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75B" w:rsidRPr="00A078B5" w:rsidRDefault="008A675B" w:rsidP="008F740B">
      <w:pPr>
        <w:pStyle w:val="Title"/>
        <w:spacing w:line="240" w:lineRule="auto"/>
        <w:jc w:val="center"/>
        <w:rPr>
          <w:sz w:val="48"/>
          <w:szCs w:val="48"/>
        </w:rPr>
      </w:pPr>
      <w:r w:rsidRPr="00A078B5">
        <w:rPr>
          <w:sz w:val="48"/>
          <w:szCs w:val="48"/>
        </w:rPr>
        <w:t>Creating and Operating the Nuclear Urban Kinetics Effects Simulator</w:t>
      </w:r>
    </w:p>
    <w:p w:rsidR="008A675B" w:rsidRPr="00F815E1" w:rsidRDefault="008A675B" w:rsidP="00E933A5">
      <w:pPr>
        <w:spacing w:line="240" w:lineRule="auto"/>
      </w:pPr>
    </w:p>
    <w:p w:rsidR="008A675B" w:rsidRPr="00F815E1" w:rsidRDefault="008A675B" w:rsidP="00E933A5">
      <w:pPr>
        <w:spacing w:line="240" w:lineRule="auto"/>
      </w:pPr>
    </w:p>
    <w:p w:rsidR="008A675B" w:rsidRPr="00F815E1" w:rsidRDefault="008A675B" w:rsidP="00E933A5">
      <w:pPr>
        <w:spacing w:line="240" w:lineRule="auto"/>
      </w:pPr>
    </w:p>
    <w:p w:rsidR="008A675B" w:rsidRPr="00F815E1" w:rsidRDefault="008A675B" w:rsidP="00E933A5">
      <w:pPr>
        <w:spacing w:line="240" w:lineRule="auto"/>
      </w:pPr>
    </w:p>
    <w:p w:rsidR="008A675B" w:rsidRPr="00F815E1" w:rsidRDefault="008A675B" w:rsidP="00E933A5">
      <w:pPr>
        <w:spacing w:line="240" w:lineRule="auto"/>
      </w:pPr>
    </w:p>
    <w:p w:rsidR="008A675B" w:rsidRPr="00F815E1" w:rsidRDefault="008A675B" w:rsidP="00E933A5">
      <w:pPr>
        <w:spacing w:line="240" w:lineRule="auto"/>
      </w:pPr>
    </w:p>
    <w:p w:rsidR="008A675B" w:rsidRPr="00F815E1" w:rsidRDefault="008A675B" w:rsidP="00E933A5">
      <w:pPr>
        <w:spacing w:line="240" w:lineRule="auto"/>
      </w:pPr>
    </w:p>
    <w:p w:rsidR="008A675B" w:rsidRPr="00F815E1" w:rsidRDefault="008A675B" w:rsidP="00E933A5">
      <w:pPr>
        <w:spacing w:line="240" w:lineRule="auto"/>
        <w:jc w:val="center"/>
        <w:rPr>
          <w:rFonts w:cs="Arial"/>
          <w:sz w:val="40"/>
        </w:rPr>
      </w:pPr>
      <w:r w:rsidRPr="00F815E1">
        <w:rPr>
          <w:rFonts w:cs="Arial"/>
          <w:sz w:val="40"/>
        </w:rPr>
        <w:t xml:space="preserve">A Dissertation Presented for the </w:t>
      </w:r>
    </w:p>
    <w:p w:rsidR="004F67AF" w:rsidRPr="00F815E1" w:rsidRDefault="008A675B" w:rsidP="00E933A5">
      <w:pPr>
        <w:spacing w:line="240" w:lineRule="auto"/>
        <w:jc w:val="center"/>
        <w:rPr>
          <w:rFonts w:cs="Arial"/>
          <w:sz w:val="40"/>
        </w:rPr>
      </w:pPr>
      <w:r w:rsidRPr="00F815E1">
        <w:rPr>
          <w:rFonts w:cs="Arial"/>
          <w:sz w:val="40"/>
        </w:rPr>
        <w:t xml:space="preserve">Doctor of Philosophy </w:t>
      </w:r>
    </w:p>
    <w:p w:rsidR="008A675B" w:rsidRPr="00F815E1" w:rsidRDefault="008A675B" w:rsidP="00E933A5">
      <w:pPr>
        <w:spacing w:line="240" w:lineRule="auto"/>
        <w:jc w:val="center"/>
        <w:rPr>
          <w:rFonts w:cs="Arial"/>
          <w:sz w:val="40"/>
        </w:rPr>
      </w:pPr>
      <w:r w:rsidRPr="00F815E1">
        <w:rPr>
          <w:rFonts w:cs="Arial"/>
          <w:sz w:val="40"/>
        </w:rPr>
        <w:t xml:space="preserve">Degree </w:t>
      </w:r>
    </w:p>
    <w:p w:rsidR="008A675B" w:rsidRPr="00F815E1" w:rsidRDefault="008A675B" w:rsidP="00E933A5">
      <w:pPr>
        <w:spacing w:line="240" w:lineRule="auto"/>
        <w:jc w:val="center"/>
        <w:rPr>
          <w:rFonts w:cs="Arial"/>
          <w:sz w:val="40"/>
        </w:rPr>
      </w:pPr>
      <w:r w:rsidRPr="00F815E1">
        <w:rPr>
          <w:rFonts w:cs="Arial"/>
          <w:sz w:val="40"/>
        </w:rPr>
        <w:t>The University of Tennessee, Knoxville</w:t>
      </w:r>
    </w:p>
    <w:p w:rsidR="008A675B" w:rsidRPr="00F815E1" w:rsidRDefault="008A675B" w:rsidP="00E933A5">
      <w:pPr>
        <w:spacing w:line="240" w:lineRule="auto"/>
        <w:rPr>
          <w:sz w:val="32"/>
        </w:rPr>
      </w:pPr>
    </w:p>
    <w:p w:rsidR="008A675B" w:rsidRPr="00F815E1" w:rsidRDefault="008A675B" w:rsidP="00E933A5">
      <w:pPr>
        <w:spacing w:line="240" w:lineRule="auto"/>
        <w:jc w:val="center"/>
        <w:rPr>
          <w:sz w:val="32"/>
        </w:rPr>
      </w:pPr>
    </w:p>
    <w:p w:rsidR="008A675B" w:rsidRPr="00F815E1" w:rsidRDefault="008A675B" w:rsidP="00E933A5">
      <w:pPr>
        <w:spacing w:line="240" w:lineRule="auto"/>
        <w:jc w:val="center"/>
        <w:rPr>
          <w:sz w:val="32"/>
        </w:rPr>
      </w:pPr>
    </w:p>
    <w:p w:rsidR="008A675B" w:rsidRPr="00F815E1" w:rsidRDefault="008A675B" w:rsidP="00E933A5">
      <w:pPr>
        <w:spacing w:line="240" w:lineRule="auto"/>
        <w:jc w:val="center"/>
        <w:rPr>
          <w:sz w:val="32"/>
        </w:rPr>
      </w:pPr>
    </w:p>
    <w:p w:rsidR="008A675B" w:rsidRPr="00F815E1" w:rsidRDefault="008A675B" w:rsidP="00E933A5">
      <w:pPr>
        <w:spacing w:line="240" w:lineRule="auto"/>
        <w:jc w:val="center"/>
        <w:rPr>
          <w:sz w:val="32"/>
        </w:rPr>
      </w:pPr>
    </w:p>
    <w:p w:rsidR="008A675B" w:rsidRPr="00F815E1" w:rsidRDefault="008A675B" w:rsidP="00E933A5">
      <w:pPr>
        <w:spacing w:line="240" w:lineRule="auto"/>
        <w:jc w:val="center"/>
        <w:rPr>
          <w:sz w:val="40"/>
        </w:rPr>
      </w:pPr>
      <w:r w:rsidRPr="00F815E1">
        <w:rPr>
          <w:sz w:val="40"/>
        </w:rPr>
        <w:t>Jerrad Phillip Auxier</w:t>
      </w:r>
    </w:p>
    <w:p w:rsidR="008A675B" w:rsidRPr="00F815E1" w:rsidRDefault="008A675B" w:rsidP="00E933A5">
      <w:pPr>
        <w:spacing w:line="240" w:lineRule="auto"/>
        <w:jc w:val="center"/>
        <w:rPr>
          <w:sz w:val="40"/>
        </w:rPr>
      </w:pPr>
      <w:r w:rsidRPr="00F815E1">
        <w:rPr>
          <w:sz w:val="40"/>
        </w:rPr>
        <w:t>May of 2017</w:t>
      </w:r>
    </w:p>
    <w:p w:rsidR="008A675B" w:rsidRPr="00F815E1" w:rsidRDefault="008A675B" w:rsidP="00A438BF">
      <w:pPr>
        <w:spacing w:line="360" w:lineRule="auto"/>
        <w:jc w:val="center"/>
        <w:rPr>
          <w:sz w:val="40"/>
        </w:rPr>
      </w:pPr>
      <w:r w:rsidRPr="00F815E1">
        <w:rPr>
          <w:sz w:val="40"/>
        </w:rPr>
        <w:t xml:space="preserve"> </w:t>
      </w:r>
    </w:p>
    <w:p w:rsidR="008A675B" w:rsidRPr="00F815E1" w:rsidRDefault="008A675B" w:rsidP="00A438BF">
      <w:pPr>
        <w:spacing w:line="360" w:lineRule="auto"/>
        <w:jc w:val="center"/>
        <w:rPr>
          <w:sz w:val="28"/>
        </w:rPr>
      </w:pPr>
    </w:p>
    <w:p w:rsidR="008A675B" w:rsidRPr="00F815E1" w:rsidRDefault="008A675B" w:rsidP="00A438BF">
      <w:pPr>
        <w:spacing w:line="360" w:lineRule="auto"/>
        <w:jc w:val="center"/>
        <w:rPr>
          <w:sz w:val="28"/>
        </w:rPr>
      </w:pPr>
    </w:p>
    <w:p w:rsidR="008A675B" w:rsidRPr="00F815E1" w:rsidRDefault="008A675B" w:rsidP="00A438BF">
      <w:pPr>
        <w:spacing w:line="360" w:lineRule="auto"/>
        <w:jc w:val="center"/>
        <w:rPr>
          <w:sz w:val="28"/>
        </w:rPr>
      </w:pPr>
    </w:p>
    <w:p w:rsidR="008A675B" w:rsidRPr="00F815E1" w:rsidRDefault="008A675B" w:rsidP="00A438BF">
      <w:pPr>
        <w:spacing w:line="360" w:lineRule="auto"/>
        <w:jc w:val="center"/>
        <w:rPr>
          <w:sz w:val="28"/>
        </w:rPr>
      </w:pPr>
    </w:p>
    <w:p w:rsidR="008A675B" w:rsidRPr="00F815E1" w:rsidRDefault="008A675B" w:rsidP="00A438BF">
      <w:pPr>
        <w:spacing w:line="360" w:lineRule="auto"/>
        <w:jc w:val="center"/>
        <w:rPr>
          <w:sz w:val="28"/>
        </w:rPr>
      </w:pPr>
    </w:p>
    <w:p w:rsidR="008A675B" w:rsidRPr="00F815E1" w:rsidRDefault="008A675B" w:rsidP="00A438BF">
      <w:pPr>
        <w:spacing w:line="360" w:lineRule="auto"/>
        <w:jc w:val="center"/>
        <w:rPr>
          <w:sz w:val="28"/>
        </w:rPr>
      </w:pPr>
    </w:p>
    <w:p w:rsidR="008A675B" w:rsidRPr="00F815E1" w:rsidRDefault="008A675B" w:rsidP="00A438BF">
      <w:pPr>
        <w:spacing w:line="360" w:lineRule="auto"/>
        <w:jc w:val="center"/>
        <w:rPr>
          <w:sz w:val="28"/>
        </w:rPr>
      </w:pPr>
    </w:p>
    <w:p w:rsidR="008A675B" w:rsidRPr="00F815E1" w:rsidRDefault="008A675B" w:rsidP="00A438BF">
      <w:pPr>
        <w:spacing w:line="360" w:lineRule="auto"/>
        <w:jc w:val="center"/>
        <w:rPr>
          <w:sz w:val="28"/>
        </w:rPr>
      </w:pPr>
    </w:p>
    <w:p w:rsidR="008A675B" w:rsidRPr="00F815E1" w:rsidRDefault="008A675B" w:rsidP="00A438BF">
      <w:pPr>
        <w:spacing w:line="360" w:lineRule="auto"/>
        <w:jc w:val="center"/>
        <w:rPr>
          <w:sz w:val="28"/>
        </w:rPr>
      </w:pPr>
    </w:p>
    <w:p w:rsidR="008A675B" w:rsidRPr="00F815E1" w:rsidRDefault="00BF4A93" w:rsidP="00A438BF">
      <w:pPr>
        <w:spacing w:line="360" w:lineRule="auto"/>
        <w:jc w:val="center"/>
        <w:rPr>
          <w:sz w:val="28"/>
        </w:rPr>
      </w:pPr>
      <w:r>
        <w:rPr>
          <w:sz w:val="28"/>
        </w:rPr>
        <w:t xml:space="preserve">Copyright </w:t>
      </w:r>
      <w:r w:rsidR="008A675B" w:rsidRPr="00F815E1">
        <w:rPr>
          <w:sz w:val="28"/>
        </w:rPr>
        <w:t xml:space="preserve">© </w:t>
      </w:r>
      <w:r>
        <w:rPr>
          <w:sz w:val="28"/>
        </w:rPr>
        <w:t xml:space="preserve">2017 </w:t>
      </w:r>
      <w:r w:rsidR="008A675B" w:rsidRPr="00F815E1">
        <w:rPr>
          <w:sz w:val="28"/>
        </w:rPr>
        <w:t>by Jerrad Phillip Auxier</w:t>
      </w:r>
    </w:p>
    <w:p w:rsidR="008A675B" w:rsidRPr="00F815E1" w:rsidRDefault="008A675B" w:rsidP="00A438BF">
      <w:pPr>
        <w:spacing w:line="360" w:lineRule="auto"/>
        <w:jc w:val="center"/>
        <w:rPr>
          <w:sz w:val="28"/>
        </w:rPr>
      </w:pPr>
      <w:r w:rsidRPr="00F815E1">
        <w:rPr>
          <w:sz w:val="28"/>
        </w:rPr>
        <w:t>All Rights Reserved.</w:t>
      </w:r>
    </w:p>
    <w:p w:rsidR="008A675B" w:rsidRPr="00F815E1" w:rsidRDefault="008A675B" w:rsidP="00A438BF">
      <w:pPr>
        <w:spacing w:line="360" w:lineRule="auto"/>
        <w:jc w:val="center"/>
        <w:rPr>
          <w:sz w:val="28"/>
        </w:rPr>
      </w:pPr>
    </w:p>
    <w:p w:rsidR="008A675B" w:rsidRPr="00F815E1" w:rsidRDefault="008A675B" w:rsidP="00A438BF">
      <w:pPr>
        <w:spacing w:line="360" w:lineRule="auto"/>
        <w:jc w:val="center"/>
        <w:rPr>
          <w:sz w:val="40"/>
        </w:rPr>
      </w:pPr>
    </w:p>
    <w:p w:rsidR="008A675B" w:rsidRPr="00F815E1" w:rsidRDefault="008A675B" w:rsidP="00A438BF">
      <w:pPr>
        <w:spacing w:line="360" w:lineRule="auto"/>
        <w:jc w:val="center"/>
        <w:rPr>
          <w:sz w:val="40"/>
        </w:rPr>
      </w:pPr>
    </w:p>
    <w:p w:rsidR="008A675B" w:rsidRPr="00F815E1" w:rsidRDefault="008A675B" w:rsidP="00A438BF">
      <w:pPr>
        <w:spacing w:line="360" w:lineRule="auto"/>
        <w:jc w:val="center"/>
        <w:rPr>
          <w:sz w:val="40"/>
        </w:rPr>
      </w:pPr>
    </w:p>
    <w:p w:rsidR="008A675B" w:rsidRPr="00F815E1" w:rsidRDefault="008A675B" w:rsidP="00A438BF">
      <w:pPr>
        <w:spacing w:line="360" w:lineRule="auto"/>
        <w:jc w:val="center"/>
        <w:rPr>
          <w:sz w:val="40"/>
        </w:rPr>
      </w:pPr>
    </w:p>
    <w:p w:rsidR="008A675B" w:rsidRPr="00F815E1" w:rsidRDefault="008A675B" w:rsidP="00A438BF">
      <w:pPr>
        <w:spacing w:line="360" w:lineRule="auto"/>
        <w:jc w:val="center"/>
        <w:rPr>
          <w:sz w:val="40"/>
        </w:rPr>
      </w:pPr>
    </w:p>
    <w:p w:rsidR="008A675B" w:rsidRPr="00F815E1" w:rsidRDefault="008A675B" w:rsidP="00A438BF">
      <w:pPr>
        <w:spacing w:line="360" w:lineRule="auto"/>
        <w:jc w:val="center"/>
        <w:rPr>
          <w:sz w:val="40"/>
        </w:rPr>
      </w:pPr>
    </w:p>
    <w:p w:rsidR="008A675B" w:rsidRPr="00F815E1" w:rsidRDefault="008A675B" w:rsidP="00A438BF">
      <w:pPr>
        <w:spacing w:line="360" w:lineRule="auto"/>
        <w:jc w:val="center"/>
        <w:rPr>
          <w:sz w:val="40"/>
        </w:rPr>
      </w:pPr>
    </w:p>
    <w:p w:rsidR="008A675B" w:rsidRPr="00F815E1" w:rsidRDefault="008A675B" w:rsidP="00A438BF">
      <w:pPr>
        <w:spacing w:line="360" w:lineRule="auto"/>
        <w:jc w:val="center"/>
        <w:rPr>
          <w:sz w:val="40"/>
        </w:rPr>
      </w:pPr>
    </w:p>
    <w:p w:rsidR="008A675B" w:rsidRPr="00F815E1" w:rsidRDefault="008A675B" w:rsidP="00A438BF">
      <w:pPr>
        <w:spacing w:line="360" w:lineRule="auto"/>
        <w:jc w:val="center"/>
        <w:rPr>
          <w:sz w:val="40"/>
        </w:rPr>
      </w:pPr>
    </w:p>
    <w:p w:rsidR="008A675B" w:rsidRPr="00F815E1" w:rsidRDefault="008A675B" w:rsidP="00C37AA2">
      <w:pPr>
        <w:spacing w:line="360" w:lineRule="auto"/>
        <w:ind w:firstLine="720"/>
        <w:jc w:val="center"/>
        <w:rPr>
          <w:i/>
          <w:sz w:val="28"/>
        </w:rPr>
      </w:pPr>
      <w:r w:rsidRPr="00F815E1">
        <w:rPr>
          <w:i/>
          <w:sz w:val="28"/>
        </w:rPr>
        <w:t>Praise be to God and His Precious Son Jesus for giving me this smal</w:t>
      </w:r>
      <w:r w:rsidR="00B16112">
        <w:rPr>
          <w:i/>
          <w:sz w:val="28"/>
        </w:rPr>
        <w:t>l understanding of His creation and providing strength when I had none.</w:t>
      </w:r>
      <w:r w:rsidRPr="00F815E1">
        <w:rPr>
          <w:i/>
          <w:sz w:val="28"/>
        </w:rPr>
        <w:t xml:space="preserve"> Thanks to my </w:t>
      </w:r>
      <w:r w:rsidR="00C37AA2">
        <w:rPr>
          <w:i/>
          <w:sz w:val="28"/>
        </w:rPr>
        <w:t>f</w:t>
      </w:r>
      <w:r w:rsidRPr="00F815E1">
        <w:rPr>
          <w:i/>
          <w:sz w:val="28"/>
        </w:rPr>
        <w:t>ather</w:t>
      </w:r>
      <w:r w:rsidR="00F9183A">
        <w:rPr>
          <w:i/>
          <w:sz w:val="28"/>
        </w:rPr>
        <w:t>, John,</w:t>
      </w:r>
      <w:r w:rsidRPr="00F815E1">
        <w:rPr>
          <w:i/>
          <w:sz w:val="28"/>
        </w:rPr>
        <w:t xml:space="preserve"> and </w:t>
      </w:r>
      <w:r w:rsidR="00C37AA2">
        <w:rPr>
          <w:i/>
          <w:sz w:val="28"/>
        </w:rPr>
        <w:t>m</w:t>
      </w:r>
      <w:r w:rsidRPr="00F815E1">
        <w:rPr>
          <w:i/>
          <w:sz w:val="28"/>
        </w:rPr>
        <w:t>other</w:t>
      </w:r>
      <w:r w:rsidR="00F9183A">
        <w:rPr>
          <w:i/>
          <w:sz w:val="28"/>
        </w:rPr>
        <w:t>, Ruby,</w:t>
      </w:r>
      <w:r w:rsidRPr="00F815E1">
        <w:rPr>
          <w:i/>
          <w:sz w:val="28"/>
        </w:rPr>
        <w:t xml:space="preserve"> for providing me with the gift of education to my siblings, John David and Susanne, for all their s</w:t>
      </w:r>
      <w:r w:rsidR="00B16112">
        <w:rPr>
          <w:i/>
          <w:sz w:val="28"/>
        </w:rPr>
        <w:t xml:space="preserve">upport, encouragement, and love, and a special thanks to my loving family in Kentucky and Tennessee. Ya’lls prayers, love, guidance, and support </w:t>
      </w:r>
      <w:r w:rsidR="00C37AA2">
        <w:rPr>
          <w:i/>
          <w:sz w:val="28"/>
        </w:rPr>
        <w:t>are</w:t>
      </w:r>
      <w:r w:rsidR="00B16112">
        <w:rPr>
          <w:i/>
          <w:sz w:val="28"/>
        </w:rPr>
        <w:t xml:space="preserve"> my greatest treasure</w:t>
      </w:r>
      <w:r w:rsidR="00C37AA2">
        <w:rPr>
          <w:i/>
          <w:sz w:val="28"/>
        </w:rPr>
        <w:t>s</w:t>
      </w:r>
      <w:r w:rsidR="00B16112">
        <w:rPr>
          <w:i/>
          <w:sz w:val="28"/>
        </w:rPr>
        <w:t>.</w:t>
      </w:r>
      <w:r w:rsidRPr="00F815E1">
        <w:rPr>
          <w:i/>
          <w:sz w:val="28"/>
        </w:rPr>
        <w:t xml:space="preserve">     </w:t>
      </w:r>
    </w:p>
    <w:p w:rsidR="008A675B" w:rsidRPr="00F815E1" w:rsidRDefault="008A675B" w:rsidP="00A438BF">
      <w:pPr>
        <w:spacing w:line="360" w:lineRule="auto"/>
        <w:jc w:val="center"/>
        <w:rPr>
          <w:i/>
          <w:sz w:val="28"/>
        </w:rPr>
      </w:pPr>
    </w:p>
    <w:p w:rsidR="008A675B" w:rsidRPr="00F815E1" w:rsidRDefault="008A675B" w:rsidP="00A438BF">
      <w:pPr>
        <w:spacing w:after="0" w:line="360" w:lineRule="auto"/>
        <w:jc w:val="center"/>
        <w:rPr>
          <w:i/>
          <w:sz w:val="28"/>
        </w:rPr>
      </w:pPr>
      <w:r w:rsidRPr="00F815E1">
        <w:rPr>
          <w:i/>
          <w:sz w:val="28"/>
        </w:rPr>
        <w:t>Unless the Lord builds the house,</w:t>
      </w:r>
    </w:p>
    <w:p w:rsidR="008A675B" w:rsidRPr="00F815E1" w:rsidRDefault="008A675B" w:rsidP="00A438BF">
      <w:pPr>
        <w:spacing w:after="0" w:line="360" w:lineRule="auto"/>
        <w:jc w:val="center"/>
        <w:rPr>
          <w:i/>
          <w:sz w:val="28"/>
        </w:rPr>
      </w:pPr>
      <w:r w:rsidRPr="00F815E1">
        <w:rPr>
          <w:i/>
          <w:sz w:val="28"/>
        </w:rPr>
        <w:t>    the builders labor in vain.</w:t>
      </w:r>
    </w:p>
    <w:p w:rsidR="008A675B" w:rsidRPr="00F815E1" w:rsidRDefault="008A675B" w:rsidP="00A438BF">
      <w:pPr>
        <w:spacing w:after="0" w:line="360" w:lineRule="auto"/>
        <w:jc w:val="center"/>
        <w:rPr>
          <w:i/>
          <w:sz w:val="28"/>
        </w:rPr>
      </w:pPr>
      <w:r w:rsidRPr="00F815E1">
        <w:rPr>
          <w:i/>
          <w:sz w:val="28"/>
        </w:rPr>
        <w:t>Unless the Lord watches over the city,</w:t>
      </w:r>
    </w:p>
    <w:p w:rsidR="008A675B" w:rsidRPr="00F815E1" w:rsidRDefault="008A675B" w:rsidP="00A438BF">
      <w:pPr>
        <w:spacing w:after="0" w:line="360" w:lineRule="auto"/>
        <w:jc w:val="center"/>
        <w:rPr>
          <w:i/>
          <w:sz w:val="28"/>
        </w:rPr>
      </w:pPr>
      <w:r w:rsidRPr="00F815E1">
        <w:rPr>
          <w:i/>
          <w:sz w:val="28"/>
        </w:rPr>
        <w:t>    the guards stand watch in vain.</w:t>
      </w:r>
    </w:p>
    <w:p w:rsidR="008A675B" w:rsidRPr="00F815E1" w:rsidRDefault="008A675B" w:rsidP="00A438BF">
      <w:pPr>
        <w:spacing w:after="0" w:line="360" w:lineRule="auto"/>
        <w:jc w:val="center"/>
        <w:rPr>
          <w:i/>
          <w:sz w:val="28"/>
        </w:rPr>
      </w:pPr>
      <w:r w:rsidRPr="00F815E1">
        <w:rPr>
          <w:i/>
          <w:sz w:val="28"/>
        </w:rPr>
        <w:t>In vain you rise early</w:t>
      </w:r>
    </w:p>
    <w:p w:rsidR="008A675B" w:rsidRPr="00F815E1" w:rsidRDefault="008A675B" w:rsidP="00A438BF">
      <w:pPr>
        <w:spacing w:after="0" w:line="360" w:lineRule="auto"/>
        <w:jc w:val="center"/>
        <w:rPr>
          <w:i/>
          <w:sz w:val="28"/>
        </w:rPr>
      </w:pPr>
      <w:r w:rsidRPr="00F815E1">
        <w:rPr>
          <w:i/>
          <w:sz w:val="28"/>
        </w:rPr>
        <w:t>    and stay up late,</w:t>
      </w:r>
    </w:p>
    <w:p w:rsidR="008A675B" w:rsidRPr="00F815E1" w:rsidRDefault="008A675B" w:rsidP="00A438BF">
      <w:pPr>
        <w:spacing w:after="0" w:line="360" w:lineRule="auto"/>
        <w:jc w:val="center"/>
        <w:rPr>
          <w:i/>
          <w:sz w:val="28"/>
        </w:rPr>
      </w:pPr>
      <w:r w:rsidRPr="00F815E1">
        <w:rPr>
          <w:i/>
          <w:sz w:val="28"/>
        </w:rPr>
        <w:t>toiling for food to eat—</w:t>
      </w:r>
    </w:p>
    <w:p w:rsidR="008A675B" w:rsidRPr="00F815E1" w:rsidRDefault="008A675B" w:rsidP="00A438BF">
      <w:pPr>
        <w:spacing w:after="0" w:line="360" w:lineRule="auto"/>
        <w:jc w:val="center"/>
        <w:rPr>
          <w:i/>
          <w:sz w:val="28"/>
        </w:rPr>
      </w:pPr>
      <w:r w:rsidRPr="00F815E1">
        <w:rPr>
          <w:i/>
          <w:sz w:val="28"/>
        </w:rPr>
        <w:t>    for He grants sleep to those he loves….</w:t>
      </w:r>
    </w:p>
    <w:p w:rsidR="008A675B" w:rsidRPr="00F815E1" w:rsidRDefault="008A675B" w:rsidP="00A438BF">
      <w:pPr>
        <w:spacing w:line="360" w:lineRule="auto"/>
        <w:jc w:val="center"/>
        <w:rPr>
          <w:i/>
          <w:sz w:val="28"/>
        </w:rPr>
      </w:pPr>
    </w:p>
    <w:p w:rsidR="008A675B" w:rsidRPr="00F815E1" w:rsidRDefault="008A675B" w:rsidP="00A438BF">
      <w:pPr>
        <w:spacing w:line="360" w:lineRule="auto"/>
        <w:jc w:val="center"/>
        <w:rPr>
          <w:i/>
          <w:sz w:val="28"/>
        </w:rPr>
      </w:pPr>
    </w:p>
    <w:p w:rsidR="008A675B" w:rsidRPr="00F815E1" w:rsidRDefault="008A675B" w:rsidP="00A438BF">
      <w:pPr>
        <w:spacing w:line="360" w:lineRule="auto"/>
        <w:jc w:val="center"/>
        <w:rPr>
          <w:i/>
          <w:sz w:val="28"/>
        </w:rPr>
      </w:pPr>
    </w:p>
    <w:p w:rsidR="008A675B" w:rsidRPr="00F815E1" w:rsidRDefault="008A675B" w:rsidP="00A438BF">
      <w:pPr>
        <w:spacing w:line="360" w:lineRule="auto"/>
        <w:jc w:val="center"/>
        <w:rPr>
          <w:i/>
          <w:sz w:val="28"/>
        </w:rPr>
      </w:pPr>
    </w:p>
    <w:p w:rsidR="008A675B" w:rsidRPr="00F815E1" w:rsidRDefault="008A675B" w:rsidP="00A438BF">
      <w:pPr>
        <w:spacing w:line="360" w:lineRule="auto"/>
        <w:jc w:val="center"/>
        <w:rPr>
          <w:i/>
          <w:sz w:val="28"/>
        </w:rPr>
      </w:pPr>
    </w:p>
    <w:p w:rsidR="008A675B" w:rsidRPr="00F815E1" w:rsidRDefault="008A675B" w:rsidP="00A438BF">
      <w:pPr>
        <w:spacing w:line="360" w:lineRule="auto"/>
        <w:jc w:val="center"/>
        <w:rPr>
          <w:i/>
          <w:sz w:val="28"/>
        </w:rPr>
      </w:pPr>
    </w:p>
    <w:p w:rsidR="008A675B" w:rsidRPr="002A1685" w:rsidRDefault="008A675B" w:rsidP="008F740B">
      <w:pPr>
        <w:pStyle w:val="Title"/>
        <w:jc w:val="center"/>
        <w:rPr>
          <w:rFonts w:eastAsia="Times New Roman"/>
        </w:rPr>
      </w:pPr>
      <w:r w:rsidRPr="00F815E1">
        <w:t>ACKNOWLEDGEMENTS</w:t>
      </w:r>
    </w:p>
    <w:p w:rsidR="00C37AA2" w:rsidRDefault="008A675B" w:rsidP="00A438BF">
      <w:pPr>
        <w:spacing w:after="0" w:line="360" w:lineRule="auto"/>
        <w:ind w:firstLine="720"/>
        <w:rPr>
          <w:rFonts w:eastAsia="Times New Roman" w:cstheme="minorHAnsi"/>
          <w:color w:val="000000"/>
          <w:szCs w:val="24"/>
        </w:rPr>
      </w:pPr>
      <w:r w:rsidRPr="002A1685">
        <w:rPr>
          <w:rFonts w:eastAsia="Times New Roman" w:cstheme="minorHAnsi"/>
          <w:color w:val="000000"/>
          <w:szCs w:val="24"/>
        </w:rPr>
        <w:t xml:space="preserve">I would first like to thank God and my </w:t>
      </w:r>
      <w:r w:rsidR="00C37AA2">
        <w:rPr>
          <w:rFonts w:eastAsia="Times New Roman" w:cstheme="minorHAnsi"/>
          <w:color w:val="000000"/>
          <w:szCs w:val="24"/>
        </w:rPr>
        <w:t>S</w:t>
      </w:r>
      <w:r w:rsidRPr="002A1685">
        <w:rPr>
          <w:rFonts w:eastAsia="Times New Roman" w:cstheme="minorHAnsi"/>
          <w:color w:val="000000"/>
          <w:szCs w:val="24"/>
        </w:rPr>
        <w:t xml:space="preserve">avior Jesus Christ for giving me the ability to understand a small portion of His creation. I would like to thank my </w:t>
      </w:r>
      <w:r w:rsidR="00C37AA2">
        <w:rPr>
          <w:rFonts w:eastAsia="Times New Roman" w:cstheme="minorHAnsi"/>
          <w:color w:val="000000"/>
          <w:szCs w:val="24"/>
        </w:rPr>
        <w:t>f</w:t>
      </w:r>
      <w:r w:rsidRPr="002A1685">
        <w:rPr>
          <w:rFonts w:eastAsia="Times New Roman" w:cstheme="minorHAnsi"/>
          <w:color w:val="000000"/>
          <w:szCs w:val="24"/>
        </w:rPr>
        <w:t xml:space="preserve">ather and </w:t>
      </w:r>
      <w:r w:rsidR="00C37AA2">
        <w:rPr>
          <w:rFonts w:eastAsia="Times New Roman" w:cstheme="minorHAnsi"/>
          <w:color w:val="000000"/>
          <w:szCs w:val="24"/>
        </w:rPr>
        <w:t>m</w:t>
      </w:r>
      <w:r w:rsidRPr="002A1685">
        <w:rPr>
          <w:rFonts w:eastAsia="Times New Roman" w:cstheme="minorHAnsi"/>
          <w:color w:val="000000"/>
          <w:szCs w:val="24"/>
        </w:rPr>
        <w:t xml:space="preserve">other, John and Ruby Auxier, for their undying support and love; I could not have completed this task without </w:t>
      </w:r>
      <w:r w:rsidR="00C37AA2">
        <w:rPr>
          <w:rFonts w:eastAsia="Times New Roman" w:cstheme="minorHAnsi"/>
          <w:color w:val="000000"/>
          <w:szCs w:val="24"/>
        </w:rPr>
        <w:t>you</w:t>
      </w:r>
      <w:r w:rsidRPr="002A1685">
        <w:rPr>
          <w:rFonts w:eastAsia="Times New Roman" w:cstheme="minorHAnsi"/>
          <w:color w:val="000000"/>
          <w:szCs w:val="24"/>
        </w:rPr>
        <w:t>. Thanks also to my brother and sister, John David and Susanne, you never stopped believing in me and would not allow me to stop until I had achieved what I thought I could not</w:t>
      </w:r>
      <w:r w:rsidR="00C37AA2">
        <w:rPr>
          <w:rFonts w:eastAsia="Times New Roman" w:cstheme="minorHAnsi"/>
          <w:color w:val="000000"/>
          <w:szCs w:val="24"/>
        </w:rPr>
        <w:t>; and</w:t>
      </w:r>
      <w:r w:rsidR="00B16112" w:rsidRPr="002A1685">
        <w:rPr>
          <w:rFonts w:eastAsia="Times New Roman" w:cstheme="minorHAnsi"/>
          <w:color w:val="000000"/>
          <w:szCs w:val="24"/>
        </w:rPr>
        <w:t xml:space="preserve"> </w:t>
      </w:r>
      <w:r w:rsidR="00C37AA2">
        <w:rPr>
          <w:rFonts w:eastAsia="Times New Roman" w:cstheme="minorHAnsi"/>
          <w:color w:val="000000"/>
          <w:szCs w:val="24"/>
        </w:rPr>
        <w:t>t</w:t>
      </w:r>
      <w:r w:rsidR="00B16112" w:rsidRPr="002A1685">
        <w:rPr>
          <w:rFonts w:eastAsia="Times New Roman" w:cstheme="minorHAnsi"/>
          <w:color w:val="000000"/>
          <w:szCs w:val="24"/>
        </w:rPr>
        <w:t>o the rest of my family in Kentucky and Tennessee, your constant prayers and support ha</w:t>
      </w:r>
      <w:r w:rsidR="00C37AA2">
        <w:rPr>
          <w:rFonts w:eastAsia="Times New Roman" w:cstheme="minorHAnsi"/>
          <w:color w:val="000000"/>
          <w:szCs w:val="24"/>
        </w:rPr>
        <w:t>ve</w:t>
      </w:r>
      <w:r w:rsidR="00B16112" w:rsidRPr="002A1685">
        <w:rPr>
          <w:rFonts w:eastAsia="Times New Roman" w:cstheme="minorHAnsi"/>
          <w:color w:val="000000"/>
          <w:szCs w:val="24"/>
        </w:rPr>
        <w:t xml:space="preserve"> kept me going.</w:t>
      </w:r>
      <w:r w:rsidRPr="002A1685">
        <w:rPr>
          <w:rFonts w:eastAsia="Times New Roman" w:cstheme="minorHAnsi"/>
          <w:color w:val="000000"/>
          <w:szCs w:val="24"/>
        </w:rPr>
        <w:t> </w:t>
      </w:r>
    </w:p>
    <w:p w:rsidR="008A675B" w:rsidRPr="002A1685" w:rsidRDefault="008A675B" w:rsidP="00A438BF">
      <w:pPr>
        <w:spacing w:after="0" w:line="360" w:lineRule="auto"/>
        <w:ind w:firstLine="720"/>
        <w:rPr>
          <w:rFonts w:eastAsia="Times New Roman" w:cstheme="minorHAnsi"/>
          <w:color w:val="000000"/>
          <w:szCs w:val="24"/>
        </w:rPr>
      </w:pPr>
      <w:r w:rsidRPr="002A1685">
        <w:rPr>
          <w:rFonts w:eastAsia="Times New Roman" w:cstheme="minorHAnsi"/>
          <w:color w:val="000000"/>
          <w:szCs w:val="24"/>
        </w:rPr>
        <w:t xml:space="preserve">I would </w:t>
      </w:r>
      <w:r w:rsidR="00C37AA2">
        <w:rPr>
          <w:rFonts w:eastAsia="Times New Roman" w:cstheme="minorHAnsi"/>
          <w:color w:val="000000"/>
          <w:szCs w:val="24"/>
        </w:rPr>
        <w:t>especially</w:t>
      </w:r>
      <w:r w:rsidRPr="002A1685">
        <w:rPr>
          <w:rFonts w:eastAsia="Times New Roman" w:cstheme="minorHAnsi"/>
          <w:color w:val="000000"/>
          <w:szCs w:val="24"/>
        </w:rPr>
        <w:t xml:space="preserve"> like to thank my doctoral advisor, Dr. Howard Hall, for providing the resources and research motivation to accomplish this work. I would like to thank Dr. Joseph Stainback, Dr. Laurence Heilbronn, and Dr. Thomas Meek for being on my committee and providing me research insight for developing NUKES. A special thanks to Dr. John Auxier II for the daily research advice and encouragement to complete my research. The advice he gave on the project was priceless. </w:t>
      </w:r>
      <w:r w:rsidR="00C37AA2">
        <w:rPr>
          <w:rFonts w:eastAsia="Times New Roman" w:cstheme="minorHAnsi"/>
          <w:color w:val="000000"/>
          <w:szCs w:val="24"/>
        </w:rPr>
        <w:t xml:space="preserve"> I also want to thank </w:t>
      </w:r>
      <w:r w:rsidRPr="002A1685">
        <w:rPr>
          <w:rFonts w:eastAsia="Times New Roman" w:cstheme="minorHAnsi"/>
          <w:color w:val="000000"/>
          <w:szCs w:val="24"/>
        </w:rPr>
        <w:t>my mentor</w:t>
      </w:r>
      <w:r w:rsidR="00C37AA2">
        <w:rPr>
          <w:rFonts w:eastAsia="Times New Roman" w:cstheme="minorHAnsi"/>
          <w:color w:val="000000"/>
          <w:szCs w:val="24"/>
        </w:rPr>
        <w:t>s</w:t>
      </w:r>
      <w:r w:rsidR="00283475">
        <w:rPr>
          <w:rFonts w:eastAsia="Times New Roman" w:cstheme="minorHAnsi"/>
          <w:color w:val="000000"/>
          <w:szCs w:val="24"/>
        </w:rPr>
        <w:t xml:space="preserve"> Dr. Drew Kornreich and</w:t>
      </w:r>
      <w:r w:rsidRPr="002A1685">
        <w:rPr>
          <w:rFonts w:eastAsia="Times New Roman" w:cstheme="minorHAnsi"/>
          <w:color w:val="000000"/>
          <w:szCs w:val="24"/>
        </w:rPr>
        <w:t> Dr. Adam Davis from Los Alamos National Labs (LANL)  </w:t>
      </w:r>
      <w:r w:rsidR="00C37AA2">
        <w:rPr>
          <w:rFonts w:eastAsia="Times New Roman" w:cstheme="minorHAnsi"/>
          <w:color w:val="000000"/>
          <w:szCs w:val="24"/>
        </w:rPr>
        <w:t xml:space="preserve">for the insight </w:t>
      </w:r>
      <w:r w:rsidRPr="002A1685">
        <w:rPr>
          <w:rFonts w:eastAsia="Times New Roman" w:cstheme="minorHAnsi"/>
          <w:color w:val="000000"/>
          <w:szCs w:val="24"/>
        </w:rPr>
        <w:t>provided in creating this research project  scope</w:t>
      </w:r>
      <w:r w:rsidR="00C37AA2">
        <w:rPr>
          <w:rFonts w:eastAsia="Times New Roman" w:cstheme="minorHAnsi"/>
          <w:color w:val="000000"/>
          <w:szCs w:val="24"/>
        </w:rPr>
        <w:t>; their help was</w:t>
      </w:r>
      <w:r w:rsidRPr="002A1685">
        <w:rPr>
          <w:rFonts w:eastAsia="Times New Roman" w:cstheme="minorHAnsi"/>
          <w:color w:val="000000"/>
          <w:szCs w:val="24"/>
        </w:rPr>
        <w:t xml:space="preserve"> invaluable. They helped to improve the computational abilities of NUKES, and provide real application for my project.  A special thanks for CPT Boone Gilbreathe, Dr. Matthew Cook, LTC Mike Shatton, and the members of the research group for providing daily support and </w:t>
      </w:r>
      <w:r w:rsidR="00F815E1" w:rsidRPr="002A1685">
        <w:rPr>
          <w:rFonts w:eastAsia="Times New Roman" w:cstheme="minorHAnsi"/>
          <w:color w:val="000000"/>
          <w:szCs w:val="24"/>
        </w:rPr>
        <w:t>insight</w:t>
      </w:r>
      <w:r w:rsidRPr="002A1685">
        <w:rPr>
          <w:rFonts w:eastAsia="Times New Roman" w:cstheme="minorHAnsi"/>
          <w:color w:val="000000"/>
          <w:szCs w:val="24"/>
        </w:rPr>
        <w:t xml:space="preserve"> </w:t>
      </w:r>
      <w:r w:rsidR="00C37AA2">
        <w:rPr>
          <w:rFonts w:eastAsia="Times New Roman" w:cstheme="minorHAnsi"/>
          <w:color w:val="000000"/>
          <w:szCs w:val="24"/>
        </w:rPr>
        <w:t xml:space="preserve">in </w:t>
      </w:r>
      <w:r w:rsidRPr="002A1685">
        <w:rPr>
          <w:rFonts w:eastAsia="Times New Roman" w:cstheme="minorHAnsi"/>
          <w:color w:val="000000"/>
          <w:szCs w:val="24"/>
        </w:rPr>
        <w:t>overcom</w:t>
      </w:r>
      <w:r w:rsidR="00C37AA2">
        <w:rPr>
          <w:rFonts w:eastAsia="Times New Roman" w:cstheme="minorHAnsi"/>
          <w:color w:val="000000"/>
          <w:szCs w:val="24"/>
        </w:rPr>
        <w:t>ing</w:t>
      </w:r>
      <w:r w:rsidRPr="002A1685">
        <w:rPr>
          <w:rFonts w:eastAsia="Times New Roman" w:cstheme="minorHAnsi"/>
          <w:color w:val="000000"/>
          <w:szCs w:val="24"/>
        </w:rPr>
        <w:t xml:space="preserve"> various research challenges. Thanks to Andy Giminaro for providing the groundwork needed to create this research project, </w:t>
      </w:r>
      <w:r w:rsidR="004F67AF" w:rsidRPr="002A1685">
        <w:rPr>
          <w:rFonts w:eastAsia="Times New Roman" w:cstheme="minorHAnsi"/>
          <w:color w:val="000000"/>
          <w:szCs w:val="24"/>
        </w:rPr>
        <w:t>and I</w:t>
      </w:r>
      <w:r w:rsidRPr="002A1685">
        <w:rPr>
          <w:rFonts w:eastAsia="Times New Roman" w:cstheme="minorHAnsi"/>
          <w:color w:val="000000"/>
          <w:szCs w:val="24"/>
        </w:rPr>
        <w:t xml:space="preserve"> would also like to thank my undergraduate research assistant Beau Badon for help</w:t>
      </w:r>
      <w:r w:rsidR="00C37AA2">
        <w:rPr>
          <w:rFonts w:eastAsia="Times New Roman" w:cstheme="minorHAnsi"/>
          <w:color w:val="000000"/>
          <w:szCs w:val="24"/>
        </w:rPr>
        <w:t xml:space="preserve"> </w:t>
      </w:r>
      <w:r w:rsidRPr="002A1685">
        <w:rPr>
          <w:rFonts w:eastAsia="Times New Roman" w:cstheme="minorHAnsi"/>
          <w:color w:val="000000"/>
          <w:szCs w:val="24"/>
        </w:rPr>
        <w:t>in creat</w:t>
      </w:r>
      <w:r w:rsidR="00C37AA2">
        <w:rPr>
          <w:rFonts w:eastAsia="Times New Roman" w:cstheme="minorHAnsi"/>
          <w:color w:val="000000"/>
          <w:szCs w:val="24"/>
        </w:rPr>
        <w:t xml:space="preserve">ing </w:t>
      </w:r>
      <w:r w:rsidRPr="002A1685">
        <w:rPr>
          <w:rFonts w:eastAsia="Times New Roman" w:cstheme="minorHAnsi"/>
          <w:color w:val="000000"/>
          <w:szCs w:val="24"/>
        </w:rPr>
        <w:t xml:space="preserve"> the libraries</w:t>
      </w:r>
      <w:r w:rsidR="00C37AA2">
        <w:rPr>
          <w:rFonts w:eastAsia="Times New Roman" w:cstheme="minorHAnsi"/>
          <w:color w:val="000000"/>
          <w:szCs w:val="24"/>
        </w:rPr>
        <w:t xml:space="preserve"> necessary for the completeness of the project; i</w:t>
      </w:r>
      <w:r w:rsidRPr="002A1685">
        <w:rPr>
          <w:rFonts w:eastAsia="Times New Roman" w:cstheme="minorHAnsi"/>
          <w:color w:val="000000"/>
          <w:szCs w:val="24"/>
        </w:rPr>
        <w:t xml:space="preserve">n order to complete this </w:t>
      </w:r>
      <w:r w:rsidR="004F67AF" w:rsidRPr="002A1685">
        <w:rPr>
          <w:rFonts w:eastAsia="Times New Roman" w:cstheme="minorHAnsi"/>
          <w:color w:val="000000"/>
          <w:szCs w:val="24"/>
        </w:rPr>
        <w:t>project,</w:t>
      </w:r>
      <w:r w:rsidRPr="002A1685">
        <w:rPr>
          <w:rFonts w:eastAsia="Times New Roman" w:cstheme="minorHAnsi"/>
          <w:color w:val="000000"/>
          <w:szCs w:val="24"/>
        </w:rPr>
        <w:t xml:space="preserve"> </w:t>
      </w:r>
      <w:r w:rsidR="00C37AA2">
        <w:rPr>
          <w:rFonts w:eastAsia="Times New Roman" w:cstheme="minorHAnsi"/>
          <w:color w:val="000000"/>
          <w:szCs w:val="24"/>
        </w:rPr>
        <w:t>his</w:t>
      </w:r>
      <w:r w:rsidRPr="002A1685">
        <w:rPr>
          <w:rFonts w:eastAsia="Times New Roman" w:cstheme="minorHAnsi"/>
          <w:color w:val="000000"/>
          <w:szCs w:val="24"/>
        </w:rPr>
        <w:t xml:space="preserve"> </w:t>
      </w:r>
      <w:r w:rsidR="00C37AA2">
        <w:rPr>
          <w:rFonts w:eastAsia="Times New Roman" w:cstheme="minorHAnsi"/>
          <w:color w:val="000000"/>
          <w:szCs w:val="24"/>
        </w:rPr>
        <w:t xml:space="preserve">assistance </w:t>
      </w:r>
      <w:r w:rsidRPr="002A1685">
        <w:rPr>
          <w:rFonts w:eastAsia="Times New Roman" w:cstheme="minorHAnsi"/>
          <w:color w:val="000000"/>
          <w:szCs w:val="24"/>
        </w:rPr>
        <w:t xml:space="preserve"> was </w:t>
      </w:r>
      <w:r w:rsidR="00C37AA2">
        <w:rPr>
          <w:rFonts w:eastAsia="Times New Roman" w:cstheme="minorHAnsi"/>
          <w:color w:val="000000"/>
          <w:szCs w:val="24"/>
        </w:rPr>
        <w:t>essential and</w:t>
      </w:r>
      <w:r w:rsidRPr="002A1685">
        <w:rPr>
          <w:rFonts w:eastAsia="Times New Roman" w:cstheme="minorHAnsi"/>
          <w:color w:val="000000"/>
          <w:szCs w:val="24"/>
        </w:rPr>
        <w:t xml:space="preserve"> the work that he contributed to this project should be recognized. </w:t>
      </w:r>
    </w:p>
    <w:p w:rsidR="006D7290" w:rsidRPr="00F815E1" w:rsidRDefault="006D7290" w:rsidP="00A438BF">
      <w:pPr>
        <w:spacing w:after="0" w:line="360" w:lineRule="auto"/>
        <w:ind w:firstLine="720"/>
        <w:rPr>
          <w:rFonts w:eastAsia="Times New Roman" w:cs="Times New Roman"/>
          <w:szCs w:val="24"/>
        </w:rPr>
      </w:pPr>
    </w:p>
    <w:p w:rsidR="006D7290" w:rsidRDefault="006D7290" w:rsidP="00A438BF">
      <w:pPr>
        <w:pStyle w:val="Title"/>
      </w:pPr>
    </w:p>
    <w:p w:rsidR="006D7290" w:rsidRDefault="006D7290" w:rsidP="00A438BF">
      <w:pPr>
        <w:pStyle w:val="Title"/>
      </w:pPr>
    </w:p>
    <w:p w:rsidR="00A078B5" w:rsidRPr="00A078B5" w:rsidRDefault="00A078B5" w:rsidP="00A438BF">
      <w:pPr>
        <w:spacing w:line="360" w:lineRule="auto"/>
      </w:pPr>
    </w:p>
    <w:p w:rsidR="006D7290" w:rsidRDefault="006D7290" w:rsidP="00A438BF">
      <w:pPr>
        <w:pStyle w:val="Title"/>
      </w:pPr>
    </w:p>
    <w:p w:rsidR="008A675B" w:rsidRPr="00F815E1" w:rsidRDefault="008A675B" w:rsidP="008F740B">
      <w:pPr>
        <w:pStyle w:val="Title"/>
        <w:jc w:val="center"/>
        <w:rPr>
          <w:rFonts w:asciiTheme="majorHAnsi" w:eastAsia="Times New Roman" w:hAnsiTheme="majorHAnsi"/>
          <w:sz w:val="36"/>
          <w:szCs w:val="32"/>
        </w:rPr>
      </w:pPr>
      <w:r w:rsidRPr="00F815E1">
        <w:t>Abstract</w:t>
      </w:r>
    </w:p>
    <w:p w:rsidR="008A675B" w:rsidRPr="00F815E1" w:rsidRDefault="008A675B" w:rsidP="00C37AA2">
      <w:pPr>
        <w:spacing w:after="0" w:line="360" w:lineRule="auto"/>
        <w:ind w:firstLine="720"/>
        <w:rPr>
          <w:rFonts w:eastAsia="Times New Roman" w:cs="Times New Roman"/>
          <w:szCs w:val="24"/>
        </w:rPr>
      </w:pPr>
      <w:r w:rsidRPr="00F815E1">
        <w:rPr>
          <w:rFonts w:eastAsia="Times New Roman" w:cs="Times New Roman"/>
          <w:color w:val="000000"/>
          <w:szCs w:val="24"/>
        </w:rPr>
        <w:t xml:space="preserve">   The ability to create an accurate method for determining the composition of post-detonation debris in an urban environment is an essential component </w:t>
      </w:r>
      <w:r w:rsidR="00C37AA2">
        <w:rPr>
          <w:rFonts w:eastAsia="Times New Roman" w:cs="Times New Roman"/>
          <w:color w:val="000000"/>
          <w:szCs w:val="24"/>
        </w:rPr>
        <w:t>of</w:t>
      </w:r>
      <w:r w:rsidRPr="00F815E1">
        <w:rPr>
          <w:rFonts w:eastAsia="Times New Roman" w:cs="Times New Roman"/>
          <w:color w:val="000000"/>
          <w:szCs w:val="24"/>
        </w:rPr>
        <w:t xml:space="preserve"> a proper nuclear forensics program. The methods </w:t>
      </w:r>
      <w:r w:rsidR="00C37AA2">
        <w:rPr>
          <w:rFonts w:eastAsia="Times New Roman" w:cs="Times New Roman"/>
          <w:color w:val="000000"/>
          <w:szCs w:val="24"/>
        </w:rPr>
        <w:t xml:space="preserve">necessary </w:t>
      </w:r>
      <w:r w:rsidRPr="00F815E1">
        <w:rPr>
          <w:rFonts w:eastAsia="Times New Roman" w:cs="Times New Roman"/>
          <w:color w:val="000000"/>
          <w:szCs w:val="24"/>
        </w:rPr>
        <w:t xml:space="preserve">to create a high fidelity computer </w:t>
      </w:r>
      <w:r w:rsidR="00C37AA2">
        <w:rPr>
          <w:rFonts w:eastAsia="Times New Roman" w:cs="Times New Roman"/>
          <w:color w:val="000000"/>
          <w:szCs w:val="24"/>
        </w:rPr>
        <w:t xml:space="preserve">for </w:t>
      </w:r>
      <w:r w:rsidR="00C37AA2" w:rsidRPr="00F815E1">
        <w:rPr>
          <w:rFonts w:eastAsia="Times New Roman" w:cs="Times New Roman"/>
          <w:color w:val="000000"/>
          <w:szCs w:val="24"/>
        </w:rPr>
        <w:t>model</w:t>
      </w:r>
      <w:r w:rsidR="00C37AA2">
        <w:rPr>
          <w:rFonts w:eastAsia="Times New Roman" w:cs="Times New Roman"/>
          <w:color w:val="000000"/>
          <w:szCs w:val="24"/>
        </w:rPr>
        <w:t>ing</w:t>
      </w:r>
      <w:r w:rsidRPr="00F815E1">
        <w:rPr>
          <w:rFonts w:eastAsia="Times New Roman" w:cs="Times New Roman"/>
          <w:color w:val="000000"/>
          <w:szCs w:val="24"/>
        </w:rPr>
        <w:t xml:space="preserve"> urban debris matrix creation is addressed. These methods include detonations varying in location in the lower 48 continental states and </w:t>
      </w:r>
      <w:r w:rsidR="00C37AA2">
        <w:rPr>
          <w:rFonts w:eastAsia="Times New Roman" w:cs="Times New Roman"/>
          <w:color w:val="000000"/>
          <w:szCs w:val="24"/>
        </w:rPr>
        <w:t xml:space="preserve">the </w:t>
      </w:r>
      <w:r w:rsidRPr="00F815E1">
        <w:rPr>
          <w:rFonts w:eastAsia="Times New Roman" w:cs="Times New Roman"/>
          <w:color w:val="000000"/>
          <w:szCs w:val="24"/>
        </w:rPr>
        <w:t xml:space="preserve">yield of the weapon. </w:t>
      </w:r>
    </w:p>
    <w:p w:rsidR="00F815E1" w:rsidRDefault="008A675B" w:rsidP="00C37AA2">
      <w:pPr>
        <w:spacing w:after="0" w:line="360" w:lineRule="auto"/>
        <w:ind w:firstLine="720"/>
        <w:rPr>
          <w:rFonts w:eastAsia="Times New Roman" w:cs="Times New Roman"/>
          <w:color w:val="000000"/>
          <w:szCs w:val="24"/>
        </w:rPr>
      </w:pPr>
      <w:r w:rsidRPr="00F815E1">
        <w:rPr>
          <w:rFonts w:eastAsia="Times New Roman" w:cs="Times New Roman"/>
          <w:color w:val="000000"/>
          <w:szCs w:val="24"/>
        </w:rPr>
        <w:t>The ultimate goal of the research conducted in this area is to provide the nuclear forensics community with an effects modeling code that generate</w:t>
      </w:r>
      <w:r w:rsidR="00C37AA2">
        <w:rPr>
          <w:rFonts w:eastAsia="Times New Roman" w:cs="Times New Roman"/>
          <w:color w:val="000000"/>
          <w:szCs w:val="24"/>
        </w:rPr>
        <w:t>s</w:t>
      </w:r>
      <w:r w:rsidRPr="00F815E1">
        <w:rPr>
          <w:rFonts w:eastAsia="Times New Roman" w:cs="Times New Roman"/>
          <w:color w:val="000000"/>
          <w:szCs w:val="24"/>
        </w:rPr>
        <w:t xml:space="preserve"> accurate urban surrogate recipes to be analyzed in laboratories. This code can be scaled to incorporate other blast scenarios that alter </w:t>
      </w:r>
      <w:r w:rsidR="00F815E1">
        <w:rPr>
          <w:rFonts w:eastAsia="Times New Roman" w:cs="Times New Roman"/>
          <w:color w:val="000000"/>
          <w:szCs w:val="24"/>
        </w:rPr>
        <w:t>the final matrix composition.  </w:t>
      </w:r>
    </w:p>
    <w:p w:rsidR="00F815E1" w:rsidRDefault="00F815E1" w:rsidP="00A438BF">
      <w:pPr>
        <w:spacing w:line="360" w:lineRule="auto"/>
        <w:rPr>
          <w:rFonts w:eastAsia="Times New Roman" w:cs="Times New Roman"/>
          <w:color w:val="000000"/>
          <w:szCs w:val="24"/>
        </w:rPr>
      </w:pPr>
      <w:r>
        <w:rPr>
          <w:rFonts w:eastAsia="Times New Roman" w:cs="Times New Roman"/>
          <w:color w:val="000000"/>
          <w:szCs w:val="24"/>
        </w:rPr>
        <w:br w:type="page"/>
      </w:r>
    </w:p>
    <w:sdt>
      <w:sdtPr>
        <w:rPr>
          <w:rFonts w:eastAsiaTheme="minorHAnsi" w:cstheme="minorBidi"/>
          <w:b w:val="0"/>
          <w:spacing w:val="0"/>
          <w:kern w:val="0"/>
          <w:sz w:val="22"/>
          <w:szCs w:val="22"/>
        </w:rPr>
        <w:id w:val="-1007442589"/>
        <w:docPartObj>
          <w:docPartGallery w:val="Table of Contents"/>
          <w:docPartUnique/>
        </w:docPartObj>
      </w:sdtPr>
      <w:sdtEndPr>
        <w:rPr>
          <w:bCs/>
          <w:noProof/>
          <w:sz w:val="24"/>
        </w:rPr>
      </w:sdtEndPr>
      <w:sdtContent>
        <w:p w:rsidR="00F815E1" w:rsidRPr="00F815E1" w:rsidRDefault="00F815E1" w:rsidP="008F740B">
          <w:pPr>
            <w:pStyle w:val="Title"/>
            <w:jc w:val="center"/>
          </w:pPr>
          <w:r w:rsidRPr="00F815E1">
            <w:t>Table of Contents</w:t>
          </w:r>
        </w:p>
        <w:p w:rsidR="007E3FF6" w:rsidRDefault="00D8441C">
          <w:pPr>
            <w:pStyle w:val="TOC1"/>
            <w:tabs>
              <w:tab w:val="right" w:leader="dot" w:pos="9350"/>
            </w:tabs>
            <w:rPr>
              <w:rFonts w:eastAsiaTheme="minorEastAsia"/>
              <w:noProof/>
              <w:sz w:val="22"/>
            </w:rPr>
          </w:pPr>
          <w:r>
            <w:fldChar w:fldCharType="begin"/>
          </w:r>
          <w:r w:rsidR="00F815E1">
            <w:instrText xml:space="preserve"> TOC \o "1-3" \h \z \u </w:instrText>
          </w:r>
          <w:r>
            <w:fldChar w:fldCharType="separate"/>
          </w:r>
          <w:hyperlink w:anchor="_Toc479974145" w:history="1">
            <w:r w:rsidR="007E3FF6" w:rsidRPr="003739F4">
              <w:rPr>
                <w:rStyle w:val="Hyperlink"/>
                <w:noProof/>
                <w14:scene3d>
                  <w14:camera w14:prst="orthographicFront"/>
                  <w14:lightRig w14:rig="threePt" w14:dir="t">
                    <w14:rot w14:lat="0" w14:lon="0" w14:rev="0"/>
                  </w14:lightRig>
                </w14:scene3d>
              </w:rPr>
              <w:t>Chapter 1:</w:t>
            </w:r>
            <w:r w:rsidR="007E3FF6" w:rsidRPr="003739F4">
              <w:rPr>
                <w:rStyle w:val="Hyperlink"/>
                <w:noProof/>
              </w:rPr>
              <w:t xml:space="preserve"> Introduction and Motivation</w:t>
            </w:r>
            <w:r w:rsidR="007E3FF6">
              <w:rPr>
                <w:noProof/>
                <w:webHidden/>
              </w:rPr>
              <w:tab/>
            </w:r>
            <w:r w:rsidR="007E3FF6">
              <w:rPr>
                <w:noProof/>
                <w:webHidden/>
              </w:rPr>
              <w:fldChar w:fldCharType="begin"/>
            </w:r>
            <w:r w:rsidR="007E3FF6">
              <w:rPr>
                <w:noProof/>
                <w:webHidden/>
              </w:rPr>
              <w:instrText xml:space="preserve"> PAGEREF _Toc479974145 \h </w:instrText>
            </w:r>
            <w:r w:rsidR="007E3FF6">
              <w:rPr>
                <w:noProof/>
                <w:webHidden/>
              </w:rPr>
            </w:r>
            <w:r w:rsidR="007E3FF6">
              <w:rPr>
                <w:noProof/>
                <w:webHidden/>
              </w:rPr>
              <w:fldChar w:fldCharType="separate"/>
            </w:r>
            <w:r w:rsidR="007E3FF6">
              <w:rPr>
                <w:noProof/>
                <w:webHidden/>
              </w:rPr>
              <w:t>1</w:t>
            </w:r>
            <w:r w:rsidR="007E3FF6">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46" w:history="1">
            <w:r w:rsidRPr="003739F4">
              <w:rPr>
                <w:rStyle w:val="Hyperlink"/>
                <w:noProof/>
              </w:rPr>
              <w:t>Methodology</w:t>
            </w:r>
            <w:r>
              <w:rPr>
                <w:noProof/>
                <w:webHidden/>
              </w:rPr>
              <w:tab/>
            </w:r>
            <w:r>
              <w:rPr>
                <w:noProof/>
                <w:webHidden/>
              </w:rPr>
              <w:fldChar w:fldCharType="begin"/>
            </w:r>
            <w:r>
              <w:rPr>
                <w:noProof/>
                <w:webHidden/>
              </w:rPr>
              <w:instrText xml:space="preserve"> PAGEREF _Toc479974146 \h </w:instrText>
            </w:r>
            <w:r>
              <w:rPr>
                <w:noProof/>
                <w:webHidden/>
              </w:rPr>
            </w:r>
            <w:r>
              <w:rPr>
                <w:noProof/>
                <w:webHidden/>
              </w:rPr>
              <w:fldChar w:fldCharType="separate"/>
            </w:r>
            <w:r>
              <w:rPr>
                <w:noProof/>
                <w:webHidden/>
              </w:rPr>
              <w:t>2</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147" w:history="1">
            <w:r w:rsidRPr="003739F4">
              <w:rPr>
                <w:rStyle w:val="Hyperlink"/>
                <w:noProof/>
              </w:rPr>
              <w:t>Energy Output</w:t>
            </w:r>
            <w:r>
              <w:rPr>
                <w:noProof/>
                <w:webHidden/>
              </w:rPr>
              <w:tab/>
            </w:r>
            <w:r>
              <w:rPr>
                <w:noProof/>
                <w:webHidden/>
              </w:rPr>
              <w:fldChar w:fldCharType="begin"/>
            </w:r>
            <w:r>
              <w:rPr>
                <w:noProof/>
                <w:webHidden/>
              </w:rPr>
              <w:instrText xml:space="preserve"> PAGEREF _Toc479974147 \h </w:instrText>
            </w:r>
            <w:r>
              <w:rPr>
                <w:noProof/>
                <w:webHidden/>
              </w:rPr>
            </w:r>
            <w:r>
              <w:rPr>
                <w:noProof/>
                <w:webHidden/>
              </w:rPr>
              <w:fldChar w:fldCharType="separate"/>
            </w:r>
            <w:r>
              <w:rPr>
                <w:noProof/>
                <w:webHidden/>
              </w:rPr>
              <w:t>2</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148" w:history="1">
            <w:r w:rsidRPr="003739F4">
              <w:rPr>
                <w:rStyle w:val="Hyperlink"/>
                <w:noProof/>
              </w:rPr>
              <w:t>Thermal Effects</w:t>
            </w:r>
            <w:r>
              <w:rPr>
                <w:noProof/>
                <w:webHidden/>
              </w:rPr>
              <w:tab/>
            </w:r>
            <w:r>
              <w:rPr>
                <w:noProof/>
                <w:webHidden/>
              </w:rPr>
              <w:fldChar w:fldCharType="begin"/>
            </w:r>
            <w:r>
              <w:rPr>
                <w:noProof/>
                <w:webHidden/>
              </w:rPr>
              <w:instrText xml:space="preserve"> PAGEREF _Toc479974148 \h </w:instrText>
            </w:r>
            <w:r>
              <w:rPr>
                <w:noProof/>
                <w:webHidden/>
              </w:rPr>
            </w:r>
            <w:r>
              <w:rPr>
                <w:noProof/>
                <w:webHidden/>
              </w:rPr>
              <w:fldChar w:fldCharType="separate"/>
            </w:r>
            <w:r>
              <w:rPr>
                <w:noProof/>
                <w:webHidden/>
              </w:rPr>
              <w:t>3</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49" w:history="1">
            <w:r w:rsidRPr="003739F4">
              <w:rPr>
                <w:rStyle w:val="Hyperlink"/>
                <w:noProof/>
              </w:rPr>
              <w:t>Conclusion</w:t>
            </w:r>
            <w:r>
              <w:rPr>
                <w:noProof/>
                <w:webHidden/>
              </w:rPr>
              <w:tab/>
            </w:r>
            <w:r>
              <w:rPr>
                <w:noProof/>
                <w:webHidden/>
              </w:rPr>
              <w:fldChar w:fldCharType="begin"/>
            </w:r>
            <w:r>
              <w:rPr>
                <w:noProof/>
                <w:webHidden/>
              </w:rPr>
              <w:instrText xml:space="preserve"> PAGEREF _Toc479974149 \h </w:instrText>
            </w:r>
            <w:r>
              <w:rPr>
                <w:noProof/>
                <w:webHidden/>
              </w:rPr>
            </w:r>
            <w:r>
              <w:rPr>
                <w:noProof/>
                <w:webHidden/>
              </w:rPr>
              <w:fldChar w:fldCharType="separate"/>
            </w:r>
            <w:r>
              <w:rPr>
                <w:noProof/>
                <w:webHidden/>
              </w:rPr>
              <w:t>7</w:t>
            </w:r>
            <w:r>
              <w:rPr>
                <w:noProof/>
                <w:webHidden/>
              </w:rPr>
              <w:fldChar w:fldCharType="end"/>
            </w:r>
          </w:hyperlink>
        </w:p>
        <w:p w:rsidR="007E3FF6" w:rsidRDefault="007E3FF6">
          <w:pPr>
            <w:pStyle w:val="TOC1"/>
            <w:tabs>
              <w:tab w:val="right" w:leader="dot" w:pos="9350"/>
            </w:tabs>
            <w:rPr>
              <w:rFonts w:eastAsiaTheme="minorEastAsia"/>
              <w:noProof/>
              <w:sz w:val="22"/>
            </w:rPr>
          </w:pPr>
          <w:hyperlink w:anchor="_Toc479974150" w:history="1">
            <w:r w:rsidRPr="003739F4">
              <w:rPr>
                <w:rStyle w:val="Hyperlink"/>
                <w:noProof/>
                <w14:scene3d>
                  <w14:camera w14:prst="orthographicFront"/>
                  <w14:lightRig w14:rig="threePt" w14:dir="t">
                    <w14:rot w14:lat="0" w14:lon="0" w14:rev="0"/>
                  </w14:lightRig>
                </w14:scene3d>
              </w:rPr>
              <w:t>Chapter 2:</w:t>
            </w:r>
            <w:r w:rsidRPr="003739F4">
              <w:rPr>
                <w:rStyle w:val="Hyperlink"/>
                <w:noProof/>
              </w:rPr>
              <w:t xml:space="preserve"> Review of Current Nuclear Fallout Codes</w:t>
            </w:r>
            <w:r>
              <w:rPr>
                <w:noProof/>
                <w:webHidden/>
              </w:rPr>
              <w:tab/>
            </w:r>
            <w:r>
              <w:rPr>
                <w:noProof/>
                <w:webHidden/>
              </w:rPr>
              <w:fldChar w:fldCharType="begin"/>
            </w:r>
            <w:r>
              <w:rPr>
                <w:noProof/>
                <w:webHidden/>
              </w:rPr>
              <w:instrText xml:space="preserve"> PAGEREF _Toc479974150 \h </w:instrText>
            </w:r>
            <w:r>
              <w:rPr>
                <w:noProof/>
                <w:webHidden/>
              </w:rPr>
            </w:r>
            <w:r>
              <w:rPr>
                <w:noProof/>
                <w:webHidden/>
              </w:rPr>
              <w:fldChar w:fldCharType="separate"/>
            </w:r>
            <w:r>
              <w:rPr>
                <w:noProof/>
                <w:webHidden/>
              </w:rPr>
              <w:t>8</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51" w:history="1">
            <w:r w:rsidRPr="003739F4">
              <w:rPr>
                <w:rStyle w:val="Hyperlink"/>
                <w:noProof/>
              </w:rPr>
              <w:t>Overview</w:t>
            </w:r>
            <w:r>
              <w:rPr>
                <w:noProof/>
                <w:webHidden/>
              </w:rPr>
              <w:tab/>
            </w:r>
            <w:r>
              <w:rPr>
                <w:noProof/>
                <w:webHidden/>
              </w:rPr>
              <w:fldChar w:fldCharType="begin"/>
            </w:r>
            <w:r>
              <w:rPr>
                <w:noProof/>
                <w:webHidden/>
              </w:rPr>
              <w:instrText xml:space="preserve"> PAGEREF _Toc479974151 \h </w:instrText>
            </w:r>
            <w:r>
              <w:rPr>
                <w:noProof/>
                <w:webHidden/>
              </w:rPr>
            </w:r>
            <w:r>
              <w:rPr>
                <w:noProof/>
                <w:webHidden/>
              </w:rPr>
              <w:fldChar w:fldCharType="separate"/>
            </w:r>
            <w:r>
              <w:rPr>
                <w:noProof/>
                <w:webHidden/>
              </w:rPr>
              <w:t>8</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52" w:history="1">
            <w:r w:rsidRPr="003739F4">
              <w:rPr>
                <w:rStyle w:val="Hyperlink"/>
                <w:rFonts w:eastAsia="Times New Roman"/>
                <w:noProof/>
              </w:rPr>
              <w:t>Introduction</w:t>
            </w:r>
            <w:r>
              <w:rPr>
                <w:noProof/>
                <w:webHidden/>
              </w:rPr>
              <w:tab/>
            </w:r>
            <w:r>
              <w:rPr>
                <w:noProof/>
                <w:webHidden/>
              </w:rPr>
              <w:fldChar w:fldCharType="begin"/>
            </w:r>
            <w:r>
              <w:rPr>
                <w:noProof/>
                <w:webHidden/>
              </w:rPr>
              <w:instrText xml:space="preserve"> PAGEREF _Toc479974152 \h </w:instrText>
            </w:r>
            <w:r>
              <w:rPr>
                <w:noProof/>
                <w:webHidden/>
              </w:rPr>
            </w:r>
            <w:r>
              <w:rPr>
                <w:noProof/>
                <w:webHidden/>
              </w:rPr>
              <w:fldChar w:fldCharType="separate"/>
            </w:r>
            <w:r>
              <w:rPr>
                <w:noProof/>
                <w:webHidden/>
              </w:rPr>
              <w:t>8</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53" w:history="1">
            <w:r w:rsidRPr="003739F4">
              <w:rPr>
                <w:rStyle w:val="Hyperlink"/>
                <w:rFonts w:eastAsia="Times New Roman"/>
                <w:noProof/>
              </w:rPr>
              <w:t>Code Overview</w:t>
            </w:r>
            <w:r>
              <w:rPr>
                <w:noProof/>
                <w:webHidden/>
              </w:rPr>
              <w:tab/>
            </w:r>
            <w:r>
              <w:rPr>
                <w:noProof/>
                <w:webHidden/>
              </w:rPr>
              <w:fldChar w:fldCharType="begin"/>
            </w:r>
            <w:r>
              <w:rPr>
                <w:noProof/>
                <w:webHidden/>
              </w:rPr>
              <w:instrText xml:space="preserve"> PAGEREF _Toc479974153 \h </w:instrText>
            </w:r>
            <w:r>
              <w:rPr>
                <w:noProof/>
                <w:webHidden/>
              </w:rPr>
            </w:r>
            <w:r>
              <w:rPr>
                <w:noProof/>
                <w:webHidden/>
              </w:rPr>
              <w:fldChar w:fldCharType="separate"/>
            </w:r>
            <w:r>
              <w:rPr>
                <w:noProof/>
                <w:webHidden/>
              </w:rPr>
              <w:t>10</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154" w:history="1">
            <w:r w:rsidRPr="003739F4">
              <w:rPr>
                <w:rStyle w:val="Hyperlink"/>
                <w:rFonts w:eastAsia="Times New Roman"/>
                <w:noProof/>
              </w:rPr>
              <w:t>DELFIC (FPT)</w:t>
            </w:r>
            <w:r>
              <w:rPr>
                <w:noProof/>
                <w:webHidden/>
              </w:rPr>
              <w:tab/>
            </w:r>
            <w:r>
              <w:rPr>
                <w:noProof/>
                <w:webHidden/>
              </w:rPr>
              <w:fldChar w:fldCharType="begin"/>
            </w:r>
            <w:r>
              <w:rPr>
                <w:noProof/>
                <w:webHidden/>
              </w:rPr>
              <w:instrText xml:space="preserve"> PAGEREF _Toc479974154 \h </w:instrText>
            </w:r>
            <w:r>
              <w:rPr>
                <w:noProof/>
                <w:webHidden/>
              </w:rPr>
            </w:r>
            <w:r>
              <w:rPr>
                <w:noProof/>
                <w:webHidden/>
              </w:rPr>
              <w:fldChar w:fldCharType="separate"/>
            </w:r>
            <w:r>
              <w:rPr>
                <w:noProof/>
                <w:webHidden/>
              </w:rPr>
              <w:t>12</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155" w:history="1">
            <w:r w:rsidRPr="003739F4">
              <w:rPr>
                <w:rStyle w:val="Hyperlink"/>
                <w:rFonts w:eastAsia="Times New Roman"/>
                <w:noProof/>
              </w:rPr>
              <w:t>HPAC</w:t>
            </w:r>
            <w:r>
              <w:rPr>
                <w:noProof/>
                <w:webHidden/>
              </w:rPr>
              <w:tab/>
            </w:r>
            <w:r>
              <w:rPr>
                <w:noProof/>
                <w:webHidden/>
              </w:rPr>
              <w:fldChar w:fldCharType="begin"/>
            </w:r>
            <w:r>
              <w:rPr>
                <w:noProof/>
                <w:webHidden/>
              </w:rPr>
              <w:instrText xml:space="preserve"> PAGEREF _Toc479974155 \h </w:instrText>
            </w:r>
            <w:r>
              <w:rPr>
                <w:noProof/>
                <w:webHidden/>
              </w:rPr>
            </w:r>
            <w:r>
              <w:rPr>
                <w:noProof/>
                <w:webHidden/>
              </w:rPr>
              <w:fldChar w:fldCharType="separate"/>
            </w:r>
            <w:r>
              <w:rPr>
                <w:noProof/>
                <w:webHidden/>
              </w:rPr>
              <w:t>12</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156" w:history="1">
            <w:r w:rsidRPr="003739F4">
              <w:rPr>
                <w:rStyle w:val="Hyperlink"/>
                <w:rFonts w:eastAsia="Times New Roman"/>
                <w:noProof/>
              </w:rPr>
              <w:t>HYSPLIT</w:t>
            </w:r>
            <w:r>
              <w:rPr>
                <w:noProof/>
                <w:webHidden/>
              </w:rPr>
              <w:tab/>
            </w:r>
            <w:r>
              <w:rPr>
                <w:noProof/>
                <w:webHidden/>
              </w:rPr>
              <w:fldChar w:fldCharType="begin"/>
            </w:r>
            <w:r>
              <w:rPr>
                <w:noProof/>
                <w:webHidden/>
              </w:rPr>
              <w:instrText xml:space="preserve"> PAGEREF _Toc479974156 \h </w:instrText>
            </w:r>
            <w:r>
              <w:rPr>
                <w:noProof/>
                <w:webHidden/>
              </w:rPr>
            </w:r>
            <w:r>
              <w:rPr>
                <w:noProof/>
                <w:webHidden/>
              </w:rPr>
              <w:fldChar w:fldCharType="separate"/>
            </w:r>
            <w:r>
              <w:rPr>
                <w:noProof/>
                <w:webHidden/>
              </w:rPr>
              <w:t>13</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157" w:history="1">
            <w:r w:rsidRPr="003739F4">
              <w:rPr>
                <w:rStyle w:val="Hyperlink"/>
                <w:rFonts w:eastAsia="Times New Roman"/>
                <w:noProof/>
              </w:rPr>
              <w:t>FDC</w:t>
            </w:r>
            <w:r>
              <w:rPr>
                <w:noProof/>
                <w:webHidden/>
              </w:rPr>
              <w:tab/>
            </w:r>
            <w:r>
              <w:rPr>
                <w:noProof/>
                <w:webHidden/>
              </w:rPr>
              <w:fldChar w:fldCharType="begin"/>
            </w:r>
            <w:r>
              <w:rPr>
                <w:noProof/>
                <w:webHidden/>
              </w:rPr>
              <w:instrText xml:space="preserve"> PAGEREF _Toc479974157 \h </w:instrText>
            </w:r>
            <w:r>
              <w:rPr>
                <w:noProof/>
                <w:webHidden/>
              </w:rPr>
            </w:r>
            <w:r>
              <w:rPr>
                <w:noProof/>
                <w:webHidden/>
              </w:rPr>
              <w:fldChar w:fldCharType="separate"/>
            </w:r>
            <w:r>
              <w:rPr>
                <w:noProof/>
                <w:webHidden/>
              </w:rPr>
              <w:t>16</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158" w:history="1">
            <w:r w:rsidRPr="003739F4">
              <w:rPr>
                <w:rStyle w:val="Hyperlink"/>
                <w:rFonts w:eastAsia="Times New Roman"/>
                <w:noProof/>
              </w:rPr>
              <w:t>NARAC (KDFOC)</w:t>
            </w:r>
            <w:r>
              <w:rPr>
                <w:noProof/>
                <w:webHidden/>
              </w:rPr>
              <w:tab/>
            </w:r>
            <w:r>
              <w:rPr>
                <w:noProof/>
                <w:webHidden/>
              </w:rPr>
              <w:fldChar w:fldCharType="begin"/>
            </w:r>
            <w:r>
              <w:rPr>
                <w:noProof/>
                <w:webHidden/>
              </w:rPr>
              <w:instrText xml:space="preserve"> PAGEREF _Toc479974158 \h </w:instrText>
            </w:r>
            <w:r>
              <w:rPr>
                <w:noProof/>
                <w:webHidden/>
              </w:rPr>
            </w:r>
            <w:r>
              <w:rPr>
                <w:noProof/>
                <w:webHidden/>
              </w:rPr>
              <w:fldChar w:fldCharType="separate"/>
            </w:r>
            <w:r>
              <w:rPr>
                <w:noProof/>
                <w:webHidden/>
              </w:rPr>
              <w:t>16</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59" w:history="1">
            <w:r w:rsidRPr="003739F4">
              <w:rPr>
                <w:rStyle w:val="Hyperlink"/>
                <w:noProof/>
              </w:rPr>
              <w:t>Code Validation Method</w:t>
            </w:r>
            <w:r>
              <w:rPr>
                <w:noProof/>
                <w:webHidden/>
              </w:rPr>
              <w:tab/>
            </w:r>
            <w:r>
              <w:rPr>
                <w:noProof/>
                <w:webHidden/>
              </w:rPr>
              <w:fldChar w:fldCharType="begin"/>
            </w:r>
            <w:r>
              <w:rPr>
                <w:noProof/>
                <w:webHidden/>
              </w:rPr>
              <w:instrText xml:space="preserve"> PAGEREF _Toc479974159 \h </w:instrText>
            </w:r>
            <w:r>
              <w:rPr>
                <w:noProof/>
                <w:webHidden/>
              </w:rPr>
            </w:r>
            <w:r>
              <w:rPr>
                <w:noProof/>
                <w:webHidden/>
              </w:rPr>
              <w:fldChar w:fldCharType="separate"/>
            </w:r>
            <w:r>
              <w:rPr>
                <w:noProof/>
                <w:webHidden/>
              </w:rPr>
              <w:t>17</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60" w:history="1">
            <w:r w:rsidRPr="003739F4">
              <w:rPr>
                <w:rStyle w:val="Hyperlink"/>
                <w:rFonts w:eastAsia="Times New Roman"/>
                <w:noProof/>
              </w:rPr>
              <w:t>Results</w:t>
            </w:r>
            <w:r>
              <w:rPr>
                <w:noProof/>
                <w:webHidden/>
              </w:rPr>
              <w:tab/>
            </w:r>
            <w:r>
              <w:rPr>
                <w:noProof/>
                <w:webHidden/>
              </w:rPr>
              <w:fldChar w:fldCharType="begin"/>
            </w:r>
            <w:r>
              <w:rPr>
                <w:noProof/>
                <w:webHidden/>
              </w:rPr>
              <w:instrText xml:space="preserve"> PAGEREF _Toc479974160 \h </w:instrText>
            </w:r>
            <w:r>
              <w:rPr>
                <w:noProof/>
                <w:webHidden/>
              </w:rPr>
            </w:r>
            <w:r>
              <w:rPr>
                <w:noProof/>
                <w:webHidden/>
              </w:rPr>
              <w:fldChar w:fldCharType="separate"/>
            </w:r>
            <w:r>
              <w:rPr>
                <w:noProof/>
                <w:webHidden/>
              </w:rPr>
              <w:t>21</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161" w:history="1">
            <w:r w:rsidRPr="003739F4">
              <w:rPr>
                <w:rStyle w:val="Hyperlink"/>
                <w:rFonts w:eastAsia="Times New Roman"/>
                <w:noProof/>
              </w:rPr>
              <w:t>Comparison of  HPAC, HYSPLIT, DELFIC, and FDC</w:t>
            </w:r>
            <w:r>
              <w:rPr>
                <w:noProof/>
                <w:webHidden/>
              </w:rPr>
              <w:tab/>
            </w:r>
            <w:r>
              <w:rPr>
                <w:noProof/>
                <w:webHidden/>
              </w:rPr>
              <w:fldChar w:fldCharType="begin"/>
            </w:r>
            <w:r>
              <w:rPr>
                <w:noProof/>
                <w:webHidden/>
              </w:rPr>
              <w:instrText xml:space="preserve"> PAGEREF _Toc479974161 \h </w:instrText>
            </w:r>
            <w:r>
              <w:rPr>
                <w:noProof/>
                <w:webHidden/>
              </w:rPr>
            </w:r>
            <w:r>
              <w:rPr>
                <w:noProof/>
                <w:webHidden/>
              </w:rPr>
              <w:fldChar w:fldCharType="separate"/>
            </w:r>
            <w:r>
              <w:rPr>
                <w:noProof/>
                <w:webHidden/>
              </w:rPr>
              <w:t>21</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162" w:history="1">
            <w:r w:rsidRPr="003739F4">
              <w:rPr>
                <w:rStyle w:val="Hyperlink"/>
                <w:rFonts w:eastAsia="Times New Roman"/>
                <w:noProof/>
              </w:rPr>
              <w:t>Comparison of HPAC and NARAC</w:t>
            </w:r>
            <w:r>
              <w:rPr>
                <w:noProof/>
                <w:webHidden/>
              </w:rPr>
              <w:tab/>
            </w:r>
            <w:r>
              <w:rPr>
                <w:noProof/>
                <w:webHidden/>
              </w:rPr>
              <w:fldChar w:fldCharType="begin"/>
            </w:r>
            <w:r>
              <w:rPr>
                <w:noProof/>
                <w:webHidden/>
              </w:rPr>
              <w:instrText xml:space="preserve"> PAGEREF _Toc479974162 \h </w:instrText>
            </w:r>
            <w:r>
              <w:rPr>
                <w:noProof/>
                <w:webHidden/>
              </w:rPr>
            </w:r>
            <w:r>
              <w:rPr>
                <w:noProof/>
                <w:webHidden/>
              </w:rPr>
              <w:fldChar w:fldCharType="separate"/>
            </w:r>
            <w:r>
              <w:rPr>
                <w:noProof/>
                <w:webHidden/>
              </w:rPr>
              <w:t>26</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63" w:history="1">
            <w:r w:rsidRPr="003739F4">
              <w:rPr>
                <w:rStyle w:val="Hyperlink"/>
                <w:noProof/>
              </w:rPr>
              <w:t>Conclusions</w:t>
            </w:r>
            <w:r>
              <w:rPr>
                <w:noProof/>
                <w:webHidden/>
              </w:rPr>
              <w:tab/>
            </w:r>
            <w:r>
              <w:rPr>
                <w:noProof/>
                <w:webHidden/>
              </w:rPr>
              <w:fldChar w:fldCharType="begin"/>
            </w:r>
            <w:r>
              <w:rPr>
                <w:noProof/>
                <w:webHidden/>
              </w:rPr>
              <w:instrText xml:space="preserve"> PAGEREF _Toc479974163 \h </w:instrText>
            </w:r>
            <w:r>
              <w:rPr>
                <w:noProof/>
                <w:webHidden/>
              </w:rPr>
            </w:r>
            <w:r>
              <w:rPr>
                <w:noProof/>
                <w:webHidden/>
              </w:rPr>
              <w:fldChar w:fldCharType="separate"/>
            </w:r>
            <w:r>
              <w:rPr>
                <w:noProof/>
                <w:webHidden/>
              </w:rPr>
              <w:t>27</w:t>
            </w:r>
            <w:r>
              <w:rPr>
                <w:noProof/>
                <w:webHidden/>
              </w:rPr>
              <w:fldChar w:fldCharType="end"/>
            </w:r>
          </w:hyperlink>
        </w:p>
        <w:p w:rsidR="007E3FF6" w:rsidRDefault="007E3FF6">
          <w:pPr>
            <w:pStyle w:val="TOC1"/>
            <w:tabs>
              <w:tab w:val="right" w:leader="dot" w:pos="9350"/>
            </w:tabs>
            <w:rPr>
              <w:rFonts w:eastAsiaTheme="minorEastAsia"/>
              <w:noProof/>
              <w:sz w:val="22"/>
            </w:rPr>
          </w:pPr>
          <w:hyperlink w:anchor="_Toc479974164" w:history="1">
            <w:r w:rsidRPr="003739F4">
              <w:rPr>
                <w:rStyle w:val="Hyperlink"/>
                <w:noProof/>
                <w14:scene3d>
                  <w14:camera w14:prst="orthographicFront"/>
                  <w14:lightRig w14:rig="threePt" w14:dir="t">
                    <w14:rot w14:lat="0" w14:lon="0" w14:rev="0"/>
                  </w14:lightRig>
                </w14:scene3d>
              </w:rPr>
              <w:t>Chapter 3:</w:t>
            </w:r>
            <w:r w:rsidRPr="003739F4">
              <w:rPr>
                <w:rStyle w:val="Hyperlink"/>
                <w:noProof/>
              </w:rPr>
              <w:t xml:space="preserve"> Soil Library Development</w:t>
            </w:r>
            <w:r>
              <w:rPr>
                <w:noProof/>
                <w:webHidden/>
              </w:rPr>
              <w:tab/>
            </w:r>
            <w:r>
              <w:rPr>
                <w:noProof/>
                <w:webHidden/>
              </w:rPr>
              <w:fldChar w:fldCharType="begin"/>
            </w:r>
            <w:r>
              <w:rPr>
                <w:noProof/>
                <w:webHidden/>
              </w:rPr>
              <w:instrText xml:space="preserve"> PAGEREF _Toc479974164 \h </w:instrText>
            </w:r>
            <w:r>
              <w:rPr>
                <w:noProof/>
                <w:webHidden/>
              </w:rPr>
            </w:r>
            <w:r>
              <w:rPr>
                <w:noProof/>
                <w:webHidden/>
              </w:rPr>
              <w:fldChar w:fldCharType="separate"/>
            </w:r>
            <w:r>
              <w:rPr>
                <w:noProof/>
                <w:webHidden/>
              </w:rPr>
              <w:t>30</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65" w:history="1">
            <w:r w:rsidRPr="003739F4">
              <w:rPr>
                <w:rStyle w:val="Hyperlink"/>
                <w:rFonts w:eastAsia="Times New Roman"/>
                <w:noProof/>
              </w:rPr>
              <w:t>Overview of Chapter</w:t>
            </w:r>
            <w:r>
              <w:rPr>
                <w:noProof/>
                <w:webHidden/>
              </w:rPr>
              <w:tab/>
            </w:r>
            <w:r>
              <w:rPr>
                <w:noProof/>
                <w:webHidden/>
              </w:rPr>
              <w:fldChar w:fldCharType="begin"/>
            </w:r>
            <w:r>
              <w:rPr>
                <w:noProof/>
                <w:webHidden/>
              </w:rPr>
              <w:instrText xml:space="preserve"> PAGEREF _Toc479974165 \h </w:instrText>
            </w:r>
            <w:r>
              <w:rPr>
                <w:noProof/>
                <w:webHidden/>
              </w:rPr>
            </w:r>
            <w:r>
              <w:rPr>
                <w:noProof/>
                <w:webHidden/>
              </w:rPr>
              <w:fldChar w:fldCharType="separate"/>
            </w:r>
            <w:r>
              <w:rPr>
                <w:noProof/>
                <w:webHidden/>
              </w:rPr>
              <w:t>30</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66" w:history="1">
            <w:r w:rsidRPr="003739F4">
              <w:rPr>
                <w:rStyle w:val="Hyperlink"/>
                <w:noProof/>
              </w:rPr>
              <w:t>Soil Composition Prediction</w:t>
            </w:r>
            <w:r>
              <w:rPr>
                <w:noProof/>
                <w:webHidden/>
              </w:rPr>
              <w:tab/>
            </w:r>
            <w:r>
              <w:rPr>
                <w:noProof/>
                <w:webHidden/>
              </w:rPr>
              <w:fldChar w:fldCharType="begin"/>
            </w:r>
            <w:r>
              <w:rPr>
                <w:noProof/>
                <w:webHidden/>
              </w:rPr>
              <w:instrText xml:space="preserve"> PAGEREF _Toc479974166 \h </w:instrText>
            </w:r>
            <w:r>
              <w:rPr>
                <w:noProof/>
                <w:webHidden/>
              </w:rPr>
            </w:r>
            <w:r>
              <w:rPr>
                <w:noProof/>
                <w:webHidden/>
              </w:rPr>
              <w:fldChar w:fldCharType="separate"/>
            </w:r>
            <w:r>
              <w:rPr>
                <w:noProof/>
                <w:webHidden/>
              </w:rPr>
              <w:t>30</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67" w:history="1">
            <w:r w:rsidRPr="003739F4">
              <w:rPr>
                <w:rStyle w:val="Hyperlink"/>
                <w:noProof/>
              </w:rPr>
              <w:t>Crater Modeling</w:t>
            </w:r>
            <w:r>
              <w:rPr>
                <w:noProof/>
                <w:webHidden/>
              </w:rPr>
              <w:tab/>
            </w:r>
            <w:r>
              <w:rPr>
                <w:noProof/>
                <w:webHidden/>
              </w:rPr>
              <w:fldChar w:fldCharType="begin"/>
            </w:r>
            <w:r>
              <w:rPr>
                <w:noProof/>
                <w:webHidden/>
              </w:rPr>
              <w:instrText xml:space="preserve"> PAGEREF _Toc479974167 \h </w:instrText>
            </w:r>
            <w:r>
              <w:rPr>
                <w:noProof/>
                <w:webHidden/>
              </w:rPr>
            </w:r>
            <w:r>
              <w:rPr>
                <w:noProof/>
                <w:webHidden/>
              </w:rPr>
              <w:fldChar w:fldCharType="separate"/>
            </w:r>
            <w:r>
              <w:rPr>
                <w:noProof/>
                <w:webHidden/>
              </w:rPr>
              <w:t>33</w:t>
            </w:r>
            <w:r>
              <w:rPr>
                <w:noProof/>
                <w:webHidden/>
              </w:rPr>
              <w:fldChar w:fldCharType="end"/>
            </w:r>
          </w:hyperlink>
        </w:p>
        <w:p w:rsidR="007E3FF6" w:rsidRDefault="007E3FF6">
          <w:pPr>
            <w:pStyle w:val="TOC1"/>
            <w:tabs>
              <w:tab w:val="right" w:leader="dot" w:pos="9350"/>
            </w:tabs>
            <w:rPr>
              <w:rFonts w:eastAsiaTheme="minorEastAsia"/>
              <w:noProof/>
              <w:sz w:val="22"/>
            </w:rPr>
          </w:pPr>
          <w:hyperlink w:anchor="_Toc479974168" w:history="1">
            <w:r w:rsidRPr="003739F4">
              <w:rPr>
                <w:rStyle w:val="Hyperlink"/>
                <w:noProof/>
                <w14:scene3d>
                  <w14:camera w14:prst="orthographicFront"/>
                  <w14:lightRig w14:rig="threePt" w14:dir="t">
                    <w14:rot w14:lat="0" w14:lon="0" w14:rev="0"/>
                  </w14:lightRig>
                </w14:scene3d>
              </w:rPr>
              <w:t>Chapter 4:</w:t>
            </w:r>
            <w:r w:rsidRPr="003739F4">
              <w:rPr>
                <w:rStyle w:val="Hyperlink"/>
                <w:noProof/>
              </w:rPr>
              <w:t xml:space="preserve"> Blast Effects Basics</w:t>
            </w:r>
            <w:r>
              <w:rPr>
                <w:noProof/>
                <w:webHidden/>
              </w:rPr>
              <w:tab/>
            </w:r>
            <w:r>
              <w:rPr>
                <w:noProof/>
                <w:webHidden/>
              </w:rPr>
              <w:fldChar w:fldCharType="begin"/>
            </w:r>
            <w:r>
              <w:rPr>
                <w:noProof/>
                <w:webHidden/>
              </w:rPr>
              <w:instrText xml:space="preserve"> PAGEREF _Toc479974168 \h </w:instrText>
            </w:r>
            <w:r>
              <w:rPr>
                <w:noProof/>
                <w:webHidden/>
              </w:rPr>
            </w:r>
            <w:r>
              <w:rPr>
                <w:noProof/>
                <w:webHidden/>
              </w:rPr>
              <w:fldChar w:fldCharType="separate"/>
            </w:r>
            <w:r>
              <w:rPr>
                <w:noProof/>
                <w:webHidden/>
              </w:rPr>
              <w:t>38</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69" w:history="1">
            <w:r w:rsidRPr="003739F4">
              <w:rPr>
                <w:rStyle w:val="Hyperlink"/>
                <w:noProof/>
              </w:rPr>
              <w:t>Overview of the Chapter</w:t>
            </w:r>
            <w:r>
              <w:rPr>
                <w:noProof/>
                <w:webHidden/>
              </w:rPr>
              <w:tab/>
            </w:r>
            <w:r>
              <w:rPr>
                <w:noProof/>
                <w:webHidden/>
              </w:rPr>
              <w:fldChar w:fldCharType="begin"/>
            </w:r>
            <w:r>
              <w:rPr>
                <w:noProof/>
                <w:webHidden/>
              </w:rPr>
              <w:instrText xml:space="preserve"> PAGEREF _Toc479974169 \h </w:instrText>
            </w:r>
            <w:r>
              <w:rPr>
                <w:noProof/>
                <w:webHidden/>
              </w:rPr>
            </w:r>
            <w:r>
              <w:rPr>
                <w:noProof/>
                <w:webHidden/>
              </w:rPr>
              <w:fldChar w:fldCharType="separate"/>
            </w:r>
            <w:r>
              <w:rPr>
                <w:noProof/>
                <w:webHidden/>
              </w:rPr>
              <w:t>38</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70" w:history="1">
            <w:r w:rsidRPr="003739F4">
              <w:rPr>
                <w:rStyle w:val="Hyperlink"/>
                <w:noProof/>
              </w:rPr>
              <w:t>Introduction</w:t>
            </w:r>
            <w:r>
              <w:rPr>
                <w:noProof/>
                <w:webHidden/>
              </w:rPr>
              <w:tab/>
            </w:r>
            <w:r>
              <w:rPr>
                <w:noProof/>
                <w:webHidden/>
              </w:rPr>
              <w:fldChar w:fldCharType="begin"/>
            </w:r>
            <w:r>
              <w:rPr>
                <w:noProof/>
                <w:webHidden/>
              </w:rPr>
              <w:instrText xml:space="preserve"> PAGEREF _Toc479974170 \h </w:instrText>
            </w:r>
            <w:r>
              <w:rPr>
                <w:noProof/>
                <w:webHidden/>
              </w:rPr>
            </w:r>
            <w:r>
              <w:rPr>
                <w:noProof/>
                <w:webHidden/>
              </w:rPr>
              <w:fldChar w:fldCharType="separate"/>
            </w:r>
            <w:r>
              <w:rPr>
                <w:noProof/>
                <w:webHidden/>
              </w:rPr>
              <w:t>38</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71" w:history="1">
            <w:r w:rsidRPr="003739F4">
              <w:rPr>
                <w:rStyle w:val="Hyperlink"/>
                <w:noProof/>
              </w:rPr>
              <w:t>Varying Types of Bursts</w:t>
            </w:r>
            <w:r>
              <w:rPr>
                <w:noProof/>
                <w:webHidden/>
              </w:rPr>
              <w:tab/>
            </w:r>
            <w:r>
              <w:rPr>
                <w:noProof/>
                <w:webHidden/>
              </w:rPr>
              <w:fldChar w:fldCharType="begin"/>
            </w:r>
            <w:r>
              <w:rPr>
                <w:noProof/>
                <w:webHidden/>
              </w:rPr>
              <w:instrText xml:space="preserve"> PAGEREF _Toc479974171 \h </w:instrText>
            </w:r>
            <w:r>
              <w:rPr>
                <w:noProof/>
                <w:webHidden/>
              </w:rPr>
            </w:r>
            <w:r>
              <w:rPr>
                <w:noProof/>
                <w:webHidden/>
              </w:rPr>
              <w:fldChar w:fldCharType="separate"/>
            </w:r>
            <w:r>
              <w:rPr>
                <w:noProof/>
                <w:webHidden/>
              </w:rPr>
              <w:t>40</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172" w:history="1">
            <w:r w:rsidRPr="003739F4">
              <w:rPr>
                <w:rStyle w:val="Hyperlink"/>
                <w:noProof/>
              </w:rPr>
              <w:t>Air Burst</w:t>
            </w:r>
            <w:r>
              <w:rPr>
                <w:noProof/>
                <w:webHidden/>
              </w:rPr>
              <w:tab/>
            </w:r>
            <w:r>
              <w:rPr>
                <w:noProof/>
                <w:webHidden/>
              </w:rPr>
              <w:fldChar w:fldCharType="begin"/>
            </w:r>
            <w:r>
              <w:rPr>
                <w:noProof/>
                <w:webHidden/>
              </w:rPr>
              <w:instrText xml:space="preserve"> PAGEREF _Toc479974172 \h </w:instrText>
            </w:r>
            <w:r>
              <w:rPr>
                <w:noProof/>
                <w:webHidden/>
              </w:rPr>
            </w:r>
            <w:r>
              <w:rPr>
                <w:noProof/>
                <w:webHidden/>
              </w:rPr>
              <w:fldChar w:fldCharType="separate"/>
            </w:r>
            <w:r>
              <w:rPr>
                <w:noProof/>
                <w:webHidden/>
              </w:rPr>
              <w:t>40</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173" w:history="1">
            <w:r w:rsidRPr="003739F4">
              <w:rPr>
                <w:rStyle w:val="Hyperlink"/>
                <w:noProof/>
              </w:rPr>
              <w:t>Underwater Burst</w:t>
            </w:r>
            <w:r>
              <w:rPr>
                <w:noProof/>
                <w:webHidden/>
              </w:rPr>
              <w:tab/>
            </w:r>
            <w:r>
              <w:rPr>
                <w:noProof/>
                <w:webHidden/>
              </w:rPr>
              <w:fldChar w:fldCharType="begin"/>
            </w:r>
            <w:r>
              <w:rPr>
                <w:noProof/>
                <w:webHidden/>
              </w:rPr>
              <w:instrText xml:space="preserve"> PAGEREF _Toc479974173 \h </w:instrText>
            </w:r>
            <w:r>
              <w:rPr>
                <w:noProof/>
                <w:webHidden/>
              </w:rPr>
            </w:r>
            <w:r>
              <w:rPr>
                <w:noProof/>
                <w:webHidden/>
              </w:rPr>
              <w:fldChar w:fldCharType="separate"/>
            </w:r>
            <w:r>
              <w:rPr>
                <w:noProof/>
                <w:webHidden/>
              </w:rPr>
              <w:t>41</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174" w:history="1">
            <w:r w:rsidRPr="003739F4">
              <w:rPr>
                <w:rStyle w:val="Hyperlink"/>
                <w:noProof/>
              </w:rPr>
              <w:t>Underground Burst</w:t>
            </w:r>
            <w:r>
              <w:rPr>
                <w:noProof/>
                <w:webHidden/>
              </w:rPr>
              <w:tab/>
            </w:r>
            <w:r>
              <w:rPr>
                <w:noProof/>
                <w:webHidden/>
              </w:rPr>
              <w:fldChar w:fldCharType="begin"/>
            </w:r>
            <w:r>
              <w:rPr>
                <w:noProof/>
                <w:webHidden/>
              </w:rPr>
              <w:instrText xml:space="preserve"> PAGEREF _Toc479974174 \h </w:instrText>
            </w:r>
            <w:r>
              <w:rPr>
                <w:noProof/>
                <w:webHidden/>
              </w:rPr>
            </w:r>
            <w:r>
              <w:rPr>
                <w:noProof/>
                <w:webHidden/>
              </w:rPr>
              <w:fldChar w:fldCharType="separate"/>
            </w:r>
            <w:r>
              <w:rPr>
                <w:noProof/>
                <w:webHidden/>
              </w:rPr>
              <w:t>41</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175" w:history="1">
            <w:r w:rsidRPr="003739F4">
              <w:rPr>
                <w:rStyle w:val="Hyperlink"/>
                <w:noProof/>
              </w:rPr>
              <w:t>Surface Burst</w:t>
            </w:r>
            <w:r>
              <w:rPr>
                <w:noProof/>
                <w:webHidden/>
              </w:rPr>
              <w:tab/>
            </w:r>
            <w:r>
              <w:rPr>
                <w:noProof/>
                <w:webHidden/>
              </w:rPr>
              <w:fldChar w:fldCharType="begin"/>
            </w:r>
            <w:r>
              <w:rPr>
                <w:noProof/>
                <w:webHidden/>
              </w:rPr>
              <w:instrText xml:space="preserve"> PAGEREF _Toc479974175 \h </w:instrText>
            </w:r>
            <w:r>
              <w:rPr>
                <w:noProof/>
                <w:webHidden/>
              </w:rPr>
            </w:r>
            <w:r>
              <w:rPr>
                <w:noProof/>
                <w:webHidden/>
              </w:rPr>
              <w:fldChar w:fldCharType="separate"/>
            </w:r>
            <w:r>
              <w:rPr>
                <w:noProof/>
                <w:webHidden/>
              </w:rPr>
              <w:t>42</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76" w:history="1">
            <w:r w:rsidRPr="003739F4">
              <w:rPr>
                <w:rStyle w:val="Hyperlink"/>
                <w:noProof/>
              </w:rPr>
              <w:t>Surface Burst Selection</w:t>
            </w:r>
            <w:r>
              <w:rPr>
                <w:noProof/>
                <w:webHidden/>
              </w:rPr>
              <w:tab/>
            </w:r>
            <w:r>
              <w:rPr>
                <w:noProof/>
                <w:webHidden/>
              </w:rPr>
              <w:fldChar w:fldCharType="begin"/>
            </w:r>
            <w:r>
              <w:rPr>
                <w:noProof/>
                <w:webHidden/>
              </w:rPr>
              <w:instrText xml:space="preserve"> PAGEREF _Toc479974176 \h </w:instrText>
            </w:r>
            <w:r>
              <w:rPr>
                <w:noProof/>
                <w:webHidden/>
              </w:rPr>
            </w:r>
            <w:r>
              <w:rPr>
                <w:noProof/>
                <w:webHidden/>
              </w:rPr>
              <w:fldChar w:fldCharType="separate"/>
            </w:r>
            <w:r>
              <w:rPr>
                <w:noProof/>
                <w:webHidden/>
              </w:rPr>
              <w:t>42</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77" w:history="1">
            <w:r w:rsidRPr="003739F4">
              <w:rPr>
                <w:rStyle w:val="Hyperlink"/>
                <w:noProof/>
              </w:rPr>
              <w:t>Detonation Process</w:t>
            </w:r>
            <w:r>
              <w:rPr>
                <w:noProof/>
                <w:webHidden/>
              </w:rPr>
              <w:tab/>
            </w:r>
            <w:r>
              <w:rPr>
                <w:noProof/>
                <w:webHidden/>
              </w:rPr>
              <w:fldChar w:fldCharType="begin"/>
            </w:r>
            <w:r>
              <w:rPr>
                <w:noProof/>
                <w:webHidden/>
              </w:rPr>
              <w:instrText xml:space="preserve"> PAGEREF _Toc479974177 \h </w:instrText>
            </w:r>
            <w:r>
              <w:rPr>
                <w:noProof/>
                <w:webHidden/>
              </w:rPr>
            </w:r>
            <w:r>
              <w:rPr>
                <w:noProof/>
                <w:webHidden/>
              </w:rPr>
              <w:fldChar w:fldCharType="separate"/>
            </w:r>
            <w:r>
              <w:rPr>
                <w:noProof/>
                <w:webHidden/>
              </w:rPr>
              <w:t>43</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178" w:history="1">
            <w:r w:rsidRPr="003739F4">
              <w:rPr>
                <w:rStyle w:val="Hyperlink"/>
                <w:noProof/>
              </w:rPr>
              <w:t>Neutron Production</w:t>
            </w:r>
            <w:r>
              <w:rPr>
                <w:noProof/>
                <w:webHidden/>
              </w:rPr>
              <w:tab/>
            </w:r>
            <w:r>
              <w:rPr>
                <w:noProof/>
                <w:webHidden/>
              </w:rPr>
              <w:fldChar w:fldCharType="begin"/>
            </w:r>
            <w:r>
              <w:rPr>
                <w:noProof/>
                <w:webHidden/>
              </w:rPr>
              <w:instrText xml:space="preserve"> PAGEREF _Toc479974178 \h </w:instrText>
            </w:r>
            <w:r>
              <w:rPr>
                <w:noProof/>
                <w:webHidden/>
              </w:rPr>
            </w:r>
            <w:r>
              <w:rPr>
                <w:noProof/>
                <w:webHidden/>
              </w:rPr>
              <w:fldChar w:fldCharType="separate"/>
            </w:r>
            <w:r>
              <w:rPr>
                <w:noProof/>
                <w:webHidden/>
              </w:rPr>
              <w:t>43</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179" w:history="1">
            <w:r w:rsidRPr="003739F4">
              <w:rPr>
                <w:rStyle w:val="Hyperlink"/>
                <w:noProof/>
              </w:rPr>
              <w:t>Fission Fragments</w:t>
            </w:r>
            <w:r>
              <w:rPr>
                <w:noProof/>
                <w:webHidden/>
              </w:rPr>
              <w:tab/>
            </w:r>
            <w:r>
              <w:rPr>
                <w:noProof/>
                <w:webHidden/>
              </w:rPr>
              <w:fldChar w:fldCharType="begin"/>
            </w:r>
            <w:r>
              <w:rPr>
                <w:noProof/>
                <w:webHidden/>
              </w:rPr>
              <w:instrText xml:space="preserve"> PAGEREF _Toc479974179 \h </w:instrText>
            </w:r>
            <w:r>
              <w:rPr>
                <w:noProof/>
                <w:webHidden/>
              </w:rPr>
            </w:r>
            <w:r>
              <w:rPr>
                <w:noProof/>
                <w:webHidden/>
              </w:rPr>
              <w:fldChar w:fldCharType="separate"/>
            </w:r>
            <w:r>
              <w:rPr>
                <w:noProof/>
                <w:webHidden/>
              </w:rPr>
              <w:t>46</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180" w:history="1">
            <w:r w:rsidRPr="003739F4">
              <w:rPr>
                <w:rStyle w:val="Hyperlink"/>
                <w:noProof/>
              </w:rPr>
              <w:t>Electron Production</w:t>
            </w:r>
            <w:r>
              <w:rPr>
                <w:noProof/>
                <w:webHidden/>
              </w:rPr>
              <w:tab/>
            </w:r>
            <w:r>
              <w:rPr>
                <w:noProof/>
                <w:webHidden/>
              </w:rPr>
              <w:fldChar w:fldCharType="begin"/>
            </w:r>
            <w:r>
              <w:rPr>
                <w:noProof/>
                <w:webHidden/>
              </w:rPr>
              <w:instrText xml:space="preserve"> PAGEREF _Toc479974180 \h </w:instrText>
            </w:r>
            <w:r>
              <w:rPr>
                <w:noProof/>
                <w:webHidden/>
              </w:rPr>
            </w:r>
            <w:r>
              <w:rPr>
                <w:noProof/>
                <w:webHidden/>
              </w:rPr>
              <w:fldChar w:fldCharType="separate"/>
            </w:r>
            <w:r>
              <w:rPr>
                <w:noProof/>
                <w:webHidden/>
              </w:rPr>
              <w:t>47</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181" w:history="1">
            <w:r w:rsidRPr="003739F4">
              <w:rPr>
                <w:rStyle w:val="Hyperlink"/>
                <w:noProof/>
              </w:rPr>
              <w:t>Photon Production</w:t>
            </w:r>
            <w:r>
              <w:rPr>
                <w:noProof/>
                <w:webHidden/>
              </w:rPr>
              <w:tab/>
            </w:r>
            <w:r>
              <w:rPr>
                <w:noProof/>
                <w:webHidden/>
              </w:rPr>
              <w:fldChar w:fldCharType="begin"/>
            </w:r>
            <w:r>
              <w:rPr>
                <w:noProof/>
                <w:webHidden/>
              </w:rPr>
              <w:instrText xml:space="preserve"> PAGEREF _Toc479974181 \h </w:instrText>
            </w:r>
            <w:r>
              <w:rPr>
                <w:noProof/>
                <w:webHidden/>
              </w:rPr>
            </w:r>
            <w:r>
              <w:rPr>
                <w:noProof/>
                <w:webHidden/>
              </w:rPr>
              <w:fldChar w:fldCharType="separate"/>
            </w:r>
            <w:r>
              <w:rPr>
                <w:noProof/>
                <w:webHidden/>
              </w:rPr>
              <w:t>48</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82" w:history="1">
            <w:r w:rsidRPr="003739F4">
              <w:rPr>
                <w:rStyle w:val="Hyperlink"/>
                <w:noProof/>
              </w:rPr>
              <w:t>Conclusion</w:t>
            </w:r>
            <w:r>
              <w:rPr>
                <w:noProof/>
                <w:webHidden/>
              </w:rPr>
              <w:tab/>
            </w:r>
            <w:r>
              <w:rPr>
                <w:noProof/>
                <w:webHidden/>
              </w:rPr>
              <w:fldChar w:fldCharType="begin"/>
            </w:r>
            <w:r>
              <w:rPr>
                <w:noProof/>
                <w:webHidden/>
              </w:rPr>
              <w:instrText xml:space="preserve"> PAGEREF _Toc479974182 \h </w:instrText>
            </w:r>
            <w:r>
              <w:rPr>
                <w:noProof/>
                <w:webHidden/>
              </w:rPr>
            </w:r>
            <w:r>
              <w:rPr>
                <w:noProof/>
                <w:webHidden/>
              </w:rPr>
              <w:fldChar w:fldCharType="separate"/>
            </w:r>
            <w:r>
              <w:rPr>
                <w:noProof/>
                <w:webHidden/>
              </w:rPr>
              <w:t>51</w:t>
            </w:r>
            <w:r>
              <w:rPr>
                <w:noProof/>
                <w:webHidden/>
              </w:rPr>
              <w:fldChar w:fldCharType="end"/>
            </w:r>
          </w:hyperlink>
        </w:p>
        <w:p w:rsidR="007E3FF6" w:rsidRDefault="007E3FF6">
          <w:pPr>
            <w:pStyle w:val="TOC1"/>
            <w:tabs>
              <w:tab w:val="right" w:leader="dot" w:pos="9350"/>
            </w:tabs>
            <w:rPr>
              <w:rFonts w:eastAsiaTheme="minorEastAsia"/>
              <w:noProof/>
              <w:sz w:val="22"/>
            </w:rPr>
          </w:pPr>
          <w:hyperlink w:anchor="_Toc479974183" w:history="1">
            <w:r w:rsidRPr="003739F4">
              <w:rPr>
                <w:rStyle w:val="Hyperlink"/>
                <w:noProof/>
                <w14:scene3d>
                  <w14:camera w14:prst="orthographicFront"/>
                  <w14:lightRig w14:rig="threePt" w14:dir="t">
                    <w14:rot w14:lat="0" w14:lon="0" w14:rev="0"/>
                  </w14:lightRig>
                </w14:scene3d>
              </w:rPr>
              <w:t>Chapter 5:</w:t>
            </w:r>
            <w:r w:rsidRPr="003739F4">
              <w:rPr>
                <w:rStyle w:val="Hyperlink"/>
                <w:noProof/>
              </w:rPr>
              <w:t xml:space="preserve"> Blast Calculations</w:t>
            </w:r>
            <w:r>
              <w:rPr>
                <w:noProof/>
                <w:webHidden/>
              </w:rPr>
              <w:tab/>
            </w:r>
            <w:r>
              <w:rPr>
                <w:noProof/>
                <w:webHidden/>
              </w:rPr>
              <w:fldChar w:fldCharType="begin"/>
            </w:r>
            <w:r>
              <w:rPr>
                <w:noProof/>
                <w:webHidden/>
              </w:rPr>
              <w:instrText xml:space="preserve"> PAGEREF _Toc479974183 \h </w:instrText>
            </w:r>
            <w:r>
              <w:rPr>
                <w:noProof/>
                <w:webHidden/>
              </w:rPr>
            </w:r>
            <w:r>
              <w:rPr>
                <w:noProof/>
                <w:webHidden/>
              </w:rPr>
              <w:fldChar w:fldCharType="separate"/>
            </w:r>
            <w:r>
              <w:rPr>
                <w:noProof/>
                <w:webHidden/>
              </w:rPr>
              <w:t>52</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84" w:history="1">
            <w:r w:rsidRPr="003739F4">
              <w:rPr>
                <w:rStyle w:val="Hyperlink"/>
                <w:noProof/>
              </w:rPr>
              <w:t>Introduction</w:t>
            </w:r>
            <w:r>
              <w:rPr>
                <w:noProof/>
                <w:webHidden/>
              </w:rPr>
              <w:tab/>
            </w:r>
            <w:r>
              <w:rPr>
                <w:noProof/>
                <w:webHidden/>
              </w:rPr>
              <w:fldChar w:fldCharType="begin"/>
            </w:r>
            <w:r>
              <w:rPr>
                <w:noProof/>
                <w:webHidden/>
              </w:rPr>
              <w:instrText xml:space="preserve"> PAGEREF _Toc479974184 \h </w:instrText>
            </w:r>
            <w:r>
              <w:rPr>
                <w:noProof/>
                <w:webHidden/>
              </w:rPr>
            </w:r>
            <w:r>
              <w:rPr>
                <w:noProof/>
                <w:webHidden/>
              </w:rPr>
              <w:fldChar w:fldCharType="separate"/>
            </w:r>
            <w:r>
              <w:rPr>
                <w:noProof/>
                <w:webHidden/>
              </w:rPr>
              <w:t>52</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85" w:history="1">
            <w:r w:rsidRPr="003739F4">
              <w:rPr>
                <w:rStyle w:val="Hyperlink"/>
                <w:noProof/>
              </w:rPr>
              <w:t>Electron and Photon Energy Range</w:t>
            </w:r>
            <w:r>
              <w:rPr>
                <w:noProof/>
                <w:webHidden/>
              </w:rPr>
              <w:tab/>
            </w:r>
            <w:r>
              <w:rPr>
                <w:noProof/>
                <w:webHidden/>
              </w:rPr>
              <w:fldChar w:fldCharType="begin"/>
            </w:r>
            <w:r>
              <w:rPr>
                <w:noProof/>
                <w:webHidden/>
              </w:rPr>
              <w:instrText xml:space="preserve"> PAGEREF _Toc479974185 \h </w:instrText>
            </w:r>
            <w:r>
              <w:rPr>
                <w:noProof/>
                <w:webHidden/>
              </w:rPr>
            </w:r>
            <w:r>
              <w:rPr>
                <w:noProof/>
                <w:webHidden/>
              </w:rPr>
              <w:fldChar w:fldCharType="separate"/>
            </w:r>
            <w:r>
              <w:rPr>
                <w:noProof/>
                <w:webHidden/>
              </w:rPr>
              <w:t>52</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86" w:history="1">
            <w:r w:rsidRPr="003739F4">
              <w:rPr>
                <w:rStyle w:val="Hyperlink"/>
                <w:noProof/>
              </w:rPr>
              <w:t>Photon Energy Deposition Calculations</w:t>
            </w:r>
            <w:r>
              <w:rPr>
                <w:noProof/>
                <w:webHidden/>
              </w:rPr>
              <w:tab/>
            </w:r>
            <w:r>
              <w:rPr>
                <w:noProof/>
                <w:webHidden/>
              </w:rPr>
              <w:fldChar w:fldCharType="begin"/>
            </w:r>
            <w:r>
              <w:rPr>
                <w:noProof/>
                <w:webHidden/>
              </w:rPr>
              <w:instrText xml:space="preserve"> PAGEREF _Toc479974186 \h </w:instrText>
            </w:r>
            <w:r>
              <w:rPr>
                <w:noProof/>
                <w:webHidden/>
              </w:rPr>
            </w:r>
            <w:r>
              <w:rPr>
                <w:noProof/>
                <w:webHidden/>
              </w:rPr>
              <w:fldChar w:fldCharType="separate"/>
            </w:r>
            <w:r>
              <w:rPr>
                <w:noProof/>
                <w:webHidden/>
              </w:rPr>
              <w:t>55</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87" w:history="1">
            <w:r w:rsidRPr="003739F4">
              <w:rPr>
                <w:rStyle w:val="Hyperlink"/>
                <w:noProof/>
              </w:rPr>
              <w:t>Mean Free Path Assumptions</w:t>
            </w:r>
            <w:r>
              <w:rPr>
                <w:noProof/>
                <w:webHidden/>
              </w:rPr>
              <w:tab/>
            </w:r>
            <w:r>
              <w:rPr>
                <w:noProof/>
                <w:webHidden/>
              </w:rPr>
              <w:fldChar w:fldCharType="begin"/>
            </w:r>
            <w:r>
              <w:rPr>
                <w:noProof/>
                <w:webHidden/>
              </w:rPr>
              <w:instrText xml:space="preserve"> PAGEREF _Toc479974187 \h </w:instrText>
            </w:r>
            <w:r>
              <w:rPr>
                <w:noProof/>
                <w:webHidden/>
              </w:rPr>
            </w:r>
            <w:r>
              <w:rPr>
                <w:noProof/>
                <w:webHidden/>
              </w:rPr>
              <w:fldChar w:fldCharType="separate"/>
            </w:r>
            <w:r>
              <w:rPr>
                <w:noProof/>
                <w:webHidden/>
              </w:rPr>
              <w:t>56</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88" w:history="1">
            <w:r w:rsidRPr="003739F4">
              <w:rPr>
                <w:rStyle w:val="Hyperlink"/>
                <w:noProof/>
              </w:rPr>
              <w:t>Conclusion</w:t>
            </w:r>
            <w:r>
              <w:rPr>
                <w:noProof/>
                <w:webHidden/>
              </w:rPr>
              <w:tab/>
            </w:r>
            <w:r>
              <w:rPr>
                <w:noProof/>
                <w:webHidden/>
              </w:rPr>
              <w:fldChar w:fldCharType="begin"/>
            </w:r>
            <w:r>
              <w:rPr>
                <w:noProof/>
                <w:webHidden/>
              </w:rPr>
              <w:instrText xml:space="preserve"> PAGEREF _Toc479974188 \h </w:instrText>
            </w:r>
            <w:r>
              <w:rPr>
                <w:noProof/>
                <w:webHidden/>
              </w:rPr>
            </w:r>
            <w:r>
              <w:rPr>
                <w:noProof/>
                <w:webHidden/>
              </w:rPr>
              <w:fldChar w:fldCharType="separate"/>
            </w:r>
            <w:r>
              <w:rPr>
                <w:noProof/>
                <w:webHidden/>
              </w:rPr>
              <w:t>59</w:t>
            </w:r>
            <w:r>
              <w:rPr>
                <w:noProof/>
                <w:webHidden/>
              </w:rPr>
              <w:fldChar w:fldCharType="end"/>
            </w:r>
          </w:hyperlink>
        </w:p>
        <w:p w:rsidR="007E3FF6" w:rsidRDefault="007E3FF6">
          <w:pPr>
            <w:pStyle w:val="TOC1"/>
            <w:tabs>
              <w:tab w:val="right" w:leader="dot" w:pos="9350"/>
            </w:tabs>
            <w:rPr>
              <w:rFonts w:eastAsiaTheme="minorEastAsia"/>
              <w:noProof/>
              <w:sz w:val="22"/>
            </w:rPr>
          </w:pPr>
          <w:hyperlink w:anchor="_Toc479974189" w:history="1">
            <w:r w:rsidRPr="003739F4">
              <w:rPr>
                <w:rStyle w:val="Hyperlink"/>
                <w:noProof/>
                <w14:scene3d>
                  <w14:camera w14:prst="orthographicFront"/>
                  <w14:lightRig w14:rig="threePt" w14:dir="t">
                    <w14:rot w14:lat="0" w14:lon="0" w14:rev="0"/>
                  </w14:lightRig>
                </w14:scene3d>
              </w:rPr>
              <w:t>Chapter 6:</w:t>
            </w:r>
            <w:r w:rsidRPr="003739F4">
              <w:rPr>
                <w:rStyle w:val="Hyperlink"/>
                <w:noProof/>
              </w:rPr>
              <w:t xml:space="preserve"> Building Library</w:t>
            </w:r>
            <w:r>
              <w:rPr>
                <w:noProof/>
                <w:webHidden/>
              </w:rPr>
              <w:tab/>
            </w:r>
            <w:r>
              <w:rPr>
                <w:noProof/>
                <w:webHidden/>
              </w:rPr>
              <w:fldChar w:fldCharType="begin"/>
            </w:r>
            <w:r>
              <w:rPr>
                <w:noProof/>
                <w:webHidden/>
              </w:rPr>
              <w:instrText xml:space="preserve"> PAGEREF _Toc479974189 \h </w:instrText>
            </w:r>
            <w:r>
              <w:rPr>
                <w:noProof/>
                <w:webHidden/>
              </w:rPr>
            </w:r>
            <w:r>
              <w:rPr>
                <w:noProof/>
                <w:webHidden/>
              </w:rPr>
              <w:fldChar w:fldCharType="separate"/>
            </w:r>
            <w:r>
              <w:rPr>
                <w:noProof/>
                <w:webHidden/>
              </w:rPr>
              <w:t>60</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90" w:history="1">
            <w:r w:rsidRPr="003739F4">
              <w:rPr>
                <w:rStyle w:val="Hyperlink"/>
                <w:rFonts w:eastAsia="Times New Roman"/>
                <w:noProof/>
              </w:rPr>
              <w:t>Overview of Chapter</w:t>
            </w:r>
            <w:r>
              <w:rPr>
                <w:noProof/>
                <w:webHidden/>
              </w:rPr>
              <w:tab/>
            </w:r>
            <w:r>
              <w:rPr>
                <w:noProof/>
                <w:webHidden/>
              </w:rPr>
              <w:fldChar w:fldCharType="begin"/>
            </w:r>
            <w:r>
              <w:rPr>
                <w:noProof/>
                <w:webHidden/>
              </w:rPr>
              <w:instrText xml:space="preserve"> PAGEREF _Toc479974190 \h </w:instrText>
            </w:r>
            <w:r>
              <w:rPr>
                <w:noProof/>
                <w:webHidden/>
              </w:rPr>
            </w:r>
            <w:r>
              <w:rPr>
                <w:noProof/>
                <w:webHidden/>
              </w:rPr>
              <w:fldChar w:fldCharType="separate"/>
            </w:r>
            <w:r>
              <w:rPr>
                <w:noProof/>
                <w:webHidden/>
              </w:rPr>
              <w:t>60</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91" w:history="1">
            <w:r w:rsidRPr="003739F4">
              <w:rPr>
                <w:rStyle w:val="Hyperlink"/>
                <w:rFonts w:eastAsia="Times New Roman"/>
                <w:noProof/>
              </w:rPr>
              <w:t>Introduction</w:t>
            </w:r>
            <w:r>
              <w:rPr>
                <w:noProof/>
                <w:webHidden/>
              </w:rPr>
              <w:tab/>
            </w:r>
            <w:r>
              <w:rPr>
                <w:noProof/>
                <w:webHidden/>
              </w:rPr>
              <w:fldChar w:fldCharType="begin"/>
            </w:r>
            <w:r>
              <w:rPr>
                <w:noProof/>
                <w:webHidden/>
              </w:rPr>
              <w:instrText xml:space="preserve"> PAGEREF _Toc479974191 \h </w:instrText>
            </w:r>
            <w:r>
              <w:rPr>
                <w:noProof/>
                <w:webHidden/>
              </w:rPr>
            </w:r>
            <w:r>
              <w:rPr>
                <w:noProof/>
                <w:webHidden/>
              </w:rPr>
              <w:fldChar w:fldCharType="separate"/>
            </w:r>
            <w:r>
              <w:rPr>
                <w:noProof/>
                <w:webHidden/>
              </w:rPr>
              <w:t>60</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92" w:history="1">
            <w:r w:rsidRPr="003739F4">
              <w:rPr>
                <w:rStyle w:val="Hyperlink"/>
                <w:rFonts w:eastAsia="Times New Roman"/>
                <w:noProof/>
              </w:rPr>
              <w:t>Making the Library</w:t>
            </w:r>
            <w:r>
              <w:rPr>
                <w:noProof/>
                <w:webHidden/>
              </w:rPr>
              <w:tab/>
            </w:r>
            <w:r>
              <w:rPr>
                <w:noProof/>
                <w:webHidden/>
              </w:rPr>
              <w:fldChar w:fldCharType="begin"/>
            </w:r>
            <w:r>
              <w:rPr>
                <w:noProof/>
                <w:webHidden/>
              </w:rPr>
              <w:instrText xml:space="preserve"> PAGEREF _Toc479974192 \h </w:instrText>
            </w:r>
            <w:r>
              <w:rPr>
                <w:noProof/>
                <w:webHidden/>
              </w:rPr>
            </w:r>
            <w:r>
              <w:rPr>
                <w:noProof/>
                <w:webHidden/>
              </w:rPr>
              <w:fldChar w:fldCharType="separate"/>
            </w:r>
            <w:r>
              <w:rPr>
                <w:noProof/>
                <w:webHidden/>
              </w:rPr>
              <w:t>60</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93" w:history="1">
            <w:r w:rsidRPr="003739F4">
              <w:rPr>
                <w:rStyle w:val="Hyperlink"/>
                <w:rFonts w:eastAsia="Times New Roman"/>
                <w:noProof/>
              </w:rPr>
              <w:t>Adding the Skyscrapers</w:t>
            </w:r>
            <w:r>
              <w:rPr>
                <w:noProof/>
                <w:webHidden/>
              </w:rPr>
              <w:tab/>
            </w:r>
            <w:r>
              <w:rPr>
                <w:noProof/>
                <w:webHidden/>
              </w:rPr>
              <w:fldChar w:fldCharType="begin"/>
            </w:r>
            <w:r>
              <w:rPr>
                <w:noProof/>
                <w:webHidden/>
              </w:rPr>
              <w:instrText xml:space="preserve"> PAGEREF _Toc479974193 \h </w:instrText>
            </w:r>
            <w:r>
              <w:rPr>
                <w:noProof/>
                <w:webHidden/>
              </w:rPr>
            </w:r>
            <w:r>
              <w:rPr>
                <w:noProof/>
                <w:webHidden/>
              </w:rPr>
              <w:fldChar w:fldCharType="separate"/>
            </w:r>
            <w:r>
              <w:rPr>
                <w:noProof/>
                <w:webHidden/>
              </w:rPr>
              <w:t>67</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94" w:history="1">
            <w:r w:rsidRPr="003739F4">
              <w:rPr>
                <w:rStyle w:val="Hyperlink"/>
                <w:noProof/>
              </w:rPr>
              <w:t>Adding Cars</w:t>
            </w:r>
            <w:r>
              <w:rPr>
                <w:noProof/>
                <w:webHidden/>
              </w:rPr>
              <w:tab/>
            </w:r>
            <w:r>
              <w:rPr>
                <w:noProof/>
                <w:webHidden/>
              </w:rPr>
              <w:fldChar w:fldCharType="begin"/>
            </w:r>
            <w:r>
              <w:rPr>
                <w:noProof/>
                <w:webHidden/>
              </w:rPr>
              <w:instrText xml:space="preserve"> PAGEREF _Toc479974194 \h </w:instrText>
            </w:r>
            <w:r>
              <w:rPr>
                <w:noProof/>
                <w:webHidden/>
              </w:rPr>
            </w:r>
            <w:r>
              <w:rPr>
                <w:noProof/>
                <w:webHidden/>
              </w:rPr>
              <w:fldChar w:fldCharType="separate"/>
            </w:r>
            <w:r>
              <w:rPr>
                <w:noProof/>
                <w:webHidden/>
              </w:rPr>
              <w:t>68</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95" w:history="1">
            <w:r w:rsidRPr="003739F4">
              <w:rPr>
                <w:rStyle w:val="Hyperlink"/>
                <w:noProof/>
              </w:rPr>
              <w:t>Brick and Reinforced Concrete</w:t>
            </w:r>
            <w:r>
              <w:rPr>
                <w:noProof/>
                <w:webHidden/>
              </w:rPr>
              <w:tab/>
            </w:r>
            <w:r>
              <w:rPr>
                <w:noProof/>
                <w:webHidden/>
              </w:rPr>
              <w:fldChar w:fldCharType="begin"/>
            </w:r>
            <w:r>
              <w:rPr>
                <w:noProof/>
                <w:webHidden/>
              </w:rPr>
              <w:instrText xml:space="preserve"> PAGEREF _Toc479974195 \h </w:instrText>
            </w:r>
            <w:r>
              <w:rPr>
                <w:noProof/>
                <w:webHidden/>
              </w:rPr>
            </w:r>
            <w:r>
              <w:rPr>
                <w:noProof/>
                <w:webHidden/>
              </w:rPr>
              <w:fldChar w:fldCharType="separate"/>
            </w:r>
            <w:r>
              <w:rPr>
                <w:noProof/>
                <w:webHidden/>
              </w:rPr>
              <w:t>68</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96" w:history="1">
            <w:r w:rsidRPr="003739F4">
              <w:rPr>
                <w:rStyle w:val="Hyperlink"/>
                <w:noProof/>
              </w:rPr>
              <w:t>Weighting Factor</w:t>
            </w:r>
            <w:r>
              <w:rPr>
                <w:noProof/>
                <w:webHidden/>
              </w:rPr>
              <w:tab/>
            </w:r>
            <w:r>
              <w:rPr>
                <w:noProof/>
                <w:webHidden/>
              </w:rPr>
              <w:fldChar w:fldCharType="begin"/>
            </w:r>
            <w:r>
              <w:rPr>
                <w:noProof/>
                <w:webHidden/>
              </w:rPr>
              <w:instrText xml:space="preserve"> PAGEREF _Toc479974196 \h </w:instrText>
            </w:r>
            <w:r>
              <w:rPr>
                <w:noProof/>
                <w:webHidden/>
              </w:rPr>
            </w:r>
            <w:r>
              <w:rPr>
                <w:noProof/>
                <w:webHidden/>
              </w:rPr>
              <w:fldChar w:fldCharType="separate"/>
            </w:r>
            <w:r>
              <w:rPr>
                <w:noProof/>
                <w:webHidden/>
              </w:rPr>
              <w:t>68</w:t>
            </w:r>
            <w:r>
              <w:rPr>
                <w:noProof/>
                <w:webHidden/>
              </w:rPr>
              <w:fldChar w:fldCharType="end"/>
            </w:r>
          </w:hyperlink>
        </w:p>
        <w:p w:rsidR="007E3FF6" w:rsidRDefault="007E3FF6">
          <w:pPr>
            <w:pStyle w:val="TOC1"/>
            <w:tabs>
              <w:tab w:val="right" w:leader="dot" w:pos="9350"/>
            </w:tabs>
            <w:rPr>
              <w:rFonts w:eastAsiaTheme="minorEastAsia"/>
              <w:noProof/>
              <w:sz w:val="22"/>
            </w:rPr>
          </w:pPr>
          <w:hyperlink w:anchor="_Toc479974197" w:history="1">
            <w:r w:rsidRPr="003739F4">
              <w:rPr>
                <w:rStyle w:val="Hyperlink"/>
                <w:noProof/>
                <w14:scene3d>
                  <w14:camera w14:prst="orthographicFront"/>
                  <w14:lightRig w14:rig="threePt" w14:dir="t">
                    <w14:rot w14:lat="0" w14:lon="0" w14:rev="0"/>
                  </w14:lightRig>
                </w14:scene3d>
              </w:rPr>
              <w:t>Chapter 7:</w:t>
            </w:r>
            <w:r w:rsidRPr="003739F4">
              <w:rPr>
                <w:rStyle w:val="Hyperlink"/>
                <w:noProof/>
              </w:rPr>
              <w:t xml:space="preserve"> Utilizing Edge Finding Masks to find Urban Building Boundaries</w:t>
            </w:r>
            <w:r>
              <w:rPr>
                <w:noProof/>
                <w:webHidden/>
              </w:rPr>
              <w:tab/>
            </w:r>
            <w:r>
              <w:rPr>
                <w:noProof/>
                <w:webHidden/>
              </w:rPr>
              <w:fldChar w:fldCharType="begin"/>
            </w:r>
            <w:r>
              <w:rPr>
                <w:noProof/>
                <w:webHidden/>
              </w:rPr>
              <w:instrText xml:space="preserve"> PAGEREF _Toc479974197 \h </w:instrText>
            </w:r>
            <w:r>
              <w:rPr>
                <w:noProof/>
                <w:webHidden/>
              </w:rPr>
            </w:r>
            <w:r>
              <w:rPr>
                <w:noProof/>
                <w:webHidden/>
              </w:rPr>
              <w:fldChar w:fldCharType="separate"/>
            </w:r>
            <w:r>
              <w:rPr>
                <w:noProof/>
                <w:webHidden/>
              </w:rPr>
              <w:t>70</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98" w:history="1">
            <w:r w:rsidRPr="003739F4">
              <w:rPr>
                <w:rStyle w:val="Hyperlink"/>
                <w:noProof/>
              </w:rPr>
              <w:t>Introduction</w:t>
            </w:r>
            <w:r>
              <w:rPr>
                <w:noProof/>
                <w:webHidden/>
              </w:rPr>
              <w:tab/>
            </w:r>
            <w:r>
              <w:rPr>
                <w:noProof/>
                <w:webHidden/>
              </w:rPr>
              <w:fldChar w:fldCharType="begin"/>
            </w:r>
            <w:r>
              <w:rPr>
                <w:noProof/>
                <w:webHidden/>
              </w:rPr>
              <w:instrText xml:space="preserve"> PAGEREF _Toc479974198 \h </w:instrText>
            </w:r>
            <w:r>
              <w:rPr>
                <w:noProof/>
                <w:webHidden/>
              </w:rPr>
            </w:r>
            <w:r>
              <w:rPr>
                <w:noProof/>
                <w:webHidden/>
              </w:rPr>
              <w:fldChar w:fldCharType="separate"/>
            </w:r>
            <w:r>
              <w:rPr>
                <w:noProof/>
                <w:webHidden/>
              </w:rPr>
              <w:t>70</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199" w:history="1">
            <w:r w:rsidRPr="003739F4">
              <w:rPr>
                <w:rStyle w:val="Hyperlink"/>
                <w:noProof/>
              </w:rPr>
              <w:t>Automate Edge Finding Capabilities</w:t>
            </w:r>
            <w:r>
              <w:rPr>
                <w:noProof/>
                <w:webHidden/>
              </w:rPr>
              <w:tab/>
            </w:r>
            <w:r>
              <w:rPr>
                <w:noProof/>
                <w:webHidden/>
              </w:rPr>
              <w:fldChar w:fldCharType="begin"/>
            </w:r>
            <w:r>
              <w:rPr>
                <w:noProof/>
                <w:webHidden/>
              </w:rPr>
              <w:instrText xml:space="preserve"> PAGEREF _Toc479974199 \h </w:instrText>
            </w:r>
            <w:r>
              <w:rPr>
                <w:noProof/>
                <w:webHidden/>
              </w:rPr>
            </w:r>
            <w:r>
              <w:rPr>
                <w:noProof/>
                <w:webHidden/>
              </w:rPr>
              <w:fldChar w:fldCharType="separate"/>
            </w:r>
            <w:r>
              <w:rPr>
                <w:noProof/>
                <w:webHidden/>
              </w:rPr>
              <w:t>70</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200" w:history="1">
            <w:r w:rsidRPr="003739F4">
              <w:rPr>
                <w:rStyle w:val="Hyperlink"/>
                <w:noProof/>
              </w:rPr>
              <w:t>Edge Finding Methods and Results</w:t>
            </w:r>
            <w:r>
              <w:rPr>
                <w:noProof/>
                <w:webHidden/>
              </w:rPr>
              <w:tab/>
            </w:r>
            <w:r>
              <w:rPr>
                <w:noProof/>
                <w:webHidden/>
              </w:rPr>
              <w:fldChar w:fldCharType="begin"/>
            </w:r>
            <w:r>
              <w:rPr>
                <w:noProof/>
                <w:webHidden/>
              </w:rPr>
              <w:instrText xml:space="preserve"> PAGEREF _Toc479974200 \h </w:instrText>
            </w:r>
            <w:r>
              <w:rPr>
                <w:noProof/>
                <w:webHidden/>
              </w:rPr>
            </w:r>
            <w:r>
              <w:rPr>
                <w:noProof/>
                <w:webHidden/>
              </w:rPr>
              <w:fldChar w:fldCharType="separate"/>
            </w:r>
            <w:r>
              <w:rPr>
                <w:noProof/>
                <w:webHidden/>
              </w:rPr>
              <w:t>70</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201" w:history="1">
            <w:r w:rsidRPr="003739F4">
              <w:rPr>
                <w:rStyle w:val="Hyperlink"/>
                <w:noProof/>
              </w:rPr>
              <w:t>The Black and White Filter</w:t>
            </w:r>
            <w:r>
              <w:rPr>
                <w:noProof/>
                <w:webHidden/>
              </w:rPr>
              <w:tab/>
            </w:r>
            <w:r>
              <w:rPr>
                <w:noProof/>
                <w:webHidden/>
              </w:rPr>
              <w:fldChar w:fldCharType="begin"/>
            </w:r>
            <w:r>
              <w:rPr>
                <w:noProof/>
                <w:webHidden/>
              </w:rPr>
              <w:instrText xml:space="preserve"> PAGEREF _Toc479974201 \h </w:instrText>
            </w:r>
            <w:r>
              <w:rPr>
                <w:noProof/>
                <w:webHidden/>
              </w:rPr>
            </w:r>
            <w:r>
              <w:rPr>
                <w:noProof/>
                <w:webHidden/>
              </w:rPr>
              <w:fldChar w:fldCharType="separate"/>
            </w:r>
            <w:r>
              <w:rPr>
                <w:noProof/>
                <w:webHidden/>
              </w:rPr>
              <w:t>72</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202" w:history="1">
            <w:r w:rsidRPr="003739F4">
              <w:rPr>
                <w:rStyle w:val="Hyperlink"/>
                <w:noProof/>
              </w:rPr>
              <w:t>The Sobel Method</w:t>
            </w:r>
            <w:r>
              <w:rPr>
                <w:noProof/>
                <w:webHidden/>
              </w:rPr>
              <w:tab/>
            </w:r>
            <w:r>
              <w:rPr>
                <w:noProof/>
                <w:webHidden/>
              </w:rPr>
              <w:fldChar w:fldCharType="begin"/>
            </w:r>
            <w:r>
              <w:rPr>
                <w:noProof/>
                <w:webHidden/>
              </w:rPr>
              <w:instrText xml:space="preserve"> PAGEREF _Toc479974202 \h </w:instrText>
            </w:r>
            <w:r>
              <w:rPr>
                <w:noProof/>
                <w:webHidden/>
              </w:rPr>
            </w:r>
            <w:r>
              <w:rPr>
                <w:noProof/>
                <w:webHidden/>
              </w:rPr>
              <w:fldChar w:fldCharType="separate"/>
            </w:r>
            <w:r>
              <w:rPr>
                <w:noProof/>
                <w:webHidden/>
              </w:rPr>
              <w:t>74</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203" w:history="1">
            <w:r w:rsidRPr="003739F4">
              <w:rPr>
                <w:rStyle w:val="Hyperlink"/>
                <w:noProof/>
              </w:rPr>
              <w:t>The Prewitt Method</w:t>
            </w:r>
            <w:r>
              <w:rPr>
                <w:noProof/>
                <w:webHidden/>
              </w:rPr>
              <w:tab/>
            </w:r>
            <w:r>
              <w:rPr>
                <w:noProof/>
                <w:webHidden/>
              </w:rPr>
              <w:fldChar w:fldCharType="begin"/>
            </w:r>
            <w:r>
              <w:rPr>
                <w:noProof/>
                <w:webHidden/>
              </w:rPr>
              <w:instrText xml:space="preserve"> PAGEREF _Toc479974203 \h </w:instrText>
            </w:r>
            <w:r>
              <w:rPr>
                <w:noProof/>
                <w:webHidden/>
              </w:rPr>
            </w:r>
            <w:r>
              <w:rPr>
                <w:noProof/>
                <w:webHidden/>
              </w:rPr>
              <w:fldChar w:fldCharType="separate"/>
            </w:r>
            <w:r>
              <w:rPr>
                <w:noProof/>
                <w:webHidden/>
              </w:rPr>
              <w:t>76</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204" w:history="1">
            <w:r w:rsidRPr="003739F4">
              <w:rPr>
                <w:rStyle w:val="Hyperlink"/>
                <w:noProof/>
              </w:rPr>
              <w:t>The Roberts Method</w:t>
            </w:r>
            <w:r>
              <w:rPr>
                <w:noProof/>
                <w:webHidden/>
              </w:rPr>
              <w:tab/>
            </w:r>
            <w:r>
              <w:rPr>
                <w:noProof/>
                <w:webHidden/>
              </w:rPr>
              <w:fldChar w:fldCharType="begin"/>
            </w:r>
            <w:r>
              <w:rPr>
                <w:noProof/>
                <w:webHidden/>
              </w:rPr>
              <w:instrText xml:space="preserve"> PAGEREF _Toc479974204 \h </w:instrText>
            </w:r>
            <w:r>
              <w:rPr>
                <w:noProof/>
                <w:webHidden/>
              </w:rPr>
            </w:r>
            <w:r>
              <w:rPr>
                <w:noProof/>
                <w:webHidden/>
              </w:rPr>
              <w:fldChar w:fldCharType="separate"/>
            </w:r>
            <w:r>
              <w:rPr>
                <w:noProof/>
                <w:webHidden/>
              </w:rPr>
              <w:t>78</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205" w:history="1">
            <w:r w:rsidRPr="003739F4">
              <w:rPr>
                <w:rStyle w:val="Hyperlink"/>
                <w:noProof/>
              </w:rPr>
              <w:t>The Laplacian of Gaussian Method</w:t>
            </w:r>
            <w:r>
              <w:rPr>
                <w:noProof/>
                <w:webHidden/>
              </w:rPr>
              <w:tab/>
            </w:r>
            <w:r>
              <w:rPr>
                <w:noProof/>
                <w:webHidden/>
              </w:rPr>
              <w:fldChar w:fldCharType="begin"/>
            </w:r>
            <w:r>
              <w:rPr>
                <w:noProof/>
                <w:webHidden/>
              </w:rPr>
              <w:instrText xml:space="preserve"> PAGEREF _Toc479974205 \h </w:instrText>
            </w:r>
            <w:r>
              <w:rPr>
                <w:noProof/>
                <w:webHidden/>
              </w:rPr>
            </w:r>
            <w:r>
              <w:rPr>
                <w:noProof/>
                <w:webHidden/>
              </w:rPr>
              <w:fldChar w:fldCharType="separate"/>
            </w:r>
            <w:r>
              <w:rPr>
                <w:noProof/>
                <w:webHidden/>
              </w:rPr>
              <w:t>80</w:t>
            </w:r>
            <w:r>
              <w:rPr>
                <w:noProof/>
                <w:webHidden/>
              </w:rPr>
              <w:fldChar w:fldCharType="end"/>
            </w:r>
          </w:hyperlink>
        </w:p>
        <w:p w:rsidR="007E3FF6" w:rsidRDefault="007E3FF6">
          <w:pPr>
            <w:pStyle w:val="TOC3"/>
            <w:tabs>
              <w:tab w:val="right" w:leader="dot" w:pos="9350"/>
            </w:tabs>
            <w:rPr>
              <w:rFonts w:eastAsiaTheme="minorEastAsia"/>
              <w:noProof/>
              <w:sz w:val="22"/>
            </w:rPr>
          </w:pPr>
          <w:hyperlink w:anchor="_Toc479974206" w:history="1">
            <w:r w:rsidRPr="003739F4">
              <w:rPr>
                <w:rStyle w:val="Hyperlink"/>
                <w:noProof/>
              </w:rPr>
              <w:t>The Canny Method</w:t>
            </w:r>
            <w:r>
              <w:rPr>
                <w:noProof/>
                <w:webHidden/>
              </w:rPr>
              <w:tab/>
            </w:r>
            <w:r>
              <w:rPr>
                <w:noProof/>
                <w:webHidden/>
              </w:rPr>
              <w:fldChar w:fldCharType="begin"/>
            </w:r>
            <w:r>
              <w:rPr>
                <w:noProof/>
                <w:webHidden/>
              </w:rPr>
              <w:instrText xml:space="preserve"> PAGEREF _Toc479974206 \h </w:instrText>
            </w:r>
            <w:r>
              <w:rPr>
                <w:noProof/>
                <w:webHidden/>
              </w:rPr>
            </w:r>
            <w:r>
              <w:rPr>
                <w:noProof/>
                <w:webHidden/>
              </w:rPr>
              <w:fldChar w:fldCharType="separate"/>
            </w:r>
            <w:r>
              <w:rPr>
                <w:noProof/>
                <w:webHidden/>
              </w:rPr>
              <w:t>81</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207" w:history="1">
            <w:r w:rsidRPr="003739F4">
              <w:rPr>
                <w:rStyle w:val="Hyperlink"/>
                <w:noProof/>
              </w:rPr>
              <w:t>Conclusions</w:t>
            </w:r>
            <w:r>
              <w:rPr>
                <w:noProof/>
                <w:webHidden/>
              </w:rPr>
              <w:tab/>
            </w:r>
            <w:r>
              <w:rPr>
                <w:noProof/>
                <w:webHidden/>
              </w:rPr>
              <w:fldChar w:fldCharType="begin"/>
            </w:r>
            <w:r>
              <w:rPr>
                <w:noProof/>
                <w:webHidden/>
              </w:rPr>
              <w:instrText xml:space="preserve"> PAGEREF _Toc479974207 \h </w:instrText>
            </w:r>
            <w:r>
              <w:rPr>
                <w:noProof/>
                <w:webHidden/>
              </w:rPr>
            </w:r>
            <w:r>
              <w:rPr>
                <w:noProof/>
                <w:webHidden/>
              </w:rPr>
              <w:fldChar w:fldCharType="separate"/>
            </w:r>
            <w:r>
              <w:rPr>
                <w:noProof/>
                <w:webHidden/>
              </w:rPr>
              <w:t>82</w:t>
            </w:r>
            <w:r>
              <w:rPr>
                <w:noProof/>
                <w:webHidden/>
              </w:rPr>
              <w:fldChar w:fldCharType="end"/>
            </w:r>
          </w:hyperlink>
        </w:p>
        <w:p w:rsidR="007E3FF6" w:rsidRDefault="007E3FF6">
          <w:pPr>
            <w:pStyle w:val="TOC1"/>
            <w:tabs>
              <w:tab w:val="right" w:leader="dot" w:pos="9350"/>
            </w:tabs>
            <w:rPr>
              <w:rFonts w:eastAsiaTheme="minorEastAsia"/>
              <w:noProof/>
              <w:sz w:val="22"/>
            </w:rPr>
          </w:pPr>
          <w:hyperlink w:anchor="_Toc479974208" w:history="1">
            <w:r w:rsidRPr="003739F4">
              <w:rPr>
                <w:rStyle w:val="Hyperlink"/>
                <w:noProof/>
                <w14:scene3d>
                  <w14:camera w14:prst="orthographicFront"/>
                  <w14:lightRig w14:rig="threePt" w14:dir="t">
                    <w14:rot w14:lat="0" w14:lon="0" w14:rev="0"/>
                  </w14:lightRig>
                </w14:scene3d>
              </w:rPr>
              <w:t>Chapter 8:</w:t>
            </w:r>
            <w:r w:rsidRPr="003739F4">
              <w:rPr>
                <w:rStyle w:val="Hyperlink"/>
                <w:noProof/>
              </w:rPr>
              <w:t xml:space="preserve"> Results</w:t>
            </w:r>
            <w:r>
              <w:rPr>
                <w:noProof/>
                <w:webHidden/>
              </w:rPr>
              <w:tab/>
            </w:r>
            <w:r>
              <w:rPr>
                <w:noProof/>
                <w:webHidden/>
              </w:rPr>
              <w:fldChar w:fldCharType="begin"/>
            </w:r>
            <w:r>
              <w:rPr>
                <w:noProof/>
                <w:webHidden/>
              </w:rPr>
              <w:instrText xml:space="preserve"> PAGEREF _Toc479974208 \h </w:instrText>
            </w:r>
            <w:r>
              <w:rPr>
                <w:noProof/>
                <w:webHidden/>
              </w:rPr>
            </w:r>
            <w:r>
              <w:rPr>
                <w:noProof/>
                <w:webHidden/>
              </w:rPr>
              <w:fldChar w:fldCharType="separate"/>
            </w:r>
            <w:r>
              <w:rPr>
                <w:noProof/>
                <w:webHidden/>
              </w:rPr>
              <w:t>84</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209" w:history="1">
            <w:r w:rsidRPr="003739F4">
              <w:rPr>
                <w:rStyle w:val="Hyperlink"/>
                <w:noProof/>
              </w:rPr>
              <w:t>Soil Variation</w:t>
            </w:r>
            <w:r>
              <w:rPr>
                <w:noProof/>
                <w:webHidden/>
              </w:rPr>
              <w:tab/>
            </w:r>
            <w:r>
              <w:rPr>
                <w:noProof/>
                <w:webHidden/>
              </w:rPr>
              <w:fldChar w:fldCharType="begin"/>
            </w:r>
            <w:r>
              <w:rPr>
                <w:noProof/>
                <w:webHidden/>
              </w:rPr>
              <w:instrText xml:space="preserve"> PAGEREF _Toc479974209 \h </w:instrText>
            </w:r>
            <w:r>
              <w:rPr>
                <w:noProof/>
                <w:webHidden/>
              </w:rPr>
            </w:r>
            <w:r>
              <w:rPr>
                <w:noProof/>
                <w:webHidden/>
              </w:rPr>
              <w:fldChar w:fldCharType="separate"/>
            </w:r>
            <w:r>
              <w:rPr>
                <w:noProof/>
                <w:webHidden/>
              </w:rPr>
              <w:t>84</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210" w:history="1">
            <w:r w:rsidRPr="003739F4">
              <w:rPr>
                <w:rStyle w:val="Hyperlink"/>
                <w:noProof/>
              </w:rPr>
              <w:t>Crater Size Variation</w:t>
            </w:r>
            <w:r>
              <w:rPr>
                <w:noProof/>
                <w:webHidden/>
              </w:rPr>
              <w:tab/>
            </w:r>
            <w:r>
              <w:rPr>
                <w:noProof/>
                <w:webHidden/>
              </w:rPr>
              <w:fldChar w:fldCharType="begin"/>
            </w:r>
            <w:r>
              <w:rPr>
                <w:noProof/>
                <w:webHidden/>
              </w:rPr>
              <w:instrText xml:space="preserve"> PAGEREF _Toc479974210 \h </w:instrText>
            </w:r>
            <w:r>
              <w:rPr>
                <w:noProof/>
                <w:webHidden/>
              </w:rPr>
            </w:r>
            <w:r>
              <w:rPr>
                <w:noProof/>
                <w:webHidden/>
              </w:rPr>
              <w:fldChar w:fldCharType="separate"/>
            </w:r>
            <w:r>
              <w:rPr>
                <w:noProof/>
                <w:webHidden/>
              </w:rPr>
              <w:t>88</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211" w:history="1">
            <w:r w:rsidRPr="003739F4">
              <w:rPr>
                <w:rStyle w:val="Hyperlink"/>
                <w:noProof/>
              </w:rPr>
              <w:t>Annapolis Structure</w:t>
            </w:r>
            <w:r>
              <w:rPr>
                <w:noProof/>
                <w:webHidden/>
              </w:rPr>
              <w:tab/>
            </w:r>
            <w:r>
              <w:rPr>
                <w:noProof/>
                <w:webHidden/>
              </w:rPr>
              <w:fldChar w:fldCharType="begin"/>
            </w:r>
            <w:r>
              <w:rPr>
                <w:noProof/>
                <w:webHidden/>
              </w:rPr>
              <w:instrText xml:space="preserve"> PAGEREF _Toc479974211 \h </w:instrText>
            </w:r>
            <w:r>
              <w:rPr>
                <w:noProof/>
                <w:webHidden/>
              </w:rPr>
            </w:r>
            <w:r>
              <w:rPr>
                <w:noProof/>
                <w:webHidden/>
              </w:rPr>
              <w:fldChar w:fldCharType="separate"/>
            </w:r>
            <w:r>
              <w:rPr>
                <w:noProof/>
                <w:webHidden/>
              </w:rPr>
              <w:t>92</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212" w:history="1">
            <w:r w:rsidRPr="003739F4">
              <w:rPr>
                <w:rStyle w:val="Hyperlink"/>
                <w:noProof/>
              </w:rPr>
              <w:t>Trinitite Comparison and Validation</w:t>
            </w:r>
            <w:r>
              <w:rPr>
                <w:noProof/>
                <w:webHidden/>
              </w:rPr>
              <w:tab/>
            </w:r>
            <w:r>
              <w:rPr>
                <w:noProof/>
                <w:webHidden/>
              </w:rPr>
              <w:fldChar w:fldCharType="begin"/>
            </w:r>
            <w:r>
              <w:rPr>
                <w:noProof/>
                <w:webHidden/>
              </w:rPr>
              <w:instrText xml:space="preserve"> PAGEREF _Toc479974212 \h </w:instrText>
            </w:r>
            <w:r>
              <w:rPr>
                <w:noProof/>
                <w:webHidden/>
              </w:rPr>
            </w:r>
            <w:r>
              <w:rPr>
                <w:noProof/>
                <w:webHidden/>
              </w:rPr>
              <w:fldChar w:fldCharType="separate"/>
            </w:r>
            <w:r>
              <w:rPr>
                <w:noProof/>
                <w:webHidden/>
              </w:rPr>
              <w:t>96</w:t>
            </w:r>
            <w:r>
              <w:rPr>
                <w:noProof/>
                <w:webHidden/>
              </w:rPr>
              <w:fldChar w:fldCharType="end"/>
            </w:r>
          </w:hyperlink>
        </w:p>
        <w:p w:rsidR="007E3FF6" w:rsidRDefault="007E3FF6">
          <w:pPr>
            <w:pStyle w:val="TOC2"/>
            <w:tabs>
              <w:tab w:val="right" w:leader="dot" w:pos="9350"/>
            </w:tabs>
            <w:rPr>
              <w:rFonts w:eastAsiaTheme="minorEastAsia"/>
              <w:noProof/>
              <w:sz w:val="22"/>
            </w:rPr>
          </w:pPr>
          <w:hyperlink w:anchor="_Toc479974213" w:history="1">
            <w:r w:rsidRPr="003739F4">
              <w:rPr>
                <w:rStyle w:val="Hyperlink"/>
                <w:noProof/>
              </w:rPr>
              <w:t>Conclusions</w:t>
            </w:r>
            <w:r>
              <w:rPr>
                <w:noProof/>
                <w:webHidden/>
              </w:rPr>
              <w:tab/>
            </w:r>
            <w:r>
              <w:rPr>
                <w:noProof/>
                <w:webHidden/>
              </w:rPr>
              <w:fldChar w:fldCharType="begin"/>
            </w:r>
            <w:r>
              <w:rPr>
                <w:noProof/>
                <w:webHidden/>
              </w:rPr>
              <w:instrText xml:space="preserve"> PAGEREF _Toc479974213 \h </w:instrText>
            </w:r>
            <w:r>
              <w:rPr>
                <w:noProof/>
                <w:webHidden/>
              </w:rPr>
            </w:r>
            <w:r>
              <w:rPr>
                <w:noProof/>
                <w:webHidden/>
              </w:rPr>
              <w:fldChar w:fldCharType="separate"/>
            </w:r>
            <w:r>
              <w:rPr>
                <w:noProof/>
                <w:webHidden/>
              </w:rPr>
              <w:t>103</w:t>
            </w:r>
            <w:r>
              <w:rPr>
                <w:noProof/>
                <w:webHidden/>
              </w:rPr>
              <w:fldChar w:fldCharType="end"/>
            </w:r>
          </w:hyperlink>
        </w:p>
        <w:p w:rsidR="007E3FF6" w:rsidRDefault="007E3FF6">
          <w:pPr>
            <w:pStyle w:val="TOC1"/>
            <w:tabs>
              <w:tab w:val="right" w:leader="dot" w:pos="9350"/>
            </w:tabs>
            <w:rPr>
              <w:rFonts w:eastAsiaTheme="minorEastAsia"/>
              <w:noProof/>
              <w:sz w:val="22"/>
            </w:rPr>
          </w:pPr>
          <w:hyperlink w:anchor="_Toc479974214" w:history="1">
            <w:r w:rsidRPr="003739F4">
              <w:rPr>
                <w:rStyle w:val="Hyperlink"/>
                <w:noProof/>
              </w:rPr>
              <w:t>List of References</w:t>
            </w:r>
            <w:r>
              <w:rPr>
                <w:noProof/>
                <w:webHidden/>
              </w:rPr>
              <w:tab/>
            </w:r>
            <w:r>
              <w:rPr>
                <w:noProof/>
                <w:webHidden/>
              </w:rPr>
              <w:fldChar w:fldCharType="begin"/>
            </w:r>
            <w:r>
              <w:rPr>
                <w:noProof/>
                <w:webHidden/>
              </w:rPr>
              <w:instrText xml:space="preserve"> PAGEREF _Toc479974214 \h </w:instrText>
            </w:r>
            <w:r>
              <w:rPr>
                <w:noProof/>
                <w:webHidden/>
              </w:rPr>
            </w:r>
            <w:r>
              <w:rPr>
                <w:noProof/>
                <w:webHidden/>
              </w:rPr>
              <w:fldChar w:fldCharType="separate"/>
            </w:r>
            <w:r>
              <w:rPr>
                <w:noProof/>
                <w:webHidden/>
              </w:rPr>
              <w:t>105</w:t>
            </w:r>
            <w:r>
              <w:rPr>
                <w:noProof/>
                <w:webHidden/>
              </w:rPr>
              <w:fldChar w:fldCharType="end"/>
            </w:r>
          </w:hyperlink>
        </w:p>
        <w:p w:rsidR="007E3FF6" w:rsidRDefault="007E3FF6">
          <w:pPr>
            <w:pStyle w:val="TOC1"/>
            <w:tabs>
              <w:tab w:val="right" w:leader="dot" w:pos="9350"/>
            </w:tabs>
            <w:rPr>
              <w:rFonts w:eastAsiaTheme="minorEastAsia"/>
              <w:noProof/>
              <w:sz w:val="22"/>
            </w:rPr>
          </w:pPr>
          <w:hyperlink w:anchor="_Toc479974215" w:history="1">
            <w:r w:rsidRPr="003739F4">
              <w:rPr>
                <w:rStyle w:val="Hyperlink"/>
                <w:noProof/>
              </w:rPr>
              <w:t>Appendix</w:t>
            </w:r>
            <w:r>
              <w:rPr>
                <w:noProof/>
                <w:webHidden/>
              </w:rPr>
              <w:tab/>
            </w:r>
            <w:r>
              <w:rPr>
                <w:noProof/>
                <w:webHidden/>
              </w:rPr>
              <w:fldChar w:fldCharType="begin"/>
            </w:r>
            <w:r>
              <w:rPr>
                <w:noProof/>
                <w:webHidden/>
              </w:rPr>
              <w:instrText xml:space="preserve"> PAGEREF _Toc479974215 \h </w:instrText>
            </w:r>
            <w:r>
              <w:rPr>
                <w:noProof/>
                <w:webHidden/>
              </w:rPr>
            </w:r>
            <w:r>
              <w:rPr>
                <w:noProof/>
                <w:webHidden/>
              </w:rPr>
              <w:fldChar w:fldCharType="separate"/>
            </w:r>
            <w:r>
              <w:rPr>
                <w:noProof/>
                <w:webHidden/>
              </w:rPr>
              <w:t>108</w:t>
            </w:r>
            <w:r>
              <w:rPr>
                <w:noProof/>
                <w:webHidden/>
              </w:rPr>
              <w:fldChar w:fldCharType="end"/>
            </w:r>
          </w:hyperlink>
        </w:p>
        <w:p w:rsidR="00F815E1" w:rsidRDefault="00D8441C" w:rsidP="00A438BF">
          <w:pPr>
            <w:spacing w:line="360" w:lineRule="auto"/>
          </w:pPr>
          <w:r>
            <w:rPr>
              <w:b/>
              <w:bCs/>
              <w:noProof/>
            </w:rPr>
            <w:fldChar w:fldCharType="end"/>
          </w:r>
        </w:p>
      </w:sdtContent>
    </w:sdt>
    <w:p w:rsidR="00E14CDB" w:rsidRDefault="00053FA6" w:rsidP="00A438BF">
      <w:pPr>
        <w:pStyle w:val="Title"/>
      </w:pPr>
      <w:r>
        <w:br w:type="page"/>
      </w:r>
      <w:r w:rsidR="00DE6506">
        <w:lastRenderedPageBreak/>
        <w:t xml:space="preserve">List of </w:t>
      </w:r>
      <w:r w:rsidR="00E14CDB">
        <w:t>Tables</w:t>
      </w:r>
    </w:p>
    <w:p w:rsidR="00567E16" w:rsidRDefault="00D8441C">
      <w:pPr>
        <w:pStyle w:val="TableofFigures"/>
        <w:tabs>
          <w:tab w:val="right" w:leader="dot" w:pos="9350"/>
        </w:tabs>
        <w:rPr>
          <w:rFonts w:eastAsiaTheme="minorEastAsia"/>
          <w:noProof/>
          <w:sz w:val="22"/>
        </w:rPr>
      </w:pPr>
      <w:r>
        <w:rPr>
          <w:rFonts w:eastAsiaTheme="majorEastAsia" w:cstheme="majorBidi"/>
          <w:b/>
          <w:spacing w:val="-10"/>
          <w:kern w:val="28"/>
          <w:sz w:val="28"/>
          <w:szCs w:val="56"/>
        </w:rPr>
        <w:fldChar w:fldCharType="begin"/>
      </w:r>
      <w:r w:rsidR="00BE563F">
        <w:rPr>
          <w:rFonts w:eastAsiaTheme="majorEastAsia" w:cstheme="majorBidi"/>
          <w:b/>
          <w:spacing w:val="-10"/>
          <w:kern w:val="28"/>
          <w:sz w:val="28"/>
          <w:szCs w:val="56"/>
        </w:rPr>
        <w:instrText xml:space="preserve"> TOC \h \z \c "Table" </w:instrText>
      </w:r>
      <w:r>
        <w:rPr>
          <w:rFonts w:eastAsiaTheme="majorEastAsia" w:cstheme="majorBidi"/>
          <w:b/>
          <w:spacing w:val="-10"/>
          <w:kern w:val="28"/>
          <w:sz w:val="28"/>
          <w:szCs w:val="56"/>
        </w:rPr>
        <w:fldChar w:fldCharType="separate"/>
      </w:r>
      <w:hyperlink w:anchor="_Toc479934626" w:history="1">
        <w:r w:rsidR="00567E16" w:rsidRPr="009F5FBA">
          <w:rPr>
            <w:rStyle w:val="Hyperlink"/>
            <w:rFonts w:cs="Times New Roman"/>
            <w:noProof/>
          </w:rPr>
          <w:t>Table 2</w:t>
        </w:r>
        <w:r w:rsidR="00567E16" w:rsidRPr="009F5FBA">
          <w:rPr>
            <w:rStyle w:val="Hyperlink"/>
            <w:rFonts w:cs="Times New Roman"/>
            <w:noProof/>
          </w:rPr>
          <w:noBreakHyphen/>
          <w:t>1:Distribution of Nuclear Weapons Tests Worldwide[3]</w:t>
        </w:r>
        <w:r w:rsidR="00567E16">
          <w:rPr>
            <w:noProof/>
            <w:webHidden/>
          </w:rPr>
          <w:tab/>
        </w:r>
        <w:r w:rsidR="00567E16">
          <w:rPr>
            <w:noProof/>
            <w:webHidden/>
          </w:rPr>
          <w:fldChar w:fldCharType="begin"/>
        </w:r>
        <w:r w:rsidR="00567E16">
          <w:rPr>
            <w:noProof/>
            <w:webHidden/>
          </w:rPr>
          <w:instrText xml:space="preserve"> PAGEREF _Toc479934626 \h </w:instrText>
        </w:r>
        <w:r w:rsidR="00567E16">
          <w:rPr>
            <w:noProof/>
            <w:webHidden/>
          </w:rPr>
        </w:r>
        <w:r w:rsidR="00567E16">
          <w:rPr>
            <w:noProof/>
            <w:webHidden/>
          </w:rPr>
          <w:fldChar w:fldCharType="separate"/>
        </w:r>
        <w:r w:rsidR="00567E16">
          <w:rPr>
            <w:noProof/>
            <w:webHidden/>
          </w:rPr>
          <w:t>8</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27" w:history="1">
        <w:r w:rsidR="00567E16" w:rsidRPr="009F5FBA">
          <w:rPr>
            <w:rStyle w:val="Hyperlink"/>
            <w:noProof/>
          </w:rPr>
          <w:t>Table 2</w:t>
        </w:r>
        <w:r w:rsidR="00567E16" w:rsidRPr="009F5FBA">
          <w:rPr>
            <w:rStyle w:val="Hyperlink"/>
            <w:noProof/>
          </w:rPr>
          <w:noBreakHyphen/>
          <w:t>2: A short overview of prevalent nuclear fallout prediction codes</w:t>
        </w:r>
        <w:r w:rsidR="00567E16">
          <w:rPr>
            <w:noProof/>
            <w:webHidden/>
          </w:rPr>
          <w:tab/>
        </w:r>
        <w:r w:rsidR="00567E16">
          <w:rPr>
            <w:noProof/>
            <w:webHidden/>
          </w:rPr>
          <w:fldChar w:fldCharType="begin"/>
        </w:r>
        <w:r w:rsidR="00567E16">
          <w:rPr>
            <w:noProof/>
            <w:webHidden/>
          </w:rPr>
          <w:instrText xml:space="preserve"> PAGEREF _Toc479934627 \h </w:instrText>
        </w:r>
        <w:r w:rsidR="00567E16">
          <w:rPr>
            <w:noProof/>
            <w:webHidden/>
          </w:rPr>
        </w:r>
        <w:r w:rsidR="00567E16">
          <w:rPr>
            <w:noProof/>
            <w:webHidden/>
          </w:rPr>
          <w:fldChar w:fldCharType="separate"/>
        </w:r>
        <w:r w:rsidR="00567E16">
          <w:rPr>
            <w:noProof/>
            <w:webHidden/>
          </w:rPr>
          <w:t>10</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28" w:history="1">
        <w:r w:rsidR="00567E16" w:rsidRPr="009F5FBA">
          <w:rPr>
            <w:rStyle w:val="Hyperlink"/>
            <w:rFonts w:cs="Times New Roman"/>
            <w:noProof/>
          </w:rPr>
          <w:t>Table 2</w:t>
        </w:r>
        <w:r w:rsidR="00567E16" w:rsidRPr="009F5FBA">
          <w:rPr>
            <w:rStyle w:val="Hyperlink"/>
            <w:rFonts w:cs="Times New Roman"/>
            <w:noProof/>
          </w:rPr>
          <w:noBreakHyphen/>
          <w:t>3: Nuclear Fallout Prediction Capabilities of HYSPLIT</w:t>
        </w:r>
        <w:r w:rsidR="00567E16">
          <w:rPr>
            <w:noProof/>
            <w:webHidden/>
          </w:rPr>
          <w:tab/>
        </w:r>
        <w:r w:rsidR="00567E16">
          <w:rPr>
            <w:noProof/>
            <w:webHidden/>
          </w:rPr>
          <w:fldChar w:fldCharType="begin"/>
        </w:r>
        <w:r w:rsidR="00567E16">
          <w:rPr>
            <w:noProof/>
            <w:webHidden/>
          </w:rPr>
          <w:instrText xml:space="preserve"> PAGEREF _Toc479934628 \h </w:instrText>
        </w:r>
        <w:r w:rsidR="00567E16">
          <w:rPr>
            <w:noProof/>
            <w:webHidden/>
          </w:rPr>
        </w:r>
        <w:r w:rsidR="00567E16">
          <w:rPr>
            <w:noProof/>
            <w:webHidden/>
          </w:rPr>
          <w:fldChar w:fldCharType="separate"/>
        </w:r>
        <w:r w:rsidR="00567E16">
          <w:rPr>
            <w:noProof/>
            <w:webHidden/>
          </w:rPr>
          <w:t>14</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29" w:history="1">
        <w:r w:rsidR="00567E16" w:rsidRPr="009F5FBA">
          <w:rPr>
            <w:rStyle w:val="Hyperlink"/>
            <w:noProof/>
          </w:rPr>
          <w:t>Table 2</w:t>
        </w:r>
        <w:r w:rsidR="00567E16" w:rsidRPr="009F5FBA">
          <w:rPr>
            <w:rStyle w:val="Hyperlink"/>
            <w:noProof/>
          </w:rPr>
          <w:noBreakHyphen/>
          <w:t>4 Data from each nuclear test that was used in comparing the fallout codes [13]</w:t>
        </w:r>
        <w:r w:rsidR="00567E16">
          <w:rPr>
            <w:noProof/>
            <w:webHidden/>
          </w:rPr>
          <w:tab/>
        </w:r>
        <w:r w:rsidR="00567E16">
          <w:rPr>
            <w:noProof/>
            <w:webHidden/>
          </w:rPr>
          <w:fldChar w:fldCharType="begin"/>
        </w:r>
        <w:r w:rsidR="00567E16">
          <w:rPr>
            <w:noProof/>
            <w:webHidden/>
          </w:rPr>
          <w:instrText xml:space="preserve"> PAGEREF _Toc479934629 \h </w:instrText>
        </w:r>
        <w:r w:rsidR="00567E16">
          <w:rPr>
            <w:noProof/>
            <w:webHidden/>
          </w:rPr>
        </w:r>
        <w:r w:rsidR="00567E16">
          <w:rPr>
            <w:noProof/>
            <w:webHidden/>
          </w:rPr>
          <w:fldChar w:fldCharType="separate"/>
        </w:r>
        <w:r w:rsidR="00567E16">
          <w:rPr>
            <w:noProof/>
            <w:webHidden/>
          </w:rPr>
          <w:t>20</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30" w:history="1">
        <w:r w:rsidR="00567E16" w:rsidRPr="009F5FBA">
          <w:rPr>
            <w:rStyle w:val="Hyperlink"/>
            <w:noProof/>
          </w:rPr>
          <w:t>Table 2</w:t>
        </w:r>
        <w:r w:rsidR="00567E16" w:rsidRPr="009F5FBA">
          <w:rPr>
            <w:rStyle w:val="Hyperlink"/>
            <w:noProof/>
          </w:rPr>
          <w:noBreakHyphen/>
          <w:t>5:Compares the MOE for 3 different weather patterns to actual fallout data from the GEORGE test [16]</w:t>
        </w:r>
        <w:r w:rsidR="00567E16">
          <w:rPr>
            <w:noProof/>
            <w:webHidden/>
          </w:rPr>
          <w:tab/>
        </w:r>
        <w:r w:rsidR="00567E16">
          <w:rPr>
            <w:noProof/>
            <w:webHidden/>
          </w:rPr>
          <w:fldChar w:fldCharType="begin"/>
        </w:r>
        <w:r w:rsidR="00567E16">
          <w:rPr>
            <w:noProof/>
            <w:webHidden/>
          </w:rPr>
          <w:instrText xml:space="preserve"> PAGEREF _Toc479934630 \h </w:instrText>
        </w:r>
        <w:r w:rsidR="00567E16">
          <w:rPr>
            <w:noProof/>
            <w:webHidden/>
          </w:rPr>
        </w:r>
        <w:r w:rsidR="00567E16">
          <w:rPr>
            <w:noProof/>
            <w:webHidden/>
          </w:rPr>
          <w:fldChar w:fldCharType="separate"/>
        </w:r>
        <w:r w:rsidR="00567E16">
          <w:rPr>
            <w:noProof/>
            <w:webHidden/>
          </w:rPr>
          <w:t>21</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31" w:history="1">
        <w:r w:rsidR="00567E16" w:rsidRPr="009F5FBA">
          <w:rPr>
            <w:rStyle w:val="Hyperlink"/>
            <w:rFonts w:cs="Times New Roman"/>
            <w:noProof/>
          </w:rPr>
          <w:t>Table</w:t>
        </w:r>
        <w:r w:rsidR="00567E16" w:rsidRPr="009F5FBA">
          <w:rPr>
            <w:rStyle w:val="Hyperlink"/>
            <w:noProof/>
          </w:rPr>
          <w:t xml:space="preserve"> 2</w:t>
        </w:r>
        <w:r w:rsidR="00567E16" w:rsidRPr="009F5FBA">
          <w:rPr>
            <w:rStyle w:val="Hyperlink"/>
            <w:noProof/>
          </w:rPr>
          <w:noBreakHyphen/>
          <w:t>6: Average NAD values for the codes for all nuclear tests simulated</w:t>
        </w:r>
        <w:r w:rsidR="00567E16">
          <w:rPr>
            <w:noProof/>
            <w:webHidden/>
          </w:rPr>
          <w:tab/>
        </w:r>
        <w:r w:rsidR="00567E16">
          <w:rPr>
            <w:noProof/>
            <w:webHidden/>
          </w:rPr>
          <w:fldChar w:fldCharType="begin"/>
        </w:r>
        <w:r w:rsidR="00567E16">
          <w:rPr>
            <w:noProof/>
            <w:webHidden/>
          </w:rPr>
          <w:instrText xml:space="preserve"> PAGEREF _Toc479934631 \h </w:instrText>
        </w:r>
        <w:r w:rsidR="00567E16">
          <w:rPr>
            <w:noProof/>
            <w:webHidden/>
          </w:rPr>
        </w:r>
        <w:r w:rsidR="00567E16">
          <w:rPr>
            <w:noProof/>
            <w:webHidden/>
          </w:rPr>
          <w:fldChar w:fldCharType="separate"/>
        </w:r>
        <w:r w:rsidR="00567E16">
          <w:rPr>
            <w:noProof/>
            <w:webHidden/>
          </w:rPr>
          <w:t>26</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32" w:history="1">
        <w:r w:rsidR="00567E16" w:rsidRPr="009F5FBA">
          <w:rPr>
            <w:rStyle w:val="Hyperlink"/>
            <w:rFonts w:cs="Times New Roman"/>
            <w:noProof/>
          </w:rPr>
          <w:t>Table 2</w:t>
        </w:r>
        <w:r w:rsidR="00567E16" w:rsidRPr="009F5FBA">
          <w:rPr>
            <w:rStyle w:val="Hyperlink"/>
            <w:rFonts w:cs="Times New Roman"/>
            <w:noProof/>
          </w:rPr>
          <w:noBreakHyphen/>
          <w:t>7: The average of all MOEx, MOEy, and NAD values from the 6 nuclear tests</w:t>
        </w:r>
        <w:r w:rsidR="00567E16">
          <w:rPr>
            <w:noProof/>
            <w:webHidden/>
          </w:rPr>
          <w:tab/>
        </w:r>
        <w:r w:rsidR="00567E16">
          <w:rPr>
            <w:noProof/>
            <w:webHidden/>
          </w:rPr>
          <w:fldChar w:fldCharType="begin"/>
        </w:r>
        <w:r w:rsidR="00567E16">
          <w:rPr>
            <w:noProof/>
            <w:webHidden/>
          </w:rPr>
          <w:instrText xml:space="preserve"> PAGEREF _Toc479934632 \h </w:instrText>
        </w:r>
        <w:r w:rsidR="00567E16">
          <w:rPr>
            <w:noProof/>
            <w:webHidden/>
          </w:rPr>
        </w:r>
        <w:r w:rsidR="00567E16">
          <w:rPr>
            <w:noProof/>
            <w:webHidden/>
          </w:rPr>
          <w:fldChar w:fldCharType="separate"/>
        </w:r>
        <w:r w:rsidR="00567E16">
          <w:rPr>
            <w:noProof/>
            <w:webHidden/>
          </w:rPr>
          <w:t>27</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33" w:history="1">
        <w:r w:rsidR="00567E16" w:rsidRPr="009F5FBA">
          <w:rPr>
            <w:rStyle w:val="Hyperlink"/>
            <w:rFonts w:cs="Times New Roman"/>
            <w:noProof/>
          </w:rPr>
          <w:t>Table 2</w:t>
        </w:r>
        <w:r w:rsidR="00567E16" w:rsidRPr="009F5FBA">
          <w:rPr>
            <w:rStyle w:val="Hyperlink"/>
            <w:rFonts w:cs="Times New Roman"/>
            <w:noProof/>
          </w:rPr>
          <w:noBreakHyphen/>
          <w:t>8: Average MOE values for NARAC and HPAC 30 minutes after release time [14]</w:t>
        </w:r>
        <w:r w:rsidR="00567E16">
          <w:rPr>
            <w:noProof/>
            <w:webHidden/>
          </w:rPr>
          <w:tab/>
        </w:r>
        <w:r w:rsidR="00567E16">
          <w:rPr>
            <w:noProof/>
            <w:webHidden/>
          </w:rPr>
          <w:fldChar w:fldCharType="begin"/>
        </w:r>
        <w:r w:rsidR="00567E16">
          <w:rPr>
            <w:noProof/>
            <w:webHidden/>
          </w:rPr>
          <w:instrText xml:space="preserve"> PAGEREF _Toc479934633 \h </w:instrText>
        </w:r>
        <w:r w:rsidR="00567E16">
          <w:rPr>
            <w:noProof/>
            <w:webHidden/>
          </w:rPr>
        </w:r>
        <w:r w:rsidR="00567E16">
          <w:rPr>
            <w:noProof/>
            <w:webHidden/>
          </w:rPr>
          <w:fldChar w:fldCharType="separate"/>
        </w:r>
        <w:r w:rsidR="00567E16">
          <w:rPr>
            <w:noProof/>
            <w:webHidden/>
          </w:rPr>
          <w:t>27</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34" w:history="1">
        <w:r w:rsidR="00567E16" w:rsidRPr="009F5FBA">
          <w:rPr>
            <w:rStyle w:val="Hyperlink"/>
            <w:noProof/>
          </w:rPr>
          <w:t>Table 4</w:t>
        </w:r>
        <w:r w:rsidR="00567E16" w:rsidRPr="009F5FBA">
          <w:rPr>
            <w:rStyle w:val="Hyperlink"/>
            <w:noProof/>
          </w:rPr>
          <w:noBreakHyphen/>
          <w:t>1: An overview of a Chemical Explosion versus Nuclear Explosion[23]</w:t>
        </w:r>
        <w:r w:rsidR="00567E16">
          <w:rPr>
            <w:noProof/>
            <w:webHidden/>
          </w:rPr>
          <w:tab/>
        </w:r>
        <w:r w:rsidR="00567E16">
          <w:rPr>
            <w:noProof/>
            <w:webHidden/>
          </w:rPr>
          <w:fldChar w:fldCharType="begin"/>
        </w:r>
        <w:r w:rsidR="00567E16">
          <w:rPr>
            <w:noProof/>
            <w:webHidden/>
          </w:rPr>
          <w:instrText xml:space="preserve"> PAGEREF _Toc479934634 \h </w:instrText>
        </w:r>
        <w:r w:rsidR="00567E16">
          <w:rPr>
            <w:noProof/>
            <w:webHidden/>
          </w:rPr>
        </w:r>
        <w:r w:rsidR="00567E16">
          <w:rPr>
            <w:noProof/>
            <w:webHidden/>
          </w:rPr>
          <w:fldChar w:fldCharType="separate"/>
        </w:r>
        <w:r w:rsidR="00567E16">
          <w:rPr>
            <w:noProof/>
            <w:webHidden/>
          </w:rPr>
          <w:t>37</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35" w:history="1">
        <w:r w:rsidR="00567E16" w:rsidRPr="009F5FBA">
          <w:rPr>
            <w:rStyle w:val="Hyperlink"/>
            <w:noProof/>
          </w:rPr>
          <w:t>Table 4</w:t>
        </w:r>
        <w:r w:rsidR="00567E16" w:rsidRPr="009F5FBA">
          <w:rPr>
            <w:rStyle w:val="Hyperlink"/>
            <w:noProof/>
          </w:rPr>
          <w:noBreakHyphen/>
          <w:t>2: Neutron population of a bare plutonium sphere with a 2cm reflector of  U-238[23]</w:t>
        </w:r>
        <w:r w:rsidR="00567E16">
          <w:rPr>
            <w:noProof/>
            <w:webHidden/>
          </w:rPr>
          <w:tab/>
        </w:r>
        <w:r w:rsidR="00567E16">
          <w:rPr>
            <w:noProof/>
            <w:webHidden/>
          </w:rPr>
          <w:fldChar w:fldCharType="begin"/>
        </w:r>
        <w:r w:rsidR="00567E16">
          <w:rPr>
            <w:noProof/>
            <w:webHidden/>
          </w:rPr>
          <w:instrText xml:space="preserve"> PAGEREF _Toc479934635 \h </w:instrText>
        </w:r>
        <w:r w:rsidR="00567E16">
          <w:rPr>
            <w:noProof/>
            <w:webHidden/>
          </w:rPr>
        </w:r>
        <w:r w:rsidR="00567E16">
          <w:rPr>
            <w:noProof/>
            <w:webHidden/>
          </w:rPr>
          <w:fldChar w:fldCharType="separate"/>
        </w:r>
        <w:r w:rsidR="00567E16">
          <w:rPr>
            <w:noProof/>
            <w:webHidden/>
          </w:rPr>
          <w:t>42</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36" w:history="1">
        <w:r w:rsidR="00567E16" w:rsidRPr="009F5FBA">
          <w:rPr>
            <w:rStyle w:val="Hyperlink"/>
            <w:noProof/>
          </w:rPr>
          <w:t>Table 4</w:t>
        </w:r>
        <w:r w:rsidR="00567E16" w:rsidRPr="009F5FBA">
          <w:rPr>
            <w:rStyle w:val="Hyperlink"/>
            <w:noProof/>
          </w:rPr>
          <w:noBreakHyphen/>
          <w:t>3: The change of material phase depending upon the temperature and generation</w:t>
        </w:r>
        <w:r w:rsidR="00567E16">
          <w:rPr>
            <w:noProof/>
            <w:webHidden/>
          </w:rPr>
          <w:tab/>
        </w:r>
        <w:r w:rsidR="00567E16">
          <w:rPr>
            <w:noProof/>
            <w:webHidden/>
          </w:rPr>
          <w:fldChar w:fldCharType="begin"/>
        </w:r>
        <w:r w:rsidR="00567E16">
          <w:rPr>
            <w:noProof/>
            <w:webHidden/>
          </w:rPr>
          <w:instrText xml:space="preserve"> PAGEREF _Toc479934636 \h </w:instrText>
        </w:r>
        <w:r w:rsidR="00567E16">
          <w:rPr>
            <w:noProof/>
            <w:webHidden/>
          </w:rPr>
        </w:r>
        <w:r w:rsidR="00567E16">
          <w:rPr>
            <w:noProof/>
            <w:webHidden/>
          </w:rPr>
          <w:fldChar w:fldCharType="separate"/>
        </w:r>
        <w:r w:rsidR="00567E16">
          <w:rPr>
            <w:noProof/>
            <w:webHidden/>
          </w:rPr>
          <w:t>43</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37" w:history="1">
        <w:r w:rsidR="00567E16" w:rsidRPr="009F5FBA">
          <w:rPr>
            <w:rStyle w:val="Hyperlink"/>
            <w:noProof/>
          </w:rPr>
          <w:t>Table 4</w:t>
        </w:r>
        <w:r w:rsidR="00567E16" w:rsidRPr="009F5FBA">
          <w:rPr>
            <w:rStyle w:val="Hyperlink"/>
            <w:noProof/>
          </w:rPr>
          <w:noBreakHyphen/>
          <w:t>4: Shows the distribution of fission energy from either U-235 or Pu-239[23]</w:t>
        </w:r>
        <w:r w:rsidR="00567E16">
          <w:rPr>
            <w:noProof/>
            <w:webHidden/>
          </w:rPr>
          <w:tab/>
        </w:r>
        <w:r w:rsidR="00567E16">
          <w:rPr>
            <w:noProof/>
            <w:webHidden/>
          </w:rPr>
          <w:fldChar w:fldCharType="begin"/>
        </w:r>
        <w:r w:rsidR="00567E16">
          <w:rPr>
            <w:noProof/>
            <w:webHidden/>
          </w:rPr>
          <w:instrText xml:space="preserve"> PAGEREF _Toc479934637 \h </w:instrText>
        </w:r>
        <w:r w:rsidR="00567E16">
          <w:rPr>
            <w:noProof/>
            <w:webHidden/>
          </w:rPr>
        </w:r>
        <w:r w:rsidR="00567E16">
          <w:rPr>
            <w:noProof/>
            <w:webHidden/>
          </w:rPr>
          <w:fldChar w:fldCharType="separate"/>
        </w:r>
        <w:r w:rsidR="00567E16">
          <w:rPr>
            <w:noProof/>
            <w:webHidden/>
          </w:rPr>
          <w:t>44</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38" w:history="1">
        <w:r w:rsidR="00567E16" w:rsidRPr="009F5FBA">
          <w:rPr>
            <w:rStyle w:val="Hyperlink"/>
            <w:noProof/>
          </w:rPr>
          <w:t>Table 4</w:t>
        </w:r>
        <w:r w:rsidR="00567E16" w:rsidRPr="009F5FBA">
          <w:rPr>
            <w:rStyle w:val="Hyperlink"/>
            <w:noProof/>
          </w:rPr>
          <w:noBreakHyphen/>
          <w:t>5: The number of orbital shell electrons released from Pu atoms as a function of temperature [23]</w:t>
        </w:r>
        <w:r w:rsidR="00567E16">
          <w:rPr>
            <w:noProof/>
            <w:webHidden/>
          </w:rPr>
          <w:tab/>
        </w:r>
        <w:r w:rsidR="00567E16">
          <w:rPr>
            <w:noProof/>
            <w:webHidden/>
          </w:rPr>
          <w:fldChar w:fldCharType="begin"/>
        </w:r>
        <w:r w:rsidR="00567E16">
          <w:rPr>
            <w:noProof/>
            <w:webHidden/>
          </w:rPr>
          <w:instrText xml:space="preserve"> PAGEREF _Toc479934638 \h </w:instrText>
        </w:r>
        <w:r w:rsidR="00567E16">
          <w:rPr>
            <w:noProof/>
            <w:webHidden/>
          </w:rPr>
        </w:r>
        <w:r w:rsidR="00567E16">
          <w:rPr>
            <w:noProof/>
            <w:webHidden/>
          </w:rPr>
          <w:fldChar w:fldCharType="separate"/>
        </w:r>
        <w:r w:rsidR="00567E16">
          <w:rPr>
            <w:noProof/>
            <w:webHidden/>
          </w:rPr>
          <w:t>46</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39" w:history="1">
        <w:r w:rsidR="00567E16" w:rsidRPr="009F5FBA">
          <w:rPr>
            <w:rStyle w:val="Hyperlink"/>
            <w:noProof/>
          </w:rPr>
          <w:t>Table 5</w:t>
        </w:r>
        <w:r w:rsidR="00567E16" w:rsidRPr="009F5FBA">
          <w:rPr>
            <w:rStyle w:val="Hyperlink"/>
            <w:noProof/>
          </w:rPr>
          <w:noBreakHyphen/>
          <w:t>1: The thermal partition factor (f) for varying bursts [21]</w:t>
        </w:r>
        <w:r w:rsidR="00567E16">
          <w:rPr>
            <w:noProof/>
            <w:webHidden/>
          </w:rPr>
          <w:tab/>
        </w:r>
        <w:r w:rsidR="00567E16">
          <w:rPr>
            <w:noProof/>
            <w:webHidden/>
          </w:rPr>
          <w:fldChar w:fldCharType="begin"/>
        </w:r>
        <w:r w:rsidR="00567E16">
          <w:rPr>
            <w:noProof/>
            <w:webHidden/>
          </w:rPr>
          <w:instrText xml:space="preserve"> PAGEREF _Toc479934639 \h </w:instrText>
        </w:r>
        <w:r w:rsidR="00567E16">
          <w:rPr>
            <w:noProof/>
            <w:webHidden/>
          </w:rPr>
        </w:r>
        <w:r w:rsidR="00567E16">
          <w:rPr>
            <w:noProof/>
            <w:webHidden/>
          </w:rPr>
          <w:fldChar w:fldCharType="separate"/>
        </w:r>
        <w:r w:rsidR="00567E16">
          <w:rPr>
            <w:noProof/>
            <w:webHidden/>
          </w:rPr>
          <w:t>55</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40" w:history="1">
        <w:r w:rsidR="00567E16" w:rsidRPr="009F5FBA">
          <w:rPr>
            <w:rStyle w:val="Hyperlink"/>
            <w:noProof/>
          </w:rPr>
          <w:t>Table 6</w:t>
        </w:r>
        <w:r w:rsidR="00567E16" w:rsidRPr="009F5FBA">
          <w:rPr>
            <w:rStyle w:val="Hyperlink"/>
            <w:noProof/>
          </w:rPr>
          <w:noBreakHyphen/>
          <w:t>1: Shows the various buildings recognized by the EIA in an urban environment</w:t>
        </w:r>
        <w:r w:rsidR="00567E16">
          <w:rPr>
            <w:noProof/>
            <w:webHidden/>
          </w:rPr>
          <w:tab/>
        </w:r>
        <w:r w:rsidR="00567E16">
          <w:rPr>
            <w:noProof/>
            <w:webHidden/>
          </w:rPr>
          <w:fldChar w:fldCharType="begin"/>
        </w:r>
        <w:r w:rsidR="00567E16">
          <w:rPr>
            <w:noProof/>
            <w:webHidden/>
          </w:rPr>
          <w:instrText xml:space="preserve"> PAGEREF _Toc479934640 \h </w:instrText>
        </w:r>
        <w:r w:rsidR="00567E16">
          <w:rPr>
            <w:noProof/>
            <w:webHidden/>
          </w:rPr>
        </w:r>
        <w:r w:rsidR="00567E16">
          <w:rPr>
            <w:noProof/>
            <w:webHidden/>
          </w:rPr>
          <w:fldChar w:fldCharType="separate"/>
        </w:r>
        <w:r w:rsidR="00567E16">
          <w:rPr>
            <w:noProof/>
            <w:webHidden/>
          </w:rPr>
          <w:t>58</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41" w:history="1">
        <w:r w:rsidR="00567E16" w:rsidRPr="009F5FBA">
          <w:rPr>
            <w:rStyle w:val="Hyperlink"/>
            <w:rFonts w:cstheme="minorHAnsi"/>
            <w:noProof/>
          </w:rPr>
          <w:t>Table 6</w:t>
        </w:r>
        <w:r w:rsidR="00567E16" w:rsidRPr="009F5FBA">
          <w:rPr>
            <w:rStyle w:val="Hyperlink"/>
            <w:rFonts w:cstheme="minorHAnsi"/>
            <w:noProof/>
          </w:rPr>
          <w:noBreakHyphen/>
          <w:t>2: Shows the Data from a sample of buildings found in various cities. [26]</w:t>
        </w:r>
        <w:r w:rsidR="00567E16">
          <w:rPr>
            <w:noProof/>
            <w:webHidden/>
          </w:rPr>
          <w:tab/>
        </w:r>
        <w:r w:rsidR="00567E16">
          <w:rPr>
            <w:noProof/>
            <w:webHidden/>
          </w:rPr>
          <w:fldChar w:fldCharType="begin"/>
        </w:r>
        <w:r w:rsidR="00567E16">
          <w:rPr>
            <w:noProof/>
            <w:webHidden/>
          </w:rPr>
          <w:instrText xml:space="preserve"> PAGEREF _Toc479934641 \h </w:instrText>
        </w:r>
        <w:r w:rsidR="00567E16">
          <w:rPr>
            <w:noProof/>
            <w:webHidden/>
          </w:rPr>
        </w:r>
        <w:r w:rsidR="00567E16">
          <w:rPr>
            <w:noProof/>
            <w:webHidden/>
          </w:rPr>
          <w:fldChar w:fldCharType="separate"/>
        </w:r>
        <w:r w:rsidR="00567E16">
          <w:rPr>
            <w:noProof/>
            <w:webHidden/>
          </w:rPr>
          <w:t>60</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42" w:history="1">
        <w:r w:rsidR="00567E16" w:rsidRPr="009F5FBA">
          <w:rPr>
            <w:rStyle w:val="Hyperlink"/>
            <w:rFonts w:cstheme="minorHAnsi"/>
            <w:noProof/>
          </w:rPr>
          <w:t>Table 6</w:t>
        </w:r>
        <w:r w:rsidR="00567E16" w:rsidRPr="009F5FBA">
          <w:rPr>
            <w:rStyle w:val="Hyperlink"/>
            <w:rFonts w:cstheme="minorHAnsi"/>
            <w:noProof/>
          </w:rPr>
          <w:noBreakHyphen/>
          <w:t>3: Material composition of the buildings found in the specific cities (kg/m3 gross volume) [28]</w:t>
        </w:r>
        <w:r w:rsidR="00567E16">
          <w:rPr>
            <w:noProof/>
            <w:webHidden/>
          </w:rPr>
          <w:tab/>
        </w:r>
        <w:r w:rsidR="00567E16">
          <w:rPr>
            <w:noProof/>
            <w:webHidden/>
          </w:rPr>
          <w:fldChar w:fldCharType="begin"/>
        </w:r>
        <w:r w:rsidR="00567E16">
          <w:rPr>
            <w:noProof/>
            <w:webHidden/>
          </w:rPr>
          <w:instrText xml:space="preserve"> PAGEREF _Toc479934642 \h </w:instrText>
        </w:r>
        <w:r w:rsidR="00567E16">
          <w:rPr>
            <w:noProof/>
            <w:webHidden/>
          </w:rPr>
        </w:r>
        <w:r w:rsidR="00567E16">
          <w:rPr>
            <w:noProof/>
            <w:webHidden/>
          </w:rPr>
          <w:fldChar w:fldCharType="separate"/>
        </w:r>
        <w:r w:rsidR="00567E16">
          <w:rPr>
            <w:noProof/>
            <w:webHidden/>
          </w:rPr>
          <w:t>60</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43" w:history="1">
        <w:r w:rsidR="00567E16" w:rsidRPr="009F5FBA">
          <w:rPr>
            <w:rStyle w:val="Hyperlink"/>
            <w:noProof/>
          </w:rPr>
          <w:t>Table 6</w:t>
        </w:r>
        <w:r w:rsidR="00567E16" w:rsidRPr="009F5FBA">
          <w:rPr>
            <w:rStyle w:val="Hyperlink"/>
            <w:noProof/>
          </w:rPr>
          <w:noBreakHyphen/>
          <w:t>4: The material mass breakdown of these buildings [27]</w:t>
        </w:r>
        <w:r w:rsidR="00567E16">
          <w:rPr>
            <w:noProof/>
            <w:webHidden/>
          </w:rPr>
          <w:tab/>
        </w:r>
        <w:r w:rsidR="00567E16">
          <w:rPr>
            <w:noProof/>
            <w:webHidden/>
          </w:rPr>
          <w:fldChar w:fldCharType="begin"/>
        </w:r>
        <w:r w:rsidR="00567E16">
          <w:rPr>
            <w:noProof/>
            <w:webHidden/>
          </w:rPr>
          <w:instrText xml:space="preserve"> PAGEREF _Toc479934643 \h </w:instrText>
        </w:r>
        <w:r w:rsidR="00567E16">
          <w:rPr>
            <w:noProof/>
            <w:webHidden/>
          </w:rPr>
        </w:r>
        <w:r w:rsidR="00567E16">
          <w:rPr>
            <w:noProof/>
            <w:webHidden/>
          </w:rPr>
          <w:fldChar w:fldCharType="separate"/>
        </w:r>
        <w:r w:rsidR="00567E16">
          <w:rPr>
            <w:noProof/>
            <w:webHidden/>
          </w:rPr>
          <w:t>61</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44" w:history="1">
        <w:r w:rsidR="00567E16" w:rsidRPr="009F5FBA">
          <w:rPr>
            <w:rStyle w:val="Hyperlink"/>
            <w:noProof/>
          </w:rPr>
          <w:t>Table 6</w:t>
        </w:r>
        <w:r w:rsidR="00567E16" w:rsidRPr="009F5FBA">
          <w:rPr>
            <w:rStyle w:val="Hyperlink"/>
            <w:noProof/>
          </w:rPr>
          <w:noBreakHyphen/>
          <w:t>5: Actual numerical values of the buildings used in the model [27]</w:t>
        </w:r>
        <w:r w:rsidR="00567E16">
          <w:rPr>
            <w:noProof/>
            <w:webHidden/>
          </w:rPr>
          <w:tab/>
        </w:r>
        <w:r w:rsidR="00567E16">
          <w:rPr>
            <w:noProof/>
            <w:webHidden/>
          </w:rPr>
          <w:fldChar w:fldCharType="begin"/>
        </w:r>
        <w:r w:rsidR="00567E16">
          <w:rPr>
            <w:noProof/>
            <w:webHidden/>
          </w:rPr>
          <w:instrText xml:space="preserve"> PAGEREF _Toc479934644 \h </w:instrText>
        </w:r>
        <w:r w:rsidR="00567E16">
          <w:rPr>
            <w:noProof/>
            <w:webHidden/>
          </w:rPr>
        </w:r>
        <w:r w:rsidR="00567E16">
          <w:rPr>
            <w:noProof/>
            <w:webHidden/>
          </w:rPr>
          <w:fldChar w:fldCharType="separate"/>
        </w:r>
        <w:r w:rsidR="00567E16">
          <w:rPr>
            <w:noProof/>
            <w:webHidden/>
          </w:rPr>
          <w:t>62</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45" w:history="1">
        <w:r w:rsidR="00567E16" w:rsidRPr="009F5FBA">
          <w:rPr>
            <w:rStyle w:val="Hyperlink"/>
            <w:noProof/>
          </w:rPr>
          <w:t>Table 6</w:t>
        </w:r>
        <w:r w:rsidR="00567E16" w:rsidRPr="009F5FBA">
          <w:rPr>
            <w:rStyle w:val="Hyperlink"/>
            <w:noProof/>
          </w:rPr>
          <w:noBreakHyphen/>
          <w:t>6: The molecular composition of the selected buildings</w:t>
        </w:r>
        <w:r w:rsidR="00567E16">
          <w:rPr>
            <w:noProof/>
            <w:webHidden/>
          </w:rPr>
          <w:tab/>
        </w:r>
        <w:r w:rsidR="00567E16">
          <w:rPr>
            <w:noProof/>
            <w:webHidden/>
          </w:rPr>
          <w:fldChar w:fldCharType="begin"/>
        </w:r>
        <w:r w:rsidR="00567E16">
          <w:rPr>
            <w:noProof/>
            <w:webHidden/>
          </w:rPr>
          <w:instrText xml:space="preserve"> PAGEREF _Toc479934645 \h </w:instrText>
        </w:r>
        <w:r w:rsidR="00567E16">
          <w:rPr>
            <w:noProof/>
            <w:webHidden/>
          </w:rPr>
        </w:r>
        <w:r w:rsidR="00567E16">
          <w:rPr>
            <w:noProof/>
            <w:webHidden/>
          </w:rPr>
          <w:fldChar w:fldCharType="separate"/>
        </w:r>
        <w:r w:rsidR="00567E16">
          <w:rPr>
            <w:noProof/>
            <w:webHidden/>
          </w:rPr>
          <w:t>65</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46" w:history="1">
        <w:r w:rsidR="00567E16" w:rsidRPr="009F5FBA">
          <w:rPr>
            <w:rStyle w:val="Hyperlink"/>
            <w:noProof/>
          </w:rPr>
          <w:t>Table 6</w:t>
        </w:r>
        <w:r w:rsidR="00567E16" w:rsidRPr="009F5FBA">
          <w:rPr>
            <w:rStyle w:val="Hyperlink"/>
            <w:noProof/>
          </w:rPr>
          <w:noBreakHyphen/>
          <w:t>7: The elemental composition of the selected buildings</w:t>
        </w:r>
        <w:r w:rsidR="00567E16">
          <w:rPr>
            <w:noProof/>
            <w:webHidden/>
          </w:rPr>
          <w:tab/>
        </w:r>
        <w:r w:rsidR="00567E16">
          <w:rPr>
            <w:noProof/>
            <w:webHidden/>
          </w:rPr>
          <w:fldChar w:fldCharType="begin"/>
        </w:r>
        <w:r w:rsidR="00567E16">
          <w:rPr>
            <w:noProof/>
            <w:webHidden/>
          </w:rPr>
          <w:instrText xml:space="preserve"> PAGEREF _Toc479934646 \h </w:instrText>
        </w:r>
        <w:r w:rsidR="00567E16">
          <w:rPr>
            <w:noProof/>
            <w:webHidden/>
          </w:rPr>
        </w:r>
        <w:r w:rsidR="00567E16">
          <w:rPr>
            <w:noProof/>
            <w:webHidden/>
          </w:rPr>
          <w:fldChar w:fldCharType="separate"/>
        </w:r>
        <w:r w:rsidR="00567E16">
          <w:rPr>
            <w:noProof/>
            <w:webHidden/>
          </w:rPr>
          <w:t>65</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47" w:history="1">
        <w:r w:rsidR="00567E16" w:rsidRPr="009F5FBA">
          <w:rPr>
            <w:rStyle w:val="Hyperlink"/>
            <w:rFonts w:cstheme="minorHAnsi"/>
            <w:noProof/>
          </w:rPr>
          <w:t>Table 8</w:t>
        </w:r>
        <w:r w:rsidR="00567E16" w:rsidRPr="009F5FBA">
          <w:rPr>
            <w:rStyle w:val="Hyperlink"/>
            <w:rFonts w:cstheme="minorHAnsi"/>
            <w:noProof/>
          </w:rPr>
          <w:noBreakHyphen/>
          <w:t>1: The change in crater dimensions as a function of soil type. The crater volume calculation utilizes the varying soil densities to predict the volume of vaporized soil</w:t>
        </w:r>
        <w:r w:rsidR="00567E16">
          <w:rPr>
            <w:noProof/>
            <w:webHidden/>
          </w:rPr>
          <w:tab/>
        </w:r>
        <w:r w:rsidR="00567E16">
          <w:rPr>
            <w:noProof/>
            <w:webHidden/>
          </w:rPr>
          <w:fldChar w:fldCharType="begin"/>
        </w:r>
        <w:r w:rsidR="00567E16">
          <w:rPr>
            <w:noProof/>
            <w:webHidden/>
          </w:rPr>
          <w:instrText xml:space="preserve"> PAGEREF _Toc479934647 \h </w:instrText>
        </w:r>
        <w:r w:rsidR="00567E16">
          <w:rPr>
            <w:noProof/>
            <w:webHidden/>
          </w:rPr>
        </w:r>
        <w:r w:rsidR="00567E16">
          <w:rPr>
            <w:noProof/>
            <w:webHidden/>
          </w:rPr>
          <w:fldChar w:fldCharType="separate"/>
        </w:r>
        <w:r w:rsidR="00567E16">
          <w:rPr>
            <w:noProof/>
            <w:webHidden/>
          </w:rPr>
          <w:t>88</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48" w:history="1">
        <w:r w:rsidR="00567E16" w:rsidRPr="009F5FBA">
          <w:rPr>
            <w:rStyle w:val="Hyperlink"/>
            <w:rFonts w:cstheme="minorHAnsi"/>
            <w:noProof/>
          </w:rPr>
          <w:t>Table 8</w:t>
        </w:r>
        <w:r w:rsidR="00567E16" w:rsidRPr="009F5FBA">
          <w:rPr>
            <w:rStyle w:val="Hyperlink"/>
            <w:rFonts w:cstheme="minorHAnsi"/>
            <w:noProof/>
          </w:rPr>
          <w:noBreakHyphen/>
          <w:t>2: The composition difference between actual Trinitite and the debris output from NUKES</w:t>
        </w:r>
        <w:r w:rsidR="00567E16">
          <w:rPr>
            <w:noProof/>
            <w:webHidden/>
          </w:rPr>
          <w:tab/>
        </w:r>
        <w:r w:rsidR="00567E16">
          <w:rPr>
            <w:noProof/>
            <w:webHidden/>
          </w:rPr>
          <w:fldChar w:fldCharType="begin"/>
        </w:r>
        <w:r w:rsidR="00567E16">
          <w:rPr>
            <w:noProof/>
            <w:webHidden/>
          </w:rPr>
          <w:instrText xml:space="preserve"> PAGEREF _Toc479934648 \h </w:instrText>
        </w:r>
        <w:r w:rsidR="00567E16">
          <w:rPr>
            <w:noProof/>
            <w:webHidden/>
          </w:rPr>
        </w:r>
        <w:r w:rsidR="00567E16">
          <w:rPr>
            <w:noProof/>
            <w:webHidden/>
          </w:rPr>
          <w:fldChar w:fldCharType="separate"/>
        </w:r>
        <w:r w:rsidR="00567E16">
          <w:rPr>
            <w:noProof/>
            <w:webHidden/>
          </w:rPr>
          <w:t>94</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49" w:history="1">
        <w:r w:rsidR="00567E16" w:rsidRPr="009F5FBA">
          <w:rPr>
            <w:rStyle w:val="Hyperlink"/>
            <w:rFonts w:cstheme="minorHAnsi"/>
            <w:noProof/>
          </w:rPr>
          <w:t>Table 8</w:t>
        </w:r>
        <w:r w:rsidR="00567E16" w:rsidRPr="009F5FBA">
          <w:rPr>
            <w:rStyle w:val="Hyperlink"/>
            <w:rFonts w:cstheme="minorHAnsi"/>
            <w:noProof/>
          </w:rPr>
          <w:noBreakHyphen/>
          <w:t>3: The elemental differences between actual trinitite and NUKES’ debris output prediction</w:t>
        </w:r>
        <w:r w:rsidR="00567E16">
          <w:rPr>
            <w:noProof/>
            <w:webHidden/>
          </w:rPr>
          <w:tab/>
        </w:r>
        <w:r w:rsidR="00567E16">
          <w:rPr>
            <w:noProof/>
            <w:webHidden/>
          </w:rPr>
          <w:fldChar w:fldCharType="begin"/>
        </w:r>
        <w:r w:rsidR="00567E16">
          <w:rPr>
            <w:noProof/>
            <w:webHidden/>
          </w:rPr>
          <w:instrText xml:space="preserve"> PAGEREF _Toc479934649 \h </w:instrText>
        </w:r>
        <w:r w:rsidR="00567E16">
          <w:rPr>
            <w:noProof/>
            <w:webHidden/>
          </w:rPr>
        </w:r>
        <w:r w:rsidR="00567E16">
          <w:rPr>
            <w:noProof/>
            <w:webHidden/>
          </w:rPr>
          <w:fldChar w:fldCharType="separate"/>
        </w:r>
        <w:r w:rsidR="00567E16">
          <w:rPr>
            <w:noProof/>
            <w:webHidden/>
          </w:rPr>
          <w:t>95</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50" w:history="1">
        <w:r w:rsidR="00567E16" w:rsidRPr="009F5FBA">
          <w:rPr>
            <w:rStyle w:val="Hyperlink"/>
            <w:rFonts w:cstheme="minorHAnsi"/>
            <w:noProof/>
          </w:rPr>
          <w:t>Table 8</w:t>
        </w:r>
        <w:r w:rsidR="00567E16" w:rsidRPr="009F5FBA">
          <w:rPr>
            <w:rStyle w:val="Hyperlink"/>
            <w:rFonts w:cstheme="minorHAnsi"/>
            <w:noProof/>
          </w:rPr>
          <w:noBreakHyphen/>
          <w:t>4: Table of debris composition vs crater depth. NUKES debris composition predictor based upon soil crater depth</w:t>
        </w:r>
        <w:r w:rsidR="00567E16">
          <w:rPr>
            <w:noProof/>
            <w:webHidden/>
          </w:rPr>
          <w:tab/>
        </w:r>
        <w:r w:rsidR="00567E16">
          <w:rPr>
            <w:noProof/>
            <w:webHidden/>
          </w:rPr>
          <w:fldChar w:fldCharType="begin"/>
        </w:r>
        <w:r w:rsidR="00567E16">
          <w:rPr>
            <w:noProof/>
            <w:webHidden/>
          </w:rPr>
          <w:instrText xml:space="preserve"> PAGEREF _Toc479934650 \h </w:instrText>
        </w:r>
        <w:r w:rsidR="00567E16">
          <w:rPr>
            <w:noProof/>
            <w:webHidden/>
          </w:rPr>
        </w:r>
        <w:r w:rsidR="00567E16">
          <w:rPr>
            <w:noProof/>
            <w:webHidden/>
          </w:rPr>
          <w:fldChar w:fldCharType="separate"/>
        </w:r>
        <w:r w:rsidR="00567E16">
          <w:rPr>
            <w:noProof/>
            <w:webHidden/>
          </w:rPr>
          <w:t>96</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51" w:history="1">
        <w:r w:rsidR="00567E16" w:rsidRPr="009F5FBA">
          <w:rPr>
            <w:rStyle w:val="Hyperlink"/>
            <w:noProof/>
          </w:rPr>
          <w:t>Table 8</w:t>
        </w:r>
        <w:r w:rsidR="00567E16" w:rsidRPr="009F5FBA">
          <w:rPr>
            <w:rStyle w:val="Hyperlink"/>
            <w:noProof/>
          </w:rPr>
          <w:noBreakHyphen/>
          <w:t>5: A molecular comparison between NUKES’ deeper crater output and NUKES’ shallow output with original tower modeled</w:t>
        </w:r>
        <w:r w:rsidR="00567E16">
          <w:rPr>
            <w:noProof/>
            <w:webHidden/>
          </w:rPr>
          <w:tab/>
        </w:r>
        <w:r w:rsidR="00567E16">
          <w:rPr>
            <w:noProof/>
            <w:webHidden/>
          </w:rPr>
          <w:fldChar w:fldCharType="begin"/>
        </w:r>
        <w:r w:rsidR="00567E16">
          <w:rPr>
            <w:noProof/>
            <w:webHidden/>
          </w:rPr>
          <w:instrText xml:space="preserve"> PAGEREF _Toc479934651 \h </w:instrText>
        </w:r>
        <w:r w:rsidR="00567E16">
          <w:rPr>
            <w:noProof/>
            <w:webHidden/>
          </w:rPr>
        </w:r>
        <w:r w:rsidR="00567E16">
          <w:rPr>
            <w:noProof/>
            <w:webHidden/>
          </w:rPr>
          <w:fldChar w:fldCharType="separate"/>
        </w:r>
        <w:r w:rsidR="00567E16">
          <w:rPr>
            <w:noProof/>
            <w:webHidden/>
          </w:rPr>
          <w:t>98</w:t>
        </w:r>
        <w:r w:rsidR="00567E16">
          <w:rPr>
            <w:noProof/>
            <w:webHidden/>
          </w:rPr>
          <w:fldChar w:fldCharType="end"/>
        </w:r>
      </w:hyperlink>
    </w:p>
    <w:p w:rsidR="00DE6506" w:rsidRDefault="00D8441C" w:rsidP="00A438BF">
      <w:pPr>
        <w:spacing w:line="360" w:lineRule="auto"/>
        <w:rPr>
          <w:rFonts w:eastAsiaTheme="majorEastAsia" w:cstheme="majorBidi"/>
          <w:b/>
          <w:spacing w:val="-10"/>
          <w:kern w:val="28"/>
          <w:sz w:val="28"/>
          <w:szCs w:val="56"/>
        </w:rPr>
      </w:pPr>
      <w:r>
        <w:rPr>
          <w:rFonts w:eastAsiaTheme="majorEastAsia" w:cstheme="majorBidi"/>
          <w:b/>
          <w:spacing w:val="-10"/>
          <w:kern w:val="28"/>
          <w:sz w:val="28"/>
          <w:szCs w:val="56"/>
        </w:rPr>
        <w:fldChar w:fldCharType="end"/>
      </w:r>
    </w:p>
    <w:p w:rsidR="00DE6506" w:rsidRDefault="00DE6506" w:rsidP="00A438BF">
      <w:pPr>
        <w:spacing w:line="360" w:lineRule="auto"/>
        <w:rPr>
          <w:rFonts w:eastAsiaTheme="majorEastAsia" w:cstheme="majorBidi"/>
          <w:b/>
          <w:spacing w:val="-10"/>
          <w:kern w:val="28"/>
          <w:sz w:val="28"/>
          <w:szCs w:val="56"/>
        </w:rPr>
      </w:pPr>
    </w:p>
    <w:p w:rsidR="00BE563F" w:rsidRDefault="00DE6506" w:rsidP="00BE563F">
      <w:pPr>
        <w:pStyle w:val="Title"/>
      </w:pPr>
      <w:r>
        <w:lastRenderedPageBreak/>
        <w:t>List of Figures</w:t>
      </w:r>
    </w:p>
    <w:p w:rsidR="00567E16" w:rsidRDefault="00D8441C">
      <w:pPr>
        <w:pStyle w:val="TableofFigures"/>
        <w:tabs>
          <w:tab w:val="right" w:leader="dot" w:pos="9350"/>
        </w:tabs>
        <w:rPr>
          <w:rFonts w:eastAsiaTheme="minorEastAsia"/>
          <w:noProof/>
          <w:sz w:val="22"/>
        </w:rPr>
      </w:pPr>
      <w:r>
        <w:fldChar w:fldCharType="begin"/>
      </w:r>
      <w:r w:rsidR="00BE563F">
        <w:instrText xml:space="preserve"> TOC \h \z \c "Figure" </w:instrText>
      </w:r>
      <w:r>
        <w:fldChar w:fldCharType="separate"/>
      </w:r>
      <w:hyperlink w:anchor="_Toc479934652" w:history="1">
        <w:r w:rsidR="00567E16" w:rsidRPr="001D786F">
          <w:rPr>
            <w:rStyle w:val="Hyperlink"/>
            <w:noProof/>
          </w:rPr>
          <w:t>Figure 1</w:t>
        </w:r>
        <w:r w:rsidR="00567E16" w:rsidRPr="001D786F">
          <w:rPr>
            <w:rStyle w:val="Hyperlink"/>
            <w:noProof/>
          </w:rPr>
          <w:noBreakHyphen/>
          <w:t>1: Infrastructure in Hiroshima that survived under 0.5 miles from ground zero</w:t>
        </w:r>
        <w:r w:rsidR="00567E16">
          <w:rPr>
            <w:noProof/>
            <w:webHidden/>
          </w:rPr>
          <w:tab/>
        </w:r>
        <w:r w:rsidR="00567E16">
          <w:rPr>
            <w:noProof/>
            <w:webHidden/>
          </w:rPr>
          <w:fldChar w:fldCharType="begin"/>
        </w:r>
        <w:r w:rsidR="00567E16">
          <w:rPr>
            <w:noProof/>
            <w:webHidden/>
          </w:rPr>
          <w:instrText xml:space="preserve"> PAGEREF _Toc479934652 \h </w:instrText>
        </w:r>
        <w:r w:rsidR="00567E16">
          <w:rPr>
            <w:noProof/>
            <w:webHidden/>
          </w:rPr>
        </w:r>
        <w:r w:rsidR="00567E16">
          <w:rPr>
            <w:noProof/>
            <w:webHidden/>
          </w:rPr>
          <w:fldChar w:fldCharType="separate"/>
        </w:r>
        <w:r w:rsidR="00567E16">
          <w:rPr>
            <w:noProof/>
            <w:webHidden/>
          </w:rPr>
          <w:t>2</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53" w:history="1">
        <w:r w:rsidR="00567E16" w:rsidRPr="001D786F">
          <w:rPr>
            <w:rStyle w:val="Hyperlink"/>
            <w:noProof/>
          </w:rPr>
          <w:t>Figure 1</w:t>
        </w:r>
        <w:r w:rsidR="00567E16" w:rsidRPr="001D786F">
          <w:rPr>
            <w:rStyle w:val="Hyperlink"/>
            <w:noProof/>
          </w:rPr>
          <w:noBreakHyphen/>
          <w:t>2: Damage areas from a nuclear detonation as modeled using DELFIC; blue is light damage, yellow is moderate damage, and red is severe damage</w:t>
        </w:r>
        <w:r w:rsidR="00567E16">
          <w:rPr>
            <w:noProof/>
            <w:webHidden/>
          </w:rPr>
          <w:tab/>
        </w:r>
        <w:r w:rsidR="00567E16">
          <w:rPr>
            <w:noProof/>
            <w:webHidden/>
          </w:rPr>
          <w:fldChar w:fldCharType="begin"/>
        </w:r>
        <w:r w:rsidR="00567E16">
          <w:rPr>
            <w:noProof/>
            <w:webHidden/>
          </w:rPr>
          <w:instrText xml:space="preserve"> PAGEREF _Toc479934653 \h </w:instrText>
        </w:r>
        <w:r w:rsidR="00567E16">
          <w:rPr>
            <w:noProof/>
            <w:webHidden/>
          </w:rPr>
        </w:r>
        <w:r w:rsidR="00567E16">
          <w:rPr>
            <w:noProof/>
            <w:webHidden/>
          </w:rPr>
          <w:fldChar w:fldCharType="separate"/>
        </w:r>
        <w:r w:rsidR="00567E16">
          <w:rPr>
            <w:noProof/>
            <w:webHidden/>
          </w:rPr>
          <w:t>5</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54" w:history="1">
        <w:r w:rsidR="00567E16" w:rsidRPr="001D786F">
          <w:rPr>
            <w:rStyle w:val="Hyperlink"/>
            <w:rFonts w:cs="Times New Roman"/>
            <w:noProof/>
          </w:rPr>
          <w:t>Figure 2</w:t>
        </w:r>
        <w:r w:rsidR="00567E16" w:rsidRPr="001D786F">
          <w:rPr>
            <w:rStyle w:val="Hyperlink"/>
            <w:rFonts w:cs="Times New Roman"/>
            <w:noProof/>
          </w:rPr>
          <w:noBreakHyphen/>
          <w:t>1: A Time-Reversed Disc Tosser Model used in KDFOC3</w:t>
        </w:r>
        <w:r w:rsidR="00567E16">
          <w:rPr>
            <w:noProof/>
            <w:webHidden/>
          </w:rPr>
          <w:tab/>
        </w:r>
        <w:r w:rsidR="00567E16">
          <w:rPr>
            <w:noProof/>
            <w:webHidden/>
          </w:rPr>
          <w:fldChar w:fldCharType="begin"/>
        </w:r>
        <w:r w:rsidR="00567E16">
          <w:rPr>
            <w:noProof/>
            <w:webHidden/>
          </w:rPr>
          <w:instrText xml:space="preserve"> PAGEREF _Toc479934654 \h </w:instrText>
        </w:r>
        <w:r w:rsidR="00567E16">
          <w:rPr>
            <w:noProof/>
            <w:webHidden/>
          </w:rPr>
        </w:r>
        <w:r w:rsidR="00567E16">
          <w:rPr>
            <w:noProof/>
            <w:webHidden/>
          </w:rPr>
          <w:fldChar w:fldCharType="separate"/>
        </w:r>
        <w:r w:rsidR="00567E16">
          <w:rPr>
            <w:noProof/>
            <w:webHidden/>
          </w:rPr>
          <w:t>16</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55" w:history="1">
        <w:r w:rsidR="00567E16" w:rsidRPr="001D786F">
          <w:rPr>
            <w:rStyle w:val="Hyperlink"/>
            <w:rFonts w:cs="Times New Roman"/>
            <w:noProof/>
          </w:rPr>
          <w:t>Figure 2</w:t>
        </w:r>
        <w:r w:rsidR="00567E16" w:rsidRPr="001D786F">
          <w:rPr>
            <w:rStyle w:val="Hyperlink"/>
            <w:rFonts w:cs="Times New Roman"/>
            <w:noProof/>
          </w:rPr>
          <w:noBreakHyphen/>
          <w:t>2: Fallout areas that determine the accuracy of a code [16]</w:t>
        </w:r>
        <w:r w:rsidR="00567E16">
          <w:rPr>
            <w:noProof/>
            <w:webHidden/>
          </w:rPr>
          <w:tab/>
        </w:r>
        <w:r w:rsidR="00567E16">
          <w:rPr>
            <w:noProof/>
            <w:webHidden/>
          </w:rPr>
          <w:fldChar w:fldCharType="begin"/>
        </w:r>
        <w:r w:rsidR="00567E16">
          <w:rPr>
            <w:noProof/>
            <w:webHidden/>
          </w:rPr>
          <w:instrText xml:space="preserve"> PAGEREF _Toc479934655 \h </w:instrText>
        </w:r>
        <w:r w:rsidR="00567E16">
          <w:rPr>
            <w:noProof/>
            <w:webHidden/>
          </w:rPr>
        </w:r>
        <w:r w:rsidR="00567E16">
          <w:rPr>
            <w:noProof/>
            <w:webHidden/>
          </w:rPr>
          <w:fldChar w:fldCharType="separate"/>
        </w:r>
        <w:r w:rsidR="00567E16">
          <w:rPr>
            <w:noProof/>
            <w:webHidden/>
          </w:rPr>
          <w:t>17</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56" w:history="1">
        <w:r w:rsidR="00567E16" w:rsidRPr="001D786F">
          <w:rPr>
            <w:rStyle w:val="Hyperlink"/>
            <w:noProof/>
          </w:rPr>
          <w:t>Figure 2</w:t>
        </w:r>
        <w:r w:rsidR="00567E16" w:rsidRPr="001D786F">
          <w:rPr>
            <w:rStyle w:val="Hyperlink"/>
            <w:noProof/>
          </w:rPr>
          <w:noBreakHyphen/>
          <w:t>3: Prediction model demonstrating a changing of false positive values or false negative values, decreases in false positive values or false negative values is not a conclusive factor in determining fallout code accuracy [13]</w:t>
        </w:r>
        <w:r w:rsidR="00567E16">
          <w:rPr>
            <w:noProof/>
            <w:webHidden/>
          </w:rPr>
          <w:tab/>
        </w:r>
        <w:r w:rsidR="00567E16">
          <w:rPr>
            <w:noProof/>
            <w:webHidden/>
          </w:rPr>
          <w:fldChar w:fldCharType="begin"/>
        </w:r>
        <w:r w:rsidR="00567E16">
          <w:rPr>
            <w:noProof/>
            <w:webHidden/>
          </w:rPr>
          <w:instrText xml:space="preserve"> PAGEREF _Toc479934656 \h </w:instrText>
        </w:r>
        <w:r w:rsidR="00567E16">
          <w:rPr>
            <w:noProof/>
            <w:webHidden/>
          </w:rPr>
        </w:r>
        <w:r w:rsidR="00567E16">
          <w:rPr>
            <w:noProof/>
            <w:webHidden/>
          </w:rPr>
          <w:fldChar w:fldCharType="separate"/>
        </w:r>
        <w:r w:rsidR="00567E16">
          <w:rPr>
            <w:noProof/>
            <w:webHidden/>
          </w:rPr>
          <w:t>18</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57" w:history="1">
        <w:r w:rsidR="00567E16" w:rsidRPr="001D786F">
          <w:rPr>
            <w:rStyle w:val="Hyperlink"/>
            <w:noProof/>
          </w:rPr>
          <w:t>Figure 2</w:t>
        </w:r>
        <w:r w:rsidR="00567E16" w:rsidRPr="001D786F">
          <w:rPr>
            <w:rStyle w:val="Hyperlink"/>
            <w:noProof/>
          </w:rPr>
          <w:noBreakHyphen/>
          <w:t>4: NAD values associated with the isolines [16]</w:t>
        </w:r>
        <w:r w:rsidR="00567E16">
          <w:rPr>
            <w:noProof/>
            <w:webHidden/>
          </w:rPr>
          <w:tab/>
        </w:r>
        <w:r w:rsidR="00567E16">
          <w:rPr>
            <w:noProof/>
            <w:webHidden/>
          </w:rPr>
          <w:fldChar w:fldCharType="begin"/>
        </w:r>
        <w:r w:rsidR="00567E16">
          <w:rPr>
            <w:noProof/>
            <w:webHidden/>
          </w:rPr>
          <w:instrText xml:space="preserve"> PAGEREF _Toc479934657 \h </w:instrText>
        </w:r>
        <w:r w:rsidR="00567E16">
          <w:rPr>
            <w:noProof/>
            <w:webHidden/>
          </w:rPr>
        </w:r>
        <w:r w:rsidR="00567E16">
          <w:rPr>
            <w:noProof/>
            <w:webHidden/>
          </w:rPr>
          <w:fldChar w:fldCharType="separate"/>
        </w:r>
        <w:r w:rsidR="00567E16">
          <w:rPr>
            <w:noProof/>
            <w:webHidden/>
          </w:rPr>
          <w:t>19</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58" w:history="1">
        <w:r w:rsidR="00567E16" w:rsidRPr="001D786F">
          <w:rPr>
            <w:rStyle w:val="Hyperlink"/>
            <w:noProof/>
          </w:rPr>
          <w:t>Figure 2</w:t>
        </w:r>
        <w:r w:rsidR="00567E16" w:rsidRPr="001D786F">
          <w:rPr>
            <w:rStyle w:val="Hyperlink"/>
            <w:noProof/>
          </w:rPr>
          <w:noBreakHyphen/>
          <w:t>5: Actual Test Data from the George test [13]</w:t>
        </w:r>
        <w:r w:rsidR="00567E16">
          <w:rPr>
            <w:noProof/>
            <w:webHidden/>
          </w:rPr>
          <w:tab/>
        </w:r>
        <w:r w:rsidR="00567E16">
          <w:rPr>
            <w:noProof/>
            <w:webHidden/>
          </w:rPr>
          <w:fldChar w:fldCharType="begin"/>
        </w:r>
        <w:r w:rsidR="00567E16">
          <w:rPr>
            <w:noProof/>
            <w:webHidden/>
          </w:rPr>
          <w:instrText xml:space="preserve"> PAGEREF _Toc479934658 \h </w:instrText>
        </w:r>
        <w:r w:rsidR="00567E16">
          <w:rPr>
            <w:noProof/>
            <w:webHidden/>
          </w:rPr>
        </w:r>
        <w:r w:rsidR="00567E16">
          <w:rPr>
            <w:noProof/>
            <w:webHidden/>
          </w:rPr>
          <w:fldChar w:fldCharType="separate"/>
        </w:r>
        <w:r w:rsidR="00567E16">
          <w:rPr>
            <w:noProof/>
            <w:webHidden/>
          </w:rPr>
          <w:t>22</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59" w:history="1">
        <w:r w:rsidR="00567E16" w:rsidRPr="001D786F">
          <w:rPr>
            <w:rStyle w:val="Hyperlink"/>
            <w:noProof/>
          </w:rPr>
          <w:t>Figure 2</w:t>
        </w:r>
        <w:r w:rsidR="00567E16" w:rsidRPr="001D786F">
          <w:rPr>
            <w:rStyle w:val="Hyperlink"/>
            <w:noProof/>
          </w:rPr>
          <w:noBreakHyphen/>
          <w:t>6: GW method to predict the fallout pattern from the GEORGE test [13]</w:t>
        </w:r>
        <w:r w:rsidR="00567E16">
          <w:rPr>
            <w:noProof/>
            <w:webHidden/>
          </w:rPr>
          <w:tab/>
        </w:r>
        <w:r w:rsidR="00567E16">
          <w:rPr>
            <w:noProof/>
            <w:webHidden/>
          </w:rPr>
          <w:fldChar w:fldCharType="begin"/>
        </w:r>
        <w:r w:rsidR="00567E16">
          <w:rPr>
            <w:noProof/>
            <w:webHidden/>
          </w:rPr>
          <w:instrText xml:space="preserve"> PAGEREF _Toc479934659 \h </w:instrText>
        </w:r>
        <w:r w:rsidR="00567E16">
          <w:rPr>
            <w:noProof/>
            <w:webHidden/>
          </w:rPr>
        </w:r>
        <w:r w:rsidR="00567E16">
          <w:rPr>
            <w:noProof/>
            <w:webHidden/>
          </w:rPr>
          <w:fldChar w:fldCharType="separate"/>
        </w:r>
        <w:r w:rsidR="00567E16">
          <w:rPr>
            <w:noProof/>
            <w:webHidden/>
          </w:rPr>
          <w:t>22</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60" w:history="1">
        <w:r w:rsidR="00567E16" w:rsidRPr="001D786F">
          <w:rPr>
            <w:rStyle w:val="Hyperlink"/>
            <w:noProof/>
          </w:rPr>
          <w:t>Figure 2</w:t>
        </w:r>
        <w:r w:rsidR="00567E16" w:rsidRPr="001D786F">
          <w:rPr>
            <w:rStyle w:val="Hyperlink"/>
            <w:noProof/>
          </w:rPr>
          <w:noBreakHyphen/>
          <w:t>7: PRF method to predict the fallout pattern from the GEORGE test [13]</w:t>
        </w:r>
        <w:r w:rsidR="00567E16">
          <w:rPr>
            <w:noProof/>
            <w:webHidden/>
          </w:rPr>
          <w:tab/>
        </w:r>
        <w:r w:rsidR="00567E16">
          <w:rPr>
            <w:noProof/>
            <w:webHidden/>
          </w:rPr>
          <w:fldChar w:fldCharType="begin"/>
        </w:r>
        <w:r w:rsidR="00567E16">
          <w:rPr>
            <w:noProof/>
            <w:webHidden/>
          </w:rPr>
          <w:instrText xml:space="preserve"> PAGEREF _Toc479934660 \h </w:instrText>
        </w:r>
        <w:r w:rsidR="00567E16">
          <w:rPr>
            <w:noProof/>
            <w:webHidden/>
          </w:rPr>
        </w:r>
        <w:r w:rsidR="00567E16">
          <w:rPr>
            <w:noProof/>
            <w:webHidden/>
          </w:rPr>
          <w:fldChar w:fldCharType="separate"/>
        </w:r>
        <w:r w:rsidR="00567E16">
          <w:rPr>
            <w:noProof/>
            <w:webHidden/>
          </w:rPr>
          <w:t>23</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61" w:history="1">
        <w:r w:rsidR="00567E16" w:rsidRPr="001D786F">
          <w:rPr>
            <w:rStyle w:val="Hyperlink"/>
            <w:noProof/>
          </w:rPr>
          <w:t>Figure 2</w:t>
        </w:r>
        <w:r w:rsidR="00567E16" w:rsidRPr="001D786F">
          <w:rPr>
            <w:rStyle w:val="Hyperlink"/>
            <w:noProof/>
          </w:rPr>
          <w:noBreakHyphen/>
          <w:t>8: NAD value vs. Contours (Dose Rate) for the GEORGE nuclear test [13]</w:t>
        </w:r>
        <w:r w:rsidR="00567E16">
          <w:rPr>
            <w:noProof/>
            <w:webHidden/>
          </w:rPr>
          <w:tab/>
        </w:r>
        <w:r w:rsidR="00567E16">
          <w:rPr>
            <w:noProof/>
            <w:webHidden/>
          </w:rPr>
          <w:fldChar w:fldCharType="begin"/>
        </w:r>
        <w:r w:rsidR="00567E16">
          <w:rPr>
            <w:noProof/>
            <w:webHidden/>
          </w:rPr>
          <w:instrText xml:space="preserve"> PAGEREF _Toc479934661 \h </w:instrText>
        </w:r>
        <w:r w:rsidR="00567E16">
          <w:rPr>
            <w:noProof/>
            <w:webHidden/>
          </w:rPr>
        </w:r>
        <w:r w:rsidR="00567E16">
          <w:rPr>
            <w:noProof/>
            <w:webHidden/>
          </w:rPr>
          <w:fldChar w:fldCharType="separate"/>
        </w:r>
        <w:r w:rsidR="00567E16">
          <w:rPr>
            <w:noProof/>
            <w:webHidden/>
          </w:rPr>
          <w:t>24</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62" w:history="1">
        <w:r w:rsidR="00567E16" w:rsidRPr="001D786F">
          <w:rPr>
            <w:rStyle w:val="Hyperlink"/>
            <w:noProof/>
          </w:rPr>
          <w:t>Figure 2</w:t>
        </w:r>
        <w:r w:rsidR="00567E16" w:rsidRPr="001D786F">
          <w:rPr>
            <w:rStyle w:val="Hyperlink"/>
            <w:noProof/>
          </w:rPr>
          <w:noBreakHyphen/>
          <w:t>9: A comparison of NARAC and HPAC models when modeling the different gas types. The colors denote type of gas (Red=Stable, Blue=Neutral, and Green=Unstable), and the circle size demonstrates the changing dose rates modeled. A larger circle indicates more dose was modeled [14]</w:t>
        </w:r>
        <w:r w:rsidR="00567E16">
          <w:rPr>
            <w:noProof/>
            <w:webHidden/>
          </w:rPr>
          <w:tab/>
        </w:r>
        <w:r w:rsidR="00567E16">
          <w:rPr>
            <w:noProof/>
            <w:webHidden/>
          </w:rPr>
          <w:fldChar w:fldCharType="begin"/>
        </w:r>
        <w:r w:rsidR="00567E16">
          <w:rPr>
            <w:noProof/>
            <w:webHidden/>
          </w:rPr>
          <w:instrText xml:space="preserve"> PAGEREF _Toc479934662 \h </w:instrText>
        </w:r>
        <w:r w:rsidR="00567E16">
          <w:rPr>
            <w:noProof/>
            <w:webHidden/>
          </w:rPr>
        </w:r>
        <w:r w:rsidR="00567E16">
          <w:rPr>
            <w:noProof/>
            <w:webHidden/>
          </w:rPr>
          <w:fldChar w:fldCharType="separate"/>
        </w:r>
        <w:r w:rsidR="00567E16">
          <w:rPr>
            <w:noProof/>
            <w:webHidden/>
          </w:rPr>
          <w:t>25</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63" w:history="1">
        <w:r w:rsidR="00567E16" w:rsidRPr="001D786F">
          <w:rPr>
            <w:rStyle w:val="Hyperlink"/>
            <w:rFonts w:cs="Times New Roman"/>
            <w:noProof/>
          </w:rPr>
          <w:t>Figure 3</w:t>
        </w:r>
        <w:r w:rsidR="00567E16" w:rsidRPr="001D786F">
          <w:rPr>
            <w:rStyle w:val="Hyperlink"/>
            <w:rFonts w:cs="Times New Roman"/>
            <w:noProof/>
          </w:rPr>
          <w:noBreakHyphen/>
          <w:t>1: A soil profile with the depths of each horizon indicated [20]</w:t>
        </w:r>
        <w:r w:rsidR="00567E16">
          <w:rPr>
            <w:noProof/>
            <w:webHidden/>
          </w:rPr>
          <w:tab/>
        </w:r>
        <w:r w:rsidR="00567E16">
          <w:rPr>
            <w:noProof/>
            <w:webHidden/>
          </w:rPr>
          <w:fldChar w:fldCharType="begin"/>
        </w:r>
        <w:r w:rsidR="00567E16">
          <w:rPr>
            <w:noProof/>
            <w:webHidden/>
          </w:rPr>
          <w:instrText xml:space="preserve"> PAGEREF _Toc479934663 \h </w:instrText>
        </w:r>
        <w:r w:rsidR="00567E16">
          <w:rPr>
            <w:noProof/>
            <w:webHidden/>
          </w:rPr>
        </w:r>
        <w:r w:rsidR="00567E16">
          <w:rPr>
            <w:noProof/>
            <w:webHidden/>
          </w:rPr>
          <w:fldChar w:fldCharType="separate"/>
        </w:r>
        <w:r w:rsidR="00567E16">
          <w:rPr>
            <w:noProof/>
            <w:webHidden/>
          </w:rPr>
          <w:t>29</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64" w:history="1">
        <w:r w:rsidR="00567E16" w:rsidRPr="001D786F">
          <w:rPr>
            <w:rStyle w:val="Hyperlink"/>
            <w:rFonts w:cs="Times New Roman"/>
            <w:noProof/>
          </w:rPr>
          <w:t>Figure 3</w:t>
        </w:r>
        <w:r w:rsidR="00567E16" w:rsidRPr="001D786F">
          <w:rPr>
            <w:rStyle w:val="Hyperlink"/>
            <w:rFonts w:cs="Times New Roman"/>
            <w:noProof/>
          </w:rPr>
          <w:noBreakHyphen/>
          <w:t>2: Diagram of the Crater that is formed during a surface detonation[21]</w:t>
        </w:r>
        <w:r w:rsidR="00567E16">
          <w:rPr>
            <w:noProof/>
            <w:webHidden/>
          </w:rPr>
          <w:tab/>
        </w:r>
        <w:r w:rsidR="00567E16">
          <w:rPr>
            <w:noProof/>
            <w:webHidden/>
          </w:rPr>
          <w:fldChar w:fldCharType="begin"/>
        </w:r>
        <w:r w:rsidR="00567E16">
          <w:rPr>
            <w:noProof/>
            <w:webHidden/>
          </w:rPr>
          <w:instrText xml:space="preserve"> PAGEREF _Toc479934664 \h </w:instrText>
        </w:r>
        <w:r w:rsidR="00567E16">
          <w:rPr>
            <w:noProof/>
            <w:webHidden/>
          </w:rPr>
        </w:r>
        <w:r w:rsidR="00567E16">
          <w:rPr>
            <w:noProof/>
            <w:webHidden/>
          </w:rPr>
          <w:fldChar w:fldCharType="separate"/>
        </w:r>
        <w:r w:rsidR="00567E16">
          <w:rPr>
            <w:noProof/>
            <w:webHidden/>
          </w:rPr>
          <w:t>31</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65" w:history="1">
        <w:r w:rsidR="00567E16" w:rsidRPr="001D786F">
          <w:rPr>
            <w:rStyle w:val="Hyperlink"/>
            <w:rFonts w:cs="Times New Roman"/>
            <w:noProof/>
          </w:rPr>
          <w:t>Figure 3</w:t>
        </w:r>
        <w:r w:rsidR="00567E16" w:rsidRPr="001D786F">
          <w:rPr>
            <w:rStyle w:val="Hyperlink"/>
            <w:rFonts w:cs="Times New Roman"/>
            <w:noProof/>
          </w:rPr>
          <w:noBreakHyphen/>
          <w:t>3: Specific soil types versus changes in radius of crater[21]</w:t>
        </w:r>
        <w:r w:rsidR="00567E16">
          <w:rPr>
            <w:noProof/>
            <w:webHidden/>
          </w:rPr>
          <w:tab/>
        </w:r>
        <w:r w:rsidR="00567E16">
          <w:rPr>
            <w:noProof/>
            <w:webHidden/>
          </w:rPr>
          <w:fldChar w:fldCharType="begin"/>
        </w:r>
        <w:r w:rsidR="00567E16">
          <w:rPr>
            <w:noProof/>
            <w:webHidden/>
          </w:rPr>
          <w:instrText xml:space="preserve"> PAGEREF _Toc479934665 \h </w:instrText>
        </w:r>
        <w:r w:rsidR="00567E16">
          <w:rPr>
            <w:noProof/>
            <w:webHidden/>
          </w:rPr>
        </w:r>
        <w:r w:rsidR="00567E16">
          <w:rPr>
            <w:noProof/>
            <w:webHidden/>
          </w:rPr>
          <w:fldChar w:fldCharType="separate"/>
        </w:r>
        <w:r w:rsidR="00567E16">
          <w:rPr>
            <w:noProof/>
            <w:webHidden/>
          </w:rPr>
          <w:t>33</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66" w:history="1">
        <w:r w:rsidR="00567E16" w:rsidRPr="001D786F">
          <w:rPr>
            <w:rStyle w:val="Hyperlink"/>
            <w:rFonts w:cs="Times New Roman"/>
            <w:noProof/>
          </w:rPr>
          <w:t>Figure 3</w:t>
        </w:r>
        <w:r w:rsidR="00567E16" w:rsidRPr="001D786F">
          <w:rPr>
            <w:rStyle w:val="Hyperlink"/>
            <w:rFonts w:cs="Times New Roman"/>
            <w:noProof/>
          </w:rPr>
          <w:noBreakHyphen/>
          <w:t>4: Crater depth  as a function of depth of burst and type of soil [21]</w:t>
        </w:r>
        <w:r w:rsidR="00567E16">
          <w:rPr>
            <w:noProof/>
            <w:webHidden/>
          </w:rPr>
          <w:tab/>
        </w:r>
        <w:r w:rsidR="00567E16">
          <w:rPr>
            <w:noProof/>
            <w:webHidden/>
          </w:rPr>
          <w:fldChar w:fldCharType="begin"/>
        </w:r>
        <w:r w:rsidR="00567E16">
          <w:rPr>
            <w:noProof/>
            <w:webHidden/>
          </w:rPr>
          <w:instrText xml:space="preserve"> PAGEREF _Toc479934666 \h </w:instrText>
        </w:r>
        <w:r w:rsidR="00567E16">
          <w:rPr>
            <w:noProof/>
            <w:webHidden/>
          </w:rPr>
        </w:r>
        <w:r w:rsidR="00567E16">
          <w:rPr>
            <w:noProof/>
            <w:webHidden/>
          </w:rPr>
          <w:fldChar w:fldCharType="separate"/>
        </w:r>
        <w:r w:rsidR="00567E16">
          <w:rPr>
            <w:noProof/>
            <w:webHidden/>
          </w:rPr>
          <w:t>34</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67" w:history="1">
        <w:r w:rsidR="00567E16" w:rsidRPr="001D786F">
          <w:rPr>
            <w:rStyle w:val="Hyperlink"/>
            <w:rFonts w:cstheme="minorHAnsi"/>
            <w:noProof/>
          </w:rPr>
          <w:t>Figure 4</w:t>
        </w:r>
        <w:r w:rsidR="00567E16" w:rsidRPr="001D786F">
          <w:rPr>
            <w:rStyle w:val="Hyperlink"/>
            <w:rFonts w:cstheme="minorHAnsi"/>
            <w:noProof/>
          </w:rPr>
          <w:noBreakHyphen/>
          <w:t>1: Distribution of energy from a fission style WMD [21]</w:t>
        </w:r>
        <w:r w:rsidR="00567E16">
          <w:rPr>
            <w:noProof/>
            <w:webHidden/>
          </w:rPr>
          <w:tab/>
        </w:r>
        <w:r w:rsidR="00567E16">
          <w:rPr>
            <w:noProof/>
            <w:webHidden/>
          </w:rPr>
          <w:fldChar w:fldCharType="begin"/>
        </w:r>
        <w:r w:rsidR="00567E16">
          <w:rPr>
            <w:noProof/>
            <w:webHidden/>
          </w:rPr>
          <w:instrText xml:space="preserve"> PAGEREF _Toc479934667 \h </w:instrText>
        </w:r>
        <w:r w:rsidR="00567E16">
          <w:rPr>
            <w:noProof/>
            <w:webHidden/>
          </w:rPr>
        </w:r>
        <w:r w:rsidR="00567E16">
          <w:rPr>
            <w:noProof/>
            <w:webHidden/>
          </w:rPr>
          <w:fldChar w:fldCharType="separate"/>
        </w:r>
        <w:r w:rsidR="00567E16">
          <w:rPr>
            <w:noProof/>
            <w:webHidden/>
          </w:rPr>
          <w:t>38</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68" w:history="1">
        <w:r w:rsidR="00567E16" w:rsidRPr="001D786F">
          <w:rPr>
            <w:rStyle w:val="Hyperlink"/>
            <w:noProof/>
          </w:rPr>
          <w:t>Figure 4</w:t>
        </w:r>
        <w:r w:rsidR="00567E16" w:rsidRPr="001D786F">
          <w:rPr>
            <w:rStyle w:val="Hyperlink"/>
            <w:noProof/>
          </w:rPr>
          <w:noBreakHyphen/>
          <w:t>2: A diagram of the gun type design of a fission weapon [22]</w:t>
        </w:r>
        <w:r w:rsidR="00567E16">
          <w:rPr>
            <w:noProof/>
            <w:webHidden/>
          </w:rPr>
          <w:tab/>
        </w:r>
        <w:r w:rsidR="00567E16">
          <w:rPr>
            <w:noProof/>
            <w:webHidden/>
          </w:rPr>
          <w:fldChar w:fldCharType="begin"/>
        </w:r>
        <w:r w:rsidR="00567E16">
          <w:rPr>
            <w:noProof/>
            <w:webHidden/>
          </w:rPr>
          <w:instrText xml:space="preserve"> PAGEREF _Toc479934668 \h </w:instrText>
        </w:r>
        <w:r w:rsidR="00567E16">
          <w:rPr>
            <w:noProof/>
            <w:webHidden/>
          </w:rPr>
        </w:r>
        <w:r w:rsidR="00567E16">
          <w:rPr>
            <w:noProof/>
            <w:webHidden/>
          </w:rPr>
          <w:fldChar w:fldCharType="separate"/>
        </w:r>
        <w:r w:rsidR="00567E16">
          <w:rPr>
            <w:noProof/>
            <w:webHidden/>
          </w:rPr>
          <w:t>40</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69" w:history="1">
        <w:r w:rsidR="00567E16" w:rsidRPr="001D786F">
          <w:rPr>
            <w:rStyle w:val="Hyperlink"/>
            <w:noProof/>
          </w:rPr>
          <w:t>Figure 4</w:t>
        </w:r>
        <w:r w:rsidR="00567E16" w:rsidRPr="001D786F">
          <w:rPr>
            <w:rStyle w:val="Hyperlink"/>
            <w:noProof/>
          </w:rPr>
          <w:noBreakHyphen/>
          <w:t>3: The initial reaction that kick-starts the fission reaction[23]</w:t>
        </w:r>
        <w:r w:rsidR="00567E16">
          <w:rPr>
            <w:noProof/>
            <w:webHidden/>
          </w:rPr>
          <w:tab/>
        </w:r>
        <w:r w:rsidR="00567E16">
          <w:rPr>
            <w:noProof/>
            <w:webHidden/>
          </w:rPr>
          <w:fldChar w:fldCharType="begin"/>
        </w:r>
        <w:r w:rsidR="00567E16">
          <w:rPr>
            <w:noProof/>
            <w:webHidden/>
          </w:rPr>
          <w:instrText xml:space="preserve"> PAGEREF _Toc479934669 \h </w:instrText>
        </w:r>
        <w:r w:rsidR="00567E16">
          <w:rPr>
            <w:noProof/>
            <w:webHidden/>
          </w:rPr>
        </w:r>
        <w:r w:rsidR="00567E16">
          <w:rPr>
            <w:noProof/>
            <w:webHidden/>
          </w:rPr>
          <w:fldChar w:fldCharType="separate"/>
        </w:r>
        <w:r w:rsidR="00567E16">
          <w:rPr>
            <w:noProof/>
            <w:webHidden/>
          </w:rPr>
          <w:t>41</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70" w:history="1">
        <w:r w:rsidR="00567E16" w:rsidRPr="001D786F">
          <w:rPr>
            <w:rStyle w:val="Hyperlink"/>
            <w:noProof/>
          </w:rPr>
          <w:t>Figure 4</w:t>
        </w:r>
        <w:r w:rsidR="00567E16" w:rsidRPr="001D786F">
          <w:rPr>
            <w:rStyle w:val="Hyperlink"/>
            <w:noProof/>
          </w:rPr>
          <w:noBreakHyphen/>
          <w:t>4: The fission fragment distribution from a prompt critical Plutonium apparatus[23]</w:t>
        </w:r>
        <w:r w:rsidR="00567E16">
          <w:rPr>
            <w:noProof/>
            <w:webHidden/>
          </w:rPr>
          <w:tab/>
        </w:r>
        <w:r w:rsidR="00567E16">
          <w:rPr>
            <w:noProof/>
            <w:webHidden/>
          </w:rPr>
          <w:fldChar w:fldCharType="begin"/>
        </w:r>
        <w:r w:rsidR="00567E16">
          <w:rPr>
            <w:noProof/>
            <w:webHidden/>
          </w:rPr>
          <w:instrText xml:space="preserve"> PAGEREF _Toc479934670 \h </w:instrText>
        </w:r>
        <w:r w:rsidR="00567E16">
          <w:rPr>
            <w:noProof/>
            <w:webHidden/>
          </w:rPr>
        </w:r>
        <w:r w:rsidR="00567E16">
          <w:rPr>
            <w:noProof/>
            <w:webHidden/>
          </w:rPr>
          <w:fldChar w:fldCharType="separate"/>
        </w:r>
        <w:r w:rsidR="00567E16">
          <w:rPr>
            <w:noProof/>
            <w:webHidden/>
          </w:rPr>
          <w:t>44</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71" w:history="1">
        <w:r w:rsidR="00567E16" w:rsidRPr="001D786F">
          <w:rPr>
            <w:rStyle w:val="Hyperlink"/>
            <w:noProof/>
          </w:rPr>
          <w:t>Figure 4</w:t>
        </w:r>
        <w:r w:rsidR="00567E16" w:rsidRPr="001D786F">
          <w:rPr>
            <w:rStyle w:val="Hyperlink"/>
            <w:noProof/>
          </w:rPr>
          <w:noBreakHyphen/>
          <w:t>5: The Maxwell-Boltzmann distribution of particle speed during a fission detonation[23]</w:t>
        </w:r>
        <w:r w:rsidR="00567E16">
          <w:rPr>
            <w:noProof/>
            <w:webHidden/>
          </w:rPr>
          <w:tab/>
        </w:r>
        <w:r w:rsidR="00567E16">
          <w:rPr>
            <w:noProof/>
            <w:webHidden/>
          </w:rPr>
          <w:fldChar w:fldCharType="begin"/>
        </w:r>
        <w:r w:rsidR="00567E16">
          <w:rPr>
            <w:noProof/>
            <w:webHidden/>
          </w:rPr>
          <w:instrText xml:space="preserve"> PAGEREF _Toc479934671 \h </w:instrText>
        </w:r>
        <w:r w:rsidR="00567E16">
          <w:rPr>
            <w:noProof/>
            <w:webHidden/>
          </w:rPr>
        </w:r>
        <w:r w:rsidR="00567E16">
          <w:rPr>
            <w:noProof/>
            <w:webHidden/>
          </w:rPr>
          <w:fldChar w:fldCharType="separate"/>
        </w:r>
        <w:r w:rsidR="00567E16">
          <w:rPr>
            <w:noProof/>
            <w:webHidden/>
          </w:rPr>
          <w:t>47</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72" w:history="1">
        <w:r w:rsidR="00567E16" w:rsidRPr="001D786F">
          <w:rPr>
            <w:rStyle w:val="Hyperlink"/>
            <w:noProof/>
          </w:rPr>
          <w:t>Figure 4</w:t>
        </w:r>
        <w:r w:rsidR="00567E16" w:rsidRPr="001D786F">
          <w:rPr>
            <w:rStyle w:val="Hyperlink"/>
            <w:noProof/>
          </w:rPr>
          <w:noBreakHyphen/>
          <w:t>6: Fireball surface temperature as a function of time after a 20KT burst [23]</w:t>
        </w:r>
        <w:r w:rsidR="00567E16">
          <w:rPr>
            <w:noProof/>
            <w:webHidden/>
          </w:rPr>
          <w:tab/>
        </w:r>
        <w:r w:rsidR="00567E16">
          <w:rPr>
            <w:noProof/>
            <w:webHidden/>
          </w:rPr>
          <w:fldChar w:fldCharType="begin"/>
        </w:r>
        <w:r w:rsidR="00567E16">
          <w:rPr>
            <w:noProof/>
            <w:webHidden/>
          </w:rPr>
          <w:instrText xml:space="preserve"> PAGEREF _Toc479934672 \h </w:instrText>
        </w:r>
        <w:r w:rsidR="00567E16">
          <w:rPr>
            <w:noProof/>
            <w:webHidden/>
          </w:rPr>
        </w:r>
        <w:r w:rsidR="00567E16">
          <w:rPr>
            <w:noProof/>
            <w:webHidden/>
          </w:rPr>
          <w:fldChar w:fldCharType="separate"/>
        </w:r>
        <w:r w:rsidR="00567E16">
          <w:rPr>
            <w:noProof/>
            <w:webHidden/>
          </w:rPr>
          <w:t>48</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73" w:history="1">
        <w:r w:rsidR="00567E16" w:rsidRPr="001D786F">
          <w:rPr>
            <w:rStyle w:val="Hyperlink"/>
            <w:noProof/>
          </w:rPr>
          <w:t>Figure 5</w:t>
        </w:r>
        <w:r w:rsidR="00567E16" w:rsidRPr="001D786F">
          <w:rPr>
            <w:rStyle w:val="Hyperlink"/>
            <w:noProof/>
          </w:rPr>
          <w:noBreakHyphen/>
          <w:t>1: The Planckian energy distributions of photons emitted from a nuclear weapon at generations 40 and 41 [23]</w:t>
        </w:r>
        <w:r w:rsidR="00567E16">
          <w:rPr>
            <w:noProof/>
            <w:webHidden/>
          </w:rPr>
          <w:tab/>
        </w:r>
        <w:r w:rsidR="00567E16">
          <w:rPr>
            <w:noProof/>
            <w:webHidden/>
          </w:rPr>
          <w:fldChar w:fldCharType="begin"/>
        </w:r>
        <w:r w:rsidR="00567E16">
          <w:rPr>
            <w:noProof/>
            <w:webHidden/>
          </w:rPr>
          <w:instrText xml:space="preserve"> PAGEREF _Toc479934673 \h </w:instrText>
        </w:r>
        <w:r w:rsidR="00567E16">
          <w:rPr>
            <w:noProof/>
            <w:webHidden/>
          </w:rPr>
        </w:r>
        <w:r w:rsidR="00567E16">
          <w:rPr>
            <w:noProof/>
            <w:webHidden/>
          </w:rPr>
          <w:fldChar w:fldCharType="separate"/>
        </w:r>
        <w:r w:rsidR="00567E16">
          <w:rPr>
            <w:noProof/>
            <w:webHidden/>
          </w:rPr>
          <w:t>50</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74" w:history="1">
        <w:r w:rsidR="00567E16" w:rsidRPr="001D786F">
          <w:rPr>
            <w:rStyle w:val="Hyperlink"/>
            <w:noProof/>
          </w:rPr>
          <w:t>Figure 5</w:t>
        </w:r>
        <w:r w:rsidR="00567E16" w:rsidRPr="001D786F">
          <w:rPr>
            <w:rStyle w:val="Hyperlink"/>
            <w:noProof/>
          </w:rPr>
          <w:noBreakHyphen/>
          <w:t>2: The radiant power of black-body radiation as a function of wavelength, energy and  temperatures [21]</w:t>
        </w:r>
        <w:r w:rsidR="00567E16">
          <w:rPr>
            <w:noProof/>
            <w:webHidden/>
          </w:rPr>
          <w:tab/>
        </w:r>
        <w:r w:rsidR="00567E16">
          <w:rPr>
            <w:noProof/>
            <w:webHidden/>
          </w:rPr>
          <w:fldChar w:fldCharType="begin"/>
        </w:r>
        <w:r w:rsidR="00567E16">
          <w:rPr>
            <w:noProof/>
            <w:webHidden/>
          </w:rPr>
          <w:instrText xml:space="preserve"> PAGEREF _Toc479934674 \h </w:instrText>
        </w:r>
        <w:r w:rsidR="00567E16">
          <w:rPr>
            <w:noProof/>
            <w:webHidden/>
          </w:rPr>
        </w:r>
        <w:r w:rsidR="00567E16">
          <w:rPr>
            <w:noProof/>
            <w:webHidden/>
          </w:rPr>
          <w:fldChar w:fldCharType="separate"/>
        </w:r>
        <w:r w:rsidR="00567E16">
          <w:rPr>
            <w:noProof/>
            <w:webHidden/>
          </w:rPr>
          <w:t>51</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75" w:history="1">
        <w:r w:rsidR="00567E16" w:rsidRPr="001D786F">
          <w:rPr>
            <w:rStyle w:val="Hyperlink"/>
            <w:noProof/>
          </w:rPr>
          <w:t>Figure 5</w:t>
        </w:r>
        <w:r w:rsidR="00567E16" w:rsidRPr="001D786F">
          <w:rPr>
            <w:rStyle w:val="Hyperlink"/>
            <w:noProof/>
          </w:rPr>
          <w:noBreakHyphen/>
          <w:t>3: The transmittance factor to a target on a clear day [21]</w:t>
        </w:r>
        <w:r w:rsidR="00567E16">
          <w:rPr>
            <w:noProof/>
            <w:webHidden/>
          </w:rPr>
          <w:tab/>
        </w:r>
        <w:r w:rsidR="00567E16">
          <w:rPr>
            <w:noProof/>
            <w:webHidden/>
          </w:rPr>
          <w:fldChar w:fldCharType="begin"/>
        </w:r>
        <w:r w:rsidR="00567E16">
          <w:rPr>
            <w:noProof/>
            <w:webHidden/>
          </w:rPr>
          <w:instrText xml:space="preserve"> PAGEREF _Toc479934675 \h </w:instrText>
        </w:r>
        <w:r w:rsidR="00567E16">
          <w:rPr>
            <w:noProof/>
            <w:webHidden/>
          </w:rPr>
        </w:r>
        <w:r w:rsidR="00567E16">
          <w:rPr>
            <w:noProof/>
            <w:webHidden/>
          </w:rPr>
          <w:fldChar w:fldCharType="separate"/>
        </w:r>
        <w:r w:rsidR="00567E16">
          <w:rPr>
            <w:noProof/>
            <w:webHidden/>
          </w:rPr>
          <w:t>55</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76" w:history="1">
        <w:r w:rsidR="00567E16" w:rsidRPr="001D786F">
          <w:rPr>
            <w:rStyle w:val="Hyperlink"/>
            <w:noProof/>
          </w:rPr>
          <w:t>Figure 6</w:t>
        </w:r>
        <w:r w:rsidR="00567E16" w:rsidRPr="001D786F">
          <w:rPr>
            <w:rStyle w:val="Hyperlink"/>
            <w:noProof/>
          </w:rPr>
          <w:noBreakHyphen/>
          <w:t>1: Mass ratio of each construction component for the modeled buildings</w:t>
        </w:r>
        <w:r w:rsidR="00567E16">
          <w:rPr>
            <w:noProof/>
            <w:webHidden/>
          </w:rPr>
          <w:tab/>
        </w:r>
        <w:r w:rsidR="00567E16">
          <w:rPr>
            <w:noProof/>
            <w:webHidden/>
          </w:rPr>
          <w:fldChar w:fldCharType="begin"/>
        </w:r>
        <w:r w:rsidR="00567E16">
          <w:rPr>
            <w:noProof/>
            <w:webHidden/>
          </w:rPr>
          <w:instrText xml:space="preserve"> PAGEREF _Toc479934676 \h </w:instrText>
        </w:r>
        <w:r w:rsidR="00567E16">
          <w:rPr>
            <w:noProof/>
            <w:webHidden/>
          </w:rPr>
        </w:r>
        <w:r w:rsidR="00567E16">
          <w:rPr>
            <w:noProof/>
            <w:webHidden/>
          </w:rPr>
          <w:fldChar w:fldCharType="separate"/>
        </w:r>
        <w:r w:rsidR="00567E16">
          <w:rPr>
            <w:noProof/>
            <w:webHidden/>
          </w:rPr>
          <w:t>62</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77" w:history="1">
        <w:r w:rsidR="00567E16" w:rsidRPr="001D786F">
          <w:rPr>
            <w:rStyle w:val="Hyperlink"/>
            <w:noProof/>
          </w:rPr>
          <w:t>Figure 6</w:t>
        </w:r>
        <w:r w:rsidR="00567E16" w:rsidRPr="001D786F">
          <w:rPr>
            <w:rStyle w:val="Hyperlink"/>
            <w:noProof/>
          </w:rPr>
          <w:noBreakHyphen/>
          <w:t>2: Diagram of the skyscraper model used for the buildings portion</w:t>
        </w:r>
        <w:r w:rsidR="00567E16">
          <w:rPr>
            <w:noProof/>
            <w:webHidden/>
          </w:rPr>
          <w:tab/>
        </w:r>
        <w:r w:rsidR="00567E16">
          <w:rPr>
            <w:noProof/>
            <w:webHidden/>
          </w:rPr>
          <w:fldChar w:fldCharType="begin"/>
        </w:r>
        <w:r w:rsidR="00567E16">
          <w:rPr>
            <w:noProof/>
            <w:webHidden/>
          </w:rPr>
          <w:instrText xml:space="preserve"> PAGEREF _Toc479934677 \h </w:instrText>
        </w:r>
        <w:r w:rsidR="00567E16">
          <w:rPr>
            <w:noProof/>
            <w:webHidden/>
          </w:rPr>
        </w:r>
        <w:r w:rsidR="00567E16">
          <w:rPr>
            <w:noProof/>
            <w:webHidden/>
          </w:rPr>
          <w:fldChar w:fldCharType="separate"/>
        </w:r>
        <w:r w:rsidR="00567E16">
          <w:rPr>
            <w:noProof/>
            <w:webHidden/>
          </w:rPr>
          <w:t>63</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78" w:history="1">
        <w:r w:rsidR="00567E16" w:rsidRPr="001D786F">
          <w:rPr>
            <w:rStyle w:val="Hyperlink"/>
            <w:noProof/>
          </w:rPr>
          <w:t>Figure 7</w:t>
        </w:r>
        <w:r w:rsidR="00567E16" w:rsidRPr="001D786F">
          <w:rPr>
            <w:rStyle w:val="Hyperlink"/>
            <w:noProof/>
          </w:rPr>
          <w:noBreakHyphen/>
          <w:t>1: Original format of the Google Earth image</w:t>
        </w:r>
        <w:r w:rsidR="00567E16">
          <w:rPr>
            <w:noProof/>
            <w:webHidden/>
          </w:rPr>
          <w:tab/>
        </w:r>
        <w:r w:rsidR="00567E16">
          <w:rPr>
            <w:noProof/>
            <w:webHidden/>
          </w:rPr>
          <w:fldChar w:fldCharType="begin"/>
        </w:r>
        <w:r w:rsidR="00567E16">
          <w:rPr>
            <w:noProof/>
            <w:webHidden/>
          </w:rPr>
          <w:instrText xml:space="preserve"> PAGEREF _Toc479934678 \h </w:instrText>
        </w:r>
        <w:r w:rsidR="00567E16">
          <w:rPr>
            <w:noProof/>
            <w:webHidden/>
          </w:rPr>
        </w:r>
        <w:r w:rsidR="00567E16">
          <w:rPr>
            <w:noProof/>
            <w:webHidden/>
          </w:rPr>
          <w:fldChar w:fldCharType="separate"/>
        </w:r>
        <w:r w:rsidR="00567E16">
          <w:rPr>
            <w:noProof/>
            <w:webHidden/>
          </w:rPr>
          <w:t>67</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79" w:history="1">
        <w:r w:rsidR="00567E16" w:rsidRPr="001D786F">
          <w:rPr>
            <w:rStyle w:val="Hyperlink"/>
            <w:noProof/>
          </w:rPr>
          <w:t>Figure 7</w:t>
        </w:r>
        <w:r w:rsidR="00567E16" w:rsidRPr="001D786F">
          <w:rPr>
            <w:rStyle w:val="Hyperlink"/>
            <w:noProof/>
          </w:rPr>
          <w:noBreakHyphen/>
          <w:t>2: Grayscale format of the Google Earth image</w:t>
        </w:r>
        <w:r w:rsidR="00567E16">
          <w:rPr>
            <w:noProof/>
            <w:webHidden/>
          </w:rPr>
          <w:tab/>
        </w:r>
        <w:r w:rsidR="00567E16">
          <w:rPr>
            <w:noProof/>
            <w:webHidden/>
          </w:rPr>
          <w:fldChar w:fldCharType="begin"/>
        </w:r>
        <w:r w:rsidR="00567E16">
          <w:rPr>
            <w:noProof/>
            <w:webHidden/>
          </w:rPr>
          <w:instrText xml:space="preserve"> PAGEREF _Toc479934679 \h </w:instrText>
        </w:r>
        <w:r w:rsidR="00567E16">
          <w:rPr>
            <w:noProof/>
            <w:webHidden/>
          </w:rPr>
        </w:r>
        <w:r w:rsidR="00567E16">
          <w:rPr>
            <w:noProof/>
            <w:webHidden/>
          </w:rPr>
          <w:fldChar w:fldCharType="separate"/>
        </w:r>
        <w:r w:rsidR="00567E16">
          <w:rPr>
            <w:noProof/>
            <w:webHidden/>
          </w:rPr>
          <w:t>68</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80" w:history="1">
        <w:r w:rsidR="00567E16" w:rsidRPr="001D786F">
          <w:rPr>
            <w:rStyle w:val="Hyperlink"/>
            <w:noProof/>
          </w:rPr>
          <w:t>Figure 7</w:t>
        </w:r>
        <w:r w:rsidR="00567E16" w:rsidRPr="001D786F">
          <w:rPr>
            <w:rStyle w:val="Hyperlink"/>
            <w:noProof/>
          </w:rPr>
          <w:noBreakHyphen/>
          <w:t>3: Google Earth image after the Poisson filter was applied</w:t>
        </w:r>
        <w:r w:rsidR="00567E16">
          <w:rPr>
            <w:noProof/>
            <w:webHidden/>
          </w:rPr>
          <w:tab/>
        </w:r>
        <w:r w:rsidR="00567E16">
          <w:rPr>
            <w:noProof/>
            <w:webHidden/>
          </w:rPr>
          <w:fldChar w:fldCharType="begin"/>
        </w:r>
        <w:r w:rsidR="00567E16">
          <w:rPr>
            <w:noProof/>
            <w:webHidden/>
          </w:rPr>
          <w:instrText xml:space="preserve"> PAGEREF _Toc479934680 \h </w:instrText>
        </w:r>
        <w:r w:rsidR="00567E16">
          <w:rPr>
            <w:noProof/>
            <w:webHidden/>
          </w:rPr>
        </w:r>
        <w:r w:rsidR="00567E16">
          <w:rPr>
            <w:noProof/>
            <w:webHidden/>
          </w:rPr>
          <w:fldChar w:fldCharType="separate"/>
        </w:r>
        <w:r w:rsidR="00567E16">
          <w:rPr>
            <w:noProof/>
            <w:webHidden/>
          </w:rPr>
          <w:t>69</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81" w:history="1">
        <w:r w:rsidR="00567E16" w:rsidRPr="001D786F">
          <w:rPr>
            <w:rStyle w:val="Hyperlink"/>
            <w:noProof/>
          </w:rPr>
          <w:t>Figure 7</w:t>
        </w:r>
        <w:r w:rsidR="00567E16" w:rsidRPr="001D786F">
          <w:rPr>
            <w:rStyle w:val="Hyperlink"/>
            <w:noProof/>
          </w:rPr>
          <w:noBreakHyphen/>
          <w:t>4: Google Earth Image after the Poisson filter was applied to change the image to black and white</w:t>
        </w:r>
        <w:r w:rsidR="00567E16">
          <w:rPr>
            <w:noProof/>
            <w:webHidden/>
          </w:rPr>
          <w:tab/>
        </w:r>
        <w:r w:rsidR="00567E16">
          <w:rPr>
            <w:noProof/>
            <w:webHidden/>
          </w:rPr>
          <w:fldChar w:fldCharType="begin"/>
        </w:r>
        <w:r w:rsidR="00567E16">
          <w:rPr>
            <w:noProof/>
            <w:webHidden/>
          </w:rPr>
          <w:instrText xml:space="preserve"> PAGEREF _Toc479934681 \h </w:instrText>
        </w:r>
        <w:r w:rsidR="00567E16">
          <w:rPr>
            <w:noProof/>
            <w:webHidden/>
          </w:rPr>
        </w:r>
        <w:r w:rsidR="00567E16">
          <w:rPr>
            <w:noProof/>
            <w:webHidden/>
          </w:rPr>
          <w:fldChar w:fldCharType="separate"/>
        </w:r>
        <w:r w:rsidR="00567E16">
          <w:rPr>
            <w:noProof/>
            <w:webHidden/>
          </w:rPr>
          <w:t>69</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82" w:history="1">
        <w:r w:rsidR="00567E16" w:rsidRPr="001D786F">
          <w:rPr>
            <w:rStyle w:val="Hyperlink"/>
            <w:noProof/>
          </w:rPr>
          <w:t>Figure 7</w:t>
        </w:r>
        <w:r w:rsidR="00567E16" w:rsidRPr="001D786F">
          <w:rPr>
            <w:rStyle w:val="Hyperlink"/>
            <w:noProof/>
          </w:rPr>
          <w:noBreakHyphen/>
          <w:t>5: Original grayscale image and the Strobel edge finding method</w:t>
        </w:r>
        <w:r w:rsidR="00567E16">
          <w:rPr>
            <w:noProof/>
            <w:webHidden/>
          </w:rPr>
          <w:tab/>
        </w:r>
        <w:r w:rsidR="00567E16">
          <w:rPr>
            <w:noProof/>
            <w:webHidden/>
          </w:rPr>
          <w:fldChar w:fldCharType="begin"/>
        </w:r>
        <w:r w:rsidR="00567E16">
          <w:rPr>
            <w:noProof/>
            <w:webHidden/>
          </w:rPr>
          <w:instrText xml:space="preserve"> PAGEREF _Toc479934682 \h </w:instrText>
        </w:r>
        <w:r w:rsidR="00567E16">
          <w:rPr>
            <w:noProof/>
            <w:webHidden/>
          </w:rPr>
        </w:r>
        <w:r w:rsidR="00567E16">
          <w:rPr>
            <w:noProof/>
            <w:webHidden/>
          </w:rPr>
          <w:fldChar w:fldCharType="separate"/>
        </w:r>
        <w:r w:rsidR="00567E16">
          <w:rPr>
            <w:noProof/>
            <w:webHidden/>
          </w:rPr>
          <w:t>71</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83" w:history="1">
        <w:r w:rsidR="00567E16" w:rsidRPr="001D786F">
          <w:rPr>
            <w:rStyle w:val="Hyperlink"/>
            <w:noProof/>
          </w:rPr>
          <w:t>Figure 7</w:t>
        </w:r>
        <w:r w:rsidR="00567E16" w:rsidRPr="001D786F">
          <w:rPr>
            <w:rStyle w:val="Hyperlink"/>
            <w:noProof/>
          </w:rPr>
          <w:noBreakHyphen/>
          <w:t>6: Original grayscale image and the Prewitt edge finding method</w:t>
        </w:r>
        <w:r w:rsidR="00567E16">
          <w:rPr>
            <w:noProof/>
            <w:webHidden/>
          </w:rPr>
          <w:tab/>
        </w:r>
        <w:r w:rsidR="00567E16">
          <w:rPr>
            <w:noProof/>
            <w:webHidden/>
          </w:rPr>
          <w:fldChar w:fldCharType="begin"/>
        </w:r>
        <w:r w:rsidR="00567E16">
          <w:rPr>
            <w:noProof/>
            <w:webHidden/>
          </w:rPr>
          <w:instrText xml:space="preserve"> PAGEREF _Toc479934683 \h </w:instrText>
        </w:r>
        <w:r w:rsidR="00567E16">
          <w:rPr>
            <w:noProof/>
            <w:webHidden/>
          </w:rPr>
        </w:r>
        <w:r w:rsidR="00567E16">
          <w:rPr>
            <w:noProof/>
            <w:webHidden/>
          </w:rPr>
          <w:fldChar w:fldCharType="separate"/>
        </w:r>
        <w:r w:rsidR="00567E16">
          <w:rPr>
            <w:noProof/>
            <w:webHidden/>
          </w:rPr>
          <w:t>73</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84" w:history="1">
        <w:r w:rsidR="00567E16" w:rsidRPr="001D786F">
          <w:rPr>
            <w:rStyle w:val="Hyperlink"/>
            <w:noProof/>
          </w:rPr>
          <w:t>Figure 7</w:t>
        </w:r>
        <w:r w:rsidR="00567E16" w:rsidRPr="001D786F">
          <w:rPr>
            <w:rStyle w:val="Hyperlink"/>
            <w:noProof/>
          </w:rPr>
          <w:noBreakHyphen/>
          <w:t>7: Original grayscale image and the Roberts edge finding method</w:t>
        </w:r>
        <w:r w:rsidR="00567E16">
          <w:rPr>
            <w:noProof/>
            <w:webHidden/>
          </w:rPr>
          <w:tab/>
        </w:r>
        <w:r w:rsidR="00567E16">
          <w:rPr>
            <w:noProof/>
            <w:webHidden/>
          </w:rPr>
          <w:fldChar w:fldCharType="begin"/>
        </w:r>
        <w:r w:rsidR="00567E16">
          <w:rPr>
            <w:noProof/>
            <w:webHidden/>
          </w:rPr>
          <w:instrText xml:space="preserve"> PAGEREF _Toc479934684 \h </w:instrText>
        </w:r>
        <w:r w:rsidR="00567E16">
          <w:rPr>
            <w:noProof/>
            <w:webHidden/>
          </w:rPr>
        </w:r>
        <w:r w:rsidR="00567E16">
          <w:rPr>
            <w:noProof/>
            <w:webHidden/>
          </w:rPr>
          <w:fldChar w:fldCharType="separate"/>
        </w:r>
        <w:r w:rsidR="00567E16">
          <w:rPr>
            <w:noProof/>
            <w:webHidden/>
          </w:rPr>
          <w:t>75</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85" w:history="1">
        <w:r w:rsidR="00567E16" w:rsidRPr="001D786F">
          <w:rPr>
            <w:rStyle w:val="Hyperlink"/>
            <w:noProof/>
          </w:rPr>
          <w:t>Figure 7</w:t>
        </w:r>
        <w:r w:rsidR="00567E16" w:rsidRPr="001D786F">
          <w:rPr>
            <w:rStyle w:val="Hyperlink"/>
            <w:noProof/>
          </w:rPr>
          <w:noBreakHyphen/>
          <w:t>8: Original grayscale image and the Laplacian/Gaussian edge finding method</w:t>
        </w:r>
        <w:r w:rsidR="00567E16">
          <w:rPr>
            <w:noProof/>
            <w:webHidden/>
          </w:rPr>
          <w:tab/>
        </w:r>
        <w:r w:rsidR="00567E16">
          <w:rPr>
            <w:noProof/>
            <w:webHidden/>
          </w:rPr>
          <w:fldChar w:fldCharType="begin"/>
        </w:r>
        <w:r w:rsidR="00567E16">
          <w:rPr>
            <w:noProof/>
            <w:webHidden/>
          </w:rPr>
          <w:instrText xml:space="preserve"> PAGEREF _Toc479934685 \h </w:instrText>
        </w:r>
        <w:r w:rsidR="00567E16">
          <w:rPr>
            <w:noProof/>
            <w:webHidden/>
          </w:rPr>
        </w:r>
        <w:r w:rsidR="00567E16">
          <w:rPr>
            <w:noProof/>
            <w:webHidden/>
          </w:rPr>
          <w:fldChar w:fldCharType="separate"/>
        </w:r>
        <w:r w:rsidR="00567E16">
          <w:rPr>
            <w:noProof/>
            <w:webHidden/>
          </w:rPr>
          <w:t>76</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86" w:history="1">
        <w:r w:rsidR="00567E16" w:rsidRPr="001D786F">
          <w:rPr>
            <w:rStyle w:val="Hyperlink"/>
            <w:noProof/>
          </w:rPr>
          <w:t>Figure 7</w:t>
        </w:r>
        <w:r w:rsidR="00567E16" w:rsidRPr="001D786F">
          <w:rPr>
            <w:rStyle w:val="Hyperlink"/>
            <w:noProof/>
          </w:rPr>
          <w:noBreakHyphen/>
          <w:t>9: Original grayscale image and the Canny edge finding method</w:t>
        </w:r>
        <w:r w:rsidR="00567E16">
          <w:rPr>
            <w:noProof/>
            <w:webHidden/>
          </w:rPr>
          <w:tab/>
        </w:r>
        <w:r w:rsidR="00567E16">
          <w:rPr>
            <w:noProof/>
            <w:webHidden/>
          </w:rPr>
          <w:fldChar w:fldCharType="begin"/>
        </w:r>
        <w:r w:rsidR="00567E16">
          <w:rPr>
            <w:noProof/>
            <w:webHidden/>
          </w:rPr>
          <w:instrText xml:space="preserve"> PAGEREF _Toc479934686 \h </w:instrText>
        </w:r>
        <w:r w:rsidR="00567E16">
          <w:rPr>
            <w:noProof/>
            <w:webHidden/>
          </w:rPr>
        </w:r>
        <w:r w:rsidR="00567E16">
          <w:rPr>
            <w:noProof/>
            <w:webHidden/>
          </w:rPr>
          <w:fldChar w:fldCharType="separate"/>
        </w:r>
        <w:r w:rsidR="00567E16">
          <w:rPr>
            <w:noProof/>
            <w:webHidden/>
          </w:rPr>
          <w:t>78</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87" w:history="1">
        <w:r w:rsidR="00567E16" w:rsidRPr="001D786F">
          <w:rPr>
            <w:rStyle w:val="Hyperlink"/>
            <w:rFonts w:cstheme="minorHAnsi"/>
            <w:noProof/>
          </w:rPr>
          <w:t>Figure 8</w:t>
        </w:r>
        <w:r w:rsidR="00567E16" w:rsidRPr="001D786F">
          <w:rPr>
            <w:rStyle w:val="Hyperlink"/>
            <w:rFonts w:cstheme="minorHAnsi"/>
            <w:noProof/>
          </w:rPr>
          <w:noBreakHyphen/>
          <w:t>1: Soil structure composition from the soil and the chemical molecules are actual rock stratus that can be found</w:t>
        </w:r>
        <w:r w:rsidR="00567E16">
          <w:rPr>
            <w:noProof/>
            <w:webHidden/>
          </w:rPr>
          <w:tab/>
        </w:r>
        <w:r w:rsidR="00567E16">
          <w:rPr>
            <w:noProof/>
            <w:webHidden/>
          </w:rPr>
          <w:fldChar w:fldCharType="begin"/>
        </w:r>
        <w:r w:rsidR="00567E16">
          <w:rPr>
            <w:noProof/>
            <w:webHidden/>
          </w:rPr>
          <w:instrText xml:space="preserve"> PAGEREF _Toc479934687 \h </w:instrText>
        </w:r>
        <w:r w:rsidR="00567E16">
          <w:rPr>
            <w:noProof/>
            <w:webHidden/>
          </w:rPr>
        </w:r>
        <w:r w:rsidR="00567E16">
          <w:rPr>
            <w:noProof/>
            <w:webHidden/>
          </w:rPr>
          <w:fldChar w:fldCharType="separate"/>
        </w:r>
        <w:r w:rsidR="00567E16">
          <w:rPr>
            <w:noProof/>
            <w:webHidden/>
          </w:rPr>
          <w:t>81</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88" w:history="1">
        <w:r w:rsidR="00567E16" w:rsidRPr="001D786F">
          <w:rPr>
            <w:rStyle w:val="Hyperlink"/>
            <w:noProof/>
          </w:rPr>
          <w:t>Figure 8</w:t>
        </w:r>
        <w:r w:rsidR="00567E16" w:rsidRPr="001D786F">
          <w:rPr>
            <w:rStyle w:val="Hyperlink"/>
            <w:noProof/>
          </w:rPr>
          <w:noBreakHyphen/>
          <w:t>2: Soil molecular composition. This is the molecules that can be added from the laboratory facilities</w:t>
        </w:r>
        <w:r w:rsidR="00567E16">
          <w:rPr>
            <w:noProof/>
            <w:webHidden/>
          </w:rPr>
          <w:tab/>
        </w:r>
        <w:r w:rsidR="00567E16">
          <w:rPr>
            <w:noProof/>
            <w:webHidden/>
          </w:rPr>
          <w:fldChar w:fldCharType="begin"/>
        </w:r>
        <w:r w:rsidR="00567E16">
          <w:rPr>
            <w:noProof/>
            <w:webHidden/>
          </w:rPr>
          <w:instrText xml:space="preserve"> PAGEREF _Toc479934688 \h </w:instrText>
        </w:r>
        <w:r w:rsidR="00567E16">
          <w:rPr>
            <w:noProof/>
            <w:webHidden/>
          </w:rPr>
        </w:r>
        <w:r w:rsidR="00567E16">
          <w:rPr>
            <w:noProof/>
            <w:webHidden/>
          </w:rPr>
          <w:fldChar w:fldCharType="separate"/>
        </w:r>
        <w:r w:rsidR="00567E16">
          <w:rPr>
            <w:noProof/>
            <w:webHidden/>
          </w:rPr>
          <w:t>82</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89" w:history="1">
        <w:r w:rsidR="00567E16" w:rsidRPr="001D786F">
          <w:rPr>
            <w:rStyle w:val="Hyperlink"/>
            <w:noProof/>
          </w:rPr>
          <w:t>Figure 8</w:t>
        </w:r>
        <w:r w:rsidR="00567E16" w:rsidRPr="001D786F">
          <w:rPr>
            <w:rStyle w:val="Hyperlink"/>
            <w:noProof/>
          </w:rPr>
          <w:noBreakHyphen/>
          <w:t>3: The elemental composition of the soil in Los Angeles, CA</w:t>
        </w:r>
        <w:r w:rsidR="00567E16">
          <w:rPr>
            <w:noProof/>
            <w:webHidden/>
          </w:rPr>
          <w:tab/>
        </w:r>
        <w:r w:rsidR="00567E16">
          <w:rPr>
            <w:noProof/>
            <w:webHidden/>
          </w:rPr>
          <w:fldChar w:fldCharType="begin"/>
        </w:r>
        <w:r w:rsidR="00567E16">
          <w:rPr>
            <w:noProof/>
            <w:webHidden/>
          </w:rPr>
          <w:instrText xml:space="preserve"> PAGEREF _Toc479934689 \h </w:instrText>
        </w:r>
        <w:r w:rsidR="00567E16">
          <w:rPr>
            <w:noProof/>
            <w:webHidden/>
          </w:rPr>
        </w:r>
        <w:r w:rsidR="00567E16">
          <w:rPr>
            <w:noProof/>
            <w:webHidden/>
          </w:rPr>
          <w:fldChar w:fldCharType="separate"/>
        </w:r>
        <w:r w:rsidR="00567E16">
          <w:rPr>
            <w:noProof/>
            <w:webHidden/>
          </w:rPr>
          <w:t>82</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90" w:history="1">
        <w:r w:rsidR="00567E16" w:rsidRPr="001D786F">
          <w:rPr>
            <w:rStyle w:val="Hyperlink"/>
            <w:noProof/>
          </w:rPr>
          <w:t>Figure 8</w:t>
        </w:r>
        <w:r w:rsidR="00567E16" w:rsidRPr="001D786F">
          <w:rPr>
            <w:rStyle w:val="Hyperlink"/>
            <w:noProof/>
          </w:rPr>
          <w:noBreakHyphen/>
          <w:t>4: The molecular composition of the soil in Knoxville, TN</w:t>
        </w:r>
        <w:r w:rsidR="00567E16">
          <w:rPr>
            <w:noProof/>
            <w:webHidden/>
          </w:rPr>
          <w:tab/>
        </w:r>
        <w:r w:rsidR="00567E16">
          <w:rPr>
            <w:noProof/>
            <w:webHidden/>
          </w:rPr>
          <w:fldChar w:fldCharType="begin"/>
        </w:r>
        <w:r w:rsidR="00567E16">
          <w:rPr>
            <w:noProof/>
            <w:webHidden/>
          </w:rPr>
          <w:instrText xml:space="preserve"> PAGEREF _Toc479934690 \h </w:instrText>
        </w:r>
        <w:r w:rsidR="00567E16">
          <w:rPr>
            <w:noProof/>
            <w:webHidden/>
          </w:rPr>
        </w:r>
        <w:r w:rsidR="00567E16">
          <w:rPr>
            <w:noProof/>
            <w:webHidden/>
          </w:rPr>
          <w:fldChar w:fldCharType="separate"/>
        </w:r>
        <w:r w:rsidR="00567E16">
          <w:rPr>
            <w:noProof/>
            <w:webHidden/>
          </w:rPr>
          <w:t>83</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91" w:history="1">
        <w:r w:rsidR="00567E16" w:rsidRPr="001D786F">
          <w:rPr>
            <w:rStyle w:val="Hyperlink"/>
            <w:noProof/>
          </w:rPr>
          <w:t>Figure 8</w:t>
        </w:r>
        <w:r w:rsidR="00567E16" w:rsidRPr="001D786F">
          <w:rPr>
            <w:rStyle w:val="Hyperlink"/>
            <w:noProof/>
          </w:rPr>
          <w:noBreakHyphen/>
          <w:t>5: The elemental composition of the soil in Knoxville, TN</w:t>
        </w:r>
        <w:r w:rsidR="00567E16">
          <w:rPr>
            <w:noProof/>
            <w:webHidden/>
          </w:rPr>
          <w:tab/>
        </w:r>
        <w:r w:rsidR="00567E16">
          <w:rPr>
            <w:noProof/>
            <w:webHidden/>
          </w:rPr>
          <w:fldChar w:fldCharType="begin"/>
        </w:r>
        <w:r w:rsidR="00567E16">
          <w:rPr>
            <w:noProof/>
            <w:webHidden/>
          </w:rPr>
          <w:instrText xml:space="preserve"> PAGEREF _Toc479934691 \h </w:instrText>
        </w:r>
        <w:r w:rsidR="00567E16">
          <w:rPr>
            <w:noProof/>
            <w:webHidden/>
          </w:rPr>
        </w:r>
        <w:r w:rsidR="00567E16">
          <w:rPr>
            <w:noProof/>
            <w:webHidden/>
          </w:rPr>
          <w:fldChar w:fldCharType="separate"/>
        </w:r>
        <w:r w:rsidR="00567E16">
          <w:rPr>
            <w:noProof/>
            <w:webHidden/>
          </w:rPr>
          <w:t>83</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92" w:history="1">
        <w:r w:rsidR="00567E16" w:rsidRPr="001D786F">
          <w:rPr>
            <w:rStyle w:val="Hyperlink"/>
            <w:rFonts w:cstheme="minorHAnsi"/>
            <w:noProof/>
          </w:rPr>
          <w:t>Figure 8</w:t>
        </w:r>
        <w:r w:rsidR="00567E16" w:rsidRPr="001D786F">
          <w:rPr>
            <w:rStyle w:val="Hyperlink"/>
            <w:rFonts w:cstheme="minorHAnsi"/>
            <w:noProof/>
          </w:rPr>
          <w:noBreakHyphen/>
          <w:t>6: Crater Dimensions of a 20kt blast in dry soil (Dry Soft Rock)</w:t>
        </w:r>
        <w:r w:rsidR="00567E16">
          <w:rPr>
            <w:noProof/>
            <w:webHidden/>
          </w:rPr>
          <w:tab/>
        </w:r>
        <w:r w:rsidR="00567E16">
          <w:rPr>
            <w:noProof/>
            <w:webHidden/>
          </w:rPr>
          <w:fldChar w:fldCharType="begin"/>
        </w:r>
        <w:r w:rsidR="00567E16">
          <w:rPr>
            <w:noProof/>
            <w:webHidden/>
          </w:rPr>
          <w:instrText xml:space="preserve"> PAGEREF _Toc479934692 \h </w:instrText>
        </w:r>
        <w:r w:rsidR="00567E16">
          <w:rPr>
            <w:noProof/>
            <w:webHidden/>
          </w:rPr>
        </w:r>
        <w:r w:rsidR="00567E16">
          <w:rPr>
            <w:noProof/>
            <w:webHidden/>
          </w:rPr>
          <w:fldChar w:fldCharType="separate"/>
        </w:r>
        <w:r w:rsidR="00567E16">
          <w:rPr>
            <w:noProof/>
            <w:webHidden/>
          </w:rPr>
          <w:t>84</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93" w:history="1">
        <w:r w:rsidR="00567E16" w:rsidRPr="001D786F">
          <w:rPr>
            <w:rStyle w:val="Hyperlink"/>
            <w:rFonts w:cstheme="minorHAnsi"/>
            <w:noProof/>
          </w:rPr>
          <w:t>Figure 8</w:t>
        </w:r>
        <w:r w:rsidR="00567E16" w:rsidRPr="001D786F">
          <w:rPr>
            <w:rStyle w:val="Hyperlink"/>
            <w:rFonts w:cstheme="minorHAnsi"/>
            <w:noProof/>
          </w:rPr>
          <w:noBreakHyphen/>
          <w:t>7: Crater Dimensions of a 20kt blast in wet soil (Wet Soft Rock)</w:t>
        </w:r>
        <w:r w:rsidR="00567E16">
          <w:rPr>
            <w:noProof/>
            <w:webHidden/>
          </w:rPr>
          <w:tab/>
        </w:r>
        <w:r w:rsidR="00567E16">
          <w:rPr>
            <w:noProof/>
            <w:webHidden/>
          </w:rPr>
          <w:fldChar w:fldCharType="begin"/>
        </w:r>
        <w:r w:rsidR="00567E16">
          <w:rPr>
            <w:noProof/>
            <w:webHidden/>
          </w:rPr>
          <w:instrText xml:space="preserve"> PAGEREF _Toc479934693 \h </w:instrText>
        </w:r>
        <w:r w:rsidR="00567E16">
          <w:rPr>
            <w:noProof/>
            <w:webHidden/>
          </w:rPr>
        </w:r>
        <w:r w:rsidR="00567E16">
          <w:rPr>
            <w:noProof/>
            <w:webHidden/>
          </w:rPr>
          <w:fldChar w:fldCharType="separate"/>
        </w:r>
        <w:r w:rsidR="00567E16">
          <w:rPr>
            <w:noProof/>
            <w:webHidden/>
          </w:rPr>
          <w:t>85</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94" w:history="1">
        <w:r w:rsidR="00567E16" w:rsidRPr="001D786F">
          <w:rPr>
            <w:rStyle w:val="Hyperlink"/>
            <w:rFonts w:cstheme="minorHAnsi"/>
            <w:noProof/>
          </w:rPr>
          <w:t>Figure 8</w:t>
        </w:r>
        <w:r w:rsidR="00567E16" w:rsidRPr="001D786F">
          <w:rPr>
            <w:rStyle w:val="Hyperlink"/>
            <w:rFonts w:cstheme="minorHAnsi"/>
            <w:noProof/>
          </w:rPr>
          <w:noBreakHyphen/>
          <w:t>8: Crater Dimensions of a 20kt blast in dry hard rock</w:t>
        </w:r>
        <w:r w:rsidR="00567E16">
          <w:rPr>
            <w:noProof/>
            <w:webHidden/>
          </w:rPr>
          <w:tab/>
        </w:r>
        <w:r w:rsidR="00567E16">
          <w:rPr>
            <w:noProof/>
            <w:webHidden/>
          </w:rPr>
          <w:fldChar w:fldCharType="begin"/>
        </w:r>
        <w:r w:rsidR="00567E16">
          <w:rPr>
            <w:noProof/>
            <w:webHidden/>
          </w:rPr>
          <w:instrText xml:space="preserve"> PAGEREF _Toc479934694 \h </w:instrText>
        </w:r>
        <w:r w:rsidR="00567E16">
          <w:rPr>
            <w:noProof/>
            <w:webHidden/>
          </w:rPr>
        </w:r>
        <w:r w:rsidR="00567E16">
          <w:rPr>
            <w:noProof/>
            <w:webHidden/>
          </w:rPr>
          <w:fldChar w:fldCharType="separate"/>
        </w:r>
        <w:r w:rsidR="00567E16">
          <w:rPr>
            <w:noProof/>
            <w:webHidden/>
          </w:rPr>
          <w:t>86</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95" w:history="1">
        <w:r w:rsidR="00567E16" w:rsidRPr="001D786F">
          <w:rPr>
            <w:rStyle w:val="Hyperlink"/>
            <w:rFonts w:cstheme="minorHAnsi"/>
            <w:noProof/>
          </w:rPr>
          <w:t>Figure 8</w:t>
        </w:r>
        <w:r w:rsidR="00567E16" w:rsidRPr="001D786F">
          <w:rPr>
            <w:rStyle w:val="Hyperlink"/>
            <w:rFonts w:cstheme="minorHAnsi"/>
            <w:noProof/>
          </w:rPr>
          <w:noBreakHyphen/>
          <w:t>9: Dimensions of a 20KT weapon detonated in wet hard rock</w:t>
        </w:r>
        <w:r w:rsidR="00567E16">
          <w:rPr>
            <w:noProof/>
            <w:webHidden/>
          </w:rPr>
          <w:tab/>
        </w:r>
        <w:r w:rsidR="00567E16">
          <w:rPr>
            <w:noProof/>
            <w:webHidden/>
          </w:rPr>
          <w:fldChar w:fldCharType="begin"/>
        </w:r>
        <w:r w:rsidR="00567E16">
          <w:rPr>
            <w:noProof/>
            <w:webHidden/>
          </w:rPr>
          <w:instrText xml:space="preserve"> PAGEREF _Toc479934695 \h </w:instrText>
        </w:r>
        <w:r w:rsidR="00567E16">
          <w:rPr>
            <w:noProof/>
            <w:webHidden/>
          </w:rPr>
        </w:r>
        <w:r w:rsidR="00567E16">
          <w:rPr>
            <w:noProof/>
            <w:webHidden/>
          </w:rPr>
          <w:fldChar w:fldCharType="separate"/>
        </w:r>
        <w:r w:rsidR="00567E16">
          <w:rPr>
            <w:noProof/>
            <w:webHidden/>
          </w:rPr>
          <w:t>87</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96" w:history="1">
        <w:r w:rsidR="00567E16" w:rsidRPr="001D786F">
          <w:rPr>
            <w:rStyle w:val="Hyperlink"/>
            <w:rFonts w:cstheme="minorHAnsi"/>
            <w:noProof/>
          </w:rPr>
          <w:t>Figure 8</w:t>
        </w:r>
        <w:r w:rsidR="00567E16" w:rsidRPr="001D786F">
          <w:rPr>
            <w:rStyle w:val="Hyperlink"/>
            <w:rFonts w:cstheme="minorHAnsi"/>
            <w:noProof/>
          </w:rPr>
          <w:noBreakHyphen/>
          <w:t>10: A simulated urban environment in which a 20KT fissile WMD was detonated</w:t>
        </w:r>
        <w:r w:rsidR="00567E16">
          <w:rPr>
            <w:noProof/>
            <w:webHidden/>
          </w:rPr>
          <w:tab/>
        </w:r>
        <w:r w:rsidR="00567E16">
          <w:rPr>
            <w:noProof/>
            <w:webHidden/>
          </w:rPr>
          <w:fldChar w:fldCharType="begin"/>
        </w:r>
        <w:r w:rsidR="00567E16">
          <w:rPr>
            <w:noProof/>
            <w:webHidden/>
          </w:rPr>
          <w:instrText xml:space="preserve"> PAGEREF _Toc479934696 \h </w:instrText>
        </w:r>
        <w:r w:rsidR="00567E16">
          <w:rPr>
            <w:noProof/>
            <w:webHidden/>
          </w:rPr>
        </w:r>
        <w:r w:rsidR="00567E16">
          <w:rPr>
            <w:noProof/>
            <w:webHidden/>
          </w:rPr>
          <w:fldChar w:fldCharType="separate"/>
        </w:r>
        <w:r w:rsidR="00567E16">
          <w:rPr>
            <w:noProof/>
            <w:webHidden/>
          </w:rPr>
          <w:t>89</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97" w:history="1">
        <w:r w:rsidR="00567E16" w:rsidRPr="001D786F">
          <w:rPr>
            <w:rStyle w:val="Hyperlink"/>
            <w:rFonts w:cstheme="minorHAnsi"/>
            <w:noProof/>
          </w:rPr>
          <w:t>Figure 8</w:t>
        </w:r>
        <w:r w:rsidR="00567E16" w:rsidRPr="001D786F">
          <w:rPr>
            <w:rStyle w:val="Hyperlink"/>
            <w:rFonts w:cstheme="minorHAnsi"/>
            <w:noProof/>
          </w:rPr>
          <w:noBreakHyphen/>
          <w:t>11: The elemental soil composition from Annapolis, MD</w:t>
        </w:r>
        <w:r w:rsidR="00567E16">
          <w:rPr>
            <w:noProof/>
            <w:webHidden/>
          </w:rPr>
          <w:tab/>
        </w:r>
        <w:r w:rsidR="00567E16">
          <w:rPr>
            <w:noProof/>
            <w:webHidden/>
          </w:rPr>
          <w:fldChar w:fldCharType="begin"/>
        </w:r>
        <w:r w:rsidR="00567E16">
          <w:rPr>
            <w:noProof/>
            <w:webHidden/>
          </w:rPr>
          <w:instrText xml:space="preserve"> PAGEREF _Toc479934697 \h </w:instrText>
        </w:r>
        <w:r w:rsidR="00567E16">
          <w:rPr>
            <w:noProof/>
            <w:webHidden/>
          </w:rPr>
        </w:r>
        <w:r w:rsidR="00567E16">
          <w:rPr>
            <w:noProof/>
            <w:webHidden/>
          </w:rPr>
          <w:fldChar w:fldCharType="separate"/>
        </w:r>
        <w:r w:rsidR="00567E16">
          <w:rPr>
            <w:noProof/>
            <w:webHidden/>
          </w:rPr>
          <w:t>90</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98" w:history="1">
        <w:r w:rsidR="00567E16" w:rsidRPr="001D786F">
          <w:rPr>
            <w:rStyle w:val="Hyperlink"/>
            <w:rFonts w:cstheme="minorHAnsi"/>
            <w:noProof/>
          </w:rPr>
          <w:t>Figure 8</w:t>
        </w:r>
        <w:r w:rsidR="00567E16" w:rsidRPr="001D786F">
          <w:rPr>
            <w:rStyle w:val="Hyperlink"/>
            <w:rFonts w:cstheme="minorHAnsi"/>
            <w:noProof/>
          </w:rPr>
          <w:noBreakHyphen/>
          <w:t>12: The elemental urban debris composition for Annapolis, MD</w:t>
        </w:r>
        <w:r w:rsidR="00567E16">
          <w:rPr>
            <w:noProof/>
            <w:webHidden/>
          </w:rPr>
          <w:tab/>
        </w:r>
        <w:r w:rsidR="00567E16">
          <w:rPr>
            <w:noProof/>
            <w:webHidden/>
          </w:rPr>
          <w:fldChar w:fldCharType="begin"/>
        </w:r>
        <w:r w:rsidR="00567E16">
          <w:rPr>
            <w:noProof/>
            <w:webHidden/>
          </w:rPr>
          <w:instrText xml:space="preserve"> PAGEREF _Toc479934698 \h </w:instrText>
        </w:r>
        <w:r w:rsidR="00567E16">
          <w:rPr>
            <w:noProof/>
            <w:webHidden/>
          </w:rPr>
        </w:r>
        <w:r w:rsidR="00567E16">
          <w:rPr>
            <w:noProof/>
            <w:webHidden/>
          </w:rPr>
          <w:fldChar w:fldCharType="separate"/>
        </w:r>
        <w:r w:rsidR="00567E16">
          <w:rPr>
            <w:noProof/>
            <w:webHidden/>
          </w:rPr>
          <w:t>91</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699" w:history="1">
        <w:r w:rsidR="00567E16" w:rsidRPr="001D786F">
          <w:rPr>
            <w:rStyle w:val="Hyperlink"/>
            <w:rFonts w:cstheme="minorHAnsi"/>
            <w:noProof/>
          </w:rPr>
          <w:t>Figure 8</w:t>
        </w:r>
        <w:r w:rsidR="00567E16" w:rsidRPr="001D786F">
          <w:rPr>
            <w:rStyle w:val="Hyperlink"/>
            <w:rFonts w:cstheme="minorHAnsi"/>
            <w:noProof/>
          </w:rPr>
          <w:noBreakHyphen/>
          <w:t>13: The molecular composition of the soil in Annapolis, MD</w:t>
        </w:r>
        <w:r w:rsidR="00567E16">
          <w:rPr>
            <w:noProof/>
            <w:webHidden/>
          </w:rPr>
          <w:tab/>
        </w:r>
        <w:r w:rsidR="00567E16">
          <w:rPr>
            <w:noProof/>
            <w:webHidden/>
          </w:rPr>
          <w:fldChar w:fldCharType="begin"/>
        </w:r>
        <w:r w:rsidR="00567E16">
          <w:rPr>
            <w:noProof/>
            <w:webHidden/>
          </w:rPr>
          <w:instrText xml:space="preserve"> PAGEREF _Toc479934699 \h </w:instrText>
        </w:r>
        <w:r w:rsidR="00567E16">
          <w:rPr>
            <w:noProof/>
            <w:webHidden/>
          </w:rPr>
        </w:r>
        <w:r w:rsidR="00567E16">
          <w:rPr>
            <w:noProof/>
            <w:webHidden/>
          </w:rPr>
          <w:fldChar w:fldCharType="separate"/>
        </w:r>
        <w:r w:rsidR="00567E16">
          <w:rPr>
            <w:noProof/>
            <w:webHidden/>
          </w:rPr>
          <w:t>91</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700" w:history="1">
        <w:r w:rsidR="00567E16" w:rsidRPr="001D786F">
          <w:rPr>
            <w:rStyle w:val="Hyperlink"/>
            <w:rFonts w:cstheme="minorHAnsi"/>
            <w:noProof/>
          </w:rPr>
          <w:t>Figure 8</w:t>
        </w:r>
        <w:r w:rsidR="00567E16" w:rsidRPr="001D786F">
          <w:rPr>
            <w:rStyle w:val="Hyperlink"/>
            <w:rFonts w:cstheme="minorHAnsi"/>
            <w:noProof/>
          </w:rPr>
          <w:noBreakHyphen/>
          <w:t>14: The molecular composition of the urban matrix from Annapolis, MD</w:t>
        </w:r>
        <w:r w:rsidR="00567E16">
          <w:rPr>
            <w:noProof/>
            <w:webHidden/>
          </w:rPr>
          <w:tab/>
        </w:r>
        <w:r w:rsidR="00567E16">
          <w:rPr>
            <w:noProof/>
            <w:webHidden/>
          </w:rPr>
          <w:fldChar w:fldCharType="begin"/>
        </w:r>
        <w:r w:rsidR="00567E16">
          <w:rPr>
            <w:noProof/>
            <w:webHidden/>
          </w:rPr>
          <w:instrText xml:space="preserve"> PAGEREF _Toc479934700 \h </w:instrText>
        </w:r>
        <w:r w:rsidR="00567E16">
          <w:rPr>
            <w:noProof/>
            <w:webHidden/>
          </w:rPr>
        </w:r>
        <w:r w:rsidR="00567E16">
          <w:rPr>
            <w:noProof/>
            <w:webHidden/>
          </w:rPr>
          <w:fldChar w:fldCharType="separate"/>
        </w:r>
        <w:r w:rsidR="00567E16">
          <w:rPr>
            <w:noProof/>
            <w:webHidden/>
          </w:rPr>
          <w:t>92</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701" w:history="1">
        <w:r w:rsidR="00567E16" w:rsidRPr="001D786F">
          <w:rPr>
            <w:rStyle w:val="Hyperlink"/>
            <w:rFonts w:cstheme="minorHAnsi"/>
            <w:noProof/>
          </w:rPr>
          <w:t>Figure 8</w:t>
        </w:r>
        <w:r w:rsidR="00567E16" w:rsidRPr="001D786F">
          <w:rPr>
            <w:rStyle w:val="Hyperlink"/>
            <w:rFonts w:cstheme="minorHAnsi"/>
            <w:noProof/>
          </w:rPr>
          <w:noBreakHyphen/>
          <w:t>15: The Trinity crater, where the darker area surrounding the crater is the trinitite glass</w:t>
        </w:r>
        <w:r w:rsidR="00567E16">
          <w:rPr>
            <w:noProof/>
            <w:webHidden/>
          </w:rPr>
          <w:tab/>
        </w:r>
        <w:r w:rsidR="00567E16">
          <w:rPr>
            <w:noProof/>
            <w:webHidden/>
          </w:rPr>
          <w:fldChar w:fldCharType="begin"/>
        </w:r>
        <w:r w:rsidR="00567E16">
          <w:rPr>
            <w:noProof/>
            <w:webHidden/>
          </w:rPr>
          <w:instrText xml:space="preserve"> PAGEREF _Toc479934701 \h </w:instrText>
        </w:r>
        <w:r w:rsidR="00567E16">
          <w:rPr>
            <w:noProof/>
            <w:webHidden/>
          </w:rPr>
        </w:r>
        <w:r w:rsidR="00567E16">
          <w:rPr>
            <w:noProof/>
            <w:webHidden/>
          </w:rPr>
          <w:fldChar w:fldCharType="separate"/>
        </w:r>
        <w:r w:rsidR="00567E16">
          <w:rPr>
            <w:noProof/>
            <w:webHidden/>
          </w:rPr>
          <w:t>93</w:t>
        </w:r>
        <w:r w:rsidR="00567E16">
          <w:rPr>
            <w:noProof/>
            <w:webHidden/>
          </w:rPr>
          <w:fldChar w:fldCharType="end"/>
        </w:r>
      </w:hyperlink>
    </w:p>
    <w:p w:rsidR="00567E16" w:rsidRDefault="007E3FF6">
      <w:pPr>
        <w:pStyle w:val="TableofFigures"/>
        <w:tabs>
          <w:tab w:val="right" w:leader="dot" w:pos="9350"/>
        </w:tabs>
        <w:rPr>
          <w:rFonts w:eastAsiaTheme="minorEastAsia"/>
          <w:noProof/>
          <w:sz w:val="22"/>
        </w:rPr>
      </w:pPr>
      <w:hyperlink w:anchor="_Toc479934702" w:history="1">
        <w:r w:rsidR="00567E16" w:rsidRPr="001D786F">
          <w:rPr>
            <w:rStyle w:val="Hyperlink"/>
            <w:rFonts w:cstheme="minorHAnsi"/>
            <w:noProof/>
          </w:rPr>
          <w:t>Figure 8</w:t>
        </w:r>
        <w:r w:rsidR="00567E16" w:rsidRPr="001D786F">
          <w:rPr>
            <w:rStyle w:val="Hyperlink"/>
            <w:rFonts w:cstheme="minorHAnsi"/>
            <w:noProof/>
          </w:rPr>
          <w:noBreakHyphen/>
          <w:t>16: The tower on which the gadget was placed.</w:t>
        </w:r>
        <w:r w:rsidR="00567E16">
          <w:rPr>
            <w:noProof/>
            <w:webHidden/>
          </w:rPr>
          <w:tab/>
        </w:r>
        <w:r w:rsidR="00567E16">
          <w:rPr>
            <w:noProof/>
            <w:webHidden/>
          </w:rPr>
          <w:fldChar w:fldCharType="begin"/>
        </w:r>
        <w:r w:rsidR="00567E16">
          <w:rPr>
            <w:noProof/>
            <w:webHidden/>
          </w:rPr>
          <w:instrText xml:space="preserve"> PAGEREF _Toc479934702 \h </w:instrText>
        </w:r>
        <w:r w:rsidR="00567E16">
          <w:rPr>
            <w:noProof/>
            <w:webHidden/>
          </w:rPr>
        </w:r>
        <w:r w:rsidR="00567E16">
          <w:rPr>
            <w:noProof/>
            <w:webHidden/>
          </w:rPr>
          <w:fldChar w:fldCharType="separate"/>
        </w:r>
        <w:r w:rsidR="00567E16">
          <w:rPr>
            <w:noProof/>
            <w:webHidden/>
          </w:rPr>
          <w:t>97</w:t>
        </w:r>
        <w:r w:rsidR="00567E16">
          <w:rPr>
            <w:noProof/>
            <w:webHidden/>
          </w:rPr>
          <w:fldChar w:fldCharType="end"/>
        </w:r>
      </w:hyperlink>
    </w:p>
    <w:p w:rsidR="00BE563F" w:rsidRPr="00BE563F" w:rsidRDefault="00D8441C" w:rsidP="00BE563F">
      <w:r>
        <w:fldChar w:fldCharType="end"/>
      </w:r>
    </w:p>
    <w:p w:rsidR="00E14CDB" w:rsidRDefault="00E14CDB" w:rsidP="00A438BF">
      <w:pPr>
        <w:spacing w:line="360" w:lineRule="auto"/>
        <w:rPr>
          <w:rFonts w:eastAsiaTheme="majorEastAsia" w:cstheme="majorBidi"/>
          <w:b/>
          <w:spacing w:val="-10"/>
          <w:kern w:val="28"/>
          <w:sz w:val="28"/>
          <w:szCs w:val="56"/>
        </w:rPr>
      </w:pPr>
    </w:p>
    <w:p w:rsidR="00810C1C" w:rsidRDefault="00810C1C" w:rsidP="00A438BF">
      <w:pPr>
        <w:spacing w:line="360" w:lineRule="auto"/>
        <w:rPr>
          <w:rFonts w:eastAsiaTheme="majorEastAsia" w:cstheme="majorBidi"/>
          <w:b/>
          <w:spacing w:val="-10"/>
          <w:kern w:val="28"/>
          <w:sz w:val="28"/>
          <w:szCs w:val="56"/>
        </w:rPr>
      </w:pPr>
      <w:r>
        <w:br w:type="page"/>
      </w:r>
    </w:p>
    <w:p w:rsidR="00494381" w:rsidRDefault="00494381" w:rsidP="00494381">
      <w:pPr>
        <w:pStyle w:val="Title"/>
        <w:spacing w:line="240" w:lineRule="auto"/>
      </w:pPr>
      <w:r>
        <w:lastRenderedPageBreak/>
        <w:t>List of Acrony</w:t>
      </w:r>
      <w:r w:rsidR="00504C35">
        <w:t>ms used in Dissertation</w:t>
      </w:r>
    </w:p>
    <w:p w:rsidR="00504C35" w:rsidRPr="00504C35" w:rsidRDefault="00504C35" w:rsidP="00504C35"/>
    <w:p w:rsidR="00494381" w:rsidRDefault="00494381" w:rsidP="00494381">
      <w:pPr>
        <w:spacing w:line="240" w:lineRule="auto"/>
      </w:pPr>
      <w:r>
        <w:t>USA – United States of America</w:t>
      </w:r>
    </w:p>
    <w:p w:rsidR="00494381" w:rsidRDefault="00494381" w:rsidP="00494381">
      <w:pPr>
        <w:spacing w:line="240" w:lineRule="auto"/>
      </w:pPr>
      <w:r>
        <w:t xml:space="preserve">NFAA – Nuclear Forensics Attribution Act </w:t>
      </w:r>
    </w:p>
    <w:p w:rsidR="00494381" w:rsidRDefault="00494381" w:rsidP="00494381">
      <w:pPr>
        <w:spacing w:line="240" w:lineRule="auto"/>
      </w:pPr>
      <w:r>
        <w:t xml:space="preserve">NNSA – National Nuclear Security Agency </w:t>
      </w:r>
    </w:p>
    <w:p w:rsidR="00494381" w:rsidRDefault="00494381" w:rsidP="00494381">
      <w:pPr>
        <w:spacing w:line="240" w:lineRule="auto"/>
      </w:pPr>
      <w:r>
        <w:t>SSAP – Stewardship Science Academic Program</w:t>
      </w:r>
    </w:p>
    <w:p w:rsidR="00494381" w:rsidRDefault="00494381" w:rsidP="00494381">
      <w:pPr>
        <w:spacing w:line="240" w:lineRule="auto"/>
      </w:pPr>
      <w:r>
        <w:t>DHS – Department of Homeland Security</w:t>
      </w:r>
    </w:p>
    <w:p w:rsidR="00494381" w:rsidRDefault="00494381" w:rsidP="00494381">
      <w:pPr>
        <w:spacing w:line="240" w:lineRule="auto"/>
      </w:pPr>
      <w:r>
        <w:t>DELFIC – Department of Defense Fallout Prediction System</w:t>
      </w:r>
    </w:p>
    <w:p w:rsidR="00494381" w:rsidRDefault="00494381" w:rsidP="00494381">
      <w:pPr>
        <w:spacing w:line="240" w:lineRule="auto"/>
      </w:pPr>
      <w:r>
        <w:t xml:space="preserve">USDA – United States Department of Agriculture </w:t>
      </w:r>
    </w:p>
    <w:p w:rsidR="00494381" w:rsidRDefault="00494381" w:rsidP="00494381">
      <w:pPr>
        <w:spacing w:line="240" w:lineRule="auto"/>
      </w:pPr>
      <w:r>
        <w:t>KDFOC – K-Division Defense Nuclear Agency Fallout Code</w:t>
      </w:r>
    </w:p>
    <w:p w:rsidR="00494381" w:rsidRDefault="00494381" w:rsidP="00494381">
      <w:pPr>
        <w:spacing w:line="240" w:lineRule="auto"/>
      </w:pPr>
      <w:r>
        <w:t>NARAC – National Atmospheric Release Advisory Center</w:t>
      </w:r>
    </w:p>
    <w:p w:rsidR="00494381" w:rsidRDefault="00494381" w:rsidP="00494381">
      <w:pPr>
        <w:spacing w:line="240" w:lineRule="auto"/>
      </w:pPr>
      <w:r>
        <w:t>CTBT – Comprehensive Test Ban Treaty</w:t>
      </w:r>
    </w:p>
    <w:p w:rsidR="00494381" w:rsidRDefault="00494381" w:rsidP="00494381">
      <w:pPr>
        <w:spacing w:line="240" w:lineRule="auto"/>
      </w:pPr>
      <w:r>
        <w:t xml:space="preserve">FPT – Fallout Planning Tool </w:t>
      </w:r>
    </w:p>
    <w:p w:rsidR="00494381" w:rsidRDefault="00494381" w:rsidP="00494381">
      <w:pPr>
        <w:spacing w:line="240" w:lineRule="auto"/>
      </w:pPr>
      <w:r>
        <w:t>CRM – Cloud Rise Model</w:t>
      </w:r>
    </w:p>
    <w:p w:rsidR="00494381" w:rsidRDefault="00494381" w:rsidP="00494381">
      <w:pPr>
        <w:spacing w:line="240" w:lineRule="auto"/>
      </w:pPr>
      <w:r>
        <w:t>HPAC – Hazard Prediction and Assessment Capability</w:t>
      </w:r>
    </w:p>
    <w:p w:rsidR="00494381" w:rsidRDefault="00494381" w:rsidP="00494381">
      <w:pPr>
        <w:spacing w:line="240" w:lineRule="auto"/>
      </w:pPr>
      <w:r>
        <w:t>DTRA – Defense Threat Reduction Agency</w:t>
      </w:r>
    </w:p>
    <w:p w:rsidR="00494381" w:rsidRDefault="00494381" w:rsidP="00494381">
      <w:pPr>
        <w:spacing w:line="240" w:lineRule="auto"/>
      </w:pPr>
      <w:r>
        <w:t xml:space="preserve">NWI – Nuclear Weapon Incident </w:t>
      </w:r>
    </w:p>
    <w:p w:rsidR="00494381" w:rsidRDefault="00494381" w:rsidP="00494381">
      <w:pPr>
        <w:spacing w:line="240" w:lineRule="auto"/>
      </w:pPr>
      <w:r>
        <w:t>RWPN – Radiological WeaPoN</w:t>
      </w:r>
    </w:p>
    <w:p w:rsidR="00494381" w:rsidRDefault="00494381" w:rsidP="00494381">
      <w:pPr>
        <w:spacing w:line="240" w:lineRule="auto"/>
      </w:pPr>
      <w:r>
        <w:t>WMD -- Weapon of Mass Destruction</w:t>
      </w:r>
    </w:p>
    <w:p w:rsidR="00494381" w:rsidRDefault="00494381" w:rsidP="00494381">
      <w:pPr>
        <w:spacing w:line="240" w:lineRule="auto"/>
      </w:pPr>
      <w:r>
        <w:t xml:space="preserve">SCIPUFF – Second-Order Closure Integrated Puff </w:t>
      </w:r>
    </w:p>
    <w:p w:rsidR="00494381" w:rsidRDefault="00494381" w:rsidP="00494381">
      <w:pPr>
        <w:spacing w:line="240" w:lineRule="auto"/>
      </w:pPr>
      <w:r>
        <w:t xml:space="preserve">HYSPLIT – Hybrid Single Particle Lagrangian Integrated Trajectory </w:t>
      </w:r>
    </w:p>
    <w:p w:rsidR="00494381" w:rsidRDefault="00494381" w:rsidP="00494381">
      <w:pPr>
        <w:spacing w:line="240" w:lineRule="auto"/>
      </w:pPr>
      <w:r>
        <w:t xml:space="preserve">NOAA – National Oceanic and Atmospheric Administration </w:t>
      </w:r>
    </w:p>
    <w:p w:rsidR="00494381" w:rsidRDefault="00494381" w:rsidP="00494381">
      <w:pPr>
        <w:spacing w:line="240" w:lineRule="auto"/>
      </w:pPr>
      <w:r>
        <w:t>FDC – Fallout Dispersion Code</w:t>
      </w:r>
    </w:p>
    <w:p w:rsidR="00494381" w:rsidRDefault="00494381" w:rsidP="00494381">
      <w:pPr>
        <w:spacing w:line="240" w:lineRule="auto"/>
      </w:pPr>
      <w:r>
        <w:t xml:space="preserve">LLNL – Lawrence Livermore National Laboratories </w:t>
      </w:r>
    </w:p>
    <w:p w:rsidR="00494381" w:rsidRDefault="00494381" w:rsidP="00494381">
      <w:pPr>
        <w:spacing w:line="240" w:lineRule="auto"/>
      </w:pPr>
      <w:r>
        <w:t>ADAPT – Atmospheric Data Assimilation and Parameterization Tool</w:t>
      </w:r>
    </w:p>
    <w:p w:rsidR="00494381" w:rsidRDefault="00494381" w:rsidP="00494381">
      <w:pPr>
        <w:spacing w:line="240" w:lineRule="auto"/>
      </w:pPr>
      <w:r>
        <w:t xml:space="preserve">LODI – Lagrangian Operational Dispersion Integrator </w:t>
      </w:r>
    </w:p>
    <w:p w:rsidR="00494381" w:rsidRDefault="00494381" w:rsidP="00494381">
      <w:pPr>
        <w:spacing w:line="240" w:lineRule="auto"/>
      </w:pPr>
      <w:r>
        <w:t>GZ – Ground Zero</w:t>
      </w:r>
    </w:p>
    <w:p w:rsidR="00494381" w:rsidRDefault="00494381" w:rsidP="00494381">
      <w:pPr>
        <w:spacing w:line="240" w:lineRule="auto"/>
      </w:pPr>
      <w:r>
        <w:t>NTS – Nevada Test Site</w:t>
      </w:r>
    </w:p>
    <w:p w:rsidR="00494381" w:rsidRDefault="00494381" w:rsidP="00494381">
      <w:pPr>
        <w:spacing w:line="240" w:lineRule="auto"/>
      </w:pPr>
      <w:r>
        <w:t xml:space="preserve">HOB – Height of Burst </w:t>
      </w:r>
    </w:p>
    <w:p w:rsidR="00494381" w:rsidRDefault="00494381" w:rsidP="00494381">
      <w:pPr>
        <w:spacing w:line="240" w:lineRule="auto"/>
      </w:pPr>
      <w:r>
        <w:lastRenderedPageBreak/>
        <w:t>APR – Fallout Area Path</w:t>
      </w:r>
    </w:p>
    <w:p w:rsidR="00494381" w:rsidRDefault="00494381" w:rsidP="00494381">
      <w:pPr>
        <w:spacing w:line="240" w:lineRule="auto"/>
      </w:pPr>
      <w:r>
        <w:t>AOB – Area of the observed</w:t>
      </w:r>
    </w:p>
    <w:p w:rsidR="00494381" w:rsidRDefault="00494381" w:rsidP="00494381">
      <w:pPr>
        <w:spacing w:line="240" w:lineRule="auto"/>
      </w:pPr>
      <w:r>
        <w:t>AOV – Area of Overlap</w:t>
      </w:r>
    </w:p>
    <w:p w:rsidR="00494381" w:rsidRDefault="00494381" w:rsidP="00494381">
      <w:pPr>
        <w:spacing w:line="240" w:lineRule="auto"/>
      </w:pPr>
      <w:r>
        <w:t xml:space="preserve">AFN – Area of False Negatives </w:t>
      </w:r>
    </w:p>
    <w:p w:rsidR="00494381" w:rsidRDefault="00494381" w:rsidP="00494381">
      <w:pPr>
        <w:spacing w:line="240" w:lineRule="auto"/>
      </w:pPr>
      <w:r>
        <w:t xml:space="preserve">AFP – Area of False Positives </w:t>
      </w:r>
    </w:p>
    <w:p w:rsidR="00494381" w:rsidRDefault="00494381" w:rsidP="00494381">
      <w:pPr>
        <w:spacing w:line="240" w:lineRule="auto"/>
      </w:pPr>
      <w:r>
        <w:t xml:space="preserve">MOE – Measure of Effectiveness </w:t>
      </w:r>
    </w:p>
    <w:p w:rsidR="00494381" w:rsidRDefault="00494381" w:rsidP="00494381">
      <w:pPr>
        <w:spacing w:line="240" w:lineRule="auto"/>
      </w:pPr>
      <w:r>
        <w:t xml:space="preserve">NAD – Numerical Absolute Difference </w:t>
      </w:r>
    </w:p>
    <w:p w:rsidR="00494381" w:rsidRDefault="00494381" w:rsidP="00494381">
      <w:pPr>
        <w:spacing w:line="240" w:lineRule="auto"/>
      </w:pPr>
      <w:r>
        <w:t xml:space="preserve">DNA – Defense Nuclear Agency </w:t>
      </w:r>
    </w:p>
    <w:p w:rsidR="00494381" w:rsidRDefault="00494381" w:rsidP="00494381">
      <w:pPr>
        <w:spacing w:line="240" w:lineRule="auto"/>
      </w:pPr>
      <w:r>
        <w:t>HOB – Height of Burst</w:t>
      </w:r>
    </w:p>
    <w:p w:rsidR="00494381" w:rsidRDefault="00494381" w:rsidP="00494381">
      <w:pPr>
        <w:spacing w:line="240" w:lineRule="auto"/>
      </w:pPr>
      <w:r>
        <w:t xml:space="preserve">PRF –Average Weather Profile </w:t>
      </w:r>
    </w:p>
    <w:p w:rsidR="00494381" w:rsidRDefault="00494381" w:rsidP="00494381">
      <w:pPr>
        <w:spacing w:line="240" w:lineRule="auto"/>
      </w:pPr>
      <w:r>
        <w:t>GW – Ground Wind</w:t>
      </w:r>
    </w:p>
    <w:p w:rsidR="00494381" w:rsidRDefault="00494381" w:rsidP="00494381">
      <w:pPr>
        <w:spacing w:line="240" w:lineRule="auto"/>
      </w:pPr>
      <w:r>
        <w:t>KT- kiloton</w:t>
      </w:r>
    </w:p>
    <w:p w:rsidR="00494381" w:rsidRDefault="00494381" w:rsidP="00494381">
      <w:pPr>
        <w:spacing w:line="240" w:lineRule="auto"/>
      </w:pPr>
      <w:r>
        <w:t>SNM – Special Nuclear Material</w:t>
      </w:r>
    </w:p>
    <w:p w:rsidR="00494381" w:rsidRDefault="00494381" w:rsidP="00494381">
      <w:pPr>
        <w:spacing w:line="240" w:lineRule="auto"/>
        <w:rPr>
          <w:rFonts w:eastAsia="Times New Roman" w:cs="Times New Roman"/>
        </w:rPr>
      </w:pPr>
      <w:r>
        <w:rPr>
          <w:rFonts w:eastAsia="Times New Roman" w:cs="Times New Roman"/>
        </w:rPr>
        <w:t>NOAA -- National Oceanic and Atmospheric Administration</w:t>
      </w:r>
    </w:p>
    <w:p w:rsidR="00494381" w:rsidRDefault="00494381" w:rsidP="00494381">
      <w:pPr>
        <w:spacing w:line="240" w:lineRule="auto"/>
      </w:pPr>
      <w:r>
        <w:rPr>
          <w:rFonts w:eastAsia="Times New Roman" w:cs="Times New Roman"/>
        </w:rPr>
        <w:t xml:space="preserve">USDA -- </w:t>
      </w:r>
      <w:r>
        <w:t xml:space="preserve">United States Department of Agriculture </w:t>
      </w:r>
    </w:p>
    <w:p w:rsidR="00494381" w:rsidRDefault="00494381" w:rsidP="00494381">
      <w:pPr>
        <w:spacing w:line="240" w:lineRule="auto"/>
      </w:pPr>
      <w:r>
        <w:t>DELFIC -- Defense Land Fallout Interpretive Code</w:t>
      </w:r>
    </w:p>
    <w:p w:rsidR="00494381" w:rsidRDefault="00494381" w:rsidP="00494381">
      <w:pPr>
        <w:spacing w:line="240" w:lineRule="auto"/>
      </w:pPr>
      <w:r>
        <w:rPr>
          <w:rFonts w:cstheme="minorHAnsi"/>
          <w:szCs w:val="24"/>
        </w:rPr>
        <w:t xml:space="preserve">KDFOC -- K-Division Defense Nuclear Agency Fallout </w:t>
      </w:r>
      <w:r>
        <w:rPr>
          <w:rStyle w:val="Strong"/>
          <w:rFonts w:cstheme="minorHAnsi"/>
          <w:b w:val="0"/>
          <w:szCs w:val="24"/>
        </w:rPr>
        <w:t>Code</w:t>
      </w:r>
      <w:r>
        <w:t xml:space="preserve"> </w:t>
      </w:r>
    </w:p>
    <w:p w:rsidR="00494381" w:rsidRDefault="00494381" w:rsidP="00494381">
      <w:pPr>
        <w:spacing w:line="240" w:lineRule="auto"/>
      </w:pPr>
      <w:r>
        <w:t>NARAC -- National Atmospheric Release Advisory Center</w:t>
      </w:r>
    </w:p>
    <w:p w:rsidR="00494381" w:rsidRDefault="00494381" w:rsidP="00494381">
      <w:pPr>
        <w:spacing w:line="240" w:lineRule="auto"/>
        <w:rPr>
          <w:rFonts w:eastAsia="Times New Roman" w:cs="Times New Roman"/>
        </w:rPr>
      </w:pPr>
      <w:r>
        <w:rPr>
          <w:rFonts w:eastAsia="Times New Roman" w:cs="Times New Roman"/>
        </w:rPr>
        <w:t xml:space="preserve">DELFIC- FPT -- Defense Land Fallout Interpretative Code and Fallout Planning Tool </w:t>
      </w:r>
    </w:p>
    <w:p w:rsidR="00494381" w:rsidRDefault="00494381" w:rsidP="00494381">
      <w:pPr>
        <w:spacing w:line="240" w:lineRule="auto"/>
        <w:rPr>
          <w:rFonts w:eastAsia="Times New Roman" w:cs="Times New Roman"/>
          <w:szCs w:val="24"/>
        </w:rPr>
      </w:pPr>
      <w:r>
        <w:rPr>
          <w:rFonts w:cs="Times New Roman"/>
          <w:szCs w:val="24"/>
        </w:rPr>
        <w:t xml:space="preserve">NUKES -- </w:t>
      </w:r>
      <w:r>
        <w:rPr>
          <w:szCs w:val="24"/>
        </w:rPr>
        <w:t>Nuclear Urban Kinetics Effects Simulator</w:t>
      </w:r>
    </w:p>
    <w:p w:rsidR="00494381" w:rsidRDefault="00494381" w:rsidP="00494381">
      <w:pPr>
        <w:spacing w:line="240" w:lineRule="auto"/>
        <w:rPr>
          <w:szCs w:val="24"/>
        </w:rPr>
      </w:pPr>
      <w:r>
        <w:rPr>
          <w:szCs w:val="24"/>
        </w:rPr>
        <w:t xml:space="preserve">DOB – Depth of Burst </w:t>
      </w:r>
    </w:p>
    <w:p w:rsidR="00494381" w:rsidRDefault="00494381" w:rsidP="00494381">
      <w:pPr>
        <w:spacing w:line="240" w:lineRule="auto"/>
        <w:rPr>
          <w:szCs w:val="24"/>
        </w:rPr>
      </w:pPr>
      <w:r>
        <w:rPr>
          <w:szCs w:val="24"/>
        </w:rPr>
        <w:t xml:space="preserve">IND – Improvised Nuclear Device </w:t>
      </w:r>
    </w:p>
    <w:p w:rsidR="00494381" w:rsidRDefault="00494381" w:rsidP="00494381">
      <w:pPr>
        <w:spacing w:line="240" w:lineRule="auto"/>
        <w:rPr>
          <w:szCs w:val="24"/>
        </w:rPr>
      </w:pPr>
      <w:r>
        <w:rPr>
          <w:szCs w:val="24"/>
        </w:rPr>
        <w:t xml:space="preserve">SNM – Special Nuclear Material </w:t>
      </w:r>
    </w:p>
    <w:p w:rsidR="00561C28" w:rsidRDefault="00561C28" w:rsidP="00A438BF">
      <w:pPr>
        <w:spacing w:line="360" w:lineRule="auto"/>
        <w:rPr>
          <w:rFonts w:eastAsia="Times New Roman" w:cs="Times New Roman"/>
        </w:rPr>
      </w:pPr>
    </w:p>
    <w:p w:rsidR="00561C28" w:rsidRDefault="00561C28">
      <w:pPr>
        <w:rPr>
          <w:rFonts w:eastAsia="Times New Roman" w:cs="Times New Roman"/>
        </w:rPr>
      </w:pPr>
      <w:r>
        <w:rPr>
          <w:rFonts w:eastAsia="Times New Roman" w:cs="Times New Roman"/>
        </w:rPr>
        <w:br w:type="page"/>
      </w:r>
    </w:p>
    <w:p w:rsidR="00561C28" w:rsidRPr="00AD4476" w:rsidRDefault="00561C28" w:rsidP="00A438BF">
      <w:pPr>
        <w:spacing w:line="360" w:lineRule="auto"/>
        <w:rPr>
          <w:rFonts w:eastAsia="Times New Roman" w:cs="Times New Roman"/>
        </w:rPr>
        <w:sectPr w:rsidR="00561C28" w:rsidRPr="00AD4476" w:rsidSect="00C47473">
          <w:footerReference w:type="default" r:id="rId8"/>
          <w:pgSz w:w="12240" w:h="15840"/>
          <w:pgMar w:top="1440" w:right="1440" w:bottom="1440" w:left="1440" w:header="720" w:footer="720" w:gutter="0"/>
          <w:pgNumType w:fmt="lowerRoman"/>
          <w:cols w:space="720"/>
          <w:docGrid w:linePitch="360"/>
        </w:sectPr>
      </w:pPr>
    </w:p>
    <w:p w:rsidR="00C47473" w:rsidRPr="001842C5" w:rsidRDefault="00C47473" w:rsidP="00A438BF">
      <w:pPr>
        <w:spacing w:line="360" w:lineRule="auto"/>
      </w:pPr>
    </w:p>
    <w:p w:rsidR="00C37AA2" w:rsidRPr="00504C35" w:rsidRDefault="00C37AA2" w:rsidP="00504C35">
      <w:pPr>
        <w:pStyle w:val="Heading1"/>
      </w:pPr>
      <w:bookmarkStart w:id="0" w:name="_Toc479974145"/>
      <w:r w:rsidRPr="00504C35">
        <w:t>Introduction and Motivation</w:t>
      </w:r>
      <w:bookmarkEnd w:id="0"/>
    </w:p>
    <w:p w:rsidR="008A675B" w:rsidRPr="00F815E1" w:rsidRDefault="008A675B" w:rsidP="00A438BF">
      <w:pPr>
        <w:spacing w:line="360" w:lineRule="auto"/>
        <w:ind w:firstLine="720"/>
      </w:pPr>
      <w:r w:rsidRPr="00F815E1">
        <w:t>Since the creation of nuclear weapons in the 1940’s, the United States of America (USA</w:t>
      </w:r>
      <w:r w:rsidR="00AD4476">
        <w:t>)</w:t>
      </w:r>
      <w:r w:rsidRPr="00F815E1">
        <w:t xml:space="preserve"> ha</w:t>
      </w:r>
      <w:r w:rsidR="00AD4476">
        <w:t>s</w:t>
      </w:r>
      <w:r w:rsidRPr="00F815E1">
        <w:t xml:space="preserve"> worked to improve their nuclear forensics capabil</w:t>
      </w:r>
      <w:r w:rsidR="00AD4476">
        <w:t>ities. These techniques include</w:t>
      </w:r>
      <w:r w:rsidRPr="00F815E1">
        <w:t xml:space="preserve"> improvement</w:t>
      </w:r>
      <w:r w:rsidR="00A80CAE">
        <w:t>s</w:t>
      </w:r>
      <w:r w:rsidRPr="00F815E1">
        <w:t xml:space="preserve"> </w:t>
      </w:r>
      <w:r w:rsidR="00A80CAE">
        <w:t>in</w:t>
      </w:r>
      <w:r w:rsidRPr="00F815E1">
        <w:t xml:space="preserve"> nuclear material</w:t>
      </w:r>
      <w:r w:rsidR="00AD4476">
        <w:t xml:space="preserve"> </w:t>
      </w:r>
      <w:r w:rsidRPr="00F815E1">
        <w:t>characterization when interdicted material is found at border crossings</w:t>
      </w:r>
      <w:r w:rsidR="00A80CAE">
        <w:t xml:space="preserve">, in </w:t>
      </w:r>
      <w:r w:rsidRPr="00F815E1">
        <w:t xml:space="preserve">the analysis of nuclear facilities to ensure that illicit nuclear material is not being created, and in the analysis of post-detonation debris.  As part of post-detonation efforts, </w:t>
      </w:r>
      <w:r w:rsidR="00A80CAE">
        <w:t xml:space="preserve">scientist are developing </w:t>
      </w:r>
      <w:r w:rsidRPr="00F815E1">
        <w:t xml:space="preserve">techniques </w:t>
      </w:r>
      <w:r w:rsidR="00A80CAE">
        <w:t>to</w:t>
      </w:r>
      <w:r w:rsidRPr="00F815E1">
        <w:t xml:space="preserve"> map fallout of surrogate melt glass from a nuclear detonation, and </w:t>
      </w:r>
      <w:r w:rsidR="00A80CAE">
        <w:t xml:space="preserve">in </w:t>
      </w:r>
      <w:r w:rsidRPr="00F815E1">
        <w:t xml:space="preserve">shortening the analysis time </w:t>
      </w:r>
      <w:r w:rsidR="00A80CAE">
        <w:t xml:space="preserve">required to properly characterize </w:t>
      </w:r>
      <w:r w:rsidRPr="00F815E1">
        <w:t xml:space="preserve">these samples. </w:t>
      </w:r>
    </w:p>
    <w:p w:rsidR="008A675B" w:rsidRPr="00F815E1" w:rsidRDefault="008A675B" w:rsidP="00A438BF">
      <w:pPr>
        <w:spacing w:line="360" w:lineRule="auto"/>
        <w:ind w:firstLine="720"/>
      </w:pPr>
      <w:r w:rsidRPr="00F815E1">
        <w:t>To improve the US nuclear forensics capabilities, congress signed the Nuclear Forensics Attribution Act (NFAA). This act supplie</w:t>
      </w:r>
      <w:r w:rsidR="00A80CAE">
        <w:t>s</w:t>
      </w:r>
      <w:r w:rsidRPr="00F815E1">
        <w:t xml:space="preserve"> funds to the Department of Homeland Security (DHS), the National Nuclear Security Agency (NNSA), and the Stewardship Science Academic Program (SSAP) to improve the nation’s forensics capabilities. As stated, “…it is necessary to have a robust capability to acquire samples</w:t>
      </w:r>
      <w:r w:rsidRPr="00F815E1">
        <w:rPr>
          <w:u w:val="single"/>
        </w:rPr>
        <w:t xml:space="preserve"> </w:t>
      </w:r>
      <w:r w:rsidRPr="00F815E1">
        <w:t xml:space="preserve">in a timely manner, analyze and characterize samples, and compare samples against known signatures of nuclear and radiological </w:t>
      </w:r>
      <w:r w:rsidR="00185D17">
        <w:t>material.”</w:t>
      </w:r>
      <w:r w:rsidR="00D8441C">
        <w:fldChar w:fldCharType="begin" w:fldLock="1"/>
      </w:r>
      <w:r w:rsidR="00185D17">
        <w:instrText>ADDIN CSL_CITATION { "citationItems" : [ { "id" : "ITEM-1", "itemData" : { "abstract" : "To protect investors by improving the accuracy and reliability of corporate disclosures made pursuant to the securities laws, and for other purposes.", "author" : [ { "dropping-particle" : "", "family" : "Act", "given" : "An", "non-dropping-particle" : "", "parse-names" : false, "suffix" : "" } ], "container-title" : "Exchange Organizational Behavior Teaching Journal", "id" : "ITEM-1", "issued" : { "date-parts" : [ [ "2002" ] ] }, "page" : "HR 3801", "title" : "One Hundred Seventh Congress of the United States of America", "type" : "article-journal", "volume" : "H.R. 3763" }, "uris" : [ "http://www.mendeley.com/documents/?uuid=092ae3f3-6952-40c6-903f-3d87391ed7e3" ] } ], "mendeley" : { "formattedCitation" : "[1]", "plainTextFormattedCitation" : "[1]", "previouslyFormattedCitation" : "[1]" }, "properties" : { "noteIndex" : 0 }, "schema" : "https://github.com/citation-style-language/schema/raw/master/csl-citation.json" }</w:instrText>
      </w:r>
      <w:r w:rsidR="00D8441C">
        <w:fldChar w:fldCharType="separate"/>
      </w:r>
      <w:r w:rsidR="00185D17" w:rsidRPr="00185D17">
        <w:rPr>
          <w:noProof/>
        </w:rPr>
        <w:t>[1]</w:t>
      </w:r>
      <w:r w:rsidR="00D8441C">
        <w:fldChar w:fldCharType="end"/>
      </w:r>
    </w:p>
    <w:p w:rsidR="008A675B" w:rsidRPr="00F815E1" w:rsidRDefault="008A675B" w:rsidP="00A438BF">
      <w:pPr>
        <w:spacing w:line="360" w:lineRule="auto"/>
        <w:ind w:firstLine="720"/>
      </w:pPr>
      <w:r w:rsidRPr="00F815E1">
        <w:t xml:space="preserve">The NFAA’s purpose for part of the increased funding is to shorten the analysis time of the surrogate melt glass that is created during a nuclear detonation. There are two steps to shortening this analysis time: 1) developing instruments that improve the data collected from each piece of surrogate </w:t>
      </w:r>
      <w:r w:rsidR="00A80CAE">
        <w:t>g</w:t>
      </w:r>
      <w:r w:rsidRPr="00F815E1">
        <w:t xml:space="preserve">lass collected and 2) create accurate fallout maps of this melt glass in reference with the topography and city infrastructure where the detonation </w:t>
      </w:r>
      <w:r w:rsidR="00A80CAE">
        <w:t xml:space="preserve">will </w:t>
      </w:r>
      <w:r w:rsidRPr="00F815E1">
        <w:t>occur. By creating these updated fallout maps, the probability that the collection team is able to find glass samples containing useful fragments of the detonated bomb during the initial 24 hr</w:t>
      </w:r>
      <w:r w:rsidR="00A80CAE">
        <w:t>s</w:t>
      </w:r>
      <w:r w:rsidRPr="00F815E1">
        <w:t xml:space="preserve"> increases</w:t>
      </w:r>
      <w:r w:rsidR="00A80CAE">
        <w:t>,</w:t>
      </w:r>
      <w:r w:rsidRPr="00F815E1">
        <w:t xml:space="preserve"> therefore, decreasing the overall analysis time for the event. </w:t>
      </w:r>
    </w:p>
    <w:p w:rsidR="008A675B" w:rsidRPr="00F815E1" w:rsidRDefault="008A675B" w:rsidP="00A438BF">
      <w:pPr>
        <w:spacing w:line="360" w:lineRule="auto"/>
        <w:ind w:firstLine="720"/>
      </w:pPr>
      <w:r w:rsidRPr="00F815E1">
        <w:t xml:space="preserve">This </w:t>
      </w:r>
      <w:r w:rsidR="00A80CAE">
        <w:t>thesis</w:t>
      </w:r>
      <w:r w:rsidRPr="00F815E1">
        <w:t xml:space="preserve"> discuss</w:t>
      </w:r>
      <w:r w:rsidR="00A80CAE">
        <w:t>es</w:t>
      </w:r>
      <w:r w:rsidRPr="00F815E1">
        <w:t xml:space="preserve"> the work that </w:t>
      </w:r>
      <w:r w:rsidR="00A80CAE">
        <w:t>was</w:t>
      </w:r>
      <w:r w:rsidRPr="00F815E1">
        <w:t xml:space="preserve"> completed to help update current fallout ma</w:t>
      </w:r>
      <w:r w:rsidR="00D651DC">
        <w:t xml:space="preserve">ps produced by programs similar </w:t>
      </w:r>
      <w:r w:rsidRPr="00F815E1">
        <w:t>to the Department of Defense Fallout Prediction System (DELFIC). These maps w</w:t>
      </w:r>
      <w:r w:rsidR="00A80CAE">
        <w:t>ere</w:t>
      </w:r>
      <w:r w:rsidRPr="00F815E1">
        <w:t xml:space="preserve"> </w:t>
      </w:r>
      <w:r w:rsidR="00A80CAE">
        <w:t>u</w:t>
      </w:r>
      <w:r w:rsidRPr="00F815E1">
        <w:t xml:space="preserve">pdated to account for the infrastructure and topography of the </w:t>
      </w:r>
      <w:r w:rsidRPr="00F815E1">
        <w:lastRenderedPageBreak/>
        <w:t>affected city.</w:t>
      </w:r>
      <w:r w:rsidR="005056C0">
        <w:t xml:space="preserve"> As shown in </w:t>
      </w:r>
      <w:r w:rsidR="00283475">
        <w:fldChar w:fldCharType="begin"/>
      </w:r>
      <w:r w:rsidR="00283475">
        <w:instrText xml:space="preserve"> REF _Ref477884693 \h  \* MERGEFORMAT </w:instrText>
      </w:r>
      <w:r w:rsidR="00283475">
        <w:fldChar w:fldCharType="separate"/>
      </w:r>
      <w:r w:rsidR="009831D1">
        <w:t xml:space="preserve">Figure </w:t>
      </w:r>
      <w:r w:rsidR="009831D1">
        <w:rPr>
          <w:noProof/>
        </w:rPr>
        <w:t>1</w:t>
      </w:r>
      <w:r w:rsidR="009831D1">
        <w:rPr>
          <w:noProof/>
        </w:rPr>
        <w:noBreakHyphen/>
        <w:t>1</w:t>
      </w:r>
      <w:r w:rsidR="00283475">
        <w:fldChar w:fldCharType="end"/>
      </w:r>
      <w:r w:rsidRPr="00F815E1">
        <w:t>, some of the cities infrastructure from the Hiroshima attack survived even when located within 0.4 miles from ground zero.</w:t>
      </w:r>
    </w:p>
    <w:p w:rsidR="00A810BA" w:rsidRDefault="008A675B" w:rsidP="00A438BF">
      <w:pPr>
        <w:keepNext/>
        <w:spacing w:line="360" w:lineRule="auto"/>
        <w:jc w:val="center"/>
      </w:pPr>
      <w:r w:rsidRPr="00F815E1">
        <w:rPr>
          <w:noProof/>
        </w:rPr>
        <w:drawing>
          <wp:inline distT="0" distB="0" distL="0" distR="0" wp14:anchorId="1C07B039" wp14:editId="6E003EAA">
            <wp:extent cx="5943600" cy="3343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iroshim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rsidR="008A675B" w:rsidRPr="008F740B" w:rsidRDefault="00A810BA" w:rsidP="002D513B">
      <w:pPr>
        <w:pStyle w:val="Caption"/>
      </w:pPr>
      <w:bookmarkStart w:id="1" w:name="_Ref477884693"/>
      <w:bookmarkStart w:id="2" w:name="_Ref477884679"/>
      <w:bookmarkStart w:id="3" w:name="_Toc479934652"/>
      <w:r w:rsidRPr="008F740B">
        <w:t xml:space="preserve">Figure </w:t>
      </w:r>
      <w:fldSimple w:instr=" STYLEREF 1 \s ">
        <w:r w:rsidR="008F740B">
          <w:rPr>
            <w:noProof/>
          </w:rPr>
          <w:t>1</w:t>
        </w:r>
      </w:fldSimple>
      <w:r w:rsidR="006F7B1B" w:rsidRPr="008F740B">
        <w:noBreakHyphen/>
      </w:r>
      <w:fldSimple w:instr=" SEQ Figure \* ARABIC \s 1 ">
        <w:r w:rsidR="008F740B">
          <w:rPr>
            <w:noProof/>
          </w:rPr>
          <w:t>1</w:t>
        </w:r>
      </w:fldSimple>
      <w:bookmarkEnd w:id="1"/>
      <w:r w:rsidRPr="008F740B">
        <w:t>: Infrastructure in Hiroshima that survived under 0.5 miles from ground zero</w:t>
      </w:r>
      <w:bookmarkEnd w:id="2"/>
      <w:bookmarkEnd w:id="3"/>
    </w:p>
    <w:p w:rsidR="00053FA6" w:rsidRDefault="008A675B" w:rsidP="00A438BF">
      <w:pPr>
        <w:spacing w:line="360" w:lineRule="auto"/>
        <w:ind w:firstLine="720"/>
      </w:pPr>
      <w:r w:rsidRPr="00F815E1">
        <w:t>To ensure that the city is properly modeled, a separate code w</w:t>
      </w:r>
      <w:r w:rsidR="00A80CAE">
        <w:t>as</w:t>
      </w:r>
      <w:r w:rsidRPr="00F815E1">
        <w:t xml:space="preserve"> developed to determine which </w:t>
      </w:r>
      <w:r w:rsidRPr="00C3711E">
        <w:rPr>
          <w:szCs w:val="24"/>
        </w:rPr>
        <w:t>buildings</w:t>
      </w:r>
      <w:r w:rsidRPr="00F815E1">
        <w:t xml:space="preserve"> and structures </w:t>
      </w:r>
      <w:r w:rsidR="00A80CAE">
        <w:t>we</w:t>
      </w:r>
      <w:r w:rsidRPr="00F815E1">
        <w:t>re still standing after sustaining damage from the blast and shock effects. Depending on the structure</w:t>
      </w:r>
      <w:r w:rsidR="00A80CAE">
        <w:t>s remaining</w:t>
      </w:r>
      <w:r w:rsidRPr="00F815E1">
        <w:t xml:space="preserve"> after detonation, the </w:t>
      </w:r>
      <w:r w:rsidR="00A80CAE" w:rsidRPr="00F815E1">
        <w:t>displacement of the large particulates of melt glass throughout the city</w:t>
      </w:r>
      <w:r w:rsidR="00A80CAE">
        <w:t xml:space="preserve"> was predicted</w:t>
      </w:r>
      <w:r w:rsidRPr="00F815E1">
        <w:t xml:space="preserve">. The </w:t>
      </w:r>
      <w:r w:rsidR="00A80CAE" w:rsidRPr="00F815E1">
        <w:t>code automatically</w:t>
      </w:r>
      <w:r w:rsidRPr="00F815E1">
        <w:t xml:space="preserve"> calculate</w:t>
      </w:r>
      <w:r w:rsidR="00A80CAE">
        <w:t>d</w:t>
      </w:r>
      <w:r w:rsidRPr="00F815E1">
        <w:t xml:space="preserve"> the urban matrix of soil from the area of detonation with a weighted soil composition from each horizon. Then it analyze</w:t>
      </w:r>
      <w:r w:rsidR="00A80CAE">
        <w:t>d</w:t>
      </w:r>
      <w:r w:rsidRPr="00F815E1">
        <w:t xml:space="preserve"> the energy distribution from the nuclear weapon as it </w:t>
      </w:r>
      <w:r w:rsidR="00A80CAE">
        <w:t>propagated</w:t>
      </w:r>
      <w:r w:rsidRPr="00F815E1">
        <w:t xml:space="preserve"> throughout the city infrastructure. Based on the buildings that </w:t>
      </w:r>
      <w:r w:rsidR="00A80CAE">
        <w:t>we</w:t>
      </w:r>
      <w:r w:rsidRPr="00F815E1">
        <w:t>re demolished, the building compositions w</w:t>
      </w:r>
      <w:r w:rsidR="00A80CAE">
        <w:t>ere</w:t>
      </w:r>
      <w:r w:rsidRPr="00F815E1">
        <w:t xml:space="preserve"> added to the urban soil matrix.  </w:t>
      </w:r>
    </w:p>
    <w:p w:rsidR="00560EBE" w:rsidRDefault="00560EBE" w:rsidP="00504C35">
      <w:pPr>
        <w:pStyle w:val="Heading2"/>
      </w:pPr>
      <w:bookmarkStart w:id="4" w:name="_Toc479974146"/>
      <w:r w:rsidRPr="00504C35">
        <w:t>Methodology</w:t>
      </w:r>
      <w:bookmarkEnd w:id="4"/>
    </w:p>
    <w:p w:rsidR="00560EBE" w:rsidRDefault="00560EBE" w:rsidP="00504C35">
      <w:pPr>
        <w:pStyle w:val="Heading3"/>
      </w:pPr>
      <w:bookmarkStart w:id="5" w:name="_Toc479974147"/>
      <w:r>
        <w:t>Energy Output</w:t>
      </w:r>
      <w:bookmarkEnd w:id="5"/>
    </w:p>
    <w:p w:rsidR="00560EBE" w:rsidRDefault="00560EBE" w:rsidP="00A438BF">
      <w:pPr>
        <w:spacing w:line="360" w:lineRule="auto"/>
      </w:pPr>
      <w:r>
        <w:tab/>
        <w:t>The first part of the code that w</w:t>
      </w:r>
      <w:r w:rsidR="00A80CAE">
        <w:t>as</w:t>
      </w:r>
      <w:r>
        <w:t xml:space="preserve"> developed calculate</w:t>
      </w:r>
      <w:r w:rsidR="00A80CAE">
        <w:t>d</w:t>
      </w:r>
      <w:r>
        <w:t xml:space="preserve"> the total energy released during </w:t>
      </w:r>
      <w:r w:rsidR="00A80CAE">
        <w:t>the</w:t>
      </w:r>
      <w:r>
        <w:t xml:space="preserve"> nuclear detonation.</w:t>
      </w:r>
      <w:r w:rsidR="00780DF3">
        <w:t xml:space="preserve"> </w:t>
      </w:r>
      <w:r>
        <w:t xml:space="preserve">The initial code </w:t>
      </w:r>
      <w:r w:rsidR="00A80CAE">
        <w:t xml:space="preserve">only </w:t>
      </w:r>
      <w:r>
        <w:t>calculate</w:t>
      </w:r>
      <w:r w:rsidR="00A80CAE">
        <w:t>d</w:t>
      </w:r>
      <w:r>
        <w:t xml:space="preserve"> the unhindered radius of the bomb, </w:t>
      </w:r>
      <w:r>
        <w:lastRenderedPageBreak/>
        <w:t xml:space="preserve">assuming a flat detonation plane. From these radii, the effect on the buildings from the blast </w:t>
      </w:r>
      <w:r w:rsidR="00A80CAE">
        <w:t>was</w:t>
      </w:r>
      <w:r>
        <w:t xml:space="preserve"> calculated to determine which buildings </w:t>
      </w:r>
      <w:r w:rsidR="00A80CAE">
        <w:t>we</w:t>
      </w:r>
      <w:r>
        <w:t xml:space="preserve">re vaporized and which buildings </w:t>
      </w:r>
      <w:r w:rsidR="00A80CAE">
        <w:t>we</w:t>
      </w:r>
      <w:r>
        <w:t>re</w:t>
      </w:r>
      <w:r w:rsidR="00A80CAE">
        <w:t xml:space="preserve"> left</w:t>
      </w:r>
      <w:r>
        <w:t xml:space="preserve"> standing.  The crater dimensions w</w:t>
      </w:r>
      <w:r w:rsidR="00A80CAE">
        <w:t>ere</w:t>
      </w:r>
      <w:r>
        <w:t xml:space="preserve"> used to calculate the soil</w:t>
      </w:r>
      <w:r w:rsidR="00A80CAE">
        <w:t xml:space="preserve"> volume and</w:t>
      </w:r>
      <w:r>
        <w:t xml:space="preserve"> composition </w:t>
      </w:r>
      <w:r w:rsidR="00A80CAE">
        <w:t>in</w:t>
      </w:r>
      <w:r>
        <w:t xml:space="preserve"> the area where the bomb </w:t>
      </w:r>
      <w:r w:rsidR="00A80CAE">
        <w:t>wa</w:t>
      </w:r>
      <w:r>
        <w:t xml:space="preserve">s detonated. Depending upon the yield the user </w:t>
      </w:r>
      <w:r w:rsidR="00A80CAE">
        <w:t>inputted</w:t>
      </w:r>
      <w:r>
        <w:t xml:space="preserve"> into the code, the code produce</w:t>
      </w:r>
      <w:r w:rsidR="00A80CAE">
        <w:t>d</w:t>
      </w:r>
      <w:r>
        <w:t xml:space="preserve"> weighted average</w:t>
      </w:r>
      <w:r w:rsidR="00A80CAE">
        <w:t>s</w:t>
      </w:r>
      <w:r>
        <w:t xml:space="preserve"> of the soil compositions from the following three different horizons: horizon </w:t>
      </w:r>
      <w:r w:rsidR="00A80CAE">
        <w:t>A</w:t>
      </w:r>
      <w:r>
        <w:t xml:space="preserve">, horizon </w:t>
      </w:r>
      <w:r w:rsidR="00A80CAE">
        <w:t>C</w:t>
      </w:r>
      <w:r>
        <w:t>, and bedrock. This help</w:t>
      </w:r>
      <w:r w:rsidR="00A80CAE">
        <w:t>s</w:t>
      </w:r>
      <w:r>
        <w:t xml:space="preserve"> to calculate the energy absorption of the soil from the nuclear weapon. The energy consumed by the soil w</w:t>
      </w:r>
      <w:r w:rsidR="00A80CAE">
        <w:t>as</w:t>
      </w:r>
      <w:r>
        <w:t xml:space="preserve"> subtracted from the total energy of the weapon. The resulting difference w</w:t>
      </w:r>
      <w:r w:rsidR="00A80CAE">
        <w:t>as</w:t>
      </w:r>
      <w:r>
        <w:t xml:space="preserve"> the energy used to calculate the thermal effects on the buildings. The </w:t>
      </w:r>
      <w:r w:rsidR="00A80CAE">
        <w:t>radii for severe, moderate, and light damage ratios were</w:t>
      </w:r>
      <w:r>
        <w:t xml:space="preserve"> altered </w:t>
      </w:r>
      <w:r w:rsidR="00A80CAE">
        <w:t xml:space="preserve">as a function of </w:t>
      </w:r>
      <w:r>
        <w:t>the number of buildings added by the user.</w:t>
      </w:r>
    </w:p>
    <w:p w:rsidR="00560EBE" w:rsidRPr="00504C35" w:rsidRDefault="00560EBE" w:rsidP="00504C35">
      <w:pPr>
        <w:pStyle w:val="Heading3"/>
      </w:pPr>
      <w:bookmarkStart w:id="6" w:name="_Toc479974148"/>
      <w:r w:rsidRPr="00504C35">
        <w:t>Thermal Effects</w:t>
      </w:r>
      <w:bookmarkEnd w:id="6"/>
    </w:p>
    <w:p w:rsidR="006F7B1B" w:rsidRDefault="007C15CB" w:rsidP="00A438BF">
      <w:pPr>
        <w:spacing w:line="360" w:lineRule="auto"/>
        <w:ind w:firstLine="720"/>
      </w:pPr>
      <w:r>
        <w:t xml:space="preserve">In order to calculate </w:t>
      </w:r>
      <w:r w:rsidR="00560EBE">
        <w:t>the</w:t>
      </w:r>
      <w:r>
        <w:t xml:space="preserve"> thermal effects, the</w:t>
      </w:r>
      <w:r w:rsidR="00560EBE">
        <w:t xml:space="preserve"> total thermal energy (x-ray and heat energy) of the bomb w</w:t>
      </w:r>
      <w:r>
        <w:t>as c</w:t>
      </w:r>
      <w:r w:rsidR="00560EBE">
        <w:t xml:space="preserve">alculated. </w:t>
      </w:r>
      <w:r w:rsidR="006F7B1B" w:rsidRPr="006F7B1B">
        <w:fldChar w:fldCharType="begin"/>
      </w:r>
      <w:r w:rsidR="006F7B1B" w:rsidRPr="006F7B1B">
        <w:instrText xml:space="preserve"> REF _Ref479936149 \h </w:instrText>
      </w:r>
      <w:r w:rsidR="006F7B1B">
        <w:instrText xml:space="preserve"> \* MERGEFORMAT </w:instrText>
      </w:r>
      <w:r w:rsidR="006F7B1B" w:rsidRPr="006F7B1B">
        <w:fldChar w:fldCharType="separate"/>
      </w:r>
      <w:r w:rsidR="006F7B1B" w:rsidRPr="006F7B1B">
        <w:t xml:space="preserve">Figure </w:t>
      </w:r>
      <w:r w:rsidR="006F7B1B" w:rsidRPr="006F7B1B">
        <w:rPr>
          <w:noProof/>
        </w:rPr>
        <w:t>1</w:t>
      </w:r>
      <w:r w:rsidR="006F7B1B" w:rsidRPr="006F7B1B">
        <w:noBreakHyphen/>
      </w:r>
      <w:r w:rsidR="006F7B1B" w:rsidRPr="006F7B1B">
        <w:rPr>
          <w:noProof/>
        </w:rPr>
        <w:t>2</w:t>
      </w:r>
      <w:r w:rsidR="006F7B1B" w:rsidRPr="006F7B1B">
        <w:fldChar w:fldCharType="end"/>
      </w:r>
      <w:r w:rsidR="006F7B1B">
        <w:t xml:space="preserve"> </w:t>
      </w:r>
      <w:r w:rsidR="00560EBE" w:rsidRPr="006F7B1B">
        <w:t>shows the fractionation of energy distribution from nuclear weapons</w:t>
      </w:r>
      <w:r w:rsidR="00560EBE">
        <w:t xml:space="preserve">. The amount of energy consumed by the evaporation of the soil </w:t>
      </w:r>
      <w:r>
        <w:t xml:space="preserve">is </w:t>
      </w:r>
      <w:r w:rsidR="00560EBE">
        <w:t>quantified by using calculations</w:t>
      </w:r>
      <w:r>
        <w:t xml:space="preserve"> similar to those used by</w:t>
      </w:r>
      <w:r w:rsidR="00560EBE">
        <w:t xml:space="preserve"> Giminaro et al</w:t>
      </w:r>
      <w:r w:rsidR="00D8441C">
        <w:fldChar w:fldCharType="begin" w:fldLock="1"/>
      </w:r>
      <w:r w:rsidR="00C3711E">
        <w:instrText>ADDIN CSL_CITATION { "citationItems" : [ { "id" : "ITEM-1", "itemData" : { "DOI" : "10.1007/s10967-015-4061-1", "abstract" : "A method is developed for predicting and formulating realisitic synthetic post-detonation debris relavant to a nuclear surface detonation in arbitrary urban settings. Using these methods guides the development of synthetic debris that serves as a tool for developing and validating rately fabricate realistic homogeneous surrogate materail, the method incorporates regional soil composistions, land usde data, and vehicle contributions to the urban environment.", "author" : [ { "dropping-particle" : "V.", "family" : "Giminaro", "given" : "Andrew", "non-dropping-particle" : "", "parse-names" : false, "suffix" : "" }, { "dropping-particle" : "", "family" : "Stratz", "given" : "S. Adam", "non-dropping-particle" : "", "parse-names" : false, "suffix" : "" }, { "dropping-particle" : "", "family" : "Gill", "given" : "Jonathan a.", "non-dropping-particle" : "", "parse-names" : false, "suffix" : "" }, { "dropping-particle" : "", "family" : "Auxier", "given" : "Jerrad P.", "non-dropping-particle" : "", "parse-names" : false, "suffix" : "" }, { "dropping-particle" : "", "family" : "Oldham", "given" : "C. J.", "non-dropping-particle" : "", "parse-names" : false, "suffix" : "" }, { "dropping-particle" : "", "family" : "Cook", "given" : "Matthew T.", "non-dropping-particle" : "", "parse-names" : false, "suffix" : "" }, { "dropping-particle" : "", "family" : "Auxier II", "given" : "John D.", "non-dropping-particle" : "", "parse-names" : false, "suffix" : "" }, { "dropping-particle" : "", "family" : "Molgaard", "given" : "Joshua J.", "non-dropping-particle" : "", "parse-names" : false, "suffix" : "" }, { "dropping-particle" : "", "family" : "Hall", "given" : "Howard L.", "non-dropping-particle" : "", "parse-names" : false, "suffix" : "" } ], "container-title" : "Under review J.Rad.Nucl.Chem.", "id" : "ITEM-1", "issue" : "1", "issued" : { "date-parts" : [ [ "2015" ] ] }, "page" : "7", "title" : "Compositional Planning for Development of Synthetic Urban Nuclear Melt Glass", "type" : "article-journal", "volume" : "306" }, "uris" : [ "http://www.mendeley.com/documents/?uuid=fb563e54-de45-41c2-974e-a1be63b4e0bc" ] } ], "mendeley" : { "formattedCitation" : "[2]", "plainTextFormattedCitation" : "[2]", "previouslyFormattedCitation" : "[2]" }, "properties" : { "noteIndex" : 0 }, "schema" : "https://github.com/citation-style-language/schema/raw/master/csl-citation.json" }</w:instrText>
      </w:r>
      <w:r w:rsidR="00D8441C">
        <w:fldChar w:fldCharType="separate"/>
      </w:r>
      <w:r w:rsidR="00185D17" w:rsidRPr="00185D17">
        <w:rPr>
          <w:noProof/>
        </w:rPr>
        <w:t>[2]</w:t>
      </w:r>
      <w:r w:rsidR="00D8441C">
        <w:fldChar w:fldCharType="end"/>
      </w:r>
      <w:r w:rsidR="00560EBE">
        <w:t xml:space="preserve">. </w:t>
      </w:r>
      <w:r>
        <w:t xml:space="preserve"> </w:t>
      </w:r>
    </w:p>
    <w:p w:rsidR="006F7B1B" w:rsidRDefault="006F7B1B" w:rsidP="006F7B1B">
      <w:pPr>
        <w:keepNext/>
        <w:spacing w:line="360" w:lineRule="auto"/>
      </w:pPr>
      <w:r w:rsidRPr="006F7B1B">
        <w:rPr>
          <w:noProof/>
        </w:rPr>
        <w:lastRenderedPageBreak/>
        <w:drawing>
          <wp:inline distT="0" distB="0" distL="0" distR="0" wp14:anchorId="1583D963" wp14:editId="7E3775E4">
            <wp:extent cx="5943600" cy="3702685"/>
            <wp:effectExtent l="0" t="0" r="0" b="12065"/>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6F7B1B" w:rsidRDefault="006F7B1B" w:rsidP="002D513B">
      <w:pPr>
        <w:pStyle w:val="Caption"/>
      </w:pPr>
      <w:bookmarkStart w:id="7" w:name="_Ref479936149"/>
      <w:r>
        <w:t xml:space="preserve">Figure </w:t>
      </w:r>
      <w:fldSimple w:instr=" STYLEREF 1 \s ">
        <w:r>
          <w:rPr>
            <w:noProof/>
          </w:rPr>
          <w:t>1</w:t>
        </w:r>
      </w:fldSimple>
      <w:r>
        <w:noBreakHyphen/>
      </w:r>
      <w:fldSimple w:instr=" SEQ Figure \* ARABIC \s 1 ">
        <w:r>
          <w:rPr>
            <w:noProof/>
          </w:rPr>
          <w:t>2</w:t>
        </w:r>
      </w:fldSimple>
      <w:bookmarkEnd w:id="7"/>
      <w:r>
        <w:t>: The energy distribution from nuclear weapons</w:t>
      </w:r>
    </w:p>
    <w:p w:rsidR="00560EBE" w:rsidRDefault="007C15CB" w:rsidP="00A438BF">
      <w:pPr>
        <w:spacing w:line="360" w:lineRule="auto"/>
        <w:ind w:firstLine="720"/>
      </w:pPr>
      <w:r>
        <w:t>T</w:t>
      </w:r>
      <w:r w:rsidR="00560EBE">
        <w:t>he code accesses data from the geographical surveys conducted</w:t>
      </w:r>
      <w:r>
        <w:t xml:space="preserve"> by the United States Department of Agriculture (USDA)</w:t>
      </w:r>
      <w:r w:rsidR="00560EBE">
        <w:t xml:space="preserve"> </w:t>
      </w:r>
      <w:r>
        <w:t xml:space="preserve">from </w:t>
      </w:r>
      <w:r w:rsidR="00560EBE">
        <w:t xml:space="preserve">across the USA. </w:t>
      </w:r>
      <w:r>
        <w:t>When t</w:t>
      </w:r>
      <w:r w:rsidR="00560EBE">
        <w:t xml:space="preserve">he user inputs the latitude and longitude of a specific location, the code selects the soil samples </w:t>
      </w:r>
      <w:r>
        <w:t xml:space="preserve">data </w:t>
      </w:r>
      <w:r w:rsidR="00560EBE">
        <w:t xml:space="preserve">from </w:t>
      </w:r>
      <w:r>
        <w:t xml:space="preserve">the </w:t>
      </w:r>
      <w:r w:rsidR="00560EBE">
        <w:t xml:space="preserve">areas </w:t>
      </w:r>
      <w:r>
        <w:t>nearest</w:t>
      </w:r>
      <w:r w:rsidR="00560EBE">
        <w:t xml:space="preserve"> that coordinate. This </w:t>
      </w:r>
      <w:r>
        <w:t xml:space="preserve">data </w:t>
      </w:r>
      <w:r w:rsidR="00560EBE">
        <w:t>gives the user an elemental break down of the soil located at th</w:t>
      </w:r>
      <w:r>
        <w:t>is</w:t>
      </w:r>
      <w:r w:rsidR="00560EBE">
        <w:t xml:space="preserve"> area</w:t>
      </w:r>
      <w:r>
        <w:t>.  T</w:t>
      </w:r>
      <w:r w:rsidR="00560EBE">
        <w:t>he boiling temperature</w:t>
      </w:r>
      <w:r>
        <w:t>s</w:t>
      </w:r>
      <w:r w:rsidR="00560EBE">
        <w:t xml:space="preserve"> of these elements </w:t>
      </w:r>
      <w:r>
        <w:t>are</w:t>
      </w:r>
      <w:r w:rsidR="00560EBE">
        <w:t xml:space="preserve"> used to calculate an accurate model of energy consumed by the soil from the blast. </w:t>
      </w:r>
      <w:r>
        <w:t>Improvements in this code from previous fallout models, include more accurate</w:t>
      </w:r>
      <w:r w:rsidR="00560EBE">
        <w:t xml:space="preserve"> calculations for crater size dependent upon yield, soil density, and current weather in th</w:t>
      </w:r>
      <w:r>
        <w:t>e selected</w:t>
      </w:r>
      <w:r w:rsidR="00560EBE">
        <w:t xml:space="preserve"> area. For example, if it is raining on the day of the detonation, the soil will be assumed to be densely packed, wet soil; </w:t>
      </w:r>
      <w:r w:rsidR="000511A6">
        <w:t>therefore,</w:t>
      </w:r>
      <w:r w:rsidR="00560EBE">
        <w:t xml:space="preserve"> decreasing the size of the crater and consuming more energy from the weapon. Once crater size is calculated, the volume </w:t>
      </w:r>
      <w:r>
        <w:t>is</w:t>
      </w:r>
      <w:r w:rsidR="00560EBE">
        <w:t xml:space="preserve"> multiplied by the density of the soil to result in total mass. By using the mass ratios and the soil total mass, the result </w:t>
      </w:r>
      <w:r>
        <w:t>is</w:t>
      </w:r>
      <w:r w:rsidR="00560EBE">
        <w:t xml:space="preserve"> an accurate model of the soil affected by the thermal effects of the weapon. Once total mass is calculated, the energy requirement to vaporize soil can also </w:t>
      </w:r>
      <w:r>
        <w:t>accu</w:t>
      </w:r>
      <w:r w:rsidR="00560EBE">
        <w:t xml:space="preserve">rately be determined. This quantity </w:t>
      </w:r>
      <w:r>
        <w:t>is</w:t>
      </w:r>
      <w:r w:rsidR="00560EBE">
        <w:t xml:space="preserve"> subtracted from the total energy released by </w:t>
      </w:r>
      <w:r w:rsidR="00560EBE">
        <w:lastRenderedPageBreak/>
        <w:t>the bomb which give</w:t>
      </w:r>
      <w:r>
        <w:t>s</w:t>
      </w:r>
      <w:r w:rsidR="00560EBE">
        <w:t xml:space="preserve"> the resulting energy that is available for vaporizing or damaging the buildings. </w:t>
      </w:r>
    </w:p>
    <w:p w:rsidR="00560EBE" w:rsidRDefault="00560EBE" w:rsidP="00A438BF">
      <w:pPr>
        <w:spacing w:line="360" w:lineRule="auto"/>
      </w:pPr>
      <w:r>
        <w:tab/>
      </w:r>
      <w:r w:rsidR="0001518E">
        <w:t>When</w:t>
      </w:r>
      <w:r>
        <w:t xml:space="preserve"> the soil calculations are completed, the code analyze</w:t>
      </w:r>
      <w:r w:rsidR="0001518E">
        <w:t>s</w:t>
      </w:r>
      <w:r>
        <w:t xml:space="preserve"> the energy requirement to vaporize </w:t>
      </w:r>
      <w:r w:rsidR="0001518E">
        <w:t xml:space="preserve">catalogued </w:t>
      </w:r>
      <w:r>
        <w:t>building</w:t>
      </w:r>
      <w:r w:rsidR="0001518E">
        <w:t xml:space="preserve"> types</w:t>
      </w:r>
      <w:r>
        <w:t xml:space="preserve">. The code </w:t>
      </w:r>
      <w:r w:rsidR="0001518E">
        <w:t>incorporates</w:t>
      </w:r>
      <w:r>
        <w:t xml:space="preserve"> pre-programmed building structures that </w:t>
      </w:r>
      <w:r w:rsidR="0001518E">
        <w:t>are</w:t>
      </w:r>
      <w:r>
        <w:t xml:space="preserve"> user select</w:t>
      </w:r>
      <w:r w:rsidR="0001518E">
        <w:t>able</w:t>
      </w:r>
      <w:r>
        <w:t xml:space="preserve"> to analyze for </w:t>
      </w:r>
      <w:r w:rsidR="0001518E">
        <w:t xml:space="preserve">the </w:t>
      </w:r>
      <w:r>
        <w:t xml:space="preserve">different yields. These building structures </w:t>
      </w:r>
      <w:r w:rsidR="0001518E">
        <w:t>are</w:t>
      </w:r>
      <w:r>
        <w:t xml:space="preserve"> modeled after the most common building</w:t>
      </w:r>
      <w:r w:rsidR="0001518E">
        <w:t xml:space="preserve"> types</w:t>
      </w:r>
      <w:r>
        <w:t xml:space="preserve"> located in an urban environment. Some building</w:t>
      </w:r>
      <w:r w:rsidR="0001518E">
        <w:t xml:space="preserve"> type</w:t>
      </w:r>
      <w:r>
        <w:t xml:space="preserve">s reinforced concrete buildings, primarily stainless steel structures, and brick buildings. The models contain </w:t>
      </w:r>
      <w:r w:rsidR="0001518E">
        <w:t>the</w:t>
      </w:r>
      <w:r w:rsidR="00C37AA2">
        <w:t xml:space="preserve"> material composition</w:t>
      </w:r>
      <w:r w:rsidR="0001518E">
        <w:t>s</w:t>
      </w:r>
      <w:r>
        <w:t xml:space="preserve"> of each building and the concentrations of each element; </w:t>
      </w:r>
      <w:r w:rsidR="0001518E">
        <w:t>the material compositions are used to</w:t>
      </w:r>
      <w:r>
        <w:t xml:space="preserve"> calculate the energy required to vaporize the buildings. The specifications for each building </w:t>
      </w:r>
      <w:r w:rsidR="0001518E">
        <w:t>is</w:t>
      </w:r>
      <w:r>
        <w:t xml:space="preserve"> entered into the code as well </w:t>
      </w:r>
      <w:r w:rsidR="0001518E">
        <w:t xml:space="preserve">as </w:t>
      </w:r>
      <w:r>
        <w:t xml:space="preserve">including over-pressure maximum, dimensions of </w:t>
      </w:r>
      <w:r w:rsidR="0001518E">
        <w:t xml:space="preserve">the </w:t>
      </w:r>
      <w:r>
        <w:t xml:space="preserve">building, and location of </w:t>
      </w:r>
      <w:r w:rsidR="0001518E">
        <w:t xml:space="preserve">the </w:t>
      </w:r>
      <w:r>
        <w:t>building in re</w:t>
      </w:r>
      <w:r w:rsidR="0001518E">
        <w:t>lation</w:t>
      </w:r>
      <w:r>
        <w:t xml:space="preserve"> to ground zero. By including these values, the code accurately predict</w:t>
      </w:r>
      <w:r w:rsidR="0001518E">
        <w:t>s</w:t>
      </w:r>
      <w:r>
        <w:t xml:space="preserve"> which building type will survive in the three main damage areas. </w:t>
      </w:r>
      <w:r w:rsidR="0001518E">
        <w:t xml:space="preserve"> M</w:t>
      </w:r>
      <w:r>
        <w:t>odeling codes</w:t>
      </w:r>
      <w:r w:rsidR="0001518E">
        <w:t xml:space="preserve"> typically</w:t>
      </w:r>
      <w:r>
        <w:t xml:space="preserve"> show the three </w:t>
      </w:r>
      <w:r w:rsidR="0001518E">
        <w:t xml:space="preserve">damage </w:t>
      </w:r>
      <w:r>
        <w:t xml:space="preserve">areas where </w:t>
      </w:r>
      <w:r w:rsidR="0001518E">
        <w:t xml:space="preserve">damage from the </w:t>
      </w:r>
      <w:r>
        <w:t>bomb occurs</w:t>
      </w:r>
      <w:r w:rsidR="0001518E">
        <w:t>.  As shown in</w:t>
      </w:r>
      <w:r w:rsidR="00185D17">
        <w:t xml:space="preserve"> </w:t>
      </w:r>
      <w:r w:rsidR="00283475">
        <w:fldChar w:fldCharType="begin"/>
      </w:r>
      <w:r w:rsidR="00283475">
        <w:instrText xml:space="preserve"> REF _Ref477886218 \h  \* MERGEFORMAT </w:instrText>
      </w:r>
      <w:r w:rsidR="00283475">
        <w:fldChar w:fldCharType="separate"/>
      </w:r>
      <w:r w:rsidR="009831D1">
        <w:t xml:space="preserve">Figure </w:t>
      </w:r>
      <w:r w:rsidR="009831D1">
        <w:rPr>
          <w:noProof/>
        </w:rPr>
        <w:t>1</w:t>
      </w:r>
      <w:r w:rsidR="009831D1">
        <w:rPr>
          <w:noProof/>
        </w:rPr>
        <w:noBreakHyphen/>
        <w:t>2</w:t>
      </w:r>
      <w:r w:rsidR="00283475">
        <w:fldChar w:fldCharType="end"/>
      </w:r>
      <w:r w:rsidR="0001518E">
        <w:t xml:space="preserve">, the areas are highlighted as light, moderate and severe damage regions.  </w:t>
      </w:r>
      <w:r>
        <w:t>Due to code access restrictions, the main code</w:t>
      </w:r>
      <w:r w:rsidR="00C37AA2">
        <w:t>s</w:t>
      </w:r>
      <w:r>
        <w:t xml:space="preserve"> that </w:t>
      </w:r>
      <w:r w:rsidR="0001518E">
        <w:t>are</w:t>
      </w:r>
      <w:r>
        <w:t xml:space="preserve"> used to calculate these damage radii </w:t>
      </w:r>
      <w:r w:rsidR="0001518E">
        <w:t>are</w:t>
      </w:r>
      <w:r>
        <w:t xml:space="preserve"> DELFIC and</w:t>
      </w:r>
      <w:r w:rsidR="00CB0D2C">
        <w:t xml:space="preserve"> </w:t>
      </w:r>
      <w:r w:rsidR="00CB0D2C" w:rsidRPr="00CB0D2C">
        <w:rPr>
          <w:rFonts w:cstheme="minorHAnsi"/>
          <w:szCs w:val="24"/>
        </w:rPr>
        <w:t xml:space="preserve">K-Division Defense Nuclear Agency Fallout </w:t>
      </w:r>
      <w:r w:rsidR="00CB0D2C" w:rsidRPr="00CB0D2C">
        <w:rPr>
          <w:rStyle w:val="Strong"/>
          <w:rFonts w:cstheme="minorHAnsi"/>
          <w:b w:val="0"/>
          <w:szCs w:val="24"/>
        </w:rPr>
        <w:t>Code</w:t>
      </w:r>
      <w:r>
        <w:t xml:space="preserve"> </w:t>
      </w:r>
      <w:r w:rsidR="00CB0D2C">
        <w:t>(</w:t>
      </w:r>
      <w:r>
        <w:t>KDFOC</w:t>
      </w:r>
      <w:r w:rsidR="00CB0D2C">
        <w:t xml:space="preserve">) </w:t>
      </w:r>
      <w:r>
        <w:t>/</w:t>
      </w:r>
      <w:r w:rsidR="00CB0D2C">
        <w:t xml:space="preserve"> National Atmospheric Release Advisory Center (</w:t>
      </w:r>
      <w:r>
        <w:t>NARAC</w:t>
      </w:r>
      <w:r w:rsidR="00CB0D2C">
        <w:t>)</w:t>
      </w:r>
      <w:r>
        <w:t xml:space="preserve">. </w:t>
      </w:r>
    </w:p>
    <w:p w:rsidR="00560EBE" w:rsidRDefault="00560EBE" w:rsidP="00A438BF">
      <w:pPr>
        <w:spacing w:line="360" w:lineRule="auto"/>
      </w:pPr>
    </w:p>
    <w:p w:rsidR="00560EBE" w:rsidRDefault="00560EBE" w:rsidP="00A438BF">
      <w:pPr>
        <w:spacing w:line="360" w:lineRule="auto"/>
      </w:pPr>
    </w:p>
    <w:p w:rsidR="00560EBE" w:rsidRDefault="00560EBE" w:rsidP="00A438BF">
      <w:pPr>
        <w:spacing w:line="360" w:lineRule="auto"/>
      </w:pPr>
    </w:p>
    <w:p w:rsidR="00560EBE" w:rsidRDefault="00560EBE" w:rsidP="00A438BF">
      <w:pPr>
        <w:spacing w:line="360" w:lineRule="auto"/>
      </w:pPr>
    </w:p>
    <w:p w:rsidR="002E06E4" w:rsidRDefault="00560EBE" w:rsidP="00A438BF">
      <w:pPr>
        <w:keepNext/>
        <w:spacing w:line="360" w:lineRule="auto"/>
        <w:jc w:val="center"/>
      </w:pPr>
      <w:r>
        <w:rPr>
          <w:noProof/>
        </w:rPr>
        <w:lastRenderedPageBreak/>
        <w:drawing>
          <wp:inline distT="0" distB="0" distL="0" distR="0" wp14:anchorId="30B29E3F" wp14:editId="4F6D9873">
            <wp:extent cx="4324350" cy="351070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l="36058" t="13106" r="17949" b="20513"/>
                    <a:stretch/>
                  </pic:blipFill>
                  <pic:spPr bwMode="auto">
                    <a:xfrm>
                      <a:off x="0" y="0"/>
                      <a:ext cx="4330341" cy="3515573"/>
                    </a:xfrm>
                    <a:prstGeom prst="rect">
                      <a:avLst/>
                    </a:prstGeom>
                    <a:ln>
                      <a:noFill/>
                    </a:ln>
                    <a:extLst>
                      <a:ext uri="{53640926-AAD7-44D8-BBD7-CCE9431645EC}">
                        <a14:shadowObscured xmlns:a14="http://schemas.microsoft.com/office/drawing/2010/main"/>
                      </a:ext>
                    </a:extLst>
                  </pic:spPr>
                </pic:pic>
              </a:graphicData>
            </a:graphic>
          </wp:inline>
        </w:drawing>
      </w:r>
    </w:p>
    <w:p w:rsidR="00560EBE" w:rsidRPr="008F740B" w:rsidRDefault="002E06E4" w:rsidP="002D513B">
      <w:pPr>
        <w:pStyle w:val="Caption"/>
      </w:pPr>
      <w:bookmarkStart w:id="8" w:name="_Ref477886218"/>
      <w:bookmarkStart w:id="9" w:name="_Ref477886160"/>
      <w:bookmarkStart w:id="10" w:name="_Toc479934653"/>
      <w:r w:rsidRPr="008F740B">
        <w:t xml:space="preserve">Figure </w:t>
      </w:r>
      <w:fldSimple w:instr=" STYLEREF 1 \s ">
        <w:r w:rsidR="008F740B">
          <w:rPr>
            <w:noProof/>
          </w:rPr>
          <w:t>1</w:t>
        </w:r>
      </w:fldSimple>
      <w:r w:rsidR="006F7B1B" w:rsidRPr="008F740B">
        <w:noBreakHyphen/>
      </w:r>
      <w:fldSimple w:instr=" SEQ Figure \* ARABIC \s 1 ">
        <w:r w:rsidR="008F740B">
          <w:rPr>
            <w:noProof/>
          </w:rPr>
          <w:t>3</w:t>
        </w:r>
      </w:fldSimple>
      <w:bookmarkEnd w:id="8"/>
      <w:r w:rsidRPr="008F740B">
        <w:t xml:space="preserve">: </w:t>
      </w:r>
      <w:r w:rsidR="00CB0D2C" w:rsidRPr="008F740B">
        <w:t>D</w:t>
      </w:r>
      <w:r w:rsidRPr="008F740B">
        <w:t xml:space="preserve">amage areas from a nuclear detonation </w:t>
      </w:r>
      <w:r w:rsidR="00CB0D2C" w:rsidRPr="008F740B">
        <w:t xml:space="preserve">as modeled </w:t>
      </w:r>
      <w:r w:rsidRPr="008F740B">
        <w:t>using DELFIC</w:t>
      </w:r>
      <w:r w:rsidR="008C0C8E" w:rsidRPr="008F740B">
        <w:t>;</w:t>
      </w:r>
      <w:r w:rsidRPr="008F740B">
        <w:t xml:space="preserve"> blue is light damage, yellow is moderate damage, and red is severe damage</w:t>
      </w:r>
      <w:bookmarkEnd w:id="9"/>
      <w:bookmarkEnd w:id="10"/>
    </w:p>
    <w:p w:rsidR="00560EBE" w:rsidRDefault="00560EBE" w:rsidP="00A438BF">
      <w:pPr>
        <w:spacing w:line="360" w:lineRule="auto"/>
        <w:ind w:firstLine="720"/>
      </w:pPr>
      <w:r>
        <w:t>The code use</w:t>
      </w:r>
      <w:r w:rsidR="0001518E">
        <w:t>s</w:t>
      </w:r>
      <w:r>
        <w:t xml:space="preserve"> energy looping to continually account for energy lost per each building </w:t>
      </w:r>
      <w:r w:rsidR="00C37AA2">
        <w:t xml:space="preserve">inside </w:t>
      </w:r>
      <w:r>
        <w:t xml:space="preserve">the weapon </w:t>
      </w:r>
      <w:r w:rsidR="00CB0D2C">
        <w:t>a</w:t>
      </w:r>
      <w:r>
        <w:t>ffects</w:t>
      </w:r>
      <w:r w:rsidR="00C37AA2">
        <w:t xml:space="preserve"> area</w:t>
      </w:r>
      <w:r>
        <w:t xml:space="preserve">. For this code, it </w:t>
      </w:r>
      <w:r w:rsidR="00CB0D2C">
        <w:t>was</w:t>
      </w:r>
      <w:r>
        <w:t xml:space="preserve"> assumed that the blast expands </w:t>
      </w:r>
      <w:r w:rsidR="002E06E4">
        <w:t>isot</w:t>
      </w:r>
      <w:r w:rsidR="008C0C8E">
        <w:t>r</w:t>
      </w:r>
      <w:r w:rsidR="002E06E4">
        <w:t>opically</w:t>
      </w:r>
      <w:r>
        <w:t xml:space="preserve"> from the weapon, and the user specif</w:t>
      </w:r>
      <w:r w:rsidR="00CB0D2C">
        <w:t>ied</w:t>
      </w:r>
      <w:r>
        <w:t xml:space="preserve"> the buildings and locations of these buildings from ground zero.  As the thermal wave expand</w:t>
      </w:r>
      <w:r w:rsidR="00CB0D2C">
        <w:t>ed</w:t>
      </w:r>
      <w:r>
        <w:t xml:space="preserve"> from ground zero the x-rays and thermal energy w</w:t>
      </w:r>
      <w:r w:rsidR="00CB0D2C">
        <w:t>as</w:t>
      </w:r>
      <w:r>
        <w:t xml:space="preserve"> attenuated by the urban environment setup by the user. Each building that the wave engulfs absorb</w:t>
      </w:r>
      <w:r w:rsidR="00CB0D2C">
        <w:t>ed</w:t>
      </w:r>
      <w:r>
        <w:t xml:space="preserve"> energy from the weapon</w:t>
      </w:r>
      <w:r w:rsidR="00CB0D2C">
        <w:t xml:space="preserve">, </w:t>
      </w:r>
      <w:r>
        <w:t xml:space="preserve">thereby affecting the final blast diameter. The blast diameter (dependent on the urban environment) </w:t>
      </w:r>
      <w:r w:rsidR="00752113">
        <w:t>was</w:t>
      </w:r>
      <w:r>
        <w:t xml:space="preserve"> no longer be a round circle, but a somewhat deformed area where the buildings have </w:t>
      </w:r>
      <w:r w:rsidR="00752113">
        <w:t>absorbed</w:t>
      </w:r>
      <w:r>
        <w:t xml:space="preserve"> the energy f</w:t>
      </w:r>
      <w:r w:rsidR="00752113">
        <w:t>rom</w:t>
      </w:r>
      <w:r>
        <w:t xml:space="preserve"> the weapons. The resulting map will contain the dimensions of the remaining buildings and damaged structures from the nuclear blast. </w:t>
      </w:r>
    </w:p>
    <w:p w:rsidR="00560EBE" w:rsidRDefault="00560EBE" w:rsidP="00A438BF">
      <w:pPr>
        <w:spacing w:line="360" w:lineRule="auto"/>
      </w:pPr>
    </w:p>
    <w:p w:rsidR="00560EBE" w:rsidRPr="00014BFF" w:rsidRDefault="00560EBE" w:rsidP="00A438BF">
      <w:pPr>
        <w:spacing w:line="360" w:lineRule="auto"/>
      </w:pPr>
    </w:p>
    <w:p w:rsidR="00560EBE" w:rsidRPr="006C71C7" w:rsidRDefault="00560EBE" w:rsidP="00504C35">
      <w:pPr>
        <w:pStyle w:val="Heading2"/>
      </w:pPr>
      <w:bookmarkStart w:id="11" w:name="_Toc479974149"/>
      <w:r w:rsidRPr="006C71C7">
        <w:lastRenderedPageBreak/>
        <w:t>Conclusion</w:t>
      </w:r>
      <w:bookmarkEnd w:id="11"/>
    </w:p>
    <w:p w:rsidR="00560EBE" w:rsidRDefault="00560EBE" w:rsidP="00A438BF">
      <w:pPr>
        <w:spacing w:line="360" w:lineRule="auto"/>
      </w:pPr>
      <w:r>
        <w:t xml:space="preserve"> </w:t>
      </w:r>
      <w:r>
        <w:tab/>
        <w:t xml:space="preserve">The first deliverable </w:t>
      </w:r>
      <w:r w:rsidR="00415E37">
        <w:t>was</w:t>
      </w:r>
      <w:r>
        <w:t xml:space="preserve"> a code that accurately predict</w:t>
      </w:r>
      <w:r w:rsidR="00752113">
        <w:t>ed</w:t>
      </w:r>
      <w:r>
        <w:t xml:space="preserve"> the soil composition of the city depending upon the latitude and longitude entered into the program. This account</w:t>
      </w:r>
      <w:r w:rsidR="00752113">
        <w:t>ed</w:t>
      </w:r>
      <w:r>
        <w:t xml:space="preserve"> for</w:t>
      </w:r>
      <w:r w:rsidR="00752113">
        <w:t xml:space="preserve"> the</w:t>
      </w:r>
      <w:r>
        <w:t xml:space="preserve"> </w:t>
      </w:r>
      <w:r w:rsidR="00752113">
        <w:t>3</w:t>
      </w:r>
      <w:r>
        <w:t xml:space="preserve"> different soil horizons and compute</w:t>
      </w:r>
      <w:r w:rsidR="00752113">
        <w:t>d</w:t>
      </w:r>
      <w:r>
        <w:t xml:space="preserve"> the weighted averages</w:t>
      </w:r>
      <w:r w:rsidR="00752113">
        <w:t xml:space="preserve"> of the soil materials</w:t>
      </w:r>
      <w:r>
        <w:t xml:space="preserve"> depending upon </w:t>
      </w:r>
      <w:r w:rsidR="00752113">
        <w:t xml:space="preserve">the </w:t>
      </w:r>
      <w:r>
        <w:t xml:space="preserve">depth of </w:t>
      </w:r>
      <w:r w:rsidR="00752113">
        <w:t xml:space="preserve">the </w:t>
      </w:r>
      <w:r>
        <w:t xml:space="preserve">crater and </w:t>
      </w:r>
      <w:r w:rsidR="00752113">
        <w:t xml:space="preserve">the </w:t>
      </w:r>
      <w:r>
        <w:t xml:space="preserve">depth of </w:t>
      </w:r>
      <w:r w:rsidR="00752113">
        <w:t xml:space="preserve">the </w:t>
      </w:r>
      <w:r>
        <w:t xml:space="preserve">horizon. The second deliverable </w:t>
      </w:r>
      <w:r w:rsidR="00752113">
        <w:t>was</w:t>
      </w:r>
      <w:r>
        <w:t xml:space="preserve"> a code that model</w:t>
      </w:r>
      <w:r w:rsidR="00752113">
        <w:t>ed</w:t>
      </w:r>
      <w:r>
        <w:t xml:space="preserve"> generic buildings mapped on a flat surface and this code accurately model</w:t>
      </w:r>
      <w:r w:rsidR="00752113">
        <w:t>ed</w:t>
      </w:r>
      <w:r>
        <w:t xml:space="preserve"> the thermal effects experienced on those buildings for different yields of weapons and different layouts of buildings. </w:t>
      </w:r>
      <w:r w:rsidR="00780DF3">
        <w:t xml:space="preserve">The final deliverable </w:t>
      </w:r>
      <w:r w:rsidR="00752113">
        <w:t>allows the</w:t>
      </w:r>
      <w:r>
        <w:t xml:space="preserve"> user t</w:t>
      </w:r>
      <w:r w:rsidR="00752113">
        <w:t>o</w:t>
      </w:r>
      <w:r>
        <w:t xml:space="preserve"> change </w:t>
      </w:r>
      <w:r w:rsidR="00752113">
        <w:t>the</w:t>
      </w:r>
      <w:r>
        <w:t xml:space="preserve"> dimensions of </w:t>
      </w:r>
      <w:r w:rsidR="00752113">
        <w:t xml:space="preserve">the </w:t>
      </w:r>
      <w:r>
        <w:t xml:space="preserve">buildings, and </w:t>
      </w:r>
      <w:r w:rsidR="00752113">
        <w:t xml:space="preserve">predicts </w:t>
      </w:r>
      <w:r>
        <w:t xml:space="preserve">buildings </w:t>
      </w:r>
      <w:r w:rsidR="00752113">
        <w:t>that we</w:t>
      </w:r>
      <w:r>
        <w:t xml:space="preserve">re </w:t>
      </w:r>
      <w:r w:rsidR="00752113">
        <w:t xml:space="preserve">destroyed, again </w:t>
      </w:r>
      <w:r>
        <w:t>dependent upon their location</w:t>
      </w:r>
      <w:r w:rsidR="00752113">
        <w:t xml:space="preserve"> within the blasé zone</w:t>
      </w:r>
      <w:r>
        <w:t>. This provide</w:t>
      </w:r>
      <w:r w:rsidR="00752113">
        <w:t>s</w:t>
      </w:r>
      <w:r>
        <w:t xml:space="preserve"> an accurate map to use </w:t>
      </w:r>
      <w:r w:rsidR="00752113">
        <w:t>in</w:t>
      </w:r>
      <w:r>
        <w:t xml:space="preserve"> determin</w:t>
      </w:r>
      <w:r w:rsidR="00752113">
        <w:t>ing</w:t>
      </w:r>
      <w:r>
        <w:t xml:space="preserve"> the dispersion of large particulates from </w:t>
      </w:r>
      <w:r w:rsidR="00752113">
        <w:t>the</w:t>
      </w:r>
      <w:r>
        <w:t xml:space="preserve"> nuclear blast. </w:t>
      </w:r>
    </w:p>
    <w:p w:rsidR="00560EBE" w:rsidRDefault="00560EBE" w:rsidP="00A438BF">
      <w:pPr>
        <w:pStyle w:val="ListParagraph"/>
        <w:spacing w:line="360" w:lineRule="auto"/>
        <w:ind w:left="0" w:firstLine="360"/>
      </w:pPr>
      <w:r>
        <w:t xml:space="preserve">By conducting this </w:t>
      </w:r>
      <w:r w:rsidR="00780DF3">
        <w:t>research,</w:t>
      </w:r>
      <w:r>
        <w:t xml:space="preserve"> it will help shorten the collection time required for teams to find particulates that contain fragments from the detonated weapon. This will in turn shorten the analysis time; </w:t>
      </w:r>
      <w:r w:rsidR="00780DF3">
        <w:t>therefore,</w:t>
      </w:r>
      <w:r>
        <w:t xml:space="preserve"> decreasing the required time for the USA to retaliate again</w:t>
      </w:r>
      <w:r w:rsidR="00A810BA">
        <w:t xml:space="preserve">st potential nuclear attacks.  </w:t>
      </w:r>
    </w:p>
    <w:p w:rsidR="00560EBE" w:rsidRDefault="00560EBE" w:rsidP="00A438BF">
      <w:pPr>
        <w:spacing w:line="360" w:lineRule="auto"/>
        <w:ind w:firstLine="720"/>
      </w:pPr>
    </w:p>
    <w:p w:rsidR="00560EBE" w:rsidRDefault="00560EBE" w:rsidP="00A438BF">
      <w:pPr>
        <w:spacing w:line="360" w:lineRule="auto"/>
        <w:ind w:firstLine="720"/>
      </w:pPr>
    </w:p>
    <w:p w:rsidR="00560EBE" w:rsidRDefault="00560EBE" w:rsidP="00A438BF">
      <w:pPr>
        <w:spacing w:line="360" w:lineRule="auto"/>
        <w:ind w:firstLine="720"/>
      </w:pPr>
    </w:p>
    <w:p w:rsidR="00560EBE" w:rsidRDefault="00560EBE" w:rsidP="00A438BF">
      <w:pPr>
        <w:spacing w:line="360" w:lineRule="auto"/>
        <w:ind w:firstLine="720"/>
      </w:pPr>
    </w:p>
    <w:p w:rsidR="00560EBE" w:rsidRDefault="00560EBE" w:rsidP="00A438BF">
      <w:pPr>
        <w:spacing w:line="360" w:lineRule="auto"/>
        <w:ind w:firstLine="720"/>
      </w:pPr>
    </w:p>
    <w:p w:rsidR="00A438BF" w:rsidRDefault="00A438BF">
      <w:r>
        <w:br w:type="page"/>
      </w:r>
    </w:p>
    <w:p w:rsidR="006D7290" w:rsidRPr="00C3711E" w:rsidRDefault="008A675B" w:rsidP="00504C35">
      <w:pPr>
        <w:pStyle w:val="Heading1"/>
      </w:pPr>
      <w:bookmarkStart w:id="12" w:name="_Toc479974150"/>
      <w:r w:rsidRPr="00F815E1">
        <w:lastRenderedPageBreak/>
        <w:t>Review of Current Nuclear Fallout Codes</w:t>
      </w:r>
      <w:bookmarkEnd w:id="12"/>
    </w:p>
    <w:p w:rsidR="006D7290" w:rsidRDefault="007F4860" w:rsidP="00504C35">
      <w:pPr>
        <w:pStyle w:val="Heading2"/>
      </w:pPr>
      <w:bookmarkStart w:id="13" w:name="_Toc479974151"/>
      <w:r>
        <w:t>Overview</w:t>
      </w:r>
      <w:bookmarkEnd w:id="13"/>
    </w:p>
    <w:p w:rsidR="006D7290" w:rsidRPr="00F815E1" w:rsidRDefault="008A675B" w:rsidP="00A438BF">
      <w:pPr>
        <w:spacing w:before="12" w:line="360" w:lineRule="auto"/>
        <w:rPr>
          <w:rFonts w:cs="Times New Roman"/>
        </w:rPr>
      </w:pPr>
      <w:r w:rsidRPr="00F815E1">
        <w:rPr>
          <w:rFonts w:cs="Times New Roman"/>
          <w:b/>
        </w:rPr>
        <w:t xml:space="preserve"> </w:t>
      </w:r>
      <w:r w:rsidR="00D453E3">
        <w:rPr>
          <w:rFonts w:cs="Times New Roman"/>
          <w:b/>
        </w:rPr>
        <w:tab/>
      </w:r>
      <w:r w:rsidRPr="00F815E1">
        <w:rPr>
          <w:rFonts w:cs="Times New Roman"/>
        </w:rPr>
        <w:t xml:space="preserve">The importance of developing a robust nuclear forensics program to combat the illicit use of nuclear material that </w:t>
      </w:r>
      <w:r w:rsidR="00D453E3">
        <w:rPr>
          <w:rFonts w:cs="Times New Roman"/>
        </w:rPr>
        <w:t>can</w:t>
      </w:r>
      <w:r w:rsidRPr="00F815E1">
        <w:rPr>
          <w:rFonts w:cs="Times New Roman"/>
        </w:rPr>
        <w:t xml:space="preserve"> be used as an improvised nuclear device is widely accepted. In order to decrease the threat to public safety and improve governmental response, government agencies have developed fallout-analysis codes to predict the fallout particle size, dose, and dispersion. This paper will review the different codes that have been developed for predicting fallout from both chemical and nuclear weapons. This will decrease the response time required for the gove</w:t>
      </w:r>
      <w:r w:rsidR="006D7290">
        <w:rPr>
          <w:rFonts w:cs="Times New Roman"/>
        </w:rPr>
        <w:t>rnment to respond to the event.</w:t>
      </w:r>
    </w:p>
    <w:p w:rsidR="008A675B" w:rsidRPr="00F815E1" w:rsidRDefault="008A675B" w:rsidP="00504C35">
      <w:pPr>
        <w:pStyle w:val="Heading2"/>
      </w:pPr>
      <w:bookmarkStart w:id="14" w:name="_Toc479974152"/>
      <w:r w:rsidRPr="00F815E1">
        <w:rPr>
          <w:rFonts w:eastAsia="Times New Roman"/>
        </w:rPr>
        <w:t>I</w:t>
      </w:r>
      <w:r w:rsidR="006D7290">
        <w:rPr>
          <w:rFonts w:eastAsia="Times New Roman"/>
        </w:rPr>
        <w:t>ntroduction</w:t>
      </w:r>
      <w:bookmarkEnd w:id="14"/>
    </w:p>
    <w:p w:rsidR="008A675B" w:rsidRPr="00F815E1" w:rsidRDefault="008A675B" w:rsidP="00D453E3">
      <w:pPr>
        <w:spacing w:before="37" w:line="360" w:lineRule="auto"/>
        <w:ind w:right="22" w:firstLine="720"/>
        <w:rPr>
          <w:rFonts w:eastAsia="Times New Roman" w:cs="Times New Roman"/>
        </w:rPr>
      </w:pPr>
      <w:r w:rsidRPr="00F815E1">
        <w:rPr>
          <w:rFonts w:eastAsia="Times New Roman" w:cs="Times New Roman"/>
        </w:rPr>
        <w:t xml:space="preserve">Since the development of nuclear weapons in the 1940’s, the </w:t>
      </w:r>
      <w:r w:rsidR="000511A6">
        <w:rPr>
          <w:rFonts w:eastAsia="Times New Roman" w:cs="Times New Roman"/>
        </w:rPr>
        <w:t>USA</w:t>
      </w:r>
      <w:r w:rsidRPr="00F815E1">
        <w:rPr>
          <w:rFonts w:eastAsia="Times New Roman" w:cs="Times New Roman"/>
        </w:rPr>
        <w:t xml:space="preserve"> along with other countries</w:t>
      </w:r>
      <w:r w:rsidR="00D453E3">
        <w:rPr>
          <w:rFonts w:eastAsia="Times New Roman" w:cs="Times New Roman"/>
        </w:rPr>
        <w:t>,</w:t>
      </w:r>
      <w:r w:rsidRPr="00F815E1">
        <w:rPr>
          <w:rFonts w:eastAsia="Times New Roman" w:cs="Times New Roman"/>
        </w:rPr>
        <w:t xml:space="preserve"> have detonated </w:t>
      </w:r>
      <w:r w:rsidR="00810C1C" w:rsidRPr="00F815E1">
        <w:rPr>
          <w:rFonts w:eastAsia="Times New Roman" w:cs="Times New Roman"/>
        </w:rPr>
        <w:t>several</w:t>
      </w:r>
      <w:r w:rsidRPr="00F815E1">
        <w:rPr>
          <w:rFonts w:eastAsia="Times New Roman" w:cs="Times New Roman"/>
        </w:rPr>
        <w:t xml:space="preserve"> atmospheric, surface, and underground nuclear devices. </w:t>
      </w:r>
      <w:r w:rsidR="00283475">
        <w:fldChar w:fldCharType="begin"/>
      </w:r>
      <w:r w:rsidR="00283475">
        <w:instrText xml:space="preserve"> REF _Ref477886617 \h  \* MERGEFORMAT </w:instrText>
      </w:r>
      <w:r w:rsidR="00283475">
        <w:fldChar w:fldCharType="separate"/>
      </w:r>
      <w:r w:rsidR="009831D1" w:rsidRPr="00F815E1">
        <w:rPr>
          <w:rFonts w:cs="Times New Roman"/>
        </w:rPr>
        <w:t xml:space="preserve">Table </w:t>
      </w:r>
      <w:r w:rsidR="009831D1">
        <w:rPr>
          <w:rFonts w:cs="Times New Roman"/>
          <w:noProof/>
        </w:rPr>
        <w:t>2</w:t>
      </w:r>
      <w:r w:rsidR="009831D1">
        <w:rPr>
          <w:rFonts w:cs="Times New Roman"/>
          <w:noProof/>
        </w:rPr>
        <w:noBreakHyphen/>
        <w:t>1</w:t>
      </w:r>
      <w:r w:rsidR="00283475">
        <w:fldChar w:fldCharType="end"/>
      </w:r>
      <w:r w:rsidRPr="00F815E1">
        <w:rPr>
          <w:rFonts w:eastAsia="Times New Roman" w:cs="Times New Roman"/>
        </w:rPr>
        <w:t xml:space="preserve"> shows the distribution of tests that have been conducted worldwide. Nuclear weapons tests were banned in 1996 under the Comprehensive Nuclear Test-Ban Treaty (CTBT). However, with rumors of other countries either developing nuclear weapons technologies or conducting actual tests, it is crucial that the US update their nuclear forensic technologies to guarantee proper response </w:t>
      </w:r>
      <w:r w:rsidR="00C3711E">
        <w:rPr>
          <w:rFonts w:eastAsia="Times New Roman" w:cs="Times New Roman"/>
        </w:rPr>
        <w:t xml:space="preserve">in the case of nuclear attack. </w:t>
      </w:r>
      <w:r w:rsidR="00D8441C">
        <w:rPr>
          <w:rFonts w:eastAsia="Times New Roman" w:cs="Times New Roman"/>
        </w:rPr>
        <w:fldChar w:fldCharType="begin" w:fldLock="1"/>
      </w:r>
      <w:r w:rsidR="004826A2">
        <w:rPr>
          <w:rFonts w:eastAsia="Times New Roman" w:cs="Times New Roman"/>
        </w:rPr>
        <w:instrText>ADDIN CSL_CITATION { "citationItems" : [ { "id" : "ITEM-1", "itemData" : { "abstract" : "To protect investors by improving the accuracy and reliability of corporate disclosures made pursuant to the securities laws, and for other purposes.", "author" : [ { "dropping-particle" : "", "family" : "Act", "given" : "An", "non-dropping-particle" : "", "parse-names" : false, "suffix" : "" } ], "container-title" : "Exchange Organizational Behavior Teaching Journal", "id" : "ITEM-1", "issued" : { "date-parts" : [ [ "2002" ] ] }, "page" : "HR 3801", "title" : "One Hundred Seventh Congress of the United States of America", "type" : "article-journal", "volume" : "H.R. 3763" }, "uris" : [ "http://www.mendeley.com/documents/?uuid=092ae3f3-6952-40c6-903f-3d87391ed7e3" ] } ], "mendeley" : { "formattedCitation" : "[1]", "plainTextFormattedCitation" : "[1]", "previouslyFormattedCitation" : "[1]" }, "properties" : { "noteIndex" : 0 }, "schema" : "https://github.com/citation-style-language/schema/raw/master/csl-citation.json" }</w:instrText>
      </w:r>
      <w:r w:rsidR="00D8441C">
        <w:rPr>
          <w:rFonts w:eastAsia="Times New Roman" w:cs="Times New Roman"/>
        </w:rPr>
        <w:fldChar w:fldCharType="separate"/>
      </w:r>
      <w:r w:rsidR="00C3711E" w:rsidRPr="00C3711E">
        <w:rPr>
          <w:rFonts w:eastAsia="Times New Roman" w:cs="Times New Roman"/>
          <w:noProof/>
        </w:rPr>
        <w:t>[1]</w:t>
      </w:r>
      <w:r w:rsidR="00D8441C">
        <w:rPr>
          <w:rFonts w:eastAsia="Times New Roman" w:cs="Times New Roman"/>
        </w:rPr>
        <w:fldChar w:fldCharType="end"/>
      </w:r>
    </w:p>
    <w:p w:rsidR="008A675B" w:rsidRPr="00F815E1" w:rsidRDefault="008A675B" w:rsidP="00A438BF">
      <w:pPr>
        <w:spacing w:line="360" w:lineRule="auto"/>
        <w:rPr>
          <w:rFonts w:cs="Times New Roman"/>
        </w:rPr>
      </w:pPr>
    </w:p>
    <w:p w:rsidR="008A675B" w:rsidRPr="00F815E1" w:rsidRDefault="008A675B" w:rsidP="00A438BF">
      <w:pPr>
        <w:spacing w:line="360" w:lineRule="auto"/>
        <w:rPr>
          <w:rFonts w:cs="Times New Roman"/>
        </w:rPr>
      </w:pPr>
    </w:p>
    <w:p w:rsidR="008A675B" w:rsidRPr="00F815E1" w:rsidRDefault="008A675B" w:rsidP="00A438BF">
      <w:pPr>
        <w:spacing w:line="360" w:lineRule="auto"/>
        <w:rPr>
          <w:rFonts w:cs="Times New Roman"/>
        </w:rPr>
      </w:pPr>
    </w:p>
    <w:p w:rsidR="008A675B" w:rsidRPr="00F815E1" w:rsidRDefault="008A675B" w:rsidP="00A438BF">
      <w:pPr>
        <w:spacing w:line="360" w:lineRule="auto"/>
        <w:rPr>
          <w:rFonts w:cs="Times New Roman"/>
        </w:rPr>
      </w:pPr>
    </w:p>
    <w:p w:rsidR="008A675B" w:rsidRPr="00F815E1" w:rsidRDefault="008A675B" w:rsidP="00A438BF">
      <w:pPr>
        <w:spacing w:line="360" w:lineRule="auto"/>
        <w:rPr>
          <w:rFonts w:cs="Times New Roman"/>
        </w:rPr>
      </w:pPr>
    </w:p>
    <w:p w:rsidR="008A675B" w:rsidRPr="00F815E1" w:rsidRDefault="008A675B" w:rsidP="00A438BF">
      <w:pPr>
        <w:spacing w:line="360" w:lineRule="auto"/>
        <w:rPr>
          <w:rFonts w:cs="Times New Roman"/>
        </w:rPr>
      </w:pPr>
    </w:p>
    <w:p w:rsidR="008A675B" w:rsidRPr="00F815E1" w:rsidRDefault="008A675B" w:rsidP="00A438BF">
      <w:pPr>
        <w:spacing w:line="360" w:lineRule="auto"/>
        <w:rPr>
          <w:rFonts w:cs="Times New Roman"/>
        </w:rPr>
      </w:pPr>
    </w:p>
    <w:p w:rsidR="008A675B" w:rsidRPr="00F815E1" w:rsidRDefault="008A675B" w:rsidP="00A438BF">
      <w:pPr>
        <w:spacing w:line="360" w:lineRule="auto"/>
        <w:rPr>
          <w:rFonts w:cs="Times New Roman"/>
        </w:rPr>
      </w:pPr>
    </w:p>
    <w:p w:rsidR="008A675B" w:rsidRPr="00F815E1" w:rsidRDefault="008A675B" w:rsidP="00A438BF">
      <w:pPr>
        <w:keepNext/>
        <w:spacing w:after="200" w:line="360" w:lineRule="auto"/>
        <w:jc w:val="center"/>
        <w:rPr>
          <w:rFonts w:eastAsia="Times New Roman"/>
          <w:b/>
          <w:bCs/>
          <w:sz w:val="18"/>
          <w:szCs w:val="18"/>
        </w:rPr>
      </w:pPr>
    </w:p>
    <w:p w:rsidR="008A675B" w:rsidRPr="008F740B" w:rsidRDefault="008A675B" w:rsidP="002D513B">
      <w:pPr>
        <w:pStyle w:val="Caption"/>
      </w:pPr>
      <w:bookmarkStart w:id="15" w:name="_Ref477886617"/>
      <w:bookmarkStart w:id="16" w:name="_Toc477875483"/>
      <w:bookmarkStart w:id="17" w:name="_Ref477886582"/>
      <w:bookmarkStart w:id="18" w:name="_Toc479934626"/>
      <w:r w:rsidRPr="008F740B">
        <w:t xml:space="preserve">Table </w:t>
      </w:r>
      <w:fldSimple w:instr=" STYLEREF 1 \s ">
        <w:r w:rsidR="008F740B">
          <w:rPr>
            <w:noProof/>
          </w:rPr>
          <w:t>2</w:t>
        </w:r>
      </w:fldSimple>
      <w:r w:rsidR="001F46D8" w:rsidRPr="008F740B">
        <w:noBreakHyphen/>
      </w:r>
      <w:fldSimple w:instr=" SEQ Table \* ARABIC \s 1 ">
        <w:r w:rsidR="008F740B">
          <w:rPr>
            <w:noProof/>
          </w:rPr>
          <w:t>1</w:t>
        </w:r>
      </w:fldSimple>
      <w:bookmarkEnd w:id="15"/>
      <w:r w:rsidRPr="008F740B">
        <w:t>:Distribution of Nuclear Weapons Tests Worldwide</w:t>
      </w:r>
      <w:bookmarkEnd w:id="16"/>
      <w:bookmarkEnd w:id="17"/>
      <w:r w:rsidR="00D8441C" w:rsidRPr="008F740B">
        <w:fldChar w:fldCharType="begin" w:fldLock="1"/>
      </w:r>
      <w:r w:rsidR="00842EC1" w:rsidRPr="008F740B">
        <w:instrText>ADDIN CSL_CITATION { "citationItems" : [ { "id" : "ITEM-1", "itemData" : { "author" : [ { "dropping-particle" : "", "family" : "Yang", "given" : "Xiaoping", "non-dropping-particle" : "", "parse-names" : false, "suffix" : "" }, { "dropping-particle" : "", "family" : "North", "given" : "Robert", "non-dropping-particle" : "", "parse-names" : false, "suffix" : "" }, { "dropping-particle" : "", "family" : "Romney", "given" : "Carl", "non-dropping-particle" : "", "parse-names" : false, "suffix" : "" }, { "dropping-particle" : "", "family" : "Richards", "given" : "Paul G", "non-dropping-particle" : "", "parse-names" : false, "suffix" : "" } ], "id" : "ITEM-1", "issue" : "September 1979", "issued" : { "date-parts" : [ [ "1998" ] ] }, "page" : "92", "publisher-place" : "Arlington, VA 22209", "title" : "Worldwide Nuclear Explosions", "type" : "article" }, "uris" : [ "http://www.mendeley.com/documents/?uuid=a6d3c798-62ad-4e68-ae01-195224e2ccaf" ] } ], "mendeley" : { "formattedCitation" : "[3]", "plainTextFormattedCitation" : "[3]", "previouslyFormattedCitation" : "[3]" }, "properties" : { "noteIndex" : 0 }, "schema" : "https://github.com/citation-style-language/schema/raw/master/csl-citation.json" }</w:instrText>
      </w:r>
      <w:r w:rsidR="00D8441C" w:rsidRPr="008F740B">
        <w:fldChar w:fldCharType="separate"/>
      </w:r>
      <w:r w:rsidR="004826A2" w:rsidRPr="008F740B">
        <w:rPr>
          <w:noProof/>
        </w:rPr>
        <w:t>[3]</w:t>
      </w:r>
      <w:bookmarkEnd w:id="18"/>
      <w:r w:rsidR="00D8441C" w:rsidRPr="008F740B">
        <w:fldChar w:fldCharType="end"/>
      </w:r>
    </w:p>
    <w:tbl>
      <w:tblPr>
        <w:tblStyle w:val="TableGrid"/>
        <w:tblW w:w="0" w:type="auto"/>
        <w:jc w:val="center"/>
        <w:tblLook w:val="04A0" w:firstRow="1" w:lastRow="0" w:firstColumn="1" w:lastColumn="0" w:noHBand="0" w:noVBand="1"/>
      </w:tblPr>
      <w:tblGrid>
        <w:gridCol w:w="2178"/>
        <w:gridCol w:w="2052"/>
        <w:gridCol w:w="3600"/>
      </w:tblGrid>
      <w:tr w:rsidR="008A675B" w:rsidRPr="00F815E1" w:rsidTr="008002A7">
        <w:trPr>
          <w:jc w:val="center"/>
        </w:trPr>
        <w:tc>
          <w:tcPr>
            <w:tcW w:w="2178" w:type="dxa"/>
          </w:tcPr>
          <w:p w:rsidR="008A675B" w:rsidRPr="00F815E1" w:rsidRDefault="008A675B" w:rsidP="00842EC1">
            <w:pPr>
              <w:rPr>
                <w:rFonts w:eastAsia="Times New Roman"/>
                <w:b/>
              </w:rPr>
            </w:pPr>
            <w:r w:rsidRPr="00F815E1">
              <w:rPr>
                <w:rFonts w:eastAsia="Times New Roman"/>
                <w:b/>
              </w:rPr>
              <w:t>Country</w:t>
            </w:r>
          </w:p>
        </w:tc>
        <w:tc>
          <w:tcPr>
            <w:tcW w:w="2052" w:type="dxa"/>
          </w:tcPr>
          <w:p w:rsidR="008A675B" w:rsidRPr="00F815E1" w:rsidRDefault="008A675B" w:rsidP="00842EC1">
            <w:pPr>
              <w:rPr>
                <w:rFonts w:eastAsia="Times New Roman"/>
                <w:b/>
              </w:rPr>
            </w:pPr>
            <w:r w:rsidRPr="00F815E1">
              <w:rPr>
                <w:rFonts w:eastAsia="Times New Roman"/>
                <w:b/>
              </w:rPr>
              <w:t>Number of Events</w:t>
            </w:r>
          </w:p>
        </w:tc>
        <w:tc>
          <w:tcPr>
            <w:tcW w:w="3600" w:type="dxa"/>
          </w:tcPr>
          <w:p w:rsidR="008A675B" w:rsidRPr="00F815E1" w:rsidRDefault="008A675B" w:rsidP="00842EC1">
            <w:pPr>
              <w:rPr>
                <w:rFonts w:eastAsia="Times New Roman"/>
                <w:b/>
              </w:rPr>
            </w:pPr>
            <w:r w:rsidRPr="00F815E1">
              <w:rPr>
                <w:rFonts w:eastAsia="Times New Roman"/>
                <w:b/>
              </w:rPr>
              <w:t>Official Listing</w:t>
            </w:r>
          </w:p>
        </w:tc>
      </w:tr>
      <w:tr w:rsidR="008A675B" w:rsidRPr="00F815E1" w:rsidTr="008002A7">
        <w:trPr>
          <w:jc w:val="center"/>
        </w:trPr>
        <w:tc>
          <w:tcPr>
            <w:tcW w:w="2178" w:type="dxa"/>
          </w:tcPr>
          <w:p w:rsidR="008A675B" w:rsidRPr="00F815E1" w:rsidRDefault="008A675B" w:rsidP="00842EC1">
            <w:pPr>
              <w:rPr>
                <w:rFonts w:eastAsia="Times New Roman"/>
                <w:b/>
              </w:rPr>
            </w:pPr>
            <w:r w:rsidRPr="00F815E1">
              <w:rPr>
                <w:rFonts w:eastAsia="Times New Roman"/>
                <w:b/>
              </w:rPr>
              <w:t>China</w:t>
            </w:r>
          </w:p>
        </w:tc>
        <w:tc>
          <w:tcPr>
            <w:tcW w:w="2052" w:type="dxa"/>
          </w:tcPr>
          <w:p w:rsidR="008A675B" w:rsidRPr="00F815E1" w:rsidRDefault="008A675B" w:rsidP="00842EC1">
            <w:pPr>
              <w:rPr>
                <w:rFonts w:eastAsia="Times New Roman"/>
              </w:rPr>
            </w:pPr>
            <w:r w:rsidRPr="00F815E1">
              <w:rPr>
                <w:rFonts w:eastAsia="Times New Roman"/>
              </w:rPr>
              <w:t>45</w:t>
            </w:r>
          </w:p>
        </w:tc>
        <w:tc>
          <w:tcPr>
            <w:tcW w:w="3600" w:type="dxa"/>
          </w:tcPr>
          <w:p w:rsidR="008A675B" w:rsidRPr="00F815E1" w:rsidRDefault="008A675B" w:rsidP="00842EC1">
            <w:pPr>
              <w:rPr>
                <w:rFonts w:eastAsia="Times New Roman"/>
              </w:rPr>
            </w:pPr>
            <w:r w:rsidRPr="00F815E1">
              <w:rPr>
                <w:rFonts w:eastAsia="Times New Roman"/>
              </w:rPr>
              <w:t>CT (partial)</w:t>
            </w:r>
          </w:p>
        </w:tc>
      </w:tr>
      <w:tr w:rsidR="008A675B" w:rsidRPr="00F815E1" w:rsidTr="008002A7">
        <w:trPr>
          <w:jc w:val="center"/>
        </w:trPr>
        <w:tc>
          <w:tcPr>
            <w:tcW w:w="2178" w:type="dxa"/>
          </w:tcPr>
          <w:p w:rsidR="008A675B" w:rsidRPr="00F815E1" w:rsidRDefault="008A675B" w:rsidP="00842EC1">
            <w:pPr>
              <w:rPr>
                <w:rFonts w:eastAsia="Times New Roman"/>
                <w:b/>
              </w:rPr>
            </w:pPr>
            <w:r w:rsidRPr="00F815E1">
              <w:rPr>
                <w:rFonts w:eastAsia="Times New Roman"/>
                <w:b/>
              </w:rPr>
              <w:t>France</w:t>
            </w:r>
          </w:p>
        </w:tc>
        <w:tc>
          <w:tcPr>
            <w:tcW w:w="2052" w:type="dxa"/>
          </w:tcPr>
          <w:p w:rsidR="008A675B" w:rsidRPr="00F815E1" w:rsidRDefault="008A675B" w:rsidP="00842EC1">
            <w:pPr>
              <w:rPr>
                <w:rFonts w:eastAsia="Times New Roman"/>
              </w:rPr>
            </w:pPr>
            <w:r w:rsidRPr="00F815E1">
              <w:rPr>
                <w:rFonts w:eastAsia="Times New Roman"/>
              </w:rPr>
              <w:t>198</w:t>
            </w:r>
          </w:p>
        </w:tc>
        <w:tc>
          <w:tcPr>
            <w:tcW w:w="3600" w:type="dxa"/>
          </w:tcPr>
          <w:p w:rsidR="008A675B" w:rsidRPr="00F815E1" w:rsidRDefault="008A675B" w:rsidP="00842EC1">
            <w:pPr>
              <w:rPr>
                <w:rFonts w:eastAsia="Times New Roman"/>
              </w:rPr>
            </w:pPr>
            <w:r w:rsidRPr="00F815E1">
              <w:rPr>
                <w:rFonts w:eastAsia="Times New Roman"/>
              </w:rPr>
              <w:t>CEA/DAM (partial)</w:t>
            </w:r>
          </w:p>
        </w:tc>
      </w:tr>
      <w:tr w:rsidR="008A675B" w:rsidRPr="00F815E1" w:rsidTr="008002A7">
        <w:trPr>
          <w:jc w:val="center"/>
        </w:trPr>
        <w:tc>
          <w:tcPr>
            <w:tcW w:w="2178" w:type="dxa"/>
          </w:tcPr>
          <w:p w:rsidR="008A675B" w:rsidRPr="00F815E1" w:rsidRDefault="008A675B" w:rsidP="00842EC1">
            <w:pPr>
              <w:rPr>
                <w:rFonts w:eastAsia="Times New Roman"/>
                <w:b/>
              </w:rPr>
            </w:pPr>
            <w:r w:rsidRPr="00F815E1">
              <w:rPr>
                <w:rFonts w:eastAsia="Times New Roman"/>
                <w:b/>
              </w:rPr>
              <w:t>India</w:t>
            </w:r>
          </w:p>
        </w:tc>
        <w:tc>
          <w:tcPr>
            <w:tcW w:w="2052" w:type="dxa"/>
          </w:tcPr>
          <w:p w:rsidR="008A675B" w:rsidRPr="00F815E1" w:rsidRDefault="008A675B" w:rsidP="00842EC1">
            <w:pPr>
              <w:rPr>
                <w:rFonts w:eastAsia="Times New Roman"/>
              </w:rPr>
            </w:pPr>
            <w:r w:rsidRPr="00F815E1">
              <w:rPr>
                <w:rFonts w:eastAsia="Times New Roman"/>
              </w:rPr>
              <w:t>3</w:t>
            </w:r>
          </w:p>
        </w:tc>
        <w:tc>
          <w:tcPr>
            <w:tcW w:w="3600" w:type="dxa"/>
          </w:tcPr>
          <w:p w:rsidR="008A675B" w:rsidRPr="00F815E1" w:rsidRDefault="008A675B" w:rsidP="00842EC1">
            <w:pPr>
              <w:rPr>
                <w:rFonts w:eastAsia="Times New Roman"/>
              </w:rPr>
            </w:pPr>
          </w:p>
        </w:tc>
      </w:tr>
      <w:tr w:rsidR="008A675B" w:rsidRPr="00F815E1" w:rsidTr="008002A7">
        <w:trPr>
          <w:jc w:val="center"/>
        </w:trPr>
        <w:tc>
          <w:tcPr>
            <w:tcW w:w="2178" w:type="dxa"/>
          </w:tcPr>
          <w:p w:rsidR="008A675B" w:rsidRPr="00F815E1" w:rsidRDefault="008A675B" w:rsidP="00842EC1">
            <w:pPr>
              <w:rPr>
                <w:rFonts w:eastAsia="Times New Roman"/>
                <w:b/>
              </w:rPr>
            </w:pPr>
            <w:r w:rsidRPr="00F815E1">
              <w:rPr>
                <w:rFonts w:eastAsia="Times New Roman"/>
                <w:b/>
              </w:rPr>
              <w:t>Pakistan</w:t>
            </w:r>
          </w:p>
        </w:tc>
        <w:tc>
          <w:tcPr>
            <w:tcW w:w="2052" w:type="dxa"/>
          </w:tcPr>
          <w:p w:rsidR="008A675B" w:rsidRPr="00F815E1" w:rsidRDefault="008A675B" w:rsidP="00842EC1">
            <w:pPr>
              <w:rPr>
                <w:rFonts w:eastAsia="Times New Roman"/>
              </w:rPr>
            </w:pPr>
            <w:r w:rsidRPr="00F815E1">
              <w:rPr>
                <w:rFonts w:eastAsia="Times New Roman"/>
              </w:rPr>
              <w:t>2</w:t>
            </w:r>
          </w:p>
        </w:tc>
        <w:tc>
          <w:tcPr>
            <w:tcW w:w="3600" w:type="dxa"/>
          </w:tcPr>
          <w:p w:rsidR="008A675B" w:rsidRPr="00F815E1" w:rsidRDefault="008A675B" w:rsidP="00842EC1">
            <w:pPr>
              <w:rPr>
                <w:rFonts w:eastAsia="Times New Roman"/>
              </w:rPr>
            </w:pPr>
          </w:p>
        </w:tc>
      </w:tr>
      <w:tr w:rsidR="008A675B" w:rsidRPr="00F815E1" w:rsidTr="008002A7">
        <w:trPr>
          <w:jc w:val="center"/>
        </w:trPr>
        <w:tc>
          <w:tcPr>
            <w:tcW w:w="2178" w:type="dxa"/>
          </w:tcPr>
          <w:p w:rsidR="008A675B" w:rsidRPr="00F815E1" w:rsidRDefault="008A675B" w:rsidP="00842EC1">
            <w:pPr>
              <w:rPr>
                <w:rFonts w:eastAsia="Times New Roman"/>
                <w:b/>
              </w:rPr>
            </w:pPr>
            <w:r w:rsidRPr="00F815E1">
              <w:rPr>
                <w:rFonts w:eastAsia="Times New Roman"/>
                <w:b/>
              </w:rPr>
              <w:t>Soviet Union</w:t>
            </w:r>
          </w:p>
        </w:tc>
        <w:tc>
          <w:tcPr>
            <w:tcW w:w="2052" w:type="dxa"/>
          </w:tcPr>
          <w:p w:rsidR="008A675B" w:rsidRPr="00F815E1" w:rsidRDefault="008A675B" w:rsidP="00842EC1">
            <w:pPr>
              <w:rPr>
                <w:rFonts w:eastAsia="Times New Roman"/>
              </w:rPr>
            </w:pPr>
            <w:r w:rsidRPr="00F815E1">
              <w:rPr>
                <w:rFonts w:eastAsia="Times New Roman"/>
              </w:rPr>
              <w:t>715</w:t>
            </w:r>
          </w:p>
        </w:tc>
        <w:tc>
          <w:tcPr>
            <w:tcW w:w="3600" w:type="dxa"/>
          </w:tcPr>
          <w:p w:rsidR="008A675B" w:rsidRPr="00F815E1" w:rsidRDefault="008A675B" w:rsidP="00842EC1">
            <w:pPr>
              <w:rPr>
                <w:rFonts w:eastAsia="Times New Roman"/>
              </w:rPr>
            </w:pPr>
            <w:r w:rsidRPr="00F815E1">
              <w:rPr>
                <w:rFonts w:eastAsia="Times New Roman"/>
              </w:rPr>
              <w:t>RFAE</w:t>
            </w:r>
          </w:p>
        </w:tc>
      </w:tr>
      <w:tr w:rsidR="008A675B" w:rsidRPr="00F815E1" w:rsidTr="008002A7">
        <w:trPr>
          <w:jc w:val="center"/>
        </w:trPr>
        <w:tc>
          <w:tcPr>
            <w:tcW w:w="2178" w:type="dxa"/>
          </w:tcPr>
          <w:p w:rsidR="008A675B" w:rsidRPr="00F815E1" w:rsidRDefault="008A675B" w:rsidP="00842EC1">
            <w:pPr>
              <w:rPr>
                <w:rFonts w:eastAsia="Times New Roman"/>
                <w:b/>
              </w:rPr>
            </w:pPr>
            <w:r w:rsidRPr="00F815E1">
              <w:rPr>
                <w:rFonts w:eastAsia="Times New Roman"/>
                <w:b/>
              </w:rPr>
              <w:t>United Kingdom</w:t>
            </w:r>
          </w:p>
        </w:tc>
        <w:tc>
          <w:tcPr>
            <w:tcW w:w="2052" w:type="dxa"/>
          </w:tcPr>
          <w:p w:rsidR="008A675B" w:rsidRPr="00F815E1" w:rsidRDefault="008A675B" w:rsidP="00842EC1">
            <w:pPr>
              <w:rPr>
                <w:rFonts w:eastAsia="Times New Roman"/>
              </w:rPr>
            </w:pPr>
            <w:r w:rsidRPr="00F815E1">
              <w:rPr>
                <w:rFonts w:eastAsia="Times New Roman"/>
              </w:rPr>
              <w:t>21-24 Joint USA-UK</w:t>
            </w:r>
          </w:p>
        </w:tc>
        <w:tc>
          <w:tcPr>
            <w:tcW w:w="3600" w:type="dxa"/>
          </w:tcPr>
          <w:p w:rsidR="008A675B" w:rsidRPr="00F815E1" w:rsidRDefault="008A675B" w:rsidP="00842EC1">
            <w:pPr>
              <w:rPr>
                <w:rFonts w:eastAsia="Times New Roman"/>
              </w:rPr>
            </w:pPr>
            <w:r w:rsidRPr="00F815E1">
              <w:rPr>
                <w:rFonts w:eastAsia="Times New Roman"/>
              </w:rPr>
              <w:t>BLACKNEST</w:t>
            </w:r>
          </w:p>
        </w:tc>
      </w:tr>
      <w:tr w:rsidR="008A675B" w:rsidRPr="00F815E1" w:rsidTr="008002A7">
        <w:trPr>
          <w:jc w:val="center"/>
        </w:trPr>
        <w:tc>
          <w:tcPr>
            <w:tcW w:w="2178" w:type="dxa"/>
          </w:tcPr>
          <w:p w:rsidR="008A675B" w:rsidRPr="00F815E1" w:rsidRDefault="008A675B" w:rsidP="00842EC1">
            <w:pPr>
              <w:rPr>
                <w:rFonts w:eastAsia="Times New Roman"/>
                <w:b/>
              </w:rPr>
            </w:pPr>
          </w:p>
        </w:tc>
        <w:tc>
          <w:tcPr>
            <w:tcW w:w="2052" w:type="dxa"/>
          </w:tcPr>
          <w:p w:rsidR="008A675B" w:rsidRPr="00F815E1" w:rsidRDefault="008A675B" w:rsidP="00842EC1">
            <w:pPr>
              <w:rPr>
                <w:rFonts w:eastAsia="Times New Roman"/>
              </w:rPr>
            </w:pPr>
            <w:r w:rsidRPr="00F815E1">
              <w:rPr>
                <w:rFonts w:eastAsia="Times New Roman"/>
              </w:rPr>
              <w:t>24 Joint USA - UK</w:t>
            </w:r>
          </w:p>
        </w:tc>
        <w:tc>
          <w:tcPr>
            <w:tcW w:w="3600" w:type="dxa"/>
          </w:tcPr>
          <w:p w:rsidR="008A675B" w:rsidRPr="00F815E1" w:rsidRDefault="00842EC1" w:rsidP="00842EC1">
            <w:pPr>
              <w:rPr>
                <w:rFonts w:eastAsia="Times New Roman"/>
              </w:rPr>
            </w:pPr>
            <w:r>
              <w:rPr>
                <w:rFonts w:eastAsia="Times New Roman"/>
              </w:rPr>
              <w:t xml:space="preserve">NV209 </w:t>
            </w:r>
          </w:p>
        </w:tc>
      </w:tr>
      <w:tr w:rsidR="008A675B" w:rsidRPr="00F815E1" w:rsidTr="008002A7">
        <w:trPr>
          <w:jc w:val="center"/>
        </w:trPr>
        <w:tc>
          <w:tcPr>
            <w:tcW w:w="2178" w:type="dxa"/>
          </w:tcPr>
          <w:p w:rsidR="008A675B" w:rsidRPr="00F815E1" w:rsidRDefault="008A675B" w:rsidP="00842EC1">
            <w:pPr>
              <w:rPr>
                <w:rFonts w:eastAsia="Times New Roman"/>
                <w:b/>
              </w:rPr>
            </w:pPr>
            <w:r w:rsidRPr="00F815E1">
              <w:rPr>
                <w:rFonts w:eastAsia="Times New Roman"/>
                <w:b/>
              </w:rPr>
              <w:t>United States</w:t>
            </w:r>
          </w:p>
        </w:tc>
        <w:tc>
          <w:tcPr>
            <w:tcW w:w="2052" w:type="dxa"/>
          </w:tcPr>
          <w:p w:rsidR="008A675B" w:rsidRPr="00F815E1" w:rsidRDefault="008A675B" w:rsidP="00842EC1">
            <w:pPr>
              <w:rPr>
                <w:rFonts w:eastAsia="Times New Roman"/>
              </w:rPr>
            </w:pPr>
            <w:r w:rsidRPr="00F815E1">
              <w:rPr>
                <w:rFonts w:eastAsia="Times New Roman"/>
              </w:rPr>
              <w:t>1032</w:t>
            </w:r>
          </w:p>
        </w:tc>
        <w:tc>
          <w:tcPr>
            <w:tcW w:w="3600" w:type="dxa"/>
          </w:tcPr>
          <w:p w:rsidR="008A675B" w:rsidRPr="00F815E1" w:rsidRDefault="00842EC1" w:rsidP="00842EC1">
            <w:pPr>
              <w:rPr>
                <w:rFonts w:eastAsia="Times New Roman"/>
              </w:rPr>
            </w:pPr>
            <w:r>
              <w:rPr>
                <w:rFonts w:eastAsia="Times New Roman"/>
              </w:rPr>
              <w:t>NV209</w:t>
            </w:r>
          </w:p>
        </w:tc>
      </w:tr>
      <w:tr w:rsidR="008A675B" w:rsidRPr="00F815E1" w:rsidTr="008002A7">
        <w:trPr>
          <w:jc w:val="center"/>
        </w:trPr>
        <w:tc>
          <w:tcPr>
            <w:tcW w:w="2178" w:type="dxa"/>
          </w:tcPr>
          <w:p w:rsidR="008A675B" w:rsidRPr="00F815E1" w:rsidRDefault="008A675B" w:rsidP="00842EC1">
            <w:pPr>
              <w:rPr>
                <w:rFonts w:eastAsia="Times New Roman"/>
                <w:b/>
              </w:rPr>
            </w:pPr>
            <w:r w:rsidRPr="00F815E1">
              <w:rPr>
                <w:rFonts w:eastAsia="Times New Roman"/>
                <w:b/>
              </w:rPr>
              <w:t>Unknown/ Disputed</w:t>
            </w:r>
          </w:p>
        </w:tc>
        <w:tc>
          <w:tcPr>
            <w:tcW w:w="2052" w:type="dxa"/>
          </w:tcPr>
          <w:p w:rsidR="008A675B" w:rsidRPr="00F815E1" w:rsidRDefault="008A675B" w:rsidP="00842EC1">
            <w:pPr>
              <w:rPr>
                <w:rFonts w:eastAsia="Times New Roman"/>
              </w:rPr>
            </w:pPr>
            <w:r w:rsidRPr="00F815E1">
              <w:rPr>
                <w:rFonts w:eastAsia="Times New Roman"/>
              </w:rPr>
              <w:t>1</w:t>
            </w:r>
          </w:p>
        </w:tc>
        <w:tc>
          <w:tcPr>
            <w:tcW w:w="3600" w:type="dxa"/>
          </w:tcPr>
          <w:p w:rsidR="008A675B" w:rsidRPr="00F815E1" w:rsidRDefault="008A675B" w:rsidP="00842EC1">
            <w:pPr>
              <w:rPr>
                <w:rFonts w:eastAsia="Times New Roman"/>
              </w:rPr>
            </w:pPr>
          </w:p>
        </w:tc>
      </w:tr>
      <w:tr w:rsidR="008A675B" w:rsidRPr="00F815E1" w:rsidTr="008002A7">
        <w:trPr>
          <w:jc w:val="center"/>
        </w:trPr>
        <w:tc>
          <w:tcPr>
            <w:tcW w:w="2178" w:type="dxa"/>
          </w:tcPr>
          <w:p w:rsidR="008A675B" w:rsidRPr="00F815E1" w:rsidRDefault="008A675B" w:rsidP="00842EC1">
            <w:pPr>
              <w:rPr>
                <w:rFonts w:eastAsia="Times New Roman"/>
                <w:b/>
              </w:rPr>
            </w:pPr>
            <w:r w:rsidRPr="00F815E1">
              <w:rPr>
                <w:rFonts w:eastAsia="Times New Roman"/>
                <w:b/>
              </w:rPr>
              <w:t>Total</w:t>
            </w:r>
          </w:p>
        </w:tc>
        <w:tc>
          <w:tcPr>
            <w:tcW w:w="2052" w:type="dxa"/>
          </w:tcPr>
          <w:p w:rsidR="008A675B" w:rsidRPr="00F815E1" w:rsidRDefault="008A675B" w:rsidP="00842EC1">
            <w:pPr>
              <w:rPr>
                <w:rFonts w:eastAsia="Times New Roman"/>
              </w:rPr>
            </w:pPr>
            <w:r w:rsidRPr="00F815E1">
              <w:rPr>
                <w:rFonts w:eastAsia="Times New Roman"/>
              </w:rPr>
              <w:t>2041</w:t>
            </w:r>
          </w:p>
        </w:tc>
        <w:tc>
          <w:tcPr>
            <w:tcW w:w="3600" w:type="dxa"/>
          </w:tcPr>
          <w:p w:rsidR="008A675B" w:rsidRPr="00F815E1" w:rsidRDefault="008A675B" w:rsidP="00842EC1">
            <w:pPr>
              <w:rPr>
                <w:rFonts w:eastAsia="Times New Roman"/>
              </w:rPr>
            </w:pPr>
          </w:p>
        </w:tc>
      </w:tr>
    </w:tbl>
    <w:p w:rsidR="008A675B" w:rsidRPr="00F815E1" w:rsidRDefault="008A675B" w:rsidP="00A438BF">
      <w:pPr>
        <w:spacing w:before="3" w:line="360" w:lineRule="auto"/>
        <w:rPr>
          <w:rFonts w:cs="Times New Roman"/>
        </w:rPr>
      </w:pPr>
    </w:p>
    <w:p w:rsidR="00842EC1" w:rsidRDefault="008A675B" w:rsidP="00D453E3">
      <w:pPr>
        <w:spacing w:line="360" w:lineRule="auto"/>
        <w:ind w:left="101" w:firstLine="619"/>
        <w:rPr>
          <w:rFonts w:eastAsia="Times New Roman" w:cs="Times New Roman"/>
        </w:rPr>
      </w:pPr>
      <w:bookmarkStart w:id="19" w:name="_gjdgxs" w:colFirst="0" w:colLast="0"/>
      <w:bookmarkEnd w:id="19"/>
      <w:r w:rsidRPr="00F815E1">
        <w:rPr>
          <w:rFonts w:eastAsia="Times New Roman" w:cs="Times New Roman"/>
        </w:rPr>
        <w:t>These technologies include improvement of nuclear material characterization when interdicted material is found at border crossings</w:t>
      </w:r>
      <w:r w:rsidR="00D453E3">
        <w:rPr>
          <w:rFonts w:eastAsia="Times New Roman" w:cs="Times New Roman"/>
        </w:rPr>
        <w:t>; such as</w:t>
      </w:r>
      <w:r w:rsidRPr="00F815E1">
        <w:rPr>
          <w:rFonts w:eastAsia="Times New Roman" w:cs="Times New Roman"/>
        </w:rPr>
        <w:t xml:space="preserve"> the analysis of nuclear facilities to ensure adherence with counter-proliferation procedures, and the analysis of post-detonation debris. A segment of improving post-detonation debris includes response and analysis requirements; to improve response in these areas, codes have been developed that map the potential path of fallout and predict placement of surrogate melt glass debri</w:t>
      </w:r>
      <w:r w:rsidR="00842EC1">
        <w:rPr>
          <w:rFonts w:eastAsia="Times New Roman" w:cs="Times New Roman"/>
        </w:rPr>
        <w:t xml:space="preserve">s from a nuclear detonation. </w:t>
      </w:r>
      <w:r w:rsidR="00D8441C">
        <w:rPr>
          <w:rFonts w:eastAsia="Times New Roman" w:cs="Times New Roman"/>
        </w:rPr>
        <w:fldChar w:fldCharType="begin" w:fldLock="1"/>
      </w:r>
      <w:r w:rsidR="00842EC1">
        <w:rPr>
          <w:rFonts w:eastAsia="Times New Roman" w:cs="Times New Roman"/>
        </w:rPr>
        <w:instrText>ADDIN CSL_CITATION { "citationItems" : [ { "id" : "ITEM-1", "itemData" : { "DOI" : "10.1007/s10967-014-3293-9", "ISSN" : "0236-5731", "abstract" : "We present major element and actinide com- position data from a population of fallout glass samples produced from a single near-surface nuclear detonation. Glass major element compositions indicate that composi- tion of local geology is a primary control on bulk fallout chemical composition. Uranium isotope compositions indicate that vaporized, residual fuel was incorporated into the melts prior to solidification, likely within seconds, and are consistent with two-component mixing between natu- rally-occurring uranium and residual uranium fuel. Model ages of the residual fuel in fallout are systematically inaccurate, biased towards older ages, and are consistent with two-component mixing between naturally-occurring daughter nuclides in local sediment and decay-derived daughter nuclides from residual nuclear fuel. Multiple processes such as mixing, agglomeration of melted sedi- ment-derived droplets, and incorporation of condensates must all occur within the timescale between sediment melting and melt solidification", "author" : [ { "dropping-particle" : "", "family" : "Eppich", "given" : "Gary R.", "non-dropping-particle" : "", "parse-names" : false, "suffix" : "" }, { "dropping-particle" : "", "family" : "Knight", "given" : "Kim B.", "non-dropping-particle" : "", "parse-names" : false, "suffix" : "" }, { "dropping-particle" : "", "family" : "Jacomb-Hood", "given" : "Timothy W.", "non-dropping-particle" : "", "parse-names" : false, "suffix" : "" }, { "dropping-particle" : "", "family" : "Spriggs", "given" : "Gregory D.", "non-dropping-particle" : "", "parse-names" : false, "suffix" : "" }, { "dropping-particle" : "", "family" : "Hutcheon", "given" : "Ian D.", "non-dropping-particle" : "", "parse-names" : false, "suffix" : "" } ], "container-title" : "Journal of Radioanalytical and Nuclear Chemistry", "id" : "ITEM-1", "issued" : { "date-parts" : [ [ "2014" ] ] }, "page" : "17", "title" : "Constraints on fallout melt glass formation from a near-surface nuclear test", "type" : "article-journal" }, "uris" : [ "http://www.mendeley.com/documents/?uuid=40dc2ed3-91a9-4358-8cf5-dae9fa0590d7" ] } ], "mendeley" : { "formattedCitation" : "[4]", "plainTextFormattedCitation" : "[4]", "previouslyFormattedCitation" : "[4]" }, "properties" : { "noteIndex" : 0 }, "schema" : "https://github.com/citation-style-language/schema/raw/master/csl-citation.json" }</w:instrText>
      </w:r>
      <w:r w:rsidR="00D8441C">
        <w:rPr>
          <w:rFonts w:eastAsia="Times New Roman" w:cs="Times New Roman"/>
        </w:rPr>
        <w:fldChar w:fldCharType="separate"/>
      </w:r>
      <w:r w:rsidR="00842EC1" w:rsidRPr="00842EC1">
        <w:rPr>
          <w:rFonts w:eastAsia="Times New Roman" w:cs="Times New Roman"/>
          <w:noProof/>
        </w:rPr>
        <w:t>[4]</w:t>
      </w:r>
      <w:r w:rsidR="00D8441C">
        <w:rPr>
          <w:rFonts w:eastAsia="Times New Roman" w:cs="Times New Roman"/>
        </w:rPr>
        <w:fldChar w:fldCharType="end"/>
      </w:r>
      <w:r w:rsidRPr="00F815E1">
        <w:rPr>
          <w:rFonts w:eastAsia="Times New Roman" w:cs="Times New Roman"/>
        </w:rPr>
        <w:t xml:space="preserve"> By </w:t>
      </w:r>
      <w:r w:rsidR="00D453E3">
        <w:rPr>
          <w:rFonts w:eastAsia="Times New Roman" w:cs="Times New Roman"/>
        </w:rPr>
        <w:t xml:space="preserve">advancing methods to </w:t>
      </w:r>
      <w:r w:rsidRPr="00F815E1">
        <w:rPr>
          <w:rFonts w:eastAsia="Times New Roman" w:cs="Times New Roman"/>
        </w:rPr>
        <w:t>predict both path and placement of the debris, the time required for collection and analysis of sa</w:t>
      </w:r>
      <w:r w:rsidR="00842EC1">
        <w:rPr>
          <w:rFonts w:eastAsia="Times New Roman" w:cs="Times New Roman"/>
        </w:rPr>
        <w:t>mple materials decrease</w:t>
      </w:r>
      <w:r w:rsidR="00D453E3">
        <w:rPr>
          <w:rFonts w:eastAsia="Times New Roman" w:cs="Times New Roman"/>
        </w:rPr>
        <w:t>s</w:t>
      </w:r>
      <w:r w:rsidR="00842EC1">
        <w:rPr>
          <w:rFonts w:eastAsia="Times New Roman" w:cs="Times New Roman"/>
        </w:rPr>
        <w:t xml:space="preserve">. </w:t>
      </w:r>
      <w:r w:rsidR="00D8441C">
        <w:rPr>
          <w:rFonts w:eastAsia="Times New Roman" w:cs="Times New Roman"/>
        </w:rPr>
        <w:fldChar w:fldCharType="begin" w:fldLock="1"/>
      </w:r>
      <w:r w:rsidR="00FD615B">
        <w:rPr>
          <w:rFonts w:eastAsia="Times New Roman" w:cs="Times New Roman"/>
        </w:rPr>
        <w:instrText>ADDIN CSL_CITATION { "citationItems" : [ { "id" : "ITEM-1", "itemData" : { "DOI" : "10.1007/s10967-015-3941-8", "author" : [ { "dropping-particle" : "", "family" : "Molgaard", "given" : "Joshua J.", "non-dropping-particle" : "", "parse-names" : false, "suffix" : "" }, { "dropping-particle" : "", "family" : "Auxier II", "given" : "John D.", "non-dropping-particle" : "", "parse-names" : false, "suffix" : "" }, { "dropping-particle" : "", "family" : "Oldham", "given" : "C. J.", "non-dropping-particle" : "", "parse-names" : false, "suffix" : "" }, { "dropping-particle" : "", "family" : "Cook", "given" : "Matthew T.", "non-dropping-particle" : "", "parse-names" : false, "suffix" : "" }, { "dropping-particle" : "", "family" : "Young", "given" : "Stephen a.", "non-dropping-particle" : "", "parse-names" : false, "suffix" : "" }, { "dropping-particle" : "", "family" : "Hall", "given" : "H. L.", "non-dropping-particle" : "", "parse-names" : false, "suffix" : "" } ], "container-title" : "Submit to J. Rad. Nuc. Chem.", "id" : "ITEM-1", "issued" : { "date-parts" : [ [ "2015" ] ] }, "title" : "Development of Synthetic Nuclear Melt Glass for Forensic Analysis", "type" : "article-journal" }, "uris" : [ "http://www.mendeley.com/documents/?uuid=5729ef2b-2680-4ebd-b591-8da89fcf2eb4" ] } ], "mendeley" : { "formattedCitation" : "[5]", "plainTextFormattedCitation" : "[5]", "previouslyFormattedCitation" : "[5]" }, "properties" : { "noteIndex" : 0 }, "schema" : "https://github.com/citation-style-language/schema/raw/master/csl-citation.json" }</w:instrText>
      </w:r>
      <w:r w:rsidR="00D8441C">
        <w:rPr>
          <w:rFonts w:eastAsia="Times New Roman" w:cs="Times New Roman"/>
        </w:rPr>
        <w:fldChar w:fldCharType="separate"/>
      </w:r>
      <w:r w:rsidR="00842EC1" w:rsidRPr="00842EC1">
        <w:rPr>
          <w:rFonts w:eastAsia="Times New Roman" w:cs="Times New Roman"/>
          <w:noProof/>
        </w:rPr>
        <w:t>[5]</w:t>
      </w:r>
      <w:r w:rsidR="00D8441C">
        <w:rPr>
          <w:rFonts w:eastAsia="Times New Roman" w:cs="Times New Roman"/>
        </w:rPr>
        <w:fldChar w:fldCharType="end"/>
      </w:r>
    </w:p>
    <w:p w:rsidR="008A675B" w:rsidRPr="00F815E1" w:rsidRDefault="008A675B" w:rsidP="00842EC1">
      <w:pPr>
        <w:spacing w:line="360" w:lineRule="auto"/>
        <w:ind w:left="101" w:firstLine="619"/>
        <w:rPr>
          <w:rFonts w:eastAsia="Times New Roman" w:cs="Times New Roman"/>
        </w:rPr>
      </w:pPr>
      <w:r w:rsidRPr="00F815E1">
        <w:rPr>
          <w:rFonts w:eastAsia="Times New Roman" w:cs="Times New Roman"/>
        </w:rPr>
        <w:t xml:space="preserve">To help improve the US’s nuclear forensics capabilities, congress, in 2011, signed the </w:t>
      </w:r>
      <w:r w:rsidR="000511A6">
        <w:rPr>
          <w:rFonts w:eastAsia="Times New Roman" w:cs="Times New Roman"/>
        </w:rPr>
        <w:t>NFAA</w:t>
      </w:r>
      <w:r w:rsidRPr="00F815E1">
        <w:rPr>
          <w:rFonts w:eastAsia="Times New Roman" w:cs="Times New Roman"/>
        </w:rPr>
        <w:t>. This act supplied funds to the Department of Homeland Se</w:t>
      </w:r>
      <w:r w:rsidR="000511A6">
        <w:rPr>
          <w:rFonts w:eastAsia="Times New Roman" w:cs="Times New Roman"/>
        </w:rPr>
        <w:t>curity (DHS), the (NNSA</w:t>
      </w:r>
      <w:r w:rsidRPr="00F815E1">
        <w:rPr>
          <w:rFonts w:eastAsia="Times New Roman" w:cs="Times New Roman"/>
        </w:rPr>
        <w:t>, and the</w:t>
      </w:r>
      <w:r w:rsidR="000511A6">
        <w:rPr>
          <w:rFonts w:eastAsia="Times New Roman" w:cs="Times New Roman"/>
        </w:rPr>
        <w:t xml:space="preserve"> </w:t>
      </w:r>
      <w:r w:rsidRPr="00F815E1">
        <w:rPr>
          <w:rFonts w:eastAsia="Times New Roman" w:cs="Times New Roman"/>
        </w:rPr>
        <w:t>SSAP</w:t>
      </w:r>
      <w:r w:rsidR="000511A6">
        <w:rPr>
          <w:rFonts w:eastAsia="Times New Roman" w:cs="Times New Roman"/>
        </w:rPr>
        <w:t xml:space="preserve"> </w:t>
      </w:r>
      <w:r w:rsidRPr="00F815E1">
        <w:rPr>
          <w:rFonts w:eastAsia="Times New Roman" w:cs="Times New Roman"/>
        </w:rPr>
        <w:t xml:space="preserve"> to improve the nation’s forensics capabilities. As stated, “…it is necessary to have a robust capability to acquire samples in a timely manner, analyze and characterize samples, and compare samples against known signatures of nuclea</w:t>
      </w:r>
      <w:r w:rsidR="00FD615B">
        <w:rPr>
          <w:rFonts w:eastAsia="Times New Roman" w:cs="Times New Roman"/>
        </w:rPr>
        <w:t xml:space="preserve">r and radiological material.” </w:t>
      </w:r>
      <w:r w:rsidR="00D8441C">
        <w:rPr>
          <w:rFonts w:eastAsia="Times New Roman" w:cs="Times New Roman"/>
        </w:rPr>
        <w:fldChar w:fldCharType="begin" w:fldLock="1"/>
      </w:r>
      <w:r w:rsidR="0073638C">
        <w:rPr>
          <w:rFonts w:eastAsia="Times New Roman" w:cs="Times New Roman"/>
        </w:rPr>
        <w:instrText>ADDIN CSL_CITATION { "citationItems" : [ { "id" : "ITEM-1", "itemData" : { "abstract" : "To protect investors by improving the accuracy and reliability of corporate disclosures made pursuant to the securities laws, and for other purposes.", "author" : [ { "dropping-particle" : "", "family" : "Act", "given" : "An", "non-dropping-particle" : "", "parse-names" : false, "suffix" : "" } ], "container-title" : "Exchange Organizational Behavior Teaching Journal", "id" : "ITEM-1", "issued" : { "date-parts" : [ [ "2002" ] ] }, "page" : "HR 3801", "title" : "One Hundred Seventh Congress of the United States of America", "type" : "article-journal", "volume" : "H.R. 3763" }, "uris" : [ "http://www.mendeley.com/documents/?uuid=092ae3f3-6952-40c6-903f-3d87391ed7e3" ] } ], "mendeley" : { "formattedCitation" : "[1]", "plainTextFormattedCitation" : "[1]", "previouslyFormattedCitation" : "[1]" }, "properties" : { "noteIndex" : 0 }, "schema" : "https://github.com/citation-style-language/schema/raw/master/csl-citation.json" }</w:instrText>
      </w:r>
      <w:r w:rsidR="00D8441C">
        <w:rPr>
          <w:rFonts w:eastAsia="Times New Roman" w:cs="Times New Roman"/>
        </w:rPr>
        <w:fldChar w:fldCharType="separate"/>
      </w:r>
      <w:r w:rsidR="00FD615B" w:rsidRPr="00FD615B">
        <w:rPr>
          <w:rFonts w:eastAsia="Times New Roman" w:cs="Times New Roman"/>
          <w:noProof/>
        </w:rPr>
        <w:t>[1]</w:t>
      </w:r>
      <w:r w:rsidR="00D8441C">
        <w:rPr>
          <w:rFonts w:eastAsia="Times New Roman" w:cs="Times New Roman"/>
        </w:rPr>
        <w:fldChar w:fldCharType="end"/>
      </w:r>
    </w:p>
    <w:p w:rsidR="008A675B" w:rsidRPr="00F815E1" w:rsidRDefault="008A675B" w:rsidP="00D453E3">
      <w:pPr>
        <w:spacing w:before="74" w:line="360" w:lineRule="auto"/>
        <w:ind w:left="100" w:firstLine="620"/>
        <w:rPr>
          <w:rFonts w:eastAsia="Times New Roman" w:cs="Times New Roman"/>
        </w:rPr>
      </w:pPr>
      <w:r w:rsidRPr="00F815E1">
        <w:rPr>
          <w:rFonts w:eastAsia="Times New Roman" w:cs="Times New Roman"/>
        </w:rPr>
        <w:t xml:space="preserve">One area in which the NFAA significantly increased funding was for improving forensic capabilities in the area of decreasing data-collection time of the glass surrogate created in the nuclear detonation. To shorten the analysis time required, </w:t>
      </w:r>
      <w:r w:rsidR="00D453E3">
        <w:rPr>
          <w:rFonts w:eastAsia="Times New Roman" w:cs="Times New Roman"/>
        </w:rPr>
        <w:t xml:space="preserve">further development is needed on </w:t>
      </w:r>
      <w:r w:rsidRPr="00F815E1">
        <w:rPr>
          <w:rFonts w:eastAsia="Times New Roman" w:cs="Times New Roman"/>
        </w:rPr>
        <w:lastRenderedPageBreak/>
        <w:t>the instrumentation used in evaluating the debris</w:t>
      </w:r>
      <w:r w:rsidR="00D453E3">
        <w:rPr>
          <w:rFonts w:eastAsia="Times New Roman" w:cs="Times New Roman"/>
        </w:rPr>
        <w:t xml:space="preserve">, </w:t>
      </w:r>
      <w:r w:rsidRPr="00F815E1">
        <w:rPr>
          <w:rFonts w:eastAsia="Times New Roman" w:cs="Times New Roman"/>
        </w:rPr>
        <w:t xml:space="preserve">and accurate fallout maps for the debris </w:t>
      </w:r>
      <w:r w:rsidR="00D453E3">
        <w:rPr>
          <w:rFonts w:eastAsia="Times New Roman" w:cs="Times New Roman"/>
        </w:rPr>
        <w:t>must be improved/</w:t>
      </w:r>
      <w:r w:rsidRPr="00F815E1">
        <w:rPr>
          <w:rFonts w:eastAsia="Times New Roman" w:cs="Times New Roman"/>
        </w:rPr>
        <w:t xml:space="preserve"> coded. By creating updated fallout maps, the probability that a collection team is able to find glass samples containing useful fragments of the detonated bomb material during the initial 24 hours increases; </w:t>
      </w:r>
      <w:r w:rsidR="0073638C" w:rsidRPr="00F815E1">
        <w:rPr>
          <w:rFonts w:eastAsia="Times New Roman" w:cs="Times New Roman"/>
        </w:rPr>
        <w:t>therefore,</w:t>
      </w:r>
      <w:r w:rsidRPr="00F815E1">
        <w:rPr>
          <w:rFonts w:eastAsia="Times New Roman" w:cs="Times New Roman"/>
        </w:rPr>
        <w:t xml:space="preserve"> decreasing the overall analysis time for the event.</w:t>
      </w:r>
    </w:p>
    <w:p w:rsidR="008A675B" w:rsidRPr="00F815E1" w:rsidRDefault="008A675B" w:rsidP="00A438BF">
      <w:pPr>
        <w:spacing w:line="360" w:lineRule="auto"/>
        <w:rPr>
          <w:rFonts w:cs="Times New Roman"/>
        </w:rPr>
      </w:pPr>
    </w:p>
    <w:p w:rsidR="008A675B" w:rsidRPr="00F815E1" w:rsidRDefault="008A675B" w:rsidP="00A438BF">
      <w:pPr>
        <w:spacing w:line="360" w:lineRule="auto"/>
        <w:rPr>
          <w:rFonts w:cs="Times New Roman"/>
        </w:rPr>
      </w:pPr>
    </w:p>
    <w:p w:rsidR="008A675B" w:rsidRPr="00F815E1" w:rsidRDefault="001B2A2B" w:rsidP="00504C35">
      <w:pPr>
        <w:pStyle w:val="Heading2"/>
      </w:pPr>
      <w:bookmarkStart w:id="20" w:name="_Toc479974153"/>
      <w:r>
        <w:rPr>
          <w:rFonts w:eastAsia="Times New Roman"/>
        </w:rPr>
        <w:t>Code Overview</w:t>
      </w:r>
      <w:bookmarkEnd w:id="20"/>
    </w:p>
    <w:p w:rsidR="008A675B" w:rsidRDefault="008A675B" w:rsidP="00D453E3">
      <w:pPr>
        <w:spacing w:before="40" w:line="360" w:lineRule="auto"/>
        <w:ind w:firstLine="720"/>
        <w:rPr>
          <w:rFonts w:eastAsia="Times New Roman" w:cs="Times New Roman"/>
        </w:rPr>
      </w:pPr>
      <w:r w:rsidRPr="00F815E1">
        <w:rPr>
          <w:rFonts w:eastAsia="Times New Roman" w:cs="Times New Roman"/>
        </w:rPr>
        <w:t>Multiple codes have been developed by different government agencies to predict nuclear fallout. This section outline</w:t>
      </w:r>
      <w:r w:rsidR="00D453E3">
        <w:rPr>
          <w:rFonts w:eastAsia="Times New Roman" w:cs="Times New Roman"/>
        </w:rPr>
        <w:t>s</w:t>
      </w:r>
      <w:r w:rsidRPr="00F815E1">
        <w:rPr>
          <w:rFonts w:eastAsia="Times New Roman" w:cs="Times New Roman"/>
        </w:rPr>
        <w:t xml:space="preserve"> the purpose </w:t>
      </w:r>
      <w:r w:rsidR="00D453E3">
        <w:rPr>
          <w:rFonts w:eastAsia="Times New Roman" w:cs="Times New Roman"/>
        </w:rPr>
        <w:t>of</w:t>
      </w:r>
      <w:r w:rsidRPr="00F815E1">
        <w:rPr>
          <w:rFonts w:eastAsia="Times New Roman" w:cs="Times New Roman"/>
        </w:rPr>
        <w:t xml:space="preserve"> the codes developed, and the calculation methodology used to accurately calculate the fallout.</w:t>
      </w:r>
      <w:r w:rsidR="00FD615B">
        <w:rPr>
          <w:rFonts w:eastAsia="Times New Roman" w:cs="Times New Roman"/>
        </w:rPr>
        <w:t xml:space="preserve"> </w:t>
      </w:r>
      <w:r w:rsidR="00D453E3">
        <w:rPr>
          <w:rFonts w:eastAsia="Times New Roman" w:cs="Times New Roman"/>
        </w:rPr>
        <w:t xml:space="preserve">Additionally, an in-depth analysis of the existing </w:t>
      </w:r>
      <w:r w:rsidR="00FD615B">
        <w:rPr>
          <w:rFonts w:eastAsia="Times New Roman" w:cs="Times New Roman"/>
        </w:rPr>
        <w:t>front</w:t>
      </w:r>
      <w:r w:rsidR="00D453E3">
        <w:rPr>
          <w:rFonts w:eastAsia="Times New Roman" w:cs="Times New Roman"/>
        </w:rPr>
        <w:t>-</w:t>
      </w:r>
      <w:r w:rsidR="00FD615B">
        <w:rPr>
          <w:rFonts w:eastAsia="Times New Roman" w:cs="Times New Roman"/>
        </w:rPr>
        <w:t xml:space="preserve">running codes </w:t>
      </w:r>
      <w:r w:rsidR="00D453E3">
        <w:rPr>
          <w:rFonts w:eastAsia="Times New Roman" w:cs="Times New Roman"/>
        </w:rPr>
        <w:t xml:space="preserve">is </w:t>
      </w:r>
      <w:r w:rsidR="00FD615B">
        <w:rPr>
          <w:rFonts w:eastAsia="Times New Roman" w:cs="Times New Roman"/>
        </w:rPr>
        <w:t xml:space="preserve">discussed; </w:t>
      </w:r>
      <w:r w:rsidR="00D8441C">
        <w:rPr>
          <w:rFonts w:eastAsia="Times New Roman" w:cs="Times New Roman"/>
        </w:rPr>
        <w:fldChar w:fldCharType="begin"/>
      </w:r>
      <w:r w:rsidR="000C0ECE">
        <w:rPr>
          <w:rFonts w:eastAsia="Times New Roman" w:cs="Times New Roman"/>
        </w:rPr>
        <w:instrText xml:space="preserve"> REF _Ref477888212 \h </w:instrText>
      </w:r>
      <w:r w:rsidR="00D8441C">
        <w:rPr>
          <w:rFonts w:eastAsia="Times New Roman" w:cs="Times New Roman"/>
        </w:rPr>
      </w:r>
      <w:r w:rsidR="00D8441C">
        <w:rPr>
          <w:rFonts w:eastAsia="Times New Roman" w:cs="Times New Roman"/>
        </w:rPr>
        <w:fldChar w:fldCharType="separate"/>
      </w:r>
      <w:r w:rsidR="009831D1">
        <w:t xml:space="preserve">Table </w:t>
      </w:r>
      <w:r w:rsidR="009831D1">
        <w:rPr>
          <w:noProof/>
        </w:rPr>
        <w:t>2</w:t>
      </w:r>
      <w:r w:rsidR="009831D1">
        <w:noBreakHyphen/>
      </w:r>
      <w:r w:rsidR="009831D1">
        <w:rPr>
          <w:noProof/>
        </w:rPr>
        <w:t>2</w:t>
      </w:r>
      <w:r w:rsidR="00D8441C">
        <w:rPr>
          <w:rFonts w:eastAsia="Times New Roman" w:cs="Times New Roman"/>
        </w:rPr>
        <w:fldChar w:fldCharType="end"/>
      </w:r>
      <w:r w:rsidR="000C0ECE">
        <w:rPr>
          <w:rFonts w:eastAsia="Times New Roman" w:cs="Times New Roman"/>
        </w:rPr>
        <w:t xml:space="preserve"> gives a brief overview of all the fallout codes. </w:t>
      </w:r>
    </w:p>
    <w:p w:rsidR="002340A9" w:rsidRDefault="002340A9" w:rsidP="00A438BF">
      <w:pPr>
        <w:spacing w:before="40" w:line="360" w:lineRule="auto"/>
        <w:rPr>
          <w:rFonts w:eastAsia="Times New Roman" w:cs="Times New Roman"/>
        </w:rPr>
      </w:pPr>
    </w:p>
    <w:p w:rsidR="002340A9" w:rsidRDefault="002340A9" w:rsidP="00A438BF">
      <w:pPr>
        <w:spacing w:before="40" w:line="360" w:lineRule="auto"/>
        <w:rPr>
          <w:rFonts w:eastAsia="Times New Roman" w:cs="Times New Roman"/>
        </w:rPr>
      </w:pPr>
    </w:p>
    <w:p w:rsidR="002340A9" w:rsidRDefault="002340A9" w:rsidP="00A438BF">
      <w:pPr>
        <w:spacing w:before="40" w:line="360" w:lineRule="auto"/>
        <w:rPr>
          <w:rFonts w:eastAsia="Times New Roman" w:cs="Times New Roman"/>
        </w:rPr>
      </w:pPr>
    </w:p>
    <w:p w:rsidR="002340A9" w:rsidRDefault="002340A9" w:rsidP="00A438BF">
      <w:pPr>
        <w:spacing w:before="40" w:line="360" w:lineRule="auto"/>
        <w:rPr>
          <w:rFonts w:eastAsia="Times New Roman" w:cs="Times New Roman"/>
        </w:rPr>
      </w:pPr>
    </w:p>
    <w:p w:rsidR="002340A9" w:rsidRDefault="002340A9" w:rsidP="00A438BF">
      <w:pPr>
        <w:spacing w:before="40" w:line="360" w:lineRule="auto"/>
        <w:rPr>
          <w:rFonts w:eastAsia="Times New Roman" w:cs="Times New Roman"/>
        </w:rPr>
      </w:pPr>
    </w:p>
    <w:p w:rsidR="002340A9" w:rsidRDefault="002340A9" w:rsidP="00A438BF">
      <w:pPr>
        <w:spacing w:before="40" w:line="360" w:lineRule="auto"/>
        <w:rPr>
          <w:rFonts w:eastAsia="Times New Roman" w:cs="Times New Roman"/>
        </w:rPr>
      </w:pPr>
    </w:p>
    <w:p w:rsidR="002340A9" w:rsidRDefault="002340A9" w:rsidP="00A438BF">
      <w:pPr>
        <w:spacing w:before="40" w:line="360" w:lineRule="auto"/>
        <w:rPr>
          <w:rFonts w:eastAsia="Times New Roman" w:cs="Times New Roman"/>
        </w:rPr>
      </w:pPr>
    </w:p>
    <w:p w:rsidR="002340A9" w:rsidRDefault="002340A9" w:rsidP="00A438BF">
      <w:pPr>
        <w:spacing w:before="40" w:line="360" w:lineRule="auto"/>
        <w:rPr>
          <w:rFonts w:eastAsia="Times New Roman" w:cs="Times New Roman"/>
        </w:rPr>
      </w:pPr>
    </w:p>
    <w:p w:rsidR="002340A9" w:rsidRPr="00F815E1" w:rsidRDefault="002340A9" w:rsidP="00A438BF">
      <w:pPr>
        <w:spacing w:before="40" w:line="360" w:lineRule="auto"/>
        <w:rPr>
          <w:rFonts w:cs="Times New Roman"/>
        </w:rPr>
      </w:pPr>
    </w:p>
    <w:p w:rsidR="00B3566D" w:rsidRPr="002D513B" w:rsidRDefault="00B3566D" w:rsidP="002D513B">
      <w:pPr>
        <w:pStyle w:val="Caption"/>
      </w:pPr>
      <w:bookmarkStart w:id="21" w:name="_Ref477888212"/>
      <w:bookmarkStart w:id="22" w:name="_Toc479934627"/>
      <w:r w:rsidRPr="002D513B">
        <w:lastRenderedPageBreak/>
        <w:t xml:space="preserve">Table </w:t>
      </w:r>
      <w:fldSimple w:instr=" STYLEREF 1 \s ">
        <w:r w:rsidR="001F46D8" w:rsidRPr="002D513B">
          <w:t>2</w:t>
        </w:r>
      </w:fldSimple>
      <w:r w:rsidR="001F46D8" w:rsidRPr="002D513B">
        <w:noBreakHyphen/>
      </w:r>
      <w:fldSimple w:instr=" SEQ Table \* ARABIC \s 1 ">
        <w:r w:rsidR="001F46D8" w:rsidRPr="002D513B">
          <w:t>2</w:t>
        </w:r>
      </w:fldSimple>
      <w:bookmarkEnd w:id="21"/>
      <w:r w:rsidRPr="002D513B">
        <w:t xml:space="preserve">: </w:t>
      </w:r>
      <w:r w:rsidR="00C37AA2" w:rsidRPr="002D513B">
        <w:t>A</w:t>
      </w:r>
      <w:r w:rsidRPr="002D513B">
        <w:t xml:space="preserve"> short overview of </w:t>
      </w:r>
      <w:r w:rsidR="00C37AA2" w:rsidRPr="002D513B">
        <w:t>prevalent</w:t>
      </w:r>
      <w:r w:rsidRPr="002D513B">
        <w:t xml:space="preserve"> nuclear fallout prediction codes</w:t>
      </w:r>
      <w:bookmarkEnd w:id="22"/>
    </w:p>
    <w:tbl>
      <w:tblPr>
        <w:tblStyle w:val="TableGrid"/>
        <w:tblW w:w="5807" w:type="pct"/>
        <w:jc w:val="center"/>
        <w:tblLook w:val="04A0" w:firstRow="1" w:lastRow="0" w:firstColumn="1" w:lastColumn="0" w:noHBand="0" w:noVBand="1"/>
      </w:tblPr>
      <w:tblGrid>
        <w:gridCol w:w="1060"/>
        <w:gridCol w:w="1290"/>
        <w:gridCol w:w="1346"/>
        <w:gridCol w:w="1533"/>
        <w:gridCol w:w="2089"/>
        <w:gridCol w:w="896"/>
        <w:gridCol w:w="1533"/>
        <w:gridCol w:w="1375"/>
      </w:tblGrid>
      <w:tr w:rsidR="002340A9" w:rsidRPr="00FD615B" w:rsidTr="00B3566D">
        <w:trPr>
          <w:trHeight w:val="1132"/>
          <w:jc w:val="center"/>
        </w:trPr>
        <w:tc>
          <w:tcPr>
            <w:tcW w:w="477"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b/>
                <w:bCs/>
                <w:color w:val="000000" w:themeColor="text1"/>
                <w:kern w:val="24"/>
                <w:szCs w:val="24"/>
              </w:rPr>
              <w:t>Fallout Code</w:t>
            </w:r>
          </w:p>
        </w:tc>
        <w:tc>
          <w:tcPr>
            <w:tcW w:w="580"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b/>
                <w:bCs/>
                <w:color w:val="000000" w:themeColor="text1"/>
                <w:kern w:val="24"/>
                <w:szCs w:val="24"/>
              </w:rPr>
              <w:t>Lab Developer</w:t>
            </w:r>
          </w:p>
        </w:tc>
        <w:tc>
          <w:tcPr>
            <w:tcW w:w="605"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b/>
                <w:bCs/>
                <w:color w:val="000000" w:themeColor="text1"/>
                <w:kern w:val="24"/>
                <w:szCs w:val="24"/>
              </w:rPr>
              <w:t>Nuclear Yield</w:t>
            </w:r>
          </w:p>
        </w:tc>
        <w:tc>
          <w:tcPr>
            <w:tcW w:w="68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b/>
                <w:bCs/>
                <w:color w:val="000000" w:themeColor="text1"/>
                <w:kern w:val="24"/>
                <w:szCs w:val="24"/>
              </w:rPr>
              <w:t>Dispersion Model</w:t>
            </w:r>
          </w:p>
        </w:tc>
        <w:tc>
          <w:tcPr>
            <w:tcW w:w="93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b/>
                <w:bCs/>
                <w:color w:val="000000" w:themeColor="text1"/>
                <w:kern w:val="24"/>
                <w:szCs w:val="24"/>
              </w:rPr>
              <w:t>Weather Model</w:t>
            </w:r>
          </w:p>
        </w:tc>
        <w:tc>
          <w:tcPr>
            <w:tcW w:w="403"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b/>
                <w:bCs/>
                <w:color w:val="000000" w:themeColor="text1"/>
                <w:kern w:val="24"/>
                <w:szCs w:val="24"/>
              </w:rPr>
              <w:t>Blast Effects</w:t>
            </w:r>
          </w:p>
        </w:tc>
        <w:tc>
          <w:tcPr>
            <w:tcW w:w="68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b/>
                <w:bCs/>
                <w:color w:val="000000" w:themeColor="text1"/>
                <w:kern w:val="24"/>
                <w:szCs w:val="24"/>
              </w:rPr>
              <w:t xml:space="preserve">Urban Environment  </w:t>
            </w:r>
          </w:p>
        </w:tc>
        <w:tc>
          <w:tcPr>
            <w:tcW w:w="618"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b/>
                <w:bCs/>
                <w:color w:val="000000" w:themeColor="text1"/>
                <w:kern w:val="24"/>
                <w:szCs w:val="24"/>
              </w:rPr>
              <w:t>Temporal GIS</w:t>
            </w:r>
          </w:p>
        </w:tc>
      </w:tr>
      <w:tr w:rsidR="002340A9" w:rsidRPr="00FD615B" w:rsidTr="00B3566D">
        <w:trPr>
          <w:trHeight w:val="759"/>
          <w:jc w:val="center"/>
        </w:trPr>
        <w:tc>
          <w:tcPr>
            <w:tcW w:w="477"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b/>
                <w:bCs/>
                <w:color w:val="000000" w:themeColor="text1"/>
                <w:kern w:val="24"/>
                <w:szCs w:val="24"/>
              </w:rPr>
              <w:t>DELFIC</w:t>
            </w:r>
          </w:p>
        </w:tc>
        <w:tc>
          <w:tcPr>
            <w:tcW w:w="580"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ORNL</w:t>
            </w:r>
          </w:p>
        </w:tc>
        <w:tc>
          <w:tcPr>
            <w:tcW w:w="605"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Yes</w:t>
            </w:r>
          </w:p>
        </w:tc>
        <w:tc>
          <w:tcPr>
            <w:tcW w:w="68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Stabilized Cloud Model</w:t>
            </w:r>
          </w:p>
        </w:tc>
        <w:tc>
          <w:tcPr>
            <w:tcW w:w="93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Wind Direction</w:t>
            </w:r>
          </w:p>
        </w:tc>
        <w:tc>
          <w:tcPr>
            <w:tcW w:w="403"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N/A</w:t>
            </w:r>
          </w:p>
        </w:tc>
        <w:tc>
          <w:tcPr>
            <w:tcW w:w="68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N/A</w:t>
            </w:r>
          </w:p>
        </w:tc>
        <w:tc>
          <w:tcPr>
            <w:tcW w:w="618"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N/A</w:t>
            </w:r>
          </w:p>
        </w:tc>
      </w:tr>
      <w:tr w:rsidR="002340A9" w:rsidRPr="00FD615B" w:rsidTr="00B3566D">
        <w:trPr>
          <w:trHeight w:val="1132"/>
          <w:jc w:val="center"/>
        </w:trPr>
        <w:tc>
          <w:tcPr>
            <w:tcW w:w="477"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b/>
                <w:bCs/>
                <w:color w:val="000000" w:themeColor="text1"/>
                <w:kern w:val="24"/>
                <w:szCs w:val="24"/>
              </w:rPr>
              <w:t>NARAC</w:t>
            </w:r>
          </w:p>
        </w:tc>
        <w:tc>
          <w:tcPr>
            <w:tcW w:w="580"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LLNL</w:t>
            </w:r>
          </w:p>
        </w:tc>
        <w:tc>
          <w:tcPr>
            <w:tcW w:w="605"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Yes</w:t>
            </w:r>
          </w:p>
        </w:tc>
        <w:tc>
          <w:tcPr>
            <w:tcW w:w="68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Stabilized Cloud Model</w:t>
            </w:r>
          </w:p>
        </w:tc>
        <w:tc>
          <w:tcPr>
            <w:tcW w:w="93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Wind Direction/Pressure and Density</w:t>
            </w:r>
          </w:p>
        </w:tc>
        <w:tc>
          <w:tcPr>
            <w:tcW w:w="403"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N/A</w:t>
            </w:r>
          </w:p>
        </w:tc>
        <w:tc>
          <w:tcPr>
            <w:tcW w:w="68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 xml:space="preserve">Being Researched </w:t>
            </w:r>
          </w:p>
        </w:tc>
        <w:tc>
          <w:tcPr>
            <w:tcW w:w="618"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 xml:space="preserve">Being Researched </w:t>
            </w:r>
          </w:p>
        </w:tc>
      </w:tr>
      <w:tr w:rsidR="002340A9" w:rsidRPr="00FD615B" w:rsidTr="00B3566D">
        <w:trPr>
          <w:trHeight w:val="1132"/>
          <w:jc w:val="center"/>
        </w:trPr>
        <w:tc>
          <w:tcPr>
            <w:tcW w:w="477"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b/>
                <w:bCs/>
                <w:color w:val="000000" w:themeColor="text1"/>
                <w:kern w:val="24"/>
                <w:szCs w:val="24"/>
              </w:rPr>
              <w:t>KDFOC</w:t>
            </w:r>
          </w:p>
        </w:tc>
        <w:tc>
          <w:tcPr>
            <w:tcW w:w="580"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ORNL</w:t>
            </w:r>
          </w:p>
        </w:tc>
        <w:tc>
          <w:tcPr>
            <w:tcW w:w="605"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Yes</w:t>
            </w:r>
          </w:p>
        </w:tc>
        <w:tc>
          <w:tcPr>
            <w:tcW w:w="68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Stabilized Cloud Model</w:t>
            </w:r>
          </w:p>
        </w:tc>
        <w:tc>
          <w:tcPr>
            <w:tcW w:w="93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Wind Direction/Pressure and Density</w:t>
            </w:r>
          </w:p>
        </w:tc>
        <w:tc>
          <w:tcPr>
            <w:tcW w:w="403"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N/A</w:t>
            </w:r>
          </w:p>
        </w:tc>
        <w:tc>
          <w:tcPr>
            <w:tcW w:w="68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N/A</w:t>
            </w:r>
          </w:p>
        </w:tc>
        <w:tc>
          <w:tcPr>
            <w:tcW w:w="618"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N/A</w:t>
            </w:r>
          </w:p>
        </w:tc>
      </w:tr>
      <w:tr w:rsidR="002340A9" w:rsidRPr="00FD615B" w:rsidTr="00B3566D">
        <w:trPr>
          <w:trHeight w:val="759"/>
          <w:jc w:val="center"/>
        </w:trPr>
        <w:tc>
          <w:tcPr>
            <w:tcW w:w="477"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b/>
                <w:bCs/>
                <w:color w:val="000000" w:themeColor="text1"/>
                <w:kern w:val="24"/>
                <w:szCs w:val="24"/>
              </w:rPr>
              <w:t>HotSpot</w:t>
            </w:r>
          </w:p>
        </w:tc>
        <w:tc>
          <w:tcPr>
            <w:tcW w:w="580"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LLNL</w:t>
            </w:r>
          </w:p>
        </w:tc>
        <w:tc>
          <w:tcPr>
            <w:tcW w:w="605"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Yes</w:t>
            </w:r>
          </w:p>
        </w:tc>
        <w:tc>
          <w:tcPr>
            <w:tcW w:w="68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Stabilized Cloud Model</w:t>
            </w:r>
          </w:p>
        </w:tc>
        <w:tc>
          <w:tcPr>
            <w:tcW w:w="93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Wind Direction</w:t>
            </w:r>
          </w:p>
        </w:tc>
        <w:tc>
          <w:tcPr>
            <w:tcW w:w="403"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N/A</w:t>
            </w:r>
          </w:p>
        </w:tc>
        <w:tc>
          <w:tcPr>
            <w:tcW w:w="68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N/A</w:t>
            </w:r>
          </w:p>
        </w:tc>
        <w:tc>
          <w:tcPr>
            <w:tcW w:w="618"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N/A</w:t>
            </w:r>
          </w:p>
        </w:tc>
      </w:tr>
      <w:tr w:rsidR="002340A9" w:rsidRPr="00FD615B" w:rsidTr="00B3566D">
        <w:trPr>
          <w:trHeight w:val="749"/>
          <w:jc w:val="center"/>
        </w:trPr>
        <w:tc>
          <w:tcPr>
            <w:tcW w:w="477"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b/>
                <w:bCs/>
                <w:color w:val="000000" w:themeColor="text1"/>
                <w:kern w:val="24"/>
                <w:szCs w:val="24"/>
              </w:rPr>
              <w:t>HYSPLIT</w:t>
            </w:r>
          </w:p>
        </w:tc>
        <w:tc>
          <w:tcPr>
            <w:tcW w:w="580"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NOAA/ARL</w:t>
            </w:r>
          </w:p>
        </w:tc>
        <w:tc>
          <w:tcPr>
            <w:tcW w:w="605"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NO</w:t>
            </w:r>
          </w:p>
        </w:tc>
        <w:tc>
          <w:tcPr>
            <w:tcW w:w="68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Stabilized Cloud Model</w:t>
            </w:r>
          </w:p>
        </w:tc>
        <w:tc>
          <w:tcPr>
            <w:tcW w:w="93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Wind Direction</w:t>
            </w:r>
          </w:p>
        </w:tc>
        <w:tc>
          <w:tcPr>
            <w:tcW w:w="403"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N/A</w:t>
            </w:r>
          </w:p>
        </w:tc>
        <w:tc>
          <w:tcPr>
            <w:tcW w:w="68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N/A</w:t>
            </w:r>
          </w:p>
        </w:tc>
        <w:tc>
          <w:tcPr>
            <w:tcW w:w="618"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 xml:space="preserve">Terrain Following Coordinate </w:t>
            </w:r>
          </w:p>
        </w:tc>
      </w:tr>
      <w:tr w:rsidR="002340A9" w:rsidRPr="00FD615B" w:rsidTr="00B3566D">
        <w:trPr>
          <w:trHeight w:val="1132"/>
          <w:jc w:val="center"/>
        </w:trPr>
        <w:tc>
          <w:tcPr>
            <w:tcW w:w="477"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b/>
                <w:bCs/>
                <w:color w:val="000000" w:themeColor="text1"/>
                <w:kern w:val="24"/>
                <w:szCs w:val="24"/>
              </w:rPr>
              <w:t>ERAD</w:t>
            </w:r>
          </w:p>
        </w:tc>
        <w:tc>
          <w:tcPr>
            <w:tcW w:w="580"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SNL</w:t>
            </w:r>
          </w:p>
        </w:tc>
        <w:tc>
          <w:tcPr>
            <w:tcW w:w="605"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Yes (maybe)</w:t>
            </w:r>
          </w:p>
        </w:tc>
        <w:tc>
          <w:tcPr>
            <w:tcW w:w="68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 xml:space="preserve">Stabilized Cloud Model/Focus on Small particles </w:t>
            </w:r>
          </w:p>
        </w:tc>
        <w:tc>
          <w:tcPr>
            <w:tcW w:w="93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Wind Direction</w:t>
            </w:r>
          </w:p>
        </w:tc>
        <w:tc>
          <w:tcPr>
            <w:tcW w:w="403"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N/A</w:t>
            </w:r>
          </w:p>
        </w:tc>
        <w:tc>
          <w:tcPr>
            <w:tcW w:w="68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N/A</w:t>
            </w:r>
          </w:p>
        </w:tc>
        <w:tc>
          <w:tcPr>
            <w:tcW w:w="618"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Surface Roughness</w:t>
            </w:r>
          </w:p>
        </w:tc>
      </w:tr>
      <w:tr w:rsidR="002340A9" w:rsidRPr="00FD615B" w:rsidTr="00B3566D">
        <w:trPr>
          <w:trHeight w:val="1132"/>
          <w:jc w:val="center"/>
        </w:trPr>
        <w:tc>
          <w:tcPr>
            <w:tcW w:w="477"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b/>
                <w:bCs/>
                <w:color w:val="000000" w:themeColor="text1"/>
                <w:kern w:val="24"/>
                <w:szCs w:val="24"/>
              </w:rPr>
              <w:t>HPAC</w:t>
            </w:r>
          </w:p>
        </w:tc>
        <w:tc>
          <w:tcPr>
            <w:tcW w:w="580"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LANL</w:t>
            </w:r>
          </w:p>
        </w:tc>
        <w:tc>
          <w:tcPr>
            <w:tcW w:w="605"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NO (Case Study)</w:t>
            </w:r>
          </w:p>
        </w:tc>
        <w:tc>
          <w:tcPr>
            <w:tcW w:w="68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Two Methods: Cloud Rise, Radiation Transport</w:t>
            </w:r>
          </w:p>
        </w:tc>
        <w:tc>
          <w:tcPr>
            <w:tcW w:w="93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Wind Direction</w:t>
            </w:r>
          </w:p>
        </w:tc>
        <w:tc>
          <w:tcPr>
            <w:tcW w:w="403"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N/A</w:t>
            </w:r>
          </w:p>
        </w:tc>
        <w:tc>
          <w:tcPr>
            <w:tcW w:w="68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N/A</w:t>
            </w:r>
          </w:p>
        </w:tc>
        <w:tc>
          <w:tcPr>
            <w:tcW w:w="618"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For a specific area</w:t>
            </w:r>
          </w:p>
        </w:tc>
      </w:tr>
      <w:tr w:rsidR="002340A9" w:rsidRPr="00FD615B" w:rsidTr="00B3566D">
        <w:trPr>
          <w:trHeight w:val="1897"/>
          <w:jc w:val="center"/>
        </w:trPr>
        <w:tc>
          <w:tcPr>
            <w:tcW w:w="477"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b/>
                <w:bCs/>
                <w:color w:val="000000" w:themeColor="text1"/>
                <w:kern w:val="24"/>
                <w:szCs w:val="24"/>
              </w:rPr>
              <w:t>RASCAL</w:t>
            </w:r>
          </w:p>
        </w:tc>
        <w:tc>
          <w:tcPr>
            <w:tcW w:w="580"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LANL/NRC</w:t>
            </w:r>
          </w:p>
        </w:tc>
        <w:tc>
          <w:tcPr>
            <w:tcW w:w="605"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 xml:space="preserve">NO (Dispersion Modeling) </w:t>
            </w:r>
          </w:p>
        </w:tc>
        <w:tc>
          <w:tcPr>
            <w:tcW w:w="68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Two Methods: Cloud Rise, Radiation Transport</w:t>
            </w:r>
          </w:p>
        </w:tc>
        <w:tc>
          <w:tcPr>
            <w:tcW w:w="93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Wind Direction</w:t>
            </w:r>
          </w:p>
        </w:tc>
        <w:tc>
          <w:tcPr>
            <w:tcW w:w="403"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N/A</w:t>
            </w:r>
          </w:p>
        </w:tc>
        <w:tc>
          <w:tcPr>
            <w:tcW w:w="689"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N/A</w:t>
            </w:r>
          </w:p>
        </w:tc>
        <w:tc>
          <w:tcPr>
            <w:tcW w:w="618" w:type="pct"/>
            <w:hideMark/>
          </w:tcPr>
          <w:p w:rsidR="00FD615B" w:rsidRPr="00FD615B" w:rsidRDefault="00FD615B" w:rsidP="00FD615B">
            <w:pPr>
              <w:spacing w:line="256" w:lineRule="auto"/>
              <w:rPr>
                <w:rFonts w:eastAsia="Times New Roman" w:cstheme="minorHAnsi"/>
                <w:szCs w:val="24"/>
              </w:rPr>
            </w:pPr>
            <w:r w:rsidRPr="00FD615B">
              <w:rPr>
                <w:rFonts w:eastAsia="Times New Roman" w:cstheme="minorHAnsi"/>
                <w:color w:val="000000" w:themeColor="dark1"/>
                <w:kern w:val="24"/>
                <w:szCs w:val="24"/>
              </w:rPr>
              <w:t>For a specific area</w:t>
            </w:r>
          </w:p>
        </w:tc>
      </w:tr>
    </w:tbl>
    <w:p w:rsidR="00FD615B" w:rsidRDefault="00FD615B" w:rsidP="002340A9">
      <w:pPr>
        <w:ind w:left="-720" w:right="-720"/>
      </w:pPr>
    </w:p>
    <w:p w:rsidR="002340A9" w:rsidRDefault="002340A9" w:rsidP="002340A9">
      <w:pPr>
        <w:ind w:left="-720" w:right="-720"/>
      </w:pPr>
    </w:p>
    <w:p w:rsidR="008A675B" w:rsidRPr="00F815E1" w:rsidRDefault="008A675B" w:rsidP="00504C35">
      <w:pPr>
        <w:pStyle w:val="Heading3"/>
      </w:pPr>
      <w:bookmarkStart w:id="23" w:name="_Toc479974154"/>
      <w:r w:rsidRPr="00F815E1">
        <w:rPr>
          <w:rFonts w:eastAsia="Times New Roman"/>
        </w:rPr>
        <w:lastRenderedPageBreak/>
        <w:t>DELFIC (FPT)</w:t>
      </w:r>
      <w:bookmarkEnd w:id="23"/>
    </w:p>
    <w:p w:rsidR="008A675B" w:rsidRPr="00F815E1" w:rsidRDefault="008A675B" w:rsidP="00D453E3">
      <w:pPr>
        <w:spacing w:before="40" w:line="360" w:lineRule="auto"/>
        <w:ind w:firstLine="720"/>
        <w:rPr>
          <w:rFonts w:eastAsia="Times New Roman" w:cs="Times New Roman"/>
        </w:rPr>
      </w:pPr>
      <w:r w:rsidRPr="00F815E1">
        <w:rPr>
          <w:rFonts w:eastAsia="Times New Roman" w:cs="Times New Roman"/>
        </w:rPr>
        <w:t>Oak Ridge National Labs in conjunction with the Defense Nuclear Agency particip</w:t>
      </w:r>
      <w:r w:rsidR="0034314F">
        <w:rPr>
          <w:rFonts w:eastAsia="Times New Roman" w:cs="Times New Roman"/>
        </w:rPr>
        <w:t xml:space="preserve">ated in the development of the </w:t>
      </w:r>
      <w:r w:rsidRPr="00F815E1">
        <w:rPr>
          <w:rFonts w:eastAsia="Times New Roman" w:cs="Times New Roman"/>
        </w:rPr>
        <w:t xml:space="preserve">DELFIC and Fallout Planning Tool (FPT). DELFIC development began in the mid 1960’s with </w:t>
      </w:r>
      <w:r w:rsidR="00561C28">
        <w:rPr>
          <w:rFonts w:eastAsia="Times New Roman" w:cs="Times New Roman"/>
        </w:rPr>
        <w:t xml:space="preserve">the </w:t>
      </w:r>
      <w:r w:rsidRPr="00F815E1">
        <w:rPr>
          <w:rFonts w:eastAsia="Times New Roman" w:cs="Times New Roman"/>
        </w:rPr>
        <w:t xml:space="preserve">purpose </w:t>
      </w:r>
      <w:r w:rsidR="00561C28">
        <w:rPr>
          <w:rFonts w:eastAsia="Times New Roman" w:cs="Times New Roman"/>
        </w:rPr>
        <w:t>of</w:t>
      </w:r>
      <w:r w:rsidRPr="00F815E1">
        <w:rPr>
          <w:rFonts w:eastAsia="Times New Roman" w:cs="Times New Roman"/>
        </w:rPr>
        <w:t xml:space="preserve"> becom</w:t>
      </w:r>
      <w:r w:rsidR="00561C28">
        <w:rPr>
          <w:rFonts w:eastAsia="Times New Roman" w:cs="Times New Roman"/>
        </w:rPr>
        <w:t>ing</w:t>
      </w:r>
      <w:r w:rsidRPr="00F815E1">
        <w:rPr>
          <w:rFonts w:eastAsia="Times New Roman" w:cs="Times New Roman"/>
        </w:rPr>
        <w:t xml:space="preserve"> the standard for fallout prediction especially when applied to population safety</w:t>
      </w:r>
      <w:r w:rsidR="0073638C">
        <w:rPr>
          <w:rFonts w:eastAsia="Times New Roman" w:cs="Times New Roman"/>
        </w:rPr>
        <w:t xml:space="preserve"> in the event of dispersion </w:t>
      </w:r>
      <w:r w:rsidR="00D8441C">
        <w:rPr>
          <w:rFonts w:eastAsia="Times New Roman" w:cs="Times New Roman"/>
        </w:rPr>
        <w:fldChar w:fldCharType="begin" w:fldLock="1"/>
      </w:r>
      <w:r w:rsidR="0073638C">
        <w:rPr>
          <w:rFonts w:eastAsia="Times New Roman" w:cs="Times New Roman"/>
        </w:rPr>
        <w:instrText>ADDIN CSL_CITATION { "citationItems" : [ { "id" : "ITEM-1", "itemData" : { "abstract" : "This research examines the relationship between weapon yield and dose rate contours. Specifically, uncertainty in yield estimation from inversion of dose rate contours is studied. The Hazard Prediction and Assessment Capability (HPAC) and a simple FORTRAN95 based Fallout Deposition Code (FDC) are used to recreate dose rate contours from atomic tests. Recreated dose rate contours are compared to historical patterns found in the Defense Nuclear Agency\u2019s (DNA) DNA 1251-1-EX Compilation of Local Fallout Data From Test Detonations 1945-1962 Extracted from DASA 1251 using both a visual comparison and a spatial Figure of Merit (FOM) developed from the Measure of Effectiveness (MOE) and the Normalized Absolute Difference (NAD) techniques. The best-fit yield and yield estimates associated with 10%, 25%, and 50% error in FOM are determined. Results are used to determine uncertainty in yield estimation from inversion of dose rate contour plots. This research provides a method to estimate weapon yield to within a factor of 2 of the actual yield. This research also determined that the use of wind speed data from ground zero in combination with wind speeds from high resolution mesoscale reanalysis weather data allows the most accurate recreation of historic dose rate contours.", "author" : [ { "dropping-particle" : "", "family" : "O'Day", "given" : "Buckley", "non-dropping-particle" : "", "parse-names" : false, "suffix" : "" } ], "id" : "ITEM-1", "issued" : { "date-parts" : [ [ "2009" ] ] }, "number-of-pages" : "138", "title" : "ESTIMATION OF WEAPON YIELD FROM INVERSION OF DOSE RATE CONTOURS", "type" : "thesis" }, "uris" : [ "http://www.mendeley.com/documents/?uuid=e004ca08-808c-441e-bdd1-bd11d51ddb82" ] } ], "mendeley" : { "formattedCitation" : "[6]", "plainTextFormattedCitation" : "[6]", "previouslyFormattedCitation" : "[6]" }, "properties" : { "noteIndex" : 0 }, "schema" : "https://github.com/citation-style-language/schema/raw/master/csl-citation.json" }</w:instrText>
      </w:r>
      <w:r w:rsidR="00D8441C">
        <w:rPr>
          <w:rFonts w:eastAsia="Times New Roman" w:cs="Times New Roman"/>
        </w:rPr>
        <w:fldChar w:fldCharType="separate"/>
      </w:r>
      <w:r w:rsidR="0073638C" w:rsidRPr="0073638C">
        <w:rPr>
          <w:rFonts w:eastAsia="Times New Roman" w:cs="Times New Roman"/>
          <w:noProof/>
        </w:rPr>
        <w:t>[6]</w:t>
      </w:r>
      <w:r w:rsidR="00D8441C">
        <w:rPr>
          <w:rFonts w:eastAsia="Times New Roman" w:cs="Times New Roman"/>
        </w:rPr>
        <w:fldChar w:fldCharType="end"/>
      </w:r>
      <w:r w:rsidRPr="00F815E1">
        <w:rPr>
          <w:rFonts w:eastAsia="Times New Roman" w:cs="Times New Roman"/>
        </w:rPr>
        <w:t xml:space="preserve">.  DELFIC is a numerical fallout code that computes the cloud rise, growth, stabilization and transport of radioactive particles from a nuclear weapon detonation. </w:t>
      </w:r>
      <w:r w:rsidR="00561C28" w:rsidRPr="00F815E1">
        <w:rPr>
          <w:rFonts w:eastAsia="Times New Roman" w:cs="Times New Roman"/>
        </w:rPr>
        <w:t>DELFIC utilized the cloud rise module (CRM)</w:t>
      </w:r>
      <w:r w:rsidR="00561C28">
        <w:rPr>
          <w:rFonts w:eastAsia="Times New Roman" w:cs="Times New Roman"/>
        </w:rPr>
        <w:t xml:space="preserve"> and differs from other</w:t>
      </w:r>
      <w:r w:rsidRPr="00F815E1">
        <w:rPr>
          <w:rFonts w:eastAsia="Times New Roman" w:cs="Times New Roman"/>
        </w:rPr>
        <w:t xml:space="preserve"> codes </w:t>
      </w:r>
      <w:r w:rsidR="00561C28">
        <w:rPr>
          <w:rFonts w:eastAsia="Times New Roman" w:cs="Times New Roman"/>
        </w:rPr>
        <w:t>discussed in this</w:t>
      </w:r>
      <w:r w:rsidRPr="00F815E1">
        <w:rPr>
          <w:rFonts w:eastAsia="Times New Roman" w:cs="Times New Roman"/>
        </w:rPr>
        <w:t xml:space="preserve"> paper,</w:t>
      </w:r>
      <w:r w:rsidR="00561C28">
        <w:rPr>
          <w:rFonts w:eastAsia="Times New Roman" w:cs="Times New Roman"/>
        </w:rPr>
        <w:t xml:space="preserve"> which start their debris calculation in the </w:t>
      </w:r>
      <w:r w:rsidRPr="00F815E1">
        <w:rPr>
          <w:rFonts w:eastAsia="Times New Roman" w:cs="Times New Roman"/>
        </w:rPr>
        <w:t>post cloud stabilization period.</w:t>
      </w:r>
    </w:p>
    <w:p w:rsidR="008A675B" w:rsidRPr="00F815E1" w:rsidRDefault="008A675B" w:rsidP="00D453E3">
      <w:pPr>
        <w:spacing w:before="40" w:line="360" w:lineRule="auto"/>
        <w:ind w:firstLine="720"/>
        <w:rPr>
          <w:rFonts w:eastAsia="Times New Roman" w:cs="Times New Roman"/>
        </w:rPr>
      </w:pPr>
      <w:r w:rsidRPr="00F815E1">
        <w:rPr>
          <w:rFonts w:eastAsia="Times New Roman" w:cs="Times New Roman"/>
        </w:rPr>
        <w:t>DELFIC mainly utilizes information gathered from nuclear tests conducted in the 40’s thru the 90’s</w:t>
      </w:r>
      <w:r w:rsidR="00561C28">
        <w:rPr>
          <w:rFonts w:eastAsia="Times New Roman" w:cs="Times New Roman"/>
        </w:rPr>
        <w:t>;</w:t>
      </w:r>
      <w:r w:rsidRPr="00F815E1">
        <w:rPr>
          <w:rFonts w:eastAsia="Times New Roman" w:cs="Times New Roman"/>
        </w:rPr>
        <w:t xml:space="preserve"> however, to remain a competitive code, the CRM module was added to adjust the atmospheric parameters to better model the detonation scenario. After the user specifies the detonation conditions (</w:t>
      </w:r>
      <w:r w:rsidR="00561C28">
        <w:rPr>
          <w:rFonts w:eastAsia="Times New Roman" w:cs="Times New Roman"/>
        </w:rPr>
        <w:t>i.e</w:t>
      </w:r>
      <w:r w:rsidRPr="00F815E1">
        <w:rPr>
          <w:rFonts w:eastAsia="Times New Roman" w:cs="Times New Roman"/>
        </w:rPr>
        <w:t xml:space="preserve">. barometric pressure, </w:t>
      </w:r>
      <w:r w:rsidR="00561C28">
        <w:rPr>
          <w:rFonts w:eastAsia="Times New Roman" w:cs="Times New Roman"/>
        </w:rPr>
        <w:t>t</w:t>
      </w:r>
      <w:r w:rsidRPr="00F815E1">
        <w:rPr>
          <w:rFonts w:eastAsia="Times New Roman" w:cs="Times New Roman"/>
        </w:rPr>
        <w:t>emperature in the area, and humidity levels)</w:t>
      </w:r>
      <w:r w:rsidR="00561C28">
        <w:rPr>
          <w:rFonts w:eastAsia="Times New Roman" w:cs="Times New Roman"/>
        </w:rPr>
        <w:t>,</w:t>
      </w:r>
      <w:r w:rsidRPr="00F815E1">
        <w:rPr>
          <w:rFonts w:eastAsia="Times New Roman" w:cs="Times New Roman"/>
        </w:rPr>
        <w:t xml:space="preserve"> DELFIC begins calculations after the over-pressure wave reaches an equilibrium. By utilizing a fourth-order Rung-Kutta differential equation, the cloud rise from the </w:t>
      </w:r>
      <w:r w:rsidR="00561C28">
        <w:rPr>
          <w:rFonts w:eastAsia="Times New Roman" w:cs="Times New Roman"/>
        </w:rPr>
        <w:t>Improvised Nuclear Device (</w:t>
      </w:r>
      <w:r w:rsidRPr="00F815E1">
        <w:rPr>
          <w:rFonts w:eastAsia="Times New Roman" w:cs="Times New Roman"/>
        </w:rPr>
        <w:t>IND</w:t>
      </w:r>
      <w:r w:rsidR="00561C28">
        <w:rPr>
          <w:rFonts w:eastAsia="Times New Roman" w:cs="Times New Roman"/>
        </w:rPr>
        <w:t>)</w:t>
      </w:r>
      <w:r w:rsidRPr="00F815E1">
        <w:rPr>
          <w:rFonts w:eastAsia="Times New Roman" w:cs="Times New Roman"/>
        </w:rPr>
        <w:t xml:space="preserve"> can be accurately calculated.  The code can output up to 18 maps relating to the specific blast. Recently, </w:t>
      </w:r>
      <w:r w:rsidR="00561C28">
        <w:rPr>
          <w:rFonts w:eastAsia="Times New Roman" w:cs="Times New Roman"/>
        </w:rPr>
        <w:t xml:space="preserve">due to </w:t>
      </w:r>
      <w:r w:rsidRPr="00F815E1">
        <w:rPr>
          <w:rFonts w:eastAsia="Times New Roman" w:cs="Times New Roman"/>
        </w:rPr>
        <w:t>t</w:t>
      </w:r>
      <w:r w:rsidR="0073638C">
        <w:rPr>
          <w:rFonts w:eastAsia="Times New Roman" w:cs="Times New Roman"/>
        </w:rPr>
        <w:t>he work done by Hopkins Et al.</w:t>
      </w:r>
      <w:r w:rsidR="00D8441C">
        <w:rPr>
          <w:rFonts w:eastAsia="Times New Roman" w:cs="Times New Roman"/>
        </w:rPr>
        <w:fldChar w:fldCharType="begin" w:fldLock="1"/>
      </w:r>
      <w:r w:rsidR="0073638C">
        <w:rPr>
          <w:rFonts w:eastAsia="Times New Roman" w:cs="Times New Roman"/>
        </w:rPr>
        <w:instrText>ADDIN CSL_CITATION { "citationItems" : [ { "id" : "ITEM-1", "itemData" : { "abstract" : "Method using variable winds for particle transport calcula- tions. The new method uses National Meteorological Center (NMC) spectral coefficients to compute wind vectors along the space and time varying trajectories of falling patticles. The me'hod was validated by comparing computed and actual cloud trajectories from a Mount St. Helens volcanic eruption and a high explosive dust cloud.", "author" : [ { "dropping-particle" : "", "family" : "Hopkins", "given" : "Major Aurthur T.", "non-dropping-particle" : "", "parse-names" : false, "suffix" : "" } ], "container-title" : "Docorate Dissertation", "id" : "ITEM-1", "issued" : { "date-parts" : [ [ "1994" ] ] }, "page" : "1-172", "publisher" : "Air Force Institute of Technology", "publisher-place" : "Wright-Patterson Air Force Base, Ohio", "title" : "DEVELOPMENT AND VALIDATION OF A NEW FALLOUT TRANSPORT METHOD USING VARIABLE SPECTRAl WINDS", "type" : "article" }, "uris" : [ "http://www.mendeley.com/documents/?uuid=ba063835-c752-4ae8-8888-0d216c5a678d" ] } ], "mendeley" : { "formattedCitation" : "[7]", "plainTextFormattedCitation" : "[7]", "previouslyFormattedCitation" : "[7]" }, "properties" : { "noteIndex" : 0 }, "schema" : "https://github.com/citation-style-language/schema/raw/master/csl-citation.json" }</w:instrText>
      </w:r>
      <w:r w:rsidR="00D8441C">
        <w:rPr>
          <w:rFonts w:eastAsia="Times New Roman" w:cs="Times New Roman"/>
        </w:rPr>
        <w:fldChar w:fldCharType="separate"/>
      </w:r>
      <w:r w:rsidR="0073638C" w:rsidRPr="0073638C">
        <w:rPr>
          <w:rFonts w:eastAsia="Times New Roman" w:cs="Times New Roman"/>
          <w:noProof/>
        </w:rPr>
        <w:t>[7]</w:t>
      </w:r>
      <w:r w:rsidR="00D8441C">
        <w:rPr>
          <w:rFonts w:eastAsia="Times New Roman" w:cs="Times New Roman"/>
        </w:rPr>
        <w:fldChar w:fldCharType="end"/>
      </w:r>
      <w:r w:rsidR="00561C28">
        <w:rPr>
          <w:rFonts w:eastAsia="Times New Roman" w:cs="Times New Roman"/>
        </w:rPr>
        <w:t>,</w:t>
      </w:r>
      <w:r w:rsidRPr="00F815E1">
        <w:rPr>
          <w:rFonts w:eastAsia="Times New Roman" w:cs="Times New Roman"/>
        </w:rPr>
        <w:t xml:space="preserve"> the DELFIC code was updated from using a spatially constant wind field to using wind vectors. This capability was developed to work with wind data stored at the National Oceanic and Atmospheric Administration (NOAA). This expedites the computational time required by autonomously adding pressure, temperature, and wind vectors based upon data compiled at NOAA</w:t>
      </w:r>
      <w:r w:rsidR="00561C28">
        <w:rPr>
          <w:rFonts w:eastAsia="Times New Roman" w:cs="Times New Roman"/>
        </w:rPr>
        <w:t>, a</w:t>
      </w:r>
      <w:r w:rsidRPr="00F815E1">
        <w:rPr>
          <w:rFonts w:eastAsia="Times New Roman" w:cs="Times New Roman"/>
        </w:rPr>
        <w:t>ssuming the blast occurred previously to the date. With the addition of the various modules and by using data taken from nuclear tests conducted</w:t>
      </w:r>
      <w:r w:rsidR="00561C28">
        <w:rPr>
          <w:rFonts w:eastAsia="Times New Roman" w:cs="Times New Roman"/>
        </w:rPr>
        <w:t>,</w:t>
      </w:r>
      <w:r w:rsidRPr="00F815E1">
        <w:rPr>
          <w:rFonts w:eastAsia="Times New Roman" w:cs="Times New Roman"/>
        </w:rPr>
        <w:t xml:space="preserve"> DELFIC </w:t>
      </w:r>
      <w:r w:rsidR="0073638C">
        <w:rPr>
          <w:rFonts w:eastAsia="Times New Roman" w:cs="Times New Roman"/>
        </w:rPr>
        <w:t xml:space="preserve">is a competitive fallout code. </w:t>
      </w:r>
      <w:r w:rsidR="00D8441C">
        <w:rPr>
          <w:rFonts w:eastAsia="Times New Roman" w:cs="Times New Roman"/>
        </w:rPr>
        <w:fldChar w:fldCharType="begin" w:fldLock="1"/>
      </w:r>
      <w:r w:rsidR="001A0464">
        <w:rPr>
          <w:rFonts w:eastAsia="Times New Roman" w:cs="Times New Roman"/>
        </w:rPr>
        <w:instrText>ADDIN CSL_CITATION { "citationItems" : [ { "id" : "ITEM-1", "itemData" : { "abstract" : "The Department of Energy\u2019s National Atmospheric Release Advisory Center (NARAC) provides critical information during hazardous airborne releases as part of an inte- grated national preparedness and response strategy. Located at Lawrence Livermore National Laboratory, NARAC provides 24/7 tools and expert services to map the spread of hazardous ma- terial accidentally or intentionally released into the atmosphere. NARAC graphical products show affected areas and populations, potential casualties, and health effect or protective action guideline levels. LLNL experts produce quality-assured analyses based on field data to assist de- cision makers and responders. NARAC staff and collaborators conduct research and develop- ment into new science, tools, capabilities, and technologies in strategically important areas re- lated to airborne transport and fate modeling and emergency response. This paper provides a brief overview of some of NARAC\u2019s activities, capabilities, and research and development.", "author" : [ { "dropping-particle" : "", "family" : "Sugiyama", "given" : "Gayle", "non-dropping-particle" : "", "parse-names" : false, "suffix" : "" }, { "dropping-particle" : "", "family" : "Nasstrom", "given" : "John", "non-dropping-particle" : "", "parse-names" : false, "suffix" : "" }, { "dropping-particle" : "", "family" : "Baskett", "given" : "Ron", "non-dropping-particle" : "", "parse-names" : false, "suffix" : "" }, { "dropping-particle" : "", "family" : "Simpson", "given" : "Matthew", "non-dropping-particle" : "", "parse-names" : false, "suffix" : "" } ], "container-title" : "Llnl-Conf-425248", "id" : "ITEM-1", "issued" : { "date-parts" : [ [ "2010" ] ] }, "page" : "11", "publisher-place" : "Lawerence Livermore National Laboratory", "title" : "National Atmospheric Release Advisory Center (NARAC) Capabilities for Homeland Security", "type" : "article" }, "uris" : [ "http://www.mendeley.com/documents/?uuid=a623b2cc-1fd3-4b73-83f3-5c00629a081b" ] } ], "mendeley" : { "formattedCitation" : "[8]", "plainTextFormattedCitation" : "[8]", "previouslyFormattedCitation" : "[8]" }, "properties" : { "noteIndex" : 0 }, "schema" : "https://github.com/citation-style-language/schema/raw/master/csl-citation.json" }</w:instrText>
      </w:r>
      <w:r w:rsidR="00D8441C">
        <w:rPr>
          <w:rFonts w:eastAsia="Times New Roman" w:cs="Times New Roman"/>
        </w:rPr>
        <w:fldChar w:fldCharType="separate"/>
      </w:r>
      <w:r w:rsidR="0073638C" w:rsidRPr="0073638C">
        <w:rPr>
          <w:rFonts w:eastAsia="Times New Roman" w:cs="Times New Roman"/>
          <w:noProof/>
        </w:rPr>
        <w:t>[8]</w:t>
      </w:r>
      <w:r w:rsidR="00D8441C">
        <w:rPr>
          <w:rFonts w:eastAsia="Times New Roman" w:cs="Times New Roman"/>
        </w:rPr>
        <w:fldChar w:fldCharType="end"/>
      </w:r>
    </w:p>
    <w:p w:rsidR="008A675B" w:rsidRPr="00F815E1" w:rsidRDefault="008A675B" w:rsidP="00504C35">
      <w:pPr>
        <w:pStyle w:val="Heading3"/>
      </w:pPr>
      <w:bookmarkStart w:id="24" w:name="_Toc479974155"/>
      <w:r w:rsidRPr="00F815E1">
        <w:rPr>
          <w:rFonts w:eastAsia="Times New Roman"/>
        </w:rPr>
        <w:t>HPAC</w:t>
      </w:r>
      <w:bookmarkEnd w:id="24"/>
    </w:p>
    <w:p w:rsidR="008A675B" w:rsidRPr="00F815E1" w:rsidRDefault="008A675B" w:rsidP="00561C28">
      <w:pPr>
        <w:spacing w:line="360" w:lineRule="auto"/>
        <w:ind w:firstLine="720"/>
        <w:rPr>
          <w:rFonts w:cs="Times New Roman"/>
        </w:rPr>
      </w:pPr>
      <w:r w:rsidRPr="00F815E1">
        <w:rPr>
          <w:rFonts w:eastAsia="Times New Roman" w:cs="Times New Roman"/>
        </w:rPr>
        <w:t xml:space="preserve">Hazard Prediction and Assessment Capability (HPAC) is a modeling software primarily developed by the Defense Threat Reduction Agency (DTRA) for military and civilian emergency response purposes to predict atmospheric dispersion from biological, chemical, or radiological attacks. The Nuclear Weapon Incident (NWI) and Radiological Weapon (RWPN) modules were </w:t>
      </w:r>
      <w:r w:rsidRPr="00F815E1">
        <w:rPr>
          <w:rFonts w:eastAsia="Times New Roman" w:cs="Times New Roman"/>
        </w:rPr>
        <w:lastRenderedPageBreak/>
        <w:t xml:space="preserve">added to HPAC to insure accurate fallout prediction of fallout during a </w:t>
      </w:r>
      <w:r w:rsidR="00561C28">
        <w:rPr>
          <w:rFonts w:eastAsia="Times New Roman" w:cs="Times New Roman"/>
        </w:rPr>
        <w:t>Weapon of Mass Destruction (</w:t>
      </w:r>
      <w:r w:rsidRPr="00F815E1">
        <w:rPr>
          <w:rFonts w:eastAsia="Times New Roman" w:cs="Times New Roman"/>
        </w:rPr>
        <w:t>WMD</w:t>
      </w:r>
      <w:r w:rsidR="00561C28">
        <w:rPr>
          <w:rFonts w:eastAsia="Times New Roman" w:cs="Times New Roman"/>
        </w:rPr>
        <w:t>)</w:t>
      </w:r>
      <w:r w:rsidRPr="00F815E1">
        <w:rPr>
          <w:rFonts w:eastAsia="Times New Roman" w:cs="Times New Roman"/>
        </w:rPr>
        <w:t xml:space="preserve"> detonation. The NWI primarily focuses on predicting radiological dispersion from radioactive material attached to a chemical explosive. The NWI module allows the user to specify the chemical weapon system used to detonate the IND in which the modules will provide HPAC with an accurate source term.  The RWPN module allows the user to specify the mass and type of explosive used to disperse the radioactive material. These parameters are used to calculate the source term. The HPAC uses the data entered by the user to develop a model of the formation of the smaller particles distributed during a nuclear detonation. To predict the distribution, HPAC uses the Second-order Closure Integrated Puff (SCIPUFF) model; which is based from the Gauss</w:t>
      </w:r>
      <w:r w:rsidR="001A0464">
        <w:rPr>
          <w:rFonts w:eastAsia="Times New Roman" w:cs="Times New Roman"/>
        </w:rPr>
        <w:t xml:space="preserve">ian plume model distribution. </w:t>
      </w:r>
      <w:r w:rsidR="00D8441C">
        <w:rPr>
          <w:rFonts w:eastAsia="Times New Roman" w:cs="Times New Roman"/>
        </w:rPr>
        <w:fldChar w:fldCharType="begin" w:fldLock="1"/>
      </w:r>
      <w:r w:rsidR="001A0464">
        <w:rPr>
          <w:rFonts w:eastAsia="Times New Roman" w:cs="Times New Roman"/>
        </w:rPr>
        <w:instrText>ADDIN CSL_CITATION { "citationItems" : [ { "id" : "ITEM-1", "itemData" : { "abstract" : "This section summarizes the verification and validation activities performed for the Nuclear Weapon Incident (NW!) and Radiological WeaPoN (RWPN) modules developed for the Defense Threat Reduction Agency 's (DTRA) Hazard Assessment and Prediction Capability (HPAC) code. Los Alamos National Laboratory (LANL) and Sandia National Laboratories (SNL) have developed two modules for IIPAC . NWT provides a source term for a user-specified weapon system for a given accident environment (explosion, fossil fuel fire, or missile fuel fire) . RWPN provides a source terms for an explosion of a user-specified radiological weapon (mass and type of radiological material and mass of high explosive) and for a device spraying radiological material in liquid . RWPN also has the capability to import a stabilized cloud source term calculated from SNL's Explosive Release Atmospheric Dispersion (ERAD) code . The source-term portions of the modules are based on experimental and analytical source-term characterization work that SNL had performed previously for the Department of Energy (DOE) and currently is performing for the DOE and Department of Defense (DoD) . The source-term module uses nine particle sizes to provide improved input to the dispersal and subsequent radiation exposure calculations done by other HPAC modules . This work was done in support of the DOE Office of Defense Programs (DP), National Nuclear Security Agency (NNNSA), and the DoD Defense Threat Reduction Agency (DTRA)", "author" : [ { "dropping-particle" : "", "family" : "O'Brien", "given" : "David A.", "non-dropping-particle" : "", "parse-names" : false, "suffix" : "" } ], "id" : "ITEM-1", "issued" : { "date-parts" : [ [ "2004" ] ] }, "page" : "13", "publisher-place" : "Los Alamos, NM", "title" : "Nuclear Weapon Incident and Radiological Weapon In HPAC 4.0.4", "type" : "article" }, "uris" : [ "http://www.mendeley.com/documents/?uuid=9af34f8d-d168-40e2-808c-673a9407510c" ] } ], "mendeley" : { "formattedCitation" : "[9]", "plainTextFormattedCitation" : "[9]", "previouslyFormattedCitation" : "[9]" }, "properties" : { "noteIndex" : 0 }, "schema" : "https://github.com/citation-style-language/schema/raw/master/csl-citation.json" }</w:instrText>
      </w:r>
      <w:r w:rsidR="00D8441C">
        <w:rPr>
          <w:rFonts w:eastAsia="Times New Roman" w:cs="Times New Roman"/>
        </w:rPr>
        <w:fldChar w:fldCharType="separate"/>
      </w:r>
      <w:r w:rsidR="001A0464" w:rsidRPr="001A0464">
        <w:rPr>
          <w:rFonts w:eastAsia="Times New Roman" w:cs="Times New Roman"/>
          <w:noProof/>
        </w:rPr>
        <w:t>[9]</w:t>
      </w:r>
      <w:r w:rsidR="00D8441C">
        <w:rPr>
          <w:rFonts w:eastAsia="Times New Roman" w:cs="Times New Roman"/>
        </w:rPr>
        <w:fldChar w:fldCharType="end"/>
      </w:r>
      <w:r w:rsidRPr="00F815E1">
        <w:rPr>
          <w:rFonts w:eastAsia="Times New Roman" w:cs="Times New Roman"/>
        </w:rPr>
        <w:t>. The output of this program is a map that shows effects of the incident with respect to dose rate an</w:t>
      </w:r>
      <w:r w:rsidR="001A0464">
        <w:rPr>
          <w:rFonts w:eastAsia="Times New Roman" w:cs="Times New Roman"/>
        </w:rPr>
        <w:t xml:space="preserve">d particle size distribution. </w:t>
      </w:r>
      <w:r w:rsidR="00D8441C">
        <w:rPr>
          <w:rFonts w:eastAsia="Times New Roman" w:cs="Times New Roman"/>
        </w:rPr>
        <w:fldChar w:fldCharType="begin" w:fldLock="1"/>
      </w:r>
      <w:r w:rsidR="00B00B20">
        <w:rPr>
          <w:rFonts w:eastAsia="Times New Roman" w:cs="Times New Roman"/>
        </w:rPr>
        <w:instrText>ADDIN CSL_CITATION { "citationItems" : [ { "id" : "ITEM-1", "itemData" : { "DOI" : "10.1097/HP.0b013e3181b43697.PREDICTIONS", "abstract" : "The NOAA Hybrid Single-Particle Lagrangian Integrated Trajectory Model (HYSPLIT) was evaluated as a research tool to simulate the dispersion and deposition of radioactive fallout from nuclear tests. Model-based estimates of fallout can be valuable for use in the reconstruction of past exposures from nuclear testing, particularly, where little historical fallout monitoring data is available. The ability to make reliable predictions about fallout deposition could also have significant importance for nuclear events in the future. We evaluated the accuracy of the HYSPLIT-predicted geographic patterns of deposition by comparing those predictions against known deposition patterns following specific nuclear tests with an emphasis on nuclear weapons tests conducted in the Marshall Islands. We evaluated the ability of the computer code to quantitatively predict the proportion of fallout particles of specific sizes deposited at specific locations as well as their time of transport. In our simulations of fallout from past nuclear tests, historical meteorological data were used from a reanalysis conducted jointly by the National Centers for Environmental Prediction (NCEP) and the National Center for Atmospheric Research (NCAR). We used a systematic approach in testing the HYSPLIT model by simulating the release of a range of particles sizes from a range of altitudes and evaluating the number and location of particles deposited. Our findings suggest that the quantity and quality of meteorological data are the most important factors for accurate fallout predictions and that when satisfactory meteorological input data are used, HYSPLIT can produce relatively accurate deposition patterns and fallout arrival times. Furthermore, when no other measurement data are available, HYSPLIT can be used to indicate whether or not fallout might have occurred at a given location and provide, at minimum, crude quantitative estimates of the magnitude of the deposited activity. A variety of simulations of the deposition of fallout from atmospheric nuclear tests conducted in the Marshall Islands, at the Nevada Test Site (USA), and at the Semipalatinsk Nuclear Test Site (Kazakhstan) were performed using reanalysis data composed of historic meteorological observations. The results of the Marshall Islands simulations were used in a limited fashion to support the dose reconstruction described in companion papers within this volume. Keywords", "author" : [ { "dropping-particle" : "", "family" : "Moroz", "given" : "Brian E.", "non-dropping-particle" : "", "parse-names" : false, "suffix" : "" }, { "dropping-particle" : "", "family" : "Beck", "given" : "Harold L.", "non-dropping-particle" : "", "parse-names" : false, "suffix" : "" }, { "dropping-particle" : "", "family" : "Bouville", "given" : "Andre", "non-dropping-particle" : "", "parse-names" : false, "suffix" : "" }, { "dropping-particle" : "", "family" : "Simon", "given" : "Steven L.", "non-dropping-particle" : "", "parse-names" : false, "suffix" : "" } ], "container-title" : "The Radiation Safety Journal of Health Physics", "id" : "ITEM-1", "issue" : "2", "issued" : { "date-parts" : [ [ "2013" ] ] }, "page" : "1-32", "title" : "From Nuclear Testing Using the Noaa-Hysplit", "type" : "article-journal", "volume" : "99" }, "uris" : [ "http://www.mendeley.com/documents/?uuid=3b238cfd-6965-4f50-9296-27c954a9c366" ] } ], "mendeley" : { "formattedCitation" : "[10]", "plainTextFormattedCitation" : "[10]", "previouslyFormattedCitation" : "[10]" }, "properties" : { "noteIndex" : 0 }, "schema" : "https://github.com/citation-style-language/schema/raw/master/csl-citation.json" }</w:instrText>
      </w:r>
      <w:r w:rsidR="00D8441C">
        <w:rPr>
          <w:rFonts w:eastAsia="Times New Roman" w:cs="Times New Roman"/>
        </w:rPr>
        <w:fldChar w:fldCharType="separate"/>
      </w:r>
      <w:r w:rsidR="001A0464" w:rsidRPr="001A0464">
        <w:rPr>
          <w:rFonts w:eastAsia="Times New Roman" w:cs="Times New Roman"/>
          <w:noProof/>
        </w:rPr>
        <w:t>[10]</w:t>
      </w:r>
      <w:r w:rsidR="00D8441C">
        <w:rPr>
          <w:rFonts w:eastAsia="Times New Roman" w:cs="Times New Roman"/>
        </w:rPr>
        <w:fldChar w:fldCharType="end"/>
      </w:r>
    </w:p>
    <w:p w:rsidR="008A675B" w:rsidRPr="00F815E1" w:rsidRDefault="008A675B" w:rsidP="00A438BF">
      <w:pPr>
        <w:spacing w:before="14" w:line="360" w:lineRule="auto"/>
        <w:rPr>
          <w:rFonts w:cs="Times New Roman"/>
        </w:rPr>
      </w:pPr>
    </w:p>
    <w:p w:rsidR="008A675B" w:rsidRPr="00F815E1" w:rsidRDefault="008A675B" w:rsidP="00504C35">
      <w:pPr>
        <w:pStyle w:val="Heading3"/>
      </w:pPr>
      <w:bookmarkStart w:id="25" w:name="_Toc479974156"/>
      <w:r w:rsidRPr="00F815E1">
        <w:rPr>
          <w:rFonts w:eastAsia="Times New Roman"/>
        </w:rPr>
        <w:t>HYSPLIT</w:t>
      </w:r>
      <w:bookmarkEnd w:id="25"/>
    </w:p>
    <w:p w:rsidR="008A675B" w:rsidRPr="00F815E1" w:rsidRDefault="008A675B" w:rsidP="003712E7">
      <w:pPr>
        <w:spacing w:line="360" w:lineRule="auto"/>
        <w:ind w:firstLine="720"/>
        <w:rPr>
          <w:rFonts w:eastAsia="Times New Roman" w:cs="Times New Roman"/>
        </w:rPr>
      </w:pPr>
      <w:r w:rsidRPr="00F815E1">
        <w:rPr>
          <w:rFonts w:eastAsia="Times New Roman" w:cs="Times New Roman"/>
        </w:rPr>
        <w:t xml:space="preserve">Hybrid Single-Particle Lagrangian Integrated Trajectory (HYSPLIT) Model was developed by the National Oceanic and Atmospheric Administration (NOAA) to calculate air particle trajectories and their dispersion and/or deposition. This code was originally created to aid in finding the fallout plumes from Soviet nuclear weapons tests. The original method for calculating </w:t>
      </w:r>
      <w:r w:rsidR="003712E7">
        <w:rPr>
          <w:rFonts w:eastAsia="Times New Roman" w:cs="Times New Roman"/>
        </w:rPr>
        <w:t xml:space="preserve">the </w:t>
      </w:r>
      <w:r w:rsidRPr="00F815E1">
        <w:rPr>
          <w:rFonts w:eastAsia="Times New Roman" w:cs="Times New Roman"/>
        </w:rPr>
        <w:t>path of fallout was by using wind data gathered from balloons and applying this to the back trajectories method. By following the wind vectors this method allowed the U.S to track the Soviet f</w:t>
      </w:r>
      <w:r w:rsidR="003E4B1A">
        <w:rPr>
          <w:rFonts w:eastAsia="Times New Roman" w:cs="Times New Roman"/>
        </w:rPr>
        <w:t xml:space="preserve">allout path within 5% error. </w:t>
      </w:r>
      <w:r w:rsidR="00D8441C">
        <w:rPr>
          <w:rFonts w:eastAsia="Times New Roman" w:cs="Times New Roman"/>
        </w:rPr>
        <w:fldChar w:fldCharType="begin" w:fldLock="1"/>
      </w:r>
      <w:r w:rsidR="003E4B1A">
        <w:rPr>
          <w:rFonts w:eastAsia="Times New Roman" w:cs="Times New Roman"/>
        </w:rPr>
        <w:instrText>ADDIN CSL_CITATION { "citationItems" : [ { "id" : "ITEM-1", "itemData" : { "author" : [ { "dropping-particle" : "", "family" : "Angell", "given" : "J. K.", "non-dropping-particle" : "", "parse-names" : false, "suffix" : "" }, { "dropping-particle" : "", "family" : "Pack", "given" : "D. H.", "non-dropping-particle" : "", "parse-names" : false, "suffix" : "" }, { "dropping-particle" : "", "family" : "Machta", "given" : "L.", "non-dropping-particle" : "", "parse-names" : false, "suffix" : "" }, { "dropping-particle" : "", "family" : "Dickson", "given" : "C. R.", "non-dropping-particle" : "", "parse-names" : false, "suffix" : "" }, { "dropping-particle" : "", "family" : "Hoecker", "given" : "W. H.", "non-dropping-particle" : "", "parse-names" : false, "suffix" : "" } ], "container-title" : "Air Resources Laboratoreis, NOAA", "id" : "ITEM-1", "issued" : { "date-parts" : [ [ "1971" ] ] }, "page" : "451-471", "title" : "Three-Dimensional Air Trajectories Determined from Tetroon Flights in the Planetary Boundary Layer of the Los Angeles Basin.pdf", "type" : "article-journal", "volume" : "11" }, "uris" : [ "http://www.mendeley.com/documents/?uuid=7d442bd0-b192-4f9b-90a7-214e766c8f0b" ] } ], "mendeley" : { "formattedCitation" : "[11]", "plainTextFormattedCitation" : "[11]", "previouslyFormattedCitation" : "[11]" }, "properties" : { "noteIndex" : 0 }, "schema" : "https://github.com/citation-style-language/schema/raw/master/csl-citation.json" }</w:instrText>
      </w:r>
      <w:r w:rsidR="00D8441C">
        <w:rPr>
          <w:rFonts w:eastAsia="Times New Roman" w:cs="Times New Roman"/>
        </w:rPr>
        <w:fldChar w:fldCharType="separate"/>
      </w:r>
      <w:r w:rsidR="003E4B1A" w:rsidRPr="003E4B1A">
        <w:rPr>
          <w:rFonts w:eastAsia="Times New Roman" w:cs="Times New Roman"/>
          <w:noProof/>
        </w:rPr>
        <w:t>[11]</w:t>
      </w:r>
      <w:r w:rsidR="00D8441C">
        <w:rPr>
          <w:rFonts w:eastAsia="Times New Roman" w:cs="Times New Roman"/>
        </w:rPr>
        <w:fldChar w:fldCharType="end"/>
      </w:r>
      <w:r w:rsidRPr="00F815E1">
        <w:rPr>
          <w:rFonts w:eastAsia="Times New Roman" w:cs="Times New Roman"/>
        </w:rPr>
        <w:t xml:space="preserve"> As computational capabilities improved the back trajectories method was replaced with the Gaussian plume model; however, the wind vectors were still used to predict the path of the fallout cloud.</w:t>
      </w:r>
    </w:p>
    <w:p w:rsidR="008A675B" w:rsidRPr="00F815E1" w:rsidRDefault="008A675B" w:rsidP="003712E7">
      <w:pPr>
        <w:spacing w:line="360" w:lineRule="auto"/>
        <w:ind w:firstLine="720"/>
        <w:rPr>
          <w:rFonts w:eastAsia="Times New Roman" w:cs="Times New Roman"/>
        </w:rPr>
      </w:pPr>
      <w:r w:rsidRPr="00F815E1">
        <w:rPr>
          <w:rFonts w:eastAsia="Times New Roman" w:cs="Times New Roman"/>
        </w:rPr>
        <w:t xml:space="preserve">In recent </w:t>
      </w:r>
      <w:r w:rsidR="00B00B20" w:rsidRPr="00F815E1">
        <w:rPr>
          <w:rFonts w:eastAsia="Times New Roman" w:cs="Times New Roman"/>
        </w:rPr>
        <w:t>years,</w:t>
      </w:r>
      <w:r w:rsidRPr="00F815E1">
        <w:rPr>
          <w:rFonts w:eastAsia="Times New Roman" w:cs="Times New Roman"/>
        </w:rPr>
        <w:t xml:space="preserve"> the modeling method in HYSPLIT was changed to incorporate a time step function for higher fidelity modeling. </w:t>
      </w:r>
      <w:r w:rsidR="00D8441C">
        <w:rPr>
          <w:rFonts w:eastAsia="Times New Roman" w:cs="Times New Roman"/>
        </w:rPr>
        <w:fldChar w:fldCharType="begin"/>
      </w:r>
      <w:r w:rsidR="001A0464">
        <w:rPr>
          <w:rFonts w:eastAsia="Times New Roman" w:cs="Times New Roman"/>
        </w:rPr>
        <w:instrText xml:space="preserve"> REF _Ref477888825 \h </w:instrText>
      </w:r>
      <w:r w:rsidR="00D8441C">
        <w:rPr>
          <w:rFonts w:eastAsia="Times New Roman" w:cs="Times New Roman"/>
        </w:rPr>
      </w:r>
      <w:r w:rsidR="00D8441C">
        <w:rPr>
          <w:rFonts w:eastAsia="Times New Roman" w:cs="Times New Roman"/>
        </w:rPr>
        <w:fldChar w:fldCharType="separate"/>
      </w:r>
      <w:r w:rsidR="009831D1" w:rsidRPr="00F815E1">
        <w:rPr>
          <w:rFonts w:cs="Times New Roman"/>
        </w:rPr>
        <w:t xml:space="preserve">Table </w:t>
      </w:r>
      <w:r w:rsidR="009831D1">
        <w:rPr>
          <w:rFonts w:cs="Times New Roman"/>
          <w:noProof/>
        </w:rPr>
        <w:t>2</w:t>
      </w:r>
      <w:r w:rsidR="009831D1">
        <w:rPr>
          <w:rFonts w:cs="Times New Roman"/>
        </w:rPr>
        <w:noBreakHyphen/>
      </w:r>
      <w:r w:rsidR="009831D1">
        <w:rPr>
          <w:rFonts w:cs="Times New Roman"/>
          <w:noProof/>
        </w:rPr>
        <w:t>3</w:t>
      </w:r>
      <w:r w:rsidR="00D8441C">
        <w:rPr>
          <w:rFonts w:eastAsia="Times New Roman" w:cs="Times New Roman"/>
        </w:rPr>
        <w:fldChar w:fldCharType="end"/>
      </w:r>
      <w:r w:rsidR="00B00B20">
        <w:rPr>
          <w:rFonts w:eastAsia="Times New Roman" w:cs="Times New Roman"/>
        </w:rPr>
        <w:t xml:space="preserve"> </w:t>
      </w:r>
      <w:r w:rsidRPr="00F815E1">
        <w:rPr>
          <w:rFonts w:eastAsia="Times New Roman" w:cs="Times New Roman"/>
        </w:rPr>
        <w:t>shows the nuclear fallout capabilities that HYSPLIT possesses.  Instead of the Gaussian plume model</w:t>
      </w:r>
      <w:r w:rsidR="003712E7">
        <w:rPr>
          <w:rFonts w:eastAsia="Times New Roman" w:cs="Times New Roman"/>
        </w:rPr>
        <w:t>,</w:t>
      </w:r>
      <w:r w:rsidRPr="00F815E1">
        <w:rPr>
          <w:rFonts w:eastAsia="Times New Roman" w:cs="Times New Roman"/>
        </w:rPr>
        <w:t xml:space="preserve"> the code was upgraded to incorporate the modified discrete-time Langevin equation. This equation utilizes the velocity </w:t>
      </w:r>
      <w:r w:rsidRPr="00F815E1">
        <w:rPr>
          <w:rFonts w:eastAsia="Times New Roman" w:cs="Times New Roman"/>
        </w:rPr>
        <w:lastRenderedPageBreak/>
        <w:t>calculated from the wind vectors and denoted in Eq.</w:t>
      </w:r>
      <w:r w:rsidR="00C56286">
        <w:rPr>
          <w:rFonts w:eastAsia="Times New Roman" w:cs="Times New Roman"/>
        </w:rPr>
        <w:t>2-</w:t>
      </w:r>
      <w:r w:rsidR="001A0464">
        <w:rPr>
          <w:rFonts w:eastAsia="Times New Roman" w:cs="Times New Roman"/>
        </w:rPr>
        <w:t xml:space="preserve">1 and </w:t>
      </w:r>
      <w:r w:rsidRPr="00F815E1">
        <w:rPr>
          <w:rFonts w:eastAsia="Times New Roman" w:cs="Times New Roman"/>
        </w:rPr>
        <w:t>2</w:t>
      </w:r>
      <w:r w:rsidR="00C56286">
        <w:rPr>
          <w:rFonts w:eastAsia="Times New Roman" w:cs="Times New Roman"/>
        </w:rPr>
        <w:t>-2</w:t>
      </w:r>
      <w:r w:rsidRPr="00F815E1">
        <w:rPr>
          <w:rFonts w:eastAsia="Times New Roman" w:cs="Times New Roman"/>
        </w:rPr>
        <w:t xml:space="preserve"> as </w:t>
      </w:r>
      <w:r w:rsidRPr="003712E7">
        <w:rPr>
          <w:rFonts w:eastAsia="Times New Roman" w:cs="Times New Roman"/>
          <w:i/>
        </w:rPr>
        <w:t>U’</w:t>
      </w:r>
      <w:r w:rsidRPr="00F815E1">
        <w:rPr>
          <w:rFonts w:eastAsia="Times New Roman" w:cs="Times New Roman"/>
        </w:rPr>
        <w:t xml:space="preserve"> and </w:t>
      </w:r>
      <w:r w:rsidRPr="003712E7">
        <w:rPr>
          <w:rFonts w:eastAsia="Times New Roman" w:cs="Times New Roman"/>
          <w:i/>
        </w:rPr>
        <w:t>W’</w:t>
      </w:r>
      <w:r w:rsidRPr="00F815E1">
        <w:rPr>
          <w:rFonts w:eastAsia="Times New Roman" w:cs="Times New Roman"/>
        </w:rPr>
        <w:t xml:space="preserve">. The </w:t>
      </w:r>
      <w:r w:rsidRPr="003712E7">
        <w:rPr>
          <w:rFonts w:eastAsia="Times New Roman" w:cs="Times New Roman"/>
          <w:i/>
        </w:rPr>
        <w:t>X</w:t>
      </w:r>
      <w:r w:rsidRPr="003712E7">
        <w:rPr>
          <w:rFonts w:eastAsia="Times New Roman" w:cs="Times New Roman"/>
          <w:i/>
          <w:vertAlign w:val="subscript"/>
        </w:rPr>
        <w:t>mean</w:t>
      </w:r>
      <w:r w:rsidRPr="00F815E1">
        <w:rPr>
          <w:rFonts w:eastAsia="Times New Roman" w:cs="Times New Roman"/>
        </w:rPr>
        <w:t xml:space="preserve"> and </w:t>
      </w:r>
      <w:r w:rsidRPr="003712E7">
        <w:rPr>
          <w:rFonts w:eastAsia="Times New Roman" w:cs="Times New Roman"/>
          <w:i/>
        </w:rPr>
        <w:t>Z</w:t>
      </w:r>
      <w:r w:rsidRPr="003712E7">
        <w:rPr>
          <w:rFonts w:eastAsia="Times New Roman" w:cs="Times New Roman"/>
          <w:i/>
          <w:vertAlign w:val="subscript"/>
        </w:rPr>
        <w:t>mean</w:t>
      </w:r>
      <w:r w:rsidRPr="00F815E1">
        <w:rPr>
          <w:rFonts w:eastAsia="Times New Roman" w:cs="Times New Roman"/>
          <w:vertAlign w:val="subscript"/>
        </w:rPr>
        <w:t xml:space="preserve"> </w:t>
      </w:r>
      <w:r w:rsidRPr="00F815E1">
        <w:rPr>
          <w:rFonts w:eastAsia="Times New Roman" w:cs="Times New Roman"/>
        </w:rPr>
        <w:t xml:space="preserve">are the average particle position in the previous generation of time (t-Δt). </w:t>
      </w:r>
    </w:p>
    <w:p w:rsidR="008A675B" w:rsidRPr="00F815E1" w:rsidRDefault="008A675B" w:rsidP="00A438BF">
      <w:pPr>
        <w:spacing w:line="360" w:lineRule="auto"/>
        <w:ind w:firstLine="360"/>
        <w:rPr>
          <w:rFonts w:eastAsia="Times New Roman" w:cs="Times New Roman"/>
        </w:rPr>
      </w:pPr>
    </w:p>
    <w:p w:rsidR="008A675B" w:rsidRPr="00F815E1" w:rsidRDefault="008A675B" w:rsidP="00A438BF">
      <w:pPr>
        <w:tabs>
          <w:tab w:val="center" w:pos="4320"/>
          <w:tab w:val="right" w:pos="9180"/>
        </w:tabs>
        <w:spacing w:line="360" w:lineRule="auto"/>
        <w:rPr>
          <w:rFonts w:eastAsia="Times New Roman" w:cs="Times New Roman"/>
        </w:rPr>
      </w:pPr>
      <w:r w:rsidRPr="00F815E1">
        <w:rPr>
          <w:rFonts w:eastAsia="Times New Roman" w:cs="Times New Roman"/>
        </w:rPr>
        <w:tab/>
      </w:r>
      <m:oMath>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final</m:t>
            </m:r>
          </m:sub>
        </m:sSub>
        <m:d>
          <m:dPr>
            <m:ctrlPr>
              <w:rPr>
                <w:rFonts w:ascii="Cambria Math" w:eastAsia="Times New Roman" w:hAnsi="Cambria Math" w:cs="Times New Roman"/>
                <w:i/>
              </w:rPr>
            </m:ctrlPr>
          </m:dPr>
          <m:e>
            <m:r>
              <w:rPr>
                <w:rFonts w:ascii="Cambria Math" w:eastAsia="Times New Roman" w:hAnsi="Cambria Math" w:cs="Times New Roman"/>
              </w:rPr>
              <m:t>t+</m:t>
            </m:r>
            <m:r>
              <m:rPr>
                <m:sty m:val="p"/>
              </m:rPr>
              <w:rPr>
                <w:rFonts w:ascii="Cambria Math" w:eastAsia="Times New Roman" w:hAnsi="Cambria Math" w:cs="Times New Roman"/>
              </w:rPr>
              <m:t>Δ</m:t>
            </m:r>
            <m:r>
              <w:rPr>
                <w:rFonts w:ascii="Cambria Math" w:eastAsia="Times New Roman" w:hAnsi="Cambria Math" w:cs="Times New Roman"/>
              </w:rPr>
              <m:t>t</m:t>
            </m:r>
          </m:e>
        </m:d>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mean</m:t>
            </m:r>
          </m:sub>
        </m:sSub>
        <m:d>
          <m:dPr>
            <m:ctrlPr>
              <w:rPr>
                <w:rFonts w:ascii="Cambria Math" w:eastAsia="Times New Roman" w:hAnsi="Cambria Math" w:cs="Times New Roman"/>
                <w:i/>
              </w:rPr>
            </m:ctrlPr>
          </m:dPr>
          <m:e>
            <m:r>
              <w:rPr>
                <w:rFonts w:ascii="Cambria Math" w:eastAsia="Times New Roman" w:hAnsi="Cambria Math" w:cs="Times New Roman"/>
              </w:rPr>
              <m:t>t+</m:t>
            </m:r>
            <m:r>
              <m:rPr>
                <m:sty m:val="p"/>
              </m:rPr>
              <w:rPr>
                <w:rFonts w:ascii="Cambria Math" w:eastAsia="Times New Roman" w:hAnsi="Cambria Math" w:cs="Times New Roman"/>
              </w:rPr>
              <m:t>Δ</m:t>
            </m:r>
            <m:r>
              <w:rPr>
                <w:rFonts w:ascii="Cambria Math" w:eastAsia="Times New Roman" w:hAnsi="Cambria Math" w:cs="Times New Roman"/>
              </w:rPr>
              <m:t>t</m:t>
            </m:r>
          </m:e>
        </m:d>
        <m:r>
          <w:rPr>
            <w:rFonts w:ascii="Cambria Math" w:eastAsia="Times New Roman" w:hAnsi="Cambria Math" w:cs="Times New Roman"/>
          </w:rPr>
          <m:t>+U'</m:t>
        </m:r>
        <m:d>
          <m:dPr>
            <m:ctrlPr>
              <w:rPr>
                <w:rFonts w:ascii="Cambria Math" w:eastAsia="Times New Roman" w:hAnsi="Cambria Math" w:cs="Times New Roman"/>
                <w:i/>
              </w:rPr>
            </m:ctrlPr>
          </m:dPr>
          <m:e>
            <m:r>
              <w:rPr>
                <w:rFonts w:ascii="Cambria Math" w:eastAsia="Times New Roman" w:hAnsi="Cambria Math" w:cs="Times New Roman"/>
              </w:rPr>
              <m:t>t+</m:t>
            </m:r>
            <m:r>
              <m:rPr>
                <m:sty m:val="p"/>
              </m:rPr>
              <w:rPr>
                <w:rFonts w:ascii="Cambria Math" w:eastAsia="Times New Roman" w:hAnsi="Cambria Math" w:cs="Times New Roman"/>
              </w:rPr>
              <m:t>Δ</m:t>
            </m:r>
            <m:r>
              <w:rPr>
                <w:rFonts w:ascii="Cambria Math" w:eastAsia="Times New Roman" w:hAnsi="Cambria Math" w:cs="Times New Roman"/>
              </w:rPr>
              <m:t>t</m:t>
            </m:r>
          </m:e>
        </m:d>
        <m:r>
          <m:rPr>
            <m:sty m:val="p"/>
          </m:rPr>
          <w:rPr>
            <w:rFonts w:ascii="Cambria Math" w:eastAsia="Times New Roman" w:hAnsi="Cambria Math" w:cs="Times New Roman"/>
          </w:rPr>
          <m:t>Δ</m:t>
        </m:r>
        <m:r>
          <w:rPr>
            <w:rFonts w:ascii="Cambria Math" w:eastAsia="Times New Roman" w:hAnsi="Cambria Math" w:cs="Times New Roman"/>
          </w:rPr>
          <m:t>t</m:t>
        </m:r>
      </m:oMath>
      <w:r w:rsidRPr="00F815E1">
        <w:rPr>
          <w:rFonts w:eastAsia="Times New Roman" w:cs="Times New Roman"/>
        </w:rPr>
        <w:tab/>
        <w:t>(</w:t>
      </w:r>
      <w:r w:rsidR="00C56286">
        <w:rPr>
          <w:rFonts w:eastAsia="Times New Roman" w:cs="Times New Roman"/>
        </w:rPr>
        <w:t>2-</w:t>
      </w:r>
      <w:r w:rsidRPr="00F815E1">
        <w:rPr>
          <w:rFonts w:eastAsia="Times New Roman" w:cs="Times New Roman"/>
        </w:rPr>
        <w:t>1)</w:t>
      </w:r>
    </w:p>
    <w:p w:rsidR="008A675B" w:rsidRPr="00F815E1" w:rsidRDefault="008A675B" w:rsidP="00A438BF">
      <w:pPr>
        <w:tabs>
          <w:tab w:val="center" w:pos="4320"/>
          <w:tab w:val="right" w:pos="9180"/>
        </w:tabs>
        <w:spacing w:line="360" w:lineRule="auto"/>
        <w:rPr>
          <w:rFonts w:eastAsia="Times New Roman" w:cs="Times New Roman"/>
        </w:rPr>
      </w:pPr>
      <w:r w:rsidRPr="00F815E1">
        <w:rPr>
          <w:rFonts w:eastAsia="Times New Roman" w:cs="Times New Roman"/>
        </w:rPr>
        <w:tab/>
      </w:r>
      <m:oMath>
        <m:sSub>
          <m:sSubPr>
            <m:ctrlPr>
              <w:rPr>
                <w:rFonts w:ascii="Cambria Math" w:eastAsia="Times New Roman" w:hAnsi="Cambria Math" w:cs="Times New Roman"/>
                <w:i/>
              </w:rPr>
            </m:ctrlPr>
          </m:sSubPr>
          <m:e>
            <m:r>
              <w:rPr>
                <w:rFonts w:ascii="Cambria Math" w:eastAsia="Times New Roman" w:hAnsi="Cambria Math" w:cs="Times New Roman"/>
              </w:rPr>
              <m:t>Z</m:t>
            </m:r>
          </m:e>
          <m:sub>
            <m:r>
              <w:rPr>
                <w:rFonts w:ascii="Cambria Math" w:eastAsia="Times New Roman" w:hAnsi="Cambria Math" w:cs="Times New Roman"/>
              </w:rPr>
              <m:t>final</m:t>
            </m:r>
          </m:sub>
        </m:sSub>
        <m:d>
          <m:dPr>
            <m:ctrlPr>
              <w:rPr>
                <w:rFonts w:ascii="Cambria Math" w:eastAsia="Times New Roman" w:hAnsi="Cambria Math" w:cs="Times New Roman"/>
                <w:i/>
              </w:rPr>
            </m:ctrlPr>
          </m:dPr>
          <m:e>
            <m:r>
              <w:rPr>
                <w:rFonts w:ascii="Cambria Math" w:eastAsia="Times New Roman" w:hAnsi="Cambria Math" w:cs="Times New Roman"/>
              </w:rPr>
              <m:t>t+</m:t>
            </m:r>
            <m:r>
              <m:rPr>
                <m:sty m:val="p"/>
              </m:rPr>
              <w:rPr>
                <w:rFonts w:ascii="Cambria Math" w:eastAsia="Times New Roman" w:hAnsi="Cambria Math" w:cs="Times New Roman"/>
              </w:rPr>
              <m:t>Δ</m:t>
            </m:r>
            <m:r>
              <w:rPr>
                <w:rFonts w:ascii="Cambria Math" w:eastAsia="Times New Roman" w:hAnsi="Cambria Math" w:cs="Times New Roman"/>
              </w:rPr>
              <m:t>t</m:t>
            </m:r>
          </m:e>
        </m:d>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Z</m:t>
            </m:r>
          </m:e>
          <m:sub>
            <m:r>
              <w:rPr>
                <w:rFonts w:ascii="Cambria Math" w:eastAsia="Times New Roman" w:hAnsi="Cambria Math" w:cs="Times New Roman"/>
              </w:rPr>
              <m:t>mean</m:t>
            </m:r>
          </m:sub>
        </m:sSub>
        <m:d>
          <m:dPr>
            <m:ctrlPr>
              <w:rPr>
                <w:rFonts w:ascii="Cambria Math" w:eastAsia="Times New Roman" w:hAnsi="Cambria Math" w:cs="Times New Roman"/>
                <w:i/>
              </w:rPr>
            </m:ctrlPr>
          </m:dPr>
          <m:e>
            <m:r>
              <w:rPr>
                <w:rFonts w:ascii="Cambria Math" w:eastAsia="Times New Roman" w:hAnsi="Cambria Math" w:cs="Times New Roman"/>
              </w:rPr>
              <m:t>t+</m:t>
            </m:r>
            <m:r>
              <m:rPr>
                <m:sty m:val="p"/>
              </m:rPr>
              <w:rPr>
                <w:rFonts w:ascii="Cambria Math" w:eastAsia="Times New Roman" w:hAnsi="Cambria Math" w:cs="Times New Roman"/>
              </w:rPr>
              <m:t>Δ</m:t>
            </m:r>
            <m:r>
              <w:rPr>
                <w:rFonts w:ascii="Cambria Math" w:eastAsia="Times New Roman" w:hAnsi="Cambria Math" w:cs="Times New Roman"/>
              </w:rPr>
              <m:t>t</m:t>
            </m:r>
          </m:e>
        </m:d>
        <m:r>
          <w:rPr>
            <w:rFonts w:ascii="Cambria Math" w:eastAsia="Times New Roman" w:hAnsi="Cambria Math" w:cs="Times New Roman"/>
          </w:rPr>
          <m:t>+W'</m:t>
        </m:r>
        <m:d>
          <m:dPr>
            <m:ctrlPr>
              <w:rPr>
                <w:rFonts w:ascii="Cambria Math" w:eastAsia="Times New Roman" w:hAnsi="Cambria Math" w:cs="Times New Roman"/>
                <w:i/>
              </w:rPr>
            </m:ctrlPr>
          </m:dPr>
          <m:e>
            <m:r>
              <w:rPr>
                <w:rFonts w:ascii="Cambria Math" w:eastAsia="Times New Roman" w:hAnsi="Cambria Math" w:cs="Times New Roman"/>
              </w:rPr>
              <m:t>t+</m:t>
            </m:r>
            <m:r>
              <m:rPr>
                <m:sty m:val="p"/>
              </m:rPr>
              <w:rPr>
                <w:rFonts w:ascii="Cambria Math" w:eastAsia="Times New Roman" w:hAnsi="Cambria Math" w:cs="Times New Roman"/>
              </w:rPr>
              <m:t>Δ</m:t>
            </m:r>
            <m:r>
              <w:rPr>
                <w:rFonts w:ascii="Cambria Math" w:eastAsia="Times New Roman" w:hAnsi="Cambria Math" w:cs="Times New Roman"/>
              </w:rPr>
              <m:t>t</m:t>
            </m:r>
          </m:e>
        </m:d>
        <m:r>
          <m:rPr>
            <m:sty m:val="p"/>
          </m:rPr>
          <w:rPr>
            <w:rFonts w:ascii="Cambria Math" w:eastAsia="Times New Roman" w:hAnsi="Cambria Math" w:cs="Times New Roman"/>
          </w:rPr>
          <m:t>Δ</m:t>
        </m:r>
        <m:r>
          <w:rPr>
            <w:rFonts w:ascii="Cambria Math" w:eastAsia="Times New Roman" w:hAnsi="Cambria Math" w:cs="Times New Roman"/>
          </w:rPr>
          <m:t>t</m:t>
        </m:r>
      </m:oMath>
      <w:r w:rsidRPr="00F815E1">
        <w:rPr>
          <w:rFonts w:eastAsia="Times New Roman" w:cs="Times New Roman"/>
        </w:rPr>
        <w:tab/>
        <w:t>(</w:t>
      </w:r>
      <w:r w:rsidR="00C56286">
        <w:rPr>
          <w:rFonts w:eastAsia="Times New Roman" w:cs="Times New Roman"/>
        </w:rPr>
        <w:t>2-</w:t>
      </w:r>
      <w:r w:rsidRPr="00F815E1">
        <w:rPr>
          <w:rFonts w:eastAsia="Times New Roman" w:cs="Times New Roman"/>
        </w:rPr>
        <w:t>2)</w:t>
      </w:r>
    </w:p>
    <w:p w:rsidR="008A675B" w:rsidRPr="00F815E1" w:rsidRDefault="008A675B" w:rsidP="00A438BF">
      <w:pPr>
        <w:tabs>
          <w:tab w:val="center" w:pos="4320"/>
          <w:tab w:val="right" w:pos="9180"/>
        </w:tabs>
        <w:spacing w:line="360" w:lineRule="auto"/>
        <w:rPr>
          <w:rFonts w:eastAsia="Times New Roman" w:cs="Times New Roman"/>
        </w:rPr>
      </w:pPr>
    </w:p>
    <w:p w:rsidR="00A62AEC" w:rsidRDefault="008A675B" w:rsidP="00B00B20">
      <w:pPr>
        <w:spacing w:line="360" w:lineRule="auto"/>
        <w:ind w:firstLine="360"/>
        <w:rPr>
          <w:rFonts w:cs="Times New Roman"/>
          <w:i/>
          <w:iCs/>
          <w:sz w:val="18"/>
          <w:szCs w:val="18"/>
        </w:rPr>
      </w:pPr>
      <w:r w:rsidRPr="00F815E1">
        <w:rPr>
          <w:rFonts w:eastAsia="Times New Roman" w:cs="Times New Roman"/>
        </w:rPr>
        <w:t>By using the discrete-time Langevin equations, this allows the user to accurately predict the particle path in real-time. HYSPLIT was modified recently to model fallout patterns from detonated nuclear weapons. Because the code models fallout based individual particle tracking, the weapons are assumed to be single particle distribution sources.</w:t>
      </w:r>
      <w:r w:rsidR="00B00B20">
        <w:rPr>
          <w:rFonts w:eastAsia="Times New Roman" w:cs="Times New Roman"/>
        </w:rPr>
        <w:t xml:space="preserve"> </w:t>
      </w:r>
      <w:r w:rsidR="00D8441C">
        <w:rPr>
          <w:rFonts w:eastAsia="Times New Roman" w:cs="Times New Roman"/>
        </w:rPr>
        <w:fldChar w:fldCharType="begin" w:fldLock="1"/>
      </w:r>
      <w:r w:rsidR="00B00B20">
        <w:rPr>
          <w:rFonts w:eastAsia="Times New Roman" w:cs="Times New Roman"/>
        </w:rPr>
        <w:instrText>ADDIN CSL_CITATION { "citationItems" : [ { "id" : "ITEM-1", "itemData" : { "abstract" : "This research examines the relationship between weapon yield and dose rate contours. Specifically, uncertainty in yield estimation from inversion of dose rate contours is studied. The Hazard Prediction and Assessment Capability (HPAC) and a simple FORTRAN95 based Fallout Deposition Code (FDC) are used to recreate dose rate contours from atomic tests. Recreated dose rate contours are compared to historical patterns found in the Defense Nuclear Agency\u2019s (DNA) DNA 1251-1-EX Compilation of Local Fallout Data From Test Detonations 1945-1962 Extracted from DASA 1251 using both a visual comparison and a spatial Figure of Merit (FOM) developed from the Measure of Effectiveness (MOE) and the Normalized Absolute Difference (NAD) techniques. The best-fit yield and yield estimates associated with 10%, 25%, and 50% error in FOM are determined. Results are used to determine uncertainty in yield estimation from inversion of dose rate contour plots. This research provides a method to estimate weapon yield to within a factor of 2 of the actual yield. This research also determined that the use of wind speed data from ground zero in combination with wind speeds from high resolution mesoscale reanalysis weather data allows the most accurate recreation of historic dose rate contours.", "author" : [ { "dropping-particle" : "", "family" : "O'Day", "given" : "Buckley", "non-dropping-particle" : "", "parse-names" : false, "suffix" : "" } ], "id" : "ITEM-1", "issued" : { "date-parts" : [ [ "2009" ] ] }, "number-of-pages" : "138", "title" : "ESTIMATION OF WEAPON YIELD FROM INVERSION OF DOSE RATE CONTOURS", "type" : "thesis" }, "uris" : [ "http://www.mendeley.com/documents/?uuid=e004ca08-808c-441e-bdd1-bd11d51ddb82" ] } ], "mendeley" : { "formattedCitation" : "[6]", "plainTextFormattedCitation" : "[6]", "previouslyFormattedCitation" : "[6]" }, "properties" : { "noteIndex" : 0 }, "schema" : "https://github.com/citation-style-language/schema/raw/master/csl-citation.json" }</w:instrText>
      </w:r>
      <w:r w:rsidR="00D8441C">
        <w:rPr>
          <w:rFonts w:eastAsia="Times New Roman" w:cs="Times New Roman"/>
        </w:rPr>
        <w:fldChar w:fldCharType="separate"/>
      </w:r>
      <w:r w:rsidR="00B00B20" w:rsidRPr="00B00B20">
        <w:rPr>
          <w:rFonts w:eastAsia="Times New Roman" w:cs="Times New Roman"/>
          <w:noProof/>
        </w:rPr>
        <w:t>[6]</w:t>
      </w:r>
      <w:r w:rsidR="00D8441C">
        <w:rPr>
          <w:rFonts w:eastAsia="Times New Roman" w:cs="Times New Roman"/>
        </w:rPr>
        <w:fldChar w:fldCharType="end"/>
      </w:r>
      <w:r w:rsidRPr="00F815E1">
        <w:rPr>
          <w:rFonts w:eastAsia="Times New Roman" w:cs="Times New Roman"/>
        </w:rPr>
        <w:t xml:space="preserve"> In order to accurately model each nuclear weapon, the yield of the weapon was based upon the number of particles the weapon was predicted to produce. </w:t>
      </w:r>
      <w:r w:rsidR="005E686C">
        <w:rPr>
          <w:rFonts w:eastAsia="Times New Roman" w:cs="Times New Roman"/>
        </w:rPr>
        <w:t>T</w:t>
      </w:r>
      <w:r w:rsidRPr="00F815E1">
        <w:rPr>
          <w:rFonts w:eastAsia="Times New Roman" w:cs="Times New Roman"/>
        </w:rPr>
        <w:t xml:space="preserve">o simulate weather in a specific area, HYSPLIT uses gridded meteorological data; therefore, the wind vectors are loaded into the computer code. </w:t>
      </w:r>
      <w:r w:rsidR="00D8441C">
        <w:rPr>
          <w:rFonts w:eastAsia="Times New Roman" w:cs="Times New Roman"/>
        </w:rPr>
        <w:fldChar w:fldCharType="begin" w:fldLock="1"/>
      </w:r>
      <w:r w:rsidR="003E4B1A">
        <w:rPr>
          <w:rFonts w:eastAsia="Times New Roman" w:cs="Times New Roman"/>
        </w:rPr>
        <w:instrText>ADDIN CSL_CITATION { "citationItems" : [ { "id" : "ITEM-1", "itemData" : { "DOI" : "10.1016/j.jenvrad.2014.05.006", "ISSN" : "1879-1700", "PMID" : "24878719", "abstract" : "The Hybrid Single Particle Lagrangian Integrated Trajectory (HYSPLIT) model, developed by the National Oceanic and Atmospheric Administration's Air Resources Laboratory, has been configured to simulate the dispersion and deposition of nuclear materials from a surface-based nuclear detonation using publicly available information on nuclear explosions. Much of the information was obtained from \"The Effects of Nuclear Weapons\" by Glasstone and Dolan (1977). The model was evaluated against the measurements of nuclear fallout from six nuclear tests conducted between 1951 and 1957 at the Nevada Test Site using the global NCEP/NCAR Reanalysis Project (NNRP) and the Weather Research and Forecasting (WRF) meteorological data as input. The model was able to reproduce the general direction and deposition patterns using the coarse NNRP data with Figure\u00a0of Merit in Space (FMS - the percent overlap between predicted and measured deposition patterns) scores in excess of 50% for four of six simulations for the smallest dose rate contour, with FMS scores declining for higher dose rate contours. When WRF meteorological data were used the FMS scores were 5-20% higher in five of the six simulations, especially at the higher dose rate contours. The one WRF simulation where the scores declined slightly (10-30%) was also the best scoring simulation when using the NNRP data. When compared with measurements of dose rate and time of arrival from the Town Data Base (Thompson et\u00a0al., 1994), similar results were found with the WRF simulations providing better results for four of six simulations. The overall result was that the different plume simulations using WRF data had more consistent performance than the plume simulations using NNRP data fields.", "author" : [ { "dropping-particle" : "", "family" : "Rolph", "given" : "G D", "non-dropping-particle" : "", "parse-names" : false, "suffix" : "" }, { "dropping-particle" : "", "family" : "Ngan", "given" : "F", "non-dropping-particle" : "", "parse-names" : false, "suffix" : "" }, { "dropping-particle" : "", "family" : "Draxler", "given" : "R R", "non-dropping-particle" : "", "parse-names" : false, "suffix" : "" } ], "container-title" : "Journal of environmental radioactivity", "id" : "ITEM-1", "issued" : { "date-parts" : [ [ "2014" ] ] }, "page" : "41-55", "publisher" : "Elsevier Ltd", "title" : "Modeling the fallout from stabilized nuclear clouds using the HYSPLIT atmospheric dispersion model.", "type" : "article-journal", "volume" : "136" }, "uris" : [ "http://www.mendeley.com/documents/?uuid=2d443f48-7555-4c7f-b1ff-57b9db2a203d" ] } ], "mendeley" : { "formattedCitation" : "[12]", "plainTextFormattedCitation" : "[12]", "previouslyFormattedCitation" : "[12]" }, "properties" : { "noteIndex" : 0 }, "schema" : "https://github.com/citation-style-language/schema/raw/master/csl-citation.json" }</w:instrText>
      </w:r>
      <w:r w:rsidR="00D8441C">
        <w:rPr>
          <w:rFonts w:eastAsia="Times New Roman" w:cs="Times New Roman"/>
        </w:rPr>
        <w:fldChar w:fldCharType="separate"/>
      </w:r>
      <w:r w:rsidR="003E4B1A" w:rsidRPr="003E4B1A">
        <w:rPr>
          <w:rFonts w:eastAsia="Times New Roman" w:cs="Times New Roman"/>
          <w:noProof/>
        </w:rPr>
        <w:t>[12]</w:t>
      </w:r>
      <w:r w:rsidR="00D8441C">
        <w:rPr>
          <w:rFonts w:eastAsia="Times New Roman" w:cs="Times New Roman"/>
        </w:rPr>
        <w:fldChar w:fldCharType="end"/>
      </w:r>
      <w:r w:rsidR="00A62AEC">
        <w:rPr>
          <w:rFonts w:cs="Times New Roman"/>
        </w:rPr>
        <w:br w:type="page"/>
      </w:r>
    </w:p>
    <w:p w:rsidR="008A675B" w:rsidRPr="005E686C" w:rsidRDefault="008A675B" w:rsidP="002D513B">
      <w:pPr>
        <w:pStyle w:val="Caption"/>
      </w:pPr>
      <w:bookmarkStart w:id="26" w:name="_Ref477888825"/>
      <w:bookmarkStart w:id="27" w:name="_Toc477875484"/>
      <w:bookmarkStart w:id="28" w:name="_Toc479934628"/>
      <w:r w:rsidRPr="005E686C">
        <w:lastRenderedPageBreak/>
        <w:t xml:space="preserve">Table </w:t>
      </w:r>
      <w:fldSimple w:instr=" STYLEREF 1 \s ">
        <w:r w:rsidR="001F46D8">
          <w:rPr>
            <w:noProof/>
          </w:rPr>
          <w:t>2</w:t>
        </w:r>
      </w:fldSimple>
      <w:r w:rsidR="001F46D8">
        <w:noBreakHyphen/>
      </w:r>
      <w:fldSimple w:instr=" SEQ Table \* ARABIC \s 1 ">
        <w:r w:rsidR="001F46D8">
          <w:rPr>
            <w:noProof/>
          </w:rPr>
          <w:t>3</w:t>
        </w:r>
      </w:fldSimple>
      <w:bookmarkEnd w:id="26"/>
      <w:r w:rsidRPr="005E686C">
        <w:t>: Nuclear Fallout Prediction Capabilities of HYSPLIT</w:t>
      </w:r>
      <w:bookmarkEnd w:id="27"/>
      <w:bookmarkEnd w:id="28"/>
    </w:p>
    <w:tbl>
      <w:tblPr>
        <w:tblStyle w:val="TableGrid"/>
        <w:tblW w:w="9625" w:type="dxa"/>
        <w:tblLook w:val="04A0" w:firstRow="1" w:lastRow="0" w:firstColumn="1" w:lastColumn="0" w:noHBand="0" w:noVBand="1"/>
      </w:tblPr>
      <w:tblGrid>
        <w:gridCol w:w="1573"/>
        <w:gridCol w:w="3020"/>
        <w:gridCol w:w="3240"/>
        <w:gridCol w:w="1890"/>
      </w:tblGrid>
      <w:tr w:rsidR="008A675B" w:rsidRPr="00F815E1" w:rsidTr="004826A2">
        <w:trPr>
          <w:trHeight w:val="300"/>
        </w:trPr>
        <w:tc>
          <w:tcPr>
            <w:tcW w:w="1475" w:type="dxa"/>
            <w:noWrap/>
            <w:hideMark/>
          </w:tcPr>
          <w:p w:rsidR="008A675B" w:rsidRPr="00F815E1" w:rsidRDefault="008A675B" w:rsidP="00842EC1">
            <w:pPr>
              <w:rPr>
                <w:rFonts w:cs="Times New Roman"/>
                <w:b/>
                <w:bCs/>
              </w:rPr>
            </w:pPr>
            <w:r w:rsidRPr="00F815E1">
              <w:rPr>
                <w:rFonts w:cs="Times New Roman"/>
                <w:b/>
                <w:bCs/>
              </w:rPr>
              <w:t>Application</w:t>
            </w:r>
          </w:p>
        </w:tc>
        <w:tc>
          <w:tcPr>
            <w:tcW w:w="3020" w:type="dxa"/>
            <w:noWrap/>
            <w:hideMark/>
          </w:tcPr>
          <w:p w:rsidR="008A675B" w:rsidRPr="00F815E1" w:rsidRDefault="008A675B" w:rsidP="00842EC1">
            <w:pPr>
              <w:rPr>
                <w:rFonts w:cs="Times New Roman"/>
                <w:b/>
                <w:bCs/>
              </w:rPr>
            </w:pPr>
            <w:r w:rsidRPr="00F815E1">
              <w:rPr>
                <w:rFonts w:cs="Times New Roman"/>
                <w:b/>
                <w:bCs/>
              </w:rPr>
              <w:t>Location</w:t>
            </w:r>
          </w:p>
        </w:tc>
        <w:tc>
          <w:tcPr>
            <w:tcW w:w="3240" w:type="dxa"/>
            <w:noWrap/>
            <w:hideMark/>
          </w:tcPr>
          <w:p w:rsidR="008A675B" w:rsidRPr="00F815E1" w:rsidRDefault="008A675B" w:rsidP="00842EC1">
            <w:pPr>
              <w:rPr>
                <w:rFonts w:cs="Times New Roman"/>
                <w:b/>
                <w:bCs/>
              </w:rPr>
            </w:pPr>
            <w:r w:rsidRPr="00F815E1">
              <w:rPr>
                <w:rFonts w:cs="Times New Roman"/>
                <w:b/>
                <w:bCs/>
              </w:rPr>
              <w:t>Brief Description</w:t>
            </w:r>
          </w:p>
        </w:tc>
        <w:tc>
          <w:tcPr>
            <w:tcW w:w="1890" w:type="dxa"/>
            <w:noWrap/>
            <w:hideMark/>
          </w:tcPr>
          <w:p w:rsidR="008A675B" w:rsidRPr="00F815E1" w:rsidRDefault="008A675B" w:rsidP="00842EC1">
            <w:pPr>
              <w:rPr>
                <w:rFonts w:cs="Times New Roman"/>
                <w:b/>
                <w:bCs/>
              </w:rPr>
            </w:pPr>
            <w:r w:rsidRPr="00F815E1">
              <w:rPr>
                <w:rFonts w:cs="Times New Roman"/>
                <w:b/>
                <w:bCs/>
              </w:rPr>
              <w:t>Reference(s)</w:t>
            </w:r>
          </w:p>
        </w:tc>
      </w:tr>
      <w:tr w:rsidR="008A675B" w:rsidRPr="00F815E1" w:rsidTr="004826A2">
        <w:trPr>
          <w:trHeight w:val="1200"/>
        </w:trPr>
        <w:tc>
          <w:tcPr>
            <w:tcW w:w="1475" w:type="dxa"/>
            <w:hideMark/>
          </w:tcPr>
          <w:p w:rsidR="008A675B" w:rsidRPr="00F815E1" w:rsidRDefault="008A675B" w:rsidP="00842EC1">
            <w:pPr>
              <w:rPr>
                <w:rFonts w:cs="Times New Roman"/>
              </w:rPr>
            </w:pPr>
            <w:r w:rsidRPr="00F815E1">
              <w:rPr>
                <w:rFonts w:cs="Times New Roman"/>
              </w:rPr>
              <w:t>Radionuclides</w:t>
            </w:r>
          </w:p>
        </w:tc>
        <w:tc>
          <w:tcPr>
            <w:tcW w:w="3020" w:type="dxa"/>
            <w:hideMark/>
          </w:tcPr>
          <w:p w:rsidR="008A675B" w:rsidRPr="00F815E1" w:rsidRDefault="008A675B" w:rsidP="00842EC1">
            <w:pPr>
              <w:rPr>
                <w:rFonts w:cs="Times New Roman"/>
              </w:rPr>
            </w:pPr>
            <w:r w:rsidRPr="00F815E1">
              <w:rPr>
                <w:rFonts w:cs="Times New Roman"/>
              </w:rPr>
              <w:t>Marshall Islands (central Pacific), Nevada Test Site (United States), Semipalatinsk Nuclear Test Site (Kazakstan)</w:t>
            </w:r>
          </w:p>
        </w:tc>
        <w:tc>
          <w:tcPr>
            <w:tcW w:w="3240" w:type="dxa"/>
            <w:hideMark/>
          </w:tcPr>
          <w:p w:rsidR="008A675B" w:rsidRPr="00F815E1" w:rsidRDefault="008A675B" w:rsidP="00842EC1">
            <w:pPr>
              <w:rPr>
                <w:rFonts w:cs="Times New Roman"/>
              </w:rPr>
            </w:pPr>
            <w:r w:rsidRPr="00F815E1">
              <w:rPr>
                <w:rFonts w:cs="Times New Roman"/>
              </w:rPr>
              <w:t xml:space="preserve">Deposition of fallout from atmospheric nuclear tests </w:t>
            </w:r>
          </w:p>
        </w:tc>
        <w:tc>
          <w:tcPr>
            <w:tcW w:w="1890" w:type="dxa"/>
            <w:noWrap/>
            <w:hideMark/>
          </w:tcPr>
          <w:p w:rsidR="008A675B" w:rsidRPr="00F815E1" w:rsidRDefault="008A675B" w:rsidP="00842EC1">
            <w:pPr>
              <w:rPr>
                <w:rFonts w:cs="Times New Roman"/>
              </w:rPr>
            </w:pPr>
            <w:r w:rsidRPr="00F815E1">
              <w:rPr>
                <w:rFonts w:cs="Times New Roman"/>
              </w:rPr>
              <w:t>Moroz et al. (2010)</w:t>
            </w:r>
          </w:p>
        </w:tc>
      </w:tr>
      <w:tr w:rsidR="008A675B" w:rsidRPr="00F815E1" w:rsidTr="004826A2">
        <w:trPr>
          <w:trHeight w:val="600"/>
        </w:trPr>
        <w:tc>
          <w:tcPr>
            <w:tcW w:w="1475" w:type="dxa"/>
            <w:hideMark/>
          </w:tcPr>
          <w:p w:rsidR="008A675B" w:rsidRPr="00F815E1" w:rsidRDefault="008A675B" w:rsidP="00842EC1">
            <w:pPr>
              <w:rPr>
                <w:rFonts w:cs="Times New Roman"/>
              </w:rPr>
            </w:pPr>
          </w:p>
        </w:tc>
        <w:tc>
          <w:tcPr>
            <w:tcW w:w="3020" w:type="dxa"/>
            <w:hideMark/>
          </w:tcPr>
          <w:p w:rsidR="008A675B" w:rsidRPr="00F815E1" w:rsidRDefault="008A675B" w:rsidP="00842EC1">
            <w:pPr>
              <w:rPr>
                <w:rFonts w:cs="Times New Roman"/>
              </w:rPr>
            </w:pPr>
            <w:r w:rsidRPr="00F815E1">
              <w:rPr>
                <w:rFonts w:cs="Times New Roman"/>
              </w:rPr>
              <w:t>Areva NC La Hague nuclear processing plant (northwestern France)</w:t>
            </w:r>
          </w:p>
        </w:tc>
        <w:tc>
          <w:tcPr>
            <w:tcW w:w="3240" w:type="dxa"/>
            <w:hideMark/>
          </w:tcPr>
          <w:p w:rsidR="008A675B" w:rsidRPr="00F815E1" w:rsidRDefault="008A675B" w:rsidP="00842EC1">
            <w:pPr>
              <w:rPr>
                <w:rFonts w:cs="Times New Roman"/>
              </w:rPr>
            </w:pPr>
            <w:r w:rsidRPr="00F815E1">
              <w:rPr>
                <w:rFonts w:cs="Times New Roman"/>
              </w:rPr>
              <w:t>Krypton-85 air concentrations</w:t>
            </w:r>
          </w:p>
        </w:tc>
        <w:tc>
          <w:tcPr>
            <w:tcW w:w="1890" w:type="dxa"/>
            <w:noWrap/>
            <w:hideMark/>
          </w:tcPr>
          <w:p w:rsidR="008A675B" w:rsidRPr="00F815E1" w:rsidRDefault="008A675B" w:rsidP="00842EC1">
            <w:pPr>
              <w:rPr>
                <w:rFonts w:cs="Times New Roman"/>
              </w:rPr>
            </w:pPr>
            <w:r w:rsidRPr="00F815E1">
              <w:rPr>
                <w:rFonts w:cs="Times New Roman"/>
              </w:rPr>
              <w:t>Connan et al. (2013)</w:t>
            </w:r>
          </w:p>
        </w:tc>
      </w:tr>
      <w:tr w:rsidR="008A675B" w:rsidRPr="00F815E1" w:rsidTr="004826A2">
        <w:trPr>
          <w:trHeight w:val="1500"/>
        </w:trPr>
        <w:tc>
          <w:tcPr>
            <w:tcW w:w="1475" w:type="dxa"/>
            <w:hideMark/>
          </w:tcPr>
          <w:p w:rsidR="008A675B" w:rsidRPr="00F815E1" w:rsidRDefault="008A675B" w:rsidP="00842EC1">
            <w:pPr>
              <w:rPr>
                <w:rFonts w:cs="Times New Roman"/>
              </w:rPr>
            </w:pPr>
          </w:p>
        </w:tc>
        <w:tc>
          <w:tcPr>
            <w:tcW w:w="3020" w:type="dxa"/>
            <w:hideMark/>
          </w:tcPr>
          <w:p w:rsidR="008A675B" w:rsidRPr="00F815E1" w:rsidRDefault="008A675B" w:rsidP="00842EC1">
            <w:pPr>
              <w:rPr>
                <w:rFonts w:cs="Times New Roman"/>
              </w:rPr>
            </w:pPr>
            <w:r w:rsidRPr="00F815E1">
              <w:rPr>
                <w:rFonts w:cs="Times New Roman"/>
              </w:rPr>
              <w:t>Fukishima and adjacent prefectures (Japan)</w:t>
            </w:r>
          </w:p>
        </w:tc>
        <w:tc>
          <w:tcPr>
            <w:tcW w:w="3240" w:type="dxa"/>
            <w:hideMark/>
          </w:tcPr>
          <w:p w:rsidR="008A675B" w:rsidRPr="00F815E1" w:rsidRDefault="008A675B" w:rsidP="005E686C">
            <w:pPr>
              <w:rPr>
                <w:rFonts w:cs="Times New Roman"/>
              </w:rPr>
            </w:pPr>
            <w:r w:rsidRPr="00F815E1">
              <w:rPr>
                <w:rFonts w:cs="Times New Roman"/>
              </w:rPr>
              <w:t xml:space="preserve">Air Parcel transport and dispersion to interpret </w:t>
            </w:r>
            <w:r w:rsidR="005E686C" w:rsidRPr="00F815E1">
              <w:rPr>
                <w:rFonts w:cs="Times New Roman"/>
              </w:rPr>
              <w:t>iodine</w:t>
            </w:r>
            <w:r w:rsidRPr="00F815E1">
              <w:rPr>
                <w:rFonts w:cs="Times New Roman"/>
              </w:rPr>
              <w:t xml:space="preserve">, tellurium, and cesium measurements </w:t>
            </w:r>
          </w:p>
        </w:tc>
        <w:tc>
          <w:tcPr>
            <w:tcW w:w="1890" w:type="dxa"/>
            <w:noWrap/>
            <w:hideMark/>
          </w:tcPr>
          <w:p w:rsidR="008A675B" w:rsidRPr="00F815E1" w:rsidRDefault="008A675B" w:rsidP="00842EC1">
            <w:pPr>
              <w:rPr>
                <w:rFonts w:cs="Times New Roman"/>
              </w:rPr>
            </w:pPr>
            <w:r w:rsidRPr="00F815E1">
              <w:rPr>
                <w:rFonts w:cs="Times New Roman"/>
              </w:rPr>
              <w:t>Kinoshita et al. (2011)</w:t>
            </w:r>
          </w:p>
        </w:tc>
      </w:tr>
      <w:tr w:rsidR="008A675B" w:rsidRPr="00F815E1" w:rsidTr="004826A2">
        <w:trPr>
          <w:trHeight w:val="1800"/>
        </w:trPr>
        <w:tc>
          <w:tcPr>
            <w:tcW w:w="1475" w:type="dxa"/>
            <w:noWrap/>
            <w:hideMark/>
          </w:tcPr>
          <w:p w:rsidR="008A675B" w:rsidRPr="00F815E1" w:rsidRDefault="008A675B" w:rsidP="00842EC1">
            <w:pPr>
              <w:rPr>
                <w:rFonts w:cs="Times New Roman"/>
              </w:rPr>
            </w:pPr>
          </w:p>
        </w:tc>
        <w:tc>
          <w:tcPr>
            <w:tcW w:w="3020" w:type="dxa"/>
            <w:hideMark/>
          </w:tcPr>
          <w:p w:rsidR="008A675B" w:rsidRPr="00F815E1" w:rsidRDefault="008A675B" w:rsidP="00842EC1">
            <w:pPr>
              <w:rPr>
                <w:rFonts w:cs="Times New Roman"/>
              </w:rPr>
            </w:pPr>
            <w:r w:rsidRPr="00F815E1">
              <w:rPr>
                <w:rFonts w:cs="Times New Roman"/>
              </w:rPr>
              <w:t>80-km range around Fukshima Reactor (Japan)</w:t>
            </w:r>
          </w:p>
        </w:tc>
        <w:tc>
          <w:tcPr>
            <w:tcW w:w="3240" w:type="dxa"/>
            <w:hideMark/>
          </w:tcPr>
          <w:p w:rsidR="008A675B" w:rsidRPr="00F815E1" w:rsidRDefault="008A675B" w:rsidP="00842EC1">
            <w:pPr>
              <w:rPr>
                <w:rFonts w:cs="Times New Roman"/>
              </w:rPr>
            </w:pPr>
            <w:r w:rsidRPr="00F815E1">
              <w:rPr>
                <w:rFonts w:cs="Times New Roman"/>
              </w:rPr>
              <w:t>Temporal behavior of plume trajectory, concentration deposition and radiation dosage of cesium-137</w:t>
            </w:r>
          </w:p>
        </w:tc>
        <w:tc>
          <w:tcPr>
            <w:tcW w:w="1890" w:type="dxa"/>
            <w:hideMark/>
          </w:tcPr>
          <w:p w:rsidR="008A675B" w:rsidRPr="00F815E1" w:rsidRDefault="008A675B" w:rsidP="00842EC1">
            <w:pPr>
              <w:rPr>
                <w:rFonts w:cs="Times New Roman"/>
              </w:rPr>
            </w:pPr>
            <w:r w:rsidRPr="00F815E1">
              <w:rPr>
                <w:rFonts w:cs="Times New Roman"/>
              </w:rPr>
              <w:t>Challa et al. (2012)</w:t>
            </w:r>
          </w:p>
        </w:tc>
      </w:tr>
      <w:tr w:rsidR="008A675B" w:rsidRPr="00F815E1" w:rsidTr="004826A2">
        <w:trPr>
          <w:trHeight w:val="900"/>
        </w:trPr>
        <w:tc>
          <w:tcPr>
            <w:tcW w:w="1475" w:type="dxa"/>
            <w:hideMark/>
          </w:tcPr>
          <w:p w:rsidR="008A675B" w:rsidRPr="00F815E1" w:rsidRDefault="008A675B" w:rsidP="00842EC1">
            <w:pPr>
              <w:rPr>
                <w:rFonts w:cs="Times New Roman"/>
              </w:rPr>
            </w:pPr>
          </w:p>
        </w:tc>
        <w:tc>
          <w:tcPr>
            <w:tcW w:w="3020" w:type="dxa"/>
            <w:hideMark/>
          </w:tcPr>
          <w:p w:rsidR="008A675B" w:rsidRPr="00F815E1" w:rsidRDefault="008A675B" w:rsidP="00842EC1">
            <w:pPr>
              <w:rPr>
                <w:rFonts w:cs="Times New Roman"/>
              </w:rPr>
            </w:pPr>
            <w:r w:rsidRPr="00F815E1">
              <w:rPr>
                <w:rFonts w:cs="Times New Roman"/>
              </w:rPr>
              <w:t>Global</w:t>
            </w:r>
          </w:p>
        </w:tc>
        <w:tc>
          <w:tcPr>
            <w:tcW w:w="3240" w:type="dxa"/>
            <w:hideMark/>
          </w:tcPr>
          <w:p w:rsidR="008A675B" w:rsidRPr="00F815E1" w:rsidRDefault="008A675B" w:rsidP="00842EC1">
            <w:pPr>
              <w:rPr>
                <w:rFonts w:cs="Times New Roman"/>
              </w:rPr>
            </w:pPr>
            <w:r w:rsidRPr="00F815E1">
              <w:rPr>
                <w:rFonts w:cs="Times New Roman"/>
              </w:rPr>
              <w:t>Transport, dispersion and deposition of Xenon-133</w:t>
            </w:r>
          </w:p>
        </w:tc>
        <w:tc>
          <w:tcPr>
            <w:tcW w:w="1890" w:type="dxa"/>
            <w:noWrap/>
            <w:hideMark/>
          </w:tcPr>
          <w:p w:rsidR="008A675B" w:rsidRPr="00F815E1" w:rsidRDefault="008A675B" w:rsidP="00842EC1">
            <w:pPr>
              <w:rPr>
                <w:rFonts w:cs="Times New Roman"/>
              </w:rPr>
            </w:pPr>
            <w:r w:rsidRPr="00F815E1">
              <w:rPr>
                <w:rFonts w:cs="Times New Roman"/>
              </w:rPr>
              <w:t>Bowyer et al. (2013)</w:t>
            </w:r>
          </w:p>
        </w:tc>
      </w:tr>
      <w:tr w:rsidR="008A675B" w:rsidRPr="00F815E1" w:rsidTr="004826A2">
        <w:trPr>
          <w:trHeight w:val="1200"/>
        </w:trPr>
        <w:tc>
          <w:tcPr>
            <w:tcW w:w="1475" w:type="dxa"/>
            <w:hideMark/>
          </w:tcPr>
          <w:p w:rsidR="008A675B" w:rsidRPr="00F815E1" w:rsidRDefault="008A675B" w:rsidP="00842EC1">
            <w:pPr>
              <w:rPr>
                <w:rFonts w:cs="Times New Roman"/>
              </w:rPr>
            </w:pPr>
          </w:p>
        </w:tc>
        <w:tc>
          <w:tcPr>
            <w:tcW w:w="3020" w:type="dxa"/>
            <w:hideMark/>
          </w:tcPr>
          <w:p w:rsidR="008A675B" w:rsidRPr="00F815E1" w:rsidRDefault="008A675B" w:rsidP="00842EC1">
            <w:pPr>
              <w:rPr>
                <w:rFonts w:cs="Times New Roman"/>
              </w:rPr>
            </w:pPr>
            <w:r w:rsidRPr="00F815E1">
              <w:rPr>
                <w:rFonts w:cs="Times New Roman"/>
              </w:rPr>
              <w:t>Metropolitan area of Seoul, South Korea</w:t>
            </w:r>
          </w:p>
        </w:tc>
        <w:tc>
          <w:tcPr>
            <w:tcW w:w="3240" w:type="dxa"/>
            <w:hideMark/>
          </w:tcPr>
          <w:p w:rsidR="008A675B" w:rsidRPr="00F815E1" w:rsidRDefault="008A675B" w:rsidP="00842EC1">
            <w:pPr>
              <w:rPr>
                <w:rFonts w:cs="Times New Roman"/>
              </w:rPr>
            </w:pPr>
            <w:r w:rsidRPr="00F815E1">
              <w:rPr>
                <w:rFonts w:cs="Times New Roman"/>
              </w:rPr>
              <w:t>Radiological dispersion devices (RDD's) terrorism containing cesium-137</w:t>
            </w:r>
          </w:p>
        </w:tc>
        <w:tc>
          <w:tcPr>
            <w:tcW w:w="1890" w:type="dxa"/>
            <w:noWrap/>
            <w:hideMark/>
          </w:tcPr>
          <w:p w:rsidR="008A675B" w:rsidRPr="00F815E1" w:rsidRDefault="008A675B" w:rsidP="00842EC1">
            <w:pPr>
              <w:rPr>
                <w:rFonts w:cs="Times New Roman"/>
              </w:rPr>
            </w:pPr>
            <w:r w:rsidRPr="00F815E1">
              <w:rPr>
                <w:rFonts w:cs="Times New Roman"/>
              </w:rPr>
              <w:t>H. Jeong et al. (2013)</w:t>
            </w:r>
          </w:p>
        </w:tc>
      </w:tr>
      <w:tr w:rsidR="008A675B" w:rsidRPr="00F815E1" w:rsidTr="004826A2">
        <w:trPr>
          <w:trHeight w:val="1500"/>
        </w:trPr>
        <w:tc>
          <w:tcPr>
            <w:tcW w:w="1475" w:type="dxa"/>
            <w:hideMark/>
          </w:tcPr>
          <w:p w:rsidR="008A675B" w:rsidRPr="00F815E1" w:rsidRDefault="008A675B" w:rsidP="00842EC1">
            <w:pPr>
              <w:rPr>
                <w:rFonts w:cs="Times New Roman"/>
              </w:rPr>
            </w:pPr>
          </w:p>
        </w:tc>
        <w:tc>
          <w:tcPr>
            <w:tcW w:w="3020" w:type="dxa"/>
            <w:hideMark/>
          </w:tcPr>
          <w:p w:rsidR="008A675B" w:rsidRPr="00F815E1" w:rsidRDefault="008A675B" w:rsidP="00842EC1">
            <w:pPr>
              <w:rPr>
                <w:rFonts w:cs="Times New Roman"/>
              </w:rPr>
            </w:pPr>
            <w:r w:rsidRPr="00F815E1">
              <w:rPr>
                <w:rFonts w:cs="Times New Roman"/>
              </w:rPr>
              <w:t>Fukishima (Japan) and global</w:t>
            </w:r>
          </w:p>
        </w:tc>
        <w:tc>
          <w:tcPr>
            <w:tcW w:w="3240" w:type="dxa"/>
            <w:hideMark/>
          </w:tcPr>
          <w:p w:rsidR="008A675B" w:rsidRPr="00F815E1" w:rsidRDefault="008A675B" w:rsidP="00842EC1">
            <w:pPr>
              <w:rPr>
                <w:rFonts w:cs="Times New Roman"/>
              </w:rPr>
            </w:pPr>
            <w:r w:rsidRPr="00F815E1">
              <w:rPr>
                <w:rFonts w:cs="Times New Roman"/>
              </w:rPr>
              <w:t>Emissions, transport, dispersion, deposition, and dosage of cesium-137 Iodine-131</w:t>
            </w:r>
          </w:p>
        </w:tc>
        <w:tc>
          <w:tcPr>
            <w:tcW w:w="1890" w:type="dxa"/>
            <w:noWrap/>
            <w:hideMark/>
          </w:tcPr>
          <w:p w:rsidR="008A675B" w:rsidRPr="00F815E1" w:rsidRDefault="008A675B" w:rsidP="00842EC1">
            <w:pPr>
              <w:rPr>
                <w:rFonts w:cs="Times New Roman"/>
              </w:rPr>
            </w:pPr>
            <w:r w:rsidRPr="00F815E1">
              <w:rPr>
                <w:rFonts w:cs="Times New Roman"/>
              </w:rPr>
              <w:t>Draxler and Rolph (2012)</w:t>
            </w:r>
          </w:p>
          <w:p w:rsidR="008A675B" w:rsidRPr="00F815E1" w:rsidRDefault="008A675B" w:rsidP="00842EC1">
            <w:pPr>
              <w:rPr>
                <w:rFonts w:cs="Times New Roman"/>
              </w:rPr>
            </w:pPr>
            <w:r w:rsidRPr="00F815E1">
              <w:rPr>
                <w:rFonts w:cs="Times New Roman"/>
              </w:rPr>
              <w:t xml:space="preserve"> Draxler et al. (2013)</w:t>
            </w:r>
          </w:p>
        </w:tc>
      </w:tr>
      <w:tr w:rsidR="008A675B" w:rsidRPr="00F815E1" w:rsidTr="004826A2">
        <w:trPr>
          <w:trHeight w:val="600"/>
        </w:trPr>
        <w:tc>
          <w:tcPr>
            <w:tcW w:w="1475" w:type="dxa"/>
            <w:hideMark/>
          </w:tcPr>
          <w:p w:rsidR="008A675B" w:rsidRPr="00F815E1" w:rsidRDefault="008A675B" w:rsidP="00842EC1">
            <w:pPr>
              <w:rPr>
                <w:rFonts w:cs="Times New Roman"/>
              </w:rPr>
            </w:pPr>
          </w:p>
        </w:tc>
        <w:tc>
          <w:tcPr>
            <w:tcW w:w="3020" w:type="dxa"/>
            <w:hideMark/>
          </w:tcPr>
          <w:p w:rsidR="008A675B" w:rsidRPr="00F815E1" w:rsidRDefault="008A675B" w:rsidP="00842EC1">
            <w:pPr>
              <w:rPr>
                <w:rFonts w:cs="Times New Roman"/>
              </w:rPr>
            </w:pPr>
            <w:r w:rsidRPr="00F815E1">
              <w:rPr>
                <w:rFonts w:cs="Times New Roman"/>
              </w:rPr>
              <w:t>Nevada Test Site</w:t>
            </w:r>
          </w:p>
        </w:tc>
        <w:tc>
          <w:tcPr>
            <w:tcW w:w="3240" w:type="dxa"/>
            <w:hideMark/>
          </w:tcPr>
          <w:p w:rsidR="008A675B" w:rsidRPr="00F815E1" w:rsidRDefault="008A675B" w:rsidP="00842EC1">
            <w:pPr>
              <w:rPr>
                <w:rFonts w:cs="Times New Roman"/>
              </w:rPr>
            </w:pPr>
            <w:r w:rsidRPr="00F815E1">
              <w:rPr>
                <w:rFonts w:cs="Times New Roman"/>
              </w:rPr>
              <w:t>Dispersion from Nuclear Test</w:t>
            </w:r>
          </w:p>
        </w:tc>
        <w:tc>
          <w:tcPr>
            <w:tcW w:w="1890" w:type="dxa"/>
            <w:noWrap/>
            <w:hideMark/>
          </w:tcPr>
          <w:p w:rsidR="008A675B" w:rsidRPr="00F815E1" w:rsidRDefault="008A675B" w:rsidP="00842EC1">
            <w:pPr>
              <w:rPr>
                <w:rFonts w:cs="Times New Roman"/>
              </w:rPr>
            </w:pPr>
            <w:r w:rsidRPr="00F815E1">
              <w:rPr>
                <w:rFonts w:cs="Times New Roman"/>
              </w:rPr>
              <w:t>Rolph et al. (2014)</w:t>
            </w:r>
          </w:p>
        </w:tc>
      </w:tr>
    </w:tbl>
    <w:p w:rsidR="008A675B" w:rsidRPr="00F815E1" w:rsidRDefault="008A675B" w:rsidP="00A438BF">
      <w:pPr>
        <w:spacing w:line="360" w:lineRule="auto"/>
        <w:rPr>
          <w:rFonts w:cs="Times New Roman"/>
        </w:rPr>
      </w:pPr>
    </w:p>
    <w:p w:rsidR="008A675B" w:rsidRPr="00F815E1" w:rsidRDefault="008A675B" w:rsidP="00A438BF">
      <w:pPr>
        <w:spacing w:before="11" w:line="360" w:lineRule="auto"/>
        <w:rPr>
          <w:rFonts w:cs="Times New Roman"/>
        </w:rPr>
      </w:pPr>
    </w:p>
    <w:p w:rsidR="008A675B" w:rsidRPr="00F815E1" w:rsidRDefault="008A675B" w:rsidP="00A438BF">
      <w:pPr>
        <w:spacing w:before="11" w:line="360" w:lineRule="auto"/>
        <w:rPr>
          <w:rFonts w:cs="Times New Roman"/>
        </w:rPr>
      </w:pPr>
    </w:p>
    <w:p w:rsidR="008A675B" w:rsidRPr="00F815E1" w:rsidRDefault="008A675B" w:rsidP="00A438BF">
      <w:pPr>
        <w:spacing w:before="11" w:line="360" w:lineRule="auto"/>
        <w:rPr>
          <w:rFonts w:cs="Times New Roman"/>
        </w:rPr>
      </w:pPr>
    </w:p>
    <w:p w:rsidR="008A675B" w:rsidRPr="00F815E1" w:rsidRDefault="008A675B" w:rsidP="00504C35">
      <w:pPr>
        <w:pStyle w:val="Heading3"/>
      </w:pPr>
      <w:bookmarkStart w:id="29" w:name="_Toc479974157"/>
      <w:r w:rsidRPr="00F815E1">
        <w:rPr>
          <w:rFonts w:eastAsia="Times New Roman"/>
        </w:rPr>
        <w:lastRenderedPageBreak/>
        <w:t>FDC</w:t>
      </w:r>
      <w:bookmarkEnd w:id="29"/>
    </w:p>
    <w:p w:rsidR="008A675B" w:rsidRPr="00F815E1" w:rsidRDefault="008A675B" w:rsidP="005E686C">
      <w:pPr>
        <w:spacing w:line="360" w:lineRule="auto"/>
        <w:ind w:firstLine="720"/>
        <w:rPr>
          <w:rFonts w:cs="Times New Roman"/>
        </w:rPr>
      </w:pPr>
      <w:r w:rsidRPr="00F815E1">
        <w:rPr>
          <w:rFonts w:eastAsia="Times New Roman" w:cs="Times New Roman"/>
        </w:rPr>
        <w:t>Fallout Dispersion Code (FDC) is a code developed by the United States Air Force Institute of Technology in 2009. FDC utilizes the best capabilities from both DELFIC and HPAC to predict the fallout pa</w:t>
      </w:r>
      <w:r w:rsidR="00B00B20">
        <w:rPr>
          <w:rFonts w:eastAsia="Times New Roman" w:cs="Times New Roman"/>
        </w:rPr>
        <w:t xml:space="preserve">ttern </w:t>
      </w:r>
      <w:r w:rsidR="00D8441C">
        <w:rPr>
          <w:rFonts w:eastAsia="Times New Roman" w:cs="Times New Roman"/>
        </w:rPr>
        <w:fldChar w:fldCharType="begin" w:fldLock="1"/>
      </w:r>
      <w:r w:rsidR="003E4B1A">
        <w:rPr>
          <w:rFonts w:eastAsia="Times New Roman" w:cs="Times New Roman"/>
        </w:rPr>
        <w:instrText>ADDIN CSL_CITATION { "citationItems" : [ { "id" : "ITEM-1", "itemData" : { "abstract" : "Four nuclear fallout mapping tools are studied to determine which tool predicts the most accurate fallout dose-rate contours with low computation time and resources. The four programs consist of the FORTRAN95 based Fallout Deposition Code (FDC), the Hazard Prediction and Assessment Capability\u2019s (HPAC) Nuclear Weapon (NWPN), the Defense Land Fallout Interpretative Code (DELFIC) Fallout Planning Tool (FPT) and the Hybrid Single-Particle Lagrangian Integrated Trajectory (HYSPLIT) Model. The models were compared to the Defense Nuclear Agency\u2019s (DNA) DNA 1251-1-EX, Compilation of Local Fallout Data from Test Detonations 1945-1962 Extracted from DASA 1251, using Warner and Platt\u2019s Measure of Effectiveness (MOE) method. In order to accurately compare models the use of the FDC and low resolution weather data was validated. HYSPLIT trials were studied varying the vertical distribution, horizontal distribution, emission rate, emission time and number of equal activity particle groups. HPAC trials were run varying the use of terrain and the terrain resolution and the DELFIC FPT trials were run varying the length of time the ground zero winds were incorporated. The best results of each of the four nuclear mapping tools were compared with the results culminating in the determination that the DELFIC FPT is the preferred nuclear mapping tool.", "author" : [ { "dropping-particle" : "", "family" : "Miller", "given" : "April D.", "non-dropping-particle" : "", "parse-names" : false, "suffix" : "" } ], "id" : "ITEM-1", "issued" : { "date-parts" : [ [ "2011" ] ] }, "number-of-pages" : "136", "publisher" : "Air Force Institute of Technology", "title" : "A COMPARISON IN THE ACCURACY OF MAPPING NUCLEAR FALLOUT PATTERNS USING HPAC, HYSPLIT, DELFIC FPT AND AN AFIT FORTRAN95 FALLOUT DEPOSITION CODE", "type" : "thesis" }, "uris" : [ "http://www.mendeley.com/documents/?uuid=40807662-f3af-4a87-85c8-74b013068940" ] } ], "mendeley" : { "formattedCitation" : "[13]", "plainTextFormattedCitation" : "[13]", "previouslyFormattedCitation" : "[13]" }, "properties" : { "noteIndex" : 0 }, "schema" : "https://github.com/citation-style-language/schema/raw/master/csl-citation.json" }</w:instrText>
      </w:r>
      <w:r w:rsidR="00D8441C">
        <w:rPr>
          <w:rFonts w:eastAsia="Times New Roman" w:cs="Times New Roman"/>
        </w:rPr>
        <w:fldChar w:fldCharType="separate"/>
      </w:r>
      <w:r w:rsidR="003E4B1A" w:rsidRPr="003E4B1A">
        <w:rPr>
          <w:rFonts w:eastAsia="Times New Roman" w:cs="Times New Roman"/>
          <w:noProof/>
        </w:rPr>
        <w:t>[13]</w:t>
      </w:r>
      <w:r w:rsidR="00D8441C">
        <w:rPr>
          <w:rFonts w:eastAsia="Times New Roman" w:cs="Times New Roman"/>
        </w:rPr>
        <w:fldChar w:fldCharType="end"/>
      </w:r>
      <w:r w:rsidRPr="00F815E1">
        <w:rPr>
          <w:rFonts w:eastAsia="Times New Roman" w:cs="Times New Roman"/>
        </w:rPr>
        <w:t>.  Instead of using the yield of the weapon to predict fallout, FDC uses a particle size distribution of 100 particles; then uses wind and cloud modules to simulate the weather during the nuclear explosion. By adding a fall</w:t>
      </w:r>
      <w:r w:rsidR="005E686C">
        <w:rPr>
          <w:rFonts w:eastAsia="Times New Roman" w:cs="Times New Roman"/>
        </w:rPr>
        <w:t>out</w:t>
      </w:r>
      <w:r w:rsidRPr="00F815E1">
        <w:rPr>
          <w:rFonts w:eastAsia="Times New Roman" w:cs="Times New Roman"/>
        </w:rPr>
        <w:t xml:space="preserve"> modules and a time step routine, accurate dose- rate </w:t>
      </w:r>
      <w:r w:rsidR="00B00B20">
        <w:rPr>
          <w:rFonts w:eastAsia="Times New Roman" w:cs="Times New Roman"/>
        </w:rPr>
        <w:t>contours c</w:t>
      </w:r>
      <w:r w:rsidR="005E686C">
        <w:rPr>
          <w:rFonts w:eastAsia="Times New Roman" w:cs="Times New Roman"/>
        </w:rPr>
        <w:t>an</w:t>
      </w:r>
      <w:r w:rsidR="00B00B20">
        <w:rPr>
          <w:rFonts w:eastAsia="Times New Roman" w:cs="Times New Roman"/>
        </w:rPr>
        <w:t xml:space="preserve"> be produced. </w:t>
      </w:r>
      <w:r w:rsidR="00D8441C">
        <w:rPr>
          <w:rFonts w:eastAsia="Times New Roman" w:cs="Times New Roman"/>
        </w:rPr>
        <w:fldChar w:fldCharType="begin" w:fldLock="1"/>
      </w:r>
      <w:r w:rsidR="003E4B1A">
        <w:rPr>
          <w:rFonts w:eastAsia="Times New Roman" w:cs="Times New Roman"/>
        </w:rPr>
        <w:instrText>ADDIN CSL_CITATION { "citationItems" : [ { "id" : "ITEM-1", "itemData" : { "author" : [ { "dropping-particle" : "", "family" : "NARAC", "given" : "", "non-dropping-particle" : "", "parse-names" : false, "suffix" : "" }, { "dropping-particle" : "", "family" : "LANL", "given" : "", "non-dropping-particle" : "", "parse-names" : false, "suffix" : "" }, { "dropping-particle" : "", "family" : "LLNL", "given" : "", "non-dropping-particle" : "", "parse-names" : false, "suffix" : "" } ], "id" : "ITEM-1", "issued" : { "date-parts" : [ [ "2013" ] ] }, "title" : "HotSpot", "type" : "webpage" }, "uris" : [ "http://www.mendeley.com/documents/?uuid=17529082-15e8-4f3d-9863-339994efd146" ] } ], "mendeley" : { "formattedCitation" : "[14]", "plainTextFormattedCitation" : "[14]", "previouslyFormattedCitation" : "[14]" }, "properties" : { "noteIndex" : 0 }, "schema" : "https://github.com/citation-style-language/schema/raw/master/csl-citation.json" }</w:instrText>
      </w:r>
      <w:r w:rsidR="00D8441C">
        <w:rPr>
          <w:rFonts w:eastAsia="Times New Roman" w:cs="Times New Roman"/>
        </w:rPr>
        <w:fldChar w:fldCharType="separate"/>
      </w:r>
      <w:r w:rsidR="003E4B1A" w:rsidRPr="003E4B1A">
        <w:rPr>
          <w:rFonts w:eastAsia="Times New Roman" w:cs="Times New Roman"/>
          <w:noProof/>
        </w:rPr>
        <w:t>[14]</w:t>
      </w:r>
      <w:r w:rsidR="00D8441C">
        <w:rPr>
          <w:rFonts w:eastAsia="Times New Roman" w:cs="Times New Roman"/>
        </w:rPr>
        <w:fldChar w:fldCharType="end"/>
      </w:r>
      <w:r w:rsidRPr="00F815E1">
        <w:rPr>
          <w:rFonts w:eastAsia="Times New Roman" w:cs="Times New Roman"/>
        </w:rPr>
        <w:t xml:space="preserve"> </w:t>
      </w:r>
    </w:p>
    <w:p w:rsidR="008A675B" w:rsidRPr="00F815E1" w:rsidRDefault="008A675B" w:rsidP="00A438BF">
      <w:pPr>
        <w:spacing w:line="360" w:lineRule="auto"/>
        <w:ind w:left="100"/>
        <w:rPr>
          <w:rFonts w:cs="Times New Roman"/>
        </w:rPr>
      </w:pPr>
    </w:p>
    <w:p w:rsidR="008A675B" w:rsidRPr="00F815E1" w:rsidRDefault="008A675B" w:rsidP="00504C35">
      <w:pPr>
        <w:pStyle w:val="Heading3"/>
      </w:pPr>
      <w:bookmarkStart w:id="30" w:name="_Toc479974158"/>
      <w:r w:rsidRPr="00F815E1">
        <w:rPr>
          <w:rFonts w:eastAsia="Times New Roman"/>
        </w:rPr>
        <w:t>NARAC (KDFOC)</w:t>
      </w:r>
      <w:bookmarkEnd w:id="30"/>
    </w:p>
    <w:p w:rsidR="008A675B" w:rsidRPr="00F815E1" w:rsidRDefault="008A675B" w:rsidP="00A438BF">
      <w:pPr>
        <w:spacing w:before="12" w:line="360" w:lineRule="auto"/>
        <w:ind w:firstLine="720"/>
        <w:rPr>
          <w:rFonts w:cs="Times New Roman"/>
        </w:rPr>
      </w:pPr>
      <w:r w:rsidRPr="00F815E1">
        <w:rPr>
          <w:rFonts w:cs="Times New Roman"/>
        </w:rPr>
        <w:t xml:space="preserve">The National Atmospheric Release Advisory Center (NARAC) is a center that is comprised of multiple fallout modeling codes primarily used by Lawrence Livermore National Laboratories (LLNL). The center mainly focuses on mapping hazardous airborne particles as they are dispersed from the plume. Users may submit their input decks to NARAC’s server in which real-time calculations are completed and sent directly back to the user. NARAC has multiple applications such as average plume dispersal or a detailed dispersion depending on the hazardous material release scenario. In order to successfully predict fallout in these various scenarios, NARAC utilizes the </w:t>
      </w:r>
      <w:r w:rsidR="005E686C">
        <w:rPr>
          <w:rFonts w:cs="Times New Roman"/>
        </w:rPr>
        <w:t>Atmospheric Data Assimilation and Parameterization Tool (</w:t>
      </w:r>
      <w:r w:rsidRPr="00F815E1">
        <w:rPr>
          <w:rFonts w:cs="Times New Roman"/>
        </w:rPr>
        <w:t>ADAPT</w:t>
      </w:r>
      <w:r w:rsidR="005E686C">
        <w:rPr>
          <w:rFonts w:cs="Times New Roman"/>
        </w:rPr>
        <w:t>)</w:t>
      </w:r>
      <w:r w:rsidRPr="00F815E1">
        <w:rPr>
          <w:rFonts w:cs="Times New Roman"/>
        </w:rPr>
        <w:t xml:space="preserve"> metrological data model. This model accounts for the temperature, turbulence, pressure, and other factors to interpolate the location of the hazardous material fallout. The second system which allows NARAC to predict fallout with varying topography and geology is the </w:t>
      </w:r>
      <w:r w:rsidR="005E686C">
        <w:rPr>
          <w:rFonts w:cs="Times New Roman"/>
        </w:rPr>
        <w:t>Lagrangian Operational Dispersion Integrator (</w:t>
      </w:r>
      <w:r w:rsidRPr="00F815E1">
        <w:rPr>
          <w:rFonts w:cs="Times New Roman"/>
        </w:rPr>
        <w:t>LODI</w:t>
      </w:r>
      <w:r w:rsidR="005E686C">
        <w:rPr>
          <w:rFonts w:cs="Times New Roman"/>
        </w:rPr>
        <w:t>)</w:t>
      </w:r>
      <w:r w:rsidRPr="00F815E1">
        <w:rPr>
          <w:rFonts w:cs="Times New Roman"/>
        </w:rPr>
        <w:t xml:space="preserve"> dispersion model. This accounts for all the factors included in the ADAPT model with addition to topography and geological factors. This process requires more time and computational requirements; however, it does produce a high fidelity fallout map. </w:t>
      </w:r>
    </w:p>
    <w:p w:rsidR="008A675B" w:rsidRDefault="008A675B" w:rsidP="00A438BF">
      <w:pPr>
        <w:spacing w:before="12" w:line="360" w:lineRule="auto"/>
        <w:ind w:firstLine="720"/>
        <w:rPr>
          <w:rFonts w:cs="Times New Roman"/>
        </w:rPr>
      </w:pPr>
      <w:r w:rsidRPr="00F815E1">
        <w:rPr>
          <w:rFonts w:cs="Times New Roman"/>
        </w:rPr>
        <w:t>The main fallout module that is incorporated into NARAC is the KDFOC3 nuclear fallout assessment capability. KDFOC3 is unique from the other fallout codes i</w:t>
      </w:r>
      <w:r w:rsidR="005E686C">
        <w:rPr>
          <w:rFonts w:cs="Times New Roman"/>
        </w:rPr>
        <w:t>n</w:t>
      </w:r>
      <w:r w:rsidRPr="00F815E1">
        <w:rPr>
          <w:rFonts w:cs="Times New Roman"/>
        </w:rPr>
        <w:t xml:space="preserve"> that it primarily</w:t>
      </w:r>
      <w:r w:rsidR="005E686C">
        <w:rPr>
          <w:rFonts w:cs="Times New Roman"/>
        </w:rPr>
        <w:t xml:space="preserve"> focuses on the spread of gamma-</w:t>
      </w:r>
      <w:r w:rsidRPr="00F815E1">
        <w:rPr>
          <w:rFonts w:cs="Times New Roman"/>
        </w:rPr>
        <w:t xml:space="preserve">ray activation products produced during the detonation. It </w:t>
      </w:r>
      <w:r w:rsidR="005E686C">
        <w:rPr>
          <w:rFonts w:cs="Times New Roman"/>
        </w:rPr>
        <w:t xml:space="preserve">is </w:t>
      </w:r>
      <w:r w:rsidRPr="00F815E1">
        <w:rPr>
          <w:rFonts w:cs="Times New Roman"/>
        </w:rPr>
        <w:t xml:space="preserve">an empirical code which utilizes and compares output to similar Nevada Test Site (NTS) data </w:t>
      </w:r>
      <w:r w:rsidRPr="00F815E1">
        <w:rPr>
          <w:rFonts w:cs="Times New Roman"/>
        </w:rPr>
        <w:lastRenderedPageBreak/>
        <w:t xml:space="preserve">that has been collected during the nuclear tests. To optimize run time of KDFOC, an integration of all fission products is conducted and only the long lived nuclides that are produced are used to model the fallout. By using a reverse-time disc-tosser model, the model will back calculate cloud rise based upon the time and displacement relationship </w:t>
      </w:r>
      <w:r w:rsidR="001D1771">
        <w:rPr>
          <w:rFonts w:cs="Times New Roman"/>
        </w:rPr>
        <w:t xml:space="preserve">as shown in </w:t>
      </w:r>
      <w:r w:rsidR="00D8441C">
        <w:rPr>
          <w:rFonts w:cs="Times New Roman"/>
        </w:rPr>
        <w:fldChar w:fldCharType="begin"/>
      </w:r>
      <w:r w:rsidR="00015982">
        <w:rPr>
          <w:rFonts w:cs="Times New Roman"/>
        </w:rPr>
        <w:instrText xml:space="preserve"> REF _Ref477889034 \h </w:instrText>
      </w:r>
      <w:r w:rsidR="00D8441C">
        <w:rPr>
          <w:rFonts w:cs="Times New Roman"/>
        </w:rPr>
      </w:r>
      <w:r w:rsidR="00D8441C">
        <w:rPr>
          <w:rFonts w:cs="Times New Roman"/>
        </w:rPr>
        <w:fldChar w:fldCharType="separate"/>
      </w:r>
      <w:r w:rsidR="009831D1" w:rsidRPr="00F815E1">
        <w:rPr>
          <w:rFonts w:cs="Times New Roman"/>
        </w:rPr>
        <w:t xml:space="preserve">Figure </w:t>
      </w:r>
      <w:r w:rsidR="009831D1">
        <w:rPr>
          <w:rFonts w:cs="Times New Roman"/>
          <w:noProof/>
        </w:rPr>
        <w:t>2</w:t>
      </w:r>
      <w:r w:rsidR="009831D1">
        <w:rPr>
          <w:rFonts w:cs="Times New Roman"/>
        </w:rPr>
        <w:noBreakHyphen/>
      </w:r>
      <w:r w:rsidR="009831D1">
        <w:rPr>
          <w:rFonts w:cs="Times New Roman"/>
          <w:noProof/>
        </w:rPr>
        <w:t>1</w:t>
      </w:r>
      <w:r w:rsidR="00D8441C">
        <w:rPr>
          <w:rFonts w:cs="Times New Roman"/>
        </w:rPr>
        <w:fldChar w:fldCharType="end"/>
      </w:r>
      <w:r w:rsidRPr="00F815E1">
        <w:rPr>
          <w:rFonts w:cs="Times New Roman"/>
        </w:rPr>
        <w:t xml:space="preserve">. To verify that this method can successfully predict cloud rise, it is compared with pertinent NTS data. </w:t>
      </w:r>
    </w:p>
    <w:p w:rsidR="004B429F" w:rsidRPr="00F815E1" w:rsidRDefault="004B429F" w:rsidP="00A438BF">
      <w:pPr>
        <w:spacing w:before="12" w:line="360" w:lineRule="auto"/>
        <w:ind w:firstLine="720"/>
        <w:rPr>
          <w:rFonts w:cs="Times New Roman"/>
        </w:rPr>
      </w:pPr>
    </w:p>
    <w:p w:rsidR="008A675B" w:rsidRPr="00F815E1" w:rsidRDefault="008A675B" w:rsidP="00A438BF">
      <w:pPr>
        <w:keepNext/>
        <w:spacing w:before="12" w:line="360" w:lineRule="auto"/>
        <w:ind w:firstLine="720"/>
        <w:jc w:val="center"/>
      </w:pPr>
      <w:r w:rsidRPr="00F815E1">
        <w:rPr>
          <w:rFonts w:cs="Times New Roman"/>
          <w:noProof/>
        </w:rPr>
        <w:drawing>
          <wp:inline distT="0" distB="0" distL="0" distR="0" wp14:anchorId="7685F1FF" wp14:editId="0BA1C5F1">
            <wp:extent cx="5829300" cy="341395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29300" cy="3413953"/>
                    </a:xfrm>
                    <a:prstGeom prst="rect">
                      <a:avLst/>
                    </a:prstGeom>
                    <a:noFill/>
                    <a:ln>
                      <a:noFill/>
                    </a:ln>
                  </pic:spPr>
                </pic:pic>
              </a:graphicData>
            </a:graphic>
          </wp:inline>
        </w:drawing>
      </w:r>
    </w:p>
    <w:p w:rsidR="008A675B" w:rsidRPr="001D1771" w:rsidRDefault="008A675B" w:rsidP="002D513B">
      <w:pPr>
        <w:pStyle w:val="Caption"/>
      </w:pPr>
      <w:bookmarkStart w:id="31" w:name="_Ref477889034"/>
      <w:bookmarkStart w:id="32" w:name="_Toc477875504"/>
      <w:bookmarkStart w:id="33" w:name="_Toc479934654"/>
      <w:r w:rsidRPr="001D1771">
        <w:t xml:space="preserve">Figure </w:t>
      </w:r>
      <w:fldSimple w:instr=" STYLEREF 1 \s ">
        <w:r w:rsidR="006F7B1B">
          <w:rPr>
            <w:noProof/>
          </w:rPr>
          <w:t>2</w:t>
        </w:r>
      </w:fldSimple>
      <w:r w:rsidR="006F7B1B">
        <w:noBreakHyphen/>
      </w:r>
      <w:fldSimple w:instr=" SEQ Figure \* ARABIC \s 1 ">
        <w:r w:rsidR="006F7B1B">
          <w:rPr>
            <w:noProof/>
          </w:rPr>
          <w:t>1</w:t>
        </w:r>
      </w:fldSimple>
      <w:bookmarkEnd w:id="31"/>
      <w:r w:rsidR="008C0C8E" w:rsidRPr="001D1771">
        <w:t>:</w:t>
      </w:r>
      <w:r w:rsidRPr="001D1771">
        <w:t xml:space="preserve"> </w:t>
      </w:r>
      <w:r w:rsidR="008C0C8E" w:rsidRPr="001D1771">
        <w:t>A</w:t>
      </w:r>
      <w:r w:rsidRPr="001D1771">
        <w:t xml:space="preserve"> Time-Reversed Disc Tosser Model used in KDFOC3</w:t>
      </w:r>
      <w:bookmarkEnd w:id="32"/>
      <w:bookmarkEnd w:id="33"/>
    </w:p>
    <w:p w:rsidR="005725B4" w:rsidRDefault="005725B4" w:rsidP="00504C35">
      <w:pPr>
        <w:pStyle w:val="Heading2"/>
      </w:pPr>
    </w:p>
    <w:p w:rsidR="008A675B" w:rsidRPr="005725B4" w:rsidRDefault="00E14CDB" w:rsidP="007054AA">
      <w:pPr>
        <w:pStyle w:val="Title"/>
        <w:jc w:val="center"/>
      </w:pPr>
      <w:r>
        <w:t>Capabilities of other Codes</w:t>
      </w:r>
    </w:p>
    <w:p w:rsidR="008A675B" w:rsidRPr="00E14CDB" w:rsidRDefault="008A675B" w:rsidP="00504C35">
      <w:pPr>
        <w:pStyle w:val="Heading2"/>
      </w:pPr>
      <w:bookmarkStart w:id="34" w:name="_Toc479974159"/>
      <w:r w:rsidRPr="00E14CDB">
        <w:t>C</w:t>
      </w:r>
      <w:r w:rsidR="008F740B">
        <w:t>ode</w:t>
      </w:r>
      <w:r w:rsidRPr="00E14CDB">
        <w:t xml:space="preserve"> </w:t>
      </w:r>
      <w:r w:rsidRPr="00396271">
        <w:t>V</w:t>
      </w:r>
      <w:r w:rsidR="008F740B">
        <w:t>alidation</w:t>
      </w:r>
      <w:r w:rsidRPr="00E14CDB">
        <w:t xml:space="preserve"> M</w:t>
      </w:r>
      <w:r w:rsidR="008F740B">
        <w:t>ethod</w:t>
      </w:r>
      <w:bookmarkEnd w:id="34"/>
    </w:p>
    <w:p w:rsidR="008A675B" w:rsidRPr="00F815E1" w:rsidRDefault="008A675B" w:rsidP="001D1771">
      <w:pPr>
        <w:spacing w:before="1" w:line="360" w:lineRule="auto"/>
        <w:ind w:right="16" w:firstLine="720"/>
        <w:rPr>
          <w:rFonts w:eastAsia="Times New Roman" w:cs="Times New Roman"/>
        </w:rPr>
      </w:pPr>
      <w:r w:rsidRPr="00F815E1">
        <w:rPr>
          <w:rFonts w:eastAsia="Times New Roman" w:cs="Times New Roman"/>
        </w:rPr>
        <w:t>To validate nuclear fallout codes, the simulated data must be accurately compared to observed data. The codes must also be tested with varied detonation scenarios that include variation in height of burst (HOB), weapon y</w:t>
      </w:r>
      <w:r w:rsidR="00015982">
        <w:rPr>
          <w:rFonts w:eastAsia="Times New Roman" w:cs="Times New Roman"/>
        </w:rPr>
        <w:t xml:space="preserve">ield, and meteorological data. </w:t>
      </w:r>
      <w:r w:rsidR="00D8441C">
        <w:rPr>
          <w:rFonts w:eastAsia="Times New Roman" w:cs="Times New Roman"/>
        </w:rPr>
        <w:fldChar w:fldCharType="begin" w:fldLock="1"/>
      </w:r>
      <w:r w:rsidR="003E4B1A">
        <w:rPr>
          <w:rFonts w:eastAsia="Times New Roman" w:cs="Times New Roman"/>
        </w:rPr>
        <w:instrText>ADDIN CSL_CITATION { "citationItems" : [ { "id" : "ITEM-1", "itemData" : { "DOI" : "10.1007/978-94-011-4570-1", "ISBN" : "978-0-7923-5678-3", "abstract" : "A tracer model, DREAM, has been developed for studying transport, dispersion, and deposition of air pollution caused by a single but strong source. The model is based on a combination of a Lagrangian short- scale puff model and an Eulerian long-range transport model. The Lagrangian model is used in the area near the source to calculate the initial transport and dispersion of the release and the Eulerian model is used for long-range transport calculations in the whole model domain. The model has been run and validated against measurements from the two ETEX releases and from the Chernobyl accident. DREAM will be applied in the WEPTEL project (Innovative Weather Presentation on TELevision, EU-Esprit 22727) to calculate real time predictions of the transport, dispersion and deposition of radioactive material from an accidental release (as e.g. the Chernobyl accident). Such predictions are important tools for emergency planning and for the information of the public in case of a major accident. DREAM, and its application in the WEPTEL project will be described.", "author" : [ { "dropping-particle" : "", "family" : "Bastrup-Birk", "given" : "A.", "non-dropping-particle" : "", "parse-names" : false, "suffix" : "" }, { "dropping-particle" : "", "family" : "Brandt", "given" : "J", "non-dropping-particle" : "", "parse-names" : false, "suffix" : "" }, { "dropping-particle" : "", "family" : "Zlatev", "given" : "Z", "non-dropping-particle" : "", "parse-names" : false, "suffix" : "" } ], "chapter-number" : "5", "container-title" : "NATO Science Series", "edition" : "1st", "id" : "ITEM-1", "issue" : "1", "issued" : { "date-parts" : [ [ "1998" ] ] }, "page" : "53-62", "publisher-place" : "Denmark", "title" : "Real time predictions of transport, dispersion and deposition from nuclear accidents", "type" : "chapter", "volume" : "57" }, "uris" : [ "http://www.mendeley.com/documents/?uuid=c776450a-e557-417d-958f-1e0428bee576" ] } ], "mendeley" : { "formattedCitation" : "[15]", "plainTextFormattedCitation" : "[15]", "previouslyFormattedCitation" : "[15]" }, "properties" : { "noteIndex" : 0 }, "schema" : "https://github.com/citation-style-language/schema/raw/master/csl-citation.json" }</w:instrText>
      </w:r>
      <w:r w:rsidR="00D8441C">
        <w:rPr>
          <w:rFonts w:eastAsia="Times New Roman" w:cs="Times New Roman"/>
        </w:rPr>
        <w:fldChar w:fldCharType="separate"/>
      </w:r>
      <w:r w:rsidR="003E4B1A" w:rsidRPr="003E4B1A">
        <w:rPr>
          <w:rFonts w:eastAsia="Times New Roman" w:cs="Times New Roman"/>
          <w:noProof/>
        </w:rPr>
        <w:t>[15]</w:t>
      </w:r>
      <w:r w:rsidR="00D8441C">
        <w:rPr>
          <w:rFonts w:eastAsia="Times New Roman" w:cs="Times New Roman"/>
        </w:rPr>
        <w:fldChar w:fldCharType="end"/>
      </w:r>
      <w:r w:rsidRPr="00F815E1">
        <w:rPr>
          <w:rFonts w:eastAsia="Times New Roman" w:cs="Times New Roman"/>
        </w:rPr>
        <w:t xml:space="preserve"> For each set of parameters, the predicted fallout area path (APR) is printed onto a map, and the area of the observed fallout (AOB) from the actual weapon test is overlaid onto that same map. The two </w:t>
      </w:r>
      <w:r w:rsidRPr="00F815E1">
        <w:rPr>
          <w:rFonts w:eastAsia="Times New Roman" w:cs="Times New Roman"/>
        </w:rPr>
        <w:lastRenderedPageBreak/>
        <w:t xml:space="preserve">areas are calculated, and the area of overlap (AOV) between the APR and AOB is calculated </w:t>
      </w:r>
      <w:r w:rsidR="001D1771">
        <w:rPr>
          <w:rFonts w:eastAsia="Times New Roman" w:cs="Times New Roman"/>
        </w:rPr>
        <w:t xml:space="preserve">and graphically shown in </w:t>
      </w:r>
      <w:r w:rsidR="00D8441C">
        <w:rPr>
          <w:rFonts w:eastAsia="Times New Roman" w:cs="Times New Roman"/>
        </w:rPr>
        <w:fldChar w:fldCharType="begin"/>
      </w:r>
      <w:r w:rsidR="00015982">
        <w:rPr>
          <w:rFonts w:eastAsia="Times New Roman" w:cs="Times New Roman"/>
        </w:rPr>
        <w:instrText xml:space="preserve"> REF _Ref477889078 \h </w:instrText>
      </w:r>
      <w:r w:rsidR="00D8441C">
        <w:rPr>
          <w:rFonts w:eastAsia="Times New Roman" w:cs="Times New Roman"/>
        </w:rPr>
      </w:r>
      <w:r w:rsidR="00D8441C">
        <w:rPr>
          <w:rFonts w:eastAsia="Times New Roman" w:cs="Times New Roman"/>
        </w:rPr>
        <w:fldChar w:fldCharType="separate"/>
      </w:r>
      <w:r w:rsidR="009831D1" w:rsidRPr="00F815E1">
        <w:rPr>
          <w:rFonts w:cs="Times New Roman"/>
        </w:rPr>
        <w:t xml:space="preserve">Figure </w:t>
      </w:r>
      <w:r w:rsidR="009831D1">
        <w:rPr>
          <w:rFonts w:cs="Times New Roman"/>
          <w:noProof/>
        </w:rPr>
        <w:t>2</w:t>
      </w:r>
      <w:r w:rsidR="009831D1">
        <w:rPr>
          <w:rFonts w:cs="Times New Roman"/>
        </w:rPr>
        <w:noBreakHyphen/>
      </w:r>
      <w:r w:rsidR="009831D1">
        <w:rPr>
          <w:rFonts w:cs="Times New Roman"/>
          <w:noProof/>
        </w:rPr>
        <w:t>2</w:t>
      </w:r>
      <w:r w:rsidR="00D8441C">
        <w:rPr>
          <w:rFonts w:eastAsia="Times New Roman" w:cs="Times New Roman"/>
        </w:rPr>
        <w:fldChar w:fldCharType="end"/>
      </w:r>
      <w:r w:rsidRPr="00F815E1">
        <w:rPr>
          <w:rFonts w:eastAsia="Times New Roman" w:cs="Times New Roman"/>
        </w:rPr>
        <w:t>.</w:t>
      </w:r>
    </w:p>
    <w:p w:rsidR="008A675B" w:rsidRPr="00F815E1" w:rsidRDefault="008A675B" w:rsidP="00A438BF">
      <w:pPr>
        <w:spacing w:before="1" w:line="360" w:lineRule="auto"/>
        <w:rPr>
          <w:rFonts w:cs="Times New Roman"/>
        </w:rPr>
      </w:pPr>
    </w:p>
    <w:p w:rsidR="008A675B" w:rsidRPr="00F815E1" w:rsidRDefault="008A675B" w:rsidP="00A438BF">
      <w:pPr>
        <w:spacing w:before="5" w:line="360" w:lineRule="auto"/>
        <w:rPr>
          <w:rFonts w:cs="Times New Roman"/>
        </w:rPr>
      </w:pPr>
    </w:p>
    <w:p w:rsidR="008A675B" w:rsidRPr="00F815E1" w:rsidRDefault="008A675B" w:rsidP="00A438BF">
      <w:pPr>
        <w:keepNext/>
        <w:spacing w:line="360" w:lineRule="auto"/>
        <w:jc w:val="center"/>
      </w:pPr>
      <w:r w:rsidRPr="00F815E1">
        <w:rPr>
          <w:rFonts w:cs="Times New Roman"/>
          <w:noProof/>
        </w:rPr>
        <w:drawing>
          <wp:inline distT="0" distB="0" distL="114300" distR="114300" wp14:anchorId="58335D3B" wp14:editId="458C807E">
            <wp:extent cx="4391025" cy="2447925"/>
            <wp:effectExtent l="0" t="0" r="9525" b="9525"/>
            <wp:docPr id="3" name="image06.jpg"/>
            <wp:cNvGraphicFramePr/>
            <a:graphic xmlns:a="http://schemas.openxmlformats.org/drawingml/2006/main">
              <a:graphicData uri="http://schemas.openxmlformats.org/drawingml/2006/picture">
                <pic:pic xmlns:pic="http://schemas.openxmlformats.org/drawingml/2006/picture">
                  <pic:nvPicPr>
                    <pic:cNvPr id="0" name="image06.jpg"/>
                    <pic:cNvPicPr preferRelativeResize="0"/>
                  </pic:nvPicPr>
                  <pic:blipFill>
                    <a:blip r:embed="rId17" cstate="print"/>
                    <a:srcRect/>
                    <a:stretch>
                      <a:fillRect/>
                    </a:stretch>
                  </pic:blipFill>
                  <pic:spPr>
                    <a:xfrm>
                      <a:off x="0" y="0"/>
                      <a:ext cx="4391025" cy="2447925"/>
                    </a:xfrm>
                    <a:prstGeom prst="rect">
                      <a:avLst/>
                    </a:prstGeom>
                    <a:ln/>
                  </pic:spPr>
                </pic:pic>
              </a:graphicData>
            </a:graphic>
          </wp:inline>
        </w:drawing>
      </w:r>
    </w:p>
    <w:p w:rsidR="008A675B" w:rsidRPr="002E4651" w:rsidRDefault="008A675B" w:rsidP="002D513B">
      <w:pPr>
        <w:pStyle w:val="Caption"/>
      </w:pPr>
      <w:bookmarkStart w:id="35" w:name="_Ref477889078"/>
      <w:bookmarkStart w:id="36" w:name="_Toc477875505"/>
      <w:bookmarkStart w:id="37" w:name="_Toc479934655"/>
      <w:r w:rsidRPr="002E4651">
        <w:t xml:space="preserve">Figure </w:t>
      </w:r>
      <w:fldSimple w:instr=" STYLEREF 1 \s ">
        <w:r w:rsidR="006F7B1B">
          <w:rPr>
            <w:noProof/>
          </w:rPr>
          <w:t>2</w:t>
        </w:r>
      </w:fldSimple>
      <w:r w:rsidR="006F7B1B">
        <w:noBreakHyphen/>
      </w:r>
      <w:fldSimple w:instr=" SEQ Figure \* ARABIC \s 1 ">
        <w:r w:rsidR="006F7B1B">
          <w:rPr>
            <w:noProof/>
          </w:rPr>
          <w:t>2</w:t>
        </w:r>
      </w:fldSimple>
      <w:bookmarkEnd w:id="35"/>
      <w:r w:rsidRPr="002E4651">
        <w:t>: Fallout areas that deter</w:t>
      </w:r>
      <w:r w:rsidR="003E4B1A" w:rsidRPr="002E4651">
        <w:t xml:space="preserve">mine the accuracy of a code </w:t>
      </w:r>
      <w:bookmarkEnd w:id="36"/>
      <w:r w:rsidR="00D8441C" w:rsidRPr="002E4651">
        <w:fldChar w:fldCharType="begin" w:fldLock="1"/>
      </w:r>
      <w:r w:rsidR="003E4B1A" w:rsidRPr="002E4651">
        <w:instrText>ADDIN CSL_CITATION { "citationItems" : [ { "id" : "ITEM-1", "itemData" : { "abstract" : "ction Agency (DTRA) was begun. The goal of these studies is to improve the verification, validation, and accreditation (VV&amp;A) of hazard prediction and assessment models and capabilities. These studies are part of a larger joint VV&amp;A collaborative effort that DTRA and the Department of Energy (DOE), via the Lawrence Livermore National Laboratory (LLNL), are conducting. This joint effort includes comparisons of the LLNL and DTRA transport and dispersion (T&amp;D) modeling systems, NARAC and HPAC, respectively.1 B.", "author" : [ { "dropping-particle" : "", "family" : "Warner", "given" : "Steve", "non-dropping-particle" : "", "parse-names" : false, "suffix" : "" }, { "dropping-particle" : "", "family" : "Heagy", "given" : "James F", "non-dropping-particle" : "", "parse-names" : false, "suffix" : "" }, { "dropping-particle" : "", "family" : "Platt", "given" : "Nathan", "non-dropping-particle" : "", "parse-names" : false, "suffix" : "" }, { "dropping-particle" : "", "family" : "Nasstrom", "given" : "John S", "non-dropping-particle" : "", "parse-names" : false, "suffix" : "" }, { "dropping-particle" : "", "family" : "Foster", "given" : "Kevin T", "non-dropping-particle" : "", "parse-names" : false, "suffix" : "" } ], "id" : "ITEM-1", "issued" : { "date-parts" : [ [ "2001" ] ] }, "number-of-pages" : "263", "publisher-place" : "Livermore, CA", "title" : "Evaluation of Transport and Dispersion Models : A Controlled Comparison of HPAC and NARAC Predictions Form SF298 Citation Data", "type" : "report" }, "uris" : [ "http://www.mendeley.com/documents/?uuid=4ead4f6a-548c-4fe9-80b7-5a66a01126b1" ] } ], "mendeley" : { "formattedCitation" : "[16]", "plainTextFormattedCitation" : "[16]", "previouslyFormattedCitation" : "[16]" }, "properties" : { "noteIndex" : 0 }, "schema" : "https://github.com/citation-style-language/schema/raw/master/csl-citation.json" }</w:instrText>
      </w:r>
      <w:r w:rsidR="00D8441C" w:rsidRPr="002E4651">
        <w:fldChar w:fldCharType="separate"/>
      </w:r>
      <w:r w:rsidR="003E4B1A" w:rsidRPr="002E4651">
        <w:rPr>
          <w:noProof/>
        </w:rPr>
        <w:t>[16]</w:t>
      </w:r>
      <w:bookmarkEnd w:id="37"/>
      <w:r w:rsidR="00D8441C" w:rsidRPr="002E4651">
        <w:fldChar w:fldCharType="end"/>
      </w:r>
    </w:p>
    <w:p w:rsidR="008A675B" w:rsidRPr="00F815E1" w:rsidRDefault="008A675B" w:rsidP="002E4651">
      <w:pPr>
        <w:spacing w:before="2" w:line="360" w:lineRule="auto"/>
        <w:ind w:firstLine="720"/>
        <w:rPr>
          <w:rFonts w:eastAsia="Times New Roman" w:cs="Times New Roman"/>
        </w:rPr>
      </w:pPr>
      <w:r w:rsidRPr="00F815E1">
        <w:rPr>
          <w:rFonts w:eastAsia="Times New Roman" w:cs="Times New Roman"/>
        </w:rPr>
        <w:t>The area that is in the APR but is not in the AOV is counted as the area of false positives (AFP); similarly, the area that is not in the AOV but is AOB is considered to be a</w:t>
      </w:r>
      <w:r w:rsidR="002E4651">
        <w:rPr>
          <w:rFonts w:eastAsia="Times New Roman" w:cs="Times New Roman"/>
        </w:rPr>
        <w:t>n</w:t>
      </w:r>
      <w:r w:rsidRPr="00F815E1">
        <w:rPr>
          <w:rFonts w:eastAsia="Times New Roman" w:cs="Times New Roman"/>
        </w:rPr>
        <w:t xml:space="preserve"> </w:t>
      </w:r>
      <w:r w:rsidR="002E4651">
        <w:rPr>
          <w:rFonts w:eastAsia="Times New Roman" w:cs="Times New Roman"/>
        </w:rPr>
        <w:t xml:space="preserve">area of </w:t>
      </w:r>
      <w:r w:rsidRPr="00F815E1">
        <w:rPr>
          <w:rFonts w:eastAsia="Times New Roman" w:cs="Times New Roman"/>
        </w:rPr>
        <w:t>false negative (AFN). By calculating these area values, the Warner and Platt’s Measure of Effectiveness (MOE) can be used to visually demonstrate the codes that most accurately predict fallout (Eq.</w:t>
      </w:r>
      <w:r w:rsidR="00015982">
        <w:rPr>
          <w:rFonts w:eastAsia="Times New Roman" w:cs="Times New Roman"/>
        </w:rPr>
        <w:t>2-</w:t>
      </w:r>
      <w:r w:rsidRPr="00F815E1">
        <w:rPr>
          <w:rFonts w:eastAsia="Times New Roman" w:cs="Times New Roman"/>
        </w:rPr>
        <w:t>3).</w:t>
      </w:r>
      <w:r w:rsidR="00D8441C">
        <w:rPr>
          <w:rFonts w:eastAsia="Times New Roman" w:cs="Times New Roman"/>
        </w:rPr>
        <w:fldChar w:fldCharType="begin" w:fldLock="1"/>
      </w:r>
      <w:r w:rsidR="003E4B1A">
        <w:rPr>
          <w:rFonts w:eastAsia="Times New Roman" w:cs="Times New Roman"/>
        </w:rPr>
        <w:instrText>ADDIN CSL_CITATION { "citationItems" : [ { "id" : "ITEM-1", "itemData" : { "abstract" : "Dispersion from the polluted point source within the atmosphere is the major concern in the urban areas. The buildings are so constructed that the pollutants have no space to disperse well into the atmosphere due to lack of air circulation around the building structure. Emissions from the rooftop stack of low rise buildings may have adverse effect on high-rise residential building environment or on the passage between the two buildings. This study is mainly conducted to understand the characteristics of the plume dispersion within the atmosphere in neutral condition around the low and high rise residential buildings. Steady simulations have been performed using Ansys CFX-12 with appropriate boundary conditions. The numerical results are compared with the Gaussian plume model (GPM) for code validation and tested for grid sensitivity for optimum grid resolution to achieve the solution accuracy. The results are presented for different wind speeds and directions.", "author" : [ { "dropping-particle" : "", "family" : "Hasnine", "given" : "S M A A", "non-dropping-particle" : "", "parse-names" : false, "suffix" : "" }, { "dropping-particle" : "", "family" : "Rahman", "given" : "M H", "non-dropping-particle" : "", "parse-names" : false, "suffix" : "" }, { "dropping-particle" : "", "family" : "Islam", "given" : "A K M Sadrul", "non-dropping-particle" : "", "parse-names" : false, "suffix" : "" } ], "container-title" : "Proceedings of the 13th Asian Congress of Fluid Mechanics 17-21 December 2010, Dhaka, Bangladesh", "id" : "ITEM-1", "issue" : "December", "issued" : { "date-parts" : [ [ "2010" ] ] }, "page" : "1-5", "publisher-place" : "Dhaka, Bangladesh", "title" : "Numerical Modeling of Wind effect on Plume Dispersion from a point source around Buildings", "type" : "paper-conference" }, "uris" : [ "http://www.mendeley.com/documents/?uuid=e75ef832-c25f-4705-a022-e35790ea3adb" ] } ], "mendeley" : { "formattedCitation" : "[17]", "plainTextFormattedCitation" : "[17]", "previouslyFormattedCitation" : "[17]" }, "properties" : { "noteIndex" : 0 }, "schema" : "https://github.com/citation-style-language/schema/raw/master/csl-citation.json" }</w:instrText>
      </w:r>
      <w:r w:rsidR="00D8441C">
        <w:rPr>
          <w:rFonts w:eastAsia="Times New Roman" w:cs="Times New Roman"/>
        </w:rPr>
        <w:fldChar w:fldCharType="separate"/>
      </w:r>
      <w:r w:rsidR="003E4B1A" w:rsidRPr="003E4B1A">
        <w:rPr>
          <w:rFonts w:eastAsia="Times New Roman" w:cs="Times New Roman"/>
          <w:noProof/>
        </w:rPr>
        <w:t>[17]</w:t>
      </w:r>
      <w:r w:rsidR="00D8441C">
        <w:rPr>
          <w:rFonts w:eastAsia="Times New Roman" w:cs="Times New Roman"/>
        </w:rPr>
        <w:fldChar w:fldCharType="end"/>
      </w:r>
      <w:r w:rsidR="00161539">
        <w:rPr>
          <w:rFonts w:eastAsia="Times New Roman" w:cs="Times New Roman"/>
        </w:rPr>
        <w:t xml:space="preserve"> </w:t>
      </w:r>
      <w:r w:rsidRPr="00F815E1">
        <w:rPr>
          <w:rFonts w:eastAsia="Times New Roman" w:cs="Times New Roman"/>
        </w:rPr>
        <w:t xml:space="preserve">As shown in </w:t>
      </w:r>
      <w:r w:rsidR="00D8441C">
        <w:rPr>
          <w:rFonts w:eastAsia="Times New Roman" w:cs="Times New Roman"/>
        </w:rPr>
        <w:fldChar w:fldCharType="begin"/>
      </w:r>
      <w:r w:rsidR="00015982">
        <w:rPr>
          <w:rFonts w:eastAsia="Times New Roman" w:cs="Times New Roman"/>
        </w:rPr>
        <w:instrText xml:space="preserve"> REF _Ref477889078 \h </w:instrText>
      </w:r>
      <w:r w:rsidR="00D8441C">
        <w:rPr>
          <w:rFonts w:eastAsia="Times New Roman" w:cs="Times New Roman"/>
        </w:rPr>
      </w:r>
      <w:r w:rsidR="00D8441C">
        <w:rPr>
          <w:rFonts w:eastAsia="Times New Roman" w:cs="Times New Roman"/>
        </w:rPr>
        <w:fldChar w:fldCharType="separate"/>
      </w:r>
      <w:r w:rsidR="009831D1" w:rsidRPr="00F815E1">
        <w:rPr>
          <w:rFonts w:cs="Times New Roman"/>
        </w:rPr>
        <w:t xml:space="preserve">Figure </w:t>
      </w:r>
      <w:r w:rsidR="009831D1">
        <w:rPr>
          <w:rFonts w:cs="Times New Roman"/>
          <w:noProof/>
        </w:rPr>
        <w:t>2</w:t>
      </w:r>
      <w:r w:rsidR="009831D1">
        <w:rPr>
          <w:rFonts w:cs="Times New Roman"/>
        </w:rPr>
        <w:noBreakHyphen/>
      </w:r>
      <w:r w:rsidR="00D8441C">
        <w:rPr>
          <w:rFonts w:eastAsia="Times New Roman" w:cs="Times New Roman"/>
        </w:rPr>
        <w:fldChar w:fldCharType="end"/>
      </w:r>
      <w:r w:rsidR="002E4651">
        <w:rPr>
          <w:rFonts w:eastAsia="Times New Roman" w:cs="Times New Roman"/>
        </w:rPr>
        <w:t>3</w:t>
      </w:r>
      <w:r w:rsidRPr="00F815E1">
        <w:rPr>
          <w:rFonts w:eastAsia="Times New Roman" w:cs="Times New Roman"/>
        </w:rPr>
        <w:t xml:space="preserve">, beginning with a model prediction, shown as point A, the MOE is used to determine how the changes in false positives and false negatives changes the accuracy of the model predictions.  If during a specific run, there is a decrease in both false positives and false negatives the MOE indicates the model is getting “better” as shown by points B and D.  If there is a decrease in false negatives but not a significant change </w:t>
      </w:r>
      <w:r w:rsidR="002E4651">
        <w:rPr>
          <w:rFonts w:eastAsia="Times New Roman" w:cs="Times New Roman"/>
        </w:rPr>
        <w:t xml:space="preserve">in </w:t>
      </w:r>
      <w:r w:rsidRPr="00F815E1">
        <w:rPr>
          <w:rFonts w:eastAsia="Times New Roman" w:cs="Times New Roman"/>
        </w:rPr>
        <w:t>false positives, or if there is a decrease in false positives but not a significant change in the false negative</w:t>
      </w:r>
      <w:r w:rsidR="002E4651">
        <w:rPr>
          <w:rFonts w:eastAsia="Times New Roman" w:cs="Times New Roman"/>
        </w:rPr>
        <w:t>s</w:t>
      </w:r>
      <w:r w:rsidRPr="00F815E1">
        <w:rPr>
          <w:rFonts w:eastAsia="Times New Roman" w:cs="Times New Roman"/>
        </w:rPr>
        <w:t xml:space="preserve"> the MOE is not decisive in indicating the a</w:t>
      </w:r>
      <w:r w:rsidR="00015982">
        <w:rPr>
          <w:rFonts w:eastAsia="Times New Roman" w:cs="Times New Roman"/>
        </w:rPr>
        <w:t>ccuracy improvement in the code</w:t>
      </w:r>
      <w:r w:rsidRPr="00F815E1">
        <w:rPr>
          <w:rFonts w:eastAsia="Times New Roman" w:cs="Times New Roman"/>
        </w:rPr>
        <w:t xml:space="preserve"> as shown by point C, or in the “not decisive region in the upper left hand portion of </w:t>
      </w:r>
      <w:r w:rsidR="00D8441C">
        <w:rPr>
          <w:rFonts w:eastAsia="Times New Roman" w:cs="Times New Roman"/>
        </w:rPr>
        <w:fldChar w:fldCharType="begin"/>
      </w:r>
      <w:r w:rsidR="00161539">
        <w:rPr>
          <w:rFonts w:eastAsia="Times New Roman" w:cs="Times New Roman"/>
        </w:rPr>
        <w:instrText xml:space="preserve"> REF _Ref477889210 \h </w:instrText>
      </w:r>
      <w:r w:rsidR="00D8441C">
        <w:rPr>
          <w:rFonts w:eastAsia="Times New Roman" w:cs="Times New Roman"/>
        </w:rPr>
      </w:r>
      <w:r w:rsidR="00D8441C">
        <w:rPr>
          <w:rFonts w:eastAsia="Times New Roman" w:cs="Times New Roman"/>
        </w:rPr>
        <w:fldChar w:fldCharType="separate"/>
      </w:r>
      <w:r w:rsidR="009831D1">
        <w:t xml:space="preserve">Figure </w:t>
      </w:r>
      <w:r w:rsidR="009831D1">
        <w:rPr>
          <w:noProof/>
        </w:rPr>
        <w:t>2</w:t>
      </w:r>
      <w:r w:rsidR="009831D1">
        <w:noBreakHyphen/>
      </w:r>
      <w:r w:rsidR="009831D1">
        <w:rPr>
          <w:noProof/>
        </w:rPr>
        <w:t>3</w:t>
      </w:r>
      <w:r w:rsidR="00D8441C">
        <w:rPr>
          <w:rFonts w:eastAsia="Times New Roman" w:cs="Times New Roman"/>
        </w:rPr>
        <w:fldChar w:fldCharType="end"/>
      </w:r>
      <w:r w:rsidRPr="00F815E1">
        <w:rPr>
          <w:rFonts w:eastAsia="Times New Roman" w:cs="Times New Roman"/>
        </w:rPr>
        <w:t>.</w:t>
      </w:r>
    </w:p>
    <w:p w:rsidR="008A675B" w:rsidRPr="00F815E1" w:rsidRDefault="008A675B" w:rsidP="00A438BF">
      <w:pPr>
        <w:spacing w:before="2" w:line="360" w:lineRule="auto"/>
        <w:ind w:left="100"/>
        <w:rPr>
          <w:rFonts w:eastAsia="Times New Roman" w:cs="Times New Roman"/>
        </w:rPr>
      </w:pPr>
    </w:p>
    <w:p w:rsidR="008A675B" w:rsidRPr="00F815E1" w:rsidRDefault="008A675B" w:rsidP="00A438BF">
      <w:pPr>
        <w:pStyle w:val="NormalWeb"/>
        <w:tabs>
          <w:tab w:val="center" w:pos="4320"/>
          <w:tab w:val="right" w:pos="9180"/>
        </w:tabs>
        <w:spacing w:before="0" w:beforeAutospacing="0" w:after="0" w:afterAutospacing="0" w:line="360" w:lineRule="auto"/>
        <w:rPr>
          <w:rFonts w:asciiTheme="minorHAnsi" w:hAnsiTheme="minorHAnsi"/>
        </w:rPr>
      </w:pPr>
      <w:r w:rsidRPr="00F815E1">
        <w:rPr>
          <w:rFonts w:asciiTheme="minorHAnsi" w:hAnsiTheme="minorHAnsi"/>
          <w:color w:val="000000" w:themeColor="text1"/>
          <w:kern w:val="24"/>
          <w:sz w:val="28"/>
          <w:szCs w:val="36"/>
        </w:rPr>
        <w:lastRenderedPageBreak/>
        <w:tab/>
      </w:r>
      <m:oMath>
        <m:r>
          <w:rPr>
            <w:rFonts w:ascii="Cambria Math" w:eastAsiaTheme="minorEastAsia" w:hAnsi="Cambria Math"/>
            <w:color w:val="000000" w:themeColor="text1"/>
            <w:kern w:val="24"/>
            <w:sz w:val="28"/>
            <w:szCs w:val="36"/>
          </w:rPr>
          <m:t>MOE=</m:t>
        </m:r>
        <m:d>
          <m:dPr>
            <m:ctrlPr>
              <w:rPr>
                <w:rFonts w:ascii="Cambria Math" w:eastAsiaTheme="minorEastAsia" w:hAnsi="Cambria Math"/>
                <w:i/>
                <w:iCs/>
                <w:color w:val="000000" w:themeColor="text1"/>
                <w:kern w:val="24"/>
                <w:sz w:val="28"/>
                <w:szCs w:val="36"/>
              </w:rPr>
            </m:ctrlPr>
          </m:dPr>
          <m:e>
            <m:f>
              <m:fPr>
                <m:ctrlPr>
                  <w:rPr>
                    <w:rFonts w:ascii="Cambria Math" w:eastAsiaTheme="minorEastAsia" w:hAnsi="Cambria Math"/>
                    <w:i/>
                    <w:iCs/>
                    <w:color w:val="000000" w:themeColor="text1"/>
                    <w:kern w:val="24"/>
                    <w:sz w:val="28"/>
                    <w:szCs w:val="36"/>
                  </w:rPr>
                </m:ctrlPr>
              </m:fPr>
              <m:num>
                <m:r>
                  <w:rPr>
                    <w:rFonts w:ascii="Cambria Math" w:eastAsiaTheme="minorEastAsia" w:hAnsi="Cambria Math"/>
                    <w:color w:val="000000" w:themeColor="text1"/>
                    <w:kern w:val="24"/>
                    <w:sz w:val="28"/>
                    <w:szCs w:val="36"/>
                  </w:rPr>
                  <m:t>AOB-AFN</m:t>
                </m:r>
              </m:num>
              <m:den>
                <m:r>
                  <w:rPr>
                    <w:rFonts w:ascii="Cambria Math" w:eastAsiaTheme="minorEastAsia" w:hAnsi="Cambria Math"/>
                    <w:color w:val="000000" w:themeColor="text1"/>
                    <w:kern w:val="24"/>
                    <w:sz w:val="28"/>
                    <w:szCs w:val="36"/>
                  </w:rPr>
                  <m:t>AOB</m:t>
                </m:r>
              </m:den>
            </m:f>
          </m:e>
        </m:d>
        <m:r>
          <w:rPr>
            <w:rFonts w:ascii="Cambria Math" w:eastAsiaTheme="minorEastAsia" w:hAnsi="Cambria Math"/>
            <w:color w:val="000000" w:themeColor="text1"/>
            <w:kern w:val="24"/>
            <w:sz w:val="28"/>
            <w:szCs w:val="36"/>
          </w:rPr>
          <m:t>,</m:t>
        </m:r>
        <m:d>
          <m:dPr>
            <m:ctrlPr>
              <w:rPr>
                <w:rFonts w:ascii="Cambria Math" w:eastAsiaTheme="minorEastAsia" w:hAnsi="Cambria Math"/>
                <w:i/>
                <w:iCs/>
                <w:color w:val="000000" w:themeColor="text1"/>
                <w:kern w:val="24"/>
                <w:sz w:val="28"/>
                <w:szCs w:val="36"/>
              </w:rPr>
            </m:ctrlPr>
          </m:dPr>
          <m:e>
            <m:f>
              <m:fPr>
                <m:ctrlPr>
                  <w:rPr>
                    <w:rFonts w:ascii="Cambria Math" w:eastAsiaTheme="minorEastAsia" w:hAnsi="Cambria Math"/>
                    <w:i/>
                    <w:iCs/>
                    <w:color w:val="000000" w:themeColor="text1"/>
                    <w:kern w:val="24"/>
                    <w:sz w:val="28"/>
                    <w:szCs w:val="36"/>
                  </w:rPr>
                </m:ctrlPr>
              </m:fPr>
              <m:num>
                <m:r>
                  <w:rPr>
                    <w:rFonts w:ascii="Cambria Math" w:eastAsiaTheme="minorEastAsia" w:hAnsi="Cambria Math"/>
                    <w:color w:val="000000" w:themeColor="text1"/>
                    <w:kern w:val="24"/>
                    <w:sz w:val="28"/>
                    <w:szCs w:val="36"/>
                  </w:rPr>
                  <m:t>APR-AFP</m:t>
                </m:r>
              </m:num>
              <m:den>
                <m:r>
                  <w:rPr>
                    <w:rFonts w:ascii="Cambria Math" w:eastAsiaTheme="minorEastAsia" w:hAnsi="Cambria Math"/>
                    <w:color w:val="000000" w:themeColor="text1"/>
                    <w:kern w:val="24"/>
                    <w:sz w:val="28"/>
                    <w:szCs w:val="36"/>
                  </w:rPr>
                  <m:t>APR</m:t>
                </m:r>
              </m:den>
            </m:f>
          </m:e>
        </m:d>
      </m:oMath>
      <w:r w:rsidRPr="00F815E1">
        <w:rPr>
          <w:rFonts w:asciiTheme="minorHAnsi" w:eastAsiaTheme="minorEastAsia" w:hAnsiTheme="minorHAnsi"/>
          <w:iCs/>
          <w:color w:val="000000" w:themeColor="text1"/>
          <w:kern w:val="24"/>
          <w:sz w:val="16"/>
          <w:szCs w:val="36"/>
        </w:rPr>
        <w:tab/>
      </w:r>
      <w:r w:rsidRPr="00F815E1">
        <w:rPr>
          <w:rFonts w:asciiTheme="minorHAnsi" w:eastAsiaTheme="minorEastAsia" w:hAnsiTheme="minorHAnsi"/>
          <w:iCs/>
          <w:color w:val="000000" w:themeColor="text1"/>
          <w:kern w:val="24"/>
          <w:sz w:val="20"/>
          <w:szCs w:val="36"/>
        </w:rPr>
        <w:t>(</w:t>
      </w:r>
      <w:r w:rsidR="00015982">
        <w:rPr>
          <w:rFonts w:asciiTheme="minorHAnsi" w:eastAsiaTheme="minorEastAsia" w:hAnsiTheme="minorHAnsi"/>
          <w:iCs/>
          <w:color w:val="000000" w:themeColor="text1"/>
          <w:kern w:val="24"/>
          <w:sz w:val="20"/>
          <w:szCs w:val="36"/>
        </w:rPr>
        <w:t>2-</w:t>
      </w:r>
      <w:r w:rsidRPr="00F815E1">
        <w:rPr>
          <w:rFonts w:asciiTheme="minorHAnsi" w:eastAsiaTheme="minorEastAsia" w:hAnsiTheme="minorHAnsi"/>
          <w:iCs/>
          <w:color w:val="000000" w:themeColor="text1"/>
          <w:kern w:val="24"/>
          <w:sz w:val="20"/>
          <w:szCs w:val="36"/>
        </w:rPr>
        <w:t>3)</w:t>
      </w:r>
    </w:p>
    <w:p w:rsidR="008A675B" w:rsidRPr="00F815E1" w:rsidRDefault="008A675B" w:rsidP="00A438BF">
      <w:pPr>
        <w:spacing w:before="2" w:line="360" w:lineRule="auto"/>
        <w:ind w:left="100"/>
        <w:rPr>
          <w:rFonts w:cs="Times New Roman"/>
        </w:rPr>
      </w:pPr>
    </w:p>
    <w:p w:rsidR="008A675B" w:rsidRPr="00F815E1" w:rsidRDefault="008A675B" w:rsidP="00A438BF">
      <w:pPr>
        <w:spacing w:before="6" w:line="360" w:lineRule="auto"/>
        <w:rPr>
          <w:rFonts w:cs="Times New Roman"/>
        </w:rPr>
      </w:pPr>
    </w:p>
    <w:p w:rsidR="00161539" w:rsidRDefault="008A675B" w:rsidP="00161539">
      <w:pPr>
        <w:keepNext/>
        <w:spacing w:line="360" w:lineRule="auto"/>
        <w:jc w:val="center"/>
      </w:pPr>
      <w:r w:rsidRPr="00F815E1">
        <w:rPr>
          <w:rFonts w:cs="Times New Roman"/>
          <w:noProof/>
        </w:rPr>
        <w:drawing>
          <wp:inline distT="0" distB="0" distL="114300" distR="114300" wp14:anchorId="3A2A365E" wp14:editId="007490C4">
            <wp:extent cx="4943475" cy="3552825"/>
            <wp:effectExtent l="0" t="0" r="9525" b="9525"/>
            <wp:docPr id="2" name="image05.jpg"/>
            <wp:cNvGraphicFramePr/>
            <a:graphic xmlns:a="http://schemas.openxmlformats.org/drawingml/2006/main">
              <a:graphicData uri="http://schemas.openxmlformats.org/drawingml/2006/picture">
                <pic:pic xmlns:pic="http://schemas.openxmlformats.org/drawingml/2006/picture">
                  <pic:nvPicPr>
                    <pic:cNvPr id="0" name="image05.jpg"/>
                    <pic:cNvPicPr preferRelativeResize="0"/>
                  </pic:nvPicPr>
                  <pic:blipFill>
                    <a:blip r:embed="rId18" cstate="print"/>
                    <a:srcRect/>
                    <a:stretch>
                      <a:fillRect/>
                    </a:stretch>
                  </pic:blipFill>
                  <pic:spPr>
                    <a:xfrm>
                      <a:off x="0" y="0"/>
                      <a:ext cx="4943475" cy="3552825"/>
                    </a:xfrm>
                    <a:prstGeom prst="rect">
                      <a:avLst/>
                    </a:prstGeom>
                    <a:ln/>
                  </pic:spPr>
                </pic:pic>
              </a:graphicData>
            </a:graphic>
          </wp:inline>
        </w:drawing>
      </w:r>
    </w:p>
    <w:p w:rsidR="008A675B" w:rsidRPr="002E4651" w:rsidRDefault="00161539" w:rsidP="002D513B">
      <w:pPr>
        <w:pStyle w:val="Caption"/>
        <w:rPr>
          <w:rFonts w:cs="Times New Roman"/>
        </w:rPr>
      </w:pPr>
      <w:bookmarkStart w:id="38" w:name="_Ref477889210"/>
      <w:bookmarkStart w:id="39" w:name="_Toc479934656"/>
      <w:r w:rsidRPr="002E4651">
        <w:t xml:space="preserve">Figure </w:t>
      </w:r>
      <w:fldSimple w:instr=" STYLEREF 1 \s ">
        <w:r w:rsidR="006F7B1B">
          <w:rPr>
            <w:noProof/>
          </w:rPr>
          <w:t>2</w:t>
        </w:r>
      </w:fldSimple>
      <w:r w:rsidR="006F7B1B">
        <w:noBreakHyphen/>
      </w:r>
      <w:fldSimple w:instr=" SEQ Figure \* ARABIC \s 1 ">
        <w:r w:rsidR="006F7B1B">
          <w:rPr>
            <w:noProof/>
          </w:rPr>
          <w:t>3</w:t>
        </w:r>
      </w:fldSimple>
      <w:bookmarkEnd w:id="38"/>
      <w:r w:rsidRPr="002E4651">
        <w:t xml:space="preserve">: </w:t>
      </w:r>
      <w:r w:rsidR="008C0C8E" w:rsidRPr="002E4651">
        <w:t>Prediction model demonstrating a</w:t>
      </w:r>
      <w:r w:rsidRPr="002E4651">
        <w:t xml:space="preserve"> changing</w:t>
      </w:r>
      <w:r w:rsidR="008C0C8E" w:rsidRPr="002E4651">
        <w:t xml:space="preserve"> of</w:t>
      </w:r>
      <w:r w:rsidRPr="002E4651">
        <w:t xml:space="preserve"> false positive values or false negative values</w:t>
      </w:r>
      <w:r w:rsidR="002E4651">
        <w:t>, decreases in false positive values or false negative values</w:t>
      </w:r>
      <w:r w:rsidRPr="002E4651">
        <w:t xml:space="preserve"> is not </w:t>
      </w:r>
      <w:r w:rsidR="002E4651">
        <w:t xml:space="preserve">a </w:t>
      </w:r>
      <w:r w:rsidRPr="002E4651">
        <w:t>conclusive</w:t>
      </w:r>
      <w:r w:rsidR="002E4651">
        <w:t xml:space="preserve"> factor</w:t>
      </w:r>
      <w:r w:rsidRPr="002E4651">
        <w:t xml:space="preserve"> in determin</w:t>
      </w:r>
      <w:r w:rsidR="008C0C8E" w:rsidRPr="002E4651">
        <w:t>ing</w:t>
      </w:r>
      <w:r w:rsidRPr="002E4651">
        <w:t xml:space="preserve"> fallout code accuracy </w:t>
      </w:r>
      <w:r w:rsidR="00D8441C" w:rsidRPr="002E4651">
        <w:fldChar w:fldCharType="begin" w:fldLock="1"/>
      </w:r>
      <w:r w:rsidR="003E4B1A" w:rsidRPr="002E4651">
        <w:instrText>ADDIN CSL_CITATION { "citationItems" : [ { "id" : "ITEM-1", "itemData" : { "abstract" : "Four nuclear fallout mapping tools are studied to determine which tool predicts the most accurate fallout dose-rate contours with low computation time and resources. The four programs consist of the FORTRAN95 based Fallout Deposition Code (FDC), the Hazard Prediction and Assessment Capability\u2019s (HPAC) Nuclear Weapon (NWPN), the Defense Land Fallout Interpretative Code (DELFIC) Fallout Planning Tool (FPT) and the Hybrid Single-Particle Lagrangian Integrated Trajectory (HYSPLIT) Model. The models were compared to the Defense Nuclear Agency\u2019s (DNA) DNA 1251-1-EX, Compilation of Local Fallout Data from Test Detonations 1945-1962 Extracted from DASA 1251, using Warner and Platt\u2019s Measure of Effectiveness (MOE) method. In order to accurately compare models the use of the FDC and low resolution weather data was validated. HYSPLIT trials were studied varying the vertical distribution, horizontal distribution, emission rate, emission time and number of equal activity particle groups. HPAC trials were run varying the use of terrain and the terrain resolution and the DELFIC FPT trials were run varying the length of time the ground zero winds were incorporated. The best results of each of the four nuclear mapping tools were compared with the results culminating in the determination that the DELFIC FPT is the preferred nuclear mapping tool.", "author" : [ { "dropping-particle" : "", "family" : "Miller", "given" : "April D.", "non-dropping-particle" : "", "parse-names" : false, "suffix" : "" } ], "id" : "ITEM-1", "issued" : { "date-parts" : [ [ "2011" ] ] }, "number-of-pages" : "136", "publisher" : "Air Force Institute of Technology", "title" : "A COMPARISON IN THE ACCURACY OF MAPPING NUCLEAR FALLOUT PATTERNS USING HPAC, HYSPLIT, DELFIC FPT AND AN AFIT FORTRAN95 FALLOUT DEPOSITION CODE", "type" : "thesis" }, "uris" : [ "http://www.mendeley.com/documents/?uuid=40807662-f3af-4a87-85c8-74b013068940" ] } ], "mendeley" : { "formattedCitation" : "[13]", "plainTextFormattedCitation" : "[13]", "previouslyFormattedCitation" : "[13]" }, "properties" : { "noteIndex" : 0 }, "schema" : "https://github.com/citation-style-language/schema/raw/master/csl-citation.json" }</w:instrText>
      </w:r>
      <w:r w:rsidR="00D8441C" w:rsidRPr="002E4651">
        <w:fldChar w:fldCharType="separate"/>
      </w:r>
      <w:r w:rsidR="003E4B1A" w:rsidRPr="002E4651">
        <w:rPr>
          <w:noProof/>
        </w:rPr>
        <w:t>[13]</w:t>
      </w:r>
      <w:bookmarkEnd w:id="39"/>
      <w:r w:rsidR="00D8441C" w:rsidRPr="002E4651">
        <w:fldChar w:fldCharType="end"/>
      </w:r>
    </w:p>
    <w:p w:rsidR="002E4651" w:rsidRDefault="002E4651" w:rsidP="00E933A5">
      <w:pPr>
        <w:spacing w:line="360" w:lineRule="auto"/>
        <w:ind w:right="975"/>
        <w:rPr>
          <w:rFonts w:eastAsia="Times New Roman" w:cs="Times New Roman"/>
        </w:rPr>
      </w:pPr>
    </w:p>
    <w:p w:rsidR="008A675B" w:rsidRPr="00F815E1" w:rsidRDefault="008A675B" w:rsidP="002E4651">
      <w:pPr>
        <w:spacing w:line="360" w:lineRule="auto"/>
        <w:ind w:right="975" w:firstLine="720"/>
        <w:rPr>
          <w:rFonts w:eastAsia="Times New Roman" w:cs="Times New Roman"/>
        </w:rPr>
      </w:pPr>
      <w:r w:rsidRPr="00F815E1">
        <w:rPr>
          <w:rFonts w:eastAsia="Times New Roman" w:cs="Times New Roman"/>
        </w:rPr>
        <w:t>In order to solve this problem, a numerical absolute difference (NAD) technique was used to improve the comparison between the codes. Eq.</w:t>
      </w:r>
      <w:r w:rsidR="00161539">
        <w:rPr>
          <w:rFonts w:eastAsia="Times New Roman" w:cs="Times New Roman"/>
        </w:rPr>
        <w:t>2-</w:t>
      </w:r>
      <w:r w:rsidRPr="00F815E1">
        <w:rPr>
          <w:rFonts w:eastAsia="Times New Roman" w:cs="Times New Roman"/>
        </w:rPr>
        <w:t xml:space="preserve">4 is used to calculate a NAD value for different codes, and this provides an actual numerical value to determine accuracy. This method depends more on the AFP and AFN values to improve accuracy in the comparison. </w:t>
      </w:r>
      <w:r w:rsidR="00D8441C">
        <w:rPr>
          <w:rFonts w:eastAsia="Times New Roman" w:cs="Times New Roman"/>
        </w:rPr>
        <w:fldChar w:fldCharType="begin"/>
      </w:r>
      <w:r w:rsidR="00161539">
        <w:rPr>
          <w:rFonts w:eastAsia="Times New Roman" w:cs="Times New Roman"/>
        </w:rPr>
        <w:instrText xml:space="preserve"> REF _Ref477889428 \h </w:instrText>
      </w:r>
      <w:r w:rsidR="00D8441C">
        <w:rPr>
          <w:rFonts w:eastAsia="Times New Roman" w:cs="Times New Roman"/>
        </w:rPr>
      </w:r>
      <w:r w:rsidR="00D8441C">
        <w:rPr>
          <w:rFonts w:eastAsia="Times New Roman" w:cs="Times New Roman"/>
        </w:rPr>
        <w:fldChar w:fldCharType="separate"/>
      </w:r>
      <w:r w:rsidR="009831D1">
        <w:t xml:space="preserve">Figure </w:t>
      </w:r>
      <w:r w:rsidR="009831D1">
        <w:rPr>
          <w:noProof/>
        </w:rPr>
        <w:t>2</w:t>
      </w:r>
      <w:r w:rsidR="009831D1">
        <w:noBreakHyphen/>
      </w:r>
      <w:r w:rsidR="009831D1">
        <w:rPr>
          <w:noProof/>
        </w:rPr>
        <w:t>4</w:t>
      </w:r>
      <w:r w:rsidR="00D8441C">
        <w:rPr>
          <w:rFonts w:eastAsia="Times New Roman" w:cs="Times New Roman"/>
        </w:rPr>
        <w:fldChar w:fldCharType="end"/>
      </w:r>
      <w:r w:rsidR="00161539">
        <w:rPr>
          <w:rFonts w:eastAsia="Times New Roman" w:cs="Times New Roman"/>
        </w:rPr>
        <w:t xml:space="preserve"> </w:t>
      </w:r>
      <w:r w:rsidRPr="00F815E1">
        <w:rPr>
          <w:rFonts w:eastAsia="Times New Roman" w:cs="Times New Roman"/>
        </w:rPr>
        <w:t xml:space="preserve">shows isolines that are generated from the NAD values; these </w:t>
      </w:r>
      <w:r w:rsidR="008E2B4E">
        <w:rPr>
          <w:rFonts w:eastAsia="Times New Roman" w:cs="Times New Roman"/>
        </w:rPr>
        <w:t xml:space="preserve">values </w:t>
      </w:r>
      <w:r w:rsidRPr="00F815E1">
        <w:rPr>
          <w:rFonts w:eastAsia="Times New Roman" w:cs="Times New Roman"/>
        </w:rPr>
        <w:t xml:space="preserve">show the correlation between AFN, AFP, and </w:t>
      </w:r>
      <w:r w:rsidR="008E2B4E">
        <w:rPr>
          <w:rFonts w:eastAsia="Times New Roman" w:cs="Times New Roman"/>
        </w:rPr>
        <w:t xml:space="preserve">the overall predicted </w:t>
      </w:r>
      <w:r w:rsidRPr="00F815E1">
        <w:rPr>
          <w:rFonts w:eastAsia="Times New Roman" w:cs="Times New Roman"/>
        </w:rPr>
        <w:t>accuracy</w:t>
      </w:r>
      <w:r w:rsidR="008E2B4E">
        <w:rPr>
          <w:rFonts w:eastAsia="Times New Roman" w:cs="Times New Roman"/>
        </w:rPr>
        <w:t xml:space="preserve"> of the fallout code</w:t>
      </w:r>
      <w:r w:rsidRPr="00F815E1">
        <w:rPr>
          <w:rFonts w:eastAsia="Times New Roman" w:cs="Times New Roman"/>
        </w:rPr>
        <w:t>.</w:t>
      </w:r>
    </w:p>
    <w:p w:rsidR="008A675B" w:rsidRPr="00F815E1" w:rsidRDefault="008A675B" w:rsidP="00A438BF">
      <w:pPr>
        <w:spacing w:line="360" w:lineRule="auto"/>
        <w:rPr>
          <w:rFonts w:cs="Times New Roman"/>
        </w:rPr>
      </w:pPr>
    </w:p>
    <w:p w:rsidR="008A675B" w:rsidRPr="00F815E1" w:rsidRDefault="008A675B" w:rsidP="00A438BF">
      <w:pPr>
        <w:tabs>
          <w:tab w:val="left" w:pos="0"/>
          <w:tab w:val="center" w:pos="4320"/>
          <w:tab w:val="right" w:pos="9180"/>
        </w:tabs>
        <w:spacing w:line="360" w:lineRule="auto"/>
        <w:rPr>
          <w:rFonts w:cs="Times New Roman"/>
        </w:rPr>
      </w:pPr>
      <w:r w:rsidRPr="00F815E1">
        <w:rPr>
          <w:rFonts w:cs="Times New Roman"/>
          <w:sz w:val="28"/>
        </w:rPr>
        <w:tab/>
      </w:r>
      <m:oMath>
        <m:r>
          <w:rPr>
            <w:rFonts w:ascii="Cambria Math" w:hAnsi="Cambria Math" w:cs="Times New Roman"/>
            <w:sz w:val="28"/>
          </w:rPr>
          <m:t>NAD=</m:t>
        </m:r>
        <m:f>
          <m:fPr>
            <m:ctrlPr>
              <w:rPr>
                <w:rFonts w:ascii="Cambria Math" w:hAnsi="Cambria Math" w:cs="Times New Roman"/>
                <w:i/>
                <w:iCs/>
                <w:sz w:val="28"/>
              </w:rPr>
            </m:ctrlPr>
          </m:fPr>
          <m:num>
            <m:r>
              <w:rPr>
                <w:rFonts w:ascii="Cambria Math" w:hAnsi="Cambria Math" w:cs="Times New Roman"/>
                <w:sz w:val="28"/>
              </w:rPr>
              <m:t>AFN+AFP</m:t>
            </m:r>
          </m:num>
          <m:den>
            <m:r>
              <w:rPr>
                <w:rFonts w:ascii="Cambria Math" w:hAnsi="Cambria Math" w:cs="Times New Roman"/>
                <w:sz w:val="28"/>
              </w:rPr>
              <m:t>2AOV+AFN+AFP</m:t>
            </m:r>
          </m:den>
        </m:f>
      </m:oMath>
      <w:r w:rsidRPr="00F815E1">
        <w:rPr>
          <w:rFonts w:eastAsiaTheme="minorEastAsia" w:cs="Times New Roman"/>
          <w:iCs/>
        </w:rPr>
        <w:tab/>
        <w:t>(</w:t>
      </w:r>
      <w:r w:rsidR="00161539">
        <w:rPr>
          <w:rFonts w:eastAsiaTheme="minorEastAsia" w:cs="Times New Roman"/>
          <w:iCs/>
        </w:rPr>
        <w:t>2-</w:t>
      </w:r>
      <w:r w:rsidRPr="00F815E1">
        <w:rPr>
          <w:rFonts w:eastAsiaTheme="minorEastAsia" w:cs="Times New Roman"/>
          <w:iCs/>
        </w:rPr>
        <w:t>4)</w:t>
      </w:r>
    </w:p>
    <w:p w:rsidR="008A675B" w:rsidRPr="00F815E1" w:rsidRDefault="008A675B" w:rsidP="00A438BF">
      <w:pPr>
        <w:spacing w:line="360" w:lineRule="auto"/>
        <w:rPr>
          <w:rFonts w:cs="Times New Roman"/>
        </w:rPr>
      </w:pPr>
    </w:p>
    <w:p w:rsidR="008A675B" w:rsidRPr="00F815E1" w:rsidRDefault="008A675B" w:rsidP="00A438BF">
      <w:pPr>
        <w:spacing w:line="360" w:lineRule="auto"/>
        <w:rPr>
          <w:rFonts w:cs="Times New Roman"/>
        </w:rPr>
      </w:pPr>
    </w:p>
    <w:p w:rsidR="00161539" w:rsidRDefault="008A675B" w:rsidP="00161539">
      <w:pPr>
        <w:keepNext/>
        <w:spacing w:line="360" w:lineRule="auto"/>
        <w:jc w:val="center"/>
      </w:pPr>
      <w:r w:rsidRPr="00F815E1">
        <w:rPr>
          <w:rFonts w:cs="Times New Roman"/>
          <w:noProof/>
        </w:rPr>
        <w:drawing>
          <wp:inline distT="0" distB="0" distL="114300" distR="114300" wp14:anchorId="12E24FCD" wp14:editId="0F1C1F7A">
            <wp:extent cx="4505325" cy="4191000"/>
            <wp:effectExtent l="0" t="0" r="9525" b="0"/>
            <wp:docPr id="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9" cstate="print"/>
                    <a:srcRect/>
                    <a:stretch>
                      <a:fillRect/>
                    </a:stretch>
                  </pic:blipFill>
                  <pic:spPr>
                    <a:xfrm>
                      <a:off x="0" y="0"/>
                      <a:ext cx="4505325" cy="4191000"/>
                    </a:xfrm>
                    <a:prstGeom prst="rect">
                      <a:avLst/>
                    </a:prstGeom>
                    <a:ln/>
                  </pic:spPr>
                </pic:pic>
              </a:graphicData>
            </a:graphic>
          </wp:inline>
        </w:drawing>
      </w:r>
    </w:p>
    <w:p w:rsidR="008A675B" w:rsidRPr="008E2B4E" w:rsidRDefault="00161539" w:rsidP="002D513B">
      <w:pPr>
        <w:pStyle w:val="Caption"/>
      </w:pPr>
      <w:bookmarkStart w:id="40" w:name="_Ref477889428"/>
      <w:bookmarkStart w:id="41" w:name="_Toc479934657"/>
      <w:r w:rsidRPr="008E2B4E">
        <w:t xml:space="preserve">Figure </w:t>
      </w:r>
      <w:fldSimple w:instr=" STYLEREF 1 \s ">
        <w:r w:rsidR="006F7B1B">
          <w:rPr>
            <w:noProof/>
          </w:rPr>
          <w:t>2</w:t>
        </w:r>
      </w:fldSimple>
      <w:r w:rsidR="006F7B1B">
        <w:noBreakHyphen/>
      </w:r>
      <w:fldSimple w:instr=" SEQ Figure \* ARABIC \s 1 ">
        <w:r w:rsidR="006F7B1B">
          <w:rPr>
            <w:noProof/>
          </w:rPr>
          <w:t>4</w:t>
        </w:r>
      </w:fldSimple>
      <w:bookmarkEnd w:id="40"/>
      <w:r w:rsidRPr="008E2B4E">
        <w:t xml:space="preserve">: NAD values associated with the </w:t>
      </w:r>
      <w:r w:rsidR="008C0C8E" w:rsidRPr="008E2B4E">
        <w:t>isolines</w:t>
      </w:r>
      <w:r w:rsidRPr="008E2B4E">
        <w:t xml:space="preserve"> </w:t>
      </w:r>
      <w:r w:rsidR="00D8441C" w:rsidRPr="008E2B4E">
        <w:fldChar w:fldCharType="begin" w:fldLock="1"/>
      </w:r>
      <w:r w:rsidR="003E4B1A" w:rsidRPr="008E2B4E">
        <w:instrText>ADDIN CSL_CITATION { "citationItems" : [ { "id" : "ITEM-1", "itemData" : { "abstract" : "ction Agency (DTRA) was begun. The goal of these studies is to improve the verification, validation, and accreditation (VV&amp;A) of hazard prediction and assessment models and capabilities. These studies are part of a larger joint VV&amp;A collaborative effort that DTRA and the Department of Energy (DOE), via the Lawrence Livermore National Laboratory (LLNL), are conducting. This joint effort includes comparisons of the LLNL and DTRA transport and dispersion (T&amp;D) modeling systems, NARAC and HPAC, respectively.1 B.", "author" : [ { "dropping-particle" : "", "family" : "Warner", "given" : "Steve", "non-dropping-particle" : "", "parse-names" : false, "suffix" : "" }, { "dropping-particle" : "", "family" : "Heagy", "given" : "James F", "non-dropping-particle" : "", "parse-names" : false, "suffix" : "" }, { "dropping-particle" : "", "family" : "Platt", "given" : "Nathan", "non-dropping-particle" : "", "parse-names" : false, "suffix" : "" }, { "dropping-particle" : "", "family" : "Nasstrom", "given" : "John S", "non-dropping-particle" : "", "parse-names" : false, "suffix" : "" }, { "dropping-particle" : "", "family" : "Foster", "given" : "Kevin T", "non-dropping-particle" : "", "parse-names" : false, "suffix" : "" } ], "id" : "ITEM-1", "issued" : { "date-parts" : [ [ "2001" ] ] }, "number-of-pages" : "263", "publisher-place" : "Livermore, CA", "title" : "Evaluation of Transport and Dispersion Models : A Controlled Comparison of HPAC and NARAC Predictions Form SF298 Citation Data", "type" : "report" }, "uris" : [ "http://www.mendeley.com/documents/?uuid=4ead4f6a-548c-4fe9-80b7-5a66a01126b1" ] } ], "mendeley" : { "formattedCitation" : "[16]", "plainTextFormattedCitation" : "[16]", "previouslyFormattedCitation" : "[16]" }, "properties" : { "noteIndex" : 0 }, "schema" : "https://github.com/citation-style-language/schema/raw/master/csl-citation.json" }</w:instrText>
      </w:r>
      <w:r w:rsidR="00D8441C" w:rsidRPr="008E2B4E">
        <w:fldChar w:fldCharType="separate"/>
      </w:r>
      <w:r w:rsidR="003E4B1A" w:rsidRPr="008E2B4E">
        <w:rPr>
          <w:noProof/>
        </w:rPr>
        <w:t>[16]</w:t>
      </w:r>
      <w:bookmarkEnd w:id="41"/>
      <w:r w:rsidR="00D8441C" w:rsidRPr="008E2B4E">
        <w:fldChar w:fldCharType="end"/>
      </w:r>
    </w:p>
    <w:p w:rsidR="00161539" w:rsidRPr="00161539" w:rsidRDefault="00161539" w:rsidP="00161539"/>
    <w:p w:rsidR="008E2B4E" w:rsidRDefault="008A675B" w:rsidP="008E2B4E">
      <w:pPr>
        <w:spacing w:line="360" w:lineRule="auto"/>
        <w:ind w:firstLine="720"/>
        <w:rPr>
          <w:rFonts w:eastAsia="Times New Roman" w:cs="Times New Roman"/>
        </w:rPr>
      </w:pPr>
      <w:r w:rsidRPr="00F815E1">
        <w:rPr>
          <w:rFonts w:eastAsia="Times New Roman" w:cs="Times New Roman"/>
        </w:rPr>
        <w:t xml:space="preserve">By using the NAD values for comparison, multiple codes can be compared </w:t>
      </w:r>
      <w:r w:rsidR="008E2B4E">
        <w:rPr>
          <w:rFonts w:eastAsia="Times New Roman" w:cs="Times New Roman"/>
        </w:rPr>
        <w:t>against a common standard to compare accuracy predictions</w:t>
      </w:r>
      <w:r w:rsidRPr="00F815E1">
        <w:rPr>
          <w:rFonts w:eastAsia="Times New Roman" w:cs="Times New Roman"/>
        </w:rPr>
        <w:t>. Also by using both the MOE and NAD</w:t>
      </w:r>
      <w:r w:rsidR="008E2B4E">
        <w:rPr>
          <w:rFonts w:eastAsia="Times New Roman" w:cs="Times New Roman"/>
        </w:rPr>
        <w:t>,</w:t>
      </w:r>
      <w:r w:rsidRPr="00F815E1">
        <w:rPr>
          <w:rFonts w:eastAsia="Times New Roman" w:cs="Times New Roman"/>
        </w:rPr>
        <w:t xml:space="preserve"> an accurate comparison of the codes may be completed. </w:t>
      </w:r>
      <w:r w:rsidR="00D8441C">
        <w:rPr>
          <w:rFonts w:eastAsia="Times New Roman" w:cs="Times New Roman"/>
        </w:rPr>
        <w:fldChar w:fldCharType="begin" w:fldLock="1"/>
      </w:r>
      <w:r w:rsidR="003E4B1A">
        <w:rPr>
          <w:rFonts w:eastAsia="Times New Roman" w:cs="Times New Roman"/>
        </w:rPr>
        <w:instrText>ADDIN CSL_CITATION { "citationItems" : [ { "id" : "ITEM-1", "itemData" : { "DOI" : "10.1016/j.apradiso.2013.03.058", "author" : [ { "dropping-particle" : "", "family" : "Povinec", "given" : "P P", "non-dropping-particle" : "", "parse-names" : false, "suffix" : "" }, { "dropping-particle" : "", "family" : "Gera", "given" : "M", "non-dropping-particle" : "", "parse-names" : false, "suffix" : "" }, { "dropping-particle" : "", "family" : "Hol\u00fd", "given" : "K", "non-dropping-particle" : "", "parse-names" : false, "suffix" : "" }, { "dropping-particle" : "", "family" : "Hirose", "given" : "K", "non-dropping-particle" : "", "parse-names" : false, "suffix" : "" }, { "dropping-particle" : "", "family" : "Lujanien\u00e9", "given" : "G", "non-dropping-particle" : "", "parse-names" : false, "suffix" : "" }, { "dropping-particle" : "", "family" : "Nakano", "given" : "M", "non-dropping-particle" : "", "parse-names" : false, "suffix" : "" } ], "id" : "ITEM-1", "issued" : { "date-parts" : [ [ "2013" ] ] }, "page" : "383-392", "title" : "Dispersion of Fukushima radionuclides in the global atmosphere and the ocean", "type" : "article-journal", "volume" : "81" }, "uris" : [ "http://www.mendeley.com/documents/?uuid=9d3ab553-1ae5-4c04-aeb5-42154f8b813b" ] } ], "mendeley" : { "formattedCitation" : "[18]", "plainTextFormattedCitation" : "[18]", "previouslyFormattedCitation" : "[18]" }, "properties" : { "noteIndex" : 0 }, "schema" : "https://github.com/citation-style-language/schema/raw/master/csl-citation.json" }</w:instrText>
      </w:r>
      <w:r w:rsidR="00D8441C">
        <w:rPr>
          <w:rFonts w:eastAsia="Times New Roman" w:cs="Times New Roman"/>
        </w:rPr>
        <w:fldChar w:fldCharType="separate"/>
      </w:r>
      <w:r w:rsidR="003E4B1A" w:rsidRPr="003E4B1A">
        <w:rPr>
          <w:rFonts w:eastAsia="Times New Roman" w:cs="Times New Roman"/>
          <w:noProof/>
        </w:rPr>
        <w:t>[18]</w:t>
      </w:r>
      <w:r w:rsidR="00D8441C">
        <w:rPr>
          <w:rFonts w:eastAsia="Times New Roman" w:cs="Times New Roman"/>
        </w:rPr>
        <w:fldChar w:fldCharType="end"/>
      </w:r>
    </w:p>
    <w:p w:rsidR="008A675B" w:rsidRPr="00F815E1" w:rsidRDefault="008A675B" w:rsidP="00504C35">
      <w:pPr>
        <w:pStyle w:val="Heading2"/>
        <w:rPr>
          <w:rFonts w:eastAsia="Times New Roman"/>
        </w:rPr>
      </w:pPr>
      <w:bookmarkStart w:id="42" w:name="_Toc479974160"/>
      <w:r w:rsidRPr="00F815E1">
        <w:rPr>
          <w:rFonts w:eastAsia="Times New Roman"/>
        </w:rPr>
        <w:lastRenderedPageBreak/>
        <w:t>R</w:t>
      </w:r>
      <w:r w:rsidR="008F740B">
        <w:rPr>
          <w:rFonts w:eastAsia="Times New Roman"/>
        </w:rPr>
        <w:t>esults</w:t>
      </w:r>
      <w:bookmarkEnd w:id="42"/>
    </w:p>
    <w:p w:rsidR="008A675B" w:rsidRPr="00F815E1" w:rsidRDefault="008A675B" w:rsidP="00504C35">
      <w:pPr>
        <w:pStyle w:val="Heading3"/>
        <w:rPr>
          <w:rFonts w:eastAsia="Times New Roman"/>
        </w:rPr>
      </w:pPr>
      <w:bookmarkStart w:id="43" w:name="_Toc479974161"/>
      <w:r w:rsidRPr="00F815E1">
        <w:rPr>
          <w:rFonts w:eastAsia="Times New Roman"/>
        </w:rPr>
        <w:t>C</w:t>
      </w:r>
      <w:r w:rsidR="008F740B">
        <w:rPr>
          <w:rFonts w:eastAsia="Times New Roman"/>
        </w:rPr>
        <w:t xml:space="preserve">omparison of </w:t>
      </w:r>
      <w:r w:rsidRPr="00F815E1">
        <w:rPr>
          <w:rFonts w:eastAsia="Times New Roman"/>
        </w:rPr>
        <w:t xml:space="preserve"> HPAC, HYSPLIT, DELFIC, </w:t>
      </w:r>
      <w:r w:rsidR="008F740B">
        <w:rPr>
          <w:rFonts w:eastAsia="Times New Roman"/>
        </w:rPr>
        <w:t>and</w:t>
      </w:r>
      <w:r w:rsidRPr="00F815E1">
        <w:rPr>
          <w:rFonts w:eastAsia="Times New Roman"/>
        </w:rPr>
        <w:t xml:space="preserve"> FDC</w:t>
      </w:r>
      <w:bookmarkEnd w:id="43"/>
    </w:p>
    <w:p w:rsidR="008A675B" w:rsidRPr="00341A6E" w:rsidRDefault="008E2B4E" w:rsidP="008E2B4E">
      <w:pPr>
        <w:spacing w:line="360" w:lineRule="auto"/>
        <w:ind w:firstLine="720"/>
        <w:rPr>
          <w:rFonts w:eastAsia="Times New Roman" w:cs="Times New Roman"/>
        </w:rPr>
      </w:pPr>
      <w:r>
        <w:rPr>
          <w:rFonts w:eastAsia="Times New Roman" w:cs="Times New Roman"/>
        </w:rPr>
        <w:t>In order to test the codes, 6</w:t>
      </w:r>
      <w:r w:rsidR="008A675B" w:rsidRPr="00F815E1">
        <w:rPr>
          <w:rFonts w:eastAsia="Times New Roman" w:cs="Times New Roman"/>
        </w:rPr>
        <w:t xml:space="preserve"> different nuclear test shots were used. These test shots substantially varied in HOB</w:t>
      </w:r>
      <w:r>
        <w:rPr>
          <w:rFonts w:eastAsia="Times New Roman" w:cs="Times New Roman"/>
        </w:rPr>
        <w:t xml:space="preserve"> and</w:t>
      </w:r>
      <w:r w:rsidR="008A675B" w:rsidRPr="00F815E1">
        <w:rPr>
          <w:rFonts w:eastAsia="Times New Roman" w:cs="Times New Roman"/>
        </w:rPr>
        <w:t xml:space="preserve"> yield</w:t>
      </w:r>
      <w:r>
        <w:rPr>
          <w:rFonts w:eastAsia="Times New Roman" w:cs="Times New Roman"/>
        </w:rPr>
        <w:t xml:space="preserve"> as shown in Table 2-4</w:t>
      </w:r>
      <w:r w:rsidR="008A675B" w:rsidRPr="00F815E1">
        <w:rPr>
          <w:rFonts w:eastAsia="Times New Roman" w:cs="Times New Roman"/>
        </w:rPr>
        <w:t>. Fallout maps</w:t>
      </w:r>
      <w:r>
        <w:rPr>
          <w:rFonts w:eastAsia="Times New Roman" w:cs="Times New Roman"/>
        </w:rPr>
        <w:t xml:space="preserve"> generated from the fallout codes </w:t>
      </w:r>
      <w:r w:rsidR="008A675B" w:rsidRPr="00F815E1">
        <w:rPr>
          <w:rFonts w:eastAsia="Times New Roman" w:cs="Times New Roman"/>
        </w:rPr>
        <w:t>were compared with actual fallout maps collected</w:t>
      </w:r>
      <w:r w:rsidR="00161539">
        <w:rPr>
          <w:rFonts w:eastAsia="Times New Roman" w:cs="Times New Roman"/>
        </w:rPr>
        <w:t xml:space="preserve"> by the Defense Nuclear Agency</w:t>
      </w:r>
      <w:r>
        <w:rPr>
          <w:rFonts w:eastAsia="Times New Roman" w:cs="Times New Roman"/>
        </w:rPr>
        <w:t xml:space="preserve"> (DNA)</w:t>
      </w:r>
      <w:r w:rsidR="00161539">
        <w:rPr>
          <w:rFonts w:eastAsia="Times New Roman" w:cs="Times New Roman"/>
        </w:rPr>
        <w:t xml:space="preserve"> </w:t>
      </w:r>
      <w:r w:rsidR="00D8441C">
        <w:rPr>
          <w:rFonts w:eastAsia="Times New Roman" w:cs="Times New Roman"/>
        </w:rPr>
        <w:fldChar w:fldCharType="begin" w:fldLock="1"/>
      </w:r>
      <w:r w:rsidR="003B5CB7">
        <w:rPr>
          <w:rFonts w:eastAsia="Times New Roman" w:cs="Times New Roman"/>
        </w:rPr>
        <w:instrText>ADDIN CSL_CITATION { "citationItems" : [ { "id" : "ITEM-1", "itemData" : { "author" : [ { "dropping-particle" : "", "family" : "Yang", "given" : "Xiaoping", "non-dropping-particle" : "", "parse-names" : false, "suffix" : "" }, { "dropping-particle" : "", "family" : "North", "given" : "Robert", "non-dropping-particle" : "", "parse-names" : false, "suffix" : "" }, { "dropping-particle" : "", "family" : "Romney", "given" : "Carl", "non-dropping-particle" : "", "parse-names" : false, "suffix" : "" }, { "dropping-particle" : "", "family" : "Richards", "given" : "Paul G", "non-dropping-particle" : "", "parse-names" : false, "suffix" : "" } ], "id" : "ITEM-1", "issue" : "September 1979", "issued" : { "date-parts" : [ [ "1998" ] ] }, "page" : "92", "publisher-place" : "Arlington, VA 22209", "title" : "Worldwide Nuclear Explosions", "type" : "article" }, "uris" : [ "http://www.mendeley.com/documents/?uuid=a6d3c798-62ad-4e68-ae01-195224e2ccaf" ] } ], "mendeley" : { "formattedCitation" : "[3]", "plainTextFormattedCitation" : "[3]", "previouslyFormattedCitation" : "[3]" }, "properties" : { "noteIndex" : 0 }, "schema" : "https://github.com/citation-style-language/schema/raw/master/csl-citation.json" }</w:instrText>
      </w:r>
      <w:r w:rsidR="00D8441C">
        <w:rPr>
          <w:rFonts w:eastAsia="Times New Roman" w:cs="Times New Roman"/>
        </w:rPr>
        <w:fldChar w:fldCharType="separate"/>
      </w:r>
      <w:r w:rsidR="00161539" w:rsidRPr="00161539">
        <w:rPr>
          <w:rFonts w:eastAsia="Times New Roman" w:cs="Times New Roman"/>
          <w:noProof/>
        </w:rPr>
        <w:t>[3]</w:t>
      </w:r>
      <w:r w:rsidR="00D8441C">
        <w:rPr>
          <w:rFonts w:eastAsia="Times New Roman" w:cs="Times New Roman"/>
        </w:rPr>
        <w:fldChar w:fldCharType="end"/>
      </w:r>
      <w:r>
        <w:rPr>
          <w:rFonts w:eastAsia="Times New Roman" w:cs="Times New Roman"/>
        </w:rPr>
        <w:t xml:space="preserve"> at the time of the test</w:t>
      </w:r>
      <w:r w:rsidR="00341A6E">
        <w:rPr>
          <w:rFonts w:eastAsia="Times New Roman" w:cs="Times New Roman"/>
        </w:rPr>
        <w:t>.</w:t>
      </w:r>
    </w:p>
    <w:p w:rsidR="008A675B" w:rsidRPr="008E2B4E" w:rsidRDefault="008A675B" w:rsidP="002D513B">
      <w:pPr>
        <w:pStyle w:val="Caption"/>
      </w:pPr>
      <w:bookmarkStart w:id="44" w:name="_Toc479934629"/>
      <w:bookmarkStart w:id="45" w:name="_Toc477875485"/>
      <w:r w:rsidRPr="008E2B4E">
        <w:t xml:space="preserve">Table </w:t>
      </w:r>
      <w:fldSimple w:instr=" STYLEREF 1 \s ">
        <w:r w:rsidR="001F46D8">
          <w:rPr>
            <w:noProof/>
          </w:rPr>
          <w:t>2</w:t>
        </w:r>
      </w:fldSimple>
      <w:r w:rsidR="001F46D8">
        <w:noBreakHyphen/>
      </w:r>
      <w:fldSimple w:instr=" SEQ Table \* ARABIC \s 1 ">
        <w:r w:rsidR="001F46D8">
          <w:rPr>
            <w:noProof/>
          </w:rPr>
          <w:t>4</w:t>
        </w:r>
      </w:fldSimple>
      <w:r w:rsidRPr="008E2B4E">
        <w:t xml:space="preserve"> </w:t>
      </w:r>
      <w:r w:rsidR="00730950">
        <w:t>D</w:t>
      </w:r>
      <w:r w:rsidRPr="008E2B4E">
        <w:t xml:space="preserve">ata from each nuclear test that was used in comparing the fallout codes </w:t>
      </w:r>
      <w:r w:rsidR="00D8441C" w:rsidRPr="008E2B4E">
        <w:fldChar w:fldCharType="begin" w:fldLock="1"/>
      </w:r>
      <w:r w:rsidR="003E4B1A" w:rsidRPr="008E2B4E">
        <w:instrText>ADDIN CSL_CITATION { "citationItems" : [ { "id" : "ITEM-1", "itemData" : { "abstract" : "Four nuclear fallout mapping tools are studied to determine which tool predicts the most accurate fallout dose-rate contours with low computation time and resources. The four programs consist of the FORTRAN95 based Fallout Deposition Code (FDC), the Hazard Prediction and Assessment Capability\u2019s (HPAC) Nuclear Weapon (NWPN), the Defense Land Fallout Interpretative Code (DELFIC) Fallout Planning Tool (FPT) and the Hybrid Single-Particle Lagrangian Integrated Trajectory (HYSPLIT) Model. The models were compared to the Defense Nuclear Agency\u2019s (DNA) DNA 1251-1-EX, Compilation of Local Fallout Data from Test Detonations 1945-1962 Extracted from DASA 1251, using Warner and Platt\u2019s Measure of Effectiveness (MOE) method. In order to accurately compare models the use of the FDC and low resolution weather data was validated. HYSPLIT trials were studied varying the vertical distribution, horizontal distribution, emission rate, emission time and number of equal activity particle groups. HPAC trials were run varying the use of terrain and the terrain resolution and the DELFIC FPT trials were run varying the length of time the ground zero winds were incorporated. The best results of each of the four nuclear mapping tools were compared with the results culminating in the determination that the DELFIC FPT is the preferred nuclear mapping tool.", "author" : [ { "dropping-particle" : "", "family" : "Miller", "given" : "April D.", "non-dropping-particle" : "", "parse-names" : false, "suffix" : "" } ], "id" : "ITEM-1", "issued" : { "date-parts" : [ [ "2011" ] ] }, "number-of-pages" : "136", "publisher" : "Air Force Institute of Technology", "title" : "A COMPARISON IN THE ACCURACY OF MAPPING NUCLEAR FALLOUT PATTERNS USING HPAC, HYSPLIT, DELFIC FPT AND AN AFIT FORTRAN95 FALLOUT DEPOSITION CODE", "type" : "thesis" }, "uris" : [ "http://www.mendeley.com/documents/?uuid=40807662-f3af-4a87-85c8-74b013068940" ] } ], "mendeley" : { "formattedCitation" : "[13]", "plainTextFormattedCitation" : "[13]", "previouslyFormattedCitation" : "[13]" }, "properties" : { "noteIndex" : 0 }, "schema" : "https://github.com/citation-style-language/schema/raw/master/csl-citation.json" }</w:instrText>
      </w:r>
      <w:r w:rsidR="00D8441C" w:rsidRPr="008E2B4E">
        <w:fldChar w:fldCharType="separate"/>
      </w:r>
      <w:r w:rsidR="003E4B1A" w:rsidRPr="008E2B4E">
        <w:rPr>
          <w:noProof/>
        </w:rPr>
        <w:t>[13]</w:t>
      </w:r>
      <w:bookmarkEnd w:id="44"/>
      <w:r w:rsidR="00D8441C" w:rsidRPr="008E2B4E">
        <w:fldChar w:fldCharType="end"/>
      </w:r>
      <w:bookmarkEnd w:id="45"/>
    </w:p>
    <w:tbl>
      <w:tblPr>
        <w:tblStyle w:val="TableGrid"/>
        <w:tblW w:w="0" w:type="auto"/>
        <w:tblLook w:val="04A0" w:firstRow="1" w:lastRow="0" w:firstColumn="1" w:lastColumn="0" w:noHBand="0" w:noVBand="1"/>
      </w:tblPr>
      <w:tblGrid>
        <w:gridCol w:w="1740"/>
        <w:gridCol w:w="1983"/>
        <w:gridCol w:w="1068"/>
        <w:gridCol w:w="1189"/>
        <w:gridCol w:w="960"/>
        <w:gridCol w:w="960"/>
        <w:gridCol w:w="1147"/>
      </w:tblGrid>
      <w:tr w:rsidR="008A675B" w:rsidRPr="00F815E1" w:rsidTr="00161539">
        <w:trPr>
          <w:trHeight w:val="736"/>
        </w:trPr>
        <w:tc>
          <w:tcPr>
            <w:tcW w:w="1740" w:type="dxa"/>
            <w:vMerge w:val="restart"/>
            <w:hideMark/>
          </w:tcPr>
          <w:p w:rsidR="008A675B" w:rsidRPr="00F815E1" w:rsidRDefault="008A675B" w:rsidP="00A438BF">
            <w:pPr>
              <w:spacing w:line="360" w:lineRule="auto"/>
              <w:rPr>
                <w:rFonts w:eastAsia="Times New Roman"/>
              </w:rPr>
            </w:pPr>
            <w:r w:rsidRPr="00F815E1">
              <w:rPr>
                <w:rFonts w:eastAsia="Times New Roman"/>
              </w:rPr>
              <w:t>Operation:       Test</w:t>
            </w:r>
          </w:p>
        </w:tc>
        <w:tc>
          <w:tcPr>
            <w:tcW w:w="1836" w:type="dxa"/>
            <w:vMerge w:val="restart"/>
            <w:hideMark/>
          </w:tcPr>
          <w:p w:rsidR="008A675B" w:rsidRPr="00F815E1" w:rsidRDefault="008A675B" w:rsidP="00A438BF">
            <w:pPr>
              <w:spacing w:line="360" w:lineRule="auto"/>
              <w:rPr>
                <w:rFonts w:eastAsia="Times New Roman"/>
              </w:rPr>
            </w:pPr>
            <w:r w:rsidRPr="00F815E1">
              <w:rPr>
                <w:rFonts w:eastAsia="Times New Roman"/>
              </w:rPr>
              <w:t>Date Time Group (Zulu)</w:t>
            </w:r>
          </w:p>
        </w:tc>
        <w:tc>
          <w:tcPr>
            <w:tcW w:w="2105" w:type="dxa"/>
            <w:gridSpan w:val="2"/>
            <w:hideMark/>
          </w:tcPr>
          <w:p w:rsidR="008A675B" w:rsidRPr="00F815E1" w:rsidRDefault="008A675B" w:rsidP="00A438BF">
            <w:pPr>
              <w:spacing w:line="360" w:lineRule="auto"/>
              <w:rPr>
                <w:rFonts w:eastAsia="Times New Roman"/>
              </w:rPr>
            </w:pPr>
            <w:r w:rsidRPr="00F815E1">
              <w:rPr>
                <w:rFonts w:eastAsia="Times New Roman"/>
              </w:rPr>
              <w:t>Location (DD.MM.SS)</w:t>
            </w:r>
          </w:p>
        </w:tc>
        <w:tc>
          <w:tcPr>
            <w:tcW w:w="960" w:type="dxa"/>
            <w:vMerge w:val="restart"/>
            <w:hideMark/>
          </w:tcPr>
          <w:p w:rsidR="008A675B" w:rsidRPr="00F815E1" w:rsidRDefault="008A675B" w:rsidP="00A438BF">
            <w:pPr>
              <w:spacing w:line="360" w:lineRule="auto"/>
              <w:rPr>
                <w:rFonts w:eastAsia="Times New Roman"/>
              </w:rPr>
            </w:pPr>
            <w:r w:rsidRPr="00F815E1">
              <w:rPr>
                <w:rFonts w:eastAsia="Times New Roman"/>
              </w:rPr>
              <w:t>Yield (kT)</w:t>
            </w:r>
          </w:p>
        </w:tc>
        <w:tc>
          <w:tcPr>
            <w:tcW w:w="960" w:type="dxa"/>
            <w:vMerge w:val="restart"/>
            <w:hideMark/>
          </w:tcPr>
          <w:p w:rsidR="008A675B" w:rsidRPr="00F815E1" w:rsidRDefault="008A675B" w:rsidP="00A438BF">
            <w:pPr>
              <w:spacing w:line="360" w:lineRule="auto"/>
              <w:rPr>
                <w:rFonts w:eastAsia="Times New Roman"/>
              </w:rPr>
            </w:pPr>
            <w:r w:rsidRPr="00F815E1">
              <w:rPr>
                <w:rFonts w:eastAsia="Times New Roman"/>
              </w:rPr>
              <w:t>HOB (ft)</w:t>
            </w:r>
          </w:p>
        </w:tc>
        <w:tc>
          <w:tcPr>
            <w:tcW w:w="1147" w:type="dxa"/>
            <w:vMerge w:val="restart"/>
            <w:hideMark/>
          </w:tcPr>
          <w:p w:rsidR="008A675B" w:rsidRPr="00F815E1" w:rsidRDefault="008A675B" w:rsidP="00A438BF">
            <w:pPr>
              <w:spacing w:line="360" w:lineRule="auto"/>
              <w:rPr>
                <w:rFonts w:eastAsia="Times New Roman"/>
              </w:rPr>
            </w:pPr>
            <w:r w:rsidRPr="00F815E1">
              <w:rPr>
                <w:rFonts w:eastAsia="Times New Roman"/>
              </w:rPr>
              <w:t>HOB (m)</w:t>
            </w:r>
          </w:p>
        </w:tc>
      </w:tr>
      <w:tr w:rsidR="008A675B" w:rsidRPr="00F815E1" w:rsidTr="00161539">
        <w:trPr>
          <w:trHeight w:val="300"/>
        </w:trPr>
        <w:tc>
          <w:tcPr>
            <w:tcW w:w="1740" w:type="dxa"/>
            <w:vMerge/>
            <w:hideMark/>
          </w:tcPr>
          <w:p w:rsidR="008A675B" w:rsidRPr="00F815E1" w:rsidRDefault="008A675B" w:rsidP="00A438BF">
            <w:pPr>
              <w:spacing w:line="360" w:lineRule="auto"/>
              <w:rPr>
                <w:rFonts w:eastAsia="Times New Roman"/>
              </w:rPr>
            </w:pPr>
          </w:p>
        </w:tc>
        <w:tc>
          <w:tcPr>
            <w:tcW w:w="1836" w:type="dxa"/>
            <w:vMerge/>
            <w:hideMark/>
          </w:tcPr>
          <w:p w:rsidR="008A675B" w:rsidRPr="00F815E1" w:rsidRDefault="008A675B" w:rsidP="00A438BF">
            <w:pPr>
              <w:spacing w:line="360" w:lineRule="auto"/>
              <w:rPr>
                <w:rFonts w:eastAsia="Times New Roman"/>
              </w:rPr>
            </w:pPr>
          </w:p>
        </w:tc>
        <w:tc>
          <w:tcPr>
            <w:tcW w:w="997" w:type="dxa"/>
            <w:hideMark/>
          </w:tcPr>
          <w:p w:rsidR="008A675B" w:rsidRPr="00F815E1" w:rsidRDefault="008A675B" w:rsidP="00A438BF">
            <w:pPr>
              <w:spacing w:line="360" w:lineRule="auto"/>
              <w:rPr>
                <w:rFonts w:eastAsia="Times New Roman"/>
              </w:rPr>
            </w:pPr>
            <w:r w:rsidRPr="00F815E1">
              <w:rPr>
                <w:rFonts w:eastAsia="Times New Roman"/>
              </w:rPr>
              <w:t>Lat</w:t>
            </w:r>
          </w:p>
        </w:tc>
        <w:tc>
          <w:tcPr>
            <w:tcW w:w="1108" w:type="dxa"/>
            <w:hideMark/>
          </w:tcPr>
          <w:p w:rsidR="008A675B" w:rsidRPr="00F815E1" w:rsidRDefault="008A675B" w:rsidP="00A438BF">
            <w:pPr>
              <w:spacing w:line="360" w:lineRule="auto"/>
              <w:rPr>
                <w:rFonts w:eastAsia="Times New Roman"/>
              </w:rPr>
            </w:pPr>
            <w:r w:rsidRPr="00F815E1">
              <w:rPr>
                <w:rFonts w:eastAsia="Times New Roman"/>
              </w:rPr>
              <w:t>Lon</w:t>
            </w:r>
          </w:p>
        </w:tc>
        <w:tc>
          <w:tcPr>
            <w:tcW w:w="960" w:type="dxa"/>
            <w:vMerge/>
            <w:hideMark/>
          </w:tcPr>
          <w:p w:rsidR="008A675B" w:rsidRPr="00F815E1" w:rsidRDefault="008A675B" w:rsidP="00A438BF">
            <w:pPr>
              <w:spacing w:line="360" w:lineRule="auto"/>
              <w:rPr>
                <w:rFonts w:eastAsia="Times New Roman"/>
              </w:rPr>
            </w:pPr>
          </w:p>
        </w:tc>
        <w:tc>
          <w:tcPr>
            <w:tcW w:w="960" w:type="dxa"/>
            <w:vMerge/>
            <w:hideMark/>
          </w:tcPr>
          <w:p w:rsidR="008A675B" w:rsidRPr="00F815E1" w:rsidRDefault="008A675B" w:rsidP="00A438BF">
            <w:pPr>
              <w:spacing w:line="360" w:lineRule="auto"/>
              <w:rPr>
                <w:rFonts w:eastAsia="Times New Roman"/>
              </w:rPr>
            </w:pPr>
          </w:p>
        </w:tc>
        <w:tc>
          <w:tcPr>
            <w:tcW w:w="1147" w:type="dxa"/>
            <w:vMerge/>
            <w:hideMark/>
          </w:tcPr>
          <w:p w:rsidR="008A675B" w:rsidRPr="00F815E1" w:rsidRDefault="008A675B" w:rsidP="00A438BF">
            <w:pPr>
              <w:spacing w:line="360" w:lineRule="auto"/>
              <w:rPr>
                <w:rFonts w:eastAsia="Times New Roman"/>
              </w:rPr>
            </w:pPr>
          </w:p>
        </w:tc>
      </w:tr>
      <w:tr w:rsidR="008A675B" w:rsidRPr="00F815E1" w:rsidTr="00161539">
        <w:trPr>
          <w:trHeight w:val="600"/>
        </w:trPr>
        <w:tc>
          <w:tcPr>
            <w:tcW w:w="1740" w:type="dxa"/>
            <w:hideMark/>
          </w:tcPr>
          <w:p w:rsidR="008A675B" w:rsidRPr="00F815E1" w:rsidRDefault="008A675B" w:rsidP="00A438BF">
            <w:pPr>
              <w:spacing w:line="360" w:lineRule="auto"/>
              <w:rPr>
                <w:rFonts w:eastAsia="Times New Roman"/>
              </w:rPr>
            </w:pPr>
            <w:r w:rsidRPr="00F815E1">
              <w:rPr>
                <w:rFonts w:eastAsia="Times New Roman"/>
              </w:rPr>
              <w:t>Tumble Snapper: George</w:t>
            </w:r>
          </w:p>
        </w:tc>
        <w:tc>
          <w:tcPr>
            <w:tcW w:w="1836" w:type="dxa"/>
            <w:noWrap/>
            <w:hideMark/>
          </w:tcPr>
          <w:p w:rsidR="008A675B" w:rsidRPr="00F815E1" w:rsidRDefault="008A675B" w:rsidP="00A438BF">
            <w:pPr>
              <w:spacing w:line="360" w:lineRule="auto"/>
              <w:rPr>
                <w:rFonts w:eastAsia="Times New Roman"/>
              </w:rPr>
            </w:pPr>
            <w:r w:rsidRPr="00F815E1">
              <w:rPr>
                <w:rFonts w:eastAsia="Times New Roman"/>
              </w:rPr>
              <w:t>011155Jun1952</w:t>
            </w:r>
          </w:p>
        </w:tc>
        <w:tc>
          <w:tcPr>
            <w:tcW w:w="997" w:type="dxa"/>
            <w:noWrap/>
            <w:hideMark/>
          </w:tcPr>
          <w:p w:rsidR="008A675B" w:rsidRPr="00F815E1" w:rsidRDefault="008A675B" w:rsidP="00A438BF">
            <w:pPr>
              <w:spacing w:line="360" w:lineRule="auto"/>
              <w:rPr>
                <w:rFonts w:eastAsia="Times New Roman"/>
              </w:rPr>
            </w:pPr>
            <w:r w:rsidRPr="00F815E1">
              <w:rPr>
                <w:rFonts w:eastAsia="Times New Roman"/>
              </w:rPr>
              <w:t>37.02.53</w:t>
            </w:r>
          </w:p>
        </w:tc>
        <w:tc>
          <w:tcPr>
            <w:tcW w:w="1108" w:type="dxa"/>
            <w:noWrap/>
            <w:hideMark/>
          </w:tcPr>
          <w:p w:rsidR="008A675B" w:rsidRPr="00F815E1" w:rsidRDefault="008A675B" w:rsidP="00A438BF">
            <w:pPr>
              <w:spacing w:line="360" w:lineRule="auto"/>
              <w:rPr>
                <w:rFonts w:eastAsia="Times New Roman"/>
              </w:rPr>
            </w:pPr>
            <w:r w:rsidRPr="00F815E1">
              <w:rPr>
                <w:rFonts w:eastAsia="Times New Roman"/>
              </w:rPr>
              <w:t>116.01.16</w:t>
            </w:r>
          </w:p>
        </w:tc>
        <w:tc>
          <w:tcPr>
            <w:tcW w:w="960" w:type="dxa"/>
            <w:noWrap/>
            <w:hideMark/>
          </w:tcPr>
          <w:p w:rsidR="008A675B" w:rsidRPr="00F815E1" w:rsidRDefault="008A675B" w:rsidP="00A438BF">
            <w:pPr>
              <w:spacing w:line="360" w:lineRule="auto"/>
              <w:rPr>
                <w:rFonts w:eastAsia="Times New Roman"/>
              </w:rPr>
            </w:pPr>
            <w:r w:rsidRPr="00F815E1">
              <w:rPr>
                <w:rFonts w:eastAsia="Times New Roman"/>
              </w:rPr>
              <w:t>15</w:t>
            </w:r>
          </w:p>
        </w:tc>
        <w:tc>
          <w:tcPr>
            <w:tcW w:w="960" w:type="dxa"/>
            <w:noWrap/>
            <w:hideMark/>
          </w:tcPr>
          <w:p w:rsidR="008A675B" w:rsidRPr="00F815E1" w:rsidRDefault="008A675B" w:rsidP="00A438BF">
            <w:pPr>
              <w:spacing w:line="360" w:lineRule="auto"/>
              <w:rPr>
                <w:rFonts w:eastAsia="Times New Roman"/>
              </w:rPr>
            </w:pPr>
            <w:r w:rsidRPr="00F815E1">
              <w:rPr>
                <w:rFonts w:eastAsia="Times New Roman"/>
              </w:rPr>
              <w:t>300</w:t>
            </w:r>
          </w:p>
        </w:tc>
        <w:tc>
          <w:tcPr>
            <w:tcW w:w="1147" w:type="dxa"/>
            <w:noWrap/>
            <w:hideMark/>
          </w:tcPr>
          <w:p w:rsidR="008A675B" w:rsidRPr="00F815E1" w:rsidRDefault="008A675B" w:rsidP="00A438BF">
            <w:pPr>
              <w:spacing w:line="360" w:lineRule="auto"/>
              <w:rPr>
                <w:rFonts w:eastAsia="Times New Roman"/>
              </w:rPr>
            </w:pPr>
            <w:r w:rsidRPr="00F815E1">
              <w:rPr>
                <w:rFonts w:eastAsia="Times New Roman"/>
              </w:rPr>
              <w:t>91.44</w:t>
            </w:r>
          </w:p>
        </w:tc>
      </w:tr>
      <w:tr w:rsidR="008A675B" w:rsidRPr="00F815E1" w:rsidTr="00161539">
        <w:trPr>
          <w:trHeight w:val="600"/>
        </w:trPr>
        <w:tc>
          <w:tcPr>
            <w:tcW w:w="1740" w:type="dxa"/>
            <w:hideMark/>
          </w:tcPr>
          <w:p w:rsidR="008A675B" w:rsidRPr="00F815E1" w:rsidRDefault="008A675B" w:rsidP="00A438BF">
            <w:pPr>
              <w:spacing w:line="360" w:lineRule="auto"/>
              <w:rPr>
                <w:rFonts w:eastAsia="Times New Roman"/>
              </w:rPr>
            </w:pPr>
            <w:r w:rsidRPr="00F815E1">
              <w:rPr>
                <w:rFonts w:eastAsia="Times New Roman"/>
              </w:rPr>
              <w:t>Teapot:                Ess</w:t>
            </w:r>
          </w:p>
        </w:tc>
        <w:tc>
          <w:tcPr>
            <w:tcW w:w="1836" w:type="dxa"/>
            <w:noWrap/>
            <w:hideMark/>
          </w:tcPr>
          <w:p w:rsidR="008A675B" w:rsidRPr="00F815E1" w:rsidRDefault="008A675B" w:rsidP="00A438BF">
            <w:pPr>
              <w:spacing w:line="360" w:lineRule="auto"/>
              <w:rPr>
                <w:rFonts w:eastAsia="Times New Roman"/>
              </w:rPr>
            </w:pPr>
            <w:r w:rsidRPr="00F815E1">
              <w:rPr>
                <w:rFonts w:eastAsia="Times New Roman"/>
              </w:rPr>
              <w:t>232030Mar1955</w:t>
            </w:r>
          </w:p>
        </w:tc>
        <w:tc>
          <w:tcPr>
            <w:tcW w:w="997" w:type="dxa"/>
            <w:noWrap/>
            <w:hideMark/>
          </w:tcPr>
          <w:p w:rsidR="008A675B" w:rsidRPr="00F815E1" w:rsidRDefault="008A675B" w:rsidP="00A438BF">
            <w:pPr>
              <w:spacing w:line="360" w:lineRule="auto"/>
              <w:rPr>
                <w:rFonts w:eastAsia="Times New Roman"/>
              </w:rPr>
            </w:pPr>
            <w:r w:rsidRPr="00F815E1">
              <w:rPr>
                <w:rFonts w:eastAsia="Times New Roman"/>
              </w:rPr>
              <w:t>37.10.06</w:t>
            </w:r>
          </w:p>
        </w:tc>
        <w:tc>
          <w:tcPr>
            <w:tcW w:w="1108" w:type="dxa"/>
            <w:noWrap/>
            <w:hideMark/>
          </w:tcPr>
          <w:p w:rsidR="008A675B" w:rsidRPr="00F815E1" w:rsidRDefault="008A675B" w:rsidP="00A438BF">
            <w:pPr>
              <w:spacing w:line="360" w:lineRule="auto"/>
              <w:rPr>
                <w:rFonts w:eastAsia="Times New Roman"/>
              </w:rPr>
            </w:pPr>
            <w:r w:rsidRPr="00F815E1">
              <w:rPr>
                <w:rFonts w:eastAsia="Times New Roman"/>
              </w:rPr>
              <w:t>116.02.38</w:t>
            </w:r>
          </w:p>
        </w:tc>
        <w:tc>
          <w:tcPr>
            <w:tcW w:w="960" w:type="dxa"/>
            <w:noWrap/>
            <w:hideMark/>
          </w:tcPr>
          <w:p w:rsidR="008A675B" w:rsidRPr="00F815E1" w:rsidRDefault="008A675B" w:rsidP="00A438BF">
            <w:pPr>
              <w:spacing w:line="360" w:lineRule="auto"/>
              <w:rPr>
                <w:rFonts w:eastAsia="Times New Roman"/>
              </w:rPr>
            </w:pPr>
            <w:r w:rsidRPr="00F815E1">
              <w:rPr>
                <w:rFonts w:eastAsia="Times New Roman"/>
              </w:rPr>
              <w:t>1</w:t>
            </w:r>
          </w:p>
        </w:tc>
        <w:tc>
          <w:tcPr>
            <w:tcW w:w="960" w:type="dxa"/>
            <w:noWrap/>
            <w:hideMark/>
          </w:tcPr>
          <w:p w:rsidR="008A675B" w:rsidRPr="00F815E1" w:rsidRDefault="008A675B" w:rsidP="00A438BF">
            <w:pPr>
              <w:spacing w:line="360" w:lineRule="auto"/>
              <w:rPr>
                <w:rFonts w:eastAsia="Times New Roman"/>
              </w:rPr>
            </w:pPr>
            <w:r w:rsidRPr="00F815E1">
              <w:rPr>
                <w:rFonts w:eastAsia="Times New Roman"/>
              </w:rPr>
              <w:t>-67</w:t>
            </w:r>
          </w:p>
        </w:tc>
        <w:tc>
          <w:tcPr>
            <w:tcW w:w="1147" w:type="dxa"/>
            <w:noWrap/>
            <w:hideMark/>
          </w:tcPr>
          <w:p w:rsidR="008A675B" w:rsidRPr="00F815E1" w:rsidRDefault="008A675B" w:rsidP="00A438BF">
            <w:pPr>
              <w:spacing w:line="360" w:lineRule="auto"/>
              <w:rPr>
                <w:rFonts w:eastAsia="Times New Roman"/>
              </w:rPr>
            </w:pPr>
            <w:r w:rsidRPr="00F815E1">
              <w:rPr>
                <w:rFonts w:eastAsia="Times New Roman"/>
              </w:rPr>
              <w:t>-20.4216</w:t>
            </w:r>
          </w:p>
        </w:tc>
      </w:tr>
      <w:tr w:rsidR="008A675B" w:rsidRPr="00F815E1" w:rsidTr="00161539">
        <w:trPr>
          <w:trHeight w:val="600"/>
        </w:trPr>
        <w:tc>
          <w:tcPr>
            <w:tcW w:w="1740" w:type="dxa"/>
            <w:hideMark/>
          </w:tcPr>
          <w:p w:rsidR="008A675B" w:rsidRPr="00F815E1" w:rsidRDefault="008A675B" w:rsidP="00A438BF">
            <w:pPr>
              <w:spacing w:line="360" w:lineRule="auto"/>
              <w:rPr>
                <w:rFonts w:eastAsia="Times New Roman"/>
              </w:rPr>
            </w:pPr>
            <w:r w:rsidRPr="00F815E1">
              <w:rPr>
                <w:rFonts w:eastAsia="Times New Roman"/>
              </w:rPr>
              <w:t>Teapot:                Zucchini</w:t>
            </w:r>
          </w:p>
        </w:tc>
        <w:tc>
          <w:tcPr>
            <w:tcW w:w="1836" w:type="dxa"/>
            <w:noWrap/>
            <w:hideMark/>
          </w:tcPr>
          <w:p w:rsidR="008A675B" w:rsidRPr="00F815E1" w:rsidRDefault="008A675B" w:rsidP="00A438BF">
            <w:pPr>
              <w:spacing w:line="360" w:lineRule="auto"/>
              <w:rPr>
                <w:rFonts w:eastAsia="Times New Roman"/>
              </w:rPr>
            </w:pPr>
            <w:r w:rsidRPr="00F815E1">
              <w:rPr>
                <w:rFonts w:eastAsia="Times New Roman"/>
              </w:rPr>
              <w:t>1501200May1955</w:t>
            </w:r>
          </w:p>
        </w:tc>
        <w:tc>
          <w:tcPr>
            <w:tcW w:w="997" w:type="dxa"/>
            <w:noWrap/>
            <w:hideMark/>
          </w:tcPr>
          <w:p w:rsidR="008A675B" w:rsidRPr="00F815E1" w:rsidRDefault="008A675B" w:rsidP="00A438BF">
            <w:pPr>
              <w:spacing w:line="360" w:lineRule="auto"/>
              <w:rPr>
                <w:rFonts w:eastAsia="Times New Roman"/>
              </w:rPr>
            </w:pPr>
            <w:r w:rsidRPr="00F815E1">
              <w:rPr>
                <w:rFonts w:eastAsia="Times New Roman"/>
              </w:rPr>
              <w:t>37.05.41</w:t>
            </w:r>
          </w:p>
        </w:tc>
        <w:tc>
          <w:tcPr>
            <w:tcW w:w="1108" w:type="dxa"/>
            <w:noWrap/>
            <w:hideMark/>
          </w:tcPr>
          <w:p w:rsidR="008A675B" w:rsidRPr="00F815E1" w:rsidRDefault="008A675B" w:rsidP="00A438BF">
            <w:pPr>
              <w:spacing w:line="360" w:lineRule="auto"/>
              <w:rPr>
                <w:rFonts w:eastAsia="Times New Roman"/>
              </w:rPr>
            </w:pPr>
            <w:r w:rsidRPr="00F815E1">
              <w:rPr>
                <w:rFonts w:eastAsia="Times New Roman"/>
              </w:rPr>
              <w:t>116.01.26</w:t>
            </w:r>
          </w:p>
        </w:tc>
        <w:tc>
          <w:tcPr>
            <w:tcW w:w="960" w:type="dxa"/>
            <w:noWrap/>
            <w:hideMark/>
          </w:tcPr>
          <w:p w:rsidR="008A675B" w:rsidRPr="00F815E1" w:rsidRDefault="008A675B" w:rsidP="00A438BF">
            <w:pPr>
              <w:spacing w:line="360" w:lineRule="auto"/>
              <w:rPr>
                <w:rFonts w:eastAsia="Times New Roman"/>
              </w:rPr>
            </w:pPr>
            <w:r w:rsidRPr="00F815E1">
              <w:rPr>
                <w:rFonts w:eastAsia="Times New Roman"/>
              </w:rPr>
              <w:t>28</w:t>
            </w:r>
          </w:p>
        </w:tc>
        <w:tc>
          <w:tcPr>
            <w:tcW w:w="960" w:type="dxa"/>
            <w:noWrap/>
            <w:hideMark/>
          </w:tcPr>
          <w:p w:rsidR="008A675B" w:rsidRPr="00F815E1" w:rsidRDefault="008A675B" w:rsidP="00A438BF">
            <w:pPr>
              <w:spacing w:line="360" w:lineRule="auto"/>
              <w:rPr>
                <w:rFonts w:eastAsia="Times New Roman"/>
              </w:rPr>
            </w:pPr>
            <w:r w:rsidRPr="00F815E1">
              <w:rPr>
                <w:rFonts w:eastAsia="Times New Roman"/>
              </w:rPr>
              <w:t>500</w:t>
            </w:r>
          </w:p>
        </w:tc>
        <w:tc>
          <w:tcPr>
            <w:tcW w:w="1147" w:type="dxa"/>
            <w:noWrap/>
            <w:hideMark/>
          </w:tcPr>
          <w:p w:rsidR="008A675B" w:rsidRPr="00F815E1" w:rsidRDefault="008A675B" w:rsidP="00A438BF">
            <w:pPr>
              <w:spacing w:line="360" w:lineRule="auto"/>
              <w:rPr>
                <w:rFonts w:eastAsia="Times New Roman"/>
              </w:rPr>
            </w:pPr>
            <w:r w:rsidRPr="00F815E1">
              <w:rPr>
                <w:rFonts w:eastAsia="Times New Roman"/>
              </w:rPr>
              <w:t>152.4</w:t>
            </w:r>
          </w:p>
        </w:tc>
      </w:tr>
      <w:tr w:rsidR="008A675B" w:rsidRPr="00F815E1" w:rsidTr="00161539">
        <w:trPr>
          <w:trHeight w:val="600"/>
        </w:trPr>
        <w:tc>
          <w:tcPr>
            <w:tcW w:w="1740" w:type="dxa"/>
            <w:hideMark/>
          </w:tcPr>
          <w:p w:rsidR="008A675B" w:rsidRPr="00F815E1" w:rsidRDefault="008A675B" w:rsidP="00A438BF">
            <w:pPr>
              <w:spacing w:line="360" w:lineRule="auto"/>
              <w:rPr>
                <w:rFonts w:eastAsia="Times New Roman"/>
              </w:rPr>
            </w:pPr>
            <w:r w:rsidRPr="00F815E1">
              <w:rPr>
                <w:rFonts w:eastAsia="Times New Roman"/>
              </w:rPr>
              <w:t>Plumbbob:  Priscilla</w:t>
            </w:r>
          </w:p>
        </w:tc>
        <w:tc>
          <w:tcPr>
            <w:tcW w:w="1836" w:type="dxa"/>
            <w:noWrap/>
            <w:hideMark/>
          </w:tcPr>
          <w:p w:rsidR="008A675B" w:rsidRPr="00F815E1" w:rsidRDefault="008A675B" w:rsidP="00A438BF">
            <w:pPr>
              <w:spacing w:line="360" w:lineRule="auto"/>
              <w:rPr>
                <w:rFonts w:eastAsia="Times New Roman"/>
              </w:rPr>
            </w:pPr>
            <w:r w:rsidRPr="00F815E1">
              <w:rPr>
                <w:rFonts w:eastAsia="Times New Roman"/>
              </w:rPr>
              <w:t>241330Jun1957</w:t>
            </w:r>
          </w:p>
        </w:tc>
        <w:tc>
          <w:tcPr>
            <w:tcW w:w="997" w:type="dxa"/>
            <w:noWrap/>
            <w:hideMark/>
          </w:tcPr>
          <w:p w:rsidR="008A675B" w:rsidRPr="00F815E1" w:rsidRDefault="008A675B" w:rsidP="00A438BF">
            <w:pPr>
              <w:spacing w:line="360" w:lineRule="auto"/>
              <w:rPr>
                <w:rFonts w:eastAsia="Times New Roman"/>
              </w:rPr>
            </w:pPr>
            <w:r w:rsidRPr="00F815E1">
              <w:rPr>
                <w:rFonts w:eastAsia="Times New Roman"/>
              </w:rPr>
              <w:t>36.47.53</w:t>
            </w:r>
          </w:p>
        </w:tc>
        <w:tc>
          <w:tcPr>
            <w:tcW w:w="1108" w:type="dxa"/>
            <w:noWrap/>
            <w:hideMark/>
          </w:tcPr>
          <w:p w:rsidR="008A675B" w:rsidRPr="00F815E1" w:rsidRDefault="008A675B" w:rsidP="00A438BF">
            <w:pPr>
              <w:spacing w:line="360" w:lineRule="auto"/>
              <w:rPr>
                <w:rFonts w:eastAsia="Times New Roman"/>
              </w:rPr>
            </w:pPr>
            <w:r w:rsidRPr="00F815E1">
              <w:rPr>
                <w:rFonts w:eastAsia="Times New Roman"/>
              </w:rPr>
              <w:t>115.55.44</w:t>
            </w:r>
          </w:p>
        </w:tc>
        <w:tc>
          <w:tcPr>
            <w:tcW w:w="960" w:type="dxa"/>
            <w:noWrap/>
            <w:hideMark/>
          </w:tcPr>
          <w:p w:rsidR="008A675B" w:rsidRPr="00F815E1" w:rsidRDefault="008A675B" w:rsidP="00A438BF">
            <w:pPr>
              <w:spacing w:line="360" w:lineRule="auto"/>
              <w:rPr>
                <w:rFonts w:eastAsia="Times New Roman"/>
              </w:rPr>
            </w:pPr>
            <w:r w:rsidRPr="00F815E1">
              <w:rPr>
                <w:rFonts w:eastAsia="Times New Roman"/>
              </w:rPr>
              <w:t>37</w:t>
            </w:r>
          </w:p>
        </w:tc>
        <w:tc>
          <w:tcPr>
            <w:tcW w:w="960" w:type="dxa"/>
            <w:noWrap/>
            <w:hideMark/>
          </w:tcPr>
          <w:p w:rsidR="008A675B" w:rsidRPr="00F815E1" w:rsidRDefault="008A675B" w:rsidP="00A438BF">
            <w:pPr>
              <w:spacing w:line="360" w:lineRule="auto"/>
              <w:rPr>
                <w:rFonts w:eastAsia="Times New Roman"/>
              </w:rPr>
            </w:pPr>
            <w:r w:rsidRPr="00F815E1">
              <w:rPr>
                <w:rFonts w:eastAsia="Times New Roman"/>
              </w:rPr>
              <w:t>700</w:t>
            </w:r>
          </w:p>
        </w:tc>
        <w:tc>
          <w:tcPr>
            <w:tcW w:w="1147" w:type="dxa"/>
            <w:noWrap/>
            <w:hideMark/>
          </w:tcPr>
          <w:p w:rsidR="008A675B" w:rsidRPr="00F815E1" w:rsidRDefault="008A675B" w:rsidP="00A438BF">
            <w:pPr>
              <w:spacing w:line="360" w:lineRule="auto"/>
              <w:rPr>
                <w:rFonts w:eastAsia="Times New Roman"/>
              </w:rPr>
            </w:pPr>
            <w:r w:rsidRPr="00F815E1">
              <w:rPr>
                <w:rFonts w:eastAsia="Times New Roman"/>
              </w:rPr>
              <w:t>213.36</w:t>
            </w:r>
          </w:p>
        </w:tc>
      </w:tr>
      <w:tr w:rsidR="008A675B" w:rsidRPr="00F815E1" w:rsidTr="00730950">
        <w:trPr>
          <w:trHeight w:val="773"/>
        </w:trPr>
        <w:tc>
          <w:tcPr>
            <w:tcW w:w="1740" w:type="dxa"/>
            <w:hideMark/>
          </w:tcPr>
          <w:p w:rsidR="008A675B" w:rsidRPr="00F815E1" w:rsidRDefault="008A675B" w:rsidP="00A438BF">
            <w:pPr>
              <w:spacing w:line="360" w:lineRule="auto"/>
              <w:rPr>
                <w:rFonts w:eastAsia="Times New Roman"/>
              </w:rPr>
            </w:pPr>
            <w:r w:rsidRPr="00F815E1">
              <w:rPr>
                <w:rFonts w:eastAsia="Times New Roman"/>
              </w:rPr>
              <w:t>Plumbbob: Smoky</w:t>
            </w:r>
          </w:p>
        </w:tc>
        <w:tc>
          <w:tcPr>
            <w:tcW w:w="1836" w:type="dxa"/>
            <w:noWrap/>
            <w:hideMark/>
          </w:tcPr>
          <w:p w:rsidR="008A675B" w:rsidRPr="00F815E1" w:rsidRDefault="008A675B" w:rsidP="00A438BF">
            <w:pPr>
              <w:spacing w:line="360" w:lineRule="auto"/>
              <w:rPr>
                <w:rFonts w:eastAsia="Times New Roman"/>
              </w:rPr>
            </w:pPr>
            <w:r w:rsidRPr="00F815E1">
              <w:rPr>
                <w:rFonts w:eastAsia="Times New Roman"/>
              </w:rPr>
              <w:t>311240Aug1957</w:t>
            </w:r>
          </w:p>
        </w:tc>
        <w:tc>
          <w:tcPr>
            <w:tcW w:w="997" w:type="dxa"/>
            <w:noWrap/>
            <w:hideMark/>
          </w:tcPr>
          <w:p w:rsidR="008A675B" w:rsidRPr="00F815E1" w:rsidRDefault="008A675B" w:rsidP="00A438BF">
            <w:pPr>
              <w:spacing w:line="360" w:lineRule="auto"/>
              <w:rPr>
                <w:rFonts w:eastAsia="Times New Roman"/>
              </w:rPr>
            </w:pPr>
            <w:r w:rsidRPr="00F815E1">
              <w:rPr>
                <w:rFonts w:eastAsia="Times New Roman"/>
              </w:rPr>
              <w:t>37.11.14</w:t>
            </w:r>
          </w:p>
        </w:tc>
        <w:tc>
          <w:tcPr>
            <w:tcW w:w="1108" w:type="dxa"/>
            <w:noWrap/>
            <w:hideMark/>
          </w:tcPr>
          <w:p w:rsidR="008A675B" w:rsidRPr="00F815E1" w:rsidRDefault="008A675B" w:rsidP="00A438BF">
            <w:pPr>
              <w:spacing w:line="360" w:lineRule="auto"/>
              <w:rPr>
                <w:rFonts w:eastAsia="Times New Roman"/>
              </w:rPr>
            </w:pPr>
            <w:r w:rsidRPr="00F815E1">
              <w:rPr>
                <w:rFonts w:eastAsia="Times New Roman"/>
              </w:rPr>
              <w:t>116.04.04</w:t>
            </w:r>
          </w:p>
        </w:tc>
        <w:tc>
          <w:tcPr>
            <w:tcW w:w="960" w:type="dxa"/>
            <w:noWrap/>
            <w:hideMark/>
          </w:tcPr>
          <w:p w:rsidR="008A675B" w:rsidRPr="00F815E1" w:rsidRDefault="008A675B" w:rsidP="00A438BF">
            <w:pPr>
              <w:spacing w:line="360" w:lineRule="auto"/>
              <w:rPr>
                <w:rFonts w:eastAsia="Times New Roman"/>
              </w:rPr>
            </w:pPr>
            <w:r w:rsidRPr="00F815E1">
              <w:rPr>
                <w:rFonts w:eastAsia="Times New Roman"/>
              </w:rPr>
              <w:t>44</w:t>
            </w:r>
          </w:p>
        </w:tc>
        <w:tc>
          <w:tcPr>
            <w:tcW w:w="960" w:type="dxa"/>
            <w:noWrap/>
            <w:hideMark/>
          </w:tcPr>
          <w:p w:rsidR="008A675B" w:rsidRPr="00F815E1" w:rsidRDefault="008A675B" w:rsidP="00A438BF">
            <w:pPr>
              <w:spacing w:line="360" w:lineRule="auto"/>
              <w:rPr>
                <w:rFonts w:eastAsia="Times New Roman"/>
              </w:rPr>
            </w:pPr>
            <w:r w:rsidRPr="00F815E1">
              <w:rPr>
                <w:rFonts w:eastAsia="Times New Roman"/>
              </w:rPr>
              <w:t>700</w:t>
            </w:r>
          </w:p>
        </w:tc>
        <w:tc>
          <w:tcPr>
            <w:tcW w:w="1147" w:type="dxa"/>
            <w:noWrap/>
            <w:hideMark/>
          </w:tcPr>
          <w:p w:rsidR="008A675B" w:rsidRPr="00F815E1" w:rsidRDefault="008A675B" w:rsidP="00A438BF">
            <w:pPr>
              <w:spacing w:line="360" w:lineRule="auto"/>
              <w:rPr>
                <w:rFonts w:eastAsia="Times New Roman"/>
              </w:rPr>
            </w:pPr>
            <w:r w:rsidRPr="00F815E1">
              <w:rPr>
                <w:rFonts w:eastAsia="Times New Roman"/>
              </w:rPr>
              <w:t>213.36</w:t>
            </w:r>
          </w:p>
        </w:tc>
      </w:tr>
      <w:tr w:rsidR="008A675B" w:rsidRPr="00F815E1" w:rsidTr="00730950">
        <w:trPr>
          <w:trHeight w:val="971"/>
        </w:trPr>
        <w:tc>
          <w:tcPr>
            <w:tcW w:w="1740" w:type="dxa"/>
            <w:hideMark/>
          </w:tcPr>
          <w:p w:rsidR="008A675B" w:rsidRPr="00F815E1" w:rsidRDefault="008A675B" w:rsidP="00A438BF">
            <w:pPr>
              <w:spacing w:line="360" w:lineRule="auto"/>
              <w:rPr>
                <w:rFonts w:eastAsia="Times New Roman"/>
              </w:rPr>
            </w:pPr>
            <w:r w:rsidRPr="00F815E1">
              <w:rPr>
                <w:rFonts w:eastAsia="Times New Roman"/>
              </w:rPr>
              <w:t>Sunbeam:    John</w:t>
            </w:r>
            <w:r w:rsidR="00730950">
              <w:rPr>
                <w:rFonts w:eastAsia="Times New Roman"/>
              </w:rPr>
              <w:t>n</w:t>
            </w:r>
            <w:r w:rsidRPr="00F815E1">
              <w:rPr>
                <w:rFonts w:eastAsia="Times New Roman"/>
              </w:rPr>
              <w:t>ie Boy</w:t>
            </w:r>
          </w:p>
        </w:tc>
        <w:tc>
          <w:tcPr>
            <w:tcW w:w="1836" w:type="dxa"/>
            <w:noWrap/>
            <w:hideMark/>
          </w:tcPr>
          <w:p w:rsidR="008A675B" w:rsidRPr="00F815E1" w:rsidRDefault="008A675B" w:rsidP="00A438BF">
            <w:pPr>
              <w:spacing w:line="360" w:lineRule="auto"/>
              <w:rPr>
                <w:rFonts w:eastAsia="Times New Roman"/>
              </w:rPr>
            </w:pPr>
            <w:r w:rsidRPr="00F815E1">
              <w:rPr>
                <w:rFonts w:eastAsia="Times New Roman"/>
              </w:rPr>
              <w:t>111645Jul1962</w:t>
            </w:r>
          </w:p>
        </w:tc>
        <w:tc>
          <w:tcPr>
            <w:tcW w:w="997" w:type="dxa"/>
            <w:noWrap/>
            <w:hideMark/>
          </w:tcPr>
          <w:p w:rsidR="008A675B" w:rsidRPr="00F815E1" w:rsidRDefault="008A675B" w:rsidP="00A438BF">
            <w:pPr>
              <w:spacing w:line="360" w:lineRule="auto"/>
              <w:rPr>
                <w:rFonts w:eastAsia="Times New Roman"/>
              </w:rPr>
            </w:pPr>
            <w:r w:rsidRPr="00F815E1">
              <w:rPr>
                <w:rFonts w:eastAsia="Times New Roman"/>
              </w:rPr>
              <w:t>37.02.21</w:t>
            </w:r>
          </w:p>
        </w:tc>
        <w:tc>
          <w:tcPr>
            <w:tcW w:w="1108" w:type="dxa"/>
            <w:noWrap/>
            <w:hideMark/>
          </w:tcPr>
          <w:p w:rsidR="008A675B" w:rsidRPr="00F815E1" w:rsidRDefault="008A675B" w:rsidP="00A438BF">
            <w:pPr>
              <w:spacing w:line="360" w:lineRule="auto"/>
              <w:rPr>
                <w:rFonts w:eastAsia="Times New Roman"/>
              </w:rPr>
            </w:pPr>
            <w:r w:rsidRPr="00F815E1">
              <w:rPr>
                <w:rFonts w:eastAsia="Times New Roman"/>
              </w:rPr>
              <w:t>116.19.59</w:t>
            </w:r>
          </w:p>
        </w:tc>
        <w:tc>
          <w:tcPr>
            <w:tcW w:w="960" w:type="dxa"/>
            <w:noWrap/>
            <w:hideMark/>
          </w:tcPr>
          <w:p w:rsidR="008A675B" w:rsidRPr="00F815E1" w:rsidRDefault="008A675B" w:rsidP="00A438BF">
            <w:pPr>
              <w:spacing w:line="360" w:lineRule="auto"/>
              <w:rPr>
                <w:rFonts w:eastAsia="Times New Roman"/>
              </w:rPr>
            </w:pPr>
            <w:r w:rsidRPr="00F815E1">
              <w:rPr>
                <w:rFonts w:eastAsia="Times New Roman"/>
              </w:rPr>
              <w:t>0.5</w:t>
            </w:r>
          </w:p>
        </w:tc>
        <w:tc>
          <w:tcPr>
            <w:tcW w:w="960" w:type="dxa"/>
            <w:noWrap/>
            <w:hideMark/>
          </w:tcPr>
          <w:p w:rsidR="008A675B" w:rsidRPr="00F815E1" w:rsidRDefault="008A675B" w:rsidP="00A438BF">
            <w:pPr>
              <w:spacing w:line="360" w:lineRule="auto"/>
              <w:rPr>
                <w:rFonts w:eastAsia="Times New Roman"/>
              </w:rPr>
            </w:pPr>
            <w:r w:rsidRPr="00F815E1">
              <w:rPr>
                <w:rFonts w:eastAsia="Times New Roman"/>
              </w:rPr>
              <w:t>-2</w:t>
            </w:r>
          </w:p>
        </w:tc>
        <w:tc>
          <w:tcPr>
            <w:tcW w:w="1147" w:type="dxa"/>
            <w:noWrap/>
            <w:hideMark/>
          </w:tcPr>
          <w:p w:rsidR="008A675B" w:rsidRPr="00F815E1" w:rsidRDefault="008A675B" w:rsidP="00A438BF">
            <w:pPr>
              <w:spacing w:line="360" w:lineRule="auto"/>
              <w:rPr>
                <w:rFonts w:eastAsia="Times New Roman"/>
              </w:rPr>
            </w:pPr>
            <w:r w:rsidRPr="00F815E1">
              <w:rPr>
                <w:rFonts w:eastAsia="Times New Roman"/>
              </w:rPr>
              <w:t>-0.6096</w:t>
            </w:r>
          </w:p>
        </w:tc>
      </w:tr>
    </w:tbl>
    <w:p w:rsidR="00161539" w:rsidRDefault="00161539" w:rsidP="00A438BF">
      <w:pPr>
        <w:spacing w:before="94" w:line="360" w:lineRule="auto"/>
        <w:rPr>
          <w:rFonts w:cs="Times New Roman"/>
        </w:rPr>
      </w:pPr>
    </w:p>
    <w:p w:rsidR="008A675B" w:rsidRPr="00F815E1" w:rsidRDefault="008A675B" w:rsidP="00341A6E">
      <w:pPr>
        <w:spacing w:before="94" w:line="360" w:lineRule="auto"/>
        <w:ind w:left="101" w:firstLine="619"/>
        <w:rPr>
          <w:rFonts w:cs="Times New Roman"/>
        </w:rPr>
      </w:pPr>
      <w:r w:rsidRPr="00F815E1">
        <w:rPr>
          <w:rFonts w:eastAsia="Times New Roman" w:cs="Times New Roman"/>
        </w:rPr>
        <w:t xml:space="preserve">The </w:t>
      </w:r>
      <w:r w:rsidR="00730950">
        <w:rPr>
          <w:rFonts w:eastAsia="Times New Roman" w:cs="Times New Roman"/>
        </w:rPr>
        <w:t>4</w:t>
      </w:r>
      <w:r w:rsidRPr="00F815E1">
        <w:rPr>
          <w:rFonts w:eastAsia="Times New Roman" w:cs="Times New Roman"/>
        </w:rPr>
        <w:t xml:space="preserve"> different codes were modified to account for these varying conditions, and the weather was modeled from data obtained from NOAA. Because each code varies on weather simulation techniques, each code was run </w:t>
      </w:r>
      <w:r w:rsidR="00730950">
        <w:rPr>
          <w:rFonts w:eastAsia="Times New Roman" w:cs="Times New Roman"/>
        </w:rPr>
        <w:t>3</w:t>
      </w:r>
      <w:r w:rsidRPr="00F815E1">
        <w:rPr>
          <w:rFonts w:eastAsia="Times New Roman" w:cs="Times New Roman"/>
        </w:rPr>
        <w:t xml:space="preserve"> times using different wind vector displays.  These </w:t>
      </w:r>
      <w:r w:rsidRPr="00F815E1">
        <w:rPr>
          <w:rFonts w:eastAsia="Times New Roman" w:cs="Times New Roman"/>
        </w:rPr>
        <w:lastRenderedPageBreak/>
        <w:t xml:space="preserve">wind display conditions included the following: ground wind (GW), averaged weather profile (PRF), and a combination of GW and PRF. For each different weather simulation, the MOE and NAD value was calculated. The weather simulation that contained the lowest NAD value was used as the code validation number. </w:t>
      </w:r>
      <w:r w:rsidR="00D8441C">
        <w:rPr>
          <w:rFonts w:eastAsia="Times New Roman" w:cs="Times New Roman"/>
        </w:rPr>
        <w:fldChar w:fldCharType="begin"/>
      </w:r>
      <w:r w:rsidR="00E933A5">
        <w:rPr>
          <w:rFonts w:eastAsia="Times New Roman" w:cs="Times New Roman"/>
        </w:rPr>
        <w:instrText xml:space="preserve"> REF _Ref477890770 \h </w:instrText>
      </w:r>
      <w:r w:rsidR="00D8441C">
        <w:rPr>
          <w:rFonts w:eastAsia="Times New Roman" w:cs="Times New Roman"/>
        </w:rPr>
      </w:r>
      <w:r w:rsidR="00D8441C">
        <w:rPr>
          <w:rFonts w:eastAsia="Times New Roman" w:cs="Times New Roman"/>
        </w:rPr>
        <w:fldChar w:fldCharType="separate"/>
      </w:r>
      <w:r w:rsidR="009831D1" w:rsidRPr="00F815E1">
        <w:t xml:space="preserve">Table </w:t>
      </w:r>
      <w:r w:rsidR="009831D1">
        <w:rPr>
          <w:noProof/>
        </w:rPr>
        <w:t>2</w:t>
      </w:r>
      <w:r w:rsidR="009831D1">
        <w:noBreakHyphen/>
      </w:r>
      <w:r w:rsidR="009831D1">
        <w:rPr>
          <w:noProof/>
        </w:rPr>
        <w:t>5</w:t>
      </w:r>
      <w:r w:rsidR="00D8441C">
        <w:rPr>
          <w:rFonts w:eastAsia="Times New Roman" w:cs="Times New Roman"/>
        </w:rPr>
        <w:fldChar w:fldCharType="end"/>
      </w:r>
      <w:r w:rsidR="00E933A5">
        <w:rPr>
          <w:rFonts w:eastAsia="Times New Roman" w:cs="Times New Roman"/>
        </w:rPr>
        <w:t xml:space="preserve"> </w:t>
      </w:r>
      <w:r w:rsidRPr="00F815E1">
        <w:rPr>
          <w:rFonts w:eastAsia="Times New Roman" w:cs="Times New Roman"/>
        </w:rPr>
        <w:t xml:space="preserve">shows data from the GEORGE test in comparison to three different weather simulations using DELFIC. </w:t>
      </w:r>
      <w:r w:rsidR="00D8441C">
        <w:rPr>
          <w:rFonts w:eastAsia="Times New Roman" w:cs="Times New Roman"/>
        </w:rPr>
        <w:fldChar w:fldCharType="begin"/>
      </w:r>
      <w:r w:rsidR="00E933A5">
        <w:rPr>
          <w:rFonts w:eastAsia="Times New Roman" w:cs="Times New Roman"/>
        </w:rPr>
        <w:instrText xml:space="preserve"> REF _Ref477890956 \h </w:instrText>
      </w:r>
      <w:r w:rsidR="00D8441C">
        <w:rPr>
          <w:rFonts w:eastAsia="Times New Roman" w:cs="Times New Roman"/>
        </w:rPr>
      </w:r>
      <w:r w:rsidR="00D8441C">
        <w:rPr>
          <w:rFonts w:eastAsia="Times New Roman" w:cs="Times New Roman"/>
        </w:rPr>
        <w:fldChar w:fldCharType="separate"/>
      </w:r>
      <w:r w:rsidR="009831D1">
        <w:t xml:space="preserve">Figure </w:t>
      </w:r>
      <w:r w:rsidR="009831D1">
        <w:rPr>
          <w:noProof/>
        </w:rPr>
        <w:t>2</w:t>
      </w:r>
      <w:r w:rsidR="009831D1">
        <w:noBreakHyphen/>
      </w:r>
      <w:r w:rsidR="009831D1">
        <w:rPr>
          <w:noProof/>
        </w:rPr>
        <w:t>5</w:t>
      </w:r>
      <w:r w:rsidR="00D8441C">
        <w:rPr>
          <w:rFonts w:eastAsia="Times New Roman" w:cs="Times New Roman"/>
        </w:rPr>
        <w:fldChar w:fldCharType="end"/>
      </w:r>
      <w:r w:rsidR="00E933A5">
        <w:rPr>
          <w:rFonts w:eastAsia="Times New Roman" w:cs="Times New Roman"/>
        </w:rPr>
        <w:t xml:space="preserve"> </w:t>
      </w:r>
      <w:r w:rsidRPr="00F815E1">
        <w:rPr>
          <w:rFonts w:eastAsia="Times New Roman" w:cs="Times New Roman"/>
        </w:rPr>
        <w:t>shows the fallout patterns from the actual test and the fallout pattern simulation of the two weather conditions with the lowest NAD value.</w:t>
      </w:r>
    </w:p>
    <w:p w:rsidR="008A675B" w:rsidRPr="00730950" w:rsidRDefault="008A675B" w:rsidP="002D513B">
      <w:pPr>
        <w:pStyle w:val="Caption"/>
      </w:pPr>
      <w:bookmarkStart w:id="46" w:name="_Ref477890770"/>
      <w:bookmarkStart w:id="47" w:name="_Toc479934630"/>
      <w:bookmarkStart w:id="48" w:name="_Toc477875486"/>
      <w:r w:rsidRPr="00730950">
        <w:t xml:space="preserve">Table </w:t>
      </w:r>
      <w:fldSimple w:instr=" STYLEREF 1 \s ">
        <w:r w:rsidR="001F46D8">
          <w:rPr>
            <w:noProof/>
          </w:rPr>
          <w:t>2</w:t>
        </w:r>
      </w:fldSimple>
      <w:r w:rsidR="001F46D8">
        <w:noBreakHyphen/>
      </w:r>
      <w:fldSimple w:instr=" SEQ Table \* ARABIC \s 1 ">
        <w:r w:rsidR="001F46D8">
          <w:rPr>
            <w:noProof/>
          </w:rPr>
          <w:t>5</w:t>
        </w:r>
      </w:fldSimple>
      <w:bookmarkEnd w:id="46"/>
      <w:r w:rsidRPr="00730950">
        <w:t xml:space="preserve">:Compares the </w:t>
      </w:r>
      <w:r w:rsidR="00730950">
        <w:t>MOE for 3</w:t>
      </w:r>
      <w:r w:rsidRPr="00730950">
        <w:t xml:space="preserve"> different weather patterns to actual fallout data from the GEORGE test </w:t>
      </w:r>
      <w:r w:rsidR="00D8441C" w:rsidRPr="00730950">
        <w:fldChar w:fldCharType="begin" w:fldLock="1"/>
      </w:r>
      <w:r w:rsidR="003E4B1A" w:rsidRPr="00730950">
        <w:instrText>ADDIN CSL_CITATION { "citationItems" : [ { "id" : "ITEM-1", "itemData" : { "abstract" : "ction Agency (DTRA) was begun. The goal of these studies is to improve the verification, validation, and accreditation (VV&amp;A) of hazard prediction and assessment models and capabilities. These studies are part of a larger joint VV&amp;A collaborative effort that DTRA and the Department of Energy (DOE), via the Lawrence Livermore National Laboratory (LLNL), are conducting. This joint effort includes comparisons of the LLNL and DTRA transport and dispersion (T&amp;D) modeling systems, NARAC and HPAC, respectively.1 B.", "author" : [ { "dropping-particle" : "", "family" : "Warner", "given" : "Steve", "non-dropping-particle" : "", "parse-names" : false, "suffix" : "" }, { "dropping-particle" : "", "family" : "Heagy", "given" : "James F", "non-dropping-particle" : "", "parse-names" : false, "suffix" : "" }, { "dropping-particle" : "", "family" : "Platt", "given" : "Nathan", "non-dropping-particle" : "", "parse-names" : false, "suffix" : "" }, { "dropping-particle" : "", "family" : "Nasstrom", "given" : "John S", "non-dropping-particle" : "", "parse-names" : false, "suffix" : "" }, { "dropping-particle" : "", "family" : "Foster", "given" : "Kevin T", "non-dropping-particle" : "", "parse-names" : false, "suffix" : "" } ], "id" : "ITEM-1", "issued" : { "date-parts" : [ [ "2001" ] ] }, "number-of-pages" : "263", "publisher-place" : "Livermore, CA", "title" : "Evaluation of Transport and Dispersion Models : A Controlled Comparison of HPAC and NARAC Predictions Form SF298 Citation Data", "type" : "report" }, "uris" : [ "http://www.mendeley.com/documents/?uuid=4ead4f6a-548c-4fe9-80b7-5a66a01126b1" ] } ], "mendeley" : { "formattedCitation" : "[16]", "plainTextFormattedCitation" : "[16]", "previouslyFormattedCitation" : "[16]" }, "properties" : { "noteIndex" : 0 }, "schema" : "https://github.com/citation-style-language/schema/raw/master/csl-citation.json" }</w:instrText>
      </w:r>
      <w:r w:rsidR="00D8441C" w:rsidRPr="00730950">
        <w:fldChar w:fldCharType="separate"/>
      </w:r>
      <w:r w:rsidR="003E4B1A" w:rsidRPr="00730950">
        <w:rPr>
          <w:noProof/>
        </w:rPr>
        <w:t>[16]</w:t>
      </w:r>
      <w:bookmarkEnd w:id="47"/>
      <w:r w:rsidR="00D8441C" w:rsidRPr="00730950">
        <w:fldChar w:fldCharType="end"/>
      </w:r>
      <w:bookmarkEnd w:id="48"/>
    </w:p>
    <w:tbl>
      <w:tblPr>
        <w:tblW w:w="4854" w:type="dxa"/>
        <w:jc w:val="center"/>
        <w:tblLayout w:type="fixed"/>
        <w:tblLook w:val="0000" w:firstRow="0" w:lastRow="0" w:firstColumn="0" w:lastColumn="0" w:noHBand="0" w:noVBand="0"/>
      </w:tblPr>
      <w:tblGrid>
        <w:gridCol w:w="1421"/>
        <w:gridCol w:w="1006"/>
        <w:gridCol w:w="1077"/>
        <w:gridCol w:w="1350"/>
      </w:tblGrid>
      <w:tr w:rsidR="008A675B" w:rsidRPr="00F815E1" w:rsidTr="00161539">
        <w:trPr>
          <w:trHeight w:val="420"/>
          <w:jc w:val="center"/>
        </w:trPr>
        <w:tc>
          <w:tcPr>
            <w:tcW w:w="1421"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161539">
            <w:pPr>
              <w:spacing w:line="240" w:lineRule="auto"/>
              <w:jc w:val="center"/>
              <w:rPr>
                <w:rFonts w:cs="Times New Roman"/>
              </w:rPr>
            </w:pPr>
          </w:p>
        </w:tc>
        <w:tc>
          <w:tcPr>
            <w:tcW w:w="1006"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161539">
            <w:pPr>
              <w:spacing w:line="240" w:lineRule="auto"/>
              <w:ind w:left="227"/>
              <w:rPr>
                <w:rFonts w:cs="Times New Roman"/>
              </w:rPr>
            </w:pPr>
            <w:r w:rsidRPr="00F815E1">
              <w:rPr>
                <w:rFonts w:cs="Times New Roman"/>
              </w:rPr>
              <w:t>MOEx</w:t>
            </w:r>
          </w:p>
        </w:tc>
        <w:tc>
          <w:tcPr>
            <w:tcW w:w="1077"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161539">
            <w:pPr>
              <w:spacing w:line="240" w:lineRule="auto"/>
              <w:ind w:left="217"/>
              <w:rPr>
                <w:rFonts w:cs="Times New Roman"/>
              </w:rPr>
            </w:pPr>
            <w:r w:rsidRPr="00F815E1">
              <w:rPr>
                <w:rFonts w:cs="Times New Roman"/>
              </w:rPr>
              <w:t>MOEy</w:t>
            </w:r>
          </w:p>
        </w:tc>
        <w:tc>
          <w:tcPr>
            <w:tcW w:w="135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161539">
            <w:pPr>
              <w:spacing w:line="240" w:lineRule="auto"/>
              <w:ind w:left="246"/>
              <w:rPr>
                <w:rFonts w:cs="Times New Roman"/>
              </w:rPr>
            </w:pPr>
            <w:r w:rsidRPr="00F815E1">
              <w:rPr>
                <w:rFonts w:cs="Times New Roman"/>
              </w:rPr>
              <w:t>NAD</w:t>
            </w:r>
          </w:p>
        </w:tc>
      </w:tr>
      <w:tr w:rsidR="008A675B" w:rsidRPr="00F815E1" w:rsidTr="00161539">
        <w:trPr>
          <w:trHeight w:val="360"/>
          <w:jc w:val="center"/>
        </w:trPr>
        <w:tc>
          <w:tcPr>
            <w:tcW w:w="1421"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161539">
            <w:pPr>
              <w:spacing w:line="240" w:lineRule="auto"/>
              <w:jc w:val="center"/>
              <w:rPr>
                <w:rFonts w:cs="Times New Roman"/>
              </w:rPr>
            </w:pPr>
            <w:r w:rsidRPr="00F815E1">
              <w:rPr>
                <w:rFonts w:cs="Times New Roman"/>
              </w:rPr>
              <w:t>GW</w:t>
            </w:r>
          </w:p>
        </w:tc>
        <w:tc>
          <w:tcPr>
            <w:tcW w:w="1006"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161539">
            <w:pPr>
              <w:spacing w:line="240" w:lineRule="auto"/>
              <w:ind w:left="299"/>
              <w:rPr>
                <w:rFonts w:cs="Times New Roman"/>
              </w:rPr>
            </w:pPr>
            <w:r w:rsidRPr="00F815E1">
              <w:rPr>
                <w:rFonts w:cs="Times New Roman"/>
              </w:rPr>
              <w:t>0.59</w:t>
            </w:r>
          </w:p>
        </w:tc>
        <w:tc>
          <w:tcPr>
            <w:tcW w:w="1077"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161539">
            <w:pPr>
              <w:spacing w:line="240" w:lineRule="auto"/>
              <w:ind w:left="292"/>
              <w:rPr>
                <w:rFonts w:cs="Times New Roman"/>
              </w:rPr>
            </w:pPr>
            <w:r w:rsidRPr="00F815E1">
              <w:rPr>
                <w:rFonts w:cs="Times New Roman"/>
              </w:rPr>
              <w:t>0.98</w:t>
            </w:r>
          </w:p>
        </w:tc>
        <w:tc>
          <w:tcPr>
            <w:tcW w:w="135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161539">
            <w:pPr>
              <w:spacing w:line="240" w:lineRule="auto"/>
              <w:ind w:left="253"/>
              <w:rPr>
                <w:rFonts w:cs="Times New Roman"/>
              </w:rPr>
            </w:pPr>
            <w:r w:rsidRPr="00F815E1">
              <w:rPr>
                <w:rFonts w:cs="Times New Roman"/>
              </w:rPr>
              <w:t>0.26</w:t>
            </w:r>
          </w:p>
        </w:tc>
      </w:tr>
      <w:tr w:rsidR="008A675B" w:rsidRPr="00F815E1" w:rsidTr="00161539">
        <w:trPr>
          <w:trHeight w:val="360"/>
          <w:jc w:val="center"/>
        </w:trPr>
        <w:tc>
          <w:tcPr>
            <w:tcW w:w="1421"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161539">
            <w:pPr>
              <w:spacing w:line="240" w:lineRule="auto"/>
              <w:jc w:val="center"/>
              <w:rPr>
                <w:rFonts w:cs="Times New Roman"/>
              </w:rPr>
            </w:pPr>
            <w:r w:rsidRPr="00F815E1">
              <w:rPr>
                <w:rFonts w:cs="Times New Roman"/>
              </w:rPr>
              <w:t>PRF</w:t>
            </w:r>
          </w:p>
        </w:tc>
        <w:tc>
          <w:tcPr>
            <w:tcW w:w="1006"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161539">
            <w:pPr>
              <w:spacing w:line="240" w:lineRule="auto"/>
              <w:ind w:left="299"/>
              <w:rPr>
                <w:rFonts w:cs="Times New Roman"/>
              </w:rPr>
            </w:pPr>
            <w:r w:rsidRPr="00F815E1">
              <w:rPr>
                <w:rFonts w:cs="Times New Roman"/>
              </w:rPr>
              <w:t>0.33</w:t>
            </w:r>
          </w:p>
        </w:tc>
        <w:tc>
          <w:tcPr>
            <w:tcW w:w="1077"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161539">
            <w:pPr>
              <w:spacing w:line="240" w:lineRule="auto"/>
              <w:ind w:left="292"/>
              <w:rPr>
                <w:rFonts w:cs="Times New Roman"/>
              </w:rPr>
            </w:pPr>
            <w:r w:rsidRPr="00F815E1">
              <w:rPr>
                <w:rFonts w:cs="Times New Roman"/>
              </w:rPr>
              <w:t>0.97</w:t>
            </w:r>
          </w:p>
        </w:tc>
        <w:tc>
          <w:tcPr>
            <w:tcW w:w="135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161539">
            <w:pPr>
              <w:spacing w:line="240" w:lineRule="auto"/>
              <w:ind w:left="253"/>
              <w:rPr>
                <w:rFonts w:cs="Times New Roman"/>
              </w:rPr>
            </w:pPr>
            <w:r w:rsidRPr="00F815E1">
              <w:rPr>
                <w:rFonts w:cs="Times New Roman"/>
              </w:rPr>
              <w:t>0.50</w:t>
            </w:r>
          </w:p>
        </w:tc>
      </w:tr>
      <w:tr w:rsidR="008A675B" w:rsidRPr="00F815E1" w:rsidTr="00161539">
        <w:trPr>
          <w:trHeight w:val="580"/>
          <w:jc w:val="center"/>
        </w:trPr>
        <w:tc>
          <w:tcPr>
            <w:tcW w:w="1421"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161539">
            <w:pPr>
              <w:spacing w:line="240" w:lineRule="auto"/>
              <w:ind w:left="117"/>
              <w:jc w:val="center"/>
              <w:rPr>
                <w:rFonts w:cs="Times New Roman"/>
              </w:rPr>
            </w:pPr>
            <w:r w:rsidRPr="00F815E1">
              <w:rPr>
                <w:rFonts w:cs="Times New Roman"/>
              </w:rPr>
              <w:t>GW(2hr)-PRF</w:t>
            </w:r>
          </w:p>
        </w:tc>
        <w:tc>
          <w:tcPr>
            <w:tcW w:w="1006"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161539">
            <w:pPr>
              <w:spacing w:line="240" w:lineRule="auto"/>
              <w:ind w:left="299"/>
              <w:rPr>
                <w:rFonts w:cs="Times New Roman"/>
              </w:rPr>
            </w:pPr>
            <w:r w:rsidRPr="00F815E1">
              <w:rPr>
                <w:rFonts w:cs="Times New Roman"/>
              </w:rPr>
              <w:t>0.33</w:t>
            </w:r>
          </w:p>
        </w:tc>
        <w:tc>
          <w:tcPr>
            <w:tcW w:w="1077"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161539">
            <w:pPr>
              <w:spacing w:line="240" w:lineRule="auto"/>
              <w:ind w:left="292"/>
              <w:rPr>
                <w:rFonts w:cs="Times New Roman"/>
              </w:rPr>
            </w:pPr>
            <w:r w:rsidRPr="00F815E1">
              <w:rPr>
                <w:rFonts w:cs="Times New Roman"/>
              </w:rPr>
              <w:t>0.95</w:t>
            </w:r>
          </w:p>
        </w:tc>
        <w:tc>
          <w:tcPr>
            <w:tcW w:w="135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161539">
            <w:pPr>
              <w:spacing w:line="240" w:lineRule="auto"/>
              <w:ind w:left="253"/>
              <w:rPr>
                <w:rFonts w:cs="Times New Roman"/>
              </w:rPr>
            </w:pPr>
            <w:r w:rsidRPr="00F815E1">
              <w:rPr>
                <w:rFonts w:cs="Times New Roman"/>
              </w:rPr>
              <w:t>0.51</w:t>
            </w:r>
          </w:p>
        </w:tc>
      </w:tr>
    </w:tbl>
    <w:p w:rsidR="008A675B" w:rsidRPr="00F815E1" w:rsidRDefault="008A675B" w:rsidP="00A438BF">
      <w:pPr>
        <w:spacing w:line="360" w:lineRule="auto"/>
        <w:rPr>
          <w:rFonts w:cs="Times New Roman"/>
        </w:rPr>
      </w:pPr>
    </w:p>
    <w:p w:rsidR="008A675B" w:rsidRPr="00F815E1" w:rsidRDefault="008A675B" w:rsidP="00A438BF">
      <w:pPr>
        <w:spacing w:line="360" w:lineRule="auto"/>
        <w:rPr>
          <w:rFonts w:cs="Times New Roman"/>
        </w:rPr>
      </w:pPr>
    </w:p>
    <w:p w:rsidR="008A675B" w:rsidRPr="00F815E1" w:rsidRDefault="008A675B" w:rsidP="00A438BF">
      <w:pPr>
        <w:spacing w:before="2" w:line="360" w:lineRule="auto"/>
        <w:rPr>
          <w:rFonts w:cs="Times New Roman"/>
        </w:rPr>
      </w:pPr>
    </w:p>
    <w:p w:rsidR="00E933A5" w:rsidRDefault="008A675B" w:rsidP="00E933A5">
      <w:pPr>
        <w:keepNext/>
        <w:spacing w:line="360" w:lineRule="auto"/>
        <w:jc w:val="center"/>
      </w:pPr>
      <w:r w:rsidRPr="00F815E1">
        <w:rPr>
          <w:rFonts w:cs="Times New Roman"/>
          <w:noProof/>
        </w:rPr>
        <w:lastRenderedPageBreak/>
        <w:drawing>
          <wp:inline distT="0" distB="0" distL="114300" distR="114300" wp14:anchorId="12FE1D64" wp14:editId="39BA34FC">
            <wp:extent cx="4362450" cy="3581400"/>
            <wp:effectExtent l="0" t="0" r="0" b="0"/>
            <wp:docPr id="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cstate="print"/>
                    <a:srcRect/>
                    <a:stretch>
                      <a:fillRect/>
                    </a:stretch>
                  </pic:blipFill>
                  <pic:spPr>
                    <a:xfrm>
                      <a:off x="0" y="0"/>
                      <a:ext cx="4362450" cy="3581400"/>
                    </a:xfrm>
                    <a:prstGeom prst="rect">
                      <a:avLst/>
                    </a:prstGeom>
                    <a:ln/>
                  </pic:spPr>
                </pic:pic>
              </a:graphicData>
            </a:graphic>
          </wp:inline>
        </w:drawing>
      </w:r>
    </w:p>
    <w:p w:rsidR="008A675B" w:rsidRPr="00730950" w:rsidRDefault="00E933A5" w:rsidP="002D513B">
      <w:pPr>
        <w:pStyle w:val="Caption"/>
        <w:rPr>
          <w:rFonts w:cs="Times New Roman"/>
        </w:rPr>
      </w:pPr>
      <w:bookmarkStart w:id="49" w:name="_Ref477890956"/>
      <w:bookmarkStart w:id="50" w:name="_Toc479934658"/>
      <w:r w:rsidRPr="00730950">
        <w:t xml:space="preserve">Figure </w:t>
      </w:r>
      <w:fldSimple w:instr=" STYLEREF 1 \s ">
        <w:r w:rsidR="006F7B1B">
          <w:rPr>
            <w:noProof/>
          </w:rPr>
          <w:t>2</w:t>
        </w:r>
      </w:fldSimple>
      <w:r w:rsidR="006F7B1B">
        <w:noBreakHyphen/>
      </w:r>
      <w:fldSimple w:instr=" SEQ Figure \* ARABIC \s 1 ">
        <w:r w:rsidR="006F7B1B">
          <w:rPr>
            <w:noProof/>
          </w:rPr>
          <w:t>5</w:t>
        </w:r>
      </w:fldSimple>
      <w:bookmarkEnd w:id="49"/>
      <w:r w:rsidRPr="00730950">
        <w:t xml:space="preserve">: Actual Test Data from the George </w:t>
      </w:r>
      <w:r w:rsidR="00730950">
        <w:t>t</w:t>
      </w:r>
      <w:r w:rsidRPr="00730950">
        <w:t xml:space="preserve">est </w:t>
      </w:r>
      <w:r w:rsidR="00D8441C" w:rsidRPr="00730950">
        <w:fldChar w:fldCharType="begin" w:fldLock="1"/>
      </w:r>
      <w:r w:rsidR="003E4B1A" w:rsidRPr="00730950">
        <w:instrText>ADDIN CSL_CITATION { "citationItems" : [ { "id" : "ITEM-1", "itemData" : { "abstract" : "Four nuclear fallout mapping tools are studied to determine which tool predicts the most accurate fallout dose-rate contours with low computation time and resources. The four programs consist of the FORTRAN95 based Fallout Deposition Code (FDC), the Hazard Prediction and Assessment Capability\u2019s (HPAC) Nuclear Weapon (NWPN), the Defense Land Fallout Interpretative Code (DELFIC) Fallout Planning Tool (FPT) and the Hybrid Single-Particle Lagrangian Integrated Trajectory (HYSPLIT) Model. The models were compared to the Defense Nuclear Agency\u2019s (DNA) DNA 1251-1-EX, Compilation of Local Fallout Data from Test Detonations 1945-1962 Extracted from DASA 1251, using Warner and Platt\u2019s Measure of Effectiveness (MOE) method. In order to accurately compare models the use of the FDC and low resolution weather data was validated. HYSPLIT trials were studied varying the vertical distribution, horizontal distribution, emission rate, emission time and number of equal activity particle groups. HPAC trials were run varying the use of terrain and the terrain resolution and the DELFIC FPT trials were run varying the length of time the ground zero winds were incorporated. The best results of each of the four nuclear mapping tools were compared with the results culminating in the determination that the DELFIC FPT is the preferred nuclear mapping tool.", "author" : [ { "dropping-particle" : "", "family" : "Miller", "given" : "April D.", "non-dropping-particle" : "", "parse-names" : false, "suffix" : "" } ], "id" : "ITEM-1", "issued" : { "date-parts" : [ [ "2011" ] ] }, "number-of-pages" : "136", "publisher" : "Air Force Institute of Technology", "title" : "A COMPARISON IN THE ACCURACY OF MAPPING NUCLEAR FALLOUT PATTERNS USING HPAC, HYSPLIT, DELFIC FPT AND AN AFIT FORTRAN95 FALLOUT DEPOSITION CODE", "type" : "thesis" }, "uris" : [ "http://www.mendeley.com/documents/?uuid=40807662-f3af-4a87-85c8-74b013068940" ] } ], "mendeley" : { "formattedCitation" : "[13]", "plainTextFormattedCitation" : "[13]", "previouslyFormattedCitation" : "[13]" }, "properties" : { "noteIndex" : 0 }, "schema" : "https://github.com/citation-style-language/schema/raw/master/csl-citation.json" }</w:instrText>
      </w:r>
      <w:r w:rsidR="00D8441C" w:rsidRPr="00730950">
        <w:fldChar w:fldCharType="separate"/>
      </w:r>
      <w:r w:rsidR="003E4B1A" w:rsidRPr="00730950">
        <w:rPr>
          <w:noProof/>
        </w:rPr>
        <w:t>[13]</w:t>
      </w:r>
      <w:bookmarkEnd w:id="50"/>
      <w:r w:rsidR="00D8441C" w:rsidRPr="00730950">
        <w:fldChar w:fldCharType="end"/>
      </w:r>
    </w:p>
    <w:p w:rsidR="00E933A5" w:rsidRDefault="008A675B" w:rsidP="00E933A5">
      <w:pPr>
        <w:keepNext/>
        <w:spacing w:line="360" w:lineRule="auto"/>
        <w:ind w:left="1530" w:hanging="1624"/>
        <w:jc w:val="center"/>
      </w:pPr>
      <w:r w:rsidRPr="00F815E1">
        <w:rPr>
          <w:rFonts w:cs="Times New Roman"/>
          <w:noProof/>
        </w:rPr>
        <w:drawing>
          <wp:inline distT="0" distB="0" distL="0" distR="0" wp14:anchorId="378F6F1B" wp14:editId="14A62432">
            <wp:extent cx="4200525" cy="3571875"/>
            <wp:effectExtent l="0" t="0" r="9525" b="9525"/>
            <wp:docPr id="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a:xfrm>
                      <a:off x="0" y="0"/>
                      <a:ext cx="4200525" cy="3571875"/>
                    </a:xfrm>
                    <a:prstGeom prst="rect">
                      <a:avLst/>
                    </a:prstGeom>
                    <a:ln/>
                  </pic:spPr>
                </pic:pic>
              </a:graphicData>
            </a:graphic>
          </wp:inline>
        </w:drawing>
      </w:r>
    </w:p>
    <w:p w:rsidR="008A675B" w:rsidRPr="00730950" w:rsidRDefault="00E933A5" w:rsidP="002D513B">
      <w:pPr>
        <w:pStyle w:val="Caption"/>
        <w:rPr>
          <w:rFonts w:cs="Times New Roman"/>
        </w:rPr>
      </w:pPr>
      <w:bookmarkStart w:id="51" w:name="_Ref477892157"/>
      <w:bookmarkStart w:id="52" w:name="_Toc479934659"/>
      <w:r w:rsidRPr="00730950">
        <w:t xml:space="preserve">Figure </w:t>
      </w:r>
      <w:fldSimple w:instr=" STYLEREF 1 \s ">
        <w:r w:rsidR="006F7B1B">
          <w:rPr>
            <w:noProof/>
          </w:rPr>
          <w:t>2</w:t>
        </w:r>
      </w:fldSimple>
      <w:r w:rsidR="006F7B1B">
        <w:noBreakHyphen/>
      </w:r>
      <w:fldSimple w:instr=" SEQ Figure \* ARABIC \s 1 ">
        <w:r w:rsidR="006F7B1B">
          <w:rPr>
            <w:noProof/>
          </w:rPr>
          <w:t>6</w:t>
        </w:r>
      </w:fldSimple>
      <w:bookmarkEnd w:id="51"/>
      <w:r w:rsidRPr="00730950">
        <w:t xml:space="preserve">: GW method to predict the fallout pattern from the GEORGE test </w:t>
      </w:r>
      <w:r w:rsidR="00D8441C" w:rsidRPr="00730950">
        <w:fldChar w:fldCharType="begin" w:fldLock="1"/>
      </w:r>
      <w:r w:rsidR="003E4B1A" w:rsidRPr="00730950">
        <w:instrText>ADDIN CSL_CITATION { "citationItems" : [ { "id" : "ITEM-1", "itemData" : { "abstract" : "Four nuclear fallout mapping tools are studied to determine which tool predicts the most accurate fallout dose-rate contours with low computation time and resources. The four programs consist of the FORTRAN95 based Fallout Deposition Code (FDC), the Hazard Prediction and Assessment Capability\u2019s (HPAC) Nuclear Weapon (NWPN), the Defense Land Fallout Interpretative Code (DELFIC) Fallout Planning Tool (FPT) and the Hybrid Single-Particle Lagrangian Integrated Trajectory (HYSPLIT) Model. The models were compared to the Defense Nuclear Agency\u2019s (DNA) DNA 1251-1-EX, Compilation of Local Fallout Data from Test Detonations 1945-1962 Extracted from DASA 1251, using Warner and Platt\u2019s Measure of Effectiveness (MOE) method. In order to accurately compare models the use of the FDC and low resolution weather data was validated. HYSPLIT trials were studied varying the vertical distribution, horizontal distribution, emission rate, emission time and number of equal activity particle groups. HPAC trials were run varying the use of terrain and the terrain resolution and the DELFIC FPT trials were run varying the length of time the ground zero winds were incorporated. The best results of each of the four nuclear mapping tools were compared with the results culminating in the determination that the DELFIC FPT is the preferred nuclear mapping tool.", "author" : [ { "dropping-particle" : "", "family" : "Miller", "given" : "April D.", "non-dropping-particle" : "", "parse-names" : false, "suffix" : "" } ], "id" : "ITEM-1", "issued" : { "date-parts" : [ [ "2011" ] ] }, "number-of-pages" : "136", "publisher" : "Air Force Institute of Technology", "title" : "A COMPARISON IN THE ACCURACY OF MAPPING NUCLEAR FALLOUT PATTERNS USING HPAC, HYSPLIT, DELFIC FPT AND AN AFIT FORTRAN95 FALLOUT DEPOSITION CODE", "type" : "thesis" }, "uris" : [ "http://www.mendeley.com/documents/?uuid=40807662-f3af-4a87-85c8-74b013068940" ] } ], "mendeley" : { "formattedCitation" : "[13]", "plainTextFormattedCitation" : "[13]", "previouslyFormattedCitation" : "[13]" }, "properties" : { "noteIndex" : 0 }, "schema" : "https://github.com/citation-style-language/schema/raw/master/csl-citation.json" }</w:instrText>
      </w:r>
      <w:r w:rsidR="00D8441C" w:rsidRPr="00730950">
        <w:fldChar w:fldCharType="separate"/>
      </w:r>
      <w:r w:rsidR="003E4B1A" w:rsidRPr="00730950">
        <w:rPr>
          <w:noProof/>
        </w:rPr>
        <w:t>[13]</w:t>
      </w:r>
      <w:bookmarkEnd w:id="52"/>
      <w:r w:rsidR="00D8441C" w:rsidRPr="00730950">
        <w:fldChar w:fldCharType="end"/>
      </w:r>
    </w:p>
    <w:p w:rsidR="008A675B" w:rsidRPr="00F815E1" w:rsidRDefault="008A675B" w:rsidP="00A438BF">
      <w:pPr>
        <w:spacing w:line="360" w:lineRule="auto"/>
        <w:rPr>
          <w:rFonts w:cs="Times New Roman"/>
        </w:rPr>
      </w:pPr>
    </w:p>
    <w:p w:rsidR="00E933A5" w:rsidRDefault="008A675B" w:rsidP="00E933A5">
      <w:pPr>
        <w:keepNext/>
        <w:spacing w:line="360" w:lineRule="auto"/>
        <w:ind w:left="100"/>
        <w:jc w:val="center"/>
      </w:pPr>
      <w:r w:rsidRPr="00F815E1">
        <w:rPr>
          <w:rFonts w:cs="Times New Roman"/>
          <w:noProof/>
        </w:rPr>
        <w:drawing>
          <wp:inline distT="0" distB="0" distL="114300" distR="114300" wp14:anchorId="44C74D48" wp14:editId="2CECA90F">
            <wp:extent cx="4181475" cy="3286125"/>
            <wp:effectExtent l="0" t="0" r="0" b="9525"/>
            <wp:docPr id="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rotWithShape="1">
                    <a:blip r:embed="rId22" cstate="print"/>
                    <a:srcRect l="-1988" r="-3694"/>
                    <a:stretch/>
                  </pic:blipFill>
                  <pic:spPr bwMode="auto">
                    <a:xfrm>
                      <a:off x="0" y="0"/>
                      <a:ext cx="4181475" cy="3286125"/>
                    </a:xfrm>
                    <a:prstGeom prst="rect">
                      <a:avLst/>
                    </a:prstGeom>
                    <a:ln>
                      <a:noFill/>
                    </a:ln>
                    <a:extLst>
                      <a:ext uri="{53640926-AAD7-44D8-BBD7-CCE9431645EC}">
                        <a14:shadowObscured xmlns:a14="http://schemas.microsoft.com/office/drawing/2010/main"/>
                      </a:ext>
                    </a:extLst>
                  </pic:spPr>
                </pic:pic>
              </a:graphicData>
            </a:graphic>
          </wp:inline>
        </w:drawing>
      </w:r>
    </w:p>
    <w:p w:rsidR="008A675B" w:rsidRPr="00730950" w:rsidRDefault="00E933A5" w:rsidP="002D513B">
      <w:pPr>
        <w:pStyle w:val="Caption"/>
        <w:rPr>
          <w:rFonts w:cs="Times New Roman"/>
        </w:rPr>
      </w:pPr>
      <w:bookmarkStart w:id="53" w:name="_Toc479934660"/>
      <w:r w:rsidRPr="00730950">
        <w:t xml:space="preserve">Figure </w:t>
      </w:r>
      <w:fldSimple w:instr=" STYLEREF 1 \s ">
        <w:r w:rsidR="006F7B1B">
          <w:rPr>
            <w:noProof/>
          </w:rPr>
          <w:t>2</w:t>
        </w:r>
      </w:fldSimple>
      <w:r w:rsidR="006F7B1B">
        <w:noBreakHyphen/>
      </w:r>
      <w:fldSimple w:instr=" SEQ Figure \* ARABIC \s 1 ">
        <w:r w:rsidR="006F7B1B">
          <w:rPr>
            <w:noProof/>
          </w:rPr>
          <w:t>7</w:t>
        </w:r>
      </w:fldSimple>
      <w:r w:rsidRPr="00730950">
        <w:t xml:space="preserve">: PRF method to predict the fallout pattern from the GEORGE test </w:t>
      </w:r>
      <w:r w:rsidR="00D8441C" w:rsidRPr="00730950">
        <w:fldChar w:fldCharType="begin" w:fldLock="1"/>
      </w:r>
      <w:r w:rsidR="003E4B1A" w:rsidRPr="00730950">
        <w:instrText>ADDIN CSL_CITATION { "citationItems" : [ { "id" : "ITEM-1", "itemData" : { "abstract" : "Four nuclear fallout mapping tools are studied to determine which tool predicts the most accurate fallout dose-rate contours with low computation time and resources. The four programs consist of the FORTRAN95 based Fallout Deposition Code (FDC), the Hazard Prediction and Assessment Capability\u2019s (HPAC) Nuclear Weapon (NWPN), the Defense Land Fallout Interpretative Code (DELFIC) Fallout Planning Tool (FPT) and the Hybrid Single-Particle Lagrangian Integrated Trajectory (HYSPLIT) Model. The models were compared to the Defense Nuclear Agency\u2019s (DNA) DNA 1251-1-EX, Compilation of Local Fallout Data from Test Detonations 1945-1962 Extracted from DASA 1251, using Warner and Platt\u2019s Measure of Effectiveness (MOE) method. In order to accurately compare models the use of the FDC and low resolution weather data was validated. HYSPLIT trials were studied varying the vertical distribution, horizontal distribution, emission rate, emission time and number of equal activity particle groups. HPAC trials were run varying the use of terrain and the terrain resolution and the DELFIC FPT trials were run varying the length of time the ground zero winds were incorporated. The best results of each of the four nuclear mapping tools were compared with the results culminating in the determination that the DELFIC FPT is the preferred nuclear mapping tool.", "author" : [ { "dropping-particle" : "", "family" : "Miller", "given" : "April D.", "non-dropping-particle" : "", "parse-names" : false, "suffix" : "" } ], "id" : "ITEM-1", "issued" : { "date-parts" : [ [ "2011" ] ] }, "number-of-pages" : "136", "publisher" : "Air Force Institute of Technology", "title" : "A COMPARISON IN THE ACCURACY OF MAPPING NUCLEAR FALLOUT PATTERNS USING HPAC, HYSPLIT, DELFIC FPT AND AN AFIT FORTRAN95 FALLOUT DEPOSITION CODE", "type" : "thesis" }, "uris" : [ "http://www.mendeley.com/documents/?uuid=40807662-f3af-4a87-85c8-74b013068940" ] } ], "mendeley" : { "formattedCitation" : "[13]", "plainTextFormattedCitation" : "[13]", "previouslyFormattedCitation" : "[13]" }, "properties" : { "noteIndex" : 0 }, "schema" : "https://github.com/citation-style-language/schema/raw/master/csl-citation.json" }</w:instrText>
      </w:r>
      <w:r w:rsidR="00D8441C" w:rsidRPr="00730950">
        <w:fldChar w:fldCharType="separate"/>
      </w:r>
      <w:r w:rsidR="003E4B1A" w:rsidRPr="00730950">
        <w:rPr>
          <w:noProof/>
        </w:rPr>
        <w:t>[13]</w:t>
      </w:r>
      <w:bookmarkEnd w:id="53"/>
      <w:r w:rsidR="00D8441C" w:rsidRPr="00730950">
        <w:fldChar w:fldCharType="end"/>
      </w:r>
    </w:p>
    <w:p w:rsidR="008A675B" w:rsidRPr="00F815E1" w:rsidRDefault="008A675B" w:rsidP="00A438BF">
      <w:pPr>
        <w:spacing w:before="7" w:line="360" w:lineRule="auto"/>
        <w:rPr>
          <w:rFonts w:cs="Times New Roman"/>
        </w:rPr>
      </w:pPr>
    </w:p>
    <w:p w:rsidR="008A675B" w:rsidRPr="00F815E1" w:rsidRDefault="008A675B" w:rsidP="0038404C">
      <w:pPr>
        <w:spacing w:line="360" w:lineRule="auto"/>
        <w:ind w:left="100" w:firstLine="620"/>
        <w:rPr>
          <w:rFonts w:cs="Times New Roman"/>
        </w:rPr>
      </w:pPr>
      <w:r w:rsidRPr="00F815E1">
        <w:rPr>
          <w:rFonts w:cs="Times New Roman"/>
        </w:rPr>
        <w:t xml:space="preserve">After all tests were run using the weather pattern that achieved the lowest NAD value, the data was plotted in </w:t>
      </w:r>
      <w:r w:rsidR="00D8441C">
        <w:rPr>
          <w:rFonts w:cs="Times New Roman"/>
        </w:rPr>
        <w:fldChar w:fldCharType="begin"/>
      </w:r>
      <w:r w:rsidR="00DE16A1">
        <w:rPr>
          <w:rFonts w:cs="Times New Roman"/>
        </w:rPr>
        <w:instrText xml:space="preserve"> REF _Ref477891044 \h </w:instrText>
      </w:r>
      <w:r w:rsidR="00D8441C">
        <w:rPr>
          <w:rFonts w:cs="Times New Roman"/>
        </w:rPr>
      </w:r>
      <w:r w:rsidR="00D8441C">
        <w:rPr>
          <w:rFonts w:cs="Times New Roman"/>
        </w:rPr>
        <w:fldChar w:fldCharType="separate"/>
      </w:r>
      <w:r w:rsidR="009831D1">
        <w:t xml:space="preserve">Figure </w:t>
      </w:r>
      <w:r w:rsidR="009831D1">
        <w:rPr>
          <w:noProof/>
        </w:rPr>
        <w:t>2</w:t>
      </w:r>
      <w:r w:rsidR="009831D1">
        <w:noBreakHyphen/>
      </w:r>
      <w:r w:rsidR="009831D1">
        <w:rPr>
          <w:noProof/>
        </w:rPr>
        <w:t>8</w:t>
      </w:r>
      <w:r w:rsidR="00D8441C">
        <w:rPr>
          <w:rFonts w:cs="Times New Roman"/>
        </w:rPr>
        <w:fldChar w:fldCharType="end"/>
      </w:r>
      <w:r w:rsidRPr="00F815E1">
        <w:rPr>
          <w:rFonts w:cs="Times New Roman"/>
        </w:rPr>
        <w:t>. This demonstrates how the NAD value changes in value depending on dispersion of fallout growth.</w:t>
      </w:r>
    </w:p>
    <w:p w:rsidR="008A675B" w:rsidRPr="00F815E1" w:rsidRDefault="008A675B" w:rsidP="00A438BF">
      <w:pPr>
        <w:spacing w:line="360" w:lineRule="auto"/>
        <w:ind w:left="100"/>
        <w:rPr>
          <w:rFonts w:cs="Times New Roman"/>
        </w:rPr>
      </w:pPr>
    </w:p>
    <w:p w:rsidR="008A675B" w:rsidRPr="00F815E1" w:rsidRDefault="008A675B" w:rsidP="00A438BF">
      <w:pPr>
        <w:spacing w:line="360" w:lineRule="auto"/>
        <w:ind w:left="100"/>
        <w:rPr>
          <w:rFonts w:cs="Times New Roman"/>
        </w:rPr>
      </w:pPr>
    </w:p>
    <w:p w:rsidR="00DE16A1" w:rsidRDefault="008A675B" w:rsidP="00DE16A1">
      <w:pPr>
        <w:keepNext/>
        <w:spacing w:line="360" w:lineRule="auto"/>
        <w:ind w:left="100"/>
        <w:jc w:val="center"/>
      </w:pPr>
      <w:r w:rsidRPr="00F815E1">
        <w:rPr>
          <w:rFonts w:cs="Times New Roman"/>
          <w:noProof/>
        </w:rPr>
        <w:lastRenderedPageBreak/>
        <w:drawing>
          <wp:inline distT="0" distB="0" distL="0" distR="0" wp14:anchorId="0E1E7F7E" wp14:editId="430DAC7C">
            <wp:extent cx="5106159" cy="327660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3" cstate="print"/>
                    <a:stretch>
                      <a:fillRect/>
                    </a:stretch>
                  </pic:blipFill>
                  <pic:spPr>
                    <a:xfrm>
                      <a:off x="0" y="0"/>
                      <a:ext cx="5172093" cy="3318909"/>
                    </a:xfrm>
                    <a:prstGeom prst="rect">
                      <a:avLst/>
                    </a:prstGeom>
                  </pic:spPr>
                </pic:pic>
              </a:graphicData>
            </a:graphic>
          </wp:inline>
        </w:drawing>
      </w:r>
    </w:p>
    <w:p w:rsidR="008A675B" w:rsidRDefault="00DE16A1" w:rsidP="002D513B">
      <w:pPr>
        <w:pStyle w:val="Caption"/>
      </w:pPr>
      <w:bookmarkStart w:id="54" w:name="_Ref477891044"/>
      <w:bookmarkStart w:id="55" w:name="_Toc479934661"/>
      <w:r>
        <w:t xml:space="preserve">Figure </w:t>
      </w:r>
      <w:fldSimple w:instr=" STYLEREF 1 \s ">
        <w:r w:rsidR="006F7B1B">
          <w:rPr>
            <w:noProof/>
          </w:rPr>
          <w:t>2</w:t>
        </w:r>
      </w:fldSimple>
      <w:r w:rsidR="006F7B1B">
        <w:noBreakHyphen/>
      </w:r>
      <w:fldSimple w:instr=" SEQ Figure \* ARABIC \s 1 ">
        <w:r w:rsidR="006F7B1B">
          <w:rPr>
            <w:noProof/>
          </w:rPr>
          <w:t>8</w:t>
        </w:r>
      </w:fldSimple>
      <w:bookmarkEnd w:id="54"/>
      <w:r>
        <w:t xml:space="preserve">: NAD value vs. </w:t>
      </w:r>
      <w:r w:rsidR="00730950">
        <w:t>Contours (</w:t>
      </w:r>
      <w:r>
        <w:t>Dose Rate</w:t>
      </w:r>
      <w:r w:rsidR="00730950">
        <w:t>)</w:t>
      </w:r>
      <w:r>
        <w:t xml:space="preserve"> for th</w:t>
      </w:r>
      <w:r w:rsidR="003E4B1A">
        <w:t xml:space="preserve">e GEORGE nuclear test </w:t>
      </w:r>
      <w:r w:rsidR="00D8441C">
        <w:fldChar w:fldCharType="begin" w:fldLock="1"/>
      </w:r>
      <w:r w:rsidR="000C45EB">
        <w:instrText>ADDIN CSL_CITATION { "citationItems" : [ { "id" : "ITEM-1", "itemData" : { "abstract" : "Four nuclear fallout mapping tools are studied to determine which tool predicts the most accurate fallout dose-rate contours with low computation time and resources. The four programs consist of the FORTRAN95 based Fallout Deposition Code (FDC), the Hazard Prediction and Assessment Capability\u2019s (HPAC) Nuclear Weapon (NWPN), the Defense Land Fallout Interpretative Code (DELFIC) Fallout Planning Tool (FPT) and the Hybrid Single-Particle Lagrangian Integrated Trajectory (HYSPLIT) Model. The models were compared to the Defense Nuclear Agency\u2019s (DNA) DNA 1251-1-EX, Compilation of Local Fallout Data from Test Detonations 1945-1962 Extracted from DASA 1251, using Warner and Platt\u2019s Measure of Effectiveness (MOE) method. In order to accurately compare models the use of the FDC and low resolution weather data was validated. HYSPLIT trials were studied varying the vertical distribution, horizontal distribution, emission rate, emission time and number of equal activity particle groups. HPAC trials were run varying the use of terrain and the terrain resolution and the DELFIC FPT trials were run varying the length of time the ground zero winds were incorporated. The best results of each of the four nuclear mapping tools were compared with the results culminating in the determination that the DELFIC FPT is the preferred nuclear mapping tool.", "author" : [ { "dropping-particle" : "", "family" : "Miller", "given" : "April D.", "non-dropping-particle" : "", "parse-names" : false, "suffix" : "" } ], "id" : "ITEM-1", "issued" : { "date-parts" : [ [ "2011" ] ] }, "number-of-pages" : "136", "publisher" : "Air Force Institute of Technology", "title" : "A COMPARISON IN THE ACCURACY OF MAPPING NUCLEAR FALLOUT PATTERNS USING HPAC, HYSPLIT, DELFIC FPT AND AN AFIT FORTRAN95 FALLOUT DEPOSITION CODE", "type" : "thesis" }, "uris" : [ "http://www.mendeley.com/documents/?uuid=40807662-f3af-4a87-85c8-74b013068940" ] } ], "mendeley" : { "formattedCitation" : "[13]", "plainTextFormattedCitation" : "[13]", "previouslyFormattedCitation" : "[13]" }, "properties" : { "noteIndex" : 0 }, "schema" : "https://github.com/citation-style-language/schema/raw/master/csl-citation.json" }</w:instrText>
      </w:r>
      <w:r w:rsidR="00D8441C">
        <w:fldChar w:fldCharType="separate"/>
      </w:r>
      <w:r w:rsidR="003E4B1A" w:rsidRPr="003E4B1A">
        <w:rPr>
          <w:i/>
          <w:noProof/>
        </w:rPr>
        <w:t>[13]</w:t>
      </w:r>
      <w:bookmarkEnd w:id="55"/>
      <w:r w:rsidR="00D8441C">
        <w:fldChar w:fldCharType="end"/>
      </w:r>
    </w:p>
    <w:p w:rsidR="00DE16A1" w:rsidRPr="00DE16A1" w:rsidRDefault="00DE16A1" w:rsidP="00DE16A1"/>
    <w:p w:rsidR="008A675B" w:rsidRPr="00F815E1" w:rsidRDefault="008A675B" w:rsidP="00A438BF">
      <w:pPr>
        <w:spacing w:before="4" w:line="360" w:lineRule="auto"/>
        <w:ind w:firstLine="720"/>
        <w:rPr>
          <w:rFonts w:cs="Times New Roman"/>
        </w:rPr>
      </w:pPr>
      <w:r w:rsidRPr="00F815E1">
        <w:rPr>
          <w:rFonts w:cs="Times New Roman"/>
        </w:rPr>
        <w:t xml:space="preserve">After successfully running all weather patterns for the </w:t>
      </w:r>
      <w:r w:rsidR="00730950">
        <w:rPr>
          <w:rFonts w:cs="Times New Roman"/>
        </w:rPr>
        <w:t>6</w:t>
      </w:r>
      <w:r w:rsidRPr="00F815E1">
        <w:rPr>
          <w:rFonts w:cs="Times New Roman"/>
        </w:rPr>
        <w:t xml:space="preserve"> nuclear tests</w:t>
      </w:r>
      <w:r w:rsidR="00730950">
        <w:rPr>
          <w:rFonts w:cs="Times New Roman"/>
        </w:rPr>
        <w:t>,</w:t>
      </w:r>
      <w:r w:rsidRPr="00F815E1">
        <w:rPr>
          <w:rFonts w:cs="Times New Roman"/>
        </w:rPr>
        <w:t xml:space="preserve"> it is conclusive that as the cloud dispersion increases</w:t>
      </w:r>
      <w:r w:rsidR="00730950">
        <w:rPr>
          <w:rFonts w:cs="Times New Roman"/>
        </w:rPr>
        <w:t>,</w:t>
      </w:r>
      <w:r w:rsidRPr="00F815E1">
        <w:rPr>
          <w:rFonts w:cs="Times New Roman"/>
        </w:rPr>
        <w:t xml:space="preserve"> the NAD value consistently decreases. Therefore, most </w:t>
      </w:r>
      <w:r w:rsidR="00730950">
        <w:rPr>
          <w:rFonts w:cs="Times New Roman"/>
        </w:rPr>
        <w:t xml:space="preserve">of </w:t>
      </w:r>
      <w:r w:rsidRPr="00F815E1">
        <w:rPr>
          <w:rFonts w:cs="Times New Roman"/>
        </w:rPr>
        <w:t xml:space="preserve">the fallout codes are reliable for post-cloud stabilization after a 24hr period of time. Table 3 shows the average NAD values for the </w:t>
      </w:r>
      <w:r w:rsidR="00730950">
        <w:rPr>
          <w:rFonts w:cs="Times New Roman"/>
        </w:rPr>
        <w:t>6</w:t>
      </w:r>
      <w:r w:rsidRPr="00F815E1">
        <w:rPr>
          <w:rFonts w:cs="Times New Roman"/>
        </w:rPr>
        <w:t xml:space="preserve"> different nuclear tests. In conclusion</w:t>
      </w:r>
      <w:r w:rsidR="00730950">
        <w:rPr>
          <w:rFonts w:cs="Times New Roman"/>
        </w:rPr>
        <w:t>,</w:t>
      </w:r>
      <w:r w:rsidRPr="00F815E1">
        <w:rPr>
          <w:rFonts w:cs="Times New Roman"/>
        </w:rPr>
        <w:t xml:space="preserve"> the newly developed FDC received the lowest NAD values for </w:t>
      </w:r>
      <w:r w:rsidR="00730950">
        <w:rPr>
          <w:rFonts w:cs="Times New Roman"/>
        </w:rPr>
        <w:t>3</w:t>
      </w:r>
      <w:r w:rsidRPr="00F815E1">
        <w:rPr>
          <w:rFonts w:cs="Times New Roman"/>
        </w:rPr>
        <w:t xml:space="preserve"> of the tests; however, DELFIC and NAD received the lowest NAD average value. Therefore, the best fallout codes to use in assessing a post-detention scenario is either FDC or DELFIC.</w:t>
      </w:r>
    </w:p>
    <w:p w:rsidR="008A675B" w:rsidRPr="00F815E1" w:rsidRDefault="008A675B" w:rsidP="00A438BF">
      <w:pPr>
        <w:spacing w:before="63" w:line="360" w:lineRule="auto"/>
        <w:jc w:val="center"/>
        <w:rPr>
          <w:rFonts w:cs="Times New Roman"/>
          <w:i/>
          <w:sz w:val="18"/>
          <w:szCs w:val="18"/>
        </w:rPr>
      </w:pPr>
    </w:p>
    <w:p w:rsidR="008A675B" w:rsidRPr="00F815E1" w:rsidRDefault="008A675B" w:rsidP="00A438BF">
      <w:pPr>
        <w:spacing w:before="63" w:line="360" w:lineRule="auto"/>
        <w:jc w:val="center"/>
        <w:rPr>
          <w:rFonts w:cs="Times New Roman"/>
          <w:i/>
          <w:sz w:val="18"/>
          <w:szCs w:val="18"/>
        </w:rPr>
      </w:pPr>
    </w:p>
    <w:p w:rsidR="008A675B" w:rsidRPr="00F815E1" w:rsidRDefault="008A675B" w:rsidP="00A438BF">
      <w:pPr>
        <w:spacing w:before="63" w:line="360" w:lineRule="auto"/>
        <w:jc w:val="center"/>
        <w:rPr>
          <w:rFonts w:cs="Times New Roman"/>
          <w:i/>
          <w:sz w:val="18"/>
          <w:szCs w:val="18"/>
        </w:rPr>
      </w:pPr>
    </w:p>
    <w:p w:rsidR="008A675B" w:rsidRPr="00F815E1" w:rsidRDefault="008A675B" w:rsidP="00A438BF">
      <w:pPr>
        <w:spacing w:before="63" w:line="360" w:lineRule="auto"/>
        <w:jc w:val="center"/>
        <w:rPr>
          <w:rFonts w:cs="Times New Roman"/>
          <w:i/>
          <w:sz w:val="18"/>
          <w:szCs w:val="18"/>
        </w:rPr>
      </w:pPr>
    </w:p>
    <w:p w:rsidR="008A675B" w:rsidRPr="00F815E1" w:rsidRDefault="008A675B" w:rsidP="00A438BF">
      <w:pPr>
        <w:spacing w:before="63" w:line="360" w:lineRule="auto"/>
        <w:jc w:val="center"/>
        <w:rPr>
          <w:rFonts w:cs="Times New Roman"/>
          <w:i/>
          <w:sz w:val="18"/>
          <w:szCs w:val="18"/>
        </w:rPr>
      </w:pPr>
    </w:p>
    <w:p w:rsidR="008A675B" w:rsidRPr="00F815E1" w:rsidRDefault="008A675B" w:rsidP="00A438BF">
      <w:pPr>
        <w:spacing w:before="63" w:line="360" w:lineRule="auto"/>
        <w:jc w:val="center"/>
        <w:rPr>
          <w:rFonts w:cs="Times New Roman"/>
          <w:i/>
          <w:sz w:val="18"/>
          <w:szCs w:val="18"/>
        </w:rPr>
      </w:pPr>
    </w:p>
    <w:p w:rsidR="008A675B" w:rsidRPr="00F815E1" w:rsidRDefault="008A675B" w:rsidP="00A438BF">
      <w:pPr>
        <w:spacing w:before="63" w:line="360" w:lineRule="auto"/>
        <w:jc w:val="center"/>
        <w:rPr>
          <w:rFonts w:cs="Times New Roman"/>
          <w:i/>
          <w:sz w:val="18"/>
          <w:szCs w:val="18"/>
        </w:rPr>
      </w:pPr>
    </w:p>
    <w:p w:rsidR="008A675B" w:rsidRPr="00F815E1" w:rsidRDefault="008A675B" w:rsidP="00504C35">
      <w:pPr>
        <w:pStyle w:val="Heading3"/>
      </w:pPr>
      <w:bookmarkStart w:id="56" w:name="_Toc479974162"/>
      <w:r w:rsidRPr="00F815E1">
        <w:rPr>
          <w:rFonts w:eastAsia="Times New Roman"/>
        </w:rPr>
        <w:lastRenderedPageBreak/>
        <w:t>C</w:t>
      </w:r>
      <w:r w:rsidR="008F740B">
        <w:rPr>
          <w:rFonts w:eastAsia="Times New Roman"/>
        </w:rPr>
        <w:t>omparison of</w:t>
      </w:r>
      <w:r w:rsidRPr="00F815E1">
        <w:rPr>
          <w:rFonts w:eastAsia="Times New Roman"/>
        </w:rPr>
        <w:t xml:space="preserve"> HPAC </w:t>
      </w:r>
      <w:r w:rsidR="008F740B">
        <w:rPr>
          <w:rFonts w:eastAsia="Times New Roman"/>
        </w:rPr>
        <w:t>and</w:t>
      </w:r>
      <w:r w:rsidRPr="00F815E1">
        <w:rPr>
          <w:rFonts w:eastAsia="Times New Roman"/>
        </w:rPr>
        <w:t xml:space="preserve"> NARAC</w:t>
      </w:r>
      <w:bookmarkEnd w:id="56"/>
    </w:p>
    <w:p w:rsidR="008A675B" w:rsidRPr="00F815E1" w:rsidRDefault="008A675B" w:rsidP="00A438BF">
      <w:pPr>
        <w:spacing w:before="3" w:line="360" w:lineRule="auto"/>
        <w:ind w:firstLine="720"/>
        <w:rPr>
          <w:rFonts w:cs="Times New Roman"/>
        </w:rPr>
      </w:pPr>
      <w:r w:rsidRPr="00F815E1">
        <w:rPr>
          <w:rFonts w:cs="Times New Roman"/>
        </w:rPr>
        <w:t xml:space="preserve">By utilizing the same method of code comparison previously highlighted the HPAC and NARAC codes predicted contour dose plots in comparison to known dose curves. To insure all a </w:t>
      </w:r>
      <w:r w:rsidR="00DE16A1" w:rsidRPr="00F815E1">
        <w:rPr>
          <w:rFonts w:cs="Times New Roman"/>
        </w:rPr>
        <w:t>high-fidelity</w:t>
      </w:r>
      <w:r w:rsidRPr="00F815E1">
        <w:rPr>
          <w:rFonts w:cs="Times New Roman"/>
        </w:rPr>
        <w:t xml:space="preserve"> comparison nine scenarios were simulated and modeled in which runs 1-3 of the scenarios were stable cases, runs 4-6 were close-to stable (neutral) scenarios, and runs 7-9 were unstable cases. Table 5 highlights the MOE values for the 9 runs used to test NARAC and HPAC. </w:t>
      </w:r>
      <w:r w:rsidR="00D8441C">
        <w:rPr>
          <w:rFonts w:cs="Times New Roman"/>
        </w:rPr>
        <w:fldChar w:fldCharType="begin"/>
      </w:r>
      <w:r w:rsidR="000329E5">
        <w:rPr>
          <w:rFonts w:cs="Times New Roman"/>
        </w:rPr>
        <w:instrText xml:space="preserve"> REF _Ref477892130 \h </w:instrText>
      </w:r>
      <w:r w:rsidR="00D8441C">
        <w:rPr>
          <w:rFonts w:cs="Times New Roman"/>
        </w:rPr>
      </w:r>
      <w:r w:rsidR="00D8441C">
        <w:rPr>
          <w:rFonts w:cs="Times New Roman"/>
        </w:rPr>
        <w:fldChar w:fldCharType="separate"/>
      </w:r>
      <w:r w:rsidR="009831D1">
        <w:t xml:space="preserve">Figure </w:t>
      </w:r>
      <w:r w:rsidR="009831D1">
        <w:rPr>
          <w:noProof/>
        </w:rPr>
        <w:t>2</w:t>
      </w:r>
      <w:r w:rsidR="009831D1">
        <w:noBreakHyphen/>
      </w:r>
      <w:r w:rsidR="009831D1">
        <w:rPr>
          <w:noProof/>
        </w:rPr>
        <w:t>9</w:t>
      </w:r>
      <w:r w:rsidR="00D8441C">
        <w:rPr>
          <w:rFonts w:cs="Times New Roman"/>
        </w:rPr>
        <w:fldChar w:fldCharType="end"/>
      </w:r>
      <w:r w:rsidR="000329E5">
        <w:rPr>
          <w:rFonts w:cs="Times New Roman"/>
        </w:rPr>
        <w:t xml:space="preserve"> </w:t>
      </w:r>
      <w:r w:rsidRPr="00F815E1">
        <w:rPr>
          <w:rFonts w:cs="Times New Roman"/>
        </w:rPr>
        <w:t>demonstrates how NARAC and HPAC compare when modeling the stable, neutral, and unstable gas types after 30 minutes from the release time.</w:t>
      </w:r>
    </w:p>
    <w:p w:rsidR="008A675B" w:rsidRPr="00F815E1" w:rsidRDefault="008A675B" w:rsidP="00A438BF">
      <w:pPr>
        <w:spacing w:before="3" w:line="360" w:lineRule="auto"/>
        <w:rPr>
          <w:rFonts w:cs="Times New Roman"/>
        </w:rPr>
      </w:pPr>
    </w:p>
    <w:p w:rsidR="00341A6E" w:rsidRDefault="008A675B" w:rsidP="00341A6E">
      <w:pPr>
        <w:keepNext/>
        <w:spacing w:before="3" w:line="360" w:lineRule="auto"/>
        <w:jc w:val="center"/>
      </w:pPr>
      <w:r w:rsidRPr="00F815E1">
        <w:rPr>
          <w:rFonts w:cs="Times New Roman"/>
          <w:noProof/>
        </w:rPr>
        <w:lastRenderedPageBreak/>
        <w:drawing>
          <wp:inline distT="0" distB="0" distL="0" distR="0" wp14:anchorId="2B5DF60A" wp14:editId="4EB4A749">
            <wp:extent cx="4524375" cy="421949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30269" cy="4224996"/>
                    </a:xfrm>
                    <a:prstGeom prst="rect">
                      <a:avLst/>
                    </a:prstGeom>
                    <a:noFill/>
                    <a:ln>
                      <a:noFill/>
                    </a:ln>
                  </pic:spPr>
                </pic:pic>
              </a:graphicData>
            </a:graphic>
          </wp:inline>
        </w:drawing>
      </w:r>
    </w:p>
    <w:p w:rsidR="008A675B" w:rsidRPr="00096F4F" w:rsidRDefault="00341A6E" w:rsidP="002D513B">
      <w:pPr>
        <w:pStyle w:val="Caption"/>
        <w:rPr>
          <w:rFonts w:cs="Times New Roman"/>
        </w:rPr>
      </w:pPr>
      <w:bookmarkStart w:id="57" w:name="_Ref477892130"/>
      <w:bookmarkStart w:id="58" w:name="_Toc479934662"/>
      <w:r w:rsidRPr="00096F4F">
        <w:t xml:space="preserve">Figure </w:t>
      </w:r>
      <w:fldSimple w:instr=" STYLEREF 1 \s ">
        <w:r w:rsidR="006F7B1B">
          <w:rPr>
            <w:noProof/>
          </w:rPr>
          <w:t>2</w:t>
        </w:r>
      </w:fldSimple>
      <w:r w:rsidR="006F7B1B">
        <w:noBreakHyphen/>
      </w:r>
      <w:fldSimple w:instr=" SEQ Figure \* ARABIC \s 1 ">
        <w:r w:rsidR="006F7B1B">
          <w:rPr>
            <w:noProof/>
          </w:rPr>
          <w:t>9</w:t>
        </w:r>
      </w:fldSimple>
      <w:bookmarkEnd w:id="57"/>
      <w:r w:rsidR="008C0C8E" w:rsidRPr="00096F4F">
        <w:t>:</w:t>
      </w:r>
      <w:r w:rsidRPr="00096F4F">
        <w:t xml:space="preserve"> </w:t>
      </w:r>
      <w:r w:rsidR="008C0C8E" w:rsidRPr="00096F4F">
        <w:t>A</w:t>
      </w:r>
      <w:r w:rsidRPr="00096F4F">
        <w:t xml:space="preserve"> comparison of NARAC and HPAC models when modeling the different gas types. The colors denote type of gas (Red=Stable, Blue=Neutral, and Green=Unstable), and the circle size demonstrates the changing dose rates modeled. </w:t>
      </w:r>
      <w:r w:rsidR="008C0C8E" w:rsidRPr="00096F4F">
        <w:t>A</w:t>
      </w:r>
      <w:r w:rsidRPr="00096F4F">
        <w:t xml:space="preserve"> larger</w:t>
      </w:r>
      <w:r w:rsidR="008C0C8E" w:rsidRPr="00096F4F">
        <w:t xml:space="preserve"> </w:t>
      </w:r>
      <w:r w:rsidRPr="00096F4F">
        <w:t>circle</w:t>
      </w:r>
      <w:r w:rsidR="008C0C8E" w:rsidRPr="00096F4F">
        <w:t xml:space="preserve"> indicates</w:t>
      </w:r>
      <w:r w:rsidR="000C45EB" w:rsidRPr="00096F4F">
        <w:t xml:space="preserve"> more dose was modeled </w:t>
      </w:r>
      <w:r w:rsidR="00D8441C" w:rsidRPr="00096F4F">
        <w:fldChar w:fldCharType="begin" w:fldLock="1"/>
      </w:r>
      <w:r w:rsidR="000C45EB" w:rsidRPr="00096F4F">
        <w:instrText>ADDIN CSL_CITATION { "citationItems" : [ { "id" : "ITEM-1", "itemData" : { "author" : [ { "dropping-particle" : "", "family" : "NARAC", "given" : "", "non-dropping-particle" : "", "parse-names" : false, "suffix" : "" }, { "dropping-particle" : "", "family" : "LANL", "given" : "", "non-dropping-particle" : "", "parse-names" : false, "suffix" : "" }, { "dropping-particle" : "", "family" : "LLNL", "given" : "", "non-dropping-particle" : "", "parse-names" : false, "suffix" : "" } ], "id" : "ITEM-1", "issued" : { "date-parts" : [ [ "2013" ] ] }, "title" : "HotSpot", "type" : "webpage" }, "uris" : [ "http://www.mendeley.com/documents/?uuid=17529082-15e8-4f3d-9863-339994efd146" ] } ], "mendeley" : { "formattedCitation" : "[14]", "plainTextFormattedCitation" : "[14]", "previouslyFormattedCitation" : "[14]" }, "properties" : { "noteIndex" : 0 }, "schema" : "https://github.com/citation-style-language/schema/raw/master/csl-citation.json" }</w:instrText>
      </w:r>
      <w:r w:rsidR="00D8441C" w:rsidRPr="00096F4F">
        <w:fldChar w:fldCharType="separate"/>
      </w:r>
      <w:r w:rsidR="000C45EB" w:rsidRPr="00096F4F">
        <w:rPr>
          <w:noProof/>
        </w:rPr>
        <w:t>[14]</w:t>
      </w:r>
      <w:bookmarkEnd w:id="58"/>
      <w:r w:rsidR="00D8441C" w:rsidRPr="00096F4F">
        <w:fldChar w:fldCharType="end"/>
      </w:r>
    </w:p>
    <w:p w:rsidR="008A675B" w:rsidRPr="001B2A2B" w:rsidRDefault="008A675B" w:rsidP="00504C35">
      <w:pPr>
        <w:pStyle w:val="Heading2"/>
      </w:pPr>
      <w:bookmarkStart w:id="59" w:name="_Toc479974163"/>
      <w:r w:rsidRPr="00F815E1">
        <w:t>C</w:t>
      </w:r>
      <w:r w:rsidR="008F740B">
        <w:t>onclusions</w:t>
      </w:r>
      <w:bookmarkEnd w:id="59"/>
    </w:p>
    <w:p w:rsidR="00DE16A1" w:rsidRDefault="008A675B" w:rsidP="00DE16A1">
      <w:pPr>
        <w:spacing w:before="7" w:line="360" w:lineRule="auto"/>
        <w:ind w:firstLine="720"/>
        <w:rPr>
          <w:rFonts w:cs="Times New Roman"/>
        </w:rPr>
      </w:pPr>
      <w:r w:rsidRPr="00F815E1">
        <w:rPr>
          <w:rFonts w:cs="Times New Roman"/>
        </w:rPr>
        <w:t>In conclusion, the first comparison was completed by comparing the MOE and NAD values from DELFIC, HPAC, HYSPLIT, and FDC. T</w:t>
      </w:r>
      <w:r w:rsidR="00903ED4">
        <w:rPr>
          <w:rFonts w:cs="Times New Roman"/>
        </w:rPr>
        <w:t>hese codes were benchmarked against 6</w:t>
      </w:r>
      <w:r w:rsidRPr="00F815E1">
        <w:rPr>
          <w:rFonts w:cs="Times New Roman"/>
        </w:rPr>
        <w:t xml:space="preserve"> actual nuclear weapons test</w:t>
      </w:r>
      <w:r w:rsidR="00903ED4">
        <w:rPr>
          <w:rFonts w:cs="Times New Roman"/>
        </w:rPr>
        <w:t>s</w:t>
      </w:r>
      <w:r w:rsidRPr="00F815E1">
        <w:rPr>
          <w:rFonts w:cs="Times New Roman"/>
        </w:rPr>
        <w:t xml:space="preserve"> and the fallout patterns produced by these weapons. The lower NAD values point toward the fallout code that best matched the empirical fallout pattern collected at the NTS. The lowest NAD values are highlighted in </w:t>
      </w:r>
      <w:r w:rsidR="00D8441C">
        <w:rPr>
          <w:rFonts w:cs="Times New Roman"/>
        </w:rPr>
        <w:fldChar w:fldCharType="begin"/>
      </w:r>
      <w:r w:rsidR="00E16AF8">
        <w:rPr>
          <w:rFonts w:cs="Times New Roman"/>
        </w:rPr>
        <w:instrText xml:space="preserve"> REF _Ref477892169 \h </w:instrText>
      </w:r>
      <w:r w:rsidR="00D8441C">
        <w:rPr>
          <w:rFonts w:cs="Times New Roman"/>
        </w:rPr>
      </w:r>
      <w:r w:rsidR="00D8441C">
        <w:rPr>
          <w:rFonts w:cs="Times New Roman"/>
        </w:rPr>
        <w:fldChar w:fldCharType="separate"/>
      </w:r>
      <w:r w:rsidR="009831D1" w:rsidRPr="00F815E1">
        <w:rPr>
          <w:rFonts w:cs="Times New Roman"/>
        </w:rPr>
        <w:t>Table</w:t>
      </w:r>
      <w:r w:rsidR="009831D1" w:rsidRPr="00F815E1">
        <w:t xml:space="preserve"> </w:t>
      </w:r>
      <w:r w:rsidR="009831D1">
        <w:rPr>
          <w:noProof/>
        </w:rPr>
        <w:t>2</w:t>
      </w:r>
      <w:r w:rsidR="009831D1">
        <w:noBreakHyphen/>
      </w:r>
      <w:r w:rsidR="009831D1">
        <w:rPr>
          <w:noProof/>
        </w:rPr>
        <w:t>6</w:t>
      </w:r>
      <w:r w:rsidR="00D8441C">
        <w:rPr>
          <w:rFonts w:cs="Times New Roman"/>
        </w:rPr>
        <w:fldChar w:fldCharType="end"/>
      </w:r>
      <w:r w:rsidRPr="00F815E1">
        <w:rPr>
          <w:rFonts w:cs="Times New Roman"/>
        </w:rPr>
        <w:t>. It is shown that FDC more closely matched the fallout pattern from the 3 out of 6 weapons. However, DELFIC and FDC had the same average NAD values for all 6 tests. Therefore, FDC more accurately predicts weapons fallout, but</w:t>
      </w:r>
      <w:r w:rsidR="00DE16A1">
        <w:rPr>
          <w:rFonts w:cs="Times New Roman"/>
        </w:rPr>
        <w:t xml:space="preserve"> DELFIC is a close competitor. </w:t>
      </w:r>
    </w:p>
    <w:p w:rsidR="00DE16A1" w:rsidRDefault="00DE16A1" w:rsidP="00DE16A1"/>
    <w:p w:rsidR="008A675B" w:rsidRPr="008F740B" w:rsidRDefault="008A675B" w:rsidP="002D513B">
      <w:pPr>
        <w:pStyle w:val="Caption"/>
      </w:pPr>
      <w:bookmarkStart w:id="60" w:name="_Ref477892169"/>
      <w:bookmarkStart w:id="61" w:name="_Toc477875487"/>
      <w:bookmarkStart w:id="62" w:name="_Toc479934631"/>
      <w:r w:rsidRPr="008F740B">
        <w:rPr>
          <w:rFonts w:cs="Times New Roman"/>
        </w:rPr>
        <w:lastRenderedPageBreak/>
        <w:t>Table</w:t>
      </w:r>
      <w:r w:rsidRPr="008F740B">
        <w:t xml:space="preserve"> </w:t>
      </w:r>
      <w:fldSimple w:instr=" STYLEREF 1 \s ">
        <w:r w:rsidR="001F46D8" w:rsidRPr="008F740B">
          <w:rPr>
            <w:noProof/>
          </w:rPr>
          <w:t>2</w:t>
        </w:r>
      </w:fldSimple>
      <w:r w:rsidR="001F46D8" w:rsidRPr="008F740B">
        <w:noBreakHyphen/>
      </w:r>
      <w:fldSimple w:instr=" SEQ Table \* ARABIC \s 1 ">
        <w:r w:rsidR="001F46D8" w:rsidRPr="008F740B">
          <w:rPr>
            <w:noProof/>
          </w:rPr>
          <w:t>6</w:t>
        </w:r>
      </w:fldSimple>
      <w:bookmarkEnd w:id="60"/>
      <w:r w:rsidRPr="008F740B">
        <w:t xml:space="preserve">: </w:t>
      </w:r>
      <w:r w:rsidR="00903ED4" w:rsidRPr="008F740B">
        <w:t>A</w:t>
      </w:r>
      <w:r w:rsidRPr="008F740B">
        <w:t>verage NAD values for the codes for all nuclear tests simulated</w:t>
      </w:r>
      <w:bookmarkEnd w:id="61"/>
      <w:bookmarkEnd w:id="62"/>
    </w:p>
    <w:tbl>
      <w:tblPr>
        <w:tblW w:w="9900" w:type="dxa"/>
        <w:jc w:val="center"/>
        <w:tblLayout w:type="fixed"/>
        <w:tblLook w:val="0000" w:firstRow="0" w:lastRow="0" w:firstColumn="0" w:lastColumn="0" w:noHBand="0" w:noVBand="0"/>
      </w:tblPr>
      <w:tblGrid>
        <w:gridCol w:w="1166"/>
        <w:gridCol w:w="1168"/>
        <w:gridCol w:w="1350"/>
        <w:gridCol w:w="1260"/>
        <w:gridCol w:w="1170"/>
        <w:gridCol w:w="1080"/>
        <w:gridCol w:w="1440"/>
        <w:gridCol w:w="1266"/>
      </w:tblGrid>
      <w:tr w:rsidR="008A675B" w:rsidRPr="00F815E1" w:rsidTr="00341A6E">
        <w:trPr>
          <w:trHeight w:val="620"/>
          <w:jc w:val="center"/>
        </w:trPr>
        <w:tc>
          <w:tcPr>
            <w:tcW w:w="1166"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line="240" w:lineRule="auto"/>
              <w:jc w:val="center"/>
              <w:rPr>
                <w:rFonts w:cs="Times New Roman"/>
              </w:rPr>
            </w:pPr>
          </w:p>
        </w:tc>
        <w:tc>
          <w:tcPr>
            <w:tcW w:w="1168"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341A6E" w:rsidP="00341A6E">
            <w:pPr>
              <w:spacing w:before="91" w:line="240" w:lineRule="auto"/>
              <w:jc w:val="center"/>
              <w:rPr>
                <w:rFonts w:cs="Times New Roman"/>
              </w:rPr>
            </w:pPr>
            <w:r>
              <w:rPr>
                <w:rFonts w:eastAsia="Times New Roman" w:cs="Times New Roman"/>
                <w:b/>
              </w:rPr>
              <w:t>Ess</w:t>
            </w:r>
          </w:p>
        </w:tc>
        <w:tc>
          <w:tcPr>
            <w:tcW w:w="135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91" w:line="240" w:lineRule="auto"/>
              <w:ind w:left="282"/>
              <w:jc w:val="center"/>
              <w:rPr>
                <w:rFonts w:cs="Times New Roman"/>
              </w:rPr>
            </w:pPr>
            <w:r w:rsidRPr="00F815E1">
              <w:rPr>
                <w:rFonts w:eastAsia="Times New Roman" w:cs="Times New Roman"/>
                <w:b/>
              </w:rPr>
              <w:t>George</w:t>
            </w:r>
          </w:p>
        </w:tc>
        <w:tc>
          <w:tcPr>
            <w:tcW w:w="126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91" w:line="240" w:lineRule="auto"/>
              <w:ind w:left="162"/>
              <w:jc w:val="center"/>
              <w:rPr>
                <w:rFonts w:cs="Times New Roman"/>
              </w:rPr>
            </w:pPr>
            <w:r w:rsidRPr="00F815E1">
              <w:rPr>
                <w:rFonts w:eastAsia="Times New Roman" w:cs="Times New Roman"/>
                <w:b/>
              </w:rPr>
              <w:t>Zucchini</w:t>
            </w:r>
          </w:p>
        </w:tc>
        <w:tc>
          <w:tcPr>
            <w:tcW w:w="117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91" w:line="240" w:lineRule="auto"/>
              <w:ind w:left="145"/>
              <w:jc w:val="center"/>
              <w:rPr>
                <w:rFonts w:cs="Times New Roman"/>
              </w:rPr>
            </w:pPr>
            <w:r w:rsidRPr="00F815E1">
              <w:rPr>
                <w:rFonts w:eastAsia="Times New Roman" w:cs="Times New Roman"/>
                <w:b/>
              </w:rPr>
              <w:t>Priscilla</w:t>
            </w:r>
          </w:p>
        </w:tc>
        <w:tc>
          <w:tcPr>
            <w:tcW w:w="108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91" w:line="240" w:lineRule="auto"/>
              <w:ind w:left="116"/>
              <w:jc w:val="center"/>
              <w:rPr>
                <w:rFonts w:cs="Times New Roman"/>
              </w:rPr>
            </w:pPr>
            <w:r w:rsidRPr="00F815E1">
              <w:rPr>
                <w:rFonts w:eastAsia="Times New Roman" w:cs="Times New Roman"/>
                <w:b/>
              </w:rPr>
              <w:t>Smoky</w:t>
            </w:r>
          </w:p>
        </w:tc>
        <w:tc>
          <w:tcPr>
            <w:tcW w:w="144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91" w:line="240" w:lineRule="auto"/>
              <w:ind w:left="143"/>
              <w:jc w:val="center"/>
              <w:rPr>
                <w:rFonts w:cs="Times New Roman"/>
              </w:rPr>
            </w:pPr>
            <w:r w:rsidRPr="00F815E1">
              <w:rPr>
                <w:rFonts w:eastAsia="Times New Roman" w:cs="Times New Roman"/>
                <w:b/>
              </w:rPr>
              <w:t>Johnnie Boy</w:t>
            </w:r>
          </w:p>
        </w:tc>
        <w:tc>
          <w:tcPr>
            <w:tcW w:w="1266"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91" w:line="240" w:lineRule="auto"/>
              <w:ind w:left="195"/>
              <w:jc w:val="center"/>
              <w:rPr>
                <w:rFonts w:cs="Times New Roman"/>
              </w:rPr>
            </w:pPr>
            <w:r w:rsidRPr="00F815E1">
              <w:rPr>
                <w:rFonts w:eastAsia="Times New Roman" w:cs="Times New Roman"/>
                <w:b/>
              </w:rPr>
              <w:t>Average NAD</w:t>
            </w:r>
          </w:p>
        </w:tc>
      </w:tr>
      <w:tr w:rsidR="008A675B" w:rsidRPr="00F815E1" w:rsidTr="00341A6E">
        <w:trPr>
          <w:trHeight w:val="700"/>
          <w:jc w:val="center"/>
        </w:trPr>
        <w:tc>
          <w:tcPr>
            <w:tcW w:w="1166"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line="240" w:lineRule="auto"/>
              <w:jc w:val="center"/>
              <w:rPr>
                <w:rFonts w:cs="Times New Roman"/>
              </w:rPr>
            </w:pPr>
            <w:r w:rsidRPr="00F815E1">
              <w:rPr>
                <w:rFonts w:eastAsia="Times New Roman" w:cs="Times New Roman"/>
              </w:rPr>
              <w:t>DELFIC</w:t>
            </w:r>
            <w:r w:rsidR="00341A6E">
              <w:rPr>
                <w:rFonts w:eastAsia="Times New Roman" w:cs="Times New Roman"/>
              </w:rPr>
              <w:t xml:space="preserve"> </w:t>
            </w:r>
            <w:r w:rsidRPr="00F815E1">
              <w:rPr>
                <w:rFonts w:eastAsia="Times New Roman" w:cs="Times New Roman"/>
              </w:rPr>
              <w:t>FPT</w:t>
            </w:r>
          </w:p>
        </w:tc>
        <w:tc>
          <w:tcPr>
            <w:tcW w:w="1168"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line="240" w:lineRule="auto"/>
              <w:ind w:left="294"/>
              <w:rPr>
                <w:rFonts w:cs="Times New Roman"/>
              </w:rPr>
            </w:pPr>
            <w:r w:rsidRPr="00F815E1">
              <w:rPr>
                <w:rFonts w:eastAsia="Times New Roman" w:cs="Times New Roman"/>
              </w:rPr>
              <w:t>0.75</w:t>
            </w:r>
          </w:p>
        </w:tc>
        <w:tc>
          <w:tcPr>
            <w:tcW w:w="135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line="240" w:lineRule="auto"/>
              <w:ind w:left="413"/>
              <w:rPr>
                <w:rFonts w:cs="Times New Roman"/>
              </w:rPr>
            </w:pPr>
            <w:r w:rsidRPr="00F815E1">
              <w:rPr>
                <w:rFonts w:eastAsia="Times New Roman" w:cs="Times New Roman"/>
              </w:rPr>
              <w:t>0.26</w:t>
            </w:r>
          </w:p>
        </w:tc>
        <w:tc>
          <w:tcPr>
            <w:tcW w:w="126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line="240" w:lineRule="auto"/>
              <w:ind w:left="385"/>
              <w:rPr>
                <w:rFonts w:cs="Times New Roman"/>
              </w:rPr>
            </w:pPr>
            <w:r w:rsidRPr="00F815E1">
              <w:rPr>
                <w:rFonts w:eastAsia="Times New Roman" w:cs="Times New Roman"/>
              </w:rPr>
              <w:t>0.44</w:t>
            </w:r>
          </w:p>
        </w:tc>
        <w:tc>
          <w:tcPr>
            <w:tcW w:w="1170" w:type="dxa"/>
            <w:tcBorders>
              <w:top w:val="single" w:sz="5" w:space="0" w:color="000000"/>
              <w:left w:val="single" w:sz="5" w:space="0" w:color="000000"/>
              <w:bottom w:val="single" w:sz="5" w:space="0" w:color="000000"/>
              <w:right w:val="single" w:sz="5" w:space="0" w:color="000000"/>
            </w:tcBorders>
            <w:shd w:val="clear" w:color="auto" w:fill="E7E6E6"/>
            <w:vAlign w:val="center"/>
          </w:tcPr>
          <w:p w:rsidR="008A675B" w:rsidRPr="00F815E1" w:rsidRDefault="008A675B" w:rsidP="00341A6E">
            <w:pPr>
              <w:spacing w:line="240" w:lineRule="auto"/>
              <w:ind w:left="339"/>
              <w:rPr>
                <w:rFonts w:cs="Times New Roman"/>
              </w:rPr>
            </w:pPr>
            <w:r w:rsidRPr="00F815E1">
              <w:rPr>
                <w:rFonts w:eastAsia="Times New Roman" w:cs="Times New Roman"/>
              </w:rPr>
              <w:t>0.28</w:t>
            </w:r>
          </w:p>
        </w:tc>
        <w:tc>
          <w:tcPr>
            <w:tcW w:w="1080" w:type="dxa"/>
            <w:tcBorders>
              <w:top w:val="single" w:sz="5" w:space="0" w:color="000000"/>
              <w:left w:val="single" w:sz="5" w:space="0" w:color="000000"/>
              <w:bottom w:val="single" w:sz="5" w:space="0" w:color="000000"/>
              <w:right w:val="single" w:sz="5" w:space="0" w:color="000000"/>
            </w:tcBorders>
            <w:shd w:val="clear" w:color="auto" w:fill="E7E6E6"/>
            <w:vAlign w:val="center"/>
          </w:tcPr>
          <w:p w:rsidR="008A675B" w:rsidRPr="00F815E1" w:rsidRDefault="008A675B" w:rsidP="00341A6E">
            <w:pPr>
              <w:spacing w:line="240" w:lineRule="auto"/>
              <w:ind w:left="248"/>
              <w:rPr>
                <w:rFonts w:cs="Times New Roman"/>
              </w:rPr>
            </w:pPr>
            <w:r w:rsidRPr="00F815E1">
              <w:rPr>
                <w:rFonts w:eastAsia="Times New Roman" w:cs="Times New Roman"/>
              </w:rPr>
              <w:t>0.30</w:t>
            </w:r>
          </w:p>
        </w:tc>
        <w:tc>
          <w:tcPr>
            <w:tcW w:w="144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line="240" w:lineRule="auto"/>
              <w:ind w:left="455"/>
              <w:rPr>
                <w:rFonts w:cs="Times New Roman"/>
              </w:rPr>
            </w:pPr>
            <w:r w:rsidRPr="00F815E1">
              <w:rPr>
                <w:rFonts w:eastAsia="Times New Roman" w:cs="Times New Roman"/>
              </w:rPr>
              <w:t>0.33</w:t>
            </w:r>
          </w:p>
        </w:tc>
        <w:tc>
          <w:tcPr>
            <w:tcW w:w="1266" w:type="dxa"/>
            <w:tcBorders>
              <w:top w:val="single" w:sz="5" w:space="0" w:color="000000"/>
              <w:left w:val="single" w:sz="5" w:space="0" w:color="000000"/>
              <w:bottom w:val="single" w:sz="5" w:space="0" w:color="000000"/>
              <w:right w:val="single" w:sz="5" w:space="0" w:color="000000"/>
            </w:tcBorders>
            <w:shd w:val="clear" w:color="auto" w:fill="E7E6E6"/>
            <w:vAlign w:val="center"/>
          </w:tcPr>
          <w:p w:rsidR="008A675B" w:rsidRPr="00F815E1" w:rsidRDefault="008A675B" w:rsidP="00341A6E">
            <w:pPr>
              <w:spacing w:line="240" w:lineRule="auto"/>
              <w:jc w:val="center"/>
              <w:rPr>
                <w:rFonts w:cs="Times New Roman"/>
              </w:rPr>
            </w:pPr>
            <w:r w:rsidRPr="00F815E1">
              <w:rPr>
                <w:rFonts w:eastAsia="Times New Roman" w:cs="Times New Roman"/>
              </w:rPr>
              <w:t>0.39</w:t>
            </w:r>
          </w:p>
        </w:tc>
      </w:tr>
      <w:tr w:rsidR="008A675B" w:rsidRPr="00F815E1" w:rsidTr="00341A6E">
        <w:trPr>
          <w:trHeight w:val="580"/>
          <w:jc w:val="center"/>
        </w:trPr>
        <w:tc>
          <w:tcPr>
            <w:tcW w:w="1166"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67" w:line="240" w:lineRule="auto"/>
              <w:jc w:val="center"/>
              <w:rPr>
                <w:rFonts w:cs="Times New Roman"/>
              </w:rPr>
            </w:pPr>
            <w:r w:rsidRPr="00F815E1">
              <w:rPr>
                <w:rFonts w:eastAsia="Times New Roman" w:cs="Times New Roman"/>
              </w:rPr>
              <w:t>FDC</w:t>
            </w:r>
          </w:p>
        </w:tc>
        <w:tc>
          <w:tcPr>
            <w:tcW w:w="1168"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67" w:line="240" w:lineRule="auto"/>
              <w:ind w:left="294"/>
              <w:rPr>
                <w:rFonts w:cs="Times New Roman"/>
              </w:rPr>
            </w:pPr>
            <w:r w:rsidRPr="00F815E1">
              <w:rPr>
                <w:rFonts w:eastAsia="Times New Roman" w:cs="Times New Roman"/>
              </w:rPr>
              <w:t>0.72</w:t>
            </w:r>
          </w:p>
        </w:tc>
        <w:tc>
          <w:tcPr>
            <w:tcW w:w="1350" w:type="dxa"/>
            <w:tcBorders>
              <w:top w:val="single" w:sz="5" w:space="0" w:color="000000"/>
              <w:left w:val="single" w:sz="5" w:space="0" w:color="000000"/>
              <w:bottom w:val="single" w:sz="5" w:space="0" w:color="000000"/>
              <w:right w:val="single" w:sz="5" w:space="0" w:color="000000"/>
            </w:tcBorders>
            <w:shd w:val="clear" w:color="auto" w:fill="E7E6E6"/>
            <w:vAlign w:val="center"/>
          </w:tcPr>
          <w:p w:rsidR="008A675B" w:rsidRPr="00F815E1" w:rsidRDefault="008A675B" w:rsidP="00341A6E">
            <w:pPr>
              <w:spacing w:before="67" w:line="240" w:lineRule="auto"/>
              <w:ind w:left="413"/>
              <w:rPr>
                <w:rFonts w:cs="Times New Roman"/>
              </w:rPr>
            </w:pPr>
            <w:r w:rsidRPr="00F815E1">
              <w:rPr>
                <w:rFonts w:eastAsia="Times New Roman" w:cs="Times New Roman"/>
              </w:rPr>
              <w:t>0.14</w:t>
            </w:r>
          </w:p>
        </w:tc>
        <w:tc>
          <w:tcPr>
            <w:tcW w:w="1260" w:type="dxa"/>
            <w:tcBorders>
              <w:top w:val="single" w:sz="5" w:space="0" w:color="000000"/>
              <w:left w:val="single" w:sz="5" w:space="0" w:color="000000"/>
              <w:bottom w:val="single" w:sz="5" w:space="0" w:color="000000"/>
              <w:right w:val="single" w:sz="5" w:space="0" w:color="000000"/>
            </w:tcBorders>
            <w:shd w:val="clear" w:color="auto" w:fill="E7E6E6"/>
            <w:vAlign w:val="center"/>
          </w:tcPr>
          <w:p w:rsidR="008A675B" w:rsidRPr="00F815E1" w:rsidRDefault="008A675B" w:rsidP="00341A6E">
            <w:pPr>
              <w:spacing w:before="67" w:line="240" w:lineRule="auto"/>
              <w:ind w:left="385"/>
              <w:rPr>
                <w:rFonts w:cs="Times New Roman"/>
              </w:rPr>
            </w:pPr>
            <w:r w:rsidRPr="00F815E1">
              <w:rPr>
                <w:rFonts w:eastAsia="Times New Roman" w:cs="Times New Roman"/>
              </w:rPr>
              <w:t>0.16</w:t>
            </w:r>
          </w:p>
        </w:tc>
        <w:tc>
          <w:tcPr>
            <w:tcW w:w="117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67" w:line="240" w:lineRule="auto"/>
              <w:ind w:left="339"/>
              <w:rPr>
                <w:rFonts w:cs="Times New Roman"/>
              </w:rPr>
            </w:pPr>
            <w:r w:rsidRPr="00F815E1">
              <w:rPr>
                <w:rFonts w:eastAsia="Times New Roman" w:cs="Times New Roman"/>
              </w:rPr>
              <w:t>0.54</w:t>
            </w:r>
          </w:p>
        </w:tc>
        <w:tc>
          <w:tcPr>
            <w:tcW w:w="108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67" w:line="240" w:lineRule="auto"/>
              <w:ind w:left="248"/>
              <w:rPr>
                <w:rFonts w:cs="Times New Roman"/>
              </w:rPr>
            </w:pPr>
            <w:r w:rsidRPr="00F815E1">
              <w:rPr>
                <w:rFonts w:eastAsia="Times New Roman" w:cs="Times New Roman"/>
              </w:rPr>
              <w:t>0.44</w:t>
            </w:r>
          </w:p>
        </w:tc>
        <w:tc>
          <w:tcPr>
            <w:tcW w:w="1440" w:type="dxa"/>
            <w:tcBorders>
              <w:top w:val="single" w:sz="5" w:space="0" w:color="000000"/>
              <w:left w:val="single" w:sz="5" w:space="0" w:color="000000"/>
              <w:bottom w:val="single" w:sz="5" w:space="0" w:color="000000"/>
              <w:right w:val="single" w:sz="5" w:space="0" w:color="000000"/>
            </w:tcBorders>
            <w:shd w:val="clear" w:color="auto" w:fill="E7E6E6"/>
            <w:vAlign w:val="center"/>
          </w:tcPr>
          <w:p w:rsidR="008A675B" w:rsidRPr="00F815E1" w:rsidRDefault="008A675B" w:rsidP="00341A6E">
            <w:pPr>
              <w:spacing w:before="67" w:line="240" w:lineRule="auto"/>
              <w:ind w:left="455"/>
              <w:rPr>
                <w:rFonts w:cs="Times New Roman"/>
              </w:rPr>
            </w:pPr>
            <w:r w:rsidRPr="00F815E1">
              <w:rPr>
                <w:rFonts w:eastAsia="Times New Roman" w:cs="Times New Roman"/>
              </w:rPr>
              <w:t>0.31</w:t>
            </w:r>
          </w:p>
        </w:tc>
        <w:tc>
          <w:tcPr>
            <w:tcW w:w="1266" w:type="dxa"/>
            <w:tcBorders>
              <w:top w:val="single" w:sz="5" w:space="0" w:color="000000"/>
              <w:left w:val="single" w:sz="5" w:space="0" w:color="000000"/>
              <w:bottom w:val="single" w:sz="5" w:space="0" w:color="000000"/>
              <w:right w:val="single" w:sz="5" w:space="0" w:color="000000"/>
            </w:tcBorders>
            <w:shd w:val="clear" w:color="auto" w:fill="E7E6E6"/>
            <w:vAlign w:val="center"/>
          </w:tcPr>
          <w:p w:rsidR="008A675B" w:rsidRPr="00F815E1" w:rsidRDefault="008A675B" w:rsidP="00341A6E">
            <w:pPr>
              <w:spacing w:before="67" w:line="240" w:lineRule="auto"/>
              <w:jc w:val="center"/>
              <w:rPr>
                <w:rFonts w:cs="Times New Roman"/>
              </w:rPr>
            </w:pPr>
            <w:r w:rsidRPr="00F815E1">
              <w:rPr>
                <w:rFonts w:eastAsia="Times New Roman" w:cs="Times New Roman"/>
              </w:rPr>
              <w:t>0.39</w:t>
            </w:r>
          </w:p>
        </w:tc>
      </w:tr>
      <w:tr w:rsidR="008A675B" w:rsidRPr="00F815E1" w:rsidTr="00341A6E">
        <w:trPr>
          <w:trHeight w:val="580"/>
          <w:jc w:val="center"/>
        </w:trPr>
        <w:tc>
          <w:tcPr>
            <w:tcW w:w="1166"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69" w:line="240" w:lineRule="auto"/>
              <w:jc w:val="center"/>
              <w:rPr>
                <w:rFonts w:cs="Times New Roman"/>
              </w:rPr>
            </w:pPr>
            <w:r w:rsidRPr="00F815E1">
              <w:rPr>
                <w:rFonts w:eastAsia="Times New Roman" w:cs="Times New Roman"/>
              </w:rPr>
              <w:t>HYSPLIT</w:t>
            </w:r>
          </w:p>
        </w:tc>
        <w:tc>
          <w:tcPr>
            <w:tcW w:w="1168" w:type="dxa"/>
            <w:tcBorders>
              <w:top w:val="single" w:sz="5" w:space="0" w:color="000000"/>
              <w:left w:val="single" w:sz="5" w:space="0" w:color="000000"/>
              <w:bottom w:val="single" w:sz="5" w:space="0" w:color="000000"/>
              <w:right w:val="single" w:sz="5" w:space="0" w:color="000000"/>
            </w:tcBorders>
            <w:shd w:val="clear" w:color="auto" w:fill="E7E6E6"/>
            <w:vAlign w:val="center"/>
          </w:tcPr>
          <w:p w:rsidR="008A675B" w:rsidRPr="00F815E1" w:rsidRDefault="008A675B" w:rsidP="00341A6E">
            <w:pPr>
              <w:spacing w:before="69" w:line="240" w:lineRule="auto"/>
              <w:ind w:left="294"/>
              <w:rPr>
                <w:rFonts w:cs="Times New Roman"/>
              </w:rPr>
            </w:pPr>
            <w:r w:rsidRPr="00F815E1">
              <w:rPr>
                <w:rFonts w:eastAsia="Times New Roman" w:cs="Times New Roman"/>
              </w:rPr>
              <w:t>0.37</w:t>
            </w:r>
          </w:p>
        </w:tc>
        <w:tc>
          <w:tcPr>
            <w:tcW w:w="135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69" w:line="240" w:lineRule="auto"/>
              <w:ind w:left="413"/>
              <w:rPr>
                <w:rFonts w:cs="Times New Roman"/>
              </w:rPr>
            </w:pPr>
            <w:r w:rsidRPr="00F815E1">
              <w:rPr>
                <w:rFonts w:eastAsia="Times New Roman" w:cs="Times New Roman"/>
              </w:rPr>
              <w:t>0.23</w:t>
            </w:r>
          </w:p>
        </w:tc>
        <w:tc>
          <w:tcPr>
            <w:tcW w:w="126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69" w:line="240" w:lineRule="auto"/>
              <w:ind w:left="385"/>
              <w:rPr>
                <w:rFonts w:cs="Times New Roman"/>
              </w:rPr>
            </w:pPr>
            <w:r w:rsidRPr="00F815E1">
              <w:rPr>
                <w:rFonts w:eastAsia="Times New Roman" w:cs="Times New Roman"/>
              </w:rPr>
              <w:t>0.35</w:t>
            </w:r>
          </w:p>
        </w:tc>
        <w:tc>
          <w:tcPr>
            <w:tcW w:w="117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69" w:line="240" w:lineRule="auto"/>
              <w:ind w:left="339"/>
              <w:rPr>
                <w:rFonts w:cs="Times New Roman"/>
              </w:rPr>
            </w:pPr>
            <w:r w:rsidRPr="00F815E1">
              <w:rPr>
                <w:rFonts w:eastAsia="Times New Roman" w:cs="Times New Roman"/>
              </w:rPr>
              <w:t>0.52</w:t>
            </w:r>
          </w:p>
        </w:tc>
        <w:tc>
          <w:tcPr>
            <w:tcW w:w="108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69" w:line="240" w:lineRule="auto"/>
              <w:ind w:left="248"/>
              <w:rPr>
                <w:rFonts w:cs="Times New Roman"/>
              </w:rPr>
            </w:pPr>
            <w:r w:rsidRPr="00F815E1">
              <w:rPr>
                <w:rFonts w:eastAsia="Times New Roman" w:cs="Times New Roman"/>
              </w:rPr>
              <w:t>0.80</w:t>
            </w:r>
          </w:p>
        </w:tc>
        <w:tc>
          <w:tcPr>
            <w:tcW w:w="144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69" w:line="240" w:lineRule="auto"/>
              <w:ind w:left="455"/>
              <w:rPr>
                <w:rFonts w:cs="Times New Roman"/>
              </w:rPr>
            </w:pPr>
            <w:r w:rsidRPr="00F815E1">
              <w:rPr>
                <w:rFonts w:eastAsia="Times New Roman" w:cs="Times New Roman"/>
              </w:rPr>
              <w:t>0.49</w:t>
            </w:r>
          </w:p>
        </w:tc>
        <w:tc>
          <w:tcPr>
            <w:tcW w:w="1266"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69" w:line="240" w:lineRule="auto"/>
              <w:jc w:val="center"/>
              <w:rPr>
                <w:rFonts w:cs="Times New Roman"/>
              </w:rPr>
            </w:pPr>
            <w:r w:rsidRPr="00F815E1">
              <w:rPr>
                <w:rFonts w:eastAsia="Times New Roman" w:cs="Times New Roman"/>
              </w:rPr>
              <w:t>0.46</w:t>
            </w:r>
          </w:p>
        </w:tc>
      </w:tr>
      <w:tr w:rsidR="008A675B" w:rsidRPr="00F815E1" w:rsidTr="00341A6E">
        <w:trPr>
          <w:trHeight w:val="580"/>
          <w:jc w:val="center"/>
        </w:trPr>
        <w:tc>
          <w:tcPr>
            <w:tcW w:w="1166"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67" w:line="240" w:lineRule="auto"/>
              <w:jc w:val="center"/>
              <w:rPr>
                <w:rFonts w:cs="Times New Roman"/>
              </w:rPr>
            </w:pPr>
            <w:r w:rsidRPr="00F815E1">
              <w:rPr>
                <w:rFonts w:eastAsia="Times New Roman" w:cs="Times New Roman"/>
              </w:rPr>
              <w:t>HPAC</w:t>
            </w:r>
          </w:p>
        </w:tc>
        <w:tc>
          <w:tcPr>
            <w:tcW w:w="1168"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67" w:line="240" w:lineRule="auto"/>
              <w:ind w:left="294"/>
              <w:rPr>
                <w:rFonts w:cs="Times New Roman"/>
              </w:rPr>
            </w:pPr>
            <w:r w:rsidRPr="00F815E1">
              <w:rPr>
                <w:rFonts w:eastAsia="Times New Roman" w:cs="Times New Roman"/>
              </w:rPr>
              <w:t>0.83</w:t>
            </w:r>
          </w:p>
        </w:tc>
        <w:tc>
          <w:tcPr>
            <w:tcW w:w="135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67" w:line="240" w:lineRule="auto"/>
              <w:ind w:left="413"/>
              <w:rPr>
                <w:rFonts w:cs="Times New Roman"/>
              </w:rPr>
            </w:pPr>
            <w:r w:rsidRPr="00F815E1">
              <w:rPr>
                <w:rFonts w:eastAsia="Times New Roman" w:cs="Times New Roman"/>
              </w:rPr>
              <w:t>0.56</w:t>
            </w:r>
          </w:p>
        </w:tc>
        <w:tc>
          <w:tcPr>
            <w:tcW w:w="126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67" w:line="240" w:lineRule="auto"/>
              <w:ind w:left="385"/>
              <w:rPr>
                <w:rFonts w:cs="Times New Roman"/>
              </w:rPr>
            </w:pPr>
            <w:r w:rsidRPr="00F815E1">
              <w:rPr>
                <w:rFonts w:eastAsia="Times New Roman" w:cs="Times New Roman"/>
              </w:rPr>
              <w:t>0.63</w:t>
            </w:r>
          </w:p>
        </w:tc>
        <w:tc>
          <w:tcPr>
            <w:tcW w:w="117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67" w:line="240" w:lineRule="auto"/>
              <w:ind w:left="339"/>
              <w:rPr>
                <w:rFonts w:cs="Times New Roman"/>
              </w:rPr>
            </w:pPr>
            <w:r w:rsidRPr="00F815E1">
              <w:rPr>
                <w:rFonts w:eastAsia="Times New Roman" w:cs="Times New Roman"/>
              </w:rPr>
              <w:t>0.95</w:t>
            </w:r>
          </w:p>
        </w:tc>
        <w:tc>
          <w:tcPr>
            <w:tcW w:w="108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67" w:line="240" w:lineRule="auto"/>
              <w:ind w:left="248"/>
              <w:rPr>
                <w:rFonts w:cs="Times New Roman"/>
              </w:rPr>
            </w:pPr>
            <w:r w:rsidRPr="00F815E1">
              <w:rPr>
                <w:rFonts w:eastAsia="Times New Roman" w:cs="Times New Roman"/>
              </w:rPr>
              <w:t>0.99</w:t>
            </w:r>
          </w:p>
        </w:tc>
        <w:tc>
          <w:tcPr>
            <w:tcW w:w="1440"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67" w:line="240" w:lineRule="auto"/>
              <w:ind w:left="455"/>
              <w:rPr>
                <w:rFonts w:cs="Times New Roman"/>
              </w:rPr>
            </w:pPr>
            <w:r w:rsidRPr="00F815E1">
              <w:rPr>
                <w:rFonts w:eastAsia="Times New Roman" w:cs="Times New Roman"/>
              </w:rPr>
              <w:t>0.98</w:t>
            </w:r>
          </w:p>
        </w:tc>
        <w:tc>
          <w:tcPr>
            <w:tcW w:w="1266" w:type="dxa"/>
            <w:tcBorders>
              <w:top w:val="single" w:sz="5" w:space="0" w:color="000000"/>
              <w:left w:val="single" w:sz="5" w:space="0" w:color="000000"/>
              <w:bottom w:val="single" w:sz="5" w:space="0" w:color="000000"/>
              <w:right w:val="single" w:sz="5" w:space="0" w:color="000000"/>
            </w:tcBorders>
            <w:vAlign w:val="center"/>
          </w:tcPr>
          <w:p w:rsidR="008A675B" w:rsidRPr="00F815E1" w:rsidRDefault="008A675B" w:rsidP="00341A6E">
            <w:pPr>
              <w:spacing w:before="67" w:line="240" w:lineRule="auto"/>
              <w:jc w:val="center"/>
              <w:rPr>
                <w:rFonts w:cs="Times New Roman"/>
              </w:rPr>
            </w:pPr>
            <w:r w:rsidRPr="00F815E1">
              <w:rPr>
                <w:rFonts w:eastAsia="Times New Roman" w:cs="Times New Roman"/>
              </w:rPr>
              <w:t>0.82</w:t>
            </w:r>
          </w:p>
        </w:tc>
      </w:tr>
    </w:tbl>
    <w:p w:rsidR="008A675B" w:rsidRPr="00F815E1" w:rsidRDefault="008A675B" w:rsidP="000329E5">
      <w:pPr>
        <w:spacing w:before="7" w:line="360" w:lineRule="auto"/>
        <w:rPr>
          <w:rFonts w:cs="Times New Roman"/>
        </w:rPr>
      </w:pPr>
    </w:p>
    <w:p w:rsidR="008A675B" w:rsidRPr="00F815E1" w:rsidRDefault="008A675B" w:rsidP="00A438BF">
      <w:pPr>
        <w:spacing w:before="7" w:line="360" w:lineRule="auto"/>
        <w:ind w:firstLine="720"/>
        <w:rPr>
          <w:rFonts w:cs="Times New Roman"/>
        </w:rPr>
      </w:pPr>
      <w:r w:rsidRPr="00F815E1">
        <w:rPr>
          <w:rFonts w:cs="Times New Roman"/>
        </w:rPr>
        <w:t xml:space="preserve">In the second comparison only the MOE was used to determine the accuracy of NARAC and HPAC. In order to accurately compare all the codes focused on in this paper, an average of all MOE values for all the codes were compiled in </w:t>
      </w:r>
      <w:r w:rsidR="00D8441C">
        <w:rPr>
          <w:rFonts w:cs="Times New Roman"/>
        </w:rPr>
        <w:fldChar w:fldCharType="begin"/>
      </w:r>
      <w:r w:rsidR="00EC75D2">
        <w:rPr>
          <w:rFonts w:cs="Times New Roman"/>
        </w:rPr>
        <w:instrText xml:space="preserve"> REF _Ref477892220 \h </w:instrText>
      </w:r>
      <w:r w:rsidR="00D8441C">
        <w:rPr>
          <w:rFonts w:cs="Times New Roman"/>
        </w:rPr>
      </w:r>
      <w:r w:rsidR="00D8441C">
        <w:rPr>
          <w:rFonts w:cs="Times New Roman"/>
        </w:rPr>
        <w:fldChar w:fldCharType="separate"/>
      </w:r>
      <w:r w:rsidR="009831D1" w:rsidRPr="00F815E1">
        <w:rPr>
          <w:rFonts w:cs="Times New Roman"/>
        </w:rPr>
        <w:t xml:space="preserve">Table </w:t>
      </w:r>
      <w:r w:rsidR="009831D1">
        <w:rPr>
          <w:rFonts w:cs="Times New Roman"/>
          <w:noProof/>
        </w:rPr>
        <w:t>2</w:t>
      </w:r>
      <w:r w:rsidR="009831D1">
        <w:rPr>
          <w:rFonts w:cs="Times New Roman"/>
        </w:rPr>
        <w:noBreakHyphen/>
      </w:r>
      <w:r w:rsidR="009831D1">
        <w:rPr>
          <w:rFonts w:cs="Times New Roman"/>
          <w:noProof/>
        </w:rPr>
        <w:t>7</w:t>
      </w:r>
      <w:r w:rsidR="00D8441C">
        <w:rPr>
          <w:rFonts w:cs="Times New Roman"/>
        </w:rPr>
        <w:fldChar w:fldCharType="end"/>
      </w:r>
      <w:r w:rsidRPr="00F815E1">
        <w:rPr>
          <w:rFonts w:cs="Times New Roman"/>
        </w:rPr>
        <w:t xml:space="preserve">. These values </w:t>
      </w:r>
      <w:r w:rsidR="00903ED4">
        <w:rPr>
          <w:rFonts w:cs="Times New Roman"/>
        </w:rPr>
        <w:t>we</w:t>
      </w:r>
      <w:r w:rsidRPr="00F815E1">
        <w:rPr>
          <w:rFonts w:cs="Times New Roman"/>
        </w:rPr>
        <w:t>re compared to the values located in</w:t>
      </w:r>
      <w:r w:rsidR="00EC75D2">
        <w:rPr>
          <w:rFonts w:cs="Times New Roman"/>
        </w:rPr>
        <w:t xml:space="preserve"> </w:t>
      </w:r>
      <w:r w:rsidR="00D8441C">
        <w:rPr>
          <w:rFonts w:cs="Times New Roman"/>
        </w:rPr>
        <w:fldChar w:fldCharType="begin"/>
      </w:r>
      <w:r w:rsidR="00EC75D2">
        <w:rPr>
          <w:rFonts w:cs="Times New Roman"/>
        </w:rPr>
        <w:instrText xml:space="preserve"> REF _Ref477892251 \h </w:instrText>
      </w:r>
      <w:r w:rsidR="00D8441C">
        <w:rPr>
          <w:rFonts w:cs="Times New Roman"/>
        </w:rPr>
      </w:r>
      <w:r w:rsidR="00D8441C">
        <w:rPr>
          <w:rFonts w:cs="Times New Roman"/>
        </w:rPr>
        <w:fldChar w:fldCharType="separate"/>
      </w:r>
      <w:r w:rsidR="009831D1" w:rsidRPr="00F815E1">
        <w:rPr>
          <w:rFonts w:cs="Times New Roman"/>
        </w:rPr>
        <w:t xml:space="preserve">Table </w:t>
      </w:r>
      <w:r w:rsidR="009831D1">
        <w:rPr>
          <w:rFonts w:cs="Times New Roman"/>
          <w:noProof/>
        </w:rPr>
        <w:t>2</w:t>
      </w:r>
      <w:r w:rsidR="009831D1">
        <w:rPr>
          <w:rFonts w:cs="Times New Roman"/>
        </w:rPr>
        <w:noBreakHyphen/>
      </w:r>
      <w:r w:rsidR="009831D1">
        <w:rPr>
          <w:rFonts w:cs="Times New Roman"/>
          <w:noProof/>
        </w:rPr>
        <w:t>8</w:t>
      </w:r>
      <w:r w:rsidR="00D8441C">
        <w:rPr>
          <w:rFonts w:cs="Times New Roman"/>
        </w:rPr>
        <w:fldChar w:fldCharType="end"/>
      </w:r>
      <w:r w:rsidRPr="00F815E1">
        <w:rPr>
          <w:rFonts w:cs="Times New Roman"/>
        </w:rPr>
        <w:t xml:space="preserve">. After looking at the MOE values NARAC, FDC, and DELFIC are comparable in accuracy.   </w:t>
      </w:r>
    </w:p>
    <w:p w:rsidR="008A675B" w:rsidRPr="00F815E1" w:rsidRDefault="008A675B" w:rsidP="00A438BF">
      <w:pPr>
        <w:spacing w:before="7" w:line="360" w:lineRule="auto"/>
        <w:ind w:firstLine="720"/>
        <w:rPr>
          <w:rFonts w:cs="Times New Roman"/>
        </w:rPr>
      </w:pPr>
    </w:p>
    <w:p w:rsidR="008A675B" w:rsidRPr="00F815E1" w:rsidRDefault="008A675B" w:rsidP="00A438BF">
      <w:pPr>
        <w:spacing w:before="7" w:line="360" w:lineRule="auto"/>
        <w:ind w:firstLine="720"/>
        <w:rPr>
          <w:rFonts w:cs="Times New Roman"/>
        </w:rPr>
      </w:pPr>
    </w:p>
    <w:p w:rsidR="008A675B" w:rsidRPr="008F740B" w:rsidRDefault="008A675B" w:rsidP="002D513B">
      <w:pPr>
        <w:pStyle w:val="Caption"/>
      </w:pPr>
      <w:bookmarkStart w:id="63" w:name="_Ref477892220"/>
      <w:bookmarkStart w:id="64" w:name="_Toc477875488"/>
      <w:bookmarkStart w:id="65" w:name="_Toc479934632"/>
      <w:r w:rsidRPr="008F740B">
        <w:t xml:space="preserve">Table </w:t>
      </w:r>
      <w:fldSimple w:instr=" STYLEREF 1 \s ">
        <w:r w:rsidR="001F46D8" w:rsidRPr="008F740B">
          <w:rPr>
            <w:noProof/>
          </w:rPr>
          <w:t>2</w:t>
        </w:r>
      </w:fldSimple>
      <w:r w:rsidR="001F46D8" w:rsidRPr="008F740B">
        <w:noBreakHyphen/>
      </w:r>
      <w:fldSimple w:instr=" SEQ Table \* ARABIC \s 1 ">
        <w:r w:rsidR="001F46D8" w:rsidRPr="008F740B">
          <w:rPr>
            <w:noProof/>
          </w:rPr>
          <w:t>7</w:t>
        </w:r>
      </w:fldSimple>
      <w:bookmarkEnd w:id="63"/>
      <w:r w:rsidRPr="008F740B">
        <w:t>:</w:t>
      </w:r>
      <w:r w:rsidR="00C37AA2" w:rsidRPr="008F740B">
        <w:t xml:space="preserve"> T</w:t>
      </w:r>
      <w:r w:rsidRPr="008F740B">
        <w:t xml:space="preserve">he average of all MOEx, MOEy, and NAD values from the </w:t>
      </w:r>
      <w:r w:rsidR="00C37AA2" w:rsidRPr="008F740B">
        <w:t>6</w:t>
      </w:r>
      <w:r w:rsidRPr="008F740B">
        <w:t xml:space="preserve"> nuclear tests</w:t>
      </w:r>
      <w:bookmarkEnd w:id="64"/>
      <w:bookmarkEnd w:id="65"/>
    </w:p>
    <w:tbl>
      <w:tblPr>
        <w:tblStyle w:val="TableGrid"/>
        <w:tblW w:w="0" w:type="auto"/>
        <w:jc w:val="center"/>
        <w:tblLook w:val="04A0" w:firstRow="1" w:lastRow="0" w:firstColumn="1" w:lastColumn="0" w:noHBand="0" w:noVBand="1"/>
      </w:tblPr>
      <w:tblGrid>
        <w:gridCol w:w="1231"/>
        <w:gridCol w:w="960"/>
        <w:gridCol w:w="960"/>
        <w:gridCol w:w="960"/>
      </w:tblGrid>
      <w:tr w:rsidR="008A675B" w:rsidRPr="00F815E1" w:rsidTr="00EC75D2">
        <w:trPr>
          <w:trHeight w:val="300"/>
          <w:jc w:val="center"/>
        </w:trPr>
        <w:tc>
          <w:tcPr>
            <w:tcW w:w="1231" w:type="dxa"/>
            <w:noWrap/>
            <w:hideMark/>
          </w:tcPr>
          <w:p w:rsidR="008A675B" w:rsidRPr="00F815E1" w:rsidRDefault="008A675B" w:rsidP="00EC75D2">
            <w:pPr>
              <w:spacing w:before="63" w:line="360" w:lineRule="auto"/>
              <w:ind w:left="110"/>
              <w:rPr>
                <w:rFonts w:cs="Times New Roman"/>
              </w:rPr>
            </w:pPr>
          </w:p>
        </w:tc>
        <w:tc>
          <w:tcPr>
            <w:tcW w:w="960" w:type="dxa"/>
            <w:noWrap/>
            <w:hideMark/>
          </w:tcPr>
          <w:p w:rsidR="008A675B" w:rsidRPr="00F815E1" w:rsidRDefault="008A675B" w:rsidP="00EC75D2">
            <w:pPr>
              <w:spacing w:before="63" w:line="360" w:lineRule="auto"/>
              <w:ind w:left="110"/>
              <w:rPr>
                <w:rFonts w:cs="Times New Roman"/>
              </w:rPr>
            </w:pPr>
            <w:r w:rsidRPr="00F815E1">
              <w:rPr>
                <w:rFonts w:cs="Times New Roman"/>
              </w:rPr>
              <w:t>MOEx</w:t>
            </w:r>
          </w:p>
        </w:tc>
        <w:tc>
          <w:tcPr>
            <w:tcW w:w="960" w:type="dxa"/>
            <w:noWrap/>
            <w:hideMark/>
          </w:tcPr>
          <w:p w:rsidR="008A675B" w:rsidRPr="00F815E1" w:rsidRDefault="008A675B" w:rsidP="00EC75D2">
            <w:pPr>
              <w:spacing w:before="63" w:line="360" w:lineRule="auto"/>
              <w:ind w:left="110"/>
              <w:rPr>
                <w:rFonts w:cs="Times New Roman"/>
              </w:rPr>
            </w:pPr>
            <w:r w:rsidRPr="00F815E1">
              <w:rPr>
                <w:rFonts w:cs="Times New Roman"/>
              </w:rPr>
              <w:t>MOEy</w:t>
            </w:r>
          </w:p>
        </w:tc>
        <w:tc>
          <w:tcPr>
            <w:tcW w:w="960" w:type="dxa"/>
            <w:noWrap/>
            <w:hideMark/>
          </w:tcPr>
          <w:p w:rsidR="008A675B" w:rsidRPr="00F815E1" w:rsidRDefault="008A675B" w:rsidP="00EC75D2">
            <w:pPr>
              <w:spacing w:before="63" w:line="360" w:lineRule="auto"/>
              <w:ind w:left="110"/>
              <w:rPr>
                <w:rFonts w:cs="Times New Roman"/>
              </w:rPr>
            </w:pPr>
            <w:r w:rsidRPr="00F815E1">
              <w:rPr>
                <w:rFonts w:cs="Times New Roman"/>
              </w:rPr>
              <w:t>NAD</w:t>
            </w:r>
          </w:p>
        </w:tc>
      </w:tr>
      <w:tr w:rsidR="008A675B" w:rsidRPr="00F815E1" w:rsidTr="00EC75D2">
        <w:trPr>
          <w:trHeight w:val="300"/>
          <w:jc w:val="center"/>
        </w:trPr>
        <w:tc>
          <w:tcPr>
            <w:tcW w:w="1231" w:type="dxa"/>
            <w:noWrap/>
            <w:hideMark/>
          </w:tcPr>
          <w:p w:rsidR="008A675B" w:rsidRPr="00F815E1" w:rsidRDefault="008A675B" w:rsidP="00EC75D2">
            <w:pPr>
              <w:spacing w:before="63" w:line="360" w:lineRule="auto"/>
              <w:ind w:left="110"/>
              <w:rPr>
                <w:rFonts w:cs="Times New Roman"/>
              </w:rPr>
            </w:pPr>
            <w:r w:rsidRPr="00F815E1">
              <w:rPr>
                <w:rFonts w:cs="Times New Roman"/>
              </w:rPr>
              <w:t>HYSPLIT</w:t>
            </w:r>
          </w:p>
        </w:tc>
        <w:tc>
          <w:tcPr>
            <w:tcW w:w="960" w:type="dxa"/>
            <w:noWrap/>
            <w:hideMark/>
          </w:tcPr>
          <w:p w:rsidR="008A675B" w:rsidRPr="00F815E1" w:rsidRDefault="008A675B" w:rsidP="00EC75D2">
            <w:pPr>
              <w:spacing w:before="63" w:line="360" w:lineRule="auto"/>
              <w:ind w:left="110"/>
              <w:rPr>
                <w:rFonts w:cs="Times New Roman"/>
              </w:rPr>
            </w:pPr>
            <w:r w:rsidRPr="00F815E1">
              <w:rPr>
                <w:rFonts w:cs="Times New Roman"/>
              </w:rPr>
              <w:t>0.32</w:t>
            </w:r>
          </w:p>
        </w:tc>
        <w:tc>
          <w:tcPr>
            <w:tcW w:w="960" w:type="dxa"/>
            <w:noWrap/>
            <w:hideMark/>
          </w:tcPr>
          <w:p w:rsidR="008A675B" w:rsidRPr="00F815E1" w:rsidRDefault="008A675B" w:rsidP="00EC75D2">
            <w:pPr>
              <w:spacing w:before="63" w:line="360" w:lineRule="auto"/>
              <w:ind w:left="110"/>
              <w:rPr>
                <w:rFonts w:cs="Times New Roman"/>
              </w:rPr>
            </w:pPr>
            <w:r w:rsidRPr="00F815E1">
              <w:rPr>
                <w:rFonts w:cs="Times New Roman"/>
              </w:rPr>
              <w:t>0.49</w:t>
            </w:r>
          </w:p>
        </w:tc>
        <w:tc>
          <w:tcPr>
            <w:tcW w:w="960" w:type="dxa"/>
            <w:noWrap/>
            <w:hideMark/>
          </w:tcPr>
          <w:p w:rsidR="008A675B" w:rsidRPr="00F815E1" w:rsidRDefault="008A675B" w:rsidP="00EC75D2">
            <w:pPr>
              <w:spacing w:before="63" w:line="360" w:lineRule="auto"/>
              <w:ind w:left="110"/>
              <w:rPr>
                <w:rFonts w:cs="Times New Roman"/>
              </w:rPr>
            </w:pPr>
            <w:r w:rsidRPr="00F815E1">
              <w:rPr>
                <w:rFonts w:cs="Times New Roman"/>
              </w:rPr>
              <w:t>0.46</w:t>
            </w:r>
          </w:p>
        </w:tc>
      </w:tr>
      <w:tr w:rsidR="008A675B" w:rsidRPr="00F815E1" w:rsidTr="00EC75D2">
        <w:trPr>
          <w:trHeight w:val="300"/>
          <w:jc w:val="center"/>
        </w:trPr>
        <w:tc>
          <w:tcPr>
            <w:tcW w:w="1231" w:type="dxa"/>
            <w:noWrap/>
            <w:hideMark/>
          </w:tcPr>
          <w:p w:rsidR="008A675B" w:rsidRPr="00F815E1" w:rsidRDefault="008A675B" w:rsidP="00EC75D2">
            <w:pPr>
              <w:spacing w:before="63" w:line="360" w:lineRule="auto"/>
              <w:ind w:left="110"/>
              <w:rPr>
                <w:rFonts w:cs="Times New Roman"/>
              </w:rPr>
            </w:pPr>
            <w:r w:rsidRPr="00F815E1">
              <w:rPr>
                <w:rFonts w:cs="Times New Roman"/>
              </w:rPr>
              <w:t>FDC</w:t>
            </w:r>
          </w:p>
        </w:tc>
        <w:tc>
          <w:tcPr>
            <w:tcW w:w="960" w:type="dxa"/>
            <w:noWrap/>
            <w:hideMark/>
          </w:tcPr>
          <w:p w:rsidR="008A675B" w:rsidRPr="00F815E1" w:rsidRDefault="008A675B" w:rsidP="00EC75D2">
            <w:pPr>
              <w:spacing w:before="63" w:line="360" w:lineRule="auto"/>
              <w:ind w:left="110"/>
              <w:rPr>
                <w:rFonts w:cs="Times New Roman"/>
              </w:rPr>
            </w:pPr>
            <w:r w:rsidRPr="00F815E1">
              <w:rPr>
                <w:rFonts w:cs="Times New Roman"/>
              </w:rPr>
              <w:t>0.56</w:t>
            </w:r>
          </w:p>
        </w:tc>
        <w:tc>
          <w:tcPr>
            <w:tcW w:w="960" w:type="dxa"/>
            <w:noWrap/>
            <w:hideMark/>
          </w:tcPr>
          <w:p w:rsidR="008A675B" w:rsidRPr="00F815E1" w:rsidRDefault="008A675B" w:rsidP="00EC75D2">
            <w:pPr>
              <w:spacing w:before="63" w:line="360" w:lineRule="auto"/>
              <w:ind w:left="110"/>
              <w:rPr>
                <w:rFonts w:cs="Times New Roman"/>
              </w:rPr>
            </w:pPr>
            <w:r w:rsidRPr="00F815E1">
              <w:rPr>
                <w:rFonts w:cs="Times New Roman"/>
              </w:rPr>
              <w:t>0.75</w:t>
            </w:r>
          </w:p>
        </w:tc>
        <w:tc>
          <w:tcPr>
            <w:tcW w:w="960" w:type="dxa"/>
            <w:noWrap/>
            <w:hideMark/>
          </w:tcPr>
          <w:p w:rsidR="008A675B" w:rsidRPr="00F815E1" w:rsidRDefault="008A675B" w:rsidP="00EC75D2">
            <w:pPr>
              <w:spacing w:before="63" w:line="360" w:lineRule="auto"/>
              <w:ind w:left="110"/>
              <w:rPr>
                <w:rFonts w:cs="Times New Roman"/>
              </w:rPr>
            </w:pPr>
            <w:r w:rsidRPr="00F815E1">
              <w:rPr>
                <w:rFonts w:cs="Times New Roman"/>
              </w:rPr>
              <w:t>0.39</w:t>
            </w:r>
          </w:p>
        </w:tc>
      </w:tr>
      <w:tr w:rsidR="008A675B" w:rsidRPr="00F815E1" w:rsidTr="00EC75D2">
        <w:trPr>
          <w:trHeight w:val="300"/>
          <w:jc w:val="center"/>
        </w:trPr>
        <w:tc>
          <w:tcPr>
            <w:tcW w:w="1231" w:type="dxa"/>
            <w:noWrap/>
            <w:hideMark/>
          </w:tcPr>
          <w:p w:rsidR="008A675B" w:rsidRPr="00F815E1" w:rsidRDefault="008A675B" w:rsidP="00EC75D2">
            <w:pPr>
              <w:spacing w:before="63" w:line="360" w:lineRule="auto"/>
              <w:ind w:left="110"/>
              <w:rPr>
                <w:rFonts w:cs="Times New Roman"/>
              </w:rPr>
            </w:pPr>
            <w:r w:rsidRPr="00F815E1">
              <w:rPr>
                <w:rFonts w:cs="Times New Roman"/>
              </w:rPr>
              <w:t>DELFIC</w:t>
            </w:r>
          </w:p>
        </w:tc>
        <w:tc>
          <w:tcPr>
            <w:tcW w:w="960" w:type="dxa"/>
            <w:noWrap/>
            <w:hideMark/>
          </w:tcPr>
          <w:p w:rsidR="008A675B" w:rsidRPr="00F815E1" w:rsidRDefault="008A675B" w:rsidP="00EC75D2">
            <w:pPr>
              <w:spacing w:before="63" w:line="360" w:lineRule="auto"/>
              <w:ind w:left="110"/>
              <w:rPr>
                <w:rFonts w:cs="Times New Roman"/>
              </w:rPr>
            </w:pPr>
            <w:r w:rsidRPr="00F815E1">
              <w:rPr>
                <w:rFonts w:cs="Times New Roman"/>
              </w:rPr>
              <w:t>0.56</w:t>
            </w:r>
          </w:p>
        </w:tc>
        <w:tc>
          <w:tcPr>
            <w:tcW w:w="960" w:type="dxa"/>
            <w:noWrap/>
            <w:hideMark/>
          </w:tcPr>
          <w:p w:rsidR="008A675B" w:rsidRPr="00F815E1" w:rsidRDefault="008A675B" w:rsidP="00EC75D2">
            <w:pPr>
              <w:spacing w:before="63" w:line="360" w:lineRule="auto"/>
              <w:ind w:left="110"/>
              <w:rPr>
                <w:rFonts w:cs="Times New Roman"/>
              </w:rPr>
            </w:pPr>
            <w:r w:rsidRPr="00F815E1">
              <w:rPr>
                <w:rFonts w:cs="Times New Roman"/>
              </w:rPr>
              <w:t>0.77</w:t>
            </w:r>
          </w:p>
        </w:tc>
        <w:tc>
          <w:tcPr>
            <w:tcW w:w="960" w:type="dxa"/>
            <w:noWrap/>
            <w:hideMark/>
          </w:tcPr>
          <w:p w:rsidR="008A675B" w:rsidRPr="00F815E1" w:rsidRDefault="008A675B" w:rsidP="00EC75D2">
            <w:pPr>
              <w:spacing w:before="63" w:line="360" w:lineRule="auto"/>
              <w:ind w:left="110"/>
              <w:rPr>
                <w:rFonts w:cs="Times New Roman"/>
              </w:rPr>
            </w:pPr>
            <w:r w:rsidRPr="00F815E1">
              <w:rPr>
                <w:rFonts w:cs="Times New Roman"/>
              </w:rPr>
              <w:t>0.39</w:t>
            </w:r>
          </w:p>
        </w:tc>
      </w:tr>
      <w:tr w:rsidR="008A675B" w:rsidRPr="00F815E1" w:rsidTr="00EC75D2">
        <w:trPr>
          <w:trHeight w:val="300"/>
          <w:jc w:val="center"/>
        </w:trPr>
        <w:tc>
          <w:tcPr>
            <w:tcW w:w="1231" w:type="dxa"/>
            <w:noWrap/>
            <w:hideMark/>
          </w:tcPr>
          <w:p w:rsidR="008A675B" w:rsidRPr="00F815E1" w:rsidRDefault="008A675B" w:rsidP="00EC75D2">
            <w:pPr>
              <w:spacing w:before="63" w:line="360" w:lineRule="auto"/>
              <w:ind w:left="110"/>
              <w:rPr>
                <w:rFonts w:cs="Times New Roman"/>
              </w:rPr>
            </w:pPr>
            <w:r w:rsidRPr="00F815E1">
              <w:rPr>
                <w:rFonts w:cs="Times New Roman"/>
              </w:rPr>
              <w:t>HPAC</w:t>
            </w:r>
          </w:p>
        </w:tc>
        <w:tc>
          <w:tcPr>
            <w:tcW w:w="960" w:type="dxa"/>
            <w:noWrap/>
            <w:hideMark/>
          </w:tcPr>
          <w:p w:rsidR="008A675B" w:rsidRPr="00F815E1" w:rsidRDefault="008A675B" w:rsidP="00EC75D2">
            <w:pPr>
              <w:spacing w:before="63" w:line="360" w:lineRule="auto"/>
              <w:ind w:left="110"/>
              <w:rPr>
                <w:rFonts w:cs="Times New Roman"/>
              </w:rPr>
            </w:pPr>
            <w:r w:rsidRPr="00F815E1">
              <w:rPr>
                <w:rFonts w:cs="Times New Roman"/>
              </w:rPr>
              <w:t>0.11</w:t>
            </w:r>
          </w:p>
        </w:tc>
        <w:tc>
          <w:tcPr>
            <w:tcW w:w="960" w:type="dxa"/>
            <w:noWrap/>
            <w:hideMark/>
          </w:tcPr>
          <w:p w:rsidR="008A675B" w:rsidRPr="00F815E1" w:rsidRDefault="008A675B" w:rsidP="00EC75D2">
            <w:pPr>
              <w:spacing w:before="63" w:line="360" w:lineRule="auto"/>
              <w:ind w:left="110"/>
              <w:rPr>
                <w:rFonts w:cs="Times New Roman"/>
              </w:rPr>
            </w:pPr>
            <w:r w:rsidRPr="00F815E1">
              <w:rPr>
                <w:rFonts w:cs="Times New Roman"/>
              </w:rPr>
              <w:t>0.66</w:t>
            </w:r>
          </w:p>
        </w:tc>
        <w:tc>
          <w:tcPr>
            <w:tcW w:w="960" w:type="dxa"/>
            <w:noWrap/>
            <w:hideMark/>
          </w:tcPr>
          <w:p w:rsidR="008A675B" w:rsidRPr="00F815E1" w:rsidRDefault="008A675B" w:rsidP="00EC75D2">
            <w:pPr>
              <w:spacing w:before="63" w:line="360" w:lineRule="auto"/>
              <w:ind w:left="110"/>
              <w:rPr>
                <w:rFonts w:cs="Times New Roman"/>
              </w:rPr>
            </w:pPr>
            <w:r w:rsidRPr="00F815E1">
              <w:rPr>
                <w:rFonts w:cs="Times New Roman"/>
              </w:rPr>
              <w:t>0.82</w:t>
            </w:r>
          </w:p>
        </w:tc>
      </w:tr>
    </w:tbl>
    <w:p w:rsidR="008A675B" w:rsidRPr="00F815E1" w:rsidRDefault="008A675B" w:rsidP="00A438BF">
      <w:pPr>
        <w:spacing w:before="3" w:line="360" w:lineRule="auto"/>
        <w:rPr>
          <w:rFonts w:cs="Times New Roman"/>
        </w:rPr>
      </w:pPr>
      <w:r w:rsidRPr="00F815E1">
        <w:rPr>
          <w:rFonts w:cs="Times New Roman"/>
        </w:rPr>
        <w:t xml:space="preserve">  </w:t>
      </w:r>
    </w:p>
    <w:p w:rsidR="008A675B" w:rsidRPr="00903ED4" w:rsidRDefault="008A675B" w:rsidP="002D513B">
      <w:pPr>
        <w:pStyle w:val="Caption"/>
      </w:pPr>
      <w:bookmarkStart w:id="66" w:name="_Ref477892251"/>
      <w:bookmarkStart w:id="67" w:name="_Toc477875489"/>
      <w:bookmarkStart w:id="68" w:name="_Toc479934633"/>
      <w:r w:rsidRPr="00903ED4">
        <w:t xml:space="preserve">Table </w:t>
      </w:r>
      <w:fldSimple w:instr=" STYLEREF 1 \s ">
        <w:r w:rsidR="001F46D8">
          <w:rPr>
            <w:noProof/>
          </w:rPr>
          <w:t>2</w:t>
        </w:r>
      </w:fldSimple>
      <w:r w:rsidR="001F46D8">
        <w:noBreakHyphen/>
      </w:r>
      <w:fldSimple w:instr=" SEQ Table \* ARABIC \s 1 ">
        <w:r w:rsidR="001F46D8">
          <w:rPr>
            <w:noProof/>
          </w:rPr>
          <w:t>8</w:t>
        </w:r>
      </w:fldSimple>
      <w:bookmarkEnd w:id="66"/>
      <w:r w:rsidRPr="00903ED4">
        <w:t xml:space="preserve">: </w:t>
      </w:r>
      <w:r w:rsidR="00903ED4" w:rsidRPr="00903ED4">
        <w:t>A</w:t>
      </w:r>
      <w:r w:rsidRPr="00903ED4">
        <w:t xml:space="preserve">verage MOE values for NARAC and HPAC </w:t>
      </w:r>
      <w:r w:rsidR="000C45EB" w:rsidRPr="00903ED4">
        <w:t xml:space="preserve">30 minutes after release time </w:t>
      </w:r>
      <w:bookmarkEnd w:id="67"/>
      <w:r w:rsidR="00D8441C" w:rsidRPr="00903ED4">
        <w:fldChar w:fldCharType="begin" w:fldLock="1"/>
      </w:r>
      <w:r w:rsidR="000C45EB" w:rsidRPr="00903ED4">
        <w:instrText>ADDIN CSL_CITATION { "citationItems" : [ { "id" : "ITEM-1", "itemData" : { "author" : [ { "dropping-particle" : "", "family" : "NARAC", "given" : "", "non-dropping-particle" : "", "parse-names" : false, "suffix" : "" }, { "dropping-particle" : "", "family" : "LANL", "given" : "", "non-dropping-particle" : "", "parse-names" : false, "suffix" : "" }, { "dropping-particle" : "", "family" : "LLNL", "given" : "", "non-dropping-particle" : "", "parse-names" : false, "suffix" : "" } ], "id" : "ITEM-1", "issued" : { "date-parts" : [ [ "2013" ] ] }, "title" : "HotSpot", "type" : "webpage" }, "uris" : [ "http://www.mendeley.com/documents/?uuid=17529082-15e8-4f3d-9863-339994efd146" ] } ], "mendeley" : { "formattedCitation" : "[14]", "plainTextFormattedCitation" : "[14]", "previouslyFormattedCitation" : "[14]" }, "properties" : { "noteIndex" : 0 }, "schema" : "https://github.com/citation-style-language/schema/raw/master/csl-citation.json" }</w:instrText>
      </w:r>
      <w:r w:rsidR="00D8441C" w:rsidRPr="00903ED4">
        <w:fldChar w:fldCharType="separate"/>
      </w:r>
      <w:r w:rsidR="000C45EB" w:rsidRPr="00903ED4">
        <w:rPr>
          <w:noProof/>
        </w:rPr>
        <w:t>[14]</w:t>
      </w:r>
      <w:bookmarkEnd w:id="68"/>
      <w:r w:rsidR="00D8441C" w:rsidRPr="00903ED4">
        <w:fldChar w:fldCharType="end"/>
      </w:r>
    </w:p>
    <w:tbl>
      <w:tblPr>
        <w:tblStyle w:val="TableGrid"/>
        <w:tblW w:w="9265" w:type="dxa"/>
        <w:tblLook w:val="04A0" w:firstRow="1" w:lastRow="0" w:firstColumn="1" w:lastColumn="0" w:noHBand="0" w:noVBand="1"/>
      </w:tblPr>
      <w:tblGrid>
        <w:gridCol w:w="1728"/>
        <w:gridCol w:w="1507"/>
        <w:gridCol w:w="1890"/>
        <w:gridCol w:w="1620"/>
        <w:gridCol w:w="1260"/>
        <w:gridCol w:w="1260"/>
      </w:tblGrid>
      <w:tr w:rsidR="008A675B" w:rsidRPr="00F815E1" w:rsidTr="003B5CB7">
        <w:trPr>
          <w:trHeight w:val="583"/>
        </w:trPr>
        <w:tc>
          <w:tcPr>
            <w:tcW w:w="1728" w:type="dxa"/>
            <w:noWrap/>
            <w:hideMark/>
          </w:tcPr>
          <w:p w:rsidR="008A675B" w:rsidRPr="00F815E1" w:rsidRDefault="008A675B" w:rsidP="003B5CB7">
            <w:pPr>
              <w:spacing w:line="360" w:lineRule="auto"/>
              <w:rPr>
                <w:rFonts w:eastAsia="Times New Roman" w:cs="Times New Roman"/>
                <w:b/>
              </w:rPr>
            </w:pPr>
            <w:r w:rsidRPr="00F815E1">
              <w:rPr>
                <w:rFonts w:eastAsia="Times New Roman" w:cs="Times New Roman"/>
                <w:b/>
              </w:rPr>
              <w:t xml:space="preserve">Contour Level </w:t>
            </w:r>
            <w:r w:rsidRPr="00F815E1">
              <w:rPr>
                <w:rFonts w:eastAsia="Times New Roman" w:cs="Times New Roman"/>
                <w:b/>
              </w:rPr>
              <w:lastRenderedPageBreak/>
              <w:t>(kg s/m 3)</w:t>
            </w:r>
          </w:p>
        </w:tc>
        <w:tc>
          <w:tcPr>
            <w:tcW w:w="1507" w:type="dxa"/>
            <w:noWrap/>
            <w:hideMark/>
          </w:tcPr>
          <w:p w:rsidR="008A675B" w:rsidRPr="00F815E1" w:rsidRDefault="008A675B" w:rsidP="003B5CB7">
            <w:pPr>
              <w:spacing w:line="360" w:lineRule="auto"/>
              <w:rPr>
                <w:rFonts w:eastAsia="Times New Roman" w:cs="Times New Roman"/>
                <w:b/>
              </w:rPr>
            </w:pPr>
            <w:r w:rsidRPr="00F815E1">
              <w:rPr>
                <w:rFonts w:eastAsia="Times New Roman" w:cs="Times New Roman"/>
                <w:b/>
              </w:rPr>
              <w:lastRenderedPageBreak/>
              <w:t xml:space="preserve">HPAC Area </w:t>
            </w:r>
            <w:r w:rsidRPr="00F815E1">
              <w:rPr>
                <w:rFonts w:eastAsia="Times New Roman" w:cs="Times New Roman"/>
                <w:b/>
              </w:rPr>
              <w:lastRenderedPageBreak/>
              <w:t>(km2)</w:t>
            </w:r>
          </w:p>
        </w:tc>
        <w:tc>
          <w:tcPr>
            <w:tcW w:w="1890" w:type="dxa"/>
            <w:noWrap/>
            <w:hideMark/>
          </w:tcPr>
          <w:p w:rsidR="008A675B" w:rsidRPr="00F815E1" w:rsidRDefault="008A675B" w:rsidP="003B5CB7">
            <w:pPr>
              <w:spacing w:line="360" w:lineRule="auto"/>
              <w:rPr>
                <w:rFonts w:eastAsia="Times New Roman" w:cs="Times New Roman"/>
                <w:b/>
              </w:rPr>
            </w:pPr>
            <w:r w:rsidRPr="00F815E1">
              <w:rPr>
                <w:rFonts w:eastAsia="Times New Roman" w:cs="Times New Roman"/>
                <w:b/>
              </w:rPr>
              <w:lastRenderedPageBreak/>
              <w:t xml:space="preserve">NARAC Area </w:t>
            </w:r>
            <w:r w:rsidRPr="00F815E1">
              <w:rPr>
                <w:rFonts w:eastAsia="Times New Roman" w:cs="Times New Roman"/>
                <w:b/>
              </w:rPr>
              <w:lastRenderedPageBreak/>
              <w:t>(km2)</w:t>
            </w:r>
          </w:p>
        </w:tc>
        <w:tc>
          <w:tcPr>
            <w:tcW w:w="1620" w:type="dxa"/>
            <w:noWrap/>
            <w:hideMark/>
          </w:tcPr>
          <w:p w:rsidR="008A675B" w:rsidRPr="00F815E1" w:rsidRDefault="008A675B" w:rsidP="003B5CB7">
            <w:pPr>
              <w:spacing w:line="360" w:lineRule="auto"/>
              <w:rPr>
                <w:rFonts w:eastAsia="Times New Roman" w:cs="Times New Roman"/>
                <w:b/>
              </w:rPr>
            </w:pPr>
            <w:r w:rsidRPr="00F815E1">
              <w:rPr>
                <w:rFonts w:eastAsia="Times New Roman" w:cs="Times New Roman"/>
                <w:b/>
              </w:rPr>
              <w:lastRenderedPageBreak/>
              <w:t xml:space="preserve">Overlap Area </w:t>
            </w:r>
            <w:r w:rsidRPr="00F815E1">
              <w:rPr>
                <w:rFonts w:eastAsia="Times New Roman" w:cs="Times New Roman"/>
                <w:b/>
              </w:rPr>
              <w:lastRenderedPageBreak/>
              <w:t>(km2)</w:t>
            </w:r>
          </w:p>
        </w:tc>
        <w:tc>
          <w:tcPr>
            <w:tcW w:w="1260" w:type="dxa"/>
            <w:noWrap/>
            <w:hideMark/>
          </w:tcPr>
          <w:p w:rsidR="008A675B" w:rsidRPr="00F815E1" w:rsidRDefault="008A675B" w:rsidP="003B5CB7">
            <w:pPr>
              <w:spacing w:line="360" w:lineRule="auto"/>
              <w:rPr>
                <w:rFonts w:eastAsia="Times New Roman" w:cs="Times New Roman"/>
                <w:b/>
              </w:rPr>
            </w:pPr>
            <w:r w:rsidRPr="00F815E1">
              <w:rPr>
                <w:rFonts w:eastAsia="Times New Roman" w:cs="Times New Roman"/>
                <w:b/>
              </w:rPr>
              <w:lastRenderedPageBreak/>
              <w:t>MOE(x)</w:t>
            </w:r>
          </w:p>
        </w:tc>
        <w:tc>
          <w:tcPr>
            <w:tcW w:w="1260" w:type="dxa"/>
            <w:noWrap/>
            <w:hideMark/>
          </w:tcPr>
          <w:p w:rsidR="008A675B" w:rsidRPr="00F815E1" w:rsidRDefault="008A675B" w:rsidP="003B5CB7">
            <w:pPr>
              <w:spacing w:line="360" w:lineRule="auto"/>
              <w:rPr>
                <w:rFonts w:eastAsia="Times New Roman" w:cs="Times New Roman"/>
                <w:b/>
              </w:rPr>
            </w:pPr>
            <w:r w:rsidRPr="00F815E1">
              <w:rPr>
                <w:rFonts w:eastAsia="Times New Roman" w:cs="Times New Roman"/>
                <w:b/>
              </w:rPr>
              <w:t>MOE(y)</w:t>
            </w:r>
          </w:p>
        </w:tc>
      </w:tr>
      <w:tr w:rsidR="008A675B" w:rsidRPr="00F815E1" w:rsidTr="003B5CB7">
        <w:trPr>
          <w:trHeight w:val="300"/>
        </w:trPr>
        <w:tc>
          <w:tcPr>
            <w:tcW w:w="1728"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1.00E-10</w:t>
            </w:r>
          </w:p>
        </w:tc>
        <w:tc>
          <w:tcPr>
            <w:tcW w:w="1507"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42.53</w:t>
            </w:r>
          </w:p>
        </w:tc>
        <w:tc>
          <w:tcPr>
            <w:tcW w:w="1890"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44.05</w:t>
            </w:r>
          </w:p>
        </w:tc>
        <w:tc>
          <w:tcPr>
            <w:tcW w:w="1620"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36.13</w:t>
            </w:r>
          </w:p>
        </w:tc>
        <w:tc>
          <w:tcPr>
            <w:tcW w:w="1260"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0.82</w:t>
            </w:r>
          </w:p>
        </w:tc>
        <w:tc>
          <w:tcPr>
            <w:tcW w:w="1260"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0.85</w:t>
            </w:r>
          </w:p>
        </w:tc>
      </w:tr>
      <w:tr w:rsidR="008A675B" w:rsidRPr="00F815E1" w:rsidTr="003B5CB7">
        <w:trPr>
          <w:trHeight w:val="300"/>
        </w:trPr>
        <w:tc>
          <w:tcPr>
            <w:tcW w:w="1728"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1.00E-09</w:t>
            </w:r>
          </w:p>
        </w:tc>
        <w:tc>
          <w:tcPr>
            <w:tcW w:w="1507"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34.79</w:t>
            </w:r>
          </w:p>
        </w:tc>
        <w:tc>
          <w:tcPr>
            <w:tcW w:w="1890"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36.1</w:t>
            </w:r>
          </w:p>
        </w:tc>
        <w:tc>
          <w:tcPr>
            <w:tcW w:w="1620"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29.47</w:t>
            </w:r>
          </w:p>
        </w:tc>
        <w:tc>
          <w:tcPr>
            <w:tcW w:w="1260"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0.816</w:t>
            </w:r>
          </w:p>
        </w:tc>
        <w:tc>
          <w:tcPr>
            <w:tcW w:w="1260"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0.847</w:t>
            </w:r>
          </w:p>
        </w:tc>
      </w:tr>
      <w:tr w:rsidR="008A675B" w:rsidRPr="00F815E1" w:rsidTr="003B5CB7">
        <w:trPr>
          <w:trHeight w:val="300"/>
        </w:trPr>
        <w:tc>
          <w:tcPr>
            <w:tcW w:w="1728"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1.00E-08</w:t>
            </w:r>
          </w:p>
        </w:tc>
        <w:tc>
          <w:tcPr>
            <w:tcW w:w="1507"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26.9</w:t>
            </w:r>
          </w:p>
        </w:tc>
        <w:tc>
          <w:tcPr>
            <w:tcW w:w="1890"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27.55</w:t>
            </w:r>
          </w:p>
        </w:tc>
        <w:tc>
          <w:tcPr>
            <w:tcW w:w="1620"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22.19</w:t>
            </w:r>
          </w:p>
        </w:tc>
        <w:tc>
          <w:tcPr>
            <w:tcW w:w="1260"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0.806</w:t>
            </w:r>
          </w:p>
        </w:tc>
        <w:tc>
          <w:tcPr>
            <w:tcW w:w="1260"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0.825</w:t>
            </w:r>
          </w:p>
        </w:tc>
      </w:tr>
      <w:tr w:rsidR="008A675B" w:rsidRPr="00F815E1" w:rsidTr="003B5CB7">
        <w:trPr>
          <w:trHeight w:val="300"/>
        </w:trPr>
        <w:tc>
          <w:tcPr>
            <w:tcW w:w="1728"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1.00E-07</w:t>
            </w:r>
          </w:p>
        </w:tc>
        <w:tc>
          <w:tcPr>
            <w:tcW w:w="1507"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18.74</w:t>
            </w:r>
          </w:p>
        </w:tc>
        <w:tc>
          <w:tcPr>
            <w:tcW w:w="1890"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18.77</w:t>
            </w:r>
          </w:p>
        </w:tc>
        <w:tc>
          <w:tcPr>
            <w:tcW w:w="1620"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14.86</w:t>
            </w:r>
          </w:p>
        </w:tc>
        <w:tc>
          <w:tcPr>
            <w:tcW w:w="1260"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0.792</w:t>
            </w:r>
          </w:p>
        </w:tc>
        <w:tc>
          <w:tcPr>
            <w:tcW w:w="1260"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0.793</w:t>
            </w:r>
          </w:p>
        </w:tc>
      </w:tr>
      <w:tr w:rsidR="008A675B" w:rsidRPr="00F815E1" w:rsidTr="003B5CB7">
        <w:trPr>
          <w:trHeight w:val="300"/>
        </w:trPr>
        <w:tc>
          <w:tcPr>
            <w:tcW w:w="1728"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1.00E-06</w:t>
            </w:r>
          </w:p>
        </w:tc>
        <w:tc>
          <w:tcPr>
            <w:tcW w:w="1507"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9.75</w:t>
            </w:r>
          </w:p>
        </w:tc>
        <w:tc>
          <w:tcPr>
            <w:tcW w:w="1890"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9.68</w:t>
            </w:r>
          </w:p>
        </w:tc>
        <w:tc>
          <w:tcPr>
            <w:tcW w:w="1620"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7.26</w:t>
            </w:r>
          </w:p>
        </w:tc>
        <w:tc>
          <w:tcPr>
            <w:tcW w:w="1260"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0.75</w:t>
            </w:r>
          </w:p>
        </w:tc>
        <w:tc>
          <w:tcPr>
            <w:tcW w:w="1260" w:type="dxa"/>
            <w:noWrap/>
            <w:hideMark/>
          </w:tcPr>
          <w:p w:rsidR="008A675B" w:rsidRPr="00F815E1" w:rsidRDefault="008A675B" w:rsidP="003B5CB7">
            <w:pPr>
              <w:spacing w:line="360" w:lineRule="auto"/>
              <w:rPr>
                <w:rFonts w:eastAsia="Times New Roman" w:cs="Times New Roman"/>
              </w:rPr>
            </w:pPr>
            <w:r w:rsidRPr="00F815E1">
              <w:rPr>
                <w:rFonts w:eastAsia="Times New Roman" w:cs="Times New Roman"/>
              </w:rPr>
              <w:t>0.745</w:t>
            </w:r>
          </w:p>
        </w:tc>
      </w:tr>
    </w:tbl>
    <w:p w:rsidR="008A675B" w:rsidRPr="00F815E1" w:rsidRDefault="008A675B" w:rsidP="00A438BF">
      <w:pPr>
        <w:spacing w:before="3" w:line="360" w:lineRule="auto"/>
        <w:rPr>
          <w:rFonts w:cs="Times New Roman"/>
        </w:rPr>
      </w:pPr>
    </w:p>
    <w:p w:rsidR="008A675B" w:rsidRDefault="008A675B" w:rsidP="00A438BF">
      <w:pPr>
        <w:spacing w:before="3" w:line="360" w:lineRule="auto"/>
        <w:ind w:firstLine="720"/>
        <w:rPr>
          <w:rFonts w:cs="Times New Roman"/>
        </w:rPr>
      </w:pPr>
      <w:r w:rsidRPr="00F815E1">
        <w:rPr>
          <w:rFonts w:cs="Times New Roman"/>
        </w:rPr>
        <w:t>Overall, the codes reviewed in this paper are impressive and can accurately model fallout; however, FDC, DELFIC, and NARAC are more accurate when predicting nuclear fallout.</w:t>
      </w:r>
    </w:p>
    <w:p w:rsidR="003B5CB7" w:rsidRDefault="003B5CB7">
      <w:pPr>
        <w:rPr>
          <w:rFonts w:cs="Times New Roman"/>
        </w:rPr>
      </w:pPr>
      <w:r>
        <w:rPr>
          <w:rFonts w:cs="Times New Roman"/>
        </w:rPr>
        <w:br w:type="page"/>
      </w:r>
    </w:p>
    <w:p w:rsidR="008A675B" w:rsidRPr="00F815E1" w:rsidRDefault="008A675B" w:rsidP="00504C35">
      <w:pPr>
        <w:pStyle w:val="Heading1"/>
      </w:pPr>
      <w:bookmarkStart w:id="69" w:name="_Toc479974164"/>
      <w:r w:rsidRPr="00F815E1">
        <w:lastRenderedPageBreak/>
        <w:t>Soil Library Development</w:t>
      </w:r>
      <w:bookmarkEnd w:id="69"/>
    </w:p>
    <w:p w:rsidR="008A675B" w:rsidRPr="00F815E1" w:rsidRDefault="008A675B" w:rsidP="00A438BF">
      <w:pPr>
        <w:spacing w:line="360" w:lineRule="auto"/>
        <w:rPr>
          <w:rFonts w:cs="Times New Roman"/>
        </w:rPr>
      </w:pPr>
    </w:p>
    <w:p w:rsidR="008A675B" w:rsidRPr="00F815E1" w:rsidRDefault="008A675B" w:rsidP="00504C35">
      <w:pPr>
        <w:pStyle w:val="Heading2"/>
        <w:rPr>
          <w:rFonts w:eastAsia="Times New Roman"/>
        </w:rPr>
      </w:pPr>
      <w:bookmarkStart w:id="70" w:name="_Toc479974165"/>
      <w:r w:rsidRPr="00F815E1">
        <w:rPr>
          <w:rFonts w:eastAsia="Times New Roman"/>
        </w:rPr>
        <w:t>Overview of Chapter</w:t>
      </w:r>
      <w:bookmarkEnd w:id="70"/>
    </w:p>
    <w:p w:rsidR="008A675B" w:rsidRPr="00E14CDB" w:rsidRDefault="008A675B" w:rsidP="00A438BF">
      <w:pPr>
        <w:spacing w:after="200" w:line="360" w:lineRule="auto"/>
        <w:rPr>
          <w:rFonts w:eastAsia="Calibri" w:cs="Times New Roman"/>
          <w:szCs w:val="24"/>
        </w:rPr>
      </w:pPr>
      <w:r w:rsidRPr="00F815E1">
        <w:rPr>
          <w:rFonts w:eastAsia="Calibri" w:cs="Times New Roman"/>
        </w:rPr>
        <w:tab/>
      </w:r>
      <w:r w:rsidRPr="00E14CDB">
        <w:rPr>
          <w:rFonts w:eastAsia="Calibri" w:cs="Times New Roman"/>
          <w:szCs w:val="24"/>
        </w:rPr>
        <w:t>It is crucial that the collection time</w:t>
      </w:r>
      <w:r w:rsidR="00903ED4">
        <w:rPr>
          <w:rFonts w:eastAsia="Calibri" w:cs="Times New Roman"/>
          <w:szCs w:val="24"/>
        </w:rPr>
        <w:t>,</w:t>
      </w:r>
      <w:r w:rsidRPr="00E14CDB">
        <w:rPr>
          <w:rFonts w:eastAsia="Calibri" w:cs="Times New Roman"/>
          <w:szCs w:val="24"/>
        </w:rPr>
        <w:t xml:space="preserve"> for surrogate melt glass </w:t>
      </w:r>
      <w:r w:rsidR="00903ED4">
        <w:rPr>
          <w:rFonts w:eastAsia="Calibri" w:cs="Times New Roman"/>
          <w:szCs w:val="24"/>
        </w:rPr>
        <w:t xml:space="preserve">that is </w:t>
      </w:r>
      <w:r w:rsidRPr="00E14CDB">
        <w:rPr>
          <w:rFonts w:eastAsia="Calibri" w:cs="Times New Roman"/>
          <w:szCs w:val="24"/>
        </w:rPr>
        <w:t>created during a nuclear detonation</w:t>
      </w:r>
      <w:r w:rsidR="00903ED4">
        <w:rPr>
          <w:rFonts w:eastAsia="Calibri" w:cs="Times New Roman"/>
          <w:szCs w:val="24"/>
        </w:rPr>
        <w:t>,</w:t>
      </w:r>
      <w:r w:rsidRPr="00E14CDB">
        <w:rPr>
          <w:rFonts w:eastAsia="Calibri" w:cs="Times New Roman"/>
          <w:szCs w:val="24"/>
        </w:rPr>
        <w:t xml:space="preserve"> is shortened to help decrease the total analysis time required. Fallout maps generated using programs similar to the Department of Defense Fallout Prediction System need to be updated to accurately depict damage from the thermal and shock effects of a weapon in an urban environment</w:t>
      </w:r>
      <w:r w:rsidR="00903ED4">
        <w:rPr>
          <w:rFonts w:eastAsia="Calibri" w:cs="Times New Roman"/>
          <w:szCs w:val="24"/>
        </w:rPr>
        <w:t>.  This system should be updated to aid in determining</w:t>
      </w:r>
      <w:r w:rsidRPr="00E14CDB">
        <w:rPr>
          <w:rFonts w:eastAsia="Calibri" w:cs="Times New Roman"/>
          <w:szCs w:val="24"/>
        </w:rPr>
        <w:t xml:space="preserve"> accurate melt glass matrices created from that urban location. This will </w:t>
      </w:r>
      <w:r w:rsidR="00903ED4">
        <w:rPr>
          <w:rFonts w:eastAsia="Calibri" w:cs="Times New Roman"/>
          <w:szCs w:val="24"/>
        </w:rPr>
        <w:t>enables</w:t>
      </w:r>
      <w:r w:rsidRPr="00E14CDB">
        <w:rPr>
          <w:rFonts w:eastAsia="Calibri" w:cs="Times New Roman"/>
          <w:szCs w:val="24"/>
        </w:rPr>
        <w:t xml:space="preserve"> future researchers </w:t>
      </w:r>
      <w:r w:rsidR="00903ED4">
        <w:rPr>
          <w:rFonts w:eastAsia="Calibri" w:cs="Times New Roman"/>
          <w:szCs w:val="24"/>
        </w:rPr>
        <w:t xml:space="preserve">to </w:t>
      </w:r>
      <w:r w:rsidRPr="00E14CDB">
        <w:rPr>
          <w:rFonts w:eastAsia="Calibri" w:cs="Times New Roman"/>
          <w:szCs w:val="24"/>
        </w:rPr>
        <w:t>predict where the desired material will be deposited in specific cities. To complete this task, the software packages we</w:t>
      </w:r>
      <w:r w:rsidR="00A53F44">
        <w:rPr>
          <w:rFonts w:eastAsia="Calibri" w:cs="Times New Roman"/>
          <w:szCs w:val="24"/>
        </w:rPr>
        <w:t>re</w:t>
      </w:r>
      <w:r w:rsidRPr="00E14CDB">
        <w:rPr>
          <w:rFonts w:eastAsia="Calibri" w:cs="Times New Roman"/>
          <w:szCs w:val="24"/>
        </w:rPr>
        <w:t xml:space="preserve"> updated to account for city infrastructure, geographical topography, and weather conditions during the detonation.   </w:t>
      </w:r>
    </w:p>
    <w:p w:rsidR="008A675B" w:rsidRPr="00F815E1" w:rsidRDefault="008A675B" w:rsidP="00504C35">
      <w:pPr>
        <w:pStyle w:val="Heading2"/>
      </w:pPr>
      <w:bookmarkStart w:id="71" w:name="_Toc479974166"/>
      <w:r w:rsidRPr="00F815E1">
        <w:t>Soil Composition Prediction</w:t>
      </w:r>
      <w:bookmarkEnd w:id="71"/>
    </w:p>
    <w:p w:rsidR="008A675B" w:rsidRPr="00F815E1" w:rsidRDefault="008A675B" w:rsidP="00A438BF">
      <w:pPr>
        <w:spacing w:line="360" w:lineRule="auto"/>
        <w:ind w:firstLine="720"/>
        <w:rPr>
          <w:rFonts w:cs="Times New Roman"/>
        </w:rPr>
      </w:pPr>
      <w:r w:rsidRPr="00E14CDB">
        <w:rPr>
          <w:rFonts w:cs="Times New Roman"/>
          <w:szCs w:val="24"/>
        </w:rPr>
        <w:t xml:space="preserve">In order to accurately predict both the blast kinematics and surrogate debris composition it </w:t>
      </w:r>
      <w:r w:rsidR="00A53F44">
        <w:rPr>
          <w:rFonts w:cs="Times New Roman"/>
          <w:szCs w:val="24"/>
        </w:rPr>
        <w:t>wa</w:t>
      </w:r>
      <w:r w:rsidRPr="00E14CDB">
        <w:rPr>
          <w:rFonts w:cs="Times New Roman"/>
          <w:szCs w:val="24"/>
        </w:rPr>
        <w:t>s crucial to have accurate soil data for the affected area</w:t>
      </w:r>
      <w:r w:rsidR="00A53F44">
        <w:rPr>
          <w:rFonts w:cs="Times New Roman"/>
          <w:szCs w:val="24"/>
        </w:rPr>
        <w:t>(s)</w:t>
      </w:r>
      <w:r w:rsidRPr="00E14CDB">
        <w:rPr>
          <w:rFonts w:cs="Times New Roman"/>
          <w:szCs w:val="24"/>
        </w:rPr>
        <w:t xml:space="preserve">. </w:t>
      </w:r>
      <w:r w:rsidR="00A53F44">
        <w:rPr>
          <w:rFonts w:cs="Times New Roman"/>
          <w:szCs w:val="24"/>
        </w:rPr>
        <w:t xml:space="preserve"> D</w:t>
      </w:r>
      <w:r w:rsidRPr="00E14CDB">
        <w:rPr>
          <w:rFonts w:cs="Times New Roman"/>
          <w:szCs w:val="24"/>
        </w:rPr>
        <w:t xml:space="preserve">ata for the soil </w:t>
      </w:r>
      <w:r w:rsidR="00A53F44">
        <w:rPr>
          <w:rFonts w:cs="Times New Roman"/>
          <w:szCs w:val="24"/>
        </w:rPr>
        <w:t xml:space="preserve">composition </w:t>
      </w:r>
      <w:r w:rsidRPr="00E14CDB">
        <w:rPr>
          <w:rFonts w:cs="Times New Roman"/>
          <w:szCs w:val="24"/>
        </w:rPr>
        <w:t>was acquired from the U.S. Geological Survey (USGS)</w:t>
      </w:r>
      <w:r w:rsidR="00A53F44">
        <w:rPr>
          <w:rFonts w:cs="Times New Roman"/>
          <w:szCs w:val="24"/>
        </w:rPr>
        <w:t xml:space="preserve">; the USGS has collected </w:t>
      </w:r>
      <w:r w:rsidRPr="00E14CDB">
        <w:rPr>
          <w:rFonts w:cs="Times New Roman"/>
          <w:szCs w:val="24"/>
        </w:rPr>
        <w:t>approximately 4,841 soil samples from the lower 48 continental United States. These soil samples were taken from horizon O, A, B, and C of the soil with the corresponding latitude and longitude location</w:t>
      </w:r>
      <w:r w:rsidR="00A53F44">
        <w:rPr>
          <w:rFonts w:cs="Times New Roman"/>
          <w:szCs w:val="24"/>
        </w:rPr>
        <w:t xml:space="preserve"> and are representative of soils found in urban areas near the sample points</w:t>
      </w:r>
      <w:r w:rsidRPr="00E14CDB">
        <w:rPr>
          <w:rFonts w:cs="Times New Roman"/>
          <w:szCs w:val="24"/>
        </w:rPr>
        <w:t xml:space="preserve">. As shown in </w:t>
      </w:r>
      <w:r w:rsidR="00D8441C">
        <w:rPr>
          <w:rFonts w:cs="Times New Roman"/>
          <w:szCs w:val="24"/>
        </w:rPr>
        <w:fldChar w:fldCharType="begin"/>
      </w:r>
      <w:r w:rsidR="003B5CB7">
        <w:rPr>
          <w:rFonts w:cs="Times New Roman"/>
          <w:szCs w:val="24"/>
        </w:rPr>
        <w:instrText xml:space="preserve"> REF _Ref477892357 \h </w:instrText>
      </w:r>
      <w:r w:rsidR="00D8441C">
        <w:rPr>
          <w:rFonts w:cs="Times New Roman"/>
          <w:szCs w:val="24"/>
        </w:rPr>
      </w:r>
      <w:r w:rsidR="00D8441C">
        <w:rPr>
          <w:rFonts w:cs="Times New Roman"/>
          <w:szCs w:val="24"/>
        </w:rPr>
        <w:fldChar w:fldCharType="separate"/>
      </w:r>
      <w:r w:rsidR="009831D1" w:rsidRPr="00F815E1">
        <w:rPr>
          <w:rFonts w:cs="Times New Roman"/>
          <w:szCs w:val="24"/>
        </w:rPr>
        <w:t xml:space="preserve">Figure </w:t>
      </w:r>
      <w:r w:rsidR="009831D1">
        <w:rPr>
          <w:rFonts w:cs="Times New Roman"/>
          <w:noProof/>
          <w:szCs w:val="24"/>
        </w:rPr>
        <w:t>3</w:t>
      </w:r>
      <w:r w:rsidR="009831D1">
        <w:rPr>
          <w:rFonts w:cs="Times New Roman"/>
          <w:szCs w:val="24"/>
        </w:rPr>
        <w:noBreakHyphen/>
      </w:r>
      <w:r w:rsidR="009831D1">
        <w:rPr>
          <w:rFonts w:cs="Times New Roman"/>
          <w:noProof/>
          <w:szCs w:val="24"/>
        </w:rPr>
        <w:t>1</w:t>
      </w:r>
      <w:r w:rsidR="00D8441C">
        <w:rPr>
          <w:rFonts w:cs="Times New Roman"/>
          <w:szCs w:val="24"/>
        </w:rPr>
        <w:fldChar w:fldCharType="end"/>
      </w:r>
      <w:r w:rsidR="003B5CB7">
        <w:rPr>
          <w:rFonts w:cs="Times New Roman"/>
          <w:szCs w:val="24"/>
        </w:rPr>
        <w:t xml:space="preserve"> </w:t>
      </w:r>
      <w:r w:rsidRPr="00E14CDB">
        <w:rPr>
          <w:rFonts w:cs="Times New Roman"/>
          <w:szCs w:val="24"/>
        </w:rPr>
        <w:t>the depth of each horizon extends specific distances beneath the surface of the ground; however, the depth of horizon C depends on the location at which the soil sample</w:t>
      </w:r>
      <w:r w:rsidR="00A53F44">
        <w:rPr>
          <w:rFonts w:cs="Times New Roman"/>
          <w:szCs w:val="24"/>
        </w:rPr>
        <w:t>s</w:t>
      </w:r>
      <w:r w:rsidRPr="00E14CDB">
        <w:rPr>
          <w:rFonts w:cs="Times New Roman"/>
          <w:szCs w:val="24"/>
        </w:rPr>
        <w:t xml:space="preserve"> w</w:t>
      </w:r>
      <w:r w:rsidR="00A53F44">
        <w:rPr>
          <w:rFonts w:cs="Times New Roman"/>
          <w:szCs w:val="24"/>
        </w:rPr>
        <w:t>ere</w:t>
      </w:r>
      <w:r w:rsidRPr="00E14CDB">
        <w:rPr>
          <w:rFonts w:cs="Times New Roman"/>
          <w:szCs w:val="24"/>
        </w:rPr>
        <w:t xml:space="preserve"> collected. It is concluded that horizon C </w:t>
      </w:r>
      <w:r w:rsidR="00A53F44">
        <w:rPr>
          <w:rFonts w:cs="Times New Roman"/>
          <w:szCs w:val="24"/>
        </w:rPr>
        <w:t>does</w:t>
      </w:r>
      <w:r w:rsidRPr="00E14CDB">
        <w:rPr>
          <w:rFonts w:cs="Times New Roman"/>
          <w:szCs w:val="24"/>
        </w:rPr>
        <w:t xml:space="preserve"> not extend past 150cm regardless of the location in which the soil samples were co</w:t>
      </w:r>
      <w:r w:rsidR="000C45EB">
        <w:rPr>
          <w:rFonts w:cs="Times New Roman"/>
          <w:szCs w:val="24"/>
        </w:rPr>
        <w:t xml:space="preserve">llected </w:t>
      </w:r>
      <w:r w:rsidR="00D8441C">
        <w:rPr>
          <w:rFonts w:cs="Times New Roman"/>
          <w:szCs w:val="24"/>
        </w:rPr>
        <w:fldChar w:fldCharType="begin" w:fldLock="1"/>
      </w:r>
      <w:r w:rsidR="000C45EB">
        <w:rPr>
          <w:rFonts w:cs="Times New Roman"/>
          <w:szCs w:val="24"/>
        </w:rPr>
        <w:instrText>ADDIN CSL_CITATION { "citationItems" : [ { "id" : "ITEM-1", "itemData" : { "DOI" : "10.3133/ds801", "ISSN" : "2327-638X", "author" : [ { "dropping-particle" : "", "family" : "Smith", "given" : "David B.", "non-dropping-particle" : "", "parse-names" : false, "suffix" : "" }, { "dropping-particle" : "", "family" : "Cannon", "given" : "W. F.", "non-dropping-particle" : "", "parse-names" : false, "suffix" : "" }, { "dropping-particle" : "", "family" : "Woodruff", "given" : "Laurel G.", "non-dropping-particle" : "", "parse-names" : false, "suffix" : "" }, { "dropping-particle" : "", "family" : "Solano", "given" : "Federico", "non-dropping-particle" : "", "parse-names" : false, "suffix" : "" }, { "dropping-particle" : "", "family" : "Kilburn", "given" : "James E", "non-dropping-particle" : "", "parse-names" : false, "suffix" : "" }, { "dropping-particle" : "", "family" : "Fey", "given" : "David L.", "non-dropping-particle" : "", "parse-names" : false, "suffix" : "" } ], "id" : "ITEM-1", "issued" : { "date-parts" : [ [ "2013" ] ] }, "page" : "19", "title" : "Geochemical and mineralogical data for soils of the conterminous United States", "type" : "article-journal" }, "uris" : [ "http://www.mendeley.com/documents/?uuid=5359607a-85b6-48b4-b309-17850c7f4eaa" ] } ], "mendeley" : { "formattedCitation" : "[19]", "plainTextFormattedCitation" : "[19]", "previouslyFormattedCitation" : "[19]" }, "properties" : { "noteIndex" : 0 }, "schema" : "https://github.com/citation-style-language/schema/raw/master/csl-citation.json" }</w:instrText>
      </w:r>
      <w:r w:rsidR="00D8441C">
        <w:rPr>
          <w:rFonts w:cs="Times New Roman"/>
          <w:szCs w:val="24"/>
        </w:rPr>
        <w:fldChar w:fldCharType="separate"/>
      </w:r>
      <w:r w:rsidR="000C45EB" w:rsidRPr="000C45EB">
        <w:rPr>
          <w:rFonts w:cs="Times New Roman"/>
          <w:noProof/>
          <w:szCs w:val="24"/>
        </w:rPr>
        <w:t>[19]</w:t>
      </w:r>
      <w:r w:rsidR="00D8441C">
        <w:rPr>
          <w:rFonts w:cs="Times New Roman"/>
          <w:szCs w:val="24"/>
        </w:rPr>
        <w:fldChar w:fldCharType="end"/>
      </w:r>
      <w:r w:rsidRPr="00E14CDB">
        <w:rPr>
          <w:rFonts w:cs="Times New Roman"/>
          <w:szCs w:val="24"/>
        </w:rPr>
        <w:t>. S</w:t>
      </w:r>
      <w:r w:rsidR="00A53F44">
        <w:rPr>
          <w:rFonts w:cs="Times New Roman"/>
          <w:szCs w:val="24"/>
        </w:rPr>
        <w:t>i</w:t>
      </w:r>
      <w:r w:rsidRPr="00E14CDB">
        <w:rPr>
          <w:rFonts w:cs="Times New Roman"/>
          <w:szCs w:val="24"/>
        </w:rPr>
        <w:t>n</w:t>
      </w:r>
      <w:r w:rsidR="00A53F44">
        <w:rPr>
          <w:rFonts w:cs="Times New Roman"/>
          <w:szCs w:val="24"/>
        </w:rPr>
        <w:t>c</w:t>
      </w:r>
      <w:r w:rsidRPr="00E14CDB">
        <w:rPr>
          <w:rFonts w:cs="Times New Roman"/>
          <w:szCs w:val="24"/>
        </w:rPr>
        <w:t xml:space="preserve">e the crater depth of </w:t>
      </w:r>
      <w:r w:rsidR="00A53F44">
        <w:rPr>
          <w:rFonts w:cs="Times New Roman"/>
          <w:szCs w:val="24"/>
        </w:rPr>
        <w:t xml:space="preserve">a </w:t>
      </w:r>
      <w:r w:rsidRPr="00E14CDB">
        <w:rPr>
          <w:rFonts w:cs="Times New Roman"/>
          <w:szCs w:val="24"/>
        </w:rPr>
        <w:t>nuclear weapon surface burst exceeding yields of 0.001 KT surpass</w:t>
      </w:r>
      <w:r w:rsidR="00A53F44">
        <w:rPr>
          <w:rFonts w:cs="Times New Roman"/>
          <w:szCs w:val="24"/>
        </w:rPr>
        <w:t>es</w:t>
      </w:r>
      <w:r w:rsidRPr="00E14CDB">
        <w:rPr>
          <w:rFonts w:cs="Times New Roman"/>
          <w:szCs w:val="24"/>
        </w:rPr>
        <w:t xml:space="preserve"> a depth of 150cm, it is important that soil composition</w:t>
      </w:r>
      <w:r w:rsidR="00A53F44">
        <w:rPr>
          <w:rFonts w:cs="Times New Roman"/>
          <w:szCs w:val="24"/>
        </w:rPr>
        <w:t>-</w:t>
      </w:r>
      <w:r w:rsidRPr="00E14CDB">
        <w:rPr>
          <w:rFonts w:cs="Times New Roman"/>
          <w:szCs w:val="24"/>
        </w:rPr>
        <w:t>prediction methods be utilized to help determine soil</w:t>
      </w:r>
      <w:r w:rsidRPr="00F815E1">
        <w:rPr>
          <w:rFonts w:cs="Times New Roman"/>
        </w:rPr>
        <w:t xml:space="preserve"> compositions at larger depths. As shown in </w:t>
      </w:r>
      <w:r w:rsidR="00D8441C">
        <w:rPr>
          <w:rFonts w:cs="Times New Roman"/>
        </w:rPr>
        <w:fldChar w:fldCharType="begin"/>
      </w:r>
      <w:r w:rsidR="003B5CB7">
        <w:rPr>
          <w:rFonts w:cs="Times New Roman"/>
        </w:rPr>
        <w:instrText xml:space="preserve"> REF _Ref477892357 \h </w:instrText>
      </w:r>
      <w:r w:rsidR="00D8441C">
        <w:rPr>
          <w:rFonts w:cs="Times New Roman"/>
        </w:rPr>
      </w:r>
      <w:r w:rsidR="00D8441C">
        <w:rPr>
          <w:rFonts w:cs="Times New Roman"/>
        </w:rPr>
        <w:fldChar w:fldCharType="separate"/>
      </w:r>
      <w:r w:rsidR="009831D1" w:rsidRPr="00F815E1">
        <w:rPr>
          <w:rFonts w:cs="Times New Roman"/>
          <w:szCs w:val="24"/>
        </w:rPr>
        <w:t xml:space="preserve">Figure </w:t>
      </w:r>
      <w:r w:rsidR="009831D1">
        <w:rPr>
          <w:rFonts w:cs="Times New Roman"/>
          <w:noProof/>
          <w:szCs w:val="24"/>
        </w:rPr>
        <w:t>3</w:t>
      </w:r>
      <w:r w:rsidR="009831D1">
        <w:rPr>
          <w:rFonts w:cs="Times New Roman"/>
          <w:szCs w:val="24"/>
        </w:rPr>
        <w:noBreakHyphen/>
      </w:r>
      <w:r w:rsidR="009831D1">
        <w:rPr>
          <w:rFonts w:cs="Times New Roman"/>
          <w:noProof/>
          <w:szCs w:val="24"/>
        </w:rPr>
        <w:t>1</w:t>
      </w:r>
      <w:r w:rsidR="00D8441C">
        <w:rPr>
          <w:rFonts w:cs="Times New Roman"/>
        </w:rPr>
        <w:fldChar w:fldCharType="end"/>
      </w:r>
      <w:r w:rsidRPr="00F815E1">
        <w:rPr>
          <w:rFonts w:cs="Times New Roman"/>
        </w:rPr>
        <w:t xml:space="preserve"> the layer of soil beneath the horizon C layer is bedrock. </w:t>
      </w:r>
    </w:p>
    <w:p w:rsidR="008A675B" w:rsidRPr="00F815E1" w:rsidRDefault="008A675B" w:rsidP="00A438BF">
      <w:pPr>
        <w:keepNext/>
        <w:spacing w:line="360" w:lineRule="auto"/>
        <w:jc w:val="center"/>
        <w:rPr>
          <w:rFonts w:cs="Times New Roman"/>
        </w:rPr>
      </w:pPr>
      <w:r w:rsidRPr="00F815E1">
        <w:rPr>
          <w:rFonts w:cs="Times New Roman"/>
          <w:noProof/>
        </w:rPr>
        <w:lastRenderedPageBreak/>
        <w:drawing>
          <wp:inline distT="0" distB="0" distL="0" distR="0" wp14:anchorId="03828A91" wp14:editId="420A977F">
            <wp:extent cx="4154212" cy="3886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srcRect l="39263" t="29630" r="30930" b="20797"/>
                    <a:stretch/>
                  </pic:blipFill>
                  <pic:spPr bwMode="auto">
                    <a:xfrm>
                      <a:off x="0" y="0"/>
                      <a:ext cx="4165682" cy="3896930"/>
                    </a:xfrm>
                    <a:prstGeom prst="rect">
                      <a:avLst/>
                    </a:prstGeom>
                    <a:ln>
                      <a:noFill/>
                    </a:ln>
                    <a:extLst>
                      <a:ext uri="{53640926-AAD7-44D8-BBD7-CCE9431645EC}">
                        <a14:shadowObscured xmlns:a14="http://schemas.microsoft.com/office/drawing/2010/main"/>
                      </a:ext>
                    </a:extLst>
                  </pic:spPr>
                </pic:pic>
              </a:graphicData>
            </a:graphic>
          </wp:inline>
        </w:drawing>
      </w:r>
    </w:p>
    <w:p w:rsidR="008A675B" w:rsidRPr="00A53F44" w:rsidRDefault="008A675B" w:rsidP="002D513B">
      <w:pPr>
        <w:pStyle w:val="Caption"/>
        <w:rPr>
          <w:b/>
        </w:rPr>
      </w:pPr>
      <w:bookmarkStart w:id="72" w:name="_Ref477892357"/>
      <w:bookmarkStart w:id="73" w:name="_Toc479934663"/>
      <w:bookmarkStart w:id="74" w:name="_Toc477875506"/>
      <w:r w:rsidRPr="00A53F44">
        <w:t xml:space="preserve">Figure </w:t>
      </w:r>
      <w:fldSimple w:instr=" STYLEREF 1 \s ">
        <w:r w:rsidR="006F7B1B">
          <w:rPr>
            <w:noProof/>
          </w:rPr>
          <w:t>3</w:t>
        </w:r>
      </w:fldSimple>
      <w:r w:rsidR="006F7B1B">
        <w:noBreakHyphen/>
      </w:r>
      <w:fldSimple w:instr=" SEQ Figure \* ARABIC \s 1 ">
        <w:r w:rsidR="006F7B1B">
          <w:rPr>
            <w:noProof/>
          </w:rPr>
          <w:t>1</w:t>
        </w:r>
      </w:fldSimple>
      <w:bookmarkEnd w:id="72"/>
      <w:r w:rsidRPr="00A53F44">
        <w:t xml:space="preserve">: </w:t>
      </w:r>
      <w:r w:rsidR="008C0C8E" w:rsidRPr="00A53F44">
        <w:t>A</w:t>
      </w:r>
      <w:r w:rsidRPr="00A53F44">
        <w:t xml:space="preserve"> soil profile </w:t>
      </w:r>
      <w:r w:rsidR="008C0C8E" w:rsidRPr="00A53F44">
        <w:t>with the</w:t>
      </w:r>
      <w:r w:rsidRPr="00A53F44">
        <w:t xml:space="preserve"> depths of each horizon</w:t>
      </w:r>
      <w:r w:rsidR="008C0C8E" w:rsidRPr="00A53F44">
        <w:t xml:space="preserve"> indicated </w:t>
      </w:r>
      <w:r w:rsidR="00D8441C" w:rsidRPr="00A53F44">
        <w:rPr>
          <w:b/>
        </w:rPr>
        <w:fldChar w:fldCharType="begin" w:fldLock="1"/>
      </w:r>
      <w:r w:rsidR="000C45EB" w:rsidRPr="00A53F44">
        <w:instrText>ADDIN CSL_CITATION { "citationItems" : [ { "id" : "ITEM-1", "itemData" : { "author" : [ { "dropping-particle" : "", "family" : "United States Department of Agriculture", "given" : "", "non-dropping-particle" : "", "parse-names" : false, "suffix" : "" } ], "id" : "ITEM-1", "issued" : { "date-parts" : [ [ "2016" ] ] }, "page" : "1", "title" : "A Soil Profile", "type" : "webpage" }, "uris" : [ "http://www.mendeley.com/documents/?uuid=ddd45940-840d-4663-8de2-cf395dc07ab9" ] } ], "mendeley" : { "formattedCitation" : "[20]", "plainTextFormattedCitation" : "[20]", "previouslyFormattedCitation" : "[20]" }, "properties" : { "noteIndex" : 0 }, "schema" : "https://github.com/citation-style-language/schema/raw/master/csl-citation.json" }</w:instrText>
      </w:r>
      <w:r w:rsidR="00D8441C" w:rsidRPr="00A53F44">
        <w:rPr>
          <w:b/>
        </w:rPr>
        <w:fldChar w:fldCharType="separate"/>
      </w:r>
      <w:bookmarkEnd w:id="74"/>
      <w:r w:rsidR="000C45EB" w:rsidRPr="00A53F44">
        <w:rPr>
          <w:noProof/>
        </w:rPr>
        <w:t>[20]</w:t>
      </w:r>
      <w:bookmarkEnd w:id="73"/>
      <w:r w:rsidR="00D8441C" w:rsidRPr="00A53F44">
        <w:rPr>
          <w:b/>
        </w:rPr>
        <w:fldChar w:fldCharType="end"/>
      </w:r>
    </w:p>
    <w:p w:rsidR="008A675B" w:rsidRPr="00F815E1" w:rsidRDefault="008A675B" w:rsidP="00A438BF">
      <w:pPr>
        <w:spacing w:line="360" w:lineRule="auto"/>
        <w:ind w:firstLine="720"/>
        <w:rPr>
          <w:rFonts w:cs="Times New Roman"/>
        </w:rPr>
      </w:pPr>
    </w:p>
    <w:p w:rsidR="008A675B" w:rsidRPr="00E14CDB" w:rsidRDefault="008A675B" w:rsidP="00A438BF">
      <w:pPr>
        <w:spacing w:line="360" w:lineRule="auto"/>
        <w:ind w:firstLine="720"/>
        <w:rPr>
          <w:rFonts w:cs="Times New Roman"/>
          <w:szCs w:val="24"/>
        </w:rPr>
      </w:pPr>
      <w:r w:rsidRPr="00E14CDB">
        <w:rPr>
          <w:rFonts w:cs="Times New Roman"/>
          <w:szCs w:val="24"/>
        </w:rPr>
        <w:t xml:space="preserve">Horizon C soil is mostly comprised of particulates that have been broken from the bedrock crust with small contaminates from the O, A, and B horizons. By calculating the largest contributing chemical compositions of the </w:t>
      </w:r>
      <w:r w:rsidR="00A53F44">
        <w:rPr>
          <w:rFonts w:cs="Times New Roman"/>
          <w:szCs w:val="24"/>
        </w:rPr>
        <w:t>h</w:t>
      </w:r>
      <w:r w:rsidRPr="00E14CDB">
        <w:rPr>
          <w:rFonts w:cs="Times New Roman"/>
          <w:szCs w:val="24"/>
        </w:rPr>
        <w:t>orizon C soil</w:t>
      </w:r>
      <w:r w:rsidR="00A53F44">
        <w:rPr>
          <w:rFonts w:cs="Times New Roman"/>
          <w:szCs w:val="24"/>
        </w:rPr>
        <w:t>,</w:t>
      </w:r>
      <w:r w:rsidRPr="00E14CDB">
        <w:rPr>
          <w:rFonts w:cs="Times New Roman"/>
          <w:szCs w:val="24"/>
        </w:rPr>
        <w:t xml:space="preserve"> this composition </w:t>
      </w:r>
      <w:r w:rsidR="00A53F44">
        <w:rPr>
          <w:rFonts w:cs="Times New Roman"/>
          <w:szCs w:val="24"/>
        </w:rPr>
        <w:t>was</w:t>
      </w:r>
      <w:r w:rsidRPr="00E14CDB">
        <w:rPr>
          <w:rFonts w:cs="Times New Roman"/>
          <w:szCs w:val="24"/>
        </w:rPr>
        <w:t xml:space="preserve"> used to predict the type of bedrock found beneath horizon C. There are limited forms of bedrock located in the continental United States, therefore by using the mineralogical composition obtained from USGS data of horizon C the algorithm determines the bedrock composition that closely matches the horizon C composition.</w:t>
      </w:r>
    </w:p>
    <w:p w:rsidR="008A675B" w:rsidRPr="00E14CDB" w:rsidRDefault="008A675B" w:rsidP="00A438BF">
      <w:pPr>
        <w:spacing w:line="360" w:lineRule="auto"/>
        <w:ind w:firstLine="720"/>
        <w:rPr>
          <w:rFonts w:eastAsia="Times New Roman" w:cs="Times New Roman"/>
          <w:szCs w:val="24"/>
        </w:rPr>
      </w:pPr>
      <w:r w:rsidRPr="00E14CDB">
        <w:rPr>
          <w:rFonts w:cs="Times New Roman"/>
          <w:szCs w:val="24"/>
        </w:rPr>
        <w:t xml:space="preserve">For example, </w:t>
      </w:r>
      <w:r w:rsidRPr="00E14CDB">
        <w:rPr>
          <w:rFonts w:eastAsia="Times New Roman" w:cs="Times New Roman"/>
          <w:szCs w:val="24"/>
        </w:rPr>
        <w:t xml:space="preserve">it </w:t>
      </w:r>
      <w:r w:rsidR="00A53F44">
        <w:rPr>
          <w:rFonts w:eastAsia="Times New Roman" w:cs="Times New Roman"/>
          <w:szCs w:val="24"/>
        </w:rPr>
        <w:t>was</w:t>
      </w:r>
      <w:r w:rsidRPr="00E14CDB">
        <w:rPr>
          <w:rFonts w:eastAsia="Times New Roman" w:cs="Times New Roman"/>
          <w:szCs w:val="24"/>
        </w:rPr>
        <w:t xml:space="preserve"> reasonably estimated that any C </w:t>
      </w:r>
      <w:r w:rsidR="00A53F44">
        <w:rPr>
          <w:rFonts w:eastAsia="Times New Roman" w:cs="Times New Roman"/>
          <w:szCs w:val="24"/>
        </w:rPr>
        <w:t>h</w:t>
      </w:r>
      <w:r w:rsidRPr="00E14CDB">
        <w:rPr>
          <w:rFonts w:eastAsia="Times New Roman" w:cs="Times New Roman"/>
          <w:szCs w:val="24"/>
        </w:rPr>
        <w:t xml:space="preserve">orizon with </w:t>
      </w:r>
      <w:r w:rsidR="00A53F44" w:rsidRPr="00E14CDB">
        <w:rPr>
          <w:rFonts w:eastAsia="Times New Roman" w:cs="Times New Roman"/>
          <w:szCs w:val="24"/>
        </w:rPr>
        <w:t>silica</w:t>
      </w:r>
      <w:r w:rsidRPr="00E14CDB">
        <w:rPr>
          <w:rFonts w:eastAsia="Times New Roman" w:cs="Times New Roman"/>
          <w:szCs w:val="24"/>
        </w:rPr>
        <w:t xml:space="preserve"> content higher than 75% has an underlying bedrock layer that is sandstone, siltstone, mudstone, chert, quartzite or other silica-rich bedrock type. Sandstone, for instance, is almost entirely silica. Though sandstone is estimated at 96% silica</w:t>
      </w:r>
      <w:r w:rsidR="00A53F44">
        <w:rPr>
          <w:rFonts w:eastAsia="Times New Roman" w:cs="Times New Roman"/>
          <w:szCs w:val="24"/>
        </w:rPr>
        <w:t xml:space="preserve">, </w:t>
      </w:r>
      <w:r w:rsidRPr="00E14CDB">
        <w:rPr>
          <w:rFonts w:eastAsia="Times New Roman" w:cs="Times New Roman"/>
          <w:szCs w:val="24"/>
        </w:rPr>
        <w:t xml:space="preserve">the C </w:t>
      </w:r>
      <w:r w:rsidR="00AE687C">
        <w:rPr>
          <w:rFonts w:eastAsia="Times New Roman" w:cs="Times New Roman"/>
          <w:szCs w:val="24"/>
        </w:rPr>
        <w:t>h</w:t>
      </w:r>
      <w:r w:rsidRPr="00E14CDB">
        <w:rPr>
          <w:rFonts w:eastAsia="Times New Roman" w:cs="Times New Roman"/>
          <w:szCs w:val="24"/>
        </w:rPr>
        <w:t>orizon above this bedrock layer likely ha</w:t>
      </w:r>
      <w:r w:rsidR="00AE687C">
        <w:rPr>
          <w:rFonts w:eastAsia="Times New Roman" w:cs="Times New Roman"/>
          <w:szCs w:val="24"/>
        </w:rPr>
        <w:t>s</w:t>
      </w:r>
      <w:r w:rsidRPr="00E14CDB">
        <w:rPr>
          <w:rFonts w:eastAsia="Times New Roman" w:cs="Times New Roman"/>
          <w:szCs w:val="24"/>
        </w:rPr>
        <w:t xml:space="preserve"> </w:t>
      </w:r>
      <w:r w:rsidR="00AE687C" w:rsidRPr="00E14CDB">
        <w:rPr>
          <w:rFonts w:eastAsia="Times New Roman" w:cs="Times New Roman"/>
          <w:szCs w:val="24"/>
        </w:rPr>
        <w:t>silica</w:t>
      </w:r>
      <w:r w:rsidRPr="00E14CDB">
        <w:rPr>
          <w:rFonts w:eastAsia="Times New Roman" w:cs="Times New Roman"/>
          <w:szCs w:val="24"/>
        </w:rPr>
        <w:t xml:space="preserve"> content lower than 96% unless it is entirely sand. This is due to erosion or other </w:t>
      </w:r>
      <w:r w:rsidRPr="00E14CDB">
        <w:rPr>
          <w:rFonts w:eastAsia="Times New Roman" w:cs="Times New Roman"/>
          <w:szCs w:val="24"/>
        </w:rPr>
        <w:lastRenderedPageBreak/>
        <w:t>transportation method</w:t>
      </w:r>
      <w:r w:rsidR="00AE687C">
        <w:rPr>
          <w:rFonts w:eastAsia="Times New Roman" w:cs="Times New Roman"/>
          <w:szCs w:val="24"/>
        </w:rPr>
        <w:t>s</w:t>
      </w:r>
      <w:r w:rsidRPr="00E14CDB">
        <w:rPr>
          <w:rFonts w:eastAsia="Times New Roman" w:cs="Times New Roman"/>
          <w:szCs w:val="24"/>
        </w:rPr>
        <w:t xml:space="preserve"> of the weathered bedrock (sandstone in this case) and transporting the material elsewhere. Some nutrients, organic matter, other sediments also leach into the C </w:t>
      </w:r>
      <w:r w:rsidR="00AE687C">
        <w:rPr>
          <w:rFonts w:eastAsia="Times New Roman" w:cs="Times New Roman"/>
          <w:szCs w:val="24"/>
        </w:rPr>
        <w:t>h</w:t>
      </w:r>
      <w:r w:rsidRPr="00E14CDB">
        <w:rPr>
          <w:rFonts w:eastAsia="Times New Roman" w:cs="Times New Roman"/>
          <w:szCs w:val="24"/>
        </w:rPr>
        <w:t xml:space="preserve">orizon from layers above. Additionally, silica readily leaches from the soil. It </w:t>
      </w:r>
      <w:r w:rsidR="00AE687C">
        <w:rPr>
          <w:rFonts w:eastAsia="Times New Roman" w:cs="Times New Roman"/>
          <w:szCs w:val="24"/>
        </w:rPr>
        <w:t>was</w:t>
      </w:r>
      <w:r w:rsidRPr="00E14CDB">
        <w:rPr>
          <w:rFonts w:eastAsia="Times New Roman" w:cs="Times New Roman"/>
          <w:szCs w:val="24"/>
        </w:rPr>
        <w:t xml:space="preserve"> reasonably estimated, however, that since silica leaches so readily</w:t>
      </w:r>
      <w:r w:rsidR="00AE687C">
        <w:rPr>
          <w:rFonts w:eastAsia="Times New Roman" w:cs="Times New Roman"/>
          <w:szCs w:val="24"/>
        </w:rPr>
        <w:t>,</w:t>
      </w:r>
      <w:r w:rsidRPr="00E14CDB">
        <w:rPr>
          <w:rFonts w:eastAsia="Times New Roman" w:cs="Times New Roman"/>
          <w:szCs w:val="24"/>
        </w:rPr>
        <w:t xml:space="preserve"> anything above 75% silica is a silica-rich bedrock type. This is because there are no other bedrock types with chemical percent compositions with a silica content greater than 74.5% that isn’t considered a “silica-rich” bedrock. This was tested by using a sample soil from 35.6519 N 88.8448 W (Jackson, TN) whose percent silica content for the C </w:t>
      </w:r>
      <w:r w:rsidR="00AE687C">
        <w:rPr>
          <w:rFonts w:eastAsia="Times New Roman" w:cs="Times New Roman"/>
          <w:szCs w:val="24"/>
        </w:rPr>
        <w:t>h</w:t>
      </w:r>
      <w:r w:rsidRPr="00E14CDB">
        <w:rPr>
          <w:rFonts w:eastAsia="Times New Roman" w:cs="Times New Roman"/>
          <w:szCs w:val="24"/>
        </w:rPr>
        <w:t>orizon was 97.4% or entirely sand. This sand, however</w:t>
      </w:r>
      <w:r w:rsidR="00AE687C">
        <w:rPr>
          <w:rFonts w:eastAsia="Times New Roman" w:cs="Times New Roman"/>
          <w:szCs w:val="24"/>
        </w:rPr>
        <w:t>,</w:t>
      </w:r>
      <w:r w:rsidRPr="00E14CDB">
        <w:rPr>
          <w:rFonts w:eastAsia="Times New Roman" w:cs="Times New Roman"/>
          <w:szCs w:val="24"/>
        </w:rPr>
        <w:t xml:space="preserve"> does not originate from the bedrock</w:t>
      </w:r>
      <w:r w:rsidR="00AE687C">
        <w:rPr>
          <w:rFonts w:eastAsia="Times New Roman" w:cs="Times New Roman"/>
          <w:szCs w:val="24"/>
        </w:rPr>
        <w:t>;</w:t>
      </w:r>
      <w:r w:rsidRPr="00E14CDB">
        <w:rPr>
          <w:rFonts w:eastAsia="Times New Roman" w:cs="Times New Roman"/>
          <w:szCs w:val="24"/>
        </w:rPr>
        <w:t xml:space="preserve"> but rather from when the land </w:t>
      </w:r>
      <w:r w:rsidR="00AE687C">
        <w:rPr>
          <w:rFonts w:eastAsia="Times New Roman" w:cs="Times New Roman"/>
          <w:szCs w:val="24"/>
        </w:rPr>
        <w:t xml:space="preserve">was </w:t>
      </w:r>
      <w:r w:rsidRPr="00E14CDB">
        <w:rPr>
          <w:rFonts w:eastAsia="Times New Roman" w:cs="Times New Roman"/>
          <w:szCs w:val="24"/>
        </w:rPr>
        <w:t xml:space="preserve">a prehistoric shallow sea. The bedrock in the western part of TN is buried a few thousand feet below the surface according to some studies. So another test was run on a sample with a silica content of 76.4% at the location with a latitude of 35.8203 and a longitude of -85.4205. According to the hypothesis, the bedrock at this location </w:t>
      </w:r>
      <w:r w:rsidR="00AE687C">
        <w:rPr>
          <w:rFonts w:eastAsia="Times New Roman" w:cs="Times New Roman"/>
          <w:szCs w:val="24"/>
        </w:rPr>
        <w:t>w</w:t>
      </w:r>
      <w:r w:rsidRPr="00E14CDB">
        <w:rPr>
          <w:rFonts w:eastAsia="Times New Roman" w:cs="Times New Roman"/>
          <w:szCs w:val="24"/>
        </w:rPr>
        <w:t>ould be a silica-rich bedrock. The location was just outside of Doyle, TN</w:t>
      </w:r>
      <w:r w:rsidR="00AE687C">
        <w:rPr>
          <w:rFonts w:eastAsia="Times New Roman" w:cs="Times New Roman"/>
          <w:szCs w:val="24"/>
        </w:rPr>
        <w:t>,</w:t>
      </w:r>
      <w:r w:rsidRPr="00E14CDB">
        <w:rPr>
          <w:rFonts w:eastAsia="Times New Roman" w:cs="Times New Roman"/>
          <w:szCs w:val="24"/>
        </w:rPr>
        <w:t xml:space="preserve"> which sits atop the Cumberland Plateau, a geologic formation that stretches from northeastern Alabama to eastern Kentucky. This geologic formation is present due to a sandstone cap that is highly resistant to weathering. This evidence upholds the hypothesis that a C </w:t>
      </w:r>
      <w:r w:rsidR="00AE687C">
        <w:rPr>
          <w:rFonts w:eastAsia="Times New Roman" w:cs="Times New Roman"/>
          <w:szCs w:val="24"/>
        </w:rPr>
        <w:t>h</w:t>
      </w:r>
      <w:r w:rsidRPr="00E14CDB">
        <w:rPr>
          <w:rFonts w:eastAsia="Times New Roman" w:cs="Times New Roman"/>
          <w:szCs w:val="24"/>
        </w:rPr>
        <w:t>orizon silica content of at least 75% sits on top of a bedrock that is silica-rich</w:t>
      </w:r>
      <w:r w:rsidR="00AE687C">
        <w:rPr>
          <w:rFonts w:eastAsia="Times New Roman" w:cs="Times New Roman"/>
          <w:szCs w:val="24"/>
        </w:rPr>
        <w:t>,</w:t>
      </w:r>
      <w:r w:rsidRPr="00E14CDB">
        <w:rPr>
          <w:rFonts w:eastAsia="Times New Roman" w:cs="Times New Roman"/>
          <w:szCs w:val="24"/>
        </w:rPr>
        <w:t xml:space="preserve"> such as sandstone. In the case of the bedrock that is several thousand feet under the surface due to the alluvial floodplain</w:t>
      </w:r>
      <w:r w:rsidR="00AE687C">
        <w:rPr>
          <w:rFonts w:eastAsia="Times New Roman" w:cs="Times New Roman"/>
          <w:szCs w:val="24"/>
        </w:rPr>
        <w:t>,</w:t>
      </w:r>
      <w:r w:rsidRPr="00E14CDB">
        <w:rPr>
          <w:rFonts w:eastAsia="Times New Roman" w:cs="Times New Roman"/>
          <w:szCs w:val="24"/>
        </w:rPr>
        <w:t xml:space="preserve"> that bedrock composition is not relevant to this study on surface detonations. </w:t>
      </w:r>
    </w:p>
    <w:p w:rsidR="008A675B" w:rsidRPr="00E14CDB" w:rsidRDefault="008A675B" w:rsidP="00A438BF">
      <w:pPr>
        <w:spacing w:line="360" w:lineRule="auto"/>
        <w:ind w:firstLine="720"/>
        <w:rPr>
          <w:rFonts w:eastAsia="Times New Roman" w:cs="Times New Roman"/>
          <w:szCs w:val="24"/>
        </w:rPr>
      </w:pPr>
      <w:r w:rsidRPr="00E14CDB">
        <w:rPr>
          <w:rFonts w:eastAsia="Times New Roman" w:cs="Times New Roman"/>
          <w:szCs w:val="24"/>
        </w:rPr>
        <w:t xml:space="preserve">As it stands, C </w:t>
      </w:r>
      <w:r w:rsidR="00AE687C">
        <w:rPr>
          <w:rFonts w:eastAsia="Times New Roman" w:cs="Times New Roman"/>
          <w:szCs w:val="24"/>
        </w:rPr>
        <w:t>h</w:t>
      </w:r>
      <w:r w:rsidRPr="00E14CDB">
        <w:rPr>
          <w:rFonts w:eastAsia="Times New Roman" w:cs="Times New Roman"/>
          <w:szCs w:val="24"/>
        </w:rPr>
        <w:t>orizons with at least 50% calcite have a bedrock of limestone. Pure limestone is chemically pure calcite</w:t>
      </w:r>
      <w:r w:rsidR="00AE687C">
        <w:rPr>
          <w:rFonts w:eastAsia="Times New Roman" w:cs="Times New Roman"/>
          <w:szCs w:val="24"/>
        </w:rPr>
        <w:t>;</w:t>
      </w:r>
      <w:r w:rsidRPr="00E14CDB">
        <w:rPr>
          <w:rFonts w:eastAsia="Times New Roman" w:cs="Times New Roman"/>
          <w:szCs w:val="24"/>
        </w:rPr>
        <w:t xml:space="preserve"> however, most limestone deposits are not pure and have other oxides within their composition and each limestone deposit </w:t>
      </w:r>
      <w:r w:rsidR="00AE687C">
        <w:rPr>
          <w:rFonts w:eastAsia="Times New Roman" w:cs="Times New Roman"/>
          <w:szCs w:val="24"/>
        </w:rPr>
        <w:t>is</w:t>
      </w:r>
      <w:r w:rsidRPr="00E14CDB">
        <w:rPr>
          <w:rFonts w:eastAsia="Times New Roman" w:cs="Times New Roman"/>
          <w:szCs w:val="24"/>
        </w:rPr>
        <w:t xml:space="preserve"> unique in that aspect. The conclusion at this point of 50% calcite being derived from limestone was taken due to the observation of a 58.4% calcite composition in Seligman, Arizona</w:t>
      </w:r>
      <w:r w:rsidR="00AE687C">
        <w:rPr>
          <w:rFonts w:eastAsia="Times New Roman" w:cs="Times New Roman"/>
          <w:szCs w:val="24"/>
        </w:rPr>
        <w:t>,</w:t>
      </w:r>
      <w:r w:rsidRPr="00E14CDB">
        <w:rPr>
          <w:rFonts w:eastAsia="Times New Roman" w:cs="Times New Roman"/>
          <w:szCs w:val="24"/>
        </w:rPr>
        <w:t xml:space="preserve"> which sits atop either the Redwall or Kaibab Limestone formations of north-central Arizona. Through further research it may be discovered that limestone bedrocks can produce a parent material in the C horizon with less than 50% calcite.</w:t>
      </w:r>
    </w:p>
    <w:p w:rsidR="008A675B" w:rsidRPr="00F815E1" w:rsidRDefault="008A675B" w:rsidP="00504C35">
      <w:pPr>
        <w:pStyle w:val="Heading2"/>
      </w:pPr>
      <w:bookmarkStart w:id="75" w:name="_Toc479974167"/>
      <w:r w:rsidRPr="00F815E1">
        <w:lastRenderedPageBreak/>
        <w:t>Crater Modeling</w:t>
      </w:r>
      <w:bookmarkEnd w:id="75"/>
    </w:p>
    <w:p w:rsidR="008A675B" w:rsidRPr="00E14CDB" w:rsidRDefault="008A675B" w:rsidP="00A438BF">
      <w:pPr>
        <w:spacing w:line="360" w:lineRule="auto"/>
        <w:rPr>
          <w:rFonts w:cs="Times New Roman"/>
          <w:szCs w:val="24"/>
        </w:rPr>
      </w:pPr>
      <w:r w:rsidRPr="00F815E1">
        <w:rPr>
          <w:rFonts w:cs="Times New Roman"/>
        </w:rPr>
        <w:tab/>
      </w:r>
      <w:r w:rsidRPr="00E14CDB">
        <w:rPr>
          <w:rFonts w:cs="Times New Roman"/>
          <w:szCs w:val="24"/>
        </w:rPr>
        <w:t>After the soil libraries were updated in the algorithm</w:t>
      </w:r>
      <w:r w:rsidR="00AE687C">
        <w:rPr>
          <w:rFonts w:cs="Times New Roman"/>
          <w:szCs w:val="24"/>
        </w:rPr>
        <w:t>,</w:t>
      </w:r>
      <w:r w:rsidRPr="00E14CDB">
        <w:rPr>
          <w:rFonts w:cs="Times New Roman"/>
          <w:szCs w:val="24"/>
        </w:rPr>
        <w:t xml:space="preserve"> an accurate simulation of the crater development and growth was modeled to help predict the soil composition distribution factors in surrogate matrices. Because</w:t>
      </w:r>
      <w:r w:rsidR="00AE687C">
        <w:rPr>
          <w:rFonts w:cs="Times New Roman"/>
          <w:szCs w:val="24"/>
        </w:rPr>
        <w:t xml:space="preserve"> the</w:t>
      </w:r>
      <w:r w:rsidRPr="00E14CDB">
        <w:rPr>
          <w:rFonts w:cs="Times New Roman"/>
          <w:szCs w:val="24"/>
        </w:rPr>
        <w:t xml:space="preserve"> </w:t>
      </w:r>
      <w:r w:rsidR="00AE687C" w:rsidRPr="00742B8A">
        <w:rPr>
          <w:szCs w:val="24"/>
        </w:rPr>
        <w:t>Nuclear Urban Kinetics Effects Simulator</w:t>
      </w:r>
      <w:r w:rsidR="00AE687C" w:rsidRPr="00E14CDB">
        <w:rPr>
          <w:rFonts w:cs="Times New Roman"/>
          <w:szCs w:val="24"/>
        </w:rPr>
        <w:t xml:space="preserve"> </w:t>
      </w:r>
      <w:r w:rsidR="00AE687C">
        <w:rPr>
          <w:rFonts w:cs="Times New Roman"/>
          <w:szCs w:val="24"/>
        </w:rPr>
        <w:t>(</w:t>
      </w:r>
      <w:r w:rsidRPr="00E14CDB">
        <w:rPr>
          <w:rFonts w:cs="Times New Roman"/>
          <w:szCs w:val="24"/>
        </w:rPr>
        <w:t>NUKES</w:t>
      </w:r>
      <w:r w:rsidR="00AE687C">
        <w:rPr>
          <w:rFonts w:cs="Times New Roman"/>
          <w:szCs w:val="24"/>
        </w:rPr>
        <w:t>)</w:t>
      </w:r>
      <w:r w:rsidRPr="00E14CDB">
        <w:rPr>
          <w:rFonts w:cs="Times New Roman"/>
          <w:szCs w:val="24"/>
        </w:rPr>
        <w:t xml:space="preserve"> uses a weighted average of soil contribution based upon crater depth, it was crucial to account for the varying soil densities that occur in different areas around the continental US. As shown in </w:t>
      </w:r>
      <w:r w:rsidR="00D8441C">
        <w:rPr>
          <w:rFonts w:cs="Times New Roman"/>
          <w:szCs w:val="24"/>
        </w:rPr>
        <w:fldChar w:fldCharType="begin"/>
      </w:r>
      <w:r w:rsidR="003B5CB7">
        <w:rPr>
          <w:rFonts w:cs="Times New Roman"/>
          <w:szCs w:val="24"/>
        </w:rPr>
        <w:instrText xml:space="preserve"> REF _Ref477892449 \h </w:instrText>
      </w:r>
      <w:r w:rsidR="00D8441C">
        <w:rPr>
          <w:rFonts w:cs="Times New Roman"/>
          <w:szCs w:val="24"/>
        </w:rPr>
      </w:r>
      <w:r w:rsidR="00D8441C">
        <w:rPr>
          <w:rFonts w:cs="Times New Roman"/>
          <w:szCs w:val="24"/>
        </w:rPr>
        <w:fldChar w:fldCharType="separate"/>
      </w:r>
      <w:r w:rsidR="009831D1" w:rsidRPr="00F815E1">
        <w:rPr>
          <w:rFonts w:cs="Times New Roman"/>
        </w:rPr>
        <w:t xml:space="preserve">Figure </w:t>
      </w:r>
      <w:r w:rsidR="009831D1">
        <w:rPr>
          <w:rFonts w:cs="Times New Roman"/>
          <w:noProof/>
        </w:rPr>
        <w:t>3</w:t>
      </w:r>
      <w:r w:rsidR="009831D1">
        <w:rPr>
          <w:rFonts w:cs="Times New Roman"/>
        </w:rPr>
        <w:noBreakHyphen/>
      </w:r>
      <w:r w:rsidR="009831D1">
        <w:rPr>
          <w:rFonts w:cs="Times New Roman"/>
          <w:noProof/>
        </w:rPr>
        <w:t>2</w:t>
      </w:r>
      <w:r w:rsidR="00D8441C">
        <w:rPr>
          <w:rFonts w:cs="Times New Roman"/>
          <w:szCs w:val="24"/>
        </w:rPr>
        <w:fldChar w:fldCharType="end"/>
      </w:r>
      <w:r w:rsidR="00E8360E">
        <w:rPr>
          <w:rFonts w:cs="Times New Roman"/>
          <w:szCs w:val="24"/>
        </w:rPr>
        <w:t xml:space="preserve">, </w:t>
      </w:r>
      <w:r w:rsidRPr="00E14CDB">
        <w:rPr>
          <w:rFonts w:cs="Times New Roman"/>
          <w:szCs w:val="24"/>
        </w:rPr>
        <w:t>the important dimensions calculate</w:t>
      </w:r>
      <w:r w:rsidR="00E8360E">
        <w:rPr>
          <w:rFonts w:cs="Times New Roman"/>
          <w:szCs w:val="24"/>
        </w:rPr>
        <w:t>d</w:t>
      </w:r>
      <w:r w:rsidRPr="00E14CDB">
        <w:rPr>
          <w:rFonts w:cs="Times New Roman"/>
          <w:szCs w:val="24"/>
        </w:rPr>
        <w:t xml:space="preserve"> </w:t>
      </w:r>
      <w:r w:rsidR="00E8360E">
        <w:rPr>
          <w:rFonts w:cs="Times New Roman"/>
          <w:szCs w:val="24"/>
        </w:rPr>
        <w:t>are</w:t>
      </w:r>
      <w:r w:rsidRPr="00E14CDB">
        <w:rPr>
          <w:rFonts w:cs="Times New Roman"/>
          <w:szCs w:val="24"/>
        </w:rPr>
        <w:t xml:space="preserve"> the actual depth (D</w:t>
      </w:r>
      <w:r w:rsidRPr="00E14CDB">
        <w:rPr>
          <w:rFonts w:cs="Times New Roman"/>
          <w:szCs w:val="24"/>
          <w:vertAlign w:val="subscript"/>
        </w:rPr>
        <w:t>a</w:t>
      </w:r>
      <w:r w:rsidRPr="00E14CDB">
        <w:rPr>
          <w:rFonts w:cs="Times New Roman"/>
          <w:szCs w:val="24"/>
        </w:rPr>
        <w:t>) and R</w:t>
      </w:r>
      <w:r w:rsidRPr="00E14CDB">
        <w:rPr>
          <w:rFonts w:cs="Times New Roman"/>
          <w:szCs w:val="24"/>
          <w:vertAlign w:val="subscript"/>
        </w:rPr>
        <w:t>A</w:t>
      </w:r>
      <w:r w:rsidRPr="00E14CDB">
        <w:rPr>
          <w:rFonts w:cs="Times New Roman"/>
          <w:szCs w:val="24"/>
        </w:rPr>
        <w:t xml:space="preserve">. By calculating these dimensions, a volume of the crater </w:t>
      </w:r>
      <w:r w:rsidR="00E8360E">
        <w:rPr>
          <w:rFonts w:cs="Times New Roman"/>
          <w:szCs w:val="24"/>
        </w:rPr>
        <w:t>was</w:t>
      </w:r>
      <w:r w:rsidRPr="00E14CDB">
        <w:rPr>
          <w:rFonts w:cs="Times New Roman"/>
          <w:szCs w:val="24"/>
        </w:rPr>
        <w:t xml:space="preserve"> calculated to understand the mass of soil contributing to the urban glass matrix. This will help to understand th</w:t>
      </w:r>
      <w:r w:rsidR="00E8360E">
        <w:rPr>
          <w:rFonts w:cs="Times New Roman"/>
          <w:szCs w:val="24"/>
        </w:rPr>
        <w:t>e</w:t>
      </w:r>
      <w:r w:rsidRPr="00E14CDB">
        <w:rPr>
          <w:rFonts w:cs="Times New Roman"/>
          <w:szCs w:val="24"/>
        </w:rPr>
        <w:t xml:space="preserve"> amount of energy deposited into the soil from the WMD. </w:t>
      </w:r>
    </w:p>
    <w:p w:rsidR="008A675B" w:rsidRPr="00E14CDB" w:rsidRDefault="008A675B" w:rsidP="00A438BF">
      <w:pPr>
        <w:spacing w:line="360" w:lineRule="auto"/>
        <w:rPr>
          <w:rFonts w:cs="Times New Roman"/>
          <w:szCs w:val="24"/>
        </w:rPr>
      </w:pPr>
    </w:p>
    <w:p w:rsidR="008A675B" w:rsidRPr="00E14CDB" w:rsidRDefault="008A675B" w:rsidP="00A438BF">
      <w:pPr>
        <w:spacing w:line="360" w:lineRule="auto"/>
        <w:rPr>
          <w:rFonts w:cs="Times New Roman"/>
          <w:szCs w:val="24"/>
        </w:rPr>
      </w:pPr>
    </w:p>
    <w:p w:rsidR="008A675B" w:rsidRPr="00F815E1" w:rsidRDefault="008A675B" w:rsidP="00A438BF">
      <w:pPr>
        <w:keepNext/>
        <w:spacing w:line="360" w:lineRule="auto"/>
        <w:jc w:val="center"/>
        <w:rPr>
          <w:rFonts w:cs="Times New Roman"/>
        </w:rPr>
      </w:pPr>
      <w:r w:rsidRPr="00F815E1">
        <w:rPr>
          <w:rFonts w:cs="Times New Roman"/>
          <w:noProof/>
        </w:rPr>
        <w:lastRenderedPageBreak/>
        <w:drawing>
          <wp:inline distT="0" distB="0" distL="0" distR="0" wp14:anchorId="2B62AD2B" wp14:editId="039A0FC9">
            <wp:extent cx="5942965" cy="3795823"/>
            <wp:effectExtent l="1905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srcRect l="21794" t="23361" r="35737" b="27635"/>
                    <a:stretch/>
                  </pic:blipFill>
                  <pic:spPr bwMode="auto">
                    <a:xfrm>
                      <a:off x="0" y="0"/>
                      <a:ext cx="5943684" cy="3796282"/>
                    </a:xfrm>
                    <a:prstGeom prst="rect">
                      <a:avLst/>
                    </a:prstGeom>
                    <a:ln>
                      <a:noFill/>
                    </a:ln>
                    <a:extLst>
                      <a:ext uri="{53640926-AAD7-44D8-BBD7-CCE9431645EC}">
                        <a14:shadowObscured xmlns:a14="http://schemas.microsoft.com/office/drawing/2010/main"/>
                      </a:ext>
                    </a:extLst>
                  </pic:spPr>
                </pic:pic>
              </a:graphicData>
            </a:graphic>
          </wp:inline>
        </w:drawing>
      </w:r>
    </w:p>
    <w:p w:rsidR="008A675B" w:rsidRPr="00E8360E" w:rsidRDefault="008A675B" w:rsidP="002D513B">
      <w:pPr>
        <w:pStyle w:val="Caption"/>
      </w:pPr>
      <w:bookmarkStart w:id="76" w:name="_Ref477892449"/>
      <w:bookmarkStart w:id="77" w:name="_Toc477875507"/>
      <w:bookmarkStart w:id="78" w:name="_Toc479934664"/>
      <w:r w:rsidRPr="00E8360E">
        <w:t xml:space="preserve">Figure </w:t>
      </w:r>
      <w:fldSimple w:instr=" STYLEREF 1 \s ">
        <w:r w:rsidR="006F7B1B">
          <w:rPr>
            <w:noProof/>
          </w:rPr>
          <w:t>3</w:t>
        </w:r>
      </w:fldSimple>
      <w:r w:rsidR="006F7B1B">
        <w:noBreakHyphen/>
      </w:r>
      <w:fldSimple w:instr=" SEQ Figure \* ARABIC \s 1 ">
        <w:r w:rsidR="006F7B1B">
          <w:rPr>
            <w:noProof/>
          </w:rPr>
          <w:t>2</w:t>
        </w:r>
      </w:fldSimple>
      <w:bookmarkEnd w:id="76"/>
      <w:r w:rsidRPr="00E8360E">
        <w:t>: Diagram of the Crater that is formed during a surface detonation</w:t>
      </w:r>
      <w:bookmarkEnd w:id="77"/>
      <w:r w:rsidR="00D8441C" w:rsidRPr="00E8360E">
        <w:fldChar w:fldCharType="begin" w:fldLock="1"/>
      </w:r>
      <w:r w:rsidR="000C45EB" w:rsidRPr="00E8360E">
        <w:instrText>ADDIN CSL_CITATION { "citationItems" : [ { "id" : "ITEM-1", "itemData" : { "abstract" : "A study of the effects of nuclear weapons from various detonation areas. These include surface, air, water, and underground bursts. This also addresses that damage and radioalogical effects on both urban environment and people.", "author" : [ { "dropping-particle" : "", "family" : "Glasstone", "given" : "Samuel", "non-dropping-particle" : "", "parse-names" : false, "suffix" : "" }, { "dropping-particle" : "", "family" : "Dolan", "given" : "Philip J.", "non-dropping-particle" : "", "parse-names" : false, "suffix" : "" } ], "edition" : "Revised Ed", "id" : "ITEM-1", "issued" : { "date-parts" : [ [ "1977" ] ] }, "number-of-pages" : "653", "publisher" : "United States Atomic Energy Commission", "publisher-place" : "Washington D.C", "title" : "The Effects of Nuclear Weapons", "type" : "book" }, "uris" : [ "http://www.mendeley.com/documents/?uuid=7a5b4402-fde8-4a5e-bf53-a655e3d57f5a" ] } ], "mendeley" : { "formattedCitation" : "[21]", "plainTextFormattedCitation" : "[21]", "previouslyFormattedCitation" : "[21]" }, "properties" : { "noteIndex" : 0 }, "schema" : "https://github.com/citation-style-language/schema/raw/master/csl-citation.json" }</w:instrText>
      </w:r>
      <w:r w:rsidR="00D8441C" w:rsidRPr="00E8360E">
        <w:fldChar w:fldCharType="separate"/>
      </w:r>
      <w:r w:rsidR="000C45EB" w:rsidRPr="00E8360E">
        <w:rPr>
          <w:noProof/>
        </w:rPr>
        <w:t>[21]</w:t>
      </w:r>
      <w:bookmarkEnd w:id="78"/>
      <w:r w:rsidR="00D8441C" w:rsidRPr="00E8360E">
        <w:fldChar w:fldCharType="end"/>
      </w:r>
    </w:p>
    <w:p w:rsidR="008A675B" w:rsidRPr="00F815E1" w:rsidRDefault="008A675B" w:rsidP="00A438BF">
      <w:pPr>
        <w:spacing w:line="360" w:lineRule="auto"/>
        <w:ind w:firstLine="720"/>
        <w:rPr>
          <w:rFonts w:cs="Times New Roman"/>
        </w:rPr>
      </w:pPr>
      <w:r w:rsidRPr="00F815E1">
        <w:rPr>
          <w:rFonts w:cs="Times New Roman"/>
        </w:rPr>
        <w:t xml:space="preserve">The crater dimensions are calculated from the Glasstone book </w:t>
      </w:r>
      <w:r w:rsidRPr="00F815E1">
        <w:rPr>
          <w:rFonts w:cs="Times New Roman"/>
          <w:i/>
        </w:rPr>
        <w:t>Effects of Nuclear Weapons</w:t>
      </w:r>
      <w:r w:rsidR="00C848C7">
        <w:rPr>
          <w:rFonts w:cs="Times New Roman"/>
          <w:i/>
        </w:rPr>
        <w:t xml:space="preserve"> [21]</w:t>
      </w:r>
      <w:r w:rsidRPr="00F815E1">
        <w:rPr>
          <w:rFonts w:cs="Times New Roman"/>
        </w:rPr>
        <w:t>, and the crater is assumed to be a half sphere going into the ground. Although the crater does not have as wide a radius at the bottom as it does</w:t>
      </w:r>
      <w:r w:rsidR="00E8360E">
        <w:rPr>
          <w:rFonts w:cs="Times New Roman"/>
        </w:rPr>
        <w:t xml:space="preserve"> at</w:t>
      </w:r>
      <w:r w:rsidRPr="00F815E1">
        <w:rPr>
          <w:rFonts w:cs="Times New Roman"/>
        </w:rPr>
        <w:t xml:space="preserve"> the top, the difference in the calculations are negligible. The user has the option to choose </w:t>
      </w:r>
      <w:r w:rsidR="00E8360E">
        <w:rPr>
          <w:rFonts w:cs="Times New Roman"/>
        </w:rPr>
        <w:t>4</w:t>
      </w:r>
      <w:r w:rsidRPr="00F815E1">
        <w:rPr>
          <w:rFonts w:cs="Times New Roman"/>
        </w:rPr>
        <w:t xml:space="preserve"> of the following types of soil and density surrounding ground zero: wet soil (wet soft rock), dry soil (dry soft rock), wet hard rock, and dry hard rock. Since building structures must be built upon packed soil/bedrock this will </w:t>
      </w:r>
      <w:r w:rsidR="00E8360E">
        <w:rPr>
          <w:rFonts w:cs="Times New Roman"/>
        </w:rPr>
        <w:t>exhibit</w:t>
      </w:r>
      <w:r w:rsidRPr="00F815E1">
        <w:rPr>
          <w:rFonts w:cs="Times New Roman"/>
        </w:rPr>
        <w:t xml:space="preserve"> similar blast behavior as the concrete of buildings; therefore, this will not drastically </w:t>
      </w:r>
      <w:r w:rsidR="00E8360E">
        <w:rPr>
          <w:rFonts w:cs="Times New Roman"/>
        </w:rPr>
        <w:t>a</w:t>
      </w:r>
      <w:r w:rsidRPr="00F815E1">
        <w:rPr>
          <w:rFonts w:cs="Times New Roman"/>
        </w:rPr>
        <w:t xml:space="preserve">ffect the shape of the crater. However, this will change the </w:t>
      </w:r>
      <w:r w:rsidR="00E8360E">
        <w:rPr>
          <w:rFonts w:cs="Times New Roman"/>
        </w:rPr>
        <w:t xml:space="preserve">soil </w:t>
      </w:r>
      <w:r w:rsidRPr="00F815E1">
        <w:rPr>
          <w:rFonts w:cs="Times New Roman"/>
        </w:rPr>
        <w:t>recip</w:t>
      </w:r>
      <w:r w:rsidR="00E8360E">
        <w:rPr>
          <w:rFonts w:cs="Times New Roman"/>
        </w:rPr>
        <w:t>e</w:t>
      </w:r>
      <w:r w:rsidRPr="00F815E1">
        <w:rPr>
          <w:rFonts w:cs="Times New Roman"/>
        </w:rPr>
        <w:t xml:space="preserve"> that NUKES outputs to the user. The data </w:t>
      </w:r>
      <w:r w:rsidR="00E8360E">
        <w:rPr>
          <w:rFonts w:cs="Times New Roman"/>
        </w:rPr>
        <w:t>display</w:t>
      </w:r>
      <w:r w:rsidRPr="00F815E1">
        <w:rPr>
          <w:rFonts w:cs="Times New Roman"/>
        </w:rPr>
        <w:t xml:space="preserve">ed in </w:t>
      </w:r>
      <w:r w:rsidR="00D8441C">
        <w:rPr>
          <w:rFonts w:cs="Times New Roman"/>
        </w:rPr>
        <w:fldChar w:fldCharType="begin"/>
      </w:r>
      <w:r w:rsidR="00E02E79">
        <w:rPr>
          <w:rFonts w:cs="Times New Roman"/>
        </w:rPr>
        <w:instrText xml:space="preserve"> REF _Ref477892467 \h </w:instrText>
      </w:r>
      <w:r w:rsidR="00D8441C">
        <w:rPr>
          <w:rFonts w:cs="Times New Roman"/>
        </w:rPr>
      </w:r>
      <w:r w:rsidR="00D8441C">
        <w:rPr>
          <w:rFonts w:cs="Times New Roman"/>
        </w:rPr>
        <w:fldChar w:fldCharType="separate"/>
      </w:r>
      <w:r w:rsidR="009831D1" w:rsidRPr="00F815E1">
        <w:rPr>
          <w:rFonts w:cs="Times New Roman"/>
          <w:szCs w:val="24"/>
        </w:rPr>
        <w:t xml:space="preserve">Figure </w:t>
      </w:r>
      <w:r w:rsidR="009831D1">
        <w:rPr>
          <w:rFonts w:cs="Times New Roman"/>
          <w:noProof/>
          <w:szCs w:val="24"/>
        </w:rPr>
        <w:t>3</w:t>
      </w:r>
      <w:r w:rsidR="009831D1">
        <w:rPr>
          <w:rFonts w:cs="Times New Roman"/>
          <w:szCs w:val="24"/>
        </w:rPr>
        <w:noBreakHyphen/>
      </w:r>
      <w:r w:rsidR="009831D1">
        <w:rPr>
          <w:rFonts w:cs="Times New Roman"/>
          <w:noProof/>
          <w:szCs w:val="24"/>
        </w:rPr>
        <w:t>3</w:t>
      </w:r>
      <w:r w:rsidR="00D8441C">
        <w:rPr>
          <w:rFonts w:cs="Times New Roman"/>
        </w:rPr>
        <w:fldChar w:fldCharType="end"/>
      </w:r>
      <w:r w:rsidR="00E02E79">
        <w:rPr>
          <w:rFonts w:cs="Times New Roman"/>
        </w:rPr>
        <w:t xml:space="preserve"> </w:t>
      </w:r>
      <w:r w:rsidRPr="00F815E1">
        <w:rPr>
          <w:rFonts w:cs="Times New Roman"/>
        </w:rPr>
        <w:t xml:space="preserve">and </w:t>
      </w:r>
      <w:r w:rsidR="00D8441C">
        <w:rPr>
          <w:rFonts w:cs="Times New Roman"/>
        </w:rPr>
        <w:fldChar w:fldCharType="begin"/>
      </w:r>
      <w:r w:rsidR="00E02E79">
        <w:rPr>
          <w:rFonts w:cs="Times New Roman"/>
        </w:rPr>
        <w:instrText xml:space="preserve"> REF _Ref477892476 \h </w:instrText>
      </w:r>
      <w:r w:rsidR="00D8441C">
        <w:rPr>
          <w:rFonts w:cs="Times New Roman"/>
        </w:rPr>
      </w:r>
      <w:r w:rsidR="00D8441C">
        <w:rPr>
          <w:rFonts w:cs="Times New Roman"/>
        </w:rPr>
        <w:fldChar w:fldCharType="separate"/>
      </w:r>
      <w:r w:rsidR="009831D1" w:rsidRPr="00F815E1">
        <w:rPr>
          <w:rFonts w:cs="Times New Roman"/>
          <w:szCs w:val="24"/>
        </w:rPr>
        <w:t xml:space="preserve">Figure </w:t>
      </w:r>
      <w:r w:rsidR="009831D1">
        <w:rPr>
          <w:rFonts w:cs="Times New Roman"/>
          <w:noProof/>
          <w:szCs w:val="24"/>
        </w:rPr>
        <w:t>3</w:t>
      </w:r>
      <w:r w:rsidR="009831D1">
        <w:rPr>
          <w:rFonts w:cs="Times New Roman"/>
          <w:szCs w:val="24"/>
        </w:rPr>
        <w:noBreakHyphen/>
      </w:r>
      <w:r w:rsidR="009831D1">
        <w:rPr>
          <w:rFonts w:cs="Times New Roman"/>
          <w:noProof/>
          <w:szCs w:val="24"/>
        </w:rPr>
        <w:t>4</w:t>
      </w:r>
      <w:r w:rsidR="00D8441C">
        <w:rPr>
          <w:rFonts w:cs="Times New Roman"/>
        </w:rPr>
        <w:fldChar w:fldCharType="end"/>
      </w:r>
      <w:r w:rsidR="00E02E79">
        <w:rPr>
          <w:rFonts w:cs="Times New Roman"/>
        </w:rPr>
        <w:t xml:space="preserve"> </w:t>
      </w:r>
      <w:r w:rsidR="00E8360E">
        <w:rPr>
          <w:rFonts w:cs="Times New Roman"/>
        </w:rPr>
        <w:t>shows</w:t>
      </w:r>
      <w:r w:rsidRPr="00F815E1">
        <w:rPr>
          <w:rFonts w:cs="Times New Roman"/>
        </w:rPr>
        <w:t xml:space="preserve"> the changes of the crater </w:t>
      </w:r>
      <w:r w:rsidR="00E8360E">
        <w:rPr>
          <w:rFonts w:cs="Times New Roman"/>
        </w:rPr>
        <w:t xml:space="preserve">diameter </w:t>
      </w:r>
      <w:r w:rsidRPr="00F815E1">
        <w:rPr>
          <w:rFonts w:cs="Times New Roman"/>
        </w:rPr>
        <w:t xml:space="preserve">depending depth of burst.  The </w:t>
      </w:r>
      <w:r w:rsidR="00E8360E" w:rsidRPr="00F815E1">
        <w:rPr>
          <w:rFonts w:cs="Times New Roman"/>
        </w:rPr>
        <w:t>changes in c</w:t>
      </w:r>
      <w:r w:rsidR="00E8360E">
        <w:rPr>
          <w:rFonts w:cs="Times New Roman"/>
        </w:rPr>
        <w:t>rater size are</w:t>
      </w:r>
      <w:r w:rsidR="00E02E79">
        <w:rPr>
          <w:rFonts w:cs="Times New Roman"/>
        </w:rPr>
        <w:t xml:space="preserve"> </w:t>
      </w:r>
      <w:r w:rsidR="00E8360E">
        <w:rPr>
          <w:rFonts w:cs="Times New Roman"/>
        </w:rPr>
        <w:t>discussed</w:t>
      </w:r>
      <w:r w:rsidR="00E02E79">
        <w:rPr>
          <w:rFonts w:cs="Times New Roman"/>
        </w:rPr>
        <w:t xml:space="preserve"> in Chapter 8</w:t>
      </w:r>
      <w:r w:rsidRPr="00F815E1">
        <w:rPr>
          <w:rFonts w:cs="Times New Roman"/>
        </w:rPr>
        <w:t xml:space="preserve">. </w:t>
      </w:r>
    </w:p>
    <w:p w:rsidR="008A675B" w:rsidRPr="00F815E1" w:rsidRDefault="008A675B" w:rsidP="00A438BF">
      <w:pPr>
        <w:spacing w:line="360" w:lineRule="auto"/>
        <w:ind w:firstLine="720"/>
        <w:rPr>
          <w:rFonts w:cs="Times New Roman"/>
        </w:rPr>
      </w:pPr>
    </w:p>
    <w:p w:rsidR="008A675B" w:rsidRPr="00F815E1" w:rsidRDefault="008A675B" w:rsidP="00A438BF">
      <w:pPr>
        <w:keepNext/>
        <w:spacing w:line="360" w:lineRule="auto"/>
        <w:jc w:val="center"/>
        <w:rPr>
          <w:rFonts w:cs="Times New Roman"/>
        </w:rPr>
      </w:pPr>
      <w:r w:rsidRPr="00F815E1">
        <w:rPr>
          <w:rFonts w:cs="Times New Roman"/>
          <w:noProof/>
        </w:rPr>
        <w:lastRenderedPageBreak/>
        <w:drawing>
          <wp:inline distT="0" distB="0" distL="0" distR="0" wp14:anchorId="485C383C" wp14:editId="14E621B4">
            <wp:extent cx="5792766" cy="5772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srcRect l="20994" t="14245" r="33974" b="5984"/>
                    <a:stretch/>
                  </pic:blipFill>
                  <pic:spPr bwMode="auto">
                    <a:xfrm>
                      <a:off x="0" y="0"/>
                      <a:ext cx="5812142" cy="5791457"/>
                    </a:xfrm>
                    <a:prstGeom prst="rect">
                      <a:avLst/>
                    </a:prstGeom>
                    <a:ln>
                      <a:noFill/>
                    </a:ln>
                    <a:extLst>
                      <a:ext uri="{53640926-AAD7-44D8-BBD7-CCE9431645EC}">
                        <a14:shadowObscured xmlns:a14="http://schemas.microsoft.com/office/drawing/2010/main"/>
                      </a:ext>
                    </a:extLst>
                  </pic:spPr>
                </pic:pic>
              </a:graphicData>
            </a:graphic>
          </wp:inline>
        </w:drawing>
      </w:r>
    </w:p>
    <w:p w:rsidR="008A675B" w:rsidRPr="00E8360E" w:rsidRDefault="008A675B" w:rsidP="002D513B">
      <w:pPr>
        <w:pStyle w:val="Caption"/>
      </w:pPr>
      <w:bookmarkStart w:id="79" w:name="_Ref477892467"/>
      <w:bookmarkStart w:id="80" w:name="_Toc477875508"/>
      <w:bookmarkStart w:id="81" w:name="_Toc479934665"/>
      <w:r w:rsidRPr="00E8360E">
        <w:t xml:space="preserve">Figure </w:t>
      </w:r>
      <w:fldSimple w:instr=" STYLEREF 1 \s ">
        <w:r w:rsidR="006F7B1B">
          <w:rPr>
            <w:noProof/>
          </w:rPr>
          <w:t>3</w:t>
        </w:r>
      </w:fldSimple>
      <w:r w:rsidR="006F7B1B">
        <w:noBreakHyphen/>
      </w:r>
      <w:fldSimple w:instr=" SEQ Figure \* ARABIC \s 1 ">
        <w:r w:rsidR="006F7B1B">
          <w:rPr>
            <w:noProof/>
          </w:rPr>
          <w:t>3</w:t>
        </w:r>
      </w:fldSimple>
      <w:bookmarkEnd w:id="79"/>
      <w:r w:rsidRPr="00E8360E">
        <w:t xml:space="preserve">: </w:t>
      </w:r>
      <w:r w:rsidR="008C0C8E" w:rsidRPr="00E8360E">
        <w:t>S</w:t>
      </w:r>
      <w:r w:rsidRPr="00E8360E">
        <w:t xml:space="preserve">pecific </w:t>
      </w:r>
      <w:r w:rsidR="008C0C8E" w:rsidRPr="00E8360E">
        <w:t xml:space="preserve">soil </w:t>
      </w:r>
      <w:r w:rsidRPr="00E8360E">
        <w:t>typ</w:t>
      </w:r>
      <w:r w:rsidR="008C0C8E" w:rsidRPr="00E8360E">
        <w:t>es versus</w:t>
      </w:r>
      <w:r w:rsidRPr="00E8360E">
        <w:t xml:space="preserve"> changes</w:t>
      </w:r>
      <w:r w:rsidR="008C0C8E" w:rsidRPr="00E8360E">
        <w:t xml:space="preserve"> in</w:t>
      </w:r>
      <w:r w:rsidRPr="00E8360E">
        <w:t xml:space="preserve"> radius of crater</w:t>
      </w:r>
      <w:bookmarkEnd w:id="80"/>
      <w:r w:rsidR="00D8441C" w:rsidRPr="00E8360E">
        <w:fldChar w:fldCharType="begin" w:fldLock="1"/>
      </w:r>
      <w:r w:rsidR="000C45EB" w:rsidRPr="00E8360E">
        <w:instrText>ADDIN CSL_CITATION { "citationItems" : [ { "id" : "ITEM-1", "itemData" : { "abstract" : "A study of the effects of nuclear weapons from various detonation areas. These include surface, air, water, and underground bursts. This also addresses that damage and radioalogical effects on both urban environment and people.", "author" : [ { "dropping-particle" : "", "family" : "Glasstone", "given" : "Samuel", "non-dropping-particle" : "", "parse-names" : false, "suffix" : "" }, { "dropping-particle" : "", "family" : "Dolan", "given" : "Philip J.", "non-dropping-particle" : "", "parse-names" : false, "suffix" : "" } ], "edition" : "Revised Ed", "id" : "ITEM-1", "issued" : { "date-parts" : [ [ "1977" ] ] }, "number-of-pages" : "653", "publisher" : "United States Atomic Energy Commission", "publisher-place" : "Washington D.C", "title" : "The Effects of Nuclear Weapons", "type" : "book" }, "uris" : [ "http://www.mendeley.com/documents/?uuid=7a5b4402-fde8-4a5e-bf53-a655e3d57f5a" ] } ], "mendeley" : { "formattedCitation" : "[21]", "plainTextFormattedCitation" : "[21]", "previouslyFormattedCitation" : "[21]" }, "properties" : { "noteIndex" : 0 }, "schema" : "https://github.com/citation-style-language/schema/raw/master/csl-citation.json" }</w:instrText>
      </w:r>
      <w:r w:rsidR="00D8441C" w:rsidRPr="00E8360E">
        <w:fldChar w:fldCharType="separate"/>
      </w:r>
      <w:r w:rsidR="000C45EB" w:rsidRPr="00E8360E">
        <w:rPr>
          <w:noProof/>
        </w:rPr>
        <w:t>[21]</w:t>
      </w:r>
      <w:bookmarkEnd w:id="81"/>
      <w:r w:rsidR="00D8441C" w:rsidRPr="00E8360E">
        <w:fldChar w:fldCharType="end"/>
      </w:r>
    </w:p>
    <w:p w:rsidR="008A675B" w:rsidRPr="00F815E1" w:rsidRDefault="008A675B" w:rsidP="00A438BF">
      <w:pPr>
        <w:keepNext/>
        <w:spacing w:line="360" w:lineRule="auto"/>
        <w:jc w:val="center"/>
        <w:rPr>
          <w:rFonts w:cs="Times New Roman"/>
        </w:rPr>
      </w:pPr>
      <w:r w:rsidRPr="00F815E1">
        <w:rPr>
          <w:rFonts w:cs="Times New Roman"/>
          <w:noProof/>
        </w:rPr>
        <w:lastRenderedPageBreak/>
        <w:drawing>
          <wp:inline distT="0" distB="0" distL="0" distR="0" wp14:anchorId="5BA7A9F1" wp14:editId="4A2F5B31">
            <wp:extent cx="5553710" cy="4619625"/>
            <wp:effectExtent l="0" t="0" r="889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srcRect l="15705" t="24217" r="30289" b="7122"/>
                    <a:stretch/>
                  </pic:blipFill>
                  <pic:spPr bwMode="auto">
                    <a:xfrm>
                      <a:off x="0" y="0"/>
                      <a:ext cx="5562413" cy="4626864"/>
                    </a:xfrm>
                    <a:prstGeom prst="rect">
                      <a:avLst/>
                    </a:prstGeom>
                    <a:ln>
                      <a:noFill/>
                    </a:ln>
                    <a:extLst>
                      <a:ext uri="{53640926-AAD7-44D8-BBD7-CCE9431645EC}">
                        <a14:shadowObscured xmlns:a14="http://schemas.microsoft.com/office/drawing/2010/main"/>
                      </a:ext>
                    </a:extLst>
                  </pic:spPr>
                </pic:pic>
              </a:graphicData>
            </a:graphic>
          </wp:inline>
        </w:drawing>
      </w:r>
    </w:p>
    <w:p w:rsidR="008A675B" w:rsidRPr="00E8360E" w:rsidRDefault="008A675B" w:rsidP="002D513B">
      <w:pPr>
        <w:pStyle w:val="Caption"/>
      </w:pPr>
      <w:bookmarkStart w:id="82" w:name="_Ref477892476"/>
      <w:bookmarkStart w:id="83" w:name="_Toc477875509"/>
      <w:bookmarkStart w:id="84" w:name="_Toc479934666"/>
      <w:r w:rsidRPr="00E8360E">
        <w:t xml:space="preserve">Figure </w:t>
      </w:r>
      <w:fldSimple w:instr=" STYLEREF 1 \s ">
        <w:r w:rsidR="006F7B1B">
          <w:rPr>
            <w:noProof/>
          </w:rPr>
          <w:t>3</w:t>
        </w:r>
      </w:fldSimple>
      <w:r w:rsidR="006F7B1B">
        <w:noBreakHyphen/>
      </w:r>
      <w:fldSimple w:instr=" SEQ Figure \* ARABIC \s 1 ">
        <w:r w:rsidR="006F7B1B">
          <w:rPr>
            <w:noProof/>
          </w:rPr>
          <w:t>4</w:t>
        </w:r>
      </w:fldSimple>
      <w:bookmarkEnd w:id="82"/>
      <w:r w:rsidRPr="00E8360E">
        <w:t xml:space="preserve">: </w:t>
      </w:r>
      <w:r w:rsidR="00E8360E">
        <w:t>Crater</w:t>
      </w:r>
      <w:r w:rsidRPr="00E8360E">
        <w:t xml:space="preserve"> depth </w:t>
      </w:r>
      <w:r w:rsidR="00E8360E">
        <w:t xml:space="preserve"> as a function of depth of burst and</w:t>
      </w:r>
      <w:r w:rsidRPr="00E8360E">
        <w:t xml:space="preserve"> type of soil</w:t>
      </w:r>
      <w:bookmarkEnd w:id="83"/>
      <w:r w:rsidR="00E8360E">
        <w:t xml:space="preserve"> </w:t>
      </w:r>
      <w:r w:rsidR="00D8441C" w:rsidRPr="00E8360E">
        <w:fldChar w:fldCharType="begin" w:fldLock="1"/>
      </w:r>
      <w:r w:rsidR="000C45EB" w:rsidRPr="00E8360E">
        <w:instrText>ADDIN CSL_CITATION { "citationItems" : [ { "id" : "ITEM-1", "itemData" : { "abstract" : "A study of the effects of nuclear weapons from various detonation areas. These include surface, air, water, and underground bursts. This also addresses that damage and radioalogical effects on both urban environment and people.", "author" : [ { "dropping-particle" : "", "family" : "Glasstone", "given" : "Samuel", "non-dropping-particle" : "", "parse-names" : false, "suffix" : "" }, { "dropping-particle" : "", "family" : "Dolan", "given" : "Philip J.", "non-dropping-particle" : "", "parse-names" : false, "suffix" : "" } ], "edition" : "Revised Ed", "id" : "ITEM-1", "issued" : { "date-parts" : [ [ "1977" ] ] }, "number-of-pages" : "653", "publisher" : "United States Atomic Energy Commission", "publisher-place" : "Washington D.C", "title" : "The Effects of Nuclear Weapons", "type" : "book" }, "uris" : [ "http://www.mendeley.com/documents/?uuid=7a5b4402-fde8-4a5e-bf53-a655e3d57f5a" ] } ], "mendeley" : { "formattedCitation" : "[21]", "plainTextFormattedCitation" : "[21]", "previouslyFormattedCitation" : "[21]" }, "properties" : { "noteIndex" : 0 }, "schema" : "https://github.com/citation-style-language/schema/raw/master/csl-citation.json" }</w:instrText>
      </w:r>
      <w:r w:rsidR="00D8441C" w:rsidRPr="00E8360E">
        <w:fldChar w:fldCharType="separate"/>
      </w:r>
      <w:r w:rsidR="000C45EB" w:rsidRPr="00E8360E">
        <w:rPr>
          <w:noProof/>
        </w:rPr>
        <w:t>[21]</w:t>
      </w:r>
      <w:bookmarkEnd w:id="84"/>
      <w:r w:rsidR="00D8441C" w:rsidRPr="00E8360E">
        <w:fldChar w:fldCharType="end"/>
      </w:r>
    </w:p>
    <w:p w:rsidR="008A675B" w:rsidRPr="00F815E1" w:rsidRDefault="008A675B" w:rsidP="00A438BF">
      <w:pPr>
        <w:spacing w:line="360" w:lineRule="auto"/>
        <w:rPr>
          <w:rFonts w:cs="Times New Roman"/>
        </w:rPr>
      </w:pPr>
    </w:p>
    <w:p w:rsidR="009C4FA1" w:rsidRDefault="008A675B" w:rsidP="00A438BF">
      <w:pPr>
        <w:spacing w:line="360" w:lineRule="auto"/>
        <w:rPr>
          <w:rFonts w:cs="Times New Roman"/>
        </w:rPr>
      </w:pPr>
      <w:r w:rsidRPr="00F815E1">
        <w:rPr>
          <w:rFonts w:cs="Times New Roman"/>
        </w:rPr>
        <w:tab/>
        <w:t>The crater dimensions were calculated by using Eq.</w:t>
      </w:r>
      <w:r w:rsidR="005B7FD3">
        <w:rPr>
          <w:rFonts w:cs="Times New Roman"/>
        </w:rPr>
        <w:t>3-</w:t>
      </w:r>
      <w:r w:rsidRPr="00F815E1">
        <w:rPr>
          <w:rFonts w:cs="Times New Roman"/>
        </w:rPr>
        <w:t>1 and Eq.</w:t>
      </w:r>
      <w:r w:rsidR="005B7FD3">
        <w:rPr>
          <w:rFonts w:cs="Times New Roman"/>
        </w:rPr>
        <w:t>3-</w:t>
      </w:r>
      <w:r w:rsidRPr="00F815E1">
        <w:rPr>
          <w:rFonts w:cs="Times New Roman"/>
        </w:rPr>
        <w:t>2, where R</w:t>
      </w:r>
      <w:r w:rsidRPr="00F815E1">
        <w:rPr>
          <w:rFonts w:cs="Times New Roman"/>
          <w:vertAlign w:val="subscript"/>
        </w:rPr>
        <w:t>a</w:t>
      </w:r>
      <w:r w:rsidRPr="00F815E1">
        <w:rPr>
          <w:rFonts w:cs="Times New Roman"/>
        </w:rPr>
        <w:t xml:space="preserve"> is the actual radius of the crater, R</w:t>
      </w:r>
      <w:r w:rsidRPr="00F815E1">
        <w:rPr>
          <w:rFonts w:cs="Times New Roman"/>
          <w:vertAlign w:val="subscript"/>
        </w:rPr>
        <w:t>ap</w:t>
      </w:r>
      <w:r w:rsidRPr="00F815E1">
        <w:rPr>
          <w:rFonts w:cs="Times New Roman"/>
        </w:rPr>
        <w:t xml:space="preserve"> is the apparent radius of the crater, W is the yield of the weapon in KT, D</w:t>
      </w:r>
      <w:r w:rsidRPr="00F815E1">
        <w:rPr>
          <w:rFonts w:cs="Times New Roman"/>
          <w:vertAlign w:val="subscript"/>
        </w:rPr>
        <w:t>a</w:t>
      </w:r>
      <w:r w:rsidRPr="00F815E1">
        <w:rPr>
          <w:rFonts w:cs="Times New Roman"/>
        </w:rPr>
        <w:t xml:space="preserve"> is the actual depth, and D</w:t>
      </w:r>
      <w:r w:rsidRPr="00F815E1">
        <w:rPr>
          <w:rFonts w:cs="Times New Roman"/>
          <w:vertAlign w:val="subscript"/>
        </w:rPr>
        <w:t>ap</w:t>
      </w:r>
      <w:r w:rsidRPr="00F815E1">
        <w:rPr>
          <w:rFonts w:cs="Times New Roman"/>
        </w:rPr>
        <w:t xml:space="preserve"> is the apparent depth</w:t>
      </w:r>
      <w:r w:rsidR="00D8441C" w:rsidRPr="00F815E1">
        <w:rPr>
          <w:rFonts w:cs="Times New Roman"/>
        </w:rPr>
        <w:fldChar w:fldCharType="begin" w:fldLock="1"/>
      </w:r>
      <w:r w:rsidR="000C45EB">
        <w:rPr>
          <w:rFonts w:cs="Times New Roman"/>
        </w:rPr>
        <w:instrText>ADDIN CSL_CITATION { "citationItems" : [ { "id" : "ITEM-1", "itemData" : { "abstract" : "A study of the effects of nuclear weapons from various detonation areas. These include surface, air, water, and underground bursts. This also addresses that damage and radioalogical effects on both urban environment and people.", "author" : [ { "dropping-particle" : "", "family" : "Glasstone", "given" : "Samuel", "non-dropping-particle" : "", "parse-names" : false, "suffix" : "" }, { "dropping-particle" : "", "family" : "Dolan", "given" : "Philip J.", "non-dropping-particle" : "", "parse-names" : false, "suffix" : "" } ], "edition" : "Revised Ed", "id" : "ITEM-1", "issued" : { "date-parts" : [ [ "1977" ] ] }, "number-of-pages" : "653", "publisher" : "United States Atomic Energy Commission", "publisher-place" : "Washington D.C", "title" : "The Effects of Nuclear Weapons", "type" : "book" }, "uris" : [ "http://www.mendeley.com/documents/?uuid=7a5b4402-fde8-4a5e-bf53-a655e3d57f5a" ] } ], "mendeley" : { "formattedCitation" : "[21]", "plainTextFormattedCitation" : "[21]", "previouslyFormattedCitation" : "[21]" }, "properties" : { "noteIndex" : 0 }, "schema" : "https://github.com/citation-style-language/schema/raw/master/csl-citation.json" }</w:instrText>
      </w:r>
      <w:r w:rsidR="00D8441C" w:rsidRPr="00F815E1">
        <w:rPr>
          <w:rFonts w:cs="Times New Roman"/>
        </w:rPr>
        <w:fldChar w:fldCharType="end"/>
      </w:r>
      <w:r w:rsidR="000C45EB">
        <w:rPr>
          <w:rFonts w:cs="Times New Roman"/>
        </w:rPr>
        <w:t>.</w:t>
      </w:r>
      <w:r w:rsidR="00D8441C">
        <w:rPr>
          <w:rFonts w:cs="Times New Roman"/>
        </w:rPr>
        <w:fldChar w:fldCharType="begin" w:fldLock="1"/>
      </w:r>
      <w:r w:rsidR="000C45EB">
        <w:rPr>
          <w:rFonts w:cs="Times New Roman"/>
        </w:rPr>
        <w:instrText>ADDIN CSL_CITATION { "citationItems" : [ { "id" : "ITEM-1", "itemData" : { "abstract" : "A study of the effects of nuclear weapons from various detonation areas. These include surface, air, water, and underground bursts. This also addresses that damage and radioalogical effects on both urban environment and people.", "author" : [ { "dropping-particle" : "", "family" : "Glasstone", "given" : "Samuel", "non-dropping-particle" : "", "parse-names" : false, "suffix" : "" }, { "dropping-particle" : "", "family" : "Dolan", "given" : "Philip J.", "non-dropping-particle" : "", "parse-names" : false, "suffix" : "" } ], "edition" : "Revised Ed", "id" : "ITEM-1", "issued" : { "date-parts" : [ [ "1977" ] ] }, "number-of-pages" : "653", "publisher" : "United States Atomic Energy Commission", "publisher-place" : "Washington D.C", "title" : "The Effects of Nuclear Weapons", "type" : "book" }, "uris" : [ "http://www.mendeley.com/documents/?uuid=7a5b4402-fde8-4a5e-bf53-a655e3d57f5a" ] } ], "mendeley" : { "formattedCitation" : "[21]", "plainTextFormattedCitation" : "[21]", "previouslyFormattedCitation" : "[21]" }, "properties" : { "noteIndex" : 0 }, "schema" : "https://github.com/citation-style-language/schema/raw/master/csl-citation.json" }</w:instrText>
      </w:r>
      <w:r w:rsidR="00D8441C">
        <w:rPr>
          <w:rFonts w:cs="Times New Roman"/>
        </w:rPr>
        <w:fldChar w:fldCharType="separate"/>
      </w:r>
      <w:r w:rsidR="000C45EB" w:rsidRPr="000C45EB">
        <w:rPr>
          <w:rFonts w:cs="Times New Roman"/>
          <w:noProof/>
        </w:rPr>
        <w:t>[21]</w:t>
      </w:r>
      <w:r w:rsidR="00D8441C">
        <w:rPr>
          <w:rFonts w:cs="Times New Roman"/>
        </w:rPr>
        <w:fldChar w:fldCharType="end"/>
      </w:r>
      <w:r w:rsidR="00244F78">
        <w:rPr>
          <w:rFonts w:cs="Times New Roman"/>
        </w:rPr>
        <w:t xml:space="preserve"> </w:t>
      </w:r>
      <w:r w:rsidRPr="00F815E1">
        <w:rPr>
          <w:rFonts w:cs="Times New Roman"/>
        </w:rPr>
        <w:t xml:space="preserve">Although the original Glasstone equations used EST measurements, the program will output all values in the metric system values. This will </w:t>
      </w:r>
      <w:r w:rsidR="009C4FA1">
        <w:rPr>
          <w:rFonts w:cs="Times New Roman"/>
        </w:rPr>
        <w:t>e</w:t>
      </w:r>
      <w:r w:rsidRPr="00F815E1">
        <w:rPr>
          <w:rFonts w:cs="Times New Roman"/>
        </w:rPr>
        <w:t xml:space="preserve">nsure versatility if the program is incorporated into other programs. The growth of the crater was modeled using a </w:t>
      </w:r>
      <w:r w:rsidR="009C4FA1" w:rsidRPr="00F815E1">
        <w:rPr>
          <w:rFonts w:cs="Times New Roman"/>
        </w:rPr>
        <w:t>mesh grid</w:t>
      </w:r>
      <w:r w:rsidRPr="00F815E1">
        <w:rPr>
          <w:rFonts w:cs="Times New Roman"/>
        </w:rPr>
        <w:t xml:space="preserve">. </w:t>
      </w:r>
    </w:p>
    <w:p w:rsidR="009C4FA1" w:rsidRDefault="009C4FA1">
      <w:pPr>
        <w:rPr>
          <w:rFonts w:cs="Times New Roman"/>
        </w:rPr>
      </w:pPr>
      <w:r>
        <w:rPr>
          <w:rFonts w:cs="Times New Roman"/>
        </w:rPr>
        <w:br w:type="page"/>
      </w:r>
    </w:p>
    <w:p w:rsidR="008A675B" w:rsidRPr="00F815E1" w:rsidRDefault="008A675B" w:rsidP="00A438BF">
      <w:pPr>
        <w:tabs>
          <w:tab w:val="center" w:pos="4320"/>
          <w:tab w:val="right" w:pos="9360"/>
        </w:tabs>
        <w:spacing w:line="360" w:lineRule="auto"/>
        <w:rPr>
          <w:rFonts w:cs="Times New Roman"/>
        </w:rPr>
      </w:pPr>
      <w:r w:rsidRPr="00F815E1">
        <w:rPr>
          <w:rFonts w:cs="Times New Roman"/>
        </w:rPr>
        <w:lastRenderedPageBreak/>
        <w:tab/>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a</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ap</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W</m:t>
            </m:r>
          </m:e>
          <m:sup>
            <m:r>
              <w:rPr>
                <w:rFonts w:ascii="Cambria Math" w:hAnsi="Cambria Math" w:cs="Times New Roman"/>
              </w:rPr>
              <m:t>0.3</m:t>
            </m:r>
          </m:sup>
        </m:sSup>
      </m:oMath>
      <w:r w:rsidRPr="00F815E1">
        <w:rPr>
          <w:rFonts w:cs="Times New Roman"/>
        </w:rPr>
        <w:tab/>
        <w:t>(</w:t>
      </w:r>
      <w:r w:rsidR="005B7FD3">
        <w:rPr>
          <w:rFonts w:cs="Times New Roman"/>
        </w:rPr>
        <w:t>3-1</w:t>
      </w:r>
      <w:r w:rsidRPr="00F815E1">
        <w:rPr>
          <w:rFonts w:cs="Times New Roman"/>
        </w:rPr>
        <w:t xml:space="preserve">) </w:t>
      </w:r>
    </w:p>
    <w:p w:rsidR="008A675B" w:rsidRPr="00F815E1" w:rsidRDefault="008A675B" w:rsidP="00A438BF">
      <w:pPr>
        <w:tabs>
          <w:tab w:val="center" w:pos="4320"/>
          <w:tab w:val="right" w:pos="9360"/>
        </w:tabs>
        <w:spacing w:line="360" w:lineRule="auto"/>
        <w:rPr>
          <w:rFonts w:cs="Times New Roman"/>
        </w:rPr>
      </w:pPr>
    </w:p>
    <w:p w:rsidR="008A675B" w:rsidRPr="00F815E1" w:rsidRDefault="008A675B" w:rsidP="00A438BF">
      <w:pPr>
        <w:tabs>
          <w:tab w:val="center" w:pos="4320"/>
          <w:tab w:val="right" w:pos="9360"/>
        </w:tabs>
        <w:spacing w:line="360" w:lineRule="auto"/>
        <w:rPr>
          <w:rFonts w:cs="Times New Roman"/>
        </w:rPr>
      </w:pPr>
      <w:r w:rsidRPr="00F815E1">
        <w:rPr>
          <w:rFonts w:cs="Times New Roman"/>
        </w:rPr>
        <w:tab/>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a</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ap</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W</m:t>
            </m:r>
          </m:e>
          <m:sup>
            <m:r>
              <w:rPr>
                <w:rFonts w:ascii="Cambria Math" w:hAnsi="Cambria Math" w:cs="Times New Roman"/>
              </w:rPr>
              <m:t>0.3</m:t>
            </m:r>
          </m:sup>
        </m:sSup>
      </m:oMath>
      <w:r w:rsidR="005B7FD3">
        <w:rPr>
          <w:rFonts w:cs="Times New Roman"/>
        </w:rPr>
        <w:tab/>
        <w:t>(3-2</w:t>
      </w:r>
      <w:r w:rsidRPr="00F815E1">
        <w:rPr>
          <w:rFonts w:cs="Times New Roman"/>
        </w:rPr>
        <w:t>)</w:t>
      </w:r>
    </w:p>
    <w:p w:rsidR="008A675B" w:rsidRPr="00F815E1" w:rsidRDefault="008A675B" w:rsidP="00A438BF">
      <w:pPr>
        <w:tabs>
          <w:tab w:val="center" w:pos="4320"/>
          <w:tab w:val="right" w:pos="9360"/>
        </w:tabs>
        <w:spacing w:line="360" w:lineRule="auto"/>
        <w:rPr>
          <w:rFonts w:cs="Times New Roman"/>
        </w:rPr>
      </w:pPr>
    </w:p>
    <w:p w:rsidR="008A675B" w:rsidRPr="00F815E1" w:rsidRDefault="009C4FA1" w:rsidP="009C4FA1">
      <w:pPr>
        <w:spacing w:line="360" w:lineRule="auto"/>
        <w:rPr>
          <w:rFonts w:cs="Times New Roman"/>
        </w:rPr>
      </w:pPr>
      <w:r>
        <w:rPr>
          <w:rFonts w:cs="Times New Roman"/>
        </w:rPr>
        <w:tab/>
      </w:r>
      <w:r w:rsidR="008A675B" w:rsidRPr="00F815E1">
        <w:rPr>
          <w:rFonts w:cs="Times New Roman"/>
        </w:rPr>
        <w:t xml:space="preserve">After the crater depth and radius was calculated, the volume of the crater was calculated by using the actual radius and </w:t>
      </w:r>
      <w:r>
        <w:rPr>
          <w:rFonts w:cs="Times New Roman"/>
        </w:rPr>
        <w:t xml:space="preserve">actual </w:t>
      </w:r>
      <w:r w:rsidR="008A675B" w:rsidRPr="00F815E1">
        <w:rPr>
          <w:rFonts w:cs="Times New Roman"/>
        </w:rPr>
        <w:t>depth (R</w:t>
      </w:r>
      <w:r w:rsidR="008A675B" w:rsidRPr="00F815E1">
        <w:rPr>
          <w:rFonts w:cs="Times New Roman"/>
          <w:vertAlign w:val="subscript"/>
        </w:rPr>
        <w:t>a</w:t>
      </w:r>
      <w:r w:rsidR="008A675B" w:rsidRPr="00F815E1">
        <w:rPr>
          <w:rFonts w:cs="Times New Roman"/>
        </w:rPr>
        <w:t>, D</w:t>
      </w:r>
      <w:r w:rsidR="008A675B" w:rsidRPr="00F815E1">
        <w:rPr>
          <w:rFonts w:cs="Times New Roman"/>
          <w:vertAlign w:val="subscript"/>
        </w:rPr>
        <w:t>a</w:t>
      </w:r>
      <w:r w:rsidR="008A675B" w:rsidRPr="00F815E1">
        <w:rPr>
          <w:rFonts w:cs="Times New Roman"/>
        </w:rPr>
        <w:t>). The density that the user specifies or selects from the menu is multiplied by the volume</w:t>
      </w:r>
      <w:r>
        <w:rPr>
          <w:rFonts w:cs="Times New Roman"/>
        </w:rPr>
        <w:t xml:space="preserve"> of the crater, see equation 3-3,</w:t>
      </w:r>
      <w:r w:rsidR="008A675B" w:rsidRPr="00F815E1">
        <w:rPr>
          <w:rFonts w:cs="Times New Roman"/>
        </w:rPr>
        <w:t xml:space="preserve"> to determine the total amount of soil that is vaporized. The total amount of energy deposition can be calculated and subtracted from the total yield. The soil mass will also be used to complete the urban matrix calculations.    </w:t>
      </w:r>
    </w:p>
    <w:p w:rsidR="008A675B" w:rsidRPr="00F815E1" w:rsidRDefault="008A675B" w:rsidP="00A438BF">
      <w:pPr>
        <w:tabs>
          <w:tab w:val="center" w:pos="4320"/>
          <w:tab w:val="right" w:pos="9360"/>
        </w:tabs>
        <w:spacing w:line="360" w:lineRule="auto"/>
        <w:rPr>
          <w:rFonts w:cs="Times New Roman"/>
        </w:rPr>
      </w:pPr>
      <w:r w:rsidRPr="00F815E1">
        <w:rPr>
          <w:rFonts w:cs="Times New Roman"/>
        </w:rPr>
        <w:tab/>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C</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*π*</m:t>
        </m:r>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a</m:t>
            </m:r>
          </m:sub>
          <m:sup>
            <m:r>
              <w:rPr>
                <w:rFonts w:ascii="Cambria Math" w:hAnsi="Cambria Math" w:cs="Times New Roman"/>
              </w:rPr>
              <m:t>2</m:t>
            </m:r>
          </m:sup>
        </m:sSubSup>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a</m:t>
            </m:r>
          </m:sub>
        </m:sSub>
      </m:oMath>
      <w:r w:rsidRPr="00F815E1">
        <w:rPr>
          <w:rFonts w:cs="Times New Roman"/>
        </w:rPr>
        <w:tab/>
        <w:t>(</w:t>
      </w:r>
      <w:r w:rsidR="005B7FD3">
        <w:rPr>
          <w:rFonts w:cs="Times New Roman"/>
        </w:rPr>
        <w:t>3-</w:t>
      </w:r>
      <w:r w:rsidR="009C4FA1">
        <w:rPr>
          <w:rFonts w:cs="Times New Roman"/>
        </w:rPr>
        <w:t>3</w:t>
      </w:r>
      <w:r w:rsidRPr="00F815E1">
        <w:rPr>
          <w:rFonts w:cs="Times New Roman"/>
        </w:rPr>
        <w:t>)</w:t>
      </w:r>
    </w:p>
    <w:p w:rsidR="008A675B" w:rsidRPr="00F815E1" w:rsidRDefault="008A675B" w:rsidP="00A438BF">
      <w:pPr>
        <w:tabs>
          <w:tab w:val="center" w:pos="4320"/>
          <w:tab w:val="right" w:pos="9360"/>
        </w:tabs>
        <w:spacing w:line="360" w:lineRule="auto"/>
        <w:rPr>
          <w:rFonts w:cs="Times New Roman"/>
        </w:rPr>
      </w:pPr>
    </w:p>
    <w:p w:rsidR="008A675B" w:rsidRPr="00F815E1" w:rsidRDefault="008A675B" w:rsidP="00A438BF">
      <w:pPr>
        <w:tabs>
          <w:tab w:val="center" w:pos="4320"/>
          <w:tab w:val="right" w:pos="9360"/>
        </w:tabs>
        <w:spacing w:line="360" w:lineRule="auto"/>
        <w:rPr>
          <w:rFonts w:cs="Times New Roman"/>
        </w:rPr>
      </w:pPr>
      <w:r w:rsidRPr="00F815E1">
        <w:rPr>
          <w:rFonts w:cs="Times New Roman"/>
        </w:rPr>
        <w:t xml:space="preserve">The final calculation that </w:t>
      </w:r>
      <w:r w:rsidR="009C4FA1">
        <w:rPr>
          <w:rFonts w:cs="Times New Roman"/>
        </w:rPr>
        <w:t>i</w:t>
      </w:r>
      <w:r w:rsidRPr="00F815E1">
        <w:rPr>
          <w:rFonts w:cs="Times New Roman"/>
        </w:rPr>
        <w:t xml:space="preserve">s made for the crater dimensions </w:t>
      </w:r>
      <w:r w:rsidR="009C4FA1">
        <w:rPr>
          <w:rFonts w:cs="Times New Roman"/>
        </w:rPr>
        <w:t>are</w:t>
      </w:r>
      <w:r w:rsidRPr="00F815E1">
        <w:rPr>
          <w:rFonts w:cs="Times New Roman"/>
        </w:rPr>
        <w:t xml:space="preserve"> the radius of ejecta (R</w:t>
      </w:r>
      <w:r w:rsidRPr="00F815E1">
        <w:rPr>
          <w:rFonts w:cs="Times New Roman"/>
          <w:vertAlign w:val="subscript"/>
        </w:rPr>
        <w:t>e</w:t>
      </w:r>
      <w:r w:rsidRPr="00F815E1">
        <w:rPr>
          <w:rFonts w:cs="Times New Roman"/>
        </w:rPr>
        <w:t>) where R</w:t>
      </w:r>
      <w:r w:rsidRPr="00F815E1">
        <w:rPr>
          <w:rFonts w:cs="Times New Roman"/>
          <w:vertAlign w:val="subscript"/>
        </w:rPr>
        <w:t xml:space="preserve">ap </w:t>
      </w:r>
      <w:r w:rsidRPr="00F815E1">
        <w:rPr>
          <w:rFonts w:cs="Times New Roman"/>
        </w:rPr>
        <w:t>is the apparent radius of the crater and W is the yield of the WMD. This value</w:t>
      </w:r>
      <w:r w:rsidR="009C4FA1">
        <w:rPr>
          <w:rFonts w:cs="Times New Roman"/>
        </w:rPr>
        <w:t xml:space="preserve">, calculated in equation 3-4, </w:t>
      </w:r>
      <w:r w:rsidRPr="00F815E1">
        <w:rPr>
          <w:rFonts w:cs="Times New Roman"/>
        </w:rPr>
        <w:t>gives an estimation of the radius of large particulate distribution. This equation was based upon actual test data recorded during US tests.</w:t>
      </w:r>
    </w:p>
    <w:p w:rsidR="008A675B" w:rsidRPr="00F815E1" w:rsidRDefault="008A675B" w:rsidP="00A438BF">
      <w:pPr>
        <w:tabs>
          <w:tab w:val="center" w:pos="4320"/>
          <w:tab w:val="right" w:pos="9360"/>
        </w:tabs>
        <w:spacing w:line="360" w:lineRule="auto"/>
        <w:rPr>
          <w:rFonts w:cs="Times New Roman"/>
        </w:rPr>
      </w:pPr>
    </w:p>
    <w:p w:rsidR="008A675B" w:rsidRPr="00F815E1" w:rsidRDefault="008A675B" w:rsidP="00A438BF">
      <w:pPr>
        <w:tabs>
          <w:tab w:val="center" w:pos="4320"/>
          <w:tab w:val="right" w:pos="9360"/>
        </w:tabs>
        <w:spacing w:line="360" w:lineRule="auto"/>
        <w:rPr>
          <w:rFonts w:cs="Times New Roman"/>
        </w:rPr>
      </w:pPr>
      <w:r w:rsidRPr="00F815E1">
        <w:rPr>
          <w:rFonts w:cs="Times New Roman"/>
        </w:rPr>
        <w:tab/>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t>
            </m:r>
          </m:sub>
        </m:sSub>
        <m:r>
          <w:rPr>
            <w:rFonts w:ascii="Cambria Math" w:hAnsi="Cambria Math" w:cs="Times New Roman"/>
          </w:rPr>
          <m:t>=2.15*</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ap</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W</m:t>
            </m:r>
          </m:e>
          <m:sup>
            <m:r>
              <w:rPr>
                <w:rFonts w:ascii="Cambria Math" w:hAnsi="Cambria Math" w:cs="Times New Roman"/>
              </w:rPr>
              <m:t>0.3</m:t>
            </m:r>
          </m:sup>
        </m:sSup>
      </m:oMath>
      <w:r w:rsidR="005B7FD3">
        <w:rPr>
          <w:rFonts w:cs="Times New Roman"/>
        </w:rPr>
        <w:tab/>
        <w:t>(3-</w:t>
      </w:r>
      <w:r w:rsidR="009C4FA1">
        <w:rPr>
          <w:rFonts w:cs="Times New Roman"/>
        </w:rPr>
        <w:t>4</w:t>
      </w:r>
      <w:r w:rsidRPr="00F815E1">
        <w:rPr>
          <w:rFonts w:cs="Times New Roman"/>
        </w:rPr>
        <w:t>)</w:t>
      </w:r>
    </w:p>
    <w:p w:rsidR="008A675B" w:rsidRPr="00F815E1" w:rsidRDefault="008A675B" w:rsidP="00A438BF">
      <w:pPr>
        <w:tabs>
          <w:tab w:val="center" w:pos="4320"/>
          <w:tab w:val="right" w:pos="9360"/>
        </w:tabs>
        <w:spacing w:line="360" w:lineRule="auto"/>
        <w:rPr>
          <w:rFonts w:cs="Times New Roman"/>
        </w:rPr>
      </w:pPr>
    </w:p>
    <w:p w:rsidR="009C4FA1" w:rsidRDefault="009C4FA1">
      <w:pPr>
        <w:rPr>
          <w:rFonts w:cs="Times New Roman"/>
        </w:rPr>
      </w:pPr>
      <w:r>
        <w:rPr>
          <w:rFonts w:cs="Times New Roman"/>
        </w:rPr>
        <w:br w:type="page"/>
      </w:r>
    </w:p>
    <w:p w:rsidR="001E5AA2" w:rsidRDefault="001E5AA2" w:rsidP="00504C35">
      <w:pPr>
        <w:pStyle w:val="Heading1"/>
      </w:pPr>
      <w:bookmarkStart w:id="85" w:name="_Toc479974168"/>
      <w:r>
        <w:lastRenderedPageBreak/>
        <w:t>Blast Effects Basics</w:t>
      </w:r>
      <w:bookmarkEnd w:id="85"/>
    </w:p>
    <w:p w:rsidR="001E5AA2" w:rsidRPr="007A703C" w:rsidRDefault="001E5AA2" w:rsidP="00504C35">
      <w:pPr>
        <w:pStyle w:val="Heading2"/>
      </w:pPr>
      <w:bookmarkStart w:id="86" w:name="_Toc479974169"/>
      <w:r w:rsidRPr="007A703C">
        <w:t>Overview of the Chapter</w:t>
      </w:r>
      <w:bookmarkEnd w:id="86"/>
    </w:p>
    <w:p w:rsidR="001E5AA2" w:rsidRPr="004D5631" w:rsidRDefault="001E5AA2" w:rsidP="00A438BF">
      <w:pPr>
        <w:spacing w:line="360" w:lineRule="auto"/>
        <w:rPr>
          <w:rFonts w:cstheme="minorHAnsi"/>
          <w:szCs w:val="24"/>
        </w:rPr>
      </w:pPr>
      <w:r w:rsidRPr="007A703C">
        <w:rPr>
          <w:rFonts w:cstheme="minorHAnsi"/>
          <w:szCs w:val="24"/>
        </w:rPr>
        <w:tab/>
      </w:r>
      <w:r w:rsidRPr="004D5631">
        <w:rPr>
          <w:rFonts w:cstheme="minorHAnsi"/>
          <w:szCs w:val="24"/>
        </w:rPr>
        <w:t>This chapter focus</w:t>
      </w:r>
      <w:r w:rsidR="00E73E22">
        <w:rPr>
          <w:rFonts w:cstheme="minorHAnsi"/>
          <w:szCs w:val="24"/>
        </w:rPr>
        <w:t>es</w:t>
      </w:r>
      <w:r w:rsidRPr="004D5631">
        <w:rPr>
          <w:rFonts w:cstheme="minorHAnsi"/>
          <w:szCs w:val="24"/>
        </w:rPr>
        <w:t xml:space="preserve"> on the nuclear weapons modeled in the NUKES code. An overview of the different types of bursts and varying weapons</w:t>
      </w:r>
      <w:r w:rsidR="00E73E22">
        <w:rPr>
          <w:rFonts w:cstheme="minorHAnsi"/>
          <w:szCs w:val="24"/>
        </w:rPr>
        <w:t>’</w:t>
      </w:r>
      <w:r w:rsidRPr="004D5631">
        <w:rPr>
          <w:rFonts w:cstheme="minorHAnsi"/>
          <w:szCs w:val="24"/>
        </w:rPr>
        <w:t xml:space="preserve"> design</w:t>
      </w:r>
      <w:r w:rsidR="00E73E22">
        <w:rPr>
          <w:rFonts w:cstheme="minorHAnsi"/>
          <w:szCs w:val="24"/>
        </w:rPr>
        <w:t>s</w:t>
      </w:r>
      <w:r w:rsidRPr="004D5631">
        <w:rPr>
          <w:rFonts w:cstheme="minorHAnsi"/>
          <w:szCs w:val="24"/>
        </w:rPr>
        <w:t xml:space="preserve"> drastically change the effects of the weapons. Therefore, an in</w:t>
      </w:r>
      <w:r w:rsidR="00E73E22">
        <w:rPr>
          <w:rFonts w:cstheme="minorHAnsi"/>
          <w:szCs w:val="24"/>
        </w:rPr>
        <w:t>-</w:t>
      </w:r>
      <w:r w:rsidRPr="004D5631">
        <w:rPr>
          <w:rFonts w:cstheme="minorHAnsi"/>
          <w:szCs w:val="24"/>
        </w:rPr>
        <w:t>depth understanding of the nuclear weapon detonation</w:t>
      </w:r>
      <w:r w:rsidR="00E73E22">
        <w:rPr>
          <w:rFonts w:cstheme="minorHAnsi"/>
          <w:szCs w:val="24"/>
        </w:rPr>
        <w:t>s</w:t>
      </w:r>
      <w:r w:rsidRPr="004D5631">
        <w:rPr>
          <w:rFonts w:cstheme="minorHAnsi"/>
          <w:szCs w:val="24"/>
        </w:rPr>
        <w:t xml:space="preserve"> </w:t>
      </w:r>
      <w:r w:rsidR="00E73E22">
        <w:rPr>
          <w:rFonts w:cstheme="minorHAnsi"/>
          <w:szCs w:val="24"/>
        </w:rPr>
        <w:t>will</w:t>
      </w:r>
      <w:r w:rsidRPr="004D5631">
        <w:rPr>
          <w:rFonts w:cstheme="minorHAnsi"/>
          <w:szCs w:val="24"/>
        </w:rPr>
        <w:t xml:space="preserve"> improve the model.</w:t>
      </w:r>
    </w:p>
    <w:p w:rsidR="001E5AA2" w:rsidRPr="004D5631" w:rsidRDefault="001E5AA2" w:rsidP="00504C35">
      <w:pPr>
        <w:pStyle w:val="Heading2"/>
      </w:pPr>
      <w:bookmarkStart w:id="87" w:name="_Toc479974170"/>
      <w:r w:rsidRPr="004D5631">
        <w:t>Introduction</w:t>
      </w:r>
      <w:bookmarkEnd w:id="87"/>
      <w:r w:rsidRPr="004D5631">
        <w:t xml:space="preserve"> </w:t>
      </w:r>
    </w:p>
    <w:p w:rsidR="001E5AA2" w:rsidRPr="004D5631" w:rsidRDefault="001E5AA2" w:rsidP="00A438BF">
      <w:pPr>
        <w:spacing w:line="360" w:lineRule="auto"/>
        <w:rPr>
          <w:rFonts w:cstheme="minorHAnsi"/>
          <w:szCs w:val="24"/>
        </w:rPr>
      </w:pPr>
      <w:r w:rsidRPr="004D5631">
        <w:rPr>
          <w:rFonts w:cstheme="minorHAnsi"/>
          <w:szCs w:val="24"/>
        </w:rPr>
        <w:tab/>
        <w:t>The phrase “nuclear explosion”</w:t>
      </w:r>
      <w:r w:rsidR="00E73E22">
        <w:rPr>
          <w:rFonts w:cstheme="minorHAnsi"/>
          <w:szCs w:val="24"/>
        </w:rPr>
        <w:t xml:space="preserve"> </w:t>
      </w:r>
      <w:r w:rsidRPr="004D5631">
        <w:rPr>
          <w:rFonts w:cstheme="minorHAnsi"/>
          <w:szCs w:val="24"/>
        </w:rPr>
        <w:t>is in fact a misnomer when discussing the prompt critical fission process that creates the WMD. When comparing current chemical explosives to a nuclear explosion</w:t>
      </w:r>
      <w:r w:rsidR="00E73E22">
        <w:rPr>
          <w:rFonts w:cstheme="minorHAnsi"/>
          <w:szCs w:val="24"/>
        </w:rPr>
        <w:t xml:space="preserve">, </w:t>
      </w:r>
      <w:r w:rsidRPr="004D5631">
        <w:rPr>
          <w:rFonts w:cstheme="minorHAnsi"/>
          <w:szCs w:val="24"/>
        </w:rPr>
        <w:t xml:space="preserve">truly the only term that these processes share is the term explosion. </w:t>
      </w:r>
    </w:p>
    <w:p w:rsidR="001E5AA2" w:rsidRPr="004D5631" w:rsidRDefault="001E5AA2" w:rsidP="00A438BF">
      <w:pPr>
        <w:spacing w:line="360" w:lineRule="auto"/>
        <w:rPr>
          <w:rFonts w:cstheme="minorHAnsi"/>
          <w:szCs w:val="24"/>
        </w:rPr>
      </w:pPr>
      <w:r w:rsidRPr="004D5631">
        <w:rPr>
          <w:rFonts w:cstheme="minorHAnsi"/>
          <w:szCs w:val="24"/>
        </w:rPr>
        <w:tab/>
        <w:t>Chemical Explosives can be characterized based upon the energy distribution released during detonation. This distribution can be divided into two portions; the first being kinetic energy and the other being internal energy. Kinetic energy is defined by the energy or motion of electrons, atoms, and molecules. Internal energy is defined by the internal energy of the previously mentioned particles. As electron bonds are broken during the explosion</w:t>
      </w:r>
      <w:r w:rsidR="00E73E22">
        <w:rPr>
          <w:rFonts w:cstheme="minorHAnsi"/>
          <w:szCs w:val="24"/>
        </w:rPr>
        <w:t>,</w:t>
      </w:r>
      <w:r w:rsidRPr="004D5631">
        <w:rPr>
          <w:rFonts w:cstheme="minorHAnsi"/>
          <w:szCs w:val="24"/>
        </w:rPr>
        <w:t xml:space="preserve"> the internal change that the atoms or molecules experience is the internal energy. Nuclear weapons have both of these energy components; however, the nuclear reaction that begins the fission process adds the thermal radiation component. The thermal radiation emitted from the WMD is what creates the drastic difference between nuclear and chemical explosives</w:t>
      </w:r>
      <w:r w:rsidR="00D8441C">
        <w:rPr>
          <w:rFonts w:cstheme="minorHAnsi"/>
          <w:szCs w:val="24"/>
        </w:rPr>
        <w:fldChar w:fldCharType="begin" w:fldLock="1"/>
      </w:r>
      <w:r w:rsidR="000C45EB">
        <w:rPr>
          <w:rFonts w:cstheme="minorHAnsi"/>
          <w:szCs w:val="24"/>
        </w:rPr>
        <w:instrText>ADDIN CSL_CITATION { "citationItems" : [ { "id" : "ITEM-1", "itemData" : { "author" : [ { "dropping-particle" : "", "family" : "Glasstone", "given" : "Samuel", "non-dropping-particle" : "", "parse-names" : false, "suffix" : "" }, { "dropping-particle" : "", "family" : "Dolan", "given" : "Philip J.", "non-dropping-particle" : "", "parse-names" : false, "suffix" : "" } ], "container-title" : "The Effects of Nuclear Weapons", "id" : "ITEM-1", "issued" : { "date-parts" : [ [ "0" ] ] }, "page" : "276-323", "title" : "Thermal Radiation and Its Effects", "type" : "article-journal" }, "uris" : [ "http://www.mendeley.com/documents/?uuid=c3181ea7-5679-44ea-83a6-9ee2ea319414" ] } ], "mendeley" : { "formattedCitation" : "[22]", "plainTextFormattedCitation" : "[22]", "previouslyFormattedCitation" : "[22]" }, "properties" : { "noteIndex" : 0 }, "schema" : "https://github.com/citation-style-language/schema/raw/master/csl-citation.json" }</w:instrText>
      </w:r>
      <w:r w:rsidR="00D8441C">
        <w:rPr>
          <w:rFonts w:cstheme="minorHAnsi"/>
          <w:szCs w:val="24"/>
        </w:rPr>
        <w:fldChar w:fldCharType="separate"/>
      </w:r>
      <w:r w:rsidR="000C45EB" w:rsidRPr="000C45EB">
        <w:rPr>
          <w:rFonts w:cstheme="minorHAnsi"/>
          <w:noProof/>
          <w:szCs w:val="24"/>
        </w:rPr>
        <w:t>[22]</w:t>
      </w:r>
      <w:r w:rsidR="00D8441C">
        <w:rPr>
          <w:rFonts w:cstheme="minorHAnsi"/>
          <w:szCs w:val="24"/>
        </w:rPr>
        <w:fldChar w:fldCharType="end"/>
      </w:r>
      <w:r w:rsidRPr="004D5631">
        <w:rPr>
          <w:rFonts w:cstheme="minorHAnsi"/>
          <w:szCs w:val="24"/>
        </w:rPr>
        <w:t xml:space="preserve">.    </w:t>
      </w:r>
    </w:p>
    <w:p w:rsidR="001E5AA2" w:rsidRPr="004D5631" w:rsidRDefault="001E5AA2" w:rsidP="00A438BF">
      <w:pPr>
        <w:spacing w:line="360" w:lineRule="auto"/>
        <w:rPr>
          <w:rFonts w:cstheme="minorHAnsi"/>
          <w:szCs w:val="24"/>
        </w:rPr>
      </w:pPr>
      <w:r w:rsidRPr="004D5631">
        <w:rPr>
          <w:rFonts w:cstheme="minorHAnsi"/>
          <w:szCs w:val="24"/>
        </w:rPr>
        <w:tab/>
        <w:t>Current chemical explosives utilize the breaking of chemical bonds to release energy. Since the chemical interactions depend on the breaking of electron bonds between molecules</w:t>
      </w:r>
      <w:r w:rsidR="00E73E22">
        <w:rPr>
          <w:rFonts w:cstheme="minorHAnsi"/>
          <w:szCs w:val="24"/>
        </w:rPr>
        <w:t>,</w:t>
      </w:r>
      <w:r w:rsidRPr="004D5631">
        <w:rPr>
          <w:rFonts w:cstheme="minorHAnsi"/>
          <w:szCs w:val="24"/>
        </w:rPr>
        <w:t xml:space="preserve"> the resulting energy released per reaction is relatively </w:t>
      </w:r>
      <w:r w:rsidR="00E73E22">
        <w:rPr>
          <w:rFonts w:cstheme="minorHAnsi"/>
          <w:szCs w:val="24"/>
        </w:rPr>
        <w:t>1E6</w:t>
      </w:r>
      <w:r w:rsidRPr="004D5631">
        <w:rPr>
          <w:rFonts w:cstheme="minorHAnsi"/>
          <w:szCs w:val="24"/>
        </w:rPr>
        <w:t xml:space="preserve"> cal/kg of material. The temperature that is achieved during this type of reaction only achieves a maximum temperature of 5,000</w:t>
      </w:r>
      <w:r w:rsidRPr="004D5631">
        <w:rPr>
          <w:rFonts w:cstheme="minorHAnsi"/>
          <w:szCs w:val="24"/>
          <w:vertAlign w:val="superscript"/>
        </w:rPr>
        <w:t>o</w:t>
      </w:r>
      <w:r w:rsidRPr="004D5631">
        <w:rPr>
          <w:rFonts w:cstheme="minorHAnsi"/>
          <w:szCs w:val="24"/>
        </w:rPr>
        <w:t xml:space="preserve">K. </w:t>
      </w:r>
    </w:p>
    <w:p w:rsidR="001E5AA2" w:rsidRPr="004D5631" w:rsidRDefault="001E5AA2" w:rsidP="00A438BF">
      <w:pPr>
        <w:spacing w:line="360" w:lineRule="auto"/>
        <w:rPr>
          <w:rFonts w:cstheme="minorHAnsi"/>
          <w:szCs w:val="24"/>
        </w:rPr>
      </w:pPr>
      <w:r w:rsidRPr="004D5631">
        <w:rPr>
          <w:rFonts w:cstheme="minorHAnsi"/>
          <w:szCs w:val="24"/>
        </w:rPr>
        <w:tab/>
        <w:t>However, when dealing with fission type nuclear weapons, the nuclear reactions that occur release 1</w:t>
      </w:r>
      <w:r w:rsidR="00E73E22">
        <w:rPr>
          <w:rFonts w:cstheme="minorHAnsi"/>
          <w:szCs w:val="24"/>
        </w:rPr>
        <w:t>E6</w:t>
      </w:r>
      <w:r w:rsidRPr="004D5631">
        <w:rPr>
          <w:rFonts w:cstheme="minorHAnsi"/>
          <w:szCs w:val="24"/>
          <w:vertAlign w:val="superscript"/>
        </w:rPr>
        <w:t xml:space="preserve"> </w:t>
      </w:r>
      <w:r w:rsidRPr="004D5631">
        <w:rPr>
          <w:rFonts w:cstheme="minorHAnsi"/>
          <w:szCs w:val="24"/>
        </w:rPr>
        <w:t xml:space="preserve">times more energy per reaction when compared to conventional chemical explosives. Therefore, the amount of nuclear </w:t>
      </w:r>
      <w:r w:rsidR="00E73E22">
        <w:rPr>
          <w:rFonts w:cstheme="minorHAnsi"/>
          <w:szCs w:val="24"/>
        </w:rPr>
        <w:t xml:space="preserve">material </w:t>
      </w:r>
      <w:r w:rsidRPr="004D5631">
        <w:rPr>
          <w:rFonts w:cstheme="minorHAnsi"/>
          <w:szCs w:val="24"/>
        </w:rPr>
        <w:t xml:space="preserve">required to produce an equivalent chemical explosion is significantly decreased. Due to the large amount of energy released per </w:t>
      </w:r>
      <w:r w:rsidRPr="004D5631">
        <w:rPr>
          <w:rFonts w:cstheme="minorHAnsi"/>
          <w:szCs w:val="24"/>
        </w:rPr>
        <w:lastRenderedPageBreak/>
        <w:t>reaction</w:t>
      </w:r>
      <w:r w:rsidR="00E73E22">
        <w:rPr>
          <w:rFonts w:cstheme="minorHAnsi"/>
          <w:szCs w:val="24"/>
        </w:rPr>
        <w:t>,</w:t>
      </w:r>
      <w:r w:rsidRPr="004D5631">
        <w:rPr>
          <w:rFonts w:cstheme="minorHAnsi"/>
          <w:szCs w:val="24"/>
        </w:rPr>
        <w:t xml:space="preserve"> the energy per kg release rate is roughly 1</w:t>
      </w:r>
      <w:r w:rsidR="00E73E22">
        <w:rPr>
          <w:rFonts w:cstheme="minorHAnsi"/>
          <w:szCs w:val="24"/>
        </w:rPr>
        <w:t xml:space="preserve">E13 </w:t>
      </w:r>
      <w:r w:rsidRPr="004D5631">
        <w:rPr>
          <w:rFonts w:cstheme="minorHAnsi"/>
          <w:szCs w:val="24"/>
        </w:rPr>
        <w:t xml:space="preserve">cal and the weapon can achieve temperatures </w:t>
      </w:r>
      <w:r w:rsidR="00E73E22">
        <w:rPr>
          <w:rFonts w:cstheme="minorHAnsi"/>
          <w:szCs w:val="24"/>
        </w:rPr>
        <w:t>of</w:t>
      </w:r>
      <w:r w:rsidRPr="004D5631">
        <w:rPr>
          <w:rFonts w:cstheme="minorHAnsi"/>
          <w:szCs w:val="24"/>
        </w:rPr>
        <w:t xml:space="preserve"> 1</w:t>
      </w:r>
      <w:r w:rsidR="00E73E22">
        <w:rPr>
          <w:rFonts w:cstheme="minorHAnsi"/>
          <w:szCs w:val="24"/>
        </w:rPr>
        <w:t>E7—</w:t>
      </w:r>
      <w:r w:rsidRPr="004D5631">
        <w:rPr>
          <w:rFonts w:cstheme="minorHAnsi"/>
          <w:szCs w:val="24"/>
        </w:rPr>
        <w:t>5</w:t>
      </w:r>
      <w:r w:rsidR="00E73E22">
        <w:rPr>
          <w:rFonts w:cstheme="minorHAnsi"/>
          <w:szCs w:val="24"/>
        </w:rPr>
        <w:t xml:space="preserve">E7 </w:t>
      </w:r>
      <w:r w:rsidRPr="004D5631">
        <w:rPr>
          <w:rFonts w:cstheme="minorHAnsi"/>
          <w:szCs w:val="24"/>
        </w:rPr>
        <w:t xml:space="preserve">K. </w:t>
      </w:r>
      <w:r w:rsidR="00D8441C">
        <w:rPr>
          <w:rFonts w:cstheme="minorHAnsi"/>
          <w:b/>
          <w:szCs w:val="24"/>
        </w:rPr>
        <w:fldChar w:fldCharType="begin"/>
      </w:r>
      <w:r w:rsidR="007E7940">
        <w:rPr>
          <w:rFonts w:cstheme="minorHAnsi"/>
          <w:szCs w:val="24"/>
        </w:rPr>
        <w:instrText xml:space="preserve"> REF _Ref477892729 \h </w:instrText>
      </w:r>
      <w:r w:rsidR="00D8441C">
        <w:rPr>
          <w:rFonts w:cstheme="minorHAnsi"/>
          <w:b/>
          <w:szCs w:val="24"/>
        </w:rPr>
      </w:r>
      <w:r w:rsidR="00D8441C">
        <w:rPr>
          <w:rFonts w:cstheme="minorHAnsi"/>
          <w:b/>
          <w:szCs w:val="24"/>
        </w:rPr>
        <w:fldChar w:fldCharType="separate"/>
      </w:r>
      <w:r w:rsidR="009831D1">
        <w:t xml:space="preserve">Table </w:t>
      </w:r>
      <w:r w:rsidR="009831D1">
        <w:rPr>
          <w:noProof/>
        </w:rPr>
        <w:t>4</w:t>
      </w:r>
      <w:r w:rsidR="009831D1">
        <w:noBreakHyphen/>
      </w:r>
      <w:r w:rsidR="009831D1">
        <w:rPr>
          <w:noProof/>
        </w:rPr>
        <w:t>1</w:t>
      </w:r>
      <w:r w:rsidR="00D8441C">
        <w:rPr>
          <w:rFonts w:cstheme="minorHAnsi"/>
          <w:b/>
          <w:szCs w:val="24"/>
        </w:rPr>
        <w:fldChar w:fldCharType="end"/>
      </w:r>
      <w:r w:rsidR="007E7940">
        <w:rPr>
          <w:rFonts w:cstheme="minorHAnsi"/>
          <w:b/>
          <w:szCs w:val="24"/>
        </w:rPr>
        <w:t xml:space="preserve"> </w:t>
      </w:r>
      <w:r w:rsidRPr="004D5631">
        <w:rPr>
          <w:rFonts w:cstheme="minorHAnsi"/>
          <w:szCs w:val="24"/>
        </w:rPr>
        <w:t>shows a brief overview of the energy released fro</w:t>
      </w:r>
      <w:r w:rsidR="007E7940">
        <w:rPr>
          <w:rFonts w:cstheme="minorHAnsi"/>
          <w:szCs w:val="24"/>
        </w:rPr>
        <w:t>m chemical and nuclear weapons.</w:t>
      </w:r>
    </w:p>
    <w:p w:rsidR="00244F78" w:rsidRPr="00E73E22" w:rsidRDefault="00244F78" w:rsidP="002D513B">
      <w:pPr>
        <w:pStyle w:val="Caption"/>
      </w:pPr>
      <w:bookmarkStart w:id="88" w:name="_Ref477892729"/>
      <w:bookmarkStart w:id="89" w:name="_Toc479934634"/>
      <w:r w:rsidRPr="00E73E22">
        <w:t xml:space="preserve">Table </w:t>
      </w:r>
      <w:fldSimple w:instr=" STYLEREF 1 \s ">
        <w:r w:rsidR="001F46D8">
          <w:rPr>
            <w:noProof/>
          </w:rPr>
          <w:t>4</w:t>
        </w:r>
      </w:fldSimple>
      <w:r w:rsidR="001F46D8">
        <w:noBreakHyphen/>
      </w:r>
      <w:fldSimple w:instr=" SEQ Table \* ARABIC \s 1 ">
        <w:r w:rsidR="001F46D8">
          <w:rPr>
            <w:noProof/>
          </w:rPr>
          <w:t>1</w:t>
        </w:r>
      </w:fldSimple>
      <w:bookmarkEnd w:id="88"/>
      <w:r w:rsidRPr="00E73E22">
        <w:t xml:space="preserve">: </w:t>
      </w:r>
      <w:r w:rsidR="00C37AA2" w:rsidRPr="00E73E22">
        <w:t>A</w:t>
      </w:r>
      <w:r w:rsidR="00E73E22">
        <w:t>n overview of a C</w:t>
      </w:r>
      <w:r w:rsidRPr="00E73E22">
        <w:t xml:space="preserve">hemical </w:t>
      </w:r>
      <w:r w:rsidR="00E73E22">
        <w:t>E</w:t>
      </w:r>
      <w:r w:rsidR="00C37AA2" w:rsidRPr="00E73E22">
        <w:t xml:space="preserve">xplosion </w:t>
      </w:r>
      <w:r w:rsidRPr="00E73E22">
        <w:t xml:space="preserve">versus </w:t>
      </w:r>
      <w:r w:rsidR="00E73E22">
        <w:t>N</w:t>
      </w:r>
      <w:r w:rsidRPr="00E73E22">
        <w:t xml:space="preserve">uclear </w:t>
      </w:r>
      <w:r w:rsidR="00E73E22">
        <w:t>E</w:t>
      </w:r>
      <w:r w:rsidRPr="00E73E22">
        <w:t>xplosion</w:t>
      </w:r>
      <w:r w:rsidR="00D8441C" w:rsidRPr="00E73E22">
        <w:fldChar w:fldCharType="begin" w:fldLock="1"/>
      </w:r>
      <w:r w:rsidR="00CA093F" w:rsidRPr="00E73E22">
        <w:instrText>ADDIN CSL_CITATION { "citationItems" : [ { "id" : "ITEM-1", "itemData" : { "author" : [ { "dropping-particle" : "", "family" : "Bridgman", "given" : "Charles J", "non-dropping-particle" : "", "parse-names" : false, "suffix" : "" } ], "edition" : "II", "id" : "ITEM-1", "issue" : "J", "issued" : { "date-parts" : [ [ "2001" ] ] }, "number-of-pages" : "533", "publisher" : "U. S. Goverment Defense Threat Agency", "publisher-place" : "Belvoir, VA", "title" : "Introduction to the Physics of Nuclear Weapon Effects", "type" : "book" }, "uris" : [ "http://www.mendeley.com/documents/?uuid=8eb4f43e-e15e-411a-bdd1-fc92d1199e15" ] } ], "mendeley" : { "formattedCitation" : "[23]", "plainTextFormattedCitation" : "[23]", "previouslyFormattedCitation" : "[23]" }, "properties" : { "noteIndex" : 0 }, "schema" : "https://github.com/citation-style-language/schema/raw/master/csl-citation.json" }</w:instrText>
      </w:r>
      <w:r w:rsidR="00D8441C" w:rsidRPr="00E73E22">
        <w:fldChar w:fldCharType="separate"/>
      </w:r>
      <w:r w:rsidR="00CA093F" w:rsidRPr="00E73E22">
        <w:rPr>
          <w:noProof/>
        </w:rPr>
        <w:t>[23]</w:t>
      </w:r>
      <w:bookmarkEnd w:id="89"/>
      <w:r w:rsidR="00D8441C" w:rsidRPr="00E73E22">
        <w:fldChar w:fldCharType="end"/>
      </w:r>
    </w:p>
    <w:tbl>
      <w:tblPr>
        <w:tblStyle w:val="TableGrid"/>
        <w:tblW w:w="0" w:type="auto"/>
        <w:jc w:val="center"/>
        <w:tblLook w:val="04A0" w:firstRow="1" w:lastRow="0" w:firstColumn="1" w:lastColumn="0" w:noHBand="0" w:noVBand="1"/>
      </w:tblPr>
      <w:tblGrid>
        <w:gridCol w:w="2884"/>
        <w:gridCol w:w="1431"/>
        <w:gridCol w:w="2250"/>
      </w:tblGrid>
      <w:tr w:rsidR="001E5AA2" w:rsidRPr="004D5631" w:rsidTr="00244F78">
        <w:trPr>
          <w:trHeight w:val="300"/>
          <w:jc w:val="center"/>
        </w:trPr>
        <w:tc>
          <w:tcPr>
            <w:tcW w:w="6565" w:type="dxa"/>
            <w:gridSpan w:val="3"/>
            <w:noWrap/>
            <w:hideMark/>
          </w:tcPr>
          <w:p w:rsidR="001E5AA2" w:rsidRPr="004D5631" w:rsidRDefault="001E5AA2" w:rsidP="00A438BF">
            <w:pPr>
              <w:spacing w:line="360" w:lineRule="auto"/>
              <w:rPr>
                <w:rFonts w:cstheme="minorHAnsi"/>
                <w:szCs w:val="24"/>
              </w:rPr>
            </w:pPr>
            <w:r w:rsidRPr="004D5631">
              <w:rPr>
                <w:rFonts w:cstheme="minorHAnsi"/>
                <w:szCs w:val="24"/>
              </w:rPr>
              <w:t>Chemical versus nuclear explosions.</w:t>
            </w:r>
          </w:p>
        </w:tc>
      </w:tr>
      <w:tr w:rsidR="001E5AA2" w:rsidRPr="004D5631" w:rsidTr="00244F78">
        <w:trPr>
          <w:trHeight w:val="300"/>
          <w:jc w:val="center"/>
        </w:trPr>
        <w:tc>
          <w:tcPr>
            <w:tcW w:w="2884" w:type="dxa"/>
            <w:noWrap/>
            <w:hideMark/>
          </w:tcPr>
          <w:p w:rsidR="001E5AA2" w:rsidRPr="004D5631" w:rsidRDefault="001E5AA2" w:rsidP="00A438BF">
            <w:pPr>
              <w:spacing w:line="360" w:lineRule="auto"/>
              <w:rPr>
                <w:rFonts w:cstheme="minorHAnsi"/>
                <w:szCs w:val="24"/>
              </w:rPr>
            </w:pPr>
          </w:p>
        </w:tc>
        <w:tc>
          <w:tcPr>
            <w:tcW w:w="1431" w:type="dxa"/>
            <w:noWrap/>
            <w:hideMark/>
          </w:tcPr>
          <w:p w:rsidR="001E5AA2" w:rsidRPr="004D5631" w:rsidRDefault="001E5AA2" w:rsidP="00A438BF">
            <w:pPr>
              <w:spacing w:line="360" w:lineRule="auto"/>
              <w:rPr>
                <w:rFonts w:cstheme="minorHAnsi"/>
                <w:szCs w:val="24"/>
              </w:rPr>
            </w:pPr>
            <w:r w:rsidRPr="004D5631">
              <w:rPr>
                <w:rFonts w:cstheme="minorHAnsi"/>
                <w:szCs w:val="24"/>
              </w:rPr>
              <w:t>Chemical</w:t>
            </w:r>
          </w:p>
        </w:tc>
        <w:tc>
          <w:tcPr>
            <w:tcW w:w="2250" w:type="dxa"/>
            <w:noWrap/>
            <w:hideMark/>
          </w:tcPr>
          <w:p w:rsidR="001E5AA2" w:rsidRPr="004D5631" w:rsidRDefault="001E5AA2" w:rsidP="00A438BF">
            <w:pPr>
              <w:spacing w:line="360" w:lineRule="auto"/>
              <w:rPr>
                <w:rFonts w:cstheme="minorHAnsi"/>
                <w:szCs w:val="24"/>
              </w:rPr>
            </w:pPr>
            <w:r w:rsidRPr="004D5631">
              <w:rPr>
                <w:rFonts w:cstheme="minorHAnsi"/>
                <w:szCs w:val="24"/>
              </w:rPr>
              <w:t>Nuclear</w:t>
            </w:r>
          </w:p>
        </w:tc>
      </w:tr>
      <w:tr w:rsidR="001E5AA2" w:rsidRPr="004D5631" w:rsidTr="00244F78">
        <w:trPr>
          <w:trHeight w:val="300"/>
          <w:jc w:val="center"/>
        </w:trPr>
        <w:tc>
          <w:tcPr>
            <w:tcW w:w="2884" w:type="dxa"/>
            <w:noWrap/>
            <w:hideMark/>
          </w:tcPr>
          <w:p w:rsidR="001E5AA2" w:rsidRPr="004D5631" w:rsidRDefault="001E5AA2" w:rsidP="00A438BF">
            <w:pPr>
              <w:spacing w:line="360" w:lineRule="auto"/>
              <w:rPr>
                <w:rFonts w:cstheme="minorHAnsi"/>
                <w:szCs w:val="24"/>
              </w:rPr>
            </w:pPr>
            <w:r w:rsidRPr="004D5631">
              <w:rPr>
                <w:rFonts w:cstheme="minorHAnsi"/>
                <w:szCs w:val="24"/>
              </w:rPr>
              <w:t>Yield</w:t>
            </w:r>
          </w:p>
        </w:tc>
        <w:tc>
          <w:tcPr>
            <w:tcW w:w="1431" w:type="dxa"/>
            <w:noWrap/>
            <w:hideMark/>
          </w:tcPr>
          <w:p w:rsidR="001E5AA2" w:rsidRPr="004D5631" w:rsidRDefault="001E5AA2" w:rsidP="00A438BF">
            <w:pPr>
              <w:spacing w:line="360" w:lineRule="auto"/>
              <w:rPr>
                <w:rFonts w:cstheme="minorHAnsi"/>
                <w:szCs w:val="24"/>
              </w:rPr>
            </w:pPr>
            <w:r w:rsidRPr="004D5631">
              <w:rPr>
                <w:rFonts w:cstheme="minorHAnsi"/>
                <w:szCs w:val="24"/>
              </w:rPr>
              <w:t>1x10^6 cal</w:t>
            </w:r>
          </w:p>
        </w:tc>
        <w:tc>
          <w:tcPr>
            <w:tcW w:w="2250" w:type="dxa"/>
            <w:noWrap/>
            <w:hideMark/>
          </w:tcPr>
          <w:p w:rsidR="001E5AA2" w:rsidRPr="004D5631" w:rsidRDefault="001E5AA2" w:rsidP="00A438BF">
            <w:pPr>
              <w:spacing w:line="360" w:lineRule="auto"/>
              <w:rPr>
                <w:rFonts w:cstheme="minorHAnsi"/>
                <w:szCs w:val="24"/>
              </w:rPr>
            </w:pPr>
            <w:r w:rsidRPr="004D5631">
              <w:rPr>
                <w:rFonts w:cstheme="minorHAnsi"/>
                <w:szCs w:val="24"/>
              </w:rPr>
              <w:t>1x10^13 cal</w:t>
            </w:r>
          </w:p>
        </w:tc>
      </w:tr>
      <w:tr w:rsidR="001E5AA2" w:rsidRPr="004D5631" w:rsidTr="00244F78">
        <w:trPr>
          <w:trHeight w:val="300"/>
          <w:jc w:val="center"/>
        </w:trPr>
        <w:tc>
          <w:tcPr>
            <w:tcW w:w="2884" w:type="dxa"/>
            <w:noWrap/>
            <w:hideMark/>
          </w:tcPr>
          <w:p w:rsidR="001E5AA2" w:rsidRPr="004D5631" w:rsidRDefault="001E5AA2" w:rsidP="00A438BF">
            <w:pPr>
              <w:spacing w:line="360" w:lineRule="auto"/>
              <w:rPr>
                <w:rFonts w:cstheme="minorHAnsi"/>
                <w:szCs w:val="24"/>
              </w:rPr>
            </w:pPr>
            <w:r w:rsidRPr="004D5631">
              <w:rPr>
                <w:rFonts w:cstheme="minorHAnsi"/>
                <w:szCs w:val="24"/>
              </w:rPr>
              <w:t>Fuel Mass Consumed</w:t>
            </w:r>
          </w:p>
        </w:tc>
        <w:tc>
          <w:tcPr>
            <w:tcW w:w="1431" w:type="dxa"/>
            <w:noWrap/>
            <w:hideMark/>
          </w:tcPr>
          <w:p w:rsidR="001E5AA2" w:rsidRPr="004D5631" w:rsidRDefault="001E5AA2" w:rsidP="00A438BF">
            <w:pPr>
              <w:spacing w:line="360" w:lineRule="auto"/>
              <w:rPr>
                <w:rFonts w:cstheme="minorHAnsi"/>
                <w:szCs w:val="24"/>
              </w:rPr>
            </w:pPr>
            <w:r w:rsidRPr="004D5631">
              <w:rPr>
                <w:rFonts w:cstheme="minorHAnsi"/>
                <w:szCs w:val="24"/>
              </w:rPr>
              <w:t>1kg</w:t>
            </w:r>
          </w:p>
        </w:tc>
        <w:tc>
          <w:tcPr>
            <w:tcW w:w="2250" w:type="dxa"/>
            <w:noWrap/>
            <w:hideMark/>
          </w:tcPr>
          <w:p w:rsidR="001E5AA2" w:rsidRPr="004D5631" w:rsidRDefault="001E5AA2" w:rsidP="00A438BF">
            <w:pPr>
              <w:spacing w:line="360" w:lineRule="auto"/>
              <w:rPr>
                <w:rFonts w:cstheme="minorHAnsi"/>
                <w:szCs w:val="24"/>
              </w:rPr>
            </w:pPr>
            <w:r w:rsidRPr="004D5631">
              <w:rPr>
                <w:rFonts w:cstheme="minorHAnsi"/>
                <w:szCs w:val="24"/>
              </w:rPr>
              <w:t>1kg</w:t>
            </w:r>
          </w:p>
        </w:tc>
      </w:tr>
      <w:tr w:rsidR="001E5AA2" w:rsidRPr="004D5631" w:rsidTr="00244F78">
        <w:trPr>
          <w:trHeight w:val="300"/>
          <w:jc w:val="center"/>
        </w:trPr>
        <w:tc>
          <w:tcPr>
            <w:tcW w:w="2884" w:type="dxa"/>
            <w:noWrap/>
            <w:hideMark/>
          </w:tcPr>
          <w:p w:rsidR="001E5AA2" w:rsidRPr="004D5631" w:rsidRDefault="001E5AA2" w:rsidP="00A438BF">
            <w:pPr>
              <w:spacing w:line="360" w:lineRule="auto"/>
              <w:rPr>
                <w:rFonts w:cstheme="minorHAnsi"/>
                <w:szCs w:val="24"/>
              </w:rPr>
            </w:pPr>
            <w:r w:rsidRPr="004D5631">
              <w:rPr>
                <w:rFonts w:cstheme="minorHAnsi"/>
                <w:szCs w:val="24"/>
              </w:rPr>
              <w:t>Temperature</w:t>
            </w:r>
          </w:p>
        </w:tc>
        <w:tc>
          <w:tcPr>
            <w:tcW w:w="1431" w:type="dxa"/>
            <w:noWrap/>
            <w:hideMark/>
          </w:tcPr>
          <w:p w:rsidR="001E5AA2" w:rsidRPr="004D5631" w:rsidRDefault="001E5AA2" w:rsidP="00A438BF">
            <w:pPr>
              <w:spacing w:line="360" w:lineRule="auto"/>
              <w:rPr>
                <w:rFonts w:cstheme="minorHAnsi"/>
                <w:szCs w:val="24"/>
              </w:rPr>
            </w:pPr>
            <w:r w:rsidRPr="004D5631">
              <w:rPr>
                <w:rFonts w:cstheme="minorHAnsi"/>
                <w:szCs w:val="24"/>
              </w:rPr>
              <w:t>5000K</w:t>
            </w:r>
          </w:p>
        </w:tc>
        <w:tc>
          <w:tcPr>
            <w:tcW w:w="2250" w:type="dxa"/>
            <w:noWrap/>
            <w:hideMark/>
          </w:tcPr>
          <w:p w:rsidR="001E5AA2" w:rsidRPr="004D5631" w:rsidRDefault="001E5AA2" w:rsidP="00A438BF">
            <w:pPr>
              <w:spacing w:line="360" w:lineRule="auto"/>
              <w:rPr>
                <w:rFonts w:cstheme="minorHAnsi"/>
                <w:szCs w:val="24"/>
              </w:rPr>
            </w:pPr>
            <w:r w:rsidRPr="004D5631">
              <w:rPr>
                <w:rFonts w:cstheme="minorHAnsi"/>
                <w:szCs w:val="24"/>
              </w:rPr>
              <w:t>1 ×10^7 →5 ×10^7 K</w:t>
            </w:r>
          </w:p>
        </w:tc>
      </w:tr>
      <w:tr w:rsidR="001E5AA2" w:rsidRPr="004D5631" w:rsidTr="00244F78">
        <w:trPr>
          <w:trHeight w:val="300"/>
          <w:jc w:val="center"/>
        </w:trPr>
        <w:tc>
          <w:tcPr>
            <w:tcW w:w="2884" w:type="dxa"/>
            <w:noWrap/>
            <w:hideMark/>
          </w:tcPr>
          <w:p w:rsidR="001E5AA2" w:rsidRPr="004D5631" w:rsidRDefault="001E5AA2" w:rsidP="00A438BF">
            <w:pPr>
              <w:spacing w:line="360" w:lineRule="auto"/>
              <w:rPr>
                <w:rFonts w:cstheme="minorHAnsi"/>
                <w:szCs w:val="24"/>
              </w:rPr>
            </w:pPr>
            <w:r w:rsidRPr="004D5631">
              <w:rPr>
                <w:rFonts w:cstheme="minorHAnsi"/>
                <w:szCs w:val="24"/>
              </w:rPr>
              <w:t>Burning Time</w:t>
            </w:r>
          </w:p>
        </w:tc>
        <w:tc>
          <w:tcPr>
            <w:tcW w:w="1431" w:type="dxa"/>
            <w:noWrap/>
            <w:hideMark/>
          </w:tcPr>
          <w:p w:rsidR="001E5AA2" w:rsidRPr="004D5631" w:rsidRDefault="001E5AA2" w:rsidP="00A438BF">
            <w:pPr>
              <w:spacing w:line="360" w:lineRule="auto"/>
              <w:rPr>
                <w:rFonts w:cstheme="minorHAnsi"/>
                <w:szCs w:val="24"/>
              </w:rPr>
            </w:pPr>
            <w:r w:rsidRPr="004D5631">
              <w:rPr>
                <w:rFonts w:cstheme="minorHAnsi"/>
                <w:szCs w:val="24"/>
              </w:rPr>
              <w:t>1x10^-5 sec</w:t>
            </w:r>
          </w:p>
        </w:tc>
        <w:tc>
          <w:tcPr>
            <w:tcW w:w="2250" w:type="dxa"/>
            <w:noWrap/>
            <w:hideMark/>
          </w:tcPr>
          <w:p w:rsidR="001E5AA2" w:rsidRPr="004D5631" w:rsidRDefault="001E5AA2" w:rsidP="00A438BF">
            <w:pPr>
              <w:spacing w:line="360" w:lineRule="auto"/>
              <w:rPr>
                <w:rFonts w:cstheme="minorHAnsi"/>
                <w:szCs w:val="24"/>
              </w:rPr>
            </w:pPr>
            <w:r w:rsidRPr="004D5631">
              <w:rPr>
                <w:rFonts w:cstheme="minorHAnsi"/>
                <w:szCs w:val="24"/>
              </w:rPr>
              <w:t>1x10^-7 sec</w:t>
            </w:r>
          </w:p>
        </w:tc>
      </w:tr>
      <w:tr w:rsidR="001E5AA2" w:rsidRPr="004D5631" w:rsidTr="00244F78">
        <w:trPr>
          <w:trHeight w:val="300"/>
          <w:jc w:val="center"/>
        </w:trPr>
        <w:tc>
          <w:tcPr>
            <w:tcW w:w="2884" w:type="dxa"/>
            <w:noWrap/>
            <w:hideMark/>
          </w:tcPr>
          <w:p w:rsidR="001E5AA2" w:rsidRPr="004D5631" w:rsidRDefault="001E5AA2" w:rsidP="00A438BF">
            <w:pPr>
              <w:spacing w:line="360" w:lineRule="auto"/>
              <w:rPr>
                <w:rFonts w:cstheme="minorHAnsi"/>
                <w:szCs w:val="24"/>
              </w:rPr>
            </w:pPr>
            <w:r w:rsidRPr="004D5631">
              <w:rPr>
                <w:rFonts w:cstheme="minorHAnsi"/>
                <w:szCs w:val="24"/>
              </w:rPr>
              <w:t>Specific Heat</w:t>
            </w:r>
          </w:p>
        </w:tc>
        <w:tc>
          <w:tcPr>
            <w:tcW w:w="1431" w:type="dxa"/>
            <w:noWrap/>
            <w:hideMark/>
          </w:tcPr>
          <w:p w:rsidR="001E5AA2" w:rsidRPr="004D5631" w:rsidRDefault="001E5AA2" w:rsidP="00A438BF">
            <w:pPr>
              <w:spacing w:line="360" w:lineRule="auto"/>
              <w:rPr>
                <w:rFonts w:cstheme="minorHAnsi"/>
                <w:szCs w:val="24"/>
              </w:rPr>
            </w:pPr>
            <w:r w:rsidRPr="004D5631">
              <w:rPr>
                <w:rFonts w:cstheme="minorHAnsi"/>
                <w:szCs w:val="24"/>
              </w:rPr>
              <w:t>200 cal/kg-K</w:t>
            </w:r>
          </w:p>
        </w:tc>
        <w:tc>
          <w:tcPr>
            <w:tcW w:w="2250" w:type="dxa"/>
            <w:noWrap/>
            <w:hideMark/>
          </w:tcPr>
          <w:p w:rsidR="001E5AA2" w:rsidRPr="004D5631" w:rsidRDefault="001E5AA2" w:rsidP="00244F78">
            <w:pPr>
              <w:keepNext/>
              <w:spacing w:line="360" w:lineRule="auto"/>
              <w:rPr>
                <w:rFonts w:cstheme="minorHAnsi"/>
                <w:szCs w:val="24"/>
              </w:rPr>
            </w:pPr>
            <w:r w:rsidRPr="004D5631">
              <w:rPr>
                <w:rFonts w:cstheme="minorHAnsi"/>
                <w:szCs w:val="24"/>
              </w:rPr>
              <w:t>1x10^6 cal/kg-K</w:t>
            </w:r>
          </w:p>
        </w:tc>
      </w:tr>
    </w:tbl>
    <w:p w:rsidR="00244F78" w:rsidRDefault="00244F78" w:rsidP="00A438BF">
      <w:pPr>
        <w:spacing w:line="360" w:lineRule="auto"/>
        <w:ind w:firstLine="720"/>
        <w:rPr>
          <w:rFonts w:cstheme="minorHAnsi"/>
          <w:szCs w:val="24"/>
        </w:rPr>
      </w:pPr>
    </w:p>
    <w:p w:rsidR="001E5AA2" w:rsidRPr="004D5631" w:rsidRDefault="001E5AA2" w:rsidP="00A438BF">
      <w:pPr>
        <w:spacing w:line="360" w:lineRule="auto"/>
        <w:ind w:firstLine="720"/>
        <w:rPr>
          <w:rFonts w:cstheme="minorHAnsi"/>
          <w:szCs w:val="24"/>
        </w:rPr>
      </w:pPr>
      <w:r w:rsidRPr="004D5631">
        <w:rPr>
          <w:rFonts w:cstheme="minorHAnsi"/>
          <w:szCs w:val="24"/>
        </w:rPr>
        <w:t>Th</w:t>
      </w:r>
      <w:r w:rsidR="00A51438">
        <w:rPr>
          <w:rFonts w:cstheme="minorHAnsi"/>
          <w:szCs w:val="24"/>
        </w:rPr>
        <w:t>e aforementioned</w:t>
      </w:r>
      <w:r w:rsidRPr="004D5631">
        <w:rPr>
          <w:rFonts w:cstheme="minorHAnsi"/>
          <w:szCs w:val="24"/>
        </w:rPr>
        <w:t xml:space="preserve"> </w:t>
      </w:r>
      <w:r w:rsidR="00A51438" w:rsidRPr="004D5631">
        <w:rPr>
          <w:rFonts w:cstheme="minorHAnsi"/>
          <w:szCs w:val="24"/>
        </w:rPr>
        <w:t>temperature</w:t>
      </w:r>
      <w:r w:rsidR="00A51438">
        <w:rPr>
          <w:rFonts w:cstheme="minorHAnsi"/>
          <w:szCs w:val="24"/>
        </w:rPr>
        <w:t>s</w:t>
      </w:r>
      <w:r w:rsidR="00A51438" w:rsidRPr="004D5631">
        <w:rPr>
          <w:rFonts w:cstheme="minorHAnsi"/>
          <w:szCs w:val="24"/>
        </w:rPr>
        <w:t xml:space="preserve"> are achieved quickly </w:t>
      </w:r>
      <w:r w:rsidR="00A51438">
        <w:rPr>
          <w:rFonts w:cstheme="minorHAnsi"/>
          <w:szCs w:val="24"/>
        </w:rPr>
        <w:t>and</w:t>
      </w:r>
      <w:r w:rsidR="00A51438" w:rsidRPr="004D5631">
        <w:rPr>
          <w:rFonts w:cstheme="minorHAnsi"/>
          <w:szCs w:val="24"/>
        </w:rPr>
        <w:t xml:space="preserve"> create</w:t>
      </w:r>
      <w:r w:rsidRPr="004D5631">
        <w:rPr>
          <w:rFonts w:cstheme="minorHAnsi"/>
          <w:szCs w:val="24"/>
        </w:rPr>
        <w:t xml:space="preserve"> a significant increase in pressure.  The materials that are near the core of the WMD are quickly heated causing the orbital shell electrons to be stripped and creates a plasma. The atomic imbalance accelerates these freed electrons exponentially resulting in Bremsstrahlung radiation.  This creates an increase in electromagnetic radiation resulting in a mix of gamma rays, x-rays, heat radiation, infrared, visible light, and ultraviolet. The x-rays are what deposits most of the energy onto the face of the structures inside the fireball. The photon and electron burst make up 70</w:t>
      </w:r>
      <w:r w:rsidR="00A51438">
        <w:rPr>
          <w:rFonts w:cstheme="minorHAnsi"/>
          <w:szCs w:val="24"/>
        </w:rPr>
        <w:t xml:space="preserve">% </w:t>
      </w:r>
      <w:r w:rsidRPr="004D5631">
        <w:rPr>
          <w:rFonts w:cstheme="minorHAnsi"/>
          <w:szCs w:val="24"/>
        </w:rPr>
        <w:t>-</w:t>
      </w:r>
      <w:r w:rsidR="00A51438">
        <w:rPr>
          <w:rFonts w:cstheme="minorHAnsi"/>
          <w:szCs w:val="24"/>
        </w:rPr>
        <w:t xml:space="preserve"> </w:t>
      </w:r>
      <w:r w:rsidRPr="004D5631">
        <w:rPr>
          <w:rFonts w:cstheme="minorHAnsi"/>
          <w:szCs w:val="24"/>
        </w:rPr>
        <w:t>80% of the energy expended durin</w:t>
      </w:r>
      <w:r w:rsidR="000C45EB">
        <w:rPr>
          <w:rFonts w:cstheme="minorHAnsi"/>
          <w:szCs w:val="24"/>
        </w:rPr>
        <w:t xml:space="preserve">g a WMD detonation. </w:t>
      </w:r>
      <w:r w:rsidR="00D8441C">
        <w:rPr>
          <w:rFonts w:cstheme="minorHAnsi"/>
          <w:szCs w:val="24"/>
        </w:rPr>
        <w:fldChar w:fldCharType="begin" w:fldLock="1"/>
      </w:r>
      <w:r w:rsidR="00B86282">
        <w:rPr>
          <w:rFonts w:cstheme="minorHAnsi"/>
          <w:szCs w:val="24"/>
        </w:rPr>
        <w:instrText>ADDIN CSL_CITATION { "citationItems" : [ { "id" : "ITEM-1", "itemData" : { "author" : [ { "dropping-particle" : "", "family" : "Bridgman", "given" : "Charles J", "non-dropping-particle" : "", "parse-names" : false, "suffix" : "" } ], "edition" : "II", "id" : "ITEM-1", "issue" : "J", "issued" : { "date-parts" : [ [ "2001" ] ] }, "number-of-pages" : "533", "publisher" : "U. S. Goverment Defense Threat Agency", "publisher-place" : "Belvoir, VA", "title" : "Introduction to the Physics of Nuclear Weapon Effects", "type" : "book" }, "uris" : [ "http://www.mendeley.com/documents/?uuid=8eb4f43e-e15e-411a-bdd1-fc92d1199e15" ] } ], "mendeley" : { "formattedCitation" : "[23]", "plainTextFormattedCitation" : "[23]", "previouslyFormattedCitation" : "[23]" }, "properties" : { "noteIndex" : 0 }, "schema" : "https://github.com/citation-style-language/schema/raw/master/csl-citation.json" }</w:instrText>
      </w:r>
      <w:r w:rsidR="00D8441C">
        <w:rPr>
          <w:rFonts w:cstheme="minorHAnsi"/>
          <w:szCs w:val="24"/>
        </w:rPr>
        <w:fldChar w:fldCharType="separate"/>
      </w:r>
      <w:r w:rsidR="000C45EB" w:rsidRPr="000C45EB">
        <w:rPr>
          <w:rFonts w:cstheme="minorHAnsi"/>
          <w:noProof/>
          <w:szCs w:val="24"/>
        </w:rPr>
        <w:t>[23]</w:t>
      </w:r>
      <w:r w:rsidR="00D8441C">
        <w:rPr>
          <w:rFonts w:cstheme="minorHAnsi"/>
          <w:szCs w:val="24"/>
        </w:rPr>
        <w:fldChar w:fldCharType="end"/>
      </w:r>
      <w:r w:rsidRPr="004D5631">
        <w:rPr>
          <w:rFonts w:cstheme="minorHAnsi"/>
          <w:szCs w:val="24"/>
        </w:rPr>
        <w:t xml:space="preserve">. </w:t>
      </w:r>
      <w:r w:rsidR="00D8441C">
        <w:rPr>
          <w:rFonts w:cstheme="minorHAnsi"/>
          <w:b/>
          <w:szCs w:val="24"/>
        </w:rPr>
        <w:fldChar w:fldCharType="begin"/>
      </w:r>
      <w:r w:rsidR="007E7940">
        <w:rPr>
          <w:rFonts w:cstheme="minorHAnsi"/>
          <w:szCs w:val="24"/>
        </w:rPr>
        <w:instrText xml:space="preserve"> REF _Ref477892729 \h </w:instrText>
      </w:r>
      <w:r w:rsidR="00D8441C">
        <w:rPr>
          <w:rFonts w:cstheme="minorHAnsi"/>
          <w:b/>
          <w:szCs w:val="24"/>
        </w:rPr>
      </w:r>
      <w:r w:rsidR="00D8441C">
        <w:rPr>
          <w:rFonts w:cstheme="minorHAnsi"/>
          <w:b/>
          <w:szCs w:val="24"/>
        </w:rPr>
        <w:fldChar w:fldCharType="separate"/>
      </w:r>
      <w:r w:rsidR="00A51438">
        <w:t>Figure</w:t>
      </w:r>
      <w:r w:rsidR="009831D1">
        <w:t xml:space="preserve"> </w:t>
      </w:r>
      <w:r w:rsidR="009831D1">
        <w:rPr>
          <w:noProof/>
        </w:rPr>
        <w:t>4</w:t>
      </w:r>
      <w:r w:rsidR="009831D1">
        <w:noBreakHyphen/>
      </w:r>
      <w:r w:rsidR="009831D1">
        <w:rPr>
          <w:noProof/>
        </w:rPr>
        <w:t>1</w:t>
      </w:r>
      <w:r w:rsidR="00D8441C">
        <w:rPr>
          <w:rFonts w:cstheme="minorHAnsi"/>
          <w:b/>
          <w:szCs w:val="24"/>
        </w:rPr>
        <w:fldChar w:fldCharType="end"/>
      </w:r>
      <w:r w:rsidR="007E7940">
        <w:rPr>
          <w:rFonts w:cstheme="minorHAnsi"/>
          <w:b/>
          <w:szCs w:val="24"/>
        </w:rPr>
        <w:t xml:space="preserve"> </w:t>
      </w:r>
      <w:r w:rsidRPr="004D5631">
        <w:rPr>
          <w:rFonts w:cstheme="minorHAnsi"/>
          <w:szCs w:val="24"/>
        </w:rPr>
        <w:t xml:space="preserve">shows the energy distribution for nuclear weapons.    </w:t>
      </w:r>
    </w:p>
    <w:p w:rsidR="001E5AA2" w:rsidRPr="004D5631" w:rsidRDefault="001E5AA2" w:rsidP="00A438BF">
      <w:pPr>
        <w:keepNext/>
        <w:spacing w:line="360" w:lineRule="auto"/>
        <w:jc w:val="center"/>
        <w:rPr>
          <w:rFonts w:cstheme="minorHAnsi"/>
          <w:szCs w:val="24"/>
        </w:rPr>
      </w:pPr>
      <w:r w:rsidRPr="004D5631">
        <w:rPr>
          <w:rFonts w:cstheme="minorHAnsi"/>
          <w:noProof/>
          <w:szCs w:val="24"/>
        </w:rPr>
        <w:lastRenderedPageBreak/>
        <w:drawing>
          <wp:inline distT="0" distB="0" distL="0" distR="0" wp14:anchorId="15CA3C12" wp14:editId="0A6F4D24">
            <wp:extent cx="5943600" cy="2971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7620"/>
                    <a:stretch/>
                  </pic:blipFill>
                  <pic:spPr bwMode="auto">
                    <a:xfrm>
                      <a:off x="0" y="0"/>
                      <a:ext cx="5943600" cy="2971800"/>
                    </a:xfrm>
                    <a:prstGeom prst="rect">
                      <a:avLst/>
                    </a:prstGeom>
                    <a:noFill/>
                    <a:ln>
                      <a:noFill/>
                    </a:ln>
                    <a:extLst>
                      <a:ext uri="{53640926-AAD7-44D8-BBD7-CCE9431645EC}">
                        <a14:shadowObscured xmlns:a14="http://schemas.microsoft.com/office/drawing/2010/main"/>
                      </a:ext>
                    </a:extLst>
                  </pic:spPr>
                </pic:pic>
              </a:graphicData>
            </a:graphic>
          </wp:inline>
        </w:drawing>
      </w:r>
    </w:p>
    <w:p w:rsidR="001E5AA2" w:rsidRPr="00A51438" w:rsidRDefault="001E5AA2" w:rsidP="002D513B">
      <w:pPr>
        <w:pStyle w:val="Caption"/>
      </w:pPr>
      <w:bookmarkStart w:id="90" w:name="_Toc477875510"/>
      <w:bookmarkStart w:id="91" w:name="_Toc479934667"/>
      <w:r w:rsidRPr="00A51438">
        <w:t xml:space="preserve">Figure </w:t>
      </w:r>
      <w:fldSimple w:instr=" STYLEREF 1 \s ">
        <w:r w:rsidR="006F7B1B">
          <w:rPr>
            <w:noProof/>
          </w:rPr>
          <w:t>4</w:t>
        </w:r>
      </w:fldSimple>
      <w:r w:rsidR="006F7B1B">
        <w:noBreakHyphen/>
      </w:r>
      <w:fldSimple w:instr=" SEQ Figure \* ARABIC \s 1 ">
        <w:r w:rsidR="006F7B1B">
          <w:rPr>
            <w:noProof/>
          </w:rPr>
          <w:t>1</w:t>
        </w:r>
      </w:fldSimple>
      <w:r w:rsidRPr="00A51438">
        <w:t xml:space="preserve">: </w:t>
      </w:r>
      <w:r w:rsidR="00A51438">
        <w:t>D</w:t>
      </w:r>
      <w:r w:rsidRPr="00A51438">
        <w:t>istribution of energy from a fission style WMD</w:t>
      </w:r>
      <w:bookmarkEnd w:id="90"/>
      <w:r w:rsidR="007E7940" w:rsidRPr="00A51438">
        <w:t xml:space="preserve"> </w:t>
      </w:r>
      <w:r w:rsidR="00D8441C" w:rsidRPr="00A51438">
        <w:fldChar w:fldCharType="begin" w:fldLock="1"/>
      </w:r>
      <w:r w:rsidR="000C45EB" w:rsidRPr="00A51438">
        <w:instrText>ADDIN CSL_CITATION { "citationItems" : [ { "id" : "ITEM-1", "itemData" : { "abstract" : "A study of the effects of nuclear weapons from various detonation areas. These include surface, air, water, and underground bursts. This also addresses that damage and radioalogical effects on both urban environment and people.", "author" : [ { "dropping-particle" : "", "family" : "Glasstone", "given" : "Samuel", "non-dropping-particle" : "", "parse-names" : false, "suffix" : "" }, { "dropping-particle" : "", "family" : "Dolan", "given" : "Philip J.", "non-dropping-particle" : "", "parse-names" : false, "suffix" : "" } ], "edition" : "Revised Ed", "id" : "ITEM-1", "issued" : { "date-parts" : [ [ "1977" ] ] }, "number-of-pages" : "653", "publisher" : "United States Atomic Energy Commission", "publisher-place" : "Washington D.C", "title" : "The Effects of Nuclear Weapons", "type" : "book" }, "uris" : [ "http://www.mendeley.com/documents/?uuid=7a5b4402-fde8-4a5e-bf53-a655e3d57f5a" ] } ], "mendeley" : { "formattedCitation" : "[21]", "plainTextFormattedCitation" : "[21]", "previouslyFormattedCitation" : "[21]" }, "properties" : { "noteIndex" : 0 }, "schema" : "https://github.com/citation-style-language/schema/raw/master/csl-citation.json" }</w:instrText>
      </w:r>
      <w:r w:rsidR="00D8441C" w:rsidRPr="00A51438">
        <w:fldChar w:fldCharType="separate"/>
      </w:r>
      <w:r w:rsidR="000C45EB" w:rsidRPr="00A51438">
        <w:rPr>
          <w:noProof/>
        </w:rPr>
        <w:t>[21]</w:t>
      </w:r>
      <w:bookmarkEnd w:id="91"/>
      <w:r w:rsidR="00D8441C" w:rsidRPr="00A51438">
        <w:fldChar w:fldCharType="end"/>
      </w:r>
    </w:p>
    <w:p w:rsidR="001E5AA2" w:rsidRPr="004D5631" w:rsidRDefault="001E5AA2" w:rsidP="00504C35">
      <w:pPr>
        <w:pStyle w:val="Heading2"/>
      </w:pPr>
      <w:bookmarkStart w:id="92" w:name="_Toc479974171"/>
      <w:r w:rsidRPr="004D5631">
        <w:t xml:space="preserve">Varying Types </w:t>
      </w:r>
      <w:r w:rsidR="00C37AA2">
        <w:t xml:space="preserve">of </w:t>
      </w:r>
      <w:r w:rsidRPr="004D5631">
        <w:t>Bursts</w:t>
      </w:r>
      <w:bookmarkEnd w:id="92"/>
    </w:p>
    <w:p w:rsidR="001E5AA2" w:rsidRPr="004D5631" w:rsidRDefault="001E5AA2" w:rsidP="00A438BF">
      <w:pPr>
        <w:spacing w:line="360" w:lineRule="auto"/>
        <w:rPr>
          <w:rFonts w:cstheme="minorHAnsi"/>
          <w:szCs w:val="24"/>
        </w:rPr>
      </w:pPr>
      <w:r w:rsidRPr="004D5631">
        <w:rPr>
          <w:rFonts w:cstheme="minorHAnsi"/>
          <w:szCs w:val="24"/>
        </w:rPr>
        <w:tab/>
        <w:t xml:space="preserve">When </w:t>
      </w:r>
      <w:r w:rsidR="00A51438">
        <w:rPr>
          <w:rFonts w:cstheme="minorHAnsi"/>
          <w:szCs w:val="24"/>
        </w:rPr>
        <w:t>evaluat</w:t>
      </w:r>
      <w:r w:rsidRPr="004D5631">
        <w:rPr>
          <w:rFonts w:cstheme="minorHAnsi"/>
          <w:szCs w:val="24"/>
        </w:rPr>
        <w:t xml:space="preserve">ing nuclear weapons </w:t>
      </w:r>
      <w:r w:rsidR="00A51438">
        <w:rPr>
          <w:rFonts w:cstheme="minorHAnsi"/>
          <w:szCs w:val="24"/>
        </w:rPr>
        <w:t xml:space="preserve">burst, </w:t>
      </w:r>
      <w:r w:rsidRPr="004D5631">
        <w:rPr>
          <w:rFonts w:cstheme="minorHAnsi"/>
          <w:szCs w:val="24"/>
        </w:rPr>
        <w:t>the location of the detonation drastically changes the energy deposition to t</w:t>
      </w:r>
      <w:r w:rsidR="00A51438">
        <w:rPr>
          <w:rFonts w:cstheme="minorHAnsi"/>
          <w:szCs w:val="24"/>
        </w:rPr>
        <w:t>he surrounding area. This also a</w:t>
      </w:r>
      <w:r w:rsidRPr="004D5631">
        <w:rPr>
          <w:rFonts w:cstheme="minorHAnsi"/>
          <w:szCs w:val="24"/>
        </w:rPr>
        <w:t xml:space="preserve">ffects the resulting melt glass matrix that forms after the detonation. The </w:t>
      </w:r>
      <w:r w:rsidR="00A51438">
        <w:rPr>
          <w:rFonts w:cstheme="minorHAnsi"/>
          <w:szCs w:val="24"/>
        </w:rPr>
        <w:t xml:space="preserve">funding for this </w:t>
      </w:r>
      <w:r w:rsidRPr="004D5631">
        <w:rPr>
          <w:rFonts w:cstheme="minorHAnsi"/>
          <w:szCs w:val="24"/>
        </w:rPr>
        <w:t xml:space="preserve">research is focused on nuclear security with respect to terrorism response. The most likely scenario in which a fission type WMD will be detonated is a surface burst. </w:t>
      </w:r>
      <w:r w:rsidR="00D8441C">
        <w:rPr>
          <w:rFonts w:cstheme="minorHAnsi"/>
          <w:szCs w:val="24"/>
        </w:rPr>
        <w:fldChar w:fldCharType="begin" w:fldLock="1"/>
      </w:r>
      <w:r w:rsidR="000C45EB">
        <w:rPr>
          <w:rFonts w:cstheme="minorHAnsi"/>
          <w:szCs w:val="24"/>
        </w:rPr>
        <w:instrText>ADDIN CSL_CITATION { "citationItems" : [ { "id" : "ITEM-1", "itemData" : { "author" : [ { "dropping-particle" : "", "family" : "Bridgman", "given" : "Charles J", "non-dropping-particle" : "", "parse-names" : false, "suffix" : "" } ], "edition" : "II", "id" : "ITEM-1", "issue" : "J", "issued" : { "date-parts" : [ [ "2001" ] ] }, "number-of-pages" : "533", "publisher" : "U. S. Goverment Defense Threat Agency", "publisher-place" : "Belvoir, VA", "title" : "Introduction to the Physics of Nuclear Weapon Effects", "type" : "book" }, "uris" : [ "http://www.mendeley.com/documents/?uuid=8eb4f43e-e15e-411a-bdd1-fc92d1199e15" ] } ], "mendeley" : { "formattedCitation" : "[23]", "plainTextFormattedCitation" : "[23]", "previouslyFormattedCitation" : "[23]" }, "properties" : { "noteIndex" : 0 }, "schema" : "https://github.com/citation-style-language/schema/raw/master/csl-citation.json" }</w:instrText>
      </w:r>
      <w:r w:rsidR="00D8441C">
        <w:rPr>
          <w:rFonts w:cstheme="minorHAnsi"/>
          <w:szCs w:val="24"/>
        </w:rPr>
        <w:fldChar w:fldCharType="separate"/>
      </w:r>
      <w:r w:rsidR="000C45EB" w:rsidRPr="000C45EB">
        <w:rPr>
          <w:rFonts w:cstheme="minorHAnsi"/>
          <w:noProof/>
          <w:szCs w:val="24"/>
        </w:rPr>
        <w:t>[23]</w:t>
      </w:r>
      <w:r w:rsidR="00D8441C">
        <w:rPr>
          <w:rFonts w:cstheme="minorHAnsi"/>
          <w:szCs w:val="24"/>
        </w:rPr>
        <w:fldChar w:fldCharType="end"/>
      </w:r>
    </w:p>
    <w:p w:rsidR="001E5AA2" w:rsidRPr="004D5631" w:rsidRDefault="001E5AA2" w:rsidP="00504C35">
      <w:pPr>
        <w:pStyle w:val="Heading3"/>
      </w:pPr>
      <w:bookmarkStart w:id="93" w:name="_Toc479974172"/>
      <w:r w:rsidRPr="004D5631">
        <w:t>Air Burst</w:t>
      </w:r>
      <w:bookmarkEnd w:id="93"/>
    </w:p>
    <w:p w:rsidR="001E5AA2" w:rsidRPr="004D5631" w:rsidRDefault="001E5AA2" w:rsidP="00A438BF">
      <w:pPr>
        <w:spacing w:line="360" w:lineRule="auto"/>
        <w:rPr>
          <w:rFonts w:cstheme="minorHAnsi"/>
          <w:szCs w:val="24"/>
        </w:rPr>
      </w:pPr>
      <w:r w:rsidRPr="004D5631">
        <w:rPr>
          <w:rFonts w:cstheme="minorHAnsi"/>
          <w:szCs w:val="24"/>
        </w:rPr>
        <w:tab/>
        <w:t xml:space="preserve">An air burst is a weapon that is detonated at an altitude such that the fireball does not touch the surface of the earth. Because the thermal radiation burst gets absorbed before interacting with the earth’s surface, the only aspect of the weapon that inflicts damage is from the blast front and pressure wave. Subsequently the air in the atmosphere surrounding the weapon rapidly expands creating a pressure wave. The pressure wave is what interacts with the earth’s surface.  Since the fireball does not make contact, little to no melt glass is formed during this event. Due to the challenges faced with creating a successful airburst, this burst was not modeled in the NUKES code.  </w:t>
      </w:r>
    </w:p>
    <w:p w:rsidR="001E5AA2" w:rsidRPr="004D5631" w:rsidRDefault="001E5AA2" w:rsidP="00504C35">
      <w:pPr>
        <w:pStyle w:val="Heading3"/>
      </w:pPr>
      <w:bookmarkStart w:id="94" w:name="_Toc479974173"/>
      <w:r w:rsidRPr="004D5631">
        <w:lastRenderedPageBreak/>
        <w:t>Underwater Burst</w:t>
      </w:r>
      <w:bookmarkEnd w:id="94"/>
    </w:p>
    <w:p w:rsidR="001E5AA2" w:rsidRPr="004D5631" w:rsidRDefault="001E5AA2" w:rsidP="00A438BF">
      <w:pPr>
        <w:spacing w:line="360" w:lineRule="auto"/>
        <w:rPr>
          <w:szCs w:val="24"/>
        </w:rPr>
      </w:pPr>
      <w:r w:rsidRPr="004D5631">
        <w:rPr>
          <w:szCs w:val="24"/>
        </w:rPr>
        <w:tab/>
        <w:t xml:space="preserve"> An underwater burst is a weapon that is detonated in water. The depth can range from a shallow detention (roughly the surface of the water), to depths exceeding 1000m. Depending on the location of the underwater burst, the thermal radiation is mostly attenuated and significantly hinders that growth of the fireball. However; if the weapon is detonated at the surface of the water, the blast dynamics of the weapon will behave similarly to a surface burst. Therefore, if ships, harbors, or other urban environment</w:t>
      </w:r>
      <w:r w:rsidR="00A51438">
        <w:rPr>
          <w:szCs w:val="24"/>
        </w:rPr>
        <w:t>s</w:t>
      </w:r>
      <w:r w:rsidRPr="004D5631">
        <w:rPr>
          <w:szCs w:val="24"/>
        </w:rPr>
        <w:t xml:space="preserve"> </w:t>
      </w:r>
      <w:r w:rsidR="00A51438">
        <w:rPr>
          <w:szCs w:val="24"/>
        </w:rPr>
        <w:t>are</w:t>
      </w:r>
      <w:r w:rsidRPr="004D5631">
        <w:rPr>
          <w:szCs w:val="24"/>
        </w:rPr>
        <w:t xml:space="preserve"> taken into the blast</w:t>
      </w:r>
      <w:r w:rsidR="00A51438">
        <w:rPr>
          <w:szCs w:val="24"/>
        </w:rPr>
        <w:t xml:space="preserve"> radius, </w:t>
      </w:r>
      <w:r w:rsidRPr="004D5631">
        <w:rPr>
          <w:szCs w:val="24"/>
        </w:rPr>
        <w:t xml:space="preserve">this </w:t>
      </w:r>
      <w:r w:rsidR="00A51438">
        <w:rPr>
          <w:szCs w:val="24"/>
        </w:rPr>
        <w:t xml:space="preserve">debris </w:t>
      </w:r>
      <w:r w:rsidRPr="004D5631">
        <w:rPr>
          <w:szCs w:val="24"/>
        </w:rPr>
        <w:t>will create a matrix similar to trinitite.  Due to the complexity of modeling the fluid dynamics of water,</w:t>
      </w:r>
      <w:r w:rsidR="00644FEC">
        <w:rPr>
          <w:szCs w:val="24"/>
        </w:rPr>
        <w:t xml:space="preserve"> which is beyond the scope of this thesis, water </w:t>
      </w:r>
      <w:r w:rsidRPr="004D5631">
        <w:rPr>
          <w:szCs w:val="24"/>
        </w:rPr>
        <w:t>burst will be molded a</w:t>
      </w:r>
      <w:r w:rsidR="00644FEC">
        <w:rPr>
          <w:szCs w:val="24"/>
        </w:rPr>
        <w:t>s</w:t>
      </w:r>
      <w:r w:rsidRPr="004D5631">
        <w:rPr>
          <w:szCs w:val="24"/>
        </w:rPr>
        <w:t xml:space="preserve"> surface burst</w:t>
      </w:r>
      <w:r w:rsidR="00644FEC">
        <w:rPr>
          <w:szCs w:val="24"/>
        </w:rPr>
        <w:t xml:space="preserve"> in the NUKES code</w:t>
      </w:r>
      <w:r w:rsidRPr="004D5631">
        <w:rPr>
          <w:szCs w:val="24"/>
        </w:rPr>
        <w:t xml:space="preserve">. </w:t>
      </w:r>
    </w:p>
    <w:p w:rsidR="001E5AA2" w:rsidRPr="004D5631" w:rsidRDefault="001E5AA2" w:rsidP="00504C35">
      <w:pPr>
        <w:pStyle w:val="Heading3"/>
      </w:pPr>
      <w:r w:rsidRPr="004D5631">
        <w:t xml:space="preserve"> </w:t>
      </w:r>
      <w:bookmarkStart w:id="95" w:name="_Toc479974174"/>
      <w:r w:rsidRPr="004D5631">
        <w:t>Underground Burst</w:t>
      </w:r>
      <w:bookmarkEnd w:id="95"/>
    </w:p>
    <w:p w:rsidR="001E5AA2" w:rsidRPr="004D5631" w:rsidRDefault="001E5AA2" w:rsidP="00A438BF">
      <w:pPr>
        <w:spacing w:line="360" w:lineRule="auto"/>
        <w:rPr>
          <w:szCs w:val="24"/>
        </w:rPr>
      </w:pPr>
      <w:r w:rsidRPr="004D5631">
        <w:rPr>
          <w:szCs w:val="24"/>
        </w:rPr>
        <w:tab/>
        <w:t xml:space="preserve">An underground burst is a weapon that is detonated beneath the surface of the earth. It is challenging to differentiate between an underground burst and a shallow surface burst. </w:t>
      </w:r>
      <w:r w:rsidR="00644FEC">
        <w:rPr>
          <w:szCs w:val="24"/>
        </w:rPr>
        <w:t xml:space="preserve">As shown in Eq. 5-1 the depth of the crater, Dc, in </w:t>
      </w:r>
      <w:r w:rsidRPr="004D5631">
        <w:rPr>
          <w:szCs w:val="24"/>
        </w:rPr>
        <w:t>an underground burst is dependent</w:t>
      </w:r>
      <w:r w:rsidR="00644FEC">
        <w:rPr>
          <w:szCs w:val="24"/>
        </w:rPr>
        <w:t xml:space="preserve"> solely upon the yield of the weapon. </w:t>
      </w:r>
      <w:r w:rsidRPr="004D5631">
        <w:rPr>
          <w:szCs w:val="24"/>
        </w:rPr>
        <w:t xml:space="preserve">If the depth of burst (DOB) exceeds the </w:t>
      </w:r>
      <w:r w:rsidR="00644FEC">
        <w:rPr>
          <w:szCs w:val="24"/>
        </w:rPr>
        <w:t>Dc</w:t>
      </w:r>
      <w:r w:rsidRPr="004D5631">
        <w:rPr>
          <w:i/>
          <w:szCs w:val="24"/>
        </w:rPr>
        <w:t>,</w:t>
      </w:r>
      <w:r w:rsidRPr="004D5631">
        <w:rPr>
          <w:szCs w:val="24"/>
        </w:rPr>
        <w:t xml:space="preserve"> then it is an underground burst. D</w:t>
      </w:r>
      <w:r w:rsidR="00644FEC">
        <w:rPr>
          <w:szCs w:val="24"/>
        </w:rPr>
        <w:t>c</w:t>
      </w:r>
      <w:r w:rsidRPr="004D5631">
        <w:rPr>
          <w:szCs w:val="24"/>
        </w:rPr>
        <w:t xml:space="preserve"> is the required depth to be classified as an underground burst and </w:t>
      </w:r>
      <w:r w:rsidRPr="004D5631">
        <w:rPr>
          <w:i/>
          <w:szCs w:val="24"/>
        </w:rPr>
        <w:t>W</w:t>
      </w:r>
      <w:r w:rsidRPr="004D5631">
        <w:rPr>
          <w:szCs w:val="24"/>
        </w:rPr>
        <w:t xml:space="preserve"> is the yield of the weapon. </w:t>
      </w:r>
    </w:p>
    <w:p w:rsidR="001E5AA2" w:rsidRPr="004D5631" w:rsidRDefault="001E5AA2" w:rsidP="00A438BF">
      <w:pPr>
        <w:tabs>
          <w:tab w:val="center" w:pos="4320"/>
          <w:tab w:val="right" w:pos="9360"/>
        </w:tabs>
        <w:spacing w:line="360" w:lineRule="auto"/>
        <w:rPr>
          <w:rFonts w:eastAsiaTheme="minorEastAsia"/>
          <w:szCs w:val="24"/>
        </w:rPr>
      </w:pPr>
      <w:r w:rsidRPr="004D5631">
        <w:rPr>
          <w:szCs w:val="24"/>
        </w:rPr>
        <w:tab/>
      </w:r>
      <m:oMath>
        <m:r>
          <w:rPr>
            <w:rFonts w:ascii="Cambria Math" w:hAnsi="Cambria Math"/>
            <w:szCs w:val="24"/>
          </w:rPr>
          <m:t>Dc=5*</m:t>
        </m:r>
        <m:sSup>
          <m:sSupPr>
            <m:ctrlPr>
              <w:rPr>
                <w:rFonts w:ascii="Cambria Math" w:hAnsi="Cambria Math"/>
                <w:i/>
                <w:szCs w:val="24"/>
              </w:rPr>
            </m:ctrlPr>
          </m:sSupPr>
          <m:e>
            <m:r>
              <w:rPr>
                <w:rFonts w:ascii="Cambria Math" w:hAnsi="Cambria Math"/>
                <w:szCs w:val="24"/>
              </w:rPr>
              <m:t>W</m:t>
            </m:r>
          </m:e>
          <m:sup>
            <m:r>
              <w:rPr>
                <w:rFonts w:ascii="Cambria Math" w:hAnsi="Cambria Math"/>
                <w:szCs w:val="24"/>
              </w:rPr>
              <m:t>0.3</m:t>
            </m:r>
          </m:sup>
        </m:sSup>
      </m:oMath>
      <w:r w:rsidR="005B7FD3">
        <w:rPr>
          <w:rFonts w:eastAsiaTheme="minorEastAsia"/>
          <w:szCs w:val="24"/>
        </w:rPr>
        <w:tab/>
        <w:t>(5-</w:t>
      </w:r>
      <w:r w:rsidRPr="004D5631">
        <w:rPr>
          <w:rFonts w:eastAsiaTheme="minorEastAsia"/>
          <w:szCs w:val="24"/>
        </w:rPr>
        <w:t>1)</w:t>
      </w:r>
    </w:p>
    <w:p w:rsidR="001E5AA2" w:rsidRPr="004D5631" w:rsidRDefault="00644FEC" w:rsidP="00644FEC">
      <w:pPr>
        <w:spacing w:line="360" w:lineRule="auto"/>
        <w:rPr>
          <w:szCs w:val="24"/>
        </w:rPr>
      </w:pPr>
      <w:r>
        <w:rPr>
          <w:szCs w:val="24"/>
        </w:rPr>
        <w:tab/>
      </w:r>
      <w:r w:rsidR="001E5AA2" w:rsidRPr="004D5631">
        <w:rPr>
          <w:szCs w:val="24"/>
        </w:rPr>
        <w:t>Most of the thermal radiation is contained in the cavity that weapon creates during detonation. The soil moderates the electromagnetic radiation th</w:t>
      </w:r>
      <w:r>
        <w:rPr>
          <w:szCs w:val="24"/>
        </w:rPr>
        <w:t>at</w:t>
      </w:r>
      <w:r w:rsidR="001E5AA2" w:rsidRPr="004D5631">
        <w:rPr>
          <w:szCs w:val="24"/>
        </w:rPr>
        <w:t xml:space="preserve"> is emitted from the weapon, and only small amounts of dust and melt glass are ejected from the test. The challenge in modeling this type of burst is </w:t>
      </w:r>
      <w:r>
        <w:rPr>
          <w:szCs w:val="24"/>
        </w:rPr>
        <w:t xml:space="preserve">in </w:t>
      </w:r>
      <w:r w:rsidR="001E5AA2" w:rsidRPr="004D5631">
        <w:rPr>
          <w:szCs w:val="24"/>
        </w:rPr>
        <w:t xml:space="preserve">understanding the temperature and pressure effects upon the thermal radiation. Due to the containment, the temperatures and pressures can drastically increase which will affect the thermal radiation and soil moderation. Although the threat of an </w:t>
      </w:r>
      <w:r>
        <w:rPr>
          <w:szCs w:val="24"/>
        </w:rPr>
        <w:t>Improvised Nuclear Device, (</w:t>
      </w:r>
      <w:r w:rsidR="001E5AA2" w:rsidRPr="004D5631">
        <w:rPr>
          <w:szCs w:val="24"/>
        </w:rPr>
        <w:t>IND</w:t>
      </w:r>
      <w:r>
        <w:rPr>
          <w:szCs w:val="24"/>
        </w:rPr>
        <w:t>)</w:t>
      </w:r>
      <w:r w:rsidR="001E5AA2" w:rsidRPr="004D5631">
        <w:rPr>
          <w:szCs w:val="24"/>
        </w:rPr>
        <w:t xml:space="preserve"> being detonated in a subway system or in the sub-urban infrastructure is probable, more study understanding the properties of an underground burst must be determined.   </w:t>
      </w:r>
    </w:p>
    <w:p w:rsidR="001E5AA2" w:rsidRPr="004D5631" w:rsidRDefault="001E5AA2" w:rsidP="00504C35">
      <w:pPr>
        <w:pStyle w:val="Heading3"/>
      </w:pPr>
      <w:bookmarkStart w:id="96" w:name="_Toc479974175"/>
      <w:r w:rsidRPr="004D5631">
        <w:lastRenderedPageBreak/>
        <w:t>Surface Burst</w:t>
      </w:r>
      <w:bookmarkEnd w:id="96"/>
      <w:r w:rsidRPr="004D5631">
        <w:t xml:space="preserve"> </w:t>
      </w:r>
    </w:p>
    <w:p w:rsidR="001E5AA2" w:rsidRPr="004D5631" w:rsidRDefault="001E5AA2" w:rsidP="00A438BF">
      <w:pPr>
        <w:spacing w:line="360" w:lineRule="auto"/>
        <w:rPr>
          <w:szCs w:val="24"/>
        </w:rPr>
      </w:pPr>
      <w:r w:rsidRPr="004D5631">
        <w:rPr>
          <w:szCs w:val="24"/>
        </w:rPr>
        <w:tab/>
        <w:t xml:space="preserve">A Surface burst is a weapon that is detonated at or around the surface of the earth. If a weapon is detonated and the fireball touches the surface of the earth or if the weapon is detonated at a depth less than the distance specified in Eq.5.1, then the resulting detonation is a surface burst. </w:t>
      </w:r>
      <w:r w:rsidR="00E75F95" w:rsidRPr="004D5631">
        <w:rPr>
          <w:szCs w:val="24"/>
        </w:rPr>
        <w:t>Since</w:t>
      </w:r>
      <w:r w:rsidRPr="004D5631">
        <w:rPr>
          <w:szCs w:val="24"/>
        </w:rPr>
        <w:t xml:space="preserve"> the majority of the thermal radiation interacts with either the air or the surrounding environment this would theoretically be the best burst to model. Also, the probability is high that a terrorist group would detonate a fission type WMD at or near the surface burst range. Either in a sub-urban infrastructure or in a building, the surface burst is the most likely type of detonation. After creating a surface burst model for urban detonations, the results can be verified with the trinitite that was collected after the Trinity test. </w:t>
      </w:r>
    </w:p>
    <w:p w:rsidR="001E5AA2" w:rsidRPr="004D5631" w:rsidRDefault="001E5AA2" w:rsidP="00504C35">
      <w:pPr>
        <w:pStyle w:val="Heading2"/>
      </w:pPr>
      <w:bookmarkStart w:id="97" w:name="_Toc479974176"/>
      <w:r w:rsidRPr="004D5631">
        <w:t>Surface Burst Selection</w:t>
      </w:r>
      <w:bookmarkEnd w:id="97"/>
      <w:r w:rsidRPr="004D5631">
        <w:t xml:space="preserve"> </w:t>
      </w:r>
    </w:p>
    <w:p w:rsidR="001E5AA2" w:rsidRPr="005B7FD3" w:rsidRDefault="001E5AA2" w:rsidP="00A438BF">
      <w:pPr>
        <w:spacing w:line="360" w:lineRule="auto"/>
        <w:rPr>
          <w:szCs w:val="24"/>
        </w:rPr>
      </w:pPr>
      <w:r w:rsidRPr="004D5631">
        <w:rPr>
          <w:szCs w:val="24"/>
        </w:rPr>
        <w:tab/>
        <w:t>As stated previously the surface burst is the most probable method of detonation in regards to a terrorist group. Therefore, the code model</w:t>
      </w:r>
      <w:r w:rsidR="00644FEC">
        <w:rPr>
          <w:szCs w:val="24"/>
        </w:rPr>
        <w:t>s</w:t>
      </w:r>
      <w:r w:rsidRPr="004D5631">
        <w:rPr>
          <w:szCs w:val="24"/>
        </w:rPr>
        <w:t xml:space="preserve"> only surface bursts. Also, due to the challenges associated with creating a hydrogen weapon, it will be assumed that the design of the weapon is a fission style weapon. The assumed model will work similarly to the U-235 gun type weapon used during World War II. Fig.5.2 shows a schematic of the </w:t>
      </w:r>
      <w:r w:rsidR="005B7FD3">
        <w:rPr>
          <w:szCs w:val="24"/>
        </w:rPr>
        <w:t xml:space="preserve">weapon design that is modeled. </w:t>
      </w:r>
    </w:p>
    <w:p w:rsidR="001E5AA2" w:rsidRPr="004D5631" w:rsidRDefault="001E5AA2" w:rsidP="00A438BF">
      <w:pPr>
        <w:keepNext/>
        <w:spacing w:line="360" w:lineRule="auto"/>
        <w:jc w:val="center"/>
        <w:rPr>
          <w:szCs w:val="24"/>
        </w:rPr>
      </w:pPr>
      <w:r w:rsidRPr="004D5631">
        <w:rPr>
          <w:noProof/>
          <w:szCs w:val="24"/>
        </w:rPr>
        <w:lastRenderedPageBreak/>
        <w:drawing>
          <wp:inline distT="0" distB="0" distL="0" distR="0" wp14:anchorId="56229C6D" wp14:editId="08D7F763">
            <wp:extent cx="5994400" cy="2714625"/>
            <wp:effectExtent l="0" t="0" r="635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97318" cy="2715946"/>
                    </a:xfrm>
                    <a:prstGeom prst="rect">
                      <a:avLst/>
                    </a:prstGeom>
                    <a:noFill/>
                    <a:ln>
                      <a:noFill/>
                    </a:ln>
                  </pic:spPr>
                </pic:pic>
              </a:graphicData>
            </a:graphic>
          </wp:inline>
        </w:drawing>
      </w:r>
    </w:p>
    <w:p w:rsidR="001E5AA2" w:rsidRPr="00644FEC" w:rsidRDefault="001E5AA2" w:rsidP="002D513B">
      <w:pPr>
        <w:pStyle w:val="Caption"/>
      </w:pPr>
      <w:bookmarkStart w:id="98" w:name="_Toc477875511"/>
      <w:bookmarkStart w:id="99" w:name="_Toc479934668"/>
      <w:r w:rsidRPr="00644FEC">
        <w:t xml:space="preserve">Figure </w:t>
      </w:r>
      <w:fldSimple w:instr=" STYLEREF 1 \s ">
        <w:r w:rsidR="006F7B1B">
          <w:rPr>
            <w:noProof/>
          </w:rPr>
          <w:t>4</w:t>
        </w:r>
      </w:fldSimple>
      <w:r w:rsidR="006F7B1B">
        <w:noBreakHyphen/>
      </w:r>
      <w:fldSimple w:instr=" SEQ Figure \* ARABIC \s 1 ">
        <w:r w:rsidR="006F7B1B">
          <w:rPr>
            <w:noProof/>
          </w:rPr>
          <w:t>2</w:t>
        </w:r>
      </w:fldSimple>
      <w:r w:rsidRPr="00644FEC">
        <w:t xml:space="preserve">: </w:t>
      </w:r>
      <w:r w:rsidR="00644FEC">
        <w:t>A</w:t>
      </w:r>
      <w:r w:rsidRPr="00644FEC">
        <w:t xml:space="preserve"> diagram of the gun type design of a fission </w:t>
      </w:r>
      <w:r w:rsidR="00B86282" w:rsidRPr="00644FEC">
        <w:t xml:space="preserve">weapon </w:t>
      </w:r>
      <w:bookmarkEnd w:id="98"/>
      <w:r w:rsidR="00D8441C" w:rsidRPr="00644FEC">
        <w:fldChar w:fldCharType="begin" w:fldLock="1"/>
      </w:r>
      <w:r w:rsidR="00FD7585" w:rsidRPr="00644FEC">
        <w:instrText>ADDIN CSL_CITATION { "citationItems" : [ { "id" : "ITEM-1", "itemData" : { "author" : [ { "dropping-particle" : "", "family" : "Glasstone", "given" : "Samuel", "non-dropping-particle" : "", "parse-names" : false, "suffix" : "" }, { "dropping-particle" : "", "family" : "Dolan", "given" : "Philip J.", "non-dropping-particle" : "", "parse-names" : false, "suffix" : "" } ], "container-title" : "The Effects of Nuclear Weapons", "id" : "ITEM-1", "issued" : { "date-parts" : [ [ "0" ] ] }, "page" : "276-323", "title" : "Thermal Radiation and Its Effects", "type" : "article-journal" }, "uris" : [ "http://www.mendeley.com/documents/?uuid=c3181ea7-5679-44ea-83a6-9ee2ea319414" ] } ], "mendeley" : { "formattedCitation" : "[22]", "plainTextFormattedCitation" : "[22]", "previouslyFormattedCitation" : "[22]" }, "properties" : { "noteIndex" : 0 }, "schema" : "https://github.com/citation-style-language/schema/raw/master/csl-citation.json" }</w:instrText>
      </w:r>
      <w:r w:rsidR="00D8441C" w:rsidRPr="00644FEC">
        <w:fldChar w:fldCharType="separate"/>
      </w:r>
      <w:r w:rsidR="00B86282" w:rsidRPr="00644FEC">
        <w:rPr>
          <w:noProof/>
        </w:rPr>
        <w:t>[22]</w:t>
      </w:r>
      <w:bookmarkEnd w:id="99"/>
      <w:r w:rsidR="00D8441C" w:rsidRPr="00644FEC">
        <w:fldChar w:fldCharType="end"/>
      </w:r>
    </w:p>
    <w:p w:rsidR="001E5AA2" w:rsidRPr="004D5631" w:rsidRDefault="001E5AA2" w:rsidP="00504C35">
      <w:pPr>
        <w:pStyle w:val="Heading2"/>
      </w:pPr>
      <w:bookmarkStart w:id="100" w:name="_Toc479974177"/>
      <w:r w:rsidRPr="004D5631">
        <w:t>Detonation Process</w:t>
      </w:r>
      <w:bookmarkEnd w:id="100"/>
    </w:p>
    <w:p w:rsidR="001E5AA2" w:rsidRPr="004D5631" w:rsidRDefault="001E5AA2" w:rsidP="00504C35">
      <w:pPr>
        <w:pStyle w:val="Heading3"/>
      </w:pPr>
      <w:bookmarkStart w:id="101" w:name="_Toc479974178"/>
      <w:r w:rsidRPr="004D5631">
        <w:t>Neutron Production</w:t>
      </w:r>
      <w:bookmarkEnd w:id="101"/>
    </w:p>
    <w:p w:rsidR="001E5AA2" w:rsidRPr="004D5631" w:rsidRDefault="001E5AA2" w:rsidP="00A438BF">
      <w:pPr>
        <w:spacing w:line="360" w:lineRule="auto"/>
        <w:ind w:firstLine="720"/>
        <w:rPr>
          <w:szCs w:val="24"/>
        </w:rPr>
      </w:pPr>
      <w:r w:rsidRPr="004D5631">
        <w:rPr>
          <w:szCs w:val="24"/>
        </w:rPr>
        <w:t>The gun type fission device is the simplest design for nuclear weapons. Therefore, it is assumed that this style of device would be used during a terrorist attack. The gun type weapon has two sub-critical masses setting at each end of a barrel. One of the sub-critical masses will be rapidly accelerated toward the other by using a high explosive</w:t>
      </w:r>
      <w:r w:rsidR="00644FEC">
        <w:rPr>
          <w:szCs w:val="24"/>
        </w:rPr>
        <w:t>s</w:t>
      </w:r>
      <w:r w:rsidRPr="004D5631">
        <w:rPr>
          <w:szCs w:val="24"/>
        </w:rPr>
        <w:t>. As the two half spheres collide, the apparatus instantly attains a prompt critical state. The initial neutron flux that is created from special nuclear material (SNM) rapidly generates a mixture of gamma rays and neutrons (</w:t>
      </w:r>
      <w:r w:rsidR="00D8441C">
        <w:rPr>
          <w:b/>
          <w:szCs w:val="24"/>
        </w:rPr>
        <w:fldChar w:fldCharType="begin"/>
      </w:r>
      <w:r w:rsidR="0091610E">
        <w:rPr>
          <w:szCs w:val="24"/>
        </w:rPr>
        <w:instrText xml:space="preserve"> REF _Ref477893294 \h </w:instrText>
      </w:r>
      <w:r w:rsidR="00D8441C">
        <w:rPr>
          <w:b/>
          <w:szCs w:val="24"/>
        </w:rPr>
      </w:r>
      <w:r w:rsidR="00D8441C">
        <w:rPr>
          <w:b/>
          <w:szCs w:val="24"/>
        </w:rPr>
        <w:fldChar w:fldCharType="separate"/>
      </w:r>
      <w:r w:rsidR="009831D1">
        <w:t xml:space="preserve">Figure </w:t>
      </w:r>
      <w:r w:rsidR="009831D1">
        <w:rPr>
          <w:noProof/>
        </w:rPr>
        <w:t>4</w:t>
      </w:r>
      <w:r w:rsidR="009831D1">
        <w:noBreakHyphen/>
      </w:r>
      <w:r w:rsidR="009831D1">
        <w:rPr>
          <w:noProof/>
        </w:rPr>
        <w:t>3</w:t>
      </w:r>
      <w:r w:rsidR="00D8441C">
        <w:rPr>
          <w:b/>
          <w:szCs w:val="24"/>
        </w:rPr>
        <w:fldChar w:fldCharType="end"/>
      </w:r>
      <w:r w:rsidRPr="004D5631">
        <w:rPr>
          <w:szCs w:val="24"/>
        </w:rPr>
        <w:t xml:space="preserve">).  On average, roughly 2.53 neutrons are emitted per collisions with the SNM. </w:t>
      </w:r>
    </w:p>
    <w:p w:rsidR="0091610E" w:rsidRDefault="001E5AA2" w:rsidP="0091610E">
      <w:pPr>
        <w:keepNext/>
        <w:spacing w:line="360" w:lineRule="auto"/>
        <w:ind w:firstLine="720"/>
        <w:jc w:val="center"/>
      </w:pPr>
      <w:r w:rsidRPr="004D5631">
        <w:rPr>
          <w:noProof/>
          <w:szCs w:val="24"/>
        </w:rPr>
        <w:lastRenderedPageBreak/>
        <w:drawing>
          <wp:inline distT="0" distB="0" distL="0" distR="0" wp14:anchorId="51CB5AE1" wp14:editId="016A4AB3">
            <wp:extent cx="4067175" cy="3214060"/>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79385" cy="3223709"/>
                    </a:xfrm>
                    <a:prstGeom prst="rect">
                      <a:avLst/>
                    </a:prstGeom>
                    <a:noFill/>
                    <a:ln>
                      <a:noFill/>
                    </a:ln>
                  </pic:spPr>
                </pic:pic>
              </a:graphicData>
            </a:graphic>
          </wp:inline>
        </w:drawing>
      </w:r>
    </w:p>
    <w:p w:rsidR="001E5AA2" w:rsidRPr="00644FEC" w:rsidRDefault="0091610E" w:rsidP="002D513B">
      <w:pPr>
        <w:pStyle w:val="Caption"/>
      </w:pPr>
      <w:bookmarkStart w:id="102" w:name="_Ref477893294"/>
      <w:bookmarkStart w:id="103" w:name="_Toc479934669"/>
      <w:r w:rsidRPr="00644FEC">
        <w:t xml:space="preserve">Figure </w:t>
      </w:r>
      <w:fldSimple w:instr=" STYLEREF 1 \s ">
        <w:r w:rsidR="006F7B1B">
          <w:rPr>
            <w:noProof/>
          </w:rPr>
          <w:t>4</w:t>
        </w:r>
      </w:fldSimple>
      <w:r w:rsidR="006F7B1B">
        <w:noBreakHyphen/>
      </w:r>
      <w:fldSimple w:instr=" SEQ Figure \* ARABIC \s 1 ">
        <w:r w:rsidR="006F7B1B">
          <w:rPr>
            <w:noProof/>
          </w:rPr>
          <w:t>3</w:t>
        </w:r>
      </w:fldSimple>
      <w:bookmarkEnd w:id="102"/>
      <w:r w:rsidRPr="00644FEC">
        <w:t xml:space="preserve">: </w:t>
      </w:r>
      <w:r w:rsidR="00241AEF">
        <w:t>T</w:t>
      </w:r>
      <w:r w:rsidRPr="00644FEC">
        <w:t>he initial reaction that kick-starts the fission reaction</w:t>
      </w:r>
      <w:r w:rsidR="00D8441C" w:rsidRPr="00644FEC">
        <w:fldChar w:fldCharType="begin" w:fldLock="1"/>
      </w:r>
      <w:r w:rsidR="00CA093F" w:rsidRPr="00644FEC">
        <w:instrText>ADDIN CSL_CITATION { "citationItems" : [ { "id" : "ITEM-1", "itemData" : { "author" : [ { "dropping-particle" : "", "family" : "Bridgman", "given" : "Charles J", "non-dropping-particle" : "", "parse-names" : false, "suffix" : "" } ], "edition" : "II", "id" : "ITEM-1", "issue" : "J", "issued" : { "date-parts" : [ [ "2001" ] ] }, "number-of-pages" : "533", "publisher" : "U. S. Goverment Defense Threat Agency", "publisher-place" : "Belvoir, VA", "title" : "Introduction to the Physics of Nuclear Weapon Effects", "type" : "book" }, "uris" : [ "http://www.mendeley.com/documents/?uuid=8eb4f43e-e15e-411a-bdd1-fc92d1199e15" ] } ], "mendeley" : { "formattedCitation" : "[23]", "plainTextFormattedCitation" : "[23]", "previouslyFormattedCitation" : "[23]" }, "properties" : { "noteIndex" : 0 }, "schema" : "https://github.com/citation-style-language/schema/raw/master/csl-citation.json" }</w:instrText>
      </w:r>
      <w:r w:rsidR="00D8441C" w:rsidRPr="00644FEC">
        <w:fldChar w:fldCharType="separate"/>
      </w:r>
      <w:r w:rsidR="00CA093F" w:rsidRPr="00644FEC">
        <w:rPr>
          <w:noProof/>
        </w:rPr>
        <w:t>[23]</w:t>
      </w:r>
      <w:bookmarkEnd w:id="103"/>
      <w:r w:rsidR="00D8441C" w:rsidRPr="00644FEC">
        <w:fldChar w:fldCharType="end"/>
      </w:r>
    </w:p>
    <w:p w:rsidR="0091610E" w:rsidRPr="0091610E" w:rsidRDefault="0091610E" w:rsidP="0091610E"/>
    <w:p w:rsidR="001E5AA2" w:rsidRPr="004D5631" w:rsidRDefault="001E5AA2" w:rsidP="00EF2174">
      <w:pPr>
        <w:spacing w:line="360" w:lineRule="auto"/>
        <w:ind w:firstLine="720"/>
        <w:rPr>
          <w:szCs w:val="24"/>
        </w:rPr>
      </w:pPr>
      <w:r w:rsidRPr="004D5631">
        <w:rPr>
          <w:szCs w:val="24"/>
        </w:rPr>
        <w:t xml:space="preserve">As shown in </w:t>
      </w:r>
      <w:r w:rsidR="00D8441C">
        <w:rPr>
          <w:b/>
          <w:szCs w:val="24"/>
        </w:rPr>
        <w:fldChar w:fldCharType="begin"/>
      </w:r>
      <w:r w:rsidR="0091610E">
        <w:rPr>
          <w:szCs w:val="24"/>
        </w:rPr>
        <w:instrText xml:space="preserve"> REF _Ref477893324 \h </w:instrText>
      </w:r>
      <w:r w:rsidR="00D8441C">
        <w:rPr>
          <w:b/>
          <w:szCs w:val="24"/>
        </w:rPr>
      </w:r>
      <w:r w:rsidR="00D8441C">
        <w:rPr>
          <w:b/>
          <w:szCs w:val="24"/>
        </w:rPr>
        <w:fldChar w:fldCharType="separate"/>
      </w:r>
      <w:r w:rsidR="009831D1" w:rsidRPr="004D5631">
        <w:rPr>
          <w:szCs w:val="24"/>
        </w:rPr>
        <w:t xml:space="preserve">Table </w:t>
      </w:r>
      <w:r w:rsidR="009831D1">
        <w:rPr>
          <w:noProof/>
          <w:szCs w:val="24"/>
        </w:rPr>
        <w:t>4</w:t>
      </w:r>
      <w:r w:rsidR="009831D1">
        <w:rPr>
          <w:szCs w:val="24"/>
        </w:rPr>
        <w:noBreakHyphen/>
      </w:r>
      <w:r w:rsidR="009831D1">
        <w:rPr>
          <w:noProof/>
          <w:szCs w:val="24"/>
        </w:rPr>
        <w:t>2</w:t>
      </w:r>
      <w:r w:rsidR="00D8441C">
        <w:rPr>
          <w:b/>
          <w:szCs w:val="24"/>
        </w:rPr>
        <w:fldChar w:fldCharType="end"/>
      </w:r>
      <w:r w:rsidRPr="004D5631">
        <w:rPr>
          <w:szCs w:val="24"/>
        </w:rPr>
        <w:t>, the number of neutrons that are released within the first microsecond exponentially increases, incidentally, forcing the number of fission fragments that are created to also increase exponentially. On average the energy released per neutron caused fission is 2.5</w:t>
      </w:r>
      <w:r w:rsidR="00241AEF">
        <w:rPr>
          <w:szCs w:val="24"/>
        </w:rPr>
        <w:t>E6</w:t>
      </w:r>
      <w:r w:rsidRPr="004D5631">
        <w:rPr>
          <w:szCs w:val="24"/>
          <w:vertAlign w:val="superscript"/>
        </w:rPr>
        <w:t xml:space="preserve"> </w:t>
      </w:r>
      <w:r w:rsidRPr="004D5631">
        <w:rPr>
          <w:szCs w:val="24"/>
        </w:rPr>
        <w:t>joules of energy per reaction. Therefore, the temperatures achieved within the first microsecond rival the temperatures of the sun (1</w:t>
      </w:r>
      <w:r w:rsidR="00241AEF">
        <w:rPr>
          <w:szCs w:val="24"/>
        </w:rPr>
        <w:t xml:space="preserve">E7 </w:t>
      </w:r>
      <w:r w:rsidRPr="004D5631">
        <w:rPr>
          <w:szCs w:val="24"/>
        </w:rPr>
        <w:t xml:space="preserve">K). The fission process continues until the </w:t>
      </w:r>
      <w:r w:rsidR="00241AEF">
        <w:rPr>
          <w:szCs w:val="24"/>
        </w:rPr>
        <w:t>Special Nuclear Material (</w:t>
      </w:r>
      <w:r w:rsidRPr="004D5631">
        <w:rPr>
          <w:szCs w:val="24"/>
        </w:rPr>
        <w:t>SNM</w:t>
      </w:r>
      <w:r w:rsidR="00241AEF">
        <w:rPr>
          <w:szCs w:val="24"/>
        </w:rPr>
        <w:t>)</w:t>
      </w:r>
      <w:r w:rsidRPr="004D5631">
        <w:rPr>
          <w:szCs w:val="24"/>
        </w:rPr>
        <w:t xml:space="preserve"> vaporizes and loses critical geometry. This process stops around the 61</w:t>
      </w:r>
      <w:r w:rsidRPr="004D5631">
        <w:rPr>
          <w:szCs w:val="24"/>
          <w:vertAlign w:val="superscript"/>
        </w:rPr>
        <w:t>st</w:t>
      </w:r>
      <w:r w:rsidRPr="004D5631">
        <w:rPr>
          <w:szCs w:val="24"/>
        </w:rPr>
        <w:t xml:space="preserve"> generation of neutrons, </w:t>
      </w:r>
      <w:r w:rsidR="00241AEF">
        <w:rPr>
          <w:szCs w:val="24"/>
        </w:rPr>
        <w:t xml:space="preserve">at </w:t>
      </w:r>
      <w:r w:rsidRPr="004D5631">
        <w:rPr>
          <w:szCs w:val="24"/>
        </w:rPr>
        <w:t>which point the SN</w:t>
      </w:r>
      <w:r w:rsidR="00EF2174">
        <w:rPr>
          <w:szCs w:val="24"/>
        </w:rPr>
        <w:t xml:space="preserve">M has become a gas </w:t>
      </w:r>
      <w:r w:rsidR="00241AEF">
        <w:rPr>
          <w:szCs w:val="24"/>
        </w:rPr>
        <w:t xml:space="preserve">as shown in </w:t>
      </w:r>
      <w:r w:rsidR="00D8441C">
        <w:rPr>
          <w:szCs w:val="24"/>
        </w:rPr>
        <w:fldChar w:fldCharType="begin"/>
      </w:r>
      <w:r w:rsidR="0091610E">
        <w:rPr>
          <w:szCs w:val="24"/>
        </w:rPr>
        <w:instrText xml:space="preserve"> REF _Ref477893384 \h </w:instrText>
      </w:r>
      <w:r w:rsidR="00D8441C">
        <w:rPr>
          <w:szCs w:val="24"/>
        </w:rPr>
      </w:r>
      <w:r w:rsidR="00D8441C">
        <w:rPr>
          <w:szCs w:val="24"/>
        </w:rPr>
        <w:fldChar w:fldCharType="separate"/>
      </w:r>
      <w:r w:rsidR="009831D1" w:rsidRPr="004D5631">
        <w:rPr>
          <w:szCs w:val="24"/>
        </w:rPr>
        <w:t xml:space="preserve">Table </w:t>
      </w:r>
      <w:r w:rsidR="009831D1">
        <w:rPr>
          <w:noProof/>
          <w:szCs w:val="24"/>
        </w:rPr>
        <w:t>4</w:t>
      </w:r>
      <w:r w:rsidR="009831D1">
        <w:rPr>
          <w:szCs w:val="24"/>
        </w:rPr>
        <w:noBreakHyphen/>
      </w:r>
      <w:r w:rsidR="009831D1">
        <w:rPr>
          <w:noProof/>
          <w:szCs w:val="24"/>
        </w:rPr>
        <w:t>3</w:t>
      </w:r>
      <w:r w:rsidR="00D8441C">
        <w:rPr>
          <w:szCs w:val="24"/>
        </w:rPr>
        <w:fldChar w:fldCharType="end"/>
      </w:r>
      <w:r w:rsidR="00EF2174">
        <w:rPr>
          <w:szCs w:val="24"/>
        </w:rPr>
        <w:t>.</w:t>
      </w:r>
    </w:p>
    <w:p w:rsidR="001E5AA2" w:rsidRPr="00241AEF" w:rsidRDefault="001E5AA2" w:rsidP="002D513B">
      <w:pPr>
        <w:pStyle w:val="Caption"/>
      </w:pPr>
      <w:bookmarkStart w:id="104" w:name="_Ref477893324"/>
      <w:bookmarkStart w:id="105" w:name="_Toc477875490"/>
      <w:bookmarkStart w:id="106" w:name="_Toc479934635"/>
      <w:r w:rsidRPr="00241AEF">
        <w:t xml:space="preserve">Table </w:t>
      </w:r>
      <w:fldSimple w:instr=" STYLEREF 1 \s ">
        <w:r w:rsidR="001F46D8">
          <w:rPr>
            <w:noProof/>
          </w:rPr>
          <w:t>4</w:t>
        </w:r>
      </w:fldSimple>
      <w:r w:rsidR="001F46D8">
        <w:noBreakHyphen/>
      </w:r>
      <w:fldSimple w:instr=" SEQ Table \* ARABIC \s 1 ">
        <w:r w:rsidR="001F46D8">
          <w:rPr>
            <w:noProof/>
          </w:rPr>
          <w:t>2</w:t>
        </w:r>
      </w:fldSimple>
      <w:bookmarkEnd w:id="104"/>
      <w:r w:rsidRPr="00241AEF">
        <w:t xml:space="preserve">: Neutron population of a bare plutonium sphere </w:t>
      </w:r>
      <w:r w:rsidR="00C37AA2" w:rsidRPr="00241AEF">
        <w:t>with a</w:t>
      </w:r>
      <w:r w:rsidRPr="00241AEF">
        <w:t xml:space="preserve"> </w:t>
      </w:r>
      <w:r w:rsidR="00C37AA2" w:rsidRPr="00241AEF">
        <w:t xml:space="preserve">2cm </w:t>
      </w:r>
      <w:r w:rsidRPr="00241AEF">
        <w:t>reflect</w:t>
      </w:r>
      <w:r w:rsidR="00C37AA2" w:rsidRPr="00241AEF">
        <w:t>or</w:t>
      </w:r>
      <w:r w:rsidRPr="00241AEF">
        <w:t xml:space="preserve"> </w:t>
      </w:r>
      <w:r w:rsidR="00C37AA2" w:rsidRPr="00241AEF">
        <w:t>of</w:t>
      </w:r>
      <w:r w:rsidRPr="00241AEF">
        <w:t xml:space="preserve">  U-238</w:t>
      </w:r>
      <w:bookmarkEnd w:id="105"/>
      <w:r w:rsidR="00D8441C" w:rsidRPr="00241AEF">
        <w:fldChar w:fldCharType="begin" w:fldLock="1"/>
      </w:r>
      <w:r w:rsidR="00CA093F" w:rsidRPr="00241AEF">
        <w:instrText>ADDIN CSL_CITATION { "citationItems" : [ { "id" : "ITEM-1", "itemData" : { "author" : [ { "dropping-particle" : "", "family" : "Bridgman", "given" : "Charles J", "non-dropping-particle" : "", "parse-names" : false, "suffix" : "" } ], "edition" : "II", "id" : "ITEM-1", "issue" : "J", "issued" : { "date-parts" : [ [ "2001" ] ] }, "number-of-pages" : "533", "publisher" : "U. S. Goverment Defense Threat Agency", "publisher-place" : "Belvoir, VA", "title" : "Introduction to the Physics of Nuclear Weapon Effects", "type" : "book" }, "uris" : [ "http://www.mendeley.com/documents/?uuid=8eb4f43e-e15e-411a-bdd1-fc92d1199e15" ] } ], "mendeley" : { "formattedCitation" : "[23]", "plainTextFormattedCitation" : "[23]", "previouslyFormattedCitation" : "[23]" }, "properties" : { "noteIndex" : 0 }, "schema" : "https://github.com/citation-style-language/schema/raw/master/csl-citation.json" }</w:instrText>
      </w:r>
      <w:r w:rsidR="00D8441C" w:rsidRPr="00241AEF">
        <w:fldChar w:fldCharType="separate"/>
      </w:r>
      <w:r w:rsidR="00CA093F" w:rsidRPr="00241AEF">
        <w:rPr>
          <w:noProof/>
        </w:rPr>
        <w:t>[23]</w:t>
      </w:r>
      <w:bookmarkEnd w:id="106"/>
      <w:r w:rsidR="00D8441C" w:rsidRPr="00241AEF">
        <w:fldChar w:fldCharType="end"/>
      </w:r>
    </w:p>
    <w:tbl>
      <w:tblPr>
        <w:tblStyle w:val="TableGrid"/>
        <w:tblW w:w="9360" w:type="dxa"/>
        <w:tblLook w:val="04A0" w:firstRow="1" w:lastRow="0" w:firstColumn="1" w:lastColumn="0" w:noHBand="0" w:noVBand="1"/>
      </w:tblPr>
      <w:tblGrid>
        <w:gridCol w:w="981"/>
        <w:gridCol w:w="1124"/>
        <w:gridCol w:w="1353"/>
        <w:gridCol w:w="1630"/>
        <w:gridCol w:w="1505"/>
        <w:gridCol w:w="1505"/>
        <w:gridCol w:w="1262"/>
      </w:tblGrid>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g</w:t>
            </w:r>
          </w:p>
        </w:tc>
        <w:tc>
          <w:tcPr>
            <w:tcW w:w="1124" w:type="dxa"/>
            <w:noWrap/>
            <w:hideMark/>
          </w:tcPr>
          <w:p w:rsidR="001E5AA2" w:rsidRPr="004D5631" w:rsidRDefault="001E5AA2" w:rsidP="0091610E">
            <w:pPr>
              <w:rPr>
                <w:szCs w:val="24"/>
              </w:rPr>
            </w:pPr>
            <w:r w:rsidRPr="004D5631">
              <w:rPr>
                <w:szCs w:val="24"/>
              </w:rPr>
              <w:t>k</w:t>
            </w:r>
          </w:p>
        </w:tc>
        <w:tc>
          <w:tcPr>
            <w:tcW w:w="1353" w:type="dxa"/>
            <w:noWrap/>
            <w:hideMark/>
          </w:tcPr>
          <w:p w:rsidR="001E5AA2" w:rsidRPr="004D5631" w:rsidRDefault="001E5AA2" w:rsidP="0091610E">
            <w:pPr>
              <w:rPr>
                <w:szCs w:val="24"/>
              </w:rPr>
            </w:pPr>
            <w:r w:rsidRPr="004D5631">
              <w:rPr>
                <w:szCs w:val="24"/>
              </w:rPr>
              <w:t>burnup</w:t>
            </w:r>
          </w:p>
        </w:tc>
        <w:tc>
          <w:tcPr>
            <w:tcW w:w="1630" w:type="dxa"/>
            <w:noWrap/>
            <w:hideMark/>
          </w:tcPr>
          <w:p w:rsidR="001E5AA2" w:rsidRPr="004D5631" w:rsidRDefault="001E5AA2" w:rsidP="0091610E">
            <w:pPr>
              <w:rPr>
                <w:szCs w:val="24"/>
              </w:rPr>
            </w:pPr>
            <w:r w:rsidRPr="004D5631">
              <w:rPr>
                <w:szCs w:val="24"/>
              </w:rPr>
              <w:t>neutron population</w:t>
            </w:r>
          </w:p>
        </w:tc>
        <w:tc>
          <w:tcPr>
            <w:tcW w:w="1505" w:type="dxa"/>
            <w:noWrap/>
            <w:hideMark/>
          </w:tcPr>
          <w:p w:rsidR="001E5AA2" w:rsidRPr="004D5631" w:rsidRDefault="001E5AA2" w:rsidP="0091610E">
            <w:pPr>
              <w:rPr>
                <w:szCs w:val="24"/>
              </w:rPr>
            </w:pPr>
            <w:r w:rsidRPr="004D5631">
              <w:rPr>
                <w:szCs w:val="24"/>
              </w:rPr>
              <w:t>yield (KT)</w:t>
            </w:r>
          </w:p>
        </w:tc>
        <w:tc>
          <w:tcPr>
            <w:tcW w:w="1505" w:type="dxa"/>
            <w:noWrap/>
            <w:hideMark/>
          </w:tcPr>
          <w:p w:rsidR="001E5AA2" w:rsidRPr="004D5631" w:rsidRDefault="001E5AA2" w:rsidP="0091610E">
            <w:pPr>
              <w:rPr>
                <w:szCs w:val="24"/>
              </w:rPr>
            </w:pPr>
            <w:r w:rsidRPr="004D5631">
              <w:rPr>
                <w:szCs w:val="24"/>
              </w:rPr>
              <w:t>surface velocity</w:t>
            </w:r>
          </w:p>
        </w:tc>
        <w:tc>
          <w:tcPr>
            <w:tcW w:w="1262" w:type="dxa"/>
            <w:noWrap/>
            <w:hideMark/>
          </w:tcPr>
          <w:p w:rsidR="001E5AA2" w:rsidRPr="004D5631" w:rsidRDefault="001E5AA2" w:rsidP="0091610E">
            <w:pPr>
              <w:rPr>
                <w:szCs w:val="24"/>
              </w:rPr>
            </w:pPr>
            <w:r w:rsidRPr="004D5631">
              <w:rPr>
                <w:szCs w:val="24"/>
              </w:rPr>
              <w:t>radius</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1</w:t>
            </w:r>
          </w:p>
        </w:tc>
        <w:tc>
          <w:tcPr>
            <w:tcW w:w="1124" w:type="dxa"/>
            <w:noWrap/>
            <w:hideMark/>
          </w:tcPr>
          <w:p w:rsidR="001E5AA2" w:rsidRPr="004D5631" w:rsidRDefault="001E5AA2" w:rsidP="0091610E">
            <w:pPr>
              <w:rPr>
                <w:szCs w:val="24"/>
              </w:rPr>
            </w:pPr>
            <w:r w:rsidRPr="004D5631">
              <w:rPr>
                <w:szCs w:val="24"/>
              </w:rPr>
              <w:t>1.85</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2.35E+03</w:t>
            </w:r>
          </w:p>
        </w:tc>
        <w:tc>
          <w:tcPr>
            <w:tcW w:w="1505" w:type="dxa"/>
            <w:noWrap/>
            <w:hideMark/>
          </w:tcPr>
          <w:p w:rsidR="001E5AA2" w:rsidRPr="004D5631" w:rsidRDefault="001E5AA2" w:rsidP="0091610E">
            <w:pPr>
              <w:rPr>
                <w:szCs w:val="24"/>
              </w:rPr>
            </w:pPr>
            <w:r w:rsidRPr="004D5631">
              <w:rPr>
                <w:szCs w:val="24"/>
              </w:rPr>
              <w:t>0.00E+00</w:t>
            </w:r>
          </w:p>
        </w:tc>
        <w:tc>
          <w:tcPr>
            <w:tcW w:w="1505" w:type="dxa"/>
            <w:noWrap/>
            <w:hideMark/>
          </w:tcPr>
          <w:p w:rsidR="001E5AA2" w:rsidRPr="004D5631" w:rsidRDefault="001E5AA2" w:rsidP="0091610E">
            <w:pPr>
              <w:rPr>
                <w:szCs w:val="24"/>
              </w:rPr>
            </w:pPr>
            <w:r w:rsidRPr="004D5631">
              <w:rPr>
                <w:szCs w:val="24"/>
              </w:rPr>
              <w:t>0.00E+00</w:t>
            </w:r>
          </w:p>
        </w:tc>
        <w:tc>
          <w:tcPr>
            <w:tcW w:w="1262" w:type="dxa"/>
            <w:noWrap/>
            <w:hideMark/>
          </w:tcPr>
          <w:p w:rsidR="001E5AA2" w:rsidRPr="004D5631" w:rsidRDefault="001E5AA2" w:rsidP="0091610E">
            <w:pPr>
              <w:rPr>
                <w:szCs w:val="24"/>
              </w:rPr>
            </w:pPr>
            <w:r w:rsidRPr="004D5631">
              <w:rPr>
                <w:szCs w:val="24"/>
              </w:rPr>
              <w:t>0.035</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5</w:t>
            </w:r>
          </w:p>
        </w:tc>
        <w:tc>
          <w:tcPr>
            <w:tcW w:w="1124" w:type="dxa"/>
            <w:noWrap/>
            <w:hideMark/>
          </w:tcPr>
          <w:p w:rsidR="001E5AA2" w:rsidRPr="004D5631" w:rsidRDefault="001E5AA2" w:rsidP="0091610E">
            <w:pPr>
              <w:rPr>
                <w:szCs w:val="24"/>
              </w:rPr>
            </w:pPr>
            <w:r w:rsidRPr="004D5631">
              <w:rPr>
                <w:szCs w:val="24"/>
              </w:rPr>
              <w:t>1.85</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7.16E+04</w:t>
            </w:r>
          </w:p>
        </w:tc>
        <w:tc>
          <w:tcPr>
            <w:tcW w:w="1505" w:type="dxa"/>
            <w:noWrap/>
            <w:hideMark/>
          </w:tcPr>
          <w:p w:rsidR="001E5AA2" w:rsidRPr="004D5631" w:rsidRDefault="001E5AA2" w:rsidP="0091610E">
            <w:pPr>
              <w:rPr>
                <w:szCs w:val="24"/>
              </w:rPr>
            </w:pPr>
            <w:r w:rsidRPr="004D5631">
              <w:rPr>
                <w:szCs w:val="24"/>
              </w:rPr>
              <w:t>5.42E-19</w:t>
            </w:r>
          </w:p>
        </w:tc>
        <w:tc>
          <w:tcPr>
            <w:tcW w:w="1505" w:type="dxa"/>
            <w:noWrap/>
            <w:hideMark/>
          </w:tcPr>
          <w:p w:rsidR="001E5AA2" w:rsidRPr="004D5631" w:rsidRDefault="001E5AA2" w:rsidP="0091610E">
            <w:pPr>
              <w:rPr>
                <w:szCs w:val="24"/>
              </w:rPr>
            </w:pPr>
            <w:r w:rsidRPr="004D5631">
              <w:rPr>
                <w:szCs w:val="24"/>
              </w:rPr>
              <w:t>3.01E-04</w:t>
            </w:r>
          </w:p>
        </w:tc>
        <w:tc>
          <w:tcPr>
            <w:tcW w:w="1262" w:type="dxa"/>
            <w:noWrap/>
            <w:hideMark/>
          </w:tcPr>
          <w:p w:rsidR="001E5AA2" w:rsidRPr="004D5631" w:rsidRDefault="001E5AA2" w:rsidP="0091610E">
            <w:pPr>
              <w:rPr>
                <w:szCs w:val="24"/>
              </w:rPr>
            </w:pPr>
            <w:r w:rsidRPr="004D5631">
              <w:rPr>
                <w:szCs w:val="24"/>
              </w:rPr>
              <w:t>0.035</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10</w:t>
            </w:r>
          </w:p>
        </w:tc>
        <w:tc>
          <w:tcPr>
            <w:tcW w:w="1124" w:type="dxa"/>
            <w:noWrap/>
            <w:hideMark/>
          </w:tcPr>
          <w:p w:rsidR="001E5AA2" w:rsidRPr="004D5631" w:rsidRDefault="001E5AA2" w:rsidP="0091610E">
            <w:pPr>
              <w:rPr>
                <w:szCs w:val="24"/>
              </w:rPr>
            </w:pPr>
            <w:r w:rsidRPr="004D5631">
              <w:rPr>
                <w:szCs w:val="24"/>
              </w:rPr>
              <w:t>1.85</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5.13E+06</w:t>
            </w:r>
          </w:p>
        </w:tc>
        <w:tc>
          <w:tcPr>
            <w:tcW w:w="1505" w:type="dxa"/>
            <w:noWrap/>
            <w:hideMark/>
          </w:tcPr>
          <w:p w:rsidR="001E5AA2" w:rsidRPr="004D5631" w:rsidRDefault="001E5AA2" w:rsidP="0091610E">
            <w:pPr>
              <w:rPr>
                <w:szCs w:val="24"/>
              </w:rPr>
            </w:pPr>
            <w:r w:rsidRPr="004D5631">
              <w:rPr>
                <w:szCs w:val="24"/>
              </w:rPr>
              <w:t>4.01E-17</w:t>
            </w:r>
          </w:p>
        </w:tc>
        <w:tc>
          <w:tcPr>
            <w:tcW w:w="1505" w:type="dxa"/>
            <w:noWrap/>
            <w:hideMark/>
          </w:tcPr>
          <w:p w:rsidR="001E5AA2" w:rsidRPr="004D5631" w:rsidRDefault="001E5AA2" w:rsidP="0091610E">
            <w:pPr>
              <w:rPr>
                <w:szCs w:val="24"/>
              </w:rPr>
            </w:pPr>
            <w:r w:rsidRPr="004D5631">
              <w:rPr>
                <w:szCs w:val="24"/>
              </w:rPr>
              <w:t>2.59E-03</w:t>
            </w:r>
          </w:p>
        </w:tc>
        <w:tc>
          <w:tcPr>
            <w:tcW w:w="1262" w:type="dxa"/>
            <w:noWrap/>
            <w:hideMark/>
          </w:tcPr>
          <w:p w:rsidR="001E5AA2" w:rsidRPr="004D5631" w:rsidRDefault="001E5AA2" w:rsidP="0091610E">
            <w:pPr>
              <w:rPr>
                <w:szCs w:val="24"/>
              </w:rPr>
            </w:pPr>
            <w:r w:rsidRPr="004D5631">
              <w:rPr>
                <w:szCs w:val="24"/>
              </w:rPr>
              <w:t>0.035</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15</w:t>
            </w:r>
          </w:p>
        </w:tc>
        <w:tc>
          <w:tcPr>
            <w:tcW w:w="1124" w:type="dxa"/>
            <w:noWrap/>
            <w:hideMark/>
          </w:tcPr>
          <w:p w:rsidR="001E5AA2" w:rsidRPr="004D5631" w:rsidRDefault="001E5AA2" w:rsidP="0091610E">
            <w:pPr>
              <w:rPr>
                <w:szCs w:val="24"/>
              </w:rPr>
            </w:pPr>
            <w:r w:rsidRPr="004D5631">
              <w:rPr>
                <w:szCs w:val="24"/>
              </w:rPr>
              <w:t>1.85</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3.67E+08</w:t>
            </w:r>
          </w:p>
        </w:tc>
        <w:tc>
          <w:tcPr>
            <w:tcW w:w="1505" w:type="dxa"/>
            <w:noWrap/>
            <w:hideMark/>
          </w:tcPr>
          <w:p w:rsidR="001E5AA2" w:rsidRPr="004D5631" w:rsidRDefault="001E5AA2" w:rsidP="0091610E">
            <w:pPr>
              <w:rPr>
                <w:szCs w:val="24"/>
              </w:rPr>
            </w:pPr>
            <w:r w:rsidRPr="004D5631">
              <w:rPr>
                <w:szCs w:val="24"/>
              </w:rPr>
              <w:t>2.87E-15</w:t>
            </w:r>
          </w:p>
        </w:tc>
        <w:tc>
          <w:tcPr>
            <w:tcW w:w="1505" w:type="dxa"/>
            <w:noWrap/>
            <w:hideMark/>
          </w:tcPr>
          <w:p w:rsidR="001E5AA2" w:rsidRPr="004D5631" w:rsidRDefault="001E5AA2" w:rsidP="0091610E">
            <w:pPr>
              <w:rPr>
                <w:szCs w:val="24"/>
              </w:rPr>
            </w:pPr>
            <w:r w:rsidRPr="004D5631">
              <w:rPr>
                <w:szCs w:val="24"/>
              </w:rPr>
              <w:t>2.19E-02</w:t>
            </w:r>
          </w:p>
        </w:tc>
        <w:tc>
          <w:tcPr>
            <w:tcW w:w="1262" w:type="dxa"/>
            <w:noWrap/>
            <w:hideMark/>
          </w:tcPr>
          <w:p w:rsidR="001E5AA2" w:rsidRPr="004D5631" w:rsidRDefault="001E5AA2" w:rsidP="0091610E">
            <w:pPr>
              <w:rPr>
                <w:szCs w:val="24"/>
              </w:rPr>
            </w:pPr>
            <w:r w:rsidRPr="004D5631">
              <w:rPr>
                <w:szCs w:val="24"/>
              </w:rPr>
              <w:t>0.035</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20</w:t>
            </w:r>
          </w:p>
        </w:tc>
        <w:tc>
          <w:tcPr>
            <w:tcW w:w="1124" w:type="dxa"/>
            <w:noWrap/>
            <w:hideMark/>
          </w:tcPr>
          <w:p w:rsidR="001E5AA2" w:rsidRPr="004D5631" w:rsidRDefault="001E5AA2" w:rsidP="0091610E">
            <w:pPr>
              <w:rPr>
                <w:szCs w:val="24"/>
              </w:rPr>
            </w:pPr>
            <w:r w:rsidRPr="004D5631">
              <w:rPr>
                <w:szCs w:val="24"/>
              </w:rPr>
              <w:t>1.85</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2.63E+10</w:t>
            </w:r>
          </w:p>
        </w:tc>
        <w:tc>
          <w:tcPr>
            <w:tcW w:w="1505" w:type="dxa"/>
            <w:noWrap/>
            <w:hideMark/>
          </w:tcPr>
          <w:p w:rsidR="001E5AA2" w:rsidRPr="004D5631" w:rsidRDefault="001E5AA2" w:rsidP="0091610E">
            <w:pPr>
              <w:rPr>
                <w:szCs w:val="24"/>
              </w:rPr>
            </w:pPr>
            <w:r w:rsidRPr="004D5631">
              <w:rPr>
                <w:szCs w:val="24"/>
              </w:rPr>
              <w:t>2.05E-13</w:t>
            </w:r>
          </w:p>
        </w:tc>
        <w:tc>
          <w:tcPr>
            <w:tcW w:w="1505" w:type="dxa"/>
            <w:noWrap/>
            <w:hideMark/>
          </w:tcPr>
          <w:p w:rsidR="001E5AA2" w:rsidRPr="004D5631" w:rsidRDefault="001E5AA2" w:rsidP="0091610E">
            <w:pPr>
              <w:rPr>
                <w:szCs w:val="24"/>
              </w:rPr>
            </w:pPr>
            <w:r w:rsidRPr="004D5631">
              <w:rPr>
                <w:szCs w:val="24"/>
              </w:rPr>
              <w:t>1.85E-01</w:t>
            </w:r>
          </w:p>
        </w:tc>
        <w:tc>
          <w:tcPr>
            <w:tcW w:w="1262" w:type="dxa"/>
            <w:noWrap/>
            <w:hideMark/>
          </w:tcPr>
          <w:p w:rsidR="001E5AA2" w:rsidRPr="004D5631" w:rsidRDefault="001E5AA2" w:rsidP="0091610E">
            <w:pPr>
              <w:rPr>
                <w:szCs w:val="24"/>
              </w:rPr>
            </w:pPr>
            <w:r w:rsidRPr="004D5631">
              <w:rPr>
                <w:szCs w:val="24"/>
              </w:rPr>
              <w:t>0.035</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lastRenderedPageBreak/>
              <w:t>25</w:t>
            </w:r>
          </w:p>
        </w:tc>
        <w:tc>
          <w:tcPr>
            <w:tcW w:w="1124" w:type="dxa"/>
            <w:noWrap/>
            <w:hideMark/>
          </w:tcPr>
          <w:p w:rsidR="001E5AA2" w:rsidRPr="004D5631" w:rsidRDefault="001E5AA2" w:rsidP="0091610E">
            <w:pPr>
              <w:rPr>
                <w:szCs w:val="24"/>
              </w:rPr>
            </w:pPr>
            <w:r w:rsidRPr="004D5631">
              <w:rPr>
                <w:szCs w:val="24"/>
              </w:rPr>
              <w:t>1.85</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1.88E+12</w:t>
            </w:r>
          </w:p>
        </w:tc>
        <w:tc>
          <w:tcPr>
            <w:tcW w:w="1505" w:type="dxa"/>
            <w:noWrap/>
            <w:hideMark/>
          </w:tcPr>
          <w:p w:rsidR="001E5AA2" w:rsidRPr="004D5631" w:rsidRDefault="001E5AA2" w:rsidP="0091610E">
            <w:pPr>
              <w:rPr>
                <w:szCs w:val="24"/>
              </w:rPr>
            </w:pPr>
            <w:r w:rsidRPr="004D5631">
              <w:rPr>
                <w:szCs w:val="24"/>
              </w:rPr>
              <w:t>1.47E-11</w:t>
            </w:r>
          </w:p>
        </w:tc>
        <w:tc>
          <w:tcPr>
            <w:tcW w:w="1505" w:type="dxa"/>
            <w:noWrap/>
            <w:hideMark/>
          </w:tcPr>
          <w:p w:rsidR="001E5AA2" w:rsidRPr="004D5631" w:rsidRDefault="001E5AA2" w:rsidP="0091610E">
            <w:pPr>
              <w:rPr>
                <w:szCs w:val="24"/>
              </w:rPr>
            </w:pPr>
            <w:r w:rsidRPr="004D5631">
              <w:rPr>
                <w:szCs w:val="24"/>
              </w:rPr>
              <w:t>1.57E+00</w:t>
            </w:r>
          </w:p>
        </w:tc>
        <w:tc>
          <w:tcPr>
            <w:tcW w:w="1262" w:type="dxa"/>
            <w:noWrap/>
            <w:hideMark/>
          </w:tcPr>
          <w:p w:rsidR="001E5AA2" w:rsidRPr="004D5631" w:rsidRDefault="001E5AA2" w:rsidP="0091610E">
            <w:pPr>
              <w:rPr>
                <w:szCs w:val="24"/>
              </w:rPr>
            </w:pPr>
            <w:r w:rsidRPr="004D5631">
              <w:rPr>
                <w:szCs w:val="24"/>
              </w:rPr>
              <w:t>0.035</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30</w:t>
            </w:r>
          </w:p>
        </w:tc>
        <w:tc>
          <w:tcPr>
            <w:tcW w:w="1124" w:type="dxa"/>
            <w:noWrap/>
            <w:hideMark/>
          </w:tcPr>
          <w:p w:rsidR="001E5AA2" w:rsidRPr="004D5631" w:rsidRDefault="001E5AA2" w:rsidP="0091610E">
            <w:pPr>
              <w:rPr>
                <w:szCs w:val="24"/>
              </w:rPr>
            </w:pPr>
            <w:r w:rsidRPr="004D5631">
              <w:rPr>
                <w:szCs w:val="24"/>
              </w:rPr>
              <w:t>1.85</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1.34E+14</w:t>
            </w:r>
          </w:p>
        </w:tc>
        <w:tc>
          <w:tcPr>
            <w:tcW w:w="1505" w:type="dxa"/>
            <w:noWrap/>
            <w:hideMark/>
          </w:tcPr>
          <w:p w:rsidR="001E5AA2" w:rsidRPr="004D5631" w:rsidRDefault="001E5AA2" w:rsidP="0091610E">
            <w:pPr>
              <w:rPr>
                <w:szCs w:val="24"/>
              </w:rPr>
            </w:pPr>
            <w:r w:rsidRPr="004D5631">
              <w:rPr>
                <w:szCs w:val="24"/>
              </w:rPr>
              <w:t>1.05E-09</w:t>
            </w:r>
          </w:p>
        </w:tc>
        <w:tc>
          <w:tcPr>
            <w:tcW w:w="1505" w:type="dxa"/>
            <w:noWrap/>
            <w:hideMark/>
          </w:tcPr>
          <w:p w:rsidR="001E5AA2" w:rsidRPr="004D5631" w:rsidRDefault="001E5AA2" w:rsidP="0091610E">
            <w:pPr>
              <w:rPr>
                <w:szCs w:val="24"/>
              </w:rPr>
            </w:pPr>
            <w:r w:rsidRPr="004D5631">
              <w:rPr>
                <w:szCs w:val="24"/>
              </w:rPr>
              <w:t>1.33E+01</w:t>
            </w:r>
          </w:p>
        </w:tc>
        <w:tc>
          <w:tcPr>
            <w:tcW w:w="1262" w:type="dxa"/>
            <w:noWrap/>
            <w:hideMark/>
          </w:tcPr>
          <w:p w:rsidR="001E5AA2" w:rsidRPr="004D5631" w:rsidRDefault="001E5AA2" w:rsidP="0091610E">
            <w:pPr>
              <w:rPr>
                <w:szCs w:val="24"/>
              </w:rPr>
            </w:pPr>
            <w:r w:rsidRPr="004D5631">
              <w:rPr>
                <w:szCs w:val="24"/>
              </w:rPr>
              <w:t>0.035</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35</w:t>
            </w:r>
          </w:p>
        </w:tc>
        <w:tc>
          <w:tcPr>
            <w:tcW w:w="1124" w:type="dxa"/>
            <w:noWrap/>
            <w:hideMark/>
          </w:tcPr>
          <w:p w:rsidR="001E5AA2" w:rsidRPr="004D5631" w:rsidRDefault="001E5AA2" w:rsidP="0091610E">
            <w:pPr>
              <w:rPr>
                <w:szCs w:val="24"/>
              </w:rPr>
            </w:pPr>
            <w:r w:rsidRPr="004D5631">
              <w:rPr>
                <w:szCs w:val="24"/>
              </w:rPr>
              <w:t>1.85</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9.62E+15</w:t>
            </w:r>
          </w:p>
        </w:tc>
        <w:tc>
          <w:tcPr>
            <w:tcW w:w="1505" w:type="dxa"/>
            <w:noWrap/>
            <w:hideMark/>
          </w:tcPr>
          <w:p w:rsidR="001E5AA2" w:rsidRPr="004D5631" w:rsidRDefault="001E5AA2" w:rsidP="0091610E">
            <w:pPr>
              <w:rPr>
                <w:szCs w:val="24"/>
              </w:rPr>
            </w:pPr>
            <w:r w:rsidRPr="004D5631">
              <w:rPr>
                <w:szCs w:val="24"/>
              </w:rPr>
              <w:t>7.52E-08</w:t>
            </w:r>
          </w:p>
        </w:tc>
        <w:tc>
          <w:tcPr>
            <w:tcW w:w="1505" w:type="dxa"/>
            <w:noWrap/>
            <w:hideMark/>
          </w:tcPr>
          <w:p w:rsidR="001E5AA2" w:rsidRPr="004D5631" w:rsidRDefault="001E5AA2" w:rsidP="0091610E">
            <w:pPr>
              <w:rPr>
                <w:szCs w:val="24"/>
              </w:rPr>
            </w:pPr>
            <w:r w:rsidRPr="004D5631">
              <w:rPr>
                <w:szCs w:val="24"/>
              </w:rPr>
              <w:t>1.12E+02</w:t>
            </w:r>
          </w:p>
        </w:tc>
        <w:tc>
          <w:tcPr>
            <w:tcW w:w="1262" w:type="dxa"/>
            <w:noWrap/>
            <w:hideMark/>
          </w:tcPr>
          <w:p w:rsidR="001E5AA2" w:rsidRPr="004D5631" w:rsidRDefault="001E5AA2" w:rsidP="0091610E">
            <w:pPr>
              <w:rPr>
                <w:szCs w:val="24"/>
              </w:rPr>
            </w:pPr>
            <w:r w:rsidRPr="004D5631">
              <w:rPr>
                <w:szCs w:val="24"/>
              </w:rPr>
              <w:t>0.035</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36</w:t>
            </w:r>
          </w:p>
        </w:tc>
        <w:tc>
          <w:tcPr>
            <w:tcW w:w="1124" w:type="dxa"/>
            <w:noWrap/>
            <w:hideMark/>
          </w:tcPr>
          <w:p w:rsidR="001E5AA2" w:rsidRPr="004D5631" w:rsidRDefault="001E5AA2" w:rsidP="0091610E">
            <w:pPr>
              <w:rPr>
                <w:szCs w:val="24"/>
              </w:rPr>
            </w:pPr>
            <w:r w:rsidRPr="004D5631">
              <w:rPr>
                <w:szCs w:val="24"/>
              </w:rPr>
              <w:t>1.85</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2.26E+16</w:t>
            </w:r>
          </w:p>
        </w:tc>
        <w:tc>
          <w:tcPr>
            <w:tcW w:w="1505" w:type="dxa"/>
            <w:noWrap/>
            <w:hideMark/>
          </w:tcPr>
          <w:p w:rsidR="001E5AA2" w:rsidRPr="004D5631" w:rsidRDefault="001E5AA2" w:rsidP="0091610E">
            <w:pPr>
              <w:rPr>
                <w:szCs w:val="24"/>
              </w:rPr>
            </w:pPr>
            <w:r w:rsidRPr="004D5631">
              <w:rPr>
                <w:szCs w:val="24"/>
              </w:rPr>
              <w:t>1.77E-07</w:t>
            </w:r>
          </w:p>
        </w:tc>
        <w:tc>
          <w:tcPr>
            <w:tcW w:w="1505" w:type="dxa"/>
            <w:noWrap/>
            <w:hideMark/>
          </w:tcPr>
          <w:p w:rsidR="001E5AA2" w:rsidRPr="004D5631" w:rsidRDefault="001E5AA2" w:rsidP="0091610E">
            <w:pPr>
              <w:rPr>
                <w:szCs w:val="24"/>
              </w:rPr>
            </w:pPr>
            <w:r w:rsidRPr="004D5631">
              <w:rPr>
                <w:szCs w:val="24"/>
              </w:rPr>
              <w:t>1.72E+02</w:t>
            </w:r>
          </w:p>
        </w:tc>
        <w:tc>
          <w:tcPr>
            <w:tcW w:w="1262" w:type="dxa"/>
            <w:noWrap/>
            <w:hideMark/>
          </w:tcPr>
          <w:p w:rsidR="001E5AA2" w:rsidRPr="004D5631" w:rsidRDefault="001E5AA2" w:rsidP="0091610E">
            <w:pPr>
              <w:rPr>
                <w:szCs w:val="24"/>
              </w:rPr>
            </w:pPr>
            <w:r w:rsidRPr="004D5631">
              <w:rPr>
                <w:szCs w:val="24"/>
              </w:rPr>
              <w:t>0.035</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37</w:t>
            </w:r>
          </w:p>
        </w:tc>
        <w:tc>
          <w:tcPr>
            <w:tcW w:w="1124" w:type="dxa"/>
            <w:noWrap/>
            <w:hideMark/>
          </w:tcPr>
          <w:p w:rsidR="001E5AA2" w:rsidRPr="004D5631" w:rsidRDefault="001E5AA2" w:rsidP="0091610E">
            <w:pPr>
              <w:rPr>
                <w:szCs w:val="24"/>
              </w:rPr>
            </w:pPr>
            <w:r w:rsidRPr="004D5631">
              <w:rPr>
                <w:szCs w:val="24"/>
              </w:rPr>
              <w:t>1.85</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5.31E+16</w:t>
            </w:r>
          </w:p>
        </w:tc>
        <w:tc>
          <w:tcPr>
            <w:tcW w:w="1505" w:type="dxa"/>
            <w:noWrap/>
            <w:hideMark/>
          </w:tcPr>
          <w:p w:rsidR="001E5AA2" w:rsidRPr="004D5631" w:rsidRDefault="001E5AA2" w:rsidP="0091610E">
            <w:pPr>
              <w:rPr>
                <w:szCs w:val="24"/>
              </w:rPr>
            </w:pPr>
            <w:r w:rsidRPr="004D5631">
              <w:rPr>
                <w:szCs w:val="24"/>
              </w:rPr>
              <w:t>4.15E-07</w:t>
            </w:r>
          </w:p>
        </w:tc>
        <w:tc>
          <w:tcPr>
            <w:tcW w:w="1505" w:type="dxa"/>
            <w:noWrap/>
            <w:hideMark/>
          </w:tcPr>
          <w:p w:rsidR="001E5AA2" w:rsidRPr="004D5631" w:rsidRDefault="001E5AA2" w:rsidP="0091610E">
            <w:pPr>
              <w:rPr>
                <w:szCs w:val="24"/>
              </w:rPr>
            </w:pPr>
            <w:r w:rsidRPr="004D5631">
              <w:rPr>
                <w:szCs w:val="24"/>
              </w:rPr>
              <w:t>2.63E+02</w:t>
            </w:r>
          </w:p>
        </w:tc>
        <w:tc>
          <w:tcPr>
            <w:tcW w:w="1262" w:type="dxa"/>
            <w:noWrap/>
            <w:hideMark/>
          </w:tcPr>
          <w:p w:rsidR="001E5AA2" w:rsidRPr="004D5631" w:rsidRDefault="001E5AA2" w:rsidP="0091610E">
            <w:pPr>
              <w:rPr>
                <w:szCs w:val="24"/>
              </w:rPr>
            </w:pPr>
            <w:r w:rsidRPr="004D5631">
              <w:rPr>
                <w:szCs w:val="24"/>
              </w:rPr>
              <w:t>0.035</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38</w:t>
            </w:r>
          </w:p>
        </w:tc>
        <w:tc>
          <w:tcPr>
            <w:tcW w:w="1124" w:type="dxa"/>
            <w:noWrap/>
            <w:hideMark/>
          </w:tcPr>
          <w:p w:rsidR="001E5AA2" w:rsidRPr="004D5631" w:rsidRDefault="001E5AA2" w:rsidP="0091610E">
            <w:pPr>
              <w:rPr>
                <w:szCs w:val="24"/>
              </w:rPr>
            </w:pPr>
            <w:r w:rsidRPr="004D5631">
              <w:rPr>
                <w:szCs w:val="24"/>
              </w:rPr>
              <w:t>1.85</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1.25E+17</w:t>
            </w:r>
          </w:p>
        </w:tc>
        <w:tc>
          <w:tcPr>
            <w:tcW w:w="1505" w:type="dxa"/>
            <w:noWrap/>
            <w:hideMark/>
          </w:tcPr>
          <w:p w:rsidR="001E5AA2" w:rsidRPr="004D5631" w:rsidRDefault="001E5AA2" w:rsidP="0091610E">
            <w:pPr>
              <w:rPr>
                <w:szCs w:val="24"/>
              </w:rPr>
            </w:pPr>
            <w:r w:rsidRPr="004D5631">
              <w:rPr>
                <w:szCs w:val="24"/>
              </w:rPr>
              <w:t>9.75E-07</w:t>
            </w:r>
          </w:p>
        </w:tc>
        <w:tc>
          <w:tcPr>
            <w:tcW w:w="1505" w:type="dxa"/>
            <w:noWrap/>
            <w:hideMark/>
          </w:tcPr>
          <w:p w:rsidR="001E5AA2" w:rsidRPr="004D5631" w:rsidRDefault="001E5AA2" w:rsidP="0091610E">
            <w:pPr>
              <w:rPr>
                <w:szCs w:val="24"/>
              </w:rPr>
            </w:pPr>
            <w:r w:rsidRPr="004D5631">
              <w:rPr>
                <w:szCs w:val="24"/>
              </w:rPr>
              <w:t>4.04E+02</w:t>
            </w:r>
          </w:p>
        </w:tc>
        <w:tc>
          <w:tcPr>
            <w:tcW w:w="1262" w:type="dxa"/>
            <w:noWrap/>
            <w:hideMark/>
          </w:tcPr>
          <w:p w:rsidR="001E5AA2" w:rsidRPr="004D5631" w:rsidRDefault="001E5AA2" w:rsidP="0091610E">
            <w:pPr>
              <w:rPr>
                <w:szCs w:val="24"/>
              </w:rPr>
            </w:pPr>
            <w:r w:rsidRPr="004D5631">
              <w:rPr>
                <w:szCs w:val="24"/>
              </w:rPr>
              <w:t>0.035</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39</w:t>
            </w:r>
          </w:p>
        </w:tc>
        <w:tc>
          <w:tcPr>
            <w:tcW w:w="1124" w:type="dxa"/>
            <w:noWrap/>
            <w:hideMark/>
          </w:tcPr>
          <w:p w:rsidR="001E5AA2" w:rsidRPr="004D5631" w:rsidRDefault="001E5AA2" w:rsidP="0091610E">
            <w:pPr>
              <w:rPr>
                <w:szCs w:val="24"/>
              </w:rPr>
            </w:pPr>
            <w:r w:rsidRPr="004D5631">
              <w:rPr>
                <w:szCs w:val="24"/>
              </w:rPr>
              <w:t>1.85</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2.93E+17</w:t>
            </w:r>
          </w:p>
        </w:tc>
        <w:tc>
          <w:tcPr>
            <w:tcW w:w="1505" w:type="dxa"/>
            <w:noWrap/>
            <w:hideMark/>
          </w:tcPr>
          <w:p w:rsidR="001E5AA2" w:rsidRPr="004D5631" w:rsidRDefault="001E5AA2" w:rsidP="0091610E">
            <w:pPr>
              <w:rPr>
                <w:szCs w:val="24"/>
              </w:rPr>
            </w:pPr>
            <w:r w:rsidRPr="004D5631">
              <w:rPr>
                <w:szCs w:val="24"/>
              </w:rPr>
              <w:t>2.29E-06</w:t>
            </w:r>
          </w:p>
        </w:tc>
        <w:tc>
          <w:tcPr>
            <w:tcW w:w="1505" w:type="dxa"/>
            <w:noWrap/>
            <w:hideMark/>
          </w:tcPr>
          <w:p w:rsidR="001E5AA2" w:rsidRPr="004D5631" w:rsidRDefault="001E5AA2" w:rsidP="0091610E">
            <w:pPr>
              <w:rPr>
                <w:szCs w:val="24"/>
              </w:rPr>
            </w:pPr>
            <w:r w:rsidRPr="004D5631">
              <w:rPr>
                <w:szCs w:val="24"/>
              </w:rPr>
              <w:t>6.19E+02</w:t>
            </w:r>
          </w:p>
        </w:tc>
        <w:tc>
          <w:tcPr>
            <w:tcW w:w="1262" w:type="dxa"/>
            <w:noWrap/>
            <w:hideMark/>
          </w:tcPr>
          <w:p w:rsidR="001E5AA2" w:rsidRPr="004D5631" w:rsidRDefault="001E5AA2" w:rsidP="0091610E">
            <w:pPr>
              <w:rPr>
                <w:szCs w:val="24"/>
              </w:rPr>
            </w:pPr>
            <w:r w:rsidRPr="004D5631">
              <w:rPr>
                <w:szCs w:val="24"/>
              </w:rPr>
              <w:t>0.035</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40</w:t>
            </w:r>
          </w:p>
        </w:tc>
        <w:tc>
          <w:tcPr>
            <w:tcW w:w="1124" w:type="dxa"/>
            <w:noWrap/>
            <w:hideMark/>
          </w:tcPr>
          <w:p w:rsidR="001E5AA2" w:rsidRPr="004D5631" w:rsidRDefault="001E5AA2" w:rsidP="0091610E">
            <w:pPr>
              <w:rPr>
                <w:szCs w:val="24"/>
              </w:rPr>
            </w:pPr>
            <w:r w:rsidRPr="004D5631">
              <w:rPr>
                <w:szCs w:val="24"/>
              </w:rPr>
              <w:t>1.85</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6.87E+17</w:t>
            </w:r>
          </w:p>
        </w:tc>
        <w:tc>
          <w:tcPr>
            <w:tcW w:w="1505" w:type="dxa"/>
            <w:noWrap/>
            <w:hideMark/>
          </w:tcPr>
          <w:p w:rsidR="001E5AA2" w:rsidRPr="004D5631" w:rsidRDefault="001E5AA2" w:rsidP="0091610E">
            <w:pPr>
              <w:rPr>
                <w:szCs w:val="24"/>
              </w:rPr>
            </w:pPr>
            <w:r w:rsidRPr="004D5631">
              <w:rPr>
                <w:szCs w:val="24"/>
              </w:rPr>
              <w:t>5.38E-06</w:t>
            </w:r>
          </w:p>
        </w:tc>
        <w:tc>
          <w:tcPr>
            <w:tcW w:w="1505" w:type="dxa"/>
            <w:noWrap/>
            <w:hideMark/>
          </w:tcPr>
          <w:p w:rsidR="001E5AA2" w:rsidRPr="004D5631" w:rsidRDefault="001E5AA2" w:rsidP="0091610E">
            <w:pPr>
              <w:rPr>
                <w:szCs w:val="24"/>
              </w:rPr>
            </w:pPr>
            <w:r w:rsidRPr="004D5631">
              <w:rPr>
                <w:szCs w:val="24"/>
              </w:rPr>
              <w:t>9.48E+02</w:t>
            </w:r>
          </w:p>
        </w:tc>
        <w:tc>
          <w:tcPr>
            <w:tcW w:w="1262" w:type="dxa"/>
            <w:noWrap/>
            <w:hideMark/>
          </w:tcPr>
          <w:p w:rsidR="001E5AA2" w:rsidRPr="004D5631" w:rsidRDefault="001E5AA2" w:rsidP="0091610E">
            <w:pPr>
              <w:rPr>
                <w:szCs w:val="24"/>
              </w:rPr>
            </w:pPr>
            <w:r w:rsidRPr="004D5631">
              <w:rPr>
                <w:szCs w:val="24"/>
              </w:rPr>
              <w:t>0.035</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41</w:t>
            </w:r>
          </w:p>
        </w:tc>
        <w:tc>
          <w:tcPr>
            <w:tcW w:w="1124" w:type="dxa"/>
            <w:noWrap/>
            <w:hideMark/>
          </w:tcPr>
          <w:p w:rsidR="001E5AA2" w:rsidRPr="004D5631" w:rsidRDefault="001E5AA2" w:rsidP="0091610E">
            <w:pPr>
              <w:rPr>
                <w:szCs w:val="24"/>
              </w:rPr>
            </w:pPr>
            <w:r w:rsidRPr="004D5631">
              <w:rPr>
                <w:szCs w:val="24"/>
              </w:rPr>
              <w:t>1.85</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1.61E+18</w:t>
            </w:r>
          </w:p>
        </w:tc>
        <w:tc>
          <w:tcPr>
            <w:tcW w:w="1505" w:type="dxa"/>
            <w:noWrap/>
            <w:hideMark/>
          </w:tcPr>
          <w:p w:rsidR="001E5AA2" w:rsidRPr="004D5631" w:rsidRDefault="001E5AA2" w:rsidP="0091610E">
            <w:pPr>
              <w:rPr>
                <w:szCs w:val="24"/>
              </w:rPr>
            </w:pPr>
            <w:r w:rsidRPr="004D5631">
              <w:rPr>
                <w:szCs w:val="24"/>
              </w:rPr>
              <w:t>1.26E-05</w:t>
            </w:r>
          </w:p>
        </w:tc>
        <w:tc>
          <w:tcPr>
            <w:tcW w:w="1505" w:type="dxa"/>
            <w:noWrap/>
            <w:hideMark/>
          </w:tcPr>
          <w:p w:rsidR="001E5AA2" w:rsidRPr="004D5631" w:rsidRDefault="001E5AA2" w:rsidP="0091610E">
            <w:pPr>
              <w:rPr>
                <w:szCs w:val="24"/>
              </w:rPr>
            </w:pPr>
            <w:r w:rsidRPr="004D5631">
              <w:rPr>
                <w:szCs w:val="24"/>
              </w:rPr>
              <w:t>1.45E+03</w:t>
            </w:r>
          </w:p>
        </w:tc>
        <w:tc>
          <w:tcPr>
            <w:tcW w:w="1262" w:type="dxa"/>
            <w:noWrap/>
            <w:hideMark/>
          </w:tcPr>
          <w:p w:rsidR="001E5AA2" w:rsidRPr="004D5631" w:rsidRDefault="001E5AA2" w:rsidP="0091610E">
            <w:pPr>
              <w:rPr>
                <w:szCs w:val="24"/>
              </w:rPr>
            </w:pPr>
            <w:r w:rsidRPr="004D5631">
              <w:rPr>
                <w:szCs w:val="24"/>
              </w:rPr>
              <w:t>0.035</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42</w:t>
            </w:r>
          </w:p>
        </w:tc>
        <w:tc>
          <w:tcPr>
            <w:tcW w:w="1124" w:type="dxa"/>
            <w:noWrap/>
            <w:hideMark/>
          </w:tcPr>
          <w:p w:rsidR="001E5AA2" w:rsidRPr="004D5631" w:rsidRDefault="001E5AA2" w:rsidP="0091610E">
            <w:pPr>
              <w:rPr>
                <w:szCs w:val="24"/>
              </w:rPr>
            </w:pPr>
            <w:r w:rsidRPr="004D5631">
              <w:rPr>
                <w:szCs w:val="24"/>
              </w:rPr>
              <w:t>1.85</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3.78E+18</w:t>
            </w:r>
          </w:p>
        </w:tc>
        <w:tc>
          <w:tcPr>
            <w:tcW w:w="1505" w:type="dxa"/>
            <w:noWrap/>
            <w:hideMark/>
          </w:tcPr>
          <w:p w:rsidR="001E5AA2" w:rsidRPr="004D5631" w:rsidRDefault="001E5AA2" w:rsidP="0091610E">
            <w:pPr>
              <w:rPr>
                <w:szCs w:val="24"/>
              </w:rPr>
            </w:pPr>
            <w:r w:rsidRPr="004D5631">
              <w:rPr>
                <w:szCs w:val="24"/>
              </w:rPr>
              <w:t>2.96E-05</w:t>
            </w:r>
          </w:p>
        </w:tc>
        <w:tc>
          <w:tcPr>
            <w:tcW w:w="1505" w:type="dxa"/>
            <w:noWrap/>
            <w:hideMark/>
          </w:tcPr>
          <w:p w:rsidR="001E5AA2" w:rsidRPr="004D5631" w:rsidRDefault="001E5AA2" w:rsidP="0091610E">
            <w:pPr>
              <w:rPr>
                <w:szCs w:val="24"/>
              </w:rPr>
            </w:pPr>
            <w:r w:rsidRPr="004D5631">
              <w:rPr>
                <w:szCs w:val="24"/>
              </w:rPr>
              <w:t>2.23E+03</w:t>
            </w:r>
          </w:p>
        </w:tc>
        <w:tc>
          <w:tcPr>
            <w:tcW w:w="1262" w:type="dxa"/>
            <w:noWrap/>
            <w:hideMark/>
          </w:tcPr>
          <w:p w:rsidR="001E5AA2" w:rsidRPr="004D5631" w:rsidRDefault="001E5AA2" w:rsidP="0091610E">
            <w:pPr>
              <w:rPr>
                <w:szCs w:val="24"/>
              </w:rPr>
            </w:pPr>
            <w:r w:rsidRPr="004D5631">
              <w:rPr>
                <w:szCs w:val="24"/>
              </w:rPr>
              <w:t>0.035</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43</w:t>
            </w:r>
          </w:p>
        </w:tc>
        <w:tc>
          <w:tcPr>
            <w:tcW w:w="1124" w:type="dxa"/>
            <w:noWrap/>
            <w:hideMark/>
          </w:tcPr>
          <w:p w:rsidR="001E5AA2" w:rsidRPr="004D5631" w:rsidRDefault="001E5AA2" w:rsidP="0091610E">
            <w:pPr>
              <w:rPr>
                <w:szCs w:val="24"/>
              </w:rPr>
            </w:pPr>
            <w:r w:rsidRPr="004D5631">
              <w:rPr>
                <w:szCs w:val="24"/>
              </w:rPr>
              <w:t>1.85</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8.86E+18</w:t>
            </w:r>
          </w:p>
        </w:tc>
        <w:tc>
          <w:tcPr>
            <w:tcW w:w="1505" w:type="dxa"/>
            <w:noWrap/>
            <w:hideMark/>
          </w:tcPr>
          <w:p w:rsidR="001E5AA2" w:rsidRPr="004D5631" w:rsidRDefault="001E5AA2" w:rsidP="0091610E">
            <w:pPr>
              <w:rPr>
                <w:szCs w:val="24"/>
              </w:rPr>
            </w:pPr>
            <w:r w:rsidRPr="004D5631">
              <w:rPr>
                <w:szCs w:val="24"/>
              </w:rPr>
              <w:t>6.95E-05</w:t>
            </w:r>
          </w:p>
        </w:tc>
        <w:tc>
          <w:tcPr>
            <w:tcW w:w="1505" w:type="dxa"/>
            <w:noWrap/>
            <w:hideMark/>
          </w:tcPr>
          <w:p w:rsidR="001E5AA2" w:rsidRPr="004D5631" w:rsidRDefault="001E5AA2" w:rsidP="0091610E">
            <w:pPr>
              <w:rPr>
                <w:szCs w:val="24"/>
              </w:rPr>
            </w:pPr>
            <w:r w:rsidRPr="004D5631">
              <w:rPr>
                <w:szCs w:val="24"/>
              </w:rPr>
              <w:t>3.41E+03</w:t>
            </w:r>
          </w:p>
        </w:tc>
        <w:tc>
          <w:tcPr>
            <w:tcW w:w="1262" w:type="dxa"/>
            <w:noWrap/>
            <w:hideMark/>
          </w:tcPr>
          <w:p w:rsidR="001E5AA2" w:rsidRPr="004D5631" w:rsidRDefault="001E5AA2" w:rsidP="0091610E">
            <w:pPr>
              <w:rPr>
                <w:szCs w:val="24"/>
              </w:rPr>
            </w:pPr>
            <w:r w:rsidRPr="004D5631">
              <w:rPr>
                <w:szCs w:val="24"/>
              </w:rPr>
              <w:t>0.035</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44</w:t>
            </w:r>
          </w:p>
        </w:tc>
        <w:tc>
          <w:tcPr>
            <w:tcW w:w="1124" w:type="dxa"/>
            <w:noWrap/>
            <w:hideMark/>
          </w:tcPr>
          <w:p w:rsidR="001E5AA2" w:rsidRPr="004D5631" w:rsidRDefault="001E5AA2" w:rsidP="0091610E">
            <w:pPr>
              <w:rPr>
                <w:szCs w:val="24"/>
              </w:rPr>
            </w:pPr>
            <w:r w:rsidRPr="004D5631">
              <w:rPr>
                <w:szCs w:val="24"/>
              </w:rPr>
              <w:t>1.85</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2.07E+19</w:t>
            </w:r>
          </w:p>
        </w:tc>
        <w:tc>
          <w:tcPr>
            <w:tcW w:w="1505" w:type="dxa"/>
            <w:noWrap/>
            <w:hideMark/>
          </w:tcPr>
          <w:p w:rsidR="001E5AA2" w:rsidRPr="004D5631" w:rsidRDefault="001E5AA2" w:rsidP="0091610E">
            <w:pPr>
              <w:rPr>
                <w:szCs w:val="24"/>
              </w:rPr>
            </w:pPr>
            <w:r w:rsidRPr="004D5631">
              <w:rPr>
                <w:szCs w:val="24"/>
              </w:rPr>
              <w:t>1.63E-04</w:t>
            </w:r>
          </w:p>
        </w:tc>
        <w:tc>
          <w:tcPr>
            <w:tcW w:w="1505" w:type="dxa"/>
            <w:noWrap/>
            <w:hideMark/>
          </w:tcPr>
          <w:p w:rsidR="001E5AA2" w:rsidRPr="004D5631" w:rsidRDefault="001E5AA2" w:rsidP="0091610E">
            <w:pPr>
              <w:rPr>
                <w:szCs w:val="24"/>
              </w:rPr>
            </w:pPr>
            <w:r w:rsidRPr="004D5631">
              <w:rPr>
                <w:szCs w:val="24"/>
              </w:rPr>
              <w:t>5.22E+03</w:t>
            </w:r>
          </w:p>
        </w:tc>
        <w:tc>
          <w:tcPr>
            <w:tcW w:w="1262" w:type="dxa"/>
            <w:noWrap/>
            <w:hideMark/>
          </w:tcPr>
          <w:p w:rsidR="001E5AA2" w:rsidRPr="004D5631" w:rsidRDefault="001E5AA2" w:rsidP="0091610E">
            <w:pPr>
              <w:rPr>
                <w:szCs w:val="24"/>
              </w:rPr>
            </w:pPr>
            <w:r w:rsidRPr="004D5631">
              <w:rPr>
                <w:szCs w:val="24"/>
              </w:rPr>
              <w:t>0.035</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45</w:t>
            </w:r>
          </w:p>
        </w:tc>
        <w:tc>
          <w:tcPr>
            <w:tcW w:w="1124" w:type="dxa"/>
            <w:noWrap/>
            <w:hideMark/>
          </w:tcPr>
          <w:p w:rsidR="001E5AA2" w:rsidRPr="004D5631" w:rsidRDefault="001E5AA2" w:rsidP="0091610E">
            <w:pPr>
              <w:rPr>
                <w:szCs w:val="24"/>
              </w:rPr>
            </w:pPr>
            <w:r w:rsidRPr="004D5631">
              <w:rPr>
                <w:szCs w:val="24"/>
              </w:rPr>
              <w:t>1.84</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4.84E+19</w:t>
            </w:r>
          </w:p>
        </w:tc>
        <w:tc>
          <w:tcPr>
            <w:tcW w:w="1505" w:type="dxa"/>
            <w:noWrap/>
            <w:hideMark/>
          </w:tcPr>
          <w:p w:rsidR="001E5AA2" w:rsidRPr="004D5631" w:rsidRDefault="001E5AA2" w:rsidP="0091610E">
            <w:pPr>
              <w:rPr>
                <w:szCs w:val="24"/>
              </w:rPr>
            </w:pPr>
            <w:r w:rsidRPr="004D5631">
              <w:rPr>
                <w:szCs w:val="24"/>
              </w:rPr>
              <w:t>3.81E-04</w:t>
            </w:r>
          </w:p>
        </w:tc>
        <w:tc>
          <w:tcPr>
            <w:tcW w:w="1505" w:type="dxa"/>
            <w:noWrap/>
            <w:hideMark/>
          </w:tcPr>
          <w:p w:rsidR="001E5AA2" w:rsidRPr="004D5631" w:rsidRDefault="001E5AA2" w:rsidP="0091610E">
            <w:pPr>
              <w:rPr>
                <w:szCs w:val="24"/>
              </w:rPr>
            </w:pPr>
            <w:r w:rsidRPr="004D5631">
              <w:rPr>
                <w:szCs w:val="24"/>
              </w:rPr>
              <w:t>7.98E+03</w:t>
            </w:r>
          </w:p>
        </w:tc>
        <w:tc>
          <w:tcPr>
            <w:tcW w:w="1262" w:type="dxa"/>
            <w:noWrap/>
            <w:hideMark/>
          </w:tcPr>
          <w:p w:rsidR="001E5AA2" w:rsidRPr="004D5631" w:rsidRDefault="001E5AA2" w:rsidP="0091610E">
            <w:pPr>
              <w:rPr>
                <w:szCs w:val="24"/>
              </w:rPr>
            </w:pPr>
            <w:r w:rsidRPr="004D5631">
              <w:rPr>
                <w:szCs w:val="24"/>
              </w:rPr>
              <w:t>0.035</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46</w:t>
            </w:r>
          </w:p>
        </w:tc>
        <w:tc>
          <w:tcPr>
            <w:tcW w:w="1124" w:type="dxa"/>
            <w:noWrap/>
            <w:hideMark/>
          </w:tcPr>
          <w:p w:rsidR="001E5AA2" w:rsidRPr="004D5631" w:rsidRDefault="001E5AA2" w:rsidP="0091610E">
            <w:pPr>
              <w:rPr>
                <w:szCs w:val="24"/>
              </w:rPr>
            </w:pPr>
            <w:r w:rsidRPr="004D5631">
              <w:rPr>
                <w:szCs w:val="24"/>
              </w:rPr>
              <w:t>1.84</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1.12E+20</w:t>
            </w:r>
          </w:p>
        </w:tc>
        <w:tc>
          <w:tcPr>
            <w:tcW w:w="1505" w:type="dxa"/>
            <w:noWrap/>
            <w:hideMark/>
          </w:tcPr>
          <w:p w:rsidR="001E5AA2" w:rsidRPr="004D5631" w:rsidRDefault="001E5AA2" w:rsidP="0091610E">
            <w:pPr>
              <w:rPr>
                <w:szCs w:val="24"/>
              </w:rPr>
            </w:pPr>
            <w:r w:rsidRPr="004D5631">
              <w:rPr>
                <w:szCs w:val="24"/>
              </w:rPr>
              <w:t>8.88E-04</w:t>
            </w:r>
          </w:p>
        </w:tc>
        <w:tc>
          <w:tcPr>
            <w:tcW w:w="1505" w:type="dxa"/>
            <w:noWrap/>
            <w:hideMark/>
          </w:tcPr>
          <w:p w:rsidR="001E5AA2" w:rsidRPr="004D5631" w:rsidRDefault="001E5AA2" w:rsidP="0091610E">
            <w:pPr>
              <w:rPr>
                <w:szCs w:val="24"/>
              </w:rPr>
            </w:pPr>
            <w:r w:rsidRPr="004D5631">
              <w:rPr>
                <w:szCs w:val="24"/>
              </w:rPr>
              <w:t>1.22E+04</w:t>
            </w:r>
          </w:p>
        </w:tc>
        <w:tc>
          <w:tcPr>
            <w:tcW w:w="1262" w:type="dxa"/>
            <w:noWrap/>
            <w:hideMark/>
          </w:tcPr>
          <w:p w:rsidR="001E5AA2" w:rsidRPr="004D5631" w:rsidRDefault="001E5AA2" w:rsidP="0091610E">
            <w:pPr>
              <w:rPr>
                <w:szCs w:val="24"/>
              </w:rPr>
            </w:pPr>
            <w:r w:rsidRPr="004D5631">
              <w:rPr>
                <w:szCs w:val="24"/>
              </w:rPr>
              <w:t>0.035</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47</w:t>
            </w:r>
          </w:p>
        </w:tc>
        <w:tc>
          <w:tcPr>
            <w:tcW w:w="1124" w:type="dxa"/>
            <w:noWrap/>
            <w:hideMark/>
          </w:tcPr>
          <w:p w:rsidR="001E5AA2" w:rsidRPr="004D5631" w:rsidRDefault="001E5AA2" w:rsidP="0091610E">
            <w:pPr>
              <w:rPr>
                <w:szCs w:val="24"/>
              </w:rPr>
            </w:pPr>
            <w:r w:rsidRPr="004D5631">
              <w:rPr>
                <w:szCs w:val="24"/>
              </w:rPr>
              <w:t>1.83</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2.60E+20</w:t>
            </w:r>
          </w:p>
        </w:tc>
        <w:tc>
          <w:tcPr>
            <w:tcW w:w="1505" w:type="dxa"/>
            <w:noWrap/>
            <w:hideMark/>
          </w:tcPr>
          <w:p w:rsidR="001E5AA2" w:rsidRPr="004D5631" w:rsidRDefault="001E5AA2" w:rsidP="0091610E">
            <w:pPr>
              <w:rPr>
                <w:szCs w:val="24"/>
              </w:rPr>
            </w:pPr>
            <w:r w:rsidRPr="004D5631">
              <w:rPr>
                <w:szCs w:val="24"/>
              </w:rPr>
              <w:t>2.06E-03</w:t>
            </w:r>
          </w:p>
        </w:tc>
        <w:tc>
          <w:tcPr>
            <w:tcW w:w="1505" w:type="dxa"/>
            <w:noWrap/>
            <w:hideMark/>
          </w:tcPr>
          <w:p w:rsidR="001E5AA2" w:rsidRPr="004D5631" w:rsidRDefault="001E5AA2" w:rsidP="0091610E">
            <w:pPr>
              <w:rPr>
                <w:szCs w:val="24"/>
              </w:rPr>
            </w:pPr>
            <w:r w:rsidRPr="004D5631">
              <w:rPr>
                <w:szCs w:val="24"/>
              </w:rPr>
              <w:t>1.86E+04</w:t>
            </w:r>
          </w:p>
        </w:tc>
        <w:tc>
          <w:tcPr>
            <w:tcW w:w="1262" w:type="dxa"/>
            <w:noWrap/>
            <w:hideMark/>
          </w:tcPr>
          <w:p w:rsidR="001E5AA2" w:rsidRPr="004D5631" w:rsidRDefault="001E5AA2" w:rsidP="0091610E">
            <w:pPr>
              <w:rPr>
                <w:szCs w:val="24"/>
              </w:rPr>
            </w:pPr>
            <w:r w:rsidRPr="004D5631">
              <w:rPr>
                <w:szCs w:val="24"/>
              </w:rPr>
              <w:t>0.035</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48</w:t>
            </w:r>
          </w:p>
        </w:tc>
        <w:tc>
          <w:tcPr>
            <w:tcW w:w="1124" w:type="dxa"/>
            <w:noWrap/>
            <w:hideMark/>
          </w:tcPr>
          <w:p w:rsidR="001E5AA2" w:rsidRPr="004D5631" w:rsidRDefault="001E5AA2" w:rsidP="0091610E">
            <w:pPr>
              <w:rPr>
                <w:szCs w:val="24"/>
              </w:rPr>
            </w:pPr>
            <w:r w:rsidRPr="004D5631">
              <w:rPr>
                <w:szCs w:val="24"/>
              </w:rPr>
              <w:t>1.82</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5.97E+20</w:t>
            </w:r>
          </w:p>
        </w:tc>
        <w:tc>
          <w:tcPr>
            <w:tcW w:w="1505" w:type="dxa"/>
            <w:noWrap/>
            <w:hideMark/>
          </w:tcPr>
          <w:p w:rsidR="001E5AA2" w:rsidRPr="004D5631" w:rsidRDefault="001E5AA2" w:rsidP="0091610E">
            <w:pPr>
              <w:rPr>
                <w:szCs w:val="24"/>
              </w:rPr>
            </w:pPr>
            <w:r w:rsidRPr="004D5631">
              <w:rPr>
                <w:szCs w:val="24"/>
              </w:rPr>
              <w:t>4.77E-03</w:t>
            </w:r>
          </w:p>
        </w:tc>
        <w:tc>
          <w:tcPr>
            <w:tcW w:w="1505" w:type="dxa"/>
            <w:noWrap/>
            <w:hideMark/>
          </w:tcPr>
          <w:p w:rsidR="001E5AA2" w:rsidRPr="004D5631" w:rsidRDefault="001E5AA2" w:rsidP="0091610E">
            <w:pPr>
              <w:rPr>
                <w:szCs w:val="24"/>
              </w:rPr>
            </w:pPr>
            <w:r w:rsidRPr="004D5631">
              <w:rPr>
                <w:szCs w:val="24"/>
              </w:rPr>
              <w:t>2.82E+04</w:t>
            </w:r>
          </w:p>
        </w:tc>
        <w:tc>
          <w:tcPr>
            <w:tcW w:w="1262" w:type="dxa"/>
            <w:noWrap/>
            <w:hideMark/>
          </w:tcPr>
          <w:p w:rsidR="001E5AA2" w:rsidRPr="004D5631" w:rsidRDefault="001E5AA2" w:rsidP="0091610E">
            <w:pPr>
              <w:rPr>
                <w:szCs w:val="24"/>
              </w:rPr>
            </w:pPr>
            <w:r w:rsidRPr="004D5631">
              <w:rPr>
                <w:szCs w:val="24"/>
              </w:rPr>
              <w:t>0.035</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49</w:t>
            </w:r>
          </w:p>
        </w:tc>
        <w:tc>
          <w:tcPr>
            <w:tcW w:w="1124" w:type="dxa"/>
            <w:noWrap/>
            <w:hideMark/>
          </w:tcPr>
          <w:p w:rsidR="001E5AA2" w:rsidRPr="004D5631" w:rsidRDefault="001E5AA2" w:rsidP="0091610E">
            <w:pPr>
              <w:rPr>
                <w:szCs w:val="24"/>
              </w:rPr>
            </w:pPr>
            <w:r w:rsidRPr="004D5631">
              <w:rPr>
                <w:szCs w:val="24"/>
              </w:rPr>
              <w:t>1.8</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1.35E+21</w:t>
            </w:r>
          </w:p>
        </w:tc>
        <w:tc>
          <w:tcPr>
            <w:tcW w:w="1505" w:type="dxa"/>
            <w:noWrap/>
            <w:hideMark/>
          </w:tcPr>
          <w:p w:rsidR="001E5AA2" w:rsidRPr="004D5631" w:rsidRDefault="001E5AA2" w:rsidP="0091610E">
            <w:pPr>
              <w:rPr>
                <w:szCs w:val="24"/>
              </w:rPr>
            </w:pPr>
            <w:r w:rsidRPr="004D5631">
              <w:rPr>
                <w:szCs w:val="24"/>
              </w:rPr>
              <w:t>0.01</w:t>
            </w:r>
          </w:p>
        </w:tc>
        <w:tc>
          <w:tcPr>
            <w:tcW w:w="1505" w:type="dxa"/>
            <w:noWrap/>
            <w:hideMark/>
          </w:tcPr>
          <w:p w:rsidR="001E5AA2" w:rsidRPr="004D5631" w:rsidRDefault="001E5AA2" w:rsidP="0091610E">
            <w:pPr>
              <w:rPr>
                <w:szCs w:val="24"/>
              </w:rPr>
            </w:pPr>
            <w:r w:rsidRPr="004D5631">
              <w:rPr>
                <w:szCs w:val="24"/>
              </w:rPr>
              <w:t>4.28E+04</w:t>
            </w:r>
          </w:p>
        </w:tc>
        <w:tc>
          <w:tcPr>
            <w:tcW w:w="1262" w:type="dxa"/>
            <w:noWrap/>
            <w:hideMark/>
          </w:tcPr>
          <w:p w:rsidR="001E5AA2" w:rsidRPr="004D5631" w:rsidRDefault="001E5AA2" w:rsidP="0091610E">
            <w:pPr>
              <w:rPr>
                <w:szCs w:val="24"/>
              </w:rPr>
            </w:pPr>
            <w:r w:rsidRPr="004D5631">
              <w:rPr>
                <w:szCs w:val="24"/>
              </w:rPr>
              <w:t>0.035</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50</w:t>
            </w:r>
          </w:p>
        </w:tc>
        <w:tc>
          <w:tcPr>
            <w:tcW w:w="1124" w:type="dxa"/>
            <w:noWrap/>
            <w:hideMark/>
          </w:tcPr>
          <w:p w:rsidR="001E5AA2" w:rsidRPr="004D5631" w:rsidRDefault="001E5AA2" w:rsidP="0091610E">
            <w:pPr>
              <w:rPr>
                <w:szCs w:val="24"/>
              </w:rPr>
            </w:pPr>
            <w:r w:rsidRPr="004D5631">
              <w:rPr>
                <w:szCs w:val="24"/>
              </w:rPr>
              <w:t>1.76</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3.00E+21</w:t>
            </w:r>
          </w:p>
        </w:tc>
        <w:tc>
          <w:tcPr>
            <w:tcW w:w="1505" w:type="dxa"/>
            <w:noWrap/>
            <w:hideMark/>
          </w:tcPr>
          <w:p w:rsidR="001E5AA2" w:rsidRPr="004D5631" w:rsidRDefault="001E5AA2" w:rsidP="0091610E">
            <w:pPr>
              <w:rPr>
                <w:szCs w:val="24"/>
              </w:rPr>
            </w:pPr>
            <w:r w:rsidRPr="004D5631">
              <w:rPr>
                <w:szCs w:val="24"/>
              </w:rPr>
              <w:t>0.02</w:t>
            </w:r>
          </w:p>
        </w:tc>
        <w:tc>
          <w:tcPr>
            <w:tcW w:w="1505" w:type="dxa"/>
            <w:noWrap/>
            <w:hideMark/>
          </w:tcPr>
          <w:p w:rsidR="001E5AA2" w:rsidRPr="004D5631" w:rsidRDefault="001E5AA2" w:rsidP="0091610E">
            <w:pPr>
              <w:rPr>
                <w:szCs w:val="24"/>
              </w:rPr>
            </w:pPr>
            <w:r w:rsidRPr="004D5631">
              <w:rPr>
                <w:szCs w:val="24"/>
              </w:rPr>
              <w:t>6.43E+04</w:t>
            </w:r>
          </w:p>
        </w:tc>
        <w:tc>
          <w:tcPr>
            <w:tcW w:w="1262" w:type="dxa"/>
            <w:noWrap/>
            <w:hideMark/>
          </w:tcPr>
          <w:p w:rsidR="001E5AA2" w:rsidRPr="004D5631" w:rsidRDefault="001E5AA2" w:rsidP="0091610E">
            <w:pPr>
              <w:rPr>
                <w:szCs w:val="24"/>
              </w:rPr>
            </w:pPr>
            <w:r w:rsidRPr="004D5631">
              <w:rPr>
                <w:szCs w:val="24"/>
              </w:rPr>
              <w:t>0.036</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51</w:t>
            </w:r>
          </w:p>
        </w:tc>
        <w:tc>
          <w:tcPr>
            <w:tcW w:w="1124" w:type="dxa"/>
            <w:noWrap/>
            <w:hideMark/>
          </w:tcPr>
          <w:p w:rsidR="001E5AA2" w:rsidRPr="004D5631" w:rsidRDefault="001E5AA2" w:rsidP="0091610E">
            <w:pPr>
              <w:rPr>
                <w:szCs w:val="24"/>
              </w:rPr>
            </w:pPr>
            <w:r w:rsidRPr="004D5631">
              <w:rPr>
                <w:szCs w:val="24"/>
              </w:rPr>
              <w:t>1.71</w:t>
            </w:r>
          </w:p>
        </w:tc>
        <w:tc>
          <w:tcPr>
            <w:tcW w:w="1353" w:type="dxa"/>
            <w:noWrap/>
            <w:hideMark/>
          </w:tcPr>
          <w:p w:rsidR="001E5AA2" w:rsidRPr="004D5631" w:rsidRDefault="001E5AA2" w:rsidP="0091610E">
            <w:pPr>
              <w:rPr>
                <w:szCs w:val="24"/>
              </w:rPr>
            </w:pPr>
            <w:r w:rsidRPr="004D5631">
              <w:rPr>
                <w:szCs w:val="24"/>
              </w:rPr>
              <w:t>0</w:t>
            </w:r>
          </w:p>
        </w:tc>
        <w:tc>
          <w:tcPr>
            <w:tcW w:w="1630" w:type="dxa"/>
            <w:noWrap/>
            <w:hideMark/>
          </w:tcPr>
          <w:p w:rsidR="001E5AA2" w:rsidRPr="004D5631" w:rsidRDefault="001E5AA2" w:rsidP="0091610E">
            <w:pPr>
              <w:rPr>
                <w:szCs w:val="24"/>
              </w:rPr>
            </w:pPr>
            <w:r w:rsidRPr="004D5631">
              <w:rPr>
                <w:szCs w:val="24"/>
              </w:rPr>
              <w:t>6.44E+21</w:t>
            </w:r>
          </w:p>
        </w:tc>
        <w:tc>
          <w:tcPr>
            <w:tcW w:w="1505" w:type="dxa"/>
            <w:noWrap/>
            <w:hideMark/>
          </w:tcPr>
          <w:p w:rsidR="001E5AA2" w:rsidRPr="004D5631" w:rsidRDefault="001E5AA2" w:rsidP="0091610E">
            <w:pPr>
              <w:rPr>
                <w:szCs w:val="24"/>
              </w:rPr>
            </w:pPr>
            <w:r w:rsidRPr="004D5631">
              <w:rPr>
                <w:szCs w:val="24"/>
              </w:rPr>
              <w:t>0.05</w:t>
            </w:r>
          </w:p>
        </w:tc>
        <w:tc>
          <w:tcPr>
            <w:tcW w:w="1505" w:type="dxa"/>
            <w:noWrap/>
            <w:hideMark/>
          </w:tcPr>
          <w:p w:rsidR="001E5AA2" w:rsidRPr="004D5631" w:rsidRDefault="001E5AA2" w:rsidP="0091610E">
            <w:pPr>
              <w:rPr>
                <w:szCs w:val="24"/>
              </w:rPr>
            </w:pPr>
            <w:r w:rsidRPr="004D5631">
              <w:rPr>
                <w:szCs w:val="24"/>
              </w:rPr>
              <w:t>9.57E+04</w:t>
            </w:r>
          </w:p>
        </w:tc>
        <w:tc>
          <w:tcPr>
            <w:tcW w:w="1262" w:type="dxa"/>
            <w:noWrap/>
            <w:hideMark/>
          </w:tcPr>
          <w:p w:rsidR="001E5AA2" w:rsidRPr="004D5631" w:rsidRDefault="001E5AA2" w:rsidP="0091610E">
            <w:pPr>
              <w:rPr>
                <w:szCs w:val="24"/>
              </w:rPr>
            </w:pPr>
            <w:r w:rsidRPr="004D5631">
              <w:rPr>
                <w:szCs w:val="24"/>
              </w:rPr>
              <w:t>0.036</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52</w:t>
            </w:r>
          </w:p>
        </w:tc>
        <w:tc>
          <w:tcPr>
            <w:tcW w:w="1124" w:type="dxa"/>
            <w:noWrap/>
            <w:hideMark/>
          </w:tcPr>
          <w:p w:rsidR="001E5AA2" w:rsidRPr="004D5631" w:rsidRDefault="001E5AA2" w:rsidP="0091610E">
            <w:pPr>
              <w:rPr>
                <w:szCs w:val="24"/>
              </w:rPr>
            </w:pPr>
            <w:r w:rsidRPr="004D5631">
              <w:rPr>
                <w:szCs w:val="24"/>
              </w:rPr>
              <w:t>1.63</w:t>
            </w:r>
          </w:p>
        </w:tc>
        <w:tc>
          <w:tcPr>
            <w:tcW w:w="1353" w:type="dxa"/>
            <w:noWrap/>
            <w:hideMark/>
          </w:tcPr>
          <w:p w:rsidR="001E5AA2" w:rsidRPr="004D5631" w:rsidRDefault="001E5AA2" w:rsidP="0091610E">
            <w:pPr>
              <w:rPr>
                <w:szCs w:val="24"/>
              </w:rPr>
            </w:pPr>
            <w:r w:rsidRPr="004D5631">
              <w:rPr>
                <w:szCs w:val="24"/>
              </w:rPr>
              <w:t>0.001</w:t>
            </w:r>
          </w:p>
        </w:tc>
        <w:tc>
          <w:tcPr>
            <w:tcW w:w="1630" w:type="dxa"/>
            <w:noWrap/>
            <w:hideMark/>
          </w:tcPr>
          <w:p w:rsidR="001E5AA2" w:rsidRPr="004D5631" w:rsidRDefault="001E5AA2" w:rsidP="0091610E">
            <w:pPr>
              <w:rPr>
                <w:szCs w:val="24"/>
              </w:rPr>
            </w:pPr>
            <w:r w:rsidRPr="004D5631">
              <w:rPr>
                <w:szCs w:val="24"/>
              </w:rPr>
              <w:t>1.32E+22</w:t>
            </w:r>
          </w:p>
        </w:tc>
        <w:tc>
          <w:tcPr>
            <w:tcW w:w="1505" w:type="dxa"/>
            <w:noWrap/>
            <w:hideMark/>
          </w:tcPr>
          <w:p w:rsidR="001E5AA2" w:rsidRPr="004D5631" w:rsidRDefault="001E5AA2" w:rsidP="0091610E">
            <w:pPr>
              <w:rPr>
                <w:szCs w:val="24"/>
              </w:rPr>
            </w:pPr>
            <w:r w:rsidRPr="004D5631">
              <w:rPr>
                <w:szCs w:val="24"/>
              </w:rPr>
              <w:t>0.12</w:t>
            </w:r>
          </w:p>
        </w:tc>
        <w:tc>
          <w:tcPr>
            <w:tcW w:w="1505" w:type="dxa"/>
            <w:noWrap/>
            <w:hideMark/>
          </w:tcPr>
          <w:p w:rsidR="001E5AA2" w:rsidRPr="004D5631" w:rsidRDefault="001E5AA2" w:rsidP="0091610E">
            <w:pPr>
              <w:rPr>
                <w:szCs w:val="24"/>
              </w:rPr>
            </w:pPr>
            <w:r w:rsidRPr="004D5631">
              <w:rPr>
                <w:szCs w:val="24"/>
              </w:rPr>
              <w:t>1.40E+05</w:t>
            </w:r>
          </w:p>
        </w:tc>
        <w:tc>
          <w:tcPr>
            <w:tcW w:w="1262" w:type="dxa"/>
            <w:noWrap/>
            <w:hideMark/>
          </w:tcPr>
          <w:p w:rsidR="001E5AA2" w:rsidRPr="004D5631" w:rsidRDefault="001E5AA2" w:rsidP="0091610E">
            <w:pPr>
              <w:rPr>
                <w:szCs w:val="24"/>
              </w:rPr>
            </w:pPr>
            <w:r w:rsidRPr="004D5631">
              <w:rPr>
                <w:szCs w:val="24"/>
              </w:rPr>
              <w:t>0.037</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53</w:t>
            </w:r>
          </w:p>
        </w:tc>
        <w:tc>
          <w:tcPr>
            <w:tcW w:w="1124" w:type="dxa"/>
            <w:noWrap/>
            <w:hideMark/>
          </w:tcPr>
          <w:p w:rsidR="001E5AA2" w:rsidRPr="004D5631" w:rsidRDefault="001E5AA2" w:rsidP="0091610E">
            <w:pPr>
              <w:rPr>
                <w:szCs w:val="24"/>
              </w:rPr>
            </w:pPr>
            <w:r w:rsidRPr="004D5631">
              <w:rPr>
                <w:szCs w:val="24"/>
              </w:rPr>
              <w:t>1.49</w:t>
            </w:r>
          </w:p>
        </w:tc>
        <w:tc>
          <w:tcPr>
            <w:tcW w:w="1353" w:type="dxa"/>
            <w:noWrap/>
            <w:hideMark/>
          </w:tcPr>
          <w:p w:rsidR="001E5AA2" w:rsidRPr="004D5631" w:rsidRDefault="001E5AA2" w:rsidP="0091610E">
            <w:pPr>
              <w:rPr>
                <w:szCs w:val="24"/>
              </w:rPr>
            </w:pPr>
            <w:r w:rsidRPr="004D5631">
              <w:rPr>
                <w:szCs w:val="24"/>
              </w:rPr>
              <w:t>0.002</w:t>
            </w:r>
          </w:p>
        </w:tc>
        <w:tc>
          <w:tcPr>
            <w:tcW w:w="1630" w:type="dxa"/>
            <w:noWrap/>
            <w:hideMark/>
          </w:tcPr>
          <w:p w:rsidR="001E5AA2" w:rsidRPr="004D5631" w:rsidRDefault="001E5AA2" w:rsidP="0091610E">
            <w:pPr>
              <w:rPr>
                <w:szCs w:val="24"/>
              </w:rPr>
            </w:pPr>
            <w:r w:rsidRPr="004D5631">
              <w:rPr>
                <w:szCs w:val="24"/>
              </w:rPr>
              <w:t>2.47E+22</w:t>
            </w:r>
          </w:p>
        </w:tc>
        <w:tc>
          <w:tcPr>
            <w:tcW w:w="1505" w:type="dxa"/>
            <w:noWrap/>
            <w:hideMark/>
          </w:tcPr>
          <w:p w:rsidR="001E5AA2" w:rsidRPr="004D5631" w:rsidRDefault="001E5AA2" w:rsidP="0091610E">
            <w:pPr>
              <w:rPr>
                <w:szCs w:val="24"/>
              </w:rPr>
            </w:pPr>
            <w:r w:rsidRPr="004D5631">
              <w:rPr>
                <w:szCs w:val="24"/>
              </w:rPr>
              <w:t>0.24</w:t>
            </w:r>
          </w:p>
        </w:tc>
        <w:tc>
          <w:tcPr>
            <w:tcW w:w="1505" w:type="dxa"/>
            <w:noWrap/>
            <w:hideMark/>
          </w:tcPr>
          <w:p w:rsidR="001E5AA2" w:rsidRPr="004D5631" w:rsidRDefault="001E5AA2" w:rsidP="0091610E">
            <w:pPr>
              <w:rPr>
                <w:szCs w:val="24"/>
              </w:rPr>
            </w:pPr>
            <w:r w:rsidRPr="004D5631">
              <w:rPr>
                <w:szCs w:val="24"/>
              </w:rPr>
              <w:t>2.00E+05</w:t>
            </w:r>
          </w:p>
        </w:tc>
        <w:tc>
          <w:tcPr>
            <w:tcW w:w="1262" w:type="dxa"/>
            <w:noWrap/>
            <w:hideMark/>
          </w:tcPr>
          <w:p w:rsidR="001E5AA2" w:rsidRPr="004D5631" w:rsidRDefault="001E5AA2" w:rsidP="0091610E">
            <w:pPr>
              <w:rPr>
                <w:szCs w:val="24"/>
              </w:rPr>
            </w:pPr>
            <w:r w:rsidRPr="004D5631">
              <w:rPr>
                <w:szCs w:val="24"/>
              </w:rPr>
              <w:t>0.038</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54</w:t>
            </w:r>
          </w:p>
        </w:tc>
        <w:tc>
          <w:tcPr>
            <w:tcW w:w="1124" w:type="dxa"/>
            <w:noWrap/>
            <w:hideMark/>
          </w:tcPr>
          <w:p w:rsidR="001E5AA2" w:rsidRPr="004D5631" w:rsidRDefault="001E5AA2" w:rsidP="0091610E">
            <w:pPr>
              <w:rPr>
                <w:szCs w:val="24"/>
              </w:rPr>
            </w:pPr>
            <w:r w:rsidRPr="004D5631">
              <w:rPr>
                <w:szCs w:val="24"/>
              </w:rPr>
              <w:t>1.25</w:t>
            </w:r>
          </w:p>
        </w:tc>
        <w:tc>
          <w:tcPr>
            <w:tcW w:w="1353" w:type="dxa"/>
            <w:noWrap/>
            <w:hideMark/>
          </w:tcPr>
          <w:p w:rsidR="001E5AA2" w:rsidRPr="004D5631" w:rsidRDefault="001E5AA2" w:rsidP="0091610E">
            <w:pPr>
              <w:rPr>
                <w:szCs w:val="24"/>
              </w:rPr>
            </w:pPr>
            <w:r w:rsidRPr="004D5631">
              <w:rPr>
                <w:szCs w:val="24"/>
              </w:rPr>
              <w:t>0.004</w:t>
            </w:r>
          </w:p>
        </w:tc>
        <w:tc>
          <w:tcPr>
            <w:tcW w:w="1630" w:type="dxa"/>
            <w:noWrap/>
            <w:hideMark/>
          </w:tcPr>
          <w:p w:rsidR="001E5AA2" w:rsidRPr="004D5631" w:rsidRDefault="001E5AA2" w:rsidP="0091610E">
            <w:pPr>
              <w:rPr>
                <w:szCs w:val="24"/>
              </w:rPr>
            </w:pPr>
            <w:r w:rsidRPr="004D5631">
              <w:rPr>
                <w:szCs w:val="24"/>
              </w:rPr>
              <w:t>4.05E+22</w:t>
            </w:r>
          </w:p>
        </w:tc>
        <w:tc>
          <w:tcPr>
            <w:tcW w:w="1505" w:type="dxa"/>
            <w:noWrap/>
            <w:hideMark/>
          </w:tcPr>
          <w:p w:rsidR="001E5AA2" w:rsidRPr="004D5631" w:rsidRDefault="001E5AA2" w:rsidP="0091610E">
            <w:pPr>
              <w:rPr>
                <w:szCs w:val="24"/>
              </w:rPr>
            </w:pPr>
            <w:r w:rsidRPr="004D5631">
              <w:rPr>
                <w:szCs w:val="24"/>
              </w:rPr>
              <w:t>0.45</w:t>
            </w:r>
          </w:p>
        </w:tc>
        <w:tc>
          <w:tcPr>
            <w:tcW w:w="1505" w:type="dxa"/>
            <w:noWrap/>
            <w:hideMark/>
          </w:tcPr>
          <w:p w:rsidR="001E5AA2" w:rsidRPr="004D5631" w:rsidRDefault="001E5AA2" w:rsidP="0091610E">
            <w:pPr>
              <w:rPr>
                <w:szCs w:val="24"/>
              </w:rPr>
            </w:pPr>
            <w:r w:rsidRPr="004D5631">
              <w:rPr>
                <w:szCs w:val="24"/>
              </w:rPr>
              <w:t>2.75E+05</w:t>
            </w:r>
          </w:p>
        </w:tc>
        <w:tc>
          <w:tcPr>
            <w:tcW w:w="1262" w:type="dxa"/>
            <w:noWrap/>
            <w:hideMark/>
          </w:tcPr>
          <w:p w:rsidR="001E5AA2" w:rsidRPr="004D5631" w:rsidRDefault="001E5AA2" w:rsidP="0091610E">
            <w:pPr>
              <w:rPr>
                <w:szCs w:val="24"/>
              </w:rPr>
            </w:pPr>
            <w:r w:rsidRPr="004D5631">
              <w:rPr>
                <w:szCs w:val="24"/>
              </w:rPr>
              <w:t>0.04</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55</w:t>
            </w:r>
          </w:p>
        </w:tc>
        <w:tc>
          <w:tcPr>
            <w:tcW w:w="1124" w:type="dxa"/>
            <w:noWrap/>
            <w:hideMark/>
          </w:tcPr>
          <w:p w:rsidR="001E5AA2" w:rsidRPr="004D5631" w:rsidRDefault="001E5AA2" w:rsidP="0091610E">
            <w:pPr>
              <w:rPr>
                <w:szCs w:val="24"/>
              </w:rPr>
            </w:pPr>
            <w:r w:rsidRPr="004D5631">
              <w:rPr>
                <w:szCs w:val="24"/>
              </w:rPr>
              <w:t>0.87</w:t>
            </w:r>
          </w:p>
        </w:tc>
        <w:tc>
          <w:tcPr>
            <w:tcW w:w="1353" w:type="dxa"/>
            <w:noWrap/>
            <w:hideMark/>
          </w:tcPr>
          <w:p w:rsidR="001E5AA2" w:rsidRPr="004D5631" w:rsidRDefault="001E5AA2" w:rsidP="0091610E">
            <w:pPr>
              <w:rPr>
                <w:szCs w:val="24"/>
              </w:rPr>
            </w:pPr>
            <w:r w:rsidRPr="004D5631">
              <w:rPr>
                <w:szCs w:val="24"/>
              </w:rPr>
              <w:t>0.006</w:t>
            </w:r>
          </w:p>
        </w:tc>
        <w:tc>
          <w:tcPr>
            <w:tcW w:w="1630" w:type="dxa"/>
            <w:noWrap/>
            <w:hideMark/>
          </w:tcPr>
          <w:p w:rsidR="001E5AA2" w:rsidRPr="004D5631" w:rsidRDefault="001E5AA2" w:rsidP="0091610E">
            <w:pPr>
              <w:rPr>
                <w:szCs w:val="24"/>
              </w:rPr>
            </w:pPr>
            <w:r w:rsidRPr="004D5631">
              <w:rPr>
                <w:szCs w:val="24"/>
              </w:rPr>
              <w:t>5.20E+22</w:t>
            </w:r>
          </w:p>
        </w:tc>
        <w:tc>
          <w:tcPr>
            <w:tcW w:w="1505" w:type="dxa"/>
            <w:noWrap/>
            <w:hideMark/>
          </w:tcPr>
          <w:p w:rsidR="001E5AA2" w:rsidRPr="004D5631" w:rsidRDefault="001E5AA2" w:rsidP="0091610E">
            <w:pPr>
              <w:rPr>
                <w:szCs w:val="24"/>
              </w:rPr>
            </w:pPr>
            <w:r w:rsidRPr="004D5631">
              <w:rPr>
                <w:szCs w:val="24"/>
              </w:rPr>
              <w:t>0.76</w:t>
            </w:r>
          </w:p>
        </w:tc>
        <w:tc>
          <w:tcPr>
            <w:tcW w:w="1505" w:type="dxa"/>
            <w:noWrap/>
            <w:hideMark/>
          </w:tcPr>
          <w:p w:rsidR="001E5AA2" w:rsidRPr="004D5631" w:rsidRDefault="001E5AA2" w:rsidP="0091610E">
            <w:pPr>
              <w:rPr>
                <w:szCs w:val="24"/>
              </w:rPr>
            </w:pPr>
            <w:r w:rsidRPr="004D5631">
              <w:rPr>
                <w:szCs w:val="24"/>
              </w:rPr>
              <w:t>3.57E+05</w:t>
            </w:r>
          </w:p>
        </w:tc>
        <w:tc>
          <w:tcPr>
            <w:tcW w:w="1262" w:type="dxa"/>
            <w:noWrap/>
            <w:hideMark/>
          </w:tcPr>
          <w:p w:rsidR="001E5AA2" w:rsidRPr="004D5631" w:rsidRDefault="001E5AA2" w:rsidP="0091610E">
            <w:pPr>
              <w:rPr>
                <w:szCs w:val="24"/>
              </w:rPr>
            </w:pPr>
            <w:r w:rsidRPr="004D5631">
              <w:rPr>
                <w:szCs w:val="24"/>
              </w:rPr>
              <w:t>0.044</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56</w:t>
            </w:r>
          </w:p>
        </w:tc>
        <w:tc>
          <w:tcPr>
            <w:tcW w:w="1124" w:type="dxa"/>
            <w:noWrap/>
            <w:hideMark/>
          </w:tcPr>
          <w:p w:rsidR="001E5AA2" w:rsidRPr="004D5631" w:rsidRDefault="001E5AA2" w:rsidP="0091610E">
            <w:pPr>
              <w:rPr>
                <w:szCs w:val="24"/>
              </w:rPr>
            </w:pPr>
            <w:r w:rsidRPr="004D5631">
              <w:rPr>
                <w:szCs w:val="24"/>
              </w:rPr>
              <w:t>0.5</w:t>
            </w:r>
          </w:p>
        </w:tc>
        <w:tc>
          <w:tcPr>
            <w:tcW w:w="1353" w:type="dxa"/>
            <w:noWrap/>
            <w:hideMark/>
          </w:tcPr>
          <w:p w:rsidR="001E5AA2" w:rsidRPr="004D5631" w:rsidRDefault="001E5AA2" w:rsidP="0091610E">
            <w:pPr>
              <w:rPr>
                <w:szCs w:val="24"/>
              </w:rPr>
            </w:pPr>
            <w:r w:rsidRPr="004D5631">
              <w:rPr>
                <w:szCs w:val="24"/>
              </w:rPr>
              <w:t>0.009</w:t>
            </w:r>
          </w:p>
        </w:tc>
        <w:tc>
          <w:tcPr>
            <w:tcW w:w="1630" w:type="dxa"/>
            <w:noWrap/>
            <w:hideMark/>
          </w:tcPr>
          <w:p w:rsidR="001E5AA2" w:rsidRPr="004D5631" w:rsidRDefault="001E5AA2" w:rsidP="0091610E">
            <w:pPr>
              <w:rPr>
                <w:szCs w:val="24"/>
              </w:rPr>
            </w:pPr>
            <w:r w:rsidRPr="004D5631">
              <w:rPr>
                <w:szCs w:val="24"/>
              </w:rPr>
              <w:t>4.57E+22</w:t>
            </w:r>
          </w:p>
        </w:tc>
        <w:tc>
          <w:tcPr>
            <w:tcW w:w="1505" w:type="dxa"/>
            <w:noWrap/>
            <w:hideMark/>
          </w:tcPr>
          <w:p w:rsidR="001E5AA2" w:rsidRPr="004D5631" w:rsidRDefault="001E5AA2" w:rsidP="0091610E">
            <w:pPr>
              <w:rPr>
                <w:szCs w:val="24"/>
              </w:rPr>
            </w:pPr>
            <w:r w:rsidRPr="004D5631">
              <w:rPr>
                <w:szCs w:val="24"/>
              </w:rPr>
              <w:t>1.09</w:t>
            </w:r>
          </w:p>
        </w:tc>
        <w:tc>
          <w:tcPr>
            <w:tcW w:w="1505" w:type="dxa"/>
            <w:noWrap/>
            <w:hideMark/>
          </w:tcPr>
          <w:p w:rsidR="001E5AA2" w:rsidRPr="004D5631" w:rsidRDefault="001E5AA2" w:rsidP="0091610E">
            <w:pPr>
              <w:rPr>
                <w:szCs w:val="24"/>
              </w:rPr>
            </w:pPr>
            <w:r w:rsidRPr="004D5631">
              <w:rPr>
                <w:szCs w:val="24"/>
              </w:rPr>
              <w:t>4.26E+05</w:t>
            </w:r>
          </w:p>
        </w:tc>
        <w:tc>
          <w:tcPr>
            <w:tcW w:w="1262" w:type="dxa"/>
            <w:noWrap/>
            <w:hideMark/>
          </w:tcPr>
          <w:p w:rsidR="001E5AA2" w:rsidRPr="004D5631" w:rsidRDefault="001E5AA2" w:rsidP="0091610E">
            <w:pPr>
              <w:rPr>
                <w:szCs w:val="24"/>
              </w:rPr>
            </w:pPr>
            <w:r w:rsidRPr="004D5631">
              <w:rPr>
                <w:szCs w:val="24"/>
              </w:rPr>
              <w:t>0.049</w:t>
            </w:r>
          </w:p>
        </w:tc>
      </w:tr>
      <w:tr w:rsidR="001E5AA2" w:rsidRPr="004D5631" w:rsidTr="00EF2174">
        <w:trPr>
          <w:trHeight w:val="300"/>
        </w:trPr>
        <w:tc>
          <w:tcPr>
            <w:tcW w:w="981" w:type="dxa"/>
            <w:noWrap/>
            <w:hideMark/>
          </w:tcPr>
          <w:p w:rsidR="001E5AA2" w:rsidRPr="004D5631" w:rsidRDefault="001E5AA2" w:rsidP="0091610E">
            <w:pPr>
              <w:rPr>
                <w:szCs w:val="24"/>
              </w:rPr>
            </w:pPr>
            <w:r w:rsidRPr="004D5631">
              <w:rPr>
                <w:szCs w:val="24"/>
              </w:rPr>
              <w:t>57</w:t>
            </w:r>
          </w:p>
        </w:tc>
        <w:tc>
          <w:tcPr>
            <w:tcW w:w="1124" w:type="dxa"/>
            <w:noWrap/>
            <w:hideMark/>
          </w:tcPr>
          <w:p w:rsidR="001E5AA2" w:rsidRPr="004D5631" w:rsidRDefault="001E5AA2" w:rsidP="0091610E">
            <w:pPr>
              <w:rPr>
                <w:szCs w:val="24"/>
              </w:rPr>
            </w:pPr>
            <w:r w:rsidRPr="004D5631">
              <w:rPr>
                <w:szCs w:val="24"/>
              </w:rPr>
              <w:t>0</w:t>
            </w:r>
          </w:p>
        </w:tc>
        <w:tc>
          <w:tcPr>
            <w:tcW w:w="1353" w:type="dxa"/>
            <w:noWrap/>
            <w:hideMark/>
          </w:tcPr>
          <w:p w:rsidR="001E5AA2" w:rsidRPr="004D5631" w:rsidRDefault="001E5AA2" w:rsidP="0091610E">
            <w:pPr>
              <w:rPr>
                <w:szCs w:val="24"/>
              </w:rPr>
            </w:pPr>
            <w:r w:rsidRPr="004D5631">
              <w:rPr>
                <w:szCs w:val="24"/>
              </w:rPr>
              <w:t>0.011</w:t>
            </w:r>
          </w:p>
        </w:tc>
        <w:tc>
          <w:tcPr>
            <w:tcW w:w="1630" w:type="dxa"/>
            <w:noWrap/>
            <w:hideMark/>
          </w:tcPr>
          <w:p w:rsidR="001E5AA2" w:rsidRPr="004D5631" w:rsidRDefault="001E5AA2" w:rsidP="0091610E">
            <w:pPr>
              <w:rPr>
                <w:szCs w:val="24"/>
              </w:rPr>
            </w:pPr>
            <w:r w:rsidRPr="004D5631">
              <w:rPr>
                <w:szCs w:val="24"/>
              </w:rPr>
              <w:t>2.77E+22</w:t>
            </w:r>
          </w:p>
        </w:tc>
        <w:tc>
          <w:tcPr>
            <w:tcW w:w="1505" w:type="dxa"/>
            <w:noWrap/>
            <w:hideMark/>
          </w:tcPr>
          <w:p w:rsidR="001E5AA2" w:rsidRPr="004D5631" w:rsidRDefault="001E5AA2" w:rsidP="0091610E">
            <w:pPr>
              <w:rPr>
                <w:szCs w:val="24"/>
              </w:rPr>
            </w:pPr>
            <w:r w:rsidRPr="004D5631">
              <w:rPr>
                <w:szCs w:val="24"/>
              </w:rPr>
              <w:t>1.33</w:t>
            </w:r>
          </w:p>
        </w:tc>
        <w:tc>
          <w:tcPr>
            <w:tcW w:w="1505" w:type="dxa"/>
            <w:noWrap/>
            <w:hideMark/>
          </w:tcPr>
          <w:p w:rsidR="001E5AA2" w:rsidRPr="004D5631" w:rsidRDefault="001E5AA2" w:rsidP="0091610E">
            <w:pPr>
              <w:rPr>
                <w:szCs w:val="24"/>
              </w:rPr>
            </w:pPr>
            <w:r w:rsidRPr="004D5631">
              <w:rPr>
                <w:szCs w:val="24"/>
              </w:rPr>
              <w:t>4.71E+05</w:t>
            </w:r>
          </w:p>
        </w:tc>
        <w:tc>
          <w:tcPr>
            <w:tcW w:w="1262" w:type="dxa"/>
            <w:noWrap/>
            <w:hideMark/>
          </w:tcPr>
          <w:p w:rsidR="001E5AA2" w:rsidRPr="004D5631" w:rsidRDefault="001E5AA2" w:rsidP="0091610E">
            <w:pPr>
              <w:rPr>
                <w:szCs w:val="24"/>
              </w:rPr>
            </w:pPr>
            <w:r w:rsidRPr="004D5631">
              <w:rPr>
                <w:szCs w:val="24"/>
              </w:rPr>
              <w:t>0.061</w:t>
            </w:r>
          </w:p>
        </w:tc>
      </w:tr>
    </w:tbl>
    <w:p w:rsidR="001E5AA2" w:rsidRPr="004D5631" w:rsidRDefault="001E5AA2" w:rsidP="00A438BF">
      <w:pPr>
        <w:spacing w:line="360" w:lineRule="auto"/>
        <w:rPr>
          <w:szCs w:val="24"/>
        </w:rPr>
      </w:pPr>
    </w:p>
    <w:p w:rsidR="001E5AA2" w:rsidRPr="004D5631" w:rsidRDefault="001E5AA2" w:rsidP="00A438BF">
      <w:pPr>
        <w:spacing w:line="360" w:lineRule="auto"/>
        <w:rPr>
          <w:szCs w:val="24"/>
        </w:rPr>
      </w:pPr>
    </w:p>
    <w:p w:rsidR="001E5AA2" w:rsidRPr="00241AEF" w:rsidRDefault="001E5AA2" w:rsidP="002D513B">
      <w:pPr>
        <w:pStyle w:val="Caption"/>
      </w:pPr>
      <w:bookmarkStart w:id="107" w:name="_Ref477893384"/>
      <w:bookmarkStart w:id="108" w:name="_Toc477875491"/>
      <w:bookmarkStart w:id="109" w:name="_Toc479934636"/>
      <w:r w:rsidRPr="00241AEF">
        <w:t xml:space="preserve">Table </w:t>
      </w:r>
      <w:fldSimple w:instr=" STYLEREF 1 \s ">
        <w:r w:rsidR="001F46D8">
          <w:rPr>
            <w:noProof/>
          </w:rPr>
          <w:t>4</w:t>
        </w:r>
      </w:fldSimple>
      <w:r w:rsidR="001F46D8">
        <w:noBreakHyphen/>
      </w:r>
      <w:fldSimple w:instr=" SEQ Table \* ARABIC \s 1 ">
        <w:r w:rsidR="001F46D8">
          <w:rPr>
            <w:noProof/>
          </w:rPr>
          <w:t>3</w:t>
        </w:r>
      </w:fldSimple>
      <w:bookmarkEnd w:id="107"/>
      <w:r w:rsidRPr="00241AEF">
        <w:t xml:space="preserve">: </w:t>
      </w:r>
      <w:r w:rsidR="00241AEF">
        <w:t>T</w:t>
      </w:r>
      <w:r w:rsidRPr="00241AEF">
        <w:t>he change of material phase depending upon the temperature and generation</w:t>
      </w:r>
      <w:bookmarkEnd w:id="108"/>
      <w:bookmarkEnd w:id="109"/>
    </w:p>
    <w:tbl>
      <w:tblPr>
        <w:tblStyle w:val="TableGrid"/>
        <w:tblW w:w="0" w:type="auto"/>
        <w:jc w:val="center"/>
        <w:tblLook w:val="04A0" w:firstRow="1" w:lastRow="0" w:firstColumn="1" w:lastColumn="0" w:noHBand="0" w:noVBand="1"/>
      </w:tblPr>
      <w:tblGrid>
        <w:gridCol w:w="1320"/>
        <w:gridCol w:w="1780"/>
        <w:gridCol w:w="1498"/>
        <w:gridCol w:w="1440"/>
      </w:tblGrid>
      <w:tr w:rsidR="001E5AA2" w:rsidRPr="004D5631" w:rsidTr="00EF2174">
        <w:trPr>
          <w:trHeight w:val="300"/>
          <w:jc w:val="center"/>
        </w:trPr>
        <w:tc>
          <w:tcPr>
            <w:tcW w:w="1228" w:type="dxa"/>
            <w:noWrap/>
            <w:hideMark/>
          </w:tcPr>
          <w:p w:rsidR="001E5AA2" w:rsidRPr="004D5631" w:rsidRDefault="001E5AA2" w:rsidP="0091610E">
            <w:pPr>
              <w:spacing w:line="276" w:lineRule="auto"/>
              <w:rPr>
                <w:szCs w:val="24"/>
              </w:rPr>
            </w:pPr>
            <w:r w:rsidRPr="004D5631">
              <w:rPr>
                <w:szCs w:val="24"/>
              </w:rPr>
              <w:t>Generation</w:t>
            </w:r>
          </w:p>
        </w:tc>
        <w:tc>
          <w:tcPr>
            <w:tcW w:w="1780" w:type="dxa"/>
            <w:noWrap/>
            <w:hideMark/>
          </w:tcPr>
          <w:p w:rsidR="001E5AA2" w:rsidRPr="004D5631" w:rsidRDefault="001E5AA2" w:rsidP="0091610E">
            <w:pPr>
              <w:spacing w:line="276" w:lineRule="auto"/>
              <w:rPr>
                <w:szCs w:val="24"/>
              </w:rPr>
            </w:pPr>
            <w:r w:rsidRPr="004D5631">
              <w:rPr>
                <w:szCs w:val="24"/>
              </w:rPr>
              <w:t>Yield/Mass (cal/g)</w:t>
            </w:r>
          </w:p>
        </w:tc>
        <w:tc>
          <w:tcPr>
            <w:tcW w:w="1391" w:type="dxa"/>
            <w:noWrap/>
            <w:hideMark/>
          </w:tcPr>
          <w:p w:rsidR="001E5AA2" w:rsidRPr="004D5631" w:rsidRDefault="001E5AA2" w:rsidP="0091610E">
            <w:pPr>
              <w:spacing w:line="276" w:lineRule="auto"/>
              <w:rPr>
                <w:szCs w:val="24"/>
              </w:rPr>
            </w:pPr>
            <w:r w:rsidRPr="004D5631">
              <w:rPr>
                <w:szCs w:val="24"/>
              </w:rPr>
              <w:t>Temperature (K)</w:t>
            </w:r>
          </w:p>
        </w:tc>
        <w:tc>
          <w:tcPr>
            <w:tcW w:w="1440" w:type="dxa"/>
            <w:noWrap/>
            <w:hideMark/>
          </w:tcPr>
          <w:p w:rsidR="001E5AA2" w:rsidRPr="004D5631" w:rsidRDefault="001E5AA2" w:rsidP="0091610E">
            <w:pPr>
              <w:spacing w:line="276" w:lineRule="auto"/>
              <w:rPr>
                <w:szCs w:val="24"/>
              </w:rPr>
            </w:pPr>
            <w:r w:rsidRPr="004D5631">
              <w:rPr>
                <w:szCs w:val="24"/>
              </w:rPr>
              <w:t>Phase or State</w:t>
            </w:r>
          </w:p>
        </w:tc>
      </w:tr>
      <w:tr w:rsidR="001E5AA2" w:rsidRPr="004D5631" w:rsidTr="00EF2174">
        <w:trPr>
          <w:trHeight w:val="300"/>
          <w:jc w:val="center"/>
        </w:trPr>
        <w:tc>
          <w:tcPr>
            <w:tcW w:w="1228" w:type="dxa"/>
            <w:noWrap/>
            <w:hideMark/>
          </w:tcPr>
          <w:p w:rsidR="001E5AA2" w:rsidRPr="004D5631" w:rsidRDefault="001E5AA2" w:rsidP="0091610E">
            <w:pPr>
              <w:spacing w:line="276" w:lineRule="auto"/>
              <w:rPr>
                <w:szCs w:val="24"/>
              </w:rPr>
            </w:pPr>
            <w:r w:rsidRPr="004D5631">
              <w:rPr>
                <w:szCs w:val="24"/>
              </w:rPr>
              <w:t>1</w:t>
            </w:r>
          </w:p>
        </w:tc>
        <w:tc>
          <w:tcPr>
            <w:tcW w:w="1780" w:type="dxa"/>
            <w:noWrap/>
            <w:hideMark/>
          </w:tcPr>
          <w:p w:rsidR="001E5AA2" w:rsidRPr="004D5631" w:rsidRDefault="001E5AA2" w:rsidP="0091610E">
            <w:pPr>
              <w:spacing w:line="276" w:lineRule="auto"/>
              <w:rPr>
                <w:szCs w:val="24"/>
              </w:rPr>
            </w:pPr>
            <w:r w:rsidRPr="004D5631">
              <w:rPr>
                <w:szCs w:val="24"/>
              </w:rPr>
              <w:t>6.66E-13</w:t>
            </w:r>
          </w:p>
        </w:tc>
        <w:tc>
          <w:tcPr>
            <w:tcW w:w="1391" w:type="dxa"/>
            <w:noWrap/>
            <w:hideMark/>
          </w:tcPr>
          <w:p w:rsidR="001E5AA2" w:rsidRPr="004D5631" w:rsidRDefault="001E5AA2" w:rsidP="0091610E">
            <w:pPr>
              <w:spacing w:line="276" w:lineRule="auto"/>
              <w:rPr>
                <w:szCs w:val="24"/>
              </w:rPr>
            </w:pPr>
            <w:r w:rsidRPr="004D5631">
              <w:rPr>
                <w:szCs w:val="24"/>
              </w:rPr>
              <w:t>293</w:t>
            </w:r>
          </w:p>
        </w:tc>
        <w:tc>
          <w:tcPr>
            <w:tcW w:w="1440" w:type="dxa"/>
            <w:noWrap/>
            <w:hideMark/>
          </w:tcPr>
          <w:p w:rsidR="001E5AA2" w:rsidRPr="004D5631" w:rsidRDefault="001E5AA2" w:rsidP="0091610E">
            <w:pPr>
              <w:spacing w:line="276" w:lineRule="auto"/>
              <w:rPr>
                <w:szCs w:val="24"/>
              </w:rPr>
            </w:pPr>
            <w:r w:rsidRPr="004D5631">
              <w:rPr>
                <w:szCs w:val="24"/>
              </w:rPr>
              <w:t>alpha</w:t>
            </w:r>
          </w:p>
        </w:tc>
      </w:tr>
      <w:tr w:rsidR="001E5AA2" w:rsidRPr="004D5631" w:rsidTr="00EF2174">
        <w:trPr>
          <w:trHeight w:val="300"/>
          <w:jc w:val="center"/>
        </w:trPr>
        <w:tc>
          <w:tcPr>
            <w:tcW w:w="1228" w:type="dxa"/>
            <w:noWrap/>
            <w:hideMark/>
          </w:tcPr>
          <w:p w:rsidR="001E5AA2" w:rsidRPr="004D5631" w:rsidRDefault="001E5AA2" w:rsidP="0091610E">
            <w:pPr>
              <w:spacing w:line="276" w:lineRule="auto"/>
              <w:rPr>
                <w:szCs w:val="24"/>
              </w:rPr>
            </w:pPr>
            <w:r w:rsidRPr="004D5631">
              <w:rPr>
                <w:szCs w:val="24"/>
              </w:rPr>
              <w:t>5</w:t>
            </w:r>
          </w:p>
        </w:tc>
        <w:tc>
          <w:tcPr>
            <w:tcW w:w="1780" w:type="dxa"/>
            <w:noWrap/>
            <w:hideMark/>
          </w:tcPr>
          <w:p w:rsidR="001E5AA2" w:rsidRPr="004D5631" w:rsidRDefault="001E5AA2" w:rsidP="0091610E">
            <w:pPr>
              <w:spacing w:line="276" w:lineRule="auto"/>
              <w:rPr>
                <w:szCs w:val="24"/>
              </w:rPr>
            </w:pPr>
            <w:r w:rsidRPr="004D5631">
              <w:rPr>
                <w:szCs w:val="24"/>
              </w:rPr>
              <w:t>3.49E-11</w:t>
            </w:r>
          </w:p>
        </w:tc>
        <w:tc>
          <w:tcPr>
            <w:tcW w:w="1391" w:type="dxa"/>
            <w:noWrap/>
            <w:hideMark/>
          </w:tcPr>
          <w:p w:rsidR="001E5AA2" w:rsidRPr="004D5631" w:rsidRDefault="001E5AA2" w:rsidP="0091610E">
            <w:pPr>
              <w:spacing w:line="276" w:lineRule="auto"/>
              <w:rPr>
                <w:szCs w:val="24"/>
              </w:rPr>
            </w:pPr>
            <w:r w:rsidRPr="004D5631">
              <w:rPr>
                <w:szCs w:val="24"/>
              </w:rPr>
              <w:t>293</w:t>
            </w:r>
          </w:p>
        </w:tc>
        <w:tc>
          <w:tcPr>
            <w:tcW w:w="1440" w:type="dxa"/>
            <w:noWrap/>
            <w:hideMark/>
          </w:tcPr>
          <w:p w:rsidR="001E5AA2" w:rsidRPr="004D5631" w:rsidRDefault="001E5AA2" w:rsidP="0091610E">
            <w:pPr>
              <w:spacing w:line="276" w:lineRule="auto"/>
              <w:rPr>
                <w:szCs w:val="24"/>
              </w:rPr>
            </w:pPr>
            <w:r w:rsidRPr="004D5631">
              <w:rPr>
                <w:szCs w:val="24"/>
              </w:rPr>
              <w:t>alpha</w:t>
            </w:r>
          </w:p>
        </w:tc>
      </w:tr>
      <w:tr w:rsidR="001E5AA2" w:rsidRPr="004D5631" w:rsidTr="00EF2174">
        <w:trPr>
          <w:trHeight w:val="300"/>
          <w:jc w:val="center"/>
        </w:trPr>
        <w:tc>
          <w:tcPr>
            <w:tcW w:w="1228" w:type="dxa"/>
            <w:noWrap/>
            <w:hideMark/>
          </w:tcPr>
          <w:p w:rsidR="001E5AA2" w:rsidRPr="004D5631" w:rsidRDefault="001E5AA2" w:rsidP="0091610E">
            <w:pPr>
              <w:spacing w:line="276" w:lineRule="auto"/>
              <w:rPr>
                <w:szCs w:val="24"/>
              </w:rPr>
            </w:pPr>
            <w:r w:rsidRPr="004D5631">
              <w:rPr>
                <w:szCs w:val="24"/>
              </w:rPr>
              <w:t>10</w:t>
            </w:r>
          </w:p>
        </w:tc>
        <w:tc>
          <w:tcPr>
            <w:tcW w:w="1780" w:type="dxa"/>
            <w:noWrap/>
            <w:hideMark/>
          </w:tcPr>
          <w:p w:rsidR="001E5AA2" w:rsidRPr="004D5631" w:rsidRDefault="001E5AA2" w:rsidP="0091610E">
            <w:pPr>
              <w:spacing w:line="276" w:lineRule="auto"/>
              <w:rPr>
                <w:szCs w:val="24"/>
              </w:rPr>
            </w:pPr>
            <w:r w:rsidRPr="004D5631">
              <w:rPr>
                <w:szCs w:val="24"/>
              </w:rPr>
              <w:t>2.53E-09</w:t>
            </w:r>
          </w:p>
        </w:tc>
        <w:tc>
          <w:tcPr>
            <w:tcW w:w="1391" w:type="dxa"/>
            <w:noWrap/>
            <w:hideMark/>
          </w:tcPr>
          <w:p w:rsidR="001E5AA2" w:rsidRPr="004D5631" w:rsidRDefault="001E5AA2" w:rsidP="0091610E">
            <w:pPr>
              <w:spacing w:line="276" w:lineRule="auto"/>
              <w:rPr>
                <w:szCs w:val="24"/>
              </w:rPr>
            </w:pPr>
            <w:r w:rsidRPr="004D5631">
              <w:rPr>
                <w:szCs w:val="24"/>
              </w:rPr>
              <w:t>293</w:t>
            </w:r>
          </w:p>
        </w:tc>
        <w:tc>
          <w:tcPr>
            <w:tcW w:w="1440" w:type="dxa"/>
            <w:noWrap/>
            <w:hideMark/>
          </w:tcPr>
          <w:p w:rsidR="001E5AA2" w:rsidRPr="004D5631" w:rsidRDefault="001E5AA2" w:rsidP="0091610E">
            <w:pPr>
              <w:spacing w:line="276" w:lineRule="auto"/>
              <w:rPr>
                <w:szCs w:val="24"/>
              </w:rPr>
            </w:pPr>
            <w:r w:rsidRPr="004D5631">
              <w:rPr>
                <w:szCs w:val="24"/>
              </w:rPr>
              <w:t>alpha</w:t>
            </w:r>
          </w:p>
        </w:tc>
      </w:tr>
      <w:tr w:rsidR="001E5AA2" w:rsidRPr="004D5631" w:rsidTr="00EF2174">
        <w:trPr>
          <w:trHeight w:val="300"/>
          <w:jc w:val="center"/>
        </w:trPr>
        <w:tc>
          <w:tcPr>
            <w:tcW w:w="1228" w:type="dxa"/>
            <w:noWrap/>
            <w:hideMark/>
          </w:tcPr>
          <w:p w:rsidR="001E5AA2" w:rsidRPr="004D5631" w:rsidRDefault="001E5AA2" w:rsidP="0091610E">
            <w:pPr>
              <w:spacing w:line="276" w:lineRule="auto"/>
              <w:rPr>
                <w:szCs w:val="24"/>
              </w:rPr>
            </w:pPr>
            <w:r w:rsidRPr="004D5631">
              <w:rPr>
                <w:szCs w:val="24"/>
              </w:rPr>
              <w:t>15</w:t>
            </w:r>
          </w:p>
        </w:tc>
        <w:tc>
          <w:tcPr>
            <w:tcW w:w="1780" w:type="dxa"/>
            <w:noWrap/>
            <w:hideMark/>
          </w:tcPr>
          <w:p w:rsidR="001E5AA2" w:rsidRPr="004D5631" w:rsidRDefault="001E5AA2" w:rsidP="0091610E">
            <w:pPr>
              <w:spacing w:line="276" w:lineRule="auto"/>
              <w:rPr>
                <w:szCs w:val="24"/>
              </w:rPr>
            </w:pPr>
            <w:r w:rsidRPr="004D5631">
              <w:rPr>
                <w:szCs w:val="24"/>
              </w:rPr>
              <w:t>1.80E-07</w:t>
            </w:r>
          </w:p>
        </w:tc>
        <w:tc>
          <w:tcPr>
            <w:tcW w:w="1391" w:type="dxa"/>
            <w:noWrap/>
            <w:hideMark/>
          </w:tcPr>
          <w:p w:rsidR="001E5AA2" w:rsidRPr="004D5631" w:rsidRDefault="001E5AA2" w:rsidP="0091610E">
            <w:pPr>
              <w:spacing w:line="276" w:lineRule="auto"/>
              <w:rPr>
                <w:szCs w:val="24"/>
              </w:rPr>
            </w:pPr>
            <w:r w:rsidRPr="004D5631">
              <w:rPr>
                <w:szCs w:val="24"/>
              </w:rPr>
              <w:t>293</w:t>
            </w:r>
          </w:p>
        </w:tc>
        <w:tc>
          <w:tcPr>
            <w:tcW w:w="1440" w:type="dxa"/>
            <w:noWrap/>
            <w:hideMark/>
          </w:tcPr>
          <w:p w:rsidR="001E5AA2" w:rsidRPr="004D5631" w:rsidRDefault="001E5AA2" w:rsidP="0091610E">
            <w:pPr>
              <w:spacing w:line="276" w:lineRule="auto"/>
              <w:rPr>
                <w:szCs w:val="24"/>
              </w:rPr>
            </w:pPr>
            <w:r w:rsidRPr="004D5631">
              <w:rPr>
                <w:szCs w:val="24"/>
              </w:rPr>
              <w:t>alpha</w:t>
            </w:r>
          </w:p>
        </w:tc>
      </w:tr>
      <w:tr w:rsidR="001E5AA2" w:rsidRPr="004D5631" w:rsidTr="00EF2174">
        <w:trPr>
          <w:trHeight w:val="300"/>
          <w:jc w:val="center"/>
        </w:trPr>
        <w:tc>
          <w:tcPr>
            <w:tcW w:w="1228" w:type="dxa"/>
            <w:noWrap/>
            <w:hideMark/>
          </w:tcPr>
          <w:p w:rsidR="001E5AA2" w:rsidRPr="004D5631" w:rsidRDefault="001E5AA2" w:rsidP="0091610E">
            <w:pPr>
              <w:spacing w:line="276" w:lineRule="auto"/>
              <w:rPr>
                <w:szCs w:val="24"/>
              </w:rPr>
            </w:pPr>
            <w:r w:rsidRPr="004D5631">
              <w:rPr>
                <w:szCs w:val="24"/>
              </w:rPr>
              <w:t>20</w:t>
            </w:r>
          </w:p>
        </w:tc>
        <w:tc>
          <w:tcPr>
            <w:tcW w:w="1780" w:type="dxa"/>
            <w:noWrap/>
            <w:hideMark/>
          </w:tcPr>
          <w:p w:rsidR="001E5AA2" w:rsidRPr="004D5631" w:rsidRDefault="001E5AA2" w:rsidP="0091610E">
            <w:pPr>
              <w:spacing w:line="276" w:lineRule="auto"/>
              <w:rPr>
                <w:szCs w:val="24"/>
              </w:rPr>
            </w:pPr>
            <w:r w:rsidRPr="004D5631">
              <w:rPr>
                <w:szCs w:val="24"/>
              </w:rPr>
              <w:t>1.29E-05</w:t>
            </w:r>
          </w:p>
        </w:tc>
        <w:tc>
          <w:tcPr>
            <w:tcW w:w="1391" w:type="dxa"/>
            <w:noWrap/>
            <w:hideMark/>
          </w:tcPr>
          <w:p w:rsidR="001E5AA2" w:rsidRPr="004D5631" w:rsidRDefault="001E5AA2" w:rsidP="0091610E">
            <w:pPr>
              <w:spacing w:line="276" w:lineRule="auto"/>
              <w:rPr>
                <w:szCs w:val="24"/>
              </w:rPr>
            </w:pPr>
            <w:r w:rsidRPr="004D5631">
              <w:rPr>
                <w:szCs w:val="24"/>
              </w:rPr>
              <w:t>293</w:t>
            </w:r>
          </w:p>
        </w:tc>
        <w:tc>
          <w:tcPr>
            <w:tcW w:w="1440" w:type="dxa"/>
            <w:noWrap/>
            <w:hideMark/>
          </w:tcPr>
          <w:p w:rsidR="001E5AA2" w:rsidRPr="004D5631" w:rsidRDefault="001E5AA2" w:rsidP="0091610E">
            <w:pPr>
              <w:spacing w:line="276" w:lineRule="auto"/>
              <w:rPr>
                <w:szCs w:val="24"/>
              </w:rPr>
            </w:pPr>
            <w:r w:rsidRPr="004D5631">
              <w:rPr>
                <w:szCs w:val="24"/>
              </w:rPr>
              <w:t>alpha</w:t>
            </w:r>
          </w:p>
        </w:tc>
      </w:tr>
      <w:tr w:rsidR="001E5AA2" w:rsidRPr="004D5631" w:rsidTr="00EF2174">
        <w:trPr>
          <w:trHeight w:val="300"/>
          <w:jc w:val="center"/>
        </w:trPr>
        <w:tc>
          <w:tcPr>
            <w:tcW w:w="1228" w:type="dxa"/>
            <w:noWrap/>
            <w:hideMark/>
          </w:tcPr>
          <w:p w:rsidR="001E5AA2" w:rsidRPr="004D5631" w:rsidRDefault="001E5AA2" w:rsidP="0091610E">
            <w:pPr>
              <w:spacing w:line="276" w:lineRule="auto"/>
              <w:rPr>
                <w:szCs w:val="24"/>
              </w:rPr>
            </w:pPr>
            <w:r w:rsidRPr="004D5631">
              <w:rPr>
                <w:szCs w:val="24"/>
              </w:rPr>
              <w:t>25</w:t>
            </w:r>
          </w:p>
        </w:tc>
        <w:tc>
          <w:tcPr>
            <w:tcW w:w="1780" w:type="dxa"/>
            <w:noWrap/>
            <w:hideMark/>
          </w:tcPr>
          <w:p w:rsidR="001E5AA2" w:rsidRPr="004D5631" w:rsidRDefault="001E5AA2" w:rsidP="0091610E">
            <w:pPr>
              <w:spacing w:line="276" w:lineRule="auto"/>
              <w:rPr>
                <w:szCs w:val="24"/>
              </w:rPr>
            </w:pPr>
            <w:r w:rsidRPr="004D5631">
              <w:rPr>
                <w:szCs w:val="24"/>
              </w:rPr>
              <w:t>9.18E-04</w:t>
            </w:r>
          </w:p>
        </w:tc>
        <w:tc>
          <w:tcPr>
            <w:tcW w:w="1391" w:type="dxa"/>
            <w:noWrap/>
            <w:hideMark/>
          </w:tcPr>
          <w:p w:rsidR="001E5AA2" w:rsidRPr="004D5631" w:rsidRDefault="001E5AA2" w:rsidP="0091610E">
            <w:pPr>
              <w:spacing w:line="276" w:lineRule="auto"/>
              <w:rPr>
                <w:szCs w:val="24"/>
              </w:rPr>
            </w:pPr>
            <w:r w:rsidRPr="004D5631">
              <w:rPr>
                <w:szCs w:val="24"/>
              </w:rPr>
              <w:t>293</w:t>
            </w:r>
          </w:p>
        </w:tc>
        <w:tc>
          <w:tcPr>
            <w:tcW w:w="1440" w:type="dxa"/>
            <w:noWrap/>
            <w:hideMark/>
          </w:tcPr>
          <w:p w:rsidR="001E5AA2" w:rsidRPr="004D5631" w:rsidRDefault="001E5AA2" w:rsidP="0091610E">
            <w:pPr>
              <w:spacing w:line="276" w:lineRule="auto"/>
              <w:rPr>
                <w:szCs w:val="24"/>
              </w:rPr>
            </w:pPr>
            <w:r w:rsidRPr="004D5631">
              <w:rPr>
                <w:szCs w:val="24"/>
              </w:rPr>
              <w:t>alpha</w:t>
            </w:r>
          </w:p>
        </w:tc>
      </w:tr>
      <w:tr w:rsidR="001E5AA2" w:rsidRPr="004D5631" w:rsidTr="00EF2174">
        <w:trPr>
          <w:trHeight w:val="300"/>
          <w:jc w:val="center"/>
        </w:trPr>
        <w:tc>
          <w:tcPr>
            <w:tcW w:w="1228" w:type="dxa"/>
            <w:noWrap/>
            <w:hideMark/>
          </w:tcPr>
          <w:p w:rsidR="001E5AA2" w:rsidRPr="004D5631" w:rsidRDefault="001E5AA2" w:rsidP="0091610E">
            <w:pPr>
              <w:spacing w:line="276" w:lineRule="auto"/>
              <w:rPr>
                <w:szCs w:val="24"/>
              </w:rPr>
            </w:pPr>
            <w:r w:rsidRPr="004D5631">
              <w:rPr>
                <w:szCs w:val="24"/>
              </w:rPr>
              <w:t>30</w:t>
            </w:r>
          </w:p>
        </w:tc>
        <w:tc>
          <w:tcPr>
            <w:tcW w:w="1780" w:type="dxa"/>
            <w:noWrap/>
            <w:hideMark/>
          </w:tcPr>
          <w:p w:rsidR="001E5AA2" w:rsidRPr="004D5631" w:rsidRDefault="001E5AA2" w:rsidP="0091610E">
            <w:pPr>
              <w:spacing w:line="276" w:lineRule="auto"/>
              <w:rPr>
                <w:szCs w:val="24"/>
              </w:rPr>
            </w:pPr>
            <w:r w:rsidRPr="004D5631">
              <w:rPr>
                <w:szCs w:val="24"/>
              </w:rPr>
              <w:t>6.54E-02</w:t>
            </w:r>
          </w:p>
        </w:tc>
        <w:tc>
          <w:tcPr>
            <w:tcW w:w="1391" w:type="dxa"/>
            <w:noWrap/>
            <w:hideMark/>
          </w:tcPr>
          <w:p w:rsidR="001E5AA2" w:rsidRPr="004D5631" w:rsidRDefault="001E5AA2" w:rsidP="0091610E">
            <w:pPr>
              <w:spacing w:line="276" w:lineRule="auto"/>
              <w:rPr>
                <w:szCs w:val="24"/>
              </w:rPr>
            </w:pPr>
            <w:r w:rsidRPr="004D5631">
              <w:rPr>
                <w:szCs w:val="24"/>
              </w:rPr>
              <w:t>296</w:t>
            </w:r>
          </w:p>
        </w:tc>
        <w:tc>
          <w:tcPr>
            <w:tcW w:w="1440" w:type="dxa"/>
            <w:noWrap/>
            <w:hideMark/>
          </w:tcPr>
          <w:p w:rsidR="001E5AA2" w:rsidRPr="004D5631" w:rsidRDefault="001E5AA2" w:rsidP="0091610E">
            <w:pPr>
              <w:spacing w:line="276" w:lineRule="auto"/>
              <w:rPr>
                <w:szCs w:val="24"/>
              </w:rPr>
            </w:pPr>
            <w:r w:rsidRPr="004D5631">
              <w:rPr>
                <w:szCs w:val="24"/>
              </w:rPr>
              <w:t>alpha</w:t>
            </w:r>
          </w:p>
        </w:tc>
      </w:tr>
      <w:tr w:rsidR="001E5AA2" w:rsidRPr="004D5631" w:rsidTr="00EF2174">
        <w:trPr>
          <w:trHeight w:val="300"/>
          <w:jc w:val="center"/>
        </w:trPr>
        <w:tc>
          <w:tcPr>
            <w:tcW w:w="1228" w:type="dxa"/>
            <w:noWrap/>
            <w:hideMark/>
          </w:tcPr>
          <w:p w:rsidR="001E5AA2" w:rsidRPr="004D5631" w:rsidRDefault="001E5AA2" w:rsidP="0091610E">
            <w:pPr>
              <w:spacing w:line="276" w:lineRule="auto"/>
              <w:rPr>
                <w:szCs w:val="24"/>
              </w:rPr>
            </w:pPr>
            <w:r w:rsidRPr="004D5631">
              <w:rPr>
                <w:szCs w:val="24"/>
              </w:rPr>
              <w:t>31</w:t>
            </w:r>
          </w:p>
        </w:tc>
        <w:tc>
          <w:tcPr>
            <w:tcW w:w="1780" w:type="dxa"/>
            <w:noWrap/>
            <w:hideMark/>
          </w:tcPr>
          <w:p w:rsidR="001E5AA2" w:rsidRPr="004D5631" w:rsidRDefault="001E5AA2" w:rsidP="0091610E">
            <w:pPr>
              <w:spacing w:line="276" w:lineRule="auto"/>
              <w:rPr>
                <w:szCs w:val="24"/>
              </w:rPr>
            </w:pPr>
            <w:r w:rsidRPr="004D5631">
              <w:rPr>
                <w:szCs w:val="24"/>
              </w:rPr>
              <w:t>0.2</w:t>
            </w:r>
          </w:p>
        </w:tc>
        <w:tc>
          <w:tcPr>
            <w:tcW w:w="1391" w:type="dxa"/>
            <w:noWrap/>
            <w:hideMark/>
          </w:tcPr>
          <w:p w:rsidR="001E5AA2" w:rsidRPr="004D5631" w:rsidRDefault="001E5AA2" w:rsidP="0091610E">
            <w:pPr>
              <w:spacing w:line="276" w:lineRule="auto"/>
              <w:rPr>
                <w:szCs w:val="24"/>
              </w:rPr>
            </w:pPr>
            <w:r w:rsidRPr="004D5631">
              <w:rPr>
                <w:szCs w:val="24"/>
              </w:rPr>
              <w:t>299</w:t>
            </w:r>
          </w:p>
        </w:tc>
        <w:tc>
          <w:tcPr>
            <w:tcW w:w="1440" w:type="dxa"/>
            <w:noWrap/>
            <w:hideMark/>
          </w:tcPr>
          <w:p w:rsidR="001E5AA2" w:rsidRPr="004D5631" w:rsidRDefault="001E5AA2" w:rsidP="0091610E">
            <w:pPr>
              <w:spacing w:line="276" w:lineRule="auto"/>
              <w:rPr>
                <w:szCs w:val="24"/>
              </w:rPr>
            </w:pPr>
            <w:r w:rsidRPr="004D5631">
              <w:rPr>
                <w:szCs w:val="24"/>
              </w:rPr>
              <w:t>alpha</w:t>
            </w:r>
          </w:p>
        </w:tc>
      </w:tr>
      <w:tr w:rsidR="001E5AA2" w:rsidRPr="004D5631" w:rsidTr="00EF2174">
        <w:trPr>
          <w:trHeight w:val="300"/>
          <w:jc w:val="center"/>
        </w:trPr>
        <w:tc>
          <w:tcPr>
            <w:tcW w:w="1228" w:type="dxa"/>
            <w:noWrap/>
            <w:hideMark/>
          </w:tcPr>
          <w:p w:rsidR="001E5AA2" w:rsidRPr="004D5631" w:rsidRDefault="001E5AA2" w:rsidP="0091610E">
            <w:pPr>
              <w:spacing w:line="276" w:lineRule="auto"/>
              <w:rPr>
                <w:szCs w:val="24"/>
              </w:rPr>
            </w:pPr>
            <w:r w:rsidRPr="004D5631">
              <w:rPr>
                <w:szCs w:val="24"/>
              </w:rPr>
              <w:lastRenderedPageBreak/>
              <w:t>32</w:t>
            </w:r>
          </w:p>
        </w:tc>
        <w:tc>
          <w:tcPr>
            <w:tcW w:w="1780" w:type="dxa"/>
            <w:noWrap/>
            <w:hideMark/>
          </w:tcPr>
          <w:p w:rsidR="001E5AA2" w:rsidRPr="004D5631" w:rsidRDefault="001E5AA2" w:rsidP="0091610E">
            <w:pPr>
              <w:spacing w:line="276" w:lineRule="auto"/>
              <w:rPr>
                <w:szCs w:val="24"/>
              </w:rPr>
            </w:pPr>
            <w:r w:rsidRPr="004D5631">
              <w:rPr>
                <w:szCs w:val="24"/>
              </w:rPr>
              <w:t>0.4</w:t>
            </w:r>
          </w:p>
        </w:tc>
        <w:tc>
          <w:tcPr>
            <w:tcW w:w="1391" w:type="dxa"/>
            <w:noWrap/>
            <w:hideMark/>
          </w:tcPr>
          <w:p w:rsidR="001E5AA2" w:rsidRPr="004D5631" w:rsidRDefault="001E5AA2" w:rsidP="0091610E">
            <w:pPr>
              <w:spacing w:line="276" w:lineRule="auto"/>
              <w:rPr>
                <w:szCs w:val="24"/>
              </w:rPr>
            </w:pPr>
            <w:r w:rsidRPr="004D5631">
              <w:rPr>
                <w:szCs w:val="24"/>
              </w:rPr>
              <w:t>307</w:t>
            </w:r>
          </w:p>
        </w:tc>
        <w:tc>
          <w:tcPr>
            <w:tcW w:w="1440" w:type="dxa"/>
            <w:noWrap/>
            <w:hideMark/>
          </w:tcPr>
          <w:p w:rsidR="001E5AA2" w:rsidRPr="004D5631" w:rsidRDefault="001E5AA2" w:rsidP="0091610E">
            <w:pPr>
              <w:spacing w:line="276" w:lineRule="auto"/>
              <w:rPr>
                <w:szCs w:val="24"/>
              </w:rPr>
            </w:pPr>
            <w:r w:rsidRPr="004D5631">
              <w:rPr>
                <w:szCs w:val="24"/>
              </w:rPr>
              <w:t>alpha</w:t>
            </w:r>
          </w:p>
        </w:tc>
      </w:tr>
      <w:tr w:rsidR="001E5AA2" w:rsidRPr="004D5631" w:rsidTr="00EF2174">
        <w:trPr>
          <w:trHeight w:val="300"/>
          <w:jc w:val="center"/>
        </w:trPr>
        <w:tc>
          <w:tcPr>
            <w:tcW w:w="1228" w:type="dxa"/>
            <w:noWrap/>
            <w:hideMark/>
          </w:tcPr>
          <w:p w:rsidR="001E5AA2" w:rsidRPr="004D5631" w:rsidRDefault="001E5AA2" w:rsidP="0091610E">
            <w:pPr>
              <w:spacing w:line="276" w:lineRule="auto"/>
              <w:rPr>
                <w:szCs w:val="24"/>
              </w:rPr>
            </w:pPr>
            <w:r w:rsidRPr="004D5631">
              <w:rPr>
                <w:szCs w:val="24"/>
              </w:rPr>
              <w:t>33</w:t>
            </w:r>
          </w:p>
        </w:tc>
        <w:tc>
          <w:tcPr>
            <w:tcW w:w="1780" w:type="dxa"/>
            <w:noWrap/>
            <w:hideMark/>
          </w:tcPr>
          <w:p w:rsidR="001E5AA2" w:rsidRPr="004D5631" w:rsidRDefault="001E5AA2" w:rsidP="0091610E">
            <w:pPr>
              <w:spacing w:line="276" w:lineRule="auto"/>
              <w:rPr>
                <w:szCs w:val="24"/>
              </w:rPr>
            </w:pPr>
            <w:r w:rsidRPr="004D5631">
              <w:rPr>
                <w:szCs w:val="24"/>
              </w:rPr>
              <w:t>0.8</w:t>
            </w:r>
          </w:p>
        </w:tc>
        <w:tc>
          <w:tcPr>
            <w:tcW w:w="1391" w:type="dxa"/>
            <w:noWrap/>
            <w:hideMark/>
          </w:tcPr>
          <w:p w:rsidR="001E5AA2" w:rsidRPr="004D5631" w:rsidRDefault="001E5AA2" w:rsidP="0091610E">
            <w:pPr>
              <w:spacing w:line="276" w:lineRule="auto"/>
              <w:rPr>
                <w:szCs w:val="24"/>
              </w:rPr>
            </w:pPr>
            <w:r w:rsidRPr="004D5631">
              <w:rPr>
                <w:szCs w:val="24"/>
              </w:rPr>
              <w:t>327</w:t>
            </w:r>
          </w:p>
        </w:tc>
        <w:tc>
          <w:tcPr>
            <w:tcW w:w="1440" w:type="dxa"/>
            <w:noWrap/>
            <w:hideMark/>
          </w:tcPr>
          <w:p w:rsidR="001E5AA2" w:rsidRPr="004D5631" w:rsidRDefault="001E5AA2" w:rsidP="0091610E">
            <w:pPr>
              <w:spacing w:line="276" w:lineRule="auto"/>
              <w:rPr>
                <w:szCs w:val="24"/>
              </w:rPr>
            </w:pPr>
            <w:r w:rsidRPr="004D5631">
              <w:rPr>
                <w:szCs w:val="24"/>
              </w:rPr>
              <w:t>alpha</w:t>
            </w:r>
          </w:p>
        </w:tc>
      </w:tr>
      <w:tr w:rsidR="001E5AA2" w:rsidRPr="004D5631" w:rsidTr="00EF2174">
        <w:trPr>
          <w:trHeight w:val="300"/>
          <w:jc w:val="center"/>
        </w:trPr>
        <w:tc>
          <w:tcPr>
            <w:tcW w:w="1228" w:type="dxa"/>
            <w:noWrap/>
            <w:hideMark/>
          </w:tcPr>
          <w:p w:rsidR="001E5AA2" w:rsidRPr="004D5631" w:rsidRDefault="001E5AA2" w:rsidP="0091610E">
            <w:pPr>
              <w:spacing w:line="276" w:lineRule="auto"/>
              <w:rPr>
                <w:szCs w:val="24"/>
              </w:rPr>
            </w:pPr>
            <w:r w:rsidRPr="004D5631">
              <w:rPr>
                <w:szCs w:val="24"/>
              </w:rPr>
              <w:t>34</w:t>
            </w:r>
          </w:p>
        </w:tc>
        <w:tc>
          <w:tcPr>
            <w:tcW w:w="1780" w:type="dxa"/>
            <w:noWrap/>
            <w:hideMark/>
          </w:tcPr>
          <w:p w:rsidR="001E5AA2" w:rsidRPr="004D5631" w:rsidRDefault="001E5AA2" w:rsidP="0091610E">
            <w:pPr>
              <w:spacing w:line="276" w:lineRule="auto"/>
              <w:rPr>
                <w:szCs w:val="24"/>
              </w:rPr>
            </w:pPr>
            <w:r w:rsidRPr="004D5631">
              <w:rPr>
                <w:szCs w:val="24"/>
              </w:rPr>
              <w:t>2</w:t>
            </w:r>
          </w:p>
        </w:tc>
        <w:tc>
          <w:tcPr>
            <w:tcW w:w="1391" w:type="dxa"/>
            <w:noWrap/>
            <w:hideMark/>
          </w:tcPr>
          <w:p w:rsidR="001E5AA2" w:rsidRPr="004D5631" w:rsidRDefault="001E5AA2" w:rsidP="0091610E">
            <w:pPr>
              <w:spacing w:line="276" w:lineRule="auto"/>
              <w:rPr>
                <w:szCs w:val="24"/>
              </w:rPr>
            </w:pPr>
            <w:r w:rsidRPr="004D5631">
              <w:rPr>
                <w:szCs w:val="24"/>
              </w:rPr>
              <w:t>373</w:t>
            </w:r>
          </w:p>
        </w:tc>
        <w:tc>
          <w:tcPr>
            <w:tcW w:w="1440" w:type="dxa"/>
            <w:noWrap/>
            <w:hideMark/>
          </w:tcPr>
          <w:p w:rsidR="001E5AA2" w:rsidRPr="004D5631" w:rsidRDefault="001E5AA2" w:rsidP="0091610E">
            <w:pPr>
              <w:spacing w:line="276" w:lineRule="auto"/>
              <w:rPr>
                <w:szCs w:val="24"/>
              </w:rPr>
            </w:pPr>
            <w:r w:rsidRPr="004D5631">
              <w:rPr>
                <w:szCs w:val="24"/>
              </w:rPr>
              <w:t>alpha</w:t>
            </w:r>
          </w:p>
        </w:tc>
      </w:tr>
      <w:tr w:rsidR="001E5AA2" w:rsidRPr="004D5631" w:rsidTr="00EF2174">
        <w:trPr>
          <w:trHeight w:val="300"/>
          <w:jc w:val="center"/>
        </w:trPr>
        <w:tc>
          <w:tcPr>
            <w:tcW w:w="1228" w:type="dxa"/>
            <w:noWrap/>
            <w:hideMark/>
          </w:tcPr>
          <w:p w:rsidR="001E5AA2" w:rsidRPr="004D5631" w:rsidRDefault="001E5AA2" w:rsidP="0091610E">
            <w:pPr>
              <w:spacing w:line="276" w:lineRule="auto"/>
              <w:rPr>
                <w:szCs w:val="24"/>
              </w:rPr>
            </w:pPr>
            <w:r w:rsidRPr="004D5631">
              <w:rPr>
                <w:szCs w:val="24"/>
              </w:rPr>
              <w:t>35</w:t>
            </w:r>
          </w:p>
        </w:tc>
        <w:tc>
          <w:tcPr>
            <w:tcW w:w="1780" w:type="dxa"/>
            <w:noWrap/>
            <w:hideMark/>
          </w:tcPr>
          <w:p w:rsidR="001E5AA2" w:rsidRPr="004D5631" w:rsidRDefault="001E5AA2" w:rsidP="0091610E">
            <w:pPr>
              <w:spacing w:line="276" w:lineRule="auto"/>
              <w:rPr>
                <w:szCs w:val="24"/>
              </w:rPr>
            </w:pPr>
            <w:r w:rsidRPr="004D5631">
              <w:rPr>
                <w:szCs w:val="24"/>
              </w:rPr>
              <w:t>4.6</w:t>
            </w:r>
          </w:p>
        </w:tc>
        <w:tc>
          <w:tcPr>
            <w:tcW w:w="1391" w:type="dxa"/>
            <w:noWrap/>
            <w:hideMark/>
          </w:tcPr>
          <w:p w:rsidR="001E5AA2" w:rsidRPr="004D5631" w:rsidRDefault="001E5AA2" w:rsidP="0091610E">
            <w:pPr>
              <w:spacing w:line="276" w:lineRule="auto"/>
              <w:rPr>
                <w:szCs w:val="24"/>
              </w:rPr>
            </w:pPr>
            <w:r w:rsidRPr="004D5631">
              <w:rPr>
                <w:szCs w:val="24"/>
              </w:rPr>
              <w:t>416</w:t>
            </w:r>
          </w:p>
        </w:tc>
        <w:tc>
          <w:tcPr>
            <w:tcW w:w="1440" w:type="dxa"/>
            <w:noWrap/>
            <w:hideMark/>
          </w:tcPr>
          <w:p w:rsidR="001E5AA2" w:rsidRPr="004D5631" w:rsidRDefault="001E5AA2" w:rsidP="0091610E">
            <w:pPr>
              <w:spacing w:line="276" w:lineRule="auto"/>
              <w:rPr>
                <w:szCs w:val="24"/>
              </w:rPr>
            </w:pPr>
            <w:r w:rsidRPr="004D5631">
              <w:rPr>
                <w:szCs w:val="24"/>
              </w:rPr>
              <w:t>beta</w:t>
            </w:r>
          </w:p>
        </w:tc>
      </w:tr>
      <w:tr w:rsidR="001E5AA2" w:rsidRPr="004D5631" w:rsidTr="00EF2174">
        <w:trPr>
          <w:trHeight w:val="300"/>
          <w:jc w:val="center"/>
        </w:trPr>
        <w:tc>
          <w:tcPr>
            <w:tcW w:w="1228" w:type="dxa"/>
            <w:noWrap/>
            <w:hideMark/>
          </w:tcPr>
          <w:p w:rsidR="001E5AA2" w:rsidRPr="004D5631" w:rsidRDefault="001E5AA2" w:rsidP="0091610E">
            <w:pPr>
              <w:spacing w:line="276" w:lineRule="auto"/>
              <w:rPr>
                <w:szCs w:val="24"/>
              </w:rPr>
            </w:pPr>
            <w:r w:rsidRPr="004D5631">
              <w:rPr>
                <w:szCs w:val="24"/>
              </w:rPr>
              <w:t>36</w:t>
            </w:r>
          </w:p>
        </w:tc>
        <w:tc>
          <w:tcPr>
            <w:tcW w:w="1780" w:type="dxa"/>
            <w:noWrap/>
            <w:hideMark/>
          </w:tcPr>
          <w:p w:rsidR="001E5AA2" w:rsidRPr="004D5631" w:rsidRDefault="001E5AA2" w:rsidP="0091610E">
            <w:pPr>
              <w:spacing w:line="276" w:lineRule="auto"/>
              <w:rPr>
                <w:szCs w:val="24"/>
              </w:rPr>
            </w:pPr>
            <w:r w:rsidRPr="004D5631">
              <w:rPr>
                <w:szCs w:val="24"/>
              </w:rPr>
              <w:t>10.9</w:t>
            </w:r>
          </w:p>
        </w:tc>
        <w:tc>
          <w:tcPr>
            <w:tcW w:w="1391" w:type="dxa"/>
            <w:noWrap/>
            <w:hideMark/>
          </w:tcPr>
          <w:p w:rsidR="001E5AA2" w:rsidRPr="004D5631" w:rsidRDefault="001E5AA2" w:rsidP="0091610E">
            <w:pPr>
              <w:spacing w:line="276" w:lineRule="auto"/>
              <w:rPr>
                <w:szCs w:val="24"/>
              </w:rPr>
            </w:pPr>
            <w:r w:rsidRPr="004D5631">
              <w:rPr>
                <w:szCs w:val="24"/>
              </w:rPr>
              <w:t>645</w:t>
            </w:r>
          </w:p>
        </w:tc>
        <w:tc>
          <w:tcPr>
            <w:tcW w:w="1440" w:type="dxa"/>
            <w:noWrap/>
            <w:hideMark/>
          </w:tcPr>
          <w:p w:rsidR="001E5AA2" w:rsidRPr="004D5631" w:rsidRDefault="001E5AA2" w:rsidP="0091610E">
            <w:pPr>
              <w:spacing w:line="276" w:lineRule="auto"/>
              <w:rPr>
                <w:szCs w:val="24"/>
              </w:rPr>
            </w:pPr>
            <w:r w:rsidRPr="004D5631">
              <w:rPr>
                <w:szCs w:val="24"/>
              </w:rPr>
              <w:t>delta</w:t>
            </w:r>
          </w:p>
        </w:tc>
      </w:tr>
      <w:tr w:rsidR="001E5AA2" w:rsidRPr="004D5631" w:rsidTr="00EF2174">
        <w:trPr>
          <w:trHeight w:val="300"/>
          <w:jc w:val="center"/>
        </w:trPr>
        <w:tc>
          <w:tcPr>
            <w:tcW w:w="1228" w:type="dxa"/>
            <w:noWrap/>
            <w:hideMark/>
          </w:tcPr>
          <w:p w:rsidR="001E5AA2" w:rsidRPr="004D5631" w:rsidRDefault="001E5AA2" w:rsidP="0091610E">
            <w:pPr>
              <w:spacing w:line="276" w:lineRule="auto"/>
              <w:rPr>
                <w:szCs w:val="24"/>
              </w:rPr>
            </w:pPr>
            <w:r w:rsidRPr="004D5631">
              <w:rPr>
                <w:szCs w:val="24"/>
              </w:rPr>
              <w:t>37</w:t>
            </w:r>
          </w:p>
        </w:tc>
        <w:tc>
          <w:tcPr>
            <w:tcW w:w="1780" w:type="dxa"/>
            <w:noWrap/>
            <w:hideMark/>
          </w:tcPr>
          <w:p w:rsidR="001E5AA2" w:rsidRPr="004D5631" w:rsidRDefault="001E5AA2" w:rsidP="0091610E">
            <w:pPr>
              <w:spacing w:line="276" w:lineRule="auto"/>
              <w:rPr>
                <w:szCs w:val="24"/>
              </w:rPr>
            </w:pPr>
            <w:r w:rsidRPr="004D5631">
              <w:rPr>
                <w:szCs w:val="24"/>
              </w:rPr>
              <w:t>25.6</w:t>
            </w:r>
          </w:p>
        </w:tc>
        <w:tc>
          <w:tcPr>
            <w:tcW w:w="1391" w:type="dxa"/>
            <w:noWrap/>
            <w:hideMark/>
          </w:tcPr>
          <w:p w:rsidR="001E5AA2" w:rsidRPr="004D5631" w:rsidRDefault="001E5AA2" w:rsidP="0091610E">
            <w:pPr>
              <w:spacing w:line="276" w:lineRule="auto"/>
              <w:rPr>
                <w:szCs w:val="24"/>
              </w:rPr>
            </w:pPr>
            <w:r w:rsidRPr="004D5631">
              <w:rPr>
                <w:szCs w:val="24"/>
              </w:rPr>
              <w:t>1154</w:t>
            </w:r>
          </w:p>
        </w:tc>
        <w:tc>
          <w:tcPr>
            <w:tcW w:w="1440" w:type="dxa"/>
            <w:noWrap/>
            <w:hideMark/>
          </w:tcPr>
          <w:p w:rsidR="001E5AA2" w:rsidRPr="004D5631" w:rsidRDefault="001E5AA2" w:rsidP="0091610E">
            <w:pPr>
              <w:spacing w:line="276" w:lineRule="auto"/>
              <w:rPr>
                <w:szCs w:val="24"/>
              </w:rPr>
            </w:pPr>
            <w:r w:rsidRPr="004D5631">
              <w:rPr>
                <w:szCs w:val="24"/>
              </w:rPr>
              <w:t>liquid</w:t>
            </w:r>
          </w:p>
        </w:tc>
      </w:tr>
      <w:tr w:rsidR="001E5AA2" w:rsidRPr="004D5631" w:rsidTr="00EF2174">
        <w:trPr>
          <w:trHeight w:val="300"/>
          <w:jc w:val="center"/>
        </w:trPr>
        <w:tc>
          <w:tcPr>
            <w:tcW w:w="1228" w:type="dxa"/>
            <w:noWrap/>
            <w:hideMark/>
          </w:tcPr>
          <w:p w:rsidR="001E5AA2" w:rsidRPr="004D5631" w:rsidRDefault="001E5AA2" w:rsidP="0091610E">
            <w:pPr>
              <w:spacing w:line="276" w:lineRule="auto"/>
              <w:rPr>
                <w:szCs w:val="24"/>
              </w:rPr>
            </w:pPr>
            <w:r w:rsidRPr="004D5631">
              <w:rPr>
                <w:szCs w:val="24"/>
              </w:rPr>
              <w:t>38</w:t>
            </w:r>
          </w:p>
        </w:tc>
        <w:tc>
          <w:tcPr>
            <w:tcW w:w="1780" w:type="dxa"/>
            <w:noWrap/>
            <w:hideMark/>
          </w:tcPr>
          <w:p w:rsidR="001E5AA2" w:rsidRPr="004D5631" w:rsidRDefault="001E5AA2" w:rsidP="0091610E">
            <w:pPr>
              <w:spacing w:line="276" w:lineRule="auto"/>
              <w:rPr>
                <w:szCs w:val="24"/>
              </w:rPr>
            </w:pPr>
            <w:r w:rsidRPr="004D5631">
              <w:rPr>
                <w:szCs w:val="24"/>
              </w:rPr>
              <w:t>60</w:t>
            </w:r>
          </w:p>
        </w:tc>
        <w:tc>
          <w:tcPr>
            <w:tcW w:w="1391" w:type="dxa"/>
            <w:noWrap/>
            <w:hideMark/>
          </w:tcPr>
          <w:p w:rsidR="001E5AA2" w:rsidRPr="004D5631" w:rsidRDefault="001E5AA2" w:rsidP="0091610E">
            <w:pPr>
              <w:spacing w:line="276" w:lineRule="auto"/>
              <w:rPr>
                <w:szCs w:val="24"/>
              </w:rPr>
            </w:pPr>
            <w:r w:rsidRPr="004D5631">
              <w:rPr>
                <w:szCs w:val="24"/>
              </w:rPr>
              <w:t>3528</w:t>
            </w:r>
          </w:p>
        </w:tc>
        <w:tc>
          <w:tcPr>
            <w:tcW w:w="1440" w:type="dxa"/>
            <w:noWrap/>
            <w:hideMark/>
          </w:tcPr>
          <w:p w:rsidR="001E5AA2" w:rsidRPr="004D5631" w:rsidRDefault="001E5AA2" w:rsidP="0091610E">
            <w:pPr>
              <w:spacing w:line="276" w:lineRule="auto"/>
              <w:rPr>
                <w:szCs w:val="24"/>
              </w:rPr>
            </w:pPr>
            <w:r w:rsidRPr="004D5631">
              <w:rPr>
                <w:szCs w:val="24"/>
              </w:rPr>
              <w:t>liquid/gas</w:t>
            </w:r>
          </w:p>
        </w:tc>
      </w:tr>
      <w:tr w:rsidR="001E5AA2" w:rsidRPr="004D5631" w:rsidTr="00EF2174">
        <w:trPr>
          <w:trHeight w:val="300"/>
          <w:jc w:val="center"/>
        </w:trPr>
        <w:tc>
          <w:tcPr>
            <w:tcW w:w="1228" w:type="dxa"/>
            <w:noWrap/>
            <w:hideMark/>
          </w:tcPr>
          <w:p w:rsidR="001E5AA2" w:rsidRPr="004D5631" w:rsidRDefault="001E5AA2" w:rsidP="0091610E">
            <w:pPr>
              <w:spacing w:line="276" w:lineRule="auto"/>
              <w:rPr>
                <w:szCs w:val="24"/>
              </w:rPr>
            </w:pPr>
            <w:r w:rsidRPr="004D5631">
              <w:rPr>
                <w:szCs w:val="24"/>
              </w:rPr>
              <w:t>39</w:t>
            </w:r>
          </w:p>
        </w:tc>
        <w:tc>
          <w:tcPr>
            <w:tcW w:w="1780" w:type="dxa"/>
            <w:noWrap/>
            <w:hideMark/>
          </w:tcPr>
          <w:p w:rsidR="001E5AA2" w:rsidRPr="004D5631" w:rsidRDefault="001E5AA2" w:rsidP="0091610E">
            <w:pPr>
              <w:spacing w:line="276" w:lineRule="auto"/>
              <w:rPr>
                <w:szCs w:val="24"/>
              </w:rPr>
            </w:pPr>
            <w:r w:rsidRPr="004D5631">
              <w:rPr>
                <w:szCs w:val="24"/>
              </w:rPr>
              <w:t>140.8</w:t>
            </w:r>
          </w:p>
        </w:tc>
        <w:tc>
          <w:tcPr>
            <w:tcW w:w="1391" w:type="dxa"/>
            <w:noWrap/>
            <w:hideMark/>
          </w:tcPr>
          <w:p w:rsidR="001E5AA2" w:rsidRPr="004D5631" w:rsidRDefault="001E5AA2" w:rsidP="0091610E">
            <w:pPr>
              <w:spacing w:line="276" w:lineRule="auto"/>
              <w:rPr>
                <w:szCs w:val="24"/>
              </w:rPr>
            </w:pPr>
            <w:r w:rsidRPr="004D5631">
              <w:rPr>
                <w:szCs w:val="24"/>
              </w:rPr>
              <w:t>3528</w:t>
            </w:r>
          </w:p>
        </w:tc>
        <w:tc>
          <w:tcPr>
            <w:tcW w:w="1440" w:type="dxa"/>
            <w:noWrap/>
            <w:hideMark/>
          </w:tcPr>
          <w:p w:rsidR="001E5AA2" w:rsidRPr="004D5631" w:rsidRDefault="001E5AA2" w:rsidP="0091610E">
            <w:pPr>
              <w:spacing w:line="276" w:lineRule="auto"/>
              <w:rPr>
                <w:szCs w:val="24"/>
              </w:rPr>
            </w:pPr>
            <w:r w:rsidRPr="004D5631">
              <w:rPr>
                <w:szCs w:val="24"/>
              </w:rPr>
              <w:t>liquid/gas</w:t>
            </w:r>
          </w:p>
        </w:tc>
      </w:tr>
      <w:tr w:rsidR="001E5AA2" w:rsidRPr="004D5631" w:rsidTr="00EF2174">
        <w:trPr>
          <w:trHeight w:val="300"/>
          <w:jc w:val="center"/>
        </w:trPr>
        <w:tc>
          <w:tcPr>
            <w:tcW w:w="1228" w:type="dxa"/>
            <w:noWrap/>
            <w:hideMark/>
          </w:tcPr>
          <w:p w:rsidR="001E5AA2" w:rsidRPr="004D5631" w:rsidRDefault="001E5AA2" w:rsidP="0091610E">
            <w:pPr>
              <w:spacing w:line="276" w:lineRule="auto"/>
              <w:rPr>
                <w:szCs w:val="24"/>
              </w:rPr>
            </w:pPr>
            <w:r w:rsidRPr="004D5631">
              <w:rPr>
                <w:szCs w:val="24"/>
              </w:rPr>
              <w:t>40</w:t>
            </w:r>
          </w:p>
        </w:tc>
        <w:tc>
          <w:tcPr>
            <w:tcW w:w="1780" w:type="dxa"/>
            <w:noWrap/>
            <w:hideMark/>
          </w:tcPr>
          <w:p w:rsidR="001E5AA2" w:rsidRPr="004D5631" w:rsidRDefault="001E5AA2" w:rsidP="0091610E">
            <w:pPr>
              <w:spacing w:line="276" w:lineRule="auto"/>
              <w:rPr>
                <w:szCs w:val="24"/>
              </w:rPr>
            </w:pPr>
            <w:r w:rsidRPr="004D5631">
              <w:rPr>
                <w:szCs w:val="24"/>
              </w:rPr>
              <w:t>330.2</w:t>
            </w:r>
          </w:p>
        </w:tc>
        <w:tc>
          <w:tcPr>
            <w:tcW w:w="1391" w:type="dxa"/>
            <w:noWrap/>
            <w:hideMark/>
          </w:tcPr>
          <w:p w:rsidR="001E5AA2" w:rsidRPr="004D5631" w:rsidRDefault="001E5AA2" w:rsidP="0091610E">
            <w:pPr>
              <w:spacing w:line="276" w:lineRule="auto"/>
              <w:rPr>
                <w:szCs w:val="24"/>
              </w:rPr>
            </w:pPr>
            <w:r w:rsidRPr="004D5631">
              <w:rPr>
                <w:szCs w:val="24"/>
              </w:rPr>
              <w:t>15073</w:t>
            </w:r>
          </w:p>
        </w:tc>
        <w:tc>
          <w:tcPr>
            <w:tcW w:w="1440" w:type="dxa"/>
            <w:noWrap/>
            <w:hideMark/>
          </w:tcPr>
          <w:p w:rsidR="001E5AA2" w:rsidRPr="004D5631" w:rsidRDefault="001E5AA2" w:rsidP="0091610E">
            <w:pPr>
              <w:spacing w:line="276" w:lineRule="auto"/>
              <w:rPr>
                <w:szCs w:val="24"/>
              </w:rPr>
            </w:pPr>
            <w:r w:rsidRPr="004D5631">
              <w:rPr>
                <w:szCs w:val="24"/>
              </w:rPr>
              <w:t>gas</w:t>
            </w:r>
          </w:p>
        </w:tc>
      </w:tr>
      <w:tr w:rsidR="001E5AA2" w:rsidRPr="004D5631" w:rsidTr="00EF2174">
        <w:trPr>
          <w:trHeight w:val="300"/>
          <w:jc w:val="center"/>
        </w:trPr>
        <w:tc>
          <w:tcPr>
            <w:tcW w:w="1228" w:type="dxa"/>
            <w:noWrap/>
            <w:hideMark/>
          </w:tcPr>
          <w:p w:rsidR="001E5AA2" w:rsidRPr="004D5631" w:rsidRDefault="001E5AA2" w:rsidP="0091610E">
            <w:pPr>
              <w:spacing w:line="276" w:lineRule="auto"/>
              <w:rPr>
                <w:szCs w:val="24"/>
              </w:rPr>
            </w:pPr>
            <w:r w:rsidRPr="004D5631">
              <w:rPr>
                <w:szCs w:val="24"/>
              </w:rPr>
              <w:t>41</w:t>
            </w:r>
          </w:p>
        </w:tc>
        <w:tc>
          <w:tcPr>
            <w:tcW w:w="1780" w:type="dxa"/>
            <w:noWrap/>
            <w:hideMark/>
          </w:tcPr>
          <w:p w:rsidR="001E5AA2" w:rsidRPr="004D5631" w:rsidRDefault="001E5AA2" w:rsidP="0091610E">
            <w:pPr>
              <w:spacing w:line="276" w:lineRule="auto"/>
              <w:rPr>
                <w:szCs w:val="24"/>
              </w:rPr>
            </w:pPr>
            <w:r w:rsidRPr="004D5631">
              <w:rPr>
                <w:szCs w:val="24"/>
              </w:rPr>
              <w:t>774.5</w:t>
            </w:r>
          </w:p>
        </w:tc>
        <w:tc>
          <w:tcPr>
            <w:tcW w:w="1391" w:type="dxa"/>
            <w:noWrap/>
            <w:hideMark/>
          </w:tcPr>
          <w:p w:rsidR="001E5AA2" w:rsidRPr="004D5631" w:rsidRDefault="001E5AA2" w:rsidP="0091610E">
            <w:pPr>
              <w:spacing w:line="276" w:lineRule="auto"/>
              <w:rPr>
                <w:szCs w:val="24"/>
              </w:rPr>
            </w:pPr>
            <w:r w:rsidRPr="004D5631">
              <w:rPr>
                <w:szCs w:val="24"/>
              </w:rPr>
              <w:t>50613</w:t>
            </w:r>
          </w:p>
        </w:tc>
        <w:tc>
          <w:tcPr>
            <w:tcW w:w="1440" w:type="dxa"/>
            <w:noWrap/>
            <w:hideMark/>
          </w:tcPr>
          <w:p w:rsidR="001E5AA2" w:rsidRPr="004D5631" w:rsidRDefault="001E5AA2" w:rsidP="0091610E">
            <w:pPr>
              <w:spacing w:line="276" w:lineRule="auto"/>
              <w:rPr>
                <w:szCs w:val="24"/>
              </w:rPr>
            </w:pPr>
            <w:r w:rsidRPr="004D5631">
              <w:rPr>
                <w:szCs w:val="24"/>
              </w:rPr>
              <w:t>gas</w:t>
            </w:r>
          </w:p>
        </w:tc>
      </w:tr>
    </w:tbl>
    <w:p w:rsidR="001E5AA2" w:rsidRPr="004D5631" w:rsidRDefault="001E5AA2" w:rsidP="00504C35">
      <w:pPr>
        <w:pStyle w:val="Heading2"/>
      </w:pPr>
    </w:p>
    <w:p w:rsidR="001E5AA2" w:rsidRPr="004D5631" w:rsidRDefault="001E5AA2" w:rsidP="00A438BF">
      <w:pPr>
        <w:spacing w:line="360" w:lineRule="auto"/>
        <w:rPr>
          <w:szCs w:val="24"/>
        </w:rPr>
      </w:pPr>
    </w:p>
    <w:p w:rsidR="001E5AA2" w:rsidRPr="004D5631" w:rsidRDefault="001E5AA2" w:rsidP="00504C35">
      <w:pPr>
        <w:pStyle w:val="Heading3"/>
      </w:pPr>
      <w:bookmarkStart w:id="110" w:name="_Toc479974179"/>
      <w:r w:rsidRPr="004D5631">
        <w:t>Fission Fragments</w:t>
      </w:r>
      <w:bookmarkEnd w:id="110"/>
    </w:p>
    <w:p w:rsidR="001E5AA2" w:rsidRPr="004D5631" w:rsidRDefault="001E5AA2" w:rsidP="00A438BF">
      <w:pPr>
        <w:spacing w:line="360" w:lineRule="auto"/>
        <w:rPr>
          <w:szCs w:val="24"/>
        </w:rPr>
      </w:pPr>
      <w:r w:rsidRPr="004D5631">
        <w:rPr>
          <w:szCs w:val="24"/>
        </w:rPr>
        <w:tab/>
        <w:t>From the time that the SNM is pushed into a critical state until the 61</w:t>
      </w:r>
      <w:r w:rsidRPr="004D5631">
        <w:rPr>
          <w:szCs w:val="24"/>
          <w:vertAlign w:val="superscript"/>
        </w:rPr>
        <w:t>st</w:t>
      </w:r>
      <w:r w:rsidRPr="004D5631">
        <w:rPr>
          <w:szCs w:val="24"/>
        </w:rPr>
        <w:t xml:space="preserve"> generation of neutrons, high energy gammas and large amounts of fission fragments are produced. Although these gamma rays add to the total spectra of photon energies, the fission fragments generate the most energy inside the weapon (</w:t>
      </w:r>
      <w:r w:rsidR="00D8441C">
        <w:rPr>
          <w:szCs w:val="24"/>
        </w:rPr>
        <w:fldChar w:fldCharType="begin"/>
      </w:r>
      <w:r w:rsidR="0091610E">
        <w:rPr>
          <w:szCs w:val="24"/>
        </w:rPr>
        <w:instrText xml:space="preserve"> REF _Ref477893395 \h </w:instrText>
      </w:r>
      <w:r w:rsidR="00D8441C">
        <w:rPr>
          <w:szCs w:val="24"/>
        </w:rPr>
      </w:r>
      <w:r w:rsidR="00D8441C">
        <w:rPr>
          <w:szCs w:val="24"/>
        </w:rPr>
        <w:fldChar w:fldCharType="separate"/>
      </w:r>
      <w:r w:rsidR="009831D1" w:rsidRPr="004D5631">
        <w:rPr>
          <w:szCs w:val="24"/>
        </w:rPr>
        <w:t xml:space="preserve">Table </w:t>
      </w:r>
      <w:r w:rsidR="009831D1">
        <w:rPr>
          <w:noProof/>
          <w:szCs w:val="24"/>
        </w:rPr>
        <w:t>4</w:t>
      </w:r>
      <w:r w:rsidR="009831D1">
        <w:rPr>
          <w:szCs w:val="24"/>
        </w:rPr>
        <w:noBreakHyphen/>
      </w:r>
      <w:r w:rsidR="009831D1">
        <w:rPr>
          <w:noProof/>
          <w:szCs w:val="24"/>
        </w:rPr>
        <w:t>4</w:t>
      </w:r>
      <w:r w:rsidR="00D8441C">
        <w:rPr>
          <w:szCs w:val="24"/>
        </w:rPr>
        <w:fldChar w:fldCharType="end"/>
      </w:r>
      <w:r w:rsidRPr="004D5631">
        <w:rPr>
          <w:szCs w:val="24"/>
        </w:rPr>
        <w:t>). The fission fragments normally follow a distribution w</w:t>
      </w:r>
      <w:r w:rsidR="00241AEF">
        <w:rPr>
          <w:szCs w:val="24"/>
        </w:rPr>
        <w:t>ith</w:t>
      </w:r>
      <w:r w:rsidRPr="004D5631">
        <w:rPr>
          <w:szCs w:val="24"/>
        </w:rPr>
        <w:t xml:space="preserve"> atomic number around 92 and 150 (</w:t>
      </w:r>
      <w:r w:rsidR="00D8441C">
        <w:rPr>
          <w:szCs w:val="24"/>
        </w:rPr>
        <w:fldChar w:fldCharType="begin"/>
      </w:r>
      <w:r w:rsidR="0091610E">
        <w:rPr>
          <w:szCs w:val="24"/>
        </w:rPr>
        <w:instrText xml:space="preserve"> REF _Ref477893414 \h </w:instrText>
      </w:r>
      <w:r w:rsidR="00D8441C">
        <w:rPr>
          <w:szCs w:val="24"/>
        </w:rPr>
      </w:r>
      <w:r w:rsidR="00D8441C">
        <w:rPr>
          <w:szCs w:val="24"/>
        </w:rPr>
        <w:fldChar w:fldCharType="separate"/>
      </w:r>
      <w:r w:rsidR="009831D1" w:rsidRPr="004D5631">
        <w:rPr>
          <w:szCs w:val="24"/>
        </w:rPr>
        <w:t xml:space="preserve">Figure </w:t>
      </w:r>
      <w:r w:rsidR="009831D1">
        <w:rPr>
          <w:noProof/>
          <w:szCs w:val="24"/>
        </w:rPr>
        <w:t>4</w:t>
      </w:r>
      <w:r w:rsidR="009831D1">
        <w:rPr>
          <w:szCs w:val="24"/>
        </w:rPr>
        <w:noBreakHyphen/>
      </w:r>
      <w:r w:rsidR="009831D1">
        <w:rPr>
          <w:noProof/>
          <w:szCs w:val="24"/>
        </w:rPr>
        <w:t>4</w:t>
      </w:r>
      <w:r w:rsidR="00D8441C">
        <w:rPr>
          <w:szCs w:val="24"/>
        </w:rPr>
        <w:fldChar w:fldCharType="end"/>
      </w:r>
      <w:r w:rsidRPr="004D5631">
        <w:rPr>
          <w:szCs w:val="24"/>
        </w:rPr>
        <w:t xml:space="preserve">). </w:t>
      </w:r>
      <w:r w:rsidR="00241AEF">
        <w:rPr>
          <w:szCs w:val="24"/>
        </w:rPr>
        <w:t xml:space="preserve">In </w:t>
      </w:r>
      <w:r w:rsidRPr="004D5631">
        <w:rPr>
          <w:szCs w:val="24"/>
        </w:rPr>
        <w:t>higher atomic number</w:t>
      </w:r>
      <w:r w:rsidR="00241AEF">
        <w:rPr>
          <w:szCs w:val="24"/>
        </w:rPr>
        <w:t xml:space="preserve"> elements</w:t>
      </w:r>
      <w:r w:rsidRPr="004D5631">
        <w:rPr>
          <w:szCs w:val="24"/>
        </w:rPr>
        <w:t xml:space="preserve">, the number of electrons is </w:t>
      </w:r>
      <w:r w:rsidR="00241AEF">
        <w:rPr>
          <w:szCs w:val="24"/>
        </w:rPr>
        <w:t xml:space="preserve">correspondingly </w:t>
      </w:r>
      <w:r w:rsidRPr="004D5631">
        <w:rPr>
          <w:szCs w:val="24"/>
        </w:rPr>
        <w:t xml:space="preserve">higher in the orbital shells. </w:t>
      </w:r>
      <w:r w:rsidR="00241AEF">
        <w:rPr>
          <w:szCs w:val="24"/>
        </w:rPr>
        <w:t>A</w:t>
      </w:r>
      <w:r w:rsidRPr="004D5631">
        <w:rPr>
          <w:szCs w:val="24"/>
        </w:rPr>
        <w:t xml:space="preserve">s </w:t>
      </w:r>
      <w:r w:rsidR="00241AEF">
        <w:rPr>
          <w:szCs w:val="24"/>
        </w:rPr>
        <w:t xml:space="preserve">the </w:t>
      </w:r>
      <w:r w:rsidRPr="004D5631">
        <w:rPr>
          <w:szCs w:val="24"/>
        </w:rPr>
        <w:t xml:space="preserve">temperature quickly increases these electrons are released from the atom thus generating the atomic energy portion of the weapon.  </w:t>
      </w:r>
    </w:p>
    <w:p w:rsidR="001E5AA2" w:rsidRPr="00241AEF" w:rsidRDefault="001E5AA2" w:rsidP="002D513B">
      <w:pPr>
        <w:pStyle w:val="Caption"/>
      </w:pPr>
      <w:bookmarkStart w:id="111" w:name="_Ref477893395"/>
      <w:bookmarkStart w:id="112" w:name="_Toc477875492"/>
      <w:bookmarkStart w:id="113" w:name="_Toc479934637"/>
      <w:r w:rsidRPr="00241AEF">
        <w:t xml:space="preserve">Table </w:t>
      </w:r>
      <w:fldSimple w:instr=" STYLEREF 1 \s ">
        <w:r w:rsidR="001F46D8">
          <w:rPr>
            <w:noProof/>
          </w:rPr>
          <w:t>4</w:t>
        </w:r>
      </w:fldSimple>
      <w:r w:rsidR="001F46D8">
        <w:noBreakHyphen/>
      </w:r>
      <w:fldSimple w:instr=" SEQ Table \* ARABIC \s 1 ">
        <w:r w:rsidR="001F46D8">
          <w:rPr>
            <w:noProof/>
          </w:rPr>
          <w:t>4</w:t>
        </w:r>
      </w:fldSimple>
      <w:bookmarkEnd w:id="111"/>
      <w:r w:rsidRPr="00241AEF">
        <w:t>: Shows the distribution of fission energy from either U-235 or Pu-239</w:t>
      </w:r>
      <w:bookmarkEnd w:id="112"/>
      <w:r w:rsidR="00D8441C" w:rsidRPr="00241AEF">
        <w:fldChar w:fldCharType="begin" w:fldLock="1"/>
      </w:r>
      <w:r w:rsidR="00CA093F" w:rsidRPr="00241AEF">
        <w:instrText>ADDIN CSL_CITATION { "citationItems" : [ { "id" : "ITEM-1", "itemData" : { "author" : [ { "dropping-particle" : "", "family" : "Bridgman", "given" : "Charles J", "non-dropping-particle" : "", "parse-names" : false, "suffix" : "" } ], "edition" : "II", "id" : "ITEM-1", "issue" : "J", "issued" : { "date-parts" : [ [ "2001" ] ] }, "number-of-pages" : "533", "publisher" : "U. S. Goverment Defense Threat Agency", "publisher-place" : "Belvoir, VA", "title" : "Introduction to the Physics of Nuclear Weapon Effects", "type" : "book" }, "uris" : [ "http://www.mendeley.com/documents/?uuid=8eb4f43e-e15e-411a-bdd1-fc92d1199e15" ] } ], "mendeley" : { "formattedCitation" : "[23]", "plainTextFormattedCitation" : "[23]", "previouslyFormattedCitation" : "[23]" }, "properties" : { "noteIndex" : 0 }, "schema" : "https://github.com/citation-style-language/schema/raw/master/csl-citation.json" }</w:instrText>
      </w:r>
      <w:r w:rsidR="00D8441C" w:rsidRPr="00241AEF">
        <w:fldChar w:fldCharType="separate"/>
      </w:r>
      <w:r w:rsidR="00CA093F" w:rsidRPr="00241AEF">
        <w:rPr>
          <w:noProof/>
        </w:rPr>
        <w:t>[23]</w:t>
      </w:r>
      <w:bookmarkEnd w:id="113"/>
      <w:r w:rsidR="00D8441C" w:rsidRPr="00241AEF">
        <w:fldChar w:fldCharType="end"/>
      </w:r>
    </w:p>
    <w:tbl>
      <w:tblPr>
        <w:tblStyle w:val="TableGrid"/>
        <w:tblW w:w="0" w:type="auto"/>
        <w:jc w:val="center"/>
        <w:tblLook w:val="04A0" w:firstRow="1" w:lastRow="0" w:firstColumn="1" w:lastColumn="0" w:noHBand="0" w:noVBand="1"/>
      </w:tblPr>
      <w:tblGrid>
        <w:gridCol w:w="3395"/>
        <w:gridCol w:w="1220"/>
        <w:gridCol w:w="1900"/>
      </w:tblGrid>
      <w:tr w:rsidR="001E5AA2" w:rsidRPr="004D5631" w:rsidTr="00EF2174">
        <w:trPr>
          <w:trHeight w:val="300"/>
          <w:jc w:val="center"/>
        </w:trPr>
        <w:tc>
          <w:tcPr>
            <w:tcW w:w="3395" w:type="dxa"/>
            <w:noWrap/>
            <w:hideMark/>
          </w:tcPr>
          <w:p w:rsidR="001E5AA2" w:rsidRPr="00EF2174" w:rsidRDefault="001E5AA2" w:rsidP="00A438BF">
            <w:pPr>
              <w:spacing w:line="360" w:lineRule="auto"/>
              <w:rPr>
                <w:rFonts w:cstheme="minorHAnsi"/>
                <w:b/>
                <w:szCs w:val="24"/>
              </w:rPr>
            </w:pPr>
            <w:r w:rsidRPr="00EF2174">
              <w:rPr>
                <w:rFonts w:cstheme="minorHAnsi"/>
                <w:b/>
                <w:szCs w:val="24"/>
              </w:rPr>
              <w:t>Energy Form</w:t>
            </w:r>
          </w:p>
        </w:tc>
        <w:tc>
          <w:tcPr>
            <w:tcW w:w="1220" w:type="dxa"/>
            <w:noWrap/>
            <w:hideMark/>
          </w:tcPr>
          <w:p w:rsidR="001E5AA2" w:rsidRPr="00EF2174" w:rsidRDefault="001E5AA2" w:rsidP="00A438BF">
            <w:pPr>
              <w:spacing w:line="360" w:lineRule="auto"/>
              <w:rPr>
                <w:rFonts w:cstheme="minorHAnsi"/>
                <w:b/>
                <w:szCs w:val="24"/>
              </w:rPr>
            </w:pPr>
            <w:r w:rsidRPr="00EF2174">
              <w:rPr>
                <w:rFonts w:cstheme="minorHAnsi"/>
                <w:b/>
                <w:szCs w:val="24"/>
              </w:rPr>
              <w:t>U-235</w:t>
            </w:r>
          </w:p>
        </w:tc>
        <w:tc>
          <w:tcPr>
            <w:tcW w:w="1900" w:type="dxa"/>
            <w:noWrap/>
            <w:hideMark/>
          </w:tcPr>
          <w:p w:rsidR="001E5AA2" w:rsidRPr="00EF2174" w:rsidRDefault="001E5AA2" w:rsidP="00A438BF">
            <w:pPr>
              <w:spacing w:line="360" w:lineRule="auto"/>
              <w:rPr>
                <w:rFonts w:cstheme="minorHAnsi"/>
                <w:b/>
                <w:szCs w:val="24"/>
              </w:rPr>
            </w:pPr>
            <w:r w:rsidRPr="00EF2174">
              <w:rPr>
                <w:rFonts w:cstheme="minorHAnsi"/>
                <w:b/>
                <w:szCs w:val="24"/>
              </w:rPr>
              <w:t>Pu-239</w:t>
            </w:r>
          </w:p>
        </w:tc>
      </w:tr>
      <w:tr w:rsidR="001E5AA2" w:rsidRPr="004D5631" w:rsidTr="00EF2174">
        <w:trPr>
          <w:trHeight w:val="300"/>
          <w:jc w:val="center"/>
        </w:trPr>
        <w:tc>
          <w:tcPr>
            <w:tcW w:w="3395" w:type="dxa"/>
            <w:noWrap/>
            <w:hideMark/>
          </w:tcPr>
          <w:p w:rsidR="001E5AA2" w:rsidRPr="00EF2174" w:rsidRDefault="001E5AA2" w:rsidP="00A438BF">
            <w:pPr>
              <w:spacing w:line="360" w:lineRule="auto"/>
              <w:rPr>
                <w:rFonts w:cstheme="minorHAnsi"/>
                <w:b/>
                <w:szCs w:val="24"/>
              </w:rPr>
            </w:pPr>
            <w:r w:rsidRPr="00EF2174">
              <w:rPr>
                <w:rFonts w:cstheme="minorHAnsi"/>
                <w:b/>
                <w:szCs w:val="24"/>
              </w:rPr>
              <w:t>Fission Fragment Kinetic Energy</w:t>
            </w:r>
          </w:p>
        </w:tc>
        <w:tc>
          <w:tcPr>
            <w:tcW w:w="1220" w:type="dxa"/>
            <w:noWrap/>
            <w:hideMark/>
          </w:tcPr>
          <w:p w:rsidR="001E5AA2" w:rsidRPr="004D5631" w:rsidRDefault="001E5AA2" w:rsidP="00A438BF">
            <w:pPr>
              <w:spacing w:line="360" w:lineRule="auto"/>
              <w:rPr>
                <w:rFonts w:cstheme="minorHAnsi"/>
                <w:szCs w:val="24"/>
              </w:rPr>
            </w:pPr>
            <w:r w:rsidRPr="004D5631">
              <w:rPr>
                <w:rFonts w:cstheme="minorHAnsi"/>
                <w:szCs w:val="24"/>
              </w:rPr>
              <w:t>168</w:t>
            </w:r>
          </w:p>
        </w:tc>
        <w:tc>
          <w:tcPr>
            <w:tcW w:w="1900" w:type="dxa"/>
            <w:noWrap/>
            <w:hideMark/>
          </w:tcPr>
          <w:p w:rsidR="001E5AA2" w:rsidRPr="004D5631" w:rsidRDefault="001E5AA2" w:rsidP="00A438BF">
            <w:pPr>
              <w:spacing w:line="360" w:lineRule="auto"/>
              <w:rPr>
                <w:rFonts w:cstheme="minorHAnsi"/>
                <w:szCs w:val="24"/>
              </w:rPr>
            </w:pPr>
            <w:r w:rsidRPr="004D5631">
              <w:rPr>
                <w:rFonts w:cstheme="minorHAnsi"/>
                <w:szCs w:val="24"/>
              </w:rPr>
              <w:t>172</w:t>
            </w:r>
          </w:p>
        </w:tc>
      </w:tr>
      <w:tr w:rsidR="001E5AA2" w:rsidRPr="004D5631" w:rsidTr="00EF2174">
        <w:trPr>
          <w:trHeight w:val="300"/>
          <w:jc w:val="center"/>
        </w:trPr>
        <w:tc>
          <w:tcPr>
            <w:tcW w:w="3395" w:type="dxa"/>
            <w:noWrap/>
            <w:hideMark/>
          </w:tcPr>
          <w:p w:rsidR="001E5AA2" w:rsidRPr="00EF2174" w:rsidRDefault="001E5AA2" w:rsidP="00A438BF">
            <w:pPr>
              <w:spacing w:line="360" w:lineRule="auto"/>
              <w:rPr>
                <w:rFonts w:cstheme="minorHAnsi"/>
                <w:b/>
                <w:szCs w:val="24"/>
              </w:rPr>
            </w:pPr>
            <w:r w:rsidRPr="00EF2174">
              <w:rPr>
                <w:rFonts w:cstheme="minorHAnsi"/>
                <w:b/>
                <w:szCs w:val="24"/>
              </w:rPr>
              <w:t>Neutron Kinetic Energy</w:t>
            </w:r>
          </w:p>
        </w:tc>
        <w:tc>
          <w:tcPr>
            <w:tcW w:w="1220" w:type="dxa"/>
            <w:noWrap/>
            <w:hideMark/>
          </w:tcPr>
          <w:p w:rsidR="001E5AA2" w:rsidRPr="004D5631" w:rsidRDefault="001E5AA2" w:rsidP="00A438BF">
            <w:pPr>
              <w:spacing w:line="360" w:lineRule="auto"/>
              <w:rPr>
                <w:rFonts w:cstheme="minorHAnsi"/>
                <w:szCs w:val="24"/>
              </w:rPr>
            </w:pPr>
            <w:r w:rsidRPr="004D5631">
              <w:rPr>
                <w:rFonts w:cstheme="minorHAnsi"/>
                <w:szCs w:val="24"/>
              </w:rPr>
              <w:t>5</w:t>
            </w:r>
          </w:p>
        </w:tc>
        <w:tc>
          <w:tcPr>
            <w:tcW w:w="1900" w:type="dxa"/>
            <w:noWrap/>
            <w:hideMark/>
          </w:tcPr>
          <w:p w:rsidR="001E5AA2" w:rsidRPr="004D5631" w:rsidRDefault="001E5AA2" w:rsidP="00A438BF">
            <w:pPr>
              <w:spacing w:line="360" w:lineRule="auto"/>
              <w:rPr>
                <w:rFonts w:cstheme="minorHAnsi"/>
                <w:szCs w:val="24"/>
              </w:rPr>
            </w:pPr>
            <w:r w:rsidRPr="004D5631">
              <w:rPr>
                <w:rFonts w:cstheme="minorHAnsi"/>
                <w:szCs w:val="24"/>
              </w:rPr>
              <w:t>6</w:t>
            </w:r>
          </w:p>
        </w:tc>
      </w:tr>
      <w:tr w:rsidR="001E5AA2" w:rsidRPr="004D5631" w:rsidTr="00EF2174">
        <w:trPr>
          <w:trHeight w:val="300"/>
          <w:jc w:val="center"/>
        </w:trPr>
        <w:tc>
          <w:tcPr>
            <w:tcW w:w="3395" w:type="dxa"/>
            <w:noWrap/>
            <w:hideMark/>
          </w:tcPr>
          <w:p w:rsidR="001E5AA2" w:rsidRPr="00EF2174" w:rsidRDefault="001E5AA2" w:rsidP="00A438BF">
            <w:pPr>
              <w:spacing w:line="360" w:lineRule="auto"/>
              <w:rPr>
                <w:rFonts w:cstheme="minorHAnsi"/>
                <w:b/>
                <w:szCs w:val="24"/>
              </w:rPr>
            </w:pPr>
            <w:r w:rsidRPr="00EF2174">
              <w:rPr>
                <w:rFonts w:cstheme="minorHAnsi"/>
                <w:b/>
                <w:szCs w:val="24"/>
              </w:rPr>
              <w:t>Prompt Gamma Energy</w:t>
            </w:r>
          </w:p>
        </w:tc>
        <w:tc>
          <w:tcPr>
            <w:tcW w:w="1220" w:type="dxa"/>
            <w:noWrap/>
            <w:hideMark/>
          </w:tcPr>
          <w:p w:rsidR="001E5AA2" w:rsidRPr="004D5631" w:rsidRDefault="001E5AA2" w:rsidP="00A438BF">
            <w:pPr>
              <w:spacing w:line="360" w:lineRule="auto"/>
              <w:rPr>
                <w:rFonts w:cstheme="minorHAnsi"/>
                <w:szCs w:val="24"/>
              </w:rPr>
            </w:pPr>
            <w:r w:rsidRPr="004D5631">
              <w:rPr>
                <w:rFonts w:cstheme="minorHAnsi"/>
                <w:szCs w:val="24"/>
              </w:rPr>
              <w:t>7</w:t>
            </w:r>
          </w:p>
        </w:tc>
        <w:tc>
          <w:tcPr>
            <w:tcW w:w="1900" w:type="dxa"/>
            <w:noWrap/>
            <w:hideMark/>
          </w:tcPr>
          <w:p w:rsidR="001E5AA2" w:rsidRPr="004D5631" w:rsidRDefault="001E5AA2" w:rsidP="00A438BF">
            <w:pPr>
              <w:spacing w:line="360" w:lineRule="auto"/>
              <w:rPr>
                <w:rFonts w:cstheme="minorHAnsi"/>
                <w:szCs w:val="24"/>
              </w:rPr>
            </w:pPr>
            <w:r w:rsidRPr="004D5631">
              <w:rPr>
                <w:rFonts w:cstheme="minorHAnsi"/>
                <w:szCs w:val="24"/>
              </w:rPr>
              <w:t>7</w:t>
            </w:r>
          </w:p>
        </w:tc>
      </w:tr>
      <w:tr w:rsidR="001E5AA2" w:rsidRPr="004D5631" w:rsidTr="00EF2174">
        <w:trPr>
          <w:trHeight w:val="300"/>
          <w:jc w:val="center"/>
        </w:trPr>
        <w:tc>
          <w:tcPr>
            <w:tcW w:w="3395" w:type="dxa"/>
            <w:noWrap/>
            <w:hideMark/>
          </w:tcPr>
          <w:p w:rsidR="001E5AA2" w:rsidRPr="00EF2174" w:rsidRDefault="001E5AA2" w:rsidP="00A438BF">
            <w:pPr>
              <w:spacing w:line="360" w:lineRule="auto"/>
              <w:rPr>
                <w:rFonts w:cstheme="minorHAnsi"/>
                <w:b/>
                <w:szCs w:val="24"/>
              </w:rPr>
            </w:pPr>
            <w:r w:rsidRPr="00EF2174">
              <w:rPr>
                <w:rFonts w:cstheme="minorHAnsi"/>
                <w:b/>
                <w:szCs w:val="24"/>
              </w:rPr>
              <w:t>Total Prompt Energy (Mev)</w:t>
            </w:r>
          </w:p>
        </w:tc>
        <w:tc>
          <w:tcPr>
            <w:tcW w:w="1220" w:type="dxa"/>
            <w:noWrap/>
            <w:hideMark/>
          </w:tcPr>
          <w:p w:rsidR="001E5AA2" w:rsidRPr="004D5631" w:rsidRDefault="001E5AA2" w:rsidP="00A438BF">
            <w:pPr>
              <w:spacing w:line="360" w:lineRule="auto"/>
              <w:rPr>
                <w:rFonts w:cstheme="minorHAnsi"/>
                <w:szCs w:val="24"/>
              </w:rPr>
            </w:pPr>
            <w:r w:rsidRPr="004D5631">
              <w:rPr>
                <w:rFonts w:cstheme="minorHAnsi"/>
                <w:szCs w:val="24"/>
              </w:rPr>
              <w:t>180</w:t>
            </w:r>
          </w:p>
        </w:tc>
        <w:tc>
          <w:tcPr>
            <w:tcW w:w="1900" w:type="dxa"/>
            <w:noWrap/>
            <w:hideMark/>
          </w:tcPr>
          <w:p w:rsidR="001E5AA2" w:rsidRPr="004D5631" w:rsidRDefault="001E5AA2" w:rsidP="00A438BF">
            <w:pPr>
              <w:spacing w:line="360" w:lineRule="auto"/>
              <w:rPr>
                <w:rFonts w:cstheme="minorHAnsi"/>
                <w:szCs w:val="24"/>
              </w:rPr>
            </w:pPr>
            <w:r w:rsidRPr="004D5631">
              <w:rPr>
                <w:rFonts w:cstheme="minorHAnsi"/>
                <w:szCs w:val="24"/>
              </w:rPr>
              <w:t>185</w:t>
            </w:r>
          </w:p>
        </w:tc>
      </w:tr>
      <w:tr w:rsidR="001E5AA2" w:rsidRPr="004D5631" w:rsidTr="00EF2174">
        <w:trPr>
          <w:trHeight w:val="300"/>
          <w:jc w:val="center"/>
        </w:trPr>
        <w:tc>
          <w:tcPr>
            <w:tcW w:w="3395" w:type="dxa"/>
            <w:noWrap/>
            <w:hideMark/>
          </w:tcPr>
          <w:p w:rsidR="001E5AA2" w:rsidRPr="00EF2174" w:rsidRDefault="001E5AA2" w:rsidP="00A438BF">
            <w:pPr>
              <w:spacing w:line="360" w:lineRule="auto"/>
              <w:rPr>
                <w:rFonts w:cstheme="minorHAnsi"/>
                <w:b/>
                <w:szCs w:val="24"/>
              </w:rPr>
            </w:pPr>
            <w:r w:rsidRPr="00EF2174">
              <w:rPr>
                <w:rFonts w:cstheme="minorHAnsi"/>
                <w:b/>
                <w:szCs w:val="24"/>
              </w:rPr>
              <w:t>Delayed Beta Energy</w:t>
            </w:r>
          </w:p>
        </w:tc>
        <w:tc>
          <w:tcPr>
            <w:tcW w:w="1220" w:type="dxa"/>
            <w:noWrap/>
            <w:hideMark/>
          </w:tcPr>
          <w:p w:rsidR="001E5AA2" w:rsidRPr="004D5631" w:rsidRDefault="001E5AA2" w:rsidP="00A438BF">
            <w:pPr>
              <w:spacing w:line="360" w:lineRule="auto"/>
              <w:rPr>
                <w:rFonts w:cstheme="minorHAnsi"/>
                <w:szCs w:val="24"/>
              </w:rPr>
            </w:pPr>
            <w:r w:rsidRPr="004D5631">
              <w:rPr>
                <w:rFonts w:cstheme="minorHAnsi"/>
                <w:szCs w:val="24"/>
              </w:rPr>
              <w:t>8</w:t>
            </w:r>
          </w:p>
        </w:tc>
        <w:tc>
          <w:tcPr>
            <w:tcW w:w="1900" w:type="dxa"/>
            <w:noWrap/>
            <w:hideMark/>
          </w:tcPr>
          <w:p w:rsidR="001E5AA2" w:rsidRPr="004D5631" w:rsidRDefault="001E5AA2" w:rsidP="00A438BF">
            <w:pPr>
              <w:spacing w:line="360" w:lineRule="auto"/>
              <w:rPr>
                <w:rFonts w:cstheme="minorHAnsi"/>
                <w:szCs w:val="24"/>
              </w:rPr>
            </w:pPr>
            <w:r w:rsidRPr="004D5631">
              <w:rPr>
                <w:rFonts w:cstheme="minorHAnsi"/>
                <w:szCs w:val="24"/>
              </w:rPr>
              <w:t>8</w:t>
            </w:r>
          </w:p>
        </w:tc>
      </w:tr>
      <w:tr w:rsidR="001E5AA2" w:rsidRPr="004D5631" w:rsidTr="00EF2174">
        <w:trPr>
          <w:trHeight w:val="300"/>
          <w:jc w:val="center"/>
        </w:trPr>
        <w:tc>
          <w:tcPr>
            <w:tcW w:w="3395" w:type="dxa"/>
            <w:noWrap/>
            <w:hideMark/>
          </w:tcPr>
          <w:p w:rsidR="001E5AA2" w:rsidRPr="00EF2174" w:rsidRDefault="001E5AA2" w:rsidP="00A438BF">
            <w:pPr>
              <w:spacing w:line="360" w:lineRule="auto"/>
              <w:rPr>
                <w:rFonts w:cstheme="minorHAnsi"/>
                <w:b/>
                <w:szCs w:val="24"/>
              </w:rPr>
            </w:pPr>
            <w:r w:rsidRPr="00EF2174">
              <w:rPr>
                <w:rFonts w:cstheme="minorHAnsi"/>
                <w:b/>
                <w:szCs w:val="24"/>
              </w:rPr>
              <w:t>Delayed Gamma Energy</w:t>
            </w:r>
          </w:p>
        </w:tc>
        <w:tc>
          <w:tcPr>
            <w:tcW w:w="1220" w:type="dxa"/>
            <w:noWrap/>
            <w:hideMark/>
          </w:tcPr>
          <w:p w:rsidR="001E5AA2" w:rsidRPr="004D5631" w:rsidRDefault="001E5AA2" w:rsidP="00A438BF">
            <w:pPr>
              <w:spacing w:line="360" w:lineRule="auto"/>
              <w:rPr>
                <w:rFonts w:cstheme="minorHAnsi"/>
                <w:szCs w:val="24"/>
              </w:rPr>
            </w:pPr>
            <w:r w:rsidRPr="004D5631">
              <w:rPr>
                <w:rFonts w:cstheme="minorHAnsi"/>
                <w:szCs w:val="24"/>
              </w:rPr>
              <w:t>7</w:t>
            </w:r>
          </w:p>
        </w:tc>
        <w:tc>
          <w:tcPr>
            <w:tcW w:w="1900" w:type="dxa"/>
            <w:noWrap/>
            <w:hideMark/>
          </w:tcPr>
          <w:p w:rsidR="001E5AA2" w:rsidRPr="004D5631" w:rsidRDefault="001E5AA2" w:rsidP="00A438BF">
            <w:pPr>
              <w:spacing w:line="360" w:lineRule="auto"/>
              <w:rPr>
                <w:rFonts w:cstheme="minorHAnsi"/>
                <w:szCs w:val="24"/>
              </w:rPr>
            </w:pPr>
            <w:r w:rsidRPr="004D5631">
              <w:rPr>
                <w:rFonts w:cstheme="minorHAnsi"/>
                <w:szCs w:val="24"/>
              </w:rPr>
              <w:t>7</w:t>
            </w:r>
          </w:p>
        </w:tc>
      </w:tr>
      <w:tr w:rsidR="001E5AA2" w:rsidRPr="004D5631" w:rsidTr="00EF2174">
        <w:trPr>
          <w:trHeight w:val="300"/>
          <w:jc w:val="center"/>
        </w:trPr>
        <w:tc>
          <w:tcPr>
            <w:tcW w:w="3395" w:type="dxa"/>
            <w:noWrap/>
            <w:hideMark/>
          </w:tcPr>
          <w:p w:rsidR="001E5AA2" w:rsidRPr="00EF2174" w:rsidRDefault="001E5AA2" w:rsidP="00A438BF">
            <w:pPr>
              <w:spacing w:line="360" w:lineRule="auto"/>
              <w:rPr>
                <w:rFonts w:cstheme="minorHAnsi"/>
                <w:b/>
                <w:szCs w:val="24"/>
              </w:rPr>
            </w:pPr>
            <w:r w:rsidRPr="00EF2174">
              <w:rPr>
                <w:rFonts w:cstheme="minorHAnsi"/>
                <w:b/>
                <w:szCs w:val="24"/>
              </w:rPr>
              <w:t>Anti-neutrino Energy</w:t>
            </w:r>
          </w:p>
        </w:tc>
        <w:tc>
          <w:tcPr>
            <w:tcW w:w="1220" w:type="dxa"/>
            <w:noWrap/>
            <w:hideMark/>
          </w:tcPr>
          <w:p w:rsidR="001E5AA2" w:rsidRPr="004D5631" w:rsidRDefault="001E5AA2" w:rsidP="00A438BF">
            <w:pPr>
              <w:spacing w:line="360" w:lineRule="auto"/>
              <w:rPr>
                <w:rFonts w:cstheme="minorHAnsi"/>
                <w:szCs w:val="24"/>
              </w:rPr>
            </w:pPr>
            <w:r w:rsidRPr="004D5631">
              <w:rPr>
                <w:rFonts w:cstheme="minorHAnsi"/>
                <w:szCs w:val="24"/>
              </w:rPr>
              <w:t>12</w:t>
            </w:r>
          </w:p>
        </w:tc>
        <w:tc>
          <w:tcPr>
            <w:tcW w:w="1900" w:type="dxa"/>
            <w:noWrap/>
            <w:hideMark/>
          </w:tcPr>
          <w:p w:rsidR="001E5AA2" w:rsidRPr="004D5631" w:rsidRDefault="001E5AA2" w:rsidP="00A438BF">
            <w:pPr>
              <w:spacing w:line="360" w:lineRule="auto"/>
              <w:rPr>
                <w:rFonts w:cstheme="minorHAnsi"/>
                <w:szCs w:val="24"/>
              </w:rPr>
            </w:pPr>
            <w:r w:rsidRPr="004D5631">
              <w:rPr>
                <w:rFonts w:cstheme="minorHAnsi"/>
                <w:szCs w:val="24"/>
              </w:rPr>
              <w:t>12</w:t>
            </w:r>
          </w:p>
        </w:tc>
      </w:tr>
      <w:tr w:rsidR="001E5AA2" w:rsidRPr="004D5631" w:rsidTr="00EF2174">
        <w:trPr>
          <w:trHeight w:val="300"/>
          <w:jc w:val="center"/>
        </w:trPr>
        <w:tc>
          <w:tcPr>
            <w:tcW w:w="3395" w:type="dxa"/>
            <w:noWrap/>
            <w:hideMark/>
          </w:tcPr>
          <w:p w:rsidR="001E5AA2" w:rsidRPr="00EF2174" w:rsidRDefault="001E5AA2" w:rsidP="00A438BF">
            <w:pPr>
              <w:spacing w:line="360" w:lineRule="auto"/>
              <w:rPr>
                <w:rFonts w:cstheme="minorHAnsi"/>
                <w:b/>
                <w:szCs w:val="24"/>
              </w:rPr>
            </w:pPr>
            <w:r w:rsidRPr="00EF2174">
              <w:rPr>
                <w:rFonts w:cstheme="minorHAnsi"/>
                <w:b/>
                <w:szCs w:val="24"/>
              </w:rPr>
              <w:lastRenderedPageBreak/>
              <w:t>Total Delayed Energy (Mev)</w:t>
            </w:r>
          </w:p>
        </w:tc>
        <w:tc>
          <w:tcPr>
            <w:tcW w:w="1220" w:type="dxa"/>
            <w:noWrap/>
            <w:hideMark/>
          </w:tcPr>
          <w:p w:rsidR="001E5AA2" w:rsidRPr="004D5631" w:rsidRDefault="001E5AA2" w:rsidP="00A438BF">
            <w:pPr>
              <w:spacing w:line="360" w:lineRule="auto"/>
              <w:rPr>
                <w:rFonts w:cstheme="minorHAnsi"/>
                <w:szCs w:val="24"/>
              </w:rPr>
            </w:pPr>
            <w:r w:rsidRPr="004D5631">
              <w:rPr>
                <w:rFonts w:cstheme="minorHAnsi"/>
                <w:szCs w:val="24"/>
              </w:rPr>
              <w:t>27</w:t>
            </w:r>
          </w:p>
        </w:tc>
        <w:tc>
          <w:tcPr>
            <w:tcW w:w="1900" w:type="dxa"/>
            <w:noWrap/>
            <w:hideMark/>
          </w:tcPr>
          <w:p w:rsidR="001E5AA2" w:rsidRPr="004D5631" w:rsidRDefault="001E5AA2" w:rsidP="00A438BF">
            <w:pPr>
              <w:spacing w:line="360" w:lineRule="auto"/>
              <w:rPr>
                <w:rFonts w:cstheme="minorHAnsi"/>
                <w:szCs w:val="24"/>
              </w:rPr>
            </w:pPr>
            <w:r w:rsidRPr="004D5631">
              <w:rPr>
                <w:rFonts w:cstheme="minorHAnsi"/>
                <w:szCs w:val="24"/>
              </w:rPr>
              <w:t>27</w:t>
            </w:r>
          </w:p>
        </w:tc>
      </w:tr>
      <w:tr w:rsidR="001E5AA2" w:rsidRPr="004D5631" w:rsidTr="00EF2174">
        <w:trPr>
          <w:trHeight w:val="300"/>
          <w:jc w:val="center"/>
        </w:trPr>
        <w:tc>
          <w:tcPr>
            <w:tcW w:w="3395" w:type="dxa"/>
            <w:noWrap/>
            <w:hideMark/>
          </w:tcPr>
          <w:p w:rsidR="001E5AA2" w:rsidRPr="00EF2174" w:rsidRDefault="001E5AA2" w:rsidP="00A438BF">
            <w:pPr>
              <w:spacing w:line="360" w:lineRule="auto"/>
              <w:rPr>
                <w:rFonts w:cstheme="minorHAnsi"/>
                <w:b/>
                <w:szCs w:val="24"/>
              </w:rPr>
            </w:pPr>
            <w:r w:rsidRPr="00EF2174">
              <w:rPr>
                <w:rFonts w:cstheme="minorHAnsi"/>
                <w:b/>
                <w:szCs w:val="24"/>
              </w:rPr>
              <w:t>Total Energy Per Fission (Mev)</w:t>
            </w:r>
          </w:p>
        </w:tc>
        <w:tc>
          <w:tcPr>
            <w:tcW w:w="1220" w:type="dxa"/>
            <w:noWrap/>
            <w:hideMark/>
          </w:tcPr>
          <w:p w:rsidR="001E5AA2" w:rsidRPr="004D5631" w:rsidRDefault="001E5AA2" w:rsidP="00A438BF">
            <w:pPr>
              <w:spacing w:line="360" w:lineRule="auto"/>
              <w:rPr>
                <w:rFonts w:cstheme="minorHAnsi"/>
                <w:szCs w:val="24"/>
              </w:rPr>
            </w:pPr>
            <w:r w:rsidRPr="004D5631">
              <w:rPr>
                <w:rFonts w:cstheme="minorHAnsi"/>
                <w:szCs w:val="24"/>
              </w:rPr>
              <w:t>207</w:t>
            </w:r>
          </w:p>
        </w:tc>
        <w:tc>
          <w:tcPr>
            <w:tcW w:w="1900" w:type="dxa"/>
            <w:noWrap/>
            <w:hideMark/>
          </w:tcPr>
          <w:p w:rsidR="001E5AA2" w:rsidRPr="004D5631" w:rsidRDefault="001E5AA2" w:rsidP="00A438BF">
            <w:pPr>
              <w:spacing w:line="360" w:lineRule="auto"/>
              <w:rPr>
                <w:rFonts w:cstheme="minorHAnsi"/>
                <w:szCs w:val="24"/>
              </w:rPr>
            </w:pPr>
            <w:r w:rsidRPr="004D5631">
              <w:rPr>
                <w:rFonts w:cstheme="minorHAnsi"/>
                <w:szCs w:val="24"/>
              </w:rPr>
              <w:t>212</w:t>
            </w:r>
          </w:p>
        </w:tc>
      </w:tr>
    </w:tbl>
    <w:p w:rsidR="001E5AA2" w:rsidRPr="004D5631" w:rsidRDefault="001E5AA2" w:rsidP="00A438BF">
      <w:pPr>
        <w:spacing w:line="360" w:lineRule="auto"/>
        <w:rPr>
          <w:szCs w:val="24"/>
        </w:rPr>
      </w:pPr>
    </w:p>
    <w:p w:rsidR="001E5AA2" w:rsidRPr="004D5631" w:rsidRDefault="001E5AA2" w:rsidP="00A438BF">
      <w:pPr>
        <w:spacing w:line="360" w:lineRule="auto"/>
        <w:ind w:firstLine="720"/>
        <w:jc w:val="center"/>
        <w:rPr>
          <w:szCs w:val="24"/>
        </w:rPr>
      </w:pPr>
    </w:p>
    <w:p w:rsidR="001E5AA2" w:rsidRPr="004D5631" w:rsidRDefault="001E5AA2" w:rsidP="00A438BF">
      <w:pPr>
        <w:keepNext/>
        <w:spacing w:line="360" w:lineRule="auto"/>
        <w:jc w:val="center"/>
        <w:rPr>
          <w:szCs w:val="24"/>
        </w:rPr>
      </w:pPr>
      <w:r w:rsidRPr="004D5631">
        <w:rPr>
          <w:noProof/>
          <w:szCs w:val="24"/>
        </w:rPr>
        <w:drawing>
          <wp:inline distT="0" distB="0" distL="0" distR="0" wp14:anchorId="567EDEA2" wp14:editId="5C2FCA49">
            <wp:extent cx="5173557" cy="3057525"/>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5608" t="4810" r="5450" b="2395"/>
                    <a:stretch/>
                  </pic:blipFill>
                  <pic:spPr bwMode="auto">
                    <a:xfrm>
                      <a:off x="0" y="0"/>
                      <a:ext cx="5184917" cy="3064239"/>
                    </a:xfrm>
                    <a:prstGeom prst="rect">
                      <a:avLst/>
                    </a:prstGeom>
                    <a:noFill/>
                    <a:ln>
                      <a:noFill/>
                    </a:ln>
                    <a:extLst>
                      <a:ext uri="{53640926-AAD7-44D8-BBD7-CCE9431645EC}">
                        <a14:shadowObscured xmlns:a14="http://schemas.microsoft.com/office/drawing/2010/main"/>
                      </a:ext>
                    </a:extLst>
                  </pic:spPr>
                </pic:pic>
              </a:graphicData>
            </a:graphic>
          </wp:inline>
        </w:drawing>
      </w:r>
    </w:p>
    <w:p w:rsidR="001E5AA2" w:rsidRPr="00241AEF" w:rsidRDefault="001E5AA2" w:rsidP="002D513B">
      <w:pPr>
        <w:pStyle w:val="Caption"/>
      </w:pPr>
      <w:bookmarkStart w:id="114" w:name="_Ref477893414"/>
      <w:bookmarkStart w:id="115" w:name="_Toc477875512"/>
      <w:bookmarkStart w:id="116" w:name="_Toc479934670"/>
      <w:r w:rsidRPr="00241AEF">
        <w:t xml:space="preserve">Figure </w:t>
      </w:r>
      <w:fldSimple w:instr=" STYLEREF 1 \s ">
        <w:r w:rsidR="006F7B1B">
          <w:rPr>
            <w:noProof/>
          </w:rPr>
          <w:t>4</w:t>
        </w:r>
      </w:fldSimple>
      <w:r w:rsidR="006F7B1B">
        <w:noBreakHyphen/>
      </w:r>
      <w:fldSimple w:instr=" SEQ Figure \* ARABIC \s 1 ">
        <w:r w:rsidR="006F7B1B">
          <w:rPr>
            <w:noProof/>
          </w:rPr>
          <w:t>4</w:t>
        </w:r>
      </w:fldSimple>
      <w:bookmarkEnd w:id="114"/>
      <w:r w:rsidRPr="00241AEF">
        <w:t xml:space="preserve">: </w:t>
      </w:r>
      <w:r w:rsidR="008C0C8E" w:rsidRPr="00241AEF">
        <w:t>T</w:t>
      </w:r>
      <w:r w:rsidRPr="00241AEF">
        <w:t xml:space="preserve">he fission fragment distribution from a prompt critical </w:t>
      </w:r>
      <w:r w:rsidR="008C0C8E" w:rsidRPr="00241AEF">
        <w:t>P</w:t>
      </w:r>
      <w:r w:rsidRPr="00241AEF">
        <w:t>lutonium apparatus</w:t>
      </w:r>
      <w:bookmarkEnd w:id="115"/>
      <w:r w:rsidR="00D8441C" w:rsidRPr="00241AEF">
        <w:fldChar w:fldCharType="begin" w:fldLock="1"/>
      </w:r>
      <w:r w:rsidR="00176557" w:rsidRPr="00241AEF">
        <w:instrText>ADDIN CSL_CITATION { "citationItems" : [ { "id" : "ITEM-1", "itemData" : { "author" : [ { "dropping-particle" : "", "family" : "Bridgman", "given" : "Charles J", "non-dropping-particle" : "", "parse-names" : false, "suffix" : "" } ], "edition" : "II", "id" : "ITEM-1", "issue" : "J", "issued" : { "date-parts" : [ [ "2001" ] ] }, "number-of-pages" : "533", "publisher" : "U. S. Goverment Defense Threat Agency", "publisher-place" : "Belvoir, VA", "title" : "Introduction to the Physics of Nuclear Weapon Effects", "type" : "book" }, "uris" : [ "http://www.mendeley.com/documents/?uuid=8eb4f43e-e15e-411a-bdd1-fc92d1199e15" ] } ], "mendeley" : { "formattedCitation" : "[23]", "plainTextFormattedCitation" : "[23]", "previouslyFormattedCitation" : "[23]" }, "properties" : { "noteIndex" : 0 }, "schema" : "https://github.com/citation-style-language/schema/raw/master/csl-citation.json" }</w:instrText>
      </w:r>
      <w:r w:rsidR="00D8441C" w:rsidRPr="00241AEF">
        <w:fldChar w:fldCharType="separate"/>
      </w:r>
      <w:r w:rsidR="00CA093F" w:rsidRPr="00241AEF">
        <w:rPr>
          <w:noProof/>
        </w:rPr>
        <w:t>[23]</w:t>
      </w:r>
      <w:bookmarkEnd w:id="116"/>
      <w:r w:rsidR="00D8441C" w:rsidRPr="00241AEF">
        <w:fldChar w:fldCharType="end"/>
      </w:r>
    </w:p>
    <w:p w:rsidR="001E5AA2" w:rsidRPr="004D5631" w:rsidRDefault="001E5AA2" w:rsidP="00504C35">
      <w:pPr>
        <w:pStyle w:val="Heading3"/>
      </w:pPr>
      <w:bookmarkStart w:id="117" w:name="_Toc479974180"/>
      <w:r w:rsidRPr="004D5631">
        <w:t>Electron Production</w:t>
      </w:r>
      <w:bookmarkEnd w:id="117"/>
    </w:p>
    <w:p w:rsidR="00241AEF" w:rsidRDefault="001E5AA2" w:rsidP="00A438BF">
      <w:pPr>
        <w:spacing w:line="360" w:lineRule="auto"/>
        <w:ind w:firstLine="720"/>
        <w:rPr>
          <w:szCs w:val="24"/>
        </w:rPr>
      </w:pPr>
      <w:r w:rsidRPr="004D5631">
        <w:rPr>
          <w:szCs w:val="24"/>
        </w:rPr>
        <w:t xml:space="preserve">  On average the energy released per neutron caused fission is 2.5</w:t>
      </w:r>
      <w:r w:rsidR="00241AEF">
        <w:rPr>
          <w:szCs w:val="24"/>
        </w:rPr>
        <w:t>E6</w:t>
      </w:r>
      <w:r w:rsidRPr="004D5631">
        <w:rPr>
          <w:szCs w:val="24"/>
          <w:vertAlign w:val="superscript"/>
        </w:rPr>
        <w:t xml:space="preserve"> </w:t>
      </w:r>
      <w:r w:rsidRPr="004D5631">
        <w:rPr>
          <w:szCs w:val="24"/>
        </w:rPr>
        <w:t>joules of energy per reaction. Therefore, the temperatures achieved within the first microsecond rival the temperatures of the sun (1</w:t>
      </w:r>
      <w:r w:rsidR="00241AEF">
        <w:rPr>
          <w:szCs w:val="24"/>
        </w:rPr>
        <w:t xml:space="preserve">E7 </w:t>
      </w:r>
      <w:r w:rsidRPr="004D5631">
        <w:rPr>
          <w:szCs w:val="24"/>
        </w:rPr>
        <w:t>K). The numerous nuclear reactions and high temperatures strip all the orbital shell electrons of the nucleus. This creates a charge imbalance in the nucleus which further accelerates the recently liberated electrons. The electrons bend around the magnetic field created by the charged nucleus creating Bremsstrahlung radiation (or breaking radiation). As the electrons bend around nucleus</w:t>
      </w:r>
      <w:r w:rsidR="00241AEF">
        <w:rPr>
          <w:szCs w:val="24"/>
        </w:rPr>
        <w:t>,</w:t>
      </w:r>
      <w:r w:rsidRPr="004D5631">
        <w:rPr>
          <w:szCs w:val="24"/>
        </w:rPr>
        <w:t xml:space="preserve"> they slow down</w:t>
      </w:r>
      <w:r w:rsidR="00241AEF">
        <w:rPr>
          <w:szCs w:val="24"/>
        </w:rPr>
        <w:t>,</w:t>
      </w:r>
      <w:r w:rsidRPr="004D5631">
        <w:rPr>
          <w:szCs w:val="24"/>
        </w:rPr>
        <w:t xml:space="preserve"> therefore releasing a broad spectrum of electromagnetic radiation. These electrons and electromagnetic radiation would be defined as atomic reactions instead of a nuclear reaction. </w:t>
      </w:r>
      <w:r w:rsidR="00D8441C">
        <w:rPr>
          <w:szCs w:val="24"/>
        </w:rPr>
        <w:fldChar w:fldCharType="begin"/>
      </w:r>
      <w:r w:rsidR="0091610E">
        <w:rPr>
          <w:szCs w:val="24"/>
        </w:rPr>
        <w:instrText xml:space="preserve"> REF _Ref477893449 \h </w:instrText>
      </w:r>
      <w:r w:rsidR="00D8441C">
        <w:rPr>
          <w:szCs w:val="24"/>
        </w:rPr>
      </w:r>
      <w:r w:rsidR="00D8441C">
        <w:rPr>
          <w:szCs w:val="24"/>
        </w:rPr>
        <w:fldChar w:fldCharType="separate"/>
      </w:r>
      <w:r w:rsidR="009831D1" w:rsidRPr="004D5631">
        <w:rPr>
          <w:szCs w:val="24"/>
        </w:rPr>
        <w:t xml:space="preserve">Table </w:t>
      </w:r>
      <w:r w:rsidR="009831D1">
        <w:rPr>
          <w:noProof/>
          <w:szCs w:val="24"/>
        </w:rPr>
        <w:t>4</w:t>
      </w:r>
      <w:r w:rsidR="009831D1">
        <w:rPr>
          <w:szCs w:val="24"/>
        </w:rPr>
        <w:noBreakHyphen/>
      </w:r>
      <w:r w:rsidR="009831D1">
        <w:rPr>
          <w:noProof/>
          <w:szCs w:val="24"/>
        </w:rPr>
        <w:t>5</w:t>
      </w:r>
      <w:r w:rsidR="00D8441C">
        <w:rPr>
          <w:szCs w:val="24"/>
        </w:rPr>
        <w:fldChar w:fldCharType="end"/>
      </w:r>
      <w:r w:rsidR="0091610E">
        <w:rPr>
          <w:szCs w:val="24"/>
        </w:rPr>
        <w:t xml:space="preserve"> </w:t>
      </w:r>
      <w:r w:rsidRPr="004D5631">
        <w:rPr>
          <w:szCs w:val="24"/>
        </w:rPr>
        <w:t xml:space="preserve">shows the number of electrons potentially released from a plutonium atom as a function of time. Mathematically </w:t>
      </w:r>
      <w:r w:rsidRPr="004D5631">
        <w:rPr>
          <w:szCs w:val="24"/>
        </w:rPr>
        <w:lastRenderedPageBreak/>
        <w:t>speaking</w:t>
      </w:r>
      <w:r w:rsidR="00241AEF">
        <w:rPr>
          <w:szCs w:val="24"/>
        </w:rPr>
        <w:t>,</w:t>
      </w:r>
      <w:r w:rsidRPr="004D5631">
        <w:rPr>
          <w:szCs w:val="24"/>
        </w:rPr>
        <w:t xml:space="preserve"> the </w:t>
      </w:r>
      <w:r w:rsidR="00241AEF" w:rsidRPr="004D5631">
        <w:rPr>
          <w:szCs w:val="24"/>
        </w:rPr>
        <w:t>numbers of free electrons quickly outnumber</w:t>
      </w:r>
      <w:r w:rsidRPr="004D5631">
        <w:rPr>
          <w:szCs w:val="24"/>
        </w:rPr>
        <w:t xml:space="preserve"> the number of neutrons and fission fragments. </w:t>
      </w:r>
    </w:p>
    <w:p w:rsidR="00241AEF" w:rsidRDefault="00241AEF">
      <w:pPr>
        <w:rPr>
          <w:szCs w:val="24"/>
        </w:rPr>
      </w:pPr>
    </w:p>
    <w:p w:rsidR="001E5AA2" w:rsidRPr="00241AEF" w:rsidRDefault="001E5AA2" w:rsidP="002D513B">
      <w:pPr>
        <w:pStyle w:val="Caption"/>
      </w:pPr>
      <w:bookmarkStart w:id="118" w:name="_Ref477893449"/>
      <w:bookmarkStart w:id="119" w:name="_Toc477875493"/>
      <w:bookmarkStart w:id="120" w:name="_Toc479934638"/>
      <w:r w:rsidRPr="00241AEF">
        <w:t xml:space="preserve">Table </w:t>
      </w:r>
      <w:fldSimple w:instr=" STYLEREF 1 \s ">
        <w:r w:rsidR="001F46D8">
          <w:rPr>
            <w:noProof/>
          </w:rPr>
          <w:t>4</w:t>
        </w:r>
      </w:fldSimple>
      <w:r w:rsidR="001F46D8">
        <w:noBreakHyphen/>
      </w:r>
      <w:fldSimple w:instr=" SEQ Table \* ARABIC \s 1 ">
        <w:r w:rsidR="001F46D8">
          <w:rPr>
            <w:noProof/>
          </w:rPr>
          <w:t>5</w:t>
        </w:r>
      </w:fldSimple>
      <w:bookmarkEnd w:id="118"/>
      <w:r w:rsidRPr="00241AEF">
        <w:t xml:space="preserve">: </w:t>
      </w:r>
      <w:r w:rsidR="008C0C8E" w:rsidRPr="00241AEF">
        <w:t>T</w:t>
      </w:r>
      <w:r w:rsidRPr="00241AEF">
        <w:t>he number of orbital shell electrons released from Pu atoms as a function of t</w:t>
      </w:r>
      <w:bookmarkEnd w:id="119"/>
      <w:r w:rsidR="00241AEF">
        <w:t xml:space="preserve">emperature </w:t>
      </w:r>
      <w:r w:rsidR="00D8441C" w:rsidRPr="00241AEF">
        <w:fldChar w:fldCharType="begin" w:fldLock="1"/>
      </w:r>
      <w:r w:rsidR="00CA093F" w:rsidRPr="00241AEF">
        <w:instrText>ADDIN CSL_CITATION { "citationItems" : [ { "id" : "ITEM-1", "itemData" : { "author" : [ { "dropping-particle" : "", "family" : "Bridgman", "given" : "Charles J", "non-dropping-particle" : "", "parse-names" : false, "suffix" : "" } ], "edition" : "II", "id" : "ITEM-1", "issue" : "J", "issued" : { "date-parts" : [ [ "2001" ] ] }, "number-of-pages" : "533", "publisher" : "U. S. Goverment Defense Threat Agency", "publisher-place" : "Belvoir, VA", "title" : "Introduction to the Physics of Nuclear Weapon Effects", "type" : "book" }, "uris" : [ "http://www.mendeley.com/documents/?uuid=8eb4f43e-e15e-411a-bdd1-fc92d1199e15" ] } ], "mendeley" : { "formattedCitation" : "[23]", "plainTextFormattedCitation" : "[23]", "previouslyFormattedCitation" : "[23]" }, "properties" : { "noteIndex" : 0 }, "schema" : "https://github.com/citation-style-language/schema/raw/master/csl-citation.json" }</w:instrText>
      </w:r>
      <w:r w:rsidR="00D8441C" w:rsidRPr="00241AEF">
        <w:fldChar w:fldCharType="separate"/>
      </w:r>
      <w:r w:rsidR="00CA093F" w:rsidRPr="00241AEF">
        <w:rPr>
          <w:noProof/>
        </w:rPr>
        <w:t>[23]</w:t>
      </w:r>
      <w:bookmarkEnd w:id="120"/>
      <w:r w:rsidR="00D8441C" w:rsidRPr="00241AEF">
        <w:fldChar w:fldCharType="end"/>
      </w:r>
    </w:p>
    <w:tbl>
      <w:tblPr>
        <w:tblStyle w:val="TableGrid"/>
        <w:tblW w:w="0" w:type="auto"/>
        <w:tblLook w:val="04A0" w:firstRow="1" w:lastRow="0" w:firstColumn="1" w:lastColumn="0" w:noHBand="0" w:noVBand="1"/>
      </w:tblPr>
      <w:tblGrid>
        <w:gridCol w:w="991"/>
        <w:gridCol w:w="1007"/>
        <w:gridCol w:w="520"/>
        <w:gridCol w:w="520"/>
        <w:gridCol w:w="642"/>
        <w:gridCol w:w="642"/>
        <w:gridCol w:w="642"/>
        <w:gridCol w:w="520"/>
        <w:gridCol w:w="520"/>
        <w:gridCol w:w="520"/>
        <w:gridCol w:w="2380"/>
      </w:tblGrid>
      <w:tr w:rsidR="001E5AA2" w:rsidRPr="004D5631" w:rsidTr="00EF2174">
        <w:trPr>
          <w:trHeight w:val="540"/>
        </w:trPr>
        <w:tc>
          <w:tcPr>
            <w:tcW w:w="1998" w:type="dxa"/>
            <w:gridSpan w:val="2"/>
            <w:noWrap/>
            <w:hideMark/>
          </w:tcPr>
          <w:p w:rsidR="001E5AA2" w:rsidRPr="004D5631" w:rsidRDefault="001E5AA2" w:rsidP="00A438BF">
            <w:pPr>
              <w:spacing w:line="360" w:lineRule="auto"/>
              <w:rPr>
                <w:rFonts w:cstheme="minorHAnsi"/>
                <w:szCs w:val="24"/>
              </w:rPr>
            </w:pPr>
            <w:r w:rsidRPr="004D5631">
              <w:rPr>
                <w:rFonts w:cstheme="minorHAnsi"/>
                <w:szCs w:val="24"/>
              </w:rPr>
              <w:t>Temp</w:t>
            </w:r>
          </w:p>
        </w:tc>
        <w:tc>
          <w:tcPr>
            <w:tcW w:w="4526" w:type="dxa"/>
            <w:gridSpan w:val="8"/>
            <w:hideMark/>
          </w:tcPr>
          <w:p w:rsidR="001E5AA2" w:rsidRPr="004D5631" w:rsidRDefault="001E5AA2" w:rsidP="00A438BF">
            <w:pPr>
              <w:spacing w:line="360" w:lineRule="auto"/>
              <w:rPr>
                <w:rFonts w:cstheme="minorHAnsi"/>
                <w:szCs w:val="24"/>
              </w:rPr>
            </w:pPr>
            <w:r w:rsidRPr="004D5631">
              <w:rPr>
                <w:rFonts w:cstheme="minorHAnsi"/>
                <w:szCs w:val="24"/>
              </w:rPr>
              <w:t>Average Number of Bound Electrons by Orbit</w:t>
            </w:r>
          </w:p>
        </w:tc>
        <w:tc>
          <w:tcPr>
            <w:tcW w:w="2380" w:type="dxa"/>
            <w:vMerge w:val="restart"/>
            <w:hideMark/>
          </w:tcPr>
          <w:p w:rsidR="001E5AA2" w:rsidRPr="004D5631" w:rsidRDefault="001E5AA2" w:rsidP="00A438BF">
            <w:pPr>
              <w:spacing w:line="360" w:lineRule="auto"/>
              <w:rPr>
                <w:rFonts w:cstheme="minorHAnsi"/>
                <w:szCs w:val="24"/>
              </w:rPr>
            </w:pPr>
            <w:r w:rsidRPr="004D5631">
              <w:rPr>
                <w:rFonts w:cstheme="minorHAnsi"/>
                <w:szCs w:val="24"/>
              </w:rPr>
              <w:t>Free Electrons per atom</w:t>
            </w:r>
          </w:p>
        </w:tc>
      </w:tr>
      <w:tr w:rsidR="001E5AA2" w:rsidRPr="004D5631" w:rsidTr="00EF2174">
        <w:trPr>
          <w:trHeight w:val="300"/>
        </w:trPr>
        <w:tc>
          <w:tcPr>
            <w:tcW w:w="991" w:type="dxa"/>
            <w:noWrap/>
            <w:hideMark/>
          </w:tcPr>
          <w:p w:rsidR="001E5AA2" w:rsidRPr="004D5631" w:rsidRDefault="001E5AA2" w:rsidP="00A438BF">
            <w:pPr>
              <w:spacing w:line="360" w:lineRule="auto"/>
              <w:rPr>
                <w:rFonts w:cstheme="minorHAnsi"/>
                <w:szCs w:val="24"/>
              </w:rPr>
            </w:pPr>
            <w:r w:rsidRPr="004D5631">
              <w:rPr>
                <w:rFonts w:cstheme="minorHAnsi"/>
                <w:szCs w:val="24"/>
              </w:rPr>
              <w:t>degrees</w:t>
            </w:r>
          </w:p>
        </w:tc>
        <w:tc>
          <w:tcPr>
            <w:tcW w:w="1007" w:type="dxa"/>
            <w:noWrap/>
            <w:hideMark/>
          </w:tcPr>
          <w:p w:rsidR="001E5AA2" w:rsidRPr="004D5631" w:rsidRDefault="001E5AA2" w:rsidP="00A438BF">
            <w:pPr>
              <w:spacing w:line="360" w:lineRule="auto"/>
              <w:rPr>
                <w:rFonts w:cstheme="minorHAnsi"/>
                <w:szCs w:val="24"/>
              </w:rPr>
            </w:pPr>
            <w:r w:rsidRPr="004D5631">
              <w:rPr>
                <w:rFonts w:cstheme="minorHAnsi"/>
                <w:szCs w:val="24"/>
              </w:rPr>
              <w:t>eV</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K</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L</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M</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N</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O</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P</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Q</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R</w:t>
            </w:r>
          </w:p>
        </w:tc>
        <w:tc>
          <w:tcPr>
            <w:tcW w:w="2380" w:type="dxa"/>
            <w:vMerge/>
            <w:noWrap/>
            <w:hideMark/>
          </w:tcPr>
          <w:p w:rsidR="001E5AA2" w:rsidRPr="004D5631" w:rsidRDefault="001E5AA2" w:rsidP="00A438BF">
            <w:pPr>
              <w:spacing w:line="360" w:lineRule="auto"/>
              <w:rPr>
                <w:rFonts w:cstheme="minorHAnsi"/>
                <w:szCs w:val="24"/>
              </w:rPr>
            </w:pPr>
          </w:p>
        </w:tc>
      </w:tr>
      <w:tr w:rsidR="001E5AA2" w:rsidRPr="004D5631" w:rsidTr="00EF2174">
        <w:trPr>
          <w:trHeight w:val="300"/>
        </w:trPr>
        <w:tc>
          <w:tcPr>
            <w:tcW w:w="991" w:type="dxa"/>
            <w:noWrap/>
            <w:hideMark/>
          </w:tcPr>
          <w:p w:rsidR="001E5AA2" w:rsidRPr="004D5631" w:rsidRDefault="001E5AA2" w:rsidP="00A438BF">
            <w:pPr>
              <w:spacing w:line="360" w:lineRule="auto"/>
              <w:rPr>
                <w:rFonts w:cstheme="minorHAnsi"/>
                <w:szCs w:val="24"/>
              </w:rPr>
            </w:pPr>
            <w:r w:rsidRPr="004D5631">
              <w:rPr>
                <w:rFonts w:cstheme="minorHAnsi"/>
                <w:szCs w:val="24"/>
              </w:rPr>
              <w:t>0</w:t>
            </w:r>
          </w:p>
        </w:tc>
        <w:tc>
          <w:tcPr>
            <w:tcW w:w="1007"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2.0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8.0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18.0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32.0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23.0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9.0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2.0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c>
          <w:tcPr>
            <w:tcW w:w="2380"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r>
      <w:tr w:rsidR="001E5AA2" w:rsidRPr="004D5631" w:rsidTr="00EF2174">
        <w:trPr>
          <w:trHeight w:val="300"/>
        </w:trPr>
        <w:tc>
          <w:tcPr>
            <w:tcW w:w="991" w:type="dxa"/>
            <w:noWrap/>
            <w:hideMark/>
          </w:tcPr>
          <w:p w:rsidR="001E5AA2" w:rsidRPr="004D5631" w:rsidRDefault="001E5AA2" w:rsidP="00A438BF">
            <w:pPr>
              <w:spacing w:line="360" w:lineRule="auto"/>
              <w:rPr>
                <w:rFonts w:cstheme="minorHAnsi"/>
                <w:szCs w:val="24"/>
              </w:rPr>
            </w:pPr>
            <w:r w:rsidRPr="004D5631">
              <w:rPr>
                <w:rFonts w:cstheme="minorHAnsi"/>
                <w:szCs w:val="24"/>
              </w:rPr>
              <w:t>5x105</w:t>
            </w:r>
          </w:p>
        </w:tc>
        <w:tc>
          <w:tcPr>
            <w:tcW w:w="1007" w:type="dxa"/>
            <w:noWrap/>
            <w:hideMark/>
          </w:tcPr>
          <w:p w:rsidR="001E5AA2" w:rsidRPr="004D5631" w:rsidRDefault="001E5AA2" w:rsidP="00A438BF">
            <w:pPr>
              <w:spacing w:line="360" w:lineRule="auto"/>
              <w:rPr>
                <w:rFonts w:cstheme="minorHAnsi"/>
                <w:szCs w:val="24"/>
              </w:rPr>
            </w:pPr>
            <w:r w:rsidRPr="004D5631">
              <w:rPr>
                <w:rFonts w:cstheme="minorHAnsi"/>
                <w:szCs w:val="24"/>
              </w:rPr>
              <w:t>43.0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2.0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8.0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18.0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32.0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34.0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c>
          <w:tcPr>
            <w:tcW w:w="2380"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r>
      <w:tr w:rsidR="001E5AA2" w:rsidRPr="004D5631" w:rsidTr="00EF2174">
        <w:trPr>
          <w:trHeight w:val="300"/>
        </w:trPr>
        <w:tc>
          <w:tcPr>
            <w:tcW w:w="991" w:type="dxa"/>
            <w:noWrap/>
            <w:hideMark/>
          </w:tcPr>
          <w:p w:rsidR="001E5AA2" w:rsidRPr="004D5631" w:rsidRDefault="001E5AA2" w:rsidP="00A438BF">
            <w:pPr>
              <w:spacing w:line="360" w:lineRule="auto"/>
              <w:rPr>
                <w:rFonts w:cstheme="minorHAnsi"/>
                <w:szCs w:val="24"/>
              </w:rPr>
            </w:pPr>
            <w:r w:rsidRPr="004D5631">
              <w:rPr>
                <w:rFonts w:cstheme="minorHAnsi"/>
                <w:szCs w:val="24"/>
              </w:rPr>
              <w:t>8x105</w:t>
            </w:r>
          </w:p>
        </w:tc>
        <w:tc>
          <w:tcPr>
            <w:tcW w:w="1007" w:type="dxa"/>
            <w:noWrap/>
            <w:hideMark/>
          </w:tcPr>
          <w:p w:rsidR="001E5AA2" w:rsidRPr="004D5631" w:rsidRDefault="001E5AA2" w:rsidP="00A438BF">
            <w:pPr>
              <w:spacing w:line="360" w:lineRule="auto"/>
              <w:rPr>
                <w:rFonts w:cstheme="minorHAnsi"/>
                <w:szCs w:val="24"/>
              </w:rPr>
            </w:pPr>
            <w:r w:rsidRPr="004D5631">
              <w:rPr>
                <w:rFonts w:cstheme="minorHAnsi"/>
                <w:szCs w:val="24"/>
              </w:rPr>
              <w:t>69.0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2.0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8.0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18.0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32.0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31.8</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0.5</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0.6</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0.8</w:t>
            </w:r>
          </w:p>
        </w:tc>
        <w:tc>
          <w:tcPr>
            <w:tcW w:w="2380" w:type="dxa"/>
            <w:noWrap/>
            <w:hideMark/>
          </w:tcPr>
          <w:p w:rsidR="001E5AA2" w:rsidRPr="004D5631" w:rsidRDefault="001E5AA2" w:rsidP="00A438BF">
            <w:pPr>
              <w:spacing w:line="360" w:lineRule="auto"/>
              <w:rPr>
                <w:rFonts w:cstheme="minorHAnsi"/>
                <w:szCs w:val="24"/>
              </w:rPr>
            </w:pPr>
            <w:r w:rsidRPr="004D5631">
              <w:rPr>
                <w:rFonts w:cstheme="minorHAnsi"/>
                <w:szCs w:val="24"/>
              </w:rPr>
              <w:t>0.2</w:t>
            </w:r>
          </w:p>
        </w:tc>
      </w:tr>
      <w:tr w:rsidR="001E5AA2" w:rsidRPr="004D5631" w:rsidTr="00EF2174">
        <w:trPr>
          <w:trHeight w:val="300"/>
        </w:trPr>
        <w:tc>
          <w:tcPr>
            <w:tcW w:w="991" w:type="dxa"/>
            <w:noWrap/>
            <w:hideMark/>
          </w:tcPr>
          <w:p w:rsidR="001E5AA2" w:rsidRPr="004D5631" w:rsidRDefault="001E5AA2" w:rsidP="00A438BF">
            <w:pPr>
              <w:spacing w:line="360" w:lineRule="auto"/>
              <w:rPr>
                <w:rFonts w:cstheme="minorHAnsi"/>
                <w:szCs w:val="24"/>
              </w:rPr>
            </w:pPr>
            <w:r w:rsidRPr="004D5631">
              <w:rPr>
                <w:rFonts w:cstheme="minorHAnsi"/>
                <w:szCs w:val="24"/>
              </w:rPr>
              <w:t>1x106</w:t>
            </w:r>
          </w:p>
        </w:tc>
        <w:tc>
          <w:tcPr>
            <w:tcW w:w="1007" w:type="dxa"/>
            <w:noWrap/>
            <w:hideMark/>
          </w:tcPr>
          <w:p w:rsidR="001E5AA2" w:rsidRPr="004D5631" w:rsidRDefault="001E5AA2" w:rsidP="00A438BF">
            <w:pPr>
              <w:spacing w:line="360" w:lineRule="auto"/>
              <w:rPr>
                <w:rFonts w:cstheme="minorHAnsi"/>
                <w:szCs w:val="24"/>
              </w:rPr>
            </w:pPr>
            <w:r w:rsidRPr="004D5631">
              <w:rPr>
                <w:rFonts w:cstheme="minorHAnsi"/>
                <w:szCs w:val="24"/>
              </w:rPr>
              <w:t>86.0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2.0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8.0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18.0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32.0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24.4</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2.1</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2.8</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3.5</w:t>
            </w:r>
          </w:p>
        </w:tc>
        <w:tc>
          <w:tcPr>
            <w:tcW w:w="2380" w:type="dxa"/>
            <w:noWrap/>
            <w:hideMark/>
          </w:tcPr>
          <w:p w:rsidR="001E5AA2" w:rsidRPr="004D5631" w:rsidRDefault="001E5AA2" w:rsidP="00A438BF">
            <w:pPr>
              <w:spacing w:line="360" w:lineRule="auto"/>
              <w:rPr>
                <w:rFonts w:cstheme="minorHAnsi"/>
                <w:szCs w:val="24"/>
              </w:rPr>
            </w:pPr>
            <w:r w:rsidRPr="004D5631">
              <w:rPr>
                <w:rFonts w:cstheme="minorHAnsi"/>
                <w:szCs w:val="24"/>
              </w:rPr>
              <w:t>2.2</w:t>
            </w:r>
          </w:p>
        </w:tc>
      </w:tr>
      <w:tr w:rsidR="001E5AA2" w:rsidRPr="004D5631" w:rsidTr="00EF2174">
        <w:trPr>
          <w:trHeight w:val="300"/>
        </w:trPr>
        <w:tc>
          <w:tcPr>
            <w:tcW w:w="991" w:type="dxa"/>
            <w:noWrap/>
            <w:hideMark/>
          </w:tcPr>
          <w:p w:rsidR="001E5AA2" w:rsidRPr="004D5631" w:rsidRDefault="001E5AA2" w:rsidP="00A438BF">
            <w:pPr>
              <w:spacing w:line="360" w:lineRule="auto"/>
              <w:rPr>
                <w:rFonts w:cstheme="minorHAnsi"/>
                <w:szCs w:val="24"/>
              </w:rPr>
            </w:pPr>
            <w:r w:rsidRPr="004D5631">
              <w:rPr>
                <w:rFonts w:cstheme="minorHAnsi"/>
                <w:szCs w:val="24"/>
              </w:rPr>
              <w:t>2x106</w:t>
            </w:r>
          </w:p>
        </w:tc>
        <w:tc>
          <w:tcPr>
            <w:tcW w:w="1007" w:type="dxa"/>
            <w:noWrap/>
            <w:hideMark/>
          </w:tcPr>
          <w:p w:rsidR="001E5AA2" w:rsidRPr="004D5631" w:rsidRDefault="001E5AA2" w:rsidP="00A438BF">
            <w:pPr>
              <w:spacing w:line="360" w:lineRule="auto"/>
              <w:rPr>
                <w:rFonts w:cstheme="minorHAnsi"/>
                <w:szCs w:val="24"/>
              </w:rPr>
            </w:pPr>
            <w:r w:rsidRPr="004D5631">
              <w:rPr>
                <w:rFonts w:cstheme="minorHAnsi"/>
                <w:szCs w:val="24"/>
              </w:rPr>
              <w:t>172.0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2.0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8.0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18.0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31.5</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5.4</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5.0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6.6</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8.4</w:t>
            </w:r>
          </w:p>
        </w:tc>
        <w:tc>
          <w:tcPr>
            <w:tcW w:w="2380" w:type="dxa"/>
            <w:noWrap/>
            <w:hideMark/>
          </w:tcPr>
          <w:p w:rsidR="001E5AA2" w:rsidRPr="004D5631" w:rsidRDefault="001E5AA2" w:rsidP="00A438BF">
            <w:pPr>
              <w:spacing w:line="360" w:lineRule="auto"/>
              <w:rPr>
                <w:rFonts w:cstheme="minorHAnsi"/>
                <w:szCs w:val="24"/>
              </w:rPr>
            </w:pPr>
            <w:r w:rsidRPr="004D5631">
              <w:rPr>
                <w:rFonts w:cstheme="minorHAnsi"/>
                <w:szCs w:val="24"/>
              </w:rPr>
              <w:t>9.3</w:t>
            </w:r>
          </w:p>
        </w:tc>
      </w:tr>
      <w:tr w:rsidR="001E5AA2" w:rsidRPr="004D5631" w:rsidTr="00EF2174">
        <w:trPr>
          <w:trHeight w:val="300"/>
        </w:trPr>
        <w:tc>
          <w:tcPr>
            <w:tcW w:w="991" w:type="dxa"/>
            <w:noWrap/>
            <w:hideMark/>
          </w:tcPr>
          <w:p w:rsidR="001E5AA2" w:rsidRPr="004D5631" w:rsidRDefault="001E5AA2" w:rsidP="00A438BF">
            <w:pPr>
              <w:spacing w:line="360" w:lineRule="auto"/>
              <w:rPr>
                <w:rFonts w:cstheme="minorHAnsi"/>
                <w:szCs w:val="24"/>
              </w:rPr>
            </w:pPr>
            <w:r w:rsidRPr="004D5631">
              <w:rPr>
                <w:rFonts w:cstheme="minorHAnsi"/>
                <w:szCs w:val="24"/>
              </w:rPr>
              <w:t>5x106</w:t>
            </w:r>
          </w:p>
        </w:tc>
        <w:tc>
          <w:tcPr>
            <w:tcW w:w="1007" w:type="dxa"/>
            <w:noWrap/>
            <w:hideMark/>
          </w:tcPr>
          <w:p w:rsidR="001E5AA2" w:rsidRPr="004D5631" w:rsidRDefault="001E5AA2" w:rsidP="00A438BF">
            <w:pPr>
              <w:spacing w:line="360" w:lineRule="auto"/>
              <w:rPr>
                <w:rFonts w:cstheme="minorHAnsi"/>
                <w:szCs w:val="24"/>
              </w:rPr>
            </w:pPr>
            <w:r w:rsidRPr="004D5631">
              <w:rPr>
                <w:rFonts w:cstheme="minorHAnsi"/>
                <w:szCs w:val="24"/>
              </w:rPr>
              <w:t>431.0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2.0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8.0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18.0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8.3</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5.3</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5.4</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7.1</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c>
          <w:tcPr>
            <w:tcW w:w="2380" w:type="dxa"/>
            <w:noWrap/>
            <w:hideMark/>
          </w:tcPr>
          <w:p w:rsidR="001E5AA2" w:rsidRPr="004D5631" w:rsidRDefault="001E5AA2" w:rsidP="00A438BF">
            <w:pPr>
              <w:spacing w:line="360" w:lineRule="auto"/>
              <w:rPr>
                <w:rFonts w:cstheme="minorHAnsi"/>
                <w:szCs w:val="24"/>
              </w:rPr>
            </w:pPr>
            <w:r w:rsidRPr="004D5631">
              <w:rPr>
                <w:rFonts w:cstheme="minorHAnsi"/>
                <w:szCs w:val="24"/>
              </w:rPr>
              <w:t>40.1</w:t>
            </w:r>
          </w:p>
        </w:tc>
      </w:tr>
      <w:tr w:rsidR="001E5AA2" w:rsidRPr="004D5631" w:rsidTr="00EF2174">
        <w:trPr>
          <w:trHeight w:val="300"/>
        </w:trPr>
        <w:tc>
          <w:tcPr>
            <w:tcW w:w="991" w:type="dxa"/>
            <w:noWrap/>
            <w:hideMark/>
          </w:tcPr>
          <w:p w:rsidR="001E5AA2" w:rsidRPr="004D5631" w:rsidRDefault="001E5AA2" w:rsidP="00A438BF">
            <w:pPr>
              <w:spacing w:line="360" w:lineRule="auto"/>
              <w:rPr>
                <w:rFonts w:cstheme="minorHAnsi"/>
                <w:szCs w:val="24"/>
              </w:rPr>
            </w:pPr>
            <w:r w:rsidRPr="004D5631">
              <w:rPr>
                <w:rFonts w:cstheme="minorHAnsi"/>
                <w:szCs w:val="24"/>
              </w:rPr>
              <w:t>8x106</w:t>
            </w:r>
          </w:p>
        </w:tc>
        <w:tc>
          <w:tcPr>
            <w:tcW w:w="1007" w:type="dxa"/>
            <w:noWrap/>
            <w:hideMark/>
          </w:tcPr>
          <w:p w:rsidR="001E5AA2" w:rsidRPr="004D5631" w:rsidRDefault="001E5AA2" w:rsidP="00A438BF">
            <w:pPr>
              <w:spacing w:line="360" w:lineRule="auto"/>
              <w:rPr>
                <w:rFonts w:cstheme="minorHAnsi"/>
                <w:szCs w:val="24"/>
              </w:rPr>
            </w:pPr>
            <w:r w:rsidRPr="004D5631">
              <w:rPr>
                <w:rFonts w:cstheme="minorHAnsi"/>
                <w:szCs w:val="24"/>
              </w:rPr>
              <w:t>690.0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2.0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8.0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18.0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3.3</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3.1</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3.5</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4.6</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c>
          <w:tcPr>
            <w:tcW w:w="2380" w:type="dxa"/>
            <w:noWrap/>
            <w:hideMark/>
          </w:tcPr>
          <w:p w:rsidR="001E5AA2" w:rsidRPr="004D5631" w:rsidRDefault="001E5AA2" w:rsidP="00A438BF">
            <w:pPr>
              <w:spacing w:line="360" w:lineRule="auto"/>
              <w:rPr>
                <w:rFonts w:cstheme="minorHAnsi"/>
                <w:szCs w:val="24"/>
              </w:rPr>
            </w:pPr>
            <w:r w:rsidRPr="004D5631">
              <w:rPr>
                <w:rFonts w:cstheme="minorHAnsi"/>
                <w:szCs w:val="24"/>
              </w:rPr>
              <w:t>51.9</w:t>
            </w:r>
          </w:p>
        </w:tc>
      </w:tr>
      <w:tr w:rsidR="001E5AA2" w:rsidRPr="004D5631" w:rsidTr="00EF2174">
        <w:trPr>
          <w:trHeight w:val="300"/>
        </w:trPr>
        <w:tc>
          <w:tcPr>
            <w:tcW w:w="991" w:type="dxa"/>
            <w:noWrap/>
            <w:hideMark/>
          </w:tcPr>
          <w:p w:rsidR="001E5AA2" w:rsidRPr="004D5631" w:rsidRDefault="001E5AA2" w:rsidP="00A438BF">
            <w:pPr>
              <w:spacing w:line="360" w:lineRule="auto"/>
              <w:rPr>
                <w:rFonts w:cstheme="minorHAnsi"/>
                <w:szCs w:val="24"/>
              </w:rPr>
            </w:pPr>
            <w:r w:rsidRPr="004D5631">
              <w:rPr>
                <w:rFonts w:cstheme="minorHAnsi"/>
                <w:szCs w:val="24"/>
              </w:rPr>
              <w:t>1x107</w:t>
            </w:r>
          </w:p>
        </w:tc>
        <w:tc>
          <w:tcPr>
            <w:tcW w:w="1007" w:type="dxa"/>
            <w:noWrap/>
            <w:hideMark/>
          </w:tcPr>
          <w:p w:rsidR="001E5AA2" w:rsidRPr="004D5631" w:rsidRDefault="001E5AA2" w:rsidP="00A438BF">
            <w:pPr>
              <w:spacing w:line="360" w:lineRule="auto"/>
              <w:rPr>
                <w:rFonts w:cstheme="minorHAnsi"/>
                <w:szCs w:val="24"/>
              </w:rPr>
            </w:pPr>
            <w:r w:rsidRPr="004D5631">
              <w:rPr>
                <w:rFonts w:cstheme="minorHAnsi"/>
                <w:szCs w:val="24"/>
              </w:rPr>
              <w:t>862.0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2.0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8.0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18.0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2.2</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2.6</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2.7</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3.5</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c>
          <w:tcPr>
            <w:tcW w:w="2380" w:type="dxa"/>
            <w:noWrap/>
            <w:hideMark/>
          </w:tcPr>
          <w:p w:rsidR="001E5AA2" w:rsidRPr="004D5631" w:rsidRDefault="001E5AA2" w:rsidP="00A438BF">
            <w:pPr>
              <w:spacing w:line="360" w:lineRule="auto"/>
              <w:rPr>
                <w:rFonts w:cstheme="minorHAnsi"/>
                <w:szCs w:val="24"/>
              </w:rPr>
            </w:pPr>
            <w:r w:rsidRPr="004D5631">
              <w:rPr>
                <w:rFonts w:cstheme="minorHAnsi"/>
                <w:szCs w:val="24"/>
              </w:rPr>
              <w:t>55.6</w:t>
            </w:r>
          </w:p>
        </w:tc>
      </w:tr>
      <w:tr w:rsidR="001E5AA2" w:rsidRPr="004D5631" w:rsidTr="00EF2174">
        <w:trPr>
          <w:trHeight w:val="300"/>
        </w:trPr>
        <w:tc>
          <w:tcPr>
            <w:tcW w:w="991" w:type="dxa"/>
            <w:noWrap/>
            <w:hideMark/>
          </w:tcPr>
          <w:p w:rsidR="001E5AA2" w:rsidRPr="004D5631" w:rsidRDefault="001E5AA2" w:rsidP="00A438BF">
            <w:pPr>
              <w:spacing w:line="360" w:lineRule="auto"/>
              <w:rPr>
                <w:rFonts w:cstheme="minorHAnsi"/>
                <w:szCs w:val="24"/>
              </w:rPr>
            </w:pPr>
            <w:r w:rsidRPr="004D5631">
              <w:rPr>
                <w:rFonts w:cstheme="minorHAnsi"/>
                <w:szCs w:val="24"/>
              </w:rPr>
              <w:t>2x107</w:t>
            </w:r>
          </w:p>
        </w:tc>
        <w:tc>
          <w:tcPr>
            <w:tcW w:w="1007" w:type="dxa"/>
            <w:noWrap/>
            <w:hideMark/>
          </w:tcPr>
          <w:p w:rsidR="001E5AA2" w:rsidRPr="004D5631" w:rsidRDefault="001E5AA2" w:rsidP="00A438BF">
            <w:pPr>
              <w:spacing w:line="360" w:lineRule="auto"/>
              <w:rPr>
                <w:rFonts w:cstheme="minorHAnsi"/>
                <w:szCs w:val="24"/>
              </w:rPr>
            </w:pPr>
            <w:r w:rsidRPr="004D5631">
              <w:rPr>
                <w:rFonts w:cstheme="minorHAnsi"/>
                <w:szCs w:val="24"/>
              </w:rPr>
              <w:t>1732.0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2.0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8.0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17.1</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0.7</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0.8</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1.1</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1.4</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c>
          <w:tcPr>
            <w:tcW w:w="2380" w:type="dxa"/>
            <w:noWrap/>
            <w:hideMark/>
          </w:tcPr>
          <w:p w:rsidR="001E5AA2" w:rsidRPr="004D5631" w:rsidRDefault="001E5AA2" w:rsidP="00A438BF">
            <w:pPr>
              <w:spacing w:line="360" w:lineRule="auto"/>
              <w:rPr>
                <w:rFonts w:cstheme="minorHAnsi"/>
                <w:szCs w:val="24"/>
              </w:rPr>
            </w:pPr>
            <w:r w:rsidRPr="004D5631">
              <w:rPr>
                <w:rFonts w:cstheme="minorHAnsi"/>
                <w:szCs w:val="24"/>
              </w:rPr>
              <w:t>63.4</w:t>
            </w:r>
          </w:p>
        </w:tc>
      </w:tr>
      <w:tr w:rsidR="001E5AA2" w:rsidRPr="004D5631" w:rsidTr="00EF2174">
        <w:trPr>
          <w:trHeight w:val="300"/>
        </w:trPr>
        <w:tc>
          <w:tcPr>
            <w:tcW w:w="991" w:type="dxa"/>
            <w:noWrap/>
            <w:hideMark/>
          </w:tcPr>
          <w:p w:rsidR="001E5AA2" w:rsidRPr="004D5631" w:rsidRDefault="001E5AA2" w:rsidP="00A438BF">
            <w:pPr>
              <w:spacing w:line="360" w:lineRule="auto"/>
              <w:rPr>
                <w:rFonts w:cstheme="minorHAnsi"/>
                <w:szCs w:val="24"/>
              </w:rPr>
            </w:pPr>
            <w:r w:rsidRPr="004D5631">
              <w:rPr>
                <w:rFonts w:cstheme="minorHAnsi"/>
                <w:szCs w:val="24"/>
              </w:rPr>
              <w:t>5x107</w:t>
            </w:r>
          </w:p>
        </w:tc>
        <w:tc>
          <w:tcPr>
            <w:tcW w:w="1007" w:type="dxa"/>
            <w:noWrap/>
            <w:hideMark/>
          </w:tcPr>
          <w:p w:rsidR="001E5AA2" w:rsidRPr="004D5631" w:rsidRDefault="001E5AA2" w:rsidP="00A438BF">
            <w:pPr>
              <w:spacing w:line="360" w:lineRule="auto"/>
              <w:rPr>
                <w:rFonts w:cstheme="minorHAnsi"/>
                <w:szCs w:val="24"/>
              </w:rPr>
            </w:pPr>
            <w:r w:rsidRPr="004D5631">
              <w:rPr>
                <w:rFonts w:cstheme="minorHAnsi"/>
                <w:szCs w:val="24"/>
              </w:rPr>
              <w:t>4310.0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2.0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6.8</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0.8</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0.2</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0.3</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0.4</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0.5</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c>
          <w:tcPr>
            <w:tcW w:w="2380" w:type="dxa"/>
            <w:noWrap/>
            <w:hideMark/>
          </w:tcPr>
          <w:p w:rsidR="001E5AA2" w:rsidRPr="004D5631" w:rsidRDefault="001E5AA2" w:rsidP="00A438BF">
            <w:pPr>
              <w:spacing w:line="360" w:lineRule="auto"/>
              <w:rPr>
                <w:rFonts w:cstheme="minorHAnsi"/>
                <w:szCs w:val="24"/>
              </w:rPr>
            </w:pPr>
            <w:r w:rsidRPr="004D5631">
              <w:rPr>
                <w:rFonts w:cstheme="minorHAnsi"/>
                <w:szCs w:val="24"/>
              </w:rPr>
              <w:t>83.2</w:t>
            </w:r>
          </w:p>
        </w:tc>
      </w:tr>
      <w:tr w:rsidR="001E5AA2" w:rsidRPr="004D5631" w:rsidTr="00EF2174">
        <w:trPr>
          <w:trHeight w:val="300"/>
        </w:trPr>
        <w:tc>
          <w:tcPr>
            <w:tcW w:w="991" w:type="dxa"/>
            <w:noWrap/>
            <w:hideMark/>
          </w:tcPr>
          <w:p w:rsidR="001E5AA2" w:rsidRPr="004D5631" w:rsidRDefault="001E5AA2" w:rsidP="00A438BF">
            <w:pPr>
              <w:spacing w:line="360" w:lineRule="auto"/>
              <w:rPr>
                <w:rFonts w:cstheme="minorHAnsi"/>
                <w:szCs w:val="24"/>
              </w:rPr>
            </w:pPr>
            <w:r w:rsidRPr="004D5631">
              <w:rPr>
                <w:rFonts w:cstheme="minorHAnsi"/>
                <w:szCs w:val="24"/>
              </w:rPr>
              <w:t>8x107</w:t>
            </w:r>
          </w:p>
        </w:tc>
        <w:tc>
          <w:tcPr>
            <w:tcW w:w="1007" w:type="dxa"/>
            <w:noWrap/>
            <w:hideMark/>
          </w:tcPr>
          <w:p w:rsidR="001E5AA2" w:rsidRPr="004D5631" w:rsidRDefault="001E5AA2" w:rsidP="00A438BF">
            <w:pPr>
              <w:spacing w:line="360" w:lineRule="auto"/>
              <w:rPr>
                <w:rFonts w:cstheme="minorHAnsi"/>
                <w:szCs w:val="24"/>
              </w:rPr>
            </w:pPr>
            <w:r w:rsidRPr="004D5631">
              <w:rPr>
                <w:rFonts w:cstheme="minorHAnsi"/>
                <w:szCs w:val="24"/>
              </w:rPr>
              <w:t>6900.0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2.0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1.1</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0.2</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0.1</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0.1</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0.2</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0.2</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0.3</w:t>
            </w:r>
          </w:p>
        </w:tc>
        <w:tc>
          <w:tcPr>
            <w:tcW w:w="2380" w:type="dxa"/>
            <w:noWrap/>
            <w:hideMark/>
          </w:tcPr>
          <w:p w:rsidR="001E5AA2" w:rsidRPr="004D5631" w:rsidRDefault="001E5AA2" w:rsidP="00A438BF">
            <w:pPr>
              <w:spacing w:line="360" w:lineRule="auto"/>
              <w:rPr>
                <w:rFonts w:cstheme="minorHAnsi"/>
                <w:szCs w:val="24"/>
              </w:rPr>
            </w:pPr>
            <w:r w:rsidRPr="004D5631">
              <w:rPr>
                <w:rFonts w:cstheme="minorHAnsi"/>
                <w:szCs w:val="24"/>
              </w:rPr>
              <w:t>89.8</w:t>
            </w:r>
          </w:p>
        </w:tc>
      </w:tr>
      <w:tr w:rsidR="001E5AA2" w:rsidRPr="004D5631" w:rsidTr="00EF2174">
        <w:trPr>
          <w:trHeight w:val="300"/>
        </w:trPr>
        <w:tc>
          <w:tcPr>
            <w:tcW w:w="991" w:type="dxa"/>
            <w:noWrap/>
            <w:hideMark/>
          </w:tcPr>
          <w:p w:rsidR="001E5AA2" w:rsidRPr="004D5631" w:rsidRDefault="001E5AA2" w:rsidP="00A438BF">
            <w:pPr>
              <w:spacing w:line="360" w:lineRule="auto"/>
              <w:rPr>
                <w:rFonts w:cstheme="minorHAnsi"/>
                <w:szCs w:val="24"/>
              </w:rPr>
            </w:pPr>
            <w:r w:rsidRPr="004D5631">
              <w:rPr>
                <w:rFonts w:cstheme="minorHAnsi"/>
                <w:szCs w:val="24"/>
              </w:rPr>
              <w:t>1x108</w:t>
            </w:r>
          </w:p>
        </w:tc>
        <w:tc>
          <w:tcPr>
            <w:tcW w:w="1007" w:type="dxa"/>
            <w:noWrap/>
            <w:hideMark/>
          </w:tcPr>
          <w:p w:rsidR="001E5AA2" w:rsidRPr="004D5631" w:rsidRDefault="001E5AA2" w:rsidP="00A438BF">
            <w:pPr>
              <w:spacing w:line="360" w:lineRule="auto"/>
              <w:rPr>
                <w:rFonts w:cstheme="minorHAnsi"/>
                <w:szCs w:val="24"/>
              </w:rPr>
            </w:pPr>
            <w:r w:rsidRPr="004D5631">
              <w:rPr>
                <w:rFonts w:cstheme="minorHAnsi"/>
                <w:szCs w:val="24"/>
              </w:rPr>
              <w:t>8620.0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2.0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0.4</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0.1</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0.1</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0.1</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0.1</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0.2</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0.2</w:t>
            </w:r>
          </w:p>
        </w:tc>
        <w:tc>
          <w:tcPr>
            <w:tcW w:w="2380" w:type="dxa"/>
            <w:noWrap/>
            <w:hideMark/>
          </w:tcPr>
          <w:p w:rsidR="001E5AA2" w:rsidRPr="004D5631" w:rsidRDefault="001E5AA2" w:rsidP="00A438BF">
            <w:pPr>
              <w:spacing w:line="360" w:lineRule="auto"/>
              <w:rPr>
                <w:rFonts w:cstheme="minorHAnsi"/>
                <w:szCs w:val="24"/>
              </w:rPr>
            </w:pPr>
            <w:r w:rsidRPr="004D5631">
              <w:rPr>
                <w:rFonts w:cstheme="minorHAnsi"/>
                <w:szCs w:val="24"/>
              </w:rPr>
              <w:t>90.8</w:t>
            </w:r>
          </w:p>
        </w:tc>
      </w:tr>
      <w:tr w:rsidR="001E5AA2" w:rsidRPr="004D5631" w:rsidTr="00EF2174">
        <w:trPr>
          <w:trHeight w:val="300"/>
        </w:trPr>
        <w:tc>
          <w:tcPr>
            <w:tcW w:w="991" w:type="dxa"/>
            <w:noWrap/>
            <w:hideMark/>
          </w:tcPr>
          <w:p w:rsidR="001E5AA2" w:rsidRPr="004D5631" w:rsidRDefault="001E5AA2" w:rsidP="00A438BF">
            <w:pPr>
              <w:spacing w:line="360" w:lineRule="auto"/>
              <w:rPr>
                <w:rFonts w:cstheme="minorHAnsi"/>
                <w:szCs w:val="24"/>
              </w:rPr>
            </w:pPr>
            <w:r w:rsidRPr="004D5631">
              <w:rPr>
                <w:rFonts w:cstheme="minorHAnsi"/>
                <w:szCs w:val="24"/>
              </w:rPr>
              <w:t>2x108</w:t>
            </w:r>
          </w:p>
        </w:tc>
        <w:tc>
          <w:tcPr>
            <w:tcW w:w="1007" w:type="dxa"/>
            <w:noWrap/>
            <w:hideMark/>
          </w:tcPr>
          <w:p w:rsidR="001E5AA2" w:rsidRPr="004D5631" w:rsidRDefault="001E5AA2" w:rsidP="00A438BF">
            <w:pPr>
              <w:spacing w:line="360" w:lineRule="auto"/>
              <w:rPr>
                <w:rFonts w:cstheme="minorHAnsi"/>
                <w:szCs w:val="24"/>
              </w:rPr>
            </w:pPr>
            <w:r w:rsidRPr="004D5631">
              <w:rPr>
                <w:rFonts w:cstheme="minorHAnsi"/>
                <w:szCs w:val="24"/>
              </w:rPr>
              <w:t>17200.0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1.0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0.1</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0.1</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0.1</w:t>
            </w:r>
          </w:p>
        </w:tc>
        <w:tc>
          <w:tcPr>
            <w:tcW w:w="2380" w:type="dxa"/>
            <w:noWrap/>
            <w:hideMark/>
          </w:tcPr>
          <w:p w:rsidR="001E5AA2" w:rsidRPr="004D5631" w:rsidRDefault="001E5AA2" w:rsidP="00A438BF">
            <w:pPr>
              <w:spacing w:line="360" w:lineRule="auto"/>
              <w:rPr>
                <w:rFonts w:cstheme="minorHAnsi"/>
                <w:szCs w:val="24"/>
              </w:rPr>
            </w:pPr>
            <w:r w:rsidRPr="004D5631">
              <w:rPr>
                <w:rFonts w:cstheme="minorHAnsi"/>
                <w:szCs w:val="24"/>
              </w:rPr>
              <w:t>92.7</w:t>
            </w:r>
          </w:p>
        </w:tc>
      </w:tr>
      <w:tr w:rsidR="001E5AA2" w:rsidRPr="004D5631" w:rsidTr="00EF2174">
        <w:trPr>
          <w:trHeight w:val="300"/>
        </w:trPr>
        <w:tc>
          <w:tcPr>
            <w:tcW w:w="991" w:type="dxa"/>
            <w:noWrap/>
            <w:hideMark/>
          </w:tcPr>
          <w:p w:rsidR="001E5AA2" w:rsidRPr="004D5631" w:rsidRDefault="001E5AA2" w:rsidP="00A438BF">
            <w:pPr>
              <w:spacing w:line="360" w:lineRule="auto"/>
              <w:rPr>
                <w:rFonts w:cstheme="minorHAnsi"/>
                <w:szCs w:val="24"/>
              </w:rPr>
            </w:pPr>
            <w:r w:rsidRPr="004D5631">
              <w:rPr>
                <w:rFonts w:cstheme="minorHAnsi"/>
                <w:szCs w:val="24"/>
              </w:rPr>
              <w:t>5x108</w:t>
            </w:r>
          </w:p>
        </w:tc>
        <w:tc>
          <w:tcPr>
            <w:tcW w:w="1007" w:type="dxa"/>
            <w:noWrap/>
            <w:hideMark/>
          </w:tcPr>
          <w:p w:rsidR="001E5AA2" w:rsidRPr="004D5631" w:rsidRDefault="001E5AA2" w:rsidP="00A438BF">
            <w:pPr>
              <w:spacing w:line="360" w:lineRule="auto"/>
              <w:rPr>
                <w:rFonts w:cstheme="minorHAnsi"/>
                <w:szCs w:val="24"/>
              </w:rPr>
            </w:pPr>
            <w:r w:rsidRPr="004D5631">
              <w:rPr>
                <w:rFonts w:cstheme="minorHAnsi"/>
                <w:szCs w:val="24"/>
              </w:rPr>
              <w:t>43100.0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0.1</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c>
          <w:tcPr>
            <w:tcW w:w="642"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c>
          <w:tcPr>
            <w:tcW w:w="520" w:type="dxa"/>
            <w:noWrap/>
            <w:hideMark/>
          </w:tcPr>
          <w:p w:rsidR="001E5AA2" w:rsidRPr="004D5631" w:rsidRDefault="001E5AA2" w:rsidP="00A438BF">
            <w:pPr>
              <w:spacing w:line="360" w:lineRule="auto"/>
              <w:rPr>
                <w:rFonts w:cstheme="minorHAnsi"/>
                <w:szCs w:val="24"/>
              </w:rPr>
            </w:pPr>
            <w:r w:rsidRPr="004D5631">
              <w:rPr>
                <w:rFonts w:cstheme="minorHAnsi"/>
                <w:szCs w:val="24"/>
              </w:rPr>
              <w:t>0.0</w:t>
            </w:r>
          </w:p>
        </w:tc>
        <w:tc>
          <w:tcPr>
            <w:tcW w:w="2380" w:type="dxa"/>
            <w:noWrap/>
            <w:hideMark/>
          </w:tcPr>
          <w:p w:rsidR="001E5AA2" w:rsidRPr="004D5631" w:rsidRDefault="001E5AA2" w:rsidP="00A438BF">
            <w:pPr>
              <w:spacing w:line="360" w:lineRule="auto"/>
              <w:rPr>
                <w:rFonts w:cstheme="minorHAnsi"/>
                <w:szCs w:val="24"/>
              </w:rPr>
            </w:pPr>
            <w:r w:rsidRPr="004D5631">
              <w:rPr>
                <w:rFonts w:cstheme="minorHAnsi"/>
                <w:szCs w:val="24"/>
              </w:rPr>
              <w:t>93.9</w:t>
            </w:r>
          </w:p>
        </w:tc>
      </w:tr>
    </w:tbl>
    <w:p w:rsidR="001E5AA2" w:rsidRPr="004D5631" w:rsidRDefault="001E5AA2" w:rsidP="00A438BF">
      <w:pPr>
        <w:spacing w:line="360" w:lineRule="auto"/>
        <w:rPr>
          <w:szCs w:val="24"/>
        </w:rPr>
      </w:pPr>
    </w:p>
    <w:p w:rsidR="001E5AA2" w:rsidRPr="004D5631" w:rsidRDefault="001E5AA2" w:rsidP="00504C35">
      <w:pPr>
        <w:pStyle w:val="Heading3"/>
      </w:pPr>
      <w:bookmarkStart w:id="121" w:name="_Toc479974181"/>
      <w:r w:rsidRPr="004D5631">
        <w:t>Photon Production</w:t>
      </w:r>
      <w:bookmarkEnd w:id="121"/>
    </w:p>
    <w:p w:rsidR="001E5AA2" w:rsidRPr="004D5631" w:rsidRDefault="001E5AA2" w:rsidP="00A438BF">
      <w:pPr>
        <w:spacing w:line="360" w:lineRule="auto"/>
        <w:rPr>
          <w:szCs w:val="24"/>
        </w:rPr>
      </w:pPr>
      <w:r w:rsidRPr="004D5631">
        <w:rPr>
          <w:szCs w:val="24"/>
        </w:rPr>
        <w:tab/>
        <w:t xml:space="preserve">As previously discussed the number of free electrons inside the plasma of the fireball is </w:t>
      </w:r>
      <w:r w:rsidR="00E4363E">
        <w:rPr>
          <w:szCs w:val="24"/>
        </w:rPr>
        <w:t xml:space="preserve">large; and subsequently </w:t>
      </w:r>
      <w:r w:rsidRPr="004D5631">
        <w:rPr>
          <w:szCs w:val="24"/>
        </w:rPr>
        <w:t>the number of photons emitted</w:t>
      </w:r>
      <w:r w:rsidR="00E4363E">
        <w:rPr>
          <w:szCs w:val="24"/>
        </w:rPr>
        <w:t xml:space="preserve"> from the electron transitions </w:t>
      </w:r>
      <w:r w:rsidRPr="004D5631">
        <w:rPr>
          <w:szCs w:val="24"/>
        </w:rPr>
        <w:t xml:space="preserve">is very high. Roughly 80% of the damage created by the </w:t>
      </w:r>
      <w:r w:rsidR="00E4363E">
        <w:rPr>
          <w:szCs w:val="24"/>
        </w:rPr>
        <w:t xml:space="preserve">nuclear </w:t>
      </w:r>
      <w:r w:rsidRPr="004D5631">
        <w:rPr>
          <w:szCs w:val="24"/>
        </w:rPr>
        <w:t xml:space="preserve">weapon is generated from the electromagnetic radiation from these free electrons </w:t>
      </w:r>
      <w:r w:rsidR="00D8441C">
        <w:rPr>
          <w:szCs w:val="24"/>
        </w:rPr>
        <w:fldChar w:fldCharType="begin" w:fldLock="1"/>
      </w:r>
      <w:r w:rsidR="000C45EB">
        <w:rPr>
          <w:szCs w:val="24"/>
        </w:rPr>
        <w:instrText>ADDIN CSL_CITATION { "citationItems" : [ { "id" : "ITEM-1", "itemData" : { "author" : [ { "dropping-particle" : "", "family" : "Bridgman", "given" : "Charles J", "non-dropping-particle" : "", "parse-names" : false, "suffix" : "" } ], "edition" : "II", "id" : "ITEM-1", "issue" : "J", "issued" : { "date-parts" : [ [ "2001" ] ] }, "number-of-pages" : "533", "publisher" : "U. S. Goverment Defense Threat Agency", "publisher-place" : "Belvoir, VA", "title" : "Introduction to the Physics of Nuclear Weapon Effects", "type" : "book" }, "uris" : [ "http://www.mendeley.com/documents/?uuid=8eb4f43e-e15e-411a-bdd1-fc92d1199e15" ] } ], "mendeley" : { "formattedCitation" : "[23]", "plainTextFormattedCitation" : "[23]", "previouslyFormattedCitation" : "[23]" }, "properties" : { "noteIndex" : 0 }, "schema" : "https://github.com/citation-style-language/schema/raw/master/csl-citation.json" }</w:instrText>
      </w:r>
      <w:r w:rsidR="00D8441C">
        <w:rPr>
          <w:szCs w:val="24"/>
        </w:rPr>
        <w:fldChar w:fldCharType="separate"/>
      </w:r>
      <w:r w:rsidR="000C45EB" w:rsidRPr="000C45EB">
        <w:rPr>
          <w:noProof/>
          <w:szCs w:val="24"/>
        </w:rPr>
        <w:t>[23]</w:t>
      </w:r>
      <w:r w:rsidR="00D8441C">
        <w:rPr>
          <w:szCs w:val="24"/>
        </w:rPr>
        <w:fldChar w:fldCharType="end"/>
      </w:r>
      <w:r w:rsidRPr="004D5631">
        <w:rPr>
          <w:szCs w:val="24"/>
        </w:rPr>
        <w:t xml:space="preserve">. The purpose of the NUKES code is to </w:t>
      </w:r>
      <w:r w:rsidRPr="004D5631">
        <w:rPr>
          <w:szCs w:val="24"/>
        </w:rPr>
        <w:lastRenderedPageBreak/>
        <w:t xml:space="preserve">accurately model the fireball propagation in an urban environment and predict the buildings that are vaporized thus adding to the urban matrix. </w:t>
      </w:r>
      <w:r w:rsidR="00D8441C">
        <w:rPr>
          <w:szCs w:val="24"/>
        </w:rPr>
        <w:fldChar w:fldCharType="begin"/>
      </w:r>
      <w:r w:rsidR="0091610E">
        <w:rPr>
          <w:szCs w:val="24"/>
        </w:rPr>
        <w:instrText xml:space="preserve"> REF _Ref477893519 \h </w:instrText>
      </w:r>
      <w:r w:rsidR="00D8441C">
        <w:rPr>
          <w:szCs w:val="24"/>
        </w:rPr>
      </w:r>
      <w:r w:rsidR="00D8441C">
        <w:rPr>
          <w:szCs w:val="24"/>
        </w:rPr>
        <w:fldChar w:fldCharType="separate"/>
      </w:r>
      <w:r w:rsidR="009831D1" w:rsidRPr="004D5631">
        <w:rPr>
          <w:szCs w:val="24"/>
        </w:rPr>
        <w:t xml:space="preserve">Figure </w:t>
      </w:r>
      <w:r w:rsidR="009831D1">
        <w:rPr>
          <w:noProof/>
          <w:szCs w:val="24"/>
        </w:rPr>
        <w:t>4</w:t>
      </w:r>
      <w:r w:rsidR="009831D1">
        <w:rPr>
          <w:szCs w:val="24"/>
        </w:rPr>
        <w:noBreakHyphen/>
      </w:r>
      <w:r w:rsidR="009831D1">
        <w:rPr>
          <w:noProof/>
          <w:szCs w:val="24"/>
        </w:rPr>
        <w:t>5</w:t>
      </w:r>
      <w:r w:rsidR="00D8441C">
        <w:rPr>
          <w:szCs w:val="24"/>
        </w:rPr>
        <w:fldChar w:fldCharType="end"/>
      </w:r>
      <w:r w:rsidR="0091610E">
        <w:rPr>
          <w:szCs w:val="24"/>
        </w:rPr>
        <w:t xml:space="preserve"> </w:t>
      </w:r>
      <w:r w:rsidRPr="004D5631">
        <w:rPr>
          <w:szCs w:val="24"/>
        </w:rPr>
        <w:t>shows the Maxwell-Boltzmann Speed distribution of the particle speeds that occur inside the fireball at generation 40 and 41. The weapon depending upon construction will begin to vaporize at this point, which will stop the fission process. Therefore</w:t>
      </w:r>
      <w:r w:rsidR="00E4363E">
        <w:rPr>
          <w:szCs w:val="24"/>
        </w:rPr>
        <w:t>,</w:t>
      </w:r>
      <w:r w:rsidRPr="004D5631">
        <w:rPr>
          <w:szCs w:val="24"/>
        </w:rPr>
        <w:t xml:space="preserve"> the surface temperature of the fireball will closely match the 50,613</w:t>
      </w:r>
      <w:r w:rsidRPr="004D5631">
        <w:rPr>
          <w:szCs w:val="24"/>
          <w:vertAlign w:val="superscript"/>
        </w:rPr>
        <w:t>o</w:t>
      </w:r>
      <w:r w:rsidRPr="004D5631">
        <w:rPr>
          <w:szCs w:val="24"/>
        </w:rPr>
        <w:t>K used for the particle speed distribution (</w:t>
      </w:r>
      <w:r w:rsidR="00E4363E">
        <w:rPr>
          <w:szCs w:val="24"/>
        </w:rPr>
        <w:t xml:space="preserve">see </w:t>
      </w:r>
      <w:r w:rsidR="00D8441C">
        <w:rPr>
          <w:szCs w:val="24"/>
        </w:rPr>
        <w:fldChar w:fldCharType="begin"/>
      </w:r>
      <w:r w:rsidR="0091610E">
        <w:rPr>
          <w:szCs w:val="24"/>
        </w:rPr>
        <w:instrText xml:space="preserve"> REF _Ref477893537 \h </w:instrText>
      </w:r>
      <w:r w:rsidR="00D8441C">
        <w:rPr>
          <w:szCs w:val="24"/>
        </w:rPr>
      </w:r>
      <w:r w:rsidR="00D8441C">
        <w:rPr>
          <w:szCs w:val="24"/>
        </w:rPr>
        <w:fldChar w:fldCharType="separate"/>
      </w:r>
      <w:r w:rsidR="009831D1" w:rsidRPr="004D5631">
        <w:rPr>
          <w:szCs w:val="24"/>
        </w:rPr>
        <w:t xml:space="preserve">Figure </w:t>
      </w:r>
      <w:r w:rsidR="009831D1">
        <w:rPr>
          <w:noProof/>
          <w:szCs w:val="24"/>
        </w:rPr>
        <w:t>4</w:t>
      </w:r>
      <w:r w:rsidR="009831D1">
        <w:rPr>
          <w:szCs w:val="24"/>
        </w:rPr>
        <w:noBreakHyphen/>
      </w:r>
      <w:r w:rsidR="009831D1">
        <w:rPr>
          <w:noProof/>
          <w:szCs w:val="24"/>
        </w:rPr>
        <w:t>6</w:t>
      </w:r>
      <w:r w:rsidR="00D8441C">
        <w:rPr>
          <w:szCs w:val="24"/>
        </w:rPr>
        <w:fldChar w:fldCharType="end"/>
      </w:r>
      <w:r w:rsidRPr="004D5631">
        <w:rPr>
          <w:szCs w:val="24"/>
        </w:rPr>
        <w:t xml:space="preserve">). Depending on the size of yield from the WMD, the distribution under the peak will broaden, but the speeds achieved by the particles will be assumed to not increase. </w:t>
      </w:r>
    </w:p>
    <w:p w:rsidR="001E5AA2" w:rsidRPr="004D5631" w:rsidRDefault="001E5AA2" w:rsidP="00A438BF">
      <w:pPr>
        <w:keepNext/>
        <w:spacing w:line="360" w:lineRule="auto"/>
        <w:jc w:val="center"/>
        <w:rPr>
          <w:szCs w:val="24"/>
        </w:rPr>
      </w:pPr>
      <w:r w:rsidRPr="004D5631">
        <w:rPr>
          <w:noProof/>
          <w:szCs w:val="24"/>
        </w:rPr>
        <w:lastRenderedPageBreak/>
        <w:drawing>
          <wp:inline distT="0" distB="0" distL="0" distR="0" wp14:anchorId="2D62F63D" wp14:editId="488D52DC">
            <wp:extent cx="5324475" cy="34385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9750"/>
                    <a:stretch/>
                  </pic:blipFill>
                  <pic:spPr bwMode="auto">
                    <a:xfrm>
                      <a:off x="0" y="0"/>
                      <a:ext cx="5324475" cy="3438525"/>
                    </a:xfrm>
                    <a:prstGeom prst="rect">
                      <a:avLst/>
                    </a:prstGeom>
                    <a:noFill/>
                    <a:ln>
                      <a:noFill/>
                    </a:ln>
                    <a:extLst>
                      <a:ext uri="{53640926-AAD7-44D8-BBD7-CCE9431645EC}">
                        <a14:shadowObscured xmlns:a14="http://schemas.microsoft.com/office/drawing/2010/main"/>
                      </a:ext>
                    </a:extLst>
                  </pic:spPr>
                </pic:pic>
              </a:graphicData>
            </a:graphic>
          </wp:inline>
        </w:drawing>
      </w:r>
    </w:p>
    <w:p w:rsidR="001E5AA2" w:rsidRPr="00E4363E" w:rsidRDefault="001E5AA2" w:rsidP="002D513B">
      <w:pPr>
        <w:pStyle w:val="Caption"/>
      </w:pPr>
      <w:bookmarkStart w:id="122" w:name="_Ref477893519"/>
      <w:bookmarkStart w:id="123" w:name="_Toc477875513"/>
      <w:bookmarkStart w:id="124" w:name="_Toc479934671"/>
      <w:r w:rsidRPr="00E4363E">
        <w:t xml:space="preserve">Figure </w:t>
      </w:r>
      <w:fldSimple w:instr=" STYLEREF 1 \s ">
        <w:r w:rsidR="006F7B1B">
          <w:rPr>
            <w:noProof/>
          </w:rPr>
          <w:t>4</w:t>
        </w:r>
      </w:fldSimple>
      <w:r w:rsidR="006F7B1B">
        <w:noBreakHyphen/>
      </w:r>
      <w:fldSimple w:instr=" SEQ Figure \* ARABIC \s 1 ">
        <w:r w:rsidR="006F7B1B">
          <w:rPr>
            <w:noProof/>
          </w:rPr>
          <w:t>5</w:t>
        </w:r>
      </w:fldSimple>
      <w:bookmarkEnd w:id="122"/>
      <w:r w:rsidRPr="00E4363E">
        <w:t xml:space="preserve">: </w:t>
      </w:r>
      <w:r w:rsidR="00E4363E">
        <w:t xml:space="preserve">The </w:t>
      </w:r>
      <w:r w:rsidRPr="00E4363E">
        <w:t>Maxwell-Boltzmann distribution of particle speed during a fission detonation</w:t>
      </w:r>
      <w:bookmarkEnd w:id="123"/>
      <w:r w:rsidR="00D8441C" w:rsidRPr="00E4363E">
        <w:fldChar w:fldCharType="begin" w:fldLock="1"/>
      </w:r>
      <w:r w:rsidR="00176557" w:rsidRPr="00E4363E">
        <w:instrText>ADDIN CSL_CITATION { "citationItems" : [ { "id" : "ITEM-1", "itemData" : { "author" : [ { "dropping-particle" : "", "family" : "Bridgman", "given" : "Charles J", "non-dropping-particle" : "", "parse-names" : false, "suffix" : "" } ], "edition" : "II", "id" : "ITEM-1", "issue" : "J", "issued" : { "date-parts" : [ [ "2001" ] ] }, "number-of-pages" : "533", "publisher" : "U. S. Goverment Defense Threat Agency", "publisher-place" : "Belvoir, VA", "title" : "Introduction to the Physics of Nuclear Weapon Effects", "type" : "book" }, "uris" : [ "http://www.mendeley.com/documents/?uuid=8eb4f43e-e15e-411a-bdd1-fc92d1199e15" ] } ], "mendeley" : { "formattedCitation" : "[23]", "plainTextFormattedCitation" : "[23]", "previouslyFormattedCitation" : "[23]" }, "properties" : { "noteIndex" : 0 }, "schema" : "https://github.com/citation-style-language/schema/raw/master/csl-citation.json" }</w:instrText>
      </w:r>
      <w:r w:rsidR="00D8441C" w:rsidRPr="00E4363E">
        <w:fldChar w:fldCharType="separate"/>
      </w:r>
      <w:r w:rsidR="00176557" w:rsidRPr="00E4363E">
        <w:rPr>
          <w:noProof/>
        </w:rPr>
        <w:t>[23]</w:t>
      </w:r>
      <w:bookmarkEnd w:id="124"/>
      <w:r w:rsidR="00D8441C" w:rsidRPr="00E4363E">
        <w:fldChar w:fldCharType="end"/>
      </w:r>
    </w:p>
    <w:p w:rsidR="001E5AA2" w:rsidRPr="004D5631" w:rsidRDefault="001E5AA2" w:rsidP="00A438BF">
      <w:pPr>
        <w:keepNext/>
        <w:spacing w:line="360" w:lineRule="auto"/>
        <w:jc w:val="center"/>
        <w:rPr>
          <w:szCs w:val="24"/>
        </w:rPr>
      </w:pPr>
      <w:r w:rsidRPr="004D5631">
        <w:rPr>
          <w:noProof/>
          <w:szCs w:val="24"/>
        </w:rPr>
        <w:drawing>
          <wp:inline distT="0" distB="0" distL="0" distR="0" wp14:anchorId="331FB086" wp14:editId="61C3D826">
            <wp:extent cx="5247594" cy="35242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12529"/>
                    <a:stretch/>
                  </pic:blipFill>
                  <pic:spPr bwMode="auto">
                    <a:xfrm>
                      <a:off x="0" y="0"/>
                      <a:ext cx="5252054" cy="3527245"/>
                    </a:xfrm>
                    <a:prstGeom prst="rect">
                      <a:avLst/>
                    </a:prstGeom>
                    <a:noFill/>
                    <a:ln>
                      <a:noFill/>
                    </a:ln>
                    <a:extLst>
                      <a:ext uri="{53640926-AAD7-44D8-BBD7-CCE9431645EC}">
                        <a14:shadowObscured xmlns:a14="http://schemas.microsoft.com/office/drawing/2010/main"/>
                      </a:ext>
                    </a:extLst>
                  </pic:spPr>
                </pic:pic>
              </a:graphicData>
            </a:graphic>
          </wp:inline>
        </w:drawing>
      </w:r>
    </w:p>
    <w:p w:rsidR="001E5AA2" w:rsidRPr="00E4363E" w:rsidRDefault="001E5AA2" w:rsidP="002D513B">
      <w:pPr>
        <w:pStyle w:val="Caption"/>
      </w:pPr>
      <w:bookmarkStart w:id="125" w:name="_Ref477893537"/>
      <w:bookmarkStart w:id="126" w:name="_Toc477875514"/>
      <w:bookmarkStart w:id="127" w:name="_Toc479934672"/>
      <w:r w:rsidRPr="00E4363E">
        <w:t xml:space="preserve">Figure </w:t>
      </w:r>
      <w:fldSimple w:instr=" STYLEREF 1 \s ">
        <w:r w:rsidR="006F7B1B">
          <w:rPr>
            <w:noProof/>
          </w:rPr>
          <w:t>4</w:t>
        </w:r>
      </w:fldSimple>
      <w:r w:rsidR="006F7B1B">
        <w:noBreakHyphen/>
      </w:r>
      <w:fldSimple w:instr=" SEQ Figure \* ARABIC \s 1 ">
        <w:r w:rsidR="006F7B1B">
          <w:rPr>
            <w:noProof/>
          </w:rPr>
          <w:t>6</w:t>
        </w:r>
      </w:fldSimple>
      <w:bookmarkEnd w:id="125"/>
      <w:r w:rsidRPr="00E4363E">
        <w:t>: Fireball surface temperature as a functio</w:t>
      </w:r>
      <w:r w:rsidR="0091610E" w:rsidRPr="00E4363E">
        <w:t xml:space="preserve">n of time after a 20KT burst </w:t>
      </w:r>
      <w:bookmarkEnd w:id="126"/>
      <w:r w:rsidR="00D8441C" w:rsidRPr="00E4363E">
        <w:fldChar w:fldCharType="begin" w:fldLock="1"/>
      </w:r>
      <w:r w:rsidR="000C45EB" w:rsidRPr="00E4363E">
        <w:instrText>ADDIN CSL_CITATION { "citationItems" : [ { "id" : "ITEM-1", "itemData" : { "author" : [ { "dropping-particle" : "", "family" : "Bridgman", "given" : "Charles J", "non-dropping-particle" : "", "parse-names" : false, "suffix" : "" } ], "edition" : "II", "id" : "ITEM-1", "issue" : "J", "issued" : { "date-parts" : [ [ "2001" ] ] }, "number-of-pages" : "533", "publisher" : "U. S. Goverment Defense Threat Agency", "publisher-place" : "Belvoir, VA", "title" : "Introduction to the Physics of Nuclear Weapon Effects", "type" : "book" }, "uris" : [ "http://www.mendeley.com/documents/?uuid=8eb4f43e-e15e-411a-bdd1-fc92d1199e15" ] } ], "mendeley" : { "formattedCitation" : "[23]", "plainTextFormattedCitation" : "[23]", "previouslyFormattedCitation" : "[23]" }, "properties" : { "noteIndex" : 0 }, "schema" : "https://github.com/citation-style-language/schema/raw/master/csl-citation.json" }</w:instrText>
      </w:r>
      <w:r w:rsidR="00D8441C" w:rsidRPr="00E4363E">
        <w:fldChar w:fldCharType="separate"/>
      </w:r>
      <w:r w:rsidR="000C45EB" w:rsidRPr="00E4363E">
        <w:rPr>
          <w:noProof/>
        </w:rPr>
        <w:t>[23]</w:t>
      </w:r>
      <w:bookmarkEnd w:id="127"/>
      <w:r w:rsidR="00D8441C" w:rsidRPr="00E4363E">
        <w:fldChar w:fldCharType="end"/>
      </w:r>
    </w:p>
    <w:p w:rsidR="0091610E" w:rsidRPr="0091610E" w:rsidRDefault="0091610E" w:rsidP="0091610E"/>
    <w:p w:rsidR="001E5AA2" w:rsidRPr="004D5631" w:rsidRDefault="001E5AA2" w:rsidP="00504C35">
      <w:pPr>
        <w:pStyle w:val="Heading2"/>
      </w:pPr>
      <w:bookmarkStart w:id="128" w:name="_Toc479974182"/>
      <w:r w:rsidRPr="004D5631">
        <w:t>Conclusion</w:t>
      </w:r>
      <w:bookmarkEnd w:id="128"/>
    </w:p>
    <w:p w:rsidR="00185D17" w:rsidRDefault="001E5AA2" w:rsidP="0091610E">
      <w:pPr>
        <w:spacing w:line="360" w:lineRule="auto"/>
        <w:rPr>
          <w:szCs w:val="24"/>
        </w:rPr>
      </w:pPr>
      <w:r w:rsidRPr="004D5631">
        <w:rPr>
          <w:szCs w:val="24"/>
        </w:rPr>
        <w:tab/>
        <w:t>After an in-depth investigation of the WMD fission process</w:t>
      </w:r>
      <w:r w:rsidR="00E4363E">
        <w:rPr>
          <w:szCs w:val="24"/>
        </w:rPr>
        <w:t>,</w:t>
      </w:r>
      <w:r w:rsidRPr="004D5631">
        <w:rPr>
          <w:szCs w:val="24"/>
        </w:rPr>
        <w:t xml:space="preserve"> it can </w:t>
      </w:r>
      <w:r w:rsidR="00E4363E">
        <w:rPr>
          <w:szCs w:val="24"/>
        </w:rPr>
        <w:t xml:space="preserve">be </w:t>
      </w:r>
      <w:r w:rsidRPr="004D5631">
        <w:rPr>
          <w:szCs w:val="24"/>
        </w:rPr>
        <w:t xml:space="preserve">assumed that the electromagnetic radiation emitted from the fission fragments accounts for 80% of the energy interaction with the urban environment. Also, the speeds of the neutrons, fission fragments, and electrons do not match the photon speeds, and the mean free path of the particles emitted from the weapons (neutrons, alphas, and fission fragments) are significantly shorter than the photons. Therefore, the photons have a higher probability of traveling far enough to interact with the surrounding environment. They will deposit all their energy on the urban structure before the particles interact with any portion of the environment.  From these conclusions, the fireball growth and energy deposition will only account for the photon and blackbody radiation from the weapon.   </w:t>
      </w:r>
    </w:p>
    <w:p w:rsidR="007054AA" w:rsidRDefault="007054AA">
      <w:pPr>
        <w:rPr>
          <w:szCs w:val="24"/>
        </w:rPr>
      </w:pPr>
      <w:r>
        <w:rPr>
          <w:szCs w:val="24"/>
        </w:rPr>
        <w:br w:type="page"/>
      </w:r>
    </w:p>
    <w:p w:rsidR="001E5AA2" w:rsidRDefault="00185D17" w:rsidP="00504C35">
      <w:pPr>
        <w:pStyle w:val="Heading1"/>
      </w:pPr>
      <w:bookmarkStart w:id="129" w:name="_Toc479974183"/>
      <w:r>
        <w:lastRenderedPageBreak/>
        <w:t>Blast</w:t>
      </w:r>
      <w:r w:rsidR="001E5AA2">
        <w:t xml:space="preserve"> Calculations</w:t>
      </w:r>
      <w:bookmarkEnd w:id="129"/>
    </w:p>
    <w:p w:rsidR="001E5AA2" w:rsidRDefault="001E5AA2" w:rsidP="00504C35">
      <w:pPr>
        <w:pStyle w:val="Heading2"/>
      </w:pPr>
      <w:bookmarkStart w:id="130" w:name="_Toc479974184"/>
      <w:r>
        <w:t>Introduction</w:t>
      </w:r>
      <w:bookmarkEnd w:id="130"/>
    </w:p>
    <w:p w:rsidR="001E5AA2" w:rsidRDefault="001E5AA2" w:rsidP="00A438BF">
      <w:pPr>
        <w:spacing w:line="360" w:lineRule="auto"/>
        <w:ind w:firstLine="360"/>
      </w:pPr>
      <w:r>
        <w:t>As discussed in the previous chapter, fission starts the process. This causes the SNM to fission</w:t>
      </w:r>
      <w:r w:rsidR="00E4363E">
        <w:t>,</w:t>
      </w:r>
      <w:r>
        <w:t xml:space="preserve"> thus causing a tremendous number of neutrons to be generated. The neutrons</w:t>
      </w:r>
      <w:r w:rsidR="00E4363E">
        <w:t>,</w:t>
      </w:r>
      <w:r>
        <w:t xml:space="preserve"> in conjunction with the elevated temperature</w:t>
      </w:r>
      <w:r w:rsidR="00E4363E">
        <w:t>s</w:t>
      </w:r>
      <w:r>
        <w:t xml:space="preserve"> and pressure</w:t>
      </w:r>
      <w:r w:rsidR="00E4363E">
        <w:t>s,</w:t>
      </w:r>
      <w:r>
        <w:t xml:space="preserve"> strip those orbital shell electrons off the </w:t>
      </w:r>
      <w:r w:rsidR="00E4363E">
        <w:t>atom</w:t>
      </w:r>
      <w:r>
        <w:t>. These free electrons</w:t>
      </w:r>
      <w:r w:rsidR="00C86484">
        <w:t>,</w:t>
      </w:r>
      <w:r>
        <w:t xml:space="preserve"> as they move around the nucleus</w:t>
      </w:r>
      <w:r w:rsidR="00C86484">
        <w:t>, create</w:t>
      </w:r>
      <w:r>
        <w:t xml:space="preserve"> </w:t>
      </w:r>
      <w:r w:rsidR="00C86484">
        <w:t>a</w:t>
      </w:r>
      <w:r>
        <w:t xml:space="preserve"> magnetic imbalance </w:t>
      </w:r>
      <w:r w:rsidR="00C86484">
        <w:t>o</w:t>
      </w:r>
      <w:r>
        <w:t>f the nucleus forc</w:t>
      </w:r>
      <w:r w:rsidR="00C86484">
        <w:t>ing</w:t>
      </w:r>
      <w:r>
        <w:t xml:space="preserve"> the electron</w:t>
      </w:r>
      <w:r w:rsidR="00C86484">
        <w:t>s</w:t>
      </w:r>
      <w:r>
        <w:t xml:space="preserve"> to bend around nucleus. This bend causes the electron</w:t>
      </w:r>
      <w:r w:rsidR="00C86484">
        <w:t>s</w:t>
      </w:r>
      <w:r>
        <w:t xml:space="preserve"> to </w:t>
      </w:r>
      <w:r w:rsidR="00C86484">
        <w:t>decelerate</w:t>
      </w:r>
      <w:r>
        <w:t xml:space="preserve"> forcing </w:t>
      </w:r>
      <w:r w:rsidR="00C86484">
        <w:t>them</w:t>
      </w:r>
      <w:r>
        <w:t xml:space="preserve"> to emit high energy photons. The spectrum of photons varies </w:t>
      </w:r>
      <w:r w:rsidR="00C86484">
        <w:t xml:space="preserve">by </w:t>
      </w:r>
      <w:r>
        <w:t>the yield of the weapon, but the photon spectrum is comprised of gamma, x-ray, ultraviolet, visible, and infrared</w:t>
      </w:r>
      <w:r w:rsidR="00C86484">
        <w:t xml:space="preserve"> radiation</w:t>
      </w:r>
      <w:r>
        <w:t>. Since 85% of the damage done to the environment is from the photon burst, NUKES only model the photon deposition in the urban area. This chapter discuss</w:t>
      </w:r>
      <w:r w:rsidR="00C86484">
        <w:t>es</w:t>
      </w:r>
      <w:r>
        <w:t xml:space="preserve"> the equations used to model this blast effect. According to Glasstone et.al </w:t>
      </w:r>
      <w:r w:rsidR="00D8441C">
        <w:fldChar w:fldCharType="begin" w:fldLock="1"/>
      </w:r>
      <w:r w:rsidR="000C45EB">
        <w:instrText>ADDIN CSL_CITATION { "citationItems" : [ { "id" : "ITEM-1", "itemData" : { "author" : [ { "dropping-particle" : "", "family" : "Glasstone", "given" : "Samuel", "non-dropping-particle" : "", "parse-names" : false, "suffix" : "" }, { "dropping-particle" : "", "family" : "Dolan", "given" : "Philip J.", "non-dropping-particle" : "", "parse-names" : false, "suffix" : "" } ], "container-title" : "The Effects of Nuclear Weapons", "id" : "ITEM-1", "issued" : { "date-parts" : [ [ "0" ] ] }, "page" : "276-323", "title" : "Thermal Radiation and Its Effects", "type" : "article-journal" }, "uris" : [ "http://www.mendeley.com/documents/?uuid=c3181ea7-5679-44ea-83a6-9ee2ea319414" ] } ], "mendeley" : { "formattedCitation" : "[22]", "plainTextFormattedCitation" : "[22]", "previouslyFormattedCitation" : "[22]" }, "properties" : { "noteIndex" : 0 }, "schema" : "https://github.com/citation-style-language/schema/raw/master/csl-citation.json" }</w:instrText>
      </w:r>
      <w:r w:rsidR="00D8441C">
        <w:fldChar w:fldCharType="separate"/>
      </w:r>
      <w:r w:rsidR="000C45EB" w:rsidRPr="000C45EB">
        <w:rPr>
          <w:noProof/>
        </w:rPr>
        <w:t>[22]</w:t>
      </w:r>
      <w:r w:rsidR="00D8441C">
        <w:fldChar w:fldCharType="end"/>
      </w:r>
      <w:r w:rsidR="00016E82">
        <w:t xml:space="preserve"> </w:t>
      </w:r>
      <w:r>
        <w:t xml:space="preserve">these blast calculations can be assumed to be accurate within 25% error. </w:t>
      </w:r>
    </w:p>
    <w:p w:rsidR="001E5AA2" w:rsidRDefault="001E5AA2" w:rsidP="00504C35">
      <w:pPr>
        <w:pStyle w:val="Heading2"/>
        <w:rPr>
          <w:rFonts w:cstheme="minorHAnsi"/>
          <w:szCs w:val="24"/>
        </w:rPr>
      </w:pPr>
      <w:r>
        <w:t xml:space="preserve">    </w:t>
      </w:r>
    </w:p>
    <w:p w:rsidR="001E5AA2" w:rsidRDefault="001E5AA2" w:rsidP="00504C35">
      <w:pPr>
        <w:pStyle w:val="Heading2"/>
      </w:pPr>
      <w:bookmarkStart w:id="131" w:name="_Toc479974185"/>
      <w:r>
        <w:t>Electron and Photon Energy Range</w:t>
      </w:r>
      <w:bookmarkEnd w:id="131"/>
    </w:p>
    <w:p w:rsidR="001E5AA2" w:rsidRPr="00901806" w:rsidRDefault="001E5AA2" w:rsidP="00A438BF">
      <w:pPr>
        <w:spacing w:line="360" w:lineRule="auto"/>
      </w:pPr>
      <w:r>
        <w:tab/>
        <w:t xml:space="preserve">Since the electrons that are freed from the nucleus are from the orbital shells, the amount of energy contained in these electrons is lower when compared to nucleus electrons. Also, the surface temperature of the fireball will statistically not exceed the temperatures attained </w:t>
      </w:r>
      <w:r w:rsidR="00C86484">
        <w:t>from</w:t>
      </w:r>
      <w:r>
        <w:t xml:space="preserve"> generation</w:t>
      </w:r>
      <w:r w:rsidR="00C86484">
        <w:t>s</w:t>
      </w:r>
      <w:r>
        <w:t xml:space="preserve"> 40 and 41.  Toward the center of the fireball the temperatures are roughly 1</w:t>
      </w:r>
      <w:r w:rsidR="00C86484">
        <w:t xml:space="preserve">E7 </w:t>
      </w:r>
      <w:r>
        <w:t xml:space="preserve">K, which will </w:t>
      </w:r>
      <w:r w:rsidR="00C86484">
        <w:t>excite</w:t>
      </w:r>
      <w:r>
        <w:t xml:space="preserve"> the photons to a higher energy potential (</w:t>
      </w:r>
      <w:r w:rsidR="00C86484">
        <w:t xml:space="preserve">see </w:t>
      </w:r>
      <w:r w:rsidR="00D8441C">
        <w:fldChar w:fldCharType="begin"/>
      </w:r>
      <w:r w:rsidR="00016E82">
        <w:instrText xml:space="preserve"> REF _Ref477893640 \h </w:instrText>
      </w:r>
      <w:r w:rsidR="00D8441C">
        <w:fldChar w:fldCharType="separate"/>
      </w:r>
      <w:r w:rsidR="009831D1">
        <w:t xml:space="preserve">Figure </w:t>
      </w:r>
      <w:r w:rsidR="009831D1">
        <w:rPr>
          <w:noProof/>
        </w:rPr>
        <w:t>5</w:t>
      </w:r>
      <w:r w:rsidR="009831D1">
        <w:noBreakHyphen/>
      </w:r>
      <w:r w:rsidR="009831D1">
        <w:rPr>
          <w:noProof/>
        </w:rPr>
        <w:t>1</w:t>
      </w:r>
      <w:r w:rsidR="00D8441C">
        <w:fldChar w:fldCharType="end"/>
      </w:r>
      <w:r>
        <w:t>). However, as temperature</w:t>
      </w:r>
      <w:r w:rsidR="00C86484">
        <w:t>s</w:t>
      </w:r>
      <w:r>
        <w:t xml:space="preserve"> decrease, the energy range of the photons that cause damage is between 120</w:t>
      </w:r>
      <w:r w:rsidR="007054AA">
        <w:t xml:space="preserve"> eV </w:t>
      </w:r>
      <w:r>
        <w:t>to 12</w:t>
      </w:r>
      <w:r w:rsidR="007054AA">
        <w:t>0</w:t>
      </w:r>
      <w:r>
        <w:t xml:space="preserve"> ke</w:t>
      </w:r>
      <w:r w:rsidR="007054AA">
        <w:t>V</w:t>
      </w:r>
      <w:r>
        <w:t>. Thus, the electromagnetic radiation emitted from these electrons will most</w:t>
      </w:r>
      <w:r w:rsidR="00C86484">
        <w:t xml:space="preserve"> </w:t>
      </w:r>
      <w:r>
        <w:t>l</w:t>
      </w:r>
      <w:r w:rsidR="00C86484">
        <w:t>ikel</w:t>
      </w:r>
      <w:r>
        <w:t xml:space="preserve">y be equal to or less than an x-ray energy. Per </w:t>
      </w:r>
      <w:r w:rsidR="00D8441C">
        <w:fldChar w:fldCharType="begin"/>
      </w:r>
      <w:r w:rsidR="00016E82">
        <w:instrText xml:space="preserve"> REF _Ref477893648 \h </w:instrText>
      </w:r>
      <w:r w:rsidR="00D8441C">
        <w:fldChar w:fldCharType="separate"/>
      </w:r>
      <w:r w:rsidR="009831D1">
        <w:t xml:space="preserve">Figure </w:t>
      </w:r>
      <w:r w:rsidR="009831D1">
        <w:rPr>
          <w:noProof/>
        </w:rPr>
        <w:t>5</w:t>
      </w:r>
      <w:r w:rsidR="009831D1">
        <w:noBreakHyphen/>
      </w:r>
      <w:r w:rsidR="009831D1">
        <w:rPr>
          <w:noProof/>
        </w:rPr>
        <w:t>2</w:t>
      </w:r>
      <w:r w:rsidR="00D8441C">
        <w:fldChar w:fldCharType="end"/>
      </w:r>
      <w:r>
        <w:t xml:space="preserve">, the photon distribution will follow a Planckian energy distribution. </w:t>
      </w:r>
    </w:p>
    <w:p w:rsidR="001E5AA2" w:rsidRDefault="001E5AA2" w:rsidP="00A438BF">
      <w:pPr>
        <w:keepNext/>
        <w:spacing w:line="360" w:lineRule="auto"/>
        <w:jc w:val="center"/>
      </w:pPr>
      <w:r w:rsidRPr="00DE4F76">
        <w:rPr>
          <w:noProof/>
        </w:rPr>
        <w:lastRenderedPageBreak/>
        <w:drawing>
          <wp:inline distT="0" distB="0" distL="0" distR="0" wp14:anchorId="314810FB" wp14:editId="34C04B98">
            <wp:extent cx="5837823" cy="40481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8064"/>
                    <a:stretch/>
                  </pic:blipFill>
                  <pic:spPr bwMode="auto">
                    <a:xfrm>
                      <a:off x="0" y="0"/>
                      <a:ext cx="5856844" cy="4061315"/>
                    </a:xfrm>
                    <a:prstGeom prst="rect">
                      <a:avLst/>
                    </a:prstGeom>
                    <a:noFill/>
                    <a:ln>
                      <a:noFill/>
                    </a:ln>
                    <a:extLst>
                      <a:ext uri="{53640926-AAD7-44D8-BBD7-CCE9431645EC}">
                        <a14:shadowObscured xmlns:a14="http://schemas.microsoft.com/office/drawing/2010/main"/>
                      </a:ext>
                    </a:extLst>
                  </pic:spPr>
                </pic:pic>
              </a:graphicData>
            </a:graphic>
          </wp:inline>
        </w:drawing>
      </w:r>
    </w:p>
    <w:p w:rsidR="001E5AA2" w:rsidRPr="00C86484" w:rsidRDefault="001E5AA2" w:rsidP="002D513B">
      <w:pPr>
        <w:pStyle w:val="Caption"/>
      </w:pPr>
      <w:bookmarkStart w:id="132" w:name="_Ref477893640"/>
      <w:bookmarkStart w:id="133" w:name="_Toc477875515"/>
      <w:bookmarkStart w:id="134" w:name="_Toc479934673"/>
      <w:r w:rsidRPr="00C86484">
        <w:t xml:space="preserve">Figure </w:t>
      </w:r>
      <w:fldSimple w:instr=" STYLEREF 1 \s ">
        <w:r w:rsidR="006F7B1B">
          <w:rPr>
            <w:noProof/>
          </w:rPr>
          <w:t>5</w:t>
        </w:r>
      </w:fldSimple>
      <w:r w:rsidR="006F7B1B">
        <w:noBreakHyphen/>
      </w:r>
      <w:fldSimple w:instr=" SEQ Figure \* ARABIC \s 1 ">
        <w:r w:rsidR="006F7B1B">
          <w:rPr>
            <w:noProof/>
          </w:rPr>
          <w:t>1</w:t>
        </w:r>
      </w:fldSimple>
      <w:bookmarkEnd w:id="132"/>
      <w:r w:rsidRPr="00C86484">
        <w:t xml:space="preserve">: </w:t>
      </w:r>
      <w:r w:rsidR="00C86484">
        <w:t>T</w:t>
      </w:r>
      <w:r w:rsidRPr="00C86484">
        <w:t>he Planckian energy distributions of photons emitted from a nuclear weapon at generations 40 and 41</w:t>
      </w:r>
      <w:bookmarkEnd w:id="133"/>
      <w:r w:rsidR="00C86484">
        <w:t xml:space="preserve"> </w:t>
      </w:r>
      <w:r w:rsidR="00D8441C" w:rsidRPr="00C86484">
        <w:fldChar w:fldCharType="begin" w:fldLock="1"/>
      </w:r>
      <w:r w:rsidR="00176557" w:rsidRPr="00C86484">
        <w:instrText>ADDIN CSL_CITATION { "citationItems" : [ { "id" : "ITEM-1", "itemData" : { "author" : [ { "dropping-particle" : "", "family" : "Bridgman", "given" : "Charles J", "non-dropping-particle" : "", "parse-names" : false, "suffix" : "" } ], "edition" : "II", "id" : "ITEM-1", "issue" : "J", "issued" : { "date-parts" : [ [ "2001" ] ] }, "number-of-pages" : "533", "publisher" : "U. S. Goverment Defense Threat Agency", "publisher-place" : "Belvoir, VA", "title" : "Introduction to the Physics of Nuclear Weapon Effects", "type" : "book" }, "uris" : [ "http://www.mendeley.com/documents/?uuid=8eb4f43e-e15e-411a-bdd1-fc92d1199e15" ] } ], "mendeley" : { "formattedCitation" : "[23]", "plainTextFormattedCitation" : "[23]", "previouslyFormattedCitation" : "[23]" }, "properties" : { "noteIndex" : 0 }, "schema" : "https://github.com/citation-style-language/schema/raw/master/csl-citation.json" }</w:instrText>
      </w:r>
      <w:r w:rsidR="00D8441C" w:rsidRPr="00C86484">
        <w:fldChar w:fldCharType="separate"/>
      </w:r>
      <w:r w:rsidR="00176557" w:rsidRPr="00C86484">
        <w:rPr>
          <w:noProof/>
        </w:rPr>
        <w:t>[23]</w:t>
      </w:r>
      <w:bookmarkEnd w:id="134"/>
      <w:r w:rsidR="00D8441C" w:rsidRPr="00C86484">
        <w:fldChar w:fldCharType="end"/>
      </w:r>
    </w:p>
    <w:p w:rsidR="001E5AA2" w:rsidRDefault="001E5AA2" w:rsidP="00A438BF">
      <w:pPr>
        <w:keepNext/>
        <w:spacing w:line="360" w:lineRule="auto"/>
        <w:jc w:val="center"/>
      </w:pPr>
      <w:r w:rsidRPr="004D38FC">
        <w:rPr>
          <w:noProof/>
        </w:rPr>
        <w:lastRenderedPageBreak/>
        <w:drawing>
          <wp:inline distT="0" distB="0" distL="0" distR="0" wp14:anchorId="5020DAF6" wp14:editId="177CF9EB">
            <wp:extent cx="5943600" cy="7410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4833"/>
                    <a:stretch/>
                  </pic:blipFill>
                  <pic:spPr bwMode="auto">
                    <a:xfrm>
                      <a:off x="0" y="0"/>
                      <a:ext cx="5943600" cy="7410450"/>
                    </a:xfrm>
                    <a:prstGeom prst="rect">
                      <a:avLst/>
                    </a:prstGeom>
                    <a:noFill/>
                    <a:ln>
                      <a:noFill/>
                    </a:ln>
                    <a:extLst>
                      <a:ext uri="{53640926-AAD7-44D8-BBD7-CCE9431645EC}">
                        <a14:shadowObscured xmlns:a14="http://schemas.microsoft.com/office/drawing/2010/main"/>
                      </a:ext>
                    </a:extLst>
                  </pic:spPr>
                </pic:pic>
              </a:graphicData>
            </a:graphic>
          </wp:inline>
        </w:drawing>
      </w:r>
    </w:p>
    <w:p w:rsidR="001E5AA2" w:rsidRPr="00C86484" w:rsidRDefault="001E5AA2" w:rsidP="002D513B">
      <w:pPr>
        <w:pStyle w:val="Caption"/>
      </w:pPr>
      <w:bookmarkStart w:id="135" w:name="_Ref477893648"/>
      <w:bookmarkStart w:id="136" w:name="_Toc477875516"/>
      <w:bookmarkStart w:id="137" w:name="_Toc479934674"/>
      <w:r w:rsidRPr="00C86484">
        <w:t xml:space="preserve">Figure </w:t>
      </w:r>
      <w:fldSimple w:instr=" STYLEREF 1 \s ">
        <w:r w:rsidR="006F7B1B">
          <w:rPr>
            <w:noProof/>
          </w:rPr>
          <w:t>5</w:t>
        </w:r>
      </w:fldSimple>
      <w:r w:rsidR="006F7B1B">
        <w:noBreakHyphen/>
      </w:r>
      <w:fldSimple w:instr=" SEQ Figure \* ARABIC \s 1 ">
        <w:r w:rsidR="006F7B1B">
          <w:rPr>
            <w:noProof/>
          </w:rPr>
          <w:t>2</w:t>
        </w:r>
      </w:fldSimple>
      <w:bookmarkEnd w:id="135"/>
      <w:r w:rsidRPr="00C86484">
        <w:t xml:space="preserve">: </w:t>
      </w:r>
      <w:r w:rsidR="00C86484">
        <w:t>T</w:t>
      </w:r>
      <w:r w:rsidRPr="00C86484">
        <w:t>he radiant power of black</w:t>
      </w:r>
      <w:r w:rsidR="008C0C8E" w:rsidRPr="00C86484">
        <w:t>-</w:t>
      </w:r>
      <w:r w:rsidRPr="00C86484">
        <w:t>body radiation as a function of wavelength</w:t>
      </w:r>
      <w:r w:rsidR="00C86484">
        <w:t xml:space="preserve">, </w:t>
      </w:r>
      <w:r w:rsidRPr="00C86484">
        <w:t>energy</w:t>
      </w:r>
      <w:r w:rsidR="00C86484">
        <w:t xml:space="preserve"> and </w:t>
      </w:r>
      <w:r w:rsidRPr="00C86484">
        <w:t xml:space="preserve"> temperatures</w:t>
      </w:r>
      <w:bookmarkEnd w:id="136"/>
      <w:r w:rsidR="00C86484">
        <w:t xml:space="preserve"> </w:t>
      </w:r>
      <w:r w:rsidR="00D8441C" w:rsidRPr="00C86484">
        <w:fldChar w:fldCharType="begin" w:fldLock="1"/>
      </w:r>
      <w:r w:rsidR="00176557" w:rsidRPr="00C86484">
        <w:instrText>ADDIN CSL_CITATION { "citationItems" : [ { "id" : "ITEM-1", "itemData" : { "abstract" : "A study of the effects of nuclear weapons from various detonation areas. These include surface, air, water, and underground bursts. This also addresses that damage and radioalogical effects on both urban environment and people.", "author" : [ { "dropping-particle" : "", "family" : "Glasstone", "given" : "Samuel", "non-dropping-particle" : "", "parse-names" : false, "suffix" : "" }, { "dropping-particle" : "", "family" : "Dolan", "given" : "Philip J.", "non-dropping-particle" : "", "parse-names" : false, "suffix" : "" } ], "edition" : "Revised Ed", "id" : "ITEM-1", "issued" : { "date-parts" : [ [ "1977" ] ] }, "number-of-pages" : "653", "publisher" : "United States Atomic Energy Commission", "publisher-place" : "Washington D.C", "title" : "The Effects of Nuclear Weapons", "type" : "book" }, "uris" : [ "http://www.mendeley.com/documents/?uuid=7a5b4402-fde8-4a5e-bf53-a655e3d57f5a" ] } ], "mendeley" : { "formattedCitation" : "[21]", "plainTextFormattedCitation" : "[21]", "previouslyFormattedCitation" : "[21]" }, "properties" : { "noteIndex" : 0 }, "schema" : "https://github.com/citation-style-language/schema/raw/master/csl-citation.json" }</w:instrText>
      </w:r>
      <w:r w:rsidR="00D8441C" w:rsidRPr="00C86484">
        <w:fldChar w:fldCharType="separate"/>
      </w:r>
      <w:r w:rsidR="00176557" w:rsidRPr="00C86484">
        <w:rPr>
          <w:noProof/>
        </w:rPr>
        <w:t>[21]</w:t>
      </w:r>
      <w:bookmarkEnd w:id="137"/>
      <w:r w:rsidR="00D8441C" w:rsidRPr="00C86484">
        <w:fldChar w:fldCharType="end"/>
      </w:r>
    </w:p>
    <w:p w:rsidR="001E5AA2" w:rsidRDefault="001E5AA2" w:rsidP="00504C35">
      <w:pPr>
        <w:pStyle w:val="Heading2"/>
      </w:pPr>
      <w:bookmarkStart w:id="138" w:name="_Toc479974186"/>
      <w:r>
        <w:lastRenderedPageBreak/>
        <w:t>Photon Energy Deposition Calculations</w:t>
      </w:r>
      <w:bookmarkEnd w:id="138"/>
    </w:p>
    <w:p w:rsidR="001E5AA2" w:rsidRDefault="001E5AA2" w:rsidP="00A438BF">
      <w:pPr>
        <w:spacing w:line="360" w:lineRule="auto"/>
        <w:rPr>
          <w:rFonts w:cstheme="minorHAnsi"/>
        </w:rPr>
      </w:pPr>
      <w:r>
        <w:rPr>
          <w:rFonts w:cstheme="minorHAnsi"/>
        </w:rPr>
        <w:tab/>
        <w:t>Normally</w:t>
      </w:r>
      <w:r w:rsidRPr="006A7E10">
        <w:rPr>
          <w:rFonts w:cstheme="minorHAnsi"/>
        </w:rPr>
        <w:t xml:space="preserve">, </w:t>
      </w:r>
      <w:r>
        <w:rPr>
          <w:rFonts w:cstheme="minorHAnsi"/>
        </w:rPr>
        <w:t xml:space="preserve">standard </w:t>
      </w:r>
      <w:r w:rsidR="008C0C8E">
        <w:rPr>
          <w:rFonts w:cstheme="minorHAnsi"/>
        </w:rPr>
        <w:t>black-body</w:t>
      </w:r>
      <w:r>
        <w:rPr>
          <w:rFonts w:cstheme="minorHAnsi"/>
        </w:rPr>
        <w:t xml:space="preserve"> radiation </w:t>
      </w:r>
      <w:r w:rsidRPr="006A7E10">
        <w:rPr>
          <w:rFonts w:cstheme="minorHAnsi"/>
        </w:rPr>
        <w:t>of longer wavelength</w:t>
      </w:r>
      <w:r w:rsidR="00A90B84">
        <w:rPr>
          <w:rFonts w:cstheme="minorHAnsi"/>
        </w:rPr>
        <w:t>, roughly 5,500</w:t>
      </w:r>
      <w:r>
        <w:rPr>
          <w:rFonts w:cstheme="minorHAnsi"/>
        </w:rPr>
        <w:t xml:space="preserve">A or larger, </w:t>
      </w:r>
      <w:r w:rsidRPr="006A7E10">
        <w:rPr>
          <w:rFonts w:cstheme="minorHAnsi"/>
        </w:rPr>
        <w:t xml:space="preserve">corresponds to higher </w:t>
      </w:r>
      <w:r w:rsidR="008C0C8E">
        <w:rPr>
          <w:rFonts w:cstheme="minorHAnsi"/>
        </w:rPr>
        <w:t>black-body</w:t>
      </w:r>
      <w:r>
        <w:rPr>
          <w:rFonts w:cstheme="minorHAnsi"/>
        </w:rPr>
        <w:t xml:space="preserve"> radiation deposi</w:t>
      </w:r>
      <w:r w:rsidR="00A90B84">
        <w:rPr>
          <w:rFonts w:cstheme="minorHAnsi"/>
        </w:rPr>
        <w:t>tion. However, a nuclear weapon</w:t>
      </w:r>
      <w:r w:rsidRPr="006A7E10">
        <w:rPr>
          <w:rFonts w:cstheme="minorHAnsi"/>
        </w:rPr>
        <w:t xml:space="preserve"> fireball</w:t>
      </w:r>
      <w:r>
        <w:rPr>
          <w:rFonts w:cstheme="minorHAnsi"/>
        </w:rPr>
        <w:t xml:space="preserve"> does not behave in a manner resembling other </w:t>
      </w:r>
      <w:r w:rsidR="008C0C8E">
        <w:rPr>
          <w:rFonts w:cstheme="minorHAnsi"/>
        </w:rPr>
        <w:t>black-body</w:t>
      </w:r>
      <w:r w:rsidR="00A90B84">
        <w:rPr>
          <w:rFonts w:cstheme="minorHAnsi"/>
        </w:rPr>
        <w:t xml:space="preserve"> problems. As shown in</w:t>
      </w:r>
      <w:r>
        <w:rPr>
          <w:rFonts w:cstheme="minorHAnsi"/>
        </w:rPr>
        <w:t xml:space="preserve"> </w:t>
      </w:r>
      <w:r w:rsidR="00D8441C">
        <w:rPr>
          <w:rFonts w:cstheme="minorHAnsi"/>
        </w:rPr>
        <w:fldChar w:fldCharType="begin"/>
      </w:r>
      <w:r w:rsidR="00016E82">
        <w:rPr>
          <w:rFonts w:cstheme="minorHAnsi"/>
        </w:rPr>
        <w:instrText xml:space="preserve"> REF _Ref477893648 \h </w:instrText>
      </w:r>
      <w:r w:rsidR="00D8441C">
        <w:rPr>
          <w:rFonts w:cstheme="minorHAnsi"/>
        </w:rPr>
      </w:r>
      <w:r w:rsidR="00D8441C">
        <w:rPr>
          <w:rFonts w:cstheme="minorHAnsi"/>
        </w:rPr>
        <w:fldChar w:fldCharType="separate"/>
      </w:r>
      <w:r w:rsidR="009831D1">
        <w:t xml:space="preserve">Figure </w:t>
      </w:r>
      <w:r w:rsidR="009831D1">
        <w:rPr>
          <w:noProof/>
        </w:rPr>
        <w:t>5</w:t>
      </w:r>
      <w:r w:rsidR="009831D1">
        <w:noBreakHyphen/>
      </w:r>
      <w:r w:rsidR="009831D1">
        <w:rPr>
          <w:noProof/>
        </w:rPr>
        <w:t>2</w:t>
      </w:r>
      <w:r w:rsidR="00D8441C">
        <w:rPr>
          <w:rFonts w:cstheme="minorHAnsi"/>
        </w:rPr>
        <w:fldChar w:fldCharType="end"/>
      </w:r>
      <w:r w:rsidR="00A90B84">
        <w:rPr>
          <w:rFonts w:cstheme="minorHAnsi"/>
        </w:rPr>
        <w:t>,</w:t>
      </w:r>
      <w:r w:rsidR="00016E82">
        <w:rPr>
          <w:rFonts w:cstheme="minorHAnsi"/>
        </w:rPr>
        <w:t xml:space="preserve"> </w:t>
      </w:r>
      <w:r>
        <w:rPr>
          <w:rFonts w:cstheme="minorHAnsi"/>
        </w:rPr>
        <w:t xml:space="preserve">the photon energy deposition is dependent upon wavelength and temperature. Therefore, with certain assumptions the </w:t>
      </w:r>
      <w:r w:rsidR="008C0C8E">
        <w:rPr>
          <w:rFonts w:cstheme="minorHAnsi"/>
        </w:rPr>
        <w:t>black-body</w:t>
      </w:r>
      <w:r>
        <w:rPr>
          <w:rFonts w:cstheme="minorHAnsi"/>
        </w:rPr>
        <w:t xml:space="preserve"> problem can be used as an accurate model for fireball growth</w:t>
      </w:r>
      <w:r w:rsidRPr="006A7E10">
        <w:rPr>
          <w:rFonts w:cstheme="minorHAnsi"/>
        </w:rPr>
        <w:t xml:space="preserve"> </w:t>
      </w:r>
      <w:r>
        <w:rPr>
          <w:rFonts w:cstheme="minorHAnsi"/>
        </w:rPr>
        <w:t>and</w:t>
      </w:r>
      <w:r w:rsidRPr="006A7E10">
        <w:rPr>
          <w:rFonts w:cstheme="minorHAnsi"/>
        </w:rPr>
        <w:t xml:space="preserve"> thermal radiation emission characteristics</w:t>
      </w:r>
      <w:r>
        <w:rPr>
          <w:rFonts w:cstheme="minorHAnsi"/>
        </w:rPr>
        <w:t>. In standard</w:t>
      </w:r>
      <w:r w:rsidRPr="006A7E10">
        <w:rPr>
          <w:rFonts w:cstheme="minorHAnsi"/>
        </w:rPr>
        <w:t xml:space="preserve"> </w:t>
      </w:r>
      <w:r w:rsidR="008C0C8E">
        <w:rPr>
          <w:rFonts w:cstheme="minorHAnsi"/>
        </w:rPr>
        <w:t>black-body</w:t>
      </w:r>
      <w:r>
        <w:rPr>
          <w:rFonts w:cstheme="minorHAnsi"/>
        </w:rPr>
        <w:t xml:space="preserve"> problems</w:t>
      </w:r>
      <w:r w:rsidRPr="006A7E10">
        <w:rPr>
          <w:rFonts w:cstheme="minorHAnsi"/>
        </w:rPr>
        <w:t>,</w:t>
      </w:r>
      <w:r>
        <w:rPr>
          <w:rFonts w:cstheme="minorHAnsi"/>
        </w:rPr>
        <w:t xml:space="preserve"> </w:t>
      </w:r>
      <w:r w:rsidRPr="006A7E10">
        <w:rPr>
          <w:rFonts w:cstheme="minorHAnsi"/>
        </w:rPr>
        <w:t>Planck’s radiation equation</w:t>
      </w:r>
      <w:r>
        <w:rPr>
          <w:rFonts w:cstheme="minorHAnsi"/>
        </w:rPr>
        <w:t xml:space="preserve"> (Eq.</w:t>
      </w:r>
      <w:r w:rsidR="00016E82">
        <w:rPr>
          <w:rFonts w:cstheme="minorHAnsi"/>
        </w:rPr>
        <w:t xml:space="preserve"> 5-1</w:t>
      </w:r>
      <w:r>
        <w:rPr>
          <w:rFonts w:cstheme="minorHAnsi"/>
        </w:rPr>
        <w:t>) can be used to calculate</w:t>
      </w:r>
      <w:r w:rsidRPr="006A7E10">
        <w:rPr>
          <w:rFonts w:cstheme="minorHAnsi"/>
        </w:rPr>
        <w:t xml:space="preserve"> the </w:t>
      </w:r>
      <w:r>
        <w:rPr>
          <w:rFonts w:cstheme="minorHAnsi"/>
        </w:rPr>
        <w:t>rate</w:t>
      </w:r>
      <w:r w:rsidRPr="006A7E10">
        <w:rPr>
          <w:rFonts w:cstheme="minorHAnsi"/>
        </w:rPr>
        <w:t xml:space="preserve"> of radiant energy</w:t>
      </w:r>
      <w:r>
        <w:rPr>
          <w:rFonts w:cstheme="minorHAnsi"/>
        </w:rPr>
        <w:t xml:space="preserve"> transfer as a function of temperature and wavelength, where </w:t>
      </w:r>
      <w:r w:rsidRPr="000E2953">
        <w:rPr>
          <w:rFonts w:cstheme="minorHAnsi"/>
          <w:i/>
        </w:rPr>
        <w:t>h</w:t>
      </w:r>
      <w:r>
        <w:rPr>
          <w:rFonts w:cstheme="minorHAnsi"/>
        </w:rPr>
        <w:t xml:space="preserve"> is Plank’s constant, </w:t>
      </w:r>
      <w:r w:rsidRPr="000E2953">
        <w:rPr>
          <w:rFonts w:cstheme="minorHAnsi"/>
          <w:i/>
        </w:rPr>
        <w:t>c</w:t>
      </w:r>
      <w:r>
        <w:rPr>
          <w:rFonts w:cstheme="minorHAnsi"/>
        </w:rPr>
        <w:t xml:space="preserve"> is the speed of light, λ is wavelength in angstroms, </w:t>
      </w:r>
      <w:r>
        <w:rPr>
          <w:rFonts w:cstheme="minorHAnsi"/>
          <w:i/>
        </w:rPr>
        <w:t>K</w:t>
      </w:r>
      <w:r>
        <w:rPr>
          <w:rFonts w:cstheme="minorHAnsi"/>
        </w:rPr>
        <w:t xml:space="preserve"> is Boltzmann’s constant, and</w:t>
      </w:r>
      <w:r>
        <w:rPr>
          <w:rFonts w:cstheme="minorHAnsi"/>
          <w:i/>
        </w:rPr>
        <w:t xml:space="preserve"> T </w:t>
      </w:r>
      <w:r>
        <w:rPr>
          <w:rFonts w:cstheme="minorHAnsi"/>
        </w:rPr>
        <w:t xml:space="preserve">is in absolute temperature.   </w:t>
      </w:r>
    </w:p>
    <w:p w:rsidR="00762C61" w:rsidRPr="006A7E10" w:rsidRDefault="00762C61" w:rsidP="00A438BF">
      <w:pPr>
        <w:spacing w:line="360" w:lineRule="auto"/>
        <w:rPr>
          <w:rFonts w:cstheme="minorHAnsi"/>
        </w:rPr>
      </w:pPr>
    </w:p>
    <w:p w:rsidR="001E5AA2" w:rsidRPr="008B3714" w:rsidRDefault="001E5AA2" w:rsidP="00A438BF">
      <w:pPr>
        <w:tabs>
          <w:tab w:val="center" w:pos="4320"/>
          <w:tab w:val="right" w:pos="9360"/>
        </w:tabs>
        <w:spacing w:line="360" w:lineRule="auto"/>
        <w:rPr>
          <w:rFonts w:eastAsiaTheme="minorEastAsia" w:cstheme="minorHAnsi"/>
        </w:rPr>
      </w:pPr>
      <w:r>
        <w:rPr>
          <w:rFonts w:eastAsiaTheme="minorEastAsia" w:cstheme="minorHAnsi"/>
        </w:rPr>
        <w:tab/>
      </w:r>
      <m:oMath>
        <m:r>
          <w:rPr>
            <w:rFonts w:ascii="Cambria Math" w:hAnsi="Cambria Math" w:cs="Cambria Math"/>
          </w:rPr>
          <m:t>E</m:t>
        </m:r>
        <m:sSub>
          <m:sSubPr>
            <m:ctrlPr>
              <w:rPr>
                <w:rFonts w:ascii="Cambria Math" w:hAnsi="Cambria Math" w:cstheme="minorHAnsi"/>
                <w:i/>
              </w:rPr>
            </m:ctrlPr>
          </m:sSubPr>
          <m:e>
            <m:r>
              <m:rPr>
                <m:sty m:val="p"/>
              </m:rPr>
              <w:rPr>
                <w:rFonts w:ascii="Cambria Math" w:hAnsi="Cambria Math" w:cstheme="minorHAnsi"/>
              </w:rPr>
              <w:softHyphen/>
            </m:r>
          </m:e>
          <m:sub>
            <m:r>
              <w:rPr>
                <w:rFonts w:ascii="Cambria Math" w:hAnsi="Cambria Math" w:cstheme="minorHAnsi"/>
              </w:rPr>
              <m:t>λ</m:t>
            </m:r>
          </m:sub>
        </m:sSub>
        <m:r>
          <w:rPr>
            <w:rFonts w:ascii="Cambria Math" w:hAnsi="Cambria Math" w:cstheme="minorHAnsi"/>
          </w:rPr>
          <m:t>=</m:t>
        </m:r>
        <m:f>
          <m:fPr>
            <m:ctrlPr>
              <w:rPr>
                <w:rFonts w:ascii="Cambria Math" w:hAnsi="Cambria Math" w:cstheme="minorHAnsi"/>
                <w:i/>
              </w:rPr>
            </m:ctrlPr>
          </m:fPr>
          <m:num>
            <m:r>
              <w:rPr>
                <w:rFonts w:ascii="Cambria Math" w:hAnsi="Cambria Math" w:cstheme="minorHAnsi"/>
              </w:rPr>
              <m:t>8πhc</m:t>
            </m:r>
          </m:num>
          <m:den>
            <m:sSup>
              <m:sSupPr>
                <m:ctrlPr>
                  <w:rPr>
                    <w:rFonts w:ascii="Cambria Math" w:hAnsi="Cambria Math" w:cstheme="minorHAnsi"/>
                    <w:i/>
                  </w:rPr>
                </m:ctrlPr>
              </m:sSupPr>
              <m:e>
                <m:r>
                  <w:rPr>
                    <w:rFonts w:ascii="Cambria Math" w:hAnsi="Cambria Math" w:cstheme="minorHAnsi"/>
                  </w:rPr>
                  <m:t>λ</m:t>
                </m:r>
              </m:e>
              <m:sup>
                <m:r>
                  <w:rPr>
                    <w:rFonts w:ascii="Cambria Math" w:hAnsi="Cambria Math" w:cstheme="minorHAnsi"/>
                  </w:rPr>
                  <m:t>5</m:t>
                </m:r>
              </m:sup>
            </m:sSup>
          </m:den>
        </m:f>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1</m:t>
            </m:r>
          </m:num>
          <m:den>
            <m:sSup>
              <m:sSupPr>
                <m:ctrlPr>
                  <w:rPr>
                    <w:rFonts w:ascii="Cambria Math" w:eastAsiaTheme="minorEastAsia" w:hAnsi="Cambria Math" w:cstheme="minorHAnsi"/>
                    <w:i/>
                  </w:rPr>
                </m:ctrlPr>
              </m:sSupPr>
              <m:e>
                <m:r>
                  <w:rPr>
                    <w:rFonts w:ascii="Cambria Math" w:eastAsiaTheme="minorEastAsia" w:hAnsi="Cambria Math" w:cstheme="minorHAnsi"/>
                  </w:rPr>
                  <m:t>e</m:t>
                </m:r>
              </m:e>
              <m:sup>
                <m:f>
                  <m:fPr>
                    <m:ctrlPr>
                      <w:rPr>
                        <w:rFonts w:ascii="Cambria Math" w:eastAsiaTheme="minorEastAsia" w:hAnsi="Cambria Math" w:cstheme="minorHAnsi"/>
                        <w:i/>
                      </w:rPr>
                    </m:ctrlPr>
                  </m:fPr>
                  <m:num>
                    <m:r>
                      <w:rPr>
                        <w:rFonts w:ascii="Cambria Math" w:eastAsiaTheme="minorEastAsia" w:hAnsi="Cambria Math" w:cstheme="minorHAnsi"/>
                      </w:rPr>
                      <m:t>hc</m:t>
                    </m:r>
                  </m:num>
                  <m:den>
                    <m:r>
                      <w:rPr>
                        <w:rFonts w:ascii="Cambria Math" w:eastAsiaTheme="minorEastAsia" w:hAnsi="Cambria Math" w:cstheme="minorHAnsi"/>
                      </w:rPr>
                      <m:t>λKT</m:t>
                    </m:r>
                  </m:den>
                </m:f>
              </m:sup>
            </m:sSup>
            <m:r>
              <w:rPr>
                <w:rFonts w:ascii="Cambria Math" w:eastAsiaTheme="minorEastAsia" w:hAnsi="Cambria Math" w:cstheme="minorHAnsi"/>
              </w:rPr>
              <m:t>-1</m:t>
            </m:r>
          </m:den>
        </m:f>
      </m:oMath>
      <w:r w:rsidR="00016E82">
        <w:rPr>
          <w:rFonts w:eastAsiaTheme="minorEastAsia" w:cstheme="minorHAnsi"/>
        </w:rPr>
        <w:tab/>
        <w:t>(5-</w:t>
      </w:r>
      <w:r>
        <w:rPr>
          <w:rFonts w:eastAsiaTheme="minorEastAsia" w:cstheme="minorHAnsi"/>
        </w:rPr>
        <w:t>1)</w:t>
      </w:r>
    </w:p>
    <w:p w:rsidR="001E5AA2" w:rsidRDefault="001E5AA2" w:rsidP="00A438BF">
      <w:pPr>
        <w:spacing w:line="360" w:lineRule="auto"/>
        <w:ind w:firstLine="720"/>
        <w:rPr>
          <w:rFonts w:cstheme="minorHAnsi"/>
        </w:rPr>
      </w:pPr>
      <w:r>
        <w:rPr>
          <w:rFonts w:cstheme="minorHAnsi"/>
        </w:rPr>
        <w:t xml:space="preserve">By integrating this equation over the energy distribution from 0 to infinity, it is possible to find total energy deposition. Equation </w:t>
      </w:r>
      <w:r w:rsidR="00016E82">
        <w:rPr>
          <w:rFonts w:cstheme="minorHAnsi"/>
        </w:rPr>
        <w:t>5-2</w:t>
      </w:r>
      <w:r>
        <w:rPr>
          <w:rFonts w:cstheme="minorHAnsi"/>
        </w:rPr>
        <w:t xml:space="preserve"> shows this relationship where </w:t>
      </w:r>
      <w:r>
        <w:rPr>
          <w:rFonts w:cstheme="minorHAnsi"/>
          <w:i/>
        </w:rPr>
        <w:t xml:space="preserve">dλ </w:t>
      </w:r>
      <w:r>
        <w:rPr>
          <w:rFonts w:cstheme="minorHAnsi"/>
        </w:rPr>
        <w:t>is the incremental change in wavelength.</w:t>
      </w:r>
      <w:r w:rsidR="00D8441C">
        <w:rPr>
          <w:rFonts w:cstheme="minorHAnsi"/>
        </w:rPr>
        <w:fldChar w:fldCharType="begin" w:fldLock="1"/>
      </w:r>
      <w:r w:rsidR="00176557">
        <w:rPr>
          <w:rFonts w:cstheme="minorHAnsi"/>
        </w:rPr>
        <w:instrText>ADDIN CSL_CITATION { "citationItems" : [ { "id" : "ITEM-1", "itemData" : { "abstract" : "A study of the effects of nuclear weapons from various detonation areas. These include surface, air, water, and underground bursts. This also addresses that damage and radioalogical effects on both urban environment and people.", "author" : [ { "dropping-particle" : "", "family" : "Glasstone", "given" : "Samuel", "non-dropping-particle" : "", "parse-names" : false, "suffix" : "" }, { "dropping-particle" : "", "family" : "Dolan", "given" : "Philip J.", "non-dropping-particle" : "", "parse-names" : false, "suffix" : "" } ], "edition" : "Revised Ed", "id" : "ITEM-1", "issued" : { "date-parts" : [ [ "1977" ] ] }, "number-of-pages" : "653", "publisher" : "United States Atomic Energy Commission", "publisher-place" : "Washington D.C", "title" : "The Effects of Nuclear Weapons", "type" : "book" }, "uris" : [ "http://www.mendeley.com/documents/?uuid=7a5b4402-fde8-4a5e-bf53-a655e3d57f5a" ] } ], "mendeley" : { "formattedCitation" : "[21]", "plainTextFormattedCitation" : "[21]", "previouslyFormattedCitation" : "[21]" }, "properties" : { "noteIndex" : 0 }, "schema" : "https://github.com/citation-style-language/schema/raw/master/csl-citation.json" }</w:instrText>
      </w:r>
      <w:r w:rsidR="00D8441C">
        <w:rPr>
          <w:rFonts w:cstheme="minorHAnsi"/>
        </w:rPr>
        <w:fldChar w:fldCharType="separate"/>
      </w:r>
      <w:r w:rsidR="00176557" w:rsidRPr="00176557">
        <w:rPr>
          <w:rFonts w:cstheme="minorHAnsi"/>
          <w:noProof/>
        </w:rPr>
        <w:t>[21]</w:t>
      </w:r>
      <w:r w:rsidR="00D8441C">
        <w:rPr>
          <w:rFonts w:cstheme="minorHAnsi"/>
        </w:rPr>
        <w:fldChar w:fldCharType="end"/>
      </w:r>
    </w:p>
    <w:p w:rsidR="00762C61" w:rsidRDefault="00762C61" w:rsidP="00A438BF">
      <w:pPr>
        <w:spacing w:line="360" w:lineRule="auto"/>
        <w:ind w:firstLine="720"/>
        <w:rPr>
          <w:rFonts w:cstheme="minorHAnsi"/>
        </w:rPr>
      </w:pPr>
    </w:p>
    <w:p w:rsidR="001E5AA2" w:rsidRPr="008B3714" w:rsidRDefault="001E5AA2" w:rsidP="00A438BF">
      <w:pPr>
        <w:tabs>
          <w:tab w:val="center" w:pos="4320"/>
          <w:tab w:val="right" w:pos="9360"/>
        </w:tabs>
        <w:spacing w:line="360" w:lineRule="auto"/>
        <w:rPr>
          <w:rFonts w:eastAsiaTheme="minorEastAsia" w:cstheme="minorHAnsi"/>
        </w:rPr>
      </w:pPr>
      <w:r>
        <w:rPr>
          <w:rFonts w:eastAsiaTheme="minorEastAsia" w:cstheme="minorHAnsi"/>
        </w:rPr>
        <w:tab/>
      </w:r>
      <m:oMath>
        <m:r>
          <w:rPr>
            <w:rFonts w:ascii="Cambria Math" w:eastAsiaTheme="minorEastAsia" w:hAnsi="Cambria Math" w:cstheme="minorHAnsi"/>
          </w:rPr>
          <m:t>E</m:t>
        </m:r>
        <m:sSub>
          <m:sSubPr>
            <m:ctrlPr>
              <w:rPr>
                <w:rFonts w:ascii="Cambria Math" w:hAnsi="Cambria Math" w:cstheme="minorHAnsi"/>
                <w:i/>
              </w:rPr>
            </m:ctrlPr>
          </m:sSubPr>
          <m:e>
            <m:r>
              <m:rPr>
                <m:sty m:val="p"/>
              </m:rPr>
              <w:rPr>
                <w:rFonts w:ascii="Cambria Math" w:hAnsi="Cambria Math" w:cstheme="minorHAnsi"/>
              </w:rPr>
              <w:softHyphen/>
            </m:r>
          </m:e>
          <m:sub>
            <m:r>
              <w:rPr>
                <w:rFonts w:ascii="Cambria Math" w:hAnsi="Cambria Math" w:cstheme="minorHAnsi"/>
              </w:rPr>
              <m:t>T</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λ</m:t>
            </m:r>
          </m:sub>
        </m:sSub>
        <m:r>
          <w:rPr>
            <w:rFonts w:ascii="Cambria Math" w:hAnsi="Cambria Math" w:cstheme="minorHAnsi"/>
          </w:rPr>
          <m:t>*dλ</m:t>
        </m:r>
      </m:oMath>
      <w:r w:rsidR="00016E82">
        <w:rPr>
          <w:rFonts w:eastAsiaTheme="minorEastAsia" w:cstheme="minorHAnsi"/>
        </w:rPr>
        <w:tab/>
        <w:t>(5-</w:t>
      </w:r>
      <w:r>
        <w:rPr>
          <w:rFonts w:eastAsiaTheme="minorEastAsia" w:cstheme="minorHAnsi"/>
        </w:rPr>
        <w:t>2)</w:t>
      </w:r>
    </w:p>
    <w:p w:rsidR="001E5AA2" w:rsidRDefault="001E5AA2" w:rsidP="00A438BF">
      <w:pPr>
        <w:spacing w:line="360" w:lineRule="auto"/>
        <w:rPr>
          <w:rFonts w:cstheme="minorHAnsi"/>
        </w:rPr>
      </w:pPr>
    </w:p>
    <w:p w:rsidR="001E5AA2" w:rsidRPr="006A7E10" w:rsidRDefault="001E5AA2" w:rsidP="00A438BF">
      <w:pPr>
        <w:spacing w:line="360" w:lineRule="auto"/>
        <w:ind w:firstLine="720"/>
        <w:rPr>
          <w:rFonts w:eastAsiaTheme="minorEastAsia" w:cstheme="minorHAnsi"/>
        </w:rPr>
      </w:pPr>
      <w:r w:rsidRPr="006A7E10">
        <w:rPr>
          <w:rFonts w:eastAsiaTheme="minorEastAsia" w:cstheme="minorHAnsi"/>
        </w:rPr>
        <w:t xml:space="preserve">From this equation, it </w:t>
      </w:r>
      <w:r>
        <w:rPr>
          <w:rFonts w:eastAsiaTheme="minorEastAsia" w:cstheme="minorHAnsi"/>
        </w:rPr>
        <w:t>is important to calculate the fluence of</w:t>
      </w:r>
      <w:r w:rsidRPr="006A7E10">
        <w:rPr>
          <w:rFonts w:eastAsiaTheme="minorEastAsia" w:cstheme="minorHAnsi"/>
        </w:rPr>
        <w:t xml:space="preserve"> energy </w:t>
      </w:r>
      <w:r>
        <w:rPr>
          <w:rFonts w:eastAsiaTheme="minorEastAsia" w:cstheme="minorHAnsi"/>
        </w:rPr>
        <w:t>deposition of the weapon with respe</w:t>
      </w:r>
      <w:r w:rsidR="00016E82">
        <w:rPr>
          <w:rFonts w:eastAsiaTheme="minorEastAsia" w:cstheme="minorHAnsi"/>
        </w:rPr>
        <w:t>ct to the wavelength. Equation 5-3</w:t>
      </w:r>
      <w:r>
        <w:rPr>
          <w:rFonts w:eastAsiaTheme="minorEastAsia" w:cstheme="minorHAnsi"/>
        </w:rPr>
        <w:t xml:space="preserve"> shows this relationship where</w:t>
      </w:r>
      <w:r w:rsidRPr="006A7E10">
        <w:rPr>
          <w:rFonts w:eastAsiaTheme="minorEastAsia" w:cstheme="minorHAnsi"/>
        </w:rPr>
        <w:t xml:space="preserve"> </w:t>
      </w:r>
      <w:r w:rsidRPr="00F158EF">
        <w:rPr>
          <w:rFonts w:eastAsiaTheme="minorEastAsia" w:cstheme="minorHAnsi"/>
          <w:i/>
        </w:rPr>
        <w:t>J</w:t>
      </w:r>
      <w:r w:rsidRPr="00F158EF">
        <w:rPr>
          <w:rFonts w:eastAsiaTheme="minorEastAsia" w:cstheme="minorHAnsi"/>
          <w:i/>
        </w:rPr>
        <w:softHyphen/>
      </w:r>
      <w:r w:rsidRPr="00F158EF">
        <w:rPr>
          <w:rFonts w:eastAsiaTheme="minorEastAsia" w:cstheme="minorHAnsi"/>
          <w:i/>
          <w:vertAlign w:val="subscript"/>
        </w:rPr>
        <w:t>A</w:t>
      </w:r>
      <w:r w:rsidRPr="00F158EF">
        <w:rPr>
          <w:rFonts w:eastAsiaTheme="minorEastAsia" w:cstheme="minorHAnsi"/>
          <w:i/>
        </w:rPr>
        <w:t xml:space="preserve"> </w:t>
      </w:r>
      <w:r>
        <w:rPr>
          <w:rFonts w:eastAsiaTheme="minorEastAsia" w:cstheme="minorHAnsi"/>
        </w:rPr>
        <w:t>is in units of energy (ergs) per unit area (</w:t>
      </w:r>
      <w:r w:rsidRPr="00F158EF">
        <w:rPr>
          <w:rFonts w:eastAsiaTheme="minorEastAsia" w:cstheme="minorHAnsi"/>
        </w:rPr>
        <w:t>cm</w:t>
      </w:r>
      <w:r>
        <w:rPr>
          <w:rFonts w:eastAsiaTheme="minorEastAsia" w:cstheme="minorHAnsi"/>
          <w:vertAlign w:val="superscript"/>
        </w:rPr>
        <w:t>2</w:t>
      </w:r>
      <w:r>
        <w:rPr>
          <w:rFonts w:eastAsiaTheme="minorEastAsia" w:cstheme="minorHAnsi"/>
        </w:rPr>
        <w:t xml:space="preserve">) per unit time (s), </w:t>
      </w:r>
      <w:r w:rsidRPr="00F158EF">
        <w:rPr>
          <w:rFonts w:eastAsiaTheme="minorEastAsia" w:cstheme="minorHAnsi"/>
          <w:i/>
        </w:rPr>
        <w:t>c</w:t>
      </w:r>
      <w:r>
        <w:rPr>
          <w:rFonts w:eastAsiaTheme="minorEastAsia" w:cstheme="minorHAnsi"/>
        </w:rPr>
        <w:t xml:space="preserve"> is the speed of light, and </w:t>
      </w:r>
      <w:r w:rsidRPr="00AA11F6">
        <w:rPr>
          <w:rFonts w:eastAsiaTheme="minorEastAsia" w:cstheme="minorHAnsi"/>
        </w:rPr>
        <w:t>E</w:t>
      </w:r>
      <w:r w:rsidRPr="00AA11F6">
        <w:rPr>
          <w:rFonts w:eastAsiaTheme="minorEastAsia" w:cstheme="minorHAnsi"/>
          <w:vertAlign w:val="subscript"/>
        </w:rPr>
        <w:t>λ</w:t>
      </w:r>
      <w:r>
        <w:rPr>
          <w:rFonts w:eastAsiaTheme="minorEastAsia" w:cstheme="minorHAnsi"/>
        </w:rPr>
        <w:t xml:space="preserve"> is the energy transfer of the photons.   </w:t>
      </w:r>
      <w:r w:rsidRPr="006A7E10">
        <w:rPr>
          <w:rFonts w:eastAsiaTheme="minorEastAsia" w:cstheme="minorHAnsi"/>
        </w:rPr>
        <w:t xml:space="preserve"> </w:t>
      </w:r>
    </w:p>
    <w:p w:rsidR="00016E82" w:rsidRDefault="00016E82" w:rsidP="00A438BF">
      <w:pPr>
        <w:pStyle w:val="ListParagraph"/>
        <w:tabs>
          <w:tab w:val="center" w:pos="4320"/>
          <w:tab w:val="right" w:pos="9360"/>
        </w:tabs>
        <w:spacing w:line="360" w:lineRule="auto"/>
        <w:ind w:left="0"/>
        <w:rPr>
          <w:rFonts w:eastAsiaTheme="minorEastAsia" w:cstheme="minorHAnsi"/>
          <w:vertAlign w:val="subscript"/>
        </w:rPr>
      </w:pPr>
    </w:p>
    <w:p w:rsidR="001E5AA2" w:rsidRPr="00BC38EA" w:rsidRDefault="001E5AA2" w:rsidP="00A438BF">
      <w:pPr>
        <w:pStyle w:val="ListParagraph"/>
        <w:tabs>
          <w:tab w:val="center" w:pos="4320"/>
          <w:tab w:val="right" w:pos="9360"/>
        </w:tabs>
        <w:spacing w:line="360" w:lineRule="auto"/>
        <w:ind w:left="0"/>
        <w:rPr>
          <w:rFonts w:eastAsiaTheme="minorEastAsia" w:cstheme="minorHAnsi"/>
        </w:rPr>
      </w:pPr>
      <w:r>
        <w:rPr>
          <w:rFonts w:eastAsiaTheme="minorEastAsia" w:cstheme="minorHAnsi"/>
          <w:vertAlign w:val="subscript"/>
        </w:rPr>
        <w:tab/>
      </w:r>
      <m:oMath>
        <m:r>
          <w:rPr>
            <w:rFonts w:ascii="Cambria Math" w:eastAsiaTheme="minorEastAsia" w:hAnsi="Cambria Math" w:cstheme="minorHAnsi"/>
            <w:vertAlign w:val="subscript"/>
          </w:rPr>
          <m:t>J</m:t>
        </m:r>
        <m:sSub>
          <m:sSubPr>
            <m:ctrlPr>
              <w:rPr>
                <w:rFonts w:ascii="Cambria Math" w:eastAsiaTheme="minorEastAsia" w:hAnsi="Cambria Math" w:cstheme="minorHAnsi"/>
                <w:i/>
                <w:vertAlign w:val="subscript"/>
              </w:rPr>
            </m:ctrlPr>
          </m:sSubPr>
          <m:e>
            <m:r>
              <m:rPr>
                <m:sty m:val="p"/>
              </m:rPr>
              <w:rPr>
                <w:rFonts w:ascii="Cambria Math" w:eastAsiaTheme="minorEastAsia" w:hAnsi="Cambria Math" w:cstheme="minorHAnsi"/>
                <w:vertAlign w:val="subscript"/>
              </w:rPr>
              <w:softHyphen/>
            </m:r>
          </m:e>
          <m:sub>
            <m:r>
              <w:rPr>
                <w:rFonts w:ascii="Cambria Math" w:eastAsiaTheme="minorEastAsia" w:hAnsi="Cambria Math" w:cstheme="minorHAnsi"/>
                <w:vertAlign w:val="subscript"/>
              </w:rPr>
              <m:t>λ</m:t>
            </m:r>
          </m:sub>
        </m:sSub>
        <m:r>
          <w:rPr>
            <w:rFonts w:ascii="Cambria Math" w:eastAsiaTheme="minorEastAsia" w:hAnsi="Cambria Math" w:cstheme="minorHAnsi"/>
            <w:vertAlign w:val="subscript"/>
          </w:rPr>
          <m:t>=</m:t>
        </m:r>
        <m:f>
          <m:fPr>
            <m:ctrlPr>
              <w:rPr>
                <w:rFonts w:ascii="Cambria Math" w:eastAsiaTheme="minorEastAsia" w:hAnsi="Cambria Math" w:cstheme="minorHAnsi"/>
                <w:i/>
                <w:vertAlign w:val="subscript"/>
              </w:rPr>
            </m:ctrlPr>
          </m:fPr>
          <m:num>
            <m:r>
              <w:rPr>
                <w:rFonts w:ascii="Cambria Math" w:eastAsiaTheme="minorEastAsia" w:hAnsi="Cambria Math" w:cstheme="minorHAnsi"/>
                <w:vertAlign w:val="subscript"/>
              </w:rPr>
              <m:t>c</m:t>
            </m:r>
          </m:num>
          <m:den>
            <m:r>
              <w:rPr>
                <w:rFonts w:ascii="Cambria Math" w:eastAsiaTheme="minorEastAsia" w:hAnsi="Cambria Math" w:cstheme="minorHAnsi"/>
                <w:vertAlign w:val="subscript"/>
              </w:rPr>
              <m:t>4</m:t>
            </m:r>
          </m:den>
        </m:f>
        <m:sSub>
          <m:sSubPr>
            <m:ctrlPr>
              <w:rPr>
                <w:rFonts w:ascii="Cambria Math" w:eastAsiaTheme="minorEastAsia" w:hAnsi="Cambria Math" w:cstheme="minorHAnsi"/>
                <w:i/>
                <w:vertAlign w:val="subscript"/>
              </w:rPr>
            </m:ctrlPr>
          </m:sSubPr>
          <m:e>
            <m:r>
              <w:rPr>
                <w:rFonts w:ascii="Cambria Math" w:eastAsiaTheme="minorEastAsia" w:hAnsi="Cambria Math" w:cstheme="minorHAnsi"/>
                <w:vertAlign w:val="subscript"/>
              </w:rPr>
              <m:t>E</m:t>
            </m:r>
          </m:e>
          <m:sub>
            <m:r>
              <w:rPr>
                <w:rFonts w:ascii="Cambria Math" w:eastAsiaTheme="minorEastAsia" w:hAnsi="Cambria Math" w:cstheme="minorHAnsi"/>
                <w:vertAlign w:val="subscript"/>
              </w:rPr>
              <m:t>λ</m:t>
            </m:r>
          </m:sub>
        </m:sSub>
      </m:oMath>
      <w:r w:rsidR="00016E82">
        <w:rPr>
          <w:rFonts w:eastAsiaTheme="minorEastAsia" w:cstheme="minorHAnsi"/>
        </w:rPr>
        <w:tab/>
        <w:t>(5-</w:t>
      </w:r>
      <w:r>
        <w:rPr>
          <w:rFonts w:eastAsiaTheme="minorEastAsia" w:cstheme="minorHAnsi"/>
        </w:rPr>
        <w:t>3)</w:t>
      </w:r>
    </w:p>
    <w:p w:rsidR="001E5AA2" w:rsidRPr="00812C6A" w:rsidRDefault="001E5AA2" w:rsidP="00504C35">
      <w:pPr>
        <w:pStyle w:val="Heading2"/>
      </w:pPr>
      <w:bookmarkStart w:id="139" w:name="_Toc479974187"/>
      <w:r>
        <w:lastRenderedPageBreak/>
        <w:t>Mean Free Path Assumptions</w:t>
      </w:r>
      <w:bookmarkEnd w:id="139"/>
    </w:p>
    <w:p w:rsidR="001E5AA2" w:rsidRDefault="001E5AA2" w:rsidP="00A90B84">
      <w:pPr>
        <w:spacing w:line="360" w:lineRule="auto"/>
        <w:ind w:firstLine="720"/>
        <w:rPr>
          <w:rFonts w:cstheme="minorHAnsi"/>
        </w:rPr>
      </w:pPr>
      <w:r>
        <w:t>Toward the center of the fireball the temperatures are roughly 1</w:t>
      </w:r>
      <w:r w:rsidR="00D91396">
        <w:t xml:space="preserve">E7 </w:t>
      </w:r>
      <w:r>
        <w:t xml:space="preserve">K. Since the electrons that are freed from the nucleus are from the orbital shells, the amount of energy contained in these electrons is lower </w:t>
      </w:r>
      <w:r w:rsidR="00A90B84">
        <w:t>than</w:t>
      </w:r>
      <w:r>
        <w:t xml:space="preserve"> compared to nucleus electrons. Also, the surface temperature of the fireball will statistically not ex</w:t>
      </w:r>
      <w:r w:rsidR="00A90B84">
        <w:t>ceed the temperatures attained at</w:t>
      </w:r>
      <w:r>
        <w:t xml:space="preserve"> generation 40 and 41. However, as temperature decrease</w:t>
      </w:r>
      <w:r w:rsidR="00A90B84">
        <w:t>s</w:t>
      </w:r>
      <w:r>
        <w:t xml:space="preserve">, the energy range of the photons that cause damage is between 120 </w:t>
      </w:r>
      <w:r w:rsidR="00D91396">
        <w:t xml:space="preserve">eV </w:t>
      </w:r>
      <w:r>
        <w:t>to 12</w:t>
      </w:r>
      <w:r w:rsidR="00D91396">
        <w:t>0</w:t>
      </w:r>
      <w:r>
        <w:t xml:space="preserve"> ke</w:t>
      </w:r>
      <w:r w:rsidR="00D91396">
        <w:t>V</w:t>
      </w:r>
      <w:r>
        <w:t xml:space="preserve">. Thus, the electromagnetic radiation emitted from these electrons will mostly be equal to or less than x-ray energy. </w:t>
      </w:r>
      <w:r w:rsidRPr="006A7E10">
        <w:rPr>
          <w:rFonts w:cstheme="minorHAnsi"/>
        </w:rPr>
        <w:t xml:space="preserve">This is the basis of the statement made earlier that the primary thermal radiation from a nuclear explosion consists largely of X-rays. </w:t>
      </w:r>
      <w:r>
        <w:t>As previously established</w:t>
      </w:r>
      <w:r w:rsidR="00A90B84">
        <w:t>,</w:t>
      </w:r>
      <w:r>
        <w:t xml:space="preserve"> the energy of the photon depends upon the wavelength. Therefore, to develop accurate blast capabilities the photon deposition was adjusted to function with respect to temperature.  </w:t>
      </w:r>
      <w:r w:rsidRPr="006A7E10">
        <w:rPr>
          <w:rFonts w:cstheme="minorHAnsi"/>
        </w:rPr>
        <w:t xml:space="preserve">The thermal radiation received at a distance from a nuclear explosion is </w:t>
      </w:r>
      <w:r w:rsidR="00A90B84">
        <w:rPr>
          <w:rFonts w:cstheme="minorHAnsi"/>
        </w:rPr>
        <w:t xml:space="preserve">assumed to be </w:t>
      </w:r>
      <w:r w:rsidRPr="006A7E10">
        <w:rPr>
          <w:rFonts w:cstheme="minorHAnsi"/>
        </w:rPr>
        <w:t xml:space="preserve">characteristic of a </w:t>
      </w:r>
      <w:r w:rsidR="008C0C8E">
        <w:rPr>
          <w:rFonts w:cstheme="minorHAnsi"/>
        </w:rPr>
        <w:t>black-body</w:t>
      </w:r>
      <w:r w:rsidRPr="006A7E10">
        <w:rPr>
          <w:rFonts w:cstheme="minorHAnsi"/>
        </w:rPr>
        <w:t xml:space="preserve"> at a temperature of about 6,000 to 7,000</w:t>
      </w:r>
      <w:r w:rsidRPr="006A7E10">
        <w:rPr>
          <w:rFonts w:cstheme="minorHAnsi"/>
          <w:vertAlign w:val="superscript"/>
        </w:rPr>
        <w:t>o</w:t>
      </w:r>
      <w:r w:rsidRPr="006A7E10">
        <w:rPr>
          <w:rFonts w:cstheme="minorHAnsi"/>
        </w:rPr>
        <w:t xml:space="preserve">K, although somewhat depleted in the ultraviolet and other shorter wavelengths.  </w:t>
      </w:r>
    </w:p>
    <w:p w:rsidR="001E5AA2" w:rsidRPr="00483CD7" w:rsidRDefault="001E5AA2" w:rsidP="00A438BF">
      <w:pPr>
        <w:spacing w:line="360" w:lineRule="auto"/>
        <w:rPr>
          <w:rFonts w:cstheme="minorHAnsi"/>
        </w:rPr>
      </w:pPr>
      <w:r>
        <w:rPr>
          <w:rFonts w:cstheme="minorHAnsi"/>
        </w:rPr>
        <w:tab/>
        <w:t xml:space="preserve">It is important for accurate blast calculations that the wavelength modeled matches the temperature of the blast. Therefore, it </w:t>
      </w:r>
      <w:r w:rsidR="00A90B84">
        <w:rPr>
          <w:rFonts w:cstheme="minorHAnsi"/>
        </w:rPr>
        <w:t xml:space="preserve">is assumed that the wavelength </w:t>
      </w:r>
      <w:r>
        <w:rPr>
          <w:rFonts w:cstheme="minorHAnsi"/>
        </w:rPr>
        <w:t>correspond</w:t>
      </w:r>
      <w:r w:rsidR="00A90B84">
        <w:rPr>
          <w:rFonts w:cstheme="minorHAnsi"/>
        </w:rPr>
        <w:t>s</w:t>
      </w:r>
      <w:r>
        <w:rPr>
          <w:rFonts w:cstheme="minorHAnsi"/>
        </w:rPr>
        <w:t xml:space="preserve"> with the hottest portion of the surface of the fireball.  Thus Eq.4 is the </w:t>
      </w:r>
      <w:r w:rsidR="0090465F">
        <w:rPr>
          <w:rFonts w:cstheme="minorHAnsi"/>
        </w:rPr>
        <w:t>result of differentiating Eq. 5-</w:t>
      </w:r>
      <w:r>
        <w:rPr>
          <w:rFonts w:cstheme="minorHAnsi"/>
        </w:rPr>
        <w:t>4 with respect to the wavelength and setting the result equal to 0. In this equation λ</w:t>
      </w:r>
      <w:r>
        <w:rPr>
          <w:rFonts w:cstheme="minorHAnsi"/>
          <w:vertAlign w:val="subscript"/>
        </w:rPr>
        <w:t>m</w:t>
      </w:r>
      <w:r>
        <w:rPr>
          <w:rFonts w:cstheme="minorHAnsi"/>
        </w:rPr>
        <w:t xml:space="preserve"> is the maximum wavelength</w:t>
      </w:r>
      <w:r w:rsidR="00A90B84">
        <w:rPr>
          <w:rFonts w:cstheme="minorHAnsi"/>
        </w:rPr>
        <w:t xml:space="preserve"> achieved during the</w:t>
      </w:r>
      <w:r>
        <w:rPr>
          <w:rFonts w:cstheme="minorHAnsi"/>
        </w:rPr>
        <w:t xml:space="preserve"> blast </w:t>
      </w:r>
      <w:r w:rsidR="00A90B84">
        <w:rPr>
          <w:rFonts w:cstheme="minorHAnsi"/>
        </w:rPr>
        <w:t xml:space="preserve">at a specified </w:t>
      </w:r>
      <w:r>
        <w:rPr>
          <w:rFonts w:cstheme="minorHAnsi"/>
        </w:rPr>
        <w:t xml:space="preserve">temperature, </w:t>
      </w:r>
      <w:r>
        <w:rPr>
          <w:rFonts w:cstheme="minorHAnsi"/>
          <w:i/>
        </w:rPr>
        <w:t xml:space="preserve">C </w:t>
      </w:r>
      <w:r>
        <w:rPr>
          <w:rFonts w:cstheme="minorHAnsi"/>
        </w:rPr>
        <w:t>is a constant equal to 2.90</w:t>
      </w:r>
      <w:r w:rsidR="00D91396">
        <w:rPr>
          <w:rFonts w:cstheme="minorHAnsi"/>
        </w:rPr>
        <w:t>E7</w:t>
      </w:r>
      <w:r>
        <w:rPr>
          <w:rFonts w:cstheme="minorHAnsi"/>
        </w:rPr>
        <w:t xml:space="preserve">. </w:t>
      </w:r>
    </w:p>
    <w:p w:rsidR="001E5AA2" w:rsidRPr="00BC38EA" w:rsidRDefault="001E5AA2" w:rsidP="00A438BF">
      <w:pPr>
        <w:pStyle w:val="ListParagraph"/>
        <w:tabs>
          <w:tab w:val="center" w:pos="4320"/>
          <w:tab w:val="right" w:pos="9360"/>
        </w:tabs>
        <w:spacing w:line="360" w:lineRule="auto"/>
        <w:ind w:left="0"/>
        <w:rPr>
          <w:rFonts w:eastAsiaTheme="minorEastAsia" w:cstheme="minorHAnsi"/>
        </w:rPr>
      </w:pPr>
      <w:r>
        <w:rPr>
          <w:rFonts w:eastAsiaTheme="minorEastAsia" w:cstheme="minorHAnsi"/>
          <w:vertAlign w:val="subscript"/>
        </w:rPr>
        <w:tab/>
      </w:r>
      <m:oMath>
        <m:sSub>
          <m:sSubPr>
            <m:ctrlPr>
              <w:rPr>
                <w:rFonts w:ascii="Cambria Math" w:eastAsiaTheme="minorEastAsia" w:hAnsi="Cambria Math" w:cstheme="minorHAnsi"/>
                <w:i/>
                <w:vertAlign w:val="subscript"/>
              </w:rPr>
            </m:ctrlPr>
          </m:sSubPr>
          <m:e>
            <m:r>
              <w:rPr>
                <w:rFonts w:ascii="Cambria Math" w:eastAsiaTheme="minorEastAsia" w:hAnsi="Cambria Math" w:cstheme="minorHAnsi"/>
                <w:vertAlign w:val="subscript"/>
              </w:rPr>
              <m:t>λ</m:t>
            </m:r>
          </m:e>
          <m:sub>
            <m:r>
              <w:rPr>
                <w:rFonts w:ascii="Cambria Math" w:eastAsiaTheme="minorEastAsia" w:hAnsi="Cambria Math" w:cstheme="minorHAnsi"/>
                <w:vertAlign w:val="subscript"/>
              </w:rPr>
              <m:t>m</m:t>
            </m:r>
          </m:sub>
        </m:sSub>
        <m:r>
          <w:rPr>
            <w:rFonts w:ascii="Cambria Math" w:eastAsiaTheme="minorEastAsia" w:hAnsi="Cambria Math" w:cstheme="minorHAnsi"/>
            <w:vertAlign w:val="subscript"/>
          </w:rPr>
          <m:t>=</m:t>
        </m:r>
        <m:f>
          <m:fPr>
            <m:ctrlPr>
              <w:rPr>
                <w:rFonts w:ascii="Cambria Math" w:eastAsiaTheme="minorEastAsia" w:hAnsi="Cambria Math" w:cstheme="minorHAnsi"/>
                <w:i/>
                <w:vertAlign w:val="subscript"/>
              </w:rPr>
            </m:ctrlPr>
          </m:fPr>
          <m:num>
            <m:r>
              <w:rPr>
                <w:rFonts w:ascii="Cambria Math" w:eastAsiaTheme="minorEastAsia" w:hAnsi="Cambria Math" w:cstheme="minorHAnsi"/>
                <w:vertAlign w:val="subscript"/>
              </w:rPr>
              <m:t>C</m:t>
            </m:r>
          </m:num>
          <m:den>
            <m:r>
              <w:rPr>
                <w:rFonts w:ascii="Cambria Math" w:eastAsiaTheme="minorEastAsia" w:hAnsi="Cambria Math" w:cstheme="minorHAnsi"/>
                <w:vertAlign w:val="subscript"/>
              </w:rPr>
              <m:t>T</m:t>
            </m:r>
          </m:den>
        </m:f>
      </m:oMath>
      <w:r>
        <w:rPr>
          <w:rFonts w:eastAsiaTheme="minorEastAsia" w:cstheme="minorHAnsi"/>
        </w:rPr>
        <w:tab/>
        <w:t>(5</w:t>
      </w:r>
      <w:r w:rsidR="0090465F">
        <w:rPr>
          <w:rFonts w:eastAsiaTheme="minorEastAsia" w:cstheme="minorHAnsi"/>
        </w:rPr>
        <w:t>-</w:t>
      </w:r>
      <w:r>
        <w:rPr>
          <w:rFonts w:eastAsiaTheme="minorEastAsia" w:cstheme="minorHAnsi"/>
        </w:rPr>
        <w:t>4)</w:t>
      </w:r>
    </w:p>
    <w:p w:rsidR="001E5AA2" w:rsidRDefault="00A90B84" w:rsidP="00A438BF">
      <w:pPr>
        <w:spacing w:line="360" w:lineRule="auto"/>
        <w:rPr>
          <w:rFonts w:cstheme="minorHAnsi"/>
        </w:rPr>
      </w:pPr>
      <w:r>
        <w:rPr>
          <w:rFonts w:cstheme="minorHAnsi"/>
        </w:rPr>
        <w:tab/>
        <w:t>Additionally</w:t>
      </w:r>
      <w:r w:rsidR="001E5AA2">
        <w:rPr>
          <w:rFonts w:cstheme="minorHAnsi"/>
        </w:rPr>
        <w:t>, it is assumed that the air is at standard room temperature during the blast, and the mean free path is adjusted when the photons are traveling through the materials. However, the average mean free path of the ph</w:t>
      </w:r>
      <w:r w:rsidR="00D91396">
        <w:rPr>
          <w:rFonts w:cstheme="minorHAnsi"/>
        </w:rPr>
        <w:t>otons ranging from 0.5 keV to 15 keV</w:t>
      </w:r>
      <w:r w:rsidR="001E5AA2">
        <w:rPr>
          <w:rFonts w:cstheme="minorHAnsi"/>
        </w:rPr>
        <w:t xml:space="preserve"> can be averaged to the following equation, where E is the average photon energy in ke</w:t>
      </w:r>
      <w:r w:rsidR="00D91396">
        <w:rPr>
          <w:rFonts w:cstheme="minorHAnsi"/>
        </w:rPr>
        <w:t>V</w:t>
      </w:r>
      <w:r w:rsidR="001E5AA2">
        <w:rPr>
          <w:rFonts w:cstheme="minorHAnsi"/>
        </w:rPr>
        <w:t xml:space="preserve">. </w:t>
      </w:r>
    </w:p>
    <w:p w:rsidR="001E5AA2" w:rsidRDefault="001E5AA2" w:rsidP="00A438BF">
      <w:pPr>
        <w:pStyle w:val="ListParagraph"/>
        <w:tabs>
          <w:tab w:val="center" w:pos="4320"/>
          <w:tab w:val="right" w:pos="9360"/>
        </w:tabs>
        <w:spacing w:line="360" w:lineRule="auto"/>
        <w:ind w:left="0"/>
        <w:rPr>
          <w:rFonts w:eastAsiaTheme="minorEastAsia" w:cstheme="minorHAnsi"/>
        </w:rPr>
      </w:pPr>
      <w:r>
        <w:rPr>
          <w:rFonts w:eastAsiaTheme="minorEastAsia" w:cstheme="minorHAnsi"/>
          <w:vertAlign w:val="subscript"/>
        </w:rPr>
        <w:tab/>
      </w:r>
      <m:oMath>
        <m:r>
          <w:rPr>
            <w:rFonts w:ascii="Cambria Math" w:eastAsiaTheme="minorEastAsia" w:hAnsi="Cambria Math" w:cstheme="minorHAnsi"/>
            <w:sz w:val="28"/>
            <w:vertAlign w:val="subscript"/>
          </w:rPr>
          <m:t>Mean Free Path≈</m:t>
        </m:r>
        <m:f>
          <m:fPr>
            <m:ctrlPr>
              <w:rPr>
                <w:rFonts w:ascii="Cambria Math" w:eastAsiaTheme="minorEastAsia" w:hAnsi="Cambria Math" w:cstheme="minorHAnsi"/>
                <w:i/>
                <w:sz w:val="28"/>
                <w:vertAlign w:val="subscript"/>
              </w:rPr>
            </m:ctrlPr>
          </m:fPr>
          <m:num>
            <m:sSup>
              <m:sSupPr>
                <m:ctrlPr>
                  <w:rPr>
                    <w:rFonts w:ascii="Cambria Math" w:eastAsiaTheme="minorEastAsia" w:hAnsi="Cambria Math" w:cstheme="minorHAnsi"/>
                    <w:i/>
                    <w:sz w:val="28"/>
                    <w:vertAlign w:val="subscript"/>
                  </w:rPr>
                </m:ctrlPr>
              </m:sSupPr>
              <m:e>
                <m:r>
                  <w:rPr>
                    <w:rFonts w:ascii="Cambria Math" w:eastAsiaTheme="minorEastAsia" w:hAnsi="Cambria Math" w:cstheme="minorHAnsi"/>
                    <w:sz w:val="28"/>
                    <w:vertAlign w:val="subscript"/>
                  </w:rPr>
                  <m:t>E</m:t>
                </m:r>
              </m:e>
              <m:sup>
                <m:r>
                  <w:rPr>
                    <w:rFonts w:ascii="Cambria Math" w:eastAsiaTheme="minorEastAsia" w:hAnsi="Cambria Math" w:cstheme="minorHAnsi"/>
                    <w:sz w:val="28"/>
                    <w:vertAlign w:val="subscript"/>
                  </w:rPr>
                  <m:t>3</m:t>
                </m:r>
              </m:sup>
            </m:sSup>
          </m:num>
          <m:den>
            <m:r>
              <w:rPr>
                <w:rFonts w:ascii="Cambria Math" w:eastAsiaTheme="minorEastAsia" w:hAnsi="Cambria Math" w:cstheme="minorHAnsi"/>
                <w:sz w:val="28"/>
                <w:vertAlign w:val="subscript"/>
              </w:rPr>
              <m:t>5</m:t>
            </m:r>
          </m:den>
        </m:f>
        <m:r>
          <w:rPr>
            <w:rFonts w:ascii="Cambria Math" w:eastAsiaTheme="minorEastAsia" w:hAnsi="Cambria Math" w:cstheme="minorHAnsi"/>
            <w:sz w:val="28"/>
            <w:vertAlign w:val="subscript"/>
          </w:rPr>
          <m:t>cm</m:t>
        </m:r>
      </m:oMath>
      <w:r w:rsidR="0090465F">
        <w:rPr>
          <w:rFonts w:eastAsiaTheme="minorEastAsia" w:cstheme="minorHAnsi"/>
        </w:rPr>
        <w:tab/>
        <w:t>(5-</w:t>
      </w:r>
      <w:r>
        <w:rPr>
          <w:rFonts w:eastAsiaTheme="minorEastAsia" w:cstheme="minorHAnsi"/>
        </w:rPr>
        <w:t>5)</w:t>
      </w:r>
    </w:p>
    <w:p w:rsidR="001E5AA2" w:rsidRPr="00BC38EA" w:rsidRDefault="001E5AA2" w:rsidP="00A438BF">
      <w:pPr>
        <w:pStyle w:val="ListParagraph"/>
        <w:tabs>
          <w:tab w:val="center" w:pos="4320"/>
          <w:tab w:val="right" w:pos="9360"/>
        </w:tabs>
        <w:spacing w:line="360" w:lineRule="auto"/>
        <w:ind w:left="0"/>
        <w:rPr>
          <w:rFonts w:eastAsiaTheme="minorEastAsia" w:cstheme="minorHAnsi"/>
        </w:rPr>
      </w:pPr>
    </w:p>
    <w:p w:rsidR="001E5AA2" w:rsidRPr="00C068FC" w:rsidRDefault="001E5AA2" w:rsidP="00A438BF">
      <w:pPr>
        <w:spacing w:line="360" w:lineRule="auto"/>
        <w:rPr>
          <w:rFonts w:cstheme="minorHAnsi"/>
        </w:rPr>
      </w:pPr>
      <w:r>
        <w:rPr>
          <w:rFonts w:cstheme="minorHAnsi"/>
        </w:rPr>
        <w:tab/>
        <w:t>After calculating the photon distributions and mean free paths for the photons, the final process was</w:t>
      </w:r>
      <w:r w:rsidR="00A90B84">
        <w:rPr>
          <w:rFonts w:cstheme="minorHAnsi"/>
        </w:rPr>
        <w:t xml:space="preserve"> to calculate</w:t>
      </w:r>
      <w:r>
        <w:rPr>
          <w:rFonts w:cstheme="minorHAnsi"/>
        </w:rPr>
        <w:t xml:space="preserve"> the radiant exposure rate to the buildings as a function of solid angle. To simplify the model, the blast was treated as a point source emitting radiation isotopically. Therefore, the energy flux received from the fire</w:t>
      </w:r>
      <w:r w:rsidR="0090465F">
        <w:rPr>
          <w:rFonts w:cstheme="minorHAnsi"/>
        </w:rPr>
        <w:t xml:space="preserve">ball </w:t>
      </w:r>
      <w:r w:rsidR="009475AC">
        <w:rPr>
          <w:rFonts w:cstheme="minorHAnsi"/>
        </w:rPr>
        <w:t>was</w:t>
      </w:r>
      <w:r w:rsidR="0090465F">
        <w:rPr>
          <w:rFonts w:cstheme="minorHAnsi"/>
        </w:rPr>
        <w:t xml:space="preserve"> determined by Eq. 5-</w:t>
      </w:r>
      <w:r>
        <w:rPr>
          <w:rFonts w:cstheme="minorHAnsi"/>
        </w:rPr>
        <w:t>6, where E</w:t>
      </w:r>
      <w:r>
        <w:rPr>
          <w:rFonts w:cstheme="minorHAnsi"/>
          <w:vertAlign w:val="subscript"/>
        </w:rPr>
        <w:t>tot</w:t>
      </w:r>
      <w:r>
        <w:rPr>
          <w:rFonts w:cstheme="minorHAnsi"/>
        </w:rPr>
        <w:t xml:space="preserve"> is the total energy from the weapon, and </w:t>
      </w:r>
      <w:r>
        <w:rPr>
          <w:rFonts w:cstheme="minorHAnsi"/>
          <w:i/>
        </w:rPr>
        <w:t xml:space="preserve">D </w:t>
      </w:r>
      <w:r>
        <w:rPr>
          <w:rFonts w:cstheme="minorHAnsi"/>
        </w:rPr>
        <w:t xml:space="preserve">is the distance from the buildings. </w:t>
      </w:r>
    </w:p>
    <w:p w:rsidR="001E5AA2" w:rsidRDefault="001E5AA2" w:rsidP="00A438BF">
      <w:pPr>
        <w:pStyle w:val="ListParagraph"/>
        <w:tabs>
          <w:tab w:val="center" w:pos="4320"/>
          <w:tab w:val="right" w:pos="9360"/>
        </w:tabs>
        <w:spacing w:line="360" w:lineRule="auto"/>
        <w:ind w:left="0"/>
        <w:rPr>
          <w:rFonts w:eastAsiaTheme="minorEastAsia" w:cstheme="minorHAnsi"/>
        </w:rPr>
      </w:pPr>
      <w:r>
        <w:rPr>
          <w:rFonts w:eastAsiaTheme="minorEastAsia" w:cstheme="minorHAnsi"/>
          <w:vertAlign w:val="subscript"/>
        </w:rPr>
        <w:tab/>
      </w:r>
      <m:oMath>
        <m:sSub>
          <m:sSubPr>
            <m:ctrlPr>
              <w:rPr>
                <w:rFonts w:ascii="Cambria Math" w:eastAsiaTheme="minorEastAsia" w:hAnsi="Cambria Math" w:cstheme="minorHAnsi"/>
                <w:i/>
                <w:sz w:val="28"/>
                <w:szCs w:val="28"/>
                <w:vertAlign w:val="subscript"/>
              </w:rPr>
            </m:ctrlPr>
          </m:sSubPr>
          <m:e>
            <m:r>
              <w:rPr>
                <w:rFonts w:ascii="Cambria Math" w:eastAsiaTheme="minorEastAsia" w:hAnsi="Cambria Math" w:cstheme="minorHAnsi"/>
                <w:sz w:val="28"/>
                <w:szCs w:val="28"/>
                <w:vertAlign w:val="subscript"/>
              </w:rPr>
              <m:t>E</m:t>
            </m:r>
          </m:e>
          <m:sub>
            <m:r>
              <w:rPr>
                <w:rFonts w:ascii="Cambria Math" w:eastAsiaTheme="minorEastAsia" w:hAnsi="Cambria Math" w:cstheme="minorHAnsi"/>
                <w:sz w:val="28"/>
                <w:szCs w:val="28"/>
                <w:vertAlign w:val="subscript"/>
              </w:rPr>
              <m:t>R</m:t>
            </m:r>
          </m:sub>
        </m:sSub>
        <m:r>
          <w:rPr>
            <w:rFonts w:ascii="Cambria Math" w:eastAsiaTheme="minorEastAsia" w:hAnsi="Cambria Math" w:cstheme="minorHAnsi"/>
            <w:sz w:val="28"/>
            <w:szCs w:val="28"/>
            <w:vertAlign w:val="subscript"/>
          </w:rPr>
          <m:t>=</m:t>
        </m:r>
        <m:f>
          <m:fPr>
            <m:ctrlPr>
              <w:rPr>
                <w:rFonts w:ascii="Cambria Math" w:eastAsiaTheme="minorEastAsia" w:hAnsi="Cambria Math" w:cstheme="minorHAnsi"/>
                <w:i/>
                <w:sz w:val="28"/>
                <w:szCs w:val="28"/>
                <w:vertAlign w:val="subscript"/>
              </w:rPr>
            </m:ctrlPr>
          </m:fPr>
          <m:num>
            <m:sSub>
              <m:sSubPr>
                <m:ctrlPr>
                  <w:rPr>
                    <w:rFonts w:ascii="Cambria Math" w:eastAsiaTheme="minorEastAsia" w:hAnsi="Cambria Math" w:cstheme="minorHAnsi"/>
                    <w:i/>
                    <w:sz w:val="28"/>
                    <w:szCs w:val="28"/>
                    <w:vertAlign w:val="subscript"/>
                  </w:rPr>
                </m:ctrlPr>
              </m:sSubPr>
              <m:e>
                <m:r>
                  <w:rPr>
                    <w:rFonts w:ascii="Cambria Math" w:eastAsiaTheme="minorEastAsia" w:hAnsi="Cambria Math" w:cstheme="minorHAnsi"/>
                    <w:sz w:val="28"/>
                    <w:szCs w:val="28"/>
                    <w:vertAlign w:val="subscript"/>
                  </w:rPr>
                  <m:t>E</m:t>
                </m:r>
              </m:e>
              <m:sub>
                <m:r>
                  <w:rPr>
                    <w:rFonts w:ascii="Cambria Math" w:eastAsiaTheme="minorEastAsia" w:hAnsi="Cambria Math" w:cs="Cambria Math"/>
                    <w:sz w:val="28"/>
                    <w:szCs w:val="28"/>
                    <w:vertAlign w:val="subscript"/>
                  </w:rPr>
                  <m:t>t</m:t>
                </m:r>
                <m:r>
                  <w:rPr>
                    <w:rFonts w:ascii="Cambria Math" w:eastAsiaTheme="minorEastAsia" w:hAnsi="Cambria Math" w:cstheme="minorHAnsi"/>
                    <w:sz w:val="28"/>
                    <w:szCs w:val="28"/>
                    <w:vertAlign w:val="subscript"/>
                  </w:rPr>
                  <m:t>ot</m:t>
                </m:r>
              </m:sub>
            </m:sSub>
          </m:num>
          <m:den>
            <m:r>
              <w:rPr>
                <w:rFonts w:ascii="Cambria Math" w:eastAsiaTheme="minorEastAsia" w:hAnsi="Cambria Math" w:cstheme="minorHAnsi"/>
                <w:sz w:val="28"/>
                <w:szCs w:val="28"/>
                <w:vertAlign w:val="subscript"/>
              </w:rPr>
              <m:t>4π</m:t>
            </m:r>
            <m:sSup>
              <m:sSupPr>
                <m:ctrlPr>
                  <w:rPr>
                    <w:rFonts w:ascii="Cambria Math" w:eastAsiaTheme="minorEastAsia" w:hAnsi="Cambria Math" w:cstheme="minorHAnsi"/>
                    <w:i/>
                    <w:sz w:val="28"/>
                    <w:szCs w:val="28"/>
                    <w:vertAlign w:val="subscript"/>
                  </w:rPr>
                </m:ctrlPr>
              </m:sSupPr>
              <m:e>
                <m:r>
                  <w:rPr>
                    <w:rFonts w:ascii="Cambria Math" w:eastAsiaTheme="minorEastAsia" w:hAnsi="Cambria Math" w:cstheme="minorHAnsi"/>
                    <w:sz w:val="28"/>
                    <w:szCs w:val="28"/>
                    <w:vertAlign w:val="subscript"/>
                  </w:rPr>
                  <m:t>D</m:t>
                </m:r>
              </m:e>
              <m:sup>
                <m:r>
                  <w:rPr>
                    <w:rFonts w:ascii="Cambria Math" w:eastAsiaTheme="minorEastAsia" w:hAnsi="Cambria Math" w:cstheme="minorHAnsi"/>
                    <w:sz w:val="28"/>
                    <w:szCs w:val="28"/>
                    <w:vertAlign w:val="subscript"/>
                  </w:rPr>
                  <m:t>2</m:t>
                </m:r>
              </m:sup>
            </m:sSup>
          </m:den>
        </m:f>
      </m:oMath>
      <w:r w:rsidR="0090465F">
        <w:rPr>
          <w:rFonts w:eastAsiaTheme="minorEastAsia" w:cstheme="minorHAnsi"/>
        </w:rPr>
        <w:tab/>
        <w:t>(5-</w:t>
      </w:r>
      <w:r>
        <w:rPr>
          <w:rFonts w:eastAsiaTheme="minorEastAsia" w:cstheme="minorHAnsi"/>
        </w:rPr>
        <w:t>6)</w:t>
      </w:r>
    </w:p>
    <w:p w:rsidR="001E5AA2" w:rsidRPr="00BC38EA" w:rsidRDefault="001E5AA2" w:rsidP="00A438BF">
      <w:pPr>
        <w:pStyle w:val="ListParagraph"/>
        <w:tabs>
          <w:tab w:val="center" w:pos="4320"/>
          <w:tab w:val="right" w:pos="9360"/>
        </w:tabs>
        <w:spacing w:line="360" w:lineRule="auto"/>
        <w:ind w:left="0"/>
        <w:rPr>
          <w:rFonts w:eastAsiaTheme="minorEastAsia" w:cstheme="minorHAnsi"/>
        </w:rPr>
      </w:pPr>
    </w:p>
    <w:p w:rsidR="001E5AA2" w:rsidRDefault="009475AC" w:rsidP="00A438BF">
      <w:pPr>
        <w:spacing w:line="360" w:lineRule="auto"/>
        <w:rPr>
          <w:rFonts w:cstheme="minorHAnsi"/>
        </w:rPr>
      </w:pPr>
      <w:r>
        <w:rPr>
          <w:rFonts w:cstheme="minorHAnsi"/>
        </w:rPr>
        <w:tab/>
        <w:t>Next,</w:t>
      </w:r>
      <w:r w:rsidR="001E5AA2">
        <w:rPr>
          <w:rFonts w:cstheme="minorHAnsi"/>
        </w:rPr>
        <w:t xml:space="preserve"> it is important to determine the attenuation coefficients surrounding the burst. This drastically </w:t>
      </w:r>
      <w:r>
        <w:rPr>
          <w:rFonts w:cstheme="minorHAnsi"/>
        </w:rPr>
        <w:t>a</w:t>
      </w:r>
      <w:r w:rsidR="001E5AA2">
        <w:rPr>
          <w:rFonts w:cstheme="minorHAnsi"/>
        </w:rPr>
        <w:t>ffects radiation exposure rate. Starting from an initial assumption that the atmosphere is uniform, a simple modification can be made to Eq.5.6 to account for the atmospheric attenuation. Eq.5</w:t>
      </w:r>
      <w:r w:rsidR="0090465F">
        <w:rPr>
          <w:rFonts w:cstheme="minorHAnsi"/>
        </w:rPr>
        <w:t>-</w:t>
      </w:r>
      <w:r w:rsidR="001E5AA2">
        <w:rPr>
          <w:rFonts w:cstheme="minorHAnsi"/>
        </w:rPr>
        <w:t xml:space="preserve">7 shows the factor added to account for uniform attenuation, where </w:t>
      </w:r>
      <w:r w:rsidR="001E5AA2">
        <w:rPr>
          <w:rFonts w:cstheme="minorHAnsi"/>
          <w:i/>
        </w:rPr>
        <w:t>K</w:t>
      </w:r>
      <w:r w:rsidR="001E5AA2">
        <w:rPr>
          <w:rFonts w:cstheme="minorHAnsi"/>
        </w:rPr>
        <w:t xml:space="preserve"> is an average attenuation coefficient, D is the distance from the buildings, and E</w:t>
      </w:r>
      <w:r w:rsidR="001E5AA2">
        <w:rPr>
          <w:rFonts w:cstheme="minorHAnsi"/>
          <w:vertAlign w:val="subscript"/>
        </w:rPr>
        <w:t>tot</w:t>
      </w:r>
      <w:r w:rsidR="001E5AA2">
        <w:rPr>
          <w:rFonts w:cstheme="minorHAnsi"/>
        </w:rPr>
        <w:t xml:space="preserve"> is the energy from the weapon. Also E</w:t>
      </w:r>
      <w:r w:rsidR="001E5AA2">
        <w:rPr>
          <w:rFonts w:cstheme="minorHAnsi"/>
          <w:vertAlign w:val="subscript"/>
        </w:rPr>
        <w:t>R</w:t>
      </w:r>
      <w:r w:rsidR="001E5AA2">
        <w:rPr>
          <w:rFonts w:cstheme="minorHAnsi"/>
        </w:rPr>
        <w:t xml:space="preserve"> is changed to </w:t>
      </w:r>
      <w:r w:rsidR="001E5AA2">
        <w:rPr>
          <w:rFonts w:cstheme="minorHAnsi"/>
          <w:i/>
        </w:rPr>
        <w:t>Q</w:t>
      </w:r>
      <w:r w:rsidR="001E5AA2">
        <w:rPr>
          <w:rFonts w:cstheme="minorHAnsi"/>
        </w:rPr>
        <w:t xml:space="preserve"> to represent the radiant energy exposure with units of energy per unit squared.   </w:t>
      </w:r>
    </w:p>
    <w:p w:rsidR="001E5AA2" w:rsidRPr="00BC38EA" w:rsidRDefault="001E5AA2" w:rsidP="00A438BF">
      <w:pPr>
        <w:pStyle w:val="ListParagraph"/>
        <w:tabs>
          <w:tab w:val="center" w:pos="4320"/>
          <w:tab w:val="right" w:pos="9360"/>
        </w:tabs>
        <w:spacing w:line="360" w:lineRule="auto"/>
        <w:ind w:left="0"/>
        <w:rPr>
          <w:rFonts w:eastAsiaTheme="minorEastAsia" w:cstheme="minorHAnsi"/>
        </w:rPr>
      </w:pPr>
      <w:r>
        <w:rPr>
          <w:rFonts w:eastAsiaTheme="minorEastAsia" w:cstheme="minorHAnsi"/>
          <w:vertAlign w:val="subscript"/>
        </w:rPr>
        <w:tab/>
      </w:r>
      <m:oMath>
        <m:r>
          <w:rPr>
            <w:rFonts w:ascii="Cambria Math" w:eastAsiaTheme="minorEastAsia" w:hAnsi="Cambria Math" w:cstheme="minorHAnsi"/>
            <w:sz w:val="28"/>
            <w:szCs w:val="28"/>
            <w:vertAlign w:val="subscript"/>
          </w:rPr>
          <m:t>Q=</m:t>
        </m:r>
        <m:f>
          <m:fPr>
            <m:ctrlPr>
              <w:rPr>
                <w:rFonts w:ascii="Cambria Math" w:eastAsiaTheme="minorEastAsia" w:hAnsi="Cambria Math" w:cstheme="minorHAnsi"/>
                <w:i/>
                <w:sz w:val="28"/>
                <w:szCs w:val="28"/>
                <w:vertAlign w:val="subscript"/>
              </w:rPr>
            </m:ctrlPr>
          </m:fPr>
          <m:num>
            <m:sSub>
              <m:sSubPr>
                <m:ctrlPr>
                  <w:rPr>
                    <w:rFonts w:ascii="Cambria Math" w:eastAsiaTheme="minorEastAsia" w:hAnsi="Cambria Math" w:cstheme="minorHAnsi"/>
                    <w:i/>
                    <w:sz w:val="28"/>
                    <w:szCs w:val="28"/>
                    <w:vertAlign w:val="subscript"/>
                  </w:rPr>
                </m:ctrlPr>
              </m:sSubPr>
              <m:e>
                <m:r>
                  <w:rPr>
                    <w:rFonts w:ascii="Cambria Math" w:eastAsiaTheme="minorEastAsia" w:hAnsi="Cambria Math" w:cstheme="minorHAnsi"/>
                    <w:sz w:val="28"/>
                    <w:szCs w:val="28"/>
                    <w:vertAlign w:val="subscript"/>
                  </w:rPr>
                  <m:t>E</m:t>
                </m:r>
              </m:e>
              <m:sub>
                <m:r>
                  <w:rPr>
                    <w:rFonts w:ascii="Cambria Math" w:eastAsiaTheme="minorEastAsia" w:hAnsi="Cambria Math" w:cstheme="minorHAnsi"/>
                    <w:sz w:val="28"/>
                    <w:szCs w:val="28"/>
                    <w:vertAlign w:val="subscript"/>
                  </w:rPr>
                  <m:t>tot</m:t>
                </m:r>
              </m:sub>
            </m:sSub>
          </m:num>
          <m:den>
            <m:r>
              <w:rPr>
                <w:rFonts w:ascii="Cambria Math" w:eastAsiaTheme="minorEastAsia" w:hAnsi="Cambria Math" w:cstheme="minorHAnsi"/>
                <w:sz w:val="28"/>
                <w:szCs w:val="28"/>
                <w:vertAlign w:val="subscript"/>
              </w:rPr>
              <m:t>4π</m:t>
            </m:r>
            <m:sSup>
              <m:sSupPr>
                <m:ctrlPr>
                  <w:rPr>
                    <w:rFonts w:ascii="Cambria Math" w:eastAsiaTheme="minorEastAsia" w:hAnsi="Cambria Math" w:cstheme="minorHAnsi"/>
                    <w:i/>
                    <w:sz w:val="28"/>
                    <w:szCs w:val="28"/>
                    <w:vertAlign w:val="subscript"/>
                  </w:rPr>
                </m:ctrlPr>
              </m:sSupPr>
              <m:e>
                <m:r>
                  <w:rPr>
                    <w:rFonts w:ascii="Cambria Math" w:eastAsiaTheme="minorEastAsia" w:hAnsi="Cambria Math" w:cstheme="minorHAnsi"/>
                    <w:sz w:val="28"/>
                    <w:szCs w:val="28"/>
                    <w:vertAlign w:val="subscript"/>
                  </w:rPr>
                  <m:t>D</m:t>
                </m:r>
              </m:e>
              <m:sup>
                <m:r>
                  <w:rPr>
                    <w:rFonts w:ascii="Cambria Math" w:eastAsiaTheme="minorEastAsia" w:hAnsi="Cambria Math" w:cstheme="minorHAnsi"/>
                    <w:sz w:val="28"/>
                    <w:szCs w:val="28"/>
                    <w:vertAlign w:val="subscript"/>
                  </w:rPr>
                  <m:t>2</m:t>
                </m:r>
              </m:sup>
            </m:sSup>
          </m:den>
        </m:f>
        <m:sSup>
          <m:sSupPr>
            <m:ctrlPr>
              <w:rPr>
                <w:rFonts w:ascii="Cambria Math" w:eastAsiaTheme="minorEastAsia" w:hAnsi="Cambria Math" w:cstheme="minorHAnsi"/>
                <w:i/>
                <w:sz w:val="28"/>
                <w:szCs w:val="28"/>
                <w:vertAlign w:val="subscript"/>
              </w:rPr>
            </m:ctrlPr>
          </m:sSupPr>
          <m:e>
            <m:r>
              <w:rPr>
                <w:rFonts w:ascii="Cambria Math" w:eastAsiaTheme="minorEastAsia" w:hAnsi="Cambria Math" w:cstheme="minorHAnsi"/>
                <w:sz w:val="28"/>
                <w:szCs w:val="28"/>
                <w:vertAlign w:val="subscript"/>
              </w:rPr>
              <m:t>*e</m:t>
            </m:r>
          </m:e>
          <m:sup>
            <m:r>
              <w:rPr>
                <w:rFonts w:ascii="Cambria Math" w:eastAsiaTheme="minorEastAsia" w:hAnsi="Cambria Math" w:cstheme="minorHAnsi"/>
                <w:sz w:val="28"/>
                <w:szCs w:val="28"/>
                <w:vertAlign w:val="subscript"/>
              </w:rPr>
              <m:t>-xD</m:t>
            </m:r>
          </m:sup>
        </m:sSup>
      </m:oMath>
      <w:r w:rsidR="0090465F">
        <w:rPr>
          <w:rFonts w:eastAsiaTheme="minorEastAsia" w:cstheme="minorHAnsi"/>
        </w:rPr>
        <w:tab/>
        <w:t>(5-</w:t>
      </w:r>
      <w:r>
        <w:rPr>
          <w:rFonts w:eastAsiaTheme="minorEastAsia" w:cstheme="minorHAnsi"/>
        </w:rPr>
        <w:t>7)</w:t>
      </w:r>
    </w:p>
    <w:p w:rsidR="001E5AA2" w:rsidRPr="00082D90" w:rsidRDefault="001E5AA2" w:rsidP="00A438BF">
      <w:pPr>
        <w:spacing w:line="360" w:lineRule="auto"/>
        <w:rPr>
          <w:rFonts w:cstheme="minorHAnsi"/>
        </w:rPr>
      </w:pPr>
      <w:r>
        <w:rPr>
          <w:rFonts w:cstheme="minorHAnsi"/>
        </w:rPr>
        <w:tab/>
        <w:t>Sadly, the urban environment in which most weapons are detonated cannot be treated as a uniform atmosphere; therefore, E</w:t>
      </w:r>
      <w:r w:rsidR="0090465F">
        <w:rPr>
          <w:rFonts w:cstheme="minorHAnsi"/>
        </w:rPr>
        <w:t>q. 5-</w:t>
      </w:r>
      <w:r>
        <w:rPr>
          <w:rFonts w:cstheme="minorHAnsi"/>
        </w:rPr>
        <w:t>7 was altered to account for the scattering and attenuation caused by the urban environment. The transmitta</w:t>
      </w:r>
      <w:r w:rsidR="0090465F">
        <w:rPr>
          <w:rFonts w:cstheme="minorHAnsi"/>
        </w:rPr>
        <w:t>nce factor τ was added to Eq. 5-</w:t>
      </w:r>
      <w:r>
        <w:rPr>
          <w:rFonts w:cstheme="minorHAnsi"/>
        </w:rPr>
        <w:t>7</w:t>
      </w:r>
      <w:r w:rsidR="009475AC">
        <w:rPr>
          <w:rFonts w:cstheme="minorHAnsi"/>
        </w:rPr>
        <w:t xml:space="preserve">,  which </w:t>
      </w:r>
      <w:r>
        <w:rPr>
          <w:rFonts w:cstheme="minorHAnsi"/>
        </w:rPr>
        <w:t>factor</w:t>
      </w:r>
      <w:r w:rsidR="009475AC">
        <w:rPr>
          <w:rFonts w:cstheme="minorHAnsi"/>
        </w:rPr>
        <w:t>s</w:t>
      </w:r>
      <w:r>
        <w:rPr>
          <w:rFonts w:cstheme="minorHAnsi"/>
        </w:rPr>
        <w:t xml:space="preserve"> in distance traveled by the radiation, the radiation that is absorbed, and the radiation that is scattered. Another form in which E</w:t>
      </w:r>
      <w:r>
        <w:rPr>
          <w:rFonts w:cstheme="minorHAnsi"/>
          <w:vertAlign w:val="subscript"/>
        </w:rPr>
        <w:t xml:space="preserve">tot </w:t>
      </w:r>
      <w:r>
        <w:rPr>
          <w:rFonts w:cstheme="minorHAnsi"/>
        </w:rPr>
        <w:t>can be written is E</w:t>
      </w:r>
      <w:r>
        <w:rPr>
          <w:rFonts w:cstheme="minorHAnsi"/>
          <w:vertAlign w:val="subscript"/>
        </w:rPr>
        <w:t>tot</w:t>
      </w:r>
      <w:r>
        <w:rPr>
          <w:rFonts w:cstheme="minorHAnsi"/>
        </w:rPr>
        <w:t xml:space="preserve"> = </w:t>
      </w:r>
      <w:r w:rsidRPr="006D090C">
        <w:rPr>
          <w:rFonts w:cstheme="minorHAnsi"/>
          <w:i/>
        </w:rPr>
        <w:t>f</w:t>
      </w:r>
      <w:r>
        <w:rPr>
          <w:rFonts w:cstheme="minorHAnsi"/>
        </w:rPr>
        <w:t xml:space="preserve">W. This changes the energy calculations to be a function of yield instead of just energy, and the </w:t>
      </w:r>
      <w:r>
        <w:rPr>
          <w:rFonts w:cstheme="minorHAnsi"/>
          <w:i/>
        </w:rPr>
        <w:t>f</w:t>
      </w:r>
      <w:r>
        <w:rPr>
          <w:rFonts w:cstheme="minorHAnsi"/>
        </w:rPr>
        <w:t xml:space="preserve"> determines the thermal partiti</w:t>
      </w:r>
      <w:r w:rsidR="009475AC">
        <w:rPr>
          <w:rFonts w:cstheme="minorHAnsi"/>
        </w:rPr>
        <w:t>on of the radiation depending on whether</w:t>
      </w:r>
      <w:r>
        <w:rPr>
          <w:rFonts w:cstheme="minorHAnsi"/>
        </w:rPr>
        <w:t xml:space="preserve"> it is a</w:t>
      </w:r>
      <w:r w:rsidR="009475AC">
        <w:rPr>
          <w:rFonts w:cstheme="minorHAnsi"/>
        </w:rPr>
        <w:t>n</w:t>
      </w:r>
      <w:r>
        <w:rPr>
          <w:rFonts w:cstheme="minorHAnsi"/>
        </w:rPr>
        <w:t xml:space="preserve"> air or surface burst. </w:t>
      </w:r>
    </w:p>
    <w:p w:rsidR="001E5AA2" w:rsidRPr="00BC38EA" w:rsidRDefault="001E5AA2" w:rsidP="00A438BF">
      <w:pPr>
        <w:pStyle w:val="ListParagraph"/>
        <w:tabs>
          <w:tab w:val="center" w:pos="4320"/>
          <w:tab w:val="right" w:pos="9360"/>
        </w:tabs>
        <w:spacing w:line="360" w:lineRule="auto"/>
        <w:ind w:left="0"/>
        <w:rPr>
          <w:rFonts w:eastAsiaTheme="minorEastAsia" w:cstheme="minorHAnsi"/>
        </w:rPr>
      </w:pPr>
      <w:r>
        <w:rPr>
          <w:rFonts w:eastAsiaTheme="minorEastAsia" w:cstheme="minorHAnsi"/>
          <w:vertAlign w:val="subscript"/>
        </w:rPr>
        <w:tab/>
      </w:r>
      <m:oMath>
        <m:r>
          <w:rPr>
            <w:rFonts w:ascii="Cambria Math" w:eastAsiaTheme="minorEastAsia" w:hAnsi="Cambria Math" w:cstheme="minorHAnsi"/>
            <w:sz w:val="28"/>
            <w:szCs w:val="28"/>
            <w:vertAlign w:val="subscript"/>
          </w:rPr>
          <m:t>Q=</m:t>
        </m:r>
        <m:f>
          <m:fPr>
            <m:ctrlPr>
              <w:rPr>
                <w:rFonts w:ascii="Cambria Math" w:eastAsiaTheme="minorEastAsia" w:hAnsi="Cambria Math" w:cstheme="minorHAnsi"/>
                <w:i/>
                <w:sz w:val="28"/>
                <w:szCs w:val="28"/>
                <w:vertAlign w:val="subscript"/>
              </w:rPr>
            </m:ctrlPr>
          </m:fPr>
          <m:num>
            <m:r>
              <w:rPr>
                <w:rFonts w:ascii="Cambria Math" w:eastAsiaTheme="minorEastAsia" w:hAnsi="Cambria Math" w:cstheme="minorHAnsi"/>
                <w:sz w:val="28"/>
                <w:szCs w:val="28"/>
                <w:vertAlign w:val="subscript"/>
              </w:rPr>
              <m:t>fWτ</m:t>
            </m:r>
          </m:num>
          <m:den>
            <m:r>
              <w:rPr>
                <w:rFonts w:ascii="Cambria Math" w:eastAsiaTheme="minorEastAsia" w:hAnsi="Cambria Math" w:cstheme="minorHAnsi"/>
                <w:sz w:val="28"/>
                <w:szCs w:val="28"/>
                <w:vertAlign w:val="subscript"/>
              </w:rPr>
              <m:t>4π</m:t>
            </m:r>
            <m:sSup>
              <m:sSupPr>
                <m:ctrlPr>
                  <w:rPr>
                    <w:rFonts w:ascii="Cambria Math" w:eastAsiaTheme="minorEastAsia" w:hAnsi="Cambria Math" w:cstheme="minorHAnsi"/>
                    <w:i/>
                    <w:sz w:val="28"/>
                    <w:szCs w:val="28"/>
                    <w:vertAlign w:val="subscript"/>
                  </w:rPr>
                </m:ctrlPr>
              </m:sSupPr>
              <m:e>
                <m:r>
                  <w:rPr>
                    <w:rFonts w:ascii="Cambria Math" w:eastAsiaTheme="minorEastAsia" w:hAnsi="Cambria Math" w:cstheme="minorHAnsi"/>
                    <w:sz w:val="28"/>
                    <w:szCs w:val="28"/>
                    <w:vertAlign w:val="subscript"/>
                  </w:rPr>
                  <m:t>D</m:t>
                </m:r>
              </m:e>
              <m:sup>
                <m:r>
                  <w:rPr>
                    <w:rFonts w:ascii="Cambria Math" w:eastAsiaTheme="minorEastAsia" w:hAnsi="Cambria Math" w:cstheme="minorHAnsi"/>
                    <w:sz w:val="28"/>
                    <w:szCs w:val="28"/>
                    <w:vertAlign w:val="subscript"/>
                  </w:rPr>
                  <m:t>2</m:t>
                </m:r>
              </m:sup>
            </m:sSup>
          </m:den>
        </m:f>
      </m:oMath>
      <w:r w:rsidR="0090465F">
        <w:rPr>
          <w:rFonts w:eastAsiaTheme="minorEastAsia" w:cstheme="minorHAnsi"/>
        </w:rPr>
        <w:tab/>
        <w:t>(5-</w:t>
      </w:r>
      <w:r>
        <w:rPr>
          <w:rFonts w:eastAsiaTheme="minorEastAsia" w:cstheme="minorHAnsi"/>
        </w:rPr>
        <w:t>8)</w:t>
      </w:r>
    </w:p>
    <w:p w:rsidR="001E5AA2" w:rsidRPr="00082D90" w:rsidRDefault="001E5AA2" w:rsidP="00A438BF">
      <w:pPr>
        <w:spacing w:line="360" w:lineRule="auto"/>
        <w:rPr>
          <w:rFonts w:cstheme="minorHAnsi"/>
        </w:rPr>
      </w:pPr>
      <w:r>
        <w:rPr>
          <w:rFonts w:cstheme="minorHAnsi"/>
        </w:rPr>
        <w:tab/>
        <w:t>The values used for the transmittance and thermal partition are observed values obtained from Glasstone’s</w:t>
      </w:r>
      <w:r w:rsidR="009475AC">
        <w:rPr>
          <w:rFonts w:cstheme="minorHAnsi"/>
        </w:rPr>
        <w:t>,</w:t>
      </w:r>
      <w:r>
        <w:rPr>
          <w:rFonts w:cstheme="minorHAnsi"/>
        </w:rPr>
        <w:t xml:space="preserve"> </w:t>
      </w:r>
      <w:r>
        <w:rPr>
          <w:rFonts w:cstheme="minorHAnsi"/>
          <w:i/>
        </w:rPr>
        <w:t>The Effects of Nuclear Weapons</w:t>
      </w:r>
      <w:r w:rsidR="00D8441C">
        <w:rPr>
          <w:rFonts w:cstheme="minorHAnsi"/>
          <w:i/>
        </w:rPr>
        <w:fldChar w:fldCharType="begin" w:fldLock="1"/>
      </w:r>
      <w:r w:rsidR="000C45EB">
        <w:rPr>
          <w:rFonts w:cstheme="minorHAnsi"/>
          <w:i/>
        </w:rPr>
        <w:instrText>ADDIN CSL_CITATION { "citationItems" : [ { "id" : "ITEM-1", "itemData" : { "abstract" : "A study of the effects of nuclear weapons from various detonation areas. These include surface, air, water, and underground bursts. This also addresses that damage and radioalogical effects on both urban environment and people.", "author" : [ { "dropping-particle" : "", "family" : "Glasstone", "given" : "Samuel", "non-dropping-particle" : "", "parse-names" : false, "suffix" : "" }, { "dropping-particle" : "", "family" : "Dolan", "given" : "Philip J.", "non-dropping-particle" : "", "parse-names" : false, "suffix" : "" } ], "edition" : "Revised Ed", "id" : "ITEM-1", "issued" : { "date-parts" : [ [ "1977" ] ] }, "number-of-pages" : "653", "publisher" : "United States Atomic Energy Commission", "publisher-place" : "Washington D.C", "title" : "The Effects of Nuclear Weapons", "type" : "book" }, "uris" : [ "http://www.mendeley.com/documents/?uuid=7a5b4402-fde8-4a5e-bf53-a655e3d57f5a" ] } ], "mendeley" : { "formattedCitation" : "[21]", "plainTextFormattedCitation" : "[21]", "previouslyFormattedCitation" : "[21]" }, "properties" : { "noteIndex" : 0 }, "schema" : "https://github.com/citation-style-language/schema/raw/master/csl-citation.json" }</w:instrText>
      </w:r>
      <w:r w:rsidR="00D8441C">
        <w:rPr>
          <w:rFonts w:cstheme="minorHAnsi"/>
          <w:i/>
        </w:rPr>
        <w:fldChar w:fldCharType="separate"/>
      </w:r>
      <w:r w:rsidR="000C45EB" w:rsidRPr="000C45EB">
        <w:rPr>
          <w:rFonts w:cstheme="minorHAnsi"/>
          <w:noProof/>
        </w:rPr>
        <w:t>[21]</w:t>
      </w:r>
      <w:r w:rsidR="00D8441C">
        <w:rPr>
          <w:rFonts w:cstheme="minorHAnsi"/>
          <w:i/>
        </w:rPr>
        <w:fldChar w:fldCharType="end"/>
      </w:r>
      <w:r>
        <w:rPr>
          <w:rFonts w:cstheme="minorHAnsi"/>
        </w:rPr>
        <w:t xml:space="preserve">. The transmittance values were </w:t>
      </w:r>
      <w:r>
        <w:rPr>
          <w:rFonts w:cstheme="minorHAnsi"/>
        </w:rPr>
        <w:lastRenderedPageBreak/>
        <w:t xml:space="preserve">calculated from the data in </w:t>
      </w:r>
      <w:r w:rsidR="00D8441C">
        <w:rPr>
          <w:rFonts w:cstheme="minorHAnsi"/>
        </w:rPr>
        <w:fldChar w:fldCharType="begin"/>
      </w:r>
      <w:r w:rsidR="0090465F">
        <w:rPr>
          <w:rFonts w:cstheme="minorHAnsi"/>
        </w:rPr>
        <w:instrText xml:space="preserve"> REF _Ref477893835 \h </w:instrText>
      </w:r>
      <w:r w:rsidR="00D8441C">
        <w:rPr>
          <w:rFonts w:cstheme="minorHAnsi"/>
        </w:rPr>
      </w:r>
      <w:r w:rsidR="00D8441C">
        <w:rPr>
          <w:rFonts w:cstheme="minorHAnsi"/>
        </w:rPr>
        <w:fldChar w:fldCharType="separate"/>
      </w:r>
      <w:r w:rsidR="009831D1">
        <w:t xml:space="preserve">Figure </w:t>
      </w:r>
      <w:r w:rsidR="009831D1">
        <w:rPr>
          <w:noProof/>
        </w:rPr>
        <w:t>5</w:t>
      </w:r>
      <w:r w:rsidR="009831D1">
        <w:noBreakHyphen/>
      </w:r>
      <w:r w:rsidR="009831D1">
        <w:rPr>
          <w:noProof/>
        </w:rPr>
        <w:t>3</w:t>
      </w:r>
      <w:r w:rsidR="00D8441C">
        <w:rPr>
          <w:rFonts w:cstheme="minorHAnsi"/>
        </w:rPr>
        <w:fldChar w:fldCharType="end"/>
      </w:r>
      <w:r>
        <w:rPr>
          <w:rFonts w:cstheme="minorHAnsi"/>
        </w:rPr>
        <w:t xml:space="preserve">, and the thermal partition values for a surface burst is given in </w:t>
      </w:r>
      <w:r w:rsidR="00D8441C">
        <w:rPr>
          <w:rFonts w:cstheme="minorHAnsi"/>
        </w:rPr>
        <w:fldChar w:fldCharType="begin"/>
      </w:r>
      <w:r w:rsidR="0090465F">
        <w:rPr>
          <w:rFonts w:cstheme="minorHAnsi"/>
        </w:rPr>
        <w:instrText xml:space="preserve"> REF _Ref477893857 \h </w:instrText>
      </w:r>
      <w:r w:rsidR="00D8441C">
        <w:rPr>
          <w:rFonts w:cstheme="minorHAnsi"/>
        </w:rPr>
      </w:r>
      <w:r w:rsidR="00D8441C">
        <w:rPr>
          <w:rFonts w:cstheme="minorHAnsi"/>
        </w:rPr>
        <w:fldChar w:fldCharType="separate"/>
      </w:r>
      <w:r w:rsidR="009831D1">
        <w:t xml:space="preserve">Table </w:t>
      </w:r>
      <w:r w:rsidR="009831D1">
        <w:rPr>
          <w:noProof/>
        </w:rPr>
        <w:t>5</w:t>
      </w:r>
      <w:r w:rsidR="009831D1">
        <w:noBreakHyphen/>
      </w:r>
      <w:r w:rsidR="009831D1">
        <w:rPr>
          <w:noProof/>
        </w:rPr>
        <w:t>1</w:t>
      </w:r>
      <w:r w:rsidR="00D8441C">
        <w:rPr>
          <w:rFonts w:cstheme="minorHAnsi"/>
        </w:rPr>
        <w:fldChar w:fldCharType="end"/>
      </w:r>
      <w:r>
        <w:rPr>
          <w:rFonts w:cstheme="minorHAnsi"/>
        </w:rPr>
        <w:t xml:space="preserve">.  </w:t>
      </w:r>
    </w:p>
    <w:p w:rsidR="001E5AA2" w:rsidRDefault="001E5AA2" w:rsidP="00A438BF">
      <w:pPr>
        <w:keepNext/>
        <w:spacing w:line="360" w:lineRule="auto"/>
        <w:jc w:val="center"/>
      </w:pPr>
      <w:r w:rsidRPr="008A40C6">
        <w:rPr>
          <w:noProof/>
        </w:rPr>
        <w:drawing>
          <wp:inline distT="0" distB="0" distL="0" distR="0" wp14:anchorId="308C6B16" wp14:editId="15F5061C">
            <wp:extent cx="5943600" cy="4151630"/>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4151630"/>
                    </a:xfrm>
                    <a:prstGeom prst="rect">
                      <a:avLst/>
                    </a:prstGeom>
                    <a:noFill/>
                    <a:ln>
                      <a:noFill/>
                    </a:ln>
                  </pic:spPr>
                </pic:pic>
              </a:graphicData>
            </a:graphic>
          </wp:inline>
        </w:drawing>
      </w:r>
    </w:p>
    <w:p w:rsidR="001E5AA2" w:rsidRDefault="001E5AA2" w:rsidP="002D513B">
      <w:pPr>
        <w:pStyle w:val="Caption"/>
        <w:rPr>
          <w:rFonts w:cstheme="minorHAnsi"/>
        </w:rPr>
      </w:pPr>
      <w:bookmarkStart w:id="140" w:name="_Ref477893835"/>
      <w:bookmarkStart w:id="141" w:name="_Toc477875517"/>
      <w:bookmarkStart w:id="142" w:name="_Toc479934675"/>
      <w:r>
        <w:t xml:space="preserve">Figure </w:t>
      </w:r>
      <w:fldSimple w:instr=" STYLEREF 1 \s ">
        <w:r w:rsidR="006F7B1B">
          <w:rPr>
            <w:noProof/>
          </w:rPr>
          <w:t>5</w:t>
        </w:r>
      </w:fldSimple>
      <w:r w:rsidR="006F7B1B">
        <w:noBreakHyphen/>
      </w:r>
      <w:fldSimple w:instr=" SEQ Figure \* ARABIC \s 1 ">
        <w:r w:rsidR="006F7B1B">
          <w:rPr>
            <w:noProof/>
          </w:rPr>
          <w:t>3</w:t>
        </w:r>
      </w:fldSimple>
      <w:bookmarkEnd w:id="140"/>
      <w:r>
        <w:t>: The transmittance factor to a target on a clear day</w:t>
      </w:r>
      <w:bookmarkEnd w:id="141"/>
      <w:r w:rsidR="009475AC">
        <w:t xml:space="preserve"> </w:t>
      </w:r>
      <w:r w:rsidR="00D8441C">
        <w:fldChar w:fldCharType="begin" w:fldLock="1"/>
      </w:r>
      <w:r w:rsidR="00176557">
        <w:instrText>ADDIN CSL_CITATION { "citationItems" : [ { "id" : "ITEM-1", "itemData" : { "abstract" : "A study of the effects of nuclear weapons from various detonation areas. These include surface, air, water, and underground bursts. This also addresses that damage and radioalogical effects on both urban environment and people.", "author" : [ { "dropping-particle" : "", "family" : "Glasstone", "given" : "Samuel", "non-dropping-particle" : "", "parse-names" : false, "suffix" : "" }, { "dropping-particle" : "", "family" : "Dolan", "given" : "Philip J.", "non-dropping-particle" : "", "parse-names" : false, "suffix" : "" } ], "edition" : "Revised Ed", "id" : "ITEM-1", "issued" : { "date-parts" : [ [ "1977" ] ] }, "number-of-pages" : "653", "publisher" : "United States Atomic Energy Commission", "publisher-place" : "Washington D.C", "title" : "The Effects of Nuclear Weapons", "type" : "book" }, "uris" : [ "http://www.mendeley.com/documents/?uuid=7a5b4402-fde8-4a5e-bf53-a655e3d57f5a" ] } ], "mendeley" : { "formattedCitation" : "[21]", "plainTextFormattedCitation" : "[21]", "previouslyFormattedCitation" : "[21]" }, "properties" : { "noteIndex" : 0 }, "schema" : "https://github.com/citation-style-language/schema/raw/master/csl-citation.json" }</w:instrText>
      </w:r>
      <w:r w:rsidR="00D8441C">
        <w:fldChar w:fldCharType="separate"/>
      </w:r>
      <w:r w:rsidR="00176557" w:rsidRPr="00176557">
        <w:rPr>
          <w:i/>
          <w:noProof/>
        </w:rPr>
        <w:t>[21]</w:t>
      </w:r>
      <w:bookmarkEnd w:id="142"/>
      <w:r w:rsidR="00D8441C">
        <w:fldChar w:fldCharType="end"/>
      </w:r>
    </w:p>
    <w:p w:rsidR="001E5AA2" w:rsidRDefault="001E5AA2" w:rsidP="002D513B">
      <w:pPr>
        <w:pStyle w:val="Caption"/>
      </w:pPr>
      <w:bookmarkStart w:id="143" w:name="_Ref477893857"/>
      <w:bookmarkStart w:id="144" w:name="_Toc477875494"/>
      <w:bookmarkStart w:id="145" w:name="_Toc479934639"/>
      <w:r>
        <w:t xml:space="preserve">Table </w:t>
      </w:r>
      <w:fldSimple w:instr=" STYLEREF 1 \s ">
        <w:r w:rsidR="001F46D8">
          <w:rPr>
            <w:noProof/>
          </w:rPr>
          <w:t>5</w:t>
        </w:r>
      </w:fldSimple>
      <w:r w:rsidR="001F46D8">
        <w:noBreakHyphen/>
      </w:r>
      <w:fldSimple w:instr=" SEQ Table \* ARABIC \s 1 ">
        <w:r w:rsidR="001F46D8">
          <w:rPr>
            <w:noProof/>
          </w:rPr>
          <w:t>1</w:t>
        </w:r>
      </w:fldSimple>
      <w:bookmarkEnd w:id="143"/>
      <w:r>
        <w:t>: The thermal partition factor</w:t>
      </w:r>
      <w:r w:rsidR="00C37AA2">
        <w:t xml:space="preserve"> (</w:t>
      </w:r>
      <w:r>
        <w:t>f</w:t>
      </w:r>
      <w:r w:rsidR="00C37AA2">
        <w:t>)</w:t>
      </w:r>
      <w:r>
        <w:t xml:space="preserve"> for varying bursts</w:t>
      </w:r>
      <w:bookmarkEnd w:id="144"/>
      <w:r w:rsidR="00176557">
        <w:t xml:space="preserve"> </w:t>
      </w:r>
      <w:r w:rsidR="00D8441C">
        <w:fldChar w:fldCharType="begin" w:fldLock="1"/>
      </w:r>
      <w:r w:rsidR="0044550B">
        <w:instrText>ADDIN CSL_CITATION { "citationItems" : [ { "id" : "ITEM-1", "itemData" : { "abstract" : "A study of the effects of nuclear weapons from various detonation areas. These include surface, air, water, and underground bursts. This also addresses that damage and radioalogical effects on both urban environment and people.", "author" : [ { "dropping-particle" : "", "family" : "Glasstone", "given" : "Samuel", "non-dropping-particle" : "", "parse-names" : false, "suffix" : "" }, { "dropping-particle" : "", "family" : "Dolan", "given" : "Philip J.", "non-dropping-particle" : "", "parse-names" : false, "suffix" : "" } ], "edition" : "Revised Ed", "id" : "ITEM-1", "issued" : { "date-parts" : [ [ "1977" ] ] }, "number-of-pages" : "653", "publisher" : "United States Atomic Energy Commission", "publisher-place" : "Washington D.C", "title" : "The Effects of Nuclear Weapons", "type" : "book" }, "uris" : [ "http://www.mendeley.com/documents/?uuid=7a5b4402-fde8-4a5e-bf53-a655e3d57f5a" ] } ], "mendeley" : { "formattedCitation" : "[21]", "plainTextFormattedCitation" : "[21]", "previouslyFormattedCitation" : "[21]" }, "properties" : { "noteIndex" : 0 }, "schema" : "https://github.com/citation-style-language/schema/raw/master/csl-citation.json" }</w:instrText>
      </w:r>
      <w:r w:rsidR="00D8441C">
        <w:fldChar w:fldCharType="separate"/>
      </w:r>
      <w:r w:rsidR="00176557" w:rsidRPr="00176557">
        <w:rPr>
          <w:i/>
          <w:noProof/>
        </w:rPr>
        <w:t>[21]</w:t>
      </w:r>
      <w:bookmarkEnd w:id="145"/>
      <w:r w:rsidR="00D8441C">
        <w:fldChar w:fldCharType="end"/>
      </w:r>
    </w:p>
    <w:tbl>
      <w:tblPr>
        <w:tblStyle w:val="TableGrid"/>
        <w:tblW w:w="0" w:type="auto"/>
        <w:jc w:val="center"/>
        <w:tblLook w:val="04A0" w:firstRow="1" w:lastRow="0" w:firstColumn="1" w:lastColumn="0" w:noHBand="0" w:noVBand="1"/>
      </w:tblPr>
      <w:tblGrid>
        <w:gridCol w:w="1978"/>
        <w:gridCol w:w="1160"/>
        <w:gridCol w:w="1086"/>
        <w:gridCol w:w="1261"/>
        <w:gridCol w:w="1710"/>
        <w:gridCol w:w="900"/>
      </w:tblGrid>
      <w:tr w:rsidR="001E5AA2" w:rsidRPr="00ED62E7" w:rsidTr="009475AC">
        <w:trPr>
          <w:trHeight w:val="300"/>
          <w:jc w:val="center"/>
        </w:trPr>
        <w:tc>
          <w:tcPr>
            <w:tcW w:w="1978" w:type="dxa"/>
            <w:noWrap/>
            <w:hideMark/>
          </w:tcPr>
          <w:p w:rsidR="001E5AA2" w:rsidRPr="00ED62E7" w:rsidRDefault="001E5AA2" w:rsidP="00730C3C">
            <w:pPr>
              <w:rPr>
                <w:rFonts w:cstheme="minorHAnsi"/>
              </w:rPr>
            </w:pPr>
          </w:p>
        </w:tc>
        <w:tc>
          <w:tcPr>
            <w:tcW w:w="6117" w:type="dxa"/>
            <w:gridSpan w:val="5"/>
            <w:noWrap/>
            <w:hideMark/>
          </w:tcPr>
          <w:p w:rsidR="001E5AA2" w:rsidRPr="00ED62E7" w:rsidRDefault="001E5AA2" w:rsidP="00730C3C">
            <w:pPr>
              <w:rPr>
                <w:rFonts w:cstheme="minorHAnsi"/>
              </w:rPr>
            </w:pPr>
            <w:r w:rsidRPr="00ED62E7">
              <w:rPr>
                <w:rFonts w:cstheme="minorHAnsi"/>
              </w:rPr>
              <w:t>Total Yield in KT</w:t>
            </w:r>
          </w:p>
        </w:tc>
      </w:tr>
      <w:tr w:rsidR="001E5AA2" w:rsidRPr="00ED62E7" w:rsidTr="009475AC">
        <w:trPr>
          <w:trHeight w:val="300"/>
          <w:jc w:val="center"/>
        </w:trPr>
        <w:tc>
          <w:tcPr>
            <w:tcW w:w="1978" w:type="dxa"/>
            <w:noWrap/>
            <w:hideMark/>
          </w:tcPr>
          <w:p w:rsidR="001E5AA2" w:rsidRPr="00ED62E7" w:rsidRDefault="001E5AA2" w:rsidP="00730C3C">
            <w:pPr>
              <w:rPr>
                <w:rFonts w:cstheme="minorHAnsi"/>
              </w:rPr>
            </w:pPr>
            <w:r w:rsidRPr="00ED62E7">
              <w:rPr>
                <w:rFonts w:cstheme="minorHAnsi"/>
              </w:rPr>
              <w:t>Height of Burst (M)</w:t>
            </w:r>
          </w:p>
        </w:tc>
        <w:tc>
          <w:tcPr>
            <w:tcW w:w="1160" w:type="dxa"/>
            <w:noWrap/>
            <w:hideMark/>
          </w:tcPr>
          <w:p w:rsidR="001E5AA2" w:rsidRPr="00ED62E7" w:rsidRDefault="001E5AA2" w:rsidP="00730C3C">
            <w:pPr>
              <w:rPr>
                <w:rFonts w:cstheme="minorHAnsi"/>
              </w:rPr>
            </w:pPr>
            <w:r w:rsidRPr="00ED62E7">
              <w:rPr>
                <w:rFonts w:cstheme="minorHAnsi"/>
              </w:rPr>
              <w:t>I</w:t>
            </w:r>
          </w:p>
        </w:tc>
        <w:tc>
          <w:tcPr>
            <w:tcW w:w="1086" w:type="dxa"/>
            <w:noWrap/>
            <w:hideMark/>
          </w:tcPr>
          <w:p w:rsidR="001E5AA2" w:rsidRPr="00ED62E7" w:rsidRDefault="001E5AA2" w:rsidP="00730C3C">
            <w:pPr>
              <w:rPr>
                <w:rFonts w:cstheme="minorHAnsi"/>
              </w:rPr>
            </w:pPr>
            <w:r w:rsidRPr="00ED62E7">
              <w:rPr>
                <w:rFonts w:cstheme="minorHAnsi"/>
              </w:rPr>
              <w:t>10</w:t>
            </w:r>
          </w:p>
        </w:tc>
        <w:tc>
          <w:tcPr>
            <w:tcW w:w="1261" w:type="dxa"/>
            <w:noWrap/>
            <w:hideMark/>
          </w:tcPr>
          <w:p w:rsidR="001E5AA2" w:rsidRPr="00ED62E7" w:rsidRDefault="001E5AA2" w:rsidP="00730C3C">
            <w:pPr>
              <w:rPr>
                <w:rFonts w:cstheme="minorHAnsi"/>
              </w:rPr>
            </w:pPr>
            <w:r w:rsidRPr="00ED62E7">
              <w:rPr>
                <w:rFonts w:cstheme="minorHAnsi"/>
              </w:rPr>
              <w:t>100</w:t>
            </w:r>
          </w:p>
        </w:tc>
        <w:tc>
          <w:tcPr>
            <w:tcW w:w="1710" w:type="dxa"/>
            <w:noWrap/>
            <w:hideMark/>
          </w:tcPr>
          <w:p w:rsidR="001E5AA2" w:rsidRPr="00ED62E7" w:rsidRDefault="001E5AA2" w:rsidP="00730C3C">
            <w:pPr>
              <w:rPr>
                <w:rFonts w:cstheme="minorHAnsi"/>
              </w:rPr>
            </w:pPr>
            <w:r w:rsidRPr="00ED62E7">
              <w:rPr>
                <w:rFonts w:cstheme="minorHAnsi"/>
              </w:rPr>
              <w:t>I,000</w:t>
            </w:r>
          </w:p>
        </w:tc>
        <w:tc>
          <w:tcPr>
            <w:tcW w:w="900" w:type="dxa"/>
            <w:noWrap/>
            <w:hideMark/>
          </w:tcPr>
          <w:p w:rsidR="001E5AA2" w:rsidRPr="00ED62E7" w:rsidRDefault="001E5AA2" w:rsidP="00730C3C">
            <w:pPr>
              <w:rPr>
                <w:rFonts w:cstheme="minorHAnsi"/>
              </w:rPr>
            </w:pPr>
            <w:r w:rsidRPr="00ED62E7">
              <w:rPr>
                <w:rFonts w:cstheme="minorHAnsi"/>
              </w:rPr>
              <w:t>10,000</w:t>
            </w:r>
          </w:p>
        </w:tc>
      </w:tr>
      <w:tr w:rsidR="001E5AA2" w:rsidRPr="00ED62E7" w:rsidTr="009475AC">
        <w:trPr>
          <w:trHeight w:val="300"/>
          <w:jc w:val="center"/>
        </w:trPr>
        <w:tc>
          <w:tcPr>
            <w:tcW w:w="1978" w:type="dxa"/>
            <w:noWrap/>
            <w:hideMark/>
          </w:tcPr>
          <w:p w:rsidR="001E5AA2" w:rsidRPr="00ED62E7" w:rsidRDefault="001E5AA2" w:rsidP="00730C3C">
            <w:pPr>
              <w:rPr>
                <w:rFonts w:cstheme="minorHAnsi"/>
              </w:rPr>
            </w:pPr>
            <w:r w:rsidRPr="00ED62E7">
              <w:rPr>
                <w:rFonts w:cstheme="minorHAnsi"/>
              </w:rPr>
              <w:t>20</w:t>
            </w:r>
          </w:p>
        </w:tc>
        <w:tc>
          <w:tcPr>
            <w:tcW w:w="1160" w:type="dxa"/>
            <w:noWrap/>
            <w:hideMark/>
          </w:tcPr>
          <w:p w:rsidR="001E5AA2" w:rsidRPr="00ED62E7" w:rsidRDefault="001E5AA2" w:rsidP="00730C3C">
            <w:pPr>
              <w:rPr>
                <w:rFonts w:cstheme="minorHAnsi"/>
              </w:rPr>
            </w:pPr>
            <w:r w:rsidRPr="00ED62E7">
              <w:rPr>
                <w:rFonts w:cstheme="minorHAnsi"/>
              </w:rPr>
              <w:t>0.19</w:t>
            </w:r>
          </w:p>
        </w:tc>
        <w:tc>
          <w:tcPr>
            <w:tcW w:w="1086" w:type="dxa"/>
            <w:noWrap/>
            <w:hideMark/>
          </w:tcPr>
          <w:p w:rsidR="001E5AA2" w:rsidRPr="00ED62E7" w:rsidRDefault="001E5AA2" w:rsidP="00730C3C">
            <w:pPr>
              <w:rPr>
                <w:rFonts w:cstheme="minorHAnsi"/>
              </w:rPr>
            </w:pPr>
            <w:r w:rsidRPr="00ED62E7">
              <w:rPr>
                <w:rFonts w:cstheme="minorHAnsi"/>
              </w:rPr>
              <w:t>*</w:t>
            </w:r>
          </w:p>
        </w:tc>
        <w:tc>
          <w:tcPr>
            <w:tcW w:w="1261" w:type="dxa"/>
            <w:noWrap/>
            <w:hideMark/>
          </w:tcPr>
          <w:p w:rsidR="001E5AA2" w:rsidRPr="00ED62E7" w:rsidRDefault="001E5AA2" w:rsidP="00730C3C">
            <w:pPr>
              <w:rPr>
                <w:rFonts w:cstheme="minorHAnsi"/>
              </w:rPr>
            </w:pPr>
            <w:r w:rsidRPr="00ED62E7">
              <w:rPr>
                <w:rFonts w:cstheme="minorHAnsi"/>
              </w:rPr>
              <w:t>*</w:t>
            </w:r>
          </w:p>
        </w:tc>
        <w:tc>
          <w:tcPr>
            <w:tcW w:w="1710" w:type="dxa"/>
            <w:noWrap/>
            <w:hideMark/>
          </w:tcPr>
          <w:p w:rsidR="001E5AA2" w:rsidRPr="00ED62E7" w:rsidRDefault="001E5AA2" w:rsidP="00730C3C">
            <w:pPr>
              <w:rPr>
                <w:rFonts w:cstheme="minorHAnsi"/>
              </w:rPr>
            </w:pPr>
            <w:r w:rsidRPr="00ED62E7">
              <w:rPr>
                <w:rFonts w:cstheme="minorHAnsi"/>
              </w:rPr>
              <w:t>*</w:t>
            </w:r>
          </w:p>
        </w:tc>
        <w:tc>
          <w:tcPr>
            <w:tcW w:w="900" w:type="dxa"/>
            <w:noWrap/>
            <w:hideMark/>
          </w:tcPr>
          <w:p w:rsidR="001E5AA2" w:rsidRPr="00ED62E7" w:rsidRDefault="001E5AA2" w:rsidP="00730C3C">
            <w:pPr>
              <w:rPr>
                <w:rFonts w:cstheme="minorHAnsi"/>
              </w:rPr>
            </w:pPr>
            <w:r w:rsidRPr="00ED62E7">
              <w:rPr>
                <w:rFonts w:cstheme="minorHAnsi"/>
              </w:rPr>
              <w:t>*</w:t>
            </w:r>
          </w:p>
        </w:tc>
      </w:tr>
      <w:tr w:rsidR="001E5AA2" w:rsidRPr="00ED62E7" w:rsidTr="009475AC">
        <w:trPr>
          <w:trHeight w:val="300"/>
          <w:jc w:val="center"/>
        </w:trPr>
        <w:tc>
          <w:tcPr>
            <w:tcW w:w="1978" w:type="dxa"/>
            <w:noWrap/>
            <w:hideMark/>
          </w:tcPr>
          <w:p w:rsidR="001E5AA2" w:rsidRPr="00ED62E7" w:rsidRDefault="001E5AA2" w:rsidP="00730C3C">
            <w:pPr>
              <w:rPr>
                <w:rFonts w:cstheme="minorHAnsi"/>
              </w:rPr>
            </w:pPr>
            <w:r w:rsidRPr="00ED62E7">
              <w:rPr>
                <w:rFonts w:cstheme="minorHAnsi"/>
              </w:rPr>
              <w:t>40</w:t>
            </w:r>
          </w:p>
        </w:tc>
        <w:tc>
          <w:tcPr>
            <w:tcW w:w="1160" w:type="dxa"/>
            <w:noWrap/>
            <w:hideMark/>
          </w:tcPr>
          <w:p w:rsidR="001E5AA2" w:rsidRPr="00ED62E7" w:rsidRDefault="001E5AA2" w:rsidP="00730C3C">
            <w:pPr>
              <w:rPr>
                <w:rFonts w:cstheme="minorHAnsi"/>
              </w:rPr>
            </w:pPr>
            <w:r w:rsidRPr="00ED62E7">
              <w:rPr>
                <w:rFonts w:cstheme="minorHAnsi"/>
              </w:rPr>
              <w:t>0.21</w:t>
            </w:r>
          </w:p>
        </w:tc>
        <w:tc>
          <w:tcPr>
            <w:tcW w:w="1086" w:type="dxa"/>
            <w:noWrap/>
            <w:hideMark/>
          </w:tcPr>
          <w:p w:rsidR="001E5AA2" w:rsidRPr="00ED62E7" w:rsidRDefault="001E5AA2" w:rsidP="00730C3C">
            <w:pPr>
              <w:rPr>
                <w:rFonts w:cstheme="minorHAnsi"/>
              </w:rPr>
            </w:pPr>
            <w:r w:rsidRPr="00ED62E7">
              <w:rPr>
                <w:rFonts w:cstheme="minorHAnsi"/>
              </w:rPr>
              <w:t>0.19</w:t>
            </w:r>
          </w:p>
        </w:tc>
        <w:tc>
          <w:tcPr>
            <w:tcW w:w="1261" w:type="dxa"/>
            <w:noWrap/>
            <w:hideMark/>
          </w:tcPr>
          <w:p w:rsidR="001E5AA2" w:rsidRPr="00ED62E7" w:rsidRDefault="001E5AA2" w:rsidP="00730C3C">
            <w:pPr>
              <w:rPr>
                <w:rFonts w:cstheme="minorHAnsi"/>
              </w:rPr>
            </w:pPr>
            <w:r w:rsidRPr="00ED62E7">
              <w:rPr>
                <w:rFonts w:cstheme="minorHAnsi"/>
              </w:rPr>
              <w:t>*</w:t>
            </w:r>
          </w:p>
        </w:tc>
        <w:tc>
          <w:tcPr>
            <w:tcW w:w="1710" w:type="dxa"/>
            <w:noWrap/>
            <w:hideMark/>
          </w:tcPr>
          <w:p w:rsidR="001E5AA2" w:rsidRPr="00ED62E7" w:rsidRDefault="001E5AA2" w:rsidP="00730C3C">
            <w:pPr>
              <w:rPr>
                <w:rFonts w:cstheme="minorHAnsi"/>
              </w:rPr>
            </w:pPr>
            <w:r w:rsidRPr="00ED62E7">
              <w:rPr>
                <w:rFonts w:cstheme="minorHAnsi"/>
              </w:rPr>
              <w:t>*</w:t>
            </w:r>
          </w:p>
        </w:tc>
        <w:tc>
          <w:tcPr>
            <w:tcW w:w="900" w:type="dxa"/>
            <w:noWrap/>
            <w:hideMark/>
          </w:tcPr>
          <w:p w:rsidR="001E5AA2" w:rsidRPr="00ED62E7" w:rsidRDefault="001E5AA2" w:rsidP="00730C3C">
            <w:pPr>
              <w:rPr>
                <w:rFonts w:cstheme="minorHAnsi"/>
              </w:rPr>
            </w:pPr>
            <w:r w:rsidRPr="00ED62E7">
              <w:rPr>
                <w:rFonts w:cstheme="minorHAnsi"/>
              </w:rPr>
              <w:t>*</w:t>
            </w:r>
          </w:p>
        </w:tc>
      </w:tr>
      <w:tr w:rsidR="001E5AA2" w:rsidRPr="00ED62E7" w:rsidTr="009475AC">
        <w:trPr>
          <w:trHeight w:val="300"/>
          <w:jc w:val="center"/>
        </w:trPr>
        <w:tc>
          <w:tcPr>
            <w:tcW w:w="1978" w:type="dxa"/>
            <w:noWrap/>
            <w:hideMark/>
          </w:tcPr>
          <w:p w:rsidR="001E5AA2" w:rsidRPr="00ED62E7" w:rsidRDefault="001E5AA2" w:rsidP="00730C3C">
            <w:pPr>
              <w:rPr>
                <w:rFonts w:cstheme="minorHAnsi"/>
              </w:rPr>
            </w:pPr>
            <w:r w:rsidRPr="00ED62E7">
              <w:rPr>
                <w:rFonts w:cstheme="minorHAnsi"/>
              </w:rPr>
              <w:t>70</w:t>
            </w:r>
          </w:p>
        </w:tc>
        <w:tc>
          <w:tcPr>
            <w:tcW w:w="1160" w:type="dxa"/>
            <w:noWrap/>
            <w:hideMark/>
          </w:tcPr>
          <w:p w:rsidR="001E5AA2" w:rsidRPr="00ED62E7" w:rsidRDefault="001E5AA2" w:rsidP="00730C3C">
            <w:pPr>
              <w:rPr>
                <w:rFonts w:cstheme="minorHAnsi"/>
              </w:rPr>
            </w:pPr>
            <w:r w:rsidRPr="00ED62E7">
              <w:rPr>
                <w:rFonts w:cstheme="minorHAnsi"/>
              </w:rPr>
              <w:t>0.23</w:t>
            </w:r>
          </w:p>
        </w:tc>
        <w:tc>
          <w:tcPr>
            <w:tcW w:w="1086" w:type="dxa"/>
            <w:noWrap/>
            <w:hideMark/>
          </w:tcPr>
          <w:p w:rsidR="001E5AA2" w:rsidRPr="00ED62E7" w:rsidRDefault="001E5AA2" w:rsidP="00730C3C">
            <w:pPr>
              <w:rPr>
                <w:rFonts w:cstheme="minorHAnsi"/>
              </w:rPr>
            </w:pPr>
            <w:r w:rsidRPr="00ED62E7">
              <w:rPr>
                <w:rFonts w:cstheme="minorHAnsi"/>
              </w:rPr>
              <w:t>0.21</w:t>
            </w:r>
          </w:p>
        </w:tc>
        <w:tc>
          <w:tcPr>
            <w:tcW w:w="1261" w:type="dxa"/>
            <w:noWrap/>
            <w:hideMark/>
          </w:tcPr>
          <w:p w:rsidR="001E5AA2" w:rsidRPr="00ED62E7" w:rsidRDefault="001E5AA2" w:rsidP="00730C3C">
            <w:pPr>
              <w:rPr>
                <w:rFonts w:cstheme="minorHAnsi"/>
              </w:rPr>
            </w:pPr>
            <w:r w:rsidRPr="00ED62E7">
              <w:rPr>
                <w:rFonts w:cstheme="minorHAnsi"/>
              </w:rPr>
              <w:t>0.19</w:t>
            </w:r>
          </w:p>
        </w:tc>
        <w:tc>
          <w:tcPr>
            <w:tcW w:w="1710" w:type="dxa"/>
            <w:noWrap/>
            <w:hideMark/>
          </w:tcPr>
          <w:p w:rsidR="001E5AA2" w:rsidRPr="00ED62E7" w:rsidRDefault="001E5AA2" w:rsidP="00730C3C">
            <w:pPr>
              <w:rPr>
                <w:rFonts w:cstheme="minorHAnsi"/>
              </w:rPr>
            </w:pPr>
            <w:r w:rsidRPr="00ED62E7">
              <w:rPr>
                <w:rFonts w:cstheme="minorHAnsi"/>
              </w:rPr>
              <w:t>*</w:t>
            </w:r>
          </w:p>
        </w:tc>
        <w:tc>
          <w:tcPr>
            <w:tcW w:w="900" w:type="dxa"/>
            <w:noWrap/>
            <w:hideMark/>
          </w:tcPr>
          <w:p w:rsidR="001E5AA2" w:rsidRPr="00ED62E7" w:rsidRDefault="001E5AA2" w:rsidP="00730C3C">
            <w:pPr>
              <w:rPr>
                <w:rFonts w:cstheme="minorHAnsi"/>
              </w:rPr>
            </w:pPr>
            <w:r w:rsidRPr="00ED62E7">
              <w:rPr>
                <w:rFonts w:cstheme="minorHAnsi"/>
              </w:rPr>
              <w:t>*</w:t>
            </w:r>
          </w:p>
        </w:tc>
      </w:tr>
      <w:tr w:rsidR="001E5AA2" w:rsidRPr="00ED62E7" w:rsidTr="009475AC">
        <w:trPr>
          <w:trHeight w:val="300"/>
          <w:jc w:val="center"/>
        </w:trPr>
        <w:tc>
          <w:tcPr>
            <w:tcW w:w="1978" w:type="dxa"/>
            <w:noWrap/>
            <w:hideMark/>
          </w:tcPr>
          <w:p w:rsidR="001E5AA2" w:rsidRPr="00ED62E7" w:rsidRDefault="001E5AA2" w:rsidP="00730C3C">
            <w:pPr>
              <w:rPr>
                <w:rFonts w:cstheme="minorHAnsi"/>
              </w:rPr>
            </w:pPr>
            <w:r w:rsidRPr="00ED62E7">
              <w:rPr>
                <w:rFonts w:cstheme="minorHAnsi"/>
              </w:rPr>
              <w:t>100</w:t>
            </w:r>
          </w:p>
        </w:tc>
        <w:tc>
          <w:tcPr>
            <w:tcW w:w="1160" w:type="dxa"/>
            <w:noWrap/>
            <w:hideMark/>
          </w:tcPr>
          <w:p w:rsidR="001E5AA2" w:rsidRPr="00ED62E7" w:rsidRDefault="001E5AA2" w:rsidP="00730C3C">
            <w:pPr>
              <w:rPr>
                <w:rFonts w:cstheme="minorHAnsi"/>
              </w:rPr>
            </w:pPr>
            <w:r w:rsidRPr="00ED62E7">
              <w:rPr>
                <w:rFonts w:cstheme="minorHAnsi"/>
              </w:rPr>
              <w:t>0.26</w:t>
            </w:r>
          </w:p>
        </w:tc>
        <w:tc>
          <w:tcPr>
            <w:tcW w:w="1086" w:type="dxa"/>
            <w:noWrap/>
            <w:hideMark/>
          </w:tcPr>
          <w:p w:rsidR="001E5AA2" w:rsidRPr="00ED62E7" w:rsidRDefault="001E5AA2" w:rsidP="00730C3C">
            <w:pPr>
              <w:rPr>
                <w:rFonts w:cstheme="minorHAnsi"/>
              </w:rPr>
            </w:pPr>
            <w:r w:rsidRPr="00ED62E7">
              <w:rPr>
                <w:rFonts w:cstheme="minorHAnsi"/>
              </w:rPr>
              <w:t>0.22</w:t>
            </w:r>
          </w:p>
        </w:tc>
        <w:tc>
          <w:tcPr>
            <w:tcW w:w="1261" w:type="dxa"/>
            <w:noWrap/>
            <w:hideMark/>
          </w:tcPr>
          <w:p w:rsidR="001E5AA2" w:rsidRPr="00ED62E7" w:rsidRDefault="001E5AA2" w:rsidP="00730C3C">
            <w:pPr>
              <w:rPr>
                <w:rFonts w:cstheme="minorHAnsi"/>
              </w:rPr>
            </w:pPr>
            <w:r w:rsidRPr="00ED62E7">
              <w:rPr>
                <w:rFonts w:cstheme="minorHAnsi"/>
              </w:rPr>
              <w:t>0.2</w:t>
            </w:r>
          </w:p>
        </w:tc>
        <w:tc>
          <w:tcPr>
            <w:tcW w:w="1710" w:type="dxa"/>
            <w:noWrap/>
            <w:hideMark/>
          </w:tcPr>
          <w:p w:rsidR="001E5AA2" w:rsidRPr="00ED62E7" w:rsidRDefault="001E5AA2" w:rsidP="00730C3C">
            <w:pPr>
              <w:rPr>
                <w:rFonts w:cstheme="minorHAnsi"/>
              </w:rPr>
            </w:pPr>
            <w:r w:rsidRPr="00ED62E7">
              <w:rPr>
                <w:rFonts w:cstheme="minorHAnsi"/>
              </w:rPr>
              <w:t>*</w:t>
            </w:r>
          </w:p>
        </w:tc>
        <w:tc>
          <w:tcPr>
            <w:tcW w:w="900" w:type="dxa"/>
            <w:noWrap/>
            <w:hideMark/>
          </w:tcPr>
          <w:p w:rsidR="001E5AA2" w:rsidRPr="00ED62E7" w:rsidRDefault="001E5AA2" w:rsidP="00730C3C">
            <w:pPr>
              <w:rPr>
                <w:rFonts w:cstheme="minorHAnsi"/>
              </w:rPr>
            </w:pPr>
            <w:r w:rsidRPr="00ED62E7">
              <w:rPr>
                <w:rFonts w:cstheme="minorHAnsi"/>
              </w:rPr>
              <w:t>*</w:t>
            </w:r>
          </w:p>
        </w:tc>
      </w:tr>
      <w:tr w:rsidR="001E5AA2" w:rsidRPr="00ED62E7" w:rsidTr="009475AC">
        <w:trPr>
          <w:trHeight w:val="300"/>
          <w:jc w:val="center"/>
        </w:trPr>
        <w:tc>
          <w:tcPr>
            <w:tcW w:w="1978" w:type="dxa"/>
            <w:noWrap/>
            <w:hideMark/>
          </w:tcPr>
          <w:p w:rsidR="001E5AA2" w:rsidRPr="00ED62E7" w:rsidRDefault="001E5AA2" w:rsidP="00730C3C">
            <w:pPr>
              <w:rPr>
                <w:rFonts w:cstheme="minorHAnsi"/>
              </w:rPr>
            </w:pPr>
            <w:r w:rsidRPr="00ED62E7">
              <w:rPr>
                <w:rFonts w:cstheme="minorHAnsi"/>
              </w:rPr>
              <w:t>200</w:t>
            </w:r>
          </w:p>
        </w:tc>
        <w:tc>
          <w:tcPr>
            <w:tcW w:w="1160" w:type="dxa"/>
            <w:noWrap/>
            <w:hideMark/>
          </w:tcPr>
          <w:p w:rsidR="001E5AA2" w:rsidRPr="00ED62E7" w:rsidRDefault="001E5AA2" w:rsidP="00730C3C">
            <w:pPr>
              <w:rPr>
                <w:rFonts w:cstheme="minorHAnsi"/>
              </w:rPr>
            </w:pPr>
            <w:r w:rsidRPr="00ED62E7">
              <w:rPr>
                <w:rFonts w:cstheme="minorHAnsi"/>
              </w:rPr>
              <w:t>0.35</w:t>
            </w:r>
          </w:p>
        </w:tc>
        <w:tc>
          <w:tcPr>
            <w:tcW w:w="1086" w:type="dxa"/>
            <w:noWrap/>
            <w:hideMark/>
          </w:tcPr>
          <w:p w:rsidR="001E5AA2" w:rsidRPr="00ED62E7" w:rsidRDefault="001E5AA2" w:rsidP="00730C3C">
            <w:pPr>
              <w:rPr>
                <w:rFonts w:cstheme="minorHAnsi"/>
              </w:rPr>
            </w:pPr>
            <w:r w:rsidRPr="00ED62E7">
              <w:rPr>
                <w:rFonts w:cstheme="minorHAnsi"/>
              </w:rPr>
              <w:t>0.25</w:t>
            </w:r>
          </w:p>
        </w:tc>
        <w:tc>
          <w:tcPr>
            <w:tcW w:w="1261" w:type="dxa"/>
            <w:noWrap/>
            <w:hideMark/>
          </w:tcPr>
          <w:p w:rsidR="001E5AA2" w:rsidRPr="00ED62E7" w:rsidRDefault="001E5AA2" w:rsidP="00730C3C">
            <w:pPr>
              <w:rPr>
                <w:rFonts w:cstheme="minorHAnsi"/>
              </w:rPr>
            </w:pPr>
            <w:r w:rsidRPr="00ED62E7">
              <w:rPr>
                <w:rFonts w:cstheme="minorHAnsi"/>
              </w:rPr>
              <w:t>0.21</w:t>
            </w:r>
          </w:p>
        </w:tc>
        <w:tc>
          <w:tcPr>
            <w:tcW w:w="1710" w:type="dxa"/>
            <w:noWrap/>
            <w:hideMark/>
          </w:tcPr>
          <w:p w:rsidR="001E5AA2" w:rsidRPr="00ED62E7" w:rsidRDefault="001E5AA2" w:rsidP="00730C3C">
            <w:pPr>
              <w:rPr>
                <w:rFonts w:cstheme="minorHAnsi"/>
              </w:rPr>
            </w:pPr>
            <w:r w:rsidRPr="00ED62E7">
              <w:rPr>
                <w:rFonts w:cstheme="minorHAnsi"/>
              </w:rPr>
              <w:t>0.19</w:t>
            </w:r>
          </w:p>
        </w:tc>
        <w:tc>
          <w:tcPr>
            <w:tcW w:w="900" w:type="dxa"/>
            <w:noWrap/>
            <w:hideMark/>
          </w:tcPr>
          <w:p w:rsidR="001E5AA2" w:rsidRPr="00ED62E7" w:rsidRDefault="001E5AA2" w:rsidP="00730C3C">
            <w:pPr>
              <w:rPr>
                <w:rFonts w:cstheme="minorHAnsi"/>
              </w:rPr>
            </w:pPr>
            <w:r w:rsidRPr="00ED62E7">
              <w:rPr>
                <w:rFonts w:cstheme="minorHAnsi"/>
              </w:rPr>
              <w:t>*</w:t>
            </w:r>
          </w:p>
        </w:tc>
      </w:tr>
      <w:tr w:rsidR="001E5AA2" w:rsidRPr="00ED62E7" w:rsidTr="009475AC">
        <w:trPr>
          <w:trHeight w:val="300"/>
          <w:jc w:val="center"/>
        </w:trPr>
        <w:tc>
          <w:tcPr>
            <w:tcW w:w="1978" w:type="dxa"/>
            <w:noWrap/>
            <w:hideMark/>
          </w:tcPr>
          <w:p w:rsidR="001E5AA2" w:rsidRPr="00ED62E7" w:rsidRDefault="001E5AA2" w:rsidP="00730C3C">
            <w:pPr>
              <w:rPr>
                <w:rFonts w:cstheme="minorHAnsi"/>
              </w:rPr>
            </w:pPr>
            <w:r w:rsidRPr="00ED62E7">
              <w:rPr>
                <w:rFonts w:cstheme="minorHAnsi"/>
              </w:rPr>
              <w:t>400</w:t>
            </w:r>
          </w:p>
        </w:tc>
        <w:tc>
          <w:tcPr>
            <w:tcW w:w="1160" w:type="dxa"/>
            <w:noWrap/>
            <w:hideMark/>
          </w:tcPr>
          <w:p w:rsidR="001E5AA2" w:rsidRPr="00ED62E7" w:rsidRDefault="001E5AA2" w:rsidP="00730C3C">
            <w:pPr>
              <w:rPr>
                <w:rFonts w:cstheme="minorHAnsi"/>
              </w:rPr>
            </w:pPr>
            <w:r w:rsidRPr="00ED62E7">
              <w:rPr>
                <w:rFonts w:cstheme="minorHAnsi"/>
              </w:rPr>
              <w:t>**</w:t>
            </w:r>
          </w:p>
        </w:tc>
        <w:tc>
          <w:tcPr>
            <w:tcW w:w="1086" w:type="dxa"/>
            <w:noWrap/>
            <w:hideMark/>
          </w:tcPr>
          <w:p w:rsidR="001E5AA2" w:rsidRPr="00ED62E7" w:rsidRDefault="001E5AA2" w:rsidP="00730C3C">
            <w:pPr>
              <w:rPr>
                <w:rFonts w:cstheme="minorHAnsi"/>
              </w:rPr>
            </w:pPr>
            <w:r w:rsidRPr="00ED62E7">
              <w:rPr>
                <w:rFonts w:cstheme="minorHAnsi"/>
              </w:rPr>
              <w:t>0.33</w:t>
            </w:r>
          </w:p>
        </w:tc>
        <w:tc>
          <w:tcPr>
            <w:tcW w:w="1261" w:type="dxa"/>
            <w:noWrap/>
            <w:hideMark/>
          </w:tcPr>
          <w:p w:rsidR="001E5AA2" w:rsidRPr="00ED62E7" w:rsidRDefault="001E5AA2" w:rsidP="00730C3C">
            <w:pPr>
              <w:rPr>
                <w:rFonts w:cstheme="minorHAnsi"/>
              </w:rPr>
            </w:pPr>
            <w:r w:rsidRPr="00ED62E7">
              <w:rPr>
                <w:rFonts w:cstheme="minorHAnsi"/>
              </w:rPr>
              <w:t>0.25</w:t>
            </w:r>
          </w:p>
        </w:tc>
        <w:tc>
          <w:tcPr>
            <w:tcW w:w="1710" w:type="dxa"/>
            <w:noWrap/>
            <w:hideMark/>
          </w:tcPr>
          <w:p w:rsidR="001E5AA2" w:rsidRPr="00ED62E7" w:rsidRDefault="001E5AA2" w:rsidP="00730C3C">
            <w:pPr>
              <w:rPr>
                <w:rFonts w:cstheme="minorHAnsi"/>
              </w:rPr>
            </w:pPr>
            <w:r w:rsidRPr="00ED62E7">
              <w:rPr>
                <w:rFonts w:cstheme="minorHAnsi"/>
              </w:rPr>
              <w:t>0.21</w:t>
            </w:r>
          </w:p>
        </w:tc>
        <w:tc>
          <w:tcPr>
            <w:tcW w:w="900" w:type="dxa"/>
            <w:noWrap/>
            <w:hideMark/>
          </w:tcPr>
          <w:p w:rsidR="001E5AA2" w:rsidRPr="00ED62E7" w:rsidRDefault="001E5AA2" w:rsidP="00730C3C">
            <w:pPr>
              <w:rPr>
                <w:rFonts w:cstheme="minorHAnsi"/>
              </w:rPr>
            </w:pPr>
            <w:r w:rsidRPr="00ED62E7">
              <w:rPr>
                <w:rFonts w:cstheme="minorHAnsi"/>
              </w:rPr>
              <w:t>0.19</w:t>
            </w:r>
          </w:p>
        </w:tc>
      </w:tr>
      <w:tr w:rsidR="001E5AA2" w:rsidRPr="00ED62E7" w:rsidTr="009475AC">
        <w:trPr>
          <w:trHeight w:val="300"/>
          <w:jc w:val="center"/>
        </w:trPr>
        <w:tc>
          <w:tcPr>
            <w:tcW w:w="1978" w:type="dxa"/>
            <w:noWrap/>
            <w:hideMark/>
          </w:tcPr>
          <w:p w:rsidR="001E5AA2" w:rsidRPr="00ED62E7" w:rsidRDefault="001E5AA2" w:rsidP="00730C3C">
            <w:pPr>
              <w:rPr>
                <w:rFonts w:cstheme="minorHAnsi"/>
              </w:rPr>
            </w:pPr>
            <w:r w:rsidRPr="00ED62E7">
              <w:rPr>
                <w:rFonts w:cstheme="minorHAnsi"/>
              </w:rPr>
              <w:t>700</w:t>
            </w:r>
          </w:p>
        </w:tc>
        <w:tc>
          <w:tcPr>
            <w:tcW w:w="1160" w:type="dxa"/>
            <w:noWrap/>
            <w:hideMark/>
          </w:tcPr>
          <w:p w:rsidR="001E5AA2" w:rsidRPr="00ED62E7" w:rsidRDefault="001E5AA2" w:rsidP="00730C3C">
            <w:pPr>
              <w:rPr>
                <w:rFonts w:cstheme="minorHAnsi"/>
              </w:rPr>
            </w:pPr>
            <w:r w:rsidRPr="00ED62E7">
              <w:rPr>
                <w:rFonts w:cstheme="minorHAnsi"/>
              </w:rPr>
              <w:t>**</w:t>
            </w:r>
          </w:p>
        </w:tc>
        <w:tc>
          <w:tcPr>
            <w:tcW w:w="1086" w:type="dxa"/>
            <w:noWrap/>
            <w:hideMark/>
          </w:tcPr>
          <w:p w:rsidR="001E5AA2" w:rsidRPr="00ED62E7" w:rsidRDefault="001E5AA2" w:rsidP="00730C3C">
            <w:pPr>
              <w:rPr>
                <w:rFonts w:cstheme="minorHAnsi"/>
              </w:rPr>
            </w:pPr>
            <w:r w:rsidRPr="00ED62E7">
              <w:rPr>
                <w:rFonts w:cstheme="minorHAnsi"/>
              </w:rPr>
              <w:t>**</w:t>
            </w:r>
          </w:p>
        </w:tc>
        <w:tc>
          <w:tcPr>
            <w:tcW w:w="1261" w:type="dxa"/>
            <w:noWrap/>
            <w:hideMark/>
          </w:tcPr>
          <w:p w:rsidR="001E5AA2" w:rsidRPr="00ED62E7" w:rsidRDefault="001E5AA2" w:rsidP="00730C3C">
            <w:pPr>
              <w:rPr>
                <w:rFonts w:cstheme="minorHAnsi"/>
              </w:rPr>
            </w:pPr>
            <w:r w:rsidRPr="00ED62E7">
              <w:rPr>
                <w:rFonts w:cstheme="minorHAnsi"/>
              </w:rPr>
              <w:t>0.28</w:t>
            </w:r>
          </w:p>
        </w:tc>
        <w:tc>
          <w:tcPr>
            <w:tcW w:w="1710" w:type="dxa"/>
            <w:noWrap/>
            <w:hideMark/>
          </w:tcPr>
          <w:p w:rsidR="001E5AA2" w:rsidRPr="00ED62E7" w:rsidRDefault="001E5AA2" w:rsidP="00730C3C">
            <w:pPr>
              <w:rPr>
                <w:rFonts w:cstheme="minorHAnsi"/>
              </w:rPr>
            </w:pPr>
            <w:r w:rsidRPr="00ED62E7">
              <w:rPr>
                <w:rFonts w:cstheme="minorHAnsi"/>
              </w:rPr>
              <w:t>0.24</w:t>
            </w:r>
          </w:p>
        </w:tc>
        <w:tc>
          <w:tcPr>
            <w:tcW w:w="900" w:type="dxa"/>
            <w:noWrap/>
            <w:hideMark/>
          </w:tcPr>
          <w:p w:rsidR="001E5AA2" w:rsidRPr="00ED62E7" w:rsidRDefault="001E5AA2" w:rsidP="00730C3C">
            <w:pPr>
              <w:rPr>
                <w:rFonts w:cstheme="minorHAnsi"/>
              </w:rPr>
            </w:pPr>
            <w:r w:rsidRPr="00ED62E7">
              <w:rPr>
                <w:rFonts w:cstheme="minorHAnsi"/>
              </w:rPr>
              <w:t>0.21</w:t>
            </w:r>
          </w:p>
        </w:tc>
      </w:tr>
      <w:tr w:rsidR="001E5AA2" w:rsidRPr="00ED62E7" w:rsidTr="009475AC">
        <w:trPr>
          <w:trHeight w:val="300"/>
          <w:jc w:val="center"/>
        </w:trPr>
        <w:tc>
          <w:tcPr>
            <w:tcW w:w="1978" w:type="dxa"/>
            <w:noWrap/>
            <w:hideMark/>
          </w:tcPr>
          <w:p w:rsidR="001E5AA2" w:rsidRPr="00ED62E7" w:rsidRDefault="001E5AA2" w:rsidP="00730C3C">
            <w:pPr>
              <w:rPr>
                <w:rFonts w:cstheme="minorHAnsi"/>
              </w:rPr>
            </w:pPr>
            <w:r w:rsidRPr="00ED62E7">
              <w:rPr>
                <w:rFonts w:cstheme="minorHAnsi"/>
              </w:rPr>
              <w:t>1,000</w:t>
            </w:r>
          </w:p>
        </w:tc>
        <w:tc>
          <w:tcPr>
            <w:tcW w:w="1160" w:type="dxa"/>
            <w:noWrap/>
            <w:hideMark/>
          </w:tcPr>
          <w:p w:rsidR="001E5AA2" w:rsidRPr="00ED62E7" w:rsidRDefault="001E5AA2" w:rsidP="00730C3C">
            <w:pPr>
              <w:rPr>
                <w:rFonts w:cstheme="minorHAnsi"/>
              </w:rPr>
            </w:pPr>
            <w:r w:rsidRPr="00ED62E7">
              <w:rPr>
                <w:rFonts w:cstheme="minorHAnsi"/>
              </w:rPr>
              <w:t>**</w:t>
            </w:r>
          </w:p>
        </w:tc>
        <w:tc>
          <w:tcPr>
            <w:tcW w:w="1086" w:type="dxa"/>
            <w:noWrap/>
            <w:hideMark/>
          </w:tcPr>
          <w:p w:rsidR="001E5AA2" w:rsidRPr="00ED62E7" w:rsidRDefault="001E5AA2" w:rsidP="00730C3C">
            <w:pPr>
              <w:rPr>
                <w:rFonts w:cstheme="minorHAnsi"/>
              </w:rPr>
            </w:pPr>
            <w:r w:rsidRPr="00ED62E7">
              <w:rPr>
                <w:rFonts w:cstheme="minorHAnsi"/>
              </w:rPr>
              <w:t>**</w:t>
            </w:r>
          </w:p>
        </w:tc>
        <w:tc>
          <w:tcPr>
            <w:tcW w:w="1261" w:type="dxa"/>
            <w:noWrap/>
            <w:hideMark/>
          </w:tcPr>
          <w:p w:rsidR="001E5AA2" w:rsidRPr="00ED62E7" w:rsidRDefault="001E5AA2" w:rsidP="00730C3C">
            <w:pPr>
              <w:rPr>
                <w:rFonts w:cstheme="minorHAnsi"/>
              </w:rPr>
            </w:pPr>
            <w:r w:rsidRPr="00ED62E7">
              <w:rPr>
                <w:rFonts w:cstheme="minorHAnsi"/>
              </w:rPr>
              <w:t>0.34</w:t>
            </w:r>
          </w:p>
        </w:tc>
        <w:tc>
          <w:tcPr>
            <w:tcW w:w="1710" w:type="dxa"/>
            <w:noWrap/>
            <w:hideMark/>
          </w:tcPr>
          <w:p w:rsidR="001E5AA2" w:rsidRPr="00ED62E7" w:rsidRDefault="001E5AA2" w:rsidP="00730C3C">
            <w:pPr>
              <w:rPr>
                <w:rFonts w:cstheme="minorHAnsi"/>
              </w:rPr>
            </w:pPr>
            <w:r w:rsidRPr="00ED62E7">
              <w:rPr>
                <w:rFonts w:cstheme="minorHAnsi"/>
              </w:rPr>
              <w:t>0.26</w:t>
            </w:r>
          </w:p>
        </w:tc>
        <w:tc>
          <w:tcPr>
            <w:tcW w:w="900" w:type="dxa"/>
            <w:noWrap/>
            <w:hideMark/>
          </w:tcPr>
          <w:p w:rsidR="001E5AA2" w:rsidRPr="00ED62E7" w:rsidRDefault="001E5AA2" w:rsidP="00730C3C">
            <w:pPr>
              <w:rPr>
                <w:rFonts w:cstheme="minorHAnsi"/>
              </w:rPr>
            </w:pPr>
            <w:r w:rsidRPr="00ED62E7">
              <w:rPr>
                <w:rFonts w:cstheme="minorHAnsi"/>
              </w:rPr>
              <w:t>0.22</w:t>
            </w:r>
          </w:p>
        </w:tc>
      </w:tr>
      <w:tr w:rsidR="001E5AA2" w:rsidRPr="00ED62E7" w:rsidTr="009475AC">
        <w:trPr>
          <w:trHeight w:val="300"/>
          <w:jc w:val="center"/>
        </w:trPr>
        <w:tc>
          <w:tcPr>
            <w:tcW w:w="1978" w:type="dxa"/>
            <w:noWrap/>
            <w:hideMark/>
          </w:tcPr>
          <w:p w:rsidR="001E5AA2" w:rsidRPr="00ED62E7" w:rsidRDefault="001E5AA2" w:rsidP="00730C3C">
            <w:pPr>
              <w:rPr>
                <w:rFonts w:cstheme="minorHAnsi"/>
              </w:rPr>
            </w:pPr>
            <w:r w:rsidRPr="00ED62E7">
              <w:rPr>
                <w:rFonts w:cstheme="minorHAnsi"/>
              </w:rPr>
              <w:t>2,000</w:t>
            </w:r>
          </w:p>
        </w:tc>
        <w:tc>
          <w:tcPr>
            <w:tcW w:w="1160" w:type="dxa"/>
            <w:noWrap/>
            <w:hideMark/>
          </w:tcPr>
          <w:p w:rsidR="001E5AA2" w:rsidRPr="00ED62E7" w:rsidRDefault="001E5AA2" w:rsidP="00730C3C">
            <w:pPr>
              <w:rPr>
                <w:rFonts w:cstheme="minorHAnsi"/>
              </w:rPr>
            </w:pPr>
            <w:r w:rsidRPr="00ED62E7">
              <w:rPr>
                <w:rFonts w:cstheme="minorHAnsi"/>
              </w:rPr>
              <w:t>**</w:t>
            </w:r>
          </w:p>
        </w:tc>
        <w:tc>
          <w:tcPr>
            <w:tcW w:w="1086" w:type="dxa"/>
            <w:noWrap/>
            <w:hideMark/>
          </w:tcPr>
          <w:p w:rsidR="001E5AA2" w:rsidRPr="00ED62E7" w:rsidRDefault="001E5AA2" w:rsidP="00730C3C">
            <w:pPr>
              <w:rPr>
                <w:rFonts w:cstheme="minorHAnsi"/>
              </w:rPr>
            </w:pPr>
            <w:r w:rsidRPr="00ED62E7">
              <w:rPr>
                <w:rFonts w:cstheme="minorHAnsi"/>
              </w:rPr>
              <w:t>**</w:t>
            </w:r>
          </w:p>
        </w:tc>
        <w:tc>
          <w:tcPr>
            <w:tcW w:w="1261" w:type="dxa"/>
            <w:noWrap/>
            <w:hideMark/>
          </w:tcPr>
          <w:p w:rsidR="001E5AA2" w:rsidRPr="00ED62E7" w:rsidRDefault="001E5AA2" w:rsidP="00730C3C">
            <w:pPr>
              <w:rPr>
                <w:rFonts w:cstheme="minorHAnsi"/>
              </w:rPr>
            </w:pPr>
            <w:r w:rsidRPr="00ED62E7">
              <w:rPr>
                <w:rFonts w:cstheme="minorHAnsi"/>
              </w:rPr>
              <w:t>**</w:t>
            </w:r>
          </w:p>
        </w:tc>
        <w:tc>
          <w:tcPr>
            <w:tcW w:w="1710" w:type="dxa"/>
            <w:noWrap/>
            <w:hideMark/>
          </w:tcPr>
          <w:p w:rsidR="001E5AA2" w:rsidRPr="00ED62E7" w:rsidRDefault="001E5AA2" w:rsidP="00730C3C">
            <w:pPr>
              <w:rPr>
                <w:rFonts w:cstheme="minorHAnsi"/>
              </w:rPr>
            </w:pPr>
            <w:r w:rsidRPr="00ED62E7">
              <w:rPr>
                <w:rFonts w:cstheme="minorHAnsi"/>
              </w:rPr>
              <w:t>0.34</w:t>
            </w:r>
          </w:p>
        </w:tc>
        <w:tc>
          <w:tcPr>
            <w:tcW w:w="900" w:type="dxa"/>
            <w:noWrap/>
            <w:hideMark/>
          </w:tcPr>
          <w:p w:rsidR="001E5AA2" w:rsidRPr="00ED62E7" w:rsidRDefault="001E5AA2" w:rsidP="00730C3C">
            <w:pPr>
              <w:rPr>
                <w:rFonts w:cstheme="minorHAnsi"/>
              </w:rPr>
            </w:pPr>
            <w:r w:rsidRPr="00ED62E7">
              <w:rPr>
                <w:rFonts w:cstheme="minorHAnsi"/>
              </w:rPr>
              <w:t>0.26</w:t>
            </w:r>
          </w:p>
        </w:tc>
      </w:tr>
      <w:tr w:rsidR="001E5AA2" w:rsidRPr="00ED62E7" w:rsidTr="009475AC">
        <w:trPr>
          <w:trHeight w:val="300"/>
          <w:jc w:val="center"/>
        </w:trPr>
        <w:tc>
          <w:tcPr>
            <w:tcW w:w="1978" w:type="dxa"/>
            <w:noWrap/>
            <w:hideMark/>
          </w:tcPr>
          <w:p w:rsidR="001E5AA2" w:rsidRPr="00ED62E7" w:rsidRDefault="001E5AA2" w:rsidP="00730C3C">
            <w:pPr>
              <w:rPr>
                <w:rFonts w:cstheme="minorHAnsi"/>
              </w:rPr>
            </w:pPr>
            <w:r w:rsidRPr="00ED62E7">
              <w:rPr>
                <w:rFonts w:cstheme="minorHAnsi"/>
              </w:rPr>
              <w:t>4,000</w:t>
            </w:r>
          </w:p>
        </w:tc>
        <w:tc>
          <w:tcPr>
            <w:tcW w:w="1160" w:type="dxa"/>
            <w:noWrap/>
            <w:hideMark/>
          </w:tcPr>
          <w:p w:rsidR="001E5AA2" w:rsidRPr="00ED62E7" w:rsidRDefault="001E5AA2" w:rsidP="00730C3C">
            <w:pPr>
              <w:rPr>
                <w:rFonts w:cstheme="minorHAnsi"/>
              </w:rPr>
            </w:pPr>
            <w:r w:rsidRPr="00ED62E7">
              <w:rPr>
                <w:rFonts w:cstheme="minorHAnsi"/>
              </w:rPr>
              <w:t>**</w:t>
            </w:r>
          </w:p>
        </w:tc>
        <w:tc>
          <w:tcPr>
            <w:tcW w:w="1086" w:type="dxa"/>
            <w:noWrap/>
            <w:hideMark/>
          </w:tcPr>
          <w:p w:rsidR="001E5AA2" w:rsidRPr="00ED62E7" w:rsidRDefault="001E5AA2" w:rsidP="00730C3C">
            <w:pPr>
              <w:rPr>
                <w:rFonts w:cstheme="minorHAnsi"/>
              </w:rPr>
            </w:pPr>
            <w:r w:rsidRPr="00ED62E7">
              <w:rPr>
                <w:rFonts w:cstheme="minorHAnsi"/>
              </w:rPr>
              <w:t>**</w:t>
            </w:r>
          </w:p>
        </w:tc>
        <w:tc>
          <w:tcPr>
            <w:tcW w:w="1261" w:type="dxa"/>
            <w:noWrap/>
            <w:hideMark/>
          </w:tcPr>
          <w:p w:rsidR="001E5AA2" w:rsidRPr="00ED62E7" w:rsidRDefault="001E5AA2" w:rsidP="00730C3C">
            <w:pPr>
              <w:rPr>
                <w:rFonts w:cstheme="minorHAnsi"/>
              </w:rPr>
            </w:pPr>
            <w:r w:rsidRPr="00ED62E7">
              <w:rPr>
                <w:rFonts w:cstheme="minorHAnsi"/>
              </w:rPr>
              <w:t>**</w:t>
            </w:r>
          </w:p>
        </w:tc>
        <w:tc>
          <w:tcPr>
            <w:tcW w:w="1710" w:type="dxa"/>
            <w:noWrap/>
            <w:hideMark/>
          </w:tcPr>
          <w:p w:rsidR="001E5AA2" w:rsidRPr="00ED62E7" w:rsidRDefault="001E5AA2" w:rsidP="00730C3C">
            <w:pPr>
              <w:rPr>
                <w:rFonts w:cstheme="minorHAnsi"/>
              </w:rPr>
            </w:pPr>
            <w:r w:rsidRPr="00ED62E7">
              <w:rPr>
                <w:rFonts w:cstheme="minorHAnsi"/>
              </w:rPr>
              <w:t>**</w:t>
            </w:r>
          </w:p>
        </w:tc>
        <w:tc>
          <w:tcPr>
            <w:tcW w:w="900" w:type="dxa"/>
            <w:noWrap/>
            <w:hideMark/>
          </w:tcPr>
          <w:p w:rsidR="001E5AA2" w:rsidRPr="00ED62E7" w:rsidRDefault="001E5AA2" w:rsidP="00730C3C">
            <w:pPr>
              <w:rPr>
                <w:rFonts w:cstheme="minorHAnsi"/>
              </w:rPr>
            </w:pPr>
            <w:r w:rsidRPr="00ED62E7">
              <w:rPr>
                <w:rFonts w:cstheme="minorHAnsi"/>
              </w:rPr>
              <w:t>0.33</w:t>
            </w:r>
          </w:p>
        </w:tc>
      </w:tr>
      <w:tr w:rsidR="001E5AA2" w:rsidRPr="00ED62E7" w:rsidTr="009475AC">
        <w:trPr>
          <w:trHeight w:val="300"/>
          <w:jc w:val="center"/>
        </w:trPr>
        <w:tc>
          <w:tcPr>
            <w:tcW w:w="1978" w:type="dxa"/>
            <w:noWrap/>
            <w:hideMark/>
          </w:tcPr>
          <w:p w:rsidR="001E5AA2" w:rsidRPr="00ED62E7" w:rsidRDefault="001E5AA2" w:rsidP="00730C3C">
            <w:pPr>
              <w:rPr>
                <w:rFonts w:cstheme="minorHAnsi"/>
              </w:rPr>
            </w:pPr>
            <w:r w:rsidRPr="00ED62E7">
              <w:rPr>
                <w:rFonts w:cstheme="minorHAnsi"/>
              </w:rPr>
              <w:lastRenderedPageBreak/>
              <w:t>7,000</w:t>
            </w:r>
          </w:p>
        </w:tc>
        <w:tc>
          <w:tcPr>
            <w:tcW w:w="1160" w:type="dxa"/>
            <w:noWrap/>
            <w:hideMark/>
          </w:tcPr>
          <w:p w:rsidR="001E5AA2" w:rsidRPr="00ED62E7" w:rsidRDefault="001E5AA2" w:rsidP="00730C3C">
            <w:pPr>
              <w:rPr>
                <w:rFonts w:cstheme="minorHAnsi"/>
              </w:rPr>
            </w:pPr>
            <w:r w:rsidRPr="00ED62E7">
              <w:rPr>
                <w:rFonts w:cstheme="minorHAnsi"/>
              </w:rPr>
              <w:t>**</w:t>
            </w:r>
          </w:p>
        </w:tc>
        <w:tc>
          <w:tcPr>
            <w:tcW w:w="1086" w:type="dxa"/>
            <w:noWrap/>
            <w:hideMark/>
          </w:tcPr>
          <w:p w:rsidR="001E5AA2" w:rsidRPr="00ED62E7" w:rsidRDefault="001E5AA2" w:rsidP="00730C3C">
            <w:pPr>
              <w:rPr>
                <w:rFonts w:cstheme="minorHAnsi"/>
              </w:rPr>
            </w:pPr>
            <w:r w:rsidRPr="00ED62E7">
              <w:rPr>
                <w:rFonts w:cstheme="minorHAnsi"/>
              </w:rPr>
              <w:t>**</w:t>
            </w:r>
          </w:p>
        </w:tc>
        <w:tc>
          <w:tcPr>
            <w:tcW w:w="1261" w:type="dxa"/>
            <w:noWrap/>
            <w:hideMark/>
          </w:tcPr>
          <w:p w:rsidR="001E5AA2" w:rsidRPr="00ED62E7" w:rsidRDefault="001E5AA2" w:rsidP="00730C3C">
            <w:pPr>
              <w:rPr>
                <w:rFonts w:cstheme="minorHAnsi"/>
              </w:rPr>
            </w:pPr>
            <w:r w:rsidRPr="00ED62E7">
              <w:rPr>
                <w:rFonts w:cstheme="minorHAnsi"/>
              </w:rPr>
              <w:t>**</w:t>
            </w:r>
          </w:p>
        </w:tc>
        <w:tc>
          <w:tcPr>
            <w:tcW w:w="1710" w:type="dxa"/>
            <w:noWrap/>
            <w:hideMark/>
          </w:tcPr>
          <w:p w:rsidR="001E5AA2" w:rsidRPr="00ED62E7" w:rsidRDefault="001E5AA2" w:rsidP="00730C3C">
            <w:pPr>
              <w:rPr>
                <w:rFonts w:cstheme="minorHAnsi"/>
              </w:rPr>
            </w:pPr>
            <w:r w:rsidRPr="00ED62E7">
              <w:rPr>
                <w:rFonts w:cstheme="minorHAnsi"/>
              </w:rPr>
              <w:t>**</w:t>
            </w:r>
          </w:p>
        </w:tc>
        <w:tc>
          <w:tcPr>
            <w:tcW w:w="900" w:type="dxa"/>
            <w:noWrap/>
            <w:hideMark/>
          </w:tcPr>
          <w:p w:rsidR="001E5AA2" w:rsidRPr="00ED62E7" w:rsidRDefault="001E5AA2" w:rsidP="00730C3C">
            <w:pPr>
              <w:rPr>
                <w:rFonts w:cstheme="minorHAnsi"/>
              </w:rPr>
            </w:pPr>
            <w:r w:rsidRPr="00ED62E7">
              <w:rPr>
                <w:rFonts w:cstheme="minorHAnsi"/>
              </w:rPr>
              <w:t>0.35</w:t>
            </w:r>
          </w:p>
        </w:tc>
      </w:tr>
      <w:tr w:rsidR="001E5AA2" w:rsidRPr="00ED62E7" w:rsidTr="00EF2174">
        <w:trPr>
          <w:trHeight w:val="300"/>
          <w:jc w:val="center"/>
        </w:trPr>
        <w:tc>
          <w:tcPr>
            <w:tcW w:w="7195" w:type="dxa"/>
            <w:gridSpan w:val="5"/>
            <w:noWrap/>
            <w:hideMark/>
          </w:tcPr>
          <w:p w:rsidR="001E5AA2" w:rsidRPr="00ED62E7" w:rsidRDefault="001E5AA2" w:rsidP="00730C3C">
            <w:pPr>
              <w:rPr>
                <w:rFonts w:cstheme="minorHAnsi"/>
              </w:rPr>
            </w:pPr>
            <w:r w:rsidRPr="00ED62E7">
              <w:rPr>
                <w:rFonts w:cstheme="minorHAnsi"/>
              </w:rPr>
              <w:t>*These may be treated as contact surface burst, with f=0.18</w:t>
            </w:r>
          </w:p>
        </w:tc>
        <w:tc>
          <w:tcPr>
            <w:tcW w:w="900" w:type="dxa"/>
            <w:noWrap/>
            <w:hideMark/>
          </w:tcPr>
          <w:p w:rsidR="001E5AA2" w:rsidRPr="00ED62E7" w:rsidRDefault="001E5AA2" w:rsidP="00730C3C">
            <w:pPr>
              <w:rPr>
                <w:rFonts w:cstheme="minorHAnsi"/>
              </w:rPr>
            </w:pPr>
          </w:p>
        </w:tc>
      </w:tr>
      <w:tr w:rsidR="001E5AA2" w:rsidRPr="00ED62E7" w:rsidTr="00EF2174">
        <w:trPr>
          <w:trHeight w:val="300"/>
          <w:jc w:val="center"/>
        </w:trPr>
        <w:tc>
          <w:tcPr>
            <w:tcW w:w="8095" w:type="dxa"/>
            <w:gridSpan w:val="6"/>
            <w:noWrap/>
            <w:hideMark/>
          </w:tcPr>
          <w:p w:rsidR="001E5AA2" w:rsidRPr="00ED62E7" w:rsidRDefault="001E5AA2" w:rsidP="00730C3C">
            <w:pPr>
              <w:rPr>
                <w:rFonts w:cstheme="minorHAnsi"/>
              </w:rPr>
            </w:pPr>
            <w:r w:rsidRPr="00ED62E7">
              <w:rPr>
                <w:rFonts w:cstheme="minorHAnsi"/>
              </w:rPr>
              <w:t xml:space="preserve">** See </w:t>
            </w:r>
            <w:r w:rsidR="00730C3C" w:rsidRPr="00ED62E7">
              <w:rPr>
                <w:rFonts w:cstheme="minorHAnsi"/>
              </w:rPr>
              <w:t>another</w:t>
            </w:r>
            <w:r w:rsidRPr="00ED62E7">
              <w:rPr>
                <w:rFonts w:cstheme="minorHAnsi"/>
              </w:rPr>
              <w:t xml:space="preserve"> table</w:t>
            </w:r>
          </w:p>
        </w:tc>
      </w:tr>
    </w:tbl>
    <w:p w:rsidR="001E5AA2" w:rsidRDefault="001E5AA2" w:rsidP="00A438BF">
      <w:pPr>
        <w:spacing w:line="360" w:lineRule="auto"/>
        <w:rPr>
          <w:rFonts w:cstheme="minorHAnsi"/>
        </w:rPr>
      </w:pPr>
    </w:p>
    <w:p w:rsidR="001E5AA2" w:rsidRDefault="001E5AA2" w:rsidP="00504C35">
      <w:pPr>
        <w:pStyle w:val="Heading2"/>
      </w:pPr>
      <w:bookmarkStart w:id="146" w:name="_Toc479974188"/>
      <w:r>
        <w:t>Conclusion</w:t>
      </w:r>
      <w:bookmarkEnd w:id="146"/>
      <w:r>
        <w:t xml:space="preserve"> </w:t>
      </w:r>
    </w:p>
    <w:p w:rsidR="001E5AA2" w:rsidRPr="009E1DD0" w:rsidRDefault="001E5AA2" w:rsidP="009475AC">
      <w:pPr>
        <w:spacing w:line="360" w:lineRule="auto"/>
        <w:ind w:firstLine="720"/>
      </w:pPr>
      <w:r>
        <w:t>After finding the radiation exposure rate for surface bursts</w:t>
      </w:r>
      <w:r w:rsidR="009475AC">
        <w:t>,</w:t>
      </w:r>
      <w:r>
        <w:t xml:space="preserve"> it is possible to calculate the energy deposition on the face of buildings. By using a mesh for each building modeled</w:t>
      </w:r>
      <w:r w:rsidR="009475AC">
        <w:t>,</w:t>
      </w:r>
      <w:r>
        <w:t xml:space="preserve"> NUKES</w:t>
      </w:r>
      <w:r w:rsidR="009475AC">
        <w:t>,</w:t>
      </w:r>
      <w:r>
        <w:t xml:space="preserve"> systematically step</w:t>
      </w:r>
      <w:r w:rsidR="009475AC">
        <w:t>s</w:t>
      </w:r>
      <w:r>
        <w:t xml:space="preserve"> through a building accounting for material and mass to determine if the building is vaporized</w:t>
      </w:r>
      <w:r w:rsidR="009475AC">
        <w:t>,</w:t>
      </w:r>
      <w:r>
        <w:t xml:space="preserve"> thus adding to the fina</w:t>
      </w:r>
      <w:r w:rsidR="009475AC">
        <w:t>l urban debris matrix. This</w:t>
      </w:r>
      <w:r>
        <w:t xml:space="preserve"> also print</w:t>
      </w:r>
      <w:r w:rsidR="009475AC">
        <w:t>s</w:t>
      </w:r>
      <w:r>
        <w:t xml:space="preserve"> out a map of the damaged or vaporized buildings from the NUKES code</w:t>
      </w:r>
      <w:r w:rsidR="00784099">
        <w:t xml:space="preserve">. This </w:t>
      </w:r>
      <w:r>
        <w:t>help</w:t>
      </w:r>
      <w:r w:rsidR="00784099">
        <w:t>s</w:t>
      </w:r>
      <w:r>
        <w:t xml:space="preserve"> other developers improve on shock wave propagation and large particulate distribution. Although some of the assumptions made are broad, the NUKES code is based upon overserved data fr</w:t>
      </w:r>
      <w:r w:rsidR="00784099">
        <w:t>om nuclear tests. Also, this</w:t>
      </w:r>
      <w:r>
        <w:t xml:space="preserve"> help</w:t>
      </w:r>
      <w:r w:rsidR="00784099">
        <w:t>s</w:t>
      </w:r>
      <w:r>
        <w:t xml:space="preserve"> to shorten computational time for running the code. </w:t>
      </w:r>
    </w:p>
    <w:p w:rsidR="00CD07AC" w:rsidRDefault="00CD07AC" w:rsidP="00A438BF">
      <w:pPr>
        <w:spacing w:line="360" w:lineRule="auto"/>
      </w:pPr>
    </w:p>
    <w:p w:rsidR="008A675B" w:rsidRDefault="008A675B" w:rsidP="00A438BF">
      <w:pPr>
        <w:spacing w:line="360" w:lineRule="auto"/>
      </w:pPr>
    </w:p>
    <w:p w:rsidR="00CD07AC" w:rsidRDefault="00CD07AC" w:rsidP="00A438BF">
      <w:pPr>
        <w:spacing w:line="360" w:lineRule="auto"/>
      </w:pPr>
      <w:r>
        <w:br w:type="page"/>
      </w:r>
    </w:p>
    <w:p w:rsidR="00CD07AC" w:rsidRPr="00AB7080" w:rsidRDefault="00CD07AC" w:rsidP="00504C35">
      <w:pPr>
        <w:pStyle w:val="Heading1"/>
      </w:pPr>
      <w:bookmarkStart w:id="147" w:name="_Toc479974189"/>
      <w:r w:rsidRPr="00AB7080">
        <w:lastRenderedPageBreak/>
        <w:t>Building Library</w:t>
      </w:r>
      <w:bookmarkEnd w:id="147"/>
    </w:p>
    <w:p w:rsidR="00CD07AC" w:rsidRPr="00AB7080" w:rsidRDefault="00CD07AC" w:rsidP="00504C35">
      <w:pPr>
        <w:pStyle w:val="Heading2"/>
        <w:rPr>
          <w:rFonts w:eastAsia="Times New Roman"/>
        </w:rPr>
      </w:pPr>
      <w:bookmarkStart w:id="148" w:name="_Toc479974190"/>
      <w:r w:rsidRPr="00AB7080">
        <w:rPr>
          <w:rFonts w:eastAsia="Times New Roman"/>
        </w:rPr>
        <w:t>Overview of Chapter</w:t>
      </w:r>
      <w:bookmarkEnd w:id="148"/>
    </w:p>
    <w:p w:rsidR="00CD07AC" w:rsidRPr="00AB7080" w:rsidRDefault="00CD07AC" w:rsidP="00A438BF">
      <w:pPr>
        <w:spacing w:line="360" w:lineRule="auto"/>
        <w:rPr>
          <w:rFonts w:cstheme="minorHAnsi"/>
          <w:szCs w:val="24"/>
        </w:rPr>
      </w:pPr>
      <w:r w:rsidRPr="00AB7080">
        <w:rPr>
          <w:rFonts w:cstheme="minorHAnsi"/>
        </w:rPr>
        <w:tab/>
      </w:r>
      <w:r w:rsidRPr="00AB7080">
        <w:rPr>
          <w:rFonts w:cstheme="minorHAnsi"/>
          <w:szCs w:val="24"/>
        </w:rPr>
        <w:t xml:space="preserve">This is an overview of the buildings that were selected to be </w:t>
      </w:r>
      <w:r w:rsidR="00784099">
        <w:rPr>
          <w:rFonts w:cstheme="minorHAnsi"/>
          <w:szCs w:val="24"/>
        </w:rPr>
        <w:t xml:space="preserve">modeled in NUKES. This chapter </w:t>
      </w:r>
      <w:r w:rsidRPr="00AB7080">
        <w:rPr>
          <w:rFonts w:cstheme="minorHAnsi"/>
          <w:szCs w:val="24"/>
        </w:rPr>
        <w:t>discuss</w:t>
      </w:r>
      <w:r w:rsidR="00784099">
        <w:rPr>
          <w:rFonts w:cstheme="minorHAnsi"/>
          <w:szCs w:val="24"/>
        </w:rPr>
        <w:t>es</w:t>
      </w:r>
      <w:r w:rsidRPr="00AB7080">
        <w:rPr>
          <w:rFonts w:cstheme="minorHAnsi"/>
          <w:szCs w:val="24"/>
        </w:rPr>
        <w:t xml:space="preserve"> why the</w:t>
      </w:r>
      <w:r w:rsidR="00784099">
        <w:rPr>
          <w:rFonts w:cstheme="minorHAnsi"/>
          <w:szCs w:val="24"/>
        </w:rPr>
        <w:t xml:space="preserve">se particular type of </w:t>
      </w:r>
      <w:r w:rsidRPr="00AB7080">
        <w:rPr>
          <w:rFonts w:cstheme="minorHAnsi"/>
          <w:szCs w:val="24"/>
        </w:rPr>
        <w:t xml:space="preserve">buildings were </w:t>
      </w:r>
      <w:r w:rsidR="00784099">
        <w:rPr>
          <w:rFonts w:cstheme="minorHAnsi"/>
          <w:szCs w:val="24"/>
        </w:rPr>
        <w:t>chosen</w:t>
      </w:r>
      <w:r w:rsidRPr="00AB7080">
        <w:rPr>
          <w:rFonts w:cstheme="minorHAnsi"/>
          <w:szCs w:val="24"/>
        </w:rPr>
        <w:t xml:space="preserve">, the composition of these buildings, and the library that was constructed to interface with NUKES.  </w:t>
      </w:r>
    </w:p>
    <w:p w:rsidR="00CD07AC" w:rsidRPr="00AB7080" w:rsidRDefault="00CD07AC" w:rsidP="00504C35">
      <w:pPr>
        <w:pStyle w:val="Heading2"/>
        <w:rPr>
          <w:rFonts w:eastAsia="Times New Roman"/>
        </w:rPr>
      </w:pPr>
      <w:bookmarkStart w:id="149" w:name="_Toc479974191"/>
      <w:r w:rsidRPr="00AB7080">
        <w:rPr>
          <w:rFonts w:eastAsia="Times New Roman"/>
        </w:rPr>
        <w:t>Introduction</w:t>
      </w:r>
      <w:bookmarkEnd w:id="149"/>
    </w:p>
    <w:p w:rsidR="00CD07AC" w:rsidRDefault="00CD07AC" w:rsidP="00A438BF">
      <w:pPr>
        <w:spacing w:line="360" w:lineRule="auto"/>
        <w:rPr>
          <w:rFonts w:cstheme="minorHAnsi"/>
          <w:szCs w:val="24"/>
        </w:rPr>
      </w:pPr>
      <w:r w:rsidRPr="00AB7080">
        <w:rPr>
          <w:rFonts w:cstheme="minorHAnsi"/>
        </w:rPr>
        <w:tab/>
      </w:r>
      <w:r w:rsidRPr="00AB7080">
        <w:rPr>
          <w:rFonts w:cstheme="minorHAnsi"/>
          <w:szCs w:val="24"/>
        </w:rPr>
        <w:t>In order to produce a code that accurately predicts urban debris composition for nuclear forensic applic</w:t>
      </w:r>
      <w:r w:rsidR="00784099">
        <w:rPr>
          <w:rFonts w:cstheme="minorHAnsi"/>
          <w:szCs w:val="24"/>
        </w:rPr>
        <w:t>ation, the urban environment where the weapon is detonated</w:t>
      </w:r>
      <w:r w:rsidRPr="00AB7080">
        <w:rPr>
          <w:rFonts w:cstheme="minorHAnsi"/>
          <w:szCs w:val="24"/>
        </w:rPr>
        <w:t xml:space="preserve"> must</w:t>
      </w:r>
      <w:r w:rsidR="00784099">
        <w:rPr>
          <w:rFonts w:cstheme="minorHAnsi"/>
          <w:szCs w:val="24"/>
        </w:rPr>
        <w:t xml:space="preserve"> be modeled accurately. </w:t>
      </w:r>
      <w:r w:rsidRPr="00AB7080">
        <w:rPr>
          <w:rFonts w:cstheme="minorHAnsi"/>
          <w:szCs w:val="24"/>
        </w:rPr>
        <w:t>Due to the significant increase in building</w:t>
      </w:r>
      <w:r w:rsidR="00784099">
        <w:rPr>
          <w:rFonts w:cstheme="minorHAnsi"/>
          <w:szCs w:val="24"/>
        </w:rPr>
        <w:t xml:space="preserve"> size in numerous US cities, the building size and structure would alter the fireball propagation; therefore, changing</w:t>
      </w:r>
      <w:r w:rsidRPr="00AB7080">
        <w:rPr>
          <w:rFonts w:cstheme="minorHAnsi"/>
          <w:szCs w:val="24"/>
        </w:rPr>
        <w:t xml:space="preserve"> the composition of the debris.  </w:t>
      </w:r>
    </w:p>
    <w:p w:rsidR="00CD07AC" w:rsidRPr="00AB7080" w:rsidRDefault="00CD07AC" w:rsidP="00504C35">
      <w:pPr>
        <w:pStyle w:val="Heading2"/>
        <w:rPr>
          <w:rFonts w:eastAsia="Times New Roman"/>
        </w:rPr>
      </w:pPr>
      <w:bookmarkStart w:id="150" w:name="_Toc479974192"/>
      <w:r>
        <w:rPr>
          <w:rFonts w:eastAsia="Times New Roman"/>
        </w:rPr>
        <w:t>Making the Library</w:t>
      </w:r>
      <w:bookmarkEnd w:id="150"/>
    </w:p>
    <w:p w:rsidR="00CD07AC" w:rsidRDefault="00CD07AC" w:rsidP="00A438BF">
      <w:pPr>
        <w:spacing w:line="360" w:lineRule="auto"/>
        <w:rPr>
          <w:rFonts w:eastAsia="Times New Roman" w:cstheme="minorHAnsi"/>
          <w:bCs/>
          <w:szCs w:val="24"/>
        </w:rPr>
      </w:pPr>
      <w:r w:rsidRPr="00AB7080">
        <w:rPr>
          <w:rFonts w:eastAsia="Times New Roman" w:cstheme="minorHAnsi"/>
          <w:b/>
          <w:bCs/>
          <w:szCs w:val="24"/>
        </w:rPr>
        <w:tab/>
      </w:r>
      <w:r w:rsidRPr="00DE6506">
        <w:t xml:space="preserve">To </w:t>
      </w:r>
      <w:r w:rsidR="00194071">
        <w:t>build this</w:t>
      </w:r>
      <w:r w:rsidRPr="00DE6506">
        <w:t xml:space="preserve"> library</w:t>
      </w:r>
      <w:r w:rsidR="00194071">
        <w:t>,</w:t>
      </w:r>
      <w:r w:rsidRPr="00DE6506">
        <w:t xml:space="preserve"> the first thing that had to be compiled was the number of buildings that would be modeled in the code. The Energy Information Administration (EIA) has compiled a table (</w:t>
      </w:r>
      <w:r w:rsidR="00D8441C">
        <w:fldChar w:fldCharType="begin"/>
      </w:r>
      <w:r w:rsidR="00730C3C">
        <w:instrText xml:space="preserve"> REF _Ref477894033 \h </w:instrText>
      </w:r>
      <w:r w:rsidR="00D8441C">
        <w:fldChar w:fldCharType="separate"/>
      </w:r>
      <w:r w:rsidR="009831D1">
        <w:t xml:space="preserve">Table </w:t>
      </w:r>
      <w:r w:rsidR="009831D1">
        <w:rPr>
          <w:noProof/>
        </w:rPr>
        <w:t>6</w:t>
      </w:r>
      <w:r w:rsidR="009831D1">
        <w:noBreakHyphen/>
      </w:r>
      <w:r w:rsidR="009831D1">
        <w:rPr>
          <w:noProof/>
        </w:rPr>
        <w:t>1</w:t>
      </w:r>
      <w:r w:rsidR="00D8441C">
        <w:fldChar w:fldCharType="end"/>
      </w:r>
      <w:r w:rsidRPr="00DE6506">
        <w:t>) that highlights the different buildings located in an urban environment</w:t>
      </w:r>
      <w:r>
        <w:rPr>
          <w:rFonts w:eastAsia="Times New Roman" w:cstheme="minorHAnsi"/>
          <w:bCs/>
          <w:szCs w:val="24"/>
        </w:rPr>
        <w:t>.</w:t>
      </w:r>
      <w:r w:rsidR="00D8441C">
        <w:rPr>
          <w:rFonts w:eastAsia="Times New Roman" w:cstheme="minorHAnsi"/>
          <w:bCs/>
          <w:szCs w:val="24"/>
        </w:rPr>
        <w:fldChar w:fldCharType="begin" w:fldLock="1"/>
      </w:r>
      <w:r w:rsidR="00871C23">
        <w:rPr>
          <w:rFonts w:eastAsia="Times New Roman" w:cstheme="minorHAnsi"/>
          <w:bCs/>
          <w:szCs w:val="24"/>
        </w:rPr>
        <w:instrText>ADDIN CSL_CITATION { "citationItems" : [ { "id" : "ITEM-1", "itemData" : { "URL" : "https://www.eia.gov/consumption/commercial/building-type-definitions.php", "author" : [ { "dropping-particle" : "", "family" : "U.S. Energy Information Administration", "given" : "", "non-dropping-particle" : "", "parse-names" : false, "suffix" : "" } ], "id" : "ITEM-1", "issued" : { "date-parts" : [ [ "0" ] ] }, "title" : "Commercial Buildings Energy Consumption Survey (CBECS)", "type" : "webpage" }, "uris" : [ "http://www.mendeley.com/documents/?uuid=be83f64a-3b12-4ee3-88ba-53dd2f4c30a4" ] } ], "mendeley" : { "formattedCitation" : "[24]", "plainTextFormattedCitation" : "[24]", "previouslyFormattedCitation" : "[24]" }, "properties" : { "noteIndex" : 0 }, "schema" : "https://github.com/citation-style-language/schema/raw/master/csl-citation.json" }</w:instrText>
      </w:r>
      <w:r w:rsidR="00D8441C">
        <w:rPr>
          <w:rFonts w:eastAsia="Times New Roman" w:cstheme="minorHAnsi"/>
          <w:bCs/>
          <w:szCs w:val="24"/>
        </w:rPr>
        <w:fldChar w:fldCharType="separate"/>
      </w:r>
      <w:r w:rsidR="00FD7585" w:rsidRPr="00FD7585">
        <w:rPr>
          <w:rFonts w:eastAsia="Times New Roman" w:cstheme="minorHAnsi"/>
          <w:bCs/>
          <w:noProof/>
          <w:szCs w:val="24"/>
        </w:rPr>
        <w:t>[24]</w:t>
      </w:r>
      <w:r w:rsidR="00D8441C">
        <w:rPr>
          <w:rFonts w:eastAsia="Times New Roman" w:cstheme="minorHAnsi"/>
          <w:bCs/>
          <w:szCs w:val="24"/>
        </w:rPr>
        <w:fldChar w:fldCharType="end"/>
      </w:r>
    </w:p>
    <w:p w:rsidR="00CD07AC" w:rsidRDefault="00CD07AC" w:rsidP="00A438BF">
      <w:pPr>
        <w:spacing w:line="360" w:lineRule="auto"/>
        <w:rPr>
          <w:rFonts w:cstheme="minorHAnsi"/>
          <w:szCs w:val="24"/>
        </w:rPr>
      </w:pPr>
    </w:p>
    <w:p w:rsidR="00AB33F1" w:rsidRDefault="00AB33F1" w:rsidP="00A438BF">
      <w:pPr>
        <w:spacing w:line="360" w:lineRule="auto"/>
        <w:rPr>
          <w:rFonts w:cstheme="minorHAnsi"/>
          <w:szCs w:val="24"/>
        </w:rPr>
      </w:pPr>
    </w:p>
    <w:p w:rsidR="00AB33F1" w:rsidRDefault="00AB33F1" w:rsidP="00A438BF">
      <w:pPr>
        <w:spacing w:line="360" w:lineRule="auto"/>
        <w:rPr>
          <w:rFonts w:cstheme="minorHAnsi"/>
          <w:szCs w:val="24"/>
        </w:rPr>
      </w:pPr>
    </w:p>
    <w:p w:rsidR="00AB33F1" w:rsidRDefault="00AB33F1">
      <w:pPr>
        <w:rPr>
          <w:rFonts w:cstheme="minorHAnsi"/>
          <w:szCs w:val="24"/>
        </w:rPr>
      </w:pPr>
      <w:r>
        <w:rPr>
          <w:rFonts w:cstheme="minorHAnsi"/>
          <w:szCs w:val="24"/>
        </w:rPr>
        <w:br w:type="page"/>
      </w:r>
    </w:p>
    <w:p w:rsidR="00CD07AC" w:rsidRDefault="00CD07AC" w:rsidP="00A438BF">
      <w:pPr>
        <w:spacing w:line="360" w:lineRule="auto"/>
      </w:pPr>
      <w:bookmarkStart w:id="151" w:name="_Ref477894033"/>
      <w:bookmarkStart w:id="152" w:name="_Toc477875495"/>
      <w:bookmarkStart w:id="153" w:name="_Toc479934640"/>
      <w:r>
        <w:lastRenderedPageBreak/>
        <w:t xml:space="preserve">Table </w:t>
      </w:r>
      <w:fldSimple w:instr=" STYLEREF 1 \s ">
        <w:r w:rsidR="001F46D8">
          <w:rPr>
            <w:noProof/>
          </w:rPr>
          <w:t>6</w:t>
        </w:r>
      </w:fldSimple>
      <w:r w:rsidR="001F46D8">
        <w:noBreakHyphen/>
      </w:r>
      <w:fldSimple w:instr=" SEQ Table \* ARABIC \s 1 ">
        <w:r w:rsidR="001F46D8">
          <w:rPr>
            <w:noProof/>
          </w:rPr>
          <w:t>1</w:t>
        </w:r>
      </w:fldSimple>
      <w:bookmarkEnd w:id="151"/>
      <w:r>
        <w:t>: Shows the various buildings recognized by the EIA in an urban environment</w:t>
      </w:r>
      <w:bookmarkEnd w:id="152"/>
      <w:bookmarkEnd w:id="153"/>
    </w:p>
    <w:tbl>
      <w:tblPr>
        <w:tblStyle w:val="TableGrid"/>
        <w:tblW w:w="10672" w:type="dxa"/>
        <w:jc w:val="center"/>
        <w:tblLook w:val="04A0" w:firstRow="1" w:lastRow="0" w:firstColumn="1" w:lastColumn="0" w:noHBand="0" w:noVBand="1"/>
      </w:tblPr>
      <w:tblGrid>
        <w:gridCol w:w="1430"/>
        <w:gridCol w:w="5249"/>
        <w:gridCol w:w="3993"/>
      </w:tblGrid>
      <w:tr w:rsidR="00CD07AC" w:rsidRPr="00AB7080" w:rsidTr="00A078B5">
        <w:trPr>
          <w:trHeight w:val="170"/>
          <w:jc w:val="center"/>
        </w:trPr>
        <w:tc>
          <w:tcPr>
            <w:tcW w:w="1255" w:type="dxa"/>
            <w:hideMark/>
          </w:tcPr>
          <w:p w:rsidR="00CD07AC" w:rsidRPr="00C96229" w:rsidRDefault="00CD07AC" w:rsidP="00AB33F1">
            <w:r w:rsidRPr="00C96229">
              <w:t>Building type</w:t>
            </w:r>
          </w:p>
        </w:tc>
        <w:tc>
          <w:tcPr>
            <w:tcW w:w="5353" w:type="dxa"/>
            <w:hideMark/>
          </w:tcPr>
          <w:p w:rsidR="00CD07AC" w:rsidRPr="00C96229" w:rsidRDefault="00CD07AC" w:rsidP="00AB33F1">
            <w:r w:rsidRPr="00C96229">
              <w:t>Definition</w:t>
            </w:r>
          </w:p>
        </w:tc>
        <w:tc>
          <w:tcPr>
            <w:tcW w:w="4064" w:type="dxa"/>
            <w:hideMark/>
          </w:tcPr>
          <w:p w:rsidR="00CD07AC" w:rsidRPr="00C96229" w:rsidRDefault="00CD07AC" w:rsidP="00AB33F1">
            <w:r w:rsidRPr="00C96229">
              <w:t>Includes these sub-categories from the CBECS questionnaire</w:t>
            </w:r>
          </w:p>
        </w:tc>
      </w:tr>
      <w:tr w:rsidR="00CD07AC" w:rsidRPr="00AB7080" w:rsidTr="00A078B5">
        <w:trPr>
          <w:trHeight w:val="762"/>
          <w:jc w:val="center"/>
        </w:trPr>
        <w:tc>
          <w:tcPr>
            <w:tcW w:w="1255" w:type="dxa"/>
            <w:shd w:val="clear" w:color="auto" w:fill="auto"/>
            <w:hideMark/>
          </w:tcPr>
          <w:p w:rsidR="00CD07AC" w:rsidRPr="00C96229" w:rsidRDefault="00CD07AC" w:rsidP="00AB33F1">
            <w:bookmarkStart w:id="154" w:name="RANGE!A2"/>
            <w:r w:rsidRPr="00C96229">
              <w:t>Education</w:t>
            </w:r>
            <w:bookmarkEnd w:id="154"/>
          </w:p>
        </w:tc>
        <w:tc>
          <w:tcPr>
            <w:tcW w:w="5353" w:type="dxa"/>
            <w:shd w:val="clear" w:color="auto" w:fill="auto"/>
            <w:hideMark/>
          </w:tcPr>
          <w:p w:rsidR="00CD07AC" w:rsidRPr="00C96229" w:rsidRDefault="00CD07AC" w:rsidP="00AB33F1">
            <w:r w:rsidRPr="00C96229">
              <w:t>Buildings used for academic or technical classroom instruction, such as elementary, middle, or high schools, and classroom buildings on college or university campuses. Buildings on education campuses for which the main use is not classroom are included in the category relating to their use. For example, administration buildings are part of "Office," dormitories are "Lodging," and libraries are "Public Assembly."</w:t>
            </w:r>
          </w:p>
        </w:tc>
        <w:tc>
          <w:tcPr>
            <w:tcW w:w="4064" w:type="dxa"/>
            <w:shd w:val="clear" w:color="auto" w:fill="auto"/>
            <w:hideMark/>
          </w:tcPr>
          <w:p w:rsidR="00CD07AC" w:rsidRPr="00C96229" w:rsidRDefault="00CD07AC" w:rsidP="00AB33F1">
            <w:r w:rsidRPr="00C96229">
              <w:t>elementary or middle school, high school, college or university, preschool or daycare, adult education, career or vocational training, religious education</w:t>
            </w:r>
          </w:p>
        </w:tc>
      </w:tr>
      <w:tr w:rsidR="00CD07AC" w:rsidRPr="00AB7080" w:rsidTr="00A078B5">
        <w:trPr>
          <w:trHeight w:val="188"/>
          <w:jc w:val="center"/>
        </w:trPr>
        <w:tc>
          <w:tcPr>
            <w:tcW w:w="1255" w:type="dxa"/>
            <w:hideMark/>
          </w:tcPr>
          <w:p w:rsidR="00CD07AC" w:rsidRPr="00C96229" w:rsidRDefault="00CD07AC" w:rsidP="00AB33F1">
            <w:bookmarkStart w:id="155" w:name="RANGE!A3"/>
            <w:r w:rsidRPr="00C96229">
              <w:t>Food Sales</w:t>
            </w:r>
            <w:bookmarkEnd w:id="155"/>
          </w:p>
        </w:tc>
        <w:tc>
          <w:tcPr>
            <w:tcW w:w="5353" w:type="dxa"/>
            <w:hideMark/>
          </w:tcPr>
          <w:p w:rsidR="00CD07AC" w:rsidRPr="00C96229" w:rsidRDefault="00CD07AC" w:rsidP="00AB33F1">
            <w:r w:rsidRPr="00C96229">
              <w:t>Buildings used for retail or wholesale of food.</w:t>
            </w:r>
          </w:p>
        </w:tc>
        <w:tc>
          <w:tcPr>
            <w:tcW w:w="4064" w:type="dxa"/>
            <w:hideMark/>
          </w:tcPr>
          <w:p w:rsidR="00CD07AC" w:rsidRPr="00C96229" w:rsidRDefault="00CD07AC" w:rsidP="00AB33F1">
            <w:r w:rsidRPr="00C96229">
              <w:t>grocery store or food market, gas station with a convince store, convenience store</w:t>
            </w:r>
          </w:p>
        </w:tc>
      </w:tr>
      <w:tr w:rsidR="00CD07AC" w:rsidRPr="00AB7080" w:rsidTr="00A078B5">
        <w:trPr>
          <w:trHeight w:val="323"/>
          <w:jc w:val="center"/>
        </w:trPr>
        <w:tc>
          <w:tcPr>
            <w:tcW w:w="1255" w:type="dxa"/>
            <w:shd w:val="clear" w:color="auto" w:fill="auto"/>
            <w:hideMark/>
          </w:tcPr>
          <w:p w:rsidR="00CD07AC" w:rsidRPr="00C96229" w:rsidRDefault="00CD07AC" w:rsidP="00AB33F1">
            <w:bookmarkStart w:id="156" w:name="RANGE!A4"/>
            <w:r w:rsidRPr="00C96229">
              <w:t>Food Service</w:t>
            </w:r>
            <w:bookmarkEnd w:id="156"/>
          </w:p>
        </w:tc>
        <w:tc>
          <w:tcPr>
            <w:tcW w:w="5353" w:type="dxa"/>
            <w:shd w:val="clear" w:color="auto" w:fill="auto"/>
            <w:hideMark/>
          </w:tcPr>
          <w:p w:rsidR="00CD07AC" w:rsidRPr="00C96229" w:rsidRDefault="00CD07AC" w:rsidP="00AB33F1">
            <w:r w:rsidRPr="00C96229">
              <w:t>Buildings used for preparation and sale of food and beverages for consumption.</w:t>
            </w:r>
          </w:p>
        </w:tc>
        <w:tc>
          <w:tcPr>
            <w:tcW w:w="4064" w:type="dxa"/>
            <w:shd w:val="clear" w:color="auto" w:fill="auto"/>
            <w:hideMark/>
          </w:tcPr>
          <w:p w:rsidR="00CD07AC" w:rsidRPr="00C96229" w:rsidRDefault="00CD07AC" w:rsidP="00AB33F1">
            <w:r w:rsidRPr="00C96229">
              <w:t>fast food, restaurant or cafeteria, bar, catering service or reception hall, coffee, bagel, or doughnut shop, ice-cream, or frozen yogurt shop</w:t>
            </w:r>
          </w:p>
        </w:tc>
      </w:tr>
      <w:tr w:rsidR="00CD07AC" w:rsidRPr="00AB7080" w:rsidTr="00A078B5">
        <w:trPr>
          <w:trHeight w:val="98"/>
          <w:jc w:val="center"/>
        </w:trPr>
        <w:tc>
          <w:tcPr>
            <w:tcW w:w="1255" w:type="dxa"/>
            <w:hideMark/>
          </w:tcPr>
          <w:p w:rsidR="00CD07AC" w:rsidRPr="00C96229" w:rsidRDefault="00CD07AC" w:rsidP="00AB33F1">
            <w:bookmarkStart w:id="157" w:name="RANGE!A5"/>
            <w:r w:rsidRPr="00C96229">
              <w:t>Health Care (Inpatient)</w:t>
            </w:r>
            <w:bookmarkEnd w:id="157"/>
          </w:p>
        </w:tc>
        <w:tc>
          <w:tcPr>
            <w:tcW w:w="5353" w:type="dxa"/>
            <w:hideMark/>
          </w:tcPr>
          <w:p w:rsidR="00CD07AC" w:rsidRPr="00C96229" w:rsidRDefault="00CD07AC" w:rsidP="00AB33F1">
            <w:r w:rsidRPr="00C96229">
              <w:t>Buildings used as diagnostic and treatment facilities for inpatient care.</w:t>
            </w:r>
          </w:p>
        </w:tc>
        <w:tc>
          <w:tcPr>
            <w:tcW w:w="4064" w:type="dxa"/>
            <w:hideMark/>
          </w:tcPr>
          <w:p w:rsidR="00CD07AC" w:rsidRPr="00C96229" w:rsidRDefault="00CD07AC" w:rsidP="00AB33F1">
            <w:r w:rsidRPr="00C96229">
              <w:t>hospital, inpatient rehabilitation</w:t>
            </w:r>
          </w:p>
        </w:tc>
      </w:tr>
      <w:tr w:rsidR="00CD07AC" w:rsidRPr="00AB7080" w:rsidTr="00A078B5">
        <w:trPr>
          <w:trHeight w:val="70"/>
          <w:jc w:val="center"/>
        </w:trPr>
        <w:tc>
          <w:tcPr>
            <w:tcW w:w="1255" w:type="dxa"/>
            <w:shd w:val="clear" w:color="auto" w:fill="auto"/>
            <w:hideMark/>
          </w:tcPr>
          <w:p w:rsidR="00CD07AC" w:rsidRPr="00C96229" w:rsidRDefault="00CD07AC" w:rsidP="00AB33F1">
            <w:bookmarkStart w:id="158" w:name="RANGE!A6"/>
            <w:r w:rsidRPr="00C96229">
              <w:t>Health Care (Outpatient)</w:t>
            </w:r>
            <w:bookmarkEnd w:id="158"/>
          </w:p>
        </w:tc>
        <w:tc>
          <w:tcPr>
            <w:tcW w:w="5353" w:type="dxa"/>
            <w:shd w:val="clear" w:color="auto" w:fill="auto"/>
            <w:hideMark/>
          </w:tcPr>
          <w:p w:rsidR="00CD07AC" w:rsidRPr="00C96229" w:rsidRDefault="00CD07AC" w:rsidP="00AB33F1">
            <w:r w:rsidRPr="00C96229">
              <w:t>Buildings used as diagnostic and treatment facilities for outpatient care. Medical offices are included here if they use any type of diagnostic medical equipment (if they do not, they are categorized as an office building).</w:t>
            </w:r>
          </w:p>
        </w:tc>
        <w:tc>
          <w:tcPr>
            <w:tcW w:w="4064" w:type="dxa"/>
            <w:shd w:val="clear" w:color="auto" w:fill="auto"/>
            <w:hideMark/>
          </w:tcPr>
          <w:p w:rsidR="00CD07AC" w:rsidRPr="00C96229" w:rsidRDefault="00CD07AC" w:rsidP="00AB33F1">
            <w:r w:rsidRPr="00C96229">
              <w:t>medical office (see previous column), clinic or other outpatient health care, outpatient rehabilitation, veterinarian</w:t>
            </w:r>
          </w:p>
        </w:tc>
      </w:tr>
      <w:tr w:rsidR="00CD07AC" w:rsidRPr="00AB7080" w:rsidTr="00A078B5">
        <w:trPr>
          <w:trHeight w:val="70"/>
          <w:jc w:val="center"/>
        </w:trPr>
        <w:tc>
          <w:tcPr>
            <w:tcW w:w="1255" w:type="dxa"/>
            <w:hideMark/>
          </w:tcPr>
          <w:p w:rsidR="00CD07AC" w:rsidRPr="00C96229" w:rsidRDefault="00CD07AC" w:rsidP="00AB33F1">
            <w:bookmarkStart w:id="159" w:name="RANGE!A7"/>
            <w:r w:rsidRPr="00C96229">
              <w:t>Lodging</w:t>
            </w:r>
            <w:bookmarkEnd w:id="159"/>
          </w:p>
        </w:tc>
        <w:tc>
          <w:tcPr>
            <w:tcW w:w="5353" w:type="dxa"/>
            <w:hideMark/>
          </w:tcPr>
          <w:p w:rsidR="00CD07AC" w:rsidRPr="00C96229" w:rsidRDefault="00CD07AC" w:rsidP="00AB33F1">
            <w:r w:rsidRPr="00C96229">
              <w:t>Buildings used to offer multiple accommodations for short-term or long-term residents, including skilled nursing and other residential care buildings.</w:t>
            </w:r>
          </w:p>
        </w:tc>
        <w:tc>
          <w:tcPr>
            <w:tcW w:w="4064" w:type="dxa"/>
            <w:hideMark/>
          </w:tcPr>
          <w:p w:rsidR="00CD07AC" w:rsidRPr="00C96229" w:rsidRDefault="00CD07AC" w:rsidP="00AB33F1">
            <w:r w:rsidRPr="00C96229">
              <w:t>motel or inn, hotel, dormitory, fraternity, sorority, retirement home, nursing home, assisted living, other residential care, convent, monastery, shelter, orphanage, children's home, halfway house</w:t>
            </w:r>
          </w:p>
        </w:tc>
      </w:tr>
      <w:tr w:rsidR="00CD07AC" w:rsidRPr="00AB7080" w:rsidTr="00A078B5">
        <w:trPr>
          <w:trHeight w:val="107"/>
          <w:jc w:val="center"/>
        </w:trPr>
        <w:tc>
          <w:tcPr>
            <w:tcW w:w="1255" w:type="dxa"/>
            <w:shd w:val="clear" w:color="auto" w:fill="auto"/>
            <w:hideMark/>
          </w:tcPr>
          <w:p w:rsidR="00CD07AC" w:rsidRPr="00C96229" w:rsidRDefault="00CD07AC" w:rsidP="00AB33F1">
            <w:bookmarkStart w:id="160" w:name="RANGE!A8"/>
            <w:r w:rsidRPr="00C96229">
              <w:t xml:space="preserve">Mercantile </w:t>
            </w:r>
            <w:bookmarkEnd w:id="160"/>
          </w:p>
        </w:tc>
        <w:tc>
          <w:tcPr>
            <w:tcW w:w="5353" w:type="dxa"/>
            <w:shd w:val="clear" w:color="auto" w:fill="auto"/>
            <w:hideMark/>
          </w:tcPr>
          <w:p w:rsidR="00CD07AC" w:rsidRPr="00C96229" w:rsidRDefault="00CD07AC" w:rsidP="00AB33F1">
            <w:r w:rsidRPr="00C96229">
              <w:t>Buildings used for the sale and display of goods other than food.</w:t>
            </w:r>
          </w:p>
        </w:tc>
        <w:tc>
          <w:tcPr>
            <w:tcW w:w="4064" w:type="dxa"/>
            <w:shd w:val="clear" w:color="auto" w:fill="auto"/>
            <w:hideMark/>
          </w:tcPr>
          <w:p w:rsidR="00CD07AC" w:rsidRPr="00C96229" w:rsidRDefault="00CD07AC" w:rsidP="00AB33F1">
            <w:r w:rsidRPr="00C96229">
              <w:t>retail store, liquor store, rental center, dealership, studio gallery</w:t>
            </w:r>
          </w:p>
        </w:tc>
      </w:tr>
      <w:tr w:rsidR="00CD07AC" w:rsidRPr="00AB7080" w:rsidTr="00A078B5">
        <w:trPr>
          <w:trHeight w:val="70"/>
          <w:jc w:val="center"/>
        </w:trPr>
        <w:tc>
          <w:tcPr>
            <w:tcW w:w="1255" w:type="dxa"/>
            <w:hideMark/>
          </w:tcPr>
          <w:p w:rsidR="00CD07AC" w:rsidRPr="00C96229" w:rsidRDefault="00CD07AC" w:rsidP="00AB33F1">
            <w:bookmarkStart w:id="161" w:name="RANGE!A9"/>
            <w:r w:rsidRPr="00C96229">
              <w:t>Mercantile</w:t>
            </w:r>
            <w:bookmarkEnd w:id="161"/>
          </w:p>
        </w:tc>
        <w:tc>
          <w:tcPr>
            <w:tcW w:w="5353" w:type="dxa"/>
            <w:hideMark/>
          </w:tcPr>
          <w:p w:rsidR="00CD07AC" w:rsidRPr="00C96229" w:rsidRDefault="00CD07AC" w:rsidP="00AB33F1">
            <w:r w:rsidRPr="00C96229">
              <w:t>Shopping malls comprised of multiple connected establishments.</w:t>
            </w:r>
          </w:p>
        </w:tc>
        <w:tc>
          <w:tcPr>
            <w:tcW w:w="4064" w:type="dxa"/>
            <w:hideMark/>
          </w:tcPr>
          <w:p w:rsidR="00CD07AC" w:rsidRPr="00C96229" w:rsidRDefault="00CD07AC" w:rsidP="00AB33F1">
            <w:r w:rsidRPr="00C96229">
              <w:t>enclosed mall, strip shopping center</w:t>
            </w:r>
          </w:p>
        </w:tc>
      </w:tr>
      <w:tr w:rsidR="00CD07AC" w:rsidRPr="00AB7080" w:rsidTr="00A078B5">
        <w:trPr>
          <w:trHeight w:val="70"/>
          <w:jc w:val="center"/>
        </w:trPr>
        <w:tc>
          <w:tcPr>
            <w:tcW w:w="1255" w:type="dxa"/>
            <w:shd w:val="clear" w:color="auto" w:fill="auto"/>
            <w:hideMark/>
          </w:tcPr>
          <w:p w:rsidR="00CD07AC" w:rsidRPr="00C96229" w:rsidRDefault="00CD07AC" w:rsidP="00AB33F1">
            <w:bookmarkStart w:id="162" w:name="RANGE!A10"/>
            <w:r w:rsidRPr="00C96229">
              <w:t>Office</w:t>
            </w:r>
            <w:bookmarkEnd w:id="162"/>
          </w:p>
        </w:tc>
        <w:tc>
          <w:tcPr>
            <w:tcW w:w="5353" w:type="dxa"/>
            <w:shd w:val="clear" w:color="auto" w:fill="auto"/>
            <w:hideMark/>
          </w:tcPr>
          <w:p w:rsidR="00CD07AC" w:rsidRPr="00C96229" w:rsidRDefault="00CD07AC" w:rsidP="00AB33F1">
            <w:r w:rsidRPr="00C96229">
              <w:t>Buildings used for general office space, professional office, or administrative offices. Medical offices are included here if they do not use any type of diagnostic medical equipment (if they do, they are categorized as an outpatient health care building).</w:t>
            </w:r>
          </w:p>
        </w:tc>
        <w:tc>
          <w:tcPr>
            <w:tcW w:w="4064" w:type="dxa"/>
            <w:shd w:val="clear" w:color="auto" w:fill="auto"/>
            <w:hideMark/>
          </w:tcPr>
          <w:p w:rsidR="00CD07AC" w:rsidRPr="00C96229" w:rsidRDefault="00CD07AC" w:rsidP="00AB33F1">
            <w:r w:rsidRPr="00C96229">
              <w:t>administrative or professional office, government office, mixed-use office, bank, financial institution, medical office, sales office, contractors office, non-profit services, city hall, city center, religious office, call center</w:t>
            </w:r>
          </w:p>
        </w:tc>
      </w:tr>
      <w:tr w:rsidR="00CD07AC" w:rsidRPr="00AB7080" w:rsidTr="00A078B5">
        <w:trPr>
          <w:trHeight w:val="70"/>
          <w:jc w:val="center"/>
        </w:trPr>
        <w:tc>
          <w:tcPr>
            <w:tcW w:w="1255" w:type="dxa"/>
            <w:hideMark/>
          </w:tcPr>
          <w:p w:rsidR="00CD07AC" w:rsidRPr="00C96229" w:rsidRDefault="00CD07AC" w:rsidP="00AB33F1">
            <w:bookmarkStart w:id="163" w:name="RANGE!A11"/>
            <w:r w:rsidRPr="00C96229">
              <w:lastRenderedPageBreak/>
              <w:t>Public Assembly</w:t>
            </w:r>
            <w:bookmarkEnd w:id="163"/>
          </w:p>
        </w:tc>
        <w:tc>
          <w:tcPr>
            <w:tcW w:w="5353" w:type="dxa"/>
            <w:hideMark/>
          </w:tcPr>
          <w:p w:rsidR="00CD07AC" w:rsidRPr="00C96229" w:rsidRDefault="00CD07AC" w:rsidP="00AB33F1">
            <w:r w:rsidRPr="00C96229">
              <w:t>Buildings in which people gather for social or recreational activities, whether in private or non-private meeting halls.</w:t>
            </w:r>
          </w:p>
        </w:tc>
        <w:tc>
          <w:tcPr>
            <w:tcW w:w="4064" w:type="dxa"/>
            <w:hideMark/>
          </w:tcPr>
          <w:p w:rsidR="00CD07AC" w:rsidRPr="00C96229" w:rsidRDefault="00CD07AC" w:rsidP="00AB33F1">
            <w:r w:rsidRPr="00C96229">
              <w:t>community center, lodge, meeting hall, convention center, senior center, gymnasium, health club, bowling, alley, ice rink, field house, museum, theater, cinema, sports arena, casino, night club, library, funeral home, student activities, armory, exhibition hall, broadcasting studio, transportation terminal</w:t>
            </w:r>
          </w:p>
        </w:tc>
      </w:tr>
      <w:tr w:rsidR="00CD07AC" w:rsidRPr="00AB7080" w:rsidTr="00A078B5">
        <w:trPr>
          <w:trHeight w:val="70"/>
          <w:jc w:val="center"/>
        </w:trPr>
        <w:tc>
          <w:tcPr>
            <w:tcW w:w="1255" w:type="dxa"/>
            <w:shd w:val="clear" w:color="auto" w:fill="auto"/>
            <w:hideMark/>
          </w:tcPr>
          <w:p w:rsidR="00CD07AC" w:rsidRPr="00C96229" w:rsidRDefault="00CD07AC" w:rsidP="00AB33F1">
            <w:bookmarkStart w:id="164" w:name="RANGE!A12"/>
            <w:r w:rsidRPr="00C96229">
              <w:t>Public Order and Safety</w:t>
            </w:r>
            <w:bookmarkEnd w:id="164"/>
          </w:p>
        </w:tc>
        <w:tc>
          <w:tcPr>
            <w:tcW w:w="5353" w:type="dxa"/>
            <w:shd w:val="clear" w:color="auto" w:fill="auto"/>
            <w:hideMark/>
          </w:tcPr>
          <w:p w:rsidR="00CD07AC" w:rsidRPr="00C96229" w:rsidRDefault="00CD07AC" w:rsidP="00AB33F1">
            <w:r w:rsidRPr="00C96229">
              <w:t>Buildings used for the preservation of law and order or public safety.</w:t>
            </w:r>
          </w:p>
        </w:tc>
        <w:tc>
          <w:tcPr>
            <w:tcW w:w="4064" w:type="dxa"/>
            <w:shd w:val="clear" w:color="auto" w:fill="auto"/>
            <w:hideMark/>
          </w:tcPr>
          <w:p w:rsidR="00CD07AC" w:rsidRPr="00C96229" w:rsidRDefault="00CD07AC" w:rsidP="00AB33F1">
            <w:r w:rsidRPr="00C96229">
              <w:t>police station, fire station, jail, reformatory, penitentiary, courthouse, probation office</w:t>
            </w:r>
          </w:p>
        </w:tc>
      </w:tr>
      <w:tr w:rsidR="00CD07AC" w:rsidRPr="00AB7080" w:rsidTr="00A078B5">
        <w:trPr>
          <w:trHeight w:val="70"/>
          <w:jc w:val="center"/>
        </w:trPr>
        <w:tc>
          <w:tcPr>
            <w:tcW w:w="1255" w:type="dxa"/>
            <w:hideMark/>
          </w:tcPr>
          <w:p w:rsidR="00CD07AC" w:rsidRPr="00C96229" w:rsidRDefault="00CD07AC" w:rsidP="00AB33F1">
            <w:bookmarkStart w:id="165" w:name="RANGE!A13"/>
            <w:r w:rsidRPr="00C96229">
              <w:t>Religious Worship</w:t>
            </w:r>
            <w:bookmarkEnd w:id="165"/>
          </w:p>
        </w:tc>
        <w:tc>
          <w:tcPr>
            <w:tcW w:w="5353" w:type="dxa"/>
            <w:hideMark/>
          </w:tcPr>
          <w:p w:rsidR="00CD07AC" w:rsidRPr="00C96229" w:rsidRDefault="00CD07AC" w:rsidP="00AB33F1">
            <w:r w:rsidRPr="00C96229">
              <w:t>Buildings in which people gather for religious activities, (such as chapels, churches, mosques, synagogues, and temples).</w:t>
            </w:r>
          </w:p>
        </w:tc>
        <w:tc>
          <w:tcPr>
            <w:tcW w:w="4064" w:type="dxa"/>
            <w:hideMark/>
          </w:tcPr>
          <w:p w:rsidR="00CD07AC" w:rsidRPr="00C96229" w:rsidRDefault="00CD07AC" w:rsidP="00AB33F1">
            <w:r w:rsidRPr="00C96229">
              <w:t>No subcategories collected</w:t>
            </w:r>
          </w:p>
        </w:tc>
      </w:tr>
      <w:tr w:rsidR="00CD07AC" w:rsidRPr="00AB7080" w:rsidTr="00A078B5">
        <w:trPr>
          <w:trHeight w:val="80"/>
          <w:jc w:val="center"/>
        </w:trPr>
        <w:tc>
          <w:tcPr>
            <w:tcW w:w="1255" w:type="dxa"/>
            <w:shd w:val="clear" w:color="auto" w:fill="auto"/>
            <w:hideMark/>
          </w:tcPr>
          <w:p w:rsidR="00CD07AC" w:rsidRPr="00C96229" w:rsidRDefault="00CD07AC" w:rsidP="00AB33F1">
            <w:bookmarkStart w:id="166" w:name="RANGE!A14"/>
            <w:r w:rsidRPr="00C96229">
              <w:t>Service</w:t>
            </w:r>
            <w:bookmarkEnd w:id="166"/>
          </w:p>
        </w:tc>
        <w:tc>
          <w:tcPr>
            <w:tcW w:w="5353" w:type="dxa"/>
            <w:shd w:val="clear" w:color="auto" w:fill="auto"/>
            <w:hideMark/>
          </w:tcPr>
          <w:p w:rsidR="00CD07AC" w:rsidRPr="00C96229" w:rsidRDefault="00CD07AC" w:rsidP="00AB33F1">
            <w:r w:rsidRPr="00C96229">
              <w:t>Buildings in which some type of service is provided, other than food service or retail sales of goods</w:t>
            </w:r>
          </w:p>
        </w:tc>
        <w:tc>
          <w:tcPr>
            <w:tcW w:w="4064" w:type="dxa"/>
            <w:shd w:val="clear" w:color="auto" w:fill="auto"/>
            <w:hideMark/>
          </w:tcPr>
          <w:p w:rsidR="00CD07AC" w:rsidRPr="00C96229" w:rsidRDefault="00CD07AC" w:rsidP="00AB33F1">
            <w:r w:rsidRPr="00C96229">
              <w:t>vehicle service, repair shop, vehicle storage/ maintenance, dry cleaner or laundromat, post office, postal center, car wash, gas station, photo processing shop, beauty parlor, barber shop, tanning salon, copy cneter, printing shop, kennel</w:t>
            </w:r>
          </w:p>
        </w:tc>
      </w:tr>
      <w:tr w:rsidR="00CD07AC" w:rsidRPr="00AB7080" w:rsidTr="00A078B5">
        <w:trPr>
          <w:trHeight w:val="70"/>
          <w:jc w:val="center"/>
        </w:trPr>
        <w:tc>
          <w:tcPr>
            <w:tcW w:w="1255" w:type="dxa"/>
            <w:hideMark/>
          </w:tcPr>
          <w:p w:rsidR="00CD07AC" w:rsidRPr="00C96229" w:rsidRDefault="00CD07AC" w:rsidP="00AB33F1">
            <w:bookmarkStart w:id="167" w:name="RANGE!A15"/>
            <w:r w:rsidRPr="00C96229">
              <w:t>Warehouse and Storage</w:t>
            </w:r>
            <w:bookmarkEnd w:id="167"/>
          </w:p>
        </w:tc>
        <w:tc>
          <w:tcPr>
            <w:tcW w:w="5353" w:type="dxa"/>
            <w:hideMark/>
          </w:tcPr>
          <w:p w:rsidR="00CD07AC" w:rsidRPr="00C96229" w:rsidRDefault="00CD07AC" w:rsidP="00AB33F1">
            <w:r w:rsidRPr="00C96229">
              <w:t>Buildings used to store goods, manufactured products, merchandise, raw materials, or personal belongings (such as self-storage).</w:t>
            </w:r>
          </w:p>
        </w:tc>
        <w:tc>
          <w:tcPr>
            <w:tcW w:w="4064" w:type="dxa"/>
            <w:hideMark/>
          </w:tcPr>
          <w:p w:rsidR="00CD07AC" w:rsidRPr="00C96229" w:rsidRDefault="00CD07AC" w:rsidP="00AB33F1">
            <w:r w:rsidRPr="00C96229">
              <w:t>refrigerated warehouse, non-refrigerated warehouse, distribution center</w:t>
            </w:r>
          </w:p>
        </w:tc>
      </w:tr>
      <w:tr w:rsidR="00CD07AC" w:rsidRPr="00AB7080" w:rsidTr="00A078B5">
        <w:trPr>
          <w:trHeight w:val="80"/>
          <w:jc w:val="center"/>
        </w:trPr>
        <w:tc>
          <w:tcPr>
            <w:tcW w:w="1255" w:type="dxa"/>
            <w:shd w:val="clear" w:color="auto" w:fill="auto"/>
            <w:hideMark/>
          </w:tcPr>
          <w:p w:rsidR="00CD07AC" w:rsidRPr="00C96229" w:rsidRDefault="00CD07AC" w:rsidP="00AB33F1">
            <w:bookmarkStart w:id="168" w:name="RANGE!A16"/>
            <w:r w:rsidRPr="00C96229">
              <w:t>Other</w:t>
            </w:r>
            <w:bookmarkEnd w:id="168"/>
          </w:p>
        </w:tc>
        <w:tc>
          <w:tcPr>
            <w:tcW w:w="5353" w:type="dxa"/>
            <w:shd w:val="clear" w:color="auto" w:fill="auto"/>
            <w:hideMark/>
          </w:tcPr>
          <w:p w:rsidR="00CD07AC" w:rsidRPr="00C96229" w:rsidRDefault="00CD07AC" w:rsidP="00AB33F1">
            <w:r w:rsidRPr="00C96229">
              <w:t>Buildings that are industrial or agricultural with some retail space; buildings having several different commercial activities that, together, comprise 50 percent or more of the floor space, but whose largest single activity is agricultural, industrial/ manufacturing, or residential; and all other miscellaneous buildings that do not fit into any other category.</w:t>
            </w:r>
          </w:p>
        </w:tc>
        <w:tc>
          <w:tcPr>
            <w:tcW w:w="4064" w:type="dxa"/>
            <w:shd w:val="clear" w:color="auto" w:fill="auto"/>
            <w:hideMark/>
          </w:tcPr>
          <w:p w:rsidR="00CD07AC" w:rsidRPr="00C96229" w:rsidRDefault="00CD07AC" w:rsidP="00AB33F1">
            <w:r w:rsidRPr="00C96229">
              <w:t>airplane hangar, crematorium, laboratory, telephone switching, agriculture, manufacturing, data center, sever farm</w:t>
            </w:r>
          </w:p>
        </w:tc>
      </w:tr>
      <w:tr w:rsidR="00CD07AC" w:rsidRPr="00AB7080" w:rsidTr="00A078B5">
        <w:trPr>
          <w:trHeight w:val="70"/>
          <w:jc w:val="center"/>
        </w:trPr>
        <w:tc>
          <w:tcPr>
            <w:tcW w:w="1255" w:type="dxa"/>
            <w:hideMark/>
          </w:tcPr>
          <w:p w:rsidR="00CD07AC" w:rsidRPr="00C96229" w:rsidRDefault="00CD07AC" w:rsidP="00AB33F1">
            <w:bookmarkStart w:id="169" w:name="RANGE!A17"/>
            <w:r w:rsidRPr="00C96229">
              <w:t>Vacant</w:t>
            </w:r>
            <w:bookmarkEnd w:id="169"/>
          </w:p>
        </w:tc>
        <w:tc>
          <w:tcPr>
            <w:tcW w:w="5353" w:type="dxa"/>
            <w:hideMark/>
          </w:tcPr>
          <w:p w:rsidR="00CD07AC" w:rsidRPr="00C96229" w:rsidRDefault="00CD07AC" w:rsidP="00AB33F1">
            <w:r w:rsidRPr="00C96229">
              <w:t>Buildings in which more floor space was vacant than was used for any single commercial activity at the time of interview. Therefore, a vacant building may have some occupied floor space.</w:t>
            </w:r>
          </w:p>
        </w:tc>
        <w:tc>
          <w:tcPr>
            <w:tcW w:w="4064" w:type="dxa"/>
            <w:hideMark/>
          </w:tcPr>
          <w:p w:rsidR="00CD07AC" w:rsidRPr="00C96229" w:rsidRDefault="00CD07AC" w:rsidP="00AB33F1">
            <w:r w:rsidRPr="00C96229">
              <w:t>No subcategories collected, but a question was asked to determine whether the building was completely vacant</w:t>
            </w:r>
          </w:p>
        </w:tc>
      </w:tr>
    </w:tbl>
    <w:p w:rsidR="00CD07AC" w:rsidRDefault="00CD07AC" w:rsidP="00A438BF">
      <w:pPr>
        <w:spacing w:line="360" w:lineRule="auto"/>
      </w:pPr>
    </w:p>
    <w:p w:rsidR="00AB33F1" w:rsidRDefault="00AB33F1" w:rsidP="00A438BF">
      <w:pPr>
        <w:spacing w:line="360" w:lineRule="auto"/>
      </w:pPr>
    </w:p>
    <w:p w:rsidR="00AB33F1" w:rsidRPr="00C96229" w:rsidRDefault="00AB33F1" w:rsidP="00A438BF">
      <w:pPr>
        <w:spacing w:line="360" w:lineRule="auto"/>
      </w:pPr>
    </w:p>
    <w:p w:rsidR="00AB33F1" w:rsidRDefault="00CD07AC" w:rsidP="00013E31">
      <w:pPr>
        <w:spacing w:line="360" w:lineRule="auto"/>
        <w:ind w:firstLine="720"/>
        <w:rPr>
          <w:rFonts w:eastAsia="Times New Roman" w:cstheme="minorHAnsi"/>
          <w:bCs/>
          <w:szCs w:val="24"/>
        </w:rPr>
      </w:pPr>
      <w:r>
        <w:rPr>
          <w:rFonts w:eastAsia="Times New Roman" w:cstheme="minorHAnsi"/>
          <w:bCs/>
          <w:szCs w:val="24"/>
        </w:rPr>
        <w:lastRenderedPageBreak/>
        <w:t>Due to the large number of buildings that is recognized by the EIA, a commonality between these buildings was found to limit the number of options posed to the user. The commonalities were based upon power consumption, building use, design, and size. Once the urban categories were selected, t</w:t>
      </w:r>
      <w:r w:rsidRPr="00AB7080">
        <w:rPr>
          <w:rFonts w:eastAsia="Times New Roman" w:cstheme="minorHAnsi"/>
          <w:bCs/>
          <w:szCs w:val="24"/>
        </w:rPr>
        <w:t xml:space="preserve">hese categories </w:t>
      </w:r>
      <w:r>
        <w:rPr>
          <w:rFonts w:eastAsia="Times New Roman" w:cstheme="minorHAnsi"/>
          <w:bCs/>
          <w:szCs w:val="24"/>
        </w:rPr>
        <w:t>were used to evaluate the structures at the Nevada Test Site (NTS).</w:t>
      </w:r>
      <w:r w:rsidR="00D8441C">
        <w:rPr>
          <w:rFonts w:eastAsia="Times New Roman" w:cstheme="minorHAnsi"/>
          <w:bCs/>
          <w:szCs w:val="24"/>
        </w:rPr>
        <w:fldChar w:fldCharType="begin" w:fldLock="1"/>
      </w:r>
      <w:r w:rsidR="00871C23">
        <w:rPr>
          <w:rFonts w:eastAsia="Times New Roman" w:cstheme="minorHAnsi"/>
          <w:bCs/>
          <w:szCs w:val="24"/>
        </w:rPr>
        <w:instrText>ADDIN CSL_CITATION { "citationItems" : [ { "id" : "ITEM-1", "itemData" : { "abstract" : "A study of the effects of nuclear weapons from various detonation areas. These include surface, air, water, and underground bursts. This also addresses that damage and radioalogical effects on both urban environment and people.", "author" : [ { "dropping-particle" : "", "family" : "Glasstone", "given" : "Samuel", "non-dropping-particle" : "", "parse-names" : false, "suffix" : "" }, { "dropping-particle" : "", "family" : "Dolan", "given" : "Philip J.", "non-dropping-particle" : "", "parse-names" : false, "suffix" : "" } ], "edition" : "Revised Ed", "id" : "ITEM-1", "issued" : { "date-parts" : [ [ "1977" ] ] }, "number-of-pages" : "653", "publisher" : "United States Atomic Energy Commission", "publisher-place" : "Washington D.C", "title" : "The Effects of Nuclear Weapons", "type" : "book" }, "uris" : [ "http://www.mendeley.com/documents/?uuid=7a5b4402-fde8-4a5e-bf53-a655e3d57f5a" ] } ], "mendeley" : { "formattedCitation" : "[21]", "plainTextFormattedCitation" : "[21]", "previouslyFormattedCitation" : "[21]" }, "properties" : { "noteIndex" : 0 }, "schema" : "https://github.com/citation-style-language/schema/raw/master/csl-citation.json" }</w:instrText>
      </w:r>
      <w:r w:rsidR="00D8441C">
        <w:rPr>
          <w:rFonts w:eastAsia="Times New Roman" w:cstheme="minorHAnsi"/>
          <w:bCs/>
          <w:szCs w:val="24"/>
        </w:rPr>
        <w:fldChar w:fldCharType="separate"/>
      </w:r>
      <w:r w:rsidR="00871C23" w:rsidRPr="00871C23">
        <w:rPr>
          <w:rFonts w:eastAsia="Times New Roman" w:cstheme="minorHAnsi"/>
          <w:bCs/>
          <w:noProof/>
          <w:szCs w:val="24"/>
        </w:rPr>
        <w:t>[21]</w:t>
      </w:r>
      <w:r w:rsidR="00D8441C">
        <w:rPr>
          <w:rFonts w:eastAsia="Times New Roman" w:cstheme="minorHAnsi"/>
          <w:bCs/>
          <w:szCs w:val="24"/>
        </w:rPr>
        <w:fldChar w:fldCharType="end"/>
      </w:r>
      <w:r>
        <w:rPr>
          <w:rFonts w:eastAsia="Times New Roman" w:cstheme="minorHAnsi"/>
          <w:bCs/>
          <w:szCs w:val="24"/>
        </w:rPr>
        <w:t xml:space="preserve"> By utilizi</w:t>
      </w:r>
      <w:r w:rsidR="00013E31">
        <w:rPr>
          <w:rFonts w:eastAsia="Times New Roman" w:cstheme="minorHAnsi"/>
          <w:bCs/>
          <w:szCs w:val="24"/>
        </w:rPr>
        <w:t>ng actual structures that were a</w:t>
      </w:r>
      <w:r>
        <w:rPr>
          <w:rFonts w:eastAsia="Times New Roman" w:cstheme="minorHAnsi"/>
          <w:bCs/>
          <w:szCs w:val="24"/>
        </w:rPr>
        <w:t>ffected by nuclear weapons</w:t>
      </w:r>
      <w:r w:rsidR="00013E31">
        <w:rPr>
          <w:rFonts w:eastAsia="Times New Roman" w:cstheme="minorHAnsi"/>
          <w:bCs/>
          <w:szCs w:val="24"/>
        </w:rPr>
        <w:t>, this helped</w:t>
      </w:r>
      <w:r>
        <w:rPr>
          <w:rFonts w:eastAsia="Times New Roman" w:cstheme="minorHAnsi"/>
          <w:bCs/>
          <w:szCs w:val="24"/>
        </w:rPr>
        <w:t xml:space="preserve"> to develop a better model for damage. The Urban categories were also used to find relevant information pertaining to the construction materials used in the buildings. After conducting this comparison and reading these studies, </w:t>
      </w:r>
      <w:r w:rsidR="00D8441C">
        <w:rPr>
          <w:rFonts w:eastAsia="Times New Roman" w:cstheme="minorHAnsi"/>
          <w:bCs/>
          <w:szCs w:val="24"/>
        </w:rPr>
        <w:fldChar w:fldCharType="begin"/>
      </w:r>
      <w:r w:rsidR="00730C3C">
        <w:rPr>
          <w:rFonts w:eastAsia="Times New Roman" w:cstheme="minorHAnsi"/>
          <w:bCs/>
          <w:szCs w:val="24"/>
        </w:rPr>
        <w:instrText xml:space="preserve"> REF _Ref477894048 \h </w:instrText>
      </w:r>
      <w:r w:rsidR="00D8441C">
        <w:rPr>
          <w:rFonts w:eastAsia="Times New Roman" w:cstheme="minorHAnsi"/>
          <w:bCs/>
          <w:szCs w:val="24"/>
        </w:rPr>
      </w:r>
      <w:r w:rsidR="00D8441C">
        <w:rPr>
          <w:rFonts w:eastAsia="Times New Roman" w:cstheme="minorHAnsi"/>
          <w:bCs/>
          <w:szCs w:val="24"/>
        </w:rPr>
        <w:fldChar w:fldCharType="separate"/>
      </w:r>
      <w:r w:rsidR="009831D1" w:rsidRPr="00AB7080">
        <w:rPr>
          <w:rFonts w:cstheme="minorHAnsi"/>
        </w:rPr>
        <w:t xml:space="preserve">Table </w:t>
      </w:r>
      <w:r w:rsidR="009831D1">
        <w:rPr>
          <w:rFonts w:cstheme="minorHAnsi"/>
          <w:noProof/>
        </w:rPr>
        <w:t>6</w:t>
      </w:r>
      <w:r w:rsidR="009831D1">
        <w:rPr>
          <w:rFonts w:cstheme="minorHAnsi"/>
        </w:rPr>
        <w:noBreakHyphen/>
      </w:r>
      <w:r w:rsidR="009831D1">
        <w:rPr>
          <w:rFonts w:cstheme="minorHAnsi"/>
          <w:noProof/>
        </w:rPr>
        <w:t>2</w:t>
      </w:r>
      <w:r w:rsidR="00D8441C">
        <w:rPr>
          <w:rFonts w:eastAsia="Times New Roman" w:cstheme="minorHAnsi"/>
          <w:bCs/>
          <w:szCs w:val="24"/>
        </w:rPr>
        <w:fldChar w:fldCharType="end"/>
      </w:r>
      <w:r>
        <w:rPr>
          <w:rFonts w:eastAsia="Times New Roman" w:cstheme="minorHAnsi"/>
          <w:bCs/>
          <w:szCs w:val="24"/>
        </w:rPr>
        <w:t xml:space="preserve"> shows the selected buildings with the average size and purpose.</w:t>
      </w:r>
      <w:r w:rsidRPr="00AB7080">
        <w:rPr>
          <w:rFonts w:eastAsia="Times New Roman" w:cstheme="minorHAnsi"/>
          <w:bCs/>
          <w:szCs w:val="24"/>
        </w:rPr>
        <w:t xml:space="preserve"> </w:t>
      </w:r>
      <w:r w:rsidR="00D8441C">
        <w:rPr>
          <w:rFonts w:eastAsia="Times New Roman" w:cstheme="minorHAnsi"/>
          <w:bCs/>
          <w:szCs w:val="24"/>
        </w:rPr>
        <w:fldChar w:fldCharType="begin" w:fldLock="1"/>
      </w:r>
      <w:r w:rsidR="00871C23">
        <w:rPr>
          <w:rFonts w:eastAsia="Times New Roman" w:cstheme="minorHAnsi"/>
          <w:bCs/>
          <w:szCs w:val="24"/>
        </w:rPr>
        <w:instrText>ADDIN CSL_CITATION { "citationItems" : [ { "id" : "ITEM-1", "itemData" : { "DOI" : "10.1016/j.wasman.2009.11.016", "ISSN" : "0956-053X", "author" : [ { "dropping-particle" : "", "family" : "Lage", "given" : "Isabel Mart\u00ednez", "non-dropping-particle" : "", "parse-names" : false, "suffix" : "" }, { "dropping-particle" : "", "family" : "Abella", "given" : "Fernando Mart\u00ednez", "non-dropping-particle" : "", "parse-names" : false, "suffix" : "" }, { "dropping-particle" : "", "family" : "Herrero", "given" : "Cristina V\u00e1zquez", "non-dropping-particle" : "", "parse-names" : false, "suffix" : "" }, { "dropping-particle" : "", "family" : "Luis", "given" : "Juan", "non-dropping-particle" : "", "parse-names" : false, "suffix" : "" }, { "dropping-particle" : "", "family" : "Ord\u00f3\u00f1ez", "given" : "P\u00e9rez", "non-dropping-particle" : "", "parse-names" : false, "suffix" : "" } ], "container-title" : "Waste Management", "id" : "ITEM-1", "issue" : "4", "issued" : { "date-parts" : [ [ "2010" ] ] }, "page" : "636-645", "publisher" : "Elsevier Ltd", "title" : "Estimation of the annual production and composition of C &amp; D Debris in Galicia ( Spain )", "type" : "article-journal", "volume" : "30" }, "uris" : [ "http://www.mendeley.com/documents/?uuid=16e1a45e-95b5-4909-a832-8bf50071b121" ] } ], "mendeley" : { "formattedCitation" : "[25]", "plainTextFormattedCitation" : "[25]", "previouslyFormattedCitation" : "[25]" }, "properties" : { "noteIndex" : 0 }, "schema" : "https://github.com/citation-style-language/schema/raw/master/csl-citation.json" }</w:instrText>
      </w:r>
      <w:r w:rsidR="00D8441C">
        <w:rPr>
          <w:rFonts w:eastAsia="Times New Roman" w:cstheme="minorHAnsi"/>
          <w:bCs/>
          <w:szCs w:val="24"/>
        </w:rPr>
        <w:fldChar w:fldCharType="separate"/>
      </w:r>
      <w:r w:rsidR="00871C23" w:rsidRPr="00871C23">
        <w:rPr>
          <w:rFonts w:eastAsia="Times New Roman" w:cstheme="minorHAnsi"/>
          <w:bCs/>
          <w:noProof/>
          <w:szCs w:val="24"/>
        </w:rPr>
        <w:t>[25]</w:t>
      </w:r>
      <w:r w:rsidR="00D8441C">
        <w:rPr>
          <w:rFonts w:eastAsia="Times New Roman" w:cstheme="minorHAnsi"/>
          <w:bCs/>
          <w:szCs w:val="24"/>
        </w:rPr>
        <w:fldChar w:fldCharType="end"/>
      </w:r>
    </w:p>
    <w:p w:rsidR="00CD07AC" w:rsidRPr="00AB7080" w:rsidRDefault="00CD07AC" w:rsidP="00AB33F1">
      <w:pPr>
        <w:spacing w:line="360" w:lineRule="auto"/>
        <w:jc w:val="center"/>
        <w:rPr>
          <w:rFonts w:cstheme="minorHAnsi"/>
        </w:rPr>
      </w:pPr>
      <w:bookmarkStart w:id="170" w:name="_Ref477894048"/>
      <w:bookmarkStart w:id="171" w:name="_Toc477875496"/>
      <w:bookmarkStart w:id="172" w:name="_Toc479934641"/>
      <w:r w:rsidRPr="00AB7080">
        <w:rPr>
          <w:rFonts w:cstheme="minorHAnsi"/>
        </w:rPr>
        <w:t xml:space="preserve">Table </w:t>
      </w:r>
      <w:r w:rsidR="001F46D8">
        <w:rPr>
          <w:rFonts w:cstheme="minorHAnsi"/>
        </w:rPr>
        <w:fldChar w:fldCharType="begin"/>
      </w:r>
      <w:r w:rsidR="001F46D8">
        <w:rPr>
          <w:rFonts w:cstheme="minorHAnsi"/>
        </w:rPr>
        <w:instrText xml:space="preserve"> STYLEREF 1 \s </w:instrText>
      </w:r>
      <w:r w:rsidR="001F46D8">
        <w:rPr>
          <w:rFonts w:cstheme="minorHAnsi"/>
        </w:rPr>
        <w:fldChar w:fldCharType="separate"/>
      </w:r>
      <w:r w:rsidR="001F46D8">
        <w:rPr>
          <w:rFonts w:cstheme="minorHAnsi"/>
          <w:noProof/>
        </w:rPr>
        <w:t>6</w:t>
      </w:r>
      <w:r w:rsidR="001F46D8">
        <w:rPr>
          <w:rFonts w:cstheme="minorHAnsi"/>
        </w:rPr>
        <w:fldChar w:fldCharType="end"/>
      </w:r>
      <w:r w:rsidR="001F46D8">
        <w:rPr>
          <w:rFonts w:cstheme="minorHAnsi"/>
        </w:rPr>
        <w:noBreakHyphen/>
      </w:r>
      <w:r w:rsidR="001F46D8">
        <w:rPr>
          <w:rFonts w:cstheme="minorHAnsi"/>
        </w:rPr>
        <w:fldChar w:fldCharType="begin"/>
      </w:r>
      <w:r w:rsidR="001F46D8">
        <w:rPr>
          <w:rFonts w:cstheme="minorHAnsi"/>
        </w:rPr>
        <w:instrText xml:space="preserve"> SEQ Table \* ARABIC \s 1 </w:instrText>
      </w:r>
      <w:r w:rsidR="001F46D8">
        <w:rPr>
          <w:rFonts w:cstheme="minorHAnsi"/>
        </w:rPr>
        <w:fldChar w:fldCharType="separate"/>
      </w:r>
      <w:r w:rsidR="001F46D8">
        <w:rPr>
          <w:rFonts w:cstheme="minorHAnsi"/>
          <w:noProof/>
        </w:rPr>
        <w:t>2</w:t>
      </w:r>
      <w:r w:rsidR="001F46D8">
        <w:rPr>
          <w:rFonts w:cstheme="minorHAnsi"/>
        </w:rPr>
        <w:fldChar w:fldCharType="end"/>
      </w:r>
      <w:bookmarkEnd w:id="170"/>
      <w:r w:rsidRPr="00AB7080">
        <w:rPr>
          <w:rFonts w:cstheme="minorHAnsi"/>
        </w:rPr>
        <w:t>: Shows the Data from a sample of build</w:t>
      </w:r>
      <w:r w:rsidR="00FD7585">
        <w:rPr>
          <w:rFonts w:cstheme="minorHAnsi"/>
        </w:rPr>
        <w:t xml:space="preserve">ings found in various cities. </w:t>
      </w:r>
      <w:bookmarkEnd w:id="171"/>
      <w:r w:rsidR="00D8441C">
        <w:rPr>
          <w:rFonts w:cstheme="minorHAnsi"/>
        </w:rPr>
        <w:fldChar w:fldCharType="begin" w:fldLock="1"/>
      </w:r>
      <w:r w:rsidR="00871C23">
        <w:rPr>
          <w:rFonts w:cstheme="minorHAnsi"/>
        </w:rPr>
        <w:instrText>ADDIN CSL_CITATION { "citationItems" : [ { "id" : "ITEM-1", "itemData" : { "DOI" : "10.1080/09613218.2014.979029", "ISSN" : "09613218 (ISSN)", "abstract" : "A prerequisite of the efficient recycling of demolition waste and its evaluation in terms of the material specific recycling rates is information on the composition of the building material stock (as the source of future demolition waste). A practical method is presented that characterizes the material composition of buildings prior to their demolition. The characterization method is based on the analysis of available construction documents and different approaches of on-site investigation. The method is tested in different buildings and the results from four case studies indicate that the documents are useful to quantify bulk materials (e.g. bricks, concrete, sand/gravel, iron/steel and timber). However, on-site investigations are necessary to locate and determine the trace materials such as metals (e.g. copper and aluminium), or different types of plastics. The overall material intensity of the investigated buildings ranges from 270 to 470 kg/m3 gross volume. With ongoing surveys about the composition of different buildings, the collected data will be used to establish a building-specific database about the amount of materials contained in Vienna's building stock. \u00a9 2014 Taylor &amp; Francis.", "author" : [ { "dropping-particle" : "", "family" : "Kleemann", "given" : "F", "non-dropping-particle" : "", "parse-names" : false, "suffix" : "" }, { "dropping-particle" : "", "family" : "Lederer", "given" : "J", "non-dropping-particle" : "", "parse-names" : false, "suffix" : "" }, { "dropping-particle" : "", "family" : "Aschenbrenner", "given" : "P", "non-dropping-particle" : "", "parse-names" : false, "suffix" : "" }, { "dropping-particle" : "", "family" : "Rechberger", "given" : "H", "non-dropping-particle" : "", "parse-names" : false, "suffix" : "" }, { "dropping-particle" : "", "family" : "Fellner", "given" : "J", "non-dropping-particle" : "", "parse-names" : false, "suffix" : "" } ], "container-title" : "Building Research and Information", "id" : "ITEM-1", "issue" : "1", "issued" : { "date-parts" : [ [ "2016" ] ] }, "page" : "51-62", "title" : "A method for determining buildings material composition prior to demolition", "type" : "article-journal", "volume" : "44" }, "uris" : [ "http://www.mendeley.com/documents/?uuid=f782b5b3-da5e-4686-aacd-b58a0ac06da8" ] } ], "mendeley" : { "formattedCitation" : "[26]", "plainTextFormattedCitation" : "[26]", "previouslyFormattedCitation" : "[26]" }, "properties" : { "noteIndex" : 0 }, "schema" : "https://github.com/citation-style-language/schema/raw/master/csl-citation.json" }</w:instrText>
      </w:r>
      <w:r w:rsidR="00D8441C">
        <w:rPr>
          <w:rFonts w:cstheme="minorHAnsi"/>
        </w:rPr>
        <w:fldChar w:fldCharType="separate"/>
      </w:r>
      <w:r w:rsidR="00871C23" w:rsidRPr="00871C23">
        <w:rPr>
          <w:rFonts w:cstheme="minorHAnsi"/>
          <w:noProof/>
        </w:rPr>
        <w:t>[26]</w:t>
      </w:r>
      <w:bookmarkEnd w:id="172"/>
      <w:r w:rsidR="00D8441C">
        <w:rPr>
          <w:rFonts w:cstheme="minorHAnsi"/>
        </w:rPr>
        <w:fldChar w:fldCharType="end"/>
      </w:r>
    </w:p>
    <w:tbl>
      <w:tblPr>
        <w:tblStyle w:val="TableGrid"/>
        <w:tblW w:w="10412" w:type="dxa"/>
        <w:jc w:val="center"/>
        <w:tblLook w:val="04A0" w:firstRow="1" w:lastRow="0" w:firstColumn="1" w:lastColumn="0" w:noHBand="0" w:noVBand="1"/>
      </w:tblPr>
      <w:tblGrid>
        <w:gridCol w:w="1471"/>
        <w:gridCol w:w="1440"/>
        <w:gridCol w:w="1670"/>
        <w:gridCol w:w="2051"/>
        <w:gridCol w:w="1278"/>
        <w:gridCol w:w="1293"/>
        <w:gridCol w:w="1384"/>
      </w:tblGrid>
      <w:tr w:rsidR="00CD07AC" w:rsidRPr="00AB7080" w:rsidTr="00AB33F1">
        <w:trPr>
          <w:trHeight w:val="300"/>
          <w:jc w:val="center"/>
        </w:trPr>
        <w:tc>
          <w:tcPr>
            <w:tcW w:w="1296" w:type="dxa"/>
            <w:noWrap/>
            <w:hideMark/>
          </w:tcPr>
          <w:p w:rsidR="00CD07AC" w:rsidRPr="00AB7080" w:rsidRDefault="00CD07AC" w:rsidP="00AB33F1">
            <w:pPr>
              <w:spacing w:line="276" w:lineRule="auto"/>
              <w:rPr>
                <w:rFonts w:eastAsia="Times New Roman" w:cstheme="minorHAnsi"/>
                <w:szCs w:val="24"/>
              </w:rPr>
            </w:pPr>
          </w:p>
        </w:tc>
        <w:tc>
          <w:tcPr>
            <w:tcW w:w="1440"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CS1</w:t>
            </w:r>
          </w:p>
        </w:tc>
        <w:tc>
          <w:tcPr>
            <w:tcW w:w="1670"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CS2.1</w:t>
            </w:r>
          </w:p>
        </w:tc>
        <w:tc>
          <w:tcPr>
            <w:tcW w:w="2051"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CS2.2</w:t>
            </w:r>
          </w:p>
        </w:tc>
        <w:tc>
          <w:tcPr>
            <w:tcW w:w="1278"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CS2.3</w:t>
            </w:r>
          </w:p>
        </w:tc>
        <w:tc>
          <w:tcPr>
            <w:tcW w:w="1293"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CS3</w:t>
            </w:r>
          </w:p>
        </w:tc>
        <w:tc>
          <w:tcPr>
            <w:tcW w:w="1384"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CS4</w:t>
            </w:r>
          </w:p>
        </w:tc>
      </w:tr>
      <w:tr w:rsidR="00CD07AC" w:rsidRPr="00AB7080" w:rsidTr="00AB33F1">
        <w:trPr>
          <w:trHeight w:val="300"/>
          <w:jc w:val="center"/>
        </w:trPr>
        <w:tc>
          <w:tcPr>
            <w:tcW w:w="1296"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Building Use</w:t>
            </w:r>
          </w:p>
        </w:tc>
        <w:tc>
          <w:tcPr>
            <w:tcW w:w="1440"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Residential</w:t>
            </w:r>
          </w:p>
        </w:tc>
        <w:tc>
          <w:tcPr>
            <w:tcW w:w="1670"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Administration Hospital</w:t>
            </w:r>
          </w:p>
        </w:tc>
        <w:tc>
          <w:tcPr>
            <w:tcW w:w="2051"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Hospital</w:t>
            </w:r>
          </w:p>
        </w:tc>
        <w:tc>
          <w:tcPr>
            <w:tcW w:w="1278"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Hospital</w:t>
            </w:r>
          </w:p>
        </w:tc>
        <w:tc>
          <w:tcPr>
            <w:tcW w:w="1293"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Industrial Production</w:t>
            </w:r>
          </w:p>
        </w:tc>
        <w:tc>
          <w:tcPr>
            <w:tcW w:w="1384"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Commercial Residential</w:t>
            </w:r>
          </w:p>
        </w:tc>
      </w:tr>
      <w:tr w:rsidR="00CD07AC" w:rsidRPr="00AB7080" w:rsidTr="00AB33F1">
        <w:trPr>
          <w:trHeight w:val="300"/>
          <w:jc w:val="center"/>
        </w:trPr>
        <w:tc>
          <w:tcPr>
            <w:tcW w:w="1296"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Construction Material</w:t>
            </w:r>
          </w:p>
        </w:tc>
        <w:tc>
          <w:tcPr>
            <w:tcW w:w="1440"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Reinforced Concrete</w:t>
            </w:r>
          </w:p>
        </w:tc>
        <w:tc>
          <w:tcPr>
            <w:tcW w:w="1670"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Brickwork</w:t>
            </w:r>
          </w:p>
        </w:tc>
        <w:tc>
          <w:tcPr>
            <w:tcW w:w="2051"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Reinforced Concrete, Brickwork</w:t>
            </w:r>
          </w:p>
        </w:tc>
        <w:tc>
          <w:tcPr>
            <w:tcW w:w="1278"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Reinforced Concrete</w:t>
            </w:r>
          </w:p>
        </w:tc>
        <w:tc>
          <w:tcPr>
            <w:tcW w:w="1293"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Steel, Brickwork</w:t>
            </w:r>
          </w:p>
        </w:tc>
        <w:tc>
          <w:tcPr>
            <w:tcW w:w="1384"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Brickwork</w:t>
            </w:r>
          </w:p>
        </w:tc>
      </w:tr>
      <w:tr w:rsidR="00CD07AC" w:rsidRPr="00AB7080" w:rsidTr="00AB33F1">
        <w:trPr>
          <w:trHeight w:val="300"/>
          <w:jc w:val="center"/>
        </w:trPr>
        <w:tc>
          <w:tcPr>
            <w:tcW w:w="1296"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Completion</w:t>
            </w:r>
          </w:p>
        </w:tc>
        <w:tc>
          <w:tcPr>
            <w:tcW w:w="1440"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1970</w:t>
            </w:r>
          </w:p>
        </w:tc>
        <w:tc>
          <w:tcPr>
            <w:tcW w:w="1670"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1870</w:t>
            </w:r>
          </w:p>
        </w:tc>
        <w:tc>
          <w:tcPr>
            <w:tcW w:w="2051"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1960</w:t>
            </w:r>
          </w:p>
        </w:tc>
        <w:tc>
          <w:tcPr>
            <w:tcW w:w="1278"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2003</w:t>
            </w:r>
          </w:p>
        </w:tc>
        <w:tc>
          <w:tcPr>
            <w:tcW w:w="1293"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1900</w:t>
            </w:r>
          </w:p>
        </w:tc>
        <w:tc>
          <w:tcPr>
            <w:tcW w:w="1384"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1859</w:t>
            </w:r>
          </w:p>
        </w:tc>
      </w:tr>
      <w:tr w:rsidR="00CD07AC" w:rsidRPr="00AB7080" w:rsidTr="00AB33F1">
        <w:trPr>
          <w:trHeight w:val="300"/>
          <w:jc w:val="center"/>
        </w:trPr>
        <w:tc>
          <w:tcPr>
            <w:tcW w:w="1296"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Gross Volume (m3)</w:t>
            </w:r>
          </w:p>
        </w:tc>
        <w:tc>
          <w:tcPr>
            <w:tcW w:w="1440"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60000</w:t>
            </w:r>
          </w:p>
        </w:tc>
        <w:tc>
          <w:tcPr>
            <w:tcW w:w="1670"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62000</w:t>
            </w:r>
          </w:p>
        </w:tc>
        <w:tc>
          <w:tcPr>
            <w:tcW w:w="2051"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7200</w:t>
            </w:r>
          </w:p>
        </w:tc>
        <w:tc>
          <w:tcPr>
            <w:tcW w:w="1278"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11000</w:t>
            </w:r>
          </w:p>
        </w:tc>
        <w:tc>
          <w:tcPr>
            <w:tcW w:w="1293"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21000</w:t>
            </w:r>
          </w:p>
        </w:tc>
        <w:tc>
          <w:tcPr>
            <w:tcW w:w="1384"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37000</w:t>
            </w:r>
          </w:p>
        </w:tc>
      </w:tr>
      <w:tr w:rsidR="00CD07AC" w:rsidRPr="00AB7080" w:rsidTr="00AB33F1">
        <w:trPr>
          <w:trHeight w:val="300"/>
          <w:jc w:val="center"/>
        </w:trPr>
        <w:tc>
          <w:tcPr>
            <w:tcW w:w="1296"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Gross Floor Area (m2)</w:t>
            </w:r>
          </w:p>
        </w:tc>
        <w:tc>
          <w:tcPr>
            <w:tcW w:w="1440"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18000</w:t>
            </w:r>
          </w:p>
        </w:tc>
        <w:tc>
          <w:tcPr>
            <w:tcW w:w="1670"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13400</w:t>
            </w:r>
          </w:p>
        </w:tc>
        <w:tc>
          <w:tcPr>
            <w:tcW w:w="2051"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2200</w:t>
            </w:r>
          </w:p>
        </w:tc>
        <w:tc>
          <w:tcPr>
            <w:tcW w:w="1278"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2500</w:t>
            </w:r>
          </w:p>
        </w:tc>
        <w:tc>
          <w:tcPr>
            <w:tcW w:w="1293"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3900</w:t>
            </w:r>
          </w:p>
        </w:tc>
        <w:tc>
          <w:tcPr>
            <w:tcW w:w="1384"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1100</w:t>
            </w:r>
          </w:p>
        </w:tc>
      </w:tr>
    </w:tbl>
    <w:p w:rsidR="00CD07AC" w:rsidRDefault="00CD07AC" w:rsidP="00A438BF">
      <w:pPr>
        <w:spacing w:line="360" w:lineRule="auto"/>
        <w:rPr>
          <w:rFonts w:eastAsia="Times New Roman" w:cstheme="minorHAnsi"/>
          <w:bCs/>
          <w:szCs w:val="24"/>
        </w:rPr>
      </w:pPr>
      <w:r w:rsidRPr="00AB7080">
        <w:rPr>
          <w:rFonts w:eastAsia="Times New Roman" w:cstheme="minorHAnsi"/>
          <w:bCs/>
          <w:szCs w:val="24"/>
        </w:rPr>
        <w:tab/>
      </w:r>
    </w:p>
    <w:p w:rsidR="00CD07AC" w:rsidRDefault="00CD07AC" w:rsidP="00013E31">
      <w:pPr>
        <w:spacing w:line="360" w:lineRule="auto"/>
        <w:ind w:firstLine="720"/>
        <w:rPr>
          <w:rFonts w:eastAsia="Times New Roman" w:cstheme="minorHAnsi"/>
          <w:bCs/>
          <w:szCs w:val="24"/>
        </w:rPr>
      </w:pPr>
      <w:r w:rsidRPr="00AB7080">
        <w:rPr>
          <w:rFonts w:eastAsia="Times New Roman" w:cstheme="minorHAnsi"/>
          <w:bCs/>
          <w:szCs w:val="24"/>
        </w:rPr>
        <w:t>After the types of buildings were selected multiple studies were reviewed to d</w:t>
      </w:r>
      <w:r w:rsidR="00871C23">
        <w:rPr>
          <w:rFonts w:eastAsia="Times New Roman" w:cstheme="minorHAnsi"/>
          <w:bCs/>
          <w:szCs w:val="24"/>
        </w:rPr>
        <w:t xml:space="preserve">etermine building composition </w:t>
      </w:r>
      <w:r w:rsidR="00D8441C">
        <w:rPr>
          <w:rFonts w:eastAsia="Times New Roman" w:cstheme="minorHAnsi"/>
          <w:bCs/>
          <w:szCs w:val="24"/>
        </w:rPr>
        <w:fldChar w:fldCharType="begin" w:fldLock="1"/>
      </w:r>
      <w:r w:rsidR="00871C23">
        <w:rPr>
          <w:rFonts w:eastAsia="Times New Roman" w:cstheme="minorHAnsi"/>
          <w:bCs/>
          <w:szCs w:val="24"/>
        </w:rPr>
        <w:instrText>ADDIN CSL_CITATION { "citationItems" : [ { "id" : "ITEM-1", "itemData" : { "DOI" : "10.1080/09613218.2014.979029", "ISSN" : "0961-3218", "abstract" : "A prerequisite of the efficient recycling of demolition waste and its evaluation in terms of the material specific recycling rates is information on the composition of the building material stock (as the source of future demolition waste). A practical method is presented that characterizes the material composition of buildings prior to their demolition. The characterization method is based on the analysis of available construction documents and different approaches of on-site investigation. The method is tested in different buildings and the results from four case studies indicate that the documents are useful to quantify bulk materials (e.g. bricks, concrete, sand/gravel, iron/steel and timber). However, on-site investigations are necessary to locate and determine the trace materials such as metals (e.g. copper and aluminium), or different types of plastics. The overall material intensity of the investigated buildings ranges from 270 to 470\u2005kg/m\u00b3 gross volume. With ongoing surveys about the composition of different buildings, the collected data will be used to establish a building-specific database about the amount of materials contained in Vienna's building stock.", "author" : [ { "dropping-particle" : "", "family" : "Kleemann", "given" : "Fritz", "non-dropping-particle" : "", "parse-names" : false, "suffix" : "" }, { "dropping-particle" : "", "family" : "Lederer", "given" : "Jakob", "non-dropping-particle" : "", "parse-names" : false, "suffix" : "" }, { "dropping-particle" : "", "family" : "Aschenbrenner", "given" : "Philipp", "non-dropping-particle" : "", "parse-names" : false, "suffix" : "" }, { "dropping-particle" : "", "family" : "Rechberger", "given" : "Helmut", "non-dropping-particle" : "", "parse-names" : false, "suffix" : "" }, { "dropping-particle" : "", "family" : "Fellner", "given" : "Johann", "non-dropping-particle" : "", "parse-names" : false, "suffix" : "" } ], "container-title" : "Building Research &amp; Information", "id" : "ITEM-1", "issue" : "December 2014", "issued" : { "date-parts" : [ [ "2014" ] ] }, "page" : "1-12", "title" : "A method for determining buildings\u2019 material composition prior to demolition", "type" : "article-journal", "volume" : "3218" }, "uris" : [ "http://www.mendeley.com/documents/?uuid=9e626c0a-1cdd-46cf-9d91-c535d4243965" ] } ], "mendeley" : { "formattedCitation" : "[27]", "plainTextFormattedCitation" : "[27]", "previouslyFormattedCitation" : "[27]" }, "properties" : { "noteIndex" : 0 }, "schema" : "https://github.com/citation-style-language/schema/raw/master/csl-citation.json" }</w:instrText>
      </w:r>
      <w:r w:rsidR="00D8441C">
        <w:rPr>
          <w:rFonts w:eastAsia="Times New Roman" w:cstheme="minorHAnsi"/>
          <w:bCs/>
          <w:szCs w:val="24"/>
        </w:rPr>
        <w:fldChar w:fldCharType="separate"/>
      </w:r>
      <w:r w:rsidR="00871C23" w:rsidRPr="00871C23">
        <w:rPr>
          <w:rFonts w:eastAsia="Times New Roman" w:cstheme="minorHAnsi"/>
          <w:bCs/>
          <w:noProof/>
          <w:szCs w:val="24"/>
        </w:rPr>
        <w:t>[27]</w:t>
      </w:r>
      <w:r w:rsidR="00D8441C">
        <w:rPr>
          <w:rFonts w:eastAsia="Times New Roman" w:cstheme="minorHAnsi"/>
          <w:bCs/>
          <w:szCs w:val="24"/>
        </w:rPr>
        <w:fldChar w:fldCharType="end"/>
      </w:r>
      <w:r w:rsidRPr="00AB7080">
        <w:rPr>
          <w:rFonts w:eastAsia="Times New Roman" w:cstheme="minorHAnsi"/>
          <w:bCs/>
          <w:szCs w:val="24"/>
        </w:rPr>
        <w:t>. In these studies, the debris from construction a</w:t>
      </w:r>
      <w:r>
        <w:rPr>
          <w:rFonts w:eastAsia="Times New Roman" w:cstheme="minorHAnsi"/>
          <w:bCs/>
          <w:szCs w:val="24"/>
        </w:rPr>
        <w:t>nd demolition had been analyzed from cities located in Florida and Austria.</w:t>
      </w:r>
      <w:r w:rsidRPr="00AB7080">
        <w:rPr>
          <w:rFonts w:eastAsia="Times New Roman" w:cstheme="minorHAnsi"/>
          <w:bCs/>
          <w:szCs w:val="24"/>
        </w:rPr>
        <w:t xml:space="preserve"> The average of the</w:t>
      </w:r>
      <w:r>
        <w:rPr>
          <w:rFonts w:eastAsia="Times New Roman" w:cstheme="minorHAnsi"/>
          <w:bCs/>
          <w:szCs w:val="24"/>
        </w:rPr>
        <w:t xml:space="preserve"> construction and</w:t>
      </w:r>
      <w:r w:rsidRPr="00AB7080">
        <w:rPr>
          <w:rFonts w:eastAsia="Times New Roman" w:cstheme="minorHAnsi"/>
          <w:bCs/>
          <w:szCs w:val="24"/>
        </w:rPr>
        <w:t xml:space="preserve"> debris com</w:t>
      </w:r>
      <w:r w:rsidR="00013E31">
        <w:rPr>
          <w:rFonts w:eastAsia="Times New Roman" w:cstheme="minorHAnsi"/>
          <w:bCs/>
          <w:szCs w:val="24"/>
        </w:rPr>
        <w:t>position from these buildings was</w:t>
      </w:r>
      <w:r w:rsidRPr="00AB7080">
        <w:rPr>
          <w:rFonts w:eastAsia="Times New Roman" w:cstheme="minorHAnsi"/>
          <w:bCs/>
          <w:szCs w:val="24"/>
        </w:rPr>
        <w:t xml:space="preserve"> used to predict the total composition of the buildings. </w:t>
      </w:r>
      <w:r w:rsidR="00D8441C">
        <w:rPr>
          <w:rFonts w:eastAsia="Times New Roman" w:cstheme="minorHAnsi"/>
          <w:bCs/>
          <w:szCs w:val="24"/>
        </w:rPr>
        <w:fldChar w:fldCharType="begin"/>
      </w:r>
      <w:r w:rsidR="00730C3C">
        <w:rPr>
          <w:rFonts w:eastAsia="Times New Roman" w:cstheme="minorHAnsi"/>
          <w:bCs/>
          <w:szCs w:val="24"/>
        </w:rPr>
        <w:instrText xml:space="preserve"> REF _Ref477894079 \h </w:instrText>
      </w:r>
      <w:r w:rsidR="00D8441C">
        <w:rPr>
          <w:rFonts w:eastAsia="Times New Roman" w:cstheme="minorHAnsi"/>
          <w:bCs/>
          <w:szCs w:val="24"/>
        </w:rPr>
      </w:r>
      <w:r w:rsidR="00D8441C">
        <w:rPr>
          <w:rFonts w:eastAsia="Times New Roman" w:cstheme="minorHAnsi"/>
          <w:bCs/>
          <w:szCs w:val="24"/>
        </w:rPr>
        <w:fldChar w:fldCharType="separate"/>
      </w:r>
      <w:r w:rsidR="009831D1" w:rsidRPr="00AB7080">
        <w:rPr>
          <w:rFonts w:cstheme="minorHAnsi"/>
        </w:rPr>
        <w:t xml:space="preserve">Table </w:t>
      </w:r>
      <w:r w:rsidR="009831D1">
        <w:rPr>
          <w:rFonts w:cstheme="minorHAnsi"/>
          <w:noProof/>
        </w:rPr>
        <w:t>6</w:t>
      </w:r>
      <w:r w:rsidR="009831D1">
        <w:rPr>
          <w:rFonts w:cstheme="minorHAnsi"/>
        </w:rPr>
        <w:noBreakHyphen/>
      </w:r>
      <w:r w:rsidR="009831D1">
        <w:rPr>
          <w:rFonts w:cstheme="minorHAnsi"/>
          <w:noProof/>
        </w:rPr>
        <w:t>3</w:t>
      </w:r>
      <w:r w:rsidR="00D8441C">
        <w:rPr>
          <w:rFonts w:eastAsia="Times New Roman" w:cstheme="minorHAnsi"/>
          <w:bCs/>
          <w:szCs w:val="24"/>
        </w:rPr>
        <w:fldChar w:fldCharType="end"/>
      </w:r>
      <w:r w:rsidR="00730C3C">
        <w:rPr>
          <w:rFonts w:eastAsia="Times New Roman" w:cstheme="minorHAnsi"/>
          <w:bCs/>
          <w:szCs w:val="24"/>
        </w:rPr>
        <w:t xml:space="preserve"> </w:t>
      </w:r>
      <w:r w:rsidRPr="00AB7080">
        <w:rPr>
          <w:rFonts w:eastAsia="Times New Roman" w:cstheme="minorHAnsi"/>
          <w:bCs/>
          <w:szCs w:val="24"/>
        </w:rPr>
        <w:t>shows</w:t>
      </w:r>
      <w:r>
        <w:rPr>
          <w:rFonts w:eastAsia="Times New Roman" w:cstheme="minorHAnsi"/>
          <w:bCs/>
          <w:szCs w:val="24"/>
        </w:rPr>
        <w:t xml:space="preserve"> the density distribution of construction materials used to create the selected buildings. </w:t>
      </w:r>
    </w:p>
    <w:p w:rsidR="00D91396" w:rsidRPr="004B4406" w:rsidRDefault="00D91396" w:rsidP="00013E31">
      <w:pPr>
        <w:spacing w:line="360" w:lineRule="auto"/>
        <w:ind w:firstLine="720"/>
        <w:rPr>
          <w:rFonts w:eastAsia="Times New Roman" w:cstheme="minorHAnsi"/>
          <w:bCs/>
          <w:szCs w:val="24"/>
        </w:rPr>
      </w:pPr>
    </w:p>
    <w:p w:rsidR="00CD07AC" w:rsidRPr="00AB7080" w:rsidRDefault="00CD07AC" w:rsidP="00730C3C">
      <w:pPr>
        <w:spacing w:line="360" w:lineRule="auto"/>
        <w:jc w:val="center"/>
        <w:rPr>
          <w:rFonts w:cstheme="minorHAnsi"/>
        </w:rPr>
      </w:pPr>
      <w:bookmarkStart w:id="173" w:name="_Ref477894079"/>
      <w:bookmarkStart w:id="174" w:name="_Toc477875497"/>
      <w:bookmarkStart w:id="175" w:name="_Toc479934642"/>
      <w:r w:rsidRPr="00AB7080">
        <w:rPr>
          <w:rFonts w:cstheme="minorHAnsi"/>
        </w:rPr>
        <w:lastRenderedPageBreak/>
        <w:t xml:space="preserve">Table </w:t>
      </w:r>
      <w:r w:rsidR="001F46D8">
        <w:rPr>
          <w:rFonts w:cstheme="minorHAnsi"/>
        </w:rPr>
        <w:fldChar w:fldCharType="begin"/>
      </w:r>
      <w:r w:rsidR="001F46D8">
        <w:rPr>
          <w:rFonts w:cstheme="minorHAnsi"/>
        </w:rPr>
        <w:instrText xml:space="preserve"> STYLEREF 1 \s </w:instrText>
      </w:r>
      <w:r w:rsidR="001F46D8">
        <w:rPr>
          <w:rFonts w:cstheme="minorHAnsi"/>
        </w:rPr>
        <w:fldChar w:fldCharType="separate"/>
      </w:r>
      <w:r w:rsidR="001F46D8">
        <w:rPr>
          <w:rFonts w:cstheme="minorHAnsi"/>
          <w:noProof/>
        </w:rPr>
        <w:t>6</w:t>
      </w:r>
      <w:r w:rsidR="001F46D8">
        <w:rPr>
          <w:rFonts w:cstheme="minorHAnsi"/>
        </w:rPr>
        <w:fldChar w:fldCharType="end"/>
      </w:r>
      <w:r w:rsidR="001F46D8">
        <w:rPr>
          <w:rFonts w:cstheme="minorHAnsi"/>
        </w:rPr>
        <w:noBreakHyphen/>
      </w:r>
      <w:r w:rsidR="001F46D8">
        <w:rPr>
          <w:rFonts w:cstheme="minorHAnsi"/>
        </w:rPr>
        <w:fldChar w:fldCharType="begin"/>
      </w:r>
      <w:r w:rsidR="001F46D8">
        <w:rPr>
          <w:rFonts w:cstheme="minorHAnsi"/>
        </w:rPr>
        <w:instrText xml:space="preserve"> SEQ Table \* ARABIC \s 1 </w:instrText>
      </w:r>
      <w:r w:rsidR="001F46D8">
        <w:rPr>
          <w:rFonts w:cstheme="minorHAnsi"/>
        </w:rPr>
        <w:fldChar w:fldCharType="separate"/>
      </w:r>
      <w:r w:rsidR="001F46D8">
        <w:rPr>
          <w:rFonts w:cstheme="minorHAnsi"/>
          <w:noProof/>
        </w:rPr>
        <w:t>3</w:t>
      </w:r>
      <w:r w:rsidR="001F46D8">
        <w:rPr>
          <w:rFonts w:cstheme="minorHAnsi"/>
        </w:rPr>
        <w:fldChar w:fldCharType="end"/>
      </w:r>
      <w:bookmarkEnd w:id="173"/>
      <w:r w:rsidR="00013E31">
        <w:rPr>
          <w:rFonts w:cstheme="minorHAnsi"/>
        </w:rPr>
        <w:t>: M</w:t>
      </w:r>
      <w:r w:rsidRPr="00AB7080">
        <w:rPr>
          <w:rFonts w:cstheme="minorHAnsi"/>
        </w:rPr>
        <w:t>aterial composition of the buildings found in the specific</w:t>
      </w:r>
      <w:r w:rsidR="00013E31">
        <w:rPr>
          <w:rFonts w:cstheme="minorHAnsi"/>
        </w:rPr>
        <w:t xml:space="preserve"> cities (kg/m3 gross volume)</w:t>
      </w:r>
      <w:r w:rsidR="00871C23">
        <w:rPr>
          <w:rFonts w:cstheme="minorHAnsi"/>
        </w:rPr>
        <w:t xml:space="preserve"> </w:t>
      </w:r>
      <w:bookmarkEnd w:id="174"/>
      <w:r w:rsidR="00D8441C">
        <w:rPr>
          <w:rFonts w:cstheme="minorHAnsi"/>
        </w:rPr>
        <w:fldChar w:fldCharType="begin" w:fldLock="1"/>
      </w:r>
      <w:r w:rsidR="00871C23">
        <w:rPr>
          <w:rFonts w:cstheme="minorHAnsi"/>
        </w:rPr>
        <w:instrText>ADDIN CSL_CITATION { "citationItems" : [ { "id" : "ITEM-1", "itemData" : { "DOI" : "10.1080/09613218.2014.979029", "author" : [ { "dropping-particle" : "", "family" : "Kleemann", "given" : "Fritz", "non-dropping-particle" : "", "parse-names" : false, "suffix" : "" }, { "dropping-particle" : "", "family" : "Lederer", "given" : "Jakob", "non-dropping-particle" : "", "parse-names" : false, "suffix" : "" }, { "dropping-particle" : "", "family" : "Aschenbrenner", "given" : "Philipp", "non-dropping-particle" : "", "parse-names" : false, "suffix" : "" }, { "dropping-particle" : "", "family" : "Rechberger", "given" : "Helmut", "non-dropping-particle" : "", "parse-names" : false, "suffix" : "" }, { "dropping-particle" : "", "family" : "Fellner", "given" : "Johann", "non-dropping-particle" : "", "parse-names" : false, "suffix" : "" }, { "dropping-particle" : "", "family" : "Kleemann", "given" : "Fritz", "non-dropping-particle" : "", "parse-names" : false, "suffix" : "" }, { "dropping-particle" : "", "family" : "Lederer", "given" : "Jakob", "non-dropping-particle" : "", "parse-names" : false, "suffix" : "" }, { "dropping-particle" : "", "family" : "Aschenbrenner", "given" : "Philipp", "non-dropping-particle" : "", "parse-names" : false, "suffix" : "" }, { "dropping-particle" : "", "family" : "Rechberger", "given" : "Helmut", "non-dropping-particle" : "", "parse-names" : false, "suffix" : "" }, { "dropping-particle" : "", "family" : "Fellner", "given" : "Johann", "non-dropping-particle" : "", "parse-names" : false, "suffix" : "" } ], "id" : "ITEM-1", "issue" : "October", "issued" : { "date-parts" : [ [ "2016" ] ] }, "publisher" : "Taylor &amp; Francis", "title" : "A method for determining buildings \u2019 material composition prior to demolition RESEARCH PAPER A method for determining buildings \u2019 material composition prior to demolition", "type" : "article-journal", "volume" : "3218" }, "uris" : [ "http://www.mendeley.com/documents/?uuid=6047c25f-cec4-40d6-8463-3e42300da5aa" ] } ], "mendeley" : { "formattedCitation" : "[28]", "plainTextFormattedCitation" : "[28]", "previouslyFormattedCitation" : "[28]" }, "properties" : { "noteIndex" : 0 }, "schema" : "https://github.com/citation-style-language/schema/raw/master/csl-citation.json" }</w:instrText>
      </w:r>
      <w:r w:rsidR="00D8441C">
        <w:rPr>
          <w:rFonts w:cstheme="minorHAnsi"/>
        </w:rPr>
        <w:fldChar w:fldCharType="separate"/>
      </w:r>
      <w:r w:rsidR="00871C23" w:rsidRPr="00871C23">
        <w:rPr>
          <w:rFonts w:cstheme="minorHAnsi"/>
          <w:noProof/>
        </w:rPr>
        <w:t>[28]</w:t>
      </w:r>
      <w:bookmarkEnd w:id="175"/>
      <w:r w:rsidR="00D8441C">
        <w:rPr>
          <w:rFonts w:cstheme="minorHAnsi"/>
        </w:rPr>
        <w:fldChar w:fldCharType="end"/>
      </w:r>
    </w:p>
    <w:tbl>
      <w:tblPr>
        <w:tblStyle w:val="TableGrid"/>
        <w:tblW w:w="9200" w:type="dxa"/>
        <w:jc w:val="center"/>
        <w:tblLook w:val="04A0" w:firstRow="1" w:lastRow="0" w:firstColumn="1" w:lastColumn="0" w:noHBand="0" w:noVBand="1"/>
      </w:tblPr>
      <w:tblGrid>
        <w:gridCol w:w="2319"/>
        <w:gridCol w:w="1119"/>
        <w:gridCol w:w="1300"/>
        <w:gridCol w:w="1300"/>
        <w:gridCol w:w="1300"/>
        <w:gridCol w:w="1119"/>
        <w:gridCol w:w="1119"/>
      </w:tblGrid>
      <w:tr w:rsidR="00CD07AC" w:rsidRPr="00AB7080" w:rsidTr="00730C3C">
        <w:trPr>
          <w:trHeight w:val="300"/>
          <w:jc w:val="center"/>
        </w:trPr>
        <w:tc>
          <w:tcPr>
            <w:tcW w:w="2335" w:type="dxa"/>
            <w:noWrap/>
            <w:hideMark/>
          </w:tcPr>
          <w:p w:rsidR="00CD07AC" w:rsidRPr="00AB7080" w:rsidRDefault="00CD07AC" w:rsidP="00AB33F1">
            <w:pPr>
              <w:spacing w:line="276" w:lineRule="auto"/>
              <w:rPr>
                <w:rFonts w:eastAsia="Times New Roman" w:cstheme="minorHAnsi"/>
                <w:szCs w:val="24"/>
              </w:rPr>
            </w:pPr>
          </w:p>
        </w:tc>
        <w:tc>
          <w:tcPr>
            <w:tcW w:w="1080"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CS1:1970</w:t>
            </w:r>
          </w:p>
        </w:tc>
        <w:tc>
          <w:tcPr>
            <w:tcW w:w="122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CS2.1:1890</w:t>
            </w:r>
          </w:p>
        </w:tc>
        <w:tc>
          <w:tcPr>
            <w:tcW w:w="122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CS2.2:1960</w:t>
            </w:r>
          </w:p>
        </w:tc>
        <w:tc>
          <w:tcPr>
            <w:tcW w:w="122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CS2.3:2003</w:t>
            </w:r>
          </w:p>
        </w:tc>
        <w:tc>
          <w:tcPr>
            <w:tcW w:w="105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CS3:1900</w:t>
            </w:r>
          </w:p>
        </w:tc>
        <w:tc>
          <w:tcPr>
            <w:tcW w:w="105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CS4:1859</w:t>
            </w:r>
          </w:p>
        </w:tc>
      </w:tr>
      <w:tr w:rsidR="00CD07AC" w:rsidRPr="00AB7080" w:rsidTr="00730C3C">
        <w:trPr>
          <w:trHeight w:val="300"/>
          <w:jc w:val="center"/>
        </w:trPr>
        <w:tc>
          <w:tcPr>
            <w:tcW w:w="233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Minerals (bricks, concrete, gravel, sand)</w:t>
            </w:r>
          </w:p>
        </w:tc>
        <w:tc>
          <w:tcPr>
            <w:tcW w:w="1080"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430</w:t>
            </w:r>
          </w:p>
        </w:tc>
        <w:tc>
          <w:tcPr>
            <w:tcW w:w="122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420</w:t>
            </w:r>
          </w:p>
        </w:tc>
        <w:tc>
          <w:tcPr>
            <w:tcW w:w="122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410</w:t>
            </w:r>
          </w:p>
        </w:tc>
        <w:tc>
          <w:tcPr>
            <w:tcW w:w="122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320</w:t>
            </w:r>
          </w:p>
        </w:tc>
        <w:tc>
          <w:tcPr>
            <w:tcW w:w="105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260</w:t>
            </w:r>
          </w:p>
        </w:tc>
        <w:tc>
          <w:tcPr>
            <w:tcW w:w="105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450</w:t>
            </w:r>
          </w:p>
        </w:tc>
      </w:tr>
      <w:tr w:rsidR="00CD07AC" w:rsidRPr="00AB7080" w:rsidTr="00730C3C">
        <w:trPr>
          <w:trHeight w:val="300"/>
          <w:jc w:val="center"/>
        </w:trPr>
        <w:tc>
          <w:tcPr>
            <w:tcW w:w="233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Cement Asbestos</w:t>
            </w:r>
          </w:p>
        </w:tc>
        <w:tc>
          <w:tcPr>
            <w:tcW w:w="1080"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1.5</w:t>
            </w:r>
          </w:p>
        </w:tc>
        <w:tc>
          <w:tcPr>
            <w:tcW w:w="122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0.04</w:t>
            </w:r>
          </w:p>
        </w:tc>
        <w:tc>
          <w:tcPr>
            <w:tcW w:w="122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w:t>
            </w:r>
          </w:p>
        </w:tc>
        <w:tc>
          <w:tcPr>
            <w:tcW w:w="122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w:t>
            </w:r>
          </w:p>
        </w:tc>
        <w:tc>
          <w:tcPr>
            <w:tcW w:w="105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0.14</w:t>
            </w:r>
          </w:p>
        </w:tc>
        <w:tc>
          <w:tcPr>
            <w:tcW w:w="105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w:t>
            </w:r>
          </w:p>
        </w:tc>
      </w:tr>
      <w:tr w:rsidR="00CD07AC" w:rsidRPr="00AB7080" w:rsidTr="00730C3C">
        <w:trPr>
          <w:trHeight w:val="300"/>
          <w:jc w:val="center"/>
        </w:trPr>
        <w:tc>
          <w:tcPr>
            <w:tcW w:w="233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Steel</w:t>
            </w:r>
          </w:p>
        </w:tc>
        <w:tc>
          <w:tcPr>
            <w:tcW w:w="1080"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7.6</w:t>
            </w:r>
          </w:p>
        </w:tc>
        <w:tc>
          <w:tcPr>
            <w:tcW w:w="122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5.1</w:t>
            </w:r>
          </w:p>
        </w:tc>
        <w:tc>
          <w:tcPr>
            <w:tcW w:w="122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4.6</w:t>
            </w:r>
          </w:p>
        </w:tc>
        <w:tc>
          <w:tcPr>
            <w:tcW w:w="122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9.5</w:t>
            </w:r>
          </w:p>
        </w:tc>
        <w:tc>
          <w:tcPr>
            <w:tcW w:w="105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5.8</w:t>
            </w:r>
          </w:p>
        </w:tc>
        <w:tc>
          <w:tcPr>
            <w:tcW w:w="105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0.97</w:t>
            </w:r>
          </w:p>
        </w:tc>
      </w:tr>
      <w:tr w:rsidR="00CD07AC" w:rsidRPr="00AB7080" w:rsidTr="00730C3C">
        <w:trPr>
          <w:trHeight w:val="300"/>
          <w:jc w:val="center"/>
        </w:trPr>
        <w:tc>
          <w:tcPr>
            <w:tcW w:w="233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Aluminum</w:t>
            </w:r>
          </w:p>
        </w:tc>
        <w:tc>
          <w:tcPr>
            <w:tcW w:w="1080"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0.22</w:t>
            </w:r>
          </w:p>
        </w:tc>
        <w:tc>
          <w:tcPr>
            <w:tcW w:w="122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0.049</w:t>
            </w:r>
          </w:p>
        </w:tc>
        <w:tc>
          <w:tcPr>
            <w:tcW w:w="122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0.057</w:t>
            </w:r>
          </w:p>
        </w:tc>
        <w:tc>
          <w:tcPr>
            <w:tcW w:w="122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0.22</w:t>
            </w:r>
          </w:p>
        </w:tc>
        <w:tc>
          <w:tcPr>
            <w:tcW w:w="105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0.03</w:t>
            </w:r>
          </w:p>
        </w:tc>
        <w:tc>
          <w:tcPr>
            <w:tcW w:w="105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0.16</w:t>
            </w:r>
          </w:p>
        </w:tc>
      </w:tr>
      <w:tr w:rsidR="00CD07AC" w:rsidRPr="00AB7080" w:rsidTr="00730C3C">
        <w:trPr>
          <w:trHeight w:val="300"/>
          <w:jc w:val="center"/>
        </w:trPr>
        <w:tc>
          <w:tcPr>
            <w:tcW w:w="233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Copper</w:t>
            </w:r>
          </w:p>
        </w:tc>
        <w:tc>
          <w:tcPr>
            <w:tcW w:w="1080"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0.11</w:t>
            </w:r>
          </w:p>
        </w:tc>
        <w:tc>
          <w:tcPr>
            <w:tcW w:w="122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0.15</w:t>
            </w:r>
          </w:p>
        </w:tc>
        <w:tc>
          <w:tcPr>
            <w:tcW w:w="122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0.16</w:t>
            </w:r>
          </w:p>
        </w:tc>
        <w:tc>
          <w:tcPr>
            <w:tcW w:w="122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0.24</w:t>
            </w:r>
          </w:p>
        </w:tc>
        <w:tc>
          <w:tcPr>
            <w:tcW w:w="105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0.0019</w:t>
            </w:r>
          </w:p>
        </w:tc>
        <w:tc>
          <w:tcPr>
            <w:tcW w:w="105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0.062</w:t>
            </w:r>
          </w:p>
        </w:tc>
      </w:tr>
      <w:tr w:rsidR="00CD07AC" w:rsidRPr="00AB7080" w:rsidTr="00730C3C">
        <w:trPr>
          <w:trHeight w:val="300"/>
          <w:jc w:val="center"/>
        </w:trPr>
        <w:tc>
          <w:tcPr>
            <w:tcW w:w="233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Wood</w:t>
            </w:r>
          </w:p>
        </w:tc>
        <w:tc>
          <w:tcPr>
            <w:tcW w:w="1080"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2.3</w:t>
            </w:r>
          </w:p>
        </w:tc>
        <w:tc>
          <w:tcPr>
            <w:tcW w:w="122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4.3</w:t>
            </w:r>
          </w:p>
        </w:tc>
        <w:tc>
          <w:tcPr>
            <w:tcW w:w="122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2.2</w:t>
            </w:r>
          </w:p>
        </w:tc>
        <w:tc>
          <w:tcPr>
            <w:tcW w:w="122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0.62</w:t>
            </w:r>
          </w:p>
        </w:tc>
        <w:tc>
          <w:tcPr>
            <w:tcW w:w="105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3.6</w:t>
            </w:r>
          </w:p>
        </w:tc>
        <w:tc>
          <w:tcPr>
            <w:tcW w:w="105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20</w:t>
            </w:r>
          </w:p>
        </w:tc>
      </w:tr>
      <w:tr w:rsidR="00CD07AC" w:rsidRPr="00AB7080" w:rsidTr="00730C3C">
        <w:trPr>
          <w:trHeight w:val="300"/>
          <w:jc w:val="center"/>
        </w:trPr>
        <w:tc>
          <w:tcPr>
            <w:tcW w:w="233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PVC</w:t>
            </w:r>
          </w:p>
        </w:tc>
        <w:tc>
          <w:tcPr>
            <w:tcW w:w="1080"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0.52</w:t>
            </w:r>
          </w:p>
        </w:tc>
        <w:tc>
          <w:tcPr>
            <w:tcW w:w="122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0.19</w:t>
            </w:r>
          </w:p>
        </w:tc>
        <w:tc>
          <w:tcPr>
            <w:tcW w:w="122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0.21</w:t>
            </w:r>
          </w:p>
        </w:tc>
        <w:tc>
          <w:tcPr>
            <w:tcW w:w="122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0.18</w:t>
            </w:r>
          </w:p>
        </w:tc>
        <w:tc>
          <w:tcPr>
            <w:tcW w:w="105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0.0093</w:t>
            </w:r>
          </w:p>
        </w:tc>
        <w:tc>
          <w:tcPr>
            <w:tcW w:w="105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0.2</w:t>
            </w:r>
          </w:p>
        </w:tc>
      </w:tr>
      <w:tr w:rsidR="00CD07AC" w:rsidRPr="00AB7080" w:rsidTr="00730C3C">
        <w:trPr>
          <w:trHeight w:val="300"/>
          <w:jc w:val="center"/>
        </w:trPr>
        <w:tc>
          <w:tcPr>
            <w:tcW w:w="233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Various Plastics</w:t>
            </w:r>
          </w:p>
        </w:tc>
        <w:tc>
          <w:tcPr>
            <w:tcW w:w="1080"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1.3</w:t>
            </w:r>
          </w:p>
        </w:tc>
        <w:tc>
          <w:tcPr>
            <w:tcW w:w="122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0.16</w:t>
            </w:r>
          </w:p>
        </w:tc>
        <w:tc>
          <w:tcPr>
            <w:tcW w:w="122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0.35</w:t>
            </w:r>
          </w:p>
        </w:tc>
        <w:tc>
          <w:tcPr>
            <w:tcW w:w="122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4.9</w:t>
            </w:r>
          </w:p>
        </w:tc>
        <w:tc>
          <w:tcPr>
            <w:tcW w:w="105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0.14</w:t>
            </w:r>
          </w:p>
        </w:tc>
        <w:tc>
          <w:tcPr>
            <w:tcW w:w="105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0.46</w:t>
            </w:r>
          </w:p>
        </w:tc>
      </w:tr>
      <w:tr w:rsidR="00CD07AC" w:rsidRPr="00AB7080" w:rsidTr="00730C3C">
        <w:trPr>
          <w:trHeight w:val="300"/>
          <w:jc w:val="center"/>
        </w:trPr>
        <w:tc>
          <w:tcPr>
            <w:tcW w:w="233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Others (e.g. Mineral Wool, Bitumen, Linoleum</w:t>
            </w:r>
          </w:p>
        </w:tc>
        <w:tc>
          <w:tcPr>
            <w:tcW w:w="1080"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1.1</w:t>
            </w:r>
          </w:p>
        </w:tc>
        <w:tc>
          <w:tcPr>
            <w:tcW w:w="122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0.54</w:t>
            </w:r>
          </w:p>
        </w:tc>
        <w:tc>
          <w:tcPr>
            <w:tcW w:w="122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1.2</w:t>
            </w:r>
          </w:p>
        </w:tc>
        <w:tc>
          <w:tcPr>
            <w:tcW w:w="122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0.54</w:t>
            </w:r>
          </w:p>
        </w:tc>
        <w:tc>
          <w:tcPr>
            <w:tcW w:w="105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0.43</w:t>
            </w:r>
          </w:p>
        </w:tc>
        <w:tc>
          <w:tcPr>
            <w:tcW w:w="1055"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0.13</w:t>
            </w:r>
          </w:p>
        </w:tc>
      </w:tr>
      <w:tr w:rsidR="00CD07AC" w:rsidRPr="00AB7080" w:rsidTr="00730C3C">
        <w:trPr>
          <w:trHeight w:val="300"/>
          <w:jc w:val="center"/>
        </w:trPr>
        <w:tc>
          <w:tcPr>
            <w:tcW w:w="233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Total</w:t>
            </w:r>
          </w:p>
        </w:tc>
        <w:tc>
          <w:tcPr>
            <w:tcW w:w="1080"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440</w:t>
            </w:r>
          </w:p>
        </w:tc>
        <w:tc>
          <w:tcPr>
            <w:tcW w:w="122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430</w:t>
            </w:r>
          </w:p>
        </w:tc>
        <w:tc>
          <w:tcPr>
            <w:tcW w:w="122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420</w:t>
            </w:r>
          </w:p>
        </w:tc>
        <w:tc>
          <w:tcPr>
            <w:tcW w:w="122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340</w:t>
            </w:r>
          </w:p>
        </w:tc>
        <w:tc>
          <w:tcPr>
            <w:tcW w:w="105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270</w:t>
            </w:r>
          </w:p>
        </w:tc>
        <w:tc>
          <w:tcPr>
            <w:tcW w:w="105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470</w:t>
            </w:r>
          </w:p>
        </w:tc>
      </w:tr>
    </w:tbl>
    <w:p w:rsidR="00AB33F1" w:rsidRDefault="00AB33F1" w:rsidP="00A438BF">
      <w:pPr>
        <w:spacing w:line="360" w:lineRule="auto"/>
        <w:rPr>
          <w:rFonts w:eastAsia="Times New Roman" w:cstheme="minorHAnsi"/>
          <w:bCs/>
          <w:szCs w:val="24"/>
        </w:rPr>
      </w:pPr>
    </w:p>
    <w:p w:rsidR="004B4406" w:rsidRDefault="00CD07AC" w:rsidP="00013E31">
      <w:pPr>
        <w:spacing w:line="360" w:lineRule="auto"/>
        <w:ind w:firstLine="720"/>
        <w:rPr>
          <w:rFonts w:eastAsia="Times New Roman" w:cstheme="minorHAnsi"/>
          <w:bCs/>
          <w:szCs w:val="24"/>
        </w:rPr>
      </w:pPr>
      <w:r>
        <w:rPr>
          <w:rFonts w:eastAsia="Times New Roman" w:cstheme="minorHAnsi"/>
          <w:bCs/>
          <w:szCs w:val="24"/>
        </w:rPr>
        <w:t>By taking the average size of the buildings and multiplying it to the density distribution, this gives the mass of construction materials used in the select</w:t>
      </w:r>
      <w:r w:rsidR="00013E31">
        <w:rPr>
          <w:rFonts w:eastAsia="Times New Roman" w:cstheme="minorHAnsi"/>
          <w:bCs/>
          <w:szCs w:val="24"/>
        </w:rPr>
        <w:t>ed</w:t>
      </w:r>
      <w:r>
        <w:rPr>
          <w:rFonts w:eastAsia="Times New Roman" w:cstheme="minorHAnsi"/>
          <w:bCs/>
          <w:szCs w:val="24"/>
        </w:rPr>
        <w:t xml:space="preserve"> buildings. </w:t>
      </w:r>
      <w:r w:rsidR="00D8441C">
        <w:rPr>
          <w:rFonts w:eastAsia="Times New Roman" w:cstheme="minorHAnsi"/>
          <w:bCs/>
          <w:szCs w:val="24"/>
        </w:rPr>
        <w:fldChar w:fldCharType="begin"/>
      </w:r>
      <w:r w:rsidR="00871C23">
        <w:rPr>
          <w:rFonts w:eastAsia="Times New Roman" w:cstheme="minorHAnsi"/>
          <w:bCs/>
          <w:szCs w:val="24"/>
        </w:rPr>
        <w:instrText xml:space="preserve"> REF _Ref479681057 \h </w:instrText>
      </w:r>
      <w:r w:rsidR="00D8441C">
        <w:rPr>
          <w:rFonts w:eastAsia="Times New Roman" w:cstheme="minorHAnsi"/>
          <w:bCs/>
          <w:szCs w:val="24"/>
        </w:rPr>
      </w:r>
      <w:r w:rsidR="00D8441C">
        <w:rPr>
          <w:rFonts w:eastAsia="Times New Roman" w:cstheme="minorHAnsi"/>
          <w:bCs/>
          <w:szCs w:val="24"/>
        </w:rPr>
        <w:fldChar w:fldCharType="separate"/>
      </w:r>
      <w:r w:rsidR="00871C23">
        <w:t xml:space="preserve">Table </w:t>
      </w:r>
      <w:r w:rsidR="00871C23">
        <w:rPr>
          <w:noProof/>
        </w:rPr>
        <w:t>6</w:t>
      </w:r>
      <w:r w:rsidR="00871C23">
        <w:noBreakHyphen/>
      </w:r>
      <w:r w:rsidR="00871C23">
        <w:rPr>
          <w:noProof/>
        </w:rPr>
        <w:t>4</w:t>
      </w:r>
      <w:r w:rsidR="00D8441C">
        <w:rPr>
          <w:rFonts w:eastAsia="Times New Roman" w:cstheme="minorHAnsi"/>
          <w:bCs/>
          <w:szCs w:val="24"/>
        </w:rPr>
        <w:fldChar w:fldCharType="end"/>
      </w:r>
      <w:r w:rsidR="00871C23">
        <w:rPr>
          <w:rFonts w:eastAsia="Times New Roman" w:cstheme="minorHAnsi"/>
          <w:bCs/>
          <w:szCs w:val="24"/>
        </w:rPr>
        <w:t xml:space="preserve"> </w:t>
      </w:r>
      <w:r w:rsidRPr="00AB7080">
        <w:rPr>
          <w:rFonts w:eastAsia="Times New Roman" w:cstheme="minorHAnsi"/>
          <w:bCs/>
          <w:szCs w:val="24"/>
        </w:rPr>
        <w:t xml:space="preserve">shows the material </w:t>
      </w:r>
      <w:r>
        <w:rPr>
          <w:rFonts w:eastAsia="Times New Roman" w:cstheme="minorHAnsi"/>
          <w:bCs/>
          <w:szCs w:val="24"/>
        </w:rPr>
        <w:t xml:space="preserve">mass </w:t>
      </w:r>
      <w:r w:rsidRPr="00AB7080">
        <w:rPr>
          <w:rFonts w:eastAsia="Times New Roman" w:cstheme="minorHAnsi"/>
          <w:bCs/>
          <w:szCs w:val="24"/>
        </w:rPr>
        <w:t xml:space="preserve">breakdown of these buildings that were selected. </w:t>
      </w:r>
    </w:p>
    <w:p w:rsidR="00D91396" w:rsidRDefault="00D91396">
      <w:pPr>
        <w:rPr>
          <w:rFonts w:eastAsia="Times New Roman" w:cstheme="minorHAnsi"/>
          <w:bCs/>
          <w:szCs w:val="24"/>
        </w:rPr>
      </w:pPr>
      <w:r>
        <w:rPr>
          <w:rFonts w:eastAsia="Times New Roman" w:cstheme="minorHAnsi"/>
          <w:bCs/>
          <w:szCs w:val="24"/>
        </w:rPr>
        <w:br w:type="page"/>
      </w:r>
    </w:p>
    <w:p w:rsidR="00730C3C" w:rsidRDefault="00730C3C" w:rsidP="002D513B">
      <w:pPr>
        <w:pStyle w:val="Caption"/>
      </w:pPr>
      <w:bookmarkStart w:id="176" w:name="_Ref479681057"/>
      <w:bookmarkStart w:id="177" w:name="_Ref479681042"/>
      <w:bookmarkStart w:id="178" w:name="_Toc479934643"/>
      <w:r>
        <w:lastRenderedPageBreak/>
        <w:t xml:space="preserve">Table </w:t>
      </w:r>
      <w:fldSimple w:instr=" STYLEREF 1 \s ">
        <w:r w:rsidR="001F46D8">
          <w:rPr>
            <w:noProof/>
          </w:rPr>
          <w:t>6</w:t>
        </w:r>
      </w:fldSimple>
      <w:r w:rsidR="001F46D8">
        <w:noBreakHyphen/>
      </w:r>
      <w:fldSimple w:instr=" SEQ Table \* ARABIC \s 1 ">
        <w:r w:rsidR="001F46D8">
          <w:rPr>
            <w:noProof/>
          </w:rPr>
          <w:t>4</w:t>
        </w:r>
      </w:fldSimple>
      <w:bookmarkEnd w:id="176"/>
      <w:r w:rsidR="00013E31">
        <w:t>: T</w:t>
      </w:r>
      <w:r>
        <w:t>he material mass breakdown of these buildings</w:t>
      </w:r>
      <w:bookmarkEnd w:id="177"/>
      <w:r w:rsidR="00013E31">
        <w:t xml:space="preserve"> </w:t>
      </w:r>
      <w:r w:rsidR="00D8441C">
        <w:fldChar w:fldCharType="begin" w:fldLock="1"/>
      </w:r>
      <w:r w:rsidR="008445EE">
        <w:instrText>ADDIN CSL_CITATION { "citationItems" : [ { "id" : "ITEM-1", "itemData" : { "DOI" : "10.1080/09613218.2014.979029", "ISSN" : "0961-3218", "abstract" : "A prerequisite of the efficient recycling of demolition waste and its evaluation in terms of the material specific recycling rates is information on the composition of the building material stock (as the source of future demolition waste). A practical method is presented that characterizes the material composition of buildings prior to their demolition. The characterization method is based on the analysis of available construction documents and different approaches of on-site investigation. The method is tested in different buildings and the results from four case studies indicate that the documents are useful to quantify bulk materials (e.g. bricks, concrete, sand/gravel, iron/steel and timber). However, on-site investigations are necessary to locate and determine the trace materials such as metals (e.g. copper and aluminium), or different types of plastics. The overall material intensity of the investigated buildings ranges from 270 to 470\u2005kg/m\u00b3 gross volume. With ongoing surveys about the composition of different buildings, the collected data will be used to establish a building-specific database about the amount of materials contained in Vienna's building stock.", "author" : [ { "dropping-particle" : "", "family" : "Kleemann", "given" : "Fritz", "non-dropping-particle" : "", "parse-names" : false, "suffix" : "" }, { "dropping-particle" : "", "family" : "Lederer", "given" : "Jakob", "non-dropping-particle" : "", "parse-names" : false, "suffix" : "" }, { "dropping-particle" : "", "family" : "Aschenbrenner", "given" : "Philipp", "non-dropping-particle" : "", "parse-names" : false, "suffix" : "" }, { "dropping-particle" : "", "family" : "Rechberger", "given" : "Helmut", "non-dropping-particle" : "", "parse-names" : false, "suffix" : "" }, { "dropping-particle" : "", "family" : "Fellner", "given" : "Johann", "non-dropping-particle" : "", "parse-names" : false, "suffix" : "" } ], "container-title" : "Building Research &amp; Information", "id" : "ITEM-1", "issue" : "December 2014", "issued" : { "date-parts" : [ [ "2014" ] ] }, "page" : "1-12", "title" : "A method for determining buildings\u2019 material composition prior to demolition", "type" : "article-journal", "volume" : "3218" }, "uris" : [ "http://www.mendeley.com/documents/?uuid=9e626c0a-1cdd-46cf-9d91-c535d4243965" ] } ], "mendeley" : { "formattedCitation" : "[27]", "plainTextFormattedCitation" : "[27]", "previouslyFormattedCitation" : "[27]" }, "properties" : { "noteIndex" : 0 }, "schema" : "https://github.com/citation-style-language/schema/raw/master/csl-citation.json" }</w:instrText>
      </w:r>
      <w:r w:rsidR="00D8441C">
        <w:fldChar w:fldCharType="separate"/>
      </w:r>
      <w:r w:rsidR="00871C23" w:rsidRPr="00871C23">
        <w:rPr>
          <w:i/>
          <w:noProof/>
        </w:rPr>
        <w:t>[27]</w:t>
      </w:r>
      <w:bookmarkEnd w:id="178"/>
      <w:r w:rsidR="00D8441C">
        <w:fldChar w:fldCharType="end"/>
      </w:r>
    </w:p>
    <w:tbl>
      <w:tblPr>
        <w:tblStyle w:val="TableGrid"/>
        <w:tblW w:w="10200" w:type="dxa"/>
        <w:jc w:val="center"/>
        <w:tblLook w:val="04A0" w:firstRow="1" w:lastRow="0" w:firstColumn="1" w:lastColumn="0" w:noHBand="0" w:noVBand="1"/>
      </w:tblPr>
      <w:tblGrid>
        <w:gridCol w:w="1938"/>
        <w:gridCol w:w="1292"/>
        <w:gridCol w:w="1670"/>
        <w:gridCol w:w="1345"/>
        <w:gridCol w:w="1278"/>
        <w:gridCol w:w="1293"/>
        <w:gridCol w:w="1384"/>
      </w:tblGrid>
      <w:tr w:rsidR="00CD07AC" w:rsidRPr="00AB7080" w:rsidTr="00730C3C">
        <w:trPr>
          <w:trHeight w:val="300"/>
          <w:jc w:val="center"/>
        </w:trPr>
        <w:tc>
          <w:tcPr>
            <w:tcW w:w="1938" w:type="dxa"/>
            <w:noWrap/>
            <w:hideMark/>
          </w:tcPr>
          <w:p w:rsidR="00CD07AC" w:rsidRPr="00AB7080" w:rsidRDefault="00CD07AC" w:rsidP="00AB33F1">
            <w:pPr>
              <w:spacing w:line="276" w:lineRule="auto"/>
              <w:rPr>
                <w:rFonts w:eastAsia="Times New Roman" w:cstheme="minorHAnsi"/>
              </w:rPr>
            </w:pPr>
          </w:p>
        </w:tc>
        <w:tc>
          <w:tcPr>
            <w:tcW w:w="1292"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CS1</w:t>
            </w:r>
          </w:p>
        </w:tc>
        <w:tc>
          <w:tcPr>
            <w:tcW w:w="1670"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CS2.1</w:t>
            </w:r>
          </w:p>
        </w:tc>
        <w:tc>
          <w:tcPr>
            <w:tcW w:w="1345"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CS2.2</w:t>
            </w:r>
          </w:p>
        </w:tc>
        <w:tc>
          <w:tcPr>
            <w:tcW w:w="1278"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CS2.3</w:t>
            </w:r>
          </w:p>
        </w:tc>
        <w:tc>
          <w:tcPr>
            <w:tcW w:w="1293"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CS3</w:t>
            </w:r>
          </w:p>
        </w:tc>
        <w:tc>
          <w:tcPr>
            <w:tcW w:w="1384"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CS4</w:t>
            </w:r>
          </w:p>
        </w:tc>
      </w:tr>
      <w:tr w:rsidR="00CD07AC" w:rsidRPr="00AB7080" w:rsidTr="00730C3C">
        <w:trPr>
          <w:trHeight w:val="672"/>
          <w:jc w:val="center"/>
        </w:trPr>
        <w:tc>
          <w:tcPr>
            <w:tcW w:w="1938"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Building Use</w:t>
            </w:r>
          </w:p>
        </w:tc>
        <w:tc>
          <w:tcPr>
            <w:tcW w:w="1292"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Residential</w:t>
            </w:r>
          </w:p>
        </w:tc>
        <w:tc>
          <w:tcPr>
            <w:tcW w:w="1670"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Administration Hospital</w:t>
            </w:r>
          </w:p>
        </w:tc>
        <w:tc>
          <w:tcPr>
            <w:tcW w:w="1345"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Hospital</w:t>
            </w:r>
          </w:p>
        </w:tc>
        <w:tc>
          <w:tcPr>
            <w:tcW w:w="1278"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Hospital</w:t>
            </w:r>
          </w:p>
        </w:tc>
        <w:tc>
          <w:tcPr>
            <w:tcW w:w="1293"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Industrial Production</w:t>
            </w:r>
          </w:p>
        </w:tc>
        <w:tc>
          <w:tcPr>
            <w:tcW w:w="1384"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Commercial Residential</w:t>
            </w:r>
          </w:p>
        </w:tc>
      </w:tr>
      <w:tr w:rsidR="00CD07AC" w:rsidRPr="00AB7080" w:rsidTr="00730C3C">
        <w:trPr>
          <w:trHeight w:val="300"/>
          <w:jc w:val="center"/>
        </w:trPr>
        <w:tc>
          <w:tcPr>
            <w:tcW w:w="1938"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Construction Material</w:t>
            </w:r>
          </w:p>
        </w:tc>
        <w:tc>
          <w:tcPr>
            <w:tcW w:w="1292"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Reinforced Concrete</w:t>
            </w:r>
          </w:p>
        </w:tc>
        <w:tc>
          <w:tcPr>
            <w:tcW w:w="1670"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Brickwork</w:t>
            </w:r>
          </w:p>
        </w:tc>
        <w:tc>
          <w:tcPr>
            <w:tcW w:w="1345"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Reinforced Concrete, Brickwork</w:t>
            </w:r>
          </w:p>
        </w:tc>
        <w:tc>
          <w:tcPr>
            <w:tcW w:w="1278"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Reinforced Concrete</w:t>
            </w:r>
          </w:p>
        </w:tc>
        <w:tc>
          <w:tcPr>
            <w:tcW w:w="1293"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Steel, Brickwork</w:t>
            </w:r>
          </w:p>
        </w:tc>
        <w:tc>
          <w:tcPr>
            <w:tcW w:w="1384"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Brickwork</w:t>
            </w:r>
          </w:p>
        </w:tc>
      </w:tr>
      <w:tr w:rsidR="00CD07AC" w:rsidRPr="00AB7080" w:rsidTr="00730C3C">
        <w:trPr>
          <w:trHeight w:val="300"/>
          <w:jc w:val="center"/>
        </w:trPr>
        <w:tc>
          <w:tcPr>
            <w:tcW w:w="1938"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Gross Volume (m3)</w:t>
            </w:r>
          </w:p>
        </w:tc>
        <w:tc>
          <w:tcPr>
            <w:tcW w:w="1292"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6.00E+04</w:t>
            </w:r>
          </w:p>
        </w:tc>
        <w:tc>
          <w:tcPr>
            <w:tcW w:w="1670"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6.20E+04</w:t>
            </w:r>
          </w:p>
        </w:tc>
        <w:tc>
          <w:tcPr>
            <w:tcW w:w="1345"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7.20E+03</w:t>
            </w:r>
          </w:p>
        </w:tc>
        <w:tc>
          <w:tcPr>
            <w:tcW w:w="1278"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1.10E+04</w:t>
            </w:r>
          </w:p>
        </w:tc>
        <w:tc>
          <w:tcPr>
            <w:tcW w:w="1293"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2.10E+04</w:t>
            </w:r>
          </w:p>
        </w:tc>
        <w:tc>
          <w:tcPr>
            <w:tcW w:w="1384"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3.70E+04</w:t>
            </w:r>
          </w:p>
        </w:tc>
      </w:tr>
      <w:tr w:rsidR="00CD07AC" w:rsidRPr="00AB7080" w:rsidTr="00730C3C">
        <w:trPr>
          <w:trHeight w:val="300"/>
          <w:jc w:val="center"/>
        </w:trPr>
        <w:tc>
          <w:tcPr>
            <w:tcW w:w="10200" w:type="dxa"/>
            <w:gridSpan w:val="7"/>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Composition of (kg)</w:t>
            </w:r>
          </w:p>
        </w:tc>
      </w:tr>
      <w:tr w:rsidR="00CD07AC" w:rsidRPr="00AB7080" w:rsidTr="00730C3C">
        <w:trPr>
          <w:trHeight w:val="300"/>
          <w:jc w:val="center"/>
        </w:trPr>
        <w:tc>
          <w:tcPr>
            <w:tcW w:w="1938"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Bricks, concrete, aggregate</w:t>
            </w:r>
          </w:p>
        </w:tc>
        <w:tc>
          <w:tcPr>
            <w:tcW w:w="1292"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2.58E+07</w:t>
            </w:r>
          </w:p>
        </w:tc>
        <w:tc>
          <w:tcPr>
            <w:tcW w:w="1670"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2.60E+07</w:t>
            </w:r>
          </w:p>
        </w:tc>
        <w:tc>
          <w:tcPr>
            <w:tcW w:w="1345"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2.95E+06</w:t>
            </w:r>
          </w:p>
        </w:tc>
        <w:tc>
          <w:tcPr>
            <w:tcW w:w="1278"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3.52E+06</w:t>
            </w:r>
          </w:p>
        </w:tc>
        <w:tc>
          <w:tcPr>
            <w:tcW w:w="1293"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5.46E+06</w:t>
            </w:r>
          </w:p>
        </w:tc>
        <w:tc>
          <w:tcPr>
            <w:tcW w:w="1384"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1.67E+07</w:t>
            </w:r>
          </w:p>
        </w:tc>
      </w:tr>
      <w:tr w:rsidR="00CD07AC" w:rsidRPr="00AB7080" w:rsidTr="00730C3C">
        <w:trPr>
          <w:trHeight w:val="300"/>
          <w:jc w:val="center"/>
        </w:trPr>
        <w:tc>
          <w:tcPr>
            <w:tcW w:w="1938"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Cement Asbestos</w:t>
            </w:r>
          </w:p>
        </w:tc>
        <w:tc>
          <w:tcPr>
            <w:tcW w:w="1292"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9.00E+04</w:t>
            </w:r>
          </w:p>
        </w:tc>
        <w:tc>
          <w:tcPr>
            <w:tcW w:w="1670"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2.48E+03</w:t>
            </w:r>
          </w:p>
        </w:tc>
        <w:tc>
          <w:tcPr>
            <w:tcW w:w="1345"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0.00E+00</w:t>
            </w:r>
          </w:p>
        </w:tc>
        <w:tc>
          <w:tcPr>
            <w:tcW w:w="1278"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0.00E+00</w:t>
            </w:r>
          </w:p>
        </w:tc>
        <w:tc>
          <w:tcPr>
            <w:tcW w:w="1293"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2.94E+03</w:t>
            </w:r>
          </w:p>
        </w:tc>
        <w:tc>
          <w:tcPr>
            <w:tcW w:w="1384"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0.00E+00</w:t>
            </w:r>
          </w:p>
        </w:tc>
      </w:tr>
      <w:tr w:rsidR="00CD07AC" w:rsidRPr="00AB7080" w:rsidTr="00730C3C">
        <w:trPr>
          <w:trHeight w:val="300"/>
          <w:jc w:val="center"/>
        </w:trPr>
        <w:tc>
          <w:tcPr>
            <w:tcW w:w="1938"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Steel</w:t>
            </w:r>
          </w:p>
        </w:tc>
        <w:tc>
          <w:tcPr>
            <w:tcW w:w="1292"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4.56E+05</w:t>
            </w:r>
          </w:p>
        </w:tc>
        <w:tc>
          <w:tcPr>
            <w:tcW w:w="1670"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3.16E+05</w:t>
            </w:r>
          </w:p>
        </w:tc>
        <w:tc>
          <w:tcPr>
            <w:tcW w:w="1345"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3.31E+04</w:t>
            </w:r>
          </w:p>
        </w:tc>
        <w:tc>
          <w:tcPr>
            <w:tcW w:w="1278"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1.05E+05</w:t>
            </w:r>
          </w:p>
        </w:tc>
        <w:tc>
          <w:tcPr>
            <w:tcW w:w="1293"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1.22E+05</w:t>
            </w:r>
          </w:p>
        </w:tc>
        <w:tc>
          <w:tcPr>
            <w:tcW w:w="1384"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3.59E+04</w:t>
            </w:r>
          </w:p>
        </w:tc>
      </w:tr>
      <w:tr w:rsidR="00CD07AC" w:rsidRPr="00AB7080" w:rsidTr="00730C3C">
        <w:trPr>
          <w:trHeight w:val="300"/>
          <w:jc w:val="center"/>
        </w:trPr>
        <w:tc>
          <w:tcPr>
            <w:tcW w:w="1938"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Aluminum</w:t>
            </w:r>
          </w:p>
        </w:tc>
        <w:tc>
          <w:tcPr>
            <w:tcW w:w="1292"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1.32E+04</w:t>
            </w:r>
          </w:p>
        </w:tc>
        <w:tc>
          <w:tcPr>
            <w:tcW w:w="1670"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3.04E+03</w:t>
            </w:r>
          </w:p>
        </w:tc>
        <w:tc>
          <w:tcPr>
            <w:tcW w:w="1345"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4.10E+02</w:t>
            </w:r>
          </w:p>
        </w:tc>
        <w:tc>
          <w:tcPr>
            <w:tcW w:w="1278"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2.42E+03</w:t>
            </w:r>
          </w:p>
        </w:tc>
        <w:tc>
          <w:tcPr>
            <w:tcW w:w="1293"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6.30E+02</w:t>
            </w:r>
          </w:p>
        </w:tc>
        <w:tc>
          <w:tcPr>
            <w:tcW w:w="1384"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5.92E+03</w:t>
            </w:r>
          </w:p>
        </w:tc>
      </w:tr>
      <w:tr w:rsidR="00CD07AC" w:rsidRPr="00AB7080" w:rsidTr="00730C3C">
        <w:trPr>
          <w:trHeight w:val="300"/>
          <w:jc w:val="center"/>
        </w:trPr>
        <w:tc>
          <w:tcPr>
            <w:tcW w:w="1938"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Copper</w:t>
            </w:r>
          </w:p>
        </w:tc>
        <w:tc>
          <w:tcPr>
            <w:tcW w:w="1292"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6.60E+03</w:t>
            </w:r>
          </w:p>
        </w:tc>
        <w:tc>
          <w:tcPr>
            <w:tcW w:w="1670"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9.30E+03</w:t>
            </w:r>
          </w:p>
        </w:tc>
        <w:tc>
          <w:tcPr>
            <w:tcW w:w="1345"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1.15E+03</w:t>
            </w:r>
          </w:p>
        </w:tc>
        <w:tc>
          <w:tcPr>
            <w:tcW w:w="1278"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2.64E+03</w:t>
            </w:r>
          </w:p>
        </w:tc>
        <w:tc>
          <w:tcPr>
            <w:tcW w:w="1293"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3.99E+01</w:t>
            </w:r>
          </w:p>
        </w:tc>
        <w:tc>
          <w:tcPr>
            <w:tcW w:w="1384"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2.29E+03</w:t>
            </w:r>
          </w:p>
        </w:tc>
      </w:tr>
      <w:tr w:rsidR="00CD07AC" w:rsidRPr="00AB7080" w:rsidTr="00730C3C">
        <w:trPr>
          <w:trHeight w:val="300"/>
          <w:jc w:val="center"/>
        </w:trPr>
        <w:tc>
          <w:tcPr>
            <w:tcW w:w="1938"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Wood</w:t>
            </w:r>
          </w:p>
        </w:tc>
        <w:tc>
          <w:tcPr>
            <w:tcW w:w="1292"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1.38E+05</w:t>
            </w:r>
          </w:p>
        </w:tc>
        <w:tc>
          <w:tcPr>
            <w:tcW w:w="1670"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2.67E+05</w:t>
            </w:r>
          </w:p>
        </w:tc>
        <w:tc>
          <w:tcPr>
            <w:tcW w:w="1345"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1.58E+04</w:t>
            </w:r>
          </w:p>
        </w:tc>
        <w:tc>
          <w:tcPr>
            <w:tcW w:w="1278"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6.82E+03</w:t>
            </w:r>
          </w:p>
        </w:tc>
        <w:tc>
          <w:tcPr>
            <w:tcW w:w="1293"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7.56E+04</w:t>
            </w:r>
          </w:p>
        </w:tc>
        <w:tc>
          <w:tcPr>
            <w:tcW w:w="1384"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7.40E+05</w:t>
            </w:r>
          </w:p>
        </w:tc>
      </w:tr>
      <w:tr w:rsidR="00CD07AC" w:rsidRPr="00AB7080" w:rsidTr="00730C3C">
        <w:trPr>
          <w:trHeight w:val="300"/>
          <w:jc w:val="center"/>
        </w:trPr>
        <w:tc>
          <w:tcPr>
            <w:tcW w:w="1938"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PVC</w:t>
            </w:r>
          </w:p>
        </w:tc>
        <w:tc>
          <w:tcPr>
            <w:tcW w:w="1292"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3.12E+04</w:t>
            </w:r>
          </w:p>
        </w:tc>
        <w:tc>
          <w:tcPr>
            <w:tcW w:w="1670"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1.18E+04</w:t>
            </w:r>
          </w:p>
        </w:tc>
        <w:tc>
          <w:tcPr>
            <w:tcW w:w="1345"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1.51E+03</w:t>
            </w:r>
          </w:p>
        </w:tc>
        <w:tc>
          <w:tcPr>
            <w:tcW w:w="1278"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1.98E+03</w:t>
            </w:r>
          </w:p>
        </w:tc>
        <w:tc>
          <w:tcPr>
            <w:tcW w:w="1293"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1.95E+02</w:t>
            </w:r>
          </w:p>
        </w:tc>
        <w:tc>
          <w:tcPr>
            <w:tcW w:w="1384"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7.40E+03</w:t>
            </w:r>
          </w:p>
        </w:tc>
      </w:tr>
      <w:tr w:rsidR="00CD07AC" w:rsidRPr="00AB7080" w:rsidTr="00730C3C">
        <w:trPr>
          <w:trHeight w:val="300"/>
          <w:jc w:val="center"/>
        </w:trPr>
        <w:tc>
          <w:tcPr>
            <w:tcW w:w="1938"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Various Plastics</w:t>
            </w:r>
          </w:p>
        </w:tc>
        <w:tc>
          <w:tcPr>
            <w:tcW w:w="1292"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7.80E+04</w:t>
            </w:r>
          </w:p>
        </w:tc>
        <w:tc>
          <w:tcPr>
            <w:tcW w:w="1670"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9.92E+03</w:t>
            </w:r>
          </w:p>
        </w:tc>
        <w:tc>
          <w:tcPr>
            <w:tcW w:w="1345"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2.52E+03</w:t>
            </w:r>
          </w:p>
        </w:tc>
        <w:tc>
          <w:tcPr>
            <w:tcW w:w="1278"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5.39E+04</w:t>
            </w:r>
          </w:p>
        </w:tc>
        <w:tc>
          <w:tcPr>
            <w:tcW w:w="1293"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2.94E+03</w:t>
            </w:r>
          </w:p>
        </w:tc>
        <w:tc>
          <w:tcPr>
            <w:tcW w:w="1384"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1.70E+04</w:t>
            </w:r>
          </w:p>
        </w:tc>
      </w:tr>
      <w:tr w:rsidR="00CD07AC" w:rsidRPr="00AB7080" w:rsidTr="00730C3C">
        <w:trPr>
          <w:trHeight w:val="300"/>
          <w:jc w:val="center"/>
        </w:trPr>
        <w:tc>
          <w:tcPr>
            <w:tcW w:w="1938"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Others (e.g. Mineral Wool, Bitumen, Linoleum</w:t>
            </w:r>
          </w:p>
        </w:tc>
        <w:tc>
          <w:tcPr>
            <w:tcW w:w="1292"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6.60E+04</w:t>
            </w:r>
          </w:p>
        </w:tc>
        <w:tc>
          <w:tcPr>
            <w:tcW w:w="1670"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3.35E+04</w:t>
            </w:r>
          </w:p>
        </w:tc>
        <w:tc>
          <w:tcPr>
            <w:tcW w:w="1345"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8.64E+03</w:t>
            </w:r>
          </w:p>
        </w:tc>
        <w:tc>
          <w:tcPr>
            <w:tcW w:w="1278"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5.94E+03</w:t>
            </w:r>
          </w:p>
        </w:tc>
        <w:tc>
          <w:tcPr>
            <w:tcW w:w="1293"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9.03E+03</w:t>
            </w:r>
          </w:p>
        </w:tc>
        <w:tc>
          <w:tcPr>
            <w:tcW w:w="1384"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4.81E+03</w:t>
            </w:r>
          </w:p>
        </w:tc>
      </w:tr>
      <w:tr w:rsidR="00CD07AC" w:rsidRPr="00AB7080" w:rsidTr="00730C3C">
        <w:trPr>
          <w:trHeight w:val="300"/>
          <w:jc w:val="center"/>
        </w:trPr>
        <w:tc>
          <w:tcPr>
            <w:tcW w:w="1938"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Total</w:t>
            </w:r>
          </w:p>
        </w:tc>
        <w:tc>
          <w:tcPr>
            <w:tcW w:w="1292"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2.64E+07</w:t>
            </w:r>
          </w:p>
        </w:tc>
        <w:tc>
          <w:tcPr>
            <w:tcW w:w="1670"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2.67E+07</w:t>
            </w:r>
          </w:p>
        </w:tc>
        <w:tc>
          <w:tcPr>
            <w:tcW w:w="1345"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3.02E+06</w:t>
            </w:r>
          </w:p>
        </w:tc>
        <w:tc>
          <w:tcPr>
            <w:tcW w:w="1278"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3.74E+06</w:t>
            </w:r>
          </w:p>
        </w:tc>
        <w:tc>
          <w:tcPr>
            <w:tcW w:w="1293"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5.67E+06</w:t>
            </w:r>
          </w:p>
        </w:tc>
        <w:tc>
          <w:tcPr>
            <w:tcW w:w="1384"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1.74E+07</w:t>
            </w:r>
          </w:p>
        </w:tc>
      </w:tr>
    </w:tbl>
    <w:p w:rsidR="00CD07AC" w:rsidRPr="00AB7080" w:rsidRDefault="00CD07AC" w:rsidP="00A438BF">
      <w:pPr>
        <w:spacing w:line="360" w:lineRule="auto"/>
        <w:rPr>
          <w:rFonts w:eastAsia="Times New Roman" w:cstheme="minorHAnsi"/>
          <w:bCs/>
          <w:szCs w:val="24"/>
        </w:rPr>
      </w:pPr>
    </w:p>
    <w:p w:rsidR="004B4406" w:rsidRPr="00E72D46" w:rsidRDefault="00CD07AC" w:rsidP="00013E31">
      <w:pPr>
        <w:spacing w:line="360" w:lineRule="auto"/>
        <w:ind w:firstLine="720"/>
        <w:rPr>
          <w:rFonts w:eastAsia="Times New Roman" w:cstheme="minorHAnsi"/>
          <w:bCs/>
          <w:szCs w:val="24"/>
        </w:rPr>
      </w:pPr>
      <w:r>
        <w:rPr>
          <w:rFonts w:eastAsia="Times New Roman" w:cstheme="minorHAnsi"/>
          <w:bCs/>
          <w:szCs w:val="24"/>
        </w:rPr>
        <w:t xml:space="preserve">Then by dividing the mass of each construction material by the total mass of the buildings the weighted average of construction material was determined. These values are shown in </w:t>
      </w:r>
      <w:r w:rsidR="00D8441C">
        <w:rPr>
          <w:rFonts w:eastAsia="Times New Roman" w:cstheme="minorHAnsi"/>
          <w:bCs/>
          <w:szCs w:val="24"/>
        </w:rPr>
        <w:fldChar w:fldCharType="begin"/>
      </w:r>
      <w:r w:rsidR="00E72D46">
        <w:rPr>
          <w:rFonts w:eastAsia="Times New Roman" w:cstheme="minorHAnsi"/>
          <w:bCs/>
          <w:szCs w:val="24"/>
        </w:rPr>
        <w:instrText xml:space="preserve"> REF _Ref477896188 \h </w:instrText>
      </w:r>
      <w:r w:rsidR="00D8441C">
        <w:rPr>
          <w:rFonts w:eastAsia="Times New Roman" w:cstheme="minorHAnsi"/>
          <w:bCs/>
          <w:szCs w:val="24"/>
        </w:rPr>
      </w:r>
      <w:r w:rsidR="00D8441C">
        <w:rPr>
          <w:rFonts w:eastAsia="Times New Roman" w:cstheme="minorHAnsi"/>
          <w:bCs/>
          <w:szCs w:val="24"/>
        </w:rPr>
        <w:fldChar w:fldCharType="separate"/>
      </w:r>
      <w:r w:rsidR="009831D1">
        <w:t xml:space="preserve">Figure </w:t>
      </w:r>
      <w:r w:rsidR="009831D1">
        <w:rPr>
          <w:noProof/>
        </w:rPr>
        <w:t>6</w:t>
      </w:r>
      <w:r w:rsidR="009831D1">
        <w:noBreakHyphen/>
      </w:r>
      <w:r w:rsidR="009831D1">
        <w:rPr>
          <w:noProof/>
        </w:rPr>
        <w:t>1</w:t>
      </w:r>
      <w:r w:rsidR="00D8441C">
        <w:rPr>
          <w:rFonts w:eastAsia="Times New Roman" w:cstheme="minorHAnsi"/>
          <w:bCs/>
          <w:szCs w:val="24"/>
        </w:rPr>
        <w:fldChar w:fldCharType="end"/>
      </w:r>
      <w:r>
        <w:rPr>
          <w:rFonts w:eastAsia="Times New Roman" w:cstheme="minorHAnsi"/>
          <w:bCs/>
          <w:szCs w:val="24"/>
        </w:rPr>
        <w:t xml:space="preserve">. These values were normalized from 0 to 1 to ensure that all components of the urban matrix would be accounted.  </w:t>
      </w:r>
      <w:r w:rsidR="00D8441C">
        <w:rPr>
          <w:rFonts w:eastAsia="Times New Roman" w:cstheme="minorHAnsi"/>
          <w:bCs/>
          <w:szCs w:val="24"/>
        </w:rPr>
        <w:fldChar w:fldCharType="begin"/>
      </w:r>
      <w:r w:rsidR="00871C23">
        <w:rPr>
          <w:rFonts w:eastAsia="Times New Roman" w:cstheme="minorHAnsi"/>
          <w:bCs/>
          <w:szCs w:val="24"/>
        </w:rPr>
        <w:instrText xml:space="preserve"> REF _Ref479681151 \h </w:instrText>
      </w:r>
      <w:r w:rsidR="00D8441C">
        <w:rPr>
          <w:rFonts w:eastAsia="Times New Roman" w:cstheme="minorHAnsi"/>
          <w:bCs/>
          <w:szCs w:val="24"/>
        </w:rPr>
      </w:r>
      <w:r w:rsidR="00D8441C">
        <w:rPr>
          <w:rFonts w:eastAsia="Times New Roman" w:cstheme="minorHAnsi"/>
          <w:bCs/>
          <w:szCs w:val="24"/>
        </w:rPr>
        <w:fldChar w:fldCharType="separate"/>
      </w:r>
      <w:r w:rsidR="00871C23">
        <w:t xml:space="preserve">Table </w:t>
      </w:r>
      <w:r w:rsidR="00871C23">
        <w:rPr>
          <w:noProof/>
        </w:rPr>
        <w:t>6</w:t>
      </w:r>
      <w:r w:rsidR="00871C23">
        <w:noBreakHyphen/>
      </w:r>
      <w:r w:rsidR="00871C23">
        <w:rPr>
          <w:noProof/>
        </w:rPr>
        <w:t>5</w:t>
      </w:r>
      <w:r w:rsidR="00D8441C">
        <w:rPr>
          <w:rFonts w:eastAsia="Times New Roman" w:cstheme="minorHAnsi"/>
          <w:bCs/>
          <w:szCs w:val="24"/>
        </w:rPr>
        <w:fldChar w:fldCharType="end"/>
      </w:r>
      <w:r w:rsidR="00871C23">
        <w:rPr>
          <w:rFonts w:eastAsia="Times New Roman" w:cstheme="minorHAnsi"/>
          <w:bCs/>
          <w:szCs w:val="24"/>
        </w:rPr>
        <w:t xml:space="preserve"> </w:t>
      </w:r>
      <w:r>
        <w:rPr>
          <w:rFonts w:eastAsia="Times New Roman" w:cstheme="minorHAnsi"/>
          <w:bCs/>
          <w:szCs w:val="24"/>
        </w:rPr>
        <w:t xml:space="preserve">shows the actual numerical values of the   </w:t>
      </w:r>
    </w:p>
    <w:p w:rsidR="00E72D46" w:rsidRDefault="004B4406" w:rsidP="00013E31">
      <w:pPr>
        <w:keepNext/>
        <w:spacing w:line="360" w:lineRule="auto"/>
        <w:jc w:val="center"/>
      </w:pPr>
      <w:r>
        <w:rPr>
          <w:noProof/>
        </w:rPr>
        <w:lastRenderedPageBreak/>
        <w:drawing>
          <wp:inline distT="0" distB="0" distL="0" distR="0" wp14:anchorId="73F80ED9" wp14:editId="0E5EA142">
            <wp:extent cx="5943600" cy="4267200"/>
            <wp:effectExtent l="0" t="0" r="0" b="0"/>
            <wp:docPr id="19" name="Chart 19">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CD07AC" w:rsidRPr="00AB7080" w:rsidRDefault="00E72D46" w:rsidP="002D513B">
      <w:pPr>
        <w:pStyle w:val="Caption"/>
        <w:rPr>
          <w:rFonts w:eastAsia="Times New Roman" w:cstheme="minorHAnsi"/>
          <w:bCs/>
          <w:szCs w:val="24"/>
        </w:rPr>
      </w:pPr>
      <w:bookmarkStart w:id="179" w:name="_Ref477896188"/>
      <w:bookmarkStart w:id="180" w:name="_Toc479934676"/>
      <w:r>
        <w:t xml:space="preserve">Figure </w:t>
      </w:r>
      <w:fldSimple w:instr=" STYLEREF 1 \s ">
        <w:r w:rsidR="006F7B1B">
          <w:rPr>
            <w:noProof/>
          </w:rPr>
          <w:t>6</w:t>
        </w:r>
      </w:fldSimple>
      <w:r w:rsidR="006F7B1B">
        <w:noBreakHyphen/>
      </w:r>
      <w:fldSimple w:instr=" SEQ Figure \* ARABIC \s 1 ">
        <w:r w:rsidR="006F7B1B">
          <w:rPr>
            <w:noProof/>
          </w:rPr>
          <w:t>1</w:t>
        </w:r>
      </w:fldSimple>
      <w:bookmarkEnd w:id="179"/>
      <w:r>
        <w:t xml:space="preserve">: </w:t>
      </w:r>
      <w:r w:rsidR="00013E31">
        <w:t>M</w:t>
      </w:r>
      <w:r w:rsidRPr="00AF4A61">
        <w:t>ass ratio of each construction component for the modeled buildings</w:t>
      </w:r>
      <w:bookmarkEnd w:id="180"/>
    </w:p>
    <w:p w:rsidR="00E72D46" w:rsidRDefault="00E72D46" w:rsidP="002D513B">
      <w:pPr>
        <w:pStyle w:val="Caption"/>
      </w:pPr>
      <w:bookmarkStart w:id="181" w:name="_Ref479681151"/>
      <w:bookmarkStart w:id="182" w:name="_Toc479934644"/>
      <w:r>
        <w:t xml:space="preserve">Table </w:t>
      </w:r>
      <w:fldSimple w:instr=" STYLEREF 1 \s ">
        <w:r w:rsidR="001F46D8">
          <w:rPr>
            <w:noProof/>
          </w:rPr>
          <w:t>6</w:t>
        </w:r>
      </w:fldSimple>
      <w:r w:rsidR="001F46D8">
        <w:noBreakHyphen/>
      </w:r>
      <w:fldSimple w:instr=" SEQ Table \* ARABIC \s 1 ">
        <w:r w:rsidR="001F46D8">
          <w:rPr>
            <w:noProof/>
          </w:rPr>
          <w:t>5</w:t>
        </w:r>
      </w:fldSimple>
      <w:bookmarkEnd w:id="181"/>
      <w:r>
        <w:t xml:space="preserve">: </w:t>
      </w:r>
      <w:r w:rsidR="00013E31">
        <w:t>A</w:t>
      </w:r>
      <w:r>
        <w:t>ctual numerical values of the buildings used in the model</w:t>
      </w:r>
      <w:r w:rsidR="00013E31">
        <w:t xml:space="preserve"> [27]</w:t>
      </w:r>
      <w:bookmarkEnd w:id="182"/>
    </w:p>
    <w:tbl>
      <w:tblPr>
        <w:tblStyle w:val="TableGrid"/>
        <w:tblW w:w="9793" w:type="dxa"/>
        <w:jc w:val="center"/>
        <w:tblLook w:val="04A0" w:firstRow="1" w:lastRow="0" w:firstColumn="1" w:lastColumn="0" w:noHBand="0" w:noVBand="1"/>
      </w:tblPr>
      <w:tblGrid>
        <w:gridCol w:w="3351"/>
        <w:gridCol w:w="1057"/>
        <w:gridCol w:w="1057"/>
        <w:gridCol w:w="1157"/>
        <w:gridCol w:w="1057"/>
        <w:gridCol w:w="1057"/>
        <w:gridCol w:w="1057"/>
      </w:tblGrid>
      <w:tr w:rsidR="00CD07AC" w:rsidRPr="00AB7080" w:rsidTr="00E72D46">
        <w:trPr>
          <w:trHeight w:val="310"/>
          <w:jc w:val="center"/>
        </w:trPr>
        <w:tc>
          <w:tcPr>
            <w:tcW w:w="3351" w:type="dxa"/>
            <w:noWrap/>
            <w:hideMark/>
          </w:tcPr>
          <w:p w:rsidR="00CD07AC" w:rsidRPr="00AB7080" w:rsidRDefault="00CD07AC" w:rsidP="00AB33F1">
            <w:pPr>
              <w:spacing w:line="276" w:lineRule="auto"/>
              <w:rPr>
                <w:rFonts w:eastAsia="Times New Roman" w:cstheme="minorHAnsi"/>
              </w:rPr>
            </w:pPr>
          </w:p>
        </w:tc>
        <w:tc>
          <w:tcPr>
            <w:tcW w:w="1057"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CS1</w:t>
            </w:r>
          </w:p>
        </w:tc>
        <w:tc>
          <w:tcPr>
            <w:tcW w:w="1057"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CS2.1</w:t>
            </w:r>
          </w:p>
        </w:tc>
        <w:tc>
          <w:tcPr>
            <w:tcW w:w="1157"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CS2.2</w:t>
            </w:r>
          </w:p>
        </w:tc>
        <w:tc>
          <w:tcPr>
            <w:tcW w:w="1057"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CS2.3</w:t>
            </w:r>
          </w:p>
        </w:tc>
        <w:tc>
          <w:tcPr>
            <w:tcW w:w="1057"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CS3</w:t>
            </w:r>
          </w:p>
        </w:tc>
        <w:tc>
          <w:tcPr>
            <w:tcW w:w="1057"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CS4</w:t>
            </w:r>
          </w:p>
        </w:tc>
      </w:tr>
      <w:tr w:rsidR="00CD07AC" w:rsidRPr="00AB7080" w:rsidTr="00E72D46">
        <w:trPr>
          <w:trHeight w:val="310"/>
          <w:jc w:val="center"/>
        </w:trPr>
        <w:tc>
          <w:tcPr>
            <w:tcW w:w="3351"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Minerals (bricks, concrete, gravel, sand)</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97.215%</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97.172%</w:t>
            </w:r>
          </w:p>
        </w:tc>
        <w:tc>
          <w:tcPr>
            <w:tcW w:w="11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97.617%</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94.117%</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96.273%</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95.445%</w:t>
            </w:r>
          </w:p>
        </w:tc>
      </w:tr>
      <w:tr w:rsidR="00CD07AC" w:rsidRPr="00AB7080" w:rsidTr="00E72D46">
        <w:trPr>
          <w:trHeight w:val="310"/>
          <w:jc w:val="center"/>
        </w:trPr>
        <w:tc>
          <w:tcPr>
            <w:tcW w:w="3351"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Cement Asbestos</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0.241%</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0.091%</w:t>
            </w:r>
          </w:p>
        </w:tc>
        <w:tc>
          <w:tcPr>
            <w:tcW w:w="11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0.100%</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0.010%</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0.048%</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0.010%</w:t>
            </w:r>
          </w:p>
        </w:tc>
      </w:tr>
      <w:tr w:rsidR="00CD07AC" w:rsidRPr="00AB7080" w:rsidTr="00E72D46">
        <w:trPr>
          <w:trHeight w:val="310"/>
          <w:jc w:val="center"/>
        </w:trPr>
        <w:tc>
          <w:tcPr>
            <w:tcW w:w="3351"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Steel</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1.629%</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1.087%</w:t>
            </w:r>
          </w:p>
        </w:tc>
        <w:tc>
          <w:tcPr>
            <w:tcW w:w="11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1.395%</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3.684%</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2.050%</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0.196%</w:t>
            </w:r>
          </w:p>
        </w:tc>
      </w:tr>
      <w:tr w:rsidR="00CD07AC" w:rsidRPr="00AB7080" w:rsidTr="00E72D46">
        <w:trPr>
          <w:trHeight w:val="310"/>
          <w:jc w:val="center"/>
        </w:trPr>
        <w:tc>
          <w:tcPr>
            <w:tcW w:w="3351"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Aluminum</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0.050%</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0.089%</w:t>
            </w:r>
          </w:p>
        </w:tc>
        <w:tc>
          <w:tcPr>
            <w:tcW w:w="11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0.087%</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0.055%</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0.089%</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0.024%</w:t>
            </w:r>
          </w:p>
        </w:tc>
      </w:tr>
      <w:tr w:rsidR="00CD07AC" w:rsidRPr="00AB7080" w:rsidTr="00E72D46">
        <w:trPr>
          <w:trHeight w:val="310"/>
          <w:jc w:val="center"/>
        </w:trPr>
        <w:tc>
          <w:tcPr>
            <w:tcW w:w="3351"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Copper</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0.075%</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0.065%</w:t>
            </w:r>
          </w:p>
        </w:tc>
        <w:tc>
          <w:tcPr>
            <w:tcW w:w="11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0.062%</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0.061%</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0.099%</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0.003%</w:t>
            </w:r>
          </w:p>
        </w:tc>
      </w:tr>
      <w:tr w:rsidR="00CD07AC" w:rsidRPr="00AB7080" w:rsidTr="00E72D46">
        <w:trPr>
          <w:trHeight w:val="310"/>
          <w:jc w:val="center"/>
        </w:trPr>
        <w:tc>
          <w:tcPr>
            <w:tcW w:w="3351"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Wood</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0.423%</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0.901%</w:t>
            </w:r>
          </w:p>
        </w:tc>
        <w:tc>
          <w:tcPr>
            <w:tcW w:w="11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0.424%</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0.172%</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1.235%</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4.246%</w:t>
            </w:r>
          </w:p>
        </w:tc>
      </w:tr>
      <w:tr w:rsidR="00CD07AC" w:rsidRPr="00AB7080" w:rsidTr="00E72D46">
        <w:trPr>
          <w:trHeight w:val="310"/>
          <w:jc w:val="center"/>
        </w:trPr>
        <w:tc>
          <w:tcPr>
            <w:tcW w:w="3351"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PVC</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0.018%</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0.056%</w:t>
            </w:r>
          </w:p>
        </w:tc>
        <w:tc>
          <w:tcPr>
            <w:tcW w:w="11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0.050%</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0.043%</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0.097%</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0.033%</w:t>
            </w:r>
          </w:p>
        </w:tc>
      </w:tr>
      <w:tr w:rsidR="00CD07AC" w:rsidRPr="00AB7080" w:rsidTr="00E72D46">
        <w:trPr>
          <w:trHeight w:val="310"/>
          <w:jc w:val="center"/>
        </w:trPr>
        <w:tc>
          <w:tcPr>
            <w:tcW w:w="3351"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Various Plastics</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0.196%</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0.063%</w:t>
            </w:r>
          </w:p>
        </w:tc>
        <w:tc>
          <w:tcPr>
            <w:tcW w:w="11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0.017%</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1.431%</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0.048%</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0.088%</w:t>
            </w:r>
          </w:p>
        </w:tc>
      </w:tr>
      <w:tr w:rsidR="00CD07AC" w:rsidRPr="00AB7080" w:rsidTr="00E72D46">
        <w:trPr>
          <w:trHeight w:val="310"/>
          <w:jc w:val="center"/>
        </w:trPr>
        <w:tc>
          <w:tcPr>
            <w:tcW w:w="3351" w:type="dxa"/>
            <w:shd w:val="clear" w:color="auto" w:fill="auto"/>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Others (e.g. Mineral Wool, Bitumen, Linoleum)</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0.150%</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0.026%</w:t>
            </w:r>
          </w:p>
        </w:tc>
        <w:tc>
          <w:tcPr>
            <w:tcW w:w="11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0.186%</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0.149%</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0.059%</w:t>
            </w:r>
          </w:p>
        </w:tc>
        <w:tc>
          <w:tcPr>
            <w:tcW w:w="1057" w:type="dxa"/>
            <w:shd w:val="clear" w:color="auto" w:fill="auto"/>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0.018%</w:t>
            </w:r>
          </w:p>
        </w:tc>
      </w:tr>
      <w:tr w:rsidR="00CD07AC" w:rsidRPr="00AB7080" w:rsidTr="00E72D46">
        <w:trPr>
          <w:trHeight w:val="310"/>
          <w:jc w:val="center"/>
        </w:trPr>
        <w:tc>
          <w:tcPr>
            <w:tcW w:w="3351" w:type="dxa"/>
            <w:noWrap/>
            <w:hideMark/>
          </w:tcPr>
          <w:p w:rsidR="00CD07AC" w:rsidRPr="00AB7080" w:rsidRDefault="00CD07AC" w:rsidP="00AB33F1">
            <w:pPr>
              <w:spacing w:line="276" w:lineRule="auto"/>
              <w:rPr>
                <w:rFonts w:eastAsia="Times New Roman" w:cstheme="minorHAnsi"/>
              </w:rPr>
            </w:pPr>
            <w:r w:rsidRPr="00AB7080">
              <w:rPr>
                <w:rFonts w:eastAsia="Times New Roman" w:cstheme="minorHAnsi"/>
              </w:rPr>
              <w:t>Total</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100.00%</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99.55%</w:t>
            </w:r>
          </w:p>
        </w:tc>
        <w:tc>
          <w:tcPr>
            <w:tcW w:w="11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99.94%</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99.72%</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100.00%</w:t>
            </w:r>
          </w:p>
        </w:tc>
        <w:tc>
          <w:tcPr>
            <w:tcW w:w="1057" w:type="dxa"/>
            <w:noWrap/>
            <w:hideMark/>
          </w:tcPr>
          <w:p w:rsidR="00CD07AC" w:rsidRPr="00AB7080" w:rsidRDefault="00CD07AC" w:rsidP="00AB33F1">
            <w:pPr>
              <w:spacing w:line="276" w:lineRule="auto"/>
              <w:rPr>
                <w:rFonts w:eastAsia="Times New Roman" w:cstheme="minorHAnsi"/>
                <w:bCs/>
              </w:rPr>
            </w:pPr>
            <w:r w:rsidRPr="00AB7080">
              <w:rPr>
                <w:rFonts w:eastAsia="Times New Roman" w:cstheme="minorHAnsi"/>
                <w:bCs/>
              </w:rPr>
              <w:t>100.06%</w:t>
            </w:r>
          </w:p>
        </w:tc>
      </w:tr>
    </w:tbl>
    <w:p w:rsidR="00CD07AC" w:rsidRPr="00AB7080" w:rsidRDefault="00CD07AC" w:rsidP="00A438BF">
      <w:pPr>
        <w:spacing w:line="360" w:lineRule="auto"/>
        <w:rPr>
          <w:rFonts w:eastAsia="Times New Roman" w:cstheme="minorHAnsi"/>
          <w:bCs/>
          <w:szCs w:val="24"/>
        </w:rPr>
      </w:pPr>
    </w:p>
    <w:p w:rsidR="00CD07AC" w:rsidRPr="00296191" w:rsidRDefault="00CD07AC" w:rsidP="00504C35">
      <w:pPr>
        <w:pStyle w:val="Heading2"/>
        <w:rPr>
          <w:rFonts w:eastAsia="Times New Roman"/>
        </w:rPr>
      </w:pPr>
      <w:bookmarkStart w:id="183" w:name="_Toc479974193"/>
      <w:r w:rsidRPr="00296191">
        <w:rPr>
          <w:rFonts w:eastAsia="Times New Roman"/>
        </w:rPr>
        <w:lastRenderedPageBreak/>
        <w:t>Adding the Skyscraper</w:t>
      </w:r>
      <w:r w:rsidR="00C37AA2">
        <w:rPr>
          <w:rFonts w:eastAsia="Times New Roman"/>
        </w:rPr>
        <w:t>s</w:t>
      </w:r>
      <w:bookmarkEnd w:id="183"/>
      <w:r w:rsidRPr="00296191">
        <w:rPr>
          <w:rFonts w:eastAsia="Times New Roman"/>
        </w:rPr>
        <w:t xml:space="preserve"> </w:t>
      </w:r>
    </w:p>
    <w:p w:rsidR="00E72D46" w:rsidRDefault="00CD07AC" w:rsidP="00A438BF">
      <w:pPr>
        <w:spacing w:after="0" w:line="360" w:lineRule="auto"/>
        <w:rPr>
          <w:rFonts w:cstheme="minorHAnsi"/>
          <w:szCs w:val="24"/>
        </w:rPr>
      </w:pPr>
      <w:r w:rsidRPr="00296191">
        <w:rPr>
          <w:rFonts w:cstheme="minorHAnsi"/>
          <w:szCs w:val="24"/>
        </w:rPr>
        <w:tab/>
      </w:r>
      <w:r w:rsidR="00035B83">
        <w:rPr>
          <w:rFonts w:cstheme="minorHAnsi"/>
          <w:szCs w:val="24"/>
        </w:rPr>
        <w:t>Due to the addition of skyscrapers to the urban environment, a</w:t>
      </w:r>
      <w:r w:rsidRPr="00296191">
        <w:rPr>
          <w:rFonts w:cstheme="minorHAnsi"/>
          <w:szCs w:val="24"/>
        </w:rPr>
        <w:t xml:space="preserve"> new</w:t>
      </w:r>
      <w:r w:rsidR="00035B83">
        <w:rPr>
          <w:rFonts w:cstheme="minorHAnsi"/>
          <w:szCs w:val="24"/>
        </w:rPr>
        <w:t xml:space="preserve"> type</w:t>
      </w:r>
      <w:r w:rsidRPr="00296191">
        <w:rPr>
          <w:rFonts w:cstheme="minorHAnsi"/>
          <w:szCs w:val="24"/>
        </w:rPr>
        <w:t xml:space="preserve"> building needed to be added to the building library. These particular buildings contain reinforced concrete and steel construction. The amount of steel utilized in these buildings exceed any values given in the previous tables; therefore, </w:t>
      </w:r>
      <w:r w:rsidR="00013E31">
        <w:rPr>
          <w:rFonts w:cstheme="minorHAnsi"/>
          <w:szCs w:val="24"/>
        </w:rPr>
        <w:t>this type of structure had to be added to the library</w:t>
      </w:r>
      <w:r w:rsidRPr="00296191">
        <w:rPr>
          <w:rFonts w:cstheme="minorHAnsi"/>
          <w:szCs w:val="24"/>
        </w:rPr>
        <w:t xml:space="preserve">. As shown in </w:t>
      </w:r>
      <w:r w:rsidR="00D8441C">
        <w:rPr>
          <w:rFonts w:cstheme="minorHAnsi"/>
          <w:szCs w:val="24"/>
        </w:rPr>
        <w:fldChar w:fldCharType="begin"/>
      </w:r>
      <w:r w:rsidR="00E72D46">
        <w:rPr>
          <w:rFonts w:cstheme="minorHAnsi"/>
          <w:szCs w:val="24"/>
        </w:rPr>
        <w:instrText xml:space="preserve"> REF _Ref477896351 \h </w:instrText>
      </w:r>
      <w:r w:rsidR="00D8441C">
        <w:rPr>
          <w:rFonts w:cstheme="minorHAnsi"/>
          <w:szCs w:val="24"/>
        </w:rPr>
      </w:r>
      <w:r w:rsidR="00D8441C">
        <w:rPr>
          <w:rFonts w:cstheme="minorHAnsi"/>
          <w:szCs w:val="24"/>
        </w:rPr>
        <w:fldChar w:fldCharType="separate"/>
      </w:r>
      <w:r w:rsidR="009831D1">
        <w:t xml:space="preserve">Figure </w:t>
      </w:r>
      <w:r w:rsidR="009831D1">
        <w:rPr>
          <w:noProof/>
        </w:rPr>
        <w:t>6</w:t>
      </w:r>
      <w:r w:rsidR="009831D1">
        <w:noBreakHyphen/>
      </w:r>
      <w:r w:rsidR="009831D1">
        <w:rPr>
          <w:noProof/>
        </w:rPr>
        <w:t>2</w:t>
      </w:r>
      <w:r w:rsidR="00D8441C">
        <w:rPr>
          <w:rFonts w:cstheme="minorHAnsi"/>
          <w:szCs w:val="24"/>
        </w:rPr>
        <w:fldChar w:fldCharType="end"/>
      </w:r>
      <w:r w:rsidR="00E72D46">
        <w:rPr>
          <w:rFonts w:cstheme="minorHAnsi"/>
          <w:szCs w:val="24"/>
        </w:rPr>
        <w:t xml:space="preserve"> </w:t>
      </w:r>
      <w:r w:rsidRPr="00296191">
        <w:rPr>
          <w:rFonts w:cstheme="minorHAnsi"/>
          <w:szCs w:val="24"/>
        </w:rPr>
        <w:t xml:space="preserve">the ratio of steel to concrete would relatively be equal. </w:t>
      </w:r>
      <w:r w:rsidR="00D8441C">
        <w:rPr>
          <w:rFonts w:cstheme="minorHAnsi"/>
          <w:szCs w:val="24"/>
        </w:rPr>
        <w:fldChar w:fldCharType="begin" w:fldLock="1"/>
      </w:r>
      <w:r w:rsidR="008445EE">
        <w:rPr>
          <w:rFonts w:cstheme="minorHAnsi"/>
          <w:szCs w:val="24"/>
        </w:rPr>
        <w:instrText>ADDIN CSL_CITATION { "citationItems" : [ { "id" : "ITEM-1", "itemData" : { "DOI" : "10.1016/j.resconrec.2013.03.009", "ISSN" : "0921-3449", "author" : [ { "dropping-particle" : "", "family" : "Villoria", "given" : "Paola", "non-dropping-particle" : "", "parse-names" : false, "suffix" : "" }, { "dropping-particle" : "", "family" : "Merino", "given" : "R\u00edo", "non-dropping-particle" : "", "parse-names" : false, "suffix" : "" }, { "dropping-particle" : "", "family" : "Gonz\u00e1lez", "given" : "Alicia San-antonio", "non-dropping-particle" : "", "parse-names" : false, "suffix" : "" }, { "dropping-particle" : "", "family" : "Porras-amores", "given" : "C\u00e9sar", "non-dropping-particle" : "", "parse-names" : false, "suffix" : "" } ], "container-title" : "\"Resources, Conservation &amp; Recycling\"", "id" : "ITEM-1", "issued" : { "date-parts" : [ [ "2013" ] ] }, "page" : "52-62", "publisher" : "Elsevier B.V.", "title" : "Resources , Conservation and Recycling Best practice measures assessment for construction and demolition waste management in building constructions", "type" : "article-journal", "volume" : "75" }, "uris" : [ "http://www.mendeley.com/documents/?uuid=4ed88e5a-25d2-4d8e-8035-de75dd36b430" ] } ], "mendeley" : { "formattedCitation" : "[29]", "plainTextFormattedCitation" : "[29]", "previouslyFormattedCitation" : "[29]" }, "properties" : { "noteIndex" : 0 }, "schema" : "https://github.com/citation-style-language/schema/raw/master/csl-citation.json" }</w:instrText>
      </w:r>
      <w:r w:rsidR="00D8441C">
        <w:rPr>
          <w:rFonts w:cstheme="minorHAnsi"/>
          <w:szCs w:val="24"/>
        </w:rPr>
        <w:fldChar w:fldCharType="separate"/>
      </w:r>
      <w:r w:rsidR="008445EE" w:rsidRPr="008445EE">
        <w:rPr>
          <w:rFonts w:cstheme="minorHAnsi"/>
          <w:noProof/>
          <w:szCs w:val="24"/>
        </w:rPr>
        <w:t>[29]</w:t>
      </w:r>
      <w:r w:rsidR="00D8441C">
        <w:rPr>
          <w:rFonts w:cstheme="minorHAnsi"/>
          <w:szCs w:val="24"/>
        </w:rPr>
        <w:fldChar w:fldCharType="end"/>
      </w:r>
    </w:p>
    <w:p w:rsidR="00CD07AC" w:rsidRPr="00296191" w:rsidRDefault="00CD07AC" w:rsidP="00A438BF">
      <w:pPr>
        <w:spacing w:after="0" w:line="360" w:lineRule="auto"/>
        <w:rPr>
          <w:rFonts w:cstheme="minorHAnsi"/>
          <w:szCs w:val="24"/>
        </w:rPr>
      </w:pPr>
    </w:p>
    <w:p w:rsidR="00E72D46" w:rsidRDefault="00CD07AC" w:rsidP="00E72D46">
      <w:pPr>
        <w:keepNext/>
        <w:spacing w:line="360" w:lineRule="auto"/>
        <w:jc w:val="center"/>
      </w:pPr>
      <w:r w:rsidRPr="00296191">
        <w:rPr>
          <w:noProof/>
          <w:szCs w:val="24"/>
        </w:rPr>
        <w:drawing>
          <wp:inline distT="0" distB="0" distL="0" distR="0" wp14:anchorId="5F5D0F35" wp14:editId="101D40DE">
            <wp:extent cx="5210175" cy="29432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srcRect l="31091" t="26497" r="6250" b="12249"/>
                    <a:stretch/>
                  </pic:blipFill>
                  <pic:spPr bwMode="auto">
                    <a:xfrm>
                      <a:off x="0" y="0"/>
                      <a:ext cx="5217684" cy="2947467"/>
                    </a:xfrm>
                    <a:prstGeom prst="rect">
                      <a:avLst/>
                    </a:prstGeom>
                    <a:ln>
                      <a:noFill/>
                    </a:ln>
                    <a:extLst>
                      <a:ext uri="{53640926-AAD7-44D8-BBD7-CCE9431645EC}">
                        <a14:shadowObscured xmlns:a14="http://schemas.microsoft.com/office/drawing/2010/main"/>
                      </a:ext>
                    </a:extLst>
                  </pic:spPr>
                </pic:pic>
              </a:graphicData>
            </a:graphic>
          </wp:inline>
        </w:drawing>
      </w:r>
    </w:p>
    <w:p w:rsidR="00CD07AC" w:rsidRDefault="00E72D46" w:rsidP="002D513B">
      <w:pPr>
        <w:pStyle w:val="Caption"/>
        <w:rPr>
          <w:rFonts w:cstheme="minorHAnsi"/>
          <w:szCs w:val="24"/>
        </w:rPr>
      </w:pPr>
      <w:bookmarkStart w:id="184" w:name="_Ref477896351"/>
      <w:bookmarkStart w:id="185" w:name="_Toc479934677"/>
      <w:r>
        <w:t xml:space="preserve">Figure </w:t>
      </w:r>
      <w:fldSimple w:instr=" STYLEREF 1 \s ">
        <w:r w:rsidR="006F7B1B">
          <w:rPr>
            <w:noProof/>
          </w:rPr>
          <w:t>6</w:t>
        </w:r>
      </w:fldSimple>
      <w:r w:rsidR="006F7B1B">
        <w:noBreakHyphen/>
      </w:r>
      <w:fldSimple w:instr=" SEQ Figure \* ARABIC \s 1 ">
        <w:r w:rsidR="006F7B1B">
          <w:rPr>
            <w:noProof/>
          </w:rPr>
          <w:t>2</w:t>
        </w:r>
      </w:fldSimple>
      <w:bookmarkEnd w:id="184"/>
      <w:r w:rsidR="001B4355">
        <w:t>: D</w:t>
      </w:r>
      <w:r>
        <w:t>iagram of the skyscraper model used for the buildings portion</w:t>
      </w:r>
      <w:bookmarkEnd w:id="185"/>
    </w:p>
    <w:p w:rsidR="00CD07AC" w:rsidRPr="00296191" w:rsidRDefault="00CD07AC" w:rsidP="00A438BF">
      <w:pPr>
        <w:spacing w:line="360" w:lineRule="auto"/>
        <w:jc w:val="center"/>
        <w:rPr>
          <w:rFonts w:cstheme="minorHAnsi"/>
          <w:szCs w:val="24"/>
        </w:rPr>
      </w:pPr>
    </w:p>
    <w:p w:rsidR="00CD07AC" w:rsidRDefault="00CD07AC" w:rsidP="00A438BF">
      <w:pPr>
        <w:spacing w:line="360" w:lineRule="auto"/>
        <w:rPr>
          <w:rFonts w:cstheme="minorHAnsi"/>
          <w:szCs w:val="24"/>
        </w:rPr>
      </w:pPr>
      <w:r w:rsidRPr="00296191">
        <w:rPr>
          <w:rFonts w:cstheme="minorHAnsi"/>
          <w:szCs w:val="24"/>
        </w:rPr>
        <w:tab/>
        <w:t xml:space="preserve">Per the MIT Department of Civil and Environmental Engineering most of the stainless steel used in building a skyscraper or other structures, the alloy is a high-strength quenched and tempered (Q&amp;T) alloy. The yield strength of this material is 90-100ksi. The composition of this material is primarily iron; however, it has quantities of chromium and nickel to add ductility and strength.  </w:t>
      </w:r>
    </w:p>
    <w:p w:rsidR="001B4355" w:rsidRPr="00296191" w:rsidRDefault="001B4355" w:rsidP="00A438BF">
      <w:pPr>
        <w:spacing w:line="360" w:lineRule="auto"/>
        <w:rPr>
          <w:rFonts w:cstheme="minorHAnsi"/>
          <w:szCs w:val="24"/>
        </w:rPr>
      </w:pPr>
    </w:p>
    <w:p w:rsidR="00CD07AC" w:rsidRPr="00296191" w:rsidRDefault="00CD07AC" w:rsidP="00504C35">
      <w:pPr>
        <w:pStyle w:val="Heading2"/>
      </w:pPr>
      <w:bookmarkStart w:id="186" w:name="_Toc479974194"/>
      <w:r w:rsidRPr="00296191">
        <w:lastRenderedPageBreak/>
        <w:t>Adding Cars</w:t>
      </w:r>
      <w:bookmarkEnd w:id="186"/>
    </w:p>
    <w:p w:rsidR="00CD07AC" w:rsidRPr="00296191" w:rsidRDefault="00CD07AC" w:rsidP="001B4355">
      <w:pPr>
        <w:spacing w:line="360" w:lineRule="auto"/>
        <w:ind w:firstLine="720"/>
        <w:rPr>
          <w:rFonts w:cstheme="minorHAnsi"/>
          <w:szCs w:val="24"/>
        </w:rPr>
      </w:pPr>
      <w:r>
        <w:rPr>
          <w:rFonts w:cstheme="minorHAnsi"/>
          <w:szCs w:val="24"/>
        </w:rPr>
        <w:t>Anot</w:t>
      </w:r>
      <w:r w:rsidR="001B4355">
        <w:rPr>
          <w:rFonts w:cstheme="minorHAnsi"/>
          <w:szCs w:val="24"/>
        </w:rPr>
        <w:t xml:space="preserve">her factor that </w:t>
      </w:r>
      <w:r>
        <w:rPr>
          <w:rFonts w:cstheme="minorHAnsi"/>
          <w:szCs w:val="24"/>
        </w:rPr>
        <w:t>alter</w:t>
      </w:r>
      <w:r w:rsidR="001B4355">
        <w:rPr>
          <w:rFonts w:cstheme="minorHAnsi"/>
          <w:szCs w:val="24"/>
        </w:rPr>
        <w:t>ed</w:t>
      </w:r>
      <w:r>
        <w:rPr>
          <w:rFonts w:cstheme="minorHAnsi"/>
          <w:szCs w:val="24"/>
        </w:rPr>
        <w:t xml:space="preserve"> the </w:t>
      </w:r>
      <w:r w:rsidR="001B4355">
        <w:rPr>
          <w:rFonts w:cstheme="minorHAnsi"/>
          <w:szCs w:val="24"/>
        </w:rPr>
        <w:t>urban matrix during detonation was</w:t>
      </w:r>
      <w:r>
        <w:rPr>
          <w:rFonts w:cstheme="minorHAnsi"/>
          <w:szCs w:val="24"/>
        </w:rPr>
        <w:t xml:space="preserve"> the number of cars located around the blast. Giminaro et.al</w:t>
      </w:r>
      <w:r w:rsidR="00D8441C">
        <w:rPr>
          <w:rFonts w:cstheme="minorHAnsi"/>
          <w:szCs w:val="24"/>
        </w:rPr>
        <w:fldChar w:fldCharType="begin" w:fldLock="1"/>
      </w:r>
      <w:r w:rsidR="003E4B1A">
        <w:rPr>
          <w:rFonts w:cstheme="minorHAnsi"/>
          <w:szCs w:val="24"/>
        </w:rPr>
        <w:instrText>ADDIN CSL_CITATION { "citationItems" : [ { "id" : "ITEM-1", "itemData" : { "DOI" : "10.1007/s10967-015-4061-1", "abstract" : "A method is developed for predicting and formulating realisitic synthetic post-detonation debris relavant to a nuclear surface detonation in arbitrary urban settings. Using these methods guides the development of synthetic debris that serves as a tool for developing and validating rately fabricate realistic homogeneous surrogate materail, the method incorporates regional soil composistions, land usde data, and vehicle contributions to the urban environment.", "author" : [ { "dropping-particle" : "V.", "family" : "Giminaro", "given" : "Andrew", "non-dropping-particle" : "", "parse-names" : false, "suffix" : "" }, { "dropping-particle" : "", "family" : "Stratz", "given" : "S. Adam", "non-dropping-particle" : "", "parse-names" : false, "suffix" : "" }, { "dropping-particle" : "", "family" : "Gill", "given" : "Jonathan a.", "non-dropping-particle" : "", "parse-names" : false, "suffix" : "" }, { "dropping-particle" : "", "family" : "Auxier", "given" : "Jerrad P.", "non-dropping-particle" : "", "parse-names" : false, "suffix" : "" }, { "dropping-particle" : "", "family" : "Oldham", "given" : "C. J.", "non-dropping-particle" : "", "parse-names" : false, "suffix" : "" }, { "dropping-particle" : "", "family" : "Cook", "given" : "Matthew T.", "non-dropping-particle" : "", "parse-names" : false, "suffix" : "" }, { "dropping-particle" : "", "family" : "Auxier II", "given" : "John D.", "non-dropping-particle" : "", "parse-names" : false, "suffix" : "" }, { "dropping-particle" : "", "family" : "Molgaard", "given" : "Joshua J.", "non-dropping-particle" : "", "parse-names" : false, "suffix" : "" }, { "dropping-particle" : "", "family" : "Hall", "given" : "Howard L.", "non-dropping-particle" : "", "parse-names" : false, "suffix" : "" } ], "container-title" : "Under review J.Rad.Nucl.Chem.", "id" : "ITEM-1", "issue" : "1", "issued" : { "date-parts" : [ [ "2015" ] ] }, "page" : "7", "title" : "Compositional Planning for Development of Synthetic Urban Nuclear Melt Glass", "type" : "article-journal", "volume" : "306" }, "uris" : [ "http://www.mendeley.com/documents/?uuid=fb563e54-de45-41c2-974e-a1be63b4e0bc" ] } ], "mendeley" : { "formattedCitation" : "[2]", "plainTextFormattedCitation" : "[2]", "previouslyFormattedCitation" : "[2]" }, "properties" : { "noteIndex" : 0 }, "schema" : "https://github.com/citation-style-language/schema/raw/master/csl-citation.json" }</w:instrText>
      </w:r>
      <w:r w:rsidR="00D8441C">
        <w:rPr>
          <w:rFonts w:cstheme="minorHAnsi"/>
          <w:szCs w:val="24"/>
        </w:rPr>
        <w:fldChar w:fldCharType="separate"/>
      </w:r>
      <w:r w:rsidR="00E72D46" w:rsidRPr="00E72D46">
        <w:rPr>
          <w:rFonts w:cstheme="minorHAnsi"/>
          <w:noProof/>
          <w:szCs w:val="24"/>
        </w:rPr>
        <w:t>[2]</w:t>
      </w:r>
      <w:r w:rsidR="00D8441C">
        <w:rPr>
          <w:rFonts w:cstheme="minorHAnsi"/>
          <w:szCs w:val="24"/>
        </w:rPr>
        <w:fldChar w:fldCharType="end"/>
      </w:r>
      <w:r>
        <w:rPr>
          <w:rFonts w:cstheme="minorHAnsi"/>
          <w:szCs w:val="24"/>
        </w:rPr>
        <w:t>. estimated this value based upon the percent cover of the transportation. However, if the cars are parked in a garage, this evaluation would be incorrect. Therefore,</w:t>
      </w:r>
      <w:r w:rsidR="00D91396">
        <w:rPr>
          <w:rFonts w:cstheme="minorHAnsi"/>
          <w:szCs w:val="24"/>
        </w:rPr>
        <w:t xml:space="preserve"> to more accurately capture the </w:t>
      </w:r>
      <w:r>
        <w:rPr>
          <w:rFonts w:cstheme="minorHAnsi"/>
          <w:szCs w:val="24"/>
        </w:rPr>
        <w:t>average number of automobiles</w:t>
      </w:r>
      <w:r w:rsidR="00D91396">
        <w:rPr>
          <w:rFonts w:cstheme="minorHAnsi"/>
          <w:szCs w:val="24"/>
        </w:rPr>
        <w:t xml:space="preserve">, the number of automobiles was </w:t>
      </w:r>
      <w:r>
        <w:rPr>
          <w:rFonts w:cstheme="minorHAnsi"/>
          <w:szCs w:val="24"/>
        </w:rPr>
        <w:t>determined based upon the type of building</w:t>
      </w:r>
      <w:r w:rsidR="001B4355">
        <w:rPr>
          <w:rFonts w:cstheme="minorHAnsi"/>
          <w:szCs w:val="24"/>
        </w:rPr>
        <w:t xml:space="preserve"> where the cars were parked</w:t>
      </w:r>
      <w:r>
        <w:rPr>
          <w:rFonts w:cstheme="minorHAnsi"/>
          <w:szCs w:val="24"/>
        </w:rPr>
        <w:t xml:space="preserve">. </w:t>
      </w:r>
      <w:r w:rsidR="001B4355">
        <w:rPr>
          <w:rFonts w:cstheme="minorHAnsi"/>
          <w:szCs w:val="24"/>
        </w:rPr>
        <w:t>For example, the number of cars at a single-residential</w:t>
      </w:r>
      <w:r w:rsidRPr="00296191">
        <w:rPr>
          <w:rFonts w:cstheme="minorHAnsi"/>
          <w:szCs w:val="24"/>
        </w:rPr>
        <w:t xml:space="preserve"> home</w:t>
      </w:r>
      <w:r w:rsidR="001B4355">
        <w:rPr>
          <w:rFonts w:cstheme="minorHAnsi"/>
          <w:szCs w:val="24"/>
        </w:rPr>
        <w:t xml:space="preserve">, </w:t>
      </w:r>
      <w:r w:rsidR="00D91396">
        <w:rPr>
          <w:rFonts w:cstheme="minorHAnsi"/>
          <w:szCs w:val="24"/>
        </w:rPr>
        <w:t>was assigned a value of</w:t>
      </w:r>
      <w:r w:rsidR="001B4355">
        <w:rPr>
          <w:rFonts w:cstheme="minorHAnsi"/>
          <w:szCs w:val="24"/>
        </w:rPr>
        <w:t xml:space="preserve"> two</w:t>
      </w:r>
      <w:r w:rsidRPr="00296191">
        <w:rPr>
          <w:rFonts w:cstheme="minorHAnsi"/>
          <w:szCs w:val="24"/>
        </w:rPr>
        <w:t xml:space="preserve"> cars. </w:t>
      </w:r>
    </w:p>
    <w:p w:rsidR="00CD07AC" w:rsidRPr="00296191" w:rsidRDefault="00CD07AC" w:rsidP="00504C35">
      <w:pPr>
        <w:pStyle w:val="Heading2"/>
      </w:pPr>
      <w:bookmarkStart w:id="187" w:name="_Toc479974195"/>
      <w:r w:rsidRPr="00296191">
        <w:t>Brick and Reinforced Concrete</w:t>
      </w:r>
      <w:bookmarkEnd w:id="187"/>
      <w:r w:rsidRPr="00296191">
        <w:t xml:space="preserve"> </w:t>
      </w:r>
    </w:p>
    <w:p w:rsidR="00CD07AC" w:rsidRPr="00296191" w:rsidRDefault="00CD07AC" w:rsidP="001B4355">
      <w:pPr>
        <w:spacing w:line="360" w:lineRule="auto"/>
        <w:ind w:firstLine="720"/>
        <w:rPr>
          <w:rFonts w:cstheme="minorHAnsi"/>
          <w:szCs w:val="24"/>
        </w:rPr>
      </w:pPr>
      <w:r w:rsidRPr="00296191">
        <w:rPr>
          <w:rFonts w:cstheme="minorHAnsi"/>
          <w:szCs w:val="24"/>
        </w:rPr>
        <w:t xml:space="preserve">Because there is no differentiation from bricks and reinforced concrete, </w:t>
      </w:r>
      <w:r w:rsidR="00D44C6E">
        <w:rPr>
          <w:rFonts w:cstheme="minorHAnsi"/>
          <w:szCs w:val="24"/>
        </w:rPr>
        <w:t>is</w:t>
      </w:r>
      <w:r w:rsidRPr="00296191">
        <w:rPr>
          <w:rFonts w:cstheme="minorHAnsi"/>
          <w:szCs w:val="24"/>
        </w:rPr>
        <w:t xml:space="preserve"> assumed that they are similar in composition. Therefore, the matrix </w:t>
      </w:r>
      <w:r w:rsidR="00D44C6E">
        <w:rPr>
          <w:rFonts w:cstheme="minorHAnsi"/>
          <w:szCs w:val="24"/>
        </w:rPr>
        <w:t>was not a</w:t>
      </w:r>
      <w:r w:rsidRPr="00296191">
        <w:rPr>
          <w:rFonts w:cstheme="minorHAnsi"/>
          <w:szCs w:val="24"/>
        </w:rPr>
        <w:t xml:space="preserve">ffected based upon the formation. The only difference between brick and reinforced concrete is that the concrete is reinforced with steel structure. Therefore, </w:t>
      </w:r>
      <w:r w:rsidR="00E57AFB">
        <w:rPr>
          <w:rFonts w:cstheme="minorHAnsi"/>
          <w:szCs w:val="24"/>
        </w:rPr>
        <w:t xml:space="preserve">to account for this difference, </w:t>
      </w:r>
      <w:r w:rsidRPr="00296191">
        <w:rPr>
          <w:rFonts w:cstheme="minorHAnsi"/>
          <w:szCs w:val="24"/>
        </w:rPr>
        <w:t xml:space="preserve">an element of steel is added into the building composition library. </w:t>
      </w:r>
      <w:r w:rsidR="00D8441C">
        <w:rPr>
          <w:rFonts w:cstheme="minorHAnsi"/>
          <w:szCs w:val="24"/>
        </w:rPr>
        <w:fldChar w:fldCharType="begin" w:fldLock="1"/>
      </w:r>
      <w:r w:rsidR="008445EE">
        <w:rPr>
          <w:rFonts w:cstheme="minorHAnsi"/>
          <w:szCs w:val="24"/>
        </w:rPr>
        <w:instrText>ADDIN CSL_CITATION { "citationItems" : [ { "id" : "ITEM-1", "itemData" : { "DOI" : "10.1016/j.wasman.2006.03.023", "author" : [ { "dropping-particle" : "", "family" : "Cochran", "given" : "Kimberly", "non-dropping-particle" : "", "parse-names" : false, "suffix" : "" }, { "dropping-particle" : "", "family" : "Townsend", "given" : "Timothy", "non-dropping-particle" : "", "parse-names" : false, "suffix" : "" } ], "id" : "ITEM-1", "issued" : { "date-parts" : [ [ "2007" ] ] }, "page" : "921-931", "title" : "Estimation of regional building-related C &amp; D debris generation and composition : Case study for Florida , US", "type" : "article-journal", "volume" : "27" }, "uris" : [ "http://www.mendeley.com/documents/?uuid=8b7016ab-ff2f-4d4b-9fe6-88bf7e723f59" ] } ], "mendeley" : { "formattedCitation" : "[30]", "plainTextFormattedCitation" : "[30]", "previouslyFormattedCitation" : "[30]" }, "properties" : { "noteIndex" : 0 }, "schema" : "https://github.com/citation-style-language/schema/raw/master/csl-citation.json" }</w:instrText>
      </w:r>
      <w:r w:rsidR="00D8441C">
        <w:rPr>
          <w:rFonts w:cstheme="minorHAnsi"/>
          <w:szCs w:val="24"/>
        </w:rPr>
        <w:fldChar w:fldCharType="separate"/>
      </w:r>
      <w:r w:rsidR="008445EE" w:rsidRPr="008445EE">
        <w:rPr>
          <w:rFonts w:cstheme="minorHAnsi"/>
          <w:noProof/>
          <w:szCs w:val="24"/>
        </w:rPr>
        <w:t>[30]</w:t>
      </w:r>
      <w:r w:rsidR="00D8441C">
        <w:rPr>
          <w:rFonts w:cstheme="minorHAnsi"/>
          <w:szCs w:val="24"/>
        </w:rPr>
        <w:fldChar w:fldCharType="end"/>
      </w:r>
      <w:r w:rsidR="008445EE">
        <w:rPr>
          <w:rFonts w:cstheme="minorHAnsi"/>
          <w:szCs w:val="24"/>
        </w:rPr>
        <w:t xml:space="preserve">, </w:t>
      </w:r>
      <w:r w:rsidR="00D8441C">
        <w:rPr>
          <w:rFonts w:cstheme="minorHAnsi"/>
          <w:szCs w:val="24"/>
        </w:rPr>
        <w:fldChar w:fldCharType="begin" w:fldLock="1"/>
      </w:r>
      <w:r w:rsidR="008445EE">
        <w:rPr>
          <w:rFonts w:cstheme="minorHAnsi"/>
          <w:szCs w:val="24"/>
        </w:rPr>
        <w:instrText>ADDIN CSL_CITATION { "citationItems" : [ { "id" : "ITEM-1", "itemData" : { "DOI" : "10.1016/j.wasman.2010.04.008", "ISSN" : "0956-053X", "author" : [ { "dropping-particle" : "", "family" : "Cochran", "given" : "K M", "non-dropping-particle" : "", "parse-names" : false, "suffix" : "" }, { "dropping-particle" : "", "family" : "Townsend", "given" : "T G", "non-dropping-particle" : "", "parse-names" : false, "suffix" : "" } ], "container-title" : "Waste Management", "id" : "ITEM-1", "issue" : "11", "issued" : { "date-parts" : [ [ "2010" ] ] }, "page" : "2247-2254", "publisher" : "Elsevier Ltd", "title" : "Estimating construction and demolition debris generation using a materials flow analysis approach", "type" : "article-journal", "volume" : "30" }, "uris" : [ "http://www.mendeley.com/documents/?uuid=1ff73bb5-95e5-4bed-861d-82d4f9108595" ] } ], "mendeley" : { "formattedCitation" : "[31]", "plainTextFormattedCitation" : "[31]", "previouslyFormattedCitation" : "[31]" }, "properties" : { "noteIndex" : 0 }, "schema" : "https://github.com/citation-style-language/schema/raw/master/csl-citation.json" }</w:instrText>
      </w:r>
      <w:r w:rsidR="00D8441C">
        <w:rPr>
          <w:rFonts w:cstheme="minorHAnsi"/>
          <w:szCs w:val="24"/>
        </w:rPr>
        <w:fldChar w:fldCharType="separate"/>
      </w:r>
      <w:r w:rsidR="008445EE" w:rsidRPr="008445EE">
        <w:rPr>
          <w:rFonts w:cstheme="minorHAnsi"/>
          <w:noProof/>
          <w:szCs w:val="24"/>
        </w:rPr>
        <w:t>[31]</w:t>
      </w:r>
      <w:r w:rsidR="00D8441C">
        <w:rPr>
          <w:rFonts w:cstheme="minorHAnsi"/>
          <w:szCs w:val="24"/>
        </w:rPr>
        <w:fldChar w:fldCharType="end"/>
      </w:r>
    </w:p>
    <w:p w:rsidR="00CD07AC" w:rsidRPr="00296191" w:rsidRDefault="00CD07AC" w:rsidP="00504C35">
      <w:pPr>
        <w:pStyle w:val="Heading2"/>
      </w:pPr>
      <w:bookmarkStart w:id="188" w:name="_Toc479974196"/>
      <w:r w:rsidRPr="00296191">
        <w:t>Weighting Factor</w:t>
      </w:r>
      <w:bookmarkEnd w:id="188"/>
    </w:p>
    <w:p w:rsidR="00AA1E70" w:rsidRDefault="00CD07AC" w:rsidP="00A438BF">
      <w:pPr>
        <w:spacing w:line="360" w:lineRule="auto"/>
        <w:rPr>
          <w:rFonts w:cstheme="minorHAnsi"/>
          <w:spacing w:val="1"/>
          <w:szCs w:val="24"/>
          <w:lang w:val="en-GB"/>
        </w:rPr>
      </w:pPr>
      <w:r w:rsidRPr="00296191">
        <w:rPr>
          <w:rFonts w:cstheme="minorHAnsi"/>
          <w:szCs w:val="24"/>
        </w:rPr>
        <w:tab/>
        <w:t xml:space="preserve">To complete the building library, the basic construction materials of the buildings were determined from various studies. These construction materials include the following materials: concrete, brickwork, steel, copper, and various materials. After compiling these libraries, the construction materials </w:t>
      </w:r>
      <w:r w:rsidR="00E57AFB">
        <w:rPr>
          <w:rFonts w:cstheme="minorHAnsi"/>
          <w:szCs w:val="24"/>
        </w:rPr>
        <w:t>were</w:t>
      </w:r>
      <w:r w:rsidRPr="00296191">
        <w:rPr>
          <w:rFonts w:cstheme="minorHAnsi"/>
          <w:szCs w:val="24"/>
        </w:rPr>
        <w:t xml:space="preserve"> broken down into more basic molecules that can be purchased and used in the laboratory</w:t>
      </w:r>
      <w:r>
        <w:rPr>
          <w:rFonts w:cstheme="minorHAnsi"/>
          <w:szCs w:val="24"/>
        </w:rPr>
        <w:t xml:space="preserve">. The composition of these construction materials was determined </w:t>
      </w:r>
      <w:r w:rsidRPr="002E70E3">
        <w:rPr>
          <w:rFonts w:cstheme="minorHAnsi"/>
          <w:szCs w:val="24"/>
        </w:rPr>
        <w:t>from multiple studies.</w:t>
      </w:r>
      <w:r w:rsidR="00D8441C">
        <w:rPr>
          <w:rFonts w:cstheme="minorHAnsi"/>
          <w:szCs w:val="24"/>
        </w:rPr>
        <w:fldChar w:fldCharType="begin" w:fldLock="1"/>
      </w:r>
      <w:r w:rsidR="00AA1E70">
        <w:rPr>
          <w:rFonts w:cstheme="minorHAnsi"/>
          <w:szCs w:val="24"/>
        </w:rPr>
        <w:instrText>ADDIN CSL_CITATION { "citationItems" : [ { "id" : "ITEM-1", "itemData" : { "author" : [ { "dropping-particle" : "", "family" : "Cheah", "given" : "Lynette W", "non-dropping-particle" : "", "parse-names" : false, "suffix" : "" }, { "dropping-particle" : "", "family" : "Heywood", "given" : "Jon B", "non-dropping-particle" : "", "parse-names" : false, "suffix" : "" } ], "id" : "ITEM-1", "issued" : { "date-parts" : [ [ "2010" ] ] }, "title" : "Cars on a Diet : The Material and Energy Impacts of Passenger Vehicle Weight Reduction in the U . S .", "type" : "article-journal" }, "uris" : [ "http://www.mendeley.com/documents/?uuid=5dc457d7-0688-4cf3-87d1-f08fb3442c99" ] } ], "mendeley" : { "formattedCitation" : "[32]", "plainTextFormattedCitation" : "[32]", "previouslyFormattedCitation" : "[32]" }, "properties" : { "noteIndex" : 0 }, "schema" : "https://github.com/citation-style-language/schema/raw/master/csl-citation.json" }</w:instrText>
      </w:r>
      <w:r w:rsidR="00D8441C">
        <w:rPr>
          <w:rFonts w:cstheme="minorHAnsi"/>
          <w:szCs w:val="24"/>
        </w:rPr>
        <w:fldChar w:fldCharType="separate"/>
      </w:r>
      <w:r w:rsidR="00AA1E70" w:rsidRPr="00AA1E70">
        <w:rPr>
          <w:rFonts w:cstheme="minorHAnsi"/>
          <w:noProof/>
          <w:szCs w:val="24"/>
        </w:rPr>
        <w:t>[32]</w:t>
      </w:r>
      <w:r w:rsidR="00D8441C">
        <w:rPr>
          <w:rFonts w:cstheme="minorHAnsi"/>
          <w:szCs w:val="24"/>
        </w:rPr>
        <w:fldChar w:fldCharType="end"/>
      </w:r>
      <w:r w:rsidRPr="002E70E3">
        <w:rPr>
          <w:rFonts w:cstheme="minorHAnsi"/>
          <w:spacing w:val="1"/>
          <w:szCs w:val="24"/>
          <w:lang w:val="en-GB"/>
        </w:rPr>
        <w:t xml:space="preserve">, </w:t>
      </w:r>
      <w:r w:rsidR="00D8441C">
        <w:rPr>
          <w:rFonts w:cstheme="minorHAnsi"/>
          <w:spacing w:val="1"/>
          <w:szCs w:val="24"/>
          <w:lang w:val="en-GB"/>
        </w:rPr>
        <w:fldChar w:fldCharType="begin" w:fldLock="1"/>
      </w:r>
      <w:r w:rsidR="00AA1E70">
        <w:rPr>
          <w:rFonts w:cstheme="minorHAnsi"/>
          <w:spacing w:val="1"/>
          <w:szCs w:val="24"/>
          <w:lang w:val="en-GB"/>
        </w:rPr>
        <w:instrText>ADDIN CSL_CITATION { "citationItems" : [ { "id" : "ITEM-1", "itemData" : { "URL" : "http://maps.nyc.gov/doitt/nycitymap/template?applicationName=ZOLA", "id" : "ITEM-1", "issued" : { "date-parts" : [ [ "0" ] ] }, "title" : "The City of New York Zola Zoning and Land Use", "type" : "webpage" }, "uris" : [ "http://www.mendeley.com/documents/?uuid=6a2d7565-3fab-4035-b5e8-ee26abd2a374" ] } ], "mendeley" : { "formattedCitation" : "[33]", "plainTextFormattedCitation" : "[33]", "previouslyFormattedCitation" : "[33]" }, "properties" : { "noteIndex" : 0 }, "schema" : "https://github.com/citation-style-language/schema/raw/master/csl-citation.json" }</w:instrText>
      </w:r>
      <w:r w:rsidR="00D8441C">
        <w:rPr>
          <w:rFonts w:cstheme="minorHAnsi"/>
          <w:spacing w:val="1"/>
          <w:szCs w:val="24"/>
          <w:lang w:val="en-GB"/>
        </w:rPr>
        <w:fldChar w:fldCharType="separate"/>
      </w:r>
      <w:r w:rsidR="00AA1E70" w:rsidRPr="00AA1E70">
        <w:rPr>
          <w:rFonts w:cstheme="minorHAnsi"/>
          <w:noProof/>
          <w:spacing w:val="1"/>
          <w:szCs w:val="24"/>
          <w:lang w:val="en-GB"/>
        </w:rPr>
        <w:t>[33]</w:t>
      </w:r>
      <w:r w:rsidR="00D8441C">
        <w:rPr>
          <w:rFonts w:cstheme="minorHAnsi"/>
          <w:spacing w:val="1"/>
          <w:szCs w:val="24"/>
          <w:lang w:val="en-GB"/>
        </w:rPr>
        <w:fldChar w:fldCharType="end"/>
      </w:r>
      <w:r w:rsidR="00AA1E70">
        <w:rPr>
          <w:rFonts w:cstheme="minorHAnsi"/>
          <w:spacing w:val="1"/>
          <w:szCs w:val="24"/>
          <w:lang w:val="en-GB"/>
        </w:rPr>
        <w:t>,</w:t>
      </w:r>
      <w:r w:rsidR="00D8441C">
        <w:rPr>
          <w:rFonts w:cstheme="minorHAnsi"/>
          <w:spacing w:val="1"/>
          <w:szCs w:val="24"/>
          <w:lang w:val="en-GB"/>
        </w:rPr>
        <w:fldChar w:fldCharType="begin" w:fldLock="1"/>
      </w:r>
      <w:r w:rsidR="00CA093F">
        <w:rPr>
          <w:rFonts w:cstheme="minorHAnsi"/>
          <w:spacing w:val="1"/>
          <w:szCs w:val="24"/>
          <w:lang w:val="en-GB"/>
        </w:rPr>
        <w:instrText>ADDIN CSL_CITATION { "citationItems" : [ { "id" : "ITEM-1", "itemData" : { "URL" : "http://www.houstontx.gov/planning/Demographics/Loop610Website/landuse.html. ", "id" : "ITEM-1", "issued" : { "date-parts" : [ [ "0" ] ] }, "title" : "City of Houston\u2019s Planning and Development Department Loop 610 land Use", "type" : "webpage" }, "uris" : [ "http://www.mendeley.com/documents/?uuid=ce0d0ed0-b71c-4a8a-9171-ad4b6e4dc8f0" ] } ], "mendeley" : { "formattedCitation" : "[34]", "plainTextFormattedCitation" : "[34]", "previouslyFormattedCitation" : "[34]" }, "properties" : { "noteIndex" : 0 }, "schema" : "https://github.com/citation-style-language/schema/raw/master/csl-citation.json" }</w:instrText>
      </w:r>
      <w:r w:rsidR="00D8441C">
        <w:rPr>
          <w:rFonts w:cstheme="minorHAnsi"/>
          <w:spacing w:val="1"/>
          <w:szCs w:val="24"/>
          <w:lang w:val="en-GB"/>
        </w:rPr>
        <w:fldChar w:fldCharType="separate"/>
      </w:r>
      <w:r w:rsidR="00AA1E70" w:rsidRPr="00AA1E70">
        <w:rPr>
          <w:rFonts w:cstheme="minorHAnsi"/>
          <w:noProof/>
          <w:spacing w:val="1"/>
          <w:szCs w:val="24"/>
          <w:lang w:val="en-GB"/>
        </w:rPr>
        <w:t>[34]</w:t>
      </w:r>
      <w:r w:rsidR="00D8441C">
        <w:rPr>
          <w:rFonts w:cstheme="minorHAnsi"/>
          <w:spacing w:val="1"/>
          <w:szCs w:val="24"/>
          <w:lang w:val="en-GB"/>
        </w:rPr>
        <w:fldChar w:fldCharType="end"/>
      </w:r>
    </w:p>
    <w:p w:rsidR="00AA1E70" w:rsidRDefault="00AA1E70" w:rsidP="00A438BF">
      <w:pPr>
        <w:spacing w:line="360" w:lineRule="auto"/>
        <w:rPr>
          <w:rFonts w:cstheme="minorHAnsi"/>
          <w:spacing w:val="1"/>
          <w:szCs w:val="24"/>
          <w:lang w:val="en-GB"/>
        </w:rPr>
      </w:pPr>
    </w:p>
    <w:p w:rsidR="00AA1E70" w:rsidRDefault="00AA1E70" w:rsidP="00A438BF">
      <w:pPr>
        <w:spacing w:line="360" w:lineRule="auto"/>
        <w:rPr>
          <w:rFonts w:cstheme="minorHAnsi"/>
          <w:spacing w:val="1"/>
          <w:szCs w:val="24"/>
          <w:lang w:val="en-GB"/>
        </w:rPr>
      </w:pPr>
    </w:p>
    <w:p w:rsidR="00AA1E70" w:rsidRDefault="00AA1E70" w:rsidP="00A438BF">
      <w:pPr>
        <w:spacing w:line="360" w:lineRule="auto"/>
        <w:rPr>
          <w:rFonts w:cstheme="minorHAnsi"/>
          <w:spacing w:val="1"/>
          <w:szCs w:val="24"/>
          <w:lang w:val="en-GB"/>
        </w:rPr>
      </w:pPr>
    </w:p>
    <w:p w:rsidR="00AA1E70" w:rsidRDefault="00AA1E70" w:rsidP="00A438BF">
      <w:pPr>
        <w:spacing w:line="360" w:lineRule="auto"/>
        <w:rPr>
          <w:rFonts w:cstheme="minorHAnsi"/>
          <w:spacing w:val="1"/>
          <w:szCs w:val="24"/>
          <w:lang w:val="en-GB"/>
        </w:rPr>
      </w:pPr>
    </w:p>
    <w:p w:rsidR="00AA1E70" w:rsidRDefault="00AA1E70" w:rsidP="00A438BF">
      <w:pPr>
        <w:spacing w:line="360" w:lineRule="auto"/>
        <w:rPr>
          <w:rFonts w:cstheme="minorHAnsi"/>
          <w:spacing w:val="1"/>
          <w:szCs w:val="24"/>
          <w:lang w:val="en-GB"/>
        </w:rPr>
      </w:pPr>
    </w:p>
    <w:p w:rsidR="00AA1E70" w:rsidRDefault="00AA1E70" w:rsidP="00A438BF">
      <w:pPr>
        <w:spacing w:line="360" w:lineRule="auto"/>
        <w:rPr>
          <w:rFonts w:cstheme="minorHAnsi"/>
          <w:spacing w:val="1"/>
          <w:szCs w:val="24"/>
          <w:lang w:val="en-GB"/>
        </w:rPr>
      </w:pPr>
    </w:p>
    <w:p w:rsidR="00AA1E70" w:rsidRDefault="00AA1E70" w:rsidP="00A438BF">
      <w:pPr>
        <w:spacing w:line="360" w:lineRule="auto"/>
        <w:rPr>
          <w:rFonts w:cstheme="minorHAnsi"/>
          <w:spacing w:val="1"/>
          <w:szCs w:val="24"/>
          <w:lang w:val="en-GB"/>
        </w:rPr>
      </w:pPr>
    </w:p>
    <w:p w:rsidR="001F46D8" w:rsidRDefault="001F46D8" w:rsidP="002D513B">
      <w:pPr>
        <w:pStyle w:val="Caption"/>
      </w:pPr>
      <w:bookmarkStart w:id="189" w:name="_Toc479934645"/>
      <w:r>
        <w:t xml:space="preserve">Table </w:t>
      </w:r>
      <w:fldSimple w:instr=" STYLEREF 1 \s ">
        <w:r>
          <w:rPr>
            <w:noProof/>
          </w:rPr>
          <w:t>6</w:t>
        </w:r>
      </w:fldSimple>
      <w:r>
        <w:noBreakHyphen/>
      </w:r>
      <w:fldSimple w:instr=" SEQ Table \* ARABIC \s 1 ">
        <w:r>
          <w:rPr>
            <w:noProof/>
          </w:rPr>
          <w:t>6</w:t>
        </w:r>
      </w:fldSimple>
      <w:r>
        <w:t>: The molecular composition of the selected buildings</w:t>
      </w:r>
      <w:bookmarkEnd w:id="189"/>
    </w:p>
    <w:tbl>
      <w:tblPr>
        <w:tblStyle w:val="TableGrid"/>
        <w:tblW w:w="11207" w:type="dxa"/>
        <w:jc w:val="center"/>
        <w:tblLook w:val="04A0" w:firstRow="1" w:lastRow="0" w:firstColumn="1" w:lastColumn="0" w:noHBand="0" w:noVBand="1"/>
      </w:tblPr>
      <w:tblGrid>
        <w:gridCol w:w="668"/>
        <w:gridCol w:w="672"/>
        <w:gridCol w:w="776"/>
        <w:gridCol w:w="736"/>
        <w:gridCol w:w="747"/>
        <w:gridCol w:w="672"/>
        <w:gridCol w:w="672"/>
        <w:gridCol w:w="672"/>
        <w:gridCol w:w="672"/>
        <w:gridCol w:w="684"/>
        <w:gridCol w:w="672"/>
        <w:gridCol w:w="672"/>
        <w:gridCol w:w="814"/>
        <w:gridCol w:w="672"/>
        <w:gridCol w:w="672"/>
        <w:gridCol w:w="734"/>
      </w:tblGrid>
      <w:tr w:rsidR="00CD07AC" w:rsidRPr="00031405" w:rsidTr="001F46D8">
        <w:trPr>
          <w:trHeight w:val="300"/>
          <w:jc w:val="center"/>
        </w:trPr>
        <w:tc>
          <w:tcPr>
            <w:tcW w:w="668" w:type="dxa"/>
            <w:noWrap/>
            <w:hideMark/>
          </w:tcPr>
          <w:p w:rsidR="00CD07AC" w:rsidRPr="00031405" w:rsidRDefault="00CD07AC" w:rsidP="00AB33F1">
            <w:pPr>
              <w:spacing w:line="276" w:lineRule="auto"/>
              <w:rPr>
                <w:rFonts w:cstheme="minorHAnsi"/>
                <w:sz w:val="20"/>
                <w:szCs w:val="20"/>
              </w:rPr>
            </w:pP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SiO2</w:t>
            </w:r>
          </w:p>
        </w:tc>
        <w:tc>
          <w:tcPr>
            <w:tcW w:w="776"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Al2O3</w:t>
            </w:r>
          </w:p>
        </w:tc>
        <w:tc>
          <w:tcPr>
            <w:tcW w:w="736"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CaCo3</w:t>
            </w:r>
          </w:p>
        </w:tc>
        <w:tc>
          <w:tcPr>
            <w:tcW w:w="747"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Fe2O3</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FeO</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MgO</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H2O</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CaO</w:t>
            </w:r>
          </w:p>
        </w:tc>
        <w:tc>
          <w:tcPr>
            <w:tcW w:w="684"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Na2O</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K2O</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SO3</w:t>
            </w:r>
          </w:p>
        </w:tc>
        <w:tc>
          <w:tcPr>
            <w:tcW w:w="814"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Carbon</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CrO</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NiO</w:t>
            </w:r>
          </w:p>
        </w:tc>
        <w:tc>
          <w:tcPr>
            <w:tcW w:w="734"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CuZn5</w:t>
            </w:r>
          </w:p>
        </w:tc>
      </w:tr>
      <w:tr w:rsidR="00CD07AC" w:rsidRPr="00031405" w:rsidTr="001F46D8">
        <w:trPr>
          <w:trHeight w:val="300"/>
          <w:jc w:val="center"/>
        </w:trPr>
        <w:tc>
          <w:tcPr>
            <w:tcW w:w="668"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CS2.1</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0.310</w:t>
            </w:r>
          </w:p>
        </w:tc>
        <w:tc>
          <w:tcPr>
            <w:tcW w:w="776"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0.072</w:t>
            </w:r>
          </w:p>
        </w:tc>
        <w:tc>
          <w:tcPr>
            <w:tcW w:w="736"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0.154</w:t>
            </w:r>
          </w:p>
        </w:tc>
        <w:tc>
          <w:tcPr>
            <w:tcW w:w="747"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0.034</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0.010</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0.077</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0.000</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0.304</w:t>
            </w:r>
          </w:p>
        </w:tc>
        <w:tc>
          <w:tcPr>
            <w:tcW w:w="684"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0.007</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0.015</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0.006</w:t>
            </w:r>
          </w:p>
        </w:tc>
        <w:tc>
          <w:tcPr>
            <w:tcW w:w="814"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0.010</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0.002</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0.002</w:t>
            </w:r>
          </w:p>
        </w:tc>
        <w:tc>
          <w:tcPr>
            <w:tcW w:w="734"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0.007</w:t>
            </w:r>
          </w:p>
        </w:tc>
      </w:tr>
      <w:tr w:rsidR="00CD07AC" w:rsidRPr="00031405" w:rsidTr="001F46D8">
        <w:trPr>
          <w:trHeight w:val="300"/>
          <w:jc w:val="center"/>
        </w:trPr>
        <w:tc>
          <w:tcPr>
            <w:tcW w:w="668"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CS1</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0.263</w:t>
            </w:r>
          </w:p>
        </w:tc>
        <w:tc>
          <w:tcPr>
            <w:tcW w:w="776"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0.054</w:t>
            </w:r>
          </w:p>
        </w:tc>
        <w:tc>
          <w:tcPr>
            <w:tcW w:w="736"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0.136</w:t>
            </w:r>
          </w:p>
        </w:tc>
        <w:tc>
          <w:tcPr>
            <w:tcW w:w="747"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0.147</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0.009</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0.067</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0.000</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0.235</w:t>
            </w:r>
          </w:p>
        </w:tc>
        <w:tc>
          <w:tcPr>
            <w:tcW w:w="684"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0.006</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0.013</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0.004</w:t>
            </w:r>
          </w:p>
        </w:tc>
        <w:tc>
          <w:tcPr>
            <w:tcW w:w="814"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0.007</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0.029</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0.027</w:t>
            </w:r>
          </w:p>
        </w:tc>
        <w:tc>
          <w:tcPr>
            <w:tcW w:w="734"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0.001</w:t>
            </w:r>
          </w:p>
        </w:tc>
      </w:tr>
      <w:tr w:rsidR="00CD07AC" w:rsidRPr="00031405" w:rsidTr="001F46D8">
        <w:trPr>
          <w:trHeight w:val="300"/>
          <w:jc w:val="center"/>
        </w:trPr>
        <w:tc>
          <w:tcPr>
            <w:tcW w:w="668"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CS2.2</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0.288</w:t>
            </w:r>
          </w:p>
        </w:tc>
        <w:tc>
          <w:tcPr>
            <w:tcW w:w="776"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0.059</w:t>
            </w:r>
          </w:p>
        </w:tc>
        <w:tc>
          <w:tcPr>
            <w:tcW w:w="736"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0.146</w:t>
            </w:r>
          </w:p>
        </w:tc>
        <w:tc>
          <w:tcPr>
            <w:tcW w:w="747"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0.091</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0.009</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0.072</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0.000</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0.271</w:t>
            </w:r>
          </w:p>
        </w:tc>
        <w:tc>
          <w:tcPr>
            <w:tcW w:w="684"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0.007</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0.014</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0.005</w:t>
            </w:r>
          </w:p>
        </w:tc>
        <w:tc>
          <w:tcPr>
            <w:tcW w:w="814"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0.005</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0.016</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0.015</w:t>
            </w:r>
          </w:p>
        </w:tc>
        <w:tc>
          <w:tcPr>
            <w:tcW w:w="734"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0.001</w:t>
            </w:r>
          </w:p>
        </w:tc>
      </w:tr>
      <w:tr w:rsidR="00CD07AC" w:rsidRPr="00031405" w:rsidTr="001F46D8">
        <w:trPr>
          <w:trHeight w:val="300"/>
          <w:jc w:val="center"/>
        </w:trPr>
        <w:tc>
          <w:tcPr>
            <w:tcW w:w="668"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CS2.3</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0.152</w:t>
            </w:r>
          </w:p>
        </w:tc>
        <w:tc>
          <w:tcPr>
            <w:tcW w:w="776"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0.031</w:t>
            </w:r>
          </w:p>
        </w:tc>
        <w:tc>
          <w:tcPr>
            <w:tcW w:w="736"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0.077</w:t>
            </w:r>
          </w:p>
        </w:tc>
        <w:tc>
          <w:tcPr>
            <w:tcW w:w="747"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0.391</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0.005</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0.038</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0.000</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0.137</w:t>
            </w:r>
          </w:p>
        </w:tc>
        <w:tc>
          <w:tcPr>
            <w:tcW w:w="684"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0.003</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0.007</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0.002</w:t>
            </w:r>
          </w:p>
        </w:tc>
        <w:tc>
          <w:tcPr>
            <w:tcW w:w="814"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0.020</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0.087</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0.082</w:t>
            </w:r>
          </w:p>
        </w:tc>
        <w:tc>
          <w:tcPr>
            <w:tcW w:w="734"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0.001</w:t>
            </w:r>
          </w:p>
        </w:tc>
      </w:tr>
      <w:tr w:rsidR="00CD07AC" w:rsidRPr="00031405" w:rsidTr="001F46D8">
        <w:trPr>
          <w:trHeight w:val="300"/>
          <w:jc w:val="center"/>
        </w:trPr>
        <w:tc>
          <w:tcPr>
            <w:tcW w:w="668"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CS3</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0.304</w:t>
            </w:r>
          </w:p>
        </w:tc>
        <w:tc>
          <w:tcPr>
            <w:tcW w:w="776"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0.063</w:t>
            </w:r>
          </w:p>
        </w:tc>
        <w:tc>
          <w:tcPr>
            <w:tcW w:w="736"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0.151</w:t>
            </w:r>
          </w:p>
        </w:tc>
        <w:tc>
          <w:tcPr>
            <w:tcW w:w="747"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0.040</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0.010</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0.075</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0.000</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0.298</w:t>
            </w:r>
          </w:p>
        </w:tc>
        <w:tc>
          <w:tcPr>
            <w:tcW w:w="684"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0.007</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0.015</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0.006</w:t>
            </w:r>
          </w:p>
        </w:tc>
        <w:tc>
          <w:tcPr>
            <w:tcW w:w="814"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0.014</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0.003</w:t>
            </w:r>
          </w:p>
        </w:tc>
        <w:tc>
          <w:tcPr>
            <w:tcW w:w="672"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0.003</w:t>
            </w:r>
          </w:p>
        </w:tc>
        <w:tc>
          <w:tcPr>
            <w:tcW w:w="734" w:type="dxa"/>
            <w:shd w:val="clear" w:color="auto" w:fill="auto"/>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0.001</w:t>
            </w:r>
          </w:p>
        </w:tc>
      </w:tr>
      <w:tr w:rsidR="00CD07AC" w:rsidRPr="00031405" w:rsidTr="001F46D8">
        <w:trPr>
          <w:trHeight w:val="300"/>
          <w:jc w:val="center"/>
        </w:trPr>
        <w:tc>
          <w:tcPr>
            <w:tcW w:w="668"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CS4</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0.304</w:t>
            </w:r>
          </w:p>
        </w:tc>
        <w:tc>
          <w:tcPr>
            <w:tcW w:w="776"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0.062</w:t>
            </w:r>
          </w:p>
        </w:tc>
        <w:tc>
          <w:tcPr>
            <w:tcW w:w="736"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0.152</w:t>
            </w:r>
          </w:p>
        </w:tc>
        <w:tc>
          <w:tcPr>
            <w:tcW w:w="747"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0.039</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0.010</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0.076</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0.000</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0.299</w:t>
            </w:r>
          </w:p>
        </w:tc>
        <w:tc>
          <w:tcPr>
            <w:tcW w:w="684"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0.007</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0.015</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0.006</w:t>
            </w:r>
          </w:p>
        </w:tc>
        <w:tc>
          <w:tcPr>
            <w:tcW w:w="814"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0.044</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0.003</w:t>
            </w:r>
          </w:p>
        </w:tc>
        <w:tc>
          <w:tcPr>
            <w:tcW w:w="672"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0.003</w:t>
            </w:r>
          </w:p>
        </w:tc>
        <w:tc>
          <w:tcPr>
            <w:tcW w:w="734" w:type="dxa"/>
            <w:noWrap/>
            <w:hideMark/>
          </w:tcPr>
          <w:p w:rsidR="00CD07AC" w:rsidRPr="00031405" w:rsidRDefault="00CD07AC" w:rsidP="00AB33F1">
            <w:pPr>
              <w:spacing w:line="276" w:lineRule="auto"/>
              <w:rPr>
                <w:rFonts w:cstheme="minorHAnsi"/>
                <w:sz w:val="20"/>
                <w:szCs w:val="20"/>
              </w:rPr>
            </w:pPr>
            <w:r w:rsidRPr="00031405">
              <w:rPr>
                <w:rFonts w:cstheme="minorHAnsi"/>
                <w:sz w:val="20"/>
                <w:szCs w:val="20"/>
              </w:rPr>
              <w:t>0.000</w:t>
            </w:r>
          </w:p>
        </w:tc>
      </w:tr>
    </w:tbl>
    <w:p w:rsidR="00CD07AC" w:rsidRPr="00AB7080" w:rsidRDefault="00CD07AC" w:rsidP="00A438BF">
      <w:pPr>
        <w:spacing w:line="360" w:lineRule="auto"/>
        <w:rPr>
          <w:rFonts w:cstheme="minorHAnsi"/>
        </w:rPr>
      </w:pPr>
    </w:p>
    <w:p w:rsidR="001F46D8" w:rsidRDefault="001F46D8" w:rsidP="002D513B">
      <w:pPr>
        <w:pStyle w:val="Caption"/>
      </w:pPr>
      <w:bookmarkStart w:id="190" w:name="_Toc479934646"/>
      <w:r>
        <w:t xml:space="preserve">Table </w:t>
      </w:r>
      <w:fldSimple w:instr=" STYLEREF 1 \s ">
        <w:r>
          <w:rPr>
            <w:noProof/>
          </w:rPr>
          <w:t>6</w:t>
        </w:r>
      </w:fldSimple>
      <w:r>
        <w:noBreakHyphen/>
      </w:r>
      <w:fldSimple w:instr=" SEQ Table \* ARABIC \s 1 ">
        <w:r>
          <w:rPr>
            <w:noProof/>
          </w:rPr>
          <w:t>7</w:t>
        </w:r>
      </w:fldSimple>
      <w:r>
        <w:t>: The elemental composition of the selected buildings</w:t>
      </w:r>
      <w:bookmarkEnd w:id="190"/>
    </w:p>
    <w:tbl>
      <w:tblPr>
        <w:tblStyle w:val="TableGrid"/>
        <w:tblW w:w="10053" w:type="dxa"/>
        <w:jc w:val="center"/>
        <w:tblLook w:val="04A0" w:firstRow="1" w:lastRow="0" w:firstColumn="1" w:lastColumn="0" w:noHBand="0" w:noVBand="1"/>
      </w:tblPr>
      <w:tblGrid>
        <w:gridCol w:w="759"/>
        <w:gridCol w:w="764"/>
        <w:gridCol w:w="764"/>
        <w:gridCol w:w="764"/>
        <w:gridCol w:w="764"/>
        <w:gridCol w:w="764"/>
        <w:gridCol w:w="764"/>
        <w:gridCol w:w="764"/>
        <w:gridCol w:w="764"/>
        <w:gridCol w:w="764"/>
        <w:gridCol w:w="764"/>
        <w:gridCol w:w="764"/>
        <w:gridCol w:w="764"/>
        <w:gridCol w:w="764"/>
      </w:tblGrid>
      <w:tr w:rsidR="00CD07AC" w:rsidRPr="00367845" w:rsidTr="001F46D8">
        <w:trPr>
          <w:trHeight w:val="300"/>
          <w:jc w:val="center"/>
        </w:trPr>
        <w:tc>
          <w:tcPr>
            <w:tcW w:w="719" w:type="dxa"/>
            <w:noWrap/>
            <w:hideMark/>
          </w:tcPr>
          <w:p w:rsidR="00CD07AC" w:rsidRPr="00367845" w:rsidRDefault="00CD07AC" w:rsidP="00A438BF">
            <w:pPr>
              <w:spacing w:line="360" w:lineRule="auto"/>
              <w:rPr>
                <w:rFonts w:cstheme="minorHAnsi"/>
              </w:rPr>
            </w:pPr>
          </w:p>
        </w:tc>
        <w:tc>
          <w:tcPr>
            <w:tcW w:w="718" w:type="dxa"/>
            <w:noWrap/>
            <w:hideMark/>
          </w:tcPr>
          <w:p w:rsidR="00CD07AC" w:rsidRPr="00367845" w:rsidRDefault="00CD07AC" w:rsidP="00A438BF">
            <w:pPr>
              <w:spacing w:line="360" w:lineRule="auto"/>
              <w:rPr>
                <w:rFonts w:cstheme="minorHAnsi"/>
              </w:rPr>
            </w:pPr>
            <w:r w:rsidRPr="00367845">
              <w:rPr>
                <w:rFonts w:cstheme="minorHAnsi"/>
              </w:rPr>
              <w:t>Fe</w:t>
            </w:r>
          </w:p>
        </w:tc>
        <w:tc>
          <w:tcPr>
            <w:tcW w:w="718" w:type="dxa"/>
            <w:noWrap/>
            <w:hideMark/>
          </w:tcPr>
          <w:p w:rsidR="00CD07AC" w:rsidRPr="00367845" w:rsidRDefault="00CD07AC" w:rsidP="00A438BF">
            <w:pPr>
              <w:spacing w:line="360" w:lineRule="auto"/>
              <w:rPr>
                <w:rFonts w:cstheme="minorHAnsi"/>
              </w:rPr>
            </w:pPr>
            <w:r w:rsidRPr="00367845">
              <w:rPr>
                <w:rFonts w:cstheme="minorHAnsi"/>
              </w:rPr>
              <w:t>Si</w:t>
            </w:r>
          </w:p>
        </w:tc>
        <w:tc>
          <w:tcPr>
            <w:tcW w:w="718" w:type="dxa"/>
            <w:noWrap/>
            <w:hideMark/>
          </w:tcPr>
          <w:p w:rsidR="00CD07AC" w:rsidRPr="00367845" w:rsidRDefault="00CD07AC" w:rsidP="00A438BF">
            <w:pPr>
              <w:spacing w:line="360" w:lineRule="auto"/>
              <w:rPr>
                <w:rFonts w:cstheme="minorHAnsi"/>
              </w:rPr>
            </w:pPr>
            <w:r w:rsidRPr="00367845">
              <w:rPr>
                <w:rFonts w:cstheme="minorHAnsi"/>
              </w:rPr>
              <w:t>Ca</w:t>
            </w:r>
          </w:p>
        </w:tc>
        <w:tc>
          <w:tcPr>
            <w:tcW w:w="718" w:type="dxa"/>
            <w:noWrap/>
            <w:hideMark/>
          </w:tcPr>
          <w:p w:rsidR="00CD07AC" w:rsidRPr="00367845" w:rsidRDefault="00CD07AC" w:rsidP="00A438BF">
            <w:pPr>
              <w:spacing w:line="360" w:lineRule="auto"/>
              <w:rPr>
                <w:rFonts w:cstheme="minorHAnsi"/>
              </w:rPr>
            </w:pPr>
            <w:r w:rsidRPr="00367845">
              <w:rPr>
                <w:rFonts w:cstheme="minorHAnsi"/>
              </w:rPr>
              <w:t>S</w:t>
            </w:r>
          </w:p>
        </w:tc>
        <w:tc>
          <w:tcPr>
            <w:tcW w:w="718" w:type="dxa"/>
            <w:noWrap/>
            <w:hideMark/>
          </w:tcPr>
          <w:p w:rsidR="00CD07AC" w:rsidRPr="00367845" w:rsidRDefault="00CD07AC" w:rsidP="00A438BF">
            <w:pPr>
              <w:spacing w:line="360" w:lineRule="auto"/>
              <w:rPr>
                <w:rFonts w:cstheme="minorHAnsi"/>
              </w:rPr>
            </w:pPr>
            <w:r w:rsidRPr="00367845">
              <w:rPr>
                <w:rFonts w:cstheme="minorHAnsi"/>
              </w:rPr>
              <w:t>C</w:t>
            </w:r>
          </w:p>
        </w:tc>
        <w:tc>
          <w:tcPr>
            <w:tcW w:w="718" w:type="dxa"/>
            <w:noWrap/>
            <w:hideMark/>
          </w:tcPr>
          <w:p w:rsidR="00CD07AC" w:rsidRPr="00367845" w:rsidRDefault="00CD07AC" w:rsidP="00A438BF">
            <w:pPr>
              <w:spacing w:line="360" w:lineRule="auto"/>
              <w:rPr>
                <w:rFonts w:cstheme="minorHAnsi"/>
              </w:rPr>
            </w:pPr>
            <w:r w:rsidRPr="00367845">
              <w:rPr>
                <w:rFonts w:cstheme="minorHAnsi"/>
              </w:rPr>
              <w:t>Na</w:t>
            </w:r>
          </w:p>
        </w:tc>
        <w:tc>
          <w:tcPr>
            <w:tcW w:w="718" w:type="dxa"/>
            <w:noWrap/>
            <w:hideMark/>
          </w:tcPr>
          <w:p w:rsidR="00CD07AC" w:rsidRPr="00367845" w:rsidRDefault="00CD07AC" w:rsidP="00A438BF">
            <w:pPr>
              <w:spacing w:line="360" w:lineRule="auto"/>
              <w:rPr>
                <w:rFonts w:cstheme="minorHAnsi"/>
              </w:rPr>
            </w:pPr>
            <w:r w:rsidRPr="00367845">
              <w:rPr>
                <w:rFonts w:cstheme="minorHAnsi"/>
              </w:rPr>
              <w:t>K</w:t>
            </w:r>
          </w:p>
        </w:tc>
        <w:tc>
          <w:tcPr>
            <w:tcW w:w="718" w:type="dxa"/>
            <w:noWrap/>
            <w:hideMark/>
          </w:tcPr>
          <w:p w:rsidR="00CD07AC" w:rsidRPr="00367845" w:rsidRDefault="00CD07AC" w:rsidP="00A438BF">
            <w:pPr>
              <w:spacing w:line="360" w:lineRule="auto"/>
              <w:rPr>
                <w:rFonts w:cstheme="minorHAnsi"/>
              </w:rPr>
            </w:pPr>
            <w:r w:rsidRPr="00367845">
              <w:rPr>
                <w:rFonts w:cstheme="minorHAnsi"/>
              </w:rPr>
              <w:t>Al</w:t>
            </w:r>
          </w:p>
        </w:tc>
        <w:tc>
          <w:tcPr>
            <w:tcW w:w="718" w:type="dxa"/>
            <w:noWrap/>
            <w:hideMark/>
          </w:tcPr>
          <w:p w:rsidR="00CD07AC" w:rsidRPr="00367845" w:rsidRDefault="00CD07AC" w:rsidP="00A438BF">
            <w:pPr>
              <w:spacing w:line="360" w:lineRule="auto"/>
              <w:rPr>
                <w:rFonts w:cstheme="minorHAnsi"/>
              </w:rPr>
            </w:pPr>
            <w:r w:rsidRPr="00367845">
              <w:rPr>
                <w:rFonts w:cstheme="minorHAnsi"/>
              </w:rPr>
              <w:t>Mg</w:t>
            </w:r>
          </w:p>
        </w:tc>
        <w:tc>
          <w:tcPr>
            <w:tcW w:w="718" w:type="dxa"/>
            <w:noWrap/>
            <w:hideMark/>
          </w:tcPr>
          <w:p w:rsidR="00CD07AC" w:rsidRPr="00367845" w:rsidRDefault="00CD07AC" w:rsidP="00A438BF">
            <w:pPr>
              <w:spacing w:line="360" w:lineRule="auto"/>
              <w:rPr>
                <w:rFonts w:cstheme="minorHAnsi"/>
              </w:rPr>
            </w:pPr>
            <w:r w:rsidRPr="00367845">
              <w:rPr>
                <w:rFonts w:cstheme="minorHAnsi"/>
              </w:rPr>
              <w:t>Cr</w:t>
            </w:r>
          </w:p>
        </w:tc>
        <w:tc>
          <w:tcPr>
            <w:tcW w:w="718" w:type="dxa"/>
            <w:noWrap/>
            <w:hideMark/>
          </w:tcPr>
          <w:p w:rsidR="00CD07AC" w:rsidRPr="00367845" w:rsidRDefault="00CD07AC" w:rsidP="00A438BF">
            <w:pPr>
              <w:spacing w:line="360" w:lineRule="auto"/>
              <w:rPr>
                <w:rFonts w:cstheme="minorHAnsi"/>
              </w:rPr>
            </w:pPr>
            <w:r w:rsidRPr="00367845">
              <w:rPr>
                <w:rFonts w:cstheme="minorHAnsi"/>
              </w:rPr>
              <w:t>Cu</w:t>
            </w:r>
          </w:p>
        </w:tc>
        <w:tc>
          <w:tcPr>
            <w:tcW w:w="718" w:type="dxa"/>
            <w:noWrap/>
            <w:hideMark/>
          </w:tcPr>
          <w:p w:rsidR="00CD07AC" w:rsidRPr="00367845" w:rsidRDefault="00CD07AC" w:rsidP="00A438BF">
            <w:pPr>
              <w:spacing w:line="360" w:lineRule="auto"/>
              <w:rPr>
                <w:rFonts w:cstheme="minorHAnsi"/>
              </w:rPr>
            </w:pPr>
            <w:r w:rsidRPr="00367845">
              <w:rPr>
                <w:rFonts w:cstheme="minorHAnsi"/>
              </w:rPr>
              <w:t>Zn</w:t>
            </w:r>
          </w:p>
        </w:tc>
        <w:tc>
          <w:tcPr>
            <w:tcW w:w="718" w:type="dxa"/>
            <w:noWrap/>
            <w:hideMark/>
          </w:tcPr>
          <w:p w:rsidR="00CD07AC" w:rsidRPr="00367845" w:rsidRDefault="00CD07AC" w:rsidP="00A438BF">
            <w:pPr>
              <w:spacing w:line="360" w:lineRule="auto"/>
              <w:rPr>
                <w:rFonts w:cstheme="minorHAnsi"/>
              </w:rPr>
            </w:pPr>
            <w:r w:rsidRPr="00367845">
              <w:rPr>
                <w:rFonts w:cstheme="minorHAnsi"/>
              </w:rPr>
              <w:t>Ni</w:t>
            </w:r>
          </w:p>
        </w:tc>
      </w:tr>
      <w:tr w:rsidR="00CD07AC" w:rsidRPr="00367845" w:rsidTr="001F46D8">
        <w:trPr>
          <w:trHeight w:val="300"/>
          <w:jc w:val="center"/>
        </w:trPr>
        <w:tc>
          <w:tcPr>
            <w:tcW w:w="719"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CS2.1</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0.044</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0.311</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0.458</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0.006</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0.010</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0.007</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0.015</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0.072</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0.077</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0.002</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0.006</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0.000</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0.002</w:t>
            </w:r>
          </w:p>
        </w:tc>
      </w:tr>
      <w:tr w:rsidR="00CD07AC" w:rsidRPr="00367845" w:rsidTr="001F46D8">
        <w:trPr>
          <w:trHeight w:val="300"/>
          <w:jc w:val="center"/>
        </w:trPr>
        <w:tc>
          <w:tcPr>
            <w:tcW w:w="719" w:type="dxa"/>
            <w:noWrap/>
            <w:hideMark/>
          </w:tcPr>
          <w:p w:rsidR="00CD07AC" w:rsidRPr="00367845" w:rsidRDefault="00CD07AC" w:rsidP="00A438BF">
            <w:pPr>
              <w:spacing w:line="360" w:lineRule="auto"/>
              <w:rPr>
                <w:rFonts w:cstheme="minorHAnsi"/>
              </w:rPr>
            </w:pPr>
            <w:r w:rsidRPr="00367845">
              <w:rPr>
                <w:rFonts w:cstheme="minorHAnsi"/>
              </w:rPr>
              <w:t>CS1</w:t>
            </w:r>
          </w:p>
        </w:tc>
        <w:tc>
          <w:tcPr>
            <w:tcW w:w="718" w:type="dxa"/>
            <w:noWrap/>
            <w:hideMark/>
          </w:tcPr>
          <w:p w:rsidR="00CD07AC" w:rsidRPr="00367845" w:rsidRDefault="00CD07AC" w:rsidP="00A438BF">
            <w:pPr>
              <w:spacing w:line="360" w:lineRule="auto"/>
              <w:rPr>
                <w:rFonts w:cstheme="minorHAnsi"/>
              </w:rPr>
            </w:pPr>
            <w:r w:rsidRPr="00367845">
              <w:rPr>
                <w:rFonts w:cstheme="minorHAnsi"/>
              </w:rPr>
              <w:t>0.156</w:t>
            </w:r>
          </w:p>
        </w:tc>
        <w:tc>
          <w:tcPr>
            <w:tcW w:w="718" w:type="dxa"/>
            <w:noWrap/>
            <w:hideMark/>
          </w:tcPr>
          <w:p w:rsidR="00CD07AC" w:rsidRPr="00367845" w:rsidRDefault="00CD07AC" w:rsidP="00A438BF">
            <w:pPr>
              <w:spacing w:line="360" w:lineRule="auto"/>
              <w:rPr>
                <w:rFonts w:cstheme="minorHAnsi"/>
              </w:rPr>
            </w:pPr>
            <w:r w:rsidRPr="00367845">
              <w:rPr>
                <w:rFonts w:cstheme="minorHAnsi"/>
              </w:rPr>
              <w:t>0.290</w:t>
            </w:r>
          </w:p>
        </w:tc>
        <w:tc>
          <w:tcPr>
            <w:tcW w:w="718" w:type="dxa"/>
            <w:noWrap/>
            <w:hideMark/>
          </w:tcPr>
          <w:p w:rsidR="00CD07AC" w:rsidRPr="00367845" w:rsidRDefault="00CD07AC" w:rsidP="00A438BF">
            <w:pPr>
              <w:spacing w:line="360" w:lineRule="auto"/>
              <w:rPr>
                <w:rFonts w:cstheme="minorHAnsi"/>
              </w:rPr>
            </w:pPr>
            <w:r w:rsidRPr="00367845">
              <w:rPr>
                <w:rFonts w:cstheme="minorHAnsi"/>
              </w:rPr>
              <w:t>0.372</w:t>
            </w:r>
          </w:p>
        </w:tc>
        <w:tc>
          <w:tcPr>
            <w:tcW w:w="718" w:type="dxa"/>
            <w:noWrap/>
            <w:hideMark/>
          </w:tcPr>
          <w:p w:rsidR="00CD07AC" w:rsidRPr="00367845" w:rsidRDefault="00CD07AC" w:rsidP="00A438BF">
            <w:pPr>
              <w:spacing w:line="360" w:lineRule="auto"/>
              <w:rPr>
                <w:rFonts w:cstheme="minorHAnsi"/>
              </w:rPr>
            </w:pPr>
            <w:r w:rsidRPr="00367845">
              <w:rPr>
                <w:rFonts w:cstheme="minorHAnsi"/>
              </w:rPr>
              <w:t>0.004</w:t>
            </w:r>
          </w:p>
        </w:tc>
        <w:tc>
          <w:tcPr>
            <w:tcW w:w="718" w:type="dxa"/>
            <w:noWrap/>
            <w:hideMark/>
          </w:tcPr>
          <w:p w:rsidR="00CD07AC" w:rsidRPr="00367845" w:rsidRDefault="00CD07AC" w:rsidP="00A438BF">
            <w:pPr>
              <w:spacing w:line="360" w:lineRule="auto"/>
              <w:rPr>
                <w:rFonts w:cstheme="minorHAnsi"/>
              </w:rPr>
            </w:pPr>
            <w:r w:rsidRPr="00367845">
              <w:rPr>
                <w:rFonts w:cstheme="minorHAnsi"/>
              </w:rPr>
              <w:t>0.007</w:t>
            </w:r>
          </w:p>
        </w:tc>
        <w:tc>
          <w:tcPr>
            <w:tcW w:w="718" w:type="dxa"/>
            <w:noWrap/>
            <w:hideMark/>
          </w:tcPr>
          <w:p w:rsidR="00CD07AC" w:rsidRPr="00367845" w:rsidRDefault="00CD07AC" w:rsidP="00A438BF">
            <w:pPr>
              <w:spacing w:line="360" w:lineRule="auto"/>
              <w:rPr>
                <w:rFonts w:cstheme="minorHAnsi"/>
              </w:rPr>
            </w:pPr>
            <w:r w:rsidRPr="00367845">
              <w:rPr>
                <w:rFonts w:cstheme="minorHAnsi"/>
              </w:rPr>
              <w:t>0.006</w:t>
            </w:r>
          </w:p>
        </w:tc>
        <w:tc>
          <w:tcPr>
            <w:tcW w:w="718" w:type="dxa"/>
            <w:noWrap/>
            <w:hideMark/>
          </w:tcPr>
          <w:p w:rsidR="00CD07AC" w:rsidRPr="00367845" w:rsidRDefault="00CD07AC" w:rsidP="00A438BF">
            <w:pPr>
              <w:spacing w:line="360" w:lineRule="auto"/>
              <w:rPr>
                <w:rFonts w:cstheme="minorHAnsi"/>
              </w:rPr>
            </w:pPr>
            <w:r w:rsidRPr="00367845">
              <w:rPr>
                <w:rFonts w:cstheme="minorHAnsi"/>
              </w:rPr>
              <w:t>0.013</w:t>
            </w:r>
          </w:p>
        </w:tc>
        <w:tc>
          <w:tcPr>
            <w:tcW w:w="718" w:type="dxa"/>
            <w:noWrap/>
            <w:hideMark/>
          </w:tcPr>
          <w:p w:rsidR="00CD07AC" w:rsidRPr="00367845" w:rsidRDefault="00CD07AC" w:rsidP="00A438BF">
            <w:pPr>
              <w:spacing w:line="360" w:lineRule="auto"/>
              <w:rPr>
                <w:rFonts w:cstheme="minorHAnsi"/>
              </w:rPr>
            </w:pPr>
            <w:r w:rsidRPr="00367845">
              <w:rPr>
                <w:rFonts w:cstheme="minorHAnsi"/>
              </w:rPr>
              <w:t>0.054</w:t>
            </w:r>
          </w:p>
        </w:tc>
        <w:tc>
          <w:tcPr>
            <w:tcW w:w="718" w:type="dxa"/>
            <w:noWrap/>
            <w:hideMark/>
          </w:tcPr>
          <w:p w:rsidR="00CD07AC" w:rsidRPr="00367845" w:rsidRDefault="00CD07AC" w:rsidP="00A438BF">
            <w:pPr>
              <w:spacing w:line="360" w:lineRule="auto"/>
              <w:rPr>
                <w:rFonts w:cstheme="minorHAnsi"/>
              </w:rPr>
            </w:pPr>
            <w:r w:rsidRPr="00367845">
              <w:rPr>
                <w:rFonts w:cstheme="minorHAnsi"/>
              </w:rPr>
              <w:t>0.067</w:t>
            </w:r>
          </w:p>
        </w:tc>
        <w:tc>
          <w:tcPr>
            <w:tcW w:w="718" w:type="dxa"/>
            <w:noWrap/>
            <w:hideMark/>
          </w:tcPr>
          <w:p w:rsidR="00CD07AC" w:rsidRPr="00367845" w:rsidRDefault="00CD07AC" w:rsidP="00A438BF">
            <w:pPr>
              <w:spacing w:line="360" w:lineRule="auto"/>
              <w:rPr>
                <w:rFonts w:cstheme="minorHAnsi"/>
              </w:rPr>
            </w:pPr>
            <w:r w:rsidRPr="00367845">
              <w:rPr>
                <w:rFonts w:cstheme="minorHAnsi"/>
              </w:rPr>
              <w:t>0.029</w:t>
            </w:r>
          </w:p>
        </w:tc>
        <w:tc>
          <w:tcPr>
            <w:tcW w:w="718" w:type="dxa"/>
            <w:noWrap/>
            <w:hideMark/>
          </w:tcPr>
          <w:p w:rsidR="00CD07AC" w:rsidRPr="00367845" w:rsidRDefault="00CD07AC" w:rsidP="00A438BF">
            <w:pPr>
              <w:spacing w:line="360" w:lineRule="auto"/>
              <w:rPr>
                <w:rFonts w:cstheme="minorHAnsi"/>
              </w:rPr>
            </w:pPr>
            <w:r w:rsidRPr="00367845">
              <w:rPr>
                <w:rFonts w:cstheme="minorHAnsi"/>
              </w:rPr>
              <w:t>0.001</w:t>
            </w:r>
          </w:p>
        </w:tc>
        <w:tc>
          <w:tcPr>
            <w:tcW w:w="718" w:type="dxa"/>
            <w:noWrap/>
            <w:hideMark/>
          </w:tcPr>
          <w:p w:rsidR="00CD07AC" w:rsidRPr="00367845" w:rsidRDefault="00CD07AC" w:rsidP="00A438BF">
            <w:pPr>
              <w:spacing w:line="360" w:lineRule="auto"/>
              <w:rPr>
                <w:rFonts w:cstheme="minorHAnsi"/>
              </w:rPr>
            </w:pPr>
            <w:r w:rsidRPr="00367845">
              <w:rPr>
                <w:rFonts w:cstheme="minorHAnsi"/>
              </w:rPr>
              <w:t>0.000</w:t>
            </w:r>
          </w:p>
        </w:tc>
        <w:tc>
          <w:tcPr>
            <w:tcW w:w="718" w:type="dxa"/>
            <w:noWrap/>
            <w:hideMark/>
          </w:tcPr>
          <w:p w:rsidR="00CD07AC" w:rsidRPr="00367845" w:rsidRDefault="00CD07AC" w:rsidP="00A438BF">
            <w:pPr>
              <w:spacing w:line="360" w:lineRule="auto"/>
              <w:rPr>
                <w:rFonts w:cstheme="minorHAnsi"/>
              </w:rPr>
            </w:pPr>
            <w:r w:rsidRPr="00367845">
              <w:rPr>
                <w:rFonts w:cstheme="minorHAnsi"/>
              </w:rPr>
              <w:t>0.027</w:t>
            </w:r>
          </w:p>
        </w:tc>
      </w:tr>
      <w:tr w:rsidR="00CD07AC" w:rsidRPr="00367845" w:rsidTr="001F46D8">
        <w:trPr>
          <w:trHeight w:val="300"/>
          <w:jc w:val="center"/>
        </w:trPr>
        <w:tc>
          <w:tcPr>
            <w:tcW w:w="719"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CS2.2</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0.101</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0.302</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0.417</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0.005</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0.005</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0.007</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0.014</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0.059</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0.072</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0.016</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0.001</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0.000</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0.015</w:t>
            </w:r>
          </w:p>
        </w:tc>
      </w:tr>
      <w:tr w:rsidR="00CD07AC" w:rsidRPr="00367845" w:rsidTr="001F46D8">
        <w:trPr>
          <w:trHeight w:val="300"/>
          <w:jc w:val="center"/>
        </w:trPr>
        <w:tc>
          <w:tcPr>
            <w:tcW w:w="719" w:type="dxa"/>
            <w:noWrap/>
            <w:hideMark/>
          </w:tcPr>
          <w:p w:rsidR="00CD07AC" w:rsidRPr="00367845" w:rsidRDefault="00CD07AC" w:rsidP="00A438BF">
            <w:pPr>
              <w:spacing w:line="360" w:lineRule="auto"/>
              <w:rPr>
                <w:rFonts w:cstheme="minorHAnsi"/>
              </w:rPr>
            </w:pPr>
            <w:r w:rsidRPr="00367845">
              <w:rPr>
                <w:rFonts w:cstheme="minorHAnsi"/>
              </w:rPr>
              <w:t>CS2.3</w:t>
            </w:r>
          </w:p>
        </w:tc>
        <w:tc>
          <w:tcPr>
            <w:tcW w:w="718" w:type="dxa"/>
            <w:noWrap/>
            <w:hideMark/>
          </w:tcPr>
          <w:p w:rsidR="00CD07AC" w:rsidRPr="00367845" w:rsidRDefault="00CD07AC" w:rsidP="00A438BF">
            <w:pPr>
              <w:spacing w:line="360" w:lineRule="auto"/>
              <w:rPr>
                <w:rFonts w:cstheme="minorHAnsi"/>
              </w:rPr>
            </w:pPr>
            <w:r w:rsidRPr="00367845">
              <w:rPr>
                <w:rFonts w:cstheme="minorHAnsi"/>
              </w:rPr>
              <w:t>0.396</w:t>
            </w:r>
          </w:p>
        </w:tc>
        <w:tc>
          <w:tcPr>
            <w:tcW w:w="718" w:type="dxa"/>
            <w:noWrap/>
            <w:hideMark/>
          </w:tcPr>
          <w:p w:rsidR="00CD07AC" w:rsidRPr="00367845" w:rsidRDefault="00CD07AC" w:rsidP="00A438BF">
            <w:pPr>
              <w:spacing w:line="360" w:lineRule="auto"/>
              <w:rPr>
                <w:rFonts w:cstheme="minorHAnsi"/>
              </w:rPr>
            </w:pPr>
            <w:r w:rsidRPr="00367845">
              <w:rPr>
                <w:rFonts w:cstheme="minorHAnsi"/>
              </w:rPr>
              <w:t>0.234</w:t>
            </w:r>
          </w:p>
        </w:tc>
        <w:tc>
          <w:tcPr>
            <w:tcW w:w="718" w:type="dxa"/>
            <w:noWrap/>
            <w:hideMark/>
          </w:tcPr>
          <w:p w:rsidR="00CD07AC" w:rsidRPr="00367845" w:rsidRDefault="00CD07AC" w:rsidP="00A438BF">
            <w:pPr>
              <w:spacing w:line="360" w:lineRule="auto"/>
              <w:rPr>
                <w:rFonts w:cstheme="minorHAnsi"/>
              </w:rPr>
            </w:pPr>
            <w:r w:rsidRPr="00367845">
              <w:rPr>
                <w:rFonts w:cstheme="minorHAnsi"/>
              </w:rPr>
              <w:t>0.214</w:t>
            </w:r>
          </w:p>
        </w:tc>
        <w:tc>
          <w:tcPr>
            <w:tcW w:w="718" w:type="dxa"/>
            <w:noWrap/>
            <w:hideMark/>
          </w:tcPr>
          <w:p w:rsidR="00CD07AC" w:rsidRPr="00367845" w:rsidRDefault="00CD07AC" w:rsidP="00A438BF">
            <w:pPr>
              <w:spacing w:line="360" w:lineRule="auto"/>
              <w:rPr>
                <w:rFonts w:cstheme="minorHAnsi"/>
              </w:rPr>
            </w:pPr>
            <w:r w:rsidRPr="00367845">
              <w:rPr>
                <w:rFonts w:cstheme="minorHAnsi"/>
              </w:rPr>
              <w:t>0.002</w:t>
            </w:r>
          </w:p>
        </w:tc>
        <w:tc>
          <w:tcPr>
            <w:tcW w:w="718" w:type="dxa"/>
            <w:noWrap/>
            <w:hideMark/>
          </w:tcPr>
          <w:p w:rsidR="00CD07AC" w:rsidRPr="00367845" w:rsidRDefault="00CD07AC" w:rsidP="00A438BF">
            <w:pPr>
              <w:spacing w:line="360" w:lineRule="auto"/>
              <w:rPr>
                <w:rFonts w:cstheme="minorHAnsi"/>
              </w:rPr>
            </w:pPr>
            <w:r w:rsidRPr="00367845">
              <w:rPr>
                <w:rFonts w:cstheme="minorHAnsi"/>
              </w:rPr>
              <w:t>0.020</w:t>
            </w:r>
          </w:p>
        </w:tc>
        <w:tc>
          <w:tcPr>
            <w:tcW w:w="718" w:type="dxa"/>
            <w:noWrap/>
            <w:hideMark/>
          </w:tcPr>
          <w:p w:rsidR="00CD07AC" w:rsidRPr="00367845" w:rsidRDefault="00CD07AC" w:rsidP="00A438BF">
            <w:pPr>
              <w:spacing w:line="360" w:lineRule="auto"/>
              <w:rPr>
                <w:rFonts w:cstheme="minorHAnsi"/>
              </w:rPr>
            </w:pPr>
            <w:r w:rsidRPr="00367845">
              <w:rPr>
                <w:rFonts w:cstheme="minorHAnsi"/>
              </w:rPr>
              <w:t>0.003</w:t>
            </w:r>
          </w:p>
        </w:tc>
        <w:tc>
          <w:tcPr>
            <w:tcW w:w="718" w:type="dxa"/>
            <w:noWrap/>
            <w:hideMark/>
          </w:tcPr>
          <w:p w:rsidR="00CD07AC" w:rsidRPr="00367845" w:rsidRDefault="00CD07AC" w:rsidP="00A438BF">
            <w:pPr>
              <w:spacing w:line="360" w:lineRule="auto"/>
              <w:rPr>
                <w:rFonts w:cstheme="minorHAnsi"/>
              </w:rPr>
            </w:pPr>
            <w:r w:rsidRPr="00367845">
              <w:rPr>
                <w:rFonts w:cstheme="minorHAnsi"/>
              </w:rPr>
              <w:t>0.007</w:t>
            </w:r>
          </w:p>
        </w:tc>
        <w:tc>
          <w:tcPr>
            <w:tcW w:w="718" w:type="dxa"/>
            <w:noWrap/>
            <w:hideMark/>
          </w:tcPr>
          <w:p w:rsidR="00CD07AC" w:rsidRPr="00367845" w:rsidRDefault="00CD07AC" w:rsidP="00A438BF">
            <w:pPr>
              <w:spacing w:line="360" w:lineRule="auto"/>
              <w:rPr>
                <w:rFonts w:cstheme="minorHAnsi"/>
              </w:rPr>
            </w:pPr>
            <w:r w:rsidRPr="00367845">
              <w:rPr>
                <w:rFonts w:cstheme="minorHAnsi"/>
              </w:rPr>
              <w:t>0.031</w:t>
            </w:r>
          </w:p>
        </w:tc>
        <w:tc>
          <w:tcPr>
            <w:tcW w:w="718" w:type="dxa"/>
            <w:noWrap/>
            <w:hideMark/>
          </w:tcPr>
          <w:p w:rsidR="00CD07AC" w:rsidRPr="00367845" w:rsidRDefault="00CD07AC" w:rsidP="00A438BF">
            <w:pPr>
              <w:spacing w:line="360" w:lineRule="auto"/>
              <w:rPr>
                <w:rFonts w:cstheme="minorHAnsi"/>
              </w:rPr>
            </w:pPr>
            <w:r w:rsidRPr="00367845">
              <w:rPr>
                <w:rFonts w:cstheme="minorHAnsi"/>
              </w:rPr>
              <w:t>0.038</w:t>
            </w:r>
          </w:p>
        </w:tc>
        <w:tc>
          <w:tcPr>
            <w:tcW w:w="718" w:type="dxa"/>
            <w:noWrap/>
            <w:hideMark/>
          </w:tcPr>
          <w:p w:rsidR="00CD07AC" w:rsidRPr="00367845" w:rsidRDefault="00CD07AC" w:rsidP="00A438BF">
            <w:pPr>
              <w:spacing w:line="360" w:lineRule="auto"/>
              <w:rPr>
                <w:rFonts w:cstheme="minorHAnsi"/>
              </w:rPr>
            </w:pPr>
            <w:r w:rsidRPr="00367845">
              <w:rPr>
                <w:rFonts w:cstheme="minorHAnsi"/>
              </w:rPr>
              <w:t>0.087</w:t>
            </w:r>
          </w:p>
        </w:tc>
        <w:tc>
          <w:tcPr>
            <w:tcW w:w="718" w:type="dxa"/>
            <w:noWrap/>
            <w:hideMark/>
          </w:tcPr>
          <w:p w:rsidR="00CD07AC" w:rsidRPr="00367845" w:rsidRDefault="00CD07AC" w:rsidP="00A438BF">
            <w:pPr>
              <w:spacing w:line="360" w:lineRule="auto"/>
              <w:rPr>
                <w:rFonts w:cstheme="minorHAnsi"/>
              </w:rPr>
            </w:pPr>
            <w:r w:rsidRPr="00367845">
              <w:rPr>
                <w:rFonts w:cstheme="minorHAnsi"/>
              </w:rPr>
              <w:t>0.001</w:t>
            </w:r>
          </w:p>
        </w:tc>
        <w:tc>
          <w:tcPr>
            <w:tcW w:w="718" w:type="dxa"/>
            <w:noWrap/>
            <w:hideMark/>
          </w:tcPr>
          <w:p w:rsidR="00CD07AC" w:rsidRPr="00367845" w:rsidRDefault="00CD07AC" w:rsidP="00A438BF">
            <w:pPr>
              <w:spacing w:line="360" w:lineRule="auto"/>
              <w:rPr>
                <w:rFonts w:cstheme="minorHAnsi"/>
              </w:rPr>
            </w:pPr>
            <w:r w:rsidRPr="00367845">
              <w:rPr>
                <w:rFonts w:cstheme="minorHAnsi"/>
              </w:rPr>
              <w:t>0.000</w:t>
            </w:r>
          </w:p>
        </w:tc>
        <w:tc>
          <w:tcPr>
            <w:tcW w:w="718" w:type="dxa"/>
            <w:noWrap/>
            <w:hideMark/>
          </w:tcPr>
          <w:p w:rsidR="00CD07AC" w:rsidRPr="00367845" w:rsidRDefault="00CD07AC" w:rsidP="00A438BF">
            <w:pPr>
              <w:spacing w:line="360" w:lineRule="auto"/>
              <w:rPr>
                <w:rFonts w:cstheme="minorHAnsi"/>
              </w:rPr>
            </w:pPr>
            <w:r w:rsidRPr="00367845">
              <w:rPr>
                <w:rFonts w:cstheme="minorHAnsi"/>
              </w:rPr>
              <w:t>0.082</w:t>
            </w:r>
          </w:p>
        </w:tc>
      </w:tr>
      <w:tr w:rsidR="00CD07AC" w:rsidRPr="00367845" w:rsidTr="001F46D8">
        <w:trPr>
          <w:trHeight w:val="300"/>
          <w:jc w:val="center"/>
        </w:trPr>
        <w:tc>
          <w:tcPr>
            <w:tcW w:w="719"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CS3</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0.050</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0.307</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0.449</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0.006</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0.014</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0.007</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0.015</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0.063</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0.075</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0.003</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0.001</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0.000</w:t>
            </w:r>
          </w:p>
        </w:tc>
        <w:tc>
          <w:tcPr>
            <w:tcW w:w="718" w:type="dxa"/>
            <w:shd w:val="clear" w:color="auto" w:fill="auto"/>
            <w:noWrap/>
            <w:hideMark/>
          </w:tcPr>
          <w:p w:rsidR="00CD07AC" w:rsidRPr="00367845" w:rsidRDefault="00CD07AC" w:rsidP="00A438BF">
            <w:pPr>
              <w:spacing w:line="360" w:lineRule="auto"/>
              <w:rPr>
                <w:rFonts w:cstheme="minorHAnsi"/>
              </w:rPr>
            </w:pPr>
            <w:r w:rsidRPr="00367845">
              <w:rPr>
                <w:rFonts w:cstheme="minorHAnsi"/>
              </w:rPr>
              <w:t>0.003</w:t>
            </w:r>
          </w:p>
        </w:tc>
      </w:tr>
      <w:tr w:rsidR="00CD07AC" w:rsidRPr="00367845" w:rsidTr="001F46D8">
        <w:trPr>
          <w:trHeight w:val="300"/>
          <w:jc w:val="center"/>
        </w:trPr>
        <w:tc>
          <w:tcPr>
            <w:tcW w:w="719" w:type="dxa"/>
            <w:noWrap/>
            <w:hideMark/>
          </w:tcPr>
          <w:p w:rsidR="00CD07AC" w:rsidRPr="00367845" w:rsidRDefault="00CD07AC" w:rsidP="00A438BF">
            <w:pPr>
              <w:spacing w:line="360" w:lineRule="auto"/>
              <w:rPr>
                <w:rFonts w:cstheme="minorHAnsi"/>
              </w:rPr>
            </w:pPr>
            <w:r w:rsidRPr="00367845">
              <w:rPr>
                <w:rFonts w:cstheme="minorHAnsi"/>
              </w:rPr>
              <w:t>CS4</w:t>
            </w:r>
          </w:p>
        </w:tc>
        <w:tc>
          <w:tcPr>
            <w:tcW w:w="718" w:type="dxa"/>
            <w:noWrap/>
            <w:hideMark/>
          </w:tcPr>
          <w:p w:rsidR="00CD07AC" w:rsidRPr="00367845" w:rsidRDefault="00CD07AC" w:rsidP="00A438BF">
            <w:pPr>
              <w:spacing w:line="360" w:lineRule="auto"/>
              <w:rPr>
                <w:rFonts w:cstheme="minorHAnsi"/>
              </w:rPr>
            </w:pPr>
            <w:r w:rsidRPr="00367845">
              <w:rPr>
                <w:rFonts w:cstheme="minorHAnsi"/>
              </w:rPr>
              <w:t>0.049</w:t>
            </w:r>
          </w:p>
        </w:tc>
        <w:tc>
          <w:tcPr>
            <w:tcW w:w="718" w:type="dxa"/>
            <w:noWrap/>
            <w:hideMark/>
          </w:tcPr>
          <w:p w:rsidR="00CD07AC" w:rsidRPr="00367845" w:rsidRDefault="00CD07AC" w:rsidP="00A438BF">
            <w:pPr>
              <w:spacing w:line="360" w:lineRule="auto"/>
              <w:rPr>
                <w:rFonts w:cstheme="minorHAnsi"/>
              </w:rPr>
            </w:pPr>
            <w:r w:rsidRPr="00367845">
              <w:rPr>
                <w:rFonts w:cstheme="minorHAnsi"/>
              </w:rPr>
              <w:t>0.307</w:t>
            </w:r>
          </w:p>
        </w:tc>
        <w:tc>
          <w:tcPr>
            <w:tcW w:w="718" w:type="dxa"/>
            <w:noWrap/>
            <w:hideMark/>
          </w:tcPr>
          <w:p w:rsidR="00CD07AC" w:rsidRPr="00367845" w:rsidRDefault="00CD07AC" w:rsidP="00A438BF">
            <w:pPr>
              <w:spacing w:line="360" w:lineRule="auto"/>
              <w:rPr>
                <w:rFonts w:cstheme="minorHAnsi"/>
              </w:rPr>
            </w:pPr>
            <w:r w:rsidRPr="00367845">
              <w:rPr>
                <w:rFonts w:cstheme="minorHAnsi"/>
              </w:rPr>
              <w:t>0.450</w:t>
            </w:r>
          </w:p>
        </w:tc>
        <w:tc>
          <w:tcPr>
            <w:tcW w:w="718" w:type="dxa"/>
            <w:noWrap/>
            <w:hideMark/>
          </w:tcPr>
          <w:p w:rsidR="00CD07AC" w:rsidRPr="00367845" w:rsidRDefault="00CD07AC" w:rsidP="00A438BF">
            <w:pPr>
              <w:spacing w:line="360" w:lineRule="auto"/>
              <w:rPr>
                <w:rFonts w:cstheme="minorHAnsi"/>
              </w:rPr>
            </w:pPr>
            <w:r w:rsidRPr="00367845">
              <w:rPr>
                <w:rFonts w:cstheme="minorHAnsi"/>
              </w:rPr>
              <w:t>0.006</w:t>
            </w:r>
          </w:p>
        </w:tc>
        <w:tc>
          <w:tcPr>
            <w:tcW w:w="718" w:type="dxa"/>
            <w:noWrap/>
            <w:hideMark/>
          </w:tcPr>
          <w:p w:rsidR="00CD07AC" w:rsidRPr="00367845" w:rsidRDefault="00CD07AC" w:rsidP="00A438BF">
            <w:pPr>
              <w:spacing w:line="360" w:lineRule="auto"/>
              <w:rPr>
                <w:rFonts w:cstheme="minorHAnsi"/>
              </w:rPr>
            </w:pPr>
            <w:r w:rsidRPr="00367845">
              <w:rPr>
                <w:rFonts w:cstheme="minorHAnsi"/>
              </w:rPr>
              <w:t>0.044</w:t>
            </w:r>
          </w:p>
        </w:tc>
        <w:tc>
          <w:tcPr>
            <w:tcW w:w="718" w:type="dxa"/>
            <w:noWrap/>
            <w:hideMark/>
          </w:tcPr>
          <w:p w:rsidR="00CD07AC" w:rsidRPr="00367845" w:rsidRDefault="00CD07AC" w:rsidP="00A438BF">
            <w:pPr>
              <w:spacing w:line="360" w:lineRule="auto"/>
              <w:rPr>
                <w:rFonts w:cstheme="minorHAnsi"/>
              </w:rPr>
            </w:pPr>
            <w:r w:rsidRPr="00367845">
              <w:rPr>
                <w:rFonts w:cstheme="minorHAnsi"/>
              </w:rPr>
              <w:t>0.007</w:t>
            </w:r>
          </w:p>
        </w:tc>
        <w:tc>
          <w:tcPr>
            <w:tcW w:w="718" w:type="dxa"/>
            <w:noWrap/>
            <w:hideMark/>
          </w:tcPr>
          <w:p w:rsidR="00CD07AC" w:rsidRPr="00367845" w:rsidRDefault="00CD07AC" w:rsidP="00A438BF">
            <w:pPr>
              <w:spacing w:line="360" w:lineRule="auto"/>
              <w:rPr>
                <w:rFonts w:cstheme="minorHAnsi"/>
              </w:rPr>
            </w:pPr>
            <w:r w:rsidRPr="00367845">
              <w:rPr>
                <w:rFonts w:cstheme="minorHAnsi"/>
              </w:rPr>
              <w:t>0.015</w:t>
            </w:r>
          </w:p>
        </w:tc>
        <w:tc>
          <w:tcPr>
            <w:tcW w:w="718" w:type="dxa"/>
            <w:noWrap/>
            <w:hideMark/>
          </w:tcPr>
          <w:p w:rsidR="00CD07AC" w:rsidRPr="00367845" w:rsidRDefault="00CD07AC" w:rsidP="00A438BF">
            <w:pPr>
              <w:spacing w:line="360" w:lineRule="auto"/>
              <w:rPr>
                <w:rFonts w:cstheme="minorHAnsi"/>
              </w:rPr>
            </w:pPr>
            <w:r w:rsidRPr="00367845">
              <w:rPr>
                <w:rFonts w:cstheme="minorHAnsi"/>
              </w:rPr>
              <w:t>0.062</w:t>
            </w:r>
          </w:p>
        </w:tc>
        <w:tc>
          <w:tcPr>
            <w:tcW w:w="718" w:type="dxa"/>
            <w:noWrap/>
            <w:hideMark/>
          </w:tcPr>
          <w:p w:rsidR="00CD07AC" w:rsidRPr="00367845" w:rsidRDefault="00CD07AC" w:rsidP="00A438BF">
            <w:pPr>
              <w:spacing w:line="360" w:lineRule="auto"/>
              <w:rPr>
                <w:rFonts w:cstheme="minorHAnsi"/>
              </w:rPr>
            </w:pPr>
            <w:r w:rsidRPr="00367845">
              <w:rPr>
                <w:rFonts w:cstheme="minorHAnsi"/>
              </w:rPr>
              <w:t>0.076</w:t>
            </w:r>
          </w:p>
        </w:tc>
        <w:tc>
          <w:tcPr>
            <w:tcW w:w="718" w:type="dxa"/>
            <w:noWrap/>
            <w:hideMark/>
          </w:tcPr>
          <w:p w:rsidR="00CD07AC" w:rsidRPr="00367845" w:rsidRDefault="00CD07AC" w:rsidP="00A438BF">
            <w:pPr>
              <w:spacing w:line="360" w:lineRule="auto"/>
              <w:rPr>
                <w:rFonts w:cstheme="minorHAnsi"/>
              </w:rPr>
            </w:pPr>
            <w:r w:rsidRPr="00367845">
              <w:rPr>
                <w:rFonts w:cstheme="minorHAnsi"/>
              </w:rPr>
              <w:t>0.003</w:t>
            </w:r>
          </w:p>
        </w:tc>
        <w:tc>
          <w:tcPr>
            <w:tcW w:w="718" w:type="dxa"/>
            <w:noWrap/>
            <w:hideMark/>
          </w:tcPr>
          <w:p w:rsidR="00CD07AC" w:rsidRPr="00367845" w:rsidRDefault="00CD07AC" w:rsidP="00A438BF">
            <w:pPr>
              <w:spacing w:line="360" w:lineRule="auto"/>
              <w:rPr>
                <w:rFonts w:cstheme="minorHAnsi"/>
              </w:rPr>
            </w:pPr>
            <w:r w:rsidRPr="00367845">
              <w:rPr>
                <w:rFonts w:cstheme="minorHAnsi"/>
              </w:rPr>
              <w:t>0.000</w:t>
            </w:r>
          </w:p>
        </w:tc>
        <w:tc>
          <w:tcPr>
            <w:tcW w:w="718" w:type="dxa"/>
            <w:noWrap/>
            <w:hideMark/>
          </w:tcPr>
          <w:p w:rsidR="00CD07AC" w:rsidRPr="00367845" w:rsidRDefault="00CD07AC" w:rsidP="00A438BF">
            <w:pPr>
              <w:spacing w:line="360" w:lineRule="auto"/>
              <w:rPr>
                <w:rFonts w:cstheme="minorHAnsi"/>
              </w:rPr>
            </w:pPr>
            <w:r w:rsidRPr="00367845">
              <w:rPr>
                <w:rFonts w:cstheme="minorHAnsi"/>
              </w:rPr>
              <w:t>0.000</w:t>
            </w:r>
          </w:p>
        </w:tc>
        <w:tc>
          <w:tcPr>
            <w:tcW w:w="718" w:type="dxa"/>
            <w:noWrap/>
            <w:hideMark/>
          </w:tcPr>
          <w:p w:rsidR="00CD07AC" w:rsidRPr="00367845" w:rsidRDefault="00CD07AC" w:rsidP="00A438BF">
            <w:pPr>
              <w:spacing w:line="360" w:lineRule="auto"/>
              <w:rPr>
                <w:rFonts w:cstheme="minorHAnsi"/>
              </w:rPr>
            </w:pPr>
            <w:r w:rsidRPr="00367845">
              <w:rPr>
                <w:rFonts w:cstheme="minorHAnsi"/>
              </w:rPr>
              <w:t>0.003</w:t>
            </w:r>
          </w:p>
        </w:tc>
      </w:tr>
    </w:tbl>
    <w:p w:rsidR="00CD07AC" w:rsidRPr="00AB7080" w:rsidRDefault="00CD07AC" w:rsidP="00A438BF">
      <w:pPr>
        <w:spacing w:line="360" w:lineRule="auto"/>
        <w:rPr>
          <w:rFonts w:cstheme="minorHAnsi"/>
        </w:rPr>
      </w:pPr>
    </w:p>
    <w:p w:rsidR="00CD07AC" w:rsidRPr="00AB7080" w:rsidRDefault="00CD07AC" w:rsidP="00A438BF">
      <w:pPr>
        <w:spacing w:line="360" w:lineRule="auto"/>
        <w:rPr>
          <w:rFonts w:cstheme="minorHAnsi"/>
        </w:rPr>
      </w:pPr>
    </w:p>
    <w:p w:rsidR="00185D17" w:rsidRDefault="00185D17" w:rsidP="00A438BF">
      <w:pPr>
        <w:spacing w:line="360" w:lineRule="auto"/>
        <w:rPr>
          <w:rFonts w:cstheme="minorHAnsi"/>
        </w:rPr>
      </w:pPr>
      <w:r>
        <w:rPr>
          <w:rFonts w:cstheme="minorHAnsi"/>
        </w:rPr>
        <w:br w:type="page"/>
      </w:r>
    </w:p>
    <w:p w:rsidR="001E5AA2" w:rsidRPr="00E72FA6" w:rsidRDefault="001E5AA2" w:rsidP="00504C35">
      <w:pPr>
        <w:pStyle w:val="Heading1"/>
      </w:pPr>
      <w:bookmarkStart w:id="191" w:name="_Toc479974197"/>
      <w:r w:rsidRPr="00E72FA6">
        <w:lastRenderedPageBreak/>
        <w:t>Utilizing Edge Finding Masks to find Urban Building Boundaries</w:t>
      </w:r>
      <w:bookmarkEnd w:id="191"/>
      <w:r w:rsidRPr="00E72FA6">
        <w:t xml:space="preserve"> </w:t>
      </w:r>
    </w:p>
    <w:p w:rsidR="001E5AA2" w:rsidRPr="00E72FA6" w:rsidRDefault="001E5AA2" w:rsidP="00504C35">
      <w:pPr>
        <w:pStyle w:val="Heading2"/>
      </w:pPr>
      <w:bookmarkStart w:id="192" w:name="_Toc479974198"/>
      <w:r w:rsidRPr="00E72FA6">
        <w:t>Introduction</w:t>
      </w:r>
      <w:bookmarkEnd w:id="192"/>
      <w:r w:rsidRPr="00E72FA6">
        <w:t xml:space="preserve"> </w:t>
      </w:r>
    </w:p>
    <w:p w:rsidR="001E5AA2" w:rsidRPr="00E72FA6" w:rsidRDefault="001E5AA2" w:rsidP="00A438BF">
      <w:pPr>
        <w:spacing w:line="360" w:lineRule="auto"/>
        <w:rPr>
          <w:szCs w:val="24"/>
        </w:rPr>
      </w:pPr>
      <w:r w:rsidRPr="00E72FA6">
        <w:rPr>
          <w:szCs w:val="24"/>
        </w:rPr>
        <w:tab/>
        <w:t>In order for accurate urban blast calculations to be made, the composition, location, and d</w:t>
      </w:r>
      <w:r w:rsidR="0070620B">
        <w:rPr>
          <w:szCs w:val="24"/>
        </w:rPr>
        <w:t>imensions of the buildings were</w:t>
      </w:r>
      <w:r w:rsidRPr="00E72FA6">
        <w:rPr>
          <w:szCs w:val="24"/>
        </w:rPr>
        <w:t xml:space="preserve"> determined. This chapter will discuss multiple edge finding methods which would automate populating a NUKES city model.  </w:t>
      </w:r>
      <w:r w:rsidR="0070620B">
        <w:rPr>
          <w:szCs w:val="24"/>
        </w:rPr>
        <w:t>This chapter discusses</w:t>
      </w:r>
      <w:r w:rsidRPr="00E72FA6">
        <w:rPr>
          <w:szCs w:val="24"/>
        </w:rPr>
        <w:t xml:space="preserve"> </w:t>
      </w:r>
      <w:r w:rsidR="0070620B">
        <w:rPr>
          <w:szCs w:val="24"/>
        </w:rPr>
        <w:t xml:space="preserve">and </w:t>
      </w:r>
      <w:r w:rsidR="0070620B" w:rsidRPr="00E72FA6">
        <w:rPr>
          <w:szCs w:val="24"/>
        </w:rPr>
        <w:t>highlights</w:t>
      </w:r>
      <w:r w:rsidRPr="00E72FA6">
        <w:rPr>
          <w:szCs w:val="24"/>
        </w:rPr>
        <w:t xml:space="preserve"> the importance of developing a dependable edge finding algorithm for NUKES that communicates with the data stor</w:t>
      </w:r>
      <w:r w:rsidR="0070620B">
        <w:rPr>
          <w:szCs w:val="24"/>
        </w:rPr>
        <w:t xml:space="preserve">ed on Google Earth. It also </w:t>
      </w:r>
      <w:r w:rsidRPr="00E72FA6">
        <w:rPr>
          <w:szCs w:val="24"/>
        </w:rPr>
        <w:t>discuss</w:t>
      </w:r>
      <w:r w:rsidR="0070620B">
        <w:rPr>
          <w:szCs w:val="24"/>
        </w:rPr>
        <w:t>es</w:t>
      </w:r>
      <w:r w:rsidRPr="00E72FA6">
        <w:rPr>
          <w:szCs w:val="24"/>
        </w:rPr>
        <w:t xml:space="preserve"> the multiple edge finding techniques that were explored to determine which method most accurately fit the original Google Earth image.  </w:t>
      </w:r>
    </w:p>
    <w:p w:rsidR="001E5AA2" w:rsidRPr="00E72FA6" w:rsidRDefault="00C37AA2" w:rsidP="00504C35">
      <w:pPr>
        <w:pStyle w:val="Heading2"/>
      </w:pPr>
      <w:bookmarkStart w:id="193" w:name="_Toc479974199"/>
      <w:r>
        <w:t>Automate E</w:t>
      </w:r>
      <w:r w:rsidR="001E5AA2" w:rsidRPr="00E72FA6">
        <w:t xml:space="preserve">dge </w:t>
      </w:r>
      <w:r>
        <w:t>F</w:t>
      </w:r>
      <w:r w:rsidR="001E5AA2" w:rsidRPr="00E72FA6">
        <w:t xml:space="preserve">inding </w:t>
      </w:r>
      <w:r>
        <w:t>C</w:t>
      </w:r>
      <w:r w:rsidR="001E5AA2" w:rsidRPr="00E72FA6">
        <w:t>apabilities</w:t>
      </w:r>
      <w:bookmarkEnd w:id="193"/>
      <w:r w:rsidR="001E5AA2" w:rsidRPr="00E72FA6">
        <w:t xml:space="preserve"> </w:t>
      </w:r>
    </w:p>
    <w:p w:rsidR="001E5AA2" w:rsidRPr="00E72FA6" w:rsidRDefault="001E5AA2" w:rsidP="00A438BF">
      <w:pPr>
        <w:spacing w:line="360" w:lineRule="auto"/>
        <w:rPr>
          <w:szCs w:val="24"/>
        </w:rPr>
      </w:pPr>
      <w:r w:rsidRPr="00E72FA6">
        <w:rPr>
          <w:szCs w:val="24"/>
        </w:rPr>
        <w:tab/>
        <w:t>It was beneficial to explore e</w:t>
      </w:r>
      <w:r w:rsidR="00720E85">
        <w:rPr>
          <w:szCs w:val="24"/>
        </w:rPr>
        <w:t xml:space="preserve">dge finding methods that </w:t>
      </w:r>
      <w:r w:rsidRPr="00E72FA6">
        <w:rPr>
          <w:szCs w:val="24"/>
        </w:rPr>
        <w:t>help</w:t>
      </w:r>
      <w:r w:rsidR="00720E85">
        <w:rPr>
          <w:szCs w:val="24"/>
        </w:rPr>
        <w:t>ed</w:t>
      </w:r>
      <w:r w:rsidRPr="00E72FA6">
        <w:rPr>
          <w:szCs w:val="24"/>
        </w:rPr>
        <w:t xml:space="preserve"> determine location and dimensions of buildings surrounding</w:t>
      </w:r>
      <w:r w:rsidR="00A37F74">
        <w:rPr>
          <w:szCs w:val="24"/>
        </w:rPr>
        <w:t xml:space="preserve"> ground zero</w:t>
      </w:r>
      <w:r w:rsidRPr="00E72FA6">
        <w:rPr>
          <w:szCs w:val="24"/>
        </w:rPr>
        <w:t xml:space="preserve"> </w:t>
      </w:r>
      <w:r w:rsidR="00A37F74">
        <w:rPr>
          <w:szCs w:val="24"/>
        </w:rPr>
        <w:t>(</w:t>
      </w:r>
      <w:r w:rsidRPr="00E72FA6">
        <w:rPr>
          <w:szCs w:val="24"/>
        </w:rPr>
        <w:t>GZ</w:t>
      </w:r>
      <w:r w:rsidR="00A37F74">
        <w:rPr>
          <w:szCs w:val="24"/>
        </w:rPr>
        <w:t>)</w:t>
      </w:r>
      <w:r w:rsidRPr="00E72FA6">
        <w:rPr>
          <w:szCs w:val="24"/>
        </w:rPr>
        <w:t>. As previously discussed, when an IND is detonated within a city</w:t>
      </w:r>
      <w:r w:rsidR="00720E85">
        <w:rPr>
          <w:szCs w:val="24"/>
        </w:rPr>
        <w:t>,</w:t>
      </w:r>
      <w:r w:rsidRPr="00E72FA6">
        <w:rPr>
          <w:szCs w:val="24"/>
        </w:rPr>
        <w:t xml:space="preserve"> the fireball quickly vaporizes the surrounding area. Because city infrastructure can be quite complex and detonation yield of specific weapons can affect a sizable radius, it is crucial that the urban environment be quickly modeled in NUKES. Google Earth has complied a large database of building locations and dimensions that can be accessed by most of the public. The public’s dependency on apps such as Google Earth, Google Maps, and Location Finding is continually increasing. Therefore, databases that contain building locations and dimensions will continue to develop and grow. It is essential that new fallout codes and NUKES </w:t>
      </w:r>
      <w:r w:rsidR="00720E85">
        <w:rPr>
          <w:szCs w:val="24"/>
        </w:rPr>
        <w:t>incorporates</w:t>
      </w:r>
      <w:r w:rsidRPr="00E72FA6">
        <w:rPr>
          <w:szCs w:val="24"/>
        </w:rPr>
        <w:t xml:space="preserve"> this easily accessible information. One method of utilizing this information is by using edge finding methods to determine the dimensions and locations of these buildings. However, the challenge of using edge finding methods for modeling purposes is that the methods must match the original images.   </w:t>
      </w:r>
    </w:p>
    <w:p w:rsidR="001E5AA2" w:rsidRPr="00E72FA6" w:rsidRDefault="001E5AA2" w:rsidP="00504C35">
      <w:pPr>
        <w:pStyle w:val="Heading2"/>
      </w:pPr>
      <w:bookmarkStart w:id="194" w:name="_Toc479974200"/>
      <w:r w:rsidRPr="00E72FA6">
        <w:t>Edge Finding Methods and Results</w:t>
      </w:r>
      <w:bookmarkEnd w:id="194"/>
    </w:p>
    <w:p w:rsidR="001E5AA2" w:rsidRPr="00E72FA6" w:rsidRDefault="001E5AA2" w:rsidP="00A438BF">
      <w:pPr>
        <w:spacing w:line="360" w:lineRule="auto"/>
        <w:rPr>
          <w:noProof/>
        </w:rPr>
      </w:pPr>
      <w:r w:rsidRPr="00E72FA6">
        <w:tab/>
        <w:t xml:space="preserve">Multiple edge finding methods were studied to determine if this process would be an effective way to populate the NUKES model. Pictures are currently stored on computers by a </w:t>
      </w:r>
      <w:r w:rsidRPr="00E72FA6">
        <w:lastRenderedPageBreak/>
        <w:t xml:space="preserve">certain [m x n] matrix of pixel size. Each pixel of the image corresponds with an RBG color. These RGB colors can be used to help find edges based upon the distribution of color. For example, </w:t>
      </w:r>
      <w:r w:rsidR="00720E85">
        <w:t xml:space="preserve">when </w:t>
      </w:r>
      <w:r w:rsidRPr="00E72FA6">
        <w:t xml:space="preserve">looking at the distribution of RGB numbers from an area of an image depicting the top of a flat building, the numerical variation is minor. However, when approaching an edge of the building, the RBG colors will change to either values close to 0 or 255. An algorithm </w:t>
      </w:r>
      <w:r w:rsidR="00720E85">
        <w:t>was</w:t>
      </w:r>
      <w:r w:rsidRPr="00E72FA6">
        <w:t xml:space="preserve"> written to analyze numerical variation based upon different statistical distributions. The best matching statistical distribution depends on the coloring of the image. To accurately compare the different edge finding methods a single image was selected from Google earth and analyzed (Fig.7.1). For this study seven different edge finding methods were used to find the edges of buildings located in </w:t>
      </w:r>
      <w:r w:rsidR="00D8441C">
        <w:fldChar w:fldCharType="begin"/>
      </w:r>
      <w:r w:rsidR="00E72D46">
        <w:instrText xml:space="preserve"> REF _Ref477896460 \h </w:instrText>
      </w:r>
      <w:r w:rsidR="00D8441C">
        <w:fldChar w:fldCharType="separate"/>
      </w:r>
      <w:r w:rsidR="009831D1" w:rsidRPr="00E72FA6">
        <w:t xml:space="preserve">Figure </w:t>
      </w:r>
      <w:r w:rsidR="009831D1">
        <w:rPr>
          <w:noProof/>
        </w:rPr>
        <w:t>7</w:t>
      </w:r>
      <w:r w:rsidR="009831D1">
        <w:noBreakHyphen/>
      </w:r>
      <w:r w:rsidR="009831D1">
        <w:rPr>
          <w:noProof/>
        </w:rPr>
        <w:t>1</w:t>
      </w:r>
      <w:r w:rsidR="00D8441C">
        <w:fldChar w:fldCharType="end"/>
      </w:r>
      <w:r w:rsidRPr="00E72FA6">
        <w:t xml:space="preserve">. In order </w:t>
      </w:r>
      <w:r w:rsidR="00720E85">
        <w:t xml:space="preserve">to </w:t>
      </w:r>
      <w:r w:rsidRPr="00E72FA6">
        <w:t>limit the variation of RGB values and decrease the noise in the images</w:t>
      </w:r>
      <w:r w:rsidR="00720E85">
        <w:t>,</w:t>
      </w:r>
      <w:r w:rsidRPr="00E72FA6">
        <w:t xml:space="preserve"> the Google Earth image was converted into a grayscale format </w:t>
      </w:r>
      <w:r w:rsidR="00720E85">
        <w:t xml:space="preserve">as shown in </w:t>
      </w:r>
      <w:r w:rsidR="00D8441C">
        <w:fldChar w:fldCharType="begin"/>
      </w:r>
      <w:r w:rsidR="00E72D46">
        <w:instrText xml:space="preserve"> REF _Ref477896468 \h </w:instrText>
      </w:r>
      <w:r w:rsidR="00D8441C">
        <w:fldChar w:fldCharType="separate"/>
      </w:r>
      <w:r w:rsidR="009831D1" w:rsidRPr="00E72FA6">
        <w:t xml:space="preserve">Figure </w:t>
      </w:r>
      <w:r w:rsidR="009831D1">
        <w:rPr>
          <w:noProof/>
        </w:rPr>
        <w:t>7</w:t>
      </w:r>
      <w:r w:rsidR="009831D1">
        <w:noBreakHyphen/>
      </w:r>
      <w:r w:rsidR="009831D1">
        <w:rPr>
          <w:noProof/>
        </w:rPr>
        <w:t>2</w:t>
      </w:r>
      <w:r w:rsidR="00D8441C">
        <w:fldChar w:fldCharType="end"/>
      </w:r>
      <w:r w:rsidRPr="00E72FA6">
        <w:t xml:space="preserve"> for all edge finding method</w:t>
      </w:r>
      <w:r w:rsidR="00720E85">
        <w:t xml:space="preserve"> tests. The grayscale matrix varied</w:t>
      </w:r>
      <w:r w:rsidRPr="00E72FA6">
        <w:t xml:space="preserve"> from 0 to 255 (or white to black), instead of varying 0 to 255 for three different colors. </w:t>
      </w:r>
      <w:r w:rsidR="00D8441C">
        <w:fldChar w:fldCharType="begin" w:fldLock="1"/>
      </w:r>
      <w:r w:rsidR="0044550B">
        <w:instrText>ADDIN CSL_CITATION { "citationItems" : [ { "id" : "ITEM-1", "itemData" : { "author" : [ { "dropping-particle" : "", "family" : "Lindeberg", "given" : "T.", "non-dropping-particle" : "", "parse-names" : false, "suffix" : "" } ], "container-title" : "International Journal of Computer Vision", "id" : "ITEM-1", "issue" : "2", "issued" : { "date-parts" : [ [ "1998" ] ] }, "page" : "117-154", "title" : "Edge Detection and Redge Detection with automatic scale selection", "type" : "article-journal", "volume" : "30" }, "uris" : [ "http://www.mendeley.com/documents/?uuid=11622150-7588-4861-afc3-0a15747286e2" ] } ], "mendeley" : { "formattedCitation" : "[35]", "plainTextFormattedCitation" : "[35]", "previouslyFormattedCitation" : "[35]" }, "properties" : { "noteIndex" : 0 }, "schema" : "https://github.com/citation-style-language/schema/raw/master/csl-citation.json" }</w:instrText>
      </w:r>
      <w:r w:rsidR="00D8441C">
        <w:fldChar w:fldCharType="separate"/>
      </w:r>
      <w:r w:rsidR="0044550B" w:rsidRPr="0044550B">
        <w:rPr>
          <w:noProof/>
        </w:rPr>
        <w:t>[35]</w:t>
      </w:r>
      <w:r w:rsidR="00D8441C">
        <w:fldChar w:fldCharType="end"/>
      </w:r>
    </w:p>
    <w:p w:rsidR="001E5AA2" w:rsidRPr="00E72FA6" w:rsidRDefault="001E5AA2" w:rsidP="00AB33F1">
      <w:pPr>
        <w:spacing w:line="360" w:lineRule="auto"/>
        <w:jc w:val="center"/>
      </w:pPr>
      <w:r w:rsidRPr="00E72FA6">
        <w:rPr>
          <w:noProof/>
        </w:rPr>
        <w:drawing>
          <wp:inline distT="0" distB="0" distL="0" distR="0" wp14:anchorId="4D4E4B9B" wp14:editId="4FB753AC">
            <wp:extent cx="4673600" cy="27432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iginal Pic.jpg"/>
                    <pic:cNvPicPr/>
                  </pic:nvPicPr>
                  <pic:blipFill rotWithShape="1">
                    <a:blip r:embed="rId40" cstate="print">
                      <a:extLst>
                        <a:ext uri="{28A0092B-C50C-407E-A947-70E740481C1C}">
                          <a14:useLocalDpi xmlns:a14="http://schemas.microsoft.com/office/drawing/2010/main" val="0"/>
                        </a:ext>
                      </a:extLst>
                    </a:blip>
                    <a:srcRect l="5769" t="6036" r="50000" b="12475"/>
                    <a:stretch/>
                  </pic:blipFill>
                  <pic:spPr bwMode="auto">
                    <a:xfrm>
                      <a:off x="0" y="0"/>
                      <a:ext cx="4679061" cy="2746405"/>
                    </a:xfrm>
                    <a:prstGeom prst="rect">
                      <a:avLst/>
                    </a:prstGeom>
                    <a:ln>
                      <a:noFill/>
                    </a:ln>
                    <a:extLst>
                      <a:ext uri="{53640926-AAD7-44D8-BBD7-CCE9431645EC}">
                        <a14:shadowObscured xmlns:a14="http://schemas.microsoft.com/office/drawing/2010/main"/>
                      </a:ext>
                    </a:extLst>
                  </pic:spPr>
                </pic:pic>
              </a:graphicData>
            </a:graphic>
          </wp:inline>
        </w:drawing>
      </w:r>
    </w:p>
    <w:p w:rsidR="001E5AA2" w:rsidRPr="00E72FA6" w:rsidRDefault="001E5AA2" w:rsidP="00AB33F1">
      <w:pPr>
        <w:spacing w:line="360" w:lineRule="auto"/>
        <w:jc w:val="center"/>
      </w:pPr>
      <w:bookmarkStart w:id="195" w:name="_Ref477896460"/>
      <w:bookmarkStart w:id="196" w:name="_Toc477875518"/>
      <w:bookmarkStart w:id="197" w:name="_Toc479934678"/>
      <w:r w:rsidRPr="00E72FA6">
        <w:t xml:space="preserve">Figure </w:t>
      </w:r>
      <w:fldSimple w:instr=" STYLEREF 1 \s ">
        <w:r w:rsidR="006F7B1B">
          <w:rPr>
            <w:noProof/>
          </w:rPr>
          <w:t>7</w:t>
        </w:r>
      </w:fldSimple>
      <w:r w:rsidR="006F7B1B">
        <w:noBreakHyphen/>
      </w:r>
      <w:fldSimple w:instr=" SEQ Figure \* ARABIC \s 1 ">
        <w:r w:rsidR="006F7B1B">
          <w:rPr>
            <w:noProof/>
          </w:rPr>
          <w:t>1</w:t>
        </w:r>
      </w:fldSimple>
      <w:bookmarkEnd w:id="195"/>
      <w:r w:rsidR="00720E85">
        <w:t>: O</w:t>
      </w:r>
      <w:r w:rsidRPr="00E72FA6">
        <w:t>riginal format of the Google Earth image</w:t>
      </w:r>
      <w:bookmarkEnd w:id="196"/>
      <w:bookmarkEnd w:id="197"/>
    </w:p>
    <w:p w:rsidR="001E5AA2" w:rsidRPr="00E72FA6" w:rsidRDefault="001E5AA2" w:rsidP="00A438BF">
      <w:pPr>
        <w:spacing w:line="360" w:lineRule="auto"/>
      </w:pPr>
    </w:p>
    <w:p w:rsidR="001E5AA2" w:rsidRPr="00E72FA6" w:rsidRDefault="001E5AA2" w:rsidP="00AB33F1">
      <w:pPr>
        <w:spacing w:line="360" w:lineRule="auto"/>
        <w:jc w:val="center"/>
      </w:pPr>
      <w:r w:rsidRPr="00E72FA6">
        <w:rPr>
          <w:noProof/>
        </w:rPr>
        <w:lastRenderedPageBreak/>
        <w:drawing>
          <wp:inline distT="0" distB="0" distL="0" distR="0" wp14:anchorId="4711C992" wp14:editId="106EC8F3">
            <wp:extent cx="4700972" cy="2762250"/>
            <wp:effectExtent l="0" t="0" r="444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iginal Pic.jpg"/>
                    <pic:cNvPicPr/>
                  </pic:nvPicPr>
                  <pic:blipFill rotWithShape="1">
                    <a:blip r:embed="rId40" cstate="print">
                      <a:extLst>
                        <a:ext uri="{28A0092B-C50C-407E-A947-70E740481C1C}">
                          <a14:useLocalDpi xmlns:a14="http://schemas.microsoft.com/office/drawing/2010/main" val="0"/>
                        </a:ext>
                      </a:extLst>
                    </a:blip>
                    <a:srcRect l="50320" t="6036" r="5769" b="12978"/>
                    <a:stretch/>
                  </pic:blipFill>
                  <pic:spPr bwMode="auto">
                    <a:xfrm>
                      <a:off x="0" y="0"/>
                      <a:ext cx="4716296" cy="2771254"/>
                    </a:xfrm>
                    <a:prstGeom prst="rect">
                      <a:avLst/>
                    </a:prstGeom>
                    <a:ln>
                      <a:noFill/>
                    </a:ln>
                    <a:extLst>
                      <a:ext uri="{53640926-AAD7-44D8-BBD7-CCE9431645EC}">
                        <a14:shadowObscured xmlns:a14="http://schemas.microsoft.com/office/drawing/2010/main"/>
                      </a:ext>
                    </a:extLst>
                  </pic:spPr>
                </pic:pic>
              </a:graphicData>
            </a:graphic>
          </wp:inline>
        </w:drawing>
      </w:r>
    </w:p>
    <w:p w:rsidR="001E5AA2" w:rsidRPr="00E72FA6" w:rsidRDefault="001E5AA2" w:rsidP="00AB33F1">
      <w:pPr>
        <w:spacing w:line="360" w:lineRule="auto"/>
        <w:jc w:val="center"/>
      </w:pPr>
      <w:bookmarkStart w:id="198" w:name="_Ref477896468"/>
      <w:bookmarkStart w:id="199" w:name="_Toc477875519"/>
      <w:bookmarkStart w:id="200" w:name="_Toc479934679"/>
      <w:r w:rsidRPr="00E72FA6">
        <w:t xml:space="preserve">Figure </w:t>
      </w:r>
      <w:fldSimple w:instr=" STYLEREF 1 \s ">
        <w:r w:rsidR="006F7B1B">
          <w:rPr>
            <w:noProof/>
          </w:rPr>
          <w:t>7</w:t>
        </w:r>
      </w:fldSimple>
      <w:r w:rsidR="006F7B1B">
        <w:noBreakHyphen/>
      </w:r>
      <w:fldSimple w:instr=" SEQ Figure \* ARABIC \s 1 ">
        <w:r w:rsidR="006F7B1B">
          <w:rPr>
            <w:noProof/>
          </w:rPr>
          <w:t>2</w:t>
        </w:r>
      </w:fldSimple>
      <w:bookmarkEnd w:id="198"/>
      <w:r w:rsidR="00720E85">
        <w:t>: G</w:t>
      </w:r>
      <w:r w:rsidRPr="00E72FA6">
        <w:t>rayscale format of the Google Earth image</w:t>
      </w:r>
      <w:bookmarkEnd w:id="199"/>
      <w:bookmarkEnd w:id="200"/>
    </w:p>
    <w:p w:rsidR="001E5AA2" w:rsidRPr="00E72FA6" w:rsidRDefault="00C37AA2" w:rsidP="00504C35">
      <w:pPr>
        <w:pStyle w:val="Heading3"/>
      </w:pPr>
      <w:bookmarkStart w:id="201" w:name="_Toc479974201"/>
      <w:r>
        <w:t xml:space="preserve">The </w:t>
      </w:r>
      <w:r w:rsidR="001E5AA2" w:rsidRPr="00E72FA6">
        <w:t>Black and White Filter</w:t>
      </w:r>
      <w:bookmarkEnd w:id="201"/>
    </w:p>
    <w:p w:rsidR="001E5AA2" w:rsidRPr="00E72FA6" w:rsidRDefault="001E5AA2" w:rsidP="00A438BF">
      <w:pPr>
        <w:spacing w:line="360" w:lineRule="auto"/>
        <w:rPr>
          <w:szCs w:val="24"/>
        </w:rPr>
      </w:pPr>
      <w:r w:rsidRPr="00E72FA6">
        <w:rPr>
          <w:szCs w:val="24"/>
        </w:rPr>
        <w:tab/>
        <w:t>This Black and White filter method is the most basic method of edge finding. After the image was converted to grayscale, an algorithm was written (Appendix B) to rid the image of the many slight color variations it contains. A small sample of pixels surrounding the color variation were taken and fit to a Poisson distribution. The Poisson distribution was selected because the pixel sample did not exceed more than 25 samples. If the pixels containing and surrounding the color variation was within a standard deviation of the average, the pixels were changed to the average pixel color. However, if the color variation was a large edge</w:t>
      </w:r>
      <w:r w:rsidR="00720E85">
        <w:rPr>
          <w:szCs w:val="24"/>
        </w:rPr>
        <w:t>,</w:t>
      </w:r>
      <w:r w:rsidRPr="00E72FA6">
        <w:rPr>
          <w:szCs w:val="24"/>
        </w:rPr>
        <w:t xml:space="preserve"> the color change would exceed the standard deviation. Thus, the color of the pixel would not be changed. Once the Poisson filter was applied to the image and the color variations were removed the resulting image </w:t>
      </w:r>
      <w:r w:rsidR="00720E85">
        <w:rPr>
          <w:szCs w:val="24"/>
        </w:rPr>
        <w:t xml:space="preserve">was apparent </w:t>
      </w:r>
      <w:r w:rsidRPr="00E72FA6">
        <w:rPr>
          <w:szCs w:val="24"/>
        </w:rPr>
        <w:t xml:space="preserve">is shown in </w:t>
      </w:r>
      <w:r w:rsidR="00D8441C">
        <w:rPr>
          <w:szCs w:val="24"/>
        </w:rPr>
        <w:fldChar w:fldCharType="begin"/>
      </w:r>
      <w:r w:rsidR="00E72D46">
        <w:rPr>
          <w:szCs w:val="24"/>
        </w:rPr>
        <w:instrText xml:space="preserve"> REF _Ref477896481 \h </w:instrText>
      </w:r>
      <w:r w:rsidR="00D8441C">
        <w:rPr>
          <w:szCs w:val="24"/>
        </w:rPr>
      </w:r>
      <w:r w:rsidR="00D8441C">
        <w:rPr>
          <w:szCs w:val="24"/>
        </w:rPr>
        <w:fldChar w:fldCharType="separate"/>
      </w:r>
      <w:r w:rsidR="009831D1" w:rsidRPr="00E72FA6">
        <w:rPr>
          <w:szCs w:val="24"/>
        </w:rPr>
        <w:t xml:space="preserve">Figure </w:t>
      </w:r>
      <w:r w:rsidR="009831D1">
        <w:rPr>
          <w:noProof/>
          <w:szCs w:val="24"/>
        </w:rPr>
        <w:t>7</w:t>
      </w:r>
      <w:r w:rsidR="009831D1">
        <w:rPr>
          <w:szCs w:val="24"/>
        </w:rPr>
        <w:noBreakHyphen/>
      </w:r>
      <w:r w:rsidR="009831D1">
        <w:rPr>
          <w:noProof/>
          <w:szCs w:val="24"/>
        </w:rPr>
        <w:t>3</w:t>
      </w:r>
      <w:r w:rsidR="00D8441C">
        <w:rPr>
          <w:szCs w:val="24"/>
        </w:rPr>
        <w:fldChar w:fldCharType="end"/>
      </w:r>
      <w:r w:rsidRPr="00E72FA6">
        <w:rPr>
          <w:szCs w:val="24"/>
        </w:rPr>
        <w:t>.</w:t>
      </w:r>
      <w:r w:rsidR="00D8441C">
        <w:rPr>
          <w:szCs w:val="24"/>
        </w:rPr>
        <w:fldChar w:fldCharType="begin" w:fldLock="1"/>
      </w:r>
      <w:r w:rsidR="0044550B">
        <w:rPr>
          <w:szCs w:val="24"/>
        </w:rPr>
        <w:instrText>ADDIN CSL_CITATION { "citationItems" : [ { "id" : "ITEM-1", "itemData" : { "DOI" : "10.1007/s11214-012-9892-2", "ISBN" : "1121401298922", "ISSN" : "0038-6308", "author" : [ { "dropping-particle" : "", "family" : "Grotzinger", "given" : "John P.", "non-dropping-particle" : "", "parse-names" : false, "suffix" : "" }, { "dropping-particle" : "", "family" : "Crisp", "given" : "Joy", "non-dropping-particle" : "", "parse-names" : false, "suffix" : "" }, { "dropping-particle" : "", "family" : "Vasavada", "given" : "Ashwin R.", "non-dropping-particle" : "", "parse-names" : false, "suffix" : "" }, { "dropping-particle" : "", "family" : "Anderson", "given" : "Robert C.", "non-dropping-particle" : "", "parse-names" : false, "suffix" : "" }, { "dropping-particle" : "", "family" : "Baker", "given" : "Charles J.", "non-dropping-particle" : "", "parse-names" : false, "suffix" : "" }, { "dropping-particle" : "", "family" : "Barry", "given" : "Robert", "non-dropping-particle" : "", "parse-names" : false, "suffix" : "" }, { "dropping-particle" : "", "family" : "Blake", "given" : "David F.", "non-dropping-particle" : "", "parse-names" : false, "suffix" : "" }, { "dropping-particle" : "", "family" : "Conrad", "given" : "Pamela", "non-dropping-particle" : "", "parse-names" : false, "suffix" : "" }, { "dropping-particle" : "", "family" : "Edgett", "given" : "Kenneth S.", "non-dropping-particle" : "", "parse-names" : false, "suffix" : "" }, { "dropping-particle" : "", "family" : "Ferdowski", "given" : "Bobak", "non-dropping-particle" : "", "parse-names" : false, "suffix" : "" }, { "dropping-particle" : "", "family" : "Gellert", "given" : "Ralf", "non-dropping-particle" : "", "parse-names" : false, "suffix" : "" }, { "dropping-particle" : "", "family" : "Gilbert", "given" : "John B.", "non-dropping-particle" : "", "parse-names" : false, "suffix" : "" }, { "dropping-particle" : "", "family" : "Golombek", "given" : "Matt", "non-dropping-particle" : "", "parse-names" : false, "suffix" : "" }, { "dropping-particle" : "", "family" : "G\u00f3mez-Elvira", "given" : "Javier", "non-dropping-particle" : "", "parse-names" : false, "suffix" : "" }, { "dropping-particle" : "", "family" : "Hassler", "given" : "Donald M.", "non-dropping-particle" : "", "parse-names" : false, "suffix" : "" }, { "dropping-particle" : "", "family" : "Jandura", "given" : "Louise", "non-dropping-particle" : "", "parse-names" : false, "suffix" : "" }, { "dropping-particle" : "", "family" : "Litvak", "given" : "Maxim", "non-dropping-particle" : "", "parse-names" : false, "suffix" : "" }, { "dropping-particle" : "", "family" : "Mahaffy", "given" : "Paul", "non-dropping-particle" : "", "parse-names" : false, "suffix" : "" }, { "dropping-particle" : "", "family" : "Maki", "given" : "Justin", "non-dropping-particle" : "", "parse-names" : false, "suffix" : "" }, { "dropping-particle" : "", "family" : "Meyer", "given" : "Michael", "non-dropping-particle" : "", "parse-names" : false, "suffix" : "" }, { "dropping-particle" : "", "family" : "Malin", "given" : "Michael C.", "non-dropping-particle" : "", "parse-names" : false, "suffix" : "" }, { "dropping-particle" : "", "family" : "Mitrofanov", "given" : "Igor", "non-dropping-particle" : "", "parse-names" : false, "suffix" : "" }, { "dropping-particle" : "", "family" : "Simmonds", "given" : "John J.", "non-dropping-particle" : "", "parse-names" : false, "suffix" : "" }, { "dropping-particle" : "", "family" : "Vaniman", "given" : "David", "non-dropping-particle" : "", "parse-names" : false, "suffix" : "" }, { "dropping-particle" : "V.", "family" : "Welch", "given" : "Richard", "non-dropping-particle" : "", "parse-names" : false, "suffix" : "" }, { "dropping-particle" : "", "family" : "Wiens", "given" : "Roger C.", "non-dropping-particle" : "", "parse-names" : false, "suffix" : "" } ], "container-title" : "Space Science Reviews", "id" : "ITEM-1", "issue" : "1-4", "issued" : { "date-parts" : [ [ "2012", "7", "25" ] ] }, "number-of-pages" : "5-56", "title" : "Mars Science Laboratory Mission and Science Investigation", "type" : "book", "volume" : "170" }, "uris" : [ "http://www.mendeley.com/documents/?uuid=01a52acd-a755-4c02-9d7a-6ca198650b7b" ] } ], "mendeley" : { "formattedCitation" : "[36]", "plainTextFormattedCitation" : "[36]", "previouslyFormattedCitation" : "[36]" }, "properties" : { "noteIndex" : 0 }, "schema" : "https://github.com/citation-style-language/schema/raw/master/csl-citation.json" }</w:instrText>
      </w:r>
      <w:r w:rsidR="00D8441C">
        <w:rPr>
          <w:szCs w:val="24"/>
        </w:rPr>
        <w:fldChar w:fldCharType="separate"/>
      </w:r>
      <w:r w:rsidR="0044550B" w:rsidRPr="0044550B">
        <w:rPr>
          <w:noProof/>
          <w:szCs w:val="24"/>
        </w:rPr>
        <w:t>[36]</w:t>
      </w:r>
      <w:r w:rsidR="00D8441C">
        <w:rPr>
          <w:szCs w:val="24"/>
        </w:rPr>
        <w:fldChar w:fldCharType="end"/>
      </w:r>
    </w:p>
    <w:p w:rsidR="001E5AA2" w:rsidRPr="00E72FA6" w:rsidRDefault="001E5AA2" w:rsidP="00A438BF">
      <w:pPr>
        <w:keepNext/>
        <w:spacing w:line="360" w:lineRule="auto"/>
        <w:jc w:val="center"/>
        <w:rPr>
          <w:szCs w:val="24"/>
        </w:rPr>
      </w:pPr>
      <w:r w:rsidRPr="00E72FA6">
        <w:rPr>
          <w:noProof/>
          <w:szCs w:val="24"/>
        </w:rPr>
        <w:lastRenderedPageBreak/>
        <w:drawing>
          <wp:inline distT="0" distB="0" distL="0" distR="0" wp14:anchorId="297122F0" wp14:editId="74560CC1">
            <wp:extent cx="3827521" cy="2305050"/>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oisson.jpg"/>
                    <pic:cNvPicPr/>
                  </pic:nvPicPr>
                  <pic:blipFill rotWithShape="1">
                    <a:blip r:embed="rId41" cstate="print">
                      <a:extLst>
                        <a:ext uri="{28A0092B-C50C-407E-A947-70E740481C1C}">
                          <a14:useLocalDpi xmlns:a14="http://schemas.microsoft.com/office/drawing/2010/main" val="0"/>
                        </a:ext>
                      </a:extLst>
                    </a:blip>
                    <a:srcRect l="6250" t="5533" r="50641" b="12978"/>
                    <a:stretch/>
                  </pic:blipFill>
                  <pic:spPr bwMode="auto">
                    <a:xfrm>
                      <a:off x="0" y="0"/>
                      <a:ext cx="3830651" cy="2306935"/>
                    </a:xfrm>
                    <a:prstGeom prst="rect">
                      <a:avLst/>
                    </a:prstGeom>
                    <a:ln>
                      <a:noFill/>
                    </a:ln>
                    <a:extLst>
                      <a:ext uri="{53640926-AAD7-44D8-BBD7-CCE9431645EC}">
                        <a14:shadowObscured xmlns:a14="http://schemas.microsoft.com/office/drawing/2010/main"/>
                      </a:ext>
                    </a:extLst>
                  </pic:spPr>
                </pic:pic>
              </a:graphicData>
            </a:graphic>
          </wp:inline>
        </w:drawing>
      </w:r>
    </w:p>
    <w:p w:rsidR="001E5AA2" w:rsidRPr="00E72FA6" w:rsidRDefault="001E5AA2" w:rsidP="002D513B">
      <w:pPr>
        <w:pStyle w:val="Caption"/>
      </w:pPr>
      <w:bookmarkStart w:id="202" w:name="_Ref477896481"/>
      <w:bookmarkStart w:id="203" w:name="_Toc477875520"/>
      <w:bookmarkStart w:id="204" w:name="_Toc479934680"/>
      <w:r w:rsidRPr="00E72FA6">
        <w:t xml:space="preserve">Figure </w:t>
      </w:r>
      <w:fldSimple w:instr=" STYLEREF 1 \s ">
        <w:r w:rsidR="006F7B1B">
          <w:rPr>
            <w:noProof/>
          </w:rPr>
          <w:t>7</w:t>
        </w:r>
      </w:fldSimple>
      <w:r w:rsidR="006F7B1B">
        <w:noBreakHyphen/>
      </w:r>
      <w:fldSimple w:instr=" SEQ Figure \* ARABIC \s 1 ">
        <w:r w:rsidR="006F7B1B">
          <w:rPr>
            <w:noProof/>
          </w:rPr>
          <w:t>3</w:t>
        </w:r>
      </w:fldSimple>
      <w:bookmarkEnd w:id="202"/>
      <w:r w:rsidR="00720E85">
        <w:t xml:space="preserve">: </w:t>
      </w:r>
      <w:r w:rsidRPr="00E72FA6">
        <w:t>Google Earth image after the Poisson filter was applied</w:t>
      </w:r>
      <w:bookmarkEnd w:id="203"/>
      <w:bookmarkEnd w:id="204"/>
    </w:p>
    <w:p w:rsidR="001E5AA2" w:rsidRPr="00E72FA6" w:rsidRDefault="001E5AA2" w:rsidP="00A438BF">
      <w:pPr>
        <w:spacing w:line="360" w:lineRule="auto"/>
        <w:rPr>
          <w:szCs w:val="24"/>
        </w:rPr>
      </w:pPr>
      <w:r w:rsidRPr="00E72FA6">
        <w:rPr>
          <w:szCs w:val="24"/>
        </w:rPr>
        <w:tab/>
        <w:t>Although this is an improvement from the grayscale image for edge detecting</w:t>
      </w:r>
      <w:r w:rsidR="00D91396">
        <w:rPr>
          <w:szCs w:val="24"/>
        </w:rPr>
        <w:t>, t</w:t>
      </w:r>
      <w:r w:rsidRPr="00E72FA6">
        <w:rPr>
          <w:szCs w:val="24"/>
        </w:rPr>
        <w:t xml:space="preserve">he areas containing windows and utilities on top of the buildings can still be seen and mistaken for edges of buildings. Another Poisson filter was applied to the image to remove more of the noise. By taking a small sample </w:t>
      </w:r>
      <w:r w:rsidR="00555E1C">
        <w:rPr>
          <w:szCs w:val="24"/>
        </w:rPr>
        <w:t xml:space="preserve">of </w:t>
      </w:r>
      <w:r w:rsidRPr="00E72FA6">
        <w:rPr>
          <w:szCs w:val="24"/>
        </w:rPr>
        <w:t xml:space="preserve">pixels in an area, the major color, whether black or white, was determined. The resulting image is shown in </w:t>
      </w:r>
      <w:r w:rsidR="00D8441C">
        <w:rPr>
          <w:szCs w:val="24"/>
        </w:rPr>
        <w:fldChar w:fldCharType="begin"/>
      </w:r>
      <w:r w:rsidR="00E72D46">
        <w:rPr>
          <w:szCs w:val="24"/>
        </w:rPr>
        <w:instrText xml:space="preserve"> REF _Ref477896488 \h </w:instrText>
      </w:r>
      <w:r w:rsidR="00D8441C">
        <w:rPr>
          <w:szCs w:val="24"/>
        </w:rPr>
      </w:r>
      <w:r w:rsidR="00D8441C">
        <w:rPr>
          <w:szCs w:val="24"/>
        </w:rPr>
        <w:fldChar w:fldCharType="separate"/>
      </w:r>
      <w:r w:rsidR="009831D1" w:rsidRPr="00E72FA6">
        <w:rPr>
          <w:szCs w:val="24"/>
        </w:rPr>
        <w:t xml:space="preserve">Figure </w:t>
      </w:r>
      <w:r w:rsidR="009831D1">
        <w:rPr>
          <w:noProof/>
          <w:szCs w:val="24"/>
        </w:rPr>
        <w:t>7</w:t>
      </w:r>
      <w:r w:rsidR="009831D1">
        <w:rPr>
          <w:szCs w:val="24"/>
        </w:rPr>
        <w:noBreakHyphen/>
      </w:r>
      <w:r w:rsidR="009831D1">
        <w:rPr>
          <w:noProof/>
          <w:szCs w:val="24"/>
        </w:rPr>
        <w:t>4</w:t>
      </w:r>
      <w:r w:rsidR="00D8441C">
        <w:rPr>
          <w:szCs w:val="24"/>
        </w:rPr>
        <w:fldChar w:fldCharType="end"/>
      </w:r>
      <w:r w:rsidR="00E72D46">
        <w:rPr>
          <w:szCs w:val="24"/>
        </w:rPr>
        <w:t>.</w:t>
      </w:r>
    </w:p>
    <w:p w:rsidR="001E5AA2" w:rsidRPr="00E72FA6" w:rsidRDefault="001E5AA2" w:rsidP="00A438BF">
      <w:pPr>
        <w:keepNext/>
        <w:spacing w:line="360" w:lineRule="auto"/>
        <w:jc w:val="center"/>
        <w:rPr>
          <w:szCs w:val="24"/>
        </w:rPr>
      </w:pPr>
      <w:r w:rsidRPr="00E72FA6">
        <w:rPr>
          <w:noProof/>
          <w:szCs w:val="24"/>
        </w:rPr>
        <w:drawing>
          <wp:inline distT="0" distB="0" distL="0" distR="0" wp14:anchorId="24343177" wp14:editId="015A648C">
            <wp:extent cx="4067175" cy="242838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isson.jpg"/>
                    <pic:cNvPicPr/>
                  </pic:nvPicPr>
                  <pic:blipFill rotWithShape="1">
                    <a:blip r:embed="rId41" cstate="print">
                      <a:extLst>
                        <a:ext uri="{28A0092B-C50C-407E-A947-70E740481C1C}">
                          <a14:useLocalDpi xmlns:a14="http://schemas.microsoft.com/office/drawing/2010/main" val="0"/>
                        </a:ext>
                      </a:extLst>
                    </a:blip>
                    <a:srcRect l="50159" t="6437" r="6091" b="11570"/>
                    <a:stretch/>
                  </pic:blipFill>
                  <pic:spPr bwMode="auto">
                    <a:xfrm>
                      <a:off x="0" y="0"/>
                      <a:ext cx="4071037" cy="2430693"/>
                    </a:xfrm>
                    <a:prstGeom prst="rect">
                      <a:avLst/>
                    </a:prstGeom>
                    <a:ln>
                      <a:noFill/>
                    </a:ln>
                    <a:extLst>
                      <a:ext uri="{53640926-AAD7-44D8-BBD7-CCE9431645EC}">
                        <a14:shadowObscured xmlns:a14="http://schemas.microsoft.com/office/drawing/2010/main"/>
                      </a:ext>
                    </a:extLst>
                  </pic:spPr>
                </pic:pic>
              </a:graphicData>
            </a:graphic>
          </wp:inline>
        </w:drawing>
      </w:r>
    </w:p>
    <w:p w:rsidR="001E5AA2" w:rsidRPr="00E72FA6" w:rsidRDefault="001E5AA2" w:rsidP="002D513B">
      <w:pPr>
        <w:pStyle w:val="Caption"/>
      </w:pPr>
      <w:bookmarkStart w:id="205" w:name="_Ref477896488"/>
      <w:bookmarkStart w:id="206" w:name="_Toc477875521"/>
      <w:bookmarkStart w:id="207" w:name="_Toc479934681"/>
      <w:r w:rsidRPr="00E72FA6">
        <w:t xml:space="preserve">Figure </w:t>
      </w:r>
      <w:fldSimple w:instr=" STYLEREF 1 \s ">
        <w:r w:rsidR="006F7B1B">
          <w:rPr>
            <w:noProof/>
          </w:rPr>
          <w:t>7</w:t>
        </w:r>
      </w:fldSimple>
      <w:r w:rsidR="006F7B1B">
        <w:noBreakHyphen/>
      </w:r>
      <w:fldSimple w:instr=" SEQ Figure \* ARABIC \s 1 ">
        <w:r w:rsidR="006F7B1B">
          <w:rPr>
            <w:noProof/>
          </w:rPr>
          <w:t>4</w:t>
        </w:r>
      </w:fldSimple>
      <w:bookmarkEnd w:id="205"/>
      <w:r w:rsidR="00720E85">
        <w:t xml:space="preserve">: </w:t>
      </w:r>
      <w:r w:rsidRPr="00E72FA6">
        <w:t>Google Earth Image after the Poisson filter was applied to change the image to black and white</w:t>
      </w:r>
      <w:bookmarkEnd w:id="206"/>
      <w:bookmarkEnd w:id="207"/>
    </w:p>
    <w:p w:rsidR="001E5AA2" w:rsidRPr="00E72FA6" w:rsidRDefault="001E5AA2" w:rsidP="00A438BF">
      <w:pPr>
        <w:spacing w:line="360" w:lineRule="auto"/>
        <w:rPr>
          <w:szCs w:val="24"/>
        </w:rPr>
      </w:pPr>
    </w:p>
    <w:p w:rsidR="001E5AA2" w:rsidRPr="00E72FA6" w:rsidRDefault="001E5AA2" w:rsidP="00504C35">
      <w:pPr>
        <w:pStyle w:val="Heading3"/>
      </w:pPr>
      <w:bookmarkStart w:id="208" w:name="_Toc479974202"/>
      <w:r w:rsidRPr="00E72FA6">
        <w:lastRenderedPageBreak/>
        <w:t>The Sobel Method</w:t>
      </w:r>
      <w:bookmarkEnd w:id="208"/>
    </w:p>
    <w:p w:rsidR="001E5AA2" w:rsidRDefault="001E5AA2" w:rsidP="00A438BF">
      <w:pPr>
        <w:spacing w:line="360" w:lineRule="auto"/>
        <w:rPr>
          <w:szCs w:val="24"/>
        </w:rPr>
      </w:pPr>
      <w:r w:rsidRPr="00E72FA6">
        <w:rPr>
          <w:szCs w:val="24"/>
        </w:rPr>
        <w:tab/>
        <w:t>The Sobel method finds edges using the Sobel approximation to the derivative.</w:t>
      </w:r>
      <w:r w:rsidR="00555E1C">
        <w:rPr>
          <w:szCs w:val="24"/>
        </w:rPr>
        <w:t xml:space="preserve"> This method utilizes</w:t>
      </w:r>
      <w:r>
        <w:rPr>
          <w:szCs w:val="24"/>
        </w:rPr>
        <w:t xml:space="preserve"> two</w:t>
      </w:r>
      <w:r w:rsidR="00A9420B">
        <w:rPr>
          <w:szCs w:val="24"/>
        </w:rPr>
        <w:t>,</w:t>
      </w:r>
      <w:r>
        <w:rPr>
          <w:szCs w:val="24"/>
        </w:rPr>
        <w:t xml:space="preserve"> 3X3 matrix image gradient operators (G</w:t>
      </w:r>
      <w:r>
        <w:rPr>
          <w:szCs w:val="24"/>
          <w:vertAlign w:val="subscript"/>
        </w:rPr>
        <w:t>x</w:t>
      </w:r>
      <w:r>
        <w:rPr>
          <w:szCs w:val="24"/>
        </w:rPr>
        <w:t>,G</w:t>
      </w:r>
      <w:r>
        <w:rPr>
          <w:szCs w:val="24"/>
          <w:vertAlign w:val="subscript"/>
        </w:rPr>
        <w:t>y</w:t>
      </w:r>
      <w:r>
        <w:rPr>
          <w:szCs w:val="24"/>
        </w:rPr>
        <w:t>). These operators are used in conjunction with a 2-demensional signal processing convolution operator to accurately predict edges in the image. Equation 7.1 and 7.2 shows this operation where A is the pixel matrix of the image, and the 3x3 matrix is the threshold setting for the method.  Equation 7.3 and 7.4 shows how the final gradients of the image are calculated. The Sobel method</w:t>
      </w:r>
      <w:r w:rsidRPr="00E72FA6">
        <w:rPr>
          <w:szCs w:val="24"/>
        </w:rPr>
        <w:t xml:space="preserve"> returns edges at those points where the gradient</w:t>
      </w:r>
      <w:r>
        <w:rPr>
          <w:szCs w:val="24"/>
        </w:rPr>
        <w:t xml:space="preserve"> (Θ)</w:t>
      </w:r>
      <w:r w:rsidR="00555E1C">
        <w:rPr>
          <w:szCs w:val="24"/>
        </w:rPr>
        <w:t xml:space="preserve"> of the image</w:t>
      </w:r>
      <w:r w:rsidRPr="00E72FA6">
        <w:rPr>
          <w:szCs w:val="24"/>
        </w:rPr>
        <w:t xml:space="preserve"> is</w:t>
      </w:r>
      <w:r>
        <w:rPr>
          <w:szCs w:val="24"/>
        </w:rPr>
        <w:t xml:space="preserve"> zero</w:t>
      </w:r>
      <w:r w:rsidRPr="00E72FA6">
        <w:rPr>
          <w:szCs w:val="24"/>
        </w:rPr>
        <w:t>.</w:t>
      </w:r>
      <w:r>
        <w:rPr>
          <w:szCs w:val="24"/>
        </w:rPr>
        <w:t xml:space="preserve"> T</w:t>
      </w:r>
      <w:r w:rsidRPr="00E72FA6">
        <w:rPr>
          <w:szCs w:val="24"/>
        </w:rPr>
        <w:t xml:space="preserve">he default threshold is chosen heuristically in a way that depends on the input data. The best way to vary the threshold is to run edge once, capturing the calculated threshold as the second output argument. Then, starting from the value calculated from the edges. </w:t>
      </w:r>
      <w:r w:rsidR="00D8441C">
        <w:rPr>
          <w:szCs w:val="24"/>
        </w:rPr>
        <w:fldChar w:fldCharType="begin" w:fldLock="1"/>
      </w:r>
      <w:r w:rsidR="0044550B">
        <w:rPr>
          <w:szCs w:val="24"/>
        </w:rPr>
        <w:instrText>ADDIN CSL_CITATION { "citationItems" : [ { "id" : "ITEM-1", "itemData" : { "author" : [ { "dropping-particle" : "", "family" : "Barrow", "given" : "H.G.", "non-dropping-particle" : "", "parse-names" : false, "suffix" : "" }, { "dropping-particle" : "", "family" : "Tenenbaum", "given" : "J.M.", "non-dropping-particle" : "", "parse-names" : false, "suffix" : "" } ], "container-title" : "Artificial Intelligence", "id" : "ITEM-1", "issue" : "1-3", "issued" : { "date-parts" : [ [ "1981" ] ] }, "page" : "75-116", "title" : "Interpreting line drawings as three-dimensional surfaces", "type" : "article-journal", "volume" : "17" }, "uris" : [ "http://www.mendeley.com/documents/?uuid=a6968904-f0ef-44d3-a242-3d12832752f4" ] } ], "mendeley" : { "formattedCitation" : "[37]", "plainTextFormattedCitation" : "[37]", "previouslyFormattedCitation" : "[37]" }, "properties" : { "noteIndex" : 0 }, "schema" : "https://github.com/citation-style-language/schema/raw/master/csl-citation.json" }</w:instrText>
      </w:r>
      <w:r w:rsidR="00D8441C">
        <w:rPr>
          <w:szCs w:val="24"/>
        </w:rPr>
        <w:fldChar w:fldCharType="separate"/>
      </w:r>
      <w:r w:rsidR="0044550B" w:rsidRPr="0044550B">
        <w:rPr>
          <w:noProof/>
          <w:szCs w:val="24"/>
        </w:rPr>
        <w:t>[37]</w:t>
      </w:r>
      <w:r w:rsidR="00D8441C">
        <w:rPr>
          <w:szCs w:val="24"/>
        </w:rPr>
        <w:fldChar w:fldCharType="end"/>
      </w:r>
    </w:p>
    <w:p w:rsidR="001E5AA2" w:rsidRPr="00CC0414" w:rsidRDefault="001E5AA2" w:rsidP="00A438BF">
      <w:pPr>
        <w:tabs>
          <w:tab w:val="center" w:pos="5040"/>
          <w:tab w:val="right" w:pos="9360"/>
        </w:tabs>
        <w:spacing w:line="360" w:lineRule="auto"/>
        <w:rPr>
          <w:rFonts w:eastAsiaTheme="minorEastAsia"/>
          <w:sz w:val="28"/>
          <w:szCs w:val="28"/>
        </w:rPr>
      </w:pPr>
      <w:r>
        <w:rPr>
          <w:rFonts w:eastAsiaTheme="minorEastAsia"/>
          <w:szCs w:val="24"/>
        </w:rPr>
        <w:tab/>
      </w:r>
      <m:oMath>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x</m:t>
            </m:r>
          </m:sub>
        </m:sSub>
        <m:r>
          <w:rPr>
            <w:rFonts w:ascii="Cambria Math" w:hAnsi="Cambria Math"/>
            <w:sz w:val="28"/>
            <w:szCs w:val="28"/>
          </w:rPr>
          <m:t>=</m:t>
        </m:r>
        <m:d>
          <m:dPr>
            <m:ctrlPr>
              <w:rPr>
                <w:rFonts w:ascii="Cambria Math" w:hAnsi="Cambria Math" w:cs="Arial"/>
                <w:i/>
                <w:sz w:val="28"/>
                <w:szCs w:val="28"/>
              </w:rPr>
            </m:ctrlPr>
          </m:dPr>
          <m:e>
            <m:d>
              <m:dPr>
                <m:begChr m:val="["/>
                <m:endChr m:val="]"/>
                <m:ctrlPr>
                  <w:rPr>
                    <w:rFonts w:ascii="Cambria Math" w:hAnsi="Cambria Math" w:cs="Arial"/>
                    <w:i/>
                    <w:sz w:val="28"/>
                    <w:szCs w:val="28"/>
                  </w:rPr>
                </m:ctrlPr>
              </m:dPr>
              <m:e>
                <m:m>
                  <m:mPr>
                    <m:mcs>
                      <m:mc>
                        <m:mcPr>
                          <m:count m:val="3"/>
                          <m:mcJc m:val="center"/>
                        </m:mcPr>
                      </m:mc>
                    </m:mcs>
                    <m:ctrlPr>
                      <w:rPr>
                        <w:rFonts w:ascii="Cambria Math" w:hAnsi="Cambria Math" w:cs="Arial"/>
                        <w:i/>
                        <w:sz w:val="28"/>
                        <w:szCs w:val="28"/>
                      </w:rPr>
                    </m:ctrlPr>
                  </m:mPr>
                  <m:mr>
                    <m:e>
                      <m:r>
                        <w:rPr>
                          <w:rFonts w:ascii="Cambria Math" w:hAnsi="Cambria Math" w:cs="Arial"/>
                          <w:sz w:val="28"/>
                          <w:szCs w:val="28"/>
                        </w:rPr>
                        <m:t>+1</m:t>
                      </m:r>
                    </m:e>
                    <m:e>
                      <m:r>
                        <w:rPr>
                          <w:rFonts w:ascii="Cambria Math" w:hAnsi="Cambria Math" w:cs="Arial"/>
                          <w:sz w:val="28"/>
                          <w:szCs w:val="28"/>
                        </w:rPr>
                        <m:t>0</m:t>
                      </m:r>
                    </m:e>
                    <m:e>
                      <m:r>
                        <w:rPr>
                          <w:rFonts w:ascii="Cambria Math" w:hAnsi="Cambria Math" w:cs="Arial"/>
                          <w:sz w:val="28"/>
                          <w:szCs w:val="28"/>
                        </w:rPr>
                        <m:t>-1</m:t>
                      </m:r>
                    </m:e>
                  </m:mr>
                  <m:mr>
                    <m:e>
                      <m:r>
                        <w:rPr>
                          <w:rFonts w:ascii="Cambria Math" w:hAnsi="Cambria Math" w:cs="Arial"/>
                          <w:sz w:val="28"/>
                          <w:szCs w:val="28"/>
                        </w:rPr>
                        <m:t>+2</m:t>
                      </m:r>
                    </m:e>
                    <m:e>
                      <m:r>
                        <w:rPr>
                          <w:rFonts w:ascii="Cambria Math" w:hAnsi="Cambria Math" w:cs="Arial"/>
                          <w:sz w:val="28"/>
                          <w:szCs w:val="28"/>
                        </w:rPr>
                        <m:t>0</m:t>
                      </m:r>
                    </m:e>
                    <m:e>
                      <m:r>
                        <w:rPr>
                          <w:rFonts w:ascii="Cambria Math" w:hAnsi="Cambria Math" w:cs="Arial"/>
                          <w:sz w:val="28"/>
                          <w:szCs w:val="28"/>
                        </w:rPr>
                        <m:t>-2</m:t>
                      </m:r>
                    </m:e>
                  </m:mr>
                  <m:mr>
                    <m:e>
                      <m:r>
                        <w:rPr>
                          <w:rFonts w:ascii="Cambria Math" w:hAnsi="Cambria Math" w:cs="Arial"/>
                          <w:sz w:val="28"/>
                          <w:szCs w:val="28"/>
                        </w:rPr>
                        <m:t>+1</m:t>
                      </m:r>
                    </m:e>
                    <m:e>
                      <m:r>
                        <w:rPr>
                          <w:rFonts w:ascii="Cambria Math" w:hAnsi="Cambria Math" w:cs="Arial"/>
                          <w:sz w:val="28"/>
                          <w:szCs w:val="28"/>
                        </w:rPr>
                        <m:t>0</m:t>
                      </m:r>
                    </m:e>
                    <m:e>
                      <m:r>
                        <w:rPr>
                          <w:rFonts w:ascii="Cambria Math" w:hAnsi="Cambria Math" w:cs="Arial"/>
                          <w:sz w:val="28"/>
                          <w:szCs w:val="28"/>
                        </w:rPr>
                        <m:t>-1</m:t>
                      </m:r>
                    </m:e>
                  </m:mr>
                </m:m>
              </m:e>
            </m:d>
          </m:e>
        </m:d>
        <m:r>
          <w:rPr>
            <w:rFonts w:ascii="Cambria Math" w:hAnsi="Cambria Math" w:cs="Arial"/>
            <w:sz w:val="28"/>
            <w:szCs w:val="28"/>
          </w:rPr>
          <m:t>*</m:t>
        </m:r>
        <m:d>
          <m:dPr>
            <m:ctrlPr>
              <w:rPr>
                <w:rFonts w:ascii="Cambria Math" w:hAnsi="Cambria Math" w:cs="Arial"/>
                <w:i/>
                <w:sz w:val="28"/>
                <w:szCs w:val="28"/>
              </w:rPr>
            </m:ctrlPr>
          </m:dPr>
          <m:e>
            <m:r>
              <w:rPr>
                <w:rFonts w:ascii="Cambria Math" w:hAnsi="Cambria Math" w:cs="Arial"/>
                <w:sz w:val="28"/>
                <w:szCs w:val="28"/>
              </w:rPr>
              <m:t>A</m:t>
            </m:r>
          </m:e>
        </m:d>
      </m:oMath>
      <w:r w:rsidRPr="00CC0414">
        <w:rPr>
          <w:rFonts w:eastAsiaTheme="minorEastAsia"/>
          <w:sz w:val="28"/>
          <w:szCs w:val="28"/>
        </w:rPr>
        <w:tab/>
        <w:t>(7.1)</w:t>
      </w:r>
    </w:p>
    <w:p w:rsidR="001E5AA2" w:rsidRPr="00CC0414" w:rsidRDefault="001E5AA2" w:rsidP="00A438BF">
      <w:pPr>
        <w:tabs>
          <w:tab w:val="center" w:pos="5040"/>
          <w:tab w:val="right" w:pos="9360"/>
        </w:tabs>
        <w:spacing w:line="360" w:lineRule="auto"/>
        <w:rPr>
          <w:rFonts w:eastAsiaTheme="minorEastAsia"/>
          <w:sz w:val="28"/>
          <w:szCs w:val="28"/>
        </w:rPr>
      </w:pPr>
      <w:r w:rsidRPr="00CC0414">
        <w:rPr>
          <w:rFonts w:eastAsiaTheme="minorEastAsia"/>
          <w:sz w:val="28"/>
          <w:szCs w:val="28"/>
        </w:rPr>
        <w:tab/>
      </w:r>
      <m:oMath>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y</m:t>
            </m:r>
          </m:sub>
        </m:sSub>
        <m:r>
          <w:rPr>
            <w:rFonts w:ascii="Cambria Math" w:hAnsi="Cambria Math"/>
            <w:sz w:val="28"/>
            <w:szCs w:val="28"/>
          </w:rPr>
          <m:t>=</m:t>
        </m:r>
        <m:d>
          <m:dPr>
            <m:ctrlPr>
              <w:rPr>
                <w:rFonts w:ascii="Cambria Math" w:hAnsi="Cambria Math" w:cs="Arial"/>
                <w:i/>
                <w:sz w:val="28"/>
                <w:szCs w:val="28"/>
              </w:rPr>
            </m:ctrlPr>
          </m:dPr>
          <m:e>
            <m:d>
              <m:dPr>
                <m:begChr m:val="["/>
                <m:endChr m:val="]"/>
                <m:ctrlPr>
                  <w:rPr>
                    <w:rFonts w:ascii="Cambria Math" w:hAnsi="Cambria Math" w:cs="Arial"/>
                    <w:i/>
                    <w:sz w:val="28"/>
                    <w:szCs w:val="28"/>
                  </w:rPr>
                </m:ctrlPr>
              </m:dPr>
              <m:e>
                <m:m>
                  <m:mPr>
                    <m:mcs>
                      <m:mc>
                        <m:mcPr>
                          <m:count m:val="3"/>
                          <m:mcJc m:val="center"/>
                        </m:mcPr>
                      </m:mc>
                    </m:mcs>
                    <m:ctrlPr>
                      <w:rPr>
                        <w:rFonts w:ascii="Cambria Math" w:hAnsi="Cambria Math" w:cs="Arial"/>
                        <w:i/>
                        <w:sz w:val="28"/>
                        <w:szCs w:val="28"/>
                      </w:rPr>
                    </m:ctrlPr>
                  </m:mPr>
                  <m:mr>
                    <m:e>
                      <m:r>
                        <w:rPr>
                          <w:rFonts w:ascii="Cambria Math" w:hAnsi="Cambria Math" w:cs="Arial"/>
                          <w:sz w:val="28"/>
                          <w:szCs w:val="28"/>
                        </w:rPr>
                        <m:t>+1</m:t>
                      </m:r>
                    </m:e>
                    <m:e>
                      <m:r>
                        <w:rPr>
                          <w:rFonts w:ascii="Cambria Math" w:hAnsi="Cambria Math" w:cs="Arial"/>
                          <w:sz w:val="28"/>
                          <w:szCs w:val="28"/>
                        </w:rPr>
                        <m:t>+2</m:t>
                      </m:r>
                    </m:e>
                    <m:e>
                      <m:r>
                        <w:rPr>
                          <w:rFonts w:ascii="Cambria Math" w:hAnsi="Cambria Math" w:cs="Arial"/>
                          <w:sz w:val="28"/>
                          <w:szCs w:val="28"/>
                        </w:rPr>
                        <m:t>+1</m:t>
                      </m:r>
                    </m:e>
                  </m:mr>
                  <m:mr>
                    <m:e>
                      <m:r>
                        <w:rPr>
                          <w:rFonts w:ascii="Cambria Math" w:hAnsi="Cambria Math" w:cs="Arial"/>
                          <w:sz w:val="28"/>
                          <w:szCs w:val="28"/>
                        </w:rPr>
                        <m:t>0</m:t>
                      </m:r>
                    </m:e>
                    <m:e>
                      <m:r>
                        <w:rPr>
                          <w:rFonts w:ascii="Cambria Math" w:hAnsi="Cambria Math" w:cs="Arial"/>
                          <w:sz w:val="28"/>
                          <w:szCs w:val="28"/>
                        </w:rPr>
                        <m:t>0</m:t>
                      </m:r>
                    </m:e>
                    <m:e>
                      <m:r>
                        <w:rPr>
                          <w:rFonts w:ascii="Cambria Math" w:hAnsi="Cambria Math" w:cs="Arial"/>
                          <w:sz w:val="28"/>
                          <w:szCs w:val="28"/>
                        </w:rPr>
                        <m:t>0</m:t>
                      </m:r>
                    </m:e>
                  </m:mr>
                  <m:mr>
                    <m:e>
                      <m:r>
                        <w:rPr>
                          <w:rFonts w:ascii="Cambria Math" w:hAnsi="Cambria Math" w:cs="Arial"/>
                          <w:sz w:val="28"/>
                          <w:szCs w:val="28"/>
                        </w:rPr>
                        <m:t>-1</m:t>
                      </m:r>
                    </m:e>
                    <m:e>
                      <m:r>
                        <w:rPr>
                          <w:rFonts w:ascii="Cambria Math" w:hAnsi="Cambria Math" w:cs="Arial"/>
                          <w:sz w:val="28"/>
                          <w:szCs w:val="28"/>
                        </w:rPr>
                        <m:t>-2</m:t>
                      </m:r>
                    </m:e>
                    <m:e>
                      <m:r>
                        <w:rPr>
                          <w:rFonts w:ascii="Cambria Math" w:hAnsi="Cambria Math" w:cs="Arial"/>
                          <w:sz w:val="28"/>
                          <w:szCs w:val="28"/>
                        </w:rPr>
                        <m:t>-1</m:t>
                      </m:r>
                    </m:e>
                  </m:mr>
                </m:m>
              </m:e>
            </m:d>
          </m:e>
        </m:d>
        <m:r>
          <w:rPr>
            <w:rFonts w:ascii="Cambria Math" w:hAnsi="Cambria Math" w:cs="Arial"/>
            <w:sz w:val="28"/>
            <w:szCs w:val="28"/>
          </w:rPr>
          <m:t>*</m:t>
        </m:r>
        <m:d>
          <m:dPr>
            <m:ctrlPr>
              <w:rPr>
                <w:rFonts w:ascii="Cambria Math" w:hAnsi="Cambria Math" w:cs="Arial"/>
                <w:i/>
                <w:sz w:val="28"/>
                <w:szCs w:val="28"/>
              </w:rPr>
            </m:ctrlPr>
          </m:dPr>
          <m:e>
            <m:r>
              <w:rPr>
                <w:rFonts w:ascii="Cambria Math" w:hAnsi="Cambria Math" w:cs="Arial"/>
                <w:sz w:val="28"/>
                <w:szCs w:val="28"/>
              </w:rPr>
              <m:t>A</m:t>
            </m:r>
          </m:e>
        </m:d>
      </m:oMath>
      <w:r w:rsidRPr="00CC0414">
        <w:rPr>
          <w:rFonts w:eastAsiaTheme="minorEastAsia"/>
          <w:sz w:val="28"/>
          <w:szCs w:val="28"/>
        </w:rPr>
        <w:tab/>
        <w:t>(7.2)</w:t>
      </w:r>
    </w:p>
    <w:p w:rsidR="001E5AA2" w:rsidRPr="00CC0414" w:rsidRDefault="001E5AA2" w:rsidP="00A438BF">
      <w:pPr>
        <w:tabs>
          <w:tab w:val="center" w:pos="5040"/>
          <w:tab w:val="right" w:pos="9360"/>
        </w:tabs>
        <w:spacing w:line="360" w:lineRule="auto"/>
        <w:rPr>
          <w:rFonts w:eastAsiaTheme="minorEastAsia"/>
          <w:sz w:val="28"/>
          <w:szCs w:val="28"/>
        </w:rPr>
      </w:pPr>
      <w:r w:rsidRPr="00CC0414">
        <w:rPr>
          <w:rFonts w:eastAsiaTheme="minorEastAsia"/>
          <w:sz w:val="28"/>
          <w:szCs w:val="28"/>
        </w:rPr>
        <w:tab/>
      </w:r>
      <m:oMath>
        <m:r>
          <w:rPr>
            <w:rFonts w:ascii="Cambria Math" w:hAnsi="Cambria Math"/>
            <w:sz w:val="28"/>
            <w:szCs w:val="28"/>
          </w:rPr>
          <m:t>G=</m:t>
        </m:r>
        <m:rad>
          <m:radPr>
            <m:degHide m:val="1"/>
            <m:ctrlPr>
              <w:rPr>
                <w:rFonts w:ascii="Cambria Math" w:hAnsi="Cambria Math"/>
                <w:i/>
                <w:sz w:val="28"/>
                <w:szCs w:val="28"/>
              </w:rPr>
            </m:ctrlPr>
          </m:radPr>
          <m:deg/>
          <m:e>
            <m:sSubSup>
              <m:sSubSupPr>
                <m:ctrlPr>
                  <w:rPr>
                    <w:rFonts w:ascii="Cambria Math" w:hAnsi="Cambria Math"/>
                    <w:i/>
                    <w:sz w:val="28"/>
                    <w:szCs w:val="28"/>
                  </w:rPr>
                </m:ctrlPr>
              </m:sSubSupPr>
              <m:e>
                <m:r>
                  <w:rPr>
                    <w:rFonts w:ascii="Cambria Math" w:hAnsi="Cambria Math"/>
                    <w:sz w:val="28"/>
                    <w:szCs w:val="28"/>
                  </w:rPr>
                  <m:t>G</m:t>
                </m:r>
              </m:e>
              <m:sub>
                <m:r>
                  <w:rPr>
                    <w:rFonts w:ascii="Cambria Math" w:hAnsi="Cambria Math"/>
                    <w:sz w:val="28"/>
                    <w:szCs w:val="28"/>
                  </w:rPr>
                  <m:t>x</m:t>
                </m:r>
              </m:sub>
              <m:sup>
                <m:r>
                  <w:rPr>
                    <w:rFonts w:ascii="Cambria Math" w:hAnsi="Cambria Math"/>
                    <w:sz w:val="28"/>
                    <w:szCs w:val="28"/>
                  </w:rPr>
                  <m:t>2</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G</m:t>
                </m:r>
              </m:e>
              <m:sub>
                <m:r>
                  <w:rPr>
                    <w:rFonts w:ascii="Cambria Math" w:hAnsi="Cambria Math"/>
                    <w:sz w:val="28"/>
                    <w:szCs w:val="28"/>
                  </w:rPr>
                  <m:t>y</m:t>
                </m:r>
              </m:sub>
              <m:sup>
                <m:r>
                  <w:rPr>
                    <w:rFonts w:ascii="Cambria Math" w:hAnsi="Cambria Math"/>
                    <w:sz w:val="28"/>
                    <w:szCs w:val="28"/>
                  </w:rPr>
                  <m:t>2</m:t>
                </m:r>
              </m:sup>
            </m:sSubSup>
          </m:e>
        </m:rad>
      </m:oMath>
      <w:r w:rsidRPr="00CC0414">
        <w:rPr>
          <w:rFonts w:eastAsiaTheme="minorEastAsia"/>
          <w:sz w:val="28"/>
          <w:szCs w:val="28"/>
        </w:rPr>
        <w:tab/>
        <w:t>(7.3)</w:t>
      </w:r>
    </w:p>
    <w:p w:rsidR="001E5AA2" w:rsidRPr="00CC0414" w:rsidRDefault="001E5AA2" w:rsidP="00A438BF">
      <w:pPr>
        <w:tabs>
          <w:tab w:val="center" w:pos="5040"/>
          <w:tab w:val="right" w:pos="9360"/>
        </w:tabs>
        <w:spacing w:line="360" w:lineRule="auto"/>
        <w:rPr>
          <w:sz w:val="28"/>
          <w:szCs w:val="28"/>
        </w:rPr>
      </w:pPr>
      <w:r w:rsidRPr="00CC0414">
        <w:rPr>
          <w:rFonts w:eastAsiaTheme="minorEastAsia"/>
          <w:sz w:val="28"/>
          <w:szCs w:val="28"/>
        </w:rPr>
        <w:tab/>
      </w:r>
      <m:oMath>
        <m:r>
          <m:rPr>
            <m:sty m:val="p"/>
          </m:rPr>
          <w:rPr>
            <w:rFonts w:ascii="Cambria Math" w:eastAsiaTheme="minorEastAsia" w:hAnsi="Cambria Math"/>
            <w:sz w:val="28"/>
            <w:szCs w:val="28"/>
          </w:rPr>
          <m:t>Θ</m:t>
        </m:r>
        <m:r>
          <w:rPr>
            <w:rFonts w:ascii="Cambria Math" w:eastAsiaTheme="minorEastAsia" w:hAnsi="Cambria Math"/>
            <w:sz w:val="28"/>
            <w:szCs w:val="28"/>
          </w:rPr>
          <m:t>=</m:t>
        </m:r>
        <m:func>
          <m:funcPr>
            <m:ctrlPr>
              <w:rPr>
                <w:rFonts w:ascii="Cambria Math" w:eastAsiaTheme="minorEastAsia" w:hAnsi="Cambria Math"/>
                <w:i/>
                <w:sz w:val="28"/>
                <w:szCs w:val="28"/>
              </w:rPr>
            </m:ctrlPr>
          </m:funcPr>
          <m:fName>
            <m:r>
              <m:rPr>
                <m:sty m:val="p"/>
              </m:rPr>
              <w:rPr>
                <w:rFonts w:ascii="Cambria Math" w:eastAsiaTheme="minorEastAsia" w:hAnsi="Cambria Math"/>
                <w:sz w:val="28"/>
                <w:szCs w:val="28"/>
              </w:rPr>
              <m:t>atan</m:t>
            </m:r>
          </m:fName>
          <m:e>
            <m:d>
              <m:dPr>
                <m:ctrlPr>
                  <w:rPr>
                    <w:rFonts w:ascii="Cambria Math" w:eastAsiaTheme="minorEastAsia" w:hAnsi="Cambria Math"/>
                    <w:i/>
                    <w:sz w:val="28"/>
                    <w:szCs w:val="28"/>
                  </w:rPr>
                </m:ctrlPr>
              </m:dPr>
              <m:e>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G</m:t>
                        </m:r>
                      </m:e>
                      <m:sub>
                        <m:r>
                          <w:rPr>
                            <w:rFonts w:ascii="Cambria Math" w:eastAsiaTheme="minorEastAsia" w:hAnsi="Cambria Math"/>
                            <w:sz w:val="28"/>
                            <w:szCs w:val="28"/>
                          </w:rPr>
                          <m:t>y</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G</m:t>
                        </m:r>
                      </m:e>
                      <m:sub>
                        <m:r>
                          <w:rPr>
                            <w:rFonts w:ascii="Cambria Math" w:eastAsiaTheme="minorEastAsia" w:hAnsi="Cambria Math"/>
                            <w:sz w:val="28"/>
                            <w:szCs w:val="28"/>
                          </w:rPr>
                          <m:t>x</m:t>
                        </m:r>
                      </m:sub>
                    </m:sSub>
                  </m:den>
                </m:f>
              </m:e>
            </m:d>
          </m:e>
        </m:func>
      </m:oMath>
      <w:r w:rsidRPr="00CC0414">
        <w:rPr>
          <w:rFonts w:eastAsiaTheme="minorEastAsia"/>
          <w:sz w:val="28"/>
          <w:szCs w:val="28"/>
        </w:rPr>
        <w:tab/>
        <w:t>(7.4)</w:t>
      </w:r>
    </w:p>
    <w:p w:rsidR="001E5AA2" w:rsidRPr="002C1E02" w:rsidRDefault="001E5AA2" w:rsidP="00A438BF">
      <w:pPr>
        <w:spacing w:line="360" w:lineRule="auto"/>
        <w:rPr>
          <w:rFonts w:eastAsiaTheme="minorEastAsia"/>
          <w:szCs w:val="24"/>
        </w:rPr>
      </w:pPr>
    </w:p>
    <w:p w:rsidR="001E5AA2" w:rsidRPr="002C1E02" w:rsidRDefault="001E5AA2" w:rsidP="00A438BF">
      <w:pPr>
        <w:spacing w:line="360" w:lineRule="auto"/>
        <w:rPr>
          <w:rFonts w:eastAsiaTheme="minorEastAsia"/>
          <w:szCs w:val="24"/>
        </w:rPr>
      </w:pPr>
    </w:p>
    <w:p w:rsidR="00E72D46" w:rsidRDefault="001E5AA2" w:rsidP="00E72D46">
      <w:pPr>
        <w:keepNext/>
        <w:spacing w:line="360" w:lineRule="auto"/>
        <w:jc w:val="center"/>
      </w:pPr>
      <w:r w:rsidRPr="00E72FA6">
        <w:rPr>
          <w:noProof/>
          <w:szCs w:val="24"/>
        </w:rPr>
        <w:lastRenderedPageBreak/>
        <w:drawing>
          <wp:inline distT="0" distB="0" distL="0" distR="0" wp14:anchorId="4E4C43D0" wp14:editId="5ED251C3">
            <wp:extent cx="4114800" cy="612282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obel Thresh 0.01.jpg"/>
                    <pic:cNvPicPr/>
                  </pic:nvPicPr>
                  <pic:blipFill rotWithShape="1">
                    <a:blip r:embed="rId42" cstate="print">
                      <a:extLst>
                        <a:ext uri="{28A0092B-C50C-407E-A947-70E740481C1C}">
                          <a14:useLocalDpi xmlns:a14="http://schemas.microsoft.com/office/drawing/2010/main" val="0"/>
                        </a:ext>
                      </a:extLst>
                    </a:blip>
                    <a:srcRect l="29822" t="2143" r="25536" b="9286"/>
                    <a:stretch/>
                  </pic:blipFill>
                  <pic:spPr bwMode="auto">
                    <a:xfrm>
                      <a:off x="0" y="0"/>
                      <a:ext cx="4116656" cy="6125584"/>
                    </a:xfrm>
                    <a:prstGeom prst="rect">
                      <a:avLst/>
                    </a:prstGeom>
                    <a:ln>
                      <a:noFill/>
                    </a:ln>
                    <a:extLst>
                      <a:ext uri="{53640926-AAD7-44D8-BBD7-CCE9431645EC}">
                        <a14:shadowObscured xmlns:a14="http://schemas.microsoft.com/office/drawing/2010/main"/>
                      </a:ext>
                    </a:extLst>
                  </pic:spPr>
                </pic:pic>
              </a:graphicData>
            </a:graphic>
          </wp:inline>
        </w:drawing>
      </w:r>
    </w:p>
    <w:p w:rsidR="001E5AA2" w:rsidRDefault="00E72D46" w:rsidP="002D513B">
      <w:pPr>
        <w:pStyle w:val="Caption"/>
        <w:rPr>
          <w:szCs w:val="24"/>
        </w:rPr>
      </w:pPr>
      <w:bookmarkStart w:id="209" w:name="_Toc479934682"/>
      <w:r>
        <w:t xml:space="preserve">Figure </w:t>
      </w:r>
      <w:fldSimple w:instr=" STYLEREF 1 \s ">
        <w:r w:rsidR="006F7B1B">
          <w:rPr>
            <w:noProof/>
          </w:rPr>
          <w:t>7</w:t>
        </w:r>
      </w:fldSimple>
      <w:r w:rsidR="006F7B1B">
        <w:noBreakHyphen/>
      </w:r>
      <w:fldSimple w:instr=" SEQ Figure \* ARABIC \s 1 ">
        <w:r w:rsidR="006F7B1B">
          <w:rPr>
            <w:noProof/>
          </w:rPr>
          <w:t>5</w:t>
        </w:r>
      </w:fldSimple>
      <w:r w:rsidR="00720E85">
        <w:t>: O</w:t>
      </w:r>
      <w:r>
        <w:t>riginal grayscale image and the Strobel edge finding method</w:t>
      </w:r>
      <w:bookmarkEnd w:id="209"/>
    </w:p>
    <w:p w:rsidR="001E5AA2" w:rsidRDefault="001E5AA2" w:rsidP="00A438BF">
      <w:pPr>
        <w:spacing w:line="360" w:lineRule="auto"/>
        <w:jc w:val="center"/>
        <w:rPr>
          <w:szCs w:val="24"/>
        </w:rPr>
      </w:pPr>
    </w:p>
    <w:p w:rsidR="001E5AA2" w:rsidRDefault="001E5AA2" w:rsidP="00A438BF">
      <w:pPr>
        <w:spacing w:line="360" w:lineRule="auto"/>
        <w:jc w:val="center"/>
        <w:rPr>
          <w:szCs w:val="24"/>
        </w:rPr>
      </w:pPr>
    </w:p>
    <w:p w:rsidR="001E5AA2" w:rsidRDefault="001E5AA2" w:rsidP="00A438BF">
      <w:pPr>
        <w:spacing w:line="360" w:lineRule="auto"/>
        <w:jc w:val="center"/>
        <w:rPr>
          <w:szCs w:val="24"/>
        </w:rPr>
      </w:pPr>
    </w:p>
    <w:p w:rsidR="001E5AA2" w:rsidRDefault="001E5AA2" w:rsidP="00A438BF">
      <w:pPr>
        <w:spacing w:line="360" w:lineRule="auto"/>
        <w:jc w:val="center"/>
        <w:rPr>
          <w:szCs w:val="24"/>
        </w:rPr>
      </w:pPr>
    </w:p>
    <w:p w:rsidR="001E5AA2" w:rsidRPr="00E72FA6" w:rsidRDefault="001E5AA2" w:rsidP="00A438BF">
      <w:pPr>
        <w:spacing w:line="360" w:lineRule="auto"/>
        <w:jc w:val="center"/>
        <w:rPr>
          <w:szCs w:val="24"/>
        </w:rPr>
      </w:pPr>
    </w:p>
    <w:p w:rsidR="001E5AA2" w:rsidRPr="00E72FA6" w:rsidRDefault="001E5AA2" w:rsidP="00504C35">
      <w:pPr>
        <w:pStyle w:val="Heading3"/>
      </w:pPr>
      <w:bookmarkStart w:id="210" w:name="_Toc479974203"/>
      <w:r w:rsidRPr="00E72FA6">
        <w:t>The Prewitt Method</w:t>
      </w:r>
      <w:bookmarkEnd w:id="210"/>
    </w:p>
    <w:p w:rsidR="001E5AA2" w:rsidRDefault="001E5AA2" w:rsidP="00A438BF">
      <w:pPr>
        <w:spacing w:line="360" w:lineRule="auto"/>
        <w:rPr>
          <w:szCs w:val="24"/>
        </w:rPr>
      </w:pPr>
      <w:r w:rsidRPr="00E72FA6">
        <w:rPr>
          <w:szCs w:val="24"/>
        </w:rPr>
        <w:tab/>
        <w:t>The Prewitt method finds the edges</w:t>
      </w:r>
      <w:r>
        <w:rPr>
          <w:szCs w:val="24"/>
        </w:rPr>
        <w:t xml:space="preserve"> of an image</w:t>
      </w:r>
      <w:r w:rsidRPr="00E72FA6">
        <w:rPr>
          <w:szCs w:val="24"/>
        </w:rPr>
        <w:t xml:space="preserve"> using</w:t>
      </w:r>
      <w:r>
        <w:rPr>
          <w:szCs w:val="24"/>
        </w:rPr>
        <w:t xml:space="preserve"> a discrete differentiation operator. Similarly, to the other edge detection algorithms</w:t>
      </w:r>
      <w:r w:rsidR="00555E1C">
        <w:rPr>
          <w:szCs w:val="24"/>
        </w:rPr>
        <w:t>,</w:t>
      </w:r>
      <w:r>
        <w:rPr>
          <w:szCs w:val="24"/>
        </w:rPr>
        <w:t xml:space="preserve"> this method utilizes </w:t>
      </w:r>
      <w:r w:rsidR="00A9420B">
        <w:rPr>
          <w:szCs w:val="24"/>
        </w:rPr>
        <w:t xml:space="preserve">a </w:t>
      </w:r>
      <w:r>
        <w:rPr>
          <w:szCs w:val="24"/>
        </w:rPr>
        <w:t>3x3 kernels to calculate the gradient intensity function of the image. G</w:t>
      </w:r>
      <w:r>
        <w:rPr>
          <w:szCs w:val="24"/>
          <w:vertAlign w:val="subscript"/>
        </w:rPr>
        <w:t>x</w:t>
      </w:r>
      <w:r>
        <w:rPr>
          <w:szCs w:val="24"/>
        </w:rPr>
        <w:t xml:space="preserve"> is the horizontal kernel and G</w:t>
      </w:r>
      <w:r>
        <w:rPr>
          <w:szCs w:val="24"/>
          <w:vertAlign w:val="subscript"/>
        </w:rPr>
        <w:t>y</w:t>
      </w:r>
      <w:r>
        <w:rPr>
          <w:szCs w:val="24"/>
        </w:rPr>
        <w:t xml:space="preserve"> is the vertical kernel. </w:t>
      </w:r>
      <w:r w:rsidRPr="00555E1C">
        <w:rPr>
          <w:i/>
          <w:szCs w:val="24"/>
        </w:rPr>
        <w:t>A</w:t>
      </w:r>
      <w:r>
        <w:rPr>
          <w:szCs w:val="24"/>
        </w:rPr>
        <w:t xml:space="preserve"> is the pixel matrix of the selected image. In Eq.7.5 and 7.6 the (*) operator represents a 1-dimensional convolution operation which averages the gradients of </w:t>
      </w:r>
      <w:r w:rsidRPr="00555E1C">
        <w:rPr>
          <w:i/>
          <w:szCs w:val="24"/>
        </w:rPr>
        <w:t>x</w:t>
      </w:r>
      <w:r>
        <w:rPr>
          <w:szCs w:val="24"/>
        </w:rPr>
        <w:t xml:space="preserve"> and </w:t>
      </w:r>
      <w:r w:rsidRPr="00555E1C">
        <w:rPr>
          <w:i/>
          <w:szCs w:val="24"/>
        </w:rPr>
        <w:t>y</w:t>
      </w:r>
      <w:r>
        <w:rPr>
          <w:szCs w:val="24"/>
        </w:rPr>
        <w:t xml:space="preserve"> to compute the gradients contained in the image.  Eq. 7.7 and 7.8 show the calculation method to determine the gradient (Θ) of the image. </w:t>
      </w:r>
      <w:r w:rsidRPr="00E72FA6">
        <w:rPr>
          <w:szCs w:val="24"/>
        </w:rPr>
        <w:t>It returns edges at those points wh</w:t>
      </w:r>
      <w:r>
        <w:rPr>
          <w:szCs w:val="24"/>
        </w:rPr>
        <w:t>ere the gradient of I is roughly equivalent to 0.</w:t>
      </w:r>
      <w:r w:rsidRPr="00026F77">
        <w:rPr>
          <w:szCs w:val="24"/>
        </w:rPr>
        <w:t xml:space="preserve"> </w:t>
      </w:r>
      <w:r>
        <w:rPr>
          <w:szCs w:val="24"/>
        </w:rPr>
        <w:t>T</w:t>
      </w:r>
      <w:r w:rsidRPr="00E72FA6">
        <w:rPr>
          <w:szCs w:val="24"/>
        </w:rPr>
        <w:t>he default threshold is chosen heuristically in a way that depends on the input data. The best way to vary the threshold is to run edge</w:t>
      </w:r>
      <w:r w:rsidR="00555E1C">
        <w:rPr>
          <w:szCs w:val="24"/>
        </w:rPr>
        <w:t xml:space="preserve"> finding algorithm</w:t>
      </w:r>
      <w:r w:rsidRPr="00E72FA6">
        <w:rPr>
          <w:szCs w:val="24"/>
        </w:rPr>
        <w:t xml:space="preserve"> once,</w:t>
      </w:r>
      <w:r w:rsidR="00555E1C">
        <w:rPr>
          <w:szCs w:val="24"/>
        </w:rPr>
        <w:t xml:space="preserve"> and then running the same code a second time to capture</w:t>
      </w:r>
      <w:r w:rsidRPr="00E72FA6">
        <w:rPr>
          <w:szCs w:val="24"/>
        </w:rPr>
        <w:t xml:space="preserve"> the calculated threshold as the second output argument.</w:t>
      </w:r>
      <w:r w:rsidR="0044550B">
        <w:rPr>
          <w:szCs w:val="24"/>
        </w:rPr>
        <w:t xml:space="preserve">  </w:t>
      </w:r>
      <w:r w:rsidR="00D8441C">
        <w:rPr>
          <w:szCs w:val="24"/>
        </w:rPr>
        <w:fldChar w:fldCharType="begin" w:fldLock="1"/>
      </w:r>
      <w:r w:rsidR="0044550B">
        <w:rPr>
          <w:szCs w:val="24"/>
        </w:rPr>
        <w:instrText>ADDIN CSL_CITATION { "citationItems" : [ { "id" : "ITEM-1", "itemData" : { "author" : [ { "dropping-particle" : "", "family" : "Lindeberg", "given" : "T.", "non-dropping-particle" : "", "parse-names" : false, "suffix" : "" } ], "container-title" : "International Journal of Computer Vision", "id" : "ITEM-1", "issue" : "2", "issued" : { "date-parts" : [ [ "1998" ] ] }, "page" : "117-154", "title" : "Edge Detection and Redge Detection with automatic scale selection", "type" : "article-journal", "volume" : "30" }, "uris" : [ "http://www.mendeley.com/documents/?uuid=11622150-7588-4861-afc3-0a15747286e2" ] } ], "mendeley" : { "formattedCitation" : "[35]", "plainTextFormattedCitation" : "[35]", "previouslyFormattedCitation" : "[35]" }, "properties" : { "noteIndex" : 0 }, "schema" : "https://github.com/citation-style-language/schema/raw/master/csl-citation.json" }</w:instrText>
      </w:r>
      <w:r w:rsidR="00D8441C">
        <w:rPr>
          <w:szCs w:val="24"/>
        </w:rPr>
        <w:fldChar w:fldCharType="separate"/>
      </w:r>
      <w:r w:rsidR="0044550B" w:rsidRPr="0044550B">
        <w:rPr>
          <w:noProof/>
          <w:szCs w:val="24"/>
        </w:rPr>
        <w:t>[35]</w:t>
      </w:r>
      <w:r w:rsidR="00D8441C">
        <w:rPr>
          <w:szCs w:val="24"/>
        </w:rPr>
        <w:fldChar w:fldCharType="end"/>
      </w:r>
    </w:p>
    <w:p w:rsidR="001E5AA2" w:rsidRPr="00CC0414" w:rsidRDefault="001E5AA2" w:rsidP="00A438BF">
      <w:pPr>
        <w:tabs>
          <w:tab w:val="center" w:pos="5040"/>
          <w:tab w:val="right" w:pos="9360"/>
        </w:tabs>
        <w:spacing w:line="360" w:lineRule="auto"/>
        <w:rPr>
          <w:rFonts w:eastAsiaTheme="minorEastAsia"/>
          <w:sz w:val="28"/>
          <w:szCs w:val="28"/>
        </w:rPr>
      </w:pPr>
      <w:r>
        <w:rPr>
          <w:rFonts w:eastAsiaTheme="minorEastAsia"/>
          <w:szCs w:val="24"/>
        </w:rPr>
        <w:tab/>
      </w:r>
      <m:oMath>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x</m:t>
            </m:r>
          </m:sub>
        </m:sSub>
        <m:r>
          <w:rPr>
            <w:rFonts w:ascii="Cambria Math" w:hAnsi="Cambria Math"/>
            <w:sz w:val="28"/>
            <w:szCs w:val="28"/>
          </w:rPr>
          <m:t>=</m:t>
        </m:r>
        <m:d>
          <m:dPr>
            <m:ctrlPr>
              <w:rPr>
                <w:rFonts w:ascii="Cambria Math" w:hAnsi="Cambria Math" w:cs="Arial"/>
                <w:i/>
                <w:sz w:val="28"/>
                <w:szCs w:val="28"/>
              </w:rPr>
            </m:ctrlPr>
          </m:dPr>
          <m:e>
            <m:d>
              <m:dPr>
                <m:begChr m:val="["/>
                <m:endChr m:val="]"/>
                <m:ctrlPr>
                  <w:rPr>
                    <w:rFonts w:ascii="Cambria Math" w:hAnsi="Cambria Math" w:cs="Arial"/>
                    <w:i/>
                    <w:sz w:val="28"/>
                    <w:szCs w:val="28"/>
                  </w:rPr>
                </m:ctrlPr>
              </m:dPr>
              <m:e>
                <m:m>
                  <m:mPr>
                    <m:mcs>
                      <m:mc>
                        <m:mcPr>
                          <m:count m:val="3"/>
                          <m:mcJc m:val="center"/>
                        </m:mcPr>
                      </m:mc>
                    </m:mcs>
                    <m:ctrlPr>
                      <w:rPr>
                        <w:rFonts w:ascii="Cambria Math" w:hAnsi="Cambria Math" w:cs="Arial"/>
                        <w:i/>
                        <w:sz w:val="28"/>
                        <w:szCs w:val="28"/>
                      </w:rPr>
                    </m:ctrlPr>
                  </m:mPr>
                  <m:mr>
                    <m:e>
                      <m:r>
                        <w:rPr>
                          <w:rFonts w:ascii="Cambria Math" w:hAnsi="Cambria Math" w:cs="Arial"/>
                          <w:sz w:val="28"/>
                          <w:szCs w:val="28"/>
                        </w:rPr>
                        <m:t>+1</m:t>
                      </m:r>
                    </m:e>
                    <m:e>
                      <m:r>
                        <w:rPr>
                          <w:rFonts w:ascii="Cambria Math" w:hAnsi="Cambria Math" w:cs="Arial"/>
                          <w:sz w:val="28"/>
                          <w:szCs w:val="28"/>
                        </w:rPr>
                        <m:t>0</m:t>
                      </m:r>
                    </m:e>
                    <m:e>
                      <m:r>
                        <w:rPr>
                          <w:rFonts w:ascii="Cambria Math" w:hAnsi="Cambria Math" w:cs="Arial"/>
                          <w:sz w:val="28"/>
                          <w:szCs w:val="28"/>
                        </w:rPr>
                        <m:t>-1</m:t>
                      </m:r>
                    </m:e>
                  </m:mr>
                  <m:mr>
                    <m:e>
                      <m:r>
                        <w:rPr>
                          <w:rFonts w:ascii="Cambria Math" w:hAnsi="Cambria Math" w:cs="Arial"/>
                          <w:sz w:val="28"/>
                          <w:szCs w:val="28"/>
                        </w:rPr>
                        <m:t>+1</m:t>
                      </m:r>
                    </m:e>
                    <m:e>
                      <m:r>
                        <w:rPr>
                          <w:rFonts w:ascii="Cambria Math" w:hAnsi="Cambria Math" w:cs="Arial"/>
                          <w:sz w:val="28"/>
                          <w:szCs w:val="28"/>
                        </w:rPr>
                        <m:t>0</m:t>
                      </m:r>
                    </m:e>
                    <m:e>
                      <m:r>
                        <w:rPr>
                          <w:rFonts w:ascii="Cambria Math" w:hAnsi="Cambria Math" w:cs="Arial"/>
                          <w:sz w:val="28"/>
                          <w:szCs w:val="28"/>
                        </w:rPr>
                        <m:t>-1</m:t>
                      </m:r>
                    </m:e>
                  </m:mr>
                  <m:mr>
                    <m:e>
                      <m:r>
                        <w:rPr>
                          <w:rFonts w:ascii="Cambria Math" w:hAnsi="Cambria Math" w:cs="Arial"/>
                          <w:sz w:val="28"/>
                          <w:szCs w:val="28"/>
                        </w:rPr>
                        <m:t>+1</m:t>
                      </m:r>
                    </m:e>
                    <m:e>
                      <m:r>
                        <w:rPr>
                          <w:rFonts w:ascii="Cambria Math" w:hAnsi="Cambria Math" w:cs="Arial"/>
                          <w:sz w:val="28"/>
                          <w:szCs w:val="28"/>
                        </w:rPr>
                        <m:t>0</m:t>
                      </m:r>
                    </m:e>
                    <m:e>
                      <m:r>
                        <w:rPr>
                          <w:rFonts w:ascii="Cambria Math" w:hAnsi="Cambria Math" w:cs="Arial"/>
                          <w:sz w:val="28"/>
                          <w:szCs w:val="28"/>
                        </w:rPr>
                        <m:t>-1</m:t>
                      </m:r>
                    </m:e>
                  </m:mr>
                </m:m>
              </m:e>
            </m:d>
          </m:e>
        </m:d>
        <m:r>
          <w:rPr>
            <w:rFonts w:ascii="Cambria Math" w:hAnsi="Cambria Math" w:cs="Arial"/>
            <w:sz w:val="28"/>
            <w:szCs w:val="28"/>
          </w:rPr>
          <m:t>*</m:t>
        </m:r>
        <m:d>
          <m:dPr>
            <m:ctrlPr>
              <w:rPr>
                <w:rFonts w:ascii="Cambria Math" w:hAnsi="Cambria Math" w:cs="Arial"/>
                <w:i/>
                <w:sz w:val="28"/>
                <w:szCs w:val="28"/>
              </w:rPr>
            </m:ctrlPr>
          </m:dPr>
          <m:e>
            <m:r>
              <w:rPr>
                <w:rFonts w:ascii="Cambria Math" w:hAnsi="Cambria Math" w:cs="Arial"/>
                <w:sz w:val="28"/>
                <w:szCs w:val="28"/>
              </w:rPr>
              <m:t>A</m:t>
            </m:r>
          </m:e>
        </m:d>
      </m:oMath>
      <w:r w:rsidRPr="00CC0414">
        <w:rPr>
          <w:rFonts w:eastAsiaTheme="minorEastAsia"/>
          <w:sz w:val="28"/>
          <w:szCs w:val="28"/>
        </w:rPr>
        <w:tab/>
        <w:t>(7.1)</w:t>
      </w:r>
    </w:p>
    <w:p w:rsidR="001E5AA2" w:rsidRPr="00CC0414" w:rsidRDefault="001E5AA2" w:rsidP="00A438BF">
      <w:pPr>
        <w:tabs>
          <w:tab w:val="center" w:pos="5040"/>
          <w:tab w:val="right" w:pos="9360"/>
        </w:tabs>
        <w:spacing w:line="360" w:lineRule="auto"/>
        <w:rPr>
          <w:rFonts w:eastAsiaTheme="minorEastAsia"/>
          <w:sz w:val="28"/>
          <w:szCs w:val="28"/>
        </w:rPr>
      </w:pPr>
      <w:r w:rsidRPr="00CC0414">
        <w:rPr>
          <w:rFonts w:eastAsiaTheme="minorEastAsia"/>
          <w:sz w:val="28"/>
          <w:szCs w:val="28"/>
        </w:rPr>
        <w:tab/>
      </w:r>
      <m:oMath>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y</m:t>
            </m:r>
          </m:sub>
        </m:sSub>
        <m:r>
          <w:rPr>
            <w:rFonts w:ascii="Cambria Math" w:hAnsi="Cambria Math"/>
            <w:sz w:val="28"/>
            <w:szCs w:val="28"/>
          </w:rPr>
          <m:t>=</m:t>
        </m:r>
        <m:d>
          <m:dPr>
            <m:ctrlPr>
              <w:rPr>
                <w:rFonts w:ascii="Cambria Math" w:hAnsi="Cambria Math" w:cs="Arial"/>
                <w:i/>
                <w:sz w:val="28"/>
                <w:szCs w:val="28"/>
              </w:rPr>
            </m:ctrlPr>
          </m:dPr>
          <m:e>
            <m:d>
              <m:dPr>
                <m:begChr m:val="["/>
                <m:endChr m:val="]"/>
                <m:ctrlPr>
                  <w:rPr>
                    <w:rFonts w:ascii="Cambria Math" w:hAnsi="Cambria Math" w:cs="Arial"/>
                    <w:i/>
                    <w:sz w:val="28"/>
                    <w:szCs w:val="28"/>
                  </w:rPr>
                </m:ctrlPr>
              </m:dPr>
              <m:e>
                <m:m>
                  <m:mPr>
                    <m:mcs>
                      <m:mc>
                        <m:mcPr>
                          <m:count m:val="3"/>
                          <m:mcJc m:val="center"/>
                        </m:mcPr>
                      </m:mc>
                    </m:mcs>
                    <m:ctrlPr>
                      <w:rPr>
                        <w:rFonts w:ascii="Cambria Math" w:hAnsi="Cambria Math" w:cs="Arial"/>
                        <w:i/>
                        <w:sz w:val="28"/>
                        <w:szCs w:val="28"/>
                      </w:rPr>
                    </m:ctrlPr>
                  </m:mPr>
                  <m:mr>
                    <m:e>
                      <m:r>
                        <w:rPr>
                          <w:rFonts w:ascii="Cambria Math" w:hAnsi="Cambria Math" w:cs="Arial"/>
                          <w:sz w:val="28"/>
                          <w:szCs w:val="28"/>
                        </w:rPr>
                        <m:t>+1</m:t>
                      </m:r>
                    </m:e>
                    <m:e>
                      <m:r>
                        <w:rPr>
                          <w:rFonts w:ascii="Cambria Math" w:hAnsi="Cambria Math" w:cs="Arial"/>
                          <w:sz w:val="28"/>
                          <w:szCs w:val="28"/>
                        </w:rPr>
                        <m:t>+1</m:t>
                      </m:r>
                    </m:e>
                    <m:e>
                      <m:r>
                        <w:rPr>
                          <w:rFonts w:ascii="Cambria Math" w:hAnsi="Cambria Math" w:cs="Arial"/>
                          <w:sz w:val="28"/>
                          <w:szCs w:val="28"/>
                        </w:rPr>
                        <m:t>+1</m:t>
                      </m:r>
                    </m:e>
                  </m:mr>
                  <m:mr>
                    <m:e>
                      <m:r>
                        <w:rPr>
                          <w:rFonts w:ascii="Cambria Math" w:hAnsi="Cambria Math" w:cs="Arial"/>
                          <w:sz w:val="28"/>
                          <w:szCs w:val="28"/>
                        </w:rPr>
                        <m:t>0</m:t>
                      </m:r>
                    </m:e>
                    <m:e>
                      <m:r>
                        <w:rPr>
                          <w:rFonts w:ascii="Cambria Math" w:hAnsi="Cambria Math" w:cs="Arial"/>
                          <w:sz w:val="28"/>
                          <w:szCs w:val="28"/>
                        </w:rPr>
                        <m:t>0</m:t>
                      </m:r>
                    </m:e>
                    <m:e>
                      <m:r>
                        <w:rPr>
                          <w:rFonts w:ascii="Cambria Math" w:hAnsi="Cambria Math" w:cs="Arial"/>
                          <w:sz w:val="28"/>
                          <w:szCs w:val="28"/>
                        </w:rPr>
                        <m:t>0</m:t>
                      </m:r>
                    </m:e>
                  </m:mr>
                  <m:mr>
                    <m:e>
                      <m:r>
                        <w:rPr>
                          <w:rFonts w:ascii="Cambria Math" w:hAnsi="Cambria Math" w:cs="Arial"/>
                          <w:sz w:val="28"/>
                          <w:szCs w:val="28"/>
                        </w:rPr>
                        <m:t>-1</m:t>
                      </m:r>
                    </m:e>
                    <m:e>
                      <m:r>
                        <w:rPr>
                          <w:rFonts w:ascii="Cambria Math" w:hAnsi="Cambria Math" w:cs="Arial"/>
                          <w:sz w:val="28"/>
                          <w:szCs w:val="28"/>
                        </w:rPr>
                        <m:t>-1</m:t>
                      </m:r>
                    </m:e>
                    <m:e>
                      <m:r>
                        <w:rPr>
                          <w:rFonts w:ascii="Cambria Math" w:hAnsi="Cambria Math" w:cs="Arial"/>
                          <w:sz w:val="28"/>
                          <w:szCs w:val="28"/>
                        </w:rPr>
                        <m:t>-1</m:t>
                      </m:r>
                    </m:e>
                  </m:mr>
                </m:m>
              </m:e>
            </m:d>
          </m:e>
        </m:d>
        <m:r>
          <w:rPr>
            <w:rFonts w:ascii="Cambria Math" w:hAnsi="Cambria Math" w:cs="Arial"/>
            <w:sz w:val="28"/>
            <w:szCs w:val="28"/>
          </w:rPr>
          <m:t>*</m:t>
        </m:r>
        <m:d>
          <m:dPr>
            <m:ctrlPr>
              <w:rPr>
                <w:rFonts w:ascii="Cambria Math" w:hAnsi="Cambria Math" w:cs="Arial"/>
                <w:i/>
                <w:sz w:val="28"/>
                <w:szCs w:val="28"/>
              </w:rPr>
            </m:ctrlPr>
          </m:dPr>
          <m:e>
            <m:r>
              <w:rPr>
                <w:rFonts w:ascii="Cambria Math" w:hAnsi="Cambria Math" w:cs="Arial"/>
                <w:sz w:val="28"/>
                <w:szCs w:val="28"/>
              </w:rPr>
              <m:t>A</m:t>
            </m:r>
          </m:e>
        </m:d>
      </m:oMath>
      <w:r w:rsidRPr="00CC0414">
        <w:rPr>
          <w:rFonts w:eastAsiaTheme="minorEastAsia"/>
          <w:sz w:val="28"/>
          <w:szCs w:val="28"/>
        </w:rPr>
        <w:tab/>
        <w:t>(7.2)</w:t>
      </w:r>
    </w:p>
    <w:p w:rsidR="001E5AA2" w:rsidRPr="00CC0414" w:rsidRDefault="001E5AA2" w:rsidP="00A438BF">
      <w:pPr>
        <w:tabs>
          <w:tab w:val="center" w:pos="5040"/>
          <w:tab w:val="right" w:pos="9360"/>
        </w:tabs>
        <w:spacing w:line="360" w:lineRule="auto"/>
        <w:rPr>
          <w:rFonts w:eastAsiaTheme="minorEastAsia"/>
          <w:sz w:val="28"/>
          <w:szCs w:val="28"/>
        </w:rPr>
      </w:pPr>
      <w:r w:rsidRPr="00CC0414">
        <w:rPr>
          <w:rFonts w:eastAsiaTheme="minorEastAsia"/>
          <w:sz w:val="28"/>
          <w:szCs w:val="28"/>
        </w:rPr>
        <w:tab/>
      </w:r>
      <m:oMath>
        <m:r>
          <w:rPr>
            <w:rFonts w:ascii="Cambria Math" w:hAnsi="Cambria Math"/>
            <w:sz w:val="28"/>
            <w:szCs w:val="28"/>
          </w:rPr>
          <m:t>G=</m:t>
        </m:r>
        <m:rad>
          <m:radPr>
            <m:degHide m:val="1"/>
            <m:ctrlPr>
              <w:rPr>
                <w:rFonts w:ascii="Cambria Math" w:hAnsi="Cambria Math"/>
                <w:i/>
                <w:sz w:val="28"/>
                <w:szCs w:val="28"/>
              </w:rPr>
            </m:ctrlPr>
          </m:radPr>
          <m:deg/>
          <m:e>
            <m:sSubSup>
              <m:sSubSupPr>
                <m:ctrlPr>
                  <w:rPr>
                    <w:rFonts w:ascii="Cambria Math" w:hAnsi="Cambria Math"/>
                    <w:i/>
                    <w:sz w:val="28"/>
                    <w:szCs w:val="28"/>
                  </w:rPr>
                </m:ctrlPr>
              </m:sSubSupPr>
              <m:e>
                <m:r>
                  <w:rPr>
                    <w:rFonts w:ascii="Cambria Math" w:hAnsi="Cambria Math" w:cs="Cambria Math"/>
                    <w:sz w:val="28"/>
                    <w:szCs w:val="28"/>
                  </w:rPr>
                  <m:t>G</m:t>
                </m:r>
              </m:e>
              <m:sub>
                <m:r>
                  <w:rPr>
                    <w:rFonts w:ascii="Cambria Math" w:hAnsi="Cambria Math"/>
                    <w:sz w:val="28"/>
                    <w:szCs w:val="28"/>
                  </w:rPr>
                  <m:t>x</m:t>
                </m:r>
              </m:sub>
              <m:sup>
                <m:r>
                  <w:rPr>
                    <w:rFonts w:ascii="Cambria Math" w:hAnsi="Cambria Math"/>
                    <w:sz w:val="28"/>
                    <w:szCs w:val="28"/>
                  </w:rPr>
                  <m:t>2</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G</m:t>
                </m:r>
              </m:e>
              <m:sub>
                <m:r>
                  <w:rPr>
                    <w:rFonts w:ascii="Cambria Math" w:hAnsi="Cambria Math"/>
                    <w:sz w:val="28"/>
                    <w:szCs w:val="28"/>
                  </w:rPr>
                  <m:t>y</m:t>
                </m:r>
              </m:sub>
              <m:sup>
                <m:r>
                  <w:rPr>
                    <w:rFonts w:ascii="Cambria Math" w:hAnsi="Cambria Math"/>
                    <w:sz w:val="28"/>
                    <w:szCs w:val="28"/>
                  </w:rPr>
                  <m:t>2</m:t>
                </m:r>
              </m:sup>
            </m:sSubSup>
          </m:e>
        </m:rad>
      </m:oMath>
      <w:r w:rsidRPr="00CC0414">
        <w:rPr>
          <w:rFonts w:eastAsiaTheme="minorEastAsia"/>
          <w:sz w:val="28"/>
          <w:szCs w:val="28"/>
        </w:rPr>
        <w:tab/>
        <w:t>(7.3)</w:t>
      </w:r>
    </w:p>
    <w:p w:rsidR="001E5AA2" w:rsidRPr="00CC0414" w:rsidRDefault="001E5AA2" w:rsidP="00A438BF">
      <w:pPr>
        <w:tabs>
          <w:tab w:val="center" w:pos="5040"/>
          <w:tab w:val="right" w:pos="9360"/>
        </w:tabs>
        <w:spacing w:line="360" w:lineRule="auto"/>
        <w:rPr>
          <w:sz w:val="28"/>
          <w:szCs w:val="28"/>
        </w:rPr>
      </w:pPr>
      <w:r w:rsidRPr="00CC0414">
        <w:rPr>
          <w:rFonts w:eastAsiaTheme="minorEastAsia"/>
          <w:sz w:val="28"/>
          <w:szCs w:val="28"/>
        </w:rPr>
        <w:tab/>
      </w:r>
      <m:oMath>
        <m:r>
          <m:rPr>
            <m:sty m:val="p"/>
          </m:rPr>
          <w:rPr>
            <w:rFonts w:ascii="Cambria Math" w:eastAsiaTheme="minorEastAsia" w:hAnsi="Cambria Math"/>
            <w:sz w:val="28"/>
            <w:szCs w:val="28"/>
          </w:rPr>
          <m:t>Θ</m:t>
        </m:r>
        <m:r>
          <w:rPr>
            <w:rFonts w:ascii="Cambria Math" w:eastAsiaTheme="minorEastAsia" w:hAnsi="Cambria Math"/>
            <w:sz w:val="28"/>
            <w:szCs w:val="28"/>
          </w:rPr>
          <m:t>=</m:t>
        </m:r>
        <m:func>
          <m:funcPr>
            <m:ctrlPr>
              <w:rPr>
                <w:rFonts w:ascii="Cambria Math" w:eastAsiaTheme="minorEastAsia" w:hAnsi="Cambria Math"/>
                <w:i/>
                <w:sz w:val="28"/>
                <w:szCs w:val="28"/>
              </w:rPr>
            </m:ctrlPr>
          </m:funcPr>
          <m:fName>
            <m:r>
              <m:rPr>
                <m:sty m:val="p"/>
              </m:rPr>
              <w:rPr>
                <w:rFonts w:ascii="Cambria Math" w:eastAsiaTheme="minorEastAsia" w:hAnsi="Cambria Math"/>
                <w:sz w:val="28"/>
                <w:szCs w:val="28"/>
              </w:rPr>
              <m:t>atan</m:t>
            </m:r>
          </m:fName>
          <m:e>
            <m:r>
              <w:rPr>
                <w:rFonts w:ascii="Cambria Math" w:eastAsiaTheme="minorEastAsia" w:hAnsi="Cambria Math"/>
                <w:sz w:val="28"/>
                <w:szCs w:val="28"/>
              </w:rPr>
              <m:t>2</m:t>
            </m:r>
            <m:d>
              <m:dPr>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G</m:t>
                    </m:r>
                  </m:e>
                  <m:sub>
                    <m:r>
                      <w:rPr>
                        <w:rFonts w:ascii="Cambria Math" w:eastAsiaTheme="minorEastAsia" w:hAnsi="Cambria Math"/>
                        <w:sz w:val="28"/>
                        <w:szCs w:val="28"/>
                      </w:rPr>
                      <m:t>y</m:t>
                    </m:r>
                  </m:sub>
                </m:sSub>
                <m:r>
                  <w:rPr>
                    <w:rFonts w:ascii="Cambria Math" w:eastAsiaTheme="minorEastAsia" w:hAnsi="Cambria Math"/>
                    <w:sz w:val="28"/>
                    <w:szCs w:val="28"/>
                  </w:rPr>
                  <m:t xml:space="preserve">, </m:t>
                </m:r>
                <m:sSub>
                  <m:sSubPr>
                    <m:ctrlPr>
                      <w:rPr>
                        <w:rFonts w:ascii="Cambria Math" w:eastAsiaTheme="minorEastAsia" w:hAnsi="Cambria Math"/>
                        <w:i/>
                        <w:sz w:val="28"/>
                        <w:szCs w:val="28"/>
                      </w:rPr>
                    </m:ctrlPr>
                  </m:sSubPr>
                  <m:e>
                    <m:r>
                      <w:rPr>
                        <w:rFonts w:ascii="Cambria Math" w:eastAsiaTheme="minorEastAsia" w:hAnsi="Cambria Math"/>
                        <w:sz w:val="28"/>
                        <w:szCs w:val="28"/>
                      </w:rPr>
                      <m:t>G</m:t>
                    </m:r>
                  </m:e>
                  <m:sub>
                    <m:r>
                      <w:rPr>
                        <w:rFonts w:ascii="Cambria Math" w:eastAsiaTheme="minorEastAsia" w:hAnsi="Cambria Math"/>
                        <w:sz w:val="28"/>
                        <w:szCs w:val="28"/>
                      </w:rPr>
                      <m:t>x</m:t>
                    </m:r>
                  </m:sub>
                </m:sSub>
              </m:e>
            </m:d>
          </m:e>
        </m:func>
      </m:oMath>
      <w:r w:rsidRPr="00CC0414">
        <w:rPr>
          <w:rFonts w:eastAsiaTheme="minorEastAsia"/>
          <w:sz w:val="28"/>
          <w:szCs w:val="28"/>
        </w:rPr>
        <w:tab/>
        <w:t>(7.4)</w:t>
      </w:r>
    </w:p>
    <w:p w:rsidR="001E5AA2" w:rsidRPr="00E72FA6" w:rsidRDefault="001E5AA2" w:rsidP="00A438BF">
      <w:pPr>
        <w:spacing w:line="360" w:lineRule="auto"/>
        <w:rPr>
          <w:szCs w:val="24"/>
        </w:rPr>
      </w:pPr>
    </w:p>
    <w:p w:rsidR="00E72D46" w:rsidRDefault="001E5AA2" w:rsidP="00E72D46">
      <w:pPr>
        <w:keepNext/>
        <w:spacing w:line="360" w:lineRule="auto"/>
        <w:jc w:val="center"/>
      </w:pPr>
      <w:r w:rsidRPr="00E72FA6">
        <w:rPr>
          <w:noProof/>
          <w:szCs w:val="24"/>
        </w:rPr>
        <w:lastRenderedPageBreak/>
        <w:drawing>
          <wp:inline distT="0" distB="0" distL="0" distR="0" wp14:anchorId="2BF21022" wp14:editId="00619FE1">
            <wp:extent cx="4067175" cy="6009459"/>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ewitt.jpg"/>
                    <pic:cNvPicPr/>
                  </pic:nvPicPr>
                  <pic:blipFill rotWithShape="1">
                    <a:blip r:embed="rId43" cstate="print">
                      <a:extLst>
                        <a:ext uri="{28A0092B-C50C-407E-A947-70E740481C1C}">
                          <a14:useLocalDpi xmlns:a14="http://schemas.microsoft.com/office/drawing/2010/main" val="0"/>
                        </a:ext>
                      </a:extLst>
                    </a:blip>
                    <a:srcRect l="29946" t="3095" r="26382" b="10714"/>
                    <a:stretch/>
                  </pic:blipFill>
                  <pic:spPr bwMode="auto">
                    <a:xfrm>
                      <a:off x="0" y="0"/>
                      <a:ext cx="4070150" cy="6013854"/>
                    </a:xfrm>
                    <a:prstGeom prst="rect">
                      <a:avLst/>
                    </a:prstGeom>
                    <a:ln>
                      <a:noFill/>
                    </a:ln>
                    <a:extLst>
                      <a:ext uri="{53640926-AAD7-44D8-BBD7-CCE9431645EC}">
                        <a14:shadowObscured xmlns:a14="http://schemas.microsoft.com/office/drawing/2010/main"/>
                      </a:ext>
                    </a:extLst>
                  </pic:spPr>
                </pic:pic>
              </a:graphicData>
            </a:graphic>
          </wp:inline>
        </w:drawing>
      </w:r>
    </w:p>
    <w:p w:rsidR="001E5AA2" w:rsidRDefault="00E72D46" w:rsidP="002D513B">
      <w:pPr>
        <w:pStyle w:val="Caption"/>
        <w:rPr>
          <w:szCs w:val="24"/>
        </w:rPr>
      </w:pPr>
      <w:bookmarkStart w:id="211" w:name="_Toc479934683"/>
      <w:r>
        <w:t xml:space="preserve">Figure </w:t>
      </w:r>
      <w:fldSimple w:instr=" STYLEREF 1 \s ">
        <w:r w:rsidR="006F7B1B">
          <w:rPr>
            <w:noProof/>
          </w:rPr>
          <w:t>7</w:t>
        </w:r>
      </w:fldSimple>
      <w:r w:rsidR="006F7B1B">
        <w:noBreakHyphen/>
      </w:r>
      <w:fldSimple w:instr=" SEQ Figure \* ARABIC \s 1 ">
        <w:r w:rsidR="006F7B1B">
          <w:rPr>
            <w:noProof/>
          </w:rPr>
          <w:t>6</w:t>
        </w:r>
      </w:fldSimple>
      <w:r>
        <w:t>:</w:t>
      </w:r>
      <w:r w:rsidR="00720E85">
        <w:t xml:space="preserve"> O</w:t>
      </w:r>
      <w:r w:rsidRPr="008C26DA">
        <w:t>riginal</w:t>
      </w:r>
      <w:r>
        <w:t xml:space="preserve"> grayscale image and the Prewitt</w:t>
      </w:r>
      <w:r w:rsidRPr="008C26DA">
        <w:t xml:space="preserve"> edge finding method</w:t>
      </w:r>
      <w:bookmarkEnd w:id="211"/>
    </w:p>
    <w:p w:rsidR="001E5AA2" w:rsidRDefault="001E5AA2" w:rsidP="00A438BF">
      <w:pPr>
        <w:spacing w:line="360" w:lineRule="auto"/>
        <w:jc w:val="center"/>
        <w:rPr>
          <w:szCs w:val="24"/>
        </w:rPr>
      </w:pPr>
    </w:p>
    <w:p w:rsidR="001E5AA2" w:rsidRDefault="001E5AA2" w:rsidP="00A438BF">
      <w:pPr>
        <w:spacing w:line="360" w:lineRule="auto"/>
        <w:jc w:val="center"/>
        <w:rPr>
          <w:szCs w:val="24"/>
        </w:rPr>
      </w:pPr>
    </w:p>
    <w:p w:rsidR="001E5AA2" w:rsidRDefault="001E5AA2" w:rsidP="00A438BF">
      <w:pPr>
        <w:spacing w:line="360" w:lineRule="auto"/>
        <w:jc w:val="center"/>
        <w:rPr>
          <w:szCs w:val="24"/>
        </w:rPr>
      </w:pPr>
    </w:p>
    <w:p w:rsidR="001E5AA2" w:rsidRDefault="001E5AA2" w:rsidP="00A438BF">
      <w:pPr>
        <w:spacing w:line="360" w:lineRule="auto"/>
        <w:jc w:val="center"/>
        <w:rPr>
          <w:szCs w:val="24"/>
        </w:rPr>
      </w:pPr>
    </w:p>
    <w:p w:rsidR="001E5AA2" w:rsidRDefault="001E5AA2" w:rsidP="00A438BF">
      <w:pPr>
        <w:spacing w:line="360" w:lineRule="auto"/>
        <w:jc w:val="center"/>
        <w:rPr>
          <w:szCs w:val="24"/>
        </w:rPr>
      </w:pPr>
    </w:p>
    <w:p w:rsidR="001E5AA2" w:rsidRPr="00E72FA6" w:rsidRDefault="001E5AA2" w:rsidP="00A438BF">
      <w:pPr>
        <w:spacing w:line="360" w:lineRule="auto"/>
        <w:jc w:val="center"/>
        <w:rPr>
          <w:szCs w:val="24"/>
        </w:rPr>
      </w:pPr>
    </w:p>
    <w:p w:rsidR="001E5AA2" w:rsidRPr="00E72FA6" w:rsidRDefault="001E5AA2" w:rsidP="00504C35">
      <w:pPr>
        <w:pStyle w:val="Heading3"/>
      </w:pPr>
      <w:bookmarkStart w:id="212" w:name="_Toc479974204"/>
      <w:r w:rsidRPr="00E72FA6">
        <w:t>The Roberts Method</w:t>
      </w:r>
      <w:bookmarkEnd w:id="212"/>
    </w:p>
    <w:p w:rsidR="001E5AA2" w:rsidRDefault="001E5AA2" w:rsidP="00A438BF">
      <w:pPr>
        <w:spacing w:line="360" w:lineRule="auto"/>
        <w:rPr>
          <w:szCs w:val="24"/>
        </w:rPr>
      </w:pPr>
      <w:r w:rsidRPr="00E72FA6">
        <w:rPr>
          <w:szCs w:val="24"/>
        </w:rPr>
        <w:tab/>
        <w:t>The Roberts method</w:t>
      </w:r>
      <w:r>
        <w:rPr>
          <w:szCs w:val="24"/>
        </w:rPr>
        <w:t xml:space="preserve"> was one of the original edge finding methods used. It used a discrete differential operator that would approximate the gradient of the image. Different from the Sobel or Prewitt metho</w:t>
      </w:r>
      <w:r w:rsidR="00A9420B">
        <w:rPr>
          <w:szCs w:val="24"/>
        </w:rPr>
        <w:t>d, the Roberts method utilizes</w:t>
      </w:r>
      <w:r>
        <w:rPr>
          <w:szCs w:val="24"/>
        </w:rPr>
        <w:t xml:space="preserve"> two</w:t>
      </w:r>
      <w:r w:rsidR="00A9420B">
        <w:rPr>
          <w:szCs w:val="24"/>
        </w:rPr>
        <w:t>,</w:t>
      </w:r>
      <w:r>
        <w:rPr>
          <w:szCs w:val="24"/>
        </w:rPr>
        <w:t xml:space="preserve"> 2x2 kernels for vertical and horizontal analysis (Eq 7.9 and 7.10).  Eq. 7.11 and 7.12 shows the calculation method to determine the gradient (Θ) of the image after the kernels are applied to the image.</w:t>
      </w:r>
      <w:r w:rsidRPr="00E72FA6">
        <w:rPr>
          <w:szCs w:val="24"/>
        </w:rPr>
        <w:t xml:space="preserve"> It returns edges at the poi</w:t>
      </w:r>
      <w:r>
        <w:rPr>
          <w:szCs w:val="24"/>
        </w:rPr>
        <w:t>nts where the gradient of I is near 0. T</w:t>
      </w:r>
      <w:r w:rsidRPr="00E72FA6">
        <w:rPr>
          <w:szCs w:val="24"/>
        </w:rPr>
        <w:t xml:space="preserve">he default threshold is chosen heuristically in a way that depends on the input data. </w:t>
      </w:r>
      <w:r w:rsidR="00A9420B" w:rsidRPr="00E72FA6">
        <w:rPr>
          <w:szCs w:val="24"/>
        </w:rPr>
        <w:t>The best way to vary the threshold is to run edge</w:t>
      </w:r>
      <w:r w:rsidR="00A9420B">
        <w:rPr>
          <w:szCs w:val="24"/>
        </w:rPr>
        <w:t xml:space="preserve"> finding algorithm</w:t>
      </w:r>
      <w:r w:rsidR="00A9420B" w:rsidRPr="00E72FA6">
        <w:rPr>
          <w:szCs w:val="24"/>
        </w:rPr>
        <w:t xml:space="preserve"> once,</w:t>
      </w:r>
      <w:r w:rsidR="00A9420B">
        <w:rPr>
          <w:szCs w:val="24"/>
        </w:rPr>
        <w:t xml:space="preserve"> and then running the same code a second time to capture</w:t>
      </w:r>
      <w:r w:rsidR="00A9420B" w:rsidRPr="00E72FA6">
        <w:rPr>
          <w:szCs w:val="24"/>
        </w:rPr>
        <w:t xml:space="preserve"> the calculated threshold as the second output argument.</w:t>
      </w:r>
      <w:r w:rsidR="0044550B">
        <w:rPr>
          <w:szCs w:val="24"/>
        </w:rPr>
        <w:t xml:space="preserve"> </w:t>
      </w:r>
      <w:r w:rsidR="00D8441C">
        <w:rPr>
          <w:szCs w:val="24"/>
        </w:rPr>
        <w:fldChar w:fldCharType="begin" w:fldLock="1"/>
      </w:r>
      <w:r w:rsidR="0044550B">
        <w:rPr>
          <w:szCs w:val="24"/>
        </w:rPr>
        <w:instrText>ADDIN CSL_CITATION { "citationItems" : [ { "id" : "ITEM-1", "itemData" : { "ISBN" : "ISBN 978-1-4398-0205-2", "author" : [ { "dropping-particle" : "", "family" : "Umbaugh", "given" : "Scott E.", "non-dropping-particle" : "", "parse-names" : false, "suffix" : "" } ], "edition" : "2nd", "id" : "ITEM-1", "issued" : { "date-parts" : [ [ "2010" ] ] }, "publisher" : "CRC Press", "publisher-place" : "Boca Raton, FL", "title" : "Digital Image Processing and Analysis: Human and Computer Vision Applications with CVIPtools", "type" : "book" }, "uris" : [ "http://www.mendeley.com/documents/?uuid=4a7dc293-6b85-4414-9f54-37cf776b2f98" ] } ], "mendeley" : { "formattedCitation" : "[38]", "plainTextFormattedCitation" : "[38]", "previouslyFormattedCitation" : "[38]" }, "properties" : { "noteIndex" : 0 }, "schema" : "https://github.com/citation-style-language/schema/raw/master/csl-citation.json" }</w:instrText>
      </w:r>
      <w:r w:rsidR="00D8441C">
        <w:rPr>
          <w:szCs w:val="24"/>
        </w:rPr>
        <w:fldChar w:fldCharType="separate"/>
      </w:r>
      <w:r w:rsidR="0044550B" w:rsidRPr="0044550B">
        <w:rPr>
          <w:noProof/>
          <w:szCs w:val="24"/>
        </w:rPr>
        <w:t>[38]</w:t>
      </w:r>
      <w:r w:rsidR="00D8441C">
        <w:rPr>
          <w:szCs w:val="24"/>
        </w:rPr>
        <w:fldChar w:fldCharType="end"/>
      </w:r>
    </w:p>
    <w:p w:rsidR="001E5AA2" w:rsidRPr="00CC0414" w:rsidRDefault="001E5AA2" w:rsidP="00A438BF">
      <w:pPr>
        <w:tabs>
          <w:tab w:val="center" w:pos="5040"/>
          <w:tab w:val="right" w:pos="9360"/>
        </w:tabs>
        <w:spacing w:line="360" w:lineRule="auto"/>
        <w:rPr>
          <w:rFonts w:eastAsiaTheme="minorEastAsia"/>
          <w:sz w:val="28"/>
          <w:szCs w:val="28"/>
        </w:rPr>
      </w:pPr>
      <w:r>
        <w:rPr>
          <w:szCs w:val="24"/>
        </w:rPr>
        <w:t xml:space="preserve"> </w:t>
      </w:r>
      <w:r w:rsidRPr="00E72FA6">
        <w:rPr>
          <w:szCs w:val="24"/>
        </w:rPr>
        <w:t xml:space="preserve"> </w:t>
      </w:r>
      <w:r>
        <w:rPr>
          <w:rFonts w:eastAsiaTheme="minorEastAsia"/>
          <w:szCs w:val="24"/>
        </w:rPr>
        <w:tab/>
      </w:r>
      <m:oMath>
        <m:sSub>
          <m:sSubPr>
            <m:ctrlPr>
              <w:rPr>
                <w:rFonts w:ascii="Cambria Math" w:eastAsiaTheme="minorEastAsia" w:hAnsi="Cambria Math"/>
                <w:i/>
                <w:sz w:val="28"/>
                <w:szCs w:val="28"/>
              </w:rPr>
            </m:ctrlPr>
          </m:sSubPr>
          <m:e>
            <m:r>
              <w:rPr>
                <w:rFonts w:ascii="Cambria Math" w:eastAsiaTheme="minorEastAsia" w:hAnsi="Cambria Math"/>
                <w:sz w:val="28"/>
                <w:szCs w:val="28"/>
              </w:rPr>
              <m:t>G</m:t>
            </m:r>
          </m:e>
          <m:sub>
            <m:r>
              <w:rPr>
                <w:rFonts w:ascii="Cambria Math" w:eastAsiaTheme="minorEastAsia" w:hAnsi="Cambria Math"/>
                <w:sz w:val="28"/>
                <w:szCs w:val="28"/>
              </w:rPr>
              <m:t>x</m:t>
            </m:r>
          </m:sub>
        </m:sSub>
        <m:r>
          <w:rPr>
            <w:rFonts w:ascii="Cambria Math" w:eastAsiaTheme="minorEastAsia" w:hAnsi="Cambria Math"/>
            <w:sz w:val="28"/>
            <w:szCs w:val="28"/>
          </w:rPr>
          <m:t>=</m:t>
        </m:r>
        <m:d>
          <m:dPr>
            <m:begChr m:val="["/>
            <m:endChr m:val="]"/>
            <m:ctrlPr>
              <w:rPr>
                <w:rFonts w:ascii="Cambria Math" w:eastAsiaTheme="minorEastAsia" w:hAnsi="Cambria Math"/>
                <w:i/>
                <w:sz w:val="28"/>
                <w:szCs w:val="28"/>
              </w:rPr>
            </m:ctrlPr>
          </m:dPr>
          <m:e>
            <m:m>
              <m:mPr>
                <m:mcs>
                  <m:mc>
                    <m:mcPr>
                      <m:count m:val="2"/>
                      <m:mcJc m:val="center"/>
                    </m:mcPr>
                  </m:mc>
                </m:mcs>
                <m:ctrlPr>
                  <w:rPr>
                    <w:rFonts w:ascii="Cambria Math" w:eastAsiaTheme="minorEastAsia" w:hAnsi="Cambria Math"/>
                    <w:i/>
                    <w:sz w:val="28"/>
                    <w:szCs w:val="28"/>
                  </w:rPr>
                </m:ctrlPr>
              </m:mPr>
              <m:mr>
                <m:e>
                  <m:r>
                    <w:rPr>
                      <w:rFonts w:ascii="Cambria Math" w:eastAsiaTheme="minorEastAsia" w:hAnsi="Cambria Math"/>
                      <w:sz w:val="28"/>
                      <w:szCs w:val="28"/>
                    </w:rPr>
                    <m:t>+1</m:t>
                  </m:r>
                </m:e>
                <m:e>
                  <m:r>
                    <w:rPr>
                      <w:rFonts w:ascii="Cambria Math" w:eastAsiaTheme="minorEastAsia" w:hAnsi="Cambria Math"/>
                      <w:sz w:val="28"/>
                      <w:szCs w:val="28"/>
                    </w:rPr>
                    <m:t>0</m:t>
                  </m:r>
                </m:e>
              </m:mr>
              <m:mr>
                <m:e>
                  <m:r>
                    <w:rPr>
                      <w:rFonts w:ascii="Cambria Math" w:eastAsiaTheme="minorEastAsia" w:hAnsi="Cambria Math"/>
                      <w:sz w:val="28"/>
                      <w:szCs w:val="28"/>
                    </w:rPr>
                    <m:t>0</m:t>
                  </m:r>
                </m:e>
                <m:e>
                  <m:r>
                    <w:rPr>
                      <w:rFonts w:ascii="Cambria Math" w:eastAsiaTheme="minorEastAsia" w:hAnsi="Cambria Math"/>
                      <w:sz w:val="28"/>
                      <w:szCs w:val="28"/>
                    </w:rPr>
                    <m:t>-1</m:t>
                  </m:r>
                </m:e>
              </m:mr>
            </m:m>
          </m:e>
        </m:d>
        <m:r>
          <w:rPr>
            <w:rFonts w:ascii="Cambria Math" w:eastAsiaTheme="minorEastAsia" w:hAnsi="Cambria Math"/>
            <w:sz w:val="28"/>
            <w:szCs w:val="28"/>
          </w:rPr>
          <m:t>*A</m:t>
        </m:r>
      </m:oMath>
      <w:r w:rsidRPr="00CC0414">
        <w:rPr>
          <w:rFonts w:eastAsiaTheme="minorEastAsia"/>
          <w:sz w:val="28"/>
          <w:szCs w:val="28"/>
        </w:rPr>
        <w:tab/>
        <w:t>(7.1)</w:t>
      </w:r>
    </w:p>
    <w:p w:rsidR="001E5AA2" w:rsidRPr="00CC0414" w:rsidRDefault="001E5AA2" w:rsidP="00A438BF">
      <w:pPr>
        <w:tabs>
          <w:tab w:val="center" w:pos="5040"/>
          <w:tab w:val="right" w:pos="9360"/>
        </w:tabs>
        <w:spacing w:line="360" w:lineRule="auto"/>
        <w:rPr>
          <w:rFonts w:eastAsiaTheme="minorEastAsia"/>
          <w:sz w:val="28"/>
          <w:szCs w:val="28"/>
        </w:rPr>
      </w:pPr>
      <w:r w:rsidRPr="00CC0414">
        <w:rPr>
          <w:rFonts w:eastAsiaTheme="minorEastAsia"/>
          <w:sz w:val="28"/>
          <w:szCs w:val="28"/>
        </w:rPr>
        <w:tab/>
      </w:r>
      <m:oMath>
        <m:sSub>
          <m:sSubPr>
            <m:ctrlPr>
              <w:rPr>
                <w:rFonts w:ascii="Cambria Math" w:eastAsiaTheme="minorEastAsia" w:hAnsi="Cambria Math"/>
                <w:i/>
                <w:sz w:val="28"/>
                <w:szCs w:val="28"/>
              </w:rPr>
            </m:ctrlPr>
          </m:sSubPr>
          <m:e>
            <m:r>
              <w:rPr>
                <w:rFonts w:ascii="Cambria Math" w:eastAsiaTheme="minorEastAsia" w:hAnsi="Cambria Math"/>
                <w:sz w:val="28"/>
                <w:szCs w:val="28"/>
              </w:rPr>
              <m:t>G</m:t>
            </m:r>
          </m:e>
          <m:sub>
            <m:r>
              <w:rPr>
                <w:rFonts w:ascii="Cambria Math" w:eastAsiaTheme="minorEastAsia" w:hAnsi="Cambria Math"/>
                <w:sz w:val="28"/>
                <w:szCs w:val="28"/>
              </w:rPr>
              <m:t>x</m:t>
            </m:r>
          </m:sub>
        </m:sSub>
        <m:r>
          <w:rPr>
            <w:rFonts w:ascii="Cambria Math" w:eastAsiaTheme="minorEastAsia" w:hAnsi="Cambria Math"/>
            <w:sz w:val="28"/>
            <w:szCs w:val="28"/>
          </w:rPr>
          <m:t>=</m:t>
        </m:r>
        <m:d>
          <m:dPr>
            <m:begChr m:val="["/>
            <m:endChr m:val="]"/>
            <m:ctrlPr>
              <w:rPr>
                <w:rFonts w:ascii="Cambria Math" w:eastAsiaTheme="minorEastAsia" w:hAnsi="Cambria Math"/>
                <w:i/>
                <w:sz w:val="28"/>
                <w:szCs w:val="28"/>
              </w:rPr>
            </m:ctrlPr>
          </m:dPr>
          <m:e>
            <m:m>
              <m:mPr>
                <m:mcs>
                  <m:mc>
                    <m:mcPr>
                      <m:count m:val="2"/>
                      <m:mcJc m:val="center"/>
                    </m:mcPr>
                  </m:mc>
                </m:mcs>
                <m:ctrlPr>
                  <w:rPr>
                    <w:rFonts w:ascii="Cambria Math" w:eastAsiaTheme="minorEastAsia" w:hAnsi="Cambria Math"/>
                    <w:i/>
                    <w:sz w:val="28"/>
                    <w:szCs w:val="28"/>
                  </w:rPr>
                </m:ctrlPr>
              </m:mPr>
              <m:mr>
                <m:e>
                  <m:r>
                    <w:rPr>
                      <w:rFonts w:ascii="Cambria Math" w:eastAsiaTheme="minorEastAsia" w:hAnsi="Cambria Math"/>
                      <w:sz w:val="28"/>
                      <w:szCs w:val="28"/>
                    </w:rPr>
                    <m:t>0</m:t>
                  </m:r>
                </m:e>
                <m:e>
                  <m:r>
                    <w:rPr>
                      <w:rFonts w:ascii="Cambria Math" w:eastAsiaTheme="minorEastAsia" w:hAnsi="Cambria Math"/>
                      <w:sz w:val="28"/>
                      <w:szCs w:val="28"/>
                    </w:rPr>
                    <m:t>+1</m:t>
                  </m:r>
                </m:e>
              </m:mr>
              <m:mr>
                <m:e>
                  <m:r>
                    <w:rPr>
                      <w:rFonts w:ascii="Cambria Math" w:eastAsiaTheme="minorEastAsia" w:hAnsi="Cambria Math"/>
                      <w:sz w:val="28"/>
                      <w:szCs w:val="28"/>
                    </w:rPr>
                    <m:t>-1</m:t>
                  </m:r>
                </m:e>
                <m:e>
                  <m:r>
                    <w:rPr>
                      <w:rFonts w:ascii="Cambria Math" w:eastAsiaTheme="minorEastAsia" w:hAnsi="Cambria Math"/>
                      <w:sz w:val="28"/>
                      <w:szCs w:val="28"/>
                    </w:rPr>
                    <m:t>0</m:t>
                  </m:r>
                </m:e>
              </m:mr>
            </m:m>
          </m:e>
        </m:d>
        <m:r>
          <w:rPr>
            <w:rFonts w:ascii="Cambria Math" w:eastAsiaTheme="minorEastAsia" w:hAnsi="Cambria Math"/>
            <w:sz w:val="28"/>
            <w:szCs w:val="28"/>
          </w:rPr>
          <m:t>*A</m:t>
        </m:r>
      </m:oMath>
      <w:r w:rsidRPr="00CC0414">
        <w:rPr>
          <w:rFonts w:eastAsiaTheme="minorEastAsia"/>
          <w:sz w:val="28"/>
          <w:szCs w:val="28"/>
        </w:rPr>
        <w:tab/>
        <w:t>(7.2)</w:t>
      </w:r>
    </w:p>
    <w:p w:rsidR="001E5AA2" w:rsidRPr="00CC0414" w:rsidRDefault="001E5AA2" w:rsidP="00A438BF">
      <w:pPr>
        <w:tabs>
          <w:tab w:val="center" w:pos="5040"/>
          <w:tab w:val="right" w:pos="9360"/>
        </w:tabs>
        <w:spacing w:line="360" w:lineRule="auto"/>
        <w:rPr>
          <w:rFonts w:eastAsiaTheme="minorEastAsia"/>
          <w:sz w:val="28"/>
          <w:szCs w:val="28"/>
        </w:rPr>
      </w:pPr>
      <w:r w:rsidRPr="00CC0414">
        <w:rPr>
          <w:rFonts w:eastAsiaTheme="minorEastAsia"/>
          <w:sz w:val="28"/>
          <w:szCs w:val="28"/>
        </w:rPr>
        <w:tab/>
      </w:r>
      <m:oMath>
        <m:r>
          <m:rPr>
            <m:sty m:val="p"/>
          </m:rPr>
          <w:rPr>
            <w:rFonts w:ascii="Cambria Math" w:eastAsiaTheme="minorEastAsia" w:hAnsi="Cambria Math"/>
            <w:sz w:val="28"/>
            <w:szCs w:val="28"/>
          </w:rPr>
          <m:t>Δ</m:t>
        </m:r>
        <m:r>
          <w:rPr>
            <w:rFonts w:ascii="Cambria Math" w:eastAsiaTheme="minorEastAsia" w:hAnsi="Cambria Math"/>
            <w:sz w:val="28"/>
            <w:szCs w:val="28"/>
          </w:rPr>
          <m:t>I</m:t>
        </m:r>
        <m:d>
          <m:dPr>
            <m:ctrlPr>
              <w:rPr>
                <w:rFonts w:ascii="Cambria Math" w:eastAsiaTheme="minorEastAsia" w:hAnsi="Cambria Math"/>
                <w:i/>
                <w:sz w:val="28"/>
                <w:szCs w:val="28"/>
              </w:rPr>
            </m:ctrlPr>
          </m:dPr>
          <m:e>
            <m:r>
              <w:rPr>
                <w:rFonts w:ascii="Cambria Math" w:eastAsiaTheme="minorEastAsia" w:hAnsi="Cambria Math"/>
                <w:sz w:val="28"/>
                <w:szCs w:val="28"/>
              </w:rPr>
              <m:t>x,y</m:t>
            </m:r>
          </m:e>
        </m:d>
        <m:r>
          <w:rPr>
            <w:rFonts w:ascii="Cambria Math" w:hAnsi="Cambria Math"/>
            <w:sz w:val="28"/>
            <w:szCs w:val="28"/>
          </w:rPr>
          <m:t>=G(x,y)=</m:t>
        </m:r>
        <m:rad>
          <m:radPr>
            <m:degHide m:val="1"/>
            <m:ctrlPr>
              <w:rPr>
                <w:rFonts w:ascii="Cambria Math" w:hAnsi="Cambria Math"/>
                <w:i/>
                <w:sz w:val="28"/>
                <w:szCs w:val="28"/>
              </w:rPr>
            </m:ctrlPr>
          </m:radPr>
          <m:deg/>
          <m:e>
            <m:sSubSup>
              <m:sSubSupPr>
                <m:ctrlPr>
                  <w:rPr>
                    <w:rFonts w:ascii="Cambria Math" w:hAnsi="Cambria Math"/>
                    <w:i/>
                    <w:sz w:val="28"/>
                    <w:szCs w:val="28"/>
                  </w:rPr>
                </m:ctrlPr>
              </m:sSubSupPr>
              <m:e>
                <m:r>
                  <w:rPr>
                    <w:rFonts w:ascii="Cambria Math" w:hAnsi="Cambria Math"/>
                    <w:sz w:val="28"/>
                    <w:szCs w:val="28"/>
                  </w:rPr>
                  <m:t>G</m:t>
                </m:r>
              </m:e>
              <m:sub>
                <m:r>
                  <w:rPr>
                    <w:rFonts w:ascii="Cambria Math" w:hAnsi="Cambria Math"/>
                    <w:sz w:val="28"/>
                    <w:szCs w:val="28"/>
                  </w:rPr>
                  <m:t>x</m:t>
                </m:r>
              </m:sub>
              <m:sup>
                <m:r>
                  <w:rPr>
                    <w:rFonts w:ascii="Cambria Math" w:hAnsi="Cambria Math"/>
                    <w:sz w:val="28"/>
                    <w:szCs w:val="28"/>
                  </w:rPr>
                  <m:t>2</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G</m:t>
                </m:r>
              </m:e>
              <m:sub>
                <m:r>
                  <w:rPr>
                    <w:rFonts w:ascii="Cambria Math" w:hAnsi="Cambria Math"/>
                    <w:sz w:val="28"/>
                    <w:szCs w:val="28"/>
                  </w:rPr>
                  <m:t>y</m:t>
                </m:r>
              </m:sub>
              <m:sup>
                <m:r>
                  <w:rPr>
                    <w:rFonts w:ascii="Cambria Math" w:hAnsi="Cambria Math"/>
                    <w:sz w:val="28"/>
                    <w:szCs w:val="28"/>
                  </w:rPr>
                  <m:t>2</m:t>
                </m:r>
              </m:sup>
            </m:sSubSup>
          </m:e>
        </m:rad>
      </m:oMath>
      <w:r w:rsidRPr="00CC0414">
        <w:rPr>
          <w:rFonts w:eastAsiaTheme="minorEastAsia"/>
          <w:sz w:val="28"/>
          <w:szCs w:val="28"/>
        </w:rPr>
        <w:tab/>
        <w:t>(7.3)</w:t>
      </w:r>
    </w:p>
    <w:p w:rsidR="001E5AA2" w:rsidRPr="00CC0414" w:rsidRDefault="001E5AA2" w:rsidP="00A438BF">
      <w:pPr>
        <w:tabs>
          <w:tab w:val="center" w:pos="5040"/>
          <w:tab w:val="right" w:pos="9360"/>
        </w:tabs>
        <w:spacing w:line="360" w:lineRule="auto"/>
        <w:rPr>
          <w:sz w:val="28"/>
          <w:szCs w:val="28"/>
        </w:rPr>
      </w:pPr>
      <w:r w:rsidRPr="00CC0414">
        <w:rPr>
          <w:rFonts w:eastAsiaTheme="minorEastAsia"/>
          <w:sz w:val="28"/>
          <w:szCs w:val="28"/>
        </w:rPr>
        <w:tab/>
      </w:r>
      <m:oMath>
        <m:r>
          <m:rPr>
            <m:sty m:val="p"/>
          </m:rPr>
          <w:rPr>
            <w:rFonts w:ascii="Cambria Math" w:eastAsiaTheme="minorEastAsia" w:hAnsi="Cambria Math"/>
            <w:sz w:val="28"/>
            <w:szCs w:val="28"/>
          </w:rPr>
          <m:t>Θ</m:t>
        </m:r>
        <m:d>
          <m:dPr>
            <m:ctrlPr>
              <w:rPr>
                <w:rFonts w:ascii="Cambria Math" w:eastAsiaTheme="minorEastAsia" w:hAnsi="Cambria Math"/>
                <w:sz w:val="28"/>
                <w:szCs w:val="28"/>
              </w:rPr>
            </m:ctrlPr>
          </m:dPr>
          <m:e>
            <m:r>
              <m:rPr>
                <m:sty m:val="p"/>
              </m:rPr>
              <w:rPr>
                <w:rFonts w:ascii="Cambria Math" w:eastAsiaTheme="minorEastAsia" w:hAnsi="Cambria Math"/>
                <w:sz w:val="28"/>
                <w:szCs w:val="28"/>
              </w:rPr>
              <m:t>x,y</m:t>
            </m:r>
          </m:e>
        </m:d>
        <m:r>
          <w:rPr>
            <w:rFonts w:ascii="Cambria Math" w:eastAsiaTheme="minorEastAsia" w:hAnsi="Cambria Math"/>
            <w:sz w:val="28"/>
            <w:szCs w:val="28"/>
          </w:rPr>
          <m:t>=</m:t>
        </m:r>
        <m:func>
          <m:funcPr>
            <m:ctrlPr>
              <w:rPr>
                <w:rFonts w:ascii="Cambria Math" w:eastAsiaTheme="minorEastAsia" w:hAnsi="Cambria Math"/>
                <w:i/>
                <w:sz w:val="28"/>
                <w:szCs w:val="28"/>
              </w:rPr>
            </m:ctrlPr>
          </m:funcPr>
          <m:fName>
            <m:r>
              <m:rPr>
                <m:sty m:val="p"/>
              </m:rPr>
              <w:rPr>
                <w:rFonts w:ascii="Cambria Math" w:eastAsiaTheme="minorEastAsia" w:hAnsi="Cambria Math"/>
                <w:sz w:val="28"/>
                <w:szCs w:val="28"/>
              </w:rPr>
              <m:t>atan</m:t>
            </m:r>
          </m:fName>
          <m:e>
            <m:d>
              <m:dPr>
                <m:ctrlPr>
                  <w:rPr>
                    <w:rFonts w:ascii="Cambria Math" w:eastAsiaTheme="minorEastAsia" w:hAnsi="Cambria Math"/>
                    <w:i/>
                    <w:sz w:val="28"/>
                    <w:szCs w:val="28"/>
                  </w:rPr>
                </m:ctrlPr>
              </m:dPr>
              <m:e>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G</m:t>
                        </m:r>
                      </m:e>
                      <m:sub>
                        <m:r>
                          <w:rPr>
                            <w:rFonts w:ascii="Cambria Math" w:eastAsiaTheme="minorEastAsia" w:hAnsi="Cambria Math"/>
                            <w:sz w:val="28"/>
                            <w:szCs w:val="28"/>
                          </w:rPr>
                          <m:t>y</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G</m:t>
                        </m:r>
                      </m:e>
                      <m:sub>
                        <m:r>
                          <w:rPr>
                            <w:rFonts w:ascii="Cambria Math" w:eastAsiaTheme="minorEastAsia" w:hAnsi="Cambria Math"/>
                            <w:sz w:val="28"/>
                            <w:szCs w:val="28"/>
                          </w:rPr>
                          <m:t>x</m:t>
                        </m:r>
                      </m:sub>
                    </m:sSub>
                  </m:den>
                </m:f>
              </m:e>
            </m:d>
          </m:e>
        </m:func>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3π</m:t>
            </m:r>
          </m:num>
          <m:den>
            <m:r>
              <w:rPr>
                <w:rFonts w:ascii="Cambria Math" w:eastAsiaTheme="minorEastAsia" w:hAnsi="Cambria Math"/>
                <w:sz w:val="28"/>
                <w:szCs w:val="28"/>
              </w:rPr>
              <m:t>4</m:t>
            </m:r>
          </m:den>
        </m:f>
      </m:oMath>
      <w:r w:rsidRPr="00CC0414">
        <w:rPr>
          <w:rFonts w:eastAsiaTheme="minorEastAsia"/>
          <w:sz w:val="28"/>
          <w:szCs w:val="28"/>
        </w:rPr>
        <w:tab/>
        <w:t>(7.4)</w:t>
      </w:r>
    </w:p>
    <w:p w:rsidR="001E5AA2" w:rsidRPr="00E72FA6" w:rsidRDefault="001E5AA2" w:rsidP="00A438BF">
      <w:pPr>
        <w:spacing w:line="360" w:lineRule="auto"/>
        <w:rPr>
          <w:szCs w:val="24"/>
        </w:rPr>
      </w:pPr>
    </w:p>
    <w:p w:rsidR="001E5AA2" w:rsidRPr="00E72FA6" w:rsidRDefault="001E5AA2" w:rsidP="00A438BF">
      <w:pPr>
        <w:spacing w:line="360" w:lineRule="auto"/>
        <w:rPr>
          <w:szCs w:val="24"/>
        </w:rPr>
      </w:pPr>
    </w:p>
    <w:p w:rsidR="00E72D46" w:rsidRDefault="001E5AA2" w:rsidP="00E72D46">
      <w:pPr>
        <w:keepNext/>
        <w:spacing w:line="360" w:lineRule="auto"/>
        <w:jc w:val="center"/>
      </w:pPr>
      <w:r w:rsidRPr="00E72FA6">
        <w:rPr>
          <w:noProof/>
          <w:szCs w:val="24"/>
        </w:rPr>
        <w:lastRenderedPageBreak/>
        <w:drawing>
          <wp:inline distT="0" distB="0" distL="0" distR="0" wp14:anchorId="2ADE44B0" wp14:editId="2BFDE95B">
            <wp:extent cx="3810000" cy="577745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oberts.jpg"/>
                    <pic:cNvPicPr/>
                  </pic:nvPicPr>
                  <pic:blipFill rotWithShape="1">
                    <a:blip r:embed="rId44" cstate="print">
                      <a:extLst>
                        <a:ext uri="{28A0092B-C50C-407E-A947-70E740481C1C}">
                          <a14:useLocalDpi xmlns:a14="http://schemas.microsoft.com/office/drawing/2010/main" val="0"/>
                        </a:ext>
                      </a:extLst>
                    </a:blip>
                    <a:srcRect l="30178" t="1904" r="26250" b="10000"/>
                    <a:stretch/>
                  </pic:blipFill>
                  <pic:spPr bwMode="auto">
                    <a:xfrm>
                      <a:off x="0" y="0"/>
                      <a:ext cx="3817864" cy="5789383"/>
                    </a:xfrm>
                    <a:prstGeom prst="rect">
                      <a:avLst/>
                    </a:prstGeom>
                    <a:ln>
                      <a:noFill/>
                    </a:ln>
                    <a:extLst>
                      <a:ext uri="{53640926-AAD7-44D8-BBD7-CCE9431645EC}">
                        <a14:shadowObscured xmlns:a14="http://schemas.microsoft.com/office/drawing/2010/main"/>
                      </a:ext>
                    </a:extLst>
                  </pic:spPr>
                </pic:pic>
              </a:graphicData>
            </a:graphic>
          </wp:inline>
        </w:drawing>
      </w:r>
    </w:p>
    <w:p w:rsidR="001E5AA2" w:rsidRPr="00E72FA6" w:rsidRDefault="00E72D46" w:rsidP="002D513B">
      <w:pPr>
        <w:pStyle w:val="Caption"/>
        <w:rPr>
          <w:szCs w:val="24"/>
        </w:rPr>
      </w:pPr>
      <w:bookmarkStart w:id="213" w:name="_Toc479934684"/>
      <w:r>
        <w:t xml:space="preserve">Figure </w:t>
      </w:r>
      <w:fldSimple w:instr=" STYLEREF 1 \s ">
        <w:r w:rsidR="006F7B1B">
          <w:rPr>
            <w:noProof/>
          </w:rPr>
          <w:t>7</w:t>
        </w:r>
      </w:fldSimple>
      <w:r w:rsidR="006F7B1B">
        <w:noBreakHyphen/>
      </w:r>
      <w:fldSimple w:instr=" SEQ Figure \* ARABIC \s 1 ">
        <w:r w:rsidR="006F7B1B">
          <w:rPr>
            <w:noProof/>
          </w:rPr>
          <w:t>7</w:t>
        </w:r>
      </w:fldSimple>
      <w:r>
        <w:t xml:space="preserve">: </w:t>
      </w:r>
      <w:r w:rsidR="00555E1C">
        <w:t>O</w:t>
      </w:r>
      <w:r w:rsidRPr="001A174B">
        <w:t xml:space="preserve">riginal grayscale image </w:t>
      </w:r>
      <w:r>
        <w:t>and the Roberts</w:t>
      </w:r>
      <w:r w:rsidRPr="001A174B">
        <w:t xml:space="preserve"> edge finding method</w:t>
      </w:r>
      <w:bookmarkEnd w:id="213"/>
    </w:p>
    <w:p w:rsidR="001E5AA2" w:rsidRDefault="001E5AA2" w:rsidP="00A438BF">
      <w:pPr>
        <w:spacing w:line="360" w:lineRule="auto"/>
        <w:jc w:val="center"/>
        <w:rPr>
          <w:szCs w:val="24"/>
        </w:rPr>
      </w:pPr>
    </w:p>
    <w:p w:rsidR="001E5AA2" w:rsidRDefault="001E5AA2" w:rsidP="00A438BF">
      <w:pPr>
        <w:spacing w:line="360" w:lineRule="auto"/>
        <w:jc w:val="center"/>
        <w:rPr>
          <w:szCs w:val="24"/>
        </w:rPr>
      </w:pPr>
    </w:p>
    <w:p w:rsidR="001E5AA2" w:rsidRDefault="001E5AA2" w:rsidP="00A438BF">
      <w:pPr>
        <w:spacing w:line="360" w:lineRule="auto"/>
        <w:jc w:val="center"/>
        <w:rPr>
          <w:szCs w:val="24"/>
        </w:rPr>
      </w:pPr>
    </w:p>
    <w:p w:rsidR="001E5AA2" w:rsidRDefault="001E5AA2" w:rsidP="00A438BF">
      <w:pPr>
        <w:spacing w:line="360" w:lineRule="auto"/>
        <w:jc w:val="center"/>
        <w:rPr>
          <w:szCs w:val="24"/>
        </w:rPr>
      </w:pPr>
    </w:p>
    <w:p w:rsidR="001E5AA2" w:rsidRDefault="001E5AA2" w:rsidP="00A438BF">
      <w:pPr>
        <w:spacing w:line="360" w:lineRule="auto"/>
        <w:jc w:val="center"/>
        <w:rPr>
          <w:szCs w:val="24"/>
        </w:rPr>
      </w:pPr>
    </w:p>
    <w:p w:rsidR="001E5AA2" w:rsidRPr="00E72FA6" w:rsidRDefault="001E5AA2" w:rsidP="00A438BF">
      <w:pPr>
        <w:spacing w:line="360" w:lineRule="auto"/>
        <w:jc w:val="center"/>
        <w:rPr>
          <w:szCs w:val="24"/>
        </w:rPr>
      </w:pPr>
    </w:p>
    <w:p w:rsidR="001E5AA2" w:rsidRPr="00E72FA6" w:rsidRDefault="001E5AA2" w:rsidP="00504C35">
      <w:pPr>
        <w:pStyle w:val="Heading3"/>
      </w:pPr>
      <w:bookmarkStart w:id="214" w:name="_Toc479974205"/>
      <w:r w:rsidRPr="00E72FA6">
        <w:t>The Laplacian of Gaussian Method</w:t>
      </w:r>
      <w:bookmarkEnd w:id="214"/>
    </w:p>
    <w:p w:rsidR="001E5AA2" w:rsidRPr="00E72FA6" w:rsidRDefault="001E5AA2" w:rsidP="00A438BF">
      <w:pPr>
        <w:spacing w:line="360" w:lineRule="auto"/>
        <w:rPr>
          <w:szCs w:val="24"/>
        </w:rPr>
      </w:pPr>
      <w:r w:rsidRPr="00E72FA6">
        <w:rPr>
          <w:szCs w:val="24"/>
        </w:rPr>
        <w:tab/>
        <w:t xml:space="preserve">The Laplacian of Gaussian method finds edges by looking for zero crossings after filtering I with a Laplacian of Gaussian Filter. </w:t>
      </w:r>
    </w:p>
    <w:p w:rsidR="00E72D46" w:rsidRDefault="001E5AA2" w:rsidP="00E72D46">
      <w:pPr>
        <w:keepNext/>
        <w:spacing w:line="360" w:lineRule="auto"/>
        <w:jc w:val="center"/>
      </w:pPr>
      <w:r w:rsidRPr="00E72FA6">
        <w:rPr>
          <w:noProof/>
          <w:szCs w:val="24"/>
        </w:rPr>
        <w:drawing>
          <wp:inline distT="0" distB="0" distL="0" distR="0" wp14:anchorId="076BA7A5" wp14:editId="480B1D23">
            <wp:extent cx="4057650" cy="60864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aplacian_Gaussian.jpg"/>
                    <pic:cNvPicPr/>
                  </pic:nvPicPr>
                  <pic:blipFill rotWithShape="1">
                    <a:blip r:embed="rId45" cstate="print">
                      <a:extLst>
                        <a:ext uri="{28A0092B-C50C-407E-A947-70E740481C1C}">
                          <a14:useLocalDpi xmlns:a14="http://schemas.microsoft.com/office/drawing/2010/main" val="0"/>
                        </a:ext>
                      </a:extLst>
                    </a:blip>
                    <a:srcRect l="30303" t="2857" r="26203" b="10001"/>
                    <a:stretch/>
                  </pic:blipFill>
                  <pic:spPr bwMode="auto">
                    <a:xfrm>
                      <a:off x="0" y="0"/>
                      <a:ext cx="4059217" cy="6088826"/>
                    </a:xfrm>
                    <a:prstGeom prst="rect">
                      <a:avLst/>
                    </a:prstGeom>
                    <a:ln>
                      <a:noFill/>
                    </a:ln>
                    <a:extLst>
                      <a:ext uri="{53640926-AAD7-44D8-BBD7-CCE9431645EC}">
                        <a14:shadowObscured xmlns:a14="http://schemas.microsoft.com/office/drawing/2010/main"/>
                      </a:ext>
                    </a:extLst>
                  </pic:spPr>
                </pic:pic>
              </a:graphicData>
            </a:graphic>
          </wp:inline>
        </w:drawing>
      </w:r>
    </w:p>
    <w:p w:rsidR="001E5AA2" w:rsidRDefault="00E72D46" w:rsidP="002D513B">
      <w:pPr>
        <w:pStyle w:val="Caption"/>
        <w:rPr>
          <w:szCs w:val="24"/>
        </w:rPr>
      </w:pPr>
      <w:bookmarkStart w:id="215" w:name="_Toc479934685"/>
      <w:r>
        <w:t xml:space="preserve">Figure </w:t>
      </w:r>
      <w:fldSimple w:instr=" STYLEREF 1 \s ">
        <w:r w:rsidR="006F7B1B">
          <w:rPr>
            <w:noProof/>
          </w:rPr>
          <w:t>7</w:t>
        </w:r>
      </w:fldSimple>
      <w:r w:rsidR="006F7B1B">
        <w:noBreakHyphen/>
      </w:r>
      <w:fldSimple w:instr=" SEQ Figure \* ARABIC \s 1 ">
        <w:r w:rsidR="006F7B1B">
          <w:rPr>
            <w:noProof/>
          </w:rPr>
          <w:t>8</w:t>
        </w:r>
      </w:fldSimple>
      <w:r>
        <w:t xml:space="preserve">: </w:t>
      </w:r>
      <w:r w:rsidR="00555E1C">
        <w:t>O</w:t>
      </w:r>
      <w:r w:rsidRPr="00184769">
        <w:t>rigina</w:t>
      </w:r>
      <w:r>
        <w:t>l grayscale image and the Laplacian/Gaussian</w:t>
      </w:r>
      <w:r w:rsidRPr="00184769">
        <w:t xml:space="preserve"> edge finding method</w:t>
      </w:r>
      <w:bookmarkEnd w:id="215"/>
    </w:p>
    <w:p w:rsidR="001E5AA2" w:rsidRPr="00E72FA6" w:rsidRDefault="001E5AA2" w:rsidP="00E72D46">
      <w:pPr>
        <w:spacing w:line="360" w:lineRule="auto"/>
        <w:rPr>
          <w:szCs w:val="24"/>
        </w:rPr>
      </w:pPr>
    </w:p>
    <w:p w:rsidR="001E5AA2" w:rsidRPr="00E72FA6" w:rsidRDefault="001E5AA2" w:rsidP="00504C35">
      <w:pPr>
        <w:pStyle w:val="Heading3"/>
      </w:pPr>
      <w:bookmarkStart w:id="216" w:name="_Toc479974206"/>
      <w:r w:rsidRPr="00E72FA6">
        <w:lastRenderedPageBreak/>
        <w:t>The Canny Method</w:t>
      </w:r>
      <w:bookmarkEnd w:id="216"/>
      <w:r w:rsidRPr="00E72FA6">
        <w:tab/>
      </w:r>
    </w:p>
    <w:p w:rsidR="001E5AA2" w:rsidRPr="00E72FA6" w:rsidRDefault="001E5AA2" w:rsidP="00A438BF">
      <w:pPr>
        <w:spacing w:line="360" w:lineRule="auto"/>
        <w:rPr>
          <w:szCs w:val="24"/>
        </w:rPr>
      </w:pPr>
      <w:r w:rsidRPr="00E72FA6">
        <w:rPr>
          <w:szCs w:val="24"/>
        </w:rPr>
        <w:tab/>
        <w:t>The Canny method finds edges by looking for local maxima of the gradient of I. The gradient is calculated using the derivative of a Gau</w:t>
      </w:r>
      <w:r w:rsidR="00A9420B">
        <w:rPr>
          <w:szCs w:val="24"/>
        </w:rPr>
        <w:t>ssian filter. The method uses 2</w:t>
      </w:r>
      <w:r w:rsidRPr="00E72FA6">
        <w:rPr>
          <w:szCs w:val="24"/>
        </w:rPr>
        <w:t xml:space="preserve"> thresholds to detect strong and weak edges, and included the weak edges in the output only if they are connected to</w:t>
      </w:r>
      <w:r w:rsidR="00A9420B">
        <w:rPr>
          <w:szCs w:val="24"/>
        </w:rPr>
        <w:t xml:space="preserve"> the</w:t>
      </w:r>
      <w:r w:rsidRPr="00E72FA6">
        <w:rPr>
          <w:szCs w:val="24"/>
        </w:rPr>
        <w:t xml:space="preserve"> strong edges. This method is</w:t>
      </w:r>
      <w:r w:rsidR="00A9420B">
        <w:rPr>
          <w:szCs w:val="24"/>
        </w:rPr>
        <w:t>,</w:t>
      </w:r>
      <w:r w:rsidRPr="00E72FA6">
        <w:rPr>
          <w:szCs w:val="24"/>
        </w:rPr>
        <w:t xml:space="preserve"> therefore</w:t>
      </w:r>
      <w:r w:rsidR="00A9420B">
        <w:rPr>
          <w:szCs w:val="24"/>
        </w:rPr>
        <w:t>,</w:t>
      </w:r>
      <w:r w:rsidRPr="00E72FA6">
        <w:rPr>
          <w:szCs w:val="24"/>
        </w:rPr>
        <w:t xml:space="preserve"> </w:t>
      </w:r>
      <w:r w:rsidR="00A9420B">
        <w:rPr>
          <w:szCs w:val="24"/>
        </w:rPr>
        <w:t xml:space="preserve">is </w:t>
      </w:r>
      <w:r w:rsidRPr="00E72FA6">
        <w:rPr>
          <w:szCs w:val="24"/>
        </w:rPr>
        <w:t>less</w:t>
      </w:r>
      <w:r w:rsidR="00A9420B">
        <w:rPr>
          <w:szCs w:val="24"/>
        </w:rPr>
        <w:t xml:space="preserve"> likely than the other methods</w:t>
      </w:r>
      <w:r w:rsidRPr="00E72FA6">
        <w:rPr>
          <w:szCs w:val="24"/>
        </w:rPr>
        <w:t xml:space="preserve"> to be fooled by slight fluctuations in the image. It is more likely to find less pronounced edges. </w:t>
      </w:r>
    </w:p>
    <w:p w:rsidR="001E5AA2" w:rsidRPr="00E72FA6" w:rsidRDefault="00A9420B" w:rsidP="00A438BF">
      <w:pPr>
        <w:spacing w:line="360" w:lineRule="auto"/>
        <w:rPr>
          <w:szCs w:val="24"/>
        </w:rPr>
      </w:pPr>
      <w:r>
        <w:rPr>
          <w:szCs w:val="24"/>
        </w:rPr>
        <w:tab/>
        <w:t>The Canny method applies 2</w:t>
      </w:r>
      <w:r w:rsidR="001E5AA2" w:rsidRPr="00E72FA6">
        <w:rPr>
          <w:szCs w:val="24"/>
        </w:rPr>
        <w:t xml:space="preserve"> thresholds to the gradient: a high threshold for </w:t>
      </w:r>
      <w:r w:rsidR="00B518AC">
        <w:rPr>
          <w:szCs w:val="24"/>
        </w:rPr>
        <w:t xml:space="preserve">the </w:t>
      </w:r>
      <w:r w:rsidR="001E5AA2" w:rsidRPr="00E72FA6">
        <w:rPr>
          <w:szCs w:val="24"/>
        </w:rPr>
        <w:t>low edge sensitivity and a low threshold for high edge sensitivity. Edge starts with the low sensitivity result and then grows it to include connected edge pixels from the high sensitivity result. This help</w:t>
      </w:r>
      <w:r w:rsidR="00B518AC">
        <w:rPr>
          <w:szCs w:val="24"/>
        </w:rPr>
        <w:t>ed to</w:t>
      </w:r>
      <w:r w:rsidR="001E5AA2" w:rsidRPr="00E72FA6">
        <w:rPr>
          <w:szCs w:val="24"/>
        </w:rPr>
        <w:t xml:space="preserve"> fill in gaps in the detected edges. </w:t>
      </w:r>
      <w:r w:rsidR="00D8441C">
        <w:rPr>
          <w:szCs w:val="24"/>
        </w:rPr>
        <w:fldChar w:fldCharType="begin" w:fldLock="1"/>
      </w:r>
      <w:r w:rsidR="0044550B">
        <w:rPr>
          <w:szCs w:val="24"/>
        </w:rPr>
        <w:instrText>ADDIN CSL_CITATION { "citationItems" : [ { "id" : "ITEM-1", "itemData" : { "ISBN" : "ISBN 978-1-4398-0205-2", "author" : [ { "dropping-particle" : "", "family" : "Umbaugh", "given" : "Scott E.", "non-dropping-particle" : "", "parse-names" : false, "suffix" : "" } ], "edition" : "2nd", "id" : "ITEM-1", "issued" : { "date-parts" : [ [ "2010" ] ] }, "publisher" : "CRC Press", "publisher-place" : "Boca Raton, FL", "title" : "Digital Image Processing and Analysis: Human and Computer Vision Applications with CVIPtools", "type" : "book" }, "uris" : [ "http://www.mendeley.com/documents/?uuid=4a7dc293-6b85-4414-9f54-37cf776b2f98" ] } ], "mendeley" : { "formattedCitation" : "[38]", "plainTextFormattedCitation" : "[38]", "previouslyFormattedCitation" : "[38]" }, "properties" : { "noteIndex" : 0 }, "schema" : "https://github.com/citation-style-language/schema/raw/master/csl-citation.json" }</w:instrText>
      </w:r>
      <w:r w:rsidR="00D8441C">
        <w:rPr>
          <w:szCs w:val="24"/>
        </w:rPr>
        <w:fldChar w:fldCharType="separate"/>
      </w:r>
      <w:r w:rsidR="0044550B" w:rsidRPr="0044550B">
        <w:rPr>
          <w:noProof/>
          <w:szCs w:val="24"/>
        </w:rPr>
        <w:t>[38]</w:t>
      </w:r>
      <w:r w:rsidR="00D8441C">
        <w:rPr>
          <w:szCs w:val="24"/>
        </w:rPr>
        <w:fldChar w:fldCharType="end"/>
      </w:r>
    </w:p>
    <w:p w:rsidR="00E72D46" w:rsidRDefault="001E5AA2" w:rsidP="00E72D46">
      <w:pPr>
        <w:keepNext/>
        <w:spacing w:line="360" w:lineRule="auto"/>
        <w:jc w:val="center"/>
      </w:pPr>
      <w:r w:rsidRPr="00E72FA6">
        <w:rPr>
          <w:noProof/>
          <w:szCs w:val="24"/>
        </w:rPr>
        <w:lastRenderedPageBreak/>
        <w:drawing>
          <wp:inline distT="0" distB="0" distL="0" distR="0" wp14:anchorId="25EC8EF2" wp14:editId="7F34B04E">
            <wp:extent cx="3629025" cy="5369777"/>
            <wp:effectExtent l="0" t="0" r="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nny.jpg"/>
                    <pic:cNvPicPr/>
                  </pic:nvPicPr>
                  <pic:blipFill rotWithShape="1">
                    <a:blip r:embed="rId46" cstate="print">
                      <a:extLst>
                        <a:ext uri="{28A0092B-C50C-407E-A947-70E740481C1C}">
                          <a14:useLocalDpi xmlns:a14="http://schemas.microsoft.com/office/drawing/2010/main" val="0"/>
                        </a:ext>
                      </a:extLst>
                    </a:blip>
                    <a:srcRect l="29643" t="3095" r="26428" b="10238"/>
                    <a:stretch/>
                  </pic:blipFill>
                  <pic:spPr bwMode="auto">
                    <a:xfrm>
                      <a:off x="0" y="0"/>
                      <a:ext cx="3637354" cy="5382101"/>
                    </a:xfrm>
                    <a:prstGeom prst="rect">
                      <a:avLst/>
                    </a:prstGeom>
                    <a:ln>
                      <a:noFill/>
                    </a:ln>
                    <a:extLst>
                      <a:ext uri="{53640926-AAD7-44D8-BBD7-CCE9431645EC}">
                        <a14:shadowObscured xmlns:a14="http://schemas.microsoft.com/office/drawing/2010/main"/>
                      </a:ext>
                    </a:extLst>
                  </pic:spPr>
                </pic:pic>
              </a:graphicData>
            </a:graphic>
          </wp:inline>
        </w:drawing>
      </w:r>
    </w:p>
    <w:p w:rsidR="001E5AA2" w:rsidRDefault="00E72D46" w:rsidP="002D513B">
      <w:pPr>
        <w:pStyle w:val="Caption"/>
      </w:pPr>
      <w:bookmarkStart w:id="217" w:name="_Toc479934686"/>
      <w:r>
        <w:t xml:space="preserve">Figure </w:t>
      </w:r>
      <w:fldSimple w:instr=" STYLEREF 1 \s ">
        <w:r w:rsidR="006F7B1B">
          <w:rPr>
            <w:noProof/>
          </w:rPr>
          <w:t>7</w:t>
        </w:r>
      </w:fldSimple>
      <w:r w:rsidR="006F7B1B">
        <w:noBreakHyphen/>
      </w:r>
      <w:fldSimple w:instr=" SEQ Figure \* ARABIC \s 1 ">
        <w:r w:rsidR="006F7B1B">
          <w:rPr>
            <w:noProof/>
          </w:rPr>
          <w:t>9</w:t>
        </w:r>
      </w:fldSimple>
      <w:r>
        <w:t xml:space="preserve">: </w:t>
      </w:r>
      <w:r w:rsidR="00555E1C">
        <w:t>O</w:t>
      </w:r>
      <w:r w:rsidRPr="00386202">
        <w:t>rigina</w:t>
      </w:r>
      <w:r>
        <w:t>l grayscale image and the Canny</w:t>
      </w:r>
      <w:r w:rsidRPr="00386202">
        <w:t xml:space="preserve"> edge finding method</w:t>
      </w:r>
      <w:bookmarkEnd w:id="217"/>
    </w:p>
    <w:p w:rsidR="00E72D46" w:rsidRPr="00E72D46" w:rsidRDefault="00E72D46" w:rsidP="00E72D46"/>
    <w:p w:rsidR="001E5AA2" w:rsidRPr="00E72FA6" w:rsidRDefault="001E5AA2" w:rsidP="00504C35">
      <w:pPr>
        <w:pStyle w:val="Heading2"/>
      </w:pPr>
      <w:bookmarkStart w:id="218" w:name="_Toc479974207"/>
      <w:r w:rsidRPr="00E72FA6">
        <w:t>Conclusions</w:t>
      </w:r>
      <w:bookmarkEnd w:id="218"/>
    </w:p>
    <w:p w:rsidR="001E5AA2" w:rsidRPr="00E72FA6" w:rsidRDefault="001E5AA2" w:rsidP="00A438BF">
      <w:pPr>
        <w:spacing w:line="360" w:lineRule="auto"/>
        <w:rPr>
          <w:szCs w:val="24"/>
        </w:rPr>
      </w:pPr>
      <w:r w:rsidRPr="00E72FA6">
        <w:rPr>
          <w:szCs w:val="24"/>
        </w:rPr>
        <w:tab/>
        <w:t xml:space="preserve">After an </w:t>
      </w:r>
      <w:r w:rsidR="00B518AC" w:rsidRPr="00E72FA6">
        <w:rPr>
          <w:szCs w:val="24"/>
        </w:rPr>
        <w:t>in-depth</w:t>
      </w:r>
      <w:r w:rsidRPr="00E72FA6">
        <w:rPr>
          <w:szCs w:val="24"/>
        </w:rPr>
        <w:t xml:space="preserve"> look</w:t>
      </w:r>
      <w:r w:rsidR="002C0285">
        <w:rPr>
          <w:szCs w:val="24"/>
        </w:rPr>
        <w:t xml:space="preserve"> at</w:t>
      </w:r>
      <w:r w:rsidRPr="00E72FA6">
        <w:rPr>
          <w:szCs w:val="24"/>
        </w:rPr>
        <w:t xml:space="preserve"> the different methods used for edge detection, each method can be optimized for a given image. Depending upon pixel size, coloration, and threshold settings, each method can accurately be used to find edges in very specific images. Since NUKES must be a versatile code for the lower 48 continental states, the large variation of urban environment design and color would render the edge finding methods insignificant. These methods depend upon a calibrated threshold setting to accurately determine edges. The user </w:t>
      </w:r>
      <w:r w:rsidRPr="00E72FA6">
        <w:rPr>
          <w:szCs w:val="24"/>
        </w:rPr>
        <w:lastRenderedPageBreak/>
        <w:t xml:space="preserve">would have to manually adjust the threshold each time a new GZ coordinate was entered in NUKES. </w:t>
      </w:r>
    </w:p>
    <w:p w:rsidR="001E5AA2" w:rsidRPr="00E72FA6" w:rsidRDefault="001E5AA2" w:rsidP="00A438BF">
      <w:pPr>
        <w:spacing w:line="360" w:lineRule="auto"/>
        <w:ind w:firstLine="360"/>
        <w:rPr>
          <w:szCs w:val="24"/>
        </w:rPr>
      </w:pPr>
      <w:r w:rsidRPr="00E72FA6">
        <w:rPr>
          <w:szCs w:val="24"/>
        </w:rPr>
        <w:t xml:space="preserve">Even after proper threshold calibration, the user would have to manually scale the image where the detonation occurs. Depending upon yield size and fireball growth, the size of the image would drastically vary upon pixel dimensions. Therefore, the threshold of edge fitting algorithm would have to be changed depending upon the pixel size of the picture. </w:t>
      </w:r>
    </w:p>
    <w:p w:rsidR="001E5AA2" w:rsidRPr="00E72FA6" w:rsidRDefault="001E5AA2" w:rsidP="00A438BF">
      <w:pPr>
        <w:spacing w:line="360" w:lineRule="auto"/>
        <w:ind w:firstLine="360"/>
        <w:rPr>
          <w:szCs w:val="24"/>
        </w:rPr>
      </w:pPr>
      <w:r w:rsidRPr="00E72FA6">
        <w:rPr>
          <w:szCs w:val="24"/>
        </w:rPr>
        <w:t>Assuming</w:t>
      </w:r>
      <w:r w:rsidR="002C0285">
        <w:rPr>
          <w:szCs w:val="24"/>
        </w:rPr>
        <w:t xml:space="preserve"> that</w:t>
      </w:r>
      <w:r w:rsidRPr="00E72FA6">
        <w:rPr>
          <w:szCs w:val="24"/>
        </w:rPr>
        <w:t xml:space="preserve"> the edge fitting method would provide accurate building dimensions and location, it would not provide height or internal composition data. By using an edge fitting filter</w:t>
      </w:r>
      <w:r w:rsidR="002C0285">
        <w:rPr>
          <w:szCs w:val="24"/>
        </w:rPr>
        <w:t>,</w:t>
      </w:r>
      <w:r w:rsidRPr="00E72FA6">
        <w:rPr>
          <w:szCs w:val="24"/>
        </w:rPr>
        <w:t xml:space="preserve"> the image would have to be in a 2-D area. It is not possible to collect 3-D data from the imaging used in Google Earth. However, software updates and database changes might make this data available to users</w:t>
      </w:r>
      <w:r w:rsidR="00A85BEC">
        <w:rPr>
          <w:szCs w:val="24"/>
        </w:rPr>
        <w:t xml:space="preserve"> in the future</w:t>
      </w:r>
      <w:r w:rsidRPr="00E72FA6">
        <w:rPr>
          <w:szCs w:val="24"/>
        </w:rPr>
        <w:t xml:space="preserve">, but currently it is not possible to collect 3-D data from Google Earth. </w:t>
      </w:r>
    </w:p>
    <w:p w:rsidR="001E5AA2" w:rsidRPr="00E72FA6" w:rsidRDefault="001E5AA2" w:rsidP="00A438BF">
      <w:pPr>
        <w:spacing w:line="360" w:lineRule="auto"/>
        <w:ind w:firstLine="360"/>
        <w:rPr>
          <w:szCs w:val="24"/>
        </w:rPr>
      </w:pPr>
      <w:r w:rsidRPr="00E72FA6">
        <w:rPr>
          <w:szCs w:val="24"/>
        </w:rPr>
        <w:tab/>
        <w:t xml:space="preserve">Finally, the edge fitting filters would not provide the user with the structural data needed to predict the composition of each building. The user would still have to manually enter the composition of the building effected by the nuclear blast. It can be concluded that this method of edge fitting is not a feasible method for NUKES to determine urban layout and composition.  </w:t>
      </w:r>
    </w:p>
    <w:p w:rsidR="00185D17" w:rsidRDefault="001E5AA2" w:rsidP="00A438BF">
      <w:pPr>
        <w:spacing w:line="360" w:lineRule="auto"/>
      </w:pPr>
      <w:r>
        <w:t xml:space="preserve"> </w:t>
      </w:r>
    </w:p>
    <w:p w:rsidR="00185D17" w:rsidRDefault="00185D17" w:rsidP="00A438BF">
      <w:pPr>
        <w:spacing w:line="360" w:lineRule="auto"/>
      </w:pPr>
      <w:r>
        <w:br w:type="page"/>
      </w:r>
    </w:p>
    <w:p w:rsidR="001E5AA2" w:rsidRDefault="001E5AA2" w:rsidP="00A438BF">
      <w:pPr>
        <w:spacing w:line="360" w:lineRule="auto"/>
      </w:pPr>
    </w:p>
    <w:p w:rsidR="001E5AA2" w:rsidRPr="00722394" w:rsidRDefault="00A77419" w:rsidP="00504C35">
      <w:pPr>
        <w:pStyle w:val="Heading1"/>
      </w:pPr>
      <w:bookmarkStart w:id="219" w:name="_Toc479974208"/>
      <w:r w:rsidRPr="00722394">
        <w:t>Results</w:t>
      </w:r>
      <w:bookmarkEnd w:id="219"/>
    </w:p>
    <w:p w:rsidR="001E5AA2" w:rsidRPr="00722394" w:rsidRDefault="001E5AA2" w:rsidP="00A438BF">
      <w:pPr>
        <w:spacing w:line="360" w:lineRule="auto"/>
        <w:rPr>
          <w:rFonts w:cstheme="minorHAnsi"/>
          <w:szCs w:val="24"/>
        </w:rPr>
      </w:pPr>
      <w:r w:rsidRPr="00722394">
        <w:rPr>
          <w:rFonts w:cstheme="minorHAnsi"/>
          <w:szCs w:val="24"/>
        </w:rPr>
        <w:tab/>
      </w:r>
      <w:r w:rsidR="00A85BEC">
        <w:rPr>
          <w:rFonts w:cstheme="minorHAnsi"/>
          <w:szCs w:val="24"/>
        </w:rPr>
        <w:t>In t</w:t>
      </w:r>
      <w:r w:rsidRPr="00722394">
        <w:rPr>
          <w:rFonts w:cstheme="minorHAnsi"/>
          <w:szCs w:val="24"/>
        </w:rPr>
        <w:t>his chapter</w:t>
      </w:r>
      <w:r w:rsidR="00A85BEC">
        <w:rPr>
          <w:rFonts w:cstheme="minorHAnsi"/>
          <w:szCs w:val="24"/>
        </w:rPr>
        <w:t xml:space="preserve"> the output </w:t>
      </w:r>
      <w:r w:rsidRPr="00722394">
        <w:rPr>
          <w:rFonts w:cstheme="minorHAnsi"/>
          <w:szCs w:val="24"/>
        </w:rPr>
        <w:t>of the NUKES code</w:t>
      </w:r>
      <w:r w:rsidR="00A85BEC">
        <w:rPr>
          <w:rFonts w:cstheme="minorHAnsi"/>
          <w:szCs w:val="24"/>
        </w:rPr>
        <w:t xml:space="preserve"> is discussed</w:t>
      </w:r>
      <w:r w:rsidRPr="00722394">
        <w:rPr>
          <w:rFonts w:cstheme="minorHAnsi"/>
          <w:szCs w:val="24"/>
        </w:rPr>
        <w:t xml:space="preserve">. The first portion of the chapter will focus on the change in soil composition based upon the location of the burst, and the change in the crater dimensions based upon the type of soil </w:t>
      </w:r>
      <w:r w:rsidR="00A85BEC">
        <w:rPr>
          <w:rFonts w:cstheme="minorHAnsi"/>
          <w:szCs w:val="24"/>
        </w:rPr>
        <w:t>where</w:t>
      </w:r>
      <w:r w:rsidRPr="00722394">
        <w:rPr>
          <w:rFonts w:cstheme="minorHAnsi"/>
          <w:szCs w:val="24"/>
        </w:rPr>
        <w:t xml:space="preserve"> detonation occurs. The second portion of the code </w:t>
      </w:r>
      <w:r w:rsidR="00A85BEC">
        <w:rPr>
          <w:rFonts w:cstheme="minorHAnsi"/>
          <w:szCs w:val="24"/>
        </w:rPr>
        <w:t xml:space="preserve">focuses </w:t>
      </w:r>
      <w:r w:rsidRPr="00722394">
        <w:rPr>
          <w:rFonts w:cstheme="minorHAnsi"/>
          <w:szCs w:val="24"/>
        </w:rPr>
        <w:t xml:space="preserve">on the results from detonating a surface burst in Annapolis, MD near the Naval Academy. The third portion of the chapter </w:t>
      </w:r>
      <w:r w:rsidR="00A77419">
        <w:rPr>
          <w:rFonts w:cstheme="minorHAnsi"/>
          <w:szCs w:val="24"/>
        </w:rPr>
        <w:t>discusses the</w:t>
      </w:r>
      <w:r w:rsidRPr="00722394">
        <w:rPr>
          <w:rFonts w:cstheme="minorHAnsi"/>
          <w:szCs w:val="24"/>
        </w:rPr>
        <w:t xml:space="preserve"> method used to validate the NUKES code. Currently the only easily attainable data for a near surface burst that includes some urban structures is the Trinity test. Therefore</w:t>
      </w:r>
      <w:r w:rsidR="00480B5B">
        <w:rPr>
          <w:rFonts w:cstheme="minorHAnsi"/>
          <w:szCs w:val="24"/>
        </w:rPr>
        <w:t>, a comparison between the composition of</w:t>
      </w:r>
      <w:r w:rsidRPr="00722394">
        <w:rPr>
          <w:rFonts w:cstheme="minorHAnsi"/>
          <w:szCs w:val="24"/>
        </w:rPr>
        <w:t xml:space="preserve"> trinitite to the predicted composition output of NUKES</w:t>
      </w:r>
      <w:r w:rsidR="00480B5B">
        <w:rPr>
          <w:rFonts w:cstheme="minorHAnsi"/>
          <w:szCs w:val="24"/>
        </w:rPr>
        <w:t xml:space="preserve"> will be made to help validate the code</w:t>
      </w:r>
      <w:r w:rsidRPr="00722394">
        <w:rPr>
          <w:rFonts w:cstheme="minorHAnsi"/>
          <w:szCs w:val="24"/>
        </w:rPr>
        <w:t xml:space="preserve">.  </w:t>
      </w:r>
    </w:p>
    <w:p w:rsidR="001E5AA2" w:rsidRPr="00722394" w:rsidRDefault="001E5AA2" w:rsidP="00504C35">
      <w:pPr>
        <w:pStyle w:val="Heading2"/>
      </w:pPr>
      <w:bookmarkStart w:id="220" w:name="_Toc479974209"/>
      <w:r w:rsidRPr="00722394">
        <w:t>Soil Variation</w:t>
      </w:r>
      <w:bookmarkEnd w:id="220"/>
    </w:p>
    <w:p w:rsidR="001E5AA2" w:rsidRPr="00722394" w:rsidRDefault="001E5AA2" w:rsidP="00A438BF">
      <w:pPr>
        <w:spacing w:line="360" w:lineRule="auto"/>
        <w:rPr>
          <w:rFonts w:cstheme="minorHAnsi"/>
          <w:szCs w:val="24"/>
        </w:rPr>
      </w:pPr>
      <w:r w:rsidRPr="00722394">
        <w:rPr>
          <w:rFonts w:cstheme="minorHAnsi"/>
          <w:szCs w:val="24"/>
        </w:rPr>
        <w:tab/>
        <w:t>As discussed in the previous chapter, NUKES references multiple soil libraries to predict the soil composition of a specif</w:t>
      </w:r>
      <w:r w:rsidR="00480B5B">
        <w:rPr>
          <w:rFonts w:cstheme="minorHAnsi"/>
          <w:szCs w:val="24"/>
        </w:rPr>
        <w:t>ic area. The weighting factor was</w:t>
      </w:r>
      <w:r w:rsidRPr="00722394">
        <w:rPr>
          <w:rFonts w:cstheme="minorHAnsi"/>
          <w:szCs w:val="24"/>
        </w:rPr>
        <w:t xml:space="preserve"> applied to data points depending upon distance from burst. Points that are closest to the burst add more to the soil matrix than more distant points. The user can specify the radius surrounding the burst in which the data </w:t>
      </w:r>
      <w:r w:rsidR="00480B5B">
        <w:rPr>
          <w:rFonts w:cstheme="minorHAnsi"/>
          <w:szCs w:val="24"/>
        </w:rPr>
        <w:t>was</w:t>
      </w:r>
      <w:r w:rsidRPr="00722394">
        <w:rPr>
          <w:rFonts w:cstheme="minorHAnsi"/>
          <w:szCs w:val="24"/>
        </w:rPr>
        <w:t xml:space="preserve"> collected. The smaller the radius, the better the simulation will be. It then uses the crater dimensions to help calculate the weighted averages from the multiple soil libraries. </w:t>
      </w:r>
      <w:r w:rsidR="00D8441C">
        <w:rPr>
          <w:rFonts w:cstheme="minorHAnsi"/>
          <w:szCs w:val="24"/>
        </w:rPr>
        <w:fldChar w:fldCharType="begin"/>
      </w:r>
      <w:r w:rsidR="00E72D46">
        <w:rPr>
          <w:rFonts w:cstheme="minorHAnsi"/>
          <w:szCs w:val="24"/>
        </w:rPr>
        <w:instrText xml:space="preserve"> REF _Ref477896711 \h </w:instrText>
      </w:r>
      <w:r w:rsidR="00D8441C">
        <w:rPr>
          <w:rFonts w:cstheme="minorHAnsi"/>
          <w:szCs w:val="24"/>
        </w:rPr>
      </w:r>
      <w:r w:rsidR="00D8441C">
        <w:rPr>
          <w:rFonts w:cstheme="minorHAnsi"/>
          <w:szCs w:val="24"/>
        </w:rPr>
        <w:fldChar w:fldCharType="separate"/>
      </w:r>
      <w:r w:rsidR="009831D1" w:rsidRPr="00722394">
        <w:rPr>
          <w:rFonts w:cstheme="minorHAnsi"/>
          <w:szCs w:val="24"/>
        </w:rPr>
        <w:t xml:space="preserve">Figure </w:t>
      </w:r>
      <w:r w:rsidR="009831D1">
        <w:rPr>
          <w:rFonts w:cstheme="minorHAnsi"/>
          <w:noProof/>
          <w:szCs w:val="24"/>
        </w:rPr>
        <w:t>8</w:t>
      </w:r>
      <w:r w:rsidR="009831D1">
        <w:rPr>
          <w:rFonts w:cstheme="minorHAnsi"/>
          <w:szCs w:val="24"/>
        </w:rPr>
        <w:noBreakHyphen/>
      </w:r>
      <w:r w:rsidR="009831D1">
        <w:rPr>
          <w:rFonts w:cstheme="minorHAnsi"/>
          <w:noProof/>
          <w:szCs w:val="24"/>
        </w:rPr>
        <w:t>1</w:t>
      </w:r>
      <w:r w:rsidR="00D8441C">
        <w:rPr>
          <w:rFonts w:cstheme="minorHAnsi"/>
          <w:szCs w:val="24"/>
        </w:rPr>
        <w:fldChar w:fldCharType="end"/>
      </w:r>
      <w:r w:rsidR="00E72D46">
        <w:rPr>
          <w:rFonts w:cstheme="minorHAnsi"/>
          <w:szCs w:val="24"/>
        </w:rPr>
        <w:t xml:space="preserve"> </w:t>
      </w:r>
      <w:r w:rsidRPr="00722394">
        <w:rPr>
          <w:rFonts w:cstheme="minorHAnsi"/>
          <w:szCs w:val="24"/>
        </w:rPr>
        <w:t>show</w:t>
      </w:r>
      <w:r w:rsidR="001E35A5">
        <w:rPr>
          <w:rFonts w:cstheme="minorHAnsi"/>
          <w:szCs w:val="24"/>
        </w:rPr>
        <w:t>s</w:t>
      </w:r>
      <w:r w:rsidRPr="00722394">
        <w:rPr>
          <w:rFonts w:cstheme="minorHAnsi"/>
          <w:szCs w:val="24"/>
        </w:rPr>
        <w:t xml:space="preserve"> the st</w:t>
      </w:r>
      <w:r w:rsidR="001E35A5">
        <w:rPr>
          <w:rFonts w:cstheme="minorHAnsi"/>
          <w:szCs w:val="24"/>
        </w:rPr>
        <w:t>ructure composition of the soil;</w:t>
      </w:r>
      <w:r w:rsidRPr="00722394">
        <w:rPr>
          <w:rFonts w:cstheme="minorHAnsi"/>
          <w:szCs w:val="24"/>
        </w:rPr>
        <w:t xml:space="preserve"> this is crucial because as melt glass manufacturing processes improve, the ability to melt actual rock might change the structure and formation of the rock. Therefore, a p</w:t>
      </w:r>
      <w:r w:rsidR="001E35A5">
        <w:rPr>
          <w:rFonts w:cstheme="minorHAnsi"/>
          <w:szCs w:val="24"/>
        </w:rPr>
        <w:t>rint out of the soil structure is</w:t>
      </w:r>
      <w:r w:rsidRPr="00722394">
        <w:rPr>
          <w:rFonts w:cstheme="minorHAnsi"/>
          <w:szCs w:val="24"/>
        </w:rPr>
        <w:t xml:space="preserve"> included.</w:t>
      </w:r>
    </w:p>
    <w:p w:rsidR="001E5AA2" w:rsidRPr="00722394" w:rsidRDefault="001E5AA2" w:rsidP="00A438BF">
      <w:pPr>
        <w:keepNext/>
        <w:spacing w:line="360" w:lineRule="auto"/>
        <w:jc w:val="center"/>
        <w:rPr>
          <w:rFonts w:cstheme="minorHAnsi"/>
          <w:szCs w:val="24"/>
        </w:rPr>
      </w:pPr>
      <w:r w:rsidRPr="00722394">
        <w:rPr>
          <w:rFonts w:cstheme="minorHAnsi"/>
          <w:noProof/>
          <w:szCs w:val="24"/>
        </w:rPr>
        <w:lastRenderedPageBreak/>
        <w:drawing>
          <wp:inline distT="0" distB="0" distL="0" distR="0" wp14:anchorId="12437D11" wp14:editId="4221B397">
            <wp:extent cx="5429250" cy="4152900"/>
            <wp:effectExtent l="0" t="0" r="0" b="0"/>
            <wp:docPr id="44" name="Chart 44">
              <a:extLst xmlns:a="http://schemas.openxmlformats.org/drawingml/2006/main">
                <a:ext uri="{FF2B5EF4-FFF2-40B4-BE49-F238E27FC236}">
                  <a16:creationId xmlns:a16="http://schemas.microsoft.com/office/drawing/2014/main" id="{8CF9BA1B-755E-45FE-BA72-A215FA96B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1E5AA2" w:rsidRPr="00722394" w:rsidRDefault="001E5AA2" w:rsidP="002D513B">
      <w:pPr>
        <w:pStyle w:val="Caption"/>
      </w:pPr>
      <w:bookmarkStart w:id="221" w:name="_Ref477896711"/>
      <w:bookmarkStart w:id="222" w:name="_Toc477875522"/>
      <w:bookmarkStart w:id="223" w:name="_Toc479934687"/>
      <w:r w:rsidRPr="00722394">
        <w:t xml:space="preserve">Figure </w:t>
      </w:r>
      <w:fldSimple w:instr=" STYLEREF 1 \s ">
        <w:r w:rsidR="006F7B1B">
          <w:rPr>
            <w:noProof/>
          </w:rPr>
          <w:t>8</w:t>
        </w:r>
      </w:fldSimple>
      <w:r w:rsidR="006F7B1B">
        <w:noBreakHyphen/>
      </w:r>
      <w:fldSimple w:instr=" SEQ Figure \* ARABIC \s 1 ">
        <w:r w:rsidR="006F7B1B">
          <w:rPr>
            <w:noProof/>
          </w:rPr>
          <w:t>1</w:t>
        </w:r>
      </w:fldSimple>
      <w:bookmarkEnd w:id="221"/>
      <w:r w:rsidRPr="00722394">
        <w:t xml:space="preserve">: </w:t>
      </w:r>
      <w:r w:rsidR="000E0497">
        <w:t>S</w:t>
      </w:r>
      <w:r w:rsidRPr="00722394">
        <w:t>oil stru</w:t>
      </w:r>
      <w:r w:rsidR="000E0497">
        <w:t>cture composition from the soil and t</w:t>
      </w:r>
      <w:r w:rsidRPr="00722394">
        <w:t>he chemical molecules are actual rock stratus that can be found</w:t>
      </w:r>
      <w:bookmarkEnd w:id="222"/>
      <w:bookmarkEnd w:id="223"/>
    </w:p>
    <w:p w:rsidR="001E5AA2" w:rsidRPr="00722394" w:rsidRDefault="001E5AA2" w:rsidP="000E0497">
      <w:pPr>
        <w:spacing w:line="360" w:lineRule="auto"/>
        <w:ind w:firstLine="720"/>
      </w:pPr>
      <w:r w:rsidRPr="00722394">
        <w:t>Soil</w:t>
      </w:r>
      <w:r w:rsidR="000E0497">
        <w:t xml:space="preserve"> composition data from</w:t>
      </w:r>
      <w:r w:rsidRPr="00722394">
        <w:t xml:space="preserve"> Los Angeles, CA and Knoxville, TN was computed by the NUKES program. The difference</w:t>
      </w:r>
      <w:r w:rsidR="000E0497">
        <w:t>s between these soils are</w:t>
      </w:r>
      <w:r w:rsidRPr="00722394">
        <w:t xml:space="preserve"> plotted below. </w:t>
      </w:r>
      <w:r w:rsidR="00D8441C">
        <w:fldChar w:fldCharType="begin"/>
      </w:r>
      <w:r w:rsidR="00E72D46">
        <w:instrText xml:space="preserve"> REF _Ref477896800 \h </w:instrText>
      </w:r>
      <w:r w:rsidR="00D8441C">
        <w:fldChar w:fldCharType="separate"/>
      </w:r>
      <w:r w:rsidR="009831D1">
        <w:t xml:space="preserve">Figure </w:t>
      </w:r>
      <w:r w:rsidR="009831D1">
        <w:rPr>
          <w:noProof/>
        </w:rPr>
        <w:t>8</w:t>
      </w:r>
      <w:r w:rsidR="009831D1">
        <w:noBreakHyphen/>
      </w:r>
      <w:r w:rsidR="009831D1">
        <w:rPr>
          <w:noProof/>
        </w:rPr>
        <w:t>2</w:t>
      </w:r>
      <w:r w:rsidR="00D8441C">
        <w:fldChar w:fldCharType="end"/>
      </w:r>
      <w:r w:rsidR="00E72D46">
        <w:t xml:space="preserve"> </w:t>
      </w:r>
      <w:r w:rsidRPr="00722394">
        <w:t>and</w:t>
      </w:r>
      <w:r w:rsidR="00E72D46">
        <w:t xml:space="preserve"> </w:t>
      </w:r>
      <w:r w:rsidR="00D8441C">
        <w:fldChar w:fldCharType="begin"/>
      </w:r>
      <w:r w:rsidR="00E72D46">
        <w:instrText xml:space="preserve"> REF _Ref477896812 \h </w:instrText>
      </w:r>
      <w:r w:rsidR="00D8441C">
        <w:fldChar w:fldCharType="separate"/>
      </w:r>
      <w:r w:rsidR="009831D1">
        <w:t xml:space="preserve">Figure </w:t>
      </w:r>
      <w:r w:rsidR="009831D1">
        <w:rPr>
          <w:noProof/>
        </w:rPr>
        <w:t>8</w:t>
      </w:r>
      <w:r w:rsidR="009831D1">
        <w:noBreakHyphen/>
      </w:r>
      <w:r w:rsidR="009831D1">
        <w:rPr>
          <w:noProof/>
        </w:rPr>
        <w:t>3</w:t>
      </w:r>
      <w:r w:rsidR="00D8441C">
        <w:fldChar w:fldCharType="end"/>
      </w:r>
      <w:r w:rsidR="00E72D46">
        <w:t xml:space="preserve"> </w:t>
      </w:r>
      <w:r w:rsidRPr="00722394">
        <w:t>show the molecular variation within soil debris depending upon the location</w:t>
      </w:r>
      <w:r w:rsidR="00E72D46">
        <w:t xml:space="preserve">. </w:t>
      </w:r>
      <w:r w:rsidR="00D8441C">
        <w:fldChar w:fldCharType="begin"/>
      </w:r>
      <w:r w:rsidR="00E72D46">
        <w:instrText xml:space="preserve"> REF _Ref477896822 \h </w:instrText>
      </w:r>
      <w:r w:rsidR="00D8441C">
        <w:fldChar w:fldCharType="separate"/>
      </w:r>
      <w:r w:rsidR="009831D1">
        <w:t xml:space="preserve">Figure </w:t>
      </w:r>
      <w:r w:rsidR="009831D1">
        <w:rPr>
          <w:noProof/>
        </w:rPr>
        <w:t>8</w:t>
      </w:r>
      <w:r w:rsidR="009831D1">
        <w:noBreakHyphen/>
      </w:r>
      <w:r w:rsidR="009831D1">
        <w:rPr>
          <w:noProof/>
        </w:rPr>
        <w:t>4</w:t>
      </w:r>
      <w:r w:rsidR="00D8441C">
        <w:fldChar w:fldCharType="end"/>
      </w:r>
      <w:r w:rsidRPr="00722394">
        <w:t xml:space="preserve"> and </w:t>
      </w:r>
      <w:r w:rsidR="00D8441C">
        <w:fldChar w:fldCharType="begin"/>
      </w:r>
      <w:r w:rsidR="00E72D46">
        <w:instrText xml:space="preserve"> REF _Ref477896834 \h </w:instrText>
      </w:r>
      <w:r w:rsidR="00D8441C">
        <w:fldChar w:fldCharType="separate"/>
      </w:r>
      <w:r w:rsidR="009831D1">
        <w:t xml:space="preserve">Figure </w:t>
      </w:r>
      <w:r w:rsidR="009831D1">
        <w:rPr>
          <w:noProof/>
        </w:rPr>
        <w:t>8</w:t>
      </w:r>
      <w:r w:rsidR="009831D1">
        <w:noBreakHyphen/>
      </w:r>
      <w:r w:rsidR="009831D1">
        <w:rPr>
          <w:noProof/>
        </w:rPr>
        <w:t>5</w:t>
      </w:r>
      <w:r w:rsidR="00D8441C">
        <w:fldChar w:fldCharType="end"/>
      </w:r>
      <w:r w:rsidRPr="00722394">
        <w:t xml:space="preserve"> show the elemental variation of soil composition depending upon burst p</w:t>
      </w:r>
      <w:r w:rsidR="000E0497">
        <w:t>osition in the US. NUKES is</w:t>
      </w:r>
      <w:r w:rsidRPr="00722394">
        <w:t xml:space="preserve"> programmed to</w:t>
      </w:r>
      <w:r w:rsidR="000E0497">
        <w:t xml:space="preserve"> automatically</w:t>
      </w:r>
      <w:r w:rsidRPr="00722394">
        <w:t xml:space="preserve"> normalize the value of the matrix to 100% in the case that the total</w:t>
      </w:r>
      <w:r w:rsidR="000E0497">
        <w:t xml:space="preserve"> soil</w:t>
      </w:r>
      <w:r w:rsidRPr="00722394">
        <w:t xml:space="preserve"> composition falls under 100</w:t>
      </w:r>
      <w:r w:rsidR="000E0497">
        <w:t>%. Additionally</w:t>
      </w:r>
      <w:r w:rsidRPr="00722394">
        <w:t>, if the sum of the</w:t>
      </w:r>
      <w:r w:rsidR="000E0497">
        <w:t xml:space="preserve"> soil</w:t>
      </w:r>
      <w:r w:rsidRPr="00722394">
        <w:t xml:space="preserve"> composi</w:t>
      </w:r>
      <w:r w:rsidR="000E0497">
        <w:t>tion falls below 98%, NUKES</w:t>
      </w:r>
      <w:r w:rsidRPr="00722394">
        <w:t xml:space="preserve"> give</w:t>
      </w:r>
      <w:r w:rsidR="000E0497">
        <w:t>s</w:t>
      </w:r>
      <w:r w:rsidRPr="00722394">
        <w:t xml:space="preserve"> an error to inform the user that all soil composition was not accounted for. </w:t>
      </w:r>
    </w:p>
    <w:p w:rsidR="001E5AA2" w:rsidRPr="00722394" w:rsidRDefault="001E5AA2" w:rsidP="00A438BF">
      <w:pPr>
        <w:spacing w:line="360" w:lineRule="auto"/>
      </w:pPr>
    </w:p>
    <w:p w:rsidR="001E5AA2" w:rsidRPr="00722394" w:rsidRDefault="001E5AA2" w:rsidP="00E72D46">
      <w:pPr>
        <w:spacing w:line="360" w:lineRule="auto"/>
        <w:jc w:val="center"/>
      </w:pPr>
      <w:r w:rsidRPr="00722394">
        <w:rPr>
          <w:noProof/>
        </w:rPr>
        <w:lastRenderedPageBreak/>
        <w:drawing>
          <wp:inline distT="0" distB="0" distL="0" distR="0" wp14:anchorId="21F38D76" wp14:editId="1786A709">
            <wp:extent cx="5838825" cy="3181350"/>
            <wp:effectExtent l="0" t="0" r="9525" b="0"/>
            <wp:docPr id="45" name="Chart 45">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1E5AA2" w:rsidRPr="00722394" w:rsidRDefault="00E72D46" w:rsidP="00E72D46">
      <w:pPr>
        <w:spacing w:line="360" w:lineRule="auto"/>
        <w:jc w:val="center"/>
      </w:pPr>
      <w:bookmarkStart w:id="224" w:name="_Ref477896800"/>
      <w:bookmarkStart w:id="225" w:name="_Toc477875523"/>
      <w:bookmarkStart w:id="226" w:name="_Toc479934688"/>
      <w:r>
        <w:t xml:space="preserve">Figure </w:t>
      </w:r>
      <w:fldSimple w:instr=" STYLEREF 1 \s ">
        <w:r w:rsidR="006F7B1B">
          <w:rPr>
            <w:noProof/>
          </w:rPr>
          <w:t>8</w:t>
        </w:r>
      </w:fldSimple>
      <w:r w:rsidR="006F7B1B">
        <w:noBreakHyphen/>
      </w:r>
      <w:fldSimple w:instr=" SEQ Figure \* ARABIC \s 1 ">
        <w:r w:rsidR="006F7B1B">
          <w:rPr>
            <w:noProof/>
          </w:rPr>
          <w:t>2</w:t>
        </w:r>
      </w:fldSimple>
      <w:bookmarkEnd w:id="224"/>
      <w:r w:rsidR="001E5AA2" w:rsidRPr="00722394">
        <w:t xml:space="preserve">: </w:t>
      </w:r>
      <w:r w:rsidR="000E0497">
        <w:t>S</w:t>
      </w:r>
      <w:r w:rsidR="001E5AA2" w:rsidRPr="00722394">
        <w:t>oil molecular composition. This is the molecules that can be added from the laboratory facilities</w:t>
      </w:r>
      <w:bookmarkEnd w:id="225"/>
      <w:bookmarkEnd w:id="226"/>
    </w:p>
    <w:p w:rsidR="001E5AA2" w:rsidRPr="00722394" w:rsidRDefault="001E5AA2" w:rsidP="00E72D46">
      <w:pPr>
        <w:spacing w:line="360" w:lineRule="auto"/>
        <w:jc w:val="center"/>
      </w:pPr>
      <w:r w:rsidRPr="00722394">
        <w:rPr>
          <w:noProof/>
        </w:rPr>
        <w:drawing>
          <wp:inline distT="0" distB="0" distL="0" distR="0" wp14:anchorId="23C2BC78" wp14:editId="00C503EA">
            <wp:extent cx="5886450" cy="3781425"/>
            <wp:effectExtent l="0" t="0" r="0" b="9525"/>
            <wp:docPr id="46" name="Chart 46">
              <a:extLst xmlns:a="http://schemas.openxmlformats.org/drawingml/2006/main">
                <a:ext uri="{FF2B5EF4-FFF2-40B4-BE49-F238E27FC236}">
                  <a16:creationId xmlns:a16="http://schemas.microsoft.com/office/drawing/2014/main" id="{00000000-0008-0000-0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1E5AA2" w:rsidRPr="00722394" w:rsidRDefault="00E72D46" w:rsidP="00E72D46">
      <w:pPr>
        <w:spacing w:line="360" w:lineRule="auto"/>
        <w:jc w:val="center"/>
      </w:pPr>
      <w:bookmarkStart w:id="227" w:name="_Ref477896812"/>
      <w:bookmarkStart w:id="228" w:name="_Toc477875524"/>
      <w:bookmarkStart w:id="229" w:name="_Toc479934689"/>
      <w:r>
        <w:t xml:space="preserve">Figure </w:t>
      </w:r>
      <w:fldSimple w:instr=" STYLEREF 1 \s ">
        <w:r w:rsidR="006F7B1B">
          <w:rPr>
            <w:noProof/>
          </w:rPr>
          <w:t>8</w:t>
        </w:r>
      </w:fldSimple>
      <w:r w:rsidR="006F7B1B">
        <w:noBreakHyphen/>
      </w:r>
      <w:fldSimple w:instr=" SEQ Figure \* ARABIC \s 1 ">
        <w:r w:rsidR="006F7B1B">
          <w:rPr>
            <w:noProof/>
          </w:rPr>
          <w:t>3</w:t>
        </w:r>
      </w:fldSimple>
      <w:bookmarkEnd w:id="227"/>
      <w:r w:rsidR="001E5AA2" w:rsidRPr="00722394">
        <w:t xml:space="preserve">: </w:t>
      </w:r>
      <w:r w:rsidR="000E0497">
        <w:t xml:space="preserve">The </w:t>
      </w:r>
      <w:r w:rsidR="001E5AA2" w:rsidRPr="00722394">
        <w:t>elemental composition of the soil in Los Angeles, CA</w:t>
      </w:r>
      <w:bookmarkEnd w:id="228"/>
      <w:bookmarkEnd w:id="229"/>
    </w:p>
    <w:p w:rsidR="001E5AA2" w:rsidRPr="00722394" w:rsidRDefault="001E5AA2" w:rsidP="00E72D46">
      <w:pPr>
        <w:spacing w:line="360" w:lineRule="auto"/>
        <w:jc w:val="center"/>
      </w:pPr>
      <w:r w:rsidRPr="00722394">
        <w:rPr>
          <w:noProof/>
        </w:rPr>
        <w:lastRenderedPageBreak/>
        <w:drawing>
          <wp:inline distT="0" distB="0" distL="0" distR="0" wp14:anchorId="2133E3F4" wp14:editId="5EBCC71B">
            <wp:extent cx="5800725" cy="3200400"/>
            <wp:effectExtent l="0" t="0" r="9525" b="0"/>
            <wp:docPr id="47" name="Chart 47">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1E5AA2" w:rsidRPr="00722394" w:rsidRDefault="00E72D46" w:rsidP="00E72D46">
      <w:pPr>
        <w:spacing w:line="360" w:lineRule="auto"/>
        <w:jc w:val="center"/>
      </w:pPr>
      <w:bookmarkStart w:id="230" w:name="_Ref477896822"/>
      <w:bookmarkStart w:id="231" w:name="_Toc477875525"/>
      <w:bookmarkStart w:id="232" w:name="_Toc479934690"/>
      <w:r>
        <w:t xml:space="preserve">Figure </w:t>
      </w:r>
      <w:fldSimple w:instr=" STYLEREF 1 \s ">
        <w:r w:rsidR="006F7B1B">
          <w:rPr>
            <w:noProof/>
          </w:rPr>
          <w:t>8</w:t>
        </w:r>
      </w:fldSimple>
      <w:r w:rsidR="006F7B1B">
        <w:noBreakHyphen/>
      </w:r>
      <w:fldSimple w:instr=" SEQ Figure \* ARABIC \s 1 ">
        <w:r w:rsidR="006F7B1B">
          <w:rPr>
            <w:noProof/>
          </w:rPr>
          <w:t>4</w:t>
        </w:r>
      </w:fldSimple>
      <w:bookmarkEnd w:id="230"/>
      <w:r w:rsidR="000E0497">
        <w:t>: T</w:t>
      </w:r>
      <w:r w:rsidR="001E5AA2" w:rsidRPr="00722394">
        <w:t>he molecular composition of the soil in Knoxville, TN</w:t>
      </w:r>
      <w:bookmarkEnd w:id="231"/>
      <w:bookmarkEnd w:id="232"/>
    </w:p>
    <w:p w:rsidR="001E5AA2" w:rsidRPr="00722394" w:rsidRDefault="001E5AA2" w:rsidP="00A438BF">
      <w:pPr>
        <w:spacing w:line="360" w:lineRule="auto"/>
      </w:pPr>
    </w:p>
    <w:p w:rsidR="001E5AA2" w:rsidRPr="00722394" w:rsidRDefault="001E5AA2" w:rsidP="00E72D46">
      <w:pPr>
        <w:spacing w:line="360" w:lineRule="auto"/>
        <w:jc w:val="center"/>
      </w:pPr>
      <w:r w:rsidRPr="00722394">
        <w:rPr>
          <w:noProof/>
        </w:rPr>
        <w:drawing>
          <wp:inline distT="0" distB="0" distL="0" distR="0" wp14:anchorId="0B2F3662" wp14:editId="2D46081F">
            <wp:extent cx="5943600" cy="3638550"/>
            <wp:effectExtent l="0" t="0" r="0" b="0"/>
            <wp:docPr id="48" name="Chart 48">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E5AA2" w:rsidRPr="00722394" w:rsidRDefault="00E72D46" w:rsidP="00E72D46">
      <w:pPr>
        <w:spacing w:line="360" w:lineRule="auto"/>
        <w:jc w:val="center"/>
      </w:pPr>
      <w:bookmarkStart w:id="233" w:name="_Ref477896834"/>
      <w:bookmarkStart w:id="234" w:name="_Toc477875526"/>
      <w:bookmarkStart w:id="235" w:name="_Toc479934691"/>
      <w:r>
        <w:t xml:space="preserve">Figure </w:t>
      </w:r>
      <w:fldSimple w:instr=" STYLEREF 1 \s ">
        <w:r w:rsidR="006F7B1B">
          <w:rPr>
            <w:noProof/>
          </w:rPr>
          <w:t>8</w:t>
        </w:r>
      </w:fldSimple>
      <w:r w:rsidR="006F7B1B">
        <w:noBreakHyphen/>
      </w:r>
      <w:fldSimple w:instr=" SEQ Figure \* ARABIC \s 1 ">
        <w:r w:rsidR="006F7B1B">
          <w:rPr>
            <w:noProof/>
          </w:rPr>
          <w:t>5</w:t>
        </w:r>
      </w:fldSimple>
      <w:bookmarkEnd w:id="233"/>
      <w:r w:rsidR="000E0497">
        <w:t>: T</w:t>
      </w:r>
      <w:r w:rsidR="001E5AA2" w:rsidRPr="00722394">
        <w:t>he elemental composition of the soil in Knoxville, TN</w:t>
      </w:r>
      <w:bookmarkEnd w:id="234"/>
      <w:bookmarkEnd w:id="235"/>
    </w:p>
    <w:p w:rsidR="001E5AA2" w:rsidRPr="00722394" w:rsidRDefault="001E5AA2" w:rsidP="00504C35">
      <w:pPr>
        <w:pStyle w:val="Heading2"/>
      </w:pPr>
      <w:bookmarkStart w:id="236" w:name="_Toc479974210"/>
      <w:r w:rsidRPr="00722394">
        <w:lastRenderedPageBreak/>
        <w:t>Crater Size Variation</w:t>
      </w:r>
      <w:bookmarkEnd w:id="236"/>
    </w:p>
    <w:p w:rsidR="001E5AA2" w:rsidRPr="00722394" w:rsidRDefault="001E5AA2" w:rsidP="00A438BF">
      <w:pPr>
        <w:spacing w:line="360" w:lineRule="auto"/>
        <w:rPr>
          <w:rFonts w:cstheme="minorHAnsi"/>
          <w:szCs w:val="24"/>
        </w:rPr>
      </w:pPr>
      <w:r w:rsidRPr="00722394">
        <w:rPr>
          <w:rFonts w:cstheme="minorHAnsi"/>
          <w:szCs w:val="24"/>
        </w:rPr>
        <w:tab/>
        <w:t>Shown below are the three-dimensional models of the craters formed from a 20kt burst. The dimensions change based upon the type of soil</w:t>
      </w:r>
      <w:r w:rsidR="000E0497">
        <w:rPr>
          <w:rFonts w:cstheme="minorHAnsi"/>
          <w:szCs w:val="24"/>
        </w:rPr>
        <w:t xml:space="preserve"> where the weapons were detonated</w:t>
      </w:r>
      <w:r w:rsidR="009A2F7B">
        <w:rPr>
          <w:rFonts w:cstheme="minorHAnsi"/>
          <w:szCs w:val="24"/>
        </w:rPr>
        <w:t xml:space="preserve">. NUKES </w:t>
      </w:r>
      <w:r w:rsidRPr="00722394">
        <w:rPr>
          <w:rFonts w:cstheme="minorHAnsi"/>
          <w:szCs w:val="24"/>
        </w:rPr>
        <w:t>also factor</w:t>
      </w:r>
      <w:r w:rsidR="009A2F7B">
        <w:rPr>
          <w:rFonts w:cstheme="minorHAnsi"/>
          <w:szCs w:val="24"/>
        </w:rPr>
        <w:t>s</w:t>
      </w:r>
      <w:r w:rsidRPr="00722394">
        <w:rPr>
          <w:rFonts w:cstheme="minorHAnsi"/>
          <w:szCs w:val="24"/>
        </w:rPr>
        <w:t xml:space="preserve"> in the concentration of water in the soil. The wa</w:t>
      </w:r>
      <w:r w:rsidR="009A2F7B">
        <w:rPr>
          <w:rFonts w:cstheme="minorHAnsi"/>
          <w:szCs w:val="24"/>
        </w:rPr>
        <w:t>ter contained in the soil allowed</w:t>
      </w:r>
      <w:r w:rsidRPr="00722394">
        <w:rPr>
          <w:rFonts w:cstheme="minorHAnsi"/>
          <w:szCs w:val="24"/>
        </w:rPr>
        <w:t xml:space="preserve"> better energy and heat transfer. This increases the amount of heat transferred to the soil, </w:t>
      </w:r>
      <w:r w:rsidR="009A2F7B">
        <w:rPr>
          <w:rFonts w:cstheme="minorHAnsi"/>
          <w:szCs w:val="24"/>
        </w:rPr>
        <w:t xml:space="preserve">and this created </w:t>
      </w:r>
      <w:r w:rsidR="00E72D46">
        <w:rPr>
          <w:rFonts w:cstheme="minorHAnsi"/>
          <w:szCs w:val="24"/>
        </w:rPr>
        <w:t xml:space="preserve">a larger crater. </w:t>
      </w:r>
      <w:r w:rsidR="00D8441C">
        <w:rPr>
          <w:rFonts w:cstheme="minorHAnsi"/>
          <w:szCs w:val="24"/>
        </w:rPr>
        <w:fldChar w:fldCharType="begin"/>
      </w:r>
      <w:r w:rsidR="00E72D46">
        <w:rPr>
          <w:rFonts w:cstheme="minorHAnsi"/>
          <w:szCs w:val="24"/>
        </w:rPr>
        <w:instrText xml:space="preserve"> REF _Ref477896912 \h </w:instrText>
      </w:r>
      <w:r w:rsidR="00D8441C">
        <w:rPr>
          <w:rFonts w:cstheme="minorHAnsi"/>
          <w:szCs w:val="24"/>
        </w:rPr>
      </w:r>
      <w:r w:rsidR="00D8441C">
        <w:rPr>
          <w:rFonts w:cstheme="minorHAnsi"/>
          <w:szCs w:val="24"/>
        </w:rPr>
        <w:fldChar w:fldCharType="separate"/>
      </w:r>
      <w:r w:rsidR="009831D1">
        <w:rPr>
          <w:rFonts w:cstheme="minorHAnsi"/>
          <w:szCs w:val="24"/>
        </w:rPr>
        <w:t xml:space="preserve">Figure </w:t>
      </w:r>
      <w:r w:rsidR="009831D1">
        <w:rPr>
          <w:rFonts w:cstheme="minorHAnsi"/>
          <w:noProof/>
          <w:szCs w:val="24"/>
        </w:rPr>
        <w:t>8</w:t>
      </w:r>
      <w:r w:rsidR="009831D1">
        <w:rPr>
          <w:rFonts w:cstheme="minorHAnsi"/>
          <w:szCs w:val="24"/>
        </w:rPr>
        <w:noBreakHyphen/>
      </w:r>
      <w:r w:rsidR="009831D1">
        <w:rPr>
          <w:rFonts w:cstheme="minorHAnsi"/>
          <w:noProof/>
          <w:szCs w:val="24"/>
        </w:rPr>
        <w:t>6</w:t>
      </w:r>
      <w:r w:rsidR="00D8441C">
        <w:rPr>
          <w:rFonts w:cstheme="minorHAnsi"/>
          <w:szCs w:val="24"/>
        </w:rPr>
        <w:fldChar w:fldCharType="end"/>
      </w:r>
      <w:r w:rsidRPr="00722394">
        <w:rPr>
          <w:rFonts w:cstheme="minorHAnsi"/>
          <w:szCs w:val="24"/>
        </w:rPr>
        <w:t xml:space="preserve"> shows the 3-dimensional crater that is generate</w:t>
      </w:r>
      <w:r w:rsidR="00A37F74">
        <w:rPr>
          <w:rFonts w:cstheme="minorHAnsi"/>
          <w:szCs w:val="24"/>
        </w:rPr>
        <w:t xml:space="preserve">d from a 20KT surface burst in </w:t>
      </w:r>
      <w:r w:rsidRPr="00722394">
        <w:rPr>
          <w:rFonts w:cstheme="minorHAnsi"/>
          <w:szCs w:val="24"/>
        </w:rPr>
        <w:t xml:space="preserve">dry soil. </w:t>
      </w:r>
      <w:r w:rsidR="00D8441C">
        <w:rPr>
          <w:rFonts w:cstheme="minorHAnsi"/>
          <w:szCs w:val="24"/>
        </w:rPr>
        <w:fldChar w:fldCharType="begin"/>
      </w:r>
      <w:r w:rsidR="00C90D91">
        <w:rPr>
          <w:rFonts w:cstheme="minorHAnsi"/>
          <w:szCs w:val="24"/>
        </w:rPr>
        <w:instrText xml:space="preserve"> REF _Ref477896927 \h </w:instrText>
      </w:r>
      <w:r w:rsidR="00D8441C">
        <w:rPr>
          <w:rFonts w:cstheme="minorHAnsi"/>
          <w:szCs w:val="24"/>
        </w:rPr>
      </w:r>
      <w:r w:rsidR="00D8441C">
        <w:rPr>
          <w:rFonts w:cstheme="minorHAnsi"/>
          <w:szCs w:val="24"/>
        </w:rPr>
        <w:fldChar w:fldCharType="separate"/>
      </w:r>
      <w:r w:rsidR="009831D1" w:rsidRPr="00722394">
        <w:rPr>
          <w:rFonts w:cstheme="minorHAnsi"/>
          <w:szCs w:val="24"/>
        </w:rPr>
        <w:t xml:space="preserve">Figure </w:t>
      </w:r>
      <w:r w:rsidR="009831D1">
        <w:rPr>
          <w:rFonts w:cstheme="minorHAnsi"/>
          <w:noProof/>
          <w:szCs w:val="24"/>
        </w:rPr>
        <w:t>8</w:t>
      </w:r>
      <w:r w:rsidR="009831D1">
        <w:rPr>
          <w:rFonts w:cstheme="minorHAnsi"/>
          <w:szCs w:val="24"/>
        </w:rPr>
        <w:noBreakHyphen/>
      </w:r>
      <w:r w:rsidR="009831D1">
        <w:rPr>
          <w:rFonts w:cstheme="minorHAnsi"/>
          <w:noProof/>
          <w:szCs w:val="24"/>
        </w:rPr>
        <w:t>7</w:t>
      </w:r>
      <w:r w:rsidR="00D8441C">
        <w:rPr>
          <w:rFonts w:cstheme="minorHAnsi"/>
          <w:szCs w:val="24"/>
        </w:rPr>
        <w:fldChar w:fldCharType="end"/>
      </w:r>
      <w:r w:rsidR="00C90D91">
        <w:rPr>
          <w:rFonts w:cstheme="minorHAnsi"/>
          <w:szCs w:val="24"/>
        </w:rPr>
        <w:t xml:space="preserve"> </w:t>
      </w:r>
      <w:r w:rsidRPr="00722394">
        <w:rPr>
          <w:rFonts w:cstheme="minorHAnsi"/>
          <w:szCs w:val="24"/>
        </w:rPr>
        <w:t xml:space="preserve">shows the 3-dimenasional crater that is generated from a 20KT surface burst in in wet soil. </w:t>
      </w:r>
      <w:r w:rsidR="00D8441C">
        <w:rPr>
          <w:rFonts w:cstheme="minorHAnsi"/>
          <w:szCs w:val="24"/>
        </w:rPr>
        <w:fldChar w:fldCharType="begin"/>
      </w:r>
      <w:r w:rsidR="00C90D91">
        <w:rPr>
          <w:rFonts w:cstheme="minorHAnsi"/>
          <w:szCs w:val="24"/>
        </w:rPr>
        <w:instrText xml:space="preserve"> REF _Ref477896936 \h </w:instrText>
      </w:r>
      <w:r w:rsidR="00D8441C">
        <w:rPr>
          <w:rFonts w:cstheme="minorHAnsi"/>
          <w:szCs w:val="24"/>
        </w:rPr>
      </w:r>
      <w:r w:rsidR="00D8441C">
        <w:rPr>
          <w:rFonts w:cstheme="minorHAnsi"/>
          <w:szCs w:val="24"/>
        </w:rPr>
        <w:fldChar w:fldCharType="separate"/>
      </w:r>
      <w:r w:rsidR="009831D1" w:rsidRPr="00722394">
        <w:rPr>
          <w:rFonts w:cstheme="minorHAnsi"/>
          <w:szCs w:val="24"/>
        </w:rPr>
        <w:t xml:space="preserve">Figure </w:t>
      </w:r>
      <w:r w:rsidR="009831D1">
        <w:rPr>
          <w:rFonts w:cstheme="minorHAnsi"/>
          <w:noProof/>
          <w:szCs w:val="24"/>
        </w:rPr>
        <w:t>8</w:t>
      </w:r>
      <w:r w:rsidR="009831D1">
        <w:rPr>
          <w:rFonts w:cstheme="minorHAnsi"/>
          <w:szCs w:val="24"/>
        </w:rPr>
        <w:noBreakHyphen/>
      </w:r>
      <w:r w:rsidR="009831D1">
        <w:rPr>
          <w:rFonts w:cstheme="minorHAnsi"/>
          <w:noProof/>
          <w:szCs w:val="24"/>
        </w:rPr>
        <w:t>8</w:t>
      </w:r>
      <w:r w:rsidR="00D8441C">
        <w:rPr>
          <w:rFonts w:cstheme="minorHAnsi"/>
          <w:szCs w:val="24"/>
        </w:rPr>
        <w:fldChar w:fldCharType="end"/>
      </w:r>
      <w:r w:rsidRPr="00722394">
        <w:rPr>
          <w:rFonts w:cstheme="minorHAnsi"/>
          <w:szCs w:val="24"/>
        </w:rPr>
        <w:t xml:space="preserve"> shows the 3-dim</w:t>
      </w:r>
      <w:r w:rsidR="00A37F74">
        <w:rPr>
          <w:rFonts w:cstheme="minorHAnsi"/>
          <w:szCs w:val="24"/>
        </w:rPr>
        <w:t>en</w:t>
      </w:r>
      <w:r w:rsidRPr="00722394">
        <w:rPr>
          <w:rFonts w:cstheme="minorHAnsi"/>
          <w:szCs w:val="24"/>
        </w:rPr>
        <w:t xml:space="preserve">sional crater that is generated from a 20KT surface burst in dry hard rock. </w:t>
      </w:r>
      <w:r w:rsidR="00D8441C">
        <w:rPr>
          <w:rFonts w:cstheme="minorHAnsi"/>
          <w:szCs w:val="24"/>
        </w:rPr>
        <w:fldChar w:fldCharType="begin"/>
      </w:r>
      <w:r w:rsidR="00C90D91">
        <w:rPr>
          <w:rFonts w:cstheme="minorHAnsi"/>
          <w:szCs w:val="24"/>
        </w:rPr>
        <w:instrText xml:space="preserve"> REF _Ref477896946 \h </w:instrText>
      </w:r>
      <w:r w:rsidR="00D8441C">
        <w:rPr>
          <w:rFonts w:cstheme="minorHAnsi"/>
          <w:szCs w:val="24"/>
        </w:rPr>
      </w:r>
      <w:r w:rsidR="00D8441C">
        <w:rPr>
          <w:rFonts w:cstheme="minorHAnsi"/>
          <w:szCs w:val="24"/>
        </w:rPr>
        <w:fldChar w:fldCharType="separate"/>
      </w:r>
      <w:r w:rsidR="009831D1" w:rsidRPr="00722394">
        <w:rPr>
          <w:rFonts w:cstheme="minorHAnsi"/>
          <w:szCs w:val="24"/>
        </w:rPr>
        <w:t xml:space="preserve">Figure </w:t>
      </w:r>
      <w:r w:rsidR="009831D1">
        <w:rPr>
          <w:rFonts w:cstheme="minorHAnsi"/>
          <w:noProof/>
          <w:szCs w:val="24"/>
        </w:rPr>
        <w:t>8</w:t>
      </w:r>
      <w:r w:rsidR="009831D1">
        <w:rPr>
          <w:rFonts w:cstheme="minorHAnsi"/>
          <w:szCs w:val="24"/>
        </w:rPr>
        <w:noBreakHyphen/>
      </w:r>
      <w:r w:rsidR="009831D1">
        <w:rPr>
          <w:rFonts w:cstheme="minorHAnsi"/>
          <w:noProof/>
          <w:szCs w:val="24"/>
        </w:rPr>
        <w:t>9</w:t>
      </w:r>
      <w:r w:rsidR="00D8441C">
        <w:rPr>
          <w:rFonts w:cstheme="minorHAnsi"/>
          <w:szCs w:val="24"/>
        </w:rPr>
        <w:fldChar w:fldCharType="end"/>
      </w:r>
      <w:r w:rsidR="00C90D91">
        <w:rPr>
          <w:rFonts w:cstheme="minorHAnsi"/>
          <w:szCs w:val="24"/>
        </w:rPr>
        <w:t xml:space="preserve"> </w:t>
      </w:r>
      <w:r w:rsidR="00A37F74">
        <w:rPr>
          <w:rFonts w:cstheme="minorHAnsi"/>
          <w:szCs w:val="24"/>
        </w:rPr>
        <w:t>shows the 3-dimen</w:t>
      </w:r>
      <w:r w:rsidRPr="00722394">
        <w:rPr>
          <w:rFonts w:cstheme="minorHAnsi"/>
          <w:szCs w:val="24"/>
        </w:rPr>
        <w:t>sional crater that is genera</w:t>
      </w:r>
      <w:r w:rsidR="00A37F74">
        <w:rPr>
          <w:rFonts w:cstheme="minorHAnsi"/>
          <w:szCs w:val="24"/>
        </w:rPr>
        <w:t>ted from a 20KT surface burst</w:t>
      </w:r>
      <w:r w:rsidRPr="00722394">
        <w:rPr>
          <w:rFonts w:cstheme="minorHAnsi"/>
          <w:szCs w:val="24"/>
        </w:rPr>
        <w:t xml:space="preserve"> in wet hard rock. </w:t>
      </w:r>
    </w:p>
    <w:p w:rsidR="001E5AA2" w:rsidRPr="00722394" w:rsidRDefault="001E5AA2" w:rsidP="00A438BF">
      <w:pPr>
        <w:spacing w:line="360" w:lineRule="auto"/>
        <w:rPr>
          <w:rFonts w:cstheme="minorHAnsi"/>
          <w:szCs w:val="24"/>
        </w:rPr>
      </w:pPr>
    </w:p>
    <w:p w:rsidR="001E5AA2" w:rsidRPr="00722394" w:rsidRDefault="001E5AA2" w:rsidP="00A438BF">
      <w:pPr>
        <w:spacing w:line="360" w:lineRule="auto"/>
        <w:rPr>
          <w:rFonts w:cstheme="minorHAnsi"/>
          <w:szCs w:val="24"/>
        </w:rPr>
      </w:pPr>
    </w:p>
    <w:p w:rsidR="001E5AA2" w:rsidRPr="00722394" w:rsidRDefault="001E5AA2" w:rsidP="00A438BF">
      <w:pPr>
        <w:keepNext/>
        <w:tabs>
          <w:tab w:val="center" w:pos="4320"/>
          <w:tab w:val="right" w:pos="9360"/>
        </w:tabs>
        <w:spacing w:line="360" w:lineRule="auto"/>
        <w:jc w:val="center"/>
        <w:rPr>
          <w:rFonts w:cstheme="minorHAnsi"/>
          <w:szCs w:val="24"/>
        </w:rPr>
      </w:pPr>
      <w:r w:rsidRPr="00722394">
        <w:rPr>
          <w:rFonts w:cstheme="minorHAnsi"/>
          <w:noProof/>
          <w:szCs w:val="24"/>
        </w:rPr>
        <w:lastRenderedPageBreak/>
        <w:drawing>
          <wp:inline distT="0" distB="0" distL="0" distR="0" wp14:anchorId="76A28537" wp14:editId="53DD879D">
            <wp:extent cx="5731310" cy="3971925"/>
            <wp:effectExtent l="0" t="0" r="317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ry Soil (Dry Soft Rock).png"/>
                    <pic:cNvPicPr/>
                  </pic:nvPicPr>
                  <pic:blipFill rotWithShape="1">
                    <a:blip r:embed="rId52" cstate="print">
                      <a:extLst>
                        <a:ext uri="{28A0092B-C50C-407E-A947-70E740481C1C}">
                          <a14:useLocalDpi xmlns:a14="http://schemas.microsoft.com/office/drawing/2010/main" val="0"/>
                        </a:ext>
                      </a:extLst>
                    </a:blip>
                    <a:srcRect b="7597"/>
                    <a:stretch/>
                  </pic:blipFill>
                  <pic:spPr bwMode="auto">
                    <a:xfrm>
                      <a:off x="0" y="0"/>
                      <a:ext cx="5735020" cy="3974496"/>
                    </a:xfrm>
                    <a:prstGeom prst="rect">
                      <a:avLst/>
                    </a:prstGeom>
                    <a:ln>
                      <a:noFill/>
                    </a:ln>
                    <a:extLst>
                      <a:ext uri="{53640926-AAD7-44D8-BBD7-CCE9431645EC}">
                        <a14:shadowObscured xmlns:a14="http://schemas.microsoft.com/office/drawing/2010/main"/>
                      </a:ext>
                    </a:extLst>
                  </pic:spPr>
                </pic:pic>
              </a:graphicData>
            </a:graphic>
          </wp:inline>
        </w:drawing>
      </w:r>
    </w:p>
    <w:p w:rsidR="001E5AA2" w:rsidRPr="00722394" w:rsidRDefault="00E72D46" w:rsidP="002D513B">
      <w:pPr>
        <w:pStyle w:val="Caption"/>
      </w:pPr>
      <w:bookmarkStart w:id="237" w:name="_Ref477896912"/>
      <w:bookmarkStart w:id="238" w:name="_Toc477875527"/>
      <w:bookmarkStart w:id="239" w:name="_Toc479934692"/>
      <w:r>
        <w:t xml:space="preserve">Figure </w:t>
      </w:r>
      <w:fldSimple w:instr=" STYLEREF 1 \s ">
        <w:r w:rsidR="006F7B1B">
          <w:rPr>
            <w:noProof/>
          </w:rPr>
          <w:t>8</w:t>
        </w:r>
      </w:fldSimple>
      <w:r w:rsidR="006F7B1B">
        <w:noBreakHyphen/>
      </w:r>
      <w:fldSimple w:instr=" SEQ Figure \* ARABIC \s 1 ">
        <w:r w:rsidR="006F7B1B">
          <w:rPr>
            <w:noProof/>
          </w:rPr>
          <w:t>6</w:t>
        </w:r>
      </w:fldSimple>
      <w:bookmarkEnd w:id="237"/>
      <w:r w:rsidR="001E5AA2" w:rsidRPr="00722394">
        <w:t xml:space="preserve">: Crater Dimensions of a 20kt blast in </w:t>
      </w:r>
      <w:r w:rsidR="00A37F74">
        <w:t>d</w:t>
      </w:r>
      <w:r w:rsidR="001E5AA2" w:rsidRPr="00722394">
        <w:t xml:space="preserve">ry </w:t>
      </w:r>
      <w:r w:rsidR="00A37F74">
        <w:t>s</w:t>
      </w:r>
      <w:r w:rsidR="001E5AA2" w:rsidRPr="00722394">
        <w:t>oil (Dry Soft Rock)</w:t>
      </w:r>
      <w:bookmarkEnd w:id="238"/>
      <w:bookmarkEnd w:id="239"/>
    </w:p>
    <w:p w:rsidR="001E5AA2" w:rsidRPr="00722394" w:rsidRDefault="001E5AA2" w:rsidP="00A438BF">
      <w:pPr>
        <w:keepNext/>
        <w:tabs>
          <w:tab w:val="center" w:pos="4320"/>
          <w:tab w:val="right" w:pos="9360"/>
        </w:tabs>
        <w:spacing w:line="360" w:lineRule="auto"/>
        <w:jc w:val="center"/>
        <w:rPr>
          <w:rFonts w:cstheme="minorHAnsi"/>
          <w:szCs w:val="24"/>
        </w:rPr>
      </w:pPr>
    </w:p>
    <w:p w:rsidR="001E5AA2" w:rsidRPr="00722394" w:rsidRDefault="001E5AA2" w:rsidP="00A438BF">
      <w:pPr>
        <w:keepNext/>
        <w:spacing w:line="360" w:lineRule="auto"/>
        <w:jc w:val="center"/>
        <w:rPr>
          <w:rFonts w:cstheme="minorHAnsi"/>
          <w:szCs w:val="24"/>
        </w:rPr>
      </w:pPr>
      <w:r w:rsidRPr="00722394">
        <w:rPr>
          <w:rFonts w:cstheme="minorHAnsi"/>
          <w:noProof/>
          <w:szCs w:val="24"/>
        </w:rPr>
        <w:drawing>
          <wp:inline distT="0" distB="0" distL="0" distR="0" wp14:anchorId="74A87CCE" wp14:editId="7EC8E4D1">
            <wp:extent cx="5133975" cy="3236637"/>
            <wp:effectExtent l="0" t="0" r="0"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et Soil (Wet Soft Rock).png"/>
                    <pic:cNvPicPr/>
                  </pic:nvPicPr>
                  <pic:blipFill rotWithShape="1">
                    <a:blip r:embed="rId53" cstate="print">
                      <a:extLst>
                        <a:ext uri="{28A0092B-C50C-407E-A947-70E740481C1C}">
                          <a14:useLocalDpi xmlns:a14="http://schemas.microsoft.com/office/drawing/2010/main" val="0"/>
                        </a:ext>
                      </a:extLst>
                    </a:blip>
                    <a:srcRect b="15942"/>
                    <a:stretch/>
                  </pic:blipFill>
                  <pic:spPr bwMode="auto">
                    <a:xfrm>
                      <a:off x="0" y="0"/>
                      <a:ext cx="5136426" cy="3238182"/>
                    </a:xfrm>
                    <a:prstGeom prst="rect">
                      <a:avLst/>
                    </a:prstGeom>
                    <a:ln>
                      <a:noFill/>
                    </a:ln>
                    <a:extLst>
                      <a:ext uri="{53640926-AAD7-44D8-BBD7-CCE9431645EC}">
                        <a14:shadowObscured xmlns:a14="http://schemas.microsoft.com/office/drawing/2010/main"/>
                      </a:ext>
                    </a:extLst>
                  </pic:spPr>
                </pic:pic>
              </a:graphicData>
            </a:graphic>
          </wp:inline>
        </w:drawing>
      </w:r>
    </w:p>
    <w:p w:rsidR="001E5AA2" w:rsidRPr="00722394" w:rsidRDefault="001E5AA2" w:rsidP="002D513B">
      <w:pPr>
        <w:pStyle w:val="Caption"/>
      </w:pPr>
      <w:bookmarkStart w:id="240" w:name="_Ref477896927"/>
      <w:bookmarkStart w:id="241" w:name="_Toc477875528"/>
      <w:bookmarkStart w:id="242" w:name="_Toc479934693"/>
      <w:r w:rsidRPr="00722394">
        <w:lastRenderedPageBreak/>
        <w:t xml:space="preserve">Figure </w:t>
      </w:r>
      <w:fldSimple w:instr=" STYLEREF 1 \s ">
        <w:r w:rsidR="006F7B1B">
          <w:rPr>
            <w:noProof/>
          </w:rPr>
          <w:t>8</w:t>
        </w:r>
      </w:fldSimple>
      <w:r w:rsidR="006F7B1B">
        <w:noBreakHyphen/>
      </w:r>
      <w:fldSimple w:instr=" SEQ Figure \* ARABIC \s 1 ">
        <w:r w:rsidR="006F7B1B">
          <w:rPr>
            <w:noProof/>
          </w:rPr>
          <w:t>7</w:t>
        </w:r>
      </w:fldSimple>
      <w:bookmarkEnd w:id="240"/>
      <w:r w:rsidRPr="00722394">
        <w:t xml:space="preserve">: Crater Dimensions of a 20kt blast in </w:t>
      </w:r>
      <w:r w:rsidR="00A37F74">
        <w:t>wet s</w:t>
      </w:r>
      <w:r w:rsidRPr="00722394">
        <w:t>oil (Wet Soft Rock)</w:t>
      </w:r>
      <w:bookmarkEnd w:id="241"/>
      <w:bookmarkEnd w:id="242"/>
    </w:p>
    <w:p w:rsidR="001E5AA2" w:rsidRPr="00722394" w:rsidRDefault="001E5AA2" w:rsidP="00A438BF">
      <w:pPr>
        <w:spacing w:line="360" w:lineRule="auto"/>
        <w:rPr>
          <w:rFonts w:cstheme="minorHAnsi"/>
          <w:szCs w:val="24"/>
        </w:rPr>
      </w:pPr>
    </w:p>
    <w:p w:rsidR="001E5AA2" w:rsidRPr="00722394" w:rsidRDefault="001E5AA2" w:rsidP="00A438BF">
      <w:pPr>
        <w:keepNext/>
        <w:spacing w:line="360" w:lineRule="auto"/>
        <w:jc w:val="center"/>
        <w:rPr>
          <w:rFonts w:cstheme="minorHAnsi"/>
          <w:szCs w:val="24"/>
        </w:rPr>
      </w:pPr>
      <w:r w:rsidRPr="00722394">
        <w:rPr>
          <w:rFonts w:cstheme="minorHAnsi"/>
          <w:noProof/>
          <w:szCs w:val="24"/>
        </w:rPr>
        <w:drawing>
          <wp:inline distT="0" distB="0" distL="0" distR="0" wp14:anchorId="7BFF1B09" wp14:editId="04BD24E1">
            <wp:extent cx="5238750" cy="3293713"/>
            <wp:effectExtent l="0" t="0" r="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ry Hard Rock.png"/>
                    <pic:cNvPicPr/>
                  </pic:nvPicPr>
                  <pic:blipFill rotWithShape="1">
                    <a:blip r:embed="rId54" cstate="print">
                      <a:extLst>
                        <a:ext uri="{28A0092B-C50C-407E-A947-70E740481C1C}">
                          <a14:useLocalDpi xmlns:a14="http://schemas.microsoft.com/office/drawing/2010/main" val="0"/>
                        </a:ext>
                      </a:extLst>
                    </a:blip>
                    <a:srcRect b="16171"/>
                    <a:stretch/>
                  </pic:blipFill>
                  <pic:spPr bwMode="auto">
                    <a:xfrm>
                      <a:off x="0" y="0"/>
                      <a:ext cx="5242220" cy="3295894"/>
                    </a:xfrm>
                    <a:prstGeom prst="rect">
                      <a:avLst/>
                    </a:prstGeom>
                    <a:ln>
                      <a:noFill/>
                    </a:ln>
                    <a:extLst>
                      <a:ext uri="{53640926-AAD7-44D8-BBD7-CCE9431645EC}">
                        <a14:shadowObscured xmlns:a14="http://schemas.microsoft.com/office/drawing/2010/main"/>
                      </a:ext>
                    </a:extLst>
                  </pic:spPr>
                </pic:pic>
              </a:graphicData>
            </a:graphic>
          </wp:inline>
        </w:drawing>
      </w:r>
    </w:p>
    <w:p w:rsidR="001E5AA2" w:rsidRPr="00722394" w:rsidRDefault="001E5AA2" w:rsidP="002D513B">
      <w:pPr>
        <w:pStyle w:val="Caption"/>
      </w:pPr>
      <w:bookmarkStart w:id="243" w:name="_Ref477896936"/>
      <w:bookmarkStart w:id="244" w:name="_Toc477875529"/>
      <w:bookmarkStart w:id="245" w:name="_Toc479934694"/>
      <w:r w:rsidRPr="00722394">
        <w:t xml:space="preserve">Figure </w:t>
      </w:r>
      <w:fldSimple w:instr=" STYLEREF 1 \s ">
        <w:r w:rsidR="006F7B1B">
          <w:rPr>
            <w:noProof/>
          </w:rPr>
          <w:t>8</w:t>
        </w:r>
      </w:fldSimple>
      <w:r w:rsidR="006F7B1B">
        <w:noBreakHyphen/>
      </w:r>
      <w:fldSimple w:instr=" SEQ Figure \* ARABIC \s 1 ">
        <w:r w:rsidR="006F7B1B">
          <w:rPr>
            <w:noProof/>
          </w:rPr>
          <w:t>8</w:t>
        </w:r>
      </w:fldSimple>
      <w:bookmarkEnd w:id="243"/>
      <w:r w:rsidRPr="00722394">
        <w:t xml:space="preserve">: Crater Dimensions of a 20kt blast in </w:t>
      </w:r>
      <w:r w:rsidR="00A37F74">
        <w:t>d</w:t>
      </w:r>
      <w:r w:rsidRPr="00722394">
        <w:t xml:space="preserve">ry </w:t>
      </w:r>
      <w:r w:rsidR="00A37F74">
        <w:t>h</w:t>
      </w:r>
      <w:r w:rsidRPr="00722394">
        <w:t xml:space="preserve">ard </w:t>
      </w:r>
      <w:r w:rsidR="00A37F74">
        <w:t>r</w:t>
      </w:r>
      <w:r w:rsidRPr="00722394">
        <w:t>ock</w:t>
      </w:r>
      <w:bookmarkEnd w:id="244"/>
      <w:bookmarkEnd w:id="245"/>
    </w:p>
    <w:p w:rsidR="001E5AA2" w:rsidRPr="00722394" w:rsidRDefault="001E5AA2" w:rsidP="00A438BF">
      <w:pPr>
        <w:spacing w:line="360" w:lineRule="auto"/>
        <w:rPr>
          <w:rFonts w:cstheme="minorHAnsi"/>
          <w:szCs w:val="24"/>
        </w:rPr>
      </w:pPr>
    </w:p>
    <w:p w:rsidR="001E5AA2" w:rsidRPr="00722394" w:rsidRDefault="001E5AA2" w:rsidP="00A438BF">
      <w:pPr>
        <w:spacing w:line="360" w:lineRule="auto"/>
        <w:rPr>
          <w:rFonts w:cstheme="minorHAnsi"/>
          <w:szCs w:val="24"/>
        </w:rPr>
      </w:pPr>
    </w:p>
    <w:p w:rsidR="001E5AA2" w:rsidRPr="00722394" w:rsidRDefault="001E5AA2" w:rsidP="00A438BF">
      <w:pPr>
        <w:keepNext/>
        <w:spacing w:line="360" w:lineRule="auto"/>
        <w:jc w:val="center"/>
        <w:rPr>
          <w:rFonts w:cstheme="minorHAnsi"/>
          <w:szCs w:val="24"/>
        </w:rPr>
      </w:pPr>
      <w:r w:rsidRPr="00722394">
        <w:rPr>
          <w:rFonts w:cstheme="minorHAnsi"/>
          <w:noProof/>
          <w:szCs w:val="24"/>
        </w:rPr>
        <w:lastRenderedPageBreak/>
        <w:drawing>
          <wp:inline distT="0" distB="0" distL="0" distR="0" wp14:anchorId="673C81E9" wp14:editId="1750AE00">
            <wp:extent cx="5332730" cy="3648075"/>
            <wp:effectExtent l="0" t="0" r="127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et Hard Rock.png"/>
                    <pic:cNvPicPr/>
                  </pic:nvPicPr>
                  <pic:blipFill rotWithShape="1">
                    <a:blip r:embed="rId55" cstate="print">
                      <a:extLst>
                        <a:ext uri="{28A0092B-C50C-407E-A947-70E740481C1C}">
                          <a14:useLocalDpi xmlns:a14="http://schemas.microsoft.com/office/drawing/2010/main" val="0"/>
                        </a:ext>
                      </a:extLst>
                    </a:blip>
                    <a:srcRect b="8787"/>
                    <a:stretch/>
                  </pic:blipFill>
                  <pic:spPr bwMode="auto">
                    <a:xfrm>
                      <a:off x="0" y="0"/>
                      <a:ext cx="5333333" cy="3648488"/>
                    </a:xfrm>
                    <a:prstGeom prst="rect">
                      <a:avLst/>
                    </a:prstGeom>
                    <a:ln>
                      <a:noFill/>
                    </a:ln>
                    <a:extLst>
                      <a:ext uri="{53640926-AAD7-44D8-BBD7-CCE9431645EC}">
                        <a14:shadowObscured xmlns:a14="http://schemas.microsoft.com/office/drawing/2010/main"/>
                      </a:ext>
                    </a:extLst>
                  </pic:spPr>
                </pic:pic>
              </a:graphicData>
            </a:graphic>
          </wp:inline>
        </w:drawing>
      </w:r>
    </w:p>
    <w:p w:rsidR="001E5AA2" w:rsidRPr="00722394" w:rsidRDefault="001E5AA2" w:rsidP="002D513B">
      <w:pPr>
        <w:pStyle w:val="Caption"/>
      </w:pPr>
      <w:bookmarkStart w:id="246" w:name="_Ref477896946"/>
      <w:bookmarkStart w:id="247" w:name="_Toc477875530"/>
      <w:bookmarkStart w:id="248" w:name="_Toc479934695"/>
      <w:r w:rsidRPr="00722394">
        <w:t xml:space="preserve">Figure </w:t>
      </w:r>
      <w:fldSimple w:instr=" STYLEREF 1 \s ">
        <w:r w:rsidR="006F7B1B">
          <w:rPr>
            <w:noProof/>
          </w:rPr>
          <w:t>8</w:t>
        </w:r>
      </w:fldSimple>
      <w:r w:rsidR="006F7B1B">
        <w:noBreakHyphen/>
      </w:r>
      <w:fldSimple w:instr=" SEQ Figure \* ARABIC \s 1 ">
        <w:r w:rsidR="006F7B1B">
          <w:rPr>
            <w:noProof/>
          </w:rPr>
          <w:t>9</w:t>
        </w:r>
      </w:fldSimple>
      <w:bookmarkEnd w:id="246"/>
      <w:r w:rsidRPr="00722394">
        <w:t>: Dimensions of a 20KT weapon detonated in wet hard rock</w:t>
      </w:r>
      <w:bookmarkEnd w:id="247"/>
      <w:bookmarkEnd w:id="248"/>
    </w:p>
    <w:p w:rsidR="001E5AA2" w:rsidRPr="00722394" w:rsidRDefault="00D8441C" w:rsidP="00A37F74">
      <w:pPr>
        <w:spacing w:line="360" w:lineRule="auto"/>
        <w:ind w:firstLine="720"/>
        <w:rPr>
          <w:rFonts w:cstheme="minorHAnsi"/>
          <w:szCs w:val="24"/>
        </w:rPr>
      </w:pPr>
      <w:r>
        <w:rPr>
          <w:rFonts w:cstheme="minorHAnsi"/>
          <w:szCs w:val="24"/>
        </w:rPr>
        <w:fldChar w:fldCharType="begin"/>
      </w:r>
      <w:r w:rsidR="00C90D91">
        <w:rPr>
          <w:rFonts w:cstheme="minorHAnsi"/>
          <w:szCs w:val="24"/>
        </w:rPr>
        <w:instrText xml:space="preserve"> REF _Ref477896976 \h </w:instrText>
      </w:r>
      <w:r>
        <w:rPr>
          <w:rFonts w:cstheme="minorHAnsi"/>
          <w:szCs w:val="24"/>
        </w:rPr>
      </w:r>
      <w:r>
        <w:rPr>
          <w:rFonts w:cstheme="minorHAnsi"/>
          <w:szCs w:val="24"/>
        </w:rPr>
        <w:fldChar w:fldCharType="separate"/>
      </w:r>
      <w:r w:rsidR="009831D1">
        <w:rPr>
          <w:rFonts w:cstheme="minorHAnsi"/>
          <w:szCs w:val="24"/>
        </w:rPr>
        <w:t>Table</w:t>
      </w:r>
      <w:r w:rsidR="009831D1" w:rsidRPr="00722394">
        <w:rPr>
          <w:rFonts w:cstheme="minorHAnsi"/>
          <w:szCs w:val="24"/>
        </w:rPr>
        <w:t xml:space="preserve"> </w:t>
      </w:r>
      <w:r w:rsidR="009831D1">
        <w:rPr>
          <w:rFonts w:cstheme="minorHAnsi"/>
          <w:noProof/>
          <w:szCs w:val="24"/>
        </w:rPr>
        <w:t>8</w:t>
      </w:r>
      <w:r w:rsidR="009831D1">
        <w:rPr>
          <w:rFonts w:cstheme="minorHAnsi"/>
          <w:szCs w:val="24"/>
        </w:rPr>
        <w:noBreakHyphen/>
      </w:r>
      <w:r w:rsidR="009831D1">
        <w:rPr>
          <w:rFonts w:cstheme="minorHAnsi"/>
          <w:noProof/>
          <w:szCs w:val="24"/>
        </w:rPr>
        <w:t>1</w:t>
      </w:r>
      <w:r>
        <w:rPr>
          <w:rFonts w:cstheme="minorHAnsi"/>
          <w:szCs w:val="24"/>
        </w:rPr>
        <w:fldChar w:fldCharType="end"/>
      </w:r>
      <w:r w:rsidR="00C90D91">
        <w:rPr>
          <w:rFonts w:cstheme="minorHAnsi"/>
          <w:szCs w:val="24"/>
        </w:rPr>
        <w:t xml:space="preserve"> </w:t>
      </w:r>
      <w:r w:rsidR="001E5AA2" w:rsidRPr="00722394">
        <w:rPr>
          <w:rFonts w:cstheme="minorHAnsi"/>
          <w:szCs w:val="24"/>
        </w:rPr>
        <w:t>shows how the density and soil typ</w:t>
      </w:r>
      <w:r w:rsidR="00A37F74">
        <w:rPr>
          <w:rFonts w:cstheme="minorHAnsi"/>
          <w:szCs w:val="24"/>
        </w:rPr>
        <w:t>e a</w:t>
      </w:r>
      <w:r w:rsidR="001E5AA2" w:rsidRPr="00722394">
        <w:rPr>
          <w:rFonts w:cstheme="minorHAnsi"/>
          <w:szCs w:val="24"/>
        </w:rPr>
        <w:t xml:space="preserve">ffects the size of the formed crater. By understanding crater growth in various types of soil, the final melt glass composition can be accurately predicted. The crater dimensions and density of the soil is multiplied together to understand the mass of </w:t>
      </w:r>
      <w:r w:rsidR="00A37F74">
        <w:rPr>
          <w:rFonts w:cstheme="minorHAnsi"/>
          <w:szCs w:val="24"/>
        </w:rPr>
        <w:t xml:space="preserve">the </w:t>
      </w:r>
      <w:r w:rsidR="001E5AA2" w:rsidRPr="00722394">
        <w:rPr>
          <w:rFonts w:cstheme="minorHAnsi"/>
          <w:szCs w:val="24"/>
        </w:rPr>
        <w:t>soil that is mixed in with the vaporized urban environment. This will improve</w:t>
      </w:r>
      <w:r w:rsidR="00A37F74">
        <w:rPr>
          <w:rFonts w:cstheme="minorHAnsi"/>
          <w:szCs w:val="24"/>
        </w:rPr>
        <w:t>d</w:t>
      </w:r>
      <w:r w:rsidR="001E5AA2" w:rsidRPr="00722394">
        <w:rPr>
          <w:rFonts w:cstheme="minorHAnsi"/>
          <w:szCs w:val="24"/>
        </w:rPr>
        <w:t xml:space="preserve"> the energy calculations performed by NUKES when applied to the urban environment. </w:t>
      </w:r>
    </w:p>
    <w:p w:rsidR="001E5AA2" w:rsidRPr="00722394" w:rsidRDefault="00E72D46" w:rsidP="002D513B">
      <w:pPr>
        <w:pStyle w:val="Caption"/>
      </w:pPr>
      <w:bookmarkStart w:id="249" w:name="_Ref477896976"/>
      <w:bookmarkStart w:id="250" w:name="_Toc477875498"/>
      <w:bookmarkStart w:id="251" w:name="_Toc479934647"/>
      <w:r>
        <w:lastRenderedPageBreak/>
        <w:t>Table</w:t>
      </w:r>
      <w:r w:rsidR="001E5AA2" w:rsidRPr="00722394">
        <w:t xml:space="preserve"> </w:t>
      </w:r>
      <w:fldSimple w:instr=" STYLEREF 1 \s ">
        <w:r w:rsidR="001F46D8">
          <w:rPr>
            <w:noProof/>
          </w:rPr>
          <w:t>8</w:t>
        </w:r>
      </w:fldSimple>
      <w:r w:rsidR="001F46D8">
        <w:noBreakHyphen/>
      </w:r>
      <w:fldSimple w:instr=" SEQ Table \* ARABIC \s 1 ">
        <w:r w:rsidR="001F46D8">
          <w:rPr>
            <w:noProof/>
          </w:rPr>
          <w:t>1</w:t>
        </w:r>
      </w:fldSimple>
      <w:bookmarkEnd w:id="249"/>
      <w:r w:rsidR="001E5AA2" w:rsidRPr="00722394">
        <w:t xml:space="preserve">: </w:t>
      </w:r>
      <w:r w:rsidR="00C37AA2">
        <w:t>T</w:t>
      </w:r>
      <w:r w:rsidR="001E5AA2" w:rsidRPr="00722394">
        <w:t xml:space="preserve">he change in crater dimensions </w:t>
      </w:r>
      <w:r w:rsidR="00C37AA2">
        <w:t>as a function of</w:t>
      </w:r>
      <w:r w:rsidR="001E5AA2" w:rsidRPr="00722394">
        <w:t xml:space="preserve"> soil type. Th</w:t>
      </w:r>
      <w:r w:rsidR="00C37AA2">
        <w:t>e crater volume calculation</w:t>
      </w:r>
      <w:r w:rsidR="001E5AA2" w:rsidRPr="00722394">
        <w:t xml:space="preserve"> utilizes the varying</w:t>
      </w:r>
      <w:r w:rsidR="00C37AA2">
        <w:t xml:space="preserve"> soil</w:t>
      </w:r>
      <w:r w:rsidR="001E5AA2" w:rsidRPr="00722394">
        <w:t xml:space="preserve"> densi</w:t>
      </w:r>
      <w:r w:rsidR="00C37AA2">
        <w:t>ties</w:t>
      </w:r>
      <w:r w:rsidR="001E5AA2" w:rsidRPr="00722394">
        <w:t xml:space="preserve"> to predict the </w:t>
      </w:r>
      <w:r w:rsidR="008C0C8E">
        <w:t xml:space="preserve">volume </w:t>
      </w:r>
      <w:r w:rsidR="001E5AA2" w:rsidRPr="00722394">
        <w:t>of vaporized soil</w:t>
      </w:r>
      <w:bookmarkEnd w:id="250"/>
      <w:bookmarkEnd w:id="251"/>
    </w:p>
    <w:tbl>
      <w:tblPr>
        <w:tblStyle w:val="TableGrid"/>
        <w:tblW w:w="10070" w:type="dxa"/>
        <w:tblLook w:val="0600" w:firstRow="0" w:lastRow="0" w:firstColumn="0" w:lastColumn="0" w:noHBand="1" w:noVBand="1"/>
      </w:tblPr>
      <w:tblGrid>
        <w:gridCol w:w="1676"/>
        <w:gridCol w:w="1437"/>
        <w:gridCol w:w="2197"/>
        <w:gridCol w:w="1615"/>
        <w:gridCol w:w="3145"/>
      </w:tblGrid>
      <w:tr w:rsidR="001E5AA2" w:rsidRPr="00722394" w:rsidTr="00E72D46">
        <w:trPr>
          <w:trHeight w:val="360"/>
        </w:trPr>
        <w:tc>
          <w:tcPr>
            <w:tcW w:w="10070" w:type="dxa"/>
            <w:gridSpan w:val="5"/>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b/>
                <w:bCs/>
                <w:szCs w:val="24"/>
              </w:rPr>
              <w:t>Wet Soil (20kt)</w:t>
            </w:r>
          </w:p>
        </w:tc>
      </w:tr>
      <w:tr w:rsidR="001E5AA2" w:rsidRPr="00722394" w:rsidTr="00E72D46">
        <w:trPr>
          <w:trHeight w:val="652"/>
        </w:trPr>
        <w:tc>
          <w:tcPr>
            <w:tcW w:w="1693" w:type="dxa"/>
            <w:hideMark/>
          </w:tcPr>
          <w:p w:rsidR="001E5AA2" w:rsidRPr="00722394" w:rsidRDefault="001E5AA2" w:rsidP="00A438BF">
            <w:pPr>
              <w:keepNext/>
              <w:tabs>
                <w:tab w:val="center" w:pos="4320"/>
                <w:tab w:val="right" w:pos="9360"/>
              </w:tabs>
              <w:spacing w:line="360" w:lineRule="auto"/>
              <w:rPr>
                <w:rFonts w:cstheme="minorHAnsi"/>
                <w:b/>
                <w:szCs w:val="24"/>
              </w:rPr>
            </w:pPr>
            <w:r w:rsidRPr="00722394">
              <w:rPr>
                <w:rFonts w:cstheme="minorHAnsi"/>
                <w:b/>
                <w:szCs w:val="24"/>
              </w:rPr>
              <w:t>Crater Radius(m)</w:t>
            </w:r>
          </w:p>
        </w:tc>
        <w:tc>
          <w:tcPr>
            <w:tcW w:w="1447" w:type="dxa"/>
            <w:hideMark/>
          </w:tcPr>
          <w:p w:rsidR="001E5AA2" w:rsidRPr="00722394" w:rsidRDefault="001E5AA2" w:rsidP="00A438BF">
            <w:pPr>
              <w:keepNext/>
              <w:tabs>
                <w:tab w:val="center" w:pos="4320"/>
                <w:tab w:val="right" w:pos="9360"/>
              </w:tabs>
              <w:spacing w:line="360" w:lineRule="auto"/>
              <w:rPr>
                <w:rFonts w:cstheme="minorHAnsi"/>
                <w:b/>
                <w:szCs w:val="24"/>
              </w:rPr>
            </w:pPr>
            <w:r w:rsidRPr="00722394">
              <w:rPr>
                <w:rFonts w:cstheme="minorHAnsi"/>
                <w:b/>
                <w:szCs w:val="24"/>
              </w:rPr>
              <w:t>Crater Depth(m)</w:t>
            </w:r>
          </w:p>
        </w:tc>
        <w:tc>
          <w:tcPr>
            <w:tcW w:w="2220" w:type="dxa"/>
            <w:hideMark/>
          </w:tcPr>
          <w:p w:rsidR="001E5AA2" w:rsidRPr="00722394" w:rsidRDefault="001E5AA2" w:rsidP="00A438BF">
            <w:pPr>
              <w:keepNext/>
              <w:tabs>
                <w:tab w:val="center" w:pos="4320"/>
                <w:tab w:val="right" w:pos="9360"/>
              </w:tabs>
              <w:spacing w:line="360" w:lineRule="auto"/>
              <w:rPr>
                <w:rFonts w:cstheme="minorHAnsi"/>
                <w:b/>
                <w:szCs w:val="24"/>
              </w:rPr>
            </w:pPr>
            <w:r w:rsidRPr="00722394">
              <w:rPr>
                <w:rFonts w:cstheme="minorHAnsi"/>
                <w:b/>
                <w:szCs w:val="24"/>
              </w:rPr>
              <w:t>Crater Volume(m^3)</w:t>
            </w:r>
          </w:p>
        </w:tc>
        <w:tc>
          <w:tcPr>
            <w:tcW w:w="1500" w:type="dxa"/>
            <w:hideMark/>
          </w:tcPr>
          <w:p w:rsidR="001E5AA2" w:rsidRPr="00722394" w:rsidRDefault="001E5AA2" w:rsidP="00A438BF">
            <w:pPr>
              <w:keepNext/>
              <w:tabs>
                <w:tab w:val="center" w:pos="4320"/>
                <w:tab w:val="right" w:pos="9360"/>
              </w:tabs>
              <w:spacing w:line="360" w:lineRule="auto"/>
              <w:rPr>
                <w:rFonts w:cstheme="minorHAnsi"/>
                <w:b/>
                <w:szCs w:val="24"/>
              </w:rPr>
            </w:pPr>
            <w:r w:rsidRPr="00722394">
              <w:rPr>
                <w:rFonts w:cstheme="minorHAnsi"/>
                <w:b/>
                <w:szCs w:val="24"/>
              </w:rPr>
              <w:t>Soil Mass(kg)</w:t>
            </w:r>
          </w:p>
        </w:tc>
        <w:tc>
          <w:tcPr>
            <w:tcW w:w="3210" w:type="dxa"/>
            <w:hideMark/>
          </w:tcPr>
          <w:p w:rsidR="001E5AA2" w:rsidRPr="00722394" w:rsidRDefault="001E5AA2" w:rsidP="00A438BF">
            <w:pPr>
              <w:keepNext/>
              <w:tabs>
                <w:tab w:val="center" w:pos="4320"/>
                <w:tab w:val="right" w:pos="9360"/>
              </w:tabs>
              <w:spacing w:line="360" w:lineRule="auto"/>
              <w:rPr>
                <w:rFonts w:cstheme="minorHAnsi"/>
                <w:b/>
                <w:szCs w:val="24"/>
              </w:rPr>
            </w:pPr>
            <w:r w:rsidRPr="00722394">
              <w:rPr>
                <w:rFonts w:cstheme="minorHAnsi"/>
                <w:b/>
                <w:szCs w:val="24"/>
              </w:rPr>
              <w:t>Uninhibited Fireball Break Away Radius (m)</w:t>
            </w:r>
          </w:p>
        </w:tc>
      </w:tr>
      <w:tr w:rsidR="001E5AA2" w:rsidRPr="00722394" w:rsidTr="00E72D46">
        <w:trPr>
          <w:trHeight w:val="360"/>
        </w:trPr>
        <w:tc>
          <w:tcPr>
            <w:tcW w:w="1693" w:type="dxa"/>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szCs w:val="24"/>
              </w:rPr>
              <w:t>61.40</w:t>
            </w:r>
          </w:p>
        </w:tc>
        <w:tc>
          <w:tcPr>
            <w:tcW w:w="1447" w:type="dxa"/>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szCs w:val="24"/>
              </w:rPr>
              <w:t>23.21</w:t>
            </w:r>
          </w:p>
        </w:tc>
        <w:tc>
          <w:tcPr>
            <w:tcW w:w="2220" w:type="dxa"/>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szCs w:val="24"/>
              </w:rPr>
              <w:t>34357.47</w:t>
            </w:r>
          </w:p>
        </w:tc>
        <w:tc>
          <w:tcPr>
            <w:tcW w:w="1500" w:type="dxa"/>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szCs w:val="24"/>
              </w:rPr>
              <w:t>55035512.36</w:t>
            </w:r>
          </w:p>
        </w:tc>
        <w:tc>
          <w:tcPr>
            <w:tcW w:w="3210" w:type="dxa"/>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szCs w:val="24"/>
              </w:rPr>
              <w:t>146.49</w:t>
            </w:r>
          </w:p>
        </w:tc>
      </w:tr>
      <w:tr w:rsidR="001E5AA2" w:rsidRPr="00722394" w:rsidTr="00E72D46">
        <w:trPr>
          <w:trHeight w:val="360"/>
        </w:trPr>
        <w:tc>
          <w:tcPr>
            <w:tcW w:w="10070" w:type="dxa"/>
            <w:gridSpan w:val="5"/>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b/>
                <w:bCs/>
                <w:szCs w:val="24"/>
              </w:rPr>
              <w:t>Dry Soil(20kt)</w:t>
            </w:r>
          </w:p>
        </w:tc>
      </w:tr>
      <w:tr w:rsidR="001E5AA2" w:rsidRPr="00722394" w:rsidTr="00E72D46">
        <w:trPr>
          <w:trHeight w:val="652"/>
        </w:trPr>
        <w:tc>
          <w:tcPr>
            <w:tcW w:w="1693" w:type="dxa"/>
            <w:hideMark/>
          </w:tcPr>
          <w:p w:rsidR="001E5AA2" w:rsidRPr="00722394" w:rsidRDefault="001E5AA2" w:rsidP="00A438BF">
            <w:pPr>
              <w:keepNext/>
              <w:tabs>
                <w:tab w:val="center" w:pos="4320"/>
                <w:tab w:val="right" w:pos="9360"/>
              </w:tabs>
              <w:spacing w:line="360" w:lineRule="auto"/>
              <w:rPr>
                <w:rFonts w:cstheme="minorHAnsi"/>
                <w:b/>
                <w:szCs w:val="24"/>
              </w:rPr>
            </w:pPr>
            <w:r w:rsidRPr="00722394">
              <w:rPr>
                <w:rFonts w:cstheme="minorHAnsi"/>
                <w:b/>
                <w:szCs w:val="24"/>
              </w:rPr>
              <w:t>Crater Radius(m)</w:t>
            </w:r>
          </w:p>
        </w:tc>
        <w:tc>
          <w:tcPr>
            <w:tcW w:w="1447" w:type="dxa"/>
            <w:hideMark/>
          </w:tcPr>
          <w:p w:rsidR="001E5AA2" w:rsidRPr="00722394" w:rsidRDefault="001E5AA2" w:rsidP="00A438BF">
            <w:pPr>
              <w:keepNext/>
              <w:tabs>
                <w:tab w:val="center" w:pos="4320"/>
                <w:tab w:val="right" w:pos="9360"/>
              </w:tabs>
              <w:spacing w:line="360" w:lineRule="auto"/>
              <w:rPr>
                <w:rFonts w:cstheme="minorHAnsi"/>
                <w:b/>
                <w:szCs w:val="24"/>
              </w:rPr>
            </w:pPr>
            <w:r w:rsidRPr="00722394">
              <w:rPr>
                <w:rFonts w:cstheme="minorHAnsi"/>
                <w:b/>
                <w:szCs w:val="24"/>
              </w:rPr>
              <w:t>Crater Depth(m)</w:t>
            </w:r>
          </w:p>
        </w:tc>
        <w:tc>
          <w:tcPr>
            <w:tcW w:w="2220" w:type="dxa"/>
            <w:hideMark/>
          </w:tcPr>
          <w:p w:rsidR="001E5AA2" w:rsidRPr="00722394" w:rsidRDefault="001E5AA2" w:rsidP="00A438BF">
            <w:pPr>
              <w:keepNext/>
              <w:tabs>
                <w:tab w:val="center" w:pos="4320"/>
                <w:tab w:val="right" w:pos="9360"/>
              </w:tabs>
              <w:spacing w:line="360" w:lineRule="auto"/>
              <w:rPr>
                <w:rFonts w:cstheme="minorHAnsi"/>
                <w:b/>
                <w:szCs w:val="24"/>
              </w:rPr>
            </w:pPr>
            <w:r w:rsidRPr="00722394">
              <w:rPr>
                <w:rFonts w:cstheme="minorHAnsi"/>
                <w:b/>
                <w:szCs w:val="24"/>
              </w:rPr>
              <w:t>Crater Volume(m^3)</w:t>
            </w:r>
          </w:p>
        </w:tc>
        <w:tc>
          <w:tcPr>
            <w:tcW w:w="1500" w:type="dxa"/>
            <w:hideMark/>
          </w:tcPr>
          <w:p w:rsidR="001E5AA2" w:rsidRPr="00722394" w:rsidRDefault="001E5AA2" w:rsidP="00A438BF">
            <w:pPr>
              <w:keepNext/>
              <w:tabs>
                <w:tab w:val="center" w:pos="4320"/>
                <w:tab w:val="right" w:pos="9360"/>
              </w:tabs>
              <w:spacing w:line="360" w:lineRule="auto"/>
              <w:rPr>
                <w:rFonts w:cstheme="minorHAnsi"/>
                <w:b/>
                <w:szCs w:val="24"/>
              </w:rPr>
            </w:pPr>
            <w:r w:rsidRPr="00722394">
              <w:rPr>
                <w:rFonts w:cstheme="minorHAnsi"/>
                <w:b/>
                <w:szCs w:val="24"/>
              </w:rPr>
              <w:t>Soil Mass(kg)</w:t>
            </w:r>
          </w:p>
        </w:tc>
        <w:tc>
          <w:tcPr>
            <w:tcW w:w="3210" w:type="dxa"/>
            <w:hideMark/>
          </w:tcPr>
          <w:p w:rsidR="001E5AA2" w:rsidRPr="00722394" w:rsidRDefault="001E5AA2" w:rsidP="00A438BF">
            <w:pPr>
              <w:keepNext/>
              <w:tabs>
                <w:tab w:val="center" w:pos="4320"/>
                <w:tab w:val="right" w:pos="9360"/>
              </w:tabs>
              <w:spacing w:line="360" w:lineRule="auto"/>
              <w:rPr>
                <w:rFonts w:cstheme="minorHAnsi"/>
                <w:b/>
                <w:szCs w:val="24"/>
              </w:rPr>
            </w:pPr>
            <w:r w:rsidRPr="00722394">
              <w:rPr>
                <w:rFonts w:cstheme="minorHAnsi"/>
                <w:b/>
                <w:szCs w:val="24"/>
              </w:rPr>
              <w:t>Uninhibited Fireball Break Away Radius (m)</w:t>
            </w:r>
          </w:p>
        </w:tc>
      </w:tr>
      <w:tr w:rsidR="001E5AA2" w:rsidRPr="00722394" w:rsidTr="00E72D46">
        <w:trPr>
          <w:trHeight w:val="360"/>
        </w:trPr>
        <w:tc>
          <w:tcPr>
            <w:tcW w:w="1693" w:type="dxa"/>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szCs w:val="24"/>
              </w:rPr>
              <w:t>45.67</w:t>
            </w:r>
          </w:p>
        </w:tc>
        <w:tc>
          <w:tcPr>
            <w:tcW w:w="1447" w:type="dxa"/>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szCs w:val="24"/>
              </w:rPr>
              <w:t>23.21</w:t>
            </w:r>
          </w:p>
        </w:tc>
        <w:tc>
          <w:tcPr>
            <w:tcW w:w="2220" w:type="dxa"/>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szCs w:val="24"/>
              </w:rPr>
              <w:t>76052.44</w:t>
            </w:r>
          </w:p>
        </w:tc>
        <w:tc>
          <w:tcPr>
            <w:tcW w:w="1500" w:type="dxa"/>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szCs w:val="24"/>
              </w:rPr>
              <w:t>102536174.77</w:t>
            </w:r>
          </w:p>
        </w:tc>
        <w:tc>
          <w:tcPr>
            <w:tcW w:w="3210" w:type="dxa"/>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szCs w:val="24"/>
              </w:rPr>
              <w:t>146.49</w:t>
            </w:r>
          </w:p>
        </w:tc>
      </w:tr>
      <w:tr w:rsidR="001E5AA2" w:rsidRPr="00722394" w:rsidTr="00E72D46">
        <w:trPr>
          <w:trHeight w:val="360"/>
        </w:trPr>
        <w:tc>
          <w:tcPr>
            <w:tcW w:w="10070" w:type="dxa"/>
            <w:gridSpan w:val="5"/>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b/>
                <w:bCs/>
                <w:szCs w:val="24"/>
              </w:rPr>
              <w:t>Wet Hard Soil(20kt)</w:t>
            </w:r>
          </w:p>
        </w:tc>
      </w:tr>
      <w:tr w:rsidR="001E5AA2" w:rsidRPr="00722394" w:rsidTr="00E72D46">
        <w:trPr>
          <w:trHeight w:val="652"/>
        </w:trPr>
        <w:tc>
          <w:tcPr>
            <w:tcW w:w="1693" w:type="dxa"/>
            <w:hideMark/>
          </w:tcPr>
          <w:p w:rsidR="001E5AA2" w:rsidRPr="00722394" w:rsidRDefault="001E5AA2" w:rsidP="00A438BF">
            <w:pPr>
              <w:keepNext/>
              <w:tabs>
                <w:tab w:val="center" w:pos="4320"/>
                <w:tab w:val="right" w:pos="9360"/>
              </w:tabs>
              <w:spacing w:line="360" w:lineRule="auto"/>
              <w:rPr>
                <w:rFonts w:cstheme="minorHAnsi"/>
                <w:b/>
                <w:szCs w:val="24"/>
              </w:rPr>
            </w:pPr>
            <w:r w:rsidRPr="00722394">
              <w:rPr>
                <w:rFonts w:cstheme="minorHAnsi"/>
                <w:b/>
                <w:szCs w:val="24"/>
              </w:rPr>
              <w:t>Crater Radius(m)</w:t>
            </w:r>
          </w:p>
        </w:tc>
        <w:tc>
          <w:tcPr>
            <w:tcW w:w="1447" w:type="dxa"/>
            <w:hideMark/>
          </w:tcPr>
          <w:p w:rsidR="001E5AA2" w:rsidRPr="00722394" w:rsidRDefault="001E5AA2" w:rsidP="00A438BF">
            <w:pPr>
              <w:keepNext/>
              <w:tabs>
                <w:tab w:val="center" w:pos="4320"/>
                <w:tab w:val="right" w:pos="9360"/>
              </w:tabs>
              <w:spacing w:line="360" w:lineRule="auto"/>
              <w:rPr>
                <w:rFonts w:cstheme="minorHAnsi"/>
                <w:b/>
                <w:szCs w:val="24"/>
              </w:rPr>
            </w:pPr>
            <w:r w:rsidRPr="00722394">
              <w:rPr>
                <w:rFonts w:cstheme="minorHAnsi"/>
                <w:b/>
                <w:szCs w:val="24"/>
              </w:rPr>
              <w:t>Crater Depth(m)</w:t>
            </w:r>
          </w:p>
        </w:tc>
        <w:tc>
          <w:tcPr>
            <w:tcW w:w="2220" w:type="dxa"/>
            <w:hideMark/>
          </w:tcPr>
          <w:p w:rsidR="001E5AA2" w:rsidRPr="00722394" w:rsidRDefault="001E5AA2" w:rsidP="00A438BF">
            <w:pPr>
              <w:keepNext/>
              <w:tabs>
                <w:tab w:val="center" w:pos="4320"/>
                <w:tab w:val="right" w:pos="9360"/>
              </w:tabs>
              <w:spacing w:line="360" w:lineRule="auto"/>
              <w:rPr>
                <w:rFonts w:cstheme="minorHAnsi"/>
                <w:b/>
                <w:szCs w:val="24"/>
              </w:rPr>
            </w:pPr>
            <w:r w:rsidRPr="00722394">
              <w:rPr>
                <w:rFonts w:cstheme="minorHAnsi"/>
                <w:b/>
                <w:szCs w:val="24"/>
              </w:rPr>
              <w:t>Crater Volume(m^3)</w:t>
            </w:r>
          </w:p>
        </w:tc>
        <w:tc>
          <w:tcPr>
            <w:tcW w:w="1500" w:type="dxa"/>
            <w:hideMark/>
          </w:tcPr>
          <w:p w:rsidR="001E5AA2" w:rsidRPr="00722394" w:rsidRDefault="001E5AA2" w:rsidP="00A438BF">
            <w:pPr>
              <w:keepNext/>
              <w:tabs>
                <w:tab w:val="center" w:pos="4320"/>
                <w:tab w:val="right" w:pos="9360"/>
              </w:tabs>
              <w:spacing w:line="360" w:lineRule="auto"/>
              <w:rPr>
                <w:rFonts w:cstheme="minorHAnsi"/>
                <w:b/>
                <w:szCs w:val="24"/>
              </w:rPr>
            </w:pPr>
            <w:r w:rsidRPr="00722394">
              <w:rPr>
                <w:rFonts w:cstheme="minorHAnsi"/>
                <w:b/>
                <w:szCs w:val="24"/>
              </w:rPr>
              <w:t>Soil Mass(kg)</w:t>
            </w:r>
          </w:p>
        </w:tc>
        <w:tc>
          <w:tcPr>
            <w:tcW w:w="3210" w:type="dxa"/>
            <w:hideMark/>
          </w:tcPr>
          <w:p w:rsidR="001E5AA2" w:rsidRPr="00722394" w:rsidRDefault="001E5AA2" w:rsidP="00A438BF">
            <w:pPr>
              <w:keepNext/>
              <w:tabs>
                <w:tab w:val="center" w:pos="4320"/>
                <w:tab w:val="right" w:pos="9360"/>
              </w:tabs>
              <w:spacing w:line="360" w:lineRule="auto"/>
              <w:rPr>
                <w:rFonts w:cstheme="minorHAnsi"/>
                <w:b/>
                <w:szCs w:val="24"/>
              </w:rPr>
            </w:pPr>
            <w:r w:rsidRPr="00722394">
              <w:rPr>
                <w:rFonts w:cstheme="minorHAnsi"/>
                <w:b/>
                <w:szCs w:val="24"/>
              </w:rPr>
              <w:t>Uninhibited Fireball Break Away Radius (m)</w:t>
            </w:r>
          </w:p>
        </w:tc>
      </w:tr>
      <w:tr w:rsidR="001E5AA2" w:rsidRPr="00722394" w:rsidTr="00E72D46">
        <w:trPr>
          <w:trHeight w:val="360"/>
        </w:trPr>
        <w:tc>
          <w:tcPr>
            <w:tcW w:w="1693" w:type="dxa"/>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szCs w:val="24"/>
              </w:rPr>
              <w:t>43.43</w:t>
            </w:r>
          </w:p>
        </w:tc>
        <w:tc>
          <w:tcPr>
            <w:tcW w:w="1447" w:type="dxa"/>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szCs w:val="24"/>
              </w:rPr>
              <w:t>20.96</w:t>
            </w:r>
          </w:p>
        </w:tc>
        <w:tc>
          <w:tcPr>
            <w:tcW w:w="2220" w:type="dxa"/>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szCs w:val="24"/>
              </w:rPr>
              <w:t>15525.51</w:t>
            </w:r>
          </w:p>
        </w:tc>
        <w:tc>
          <w:tcPr>
            <w:tcW w:w="1500" w:type="dxa"/>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szCs w:val="24"/>
              </w:rPr>
              <w:t>37304222.19</w:t>
            </w:r>
          </w:p>
        </w:tc>
        <w:tc>
          <w:tcPr>
            <w:tcW w:w="3210" w:type="dxa"/>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szCs w:val="24"/>
              </w:rPr>
              <w:t>146.49</w:t>
            </w:r>
          </w:p>
        </w:tc>
      </w:tr>
      <w:tr w:rsidR="001E5AA2" w:rsidRPr="00722394" w:rsidTr="00E72D46">
        <w:trPr>
          <w:trHeight w:val="360"/>
        </w:trPr>
        <w:tc>
          <w:tcPr>
            <w:tcW w:w="10070" w:type="dxa"/>
            <w:gridSpan w:val="5"/>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b/>
                <w:bCs/>
                <w:szCs w:val="24"/>
              </w:rPr>
              <w:t>Dry Hard Rock (20kt)</w:t>
            </w:r>
          </w:p>
        </w:tc>
      </w:tr>
      <w:tr w:rsidR="001E5AA2" w:rsidRPr="00722394" w:rsidTr="00E72D46">
        <w:trPr>
          <w:trHeight w:val="652"/>
        </w:trPr>
        <w:tc>
          <w:tcPr>
            <w:tcW w:w="1693" w:type="dxa"/>
            <w:hideMark/>
          </w:tcPr>
          <w:p w:rsidR="001E5AA2" w:rsidRPr="00722394" w:rsidRDefault="001E5AA2" w:rsidP="00A438BF">
            <w:pPr>
              <w:keepNext/>
              <w:tabs>
                <w:tab w:val="center" w:pos="4320"/>
                <w:tab w:val="right" w:pos="9360"/>
              </w:tabs>
              <w:spacing w:line="360" w:lineRule="auto"/>
              <w:rPr>
                <w:rFonts w:cstheme="minorHAnsi"/>
                <w:b/>
                <w:szCs w:val="24"/>
              </w:rPr>
            </w:pPr>
            <w:r w:rsidRPr="00722394">
              <w:rPr>
                <w:rFonts w:cstheme="minorHAnsi"/>
                <w:b/>
                <w:szCs w:val="24"/>
              </w:rPr>
              <w:t>Crater Radius(m)</w:t>
            </w:r>
          </w:p>
        </w:tc>
        <w:tc>
          <w:tcPr>
            <w:tcW w:w="1447" w:type="dxa"/>
            <w:hideMark/>
          </w:tcPr>
          <w:p w:rsidR="001E5AA2" w:rsidRPr="00722394" w:rsidRDefault="001E5AA2" w:rsidP="00A438BF">
            <w:pPr>
              <w:keepNext/>
              <w:tabs>
                <w:tab w:val="center" w:pos="4320"/>
                <w:tab w:val="right" w:pos="9360"/>
              </w:tabs>
              <w:spacing w:line="360" w:lineRule="auto"/>
              <w:rPr>
                <w:rFonts w:cstheme="minorHAnsi"/>
                <w:b/>
                <w:szCs w:val="24"/>
              </w:rPr>
            </w:pPr>
            <w:r w:rsidRPr="00722394">
              <w:rPr>
                <w:rFonts w:cstheme="minorHAnsi"/>
                <w:b/>
                <w:szCs w:val="24"/>
              </w:rPr>
              <w:t>Crater Depth(m)</w:t>
            </w:r>
          </w:p>
        </w:tc>
        <w:tc>
          <w:tcPr>
            <w:tcW w:w="2220" w:type="dxa"/>
            <w:hideMark/>
          </w:tcPr>
          <w:p w:rsidR="001E5AA2" w:rsidRPr="00722394" w:rsidRDefault="001E5AA2" w:rsidP="00A438BF">
            <w:pPr>
              <w:keepNext/>
              <w:tabs>
                <w:tab w:val="center" w:pos="4320"/>
                <w:tab w:val="right" w:pos="9360"/>
              </w:tabs>
              <w:spacing w:line="360" w:lineRule="auto"/>
              <w:rPr>
                <w:rFonts w:cstheme="minorHAnsi"/>
                <w:b/>
                <w:szCs w:val="24"/>
              </w:rPr>
            </w:pPr>
            <w:r w:rsidRPr="00722394">
              <w:rPr>
                <w:rFonts w:cstheme="minorHAnsi"/>
                <w:b/>
                <w:szCs w:val="24"/>
              </w:rPr>
              <w:t>Crater Volume(m^3)</w:t>
            </w:r>
          </w:p>
        </w:tc>
        <w:tc>
          <w:tcPr>
            <w:tcW w:w="1500" w:type="dxa"/>
            <w:hideMark/>
          </w:tcPr>
          <w:p w:rsidR="001E5AA2" w:rsidRPr="00722394" w:rsidRDefault="001E5AA2" w:rsidP="00A438BF">
            <w:pPr>
              <w:keepNext/>
              <w:tabs>
                <w:tab w:val="center" w:pos="4320"/>
                <w:tab w:val="right" w:pos="9360"/>
              </w:tabs>
              <w:spacing w:line="360" w:lineRule="auto"/>
              <w:rPr>
                <w:rFonts w:cstheme="minorHAnsi"/>
                <w:b/>
                <w:szCs w:val="24"/>
              </w:rPr>
            </w:pPr>
            <w:r w:rsidRPr="00722394">
              <w:rPr>
                <w:rFonts w:cstheme="minorHAnsi"/>
                <w:b/>
                <w:szCs w:val="24"/>
              </w:rPr>
              <w:t>Soil Mass(kg)</w:t>
            </w:r>
          </w:p>
        </w:tc>
        <w:tc>
          <w:tcPr>
            <w:tcW w:w="3210" w:type="dxa"/>
            <w:hideMark/>
          </w:tcPr>
          <w:p w:rsidR="001E5AA2" w:rsidRPr="00722394" w:rsidRDefault="001E5AA2" w:rsidP="00A438BF">
            <w:pPr>
              <w:keepNext/>
              <w:tabs>
                <w:tab w:val="center" w:pos="4320"/>
                <w:tab w:val="right" w:pos="9360"/>
              </w:tabs>
              <w:spacing w:line="360" w:lineRule="auto"/>
              <w:rPr>
                <w:rFonts w:cstheme="minorHAnsi"/>
                <w:b/>
                <w:szCs w:val="24"/>
              </w:rPr>
            </w:pPr>
            <w:r w:rsidRPr="00722394">
              <w:rPr>
                <w:rFonts w:cstheme="minorHAnsi"/>
                <w:b/>
                <w:szCs w:val="24"/>
              </w:rPr>
              <w:t>Uninhibited Fireball Break Away Radius (m)</w:t>
            </w:r>
          </w:p>
        </w:tc>
      </w:tr>
      <w:tr w:rsidR="001E5AA2" w:rsidRPr="00722394" w:rsidTr="00E72D46">
        <w:trPr>
          <w:trHeight w:val="360"/>
        </w:trPr>
        <w:tc>
          <w:tcPr>
            <w:tcW w:w="1693" w:type="dxa"/>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szCs w:val="24"/>
              </w:rPr>
              <w:t>36.69</w:t>
            </w:r>
          </w:p>
        </w:tc>
        <w:tc>
          <w:tcPr>
            <w:tcW w:w="1447" w:type="dxa"/>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szCs w:val="24"/>
              </w:rPr>
              <w:t>16.47</w:t>
            </w:r>
          </w:p>
        </w:tc>
        <w:tc>
          <w:tcPr>
            <w:tcW w:w="2220" w:type="dxa"/>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szCs w:val="24"/>
              </w:rPr>
              <w:t>8706.56</w:t>
            </w:r>
          </w:p>
        </w:tc>
        <w:tc>
          <w:tcPr>
            <w:tcW w:w="1500" w:type="dxa"/>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szCs w:val="24"/>
              </w:rPr>
              <w:t>27893120.07</w:t>
            </w:r>
          </w:p>
        </w:tc>
        <w:tc>
          <w:tcPr>
            <w:tcW w:w="3210" w:type="dxa"/>
            <w:hideMark/>
          </w:tcPr>
          <w:p w:rsidR="001E5AA2" w:rsidRPr="00722394" w:rsidRDefault="001E5AA2" w:rsidP="00A438BF">
            <w:pPr>
              <w:keepNext/>
              <w:tabs>
                <w:tab w:val="center" w:pos="4320"/>
                <w:tab w:val="right" w:pos="9360"/>
              </w:tabs>
              <w:spacing w:line="360" w:lineRule="auto"/>
              <w:rPr>
                <w:rFonts w:cstheme="minorHAnsi"/>
                <w:szCs w:val="24"/>
              </w:rPr>
            </w:pPr>
            <w:r w:rsidRPr="00722394">
              <w:rPr>
                <w:rFonts w:cstheme="minorHAnsi"/>
                <w:szCs w:val="24"/>
              </w:rPr>
              <w:t>146.49</w:t>
            </w:r>
          </w:p>
        </w:tc>
      </w:tr>
    </w:tbl>
    <w:p w:rsidR="001E5AA2" w:rsidRPr="00722394" w:rsidRDefault="001E5AA2" w:rsidP="00A438BF">
      <w:pPr>
        <w:keepNext/>
        <w:tabs>
          <w:tab w:val="center" w:pos="4320"/>
          <w:tab w:val="right" w:pos="9360"/>
        </w:tabs>
        <w:spacing w:line="360" w:lineRule="auto"/>
        <w:jc w:val="center"/>
        <w:rPr>
          <w:rFonts w:cstheme="minorHAnsi"/>
          <w:szCs w:val="24"/>
        </w:rPr>
      </w:pPr>
    </w:p>
    <w:p w:rsidR="001E5AA2" w:rsidRPr="00722394" w:rsidRDefault="001E5AA2" w:rsidP="00504C35">
      <w:pPr>
        <w:pStyle w:val="Heading2"/>
      </w:pPr>
      <w:bookmarkStart w:id="252" w:name="_Toc479974211"/>
      <w:r w:rsidRPr="00722394">
        <w:t>Annapolis Structure</w:t>
      </w:r>
      <w:bookmarkEnd w:id="252"/>
    </w:p>
    <w:p w:rsidR="001E5AA2" w:rsidRPr="00722394" w:rsidRDefault="001E5AA2" w:rsidP="00A438BF">
      <w:pPr>
        <w:spacing w:line="360" w:lineRule="auto"/>
        <w:rPr>
          <w:rFonts w:cstheme="minorHAnsi"/>
          <w:szCs w:val="24"/>
        </w:rPr>
      </w:pPr>
      <w:r w:rsidRPr="00722394">
        <w:rPr>
          <w:rFonts w:cstheme="minorHAnsi"/>
          <w:szCs w:val="24"/>
        </w:rPr>
        <w:tab/>
        <w:t xml:space="preserve">After the soil and building libraries were compiled for NUKES the code was ready to be used to predict urban debris composition. As requested an urban environment was created that closely matched the Naval Academy located within Annapolis, MD. A 20KT surface bust was modeled right outside of the Naval Academy. </w:t>
      </w:r>
      <w:r w:rsidR="00D8441C">
        <w:rPr>
          <w:rFonts w:cstheme="minorHAnsi"/>
          <w:szCs w:val="24"/>
        </w:rPr>
        <w:fldChar w:fldCharType="begin"/>
      </w:r>
      <w:r w:rsidR="00E72D46">
        <w:rPr>
          <w:rFonts w:cstheme="minorHAnsi"/>
          <w:szCs w:val="24"/>
        </w:rPr>
        <w:instrText xml:space="preserve"> REF _Ref477896901 \h </w:instrText>
      </w:r>
      <w:r w:rsidR="00D8441C">
        <w:rPr>
          <w:rFonts w:cstheme="minorHAnsi"/>
          <w:szCs w:val="24"/>
        </w:rPr>
      </w:r>
      <w:r w:rsidR="00D8441C">
        <w:rPr>
          <w:rFonts w:cstheme="minorHAnsi"/>
          <w:szCs w:val="24"/>
        </w:rPr>
        <w:fldChar w:fldCharType="separate"/>
      </w:r>
      <w:r w:rsidR="009831D1" w:rsidRPr="00722394">
        <w:rPr>
          <w:rFonts w:cstheme="minorHAnsi"/>
          <w:szCs w:val="24"/>
        </w:rPr>
        <w:t xml:space="preserve">Figure </w:t>
      </w:r>
      <w:r w:rsidR="009831D1">
        <w:rPr>
          <w:rFonts w:cstheme="minorHAnsi"/>
          <w:noProof/>
          <w:szCs w:val="24"/>
        </w:rPr>
        <w:t>8</w:t>
      </w:r>
      <w:r w:rsidR="009831D1">
        <w:rPr>
          <w:rFonts w:cstheme="minorHAnsi"/>
          <w:szCs w:val="24"/>
        </w:rPr>
        <w:noBreakHyphen/>
      </w:r>
      <w:r w:rsidR="009831D1">
        <w:rPr>
          <w:rFonts w:cstheme="minorHAnsi"/>
          <w:noProof/>
          <w:szCs w:val="24"/>
        </w:rPr>
        <w:t>10</w:t>
      </w:r>
      <w:r w:rsidR="00D8441C">
        <w:rPr>
          <w:rFonts w:cstheme="minorHAnsi"/>
          <w:szCs w:val="24"/>
        </w:rPr>
        <w:fldChar w:fldCharType="end"/>
      </w:r>
      <w:r w:rsidR="00E72D46">
        <w:rPr>
          <w:rFonts w:cstheme="minorHAnsi"/>
          <w:szCs w:val="24"/>
        </w:rPr>
        <w:t xml:space="preserve"> </w:t>
      </w:r>
      <w:r w:rsidRPr="00722394">
        <w:rPr>
          <w:rFonts w:cstheme="minorHAnsi"/>
          <w:szCs w:val="24"/>
        </w:rPr>
        <w:t xml:space="preserve">shows the </w:t>
      </w:r>
      <w:r w:rsidR="00E72D46" w:rsidRPr="00722394">
        <w:rPr>
          <w:rFonts w:cstheme="minorHAnsi"/>
          <w:szCs w:val="24"/>
        </w:rPr>
        <w:t>3-dimensional</w:t>
      </w:r>
      <w:r w:rsidRPr="00722394">
        <w:rPr>
          <w:rFonts w:cstheme="minorHAnsi"/>
          <w:szCs w:val="24"/>
        </w:rPr>
        <w:t xml:space="preserve"> simulation of this urban environment. </w:t>
      </w:r>
    </w:p>
    <w:p w:rsidR="001E5AA2" w:rsidRPr="00722394" w:rsidRDefault="001E5AA2" w:rsidP="00A438BF">
      <w:pPr>
        <w:keepNext/>
        <w:spacing w:line="360" w:lineRule="auto"/>
        <w:rPr>
          <w:rFonts w:cstheme="minorHAnsi"/>
          <w:szCs w:val="24"/>
        </w:rPr>
      </w:pPr>
      <w:r w:rsidRPr="00722394">
        <w:rPr>
          <w:rFonts w:cstheme="minorHAnsi"/>
          <w:noProof/>
          <w:szCs w:val="24"/>
        </w:rPr>
        <w:lastRenderedPageBreak/>
        <w:drawing>
          <wp:inline distT="0" distB="0" distL="0" distR="0" wp14:anchorId="4895B9AC" wp14:editId="3300DA1F">
            <wp:extent cx="6343650" cy="355282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nnapolis.jpg"/>
                    <pic:cNvPicPr/>
                  </pic:nvPicPr>
                  <pic:blipFill rotWithShape="1">
                    <a:blip r:embed="rId56" cstate="print">
                      <a:extLst>
                        <a:ext uri="{28A0092B-C50C-407E-A947-70E740481C1C}">
                          <a14:useLocalDpi xmlns:a14="http://schemas.microsoft.com/office/drawing/2010/main" val="0"/>
                        </a:ext>
                      </a:extLst>
                    </a:blip>
                    <a:srcRect l="20833" r="26443"/>
                    <a:stretch/>
                  </pic:blipFill>
                  <pic:spPr bwMode="auto">
                    <a:xfrm>
                      <a:off x="0" y="0"/>
                      <a:ext cx="6343650" cy="3552825"/>
                    </a:xfrm>
                    <a:prstGeom prst="rect">
                      <a:avLst/>
                    </a:prstGeom>
                    <a:ln>
                      <a:noFill/>
                    </a:ln>
                    <a:extLst>
                      <a:ext uri="{53640926-AAD7-44D8-BBD7-CCE9431645EC}">
                        <a14:shadowObscured xmlns:a14="http://schemas.microsoft.com/office/drawing/2010/main"/>
                      </a:ext>
                    </a:extLst>
                  </pic:spPr>
                </pic:pic>
              </a:graphicData>
            </a:graphic>
          </wp:inline>
        </w:drawing>
      </w:r>
    </w:p>
    <w:p w:rsidR="001E5AA2" w:rsidRPr="00722394" w:rsidRDefault="001E5AA2" w:rsidP="002D513B">
      <w:pPr>
        <w:pStyle w:val="Caption"/>
      </w:pPr>
      <w:bookmarkStart w:id="253" w:name="_Ref477896901"/>
      <w:bookmarkStart w:id="254" w:name="_Toc477875531"/>
      <w:bookmarkStart w:id="255" w:name="_Toc479934696"/>
      <w:r w:rsidRPr="00722394">
        <w:t xml:space="preserve">Figure </w:t>
      </w:r>
      <w:fldSimple w:instr=" STYLEREF 1 \s ">
        <w:r w:rsidR="006F7B1B">
          <w:rPr>
            <w:noProof/>
          </w:rPr>
          <w:t>8</w:t>
        </w:r>
      </w:fldSimple>
      <w:r w:rsidR="006F7B1B">
        <w:noBreakHyphen/>
      </w:r>
      <w:fldSimple w:instr=" SEQ Figure \* ARABIC \s 1 ">
        <w:r w:rsidR="006F7B1B">
          <w:rPr>
            <w:noProof/>
          </w:rPr>
          <w:t>10</w:t>
        </w:r>
      </w:fldSimple>
      <w:bookmarkEnd w:id="253"/>
      <w:r w:rsidRPr="00722394">
        <w:t xml:space="preserve">: </w:t>
      </w:r>
      <w:r w:rsidR="008C0C8E">
        <w:t>A</w:t>
      </w:r>
      <w:r w:rsidRPr="00722394">
        <w:t xml:space="preserve"> simulated urban environment in which a 20KT fissile WMD was detonated</w:t>
      </w:r>
      <w:bookmarkEnd w:id="254"/>
      <w:bookmarkEnd w:id="255"/>
    </w:p>
    <w:p w:rsidR="001E5AA2" w:rsidRPr="00722394" w:rsidRDefault="001E5AA2" w:rsidP="00A438BF">
      <w:pPr>
        <w:spacing w:line="360" w:lineRule="auto"/>
        <w:rPr>
          <w:rFonts w:cstheme="minorHAnsi"/>
          <w:szCs w:val="24"/>
        </w:rPr>
      </w:pPr>
    </w:p>
    <w:p w:rsidR="001E5AA2" w:rsidRPr="00722394" w:rsidRDefault="00A37F74" w:rsidP="00A438BF">
      <w:pPr>
        <w:spacing w:line="360" w:lineRule="auto"/>
        <w:ind w:firstLine="720"/>
        <w:rPr>
          <w:rFonts w:cstheme="minorHAnsi"/>
          <w:szCs w:val="24"/>
        </w:rPr>
      </w:pPr>
      <w:r>
        <w:rPr>
          <w:rFonts w:cstheme="minorHAnsi"/>
          <w:szCs w:val="24"/>
        </w:rPr>
        <w:t>As the fireball progressed</w:t>
      </w:r>
      <w:r w:rsidR="001E5AA2" w:rsidRPr="00722394">
        <w:rPr>
          <w:rFonts w:cstheme="minorHAnsi"/>
          <w:szCs w:val="24"/>
        </w:rPr>
        <w:t xml:space="preserve"> from GZ, the buildings that receive</w:t>
      </w:r>
      <w:r w:rsidR="00D33CEC">
        <w:rPr>
          <w:rFonts w:cstheme="minorHAnsi"/>
          <w:szCs w:val="24"/>
        </w:rPr>
        <w:t>d</w:t>
      </w:r>
      <w:r w:rsidR="001E5AA2" w:rsidRPr="00722394">
        <w:rPr>
          <w:rFonts w:cstheme="minorHAnsi"/>
          <w:szCs w:val="24"/>
        </w:rPr>
        <w:t xml:space="preserve"> enough photon flux to vaporize </w:t>
      </w:r>
      <w:r w:rsidR="00D33CEC">
        <w:rPr>
          <w:rFonts w:cstheme="minorHAnsi"/>
          <w:szCs w:val="24"/>
        </w:rPr>
        <w:t>were</w:t>
      </w:r>
      <w:r w:rsidR="001E5AA2" w:rsidRPr="00722394">
        <w:rPr>
          <w:rFonts w:cstheme="minorHAnsi"/>
          <w:szCs w:val="24"/>
        </w:rPr>
        <w:t xml:space="preserve"> factored into the final debris matrix.  </w:t>
      </w:r>
      <w:r w:rsidR="00D8441C">
        <w:rPr>
          <w:rFonts w:cstheme="minorHAnsi"/>
          <w:szCs w:val="24"/>
        </w:rPr>
        <w:fldChar w:fldCharType="begin"/>
      </w:r>
      <w:r w:rsidR="00C90D91">
        <w:rPr>
          <w:rFonts w:cstheme="minorHAnsi"/>
          <w:szCs w:val="24"/>
        </w:rPr>
        <w:instrText xml:space="preserve"> REF _Ref477897000 \h </w:instrText>
      </w:r>
      <w:r w:rsidR="00D8441C">
        <w:rPr>
          <w:rFonts w:cstheme="minorHAnsi"/>
          <w:szCs w:val="24"/>
        </w:rPr>
      </w:r>
      <w:r w:rsidR="00D8441C">
        <w:rPr>
          <w:rFonts w:cstheme="minorHAnsi"/>
          <w:szCs w:val="24"/>
        </w:rPr>
        <w:fldChar w:fldCharType="separate"/>
      </w:r>
      <w:r w:rsidR="009831D1" w:rsidRPr="00722394">
        <w:rPr>
          <w:rFonts w:cstheme="minorHAnsi"/>
          <w:szCs w:val="24"/>
        </w:rPr>
        <w:t xml:space="preserve">Figure </w:t>
      </w:r>
      <w:r w:rsidR="009831D1">
        <w:rPr>
          <w:rFonts w:cstheme="minorHAnsi"/>
          <w:noProof/>
          <w:szCs w:val="24"/>
        </w:rPr>
        <w:t>8</w:t>
      </w:r>
      <w:r w:rsidR="009831D1">
        <w:rPr>
          <w:rFonts w:cstheme="minorHAnsi"/>
          <w:szCs w:val="24"/>
        </w:rPr>
        <w:noBreakHyphen/>
      </w:r>
      <w:r w:rsidR="009831D1">
        <w:rPr>
          <w:rFonts w:cstheme="minorHAnsi"/>
          <w:noProof/>
          <w:szCs w:val="24"/>
        </w:rPr>
        <w:t>11</w:t>
      </w:r>
      <w:r w:rsidR="00D8441C">
        <w:rPr>
          <w:rFonts w:cstheme="minorHAnsi"/>
          <w:szCs w:val="24"/>
        </w:rPr>
        <w:fldChar w:fldCharType="end"/>
      </w:r>
      <w:r w:rsidR="00C90D91">
        <w:rPr>
          <w:rFonts w:cstheme="minorHAnsi"/>
          <w:szCs w:val="24"/>
        </w:rPr>
        <w:t xml:space="preserve"> </w:t>
      </w:r>
      <w:r w:rsidR="001E5AA2" w:rsidRPr="00722394">
        <w:rPr>
          <w:rFonts w:cstheme="minorHAnsi"/>
          <w:szCs w:val="24"/>
        </w:rPr>
        <w:t xml:space="preserve">shows the elemental soil composition before the urban debris </w:t>
      </w:r>
      <w:r w:rsidR="00D33CEC">
        <w:rPr>
          <w:rFonts w:cstheme="minorHAnsi"/>
          <w:szCs w:val="24"/>
        </w:rPr>
        <w:t>was</w:t>
      </w:r>
      <w:r w:rsidR="001E5AA2" w:rsidRPr="00722394">
        <w:rPr>
          <w:rFonts w:cstheme="minorHAnsi"/>
          <w:szCs w:val="24"/>
        </w:rPr>
        <w:t xml:space="preserve"> accounted for in the matrix, and </w:t>
      </w:r>
      <w:r w:rsidR="00D8441C">
        <w:rPr>
          <w:rFonts w:cstheme="minorHAnsi"/>
          <w:szCs w:val="24"/>
        </w:rPr>
        <w:fldChar w:fldCharType="begin"/>
      </w:r>
      <w:r w:rsidR="00C90D91">
        <w:rPr>
          <w:rFonts w:cstheme="minorHAnsi"/>
          <w:szCs w:val="24"/>
        </w:rPr>
        <w:instrText xml:space="preserve"> REF _Ref477897008 \h </w:instrText>
      </w:r>
      <w:r w:rsidR="00D8441C">
        <w:rPr>
          <w:rFonts w:cstheme="minorHAnsi"/>
          <w:szCs w:val="24"/>
        </w:rPr>
      </w:r>
      <w:r w:rsidR="00D8441C">
        <w:rPr>
          <w:rFonts w:cstheme="minorHAnsi"/>
          <w:szCs w:val="24"/>
        </w:rPr>
        <w:fldChar w:fldCharType="separate"/>
      </w:r>
      <w:r w:rsidR="009831D1" w:rsidRPr="00722394">
        <w:rPr>
          <w:rFonts w:cstheme="minorHAnsi"/>
          <w:szCs w:val="24"/>
        </w:rPr>
        <w:t xml:space="preserve">Figure </w:t>
      </w:r>
      <w:r w:rsidR="009831D1">
        <w:rPr>
          <w:rFonts w:cstheme="minorHAnsi"/>
          <w:noProof/>
          <w:szCs w:val="24"/>
        </w:rPr>
        <w:t>8</w:t>
      </w:r>
      <w:r w:rsidR="009831D1">
        <w:rPr>
          <w:rFonts w:cstheme="minorHAnsi"/>
          <w:szCs w:val="24"/>
        </w:rPr>
        <w:noBreakHyphen/>
      </w:r>
      <w:r w:rsidR="009831D1">
        <w:rPr>
          <w:rFonts w:cstheme="minorHAnsi"/>
          <w:noProof/>
          <w:szCs w:val="24"/>
        </w:rPr>
        <w:t>12</w:t>
      </w:r>
      <w:r w:rsidR="00D8441C">
        <w:rPr>
          <w:rFonts w:cstheme="minorHAnsi"/>
          <w:szCs w:val="24"/>
        </w:rPr>
        <w:fldChar w:fldCharType="end"/>
      </w:r>
      <w:r w:rsidR="001E5AA2" w:rsidRPr="00722394">
        <w:rPr>
          <w:rFonts w:cstheme="minorHAnsi"/>
          <w:szCs w:val="24"/>
        </w:rPr>
        <w:t xml:space="preserve"> shows the elemental debris composition including both soil and urban environment. </w:t>
      </w:r>
      <w:r w:rsidR="00D8441C">
        <w:rPr>
          <w:rFonts w:cstheme="minorHAnsi"/>
          <w:szCs w:val="24"/>
        </w:rPr>
        <w:fldChar w:fldCharType="begin"/>
      </w:r>
      <w:r w:rsidR="00C90D91">
        <w:rPr>
          <w:rFonts w:cstheme="minorHAnsi"/>
          <w:szCs w:val="24"/>
        </w:rPr>
        <w:instrText xml:space="preserve"> REF _Ref477897017 \h </w:instrText>
      </w:r>
      <w:r w:rsidR="00D8441C">
        <w:rPr>
          <w:rFonts w:cstheme="minorHAnsi"/>
          <w:szCs w:val="24"/>
        </w:rPr>
      </w:r>
      <w:r w:rsidR="00D8441C">
        <w:rPr>
          <w:rFonts w:cstheme="minorHAnsi"/>
          <w:szCs w:val="24"/>
        </w:rPr>
        <w:fldChar w:fldCharType="separate"/>
      </w:r>
      <w:r w:rsidR="009831D1" w:rsidRPr="00722394">
        <w:rPr>
          <w:rFonts w:cstheme="minorHAnsi"/>
          <w:szCs w:val="24"/>
        </w:rPr>
        <w:t xml:space="preserve">Figure </w:t>
      </w:r>
      <w:r w:rsidR="009831D1">
        <w:rPr>
          <w:rFonts w:cstheme="minorHAnsi"/>
          <w:noProof/>
          <w:szCs w:val="24"/>
        </w:rPr>
        <w:t>8</w:t>
      </w:r>
      <w:r w:rsidR="009831D1">
        <w:rPr>
          <w:rFonts w:cstheme="minorHAnsi"/>
          <w:szCs w:val="24"/>
        </w:rPr>
        <w:noBreakHyphen/>
      </w:r>
      <w:r w:rsidR="009831D1">
        <w:rPr>
          <w:rFonts w:cstheme="minorHAnsi"/>
          <w:noProof/>
          <w:szCs w:val="24"/>
        </w:rPr>
        <w:t>13</w:t>
      </w:r>
      <w:r w:rsidR="00D8441C">
        <w:rPr>
          <w:rFonts w:cstheme="minorHAnsi"/>
          <w:szCs w:val="24"/>
        </w:rPr>
        <w:fldChar w:fldCharType="end"/>
      </w:r>
      <w:r w:rsidR="001E5AA2" w:rsidRPr="00722394">
        <w:rPr>
          <w:rFonts w:cstheme="minorHAnsi"/>
          <w:szCs w:val="24"/>
        </w:rPr>
        <w:t xml:space="preserve"> shows the molecular soil compo</w:t>
      </w:r>
      <w:r w:rsidR="00D33CEC">
        <w:rPr>
          <w:rFonts w:cstheme="minorHAnsi"/>
          <w:szCs w:val="24"/>
        </w:rPr>
        <w:t>sition before the urban debris was</w:t>
      </w:r>
      <w:r w:rsidR="001E5AA2" w:rsidRPr="00722394">
        <w:rPr>
          <w:rFonts w:cstheme="minorHAnsi"/>
          <w:szCs w:val="24"/>
        </w:rPr>
        <w:t xml:space="preserve"> accounted for in the matrix, and </w:t>
      </w:r>
      <w:r w:rsidR="00D8441C">
        <w:rPr>
          <w:rFonts w:cstheme="minorHAnsi"/>
          <w:szCs w:val="24"/>
        </w:rPr>
        <w:fldChar w:fldCharType="begin"/>
      </w:r>
      <w:r w:rsidR="009831D1">
        <w:rPr>
          <w:rFonts w:cstheme="minorHAnsi"/>
          <w:szCs w:val="24"/>
        </w:rPr>
        <w:instrText xml:space="preserve"> REF _Ref477897027 \h </w:instrText>
      </w:r>
      <w:r w:rsidR="00D8441C">
        <w:rPr>
          <w:rFonts w:cstheme="minorHAnsi"/>
          <w:szCs w:val="24"/>
        </w:rPr>
      </w:r>
      <w:r w:rsidR="00D8441C">
        <w:rPr>
          <w:rFonts w:cstheme="minorHAnsi"/>
          <w:szCs w:val="24"/>
        </w:rPr>
        <w:fldChar w:fldCharType="separate"/>
      </w:r>
      <w:r w:rsidR="009831D1" w:rsidRPr="00722394">
        <w:rPr>
          <w:rFonts w:cstheme="minorHAnsi"/>
          <w:szCs w:val="24"/>
        </w:rPr>
        <w:t xml:space="preserve">Figure </w:t>
      </w:r>
      <w:r w:rsidR="009831D1">
        <w:rPr>
          <w:rFonts w:cstheme="minorHAnsi"/>
          <w:noProof/>
          <w:szCs w:val="24"/>
        </w:rPr>
        <w:t>8</w:t>
      </w:r>
      <w:r w:rsidR="009831D1">
        <w:rPr>
          <w:rFonts w:cstheme="minorHAnsi"/>
          <w:szCs w:val="24"/>
        </w:rPr>
        <w:noBreakHyphen/>
      </w:r>
      <w:r w:rsidR="009831D1">
        <w:rPr>
          <w:rFonts w:cstheme="minorHAnsi"/>
          <w:noProof/>
          <w:szCs w:val="24"/>
        </w:rPr>
        <w:t>14</w:t>
      </w:r>
      <w:r w:rsidR="00D8441C">
        <w:rPr>
          <w:rFonts w:cstheme="minorHAnsi"/>
          <w:szCs w:val="24"/>
        </w:rPr>
        <w:fldChar w:fldCharType="end"/>
      </w:r>
      <w:r w:rsidR="001E5AA2" w:rsidRPr="00722394">
        <w:rPr>
          <w:rFonts w:cstheme="minorHAnsi"/>
          <w:szCs w:val="24"/>
        </w:rPr>
        <w:t xml:space="preserve"> shows the molecular debris composition including both soil and urban environment. As the mass weighting</w:t>
      </w:r>
      <w:r w:rsidR="00D33CEC">
        <w:rPr>
          <w:rFonts w:cstheme="minorHAnsi"/>
          <w:szCs w:val="24"/>
        </w:rPr>
        <w:t xml:space="preserve"> factors were</w:t>
      </w:r>
      <w:r w:rsidR="001E5AA2" w:rsidRPr="00722394">
        <w:rPr>
          <w:rFonts w:cstheme="minorHAnsi"/>
          <w:szCs w:val="24"/>
        </w:rPr>
        <w:t xml:space="preserve"> applied to the debris</w:t>
      </w:r>
      <w:r w:rsidR="00D33CEC">
        <w:rPr>
          <w:rFonts w:cstheme="minorHAnsi"/>
          <w:szCs w:val="24"/>
        </w:rPr>
        <w:t>,</w:t>
      </w:r>
      <w:r w:rsidR="001E5AA2" w:rsidRPr="00722394">
        <w:rPr>
          <w:rFonts w:cstheme="minorHAnsi"/>
          <w:szCs w:val="24"/>
        </w:rPr>
        <w:t xml:space="preserve"> it is interesting to watch the change in elements included in the matrix. </w:t>
      </w:r>
    </w:p>
    <w:p w:rsidR="001E5AA2" w:rsidRPr="00722394" w:rsidRDefault="001E5AA2" w:rsidP="00A438BF">
      <w:pPr>
        <w:spacing w:line="360" w:lineRule="auto"/>
        <w:jc w:val="center"/>
        <w:rPr>
          <w:rFonts w:cstheme="minorHAnsi"/>
          <w:szCs w:val="24"/>
        </w:rPr>
      </w:pPr>
    </w:p>
    <w:p w:rsidR="001E5AA2" w:rsidRPr="00722394" w:rsidRDefault="001E5AA2" w:rsidP="00A438BF">
      <w:pPr>
        <w:keepNext/>
        <w:spacing w:line="360" w:lineRule="auto"/>
        <w:jc w:val="center"/>
        <w:rPr>
          <w:rFonts w:cstheme="minorHAnsi"/>
          <w:szCs w:val="24"/>
        </w:rPr>
      </w:pPr>
      <w:r w:rsidRPr="00722394">
        <w:rPr>
          <w:rFonts w:cstheme="minorHAnsi"/>
          <w:noProof/>
          <w:szCs w:val="24"/>
        </w:rPr>
        <w:lastRenderedPageBreak/>
        <w:drawing>
          <wp:inline distT="0" distB="0" distL="0" distR="0" wp14:anchorId="42BC9A8C" wp14:editId="5881CB0B">
            <wp:extent cx="6477000" cy="3962400"/>
            <wp:effectExtent l="0" t="0" r="0" b="0"/>
            <wp:docPr id="54" name="Chart 54">
              <a:extLst xmlns:a="http://schemas.openxmlformats.org/drawingml/2006/main">
                <a:ext uri="{FF2B5EF4-FFF2-40B4-BE49-F238E27FC236}">
                  <a16:creationId xmlns:a16="http://schemas.microsoft.com/office/drawing/2014/main" id="{89AF441D-3077-4DA5-87D4-7552C90D49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1E5AA2" w:rsidRPr="00722394" w:rsidRDefault="001E5AA2" w:rsidP="002D513B">
      <w:pPr>
        <w:pStyle w:val="Caption"/>
      </w:pPr>
      <w:bookmarkStart w:id="256" w:name="_Ref477897000"/>
      <w:bookmarkStart w:id="257" w:name="_Toc477875532"/>
      <w:bookmarkStart w:id="258" w:name="_Toc479934697"/>
      <w:r w:rsidRPr="00722394">
        <w:t xml:space="preserve">Figure </w:t>
      </w:r>
      <w:fldSimple w:instr=" STYLEREF 1 \s ">
        <w:r w:rsidR="006F7B1B">
          <w:rPr>
            <w:noProof/>
          </w:rPr>
          <w:t>8</w:t>
        </w:r>
      </w:fldSimple>
      <w:r w:rsidR="006F7B1B">
        <w:noBreakHyphen/>
      </w:r>
      <w:fldSimple w:instr=" SEQ Figure \* ARABIC \s 1 ">
        <w:r w:rsidR="006F7B1B">
          <w:rPr>
            <w:noProof/>
          </w:rPr>
          <w:t>11</w:t>
        </w:r>
      </w:fldSimple>
      <w:bookmarkEnd w:id="256"/>
      <w:r w:rsidR="00A37F74">
        <w:t>: T</w:t>
      </w:r>
      <w:r w:rsidRPr="00722394">
        <w:t>he elemental soil composition from Annapolis, MD</w:t>
      </w:r>
      <w:bookmarkEnd w:id="257"/>
      <w:bookmarkEnd w:id="258"/>
    </w:p>
    <w:p w:rsidR="001E5AA2" w:rsidRPr="00722394" w:rsidRDefault="001E5AA2" w:rsidP="00A438BF">
      <w:pPr>
        <w:keepNext/>
        <w:spacing w:line="360" w:lineRule="auto"/>
        <w:jc w:val="center"/>
        <w:rPr>
          <w:rFonts w:cstheme="minorHAnsi"/>
          <w:szCs w:val="24"/>
        </w:rPr>
      </w:pPr>
      <w:r w:rsidRPr="00722394">
        <w:rPr>
          <w:rFonts w:cstheme="minorHAnsi"/>
          <w:noProof/>
          <w:szCs w:val="24"/>
        </w:rPr>
        <w:drawing>
          <wp:inline distT="0" distB="0" distL="0" distR="0" wp14:anchorId="06574B34" wp14:editId="5DECB413">
            <wp:extent cx="5591175" cy="3533775"/>
            <wp:effectExtent l="0" t="0" r="9525" b="9525"/>
            <wp:docPr id="55" name="Chart 55">
              <a:extLst xmlns:a="http://schemas.openxmlformats.org/drawingml/2006/main">
                <a:ext uri="{FF2B5EF4-FFF2-40B4-BE49-F238E27FC236}">
                  <a16:creationId xmlns:a16="http://schemas.microsoft.com/office/drawing/2014/main" id="{87A353F4-1EAC-4562-9ACD-0D88C87642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1E5AA2" w:rsidRPr="00722394" w:rsidRDefault="001E5AA2" w:rsidP="002D513B">
      <w:pPr>
        <w:pStyle w:val="Caption"/>
      </w:pPr>
      <w:bookmarkStart w:id="259" w:name="_Ref477897008"/>
      <w:bookmarkStart w:id="260" w:name="_Toc477875533"/>
      <w:bookmarkStart w:id="261" w:name="_Toc479934698"/>
      <w:r w:rsidRPr="00722394">
        <w:lastRenderedPageBreak/>
        <w:t xml:space="preserve">Figure </w:t>
      </w:r>
      <w:fldSimple w:instr=" STYLEREF 1 \s ">
        <w:r w:rsidR="006F7B1B">
          <w:rPr>
            <w:noProof/>
          </w:rPr>
          <w:t>8</w:t>
        </w:r>
      </w:fldSimple>
      <w:r w:rsidR="006F7B1B">
        <w:noBreakHyphen/>
      </w:r>
      <w:fldSimple w:instr=" SEQ Figure \* ARABIC \s 1 ">
        <w:r w:rsidR="006F7B1B">
          <w:rPr>
            <w:noProof/>
          </w:rPr>
          <w:t>12</w:t>
        </w:r>
      </w:fldSimple>
      <w:bookmarkEnd w:id="259"/>
      <w:r w:rsidRPr="00722394">
        <w:t xml:space="preserve">: </w:t>
      </w:r>
      <w:r w:rsidR="00A37F74">
        <w:t>The</w:t>
      </w:r>
      <w:r w:rsidRPr="00722394">
        <w:t xml:space="preserve"> elemental urban debris composition for Annapolis, MD</w:t>
      </w:r>
      <w:bookmarkEnd w:id="260"/>
      <w:bookmarkEnd w:id="261"/>
    </w:p>
    <w:p w:rsidR="001E5AA2" w:rsidRPr="00722394" w:rsidRDefault="001E5AA2" w:rsidP="00A438BF">
      <w:pPr>
        <w:keepNext/>
        <w:spacing w:line="360" w:lineRule="auto"/>
        <w:jc w:val="center"/>
        <w:rPr>
          <w:rFonts w:cstheme="minorHAnsi"/>
          <w:szCs w:val="24"/>
        </w:rPr>
      </w:pPr>
      <w:r w:rsidRPr="00722394">
        <w:rPr>
          <w:rFonts w:cstheme="minorHAnsi"/>
          <w:noProof/>
          <w:szCs w:val="24"/>
        </w:rPr>
        <w:drawing>
          <wp:inline distT="0" distB="0" distL="0" distR="0" wp14:anchorId="5CC520DB" wp14:editId="118A573D">
            <wp:extent cx="5648325" cy="3467100"/>
            <wp:effectExtent l="0" t="0" r="9525" b="0"/>
            <wp:docPr id="56" name="Chart 56">
              <a:extLst xmlns:a="http://schemas.openxmlformats.org/drawingml/2006/main">
                <a:ext uri="{FF2B5EF4-FFF2-40B4-BE49-F238E27FC236}">
                  <a16:creationId xmlns:a16="http://schemas.microsoft.com/office/drawing/2014/main" id="{990ACCC8-ECBE-4C85-A26A-FA8D21CDF7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1E5AA2" w:rsidRPr="00722394" w:rsidRDefault="001E5AA2" w:rsidP="002D513B">
      <w:pPr>
        <w:pStyle w:val="Caption"/>
      </w:pPr>
      <w:bookmarkStart w:id="262" w:name="_Ref477897017"/>
      <w:bookmarkStart w:id="263" w:name="_Toc477875534"/>
      <w:bookmarkStart w:id="264" w:name="_Toc479934699"/>
      <w:r w:rsidRPr="00722394">
        <w:t xml:space="preserve">Figure </w:t>
      </w:r>
      <w:fldSimple w:instr=" STYLEREF 1 \s ">
        <w:r w:rsidR="006F7B1B">
          <w:rPr>
            <w:noProof/>
          </w:rPr>
          <w:t>8</w:t>
        </w:r>
      </w:fldSimple>
      <w:r w:rsidR="006F7B1B">
        <w:noBreakHyphen/>
      </w:r>
      <w:fldSimple w:instr=" SEQ Figure \* ARABIC \s 1 ">
        <w:r w:rsidR="006F7B1B">
          <w:rPr>
            <w:noProof/>
          </w:rPr>
          <w:t>13</w:t>
        </w:r>
      </w:fldSimple>
      <w:bookmarkEnd w:id="262"/>
      <w:r w:rsidRPr="00722394">
        <w:t xml:space="preserve">: </w:t>
      </w:r>
      <w:r w:rsidR="00A37F74">
        <w:t>T</w:t>
      </w:r>
      <w:r w:rsidRPr="00722394">
        <w:t>he molecular composition of the soil in Annapolis, MD</w:t>
      </w:r>
      <w:bookmarkEnd w:id="263"/>
      <w:bookmarkEnd w:id="264"/>
    </w:p>
    <w:p w:rsidR="001E5AA2" w:rsidRPr="00722394" w:rsidRDefault="001E5AA2" w:rsidP="00A438BF">
      <w:pPr>
        <w:keepNext/>
        <w:spacing w:line="360" w:lineRule="auto"/>
        <w:jc w:val="center"/>
        <w:rPr>
          <w:rFonts w:cstheme="minorHAnsi"/>
          <w:szCs w:val="24"/>
        </w:rPr>
      </w:pPr>
      <w:r w:rsidRPr="00722394">
        <w:rPr>
          <w:rFonts w:cstheme="minorHAnsi"/>
          <w:noProof/>
          <w:szCs w:val="24"/>
        </w:rPr>
        <w:drawing>
          <wp:inline distT="0" distB="0" distL="0" distR="0" wp14:anchorId="0341854C" wp14:editId="03A368B0">
            <wp:extent cx="5762625" cy="3057525"/>
            <wp:effectExtent l="0" t="0" r="9525" b="9525"/>
            <wp:docPr id="17" name="Chart 17">
              <a:extLst xmlns:a="http://schemas.openxmlformats.org/drawingml/2006/main">
                <a:ext uri="{FF2B5EF4-FFF2-40B4-BE49-F238E27FC236}">
                  <a16:creationId xmlns:a16="http://schemas.microsoft.com/office/drawing/2014/main" id="{841E8B11-9FEC-4CD2-8161-EDEDB81735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1E5AA2" w:rsidRPr="00722394" w:rsidRDefault="001E5AA2" w:rsidP="002D513B">
      <w:pPr>
        <w:pStyle w:val="Caption"/>
      </w:pPr>
      <w:bookmarkStart w:id="265" w:name="_Ref477897027"/>
      <w:bookmarkStart w:id="266" w:name="_Toc477875535"/>
      <w:bookmarkStart w:id="267" w:name="_Toc479934700"/>
      <w:r w:rsidRPr="00722394">
        <w:t xml:space="preserve">Figure </w:t>
      </w:r>
      <w:fldSimple w:instr=" STYLEREF 1 \s ">
        <w:r w:rsidR="006F7B1B">
          <w:rPr>
            <w:noProof/>
          </w:rPr>
          <w:t>8</w:t>
        </w:r>
      </w:fldSimple>
      <w:r w:rsidR="006F7B1B">
        <w:noBreakHyphen/>
      </w:r>
      <w:fldSimple w:instr=" SEQ Figure \* ARABIC \s 1 ">
        <w:r w:rsidR="006F7B1B">
          <w:rPr>
            <w:noProof/>
          </w:rPr>
          <w:t>14</w:t>
        </w:r>
      </w:fldSimple>
      <w:bookmarkEnd w:id="265"/>
      <w:r w:rsidRPr="00722394">
        <w:t xml:space="preserve">: </w:t>
      </w:r>
      <w:r w:rsidR="00A37F74">
        <w:t>The</w:t>
      </w:r>
      <w:r w:rsidRPr="00722394">
        <w:t xml:space="preserve"> molecular composition of the urban matrix from Annapolis, MD</w:t>
      </w:r>
      <w:bookmarkEnd w:id="266"/>
      <w:bookmarkEnd w:id="267"/>
    </w:p>
    <w:p w:rsidR="008145DB" w:rsidRDefault="008145DB">
      <w:pPr>
        <w:rPr>
          <w:rFonts w:eastAsiaTheme="majorEastAsia" w:cstheme="majorBidi"/>
          <w:b/>
          <w:sz w:val="28"/>
          <w:szCs w:val="26"/>
        </w:rPr>
      </w:pPr>
      <w:r>
        <w:br w:type="page"/>
      </w:r>
    </w:p>
    <w:p w:rsidR="001E5AA2" w:rsidRPr="00722394" w:rsidRDefault="001E5AA2" w:rsidP="00504C35">
      <w:pPr>
        <w:pStyle w:val="Heading2"/>
      </w:pPr>
      <w:bookmarkStart w:id="268" w:name="_Toc479974212"/>
      <w:r w:rsidRPr="00722394">
        <w:lastRenderedPageBreak/>
        <w:t>Trinitite Comparison and Validation</w:t>
      </w:r>
      <w:bookmarkEnd w:id="268"/>
    </w:p>
    <w:p w:rsidR="001E5AA2" w:rsidRPr="00722394" w:rsidRDefault="001E5AA2" w:rsidP="00A438BF">
      <w:pPr>
        <w:spacing w:line="360" w:lineRule="auto"/>
        <w:rPr>
          <w:rFonts w:cstheme="minorHAnsi"/>
          <w:szCs w:val="24"/>
        </w:rPr>
      </w:pPr>
      <w:r w:rsidRPr="00722394">
        <w:rPr>
          <w:rFonts w:cstheme="minorHAnsi"/>
          <w:szCs w:val="24"/>
        </w:rPr>
        <w:tab/>
        <w:t>In order to validate the NUKES soil libraries in conjunction with the newly added urban matrix blast calculations, a</w:t>
      </w:r>
      <w:r w:rsidR="00D33CEC">
        <w:rPr>
          <w:rFonts w:cstheme="minorHAnsi"/>
          <w:szCs w:val="24"/>
        </w:rPr>
        <w:t xml:space="preserve"> </w:t>
      </w:r>
      <w:r w:rsidRPr="00722394">
        <w:rPr>
          <w:rFonts w:cstheme="minorHAnsi"/>
          <w:szCs w:val="24"/>
        </w:rPr>
        <w:t xml:space="preserve">method </w:t>
      </w:r>
      <w:r w:rsidR="00D33CEC">
        <w:rPr>
          <w:rFonts w:cstheme="minorHAnsi"/>
          <w:szCs w:val="24"/>
        </w:rPr>
        <w:t xml:space="preserve">was used </w:t>
      </w:r>
      <w:r w:rsidRPr="00722394">
        <w:rPr>
          <w:rFonts w:cstheme="minorHAnsi"/>
          <w:szCs w:val="24"/>
        </w:rPr>
        <w:t xml:space="preserve">to compare the simulated surface burst debris predicted by NUKES to actual debris from the NTS. Therefore, the NUKES output from a surface blast was compared to the debris composition from the Trinity test of July 16, 1945. </w:t>
      </w:r>
    </w:p>
    <w:p w:rsidR="001E5AA2" w:rsidRPr="00722394" w:rsidRDefault="001E5AA2" w:rsidP="00A438BF">
      <w:pPr>
        <w:spacing w:line="360" w:lineRule="auto"/>
        <w:rPr>
          <w:rFonts w:cstheme="minorHAnsi"/>
          <w:szCs w:val="24"/>
        </w:rPr>
      </w:pPr>
      <w:r w:rsidRPr="00722394">
        <w:rPr>
          <w:rFonts w:cstheme="minorHAnsi"/>
          <w:szCs w:val="24"/>
        </w:rPr>
        <w:tab/>
        <w:t>The Trinity test was the first nuclear weapons test that was conducted in Alamogordo, NM</w:t>
      </w:r>
      <w:r w:rsidR="00D33CEC">
        <w:rPr>
          <w:rFonts w:cstheme="minorHAnsi"/>
          <w:szCs w:val="24"/>
        </w:rPr>
        <w:t>,</w:t>
      </w:r>
      <w:r w:rsidRPr="00722394">
        <w:rPr>
          <w:rFonts w:cstheme="minorHAnsi"/>
          <w:szCs w:val="24"/>
        </w:rPr>
        <w:t xml:space="preserve"> on July 16, 1945. The “gadget</w:t>
      </w:r>
      <w:r w:rsidR="00D33CEC">
        <w:rPr>
          <w:rFonts w:cstheme="minorHAnsi"/>
          <w:szCs w:val="24"/>
        </w:rPr>
        <w:t>”, as it was referred to,</w:t>
      </w:r>
      <w:r w:rsidRPr="00722394">
        <w:rPr>
          <w:rFonts w:cstheme="minorHAnsi"/>
          <w:szCs w:val="24"/>
        </w:rPr>
        <w:t xml:space="preserve"> was loaded onto a 30m tower and was detonated. As the 20KT fireball </w:t>
      </w:r>
      <w:r w:rsidR="00D33CEC">
        <w:rPr>
          <w:rFonts w:cstheme="minorHAnsi"/>
          <w:szCs w:val="24"/>
        </w:rPr>
        <w:t>engulfed the surrounding area, a</w:t>
      </w:r>
      <w:r w:rsidRPr="00722394">
        <w:rPr>
          <w:rFonts w:cstheme="minorHAnsi"/>
          <w:szCs w:val="24"/>
        </w:rPr>
        <w:t>ffected soil was vaporized and pulled into the mushroom cloud. As the temperatures decreased the vaporized soil cooled, condensing into large particulates of glass (</w:t>
      </w:r>
      <w:r w:rsidR="00D8441C">
        <w:rPr>
          <w:rFonts w:cstheme="minorHAnsi"/>
          <w:szCs w:val="24"/>
        </w:rPr>
        <w:fldChar w:fldCharType="begin"/>
      </w:r>
      <w:r w:rsidR="009831D1">
        <w:rPr>
          <w:rFonts w:cstheme="minorHAnsi"/>
          <w:szCs w:val="24"/>
        </w:rPr>
        <w:instrText xml:space="preserve"> REF _Ref477897102 \h </w:instrText>
      </w:r>
      <w:r w:rsidR="00D8441C">
        <w:rPr>
          <w:rFonts w:cstheme="minorHAnsi"/>
          <w:szCs w:val="24"/>
        </w:rPr>
      </w:r>
      <w:r w:rsidR="00D8441C">
        <w:rPr>
          <w:rFonts w:cstheme="minorHAnsi"/>
          <w:szCs w:val="24"/>
        </w:rPr>
        <w:fldChar w:fldCharType="separate"/>
      </w:r>
      <w:r w:rsidR="009831D1" w:rsidRPr="00722394">
        <w:rPr>
          <w:rFonts w:cstheme="minorHAnsi"/>
          <w:szCs w:val="24"/>
        </w:rPr>
        <w:t xml:space="preserve">Figure </w:t>
      </w:r>
      <w:r w:rsidR="009831D1">
        <w:rPr>
          <w:rFonts w:cstheme="minorHAnsi"/>
          <w:noProof/>
          <w:szCs w:val="24"/>
        </w:rPr>
        <w:t>8</w:t>
      </w:r>
      <w:r w:rsidR="009831D1">
        <w:rPr>
          <w:rFonts w:cstheme="minorHAnsi"/>
          <w:szCs w:val="24"/>
        </w:rPr>
        <w:noBreakHyphen/>
      </w:r>
      <w:r w:rsidR="009831D1">
        <w:rPr>
          <w:rFonts w:cstheme="minorHAnsi"/>
          <w:noProof/>
          <w:szCs w:val="24"/>
        </w:rPr>
        <w:t>15</w:t>
      </w:r>
      <w:r w:rsidR="00D8441C">
        <w:rPr>
          <w:rFonts w:cstheme="minorHAnsi"/>
          <w:szCs w:val="24"/>
        </w:rPr>
        <w:fldChar w:fldCharType="end"/>
      </w:r>
      <w:r w:rsidRPr="00722394">
        <w:rPr>
          <w:rFonts w:cstheme="minorHAnsi"/>
          <w:szCs w:val="24"/>
        </w:rPr>
        <w:t xml:space="preserve">). </w:t>
      </w:r>
    </w:p>
    <w:p w:rsidR="001E5AA2" w:rsidRPr="00722394" w:rsidRDefault="001E5AA2" w:rsidP="00A438BF">
      <w:pPr>
        <w:spacing w:line="360" w:lineRule="auto"/>
        <w:rPr>
          <w:rFonts w:cstheme="minorHAnsi"/>
          <w:szCs w:val="24"/>
        </w:rPr>
      </w:pPr>
    </w:p>
    <w:p w:rsidR="001E5AA2" w:rsidRPr="00722394" w:rsidRDefault="001E5AA2" w:rsidP="00A438BF">
      <w:pPr>
        <w:spacing w:line="360" w:lineRule="auto"/>
        <w:rPr>
          <w:rFonts w:cstheme="minorHAnsi"/>
          <w:szCs w:val="24"/>
        </w:rPr>
      </w:pPr>
    </w:p>
    <w:p w:rsidR="001E5AA2" w:rsidRPr="00722394" w:rsidRDefault="001E5AA2" w:rsidP="00A438BF">
      <w:pPr>
        <w:keepNext/>
        <w:spacing w:line="360" w:lineRule="auto"/>
        <w:jc w:val="center"/>
        <w:rPr>
          <w:rFonts w:cstheme="minorHAnsi"/>
          <w:szCs w:val="24"/>
        </w:rPr>
      </w:pPr>
      <w:r w:rsidRPr="00722394">
        <w:rPr>
          <w:rFonts w:cstheme="minorHAnsi"/>
          <w:noProof/>
          <w:szCs w:val="24"/>
        </w:rPr>
        <w:lastRenderedPageBreak/>
        <w:drawing>
          <wp:inline distT="0" distB="0" distL="0" distR="0" wp14:anchorId="6E6BC872" wp14:editId="37F5A1D2">
            <wp:extent cx="4883965" cy="3800475"/>
            <wp:effectExtent l="152400" t="152400" r="354965" b="352425"/>
            <wp:docPr id="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893630" cy="3807996"/>
                    </a:xfrm>
                    <a:prstGeom prst="rect">
                      <a:avLst/>
                    </a:prstGeom>
                    <a:ln>
                      <a:noFill/>
                    </a:ln>
                    <a:effectLst>
                      <a:outerShdw blurRad="292100" dist="139700" dir="2700000" algn="tl" rotWithShape="0">
                        <a:srgbClr val="333333">
                          <a:alpha val="65000"/>
                        </a:srgbClr>
                      </a:outerShdw>
                    </a:effectLst>
                  </pic:spPr>
                </pic:pic>
              </a:graphicData>
            </a:graphic>
          </wp:inline>
        </w:drawing>
      </w:r>
    </w:p>
    <w:p w:rsidR="001E5AA2" w:rsidRPr="00722394" w:rsidRDefault="001E5AA2" w:rsidP="002D513B">
      <w:pPr>
        <w:pStyle w:val="Caption"/>
      </w:pPr>
      <w:bookmarkStart w:id="269" w:name="_Ref477897102"/>
      <w:bookmarkStart w:id="270" w:name="_Toc477875536"/>
      <w:bookmarkStart w:id="271" w:name="_Toc479934701"/>
      <w:r w:rsidRPr="00722394">
        <w:t xml:space="preserve">Figure </w:t>
      </w:r>
      <w:fldSimple w:instr=" STYLEREF 1 \s ">
        <w:r w:rsidR="006F7B1B">
          <w:rPr>
            <w:noProof/>
          </w:rPr>
          <w:t>8</w:t>
        </w:r>
      </w:fldSimple>
      <w:r w:rsidR="006F7B1B">
        <w:noBreakHyphen/>
      </w:r>
      <w:fldSimple w:instr=" SEQ Figure \* ARABIC \s 1 ">
        <w:r w:rsidR="006F7B1B">
          <w:rPr>
            <w:noProof/>
          </w:rPr>
          <w:t>15</w:t>
        </w:r>
      </w:fldSimple>
      <w:bookmarkEnd w:id="269"/>
      <w:r w:rsidRPr="00722394">
        <w:t xml:space="preserve">: </w:t>
      </w:r>
      <w:r w:rsidR="00D33CEC">
        <w:t>The Trinity crater, where t</w:t>
      </w:r>
      <w:r w:rsidRPr="00722394">
        <w:t>he darker area surrounding the crater is the trinitite glass</w:t>
      </w:r>
      <w:bookmarkEnd w:id="270"/>
      <w:bookmarkEnd w:id="271"/>
    </w:p>
    <w:p w:rsidR="001E5AA2" w:rsidRPr="00722394" w:rsidRDefault="001E5AA2" w:rsidP="00A438BF">
      <w:pPr>
        <w:spacing w:line="360" w:lineRule="auto"/>
        <w:rPr>
          <w:rFonts w:cstheme="minorHAnsi"/>
          <w:szCs w:val="24"/>
        </w:rPr>
      </w:pPr>
    </w:p>
    <w:p w:rsidR="001E5AA2" w:rsidRPr="00722394" w:rsidRDefault="001E5AA2" w:rsidP="00A438BF">
      <w:pPr>
        <w:spacing w:line="360" w:lineRule="auto"/>
        <w:ind w:firstLine="720"/>
        <w:rPr>
          <w:rFonts w:cstheme="minorHAnsi"/>
          <w:szCs w:val="24"/>
        </w:rPr>
      </w:pPr>
      <w:r w:rsidRPr="00722394">
        <w:rPr>
          <w:rFonts w:cstheme="minorHAnsi"/>
          <w:szCs w:val="24"/>
        </w:rPr>
        <w:t xml:space="preserve">The glass was collected and analyzed in multiple laboratories and </w:t>
      </w:r>
      <w:r w:rsidR="00D8441C">
        <w:rPr>
          <w:rFonts w:cstheme="minorHAnsi"/>
          <w:szCs w:val="24"/>
        </w:rPr>
        <w:fldChar w:fldCharType="begin"/>
      </w:r>
      <w:r w:rsidR="009831D1">
        <w:rPr>
          <w:rFonts w:cstheme="minorHAnsi"/>
          <w:szCs w:val="24"/>
        </w:rPr>
        <w:instrText xml:space="preserve"> REF _Ref477897137 \h </w:instrText>
      </w:r>
      <w:r w:rsidR="00D8441C">
        <w:rPr>
          <w:rFonts w:cstheme="minorHAnsi"/>
          <w:szCs w:val="24"/>
        </w:rPr>
      </w:r>
      <w:r w:rsidR="00D8441C">
        <w:rPr>
          <w:rFonts w:cstheme="minorHAnsi"/>
          <w:szCs w:val="24"/>
        </w:rPr>
        <w:fldChar w:fldCharType="separate"/>
      </w:r>
      <w:r w:rsidR="009831D1" w:rsidRPr="00722394">
        <w:rPr>
          <w:rFonts w:cstheme="minorHAnsi"/>
          <w:szCs w:val="24"/>
        </w:rPr>
        <w:t xml:space="preserve">Table </w:t>
      </w:r>
      <w:r w:rsidR="009831D1">
        <w:rPr>
          <w:rFonts w:cstheme="minorHAnsi"/>
          <w:noProof/>
          <w:szCs w:val="24"/>
        </w:rPr>
        <w:t>8</w:t>
      </w:r>
      <w:r w:rsidR="009831D1">
        <w:rPr>
          <w:rFonts w:cstheme="minorHAnsi"/>
          <w:szCs w:val="24"/>
        </w:rPr>
        <w:noBreakHyphen/>
      </w:r>
      <w:r w:rsidR="009831D1">
        <w:rPr>
          <w:rFonts w:cstheme="minorHAnsi"/>
          <w:noProof/>
          <w:szCs w:val="24"/>
        </w:rPr>
        <w:t>2</w:t>
      </w:r>
      <w:r w:rsidR="00D8441C">
        <w:rPr>
          <w:rFonts w:cstheme="minorHAnsi"/>
          <w:szCs w:val="24"/>
        </w:rPr>
        <w:fldChar w:fldCharType="end"/>
      </w:r>
      <w:r w:rsidRPr="00722394">
        <w:rPr>
          <w:rFonts w:cstheme="minorHAnsi"/>
          <w:szCs w:val="24"/>
        </w:rPr>
        <w:t xml:space="preserve"> shows the lab analysis of the actual composition trinitite. These glass samples were compared to the soil debris receipt that NUKES outputs. (</w:t>
      </w:r>
      <w:r w:rsidR="00D8441C">
        <w:rPr>
          <w:rFonts w:cstheme="minorHAnsi"/>
          <w:szCs w:val="24"/>
        </w:rPr>
        <w:fldChar w:fldCharType="begin"/>
      </w:r>
      <w:r w:rsidR="009831D1">
        <w:rPr>
          <w:rFonts w:cstheme="minorHAnsi"/>
          <w:szCs w:val="24"/>
        </w:rPr>
        <w:instrText xml:space="preserve"> REF _Ref477897143 \h </w:instrText>
      </w:r>
      <w:r w:rsidR="00D8441C">
        <w:rPr>
          <w:rFonts w:cstheme="minorHAnsi"/>
          <w:szCs w:val="24"/>
        </w:rPr>
      </w:r>
      <w:r w:rsidR="00D8441C">
        <w:rPr>
          <w:rFonts w:cstheme="minorHAnsi"/>
          <w:szCs w:val="24"/>
        </w:rPr>
        <w:fldChar w:fldCharType="separate"/>
      </w:r>
      <w:r w:rsidR="009831D1" w:rsidRPr="00722394">
        <w:rPr>
          <w:rFonts w:cstheme="minorHAnsi"/>
          <w:szCs w:val="24"/>
        </w:rPr>
        <w:t xml:space="preserve">Table </w:t>
      </w:r>
      <w:r w:rsidR="009831D1">
        <w:rPr>
          <w:rFonts w:cstheme="minorHAnsi"/>
          <w:noProof/>
          <w:szCs w:val="24"/>
        </w:rPr>
        <w:t>8</w:t>
      </w:r>
      <w:r w:rsidR="009831D1">
        <w:rPr>
          <w:rFonts w:cstheme="minorHAnsi"/>
          <w:szCs w:val="24"/>
        </w:rPr>
        <w:noBreakHyphen/>
      </w:r>
      <w:r w:rsidR="009831D1">
        <w:rPr>
          <w:rFonts w:cstheme="minorHAnsi"/>
          <w:noProof/>
          <w:szCs w:val="24"/>
        </w:rPr>
        <w:t>3</w:t>
      </w:r>
      <w:r w:rsidR="00D8441C">
        <w:rPr>
          <w:rFonts w:cstheme="minorHAnsi"/>
          <w:szCs w:val="24"/>
        </w:rPr>
        <w:fldChar w:fldCharType="end"/>
      </w:r>
      <w:r w:rsidRPr="00722394">
        <w:rPr>
          <w:rFonts w:cstheme="minorHAnsi"/>
          <w:szCs w:val="24"/>
        </w:rPr>
        <w:t>). Both compound and elemental composition was conducted to understand the percent variation.</w:t>
      </w:r>
    </w:p>
    <w:p w:rsidR="001E5AA2" w:rsidRPr="00722394" w:rsidRDefault="001E5AA2" w:rsidP="00A438BF">
      <w:pPr>
        <w:spacing w:line="360" w:lineRule="auto"/>
        <w:ind w:firstLine="720"/>
        <w:rPr>
          <w:rFonts w:cstheme="minorHAnsi"/>
          <w:szCs w:val="24"/>
        </w:rPr>
      </w:pPr>
    </w:p>
    <w:p w:rsidR="001E5AA2" w:rsidRPr="00722394" w:rsidRDefault="001E5AA2" w:rsidP="00A438BF">
      <w:pPr>
        <w:spacing w:line="360" w:lineRule="auto"/>
        <w:ind w:firstLine="720"/>
        <w:rPr>
          <w:rFonts w:cstheme="minorHAnsi"/>
          <w:szCs w:val="24"/>
        </w:rPr>
      </w:pPr>
    </w:p>
    <w:p w:rsidR="001E5AA2" w:rsidRPr="00722394" w:rsidRDefault="001E5AA2" w:rsidP="00A438BF">
      <w:pPr>
        <w:spacing w:line="360" w:lineRule="auto"/>
        <w:ind w:firstLine="720"/>
        <w:rPr>
          <w:rFonts w:cstheme="minorHAnsi"/>
          <w:szCs w:val="24"/>
        </w:rPr>
      </w:pPr>
    </w:p>
    <w:p w:rsidR="001E5AA2" w:rsidRPr="00722394" w:rsidRDefault="001E5AA2" w:rsidP="00A438BF">
      <w:pPr>
        <w:spacing w:line="360" w:lineRule="auto"/>
        <w:ind w:firstLine="720"/>
        <w:rPr>
          <w:rFonts w:cstheme="minorHAnsi"/>
          <w:szCs w:val="24"/>
        </w:rPr>
      </w:pPr>
    </w:p>
    <w:p w:rsidR="001E5AA2" w:rsidRPr="00722394" w:rsidRDefault="001E5AA2" w:rsidP="00A438BF">
      <w:pPr>
        <w:spacing w:line="360" w:lineRule="auto"/>
        <w:rPr>
          <w:rFonts w:cstheme="minorHAnsi"/>
          <w:szCs w:val="24"/>
        </w:rPr>
      </w:pPr>
    </w:p>
    <w:p w:rsidR="001E5AA2" w:rsidRPr="00722394" w:rsidRDefault="001E5AA2" w:rsidP="002D513B">
      <w:pPr>
        <w:pStyle w:val="Caption"/>
      </w:pPr>
      <w:bookmarkStart w:id="272" w:name="_Ref477897137"/>
      <w:bookmarkStart w:id="273" w:name="_Toc477875499"/>
      <w:bookmarkStart w:id="274" w:name="_Toc479934648"/>
      <w:r w:rsidRPr="00722394">
        <w:lastRenderedPageBreak/>
        <w:t xml:space="preserve">Table </w:t>
      </w:r>
      <w:fldSimple w:instr=" STYLEREF 1 \s ">
        <w:r w:rsidR="001F46D8">
          <w:rPr>
            <w:noProof/>
          </w:rPr>
          <w:t>8</w:t>
        </w:r>
      </w:fldSimple>
      <w:r w:rsidR="001F46D8">
        <w:noBreakHyphen/>
      </w:r>
      <w:fldSimple w:instr=" SEQ Table \* ARABIC \s 1 ">
        <w:r w:rsidR="001F46D8">
          <w:rPr>
            <w:noProof/>
          </w:rPr>
          <w:t>2</w:t>
        </w:r>
      </w:fldSimple>
      <w:bookmarkEnd w:id="272"/>
      <w:r w:rsidR="00D33CEC">
        <w:t>: T</w:t>
      </w:r>
      <w:r w:rsidRPr="00722394">
        <w:t>he composition difference between actual Trinitite and the debris output from NUKES</w:t>
      </w:r>
      <w:bookmarkEnd w:id="273"/>
      <w:bookmarkEnd w:id="274"/>
    </w:p>
    <w:tbl>
      <w:tblPr>
        <w:tblStyle w:val="TableGrid"/>
        <w:tblW w:w="9656" w:type="dxa"/>
        <w:jc w:val="center"/>
        <w:tblLook w:val="04A0" w:firstRow="1" w:lastRow="0" w:firstColumn="1" w:lastColumn="0" w:noHBand="0" w:noVBand="1"/>
      </w:tblPr>
      <w:tblGrid>
        <w:gridCol w:w="1586"/>
        <w:gridCol w:w="1060"/>
        <w:gridCol w:w="1124"/>
        <w:gridCol w:w="1424"/>
        <w:gridCol w:w="2276"/>
        <w:gridCol w:w="2240"/>
      </w:tblGrid>
      <w:tr w:rsidR="001E5AA2" w:rsidRPr="00722394" w:rsidTr="001E5AA2">
        <w:trPr>
          <w:trHeight w:val="600"/>
          <w:jc w:val="center"/>
        </w:trPr>
        <w:tc>
          <w:tcPr>
            <w:tcW w:w="1586" w:type="dxa"/>
            <w:shd w:val="clear" w:color="auto" w:fill="FFFFFF" w:themeFill="background1"/>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Compound</w:t>
            </w:r>
          </w:p>
        </w:tc>
        <w:tc>
          <w:tcPr>
            <w:tcW w:w="1060" w:type="dxa"/>
            <w:shd w:val="clear" w:color="auto" w:fill="FFFFFF" w:themeFill="background1"/>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Trinitite</w:t>
            </w:r>
          </w:p>
        </w:tc>
        <w:tc>
          <w:tcPr>
            <w:tcW w:w="1070" w:type="dxa"/>
            <w:shd w:val="clear" w:color="auto" w:fill="FFFFFF" w:themeFill="background1"/>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Synthetic</w:t>
            </w:r>
          </w:p>
        </w:tc>
        <w:tc>
          <w:tcPr>
            <w:tcW w:w="1424" w:type="dxa"/>
            <w:shd w:val="clear" w:color="auto" w:fill="FFFFFF" w:themeFill="background1"/>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NUKES Prediction</w:t>
            </w:r>
          </w:p>
        </w:tc>
        <w:tc>
          <w:tcPr>
            <w:tcW w:w="2276" w:type="dxa"/>
            <w:shd w:val="clear" w:color="auto" w:fill="FFFFFF" w:themeFill="background1"/>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Varying Percent (Trinitite vs. NUKES)</w:t>
            </w:r>
          </w:p>
        </w:tc>
        <w:tc>
          <w:tcPr>
            <w:tcW w:w="2240" w:type="dxa"/>
            <w:shd w:val="clear" w:color="auto" w:fill="FFFFFF" w:themeFill="background1"/>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Varying Percent (Synthetic vs. NUKES)</w:t>
            </w:r>
          </w:p>
        </w:tc>
      </w:tr>
      <w:tr w:rsidR="001E5AA2" w:rsidRPr="00722394" w:rsidTr="001E5AA2">
        <w:trPr>
          <w:trHeight w:val="300"/>
          <w:jc w:val="center"/>
        </w:trPr>
        <w:tc>
          <w:tcPr>
            <w:tcW w:w="158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SiO2</w:t>
            </w:r>
          </w:p>
        </w:tc>
        <w:tc>
          <w:tcPr>
            <w:tcW w:w="106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64.200</w:t>
            </w:r>
          </w:p>
        </w:tc>
        <w:tc>
          <w:tcPr>
            <w:tcW w:w="107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64.200</w:t>
            </w:r>
          </w:p>
        </w:tc>
        <w:tc>
          <w:tcPr>
            <w:tcW w:w="1424"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65.831</w:t>
            </w:r>
          </w:p>
        </w:tc>
        <w:tc>
          <w:tcPr>
            <w:tcW w:w="227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1.631%</w:t>
            </w:r>
          </w:p>
        </w:tc>
        <w:tc>
          <w:tcPr>
            <w:tcW w:w="224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1.631%</w:t>
            </w:r>
          </w:p>
        </w:tc>
      </w:tr>
      <w:tr w:rsidR="001E5AA2" w:rsidRPr="00722394" w:rsidTr="001E5AA2">
        <w:trPr>
          <w:trHeight w:val="300"/>
          <w:jc w:val="center"/>
        </w:trPr>
        <w:tc>
          <w:tcPr>
            <w:tcW w:w="158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Al2O3</w:t>
            </w:r>
          </w:p>
        </w:tc>
        <w:tc>
          <w:tcPr>
            <w:tcW w:w="106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14.300</w:t>
            </w:r>
          </w:p>
        </w:tc>
        <w:tc>
          <w:tcPr>
            <w:tcW w:w="107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14.300</w:t>
            </w:r>
          </w:p>
        </w:tc>
        <w:tc>
          <w:tcPr>
            <w:tcW w:w="1424"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16.833</w:t>
            </w:r>
          </w:p>
        </w:tc>
        <w:tc>
          <w:tcPr>
            <w:tcW w:w="227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2.533%</w:t>
            </w:r>
          </w:p>
        </w:tc>
        <w:tc>
          <w:tcPr>
            <w:tcW w:w="224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2.533%</w:t>
            </w:r>
          </w:p>
        </w:tc>
      </w:tr>
      <w:tr w:rsidR="001E5AA2" w:rsidRPr="00722394" w:rsidTr="001E5AA2">
        <w:trPr>
          <w:trHeight w:val="300"/>
          <w:jc w:val="center"/>
        </w:trPr>
        <w:tc>
          <w:tcPr>
            <w:tcW w:w="158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CaO</w:t>
            </w:r>
          </w:p>
        </w:tc>
        <w:tc>
          <w:tcPr>
            <w:tcW w:w="106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9.640</w:t>
            </w:r>
          </w:p>
        </w:tc>
        <w:tc>
          <w:tcPr>
            <w:tcW w:w="107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9.640</w:t>
            </w:r>
          </w:p>
        </w:tc>
        <w:tc>
          <w:tcPr>
            <w:tcW w:w="1424"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9.830</w:t>
            </w:r>
          </w:p>
        </w:tc>
        <w:tc>
          <w:tcPr>
            <w:tcW w:w="227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0.190%</w:t>
            </w:r>
          </w:p>
        </w:tc>
        <w:tc>
          <w:tcPr>
            <w:tcW w:w="224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0.190%</w:t>
            </w:r>
          </w:p>
        </w:tc>
      </w:tr>
      <w:tr w:rsidR="001E5AA2" w:rsidRPr="00722394" w:rsidTr="001E5AA2">
        <w:trPr>
          <w:trHeight w:val="300"/>
          <w:jc w:val="center"/>
        </w:trPr>
        <w:tc>
          <w:tcPr>
            <w:tcW w:w="158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K2O</w:t>
            </w:r>
          </w:p>
        </w:tc>
        <w:tc>
          <w:tcPr>
            <w:tcW w:w="106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5.130</w:t>
            </w:r>
          </w:p>
        </w:tc>
        <w:tc>
          <w:tcPr>
            <w:tcW w:w="107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c>
          <w:tcPr>
            <w:tcW w:w="1424"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4.276</w:t>
            </w:r>
          </w:p>
        </w:tc>
        <w:tc>
          <w:tcPr>
            <w:tcW w:w="227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0.854%</w:t>
            </w:r>
          </w:p>
        </w:tc>
        <w:tc>
          <w:tcPr>
            <w:tcW w:w="224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4.276%</w:t>
            </w:r>
          </w:p>
        </w:tc>
      </w:tr>
      <w:tr w:rsidR="001E5AA2" w:rsidRPr="00722394" w:rsidTr="001E5AA2">
        <w:trPr>
          <w:trHeight w:val="300"/>
          <w:jc w:val="center"/>
        </w:trPr>
        <w:tc>
          <w:tcPr>
            <w:tcW w:w="158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FeO</w:t>
            </w:r>
          </w:p>
        </w:tc>
        <w:tc>
          <w:tcPr>
            <w:tcW w:w="106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1.970</w:t>
            </w:r>
          </w:p>
        </w:tc>
        <w:tc>
          <w:tcPr>
            <w:tcW w:w="107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1.970</w:t>
            </w:r>
          </w:p>
        </w:tc>
        <w:tc>
          <w:tcPr>
            <w:tcW w:w="1424"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2.010</w:t>
            </w:r>
          </w:p>
        </w:tc>
        <w:tc>
          <w:tcPr>
            <w:tcW w:w="227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0.040%</w:t>
            </w:r>
          </w:p>
        </w:tc>
        <w:tc>
          <w:tcPr>
            <w:tcW w:w="224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0.040%</w:t>
            </w:r>
          </w:p>
        </w:tc>
      </w:tr>
      <w:tr w:rsidR="001E5AA2" w:rsidRPr="00722394" w:rsidTr="001E5AA2">
        <w:trPr>
          <w:trHeight w:val="300"/>
          <w:jc w:val="center"/>
        </w:trPr>
        <w:tc>
          <w:tcPr>
            <w:tcW w:w="158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Na2O</w:t>
            </w:r>
          </w:p>
        </w:tc>
        <w:tc>
          <w:tcPr>
            <w:tcW w:w="106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1.250</w:t>
            </w:r>
          </w:p>
        </w:tc>
        <w:tc>
          <w:tcPr>
            <w:tcW w:w="107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1.250</w:t>
            </w:r>
          </w:p>
        </w:tc>
        <w:tc>
          <w:tcPr>
            <w:tcW w:w="1424"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1.649</w:t>
            </w:r>
          </w:p>
        </w:tc>
        <w:tc>
          <w:tcPr>
            <w:tcW w:w="227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0.399%</w:t>
            </w:r>
          </w:p>
        </w:tc>
        <w:tc>
          <w:tcPr>
            <w:tcW w:w="224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0.399%</w:t>
            </w:r>
          </w:p>
        </w:tc>
      </w:tr>
      <w:tr w:rsidR="001E5AA2" w:rsidRPr="00722394" w:rsidTr="001E5AA2">
        <w:trPr>
          <w:trHeight w:val="300"/>
          <w:jc w:val="center"/>
        </w:trPr>
        <w:tc>
          <w:tcPr>
            <w:tcW w:w="158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MgO</w:t>
            </w:r>
          </w:p>
        </w:tc>
        <w:tc>
          <w:tcPr>
            <w:tcW w:w="106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1.150</w:t>
            </w:r>
          </w:p>
        </w:tc>
        <w:tc>
          <w:tcPr>
            <w:tcW w:w="107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1.150</w:t>
            </w:r>
          </w:p>
        </w:tc>
        <w:tc>
          <w:tcPr>
            <w:tcW w:w="1424"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1.304</w:t>
            </w:r>
          </w:p>
        </w:tc>
        <w:tc>
          <w:tcPr>
            <w:tcW w:w="227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0.154%</w:t>
            </w:r>
          </w:p>
        </w:tc>
        <w:tc>
          <w:tcPr>
            <w:tcW w:w="224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0.154%</w:t>
            </w:r>
          </w:p>
        </w:tc>
      </w:tr>
      <w:tr w:rsidR="001E5AA2" w:rsidRPr="00722394" w:rsidTr="001E5AA2">
        <w:trPr>
          <w:trHeight w:val="300"/>
          <w:jc w:val="center"/>
        </w:trPr>
        <w:tc>
          <w:tcPr>
            <w:tcW w:w="158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MnO</w:t>
            </w:r>
          </w:p>
        </w:tc>
        <w:tc>
          <w:tcPr>
            <w:tcW w:w="106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0.505</w:t>
            </w:r>
          </w:p>
        </w:tc>
        <w:tc>
          <w:tcPr>
            <w:tcW w:w="107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0.505</w:t>
            </w:r>
          </w:p>
        </w:tc>
        <w:tc>
          <w:tcPr>
            <w:tcW w:w="1424"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c>
          <w:tcPr>
            <w:tcW w:w="227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0.505%</w:t>
            </w:r>
          </w:p>
        </w:tc>
        <w:tc>
          <w:tcPr>
            <w:tcW w:w="224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0.505%</w:t>
            </w:r>
          </w:p>
        </w:tc>
      </w:tr>
      <w:tr w:rsidR="001E5AA2" w:rsidRPr="00722394" w:rsidTr="001E5AA2">
        <w:trPr>
          <w:trHeight w:val="300"/>
          <w:jc w:val="center"/>
        </w:trPr>
        <w:tc>
          <w:tcPr>
            <w:tcW w:w="158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TiO2</w:t>
            </w:r>
          </w:p>
        </w:tc>
        <w:tc>
          <w:tcPr>
            <w:tcW w:w="106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0.427</w:t>
            </w:r>
          </w:p>
        </w:tc>
        <w:tc>
          <w:tcPr>
            <w:tcW w:w="107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0.427</w:t>
            </w:r>
          </w:p>
        </w:tc>
        <w:tc>
          <w:tcPr>
            <w:tcW w:w="1424"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c>
          <w:tcPr>
            <w:tcW w:w="227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0.427%</w:t>
            </w:r>
          </w:p>
        </w:tc>
        <w:tc>
          <w:tcPr>
            <w:tcW w:w="224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0.427%</w:t>
            </w:r>
          </w:p>
        </w:tc>
      </w:tr>
      <w:tr w:rsidR="001E5AA2" w:rsidRPr="00722394" w:rsidTr="001E5AA2">
        <w:trPr>
          <w:trHeight w:val="300"/>
          <w:jc w:val="center"/>
        </w:trPr>
        <w:tc>
          <w:tcPr>
            <w:tcW w:w="158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KOH</w:t>
            </w:r>
          </w:p>
        </w:tc>
        <w:tc>
          <w:tcPr>
            <w:tcW w:w="106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c>
          <w:tcPr>
            <w:tcW w:w="107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6.120</w:t>
            </w:r>
          </w:p>
        </w:tc>
        <w:tc>
          <w:tcPr>
            <w:tcW w:w="1424"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c>
          <w:tcPr>
            <w:tcW w:w="227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c>
          <w:tcPr>
            <w:tcW w:w="224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6.120%</w:t>
            </w:r>
          </w:p>
        </w:tc>
      </w:tr>
      <w:tr w:rsidR="001E5AA2" w:rsidRPr="00722394" w:rsidTr="001E5AA2">
        <w:trPr>
          <w:trHeight w:val="300"/>
          <w:jc w:val="center"/>
        </w:trPr>
        <w:tc>
          <w:tcPr>
            <w:tcW w:w="158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UNH</w:t>
            </w:r>
          </w:p>
        </w:tc>
        <w:tc>
          <w:tcPr>
            <w:tcW w:w="106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c>
          <w:tcPr>
            <w:tcW w:w="107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c>
          <w:tcPr>
            <w:tcW w:w="1424"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c>
          <w:tcPr>
            <w:tcW w:w="227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c>
          <w:tcPr>
            <w:tcW w:w="224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r>
      <w:tr w:rsidR="001E5AA2" w:rsidRPr="00722394" w:rsidTr="001E5AA2">
        <w:trPr>
          <w:trHeight w:val="300"/>
          <w:jc w:val="center"/>
        </w:trPr>
        <w:tc>
          <w:tcPr>
            <w:tcW w:w="158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O2</w:t>
            </w:r>
          </w:p>
        </w:tc>
        <w:tc>
          <w:tcPr>
            <w:tcW w:w="106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c>
          <w:tcPr>
            <w:tcW w:w="107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c>
          <w:tcPr>
            <w:tcW w:w="1424"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c>
          <w:tcPr>
            <w:tcW w:w="227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c>
          <w:tcPr>
            <w:tcW w:w="224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r>
      <w:tr w:rsidR="001E5AA2" w:rsidRPr="00722394" w:rsidTr="001E5AA2">
        <w:trPr>
          <w:trHeight w:val="300"/>
          <w:jc w:val="center"/>
        </w:trPr>
        <w:tc>
          <w:tcPr>
            <w:tcW w:w="158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H2O</w:t>
            </w:r>
          </w:p>
        </w:tc>
        <w:tc>
          <w:tcPr>
            <w:tcW w:w="106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c>
          <w:tcPr>
            <w:tcW w:w="107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c>
          <w:tcPr>
            <w:tcW w:w="1424"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c>
          <w:tcPr>
            <w:tcW w:w="227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c>
          <w:tcPr>
            <w:tcW w:w="224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r>
      <w:tr w:rsidR="001E5AA2" w:rsidRPr="00722394" w:rsidTr="001E5AA2">
        <w:trPr>
          <w:trHeight w:val="300"/>
          <w:jc w:val="center"/>
        </w:trPr>
        <w:tc>
          <w:tcPr>
            <w:tcW w:w="158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CO2</w:t>
            </w:r>
          </w:p>
        </w:tc>
        <w:tc>
          <w:tcPr>
            <w:tcW w:w="106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c>
          <w:tcPr>
            <w:tcW w:w="107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c>
          <w:tcPr>
            <w:tcW w:w="1424"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c>
          <w:tcPr>
            <w:tcW w:w="2276"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c>
          <w:tcPr>
            <w:tcW w:w="2240" w:type="dxa"/>
            <w:shd w:val="clear" w:color="auto" w:fill="FFFFFF" w:themeFill="background1"/>
            <w:noWrap/>
            <w:hideMark/>
          </w:tcPr>
          <w:p w:rsidR="001E5AA2" w:rsidRPr="00722394" w:rsidRDefault="001E5AA2" w:rsidP="00A438BF">
            <w:pPr>
              <w:shd w:val="clear" w:color="auto" w:fill="FFFFFF" w:themeFill="background1"/>
              <w:spacing w:line="360" w:lineRule="auto"/>
              <w:rPr>
                <w:rFonts w:eastAsia="Times New Roman" w:cstheme="minorHAnsi"/>
                <w:szCs w:val="24"/>
              </w:rPr>
            </w:pPr>
            <w:r w:rsidRPr="00722394">
              <w:rPr>
                <w:rFonts w:eastAsia="Times New Roman" w:cstheme="minorHAnsi"/>
                <w:szCs w:val="24"/>
              </w:rPr>
              <w:t>0.000%</w:t>
            </w:r>
          </w:p>
        </w:tc>
      </w:tr>
    </w:tbl>
    <w:p w:rsidR="001E5AA2" w:rsidRPr="00722394" w:rsidRDefault="001E5AA2" w:rsidP="00A438BF">
      <w:pPr>
        <w:spacing w:line="360" w:lineRule="auto"/>
        <w:rPr>
          <w:rFonts w:cstheme="minorHAnsi"/>
          <w:szCs w:val="24"/>
        </w:rPr>
      </w:pPr>
    </w:p>
    <w:p w:rsidR="001E5AA2" w:rsidRPr="00722394" w:rsidRDefault="001E5AA2" w:rsidP="00A438BF">
      <w:pPr>
        <w:spacing w:line="360" w:lineRule="auto"/>
        <w:rPr>
          <w:rFonts w:cstheme="minorHAnsi"/>
          <w:szCs w:val="24"/>
        </w:rPr>
      </w:pPr>
    </w:p>
    <w:p w:rsidR="001E5AA2" w:rsidRPr="00722394" w:rsidRDefault="001E5AA2" w:rsidP="00A438BF">
      <w:pPr>
        <w:spacing w:line="360" w:lineRule="auto"/>
        <w:rPr>
          <w:rFonts w:cstheme="minorHAnsi"/>
          <w:szCs w:val="24"/>
        </w:rPr>
      </w:pPr>
    </w:p>
    <w:p w:rsidR="001E5AA2" w:rsidRPr="00722394" w:rsidRDefault="001E5AA2" w:rsidP="00A438BF">
      <w:pPr>
        <w:spacing w:line="360" w:lineRule="auto"/>
        <w:rPr>
          <w:rFonts w:cstheme="minorHAnsi"/>
          <w:szCs w:val="24"/>
        </w:rPr>
      </w:pPr>
    </w:p>
    <w:p w:rsidR="001E5AA2" w:rsidRPr="00722394" w:rsidRDefault="001E5AA2" w:rsidP="00A438BF">
      <w:pPr>
        <w:spacing w:line="360" w:lineRule="auto"/>
        <w:rPr>
          <w:rFonts w:cstheme="minorHAnsi"/>
          <w:szCs w:val="24"/>
        </w:rPr>
      </w:pPr>
    </w:p>
    <w:p w:rsidR="001E5AA2" w:rsidRPr="00722394" w:rsidRDefault="001E5AA2" w:rsidP="00A438BF">
      <w:pPr>
        <w:spacing w:line="360" w:lineRule="auto"/>
        <w:rPr>
          <w:rFonts w:cstheme="minorHAnsi"/>
          <w:szCs w:val="24"/>
        </w:rPr>
      </w:pPr>
    </w:p>
    <w:p w:rsidR="001E5AA2" w:rsidRPr="00722394" w:rsidRDefault="001E5AA2" w:rsidP="002D513B">
      <w:pPr>
        <w:pStyle w:val="Caption"/>
      </w:pPr>
      <w:bookmarkStart w:id="275" w:name="_Ref477897143"/>
      <w:bookmarkStart w:id="276" w:name="_Toc477875500"/>
      <w:bookmarkStart w:id="277" w:name="_Toc479934649"/>
      <w:r w:rsidRPr="00722394">
        <w:lastRenderedPageBreak/>
        <w:t xml:space="preserve">Table </w:t>
      </w:r>
      <w:fldSimple w:instr=" STYLEREF 1 \s ">
        <w:r w:rsidR="001F46D8">
          <w:rPr>
            <w:noProof/>
          </w:rPr>
          <w:t>8</w:t>
        </w:r>
      </w:fldSimple>
      <w:r w:rsidR="001F46D8">
        <w:noBreakHyphen/>
      </w:r>
      <w:fldSimple w:instr=" SEQ Table \* ARABIC \s 1 ">
        <w:r w:rsidR="001F46D8">
          <w:rPr>
            <w:noProof/>
          </w:rPr>
          <w:t>3</w:t>
        </w:r>
      </w:fldSimple>
      <w:bookmarkEnd w:id="275"/>
      <w:r w:rsidRPr="00722394">
        <w:t xml:space="preserve">: </w:t>
      </w:r>
      <w:r w:rsidR="008C0C8E">
        <w:t>T</w:t>
      </w:r>
      <w:r w:rsidRPr="00722394">
        <w:t>he elemen</w:t>
      </w:r>
      <w:r w:rsidR="00D33CEC">
        <w:t>tal differences between actual trinitite</w:t>
      </w:r>
      <w:r w:rsidRPr="00722394">
        <w:t xml:space="preserve"> and NUKES</w:t>
      </w:r>
      <w:r w:rsidR="008C0C8E">
        <w:t>’</w:t>
      </w:r>
      <w:r w:rsidRPr="00722394">
        <w:t xml:space="preserve"> debris output prediction</w:t>
      </w:r>
      <w:bookmarkEnd w:id="276"/>
      <w:bookmarkEnd w:id="277"/>
    </w:p>
    <w:tbl>
      <w:tblPr>
        <w:tblStyle w:val="TableGrid"/>
        <w:tblW w:w="10016" w:type="dxa"/>
        <w:jc w:val="center"/>
        <w:tblLook w:val="04A0" w:firstRow="1" w:lastRow="0" w:firstColumn="1" w:lastColumn="0" w:noHBand="0" w:noVBand="1"/>
      </w:tblPr>
      <w:tblGrid>
        <w:gridCol w:w="1294"/>
        <w:gridCol w:w="1260"/>
        <w:gridCol w:w="1186"/>
        <w:gridCol w:w="1501"/>
        <w:gridCol w:w="2160"/>
        <w:gridCol w:w="2641"/>
      </w:tblGrid>
      <w:tr w:rsidR="001E5AA2" w:rsidRPr="00722394" w:rsidTr="001E5AA2">
        <w:trPr>
          <w:trHeight w:val="600"/>
          <w:jc w:val="center"/>
        </w:trPr>
        <w:tc>
          <w:tcPr>
            <w:tcW w:w="1268" w:type="dxa"/>
            <w:shd w:val="clear" w:color="auto" w:fill="FFFFFF" w:themeFill="background1"/>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Compound</w:t>
            </w:r>
          </w:p>
        </w:tc>
        <w:tc>
          <w:tcPr>
            <w:tcW w:w="1260" w:type="dxa"/>
            <w:shd w:val="clear" w:color="auto" w:fill="FFFFFF" w:themeFill="background1"/>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Trinitite</w:t>
            </w:r>
          </w:p>
        </w:tc>
        <w:tc>
          <w:tcPr>
            <w:tcW w:w="1186" w:type="dxa"/>
            <w:shd w:val="clear" w:color="auto" w:fill="FFFFFF" w:themeFill="background1"/>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Synthetic</w:t>
            </w:r>
          </w:p>
        </w:tc>
        <w:tc>
          <w:tcPr>
            <w:tcW w:w="1501" w:type="dxa"/>
            <w:shd w:val="clear" w:color="auto" w:fill="FFFFFF" w:themeFill="background1"/>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NUKES Prediction</w:t>
            </w:r>
          </w:p>
        </w:tc>
        <w:tc>
          <w:tcPr>
            <w:tcW w:w="2160" w:type="dxa"/>
            <w:shd w:val="clear" w:color="auto" w:fill="FFFFFF" w:themeFill="background1"/>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Varying Percent (Actual vs. NUKES)</w:t>
            </w:r>
          </w:p>
        </w:tc>
        <w:tc>
          <w:tcPr>
            <w:tcW w:w="2641" w:type="dxa"/>
            <w:shd w:val="clear" w:color="auto" w:fill="FFFFFF" w:themeFill="background1"/>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Varying Percent (Synthetic vs. NUKES)</w:t>
            </w:r>
          </w:p>
        </w:tc>
      </w:tr>
      <w:tr w:rsidR="001E5AA2" w:rsidRPr="00722394" w:rsidTr="001E5AA2">
        <w:trPr>
          <w:trHeight w:val="300"/>
          <w:jc w:val="center"/>
        </w:trPr>
        <w:tc>
          <w:tcPr>
            <w:tcW w:w="1268"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O</w:t>
            </w:r>
          </w:p>
        </w:tc>
        <w:tc>
          <w:tcPr>
            <w:tcW w:w="12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46.000%</w:t>
            </w:r>
          </w:p>
        </w:tc>
        <w:tc>
          <w:tcPr>
            <w:tcW w:w="1186"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46.900%</w:t>
            </w:r>
          </w:p>
        </w:tc>
        <w:tc>
          <w:tcPr>
            <w:tcW w:w="150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50.079%</w:t>
            </w:r>
          </w:p>
        </w:tc>
        <w:tc>
          <w:tcPr>
            <w:tcW w:w="21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4.079%</w:t>
            </w:r>
          </w:p>
        </w:tc>
        <w:tc>
          <w:tcPr>
            <w:tcW w:w="264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3.179%</w:t>
            </w:r>
          </w:p>
        </w:tc>
      </w:tr>
      <w:tr w:rsidR="001E5AA2" w:rsidRPr="00722394" w:rsidTr="001E5AA2">
        <w:trPr>
          <w:trHeight w:val="300"/>
          <w:jc w:val="center"/>
        </w:trPr>
        <w:tc>
          <w:tcPr>
            <w:tcW w:w="1268"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Si</w:t>
            </w:r>
          </w:p>
        </w:tc>
        <w:tc>
          <w:tcPr>
            <w:tcW w:w="12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30.000%</w:t>
            </w:r>
          </w:p>
        </w:tc>
        <w:tc>
          <w:tcPr>
            <w:tcW w:w="1186"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30.000%</w:t>
            </w:r>
          </w:p>
        </w:tc>
        <w:tc>
          <w:tcPr>
            <w:tcW w:w="150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29.480%</w:t>
            </w:r>
          </w:p>
        </w:tc>
        <w:tc>
          <w:tcPr>
            <w:tcW w:w="21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0.520%</w:t>
            </w:r>
          </w:p>
        </w:tc>
        <w:tc>
          <w:tcPr>
            <w:tcW w:w="264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0.520%</w:t>
            </w:r>
          </w:p>
        </w:tc>
      </w:tr>
      <w:tr w:rsidR="001E5AA2" w:rsidRPr="00722394" w:rsidTr="001E5AA2">
        <w:trPr>
          <w:trHeight w:val="300"/>
          <w:jc w:val="center"/>
        </w:trPr>
        <w:tc>
          <w:tcPr>
            <w:tcW w:w="1268"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Al</w:t>
            </w:r>
          </w:p>
        </w:tc>
        <w:tc>
          <w:tcPr>
            <w:tcW w:w="12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7.550%</w:t>
            </w:r>
          </w:p>
        </w:tc>
        <w:tc>
          <w:tcPr>
            <w:tcW w:w="1186"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7.550%</w:t>
            </w:r>
          </w:p>
        </w:tc>
        <w:tc>
          <w:tcPr>
            <w:tcW w:w="150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7.360%</w:t>
            </w:r>
          </w:p>
        </w:tc>
        <w:tc>
          <w:tcPr>
            <w:tcW w:w="21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0.190%</w:t>
            </w:r>
          </w:p>
        </w:tc>
        <w:tc>
          <w:tcPr>
            <w:tcW w:w="264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0.190%</w:t>
            </w:r>
          </w:p>
        </w:tc>
      </w:tr>
      <w:tr w:rsidR="001E5AA2" w:rsidRPr="00722394" w:rsidTr="001E5AA2">
        <w:trPr>
          <w:trHeight w:val="300"/>
          <w:jc w:val="center"/>
        </w:trPr>
        <w:tc>
          <w:tcPr>
            <w:tcW w:w="1268"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Ca</w:t>
            </w:r>
          </w:p>
        </w:tc>
        <w:tc>
          <w:tcPr>
            <w:tcW w:w="12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6.880%</w:t>
            </w:r>
          </w:p>
        </w:tc>
        <w:tc>
          <w:tcPr>
            <w:tcW w:w="1186"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6.880%</w:t>
            </w:r>
          </w:p>
        </w:tc>
        <w:tc>
          <w:tcPr>
            <w:tcW w:w="150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4.530%</w:t>
            </w:r>
          </w:p>
        </w:tc>
        <w:tc>
          <w:tcPr>
            <w:tcW w:w="21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2.350%</w:t>
            </w:r>
          </w:p>
        </w:tc>
        <w:tc>
          <w:tcPr>
            <w:tcW w:w="264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2.350%</w:t>
            </w:r>
          </w:p>
        </w:tc>
      </w:tr>
      <w:tr w:rsidR="001E5AA2" w:rsidRPr="00722394" w:rsidTr="001E5AA2">
        <w:trPr>
          <w:trHeight w:val="300"/>
          <w:jc w:val="center"/>
        </w:trPr>
        <w:tc>
          <w:tcPr>
            <w:tcW w:w="1268"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K</w:t>
            </w:r>
          </w:p>
        </w:tc>
        <w:tc>
          <w:tcPr>
            <w:tcW w:w="12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4.260%</w:t>
            </w:r>
          </w:p>
        </w:tc>
        <w:tc>
          <w:tcPr>
            <w:tcW w:w="1186"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4.260%</w:t>
            </w:r>
          </w:p>
        </w:tc>
        <w:tc>
          <w:tcPr>
            <w:tcW w:w="150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4.270%</w:t>
            </w:r>
          </w:p>
        </w:tc>
        <w:tc>
          <w:tcPr>
            <w:tcW w:w="21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0.010%</w:t>
            </w:r>
          </w:p>
        </w:tc>
        <w:tc>
          <w:tcPr>
            <w:tcW w:w="264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0.010%</w:t>
            </w:r>
          </w:p>
        </w:tc>
      </w:tr>
      <w:tr w:rsidR="001E5AA2" w:rsidRPr="00722394" w:rsidTr="001E5AA2">
        <w:trPr>
          <w:trHeight w:val="300"/>
          <w:jc w:val="center"/>
        </w:trPr>
        <w:tc>
          <w:tcPr>
            <w:tcW w:w="1268"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Fe</w:t>
            </w:r>
          </w:p>
        </w:tc>
        <w:tc>
          <w:tcPr>
            <w:tcW w:w="12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1.530%</w:t>
            </w:r>
          </w:p>
        </w:tc>
        <w:tc>
          <w:tcPr>
            <w:tcW w:w="1186"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1.530%</w:t>
            </w:r>
          </w:p>
        </w:tc>
        <w:tc>
          <w:tcPr>
            <w:tcW w:w="150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1.750%</w:t>
            </w:r>
          </w:p>
        </w:tc>
        <w:tc>
          <w:tcPr>
            <w:tcW w:w="21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0.220%</w:t>
            </w:r>
          </w:p>
        </w:tc>
        <w:tc>
          <w:tcPr>
            <w:tcW w:w="264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0.220%</w:t>
            </w:r>
          </w:p>
        </w:tc>
      </w:tr>
      <w:tr w:rsidR="001E5AA2" w:rsidRPr="00722394" w:rsidTr="001E5AA2">
        <w:trPr>
          <w:trHeight w:val="300"/>
          <w:jc w:val="center"/>
        </w:trPr>
        <w:tc>
          <w:tcPr>
            <w:tcW w:w="1268"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Na</w:t>
            </w:r>
          </w:p>
        </w:tc>
        <w:tc>
          <w:tcPr>
            <w:tcW w:w="12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0.924%</w:t>
            </w:r>
          </w:p>
        </w:tc>
        <w:tc>
          <w:tcPr>
            <w:tcW w:w="1186"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0.924%</w:t>
            </w:r>
          </w:p>
        </w:tc>
        <w:tc>
          <w:tcPr>
            <w:tcW w:w="150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0.887%</w:t>
            </w:r>
          </w:p>
        </w:tc>
        <w:tc>
          <w:tcPr>
            <w:tcW w:w="21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0.037%</w:t>
            </w:r>
          </w:p>
        </w:tc>
        <w:tc>
          <w:tcPr>
            <w:tcW w:w="264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0.037%</w:t>
            </w:r>
          </w:p>
        </w:tc>
      </w:tr>
      <w:tr w:rsidR="001E5AA2" w:rsidRPr="00722394" w:rsidTr="001E5AA2">
        <w:trPr>
          <w:trHeight w:val="300"/>
          <w:jc w:val="center"/>
        </w:trPr>
        <w:tc>
          <w:tcPr>
            <w:tcW w:w="1268"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Mg</w:t>
            </w:r>
          </w:p>
        </w:tc>
        <w:tc>
          <w:tcPr>
            <w:tcW w:w="12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0.690%</w:t>
            </w:r>
          </w:p>
        </w:tc>
        <w:tc>
          <w:tcPr>
            <w:tcW w:w="1186"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0.690%</w:t>
            </w:r>
          </w:p>
        </w:tc>
        <w:tc>
          <w:tcPr>
            <w:tcW w:w="150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0.780%</w:t>
            </w:r>
          </w:p>
        </w:tc>
        <w:tc>
          <w:tcPr>
            <w:tcW w:w="21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0.090%</w:t>
            </w:r>
          </w:p>
        </w:tc>
        <w:tc>
          <w:tcPr>
            <w:tcW w:w="264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0.090%</w:t>
            </w:r>
          </w:p>
        </w:tc>
      </w:tr>
      <w:tr w:rsidR="001E5AA2" w:rsidRPr="00722394" w:rsidTr="001E5AA2">
        <w:trPr>
          <w:trHeight w:val="300"/>
          <w:jc w:val="center"/>
        </w:trPr>
        <w:tc>
          <w:tcPr>
            <w:tcW w:w="1268"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Ti</w:t>
            </w:r>
          </w:p>
        </w:tc>
        <w:tc>
          <w:tcPr>
            <w:tcW w:w="12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0.258%</w:t>
            </w:r>
          </w:p>
        </w:tc>
        <w:tc>
          <w:tcPr>
            <w:tcW w:w="1186"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0.258%</w:t>
            </w:r>
          </w:p>
        </w:tc>
        <w:tc>
          <w:tcPr>
            <w:tcW w:w="150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c>
          <w:tcPr>
            <w:tcW w:w="21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0.258%</w:t>
            </w:r>
          </w:p>
        </w:tc>
        <w:tc>
          <w:tcPr>
            <w:tcW w:w="264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0.258%</w:t>
            </w:r>
          </w:p>
        </w:tc>
      </w:tr>
      <w:tr w:rsidR="001E5AA2" w:rsidRPr="00722394" w:rsidTr="001E5AA2">
        <w:trPr>
          <w:trHeight w:val="300"/>
          <w:jc w:val="center"/>
        </w:trPr>
        <w:tc>
          <w:tcPr>
            <w:tcW w:w="1268"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Mn</w:t>
            </w:r>
          </w:p>
        </w:tc>
        <w:tc>
          <w:tcPr>
            <w:tcW w:w="12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0.039%</w:t>
            </w:r>
          </w:p>
        </w:tc>
        <w:tc>
          <w:tcPr>
            <w:tcW w:w="1186"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0.039%</w:t>
            </w:r>
          </w:p>
        </w:tc>
        <w:tc>
          <w:tcPr>
            <w:tcW w:w="150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0.100%</w:t>
            </w:r>
          </w:p>
        </w:tc>
        <w:tc>
          <w:tcPr>
            <w:tcW w:w="21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0.061%</w:t>
            </w:r>
          </w:p>
        </w:tc>
        <w:tc>
          <w:tcPr>
            <w:tcW w:w="264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0.061%</w:t>
            </w:r>
          </w:p>
        </w:tc>
      </w:tr>
      <w:tr w:rsidR="001E5AA2" w:rsidRPr="00722394" w:rsidTr="001E5AA2">
        <w:trPr>
          <w:trHeight w:val="300"/>
          <w:jc w:val="center"/>
        </w:trPr>
        <w:tc>
          <w:tcPr>
            <w:tcW w:w="1268"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U</w:t>
            </w:r>
          </w:p>
        </w:tc>
        <w:tc>
          <w:tcPr>
            <w:tcW w:w="12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0.002%</w:t>
            </w:r>
          </w:p>
        </w:tc>
        <w:tc>
          <w:tcPr>
            <w:tcW w:w="1186"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c>
          <w:tcPr>
            <w:tcW w:w="150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c>
          <w:tcPr>
            <w:tcW w:w="21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0.002%</w:t>
            </w:r>
          </w:p>
        </w:tc>
        <w:tc>
          <w:tcPr>
            <w:tcW w:w="264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r>
      <w:tr w:rsidR="001E5AA2" w:rsidRPr="00722394" w:rsidTr="001E5AA2">
        <w:trPr>
          <w:trHeight w:val="300"/>
          <w:jc w:val="center"/>
        </w:trPr>
        <w:tc>
          <w:tcPr>
            <w:tcW w:w="1268"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U</w:t>
            </w:r>
          </w:p>
        </w:tc>
        <w:tc>
          <w:tcPr>
            <w:tcW w:w="12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0.002%</w:t>
            </w:r>
          </w:p>
        </w:tc>
        <w:tc>
          <w:tcPr>
            <w:tcW w:w="1186"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0.002%</w:t>
            </w:r>
          </w:p>
        </w:tc>
        <w:tc>
          <w:tcPr>
            <w:tcW w:w="150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c>
          <w:tcPr>
            <w:tcW w:w="21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0.002%</w:t>
            </w:r>
          </w:p>
        </w:tc>
        <w:tc>
          <w:tcPr>
            <w:tcW w:w="264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0.002%</w:t>
            </w:r>
          </w:p>
        </w:tc>
      </w:tr>
      <w:tr w:rsidR="001E5AA2" w:rsidRPr="00722394" w:rsidTr="001E5AA2">
        <w:trPr>
          <w:trHeight w:val="300"/>
          <w:jc w:val="center"/>
        </w:trPr>
        <w:tc>
          <w:tcPr>
            <w:tcW w:w="1268"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H</w:t>
            </w:r>
          </w:p>
        </w:tc>
        <w:tc>
          <w:tcPr>
            <w:tcW w:w="12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c>
          <w:tcPr>
            <w:tcW w:w="1186"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0.110%</w:t>
            </w:r>
          </w:p>
        </w:tc>
        <w:tc>
          <w:tcPr>
            <w:tcW w:w="150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0.408%</w:t>
            </w:r>
          </w:p>
        </w:tc>
        <w:tc>
          <w:tcPr>
            <w:tcW w:w="21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0.408%</w:t>
            </w:r>
          </w:p>
        </w:tc>
        <w:tc>
          <w:tcPr>
            <w:tcW w:w="264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0.298%</w:t>
            </w:r>
          </w:p>
        </w:tc>
      </w:tr>
      <w:tr w:rsidR="001E5AA2" w:rsidRPr="00722394" w:rsidTr="001E5AA2">
        <w:trPr>
          <w:trHeight w:val="300"/>
          <w:jc w:val="center"/>
        </w:trPr>
        <w:tc>
          <w:tcPr>
            <w:tcW w:w="1268"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N</w:t>
            </w:r>
          </w:p>
        </w:tc>
        <w:tc>
          <w:tcPr>
            <w:tcW w:w="12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c>
          <w:tcPr>
            <w:tcW w:w="1186"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c>
          <w:tcPr>
            <w:tcW w:w="150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c>
          <w:tcPr>
            <w:tcW w:w="21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c>
          <w:tcPr>
            <w:tcW w:w="264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r>
      <w:tr w:rsidR="001E5AA2" w:rsidRPr="00722394" w:rsidTr="001E5AA2">
        <w:trPr>
          <w:trHeight w:val="300"/>
          <w:jc w:val="center"/>
        </w:trPr>
        <w:tc>
          <w:tcPr>
            <w:tcW w:w="1268"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C</w:t>
            </w:r>
          </w:p>
        </w:tc>
        <w:tc>
          <w:tcPr>
            <w:tcW w:w="12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c>
          <w:tcPr>
            <w:tcW w:w="1186"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c>
          <w:tcPr>
            <w:tcW w:w="150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c>
          <w:tcPr>
            <w:tcW w:w="21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c>
          <w:tcPr>
            <w:tcW w:w="264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r>
      <w:tr w:rsidR="001E5AA2" w:rsidRPr="00722394" w:rsidTr="001E5AA2">
        <w:trPr>
          <w:trHeight w:val="300"/>
          <w:jc w:val="center"/>
        </w:trPr>
        <w:tc>
          <w:tcPr>
            <w:tcW w:w="1268"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As</w:t>
            </w:r>
          </w:p>
        </w:tc>
        <w:tc>
          <w:tcPr>
            <w:tcW w:w="12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c>
          <w:tcPr>
            <w:tcW w:w="1186"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c>
          <w:tcPr>
            <w:tcW w:w="150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c>
          <w:tcPr>
            <w:tcW w:w="2160"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c>
          <w:tcPr>
            <w:tcW w:w="2641" w:type="dxa"/>
            <w:shd w:val="clear" w:color="auto" w:fill="FFFFFF" w:themeFill="background1"/>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r>
    </w:tbl>
    <w:p w:rsidR="001E5AA2" w:rsidRPr="00722394" w:rsidRDefault="001E5AA2" w:rsidP="00A438BF">
      <w:pPr>
        <w:spacing w:line="360" w:lineRule="auto"/>
        <w:rPr>
          <w:rFonts w:cstheme="minorHAnsi"/>
          <w:szCs w:val="24"/>
        </w:rPr>
      </w:pPr>
    </w:p>
    <w:p w:rsidR="001E5AA2" w:rsidRPr="00722394" w:rsidRDefault="00D8441C" w:rsidP="009831D1">
      <w:pPr>
        <w:spacing w:line="360" w:lineRule="auto"/>
        <w:ind w:firstLine="720"/>
        <w:rPr>
          <w:rFonts w:cstheme="minorHAnsi"/>
          <w:szCs w:val="24"/>
        </w:rPr>
      </w:pPr>
      <w:r>
        <w:rPr>
          <w:rFonts w:cstheme="minorHAnsi"/>
          <w:szCs w:val="24"/>
        </w:rPr>
        <w:fldChar w:fldCharType="begin"/>
      </w:r>
      <w:r w:rsidR="009831D1">
        <w:rPr>
          <w:rFonts w:cstheme="minorHAnsi"/>
          <w:szCs w:val="24"/>
        </w:rPr>
        <w:instrText xml:space="preserve"> REF _Ref477897143 \h </w:instrText>
      </w:r>
      <w:r>
        <w:rPr>
          <w:rFonts w:cstheme="minorHAnsi"/>
          <w:szCs w:val="24"/>
        </w:rPr>
      </w:r>
      <w:r>
        <w:rPr>
          <w:rFonts w:cstheme="minorHAnsi"/>
          <w:szCs w:val="24"/>
        </w:rPr>
        <w:fldChar w:fldCharType="separate"/>
      </w:r>
      <w:r w:rsidR="009831D1" w:rsidRPr="00722394">
        <w:rPr>
          <w:rFonts w:cstheme="minorHAnsi"/>
          <w:szCs w:val="24"/>
        </w:rPr>
        <w:t xml:space="preserve">Table </w:t>
      </w:r>
      <w:r w:rsidR="009831D1">
        <w:rPr>
          <w:rFonts w:cstheme="minorHAnsi"/>
          <w:noProof/>
          <w:szCs w:val="24"/>
        </w:rPr>
        <w:t>8</w:t>
      </w:r>
      <w:r w:rsidR="009831D1">
        <w:rPr>
          <w:rFonts w:cstheme="minorHAnsi"/>
          <w:szCs w:val="24"/>
        </w:rPr>
        <w:noBreakHyphen/>
      </w:r>
      <w:r w:rsidR="009831D1">
        <w:rPr>
          <w:rFonts w:cstheme="minorHAnsi"/>
          <w:noProof/>
          <w:szCs w:val="24"/>
        </w:rPr>
        <w:t>3</w:t>
      </w:r>
      <w:r>
        <w:rPr>
          <w:rFonts w:cstheme="minorHAnsi"/>
          <w:szCs w:val="24"/>
        </w:rPr>
        <w:fldChar w:fldCharType="end"/>
      </w:r>
      <w:r w:rsidR="001E5AA2" w:rsidRPr="00722394">
        <w:rPr>
          <w:rFonts w:cstheme="minorHAnsi"/>
          <w:szCs w:val="24"/>
        </w:rPr>
        <w:t xml:space="preserve"> shows how the soil debris receipt changes based upon the depth of the crater. NUKES had to be modified to conduct this experiment due to </w:t>
      </w:r>
      <w:r w:rsidR="00D33CEC">
        <w:rPr>
          <w:rFonts w:cstheme="minorHAnsi"/>
          <w:szCs w:val="24"/>
        </w:rPr>
        <w:t>the</w:t>
      </w:r>
      <w:r w:rsidR="001E5AA2" w:rsidRPr="00722394">
        <w:rPr>
          <w:rFonts w:cstheme="minorHAnsi"/>
          <w:szCs w:val="24"/>
        </w:rPr>
        <w:t xml:space="preserve"> fact that NUKES only calculates the effects of surface blasts. Since the Trinity Test was detonated on a 30m tower, the blast calculations had to be slightly modified. After the modifications, the soil debris receipt closely compared to the actual trinitite. This data is shown in </w:t>
      </w:r>
      <w:r>
        <w:rPr>
          <w:rFonts w:cstheme="minorHAnsi"/>
          <w:szCs w:val="24"/>
        </w:rPr>
        <w:fldChar w:fldCharType="begin"/>
      </w:r>
      <w:r w:rsidR="009831D1">
        <w:rPr>
          <w:rFonts w:cstheme="minorHAnsi"/>
          <w:szCs w:val="24"/>
        </w:rPr>
        <w:instrText xml:space="preserve"> REF _Ref477897169 \h </w:instrText>
      </w:r>
      <w:r>
        <w:rPr>
          <w:rFonts w:cstheme="minorHAnsi"/>
          <w:szCs w:val="24"/>
        </w:rPr>
      </w:r>
      <w:r>
        <w:rPr>
          <w:rFonts w:cstheme="minorHAnsi"/>
          <w:szCs w:val="24"/>
        </w:rPr>
        <w:fldChar w:fldCharType="separate"/>
      </w:r>
      <w:r w:rsidR="009831D1" w:rsidRPr="00722394">
        <w:rPr>
          <w:rFonts w:cstheme="minorHAnsi"/>
          <w:szCs w:val="24"/>
        </w:rPr>
        <w:t xml:space="preserve">Table </w:t>
      </w:r>
      <w:r w:rsidR="009831D1">
        <w:rPr>
          <w:rFonts w:cstheme="minorHAnsi"/>
          <w:noProof/>
          <w:szCs w:val="24"/>
        </w:rPr>
        <w:t>8</w:t>
      </w:r>
      <w:r w:rsidR="009831D1">
        <w:rPr>
          <w:rFonts w:cstheme="minorHAnsi"/>
          <w:szCs w:val="24"/>
        </w:rPr>
        <w:noBreakHyphen/>
      </w:r>
      <w:r w:rsidR="009831D1">
        <w:rPr>
          <w:rFonts w:cstheme="minorHAnsi"/>
          <w:noProof/>
          <w:szCs w:val="24"/>
        </w:rPr>
        <w:t>4</w:t>
      </w:r>
      <w:r>
        <w:rPr>
          <w:rFonts w:cstheme="minorHAnsi"/>
          <w:szCs w:val="24"/>
        </w:rPr>
        <w:fldChar w:fldCharType="end"/>
      </w:r>
      <w:r w:rsidR="001E5AA2" w:rsidRPr="00722394">
        <w:rPr>
          <w:rFonts w:cstheme="minorHAnsi"/>
          <w:szCs w:val="24"/>
        </w:rPr>
        <w:t xml:space="preserve">     </w:t>
      </w:r>
    </w:p>
    <w:p w:rsidR="001E5AA2" w:rsidRDefault="001E5AA2" w:rsidP="00A438BF">
      <w:pPr>
        <w:spacing w:line="360" w:lineRule="auto"/>
        <w:rPr>
          <w:rFonts w:cstheme="minorHAnsi"/>
          <w:szCs w:val="24"/>
        </w:rPr>
      </w:pPr>
    </w:p>
    <w:p w:rsidR="001E5AA2" w:rsidRDefault="001E5AA2" w:rsidP="00A438BF">
      <w:pPr>
        <w:spacing w:line="360" w:lineRule="auto"/>
        <w:rPr>
          <w:rFonts w:cstheme="minorHAnsi"/>
          <w:szCs w:val="24"/>
        </w:rPr>
      </w:pPr>
    </w:p>
    <w:p w:rsidR="001E5AA2" w:rsidRPr="00722394" w:rsidRDefault="001E5AA2" w:rsidP="00A438BF">
      <w:pPr>
        <w:spacing w:line="360" w:lineRule="auto"/>
        <w:rPr>
          <w:rFonts w:cstheme="minorHAnsi"/>
          <w:szCs w:val="24"/>
        </w:rPr>
      </w:pPr>
    </w:p>
    <w:p w:rsidR="001E5AA2" w:rsidRPr="00722394" w:rsidRDefault="001E5AA2" w:rsidP="002D513B">
      <w:pPr>
        <w:pStyle w:val="Caption"/>
      </w:pPr>
      <w:bookmarkStart w:id="278" w:name="_Ref477897169"/>
      <w:bookmarkStart w:id="279" w:name="_Toc477875501"/>
      <w:bookmarkStart w:id="280" w:name="_Toc479934650"/>
      <w:r w:rsidRPr="00722394">
        <w:t xml:space="preserve">Table </w:t>
      </w:r>
      <w:fldSimple w:instr=" STYLEREF 1 \s ">
        <w:r w:rsidR="001F46D8">
          <w:rPr>
            <w:noProof/>
          </w:rPr>
          <w:t>8</w:t>
        </w:r>
      </w:fldSimple>
      <w:r w:rsidR="001F46D8">
        <w:noBreakHyphen/>
      </w:r>
      <w:fldSimple w:instr=" SEQ Table \* ARABIC \s 1 ">
        <w:r w:rsidR="001F46D8">
          <w:rPr>
            <w:noProof/>
          </w:rPr>
          <w:t>4</w:t>
        </w:r>
      </w:fldSimple>
      <w:bookmarkEnd w:id="278"/>
      <w:r w:rsidRPr="00722394">
        <w:t xml:space="preserve">: </w:t>
      </w:r>
      <w:r w:rsidR="008C0C8E">
        <w:t>Table of debri</w:t>
      </w:r>
      <w:r w:rsidR="00D33CEC">
        <w:t>s composition vs crater depth.</w:t>
      </w:r>
      <w:r w:rsidRPr="00722394">
        <w:t xml:space="preserve"> NUKES debris composition</w:t>
      </w:r>
      <w:r w:rsidR="008C0C8E">
        <w:t xml:space="preserve"> </w:t>
      </w:r>
      <w:r w:rsidR="00D33CEC">
        <w:t>predictor</w:t>
      </w:r>
      <w:r w:rsidR="00D33CEC" w:rsidRPr="00722394">
        <w:t xml:space="preserve"> based</w:t>
      </w:r>
      <w:r w:rsidRPr="00722394">
        <w:t xml:space="preserve"> upon soil crater depth</w:t>
      </w:r>
      <w:bookmarkEnd w:id="279"/>
      <w:bookmarkEnd w:id="280"/>
    </w:p>
    <w:tbl>
      <w:tblPr>
        <w:tblStyle w:val="TableGrid"/>
        <w:tblW w:w="10350" w:type="dxa"/>
        <w:jc w:val="center"/>
        <w:tblLayout w:type="fixed"/>
        <w:tblLook w:val="04A0" w:firstRow="1" w:lastRow="0" w:firstColumn="1" w:lastColumn="0" w:noHBand="0" w:noVBand="1"/>
      </w:tblPr>
      <w:tblGrid>
        <w:gridCol w:w="1288"/>
        <w:gridCol w:w="1232"/>
        <w:gridCol w:w="1800"/>
        <w:gridCol w:w="1800"/>
        <w:gridCol w:w="1998"/>
        <w:gridCol w:w="2232"/>
      </w:tblGrid>
      <w:tr w:rsidR="001E5AA2" w:rsidRPr="00722394" w:rsidTr="001E5AA2">
        <w:trPr>
          <w:trHeight w:val="600"/>
          <w:jc w:val="center"/>
        </w:trPr>
        <w:tc>
          <w:tcPr>
            <w:tcW w:w="1288" w:type="dxa"/>
            <w:shd w:val="clear" w:color="auto" w:fill="FFFFFF" w:themeFill="background1"/>
            <w:hideMark/>
          </w:tcPr>
          <w:p w:rsidR="001E5AA2" w:rsidRPr="00722394" w:rsidRDefault="001E5AA2" w:rsidP="00A438BF">
            <w:pPr>
              <w:spacing w:line="360" w:lineRule="auto"/>
              <w:rPr>
                <w:rFonts w:cstheme="minorHAnsi"/>
                <w:szCs w:val="24"/>
              </w:rPr>
            </w:pPr>
            <w:r w:rsidRPr="00722394">
              <w:rPr>
                <w:rFonts w:cstheme="minorHAnsi"/>
                <w:szCs w:val="24"/>
              </w:rPr>
              <w:t>Compound</w:t>
            </w:r>
          </w:p>
        </w:tc>
        <w:tc>
          <w:tcPr>
            <w:tcW w:w="1232" w:type="dxa"/>
            <w:shd w:val="clear" w:color="auto" w:fill="FFFFFF" w:themeFill="background1"/>
            <w:hideMark/>
          </w:tcPr>
          <w:p w:rsidR="001E5AA2" w:rsidRPr="00722394" w:rsidRDefault="001E5AA2" w:rsidP="00A438BF">
            <w:pPr>
              <w:spacing w:line="360" w:lineRule="auto"/>
              <w:rPr>
                <w:rFonts w:cstheme="minorHAnsi"/>
                <w:szCs w:val="24"/>
              </w:rPr>
            </w:pPr>
            <w:r w:rsidRPr="00722394">
              <w:rPr>
                <w:rFonts w:cstheme="minorHAnsi"/>
                <w:szCs w:val="24"/>
              </w:rPr>
              <w:t>Trinitite</w:t>
            </w:r>
          </w:p>
        </w:tc>
        <w:tc>
          <w:tcPr>
            <w:tcW w:w="1800" w:type="dxa"/>
            <w:shd w:val="clear" w:color="auto" w:fill="FFFFFF" w:themeFill="background1"/>
            <w:hideMark/>
          </w:tcPr>
          <w:p w:rsidR="001E5AA2" w:rsidRPr="00722394" w:rsidRDefault="001E5AA2" w:rsidP="00A438BF">
            <w:pPr>
              <w:spacing w:line="360" w:lineRule="auto"/>
              <w:rPr>
                <w:rFonts w:cstheme="minorHAnsi"/>
                <w:szCs w:val="24"/>
              </w:rPr>
            </w:pPr>
            <w:r w:rsidRPr="00722394">
              <w:rPr>
                <w:rFonts w:cstheme="minorHAnsi"/>
                <w:szCs w:val="24"/>
              </w:rPr>
              <w:t>NUKES Deeper Crater (NDC)</w:t>
            </w:r>
          </w:p>
        </w:tc>
        <w:tc>
          <w:tcPr>
            <w:tcW w:w="1800" w:type="dxa"/>
            <w:shd w:val="clear" w:color="auto" w:fill="FFFFFF" w:themeFill="background1"/>
            <w:hideMark/>
          </w:tcPr>
          <w:p w:rsidR="001E5AA2" w:rsidRPr="00722394" w:rsidRDefault="001E5AA2" w:rsidP="00A438BF">
            <w:pPr>
              <w:spacing w:line="360" w:lineRule="auto"/>
              <w:rPr>
                <w:rFonts w:cstheme="minorHAnsi"/>
                <w:szCs w:val="24"/>
              </w:rPr>
            </w:pPr>
            <w:r w:rsidRPr="00722394">
              <w:rPr>
                <w:rFonts w:cstheme="minorHAnsi"/>
                <w:szCs w:val="24"/>
              </w:rPr>
              <w:t>NUKES Shallow Crater (NSC)</w:t>
            </w:r>
          </w:p>
        </w:tc>
        <w:tc>
          <w:tcPr>
            <w:tcW w:w="1998" w:type="dxa"/>
            <w:shd w:val="clear" w:color="auto" w:fill="FFFFFF" w:themeFill="background1"/>
            <w:hideMark/>
          </w:tcPr>
          <w:p w:rsidR="001E5AA2" w:rsidRPr="00722394" w:rsidRDefault="001E5AA2" w:rsidP="00A438BF">
            <w:pPr>
              <w:spacing w:line="360" w:lineRule="auto"/>
              <w:rPr>
                <w:rFonts w:cstheme="minorHAnsi"/>
                <w:szCs w:val="24"/>
              </w:rPr>
            </w:pPr>
            <w:r w:rsidRPr="00722394">
              <w:rPr>
                <w:rFonts w:cstheme="minorHAnsi"/>
                <w:szCs w:val="24"/>
              </w:rPr>
              <w:t>Varying Percent (Trinitite vs. NDC)</w:t>
            </w:r>
          </w:p>
        </w:tc>
        <w:tc>
          <w:tcPr>
            <w:tcW w:w="2232" w:type="dxa"/>
            <w:shd w:val="clear" w:color="auto" w:fill="FFFFFF" w:themeFill="background1"/>
            <w:hideMark/>
          </w:tcPr>
          <w:p w:rsidR="001E5AA2" w:rsidRPr="00722394" w:rsidRDefault="001E5AA2" w:rsidP="00A438BF">
            <w:pPr>
              <w:spacing w:line="360" w:lineRule="auto"/>
              <w:rPr>
                <w:rFonts w:cstheme="minorHAnsi"/>
                <w:szCs w:val="24"/>
              </w:rPr>
            </w:pPr>
            <w:r w:rsidRPr="00722394">
              <w:rPr>
                <w:rFonts w:cstheme="minorHAnsi"/>
                <w:szCs w:val="24"/>
              </w:rPr>
              <w:t>Varying Percent (Trinitite vs. NSC)</w:t>
            </w:r>
          </w:p>
        </w:tc>
      </w:tr>
      <w:tr w:rsidR="001E5AA2" w:rsidRPr="00722394" w:rsidTr="001E5AA2">
        <w:trPr>
          <w:trHeight w:val="300"/>
          <w:jc w:val="center"/>
        </w:trPr>
        <w:tc>
          <w:tcPr>
            <w:tcW w:w="128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SiO2</w:t>
            </w:r>
          </w:p>
        </w:tc>
        <w:tc>
          <w:tcPr>
            <w:tcW w:w="1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64.200</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59.876</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66.626</w:t>
            </w:r>
          </w:p>
        </w:tc>
        <w:tc>
          <w:tcPr>
            <w:tcW w:w="199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4.324</w:t>
            </w:r>
          </w:p>
        </w:tc>
        <w:tc>
          <w:tcPr>
            <w:tcW w:w="2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2.426</w:t>
            </w:r>
          </w:p>
        </w:tc>
      </w:tr>
      <w:tr w:rsidR="001E5AA2" w:rsidRPr="00722394" w:rsidTr="001E5AA2">
        <w:trPr>
          <w:trHeight w:val="300"/>
          <w:jc w:val="center"/>
        </w:trPr>
        <w:tc>
          <w:tcPr>
            <w:tcW w:w="128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H2O</w:t>
            </w:r>
          </w:p>
        </w:tc>
        <w:tc>
          <w:tcPr>
            <w:tcW w:w="1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0.000</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3.953</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3.571</w:t>
            </w:r>
          </w:p>
        </w:tc>
        <w:tc>
          <w:tcPr>
            <w:tcW w:w="199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3.953</w:t>
            </w:r>
          </w:p>
        </w:tc>
        <w:tc>
          <w:tcPr>
            <w:tcW w:w="2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3.571</w:t>
            </w:r>
          </w:p>
        </w:tc>
      </w:tr>
      <w:tr w:rsidR="001E5AA2" w:rsidRPr="00722394" w:rsidTr="001E5AA2">
        <w:trPr>
          <w:trHeight w:val="300"/>
          <w:jc w:val="center"/>
        </w:trPr>
        <w:tc>
          <w:tcPr>
            <w:tcW w:w="128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Al2O3</w:t>
            </w:r>
          </w:p>
        </w:tc>
        <w:tc>
          <w:tcPr>
            <w:tcW w:w="1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14.300</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13.046</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14.852</w:t>
            </w:r>
          </w:p>
        </w:tc>
        <w:tc>
          <w:tcPr>
            <w:tcW w:w="199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1.254</w:t>
            </w:r>
          </w:p>
        </w:tc>
        <w:tc>
          <w:tcPr>
            <w:tcW w:w="2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0.552</w:t>
            </w:r>
          </w:p>
        </w:tc>
      </w:tr>
      <w:tr w:rsidR="001E5AA2" w:rsidRPr="00722394" w:rsidTr="001E5AA2">
        <w:trPr>
          <w:trHeight w:val="300"/>
          <w:jc w:val="center"/>
        </w:trPr>
        <w:tc>
          <w:tcPr>
            <w:tcW w:w="128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K2O</w:t>
            </w:r>
          </w:p>
        </w:tc>
        <w:tc>
          <w:tcPr>
            <w:tcW w:w="1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5.130</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1.276</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1.522</w:t>
            </w:r>
          </w:p>
        </w:tc>
        <w:tc>
          <w:tcPr>
            <w:tcW w:w="199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3.854</w:t>
            </w:r>
          </w:p>
        </w:tc>
        <w:tc>
          <w:tcPr>
            <w:tcW w:w="2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3.608</w:t>
            </w:r>
          </w:p>
        </w:tc>
      </w:tr>
      <w:tr w:rsidR="001E5AA2" w:rsidRPr="00722394" w:rsidTr="001E5AA2">
        <w:trPr>
          <w:trHeight w:val="300"/>
          <w:jc w:val="center"/>
        </w:trPr>
        <w:tc>
          <w:tcPr>
            <w:tcW w:w="128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CaO</w:t>
            </w:r>
          </w:p>
        </w:tc>
        <w:tc>
          <w:tcPr>
            <w:tcW w:w="1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9.640</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11.481</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8.206</w:t>
            </w:r>
          </w:p>
        </w:tc>
        <w:tc>
          <w:tcPr>
            <w:tcW w:w="199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1.841</w:t>
            </w:r>
          </w:p>
        </w:tc>
        <w:tc>
          <w:tcPr>
            <w:tcW w:w="2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1.434</w:t>
            </w:r>
          </w:p>
        </w:tc>
      </w:tr>
      <w:tr w:rsidR="001E5AA2" w:rsidRPr="00722394" w:rsidTr="001E5AA2">
        <w:trPr>
          <w:trHeight w:val="300"/>
          <w:jc w:val="center"/>
        </w:trPr>
        <w:tc>
          <w:tcPr>
            <w:tcW w:w="128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CO2</w:t>
            </w:r>
          </w:p>
        </w:tc>
        <w:tc>
          <w:tcPr>
            <w:tcW w:w="1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0.000</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3.447</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3.291</w:t>
            </w:r>
          </w:p>
        </w:tc>
        <w:tc>
          <w:tcPr>
            <w:tcW w:w="199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3.447</w:t>
            </w:r>
          </w:p>
        </w:tc>
        <w:tc>
          <w:tcPr>
            <w:tcW w:w="2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3.291</w:t>
            </w:r>
          </w:p>
        </w:tc>
      </w:tr>
      <w:tr w:rsidR="001E5AA2" w:rsidRPr="00722394" w:rsidTr="001E5AA2">
        <w:trPr>
          <w:trHeight w:val="300"/>
          <w:jc w:val="center"/>
        </w:trPr>
        <w:tc>
          <w:tcPr>
            <w:tcW w:w="128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MgO</w:t>
            </w:r>
          </w:p>
        </w:tc>
        <w:tc>
          <w:tcPr>
            <w:tcW w:w="1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1.150</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0.579</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0.534</w:t>
            </w:r>
          </w:p>
        </w:tc>
        <w:tc>
          <w:tcPr>
            <w:tcW w:w="199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0.571</w:t>
            </w:r>
          </w:p>
        </w:tc>
        <w:tc>
          <w:tcPr>
            <w:tcW w:w="2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0.616</w:t>
            </w:r>
          </w:p>
        </w:tc>
      </w:tr>
      <w:tr w:rsidR="001E5AA2" w:rsidRPr="00722394" w:rsidTr="001E5AA2">
        <w:trPr>
          <w:trHeight w:val="300"/>
          <w:jc w:val="center"/>
        </w:trPr>
        <w:tc>
          <w:tcPr>
            <w:tcW w:w="128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Fe2O3</w:t>
            </w:r>
          </w:p>
        </w:tc>
        <w:tc>
          <w:tcPr>
            <w:tcW w:w="1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0.000</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0.000</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0.000</w:t>
            </w:r>
          </w:p>
        </w:tc>
        <w:tc>
          <w:tcPr>
            <w:tcW w:w="199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0.000</w:t>
            </w:r>
          </w:p>
        </w:tc>
        <w:tc>
          <w:tcPr>
            <w:tcW w:w="2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0.000</w:t>
            </w:r>
          </w:p>
        </w:tc>
      </w:tr>
      <w:tr w:rsidR="001E5AA2" w:rsidRPr="00722394" w:rsidTr="001E5AA2">
        <w:trPr>
          <w:trHeight w:val="300"/>
          <w:jc w:val="center"/>
        </w:trPr>
        <w:tc>
          <w:tcPr>
            <w:tcW w:w="128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FeO</w:t>
            </w:r>
          </w:p>
        </w:tc>
        <w:tc>
          <w:tcPr>
            <w:tcW w:w="1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1.970</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0.173</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0.541</w:t>
            </w:r>
          </w:p>
        </w:tc>
        <w:tc>
          <w:tcPr>
            <w:tcW w:w="199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1.797</w:t>
            </w:r>
          </w:p>
        </w:tc>
        <w:tc>
          <w:tcPr>
            <w:tcW w:w="2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1.429</w:t>
            </w:r>
          </w:p>
        </w:tc>
      </w:tr>
      <w:tr w:rsidR="001E5AA2" w:rsidRPr="00722394" w:rsidTr="001E5AA2">
        <w:trPr>
          <w:trHeight w:val="300"/>
          <w:jc w:val="center"/>
        </w:trPr>
        <w:tc>
          <w:tcPr>
            <w:tcW w:w="128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Na2O</w:t>
            </w:r>
          </w:p>
        </w:tc>
        <w:tc>
          <w:tcPr>
            <w:tcW w:w="1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1.250</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0.000</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0.000</w:t>
            </w:r>
          </w:p>
        </w:tc>
        <w:tc>
          <w:tcPr>
            <w:tcW w:w="199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1.250</w:t>
            </w:r>
          </w:p>
        </w:tc>
        <w:tc>
          <w:tcPr>
            <w:tcW w:w="2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1.250</w:t>
            </w:r>
          </w:p>
        </w:tc>
      </w:tr>
      <w:tr w:rsidR="001E5AA2" w:rsidRPr="00722394" w:rsidTr="001E5AA2">
        <w:trPr>
          <w:trHeight w:val="300"/>
          <w:jc w:val="center"/>
        </w:trPr>
        <w:tc>
          <w:tcPr>
            <w:tcW w:w="128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MnO</w:t>
            </w:r>
          </w:p>
        </w:tc>
        <w:tc>
          <w:tcPr>
            <w:tcW w:w="1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0.505</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0.000</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0.000</w:t>
            </w:r>
          </w:p>
        </w:tc>
        <w:tc>
          <w:tcPr>
            <w:tcW w:w="199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0.505</w:t>
            </w:r>
          </w:p>
        </w:tc>
        <w:tc>
          <w:tcPr>
            <w:tcW w:w="2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0.505</w:t>
            </w:r>
          </w:p>
        </w:tc>
      </w:tr>
      <w:tr w:rsidR="001E5AA2" w:rsidRPr="00722394" w:rsidTr="001E5AA2">
        <w:trPr>
          <w:trHeight w:val="300"/>
          <w:jc w:val="center"/>
        </w:trPr>
        <w:tc>
          <w:tcPr>
            <w:tcW w:w="128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TiO2</w:t>
            </w:r>
          </w:p>
        </w:tc>
        <w:tc>
          <w:tcPr>
            <w:tcW w:w="1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0.427</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0.000</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0.000</w:t>
            </w:r>
          </w:p>
        </w:tc>
        <w:tc>
          <w:tcPr>
            <w:tcW w:w="199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0.427</w:t>
            </w:r>
          </w:p>
        </w:tc>
        <w:tc>
          <w:tcPr>
            <w:tcW w:w="2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0.427</w:t>
            </w:r>
          </w:p>
        </w:tc>
      </w:tr>
      <w:tr w:rsidR="001E5AA2" w:rsidRPr="00722394" w:rsidTr="001E5AA2">
        <w:trPr>
          <w:trHeight w:val="300"/>
          <w:jc w:val="center"/>
        </w:trPr>
        <w:tc>
          <w:tcPr>
            <w:tcW w:w="128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KOH</w:t>
            </w:r>
          </w:p>
        </w:tc>
        <w:tc>
          <w:tcPr>
            <w:tcW w:w="1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0.000</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0.000</w:t>
            </w:r>
          </w:p>
        </w:tc>
        <w:tc>
          <w:tcPr>
            <w:tcW w:w="1800"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0.000</w:t>
            </w:r>
          </w:p>
        </w:tc>
        <w:tc>
          <w:tcPr>
            <w:tcW w:w="1998"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0.000</w:t>
            </w:r>
          </w:p>
        </w:tc>
        <w:tc>
          <w:tcPr>
            <w:tcW w:w="2232" w:type="dxa"/>
            <w:shd w:val="clear" w:color="auto" w:fill="FFFFFF" w:themeFill="background1"/>
            <w:noWrap/>
            <w:hideMark/>
          </w:tcPr>
          <w:p w:rsidR="001E5AA2" w:rsidRPr="00722394" w:rsidRDefault="001E5AA2" w:rsidP="00A438BF">
            <w:pPr>
              <w:spacing w:line="360" w:lineRule="auto"/>
              <w:rPr>
                <w:rFonts w:cstheme="minorHAnsi"/>
                <w:szCs w:val="24"/>
              </w:rPr>
            </w:pPr>
            <w:r w:rsidRPr="00722394">
              <w:rPr>
                <w:rFonts w:cstheme="minorHAnsi"/>
                <w:szCs w:val="24"/>
              </w:rPr>
              <w:t>0.000</w:t>
            </w:r>
          </w:p>
        </w:tc>
      </w:tr>
    </w:tbl>
    <w:p w:rsidR="001E5AA2" w:rsidRPr="00722394" w:rsidRDefault="001E5AA2" w:rsidP="00A438BF">
      <w:pPr>
        <w:spacing w:line="360" w:lineRule="auto"/>
        <w:rPr>
          <w:rFonts w:cstheme="minorHAnsi"/>
          <w:szCs w:val="24"/>
        </w:rPr>
      </w:pPr>
    </w:p>
    <w:p w:rsidR="001E5AA2" w:rsidRPr="00722394" w:rsidRDefault="001E5AA2" w:rsidP="00A438BF">
      <w:pPr>
        <w:spacing w:line="360" w:lineRule="auto"/>
        <w:ind w:firstLine="720"/>
        <w:rPr>
          <w:rFonts w:cstheme="minorHAnsi"/>
          <w:szCs w:val="24"/>
        </w:rPr>
      </w:pPr>
      <w:r w:rsidRPr="00722394">
        <w:rPr>
          <w:rFonts w:cstheme="minorHAnsi"/>
          <w:szCs w:val="24"/>
        </w:rPr>
        <w:t xml:space="preserve">The amount of iron, sodium, and magnesium oxide compounds significantly differ from the actual trinitite value; however, </w:t>
      </w:r>
      <w:r w:rsidR="00256311">
        <w:rPr>
          <w:rFonts w:cstheme="minorHAnsi"/>
          <w:szCs w:val="24"/>
        </w:rPr>
        <w:t xml:space="preserve">the </w:t>
      </w:r>
      <w:r w:rsidRPr="00722394">
        <w:rPr>
          <w:rFonts w:cstheme="minorHAnsi"/>
          <w:szCs w:val="24"/>
        </w:rPr>
        <w:t>s</w:t>
      </w:r>
      <w:r w:rsidR="00256311">
        <w:rPr>
          <w:rFonts w:cstheme="minorHAnsi"/>
          <w:szCs w:val="24"/>
        </w:rPr>
        <w:t>oil algorithm that NUKES uses does</w:t>
      </w:r>
      <w:r w:rsidRPr="00722394">
        <w:rPr>
          <w:rFonts w:cstheme="minorHAnsi"/>
          <w:szCs w:val="24"/>
        </w:rPr>
        <w:t xml:space="preserve"> not factor in the tower and other components contained in the “gadget”</w:t>
      </w:r>
      <w:r w:rsidR="00256311">
        <w:rPr>
          <w:rFonts w:cstheme="minorHAnsi"/>
          <w:szCs w:val="24"/>
        </w:rPr>
        <w:t xml:space="preserve"> test;</w:t>
      </w:r>
      <w:r w:rsidRPr="00722394">
        <w:rPr>
          <w:rFonts w:cstheme="minorHAnsi"/>
          <w:szCs w:val="24"/>
        </w:rPr>
        <w:t xml:space="preserve"> therefore</w:t>
      </w:r>
      <w:r w:rsidR="00256311">
        <w:rPr>
          <w:rFonts w:cstheme="minorHAnsi"/>
          <w:szCs w:val="24"/>
        </w:rPr>
        <w:t>,</w:t>
      </w:r>
      <w:r w:rsidRPr="00722394">
        <w:rPr>
          <w:rFonts w:cstheme="minorHAnsi"/>
          <w:szCs w:val="24"/>
        </w:rPr>
        <w:t xml:space="preserve"> adding to the variance of composition from </w:t>
      </w:r>
      <w:r w:rsidR="00256311">
        <w:rPr>
          <w:rFonts w:cstheme="minorHAnsi"/>
          <w:szCs w:val="24"/>
        </w:rPr>
        <w:t xml:space="preserve">the </w:t>
      </w:r>
      <w:r w:rsidRPr="00722394">
        <w:rPr>
          <w:rFonts w:cstheme="minorHAnsi"/>
          <w:szCs w:val="24"/>
        </w:rPr>
        <w:t xml:space="preserve">actual </w:t>
      </w:r>
      <w:r w:rsidR="00256311">
        <w:rPr>
          <w:rFonts w:cstheme="minorHAnsi"/>
          <w:szCs w:val="24"/>
        </w:rPr>
        <w:t>trinitite to the NUKES output. The method discussed in Chapter 5</w:t>
      </w:r>
      <w:r w:rsidRPr="00722394">
        <w:rPr>
          <w:rFonts w:cstheme="minorHAnsi"/>
          <w:szCs w:val="24"/>
        </w:rPr>
        <w:t xml:space="preserve"> was developed to factor in the blast effects onto urban environments, and the corrected NUKES recipe is shown in </w:t>
      </w:r>
      <w:r w:rsidR="00256311">
        <w:rPr>
          <w:rFonts w:cstheme="minorHAnsi"/>
          <w:szCs w:val="24"/>
        </w:rPr>
        <w:fldChar w:fldCharType="begin"/>
      </w:r>
      <w:r w:rsidR="00256311">
        <w:rPr>
          <w:rFonts w:cstheme="minorHAnsi"/>
          <w:szCs w:val="24"/>
        </w:rPr>
        <w:instrText xml:space="preserve"> REF _Ref477897308 \h </w:instrText>
      </w:r>
      <w:r w:rsidR="00256311">
        <w:rPr>
          <w:rFonts w:cstheme="minorHAnsi"/>
          <w:szCs w:val="24"/>
        </w:rPr>
      </w:r>
      <w:r w:rsidR="00256311">
        <w:rPr>
          <w:rFonts w:cstheme="minorHAnsi"/>
          <w:szCs w:val="24"/>
        </w:rPr>
        <w:fldChar w:fldCharType="separate"/>
      </w:r>
      <w:r w:rsidR="00256311">
        <w:t xml:space="preserve">Table </w:t>
      </w:r>
      <w:r w:rsidR="00256311">
        <w:rPr>
          <w:noProof/>
        </w:rPr>
        <w:t>8</w:t>
      </w:r>
      <w:r w:rsidR="00256311">
        <w:noBreakHyphen/>
      </w:r>
      <w:r w:rsidR="00256311">
        <w:rPr>
          <w:noProof/>
        </w:rPr>
        <w:t>5</w:t>
      </w:r>
      <w:r w:rsidR="00256311">
        <w:rPr>
          <w:rFonts w:cstheme="minorHAnsi"/>
          <w:szCs w:val="24"/>
        </w:rPr>
        <w:fldChar w:fldCharType="end"/>
      </w:r>
      <w:r w:rsidRPr="00722394">
        <w:rPr>
          <w:rFonts w:cstheme="minorHAnsi"/>
          <w:szCs w:val="24"/>
        </w:rPr>
        <w:t xml:space="preserve">. The model of the tower that was </w:t>
      </w:r>
      <w:r w:rsidR="00256311">
        <w:rPr>
          <w:rFonts w:cstheme="minorHAnsi"/>
          <w:szCs w:val="24"/>
        </w:rPr>
        <w:t xml:space="preserve">used </w:t>
      </w:r>
      <w:r w:rsidRPr="00722394">
        <w:rPr>
          <w:rFonts w:cstheme="minorHAnsi"/>
          <w:szCs w:val="24"/>
        </w:rPr>
        <w:t>in the NUKES code was constructed primarily from images similar to</w:t>
      </w:r>
      <w:r w:rsidR="009831D1">
        <w:rPr>
          <w:rFonts w:cstheme="minorHAnsi"/>
          <w:szCs w:val="24"/>
        </w:rPr>
        <w:t xml:space="preserve"> </w:t>
      </w:r>
      <w:r w:rsidR="00D8441C">
        <w:rPr>
          <w:rFonts w:cstheme="minorHAnsi"/>
          <w:szCs w:val="24"/>
        </w:rPr>
        <w:fldChar w:fldCharType="begin"/>
      </w:r>
      <w:r w:rsidR="009831D1">
        <w:rPr>
          <w:rFonts w:cstheme="minorHAnsi"/>
          <w:szCs w:val="24"/>
        </w:rPr>
        <w:instrText xml:space="preserve"> REF _Ref477897389 \h </w:instrText>
      </w:r>
      <w:r w:rsidR="00D8441C">
        <w:rPr>
          <w:rFonts w:cstheme="minorHAnsi"/>
          <w:szCs w:val="24"/>
        </w:rPr>
      </w:r>
      <w:r w:rsidR="00D8441C">
        <w:rPr>
          <w:rFonts w:cstheme="minorHAnsi"/>
          <w:szCs w:val="24"/>
        </w:rPr>
        <w:fldChar w:fldCharType="separate"/>
      </w:r>
      <w:r w:rsidR="009831D1" w:rsidRPr="00722394">
        <w:rPr>
          <w:rFonts w:cstheme="minorHAnsi"/>
          <w:szCs w:val="24"/>
        </w:rPr>
        <w:t xml:space="preserve">Figure </w:t>
      </w:r>
      <w:r w:rsidR="009831D1">
        <w:rPr>
          <w:rFonts w:cstheme="minorHAnsi"/>
          <w:noProof/>
          <w:szCs w:val="24"/>
        </w:rPr>
        <w:t>8</w:t>
      </w:r>
      <w:r w:rsidR="009831D1">
        <w:rPr>
          <w:rFonts w:cstheme="minorHAnsi"/>
          <w:szCs w:val="24"/>
        </w:rPr>
        <w:noBreakHyphen/>
      </w:r>
      <w:r w:rsidR="009831D1">
        <w:rPr>
          <w:rFonts w:cstheme="minorHAnsi"/>
          <w:noProof/>
          <w:szCs w:val="24"/>
        </w:rPr>
        <w:t>16</w:t>
      </w:r>
      <w:r w:rsidR="00D8441C">
        <w:rPr>
          <w:rFonts w:cstheme="minorHAnsi"/>
          <w:szCs w:val="24"/>
        </w:rPr>
        <w:fldChar w:fldCharType="end"/>
      </w:r>
      <w:r w:rsidRPr="00722394">
        <w:rPr>
          <w:rFonts w:cstheme="minorHAnsi"/>
          <w:szCs w:val="24"/>
        </w:rPr>
        <w:t>.</w:t>
      </w:r>
    </w:p>
    <w:p w:rsidR="001E5AA2" w:rsidRPr="00722394" w:rsidRDefault="001E5AA2" w:rsidP="00A438BF">
      <w:pPr>
        <w:keepNext/>
        <w:spacing w:line="360" w:lineRule="auto"/>
        <w:jc w:val="center"/>
        <w:rPr>
          <w:rFonts w:cstheme="minorHAnsi"/>
          <w:szCs w:val="24"/>
        </w:rPr>
      </w:pPr>
      <w:r w:rsidRPr="00722394">
        <w:rPr>
          <w:rFonts w:cstheme="minorHAnsi"/>
          <w:noProof/>
          <w:szCs w:val="24"/>
        </w:rPr>
        <w:lastRenderedPageBreak/>
        <w:drawing>
          <wp:inline distT="0" distB="0" distL="0" distR="0" wp14:anchorId="654DB80C" wp14:editId="719A9E7D">
            <wp:extent cx="3686175" cy="4241321"/>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rinity_Atomic_Bomb_Site_Trinity_Tower.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690783" cy="4246623"/>
                    </a:xfrm>
                    <a:prstGeom prst="rect">
                      <a:avLst/>
                    </a:prstGeom>
                  </pic:spPr>
                </pic:pic>
              </a:graphicData>
            </a:graphic>
          </wp:inline>
        </w:drawing>
      </w:r>
    </w:p>
    <w:p w:rsidR="001E5AA2" w:rsidRPr="00722394" w:rsidRDefault="001E5AA2" w:rsidP="002D513B">
      <w:pPr>
        <w:pStyle w:val="Caption"/>
      </w:pPr>
      <w:bookmarkStart w:id="281" w:name="_Ref477897389"/>
      <w:bookmarkStart w:id="282" w:name="_Toc477875537"/>
      <w:bookmarkStart w:id="283" w:name="_Ref477897374"/>
      <w:bookmarkStart w:id="284" w:name="_Toc479934702"/>
      <w:r w:rsidRPr="00722394">
        <w:t xml:space="preserve">Figure </w:t>
      </w:r>
      <w:fldSimple w:instr=" STYLEREF 1 \s ">
        <w:r w:rsidR="006F7B1B">
          <w:rPr>
            <w:noProof/>
          </w:rPr>
          <w:t>8</w:t>
        </w:r>
      </w:fldSimple>
      <w:r w:rsidR="006F7B1B">
        <w:noBreakHyphen/>
      </w:r>
      <w:fldSimple w:instr=" SEQ Figure \* ARABIC \s 1 ">
        <w:r w:rsidR="006F7B1B">
          <w:rPr>
            <w:noProof/>
          </w:rPr>
          <w:t>16</w:t>
        </w:r>
      </w:fldSimple>
      <w:bookmarkEnd w:id="281"/>
      <w:r w:rsidRPr="00722394">
        <w:t xml:space="preserve">: The tower </w:t>
      </w:r>
      <w:r>
        <w:t>on which the gadget was placed.</w:t>
      </w:r>
      <w:bookmarkEnd w:id="282"/>
      <w:bookmarkEnd w:id="283"/>
      <w:bookmarkEnd w:id="284"/>
    </w:p>
    <w:p w:rsidR="001E5AA2" w:rsidRPr="00722394" w:rsidRDefault="001E5AA2" w:rsidP="00A438BF">
      <w:pPr>
        <w:spacing w:line="360" w:lineRule="auto"/>
        <w:rPr>
          <w:rFonts w:cstheme="minorHAnsi"/>
          <w:szCs w:val="24"/>
        </w:rPr>
      </w:pPr>
    </w:p>
    <w:p w:rsidR="001E5AA2" w:rsidRPr="00722394" w:rsidRDefault="00D8441C" w:rsidP="00256311">
      <w:pPr>
        <w:spacing w:line="360" w:lineRule="auto"/>
        <w:ind w:firstLine="720"/>
        <w:rPr>
          <w:rFonts w:cstheme="minorHAnsi"/>
          <w:szCs w:val="24"/>
        </w:rPr>
      </w:pPr>
      <w:r>
        <w:rPr>
          <w:rFonts w:cstheme="minorHAnsi"/>
          <w:szCs w:val="24"/>
        </w:rPr>
        <w:fldChar w:fldCharType="begin"/>
      </w:r>
      <w:r w:rsidR="009831D1">
        <w:rPr>
          <w:rFonts w:cstheme="minorHAnsi"/>
          <w:szCs w:val="24"/>
        </w:rPr>
        <w:instrText xml:space="preserve"> REF _Ref477897308 \h </w:instrText>
      </w:r>
      <w:r>
        <w:rPr>
          <w:rFonts w:cstheme="minorHAnsi"/>
          <w:szCs w:val="24"/>
        </w:rPr>
      </w:r>
      <w:r>
        <w:rPr>
          <w:rFonts w:cstheme="minorHAnsi"/>
          <w:szCs w:val="24"/>
        </w:rPr>
        <w:fldChar w:fldCharType="separate"/>
      </w:r>
      <w:r w:rsidR="009831D1">
        <w:t xml:space="preserve">Table </w:t>
      </w:r>
      <w:r w:rsidR="009831D1">
        <w:rPr>
          <w:noProof/>
        </w:rPr>
        <w:t>8</w:t>
      </w:r>
      <w:r w:rsidR="009831D1">
        <w:noBreakHyphen/>
      </w:r>
      <w:r w:rsidR="009831D1">
        <w:rPr>
          <w:noProof/>
        </w:rPr>
        <w:t>5</w:t>
      </w:r>
      <w:r>
        <w:rPr>
          <w:rFonts w:cstheme="minorHAnsi"/>
          <w:szCs w:val="24"/>
        </w:rPr>
        <w:fldChar w:fldCharType="end"/>
      </w:r>
      <w:r w:rsidR="001E5AA2" w:rsidRPr="00722394">
        <w:rPr>
          <w:rFonts w:cstheme="minorHAnsi"/>
          <w:szCs w:val="24"/>
        </w:rPr>
        <w:t xml:space="preserve"> shows how the receipt change</w:t>
      </w:r>
      <w:r w:rsidR="00256311">
        <w:rPr>
          <w:rFonts w:cstheme="minorHAnsi"/>
          <w:szCs w:val="24"/>
        </w:rPr>
        <w:t>d</w:t>
      </w:r>
      <w:r w:rsidR="001E5AA2" w:rsidRPr="00722394">
        <w:rPr>
          <w:rFonts w:cstheme="minorHAnsi"/>
          <w:szCs w:val="24"/>
        </w:rPr>
        <w:t xml:space="preserve"> based upon the soil and surrounding structures. The largest variation between Trinitite and the predicted comp</w:t>
      </w:r>
      <w:r w:rsidR="00256311">
        <w:rPr>
          <w:rFonts w:cstheme="minorHAnsi"/>
          <w:szCs w:val="24"/>
        </w:rPr>
        <w:t>osition from the NUKES program was</w:t>
      </w:r>
      <w:r w:rsidR="001E5AA2" w:rsidRPr="00722394">
        <w:rPr>
          <w:rFonts w:cstheme="minorHAnsi"/>
          <w:szCs w:val="24"/>
        </w:rPr>
        <w:t xml:space="preserve"> in the K2O, CO2, and FeO. The K2O variation com</w:t>
      </w:r>
      <w:r w:rsidR="00256311">
        <w:rPr>
          <w:rFonts w:cstheme="minorHAnsi"/>
          <w:szCs w:val="24"/>
        </w:rPr>
        <w:t>es from the fact that NUKES used</w:t>
      </w:r>
      <w:r w:rsidR="001E5AA2" w:rsidRPr="00722394">
        <w:rPr>
          <w:rFonts w:cstheme="minorHAnsi"/>
          <w:szCs w:val="24"/>
        </w:rPr>
        <w:t xml:space="preserve"> a prediction method and not the actual soil sample from the area. Although the </w:t>
      </w:r>
      <w:r w:rsidR="00256311">
        <w:rPr>
          <w:rFonts w:cstheme="minorHAnsi"/>
          <w:szCs w:val="24"/>
        </w:rPr>
        <w:t>NUKES’ soil library utilized</w:t>
      </w:r>
      <w:r w:rsidR="001E5AA2" w:rsidRPr="00722394">
        <w:rPr>
          <w:rFonts w:cstheme="minorHAnsi"/>
          <w:szCs w:val="24"/>
        </w:rPr>
        <w:t xml:space="preserve"> data from 4,282 soil samples</w:t>
      </w:r>
      <w:r w:rsidR="00256311">
        <w:rPr>
          <w:rFonts w:cstheme="minorHAnsi"/>
          <w:szCs w:val="24"/>
        </w:rPr>
        <w:t>,</w:t>
      </w:r>
      <w:r w:rsidR="001E5AA2" w:rsidRPr="00722394">
        <w:rPr>
          <w:rFonts w:cstheme="minorHAnsi"/>
          <w:szCs w:val="24"/>
        </w:rPr>
        <w:t xml:space="preserve"> these soil samples were not collected exactly at</w:t>
      </w:r>
      <w:r w:rsidR="00256311">
        <w:rPr>
          <w:rFonts w:cstheme="minorHAnsi"/>
          <w:szCs w:val="24"/>
        </w:rPr>
        <w:t xml:space="preserve"> the Trinity test site;</w:t>
      </w:r>
      <w:r w:rsidR="001E5AA2" w:rsidRPr="00722394">
        <w:rPr>
          <w:rFonts w:cstheme="minorHAnsi"/>
          <w:szCs w:val="24"/>
        </w:rPr>
        <w:t xml:space="preserve"> </w:t>
      </w:r>
      <w:r w:rsidR="00256311">
        <w:rPr>
          <w:rFonts w:cstheme="minorHAnsi"/>
          <w:szCs w:val="24"/>
        </w:rPr>
        <w:t>therefore, some variation was</w:t>
      </w:r>
      <w:r w:rsidR="001E5AA2" w:rsidRPr="00722394">
        <w:rPr>
          <w:rFonts w:cstheme="minorHAnsi"/>
          <w:szCs w:val="24"/>
        </w:rPr>
        <w:t xml:space="preserve"> expe</w:t>
      </w:r>
      <w:r w:rsidR="00256311">
        <w:rPr>
          <w:rFonts w:cstheme="minorHAnsi"/>
          <w:szCs w:val="24"/>
        </w:rPr>
        <w:t>cted. The FeO over prediction was</w:t>
      </w:r>
      <w:r w:rsidR="001E5AA2" w:rsidRPr="00722394">
        <w:rPr>
          <w:rFonts w:cstheme="minorHAnsi"/>
          <w:szCs w:val="24"/>
        </w:rPr>
        <w:t xml:space="preserve"> from the fact that the actual size of steel compo</w:t>
      </w:r>
      <w:r w:rsidR="00256311">
        <w:rPr>
          <w:rFonts w:cstheme="minorHAnsi"/>
          <w:szCs w:val="24"/>
        </w:rPr>
        <w:t>nents used to erect the tower was</w:t>
      </w:r>
      <w:r w:rsidR="001E5AA2" w:rsidRPr="00722394">
        <w:rPr>
          <w:rFonts w:cstheme="minorHAnsi"/>
          <w:szCs w:val="24"/>
        </w:rPr>
        <w:t xml:space="preserve"> not known. Therefore, an over es</w:t>
      </w:r>
      <w:r w:rsidR="00F81FD0">
        <w:rPr>
          <w:rFonts w:cstheme="minorHAnsi"/>
          <w:szCs w:val="24"/>
        </w:rPr>
        <w:t>timate of the FeO compound resulted</w:t>
      </w:r>
      <w:r w:rsidR="001E5AA2" w:rsidRPr="00722394">
        <w:rPr>
          <w:rFonts w:cstheme="minorHAnsi"/>
          <w:szCs w:val="24"/>
        </w:rPr>
        <w:t xml:space="preserve">. </w:t>
      </w:r>
    </w:p>
    <w:p w:rsidR="001E5AA2" w:rsidRPr="00722394" w:rsidRDefault="001E5AA2" w:rsidP="00A438BF">
      <w:pPr>
        <w:spacing w:line="360" w:lineRule="auto"/>
        <w:rPr>
          <w:rFonts w:cstheme="minorHAnsi"/>
          <w:szCs w:val="24"/>
        </w:rPr>
      </w:pPr>
    </w:p>
    <w:p w:rsidR="001E5AA2" w:rsidRPr="00722394" w:rsidRDefault="001E5AA2" w:rsidP="00A438BF">
      <w:pPr>
        <w:spacing w:line="360" w:lineRule="auto"/>
        <w:rPr>
          <w:rFonts w:cstheme="minorHAnsi"/>
          <w:szCs w:val="24"/>
        </w:rPr>
      </w:pPr>
    </w:p>
    <w:p w:rsidR="001E5AA2" w:rsidRPr="00722394" w:rsidRDefault="001E5AA2" w:rsidP="00A438BF">
      <w:pPr>
        <w:spacing w:line="360" w:lineRule="auto"/>
        <w:jc w:val="center"/>
        <w:rPr>
          <w:rFonts w:cstheme="minorHAnsi"/>
          <w:szCs w:val="24"/>
        </w:rPr>
      </w:pPr>
    </w:p>
    <w:p w:rsidR="009831D1" w:rsidRDefault="009831D1" w:rsidP="002D513B">
      <w:pPr>
        <w:pStyle w:val="Caption"/>
      </w:pPr>
      <w:bookmarkStart w:id="285" w:name="_Ref477897308"/>
      <w:bookmarkStart w:id="286" w:name="_Toc479934651"/>
      <w:r>
        <w:t xml:space="preserve">Table </w:t>
      </w:r>
      <w:fldSimple w:instr=" STYLEREF 1 \s ">
        <w:r w:rsidR="001F46D8">
          <w:rPr>
            <w:noProof/>
          </w:rPr>
          <w:t>8</w:t>
        </w:r>
      </w:fldSimple>
      <w:r w:rsidR="001F46D8">
        <w:noBreakHyphen/>
      </w:r>
      <w:fldSimple w:instr=" SEQ Table \* ARABIC \s 1 ">
        <w:r w:rsidR="001F46D8">
          <w:rPr>
            <w:noProof/>
          </w:rPr>
          <w:t>5</w:t>
        </w:r>
      </w:fldSimple>
      <w:bookmarkEnd w:id="285"/>
      <w:r>
        <w:t xml:space="preserve">: </w:t>
      </w:r>
      <w:r w:rsidR="008C0C8E">
        <w:t>A</w:t>
      </w:r>
      <w:r>
        <w:t xml:space="preserve"> molecular comparison between NUKES</w:t>
      </w:r>
      <w:r w:rsidR="008C0C8E">
        <w:t>’ deeper crater</w:t>
      </w:r>
      <w:r>
        <w:t xml:space="preserve"> output and NUKES</w:t>
      </w:r>
      <w:r w:rsidR="008C0C8E">
        <w:t>’</w:t>
      </w:r>
      <w:r>
        <w:t xml:space="preserve"> </w:t>
      </w:r>
      <w:r w:rsidR="008C0C8E">
        <w:t xml:space="preserve">shallow </w:t>
      </w:r>
      <w:r>
        <w:t xml:space="preserve">output with </w:t>
      </w:r>
      <w:r w:rsidR="008C0C8E">
        <w:t xml:space="preserve">original </w:t>
      </w:r>
      <w:r>
        <w:t>tower</w:t>
      </w:r>
      <w:r w:rsidR="008C0C8E">
        <w:t xml:space="preserve"> modeled</w:t>
      </w:r>
      <w:bookmarkEnd w:id="286"/>
    </w:p>
    <w:tbl>
      <w:tblPr>
        <w:tblStyle w:val="TableGrid"/>
        <w:tblW w:w="11132" w:type="dxa"/>
        <w:jc w:val="center"/>
        <w:tblLook w:val="04A0" w:firstRow="1" w:lastRow="0" w:firstColumn="1" w:lastColumn="0" w:noHBand="0" w:noVBand="1"/>
      </w:tblPr>
      <w:tblGrid>
        <w:gridCol w:w="1312"/>
        <w:gridCol w:w="1114"/>
        <w:gridCol w:w="1806"/>
        <w:gridCol w:w="2280"/>
        <w:gridCol w:w="2240"/>
        <w:gridCol w:w="2380"/>
      </w:tblGrid>
      <w:tr w:rsidR="001E5AA2" w:rsidRPr="00722394" w:rsidTr="009831D1">
        <w:trPr>
          <w:trHeight w:val="900"/>
          <w:jc w:val="center"/>
        </w:trPr>
        <w:tc>
          <w:tcPr>
            <w:tcW w:w="1312" w:type="dxa"/>
            <w:hideMark/>
          </w:tcPr>
          <w:p w:rsidR="001E5AA2" w:rsidRPr="00722394" w:rsidRDefault="001E5AA2" w:rsidP="00A438BF">
            <w:pPr>
              <w:spacing w:line="360" w:lineRule="auto"/>
              <w:rPr>
                <w:rFonts w:eastAsia="Times New Roman" w:cstheme="minorHAnsi"/>
                <w:b/>
                <w:bCs/>
                <w:szCs w:val="24"/>
              </w:rPr>
            </w:pPr>
            <w:r w:rsidRPr="00722394">
              <w:rPr>
                <w:rFonts w:eastAsia="Times New Roman" w:cstheme="minorHAnsi"/>
                <w:b/>
                <w:bCs/>
                <w:szCs w:val="24"/>
              </w:rPr>
              <w:t>Compound</w:t>
            </w:r>
          </w:p>
        </w:tc>
        <w:tc>
          <w:tcPr>
            <w:tcW w:w="1114" w:type="dxa"/>
            <w:hideMark/>
          </w:tcPr>
          <w:p w:rsidR="001E5AA2" w:rsidRPr="00722394" w:rsidRDefault="001E5AA2" w:rsidP="00A438BF">
            <w:pPr>
              <w:spacing w:line="360" w:lineRule="auto"/>
              <w:rPr>
                <w:rFonts w:eastAsia="Times New Roman" w:cstheme="minorHAnsi"/>
                <w:b/>
                <w:bCs/>
                <w:szCs w:val="24"/>
              </w:rPr>
            </w:pPr>
            <w:r w:rsidRPr="00722394">
              <w:rPr>
                <w:rFonts w:eastAsia="Times New Roman" w:cstheme="minorHAnsi"/>
                <w:b/>
                <w:bCs/>
                <w:szCs w:val="24"/>
              </w:rPr>
              <w:t>Trinitite (%)</w:t>
            </w:r>
          </w:p>
        </w:tc>
        <w:tc>
          <w:tcPr>
            <w:tcW w:w="1806" w:type="dxa"/>
            <w:hideMark/>
          </w:tcPr>
          <w:p w:rsidR="001E5AA2" w:rsidRPr="00722394" w:rsidRDefault="001E5AA2" w:rsidP="00A438BF">
            <w:pPr>
              <w:spacing w:line="360" w:lineRule="auto"/>
              <w:rPr>
                <w:rFonts w:eastAsia="Times New Roman" w:cstheme="minorHAnsi"/>
                <w:b/>
                <w:bCs/>
                <w:szCs w:val="24"/>
              </w:rPr>
            </w:pPr>
            <w:r w:rsidRPr="00722394">
              <w:rPr>
                <w:rFonts w:eastAsia="Times New Roman" w:cstheme="minorHAnsi"/>
                <w:b/>
                <w:bCs/>
                <w:szCs w:val="24"/>
              </w:rPr>
              <w:t>NUKES Deeper Crater (NDC) (%)</w:t>
            </w:r>
          </w:p>
        </w:tc>
        <w:tc>
          <w:tcPr>
            <w:tcW w:w="2280" w:type="dxa"/>
            <w:hideMark/>
          </w:tcPr>
          <w:p w:rsidR="001E5AA2" w:rsidRPr="00722394" w:rsidRDefault="001E5AA2" w:rsidP="00A438BF">
            <w:pPr>
              <w:spacing w:line="360" w:lineRule="auto"/>
              <w:rPr>
                <w:rFonts w:eastAsia="Times New Roman" w:cstheme="minorHAnsi"/>
                <w:b/>
                <w:bCs/>
                <w:szCs w:val="24"/>
              </w:rPr>
            </w:pPr>
            <w:r w:rsidRPr="00722394">
              <w:rPr>
                <w:rFonts w:eastAsia="Times New Roman" w:cstheme="minorHAnsi"/>
                <w:b/>
                <w:bCs/>
                <w:szCs w:val="24"/>
              </w:rPr>
              <w:t>NUKES Shallow Crater with Tower (NSC) (%)</w:t>
            </w:r>
          </w:p>
        </w:tc>
        <w:tc>
          <w:tcPr>
            <w:tcW w:w="2240" w:type="dxa"/>
            <w:hideMark/>
          </w:tcPr>
          <w:p w:rsidR="001E5AA2" w:rsidRPr="00722394" w:rsidRDefault="001E5AA2" w:rsidP="00A438BF">
            <w:pPr>
              <w:spacing w:line="360" w:lineRule="auto"/>
              <w:rPr>
                <w:rFonts w:eastAsia="Times New Roman" w:cstheme="minorHAnsi"/>
                <w:b/>
                <w:bCs/>
                <w:szCs w:val="24"/>
              </w:rPr>
            </w:pPr>
            <w:r w:rsidRPr="00722394">
              <w:rPr>
                <w:rFonts w:eastAsia="Times New Roman" w:cstheme="minorHAnsi"/>
                <w:b/>
                <w:bCs/>
                <w:szCs w:val="24"/>
              </w:rPr>
              <w:t>Varying Percent (Trinitite vs. NDC) (%)</w:t>
            </w:r>
          </w:p>
        </w:tc>
        <w:tc>
          <w:tcPr>
            <w:tcW w:w="2380" w:type="dxa"/>
            <w:hideMark/>
          </w:tcPr>
          <w:p w:rsidR="001E5AA2" w:rsidRPr="00722394" w:rsidRDefault="001E5AA2" w:rsidP="00A438BF">
            <w:pPr>
              <w:spacing w:line="360" w:lineRule="auto"/>
              <w:rPr>
                <w:rFonts w:eastAsia="Times New Roman" w:cstheme="minorHAnsi"/>
                <w:b/>
                <w:bCs/>
                <w:szCs w:val="24"/>
              </w:rPr>
            </w:pPr>
            <w:r w:rsidRPr="00722394">
              <w:rPr>
                <w:rFonts w:eastAsia="Times New Roman" w:cstheme="minorHAnsi"/>
                <w:b/>
                <w:bCs/>
                <w:szCs w:val="24"/>
              </w:rPr>
              <w:t>Varying Percent (Trinitite vs. NSC) (%)</w:t>
            </w:r>
          </w:p>
        </w:tc>
      </w:tr>
      <w:tr w:rsidR="001E5AA2" w:rsidRPr="00722394" w:rsidTr="009831D1">
        <w:trPr>
          <w:trHeight w:val="300"/>
          <w:jc w:val="center"/>
        </w:trPr>
        <w:tc>
          <w:tcPr>
            <w:tcW w:w="1312" w:type="dxa"/>
            <w:noWrap/>
            <w:hideMark/>
          </w:tcPr>
          <w:p w:rsidR="001E5AA2" w:rsidRPr="00722394" w:rsidRDefault="001E5AA2" w:rsidP="00A438BF">
            <w:pPr>
              <w:spacing w:line="360" w:lineRule="auto"/>
              <w:rPr>
                <w:rFonts w:eastAsia="Times New Roman" w:cstheme="minorHAnsi"/>
                <w:b/>
                <w:bCs/>
                <w:szCs w:val="24"/>
              </w:rPr>
            </w:pPr>
            <w:r w:rsidRPr="00722394">
              <w:rPr>
                <w:rFonts w:eastAsia="Times New Roman" w:cstheme="minorHAnsi"/>
                <w:b/>
                <w:bCs/>
                <w:szCs w:val="24"/>
              </w:rPr>
              <w:t>SiO2</w:t>
            </w:r>
          </w:p>
        </w:tc>
        <w:tc>
          <w:tcPr>
            <w:tcW w:w="1114"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64.200</w:t>
            </w:r>
          </w:p>
        </w:tc>
        <w:tc>
          <w:tcPr>
            <w:tcW w:w="1806"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60.709</w:t>
            </w:r>
          </w:p>
        </w:tc>
        <w:tc>
          <w:tcPr>
            <w:tcW w:w="22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64.123</w:t>
            </w:r>
          </w:p>
        </w:tc>
        <w:tc>
          <w:tcPr>
            <w:tcW w:w="224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3.491</w:t>
            </w:r>
          </w:p>
        </w:tc>
        <w:tc>
          <w:tcPr>
            <w:tcW w:w="23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0.077</w:t>
            </w:r>
          </w:p>
        </w:tc>
      </w:tr>
      <w:tr w:rsidR="001E5AA2" w:rsidRPr="00722394" w:rsidTr="009831D1">
        <w:trPr>
          <w:trHeight w:val="300"/>
          <w:jc w:val="center"/>
        </w:trPr>
        <w:tc>
          <w:tcPr>
            <w:tcW w:w="1312" w:type="dxa"/>
            <w:noWrap/>
            <w:hideMark/>
          </w:tcPr>
          <w:p w:rsidR="001E5AA2" w:rsidRPr="00722394" w:rsidRDefault="001E5AA2" w:rsidP="00A438BF">
            <w:pPr>
              <w:spacing w:line="360" w:lineRule="auto"/>
              <w:rPr>
                <w:rFonts w:eastAsia="Times New Roman" w:cstheme="minorHAnsi"/>
                <w:b/>
                <w:bCs/>
                <w:szCs w:val="24"/>
              </w:rPr>
            </w:pPr>
            <w:r w:rsidRPr="00722394">
              <w:rPr>
                <w:rFonts w:eastAsia="Times New Roman" w:cstheme="minorHAnsi"/>
                <w:b/>
                <w:bCs/>
                <w:szCs w:val="24"/>
              </w:rPr>
              <w:t>Al2O3</w:t>
            </w:r>
          </w:p>
        </w:tc>
        <w:tc>
          <w:tcPr>
            <w:tcW w:w="1114"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14.300</w:t>
            </w:r>
          </w:p>
        </w:tc>
        <w:tc>
          <w:tcPr>
            <w:tcW w:w="1806"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13.880</w:t>
            </w:r>
          </w:p>
        </w:tc>
        <w:tc>
          <w:tcPr>
            <w:tcW w:w="22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14.612</w:t>
            </w:r>
          </w:p>
        </w:tc>
        <w:tc>
          <w:tcPr>
            <w:tcW w:w="224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0.420</w:t>
            </w:r>
          </w:p>
        </w:tc>
        <w:tc>
          <w:tcPr>
            <w:tcW w:w="23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0.312</w:t>
            </w:r>
          </w:p>
        </w:tc>
      </w:tr>
      <w:tr w:rsidR="001E5AA2" w:rsidRPr="00722394" w:rsidTr="009831D1">
        <w:trPr>
          <w:trHeight w:val="300"/>
          <w:jc w:val="center"/>
        </w:trPr>
        <w:tc>
          <w:tcPr>
            <w:tcW w:w="1312" w:type="dxa"/>
            <w:noWrap/>
            <w:hideMark/>
          </w:tcPr>
          <w:p w:rsidR="001E5AA2" w:rsidRPr="00722394" w:rsidRDefault="001E5AA2" w:rsidP="00A438BF">
            <w:pPr>
              <w:spacing w:line="360" w:lineRule="auto"/>
              <w:rPr>
                <w:rFonts w:eastAsia="Times New Roman" w:cstheme="minorHAnsi"/>
                <w:b/>
                <w:bCs/>
                <w:szCs w:val="24"/>
              </w:rPr>
            </w:pPr>
            <w:r w:rsidRPr="00722394">
              <w:rPr>
                <w:rFonts w:eastAsia="Times New Roman" w:cstheme="minorHAnsi"/>
                <w:b/>
                <w:bCs/>
                <w:szCs w:val="24"/>
              </w:rPr>
              <w:t>K2O</w:t>
            </w:r>
          </w:p>
        </w:tc>
        <w:tc>
          <w:tcPr>
            <w:tcW w:w="1114"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5.130</w:t>
            </w:r>
          </w:p>
        </w:tc>
        <w:tc>
          <w:tcPr>
            <w:tcW w:w="1806"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2.109</w:t>
            </w:r>
          </w:p>
        </w:tc>
        <w:tc>
          <w:tcPr>
            <w:tcW w:w="22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1.755</w:t>
            </w:r>
          </w:p>
        </w:tc>
        <w:tc>
          <w:tcPr>
            <w:tcW w:w="224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3.021</w:t>
            </w:r>
          </w:p>
        </w:tc>
        <w:tc>
          <w:tcPr>
            <w:tcW w:w="23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3.375</w:t>
            </w:r>
          </w:p>
        </w:tc>
      </w:tr>
      <w:tr w:rsidR="001E5AA2" w:rsidRPr="00722394" w:rsidTr="009831D1">
        <w:trPr>
          <w:trHeight w:val="300"/>
          <w:jc w:val="center"/>
        </w:trPr>
        <w:tc>
          <w:tcPr>
            <w:tcW w:w="1312" w:type="dxa"/>
            <w:noWrap/>
            <w:hideMark/>
          </w:tcPr>
          <w:p w:rsidR="001E5AA2" w:rsidRPr="00722394" w:rsidRDefault="001E5AA2" w:rsidP="00A438BF">
            <w:pPr>
              <w:spacing w:line="360" w:lineRule="auto"/>
              <w:rPr>
                <w:rFonts w:eastAsia="Times New Roman" w:cstheme="minorHAnsi"/>
                <w:b/>
                <w:bCs/>
                <w:szCs w:val="24"/>
              </w:rPr>
            </w:pPr>
            <w:r w:rsidRPr="00722394">
              <w:rPr>
                <w:rFonts w:eastAsia="Times New Roman" w:cstheme="minorHAnsi"/>
                <w:b/>
                <w:bCs/>
                <w:szCs w:val="24"/>
              </w:rPr>
              <w:t>CaO</w:t>
            </w:r>
          </w:p>
        </w:tc>
        <w:tc>
          <w:tcPr>
            <w:tcW w:w="1114"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9.640</w:t>
            </w:r>
          </w:p>
        </w:tc>
        <w:tc>
          <w:tcPr>
            <w:tcW w:w="1806"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12.314</w:t>
            </w:r>
          </w:p>
        </w:tc>
        <w:tc>
          <w:tcPr>
            <w:tcW w:w="22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8.201</w:t>
            </w:r>
          </w:p>
        </w:tc>
        <w:tc>
          <w:tcPr>
            <w:tcW w:w="224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2.674</w:t>
            </w:r>
          </w:p>
        </w:tc>
        <w:tc>
          <w:tcPr>
            <w:tcW w:w="23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1.439</w:t>
            </w:r>
          </w:p>
        </w:tc>
      </w:tr>
      <w:tr w:rsidR="001E5AA2" w:rsidRPr="00722394" w:rsidTr="009831D1">
        <w:trPr>
          <w:trHeight w:val="300"/>
          <w:jc w:val="center"/>
        </w:trPr>
        <w:tc>
          <w:tcPr>
            <w:tcW w:w="1312" w:type="dxa"/>
            <w:noWrap/>
            <w:hideMark/>
          </w:tcPr>
          <w:p w:rsidR="001E5AA2" w:rsidRPr="00722394" w:rsidRDefault="001E5AA2" w:rsidP="00A438BF">
            <w:pPr>
              <w:spacing w:line="360" w:lineRule="auto"/>
              <w:rPr>
                <w:rFonts w:eastAsia="Times New Roman" w:cstheme="minorHAnsi"/>
                <w:b/>
                <w:bCs/>
                <w:szCs w:val="24"/>
              </w:rPr>
            </w:pPr>
            <w:r w:rsidRPr="00722394">
              <w:rPr>
                <w:rFonts w:eastAsia="Times New Roman" w:cstheme="minorHAnsi"/>
                <w:b/>
                <w:bCs/>
                <w:szCs w:val="24"/>
              </w:rPr>
              <w:t>CO2</w:t>
            </w:r>
          </w:p>
        </w:tc>
        <w:tc>
          <w:tcPr>
            <w:tcW w:w="1114"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c>
          <w:tcPr>
            <w:tcW w:w="1806"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4.280</w:t>
            </w:r>
          </w:p>
        </w:tc>
        <w:tc>
          <w:tcPr>
            <w:tcW w:w="22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3.509</w:t>
            </w:r>
          </w:p>
        </w:tc>
        <w:tc>
          <w:tcPr>
            <w:tcW w:w="224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4.280</w:t>
            </w:r>
          </w:p>
        </w:tc>
        <w:tc>
          <w:tcPr>
            <w:tcW w:w="23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3.509</w:t>
            </w:r>
          </w:p>
        </w:tc>
      </w:tr>
      <w:tr w:rsidR="001E5AA2" w:rsidRPr="00722394" w:rsidTr="009831D1">
        <w:trPr>
          <w:trHeight w:val="300"/>
          <w:jc w:val="center"/>
        </w:trPr>
        <w:tc>
          <w:tcPr>
            <w:tcW w:w="1312" w:type="dxa"/>
            <w:noWrap/>
            <w:hideMark/>
          </w:tcPr>
          <w:p w:rsidR="001E5AA2" w:rsidRPr="00722394" w:rsidRDefault="001E5AA2" w:rsidP="00A438BF">
            <w:pPr>
              <w:spacing w:line="360" w:lineRule="auto"/>
              <w:rPr>
                <w:rFonts w:eastAsia="Times New Roman" w:cstheme="minorHAnsi"/>
                <w:b/>
                <w:bCs/>
                <w:szCs w:val="24"/>
              </w:rPr>
            </w:pPr>
            <w:r w:rsidRPr="00722394">
              <w:rPr>
                <w:rFonts w:eastAsia="Times New Roman" w:cstheme="minorHAnsi"/>
                <w:b/>
                <w:bCs/>
                <w:szCs w:val="24"/>
              </w:rPr>
              <w:t>MgO</w:t>
            </w:r>
          </w:p>
        </w:tc>
        <w:tc>
          <w:tcPr>
            <w:tcW w:w="1114"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1.150</w:t>
            </w:r>
          </w:p>
        </w:tc>
        <w:tc>
          <w:tcPr>
            <w:tcW w:w="1806"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1.412</w:t>
            </w:r>
          </w:p>
        </w:tc>
        <w:tc>
          <w:tcPr>
            <w:tcW w:w="22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0.802</w:t>
            </w:r>
          </w:p>
        </w:tc>
        <w:tc>
          <w:tcPr>
            <w:tcW w:w="224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0.262</w:t>
            </w:r>
          </w:p>
        </w:tc>
        <w:tc>
          <w:tcPr>
            <w:tcW w:w="23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0.348</w:t>
            </w:r>
          </w:p>
        </w:tc>
      </w:tr>
      <w:tr w:rsidR="001E5AA2" w:rsidRPr="00722394" w:rsidTr="009831D1">
        <w:trPr>
          <w:trHeight w:val="300"/>
          <w:jc w:val="center"/>
        </w:trPr>
        <w:tc>
          <w:tcPr>
            <w:tcW w:w="1312" w:type="dxa"/>
            <w:noWrap/>
            <w:hideMark/>
          </w:tcPr>
          <w:p w:rsidR="001E5AA2" w:rsidRPr="00722394" w:rsidRDefault="001E5AA2" w:rsidP="00A438BF">
            <w:pPr>
              <w:spacing w:line="360" w:lineRule="auto"/>
              <w:rPr>
                <w:rFonts w:eastAsia="Times New Roman" w:cstheme="minorHAnsi"/>
                <w:b/>
                <w:bCs/>
                <w:szCs w:val="24"/>
              </w:rPr>
            </w:pPr>
            <w:r w:rsidRPr="00722394">
              <w:rPr>
                <w:rFonts w:eastAsia="Times New Roman" w:cstheme="minorHAnsi"/>
                <w:b/>
                <w:bCs/>
                <w:szCs w:val="24"/>
              </w:rPr>
              <w:t>Fe2O3</w:t>
            </w:r>
          </w:p>
        </w:tc>
        <w:tc>
          <w:tcPr>
            <w:tcW w:w="1114"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c>
          <w:tcPr>
            <w:tcW w:w="1806"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0.833</w:t>
            </w:r>
          </w:p>
        </w:tc>
        <w:tc>
          <w:tcPr>
            <w:tcW w:w="22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c>
          <w:tcPr>
            <w:tcW w:w="224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0.833</w:t>
            </w:r>
          </w:p>
        </w:tc>
        <w:tc>
          <w:tcPr>
            <w:tcW w:w="23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r>
      <w:tr w:rsidR="001E5AA2" w:rsidRPr="00722394" w:rsidTr="009831D1">
        <w:trPr>
          <w:trHeight w:val="300"/>
          <w:jc w:val="center"/>
        </w:trPr>
        <w:tc>
          <w:tcPr>
            <w:tcW w:w="1312" w:type="dxa"/>
            <w:noWrap/>
            <w:hideMark/>
          </w:tcPr>
          <w:p w:rsidR="001E5AA2" w:rsidRPr="00722394" w:rsidRDefault="001E5AA2" w:rsidP="00A438BF">
            <w:pPr>
              <w:spacing w:line="360" w:lineRule="auto"/>
              <w:rPr>
                <w:rFonts w:eastAsia="Times New Roman" w:cstheme="minorHAnsi"/>
                <w:b/>
                <w:bCs/>
                <w:szCs w:val="24"/>
              </w:rPr>
            </w:pPr>
            <w:r w:rsidRPr="00722394">
              <w:rPr>
                <w:rFonts w:eastAsia="Times New Roman" w:cstheme="minorHAnsi"/>
                <w:b/>
                <w:bCs/>
                <w:szCs w:val="24"/>
              </w:rPr>
              <w:t>FeO</w:t>
            </w:r>
          </w:p>
        </w:tc>
        <w:tc>
          <w:tcPr>
            <w:tcW w:w="1114"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1.970</w:t>
            </w:r>
          </w:p>
        </w:tc>
        <w:tc>
          <w:tcPr>
            <w:tcW w:w="1806"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1.006</w:t>
            </w:r>
          </w:p>
        </w:tc>
        <w:tc>
          <w:tcPr>
            <w:tcW w:w="22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4.500</w:t>
            </w:r>
          </w:p>
        </w:tc>
        <w:tc>
          <w:tcPr>
            <w:tcW w:w="224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0.964</w:t>
            </w:r>
          </w:p>
        </w:tc>
        <w:tc>
          <w:tcPr>
            <w:tcW w:w="23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2.530</w:t>
            </w:r>
          </w:p>
        </w:tc>
      </w:tr>
      <w:tr w:rsidR="001E5AA2" w:rsidRPr="00722394" w:rsidTr="009831D1">
        <w:trPr>
          <w:trHeight w:val="300"/>
          <w:jc w:val="center"/>
        </w:trPr>
        <w:tc>
          <w:tcPr>
            <w:tcW w:w="1312" w:type="dxa"/>
            <w:noWrap/>
            <w:hideMark/>
          </w:tcPr>
          <w:p w:rsidR="001E5AA2" w:rsidRPr="00722394" w:rsidRDefault="001E5AA2" w:rsidP="00A438BF">
            <w:pPr>
              <w:spacing w:line="360" w:lineRule="auto"/>
              <w:rPr>
                <w:rFonts w:eastAsia="Times New Roman" w:cstheme="minorHAnsi"/>
                <w:b/>
                <w:bCs/>
                <w:szCs w:val="24"/>
              </w:rPr>
            </w:pPr>
            <w:r w:rsidRPr="00722394">
              <w:rPr>
                <w:rFonts w:eastAsia="Times New Roman" w:cstheme="minorHAnsi"/>
                <w:b/>
                <w:bCs/>
                <w:szCs w:val="24"/>
              </w:rPr>
              <w:t>Na2O</w:t>
            </w:r>
          </w:p>
        </w:tc>
        <w:tc>
          <w:tcPr>
            <w:tcW w:w="1114"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1.250</w:t>
            </w:r>
          </w:p>
        </w:tc>
        <w:tc>
          <w:tcPr>
            <w:tcW w:w="1806"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0.833</w:t>
            </w:r>
          </w:p>
        </w:tc>
        <w:tc>
          <w:tcPr>
            <w:tcW w:w="22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0.980</w:t>
            </w:r>
          </w:p>
        </w:tc>
        <w:tc>
          <w:tcPr>
            <w:tcW w:w="224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0.417</w:t>
            </w:r>
          </w:p>
        </w:tc>
        <w:tc>
          <w:tcPr>
            <w:tcW w:w="23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0.270</w:t>
            </w:r>
          </w:p>
        </w:tc>
      </w:tr>
      <w:tr w:rsidR="001E5AA2" w:rsidRPr="00722394" w:rsidTr="009831D1">
        <w:trPr>
          <w:trHeight w:val="300"/>
          <w:jc w:val="center"/>
        </w:trPr>
        <w:tc>
          <w:tcPr>
            <w:tcW w:w="1312" w:type="dxa"/>
            <w:noWrap/>
            <w:hideMark/>
          </w:tcPr>
          <w:p w:rsidR="001E5AA2" w:rsidRPr="00722394" w:rsidRDefault="001E5AA2" w:rsidP="00A438BF">
            <w:pPr>
              <w:spacing w:line="360" w:lineRule="auto"/>
              <w:rPr>
                <w:rFonts w:eastAsia="Times New Roman" w:cstheme="minorHAnsi"/>
                <w:b/>
                <w:bCs/>
                <w:szCs w:val="24"/>
              </w:rPr>
            </w:pPr>
            <w:r w:rsidRPr="00722394">
              <w:rPr>
                <w:rFonts w:eastAsia="Times New Roman" w:cstheme="minorHAnsi"/>
                <w:b/>
                <w:bCs/>
                <w:szCs w:val="24"/>
              </w:rPr>
              <w:t>MnO</w:t>
            </w:r>
          </w:p>
        </w:tc>
        <w:tc>
          <w:tcPr>
            <w:tcW w:w="1114"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0.505</w:t>
            </w:r>
          </w:p>
        </w:tc>
        <w:tc>
          <w:tcPr>
            <w:tcW w:w="1806"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0.833</w:t>
            </w:r>
          </w:p>
        </w:tc>
        <w:tc>
          <w:tcPr>
            <w:tcW w:w="22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0.463</w:t>
            </w:r>
          </w:p>
        </w:tc>
        <w:tc>
          <w:tcPr>
            <w:tcW w:w="224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0.328</w:t>
            </w:r>
          </w:p>
        </w:tc>
        <w:tc>
          <w:tcPr>
            <w:tcW w:w="23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0.042</w:t>
            </w:r>
          </w:p>
        </w:tc>
      </w:tr>
      <w:tr w:rsidR="001E5AA2" w:rsidRPr="00722394" w:rsidTr="009831D1">
        <w:trPr>
          <w:trHeight w:val="300"/>
          <w:jc w:val="center"/>
        </w:trPr>
        <w:tc>
          <w:tcPr>
            <w:tcW w:w="1312" w:type="dxa"/>
            <w:noWrap/>
            <w:hideMark/>
          </w:tcPr>
          <w:p w:rsidR="001E5AA2" w:rsidRPr="00722394" w:rsidRDefault="001E5AA2" w:rsidP="00A438BF">
            <w:pPr>
              <w:spacing w:line="360" w:lineRule="auto"/>
              <w:rPr>
                <w:rFonts w:eastAsia="Times New Roman" w:cstheme="minorHAnsi"/>
                <w:b/>
                <w:bCs/>
                <w:szCs w:val="24"/>
              </w:rPr>
            </w:pPr>
            <w:r w:rsidRPr="00722394">
              <w:rPr>
                <w:rFonts w:eastAsia="Times New Roman" w:cstheme="minorHAnsi"/>
                <w:b/>
                <w:bCs/>
                <w:szCs w:val="24"/>
              </w:rPr>
              <w:t>TiO2</w:t>
            </w:r>
          </w:p>
        </w:tc>
        <w:tc>
          <w:tcPr>
            <w:tcW w:w="1114"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0.427</w:t>
            </w:r>
          </w:p>
        </w:tc>
        <w:tc>
          <w:tcPr>
            <w:tcW w:w="1806"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0.833</w:t>
            </w:r>
          </w:p>
        </w:tc>
        <w:tc>
          <w:tcPr>
            <w:tcW w:w="22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0.287</w:t>
            </w:r>
          </w:p>
        </w:tc>
        <w:tc>
          <w:tcPr>
            <w:tcW w:w="224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0.406</w:t>
            </w:r>
          </w:p>
        </w:tc>
        <w:tc>
          <w:tcPr>
            <w:tcW w:w="23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0.140</w:t>
            </w:r>
          </w:p>
        </w:tc>
      </w:tr>
      <w:tr w:rsidR="001E5AA2" w:rsidRPr="00722394" w:rsidTr="009831D1">
        <w:trPr>
          <w:trHeight w:val="300"/>
          <w:jc w:val="center"/>
        </w:trPr>
        <w:tc>
          <w:tcPr>
            <w:tcW w:w="1312" w:type="dxa"/>
            <w:noWrap/>
            <w:hideMark/>
          </w:tcPr>
          <w:p w:rsidR="001E5AA2" w:rsidRPr="00722394" w:rsidRDefault="001E5AA2" w:rsidP="00A438BF">
            <w:pPr>
              <w:spacing w:line="360" w:lineRule="auto"/>
              <w:rPr>
                <w:rFonts w:eastAsia="Times New Roman" w:cstheme="minorHAnsi"/>
                <w:b/>
                <w:bCs/>
                <w:szCs w:val="24"/>
              </w:rPr>
            </w:pPr>
            <w:r w:rsidRPr="00722394">
              <w:rPr>
                <w:rFonts w:eastAsia="Times New Roman" w:cstheme="minorHAnsi"/>
                <w:b/>
                <w:bCs/>
                <w:szCs w:val="24"/>
              </w:rPr>
              <w:t>KOH</w:t>
            </w:r>
          </w:p>
        </w:tc>
        <w:tc>
          <w:tcPr>
            <w:tcW w:w="1114"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0.000</w:t>
            </w:r>
          </w:p>
        </w:tc>
        <w:tc>
          <w:tcPr>
            <w:tcW w:w="1806"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0.833</w:t>
            </w:r>
          </w:p>
        </w:tc>
        <w:tc>
          <w:tcPr>
            <w:tcW w:w="22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0.287</w:t>
            </w:r>
          </w:p>
        </w:tc>
        <w:tc>
          <w:tcPr>
            <w:tcW w:w="224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0.833</w:t>
            </w:r>
          </w:p>
        </w:tc>
        <w:tc>
          <w:tcPr>
            <w:tcW w:w="2380" w:type="dxa"/>
            <w:noWrap/>
            <w:hideMark/>
          </w:tcPr>
          <w:p w:rsidR="001E5AA2" w:rsidRPr="00722394" w:rsidRDefault="001E5AA2" w:rsidP="00A438BF">
            <w:pPr>
              <w:spacing w:line="360" w:lineRule="auto"/>
              <w:rPr>
                <w:rFonts w:eastAsia="Times New Roman" w:cstheme="minorHAnsi"/>
                <w:szCs w:val="24"/>
              </w:rPr>
            </w:pPr>
            <w:r w:rsidRPr="00722394">
              <w:rPr>
                <w:rFonts w:eastAsia="Times New Roman" w:cstheme="minorHAnsi"/>
                <w:szCs w:val="24"/>
              </w:rPr>
              <w:t>0.287</w:t>
            </w:r>
          </w:p>
        </w:tc>
      </w:tr>
    </w:tbl>
    <w:p w:rsidR="001E5AA2" w:rsidRDefault="001E5AA2" w:rsidP="00A438BF">
      <w:pPr>
        <w:spacing w:line="360" w:lineRule="auto"/>
        <w:rPr>
          <w:rFonts w:cstheme="minorHAnsi"/>
          <w:szCs w:val="24"/>
        </w:rPr>
      </w:pPr>
    </w:p>
    <w:p w:rsidR="001E5AA2" w:rsidRDefault="001E5AA2" w:rsidP="00A438BF">
      <w:pPr>
        <w:spacing w:line="360" w:lineRule="auto"/>
        <w:rPr>
          <w:rFonts w:cstheme="minorHAnsi"/>
          <w:szCs w:val="24"/>
        </w:rPr>
      </w:pPr>
    </w:p>
    <w:p w:rsidR="001E5AA2" w:rsidRDefault="001E5AA2" w:rsidP="00A438BF">
      <w:pPr>
        <w:spacing w:line="360" w:lineRule="auto"/>
        <w:rPr>
          <w:rFonts w:cstheme="minorHAnsi"/>
          <w:szCs w:val="24"/>
        </w:rPr>
      </w:pPr>
    </w:p>
    <w:p w:rsidR="001E5AA2" w:rsidRDefault="001E5AA2" w:rsidP="00A438BF">
      <w:pPr>
        <w:spacing w:line="360" w:lineRule="auto"/>
        <w:rPr>
          <w:rFonts w:cstheme="minorHAnsi"/>
          <w:szCs w:val="24"/>
        </w:rPr>
      </w:pPr>
    </w:p>
    <w:p w:rsidR="001E5AA2" w:rsidRDefault="001E5AA2" w:rsidP="00A438BF">
      <w:pPr>
        <w:spacing w:line="360" w:lineRule="auto"/>
        <w:rPr>
          <w:rFonts w:cstheme="minorHAnsi"/>
          <w:szCs w:val="24"/>
        </w:rPr>
      </w:pPr>
    </w:p>
    <w:p w:rsidR="001E5AA2" w:rsidRDefault="001E5AA2" w:rsidP="00A438BF">
      <w:pPr>
        <w:spacing w:line="360" w:lineRule="auto"/>
        <w:rPr>
          <w:rFonts w:cstheme="minorHAnsi"/>
          <w:szCs w:val="24"/>
        </w:rPr>
      </w:pPr>
    </w:p>
    <w:p w:rsidR="001E5AA2" w:rsidRDefault="001E5AA2" w:rsidP="00A438BF">
      <w:pPr>
        <w:spacing w:line="360" w:lineRule="auto"/>
        <w:rPr>
          <w:rFonts w:cstheme="minorHAnsi"/>
          <w:szCs w:val="24"/>
        </w:rPr>
      </w:pPr>
    </w:p>
    <w:p w:rsidR="001E5AA2" w:rsidRDefault="001E5AA2" w:rsidP="00A438BF">
      <w:pPr>
        <w:spacing w:line="360" w:lineRule="auto"/>
        <w:rPr>
          <w:rFonts w:cstheme="minorHAnsi"/>
          <w:szCs w:val="24"/>
        </w:rPr>
      </w:pPr>
    </w:p>
    <w:p w:rsidR="001E5AA2" w:rsidRDefault="001E5AA2" w:rsidP="00504C35">
      <w:pPr>
        <w:pStyle w:val="Heading2"/>
      </w:pPr>
      <w:bookmarkStart w:id="287" w:name="_Toc479974213"/>
      <w:r w:rsidRPr="00D764AB">
        <w:lastRenderedPageBreak/>
        <w:t>Conclusions</w:t>
      </w:r>
      <w:bookmarkEnd w:id="287"/>
      <w:r w:rsidRPr="00722394">
        <w:t xml:space="preserve"> </w:t>
      </w:r>
    </w:p>
    <w:p w:rsidR="001E5AA2" w:rsidRDefault="001E5AA2" w:rsidP="00A438BF">
      <w:pPr>
        <w:spacing w:line="360" w:lineRule="auto"/>
        <w:ind w:firstLine="720"/>
      </w:pPr>
      <w:r>
        <w:t>After running multiple models for different areas across the USA, it was found that the soil profile drastically change</w:t>
      </w:r>
      <w:r w:rsidR="00F81FD0">
        <w:t>d</w:t>
      </w:r>
      <w:r>
        <w:t xml:space="preserve"> depending upon</w:t>
      </w:r>
      <w:r w:rsidR="00F81FD0">
        <w:t xml:space="preserve"> the</w:t>
      </w:r>
      <w:r>
        <w:t xml:space="preserve"> location of </w:t>
      </w:r>
      <w:r w:rsidR="00F81FD0">
        <w:t xml:space="preserve">the </w:t>
      </w:r>
      <w:r>
        <w:t>surface burst. It is important to understand the change in elemental concentration to help update and improve upon current melt glass analysis techniques. Drastic change in elemental makeup (e.g. silicon or iron) bring along specific challenges when making synthetic melt glass and analyzing the compounds in the matrix. An accurate prediction of this composition can be made by utilizing the NUKES soil libraries and crater dimensional analysis.</w:t>
      </w:r>
    </w:p>
    <w:p w:rsidR="001E5AA2" w:rsidRDefault="001E5AA2" w:rsidP="00A438BF">
      <w:pPr>
        <w:spacing w:line="360" w:lineRule="auto"/>
        <w:ind w:firstLine="720"/>
      </w:pPr>
      <w:r>
        <w:t>T</w:t>
      </w:r>
      <w:r w:rsidR="00F81FD0">
        <w:t>he amount of urban debris that was</w:t>
      </w:r>
      <w:r>
        <w:t xml:space="preserve"> a</w:t>
      </w:r>
      <w:r w:rsidR="00F81FD0">
        <w:t>dded to the soil greatly depended upon the yield of burst</w:t>
      </w:r>
      <w:r>
        <w:t xml:space="preserve"> and </w:t>
      </w:r>
      <w:r w:rsidR="00F81FD0">
        <w:t xml:space="preserve">the </w:t>
      </w:r>
      <w:r>
        <w:t>al</w:t>
      </w:r>
      <w:r w:rsidR="00F81FD0">
        <w:t xml:space="preserve">titude at which the burst </w:t>
      </w:r>
      <w:r w:rsidR="008145DB">
        <w:t>occurred</w:t>
      </w:r>
      <w:r>
        <w:t>. By calculating the photon energy deposition on the face of the buildings</w:t>
      </w:r>
      <w:r w:rsidR="00F81FD0">
        <w:t>, an</w:t>
      </w:r>
      <w:r>
        <w:t xml:space="preserve"> accurate model </w:t>
      </w:r>
      <w:r w:rsidR="00F81FD0">
        <w:t xml:space="preserve">was </w:t>
      </w:r>
      <w:r>
        <w:t>made to predict the amount of urban debris brought into the final melt glass matrix. By using a mass weight percent calculation</w:t>
      </w:r>
      <w:r w:rsidR="00F81FD0">
        <w:t>,</w:t>
      </w:r>
      <w:r>
        <w:t xml:space="preserve"> an accurate prediction of the soil and urb</w:t>
      </w:r>
      <w:r w:rsidR="00F81FD0">
        <w:t>an debris was</w:t>
      </w:r>
      <w:r>
        <w:t xml:space="preserve"> made. This </w:t>
      </w:r>
      <w:r w:rsidR="00F81FD0">
        <w:t>improved the</w:t>
      </w:r>
      <w:r>
        <w:t xml:space="preserve"> blast progression calculations </w:t>
      </w:r>
      <w:r w:rsidR="00F81FD0">
        <w:t xml:space="preserve">done </w:t>
      </w:r>
      <w:r>
        <w:t>in large urban environments and improve</w:t>
      </w:r>
      <w:r w:rsidR="00F81FD0">
        <w:t xml:space="preserve">d melt glass recipes. </w:t>
      </w:r>
    </w:p>
    <w:p w:rsidR="001E5AA2" w:rsidRPr="00F43ABA" w:rsidRDefault="001E5AA2" w:rsidP="00A438BF">
      <w:pPr>
        <w:spacing w:line="360" w:lineRule="auto"/>
        <w:ind w:firstLine="720"/>
      </w:pPr>
      <w:r>
        <w:t xml:space="preserve">Finally, the verification of NUKES or other WMD codes is challenging. There have not been any nuclear weapons that have been detonated at the surface of the earth in a dense urban environment. Therefore, comparing the predicted urban debris composition to a known composition is not possible. However, the tower that was used during the Trinity test can be used to validate the debris composition algorithm. </w:t>
      </w:r>
      <w:r w:rsidRPr="00F43ABA">
        <w:t>The resulting pe</w:t>
      </w:r>
      <w:r w:rsidR="00F81FD0">
        <w:t>rdition of the composition is</w:t>
      </w:r>
      <w:r w:rsidRPr="00F43ABA">
        <w:t xml:space="preserve"> accurate with the highest variant being less than 3.5%. By using this comparison, it can be</w:t>
      </w:r>
      <w:r w:rsidR="00F81FD0">
        <w:t xml:space="preserve"> accepted</w:t>
      </w:r>
      <w:r w:rsidRPr="00F43ABA">
        <w:t xml:space="preserve"> that this is an acceptable method to predict the resulting debris from a WMD detonation. </w:t>
      </w:r>
    </w:p>
    <w:p w:rsidR="001E5AA2" w:rsidRPr="00F43ABA" w:rsidRDefault="001E5AA2" w:rsidP="00A438BF">
      <w:pPr>
        <w:spacing w:line="360" w:lineRule="auto"/>
        <w:ind w:firstLine="720"/>
      </w:pPr>
      <w:r>
        <w:t xml:space="preserve">In conclusion, it </w:t>
      </w:r>
      <w:r w:rsidR="008145DB">
        <w:t>has been shown</w:t>
      </w:r>
      <w:r>
        <w:t xml:space="preserve"> that the NUKES algorithm can be used to predict urban debris composition. </w:t>
      </w:r>
      <w:r w:rsidRPr="00722394">
        <w:rPr>
          <w:rFonts w:cstheme="minorHAnsi"/>
          <w:szCs w:val="24"/>
        </w:rPr>
        <w:t>By developi</w:t>
      </w:r>
      <w:r w:rsidR="00E95080">
        <w:rPr>
          <w:rFonts w:cstheme="minorHAnsi"/>
          <w:szCs w:val="24"/>
        </w:rPr>
        <w:t>ng accurate fallout composition codes</w:t>
      </w:r>
      <w:r w:rsidRPr="00722394">
        <w:rPr>
          <w:rFonts w:cstheme="minorHAnsi"/>
          <w:szCs w:val="24"/>
        </w:rPr>
        <w:t xml:space="preserve">, this will help to expedite analysis processes; and help predict where the large particulate fallout is dispersed.   This will help shorten the collection time required for teams to find particulates that contain fragments </w:t>
      </w:r>
      <w:r w:rsidRPr="00722394">
        <w:rPr>
          <w:rFonts w:cstheme="minorHAnsi"/>
          <w:szCs w:val="24"/>
        </w:rPr>
        <w:lastRenderedPageBreak/>
        <w:t>from the detonated weapon. This will in turn shorten the analysis time hence decreasing the required time for the USA to retaliate against potential nuclear attacks.</w:t>
      </w:r>
    </w:p>
    <w:p w:rsidR="001E5AA2" w:rsidRPr="00722394" w:rsidRDefault="001E5AA2" w:rsidP="00A438BF">
      <w:pPr>
        <w:spacing w:line="360" w:lineRule="auto"/>
        <w:jc w:val="center"/>
        <w:rPr>
          <w:rFonts w:cstheme="minorHAnsi"/>
          <w:szCs w:val="24"/>
        </w:rPr>
      </w:pPr>
    </w:p>
    <w:p w:rsidR="001E5AA2" w:rsidRPr="00722394" w:rsidRDefault="001E5AA2" w:rsidP="00A438BF">
      <w:pPr>
        <w:spacing w:line="360" w:lineRule="auto"/>
        <w:jc w:val="center"/>
        <w:rPr>
          <w:rFonts w:cstheme="minorHAnsi"/>
          <w:szCs w:val="24"/>
        </w:rPr>
      </w:pPr>
    </w:p>
    <w:p w:rsidR="001E5AA2" w:rsidRPr="00722394" w:rsidRDefault="001E5AA2" w:rsidP="00A438BF">
      <w:pPr>
        <w:spacing w:line="360" w:lineRule="auto"/>
        <w:rPr>
          <w:rFonts w:cstheme="minorHAnsi"/>
          <w:szCs w:val="24"/>
        </w:rPr>
      </w:pPr>
    </w:p>
    <w:p w:rsidR="00396271" w:rsidRPr="00F815E1" w:rsidRDefault="00396271" w:rsidP="00A438BF">
      <w:pPr>
        <w:tabs>
          <w:tab w:val="left" w:pos="786"/>
        </w:tabs>
        <w:spacing w:line="360" w:lineRule="auto"/>
        <w:ind w:left="810" w:hanging="720"/>
        <w:rPr>
          <w:rFonts w:cs="Times New Roman"/>
        </w:rPr>
      </w:pPr>
    </w:p>
    <w:p w:rsidR="00396271" w:rsidRPr="00F815E1" w:rsidRDefault="00396271" w:rsidP="00A438BF">
      <w:pPr>
        <w:spacing w:line="360" w:lineRule="auto"/>
      </w:pPr>
    </w:p>
    <w:p w:rsidR="00396271" w:rsidRPr="00F815E1" w:rsidRDefault="00396271" w:rsidP="00A438BF">
      <w:pPr>
        <w:spacing w:line="360" w:lineRule="auto"/>
      </w:pPr>
    </w:p>
    <w:p w:rsidR="00396271" w:rsidRPr="00F815E1" w:rsidRDefault="00396271" w:rsidP="00A438BF">
      <w:pPr>
        <w:spacing w:line="360" w:lineRule="auto"/>
      </w:pPr>
    </w:p>
    <w:p w:rsidR="00396271" w:rsidRPr="00F815E1" w:rsidRDefault="00396271" w:rsidP="00A438BF">
      <w:pPr>
        <w:spacing w:line="360" w:lineRule="auto"/>
      </w:pPr>
    </w:p>
    <w:p w:rsidR="00396271" w:rsidRPr="00F815E1" w:rsidRDefault="00396271" w:rsidP="00A438BF">
      <w:pPr>
        <w:spacing w:line="360" w:lineRule="auto"/>
      </w:pPr>
    </w:p>
    <w:p w:rsidR="00396271" w:rsidRPr="00F815E1" w:rsidRDefault="00396271" w:rsidP="00A438BF">
      <w:pPr>
        <w:spacing w:line="360" w:lineRule="auto"/>
      </w:pPr>
    </w:p>
    <w:p w:rsidR="00396271" w:rsidRPr="00F815E1" w:rsidRDefault="00396271" w:rsidP="00A438BF">
      <w:pPr>
        <w:spacing w:line="360" w:lineRule="auto"/>
      </w:pPr>
    </w:p>
    <w:p w:rsidR="00396271" w:rsidRPr="00F815E1" w:rsidRDefault="00396271" w:rsidP="00A438BF">
      <w:pPr>
        <w:spacing w:line="360" w:lineRule="auto"/>
      </w:pPr>
    </w:p>
    <w:p w:rsidR="00396271" w:rsidRPr="00F815E1" w:rsidRDefault="00396271" w:rsidP="00A438BF">
      <w:pPr>
        <w:spacing w:line="360" w:lineRule="auto"/>
      </w:pPr>
    </w:p>
    <w:p w:rsidR="00396271" w:rsidRPr="00F815E1" w:rsidRDefault="00396271" w:rsidP="00A438BF">
      <w:pPr>
        <w:spacing w:line="360" w:lineRule="auto"/>
      </w:pPr>
    </w:p>
    <w:p w:rsidR="00396271" w:rsidRPr="00F815E1" w:rsidRDefault="00396271" w:rsidP="00A438BF">
      <w:pPr>
        <w:spacing w:line="360" w:lineRule="auto"/>
      </w:pPr>
    </w:p>
    <w:p w:rsidR="00396271" w:rsidRPr="00F815E1" w:rsidRDefault="00396271" w:rsidP="00A438BF">
      <w:pPr>
        <w:spacing w:line="360" w:lineRule="auto"/>
      </w:pPr>
    </w:p>
    <w:p w:rsidR="00396271" w:rsidRPr="00F815E1" w:rsidRDefault="00396271" w:rsidP="00A438BF">
      <w:pPr>
        <w:spacing w:line="360" w:lineRule="auto"/>
      </w:pPr>
    </w:p>
    <w:p w:rsidR="00396271" w:rsidRPr="00F815E1" w:rsidRDefault="00396271" w:rsidP="00A438BF">
      <w:pPr>
        <w:spacing w:line="360" w:lineRule="auto"/>
      </w:pPr>
    </w:p>
    <w:p w:rsidR="00673BD9" w:rsidRDefault="00673BD9"/>
    <w:p w:rsidR="00673BD9" w:rsidRDefault="00673BD9"/>
    <w:p w:rsidR="0044550B" w:rsidRDefault="00673BD9" w:rsidP="00EB1267">
      <w:pPr>
        <w:pStyle w:val="Heading1"/>
        <w:numPr>
          <w:ilvl w:val="0"/>
          <w:numId w:val="0"/>
        </w:numPr>
        <w:jc w:val="left"/>
      </w:pPr>
      <w:bookmarkStart w:id="288" w:name="_Toc479974214"/>
      <w:r>
        <w:lastRenderedPageBreak/>
        <w:t>List of References</w:t>
      </w:r>
      <w:bookmarkEnd w:id="288"/>
    </w:p>
    <w:p w:rsidR="0044550B" w:rsidRPr="0044550B" w:rsidRDefault="00D8441C" w:rsidP="0044550B">
      <w:pPr>
        <w:widowControl w:val="0"/>
        <w:autoSpaceDE w:val="0"/>
        <w:autoSpaceDN w:val="0"/>
        <w:adjustRightInd w:val="0"/>
        <w:spacing w:line="240" w:lineRule="auto"/>
        <w:ind w:left="640" w:hanging="640"/>
        <w:rPr>
          <w:rFonts w:ascii="Calibri" w:hAnsi="Calibri" w:cs="Calibri"/>
          <w:noProof/>
          <w:szCs w:val="24"/>
        </w:rPr>
      </w:pPr>
      <w:r>
        <w:fldChar w:fldCharType="begin" w:fldLock="1"/>
      </w:r>
      <w:r w:rsidR="0044550B">
        <w:instrText xml:space="preserve">ADDIN Mendeley Bibliography CSL_BIBLIOGRAPHY </w:instrText>
      </w:r>
      <w:r>
        <w:fldChar w:fldCharType="separate"/>
      </w:r>
      <w:r w:rsidR="0044550B" w:rsidRPr="0044550B">
        <w:rPr>
          <w:rFonts w:ascii="Calibri" w:hAnsi="Calibri" w:cs="Calibri"/>
          <w:noProof/>
          <w:szCs w:val="24"/>
        </w:rPr>
        <w:t>[1]</w:t>
      </w:r>
      <w:r w:rsidR="0044550B" w:rsidRPr="0044550B">
        <w:rPr>
          <w:rFonts w:ascii="Calibri" w:hAnsi="Calibri" w:cs="Calibri"/>
          <w:noProof/>
          <w:szCs w:val="24"/>
        </w:rPr>
        <w:tab/>
        <w:t xml:space="preserve">A. Act, “One Hundred Seventh Congress of the United States of America,” </w:t>
      </w:r>
      <w:r w:rsidR="0044550B" w:rsidRPr="0044550B">
        <w:rPr>
          <w:rFonts w:ascii="Calibri" w:hAnsi="Calibri" w:cs="Calibri"/>
          <w:i/>
          <w:iCs/>
          <w:noProof/>
          <w:szCs w:val="24"/>
        </w:rPr>
        <w:t>Exch. Organ. Behav. Teach. J.</w:t>
      </w:r>
      <w:r w:rsidR="0044550B" w:rsidRPr="0044550B">
        <w:rPr>
          <w:rFonts w:ascii="Calibri" w:hAnsi="Calibri" w:cs="Calibri"/>
          <w:noProof/>
          <w:szCs w:val="24"/>
        </w:rPr>
        <w:t>, vol. H.R. 3763, p. HR 3801, 2002.</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[2]</w:t>
      </w:r>
      <w:r w:rsidRPr="0044550B">
        <w:rPr>
          <w:rFonts w:ascii="Calibri" w:hAnsi="Calibri" w:cs="Calibri"/>
          <w:noProof/>
          <w:szCs w:val="24"/>
        </w:rPr>
        <w:tab/>
        <w:t xml:space="preserve">A. V. Giminaro, S. A. Stratz, J. a. Gill, J. P. Auxier, C. J. Oldham, M. T. Cook, J. D. Auxier II, J. J. Molgaard, and H. L. Hall, “Compositional Planning for Development of Synthetic Urban Nuclear Melt Glass,” </w:t>
      </w:r>
      <w:r w:rsidRPr="0044550B">
        <w:rPr>
          <w:rFonts w:ascii="Calibri" w:hAnsi="Calibri" w:cs="Calibri"/>
          <w:i/>
          <w:iCs/>
          <w:noProof/>
          <w:szCs w:val="24"/>
        </w:rPr>
        <w:t>Under Rev. J.Rad.Nucl.Chem.</w:t>
      </w:r>
      <w:r w:rsidRPr="0044550B">
        <w:rPr>
          <w:rFonts w:ascii="Calibri" w:hAnsi="Calibri" w:cs="Calibri"/>
          <w:noProof/>
          <w:szCs w:val="24"/>
        </w:rPr>
        <w:t>, vol. 306, no. 1, p. 7, 2015.</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[3]</w:t>
      </w:r>
      <w:r w:rsidRPr="0044550B">
        <w:rPr>
          <w:rFonts w:ascii="Calibri" w:hAnsi="Calibri" w:cs="Calibri"/>
          <w:noProof/>
          <w:szCs w:val="24"/>
        </w:rPr>
        <w:tab/>
        <w:t>X. Yang, R. North, C. Romney, and P. G. Richards, “Worldwide Nuclear Explosions,” no. September 1979. Arlington, VA 22209, p. 92, 1998.</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[4]</w:t>
      </w:r>
      <w:r w:rsidRPr="0044550B">
        <w:rPr>
          <w:rFonts w:ascii="Calibri" w:hAnsi="Calibri" w:cs="Calibri"/>
          <w:noProof/>
          <w:szCs w:val="24"/>
        </w:rPr>
        <w:tab/>
        <w:t xml:space="preserve">G. R. Eppich, K. B. Knight, T. W. Jacomb-Hood, G. D. Spriggs, and I. D. Hutcheon, “Constraints on fallout melt glass formation from a near-surface nuclear test,” </w:t>
      </w:r>
      <w:r w:rsidRPr="0044550B">
        <w:rPr>
          <w:rFonts w:ascii="Calibri" w:hAnsi="Calibri" w:cs="Calibri"/>
          <w:i/>
          <w:iCs/>
          <w:noProof/>
          <w:szCs w:val="24"/>
        </w:rPr>
        <w:t>J. Radioanal. Nucl. Chem.</w:t>
      </w:r>
      <w:r w:rsidRPr="0044550B">
        <w:rPr>
          <w:rFonts w:ascii="Calibri" w:hAnsi="Calibri" w:cs="Calibri"/>
          <w:noProof/>
          <w:szCs w:val="24"/>
        </w:rPr>
        <w:t>, p. 17, 2014.</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[5]</w:t>
      </w:r>
      <w:r w:rsidRPr="0044550B">
        <w:rPr>
          <w:rFonts w:ascii="Calibri" w:hAnsi="Calibri" w:cs="Calibri"/>
          <w:noProof/>
          <w:szCs w:val="24"/>
        </w:rPr>
        <w:tab/>
        <w:t xml:space="preserve">J. J. Molgaard, J. D. Auxier II, C. J. Oldham, M. T. Cook, S. a. Young, and H. L. Hall, “Development of Synthetic Nuclear Melt Glass for Forensic Analysis,” </w:t>
      </w:r>
      <w:r w:rsidRPr="0044550B">
        <w:rPr>
          <w:rFonts w:ascii="Calibri" w:hAnsi="Calibri" w:cs="Calibri"/>
          <w:i/>
          <w:iCs/>
          <w:noProof/>
          <w:szCs w:val="24"/>
        </w:rPr>
        <w:t>Submit to J. Rad. Nuc. Chem.</w:t>
      </w:r>
      <w:r w:rsidRPr="0044550B">
        <w:rPr>
          <w:rFonts w:ascii="Calibri" w:hAnsi="Calibri" w:cs="Calibri"/>
          <w:noProof/>
          <w:szCs w:val="24"/>
        </w:rPr>
        <w:t>, 2015.</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[6]</w:t>
      </w:r>
      <w:r w:rsidRPr="0044550B">
        <w:rPr>
          <w:rFonts w:ascii="Calibri" w:hAnsi="Calibri" w:cs="Calibri"/>
          <w:noProof/>
          <w:szCs w:val="24"/>
        </w:rPr>
        <w:tab/>
        <w:t>B. O’Day, “ESTIMATION OF WEAPON YIELD FROM INVERSION OF DOSE RATE CONTOURS,” 2009.</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[7]</w:t>
      </w:r>
      <w:r w:rsidRPr="0044550B">
        <w:rPr>
          <w:rFonts w:ascii="Calibri" w:hAnsi="Calibri" w:cs="Calibri"/>
          <w:noProof/>
          <w:szCs w:val="24"/>
        </w:rPr>
        <w:tab/>
        <w:t xml:space="preserve">M. A. T. Hopkins, “DEVELOPMENT AND VALIDATION OF A NEW FALLOUT TRANSPORT METHOD USING VARIABLE SPECTRAl WINDS,” </w:t>
      </w:r>
      <w:r w:rsidRPr="0044550B">
        <w:rPr>
          <w:rFonts w:ascii="Calibri" w:hAnsi="Calibri" w:cs="Calibri"/>
          <w:i/>
          <w:iCs/>
          <w:noProof/>
          <w:szCs w:val="24"/>
        </w:rPr>
        <w:t>Docorate Dissertation</w:t>
      </w:r>
      <w:r w:rsidRPr="0044550B">
        <w:rPr>
          <w:rFonts w:ascii="Calibri" w:hAnsi="Calibri" w:cs="Calibri"/>
          <w:noProof/>
          <w:szCs w:val="24"/>
        </w:rPr>
        <w:t>. Air Force Institute of Technology, Wright-Patterson Air Force Base, Ohio, pp. 1–172, 1994.</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[8]</w:t>
      </w:r>
      <w:r w:rsidRPr="0044550B">
        <w:rPr>
          <w:rFonts w:ascii="Calibri" w:hAnsi="Calibri" w:cs="Calibri"/>
          <w:noProof/>
          <w:szCs w:val="24"/>
        </w:rPr>
        <w:tab/>
        <w:t xml:space="preserve">G. Sugiyama, J. Nasstrom, R. Baskett, and M. Simpson, “National Atmospheric Release Advisory Center (NARAC) Capabilities for Homeland Security,” </w:t>
      </w:r>
      <w:r w:rsidRPr="0044550B">
        <w:rPr>
          <w:rFonts w:ascii="Calibri" w:hAnsi="Calibri" w:cs="Calibri"/>
          <w:i/>
          <w:iCs/>
          <w:noProof/>
          <w:szCs w:val="24"/>
        </w:rPr>
        <w:t>Llnl-Conf-425248</w:t>
      </w:r>
      <w:r w:rsidRPr="0044550B">
        <w:rPr>
          <w:rFonts w:ascii="Calibri" w:hAnsi="Calibri" w:cs="Calibri"/>
          <w:noProof/>
          <w:szCs w:val="24"/>
        </w:rPr>
        <w:t>. Lawerence Livermore National Laboratory, p. 11, 2010.</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[9]</w:t>
      </w:r>
      <w:r w:rsidRPr="0044550B">
        <w:rPr>
          <w:rFonts w:ascii="Calibri" w:hAnsi="Calibri" w:cs="Calibri"/>
          <w:noProof/>
          <w:szCs w:val="24"/>
        </w:rPr>
        <w:tab/>
        <w:t>D. A. O’Brien, “Nuclear Weapon Incident and Radiological Weapon In HPAC 4.0.4.” Los Alamos, NM, p. 13, 2004.</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[10]</w:t>
      </w:r>
      <w:r w:rsidRPr="0044550B">
        <w:rPr>
          <w:rFonts w:ascii="Calibri" w:hAnsi="Calibri" w:cs="Calibri"/>
          <w:noProof/>
          <w:szCs w:val="24"/>
        </w:rPr>
        <w:tab/>
        <w:t xml:space="preserve">B. E. Moroz, H. L. Beck, A. Bouville, and S. L. Simon, “From Nuclear Testing Using the Noaa-Hysplit,” </w:t>
      </w:r>
      <w:r w:rsidRPr="0044550B">
        <w:rPr>
          <w:rFonts w:ascii="Calibri" w:hAnsi="Calibri" w:cs="Calibri"/>
          <w:i/>
          <w:iCs/>
          <w:noProof/>
          <w:szCs w:val="24"/>
        </w:rPr>
        <w:t>Radiat. Saf. J. Heal. Phys.</w:t>
      </w:r>
      <w:r w:rsidRPr="0044550B">
        <w:rPr>
          <w:rFonts w:ascii="Calibri" w:hAnsi="Calibri" w:cs="Calibri"/>
          <w:noProof/>
          <w:szCs w:val="24"/>
        </w:rPr>
        <w:t>, vol. 99, no. 2, pp. 1–32, 2013.</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[11]</w:t>
      </w:r>
      <w:r w:rsidRPr="0044550B">
        <w:rPr>
          <w:rFonts w:ascii="Calibri" w:hAnsi="Calibri" w:cs="Calibri"/>
          <w:noProof/>
          <w:szCs w:val="24"/>
        </w:rPr>
        <w:tab/>
        <w:t xml:space="preserve">J. K. Angell, D. H. Pack, L. Machta, C. R. Dickson, and W. H. Hoecker, “Three-Dimensional Air Trajectories Determined from Tetroon Flights in the Planetary Boundary Layer of the Los Angeles Basin.pdf,” </w:t>
      </w:r>
      <w:r w:rsidRPr="0044550B">
        <w:rPr>
          <w:rFonts w:ascii="Calibri" w:hAnsi="Calibri" w:cs="Calibri"/>
          <w:i/>
          <w:iCs/>
          <w:noProof/>
          <w:szCs w:val="24"/>
        </w:rPr>
        <w:t>Air Resour. Lab. NOAA</w:t>
      </w:r>
      <w:r w:rsidRPr="0044550B">
        <w:rPr>
          <w:rFonts w:ascii="Calibri" w:hAnsi="Calibri" w:cs="Calibri"/>
          <w:noProof/>
          <w:szCs w:val="24"/>
        </w:rPr>
        <w:t>, vol. 11, pp. 451–471, 1971.</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[12]</w:t>
      </w:r>
      <w:r w:rsidRPr="0044550B">
        <w:rPr>
          <w:rFonts w:ascii="Calibri" w:hAnsi="Calibri" w:cs="Calibri"/>
          <w:noProof/>
          <w:szCs w:val="24"/>
        </w:rPr>
        <w:tab/>
        <w:t xml:space="preserve">G. D. Rolph, F. Ngan, and R. R. Draxler, “Modeling the fallout from stabilized nuclear clouds using the HYSPLIT atmospheric dispersion model.,” </w:t>
      </w:r>
      <w:r w:rsidRPr="0044550B">
        <w:rPr>
          <w:rFonts w:ascii="Calibri" w:hAnsi="Calibri" w:cs="Calibri"/>
          <w:i/>
          <w:iCs/>
          <w:noProof/>
          <w:szCs w:val="24"/>
        </w:rPr>
        <w:t>J. Environ. Radioact.</w:t>
      </w:r>
      <w:r w:rsidRPr="0044550B">
        <w:rPr>
          <w:rFonts w:ascii="Calibri" w:hAnsi="Calibri" w:cs="Calibri"/>
          <w:noProof/>
          <w:szCs w:val="24"/>
        </w:rPr>
        <w:t>, vol. 136, pp. 41–55, 2014.</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[13]</w:t>
      </w:r>
      <w:r w:rsidRPr="0044550B">
        <w:rPr>
          <w:rFonts w:ascii="Calibri" w:hAnsi="Calibri" w:cs="Calibri"/>
          <w:noProof/>
          <w:szCs w:val="24"/>
        </w:rPr>
        <w:tab/>
        <w:t>A. D. Miller, “A COMPARISON IN THE ACCURACY OF MAPPING NUCLEAR FALLOUT PATTERNS USING HPAC, HYSPLIT, DELFIC FPT AND AN AFIT FORTRAN95 FALLOUT DEPOSITION CODE,” Air Force Institute of Technology, 2011.</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[14]</w:t>
      </w:r>
      <w:r w:rsidRPr="0044550B">
        <w:rPr>
          <w:rFonts w:ascii="Calibri" w:hAnsi="Calibri" w:cs="Calibri"/>
          <w:noProof/>
          <w:szCs w:val="24"/>
        </w:rPr>
        <w:tab/>
        <w:t>NARAC, LANL, and LLNL, “HotSpot,” 2013. .</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lastRenderedPageBreak/>
        <w:t>[15]</w:t>
      </w:r>
      <w:r w:rsidRPr="0044550B">
        <w:rPr>
          <w:rFonts w:ascii="Calibri" w:hAnsi="Calibri" w:cs="Calibri"/>
          <w:noProof/>
          <w:szCs w:val="24"/>
        </w:rPr>
        <w:tab/>
        <w:t xml:space="preserve">A. Bastrup-Birk, J. Brandt, and Z. Zlatev, “Real time predictions of transport, dispersion and deposition from nuclear accidents,” in </w:t>
      </w:r>
      <w:r w:rsidRPr="0044550B">
        <w:rPr>
          <w:rFonts w:ascii="Calibri" w:hAnsi="Calibri" w:cs="Calibri"/>
          <w:i/>
          <w:iCs/>
          <w:noProof/>
          <w:szCs w:val="24"/>
        </w:rPr>
        <w:t>NATO Science Series</w:t>
      </w:r>
      <w:r w:rsidRPr="0044550B">
        <w:rPr>
          <w:rFonts w:ascii="Calibri" w:hAnsi="Calibri" w:cs="Calibri"/>
          <w:noProof/>
          <w:szCs w:val="24"/>
        </w:rPr>
        <w:t>, 1st ed., vol. 57, no. 1, Denmark, 1998, pp. 53–62.</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[16]</w:t>
      </w:r>
      <w:r w:rsidRPr="0044550B">
        <w:rPr>
          <w:rFonts w:ascii="Calibri" w:hAnsi="Calibri" w:cs="Calibri"/>
          <w:noProof/>
          <w:szCs w:val="24"/>
        </w:rPr>
        <w:tab/>
        <w:t>S. Warner, J. F. Heagy, N. Platt, J. S. Nasstrom, and K. T. Foster, “Evaluation of Transport and Dispersion Models : A Controlled Comparison of HPAC and NARAC Predictions Form SF298 Citation Data,” Livermore, CA, 2001.</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[17]</w:t>
      </w:r>
      <w:r w:rsidRPr="0044550B">
        <w:rPr>
          <w:rFonts w:ascii="Calibri" w:hAnsi="Calibri" w:cs="Calibri"/>
          <w:noProof/>
          <w:szCs w:val="24"/>
        </w:rPr>
        <w:tab/>
        <w:t xml:space="preserve">S. M. A. A. Hasnine, M. H. Rahman, and A. K. M. S. Islam, “Numerical Modeling of Wind effect on Plume Dispersion from a point source around Buildings,” in </w:t>
      </w:r>
      <w:r w:rsidRPr="0044550B">
        <w:rPr>
          <w:rFonts w:ascii="Calibri" w:hAnsi="Calibri" w:cs="Calibri"/>
          <w:i/>
          <w:iCs/>
          <w:noProof/>
          <w:szCs w:val="24"/>
        </w:rPr>
        <w:t>Proceedings of the 13th Asian Congress of Fluid Mechanics 17-21 December 2010, Dhaka, Bangladesh</w:t>
      </w:r>
      <w:r w:rsidRPr="0044550B">
        <w:rPr>
          <w:rFonts w:ascii="Calibri" w:hAnsi="Calibri" w:cs="Calibri"/>
          <w:noProof/>
          <w:szCs w:val="24"/>
        </w:rPr>
        <w:t>, 2010, no. December, pp. 1–5.</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[18]</w:t>
      </w:r>
      <w:r w:rsidRPr="0044550B">
        <w:rPr>
          <w:rFonts w:ascii="Calibri" w:hAnsi="Calibri" w:cs="Calibri"/>
          <w:noProof/>
          <w:szCs w:val="24"/>
        </w:rPr>
        <w:tab/>
        <w:t>P. P. Povinec, M. Gera, K. Holý, K. Hirose, G. Lujaniené, and M. Nakano, “Dispersion of Fukushima radionuclides in the global atmosphere and the ocean,” vol. 81, pp. 383–392, 2013.</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[19]</w:t>
      </w:r>
      <w:r w:rsidRPr="0044550B">
        <w:rPr>
          <w:rFonts w:ascii="Calibri" w:hAnsi="Calibri" w:cs="Calibri"/>
          <w:noProof/>
          <w:szCs w:val="24"/>
        </w:rPr>
        <w:tab/>
        <w:t>D. B. Smith, W. F. Cannon, L. G. Woodruff, F. Solano, J. E. Kilburn, and D. L. Fey, “Geochemical and mineralogical data for soils of the conterminous United States,” p. 19, 2013.</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[20]</w:t>
      </w:r>
      <w:r w:rsidRPr="0044550B">
        <w:rPr>
          <w:rFonts w:ascii="Calibri" w:hAnsi="Calibri" w:cs="Calibri"/>
          <w:noProof/>
          <w:szCs w:val="24"/>
        </w:rPr>
        <w:tab/>
        <w:t>United States Department of Agriculture, “A Soil Profile,” 2016. .</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[21]</w:t>
      </w:r>
      <w:r w:rsidRPr="0044550B">
        <w:rPr>
          <w:rFonts w:ascii="Calibri" w:hAnsi="Calibri" w:cs="Calibri"/>
          <w:noProof/>
          <w:szCs w:val="24"/>
        </w:rPr>
        <w:tab/>
        <w:t xml:space="preserve">S. Glasstone and P. J. Dolan, </w:t>
      </w:r>
      <w:r w:rsidRPr="0044550B">
        <w:rPr>
          <w:rFonts w:ascii="Calibri" w:hAnsi="Calibri" w:cs="Calibri"/>
          <w:i/>
          <w:iCs/>
          <w:noProof/>
          <w:szCs w:val="24"/>
        </w:rPr>
        <w:t>The Effects of Nuclear Weapons</w:t>
      </w:r>
      <w:r w:rsidRPr="0044550B">
        <w:rPr>
          <w:rFonts w:ascii="Calibri" w:hAnsi="Calibri" w:cs="Calibri"/>
          <w:noProof/>
          <w:szCs w:val="24"/>
        </w:rPr>
        <w:t>, Revised Ed. Washington D.C: United States Atomic Energy Commission, 1977.</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[22]</w:t>
      </w:r>
      <w:r w:rsidRPr="0044550B">
        <w:rPr>
          <w:rFonts w:ascii="Calibri" w:hAnsi="Calibri" w:cs="Calibri"/>
          <w:noProof/>
          <w:szCs w:val="24"/>
        </w:rPr>
        <w:tab/>
        <w:t xml:space="preserve">S. Glasstone and P. J. Dolan, “Thermal Radiation and Its Effects,” </w:t>
      </w:r>
      <w:r w:rsidRPr="0044550B">
        <w:rPr>
          <w:rFonts w:ascii="Calibri" w:hAnsi="Calibri" w:cs="Calibri"/>
          <w:i/>
          <w:iCs/>
          <w:noProof/>
          <w:szCs w:val="24"/>
        </w:rPr>
        <w:t>Eff. Nucl. Weapons</w:t>
      </w:r>
      <w:r w:rsidRPr="0044550B">
        <w:rPr>
          <w:rFonts w:ascii="Calibri" w:hAnsi="Calibri" w:cs="Calibri"/>
          <w:noProof/>
          <w:szCs w:val="24"/>
        </w:rPr>
        <w:t>, pp. 276–323.</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[23]</w:t>
      </w:r>
      <w:r w:rsidRPr="0044550B">
        <w:rPr>
          <w:rFonts w:ascii="Calibri" w:hAnsi="Calibri" w:cs="Calibri"/>
          <w:noProof/>
          <w:szCs w:val="24"/>
        </w:rPr>
        <w:tab/>
        <w:t xml:space="preserve">C. J. Bridgman, </w:t>
      </w:r>
      <w:r w:rsidRPr="0044550B">
        <w:rPr>
          <w:rFonts w:ascii="Calibri" w:hAnsi="Calibri" w:cs="Calibri"/>
          <w:i/>
          <w:iCs/>
          <w:noProof/>
          <w:szCs w:val="24"/>
        </w:rPr>
        <w:t>Introduction to the Physics of Nuclear Weapon Effects</w:t>
      </w:r>
      <w:r w:rsidRPr="0044550B">
        <w:rPr>
          <w:rFonts w:ascii="Calibri" w:hAnsi="Calibri" w:cs="Calibri"/>
          <w:noProof/>
          <w:szCs w:val="24"/>
        </w:rPr>
        <w:t>, II., no. J. Belvoir, VA: U. S. Goverment Defense Threat Agency, 2001.</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[24]</w:t>
      </w:r>
      <w:r w:rsidRPr="0044550B">
        <w:rPr>
          <w:rFonts w:ascii="Calibri" w:hAnsi="Calibri" w:cs="Calibri"/>
          <w:noProof/>
          <w:szCs w:val="24"/>
        </w:rPr>
        <w:tab/>
        <w:t>U.S. Energy Information Administration, “Commercial Buildings Energy Consumption Survey (CBECS).” [Online]. Available: https://www.eia.gov/consumption/commercial/building-type-definitions.php.</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[25]</w:t>
      </w:r>
      <w:r w:rsidRPr="0044550B">
        <w:rPr>
          <w:rFonts w:ascii="Calibri" w:hAnsi="Calibri" w:cs="Calibri"/>
          <w:noProof/>
          <w:szCs w:val="24"/>
        </w:rPr>
        <w:tab/>
        <w:t xml:space="preserve">I. M. Lage, F. M. Abella, C. V. Herrero, J. Luis, and P. Ordóñez, “Estimation of the annual production and composition of C &amp; D Debris in Galicia ( Spain ),” </w:t>
      </w:r>
      <w:r w:rsidRPr="0044550B">
        <w:rPr>
          <w:rFonts w:ascii="Calibri" w:hAnsi="Calibri" w:cs="Calibri"/>
          <w:i/>
          <w:iCs/>
          <w:noProof/>
          <w:szCs w:val="24"/>
        </w:rPr>
        <w:t>Waste Manag.</w:t>
      </w:r>
      <w:r w:rsidRPr="0044550B">
        <w:rPr>
          <w:rFonts w:ascii="Calibri" w:hAnsi="Calibri" w:cs="Calibri"/>
          <w:noProof/>
          <w:szCs w:val="24"/>
        </w:rPr>
        <w:t>, vol. 30, no. 4, pp. 636–645, 2010.</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[26]</w:t>
      </w:r>
      <w:r w:rsidRPr="0044550B">
        <w:rPr>
          <w:rFonts w:ascii="Calibri" w:hAnsi="Calibri" w:cs="Calibri"/>
          <w:noProof/>
          <w:szCs w:val="24"/>
        </w:rPr>
        <w:tab/>
        <w:t xml:space="preserve">F. Kleemann, J. Lederer, P. Aschenbrenner, H. Rechberger, and J. Fellner, “A method for determining buildings material composition prior to demolition,” </w:t>
      </w:r>
      <w:r w:rsidRPr="0044550B">
        <w:rPr>
          <w:rFonts w:ascii="Calibri" w:hAnsi="Calibri" w:cs="Calibri"/>
          <w:i/>
          <w:iCs/>
          <w:noProof/>
          <w:szCs w:val="24"/>
        </w:rPr>
        <w:t>Build. Res. Inf.</w:t>
      </w:r>
      <w:r w:rsidRPr="0044550B">
        <w:rPr>
          <w:rFonts w:ascii="Calibri" w:hAnsi="Calibri" w:cs="Calibri"/>
          <w:noProof/>
          <w:szCs w:val="24"/>
        </w:rPr>
        <w:t>, vol. 44, no. 1, pp. 51–62, 2016.</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[27]</w:t>
      </w:r>
      <w:r w:rsidRPr="0044550B">
        <w:rPr>
          <w:rFonts w:ascii="Calibri" w:hAnsi="Calibri" w:cs="Calibri"/>
          <w:noProof/>
          <w:szCs w:val="24"/>
        </w:rPr>
        <w:tab/>
        <w:t xml:space="preserve">F. Kleemann, J. Lederer, P. Aschenbrenner, H. Rechberger, and J. Fellner, “A method for determining buildings’ material composition prior to demolition,” </w:t>
      </w:r>
      <w:r w:rsidRPr="0044550B">
        <w:rPr>
          <w:rFonts w:ascii="Calibri" w:hAnsi="Calibri" w:cs="Calibri"/>
          <w:i/>
          <w:iCs/>
          <w:noProof/>
          <w:szCs w:val="24"/>
        </w:rPr>
        <w:t>Build. Res. Inf.</w:t>
      </w:r>
      <w:r w:rsidRPr="0044550B">
        <w:rPr>
          <w:rFonts w:ascii="Calibri" w:hAnsi="Calibri" w:cs="Calibri"/>
          <w:noProof/>
          <w:szCs w:val="24"/>
        </w:rPr>
        <w:t>, vol. 3218, no. December 2014, pp. 1–12, 2014.</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[28]</w:t>
      </w:r>
      <w:r w:rsidRPr="0044550B">
        <w:rPr>
          <w:rFonts w:ascii="Calibri" w:hAnsi="Calibri" w:cs="Calibri"/>
          <w:noProof/>
          <w:szCs w:val="24"/>
        </w:rPr>
        <w:tab/>
        <w:t xml:space="preserve">F. Kleemann, J. Lederer, P. Aschenbrenner, H. Rechberger, J. Fellner, F. Kleemann, J. Lederer, P. Aschenbrenner, H. Rechberger, and J. Fellner, “A method for determining </w:t>
      </w:r>
      <w:r w:rsidRPr="0044550B">
        <w:rPr>
          <w:rFonts w:ascii="Calibri" w:hAnsi="Calibri" w:cs="Calibri"/>
          <w:noProof/>
          <w:szCs w:val="24"/>
        </w:rPr>
        <w:lastRenderedPageBreak/>
        <w:t>buildings ’ material composition prior to demolition RESEARCH PAPER A method for determining buildings ’ material composition prior to demolition,” vol. 3218, no. October, 2016.</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[29]</w:t>
      </w:r>
      <w:r w:rsidRPr="0044550B">
        <w:rPr>
          <w:rFonts w:ascii="Calibri" w:hAnsi="Calibri" w:cs="Calibri"/>
          <w:noProof/>
          <w:szCs w:val="24"/>
        </w:rPr>
        <w:tab/>
        <w:t xml:space="preserve">P. Villoria, R. Merino, A. S. González, and C. Porras-amores, “Resources , Conservation and Recycling Best practice measures assessment for construction and demolition waste management in building constructions,” </w:t>
      </w:r>
      <w:r w:rsidRPr="0044550B">
        <w:rPr>
          <w:rFonts w:ascii="Calibri" w:hAnsi="Calibri" w:cs="Calibri"/>
          <w:i/>
          <w:iCs/>
          <w:noProof/>
          <w:szCs w:val="24"/>
        </w:rPr>
        <w:t>"Resources, Conserv. Recycl.</w:t>
      </w:r>
      <w:r w:rsidRPr="0044550B">
        <w:rPr>
          <w:rFonts w:ascii="Calibri" w:hAnsi="Calibri" w:cs="Calibri"/>
          <w:noProof/>
          <w:szCs w:val="24"/>
        </w:rPr>
        <w:t>, vol. 75, pp. 52–62, 2013.</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[30]</w:t>
      </w:r>
      <w:r w:rsidRPr="0044550B">
        <w:rPr>
          <w:rFonts w:ascii="Calibri" w:hAnsi="Calibri" w:cs="Calibri"/>
          <w:noProof/>
          <w:szCs w:val="24"/>
        </w:rPr>
        <w:tab/>
        <w:t>K. Cochran and T. Townsend, “Estimation of regional building-related C &amp; D debris generation and composition : Case study for Florida , US,” vol. 27, pp. 921–931, 2007.</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[31]</w:t>
      </w:r>
      <w:r w:rsidRPr="0044550B">
        <w:rPr>
          <w:rFonts w:ascii="Calibri" w:hAnsi="Calibri" w:cs="Calibri"/>
          <w:noProof/>
          <w:szCs w:val="24"/>
        </w:rPr>
        <w:tab/>
        <w:t xml:space="preserve">K. M. Cochran and T. G. Townsend, “Estimating construction and demolition debris generation using a materials flow analysis approach,” </w:t>
      </w:r>
      <w:r w:rsidRPr="0044550B">
        <w:rPr>
          <w:rFonts w:ascii="Calibri" w:hAnsi="Calibri" w:cs="Calibri"/>
          <w:i/>
          <w:iCs/>
          <w:noProof/>
          <w:szCs w:val="24"/>
        </w:rPr>
        <w:t>Waste Manag.</w:t>
      </w:r>
      <w:r w:rsidRPr="0044550B">
        <w:rPr>
          <w:rFonts w:ascii="Calibri" w:hAnsi="Calibri" w:cs="Calibri"/>
          <w:noProof/>
          <w:szCs w:val="24"/>
        </w:rPr>
        <w:t>, vol. 30, no. 11, pp. 2247–2254, 2010.</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[32]</w:t>
      </w:r>
      <w:r w:rsidRPr="0044550B">
        <w:rPr>
          <w:rFonts w:ascii="Calibri" w:hAnsi="Calibri" w:cs="Calibri"/>
          <w:noProof/>
          <w:szCs w:val="24"/>
        </w:rPr>
        <w:tab/>
        <w:t>L. W. Cheah and J. B. Heywood, “Cars on a Diet : The Material and Energy Impacts of Passenger Vehicle Weight Reduction in the U . S .,” 2010.</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[33]</w:t>
      </w:r>
      <w:r w:rsidRPr="0044550B">
        <w:rPr>
          <w:rFonts w:ascii="Calibri" w:hAnsi="Calibri" w:cs="Calibri"/>
          <w:noProof/>
          <w:szCs w:val="24"/>
        </w:rPr>
        <w:tab/>
        <w:t>“The City of New York Zola Zoning and Land Use.” [Online]. Available: http://maps.nyc.gov/doitt/nycitymap/template?applicationName=ZOLA.</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[34]</w:t>
      </w:r>
      <w:r w:rsidRPr="0044550B">
        <w:rPr>
          <w:rFonts w:ascii="Calibri" w:hAnsi="Calibri" w:cs="Calibri"/>
          <w:noProof/>
          <w:szCs w:val="24"/>
        </w:rPr>
        <w:tab/>
        <w:t>“City of Houston’s Planning and Development Department Loop 610 land Use.” [Online]. Available: http://www.houstontx.gov/planning/Demographics/Loop610Website/landuse.html. .</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[35]</w:t>
      </w:r>
      <w:r w:rsidRPr="0044550B">
        <w:rPr>
          <w:rFonts w:ascii="Calibri" w:hAnsi="Calibri" w:cs="Calibri"/>
          <w:noProof/>
          <w:szCs w:val="24"/>
        </w:rPr>
        <w:tab/>
        <w:t xml:space="preserve">T. Lindeberg, “Edge Detection and Redge Detection with automatic scale selection,” </w:t>
      </w:r>
      <w:r w:rsidRPr="0044550B">
        <w:rPr>
          <w:rFonts w:ascii="Calibri" w:hAnsi="Calibri" w:cs="Calibri"/>
          <w:i/>
          <w:iCs/>
          <w:noProof/>
          <w:szCs w:val="24"/>
        </w:rPr>
        <w:t>Int. J. Comput. Vis.</w:t>
      </w:r>
      <w:r w:rsidRPr="0044550B">
        <w:rPr>
          <w:rFonts w:ascii="Calibri" w:hAnsi="Calibri" w:cs="Calibri"/>
          <w:noProof/>
          <w:szCs w:val="24"/>
        </w:rPr>
        <w:t>, vol. 30, no. 2, pp. 117–154, 1998.</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[36]</w:t>
      </w:r>
      <w:r w:rsidRPr="0044550B">
        <w:rPr>
          <w:rFonts w:ascii="Calibri" w:hAnsi="Calibri" w:cs="Calibri"/>
          <w:noProof/>
          <w:szCs w:val="24"/>
        </w:rPr>
        <w:tab/>
        <w:t xml:space="preserve">J. P. Grotzinger, J. Crisp, A. R. Vasavada, R. C. Anderson, C. J. Baker, R. Barry, D. F. Blake, P. Conrad, K. S. Edgett, B. Ferdowski, R. Gellert, J. B. Gilbert, M. Golombek, J. Gómez-Elvira, D. M. Hassler, L. Jandura, M. Litvak, P. Mahaffy, J. Maki, M. Meyer, M. C. Malin, I. Mitrofanov, J. J. Simmonds, D. Vaniman, R. V. Welch, and R. C. Wiens, </w:t>
      </w:r>
      <w:r w:rsidRPr="0044550B">
        <w:rPr>
          <w:rFonts w:ascii="Calibri" w:hAnsi="Calibri" w:cs="Calibri"/>
          <w:i/>
          <w:iCs/>
          <w:noProof/>
          <w:szCs w:val="24"/>
        </w:rPr>
        <w:t>Mars Science Laboratory Mission and Science Investigation</w:t>
      </w:r>
      <w:r w:rsidRPr="0044550B">
        <w:rPr>
          <w:rFonts w:ascii="Calibri" w:hAnsi="Calibri" w:cs="Calibri"/>
          <w:noProof/>
          <w:szCs w:val="24"/>
        </w:rPr>
        <w:t>, vol. 170, no. 1–4. 2012.</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szCs w:val="24"/>
        </w:rPr>
      </w:pPr>
      <w:r w:rsidRPr="0044550B">
        <w:rPr>
          <w:rFonts w:ascii="Calibri" w:hAnsi="Calibri" w:cs="Calibri"/>
          <w:noProof/>
          <w:szCs w:val="24"/>
        </w:rPr>
        <w:t>[37]</w:t>
      </w:r>
      <w:r w:rsidRPr="0044550B">
        <w:rPr>
          <w:rFonts w:ascii="Calibri" w:hAnsi="Calibri" w:cs="Calibri"/>
          <w:noProof/>
          <w:szCs w:val="24"/>
        </w:rPr>
        <w:tab/>
        <w:t xml:space="preserve">H. G. Barrow and J. M. Tenenbaum, “Interpreting line drawings as three-dimensional surfaces,” </w:t>
      </w:r>
      <w:r w:rsidRPr="0044550B">
        <w:rPr>
          <w:rFonts w:ascii="Calibri" w:hAnsi="Calibri" w:cs="Calibri"/>
          <w:i/>
          <w:iCs/>
          <w:noProof/>
          <w:szCs w:val="24"/>
        </w:rPr>
        <w:t>Artif. Intell.</w:t>
      </w:r>
      <w:r w:rsidRPr="0044550B">
        <w:rPr>
          <w:rFonts w:ascii="Calibri" w:hAnsi="Calibri" w:cs="Calibri"/>
          <w:noProof/>
          <w:szCs w:val="24"/>
        </w:rPr>
        <w:t>, vol. 17, no. 1–3, pp. 75–116, 1981.</w:t>
      </w:r>
    </w:p>
    <w:p w:rsidR="0044550B" w:rsidRPr="0044550B" w:rsidRDefault="0044550B" w:rsidP="0044550B">
      <w:pPr>
        <w:widowControl w:val="0"/>
        <w:autoSpaceDE w:val="0"/>
        <w:autoSpaceDN w:val="0"/>
        <w:adjustRightInd w:val="0"/>
        <w:spacing w:line="240" w:lineRule="auto"/>
        <w:ind w:left="640" w:hanging="640"/>
        <w:rPr>
          <w:rFonts w:ascii="Calibri" w:hAnsi="Calibri" w:cs="Calibri"/>
          <w:noProof/>
        </w:rPr>
      </w:pPr>
      <w:r w:rsidRPr="0044550B">
        <w:rPr>
          <w:rFonts w:ascii="Calibri" w:hAnsi="Calibri" w:cs="Calibri"/>
          <w:noProof/>
          <w:szCs w:val="24"/>
        </w:rPr>
        <w:t>[38]</w:t>
      </w:r>
      <w:r w:rsidRPr="0044550B">
        <w:rPr>
          <w:rFonts w:ascii="Calibri" w:hAnsi="Calibri" w:cs="Calibri"/>
          <w:noProof/>
          <w:szCs w:val="24"/>
        </w:rPr>
        <w:tab/>
        <w:t xml:space="preserve">S. E. Umbaugh, </w:t>
      </w:r>
      <w:r w:rsidRPr="0044550B">
        <w:rPr>
          <w:rFonts w:ascii="Calibri" w:hAnsi="Calibri" w:cs="Calibri"/>
          <w:i/>
          <w:iCs/>
          <w:noProof/>
          <w:szCs w:val="24"/>
        </w:rPr>
        <w:t>Digital Image Processing and Analysis: Human and Computer Vision Applications with CVIPtools</w:t>
      </w:r>
      <w:r w:rsidRPr="0044550B">
        <w:rPr>
          <w:rFonts w:ascii="Calibri" w:hAnsi="Calibri" w:cs="Calibri"/>
          <w:noProof/>
          <w:szCs w:val="24"/>
        </w:rPr>
        <w:t>, 2nd ed. Boca Raton, FL: CRC Press, 2010.</w:t>
      </w:r>
    </w:p>
    <w:p w:rsidR="00673BD9" w:rsidRDefault="00D8441C" w:rsidP="00673BD9">
      <w:pPr>
        <w:pStyle w:val="Title"/>
      </w:pPr>
      <w:r>
        <w:fldChar w:fldCharType="end"/>
      </w:r>
    </w:p>
    <w:p w:rsidR="00673BD9" w:rsidRDefault="00673BD9" w:rsidP="00673BD9">
      <w:pPr>
        <w:rPr>
          <w:rFonts w:eastAsiaTheme="majorEastAsia" w:cstheme="majorBidi"/>
          <w:spacing w:val="-10"/>
          <w:kern w:val="28"/>
          <w:sz w:val="32"/>
          <w:szCs w:val="56"/>
        </w:rPr>
      </w:pPr>
      <w:r>
        <w:br w:type="page"/>
      </w:r>
    </w:p>
    <w:p w:rsidR="007E3FF6" w:rsidRDefault="00673BD9" w:rsidP="00EB1267">
      <w:pPr>
        <w:pStyle w:val="Heading1"/>
        <w:numPr>
          <w:ilvl w:val="0"/>
          <w:numId w:val="0"/>
        </w:numPr>
        <w:jc w:val="left"/>
      </w:pPr>
      <w:bookmarkStart w:id="289" w:name="_Toc479974215"/>
      <w:r>
        <w:lastRenderedPageBreak/>
        <w:t>Appendix</w:t>
      </w:r>
      <w:bookmarkEnd w:id="289"/>
      <w:r w:rsidR="007E3FF6">
        <w:t xml:space="preserve"> A</w:t>
      </w:r>
    </w:p>
    <w:p w:rsidR="00396271" w:rsidRDefault="007E3FF6" w:rsidP="007E3FF6">
      <w:r>
        <w:tab/>
        <w:t xml:space="preserve">This appendix contains the NUKES code and all of its components. </w:t>
      </w:r>
      <w:r w:rsidR="00673BD9">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NUKES(Y,Lat,Lon)</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Jerrad P. Auxier</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Diseration code Part 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Started November 5, 2015</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This portion of the code will be the GUI Interface</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which will ask the user for both the yeild and location of the weapon.</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The code will then calculate the blast sizes for weapons and crater size</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formed. Then it will use the coordinates given by the user to analyze the</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soil.</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clc</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clear </w:t>
      </w:r>
      <w:r>
        <w:rPr>
          <w:rFonts w:ascii="Courier New" w:hAnsi="Courier New" w:cs="Courier New"/>
          <w:color w:val="A020F0"/>
          <w:sz w:val="20"/>
          <w:szCs w:val="20"/>
        </w:rPr>
        <w:t>all</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close </w:t>
      </w:r>
      <w:r>
        <w:rPr>
          <w:rFonts w:ascii="Courier New" w:hAnsi="Courier New" w:cs="Courier New"/>
          <w:color w:val="A020F0"/>
          <w:sz w:val="20"/>
          <w:szCs w:val="20"/>
        </w:rPr>
        <w:t>all</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A020F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User Input via GUI interface and read data in from Excel================</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yield=20; </w:t>
      </w:r>
      <w:r>
        <w:rPr>
          <w:rFonts w:ascii="Courier New" w:hAnsi="Courier New" w:cs="Courier New"/>
          <w:color w:val="228B22"/>
          <w:sz w:val="20"/>
          <w:szCs w:val="20"/>
        </w:rPr>
        <w:t>% This is the size of the weapon (kt)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lat = 40.709351; </w:t>
      </w:r>
      <w:r>
        <w:rPr>
          <w:rFonts w:ascii="Courier New" w:hAnsi="Courier New" w:cs="Courier New"/>
          <w:color w:val="228B22"/>
          <w:sz w:val="20"/>
          <w:szCs w:val="20"/>
        </w:rPr>
        <w:t>%Will have to look into better editing of this portion For NYC 40.709351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lon = -74.010408; </w:t>
      </w:r>
      <w:r>
        <w:rPr>
          <w:rFonts w:ascii="Courier New" w:hAnsi="Courier New" w:cs="Courier New"/>
          <w:color w:val="228B22"/>
          <w:sz w:val="20"/>
          <w:szCs w:val="20"/>
        </w:rPr>
        <w:t>%See previous comment For NYC -74.010408</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max_min=0.55;</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Bomb Size and Calculations==============================================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The portion of this code will allow the user to select the type of soil</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located near ground zero. It will calculate the crater depth and crater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radius. I need to check on the densities of different soils to insure accurate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mass composition</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FBR = (90*(yield^0.4)).*0.3048;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Prints it out Fireball blast radius in meters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FBBR = 145*(yield^0.4).*0.3048;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Prints fireball blast break-away radius out in meters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and this will be the radius used for calculations.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FBBD = FBBR*2;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FBBRM = FBBR.*2; </w:t>
      </w:r>
      <w:r>
        <w:rPr>
          <w:rFonts w:ascii="Courier New" w:hAnsi="Courier New" w:cs="Courier New"/>
          <w:color w:val="228B22"/>
          <w:sz w:val="20"/>
          <w:szCs w:val="20"/>
        </w:rPr>
        <w:t>% According to glasstone, the fireball at max is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twice the size of the break away radius.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soil = menu(</w:t>
      </w:r>
      <w:r>
        <w:rPr>
          <w:rFonts w:ascii="Courier New" w:hAnsi="Courier New" w:cs="Courier New"/>
          <w:color w:val="A020F0"/>
          <w:sz w:val="20"/>
          <w:szCs w:val="20"/>
        </w:rPr>
        <w:t>'Choose Soil Type'</w:t>
      </w:r>
      <w:r>
        <w:rPr>
          <w:rFonts w:ascii="Courier New" w:hAnsi="Courier New" w:cs="Courier New"/>
          <w:color w:val="000000"/>
          <w:sz w:val="20"/>
          <w:szCs w:val="20"/>
        </w:rPr>
        <w:t>,</w:t>
      </w:r>
      <w:r>
        <w:rPr>
          <w:rFonts w:ascii="Courier New" w:hAnsi="Courier New" w:cs="Courier New"/>
          <w:color w:val="A020F0"/>
          <w:sz w:val="20"/>
          <w:szCs w:val="20"/>
        </w:rPr>
        <w:t>'Dry Soil (Dry Soft Rock)'</w:t>
      </w:r>
      <w:r>
        <w:rPr>
          <w:rFonts w:ascii="Courier New" w:hAnsi="Courier New" w:cs="Courier New"/>
          <w:color w:val="000000"/>
          <w:sz w:val="20"/>
          <w:szCs w:val="20"/>
        </w:rPr>
        <w:t>,</w:t>
      </w:r>
      <w:r>
        <w:rPr>
          <w:rFonts w:ascii="Courier New" w:hAnsi="Courier New" w:cs="Courier New"/>
          <w:color w:val="A020F0"/>
          <w:sz w:val="20"/>
          <w:szCs w:val="20"/>
        </w:rPr>
        <w:t>'Wet Soil (Wet Soft Rock)'</w:t>
      </w:r>
      <w:r>
        <w:rPr>
          <w:rFonts w:ascii="Courier New" w:hAnsi="Courier New" w:cs="Courier New"/>
          <w:color w:val="000000"/>
          <w:sz w:val="20"/>
          <w:szCs w:val="20"/>
        </w:rPr>
        <w:t>,</w:t>
      </w:r>
      <w:r>
        <w:rPr>
          <w:rFonts w:ascii="Courier New" w:hAnsi="Courier New" w:cs="Courier New"/>
          <w:color w:val="A020F0"/>
          <w:sz w:val="20"/>
          <w:szCs w:val="20"/>
        </w:rPr>
        <w:t>'Dry Hard Rock'</w:t>
      </w:r>
      <w:r>
        <w:rPr>
          <w:rFonts w:ascii="Courier New" w:hAnsi="Courier New" w:cs="Courier New"/>
          <w:color w:val="000000"/>
          <w:sz w:val="20"/>
          <w:szCs w:val="20"/>
        </w:rPr>
        <w:t>,</w:t>
      </w:r>
      <w:r>
        <w:rPr>
          <w:rFonts w:ascii="Courier New" w:hAnsi="Courier New" w:cs="Courier New"/>
          <w:color w:val="A020F0"/>
          <w:sz w:val="20"/>
          <w:szCs w:val="20"/>
        </w:rPr>
        <w:t>'Wet Hard Rock'</w:t>
      </w:r>
      <w:r>
        <w:rPr>
          <w:rFonts w:ascii="Courier New" w:hAnsi="Courier New" w:cs="Courier New"/>
          <w:color w:val="000000"/>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if</w:t>
      </w:r>
      <w:r>
        <w:rPr>
          <w:rFonts w:ascii="Courier New" w:hAnsi="Courier New" w:cs="Courier New"/>
          <w:color w:val="000000"/>
          <w:sz w:val="20"/>
          <w:szCs w:val="20"/>
        </w:rPr>
        <w:t xml:space="preserve"> soil==1 </w:t>
      </w:r>
      <w:r>
        <w:rPr>
          <w:rFonts w:ascii="Courier New" w:hAnsi="Courier New" w:cs="Courier New"/>
          <w:color w:val="228B22"/>
          <w:sz w:val="20"/>
          <w:szCs w:val="20"/>
        </w:rPr>
        <w:t>% For dry soil density is assumed to be 1348.23 kg/m^3</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R_ap = 61;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%R_ap is the appearent radius of the crater. This is beacuse of the fallback</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D_ap = 31;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%D_ap is the appearent depth of the crater. This is beacuse of the fallback</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R_a = R_ap*(yield^0.3).*0.3048;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%R_a is the actual radius not including fall back</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D_a = D_ap*(yield^0.3).*0.3048;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 Both are in meters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lastRenderedPageBreak/>
        <w:t xml:space="preserve">    Crater_V = (1./3).*(pi*(R_a^2)*D_a);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 This will result in m^3</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Soil_M = 1348.23*Crater_V;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%This result is in kg</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elseif</w:t>
      </w:r>
      <w:r>
        <w:rPr>
          <w:rFonts w:ascii="Courier New" w:hAnsi="Courier New" w:cs="Courier New"/>
          <w:color w:val="000000"/>
          <w:sz w:val="20"/>
          <w:szCs w:val="20"/>
        </w:rPr>
        <w:t xml:space="preserve"> soil==2 </w:t>
      </w:r>
      <w:r>
        <w:rPr>
          <w:rFonts w:ascii="Courier New" w:hAnsi="Courier New" w:cs="Courier New"/>
          <w:color w:val="228B22"/>
          <w:sz w:val="20"/>
          <w:szCs w:val="20"/>
        </w:rPr>
        <w:t>%For wet soil density if assumed to be 1601.85 kg/m^3</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R_a = 82*(yield^0.3).*0.3048;</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D_a = 31*(yield^0.3).*0.3048;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 Both are in meters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Crater_V = (pi*(R_a^2)*D_a)/3;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 This will result in m^3</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Soil_M = 1601.85*Crater_V;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 THis will result in kg</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elseif</w:t>
      </w:r>
      <w:r>
        <w:rPr>
          <w:rFonts w:ascii="Courier New" w:hAnsi="Courier New" w:cs="Courier New"/>
          <w:color w:val="000000"/>
          <w:sz w:val="20"/>
          <w:szCs w:val="20"/>
        </w:rPr>
        <w:t xml:space="preserve"> soil==3 </w:t>
      </w:r>
      <w:r>
        <w:rPr>
          <w:rFonts w:ascii="Courier New" w:hAnsi="Courier New" w:cs="Courier New"/>
          <w:color w:val="228B22"/>
          <w:sz w:val="20"/>
          <w:szCs w:val="20"/>
        </w:rPr>
        <w:t>%For hard rock density is assumed to be 3203.69kg/m^3</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R_a = 49*(yield^0.3).*0.3048;</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D_a = 22*(yield^0.3).*0.3048;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 Both are in meters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Crater_V = (pi*(R_a^2)*D_a)/3;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 This will result in ft^3</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Soil_M = 3203.69*Crater_V;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%This will result in kg</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elseif</w:t>
      </w:r>
      <w:r>
        <w:rPr>
          <w:rFonts w:ascii="Courier New" w:hAnsi="Courier New" w:cs="Courier New"/>
          <w:color w:val="000000"/>
          <w:sz w:val="20"/>
          <w:szCs w:val="20"/>
        </w:rPr>
        <w:t xml:space="preserve"> soil==4 </w:t>
      </w:r>
      <w:r>
        <w:rPr>
          <w:rFonts w:ascii="Courier New" w:hAnsi="Courier New" w:cs="Courier New"/>
          <w:color w:val="228B22"/>
          <w:sz w:val="20"/>
          <w:szCs w:val="20"/>
        </w:rPr>
        <w:t>%For wet hard rock density is assumed to be 2402.77kg/m^3</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R_a = 58*(yield^0.3).*0.3048;</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D_a = 28*(yield^0.3).*0.3048;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 Both are in meters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Crater_V = (pi*(R_a^2)*D_a)/3;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 This will result in ft^3</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Soil_M = 2402.77*Crater_V;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%This will result in kg</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end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NUKES_Elements(lat,lon,yield,max_min,D_a,FBBRM);</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This will give the ejecta qulatiies for the code. This will help us understand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where the large projectile is sent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R_e=2.15*R_a; </w:t>
      </w:r>
      <w:r>
        <w:rPr>
          <w:rFonts w:ascii="Courier New" w:hAnsi="Courier New" w:cs="Courier New"/>
          <w:color w:val="228B22"/>
          <w:sz w:val="20"/>
          <w:szCs w:val="20"/>
        </w:rPr>
        <w:t>% already in meters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Radius of ejecta from crater, this will give an idea of where large</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particles are sent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Output of Blast in an Excel File. Hopefully all data will be put out on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one excel file.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A = {</w:t>
      </w:r>
      <w:r>
        <w:rPr>
          <w:rFonts w:ascii="Courier New" w:hAnsi="Courier New" w:cs="Courier New"/>
          <w:color w:val="A020F0"/>
          <w:sz w:val="20"/>
          <w:szCs w:val="20"/>
        </w:rPr>
        <w:t>'Crater Radius(m)'</w:t>
      </w:r>
      <w:r>
        <w:rPr>
          <w:rFonts w:ascii="Courier New" w:hAnsi="Courier New" w:cs="Courier New"/>
          <w:color w:val="000000"/>
          <w:sz w:val="20"/>
          <w:szCs w:val="20"/>
        </w:rPr>
        <w:t>,</w:t>
      </w:r>
      <w:r>
        <w:rPr>
          <w:rFonts w:ascii="Courier New" w:hAnsi="Courier New" w:cs="Courier New"/>
          <w:color w:val="A020F0"/>
          <w:sz w:val="20"/>
          <w:szCs w:val="20"/>
        </w:rPr>
        <w:t>'Crater Depth(m)'</w:t>
      </w:r>
      <w:r>
        <w:rPr>
          <w:rFonts w:ascii="Courier New" w:hAnsi="Courier New" w:cs="Courier New"/>
          <w:color w:val="000000"/>
          <w:sz w:val="20"/>
          <w:szCs w:val="20"/>
        </w:rPr>
        <w:t>,</w:t>
      </w:r>
      <w:r>
        <w:rPr>
          <w:rFonts w:ascii="Courier New" w:hAnsi="Courier New" w:cs="Courier New"/>
          <w:color w:val="A020F0"/>
          <w:sz w:val="20"/>
          <w:szCs w:val="20"/>
        </w:rPr>
        <w:t>'Crater Volume(m^3)'</w:t>
      </w:r>
      <w:r>
        <w:rPr>
          <w:rFonts w:ascii="Courier New" w:hAnsi="Courier New" w:cs="Courier New"/>
          <w:color w:val="000000"/>
          <w:sz w:val="20"/>
          <w:szCs w:val="20"/>
        </w:rPr>
        <w:t>,</w:t>
      </w:r>
      <w:r>
        <w:rPr>
          <w:rFonts w:ascii="Courier New" w:hAnsi="Courier New" w:cs="Courier New"/>
          <w:color w:val="A020F0"/>
          <w:sz w:val="20"/>
          <w:szCs w:val="20"/>
        </w:rPr>
        <w:t>'Soil Mass(kg)'</w:t>
      </w:r>
      <w:r>
        <w:rPr>
          <w:rFonts w:ascii="Courier New" w:hAnsi="Courier New" w:cs="Courier New"/>
          <w:color w:val="000000"/>
          <w:sz w:val="20"/>
          <w:szCs w:val="20"/>
        </w:rPr>
        <w:t>,</w:t>
      </w:r>
      <w:r>
        <w:rPr>
          <w:rFonts w:ascii="Courier New" w:hAnsi="Courier New" w:cs="Courier New"/>
          <w:color w:val="0000FF"/>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A020F0"/>
          <w:sz w:val="20"/>
          <w:szCs w:val="20"/>
        </w:rPr>
        <w:t>'Uninhibited Fireball Break Away Radius (m)'</w:t>
      </w:r>
      <w:r>
        <w:rPr>
          <w:rFonts w:ascii="Courier New" w:hAnsi="Courier New" w:cs="Courier New"/>
          <w:color w:val="000000"/>
          <w:sz w:val="20"/>
          <w:szCs w:val="20"/>
        </w:rPr>
        <w:t>,</w:t>
      </w:r>
      <w:r>
        <w:rPr>
          <w:rFonts w:ascii="Courier New" w:hAnsi="Courier New" w:cs="Courier New"/>
          <w:color w:val="A020F0"/>
          <w:sz w:val="20"/>
          <w:szCs w:val="20"/>
        </w:rPr>
        <w:t>'Radius of Ejecta (m)'</w:t>
      </w:r>
      <w:r>
        <w:rPr>
          <w:rFonts w:ascii="Courier New" w:hAnsi="Courier New" w:cs="Courier New"/>
          <w:color w:val="0000FF"/>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;R_a,D_a,Crater_V,Soil_M,FBBR,R_e};</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delete(</w:t>
      </w:r>
      <w:r>
        <w:rPr>
          <w:rFonts w:ascii="Courier New" w:hAnsi="Courier New" w:cs="Courier New"/>
          <w:color w:val="A020F0"/>
          <w:sz w:val="20"/>
          <w:szCs w:val="20"/>
        </w:rPr>
        <w:t>'C:\Users\Jerrad Auxier\Documents\Documents\Jerrads Stuff\Grad School\Research\PhD Project\Blast Effect Code\Results\Crater Dimensions.xlsx'</w:t>
      </w:r>
      <w:r>
        <w:rPr>
          <w:rFonts w:ascii="Courier New" w:hAnsi="Courier New" w:cs="Courier New"/>
          <w:color w:val="000000"/>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xlswrite(</w:t>
      </w:r>
      <w:r>
        <w:rPr>
          <w:rFonts w:ascii="Courier New" w:hAnsi="Courier New" w:cs="Courier New"/>
          <w:color w:val="A020F0"/>
          <w:sz w:val="20"/>
          <w:szCs w:val="20"/>
        </w:rPr>
        <w:t>'C:\Users\Jerrad Auxier\Documents\Documents\Jerrads Stuff\Grad School\Research\PhD Project\Blast Effect Code\Results\Crater Dimensions.xlsx'</w:t>
      </w:r>
      <w:r>
        <w:rPr>
          <w:rFonts w:ascii="Courier New" w:hAnsi="Courier New" w:cs="Courier New"/>
          <w:color w:val="000000"/>
          <w:sz w:val="20"/>
          <w:szCs w:val="20"/>
        </w:rPr>
        <w:t>,A);</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lastRenderedPageBreak/>
        <w:t>%% Portray Actually Blast Radius and Crater Dimensions on Map</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The goal of this section is to print out a 3-d shape of the fireball</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and the crater size. This will help give an idea of comparison to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size of buildings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This will hopefulley print out a google image of the area</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%ge_test1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out=menu(</w:t>
      </w:r>
      <w:r>
        <w:rPr>
          <w:rFonts w:ascii="Courier New" w:hAnsi="Courier New" w:cs="Courier New"/>
          <w:color w:val="A020F0"/>
          <w:sz w:val="20"/>
          <w:szCs w:val="20"/>
        </w:rPr>
        <w:t>'Choose NUKES Output method'</w:t>
      </w:r>
      <w:r>
        <w:rPr>
          <w:rFonts w:ascii="Courier New" w:hAnsi="Courier New" w:cs="Courier New"/>
          <w:color w:val="000000"/>
          <w:sz w:val="20"/>
          <w:szCs w:val="20"/>
        </w:rPr>
        <w:t>,</w:t>
      </w:r>
      <w:r>
        <w:rPr>
          <w:rFonts w:ascii="Courier New" w:hAnsi="Courier New" w:cs="Courier New"/>
          <w:color w:val="A020F0"/>
          <w:sz w:val="20"/>
          <w:szCs w:val="20"/>
        </w:rPr>
        <w:t>'Google Earth Image'</w:t>
      </w:r>
      <w:r>
        <w:rPr>
          <w:rFonts w:ascii="Courier New" w:hAnsi="Courier New" w:cs="Courier New"/>
          <w:color w:val="000000"/>
          <w:sz w:val="20"/>
          <w:szCs w:val="20"/>
        </w:rPr>
        <w:t>,</w:t>
      </w:r>
      <w:r>
        <w:rPr>
          <w:rFonts w:ascii="Courier New" w:hAnsi="Courier New" w:cs="Courier New"/>
          <w:color w:val="A020F0"/>
          <w:sz w:val="20"/>
          <w:szCs w:val="20"/>
        </w:rPr>
        <w:t>'Matlab Code Output'</w:t>
      </w:r>
      <w:r>
        <w:rPr>
          <w:rFonts w:ascii="Courier New" w:hAnsi="Courier New" w:cs="Courier New"/>
          <w:color w:val="000000"/>
          <w:sz w:val="20"/>
          <w:szCs w:val="20"/>
        </w:rPr>
        <w:t>,</w:t>
      </w:r>
      <w:r>
        <w:rPr>
          <w:rFonts w:ascii="Courier New" w:hAnsi="Courier New" w:cs="Courier New"/>
          <w:color w:val="A020F0"/>
          <w:sz w:val="20"/>
          <w:szCs w:val="20"/>
        </w:rPr>
        <w:t>'Both Options'</w:t>
      </w:r>
      <w:r>
        <w:rPr>
          <w:rFonts w:ascii="Courier New" w:hAnsi="Courier New" w:cs="Courier New"/>
          <w:color w:val="000000"/>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hold </w:t>
      </w:r>
      <w:r>
        <w:rPr>
          <w:rFonts w:ascii="Courier New" w:hAnsi="Courier New" w:cs="Courier New"/>
          <w:color w:val="A020F0"/>
          <w:sz w:val="20"/>
          <w:szCs w:val="20"/>
        </w:rPr>
        <w:t>on</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if</w:t>
      </w:r>
      <w:r>
        <w:rPr>
          <w:rFonts w:ascii="Courier New" w:hAnsi="Courier New" w:cs="Courier New"/>
          <w:color w:val="000000"/>
          <w:sz w:val="20"/>
          <w:szCs w:val="20"/>
        </w:rPr>
        <w:t xml:space="preserve"> out==1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NUKES_GE_OUT(lat,lon,FBBRM);</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elseif</w:t>
      </w:r>
      <w:r>
        <w:rPr>
          <w:rFonts w:ascii="Courier New" w:hAnsi="Courier New" w:cs="Courier New"/>
          <w:color w:val="000000"/>
          <w:sz w:val="20"/>
          <w:szCs w:val="20"/>
        </w:rPr>
        <w:t xml:space="preserve"> out==2</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 THis will print out a 3-D image of the the fireball dimensions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x=linspace(-pi./2,pi./2);</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[X1,Y1]=meshgrid(x);</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XA = FBBRM.*cos(X1).*sin(Y1);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YA = FBBRM.*sin(X1).*sin(Y1);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ZA = FBBRM.*cos(Y1); </w:t>
      </w:r>
      <w:r>
        <w:rPr>
          <w:rFonts w:ascii="Courier New" w:hAnsi="Courier New" w:cs="Courier New"/>
          <w:color w:val="228B22"/>
          <w:sz w:val="20"/>
          <w:szCs w:val="20"/>
        </w:rPr>
        <w:t xml:space="preserve">% Beacuse the fireball can be assumed to be spherical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%it will be assumer the hieght is the same as FBBRM</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%contour3(XA,YA,ZA,100); % Plots a 3-D contour plot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contour3(XA,YA,ZA,50); </w:t>
      </w:r>
      <w:r>
        <w:rPr>
          <w:rFonts w:ascii="Courier New" w:hAnsi="Courier New" w:cs="Courier New"/>
          <w:color w:val="228B22"/>
          <w:sz w:val="20"/>
          <w:szCs w:val="20"/>
        </w:rPr>
        <w:t>% Plots a 3-D surface</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 This will print out a 3-D image of the crater dimensions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x=linspace(-pi./2,pi./2);</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[X1,Y1]=meshgrid(x);</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X_C = R_a.*cos(X1).*sin(Y1);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Y_C = R_a.*sin(X1).*sin(Y1);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Z_C = -D_a.*cos(Y1);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contour3(X_C,Y_C,Z_C,100);</w:t>
      </w:r>
      <w:r>
        <w:rPr>
          <w:rFonts w:ascii="Courier New" w:hAnsi="Courier New" w:cs="Courier New"/>
          <w:color w:val="228B22"/>
          <w:sz w:val="20"/>
          <w:szCs w:val="20"/>
        </w:rPr>
        <w:t>% Plots a 3-D contour plot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 surf(X_C,Y_C,Z_C);      %Plots a 3-D surface</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 Now generate the X Y plane to show the ground. After fixing the shading</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 I also need to add a time step so the wave is shown propagating outward.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Bound = linspace(-FBBRM*1.25,FBBRM*1.25); </w:t>
      </w:r>
      <w:r>
        <w:rPr>
          <w:rFonts w:ascii="Courier New" w:hAnsi="Courier New" w:cs="Courier New"/>
          <w:color w:val="228B22"/>
          <w:sz w:val="20"/>
          <w:szCs w:val="20"/>
        </w:rPr>
        <w:t>% Creates the ground boundary</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[X3,Y3] = meshgrid(Bound); </w:t>
      </w:r>
      <w:r>
        <w:rPr>
          <w:rFonts w:ascii="Courier New" w:hAnsi="Courier New" w:cs="Courier New"/>
          <w:color w:val="228B22"/>
          <w:sz w:val="20"/>
          <w:szCs w:val="20"/>
        </w:rPr>
        <w:t>% Creates the ground boundary</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a=0; b=0; d=0; Z=(d - a * X3 - b * Y3); </w:t>
      </w:r>
      <w:r>
        <w:rPr>
          <w:rFonts w:ascii="Courier New" w:hAnsi="Courier New" w:cs="Courier New"/>
          <w:color w:val="228B22"/>
          <w:sz w:val="20"/>
          <w:szCs w:val="20"/>
        </w:rPr>
        <w:t>% Creates the plane for the ground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[ground]=imread(</w:t>
      </w:r>
      <w:r>
        <w:rPr>
          <w:rFonts w:ascii="Courier New" w:hAnsi="Courier New" w:cs="Courier New"/>
          <w:color w:val="A020F0"/>
          <w:sz w:val="20"/>
          <w:szCs w:val="20"/>
        </w:rPr>
        <w:t>'Ground.jpg'</w:t>
      </w:r>
      <w:r>
        <w:rPr>
          <w:rFonts w:ascii="Courier New" w:hAnsi="Courier New" w:cs="Courier New"/>
          <w:color w:val="000000"/>
          <w:sz w:val="20"/>
          <w:szCs w:val="20"/>
        </w:rPr>
        <w:t xml:space="preserve">); </w:t>
      </w:r>
      <w:r>
        <w:rPr>
          <w:rFonts w:ascii="Courier New" w:hAnsi="Courier New" w:cs="Courier New"/>
          <w:color w:val="228B22"/>
          <w:sz w:val="20"/>
          <w:szCs w:val="20"/>
        </w:rPr>
        <w:t>%Uploads the image data from google</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surf(X3,Y3,Z,ground,</w:t>
      </w:r>
      <w:r>
        <w:rPr>
          <w:rFonts w:ascii="Courier New" w:hAnsi="Courier New" w:cs="Courier New"/>
          <w:color w:val="A020F0"/>
          <w:sz w:val="20"/>
          <w:szCs w:val="20"/>
        </w:rPr>
        <w:t>'edgecolor'</w:t>
      </w:r>
      <w:r>
        <w:rPr>
          <w:rFonts w:ascii="Courier New" w:hAnsi="Courier New" w:cs="Courier New"/>
          <w:color w:val="000000"/>
          <w:sz w:val="20"/>
          <w:szCs w:val="20"/>
        </w:rPr>
        <w:t xml:space="preserve">, </w:t>
      </w:r>
      <w:r>
        <w:rPr>
          <w:rFonts w:ascii="Courier New" w:hAnsi="Courier New" w:cs="Courier New"/>
          <w:color w:val="A020F0"/>
          <w:sz w:val="20"/>
          <w:szCs w:val="20"/>
        </w:rPr>
        <w:t>'none'</w:t>
      </w:r>
      <w:r>
        <w:rPr>
          <w:rFonts w:ascii="Courier New" w:hAnsi="Courier New" w:cs="Courier New"/>
          <w:color w:val="000000"/>
          <w:sz w:val="20"/>
          <w:szCs w:val="20"/>
        </w:rPr>
        <w:t>,</w:t>
      </w:r>
      <w:r>
        <w:rPr>
          <w:rFonts w:ascii="Courier New" w:hAnsi="Courier New" w:cs="Courier New"/>
          <w:color w:val="A020F0"/>
          <w:sz w:val="20"/>
          <w:szCs w:val="20"/>
        </w:rPr>
        <w:t>'FaceColor'</w:t>
      </w:r>
      <w:r>
        <w:rPr>
          <w:rFonts w:ascii="Courier New" w:hAnsi="Courier New" w:cs="Courier New"/>
          <w:color w:val="000000"/>
          <w:sz w:val="20"/>
          <w:szCs w:val="20"/>
        </w:rPr>
        <w:t>,</w:t>
      </w:r>
      <w:r>
        <w:rPr>
          <w:rFonts w:ascii="Courier New" w:hAnsi="Courier New" w:cs="Courier New"/>
          <w:color w:val="A020F0"/>
          <w:sz w:val="20"/>
          <w:szCs w:val="20"/>
        </w:rPr>
        <w:t>'texturemap'</w:t>
      </w:r>
      <w:r>
        <w:rPr>
          <w:rFonts w:ascii="Courier New" w:hAnsi="Courier New" w:cs="Courier New"/>
          <w:color w:val="000000"/>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xlabel(</w:t>
      </w:r>
      <w:r>
        <w:rPr>
          <w:rFonts w:ascii="Courier New" w:hAnsi="Courier New" w:cs="Courier New"/>
          <w:color w:val="A020F0"/>
          <w:sz w:val="20"/>
          <w:szCs w:val="20"/>
        </w:rPr>
        <w:t>'x(m)'</w:t>
      </w:r>
      <w:r>
        <w:rPr>
          <w:rFonts w:ascii="Courier New" w:hAnsi="Courier New" w:cs="Courier New"/>
          <w:color w:val="000000"/>
          <w:sz w:val="20"/>
          <w:szCs w:val="20"/>
        </w:rPr>
        <w:t>); ylabel(</w:t>
      </w:r>
      <w:r>
        <w:rPr>
          <w:rFonts w:ascii="Courier New" w:hAnsi="Courier New" w:cs="Courier New"/>
          <w:color w:val="A020F0"/>
          <w:sz w:val="20"/>
          <w:szCs w:val="20"/>
        </w:rPr>
        <w:t>'y(m)'</w:t>
      </w:r>
      <w:r>
        <w:rPr>
          <w:rFonts w:ascii="Courier New" w:hAnsi="Courier New" w:cs="Courier New"/>
          <w:color w:val="000000"/>
          <w:sz w:val="20"/>
          <w:szCs w:val="20"/>
        </w:rPr>
        <w:t>); zlabel(</w:t>
      </w:r>
      <w:r>
        <w:rPr>
          <w:rFonts w:ascii="Courier New" w:hAnsi="Courier New" w:cs="Courier New"/>
          <w:color w:val="A020F0"/>
          <w:sz w:val="20"/>
          <w:szCs w:val="20"/>
        </w:rPr>
        <w:t>'z(m)'</w:t>
      </w: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else</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NUKES_GE_OUT(lat,lon,FBBRM)</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 THis will print out a 3-D image of the the fireball dimensions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x=linspace(-pi./2,pi./2);</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[X1,Y1]=meshgrid(x);</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XA = FBBRM.*cos(X1).*sin(Y1);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YA = FBBRM.*sin(X1).*sin(Y1);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ZA = FBBRM.*cos(Y1); </w:t>
      </w:r>
      <w:r>
        <w:rPr>
          <w:rFonts w:ascii="Courier New" w:hAnsi="Courier New" w:cs="Courier New"/>
          <w:color w:val="228B22"/>
          <w:sz w:val="20"/>
          <w:szCs w:val="20"/>
        </w:rPr>
        <w:t xml:space="preserve">% Beacuse the fireball can be assumed to be spherical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%it will be assumer the hieght is the same as FBBRM</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%contour3(XA,YA,ZA,100); % Plots a 3-D contour plot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lastRenderedPageBreak/>
        <w:t xml:space="preserve">    contour3(XA,YA,ZA,50); </w:t>
      </w:r>
      <w:r>
        <w:rPr>
          <w:rFonts w:ascii="Courier New" w:hAnsi="Courier New" w:cs="Courier New"/>
          <w:color w:val="228B22"/>
          <w:sz w:val="20"/>
          <w:szCs w:val="20"/>
        </w:rPr>
        <w:t>% Plots a 3-D surface</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 This will print out a 3-D image of the crater dimensions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x=linspace(-pi./2,pi./2);</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[X1,Y1]=meshgrid(x);</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X_C = R_a.*cos(X1).*sin(Y1);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Y_C = R_a.*sin(X1).*sin(Y1);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Z_C = -D_a.*cos(Y1);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contour3(X_C,Y_C,Z_C,100);</w:t>
      </w:r>
      <w:r>
        <w:rPr>
          <w:rFonts w:ascii="Courier New" w:hAnsi="Courier New" w:cs="Courier New"/>
          <w:color w:val="228B22"/>
          <w:sz w:val="20"/>
          <w:szCs w:val="20"/>
        </w:rPr>
        <w:t>% Plots a 3-D contour plot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 surf(X_C,Y_C,Z_C);      %Plots a 3-D surface</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 Now generate the X Y plane to show the ground. After fixing the shading</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 I also need to add a time step so the wave is shown propagating outward.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Bound = linspace(-FBBRM*1.25,FBBRM*1.25); </w:t>
      </w:r>
      <w:r>
        <w:rPr>
          <w:rFonts w:ascii="Courier New" w:hAnsi="Courier New" w:cs="Courier New"/>
          <w:color w:val="228B22"/>
          <w:sz w:val="20"/>
          <w:szCs w:val="20"/>
        </w:rPr>
        <w:t>% Creates the ground boundary</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[X3,Y3] = meshgrid(Bound); </w:t>
      </w:r>
      <w:r>
        <w:rPr>
          <w:rFonts w:ascii="Courier New" w:hAnsi="Courier New" w:cs="Courier New"/>
          <w:color w:val="228B22"/>
          <w:sz w:val="20"/>
          <w:szCs w:val="20"/>
        </w:rPr>
        <w:t>% Creates the ground boundary</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a=0; b=0; d=0; Z=(d - a * X3 - b * Y3); </w:t>
      </w:r>
      <w:r>
        <w:rPr>
          <w:rFonts w:ascii="Courier New" w:hAnsi="Courier New" w:cs="Courier New"/>
          <w:color w:val="228B22"/>
          <w:sz w:val="20"/>
          <w:szCs w:val="20"/>
        </w:rPr>
        <w:t>% Creates the plane for the ground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[ground]=imread(</w:t>
      </w:r>
      <w:r>
        <w:rPr>
          <w:rFonts w:ascii="Courier New" w:hAnsi="Courier New" w:cs="Courier New"/>
          <w:color w:val="A020F0"/>
          <w:sz w:val="20"/>
          <w:szCs w:val="20"/>
        </w:rPr>
        <w:t>'Ground.jpg'</w:t>
      </w:r>
      <w:r>
        <w:rPr>
          <w:rFonts w:ascii="Courier New" w:hAnsi="Courier New" w:cs="Courier New"/>
          <w:color w:val="000000"/>
          <w:sz w:val="20"/>
          <w:szCs w:val="20"/>
        </w:rPr>
        <w:t xml:space="preserve">); </w:t>
      </w:r>
      <w:r>
        <w:rPr>
          <w:rFonts w:ascii="Courier New" w:hAnsi="Courier New" w:cs="Courier New"/>
          <w:color w:val="228B22"/>
          <w:sz w:val="20"/>
          <w:szCs w:val="20"/>
        </w:rPr>
        <w:t>%Uploads the image data from google</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surf(X3,Y3,Z,ground,</w:t>
      </w:r>
      <w:r>
        <w:rPr>
          <w:rFonts w:ascii="Courier New" w:hAnsi="Courier New" w:cs="Courier New"/>
          <w:color w:val="A020F0"/>
          <w:sz w:val="20"/>
          <w:szCs w:val="20"/>
        </w:rPr>
        <w:t>'edgecolor'</w:t>
      </w:r>
      <w:r>
        <w:rPr>
          <w:rFonts w:ascii="Courier New" w:hAnsi="Courier New" w:cs="Courier New"/>
          <w:color w:val="000000"/>
          <w:sz w:val="20"/>
          <w:szCs w:val="20"/>
        </w:rPr>
        <w:t xml:space="preserve">, </w:t>
      </w:r>
      <w:r>
        <w:rPr>
          <w:rFonts w:ascii="Courier New" w:hAnsi="Courier New" w:cs="Courier New"/>
          <w:color w:val="A020F0"/>
          <w:sz w:val="20"/>
          <w:szCs w:val="20"/>
        </w:rPr>
        <w:t>'none'</w:t>
      </w:r>
      <w:r>
        <w:rPr>
          <w:rFonts w:ascii="Courier New" w:hAnsi="Courier New" w:cs="Courier New"/>
          <w:color w:val="000000"/>
          <w:sz w:val="20"/>
          <w:szCs w:val="20"/>
        </w:rPr>
        <w:t>,</w:t>
      </w:r>
      <w:r>
        <w:rPr>
          <w:rFonts w:ascii="Courier New" w:hAnsi="Courier New" w:cs="Courier New"/>
          <w:color w:val="A020F0"/>
          <w:sz w:val="20"/>
          <w:szCs w:val="20"/>
        </w:rPr>
        <w:t>'FaceColor'</w:t>
      </w:r>
      <w:r>
        <w:rPr>
          <w:rFonts w:ascii="Courier New" w:hAnsi="Courier New" w:cs="Courier New"/>
          <w:color w:val="000000"/>
          <w:sz w:val="20"/>
          <w:szCs w:val="20"/>
        </w:rPr>
        <w:t>,</w:t>
      </w:r>
      <w:r>
        <w:rPr>
          <w:rFonts w:ascii="Courier New" w:hAnsi="Courier New" w:cs="Courier New"/>
          <w:color w:val="A020F0"/>
          <w:sz w:val="20"/>
          <w:szCs w:val="20"/>
        </w:rPr>
        <w:t>'texturemap'</w:t>
      </w:r>
      <w:r>
        <w:rPr>
          <w:rFonts w:ascii="Courier New" w:hAnsi="Courier New" w:cs="Courier New"/>
          <w:color w:val="000000"/>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xlabel(</w:t>
      </w:r>
      <w:r>
        <w:rPr>
          <w:rFonts w:ascii="Courier New" w:hAnsi="Courier New" w:cs="Courier New"/>
          <w:color w:val="A020F0"/>
          <w:sz w:val="20"/>
          <w:szCs w:val="20"/>
        </w:rPr>
        <w:t>'x(m)'</w:t>
      </w:r>
      <w:r>
        <w:rPr>
          <w:rFonts w:ascii="Courier New" w:hAnsi="Courier New" w:cs="Courier New"/>
          <w:color w:val="000000"/>
          <w:sz w:val="20"/>
          <w:szCs w:val="20"/>
        </w:rPr>
        <w:t>); ylabel(</w:t>
      </w:r>
      <w:r>
        <w:rPr>
          <w:rFonts w:ascii="Courier New" w:hAnsi="Courier New" w:cs="Courier New"/>
          <w:color w:val="A020F0"/>
          <w:sz w:val="20"/>
          <w:szCs w:val="20"/>
        </w:rPr>
        <w:t>'y(m)'</w:t>
      </w:r>
      <w:r>
        <w:rPr>
          <w:rFonts w:ascii="Courier New" w:hAnsi="Courier New" w:cs="Courier New"/>
          <w:color w:val="000000"/>
          <w:sz w:val="20"/>
          <w:szCs w:val="20"/>
        </w:rPr>
        <w:t>); zlabel(</w:t>
      </w:r>
      <w:r>
        <w:rPr>
          <w:rFonts w:ascii="Courier New" w:hAnsi="Courier New" w:cs="Courier New"/>
          <w:color w:val="A020F0"/>
          <w:sz w:val="20"/>
          <w:szCs w:val="20"/>
        </w:rPr>
        <w:t>'z(m)'</w:t>
      </w:r>
      <w:r>
        <w:rPr>
          <w:rFonts w:ascii="Courier New" w:hAnsi="Courier New" w:cs="Courier New"/>
          <w:color w:val="000000"/>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end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clear </w:t>
      </w:r>
      <w:r>
        <w:rPr>
          <w:rFonts w:ascii="Courier New" w:hAnsi="Courier New" w:cs="Courier New"/>
          <w:color w:val="A020F0"/>
          <w:sz w:val="20"/>
          <w:szCs w:val="20"/>
        </w:rPr>
        <w:t>data</w:t>
      </w:r>
      <w:r>
        <w:rPr>
          <w:rFonts w:ascii="Courier New" w:hAnsi="Courier New" w:cs="Courier New"/>
          <w:color w:val="000000"/>
          <w:sz w:val="20"/>
          <w:szCs w:val="20"/>
        </w:rPr>
        <w:t xml:space="preserve"> </w:t>
      </w:r>
      <w:r>
        <w:rPr>
          <w:rFonts w:ascii="Courier New" w:hAnsi="Courier New" w:cs="Courier New"/>
          <w:color w:val="A020F0"/>
          <w:sz w:val="20"/>
          <w:szCs w:val="20"/>
        </w:rPr>
        <w:t>B_l</w:t>
      </w:r>
      <w:r>
        <w:rPr>
          <w:rFonts w:ascii="Courier New" w:hAnsi="Courier New" w:cs="Courier New"/>
          <w:color w:val="000000"/>
          <w:sz w:val="20"/>
          <w:szCs w:val="20"/>
        </w:rPr>
        <w:t xml:space="preserve"> </w:t>
      </w:r>
      <w:r>
        <w:rPr>
          <w:rFonts w:ascii="Courier New" w:hAnsi="Courier New" w:cs="Courier New"/>
          <w:color w:val="A020F0"/>
          <w:sz w:val="20"/>
          <w:szCs w:val="20"/>
        </w:rPr>
        <w:t>B_w_a</w:t>
      </w:r>
      <w:r>
        <w:rPr>
          <w:rFonts w:ascii="Courier New" w:hAnsi="Courier New" w:cs="Courier New"/>
          <w:color w:val="000000"/>
          <w:sz w:val="20"/>
          <w:szCs w:val="20"/>
        </w:rPr>
        <w:t xml:space="preserve"> </w:t>
      </w:r>
      <w:r>
        <w:rPr>
          <w:rFonts w:ascii="Courier New" w:hAnsi="Courier New" w:cs="Courier New"/>
          <w:color w:val="A020F0"/>
          <w:sz w:val="20"/>
          <w:szCs w:val="20"/>
        </w:rPr>
        <w:t>B_H</w:t>
      </w:r>
      <w:r>
        <w:rPr>
          <w:rFonts w:ascii="Courier New" w:hAnsi="Courier New" w:cs="Courier New"/>
          <w:color w:val="000000"/>
          <w:sz w:val="20"/>
          <w:szCs w:val="20"/>
        </w:rPr>
        <w:t xml:space="preserve"> </w:t>
      </w:r>
      <w:r>
        <w:rPr>
          <w:rFonts w:ascii="Courier New" w:hAnsi="Courier New" w:cs="Courier New"/>
          <w:color w:val="A020F0"/>
          <w:sz w:val="20"/>
          <w:szCs w:val="20"/>
        </w:rPr>
        <w:t>B_w</w:t>
      </w:r>
      <w:r>
        <w:rPr>
          <w:rFonts w:ascii="Courier New" w:hAnsi="Courier New" w:cs="Courier New"/>
          <w:color w:val="000000"/>
          <w:sz w:val="20"/>
          <w:szCs w:val="20"/>
        </w:rPr>
        <w:t xml:space="preserve"> </w:t>
      </w:r>
      <w:r>
        <w:rPr>
          <w:rFonts w:ascii="Courier New" w:hAnsi="Courier New" w:cs="Courier New"/>
          <w:color w:val="A020F0"/>
          <w:sz w:val="20"/>
          <w:szCs w:val="20"/>
        </w:rPr>
        <w:t>inp</w:t>
      </w:r>
      <w:r>
        <w:rPr>
          <w:rFonts w:ascii="Courier New" w:hAnsi="Courier New" w:cs="Courier New"/>
          <w:color w:val="000000"/>
          <w:sz w:val="20"/>
          <w:szCs w:val="20"/>
        </w:rPr>
        <w:t xml:space="preserve"> </w:t>
      </w:r>
      <w:r>
        <w:rPr>
          <w:rFonts w:ascii="Courier New" w:hAnsi="Courier New" w:cs="Courier New"/>
          <w:color w:val="A020F0"/>
          <w:sz w:val="20"/>
          <w:szCs w:val="20"/>
        </w:rPr>
        <w:t>Dif</w:t>
      </w:r>
      <w:r>
        <w:rPr>
          <w:rFonts w:ascii="Courier New" w:hAnsi="Courier New" w:cs="Courier New"/>
          <w:color w:val="000000"/>
          <w:sz w:val="20"/>
          <w:szCs w:val="20"/>
        </w:rPr>
        <w:t xml:space="preserve"> </w:t>
      </w:r>
      <w:r>
        <w:rPr>
          <w:rFonts w:ascii="Courier New" w:hAnsi="Courier New" w:cs="Courier New"/>
          <w:color w:val="A020F0"/>
          <w:sz w:val="20"/>
          <w:szCs w:val="20"/>
        </w:rPr>
        <w:t>x2</w:t>
      </w:r>
      <w:r>
        <w:rPr>
          <w:rFonts w:ascii="Courier New" w:hAnsi="Courier New" w:cs="Courier New"/>
          <w:color w:val="000000"/>
          <w:sz w:val="20"/>
          <w:szCs w:val="20"/>
        </w:rPr>
        <w:t xml:space="preserve"> </w:t>
      </w:r>
      <w:r>
        <w:rPr>
          <w:rFonts w:ascii="Courier New" w:hAnsi="Courier New" w:cs="Courier New"/>
          <w:color w:val="A020F0"/>
          <w:sz w:val="20"/>
          <w:szCs w:val="20"/>
        </w:rPr>
        <w:t>y2</w:t>
      </w:r>
      <w:r>
        <w:rPr>
          <w:rFonts w:ascii="Courier New" w:hAnsi="Courier New" w:cs="Courier New"/>
          <w:color w:val="000000"/>
          <w:sz w:val="20"/>
          <w:szCs w:val="20"/>
        </w:rPr>
        <w:t xml:space="preserve"> </w:t>
      </w:r>
      <w:r>
        <w:rPr>
          <w:rFonts w:ascii="Courier New" w:hAnsi="Courier New" w:cs="Courier New"/>
          <w:color w:val="A020F0"/>
          <w:sz w:val="20"/>
          <w:szCs w:val="20"/>
        </w:rPr>
        <w:t>z2</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[imageTest]=imread(</w:t>
      </w:r>
      <w:r>
        <w:rPr>
          <w:rFonts w:ascii="Courier New" w:hAnsi="Courier New" w:cs="Courier New"/>
          <w:color w:val="A020F0"/>
          <w:sz w:val="20"/>
          <w:szCs w:val="20"/>
        </w:rPr>
        <w:t>'brick.jpg'</w:t>
      </w:r>
      <w:r>
        <w:rPr>
          <w:rFonts w:ascii="Courier New" w:hAnsi="Courier New" w:cs="Courier New"/>
          <w:color w:val="000000"/>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hold </w:t>
      </w:r>
      <w:r>
        <w:rPr>
          <w:rFonts w:ascii="Courier New" w:hAnsi="Courier New" w:cs="Courier New"/>
          <w:color w:val="A020F0"/>
          <w:sz w:val="20"/>
          <w:szCs w:val="20"/>
        </w:rPr>
        <w:t>on</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grid </w:t>
      </w:r>
      <w:r>
        <w:rPr>
          <w:rFonts w:ascii="Courier New" w:hAnsi="Courier New" w:cs="Courier New"/>
          <w:color w:val="A020F0"/>
          <w:sz w:val="20"/>
          <w:szCs w:val="20"/>
        </w:rPr>
        <w:t>on</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This part of the code will load the building library and elemental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properties. It will also read in building locations and dimensions.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NUKES_Input = xlsread(</w:t>
      </w:r>
      <w:r>
        <w:rPr>
          <w:rFonts w:ascii="Courier New" w:hAnsi="Courier New" w:cs="Courier New"/>
          <w:color w:val="A020F0"/>
          <w:sz w:val="20"/>
          <w:szCs w:val="20"/>
        </w:rPr>
        <w:t>'C:\Users\Jerrad Auxier\Documents\Documents\Jerrads Stuff\Grad School\Research\PhD Project\Blast Effect Code\NUKES_inp.xlsx'</w:t>
      </w:r>
      <w:r>
        <w:rPr>
          <w:rFonts w:ascii="Courier New" w:hAnsi="Courier New" w:cs="Courier New"/>
          <w:color w:val="000000"/>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Excel Input Deck Format       BT X    Y   L   W   H</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build_comp = xlsread(</w:t>
      </w:r>
      <w:r>
        <w:rPr>
          <w:rFonts w:ascii="Courier New" w:hAnsi="Courier New" w:cs="Courier New"/>
          <w:color w:val="A020F0"/>
          <w:sz w:val="20"/>
          <w:szCs w:val="20"/>
        </w:rPr>
        <w:t>'C:\Users\Jerrad Auxier\Documents\Documents\Jerrads Stuff\Grad School\Research\PhD Project\Blast Effect Code\Soil Library\NUKES_Build.xlsx'</w:t>
      </w:r>
      <w:r>
        <w:rPr>
          <w:rFonts w:ascii="Courier New" w:hAnsi="Courier New" w:cs="Courier New"/>
          <w:color w:val="000000"/>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build_prop = xlsread(</w:t>
      </w:r>
      <w:r>
        <w:rPr>
          <w:rFonts w:ascii="Courier New" w:hAnsi="Courier New" w:cs="Courier New"/>
          <w:color w:val="A020F0"/>
          <w:sz w:val="20"/>
          <w:szCs w:val="20"/>
        </w:rPr>
        <w:t>'C:\Users\Jerrad Auxier\Documents\Documents\Jerrads Stuff\Grad School\Research\PhD Project\Blast Effect Code\Soil Library\NUKES_Build_Prop.xlsx'</w:t>
      </w:r>
      <w:r>
        <w:rPr>
          <w:rFonts w:ascii="Courier New" w:hAnsi="Courier New" w:cs="Courier New"/>
          <w:color w:val="000000"/>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This is a sample matrix for trouble shooting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 NUKES_Input = [ 50 150 randi([25,300]) 25 50</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          -50 50 randi([25,300]) 10 10</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          50 -50 randi([25,300]) 10 10</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          -50 -50 randi([25,300]) 10 10];</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Analysis of all the data in the excel sheets and creates 3-D visualition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for</w:t>
      </w:r>
      <w:r>
        <w:rPr>
          <w:rFonts w:ascii="Courier New" w:hAnsi="Courier New" w:cs="Courier New"/>
          <w:color w:val="000000"/>
          <w:sz w:val="20"/>
          <w:szCs w:val="20"/>
        </w:rPr>
        <w:t xml:space="preserve"> i=1:length(NUKES_Input(:,1))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So I want to read in the general information from the excel sheet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clear </w:t>
      </w:r>
      <w:r>
        <w:rPr>
          <w:rFonts w:ascii="Courier New" w:hAnsi="Courier New" w:cs="Courier New"/>
          <w:color w:val="A020F0"/>
          <w:sz w:val="20"/>
          <w:szCs w:val="20"/>
        </w:rPr>
        <w:t>x2</w:t>
      </w:r>
      <w:r>
        <w:rPr>
          <w:rFonts w:ascii="Courier New" w:hAnsi="Courier New" w:cs="Courier New"/>
          <w:color w:val="000000"/>
          <w:sz w:val="20"/>
          <w:szCs w:val="20"/>
        </w:rPr>
        <w:t xml:space="preserve"> </w:t>
      </w:r>
      <w:r>
        <w:rPr>
          <w:rFonts w:ascii="Courier New" w:hAnsi="Courier New" w:cs="Courier New"/>
          <w:color w:val="A020F0"/>
          <w:sz w:val="20"/>
          <w:szCs w:val="20"/>
        </w:rPr>
        <w:t>y2</w:t>
      </w:r>
      <w:r>
        <w:rPr>
          <w:rFonts w:ascii="Courier New" w:hAnsi="Courier New" w:cs="Courier New"/>
          <w:color w:val="000000"/>
          <w:sz w:val="20"/>
          <w:szCs w:val="20"/>
        </w:rPr>
        <w:t xml:space="preserve"> </w:t>
      </w:r>
      <w:r>
        <w:rPr>
          <w:rFonts w:ascii="Courier New" w:hAnsi="Courier New" w:cs="Courier New"/>
          <w:color w:val="A020F0"/>
          <w:sz w:val="20"/>
          <w:szCs w:val="20"/>
        </w:rPr>
        <w:t>z2</w:t>
      </w:r>
      <w:r>
        <w:rPr>
          <w:rFonts w:ascii="Courier New" w:hAnsi="Courier New" w:cs="Courier New"/>
          <w:color w:val="000000"/>
          <w:sz w:val="20"/>
          <w:szCs w:val="20"/>
        </w:rPr>
        <w:t xml:space="preserve"> </w:t>
      </w:r>
      <w:r>
        <w:rPr>
          <w:rFonts w:ascii="Courier New" w:hAnsi="Courier New" w:cs="Courier New"/>
          <w:color w:val="A020F0"/>
          <w:sz w:val="20"/>
          <w:szCs w:val="20"/>
        </w:rPr>
        <w:t>L</w:t>
      </w:r>
      <w:r>
        <w:rPr>
          <w:rFonts w:ascii="Courier New" w:hAnsi="Courier New" w:cs="Courier New"/>
          <w:color w:val="000000"/>
          <w:sz w:val="20"/>
          <w:szCs w:val="20"/>
        </w:rPr>
        <w:t xml:space="preserve"> </w:t>
      </w:r>
      <w:r>
        <w:rPr>
          <w:rFonts w:ascii="Courier New" w:hAnsi="Courier New" w:cs="Courier New"/>
          <w:color w:val="A020F0"/>
          <w:sz w:val="20"/>
          <w:szCs w:val="20"/>
        </w:rPr>
        <w:t>W</w:t>
      </w: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 xml:space="preserve">% I want to clear all variables so the code runs better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X_cor = NUKES_Input(i,2);</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Y_cor = NUKES_Input(i,3);</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L = NUKES_Input(i,4);</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 = NUKES_Input(i,5);</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B_H = NUKES_Input(i,6);</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lastRenderedPageBreak/>
        <w:t>if</w:t>
      </w:r>
      <w:r>
        <w:rPr>
          <w:rFonts w:ascii="Courier New" w:hAnsi="Courier New" w:cs="Courier New"/>
          <w:color w:val="000000"/>
          <w:sz w:val="20"/>
          <w:szCs w:val="20"/>
        </w:rPr>
        <w:t xml:space="preserve"> X_cor&lt;0 &amp;&amp; Y_cor&lt;0 </w:t>
      </w:r>
      <w:r>
        <w:rPr>
          <w:rFonts w:ascii="Courier New" w:hAnsi="Courier New" w:cs="Courier New"/>
          <w:color w:val="228B22"/>
          <w:sz w:val="20"/>
          <w:szCs w:val="20"/>
        </w:rPr>
        <w:t>% Both are negative values for buildings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X_left  = X_cor-L/2; </w:t>
      </w:r>
      <w:r>
        <w:rPr>
          <w:rFonts w:ascii="Courier New" w:hAnsi="Courier New" w:cs="Courier New"/>
          <w:color w:val="228B22"/>
          <w:sz w:val="20"/>
          <w:szCs w:val="20"/>
        </w:rPr>
        <w:t>% Defining the left x boundary</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X_right = X_cor+L/2; </w:t>
      </w:r>
      <w:r>
        <w:rPr>
          <w:rFonts w:ascii="Courier New" w:hAnsi="Courier New" w:cs="Courier New"/>
          <w:color w:val="228B22"/>
          <w:sz w:val="20"/>
          <w:szCs w:val="20"/>
        </w:rPr>
        <w:t>% Defining the right x boundary</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inp_x = linspace(X_left,X_right);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Y_down = Y_cor-W/2;</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Y_up = Y_cor+W/2;</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inp_y = linspace(Y_down,Y_up);</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[x2,y2] = meshgrid(inp_x,inp_y);</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Dif = length(inp_y);</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elseif</w:t>
      </w:r>
      <w:r>
        <w:rPr>
          <w:rFonts w:ascii="Courier New" w:hAnsi="Courier New" w:cs="Courier New"/>
          <w:color w:val="000000"/>
          <w:sz w:val="20"/>
          <w:szCs w:val="20"/>
        </w:rPr>
        <w:t xml:space="preserve"> X_cor&gt;=0 &amp;&amp; Y_cor&gt;=0 </w:t>
      </w:r>
      <w:r>
        <w:rPr>
          <w:rFonts w:ascii="Courier New" w:hAnsi="Courier New" w:cs="Courier New"/>
          <w:color w:val="228B22"/>
          <w:sz w:val="20"/>
          <w:szCs w:val="20"/>
        </w:rPr>
        <w:t>% Both are positive values for buildings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X_left  = X_cor-L/2; </w:t>
      </w:r>
      <w:r>
        <w:rPr>
          <w:rFonts w:ascii="Courier New" w:hAnsi="Courier New" w:cs="Courier New"/>
          <w:color w:val="228B22"/>
          <w:sz w:val="20"/>
          <w:szCs w:val="20"/>
        </w:rPr>
        <w:t>% Defining the left x boundary</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X_right = X_cor+L/2; </w:t>
      </w:r>
      <w:r>
        <w:rPr>
          <w:rFonts w:ascii="Courier New" w:hAnsi="Courier New" w:cs="Courier New"/>
          <w:color w:val="228B22"/>
          <w:sz w:val="20"/>
          <w:szCs w:val="20"/>
        </w:rPr>
        <w:t>% Defining the right x boundary</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inp_x = linspace(X_left,X_right);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Y_down = Y_cor-W/2;</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Y_up = Y_cor+W/2;</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inp_y = linspace(Y_down,Y_up);</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[x2,y2] = meshgrid(inp_x,inp_y);</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Dif = length(inp_y);</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elseif</w:t>
      </w:r>
      <w:r>
        <w:rPr>
          <w:rFonts w:ascii="Courier New" w:hAnsi="Courier New" w:cs="Courier New"/>
          <w:color w:val="000000"/>
          <w:sz w:val="20"/>
          <w:szCs w:val="20"/>
        </w:rPr>
        <w:t xml:space="preserve"> X_cor&gt;0 &amp;&amp; Y_cor&lt;0 </w:t>
      </w:r>
      <w:r>
        <w:rPr>
          <w:rFonts w:ascii="Courier New" w:hAnsi="Courier New" w:cs="Courier New"/>
          <w:color w:val="228B22"/>
          <w:sz w:val="20"/>
          <w:szCs w:val="20"/>
        </w:rPr>
        <w:t>% For positive x value and negative y value</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X_left  = X_cor-L/2; </w:t>
      </w:r>
      <w:r>
        <w:rPr>
          <w:rFonts w:ascii="Courier New" w:hAnsi="Courier New" w:cs="Courier New"/>
          <w:color w:val="228B22"/>
          <w:sz w:val="20"/>
          <w:szCs w:val="20"/>
        </w:rPr>
        <w:t>% Defining the left x boundary</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X_right = X_cor+L/2; </w:t>
      </w:r>
      <w:r>
        <w:rPr>
          <w:rFonts w:ascii="Courier New" w:hAnsi="Courier New" w:cs="Courier New"/>
          <w:color w:val="228B22"/>
          <w:sz w:val="20"/>
          <w:szCs w:val="20"/>
        </w:rPr>
        <w:t>% Defining the right x boundary</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inp_x = linspace(X_left,X_right);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Y_down = Y_cor-W/2;</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Y_up = Y_cor+W/2;</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inp_y = linspace(Y_down,Y_up);</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[x2,y2] = meshgrid(inp_x,inp_y);</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Dif = length(inp_y);</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elseif</w:t>
      </w:r>
      <w:r>
        <w:rPr>
          <w:rFonts w:ascii="Courier New" w:hAnsi="Courier New" w:cs="Courier New"/>
          <w:color w:val="000000"/>
          <w:sz w:val="20"/>
          <w:szCs w:val="20"/>
        </w:rPr>
        <w:t xml:space="preserve"> X_cor&lt;0 &amp;&amp; Y_cor&gt;0 </w:t>
      </w:r>
      <w:r>
        <w:rPr>
          <w:rFonts w:ascii="Courier New" w:hAnsi="Courier New" w:cs="Courier New"/>
          <w:color w:val="228B22"/>
          <w:sz w:val="20"/>
          <w:szCs w:val="20"/>
        </w:rPr>
        <w:t>% For negative x vaule and positive y value</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X_left  = X_cor-L/2; </w:t>
      </w:r>
      <w:r>
        <w:rPr>
          <w:rFonts w:ascii="Courier New" w:hAnsi="Courier New" w:cs="Courier New"/>
          <w:color w:val="228B22"/>
          <w:sz w:val="20"/>
          <w:szCs w:val="20"/>
        </w:rPr>
        <w:t>% Defining the left x boundary</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X_right = X_cor+L/2; </w:t>
      </w:r>
      <w:r>
        <w:rPr>
          <w:rFonts w:ascii="Courier New" w:hAnsi="Courier New" w:cs="Courier New"/>
          <w:color w:val="228B22"/>
          <w:sz w:val="20"/>
          <w:szCs w:val="20"/>
        </w:rPr>
        <w:t>% Defining the right x boundary</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inp_x = linspace(X_left,X_right);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Y_down = Y_cor-W/2;</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Y_up = Y_cor+W/2;</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inp_y = linspace(Y_down,Y_up);</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[x2,y2] = meshgrid(inp_x,inp_y);</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Dif = length(inp_y);</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end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for</w:t>
      </w:r>
      <w:r>
        <w:rPr>
          <w:rFonts w:ascii="Courier New" w:hAnsi="Courier New" w:cs="Courier New"/>
          <w:color w:val="000000"/>
          <w:sz w:val="20"/>
          <w:szCs w:val="20"/>
        </w:rPr>
        <w:t xml:space="preserve"> R2=1:Dif; </w:t>
      </w:r>
      <w:r>
        <w:rPr>
          <w:rFonts w:ascii="Courier New" w:hAnsi="Courier New" w:cs="Courier New"/>
          <w:color w:val="228B22"/>
          <w:sz w:val="20"/>
          <w:szCs w:val="20"/>
        </w:rPr>
        <w:t>% This if loop creates the edges of the buildings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for</w:t>
      </w:r>
      <w:r>
        <w:rPr>
          <w:rFonts w:ascii="Courier New" w:hAnsi="Courier New" w:cs="Courier New"/>
          <w:color w:val="000000"/>
          <w:sz w:val="20"/>
          <w:szCs w:val="20"/>
        </w:rPr>
        <w:t xml:space="preserve"> C2=1:Dif;</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if</w:t>
      </w:r>
      <w:r>
        <w:rPr>
          <w:rFonts w:ascii="Courier New" w:hAnsi="Courier New" w:cs="Courier New"/>
          <w:color w:val="000000"/>
          <w:sz w:val="20"/>
          <w:szCs w:val="20"/>
        </w:rPr>
        <w:t xml:space="preserve"> R2==1 || R2==Dif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z2(R2,C2)=0.5;</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elseif</w:t>
      </w:r>
      <w:r>
        <w:rPr>
          <w:rFonts w:ascii="Courier New" w:hAnsi="Courier New" w:cs="Courier New"/>
          <w:color w:val="000000"/>
          <w:sz w:val="20"/>
          <w:szCs w:val="20"/>
        </w:rPr>
        <w:t xml:space="preserve"> C2==1 || C2==Dif</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z2(R2,C2)=0.5;</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else</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z2(R2,C2)=B_H;</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end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surf(x2,y2,z2,imageTest,</w:t>
      </w:r>
      <w:r>
        <w:rPr>
          <w:rFonts w:ascii="Courier New" w:hAnsi="Courier New" w:cs="Courier New"/>
          <w:color w:val="A020F0"/>
          <w:sz w:val="20"/>
          <w:szCs w:val="20"/>
        </w:rPr>
        <w:t>'edgecolor'</w:t>
      </w:r>
      <w:r>
        <w:rPr>
          <w:rFonts w:ascii="Courier New" w:hAnsi="Courier New" w:cs="Courier New"/>
          <w:color w:val="000000"/>
          <w:sz w:val="20"/>
          <w:szCs w:val="20"/>
        </w:rPr>
        <w:t xml:space="preserve">, </w:t>
      </w:r>
      <w:r>
        <w:rPr>
          <w:rFonts w:ascii="Courier New" w:hAnsi="Courier New" w:cs="Courier New"/>
          <w:color w:val="A020F0"/>
          <w:sz w:val="20"/>
          <w:szCs w:val="20"/>
        </w:rPr>
        <w:t>'none'</w:t>
      </w:r>
      <w:r>
        <w:rPr>
          <w:rFonts w:ascii="Courier New" w:hAnsi="Courier New" w:cs="Courier New"/>
          <w:color w:val="000000"/>
          <w:sz w:val="20"/>
          <w:szCs w:val="20"/>
        </w:rPr>
        <w:t>,</w:t>
      </w:r>
      <w:r>
        <w:rPr>
          <w:rFonts w:ascii="Courier New" w:hAnsi="Courier New" w:cs="Courier New"/>
          <w:color w:val="A020F0"/>
          <w:sz w:val="20"/>
          <w:szCs w:val="20"/>
        </w:rPr>
        <w:t>'FaceColor'</w:t>
      </w:r>
      <w:r>
        <w:rPr>
          <w:rFonts w:ascii="Courier New" w:hAnsi="Courier New" w:cs="Courier New"/>
          <w:color w:val="000000"/>
          <w:sz w:val="20"/>
          <w:szCs w:val="20"/>
        </w:rPr>
        <w:t>,</w:t>
      </w:r>
      <w:r>
        <w:rPr>
          <w:rFonts w:ascii="Courier New" w:hAnsi="Courier New" w:cs="Courier New"/>
          <w:color w:val="A020F0"/>
          <w:sz w:val="20"/>
          <w:szCs w:val="20"/>
        </w:rPr>
        <w:t>'texturemap'</w:t>
      </w:r>
      <w:r>
        <w:rPr>
          <w:rFonts w:ascii="Courier New" w:hAnsi="Courier New" w:cs="Courier New"/>
          <w:color w:val="000000"/>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end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xlabel(</w:t>
      </w:r>
      <w:r>
        <w:rPr>
          <w:rFonts w:ascii="Courier New" w:hAnsi="Courier New" w:cs="Courier New"/>
          <w:color w:val="A020F0"/>
          <w:sz w:val="20"/>
          <w:szCs w:val="20"/>
        </w:rPr>
        <w:t>'X distance (m)'</w:t>
      </w:r>
      <w:r>
        <w:rPr>
          <w:rFonts w:ascii="Courier New" w:hAnsi="Courier New" w:cs="Courier New"/>
          <w:color w:val="000000"/>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ylabel(</w:t>
      </w:r>
      <w:r>
        <w:rPr>
          <w:rFonts w:ascii="Courier New" w:hAnsi="Courier New" w:cs="Courier New"/>
          <w:color w:val="A020F0"/>
          <w:sz w:val="20"/>
          <w:szCs w:val="20"/>
        </w:rPr>
        <w:t>'Y distance (m)'</w:t>
      </w:r>
      <w:r>
        <w:rPr>
          <w:rFonts w:ascii="Courier New" w:hAnsi="Courier New" w:cs="Courier New"/>
          <w:color w:val="000000"/>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Library of Building Composition materials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This is where I format the Excel File Input into various matricies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I need a Construction Material, Composition Matrix, and Elemental Matrix</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lastRenderedPageBreak/>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Mass and Fracition Calculations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This is where I calculate the amount of material that each building holds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and its addition to the fireball</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Building Energy Deposition Calculations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1) Know surface area covered by FBBRM</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2) Know surface area covered by types of buildings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3) Determine mass of everything to find out mass ratio (input density of</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soil)</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4) Create building libraires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%SAFB=pi.*(FBBRM^2); %Surface area of Fireball at max radius in m^2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7E3FF6" w:rsidRDefault="007E3FF6" w:rsidP="007E3FF6">
      <w:pPr>
        <w:pStyle w:val="Heading2"/>
      </w:pPr>
      <w:r>
        <w:t xml:space="preserve"> NUKES_Elements </w:t>
      </w:r>
    </w:p>
    <w:p w:rsidR="007E3FF6" w:rsidRDefault="007E3FF6" w:rsidP="007E3FF6">
      <w:pPr>
        <w:ind w:firstLine="720"/>
      </w:pPr>
      <w:r>
        <w:t>This portion of the appendix refers for the portion of the NUKES code that brings in the soil data and does crater calculations.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function</w:t>
      </w:r>
      <w:r>
        <w:rPr>
          <w:rFonts w:ascii="Courier New" w:hAnsi="Courier New" w:cs="Courier New"/>
          <w:color w:val="000000"/>
          <w:sz w:val="20"/>
          <w:szCs w:val="20"/>
        </w:rPr>
        <w:t xml:space="preserve"> NUKES_Elements(lat,lon,yield,max_min,D_a,FBBRM)</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This code will utilize the soil data compiled to determine the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the elemental print out of the soil. This code also contains the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the soil horizon data to detemine which horizon to look at.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lat_min = lat-max_min;</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lat_max = lat+max_min;</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lon_min = lon-max_min;</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lon_max = lon+max_min;</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Reads in the XLS file from Excel</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a_hor = xlsread(</w:t>
      </w:r>
      <w:r>
        <w:rPr>
          <w:rFonts w:ascii="Courier New" w:hAnsi="Courier New" w:cs="Courier New"/>
          <w:color w:val="A020F0"/>
          <w:sz w:val="20"/>
          <w:szCs w:val="20"/>
        </w:rPr>
        <w:t>'C:\Users\Jerrad Auxier\Documents\Documents\Jerrads Stuff\Grad School\Research\PhD Project\Blast Effect Code\Soil Library\a_horizon.xls'</w:t>
      </w:r>
      <w:r>
        <w:rPr>
          <w:rFonts w:ascii="Courier New" w:hAnsi="Courier New" w:cs="Courier New"/>
          <w:color w:val="000000"/>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c_hor = xlsread(</w:t>
      </w:r>
      <w:r>
        <w:rPr>
          <w:rFonts w:ascii="Courier New" w:hAnsi="Courier New" w:cs="Courier New"/>
          <w:color w:val="A020F0"/>
          <w:sz w:val="20"/>
          <w:szCs w:val="20"/>
        </w:rPr>
        <w:t>'C:\Users\Jerrad Auxier\Documents\Documents\Jerrads Stuff\Grad School\Research\PhD Project\Blast Effect Code\Soil Library\c_horizon.xls'</w:t>
      </w:r>
      <w:r>
        <w:rPr>
          <w:rFonts w:ascii="Courier New" w:hAnsi="Courier New" w:cs="Courier New"/>
          <w:color w:val="000000"/>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[ele_data_e, text_e, ele] = xlsread(</w:t>
      </w:r>
      <w:r>
        <w:rPr>
          <w:rFonts w:ascii="Courier New" w:hAnsi="Courier New" w:cs="Courier New"/>
          <w:color w:val="A020F0"/>
          <w:sz w:val="20"/>
          <w:szCs w:val="20"/>
        </w:rPr>
        <w:t>'C:\Users\Jerrad Auxier\Documents\Documents\Jerrads Stuff\Grad School\Research\PhD Project\Blast Effect Code\Soil Library\Elements.xls'</w:t>
      </w:r>
      <w:r>
        <w:rPr>
          <w:rFonts w:ascii="Courier New" w:hAnsi="Courier New" w:cs="Courier New"/>
          <w:color w:val="000000"/>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[ele_data_c, text_c, ele_c] =xlsread(</w:t>
      </w:r>
      <w:r>
        <w:rPr>
          <w:rFonts w:ascii="Courier New" w:hAnsi="Courier New" w:cs="Courier New"/>
          <w:color w:val="A020F0"/>
          <w:sz w:val="20"/>
          <w:szCs w:val="20"/>
        </w:rPr>
        <w:t>'C:\Users\Jerrad Auxier\Documents\Documents\Jerrads Stuff\Grad School\Research\PhD Project\Blast Effect Code\Soil Library\Composition.xlsx'</w:t>
      </w:r>
      <w:r>
        <w:rPr>
          <w:rFonts w:ascii="Courier New" w:hAnsi="Courier New" w:cs="Courier New"/>
          <w:color w:val="000000"/>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lat_d = a_hor(:,4);</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lon_d = a_hor(:,5);</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Now read soil data from Excel Sheet for coordinates close to the lat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and lon specified.=======================================================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k=1;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if</w:t>
      </w:r>
      <w:r>
        <w:rPr>
          <w:rFonts w:ascii="Courier New" w:hAnsi="Courier New" w:cs="Courier New"/>
          <w:color w:val="000000"/>
          <w:sz w:val="20"/>
          <w:szCs w:val="20"/>
        </w:rPr>
        <w:t xml:space="preserve"> length(c_hor)==length(a_hor)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for</w:t>
      </w:r>
      <w:r>
        <w:rPr>
          <w:rFonts w:ascii="Courier New" w:hAnsi="Courier New" w:cs="Courier New"/>
          <w:color w:val="000000"/>
          <w:sz w:val="20"/>
          <w:szCs w:val="20"/>
        </w:rPr>
        <w:t xml:space="preserve"> i=1:length(a_hor)</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if</w:t>
      </w:r>
      <w:r>
        <w:rPr>
          <w:rFonts w:ascii="Courier New" w:hAnsi="Courier New" w:cs="Courier New"/>
          <w:color w:val="000000"/>
          <w:sz w:val="20"/>
          <w:szCs w:val="20"/>
        </w:rPr>
        <w:t xml:space="preserve"> lat_min&lt;=a_hor(i,4) &amp;&amp; a_hor(i,4)&lt;=lat_max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if</w:t>
      </w:r>
      <w:r>
        <w:rPr>
          <w:rFonts w:ascii="Courier New" w:hAnsi="Courier New" w:cs="Courier New"/>
          <w:color w:val="000000"/>
          <w:sz w:val="20"/>
          <w:szCs w:val="20"/>
        </w:rPr>
        <w:t xml:space="preserve"> lon_min&lt;=a_hor(i,5) &amp;&amp; a_hor(i,5)&lt;=lon_max</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lastRenderedPageBreak/>
        <w:t xml:space="preserve">        soil_dat_a(k,:)= a_hor(i,:);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end</w:t>
      </w: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if</w:t>
      </w:r>
      <w:r>
        <w:rPr>
          <w:rFonts w:ascii="Courier New" w:hAnsi="Courier New" w:cs="Courier New"/>
          <w:color w:val="000000"/>
          <w:sz w:val="20"/>
          <w:szCs w:val="20"/>
        </w:rPr>
        <w:t xml:space="preserve"> lat_min&lt;=c_hor(i,4) &amp;&amp; c_hor(i,4)&lt;=lat_max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if</w:t>
      </w:r>
      <w:r>
        <w:rPr>
          <w:rFonts w:ascii="Courier New" w:hAnsi="Courier New" w:cs="Courier New"/>
          <w:color w:val="000000"/>
          <w:sz w:val="20"/>
          <w:szCs w:val="20"/>
        </w:rPr>
        <w:t xml:space="preserve"> lon_min&lt;=c_hor(i,5) &amp;&amp; c_hor(i,5)&lt;=lon_max</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soil_dat_c(k,:)= c_hor(i,:);</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k=1+k;</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end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else</w:t>
      </w: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printf(</w:t>
      </w:r>
      <w:r>
        <w:rPr>
          <w:rFonts w:ascii="Courier New" w:hAnsi="Courier New" w:cs="Courier New"/>
          <w:color w:val="A020F0"/>
          <w:sz w:val="20"/>
          <w:szCs w:val="20"/>
        </w:rPr>
        <w:t>'Error'</w:t>
      </w:r>
      <w:r>
        <w:rPr>
          <w:rFonts w:ascii="Courier New" w:hAnsi="Courier New" w:cs="Courier New"/>
          <w:color w:val="000000"/>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end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soil_wt_a = soil_dat_a(:,10:35);</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%Concolidating the evaluated data into one matrix</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soil_wt_c = soil_dat_c(:,10:35);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Concolidating the evaluated data into one matrix</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Testing to see what soil matrix is more accurate</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No average between the size of the crater. We will use a volume ratio</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to calculate the weighted average.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%ave_wt = 1.*(mean(soil_wt_c)) + (0*mean(soil_wt_a));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Vol_A= pi*(FBBRM^2)*0.150;</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Vol_C= (1/2)*pi*(FBBRM^2)*((D_a-0.150)/3);</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Ave_hora = Vol_A/Vol_C;</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Ave_horc = 1-Vol_A/Vol_C;</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 Average between A and C horizon.</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ave_wt = (Ave_horc.*(mean(soil_wt_c))) + (Ave_hora.*mean(soil_wt_a));</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ave_wt = (0.1.*(mean(soil_wt_c))) + (0.9.*mean(soil_wt_a));</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%Assume A goes from 0-20cm, and C goes from 20-100cm</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Creating a structure martrix to of the different types of minerals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mineral = {</w:t>
      </w:r>
      <w:r>
        <w:rPr>
          <w:rFonts w:ascii="Courier New" w:hAnsi="Courier New" w:cs="Courier New"/>
          <w:color w:val="A020F0"/>
          <w:sz w:val="20"/>
          <w:szCs w:val="20"/>
        </w:rPr>
        <w:t>'SiO2'</w:t>
      </w:r>
      <w:r>
        <w:rPr>
          <w:rFonts w:ascii="Courier New" w:hAnsi="Courier New" w:cs="Courier New"/>
          <w:color w:val="000000"/>
          <w:sz w:val="20"/>
          <w:szCs w:val="20"/>
        </w:rPr>
        <w:t>,</w:t>
      </w:r>
      <w:r>
        <w:rPr>
          <w:rFonts w:ascii="Courier New" w:hAnsi="Courier New" w:cs="Courier New"/>
          <w:color w:val="A020F0"/>
          <w:sz w:val="20"/>
          <w:szCs w:val="20"/>
        </w:rPr>
        <w:t>'KAlSi3O8'</w:t>
      </w:r>
      <w:r>
        <w:rPr>
          <w:rFonts w:ascii="Courier New" w:hAnsi="Courier New" w:cs="Courier New"/>
          <w:color w:val="000000"/>
          <w:sz w:val="20"/>
          <w:szCs w:val="20"/>
        </w:rPr>
        <w:t>,</w:t>
      </w:r>
      <w:r>
        <w:rPr>
          <w:rFonts w:ascii="Courier New" w:hAnsi="Courier New" w:cs="Courier New"/>
          <w:color w:val="A020F0"/>
          <w:sz w:val="20"/>
          <w:szCs w:val="20"/>
        </w:rPr>
        <w:t>'CaAl2Si2O8'</w:t>
      </w:r>
      <w:r>
        <w:rPr>
          <w:rFonts w:ascii="Courier New" w:hAnsi="Courier New" w:cs="Courier New"/>
          <w:color w:val="000000"/>
          <w:sz w:val="20"/>
          <w:szCs w:val="20"/>
        </w:rPr>
        <w:t>,</w:t>
      </w:r>
      <w:r>
        <w:rPr>
          <w:rFonts w:ascii="Courier New" w:hAnsi="Courier New" w:cs="Courier New"/>
          <w:color w:val="A020F0"/>
          <w:sz w:val="20"/>
          <w:szCs w:val="20"/>
        </w:rPr>
        <w:t>'Total_Fs'</w:t>
      </w:r>
      <w:r>
        <w:rPr>
          <w:rFonts w:ascii="Courier New" w:hAnsi="Courier New" w:cs="Courier New"/>
          <w:color w:val="000000"/>
          <w:sz w:val="20"/>
          <w:szCs w:val="20"/>
        </w:rPr>
        <w:t>,</w:t>
      </w:r>
      <w:r>
        <w:rPr>
          <w:rFonts w:ascii="Courier New" w:hAnsi="Courier New" w:cs="Courier New"/>
          <w:color w:val="0000FF"/>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A020F0"/>
          <w:sz w:val="20"/>
          <w:szCs w:val="20"/>
        </w:rPr>
        <w:t>'MgFe2Al2Si24O10(OH)2·4H2O'</w:t>
      </w:r>
      <w:r>
        <w:rPr>
          <w:rFonts w:ascii="Courier New" w:hAnsi="Courier New" w:cs="Courier New"/>
          <w:color w:val="000000"/>
          <w:sz w:val="20"/>
          <w:szCs w:val="20"/>
        </w:rPr>
        <w:t>,</w:t>
      </w:r>
      <w:r>
        <w:rPr>
          <w:rFonts w:ascii="Courier New" w:hAnsi="Courier New" w:cs="Courier New"/>
          <w:color w:val="0000FF"/>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A020F0"/>
          <w:sz w:val="20"/>
          <w:szCs w:val="20"/>
        </w:rPr>
        <w:t>'KMgFeAl2Si2O10H2O'</w:t>
      </w:r>
      <w:r>
        <w:rPr>
          <w:rFonts w:ascii="Courier New" w:hAnsi="Courier New" w:cs="Courier New"/>
          <w:color w:val="000000"/>
          <w:sz w:val="20"/>
          <w:szCs w:val="20"/>
        </w:rPr>
        <w:t>,</w:t>
      </w:r>
      <w:r>
        <w:rPr>
          <w:rFonts w:ascii="Courier New" w:hAnsi="Courier New" w:cs="Courier New"/>
          <w:color w:val="A020F0"/>
          <w:sz w:val="20"/>
          <w:szCs w:val="20"/>
        </w:rPr>
        <w:t>'Al2Si2O5(OH)4'</w:t>
      </w:r>
      <w:r>
        <w:rPr>
          <w:rFonts w:ascii="Courier New" w:hAnsi="Courier New" w:cs="Courier New"/>
          <w:color w:val="000000"/>
          <w:sz w:val="20"/>
          <w:szCs w:val="20"/>
        </w:rPr>
        <w:t>,</w:t>
      </w:r>
      <w:r>
        <w:rPr>
          <w:rFonts w:ascii="Courier New" w:hAnsi="Courier New" w:cs="Courier New"/>
          <w:color w:val="A020F0"/>
          <w:sz w:val="20"/>
          <w:szCs w:val="20"/>
        </w:rPr>
        <w:t>'Total_Clay'</w:t>
      </w:r>
      <w:r>
        <w:rPr>
          <w:rFonts w:ascii="Courier New" w:hAnsi="Courier New" w:cs="Courier New"/>
          <w:color w:val="000000"/>
          <w:sz w:val="20"/>
          <w:szCs w:val="20"/>
        </w:rPr>
        <w:t>,</w:t>
      </w:r>
      <w:r>
        <w:rPr>
          <w:rFonts w:ascii="Courier New" w:hAnsi="Courier New" w:cs="Courier New"/>
          <w:color w:val="A020F0"/>
          <w:sz w:val="20"/>
          <w:szCs w:val="20"/>
        </w:rPr>
        <w:t>'Al(OH)3'</w:t>
      </w:r>
      <w:r>
        <w:rPr>
          <w:rFonts w:ascii="Courier New" w:hAnsi="Courier New" w:cs="Courier New"/>
          <w:color w:val="000000"/>
          <w:sz w:val="20"/>
          <w:szCs w:val="20"/>
        </w:rPr>
        <w:t>,</w:t>
      </w:r>
      <w:r>
        <w:rPr>
          <w:rFonts w:ascii="Courier New" w:hAnsi="Courier New" w:cs="Courier New"/>
          <w:color w:val="0000FF"/>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A020F0"/>
          <w:sz w:val="20"/>
          <w:szCs w:val="20"/>
        </w:rPr>
        <w:t>'CaCO3'</w:t>
      </w:r>
      <w:r>
        <w:rPr>
          <w:rFonts w:ascii="Courier New" w:hAnsi="Courier New" w:cs="Courier New"/>
          <w:color w:val="000000"/>
          <w:sz w:val="20"/>
          <w:szCs w:val="20"/>
        </w:rPr>
        <w:t>,</w:t>
      </w:r>
      <w:r>
        <w:rPr>
          <w:rFonts w:ascii="Courier New" w:hAnsi="Courier New" w:cs="Courier New"/>
          <w:color w:val="A020F0"/>
          <w:sz w:val="20"/>
          <w:szCs w:val="20"/>
        </w:rPr>
        <w:t>'CaMg(CO3)2'</w:t>
      </w:r>
      <w:r>
        <w:rPr>
          <w:rFonts w:ascii="Courier New" w:hAnsi="Courier New" w:cs="Courier New"/>
          <w:color w:val="000000"/>
          <w:sz w:val="20"/>
          <w:szCs w:val="20"/>
        </w:rPr>
        <w:t>,</w:t>
      </w:r>
      <w:r>
        <w:rPr>
          <w:rFonts w:ascii="Courier New" w:hAnsi="Courier New" w:cs="Courier New"/>
          <w:color w:val="A020F0"/>
          <w:sz w:val="20"/>
          <w:szCs w:val="20"/>
        </w:rPr>
        <w:t>'CaCO3'</w:t>
      </w:r>
      <w:r>
        <w:rPr>
          <w:rFonts w:ascii="Courier New" w:hAnsi="Courier New" w:cs="Courier New"/>
          <w:color w:val="000000"/>
          <w:sz w:val="20"/>
          <w:szCs w:val="20"/>
        </w:rPr>
        <w:t>,</w:t>
      </w:r>
      <w:r>
        <w:rPr>
          <w:rFonts w:ascii="Courier New" w:hAnsi="Courier New" w:cs="Courier New"/>
          <w:color w:val="A020F0"/>
          <w:sz w:val="20"/>
          <w:szCs w:val="20"/>
        </w:rPr>
        <w:t>'Total_Carbonite'</w:t>
      </w:r>
      <w:r>
        <w:rPr>
          <w:rFonts w:ascii="Courier New" w:hAnsi="Courier New" w:cs="Courier New"/>
          <w:color w:val="000000"/>
          <w:sz w:val="20"/>
          <w:szCs w:val="20"/>
        </w:rPr>
        <w:t>,</w:t>
      </w:r>
      <w:r>
        <w:rPr>
          <w:rFonts w:ascii="Courier New" w:hAnsi="Courier New" w:cs="Courier New"/>
          <w:color w:val="0000FF"/>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A020F0"/>
          <w:sz w:val="20"/>
          <w:szCs w:val="20"/>
        </w:rPr>
        <w:t>'NaAlSi2O6'</w:t>
      </w:r>
      <w:r>
        <w:rPr>
          <w:rFonts w:ascii="Courier New" w:hAnsi="Courier New" w:cs="Courier New"/>
          <w:color w:val="000000"/>
          <w:sz w:val="20"/>
          <w:szCs w:val="20"/>
        </w:rPr>
        <w:t>,</w:t>
      </w:r>
      <w:r>
        <w:rPr>
          <w:rFonts w:ascii="Courier New" w:hAnsi="Courier New" w:cs="Courier New"/>
          <w:color w:val="A020F0"/>
          <w:sz w:val="20"/>
          <w:szCs w:val="20"/>
        </w:rPr>
        <w:t>'Ca2Al4Si14O36*12H2O'</w:t>
      </w:r>
      <w:r>
        <w:rPr>
          <w:rFonts w:ascii="Courier New" w:hAnsi="Courier New" w:cs="Courier New"/>
          <w:color w:val="000000"/>
          <w:sz w:val="20"/>
          <w:szCs w:val="20"/>
        </w:rPr>
        <w:t>,</w:t>
      </w:r>
      <w:r>
        <w:rPr>
          <w:rFonts w:ascii="Courier New" w:hAnsi="Courier New" w:cs="Courier New"/>
          <w:color w:val="A020F0"/>
          <w:sz w:val="20"/>
          <w:szCs w:val="20"/>
        </w:rPr>
        <w:t>'Total_ZEO'</w:t>
      </w:r>
      <w:r>
        <w:rPr>
          <w:rFonts w:ascii="Courier New" w:hAnsi="Courier New" w:cs="Courier New"/>
          <w:color w:val="000000"/>
          <w:sz w:val="20"/>
          <w:szCs w:val="20"/>
        </w:rPr>
        <w:t>,</w:t>
      </w:r>
      <w:r>
        <w:rPr>
          <w:rFonts w:ascii="Courier New" w:hAnsi="Courier New" w:cs="Courier New"/>
          <w:color w:val="0000FF"/>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A020F0"/>
          <w:sz w:val="20"/>
          <w:szCs w:val="20"/>
        </w:rPr>
        <w:t>'CaSO4'</w:t>
      </w:r>
      <w:r>
        <w:rPr>
          <w:rFonts w:ascii="Courier New" w:hAnsi="Courier New" w:cs="Courier New"/>
          <w:color w:val="000000"/>
          <w:sz w:val="20"/>
          <w:szCs w:val="20"/>
        </w:rPr>
        <w:t>,</w:t>
      </w:r>
      <w:r>
        <w:rPr>
          <w:rFonts w:ascii="Courier New" w:hAnsi="Courier New" w:cs="Courier New"/>
          <w:color w:val="A020F0"/>
          <w:sz w:val="20"/>
          <w:szCs w:val="20"/>
        </w:rPr>
        <w:t>'Mg3Si4O10(OH)2'</w:t>
      </w:r>
      <w:r>
        <w:rPr>
          <w:rFonts w:ascii="Courier New" w:hAnsi="Courier New" w:cs="Courier New"/>
          <w:color w:val="000000"/>
          <w:sz w:val="20"/>
          <w:szCs w:val="20"/>
        </w:rPr>
        <w:t>,</w:t>
      </w:r>
      <w:r>
        <w:rPr>
          <w:rFonts w:ascii="Courier New" w:hAnsi="Courier New" w:cs="Courier New"/>
          <w:color w:val="A020F0"/>
          <w:sz w:val="20"/>
          <w:szCs w:val="20"/>
        </w:rPr>
        <w:t>'Ca2Mg4Al2Si7O22(OH)2'</w:t>
      </w:r>
      <w:r>
        <w:rPr>
          <w:rFonts w:ascii="Courier New" w:hAnsi="Courier New" w:cs="Courier New"/>
          <w:color w:val="000000"/>
          <w:sz w:val="20"/>
          <w:szCs w:val="20"/>
        </w:rPr>
        <w:t>,</w:t>
      </w:r>
      <w:r>
        <w:rPr>
          <w:rFonts w:ascii="Courier New" w:hAnsi="Courier New" w:cs="Courier New"/>
          <w:color w:val="0000FF"/>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A020F0"/>
          <w:sz w:val="20"/>
          <w:szCs w:val="20"/>
        </w:rPr>
        <w:t>'Mg3Si2O5(OH)4'</w:t>
      </w:r>
      <w:r>
        <w:rPr>
          <w:rFonts w:ascii="Courier New" w:hAnsi="Courier New" w:cs="Courier New"/>
          <w:color w:val="000000"/>
          <w:sz w:val="20"/>
          <w:szCs w:val="20"/>
        </w:rPr>
        <w:t>,</w:t>
      </w:r>
      <w:r>
        <w:rPr>
          <w:rFonts w:ascii="Courier New" w:hAnsi="Courier New" w:cs="Courier New"/>
          <w:color w:val="A020F0"/>
          <w:sz w:val="20"/>
          <w:szCs w:val="20"/>
        </w:rPr>
        <w:t>'Fe2O3'</w:t>
      </w:r>
      <w:r>
        <w:rPr>
          <w:rFonts w:ascii="Courier New" w:hAnsi="Courier New" w:cs="Courier New"/>
          <w:color w:val="000000"/>
          <w:sz w:val="20"/>
          <w:szCs w:val="20"/>
        </w:rPr>
        <w:t>,</w:t>
      </w:r>
      <w:r>
        <w:rPr>
          <w:rFonts w:ascii="Courier New" w:hAnsi="Courier New" w:cs="Courier New"/>
          <w:color w:val="A020F0"/>
          <w:sz w:val="20"/>
          <w:szCs w:val="20"/>
        </w:rPr>
        <w:t>'FeO(OH)'</w:t>
      </w:r>
      <w:r>
        <w:rPr>
          <w:rFonts w:ascii="Courier New" w:hAnsi="Courier New" w:cs="Courier New"/>
          <w:color w:val="000000"/>
          <w:sz w:val="20"/>
          <w:szCs w:val="20"/>
        </w:rPr>
        <w:t>,</w:t>
      </w:r>
      <w:r>
        <w:rPr>
          <w:rFonts w:ascii="Courier New" w:hAnsi="Courier New" w:cs="Courier New"/>
          <w:color w:val="A020F0"/>
          <w:sz w:val="20"/>
          <w:szCs w:val="20"/>
        </w:rPr>
        <w:t>'pyroxene'</w:t>
      </w:r>
      <w:r>
        <w:rPr>
          <w:rFonts w:ascii="Courier New" w:hAnsi="Courier New" w:cs="Courier New"/>
          <w:color w:val="000000"/>
          <w:sz w:val="20"/>
          <w:szCs w:val="20"/>
        </w:rPr>
        <w:t>,</w:t>
      </w:r>
      <w:r>
        <w:rPr>
          <w:rFonts w:ascii="Courier New" w:hAnsi="Courier New" w:cs="Courier New"/>
          <w:color w:val="0000FF"/>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A020F0"/>
          <w:sz w:val="20"/>
          <w:szCs w:val="20"/>
        </w:rPr>
        <w:t>'FeS2'</w:t>
      </w:r>
      <w:r>
        <w:rPr>
          <w:rFonts w:ascii="Courier New" w:hAnsi="Courier New" w:cs="Courier New"/>
          <w:color w:val="000000"/>
          <w:sz w:val="20"/>
          <w:szCs w:val="20"/>
        </w:rPr>
        <w:t>,</w:t>
      </w:r>
      <w:r>
        <w:rPr>
          <w:rFonts w:ascii="Courier New" w:hAnsi="Courier New" w:cs="Courier New"/>
          <w:color w:val="A020F0"/>
          <w:sz w:val="20"/>
          <w:szCs w:val="20"/>
        </w:rPr>
        <w:t>'other'</w:t>
      </w:r>
      <w:r>
        <w:rPr>
          <w:rFonts w:ascii="Courier New" w:hAnsi="Courier New" w:cs="Courier New"/>
          <w:color w:val="000000"/>
          <w:sz w:val="20"/>
          <w:szCs w:val="20"/>
        </w:rPr>
        <w:t>,</w:t>
      </w:r>
      <w:r>
        <w:rPr>
          <w:rFonts w:ascii="Courier New" w:hAnsi="Courier New" w:cs="Courier New"/>
          <w:color w:val="A020F0"/>
          <w:sz w:val="20"/>
          <w:szCs w:val="20"/>
        </w:rPr>
        <w:t>'amorphous'</w:t>
      </w:r>
      <w:r>
        <w:rPr>
          <w:rFonts w:ascii="Courier New" w:hAnsi="Courier New" w:cs="Courier New"/>
          <w:color w:val="000000"/>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Create a matrix with Average Minerals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A program to print out minerals that are greater than 0</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j=1;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for</w:t>
      </w:r>
      <w:r>
        <w:rPr>
          <w:rFonts w:ascii="Courier New" w:hAnsi="Courier New" w:cs="Courier New"/>
          <w:color w:val="000000"/>
          <w:sz w:val="20"/>
          <w:szCs w:val="20"/>
        </w:rPr>
        <w:t xml:space="preserve"> i=1:length(ave_wt)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if</w:t>
      </w:r>
      <w:r>
        <w:rPr>
          <w:rFonts w:ascii="Courier New" w:hAnsi="Courier New" w:cs="Courier New"/>
          <w:color w:val="000000"/>
          <w:sz w:val="20"/>
          <w:szCs w:val="20"/>
        </w:rPr>
        <w:t xml:space="preserve"> ave_wt(1,i)&gt;0</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C1(1,j) = mineral(1,i);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C1(2,j) = num2cell(ave_wt(1,i));</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j=j+1;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end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end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C1=C1';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close</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delete(</w:t>
      </w:r>
      <w:r>
        <w:rPr>
          <w:rFonts w:ascii="Courier New" w:hAnsi="Courier New" w:cs="Courier New"/>
          <w:color w:val="A020F0"/>
          <w:sz w:val="20"/>
          <w:szCs w:val="20"/>
        </w:rPr>
        <w:t>'C:\Users\Jerrad Auxier\Documents\Documents\Jerrads Stuff\Grad School\Research\PhD Project\Blast Effect Code\Results\Minerals.xlsx'</w:t>
      </w:r>
      <w:r>
        <w:rPr>
          <w:rFonts w:ascii="Courier New" w:hAnsi="Courier New" w:cs="Courier New"/>
          <w:color w:val="000000"/>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xlswrite(</w:t>
      </w:r>
      <w:r>
        <w:rPr>
          <w:rFonts w:ascii="Courier New" w:hAnsi="Courier New" w:cs="Courier New"/>
          <w:color w:val="A020F0"/>
          <w:sz w:val="20"/>
          <w:szCs w:val="20"/>
        </w:rPr>
        <w:t>'C:\Users\Jerrad Auxier\Documents\Documents\Jerrads Stuff\Grad School\Research\PhD Project\Blast Effect Code\Results\Minerals.xlsx'</w:t>
      </w:r>
      <w:r>
        <w:rPr>
          <w:rFonts w:ascii="Courier New" w:hAnsi="Courier New" w:cs="Courier New"/>
          <w:color w:val="000000"/>
          <w:sz w:val="20"/>
          <w:szCs w:val="20"/>
        </w:rPr>
        <w:t>,C1);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Create a matrix with Average elemtents of soil and mineral name</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lastRenderedPageBreak/>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for</w:t>
      </w:r>
      <w:r>
        <w:rPr>
          <w:rFonts w:ascii="Courier New" w:hAnsi="Courier New" w:cs="Courier New"/>
          <w:color w:val="000000"/>
          <w:sz w:val="20"/>
          <w:szCs w:val="20"/>
        </w:rPr>
        <w:t xml:space="preserve"> i=1:length(ave_wt)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E(i,:)=ele_data_e(i,:).*ave_wt(1,i)/100; </w:t>
      </w:r>
      <w:r>
        <w:rPr>
          <w:rFonts w:ascii="Courier New" w:hAnsi="Courier New" w:cs="Courier New"/>
          <w:color w:val="228B22"/>
          <w:sz w:val="20"/>
          <w:szCs w:val="20"/>
        </w:rPr>
        <w:t>% Creates a elemental matrix</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end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Now create a matrix that prints out the elemental fractions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E=sum(E);</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x=1;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for</w:t>
      </w:r>
      <w:r>
        <w:rPr>
          <w:rFonts w:ascii="Courier New" w:hAnsi="Courier New" w:cs="Courier New"/>
          <w:color w:val="000000"/>
          <w:sz w:val="20"/>
          <w:szCs w:val="20"/>
        </w:rPr>
        <w:t xml:space="preserve"> i=1:length(E);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if</w:t>
      </w:r>
      <w:r>
        <w:rPr>
          <w:rFonts w:ascii="Courier New" w:hAnsi="Courier New" w:cs="Courier New"/>
          <w:color w:val="000000"/>
          <w:sz w:val="20"/>
          <w:szCs w:val="20"/>
        </w:rPr>
        <w:t xml:space="preserve"> E(1,i)&gt;0</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element(1,x)=text_e(1,i+1);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element(2,x) = num2cell(E(1,i));</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x=x+1;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end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end</w:t>
      </w: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delete(</w:t>
      </w:r>
      <w:r>
        <w:rPr>
          <w:rFonts w:ascii="Courier New" w:hAnsi="Courier New" w:cs="Courier New"/>
          <w:color w:val="A020F0"/>
          <w:sz w:val="20"/>
          <w:szCs w:val="20"/>
        </w:rPr>
        <w:t>'C:\Users\Jerrad Auxier\Documents\Documents\Jerrads Stuff\Grad School\Research\PhD Project\Blast Effect Code\Results\Elemental.xlsx'</w:t>
      </w:r>
      <w:r>
        <w:rPr>
          <w:rFonts w:ascii="Courier New" w:hAnsi="Courier New" w:cs="Courier New"/>
          <w:color w:val="000000"/>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xlswrite(</w:t>
      </w:r>
      <w:r>
        <w:rPr>
          <w:rFonts w:ascii="Courier New" w:hAnsi="Courier New" w:cs="Courier New"/>
          <w:color w:val="A020F0"/>
          <w:sz w:val="20"/>
          <w:szCs w:val="20"/>
        </w:rPr>
        <w:t>'C:\Users\Jerrad Auxier\Documents\Documents\Jerrads Stuff\Grad School\Research\PhD Project\Blast Effect Code\Results\Elemental.xlsx'</w:t>
      </w:r>
      <w:r>
        <w:rPr>
          <w:rFonts w:ascii="Courier New" w:hAnsi="Courier New" w:cs="Courier New"/>
          <w:color w:val="000000"/>
          <w:sz w:val="20"/>
          <w:szCs w:val="20"/>
        </w:rPr>
        <w:t>,element');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Creat the composition matrix</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for</w:t>
      </w:r>
      <w:r>
        <w:rPr>
          <w:rFonts w:ascii="Courier New" w:hAnsi="Courier New" w:cs="Courier New"/>
          <w:color w:val="000000"/>
          <w:sz w:val="20"/>
          <w:szCs w:val="20"/>
        </w:rPr>
        <w:t xml:space="preserve"> i=1:length(ave_wt)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C(i,:)=ele_data_c(i,:).*ave_wt(1,i)/100; </w:t>
      </w:r>
      <w:r>
        <w:rPr>
          <w:rFonts w:ascii="Courier New" w:hAnsi="Courier New" w:cs="Courier New"/>
          <w:color w:val="228B22"/>
          <w:sz w:val="20"/>
          <w:szCs w:val="20"/>
        </w:rPr>
        <w:t>% Creates a elemental matrix</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end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Now create a matrix that prints out the composition fractions</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C=sum(C);</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x=1;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for</w:t>
      </w:r>
      <w:r>
        <w:rPr>
          <w:rFonts w:ascii="Courier New" w:hAnsi="Courier New" w:cs="Courier New"/>
          <w:color w:val="000000"/>
          <w:sz w:val="20"/>
          <w:szCs w:val="20"/>
        </w:rPr>
        <w:t xml:space="preserve"> i=1:length(C);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if</w:t>
      </w:r>
      <w:r>
        <w:rPr>
          <w:rFonts w:ascii="Courier New" w:hAnsi="Courier New" w:cs="Courier New"/>
          <w:color w:val="000000"/>
          <w:sz w:val="20"/>
          <w:szCs w:val="20"/>
        </w:rPr>
        <w:t xml:space="preserve"> C(1,i)&gt;0</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comp(1,x)=text_c(1,i+1);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comp(2,x) = num2cell(C(1,i));</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x=x+1;</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end</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end</w:t>
      </w: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delete(</w:t>
      </w:r>
      <w:r>
        <w:rPr>
          <w:rFonts w:ascii="Courier New" w:hAnsi="Courier New" w:cs="Courier New"/>
          <w:color w:val="A020F0"/>
          <w:sz w:val="20"/>
          <w:szCs w:val="20"/>
        </w:rPr>
        <w:t>'C:\Users\Jerrad Auxier\Documents\Documents\Jerrads Stuff\Grad School\Research\PhD Project\Blast Effect Code\Results\Composition.xlsx'</w:t>
      </w:r>
      <w:r>
        <w:rPr>
          <w:rFonts w:ascii="Courier New" w:hAnsi="Courier New" w:cs="Courier New"/>
          <w:color w:val="000000"/>
          <w:sz w:val="20"/>
          <w:szCs w:val="20"/>
        </w:rPr>
        <w:t>);</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xlswrite(</w:t>
      </w:r>
      <w:r>
        <w:rPr>
          <w:rFonts w:ascii="Courier New" w:hAnsi="Courier New" w:cs="Courier New"/>
          <w:color w:val="A020F0"/>
          <w:sz w:val="20"/>
          <w:szCs w:val="20"/>
        </w:rPr>
        <w:t>'C:\Users\Jerrad Auxier\Documents\Documents\Jerrads Stuff\Grad School\Research\PhD Project\Blast Effect Code\Results\Composition.xlsx'</w:t>
      </w:r>
      <w:r>
        <w:rPr>
          <w:rFonts w:ascii="Courier New" w:hAnsi="Courier New" w:cs="Courier New"/>
          <w:color w:val="000000"/>
          <w:sz w:val="20"/>
          <w:szCs w:val="20"/>
        </w:rPr>
        <w:t>,comp');</w:t>
      </w:r>
    </w:p>
    <w:p w:rsidR="007E3FF6" w:rsidRDefault="007E3FF6" w:rsidP="007E3FF6">
      <w:pPr>
        <w:autoSpaceDE w:val="0"/>
        <w:autoSpaceDN w:val="0"/>
        <w:adjustRightInd w:val="0"/>
        <w:spacing w:after="0" w:line="240" w:lineRule="auto"/>
        <w:rPr>
          <w:rFonts w:ascii="Courier New" w:hAnsi="Courier New" w:cs="Courier New"/>
          <w:szCs w:val="24"/>
        </w:rPr>
      </w:pPr>
    </w:p>
    <w:p w:rsidR="007E3FF6" w:rsidRDefault="008A21B9" w:rsidP="008A21B9">
      <w:pPr>
        <w:pStyle w:val="Heading2"/>
      </w:pPr>
      <w:r>
        <w:t>NUKES_GE_Out</w:t>
      </w:r>
    </w:p>
    <w:p w:rsidR="008A21B9" w:rsidRDefault="008A21B9" w:rsidP="008A21B9">
      <w:r>
        <w:t xml:space="preserve">This portion of the code shows the portion of the code that interfaces with Google Earth to display the blast propagation.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function</w:t>
      </w:r>
      <w:r>
        <w:rPr>
          <w:rFonts w:ascii="Courier New" w:hAnsi="Courier New" w:cs="Courier New"/>
          <w:color w:val="000000"/>
          <w:sz w:val="20"/>
          <w:szCs w:val="20"/>
        </w:rPr>
        <w:t xml:space="preserve"> NUKES_GE_OUT(lat,lon,FBBRM)</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run(</w:t>
      </w:r>
      <w:r>
        <w:rPr>
          <w:rFonts w:ascii="Courier New" w:hAnsi="Courier New" w:cs="Courier New"/>
          <w:color w:val="A020F0"/>
          <w:sz w:val="20"/>
          <w:szCs w:val="20"/>
        </w:rPr>
        <w:t>'C:\Users\Jerrad Auxier\Documents\Documents\Jerrads Stuff\Grad School\Research\PhD Project\Blast Effect Code\Open_Earth\matlab\oetsettings.m'</w:t>
      </w:r>
      <w:r>
        <w:rPr>
          <w:rFonts w:ascii="Courier New" w:hAnsi="Courier New" w:cs="Courier New"/>
          <w:color w:val="000000"/>
          <w:sz w:val="20"/>
          <w:szCs w:val="20"/>
        </w:rPr>
        <w:t>)</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%x=linspace(1,2);</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%x=linspace(-pi./2,pi./2); % Creates a 100 evenly spaced matrix between two values</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x=linspace((-pi./2),(pi./2));</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lastRenderedPageBreak/>
        <w:t>y=linspace((-pi./2),(pi./2));</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[X1,Y1]=meshgrid(x,y);</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%[X1,Y1]=meshgrid(x); % creates a rectangle for the plotting</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XA = lat+(FBBRM*0.0000155*(cos(X1).*sin(Y1))); </w:t>
      </w:r>
      <w:r>
        <w:rPr>
          <w:rFonts w:ascii="Courier New" w:hAnsi="Courier New" w:cs="Courier New"/>
          <w:color w:val="228B22"/>
          <w:sz w:val="20"/>
          <w:szCs w:val="20"/>
        </w:rPr>
        <w:t xml:space="preserve">%for NYC 40.709351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YA = lon+(FBBRM*0.0000159*(sin(X1).*sin(Y1))); </w:t>
      </w:r>
      <w:r>
        <w:rPr>
          <w:rFonts w:ascii="Courier New" w:hAnsi="Courier New" w:cs="Courier New"/>
          <w:color w:val="228B22"/>
          <w:sz w:val="20"/>
          <w:szCs w:val="20"/>
        </w:rPr>
        <w:t xml:space="preserve">% for NYC -74.010408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ZA = FBBRM*.320529.*cos(Y1); </w:t>
      </w:r>
      <w:r>
        <w:rPr>
          <w:rFonts w:ascii="Courier New" w:hAnsi="Courier New" w:cs="Courier New"/>
          <w:color w:val="228B22"/>
          <w:sz w:val="20"/>
          <w:szCs w:val="20"/>
        </w:rPr>
        <w:t xml:space="preserve">%The tower One Chase Mahattan Plaza 813-foot-tall tower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OPT = KMLcontour3;</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OPT.zScaleFun   = @(ZA) (ZA+1)*2000;</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KMLcontour3(XA,YA,ZA+10,OPT)</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KMLsurf(XA,YA,ZA,</w:t>
      </w:r>
      <w:r>
        <w:rPr>
          <w:rFonts w:ascii="Courier New" w:hAnsi="Courier New" w:cs="Courier New"/>
          <w:color w:val="A020F0"/>
          <w:sz w:val="20"/>
          <w:szCs w:val="20"/>
        </w:rPr>
        <w:t>'fileName'</w:t>
      </w:r>
      <w:r>
        <w:rPr>
          <w:rFonts w:ascii="Courier New" w:hAnsi="Courier New" w:cs="Courier New"/>
          <w:color w:val="000000"/>
          <w:sz w:val="20"/>
          <w:szCs w:val="20"/>
        </w:rPr>
        <w:t>,</w:t>
      </w:r>
      <w:r>
        <w:rPr>
          <w:rFonts w:ascii="Courier New" w:hAnsi="Courier New" w:cs="Courier New"/>
          <w:color w:val="A020F0"/>
          <w:sz w:val="20"/>
          <w:szCs w:val="20"/>
        </w:rPr>
        <w:t>'NUKES_Blast2.kml'</w:t>
      </w:r>
      <w:r>
        <w:rPr>
          <w:rFonts w:ascii="Courier New" w:hAnsi="Courier New" w:cs="Courier New"/>
          <w:color w:val="000000"/>
          <w:sz w:val="20"/>
          <w:szCs w:val="20"/>
        </w:rPr>
        <w:t>,</w:t>
      </w:r>
      <w:r>
        <w:rPr>
          <w:rFonts w:ascii="Courier New" w:hAnsi="Courier New" w:cs="Courier New"/>
          <w:color w:val="A020F0"/>
          <w:sz w:val="20"/>
          <w:szCs w:val="20"/>
        </w:rPr>
        <w:t>'zScaleFun'</w:t>
      </w:r>
      <w:r>
        <w:rPr>
          <w:rFonts w:ascii="Courier New" w:hAnsi="Courier New" w:cs="Courier New"/>
          <w:color w:val="000000"/>
          <w:sz w:val="20"/>
          <w:szCs w:val="20"/>
        </w:rPr>
        <w:t>,@(z) z);</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z = sin(x1);</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z1 = sin(y1);</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contour3(x1,y1,z,100)</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colormap bone</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hold on</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contour3(x1,y1,z1,100)</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colormap hsv</w:t>
      </w:r>
    </w:p>
    <w:p w:rsidR="008A21B9" w:rsidRDefault="008A21B9" w:rsidP="008A21B9"/>
    <w:p w:rsidR="008A21B9" w:rsidRDefault="008A21B9" w:rsidP="008A21B9">
      <w:pPr>
        <w:pStyle w:val="Heading2"/>
      </w:pPr>
      <w:r>
        <w:t>NUKES_Build_Comp</w:t>
      </w:r>
    </w:p>
    <w:p w:rsidR="008A21B9" w:rsidRDefault="008A21B9" w:rsidP="008A21B9">
      <w:r>
        <w:t xml:space="preserve">This portion of the appendix shows the portion of the NUKES code that models building data and blast calculations.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function NUKES_Build_Comp</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clear </w:t>
      </w:r>
      <w:r>
        <w:rPr>
          <w:rFonts w:ascii="Courier New" w:hAnsi="Courier New" w:cs="Courier New"/>
          <w:color w:val="A020F0"/>
          <w:sz w:val="20"/>
          <w:szCs w:val="20"/>
        </w:rPr>
        <w:t>data</w:t>
      </w:r>
      <w:r>
        <w:rPr>
          <w:rFonts w:ascii="Courier New" w:hAnsi="Courier New" w:cs="Courier New"/>
          <w:color w:val="000000"/>
          <w:sz w:val="20"/>
          <w:szCs w:val="20"/>
        </w:rPr>
        <w:t xml:space="preserve"> </w:t>
      </w:r>
      <w:r>
        <w:rPr>
          <w:rFonts w:ascii="Courier New" w:hAnsi="Courier New" w:cs="Courier New"/>
          <w:color w:val="A020F0"/>
          <w:sz w:val="20"/>
          <w:szCs w:val="20"/>
        </w:rPr>
        <w:t>B_l</w:t>
      </w:r>
      <w:r>
        <w:rPr>
          <w:rFonts w:ascii="Courier New" w:hAnsi="Courier New" w:cs="Courier New"/>
          <w:color w:val="000000"/>
          <w:sz w:val="20"/>
          <w:szCs w:val="20"/>
        </w:rPr>
        <w:t xml:space="preserve"> </w:t>
      </w:r>
      <w:r>
        <w:rPr>
          <w:rFonts w:ascii="Courier New" w:hAnsi="Courier New" w:cs="Courier New"/>
          <w:color w:val="A020F0"/>
          <w:sz w:val="20"/>
          <w:szCs w:val="20"/>
        </w:rPr>
        <w:t>B_w_a</w:t>
      </w:r>
      <w:r>
        <w:rPr>
          <w:rFonts w:ascii="Courier New" w:hAnsi="Courier New" w:cs="Courier New"/>
          <w:color w:val="000000"/>
          <w:sz w:val="20"/>
          <w:szCs w:val="20"/>
        </w:rPr>
        <w:t xml:space="preserve"> </w:t>
      </w:r>
      <w:r>
        <w:rPr>
          <w:rFonts w:ascii="Courier New" w:hAnsi="Courier New" w:cs="Courier New"/>
          <w:color w:val="A020F0"/>
          <w:sz w:val="20"/>
          <w:szCs w:val="20"/>
        </w:rPr>
        <w:t>B_H</w:t>
      </w:r>
      <w:r>
        <w:rPr>
          <w:rFonts w:ascii="Courier New" w:hAnsi="Courier New" w:cs="Courier New"/>
          <w:color w:val="000000"/>
          <w:sz w:val="20"/>
          <w:szCs w:val="20"/>
        </w:rPr>
        <w:t xml:space="preserve"> </w:t>
      </w:r>
      <w:r>
        <w:rPr>
          <w:rFonts w:ascii="Courier New" w:hAnsi="Courier New" w:cs="Courier New"/>
          <w:color w:val="A020F0"/>
          <w:sz w:val="20"/>
          <w:szCs w:val="20"/>
        </w:rPr>
        <w:t>B_w</w:t>
      </w:r>
      <w:r>
        <w:rPr>
          <w:rFonts w:ascii="Courier New" w:hAnsi="Courier New" w:cs="Courier New"/>
          <w:color w:val="000000"/>
          <w:sz w:val="20"/>
          <w:szCs w:val="20"/>
        </w:rPr>
        <w:t xml:space="preserve"> </w:t>
      </w:r>
      <w:r>
        <w:rPr>
          <w:rFonts w:ascii="Courier New" w:hAnsi="Courier New" w:cs="Courier New"/>
          <w:color w:val="A020F0"/>
          <w:sz w:val="20"/>
          <w:szCs w:val="20"/>
        </w:rPr>
        <w:t>inp</w:t>
      </w:r>
      <w:r>
        <w:rPr>
          <w:rFonts w:ascii="Courier New" w:hAnsi="Courier New" w:cs="Courier New"/>
          <w:color w:val="000000"/>
          <w:sz w:val="20"/>
          <w:szCs w:val="20"/>
        </w:rPr>
        <w:t xml:space="preserve"> </w:t>
      </w:r>
      <w:r>
        <w:rPr>
          <w:rFonts w:ascii="Courier New" w:hAnsi="Courier New" w:cs="Courier New"/>
          <w:color w:val="A020F0"/>
          <w:sz w:val="20"/>
          <w:szCs w:val="20"/>
        </w:rPr>
        <w:t>Dif</w:t>
      </w:r>
      <w:r>
        <w:rPr>
          <w:rFonts w:ascii="Courier New" w:hAnsi="Courier New" w:cs="Courier New"/>
          <w:color w:val="000000"/>
          <w:sz w:val="20"/>
          <w:szCs w:val="20"/>
        </w:rPr>
        <w:t xml:space="preserve"> </w:t>
      </w:r>
      <w:r>
        <w:rPr>
          <w:rFonts w:ascii="Courier New" w:hAnsi="Courier New" w:cs="Courier New"/>
          <w:color w:val="A020F0"/>
          <w:sz w:val="20"/>
          <w:szCs w:val="20"/>
        </w:rPr>
        <w:t>x2</w:t>
      </w:r>
      <w:r>
        <w:rPr>
          <w:rFonts w:ascii="Courier New" w:hAnsi="Courier New" w:cs="Courier New"/>
          <w:color w:val="000000"/>
          <w:sz w:val="20"/>
          <w:szCs w:val="20"/>
        </w:rPr>
        <w:t xml:space="preserve"> </w:t>
      </w:r>
      <w:r>
        <w:rPr>
          <w:rFonts w:ascii="Courier New" w:hAnsi="Courier New" w:cs="Courier New"/>
          <w:color w:val="A020F0"/>
          <w:sz w:val="20"/>
          <w:szCs w:val="20"/>
        </w:rPr>
        <w:t>y2</w:t>
      </w:r>
      <w:r>
        <w:rPr>
          <w:rFonts w:ascii="Courier New" w:hAnsi="Courier New" w:cs="Courier New"/>
          <w:color w:val="000000"/>
          <w:sz w:val="20"/>
          <w:szCs w:val="20"/>
        </w:rPr>
        <w:t xml:space="preserve"> </w:t>
      </w:r>
      <w:r>
        <w:rPr>
          <w:rFonts w:ascii="Courier New" w:hAnsi="Courier New" w:cs="Courier New"/>
          <w:color w:val="A020F0"/>
          <w:sz w:val="20"/>
          <w:szCs w:val="20"/>
        </w:rPr>
        <w:t>z2</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[imageTest]=imread(</w:t>
      </w:r>
      <w:r>
        <w:rPr>
          <w:rFonts w:ascii="Courier New" w:hAnsi="Courier New" w:cs="Courier New"/>
          <w:color w:val="A020F0"/>
          <w:sz w:val="20"/>
          <w:szCs w:val="20"/>
        </w:rPr>
        <w:t>'brick.jpg'</w:t>
      </w:r>
      <w:r>
        <w:rPr>
          <w:rFonts w:ascii="Courier New" w:hAnsi="Courier New" w:cs="Courier New"/>
          <w:color w:val="000000"/>
          <w:sz w:val="20"/>
          <w:szCs w:val="20"/>
        </w:rPr>
        <w:t>);</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hold </w:t>
      </w:r>
      <w:r>
        <w:rPr>
          <w:rFonts w:ascii="Courier New" w:hAnsi="Courier New" w:cs="Courier New"/>
          <w:color w:val="A020F0"/>
          <w:sz w:val="20"/>
          <w:szCs w:val="20"/>
        </w:rPr>
        <w:t>on</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grid </w:t>
      </w:r>
      <w:r>
        <w:rPr>
          <w:rFonts w:ascii="Courier New" w:hAnsi="Courier New" w:cs="Courier New"/>
          <w:color w:val="A020F0"/>
          <w:sz w:val="20"/>
          <w:szCs w:val="20"/>
        </w:rPr>
        <w:t>on</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This part of the code will load the building library and elemental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properties. It will also read in building locations and dimensions.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NUKES_Input = xlsread(</w:t>
      </w:r>
      <w:r>
        <w:rPr>
          <w:rFonts w:ascii="Courier New" w:hAnsi="Courier New" w:cs="Courier New"/>
          <w:color w:val="A020F0"/>
          <w:sz w:val="20"/>
          <w:szCs w:val="20"/>
        </w:rPr>
        <w:t>'C:\Users\Jerrad Auxier\Documents\Documents\Jerrads Stuff\Grad School\Research\PhD Project\Blast Effect Code\NUKES_inp.xlsx'</w:t>
      </w:r>
      <w:r>
        <w:rPr>
          <w:rFonts w:ascii="Courier New" w:hAnsi="Courier New" w:cs="Courier New"/>
          <w:color w:val="000000"/>
          <w:sz w:val="20"/>
          <w:szCs w:val="20"/>
        </w:rPr>
        <w:t>);</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Excel Input Deck Format       BT X    Y   L   W   H</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build_comp = xlsread(</w:t>
      </w:r>
      <w:r>
        <w:rPr>
          <w:rFonts w:ascii="Courier New" w:hAnsi="Courier New" w:cs="Courier New"/>
          <w:color w:val="A020F0"/>
          <w:sz w:val="20"/>
          <w:szCs w:val="20"/>
        </w:rPr>
        <w:t>'C:\Users\Jerrad Auxier\Documents\Documents\Jerrads Stuff\Grad School\Research\PhD Project\Blast Effect Code\Soil Library\NUKES_Build.xlsx'</w:t>
      </w:r>
      <w:r>
        <w:rPr>
          <w:rFonts w:ascii="Courier New" w:hAnsi="Courier New" w:cs="Courier New"/>
          <w:color w:val="000000"/>
          <w:sz w:val="20"/>
          <w:szCs w:val="20"/>
        </w:rPr>
        <w:t>);</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build_prop = xlsread(</w:t>
      </w:r>
      <w:r>
        <w:rPr>
          <w:rFonts w:ascii="Courier New" w:hAnsi="Courier New" w:cs="Courier New"/>
          <w:color w:val="A020F0"/>
          <w:sz w:val="20"/>
          <w:szCs w:val="20"/>
        </w:rPr>
        <w:t>'C:\Users\Jerrad Auxier\Documents\Documents\Jerrads Stuff\Grad School\Research\PhD Project\Blast Effect Code\Soil Library\NUKES_Build_Prop.xlsx'</w:t>
      </w:r>
      <w:r>
        <w:rPr>
          <w:rFonts w:ascii="Courier New" w:hAnsi="Courier New" w:cs="Courier New"/>
          <w:color w:val="000000"/>
          <w:sz w:val="20"/>
          <w:szCs w:val="20"/>
        </w:rPr>
        <w:t>);</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This is a sample matrix for trouble shooting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 NUKES_Input = [ 50 150 randi([25,300]) 25 50</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          -50 50 randi([25,300]) 10 10</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          50 -50 randi([25,300]) 10 10</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228B22"/>
          <w:sz w:val="20"/>
          <w:szCs w:val="20"/>
        </w:rPr>
        <w:t>%          -50 -50 randi([25,300]) 10 10];</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Analysis of all the data in the excel sheets and creates 3-D visualition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for</w:t>
      </w:r>
      <w:r>
        <w:rPr>
          <w:rFonts w:ascii="Courier New" w:hAnsi="Courier New" w:cs="Courier New"/>
          <w:color w:val="000000"/>
          <w:sz w:val="20"/>
          <w:szCs w:val="20"/>
        </w:rPr>
        <w:t xml:space="preserve"> i=1:length(NUKES_Input(:,1))</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So I want to read in the general information from the excel sheet</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clear </w:t>
      </w:r>
      <w:r>
        <w:rPr>
          <w:rFonts w:ascii="Courier New" w:hAnsi="Courier New" w:cs="Courier New"/>
          <w:color w:val="A020F0"/>
          <w:sz w:val="20"/>
          <w:szCs w:val="20"/>
        </w:rPr>
        <w:t>x2</w:t>
      </w:r>
      <w:r>
        <w:rPr>
          <w:rFonts w:ascii="Courier New" w:hAnsi="Courier New" w:cs="Courier New"/>
          <w:color w:val="000000"/>
          <w:sz w:val="20"/>
          <w:szCs w:val="20"/>
        </w:rPr>
        <w:t xml:space="preserve"> </w:t>
      </w:r>
      <w:r>
        <w:rPr>
          <w:rFonts w:ascii="Courier New" w:hAnsi="Courier New" w:cs="Courier New"/>
          <w:color w:val="A020F0"/>
          <w:sz w:val="20"/>
          <w:szCs w:val="20"/>
        </w:rPr>
        <w:t>y2</w:t>
      </w:r>
      <w:r>
        <w:rPr>
          <w:rFonts w:ascii="Courier New" w:hAnsi="Courier New" w:cs="Courier New"/>
          <w:color w:val="000000"/>
          <w:sz w:val="20"/>
          <w:szCs w:val="20"/>
        </w:rPr>
        <w:t xml:space="preserve"> </w:t>
      </w:r>
      <w:r>
        <w:rPr>
          <w:rFonts w:ascii="Courier New" w:hAnsi="Courier New" w:cs="Courier New"/>
          <w:color w:val="A020F0"/>
          <w:sz w:val="20"/>
          <w:szCs w:val="20"/>
        </w:rPr>
        <w:t>z2</w:t>
      </w:r>
      <w:r>
        <w:rPr>
          <w:rFonts w:ascii="Courier New" w:hAnsi="Courier New" w:cs="Courier New"/>
          <w:color w:val="000000"/>
          <w:sz w:val="20"/>
          <w:szCs w:val="20"/>
        </w:rPr>
        <w:t xml:space="preserve"> </w:t>
      </w:r>
      <w:r>
        <w:rPr>
          <w:rFonts w:ascii="Courier New" w:hAnsi="Courier New" w:cs="Courier New"/>
          <w:color w:val="A020F0"/>
          <w:sz w:val="20"/>
          <w:szCs w:val="20"/>
        </w:rPr>
        <w:t>L</w:t>
      </w:r>
      <w:r>
        <w:rPr>
          <w:rFonts w:ascii="Courier New" w:hAnsi="Courier New" w:cs="Courier New"/>
          <w:color w:val="000000"/>
          <w:sz w:val="20"/>
          <w:szCs w:val="20"/>
        </w:rPr>
        <w:t xml:space="preserve"> </w:t>
      </w:r>
      <w:r>
        <w:rPr>
          <w:rFonts w:ascii="Courier New" w:hAnsi="Courier New" w:cs="Courier New"/>
          <w:color w:val="A020F0"/>
          <w:sz w:val="20"/>
          <w:szCs w:val="20"/>
        </w:rPr>
        <w:t>W</w:t>
      </w:r>
      <w:r>
        <w:rPr>
          <w:rFonts w:ascii="Courier New" w:hAnsi="Courier New" w:cs="Courier New"/>
          <w:color w:val="000000"/>
          <w:sz w:val="20"/>
          <w:szCs w:val="20"/>
        </w:rPr>
        <w:t xml:space="preserve">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lastRenderedPageBreak/>
        <w:t xml:space="preserve">    </w:t>
      </w:r>
      <w:r>
        <w:rPr>
          <w:rFonts w:ascii="Courier New" w:hAnsi="Courier New" w:cs="Courier New"/>
          <w:color w:val="228B22"/>
          <w:sz w:val="20"/>
          <w:szCs w:val="20"/>
        </w:rPr>
        <w:t xml:space="preserve">% I want to clear all variables so the code runs better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X_cor = NUKES_Input(i,2);</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Y_cor = NUKES_Input(i,3);</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L = NUKES_Input(i,4);</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 = NUKES_Input(i,5);</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B_H = NUKES_Input(i,6);</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if</w:t>
      </w:r>
      <w:r>
        <w:rPr>
          <w:rFonts w:ascii="Courier New" w:hAnsi="Courier New" w:cs="Courier New"/>
          <w:color w:val="000000"/>
          <w:sz w:val="20"/>
          <w:szCs w:val="20"/>
        </w:rPr>
        <w:t xml:space="preserve"> X_cor&lt;0 &amp;&amp; Y_cor&lt;0 </w:t>
      </w:r>
      <w:r>
        <w:rPr>
          <w:rFonts w:ascii="Courier New" w:hAnsi="Courier New" w:cs="Courier New"/>
          <w:color w:val="228B22"/>
          <w:sz w:val="20"/>
          <w:szCs w:val="20"/>
        </w:rPr>
        <w:t>% Both are negative values for buildings</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X_left  = X_cor-L/2; </w:t>
      </w:r>
      <w:r>
        <w:rPr>
          <w:rFonts w:ascii="Courier New" w:hAnsi="Courier New" w:cs="Courier New"/>
          <w:color w:val="228B22"/>
          <w:sz w:val="20"/>
          <w:szCs w:val="20"/>
        </w:rPr>
        <w:t>% Defining the left x boundary</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X_right = X_cor+L/2; </w:t>
      </w:r>
      <w:r>
        <w:rPr>
          <w:rFonts w:ascii="Courier New" w:hAnsi="Courier New" w:cs="Courier New"/>
          <w:color w:val="228B22"/>
          <w:sz w:val="20"/>
          <w:szCs w:val="20"/>
        </w:rPr>
        <w:t>% Defining the right x boundary</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inp_x = linspace(X_left,X_right);</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Y_down = Y_cor-W/2;</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Y_up = Y_cor+W/2;</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inp_y = linspace(Y_down,Y_up);</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[x2,y2] = meshgrid(inp_x,inp_y);</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Dif = length(inp_y);</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elseif</w:t>
      </w:r>
      <w:r>
        <w:rPr>
          <w:rFonts w:ascii="Courier New" w:hAnsi="Courier New" w:cs="Courier New"/>
          <w:color w:val="000000"/>
          <w:sz w:val="20"/>
          <w:szCs w:val="20"/>
        </w:rPr>
        <w:t xml:space="preserve"> X_cor&gt;=0 &amp;&amp; Y_cor&gt;=0 </w:t>
      </w:r>
      <w:r>
        <w:rPr>
          <w:rFonts w:ascii="Courier New" w:hAnsi="Courier New" w:cs="Courier New"/>
          <w:color w:val="228B22"/>
          <w:sz w:val="20"/>
          <w:szCs w:val="20"/>
        </w:rPr>
        <w:t>% Both are positive values for buildings</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X_left  = X_cor-L/2; </w:t>
      </w:r>
      <w:r>
        <w:rPr>
          <w:rFonts w:ascii="Courier New" w:hAnsi="Courier New" w:cs="Courier New"/>
          <w:color w:val="228B22"/>
          <w:sz w:val="20"/>
          <w:szCs w:val="20"/>
        </w:rPr>
        <w:t>% Defining the left x boundary</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X_right = X_cor+L/2; </w:t>
      </w:r>
      <w:r>
        <w:rPr>
          <w:rFonts w:ascii="Courier New" w:hAnsi="Courier New" w:cs="Courier New"/>
          <w:color w:val="228B22"/>
          <w:sz w:val="20"/>
          <w:szCs w:val="20"/>
        </w:rPr>
        <w:t>% Defining the right x boundary</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inp_x = linspace(X_left,X_right);</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Y_down = Y_cor-W/2;</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Y_up = Y_cor+W/2;</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inp_y = linspace(Y_down,Y_up);</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[x2,y2] = meshgrid(inp_x,inp_y);</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Dif = length(inp_y);</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elseif</w:t>
      </w:r>
      <w:r>
        <w:rPr>
          <w:rFonts w:ascii="Courier New" w:hAnsi="Courier New" w:cs="Courier New"/>
          <w:color w:val="000000"/>
          <w:sz w:val="20"/>
          <w:szCs w:val="20"/>
        </w:rPr>
        <w:t xml:space="preserve"> X_cor&gt;0 &amp;&amp; Y_cor&lt;0 </w:t>
      </w:r>
      <w:r>
        <w:rPr>
          <w:rFonts w:ascii="Courier New" w:hAnsi="Courier New" w:cs="Courier New"/>
          <w:color w:val="228B22"/>
          <w:sz w:val="20"/>
          <w:szCs w:val="20"/>
        </w:rPr>
        <w:t>% For positive x value and negative y value</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X_left  = X_cor-L/2; </w:t>
      </w:r>
      <w:r>
        <w:rPr>
          <w:rFonts w:ascii="Courier New" w:hAnsi="Courier New" w:cs="Courier New"/>
          <w:color w:val="228B22"/>
          <w:sz w:val="20"/>
          <w:szCs w:val="20"/>
        </w:rPr>
        <w:t>% Defining the left x boundary</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X_right = X_cor+L/2; </w:t>
      </w:r>
      <w:r>
        <w:rPr>
          <w:rFonts w:ascii="Courier New" w:hAnsi="Courier New" w:cs="Courier New"/>
          <w:color w:val="228B22"/>
          <w:sz w:val="20"/>
          <w:szCs w:val="20"/>
        </w:rPr>
        <w:t>% Defining the right x boundary</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inp_x = linspace(X_left,X_right);</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Y_down = Y_cor-W/2;</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Y_up = Y_cor+W/2;</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inp_y = linspace(Y_down,Y_up);</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[x2,y2] = meshgrid(inp_x,inp_y);</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Dif = length(inp_y);</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elseif</w:t>
      </w:r>
      <w:r>
        <w:rPr>
          <w:rFonts w:ascii="Courier New" w:hAnsi="Courier New" w:cs="Courier New"/>
          <w:color w:val="000000"/>
          <w:sz w:val="20"/>
          <w:szCs w:val="20"/>
        </w:rPr>
        <w:t xml:space="preserve"> X_cor&lt;0 &amp;&amp; Y_cor&gt;0 </w:t>
      </w:r>
      <w:r>
        <w:rPr>
          <w:rFonts w:ascii="Courier New" w:hAnsi="Courier New" w:cs="Courier New"/>
          <w:color w:val="228B22"/>
          <w:sz w:val="20"/>
          <w:szCs w:val="20"/>
        </w:rPr>
        <w:t>% For negative x vaule and positive y value</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X_left  = X_cor-L/2; </w:t>
      </w:r>
      <w:r>
        <w:rPr>
          <w:rFonts w:ascii="Courier New" w:hAnsi="Courier New" w:cs="Courier New"/>
          <w:color w:val="228B22"/>
          <w:sz w:val="20"/>
          <w:szCs w:val="20"/>
        </w:rPr>
        <w:t>% Defining the left x boundary</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X_right = X_cor+L/2; </w:t>
      </w:r>
      <w:r>
        <w:rPr>
          <w:rFonts w:ascii="Courier New" w:hAnsi="Courier New" w:cs="Courier New"/>
          <w:color w:val="228B22"/>
          <w:sz w:val="20"/>
          <w:szCs w:val="20"/>
        </w:rPr>
        <w:t>% Defining the right x boundary</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inp_x = linspace(X_left,X_right);</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Y_down = Y_cor-W/2;</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Y_up = Y_cor+W/2;</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inp_y = linspace(Y_down,Y_up);</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[x2,y2] = meshgrid(inp_x,inp_y);</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Dif = length(inp_y);</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end</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for</w:t>
      </w:r>
      <w:r>
        <w:rPr>
          <w:rFonts w:ascii="Courier New" w:hAnsi="Courier New" w:cs="Courier New"/>
          <w:color w:val="000000"/>
          <w:sz w:val="20"/>
          <w:szCs w:val="20"/>
        </w:rPr>
        <w:t xml:space="preserve"> R2=1:Dif; </w:t>
      </w:r>
      <w:r>
        <w:rPr>
          <w:rFonts w:ascii="Courier New" w:hAnsi="Courier New" w:cs="Courier New"/>
          <w:color w:val="228B22"/>
          <w:sz w:val="20"/>
          <w:szCs w:val="20"/>
        </w:rPr>
        <w:t>% This if loop creates the edges of the buildings</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for</w:t>
      </w:r>
      <w:r>
        <w:rPr>
          <w:rFonts w:ascii="Courier New" w:hAnsi="Courier New" w:cs="Courier New"/>
          <w:color w:val="000000"/>
          <w:sz w:val="20"/>
          <w:szCs w:val="20"/>
        </w:rPr>
        <w:t xml:space="preserve"> C2=1:Dif;</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if</w:t>
      </w:r>
      <w:r>
        <w:rPr>
          <w:rFonts w:ascii="Courier New" w:hAnsi="Courier New" w:cs="Courier New"/>
          <w:color w:val="000000"/>
          <w:sz w:val="20"/>
          <w:szCs w:val="20"/>
        </w:rPr>
        <w:t xml:space="preserve"> R2==1 || R2==Dif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z2(R2,C2)=0.5;</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elseif</w:t>
      </w:r>
      <w:r>
        <w:rPr>
          <w:rFonts w:ascii="Courier New" w:hAnsi="Courier New" w:cs="Courier New"/>
          <w:color w:val="000000"/>
          <w:sz w:val="20"/>
          <w:szCs w:val="20"/>
        </w:rPr>
        <w:t xml:space="preserve"> C2==1 || C2==Dif</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z2(R2,C2)=0.5;</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else</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z2(R2,C2)=B_H;</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end</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surf(x2,y2,z2,imageTest,</w:t>
      </w:r>
      <w:r>
        <w:rPr>
          <w:rFonts w:ascii="Courier New" w:hAnsi="Courier New" w:cs="Courier New"/>
          <w:color w:val="A020F0"/>
          <w:sz w:val="20"/>
          <w:szCs w:val="20"/>
        </w:rPr>
        <w:t>'edgecolor'</w:t>
      </w:r>
      <w:r>
        <w:rPr>
          <w:rFonts w:ascii="Courier New" w:hAnsi="Courier New" w:cs="Courier New"/>
          <w:color w:val="000000"/>
          <w:sz w:val="20"/>
          <w:szCs w:val="20"/>
        </w:rPr>
        <w:t xml:space="preserve">, </w:t>
      </w:r>
      <w:r>
        <w:rPr>
          <w:rFonts w:ascii="Courier New" w:hAnsi="Courier New" w:cs="Courier New"/>
          <w:color w:val="A020F0"/>
          <w:sz w:val="20"/>
          <w:szCs w:val="20"/>
        </w:rPr>
        <w:t>'none'</w:t>
      </w:r>
      <w:r>
        <w:rPr>
          <w:rFonts w:ascii="Courier New" w:hAnsi="Courier New" w:cs="Courier New"/>
          <w:color w:val="000000"/>
          <w:sz w:val="20"/>
          <w:szCs w:val="20"/>
        </w:rPr>
        <w:t>,</w:t>
      </w:r>
      <w:r>
        <w:rPr>
          <w:rFonts w:ascii="Courier New" w:hAnsi="Courier New" w:cs="Courier New"/>
          <w:color w:val="A020F0"/>
          <w:sz w:val="20"/>
          <w:szCs w:val="20"/>
        </w:rPr>
        <w:t>'FaceColor'</w:t>
      </w:r>
      <w:r>
        <w:rPr>
          <w:rFonts w:ascii="Courier New" w:hAnsi="Courier New" w:cs="Courier New"/>
          <w:color w:val="000000"/>
          <w:sz w:val="20"/>
          <w:szCs w:val="20"/>
        </w:rPr>
        <w:t>,</w:t>
      </w:r>
      <w:r>
        <w:rPr>
          <w:rFonts w:ascii="Courier New" w:hAnsi="Courier New" w:cs="Courier New"/>
          <w:color w:val="A020F0"/>
          <w:sz w:val="20"/>
          <w:szCs w:val="20"/>
        </w:rPr>
        <w:t>'texturemap'</w:t>
      </w:r>
      <w:r>
        <w:rPr>
          <w:rFonts w:ascii="Courier New" w:hAnsi="Courier New" w:cs="Courier New"/>
          <w:color w:val="000000"/>
          <w:sz w:val="20"/>
          <w:szCs w:val="20"/>
        </w:rPr>
        <w:t>)</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FF"/>
          <w:sz w:val="20"/>
          <w:szCs w:val="20"/>
        </w:rPr>
        <w:t>end</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xlabel(</w:t>
      </w:r>
      <w:r>
        <w:rPr>
          <w:rFonts w:ascii="Courier New" w:hAnsi="Courier New" w:cs="Courier New"/>
          <w:color w:val="A020F0"/>
          <w:sz w:val="20"/>
          <w:szCs w:val="20"/>
        </w:rPr>
        <w:t>'X distance (m)'</w:t>
      </w:r>
      <w:r>
        <w:rPr>
          <w:rFonts w:ascii="Courier New" w:hAnsi="Courier New" w:cs="Courier New"/>
          <w:color w:val="000000"/>
          <w:sz w:val="20"/>
          <w:szCs w:val="20"/>
        </w:rPr>
        <w:t>)</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lastRenderedPageBreak/>
        <w:t>ylabel(</w:t>
      </w:r>
      <w:r>
        <w:rPr>
          <w:rFonts w:ascii="Courier New" w:hAnsi="Courier New" w:cs="Courier New"/>
          <w:color w:val="A020F0"/>
          <w:sz w:val="20"/>
          <w:szCs w:val="20"/>
        </w:rPr>
        <w:t>'Y distance (m)'</w:t>
      </w:r>
      <w:r>
        <w:rPr>
          <w:rFonts w:ascii="Courier New" w:hAnsi="Courier New" w:cs="Courier New"/>
          <w:color w:val="000000"/>
          <w:sz w:val="20"/>
          <w:szCs w:val="20"/>
        </w:rPr>
        <w:t>)</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Library of Building Composition materials</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This is where I format the Excel File Input into various matricies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I need a Construction Material, Composition Matrix, and Elemental Matrix</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Mass and Fracition Calculations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This is where I calculate the amount of material that each building holds</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and its addition to the fireball</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Building Energy Deposition Calculations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1) Know surface area covered by FBBRM</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2) Know surface area covered by types of buildings</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3) Determine mass of everything to find out mass ratio (input density of</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soil)</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4) Create building libraires</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%SAFB=pi.*(FBBRM^2); %Surface area of Fireball at max radius in m^2 </w:t>
      </w:r>
    </w:p>
    <w:p w:rsidR="008A21B9" w:rsidRDefault="008A21B9" w:rsidP="008A21B9">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8A21B9" w:rsidRDefault="008A21B9" w:rsidP="008A21B9">
      <w:pPr>
        <w:autoSpaceDE w:val="0"/>
        <w:autoSpaceDN w:val="0"/>
        <w:adjustRightInd w:val="0"/>
        <w:spacing w:after="0" w:line="240" w:lineRule="auto"/>
        <w:rPr>
          <w:rFonts w:ascii="Courier New" w:hAnsi="Courier New" w:cs="Courier New"/>
          <w:szCs w:val="24"/>
        </w:rPr>
      </w:pPr>
    </w:p>
    <w:p w:rsidR="008A21B9" w:rsidRPr="008A21B9" w:rsidRDefault="008A21B9" w:rsidP="008A21B9">
      <w:bookmarkStart w:id="290" w:name="_GoBack"/>
      <w:bookmarkEnd w:id="290"/>
    </w:p>
    <w:p w:rsidR="007E3FF6" w:rsidRPr="007E3FF6" w:rsidRDefault="007E3FF6" w:rsidP="007E3FF6">
      <w:pPr>
        <w:ind w:left="720"/>
      </w:pPr>
      <w: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228B22"/>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r>
        <w:rPr>
          <w:rFonts w:ascii="Courier New" w:hAnsi="Courier New" w:cs="Courier New"/>
          <w:color w:val="000000"/>
          <w:sz w:val="20"/>
          <w:szCs w:val="20"/>
        </w:rPr>
        <w:t xml:space="preserve"> </w:t>
      </w:r>
    </w:p>
    <w:p w:rsidR="007E3FF6" w:rsidRDefault="007E3FF6" w:rsidP="007E3FF6">
      <w:pPr>
        <w:autoSpaceDE w:val="0"/>
        <w:autoSpaceDN w:val="0"/>
        <w:adjustRightInd w:val="0"/>
        <w:spacing w:after="0" w:line="240" w:lineRule="auto"/>
        <w:rPr>
          <w:rFonts w:ascii="Courier New" w:hAnsi="Courier New" w:cs="Courier New"/>
          <w:szCs w:val="24"/>
        </w:rPr>
      </w:pPr>
    </w:p>
    <w:p w:rsidR="00EB1267" w:rsidRPr="00EB1267" w:rsidRDefault="00EB1267" w:rsidP="00EB1267"/>
    <w:p w:rsidR="00673BD9" w:rsidRPr="00673BD9" w:rsidRDefault="00673BD9" w:rsidP="00673BD9"/>
    <w:sectPr w:rsidR="00673BD9" w:rsidRPr="00673BD9" w:rsidSect="00060CB4">
      <w:footerReference w:type="default" r:id="rId6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0E4" w:rsidRDefault="008F00E4" w:rsidP="00C47473">
      <w:pPr>
        <w:spacing w:after="0" w:line="240" w:lineRule="auto"/>
      </w:pPr>
      <w:r>
        <w:separator/>
      </w:r>
    </w:p>
  </w:endnote>
  <w:endnote w:type="continuationSeparator" w:id="0">
    <w:p w:rsidR="008F00E4" w:rsidRDefault="008F00E4" w:rsidP="00C47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3590292"/>
      <w:docPartObj>
        <w:docPartGallery w:val="Page Numbers (Bottom of Page)"/>
        <w:docPartUnique/>
      </w:docPartObj>
    </w:sdtPr>
    <w:sdtEndPr>
      <w:rPr>
        <w:noProof/>
      </w:rPr>
    </w:sdtEndPr>
    <w:sdtContent>
      <w:p w:rsidR="007E3FF6" w:rsidRDefault="007E3FF6">
        <w:pPr>
          <w:pStyle w:val="Footer"/>
          <w:jc w:val="center"/>
        </w:pPr>
        <w:r>
          <w:fldChar w:fldCharType="begin"/>
        </w:r>
        <w:r>
          <w:instrText xml:space="preserve"> PAGE   \* MERGEFORMAT </w:instrText>
        </w:r>
        <w:r>
          <w:fldChar w:fldCharType="separate"/>
        </w:r>
        <w:r w:rsidR="008A21B9">
          <w:rPr>
            <w:noProof/>
          </w:rPr>
          <w:t>xiii</w:t>
        </w:r>
        <w:r>
          <w:rPr>
            <w:noProof/>
          </w:rPr>
          <w:fldChar w:fldCharType="end"/>
        </w:r>
      </w:p>
    </w:sdtContent>
  </w:sdt>
  <w:p w:rsidR="007E3FF6" w:rsidRDefault="007E3F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224963"/>
      <w:docPartObj>
        <w:docPartGallery w:val="Page Numbers (Bottom of Page)"/>
        <w:docPartUnique/>
      </w:docPartObj>
    </w:sdtPr>
    <w:sdtEndPr>
      <w:rPr>
        <w:noProof/>
      </w:rPr>
    </w:sdtEndPr>
    <w:sdtContent>
      <w:p w:rsidR="007E3FF6" w:rsidRDefault="007E3FF6">
        <w:pPr>
          <w:pStyle w:val="Footer"/>
          <w:jc w:val="center"/>
        </w:pPr>
        <w:r>
          <w:fldChar w:fldCharType="begin"/>
        </w:r>
        <w:r w:rsidRPr="00060CB4">
          <w:instrText xml:space="preserve"> PAGE   \* MERGEFORMAT </w:instrText>
        </w:r>
        <w:r>
          <w:fldChar w:fldCharType="separate"/>
        </w:r>
        <w:r w:rsidR="008A21B9">
          <w:rPr>
            <w:noProof/>
          </w:rPr>
          <w:t>117</w:t>
        </w:r>
        <w:r>
          <w:rPr>
            <w:noProof/>
          </w:rPr>
          <w:fldChar w:fldCharType="end"/>
        </w:r>
      </w:p>
    </w:sdtContent>
  </w:sdt>
  <w:p w:rsidR="007E3FF6" w:rsidRDefault="007E3F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0E4" w:rsidRDefault="008F00E4" w:rsidP="00C47473">
      <w:pPr>
        <w:spacing w:after="0" w:line="240" w:lineRule="auto"/>
      </w:pPr>
      <w:r>
        <w:separator/>
      </w:r>
    </w:p>
  </w:footnote>
  <w:footnote w:type="continuationSeparator" w:id="0">
    <w:p w:rsidR="008F00E4" w:rsidRDefault="008F00E4" w:rsidP="00C474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22072"/>
    <w:multiLevelType w:val="hybridMultilevel"/>
    <w:tmpl w:val="E97CE516"/>
    <w:lvl w:ilvl="0" w:tplc="0A107C46">
      <w:start w:val="1"/>
      <w:numFmt w:val="decimal"/>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403BCF"/>
    <w:multiLevelType w:val="hybridMultilevel"/>
    <w:tmpl w:val="457632DC"/>
    <w:lvl w:ilvl="0" w:tplc="0A107C46">
      <w:start w:val="1"/>
      <w:numFmt w:val="decimal"/>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9F4728"/>
    <w:multiLevelType w:val="multilevel"/>
    <w:tmpl w:val="CDCA6CA0"/>
    <w:lvl w:ilvl="0">
      <w:start w:val="1"/>
      <w:numFmt w:val="decimal"/>
      <w:pStyle w:val="Heading1"/>
      <w:suff w:val="space"/>
      <w:lvlText w:val="Chapter %1:"/>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 w15:restartNumberingAfterBreak="0">
    <w:nsid w:val="1D266431"/>
    <w:multiLevelType w:val="hybridMultilevel"/>
    <w:tmpl w:val="D2383E1A"/>
    <w:lvl w:ilvl="0" w:tplc="0A107C46">
      <w:start w:val="1"/>
      <w:numFmt w:val="decimal"/>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C73E56"/>
    <w:multiLevelType w:val="hybridMultilevel"/>
    <w:tmpl w:val="5B682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4544E4"/>
    <w:multiLevelType w:val="hybridMultilevel"/>
    <w:tmpl w:val="ACF2334C"/>
    <w:lvl w:ilvl="0" w:tplc="5AE696F4">
      <w:start w:val="6"/>
      <w:numFmt w:val="decimal"/>
      <w:lvlText w:val="%1."/>
      <w:lvlJc w:val="left"/>
      <w:pPr>
        <w:ind w:left="537" w:hanging="360"/>
      </w:pPr>
      <w:rPr>
        <w:rFonts w:eastAsia="Times New Roman" w:hint="default"/>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6" w15:restartNumberingAfterBreak="0">
    <w:nsid w:val="48E54D86"/>
    <w:multiLevelType w:val="hybridMultilevel"/>
    <w:tmpl w:val="BCB61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3C5A82"/>
    <w:multiLevelType w:val="hybridMultilevel"/>
    <w:tmpl w:val="E19C9928"/>
    <w:lvl w:ilvl="0" w:tplc="0A107C46">
      <w:start w:val="1"/>
      <w:numFmt w:val="decimal"/>
      <w:lvlText w:val="Chapter %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DFE67B4"/>
    <w:multiLevelType w:val="multilevel"/>
    <w:tmpl w:val="38BE4B24"/>
    <w:lvl w:ilvl="0">
      <w:start w:val="1"/>
      <w:numFmt w:val="cardinalText"/>
      <w:suff w:val="space"/>
      <w:lvlText w:val="Chapter %1"/>
      <w:lvlJc w:val="left"/>
      <w:pPr>
        <w:ind w:left="180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6EBD1F96"/>
    <w:multiLevelType w:val="multilevel"/>
    <w:tmpl w:val="FA46FB58"/>
    <w:lvl w:ilvl="0">
      <w:start w:val="2"/>
      <w:numFmt w:val="decimal"/>
      <w:lvlText w:val="%1"/>
      <w:lvlJc w:val="left"/>
      <w:pPr>
        <w:ind w:left="360" w:hanging="360"/>
      </w:pPr>
      <w:rPr>
        <w:rFonts w:eastAsia="Times New Roman" w:hint="default"/>
        <w:i/>
      </w:rPr>
    </w:lvl>
    <w:lvl w:ilvl="1">
      <w:start w:val="2"/>
      <w:numFmt w:val="decimal"/>
      <w:lvlText w:val="%1.%2"/>
      <w:lvlJc w:val="left"/>
      <w:pPr>
        <w:ind w:left="360" w:hanging="360"/>
      </w:pPr>
      <w:rPr>
        <w:rFonts w:eastAsia="Times New Roman" w:hint="default"/>
        <w:i/>
      </w:rPr>
    </w:lvl>
    <w:lvl w:ilvl="2">
      <w:start w:val="1"/>
      <w:numFmt w:val="decimal"/>
      <w:lvlText w:val="%1.%2.%3"/>
      <w:lvlJc w:val="left"/>
      <w:pPr>
        <w:ind w:left="720" w:hanging="720"/>
      </w:pPr>
      <w:rPr>
        <w:rFonts w:eastAsia="Times New Roman" w:hint="default"/>
        <w:i/>
      </w:rPr>
    </w:lvl>
    <w:lvl w:ilvl="3">
      <w:start w:val="1"/>
      <w:numFmt w:val="decimal"/>
      <w:lvlText w:val="%1.%2.%3.%4"/>
      <w:lvlJc w:val="left"/>
      <w:pPr>
        <w:ind w:left="720" w:hanging="720"/>
      </w:pPr>
      <w:rPr>
        <w:rFonts w:eastAsia="Times New Roman" w:hint="default"/>
        <w:i/>
      </w:rPr>
    </w:lvl>
    <w:lvl w:ilvl="4">
      <w:start w:val="1"/>
      <w:numFmt w:val="decimal"/>
      <w:lvlText w:val="%1.%2.%3.%4.%5"/>
      <w:lvlJc w:val="left"/>
      <w:pPr>
        <w:ind w:left="1080" w:hanging="1080"/>
      </w:pPr>
      <w:rPr>
        <w:rFonts w:eastAsia="Times New Roman" w:hint="default"/>
        <w:i/>
      </w:rPr>
    </w:lvl>
    <w:lvl w:ilvl="5">
      <w:start w:val="1"/>
      <w:numFmt w:val="decimal"/>
      <w:lvlText w:val="%1.%2.%3.%4.%5.%6"/>
      <w:lvlJc w:val="left"/>
      <w:pPr>
        <w:ind w:left="1080" w:hanging="1080"/>
      </w:pPr>
      <w:rPr>
        <w:rFonts w:eastAsia="Times New Roman" w:hint="default"/>
        <w:i/>
      </w:rPr>
    </w:lvl>
    <w:lvl w:ilvl="6">
      <w:start w:val="1"/>
      <w:numFmt w:val="decimal"/>
      <w:lvlText w:val="%1.%2.%3.%4.%5.%6.%7"/>
      <w:lvlJc w:val="left"/>
      <w:pPr>
        <w:ind w:left="1440" w:hanging="1440"/>
      </w:pPr>
      <w:rPr>
        <w:rFonts w:eastAsia="Times New Roman" w:hint="default"/>
        <w:i/>
      </w:rPr>
    </w:lvl>
    <w:lvl w:ilvl="7">
      <w:start w:val="1"/>
      <w:numFmt w:val="decimal"/>
      <w:lvlText w:val="%1.%2.%3.%4.%5.%6.%7.%8"/>
      <w:lvlJc w:val="left"/>
      <w:pPr>
        <w:ind w:left="1440" w:hanging="1440"/>
      </w:pPr>
      <w:rPr>
        <w:rFonts w:eastAsia="Times New Roman" w:hint="default"/>
        <w:i/>
      </w:rPr>
    </w:lvl>
    <w:lvl w:ilvl="8">
      <w:start w:val="1"/>
      <w:numFmt w:val="decimal"/>
      <w:lvlText w:val="%1.%2.%3.%4.%5.%6.%7.%8.%9"/>
      <w:lvlJc w:val="left"/>
      <w:pPr>
        <w:ind w:left="1440" w:hanging="1440"/>
      </w:pPr>
      <w:rPr>
        <w:rFonts w:eastAsia="Times New Roman" w:hint="default"/>
        <w:i/>
      </w:rPr>
    </w:lvl>
  </w:abstractNum>
  <w:num w:numId="1">
    <w:abstractNumId w:val="9"/>
  </w:num>
  <w:num w:numId="2">
    <w:abstractNumId w:val="5"/>
  </w:num>
  <w:num w:numId="3">
    <w:abstractNumId w:val="4"/>
  </w:num>
  <w:num w:numId="4">
    <w:abstractNumId w:val="6"/>
  </w:num>
  <w:num w:numId="5">
    <w:abstractNumId w:val="8"/>
  </w:num>
  <w:num w:numId="6">
    <w:abstractNumId w:val="0"/>
  </w:num>
  <w:num w:numId="7">
    <w:abstractNumId w:val="3"/>
  </w:num>
  <w:num w:numId="8">
    <w:abstractNumId w:val="7"/>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efaultTableStyle w:val="TableGrid"/>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75B"/>
    <w:rsid w:val="0000082E"/>
    <w:rsid w:val="00000A5A"/>
    <w:rsid w:val="00013E31"/>
    <w:rsid w:val="0001518E"/>
    <w:rsid w:val="00015982"/>
    <w:rsid w:val="00016E82"/>
    <w:rsid w:val="00017E6D"/>
    <w:rsid w:val="000329E5"/>
    <w:rsid w:val="00035B83"/>
    <w:rsid w:val="000511A6"/>
    <w:rsid w:val="00053FA6"/>
    <w:rsid w:val="00060CB4"/>
    <w:rsid w:val="000737BE"/>
    <w:rsid w:val="00095340"/>
    <w:rsid w:val="00096F4F"/>
    <w:rsid w:val="000C0ECE"/>
    <w:rsid w:val="000C45EB"/>
    <w:rsid w:val="000E0497"/>
    <w:rsid w:val="00113066"/>
    <w:rsid w:val="00143D60"/>
    <w:rsid w:val="00161539"/>
    <w:rsid w:val="00176557"/>
    <w:rsid w:val="00185D17"/>
    <w:rsid w:val="00194071"/>
    <w:rsid w:val="001A0464"/>
    <w:rsid w:val="001B2A2B"/>
    <w:rsid w:val="001B4355"/>
    <w:rsid w:val="001C48B6"/>
    <w:rsid w:val="001D1771"/>
    <w:rsid w:val="001E35A5"/>
    <w:rsid w:val="001E5AA2"/>
    <w:rsid w:val="001F46D8"/>
    <w:rsid w:val="002340A9"/>
    <w:rsid w:val="00241AEF"/>
    <w:rsid w:val="00244F78"/>
    <w:rsid w:val="00256311"/>
    <w:rsid w:val="00276899"/>
    <w:rsid w:val="00283475"/>
    <w:rsid w:val="002A1685"/>
    <w:rsid w:val="002C0285"/>
    <w:rsid w:val="002D513B"/>
    <w:rsid w:val="002D54D1"/>
    <w:rsid w:val="002E06E4"/>
    <w:rsid w:val="002E4651"/>
    <w:rsid w:val="00341A6E"/>
    <w:rsid w:val="0034314F"/>
    <w:rsid w:val="00352BAF"/>
    <w:rsid w:val="003712E7"/>
    <w:rsid w:val="0038404C"/>
    <w:rsid w:val="00396271"/>
    <w:rsid w:val="003B5CB7"/>
    <w:rsid w:val="003D7562"/>
    <w:rsid w:val="003E4B1A"/>
    <w:rsid w:val="00415E37"/>
    <w:rsid w:val="0044550B"/>
    <w:rsid w:val="00453C3A"/>
    <w:rsid w:val="00480B5B"/>
    <w:rsid w:val="004826A2"/>
    <w:rsid w:val="00494381"/>
    <w:rsid w:val="004A42B9"/>
    <w:rsid w:val="004B429F"/>
    <w:rsid w:val="004B4406"/>
    <w:rsid w:val="004F0F56"/>
    <w:rsid w:val="004F67AF"/>
    <w:rsid w:val="00504C35"/>
    <w:rsid w:val="005056C0"/>
    <w:rsid w:val="00546545"/>
    <w:rsid w:val="00555E1C"/>
    <w:rsid w:val="00560EBE"/>
    <w:rsid w:val="00561C28"/>
    <w:rsid w:val="00567E16"/>
    <w:rsid w:val="005725B4"/>
    <w:rsid w:val="005B7FD3"/>
    <w:rsid w:val="005E686C"/>
    <w:rsid w:val="0061297D"/>
    <w:rsid w:val="00644FEC"/>
    <w:rsid w:val="00646F6C"/>
    <w:rsid w:val="00673BD9"/>
    <w:rsid w:val="00695D49"/>
    <w:rsid w:val="006A30E4"/>
    <w:rsid w:val="006D7290"/>
    <w:rsid w:val="006F5973"/>
    <w:rsid w:val="006F7B1B"/>
    <w:rsid w:val="007054AA"/>
    <w:rsid w:val="0070620B"/>
    <w:rsid w:val="0071094A"/>
    <w:rsid w:val="00720E85"/>
    <w:rsid w:val="00730950"/>
    <w:rsid w:val="00730C3C"/>
    <w:rsid w:val="0073638C"/>
    <w:rsid w:val="00752113"/>
    <w:rsid w:val="007523DF"/>
    <w:rsid w:val="00762C61"/>
    <w:rsid w:val="00780DF3"/>
    <w:rsid w:val="00784099"/>
    <w:rsid w:val="00790D85"/>
    <w:rsid w:val="007A0A8B"/>
    <w:rsid w:val="007C15CB"/>
    <w:rsid w:val="007E3FF6"/>
    <w:rsid w:val="007E7940"/>
    <w:rsid w:val="007F1664"/>
    <w:rsid w:val="007F4860"/>
    <w:rsid w:val="008002A7"/>
    <w:rsid w:val="00810C1C"/>
    <w:rsid w:val="008145DB"/>
    <w:rsid w:val="00842EC1"/>
    <w:rsid w:val="008445EE"/>
    <w:rsid w:val="00871C23"/>
    <w:rsid w:val="008A21B9"/>
    <w:rsid w:val="008A675B"/>
    <w:rsid w:val="008C0C8E"/>
    <w:rsid w:val="008E2B4E"/>
    <w:rsid w:val="008F00E4"/>
    <w:rsid w:val="008F740B"/>
    <w:rsid w:val="00903ED4"/>
    <w:rsid w:val="0090465F"/>
    <w:rsid w:val="0091610E"/>
    <w:rsid w:val="009475AC"/>
    <w:rsid w:val="009831D1"/>
    <w:rsid w:val="009A2F7B"/>
    <w:rsid w:val="009C4FA1"/>
    <w:rsid w:val="00A078B5"/>
    <w:rsid w:val="00A37F74"/>
    <w:rsid w:val="00A438BF"/>
    <w:rsid w:val="00A51438"/>
    <w:rsid w:val="00A53F44"/>
    <w:rsid w:val="00A62AEC"/>
    <w:rsid w:val="00A77419"/>
    <w:rsid w:val="00A80CAE"/>
    <w:rsid w:val="00A810BA"/>
    <w:rsid w:val="00A85BEC"/>
    <w:rsid w:val="00A90B84"/>
    <w:rsid w:val="00A9420B"/>
    <w:rsid w:val="00AA1E70"/>
    <w:rsid w:val="00AB33F1"/>
    <w:rsid w:val="00AD4476"/>
    <w:rsid w:val="00AE687C"/>
    <w:rsid w:val="00B00B20"/>
    <w:rsid w:val="00B16112"/>
    <w:rsid w:val="00B3566D"/>
    <w:rsid w:val="00B518AC"/>
    <w:rsid w:val="00B86282"/>
    <w:rsid w:val="00BE563F"/>
    <w:rsid w:val="00BF031A"/>
    <w:rsid w:val="00BF4A93"/>
    <w:rsid w:val="00C11924"/>
    <w:rsid w:val="00C32144"/>
    <w:rsid w:val="00C3711E"/>
    <w:rsid w:val="00C37AA2"/>
    <w:rsid w:val="00C47473"/>
    <w:rsid w:val="00C56286"/>
    <w:rsid w:val="00C72708"/>
    <w:rsid w:val="00C848C7"/>
    <w:rsid w:val="00C86484"/>
    <w:rsid w:val="00C90D91"/>
    <w:rsid w:val="00CA0550"/>
    <w:rsid w:val="00CA093F"/>
    <w:rsid w:val="00CB0D2C"/>
    <w:rsid w:val="00CD07AC"/>
    <w:rsid w:val="00D1331C"/>
    <w:rsid w:val="00D33CEC"/>
    <w:rsid w:val="00D442E2"/>
    <w:rsid w:val="00D44C6E"/>
    <w:rsid w:val="00D453E3"/>
    <w:rsid w:val="00D651DC"/>
    <w:rsid w:val="00D8441C"/>
    <w:rsid w:val="00D91396"/>
    <w:rsid w:val="00D96B9F"/>
    <w:rsid w:val="00DE16A1"/>
    <w:rsid w:val="00DE6506"/>
    <w:rsid w:val="00E02E79"/>
    <w:rsid w:val="00E14CDB"/>
    <w:rsid w:val="00E16AF8"/>
    <w:rsid w:val="00E4363E"/>
    <w:rsid w:val="00E57AFB"/>
    <w:rsid w:val="00E72D46"/>
    <w:rsid w:val="00E73E22"/>
    <w:rsid w:val="00E75F95"/>
    <w:rsid w:val="00E8360E"/>
    <w:rsid w:val="00E85F11"/>
    <w:rsid w:val="00E933A5"/>
    <w:rsid w:val="00E95080"/>
    <w:rsid w:val="00EB1267"/>
    <w:rsid w:val="00EC75D2"/>
    <w:rsid w:val="00ED05DB"/>
    <w:rsid w:val="00EE70A9"/>
    <w:rsid w:val="00EF2174"/>
    <w:rsid w:val="00F5637B"/>
    <w:rsid w:val="00F815E1"/>
    <w:rsid w:val="00F81FD0"/>
    <w:rsid w:val="00F8371F"/>
    <w:rsid w:val="00F9183A"/>
    <w:rsid w:val="00FD615B"/>
    <w:rsid w:val="00FD7585"/>
    <w:rsid w:val="00FF6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9AB02"/>
  <w15:docId w15:val="{04770ED5-003E-496F-983B-86674E9BD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3711E"/>
    <w:rPr>
      <w:sz w:val="24"/>
    </w:rPr>
  </w:style>
  <w:style w:type="paragraph" w:styleId="Heading1">
    <w:name w:val="heading 1"/>
    <w:basedOn w:val="Normal"/>
    <w:next w:val="Normal"/>
    <w:link w:val="Heading1Char"/>
    <w:uiPriority w:val="9"/>
    <w:qFormat/>
    <w:rsid w:val="00504C35"/>
    <w:pPr>
      <w:keepNext/>
      <w:keepLines/>
      <w:numPr>
        <w:numId w:val="9"/>
      </w:numPr>
      <w:spacing w:before="240" w:after="0" w:line="360" w:lineRule="auto"/>
      <w:jc w:val="center"/>
      <w:outlineLvl w:val="0"/>
    </w:pPr>
    <w:rPr>
      <w:rFonts w:eastAsia="Times New Roman" w:cstheme="majorBidi"/>
      <w:b/>
      <w:sz w:val="32"/>
      <w:szCs w:val="32"/>
    </w:rPr>
  </w:style>
  <w:style w:type="paragraph" w:styleId="Heading2">
    <w:name w:val="heading 2"/>
    <w:basedOn w:val="Normal"/>
    <w:next w:val="Normal"/>
    <w:link w:val="Heading2Char"/>
    <w:uiPriority w:val="9"/>
    <w:unhideWhenUsed/>
    <w:qFormat/>
    <w:rsid w:val="008A21B9"/>
    <w:pPr>
      <w:keepNext/>
      <w:keepLines/>
      <w:numPr>
        <w:ilvl w:val="1"/>
        <w:numId w:val="9"/>
      </w:numPr>
      <w:spacing w:before="40" w:after="0" w:line="360" w:lineRule="auto"/>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504C35"/>
    <w:pPr>
      <w:keepNext/>
      <w:keepLines/>
      <w:numPr>
        <w:ilvl w:val="2"/>
        <w:numId w:val="9"/>
      </w:numPr>
      <w:spacing w:before="40" w:after="0" w:line="360" w:lineRule="auto"/>
      <w:outlineLvl w:val="2"/>
    </w:pPr>
    <w:rPr>
      <w:rFonts w:eastAsiaTheme="majorEastAsia" w:cstheme="majorBidi"/>
      <w:b/>
      <w:i/>
      <w:sz w:val="28"/>
      <w:szCs w:val="24"/>
    </w:rPr>
  </w:style>
  <w:style w:type="paragraph" w:styleId="Heading4">
    <w:name w:val="heading 4"/>
    <w:basedOn w:val="Normal"/>
    <w:next w:val="Normal"/>
    <w:link w:val="Heading4Char"/>
    <w:uiPriority w:val="9"/>
    <w:semiHidden/>
    <w:unhideWhenUsed/>
    <w:qFormat/>
    <w:rsid w:val="00EE70A9"/>
    <w:pPr>
      <w:keepNext/>
      <w:keepLines/>
      <w:numPr>
        <w:ilvl w:val="3"/>
        <w:numId w:val="9"/>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E70A9"/>
    <w:pPr>
      <w:keepNext/>
      <w:keepLines/>
      <w:numPr>
        <w:ilvl w:val="4"/>
        <w:numId w:val="9"/>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E70A9"/>
    <w:pPr>
      <w:keepNext/>
      <w:keepLines/>
      <w:numPr>
        <w:ilvl w:val="5"/>
        <w:numId w:val="9"/>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E70A9"/>
    <w:pPr>
      <w:keepNext/>
      <w:keepLines/>
      <w:numPr>
        <w:ilvl w:val="6"/>
        <w:numId w:val="9"/>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E70A9"/>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E70A9"/>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C35"/>
    <w:rPr>
      <w:rFonts w:eastAsia="Times New Roman" w:cstheme="majorBidi"/>
      <w:b/>
      <w:sz w:val="32"/>
      <w:szCs w:val="32"/>
    </w:rPr>
  </w:style>
  <w:style w:type="character" w:customStyle="1" w:styleId="Heading2Char">
    <w:name w:val="Heading 2 Char"/>
    <w:basedOn w:val="DefaultParagraphFont"/>
    <w:link w:val="Heading2"/>
    <w:uiPriority w:val="9"/>
    <w:rsid w:val="008A21B9"/>
    <w:rPr>
      <w:rFonts w:eastAsiaTheme="majorEastAsia" w:cstheme="majorBidi"/>
      <w:b/>
      <w:sz w:val="28"/>
      <w:szCs w:val="26"/>
    </w:rPr>
  </w:style>
  <w:style w:type="character" w:customStyle="1" w:styleId="Heading3Char">
    <w:name w:val="Heading 3 Char"/>
    <w:basedOn w:val="DefaultParagraphFont"/>
    <w:link w:val="Heading3"/>
    <w:uiPriority w:val="9"/>
    <w:rsid w:val="00504C35"/>
    <w:rPr>
      <w:rFonts w:eastAsiaTheme="majorEastAsia" w:cstheme="majorBidi"/>
      <w:b/>
      <w:i/>
      <w:sz w:val="28"/>
      <w:szCs w:val="24"/>
    </w:rPr>
  </w:style>
  <w:style w:type="paragraph" w:styleId="Title">
    <w:name w:val="Title"/>
    <w:basedOn w:val="Normal"/>
    <w:next w:val="Normal"/>
    <w:link w:val="TitleChar"/>
    <w:uiPriority w:val="10"/>
    <w:qFormat/>
    <w:rsid w:val="00673BD9"/>
    <w:pPr>
      <w:spacing w:after="0" w:line="360" w:lineRule="auto"/>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673BD9"/>
    <w:rPr>
      <w:rFonts w:eastAsiaTheme="majorEastAsia" w:cstheme="majorBidi"/>
      <w:b/>
      <w:spacing w:val="-10"/>
      <w:kern w:val="28"/>
      <w:sz w:val="32"/>
      <w:szCs w:val="56"/>
    </w:rPr>
  </w:style>
  <w:style w:type="paragraph" w:styleId="Caption">
    <w:name w:val="caption"/>
    <w:basedOn w:val="Normal"/>
    <w:next w:val="Normal"/>
    <w:uiPriority w:val="35"/>
    <w:unhideWhenUsed/>
    <w:qFormat/>
    <w:rsid w:val="002D513B"/>
    <w:pPr>
      <w:keepNext/>
      <w:spacing w:after="200" w:line="240" w:lineRule="auto"/>
      <w:jc w:val="center"/>
    </w:pPr>
    <w:rPr>
      <w:iCs/>
      <w:szCs w:val="18"/>
    </w:rPr>
  </w:style>
  <w:style w:type="paragraph" w:styleId="ListParagraph">
    <w:name w:val="List Paragraph"/>
    <w:basedOn w:val="Normal"/>
    <w:uiPriority w:val="34"/>
    <w:qFormat/>
    <w:rsid w:val="008A675B"/>
    <w:pPr>
      <w:widowControl w:val="0"/>
      <w:spacing w:after="0" w:line="240" w:lineRule="auto"/>
      <w:ind w:left="720"/>
      <w:contextualSpacing/>
    </w:pPr>
    <w:rPr>
      <w:rFonts w:ascii="Calibri" w:eastAsia="Calibri" w:hAnsi="Calibri" w:cs="Calibri"/>
      <w:color w:val="000000"/>
    </w:rPr>
  </w:style>
  <w:style w:type="paragraph" w:styleId="NormalWeb">
    <w:name w:val="Normal (Web)"/>
    <w:basedOn w:val="Normal"/>
    <w:uiPriority w:val="99"/>
    <w:semiHidden/>
    <w:unhideWhenUsed/>
    <w:rsid w:val="008A675B"/>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EF2174"/>
    <w:pPr>
      <w:widowControl w:val="0"/>
      <w:spacing w:after="0" w:line="240" w:lineRule="auto"/>
      <w:jc w:val="center"/>
    </w:pPr>
    <w:rPr>
      <w:rFonts w:ascii="Calibri" w:eastAsia="Calibri" w:hAnsi="Calibri" w:cs="Calibri"/>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GridTable6Colorful1">
    <w:name w:val="Grid Table 6 Colorful1"/>
    <w:basedOn w:val="TableNormal"/>
    <w:uiPriority w:val="51"/>
    <w:rsid w:val="00143D60"/>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basedOn w:val="Heading1"/>
    <w:next w:val="Normal"/>
    <w:uiPriority w:val="39"/>
    <w:unhideWhenUsed/>
    <w:qFormat/>
    <w:rsid w:val="00F815E1"/>
    <w:pPr>
      <w:spacing w:line="259" w:lineRule="auto"/>
      <w:outlineLvl w:val="9"/>
    </w:pPr>
    <w:rPr>
      <w:b w:val="0"/>
      <w:color w:val="2E74B5" w:themeColor="accent1" w:themeShade="BF"/>
    </w:rPr>
  </w:style>
  <w:style w:type="paragraph" w:styleId="TOC1">
    <w:name w:val="toc 1"/>
    <w:basedOn w:val="Normal"/>
    <w:next w:val="Normal"/>
    <w:autoRedefine/>
    <w:uiPriority w:val="39"/>
    <w:unhideWhenUsed/>
    <w:rsid w:val="00F815E1"/>
    <w:pPr>
      <w:spacing w:after="100"/>
    </w:pPr>
  </w:style>
  <w:style w:type="paragraph" w:styleId="TOC2">
    <w:name w:val="toc 2"/>
    <w:basedOn w:val="Normal"/>
    <w:next w:val="Normal"/>
    <w:autoRedefine/>
    <w:uiPriority w:val="39"/>
    <w:unhideWhenUsed/>
    <w:rsid w:val="00F815E1"/>
    <w:pPr>
      <w:spacing w:after="100"/>
      <w:ind w:left="220"/>
    </w:pPr>
  </w:style>
  <w:style w:type="character" w:styleId="Hyperlink">
    <w:name w:val="Hyperlink"/>
    <w:basedOn w:val="DefaultParagraphFont"/>
    <w:uiPriority w:val="99"/>
    <w:unhideWhenUsed/>
    <w:rsid w:val="00F815E1"/>
    <w:rPr>
      <w:color w:val="0563C1" w:themeColor="hyperlink"/>
      <w:u w:val="single"/>
    </w:rPr>
  </w:style>
  <w:style w:type="character" w:customStyle="1" w:styleId="refsource">
    <w:name w:val="refsource"/>
    <w:basedOn w:val="DefaultParagraphFont"/>
    <w:rsid w:val="00CD07AC"/>
  </w:style>
  <w:style w:type="paragraph" w:styleId="TOC3">
    <w:name w:val="toc 3"/>
    <w:basedOn w:val="Normal"/>
    <w:next w:val="Normal"/>
    <w:autoRedefine/>
    <w:uiPriority w:val="39"/>
    <w:unhideWhenUsed/>
    <w:rsid w:val="00DE6506"/>
    <w:pPr>
      <w:spacing w:after="100"/>
      <w:ind w:left="440"/>
    </w:pPr>
  </w:style>
  <w:style w:type="paragraph" w:styleId="TableofFigures">
    <w:name w:val="table of figures"/>
    <w:basedOn w:val="Normal"/>
    <w:next w:val="Normal"/>
    <w:uiPriority w:val="99"/>
    <w:unhideWhenUsed/>
    <w:rsid w:val="00DE6506"/>
    <w:pPr>
      <w:spacing w:after="0"/>
    </w:pPr>
  </w:style>
  <w:style w:type="paragraph" w:styleId="Header">
    <w:name w:val="header"/>
    <w:basedOn w:val="Normal"/>
    <w:link w:val="HeaderChar"/>
    <w:uiPriority w:val="99"/>
    <w:unhideWhenUsed/>
    <w:rsid w:val="00C474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7473"/>
  </w:style>
  <w:style w:type="paragraph" w:styleId="Footer">
    <w:name w:val="footer"/>
    <w:basedOn w:val="Normal"/>
    <w:link w:val="FooterChar"/>
    <w:uiPriority w:val="99"/>
    <w:unhideWhenUsed/>
    <w:rsid w:val="00C474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7473"/>
  </w:style>
  <w:style w:type="table" w:customStyle="1" w:styleId="GridTable1Light1">
    <w:name w:val="Grid Table 1 Light1"/>
    <w:basedOn w:val="TableNormal"/>
    <w:uiPriority w:val="46"/>
    <w:rsid w:val="002E06E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BF4A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A93"/>
    <w:rPr>
      <w:rFonts w:ascii="Tahoma" w:hAnsi="Tahoma" w:cs="Tahoma"/>
      <w:sz w:val="16"/>
      <w:szCs w:val="16"/>
    </w:rPr>
  </w:style>
  <w:style w:type="character" w:styleId="Strong">
    <w:name w:val="Strong"/>
    <w:basedOn w:val="DefaultParagraphFont"/>
    <w:uiPriority w:val="22"/>
    <w:qFormat/>
    <w:rsid w:val="00CB0D2C"/>
    <w:rPr>
      <w:b/>
      <w:bCs/>
    </w:rPr>
  </w:style>
  <w:style w:type="character" w:customStyle="1" w:styleId="Heading4Char">
    <w:name w:val="Heading 4 Char"/>
    <w:basedOn w:val="DefaultParagraphFont"/>
    <w:link w:val="Heading4"/>
    <w:uiPriority w:val="9"/>
    <w:semiHidden/>
    <w:rsid w:val="00EE70A9"/>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EE70A9"/>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EE70A9"/>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EE70A9"/>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EE70A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E70A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917553">
      <w:bodyDiv w:val="1"/>
      <w:marLeft w:val="0"/>
      <w:marRight w:val="0"/>
      <w:marTop w:val="0"/>
      <w:marBottom w:val="0"/>
      <w:divBdr>
        <w:top w:val="none" w:sz="0" w:space="0" w:color="auto"/>
        <w:left w:val="none" w:sz="0" w:space="0" w:color="auto"/>
        <w:bottom w:val="none" w:sz="0" w:space="0" w:color="auto"/>
        <w:right w:val="none" w:sz="0" w:space="0" w:color="auto"/>
      </w:divBdr>
    </w:div>
    <w:div w:id="55975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image" Target="media/image26.png"/><Relationship Id="rId21" Type="http://schemas.openxmlformats.org/officeDocument/2006/relationships/image" Target="media/image9.png"/><Relationship Id="rId34" Type="http://schemas.openxmlformats.org/officeDocument/2006/relationships/image" Target="media/image22.emf"/><Relationship Id="rId42" Type="http://schemas.openxmlformats.org/officeDocument/2006/relationships/image" Target="media/image29.jpeg"/><Relationship Id="rId47" Type="http://schemas.openxmlformats.org/officeDocument/2006/relationships/chart" Target="charts/chart2.xml"/><Relationship Id="rId50" Type="http://schemas.openxmlformats.org/officeDocument/2006/relationships/chart" Target="charts/chart5.xml"/><Relationship Id="rId55" Type="http://schemas.openxmlformats.org/officeDocument/2006/relationships/image" Target="media/image37.png"/><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png"/><Relationship Id="rId29" Type="http://schemas.openxmlformats.org/officeDocument/2006/relationships/image" Target="media/image17.emf"/><Relationship Id="rId41" Type="http://schemas.openxmlformats.org/officeDocument/2006/relationships/image" Target="media/image28.jpeg"/><Relationship Id="rId54" Type="http://schemas.openxmlformats.org/officeDocument/2006/relationships/image" Target="media/image36.png"/><Relationship Id="rId62" Type="http://schemas.openxmlformats.org/officeDocument/2006/relationships/image" Target="media/image4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5.emf"/><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35.png"/><Relationship Id="rId58"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image" Target="media/image16.png"/><Relationship Id="rId36" Type="http://schemas.openxmlformats.org/officeDocument/2006/relationships/image" Target="media/image24.emf"/><Relationship Id="rId49" Type="http://schemas.openxmlformats.org/officeDocument/2006/relationships/chart" Target="charts/chart4.xml"/><Relationship Id="rId57" Type="http://schemas.openxmlformats.org/officeDocument/2006/relationships/chart" Target="charts/chart7.xml"/><Relationship Id="rId61" Type="http://schemas.openxmlformats.org/officeDocument/2006/relationships/image" Target="media/image39.jpeg"/><Relationship Id="rId10" Type="http://schemas.openxmlformats.org/officeDocument/2006/relationships/diagramData" Target="diagrams/data1.xml"/><Relationship Id="rId19" Type="http://schemas.openxmlformats.org/officeDocument/2006/relationships/image" Target="media/image7.jpeg"/><Relationship Id="rId31" Type="http://schemas.openxmlformats.org/officeDocument/2006/relationships/image" Target="media/image19.emf"/><Relationship Id="rId44" Type="http://schemas.openxmlformats.org/officeDocument/2006/relationships/image" Target="media/image31.jpeg"/><Relationship Id="rId52" Type="http://schemas.openxmlformats.org/officeDocument/2006/relationships/image" Target="media/image34.png"/><Relationship Id="rId60" Type="http://schemas.openxmlformats.org/officeDocument/2006/relationships/chart" Target="charts/chart10.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microsoft.com/office/2007/relationships/diagramDrawing" Target="diagrams/drawing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image" Target="media/image30.jpeg"/><Relationship Id="rId48" Type="http://schemas.openxmlformats.org/officeDocument/2006/relationships/chart" Target="charts/chart3.xml"/><Relationship Id="rId56" Type="http://schemas.openxmlformats.org/officeDocument/2006/relationships/image" Target="media/image38.jpeg"/><Relationship Id="rId6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chart" Target="charts/chart6.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emf"/><Relationship Id="rId38" Type="http://schemas.openxmlformats.org/officeDocument/2006/relationships/chart" Target="charts/chart1.xml"/><Relationship Id="rId46" Type="http://schemas.openxmlformats.org/officeDocument/2006/relationships/image" Target="media/image33.jpeg"/><Relationship Id="rId59" Type="http://schemas.openxmlformats.org/officeDocument/2006/relationships/chart" Target="charts/chart9.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oleObject" Target="file:///C:\Users\Jerrad%20Auxier\Documents\Documents\Jerrads%20Stuff\Grad%20School\Research\PhD%20Project\Blast%20Effect%20Code\Results\Annapolis%20Receip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errad%20Auxier\Documents\Documents\Jerrads%20Stuff\Grad%20School\Research\PhD%20Project\Blast%20Effect%20Code\Results\Resul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Jerrad%20Auxier\Documents\Documents\Jerrads%20Stuff\Grad%20School\Research\PhD%20Project\Blast%20Effect%20Code\Results\Resul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Jerrad%20Auxier\Documents\Documents\Jerrads%20Stuff\Grad%20School\Research\PhD%20Project\Blast%20Effect%20Code\Results\Result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Jerrad%20Auxier\Documents\Documents\Jerrads%20Stuff\Grad%20School\Research\PhD%20Project\Blast%20Effect%20Code\Results\Result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Jerrad%20Auxier\Documents\Documents\Jerrads%20Stuff\Grad%20School\Research\PhD%20Project\Blast%20Effect%20Code\Results\Result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Jerrad%20Auxier\Documents\Documents\Jerrads%20Stuff\Grad%20School\Research\PhD%20Project\Blast%20Effect%20Code\Results\Annapolis%20Receip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Jerrad%20Auxier\Documents\Documents\Jerrads%20Stuff\Grad%20School\Research\PhD%20Project\Blast%20Effect%20Code\Results\Annapolis%20Receipe.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Jerrad%20Auxier\Documents\Documents\Jerrads%20Stuff\Grad%20School\Research\PhD%20Project\Blast%20Effect%20Code\Results\Annapolis%20Receip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Weight Percent of Selceted</a:t>
            </a:r>
            <a:r>
              <a:rPr lang="en-US" baseline="0"/>
              <a:t> City Buildings</a:t>
            </a:r>
          </a:p>
        </c:rich>
      </c:tx>
      <c:overlay val="0"/>
      <c:spPr>
        <a:noFill/>
        <a:ln>
          <a:noFill/>
        </a:ln>
        <a:effectLst/>
      </c:spPr>
    </c:title>
    <c:autoTitleDeleted val="0"/>
    <c:plotArea>
      <c:layout/>
      <c:barChart>
        <c:barDir val="col"/>
        <c:grouping val="stacked"/>
        <c:varyColors val="0"/>
        <c:ser>
          <c:idx val="0"/>
          <c:order val="0"/>
          <c:tx>
            <c:strRef>
              <c:f>Tables!$A$56</c:f>
              <c:strCache>
                <c:ptCount val="1"/>
                <c:pt idx="0">
                  <c:v>Minerals (bricks, concrete, gravel, sand)</c:v>
                </c:pt>
              </c:strCache>
            </c:strRef>
          </c:tx>
          <c:spPr>
            <a:solidFill>
              <a:schemeClr val="accent1"/>
            </a:solidFill>
            <a:ln>
              <a:noFill/>
            </a:ln>
            <a:effectLst/>
          </c:spPr>
          <c:invertIfNegative val="0"/>
          <c:cat>
            <c:strRef>
              <c:f>Tables!$B$39:$G$39</c:f>
              <c:strCache>
                <c:ptCount val="6"/>
                <c:pt idx="0">
                  <c:v>CS1</c:v>
                </c:pt>
                <c:pt idx="1">
                  <c:v>CS2.1</c:v>
                </c:pt>
                <c:pt idx="2">
                  <c:v>CS2.2</c:v>
                </c:pt>
                <c:pt idx="3">
                  <c:v>CS2.3</c:v>
                </c:pt>
                <c:pt idx="4">
                  <c:v>CS3</c:v>
                </c:pt>
                <c:pt idx="5">
                  <c:v>CS4</c:v>
                </c:pt>
              </c:strCache>
            </c:strRef>
          </c:cat>
          <c:val>
            <c:numRef>
              <c:f>Tables!$B$56:$G$56</c:f>
              <c:numCache>
                <c:formatCode>0.000%</c:formatCode>
                <c:ptCount val="6"/>
                <c:pt idx="0">
                  <c:v>0.97214997724997776</c:v>
                </c:pt>
                <c:pt idx="1">
                  <c:v>0.97172090695346525</c:v>
                </c:pt>
                <c:pt idx="2">
                  <c:v>0.97616664283330923</c:v>
                </c:pt>
                <c:pt idx="3">
                  <c:v>0.94117058764700001</c:v>
                </c:pt>
                <c:pt idx="4">
                  <c:v>0.9627258888518152</c:v>
                </c:pt>
                <c:pt idx="5">
                  <c:v>0.9544463829744676</c:v>
                </c:pt>
              </c:numCache>
            </c:numRef>
          </c:val>
          <c:extLst>
            <c:ext xmlns:c16="http://schemas.microsoft.com/office/drawing/2014/chart" uri="{C3380CC4-5D6E-409C-BE32-E72D297353CC}">
              <c16:uniqueId val="{00000000-5916-4612-A15D-65ACF864F4A9}"/>
            </c:ext>
          </c:extLst>
        </c:ser>
        <c:ser>
          <c:idx val="1"/>
          <c:order val="1"/>
          <c:tx>
            <c:strRef>
              <c:f>Tables!$A$57</c:f>
              <c:strCache>
                <c:ptCount val="1"/>
                <c:pt idx="0">
                  <c:v>Cement Asbestos</c:v>
                </c:pt>
              </c:strCache>
            </c:strRef>
          </c:tx>
          <c:spPr>
            <a:solidFill>
              <a:schemeClr val="accent2"/>
            </a:solidFill>
            <a:ln>
              <a:noFill/>
            </a:ln>
            <a:effectLst/>
          </c:spPr>
          <c:invertIfNegative val="0"/>
          <c:cat>
            <c:strRef>
              <c:f>Tables!$B$39:$G$39</c:f>
              <c:strCache>
                <c:ptCount val="6"/>
                <c:pt idx="0">
                  <c:v>CS1</c:v>
                </c:pt>
                <c:pt idx="1">
                  <c:v>CS2.1</c:v>
                </c:pt>
                <c:pt idx="2">
                  <c:v>CS2.2</c:v>
                </c:pt>
                <c:pt idx="3">
                  <c:v>CS2.3</c:v>
                </c:pt>
                <c:pt idx="4">
                  <c:v>CS3</c:v>
                </c:pt>
                <c:pt idx="5">
                  <c:v>CS4</c:v>
                </c:pt>
              </c:strCache>
            </c:strRef>
          </c:cat>
          <c:val>
            <c:numRef>
              <c:f>Tables!$B$57:$G$57</c:f>
              <c:numCache>
                <c:formatCode>0.000%</c:formatCode>
                <c:ptCount val="6"/>
                <c:pt idx="0">
                  <c:v>2.4115024115024136E-3</c:v>
                </c:pt>
                <c:pt idx="1">
                  <c:v>9.078846288148631E-4</c:v>
                </c:pt>
                <c:pt idx="2">
                  <c:v>1.0010010010010021E-3</c:v>
                </c:pt>
                <c:pt idx="3">
                  <c:v>1.0001000100010011E-4</c:v>
                </c:pt>
                <c:pt idx="4">
                  <c:v>4.8196344492640829E-4</c:v>
                </c:pt>
                <c:pt idx="5">
                  <c:v>1.0001000100010011E-4</c:v>
                </c:pt>
              </c:numCache>
            </c:numRef>
          </c:val>
          <c:extLst>
            <c:ext xmlns:c16="http://schemas.microsoft.com/office/drawing/2014/chart" uri="{C3380CC4-5D6E-409C-BE32-E72D297353CC}">
              <c16:uniqueId val="{00000001-5916-4612-A15D-65ACF864F4A9}"/>
            </c:ext>
          </c:extLst>
        </c:ser>
        <c:ser>
          <c:idx val="2"/>
          <c:order val="2"/>
          <c:tx>
            <c:strRef>
              <c:f>Tables!$A$58</c:f>
              <c:strCache>
                <c:ptCount val="1"/>
                <c:pt idx="0">
                  <c:v>Steel</c:v>
                </c:pt>
              </c:strCache>
            </c:strRef>
          </c:tx>
          <c:spPr>
            <a:solidFill>
              <a:schemeClr val="accent3"/>
            </a:solidFill>
            <a:ln>
              <a:noFill/>
            </a:ln>
            <a:effectLst/>
          </c:spPr>
          <c:invertIfNegative val="0"/>
          <c:cat>
            <c:strRef>
              <c:f>Tables!$B$39:$G$39</c:f>
              <c:strCache>
                <c:ptCount val="6"/>
                <c:pt idx="0">
                  <c:v>CS1</c:v>
                </c:pt>
                <c:pt idx="1">
                  <c:v>CS2.1</c:v>
                </c:pt>
                <c:pt idx="2">
                  <c:v>CS2.2</c:v>
                </c:pt>
                <c:pt idx="3">
                  <c:v>CS2.3</c:v>
                </c:pt>
                <c:pt idx="4">
                  <c:v>CS3</c:v>
                </c:pt>
                <c:pt idx="5">
                  <c:v>CS4</c:v>
                </c:pt>
              </c:strCache>
            </c:strRef>
          </c:cat>
          <c:val>
            <c:numRef>
              <c:f>Tables!$B$58:$G$58</c:f>
              <c:numCache>
                <c:formatCode>0.000%</c:formatCode>
                <c:ptCount val="6"/>
                <c:pt idx="0">
                  <c:v>1.6289016289016304E-2</c:v>
                </c:pt>
                <c:pt idx="1">
                  <c:v>1.0871336452731799E-2</c:v>
                </c:pt>
                <c:pt idx="2">
                  <c:v>1.3952343295676633E-2</c:v>
                </c:pt>
                <c:pt idx="3">
                  <c:v>3.6843960866674963E-2</c:v>
                </c:pt>
                <c:pt idx="4">
                  <c:v>2.0501983464946451E-2</c:v>
                </c:pt>
                <c:pt idx="5">
                  <c:v>1.9640261898530294E-3</c:v>
                </c:pt>
              </c:numCache>
            </c:numRef>
          </c:val>
          <c:extLst>
            <c:ext xmlns:c16="http://schemas.microsoft.com/office/drawing/2014/chart" uri="{C3380CC4-5D6E-409C-BE32-E72D297353CC}">
              <c16:uniqueId val="{00000002-5916-4612-A15D-65ACF864F4A9}"/>
            </c:ext>
          </c:extLst>
        </c:ser>
        <c:ser>
          <c:idx val="3"/>
          <c:order val="3"/>
          <c:tx>
            <c:strRef>
              <c:f>Tables!$A$59</c:f>
              <c:strCache>
                <c:ptCount val="1"/>
                <c:pt idx="0">
                  <c:v>Aluminum </c:v>
                </c:pt>
              </c:strCache>
            </c:strRef>
          </c:tx>
          <c:spPr>
            <a:solidFill>
              <a:schemeClr val="accent4"/>
            </a:solidFill>
            <a:ln>
              <a:noFill/>
            </a:ln>
            <a:effectLst/>
          </c:spPr>
          <c:invertIfNegative val="0"/>
          <c:cat>
            <c:strRef>
              <c:f>Tables!$B$39:$G$39</c:f>
              <c:strCache>
                <c:ptCount val="6"/>
                <c:pt idx="0">
                  <c:v>CS1</c:v>
                </c:pt>
                <c:pt idx="1">
                  <c:v>CS2.1</c:v>
                </c:pt>
                <c:pt idx="2">
                  <c:v>CS2.2</c:v>
                </c:pt>
                <c:pt idx="3">
                  <c:v>CS2.3</c:v>
                </c:pt>
                <c:pt idx="4">
                  <c:v>CS3</c:v>
                </c:pt>
                <c:pt idx="5">
                  <c:v>CS4</c:v>
                </c:pt>
              </c:strCache>
            </c:strRef>
          </c:cat>
          <c:val>
            <c:numRef>
              <c:f>Tables!$B$59:$G$59</c:f>
              <c:numCache>
                <c:formatCode>0.000%</c:formatCode>
                <c:ptCount val="6"/>
                <c:pt idx="0">
                  <c:v>5.0050050050050093E-4</c:v>
                </c:pt>
                <c:pt idx="1">
                  <c:v>8.8693344507298185E-4</c:v>
                </c:pt>
                <c:pt idx="2">
                  <c:v>8.6515086515086661E-4</c:v>
                </c:pt>
                <c:pt idx="3">
                  <c:v>5.4711353488290045E-4</c:v>
                </c:pt>
                <c:pt idx="4">
                  <c:v>8.8977866755644754E-4</c:v>
                </c:pt>
                <c:pt idx="5">
                  <c:v>2.4044957687258128E-4</c:v>
                </c:pt>
              </c:numCache>
            </c:numRef>
          </c:val>
          <c:extLst>
            <c:ext xmlns:c16="http://schemas.microsoft.com/office/drawing/2014/chart" uri="{C3380CC4-5D6E-409C-BE32-E72D297353CC}">
              <c16:uniqueId val="{00000003-5916-4612-A15D-65ACF864F4A9}"/>
            </c:ext>
          </c:extLst>
        </c:ser>
        <c:ser>
          <c:idx val="4"/>
          <c:order val="4"/>
          <c:tx>
            <c:strRef>
              <c:f>Tables!$A$60</c:f>
              <c:strCache>
                <c:ptCount val="1"/>
                <c:pt idx="0">
                  <c:v>Copper</c:v>
                </c:pt>
              </c:strCache>
            </c:strRef>
          </c:tx>
          <c:spPr>
            <a:solidFill>
              <a:schemeClr val="accent5"/>
            </a:solidFill>
            <a:ln>
              <a:noFill/>
            </a:ln>
            <a:effectLst/>
          </c:spPr>
          <c:invertIfNegative val="0"/>
          <c:cat>
            <c:strRef>
              <c:f>Tables!$B$39:$G$39</c:f>
              <c:strCache>
                <c:ptCount val="6"/>
                <c:pt idx="0">
                  <c:v>CS1</c:v>
                </c:pt>
                <c:pt idx="1">
                  <c:v>CS2.1</c:v>
                </c:pt>
                <c:pt idx="2">
                  <c:v>CS2.2</c:v>
                </c:pt>
                <c:pt idx="3">
                  <c:v>CS2.3</c:v>
                </c:pt>
                <c:pt idx="4">
                  <c:v>CS3</c:v>
                </c:pt>
                <c:pt idx="5">
                  <c:v>CS4</c:v>
                </c:pt>
              </c:strCache>
            </c:strRef>
          </c:cat>
          <c:val>
            <c:numRef>
              <c:f>Tables!$B$60:$G$60</c:f>
              <c:numCache>
                <c:formatCode>0.000%</c:formatCode>
                <c:ptCount val="6"/>
                <c:pt idx="0">
                  <c:v>7.5075075075075107E-4</c:v>
                </c:pt>
                <c:pt idx="1">
                  <c:v>6.5181460530297811E-4</c:v>
                </c:pt>
                <c:pt idx="2">
                  <c:v>6.196672863339538E-4</c:v>
                </c:pt>
                <c:pt idx="3">
                  <c:v>6.0594294723590077E-4</c:v>
                </c:pt>
                <c:pt idx="4">
                  <c:v>9.9395691988284768E-4</c:v>
                </c:pt>
                <c:pt idx="5">
                  <c:v>3.1918085425563862E-5</c:v>
                </c:pt>
              </c:numCache>
            </c:numRef>
          </c:val>
          <c:extLst>
            <c:ext xmlns:c16="http://schemas.microsoft.com/office/drawing/2014/chart" uri="{C3380CC4-5D6E-409C-BE32-E72D297353CC}">
              <c16:uniqueId val="{00000004-5916-4612-A15D-65ACF864F4A9}"/>
            </c:ext>
          </c:extLst>
        </c:ser>
        <c:ser>
          <c:idx val="5"/>
          <c:order val="5"/>
          <c:tx>
            <c:strRef>
              <c:f>Tables!$A$61</c:f>
              <c:strCache>
                <c:ptCount val="1"/>
                <c:pt idx="0">
                  <c:v>Wood</c:v>
                </c:pt>
              </c:strCache>
            </c:strRef>
          </c:tx>
          <c:spPr>
            <a:solidFill>
              <a:schemeClr val="accent6"/>
            </a:solidFill>
            <a:ln>
              <a:noFill/>
            </a:ln>
            <a:effectLst/>
          </c:spPr>
          <c:invertIfNegative val="0"/>
          <c:cat>
            <c:strRef>
              <c:f>Tables!$B$39:$G$39</c:f>
              <c:strCache>
                <c:ptCount val="6"/>
                <c:pt idx="0">
                  <c:v>CS1</c:v>
                </c:pt>
                <c:pt idx="1">
                  <c:v>CS2.1</c:v>
                </c:pt>
                <c:pt idx="2">
                  <c:v>CS2.2</c:v>
                </c:pt>
                <c:pt idx="3">
                  <c:v>CS2.3</c:v>
                </c:pt>
                <c:pt idx="4">
                  <c:v>CS3</c:v>
                </c:pt>
                <c:pt idx="5">
                  <c:v>CS4</c:v>
                </c:pt>
              </c:strCache>
            </c:strRef>
          </c:cat>
          <c:val>
            <c:numRef>
              <c:f>Tables!$B$61:$G$61</c:f>
              <c:numCache>
                <c:formatCode>0.000%</c:formatCode>
                <c:ptCount val="6"/>
                <c:pt idx="0">
                  <c:v>4.2315042315042347E-3</c:v>
                </c:pt>
                <c:pt idx="1">
                  <c:v>9.009009009009028E-3</c:v>
                </c:pt>
                <c:pt idx="2">
                  <c:v>4.2423375756709099E-3</c:v>
                </c:pt>
                <c:pt idx="3">
                  <c:v>1.7237017819429008E-3</c:v>
                </c:pt>
                <c:pt idx="4">
                  <c:v>1.2345679012345692E-2</c:v>
                </c:pt>
                <c:pt idx="5">
                  <c:v>4.2457437233085073E-2</c:v>
                </c:pt>
              </c:numCache>
            </c:numRef>
          </c:val>
          <c:extLst>
            <c:ext xmlns:c16="http://schemas.microsoft.com/office/drawing/2014/chart" uri="{C3380CC4-5D6E-409C-BE32-E72D297353CC}">
              <c16:uniqueId val="{00000005-5916-4612-A15D-65ACF864F4A9}"/>
            </c:ext>
          </c:extLst>
        </c:ser>
        <c:ser>
          <c:idx val="6"/>
          <c:order val="6"/>
          <c:tx>
            <c:strRef>
              <c:f>Tables!$A$62</c:f>
              <c:strCache>
                <c:ptCount val="1"/>
                <c:pt idx="0">
                  <c:v>PVC</c:v>
                </c:pt>
              </c:strCache>
            </c:strRef>
          </c:tx>
          <c:spPr>
            <a:solidFill>
              <a:schemeClr val="accent1">
                <a:lumMod val="60000"/>
              </a:schemeClr>
            </a:solidFill>
            <a:ln>
              <a:noFill/>
            </a:ln>
            <a:effectLst/>
          </c:spPr>
          <c:invertIfNegative val="0"/>
          <c:cat>
            <c:strRef>
              <c:f>Tables!$B$39:$G$39</c:f>
              <c:strCache>
                <c:ptCount val="6"/>
                <c:pt idx="0">
                  <c:v>CS1</c:v>
                </c:pt>
                <c:pt idx="1">
                  <c:v>CS2.1</c:v>
                </c:pt>
                <c:pt idx="2">
                  <c:v>CS2.2</c:v>
                </c:pt>
                <c:pt idx="3">
                  <c:v>CS2.3</c:v>
                </c:pt>
                <c:pt idx="4">
                  <c:v>CS3</c:v>
                </c:pt>
                <c:pt idx="5">
                  <c:v>CS4</c:v>
                </c:pt>
              </c:strCache>
            </c:strRef>
          </c:cat>
          <c:val>
            <c:numRef>
              <c:f>Tables!$B$62:$G$62</c:f>
              <c:numCache>
                <c:formatCode>0.000%</c:formatCode>
                <c:ptCount val="6"/>
                <c:pt idx="0">
                  <c:v>1.8200018200018232E-4</c:v>
                </c:pt>
                <c:pt idx="1">
                  <c:v>5.5869823311683827E-4</c:v>
                </c:pt>
                <c:pt idx="2">
                  <c:v>5.0050050050050093E-4</c:v>
                </c:pt>
                <c:pt idx="3">
                  <c:v>4.2945471017690037E-4</c:v>
                </c:pt>
                <c:pt idx="4">
                  <c:v>9.6652207763318931E-4</c:v>
                </c:pt>
                <c:pt idx="5">
                  <c:v>3.2556447134075151E-4</c:v>
                </c:pt>
              </c:numCache>
            </c:numRef>
          </c:val>
          <c:extLst>
            <c:ext xmlns:c16="http://schemas.microsoft.com/office/drawing/2014/chart" uri="{C3380CC4-5D6E-409C-BE32-E72D297353CC}">
              <c16:uniqueId val="{00000006-5916-4612-A15D-65ACF864F4A9}"/>
            </c:ext>
          </c:extLst>
        </c:ser>
        <c:ser>
          <c:idx val="7"/>
          <c:order val="7"/>
          <c:tx>
            <c:strRef>
              <c:f>Tables!$A$63</c:f>
              <c:strCache>
                <c:ptCount val="1"/>
                <c:pt idx="0">
                  <c:v>Various Plastics</c:v>
                </c:pt>
              </c:strCache>
            </c:strRef>
          </c:tx>
          <c:spPr>
            <a:solidFill>
              <a:schemeClr val="accent2">
                <a:lumMod val="60000"/>
              </a:schemeClr>
            </a:solidFill>
            <a:ln>
              <a:noFill/>
            </a:ln>
            <a:effectLst/>
          </c:spPr>
          <c:invertIfNegative val="0"/>
          <c:cat>
            <c:strRef>
              <c:f>Tables!$B$39:$G$39</c:f>
              <c:strCache>
                <c:ptCount val="6"/>
                <c:pt idx="0">
                  <c:v>CS1</c:v>
                </c:pt>
                <c:pt idx="1">
                  <c:v>CS2.1</c:v>
                </c:pt>
                <c:pt idx="2">
                  <c:v>CS2.2</c:v>
                </c:pt>
                <c:pt idx="3">
                  <c:v>CS2.3</c:v>
                </c:pt>
                <c:pt idx="4">
                  <c:v>CS3</c:v>
                </c:pt>
                <c:pt idx="5">
                  <c:v>CS4</c:v>
                </c:pt>
              </c:strCache>
            </c:strRef>
          </c:cat>
          <c:val>
            <c:numRef>
              <c:f>Tables!$B$63:$G$63</c:f>
              <c:numCache>
                <c:formatCode>0.000%</c:formatCode>
                <c:ptCount val="6"/>
                <c:pt idx="0">
                  <c:v>1.9565019565019582E-3</c:v>
                </c:pt>
                <c:pt idx="1">
                  <c:v>6.2853551225644359E-4</c:v>
                </c:pt>
                <c:pt idx="2">
                  <c:v>1.6683350016683381E-4</c:v>
                </c:pt>
                <c:pt idx="3">
                  <c:v>1.4313196025484897E-2</c:v>
                </c:pt>
                <c:pt idx="4">
                  <c:v>4.8196344492640829E-4</c:v>
                </c:pt>
                <c:pt idx="5">
                  <c:v>8.7881128538385735E-4</c:v>
                </c:pt>
              </c:numCache>
            </c:numRef>
          </c:val>
          <c:extLst>
            <c:ext xmlns:c16="http://schemas.microsoft.com/office/drawing/2014/chart" uri="{C3380CC4-5D6E-409C-BE32-E72D297353CC}">
              <c16:uniqueId val="{00000007-5916-4612-A15D-65ACF864F4A9}"/>
            </c:ext>
          </c:extLst>
        </c:ser>
        <c:ser>
          <c:idx val="8"/>
          <c:order val="8"/>
          <c:tx>
            <c:strRef>
              <c:f>Tables!$A$64</c:f>
              <c:strCache>
                <c:ptCount val="1"/>
                <c:pt idx="0">
                  <c:v>Others (e.g. Mineral Wool, Bitumen, Ilonoleum </c:v>
                </c:pt>
              </c:strCache>
            </c:strRef>
          </c:tx>
          <c:spPr>
            <a:solidFill>
              <a:schemeClr val="accent3">
                <a:lumMod val="60000"/>
              </a:schemeClr>
            </a:solidFill>
            <a:ln>
              <a:noFill/>
            </a:ln>
            <a:effectLst/>
          </c:spPr>
          <c:invertIfNegative val="0"/>
          <c:cat>
            <c:strRef>
              <c:f>Tables!$B$39:$G$39</c:f>
              <c:strCache>
                <c:ptCount val="6"/>
                <c:pt idx="0">
                  <c:v>CS1</c:v>
                </c:pt>
                <c:pt idx="1">
                  <c:v>CS2.1</c:v>
                </c:pt>
                <c:pt idx="2">
                  <c:v>CS2.2</c:v>
                </c:pt>
                <c:pt idx="3">
                  <c:v>CS2.3</c:v>
                </c:pt>
                <c:pt idx="4">
                  <c:v>CS3</c:v>
                </c:pt>
                <c:pt idx="5">
                  <c:v>CS4</c:v>
                </c:pt>
              </c:strCache>
            </c:strRef>
          </c:cat>
          <c:val>
            <c:numRef>
              <c:f>Tables!$B$64:$G$64</c:f>
              <c:numCache>
                <c:formatCode>0.000%</c:formatCode>
                <c:ptCount val="6"/>
                <c:pt idx="0">
                  <c:v>1.5015015015015032E-3</c:v>
                </c:pt>
                <c:pt idx="1">
                  <c:v>2.5607002351188412E-4</c:v>
                </c:pt>
                <c:pt idx="2">
                  <c:v>1.8590018590018602E-3</c:v>
                </c:pt>
                <c:pt idx="3">
                  <c:v>1.4883841325309009E-3</c:v>
                </c:pt>
                <c:pt idx="4">
                  <c:v>5.9318577837096499E-4</c:v>
                </c:pt>
                <c:pt idx="5">
                  <c:v>1.7661340602145344E-4</c:v>
                </c:pt>
              </c:numCache>
            </c:numRef>
          </c:val>
          <c:extLst>
            <c:ext xmlns:c16="http://schemas.microsoft.com/office/drawing/2014/chart" uri="{C3380CC4-5D6E-409C-BE32-E72D297353CC}">
              <c16:uniqueId val="{00000008-5916-4612-A15D-65ACF864F4A9}"/>
            </c:ext>
          </c:extLst>
        </c:ser>
        <c:dLbls>
          <c:showLegendKey val="0"/>
          <c:showVal val="0"/>
          <c:showCatName val="0"/>
          <c:showSerName val="0"/>
          <c:showPercent val="0"/>
          <c:showBubbleSize val="0"/>
        </c:dLbls>
        <c:gapWidth val="55"/>
        <c:overlap val="100"/>
        <c:axId val="220048768"/>
        <c:axId val="269804672"/>
      </c:barChart>
      <c:catAx>
        <c:axId val="220048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804672"/>
        <c:crosses val="autoZero"/>
        <c:auto val="1"/>
        <c:lblAlgn val="ctr"/>
        <c:lblOffset val="100"/>
        <c:noMultiLvlLbl val="0"/>
      </c:catAx>
      <c:valAx>
        <c:axId val="269804672"/>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0487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Composotion of Urban Debris Annapolis, MD</a:t>
            </a:r>
          </a:p>
        </c:rich>
      </c:tx>
      <c:overlay val="0"/>
      <c:spPr>
        <a:noFill/>
        <a:ln>
          <a:noFill/>
        </a:ln>
        <a:effectLst/>
      </c:spPr>
    </c:title>
    <c:autoTitleDeleted val="0"/>
    <c:plotArea>
      <c:layout>
        <c:manualLayout>
          <c:layoutTarget val="inner"/>
          <c:xMode val="edge"/>
          <c:yMode val="edge"/>
          <c:x val="2.2222222222222244E-2"/>
          <c:y val="0.18784740449110554"/>
          <c:w val="0.93888888888888933"/>
          <c:h val="0.59803113152522558"/>
        </c:manualLayout>
      </c:layout>
      <c:ofPieChart>
        <c:ofPieType val="bar"/>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A686-413C-99BE-5053FAF8492D}"/>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A686-413C-99BE-5053FAF8492D}"/>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A686-413C-99BE-5053FAF8492D}"/>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A686-413C-99BE-5053FAF8492D}"/>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A686-413C-99BE-5053FAF8492D}"/>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A686-413C-99BE-5053FAF8492D}"/>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A686-413C-99BE-5053FAF8492D}"/>
              </c:ext>
            </c:extLst>
          </c:dPt>
          <c:dPt>
            <c:idx val="7"/>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A686-413C-99BE-5053FAF8492D}"/>
              </c:ext>
            </c:extLst>
          </c:dPt>
          <c:dPt>
            <c:idx val="8"/>
            <c:bubble3D val="0"/>
            <c:spPr>
              <a:solidFill>
                <a:schemeClr val="accent3">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A686-413C-99BE-5053FAF8492D}"/>
              </c:ext>
            </c:extLst>
          </c:dPt>
          <c:dPt>
            <c:idx val="9"/>
            <c:bubble3D val="0"/>
            <c:spPr>
              <a:solidFill>
                <a:schemeClr val="accent4">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3-A686-413C-99BE-5053FAF8492D}"/>
              </c:ext>
            </c:extLst>
          </c:dPt>
          <c:dPt>
            <c:idx val="10"/>
            <c:bubble3D val="0"/>
            <c:spPr>
              <a:solidFill>
                <a:schemeClr val="accent5">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5-A686-413C-99BE-5053FAF8492D}"/>
              </c:ext>
            </c:extLst>
          </c:dPt>
          <c:dPt>
            <c:idx val="11"/>
            <c:bubble3D val="0"/>
            <c:spPr>
              <a:solidFill>
                <a:schemeClr val="accent6">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7-A686-413C-99BE-5053FAF8492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'Annapolis, MD Graphs'!$A$6:$A$13</c:f>
              <c:strCache>
                <c:ptCount val="8"/>
                <c:pt idx="0">
                  <c:v>SiO2</c:v>
                </c:pt>
                <c:pt idx="1">
                  <c:v>Al2O3</c:v>
                </c:pt>
                <c:pt idx="2">
                  <c:v>CaCo3</c:v>
                </c:pt>
                <c:pt idx="3">
                  <c:v>Fe2O3</c:v>
                </c:pt>
                <c:pt idx="4">
                  <c:v>FeO</c:v>
                </c:pt>
                <c:pt idx="5">
                  <c:v>MgO</c:v>
                </c:pt>
                <c:pt idx="6">
                  <c:v>H2O</c:v>
                </c:pt>
                <c:pt idx="7">
                  <c:v>CaO</c:v>
                </c:pt>
              </c:strCache>
            </c:strRef>
          </c:cat>
          <c:val>
            <c:numRef>
              <c:f>'Annapolis, MD Graphs'!$D$6:$D$13</c:f>
              <c:numCache>
                <c:formatCode>0.00%</c:formatCode>
                <c:ptCount val="8"/>
                <c:pt idx="0">
                  <c:v>0.14905002865531103</c:v>
                </c:pt>
                <c:pt idx="1">
                  <c:v>5.5156541033863471E-2</c:v>
                </c:pt>
                <c:pt idx="2">
                  <c:v>7.5529540349158264E-2</c:v>
                </c:pt>
                <c:pt idx="3">
                  <c:v>0.44313842310441331</c:v>
                </c:pt>
                <c:pt idx="4">
                  <c:v>4.0043395799603858E-2</c:v>
                </c:pt>
                <c:pt idx="5">
                  <c:v>4.8715635067880084E-2</c:v>
                </c:pt>
                <c:pt idx="6">
                  <c:v>3.3270456648629862E-2</c:v>
                </c:pt>
                <c:pt idx="7">
                  <c:v>0.13415325179354767</c:v>
                </c:pt>
              </c:numCache>
            </c:numRef>
          </c:val>
          <c:extLst>
            <c:ext xmlns:c16="http://schemas.microsoft.com/office/drawing/2014/chart" uri="{C3380CC4-5D6E-409C-BE32-E72D297353CC}">
              <c16:uniqueId val="{00000018-A686-413C-99BE-5053FAF8492D}"/>
            </c:ext>
          </c:extLst>
        </c:ser>
        <c:dLbls>
          <c:showLegendKey val="0"/>
          <c:showVal val="0"/>
          <c:showCatName val="0"/>
          <c:showSerName val="0"/>
          <c:showPercent val="1"/>
          <c:showBubbleSize val="0"/>
          <c:showLeaderLines val="1"/>
        </c:dLbls>
        <c:gapWidth val="100"/>
        <c:secondPieSize val="75"/>
        <c:serLines>
          <c:spPr>
            <a:ln w="9525" cap="flat" cmpd="sng" algn="ctr">
              <a:solidFill>
                <a:schemeClr val="dk1">
                  <a:lumMod val="35000"/>
                  <a:lumOff val="65000"/>
                </a:schemeClr>
              </a:solidFill>
              <a:round/>
            </a:ln>
            <a:effectLst/>
          </c:spPr>
        </c:serLines>
      </c:of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zero"/>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Variation of Soil Structure Composition</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2711424229866007E-2"/>
          <c:y val="6.7553516819571932E-2"/>
          <c:w val="0.80606805728231334"/>
          <c:h val="0.57128657083002199"/>
        </c:manualLayout>
      </c:layout>
      <c:bar3DChart>
        <c:barDir val="col"/>
        <c:grouping val="standard"/>
        <c:varyColors val="0"/>
        <c:ser>
          <c:idx val="0"/>
          <c:order val="0"/>
          <c:tx>
            <c:strRef>
              <c:f>Sheet1!$A$1</c:f>
              <c:strCache>
                <c:ptCount val="1"/>
                <c:pt idx="0">
                  <c:v>New York</c:v>
                </c:pt>
              </c:strCache>
            </c:strRef>
          </c:tx>
          <c:spPr>
            <a:solidFill>
              <a:schemeClr val="accent1"/>
            </a:solidFill>
            <a:ln>
              <a:noFill/>
            </a:ln>
            <a:effectLst/>
            <a:sp3d/>
          </c:spPr>
          <c:invertIfNegative val="0"/>
          <c:cat>
            <c:strRef>
              <c:f>Sheet1!$A$2:$A$14</c:f>
              <c:strCache>
                <c:ptCount val="13"/>
                <c:pt idx="0">
                  <c:v>SiO2</c:v>
                </c:pt>
                <c:pt idx="1">
                  <c:v>KAlSi3O8</c:v>
                </c:pt>
                <c:pt idx="2">
                  <c:v>CaAl2Si2O8</c:v>
                </c:pt>
                <c:pt idx="3">
                  <c:v>Total_Fs</c:v>
                </c:pt>
                <c:pt idx="4">
                  <c:v>MgFe2Al2Si24O10(OH)2·4H2O</c:v>
                </c:pt>
                <c:pt idx="5">
                  <c:v>(K,H3O)(Al,Mg,Fe)2(Si,Al)4O10[(OH)2]</c:v>
                </c:pt>
                <c:pt idx="6">
                  <c:v>Al2Si2O5(OH)4</c:v>
                </c:pt>
                <c:pt idx="7">
                  <c:v>Total_Clay</c:v>
                </c:pt>
                <c:pt idx="8">
                  <c:v>Al(OH)3</c:v>
                </c:pt>
                <c:pt idx="9">
                  <c:v>Ca2Mg4Al2Si7O22(OH)2</c:v>
                </c:pt>
                <c:pt idx="10">
                  <c:v>CaCO3</c:v>
                </c:pt>
                <c:pt idx="11">
                  <c:v>Total_Carbonite</c:v>
                </c:pt>
                <c:pt idx="12">
                  <c:v>amorphous</c:v>
                </c:pt>
              </c:strCache>
            </c:strRef>
          </c:cat>
          <c:val>
            <c:numRef>
              <c:f>Sheet1!$B$2:$B$14</c:f>
              <c:numCache>
                <c:formatCode>0.000</c:formatCode>
                <c:ptCount val="13"/>
                <c:pt idx="0">
                  <c:v>0.61466666666666669</c:v>
                </c:pt>
                <c:pt idx="1">
                  <c:v>8.6666666666666825E-4</c:v>
                </c:pt>
                <c:pt idx="2">
                  <c:v>0</c:v>
                </c:pt>
                <c:pt idx="3">
                  <c:v>8.6666666666666825E-4</c:v>
                </c:pt>
                <c:pt idx="4">
                  <c:v>2.9333333333333368E-3</c:v>
                </c:pt>
                <c:pt idx="5">
                  <c:v>9.9800000000000028E-2</c:v>
                </c:pt>
                <c:pt idx="6">
                  <c:v>7.2200000000000014E-2</c:v>
                </c:pt>
                <c:pt idx="7">
                  <c:v>0.17466666666666669</c:v>
                </c:pt>
                <c:pt idx="8">
                  <c:v>2.4266666666666669E-2</c:v>
                </c:pt>
                <c:pt idx="9">
                  <c:v>0</c:v>
                </c:pt>
                <c:pt idx="10">
                  <c:v>5.266666666666673E-3</c:v>
                </c:pt>
                <c:pt idx="11">
                  <c:v>5.266666666666673E-3</c:v>
                </c:pt>
                <c:pt idx="12">
                  <c:v>0.18033333333333348</c:v>
                </c:pt>
              </c:numCache>
            </c:numRef>
          </c:val>
          <c:extLst>
            <c:ext xmlns:c16="http://schemas.microsoft.com/office/drawing/2014/chart" uri="{C3380CC4-5D6E-409C-BE32-E72D297353CC}">
              <c16:uniqueId val="{00000000-036C-4C43-859C-2E6CE8F4C096}"/>
            </c:ext>
          </c:extLst>
        </c:ser>
        <c:ser>
          <c:idx val="1"/>
          <c:order val="1"/>
          <c:tx>
            <c:strRef>
              <c:f>Sheet1!$C$1</c:f>
              <c:strCache>
                <c:ptCount val="1"/>
                <c:pt idx="0">
                  <c:v>Houston</c:v>
                </c:pt>
              </c:strCache>
            </c:strRef>
          </c:tx>
          <c:spPr>
            <a:solidFill>
              <a:schemeClr val="accent2"/>
            </a:solidFill>
            <a:ln>
              <a:noFill/>
            </a:ln>
            <a:effectLst/>
            <a:sp3d/>
          </c:spPr>
          <c:invertIfNegative val="0"/>
          <c:cat>
            <c:strRef>
              <c:f>Sheet1!$A$2:$A$14</c:f>
              <c:strCache>
                <c:ptCount val="13"/>
                <c:pt idx="0">
                  <c:v>SiO2</c:v>
                </c:pt>
                <c:pt idx="1">
                  <c:v>KAlSi3O8</c:v>
                </c:pt>
                <c:pt idx="2">
                  <c:v>CaAl2Si2O8</c:v>
                </c:pt>
                <c:pt idx="3">
                  <c:v>Total_Fs</c:v>
                </c:pt>
                <c:pt idx="4">
                  <c:v>MgFe2Al2Si24O10(OH)2·4H2O</c:v>
                </c:pt>
                <c:pt idx="5">
                  <c:v>(K,H3O)(Al,Mg,Fe)2(Si,Al)4O10[(OH)2]</c:v>
                </c:pt>
                <c:pt idx="6">
                  <c:v>Al2Si2O5(OH)4</c:v>
                </c:pt>
                <c:pt idx="7">
                  <c:v>Total_Clay</c:v>
                </c:pt>
                <c:pt idx="8">
                  <c:v>Al(OH)3</c:v>
                </c:pt>
                <c:pt idx="9">
                  <c:v>Ca2Mg4Al2Si7O22(OH)2</c:v>
                </c:pt>
                <c:pt idx="10">
                  <c:v>CaCO3</c:v>
                </c:pt>
                <c:pt idx="11">
                  <c:v>Total_Carbonite</c:v>
                </c:pt>
                <c:pt idx="12">
                  <c:v>amorphous</c:v>
                </c:pt>
              </c:strCache>
            </c:strRef>
          </c:cat>
          <c:val>
            <c:numRef>
              <c:f>Sheet1!$D$2:$D$15</c:f>
              <c:numCache>
                <c:formatCode>0.000</c:formatCode>
                <c:ptCount val="14"/>
                <c:pt idx="0">
                  <c:v>0.46653333333333324</c:v>
                </c:pt>
                <c:pt idx="1">
                  <c:v>9.066666666666676E-3</c:v>
                </c:pt>
                <c:pt idx="2">
                  <c:v>1.2400000000000001E-2</c:v>
                </c:pt>
                <c:pt idx="3">
                  <c:v>2.1466666666666672E-2</c:v>
                </c:pt>
                <c:pt idx="4">
                  <c:v>5.5233333333333391E-2</c:v>
                </c:pt>
                <c:pt idx="5">
                  <c:v>4.2366666666666719E-2</c:v>
                </c:pt>
                <c:pt idx="6">
                  <c:v>2.3600000000000006E-2</c:v>
                </c:pt>
                <c:pt idx="7">
                  <c:v>0.12093333333333336</c:v>
                </c:pt>
                <c:pt idx="8">
                  <c:v>0</c:v>
                </c:pt>
                <c:pt idx="9">
                  <c:v>0</c:v>
                </c:pt>
                <c:pt idx="10">
                  <c:v>8.2333333333333338E-3</c:v>
                </c:pt>
                <c:pt idx="11">
                  <c:v>8.2333333333333338E-3</c:v>
                </c:pt>
                <c:pt idx="12">
                  <c:v>0.21650000000000014</c:v>
                </c:pt>
              </c:numCache>
            </c:numRef>
          </c:val>
          <c:extLst>
            <c:ext xmlns:c16="http://schemas.microsoft.com/office/drawing/2014/chart" uri="{C3380CC4-5D6E-409C-BE32-E72D297353CC}">
              <c16:uniqueId val="{00000001-036C-4C43-859C-2E6CE8F4C096}"/>
            </c:ext>
          </c:extLst>
        </c:ser>
        <c:ser>
          <c:idx val="2"/>
          <c:order val="2"/>
          <c:tx>
            <c:strRef>
              <c:f>Sheet1!$E$1</c:f>
              <c:strCache>
                <c:ptCount val="1"/>
                <c:pt idx="0">
                  <c:v>San Fransico</c:v>
                </c:pt>
              </c:strCache>
            </c:strRef>
          </c:tx>
          <c:spPr>
            <a:solidFill>
              <a:schemeClr val="accent3"/>
            </a:solidFill>
            <a:ln>
              <a:noFill/>
            </a:ln>
            <a:effectLst/>
            <a:sp3d/>
          </c:spPr>
          <c:invertIfNegative val="0"/>
          <c:cat>
            <c:strRef>
              <c:f>Sheet1!$A$2:$A$14</c:f>
              <c:strCache>
                <c:ptCount val="13"/>
                <c:pt idx="0">
                  <c:v>SiO2</c:v>
                </c:pt>
                <c:pt idx="1">
                  <c:v>KAlSi3O8</c:v>
                </c:pt>
                <c:pt idx="2">
                  <c:v>CaAl2Si2O8</c:v>
                </c:pt>
                <c:pt idx="3">
                  <c:v>Total_Fs</c:v>
                </c:pt>
                <c:pt idx="4">
                  <c:v>MgFe2Al2Si24O10(OH)2·4H2O</c:v>
                </c:pt>
                <c:pt idx="5">
                  <c:v>(K,H3O)(Al,Mg,Fe)2(Si,Al)4O10[(OH)2]</c:v>
                </c:pt>
                <c:pt idx="6">
                  <c:v>Al2Si2O5(OH)4</c:v>
                </c:pt>
                <c:pt idx="7">
                  <c:v>Total_Clay</c:v>
                </c:pt>
                <c:pt idx="8">
                  <c:v>Al(OH)3</c:v>
                </c:pt>
                <c:pt idx="9">
                  <c:v>Ca2Mg4Al2Si7O22(OH)2</c:v>
                </c:pt>
                <c:pt idx="10">
                  <c:v>CaCO3</c:v>
                </c:pt>
                <c:pt idx="11">
                  <c:v>Total_Carbonite</c:v>
                </c:pt>
                <c:pt idx="12">
                  <c:v>amorphous</c:v>
                </c:pt>
              </c:strCache>
            </c:strRef>
          </c:cat>
          <c:val>
            <c:numRef>
              <c:f>Sheet1!$F$2:$F$14</c:f>
              <c:numCache>
                <c:formatCode>0.000</c:formatCode>
                <c:ptCount val="13"/>
                <c:pt idx="0">
                  <c:v>0.29735714285714288</c:v>
                </c:pt>
                <c:pt idx="1">
                  <c:v>4.5200000000000004E-2</c:v>
                </c:pt>
                <c:pt idx="2">
                  <c:v>0.19044285714285727</c:v>
                </c:pt>
                <c:pt idx="3">
                  <c:v>0.23561428571428586</c:v>
                </c:pt>
                <c:pt idx="4">
                  <c:v>5.8900000000000001E-2</c:v>
                </c:pt>
                <c:pt idx="5">
                  <c:v>9.4585714285714259E-2</c:v>
                </c:pt>
                <c:pt idx="6">
                  <c:v>2.3057142857142859E-2</c:v>
                </c:pt>
                <c:pt idx="7">
                  <c:v>0.17642857142857138</c:v>
                </c:pt>
                <c:pt idx="8">
                  <c:v>0</c:v>
                </c:pt>
                <c:pt idx="9">
                  <c:v>2.6857142857142887E-3</c:v>
                </c:pt>
                <c:pt idx="10">
                  <c:v>0</c:v>
                </c:pt>
                <c:pt idx="11">
                  <c:v>0</c:v>
                </c:pt>
                <c:pt idx="12">
                  <c:v>0.28775714285714277</c:v>
                </c:pt>
              </c:numCache>
            </c:numRef>
          </c:val>
          <c:extLst>
            <c:ext xmlns:c16="http://schemas.microsoft.com/office/drawing/2014/chart" uri="{C3380CC4-5D6E-409C-BE32-E72D297353CC}">
              <c16:uniqueId val="{00000002-036C-4C43-859C-2E6CE8F4C096}"/>
            </c:ext>
          </c:extLst>
        </c:ser>
        <c:dLbls>
          <c:showLegendKey val="0"/>
          <c:showVal val="0"/>
          <c:showCatName val="0"/>
          <c:showSerName val="0"/>
          <c:showPercent val="0"/>
          <c:showBubbleSize val="0"/>
        </c:dLbls>
        <c:gapWidth val="150"/>
        <c:shape val="box"/>
        <c:axId val="273924480"/>
        <c:axId val="273926016"/>
        <c:axId val="220051200"/>
      </c:bar3DChart>
      <c:catAx>
        <c:axId val="2739244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3926016"/>
        <c:crosses val="autoZero"/>
        <c:auto val="1"/>
        <c:lblAlgn val="ctr"/>
        <c:lblOffset val="100"/>
        <c:noMultiLvlLbl val="0"/>
      </c:catAx>
      <c:valAx>
        <c:axId val="273926016"/>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3924480"/>
        <c:crosses val="autoZero"/>
        <c:crossBetween val="between"/>
      </c:valAx>
      <c:serAx>
        <c:axId val="220051200"/>
        <c:scaling>
          <c:orientation val="minMax"/>
        </c:scaling>
        <c:delete val="1"/>
        <c:axPos val="b"/>
        <c:majorTickMark val="none"/>
        <c:minorTickMark val="none"/>
        <c:tickLblPos val="none"/>
        <c:crossAx val="273926016"/>
        <c:crosses val="autoZero"/>
      </c:serAx>
      <c:spPr>
        <a:noFill/>
        <a:ln>
          <a:noFill/>
        </a:ln>
        <a:effectLst/>
      </c:spPr>
    </c:plotArea>
    <c:legend>
      <c:legendPos val="r"/>
      <c:layout>
        <c:manualLayout>
          <c:xMode val="edge"/>
          <c:yMode val="edge"/>
          <c:x val="0.83497831192153615"/>
          <c:y val="0.54505285463170361"/>
          <c:w val="0.14396905649951661"/>
          <c:h val="0.154817597341616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Los Angeles Composition Matrix </a:t>
            </a:r>
          </a:p>
        </c:rich>
      </c:tx>
      <c:overlay val="0"/>
      <c:spPr>
        <a:noFill/>
        <a:ln>
          <a:noFill/>
        </a:ln>
        <a:effectLst/>
      </c:spPr>
    </c:title>
    <c:autoTitleDeleted val="0"/>
    <c:plotArea>
      <c:layout/>
      <c:ofPieChart>
        <c:ofPieType val="bar"/>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D3A9-4F08-8CAD-BFFFDF209E44}"/>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D3A9-4F08-8CAD-BFFFDF209E44}"/>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D3A9-4F08-8CAD-BFFFDF209E44}"/>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D3A9-4F08-8CAD-BFFFDF209E44}"/>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D3A9-4F08-8CAD-BFFFDF209E44}"/>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D3A9-4F08-8CAD-BFFFDF209E44}"/>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D3A9-4F08-8CAD-BFFFDF209E44}"/>
              </c:ext>
            </c:extLst>
          </c:dPt>
          <c:dPt>
            <c:idx val="7"/>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D3A9-4F08-8CAD-BFFFDF209E44}"/>
              </c:ext>
            </c:extLst>
          </c:dPt>
          <c:dPt>
            <c:idx val="8"/>
            <c:bubble3D val="0"/>
            <c:spPr>
              <a:solidFill>
                <a:schemeClr val="accent3">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D3A9-4F08-8CAD-BFFFDF209E44}"/>
              </c:ext>
            </c:extLst>
          </c:dPt>
          <c:dPt>
            <c:idx val="9"/>
            <c:bubble3D val="0"/>
            <c:spPr>
              <a:solidFill>
                <a:schemeClr val="accent4">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3-D3A9-4F08-8CAD-BFFFDF209E4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'Los Angeles'!$A$1:$A$9</c:f>
              <c:strCache>
                <c:ptCount val="9"/>
                <c:pt idx="0">
                  <c:v>SiO2</c:v>
                </c:pt>
                <c:pt idx="1">
                  <c:v>H2O</c:v>
                </c:pt>
                <c:pt idx="2">
                  <c:v>Al2O3</c:v>
                </c:pt>
                <c:pt idx="3">
                  <c:v>K2O</c:v>
                </c:pt>
                <c:pt idx="4">
                  <c:v>CaO</c:v>
                </c:pt>
                <c:pt idx="5">
                  <c:v>CO2</c:v>
                </c:pt>
                <c:pt idx="6">
                  <c:v>MgO</c:v>
                </c:pt>
                <c:pt idx="7">
                  <c:v>SO3</c:v>
                </c:pt>
                <c:pt idx="8">
                  <c:v>FeO</c:v>
                </c:pt>
              </c:strCache>
            </c:strRef>
          </c:cat>
          <c:val>
            <c:numRef>
              <c:f>'Los Angeles'!$B$1:$B$9</c:f>
              <c:numCache>
                <c:formatCode>0.000</c:formatCode>
                <c:ptCount val="9"/>
                <c:pt idx="0">
                  <c:v>58.629704555555556</c:v>
                </c:pt>
                <c:pt idx="1">
                  <c:v>5.1978494444444436</c:v>
                </c:pt>
                <c:pt idx="2">
                  <c:v>22.658507666666686</c:v>
                </c:pt>
                <c:pt idx="3">
                  <c:v>2.3155933333333327</c:v>
                </c:pt>
                <c:pt idx="4">
                  <c:v>7.8301220000000011</c:v>
                </c:pt>
                <c:pt idx="5">
                  <c:v>0.98339744444444421</c:v>
                </c:pt>
                <c:pt idx="6">
                  <c:v>1.0231720000000002</c:v>
                </c:pt>
                <c:pt idx="7">
                  <c:v>0.81365333333333345</c:v>
                </c:pt>
                <c:pt idx="8">
                  <c:v>0.9540000000000004</c:v>
                </c:pt>
              </c:numCache>
            </c:numRef>
          </c:val>
          <c:extLst>
            <c:ext xmlns:c16="http://schemas.microsoft.com/office/drawing/2014/chart" uri="{C3380CC4-5D6E-409C-BE32-E72D297353CC}">
              <c16:uniqueId val="{00000014-D3A9-4F08-8CAD-BFFFDF209E44}"/>
            </c:ext>
          </c:extLst>
        </c:ser>
        <c:dLbls>
          <c:showLegendKey val="0"/>
          <c:showVal val="0"/>
          <c:showCatName val="0"/>
          <c:showSerName val="0"/>
          <c:showPercent val="1"/>
          <c:showBubbleSize val="0"/>
          <c:showLeaderLines val="1"/>
        </c:dLbls>
        <c:gapWidth val="100"/>
        <c:secondPieSize val="75"/>
        <c:serLines>
          <c:spPr>
            <a:ln w="9525" cap="flat" cmpd="sng" algn="ctr">
              <a:solidFill>
                <a:schemeClr val="dk1">
                  <a:lumMod val="35000"/>
                  <a:lumOff val="65000"/>
                </a:schemeClr>
              </a:solidFill>
              <a:round/>
            </a:ln>
            <a:effectLst/>
          </c:spPr>
        </c:serLines>
      </c:of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zero"/>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Los Angeles Elements Matrix</a:t>
            </a:r>
          </a:p>
        </c:rich>
      </c:tx>
      <c:overlay val="0"/>
      <c:spPr>
        <a:noFill/>
        <a:ln>
          <a:noFill/>
        </a:ln>
        <a:effectLst/>
      </c:spPr>
    </c:title>
    <c:autoTitleDeleted val="0"/>
    <c:plotArea>
      <c:layout>
        <c:manualLayout>
          <c:layoutTarget val="inner"/>
          <c:xMode val="edge"/>
          <c:yMode val="edge"/>
          <c:x val="0"/>
          <c:y val="0.11732296687095471"/>
          <c:w val="1"/>
          <c:h val="0.73907429077662523"/>
        </c:manualLayout>
      </c:layout>
      <c:ofPieChart>
        <c:ofPieType val="bar"/>
        <c:varyColors val="1"/>
        <c:ser>
          <c:idx val="0"/>
          <c:order val="0"/>
          <c:tx>
            <c:strRef>
              <c:f>'Los Angeles'!$D$1:$D$9</c:f>
              <c:strCache>
                <c:ptCount val="9"/>
                <c:pt idx="0">
                  <c:v>Aluminum(Al)</c:v>
                </c:pt>
                <c:pt idx="1">
                  <c:v>Aresenic(As)</c:v>
                </c:pt>
                <c:pt idx="2">
                  <c:v>Calcium(Ca)</c:v>
                </c:pt>
                <c:pt idx="3">
                  <c:v>Iron(Fe)</c:v>
                </c:pt>
                <c:pt idx="4">
                  <c:v>Manganese</c:v>
                </c:pt>
                <c:pt idx="5">
                  <c:v>Potasium(K)</c:v>
                </c:pt>
                <c:pt idx="6">
                  <c:v>Sodium(Na)</c:v>
                </c:pt>
                <c:pt idx="7">
                  <c:v>Silicon(Si)</c:v>
                </c:pt>
                <c:pt idx="8">
                  <c:v>Oxygen(O)</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ECD0-44FF-A06F-0A88BBF71717}"/>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ECD0-44FF-A06F-0A88BBF71717}"/>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ECD0-44FF-A06F-0A88BBF71717}"/>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ECD0-44FF-A06F-0A88BBF71717}"/>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ECD0-44FF-A06F-0A88BBF71717}"/>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ECD0-44FF-A06F-0A88BBF71717}"/>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ECD0-44FF-A06F-0A88BBF71717}"/>
              </c:ext>
            </c:extLst>
          </c:dPt>
          <c:dPt>
            <c:idx val="7"/>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ECD0-44FF-A06F-0A88BBF71717}"/>
              </c:ext>
            </c:extLst>
          </c:dPt>
          <c:dPt>
            <c:idx val="8"/>
            <c:bubble3D val="0"/>
            <c:spPr>
              <a:solidFill>
                <a:schemeClr val="accent3">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ECD0-44FF-A06F-0A88BBF71717}"/>
              </c:ext>
            </c:extLst>
          </c:dPt>
          <c:dPt>
            <c:idx val="9"/>
            <c:bubble3D val="0"/>
            <c:spPr>
              <a:solidFill>
                <a:schemeClr val="accent4">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3-ECD0-44FF-A06F-0A88BBF71717}"/>
              </c:ext>
            </c:extLst>
          </c:dPt>
          <c:dLbls>
            <c:dLbl>
              <c:idx val="6"/>
              <c:layout>
                <c:manualLayout>
                  <c:x val="-9.9637982145435983E-2"/>
                  <c:y val="1.425282796829234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ECD0-44FF-A06F-0A88BBF71717}"/>
                </c:ext>
              </c:extLst>
            </c:dLbl>
            <c:dLbl>
              <c:idx val="7"/>
              <c:layout>
                <c:manualLayout>
                  <c:x val="-0.1005415827875885"/>
                  <c:y val="5.7568244775448446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ECD0-44FF-A06F-0A88BBF71717}"/>
                </c:ext>
              </c:extLst>
            </c:dLbl>
            <c:dLbl>
              <c:idx val="8"/>
              <c:layout>
                <c:manualLayout>
                  <c:x val="-0.11240798783647188"/>
                  <c:y val="-6.370667142677706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ECD0-44FF-A06F-0A88BBF7171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'Los Angeles'!$D$1:$D$9</c:f>
              <c:strCache>
                <c:ptCount val="9"/>
                <c:pt idx="0">
                  <c:v>Aluminum(Al)</c:v>
                </c:pt>
                <c:pt idx="1">
                  <c:v>Aresenic(As)</c:v>
                </c:pt>
                <c:pt idx="2">
                  <c:v>Calcium(Ca)</c:v>
                </c:pt>
                <c:pt idx="3">
                  <c:v>Iron(Fe)</c:v>
                </c:pt>
                <c:pt idx="4">
                  <c:v>Manganese</c:v>
                </c:pt>
                <c:pt idx="5">
                  <c:v>Potasium(K)</c:v>
                </c:pt>
                <c:pt idx="6">
                  <c:v>Sodium(Na)</c:v>
                </c:pt>
                <c:pt idx="7">
                  <c:v>Silicon(Si)</c:v>
                </c:pt>
                <c:pt idx="8">
                  <c:v>Oxygen(O)</c:v>
                </c:pt>
              </c:strCache>
            </c:strRef>
          </c:cat>
          <c:val>
            <c:numRef>
              <c:f>'Los Angeles'!$E$1:$E$9</c:f>
              <c:numCache>
                <c:formatCode>0.00</c:formatCode>
                <c:ptCount val="9"/>
                <c:pt idx="0">
                  <c:v>8.3528802222222378</c:v>
                </c:pt>
                <c:pt idx="1">
                  <c:v>2.8784346666666676</c:v>
                </c:pt>
                <c:pt idx="2">
                  <c:v>3.8127455555555536</c:v>
                </c:pt>
                <c:pt idx="3">
                  <c:v>1.85</c:v>
                </c:pt>
                <c:pt idx="4">
                  <c:v>2.8564586666666631</c:v>
                </c:pt>
                <c:pt idx="5">
                  <c:v>1.9200000000000008</c:v>
                </c:pt>
                <c:pt idx="6">
                  <c:v>1.8900000000000001</c:v>
                </c:pt>
                <c:pt idx="7">
                  <c:v>27.153500777777786</c:v>
                </c:pt>
                <c:pt idx="8">
                  <c:v>49.381009555555508</c:v>
                </c:pt>
              </c:numCache>
            </c:numRef>
          </c:val>
          <c:extLst>
            <c:ext xmlns:c16="http://schemas.microsoft.com/office/drawing/2014/chart" uri="{C3380CC4-5D6E-409C-BE32-E72D297353CC}">
              <c16:uniqueId val="{00000014-ECD0-44FF-A06F-0A88BBF71717}"/>
            </c:ext>
          </c:extLst>
        </c:ser>
        <c:dLbls>
          <c:showLegendKey val="0"/>
          <c:showVal val="0"/>
          <c:showCatName val="0"/>
          <c:showSerName val="0"/>
          <c:showPercent val="1"/>
          <c:showBubbleSize val="0"/>
          <c:showLeaderLines val="1"/>
        </c:dLbls>
        <c:gapWidth val="100"/>
        <c:secondPieSize val="75"/>
        <c:serLines>
          <c:spPr>
            <a:ln w="9525" cap="flat" cmpd="sng" algn="ctr">
              <a:solidFill>
                <a:schemeClr val="dk1">
                  <a:lumMod val="35000"/>
                  <a:lumOff val="65000"/>
                </a:schemeClr>
              </a:solidFill>
              <a:round/>
            </a:ln>
            <a:effectLst/>
          </c:spPr>
        </c:serLines>
      </c:ofPieChart>
      <c:spPr>
        <a:noFill/>
        <a:ln>
          <a:noFill/>
        </a:ln>
        <a:effectLst/>
      </c:spPr>
    </c:plotArea>
    <c:legend>
      <c:legendPos val="b"/>
      <c:layout>
        <c:manualLayout>
          <c:xMode val="edge"/>
          <c:yMode val="edge"/>
          <c:x val="3.3270477112691009E-2"/>
          <c:y val="0.87153573057775835"/>
          <c:w val="0.92482905656210546"/>
          <c:h val="0.10831313592098223"/>
        </c:manualLayout>
      </c:layout>
      <c:overlay val="0"/>
      <c:spPr>
        <a:solidFill>
          <a:schemeClr val="lt1">
            <a:alpha val="78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zero"/>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Knoxville, TN Molecular Composition</a:t>
            </a:r>
          </a:p>
        </c:rich>
      </c:tx>
      <c:overlay val="0"/>
      <c:spPr>
        <a:noFill/>
        <a:ln>
          <a:noFill/>
        </a:ln>
        <a:effectLst/>
      </c:spPr>
    </c:title>
    <c:autoTitleDeleted val="0"/>
    <c:plotArea>
      <c:layout/>
      <c:ofPieChart>
        <c:ofPieType val="bar"/>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738A-4199-B945-8861AC1DE84C}"/>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738A-4199-B945-8861AC1DE84C}"/>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738A-4199-B945-8861AC1DE84C}"/>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738A-4199-B945-8861AC1DE84C}"/>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738A-4199-B945-8861AC1DE84C}"/>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738A-4199-B945-8861AC1DE84C}"/>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738A-4199-B945-8861AC1DE84C}"/>
              </c:ext>
            </c:extLst>
          </c:dPt>
          <c:dPt>
            <c:idx val="7"/>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738A-4199-B945-8861AC1DE84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'Knoxville '!$L$1:$L$7</c:f>
              <c:strCache>
                <c:ptCount val="7"/>
                <c:pt idx="0">
                  <c:v>SiO2</c:v>
                </c:pt>
                <c:pt idx="1">
                  <c:v>H2O</c:v>
                </c:pt>
                <c:pt idx="2">
                  <c:v>Al2O3</c:v>
                </c:pt>
                <c:pt idx="3">
                  <c:v>K2O</c:v>
                </c:pt>
                <c:pt idx="4">
                  <c:v>CaO</c:v>
                </c:pt>
                <c:pt idx="5">
                  <c:v>MgO</c:v>
                </c:pt>
                <c:pt idx="6">
                  <c:v>FeO</c:v>
                </c:pt>
              </c:strCache>
            </c:strRef>
          </c:cat>
          <c:val>
            <c:numRef>
              <c:f>'Knoxville '!$M$1:$M$7</c:f>
              <c:numCache>
                <c:formatCode>0.00</c:formatCode>
                <c:ptCount val="7"/>
                <c:pt idx="0">
                  <c:v>70.201362675925893</c:v>
                </c:pt>
                <c:pt idx="1">
                  <c:v>8.3612048148148208</c:v>
                </c:pt>
                <c:pt idx="2">
                  <c:v>15.1720910462963</c:v>
                </c:pt>
                <c:pt idx="3">
                  <c:v>1.2801248888888888</c:v>
                </c:pt>
                <c:pt idx="4">
                  <c:v>0.61851838888888899</c:v>
                </c:pt>
                <c:pt idx="5">
                  <c:v>0.66942493518518587</c:v>
                </c:pt>
                <c:pt idx="6">
                  <c:v>0.90228966666666666</c:v>
                </c:pt>
              </c:numCache>
            </c:numRef>
          </c:val>
          <c:extLst>
            <c:ext xmlns:c16="http://schemas.microsoft.com/office/drawing/2014/chart" uri="{C3380CC4-5D6E-409C-BE32-E72D297353CC}">
              <c16:uniqueId val="{00000010-738A-4199-B945-8861AC1DE84C}"/>
            </c:ext>
          </c:extLst>
        </c:ser>
        <c:dLbls>
          <c:showLegendKey val="0"/>
          <c:showVal val="0"/>
          <c:showCatName val="0"/>
          <c:showSerName val="0"/>
          <c:showPercent val="1"/>
          <c:showBubbleSize val="0"/>
          <c:showLeaderLines val="1"/>
        </c:dLbls>
        <c:gapWidth val="100"/>
        <c:secondPieSize val="75"/>
        <c:serLines>
          <c:spPr>
            <a:ln w="9525" cap="flat" cmpd="sng" algn="ctr">
              <a:solidFill>
                <a:schemeClr val="dk1">
                  <a:lumMod val="35000"/>
                  <a:lumOff val="65000"/>
                </a:schemeClr>
              </a:solidFill>
              <a:round/>
            </a:ln>
            <a:effectLst/>
          </c:spPr>
        </c:serLines>
      </c:of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zero"/>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Knoxville, TN Elements </a:t>
            </a:r>
          </a:p>
        </c:rich>
      </c:tx>
      <c:overlay val="0"/>
      <c:spPr>
        <a:noFill/>
        <a:ln>
          <a:noFill/>
        </a:ln>
        <a:effectLst/>
      </c:spPr>
    </c:title>
    <c:autoTitleDeleted val="0"/>
    <c:plotArea>
      <c:layout/>
      <c:ofPieChart>
        <c:ofPieType val="bar"/>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0F7E-4B9C-841B-F362A6E30E10}"/>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0F7E-4B9C-841B-F362A6E30E10}"/>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0F7E-4B9C-841B-F362A6E30E10}"/>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0F7E-4B9C-841B-F362A6E30E10}"/>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0F7E-4B9C-841B-F362A6E30E10}"/>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0F7E-4B9C-841B-F362A6E30E10}"/>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0F7E-4B9C-841B-F362A6E30E10}"/>
              </c:ext>
            </c:extLst>
          </c:dPt>
          <c:dPt>
            <c:idx val="7"/>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0F7E-4B9C-841B-F362A6E30E10}"/>
              </c:ext>
            </c:extLst>
          </c:dPt>
          <c:dPt>
            <c:idx val="8"/>
            <c:bubble3D val="0"/>
            <c:spPr>
              <a:solidFill>
                <a:schemeClr val="accent3">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0F7E-4B9C-841B-F362A6E30E10}"/>
              </c:ext>
            </c:extLst>
          </c:dPt>
          <c:dLbls>
            <c:dLbl>
              <c:idx val="5"/>
              <c:layout>
                <c:manualLayout>
                  <c:x val="-0.10271887362560173"/>
                  <c:y val="1.651429108961233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0F7E-4B9C-841B-F362A6E30E10}"/>
                </c:ext>
              </c:extLst>
            </c:dLbl>
            <c:dLbl>
              <c:idx val="6"/>
              <c:layout>
                <c:manualLayout>
                  <c:x val="-0.11186417123222107"/>
                  <c:y val="-1.428773003318144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F7E-4B9C-841B-F362A6E30E1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'Knoxville '!$A$1:$A$8</c:f>
              <c:strCache>
                <c:ptCount val="8"/>
                <c:pt idx="0">
                  <c:v>Aluminum(Al)</c:v>
                </c:pt>
                <c:pt idx="1">
                  <c:v>Calcium(Ca)</c:v>
                </c:pt>
                <c:pt idx="2">
                  <c:v>Iron(Fe)</c:v>
                </c:pt>
                <c:pt idx="3">
                  <c:v>Hydrogen(H)</c:v>
                </c:pt>
                <c:pt idx="4">
                  <c:v>Manganese</c:v>
                </c:pt>
                <c:pt idx="5">
                  <c:v>Potasium(K)</c:v>
                </c:pt>
                <c:pt idx="6">
                  <c:v>Silicon(Si)</c:v>
                </c:pt>
                <c:pt idx="7">
                  <c:v>Oxygen(O)</c:v>
                </c:pt>
              </c:strCache>
            </c:strRef>
          </c:cat>
          <c:val>
            <c:numRef>
              <c:f>'Knoxville '!$B$1:$B$8</c:f>
              <c:numCache>
                <c:formatCode>0.00</c:formatCode>
                <c:ptCount val="8"/>
                <c:pt idx="0">
                  <c:v>5.8785953333333332</c:v>
                </c:pt>
                <c:pt idx="1">
                  <c:v>0.60546259259259261</c:v>
                </c:pt>
                <c:pt idx="2">
                  <c:v>0.72355251851851865</c:v>
                </c:pt>
                <c:pt idx="3">
                  <c:v>0.75305599999999995</c:v>
                </c:pt>
                <c:pt idx="4">
                  <c:v>2.8066279999999981</c:v>
                </c:pt>
                <c:pt idx="5">
                  <c:v>1.5062947407407408</c:v>
                </c:pt>
                <c:pt idx="6">
                  <c:v>32.420345481481476</c:v>
                </c:pt>
                <c:pt idx="7">
                  <c:v>52.150258148148161</c:v>
                </c:pt>
              </c:numCache>
            </c:numRef>
          </c:val>
          <c:extLst>
            <c:ext xmlns:c16="http://schemas.microsoft.com/office/drawing/2014/chart" uri="{C3380CC4-5D6E-409C-BE32-E72D297353CC}">
              <c16:uniqueId val="{00000012-0F7E-4B9C-841B-F362A6E30E10}"/>
            </c:ext>
          </c:extLst>
        </c:ser>
        <c:dLbls>
          <c:showLegendKey val="0"/>
          <c:showVal val="0"/>
          <c:showCatName val="0"/>
          <c:showSerName val="0"/>
          <c:showPercent val="1"/>
          <c:showBubbleSize val="0"/>
          <c:showLeaderLines val="1"/>
        </c:dLbls>
        <c:gapWidth val="100"/>
        <c:secondPieSize val="75"/>
        <c:serLines>
          <c:spPr>
            <a:ln w="9525" cap="flat" cmpd="sng" algn="ctr">
              <a:solidFill>
                <a:schemeClr val="dk1">
                  <a:lumMod val="35000"/>
                  <a:lumOff val="65000"/>
                </a:schemeClr>
              </a:solidFill>
              <a:round/>
            </a:ln>
            <a:effectLst/>
          </c:spPr>
        </c:serLines>
      </c:of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zero"/>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Elemental Soil Composition of Annapolis, MD</a:t>
            </a:r>
          </a:p>
        </c:rich>
      </c:tx>
      <c:overlay val="0"/>
      <c:spPr>
        <a:noFill/>
        <a:ln>
          <a:noFill/>
        </a:ln>
        <a:effectLst/>
      </c:spPr>
    </c:title>
    <c:autoTitleDeleted val="0"/>
    <c:plotArea>
      <c:layout/>
      <c:ofPieChart>
        <c:ofPieType val="bar"/>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4671-450A-9A22-D50277EAD7CA}"/>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4671-450A-9A22-D50277EAD7CA}"/>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4671-450A-9A22-D50277EAD7CA}"/>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4671-450A-9A22-D50277EAD7CA}"/>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4671-450A-9A22-D50277EAD7CA}"/>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4671-450A-9A22-D50277EAD7CA}"/>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4671-450A-9A22-D50277EAD7CA}"/>
              </c:ext>
            </c:extLst>
          </c:dPt>
          <c:dPt>
            <c:idx val="7"/>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4671-450A-9A22-D50277EAD7CA}"/>
              </c:ext>
            </c:extLst>
          </c:dPt>
          <c:dPt>
            <c:idx val="8"/>
            <c:bubble3D val="0"/>
            <c:spPr>
              <a:solidFill>
                <a:schemeClr val="accent3">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4671-450A-9A22-D50277EAD7CA}"/>
              </c:ext>
            </c:extLst>
          </c:dPt>
          <c:dPt>
            <c:idx val="9"/>
            <c:bubble3D val="0"/>
            <c:spPr>
              <a:solidFill>
                <a:schemeClr val="accent4">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3-4671-450A-9A22-D50277EAD7CA}"/>
              </c:ext>
            </c:extLst>
          </c:dPt>
          <c:dPt>
            <c:idx val="10"/>
            <c:bubble3D val="0"/>
            <c:spPr>
              <a:solidFill>
                <a:schemeClr val="accent5">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5-4671-450A-9A22-D50277EAD7CA}"/>
              </c:ext>
            </c:extLst>
          </c:dPt>
          <c:dPt>
            <c:idx val="11"/>
            <c:bubble3D val="0"/>
            <c:spPr>
              <a:solidFill>
                <a:schemeClr val="accent6">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7-4671-450A-9A22-D50277EAD7CA}"/>
              </c:ext>
            </c:extLst>
          </c:dPt>
          <c:dPt>
            <c:idx val="12"/>
            <c:bubble3D val="0"/>
            <c:spPr>
              <a:solidFill>
                <a:schemeClr val="accent1">
                  <a:lumMod val="80000"/>
                  <a:lumOff val="2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9-4671-450A-9A22-D50277EAD7CA}"/>
              </c:ext>
            </c:extLst>
          </c:dPt>
          <c:dPt>
            <c:idx val="13"/>
            <c:bubble3D val="0"/>
            <c:spPr>
              <a:solidFill>
                <a:schemeClr val="accent2">
                  <a:lumMod val="80000"/>
                  <a:lumOff val="2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B-4671-450A-9A22-D50277EAD7CA}"/>
              </c:ext>
            </c:extLst>
          </c:dPt>
          <c:dLbls>
            <c:dLbl>
              <c:idx val="8"/>
              <c:layout>
                <c:manualLayout>
                  <c:x val="-0.1309631002007102"/>
                  <c:y val="2.267716535433069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4671-450A-9A22-D50277EAD7CA}"/>
                </c:ext>
              </c:extLst>
            </c:dLbl>
            <c:dLbl>
              <c:idx val="9"/>
              <c:layout>
                <c:manualLayout>
                  <c:x val="-4.8992434769183454E-2"/>
                  <c:y val="6.4498788612961881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3-4671-450A-9A22-D50277EAD7CA}"/>
                </c:ext>
              </c:extLst>
            </c:dLbl>
            <c:dLbl>
              <c:idx val="10"/>
              <c:layout>
                <c:manualLayout>
                  <c:x val="-0.1318758010162927"/>
                  <c:y val="8.9796835848920155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5-4671-450A-9A22-D50277EAD7C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'Annapolis Receipt'!$H$16:$H$28</c:f>
              <c:strCache>
                <c:ptCount val="13"/>
                <c:pt idx="0">
                  <c:v>Aluminum(Al)</c:v>
                </c:pt>
                <c:pt idx="1">
                  <c:v>Aresenic(As)</c:v>
                </c:pt>
                <c:pt idx="2">
                  <c:v>Calcium(Ca)</c:v>
                </c:pt>
                <c:pt idx="3">
                  <c:v>Iron(Fe)</c:v>
                </c:pt>
                <c:pt idx="4">
                  <c:v>Hydrogen(H)</c:v>
                </c:pt>
                <c:pt idx="5">
                  <c:v>Magnesium(Mg)</c:v>
                </c:pt>
                <c:pt idx="6">
                  <c:v>Manganese</c:v>
                </c:pt>
                <c:pt idx="7">
                  <c:v>Potasium(K)</c:v>
                </c:pt>
                <c:pt idx="8">
                  <c:v>Scandium(Sc)</c:v>
                </c:pt>
                <c:pt idx="9">
                  <c:v>Sodium(Na)</c:v>
                </c:pt>
                <c:pt idx="10">
                  <c:v>Silicon(Si)</c:v>
                </c:pt>
                <c:pt idx="11">
                  <c:v>Oxygen(O)</c:v>
                </c:pt>
                <c:pt idx="12">
                  <c:v>Zinc(Z)</c:v>
                </c:pt>
              </c:strCache>
            </c:strRef>
          </c:cat>
          <c:val>
            <c:numRef>
              <c:f>'Annapolis Receipt'!$I$16:$I$28</c:f>
              <c:numCache>
                <c:formatCode>0.00%</c:formatCode>
                <c:ptCount val="13"/>
                <c:pt idx="0">
                  <c:v>5.3388100769230777E-2</c:v>
                </c:pt>
                <c:pt idx="1">
                  <c:v>1.7452477019230788E-2</c:v>
                </c:pt>
                <c:pt idx="2">
                  <c:v>1.5811129519230787E-2</c:v>
                </c:pt>
                <c:pt idx="3">
                  <c:v>1.2208384519230781E-2</c:v>
                </c:pt>
                <c:pt idx="4">
                  <c:v>1.4879092019230773E-2</c:v>
                </c:pt>
                <c:pt idx="5">
                  <c:v>1.6186899519230788E-2</c:v>
                </c:pt>
                <c:pt idx="6">
                  <c:v>3.8285219519230806E-2</c:v>
                </c:pt>
                <c:pt idx="7">
                  <c:v>1.8491414519230781E-2</c:v>
                </c:pt>
                <c:pt idx="8">
                  <c:v>9.7571395192307814E-3</c:v>
                </c:pt>
                <c:pt idx="9">
                  <c:v>1.0692978269230786E-2</c:v>
                </c:pt>
                <c:pt idx="10">
                  <c:v>0.31241241826923116</c:v>
                </c:pt>
                <c:pt idx="11">
                  <c:v>0.46989390951923082</c:v>
                </c:pt>
                <c:pt idx="12">
                  <c:v>1.0540837019230786E-2</c:v>
                </c:pt>
              </c:numCache>
            </c:numRef>
          </c:val>
          <c:extLst>
            <c:ext xmlns:c16="http://schemas.microsoft.com/office/drawing/2014/chart" uri="{C3380CC4-5D6E-409C-BE32-E72D297353CC}">
              <c16:uniqueId val="{0000001C-4671-450A-9A22-D50277EAD7CA}"/>
            </c:ext>
          </c:extLst>
        </c:ser>
        <c:dLbls>
          <c:showLegendKey val="0"/>
          <c:showVal val="0"/>
          <c:showCatName val="0"/>
          <c:showSerName val="0"/>
          <c:showPercent val="1"/>
          <c:showBubbleSize val="0"/>
          <c:showLeaderLines val="1"/>
        </c:dLbls>
        <c:gapWidth val="100"/>
        <c:secondPieSize val="75"/>
        <c:serLines>
          <c:spPr>
            <a:ln w="9525" cap="flat" cmpd="sng" algn="ctr">
              <a:solidFill>
                <a:schemeClr val="dk1">
                  <a:lumMod val="35000"/>
                  <a:lumOff val="65000"/>
                </a:schemeClr>
              </a:solidFill>
              <a:round/>
            </a:ln>
            <a:effectLst/>
          </c:spPr>
        </c:serLines>
      </c:ofPieChart>
      <c:spPr>
        <a:noFill/>
        <a:ln>
          <a:noFill/>
        </a:ln>
        <a:effectLst/>
      </c:spPr>
    </c:plotArea>
    <c:legend>
      <c:legendPos val="b"/>
      <c:layout>
        <c:manualLayout>
          <c:xMode val="edge"/>
          <c:yMode val="edge"/>
          <c:x val="0"/>
          <c:y val="0.83501140443086963"/>
          <c:w val="1"/>
          <c:h val="0.16498859556913081"/>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zero"/>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Elemental Urban Debris Annapolis, MD</a:t>
            </a:r>
          </a:p>
        </c:rich>
      </c:tx>
      <c:overlay val="0"/>
      <c:spPr>
        <a:noFill/>
        <a:ln>
          <a:noFill/>
        </a:ln>
        <a:effectLst/>
      </c:spPr>
    </c:title>
    <c:autoTitleDeleted val="0"/>
    <c:plotArea>
      <c:layout>
        <c:manualLayout>
          <c:layoutTarget val="inner"/>
          <c:xMode val="edge"/>
          <c:yMode val="edge"/>
          <c:x val="2.5000065074510358E-2"/>
          <c:y val="0.17395864990560392"/>
          <c:w val="0.93888888888888933"/>
          <c:h val="0.66921223388743079"/>
        </c:manualLayout>
      </c:layout>
      <c:ofPieChart>
        <c:ofPieType val="bar"/>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DF49-4104-BB8A-435C83D3B732}"/>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DF49-4104-BB8A-435C83D3B732}"/>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DF49-4104-BB8A-435C83D3B732}"/>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DF49-4104-BB8A-435C83D3B732}"/>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DF49-4104-BB8A-435C83D3B732}"/>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DF49-4104-BB8A-435C83D3B732}"/>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DF49-4104-BB8A-435C83D3B732}"/>
              </c:ext>
            </c:extLst>
          </c:dPt>
          <c:dPt>
            <c:idx val="7"/>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DF49-4104-BB8A-435C83D3B732}"/>
              </c:ext>
            </c:extLst>
          </c:dPt>
          <c:dPt>
            <c:idx val="8"/>
            <c:bubble3D val="0"/>
            <c:spPr>
              <a:solidFill>
                <a:schemeClr val="accent3">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DF49-4104-BB8A-435C83D3B732}"/>
              </c:ext>
            </c:extLst>
          </c:dPt>
          <c:dPt>
            <c:idx val="9"/>
            <c:bubble3D val="0"/>
            <c:spPr>
              <a:solidFill>
                <a:schemeClr val="accent4">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3-DF49-4104-BB8A-435C83D3B732}"/>
              </c:ext>
            </c:extLst>
          </c:dPt>
          <c:dPt>
            <c:idx val="10"/>
            <c:bubble3D val="0"/>
            <c:spPr>
              <a:solidFill>
                <a:schemeClr val="accent5">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5-DF49-4104-BB8A-435C83D3B732}"/>
              </c:ext>
            </c:extLst>
          </c:dPt>
          <c:dLbls>
            <c:dLbl>
              <c:idx val="3"/>
              <c:layout>
                <c:manualLayout>
                  <c:x val="-9.6407626732608998E-2"/>
                  <c:y val="-1.652069807063590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F49-4104-BB8A-435C83D3B73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'Annapolis, MD Graphs'!$A$2:$A$5</c:f>
              <c:strCache>
                <c:ptCount val="4"/>
                <c:pt idx="0">
                  <c:v>Fe</c:v>
                </c:pt>
                <c:pt idx="1">
                  <c:v>Si</c:v>
                </c:pt>
                <c:pt idx="2">
                  <c:v>Ca</c:v>
                </c:pt>
                <c:pt idx="3">
                  <c:v>O</c:v>
                </c:pt>
              </c:strCache>
            </c:strRef>
          </c:cat>
          <c:val>
            <c:numRef>
              <c:f>'Annapolis, MD Graphs'!$D$2:$D$5</c:f>
              <c:numCache>
                <c:formatCode>0.00%</c:formatCode>
                <c:ptCount val="4"/>
                <c:pt idx="0">
                  <c:v>0.460275355787096</c:v>
                </c:pt>
                <c:pt idx="1">
                  <c:v>0.11695502016035882</c:v>
                </c:pt>
                <c:pt idx="2">
                  <c:v>0.42061466827413146</c:v>
                </c:pt>
                <c:pt idx="3">
                  <c:v>8.1942781919590625E-3</c:v>
                </c:pt>
              </c:numCache>
            </c:numRef>
          </c:val>
          <c:extLst>
            <c:ext xmlns:c16="http://schemas.microsoft.com/office/drawing/2014/chart" uri="{C3380CC4-5D6E-409C-BE32-E72D297353CC}">
              <c16:uniqueId val="{00000016-DF49-4104-BB8A-435C83D3B732}"/>
            </c:ext>
          </c:extLst>
        </c:ser>
        <c:dLbls>
          <c:showLegendKey val="0"/>
          <c:showVal val="0"/>
          <c:showCatName val="0"/>
          <c:showSerName val="0"/>
          <c:showPercent val="1"/>
          <c:showBubbleSize val="0"/>
          <c:showLeaderLines val="1"/>
        </c:dLbls>
        <c:gapWidth val="100"/>
        <c:secondPieSize val="75"/>
        <c:serLines>
          <c:spPr>
            <a:ln w="9525" cap="flat" cmpd="sng" algn="ctr">
              <a:solidFill>
                <a:schemeClr val="dk1">
                  <a:lumMod val="35000"/>
                  <a:lumOff val="65000"/>
                </a:schemeClr>
              </a:solidFill>
              <a:round/>
            </a:ln>
            <a:effectLst/>
          </c:spPr>
        </c:serLines>
      </c:of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zero"/>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Composition of Soil in Annapolis, MD</a:t>
            </a:r>
          </a:p>
        </c:rich>
      </c:tx>
      <c:overlay val="0"/>
      <c:spPr>
        <a:noFill/>
        <a:ln>
          <a:noFill/>
        </a:ln>
        <a:effectLst/>
      </c:spPr>
    </c:title>
    <c:autoTitleDeleted val="0"/>
    <c:plotArea>
      <c:layout/>
      <c:ofPieChart>
        <c:ofPieType val="bar"/>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2328-4D2B-AA34-AA8B16B1D237}"/>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2328-4D2B-AA34-AA8B16B1D237}"/>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2328-4D2B-AA34-AA8B16B1D237}"/>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2328-4D2B-AA34-AA8B16B1D237}"/>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2328-4D2B-AA34-AA8B16B1D237}"/>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2328-4D2B-AA34-AA8B16B1D237}"/>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2328-4D2B-AA34-AA8B16B1D237}"/>
              </c:ext>
            </c:extLst>
          </c:dPt>
          <c:dPt>
            <c:idx val="7"/>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2328-4D2B-AA34-AA8B16B1D237}"/>
              </c:ext>
            </c:extLst>
          </c:dPt>
          <c:dPt>
            <c:idx val="8"/>
            <c:bubble3D val="0"/>
            <c:spPr>
              <a:solidFill>
                <a:schemeClr val="accent3">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2328-4D2B-AA34-AA8B16B1D23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'Annapolis Receipt'!$J$16:$J$23</c:f>
              <c:strCache>
                <c:ptCount val="8"/>
                <c:pt idx="0">
                  <c:v>SiO2</c:v>
                </c:pt>
                <c:pt idx="1">
                  <c:v>H2O</c:v>
                </c:pt>
                <c:pt idx="2">
                  <c:v>Al2O3</c:v>
                </c:pt>
                <c:pt idx="3">
                  <c:v>K2O</c:v>
                </c:pt>
                <c:pt idx="4">
                  <c:v>CaO</c:v>
                </c:pt>
                <c:pt idx="5">
                  <c:v>MgO</c:v>
                </c:pt>
                <c:pt idx="6">
                  <c:v>Fe2O3</c:v>
                </c:pt>
                <c:pt idx="7">
                  <c:v>FeO</c:v>
                </c:pt>
              </c:strCache>
            </c:strRef>
          </c:cat>
          <c:val>
            <c:numRef>
              <c:f>'Annapolis Receipt'!$K$16:$K$23</c:f>
              <c:numCache>
                <c:formatCode>0.00</c:formatCode>
                <c:ptCount val="8"/>
                <c:pt idx="0">
                  <c:v>68.805777104166523</c:v>
                </c:pt>
                <c:pt idx="1">
                  <c:v>7.1453830260416691</c:v>
                </c:pt>
                <c:pt idx="2">
                  <c:v>12.692222729166669</c:v>
                </c:pt>
                <c:pt idx="3">
                  <c:v>2.3817566510416683</c:v>
                </c:pt>
                <c:pt idx="4">
                  <c:v>1.9679460572916678</c:v>
                </c:pt>
                <c:pt idx="5">
                  <c:v>2.4201226666666686</c:v>
                </c:pt>
                <c:pt idx="6">
                  <c:v>1.4888084010416684</c:v>
                </c:pt>
                <c:pt idx="7">
                  <c:v>1.6788554635416704</c:v>
                </c:pt>
              </c:numCache>
            </c:numRef>
          </c:val>
          <c:extLst>
            <c:ext xmlns:c16="http://schemas.microsoft.com/office/drawing/2014/chart" uri="{C3380CC4-5D6E-409C-BE32-E72D297353CC}">
              <c16:uniqueId val="{00000012-2328-4D2B-AA34-AA8B16B1D237}"/>
            </c:ext>
          </c:extLst>
        </c:ser>
        <c:dLbls>
          <c:showLegendKey val="0"/>
          <c:showVal val="0"/>
          <c:showCatName val="0"/>
          <c:showSerName val="0"/>
          <c:showPercent val="1"/>
          <c:showBubbleSize val="0"/>
          <c:showLeaderLines val="1"/>
        </c:dLbls>
        <c:gapWidth val="100"/>
        <c:secondPieSize val="75"/>
        <c:serLines>
          <c:spPr>
            <a:ln w="9525" cap="flat" cmpd="sng" algn="ctr">
              <a:solidFill>
                <a:schemeClr val="dk1">
                  <a:lumMod val="35000"/>
                  <a:lumOff val="65000"/>
                </a:schemeClr>
              </a:solidFill>
              <a:round/>
            </a:ln>
            <a:effectLst/>
          </c:spPr>
        </c:serLines>
      </c:of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zero"/>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diagrams/_rels/data1.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40563C-1623-4472-AF8A-C690BD8DF9B9}"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54E13D7F-5D64-4717-9F88-0B59F3F045CC}">
      <dgm:prSet phldrT="[Text]" custT="1"/>
      <dgm:spPr>
        <a:blipFill rotWithShape="0">
          <a:blip xmlns:r="http://schemas.openxmlformats.org/officeDocument/2006/relationships" r:embed="rId1"/>
          <a:stretch>
            <a:fillRect/>
          </a:stretch>
        </a:blipFill>
      </dgm:spPr>
      <dgm:t>
        <a:bodyPr/>
        <a:lstStyle/>
        <a:p>
          <a:pPr algn="ctr"/>
          <a:r>
            <a:rPr lang="en-US" sz="100" dirty="0">
              <a:solidFill>
                <a:schemeClr val="tx1"/>
              </a:solidFill>
            </a:rPr>
            <a:t>.</a:t>
          </a:r>
          <a:endParaRPr lang="en-US" sz="6500" dirty="0">
            <a:solidFill>
              <a:schemeClr val="tx1"/>
            </a:solidFill>
          </a:endParaRPr>
        </a:p>
      </dgm:t>
    </dgm:pt>
    <dgm:pt modelId="{4271E492-2DF9-4BC4-A9B0-7F06F37E17A9}" type="parTrans" cxnId="{5AF913A5-F384-4D01-BCB9-CC62B0C8FD41}">
      <dgm:prSet/>
      <dgm:spPr/>
      <dgm:t>
        <a:bodyPr/>
        <a:lstStyle/>
        <a:p>
          <a:pPr algn="ctr"/>
          <a:endParaRPr lang="en-US"/>
        </a:p>
      </dgm:t>
    </dgm:pt>
    <dgm:pt modelId="{606E7D05-B52B-4A1F-BD65-2632007E8CD9}" type="sibTrans" cxnId="{5AF913A5-F384-4D01-BCB9-CC62B0C8FD41}">
      <dgm:prSet/>
      <dgm:spPr/>
      <dgm:t>
        <a:bodyPr/>
        <a:lstStyle/>
        <a:p>
          <a:pPr algn="ctr"/>
          <a:endParaRPr lang="en-US"/>
        </a:p>
      </dgm:t>
    </dgm:pt>
    <dgm:pt modelId="{C9B83E18-7DA0-486C-8F5B-A7F091C58562}">
      <dgm:prSet phldrT="[Text]"/>
      <dgm:spPr/>
      <dgm:t>
        <a:bodyPr/>
        <a:lstStyle/>
        <a:p>
          <a:pPr algn="ctr"/>
          <a:r>
            <a:rPr lang="en-US" dirty="0"/>
            <a:t>Initial Radiation</a:t>
          </a:r>
        </a:p>
        <a:p>
          <a:pPr algn="ctr"/>
          <a:r>
            <a:rPr lang="en-US" dirty="0"/>
            <a:t>5% </a:t>
          </a:r>
        </a:p>
      </dgm:t>
    </dgm:pt>
    <dgm:pt modelId="{1BE44DAF-BB78-4F14-A198-27A6E05BB263}" type="parTrans" cxnId="{4899E550-A614-4B5B-A6C8-62673DBD62D6}">
      <dgm:prSet/>
      <dgm:spPr/>
      <dgm:t>
        <a:bodyPr/>
        <a:lstStyle/>
        <a:p>
          <a:pPr algn="ctr"/>
          <a:endParaRPr lang="en-US"/>
        </a:p>
      </dgm:t>
    </dgm:pt>
    <dgm:pt modelId="{A0EE726A-0A6D-4B57-97E0-5902872E063E}" type="sibTrans" cxnId="{4899E550-A614-4B5B-A6C8-62673DBD62D6}">
      <dgm:prSet/>
      <dgm:spPr/>
      <dgm:t>
        <a:bodyPr/>
        <a:lstStyle/>
        <a:p>
          <a:pPr algn="ctr"/>
          <a:endParaRPr lang="en-US"/>
        </a:p>
      </dgm:t>
    </dgm:pt>
    <dgm:pt modelId="{8C838E54-DD50-4564-A218-CD7E48B6CE2B}">
      <dgm:prSet phldrT="[Text]"/>
      <dgm:spPr/>
      <dgm:t>
        <a:bodyPr/>
        <a:lstStyle/>
        <a:p>
          <a:pPr algn="ctr"/>
          <a:r>
            <a:rPr lang="en-US" dirty="0"/>
            <a:t>Thermal Radiation</a:t>
          </a:r>
        </a:p>
        <a:p>
          <a:pPr algn="ctr"/>
          <a:r>
            <a:rPr lang="en-US" dirty="0"/>
            <a:t>35% </a:t>
          </a:r>
        </a:p>
      </dgm:t>
    </dgm:pt>
    <dgm:pt modelId="{5786E9FA-DD84-43AE-9C3C-4DF8E5723359}" type="parTrans" cxnId="{2B80EBF9-A2B5-454F-9F9C-5C499DF35331}">
      <dgm:prSet/>
      <dgm:spPr/>
      <dgm:t>
        <a:bodyPr/>
        <a:lstStyle/>
        <a:p>
          <a:pPr algn="ctr"/>
          <a:endParaRPr lang="en-US"/>
        </a:p>
      </dgm:t>
    </dgm:pt>
    <dgm:pt modelId="{247BF62D-F05A-4D26-84CD-A037CA3AC29B}" type="sibTrans" cxnId="{2B80EBF9-A2B5-454F-9F9C-5C499DF35331}">
      <dgm:prSet/>
      <dgm:spPr/>
      <dgm:t>
        <a:bodyPr/>
        <a:lstStyle/>
        <a:p>
          <a:pPr algn="ctr"/>
          <a:endParaRPr lang="en-US"/>
        </a:p>
      </dgm:t>
    </dgm:pt>
    <dgm:pt modelId="{37E9B54E-380A-4AD6-93CC-2C6AFA87FBBE}">
      <dgm:prSet phldrT="[Text]"/>
      <dgm:spPr/>
      <dgm:t>
        <a:bodyPr/>
        <a:lstStyle/>
        <a:p>
          <a:pPr algn="ctr"/>
          <a:r>
            <a:rPr lang="en-US" dirty="0"/>
            <a:t>Blast and Shock</a:t>
          </a:r>
        </a:p>
        <a:p>
          <a:pPr algn="ctr"/>
          <a:r>
            <a:rPr lang="en-US" dirty="0"/>
            <a:t>50%</a:t>
          </a:r>
        </a:p>
      </dgm:t>
    </dgm:pt>
    <dgm:pt modelId="{F72330D7-DE18-4244-BB45-E1F56648B60F}" type="parTrans" cxnId="{03E36576-1BDD-45BB-9EFC-28EE970FC66A}">
      <dgm:prSet/>
      <dgm:spPr/>
      <dgm:t>
        <a:bodyPr/>
        <a:lstStyle/>
        <a:p>
          <a:pPr algn="ctr"/>
          <a:endParaRPr lang="en-US"/>
        </a:p>
      </dgm:t>
    </dgm:pt>
    <dgm:pt modelId="{6D8CB4EE-A9F1-41FE-B673-41F571EFDB81}" type="sibTrans" cxnId="{03E36576-1BDD-45BB-9EFC-28EE970FC66A}">
      <dgm:prSet/>
      <dgm:spPr/>
      <dgm:t>
        <a:bodyPr/>
        <a:lstStyle/>
        <a:p>
          <a:pPr algn="ctr"/>
          <a:endParaRPr lang="en-US"/>
        </a:p>
      </dgm:t>
    </dgm:pt>
    <dgm:pt modelId="{C0FDF698-5F72-4D1D-8443-58AA07068F6E}">
      <dgm:prSet phldrT="[Text]"/>
      <dgm:spPr/>
      <dgm:t>
        <a:bodyPr/>
        <a:lstStyle/>
        <a:p>
          <a:pPr algn="ctr"/>
          <a:r>
            <a:rPr lang="en-US" dirty="0"/>
            <a:t>Residual Radiation</a:t>
          </a:r>
        </a:p>
        <a:p>
          <a:pPr algn="ctr"/>
          <a:r>
            <a:rPr lang="en-US" dirty="0"/>
            <a:t>10% </a:t>
          </a:r>
        </a:p>
      </dgm:t>
    </dgm:pt>
    <dgm:pt modelId="{C05BFB74-27DA-49EF-A0BB-A8BAF1253EF6}" type="parTrans" cxnId="{F3248867-7699-47F3-BAFF-8407A18DC210}">
      <dgm:prSet/>
      <dgm:spPr/>
      <dgm:t>
        <a:bodyPr/>
        <a:lstStyle/>
        <a:p>
          <a:pPr algn="ctr"/>
          <a:endParaRPr lang="en-US"/>
        </a:p>
      </dgm:t>
    </dgm:pt>
    <dgm:pt modelId="{99508FEB-450F-44D8-BDD8-4654C015BAC6}" type="sibTrans" cxnId="{F3248867-7699-47F3-BAFF-8407A18DC210}">
      <dgm:prSet/>
      <dgm:spPr/>
      <dgm:t>
        <a:bodyPr/>
        <a:lstStyle/>
        <a:p>
          <a:pPr algn="ctr"/>
          <a:endParaRPr lang="en-US"/>
        </a:p>
      </dgm:t>
    </dgm:pt>
    <dgm:pt modelId="{7EBA5083-C6B0-40F3-885D-5B333F30F39C}" type="pres">
      <dgm:prSet presAssocID="{3C40563C-1623-4472-AF8A-C690BD8DF9B9}" presName="Name0" presStyleCnt="0">
        <dgm:presLayoutVars>
          <dgm:chMax val="1"/>
          <dgm:dir/>
          <dgm:animLvl val="ctr"/>
          <dgm:resizeHandles val="exact"/>
        </dgm:presLayoutVars>
      </dgm:prSet>
      <dgm:spPr/>
    </dgm:pt>
    <dgm:pt modelId="{1A2E3C36-EF22-4652-8FE9-74C9C12735C2}" type="pres">
      <dgm:prSet presAssocID="{54E13D7F-5D64-4717-9F88-0B59F3F045CC}" presName="centerShape" presStyleLbl="node0" presStyleIdx="0" presStyleCnt="1" custScaleX="142570" custScaleY="146600" custLinFactNeighborX="226"/>
      <dgm:spPr/>
    </dgm:pt>
    <dgm:pt modelId="{6D9CCCF4-E3B5-4974-B437-2D92EB0A28BC}" type="pres">
      <dgm:prSet presAssocID="{C9B83E18-7DA0-486C-8F5B-A7F091C58562}" presName="node" presStyleLbl="node1" presStyleIdx="0" presStyleCnt="4">
        <dgm:presLayoutVars>
          <dgm:bulletEnabled val="1"/>
        </dgm:presLayoutVars>
      </dgm:prSet>
      <dgm:spPr/>
    </dgm:pt>
    <dgm:pt modelId="{5B5BE6E6-A06D-479F-9A78-1B6C73C25F9F}" type="pres">
      <dgm:prSet presAssocID="{C9B83E18-7DA0-486C-8F5B-A7F091C58562}" presName="dummy" presStyleCnt="0"/>
      <dgm:spPr/>
    </dgm:pt>
    <dgm:pt modelId="{82A91D71-0617-4F60-AE0A-4E26EB697C3A}" type="pres">
      <dgm:prSet presAssocID="{A0EE726A-0A6D-4B57-97E0-5902872E063E}" presName="sibTrans" presStyleLbl="sibTrans2D1" presStyleIdx="0" presStyleCnt="4"/>
      <dgm:spPr/>
    </dgm:pt>
    <dgm:pt modelId="{A0DD47D1-7413-4D84-BFB4-7A2A99C46B32}" type="pres">
      <dgm:prSet presAssocID="{8C838E54-DD50-4564-A218-CD7E48B6CE2B}" presName="node" presStyleLbl="node1" presStyleIdx="1" presStyleCnt="4">
        <dgm:presLayoutVars>
          <dgm:bulletEnabled val="1"/>
        </dgm:presLayoutVars>
      </dgm:prSet>
      <dgm:spPr/>
    </dgm:pt>
    <dgm:pt modelId="{9A985A21-4486-4F72-A06B-456834F89263}" type="pres">
      <dgm:prSet presAssocID="{8C838E54-DD50-4564-A218-CD7E48B6CE2B}" presName="dummy" presStyleCnt="0"/>
      <dgm:spPr/>
    </dgm:pt>
    <dgm:pt modelId="{3C5C321C-BBEE-4AA2-82F9-AF0D4B239DE0}" type="pres">
      <dgm:prSet presAssocID="{247BF62D-F05A-4D26-84CD-A037CA3AC29B}" presName="sibTrans" presStyleLbl="sibTrans2D1" presStyleIdx="1" presStyleCnt="4"/>
      <dgm:spPr/>
    </dgm:pt>
    <dgm:pt modelId="{CDA181B7-6A3B-41B2-AF0A-E99FFEBB7A9F}" type="pres">
      <dgm:prSet presAssocID="{37E9B54E-380A-4AD6-93CC-2C6AFA87FBBE}" presName="node" presStyleLbl="node1" presStyleIdx="2" presStyleCnt="4">
        <dgm:presLayoutVars>
          <dgm:bulletEnabled val="1"/>
        </dgm:presLayoutVars>
      </dgm:prSet>
      <dgm:spPr/>
    </dgm:pt>
    <dgm:pt modelId="{165AB6B5-F9C4-4E1D-93A2-F6BECDD118CE}" type="pres">
      <dgm:prSet presAssocID="{37E9B54E-380A-4AD6-93CC-2C6AFA87FBBE}" presName="dummy" presStyleCnt="0"/>
      <dgm:spPr/>
    </dgm:pt>
    <dgm:pt modelId="{B1C5B92E-2FCC-422C-804A-1B41909630A3}" type="pres">
      <dgm:prSet presAssocID="{6D8CB4EE-A9F1-41FE-B673-41F571EFDB81}" presName="sibTrans" presStyleLbl="sibTrans2D1" presStyleIdx="2" presStyleCnt="4"/>
      <dgm:spPr/>
    </dgm:pt>
    <dgm:pt modelId="{AA841A6D-4EF1-48A4-B230-5B311ED2F8F7}" type="pres">
      <dgm:prSet presAssocID="{C0FDF698-5F72-4D1D-8443-58AA07068F6E}" presName="node" presStyleLbl="node1" presStyleIdx="3" presStyleCnt="4">
        <dgm:presLayoutVars>
          <dgm:bulletEnabled val="1"/>
        </dgm:presLayoutVars>
      </dgm:prSet>
      <dgm:spPr/>
    </dgm:pt>
    <dgm:pt modelId="{F3141F63-0D5B-4CBB-ADD5-F5E16D25582B}" type="pres">
      <dgm:prSet presAssocID="{C0FDF698-5F72-4D1D-8443-58AA07068F6E}" presName="dummy" presStyleCnt="0"/>
      <dgm:spPr/>
    </dgm:pt>
    <dgm:pt modelId="{42762A98-61AC-404F-9009-4F97CCB79E27}" type="pres">
      <dgm:prSet presAssocID="{99508FEB-450F-44D8-BDD8-4654C015BAC6}" presName="sibTrans" presStyleLbl="sibTrans2D1" presStyleIdx="3" presStyleCnt="4"/>
      <dgm:spPr/>
    </dgm:pt>
  </dgm:ptLst>
  <dgm:cxnLst>
    <dgm:cxn modelId="{2BF1D18E-EC25-496E-91EA-79AC342B2776}" type="presOf" srcId="{6D8CB4EE-A9F1-41FE-B673-41F571EFDB81}" destId="{B1C5B92E-2FCC-422C-804A-1B41909630A3}" srcOrd="0" destOrd="0" presId="urn:microsoft.com/office/officeart/2005/8/layout/radial6"/>
    <dgm:cxn modelId="{14C0BA6E-6913-4326-B169-CFE5C7C9B603}" type="presOf" srcId="{C9B83E18-7DA0-486C-8F5B-A7F091C58562}" destId="{6D9CCCF4-E3B5-4974-B437-2D92EB0A28BC}" srcOrd="0" destOrd="0" presId="urn:microsoft.com/office/officeart/2005/8/layout/radial6"/>
    <dgm:cxn modelId="{4899E550-A614-4B5B-A6C8-62673DBD62D6}" srcId="{54E13D7F-5D64-4717-9F88-0B59F3F045CC}" destId="{C9B83E18-7DA0-486C-8F5B-A7F091C58562}" srcOrd="0" destOrd="0" parTransId="{1BE44DAF-BB78-4F14-A198-27A6E05BB263}" sibTransId="{A0EE726A-0A6D-4B57-97E0-5902872E063E}"/>
    <dgm:cxn modelId="{2E18BA5B-4F4E-4DCB-9498-723C580FD8E7}" type="presOf" srcId="{247BF62D-F05A-4D26-84CD-A037CA3AC29B}" destId="{3C5C321C-BBEE-4AA2-82F9-AF0D4B239DE0}" srcOrd="0" destOrd="0" presId="urn:microsoft.com/office/officeart/2005/8/layout/radial6"/>
    <dgm:cxn modelId="{F97398A6-8486-4E07-BDF0-7CCC1EB3FE54}" type="presOf" srcId="{3C40563C-1623-4472-AF8A-C690BD8DF9B9}" destId="{7EBA5083-C6B0-40F3-885D-5B333F30F39C}" srcOrd="0" destOrd="0" presId="urn:microsoft.com/office/officeart/2005/8/layout/radial6"/>
    <dgm:cxn modelId="{F3248867-7699-47F3-BAFF-8407A18DC210}" srcId="{54E13D7F-5D64-4717-9F88-0B59F3F045CC}" destId="{C0FDF698-5F72-4D1D-8443-58AA07068F6E}" srcOrd="3" destOrd="0" parTransId="{C05BFB74-27DA-49EF-A0BB-A8BAF1253EF6}" sibTransId="{99508FEB-450F-44D8-BDD8-4654C015BAC6}"/>
    <dgm:cxn modelId="{5AF913A5-F384-4D01-BCB9-CC62B0C8FD41}" srcId="{3C40563C-1623-4472-AF8A-C690BD8DF9B9}" destId="{54E13D7F-5D64-4717-9F88-0B59F3F045CC}" srcOrd="0" destOrd="0" parTransId="{4271E492-2DF9-4BC4-A9B0-7F06F37E17A9}" sibTransId="{606E7D05-B52B-4A1F-BD65-2632007E8CD9}"/>
    <dgm:cxn modelId="{03E36576-1BDD-45BB-9EFC-28EE970FC66A}" srcId="{54E13D7F-5D64-4717-9F88-0B59F3F045CC}" destId="{37E9B54E-380A-4AD6-93CC-2C6AFA87FBBE}" srcOrd="2" destOrd="0" parTransId="{F72330D7-DE18-4244-BB45-E1F56648B60F}" sibTransId="{6D8CB4EE-A9F1-41FE-B673-41F571EFDB81}"/>
    <dgm:cxn modelId="{D3AD4A60-0997-46A6-B9C8-2A93739F4B6E}" type="presOf" srcId="{C0FDF698-5F72-4D1D-8443-58AA07068F6E}" destId="{AA841A6D-4EF1-48A4-B230-5B311ED2F8F7}" srcOrd="0" destOrd="0" presId="urn:microsoft.com/office/officeart/2005/8/layout/radial6"/>
    <dgm:cxn modelId="{E441C1D9-7EC5-421B-86E9-F21A232D1B08}" type="presOf" srcId="{99508FEB-450F-44D8-BDD8-4654C015BAC6}" destId="{42762A98-61AC-404F-9009-4F97CCB79E27}" srcOrd="0" destOrd="0" presId="urn:microsoft.com/office/officeart/2005/8/layout/radial6"/>
    <dgm:cxn modelId="{5C790B04-C4CB-4F05-8F2B-75596C5EB34C}" type="presOf" srcId="{37E9B54E-380A-4AD6-93CC-2C6AFA87FBBE}" destId="{CDA181B7-6A3B-41B2-AF0A-E99FFEBB7A9F}" srcOrd="0" destOrd="0" presId="urn:microsoft.com/office/officeart/2005/8/layout/radial6"/>
    <dgm:cxn modelId="{DD1DC712-D041-4C37-A717-6BF23EC0DC67}" type="presOf" srcId="{54E13D7F-5D64-4717-9F88-0B59F3F045CC}" destId="{1A2E3C36-EF22-4652-8FE9-74C9C12735C2}" srcOrd="0" destOrd="0" presId="urn:microsoft.com/office/officeart/2005/8/layout/radial6"/>
    <dgm:cxn modelId="{2B80EBF9-A2B5-454F-9F9C-5C499DF35331}" srcId="{54E13D7F-5D64-4717-9F88-0B59F3F045CC}" destId="{8C838E54-DD50-4564-A218-CD7E48B6CE2B}" srcOrd="1" destOrd="0" parTransId="{5786E9FA-DD84-43AE-9C3C-4DF8E5723359}" sibTransId="{247BF62D-F05A-4D26-84CD-A037CA3AC29B}"/>
    <dgm:cxn modelId="{5053D278-00C8-409B-B0DD-5F5AF58E0F5D}" type="presOf" srcId="{8C838E54-DD50-4564-A218-CD7E48B6CE2B}" destId="{A0DD47D1-7413-4D84-BFB4-7A2A99C46B32}" srcOrd="0" destOrd="0" presId="urn:microsoft.com/office/officeart/2005/8/layout/radial6"/>
    <dgm:cxn modelId="{06BA151C-C08D-44BE-8601-3E72179CC184}" type="presOf" srcId="{A0EE726A-0A6D-4B57-97E0-5902872E063E}" destId="{82A91D71-0617-4F60-AE0A-4E26EB697C3A}" srcOrd="0" destOrd="0" presId="urn:microsoft.com/office/officeart/2005/8/layout/radial6"/>
    <dgm:cxn modelId="{A5523C7F-FF40-4438-9BE0-7DCCB7FA6694}" type="presParOf" srcId="{7EBA5083-C6B0-40F3-885D-5B333F30F39C}" destId="{1A2E3C36-EF22-4652-8FE9-74C9C12735C2}" srcOrd="0" destOrd="0" presId="urn:microsoft.com/office/officeart/2005/8/layout/radial6"/>
    <dgm:cxn modelId="{0275C065-D5A3-4D78-81E7-A088753B24E3}" type="presParOf" srcId="{7EBA5083-C6B0-40F3-885D-5B333F30F39C}" destId="{6D9CCCF4-E3B5-4974-B437-2D92EB0A28BC}" srcOrd="1" destOrd="0" presId="urn:microsoft.com/office/officeart/2005/8/layout/radial6"/>
    <dgm:cxn modelId="{927FAE10-CDF7-4379-B524-B34F6951AC32}" type="presParOf" srcId="{7EBA5083-C6B0-40F3-885D-5B333F30F39C}" destId="{5B5BE6E6-A06D-479F-9A78-1B6C73C25F9F}" srcOrd="2" destOrd="0" presId="urn:microsoft.com/office/officeart/2005/8/layout/radial6"/>
    <dgm:cxn modelId="{C7FB37FC-41BB-4557-9E5E-BA79123AC0D5}" type="presParOf" srcId="{7EBA5083-C6B0-40F3-885D-5B333F30F39C}" destId="{82A91D71-0617-4F60-AE0A-4E26EB697C3A}" srcOrd="3" destOrd="0" presId="urn:microsoft.com/office/officeart/2005/8/layout/radial6"/>
    <dgm:cxn modelId="{FEC5C7EF-6DB5-4A85-BDCF-A2BD8B2D6783}" type="presParOf" srcId="{7EBA5083-C6B0-40F3-885D-5B333F30F39C}" destId="{A0DD47D1-7413-4D84-BFB4-7A2A99C46B32}" srcOrd="4" destOrd="0" presId="urn:microsoft.com/office/officeart/2005/8/layout/radial6"/>
    <dgm:cxn modelId="{9D48A9EC-D6BA-4F0B-A1E6-D9465828335E}" type="presParOf" srcId="{7EBA5083-C6B0-40F3-885D-5B333F30F39C}" destId="{9A985A21-4486-4F72-A06B-456834F89263}" srcOrd="5" destOrd="0" presId="urn:microsoft.com/office/officeart/2005/8/layout/radial6"/>
    <dgm:cxn modelId="{DA7AA744-49CD-4DFC-9EEC-A05CA91292EB}" type="presParOf" srcId="{7EBA5083-C6B0-40F3-885D-5B333F30F39C}" destId="{3C5C321C-BBEE-4AA2-82F9-AF0D4B239DE0}" srcOrd="6" destOrd="0" presId="urn:microsoft.com/office/officeart/2005/8/layout/radial6"/>
    <dgm:cxn modelId="{B71E275D-AD30-4FB2-8ABE-198F628E4ECD}" type="presParOf" srcId="{7EBA5083-C6B0-40F3-885D-5B333F30F39C}" destId="{CDA181B7-6A3B-41B2-AF0A-E99FFEBB7A9F}" srcOrd="7" destOrd="0" presId="urn:microsoft.com/office/officeart/2005/8/layout/radial6"/>
    <dgm:cxn modelId="{85CD3CD4-A750-4650-B8DF-2999809C4B28}" type="presParOf" srcId="{7EBA5083-C6B0-40F3-885D-5B333F30F39C}" destId="{165AB6B5-F9C4-4E1D-93A2-F6BECDD118CE}" srcOrd="8" destOrd="0" presId="urn:microsoft.com/office/officeart/2005/8/layout/radial6"/>
    <dgm:cxn modelId="{93213025-7DA0-4D90-BA08-8E59308861D7}" type="presParOf" srcId="{7EBA5083-C6B0-40F3-885D-5B333F30F39C}" destId="{B1C5B92E-2FCC-422C-804A-1B41909630A3}" srcOrd="9" destOrd="0" presId="urn:microsoft.com/office/officeart/2005/8/layout/radial6"/>
    <dgm:cxn modelId="{6DD58760-90C8-467D-B7D9-EABB58D15FC5}" type="presParOf" srcId="{7EBA5083-C6B0-40F3-885D-5B333F30F39C}" destId="{AA841A6D-4EF1-48A4-B230-5B311ED2F8F7}" srcOrd="10" destOrd="0" presId="urn:microsoft.com/office/officeart/2005/8/layout/radial6"/>
    <dgm:cxn modelId="{67418232-A7E6-4E10-B2BA-60CB148391FE}" type="presParOf" srcId="{7EBA5083-C6B0-40F3-885D-5B333F30F39C}" destId="{F3141F63-0D5B-4CBB-ADD5-F5E16D25582B}" srcOrd="11" destOrd="0" presId="urn:microsoft.com/office/officeart/2005/8/layout/radial6"/>
    <dgm:cxn modelId="{622408B1-17ED-4D9B-A8B5-E626E778F1DE}" type="presParOf" srcId="{7EBA5083-C6B0-40F3-885D-5B333F30F39C}" destId="{42762A98-61AC-404F-9009-4F97CCB79E27}" srcOrd="12" destOrd="0" presId="urn:microsoft.com/office/officeart/2005/8/layout/radial6"/>
  </dgm:cxnLst>
  <dgm:bg>
    <a:solidFill>
      <a:schemeClr val="bg1"/>
    </a:solidFill>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762A98-61AC-404F-9009-4F97CCB79E27}">
      <dsp:nvSpPr>
        <dsp:cNvPr id="0" name=""/>
        <dsp:cNvSpPr/>
      </dsp:nvSpPr>
      <dsp:spPr>
        <a:xfrm>
          <a:off x="1546589" y="426132"/>
          <a:ext cx="2850420" cy="2850420"/>
        </a:xfrm>
        <a:prstGeom prst="blockArc">
          <a:avLst>
            <a:gd name="adj1" fmla="val 10800000"/>
            <a:gd name="adj2" fmla="val 16200000"/>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1C5B92E-2FCC-422C-804A-1B41909630A3}">
      <dsp:nvSpPr>
        <dsp:cNvPr id="0" name=""/>
        <dsp:cNvSpPr/>
      </dsp:nvSpPr>
      <dsp:spPr>
        <a:xfrm>
          <a:off x="1546589" y="426132"/>
          <a:ext cx="2850420" cy="2850420"/>
        </a:xfrm>
        <a:prstGeom prst="blockArc">
          <a:avLst>
            <a:gd name="adj1" fmla="val 5400000"/>
            <a:gd name="adj2" fmla="val 10800000"/>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C5C321C-BBEE-4AA2-82F9-AF0D4B239DE0}">
      <dsp:nvSpPr>
        <dsp:cNvPr id="0" name=""/>
        <dsp:cNvSpPr/>
      </dsp:nvSpPr>
      <dsp:spPr>
        <a:xfrm>
          <a:off x="1546589" y="426132"/>
          <a:ext cx="2850420" cy="2850420"/>
        </a:xfrm>
        <a:prstGeom prst="blockArc">
          <a:avLst>
            <a:gd name="adj1" fmla="val 0"/>
            <a:gd name="adj2" fmla="val 5400000"/>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2A91D71-0617-4F60-AE0A-4E26EB697C3A}">
      <dsp:nvSpPr>
        <dsp:cNvPr id="0" name=""/>
        <dsp:cNvSpPr/>
      </dsp:nvSpPr>
      <dsp:spPr>
        <a:xfrm>
          <a:off x="1546589" y="426132"/>
          <a:ext cx="2850420" cy="2850420"/>
        </a:xfrm>
        <a:prstGeom prst="blockArc">
          <a:avLst>
            <a:gd name="adj1" fmla="val 16200000"/>
            <a:gd name="adj2" fmla="val 0"/>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A2E3C36-EF22-4652-8FE9-74C9C12735C2}">
      <dsp:nvSpPr>
        <dsp:cNvPr id="0" name=""/>
        <dsp:cNvSpPr/>
      </dsp:nvSpPr>
      <dsp:spPr>
        <a:xfrm>
          <a:off x="2042996" y="889814"/>
          <a:ext cx="1870192" cy="1923056"/>
        </a:xfrm>
        <a:prstGeom prst="ellipse">
          <a:avLst/>
        </a:prstGeom>
        <a:blipFill rotWithShape="0">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 tIns="1270" rIns="1270" bIns="1270" numCol="1" spcCol="1270" anchor="ctr" anchorCtr="0">
          <a:noAutofit/>
        </a:bodyPr>
        <a:lstStyle/>
        <a:p>
          <a:pPr marL="0" lvl="0" indent="0" algn="ctr" defTabSz="44450">
            <a:lnSpc>
              <a:spcPct val="90000"/>
            </a:lnSpc>
            <a:spcBef>
              <a:spcPct val="0"/>
            </a:spcBef>
            <a:spcAft>
              <a:spcPct val="35000"/>
            </a:spcAft>
            <a:buNone/>
          </a:pPr>
          <a:r>
            <a:rPr lang="en-US" sz="100" kern="1200" dirty="0">
              <a:solidFill>
                <a:schemeClr val="tx1"/>
              </a:solidFill>
            </a:rPr>
            <a:t>.</a:t>
          </a:r>
          <a:endParaRPr lang="en-US" sz="6500" kern="1200" dirty="0">
            <a:solidFill>
              <a:schemeClr val="tx1"/>
            </a:solidFill>
          </a:endParaRPr>
        </a:p>
      </dsp:txBody>
      <dsp:txXfrm>
        <a:off x="2316879" y="1171439"/>
        <a:ext cx="1322426" cy="1359806"/>
      </dsp:txXfrm>
    </dsp:sp>
    <dsp:sp modelId="{6D9CCCF4-E3B5-4974-B437-2D92EB0A28BC}">
      <dsp:nvSpPr>
        <dsp:cNvPr id="0" name=""/>
        <dsp:cNvSpPr/>
      </dsp:nvSpPr>
      <dsp:spPr>
        <a:xfrm>
          <a:off x="2512680" y="68"/>
          <a:ext cx="918239" cy="91823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dirty="0"/>
            <a:t>Initial Radiation</a:t>
          </a:r>
        </a:p>
        <a:p>
          <a:pPr marL="0" lvl="0" indent="0" algn="ctr" defTabSz="533400">
            <a:lnSpc>
              <a:spcPct val="90000"/>
            </a:lnSpc>
            <a:spcBef>
              <a:spcPct val="0"/>
            </a:spcBef>
            <a:spcAft>
              <a:spcPct val="35000"/>
            </a:spcAft>
            <a:buNone/>
          </a:pPr>
          <a:r>
            <a:rPr lang="en-US" sz="1200" kern="1200" dirty="0"/>
            <a:t>5% </a:t>
          </a:r>
        </a:p>
      </dsp:txBody>
      <dsp:txXfrm>
        <a:off x="2647153" y="134541"/>
        <a:ext cx="649293" cy="649293"/>
      </dsp:txXfrm>
    </dsp:sp>
    <dsp:sp modelId="{A0DD47D1-7413-4D84-BFB4-7A2A99C46B32}">
      <dsp:nvSpPr>
        <dsp:cNvPr id="0" name=""/>
        <dsp:cNvSpPr/>
      </dsp:nvSpPr>
      <dsp:spPr>
        <a:xfrm>
          <a:off x="3904833" y="1392222"/>
          <a:ext cx="918239" cy="91823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dirty="0"/>
            <a:t>Thermal Radiation</a:t>
          </a:r>
        </a:p>
        <a:p>
          <a:pPr marL="0" lvl="0" indent="0" algn="ctr" defTabSz="533400">
            <a:lnSpc>
              <a:spcPct val="90000"/>
            </a:lnSpc>
            <a:spcBef>
              <a:spcPct val="0"/>
            </a:spcBef>
            <a:spcAft>
              <a:spcPct val="35000"/>
            </a:spcAft>
            <a:buNone/>
          </a:pPr>
          <a:r>
            <a:rPr lang="en-US" sz="1200" kern="1200" dirty="0"/>
            <a:t>35% </a:t>
          </a:r>
        </a:p>
      </dsp:txBody>
      <dsp:txXfrm>
        <a:off x="4039306" y="1526695"/>
        <a:ext cx="649293" cy="649293"/>
      </dsp:txXfrm>
    </dsp:sp>
    <dsp:sp modelId="{CDA181B7-6A3B-41B2-AF0A-E99FFEBB7A9F}">
      <dsp:nvSpPr>
        <dsp:cNvPr id="0" name=""/>
        <dsp:cNvSpPr/>
      </dsp:nvSpPr>
      <dsp:spPr>
        <a:xfrm>
          <a:off x="2512680" y="2784376"/>
          <a:ext cx="918239" cy="91823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dirty="0"/>
            <a:t>Blast and Shock</a:t>
          </a:r>
        </a:p>
        <a:p>
          <a:pPr marL="0" lvl="0" indent="0" algn="ctr" defTabSz="533400">
            <a:lnSpc>
              <a:spcPct val="90000"/>
            </a:lnSpc>
            <a:spcBef>
              <a:spcPct val="0"/>
            </a:spcBef>
            <a:spcAft>
              <a:spcPct val="35000"/>
            </a:spcAft>
            <a:buNone/>
          </a:pPr>
          <a:r>
            <a:rPr lang="en-US" sz="1200" kern="1200" dirty="0"/>
            <a:t>50%</a:t>
          </a:r>
        </a:p>
      </dsp:txBody>
      <dsp:txXfrm>
        <a:off x="2647153" y="2918849"/>
        <a:ext cx="649293" cy="649293"/>
      </dsp:txXfrm>
    </dsp:sp>
    <dsp:sp modelId="{AA841A6D-4EF1-48A4-B230-5B311ED2F8F7}">
      <dsp:nvSpPr>
        <dsp:cNvPr id="0" name=""/>
        <dsp:cNvSpPr/>
      </dsp:nvSpPr>
      <dsp:spPr>
        <a:xfrm>
          <a:off x="1120526" y="1392222"/>
          <a:ext cx="918239" cy="91823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dirty="0"/>
            <a:t>Residual Radiation</a:t>
          </a:r>
        </a:p>
        <a:p>
          <a:pPr marL="0" lvl="0" indent="0" algn="ctr" defTabSz="533400">
            <a:lnSpc>
              <a:spcPct val="90000"/>
            </a:lnSpc>
            <a:spcBef>
              <a:spcPct val="0"/>
            </a:spcBef>
            <a:spcAft>
              <a:spcPct val="35000"/>
            </a:spcAft>
            <a:buNone/>
          </a:pPr>
          <a:r>
            <a:rPr lang="en-US" sz="1200" kern="1200" dirty="0"/>
            <a:t>10% </a:t>
          </a:r>
        </a:p>
      </dsp:txBody>
      <dsp:txXfrm>
        <a:off x="1254999" y="1526695"/>
        <a:ext cx="649293" cy="649293"/>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AD178-2D85-432C-977F-50DEDC076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131</Pages>
  <Words>43192</Words>
  <Characters>246197</Characters>
  <Application>Microsoft Office Word</Application>
  <DocSecurity>0</DocSecurity>
  <Lines>2051</Lines>
  <Paragraphs>577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Jerrad Auxier</dc:creator>
  <cp:lastModifiedBy>Jerrad Auxier</cp:lastModifiedBy>
  <cp:revision>6</cp:revision>
  <dcterms:created xsi:type="dcterms:W3CDTF">2017-04-14T17:39:00Z</dcterms:created>
  <dcterms:modified xsi:type="dcterms:W3CDTF">2017-04-15T03:15:00Z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http://www.zotero.org/styles/chicago-fullnote-bibliography</vt:lpwstr>
  </property>
  <property fmtid="{D5CDD505-2E9C-101B-9397-08002B2CF9AE}" pid="11" name="Mendeley Recent Style Name 3_1">
    <vt:lpwstr>Chicago Manual of Style 16th edition (full note)</vt:lpwstr>
  </property>
  <property fmtid="{D5CDD505-2E9C-101B-9397-08002B2CF9AE}" pid="12" name="Mendeley Recent Style Id 4_1">
    <vt:lpwstr>http://www.zotero.org/styles/chicago-note-bibliography</vt:lpwstr>
  </property>
  <property fmtid="{D5CDD505-2E9C-101B-9397-08002B2CF9AE}" pid="13" name="Mendeley Recent Style Name 4_1">
    <vt:lpwstr>Chicago Manual of Style 16th edition (note)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(author-date)</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http://www.zotero.org/styles/separation-and-purification-technology</vt:lpwstr>
  </property>
  <property fmtid="{D5CDD505-2E9C-101B-9397-08002B2CF9AE}" pid="23" name="Mendeley Recent Style Name 9_1">
    <vt:lpwstr>Separation and Purification Technology</vt:lpwstr>
  </property>
</Properties>
</file>