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008C9" w14:textId="77777777" w:rsidR="002837F3" w:rsidRDefault="00B31D81" w:rsidP="00B00EB8">
      <w:pPr>
        <w:spacing w:line="480" w:lineRule="auto"/>
        <w:contextualSpacing/>
        <w:jc w:val="center"/>
      </w:pPr>
      <w:r w:rsidRPr="00B00EB8">
        <w:t>Positive and Negative Emotion, Group Climate,</w:t>
      </w:r>
      <w:r w:rsidR="00EE1A43" w:rsidRPr="00B00EB8">
        <w:t xml:space="preserve"> and Ethnocultural Empathy in Intergroup </w:t>
      </w:r>
    </w:p>
    <w:p w14:paraId="2A58E135" w14:textId="2EC467E0" w:rsidR="002837F3" w:rsidRDefault="002837F3" w:rsidP="00B00EB8">
      <w:pPr>
        <w:spacing w:line="480" w:lineRule="auto"/>
        <w:contextualSpacing/>
        <w:jc w:val="center"/>
      </w:pPr>
      <w:r>
        <w:t>Dialogue</w:t>
      </w:r>
    </w:p>
    <w:p w14:paraId="25F30D7E" w14:textId="77777777" w:rsidR="002837F3" w:rsidRDefault="002837F3" w:rsidP="00B00EB8">
      <w:pPr>
        <w:spacing w:line="480" w:lineRule="auto"/>
        <w:contextualSpacing/>
        <w:jc w:val="center"/>
      </w:pPr>
    </w:p>
    <w:p w14:paraId="78595D02" w14:textId="77777777" w:rsidR="002837F3" w:rsidRDefault="002837F3" w:rsidP="00B00EB8">
      <w:pPr>
        <w:spacing w:line="480" w:lineRule="auto"/>
        <w:contextualSpacing/>
        <w:jc w:val="center"/>
      </w:pPr>
    </w:p>
    <w:p w14:paraId="17520573" w14:textId="77777777" w:rsidR="002837F3" w:rsidRDefault="002837F3" w:rsidP="00B00EB8">
      <w:pPr>
        <w:spacing w:line="480" w:lineRule="auto"/>
        <w:contextualSpacing/>
        <w:jc w:val="center"/>
      </w:pPr>
    </w:p>
    <w:p w14:paraId="40A7B9A9" w14:textId="77777777" w:rsidR="002837F3" w:rsidRDefault="002837F3" w:rsidP="00B00EB8">
      <w:pPr>
        <w:spacing w:line="480" w:lineRule="auto"/>
        <w:contextualSpacing/>
        <w:jc w:val="center"/>
      </w:pPr>
    </w:p>
    <w:p w14:paraId="7D8A5AAA" w14:textId="77777777" w:rsidR="002837F3" w:rsidRDefault="002837F3" w:rsidP="00B00EB8">
      <w:pPr>
        <w:spacing w:line="480" w:lineRule="auto"/>
        <w:contextualSpacing/>
        <w:jc w:val="center"/>
      </w:pPr>
    </w:p>
    <w:p w14:paraId="059C6A36" w14:textId="77777777" w:rsidR="002837F3" w:rsidRDefault="002837F3" w:rsidP="00B00EB8">
      <w:pPr>
        <w:spacing w:line="480" w:lineRule="auto"/>
        <w:contextualSpacing/>
        <w:jc w:val="center"/>
      </w:pPr>
    </w:p>
    <w:p w14:paraId="3FC51688" w14:textId="77777777" w:rsidR="002837F3" w:rsidRDefault="002837F3" w:rsidP="00B00EB8">
      <w:pPr>
        <w:spacing w:line="480" w:lineRule="auto"/>
        <w:contextualSpacing/>
        <w:jc w:val="center"/>
      </w:pPr>
    </w:p>
    <w:p w14:paraId="06FE331B" w14:textId="77777777" w:rsidR="002837F3" w:rsidRDefault="002837F3" w:rsidP="00B00EB8">
      <w:pPr>
        <w:spacing w:line="480" w:lineRule="auto"/>
        <w:contextualSpacing/>
        <w:jc w:val="center"/>
      </w:pPr>
      <w:r>
        <w:t xml:space="preserve">A Thesis Presented for the </w:t>
      </w:r>
    </w:p>
    <w:p w14:paraId="62A154A3" w14:textId="0BEFECE2" w:rsidR="00B31D81" w:rsidRDefault="002837F3" w:rsidP="00B00EB8">
      <w:pPr>
        <w:spacing w:line="480" w:lineRule="auto"/>
        <w:contextualSpacing/>
        <w:jc w:val="center"/>
      </w:pPr>
      <w:r>
        <w:t xml:space="preserve">Master of Arts </w:t>
      </w:r>
    </w:p>
    <w:p w14:paraId="6E3F42BB" w14:textId="79D0F131" w:rsidR="002837F3" w:rsidRDefault="002837F3" w:rsidP="00B00EB8">
      <w:pPr>
        <w:spacing w:line="480" w:lineRule="auto"/>
        <w:contextualSpacing/>
        <w:jc w:val="center"/>
      </w:pPr>
      <w:r>
        <w:t>Degree</w:t>
      </w:r>
    </w:p>
    <w:p w14:paraId="2418A7CA" w14:textId="3BCC83AC" w:rsidR="005D1016" w:rsidRDefault="002837F3" w:rsidP="00B00EB8">
      <w:pPr>
        <w:spacing w:line="480" w:lineRule="auto"/>
        <w:contextualSpacing/>
        <w:jc w:val="center"/>
      </w:pPr>
      <w:r>
        <w:t xml:space="preserve">The </w:t>
      </w:r>
      <w:r w:rsidR="005D1016" w:rsidRPr="00B00EB8">
        <w:t>University of Tennessee, Knoxville</w:t>
      </w:r>
    </w:p>
    <w:p w14:paraId="2FE4348D" w14:textId="77777777" w:rsidR="002837F3" w:rsidRDefault="002837F3" w:rsidP="00B00EB8">
      <w:pPr>
        <w:spacing w:line="480" w:lineRule="auto"/>
        <w:contextualSpacing/>
        <w:jc w:val="center"/>
      </w:pPr>
    </w:p>
    <w:p w14:paraId="60C0E19C" w14:textId="77777777" w:rsidR="002837F3" w:rsidRDefault="002837F3" w:rsidP="00B00EB8">
      <w:pPr>
        <w:spacing w:line="480" w:lineRule="auto"/>
        <w:contextualSpacing/>
        <w:jc w:val="center"/>
      </w:pPr>
    </w:p>
    <w:p w14:paraId="629BF616" w14:textId="77777777" w:rsidR="002837F3" w:rsidRDefault="002837F3" w:rsidP="00B00EB8">
      <w:pPr>
        <w:spacing w:line="480" w:lineRule="auto"/>
        <w:contextualSpacing/>
        <w:jc w:val="center"/>
      </w:pPr>
    </w:p>
    <w:p w14:paraId="143C90B9" w14:textId="77777777" w:rsidR="002837F3" w:rsidRDefault="002837F3" w:rsidP="00B00EB8">
      <w:pPr>
        <w:spacing w:line="480" w:lineRule="auto"/>
        <w:contextualSpacing/>
        <w:jc w:val="center"/>
      </w:pPr>
    </w:p>
    <w:p w14:paraId="7288BDCE" w14:textId="77777777" w:rsidR="002837F3" w:rsidRDefault="002837F3" w:rsidP="00B00EB8">
      <w:pPr>
        <w:spacing w:line="480" w:lineRule="auto"/>
        <w:contextualSpacing/>
        <w:jc w:val="center"/>
      </w:pPr>
    </w:p>
    <w:p w14:paraId="02E6754F" w14:textId="77777777" w:rsidR="002837F3" w:rsidRDefault="002837F3" w:rsidP="00B00EB8">
      <w:pPr>
        <w:spacing w:line="480" w:lineRule="auto"/>
        <w:contextualSpacing/>
        <w:jc w:val="center"/>
      </w:pPr>
    </w:p>
    <w:p w14:paraId="5E2F19B6" w14:textId="77777777" w:rsidR="002837F3" w:rsidRDefault="002837F3" w:rsidP="00B00EB8">
      <w:pPr>
        <w:spacing w:line="480" w:lineRule="auto"/>
        <w:contextualSpacing/>
        <w:jc w:val="center"/>
      </w:pPr>
    </w:p>
    <w:p w14:paraId="4FFA35EF" w14:textId="77777777" w:rsidR="002837F3" w:rsidRDefault="002837F3" w:rsidP="00B00EB8">
      <w:pPr>
        <w:spacing w:line="480" w:lineRule="auto"/>
        <w:contextualSpacing/>
        <w:jc w:val="center"/>
      </w:pPr>
    </w:p>
    <w:p w14:paraId="1842429C" w14:textId="4DBF4C4C" w:rsidR="002837F3" w:rsidRDefault="002837F3" w:rsidP="00B00EB8">
      <w:pPr>
        <w:spacing w:line="480" w:lineRule="auto"/>
        <w:contextualSpacing/>
        <w:jc w:val="center"/>
      </w:pPr>
      <w:r>
        <w:t>Keri A. Frantell</w:t>
      </w:r>
    </w:p>
    <w:p w14:paraId="5472A8B7" w14:textId="24694824" w:rsidR="001663AC" w:rsidRDefault="002837F3" w:rsidP="00B00EB8">
      <w:pPr>
        <w:spacing w:line="480" w:lineRule="auto"/>
        <w:contextualSpacing/>
        <w:jc w:val="center"/>
      </w:pPr>
      <w:r>
        <w:t>May 2016</w:t>
      </w:r>
    </w:p>
    <w:p w14:paraId="303B96C4" w14:textId="77777777" w:rsidR="001663AC" w:rsidRDefault="001663AC" w:rsidP="001663AC">
      <w:pPr>
        <w:jc w:val="center"/>
      </w:pPr>
    </w:p>
    <w:p w14:paraId="4F8FE115" w14:textId="77777777" w:rsidR="001663AC" w:rsidRDefault="001663AC" w:rsidP="001663AC">
      <w:pPr>
        <w:jc w:val="center"/>
      </w:pPr>
    </w:p>
    <w:p w14:paraId="5DBAC562" w14:textId="77777777" w:rsidR="001663AC" w:rsidRDefault="001663AC" w:rsidP="001663AC">
      <w:pPr>
        <w:jc w:val="center"/>
      </w:pPr>
    </w:p>
    <w:p w14:paraId="613329E0" w14:textId="77777777" w:rsidR="001663AC" w:rsidRDefault="001663AC" w:rsidP="001663AC">
      <w:pPr>
        <w:jc w:val="center"/>
      </w:pPr>
    </w:p>
    <w:p w14:paraId="02DA5816" w14:textId="77777777" w:rsidR="001663AC" w:rsidRDefault="001663AC" w:rsidP="001663AC">
      <w:pPr>
        <w:jc w:val="center"/>
      </w:pPr>
    </w:p>
    <w:p w14:paraId="0D71F214" w14:textId="77777777" w:rsidR="001663AC" w:rsidRDefault="001663AC" w:rsidP="001663AC">
      <w:pPr>
        <w:jc w:val="center"/>
      </w:pPr>
    </w:p>
    <w:p w14:paraId="67609194" w14:textId="77777777" w:rsidR="001663AC" w:rsidRDefault="001663AC" w:rsidP="001663AC">
      <w:pPr>
        <w:jc w:val="center"/>
      </w:pPr>
    </w:p>
    <w:p w14:paraId="7EBDC0F7" w14:textId="77777777" w:rsidR="001663AC" w:rsidRDefault="001663AC" w:rsidP="001663AC">
      <w:pPr>
        <w:jc w:val="center"/>
      </w:pPr>
    </w:p>
    <w:p w14:paraId="50A0BAA4" w14:textId="77777777" w:rsidR="001663AC" w:rsidRDefault="001663AC" w:rsidP="001663AC">
      <w:pPr>
        <w:jc w:val="center"/>
      </w:pPr>
    </w:p>
    <w:p w14:paraId="4125099C" w14:textId="77777777" w:rsidR="001663AC" w:rsidRDefault="001663AC" w:rsidP="001663AC">
      <w:pPr>
        <w:jc w:val="center"/>
      </w:pPr>
    </w:p>
    <w:p w14:paraId="44EE6BF4" w14:textId="77777777" w:rsidR="001663AC" w:rsidRDefault="001663AC" w:rsidP="001663AC">
      <w:pPr>
        <w:jc w:val="center"/>
      </w:pPr>
    </w:p>
    <w:p w14:paraId="09B05805" w14:textId="77777777" w:rsidR="001663AC" w:rsidRDefault="001663AC" w:rsidP="001663AC">
      <w:pPr>
        <w:jc w:val="center"/>
      </w:pPr>
    </w:p>
    <w:p w14:paraId="4D2D6C44" w14:textId="77777777" w:rsidR="001663AC" w:rsidRDefault="001663AC" w:rsidP="001663AC">
      <w:pPr>
        <w:jc w:val="center"/>
      </w:pPr>
    </w:p>
    <w:p w14:paraId="629F4C3C" w14:textId="77777777" w:rsidR="001663AC" w:rsidRDefault="001663AC" w:rsidP="001663AC">
      <w:pPr>
        <w:jc w:val="center"/>
      </w:pPr>
    </w:p>
    <w:p w14:paraId="143C8A58" w14:textId="77777777" w:rsidR="001663AC" w:rsidRDefault="001663AC" w:rsidP="001663AC">
      <w:pPr>
        <w:jc w:val="center"/>
      </w:pPr>
    </w:p>
    <w:p w14:paraId="7193FEB3" w14:textId="77777777" w:rsidR="001663AC" w:rsidRDefault="001663AC" w:rsidP="001663AC">
      <w:pPr>
        <w:jc w:val="center"/>
      </w:pPr>
    </w:p>
    <w:p w14:paraId="559F03B9" w14:textId="77777777" w:rsidR="001663AC" w:rsidRDefault="001663AC" w:rsidP="001663AC">
      <w:pPr>
        <w:jc w:val="center"/>
      </w:pPr>
    </w:p>
    <w:p w14:paraId="7913AD13" w14:textId="77777777" w:rsidR="001663AC" w:rsidRDefault="001663AC" w:rsidP="001663AC">
      <w:pPr>
        <w:jc w:val="center"/>
      </w:pPr>
    </w:p>
    <w:p w14:paraId="02E3A3DF" w14:textId="77777777" w:rsidR="001663AC" w:rsidRDefault="001663AC" w:rsidP="001663AC">
      <w:pPr>
        <w:jc w:val="center"/>
      </w:pPr>
    </w:p>
    <w:p w14:paraId="06378135" w14:textId="3631D16A" w:rsidR="001663AC" w:rsidRDefault="001663AC" w:rsidP="001663AC">
      <w:pPr>
        <w:jc w:val="center"/>
        <w:rPr>
          <w:color w:val="000000"/>
        </w:rPr>
      </w:pPr>
      <w:r>
        <w:t xml:space="preserve">Copyright </w:t>
      </w:r>
      <w:r w:rsidRPr="00780679">
        <w:rPr>
          <w:rFonts w:ascii="Lucida Grande" w:hAnsi="Lucida Grande" w:cs="Lucida Grande"/>
          <w:b/>
          <w:color w:val="000000"/>
        </w:rPr>
        <w:t>©</w:t>
      </w:r>
      <w:r>
        <w:rPr>
          <w:rFonts w:ascii="Lucida Grande" w:hAnsi="Lucida Grande" w:cs="Lucida Grande"/>
          <w:b/>
          <w:color w:val="000000"/>
        </w:rPr>
        <w:t xml:space="preserve"> </w:t>
      </w:r>
      <w:r>
        <w:rPr>
          <w:color w:val="000000"/>
        </w:rPr>
        <w:t>Keri A. Frantell</w:t>
      </w:r>
    </w:p>
    <w:p w14:paraId="4F44A639" w14:textId="64F9DBFE" w:rsidR="001663AC" w:rsidRDefault="001663AC" w:rsidP="00B00EB8">
      <w:pPr>
        <w:spacing w:line="480" w:lineRule="auto"/>
        <w:contextualSpacing/>
        <w:jc w:val="center"/>
        <w:rPr>
          <w:color w:val="000000"/>
        </w:rPr>
      </w:pPr>
      <w:r>
        <w:rPr>
          <w:color w:val="000000"/>
        </w:rPr>
        <w:t>All rights reserved.</w:t>
      </w:r>
    </w:p>
    <w:p w14:paraId="60798A6B" w14:textId="77777777" w:rsidR="001663AC" w:rsidRDefault="001663AC" w:rsidP="00B00EB8">
      <w:pPr>
        <w:spacing w:line="480" w:lineRule="auto"/>
        <w:contextualSpacing/>
        <w:jc w:val="center"/>
        <w:rPr>
          <w:color w:val="000000"/>
        </w:rPr>
      </w:pPr>
    </w:p>
    <w:p w14:paraId="31C02155" w14:textId="77777777" w:rsidR="001663AC" w:rsidRDefault="001663AC" w:rsidP="00B00EB8">
      <w:pPr>
        <w:spacing w:line="480" w:lineRule="auto"/>
        <w:contextualSpacing/>
        <w:jc w:val="center"/>
        <w:rPr>
          <w:color w:val="000000"/>
        </w:rPr>
      </w:pPr>
    </w:p>
    <w:p w14:paraId="32CB9A63" w14:textId="77777777" w:rsidR="001663AC" w:rsidRDefault="001663AC" w:rsidP="00B00EB8">
      <w:pPr>
        <w:spacing w:line="480" w:lineRule="auto"/>
        <w:contextualSpacing/>
        <w:jc w:val="center"/>
        <w:rPr>
          <w:color w:val="000000"/>
        </w:rPr>
      </w:pPr>
    </w:p>
    <w:p w14:paraId="47EEA001" w14:textId="77777777" w:rsidR="001663AC" w:rsidRDefault="001663AC" w:rsidP="00B00EB8">
      <w:pPr>
        <w:spacing w:line="480" w:lineRule="auto"/>
        <w:contextualSpacing/>
        <w:jc w:val="center"/>
        <w:rPr>
          <w:color w:val="000000"/>
        </w:rPr>
      </w:pPr>
    </w:p>
    <w:p w14:paraId="287D309D" w14:textId="77777777" w:rsidR="001663AC" w:rsidRDefault="001663AC" w:rsidP="00B00EB8">
      <w:pPr>
        <w:spacing w:line="480" w:lineRule="auto"/>
        <w:contextualSpacing/>
        <w:jc w:val="center"/>
        <w:rPr>
          <w:color w:val="000000"/>
        </w:rPr>
      </w:pPr>
    </w:p>
    <w:p w14:paraId="65BEC03D" w14:textId="77777777" w:rsidR="001663AC" w:rsidRDefault="001663AC" w:rsidP="00B00EB8">
      <w:pPr>
        <w:spacing w:line="480" w:lineRule="auto"/>
        <w:contextualSpacing/>
        <w:jc w:val="center"/>
        <w:rPr>
          <w:color w:val="000000"/>
        </w:rPr>
      </w:pPr>
    </w:p>
    <w:p w14:paraId="61E1CFC1" w14:textId="77777777" w:rsidR="001663AC" w:rsidRDefault="001663AC" w:rsidP="00B00EB8">
      <w:pPr>
        <w:spacing w:line="480" w:lineRule="auto"/>
        <w:contextualSpacing/>
        <w:jc w:val="center"/>
        <w:rPr>
          <w:color w:val="000000"/>
        </w:rPr>
      </w:pPr>
    </w:p>
    <w:p w14:paraId="2EEC1906" w14:textId="77777777" w:rsidR="001663AC" w:rsidRDefault="001663AC" w:rsidP="00B00EB8">
      <w:pPr>
        <w:spacing w:line="480" w:lineRule="auto"/>
        <w:contextualSpacing/>
        <w:jc w:val="center"/>
        <w:rPr>
          <w:color w:val="000000"/>
        </w:rPr>
      </w:pPr>
    </w:p>
    <w:p w14:paraId="3288C2F6" w14:textId="77777777" w:rsidR="001663AC" w:rsidRDefault="001663AC" w:rsidP="00B00EB8">
      <w:pPr>
        <w:spacing w:line="480" w:lineRule="auto"/>
        <w:contextualSpacing/>
        <w:jc w:val="center"/>
        <w:rPr>
          <w:color w:val="000000"/>
        </w:rPr>
      </w:pPr>
    </w:p>
    <w:p w14:paraId="43AC31A8" w14:textId="77777777" w:rsidR="001663AC" w:rsidRDefault="001663AC" w:rsidP="00B00EB8">
      <w:pPr>
        <w:spacing w:line="480" w:lineRule="auto"/>
        <w:contextualSpacing/>
        <w:jc w:val="center"/>
        <w:rPr>
          <w:color w:val="000000"/>
        </w:rPr>
      </w:pPr>
    </w:p>
    <w:p w14:paraId="3FF9CF26" w14:textId="77777777" w:rsidR="001663AC" w:rsidRDefault="001663AC" w:rsidP="00B00EB8">
      <w:pPr>
        <w:spacing w:line="480" w:lineRule="auto"/>
        <w:contextualSpacing/>
        <w:jc w:val="center"/>
      </w:pPr>
    </w:p>
    <w:p w14:paraId="505EC339" w14:textId="77777777" w:rsidR="001663AC" w:rsidRDefault="001663AC" w:rsidP="00B00EB8">
      <w:pPr>
        <w:spacing w:line="480" w:lineRule="auto"/>
        <w:contextualSpacing/>
        <w:jc w:val="center"/>
      </w:pPr>
    </w:p>
    <w:p w14:paraId="5E743494" w14:textId="2B11E78F" w:rsidR="001663AC" w:rsidRDefault="001663AC" w:rsidP="00B00EB8">
      <w:pPr>
        <w:spacing w:line="480" w:lineRule="auto"/>
        <w:contextualSpacing/>
        <w:jc w:val="center"/>
        <w:rPr>
          <w:b/>
        </w:rPr>
      </w:pPr>
      <w:r w:rsidRPr="001663AC">
        <w:rPr>
          <w:b/>
        </w:rPr>
        <w:t>ACKNOWLEDGEMENTS</w:t>
      </w:r>
    </w:p>
    <w:p w14:paraId="68ED31F6" w14:textId="3DF33EC3" w:rsidR="001663AC" w:rsidRDefault="001663AC" w:rsidP="001663AC">
      <w:pPr>
        <w:spacing w:line="480" w:lineRule="auto"/>
        <w:contextualSpacing/>
      </w:pPr>
      <w:r>
        <w:tab/>
        <w:t xml:space="preserve">I would like to express my sincerest gratitude to Dr. Joe Miles for all of his continued support and guidance in both this project and my overall academic career at the University of Tennessee.  I would also like to extend a special thanks to both Dr. Jake Levy and Dr. Brent Mallinckrodt for serving on my thesis committee. </w:t>
      </w:r>
    </w:p>
    <w:p w14:paraId="37BBA2DF" w14:textId="55BC006C" w:rsidR="001663AC" w:rsidRDefault="001663AC" w:rsidP="001663AC">
      <w:pPr>
        <w:spacing w:line="480" w:lineRule="auto"/>
        <w:contextualSpacing/>
      </w:pPr>
      <w:r>
        <w:tab/>
        <w:t xml:space="preserve">I would also like to express my appreciation for the support my family has given me in pursuit of higher education and a career I am passionate about. </w:t>
      </w:r>
      <w:r w:rsidR="00113C13">
        <w:t xml:space="preserve"> </w:t>
      </w:r>
      <w:r>
        <w:t xml:space="preserve">It is only with the support of both my parents, Bob Frantell and Sue </w:t>
      </w:r>
      <w:proofErr w:type="spellStart"/>
      <w:r>
        <w:t>Cushway</w:t>
      </w:r>
      <w:proofErr w:type="spellEnd"/>
      <w:r>
        <w:t xml:space="preserve">, that I have made it to this point in my career. </w:t>
      </w:r>
      <w:r w:rsidR="00113C13">
        <w:t xml:space="preserve"> I appreciate all the kind words, humor, and encouragement I have received from my siblings, Amy Brown, Marcus Brown, Nick Frantell, and Jamie Frantell, as well as my grandparents, Doris and Bob </w:t>
      </w:r>
      <w:proofErr w:type="spellStart"/>
      <w:r w:rsidR="00113C13">
        <w:t>Mekeel</w:t>
      </w:r>
      <w:proofErr w:type="spellEnd"/>
      <w:r w:rsidR="00113C13">
        <w:t xml:space="preserve">. </w:t>
      </w:r>
    </w:p>
    <w:p w14:paraId="5D1C60EF" w14:textId="286908A0" w:rsidR="00113C13" w:rsidRDefault="00113C13" w:rsidP="001663AC">
      <w:pPr>
        <w:spacing w:line="480" w:lineRule="auto"/>
        <w:contextualSpacing/>
      </w:pPr>
      <w:r>
        <w:tab/>
        <w:t xml:space="preserve">I am truly blessed to have the support and encouragement of several colleagues who have helped me over the course of this project.  I am so thankful for the support and help of Jonny Bourn, Kathy </w:t>
      </w:r>
      <w:proofErr w:type="spellStart"/>
      <w:r>
        <w:t>Wierzchowski</w:t>
      </w:r>
      <w:proofErr w:type="spellEnd"/>
      <w:r>
        <w:t xml:space="preserve">, </w:t>
      </w:r>
      <w:proofErr w:type="spellStart"/>
      <w:r>
        <w:t>Angi</w:t>
      </w:r>
      <w:proofErr w:type="spellEnd"/>
      <w:r>
        <w:t xml:space="preserve"> </w:t>
      </w:r>
      <w:proofErr w:type="spellStart"/>
      <w:r>
        <w:t>Felber</w:t>
      </w:r>
      <w:proofErr w:type="spellEnd"/>
      <w:r>
        <w:t xml:space="preserve">, Kevin Fry, Brittany </w:t>
      </w:r>
      <w:proofErr w:type="spellStart"/>
      <w:r>
        <w:t>Coppinger</w:t>
      </w:r>
      <w:proofErr w:type="spellEnd"/>
      <w:r>
        <w:t xml:space="preserve">, Marlene Williams, Renee </w:t>
      </w:r>
      <w:proofErr w:type="spellStart"/>
      <w:r>
        <w:t>Mikorski</w:t>
      </w:r>
      <w:proofErr w:type="spellEnd"/>
      <w:r>
        <w:t xml:space="preserve">, Cecile </w:t>
      </w:r>
      <w:proofErr w:type="spellStart"/>
      <w:r>
        <w:t>Gadson</w:t>
      </w:r>
      <w:proofErr w:type="spellEnd"/>
      <w:r>
        <w:t xml:space="preserve">, and </w:t>
      </w:r>
      <w:proofErr w:type="spellStart"/>
      <w:r>
        <w:t>Linday</w:t>
      </w:r>
      <w:proofErr w:type="spellEnd"/>
      <w:r>
        <w:t xml:space="preserve"> Robinson. </w:t>
      </w:r>
    </w:p>
    <w:p w14:paraId="6B5C6278" w14:textId="77777777" w:rsidR="00113C13" w:rsidRDefault="00113C13" w:rsidP="001663AC">
      <w:pPr>
        <w:spacing w:line="480" w:lineRule="auto"/>
        <w:contextualSpacing/>
      </w:pPr>
    </w:p>
    <w:p w14:paraId="523A81DD" w14:textId="77777777" w:rsidR="00113C13" w:rsidRDefault="00113C13" w:rsidP="001663AC">
      <w:pPr>
        <w:spacing w:line="480" w:lineRule="auto"/>
        <w:contextualSpacing/>
      </w:pPr>
    </w:p>
    <w:p w14:paraId="2994E742" w14:textId="77777777" w:rsidR="00113C13" w:rsidRDefault="00113C13" w:rsidP="001663AC">
      <w:pPr>
        <w:spacing w:line="480" w:lineRule="auto"/>
        <w:contextualSpacing/>
      </w:pPr>
    </w:p>
    <w:p w14:paraId="50789F00" w14:textId="77777777" w:rsidR="00113C13" w:rsidRDefault="00113C13" w:rsidP="001663AC">
      <w:pPr>
        <w:spacing w:line="480" w:lineRule="auto"/>
        <w:contextualSpacing/>
      </w:pPr>
    </w:p>
    <w:p w14:paraId="3E789C8A" w14:textId="77777777" w:rsidR="00113C13" w:rsidRDefault="00113C13" w:rsidP="001663AC">
      <w:pPr>
        <w:spacing w:line="480" w:lineRule="auto"/>
        <w:contextualSpacing/>
      </w:pPr>
    </w:p>
    <w:p w14:paraId="341A364C" w14:textId="77777777" w:rsidR="00113C13" w:rsidRDefault="00113C13" w:rsidP="001663AC">
      <w:pPr>
        <w:spacing w:line="480" w:lineRule="auto"/>
        <w:contextualSpacing/>
      </w:pPr>
    </w:p>
    <w:p w14:paraId="6CA1C51E" w14:textId="77777777" w:rsidR="00113C13" w:rsidRDefault="00113C13" w:rsidP="001663AC">
      <w:pPr>
        <w:spacing w:line="480" w:lineRule="auto"/>
        <w:contextualSpacing/>
      </w:pPr>
    </w:p>
    <w:p w14:paraId="151402FE" w14:textId="77777777" w:rsidR="00113C13" w:rsidRPr="001663AC" w:rsidRDefault="00113C13" w:rsidP="001663AC">
      <w:pPr>
        <w:spacing w:line="480" w:lineRule="auto"/>
        <w:contextualSpacing/>
      </w:pPr>
    </w:p>
    <w:p w14:paraId="2463C35D" w14:textId="1F2FC348" w:rsidR="005D1016" w:rsidRDefault="005D1016" w:rsidP="00B00EB8">
      <w:pPr>
        <w:spacing w:line="480" w:lineRule="auto"/>
        <w:contextualSpacing/>
        <w:jc w:val="center"/>
        <w:rPr>
          <w:b/>
        </w:rPr>
      </w:pPr>
      <w:r>
        <w:rPr>
          <w:b/>
        </w:rPr>
        <w:lastRenderedPageBreak/>
        <w:t>Abstract</w:t>
      </w:r>
    </w:p>
    <w:p w14:paraId="5614C39C" w14:textId="486A7B79" w:rsidR="001B01BF" w:rsidRDefault="001B01BF" w:rsidP="00E82762">
      <w:pPr>
        <w:spacing w:line="480" w:lineRule="auto"/>
      </w:pPr>
      <w:r>
        <w:tab/>
        <w:t xml:space="preserve">We examined shared emotional experiences of </w:t>
      </w:r>
      <w:r w:rsidR="000B73A8">
        <w:t xml:space="preserve">89 </w:t>
      </w:r>
      <w:r w:rsidR="00BB7782">
        <w:t xml:space="preserve">participants in 24 </w:t>
      </w:r>
      <w:r>
        <w:t xml:space="preserve">intergroup dialogue (IGD) </w:t>
      </w:r>
      <w:r w:rsidR="00BB7782">
        <w:t>groups</w:t>
      </w:r>
      <w:r w:rsidR="000B73A8">
        <w:t xml:space="preserve"> at a large, public university in the Southeastern US</w:t>
      </w:r>
      <w:r w:rsidR="00BB7782">
        <w:t xml:space="preserve">.  These groups </w:t>
      </w:r>
      <w:r w:rsidR="00F35657">
        <w:t xml:space="preserve">brought together students </w:t>
      </w:r>
      <w:r w:rsidR="00B634F9">
        <w:t>for sustained</w:t>
      </w:r>
      <w:r w:rsidR="00F35657">
        <w:t xml:space="preserve"> dialogue about gender, race and ethnicity, religion and spirituality, sexual orientation, or social class</w:t>
      </w:r>
      <w:r w:rsidR="00B634F9">
        <w:t xml:space="preserve"> and associated forms of privilege and oppression</w:t>
      </w:r>
      <w:r w:rsidR="00F35657">
        <w:t xml:space="preserve">. </w:t>
      </w:r>
      <w:r w:rsidR="00B634F9">
        <w:t xml:space="preserve"> They</w:t>
      </w:r>
      <w:r w:rsidR="00F35657">
        <w:t xml:space="preserve"> </w:t>
      </w:r>
      <w:r w:rsidR="00BB7782">
        <w:t xml:space="preserve">were </w:t>
      </w:r>
      <w:r>
        <w:t>designed to develop: (a) relationships across groups, (b) critical social consciousness, and (c) capacities to promote social justice.</w:t>
      </w:r>
      <w:r w:rsidR="00433D5E">
        <w:t xml:space="preserve">  Dialogue groups met for eight consecutive weeks.  After each session, participants completed measures of group climate and positive and negative emotion during the session.</w:t>
      </w:r>
      <w:r w:rsidR="00206AAF">
        <w:t xml:space="preserve">  In addition, they completed a measure of ethnocultural empathy prior to their first dialogue and after their last session.</w:t>
      </w:r>
      <w:r w:rsidR="00433D5E">
        <w:t xml:space="preserve"> </w:t>
      </w:r>
      <w:r w:rsidR="00BB7782">
        <w:t xml:space="preserve"> </w:t>
      </w:r>
      <w:r>
        <w:t>Based on research on shared emotion</w:t>
      </w:r>
      <w:r w:rsidR="00B634F9">
        <w:t xml:space="preserve"> </w:t>
      </w:r>
      <w:r>
        <w:t xml:space="preserve">and </w:t>
      </w:r>
      <w:r w:rsidR="00CB4E26">
        <w:t xml:space="preserve">other </w:t>
      </w:r>
      <w:r>
        <w:t xml:space="preserve">shared experiences, we predicted similarity in group members’ </w:t>
      </w:r>
      <w:r w:rsidR="00321752">
        <w:t xml:space="preserve">emotional experiences </w:t>
      </w:r>
      <w:r>
        <w:t xml:space="preserve">within a </w:t>
      </w:r>
      <w:r w:rsidR="0006630D">
        <w:t xml:space="preserve">session </w:t>
      </w:r>
      <w:r w:rsidR="00D402E5">
        <w:t xml:space="preserve">(operationalized as the session standard deviation) </w:t>
      </w:r>
      <w:r>
        <w:t xml:space="preserve">would </w:t>
      </w:r>
      <w:r w:rsidR="0006630D">
        <w:t xml:space="preserve">increase over time, and that </w:t>
      </w:r>
      <w:r w:rsidR="00EF69D3">
        <w:t>mean levels and</w:t>
      </w:r>
      <w:r w:rsidR="0006630D">
        <w:t xml:space="preserve"> similarity </w:t>
      </w:r>
      <w:r w:rsidR="00EF69D3">
        <w:t xml:space="preserve">in positive and negative emotions </w:t>
      </w:r>
      <w:r w:rsidR="0006630D">
        <w:t xml:space="preserve">would </w:t>
      </w:r>
      <w:r>
        <w:t xml:space="preserve">relate to positive </w:t>
      </w:r>
      <w:r w:rsidR="00D77B83">
        <w:t>outcomes</w:t>
      </w:r>
      <w:r w:rsidR="000B73A8">
        <w:t xml:space="preserve"> at </w:t>
      </w:r>
      <w:r w:rsidR="00630E64">
        <w:t>both the session-</w:t>
      </w:r>
      <w:r w:rsidR="000B73A8">
        <w:t>level (</w:t>
      </w:r>
      <w:r w:rsidR="00321752">
        <w:t xml:space="preserve">i.e., group climate) as well as across eight weeks of dialogue (i.e., </w:t>
      </w:r>
      <w:r w:rsidR="00206AAF">
        <w:t>ethnocultural</w:t>
      </w:r>
      <w:r w:rsidR="000B73A8">
        <w:t xml:space="preserve"> empathy)</w:t>
      </w:r>
      <w:r w:rsidR="00D77B83">
        <w:t xml:space="preserve">. </w:t>
      </w:r>
      <w:r w:rsidR="00206AAF">
        <w:t xml:space="preserve"> </w:t>
      </w:r>
      <w:r w:rsidR="0006630D">
        <w:t xml:space="preserve">Contrary to our hypotheses, </w:t>
      </w:r>
      <w:r w:rsidR="00D77B83">
        <w:t xml:space="preserve">group members’ emotions </w:t>
      </w:r>
      <w:r w:rsidR="00D402E5">
        <w:t>did</w:t>
      </w:r>
      <w:r w:rsidR="00D77B83">
        <w:t xml:space="preserve"> not converge over </w:t>
      </w:r>
      <w:r w:rsidR="00D77B83" w:rsidRPr="002D4C4D">
        <w:t>time</w:t>
      </w:r>
      <w:r w:rsidR="00D402E5">
        <w:t>.  Mean levels of p</w:t>
      </w:r>
      <w:r w:rsidR="002D4C4D">
        <w:t>ositive and negative affect</w:t>
      </w:r>
      <w:r w:rsidR="00D402E5">
        <w:t>, but not similarity</w:t>
      </w:r>
      <w:r w:rsidR="00D0762D">
        <w:t>,</w:t>
      </w:r>
      <w:r w:rsidR="002D4C4D">
        <w:t xml:space="preserve"> were significantly related to group climate factors.</w:t>
      </w:r>
      <w:r w:rsidR="00D77B83">
        <w:t xml:space="preserve"> </w:t>
      </w:r>
      <w:r>
        <w:t xml:space="preserve"> Implications for IGD facilitator training and supervision </w:t>
      </w:r>
      <w:r w:rsidR="00D77B83">
        <w:t>are</w:t>
      </w:r>
      <w:r>
        <w:t xml:space="preserve"> discussed. </w:t>
      </w:r>
    </w:p>
    <w:p w14:paraId="584BBC32" w14:textId="758BF7CF" w:rsidR="00AB00ED" w:rsidRDefault="001B01BF" w:rsidP="009672C3">
      <w:pPr>
        <w:spacing w:line="480" w:lineRule="auto"/>
        <w:contextualSpacing/>
      </w:pPr>
      <w:r>
        <w:rPr>
          <w:i/>
        </w:rPr>
        <w:t>Keywords:</w:t>
      </w:r>
      <w:r>
        <w:t xml:space="preserve"> critical multicultural education, emotion, group climate, group processes, intergroup dialogue, </w:t>
      </w:r>
      <w:proofErr w:type="gramStart"/>
      <w:r>
        <w:t>multicultural</w:t>
      </w:r>
      <w:proofErr w:type="gramEnd"/>
      <w:r>
        <w:t xml:space="preserve"> psychology </w:t>
      </w:r>
    </w:p>
    <w:p w14:paraId="15AEC1FA" w14:textId="77777777" w:rsidR="00AB00ED" w:rsidRDefault="00AB00ED">
      <w:r>
        <w:br w:type="page"/>
      </w:r>
    </w:p>
    <w:p w14:paraId="6C545E5F" w14:textId="77777777" w:rsidR="00AB00ED" w:rsidRPr="009C72A0" w:rsidRDefault="00AB00ED" w:rsidP="00AB00ED">
      <w:pPr>
        <w:rPr>
          <w:b/>
        </w:rPr>
      </w:pPr>
      <w:r>
        <w:rPr>
          <w:b/>
        </w:rPr>
        <w:lastRenderedPageBreak/>
        <w:t>TABLE OF CONTENTS</w:t>
      </w:r>
    </w:p>
    <w:p w14:paraId="7BB55872" w14:textId="77777777" w:rsidR="00AB00ED" w:rsidRDefault="00AB00ED" w:rsidP="00AB00ED">
      <w:r>
        <w:t>Chapter I: Introduction…………………………………………………………………………1</w:t>
      </w:r>
    </w:p>
    <w:p w14:paraId="770F0A04" w14:textId="77777777" w:rsidR="00AB00ED" w:rsidRDefault="00AB00ED" w:rsidP="00AB00ED">
      <w:r>
        <w:t>Chapter II: Literature Review……………………………………………………………….….3</w:t>
      </w:r>
    </w:p>
    <w:p w14:paraId="17003E5B" w14:textId="77777777" w:rsidR="00AB00ED" w:rsidRDefault="00AB00ED" w:rsidP="00AB00ED">
      <w:r>
        <w:tab/>
        <w:t>Intergroup Dialogue………………………………………………………………….…3</w:t>
      </w:r>
    </w:p>
    <w:p w14:paraId="7F64E91E" w14:textId="77777777" w:rsidR="00AB00ED" w:rsidRDefault="00AB00ED" w:rsidP="00AB00ED">
      <w:r>
        <w:tab/>
      </w:r>
      <w:r>
        <w:tab/>
        <w:t>Theoretical Foundations………………………………………………………...3</w:t>
      </w:r>
    </w:p>
    <w:p w14:paraId="5D502FB7" w14:textId="77777777" w:rsidR="00AB00ED" w:rsidRDefault="00AB00ED" w:rsidP="00AB00ED">
      <w:r>
        <w:tab/>
      </w:r>
      <w:r>
        <w:tab/>
        <w:t>The four-stage, critical-dialogic model…………………………………………4</w:t>
      </w:r>
    </w:p>
    <w:p w14:paraId="68435738" w14:textId="77777777" w:rsidR="00AB00ED" w:rsidRDefault="00AB00ED" w:rsidP="00AB00ED">
      <w:r>
        <w:tab/>
      </w:r>
      <w:r>
        <w:tab/>
        <w:t>Structural Considerations……………………………………………………….6</w:t>
      </w:r>
    </w:p>
    <w:p w14:paraId="7A75F414" w14:textId="77777777" w:rsidR="00AB00ED" w:rsidRDefault="00AB00ED" w:rsidP="00AB00ED">
      <w:r>
        <w:tab/>
      </w:r>
      <w:r>
        <w:tab/>
        <w:t>Research on IGD………………………………………………………………..7</w:t>
      </w:r>
    </w:p>
    <w:p w14:paraId="1A21A352" w14:textId="77777777" w:rsidR="00AB00ED" w:rsidRDefault="00AB00ED" w:rsidP="00AB00ED">
      <w:r>
        <w:tab/>
        <w:t>Ethnocultural Empathy …………………………………………………………………8</w:t>
      </w:r>
    </w:p>
    <w:p w14:paraId="1783449A" w14:textId="77777777" w:rsidR="00AB00ED" w:rsidRDefault="00AB00ED" w:rsidP="00AB00ED">
      <w:r>
        <w:tab/>
        <w:t>Group Climate…………………………………………………………………………...9</w:t>
      </w:r>
    </w:p>
    <w:p w14:paraId="21EB8A2F" w14:textId="77777777" w:rsidR="00AB00ED" w:rsidRDefault="00AB00ED" w:rsidP="00AB00ED">
      <w:r>
        <w:tab/>
        <w:t>Emotion in Intergroup Relations………………………………………………………..12</w:t>
      </w:r>
    </w:p>
    <w:p w14:paraId="6420F66D" w14:textId="77777777" w:rsidR="00AB00ED" w:rsidRDefault="00AB00ED" w:rsidP="00AB00ED">
      <w:r>
        <w:tab/>
        <w:t>Shared Emotions………………………………………………………………………...13</w:t>
      </w:r>
    </w:p>
    <w:p w14:paraId="5F9AAD21" w14:textId="77777777" w:rsidR="00AB00ED" w:rsidRDefault="00AB00ED" w:rsidP="00AB00ED">
      <w:r>
        <w:tab/>
        <w:t>Current Study……………………………………………………………………………17</w:t>
      </w:r>
    </w:p>
    <w:p w14:paraId="4BF0BCA7" w14:textId="77777777" w:rsidR="00AB00ED" w:rsidRDefault="00AB00ED" w:rsidP="00AB00ED">
      <w:r>
        <w:t>Chapter III: Methods…………………………………………………………………………….20</w:t>
      </w:r>
    </w:p>
    <w:p w14:paraId="6D82418F" w14:textId="77777777" w:rsidR="00AB00ED" w:rsidRDefault="00AB00ED" w:rsidP="00AB00ED">
      <w:r>
        <w:tab/>
        <w:t>Participants………………………………………………………………………………20</w:t>
      </w:r>
    </w:p>
    <w:p w14:paraId="391A048F" w14:textId="77777777" w:rsidR="00AB00ED" w:rsidRDefault="00AB00ED" w:rsidP="00AB00ED">
      <w:r>
        <w:tab/>
      </w:r>
      <w:r>
        <w:tab/>
        <w:t>Groups……………………………………………………………………………20</w:t>
      </w:r>
    </w:p>
    <w:p w14:paraId="362DB44C" w14:textId="77777777" w:rsidR="00AB00ED" w:rsidRDefault="00AB00ED" w:rsidP="00AB00ED">
      <w:r>
        <w:tab/>
      </w:r>
      <w:r>
        <w:tab/>
        <w:t>Group Members………………………………………………………………….21</w:t>
      </w:r>
    </w:p>
    <w:p w14:paraId="126A92FE" w14:textId="77777777" w:rsidR="00AB00ED" w:rsidRDefault="00AB00ED" w:rsidP="00AB00ED">
      <w:r>
        <w:tab/>
      </w:r>
      <w:r>
        <w:tab/>
        <w:t>IGD Facilitators………………………………………………………………….23</w:t>
      </w:r>
    </w:p>
    <w:p w14:paraId="1D95C369" w14:textId="77777777" w:rsidR="00AB00ED" w:rsidRDefault="00AB00ED" w:rsidP="00AB00ED">
      <w:r>
        <w:tab/>
        <w:t>Measures…………………………………………………………………………………23</w:t>
      </w:r>
    </w:p>
    <w:p w14:paraId="15766246" w14:textId="77777777" w:rsidR="00AB00ED" w:rsidRDefault="00AB00ED" w:rsidP="00AB00ED">
      <w:r>
        <w:tab/>
      </w:r>
      <w:r>
        <w:tab/>
        <w:t>Positive and Negative Affect Schedule………………………………………….23</w:t>
      </w:r>
    </w:p>
    <w:p w14:paraId="79A4C3B6" w14:textId="77777777" w:rsidR="00AB00ED" w:rsidRDefault="00AB00ED" w:rsidP="00AB00ED">
      <w:r>
        <w:tab/>
      </w:r>
      <w:r>
        <w:tab/>
        <w:t>Scale of Ethnocultural Empathy………………………………………………....24</w:t>
      </w:r>
    </w:p>
    <w:p w14:paraId="40F5045E" w14:textId="77777777" w:rsidR="00AB00ED" w:rsidRDefault="00AB00ED" w:rsidP="00AB00ED">
      <w:r>
        <w:tab/>
      </w:r>
      <w:r>
        <w:tab/>
        <w:t>Group Climate Questionnaire Short-Form……………………………………….25</w:t>
      </w:r>
    </w:p>
    <w:p w14:paraId="12B56FAE" w14:textId="77777777" w:rsidR="00AB00ED" w:rsidRDefault="00AB00ED" w:rsidP="00AB00ED">
      <w:r>
        <w:tab/>
        <w:t>Procedure………………………………………………………………………………...26</w:t>
      </w:r>
    </w:p>
    <w:p w14:paraId="558A1E68" w14:textId="77777777" w:rsidR="00AB00ED" w:rsidRDefault="00AB00ED" w:rsidP="00AB00ED">
      <w:r>
        <w:t>Chapter IV: Results………………………………………………………………………………27</w:t>
      </w:r>
    </w:p>
    <w:p w14:paraId="2EBD5E77" w14:textId="77777777" w:rsidR="00AB00ED" w:rsidRDefault="00AB00ED" w:rsidP="00AB00ED">
      <w:r>
        <w:tab/>
        <w:t>Emotional Similarity Over Time………………………………………………………...28</w:t>
      </w:r>
    </w:p>
    <w:p w14:paraId="31DDB72D" w14:textId="77777777" w:rsidR="00AB00ED" w:rsidRDefault="00AB00ED" w:rsidP="00AB00ED">
      <w:r>
        <w:tab/>
        <w:t>Emotion and Group Climate……………………………………………………………..30</w:t>
      </w:r>
    </w:p>
    <w:p w14:paraId="21C8F8D0" w14:textId="77777777" w:rsidR="00AB00ED" w:rsidRDefault="00AB00ED" w:rsidP="00AB00ED">
      <w:r>
        <w:tab/>
        <w:t>Pre-to-Post Dialogue Ethnocultural Empathy……………………………………………32</w:t>
      </w:r>
    </w:p>
    <w:p w14:paraId="35FE17A2" w14:textId="77777777" w:rsidR="00AB00ED" w:rsidRDefault="00AB00ED" w:rsidP="00AB00ED">
      <w:r>
        <w:tab/>
        <w:t>Emotion and Empathic Perspective Taking……………………………………………...33</w:t>
      </w:r>
    </w:p>
    <w:p w14:paraId="6FDD740C" w14:textId="77777777" w:rsidR="00AB00ED" w:rsidRDefault="00AB00ED" w:rsidP="00AB00ED">
      <w:r>
        <w:t>Chapter V: Discussion…………………………………………………………………………...35</w:t>
      </w:r>
    </w:p>
    <w:p w14:paraId="1DB9D42B" w14:textId="77777777" w:rsidR="00AB00ED" w:rsidRDefault="00AB00ED" w:rsidP="00AB00ED">
      <w:r>
        <w:tab/>
        <w:t>Strengths and Limitations………………………………………………………………..41</w:t>
      </w:r>
    </w:p>
    <w:p w14:paraId="7D0D26FF" w14:textId="77777777" w:rsidR="00AB00ED" w:rsidRDefault="00AB00ED" w:rsidP="00AB00ED">
      <w:r>
        <w:tab/>
        <w:t>Implications for Practice and Research…………………………………………………..43</w:t>
      </w:r>
    </w:p>
    <w:p w14:paraId="7C9DF95F" w14:textId="77777777" w:rsidR="00AB00ED" w:rsidRDefault="00AB00ED" w:rsidP="00AB00ED">
      <w:r>
        <w:tab/>
      </w:r>
      <w:r>
        <w:tab/>
        <w:t>Practice…………………………………………………………………………...43</w:t>
      </w:r>
    </w:p>
    <w:p w14:paraId="5374B1B7" w14:textId="77777777" w:rsidR="00AB00ED" w:rsidRDefault="00AB00ED" w:rsidP="00AB00ED">
      <w:r>
        <w:tab/>
      </w:r>
      <w:r>
        <w:tab/>
        <w:t>Research………………………………………………………………………….43</w:t>
      </w:r>
    </w:p>
    <w:p w14:paraId="3ED28B3A" w14:textId="2E63482B" w:rsidR="00AB00ED" w:rsidRDefault="00970D7A" w:rsidP="00AB00ED">
      <w:r>
        <w:t xml:space="preserve">List of </w:t>
      </w:r>
      <w:r w:rsidR="00AB00ED">
        <w:t>Ref</w:t>
      </w:r>
      <w:r>
        <w:t>erences…</w:t>
      </w:r>
      <w:r w:rsidR="00AB00ED">
        <w:t>…………………………………………………………………………......46</w:t>
      </w:r>
    </w:p>
    <w:p w14:paraId="2E34106E" w14:textId="5F8AB571" w:rsidR="00AB00ED" w:rsidRDefault="00AB00ED" w:rsidP="00AB00ED">
      <w:r>
        <w:t>Appendix………………………………………………………………………………………....</w:t>
      </w:r>
      <w:r w:rsidR="00970D7A">
        <w:t>56</w:t>
      </w:r>
    </w:p>
    <w:p w14:paraId="1E671611" w14:textId="58B5306E" w:rsidR="00AB00ED" w:rsidRDefault="00AB00ED" w:rsidP="00AB00ED">
      <w:r>
        <w:tab/>
        <w:t>Table 1…………</w:t>
      </w:r>
      <w:r w:rsidR="00970D7A">
        <w:t>………………………………………………………………………...57</w:t>
      </w:r>
    </w:p>
    <w:p w14:paraId="73C6564D" w14:textId="090A67D2" w:rsidR="00AB00ED" w:rsidRDefault="00AB00ED" w:rsidP="00AB00ED">
      <w:r>
        <w:tab/>
        <w:t>Table 2…………</w:t>
      </w:r>
      <w:r w:rsidR="00970D7A">
        <w:t>………………………………………………………………………...59</w:t>
      </w:r>
    </w:p>
    <w:p w14:paraId="1AE9B6CB" w14:textId="2BC48CBC" w:rsidR="00AB00ED" w:rsidRDefault="00AB00ED" w:rsidP="00AB00ED">
      <w:r>
        <w:tab/>
        <w:t>Table 3…………………………………</w:t>
      </w:r>
      <w:r w:rsidR="00970D7A">
        <w:t>………………………………………...............60</w:t>
      </w:r>
    </w:p>
    <w:p w14:paraId="1316561A" w14:textId="7A6EC2B2" w:rsidR="00AB00ED" w:rsidRDefault="00AB00ED" w:rsidP="00AB00ED">
      <w:r>
        <w:tab/>
        <w:t>Table 4……………………</w:t>
      </w:r>
      <w:r w:rsidR="00970D7A">
        <w:t>……………………………………………………………..61</w:t>
      </w:r>
    </w:p>
    <w:p w14:paraId="5AF1DA71" w14:textId="015E183E" w:rsidR="00AB00ED" w:rsidRDefault="00AB00ED" w:rsidP="00AB00ED">
      <w:r>
        <w:tab/>
        <w:t>Table 5…………</w:t>
      </w:r>
      <w:r w:rsidR="00970D7A">
        <w:t>………………………………………………………………………...62</w:t>
      </w:r>
    </w:p>
    <w:p w14:paraId="0B560755" w14:textId="28C14AE4" w:rsidR="00AB00ED" w:rsidRDefault="00AB00ED" w:rsidP="00AB00ED">
      <w:r>
        <w:t>Vita…………………</w:t>
      </w:r>
      <w:r w:rsidR="00970D7A">
        <w:t>…………………………………………………………………………….63</w:t>
      </w:r>
    </w:p>
    <w:p w14:paraId="7E63F907" w14:textId="77777777" w:rsidR="00AB00ED" w:rsidRDefault="00AB00ED" w:rsidP="00AB00ED"/>
    <w:p w14:paraId="5C5587BD" w14:textId="77777777" w:rsidR="00AB00ED" w:rsidRDefault="00AB00ED" w:rsidP="00AB00ED"/>
    <w:p w14:paraId="46ACFDA8" w14:textId="77777777" w:rsidR="005D1016" w:rsidRDefault="005D1016" w:rsidP="009672C3">
      <w:pPr>
        <w:spacing w:line="480" w:lineRule="auto"/>
        <w:contextualSpacing/>
      </w:pPr>
    </w:p>
    <w:p w14:paraId="0F4DF575" w14:textId="77777777" w:rsidR="00D77B83" w:rsidRDefault="00D77B83" w:rsidP="009672C3">
      <w:pPr>
        <w:spacing w:line="480" w:lineRule="auto"/>
        <w:contextualSpacing/>
      </w:pPr>
    </w:p>
    <w:p w14:paraId="0FD27649" w14:textId="77777777" w:rsidR="0053766E" w:rsidRDefault="0053766E" w:rsidP="009672C3">
      <w:pPr>
        <w:spacing w:line="480" w:lineRule="auto"/>
        <w:contextualSpacing/>
        <w:sectPr w:rsidR="0053766E" w:rsidSect="0053766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cols w:space="720"/>
          <w:titlePg/>
          <w:docGrid w:linePitch="360"/>
        </w:sectPr>
      </w:pPr>
    </w:p>
    <w:p w14:paraId="45CC762A" w14:textId="744665F6" w:rsidR="00CB4E26" w:rsidRPr="000717DA" w:rsidRDefault="00AB00ED" w:rsidP="009672C3">
      <w:pPr>
        <w:spacing w:line="480" w:lineRule="auto"/>
        <w:contextualSpacing/>
        <w:rPr>
          <w:b/>
        </w:rPr>
      </w:pPr>
      <w:r>
        <w:rPr>
          <w:b/>
        </w:rPr>
        <w:lastRenderedPageBreak/>
        <w:t>CHAPTER I</w:t>
      </w:r>
      <w:r w:rsidR="000717DA" w:rsidRPr="000717DA">
        <w:rPr>
          <w:b/>
        </w:rPr>
        <w:t xml:space="preserve">: INTRODUCTION </w:t>
      </w:r>
    </w:p>
    <w:p w14:paraId="523FADDF" w14:textId="4D88D16F" w:rsidR="00977AF5" w:rsidRPr="00086F15" w:rsidRDefault="0008593D" w:rsidP="00A13AB0">
      <w:pPr>
        <w:spacing w:line="480" w:lineRule="auto"/>
        <w:contextualSpacing/>
      </w:pPr>
      <w:r w:rsidRPr="00B00EB8">
        <w:tab/>
      </w:r>
      <w:r w:rsidRPr="005D1016">
        <w:t xml:space="preserve">There is growing </w:t>
      </w:r>
      <w:r w:rsidR="0078552C" w:rsidRPr="005D1016">
        <w:t xml:space="preserve">empirical </w:t>
      </w:r>
      <w:r w:rsidR="00EE2D73" w:rsidRPr="005D1016">
        <w:t>evidence that</w:t>
      </w:r>
      <w:r w:rsidR="00051416" w:rsidRPr="005D1016">
        <w:t xml:space="preserve"> </w:t>
      </w:r>
      <w:r w:rsidR="007D0BBA" w:rsidRPr="005D1016">
        <w:t xml:space="preserve">students </w:t>
      </w:r>
      <w:r w:rsidR="00051416" w:rsidRPr="002654FE">
        <w:t xml:space="preserve">who </w:t>
      </w:r>
      <w:r w:rsidR="007D0BBA" w:rsidRPr="002654FE">
        <w:t xml:space="preserve">are exposed to greater </w:t>
      </w:r>
      <w:r w:rsidR="007D0BBA" w:rsidRPr="00DE4D14">
        <w:t xml:space="preserve">diversity in higher education </w:t>
      </w:r>
      <w:r w:rsidR="008A372C">
        <w:t xml:space="preserve">experience a wide variety of positive outcomes.  For example, they </w:t>
      </w:r>
      <w:r w:rsidR="002B4CDD" w:rsidRPr="007A4A1A">
        <w:t>are mor</w:t>
      </w:r>
      <w:r w:rsidR="002B4CDD" w:rsidRPr="005D1016">
        <w:t>e interested in learning about people who are different from them,</w:t>
      </w:r>
      <w:r w:rsidR="002B4CDD" w:rsidRPr="005D1016" w:rsidDel="00EE2D73">
        <w:t xml:space="preserve"> </w:t>
      </w:r>
      <w:r w:rsidR="00EE2D73" w:rsidRPr="005D1016">
        <w:t>are</w:t>
      </w:r>
      <w:r w:rsidR="007D0BBA" w:rsidRPr="005D1016">
        <w:t xml:space="preserve"> better able to take </w:t>
      </w:r>
      <w:r w:rsidR="00EE2D73" w:rsidRPr="005D1016">
        <w:t xml:space="preserve">the </w:t>
      </w:r>
      <w:r w:rsidR="007D0BBA" w:rsidRPr="005D1016">
        <w:t>perspectives</w:t>
      </w:r>
      <w:r w:rsidR="00EE2D73" w:rsidRPr="005D1016">
        <w:t xml:space="preserve"> of others</w:t>
      </w:r>
      <w:r w:rsidR="007D0BBA" w:rsidRPr="005D1016">
        <w:t xml:space="preserve">, and </w:t>
      </w:r>
      <w:r w:rsidR="00EE2D73" w:rsidRPr="005D1016">
        <w:t>exhibit greater</w:t>
      </w:r>
      <w:r w:rsidR="007D0BBA" w:rsidRPr="005D1016">
        <w:t xml:space="preserve"> civic engagement</w:t>
      </w:r>
      <w:r w:rsidR="002A5F1B" w:rsidRPr="005D1016">
        <w:t xml:space="preserve"> (</w:t>
      </w:r>
      <w:proofErr w:type="spellStart"/>
      <w:r w:rsidR="002A5F1B" w:rsidRPr="005D1016">
        <w:t>Gurin</w:t>
      </w:r>
      <w:proofErr w:type="spellEnd"/>
      <w:r w:rsidR="002A5F1B" w:rsidRPr="005D1016">
        <w:t xml:space="preserve">, </w:t>
      </w:r>
      <w:proofErr w:type="spellStart"/>
      <w:r w:rsidR="002A5F1B" w:rsidRPr="005D1016">
        <w:t>Nagda</w:t>
      </w:r>
      <w:proofErr w:type="spellEnd"/>
      <w:r w:rsidR="002A5F1B" w:rsidRPr="005D1016">
        <w:t>, &amp; Lopez, 2004)</w:t>
      </w:r>
      <w:r w:rsidR="007D0BBA" w:rsidRPr="005D1016">
        <w:t>.  Increas</w:t>
      </w:r>
      <w:r w:rsidR="00051416" w:rsidRPr="005D1016">
        <w:t>ed</w:t>
      </w:r>
      <w:r w:rsidR="007D0BBA" w:rsidRPr="005D1016">
        <w:t xml:space="preserve"> multicultural awareness</w:t>
      </w:r>
      <w:r w:rsidR="00620E69" w:rsidRPr="005D1016">
        <w:t xml:space="preserve"> from being exposed to a diverse student population and diverse perspectives</w:t>
      </w:r>
      <w:r w:rsidR="007D0BBA" w:rsidRPr="005D1016">
        <w:t xml:space="preserve"> also better </w:t>
      </w:r>
      <w:r w:rsidRPr="005D1016">
        <w:t>prepar</w:t>
      </w:r>
      <w:r w:rsidR="007D0BBA" w:rsidRPr="005D1016">
        <w:t>es</w:t>
      </w:r>
      <w:r w:rsidRPr="005D1016">
        <w:t xml:space="preserve"> </w:t>
      </w:r>
      <w:r w:rsidR="007D0BBA" w:rsidRPr="005D1016">
        <w:t xml:space="preserve">students </w:t>
      </w:r>
      <w:r w:rsidRPr="005D1016">
        <w:t xml:space="preserve">for </w:t>
      </w:r>
      <w:r w:rsidR="007B76E5" w:rsidRPr="005D1016">
        <w:t xml:space="preserve">living and working in </w:t>
      </w:r>
      <w:r w:rsidRPr="005D1016">
        <w:t>a</w:t>
      </w:r>
      <w:r w:rsidR="00620E69" w:rsidRPr="005D1016">
        <w:t xml:space="preserve"> </w:t>
      </w:r>
      <w:r w:rsidRPr="005D1016">
        <w:t xml:space="preserve">diverse world (Banks, 2002). </w:t>
      </w:r>
      <w:r w:rsidR="00406040" w:rsidRPr="005D1016">
        <w:t xml:space="preserve"> </w:t>
      </w:r>
      <w:r w:rsidR="007423FD" w:rsidRPr="005D1016">
        <w:t xml:space="preserve">However, </w:t>
      </w:r>
      <w:r w:rsidR="00A20E0E" w:rsidRPr="005D1016">
        <w:t>research</w:t>
      </w:r>
      <w:r w:rsidR="00A20E0E" w:rsidRPr="00086F15">
        <w:t xml:space="preserve"> also suggests that </w:t>
      </w:r>
      <w:r w:rsidR="00F47264" w:rsidRPr="00086F15">
        <w:rPr>
          <w:i/>
        </w:rPr>
        <w:t>structural diversity</w:t>
      </w:r>
      <w:r w:rsidR="00F47264" w:rsidRPr="00086F15">
        <w:t xml:space="preserve">, or </w:t>
      </w:r>
      <w:r w:rsidR="00573495" w:rsidRPr="00086F15">
        <w:t>“the numerical representation of diverse groups” (</w:t>
      </w:r>
      <w:proofErr w:type="spellStart"/>
      <w:r w:rsidR="00573495" w:rsidRPr="00086F15">
        <w:t>Gurin</w:t>
      </w:r>
      <w:proofErr w:type="spellEnd"/>
      <w:r w:rsidR="00573495" w:rsidRPr="00086F15">
        <w:t xml:space="preserve">, </w:t>
      </w:r>
      <w:proofErr w:type="spellStart"/>
      <w:r w:rsidR="00573495" w:rsidRPr="00086F15">
        <w:t>Dey</w:t>
      </w:r>
      <w:proofErr w:type="spellEnd"/>
      <w:r w:rsidR="00573495" w:rsidRPr="00086F15">
        <w:t xml:space="preserve">, </w:t>
      </w:r>
      <w:proofErr w:type="spellStart"/>
      <w:r w:rsidR="00573495" w:rsidRPr="00086F15">
        <w:t>Hurtado</w:t>
      </w:r>
      <w:proofErr w:type="spellEnd"/>
      <w:r w:rsidR="00573495" w:rsidRPr="00086F15">
        <w:t xml:space="preserve">, &amp; </w:t>
      </w:r>
      <w:proofErr w:type="spellStart"/>
      <w:r w:rsidR="00573495" w:rsidRPr="00086F15">
        <w:t>Gurin</w:t>
      </w:r>
      <w:proofErr w:type="spellEnd"/>
      <w:r w:rsidR="00573495" w:rsidRPr="00086F15">
        <w:t>, 2002</w:t>
      </w:r>
      <w:r w:rsidR="00E82762">
        <w:t>, p. 3</w:t>
      </w:r>
      <w:r w:rsidR="00573495" w:rsidRPr="00086F15">
        <w:t>)</w:t>
      </w:r>
      <w:r w:rsidR="00AA2EC2" w:rsidRPr="00086F15">
        <w:t>, alone is not enough for students to realiz</w:t>
      </w:r>
      <w:r w:rsidR="00D31CF0" w:rsidRPr="00086F15">
        <w:t xml:space="preserve">e these benefits of diversity. </w:t>
      </w:r>
      <w:r w:rsidR="002B4CDD">
        <w:t xml:space="preserve"> </w:t>
      </w:r>
      <w:proofErr w:type="spellStart"/>
      <w:r w:rsidR="00D77B83">
        <w:t>Gurin</w:t>
      </w:r>
      <w:proofErr w:type="spellEnd"/>
      <w:r w:rsidR="00D77B83">
        <w:t xml:space="preserve"> et al. (2002) </w:t>
      </w:r>
      <w:r w:rsidR="00F927CE" w:rsidRPr="002B4CDD">
        <w:t>noted that</w:t>
      </w:r>
      <w:r w:rsidR="00CD2682">
        <w:t xml:space="preserve">, while it </w:t>
      </w:r>
      <w:r w:rsidR="00F927CE" w:rsidRPr="002B4CDD">
        <w:t>increases the opportunities that st</w:t>
      </w:r>
      <w:r w:rsidR="00A90427" w:rsidRPr="002B4CDD">
        <w:t>u</w:t>
      </w:r>
      <w:r w:rsidR="00F927CE" w:rsidRPr="002B4CDD">
        <w:t xml:space="preserve">dents have for </w:t>
      </w:r>
      <w:r w:rsidR="00A90427" w:rsidRPr="002B4CDD">
        <w:t>interacting with people diffe</w:t>
      </w:r>
      <w:r w:rsidR="00A90427" w:rsidRPr="00CD2682">
        <w:t xml:space="preserve">rent from themselves, structural diversity </w:t>
      </w:r>
      <w:r w:rsidR="00C76B77" w:rsidRPr="00CD2682">
        <w:t xml:space="preserve">alone does not ensure that students actually </w:t>
      </w:r>
      <w:r w:rsidR="004D608C" w:rsidRPr="00CD2682">
        <w:t>engage in</w:t>
      </w:r>
      <w:r w:rsidR="00C76B77" w:rsidRPr="00CD2682">
        <w:t xml:space="preserve"> meaningful interactions with one another. </w:t>
      </w:r>
      <w:r w:rsidR="004D608C" w:rsidRPr="00086F15">
        <w:t xml:space="preserve"> </w:t>
      </w:r>
    </w:p>
    <w:p w14:paraId="56938E23" w14:textId="79A6FA99" w:rsidR="007423FD" w:rsidRPr="00086F15" w:rsidRDefault="004D608C" w:rsidP="00B00EB8">
      <w:pPr>
        <w:spacing w:line="480" w:lineRule="auto"/>
        <w:ind w:firstLine="720"/>
        <w:contextualSpacing/>
      </w:pPr>
      <w:r w:rsidRPr="00086F15">
        <w:t>In order to pr</w:t>
      </w:r>
      <w:r w:rsidR="0034100C" w:rsidRPr="00086F15">
        <w:t xml:space="preserve">ovide students with opportunities to meaningfully engage across social groups, many campuses have adopted </w:t>
      </w:r>
      <w:r w:rsidR="0034100C" w:rsidRPr="00B00EB8">
        <w:rPr>
          <w:i/>
        </w:rPr>
        <w:t>intergroup dialogue</w:t>
      </w:r>
      <w:r w:rsidR="0034100C" w:rsidRPr="00CD2682">
        <w:t xml:space="preserve"> (IGD) programs</w:t>
      </w:r>
      <w:r w:rsidR="00437C75" w:rsidRPr="00086F15">
        <w:t xml:space="preserve">.  </w:t>
      </w:r>
      <w:r w:rsidR="00E27104" w:rsidRPr="00086F15">
        <w:t>I</w:t>
      </w:r>
      <w:r w:rsidR="0008593D" w:rsidRPr="00086F15">
        <w:t>GD</w:t>
      </w:r>
      <w:r w:rsidR="00437C75" w:rsidRPr="00086F15">
        <w:t xml:space="preserve"> (</w:t>
      </w:r>
      <w:proofErr w:type="spellStart"/>
      <w:r w:rsidR="000C6BF5">
        <w:t>Gurin</w:t>
      </w:r>
      <w:proofErr w:type="spellEnd"/>
      <w:r w:rsidR="000C6BF5">
        <w:t xml:space="preserve">, </w:t>
      </w:r>
      <w:proofErr w:type="spellStart"/>
      <w:r w:rsidR="000C6BF5">
        <w:t>Nagda</w:t>
      </w:r>
      <w:proofErr w:type="spellEnd"/>
      <w:r w:rsidR="000C6BF5">
        <w:t xml:space="preserve">, &amp; </w:t>
      </w:r>
      <w:proofErr w:type="spellStart"/>
      <w:r w:rsidR="000C6BF5">
        <w:t>Zúñiga</w:t>
      </w:r>
      <w:proofErr w:type="spellEnd"/>
      <w:r w:rsidR="000C6BF5">
        <w:t xml:space="preserve">, 2013; </w:t>
      </w:r>
      <w:proofErr w:type="spellStart"/>
      <w:r w:rsidR="007423FD" w:rsidRPr="00086F15">
        <w:t>Zúñiga</w:t>
      </w:r>
      <w:proofErr w:type="spellEnd"/>
      <w:r w:rsidR="007423FD" w:rsidRPr="00086F15">
        <w:t xml:space="preserve">, </w:t>
      </w:r>
      <w:proofErr w:type="spellStart"/>
      <w:r w:rsidR="007423FD" w:rsidRPr="00086F15">
        <w:t>Nagda</w:t>
      </w:r>
      <w:proofErr w:type="spellEnd"/>
      <w:r w:rsidR="007423FD" w:rsidRPr="00086F15">
        <w:t xml:space="preserve">, </w:t>
      </w:r>
      <w:proofErr w:type="spellStart"/>
      <w:r w:rsidR="007423FD" w:rsidRPr="00086F15">
        <w:t>Chesler</w:t>
      </w:r>
      <w:proofErr w:type="spellEnd"/>
      <w:r w:rsidR="007423FD" w:rsidRPr="00086F15">
        <w:t xml:space="preserve">, &amp; </w:t>
      </w:r>
      <w:proofErr w:type="spellStart"/>
      <w:r w:rsidR="007423FD" w:rsidRPr="00086F15">
        <w:t>Cytron</w:t>
      </w:r>
      <w:proofErr w:type="spellEnd"/>
      <w:r w:rsidR="007423FD" w:rsidRPr="00086F15">
        <w:t>-Walker, 2007</w:t>
      </w:r>
      <w:r w:rsidR="0008593D" w:rsidRPr="00086F15">
        <w:t xml:space="preserve">) </w:t>
      </w:r>
      <w:r w:rsidR="00E27104" w:rsidRPr="00086F15">
        <w:t xml:space="preserve">brings together individuals from social identity groups that have historically had tension between them (e.g., </w:t>
      </w:r>
      <w:r w:rsidR="006175A0" w:rsidRPr="00086F15">
        <w:t xml:space="preserve">people of color and white people; lesbian, gay, and bisexual </w:t>
      </w:r>
      <w:r w:rsidR="0001505D">
        <w:t>people</w:t>
      </w:r>
      <w:r w:rsidR="006175A0" w:rsidRPr="00086F15">
        <w:t xml:space="preserve"> and heterosexual </w:t>
      </w:r>
      <w:r w:rsidR="0001505D">
        <w:t>people</w:t>
      </w:r>
      <w:r w:rsidR="006175A0" w:rsidRPr="00086F15">
        <w:t>), with the goals of</w:t>
      </w:r>
      <w:r w:rsidR="00114F14">
        <w:t>:</w:t>
      </w:r>
      <w:r w:rsidR="006175A0" w:rsidRPr="00086F15">
        <w:t xml:space="preserve"> </w:t>
      </w:r>
      <w:r w:rsidR="00114F14">
        <w:t xml:space="preserve">(a) </w:t>
      </w:r>
      <w:r w:rsidR="006175A0" w:rsidRPr="00086F15">
        <w:t xml:space="preserve">building relationships across groups, </w:t>
      </w:r>
      <w:r w:rsidR="00114F14">
        <w:t xml:space="preserve">(b) </w:t>
      </w:r>
      <w:r w:rsidR="006175A0" w:rsidRPr="00086F15">
        <w:t xml:space="preserve">building a critical awareness of hierarchical social systems, and </w:t>
      </w:r>
      <w:r w:rsidR="008206F9">
        <w:t xml:space="preserve">(c) </w:t>
      </w:r>
      <w:r w:rsidR="00FE56B1" w:rsidRPr="00086F15">
        <w:t xml:space="preserve">developing capacities to promote social justice. </w:t>
      </w:r>
      <w:r w:rsidR="00285E9A" w:rsidRPr="00086F15">
        <w:t xml:space="preserve"> </w:t>
      </w:r>
      <w:r w:rsidR="00432035" w:rsidRPr="00086F15">
        <w:t>These goals unfold through sustained communication over a number of weeks</w:t>
      </w:r>
      <w:r w:rsidR="00066B6F" w:rsidRPr="00086F15">
        <w:t>, as group members develop relationships with one another and explore gro</w:t>
      </w:r>
      <w:r w:rsidR="00B31D81">
        <w:t xml:space="preserve">up similarities, </w:t>
      </w:r>
      <w:r w:rsidR="00285E9A" w:rsidRPr="00086F15">
        <w:t>differences,</w:t>
      </w:r>
      <w:r w:rsidR="00066B6F" w:rsidRPr="00086F15">
        <w:t xml:space="preserve"> and personal experiences with socialization, privilege, and oppression (</w:t>
      </w:r>
      <w:proofErr w:type="spellStart"/>
      <w:r w:rsidR="00066B6F" w:rsidRPr="00086F15">
        <w:t>Zúñiga</w:t>
      </w:r>
      <w:proofErr w:type="spellEnd"/>
      <w:r w:rsidR="00066B6F" w:rsidRPr="00086F15">
        <w:t xml:space="preserve"> et al., 2007).  </w:t>
      </w:r>
      <w:r w:rsidR="00F17689" w:rsidRPr="00086F15">
        <w:t xml:space="preserve">The </w:t>
      </w:r>
      <w:r w:rsidR="00E47B9C" w:rsidRPr="00086F15">
        <w:t>emphasis</w:t>
      </w:r>
      <w:r w:rsidR="00F17689" w:rsidRPr="00086F15">
        <w:t xml:space="preserve"> on developing </w:t>
      </w:r>
      <w:r w:rsidR="00F17689" w:rsidRPr="00086F15">
        <w:lastRenderedPageBreak/>
        <w:t xml:space="preserve">relationships and </w:t>
      </w:r>
      <w:r w:rsidR="00977AF5" w:rsidRPr="00086F15">
        <w:t>the exploration of</w:t>
      </w:r>
      <w:r w:rsidR="00F17689" w:rsidRPr="00086F15">
        <w:t xml:space="preserve"> personal experiences means that IGD </w:t>
      </w:r>
      <w:r w:rsidR="00FE56B1" w:rsidRPr="00086F15">
        <w:t>is different from traditional forms of pedagogy</w:t>
      </w:r>
      <w:r w:rsidR="00F17689" w:rsidRPr="00086F15">
        <w:t xml:space="preserve"> (e.g., a lecture).  It also means that IGD involves </w:t>
      </w:r>
      <w:r w:rsidR="00977AF5" w:rsidRPr="00086F15">
        <w:t>personally meaningful and emotional content.</w:t>
      </w:r>
      <w:r w:rsidR="00FD556D" w:rsidRPr="00086F15">
        <w:t xml:space="preserve">  Recent research suggests that the initial sessions of IGD</w:t>
      </w:r>
      <w:r w:rsidR="00446B99">
        <w:t xml:space="preserve">, when </w:t>
      </w:r>
      <w:r w:rsidR="00446B99" w:rsidRPr="00086F15">
        <w:t>the focus is on developing a relationships and a safe climate in which to dialogue</w:t>
      </w:r>
      <w:r w:rsidR="005950D2">
        <w:t>,</w:t>
      </w:r>
      <w:r w:rsidR="00FD556D" w:rsidRPr="00086F15">
        <w:t xml:space="preserve"> are characterized by relatively high levels of positive emotion</w:t>
      </w:r>
      <w:r w:rsidR="000D7D8A" w:rsidRPr="00086F15">
        <w:t>, and relatively low levels of negative emotion,</w:t>
      </w:r>
      <w:r w:rsidR="00FD556D" w:rsidRPr="00086F15">
        <w:t xml:space="preserve"> </w:t>
      </w:r>
      <w:r w:rsidR="000D7D8A" w:rsidRPr="00086F15">
        <w:t xml:space="preserve">(Miles, Muller, Arnett, Bourn, Johnson, &amp; </w:t>
      </w:r>
      <w:proofErr w:type="spellStart"/>
      <w:r w:rsidR="000D7D8A" w:rsidRPr="00086F15">
        <w:t>Recabarren</w:t>
      </w:r>
      <w:proofErr w:type="spellEnd"/>
      <w:r w:rsidR="000D7D8A" w:rsidRPr="00086F15">
        <w:t xml:space="preserve">, 2015). </w:t>
      </w:r>
      <w:r w:rsidR="00D11981" w:rsidRPr="00086F15">
        <w:t xml:space="preserve"> </w:t>
      </w:r>
      <w:r w:rsidR="000D7D8A" w:rsidRPr="00086F15">
        <w:t xml:space="preserve">As the dialogue progresses to more high-risk and difficult </w:t>
      </w:r>
      <w:r w:rsidR="00D11981" w:rsidRPr="00086F15">
        <w:t>topics (e.g., privilege</w:t>
      </w:r>
      <w:r w:rsidR="005950D2">
        <w:t xml:space="preserve"> and current social conflicts</w:t>
      </w:r>
      <w:r w:rsidR="00D11981" w:rsidRPr="00086F15">
        <w:t>), positive affect decreases and negative</w:t>
      </w:r>
      <w:r w:rsidR="005950D2">
        <w:t xml:space="preserve"> affect increases</w:t>
      </w:r>
      <w:r w:rsidR="00D11981" w:rsidRPr="00086F15">
        <w:t xml:space="preserve">.  </w:t>
      </w:r>
      <w:r w:rsidR="00773064" w:rsidRPr="00086F15">
        <w:t>Thus, in successful IGD, we expect both positive and negative emotions</w:t>
      </w:r>
      <w:r w:rsidR="00F97980" w:rsidRPr="00086F15">
        <w:t xml:space="preserve"> to be experienced and expressed over time. </w:t>
      </w:r>
    </w:p>
    <w:p w14:paraId="1BC78A13" w14:textId="617BBCB6" w:rsidR="00802D22" w:rsidRPr="004A6316" w:rsidRDefault="00145D05" w:rsidP="00B00EB8">
      <w:pPr>
        <w:spacing w:line="480" w:lineRule="auto"/>
        <w:ind w:firstLine="720"/>
        <w:contextualSpacing/>
      </w:pPr>
      <w:r w:rsidRPr="00086F15">
        <w:t xml:space="preserve">While there is an </w:t>
      </w:r>
      <w:r w:rsidR="00090D1E" w:rsidRPr="00086F15">
        <w:t>acknowledgement that e</w:t>
      </w:r>
      <w:r w:rsidR="0008593D" w:rsidRPr="00086F15">
        <w:t>motion is a critical element of</w:t>
      </w:r>
      <w:r w:rsidR="007623D0" w:rsidRPr="00086F15">
        <w:t xml:space="preserve"> intergroup contact </w:t>
      </w:r>
      <w:r w:rsidR="00D77B83">
        <w:t>(e.g., Stephan &amp; Stephan, 2001)</w:t>
      </w:r>
      <w:r w:rsidR="007623D0" w:rsidRPr="00086F15">
        <w:t xml:space="preserve"> broadly, and</w:t>
      </w:r>
      <w:r w:rsidR="0008593D" w:rsidRPr="00086F15">
        <w:t xml:space="preserve"> IGD </w:t>
      </w:r>
      <w:r w:rsidR="00D77B83">
        <w:t>(</w:t>
      </w:r>
      <w:proofErr w:type="spellStart"/>
      <w:r w:rsidR="00D77B83">
        <w:t>Khuri</w:t>
      </w:r>
      <w:proofErr w:type="spellEnd"/>
      <w:r w:rsidR="00D77B83">
        <w:t>, 2004)</w:t>
      </w:r>
      <w:r w:rsidRPr="00086F15">
        <w:t xml:space="preserve"> </w:t>
      </w:r>
      <w:r w:rsidR="007623D0" w:rsidRPr="00086F15">
        <w:t xml:space="preserve">specifically, there has been little research on </w:t>
      </w:r>
      <w:r w:rsidR="007E05CB" w:rsidRPr="00086F15">
        <w:t>emotional processes in IGD.  An understanding of emotional processes</w:t>
      </w:r>
      <w:r w:rsidR="00EB6464">
        <w:t xml:space="preserve"> in IGD</w:t>
      </w:r>
      <w:r w:rsidR="00EB6464" w:rsidRPr="00086F15">
        <w:t xml:space="preserve"> </w:t>
      </w:r>
      <w:r w:rsidR="007E05CB" w:rsidRPr="00086F15">
        <w:t xml:space="preserve">and their relation to group member outcomes is crucial, however, </w:t>
      </w:r>
      <w:r w:rsidR="00673500" w:rsidRPr="00086F15">
        <w:t>to train IGD facilitators to work effectively with both positive and negative emotions.</w:t>
      </w:r>
      <w:r w:rsidR="00EC13E5">
        <w:t xml:space="preserve"> </w:t>
      </w:r>
      <w:r w:rsidR="00673500" w:rsidRPr="00086F15">
        <w:t xml:space="preserve"> </w:t>
      </w:r>
      <w:r w:rsidR="00575C59" w:rsidRPr="00086F15">
        <w:t xml:space="preserve">In an effort to develop our understanding of emotion in IGD, the current study will draw on </w:t>
      </w:r>
      <w:r w:rsidR="00EF5B0C" w:rsidRPr="00086F15">
        <w:t xml:space="preserve">the literature on shared affect to examine if and how the amount and consistency of positive and negative emotions </w:t>
      </w:r>
      <w:r w:rsidR="005A438E" w:rsidRPr="00086F15">
        <w:t xml:space="preserve">in IGD groups relate to session-level (group climate) and overall (ethnocultural empathy) outcomes. </w:t>
      </w:r>
      <w:r w:rsidR="00EC13E5">
        <w:t xml:space="preserve"> </w:t>
      </w:r>
      <w:r w:rsidR="003B4E05" w:rsidRPr="00086F15">
        <w:t xml:space="preserve">We begin with a description of </w:t>
      </w:r>
      <w:r w:rsidR="00630E64">
        <w:t>IGD</w:t>
      </w:r>
      <w:r w:rsidR="003B4E05" w:rsidRPr="00086F15">
        <w:t xml:space="preserve"> theory, </w:t>
      </w:r>
      <w:r w:rsidR="0002007D" w:rsidRPr="00086F15">
        <w:t xml:space="preserve">practice, and research.  We then review the </w:t>
      </w:r>
      <w:r w:rsidR="003C20AE" w:rsidRPr="00086F15">
        <w:t>research</w:t>
      </w:r>
      <w:r w:rsidR="0002007D" w:rsidRPr="00086F15">
        <w:t xml:space="preserve"> on shared emotion in groups and</w:t>
      </w:r>
      <w:r w:rsidR="00575C59" w:rsidRPr="00086F15">
        <w:t xml:space="preserve"> </w:t>
      </w:r>
      <w:r w:rsidR="00CA10A4" w:rsidRPr="00086F15">
        <w:t xml:space="preserve">present </w:t>
      </w:r>
      <w:r w:rsidR="00DC2650">
        <w:t>our</w:t>
      </w:r>
      <w:r w:rsidR="00DC2650" w:rsidRPr="00086F15">
        <w:t xml:space="preserve"> </w:t>
      </w:r>
      <w:r w:rsidR="00CA10A4" w:rsidRPr="00086F15">
        <w:t>study of</w:t>
      </w:r>
      <w:r w:rsidR="003C20AE" w:rsidRPr="00086F15">
        <w:t xml:space="preserve"> shared emotion in IGD. </w:t>
      </w:r>
      <w:r w:rsidR="00575C59" w:rsidRPr="00086F15">
        <w:t xml:space="preserve"> </w:t>
      </w:r>
      <w:r w:rsidR="00F97980" w:rsidRPr="00086F15">
        <w:t xml:space="preserve"> </w:t>
      </w:r>
    </w:p>
    <w:p w14:paraId="61988E55" w14:textId="77777777" w:rsidR="000717DA" w:rsidRDefault="000717DA">
      <w:pPr>
        <w:rPr>
          <w:b/>
        </w:rPr>
      </w:pPr>
      <w:r>
        <w:rPr>
          <w:b/>
        </w:rPr>
        <w:br w:type="page"/>
      </w:r>
    </w:p>
    <w:p w14:paraId="50638E45" w14:textId="7E46B26D" w:rsidR="000717DA" w:rsidRDefault="00AB00ED" w:rsidP="00A13AB0">
      <w:pPr>
        <w:spacing w:line="480" w:lineRule="auto"/>
        <w:contextualSpacing/>
        <w:rPr>
          <w:b/>
        </w:rPr>
      </w:pPr>
      <w:r>
        <w:rPr>
          <w:b/>
        </w:rPr>
        <w:lastRenderedPageBreak/>
        <w:t>CHAPTER II</w:t>
      </w:r>
      <w:r w:rsidR="000717DA">
        <w:rPr>
          <w:b/>
        </w:rPr>
        <w:t>: LITERATURE REVIEW</w:t>
      </w:r>
    </w:p>
    <w:p w14:paraId="51B9A2B8" w14:textId="21DB9316" w:rsidR="00766F51" w:rsidRPr="00086F15" w:rsidRDefault="00766F51" w:rsidP="00A13AB0">
      <w:pPr>
        <w:spacing w:line="480" w:lineRule="auto"/>
        <w:contextualSpacing/>
      </w:pPr>
      <w:r w:rsidRPr="00086F15">
        <w:rPr>
          <w:b/>
        </w:rPr>
        <w:t>Intergroup Dialogue</w:t>
      </w:r>
      <w:r w:rsidR="00B76167" w:rsidRPr="00086F15">
        <w:tab/>
      </w:r>
    </w:p>
    <w:p w14:paraId="5699E85C" w14:textId="380F9DD6" w:rsidR="007A4A1A" w:rsidRDefault="007A4A1A" w:rsidP="007A4A1A">
      <w:pPr>
        <w:spacing w:line="480" w:lineRule="auto"/>
        <w:ind w:firstLine="720"/>
        <w:contextualSpacing/>
      </w:pPr>
      <w:r w:rsidRPr="00086F15">
        <w:rPr>
          <w:b/>
        </w:rPr>
        <w:t xml:space="preserve">Theoretical foundations.  </w:t>
      </w:r>
      <w:r w:rsidR="00F3604B" w:rsidRPr="00086F15">
        <w:t>IGD</w:t>
      </w:r>
      <w:r w:rsidR="00766F51" w:rsidRPr="00086F15">
        <w:t xml:space="preserve"> is a small group intervention in higher education that aims to build relationships between diverse individuals</w:t>
      </w:r>
      <w:r w:rsidR="00CA2BC1" w:rsidRPr="00086F15">
        <w:t>, develop a critical consciousness, and build capacities for promoting social justice (</w:t>
      </w:r>
      <w:proofErr w:type="spellStart"/>
      <w:r w:rsidR="00CA2BC1" w:rsidRPr="00086F15">
        <w:t>Zúñiga</w:t>
      </w:r>
      <w:proofErr w:type="spellEnd"/>
      <w:r w:rsidR="00CA2BC1" w:rsidRPr="00086F15">
        <w:t xml:space="preserve"> et al., 2007).  </w:t>
      </w:r>
      <w:r w:rsidR="00134478" w:rsidRPr="00086F15">
        <w:t xml:space="preserve">It provides opportunities for sustained, face-to-face contact between students from different social identity groups that have a history of tension between them (e.g., people of color and </w:t>
      </w:r>
      <w:r w:rsidR="009C0D2C">
        <w:t>w</w:t>
      </w:r>
      <w:r w:rsidR="00134478" w:rsidRPr="00086F15">
        <w:t>hite people</w:t>
      </w:r>
      <w:r w:rsidR="007B76E5" w:rsidRPr="00086F15">
        <w:t xml:space="preserve">; lesbian, gay, and bisexual </w:t>
      </w:r>
      <w:r w:rsidR="00EC13E5">
        <w:t>people</w:t>
      </w:r>
      <w:r w:rsidR="007B76E5" w:rsidRPr="00086F15">
        <w:t xml:space="preserve"> and heterosexual </w:t>
      </w:r>
      <w:r w:rsidR="00EC13E5">
        <w:t>people</w:t>
      </w:r>
      <w:r w:rsidR="00134478" w:rsidRPr="00086F15">
        <w:t xml:space="preserve">). </w:t>
      </w:r>
      <w:r>
        <w:t xml:space="preserve"> </w:t>
      </w:r>
      <w:r w:rsidRPr="00086F15">
        <w:t xml:space="preserve">IGD is based, in part, on </w:t>
      </w:r>
      <w:proofErr w:type="spellStart"/>
      <w:r w:rsidRPr="00086F15">
        <w:t>Allport’s</w:t>
      </w:r>
      <w:proofErr w:type="spellEnd"/>
      <w:r w:rsidRPr="00086F15">
        <w:t xml:space="preserve"> (1954) contact hypothesis, which suggests that contact with outgroup members can have positive effects if four conditions are present: (1) there is equal group status in the contact situation, (2) there are common goals among the individuals, (3) there is interdependence among the individuals in order to meet the goals, and (4) there is support from some authority.  Pettigrew (1998) added a fifth condition, friendship potential, and found that when group membership is salient and individuals view outgroup members as typical of that outgroup, this also makes it more likely for contact to change attitudes and behavior.  A growing body of research finds that contact between individuals of different social identities will decrease prejudice (Pettigrew &amp; </w:t>
      </w:r>
      <w:proofErr w:type="spellStart"/>
      <w:r w:rsidRPr="00086F15">
        <w:t>Tropp</w:t>
      </w:r>
      <w:proofErr w:type="spellEnd"/>
      <w:r w:rsidRPr="00086F15">
        <w:t xml:space="preserve">, 2006; Pettigrew, </w:t>
      </w:r>
      <w:proofErr w:type="spellStart"/>
      <w:r w:rsidRPr="00086F15">
        <w:t>Tropp</w:t>
      </w:r>
      <w:proofErr w:type="spellEnd"/>
      <w:r w:rsidRPr="00086F15">
        <w:t xml:space="preserve">, Wagner, &amp; Christ, 2011).  Contact with outgroup members has been found to reduce prejudice, even in situations where the individuals have no choice in having contact with outgroup members (Miller, Smith, &amp; Mackie, 2004; Pettigrew &amp; </w:t>
      </w:r>
      <w:proofErr w:type="spellStart"/>
      <w:r w:rsidRPr="00086F15">
        <w:t>Tropp</w:t>
      </w:r>
      <w:proofErr w:type="spellEnd"/>
      <w:r w:rsidRPr="00086F15">
        <w:t xml:space="preserve">, 2006; Pettigrew et al., 2011).  The structure of IGD provides the conditions of </w:t>
      </w:r>
      <w:proofErr w:type="spellStart"/>
      <w:r w:rsidRPr="00086F15">
        <w:t>Allport’s</w:t>
      </w:r>
      <w:proofErr w:type="spellEnd"/>
      <w:r w:rsidRPr="00086F15">
        <w:t xml:space="preserve"> conditions for contact in several ways. </w:t>
      </w:r>
      <w:r w:rsidR="00114488">
        <w:t xml:space="preserve"> First, </w:t>
      </w:r>
      <w:r w:rsidR="00133D55">
        <w:t xml:space="preserve">in attempting to develop equal status in the contact situation, </w:t>
      </w:r>
      <w:r w:rsidRPr="00086F15">
        <w:t xml:space="preserve">IGD </w:t>
      </w:r>
      <w:r w:rsidR="00D67770">
        <w:t xml:space="preserve">groups are composed of approximately equal numbers of individuals who identify as members of the </w:t>
      </w:r>
      <w:r w:rsidR="00137C7F">
        <w:t xml:space="preserve">oppressed and privileged social identity groups (e.g., in a dialogue on race, approximately half of </w:t>
      </w:r>
      <w:r w:rsidR="00137C7F">
        <w:lastRenderedPageBreak/>
        <w:t xml:space="preserve">the participants would identify as people of color and the other half as white people).  Similarly, IGD is co-facilitated with one </w:t>
      </w:r>
      <w:r w:rsidR="00133D55">
        <w:t xml:space="preserve">facilitator each identifying with the oppressed and privileged social identity groups.  These co-facilitators also work to ensure that </w:t>
      </w:r>
      <w:r w:rsidRPr="00086F15">
        <w:t>members all have equal opportunities to share and participate</w:t>
      </w:r>
      <w:r w:rsidR="00433FA9">
        <w:t xml:space="preserve">, and that there is balance between the dominant narratives and </w:t>
      </w:r>
      <w:r w:rsidR="002F08A8">
        <w:t xml:space="preserve">counter narratives.  </w:t>
      </w:r>
      <w:r w:rsidRPr="00086F15">
        <w:t xml:space="preserve">Group members </w:t>
      </w:r>
      <w:r w:rsidR="002F08A8">
        <w:t xml:space="preserve">participate in </w:t>
      </w:r>
      <w:r w:rsidR="00D77B83">
        <w:t>structured activities</w:t>
      </w:r>
      <w:r w:rsidR="002F08A8">
        <w:t xml:space="preserve"> with common goals, </w:t>
      </w:r>
      <w:r w:rsidR="008C009A">
        <w:t>addressing the cooperative conditions</w:t>
      </w:r>
      <w:r w:rsidRPr="00086F15">
        <w:t xml:space="preserve"> for contact.  The groups are typically </w:t>
      </w:r>
      <w:r w:rsidR="00F57815">
        <w:t xml:space="preserve">offered as for </w:t>
      </w:r>
      <w:r w:rsidR="00D83627">
        <w:t>credit courses</w:t>
      </w:r>
      <w:r w:rsidRPr="00086F15">
        <w:t xml:space="preserve"> sanctioned by the </w:t>
      </w:r>
      <w:r w:rsidR="00D83627">
        <w:t xml:space="preserve">college or </w:t>
      </w:r>
      <w:r w:rsidRPr="00086F15">
        <w:t xml:space="preserve">university, which provides support from authorities necessary to satisfy </w:t>
      </w:r>
      <w:proofErr w:type="spellStart"/>
      <w:r w:rsidRPr="00086F15">
        <w:t>Allport’s</w:t>
      </w:r>
      <w:proofErr w:type="spellEnd"/>
      <w:r w:rsidRPr="00086F15">
        <w:t xml:space="preserve"> fourth condition.  The groups also offer a safe place for members to form relationships with others, satisfying Pettigrew’s</w:t>
      </w:r>
      <w:r>
        <w:t xml:space="preserve"> (1998) added fifth condition. </w:t>
      </w:r>
    </w:p>
    <w:p w14:paraId="68A87518" w14:textId="39BE37C3" w:rsidR="008576F0" w:rsidRDefault="00D83627" w:rsidP="00D83627">
      <w:pPr>
        <w:spacing w:line="480" w:lineRule="auto"/>
        <w:ind w:firstLine="720"/>
        <w:contextualSpacing/>
      </w:pPr>
      <w:proofErr w:type="gramStart"/>
      <w:r>
        <w:rPr>
          <w:b/>
        </w:rPr>
        <w:t>The four-stage, critical-dialogic model.</w:t>
      </w:r>
      <w:proofErr w:type="gramEnd"/>
      <w:r>
        <w:rPr>
          <w:b/>
        </w:rPr>
        <w:t xml:space="preserve">  </w:t>
      </w:r>
      <w:r w:rsidR="006D7806" w:rsidRPr="00086F15">
        <w:t xml:space="preserve">In higher education, </w:t>
      </w:r>
      <w:r w:rsidR="00400457" w:rsidRPr="00086F15">
        <w:t>IGD</w:t>
      </w:r>
      <w:r w:rsidR="008576F0" w:rsidRPr="00086F15">
        <w:t xml:space="preserve"> </w:t>
      </w:r>
      <w:r w:rsidR="006C374C" w:rsidRPr="00086F15">
        <w:t xml:space="preserve">typically </w:t>
      </w:r>
      <w:r w:rsidR="008576F0" w:rsidRPr="00086F15">
        <w:t xml:space="preserve">uses a </w:t>
      </w:r>
      <w:r w:rsidR="008576F0" w:rsidRPr="00086F15">
        <w:rPr>
          <w:i/>
        </w:rPr>
        <w:t>critical-dialogic</w:t>
      </w:r>
      <w:r w:rsidR="008576F0" w:rsidRPr="00086F15">
        <w:t xml:space="preserve"> approach (</w:t>
      </w:r>
      <w:proofErr w:type="spellStart"/>
      <w:r w:rsidR="008576F0" w:rsidRPr="00086F15">
        <w:t>Nagda</w:t>
      </w:r>
      <w:proofErr w:type="spellEnd"/>
      <w:r w:rsidR="008576F0" w:rsidRPr="00086F15">
        <w:t xml:space="preserve"> &amp; </w:t>
      </w:r>
      <w:proofErr w:type="spellStart"/>
      <w:r w:rsidR="008576F0" w:rsidRPr="00086F15">
        <w:t>Gurin</w:t>
      </w:r>
      <w:proofErr w:type="spellEnd"/>
      <w:r w:rsidR="008576F0" w:rsidRPr="00086F15">
        <w:t>, 2013; Sorensen</w:t>
      </w:r>
      <w:r w:rsidR="00361793">
        <w:t xml:space="preserve">, </w:t>
      </w:r>
      <w:proofErr w:type="spellStart"/>
      <w:r w:rsidR="00361793">
        <w:t>Nagda</w:t>
      </w:r>
      <w:proofErr w:type="spellEnd"/>
      <w:r w:rsidR="00361793">
        <w:t xml:space="preserve">, </w:t>
      </w:r>
      <w:proofErr w:type="spellStart"/>
      <w:r w:rsidR="00361793">
        <w:t>Gurin</w:t>
      </w:r>
      <w:proofErr w:type="spellEnd"/>
      <w:r w:rsidR="00361793">
        <w:t xml:space="preserve">, &amp; Maxwell, </w:t>
      </w:r>
      <w:r w:rsidR="008576F0" w:rsidRPr="00086F15">
        <w:t xml:space="preserve">2009) that aims to engage group members in personal </w:t>
      </w:r>
      <w:r w:rsidR="00400457" w:rsidRPr="00086F15">
        <w:t>examination</w:t>
      </w:r>
      <w:r w:rsidR="0021379D">
        <w:t>s</w:t>
      </w:r>
      <w:r w:rsidR="008576F0" w:rsidRPr="00086F15">
        <w:t xml:space="preserve"> of inequalities, while also fostering relationships between individuals from </w:t>
      </w:r>
      <w:r w:rsidR="0021379D">
        <w:t>different</w:t>
      </w:r>
      <w:r w:rsidR="0021379D" w:rsidRPr="00086F15">
        <w:t xml:space="preserve"> </w:t>
      </w:r>
      <w:r w:rsidR="008576F0" w:rsidRPr="00086F15">
        <w:t>social identity groups (</w:t>
      </w:r>
      <w:proofErr w:type="spellStart"/>
      <w:r w:rsidR="008576F0" w:rsidRPr="00086F15">
        <w:t>Nagda</w:t>
      </w:r>
      <w:proofErr w:type="spellEnd"/>
      <w:r w:rsidR="008576F0" w:rsidRPr="00086F15">
        <w:t xml:space="preserve"> &amp; </w:t>
      </w:r>
      <w:proofErr w:type="spellStart"/>
      <w:r w:rsidR="008576F0" w:rsidRPr="00086F15">
        <w:t>Gurin</w:t>
      </w:r>
      <w:proofErr w:type="spellEnd"/>
      <w:r w:rsidR="008576F0" w:rsidRPr="00086F15">
        <w:t xml:space="preserve">, 2013).  </w:t>
      </w:r>
      <w:r w:rsidR="00D00C08">
        <w:t>This</w:t>
      </w:r>
      <w:r w:rsidR="008576F0" w:rsidRPr="00086F15">
        <w:t xml:space="preserve"> approach is </w:t>
      </w:r>
      <w:r w:rsidR="008576F0" w:rsidRPr="00086F15">
        <w:rPr>
          <w:i/>
        </w:rPr>
        <w:t>critical</w:t>
      </w:r>
      <w:r w:rsidR="008576F0" w:rsidRPr="00086F15">
        <w:t xml:space="preserve"> in that it involves a “conscientious effort to examine how individual and group life are meaningfully connected to group identity, and how those identities exist in structures of stratification that afford members of different groups privileges and disadvantages, resulting in continued group-based inequalities” (Sorensen et al., 2009, p. 14).  In this sense, IGD encourages participants to develop a “critical” awareness about social identities and social systems.  Using the critical-dialogic approach, group members begin to identify and examine the similarities and differences between social identity groups by purposefully evaluating how their individual and group </w:t>
      </w:r>
      <w:r w:rsidR="00F4481D" w:rsidRPr="00086F15">
        <w:t>identities (and associated forms of privilege and/or oppression)</w:t>
      </w:r>
      <w:r w:rsidR="008576F0" w:rsidRPr="00086F15">
        <w:t xml:space="preserve"> are intertwined with social systems and institutions (</w:t>
      </w:r>
      <w:proofErr w:type="spellStart"/>
      <w:r w:rsidR="008576F0" w:rsidRPr="00086F15">
        <w:t>Nagda</w:t>
      </w:r>
      <w:proofErr w:type="spellEnd"/>
      <w:r w:rsidR="008576F0" w:rsidRPr="00086F15">
        <w:t xml:space="preserve"> &amp; </w:t>
      </w:r>
      <w:proofErr w:type="spellStart"/>
      <w:r w:rsidR="008576F0" w:rsidRPr="00086F15">
        <w:t>Gurin</w:t>
      </w:r>
      <w:proofErr w:type="spellEnd"/>
      <w:r w:rsidR="008576F0" w:rsidRPr="00086F15">
        <w:t>, 2013</w:t>
      </w:r>
      <w:r w:rsidR="001520F4">
        <w:t xml:space="preserve">; </w:t>
      </w:r>
      <w:proofErr w:type="spellStart"/>
      <w:r w:rsidR="00361793">
        <w:t>Zúñiga</w:t>
      </w:r>
      <w:proofErr w:type="spellEnd"/>
      <w:r w:rsidR="00361793">
        <w:t xml:space="preserve"> et al., 2007</w:t>
      </w:r>
      <w:r w:rsidR="008576F0" w:rsidRPr="00086F15">
        <w:t xml:space="preserve">). </w:t>
      </w:r>
    </w:p>
    <w:p w14:paraId="39137475" w14:textId="516DF794" w:rsidR="007A4A1A" w:rsidRPr="00086F15" w:rsidRDefault="007A4A1A" w:rsidP="007A4A1A">
      <w:pPr>
        <w:spacing w:line="480" w:lineRule="auto"/>
        <w:ind w:firstLine="720"/>
        <w:contextualSpacing/>
      </w:pPr>
      <w:r w:rsidRPr="00086F15">
        <w:lastRenderedPageBreak/>
        <w:t xml:space="preserve">IGD is </w:t>
      </w:r>
      <w:r w:rsidRPr="00086F15">
        <w:rPr>
          <w:i/>
        </w:rPr>
        <w:t xml:space="preserve">dialogic </w:t>
      </w:r>
      <w:r w:rsidRPr="00086F15">
        <w:t xml:space="preserve">in that it emphasizes </w:t>
      </w:r>
      <w:proofErr w:type="gramStart"/>
      <w:r w:rsidRPr="00086F15">
        <w:t>skill-building</w:t>
      </w:r>
      <w:proofErr w:type="gramEnd"/>
      <w:r w:rsidRPr="00086F15">
        <w:t xml:space="preserve"> in areas such as asking difficult questions, sharing, and active listening (</w:t>
      </w:r>
      <w:proofErr w:type="spellStart"/>
      <w:r w:rsidRPr="00086F15">
        <w:t>Nagda</w:t>
      </w:r>
      <w:proofErr w:type="spellEnd"/>
      <w:r w:rsidRPr="00086F15">
        <w:t xml:space="preserve"> &amp; </w:t>
      </w:r>
      <w:proofErr w:type="spellStart"/>
      <w:r w:rsidRPr="00086F15">
        <w:t>Gurin</w:t>
      </w:r>
      <w:proofErr w:type="spellEnd"/>
      <w:r w:rsidRPr="00086F15">
        <w:t>, 2013).  Group members also learn that the objective of dialogue is not to “win” or convince others that one’s own perspective is the “right” one, as in debate, but rather to develop an understanding of the other from her or his perspective (Flick, 1998).  Group members are encouraged to actively participate and to be both active listeners and talkers.  A goal of IGD is to build relationships between members, adding an affective component to the learning (</w:t>
      </w:r>
      <w:proofErr w:type="spellStart"/>
      <w:r w:rsidRPr="00086F15">
        <w:t>Zúñiga</w:t>
      </w:r>
      <w:proofErr w:type="spellEnd"/>
      <w:r w:rsidRPr="00086F15">
        <w:t xml:space="preserve"> et al., 2007).  Group members are encouraged to focus on their roles as both an individual and as a member of the group.  There is an intergroup focus in which students recognize the varying roles that each social identity group plays in systems of oppression and privilege, with a focus on the contextual roots of institutional discrimination (</w:t>
      </w:r>
      <w:proofErr w:type="spellStart"/>
      <w:r w:rsidRPr="00086F15">
        <w:t>Zúñiga</w:t>
      </w:r>
      <w:proofErr w:type="spellEnd"/>
      <w:r w:rsidRPr="00086F15">
        <w:t xml:space="preserve"> et al., 2007).  An important aspect of IGD and the critical-dialogic practice model is to help group members connect their analysis of the roles in structural systems to concrete action (</w:t>
      </w:r>
      <w:proofErr w:type="spellStart"/>
      <w:r w:rsidRPr="00086F15">
        <w:t>Nagda</w:t>
      </w:r>
      <w:proofErr w:type="spellEnd"/>
      <w:r w:rsidRPr="00086F15">
        <w:t xml:space="preserve"> &amp; </w:t>
      </w:r>
      <w:proofErr w:type="spellStart"/>
      <w:r w:rsidRPr="00086F15">
        <w:t>Gurin</w:t>
      </w:r>
      <w:proofErr w:type="spellEnd"/>
      <w:r w:rsidRPr="00086F15">
        <w:t xml:space="preserve">, 2013).  </w:t>
      </w:r>
    </w:p>
    <w:p w14:paraId="161D6ADE" w14:textId="47EE009E" w:rsidR="00380A55" w:rsidRPr="00086F15" w:rsidRDefault="00380A55" w:rsidP="007A4A1A">
      <w:pPr>
        <w:spacing w:line="480" w:lineRule="auto"/>
        <w:ind w:firstLine="720"/>
        <w:contextualSpacing/>
      </w:pPr>
      <w:r w:rsidRPr="00086F15">
        <w:t xml:space="preserve">The critical-dialogic model of IGD involves four-stages, with the level of risk asked of group members gradually increasing </w:t>
      </w:r>
      <w:r w:rsidR="0098000E" w:rsidRPr="00086F15">
        <w:t xml:space="preserve">across each stage.  </w:t>
      </w:r>
      <w:r w:rsidRPr="00086F15">
        <w:t xml:space="preserve">The first stage involves the development of relationships and the establishment of a </w:t>
      </w:r>
      <w:r w:rsidR="0098000E" w:rsidRPr="00086F15">
        <w:t>productive</w:t>
      </w:r>
      <w:r w:rsidRPr="00086F15">
        <w:t xml:space="preserve"> </w:t>
      </w:r>
      <w:r w:rsidR="0098000E" w:rsidRPr="00086F15">
        <w:t>space</w:t>
      </w:r>
      <w:r w:rsidRPr="00086F15">
        <w:t xml:space="preserve"> in which to dialogue (</w:t>
      </w:r>
      <w:proofErr w:type="spellStart"/>
      <w:r w:rsidRPr="00086F15">
        <w:t>Zúñiga</w:t>
      </w:r>
      <w:proofErr w:type="spellEnd"/>
      <w:r w:rsidRPr="00086F15">
        <w:t xml:space="preserve"> et al., 2007).  In this stage, it is essential that facilitators foster a safe environment for group members to begin to share their experiences and connect with individuals with both similar and different social identities.  </w:t>
      </w:r>
      <w:r w:rsidR="00BF7596" w:rsidRPr="00086F15">
        <w:t xml:space="preserve">Research suggests that positive emotions are generally high, and negative emotions are generally low in this early stage (Miles et al., 2015).  </w:t>
      </w:r>
      <w:r w:rsidRPr="00086F15">
        <w:t xml:space="preserve">During this stage, group members learn about dialogue as a unique form of communication, and begin to develop the necessary skills to be involved in a critical and productive dialogue.  Individuals also begin to identify their own social identities in preparation for the second stage of the group. </w:t>
      </w:r>
    </w:p>
    <w:p w14:paraId="428F7F8F" w14:textId="4FD8B3F6" w:rsidR="00380A55" w:rsidRPr="00086F15" w:rsidRDefault="002F6020" w:rsidP="007A4A1A">
      <w:pPr>
        <w:spacing w:line="480" w:lineRule="auto"/>
        <w:contextualSpacing/>
      </w:pPr>
      <w:r w:rsidRPr="00086F15">
        <w:lastRenderedPageBreak/>
        <w:tab/>
        <w:t>In the second stage</w:t>
      </w:r>
      <w:r w:rsidR="00380A55" w:rsidRPr="00086F15">
        <w:t>, group members begin to explore their multiple social identities and the similarities and differences between individuals and social identity groups (</w:t>
      </w:r>
      <w:proofErr w:type="spellStart"/>
      <w:r w:rsidR="00380A55" w:rsidRPr="00086F15">
        <w:t>Zúñiga</w:t>
      </w:r>
      <w:proofErr w:type="spellEnd"/>
      <w:r w:rsidR="00380A55" w:rsidRPr="00086F15">
        <w:t xml:space="preserve"> et al., 2007).  During this stage, the primary goal is to increase awareness and raise consciousness of group members.  Group members are encouraged to explore their identities and various forms of privilege and/or oppression associated with these identities.  As awareness increases, it leads to the third stage, where individuals begin to dialogue about “hot topics” (</w:t>
      </w:r>
      <w:proofErr w:type="spellStart"/>
      <w:r w:rsidR="00380A55" w:rsidRPr="00086F15">
        <w:t>Zúñiga</w:t>
      </w:r>
      <w:proofErr w:type="spellEnd"/>
      <w:r w:rsidR="00380A55" w:rsidRPr="00086F15">
        <w:t xml:space="preserve"> et al., 2007) relevant to their social identity groups (e.g., race-based admissions policies in </w:t>
      </w:r>
      <w:r w:rsidR="00656240">
        <w:t>IGD</w:t>
      </w:r>
      <w:r w:rsidR="00380A55" w:rsidRPr="00086F15">
        <w:t xml:space="preserve"> focused on race</w:t>
      </w:r>
      <w:r w:rsidR="00656240">
        <w:t>,</w:t>
      </w:r>
      <w:r w:rsidR="00380A55" w:rsidRPr="00086F15">
        <w:t xml:space="preserve"> same-sex marriage in </w:t>
      </w:r>
      <w:r w:rsidR="00656240">
        <w:t>IGD</w:t>
      </w:r>
      <w:r w:rsidR="00380A55" w:rsidRPr="00086F15">
        <w:t xml:space="preserve"> focused on sexual orientation or religion) and are encouraged to listen to new and different perspectives.  Group members also have the opportunity to analyze the associated systems of privilege, power, and oppression, and to consider the different roles that individuals and groups have in these systems.  Exploration of the historical and cultural roots of group conflict is one part of the conversation.  Trust and risk-taking are both emphasized in </w:t>
      </w:r>
      <w:r w:rsidR="00F829CC">
        <w:t>this</w:t>
      </w:r>
      <w:r w:rsidR="00F829CC" w:rsidRPr="00086F15">
        <w:t xml:space="preserve"> </w:t>
      </w:r>
      <w:r w:rsidR="00D0762D">
        <w:t>stage</w:t>
      </w:r>
      <w:r w:rsidR="00380A55" w:rsidRPr="00086F15">
        <w:t>, which prepares members for the fourth stage</w:t>
      </w:r>
      <w:r w:rsidR="00F829CC">
        <w:t>:</w:t>
      </w:r>
      <w:r w:rsidR="00380A55" w:rsidRPr="00086F15">
        <w:t xml:space="preserve"> action planning and alliance building.  In this stage, the emphasis is less on reflective dialogue and more on individuals and groups plan</w:t>
      </w:r>
      <w:r w:rsidR="00F829CC">
        <w:t>ning</w:t>
      </w:r>
      <w:r w:rsidR="00380A55" w:rsidRPr="00086F15">
        <w:t xml:space="preserve"> for social action</w:t>
      </w:r>
      <w:r w:rsidR="00385F9C">
        <w:t>, as well as offering closure to the IGD experience</w:t>
      </w:r>
      <w:r w:rsidR="00380A55" w:rsidRPr="00086F15">
        <w:t xml:space="preserve"> (</w:t>
      </w:r>
      <w:proofErr w:type="spellStart"/>
      <w:r w:rsidR="00380A55" w:rsidRPr="00086F15">
        <w:t>Zúñiga</w:t>
      </w:r>
      <w:proofErr w:type="spellEnd"/>
      <w:r w:rsidR="00380A55" w:rsidRPr="00086F15">
        <w:t xml:space="preserve"> et al., 2007). </w:t>
      </w:r>
    </w:p>
    <w:p w14:paraId="159537DA" w14:textId="1F8D3883" w:rsidR="00134478" w:rsidRPr="00086F15" w:rsidRDefault="00D83627" w:rsidP="00D83627">
      <w:pPr>
        <w:spacing w:line="480" w:lineRule="auto"/>
        <w:ind w:firstLine="720"/>
        <w:contextualSpacing/>
      </w:pPr>
      <w:r>
        <w:rPr>
          <w:b/>
        </w:rPr>
        <w:t>Structural considerations</w:t>
      </w:r>
      <w:r w:rsidR="00474192" w:rsidRPr="00086F15">
        <w:rPr>
          <w:b/>
        </w:rPr>
        <w:t xml:space="preserve">.  </w:t>
      </w:r>
      <w:r w:rsidR="00134478" w:rsidRPr="00086F15">
        <w:t xml:space="preserve">Groups are </w:t>
      </w:r>
      <w:r w:rsidR="00385F9C" w:rsidRPr="00086F15">
        <w:t xml:space="preserve">typically </w:t>
      </w:r>
      <w:r w:rsidR="00134478" w:rsidRPr="00086F15">
        <w:t>comprised of 12-1</w:t>
      </w:r>
      <w:r w:rsidR="007C3807" w:rsidRPr="00086F15">
        <w:t>6</w:t>
      </w:r>
      <w:r w:rsidR="00134478" w:rsidRPr="00086F15">
        <w:t xml:space="preserve"> members</w:t>
      </w:r>
      <w:r w:rsidR="001A637A" w:rsidRPr="00086F15">
        <w:t>,</w:t>
      </w:r>
      <w:r w:rsidR="007C3807" w:rsidRPr="00086F15">
        <w:t xml:space="preserve"> </w:t>
      </w:r>
      <w:r w:rsidR="00134478" w:rsidRPr="00086F15">
        <w:t>with approximately equal number</w:t>
      </w:r>
      <w:r w:rsidR="001A637A" w:rsidRPr="00086F15">
        <w:t>s</w:t>
      </w:r>
      <w:r w:rsidR="00134478" w:rsidRPr="00086F15">
        <w:t xml:space="preserve"> of members identifying with the oppressed and privileged social identity groups</w:t>
      </w:r>
      <w:r w:rsidR="001A637A" w:rsidRPr="00086F15">
        <w:t xml:space="preserve"> (</w:t>
      </w:r>
      <w:proofErr w:type="spellStart"/>
      <w:r w:rsidR="001A637A" w:rsidRPr="00086F15">
        <w:t>Zúñiga</w:t>
      </w:r>
      <w:proofErr w:type="spellEnd"/>
      <w:r w:rsidR="001A637A" w:rsidRPr="00086F15">
        <w:t xml:space="preserve">, </w:t>
      </w:r>
      <w:proofErr w:type="spellStart"/>
      <w:r w:rsidR="001A637A" w:rsidRPr="00086F15">
        <w:t>Nagda</w:t>
      </w:r>
      <w:proofErr w:type="spellEnd"/>
      <w:r w:rsidR="001A637A" w:rsidRPr="00086F15">
        <w:t xml:space="preserve">, &amp; </w:t>
      </w:r>
      <w:proofErr w:type="spellStart"/>
      <w:r w:rsidR="001A637A" w:rsidRPr="00086F15">
        <w:t>Sevig</w:t>
      </w:r>
      <w:proofErr w:type="spellEnd"/>
      <w:r w:rsidR="001A637A" w:rsidRPr="00086F15">
        <w:t>, 2002)</w:t>
      </w:r>
      <w:r w:rsidR="00134478" w:rsidRPr="00086F15">
        <w:t xml:space="preserve">.  Groups meet for </w:t>
      </w:r>
      <w:r w:rsidR="00F57815">
        <w:t>eight</w:t>
      </w:r>
      <w:r w:rsidR="00134478" w:rsidRPr="00086F15">
        <w:t xml:space="preserve"> to 12</w:t>
      </w:r>
      <w:r w:rsidR="001A637A" w:rsidRPr="00086F15">
        <w:t xml:space="preserve"> consecutive, weekly,</w:t>
      </w:r>
      <w:r w:rsidR="00134478" w:rsidRPr="00086F15">
        <w:t xml:space="preserve"> </w:t>
      </w:r>
      <w:proofErr w:type="gramStart"/>
      <w:r w:rsidR="001A637A" w:rsidRPr="00086F15">
        <w:t>semi</w:t>
      </w:r>
      <w:proofErr w:type="gramEnd"/>
      <w:r w:rsidR="001A637A" w:rsidRPr="00086F15">
        <w:t>-</w:t>
      </w:r>
      <w:r w:rsidR="00134478" w:rsidRPr="00086F15">
        <w:t xml:space="preserve">structured sessions.  </w:t>
      </w:r>
      <w:r w:rsidR="00F152BD" w:rsidRPr="00086F15">
        <w:t>IGD</w:t>
      </w:r>
      <w:r w:rsidR="00134478" w:rsidRPr="00086F15">
        <w:t xml:space="preserve"> group</w:t>
      </w:r>
      <w:r w:rsidR="00F152BD" w:rsidRPr="00086F15">
        <w:t>s are</w:t>
      </w:r>
      <w:r w:rsidR="00134478" w:rsidRPr="00086F15">
        <w:t xml:space="preserve"> co-facilitated by two trained leaders</w:t>
      </w:r>
      <w:r w:rsidR="00BC2340">
        <w:t xml:space="preserve"> who </w:t>
      </w:r>
      <w:r w:rsidR="00134478" w:rsidRPr="00086F15">
        <w:t xml:space="preserve">help </w:t>
      </w:r>
      <w:r w:rsidR="00BC2340">
        <w:t>guide the</w:t>
      </w:r>
      <w:r w:rsidR="00BC2340" w:rsidRPr="00086F15">
        <w:t xml:space="preserve"> </w:t>
      </w:r>
      <w:r w:rsidR="00134478" w:rsidRPr="00086F15">
        <w:t xml:space="preserve">group members </w:t>
      </w:r>
      <w:r w:rsidR="00BC2340">
        <w:t>in structured activities and dialogue.</w:t>
      </w:r>
      <w:r w:rsidR="00134478" w:rsidRPr="00086F15">
        <w:t xml:space="preserve"> </w:t>
      </w:r>
    </w:p>
    <w:p w14:paraId="51C979FD" w14:textId="4CE7ED00" w:rsidR="000813C2" w:rsidRPr="00086F15" w:rsidRDefault="00BC2340">
      <w:pPr>
        <w:spacing w:line="480" w:lineRule="auto"/>
        <w:ind w:firstLine="720"/>
        <w:contextualSpacing/>
      </w:pPr>
      <w:r>
        <w:t>As described above, t</w:t>
      </w:r>
      <w:r w:rsidR="000813C2" w:rsidRPr="00086F15">
        <w:t xml:space="preserve">here are three goals of IGD: </w:t>
      </w:r>
      <w:r w:rsidR="00F57815">
        <w:t xml:space="preserve">(a) </w:t>
      </w:r>
      <w:r w:rsidR="000813C2" w:rsidRPr="00086F15">
        <w:t xml:space="preserve">consciousness raising, </w:t>
      </w:r>
      <w:r w:rsidR="00F57815">
        <w:t xml:space="preserve">(b) </w:t>
      </w:r>
      <w:r w:rsidR="000813C2" w:rsidRPr="00086F15">
        <w:t>building relationships, and</w:t>
      </w:r>
      <w:r w:rsidR="00F57815">
        <w:t xml:space="preserve"> (c)</w:t>
      </w:r>
      <w:r w:rsidR="000813C2" w:rsidRPr="00086F15">
        <w:t xml:space="preserve"> strengthening capacities to promote social</w:t>
      </w:r>
      <w:r w:rsidR="00F152BD" w:rsidRPr="00086F15">
        <w:t xml:space="preserve"> justice (</w:t>
      </w:r>
      <w:proofErr w:type="spellStart"/>
      <w:r w:rsidR="00F152BD" w:rsidRPr="00086F15">
        <w:t>Zúñiga</w:t>
      </w:r>
      <w:proofErr w:type="spellEnd"/>
      <w:r w:rsidR="00F152BD" w:rsidRPr="00086F15">
        <w:t xml:space="preserve"> et al., 2007).</w:t>
      </w:r>
      <w:r w:rsidR="000813C2" w:rsidRPr="00086F15">
        <w:t xml:space="preserve">  Consciousness </w:t>
      </w:r>
      <w:proofErr w:type="gramStart"/>
      <w:r w:rsidR="000813C2" w:rsidRPr="00086F15">
        <w:t>raising</w:t>
      </w:r>
      <w:proofErr w:type="gramEnd"/>
      <w:r w:rsidR="000A1477" w:rsidRPr="00086F15">
        <w:t xml:space="preserve"> is similar to what</w:t>
      </w:r>
      <w:r w:rsidR="000813C2" w:rsidRPr="00086F15">
        <w:t xml:space="preserve"> Paolo </w:t>
      </w:r>
      <w:proofErr w:type="spellStart"/>
      <w:r w:rsidR="000813C2" w:rsidRPr="00086F15">
        <w:t>Freire</w:t>
      </w:r>
      <w:proofErr w:type="spellEnd"/>
      <w:r w:rsidR="000813C2" w:rsidRPr="00086F15">
        <w:t xml:space="preserve"> (1970) referred to as the development of a </w:t>
      </w:r>
      <w:r w:rsidR="000813C2" w:rsidRPr="00086F15">
        <w:rPr>
          <w:i/>
        </w:rPr>
        <w:lastRenderedPageBreak/>
        <w:t>critical consciousness</w:t>
      </w:r>
      <w:r w:rsidR="000A1477" w:rsidRPr="00086F15">
        <w:t xml:space="preserve">.  </w:t>
      </w:r>
      <w:r w:rsidR="000A1477" w:rsidRPr="00086F15">
        <w:rPr>
          <w:i/>
        </w:rPr>
        <w:t>C</w:t>
      </w:r>
      <w:r w:rsidR="00D10C2D" w:rsidRPr="00086F15">
        <w:rPr>
          <w:i/>
        </w:rPr>
        <w:t>ritical</w:t>
      </w:r>
      <w:r w:rsidR="00D10C2D" w:rsidRPr="00086F15">
        <w:t xml:space="preserve"> </w:t>
      </w:r>
      <w:r w:rsidR="000A1477" w:rsidRPr="00086F15">
        <w:t xml:space="preserve">in this sense </w:t>
      </w:r>
      <w:r w:rsidR="003B201B" w:rsidRPr="00086F15">
        <w:t xml:space="preserve">means </w:t>
      </w:r>
      <w:r w:rsidR="00D10C2D" w:rsidRPr="00086F15">
        <w:t xml:space="preserve">a reflective evaluation of sociopolitical and cultural influences, and </w:t>
      </w:r>
      <w:r w:rsidR="00D10C2D" w:rsidRPr="00086F15">
        <w:rPr>
          <w:i/>
        </w:rPr>
        <w:t xml:space="preserve">consciousness </w:t>
      </w:r>
      <w:r w:rsidR="00D10C2D" w:rsidRPr="00086F15">
        <w:t xml:space="preserve">meaning an increased </w:t>
      </w:r>
      <w:r w:rsidR="000813C2" w:rsidRPr="00086F15">
        <w:t xml:space="preserve">awareness of </w:t>
      </w:r>
      <w:r w:rsidR="00FC71DF" w:rsidRPr="00086F15">
        <w:t>hierarchical</w:t>
      </w:r>
      <w:r w:rsidR="000813C2" w:rsidRPr="00086F15">
        <w:t xml:space="preserve"> social systems that perpetuate inequality.  </w:t>
      </w:r>
      <w:proofErr w:type="spellStart"/>
      <w:r w:rsidR="000813C2" w:rsidRPr="00086F15">
        <w:t>Freire</w:t>
      </w:r>
      <w:proofErr w:type="spellEnd"/>
      <w:r w:rsidR="000813C2" w:rsidRPr="00086F15">
        <w:t xml:space="preserve"> considered the development of a critical consciousness to be essential to liberation of oppressed individuals. </w:t>
      </w:r>
      <w:r w:rsidR="003B201B" w:rsidRPr="00086F15">
        <w:t xml:space="preserve"> </w:t>
      </w:r>
      <w:r w:rsidR="000813C2" w:rsidRPr="00086F15">
        <w:t xml:space="preserve">While an individual IGD group typically emphasizes a single social identity (e.g., gender, race, </w:t>
      </w:r>
      <w:r w:rsidR="003B201B" w:rsidRPr="00086F15">
        <w:t xml:space="preserve">or </w:t>
      </w:r>
      <w:r w:rsidR="000813C2" w:rsidRPr="00086F15">
        <w:t xml:space="preserve">sexual orientation), group members are encouraged to recognize multiple identities and </w:t>
      </w:r>
      <w:r w:rsidR="005134D2" w:rsidRPr="00086F15">
        <w:t xml:space="preserve">systems of privilege and </w:t>
      </w:r>
      <w:r w:rsidR="000813C2" w:rsidRPr="00086F15">
        <w:t>oppression</w:t>
      </w:r>
      <w:r w:rsidR="005134D2" w:rsidRPr="00086F15">
        <w:t>.</w:t>
      </w:r>
      <w:r w:rsidR="000813C2" w:rsidRPr="00086F15">
        <w:t xml:space="preserve">  Group members first engage in a process of </w:t>
      </w:r>
      <w:r w:rsidR="009D6934" w:rsidRPr="00086F15">
        <w:t>exploring</w:t>
      </w:r>
      <w:r w:rsidR="000813C2" w:rsidRPr="00086F15">
        <w:t xml:space="preserve"> their own identities</w:t>
      </w:r>
      <w:r w:rsidR="009D6934" w:rsidRPr="00086F15">
        <w:t xml:space="preserve"> and socialization</w:t>
      </w:r>
      <w:r w:rsidR="000813C2" w:rsidRPr="00086F15">
        <w:t xml:space="preserve">, then begin exploring </w:t>
      </w:r>
      <w:r w:rsidR="009D6934" w:rsidRPr="00086F15">
        <w:t xml:space="preserve">how these </w:t>
      </w:r>
      <w:r w:rsidR="000813C2" w:rsidRPr="00086F15">
        <w:t xml:space="preserve">identities </w:t>
      </w:r>
      <w:r w:rsidR="009D6934" w:rsidRPr="00086F15">
        <w:t xml:space="preserve">fit </w:t>
      </w:r>
      <w:r w:rsidR="000813C2" w:rsidRPr="00086F15">
        <w:t xml:space="preserve">within </w:t>
      </w:r>
      <w:r w:rsidR="009D6934" w:rsidRPr="00086F15">
        <w:t xml:space="preserve">hierarchical </w:t>
      </w:r>
      <w:r w:rsidR="000813C2" w:rsidRPr="00086F15">
        <w:t>social systems</w:t>
      </w:r>
      <w:r w:rsidR="009D6934" w:rsidRPr="00086F15">
        <w:t xml:space="preserve"> </w:t>
      </w:r>
      <w:r w:rsidR="000813C2" w:rsidRPr="00086F15">
        <w:t>(</w:t>
      </w:r>
      <w:proofErr w:type="spellStart"/>
      <w:r w:rsidR="000813C2" w:rsidRPr="00086F15">
        <w:t>Hardiman</w:t>
      </w:r>
      <w:proofErr w:type="spellEnd"/>
      <w:r w:rsidR="000813C2" w:rsidRPr="00086F15">
        <w:t xml:space="preserve"> &amp; Jackson, 1992).  </w:t>
      </w:r>
    </w:p>
    <w:p w14:paraId="3959C6FC" w14:textId="5EC26061" w:rsidR="000813C2" w:rsidRPr="00086F15" w:rsidRDefault="000813C2">
      <w:pPr>
        <w:spacing w:line="480" w:lineRule="auto"/>
        <w:contextualSpacing/>
      </w:pPr>
      <w:r w:rsidRPr="00086F15">
        <w:tab/>
        <w:t xml:space="preserve">The second goal of IGD is to foster relationships </w:t>
      </w:r>
      <w:r w:rsidR="00E91776">
        <w:t xml:space="preserve">across social identity groups </w:t>
      </w:r>
      <w:r w:rsidRPr="00086F15">
        <w:t>(</w:t>
      </w:r>
      <w:proofErr w:type="spellStart"/>
      <w:r w:rsidRPr="00086F15">
        <w:t>Zúñiga</w:t>
      </w:r>
      <w:proofErr w:type="spellEnd"/>
      <w:r w:rsidRPr="00086F15">
        <w:t xml:space="preserve"> et al., 2007).  Utilizing the critical-dialogic method, group members </w:t>
      </w:r>
      <w:r w:rsidR="001E57EC">
        <w:t>develop</w:t>
      </w:r>
      <w:r w:rsidR="001E57EC" w:rsidRPr="00086F15">
        <w:t xml:space="preserve"> </w:t>
      </w:r>
      <w:r w:rsidRPr="00086F15">
        <w:t xml:space="preserve">mutual respect and empathic connections with </w:t>
      </w:r>
      <w:r w:rsidR="00FE67AB">
        <w:t>others</w:t>
      </w:r>
      <w:r w:rsidRPr="00086F15">
        <w:t xml:space="preserve"> of different </w:t>
      </w:r>
      <w:r w:rsidR="001905CB" w:rsidRPr="00086F15">
        <w:t xml:space="preserve">social identity </w:t>
      </w:r>
      <w:r w:rsidRPr="00086F15">
        <w:t xml:space="preserve">groups.  </w:t>
      </w:r>
      <w:r w:rsidR="00CF1FF2">
        <w:t>S</w:t>
      </w:r>
      <w:r w:rsidRPr="00086F15">
        <w:t xml:space="preserve">essions </w:t>
      </w:r>
      <w:r w:rsidR="00127A8E" w:rsidRPr="00086F15">
        <w:t>are</w:t>
      </w:r>
      <w:r w:rsidRPr="00086F15">
        <w:t xml:space="preserve"> facilitated to </w:t>
      </w:r>
      <w:r w:rsidR="00F97600">
        <w:t>promote</w:t>
      </w:r>
      <w:r w:rsidR="00F97600" w:rsidRPr="00086F15">
        <w:t xml:space="preserve"> </w:t>
      </w:r>
      <w:r w:rsidRPr="00086F15">
        <w:t>honest conversations about social identit</w:t>
      </w:r>
      <w:r w:rsidR="00F97600">
        <w:t>ies</w:t>
      </w:r>
      <w:r w:rsidRPr="00086F15">
        <w:t>, drawing attention to differences while also providing a bridge between group members.  The third goal of IGD is to strengthen abilities for promoting social justice (</w:t>
      </w:r>
      <w:proofErr w:type="spellStart"/>
      <w:r w:rsidRPr="00086F15">
        <w:t>Zúñiga</w:t>
      </w:r>
      <w:proofErr w:type="spellEnd"/>
      <w:r w:rsidRPr="00086F15">
        <w:t xml:space="preserve"> et al., 2007). </w:t>
      </w:r>
      <w:r w:rsidR="000276AE" w:rsidRPr="00086F15">
        <w:t xml:space="preserve"> </w:t>
      </w:r>
      <w:r w:rsidRPr="00086F15">
        <w:t xml:space="preserve">As </w:t>
      </w:r>
      <w:r w:rsidR="00127A8E" w:rsidRPr="00086F15">
        <w:t>individuals build relationships and</w:t>
      </w:r>
      <w:r w:rsidRPr="00086F15">
        <w:t xml:space="preserve"> increase t</w:t>
      </w:r>
      <w:r w:rsidR="009C32F7" w:rsidRPr="00086F15">
        <w:t>heir awareness of social issues</w:t>
      </w:r>
      <w:r w:rsidRPr="00086F15">
        <w:t xml:space="preserve"> and</w:t>
      </w:r>
      <w:r w:rsidR="009C32F7" w:rsidRPr="00086F15">
        <w:t xml:space="preserve"> their positions within</w:t>
      </w:r>
      <w:r w:rsidRPr="00086F15">
        <w:t xml:space="preserve"> </w:t>
      </w:r>
      <w:r w:rsidR="009C32F7" w:rsidRPr="00086F15">
        <w:t>hierarchical social systems</w:t>
      </w:r>
      <w:r w:rsidRPr="00086F15">
        <w:t xml:space="preserve">, they begin to </w:t>
      </w:r>
      <w:r w:rsidR="00127A8E" w:rsidRPr="00086F15">
        <w:t>explore possibilities for</w:t>
      </w:r>
      <w:r w:rsidRPr="00086F15">
        <w:t xml:space="preserve"> social change. </w:t>
      </w:r>
    </w:p>
    <w:p w14:paraId="1C67FACE" w14:textId="75C5F9A1" w:rsidR="004A7EF6" w:rsidRPr="00086F15" w:rsidRDefault="0014725B">
      <w:pPr>
        <w:spacing w:line="480" w:lineRule="auto"/>
        <w:contextualSpacing/>
      </w:pPr>
      <w:r w:rsidRPr="00086F15">
        <w:tab/>
      </w:r>
      <w:proofErr w:type="gramStart"/>
      <w:r w:rsidR="004A7EF6" w:rsidRPr="00086F15">
        <w:rPr>
          <w:b/>
        </w:rPr>
        <w:t>Research on IGD</w:t>
      </w:r>
      <w:r w:rsidRPr="00B00EB8">
        <w:rPr>
          <w:b/>
        </w:rPr>
        <w:t>.</w:t>
      </w:r>
      <w:proofErr w:type="gramEnd"/>
      <w:r w:rsidRPr="00086F15">
        <w:t xml:space="preserve">  </w:t>
      </w:r>
      <w:r w:rsidR="004A7EF6" w:rsidRPr="00F51DAC">
        <w:t>Research on t</w:t>
      </w:r>
      <w:r w:rsidR="004A7EF6" w:rsidRPr="0099653A">
        <w:t>he outcomes of IGD shows a range of positive results.  Students who participate in IGD are more likely to critically consider issues of racial and ethnic inequalities (</w:t>
      </w:r>
      <w:r w:rsidR="005C0B01" w:rsidRPr="00086F15">
        <w:t xml:space="preserve">Muller &amp; Miles, </w:t>
      </w:r>
      <w:r w:rsidR="00E71ED4">
        <w:t>2016</w:t>
      </w:r>
      <w:r w:rsidR="005C0B01" w:rsidRPr="00086F15">
        <w:t xml:space="preserve">; </w:t>
      </w:r>
      <w:proofErr w:type="spellStart"/>
      <w:r w:rsidR="004A7EF6" w:rsidRPr="00086F15">
        <w:t>Zúñiga</w:t>
      </w:r>
      <w:proofErr w:type="spellEnd"/>
      <w:r w:rsidR="004A7EF6" w:rsidRPr="00086F15">
        <w:t xml:space="preserve"> et al., 2007), demonstrate increased c</w:t>
      </w:r>
      <w:r w:rsidR="00590382" w:rsidRPr="00086F15">
        <w:t>ritical consciousness (Griffin et al.</w:t>
      </w:r>
      <w:r w:rsidR="004A7EF6" w:rsidRPr="00086F15">
        <w:t>, 2012), have a greater awareness of the importance of racial identities (</w:t>
      </w:r>
      <w:proofErr w:type="spellStart"/>
      <w:r w:rsidR="004A7EF6" w:rsidRPr="00086F15">
        <w:t>Nagda</w:t>
      </w:r>
      <w:proofErr w:type="spellEnd"/>
      <w:r w:rsidR="004A7EF6" w:rsidRPr="00086F15">
        <w:t xml:space="preserve"> &amp; </w:t>
      </w:r>
      <w:proofErr w:type="spellStart"/>
      <w:r w:rsidR="004A7EF6" w:rsidRPr="00086F15">
        <w:t>Zúñiga</w:t>
      </w:r>
      <w:proofErr w:type="spellEnd"/>
      <w:r w:rsidR="004A7EF6" w:rsidRPr="00086F15">
        <w:t>, 2003), establish increased positive relationships with people of other social identi</w:t>
      </w:r>
      <w:r w:rsidR="00590382" w:rsidRPr="00086F15">
        <w:t>ties years after the IGD (</w:t>
      </w:r>
      <w:proofErr w:type="spellStart"/>
      <w:r w:rsidR="000D14C3">
        <w:t>Gurin</w:t>
      </w:r>
      <w:proofErr w:type="spellEnd"/>
      <w:r w:rsidR="000D14C3">
        <w:t xml:space="preserve"> et al., 2004; </w:t>
      </w:r>
      <w:proofErr w:type="spellStart"/>
      <w:r w:rsidR="00590382" w:rsidRPr="00086F15">
        <w:t>Gurin</w:t>
      </w:r>
      <w:proofErr w:type="spellEnd"/>
      <w:r w:rsidR="00A46033">
        <w:t xml:space="preserve">, </w:t>
      </w:r>
      <w:proofErr w:type="spellStart"/>
      <w:r w:rsidR="00A46033">
        <w:t>Peng</w:t>
      </w:r>
      <w:proofErr w:type="spellEnd"/>
      <w:r w:rsidR="00A46033">
        <w:t xml:space="preserve">, Lopez, &amp; </w:t>
      </w:r>
      <w:proofErr w:type="spellStart"/>
      <w:r w:rsidR="00A46033">
        <w:t>Nagda</w:t>
      </w:r>
      <w:proofErr w:type="spellEnd"/>
      <w:r w:rsidR="00A46033">
        <w:t>, 1999</w:t>
      </w:r>
      <w:r w:rsidR="004A7EF6" w:rsidRPr="00086F15">
        <w:t xml:space="preserve">), </w:t>
      </w:r>
      <w:r w:rsidR="004A7EF6" w:rsidRPr="00086F15">
        <w:lastRenderedPageBreak/>
        <w:t>have improved active think</w:t>
      </w:r>
      <w:r w:rsidR="00590382" w:rsidRPr="00086F15">
        <w:t>ing and academic skills (</w:t>
      </w:r>
      <w:proofErr w:type="spellStart"/>
      <w:r w:rsidR="00590382" w:rsidRPr="00086F15">
        <w:t>Gurin</w:t>
      </w:r>
      <w:proofErr w:type="spellEnd"/>
      <w:r w:rsidR="00590382" w:rsidRPr="00086F15">
        <w:t xml:space="preserve"> et al.,</w:t>
      </w:r>
      <w:r w:rsidR="004A7EF6" w:rsidRPr="00086F15">
        <w:t xml:space="preserve"> 2002),</w:t>
      </w:r>
      <w:r w:rsidR="00A46033">
        <w:t xml:space="preserve"> challenge stereotypes (Griffin, Brown, &amp; Warren,</w:t>
      </w:r>
      <w:r w:rsidR="004A7EF6" w:rsidRPr="00086F15">
        <w:t xml:space="preserve"> 2012), display a greater knowledge of structural inequalities (Sorensen et al., 2009), and have increased intergroup friendships (Griffin et al., 2012).  In addition, </w:t>
      </w:r>
      <w:r w:rsidR="00F57345">
        <w:t>w</w:t>
      </w:r>
      <w:r w:rsidR="004A7EF6" w:rsidRPr="00086F15">
        <w:t>hite students and African American students increase their ability to take</w:t>
      </w:r>
      <w:r w:rsidR="00FC02A4" w:rsidRPr="00086F15">
        <w:t xml:space="preserve"> the perspectives of others</w:t>
      </w:r>
      <w:r w:rsidR="004A7EF6" w:rsidRPr="00086F15">
        <w:t xml:space="preserve"> (</w:t>
      </w:r>
      <w:proofErr w:type="spellStart"/>
      <w:r w:rsidR="004A7EF6" w:rsidRPr="00086F15">
        <w:t>Dessel</w:t>
      </w:r>
      <w:proofErr w:type="spellEnd"/>
      <w:r w:rsidR="004A7EF6" w:rsidRPr="00086F15">
        <w:t xml:space="preserve"> &amp; Rogge, 2008), while students of color report increased feelings of commonality between themselves and </w:t>
      </w:r>
      <w:r w:rsidR="00F57345">
        <w:t>w</w:t>
      </w:r>
      <w:r w:rsidR="004A7EF6" w:rsidRPr="00086F15">
        <w:t>hite students after part</w:t>
      </w:r>
      <w:r w:rsidR="00590382" w:rsidRPr="00086F15">
        <w:t>icipation in IGD (</w:t>
      </w:r>
      <w:proofErr w:type="spellStart"/>
      <w:r w:rsidR="00590382" w:rsidRPr="00086F15">
        <w:t>Gurin</w:t>
      </w:r>
      <w:proofErr w:type="spellEnd"/>
      <w:r w:rsidR="00590382" w:rsidRPr="00086F15">
        <w:t xml:space="preserve"> et al.</w:t>
      </w:r>
      <w:r w:rsidR="004A7EF6" w:rsidRPr="00086F15">
        <w:t>, 1999</w:t>
      </w:r>
      <w:r w:rsidR="00590382" w:rsidRPr="00086F15">
        <w:t>, 2004</w:t>
      </w:r>
      <w:r w:rsidR="004A7EF6" w:rsidRPr="00086F15">
        <w:t>).</w:t>
      </w:r>
      <w:r w:rsidR="004B0BBB" w:rsidRPr="00086F15">
        <w:t xml:space="preserve">  Recent research also suggests that participation i</w:t>
      </w:r>
      <w:r w:rsidR="005C0B01" w:rsidRPr="00086F15">
        <w:t>n IGD can help increase aspects of students’ ethnocultural em</w:t>
      </w:r>
      <w:r w:rsidR="00A46033">
        <w:t>p</w:t>
      </w:r>
      <w:r w:rsidR="005C0B01" w:rsidRPr="00086F15">
        <w:t>athy</w:t>
      </w:r>
      <w:r w:rsidR="00C73321" w:rsidRPr="00086F15">
        <w:t xml:space="preserve">, specifically their empathic perspective taking skills (Muller &amp; Miles, </w:t>
      </w:r>
      <w:r w:rsidR="00101EDA">
        <w:t>2016</w:t>
      </w:r>
      <w:r w:rsidR="00C73321" w:rsidRPr="00086F15">
        <w:t xml:space="preserve">). </w:t>
      </w:r>
    </w:p>
    <w:p w14:paraId="0E642E90" w14:textId="47068150" w:rsidR="00EF1491" w:rsidRDefault="004A7EF6">
      <w:pPr>
        <w:spacing w:line="480" w:lineRule="auto"/>
        <w:contextualSpacing/>
        <w:rPr>
          <w:rStyle w:val="CommentReference"/>
          <w:sz w:val="24"/>
          <w:szCs w:val="24"/>
        </w:rPr>
      </w:pPr>
      <w:r w:rsidRPr="00086F15">
        <w:tab/>
        <w:t xml:space="preserve">There is a growing body of </w:t>
      </w:r>
      <w:r w:rsidR="00BA070D" w:rsidRPr="00086F15">
        <w:t>research on the outcomes of IGD</w:t>
      </w:r>
      <w:r w:rsidRPr="00086F15">
        <w:t xml:space="preserve"> indicating</w:t>
      </w:r>
      <w:r w:rsidR="004649E9" w:rsidRPr="00086F15">
        <w:t xml:space="preserve"> that</w:t>
      </w:r>
      <w:r w:rsidRPr="00086F15">
        <w:t xml:space="preserve"> it is effective, but there is </w:t>
      </w:r>
      <w:r w:rsidR="004649E9" w:rsidRPr="00086F15">
        <w:t xml:space="preserve">less </w:t>
      </w:r>
      <w:r w:rsidRPr="00086F15">
        <w:t xml:space="preserve">research on the </w:t>
      </w:r>
      <w:r w:rsidR="00C73321" w:rsidRPr="00086F15">
        <w:t xml:space="preserve">session-level outcomes </w:t>
      </w:r>
      <w:r w:rsidRPr="00086F15">
        <w:t xml:space="preserve">that facilitate positive outcomes.  In other words, in addition to examining </w:t>
      </w:r>
      <w:r w:rsidRPr="00086F15">
        <w:rPr>
          <w:i/>
        </w:rPr>
        <w:t>if</w:t>
      </w:r>
      <w:r w:rsidRPr="00086F15">
        <w:t xml:space="preserve"> IGD is effective, it is also important to consider the collection of data on </w:t>
      </w:r>
      <w:r w:rsidR="00521A07" w:rsidRPr="00086F15">
        <w:t xml:space="preserve">session-level </w:t>
      </w:r>
      <w:r w:rsidRPr="00086F15">
        <w:t xml:space="preserve">processes </w:t>
      </w:r>
      <w:r w:rsidR="00521A07" w:rsidRPr="00086F15">
        <w:t>and outcomes that explain</w:t>
      </w:r>
      <w:r w:rsidRPr="00086F15">
        <w:t xml:space="preserve"> </w:t>
      </w:r>
      <w:r w:rsidRPr="00086F15">
        <w:rPr>
          <w:i/>
        </w:rPr>
        <w:t>how</w:t>
      </w:r>
      <w:r w:rsidRPr="00086F15">
        <w:t xml:space="preserve"> these interventions are effective</w:t>
      </w:r>
      <w:r w:rsidRPr="006D6FA9">
        <w:t xml:space="preserve">. </w:t>
      </w:r>
      <w:r w:rsidR="00101EDA">
        <w:t xml:space="preserve"> </w:t>
      </w:r>
      <w:r w:rsidRPr="00A905E0">
        <w:t xml:space="preserve">Best practices for collecting group data involve collecting data each session, so as to provide both researchers and facilitators with the </w:t>
      </w:r>
      <w:r w:rsidRPr="00086F15">
        <w:t xml:space="preserve">most accurate information about how change occurs across time (Miles &amp; </w:t>
      </w:r>
      <w:proofErr w:type="spellStart"/>
      <w:r w:rsidRPr="00086F15">
        <w:t>Paquin</w:t>
      </w:r>
      <w:proofErr w:type="spellEnd"/>
      <w:r w:rsidRPr="00086F15">
        <w:t xml:space="preserve">, 2014).  </w:t>
      </w:r>
      <w:r w:rsidR="0001789B" w:rsidRPr="00086F15">
        <w:t>Therefore, the current study examines emotions in relation to both a</w:t>
      </w:r>
      <w:r w:rsidR="00EF1491" w:rsidRPr="00086F15">
        <w:t>n overall outcome of IGD, ethnocultural empathy, as well as a session</w:t>
      </w:r>
      <w:r w:rsidR="00101EDA">
        <w:t>-</w:t>
      </w:r>
      <w:r w:rsidR="00EF1491" w:rsidRPr="00086F15">
        <w:t xml:space="preserve">level outcome, perceptions of group climate. </w:t>
      </w:r>
    </w:p>
    <w:p w14:paraId="0F0D76A5" w14:textId="6B5968F1" w:rsidR="006D6FA9" w:rsidRDefault="00876165">
      <w:pPr>
        <w:spacing w:line="480" w:lineRule="auto"/>
        <w:contextualSpacing/>
        <w:rPr>
          <w:rStyle w:val="CommentReference"/>
          <w:b/>
          <w:sz w:val="24"/>
          <w:szCs w:val="24"/>
        </w:rPr>
      </w:pPr>
      <w:r>
        <w:rPr>
          <w:rStyle w:val="CommentReference"/>
          <w:b/>
          <w:sz w:val="24"/>
          <w:szCs w:val="24"/>
        </w:rPr>
        <w:t>Ethnocultural</w:t>
      </w:r>
      <w:r w:rsidR="00A905E0" w:rsidRPr="000D14C3">
        <w:rPr>
          <w:rStyle w:val="CommentReference"/>
          <w:b/>
          <w:sz w:val="24"/>
          <w:szCs w:val="24"/>
        </w:rPr>
        <w:t xml:space="preserve"> Empathy</w:t>
      </w:r>
    </w:p>
    <w:p w14:paraId="2D4896F9" w14:textId="7F2D6663" w:rsidR="00155833" w:rsidRDefault="00A05B7A">
      <w:pPr>
        <w:spacing w:line="480" w:lineRule="auto"/>
        <w:contextualSpacing/>
      </w:pPr>
      <w:r>
        <w:rPr>
          <w:rStyle w:val="CommentReference"/>
          <w:sz w:val="24"/>
          <w:szCs w:val="24"/>
        </w:rPr>
        <w:tab/>
        <w:t xml:space="preserve">A critical component of </w:t>
      </w:r>
      <w:r w:rsidR="00101EDA">
        <w:rPr>
          <w:rStyle w:val="CommentReference"/>
          <w:sz w:val="24"/>
          <w:szCs w:val="24"/>
        </w:rPr>
        <w:t>IGD</w:t>
      </w:r>
      <w:r>
        <w:rPr>
          <w:rStyle w:val="CommentReference"/>
          <w:sz w:val="24"/>
          <w:szCs w:val="24"/>
        </w:rPr>
        <w:t xml:space="preserve"> is </w:t>
      </w:r>
      <w:r w:rsidR="005E0B55">
        <w:rPr>
          <w:rStyle w:val="CommentReference"/>
          <w:sz w:val="24"/>
          <w:szCs w:val="24"/>
        </w:rPr>
        <w:t xml:space="preserve">that it </w:t>
      </w:r>
      <w:r>
        <w:rPr>
          <w:rStyle w:val="CommentReference"/>
          <w:sz w:val="24"/>
          <w:szCs w:val="24"/>
        </w:rPr>
        <w:t>bring</w:t>
      </w:r>
      <w:r w:rsidR="005E0B55">
        <w:rPr>
          <w:rStyle w:val="CommentReference"/>
          <w:sz w:val="24"/>
          <w:szCs w:val="24"/>
        </w:rPr>
        <w:t>s</w:t>
      </w:r>
      <w:r>
        <w:rPr>
          <w:rStyle w:val="CommentReference"/>
          <w:sz w:val="24"/>
          <w:szCs w:val="24"/>
        </w:rPr>
        <w:t xml:space="preserve"> people </w:t>
      </w:r>
      <w:r w:rsidR="005E0B55">
        <w:rPr>
          <w:rStyle w:val="CommentReference"/>
          <w:sz w:val="24"/>
          <w:szCs w:val="24"/>
        </w:rPr>
        <w:t>together across social identity groups</w:t>
      </w:r>
      <w:r>
        <w:rPr>
          <w:rStyle w:val="CommentReference"/>
          <w:sz w:val="24"/>
          <w:szCs w:val="24"/>
        </w:rPr>
        <w:t xml:space="preserve"> (</w:t>
      </w:r>
      <w:proofErr w:type="spellStart"/>
      <w:r w:rsidRPr="00086F15">
        <w:t>Zúñiga</w:t>
      </w:r>
      <w:proofErr w:type="spellEnd"/>
      <w:r>
        <w:t xml:space="preserve"> et al.</w:t>
      </w:r>
      <w:r w:rsidRPr="00086F15">
        <w:t>, 2007</w:t>
      </w:r>
      <w:r>
        <w:t>)</w:t>
      </w:r>
      <w:r w:rsidR="00071BE4">
        <w:t xml:space="preserve">.  In this way, IGD fosters relationships, which foster empathy across groups.  </w:t>
      </w:r>
      <w:r>
        <w:rPr>
          <w:i/>
        </w:rPr>
        <w:t>Ethnocultural empathy</w:t>
      </w:r>
      <w:r>
        <w:t xml:space="preserve"> is understanding of and shared feeling “directed toward people from racial and ethnic cultural groups who are different from one’s own ethnocultural group” </w:t>
      </w:r>
      <w:r>
        <w:lastRenderedPageBreak/>
        <w:t>(Wang et al., 2003, p. 221)</w:t>
      </w:r>
      <w:r w:rsidR="007A114B">
        <w:t>.</w:t>
      </w:r>
      <w:r w:rsidR="00071BE4">
        <w:t xml:space="preserve">  </w:t>
      </w:r>
      <w:r w:rsidR="00155833">
        <w:t xml:space="preserve">Ethnocultural empathy has been </w:t>
      </w:r>
      <w:r w:rsidR="005F4F47">
        <w:t xml:space="preserve">examined </w:t>
      </w:r>
      <w:r w:rsidR="00155833">
        <w:t>in several contexts</w:t>
      </w:r>
      <w:r w:rsidR="001D4EEC">
        <w:t>.  For example, i</w:t>
      </w:r>
      <w:r w:rsidR="00155833">
        <w:t xml:space="preserve">n one study of a diverse workforce, </w:t>
      </w:r>
      <w:proofErr w:type="spellStart"/>
      <w:r w:rsidR="00155833">
        <w:t>Brouwer</w:t>
      </w:r>
      <w:proofErr w:type="spellEnd"/>
      <w:r w:rsidR="00155833">
        <w:t xml:space="preserve"> and </w:t>
      </w:r>
      <w:proofErr w:type="spellStart"/>
      <w:r w:rsidR="00155833">
        <w:t>Boros</w:t>
      </w:r>
      <w:proofErr w:type="spellEnd"/>
      <w:r w:rsidR="00155833">
        <w:t xml:space="preserve"> (2010) found that ethnocultural empathy mediated the relationship between intergroup contact and positive attitudes towards diversity.  This study suggests that intergroup contact</w:t>
      </w:r>
      <w:r w:rsidR="001D4EEC">
        <w:t xml:space="preserve"> </w:t>
      </w:r>
      <w:r w:rsidR="00155833">
        <w:t xml:space="preserve">may both influence and be influenced by ethnocultural empathy. </w:t>
      </w:r>
      <w:r w:rsidR="00514E2C">
        <w:t xml:space="preserve"> </w:t>
      </w:r>
      <w:r w:rsidR="00155833">
        <w:t xml:space="preserve">In another study, </w:t>
      </w:r>
      <w:r w:rsidR="00514E2C">
        <w:t>students</w:t>
      </w:r>
      <w:r w:rsidR="00155833">
        <w:t xml:space="preserve"> with higher ethnocultural empathy </w:t>
      </w:r>
      <w:r w:rsidR="00514E2C">
        <w:t xml:space="preserve">were found to have </w:t>
      </w:r>
      <w:r w:rsidR="00155833">
        <w:t xml:space="preserve">more positive perceptions of </w:t>
      </w:r>
      <w:r w:rsidR="00514E2C">
        <w:t xml:space="preserve">diversity </w:t>
      </w:r>
      <w:r w:rsidR="00155833">
        <w:t>programming (</w:t>
      </w:r>
      <w:proofErr w:type="spellStart"/>
      <w:r w:rsidR="00155833">
        <w:t>C</w:t>
      </w:r>
      <w:r w:rsidR="00F00E6B">
        <w:t>undiff</w:t>
      </w:r>
      <w:proofErr w:type="spellEnd"/>
      <w:r w:rsidR="00F00E6B">
        <w:t xml:space="preserve">, Nadler, &amp; Swan, 2009). </w:t>
      </w:r>
    </w:p>
    <w:p w14:paraId="42057394" w14:textId="3561973E" w:rsidR="00F00E6B" w:rsidRPr="00155833" w:rsidRDefault="00F00E6B">
      <w:pPr>
        <w:spacing w:line="480" w:lineRule="auto"/>
        <w:contextualSpacing/>
      </w:pPr>
      <w:r>
        <w:tab/>
        <w:t xml:space="preserve">Development of ethnocultural empathy is consistent with two of the goals of IGD: consciousness raising and fostering relationships with diverse others.  With these goals in mind, we would expect that ethnocultural empathy would increase across time and with prolonged exposure to members of a different social identity group.  </w:t>
      </w:r>
      <w:r w:rsidR="002E5BE6">
        <w:t>Muller and Miles (2016) found just this.  Specifically, they found significant changes in empathic perspective taking, one aspec</w:t>
      </w:r>
      <w:r w:rsidR="003468E9">
        <w:t>t of ethnocultural empathy, as operationalized by Wang</w:t>
      </w:r>
      <w:r w:rsidR="008D3256">
        <w:t xml:space="preserve"> et al. (2003) in their </w:t>
      </w:r>
      <w:r w:rsidR="008D3256" w:rsidRPr="0086203B">
        <w:rPr>
          <w:i/>
        </w:rPr>
        <w:t>Scale of Ethnocultural Empathy</w:t>
      </w:r>
      <w:r w:rsidR="008D3256">
        <w:t xml:space="preserve">.  One goal of the current study is to build on </w:t>
      </w:r>
      <w:r w:rsidR="002C0664">
        <w:t>the</w:t>
      </w:r>
      <w:r w:rsidR="008D3256">
        <w:t xml:space="preserve"> research</w:t>
      </w:r>
      <w:r w:rsidR="002C0664">
        <w:t xml:space="preserve"> of Muller and Miles</w:t>
      </w:r>
      <w:r w:rsidR="008D3256">
        <w:t>, by ex</w:t>
      </w:r>
      <w:r w:rsidR="00526C33">
        <w:t xml:space="preserve">amining one possible mechanism through which empathic perspective taking develops: shared emotional experiences.  </w:t>
      </w:r>
      <w:r>
        <w:t xml:space="preserve">As emotion is </w:t>
      </w:r>
      <w:r w:rsidR="00FD6CD3">
        <w:t xml:space="preserve">a </w:t>
      </w:r>
      <w:r>
        <w:t xml:space="preserve">critical aspect of IGD, we expect that emotion processes are related to the development of ethnocultural empathy, however we are not aware of any research </w:t>
      </w:r>
      <w:r w:rsidR="00876165">
        <w:t xml:space="preserve">connecting these two concepts. </w:t>
      </w:r>
    </w:p>
    <w:p w14:paraId="74197B2E" w14:textId="7393185F" w:rsidR="00E72545" w:rsidRPr="00B00EB8" w:rsidRDefault="00E72545">
      <w:pPr>
        <w:spacing w:line="480" w:lineRule="auto"/>
        <w:contextualSpacing/>
        <w:rPr>
          <w:b/>
        </w:rPr>
      </w:pPr>
      <w:r w:rsidRPr="00B00EB8">
        <w:rPr>
          <w:b/>
        </w:rPr>
        <w:t xml:space="preserve">Group Climate </w:t>
      </w:r>
    </w:p>
    <w:p w14:paraId="6B26BEE3" w14:textId="0945B305" w:rsidR="004A7CBD" w:rsidRDefault="00EA5985">
      <w:pPr>
        <w:spacing w:line="480" w:lineRule="auto"/>
        <w:contextualSpacing/>
      </w:pPr>
      <w:r>
        <w:tab/>
      </w:r>
      <w:r w:rsidR="00DE6938">
        <w:t xml:space="preserve">Though changes in ethnocultural empathy allow us to view progress after the conclusion of IGD, we were also interested in examining session level outcomes that might be impacted by shared emotional experiences.  </w:t>
      </w:r>
      <w:r>
        <w:t>In the l</w:t>
      </w:r>
      <w:r w:rsidRPr="00C2286C">
        <w:t xml:space="preserve">iterature on other group interventions (group counseling) group climate </w:t>
      </w:r>
      <w:r>
        <w:t xml:space="preserve">has been found to directly relate to group member outcomes, </w:t>
      </w:r>
      <w:r w:rsidR="00393BB1">
        <w:t>and to</w:t>
      </w:r>
      <w:r>
        <w:t xml:space="preserve"> serve as a </w:t>
      </w:r>
      <w:r>
        <w:lastRenderedPageBreak/>
        <w:t>mediator in the relationships between other variables, like leadership, and group member outcomes</w:t>
      </w:r>
      <w:r w:rsidRPr="00C2286C">
        <w:t xml:space="preserve"> (McClendon &amp; Burlingame, 2010)</w:t>
      </w:r>
      <w:r>
        <w:t xml:space="preserve">.  </w:t>
      </w:r>
      <w:r w:rsidR="00E00CF5">
        <w:t xml:space="preserve">Though there is some variation in how </w:t>
      </w:r>
      <w:r w:rsidR="00BF2776">
        <w:t xml:space="preserve">it is defined, </w:t>
      </w:r>
      <w:r w:rsidR="00BF2776">
        <w:rPr>
          <w:i/>
        </w:rPr>
        <w:t>g</w:t>
      </w:r>
      <w:r w:rsidR="00E72545" w:rsidRPr="00B00EB8">
        <w:rPr>
          <w:i/>
        </w:rPr>
        <w:t>roup climate</w:t>
      </w:r>
      <w:r w:rsidR="00E72545" w:rsidRPr="00C2286C">
        <w:t xml:space="preserve"> </w:t>
      </w:r>
      <w:r w:rsidR="00393BB1">
        <w:t>typically</w:t>
      </w:r>
      <w:r w:rsidR="00BF2776">
        <w:t xml:space="preserve"> </w:t>
      </w:r>
      <w:r w:rsidR="00E72545" w:rsidRPr="00C2286C">
        <w:t xml:space="preserve">refers to </w:t>
      </w:r>
      <w:r w:rsidR="00BF2776">
        <w:t>“the general emotional atmosphere of the group”</w:t>
      </w:r>
      <w:r w:rsidR="00F457D3">
        <w:t xml:space="preserve"> </w:t>
      </w:r>
      <w:r w:rsidR="00077E5E">
        <w:t>(McClendon &amp; Burlingame</w:t>
      </w:r>
      <w:r w:rsidR="003D162B">
        <w:t>, 2011</w:t>
      </w:r>
      <w:r w:rsidR="00077E5E">
        <w:t xml:space="preserve">, p. 165).  It includes “the consensually perceived psychosocial environment that [group] members work within as well as the </w:t>
      </w:r>
      <w:proofErr w:type="spellStart"/>
      <w:r w:rsidR="00077E5E">
        <w:t>socioemotional</w:t>
      </w:r>
      <w:proofErr w:type="spellEnd"/>
      <w:r w:rsidR="00077E5E">
        <w:t xml:space="preserve">/feeling tone of the group” (McClendon &amp; </w:t>
      </w:r>
      <w:proofErr w:type="spellStart"/>
      <w:r w:rsidR="00077E5E">
        <w:t>Bulingame</w:t>
      </w:r>
      <w:proofErr w:type="spellEnd"/>
      <w:r w:rsidR="00077E5E">
        <w:t>,</w:t>
      </w:r>
      <w:r w:rsidR="003D162B">
        <w:t xml:space="preserve"> 2011,</w:t>
      </w:r>
      <w:r w:rsidR="00077E5E">
        <w:t xml:space="preserve"> p. 165). </w:t>
      </w:r>
      <w:r w:rsidR="00423F24">
        <w:t xml:space="preserve"> </w:t>
      </w:r>
    </w:p>
    <w:p w14:paraId="45D63702" w14:textId="7BF3E4D6" w:rsidR="00E72545" w:rsidRPr="00C2286C" w:rsidRDefault="00423F24" w:rsidP="00B00EB8">
      <w:pPr>
        <w:spacing w:line="480" w:lineRule="auto"/>
        <w:ind w:firstLine="720"/>
        <w:contextualSpacing/>
      </w:pPr>
      <w:r>
        <w:t>T</w:t>
      </w:r>
      <w:r w:rsidRPr="00C2286C">
        <w:t xml:space="preserve">he </w:t>
      </w:r>
      <w:r w:rsidRPr="00B00EB8">
        <w:rPr>
          <w:i/>
        </w:rPr>
        <w:t>Group Climate Questionnaire-Short Form</w:t>
      </w:r>
      <w:r w:rsidRPr="00C2286C">
        <w:t xml:space="preserve"> (</w:t>
      </w:r>
      <w:proofErr w:type="spellStart"/>
      <w:r w:rsidRPr="00C2286C">
        <w:t>GCQ</w:t>
      </w:r>
      <w:proofErr w:type="spellEnd"/>
      <w:r w:rsidRPr="00C2286C">
        <w:t xml:space="preserve">-S; </w:t>
      </w:r>
      <w:proofErr w:type="spellStart"/>
      <w:r w:rsidRPr="00C2286C">
        <w:t>MacKenzie</w:t>
      </w:r>
      <w:proofErr w:type="spellEnd"/>
      <w:r w:rsidRPr="00C2286C">
        <w:t xml:space="preserve">, 1983) is one of the most frequently used </w:t>
      </w:r>
      <w:r>
        <w:t>measures</w:t>
      </w:r>
      <w:r w:rsidRPr="00C2286C">
        <w:t xml:space="preserve"> of group climate</w:t>
      </w:r>
      <w:r>
        <w:t xml:space="preserve">, and it includes scales that assess </w:t>
      </w:r>
      <w:r w:rsidR="00A905E0" w:rsidRPr="004A6316">
        <w:t xml:space="preserve">engagement, avoidance, and conflict </w:t>
      </w:r>
      <w:r w:rsidR="004B0B0D">
        <w:t>(</w:t>
      </w:r>
      <w:proofErr w:type="spellStart"/>
      <w:r w:rsidR="004B0B0D">
        <w:t>MacKenzie</w:t>
      </w:r>
      <w:proofErr w:type="spellEnd"/>
      <w:r w:rsidR="004B0B0D">
        <w:t>, 1981)</w:t>
      </w:r>
      <w:r w:rsidR="00A740B1">
        <w:t xml:space="preserve"> in a session. </w:t>
      </w:r>
      <w:r w:rsidR="003F2849">
        <w:t xml:space="preserve"> </w:t>
      </w:r>
      <w:r w:rsidR="00E72545" w:rsidRPr="00C2286C">
        <w:t xml:space="preserve">This assessment has 12 items with three subscales that measure engagement, avoidance, and conflict, respectively.  Items </w:t>
      </w:r>
      <w:r w:rsidR="003F2849">
        <w:t>on the “</w:t>
      </w:r>
      <w:r w:rsidR="00367FC1">
        <w:t>E</w:t>
      </w:r>
      <w:r w:rsidR="003F2849">
        <w:t>ngaged”</w:t>
      </w:r>
      <w:r w:rsidR="00E72545" w:rsidRPr="00C2286C">
        <w:t xml:space="preserve"> </w:t>
      </w:r>
      <w:r w:rsidR="003F2849">
        <w:t>scale</w:t>
      </w:r>
      <w:r w:rsidR="00E72545" w:rsidRPr="00C2286C">
        <w:t xml:space="preserve"> measure group members’ “desire to attend the group, the importance of the group to them, and their sense of close intense participation” (</w:t>
      </w:r>
      <w:proofErr w:type="spellStart"/>
      <w:r w:rsidR="00E72545" w:rsidRPr="00C2286C">
        <w:t>MacKenzie</w:t>
      </w:r>
      <w:proofErr w:type="spellEnd"/>
      <w:r w:rsidR="00E72545" w:rsidRPr="00C2286C">
        <w:t xml:space="preserve">, 1981, p. 290).  The </w:t>
      </w:r>
      <w:r w:rsidR="00367FC1">
        <w:t>“Avoiding”</w:t>
      </w:r>
      <w:r w:rsidR="00E72545" w:rsidRPr="00C2286C">
        <w:t xml:space="preserve"> subscale includes items to measure “the idea of avoidance of responsibility by members of their own change processes” (</w:t>
      </w:r>
      <w:proofErr w:type="spellStart"/>
      <w:r w:rsidR="00E72545" w:rsidRPr="00C2286C">
        <w:t>MacKenzie</w:t>
      </w:r>
      <w:proofErr w:type="spellEnd"/>
      <w:r w:rsidR="00E72545" w:rsidRPr="00C2286C">
        <w:t>, 1983, p</w:t>
      </w:r>
      <w:r w:rsidR="00FD6CD3">
        <w:t>p</w:t>
      </w:r>
      <w:r w:rsidR="00E72545" w:rsidRPr="00C2286C">
        <w:t xml:space="preserve">. 165-166).  The </w:t>
      </w:r>
      <w:r w:rsidR="00367FC1">
        <w:t>“Conflict”</w:t>
      </w:r>
      <w:r w:rsidR="00E72545" w:rsidRPr="00C2286C">
        <w:t xml:space="preserve"> subscale is used to measure “feelings and attitudes indicating interpersonal friction, disagreement, and anger among the members, as opposed to general acquiescence and attempts to muffle conflict” (</w:t>
      </w:r>
      <w:proofErr w:type="spellStart"/>
      <w:r w:rsidR="00E72545" w:rsidRPr="00C2286C">
        <w:t>MacKenzie</w:t>
      </w:r>
      <w:proofErr w:type="spellEnd"/>
      <w:r w:rsidR="00E72545" w:rsidRPr="00C2286C">
        <w:t xml:space="preserve">, 1981, p. 290). </w:t>
      </w:r>
    </w:p>
    <w:p w14:paraId="5A1227D4" w14:textId="51F16D54" w:rsidR="0082416F" w:rsidRDefault="00E72545" w:rsidP="00A13AB0">
      <w:pPr>
        <w:spacing w:line="480" w:lineRule="auto"/>
        <w:contextualSpacing/>
      </w:pPr>
      <w:r w:rsidRPr="00C2286C">
        <w:tab/>
      </w:r>
      <w:r w:rsidR="00D679FC">
        <w:t>E</w:t>
      </w:r>
      <w:r w:rsidRPr="00C2286C">
        <w:t>ngag</w:t>
      </w:r>
      <w:r w:rsidR="00D679FC">
        <w:t xml:space="preserve">ement appears to be a particularly important and powerful aspect of group climate.  It has been </w:t>
      </w:r>
      <w:r w:rsidRPr="00C2286C">
        <w:t>likened to cohesion, as it measures an individual group member’s desire to attend their group and how much they value it (</w:t>
      </w:r>
      <w:proofErr w:type="spellStart"/>
      <w:r w:rsidRPr="00C2286C">
        <w:t>MacKenzie</w:t>
      </w:r>
      <w:proofErr w:type="spellEnd"/>
      <w:r w:rsidRPr="00C2286C">
        <w:t xml:space="preserve">, 1981). </w:t>
      </w:r>
      <w:r w:rsidR="004A7CBD">
        <w:t xml:space="preserve"> H</w:t>
      </w:r>
      <w:r w:rsidRPr="00C2286C">
        <w:t>igh cohesion and/or engagement have been</w:t>
      </w:r>
      <w:r w:rsidR="004A7CBD">
        <w:t xml:space="preserve"> found to</w:t>
      </w:r>
      <w:r w:rsidRPr="00C2286C">
        <w:t xml:space="preserve"> </w:t>
      </w:r>
      <w:r w:rsidR="004A7CBD">
        <w:t>relate</w:t>
      </w:r>
      <w:r w:rsidRPr="00C2286C">
        <w:t xml:space="preserve"> to positive outcomes, while </w:t>
      </w:r>
      <w:r w:rsidR="00800018">
        <w:t xml:space="preserve">low cohesion and engagement, and </w:t>
      </w:r>
      <w:r w:rsidR="004A7CBD">
        <w:t>h</w:t>
      </w:r>
      <w:r w:rsidRPr="00C2286C">
        <w:t>i</w:t>
      </w:r>
      <w:r w:rsidR="00800018">
        <w:t>gh conflict and avoidance have been found to relate</w:t>
      </w:r>
      <w:r w:rsidRPr="00C2286C">
        <w:t xml:space="preserve"> to negative outcomes (</w:t>
      </w:r>
      <w:proofErr w:type="spellStart"/>
      <w:r w:rsidRPr="00C2286C">
        <w:t>Budman</w:t>
      </w:r>
      <w:proofErr w:type="spellEnd"/>
      <w:r w:rsidRPr="00C2286C">
        <w:t xml:space="preserve"> </w:t>
      </w:r>
      <w:r w:rsidR="00A46033">
        <w:t xml:space="preserve">et al., 1989; </w:t>
      </w:r>
      <w:proofErr w:type="spellStart"/>
      <w:r w:rsidR="00A46033">
        <w:t>Kapp</w:t>
      </w:r>
      <w:proofErr w:type="spellEnd"/>
      <w:r w:rsidR="00A46033">
        <w:t xml:space="preserve">, </w:t>
      </w:r>
      <w:proofErr w:type="spellStart"/>
      <w:r w:rsidR="00A46033">
        <w:t>Gleser</w:t>
      </w:r>
      <w:proofErr w:type="spellEnd"/>
      <w:r w:rsidR="00A46033">
        <w:t xml:space="preserve">, &amp; </w:t>
      </w:r>
      <w:proofErr w:type="spellStart"/>
      <w:r w:rsidR="00A46033">
        <w:t>Brissenden</w:t>
      </w:r>
      <w:proofErr w:type="spellEnd"/>
      <w:r w:rsidR="00A46033">
        <w:t xml:space="preserve">, </w:t>
      </w:r>
      <w:r w:rsidR="0082416F">
        <w:t xml:space="preserve">1964; </w:t>
      </w:r>
      <w:proofErr w:type="spellStart"/>
      <w:r w:rsidR="008F5AB9" w:rsidRPr="00C2286C">
        <w:t>MacKenzie</w:t>
      </w:r>
      <w:proofErr w:type="spellEnd"/>
      <w:r w:rsidR="008F5AB9" w:rsidRPr="00C2286C">
        <w:t xml:space="preserve">, Dies, </w:t>
      </w:r>
      <w:proofErr w:type="spellStart"/>
      <w:r w:rsidR="008F5AB9" w:rsidRPr="00C2286C">
        <w:t>Coch</w:t>
      </w:r>
      <w:r w:rsidR="008F5AB9" w:rsidRPr="00C2286C">
        <w:rPr>
          <w:color w:val="000000"/>
        </w:rPr>
        <w:t>é</w:t>
      </w:r>
      <w:proofErr w:type="spellEnd"/>
      <w:r w:rsidR="008F5AB9" w:rsidRPr="00C2286C">
        <w:rPr>
          <w:color w:val="000000"/>
        </w:rPr>
        <w:t xml:space="preserve">, </w:t>
      </w:r>
      <w:proofErr w:type="spellStart"/>
      <w:r w:rsidR="008F5AB9" w:rsidRPr="00C2286C">
        <w:rPr>
          <w:color w:val="000000"/>
        </w:rPr>
        <w:t>Rutan</w:t>
      </w:r>
      <w:proofErr w:type="spellEnd"/>
      <w:r w:rsidR="008F5AB9" w:rsidRPr="00C2286C">
        <w:rPr>
          <w:color w:val="000000"/>
        </w:rPr>
        <w:t>, &amp; Stone, 1987</w:t>
      </w:r>
      <w:r w:rsidR="008F5AB9">
        <w:rPr>
          <w:color w:val="000000"/>
        </w:rPr>
        <w:t xml:space="preserve">; </w:t>
      </w:r>
      <w:proofErr w:type="spellStart"/>
      <w:r w:rsidR="0082416F">
        <w:t>Roether</w:t>
      </w:r>
      <w:proofErr w:type="spellEnd"/>
      <w:r w:rsidR="0082416F">
        <w:t xml:space="preserve"> &amp; </w:t>
      </w:r>
      <w:r w:rsidR="0082416F">
        <w:lastRenderedPageBreak/>
        <w:t xml:space="preserve">Peters, 1972). </w:t>
      </w:r>
      <w:r w:rsidR="00502AD8" w:rsidRPr="00C2286C">
        <w:t>It is important for groups to establish cohesion and engagement early in the life of the group in order to establish a safe and trusting environment for deeper discussions later in the group (Kivlighan &amp; Lilly, 1997).   Clients who perceive their group experience to be one that is cohesive are also more likely to have higher attendance records and report a greater sense of therapeutic results (</w:t>
      </w:r>
      <w:proofErr w:type="spellStart"/>
      <w:r w:rsidR="00502AD8" w:rsidRPr="00C2286C">
        <w:t>Dickoff</w:t>
      </w:r>
      <w:proofErr w:type="spellEnd"/>
      <w:r w:rsidR="00502AD8" w:rsidRPr="00C2286C">
        <w:t xml:space="preserve"> &amp; </w:t>
      </w:r>
      <w:proofErr w:type="spellStart"/>
      <w:r w:rsidR="00502AD8" w:rsidRPr="00C2286C">
        <w:t>Lakin</w:t>
      </w:r>
      <w:proofErr w:type="spellEnd"/>
      <w:r w:rsidR="00502AD8" w:rsidRPr="00C2286C">
        <w:t xml:space="preserve">, 1963).  </w:t>
      </w:r>
      <w:r w:rsidR="00DA47F4">
        <w:t>R</w:t>
      </w:r>
      <w:r w:rsidR="0082416F">
        <w:t xml:space="preserve">esearch suggests that </w:t>
      </w:r>
      <w:r w:rsidR="00DA47F4">
        <w:t>engagement</w:t>
      </w:r>
      <w:r w:rsidR="0082416F">
        <w:t xml:space="preserve"> also rel</w:t>
      </w:r>
      <w:r w:rsidR="00DA47F4">
        <w:t xml:space="preserve">ates to group member outcomes in IGD, specifically (Muller &amp; Miles, </w:t>
      </w:r>
      <w:r w:rsidR="002C0664">
        <w:t>2016</w:t>
      </w:r>
      <w:r w:rsidR="00DA47F4">
        <w:t>).  Muller and Miles ex</w:t>
      </w:r>
      <w:r w:rsidR="00192434">
        <w:t xml:space="preserve">amined group climate using the </w:t>
      </w:r>
      <w:proofErr w:type="spellStart"/>
      <w:r w:rsidR="00192434">
        <w:t>GCQ</w:t>
      </w:r>
      <w:proofErr w:type="spellEnd"/>
      <w:r w:rsidR="00192434">
        <w:t>-S in 19 IGD groups across eight weeks.  They found significant changes in participants’</w:t>
      </w:r>
      <w:r w:rsidR="007255B0">
        <w:t xml:space="preserve"> awareness of racial privilege and institutional discrimination, as wel</w:t>
      </w:r>
      <w:r w:rsidR="00861513">
        <w:t>l as their empathic perspective-</w:t>
      </w:r>
      <w:r w:rsidR="007255B0">
        <w:t xml:space="preserve">taking abilities.  </w:t>
      </w:r>
      <w:r w:rsidR="00EB78F1">
        <w:t xml:space="preserve">In addition, they found that </w:t>
      </w:r>
      <w:r w:rsidR="00861513">
        <w:t xml:space="preserve">post-dialogue awareness and </w:t>
      </w:r>
      <w:proofErr w:type="gramStart"/>
      <w:r w:rsidR="00861513">
        <w:t>perspective-taking</w:t>
      </w:r>
      <w:proofErr w:type="gramEnd"/>
      <w:r w:rsidR="00861513">
        <w:t xml:space="preserve"> were positively related to the slope of Engaged over time, suggesting that increasing engagement in IGD is related to positive outcomes.  </w:t>
      </w:r>
    </w:p>
    <w:p w14:paraId="26102BAE" w14:textId="029644ED" w:rsidR="00552B6D" w:rsidRDefault="00191366" w:rsidP="00B00EB8">
      <w:pPr>
        <w:spacing w:line="480" w:lineRule="auto"/>
        <w:ind w:firstLine="720"/>
        <w:contextualSpacing/>
      </w:pPr>
      <w:r w:rsidRPr="00C2286C">
        <w:rPr>
          <w:color w:val="000000"/>
        </w:rPr>
        <w:t xml:space="preserve">Several factors </w:t>
      </w:r>
      <w:r>
        <w:rPr>
          <w:color w:val="000000"/>
        </w:rPr>
        <w:t xml:space="preserve">have been found to </w:t>
      </w:r>
      <w:r w:rsidRPr="00C2286C">
        <w:rPr>
          <w:color w:val="000000"/>
        </w:rPr>
        <w:t>contribute to climate development</w:t>
      </w:r>
      <w:r>
        <w:rPr>
          <w:color w:val="000000"/>
        </w:rPr>
        <w:t xml:space="preserve"> </w:t>
      </w:r>
      <w:proofErr w:type="gramStart"/>
      <w:r>
        <w:rPr>
          <w:color w:val="000000"/>
        </w:rPr>
        <w:t>in group</w:t>
      </w:r>
      <w:proofErr w:type="gramEnd"/>
      <w:r>
        <w:rPr>
          <w:color w:val="000000"/>
        </w:rPr>
        <w:t xml:space="preserve"> counseling research</w:t>
      </w:r>
      <w:r w:rsidRPr="00C2286C">
        <w:rPr>
          <w:color w:val="000000"/>
        </w:rPr>
        <w:t xml:space="preserve">.  </w:t>
      </w:r>
      <w:r>
        <w:rPr>
          <w:color w:val="000000"/>
        </w:rPr>
        <w:t xml:space="preserve">For example, </w:t>
      </w:r>
      <w:proofErr w:type="spellStart"/>
      <w:r w:rsidR="00CA6D77">
        <w:t>MacKenzie</w:t>
      </w:r>
      <w:proofErr w:type="spellEnd"/>
      <w:r w:rsidR="00CA6D77">
        <w:t xml:space="preserve">, who developed the </w:t>
      </w:r>
      <w:proofErr w:type="spellStart"/>
      <w:r w:rsidR="00CA6D77">
        <w:t>GCQ</w:t>
      </w:r>
      <w:proofErr w:type="spellEnd"/>
      <w:r w:rsidR="00CA6D77">
        <w:t xml:space="preserve">-S, felt that </w:t>
      </w:r>
      <w:r w:rsidR="0051641F">
        <w:t xml:space="preserve">“the group climate is seen as a mediating variable through which the leader exerts influence on the members” (1981, as cited in McClendon &amp; Burlingame, 2010, p. 171). </w:t>
      </w:r>
      <w:r w:rsidR="0097286D">
        <w:t xml:space="preserve"> Thus, leaders help shape the group climate through their leadership style and behaviors, </w:t>
      </w:r>
      <w:r w:rsidR="00723040">
        <w:t xml:space="preserve">and group climate, in turn, may influence group member outcomes.  </w:t>
      </w:r>
      <w:r w:rsidR="00846FEF">
        <w:t xml:space="preserve">This is consistent with research </w:t>
      </w:r>
      <w:r w:rsidR="005053E1">
        <w:t xml:space="preserve">by </w:t>
      </w:r>
      <w:r w:rsidR="00846FEF">
        <w:rPr>
          <w:color w:val="000000"/>
        </w:rPr>
        <w:t>Kivlighan and Tarrant (2001), who found that a</w:t>
      </w:r>
      <w:r w:rsidR="00846FEF" w:rsidRPr="00C2286C">
        <w:rPr>
          <w:color w:val="000000"/>
        </w:rPr>
        <w:t xml:space="preserve"> positive therapeutic relationship of </w:t>
      </w:r>
      <w:r w:rsidR="005053E1">
        <w:rPr>
          <w:color w:val="000000"/>
        </w:rPr>
        <w:t>leaders</w:t>
      </w:r>
      <w:r w:rsidR="00846FEF">
        <w:rPr>
          <w:color w:val="000000"/>
        </w:rPr>
        <w:t xml:space="preserve"> to group members wa</w:t>
      </w:r>
      <w:r w:rsidR="00846FEF" w:rsidRPr="00C2286C">
        <w:rPr>
          <w:color w:val="000000"/>
        </w:rPr>
        <w:t>s related to increa</w:t>
      </w:r>
      <w:r w:rsidR="00846FEF">
        <w:rPr>
          <w:color w:val="000000"/>
        </w:rPr>
        <w:t>s</w:t>
      </w:r>
      <w:r w:rsidR="00846FEF" w:rsidRPr="00C2286C">
        <w:rPr>
          <w:color w:val="000000"/>
        </w:rPr>
        <w:t>e</w:t>
      </w:r>
      <w:r w:rsidR="00846FEF">
        <w:rPr>
          <w:color w:val="000000"/>
        </w:rPr>
        <w:t>s</w:t>
      </w:r>
      <w:r w:rsidR="00846FEF" w:rsidRPr="00C2286C">
        <w:rPr>
          <w:color w:val="000000"/>
        </w:rPr>
        <w:t xml:space="preserve"> in engagement, therapeutic work i</w:t>
      </w:r>
      <w:r w:rsidR="00846FEF">
        <w:rPr>
          <w:color w:val="000000"/>
        </w:rPr>
        <w:t xml:space="preserve">ntentions of the </w:t>
      </w:r>
      <w:r w:rsidR="005053E1">
        <w:rPr>
          <w:color w:val="000000"/>
        </w:rPr>
        <w:t xml:space="preserve">leaders </w:t>
      </w:r>
      <w:r w:rsidR="00846FEF">
        <w:rPr>
          <w:color w:val="000000"/>
        </w:rPr>
        <w:t>were</w:t>
      </w:r>
      <w:r w:rsidR="00846FEF" w:rsidRPr="00C2286C">
        <w:rPr>
          <w:color w:val="000000"/>
        </w:rPr>
        <w:t xml:space="preserve"> related to increase</w:t>
      </w:r>
      <w:r w:rsidR="00846FEF">
        <w:rPr>
          <w:color w:val="000000"/>
        </w:rPr>
        <w:t>s</w:t>
      </w:r>
      <w:r w:rsidR="00846FEF" w:rsidRPr="00C2286C">
        <w:rPr>
          <w:color w:val="000000"/>
        </w:rPr>
        <w:t xml:space="preserve"> in engagement, and greater group structure intentions </w:t>
      </w:r>
      <w:r w:rsidR="00846FEF">
        <w:rPr>
          <w:color w:val="000000"/>
        </w:rPr>
        <w:t>were</w:t>
      </w:r>
      <w:r w:rsidR="00846FEF" w:rsidRPr="00C2286C">
        <w:rPr>
          <w:color w:val="000000"/>
        </w:rPr>
        <w:t xml:space="preserve"> related to decreased conflict. </w:t>
      </w:r>
      <w:r w:rsidR="005053E1">
        <w:rPr>
          <w:color w:val="000000"/>
        </w:rPr>
        <w:t xml:space="preserve"> </w:t>
      </w:r>
      <w:r w:rsidR="00552B6D">
        <w:t>In terms of IGD research, the impact of leadership on group climate has been partially supported.  Specifically, Miles and Kivlighan (200</w:t>
      </w:r>
      <w:r w:rsidR="0020154A">
        <w:t xml:space="preserve">8) found that similarity in co-facilitators cognitions about their group members related to a group climate characterized </w:t>
      </w:r>
      <w:r w:rsidR="00CC16B4">
        <w:t xml:space="preserve">by increases in engagement and decreases in </w:t>
      </w:r>
      <w:r w:rsidR="00CC16B4">
        <w:lastRenderedPageBreak/>
        <w:t>avoidance over tim</w:t>
      </w:r>
      <w:r w:rsidR="00AD6BAD">
        <w:t>e.  They hypothesized that when co-facilitators share a common conceptualization of their group members, they are better able to work toward similar</w:t>
      </w:r>
      <w:r w:rsidR="007B741F">
        <w:t xml:space="preserve"> goals, resulting in positive impacts on the group climate. </w:t>
      </w:r>
    </w:p>
    <w:p w14:paraId="254E7A81" w14:textId="4A633446" w:rsidR="00D90D3E" w:rsidRDefault="00E72545" w:rsidP="00B00EB8">
      <w:pPr>
        <w:spacing w:line="480" w:lineRule="auto"/>
        <w:ind w:firstLine="720"/>
        <w:contextualSpacing/>
      </w:pPr>
      <w:r w:rsidRPr="00C2286C">
        <w:rPr>
          <w:color w:val="000000"/>
        </w:rPr>
        <w:t>Group member experience</w:t>
      </w:r>
      <w:r w:rsidR="00D83627">
        <w:rPr>
          <w:color w:val="000000"/>
        </w:rPr>
        <w:t>s</w:t>
      </w:r>
      <w:r w:rsidRPr="00C2286C">
        <w:rPr>
          <w:color w:val="000000"/>
        </w:rPr>
        <w:t xml:space="preserve"> and participation </w:t>
      </w:r>
      <w:r w:rsidR="00D83627">
        <w:rPr>
          <w:color w:val="000000"/>
        </w:rPr>
        <w:t xml:space="preserve">in IGD sessions </w:t>
      </w:r>
      <w:r w:rsidRPr="00C2286C">
        <w:rPr>
          <w:color w:val="000000"/>
        </w:rPr>
        <w:t>can also play a role in increasing cohesion and engagement.  High positive emotional relatedness among group members has been found to create an atmosphere where members feel comfortable disclosing personal information, which leads to increased feelings of engagement and cohesion (</w:t>
      </w:r>
      <w:proofErr w:type="spellStart"/>
      <w:r w:rsidRPr="00C2286C">
        <w:rPr>
          <w:color w:val="000000"/>
        </w:rPr>
        <w:t>Budman</w:t>
      </w:r>
      <w:proofErr w:type="spellEnd"/>
      <w:r w:rsidRPr="00C2286C">
        <w:rPr>
          <w:color w:val="000000"/>
        </w:rPr>
        <w:t xml:space="preserve"> et al., 1989; </w:t>
      </w:r>
      <w:proofErr w:type="spellStart"/>
      <w:r w:rsidRPr="00C2286C">
        <w:rPr>
          <w:color w:val="000000"/>
        </w:rPr>
        <w:t>Tschuschke</w:t>
      </w:r>
      <w:proofErr w:type="spellEnd"/>
      <w:r w:rsidRPr="00C2286C">
        <w:rPr>
          <w:color w:val="000000"/>
        </w:rPr>
        <w:t xml:space="preserve"> &amp; Dies, 1994).  Group member</w:t>
      </w:r>
      <w:r w:rsidR="00ED7B65">
        <w:rPr>
          <w:color w:val="000000"/>
        </w:rPr>
        <w:t xml:space="preserve">s’ experiences </w:t>
      </w:r>
      <w:r w:rsidR="00430A82">
        <w:rPr>
          <w:color w:val="000000"/>
        </w:rPr>
        <w:t xml:space="preserve">of </w:t>
      </w:r>
      <w:r w:rsidRPr="00C2286C">
        <w:rPr>
          <w:color w:val="000000"/>
        </w:rPr>
        <w:t xml:space="preserve">engagement can have a strong impact on the outcomes of the group.  Thus, it is important to consider the factors that help facilitate a group climate where members feel engaged. </w:t>
      </w:r>
    </w:p>
    <w:p w14:paraId="3981472E" w14:textId="61A1457B" w:rsidR="00E72545" w:rsidRDefault="00A80A89" w:rsidP="00B00EB8">
      <w:pPr>
        <w:spacing w:line="480" w:lineRule="auto"/>
        <w:ind w:firstLine="720"/>
        <w:contextualSpacing/>
      </w:pPr>
      <w:r>
        <w:t>Group climate is one of the most important session</w:t>
      </w:r>
      <w:r w:rsidR="00430A82">
        <w:t xml:space="preserve"> </w:t>
      </w:r>
      <w:r>
        <w:t xml:space="preserve">level variables </w:t>
      </w:r>
      <w:proofErr w:type="gramStart"/>
      <w:r>
        <w:t>in group</w:t>
      </w:r>
      <w:proofErr w:type="gramEnd"/>
      <w:r>
        <w:t xml:space="preserve"> interventions (McClendon &amp; Burlingame, 2010) as it has been</w:t>
      </w:r>
      <w:r w:rsidR="00430A82">
        <w:t xml:space="preserve"> found to</w:t>
      </w:r>
      <w:r>
        <w:t xml:space="preserve"> predict particular outcomes </w:t>
      </w:r>
      <w:r w:rsidR="00E72545" w:rsidRPr="00C2286C">
        <w:t>(</w:t>
      </w:r>
      <w:proofErr w:type="spellStart"/>
      <w:r w:rsidR="00E72545" w:rsidRPr="00C2286C">
        <w:t>Bednar</w:t>
      </w:r>
      <w:proofErr w:type="spellEnd"/>
      <w:r w:rsidR="00E72545" w:rsidRPr="00C2286C">
        <w:t xml:space="preserve"> &amp; </w:t>
      </w:r>
      <w:proofErr w:type="spellStart"/>
      <w:r w:rsidR="00E72545" w:rsidRPr="00C2286C">
        <w:t>Kaul</w:t>
      </w:r>
      <w:proofErr w:type="spellEnd"/>
      <w:r w:rsidR="00E72545" w:rsidRPr="00C2286C">
        <w:t xml:space="preserve">, 1994; Burlingame, </w:t>
      </w:r>
      <w:proofErr w:type="spellStart"/>
      <w:r w:rsidR="00E72545" w:rsidRPr="00C2286C">
        <w:t>Fuhrinman</w:t>
      </w:r>
      <w:proofErr w:type="spellEnd"/>
      <w:r w:rsidR="00E72545" w:rsidRPr="00C2286C">
        <w:t xml:space="preserve">, &amp; Johnson, 2001; Crouch, Bloch, &amp; </w:t>
      </w:r>
      <w:proofErr w:type="spellStart"/>
      <w:r w:rsidR="00E72545" w:rsidRPr="00C2286C">
        <w:t>Wanlass</w:t>
      </w:r>
      <w:proofErr w:type="spellEnd"/>
      <w:r w:rsidR="00E72545" w:rsidRPr="00C2286C">
        <w:t xml:space="preserve">, 1994). </w:t>
      </w:r>
      <w:r w:rsidR="00780949">
        <w:t xml:space="preserve"> </w:t>
      </w:r>
      <w:r>
        <w:t xml:space="preserve">Despite its prominence in the group literature, to our knowledge </w:t>
      </w:r>
      <w:r w:rsidR="00E72545" w:rsidRPr="00C2286C">
        <w:t>there is no research that considers how affect in IGD relate</w:t>
      </w:r>
      <w:r w:rsidR="00FB5E79">
        <w:t>s</w:t>
      </w:r>
      <w:r w:rsidR="00E72545" w:rsidRPr="00C2286C">
        <w:t xml:space="preserve"> to group climate</w:t>
      </w:r>
      <w:r w:rsidR="00FB5E79">
        <w:t>,</w:t>
      </w:r>
      <w:r w:rsidR="00E72545" w:rsidRPr="00C2286C">
        <w:t xml:space="preserve"> despite the fact that affect is a critical component of </w:t>
      </w:r>
      <w:r w:rsidR="00FB5E79">
        <w:t>IGD</w:t>
      </w:r>
      <w:r w:rsidR="00E72545" w:rsidRPr="00C2286C">
        <w:t xml:space="preserve">. </w:t>
      </w:r>
      <w:r w:rsidR="00ED7B65">
        <w:t xml:space="preserve"> </w:t>
      </w:r>
      <w:r w:rsidR="00E72545" w:rsidRPr="00C2286C">
        <w:t>We do know that positive emotions have been linked to positive outcomes</w:t>
      </w:r>
      <w:r w:rsidR="00F57345">
        <w:t xml:space="preserve"> in work teams</w:t>
      </w:r>
      <w:r w:rsidR="00E72545" w:rsidRPr="00C2286C">
        <w:t xml:space="preserve">, including group </w:t>
      </w:r>
      <w:r>
        <w:t>engagement</w:t>
      </w:r>
      <w:r w:rsidR="00E72545" w:rsidRPr="00C2286C">
        <w:t xml:space="preserve"> (Magee &amp; </w:t>
      </w:r>
      <w:proofErr w:type="spellStart"/>
      <w:r w:rsidR="00E72545" w:rsidRPr="00C2286C">
        <w:t>Tiedens</w:t>
      </w:r>
      <w:proofErr w:type="spellEnd"/>
      <w:r w:rsidR="00E72545" w:rsidRPr="00C2286C">
        <w:t xml:space="preserve">, 2006; Mullen &amp; Copper, 1994), however further research into this relationship, specifically within IGD, is yet to be explored. </w:t>
      </w:r>
    </w:p>
    <w:p w14:paraId="6473A573" w14:textId="77777777" w:rsidR="00B7667F" w:rsidRPr="00C2286C" w:rsidRDefault="00B7667F" w:rsidP="00B7667F">
      <w:pPr>
        <w:spacing w:line="480" w:lineRule="auto"/>
        <w:contextualSpacing/>
        <w:rPr>
          <w:b/>
        </w:rPr>
      </w:pPr>
      <w:r w:rsidRPr="00C2286C">
        <w:rPr>
          <w:b/>
        </w:rPr>
        <w:t>Emotion in Intergroup Relations</w:t>
      </w:r>
    </w:p>
    <w:p w14:paraId="439F06B1" w14:textId="569ED23D" w:rsidR="00B7667F" w:rsidRPr="003D1E64" w:rsidRDefault="00B7667F" w:rsidP="00B7667F">
      <w:pPr>
        <w:spacing w:line="480" w:lineRule="auto"/>
        <w:contextualSpacing/>
      </w:pPr>
      <w:r w:rsidRPr="0009756C">
        <w:tab/>
        <w:t>Understanding emotional experien</w:t>
      </w:r>
      <w:r w:rsidRPr="003D1E64">
        <w:t>ce</w:t>
      </w:r>
      <w:r>
        <w:t>s in IGD</w:t>
      </w:r>
      <w:r w:rsidRPr="0009756C">
        <w:t xml:space="preserve"> </w:t>
      </w:r>
      <w:r>
        <w:t>is</w:t>
      </w:r>
      <w:r w:rsidRPr="003D1E64">
        <w:t xml:space="preserve"> important </w:t>
      </w:r>
      <w:r w:rsidR="00491809">
        <w:t>because research suggests</w:t>
      </w:r>
      <w:r w:rsidR="00491809" w:rsidRPr="003D1E64">
        <w:t xml:space="preserve"> </w:t>
      </w:r>
      <w:r w:rsidRPr="003D1E64">
        <w:t>emotions are relate</w:t>
      </w:r>
      <w:r w:rsidR="00FD6CD3">
        <w:t>d</w:t>
      </w:r>
      <w:r w:rsidRPr="003D1E64">
        <w:t xml:space="preserve"> to outcomes. </w:t>
      </w:r>
      <w:r>
        <w:t xml:space="preserve"> Research suggests negative emotions may relate to negative outcomes.  For example, Duffy and Shaw (2000) suggest that i</w:t>
      </w:r>
      <w:r w:rsidRPr="0009756C">
        <w:t xml:space="preserve">ntragroup envy is related to greater social loafing, lower levels of cohesiveness, and less productive groups.  </w:t>
      </w:r>
      <w:r>
        <w:t xml:space="preserve">Conversely, </w:t>
      </w:r>
      <w:r>
        <w:lastRenderedPageBreak/>
        <w:t>p</w:t>
      </w:r>
      <w:r w:rsidRPr="0009756C">
        <w:t xml:space="preserve">ositive emotions </w:t>
      </w:r>
      <w:r>
        <w:t xml:space="preserve">have been found to </w:t>
      </w:r>
      <w:r w:rsidRPr="0009756C">
        <w:t xml:space="preserve">relate to positive outcomes. </w:t>
      </w:r>
      <w:r w:rsidR="00897DBA">
        <w:t xml:space="preserve"> </w:t>
      </w:r>
      <w:proofErr w:type="spellStart"/>
      <w:r>
        <w:t>Barsade</w:t>
      </w:r>
      <w:proofErr w:type="spellEnd"/>
      <w:r>
        <w:t xml:space="preserve"> (2002) found that p</w:t>
      </w:r>
      <w:r w:rsidRPr="007E5F03">
        <w:t xml:space="preserve">ositive emotions within a group are related to greater levels of cooperativeness and to lower levels of conflict.  </w:t>
      </w:r>
      <w:r>
        <w:t>This may be because g</w:t>
      </w:r>
      <w:r w:rsidRPr="0009756C">
        <w:t xml:space="preserve">reater positive emotions in a group are </w:t>
      </w:r>
      <w:r w:rsidRPr="003D1E64">
        <w:t xml:space="preserve">related to greater cohesion (Magee &amp; </w:t>
      </w:r>
      <w:proofErr w:type="spellStart"/>
      <w:r w:rsidRPr="003D1E64">
        <w:t>Tiedens</w:t>
      </w:r>
      <w:proofErr w:type="spellEnd"/>
      <w:r w:rsidRPr="003D1E64">
        <w:t xml:space="preserve">, 2006; Mullen &amp; Copper, 1994). </w:t>
      </w:r>
      <w:r>
        <w:t xml:space="preserve"> </w:t>
      </w:r>
      <w:r w:rsidRPr="003D1E64">
        <w:t xml:space="preserve">Groups that express greater unity, or that can be identified as more </w:t>
      </w:r>
      <w:r w:rsidRPr="0086203B">
        <w:rPr>
          <w:i/>
        </w:rPr>
        <w:t>entitative</w:t>
      </w:r>
      <w:r w:rsidR="00876165">
        <w:t xml:space="preserve"> (the</w:t>
      </w:r>
      <w:r>
        <w:t xml:space="preserve"> group can be classified as more unified than merely individuals sharing physical conne</w:t>
      </w:r>
      <w:r w:rsidR="00876165">
        <w:t>ction or space;</w:t>
      </w:r>
      <w:r>
        <w:t xml:space="preserve"> Campbell, 1958)</w:t>
      </w:r>
      <w:r w:rsidRPr="003D1E64">
        <w:t>, are more cohesive (</w:t>
      </w:r>
      <w:proofErr w:type="spellStart"/>
      <w:r w:rsidRPr="003D1E64">
        <w:t>Barsade</w:t>
      </w:r>
      <w:proofErr w:type="spellEnd"/>
      <w:r w:rsidRPr="003D1E64">
        <w:t xml:space="preserve">, 2002), particularly when group members share social membership and if that social membership is of a minority status (Magee &amp; </w:t>
      </w:r>
      <w:proofErr w:type="spellStart"/>
      <w:r w:rsidRPr="003D1E64">
        <w:t>Tiedens</w:t>
      </w:r>
      <w:proofErr w:type="spellEnd"/>
      <w:r w:rsidRPr="003D1E64">
        <w:t xml:space="preserve">, 2006).  When group members perceive the other members of their group to be of a similar background, the group tends to be more cohesive, and the members tend to share more of their emotional experiences. </w:t>
      </w:r>
    </w:p>
    <w:p w14:paraId="21480EFC" w14:textId="6F0E3755" w:rsidR="00B7667F" w:rsidRDefault="00B7667F" w:rsidP="00A13AB0">
      <w:pPr>
        <w:spacing w:line="480" w:lineRule="auto"/>
        <w:contextualSpacing/>
      </w:pPr>
      <w:r w:rsidRPr="00E62E76">
        <w:tab/>
        <w:t>IGD rel</w:t>
      </w:r>
      <w:r>
        <w:t>ies</w:t>
      </w:r>
      <w:r w:rsidRPr="00E62E76">
        <w:t xml:space="preserve"> on members sharing their emotional experience</w:t>
      </w:r>
      <w:r>
        <w:t>s</w:t>
      </w:r>
      <w:r w:rsidRPr="00E62E76">
        <w:t xml:space="preserve"> with each other as a way of forming relationships (</w:t>
      </w:r>
      <w:proofErr w:type="spellStart"/>
      <w:r w:rsidRPr="00E62E76">
        <w:t>Khuri</w:t>
      </w:r>
      <w:proofErr w:type="spellEnd"/>
      <w:r w:rsidRPr="00E62E76">
        <w:t xml:space="preserve">, 2004).  </w:t>
      </w:r>
      <w:r w:rsidR="00897DBA">
        <w:t>Emotion</w:t>
      </w:r>
      <w:r w:rsidRPr="00E62E76">
        <w:t>, then, is a critical</w:t>
      </w:r>
      <w:r>
        <w:t>, but under researched,</w:t>
      </w:r>
      <w:r w:rsidRPr="00E62E76">
        <w:t xml:space="preserve"> component to IGD process. </w:t>
      </w:r>
      <w:r w:rsidR="002903DD">
        <w:t xml:space="preserve"> </w:t>
      </w:r>
      <w:r w:rsidRPr="00653667">
        <w:t>Positive emotions in groups have been related to positive outcomes (</w:t>
      </w:r>
      <w:proofErr w:type="spellStart"/>
      <w:r w:rsidRPr="00653667">
        <w:t>Barsade</w:t>
      </w:r>
      <w:proofErr w:type="spellEnd"/>
      <w:r w:rsidRPr="00653667">
        <w:t xml:space="preserve">, 2002; Magee &amp; </w:t>
      </w:r>
      <w:proofErr w:type="spellStart"/>
      <w:r w:rsidRPr="00653667">
        <w:t>Tiedens</w:t>
      </w:r>
      <w:proofErr w:type="spellEnd"/>
      <w:r w:rsidRPr="00653667">
        <w:t xml:space="preserve">, 2006; Mullen &amp; Copper, 1994), however, this research did not involve educational groups like IGD or even similar groups like psychotherapy or counseling groups. </w:t>
      </w:r>
      <w:r w:rsidR="00897DBA">
        <w:t xml:space="preserve"> </w:t>
      </w:r>
      <w:r w:rsidR="00936E9C">
        <w:t>Given the importance of emotion in IGD pedagogy, i</w:t>
      </w:r>
      <w:r w:rsidRPr="00653667">
        <w:t xml:space="preserve">t is critical to understand how affect </w:t>
      </w:r>
      <w:r w:rsidR="00936E9C">
        <w:t>operates</w:t>
      </w:r>
      <w:r w:rsidR="00936E9C" w:rsidRPr="00653667">
        <w:t xml:space="preserve"> </w:t>
      </w:r>
      <w:r w:rsidRPr="00653667">
        <w:t>within the group</w:t>
      </w:r>
      <w:r w:rsidR="00936E9C">
        <w:t xml:space="preserve"> and relates to group member outcomes</w:t>
      </w:r>
      <w:r w:rsidRPr="00653667">
        <w:t xml:space="preserve">. </w:t>
      </w:r>
    </w:p>
    <w:p w14:paraId="07D8D708" w14:textId="62D5A134" w:rsidR="00080DB1" w:rsidRPr="00780949" w:rsidRDefault="00080DB1" w:rsidP="00A13AB0">
      <w:pPr>
        <w:spacing w:line="480" w:lineRule="auto"/>
        <w:contextualSpacing/>
        <w:rPr>
          <w:b/>
        </w:rPr>
      </w:pPr>
      <w:r w:rsidRPr="00780949">
        <w:rPr>
          <w:b/>
        </w:rPr>
        <w:t xml:space="preserve">Shared </w:t>
      </w:r>
      <w:r w:rsidR="00B7667F">
        <w:rPr>
          <w:b/>
        </w:rPr>
        <w:t>Emotions</w:t>
      </w:r>
    </w:p>
    <w:p w14:paraId="6C4C3CD7" w14:textId="5E952539" w:rsidR="002E5CD1" w:rsidRPr="00086F15" w:rsidRDefault="00080DB1">
      <w:pPr>
        <w:spacing w:line="480" w:lineRule="auto"/>
        <w:contextualSpacing/>
      </w:pPr>
      <w:r w:rsidRPr="00086F15">
        <w:rPr>
          <w:b/>
        </w:rPr>
        <w:tab/>
      </w:r>
      <w:r w:rsidR="00221DE8" w:rsidRPr="00086F15">
        <w:t xml:space="preserve">Given that IGD is a group intervention, we wanted to examine emotion </w:t>
      </w:r>
      <w:r w:rsidR="00780901" w:rsidRPr="00086F15">
        <w:t>in two ways: the mean level of positive and negative emotion, as well as the similarity in emotional experiences of the group members.  Research on group interventio</w:t>
      </w:r>
      <w:r w:rsidR="000B1803" w:rsidRPr="00086F15">
        <w:t xml:space="preserve">ns suggests that not only can the mean level of a variable </w:t>
      </w:r>
      <w:r w:rsidR="00F32791">
        <w:t>relate</w:t>
      </w:r>
      <w:r w:rsidR="000B1803" w:rsidRPr="00086F15">
        <w:t xml:space="preserve"> to outcomes, but the consistency with which all group members exhibit or experience that </w:t>
      </w:r>
      <w:r w:rsidR="000C1320">
        <w:t>variable</w:t>
      </w:r>
      <w:r w:rsidR="000C1320" w:rsidRPr="00086F15">
        <w:t xml:space="preserve"> </w:t>
      </w:r>
      <w:r w:rsidR="000B1803" w:rsidRPr="00086F15">
        <w:t xml:space="preserve">(Miles, </w:t>
      </w:r>
      <w:proofErr w:type="spellStart"/>
      <w:r w:rsidR="000B1803" w:rsidRPr="00086F15">
        <w:t>Paquin</w:t>
      </w:r>
      <w:proofErr w:type="spellEnd"/>
      <w:r w:rsidR="000B1803" w:rsidRPr="00086F15">
        <w:t xml:space="preserve">, &amp; Kivlighan, 2011).  </w:t>
      </w:r>
      <w:r w:rsidR="000614C6" w:rsidRPr="00086F15">
        <w:t>This is because a</w:t>
      </w:r>
      <w:r w:rsidR="00D96F78">
        <w:t xml:space="preserve"> single</w:t>
      </w:r>
      <w:r w:rsidR="000614C6" w:rsidRPr="00086F15">
        <w:t xml:space="preserve"> outlier in a </w:t>
      </w:r>
      <w:r w:rsidR="000614C6" w:rsidRPr="00086F15">
        <w:lastRenderedPageBreak/>
        <w:t xml:space="preserve">group can drive the mean </w:t>
      </w:r>
      <w:r w:rsidR="00525D5F" w:rsidRPr="00086F15">
        <w:t>of a group up or down</w:t>
      </w:r>
      <w:r w:rsidR="00C6159A">
        <w:t>,</w:t>
      </w:r>
      <w:r w:rsidR="00525D5F" w:rsidRPr="00086F15">
        <w:t xml:space="preserve"> </w:t>
      </w:r>
      <w:r w:rsidR="00C6159A">
        <w:t>which</w:t>
      </w:r>
      <w:r w:rsidR="00C6159A" w:rsidRPr="00086F15">
        <w:t xml:space="preserve"> </w:t>
      </w:r>
      <w:r w:rsidR="00525D5F" w:rsidRPr="00086F15">
        <w:t xml:space="preserve">presents a different scenario than when an entire group shares an emotional experience.  </w:t>
      </w:r>
      <w:r w:rsidR="002E5CD1" w:rsidRPr="00086F15">
        <w:t xml:space="preserve">In the case of the current study on emotion, shared emotions might also reflect the development of empathy, or the experience of feeling </w:t>
      </w:r>
      <w:r w:rsidR="002E5CD1" w:rsidRPr="00086F15">
        <w:rPr>
          <w:i/>
        </w:rPr>
        <w:t>with</w:t>
      </w:r>
      <w:r w:rsidR="002E5CD1" w:rsidRPr="00086F15">
        <w:t xml:space="preserve"> others.  </w:t>
      </w:r>
      <w:r w:rsidR="00D40A1F" w:rsidRPr="00086F15">
        <w:t>Though empathy is a</w:t>
      </w:r>
      <w:r w:rsidR="00D204E4">
        <w:t>n expected and</w:t>
      </w:r>
      <w:r w:rsidR="00D40A1F" w:rsidRPr="00086F15">
        <w:t xml:space="preserve"> desired outcome of intergroup contact (Stephan &amp; Stephan, 2001), the extent to which individuals share emotional experiences in IGD has not been quantitatively examined.  </w:t>
      </w:r>
    </w:p>
    <w:p w14:paraId="24BE0AD3" w14:textId="63F3703B" w:rsidR="00080DB1" w:rsidRPr="004A6316" w:rsidRDefault="00B41AB9" w:rsidP="00B00EB8">
      <w:pPr>
        <w:spacing w:line="480" w:lineRule="auto"/>
        <w:ind w:firstLine="720"/>
        <w:contextualSpacing/>
      </w:pPr>
      <w:r w:rsidRPr="00086F15">
        <w:t xml:space="preserve">Because </w:t>
      </w:r>
      <w:r w:rsidR="00FE0B65">
        <w:t xml:space="preserve">little </w:t>
      </w:r>
      <w:r w:rsidRPr="00086F15">
        <w:t>quantitative research has examined shared emotion in IGD, we looked to the l</w:t>
      </w:r>
      <w:r w:rsidR="00080DB1" w:rsidRPr="00086F15">
        <w:t>iterature in organizational psychology</w:t>
      </w:r>
      <w:r w:rsidR="00DB7F85" w:rsidRPr="00086F15">
        <w:t xml:space="preserve">, which has examined </w:t>
      </w:r>
      <w:r w:rsidR="0026629E">
        <w:t>emotion contagion</w:t>
      </w:r>
      <w:r w:rsidR="00DB7F85" w:rsidRPr="00086F15">
        <w:t xml:space="preserve"> in other types of groups.  </w:t>
      </w:r>
      <w:r w:rsidR="0026629E">
        <w:rPr>
          <w:i/>
        </w:rPr>
        <w:t xml:space="preserve">Emotion </w:t>
      </w:r>
      <w:r w:rsidR="0026629E" w:rsidRPr="0026629E">
        <w:rPr>
          <w:i/>
        </w:rPr>
        <w:t>contagion</w:t>
      </w:r>
      <w:r w:rsidR="0026629E">
        <w:t xml:space="preserve"> is “the transfer of moods among people in a group” (</w:t>
      </w:r>
      <w:proofErr w:type="spellStart"/>
      <w:r w:rsidR="0026629E">
        <w:t>Barsade</w:t>
      </w:r>
      <w:proofErr w:type="spellEnd"/>
      <w:r w:rsidR="0026629E">
        <w:t>, 2002, p. 644) due to the tendency for automatic mimicry features of emotion like facial expressions, speech, and moveme</w:t>
      </w:r>
      <w:r w:rsidR="00C8080C">
        <w:t xml:space="preserve">nt (Hatfield et al., </w:t>
      </w:r>
      <w:r w:rsidR="0026629E">
        <w:t xml:space="preserve">1994).  </w:t>
      </w:r>
      <w:r w:rsidR="00DB7F85" w:rsidRPr="0026629E">
        <w:t>This</w:t>
      </w:r>
      <w:r w:rsidR="00DB7F85" w:rsidRPr="00086F15">
        <w:t xml:space="preserve"> research </w:t>
      </w:r>
      <w:r w:rsidR="00080DB1" w:rsidRPr="00086F15">
        <w:t>indicates that shared emotional experiences</w:t>
      </w:r>
      <w:r w:rsidR="00776DCF" w:rsidRPr="00086F15">
        <w:t>, or emotional contagion,</w:t>
      </w:r>
      <w:r w:rsidR="00080DB1" w:rsidRPr="00086F15">
        <w:t xml:space="preserve"> </w:t>
      </w:r>
      <w:r w:rsidR="00DB7F85" w:rsidRPr="00086F15">
        <w:t>in a group or team</w:t>
      </w:r>
      <w:r w:rsidR="0026629E">
        <w:t>,</w:t>
      </w:r>
      <w:r w:rsidR="00DB7F85" w:rsidRPr="00086F15">
        <w:t xml:space="preserve"> </w:t>
      </w:r>
      <w:r w:rsidR="00080DB1" w:rsidRPr="00086F15">
        <w:t>are related to group outcomes (</w:t>
      </w:r>
      <w:proofErr w:type="spellStart"/>
      <w:r w:rsidR="00080DB1" w:rsidRPr="00086F15">
        <w:t>Barsade</w:t>
      </w:r>
      <w:proofErr w:type="spellEnd"/>
      <w:r w:rsidR="00080DB1" w:rsidRPr="00086F15">
        <w:t xml:space="preserve">, 2002; </w:t>
      </w:r>
      <w:proofErr w:type="spellStart"/>
      <w:r w:rsidR="00080DB1" w:rsidRPr="00086F15">
        <w:t>Bartel</w:t>
      </w:r>
      <w:proofErr w:type="spellEnd"/>
      <w:r w:rsidR="00080DB1" w:rsidRPr="00086F15">
        <w:t xml:space="preserve"> &amp; </w:t>
      </w:r>
      <w:proofErr w:type="spellStart"/>
      <w:r w:rsidR="00080DB1" w:rsidRPr="00086F15">
        <w:t>Saavedra</w:t>
      </w:r>
      <w:proofErr w:type="spellEnd"/>
      <w:r w:rsidR="00080DB1" w:rsidRPr="00086F15">
        <w:t xml:space="preserve">, 2000; Duffy &amp; Shaw, 2000; Magee &amp; </w:t>
      </w:r>
      <w:proofErr w:type="spellStart"/>
      <w:r w:rsidR="00080DB1" w:rsidRPr="00086F15">
        <w:t>Tiedens</w:t>
      </w:r>
      <w:proofErr w:type="spellEnd"/>
      <w:r w:rsidR="00080DB1" w:rsidRPr="00086F15">
        <w:t>, 2006).  Within this research</w:t>
      </w:r>
      <w:r w:rsidR="008C3E50" w:rsidRPr="00086F15">
        <w:t>, which we review below,</w:t>
      </w:r>
      <w:r w:rsidR="00080DB1" w:rsidRPr="00086F15">
        <w:t xml:space="preserve"> there is some differentiation between terms such as mood, affect, and emotion (</w:t>
      </w:r>
      <w:proofErr w:type="spellStart"/>
      <w:r w:rsidR="00080DB1" w:rsidRPr="00086F15">
        <w:t>Barsade</w:t>
      </w:r>
      <w:proofErr w:type="spellEnd"/>
      <w:r w:rsidR="00080DB1" w:rsidRPr="00086F15">
        <w:t xml:space="preserve">, 2002; </w:t>
      </w:r>
      <w:proofErr w:type="spellStart"/>
      <w:r w:rsidR="00080DB1" w:rsidRPr="00086F15">
        <w:t>Bartel</w:t>
      </w:r>
      <w:proofErr w:type="spellEnd"/>
      <w:r w:rsidR="00080DB1" w:rsidRPr="00086F15">
        <w:t xml:space="preserve"> &amp; </w:t>
      </w:r>
      <w:proofErr w:type="spellStart"/>
      <w:r w:rsidR="0026629E">
        <w:t>Saavedra</w:t>
      </w:r>
      <w:proofErr w:type="spellEnd"/>
      <w:r w:rsidR="0026629E">
        <w:t xml:space="preserve">, 2000; Hatfield et al., </w:t>
      </w:r>
      <w:r w:rsidR="00080DB1" w:rsidRPr="00086F15">
        <w:t xml:space="preserve">1994; Kelly &amp; </w:t>
      </w:r>
      <w:proofErr w:type="spellStart"/>
      <w:r w:rsidR="00080DB1" w:rsidRPr="00086F15">
        <w:t>Barsade</w:t>
      </w:r>
      <w:proofErr w:type="spellEnd"/>
      <w:r w:rsidR="00080DB1" w:rsidRPr="00086F15">
        <w:t xml:space="preserve">, 2001), however the terms are also used interchangeably in the context of </w:t>
      </w:r>
      <w:r w:rsidR="00080DB1" w:rsidRPr="0026629E">
        <w:t>emotion contagion</w:t>
      </w:r>
      <w:r w:rsidR="00080DB1" w:rsidRPr="00086F15">
        <w:t xml:space="preserve"> and group emo</w:t>
      </w:r>
      <w:r w:rsidR="00080DB1" w:rsidRPr="004A6316">
        <w:t xml:space="preserve">tion research, as they will be here. </w:t>
      </w:r>
    </w:p>
    <w:p w14:paraId="29B20DFB" w14:textId="68C34D59" w:rsidR="00080DB1" w:rsidRPr="00086F15" w:rsidRDefault="00080DB1" w:rsidP="00A13AB0">
      <w:pPr>
        <w:spacing w:line="480" w:lineRule="auto"/>
        <w:contextualSpacing/>
      </w:pPr>
      <w:r w:rsidRPr="00EA5985">
        <w:tab/>
        <w:t xml:space="preserve">Group members who share emotions often share goals, and can use their shared emotional experiences </w:t>
      </w:r>
      <w:r w:rsidR="00F57345">
        <w:t>to better engage in goal-directed behaviors</w:t>
      </w:r>
      <w:r w:rsidRPr="00EA5985">
        <w:t xml:space="preserve"> (</w:t>
      </w:r>
      <w:proofErr w:type="spellStart"/>
      <w:r w:rsidRPr="00EA5985">
        <w:t>Bartel</w:t>
      </w:r>
      <w:proofErr w:type="spellEnd"/>
      <w:r w:rsidRPr="00EA5985">
        <w:t xml:space="preserve"> &amp; </w:t>
      </w:r>
      <w:proofErr w:type="spellStart"/>
      <w:r w:rsidRPr="00EA5985">
        <w:t>Saavedra</w:t>
      </w:r>
      <w:proofErr w:type="spellEnd"/>
      <w:r w:rsidRPr="00EA5985">
        <w:t>, 2000).  As individuals continue to spend increasing amounts of time with oth</w:t>
      </w:r>
      <w:r w:rsidRPr="00800018">
        <w:t>ers in a group or work setting, their emotions begin to converge (</w:t>
      </w:r>
      <w:proofErr w:type="spellStart"/>
      <w:r w:rsidRPr="00800018">
        <w:t>Niedenthal</w:t>
      </w:r>
      <w:proofErr w:type="spellEnd"/>
      <w:r w:rsidRPr="00800018">
        <w:t xml:space="preserve"> &amp; </w:t>
      </w:r>
      <w:proofErr w:type="spellStart"/>
      <w:r w:rsidRPr="00800018">
        <w:t>Brauer</w:t>
      </w:r>
      <w:proofErr w:type="spellEnd"/>
      <w:r w:rsidRPr="00800018">
        <w:t>, 2012).  Typically</w:t>
      </w:r>
      <w:r w:rsidR="00776DCF" w:rsidRPr="00086F15">
        <w:t>,</w:t>
      </w:r>
      <w:r w:rsidRPr="00086F15">
        <w:t xml:space="preserve"> group members converge emotions with individuals they interact with most directly (</w:t>
      </w:r>
      <w:proofErr w:type="spellStart"/>
      <w:r w:rsidRPr="00086F15">
        <w:t>Barte</w:t>
      </w:r>
      <w:r w:rsidR="00C8080C">
        <w:t>l</w:t>
      </w:r>
      <w:proofErr w:type="spellEnd"/>
      <w:r w:rsidR="00C8080C">
        <w:t xml:space="preserve"> &amp; </w:t>
      </w:r>
      <w:proofErr w:type="spellStart"/>
      <w:r w:rsidR="00C8080C">
        <w:t>Saavedra</w:t>
      </w:r>
      <w:proofErr w:type="spellEnd"/>
      <w:r w:rsidR="00C8080C">
        <w:t xml:space="preserve">, 2000; </w:t>
      </w:r>
      <w:proofErr w:type="spellStart"/>
      <w:r w:rsidR="00C8080C">
        <w:t>Totterdell</w:t>
      </w:r>
      <w:proofErr w:type="spellEnd"/>
      <w:r w:rsidR="00C8080C">
        <w:t xml:space="preserve"> et al., </w:t>
      </w:r>
      <w:r w:rsidRPr="00086F15">
        <w:t xml:space="preserve">2004).  This convergence of emotions occurs even when controlling for other </w:t>
      </w:r>
      <w:r w:rsidRPr="00086F15">
        <w:lastRenderedPageBreak/>
        <w:t xml:space="preserve">factors that might contribute to similar emotional experiences.  </w:t>
      </w:r>
      <w:r w:rsidR="00B75B96" w:rsidRPr="00086F15">
        <w:t>For example, r</w:t>
      </w:r>
      <w:r w:rsidRPr="00086F15">
        <w:t xml:space="preserve">esearch on both sports and work teams indicates that when controlling for similar daily experiences, the mood of an individual is still affected by their teammates’ moods, and </w:t>
      </w:r>
      <w:r w:rsidR="00B75B96" w:rsidRPr="00086F15">
        <w:t>that</w:t>
      </w:r>
      <w:r w:rsidRPr="00086F15">
        <w:t xml:space="preserve"> moods converge across the </w:t>
      </w:r>
      <w:r w:rsidR="008A3B85">
        <w:t>team</w:t>
      </w:r>
      <w:r w:rsidR="008A3B85" w:rsidRPr="00086F15">
        <w:t xml:space="preserve"> </w:t>
      </w:r>
      <w:r w:rsidRPr="00086F15">
        <w:t>(</w:t>
      </w:r>
      <w:proofErr w:type="spellStart"/>
      <w:r w:rsidRPr="00086F15">
        <w:t>Niedenthal</w:t>
      </w:r>
      <w:proofErr w:type="spellEnd"/>
      <w:r w:rsidRPr="00086F15">
        <w:t xml:space="preserve"> &amp; </w:t>
      </w:r>
      <w:proofErr w:type="spellStart"/>
      <w:r w:rsidRPr="00086F15">
        <w:t>Brauer</w:t>
      </w:r>
      <w:proofErr w:type="spellEnd"/>
      <w:r w:rsidRPr="00086F15">
        <w:t>, 2012).</w:t>
      </w:r>
      <w:r w:rsidR="008A3B85">
        <w:t xml:space="preserve"> </w:t>
      </w:r>
    </w:p>
    <w:p w14:paraId="6BDC4484" w14:textId="1AC1D1A7" w:rsidR="00D515B7" w:rsidRDefault="00080DB1" w:rsidP="00D515B7">
      <w:pPr>
        <w:spacing w:line="480" w:lineRule="auto"/>
        <w:ind w:firstLine="720"/>
        <w:contextualSpacing/>
      </w:pPr>
      <w:r w:rsidRPr="00086F15">
        <w:t xml:space="preserve">There are several factors that seem to contribute to mood convergence. </w:t>
      </w:r>
      <w:r w:rsidR="008A3B85">
        <w:t xml:space="preserve"> </w:t>
      </w:r>
      <w:r w:rsidR="00D515B7" w:rsidRPr="003637C4">
        <w:t xml:space="preserve">Individual differences in susceptibility to emotional contagion or ability to share emotions can also influence the degree of mood convergence. </w:t>
      </w:r>
      <w:r w:rsidR="00D515B7">
        <w:t xml:space="preserve"> </w:t>
      </w:r>
      <w:r w:rsidR="00D515B7" w:rsidRPr="003637C4">
        <w:t xml:space="preserve">A large range of factors can have an influence over </w:t>
      </w:r>
      <w:r w:rsidR="00D515B7">
        <w:t xml:space="preserve">individual </w:t>
      </w:r>
      <w:r w:rsidR="00D515B7" w:rsidRPr="003637C4">
        <w:t xml:space="preserve">susceptibility to emotional contagion, as well as a </w:t>
      </w:r>
      <w:r w:rsidR="00D515B7" w:rsidRPr="003E0C02">
        <w:t>person’s ability to cause contagion.  The norms of a group are particularly influential in the level of mood convergence within the group.  In groups where norms have developed to self-monitor and monitor the group’s emotional cues, contagion is greater (</w:t>
      </w:r>
      <w:proofErr w:type="spellStart"/>
      <w:r w:rsidR="00D515B7" w:rsidRPr="003E0C02">
        <w:t>Bartel</w:t>
      </w:r>
      <w:proofErr w:type="spellEnd"/>
      <w:r w:rsidR="00D515B7" w:rsidRPr="003E0C02">
        <w:t xml:space="preserve"> &amp; </w:t>
      </w:r>
      <w:proofErr w:type="spellStart"/>
      <w:r w:rsidR="00D515B7" w:rsidRPr="003E0C02">
        <w:t>Saavedra</w:t>
      </w:r>
      <w:proofErr w:type="spellEnd"/>
      <w:r w:rsidR="00D515B7" w:rsidRPr="003E0C02">
        <w:t>, 2000).  Gender, personal experiences, personality factors, genetics, and cultural influences also influence susceptibility to contagion (Doherty, 1997).  People who are more interconnected or who are interdependent within groups are espec</w:t>
      </w:r>
      <w:r w:rsidR="00D515B7" w:rsidRPr="00191366">
        <w:t>ially susceptible to emotional contagion (Doherty, 1997).  Emotional contagion occurs mostly through attention to nonverbal cues.  Greater attention allocation to a single person or the group leads to greater emotional contagion (</w:t>
      </w:r>
      <w:proofErr w:type="spellStart"/>
      <w:r w:rsidR="00D515B7" w:rsidRPr="00191366">
        <w:t>Barsade</w:t>
      </w:r>
      <w:proofErr w:type="spellEnd"/>
      <w:r w:rsidR="00D515B7" w:rsidRPr="00191366">
        <w:t>, 2002).  People wh</w:t>
      </w:r>
      <w:r w:rsidR="00D515B7" w:rsidRPr="00846FEF">
        <w:t xml:space="preserve">o are strong in nonverbal expressiveness are typically better able to transfer their emotions to others, especially if they are highly visible or active in a group (Kelly &amp; </w:t>
      </w:r>
      <w:proofErr w:type="spellStart"/>
      <w:r w:rsidR="00D515B7" w:rsidRPr="00846FEF">
        <w:t>Barsade</w:t>
      </w:r>
      <w:proofErr w:type="spellEnd"/>
      <w:r w:rsidR="00D515B7" w:rsidRPr="00846FEF">
        <w:t xml:space="preserve">, 2001). </w:t>
      </w:r>
      <w:r w:rsidR="00D515B7">
        <w:t xml:space="preserve"> </w:t>
      </w:r>
      <w:r w:rsidR="00D515B7" w:rsidRPr="004D1098">
        <w:t xml:space="preserve">The ability to recognize emotional expressions also contributes to </w:t>
      </w:r>
      <w:r w:rsidR="00D515B7" w:rsidRPr="007E5F03">
        <w:t xml:space="preserve">emotional contagion susceptibility. </w:t>
      </w:r>
      <w:r w:rsidR="00D515B7">
        <w:t xml:space="preserve"> </w:t>
      </w:r>
      <w:r w:rsidR="00D515B7" w:rsidRPr="004D1098">
        <w:t>Individuals are better able to recognize the emotional expressions displayed by ingroup members rather than outgroup members (</w:t>
      </w:r>
      <w:proofErr w:type="spellStart"/>
      <w:r w:rsidR="00D515B7" w:rsidRPr="004D1098">
        <w:t>Weisbuch</w:t>
      </w:r>
      <w:proofErr w:type="spellEnd"/>
      <w:r w:rsidR="00D515B7" w:rsidRPr="004D1098">
        <w:t xml:space="preserve"> &amp; </w:t>
      </w:r>
      <w:proofErr w:type="spellStart"/>
      <w:r w:rsidR="00D515B7" w:rsidRPr="004D1098">
        <w:t>Ambady</w:t>
      </w:r>
      <w:proofErr w:type="spellEnd"/>
      <w:r w:rsidR="00D515B7" w:rsidRPr="004D1098">
        <w:t>, 2008). People are more likely to experience contagion with individuals from</w:t>
      </w:r>
      <w:r w:rsidR="00D515B7" w:rsidRPr="00661F0E">
        <w:t xml:space="preserve"> their own ingroup than with outgroup members.  When group members share certain emotions, this may lead to different outcomes for the group. </w:t>
      </w:r>
    </w:p>
    <w:p w14:paraId="409D50D1" w14:textId="1894B442" w:rsidR="00D515B7" w:rsidRDefault="00D515B7" w:rsidP="0086203B">
      <w:pPr>
        <w:spacing w:line="480" w:lineRule="auto"/>
        <w:ind w:firstLine="720"/>
        <w:contextualSpacing/>
      </w:pPr>
      <w:r w:rsidRPr="00A905E0">
        <w:lastRenderedPageBreak/>
        <w:t>There are also group factors that may affect the degree</w:t>
      </w:r>
      <w:r w:rsidRPr="004B0B0D">
        <w:t xml:space="preserve"> of mood convergence.  </w:t>
      </w:r>
      <w:r>
        <w:t xml:space="preserve">For example, </w:t>
      </w:r>
      <w:proofErr w:type="spellStart"/>
      <w:r>
        <w:t>Bartel</w:t>
      </w:r>
      <w:proofErr w:type="spellEnd"/>
      <w:r>
        <w:t xml:space="preserve"> and </w:t>
      </w:r>
      <w:proofErr w:type="spellStart"/>
      <w:r>
        <w:t>Saaverda</w:t>
      </w:r>
      <w:proofErr w:type="spellEnd"/>
      <w:r>
        <w:t xml:space="preserve"> (2000) found that</w:t>
      </w:r>
      <w:r w:rsidRPr="003637C4">
        <w:t xml:space="preserve"> groups with stable membership, mood regulation norms, and task and social interdependence had higher mood convergence than those without these factors.  </w:t>
      </w:r>
      <w:r w:rsidR="00080DB1" w:rsidRPr="006E16DD">
        <w:t>Convergence occurs in groups with higher-energy</w:t>
      </w:r>
      <w:r w:rsidR="0026629E">
        <w:t xml:space="preserve"> (e.g.</w:t>
      </w:r>
      <w:r w:rsidR="008A3B85">
        <w:t>,</w:t>
      </w:r>
      <w:r w:rsidR="0026629E">
        <w:t xml:space="preserve"> “cheerful enthusiasm, hostile irritability,” </w:t>
      </w:r>
      <w:proofErr w:type="spellStart"/>
      <w:r w:rsidR="0026629E">
        <w:t>Bartel</w:t>
      </w:r>
      <w:proofErr w:type="spellEnd"/>
      <w:r w:rsidR="0026629E">
        <w:t xml:space="preserve"> &amp; </w:t>
      </w:r>
      <w:proofErr w:type="spellStart"/>
      <w:r w:rsidR="0026629E">
        <w:t>Saavedra</w:t>
      </w:r>
      <w:proofErr w:type="spellEnd"/>
      <w:r w:rsidR="0026629E">
        <w:t>, 2000, p. 222)</w:t>
      </w:r>
      <w:r w:rsidR="00080DB1" w:rsidRPr="006E16DD">
        <w:t>, as opposed</w:t>
      </w:r>
      <w:r w:rsidR="00080DB1" w:rsidRPr="00736442">
        <w:t xml:space="preserve"> to low</w:t>
      </w:r>
      <w:r w:rsidR="00F32791">
        <w:t>er</w:t>
      </w:r>
      <w:r w:rsidR="00080DB1" w:rsidRPr="00736442">
        <w:t>-energy emotions</w:t>
      </w:r>
      <w:r w:rsidR="0026629E">
        <w:t xml:space="preserve"> (e.g. “serene warmth, depressed sluggishness,” </w:t>
      </w:r>
      <w:proofErr w:type="spellStart"/>
      <w:r w:rsidR="0026629E">
        <w:t>Bartel</w:t>
      </w:r>
      <w:proofErr w:type="spellEnd"/>
      <w:r w:rsidR="0026629E">
        <w:t xml:space="preserve"> &amp; </w:t>
      </w:r>
      <w:proofErr w:type="spellStart"/>
      <w:r w:rsidR="0026629E">
        <w:t>Saavedra</w:t>
      </w:r>
      <w:proofErr w:type="spellEnd"/>
      <w:r w:rsidR="0026629E">
        <w:t>, 2000, p. 222)</w:t>
      </w:r>
      <w:r w:rsidR="001E4C5C">
        <w:t>.</w:t>
      </w:r>
      <w:r w:rsidR="00080DB1" w:rsidRPr="00736442">
        <w:t xml:space="preserve"> </w:t>
      </w:r>
      <w:r w:rsidR="001E4C5C">
        <w:t xml:space="preserve"> It</w:t>
      </w:r>
      <w:r w:rsidR="001E4C5C" w:rsidRPr="00736442">
        <w:t xml:space="preserve"> </w:t>
      </w:r>
      <w:r w:rsidR="00080DB1" w:rsidRPr="00736442">
        <w:t xml:space="preserve">is </w:t>
      </w:r>
      <w:r w:rsidR="001E4C5C">
        <w:t xml:space="preserve">also </w:t>
      </w:r>
      <w:r w:rsidR="00080DB1" w:rsidRPr="00736442">
        <w:t>more likely to occur with unpleasant rather than pleasant emotions (</w:t>
      </w:r>
      <w:proofErr w:type="spellStart"/>
      <w:r w:rsidR="00080DB1" w:rsidRPr="00736442">
        <w:t>Bartel</w:t>
      </w:r>
      <w:proofErr w:type="spellEnd"/>
      <w:r w:rsidR="00080DB1" w:rsidRPr="00736442">
        <w:t xml:space="preserve"> &amp; </w:t>
      </w:r>
      <w:proofErr w:type="spellStart"/>
      <w:r w:rsidR="00080DB1" w:rsidRPr="00736442">
        <w:t>Saavedra</w:t>
      </w:r>
      <w:proofErr w:type="spellEnd"/>
      <w:r w:rsidR="00080DB1" w:rsidRPr="00736442">
        <w:t>, 2000).  Negative emotions and events are identified at a quicker rate than positive emotions and events (</w:t>
      </w:r>
      <w:proofErr w:type="spellStart"/>
      <w:r w:rsidR="00080DB1" w:rsidRPr="00736442">
        <w:t>Bartel</w:t>
      </w:r>
      <w:proofErr w:type="spellEnd"/>
      <w:r w:rsidR="00080DB1" w:rsidRPr="00736442">
        <w:t xml:space="preserve"> &amp; </w:t>
      </w:r>
      <w:proofErr w:type="spellStart"/>
      <w:r w:rsidR="00080DB1" w:rsidRPr="00736442">
        <w:t>Saavedra</w:t>
      </w:r>
      <w:proofErr w:type="spellEnd"/>
      <w:r w:rsidR="00080DB1" w:rsidRPr="00736442">
        <w:t>, 2000).  When people engage in social comparison to determine their own emotions</w:t>
      </w:r>
      <w:r w:rsidR="00927F5A">
        <w:t>,</w:t>
      </w:r>
      <w:r w:rsidR="00080DB1" w:rsidRPr="00A905E0">
        <w:t xml:space="preserve"> cues related to negative emotions are found to be more relevant than cues related to positive cues</w:t>
      </w:r>
      <w:r w:rsidR="00927F5A">
        <w:t xml:space="preserve"> </w:t>
      </w:r>
      <w:r w:rsidR="00927F5A" w:rsidRPr="00661F0E">
        <w:rPr>
          <w:b/>
        </w:rPr>
        <w:t>(</w:t>
      </w:r>
      <w:proofErr w:type="spellStart"/>
      <w:r w:rsidR="00927F5A" w:rsidRPr="00A905E0">
        <w:t>Totterdell</w:t>
      </w:r>
      <w:proofErr w:type="spellEnd"/>
      <w:r w:rsidR="00927F5A" w:rsidRPr="00A905E0">
        <w:t xml:space="preserve"> et al., 1998)</w:t>
      </w:r>
      <w:r w:rsidR="00080DB1" w:rsidRPr="00A905E0">
        <w:t>.</w:t>
      </w:r>
      <w:r w:rsidR="00080DB1" w:rsidRPr="003637C4">
        <w:t xml:space="preserve"> </w:t>
      </w:r>
    </w:p>
    <w:p w14:paraId="2E24FC89" w14:textId="188A0F38" w:rsidR="002B56F9" w:rsidRDefault="004A7EF6" w:rsidP="00B00EB8">
      <w:pPr>
        <w:spacing w:line="480" w:lineRule="auto"/>
        <w:contextualSpacing/>
      </w:pPr>
      <w:r w:rsidRPr="00E72545">
        <w:tab/>
      </w:r>
      <w:r w:rsidR="009D4806">
        <w:t>We could find no research on shared emotion</w:t>
      </w:r>
      <w:r w:rsidR="00D515B7">
        <w:t>s</w:t>
      </w:r>
      <w:r w:rsidR="009D4806">
        <w:t xml:space="preserve"> in IGD, which is problematic </w:t>
      </w:r>
      <w:r w:rsidR="003B3757">
        <w:t xml:space="preserve">for the training of facilitators and the practice of IGD </w:t>
      </w:r>
      <w:r w:rsidR="00AF2412">
        <w:t xml:space="preserve">given the importance of emotion in </w:t>
      </w:r>
      <w:r w:rsidR="009D4806">
        <w:t xml:space="preserve">IGD </w:t>
      </w:r>
      <w:r w:rsidR="0072686D">
        <w:t>(</w:t>
      </w:r>
      <w:proofErr w:type="spellStart"/>
      <w:r w:rsidR="0072686D">
        <w:t>Khuri</w:t>
      </w:r>
      <w:proofErr w:type="spellEnd"/>
      <w:r w:rsidR="0072686D">
        <w:t xml:space="preserve">, 2004; </w:t>
      </w:r>
      <w:proofErr w:type="spellStart"/>
      <w:r w:rsidR="0072686D">
        <w:t>Zúñiga</w:t>
      </w:r>
      <w:proofErr w:type="spellEnd"/>
      <w:r w:rsidR="0072686D">
        <w:t xml:space="preserve"> et al., 2007)</w:t>
      </w:r>
      <w:r w:rsidR="00AF2412">
        <w:t xml:space="preserve">. </w:t>
      </w:r>
      <w:r w:rsidR="0072686D">
        <w:t xml:space="preserve"> </w:t>
      </w:r>
      <w:r w:rsidR="00AF2412">
        <w:t xml:space="preserve">In addition, </w:t>
      </w:r>
      <w:r w:rsidR="00BC569A">
        <w:t xml:space="preserve">differences in experiences with </w:t>
      </w:r>
      <w:r w:rsidR="00AF2412">
        <w:t xml:space="preserve">oppression, </w:t>
      </w:r>
      <w:r w:rsidR="00BC569A">
        <w:t>privilege</w:t>
      </w:r>
      <w:r w:rsidR="00AF2412">
        <w:t>,</w:t>
      </w:r>
      <w:r w:rsidR="00BC569A">
        <w:t xml:space="preserve"> and power </w:t>
      </w:r>
      <w:r w:rsidR="002B56F9">
        <w:t xml:space="preserve">ascribed to </w:t>
      </w:r>
      <w:r w:rsidR="00BC569A">
        <w:t xml:space="preserve">different social identity group </w:t>
      </w:r>
      <w:r w:rsidR="002B56F9">
        <w:t xml:space="preserve">members </w:t>
      </w:r>
      <w:r w:rsidR="00BC569A">
        <w:t>suggest</w:t>
      </w:r>
      <w:r w:rsidR="002B56F9">
        <w:t>s</w:t>
      </w:r>
      <w:r w:rsidR="00BC569A">
        <w:t xml:space="preserve"> that </w:t>
      </w:r>
      <w:r w:rsidR="00897DBA">
        <w:t>participants</w:t>
      </w:r>
      <w:r w:rsidR="00BC569A">
        <w:t xml:space="preserve"> might experience different emotions as their group members cover different topics.  </w:t>
      </w:r>
      <w:r w:rsidR="002B56F9">
        <w:t xml:space="preserve">Therefore, it is important to examine if and how IGD group members experience shared emotion. </w:t>
      </w:r>
    </w:p>
    <w:p w14:paraId="7A4D30A3" w14:textId="5D3F1A17" w:rsidR="00874D23" w:rsidRPr="00086F15" w:rsidRDefault="002B56F9" w:rsidP="0086203B">
      <w:pPr>
        <w:spacing w:line="480" w:lineRule="auto"/>
        <w:ind w:firstLine="720"/>
        <w:contextualSpacing/>
      </w:pPr>
      <w:r>
        <w:t xml:space="preserve">Though there has not been research on shared emotion in IGD, </w:t>
      </w:r>
      <w:r w:rsidR="0072686D">
        <w:t xml:space="preserve">there has been research examining shared </w:t>
      </w:r>
      <w:r w:rsidR="002974D0">
        <w:t>cognitions</w:t>
      </w:r>
      <w:r w:rsidR="003C5DD9">
        <w:t>, or team cognition,</w:t>
      </w:r>
      <w:r w:rsidR="002974D0">
        <w:t xml:space="preserve"> in the context of IGD</w:t>
      </w:r>
      <w:r w:rsidR="0072686D">
        <w:t xml:space="preserve"> (Miles &amp; Kivlighan, 2008).  </w:t>
      </w:r>
      <w:r w:rsidR="003C5DD9" w:rsidRPr="00086F15">
        <w:rPr>
          <w:i/>
        </w:rPr>
        <w:t>Team cognition</w:t>
      </w:r>
      <w:r w:rsidR="003C5DD9" w:rsidRPr="00086F15">
        <w:t>, a concept most frequently used by organizational research, describes similar mental models (Cannon-Bowers, Salas, &amp; Converse, 1993) or schemas (</w:t>
      </w:r>
      <w:proofErr w:type="spellStart"/>
      <w:r w:rsidR="003C5DD9" w:rsidRPr="00086F15">
        <w:t>Rentsch</w:t>
      </w:r>
      <w:proofErr w:type="spellEnd"/>
      <w:r w:rsidR="003C5DD9" w:rsidRPr="00086F15">
        <w:t xml:space="preserve"> &amp; Hall, 1994) that are shared by individuals in a group or team (</w:t>
      </w:r>
      <w:proofErr w:type="spellStart"/>
      <w:r w:rsidR="003C5DD9" w:rsidRPr="00086F15">
        <w:t>Rentsch</w:t>
      </w:r>
      <w:proofErr w:type="spellEnd"/>
      <w:r w:rsidR="003C5DD9" w:rsidRPr="00086F15">
        <w:t xml:space="preserve"> &amp; </w:t>
      </w:r>
      <w:proofErr w:type="spellStart"/>
      <w:r w:rsidR="003C5DD9" w:rsidRPr="00086F15">
        <w:t>Woehr</w:t>
      </w:r>
      <w:proofErr w:type="spellEnd"/>
      <w:r w:rsidR="003C5DD9" w:rsidRPr="00086F15">
        <w:t xml:space="preserve">, 2004).  </w:t>
      </w:r>
      <w:r w:rsidR="00C13BB6">
        <w:t xml:space="preserve">Research on team cognition suggests that </w:t>
      </w:r>
      <w:r w:rsidR="002974D0">
        <w:t>cognitions,</w:t>
      </w:r>
      <w:r w:rsidR="00283993">
        <w:t xml:space="preserve"> </w:t>
      </w:r>
      <w:r w:rsidR="004D2A80">
        <w:t>specifically</w:t>
      </w:r>
      <w:r w:rsidR="00283993">
        <w:t xml:space="preserve"> </w:t>
      </w:r>
      <w:r w:rsidR="004D2A80">
        <w:t xml:space="preserve">schemas or </w:t>
      </w:r>
      <w:r w:rsidR="00C13BB6">
        <w:t>m</w:t>
      </w:r>
      <w:r w:rsidR="00C13BB6" w:rsidRPr="00086F15">
        <w:t>ental models</w:t>
      </w:r>
      <w:r w:rsidR="002974D0">
        <w:t>,</w:t>
      </w:r>
      <w:r w:rsidR="00C13BB6" w:rsidRPr="00086F15">
        <w:t xml:space="preserve"> converge </w:t>
      </w:r>
      <w:r w:rsidR="00C13BB6">
        <w:t>over</w:t>
      </w:r>
      <w:r w:rsidR="00C13BB6" w:rsidRPr="00086F15">
        <w:t xml:space="preserve"> </w:t>
      </w:r>
      <w:r w:rsidR="002974D0">
        <w:lastRenderedPageBreak/>
        <w:t xml:space="preserve">time </w:t>
      </w:r>
      <w:r w:rsidR="00C13BB6" w:rsidRPr="00086F15">
        <w:t>due to communication between group members (</w:t>
      </w:r>
      <w:proofErr w:type="spellStart"/>
      <w:r w:rsidR="00C13BB6" w:rsidRPr="00086F15">
        <w:t>Rentsch</w:t>
      </w:r>
      <w:proofErr w:type="spellEnd"/>
      <w:r w:rsidR="00C13BB6" w:rsidRPr="00086F15">
        <w:t xml:space="preserve"> &amp; Hall, 1994).</w:t>
      </w:r>
      <w:r w:rsidR="004D2A80">
        <w:t xml:space="preserve"> </w:t>
      </w:r>
      <w:r w:rsidR="00C13BB6" w:rsidRPr="00086F15">
        <w:t xml:space="preserve"> This concept is similar </w:t>
      </w:r>
      <w:r w:rsidR="00672733">
        <w:t xml:space="preserve">the construct of </w:t>
      </w:r>
      <w:r w:rsidR="00672733" w:rsidRPr="00086F15">
        <w:rPr>
          <w:i/>
        </w:rPr>
        <w:t>perceptual congruence</w:t>
      </w:r>
      <w:r w:rsidR="00672733" w:rsidRPr="00086F15">
        <w:t xml:space="preserve">, the degree to which two or more people share perceptions of an object (Hatfield &amp; </w:t>
      </w:r>
      <w:proofErr w:type="spellStart"/>
      <w:r w:rsidR="00672733" w:rsidRPr="00086F15">
        <w:t>Huseman</w:t>
      </w:r>
      <w:proofErr w:type="spellEnd"/>
      <w:r w:rsidR="00672733" w:rsidRPr="00086F15">
        <w:t>, 1982)</w:t>
      </w:r>
      <w:r w:rsidR="00672733">
        <w:t xml:space="preserve">, and </w:t>
      </w:r>
      <w:r w:rsidR="00C13BB6" w:rsidRPr="00086F15">
        <w:rPr>
          <w:i/>
        </w:rPr>
        <w:t>perceptual distance</w:t>
      </w:r>
      <w:r w:rsidR="00C13BB6" w:rsidRPr="00086F15">
        <w:t xml:space="preserve">, the extent to which there is substantial variability between perceptions of </w:t>
      </w:r>
      <w:r w:rsidR="00A11AF9">
        <w:t>a</w:t>
      </w:r>
      <w:r w:rsidR="00A11AF9" w:rsidRPr="00086F15">
        <w:t xml:space="preserve"> </w:t>
      </w:r>
      <w:r w:rsidR="00C13BB6" w:rsidRPr="00086F15">
        <w:t xml:space="preserve">stimulus </w:t>
      </w:r>
      <w:r w:rsidR="00A11AF9">
        <w:t>in</w:t>
      </w:r>
      <w:r w:rsidR="00A11AF9" w:rsidRPr="00086F15">
        <w:t xml:space="preserve"> </w:t>
      </w:r>
      <w:r w:rsidR="00A11AF9">
        <w:t>a</w:t>
      </w:r>
      <w:r w:rsidR="00A11AF9" w:rsidRPr="00086F15">
        <w:t xml:space="preserve"> </w:t>
      </w:r>
      <w:r w:rsidR="00C13BB6" w:rsidRPr="00086F15">
        <w:t>social context (Gibson et al., 2009</w:t>
      </w:r>
      <w:r w:rsidR="00672733">
        <w:t xml:space="preserve">). </w:t>
      </w:r>
      <w:r w:rsidR="00C13BB6" w:rsidRPr="00086F15">
        <w:t xml:space="preserve"> These </w:t>
      </w:r>
      <w:r w:rsidR="001B6DB4">
        <w:t>concepts</w:t>
      </w:r>
      <w:r w:rsidR="00C13BB6" w:rsidRPr="00086F15">
        <w:t xml:space="preserve"> share the hypothesis that greater similarity in cognitions (</w:t>
      </w:r>
      <w:proofErr w:type="spellStart"/>
      <w:r w:rsidR="00C13BB6" w:rsidRPr="00086F15">
        <w:t>Rentsch</w:t>
      </w:r>
      <w:proofErr w:type="spellEnd"/>
      <w:r w:rsidR="00C13BB6" w:rsidRPr="00086F15">
        <w:t xml:space="preserve"> &amp; </w:t>
      </w:r>
      <w:proofErr w:type="spellStart"/>
      <w:r w:rsidR="00C13BB6" w:rsidRPr="00086F15">
        <w:t>Woehr</w:t>
      </w:r>
      <w:proofErr w:type="spellEnd"/>
      <w:r w:rsidR="00C13BB6" w:rsidRPr="00086F15">
        <w:t>, 2004)</w:t>
      </w:r>
      <w:r w:rsidR="00990393">
        <w:t xml:space="preserve"> - </w:t>
      </w:r>
      <w:r w:rsidR="00C13BB6" w:rsidRPr="00086F15">
        <w:t>or smaller perceptual distance</w:t>
      </w:r>
      <w:r w:rsidR="00990393">
        <w:t xml:space="preserve"> - </w:t>
      </w:r>
      <w:r w:rsidR="00C13BB6" w:rsidRPr="00086F15">
        <w:t xml:space="preserve">will result in greater team performance (Bonito, 2004; </w:t>
      </w:r>
      <w:proofErr w:type="spellStart"/>
      <w:r w:rsidR="00C13BB6" w:rsidRPr="00086F15">
        <w:t>Mathiew</w:t>
      </w:r>
      <w:proofErr w:type="spellEnd"/>
      <w:r w:rsidR="00C13BB6" w:rsidRPr="00086F15">
        <w:t xml:space="preserve"> et al., 2000; Miles &amp; Kivlighan, 2008; </w:t>
      </w:r>
      <w:proofErr w:type="spellStart"/>
      <w:r w:rsidR="00C13BB6" w:rsidRPr="00086F15">
        <w:t>Rentsch</w:t>
      </w:r>
      <w:proofErr w:type="spellEnd"/>
      <w:r w:rsidR="00C13BB6" w:rsidRPr="00086F15">
        <w:t xml:space="preserve"> &amp; </w:t>
      </w:r>
      <w:proofErr w:type="spellStart"/>
      <w:r w:rsidR="00C13BB6" w:rsidRPr="00086F15">
        <w:t>K</w:t>
      </w:r>
      <w:r w:rsidR="00896CEB">
        <w:t>l</w:t>
      </w:r>
      <w:r w:rsidR="00C13BB6" w:rsidRPr="00086F15">
        <w:t>imoski</w:t>
      </w:r>
      <w:proofErr w:type="spellEnd"/>
      <w:r w:rsidR="00C13BB6" w:rsidRPr="00086F15">
        <w:t xml:space="preserve">, 2001).  Research also indicates that perceptual congruence between group leaders and members </w:t>
      </w:r>
      <w:r w:rsidR="002A0137">
        <w:t>predicts</w:t>
      </w:r>
      <w:r w:rsidR="00C13BB6" w:rsidRPr="00086F15">
        <w:t xml:space="preserve"> outcomes, particularly with regards to goal</w:t>
      </w:r>
      <w:r w:rsidR="00C13BB6" w:rsidRPr="004A6316">
        <w:t xml:space="preserve"> accomplishment and constructive conflict (Gibson et al., 200</w:t>
      </w:r>
      <w:r w:rsidR="00F57345">
        <w:t>9)</w:t>
      </w:r>
      <w:r w:rsidR="00C13BB6" w:rsidRPr="004A6316">
        <w:t xml:space="preserve">. </w:t>
      </w:r>
      <w:r w:rsidR="00C13BB6" w:rsidRPr="00191366">
        <w:t xml:space="preserve"> The magnitude and direction of incongruence</w:t>
      </w:r>
      <w:r w:rsidR="00F57345">
        <w:t xml:space="preserve"> </w:t>
      </w:r>
      <w:r w:rsidR="00C13BB6" w:rsidRPr="00191366">
        <w:t xml:space="preserve">also </w:t>
      </w:r>
      <w:r w:rsidR="00896CEB">
        <w:t>predict</w:t>
      </w:r>
      <w:r w:rsidR="00F57345">
        <w:t xml:space="preserve">s the direction of </w:t>
      </w:r>
      <w:r w:rsidR="00C13BB6" w:rsidRPr="00191366">
        <w:t>outcomes (</w:t>
      </w:r>
      <w:proofErr w:type="spellStart"/>
      <w:r w:rsidR="00C13BB6" w:rsidRPr="00191366">
        <w:t>Benlian</w:t>
      </w:r>
      <w:proofErr w:type="spellEnd"/>
      <w:r w:rsidR="00C13BB6" w:rsidRPr="00191366">
        <w:t xml:space="preserve">, 2013). </w:t>
      </w:r>
      <w:r w:rsidR="001B6DB4">
        <w:t xml:space="preserve"> Within the context of IGD, specifically, </w:t>
      </w:r>
      <w:r w:rsidR="00052638" w:rsidRPr="00086F15">
        <w:t xml:space="preserve">Miles and Kivlighan (2008) examined </w:t>
      </w:r>
      <w:r w:rsidR="00001856">
        <w:t>similarity co-facilitators’ mental models of</w:t>
      </w:r>
      <w:r w:rsidR="00052638" w:rsidRPr="00086F15">
        <w:t xml:space="preserve"> </w:t>
      </w:r>
      <w:r w:rsidR="00001856">
        <w:t>their</w:t>
      </w:r>
      <w:r w:rsidR="00052638" w:rsidRPr="00086F15">
        <w:t xml:space="preserve"> group members </w:t>
      </w:r>
      <w:r w:rsidR="00001856">
        <w:t>in relation to</w:t>
      </w:r>
      <w:r w:rsidR="00A859F5" w:rsidRPr="00086F15">
        <w:t xml:space="preserve"> group climate. </w:t>
      </w:r>
      <w:r w:rsidR="005E4A2C" w:rsidRPr="00086F15">
        <w:t xml:space="preserve"> </w:t>
      </w:r>
      <w:r w:rsidR="00052638" w:rsidRPr="00086F15">
        <w:t>They found that similarity in co-leader’s mental models increased over time, and that similarity was related to increased engagement in the</w:t>
      </w:r>
      <w:r w:rsidR="00A859F5" w:rsidRPr="00086F15">
        <w:t xml:space="preserve"> next session. </w:t>
      </w:r>
      <w:r w:rsidR="00E07739">
        <w:t xml:space="preserve"> </w:t>
      </w:r>
      <w:r w:rsidR="006C0034" w:rsidRPr="00086F15">
        <w:t xml:space="preserve">While this research provides a foundation </w:t>
      </w:r>
      <w:r w:rsidR="00E07739">
        <w:t>for</w:t>
      </w:r>
      <w:r w:rsidR="00E07739" w:rsidRPr="00086F15">
        <w:t xml:space="preserve"> </w:t>
      </w:r>
      <w:r w:rsidR="006C0034" w:rsidRPr="00086F15">
        <w:t xml:space="preserve">understanding that similarity </w:t>
      </w:r>
      <w:r w:rsidR="00255F7F">
        <w:t xml:space="preserve">of </w:t>
      </w:r>
      <w:r w:rsidR="00E07739">
        <w:t>experiences</w:t>
      </w:r>
      <w:r w:rsidR="00255F7F">
        <w:t xml:space="preserve"> </w:t>
      </w:r>
      <w:r w:rsidR="00E07739">
        <w:t xml:space="preserve">can </w:t>
      </w:r>
      <w:r w:rsidR="00255F7F">
        <w:t xml:space="preserve">relate to outcomes, </w:t>
      </w:r>
      <w:r w:rsidR="005A6F94">
        <w:t>additional research on similarity in emotional experiences, specifically,</w:t>
      </w:r>
      <w:r w:rsidR="006C0034" w:rsidRPr="00086F15">
        <w:t xml:space="preserve"> </w:t>
      </w:r>
      <w:r w:rsidR="005A6F94">
        <w:t>is needed.</w:t>
      </w:r>
      <w:r w:rsidR="006C0034" w:rsidRPr="00086F15">
        <w:t xml:space="preserve"> </w:t>
      </w:r>
    </w:p>
    <w:p w14:paraId="243A8FDF" w14:textId="77777777" w:rsidR="000721CD" w:rsidRPr="00086F15" w:rsidRDefault="000721CD" w:rsidP="000721CD">
      <w:pPr>
        <w:spacing w:line="480" w:lineRule="auto"/>
        <w:contextualSpacing/>
        <w:rPr>
          <w:b/>
        </w:rPr>
      </w:pPr>
      <w:r w:rsidRPr="00086F15">
        <w:rPr>
          <w:b/>
        </w:rPr>
        <w:t>Current Study</w:t>
      </w:r>
    </w:p>
    <w:p w14:paraId="75AE34C7" w14:textId="71FE7439" w:rsidR="000721CD" w:rsidRPr="00086F15" w:rsidRDefault="000721CD" w:rsidP="000721CD">
      <w:pPr>
        <w:spacing w:line="480" w:lineRule="auto"/>
        <w:contextualSpacing/>
      </w:pPr>
      <w:r w:rsidRPr="00086F15">
        <w:tab/>
        <w:t xml:space="preserve">Research indicates there are many positive outcomes related to </w:t>
      </w:r>
      <w:r>
        <w:t xml:space="preserve">participation in </w:t>
      </w:r>
      <w:r w:rsidRPr="00086F15">
        <w:t>IGD (</w:t>
      </w:r>
      <w:proofErr w:type="spellStart"/>
      <w:r w:rsidRPr="00086F15">
        <w:t>Dessel</w:t>
      </w:r>
      <w:proofErr w:type="spellEnd"/>
      <w:r w:rsidRPr="00086F15">
        <w:t xml:space="preserve"> &amp; Rogge, 2008; Griffin et al., 2012; </w:t>
      </w:r>
      <w:proofErr w:type="spellStart"/>
      <w:r w:rsidRPr="00086F15">
        <w:t>Nagda</w:t>
      </w:r>
      <w:proofErr w:type="spellEnd"/>
      <w:r w:rsidRPr="00086F15">
        <w:t xml:space="preserve"> &amp; </w:t>
      </w:r>
      <w:proofErr w:type="spellStart"/>
      <w:r w:rsidRPr="00086F15">
        <w:t>Zúñiga</w:t>
      </w:r>
      <w:proofErr w:type="spellEnd"/>
      <w:r w:rsidRPr="00086F15">
        <w:t xml:space="preserve">, 2003; </w:t>
      </w:r>
      <w:proofErr w:type="spellStart"/>
      <w:r w:rsidRPr="00086F15">
        <w:t>Gurin</w:t>
      </w:r>
      <w:proofErr w:type="spellEnd"/>
      <w:r w:rsidRPr="00086F15">
        <w:t xml:space="preserve"> et al.,</w:t>
      </w:r>
      <w:r w:rsidR="005B2D15">
        <w:t xml:space="preserve"> 1999,</w:t>
      </w:r>
      <w:r w:rsidRPr="00086F15">
        <w:t xml:space="preserve"> 2002</w:t>
      </w:r>
      <w:r w:rsidR="005B2D15">
        <w:t>, 2004</w:t>
      </w:r>
      <w:r w:rsidRPr="00086F15">
        <w:t xml:space="preserve">; Sorenson et al., 2009; </w:t>
      </w:r>
      <w:proofErr w:type="spellStart"/>
      <w:r w:rsidRPr="00086F15">
        <w:t>Zúñiga</w:t>
      </w:r>
      <w:proofErr w:type="spellEnd"/>
      <w:r w:rsidRPr="00086F15">
        <w:t xml:space="preserve"> et al., 2007), but there is considerably less research about the </w:t>
      </w:r>
      <w:r>
        <w:t xml:space="preserve">session level </w:t>
      </w:r>
      <w:r w:rsidRPr="00086F15">
        <w:t>processes that facilitate these outcomes.  The process research that does exist regarding IGD has some limitations, as it has mostly relied on self-report measures given at the conclusion of the groups, rather than utilizing session-level measures (</w:t>
      </w:r>
      <w:proofErr w:type="spellStart"/>
      <w:r w:rsidRPr="00086F15">
        <w:t>Gurin</w:t>
      </w:r>
      <w:proofErr w:type="spellEnd"/>
      <w:r w:rsidRPr="00086F15">
        <w:t xml:space="preserve"> et al., 1999, 2004; </w:t>
      </w:r>
      <w:proofErr w:type="spellStart"/>
      <w:r w:rsidRPr="00086F15">
        <w:lastRenderedPageBreak/>
        <w:t>Nagda</w:t>
      </w:r>
      <w:proofErr w:type="spellEnd"/>
      <w:r w:rsidRPr="00086F15">
        <w:t xml:space="preserve">, 2006; </w:t>
      </w:r>
      <w:proofErr w:type="spellStart"/>
      <w:r w:rsidRPr="00086F15">
        <w:t>Nagda</w:t>
      </w:r>
      <w:proofErr w:type="spellEnd"/>
      <w:r w:rsidRPr="00086F15">
        <w:t xml:space="preserve"> &amp; </w:t>
      </w:r>
      <w:proofErr w:type="spellStart"/>
      <w:r w:rsidRPr="00086F15">
        <w:t>Zúñiga</w:t>
      </w:r>
      <w:proofErr w:type="spellEnd"/>
      <w:r w:rsidRPr="00086F15">
        <w:t xml:space="preserve">, 2003).  A key component to IGD is the affective experience, however </w:t>
      </w:r>
      <w:r>
        <w:t>this is an understudied aspect of IGD process and, to our knowledge, no research has examined session</w:t>
      </w:r>
      <w:r w:rsidR="00F17D99">
        <w:t xml:space="preserve"> </w:t>
      </w:r>
      <w:r>
        <w:t>level experiences of emotion in IGD as they relate to outcomes</w:t>
      </w:r>
      <w:r w:rsidRPr="00086F15">
        <w:t xml:space="preserve">.  </w:t>
      </w:r>
      <w:r>
        <w:t>R</w:t>
      </w:r>
      <w:r w:rsidRPr="00086F15">
        <w:t xml:space="preserve">esearch </w:t>
      </w:r>
      <w:r w:rsidR="00D44588">
        <w:t>does</w:t>
      </w:r>
      <w:r>
        <w:t xml:space="preserve"> </w:t>
      </w:r>
      <w:r w:rsidR="00D44588">
        <w:t>indicate</w:t>
      </w:r>
      <w:r w:rsidRPr="00086F15">
        <w:t xml:space="preserve"> that emotional experiences can relate to outcomes</w:t>
      </w:r>
      <w:r w:rsidR="00F17D99">
        <w:t xml:space="preserve"> in groups</w:t>
      </w:r>
      <w:r w:rsidRPr="00086F15">
        <w:t xml:space="preserve"> (</w:t>
      </w:r>
      <w:proofErr w:type="spellStart"/>
      <w:r w:rsidRPr="00086F15">
        <w:t>Barsade</w:t>
      </w:r>
      <w:proofErr w:type="spellEnd"/>
      <w:r w:rsidRPr="00086F15">
        <w:t>, 2002; Duffy &amp; Shaw, 2000)</w:t>
      </w:r>
      <w:r>
        <w:t xml:space="preserve"> and t</w:t>
      </w:r>
      <w:r w:rsidRPr="00086F15">
        <w:t xml:space="preserve">here is extensive research regarding </w:t>
      </w:r>
      <w:r w:rsidR="00A85E9D">
        <w:t>emotion</w:t>
      </w:r>
      <w:r w:rsidR="00A85E9D" w:rsidRPr="00086F15">
        <w:t xml:space="preserve"> </w:t>
      </w:r>
      <w:r w:rsidRPr="00086F15">
        <w:t>convergence and the effect on performance (</w:t>
      </w:r>
      <w:proofErr w:type="spellStart"/>
      <w:r w:rsidRPr="00086F15">
        <w:t>Barsade</w:t>
      </w:r>
      <w:proofErr w:type="spellEnd"/>
      <w:r w:rsidRPr="00086F15">
        <w:t xml:space="preserve">, 2002; </w:t>
      </w:r>
      <w:proofErr w:type="spellStart"/>
      <w:r w:rsidRPr="00086F15">
        <w:t>Bartel</w:t>
      </w:r>
      <w:proofErr w:type="spellEnd"/>
      <w:r w:rsidRPr="00086F15">
        <w:t xml:space="preserve"> &amp; </w:t>
      </w:r>
      <w:proofErr w:type="spellStart"/>
      <w:r w:rsidRPr="00086F15">
        <w:t>Saavedra</w:t>
      </w:r>
      <w:proofErr w:type="spellEnd"/>
      <w:r w:rsidRPr="00086F15">
        <w:t xml:space="preserve">, 2000; Duffy &amp; Shaw, 2000; Magee &amp; </w:t>
      </w:r>
      <w:proofErr w:type="spellStart"/>
      <w:r w:rsidRPr="00086F15">
        <w:t>Tiedens</w:t>
      </w:r>
      <w:proofErr w:type="spellEnd"/>
      <w:r w:rsidRPr="00086F15">
        <w:t xml:space="preserve">, 2006; Mullen &amp; Copper, 1994), however this research is almost entirely in organizational or sports psychology domains. </w:t>
      </w:r>
      <w:r>
        <w:t xml:space="preserve"> Therefore, t</w:t>
      </w:r>
      <w:r w:rsidRPr="00086F15">
        <w:t xml:space="preserve">he purpose of the current study </w:t>
      </w:r>
      <w:r w:rsidR="000A0C60">
        <w:t>wa</w:t>
      </w:r>
      <w:r w:rsidRPr="00086F15">
        <w:t xml:space="preserve">s to increase </w:t>
      </w:r>
      <w:r w:rsidR="000A0C60">
        <w:t>our</w:t>
      </w:r>
      <w:r w:rsidRPr="00086F15">
        <w:t xml:space="preserve"> understanding </w:t>
      </w:r>
      <w:r w:rsidR="000A0C60">
        <w:t xml:space="preserve">of emotion as it relates to outcomes in </w:t>
      </w:r>
      <w:r w:rsidRPr="00086F15">
        <w:t>IGD</w:t>
      </w:r>
      <w:r w:rsidR="000A0C60">
        <w:t xml:space="preserve">.  In </w:t>
      </w:r>
      <w:r w:rsidRPr="00086F15">
        <w:t xml:space="preserve">particular, we </w:t>
      </w:r>
      <w:r w:rsidR="000A0C60">
        <w:t>were</w:t>
      </w:r>
      <w:r w:rsidR="000A0C60" w:rsidRPr="00086F15">
        <w:t xml:space="preserve"> </w:t>
      </w:r>
      <w:r w:rsidRPr="00086F15">
        <w:t xml:space="preserve">interested in understanding if and how shared emotional experiences among group members relate to the </w:t>
      </w:r>
      <w:r>
        <w:t xml:space="preserve">two important outcomes of IGD: the </w:t>
      </w:r>
      <w:r w:rsidRPr="00086F15">
        <w:t>session</w:t>
      </w:r>
      <w:r>
        <w:t xml:space="preserve"> </w:t>
      </w:r>
      <w:r w:rsidRPr="00086F15">
        <w:t>level outcome of</w:t>
      </w:r>
      <w:r w:rsidR="00D44588">
        <w:t xml:space="preserve"> group climate</w:t>
      </w:r>
      <w:r w:rsidRPr="00086F15">
        <w:t xml:space="preserve"> and</w:t>
      </w:r>
      <w:r>
        <w:t xml:space="preserve"> ethnocultural empathy.</w:t>
      </w:r>
      <w:r w:rsidRPr="00086F15">
        <w:t xml:space="preserve">  </w:t>
      </w:r>
    </w:p>
    <w:p w14:paraId="372B9D2C" w14:textId="786EC5A1" w:rsidR="000721CD" w:rsidRPr="00086F15" w:rsidRDefault="000721CD" w:rsidP="000721CD">
      <w:pPr>
        <w:spacing w:line="480" w:lineRule="auto"/>
        <w:contextualSpacing/>
      </w:pPr>
      <w:r w:rsidRPr="00086F15">
        <w:tab/>
      </w:r>
      <w:r>
        <w:t>Emotional contagion tends to occur in situations where individuals are working towards common goals (</w:t>
      </w:r>
      <w:proofErr w:type="spellStart"/>
      <w:r>
        <w:t>Bartel</w:t>
      </w:r>
      <w:proofErr w:type="spellEnd"/>
      <w:r>
        <w:t xml:space="preserve"> &amp; </w:t>
      </w:r>
      <w:proofErr w:type="spellStart"/>
      <w:r>
        <w:t>Saavedra</w:t>
      </w:r>
      <w:proofErr w:type="spellEnd"/>
      <w:r>
        <w:t xml:space="preserve">, 2000), among individuals who </w:t>
      </w:r>
      <w:r w:rsidRPr="00086F15">
        <w:t>share social membership, especially if that memb</w:t>
      </w:r>
      <w:r>
        <w:t xml:space="preserve">ership is to a minority status </w:t>
      </w:r>
      <w:r w:rsidRPr="00086F15">
        <w:t xml:space="preserve">(Magee &amp; </w:t>
      </w:r>
      <w:proofErr w:type="spellStart"/>
      <w:r w:rsidRPr="00086F15">
        <w:t>Tiedens</w:t>
      </w:r>
      <w:proofErr w:type="spellEnd"/>
      <w:r w:rsidRPr="00086F15">
        <w:t>, 2006)</w:t>
      </w:r>
      <w:r>
        <w:t>, among individuals spending time with each other</w:t>
      </w:r>
      <w:r w:rsidRPr="00086F15">
        <w:t xml:space="preserve"> (</w:t>
      </w:r>
      <w:proofErr w:type="spellStart"/>
      <w:r w:rsidRPr="00086F15">
        <w:t>Bartel</w:t>
      </w:r>
      <w:proofErr w:type="spellEnd"/>
      <w:r w:rsidRPr="00086F15">
        <w:t xml:space="preserve"> &amp; </w:t>
      </w:r>
      <w:proofErr w:type="spellStart"/>
      <w:r w:rsidRPr="00086F15">
        <w:t>Saavedra</w:t>
      </w:r>
      <w:proofErr w:type="spellEnd"/>
      <w:r w:rsidRPr="00086F15">
        <w:t xml:space="preserve">, </w:t>
      </w:r>
      <w:r>
        <w:t xml:space="preserve">2000; </w:t>
      </w:r>
      <w:proofErr w:type="spellStart"/>
      <w:r>
        <w:t>Totterdell</w:t>
      </w:r>
      <w:proofErr w:type="spellEnd"/>
      <w:r>
        <w:t xml:space="preserve"> et al., 2004), and in groups with </w:t>
      </w:r>
      <w:r w:rsidRPr="00086F15">
        <w:t>norms for self-monitoring and mood-regulation (</w:t>
      </w:r>
      <w:proofErr w:type="spellStart"/>
      <w:r w:rsidRPr="00086F15">
        <w:t>Bartel</w:t>
      </w:r>
      <w:proofErr w:type="spellEnd"/>
      <w:r w:rsidRPr="00086F15">
        <w:t xml:space="preserve"> &amp; </w:t>
      </w:r>
      <w:proofErr w:type="spellStart"/>
      <w:r w:rsidRPr="00086F15">
        <w:t>Saavedra</w:t>
      </w:r>
      <w:proofErr w:type="spellEnd"/>
      <w:r w:rsidRPr="00086F15">
        <w:t xml:space="preserve">, 2000).  </w:t>
      </w:r>
      <w:r>
        <w:t xml:space="preserve">Intergroup dialogues are representative of many of these </w:t>
      </w:r>
      <w:proofErr w:type="gramStart"/>
      <w:r>
        <w:t>characteristics,</w:t>
      </w:r>
      <w:proofErr w:type="gramEnd"/>
      <w:r>
        <w:t xml:space="preserve"> therefore </w:t>
      </w:r>
      <w:r w:rsidR="00D44588">
        <w:t xml:space="preserve">our first hypothesis is </w:t>
      </w:r>
      <w:r>
        <w:t>that emotional contagion among group members will occur over time</w:t>
      </w:r>
      <w:r w:rsidR="003046AC">
        <w:t xml:space="preserve"> (i.e., the similarity in group members’ experiences of positive an negative emotions in a session will increase over time)</w:t>
      </w:r>
      <w:r>
        <w:t xml:space="preserve">. </w:t>
      </w:r>
      <w:r w:rsidRPr="00086F15">
        <w:tab/>
      </w:r>
    </w:p>
    <w:p w14:paraId="1F396399" w14:textId="1912EAA0" w:rsidR="000721CD" w:rsidRPr="00086F15" w:rsidRDefault="000721CD" w:rsidP="000721CD">
      <w:pPr>
        <w:spacing w:line="480" w:lineRule="auto"/>
        <w:contextualSpacing/>
      </w:pPr>
      <w:r w:rsidRPr="00086F15">
        <w:tab/>
      </w:r>
      <w:r>
        <w:t xml:space="preserve">Research in organizational psychology and </w:t>
      </w:r>
      <w:r w:rsidR="00BB63D2">
        <w:t xml:space="preserve">on </w:t>
      </w:r>
      <w:r>
        <w:t>emotion has found a link between emotions and group dynamics (</w:t>
      </w:r>
      <w:proofErr w:type="spellStart"/>
      <w:r>
        <w:t>Barsade</w:t>
      </w:r>
      <w:proofErr w:type="spellEnd"/>
      <w:r>
        <w:t xml:space="preserve">, 2002; </w:t>
      </w:r>
      <w:proofErr w:type="spellStart"/>
      <w:r>
        <w:t>Budman</w:t>
      </w:r>
      <w:proofErr w:type="spellEnd"/>
      <w:r>
        <w:t xml:space="preserve"> et al., 1989; Magee &amp; </w:t>
      </w:r>
      <w:proofErr w:type="spellStart"/>
      <w:r>
        <w:t>Tiedens</w:t>
      </w:r>
      <w:proofErr w:type="spellEnd"/>
      <w:r>
        <w:t xml:space="preserve">, 2006; </w:t>
      </w:r>
      <w:r>
        <w:lastRenderedPageBreak/>
        <w:t xml:space="preserve">Mullen &amp; Copper, 1994; </w:t>
      </w:r>
      <w:proofErr w:type="spellStart"/>
      <w:r>
        <w:t>Tschushke</w:t>
      </w:r>
      <w:proofErr w:type="spellEnd"/>
      <w:r>
        <w:t xml:space="preserve"> &amp; Dies, 1994).  Specifically, emotions in groups have been linked to cohesion (</w:t>
      </w:r>
      <w:proofErr w:type="spellStart"/>
      <w:r w:rsidRPr="00086F15">
        <w:t>Budman</w:t>
      </w:r>
      <w:proofErr w:type="spellEnd"/>
      <w:r w:rsidRPr="00086F15">
        <w:t xml:space="preserve"> et al., 1989; </w:t>
      </w:r>
      <w:r>
        <w:t xml:space="preserve">Magee &amp; </w:t>
      </w:r>
      <w:proofErr w:type="spellStart"/>
      <w:r>
        <w:t>Tiedens</w:t>
      </w:r>
      <w:proofErr w:type="spellEnd"/>
      <w:r>
        <w:t xml:space="preserve">, 2006; Mullen &amp; Copper, 1994; </w:t>
      </w:r>
      <w:proofErr w:type="spellStart"/>
      <w:r>
        <w:t>Tschuschke</w:t>
      </w:r>
      <w:proofErr w:type="spellEnd"/>
      <w:r>
        <w:t xml:space="preserve"> &amp; Dies, 1994), cooperativeness, and decreased conflict</w:t>
      </w:r>
      <w:r w:rsidRPr="00086F15">
        <w:t xml:space="preserve"> (</w:t>
      </w:r>
      <w:proofErr w:type="spellStart"/>
      <w:r w:rsidRPr="00086F15">
        <w:t>Barsade</w:t>
      </w:r>
      <w:proofErr w:type="spellEnd"/>
      <w:r w:rsidRPr="00086F15">
        <w:t xml:space="preserve">, 2002).  Research </w:t>
      </w:r>
      <w:r>
        <w:t xml:space="preserve">also </w:t>
      </w:r>
      <w:r w:rsidRPr="00086F15">
        <w:t>indicates that similarities between team members, like team cognition (</w:t>
      </w:r>
      <w:proofErr w:type="spellStart"/>
      <w:r w:rsidRPr="00086F15">
        <w:t>Rentsch</w:t>
      </w:r>
      <w:proofErr w:type="spellEnd"/>
      <w:r w:rsidRPr="00086F15">
        <w:t xml:space="preserve"> &amp; </w:t>
      </w:r>
      <w:proofErr w:type="spellStart"/>
      <w:r w:rsidRPr="00086F15">
        <w:t>Woehr</w:t>
      </w:r>
      <w:proofErr w:type="spellEnd"/>
      <w:r w:rsidRPr="00086F15">
        <w:t xml:space="preserve">, 2004) and perceptual congruence (Gibson et al., 2009; Hatfield &amp; </w:t>
      </w:r>
      <w:proofErr w:type="spellStart"/>
      <w:r w:rsidRPr="00086F15">
        <w:t>Huseman</w:t>
      </w:r>
      <w:proofErr w:type="spellEnd"/>
      <w:r w:rsidRPr="00086F15">
        <w:t xml:space="preserve">, 1982) are predictive of better performance and outcomes.  This leads to our second hypothesis, that emotional similarity will be predictive of </w:t>
      </w:r>
      <w:r w:rsidR="00BB63D2">
        <w:t xml:space="preserve">session level group climate </w:t>
      </w:r>
      <w:r w:rsidR="00DA0CB9">
        <w:t>–</w:t>
      </w:r>
      <w:r w:rsidR="00BB63D2">
        <w:t xml:space="preserve"> specifically</w:t>
      </w:r>
      <w:r w:rsidR="00DA0CB9">
        <w:t xml:space="preserve">, </w:t>
      </w:r>
      <w:r w:rsidRPr="00086F15">
        <w:t xml:space="preserve">greater engagement and </w:t>
      </w:r>
      <w:r w:rsidR="00DA0CB9">
        <w:t>lesser</w:t>
      </w:r>
      <w:r w:rsidR="00DA0CB9" w:rsidRPr="00086F15">
        <w:t xml:space="preserve"> </w:t>
      </w:r>
      <w:r w:rsidRPr="00086F15">
        <w:t xml:space="preserve">avoidance and conflict. </w:t>
      </w:r>
    </w:p>
    <w:p w14:paraId="77AEAA6A" w14:textId="3EF21D51" w:rsidR="000721CD" w:rsidRPr="00086F15" w:rsidRDefault="000721CD" w:rsidP="000721CD">
      <w:pPr>
        <w:spacing w:line="480" w:lineRule="auto"/>
        <w:contextualSpacing/>
      </w:pPr>
      <w:r w:rsidRPr="00086F15">
        <w:tab/>
      </w:r>
      <w:r>
        <w:t>Previous research indicates that emotional contagion in group</w:t>
      </w:r>
      <w:r w:rsidR="00DA0CB9">
        <w:t>s</w:t>
      </w:r>
      <w:r>
        <w:t xml:space="preserve"> relate</w:t>
      </w:r>
      <w:r w:rsidR="00DA0CB9">
        <w:t>s</w:t>
      </w:r>
      <w:r>
        <w:t xml:space="preserve"> to outcomes (</w:t>
      </w:r>
      <w:proofErr w:type="spellStart"/>
      <w:r>
        <w:t>Barsade</w:t>
      </w:r>
      <w:proofErr w:type="spellEnd"/>
      <w:r>
        <w:t xml:space="preserve">, 2002; </w:t>
      </w:r>
      <w:proofErr w:type="spellStart"/>
      <w:r>
        <w:t>Bartel</w:t>
      </w:r>
      <w:proofErr w:type="spellEnd"/>
      <w:r>
        <w:t xml:space="preserve"> &amp; </w:t>
      </w:r>
      <w:proofErr w:type="spellStart"/>
      <w:r>
        <w:t>Saavedra</w:t>
      </w:r>
      <w:proofErr w:type="spellEnd"/>
      <w:r>
        <w:t xml:space="preserve">, 2000; Duffy &amp; Shaw, 2000; Magee &amp; </w:t>
      </w:r>
      <w:proofErr w:type="spellStart"/>
      <w:r>
        <w:t>Tiedens</w:t>
      </w:r>
      <w:proofErr w:type="spellEnd"/>
      <w:r>
        <w:t xml:space="preserve">, 2006), and research on </w:t>
      </w:r>
      <w:r w:rsidR="00D30747">
        <w:t xml:space="preserve">shared experiences in </w:t>
      </w:r>
      <w:r>
        <w:t>group</w:t>
      </w:r>
      <w:r w:rsidR="00D30747">
        <w:t>s</w:t>
      </w:r>
      <w:r>
        <w:t xml:space="preserve"> </w:t>
      </w:r>
      <w:r w:rsidR="00D30747">
        <w:t>(e.g.,</w:t>
      </w:r>
      <w:r>
        <w:t xml:space="preserve"> perceptual congruence</w:t>
      </w:r>
      <w:r w:rsidR="00D30747">
        <w:t>, team cognition)</w:t>
      </w:r>
      <w:r>
        <w:t xml:space="preserve"> have demonstrated a link between similarity </w:t>
      </w:r>
      <w:r w:rsidR="00D30747">
        <w:t xml:space="preserve">of experience </w:t>
      </w:r>
      <w:r>
        <w:t>and group outcomes (</w:t>
      </w:r>
      <w:proofErr w:type="spellStart"/>
      <w:r>
        <w:t>Benlian</w:t>
      </w:r>
      <w:proofErr w:type="spellEnd"/>
      <w:r>
        <w:t xml:space="preserve">, 2013; Gibson et al., 2004). </w:t>
      </w:r>
      <w:r w:rsidR="00D30747">
        <w:t xml:space="preserve"> Therefore, w</w:t>
      </w:r>
      <w:r w:rsidR="00AE4DBE">
        <w:t xml:space="preserve">e hypothesize </w:t>
      </w:r>
      <w:r w:rsidRPr="00086F15">
        <w:t xml:space="preserve">that emotional similarity among group members </w:t>
      </w:r>
      <w:r w:rsidR="00D30747">
        <w:t>will</w:t>
      </w:r>
      <w:r w:rsidR="00D30747" w:rsidRPr="00086F15">
        <w:t xml:space="preserve"> </w:t>
      </w:r>
      <w:r w:rsidRPr="00086F15">
        <w:t>relat</w:t>
      </w:r>
      <w:r w:rsidR="004A1FDB">
        <w:t>e</w:t>
      </w:r>
      <w:r w:rsidRPr="00086F15">
        <w:t xml:space="preserve"> to </w:t>
      </w:r>
      <w:r w:rsidR="004A1FDB">
        <w:t>positive overall</w:t>
      </w:r>
      <w:r w:rsidR="004A1FDB" w:rsidRPr="00086F15">
        <w:t xml:space="preserve"> </w:t>
      </w:r>
      <w:r w:rsidRPr="00086F15">
        <w:t xml:space="preserve">outcomes, specifically increased </w:t>
      </w:r>
      <w:r w:rsidR="004A1FDB">
        <w:t>ethnocultural empathy</w:t>
      </w:r>
      <w:r w:rsidRPr="00086F15">
        <w:t xml:space="preserve">.  </w:t>
      </w:r>
    </w:p>
    <w:p w14:paraId="62EBA992" w14:textId="05392C76" w:rsidR="009441A1" w:rsidRDefault="009441A1">
      <w:pPr>
        <w:rPr>
          <w:b/>
        </w:rPr>
      </w:pPr>
      <w:r>
        <w:rPr>
          <w:b/>
        </w:rPr>
        <w:br w:type="page"/>
      </w:r>
    </w:p>
    <w:p w14:paraId="7D6B671B" w14:textId="72FB9D0C" w:rsidR="000717DA" w:rsidRDefault="00AB00ED" w:rsidP="009441A1">
      <w:pPr>
        <w:spacing w:line="480" w:lineRule="auto"/>
        <w:contextualSpacing/>
        <w:rPr>
          <w:b/>
        </w:rPr>
      </w:pPr>
      <w:r>
        <w:rPr>
          <w:b/>
        </w:rPr>
        <w:lastRenderedPageBreak/>
        <w:t>CHAPTER III</w:t>
      </w:r>
      <w:r w:rsidR="009441A1">
        <w:rPr>
          <w:b/>
        </w:rPr>
        <w:t>: METHODS</w:t>
      </w:r>
    </w:p>
    <w:p w14:paraId="68F0EA8F" w14:textId="77777777" w:rsidR="006D3ABF" w:rsidRPr="00086F15" w:rsidRDefault="006D3ABF" w:rsidP="00B00EB8">
      <w:pPr>
        <w:spacing w:line="480" w:lineRule="auto"/>
        <w:contextualSpacing/>
        <w:rPr>
          <w:b/>
        </w:rPr>
      </w:pPr>
      <w:r w:rsidRPr="00086F15">
        <w:rPr>
          <w:b/>
        </w:rPr>
        <w:t>Participants</w:t>
      </w:r>
    </w:p>
    <w:p w14:paraId="64CFE78C" w14:textId="47C79AE3" w:rsidR="00B446C6" w:rsidRPr="00086F15" w:rsidRDefault="006D3ABF" w:rsidP="00B00EB8">
      <w:pPr>
        <w:spacing w:line="480" w:lineRule="auto"/>
        <w:contextualSpacing/>
      </w:pPr>
      <w:r w:rsidRPr="00086F15">
        <w:rPr>
          <w:b/>
        </w:rPr>
        <w:tab/>
        <w:t xml:space="preserve">Groups.  </w:t>
      </w:r>
      <w:r w:rsidRPr="00086F15">
        <w:t>Twenty-four IGD groups from a large</w:t>
      </w:r>
      <w:r w:rsidR="00E86B84">
        <w:t>, public</w:t>
      </w:r>
      <w:r w:rsidRPr="00086F15">
        <w:t xml:space="preserve"> university in the </w:t>
      </w:r>
      <w:r w:rsidR="00E86B84">
        <w:t>Southeastern US</w:t>
      </w:r>
      <w:r w:rsidRPr="00086F15">
        <w:t xml:space="preserve"> were </w:t>
      </w:r>
      <w:r w:rsidR="00E86B84">
        <w:t>the groups</w:t>
      </w:r>
      <w:r w:rsidR="00E86B84" w:rsidRPr="00086F15">
        <w:t xml:space="preserve"> </w:t>
      </w:r>
      <w:r w:rsidRPr="00086F15">
        <w:t xml:space="preserve">for this study.  </w:t>
      </w:r>
      <w:r w:rsidR="00E86B84">
        <w:t>These groups were composed of students</w:t>
      </w:r>
      <w:r w:rsidRPr="00086F15">
        <w:t xml:space="preserve"> enrolled in</w:t>
      </w:r>
      <w:r w:rsidR="00542EB0" w:rsidRPr="00086F15">
        <w:t xml:space="preserve"> </w:t>
      </w:r>
      <w:r w:rsidR="00881FA7">
        <w:t>a</w:t>
      </w:r>
      <w:r w:rsidR="00542EB0" w:rsidRPr="00086F15">
        <w:t xml:space="preserve"> section</w:t>
      </w:r>
      <w:r w:rsidR="00881FA7">
        <w:t xml:space="preserve"> </w:t>
      </w:r>
      <w:r w:rsidR="00BA3AA3" w:rsidRPr="00086F15">
        <w:t>of</w:t>
      </w:r>
      <w:r w:rsidRPr="00086F15">
        <w:t xml:space="preserve"> </w:t>
      </w:r>
      <w:r w:rsidR="00B07B12" w:rsidRPr="00086F15">
        <w:t>an undergraduate m</w:t>
      </w:r>
      <w:r w:rsidRPr="004A6316">
        <w:t xml:space="preserve">ulticultural </w:t>
      </w:r>
      <w:r w:rsidR="00B07B12" w:rsidRPr="006E16DD">
        <w:t>p</w:t>
      </w:r>
      <w:r w:rsidRPr="00736442">
        <w:t xml:space="preserve">sychology </w:t>
      </w:r>
      <w:r w:rsidR="00B07B12" w:rsidRPr="003637C4">
        <w:t xml:space="preserve">course </w:t>
      </w:r>
      <w:r w:rsidRPr="003637C4">
        <w:t xml:space="preserve">across four semesters </w:t>
      </w:r>
      <w:r w:rsidR="00881FA7" w:rsidRPr="00086F15">
        <w:t xml:space="preserve"> (</w:t>
      </w:r>
      <w:r w:rsidR="00881FA7" w:rsidRPr="00086F15">
        <w:rPr>
          <w:i/>
        </w:rPr>
        <w:t>n</w:t>
      </w:r>
      <w:r w:rsidR="00881FA7" w:rsidRPr="00086F15">
        <w:t xml:space="preserve"> = 61, </w:t>
      </w:r>
      <w:r w:rsidR="00881FA7" w:rsidRPr="00086F15">
        <w:rPr>
          <w:i/>
        </w:rPr>
        <w:t>n</w:t>
      </w:r>
      <w:r w:rsidR="00881FA7" w:rsidRPr="00086F15">
        <w:t xml:space="preserve"> = 53, </w:t>
      </w:r>
      <w:r w:rsidR="00881FA7" w:rsidRPr="00086F15">
        <w:rPr>
          <w:i/>
        </w:rPr>
        <w:t>n</w:t>
      </w:r>
      <w:r w:rsidR="00881FA7" w:rsidRPr="00086F15">
        <w:t xml:space="preserve"> = 47, and </w:t>
      </w:r>
      <w:r w:rsidR="00881FA7" w:rsidRPr="00086F15">
        <w:rPr>
          <w:i/>
        </w:rPr>
        <w:t>n</w:t>
      </w:r>
      <w:r w:rsidR="00881FA7" w:rsidRPr="00086F15">
        <w:t xml:space="preserve"> = 41)</w:t>
      </w:r>
      <w:r w:rsidR="00881FA7">
        <w:t>.  Participation in an IGD group (not the research)</w:t>
      </w:r>
      <w:r w:rsidR="00881FA7" w:rsidRPr="00086F15">
        <w:t xml:space="preserve"> </w:t>
      </w:r>
      <w:r w:rsidR="00881FA7">
        <w:t>was</w:t>
      </w:r>
      <w:r w:rsidR="00881FA7" w:rsidRPr="003637C4">
        <w:t xml:space="preserve"> </w:t>
      </w:r>
      <w:r w:rsidRPr="003637C4">
        <w:t xml:space="preserve">required </w:t>
      </w:r>
      <w:r w:rsidR="00F32791">
        <w:t>of all students in the</w:t>
      </w:r>
      <w:r w:rsidR="00C173DB" w:rsidRPr="00423F24">
        <w:t xml:space="preserve"> second half of </w:t>
      </w:r>
      <w:r w:rsidR="00C00F91">
        <w:t>each</w:t>
      </w:r>
      <w:r w:rsidR="00C00F91" w:rsidRPr="00423F24">
        <w:t xml:space="preserve"> </w:t>
      </w:r>
      <w:r w:rsidR="00C173DB" w:rsidRPr="00423F24">
        <w:t>semester.  Students were all asked to complete surveys</w:t>
      </w:r>
      <w:r w:rsidR="00C00F91">
        <w:t xml:space="preserve"> (described below)</w:t>
      </w:r>
      <w:r w:rsidR="00C173DB" w:rsidRPr="00423F24">
        <w:t xml:space="preserve"> to evaluate the course</w:t>
      </w:r>
      <w:r w:rsidRPr="00086F15">
        <w:t xml:space="preserve">, and were given </w:t>
      </w:r>
      <w:r w:rsidR="00B446C6" w:rsidRPr="00086F15">
        <w:t xml:space="preserve">a small amount of </w:t>
      </w:r>
      <w:r w:rsidRPr="00086F15">
        <w:t>extra credit</w:t>
      </w:r>
      <w:r w:rsidR="00B446C6" w:rsidRPr="00086F15">
        <w:t xml:space="preserve"> for each survey they completed.  They were also given the option to provide informed consent to have their data included in the current research</w:t>
      </w:r>
      <w:r w:rsidRPr="00086F15">
        <w:t xml:space="preserve">.  </w:t>
      </w:r>
      <w:r w:rsidR="00F32791">
        <w:t>Completion of the surveys</w:t>
      </w:r>
      <w:r w:rsidR="00B446C6" w:rsidRPr="00086F15">
        <w:t xml:space="preserve"> and participation in the study were not course requirements.  </w:t>
      </w:r>
    </w:p>
    <w:p w14:paraId="29F5236B" w14:textId="0DCEFE55" w:rsidR="00B5052E" w:rsidRDefault="006D3ABF" w:rsidP="00AD4859">
      <w:pPr>
        <w:spacing w:line="480" w:lineRule="auto"/>
        <w:ind w:firstLine="720"/>
        <w:contextualSpacing/>
      </w:pPr>
      <w:r w:rsidRPr="00086F15">
        <w:t xml:space="preserve">At the beginning of the semester, students </w:t>
      </w:r>
      <w:r w:rsidR="00D20B72">
        <w:t>learned</w:t>
      </w:r>
      <w:r w:rsidR="00636823">
        <w:t xml:space="preserve"> </w:t>
      </w:r>
      <w:r w:rsidR="0033143F">
        <w:t>about the structure and purpose of</w:t>
      </w:r>
      <w:r w:rsidR="00E276CD" w:rsidRPr="00086F15">
        <w:t xml:space="preserve"> IGD, and how it was intended to compliment the traditional lecture/discussion pedagogy </w:t>
      </w:r>
      <w:r w:rsidR="0000634E" w:rsidRPr="00086F15">
        <w:t xml:space="preserve">typically used in psychology courses.  </w:t>
      </w:r>
      <w:r w:rsidR="00E61979">
        <w:t xml:space="preserve">Consistent with the broader objective of the multicultural psychology course (i.e., </w:t>
      </w:r>
      <w:r w:rsidR="0000634E" w:rsidRPr="00086F15">
        <w:t xml:space="preserve">to further </w:t>
      </w:r>
      <w:r w:rsidR="00DB780F">
        <w:t xml:space="preserve">develop student multicultural </w:t>
      </w:r>
      <w:r w:rsidR="00AD4859">
        <w:t xml:space="preserve">and social justice competencies by </w:t>
      </w:r>
      <w:r w:rsidR="0000634E" w:rsidRPr="00086F15">
        <w:t>build</w:t>
      </w:r>
      <w:r w:rsidR="00AD4859">
        <w:t>ing</w:t>
      </w:r>
      <w:r w:rsidR="0000634E" w:rsidRPr="00086F15">
        <w:t xml:space="preserve"> relationships across groups, develop</w:t>
      </w:r>
      <w:r w:rsidR="00AD4859">
        <w:t>ing</w:t>
      </w:r>
      <w:r w:rsidR="0000634E" w:rsidRPr="00086F15">
        <w:t xml:space="preserve"> a critical awareness of hierarchical social systems, and develop</w:t>
      </w:r>
      <w:r w:rsidR="00AD4859">
        <w:t>ing</w:t>
      </w:r>
      <w:r w:rsidR="0000634E" w:rsidRPr="00086F15">
        <w:t xml:space="preserve"> capaciti</w:t>
      </w:r>
      <w:r w:rsidR="008D0CF0">
        <w:t>es to promote social justice), s</w:t>
      </w:r>
      <w:r w:rsidR="0000634E" w:rsidRPr="00086F15">
        <w:t xml:space="preserve">tudents were told that IGD </w:t>
      </w:r>
      <w:r w:rsidR="00870C69" w:rsidRPr="00086F15">
        <w:t xml:space="preserve">attempts to create </w:t>
      </w:r>
      <w:proofErr w:type="spellStart"/>
      <w:r w:rsidR="00870C69" w:rsidRPr="00086F15">
        <w:t>Allport’s</w:t>
      </w:r>
      <w:proofErr w:type="spellEnd"/>
      <w:r w:rsidR="00870C69" w:rsidRPr="00086F15">
        <w:t xml:space="preserve"> (1954) optimal conditions for intergroup contact, including equal status in the contact situation.  As such, we strive to create groups with approximately equal representation of individuals from the </w:t>
      </w:r>
      <w:r w:rsidR="005E1CEB">
        <w:t>oppressed</w:t>
      </w:r>
      <w:r w:rsidR="005E1CEB" w:rsidRPr="00086F15">
        <w:t xml:space="preserve"> </w:t>
      </w:r>
      <w:r w:rsidR="00870C69" w:rsidRPr="00086F15">
        <w:t xml:space="preserve">and privileged social identity groups in each group.  In order to compose these groups, students were asked to </w:t>
      </w:r>
      <w:r w:rsidRPr="00086F15">
        <w:t>provide</w:t>
      </w:r>
      <w:r w:rsidR="00870C69" w:rsidRPr="00086F15">
        <w:t xml:space="preserve"> </w:t>
      </w:r>
      <w:r w:rsidRPr="00086F15">
        <w:t xml:space="preserve">demographic information </w:t>
      </w:r>
      <w:r w:rsidR="00870C69" w:rsidRPr="00086F15">
        <w:t>(</w:t>
      </w:r>
      <w:r w:rsidR="00D66E5E" w:rsidRPr="00086F15">
        <w:t xml:space="preserve">e.g., gender, ethnicity, race, religious affiliation, sexual orientation, and social class), </w:t>
      </w:r>
      <w:r w:rsidRPr="00086F15">
        <w:t xml:space="preserve">and </w:t>
      </w:r>
      <w:r w:rsidR="005E1CEB">
        <w:t>to</w:t>
      </w:r>
      <w:r w:rsidR="005E1CEB" w:rsidRPr="00086F15">
        <w:t xml:space="preserve"> </w:t>
      </w:r>
      <w:r w:rsidRPr="00086F15">
        <w:t>rank their preference</w:t>
      </w:r>
      <w:r w:rsidR="005E1CEB">
        <w:t>s</w:t>
      </w:r>
      <w:r w:rsidRPr="00086F15">
        <w:t xml:space="preserve"> </w:t>
      </w:r>
      <w:proofErr w:type="gramStart"/>
      <w:r w:rsidRPr="00086F15">
        <w:t xml:space="preserve">for </w:t>
      </w:r>
      <w:r w:rsidR="00D66E5E" w:rsidRPr="00086F15">
        <w:t>a social identity topic</w:t>
      </w:r>
      <w:r w:rsidR="005E1CEB">
        <w:t>s</w:t>
      </w:r>
      <w:proofErr w:type="gramEnd"/>
      <w:r w:rsidR="00D66E5E" w:rsidRPr="00086F15">
        <w:t xml:space="preserve"> that</w:t>
      </w:r>
      <w:r w:rsidRPr="00086F15">
        <w:t xml:space="preserve"> they would like to </w:t>
      </w:r>
      <w:r w:rsidR="00D66E5E" w:rsidRPr="00086F15">
        <w:t xml:space="preserve">dialogue </w:t>
      </w:r>
      <w:r w:rsidR="00D66E5E" w:rsidRPr="00086F15">
        <w:lastRenderedPageBreak/>
        <w:t xml:space="preserve">about.  (Students were told that they were not required to provide any demographic information that they did not wish to provide, however they </w:t>
      </w:r>
      <w:r w:rsidR="00607546" w:rsidRPr="00086F15">
        <w:t>generally provided all or most of the requested information)</w:t>
      </w:r>
      <w:r w:rsidRPr="00086F15">
        <w:t xml:space="preserve">.  </w:t>
      </w:r>
      <w:r w:rsidR="00607546" w:rsidRPr="00086F15">
        <w:t>The course instructor and teaching assistant</w:t>
      </w:r>
      <w:r w:rsidR="00B5052E">
        <w:t>s</w:t>
      </w:r>
      <w:r w:rsidR="00607546" w:rsidRPr="00086F15">
        <w:t xml:space="preserve"> </w:t>
      </w:r>
      <w:r w:rsidRPr="00086F15">
        <w:t xml:space="preserve">then assigned </w:t>
      </w:r>
      <w:r w:rsidR="00607546" w:rsidRPr="00086F15">
        <w:t xml:space="preserve">students </w:t>
      </w:r>
      <w:r w:rsidRPr="00086F15">
        <w:t xml:space="preserve">to groups based on demographics and </w:t>
      </w:r>
      <w:r w:rsidR="00B5052E">
        <w:t xml:space="preserve">topic </w:t>
      </w:r>
      <w:r w:rsidRPr="00086F15">
        <w:t>preference</w:t>
      </w:r>
      <w:r w:rsidR="00B5052E">
        <w:t xml:space="preserve"> such that there was a </w:t>
      </w:r>
      <w:r w:rsidR="00607546" w:rsidRPr="00086F15">
        <w:t xml:space="preserve">relatively </w:t>
      </w:r>
      <w:r w:rsidRPr="00086F15">
        <w:t xml:space="preserve">balanced </w:t>
      </w:r>
      <w:r w:rsidR="00B5052E">
        <w:t>representation of individuals from oppressed and privileged social identity groups in each group, and students were in one of their top choices for dialogue topic</w:t>
      </w:r>
      <w:r w:rsidRPr="00086F15">
        <w:t xml:space="preserve">. </w:t>
      </w:r>
    </w:p>
    <w:p w14:paraId="7D636C67" w14:textId="3AE52710" w:rsidR="006D3ABF" w:rsidRPr="00086F15" w:rsidRDefault="00B5052E" w:rsidP="00AD4859">
      <w:pPr>
        <w:spacing w:line="480" w:lineRule="auto"/>
        <w:ind w:firstLine="720"/>
        <w:contextualSpacing/>
      </w:pPr>
      <w:r>
        <w:t xml:space="preserve">The multicultural psychology course </w:t>
      </w:r>
      <w:r w:rsidR="00607546" w:rsidRPr="00086F15">
        <w:t xml:space="preserve">met </w:t>
      </w:r>
      <w:r w:rsidR="006D3ABF" w:rsidRPr="00086F15">
        <w:t xml:space="preserve">twice a week across the semester.  For the first half of the semester, students </w:t>
      </w:r>
      <w:r w:rsidR="00607546" w:rsidRPr="00086F15">
        <w:t xml:space="preserve">met </w:t>
      </w:r>
      <w:r w:rsidR="006D3ABF" w:rsidRPr="00086F15">
        <w:t xml:space="preserve">for a traditional, instructor-led </w:t>
      </w:r>
      <w:r w:rsidR="00607546" w:rsidRPr="00086F15">
        <w:t xml:space="preserve">lecture/discussion </w:t>
      </w:r>
      <w:r w:rsidR="006D3ABF" w:rsidRPr="00086F15">
        <w:t>course.  In the secon</w:t>
      </w:r>
      <w:r w:rsidR="0084188A">
        <w:t>d half of the course students m</w:t>
      </w:r>
      <w:r w:rsidR="006D3ABF" w:rsidRPr="00086F15">
        <w:t xml:space="preserve">et once a week for the traditional course and once a week in their assigned groups.  Students met in their groups for one hour and fifteen </w:t>
      </w:r>
      <w:r w:rsidR="00034743" w:rsidRPr="00086F15">
        <w:t xml:space="preserve">minutes </w:t>
      </w:r>
      <w:r w:rsidR="006D3ABF" w:rsidRPr="00086F15">
        <w:t xml:space="preserve">each week for eight weeks. </w:t>
      </w:r>
      <w:r w:rsidR="007448EC" w:rsidRPr="00086F15">
        <w:t xml:space="preserve"> </w:t>
      </w:r>
      <w:r w:rsidR="005D4F38" w:rsidRPr="00086F15">
        <w:t xml:space="preserve">All groups were co-facilitated by </w:t>
      </w:r>
      <w:r w:rsidR="00A7297C" w:rsidRPr="00086F15">
        <w:t xml:space="preserve">two </w:t>
      </w:r>
      <w:r w:rsidR="005D4F38" w:rsidRPr="00086F15">
        <w:t>graduate students enrolled in an advanced group methods course focused on multicultural and social justice issues in group work</w:t>
      </w:r>
      <w:r w:rsidR="007448EC" w:rsidRPr="00086F15">
        <w:t xml:space="preserve">, or the instructor of the course.  </w:t>
      </w:r>
      <w:r w:rsidR="00B8120A" w:rsidRPr="00086F15">
        <w:t>Co-facilitators were assigned to groups using a similar methodology as the group members (i.e., they were asked to provide demographic information and preferences for social identity topics</w:t>
      </w:r>
      <w:r w:rsidR="00A7297C" w:rsidRPr="00086F15">
        <w:t xml:space="preserve"> and the i</w:t>
      </w:r>
      <w:r w:rsidR="0084188A">
        <w:t xml:space="preserve">nstructor assigned facilitators). </w:t>
      </w:r>
    </w:p>
    <w:p w14:paraId="190CB7F7" w14:textId="3519F8DD" w:rsidR="006D3ABF" w:rsidRPr="00086F15" w:rsidRDefault="006D3ABF" w:rsidP="00B00EB8">
      <w:pPr>
        <w:spacing w:line="480" w:lineRule="auto"/>
        <w:contextualSpacing/>
      </w:pPr>
      <w:r w:rsidRPr="00086F15">
        <w:tab/>
      </w:r>
      <w:r w:rsidR="00BE49B8">
        <w:t>In terms of social identity topics, s</w:t>
      </w:r>
      <w:r w:rsidRPr="00086F15">
        <w:t>ix groups were about religion and spirituality (</w:t>
      </w:r>
      <w:r w:rsidRPr="00086F15">
        <w:rPr>
          <w:i/>
        </w:rPr>
        <w:t>n</w:t>
      </w:r>
      <w:r w:rsidR="00542EB0" w:rsidRPr="00086F15">
        <w:t xml:space="preserve"> </w:t>
      </w:r>
      <w:r w:rsidRPr="00086F15">
        <w:t>=</w:t>
      </w:r>
      <w:r w:rsidR="00542EB0" w:rsidRPr="00086F15">
        <w:t xml:space="preserve"> </w:t>
      </w:r>
      <w:r w:rsidRPr="00086F15">
        <w:t xml:space="preserve">8, </w:t>
      </w:r>
      <w:r w:rsidRPr="00086F15">
        <w:rPr>
          <w:i/>
        </w:rPr>
        <w:t>n</w:t>
      </w:r>
      <w:r w:rsidR="00542EB0" w:rsidRPr="00086F15">
        <w:t xml:space="preserve"> </w:t>
      </w:r>
      <w:r w:rsidRPr="00086F15">
        <w:t>=</w:t>
      </w:r>
      <w:r w:rsidR="00542EB0" w:rsidRPr="00086F15">
        <w:t xml:space="preserve"> </w:t>
      </w:r>
      <w:r w:rsidRPr="00086F15">
        <w:t xml:space="preserve">8, </w:t>
      </w:r>
      <w:r w:rsidRPr="00086F15">
        <w:rPr>
          <w:i/>
        </w:rPr>
        <w:t>n</w:t>
      </w:r>
      <w:r w:rsidR="00542EB0" w:rsidRPr="00086F15">
        <w:t xml:space="preserve"> </w:t>
      </w:r>
      <w:r w:rsidRPr="00086F15">
        <w:t>=</w:t>
      </w:r>
      <w:r w:rsidR="00542EB0" w:rsidRPr="00086F15">
        <w:t xml:space="preserve"> </w:t>
      </w:r>
      <w:r w:rsidRPr="00086F15">
        <w:t xml:space="preserve">8, </w:t>
      </w:r>
      <w:r w:rsidRPr="00086F15">
        <w:rPr>
          <w:i/>
        </w:rPr>
        <w:t>n</w:t>
      </w:r>
      <w:r w:rsidR="00542EB0" w:rsidRPr="00086F15">
        <w:rPr>
          <w:i/>
        </w:rPr>
        <w:t xml:space="preserve"> </w:t>
      </w:r>
      <w:r w:rsidRPr="00086F15">
        <w:t>=</w:t>
      </w:r>
      <w:r w:rsidR="00542EB0" w:rsidRPr="00086F15">
        <w:t xml:space="preserve"> </w:t>
      </w:r>
      <w:r w:rsidRPr="00086F15">
        <w:t xml:space="preserve">9, </w:t>
      </w:r>
      <w:r w:rsidRPr="00086F15">
        <w:rPr>
          <w:i/>
        </w:rPr>
        <w:t>n</w:t>
      </w:r>
      <w:r w:rsidR="00542EB0" w:rsidRPr="00086F15">
        <w:t xml:space="preserve"> </w:t>
      </w:r>
      <w:r w:rsidRPr="00086F15">
        <w:t>=</w:t>
      </w:r>
      <w:r w:rsidR="00542EB0" w:rsidRPr="00086F15">
        <w:t xml:space="preserve"> </w:t>
      </w:r>
      <w:r w:rsidRPr="00086F15">
        <w:t xml:space="preserve">9, </w:t>
      </w:r>
      <w:r w:rsidRPr="00086F15">
        <w:rPr>
          <w:i/>
        </w:rPr>
        <w:t>n</w:t>
      </w:r>
      <w:r w:rsidR="00542EB0" w:rsidRPr="00086F15">
        <w:t xml:space="preserve"> </w:t>
      </w:r>
      <w:r w:rsidRPr="00086F15">
        <w:t>=</w:t>
      </w:r>
      <w:r w:rsidR="00542EB0" w:rsidRPr="00086F15">
        <w:t xml:space="preserve"> </w:t>
      </w:r>
      <w:r w:rsidRPr="00086F15">
        <w:t>10), four were gender groups (</w:t>
      </w:r>
      <w:r w:rsidRPr="00086F15">
        <w:rPr>
          <w:i/>
        </w:rPr>
        <w:t>n</w:t>
      </w:r>
      <w:r w:rsidR="00542EB0" w:rsidRPr="00086F15">
        <w:t xml:space="preserve"> </w:t>
      </w:r>
      <w:r w:rsidRPr="00086F15">
        <w:t>=</w:t>
      </w:r>
      <w:r w:rsidR="00542EB0" w:rsidRPr="00086F15">
        <w:t xml:space="preserve"> </w:t>
      </w:r>
      <w:r w:rsidRPr="00086F15">
        <w:t xml:space="preserve">9, </w:t>
      </w:r>
      <w:r w:rsidRPr="00086F15">
        <w:rPr>
          <w:i/>
        </w:rPr>
        <w:t>n</w:t>
      </w:r>
      <w:r w:rsidR="00542EB0" w:rsidRPr="00086F15">
        <w:t xml:space="preserve"> </w:t>
      </w:r>
      <w:r w:rsidRPr="00086F15">
        <w:t>=</w:t>
      </w:r>
      <w:r w:rsidR="00542EB0" w:rsidRPr="00086F15">
        <w:t xml:space="preserve"> </w:t>
      </w:r>
      <w:r w:rsidRPr="00086F15">
        <w:t xml:space="preserve">9, </w:t>
      </w:r>
      <w:r w:rsidRPr="00086F15">
        <w:rPr>
          <w:i/>
        </w:rPr>
        <w:t>n</w:t>
      </w:r>
      <w:r w:rsidR="00542EB0" w:rsidRPr="00086F15">
        <w:t xml:space="preserve"> </w:t>
      </w:r>
      <w:r w:rsidRPr="00086F15">
        <w:t>=</w:t>
      </w:r>
      <w:r w:rsidR="00542EB0" w:rsidRPr="00086F15">
        <w:t xml:space="preserve"> </w:t>
      </w:r>
      <w:r w:rsidRPr="00086F15">
        <w:t xml:space="preserve">9, </w:t>
      </w:r>
      <w:r w:rsidRPr="00086F15">
        <w:rPr>
          <w:i/>
        </w:rPr>
        <w:t>n</w:t>
      </w:r>
      <w:r w:rsidR="00542EB0" w:rsidRPr="00086F15">
        <w:t xml:space="preserve"> </w:t>
      </w:r>
      <w:r w:rsidRPr="00086F15">
        <w:t>=</w:t>
      </w:r>
      <w:r w:rsidR="00542EB0" w:rsidRPr="00086F15">
        <w:t xml:space="preserve"> </w:t>
      </w:r>
      <w:r w:rsidRPr="00086F15">
        <w:t>10</w:t>
      </w:r>
      <w:r w:rsidR="006868EF" w:rsidRPr="00086F15">
        <w:t>)</w:t>
      </w:r>
      <w:r w:rsidRPr="00086F15">
        <w:t>, five focused on race (</w:t>
      </w:r>
      <w:r w:rsidRPr="00086F15">
        <w:rPr>
          <w:i/>
        </w:rPr>
        <w:t>n</w:t>
      </w:r>
      <w:r w:rsidR="00542EB0" w:rsidRPr="00086F15">
        <w:t xml:space="preserve"> </w:t>
      </w:r>
      <w:r w:rsidRPr="00086F15">
        <w:t>=</w:t>
      </w:r>
      <w:r w:rsidR="00542EB0" w:rsidRPr="00086F15">
        <w:t xml:space="preserve"> </w:t>
      </w:r>
      <w:r w:rsidRPr="00086F15">
        <w:t xml:space="preserve">7, </w:t>
      </w:r>
      <w:r w:rsidRPr="00086F15">
        <w:rPr>
          <w:i/>
        </w:rPr>
        <w:t>n</w:t>
      </w:r>
      <w:r w:rsidR="00542EB0" w:rsidRPr="00086F15">
        <w:t xml:space="preserve"> </w:t>
      </w:r>
      <w:r w:rsidRPr="00086F15">
        <w:t>=</w:t>
      </w:r>
      <w:r w:rsidR="00542EB0" w:rsidRPr="00086F15">
        <w:t xml:space="preserve"> </w:t>
      </w:r>
      <w:r w:rsidRPr="00086F15">
        <w:t xml:space="preserve">7, </w:t>
      </w:r>
      <w:r w:rsidRPr="00086F15">
        <w:rPr>
          <w:i/>
        </w:rPr>
        <w:t>n</w:t>
      </w:r>
      <w:r w:rsidR="00542EB0" w:rsidRPr="00086F15">
        <w:t xml:space="preserve"> </w:t>
      </w:r>
      <w:r w:rsidRPr="00086F15">
        <w:t>=</w:t>
      </w:r>
      <w:r w:rsidR="00542EB0" w:rsidRPr="00086F15">
        <w:t xml:space="preserve"> </w:t>
      </w:r>
      <w:r w:rsidRPr="00086F15">
        <w:t xml:space="preserve">8, </w:t>
      </w:r>
      <w:r w:rsidRPr="00086F15">
        <w:rPr>
          <w:i/>
        </w:rPr>
        <w:t>n</w:t>
      </w:r>
      <w:r w:rsidR="00542EB0" w:rsidRPr="00086F15">
        <w:t xml:space="preserve"> </w:t>
      </w:r>
      <w:r w:rsidRPr="00086F15">
        <w:t>=</w:t>
      </w:r>
      <w:r w:rsidR="00542EB0" w:rsidRPr="00086F15">
        <w:t xml:space="preserve"> </w:t>
      </w:r>
      <w:r w:rsidRPr="00086F15">
        <w:t xml:space="preserve">9, </w:t>
      </w:r>
      <w:r w:rsidRPr="00086F15">
        <w:rPr>
          <w:i/>
        </w:rPr>
        <w:t>n</w:t>
      </w:r>
      <w:r w:rsidR="00542EB0" w:rsidRPr="00086F15">
        <w:t xml:space="preserve"> </w:t>
      </w:r>
      <w:r w:rsidRPr="00086F15">
        <w:t>=</w:t>
      </w:r>
      <w:r w:rsidR="00542EB0" w:rsidRPr="00086F15">
        <w:t xml:space="preserve"> </w:t>
      </w:r>
      <w:r w:rsidRPr="00086F15">
        <w:t>9), four groups were about sexual orientation (</w:t>
      </w:r>
      <w:r w:rsidRPr="00086F15">
        <w:rPr>
          <w:i/>
        </w:rPr>
        <w:t>n</w:t>
      </w:r>
      <w:r w:rsidR="00542EB0" w:rsidRPr="00086F15">
        <w:t xml:space="preserve"> </w:t>
      </w:r>
      <w:r w:rsidRPr="00086F15">
        <w:t>=</w:t>
      </w:r>
      <w:r w:rsidR="00542EB0" w:rsidRPr="00086F15">
        <w:t xml:space="preserve"> </w:t>
      </w:r>
      <w:r w:rsidRPr="00086F15">
        <w:t xml:space="preserve">7, </w:t>
      </w:r>
      <w:r w:rsidRPr="00086F15">
        <w:rPr>
          <w:i/>
        </w:rPr>
        <w:t>n</w:t>
      </w:r>
      <w:r w:rsidR="00542EB0" w:rsidRPr="00086F15">
        <w:t xml:space="preserve"> </w:t>
      </w:r>
      <w:r w:rsidRPr="00086F15">
        <w:t>=</w:t>
      </w:r>
      <w:r w:rsidR="00542EB0" w:rsidRPr="00086F15">
        <w:t xml:space="preserve"> </w:t>
      </w:r>
      <w:r w:rsidRPr="00086F15">
        <w:t xml:space="preserve">7, </w:t>
      </w:r>
      <w:r w:rsidRPr="00086F15">
        <w:rPr>
          <w:i/>
        </w:rPr>
        <w:t>n</w:t>
      </w:r>
      <w:r w:rsidR="00542EB0" w:rsidRPr="00086F15">
        <w:t xml:space="preserve"> </w:t>
      </w:r>
      <w:r w:rsidRPr="00086F15">
        <w:t>=</w:t>
      </w:r>
      <w:r w:rsidR="00542EB0" w:rsidRPr="00086F15">
        <w:t xml:space="preserve"> </w:t>
      </w:r>
      <w:r w:rsidRPr="00086F15">
        <w:t xml:space="preserve">9, </w:t>
      </w:r>
      <w:r w:rsidRPr="00086F15">
        <w:rPr>
          <w:i/>
        </w:rPr>
        <w:t>n</w:t>
      </w:r>
      <w:r w:rsidR="00542EB0" w:rsidRPr="00086F15">
        <w:t xml:space="preserve"> </w:t>
      </w:r>
      <w:r w:rsidRPr="00086F15">
        <w:t>=</w:t>
      </w:r>
      <w:r w:rsidR="00542EB0" w:rsidRPr="00086F15">
        <w:t xml:space="preserve"> </w:t>
      </w:r>
      <w:r w:rsidRPr="00086F15">
        <w:t>9), and five groups were about social class (</w:t>
      </w:r>
      <w:r w:rsidRPr="00086F15">
        <w:rPr>
          <w:i/>
        </w:rPr>
        <w:t>n</w:t>
      </w:r>
      <w:r w:rsidR="00542EB0" w:rsidRPr="00086F15">
        <w:t xml:space="preserve"> </w:t>
      </w:r>
      <w:r w:rsidRPr="00086F15">
        <w:t>=</w:t>
      </w:r>
      <w:r w:rsidR="00542EB0" w:rsidRPr="00086F15">
        <w:t xml:space="preserve"> </w:t>
      </w:r>
      <w:r w:rsidRPr="00086F15">
        <w:t xml:space="preserve">7, </w:t>
      </w:r>
      <w:r w:rsidRPr="00086F15">
        <w:rPr>
          <w:i/>
        </w:rPr>
        <w:t>n</w:t>
      </w:r>
      <w:r w:rsidR="00542EB0" w:rsidRPr="00086F15">
        <w:t xml:space="preserve"> </w:t>
      </w:r>
      <w:r w:rsidRPr="00086F15">
        <w:t>=</w:t>
      </w:r>
      <w:r w:rsidR="00542EB0" w:rsidRPr="00086F15">
        <w:t xml:space="preserve"> </w:t>
      </w:r>
      <w:r w:rsidRPr="00086F15">
        <w:t xml:space="preserve">7, </w:t>
      </w:r>
      <w:r w:rsidRPr="00086F15">
        <w:rPr>
          <w:i/>
        </w:rPr>
        <w:t>n</w:t>
      </w:r>
      <w:r w:rsidR="00542EB0" w:rsidRPr="00086F15">
        <w:rPr>
          <w:i/>
        </w:rPr>
        <w:t xml:space="preserve"> </w:t>
      </w:r>
      <w:r w:rsidRPr="00086F15">
        <w:t>=</w:t>
      </w:r>
      <w:r w:rsidR="00542EB0" w:rsidRPr="00086F15">
        <w:t xml:space="preserve"> </w:t>
      </w:r>
      <w:r w:rsidRPr="00086F15">
        <w:t xml:space="preserve">8, </w:t>
      </w:r>
      <w:r w:rsidRPr="00086F15">
        <w:rPr>
          <w:i/>
        </w:rPr>
        <w:t>n</w:t>
      </w:r>
      <w:r w:rsidR="00542EB0" w:rsidRPr="00086F15">
        <w:t xml:space="preserve"> </w:t>
      </w:r>
      <w:r w:rsidRPr="00086F15">
        <w:t>=</w:t>
      </w:r>
      <w:r w:rsidR="00542EB0" w:rsidRPr="00086F15">
        <w:t xml:space="preserve"> </w:t>
      </w:r>
      <w:r w:rsidRPr="00086F15">
        <w:t xml:space="preserve">8, </w:t>
      </w:r>
      <w:r w:rsidRPr="00086F15">
        <w:rPr>
          <w:i/>
        </w:rPr>
        <w:t>n</w:t>
      </w:r>
      <w:r w:rsidR="00542EB0" w:rsidRPr="00086F15">
        <w:t xml:space="preserve"> </w:t>
      </w:r>
      <w:r w:rsidRPr="00086F15">
        <w:t>=</w:t>
      </w:r>
      <w:r w:rsidR="00542EB0" w:rsidRPr="00086F15">
        <w:t xml:space="preserve"> </w:t>
      </w:r>
      <w:r w:rsidRPr="00086F15">
        <w:t xml:space="preserve">10). </w:t>
      </w:r>
      <w:r w:rsidRPr="00086F15">
        <w:rPr>
          <w:b/>
        </w:rPr>
        <w:tab/>
      </w:r>
    </w:p>
    <w:p w14:paraId="17FA3A3A" w14:textId="7F4606F3" w:rsidR="006D3ABF" w:rsidRPr="00086F15" w:rsidRDefault="006D3ABF" w:rsidP="00B00EB8">
      <w:pPr>
        <w:spacing w:line="480" w:lineRule="auto"/>
        <w:contextualSpacing/>
      </w:pPr>
      <w:r w:rsidRPr="00086F15">
        <w:rPr>
          <w:b/>
        </w:rPr>
        <w:tab/>
        <w:t xml:space="preserve">Group members.  </w:t>
      </w:r>
      <w:r w:rsidRPr="00086F15">
        <w:t xml:space="preserve">Group members were 202 undergraduate college students </w:t>
      </w:r>
      <w:r w:rsidR="006E7BDE" w:rsidRPr="00086F15">
        <w:t>enrolled in the multicultural psychology course described above</w:t>
      </w:r>
      <w:r w:rsidRPr="00086F15">
        <w:t xml:space="preserve">.  Of the 202 total </w:t>
      </w:r>
      <w:r w:rsidR="00142D7E" w:rsidRPr="00086F15">
        <w:t xml:space="preserve">students enrolled in the course across </w:t>
      </w:r>
      <w:r w:rsidRPr="00086F15">
        <w:t xml:space="preserve">four semesters, 180 (89.12%) gave their consent to have their </w:t>
      </w:r>
      <w:r w:rsidR="00142D7E" w:rsidRPr="00086F15">
        <w:t xml:space="preserve">survey data </w:t>
      </w:r>
      <w:r w:rsidRPr="00086F15">
        <w:t xml:space="preserve">used for research.  Students received extra credit for their participation and completion of surveys </w:t>
      </w:r>
      <w:r w:rsidRPr="00086F15">
        <w:lastRenderedPageBreak/>
        <w:t>regardless of whether they gave consent for research.  In this s</w:t>
      </w:r>
      <w:r w:rsidR="006868EF" w:rsidRPr="00086F15">
        <w:t>tudy, we evaluated both session-</w:t>
      </w:r>
      <w:r w:rsidRPr="00086F15">
        <w:t xml:space="preserve">level and </w:t>
      </w:r>
      <w:r w:rsidR="00824BEA">
        <w:t xml:space="preserve">overall </w:t>
      </w:r>
      <w:r w:rsidRPr="00086F15">
        <w:t xml:space="preserve">outcome data, so </w:t>
      </w:r>
      <w:r w:rsidR="00824BEA">
        <w:t xml:space="preserve">only </w:t>
      </w:r>
      <w:r w:rsidRPr="00086F15">
        <w:t>participants who provided information in both the pre- and post-assessments</w:t>
      </w:r>
      <w:r w:rsidR="00824BEA">
        <w:t>,</w:t>
      </w:r>
      <w:r w:rsidRPr="00086F15">
        <w:t xml:space="preserve"> </w:t>
      </w:r>
      <w:r w:rsidR="006868EF" w:rsidRPr="00086F15">
        <w:t>as well as at least one session</w:t>
      </w:r>
      <w:r w:rsidR="00824BEA">
        <w:t xml:space="preserve"> </w:t>
      </w:r>
      <w:r w:rsidRPr="00086F15">
        <w:t>level assessment were included</w:t>
      </w:r>
      <w:r w:rsidR="008C4663">
        <w:t xml:space="preserve"> (</w:t>
      </w:r>
      <w:r w:rsidR="008C4663">
        <w:rPr>
          <w:i/>
        </w:rPr>
        <w:t>n</w:t>
      </w:r>
      <w:r w:rsidR="008C4663">
        <w:t xml:space="preserve"> = 98)</w:t>
      </w:r>
      <w:r w:rsidRPr="00086F15">
        <w:t xml:space="preserve">.  </w:t>
      </w:r>
      <w:r w:rsidR="00354FFF">
        <w:t>Students who completed the survey in less than 10 minutes were also eliminated</w:t>
      </w:r>
      <w:r w:rsidR="00452724">
        <w:t xml:space="preserve"> (</w:t>
      </w:r>
      <w:r w:rsidR="00452724">
        <w:rPr>
          <w:i/>
        </w:rPr>
        <w:t>n</w:t>
      </w:r>
      <w:r w:rsidR="00452724">
        <w:t xml:space="preserve"> = </w:t>
      </w:r>
      <w:r w:rsidR="008C4663">
        <w:t>9</w:t>
      </w:r>
      <w:r w:rsidR="00452724">
        <w:t>)</w:t>
      </w:r>
      <w:r w:rsidR="00354FFF">
        <w:t>, as the pre- and post- surveys were both more than 100 items long</w:t>
      </w:r>
      <w:r w:rsidR="00824BEA">
        <w:t xml:space="preserve"> and we felt it was impo</w:t>
      </w:r>
      <w:r w:rsidR="008C4663">
        <w:t>s</w:t>
      </w:r>
      <w:r w:rsidR="00824BEA">
        <w:t xml:space="preserve">sible for students to complete the survey accurately in such a short </w:t>
      </w:r>
      <w:r w:rsidR="00452724">
        <w:t>amount of time</w:t>
      </w:r>
      <w:r w:rsidR="00354FFF">
        <w:t xml:space="preserve">.  </w:t>
      </w:r>
      <w:r w:rsidR="00034743" w:rsidRPr="00086F15">
        <w:t xml:space="preserve">Using these criteria, </w:t>
      </w:r>
      <w:r w:rsidR="00354FFF">
        <w:t>89</w:t>
      </w:r>
      <w:r w:rsidRPr="00086F15">
        <w:t xml:space="preserve"> group members were included in this study (4</w:t>
      </w:r>
      <w:r w:rsidR="00354FFF">
        <w:t>4</w:t>
      </w:r>
      <w:r w:rsidRPr="00086F15">
        <w:t>.</w:t>
      </w:r>
      <w:r w:rsidR="00354FFF">
        <w:t>06</w:t>
      </w:r>
      <w:r w:rsidRPr="00086F15">
        <w:t>%</w:t>
      </w:r>
      <w:r w:rsidR="00BF14C6" w:rsidRPr="00086F15">
        <w:t xml:space="preserve"> of all students enrolled in the course; </w:t>
      </w:r>
      <w:r w:rsidR="00354FFF">
        <w:t>49</w:t>
      </w:r>
      <w:r w:rsidR="00A8048C" w:rsidRPr="00086F15">
        <w:t>.44% of the students who provided consent to participate in the research</w:t>
      </w:r>
      <w:r w:rsidRPr="00086F15">
        <w:t xml:space="preserve">). </w:t>
      </w:r>
    </w:p>
    <w:p w14:paraId="03DE2456" w14:textId="0235A6F9" w:rsidR="006D3ABF" w:rsidRPr="00086F15" w:rsidRDefault="00034743" w:rsidP="00B00EB8">
      <w:pPr>
        <w:spacing w:line="480" w:lineRule="auto"/>
        <w:contextualSpacing/>
      </w:pPr>
      <w:r w:rsidRPr="00086F15">
        <w:tab/>
      </w:r>
      <w:r w:rsidR="006D3ABF" w:rsidRPr="00086F15">
        <w:t>Participants ranged in age from 19 to 41 years of age (</w:t>
      </w:r>
      <w:r w:rsidR="006D3ABF" w:rsidRPr="00086F15">
        <w:rPr>
          <w:i/>
        </w:rPr>
        <w:t>M</w:t>
      </w:r>
      <w:r w:rsidR="006D3ABF" w:rsidRPr="00086F15">
        <w:t>=21.</w:t>
      </w:r>
      <w:r w:rsidR="00354FFF">
        <w:t>86</w:t>
      </w:r>
      <w:r w:rsidR="006D3ABF" w:rsidRPr="00086F15">
        <w:t xml:space="preserve">, </w:t>
      </w:r>
      <w:r w:rsidR="006D3ABF" w:rsidRPr="00086F15">
        <w:rPr>
          <w:i/>
        </w:rPr>
        <w:t>SD</w:t>
      </w:r>
      <w:r w:rsidR="006D3ABF" w:rsidRPr="00086F15">
        <w:t>=</w:t>
      </w:r>
      <w:r w:rsidR="00354FFF">
        <w:t>3.08</w:t>
      </w:r>
      <w:r w:rsidR="006D3ABF" w:rsidRPr="00086F15">
        <w:t xml:space="preserve">).  </w:t>
      </w:r>
      <w:r w:rsidR="00E65C06" w:rsidRPr="00086F15">
        <w:t xml:space="preserve">In terms of gender, </w:t>
      </w:r>
      <w:r w:rsidR="00354FFF">
        <w:t>78.65</w:t>
      </w:r>
      <w:r w:rsidR="00F03EE8" w:rsidRPr="00086F15">
        <w:t>% (</w:t>
      </w:r>
      <w:r w:rsidR="00F03EE8" w:rsidRPr="00086F15">
        <w:rPr>
          <w:i/>
        </w:rPr>
        <w:t xml:space="preserve">n = </w:t>
      </w:r>
      <w:r w:rsidR="00354FFF">
        <w:t>70) identified as female and 21.35</w:t>
      </w:r>
      <w:r w:rsidR="00F03EE8" w:rsidRPr="00086F15">
        <w:t>% (</w:t>
      </w:r>
      <w:r w:rsidR="00F03EE8" w:rsidRPr="00086F15">
        <w:rPr>
          <w:i/>
        </w:rPr>
        <w:t>n</w:t>
      </w:r>
      <w:r w:rsidR="00354FFF">
        <w:t xml:space="preserve"> = 19</w:t>
      </w:r>
      <w:r w:rsidR="00F03EE8" w:rsidRPr="00086F15">
        <w:t>) identified</w:t>
      </w:r>
      <w:r w:rsidR="00B06C5B" w:rsidRPr="00086F15">
        <w:t xml:space="preserve"> as male</w:t>
      </w:r>
      <w:r w:rsidR="00F03EE8" w:rsidRPr="00086F15">
        <w:t xml:space="preserve">.  </w:t>
      </w:r>
      <w:r w:rsidR="006D3ABF" w:rsidRPr="00086F15">
        <w:t>Participants were able to select more than one option f</w:t>
      </w:r>
      <w:r w:rsidRPr="00086F15">
        <w:t>or race and ethnicity</w:t>
      </w:r>
      <w:r w:rsidR="00B472FE">
        <w:t>, and 71</w:t>
      </w:r>
      <w:r w:rsidR="00B06C5B" w:rsidRPr="00086F15">
        <w:t xml:space="preserve"> p</w:t>
      </w:r>
      <w:r w:rsidR="0084188A">
        <w:t xml:space="preserve">articipants identified as </w:t>
      </w:r>
      <w:r w:rsidR="00F57345">
        <w:t>w</w:t>
      </w:r>
      <w:r w:rsidR="0084188A">
        <w:t>hite/</w:t>
      </w:r>
      <w:r w:rsidR="006D3ABF" w:rsidRPr="00086F15">
        <w:t xml:space="preserve">Caucasian, </w:t>
      </w:r>
      <w:r w:rsidR="00B472FE">
        <w:t xml:space="preserve">9 </w:t>
      </w:r>
      <w:r w:rsidR="006D3ABF" w:rsidRPr="00086F15">
        <w:t xml:space="preserve">participants identified as Black or African American, </w:t>
      </w:r>
      <w:r w:rsidR="00B472FE">
        <w:t>6</w:t>
      </w:r>
      <w:r w:rsidR="00B06C5B" w:rsidRPr="00086F15">
        <w:t xml:space="preserve"> </w:t>
      </w:r>
      <w:r w:rsidR="0084188A">
        <w:t>as Latina/o</w:t>
      </w:r>
      <w:r w:rsidR="006D3ABF" w:rsidRPr="00086F15">
        <w:t xml:space="preserve">, </w:t>
      </w:r>
      <w:r w:rsidR="00B06C5B" w:rsidRPr="00086F15">
        <w:t xml:space="preserve">3 </w:t>
      </w:r>
      <w:r w:rsidR="006D3ABF" w:rsidRPr="00086F15">
        <w:t xml:space="preserve">as Asian or Asian American, </w:t>
      </w:r>
      <w:r w:rsidR="00B06C5B" w:rsidRPr="00086F15">
        <w:t xml:space="preserve">2 </w:t>
      </w:r>
      <w:r w:rsidR="00606F56">
        <w:t>as Middle Eastern or Arab,</w:t>
      </w:r>
      <w:r w:rsidR="00B06C5B" w:rsidRPr="00086F15">
        <w:t xml:space="preserve"> </w:t>
      </w:r>
      <w:r w:rsidR="008D0CF0">
        <w:t xml:space="preserve">2 as Multiracial, and </w:t>
      </w:r>
      <w:r w:rsidR="00C15C2C">
        <w:t xml:space="preserve">1 </w:t>
      </w:r>
      <w:r w:rsidR="006D3ABF" w:rsidRPr="00086F15">
        <w:t>as Native American or Alaskan Native.</w:t>
      </w:r>
      <w:r w:rsidR="00780D6D" w:rsidRPr="00086F15">
        <w:t xml:space="preserve">  In t</w:t>
      </w:r>
      <w:r w:rsidR="00B20EA7">
        <w:t xml:space="preserve">erms of sexual orientation, </w:t>
      </w:r>
      <w:r w:rsidR="0084188A">
        <w:t>94.38% (</w:t>
      </w:r>
      <w:r w:rsidR="0084188A">
        <w:rPr>
          <w:i/>
        </w:rPr>
        <w:t xml:space="preserve">n = </w:t>
      </w:r>
      <w:r w:rsidR="0084188A">
        <w:t xml:space="preserve">84) identified as heterosexual, </w:t>
      </w:r>
      <w:r w:rsidR="00B20EA7">
        <w:t>2.25</w:t>
      </w:r>
      <w:r w:rsidR="00780D6D" w:rsidRPr="00086F15">
        <w:t>% (</w:t>
      </w:r>
      <w:r w:rsidR="00780D6D" w:rsidRPr="00086F15">
        <w:rPr>
          <w:i/>
        </w:rPr>
        <w:t>n</w:t>
      </w:r>
      <w:r w:rsidR="00B20EA7">
        <w:t xml:space="preserve"> = 2), identified as bisexual</w:t>
      </w:r>
      <w:r w:rsidR="0084188A">
        <w:t>, 2.25% (</w:t>
      </w:r>
      <w:r w:rsidR="0084188A">
        <w:rPr>
          <w:i/>
        </w:rPr>
        <w:t xml:space="preserve">n </w:t>
      </w:r>
      <w:r w:rsidR="0084188A">
        <w:t xml:space="preserve">= 2) identified as other, and </w:t>
      </w:r>
      <w:r w:rsidR="00B20EA7">
        <w:t>1.1</w:t>
      </w:r>
      <w:r w:rsidR="00780D6D" w:rsidRPr="00086F15">
        <w:t>2% (</w:t>
      </w:r>
      <w:r w:rsidR="00780D6D" w:rsidRPr="00086F15">
        <w:rPr>
          <w:i/>
        </w:rPr>
        <w:t>n</w:t>
      </w:r>
      <w:r w:rsidR="00B20EA7">
        <w:t xml:space="preserve"> = 1) identified as gay</w:t>
      </w:r>
      <w:r w:rsidR="00780D6D" w:rsidRPr="00086F15">
        <w:t>.</w:t>
      </w:r>
      <w:r w:rsidR="00E857F3" w:rsidRPr="00086F15">
        <w:t xml:space="preserve">  </w:t>
      </w:r>
      <w:r w:rsidR="00606F56">
        <w:t>Participants also provided information about their religion, education, and socioeconomic status.  During groups conducted in 2012 and 2013, students were asked to choose from a list of socioeconomic status (SES) identities (e.g. working class, middle class), and in the years 2014 and 2015, students were asked to rank the SES of their family of origin on a continuum from 0 (</w:t>
      </w:r>
      <w:r w:rsidR="00606F56">
        <w:rPr>
          <w:i/>
        </w:rPr>
        <w:t>“least amount of money, the lowest levels and quality of schooling, and the least respected jobs”</w:t>
      </w:r>
      <w:r w:rsidR="00606F56">
        <w:t>)</w:t>
      </w:r>
      <w:r w:rsidR="00606F56">
        <w:rPr>
          <w:i/>
        </w:rPr>
        <w:t xml:space="preserve"> </w:t>
      </w:r>
      <w:r w:rsidR="00606F56">
        <w:t>to 10 (</w:t>
      </w:r>
      <w:r w:rsidR="00606F56">
        <w:rPr>
          <w:i/>
        </w:rPr>
        <w:t>“most money, the highest amount and quality of schooling, and the most respected job”</w:t>
      </w:r>
      <w:r w:rsidR="00606F56">
        <w:t xml:space="preserve">).  </w:t>
      </w:r>
      <w:r w:rsidR="00E857F3" w:rsidRPr="00086F15">
        <w:t xml:space="preserve">Demographics for group members are included in Table 1. </w:t>
      </w:r>
      <w:r w:rsidR="00B06C5B" w:rsidRPr="00086F15">
        <w:t xml:space="preserve"> </w:t>
      </w:r>
      <w:r w:rsidR="006D3ABF" w:rsidRPr="00086F15">
        <w:t xml:space="preserve">                                        </w:t>
      </w:r>
    </w:p>
    <w:p w14:paraId="7C24A385" w14:textId="03A44B7A" w:rsidR="006D3ABF" w:rsidRPr="00086F15" w:rsidRDefault="006D3ABF" w:rsidP="00B00EB8">
      <w:pPr>
        <w:spacing w:line="480" w:lineRule="auto"/>
        <w:contextualSpacing/>
      </w:pPr>
      <w:r w:rsidRPr="00086F15">
        <w:rPr>
          <w:b/>
        </w:rPr>
        <w:lastRenderedPageBreak/>
        <w:tab/>
      </w:r>
      <w:r w:rsidR="006E0040" w:rsidRPr="00086F15">
        <w:rPr>
          <w:b/>
        </w:rPr>
        <w:t>IGD f</w:t>
      </w:r>
      <w:r w:rsidRPr="00086F15">
        <w:rPr>
          <w:b/>
        </w:rPr>
        <w:t xml:space="preserve">acilitators.  </w:t>
      </w:r>
      <w:r w:rsidRPr="00086F15">
        <w:t xml:space="preserve">All groups </w:t>
      </w:r>
      <w:r w:rsidR="006E0040" w:rsidRPr="00086F15">
        <w:t xml:space="preserve">were </w:t>
      </w:r>
      <w:r w:rsidRPr="00086F15">
        <w:t>co-facilitated by graduate students enrolled in a course about group methods at the same university</w:t>
      </w:r>
      <w:r w:rsidR="00034743" w:rsidRPr="00086F15">
        <w:t>,</w:t>
      </w:r>
      <w:r w:rsidRPr="00086F15">
        <w:t xml:space="preserve"> or </w:t>
      </w:r>
      <w:r w:rsidR="00E40475" w:rsidRPr="00086F15">
        <w:t xml:space="preserve">the instructor of that course, who has expertise in intergroup dialogue facilitation.  </w:t>
      </w:r>
      <w:r w:rsidR="00034743" w:rsidRPr="00086F15">
        <w:t>Facilitators provided</w:t>
      </w:r>
      <w:r w:rsidRPr="00086F15">
        <w:t xml:space="preserve"> demographic information prior to the start of the groups, as well as a ranking of their preference for groups they would like to facilitate.  The instructor of the course then assigned facilitators to their groups, taking into account preferences and ensuring that </w:t>
      </w:r>
      <w:proofErr w:type="gramStart"/>
      <w:r w:rsidRPr="00086F15">
        <w:t>each group was facilitated by one person identifying as a member of the privileged social group and one person identifying as a member of the marginalized social</w:t>
      </w:r>
      <w:proofErr w:type="gramEnd"/>
      <w:r w:rsidRPr="00086F15">
        <w:t xml:space="preserve"> group.  As part of their own course, facilitators were trained in group facilitation methods and concepts important to IGD.  Each facilitator was also provided with suggestions for topics, readings, and activities, but was also able to make their own choices on the plans for the groups.</w:t>
      </w:r>
    </w:p>
    <w:p w14:paraId="24A232EF" w14:textId="2A689D28" w:rsidR="006D3ABF" w:rsidRPr="00086F15" w:rsidRDefault="006D3ABF" w:rsidP="00B00EB8">
      <w:pPr>
        <w:spacing w:line="480" w:lineRule="auto"/>
        <w:contextualSpacing/>
      </w:pPr>
      <w:r w:rsidRPr="00086F15">
        <w:tab/>
        <w:t xml:space="preserve">There were a total of 35 group facilitators.  Some facilitators led multiple groups across the years: three facilitators were leaders three times each and seven facilitators were leaders twice. </w:t>
      </w:r>
    </w:p>
    <w:p w14:paraId="0E2FC76D" w14:textId="77777777" w:rsidR="006D3ABF" w:rsidRPr="00086F15" w:rsidRDefault="006D3ABF" w:rsidP="00B00EB8">
      <w:pPr>
        <w:spacing w:line="480" w:lineRule="auto"/>
        <w:contextualSpacing/>
        <w:rPr>
          <w:b/>
        </w:rPr>
      </w:pPr>
      <w:r w:rsidRPr="00086F15">
        <w:rPr>
          <w:b/>
        </w:rPr>
        <w:t>Measures</w:t>
      </w:r>
    </w:p>
    <w:p w14:paraId="29BBB369" w14:textId="3017641E" w:rsidR="006D3ABF" w:rsidRPr="00086F15" w:rsidRDefault="006868EF" w:rsidP="00B00EB8">
      <w:pPr>
        <w:spacing w:line="480" w:lineRule="auto"/>
        <w:contextualSpacing/>
        <w:rPr>
          <w:b/>
        </w:rPr>
      </w:pPr>
      <w:r w:rsidRPr="00086F15">
        <w:rPr>
          <w:b/>
        </w:rPr>
        <w:tab/>
      </w:r>
      <w:proofErr w:type="gramStart"/>
      <w:r w:rsidR="006D3ABF" w:rsidRPr="00086F15">
        <w:rPr>
          <w:b/>
        </w:rPr>
        <w:t>Positive and Negative Affect Schedule (</w:t>
      </w:r>
      <w:proofErr w:type="spellStart"/>
      <w:r w:rsidR="006D3ABF" w:rsidRPr="00086F15">
        <w:rPr>
          <w:b/>
        </w:rPr>
        <w:t>PANAS</w:t>
      </w:r>
      <w:proofErr w:type="spellEnd"/>
      <w:r w:rsidR="006D3ABF" w:rsidRPr="00086F15">
        <w:rPr>
          <w:b/>
        </w:rPr>
        <w:t xml:space="preserve">; Watson, Clark, &amp; </w:t>
      </w:r>
      <w:proofErr w:type="spellStart"/>
      <w:r w:rsidR="006D3ABF" w:rsidRPr="00086F15">
        <w:rPr>
          <w:b/>
        </w:rPr>
        <w:t>Tellegen</w:t>
      </w:r>
      <w:proofErr w:type="spellEnd"/>
      <w:r w:rsidR="006D3ABF" w:rsidRPr="00086F15">
        <w:rPr>
          <w:b/>
        </w:rPr>
        <w:t>, 1988).</w:t>
      </w:r>
      <w:proofErr w:type="gramEnd"/>
      <w:r w:rsidR="006D3ABF" w:rsidRPr="00086F15">
        <w:rPr>
          <w:b/>
        </w:rPr>
        <w:t xml:space="preserve">  </w:t>
      </w:r>
      <w:r w:rsidR="006D3ABF" w:rsidRPr="00086F15">
        <w:t xml:space="preserve">We examined the emotions of participants after each session using the </w:t>
      </w:r>
      <w:proofErr w:type="spellStart"/>
      <w:r w:rsidR="006D3ABF" w:rsidRPr="00086F15">
        <w:t>PANAS</w:t>
      </w:r>
      <w:proofErr w:type="spellEnd"/>
      <w:r w:rsidR="006D3ABF" w:rsidRPr="00086F15">
        <w:t xml:space="preserve">.  The </w:t>
      </w:r>
      <w:proofErr w:type="spellStart"/>
      <w:r w:rsidR="006D3ABF" w:rsidRPr="00086F15">
        <w:t>PANAS</w:t>
      </w:r>
      <w:proofErr w:type="spellEnd"/>
      <w:r w:rsidR="006D3ABF" w:rsidRPr="00086F15">
        <w:t xml:space="preserve"> is a 20-item, self-report measure that allows participants to numerically value each of ten positive and ten negative emotions.  Some positive emotions include excited, interested, and attentive while some negative emotions include afraid, hostile, and upset.  This measure allows participants to provide a numerical value indicating how strongly they feel each emotion on a scale of 1 (</w:t>
      </w:r>
      <w:r w:rsidR="006D3ABF" w:rsidRPr="00086F15">
        <w:rPr>
          <w:i/>
        </w:rPr>
        <w:t>not at all</w:t>
      </w:r>
      <w:r w:rsidR="006D3ABF" w:rsidRPr="00086F15">
        <w:t>) to 5 (</w:t>
      </w:r>
      <w:r w:rsidR="006D3ABF" w:rsidRPr="00086F15">
        <w:rPr>
          <w:i/>
        </w:rPr>
        <w:t>extremely</w:t>
      </w:r>
      <w:r w:rsidR="006D3ABF" w:rsidRPr="00086F15">
        <w:t xml:space="preserve">).  For this study, we asked participants to rate each of the emotions for the most recent IGD session. Positive and negative scores are calculated by </w:t>
      </w:r>
      <w:r w:rsidR="006D3ABF" w:rsidRPr="00086F15">
        <w:lastRenderedPageBreak/>
        <w:t xml:space="preserve">summing individual scores on each subscale.  Watson et al. (1998) report reliabilities in student populations for positive affect ranging from .86 to .90 and for negative affect ranging from .84 to .87. In the present study, reliabilities were </w:t>
      </w:r>
      <w:r w:rsidR="00EA72FF" w:rsidRPr="00086F15">
        <w:t>.9</w:t>
      </w:r>
      <w:r w:rsidR="002C1C4C">
        <w:t>1</w:t>
      </w:r>
      <w:r w:rsidR="006D3ABF" w:rsidRPr="00086F15">
        <w:t xml:space="preserve"> </w:t>
      </w:r>
      <w:r w:rsidR="00EA72FF" w:rsidRPr="00086F15">
        <w:t>for positive affect and .8</w:t>
      </w:r>
      <w:r w:rsidR="002C1C4C">
        <w:t>7</w:t>
      </w:r>
      <w:r w:rsidR="006D3ABF" w:rsidRPr="00086F15">
        <w:t xml:space="preserve"> for negative affect. </w:t>
      </w:r>
    </w:p>
    <w:p w14:paraId="20DE804A" w14:textId="776BBD5C" w:rsidR="006D3ABF" w:rsidRPr="00086F15" w:rsidRDefault="006D3ABF" w:rsidP="00B00EB8">
      <w:pPr>
        <w:spacing w:line="480" w:lineRule="auto"/>
        <w:contextualSpacing/>
      </w:pPr>
      <w:r w:rsidRPr="00086F15">
        <w:rPr>
          <w:b/>
        </w:rPr>
        <w:tab/>
      </w:r>
      <w:proofErr w:type="gramStart"/>
      <w:r w:rsidRPr="00086F15">
        <w:rPr>
          <w:b/>
        </w:rPr>
        <w:t>Scale of Ethnocultural Empathy (SEE; Wang et al., 2003).</w:t>
      </w:r>
      <w:proofErr w:type="gramEnd"/>
      <w:r w:rsidRPr="00086F15">
        <w:rPr>
          <w:b/>
        </w:rPr>
        <w:t xml:space="preserve">  </w:t>
      </w:r>
      <w:r w:rsidRPr="00086F15">
        <w:t>We used the SEE to examine levels of empathy in the participants.  This measure was u</w:t>
      </w:r>
      <w:r w:rsidR="00034743" w:rsidRPr="00086F15">
        <w:t>sed to assess changes over time</w:t>
      </w:r>
      <w:r w:rsidRPr="00086F15">
        <w:t xml:space="preserve"> and was administered once prior to the start of the groups and once at the completion the groups after the final session.  The SEE is a 31-item, self-report measure that assesses empathy toward others (Wang et al., 2003).  Participants are asked to assess each item as it describes them on a scale from 1 </w:t>
      </w:r>
      <w:r w:rsidRPr="00086F15">
        <w:rPr>
          <w:i/>
        </w:rPr>
        <w:t>(Strongly disagree that it describes me</w:t>
      </w:r>
      <w:r w:rsidRPr="00086F15">
        <w:t>) to 6 (</w:t>
      </w:r>
      <w:r w:rsidRPr="00086F15">
        <w:rPr>
          <w:i/>
        </w:rPr>
        <w:t>Strongly agree that it describes me</w:t>
      </w:r>
      <w:r w:rsidRPr="00086F15">
        <w:t xml:space="preserve">).  </w:t>
      </w:r>
    </w:p>
    <w:p w14:paraId="12EC52C1" w14:textId="006EB8C3" w:rsidR="006D3ABF" w:rsidRPr="00086F15" w:rsidRDefault="006D3ABF" w:rsidP="00B00EB8">
      <w:pPr>
        <w:spacing w:line="480" w:lineRule="auto"/>
        <w:contextualSpacing/>
      </w:pPr>
      <w:r w:rsidRPr="00086F15">
        <w:tab/>
        <w:t xml:space="preserve">There are four subscales of the SEE: </w:t>
      </w:r>
      <w:r w:rsidR="007C4844" w:rsidRPr="00086F15">
        <w:t>e</w:t>
      </w:r>
      <w:r w:rsidRPr="00086F15">
        <w:t xml:space="preserve">mpathic </w:t>
      </w:r>
      <w:r w:rsidR="007C4844" w:rsidRPr="00086F15">
        <w:t>f</w:t>
      </w:r>
      <w:r w:rsidRPr="00086F15">
        <w:t xml:space="preserve">eeling and </w:t>
      </w:r>
      <w:r w:rsidR="007C4844" w:rsidRPr="00086F15">
        <w:t>e</w:t>
      </w:r>
      <w:r w:rsidRPr="00086F15">
        <w:t>xpression (</w:t>
      </w:r>
      <w:proofErr w:type="spellStart"/>
      <w:r w:rsidRPr="00086F15">
        <w:t>EFE</w:t>
      </w:r>
      <w:proofErr w:type="spellEnd"/>
      <w:r w:rsidRPr="00086F15">
        <w:t xml:space="preserve">), </w:t>
      </w:r>
      <w:r w:rsidR="007C4844" w:rsidRPr="00086F15">
        <w:t>e</w:t>
      </w:r>
      <w:r w:rsidRPr="00086F15">
        <w:t xml:space="preserve">mpathic </w:t>
      </w:r>
      <w:r w:rsidR="007C4844" w:rsidRPr="00086F15">
        <w:t>p</w:t>
      </w:r>
      <w:r w:rsidRPr="00086F15">
        <w:t xml:space="preserve">erspective </w:t>
      </w:r>
      <w:r w:rsidR="007C4844" w:rsidRPr="00086F15">
        <w:t>t</w:t>
      </w:r>
      <w:r w:rsidRPr="00086F15">
        <w:t>aking (</w:t>
      </w:r>
      <w:proofErr w:type="spellStart"/>
      <w:r w:rsidRPr="00086F15">
        <w:t>EP</w:t>
      </w:r>
      <w:r w:rsidR="00F60142" w:rsidRPr="00086F15">
        <w:t>T</w:t>
      </w:r>
      <w:proofErr w:type="spellEnd"/>
      <w:r w:rsidRPr="00086F15">
        <w:t xml:space="preserve">), </w:t>
      </w:r>
      <w:r w:rsidR="007C4844" w:rsidRPr="00086F15">
        <w:t>a</w:t>
      </w:r>
      <w:r w:rsidRPr="00086F15">
        <w:t xml:space="preserve">cceptance of </w:t>
      </w:r>
      <w:r w:rsidR="007C4844" w:rsidRPr="00086F15">
        <w:t>c</w:t>
      </w:r>
      <w:r w:rsidRPr="00086F15">
        <w:t xml:space="preserve">ultural </w:t>
      </w:r>
      <w:r w:rsidR="007C4844" w:rsidRPr="00086F15">
        <w:t>d</w:t>
      </w:r>
      <w:r w:rsidRPr="00086F15">
        <w:t>ifferences (</w:t>
      </w:r>
      <w:proofErr w:type="spellStart"/>
      <w:r w:rsidRPr="00086F15">
        <w:t>AC</w:t>
      </w:r>
      <w:r w:rsidR="007C4844" w:rsidRPr="00086F15">
        <w:t>D</w:t>
      </w:r>
      <w:proofErr w:type="spellEnd"/>
      <w:r w:rsidR="000C6D8C" w:rsidRPr="00086F15">
        <w:t>)</w:t>
      </w:r>
      <w:r w:rsidRPr="00086F15">
        <w:t xml:space="preserve">, and </w:t>
      </w:r>
      <w:r w:rsidR="007C4844" w:rsidRPr="00086F15">
        <w:t>e</w:t>
      </w:r>
      <w:r w:rsidRPr="00086F15">
        <w:t xml:space="preserve">mpathic </w:t>
      </w:r>
      <w:r w:rsidR="007C4844" w:rsidRPr="00086F15">
        <w:t>a</w:t>
      </w:r>
      <w:r w:rsidRPr="00086F15">
        <w:t>wareness (</w:t>
      </w:r>
      <w:proofErr w:type="spellStart"/>
      <w:r w:rsidRPr="00086F15">
        <w:t>EA</w:t>
      </w:r>
      <w:proofErr w:type="spellEnd"/>
      <w:r w:rsidRPr="00086F15">
        <w:t xml:space="preserve">).  </w:t>
      </w:r>
      <w:proofErr w:type="spellStart"/>
      <w:r w:rsidR="007C4844" w:rsidRPr="00086F15">
        <w:t>EFE</w:t>
      </w:r>
      <w:proofErr w:type="spellEnd"/>
      <w:r w:rsidR="007C4844" w:rsidRPr="00086F15">
        <w:t xml:space="preserve"> </w:t>
      </w:r>
      <w:r w:rsidRPr="00086F15">
        <w:t xml:space="preserve">has items about communication of prejudiced attitudes and affective responses to emotions of people who are different from the respondent.  Sample items in the </w:t>
      </w:r>
      <w:proofErr w:type="spellStart"/>
      <w:r w:rsidRPr="00086F15">
        <w:t>EFE</w:t>
      </w:r>
      <w:proofErr w:type="spellEnd"/>
      <w:r w:rsidRPr="00086F15">
        <w:t xml:space="preserve"> subscale include: “I feel supportive of people of other racial and ethnic groups, if I think they are being taken advantage of,” and “I share the anger of those who face injustice because of their racial and ethnic backgrounds.</w:t>
      </w:r>
      <w:r w:rsidR="00F83989" w:rsidRPr="00086F15">
        <w:t>”</w:t>
      </w:r>
      <w:r w:rsidRPr="00086F15">
        <w:t xml:space="preserve"> </w:t>
      </w:r>
      <w:r w:rsidR="007C4844" w:rsidRPr="00086F15">
        <w:t xml:space="preserve"> </w:t>
      </w:r>
      <w:proofErr w:type="spellStart"/>
      <w:r w:rsidR="007C4844" w:rsidRPr="00086F15">
        <w:t>EPT</w:t>
      </w:r>
      <w:proofErr w:type="spellEnd"/>
      <w:r w:rsidR="007C4844" w:rsidRPr="00086F15">
        <w:t xml:space="preserve"> </w:t>
      </w:r>
      <w:r w:rsidRPr="00086F15">
        <w:t xml:space="preserve">includes items that assess the effort the respondent exerts to understand experiences and emotions of people from diverse backgrounds.  Sample items in the </w:t>
      </w:r>
      <w:proofErr w:type="spellStart"/>
      <w:r w:rsidRPr="00086F15">
        <w:t>EP</w:t>
      </w:r>
      <w:r w:rsidR="007C4844" w:rsidRPr="00086F15">
        <w:t>T</w:t>
      </w:r>
      <w:proofErr w:type="spellEnd"/>
      <w:r w:rsidRPr="00086F15">
        <w:t xml:space="preserve"> subscale include “I can relate to the frustration that some people feel about having fewer opportunities due to their racial or ethnic backgrounds,” and “It is easy for me to understand what it would feel like to be a person of another racial or ethnic background other than my own.”  Items about understanding and accepting cultural traditions and customs of diverse others are included in the </w:t>
      </w:r>
      <w:proofErr w:type="spellStart"/>
      <w:r w:rsidR="007C4844" w:rsidRPr="00086F15">
        <w:t>ACD</w:t>
      </w:r>
      <w:proofErr w:type="spellEnd"/>
      <w:r w:rsidRPr="00086F15">
        <w:t xml:space="preserve"> subscale.  Items in the </w:t>
      </w:r>
      <w:proofErr w:type="spellStart"/>
      <w:r w:rsidRPr="00086F15">
        <w:t>AC</w:t>
      </w:r>
      <w:r w:rsidR="007C4844" w:rsidRPr="00086F15">
        <w:t>D</w:t>
      </w:r>
      <w:proofErr w:type="spellEnd"/>
      <w:r w:rsidRPr="00086F15">
        <w:t xml:space="preserve"> subscale include reverse scored items, “I feel </w:t>
      </w:r>
      <w:r w:rsidRPr="00086F15">
        <w:lastRenderedPageBreak/>
        <w:t xml:space="preserve">annoyed when people do not speak </w:t>
      </w:r>
      <w:proofErr w:type="gramStart"/>
      <w:r w:rsidRPr="00086F15">
        <w:t>standard</w:t>
      </w:r>
      <w:proofErr w:type="gramEnd"/>
      <w:r w:rsidRPr="00086F15">
        <w:t xml:space="preserve"> English,” and “I do not understand why people want to keep their indigenous racial or ethnic cultural traditions instead of trying to fit into the mainstream.”  Items regarding awareness and knowledge about the diverse experiences of others are included in </w:t>
      </w:r>
      <w:r w:rsidR="007C4844" w:rsidRPr="00086F15">
        <w:t>EA</w:t>
      </w:r>
      <w:r w:rsidRPr="00086F15">
        <w:t xml:space="preserve">.  Items in the </w:t>
      </w:r>
      <w:proofErr w:type="spellStart"/>
      <w:r w:rsidRPr="00086F15">
        <w:t>EA</w:t>
      </w:r>
      <w:proofErr w:type="spellEnd"/>
      <w:r w:rsidRPr="00086F15">
        <w:t xml:space="preserve"> subscale include “I recognize that the media often portrays people based on racial or ethnic stereotypes,” and “I am aware of institutional barriers (e.g. restricted opportunities for job promotion) that discriminate against racial or ethnic groups other than my own.”  </w:t>
      </w:r>
    </w:p>
    <w:p w14:paraId="29B32EDD" w14:textId="5F534A4A" w:rsidR="006D3ABF" w:rsidRPr="00086F15" w:rsidRDefault="006D3ABF" w:rsidP="00B00EB8">
      <w:pPr>
        <w:spacing w:line="480" w:lineRule="auto"/>
        <w:contextualSpacing/>
      </w:pPr>
      <w:r w:rsidRPr="00086F15">
        <w:tab/>
        <w:t xml:space="preserve">Wang et al. (2003) found </w:t>
      </w:r>
      <w:r w:rsidR="0014535E" w:rsidRPr="00086F15">
        <w:t xml:space="preserve">a </w:t>
      </w:r>
      <w:r w:rsidRPr="00086F15">
        <w:t xml:space="preserve">.90 reliability </w:t>
      </w:r>
      <w:r w:rsidR="0014535E" w:rsidRPr="00086F15">
        <w:t xml:space="preserve">coefficient </w:t>
      </w:r>
      <w:r w:rsidRPr="00086F15">
        <w:t xml:space="preserve">for the </w:t>
      </w:r>
      <w:proofErr w:type="spellStart"/>
      <w:r w:rsidRPr="00086F15">
        <w:t>EFE</w:t>
      </w:r>
      <w:proofErr w:type="spellEnd"/>
      <w:r w:rsidRPr="00086F15">
        <w:t xml:space="preserve"> subscale, .79 for </w:t>
      </w:r>
      <w:proofErr w:type="spellStart"/>
      <w:r w:rsidRPr="00086F15">
        <w:t>EP</w:t>
      </w:r>
      <w:r w:rsidR="008D0CF0">
        <w:t>T</w:t>
      </w:r>
      <w:proofErr w:type="spellEnd"/>
      <w:r w:rsidRPr="00086F15">
        <w:t>, .7</w:t>
      </w:r>
      <w:r w:rsidR="00C719F5">
        <w:t>5</w:t>
      </w:r>
      <w:r w:rsidRPr="00086F15">
        <w:t xml:space="preserve"> for </w:t>
      </w:r>
      <w:proofErr w:type="spellStart"/>
      <w:r w:rsidRPr="00086F15">
        <w:t>AC</w:t>
      </w:r>
      <w:r w:rsidR="0006573E" w:rsidRPr="00086F15">
        <w:t>D</w:t>
      </w:r>
      <w:proofErr w:type="spellEnd"/>
      <w:r w:rsidRPr="00086F15">
        <w:t xml:space="preserve">, and .74 for EA. </w:t>
      </w:r>
      <w:r w:rsidR="005677C9" w:rsidRPr="00086F15">
        <w:t xml:space="preserve"> </w:t>
      </w:r>
      <w:r w:rsidRPr="00086F15">
        <w:t xml:space="preserve">In the current study, we found reliability ratings of </w:t>
      </w:r>
      <w:r w:rsidR="0014535E" w:rsidRPr="00086F15">
        <w:t>.</w:t>
      </w:r>
      <w:r w:rsidR="00F2171F">
        <w:t>93</w:t>
      </w:r>
      <w:r w:rsidR="0014535E" w:rsidRPr="00086F15">
        <w:t>, .</w:t>
      </w:r>
      <w:r w:rsidR="00F2171F">
        <w:t>78</w:t>
      </w:r>
      <w:r w:rsidR="0014535E" w:rsidRPr="00086F15">
        <w:t>, .7</w:t>
      </w:r>
      <w:r w:rsidR="007062E4">
        <w:t>8</w:t>
      </w:r>
      <w:r w:rsidR="00F83989" w:rsidRPr="00086F15">
        <w:t xml:space="preserve">, and </w:t>
      </w:r>
      <w:r w:rsidR="0014535E" w:rsidRPr="00086F15">
        <w:t>.</w:t>
      </w:r>
      <w:r w:rsidR="007062E4">
        <w:t>87</w:t>
      </w:r>
      <w:r w:rsidRPr="00086F15">
        <w:t xml:space="preserve"> for each of the respective subscales. </w:t>
      </w:r>
      <w:r w:rsidR="005677C9" w:rsidRPr="00086F15">
        <w:t xml:space="preserve"> </w:t>
      </w:r>
      <w:r w:rsidR="00F83989" w:rsidRPr="00086F15">
        <w:t xml:space="preserve">For this study, we used subscale means and standard deviations.  </w:t>
      </w:r>
    </w:p>
    <w:p w14:paraId="5A19A61B" w14:textId="0AF1FD23" w:rsidR="006D3ABF" w:rsidRPr="00086F15" w:rsidRDefault="006D3ABF" w:rsidP="00B00EB8">
      <w:pPr>
        <w:spacing w:line="480" w:lineRule="auto"/>
        <w:contextualSpacing/>
      </w:pPr>
      <w:r w:rsidRPr="00086F15">
        <w:rPr>
          <w:b/>
        </w:rPr>
        <w:tab/>
      </w:r>
      <w:proofErr w:type="gramStart"/>
      <w:r w:rsidRPr="00086F15">
        <w:rPr>
          <w:b/>
        </w:rPr>
        <w:t>Group Climate Questionnaire Short-Form (</w:t>
      </w:r>
      <w:proofErr w:type="spellStart"/>
      <w:r w:rsidRPr="00086F15">
        <w:rPr>
          <w:b/>
        </w:rPr>
        <w:t>GCQ</w:t>
      </w:r>
      <w:proofErr w:type="spellEnd"/>
      <w:r w:rsidRPr="00086F15">
        <w:rPr>
          <w:b/>
        </w:rPr>
        <w:t xml:space="preserve">-S; </w:t>
      </w:r>
      <w:proofErr w:type="spellStart"/>
      <w:r w:rsidRPr="00086F15">
        <w:rPr>
          <w:b/>
        </w:rPr>
        <w:t>MacKenzie</w:t>
      </w:r>
      <w:proofErr w:type="spellEnd"/>
      <w:r w:rsidRPr="00086F15">
        <w:rPr>
          <w:b/>
        </w:rPr>
        <w:t>, 1983).</w:t>
      </w:r>
      <w:proofErr w:type="gramEnd"/>
      <w:r w:rsidRPr="00086F15">
        <w:rPr>
          <w:b/>
        </w:rPr>
        <w:t xml:space="preserve">  </w:t>
      </w:r>
      <w:r w:rsidRPr="00086F15">
        <w:t xml:space="preserve">We examined group climate using the </w:t>
      </w:r>
      <w:proofErr w:type="spellStart"/>
      <w:r w:rsidRPr="00086F15">
        <w:t>GCQ</w:t>
      </w:r>
      <w:proofErr w:type="spellEnd"/>
      <w:r w:rsidRPr="00086F15">
        <w:t>-S, a 12-item instrument that uses three subscales to assess participant’s perceptions of the group climate.  For this study, participants evaluate</w:t>
      </w:r>
      <w:r w:rsidR="00D7310C">
        <w:t>d</w:t>
      </w:r>
      <w:r w:rsidRPr="00086F15">
        <w:t xml:space="preserve"> how much eac</w:t>
      </w:r>
      <w:r w:rsidR="00D7310C">
        <w:t>h item on the instrument applied</w:t>
      </w:r>
      <w:r w:rsidRPr="00086F15">
        <w:t xml:space="preserve"> to the most recent session on a scale from 1 (</w:t>
      </w:r>
      <w:r w:rsidRPr="00086F15">
        <w:rPr>
          <w:i/>
        </w:rPr>
        <w:t>Not at all</w:t>
      </w:r>
      <w:r w:rsidRPr="00086F15">
        <w:t>) to 7 (</w:t>
      </w:r>
      <w:r w:rsidRPr="00086F15">
        <w:rPr>
          <w:i/>
        </w:rPr>
        <w:t>Extremely</w:t>
      </w:r>
      <w:r w:rsidRPr="00086F15">
        <w:t xml:space="preserve">).  The first subscale is </w:t>
      </w:r>
      <w:r w:rsidR="003526D0" w:rsidRPr="00086F15">
        <w:t>e</w:t>
      </w:r>
      <w:r w:rsidR="00284D4F" w:rsidRPr="00086F15">
        <w:t>ngaged</w:t>
      </w:r>
      <w:r w:rsidRPr="00086F15">
        <w:t xml:space="preserve">, which assesses the closeness between group members and includes items like, “The members liked and cared about each other.”  The second subscale is </w:t>
      </w:r>
      <w:r w:rsidR="003526D0" w:rsidRPr="00086F15">
        <w:t xml:space="preserve">avoiding </w:t>
      </w:r>
      <w:r w:rsidRPr="00086F15">
        <w:t>and examines the behaviors and attitudes of group members in an attempt to avoid the difficult aspects of the group.  One sample item is</w:t>
      </w:r>
      <w:r w:rsidR="005677C9" w:rsidRPr="00086F15">
        <w:t>,</w:t>
      </w:r>
      <w:r w:rsidRPr="00086F15">
        <w:t xml:space="preserve"> “The members avoided looking at important issues going on between themselves.”  The third subscale is </w:t>
      </w:r>
      <w:r w:rsidR="003526D0" w:rsidRPr="00086F15">
        <w:t>c</w:t>
      </w:r>
      <w:r w:rsidRPr="00086F15">
        <w:t>onflict, which examines relational friction between members.  A sample item of this scale is</w:t>
      </w:r>
      <w:r w:rsidR="005677C9" w:rsidRPr="00086F15">
        <w:t>,</w:t>
      </w:r>
      <w:r w:rsidRPr="00086F15">
        <w:t xml:space="preserve"> “The members were distant and withdrawn from each other.”  </w:t>
      </w:r>
    </w:p>
    <w:p w14:paraId="7BFDA1B2" w14:textId="45F5519B" w:rsidR="006D3ABF" w:rsidRPr="00086F15" w:rsidRDefault="006D3ABF" w:rsidP="00B00EB8">
      <w:pPr>
        <w:spacing w:line="480" w:lineRule="auto"/>
        <w:contextualSpacing/>
      </w:pPr>
      <w:r w:rsidRPr="00086F15">
        <w:lastRenderedPageBreak/>
        <w:tab/>
      </w:r>
      <w:r w:rsidR="00EA72FF" w:rsidRPr="00086F15">
        <w:t xml:space="preserve">Previous studies on the </w:t>
      </w:r>
      <w:proofErr w:type="spellStart"/>
      <w:r w:rsidR="00EA72FF" w:rsidRPr="00086F15">
        <w:t>GCQ</w:t>
      </w:r>
      <w:proofErr w:type="spellEnd"/>
      <w:r w:rsidR="00EA72FF" w:rsidRPr="00086F15">
        <w:t xml:space="preserve">-S have found strong reliability for all three subscales: .94 for engagement, .88 for conflict, and .92 for avoidance (Kivlighan &amp; </w:t>
      </w:r>
      <w:proofErr w:type="spellStart"/>
      <w:r w:rsidR="00EA72FF" w:rsidRPr="00086F15">
        <w:t>Goldfine</w:t>
      </w:r>
      <w:proofErr w:type="spellEnd"/>
      <w:r w:rsidR="00EA72FF" w:rsidRPr="00086F15">
        <w:t>, 1991).</w:t>
      </w:r>
      <w:r w:rsidRPr="00086F15">
        <w:t xml:space="preserve">  In the current study, reliabilities for </w:t>
      </w:r>
      <w:r w:rsidR="003526D0" w:rsidRPr="00086F15">
        <w:t>e</w:t>
      </w:r>
      <w:r w:rsidRPr="00086F15">
        <w:t xml:space="preserve">ngaged, </w:t>
      </w:r>
      <w:r w:rsidR="003526D0" w:rsidRPr="00086F15">
        <w:t>c</w:t>
      </w:r>
      <w:r w:rsidRPr="00086F15">
        <w:t xml:space="preserve">onflict, and </w:t>
      </w:r>
      <w:r w:rsidR="003526D0" w:rsidRPr="00086F15">
        <w:t xml:space="preserve">avoiding </w:t>
      </w:r>
      <w:r w:rsidRPr="00086F15">
        <w:t xml:space="preserve">subscales were </w:t>
      </w:r>
      <w:r w:rsidR="0014535E" w:rsidRPr="00086F15">
        <w:t>.</w:t>
      </w:r>
      <w:r w:rsidR="005820B2">
        <w:t>76</w:t>
      </w:r>
      <w:r w:rsidR="00C719F5">
        <w:t xml:space="preserve">, </w:t>
      </w:r>
      <w:r w:rsidR="0014535E" w:rsidRPr="00086F15">
        <w:t>.</w:t>
      </w:r>
      <w:r w:rsidR="005820B2">
        <w:t>81</w:t>
      </w:r>
      <w:r w:rsidR="00C719F5">
        <w:t xml:space="preserve">, and </w:t>
      </w:r>
      <w:r w:rsidR="0014535E" w:rsidRPr="00086F15">
        <w:t>.</w:t>
      </w:r>
      <w:r w:rsidR="005820B2">
        <w:t>33</w:t>
      </w:r>
      <w:r w:rsidRPr="00086F15">
        <w:t xml:space="preserve"> respectively.  </w:t>
      </w:r>
    </w:p>
    <w:p w14:paraId="4C311C87" w14:textId="77777777" w:rsidR="006D3ABF" w:rsidRPr="00086F15" w:rsidRDefault="006D3ABF" w:rsidP="00B00EB8">
      <w:pPr>
        <w:spacing w:line="480" w:lineRule="auto"/>
        <w:contextualSpacing/>
        <w:rPr>
          <w:b/>
        </w:rPr>
      </w:pPr>
      <w:r w:rsidRPr="00086F15">
        <w:rPr>
          <w:b/>
        </w:rPr>
        <w:t>Procedure</w:t>
      </w:r>
    </w:p>
    <w:p w14:paraId="19E898F0" w14:textId="693F68A3" w:rsidR="00FD1A63" w:rsidRDefault="006D3ABF" w:rsidP="00A13AB0">
      <w:pPr>
        <w:spacing w:line="480" w:lineRule="auto"/>
        <w:contextualSpacing/>
      </w:pPr>
      <w:r w:rsidRPr="00086F15">
        <w:rPr>
          <w:b/>
        </w:rPr>
        <w:tab/>
      </w:r>
      <w:r w:rsidRPr="00086F15">
        <w:t xml:space="preserve">Students participated in the groups as a required part of their Multicultural Psychology course.  Groups started halfway through the semester and continued for eight weeks.  Groups met once weekly for one hour and fifteen minutes. </w:t>
      </w:r>
      <w:r w:rsidR="00FD1A63" w:rsidRPr="00086F15">
        <w:t xml:space="preserve"> Group members were emailed a link to surveys prior to the dialogue groups beginning and at the completion of the program.  They were also given a link to complete surveys after each weekly session.  Participants included in this study completed both the assessment before beginning the dialogues and the assessment after the program ended.  Participants also needed to complete at least one assessment after the completion of a weekly session.  They had eight total opportunities to complete session assessments</w:t>
      </w:r>
      <w:r w:rsidR="00E65C06" w:rsidRPr="00086F15">
        <w:t xml:space="preserve">, </w:t>
      </w:r>
      <w:r w:rsidR="00FD1A63" w:rsidRPr="00086F15">
        <w:t xml:space="preserve"> (</w:t>
      </w:r>
      <w:r w:rsidR="00E65C06" w:rsidRPr="00086F15">
        <w:t>the actual number of session</w:t>
      </w:r>
      <w:r w:rsidR="005F7BD9">
        <w:t>-level assessments ranged from 2</w:t>
      </w:r>
      <w:r w:rsidR="00E65C06" w:rsidRPr="00086F15">
        <w:t xml:space="preserve">-8, </w:t>
      </w:r>
      <w:r w:rsidR="00FD1A63" w:rsidRPr="00086F15">
        <w:rPr>
          <w:i/>
        </w:rPr>
        <w:t>M</w:t>
      </w:r>
      <w:r w:rsidR="005F7BD9">
        <w:t>=6.92</w:t>
      </w:r>
      <w:r w:rsidR="00FD1A63" w:rsidRPr="00086F15">
        <w:t xml:space="preserve">, </w:t>
      </w:r>
      <w:r w:rsidR="00FD1A63" w:rsidRPr="00086F15">
        <w:rPr>
          <w:i/>
        </w:rPr>
        <w:t>SD</w:t>
      </w:r>
      <w:r w:rsidR="00CC2857">
        <w:t>=1.34</w:t>
      </w:r>
      <w:r w:rsidR="00FD1A63" w:rsidRPr="00086F15">
        <w:t xml:space="preserve">). </w:t>
      </w:r>
    </w:p>
    <w:p w14:paraId="5BF798E3" w14:textId="77777777" w:rsidR="009441A1" w:rsidRDefault="009441A1">
      <w:pPr>
        <w:rPr>
          <w:b/>
        </w:rPr>
      </w:pPr>
      <w:r>
        <w:rPr>
          <w:b/>
        </w:rPr>
        <w:br w:type="page"/>
      </w:r>
    </w:p>
    <w:p w14:paraId="44B1304E" w14:textId="506CB99C" w:rsidR="009441A1" w:rsidRDefault="00AB00ED" w:rsidP="00FE3658">
      <w:pPr>
        <w:spacing w:line="480" w:lineRule="auto"/>
        <w:contextualSpacing/>
        <w:rPr>
          <w:b/>
        </w:rPr>
      </w:pPr>
      <w:r>
        <w:rPr>
          <w:b/>
        </w:rPr>
        <w:lastRenderedPageBreak/>
        <w:t>CHAPTER IV</w:t>
      </w:r>
      <w:r w:rsidR="009441A1">
        <w:rPr>
          <w:b/>
        </w:rPr>
        <w:t>: RESULTS</w:t>
      </w:r>
    </w:p>
    <w:p w14:paraId="37CFC2D8" w14:textId="5C96F321" w:rsidR="00FE3658" w:rsidRPr="00324786" w:rsidRDefault="00FE3658" w:rsidP="00FE3658">
      <w:pPr>
        <w:spacing w:line="480" w:lineRule="auto"/>
        <w:contextualSpacing/>
      </w:pPr>
      <w:r w:rsidRPr="00324786">
        <w:tab/>
        <w:t xml:space="preserve">We examined our data set for missing data at the </w:t>
      </w:r>
      <w:proofErr w:type="gramStart"/>
      <w:r w:rsidRPr="00324786">
        <w:t>item-level</w:t>
      </w:r>
      <w:proofErr w:type="gramEnd"/>
      <w:r w:rsidRPr="00324786">
        <w:t xml:space="preserve"> and did not find any due to the construction of the online survey, which required responses to all items except demographic questions.  </w:t>
      </w:r>
      <w:proofErr w:type="gramStart"/>
      <w:r w:rsidRPr="00324786">
        <w:t>Ninety-eight</w:t>
      </w:r>
      <w:proofErr w:type="gramEnd"/>
      <w:r w:rsidRPr="00324786">
        <w:t xml:space="preserve"> (48.51%) of the 202 group members provided </w:t>
      </w:r>
      <w:r w:rsidR="00D7310C">
        <w:t>informed consent to participate</w:t>
      </w:r>
      <w:r w:rsidRPr="00324786">
        <w:t xml:space="preserve"> </w:t>
      </w:r>
      <w:r w:rsidRPr="00324786">
        <w:rPr>
          <w:i/>
        </w:rPr>
        <w:t>and</w:t>
      </w:r>
      <w:r w:rsidRPr="00324786">
        <w:t xml:space="preserve"> completed both the pre- and post-dialogue surveys.  We screened the pre- and post-dialogue data provided by these 98 participants in terms of the amount of time taken to complete the surveys, and removed data from 9 participants who took fewer than 10 minutes to complete the survey, as we felt it was not likely that these participants took the time to read and provide accurate responses to all 100+ items on these surveys. Thus, the analyses below involve these 89 participants only (44.06% of the 202 group members in the IGD groups). </w:t>
      </w:r>
    </w:p>
    <w:p w14:paraId="38729CE1" w14:textId="2865EB52" w:rsidR="00FE3658" w:rsidRPr="00324786" w:rsidRDefault="00FE3658" w:rsidP="00FE3658">
      <w:pPr>
        <w:spacing w:line="480" w:lineRule="auto"/>
        <w:contextualSpacing/>
      </w:pPr>
      <w:r w:rsidRPr="00324786">
        <w:tab/>
        <w:t xml:space="preserve">Because this study involved nested data (i.e., sessions </w:t>
      </w:r>
      <w:r w:rsidR="00D7310C">
        <w:t>were</w:t>
      </w:r>
      <w:r w:rsidRPr="00324786">
        <w:t xml:space="preserve"> nested within individual group members, who were nested within groups), we used hierarchical linear modeling (</w:t>
      </w:r>
      <w:proofErr w:type="spellStart"/>
      <w:r w:rsidRPr="00324786">
        <w:t>HLM</w:t>
      </w:r>
      <w:proofErr w:type="spellEnd"/>
      <w:r w:rsidRPr="00324786">
        <w:t xml:space="preserve">, </w:t>
      </w:r>
      <w:proofErr w:type="spellStart"/>
      <w:r w:rsidRPr="00324786">
        <w:t>Raudenbush</w:t>
      </w:r>
      <w:proofErr w:type="spellEnd"/>
      <w:r w:rsidRPr="00324786">
        <w:t xml:space="preserve"> &amp; </w:t>
      </w:r>
      <w:proofErr w:type="spellStart"/>
      <w:r w:rsidRPr="00324786">
        <w:t>Bryk</w:t>
      </w:r>
      <w:proofErr w:type="spellEnd"/>
      <w:r w:rsidRPr="00324786">
        <w:t xml:space="preserve">, 2002), which takes into account the non-independence of group data (Miles &amp; </w:t>
      </w:r>
      <w:proofErr w:type="spellStart"/>
      <w:r w:rsidRPr="00324786">
        <w:t>Paquin</w:t>
      </w:r>
      <w:proofErr w:type="spellEnd"/>
      <w:r w:rsidRPr="00324786">
        <w:t xml:space="preserve">, 2014), to analyze our data.  First, in order to partition the variance in the group climate variables, our session outcomes, we ran three unconditional three-level (session, group member, and group) </w:t>
      </w:r>
      <w:proofErr w:type="spellStart"/>
      <w:r w:rsidRPr="00324786">
        <w:t>HLM</w:t>
      </w:r>
      <w:proofErr w:type="spellEnd"/>
      <w:r w:rsidRPr="00324786">
        <w:t xml:space="preserve"> analyses (</w:t>
      </w:r>
      <w:proofErr w:type="spellStart"/>
      <w:r w:rsidRPr="00324786">
        <w:t>Raudenbush</w:t>
      </w:r>
      <w:proofErr w:type="spellEnd"/>
      <w:r w:rsidRPr="00324786">
        <w:t xml:space="preserve"> &amp; </w:t>
      </w:r>
      <w:proofErr w:type="spellStart"/>
      <w:r w:rsidRPr="00324786">
        <w:t>Bryk</w:t>
      </w:r>
      <w:proofErr w:type="spellEnd"/>
      <w:r w:rsidRPr="00324786">
        <w:t xml:space="preserve">, 2002), one for each of the three subscales of the </w:t>
      </w:r>
      <w:proofErr w:type="spellStart"/>
      <w:r w:rsidRPr="00324786">
        <w:t>GCQ</w:t>
      </w:r>
      <w:proofErr w:type="spellEnd"/>
      <w:r w:rsidRPr="00324786">
        <w:t>-S.  With regard to Engaged, 56.25% of the variance was at the session-level, 35.42% was at the member level, and 8.33% was at the group level.  With regard to Conflict, 71.72% of the variance was at the session-level, 23.23% was at the member level, and 6.06% was at the group level.  With regard to Avoidance, 79.44% of the variance was at the session-level, 18.69% was at the member level, and 1.87% was at the group level.  Next, in order to partition the variance in our pre/post-dialogue outcomes, we ran four unconditional th</w:t>
      </w:r>
      <w:r w:rsidR="000F3DA4">
        <w:t>ree level (test administration [</w:t>
      </w:r>
      <w:r w:rsidRPr="00324786">
        <w:t>pre- or post</w:t>
      </w:r>
      <w:r w:rsidR="000F3DA4">
        <w:t>-]</w:t>
      </w:r>
      <w:r w:rsidRPr="00324786">
        <w:t xml:space="preserve">, group member, and group) </w:t>
      </w:r>
      <w:proofErr w:type="spellStart"/>
      <w:r w:rsidRPr="00324786">
        <w:t>HLM</w:t>
      </w:r>
      <w:proofErr w:type="spellEnd"/>
      <w:r w:rsidRPr="00324786">
        <w:t xml:space="preserve"> analyses.  With regard to </w:t>
      </w:r>
      <w:proofErr w:type="spellStart"/>
      <w:r w:rsidRPr="00324786">
        <w:t>EPT</w:t>
      </w:r>
      <w:proofErr w:type="spellEnd"/>
      <w:r w:rsidRPr="00324786">
        <w:t xml:space="preserve">, 31.40% of the </w:t>
      </w:r>
      <w:r w:rsidRPr="00324786">
        <w:lastRenderedPageBreak/>
        <w:t xml:space="preserve">variance was at the test-administration-level (pre- or post-assessment), 63.95% was at the member level, and 5.65% was at the group level.  With regard to </w:t>
      </w:r>
      <w:proofErr w:type="spellStart"/>
      <w:r w:rsidRPr="00324786">
        <w:t>EFE</w:t>
      </w:r>
      <w:proofErr w:type="spellEnd"/>
      <w:r w:rsidRPr="00324786">
        <w:t xml:space="preserve">, 21.43% of the variance was at the test-administration-level, 78.57% was at the member level, and &lt; .05% was at the group level.  With regard to </w:t>
      </w:r>
      <w:proofErr w:type="spellStart"/>
      <w:r w:rsidRPr="00324786">
        <w:t>AC</w:t>
      </w:r>
      <w:r w:rsidR="00D7310C">
        <w:t>D</w:t>
      </w:r>
      <w:proofErr w:type="spellEnd"/>
      <w:r w:rsidRPr="00324786">
        <w:t xml:space="preserve">, 29.63% of the variance was at the test-administration-level, 65.43% was at the member level, and 5.94% was at the group level.  With regard to </w:t>
      </w:r>
      <w:proofErr w:type="spellStart"/>
      <w:r w:rsidRPr="00324786">
        <w:t>EA</w:t>
      </w:r>
      <w:proofErr w:type="spellEnd"/>
      <w:r w:rsidRPr="00324786">
        <w:t xml:space="preserve">, 30.49% of the variance was at the session-level, 68.29% was at the member level, and &lt; .05% was at the group level.  </w:t>
      </w:r>
    </w:p>
    <w:p w14:paraId="1FF9375C" w14:textId="4E60F705" w:rsidR="00FE3658" w:rsidRPr="00324786" w:rsidRDefault="00FE3658" w:rsidP="00FE3658">
      <w:pPr>
        <w:spacing w:line="480" w:lineRule="auto"/>
        <w:contextualSpacing/>
      </w:pPr>
      <w:r w:rsidRPr="00324786">
        <w:tab/>
        <w:t xml:space="preserve">Next, we conducted nine sets of </w:t>
      </w:r>
      <w:proofErr w:type="spellStart"/>
      <w:r w:rsidRPr="00324786">
        <w:t>HLM</w:t>
      </w:r>
      <w:proofErr w:type="spellEnd"/>
      <w:r w:rsidRPr="00324786">
        <w:t xml:space="preserve"> </w:t>
      </w:r>
      <w:r w:rsidR="00324786">
        <w:t>analyses to test our hypotheses, exploring the relationships between</w:t>
      </w:r>
      <w:r w:rsidRPr="00324786">
        <w:t xml:space="preserve">: (a) emotional similarity </w:t>
      </w:r>
      <w:r w:rsidR="00324786">
        <w:t>and</w:t>
      </w:r>
      <w:r w:rsidRPr="00324786">
        <w:t xml:space="preserve"> time, (b), emotional similarity and group climate over time, and (c) emotional simila</w:t>
      </w:r>
      <w:r w:rsidR="000F3DA4">
        <w:t xml:space="preserve">rity and ethnocultural empathy.  In order to understand the relationship between emotional similarity and time, we conducted two sets of </w:t>
      </w:r>
      <w:proofErr w:type="spellStart"/>
      <w:r w:rsidR="000F3DA4">
        <w:t>HLM</w:t>
      </w:r>
      <w:proofErr w:type="spellEnd"/>
      <w:r w:rsidR="000F3DA4">
        <w:t xml:space="preserve"> analyses: one assessing positive similarity and another assessing negative similarity using the standard deviations of the respective </w:t>
      </w:r>
      <w:proofErr w:type="spellStart"/>
      <w:r w:rsidR="000F3DA4">
        <w:t>PANAS</w:t>
      </w:r>
      <w:proofErr w:type="spellEnd"/>
      <w:r w:rsidR="000F3DA4">
        <w:t xml:space="preserve"> subscales to understand change across each of the eight sessions.  To assess emotional similarity and the relationship to group climate over time, we conducted six different sets of </w:t>
      </w:r>
      <w:proofErr w:type="spellStart"/>
      <w:r w:rsidR="000F3DA4">
        <w:t>HLM</w:t>
      </w:r>
      <w:proofErr w:type="spellEnd"/>
      <w:r w:rsidR="000F3DA4">
        <w:t xml:space="preserve"> analyses.  We as</w:t>
      </w:r>
      <w:r w:rsidR="00C719F5">
        <w:t xml:space="preserve">sessed each subscale of the </w:t>
      </w:r>
      <w:proofErr w:type="spellStart"/>
      <w:r w:rsidR="00C719F5">
        <w:t>GCQ</w:t>
      </w:r>
      <w:proofErr w:type="spellEnd"/>
      <w:r w:rsidR="00C719F5">
        <w:t>-</w:t>
      </w:r>
      <w:r w:rsidR="000F3DA4">
        <w:t xml:space="preserve">S in relationship to both positive and negative similarity, reviewing change over the eight sessions.  Lastly, to understand the relationship between emotional similarity and ethnocultural empathy over time, we conducted one </w:t>
      </w:r>
      <w:proofErr w:type="spellStart"/>
      <w:r w:rsidR="000F3DA4">
        <w:t>HLM</w:t>
      </w:r>
      <w:proofErr w:type="spellEnd"/>
      <w:r w:rsidR="000F3DA4">
        <w:t xml:space="preserve"> analysis combining positive and negative similarity to examine the relationship to the </w:t>
      </w:r>
      <w:proofErr w:type="spellStart"/>
      <w:r w:rsidR="000F3DA4">
        <w:t>EPT</w:t>
      </w:r>
      <w:proofErr w:type="spellEnd"/>
      <w:r w:rsidR="000F3DA4">
        <w:t xml:space="preserve"> subscale, as this was the only SEE subscale with a significant change over time.  </w:t>
      </w:r>
    </w:p>
    <w:p w14:paraId="36CD932C" w14:textId="77777777" w:rsidR="00FE3658" w:rsidRPr="00324786" w:rsidRDefault="00FE3658" w:rsidP="00FE3658">
      <w:pPr>
        <w:spacing w:line="480" w:lineRule="auto"/>
        <w:contextualSpacing/>
        <w:rPr>
          <w:b/>
        </w:rPr>
      </w:pPr>
      <w:r w:rsidRPr="00324786">
        <w:rPr>
          <w:b/>
        </w:rPr>
        <w:t>Emotional Similarity Over Time</w:t>
      </w:r>
    </w:p>
    <w:p w14:paraId="0793D528" w14:textId="78FA77CC" w:rsidR="00FE3658" w:rsidRPr="00324786" w:rsidRDefault="00D7310C" w:rsidP="00FE3658">
      <w:pPr>
        <w:spacing w:line="480" w:lineRule="auto"/>
        <w:contextualSpacing/>
      </w:pPr>
      <w:r>
        <w:tab/>
        <w:t>In order to examine our</w:t>
      </w:r>
      <w:r w:rsidR="00FE3658" w:rsidRPr="00324786">
        <w:t xml:space="preserve"> hypothesis that group members’ experiences of positive and negative emotions within a session would converge (i.e., become more similar over time within a </w:t>
      </w:r>
      <w:r w:rsidR="00FE3658" w:rsidRPr="00324786">
        <w:lastRenderedPageBreak/>
        <w:t xml:space="preserve">group), we conducted two separate two-level (session and group) growth curve analyses using </w:t>
      </w:r>
      <w:proofErr w:type="spellStart"/>
      <w:r w:rsidR="00FE3658" w:rsidRPr="00324786">
        <w:t>HLM</w:t>
      </w:r>
      <w:proofErr w:type="spellEnd"/>
      <w:r w:rsidR="00FE3658" w:rsidRPr="00324786">
        <w:t xml:space="preserve"> (</w:t>
      </w:r>
      <w:proofErr w:type="spellStart"/>
      <w:r w:rsidR="00FE3658" w:rsidRPr="00324786">
        <w:t>Raudenbush</w:t>
      </w:r>
      <w:proofErr w:type="spellEnd"/>
      <w:r w:rsidR="00FE3658" w:rsidRPr="00324786">
        <w:t xml:space="preserve"> &amp; </w:t>
      </w:r>
      <w:proofErr w:type="spellStart"/>
      <w:r w:rsidR="00FE3658" w:rsidRPr="00324786">
        <w:t>Bryk</w:t>
      </w:r>
      <w:proofErr w:type="spellEnd"/>
      <w:r w:rsidR="00FE3658" w:rsidRPr="00324786">
        <w:t>, 2002), one each with the session-level group standard deviations of the positive and negative affect as the dependent variable.  In each of these analyses, session number was entered (grand mean centered) as the Level 1 predictor.  There were no Level 2 predictors.  For example, the two-level linear model used for examining similarity (</w:t>
      </w:r>
      <w:r w:rsidR="00FE3658" w:rsidRPr="00324786">
        <w:rPr>
          <w:i/>
        </w:rPr>
        <w:t>SD</w:t>
      </w:r>
      <w:r w:rsidR="00FE3658" w:rsidRPr="00324786">
        <w:t xml:space="preserve">) in positive affect across sessions is shown below (the two-level model for similarity in negative affect was identical, with the exception of the dependent variable).  Because there is no “Session 0,” session was grand-mean centered.  </w:t>
      </w:r>
      <w:r w:rsidR="00FE3658" w:rsidRPr="00324786">
        <w:tab/>
      </w:r>
    </w:p>
    <w:p w14:paraId="4D650EA9" w14:textId="77777777" w:rsidR="00FE3658" w:rsidRPr="00324786" w:rsidRDefault="00FE3658" w:rsidP="00FE3658">
      <w:pPr>
        <w:spacing w:line="480" w:lineRule="auto"/>
        <w:ind w:firstLine="720"/>
        <w:contextualSpacing/>
      </w:pPr>
      <w:r w:rsidRPr="00324786">
        <w:t xml:space="preserve">The Level 1 (session-level) model examining positive affect across sessions was: </w:t>
      </w:r>
    </w:p>
    <w:p w14:paraId="38F04CE6" w14:textId="77777777" w:rsidR="00FE3658" w:rsidRPr="00324786" w:rsidRDefault="00FE3658" w:rsidP="00FE3658">
      <w:pPr>
        <w:spacing w:line="480" w:lineRule="auto"/>
        <w:contextualSpacing/>
        <w:rPr>
          <w:rFonts w:eastAsia="Times New Roman"/>
          <w:color w:val="000000"/>
          <w:shd w:val="clear" w:color="auto" w:fill="FFFFFF"/>
        </w:rPr>
      </w:pPr>
      <w:r w:rsidRPr="00324786">
        <w:tab/>
      </w:r>
      <w:proofErr w:type="spellStart"/>
      <w:r w:rsidRPr="00324786">
        <w:rPr>
          <w:rFonts w:eastAsia="Times New Roman"/>
          <w:i/>
          <w:iCs/>
          <w:color w:val="000000"/>
        </w:rPr>
        <w:t>Y</w:t>
      </w:r>
      <w:r w:rsidRPr="00324786">
        <w:rPr>
          <w:rFonts w:eastAsia="Times New Roman"/>
          <w:i/>
          <w:iCs/>
          <w:color w:val="000000"/>
          <w:vertAlign w:val="subscript"/>
        </w:rPr>
        <w:t>tj</w:t>
      </w:r>
      <w:proofErr w:type="spellEnd"/>
      <w:r w:rsidRPr="00324786">
        <w:rPr>
          <w:rFonts w:eastAsia="Times New Roman"/>
          <w:color w:val="000000"/>
          <w:shd w:val="clear" w:color="auto" w:fill="FFFFFF"/>
        </w:rPr>
        <w:t> = </w:t>
      </w:r>
      <w:r w:rsidRPr="00324786">
        <w:rPr>
          <w:rFonts w:eastAsia="Times New Roman" w:hint="eastAsia"/>
          <w:i/>
          <w:iCs/>
          <w:color w:val="000000"/>
        </w:rPr>
        <w:t>π</w:t>
      </w:r>
      <w:r w:rsidRPr="00324786">
        <w:rPr>
          <w:rFonts w:eastAsia="Times New Roman"/>
          <w:i/>
          <w:iCs/>
          <w:color w:val="000000"/>
          <w:vertAlign w:val="subscript"/>
        </w:rPr>
        <w:t>0j</w:t>
      </w:r>
      <w:r w:rsidRPr="00324786">
        <w:rPr>
          <w:rFonts w:eastAsia="Times New Roman"/>
          <w:color w:val="000000"/>
          <w:shd w:val="clear" w:color="auto" w:fill="FFFFFF"/>
        </w:rPr>
        <w:t> + </w:t>
      </w:r>
      <w:proofErr w:type="gramStart"/>
      <w:r w:rsidRPr="00324786">
        <w:rPr>
          <w:rFonts w:eastAsia="Times New Roman" w:hint="eastAsia"/>
          <w:i/>
          <w:iCs/>
          <w:color w:val="000000"/>
        </w:rPr>
        <w:t>π</w:t>
      </w:r>
      <w:r w:rsidRPr="00324786">
        <w:rPr>
          <w:rFonts w:eastAsia="Times New Roman"/>
          <w:i/>
          <w:iCs/>
          <w:color w:val="000000"/>
          <w:vertAlign w:val="subscript"/>
        </w:rPr>
        <w:t>1j</w:t>
      </w:r>
      <w:r w:rsidRPr="00324786">
        <w:rPr>
          <w:rFonts w:eastAsia="Times New Roman"/>
          <w:color w:val="000000"/>
          <w:shd w:val="clear" w:color="auto" w:fill="FFFFFF"/>
        </w:rPr>
        <w:t>(</w:t>
      </w:r>
      <w:proofErr w:type="spellStart"/>
      <w:proofErr w:type="gramEnd"/>
      <w:r w:rsidRPr="00324786">
        <w:rPr>
          <w:rFonts w:eastAsia="Times New Roman"/>
          <w:iCs/>
          <w:color w:val="000000"/>
        </w:rPr>
        <w:t>SESSION</w:t>
      </w:r>
      <w:r w:rsidRPr="00324786">
        <w:rPr>
          <w:rFonts w:eastAsia="Times New Roman"/>
          <w:i/>
          <w:iCs/>
          <w:color w:val="000000"/>
          <w:vertAlign w:val="subscript"/>
        </w:rPr>
        <w:t>tj</w:t>
      </w:r>
      <w:proofErr w:type="spellEnd"/>
      <w:r w:rsidRPr="00324786">
        <w:rPr>
          <w:rFonts w:eastAsia="Times New Roman"/>
          <w:color w:val="000000"/>
          <w:shd w:val="clear" w:color="auto" w:fill="FFFFFF"/>
        </w:rPr>
        <w:t>) + </w:t>
      </w:r>
      <w:proofErr w:type="spellStart"/>
      <w:r w:rsidRPr="00324786">
        <w:rPr>
          <w:rFonts w:eastAsia="Times New Roman"/>
          <w:i/>
          <w:iCs/>
          <w:color w:val="000000"/>
        </w:rPr>
        <w:t>e</w:t>
      </w:r>
      <w:r w:rsidRPr="00324786">
        <w:rPr>
          <w:rFonts w:eastAsia="Times New Roman"/>
          <w:i/>
          <w:iCs/>
          <w:color w:val="000000"/>
          <w:vertAlign w:val="subscript"/>
        </w:rPr>
        <w:t>tj</w:t>
      </w:r>
      <w:proofErr w:type="spellEnd"/>
      <w:r w:rsidRPr="00324786">
        <w:rPr>
          <w:rFonts w:eastAsia="Times New Roman"/>
          <w:color w:val="000000"/>
          <w:shd w:val="clear" w:color="auto" w:fill="FFFFFF"/>
        </w:rPr>
        <w:t> </w:t>
      </w:r>
    </w:p>
    <w:p w14:paraId="75C2F5C8" w14:textId="77777777" w:rsidR="00FE3658" w:rsidRPr="00324786" w:rsidRDefault="00FE3658" w:rsidP="00FE3658">
      <w:pPr>
        <w:spacing w:line="480" w:lineRule="auto"/>
        <w:contextualSpacing/>
        <w:rPr>
          <w:rFonts w:eastAsia="Times New Roman"/>
          <w:color w:val="000000"/>
          <w:shd w:val="clear" w:color="auto" w:fill="FFFFFF"/>
        </w:rPr>
      </w:pPr>
      <w:proofErr w:type="gramStart"/>
      <w:r w:rsidRPr="00324786">
        <w:rPr>
          <w:rFonts w:eastAsia="Times New Roman"/>
          <w:color w:val="000000"/>
          <w:shd w:val="clear" w:color="auto" w:fill="FFFFFF"/>
        </w:rPr>
        <w:t>where</w:t>
      </w:r>
      <w:proofErr w:type="gramEnd"/>
      <w:r w:rsidRPr="00324786">
        <w:rPr>
          <w:rFonts w:eastAsia="Times New Roman"/>
          <w:color w:val="000000"/>
          <w:shd w:val="clear" w:color="auto" w:fill="FFFFFF"/>
        </w:rPr>
        <w:t xml:space="preserve"> </w:t>
      </w:r>
      <w:proofErr w:type="spellStart"/>
      <w:r w:rsidRPr="00324786">
        <w:rPr>
          <w:rFonts w:eastAsia="Times New Roman"/>
          <w:i/>
          <w:iCs/>
          <w:color w:val="000000"/>
        </w:rPr>
        <w:t>Y</w:t>
      </w:r>
      <w:r w:rsidRPr="00324786">
        <w:rPr>
          <w:rFonts w:eastAsia="Times New Roman"/>
          <w:i/>
          <w:iCs/>
          <w:color w:val="000000"/>
          <w:vertAlign w:val="subscript"/>
        </w:rPr>
        <w:t>tj</w:t>
      </w:r>
      <w:proofErr w:type="spellEnd"/>
      <w:r w:rsidRPr="00324786">
        <w:rPr>
          <w:rFonts w:eastAsia="Times New Roman"/>
          <w:color w:val="000000"/>
          <w:shd w:val="clear" w:color="auto" w:fill="FFFFFF"/>
        </w:rPr>
        <w:t xml:space="preserve"> is the standard deviation of positive affect for Group </w:t>
      </w:r>
      <w:r w:rsidRPr="00324786">
        <w:rPr>
          <w:rFonts w:eastAsia="Times New Roman"/>
          <w:i/>
          <w:color w:val="000000"/>
          <w:shd w:val="clear" w:color="auto" w:fill="FFFFFF"/>
        </w:rPr>
        <w:t xml:space="preserve">j </w:t>
      </w:r>
      <w:r w:rsidRPr="00324786">
        <w:rPr>
          <w:rFonts w:eastAsia="Times New Roman"/>
          <w:color w:val="000000"/>
          <w:shd w:val="clear" w:color="auto" w:fill="FFFFFF"/>
        </w:rPr>
        <w:t xml:space="preserve">at Session </w:t>
      </w:r>
      <w:r w:rsidRPr="00324786">
        <w:rPr>
          <w:rFonts w:eastAsia="Times New Roman"/>
          <w:i/>
          <w:color w:val="000000"/>
          <w:shd w:val="clear" w:color="auto" w:fill="FFFFFF"/>
        </w:rPr>
        <w:t>t</w:t>
      </w:r>
      <w:r w:rsidRPr="00324786">
        <w:rPr>
          <w:rFonts w:eastAsia="Times New Roman"/>
          <w:color w:val="000000"/>
          <w:shd w:val="clear" w:color="auto" w:fill="FFFFFF"/>
        </w:rPr>
        <w:t xml:space="preserve">, </w:t>
      </w:r>
      <w:r w:rsidRPr="00324786">
        <w:rPr>
          <w:rFonts w:eastAsia="Times New Roman" w:hint="eastAsia"/>
          <w:i/>
          <w:iCs/>
          <w:color w:val="000000"/>
        </w:rPr>
        <w:t>π</w:t>
      </w:r>
      <w:r w:rsidRPr="00324786">
        <w:rPr>
          <w:rFonts w:eastAsia="Times New Roman"/>
          <w:i/>
          <w:iCs/>
          <w:color w:val="000000"/>
          <w:vertAlign w:val="subscript"/>
        </w:rPr>
        <w:t>0j</w:t>
      </w:r>
      <w:r w:rsidRPr="00324786">
        <w:rPr>
          <w:rFonts w:eastAsia="Times New Roman"/>
          <w:color w:val="000000"/>
          <w:shd w:val="clear" w:color="auto" w:fill="FFFFFF"/>
        </w:rPr>
        <w:t xml:space="preserve"> is the expected standard deviation of positive affect at the midpoint in the study, </w:t>
      </w:r>
      <w:r w:rsidRPr="00324786">
        <w:rPr>
          <w:rFonts w:eastAsia="Times New Roman" w:hint="eastAsia"/>
          <w:i/>
          <w:iCs/>
          <w:color w:val="000000"/>
        </w:rPr>
        <w:t>π</w:t>
      </w:r>
      <w:r w:rsidRPr="00324786">
        <w:rPr>
          <w:rFonts w:eastAsia="Times New Roman"/>
          <w:i/>
          <w:iCs/>
          <w:color w:val="000000"/>
          <w:vertAlign w:val="subscript"/>
        </w:rPr>
        <w:t xml:space="preserve">1j </w:t>
      </w:r>
      <w:r w:rsidRPr="00324786">
        <w:rPr>
          <w:rFonts w:eastAsia="Times New Roman"/>
          <w:iCs/>
          <w:color w:val="000000"/>
          <w:vertAlign w:val="subscript"/>
        </w:rPr>
        <w:t xml:space="preserve"> </w:t>
      </w:r>
      <w:r w:rsidRPr="00324786">
        <w:rPr>
          <w:rFonts w:eastAsia="Times New Roman"/>
          <w:color w:val="000000"/>
          <w:shd w:val="clear" w:color="auto" w:fill="FFFFFF"/>
        </w:rPr>
        <w:t xml:space="preserve">is the linear rate of change in Group </w:t>
      </w:r>
      <w:r w:rsidRPr="00324786">
        <w:rPr>
          <w:rFonts w:eastAsia="Times New Roman"/>
          <w:i/>
          <w:color w:val="000000"/>
          <w:shd w:val="clear" w:color="auto" w:fill="FFFFFF"/>
        </w:rPr>
        <w:t>j</w:t>
      </w:r>
      <w:r w:rsidRPr="00324786">
        <w:rPr>
          <w:rFonts w:eastAsia="Times New Roman"/>
          <w:color w:val="000000"/>
          <w:shd w:val="clear" w:color="auto" w:fill="FFFFFF"/>
        </w:rPr>
        <w:t xml:space="preserve">’s positive affect, </w:t>
      </w:r>
      <w:r w:rsidRPr="00324786">
        <w:t>and</w:t>
      </w:r>
      <w:r w:rsidRPr="00324786">
        <w:rPr>
          <w:rFonts w:eastAsia="Times New Roman"/>
          <w:i/>
          <w:iCs/>
          <w:color w:val="000000"/>
          <w:vertAlign w:val="subscript"/>
        </w:rPr>
        <w:t xml:space="preserve"> </w:t>
      </w:r>
      <w:proofErr w:type="spellStart"/>
      <w:r w:rsidRPr="00324786">
        <w:rPr>
          <w:rFonts w:eastAsia="Times New Roman"/>
          <w:i/>
          <w:iCs/>
          <w:color w:val="000000"/>
        </w:rPr>
        <w:t>e</w:t>
      </w:r>
      <w:r w:rsidRPr="00324786">
        <w:rPr>
          <w:rFonts w:eastAsia="Times New Roman"/>
          <w:i/>
          <w:iCs/>
          <w:color w:val="000000"/>
          <w:vertAlign w:val="subscript"/>
        </w:rPr>
        <w:t>tj</w:t>
      </w:r>
      <w:proofErr w:type="spellEnd"/>
      <w:r w:rsidRPr="00324786">
        <w:rPr>
          <w:rFonts w:eastAsia="Times New Roman"/>
          <w:color w:val="000000"/>
          <w:shd w:val="clear" w:color="auto" w:fill="FFFFFF"/>
        </w:rPr>
        <w:t> is session-level error.</w:t>
      </w:r>
      <w:r w:rsidRPr="00324786">
        <w:rPr>
          <w:rFonts w:eastAsia="Times New Roman"/>
          <w:color w:val="000000"/>
          <w:shd w:val="clear" w:color="auto" w:fill="FFFFFF"/>
        </w:rPr>
        <w:tab/>
      </w:r>
    </w:p>
    <w:p w14:paraId="535BFEE1" w14:textId="77777777" w:rsidR="00FE3658" w:rsidRPr="00324786" w:rsidRDefault="00FE3658" w:rsidP="00FE3658">
      <w:pPr>
        <w:spacing w:line="480" w:lineRule="auto"/>
        <w:ind w:firstLine="720"/>
        <w:contextualSpacing/>
        <w:rPr>
          <w:rFonts w:eastAsia="Times New Roman"/>
          <w:color w:val="000000"/>
          <w:shd w:val="clear" w:color="auto" w:fill="FFFFFF"/>
        </w:rPr>
      </w:pPr>
      <w:r w:rsidRPr="00324786">
        <w:rPr>
          <w:rFonts w:eastAsia="Times New Roman"/>
          <w:color w:val="000000"/>
          <w:shd w:val="clear" w:color="auto" w:fill="FFFFFF"/>
        </w:rPr>
        <w:t xml:space="preserve">The Level 2 (group-level) model was: </w:t>
      </w:r>
    </w:p>
    <w:p w14:paraId="0B4DD615" w14:textId="77777777" w:rsidR="00FE3658" w:rsidRPr="00324786" w:rsidRDefault="00FE3658" w:rsidP="00FE3658">
      <w:pPr>
        <w:spacing w:line="480" w:lineRule="auto"/>
        <w:ind w:left="720"/>
        <w:contextualSpacing/>
        <w:rPr>
          <w:rFonts w:eastAsia="Times New Roman"/>
          <w:color w:val="000000"/>
          <w:shd w:val="clear" w:color="auto" w:fill="FFFFFF"/>
        </w:rPr>
      </w:pPr>
      <w:r w:rsidRPr="00324786">
        <w:rPr>
          <w:rFonts w:eastAsia="Times New Roman" w:hint="eastAsia"/>
          <w:i/>
          <w:iCs/>
          <w:color w:val="000000"/>
        </w:rPr>
        <w:t>π</w:t>
      </w:r>
      <w:r w:rsidRPr="00324786">
        <w:rPr>
          <w:rFonts w:eastAsia="Times New Roman"/>
          <w:i/>
          <w:iCs/>
          <w:color w:val="000000"/>
          <w:vertAlign w:val="subscript"/>
        </w:rPr>
        <w:t>0j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00</w:t>
      </w:r>
      <w:r w:rsidRPr="00324786">
        <w:rPr>
          <w:rFonts w:eastAsia="Times New Roman"/>
          <w:color w:val="000000"/>
          <w:shd w:val="clear" w:color="auto" w:fill="FFFFFF"/>
        </w:rPr>
        <w:t> + </w:t>
      </w:r>
      <w:r w:rsidRPr="00324786">
        <w:rPr>
          <w:rFonts w:eastAsia="Times New Roman"/>
          <w:i/>
          <w:iCs/>
          <w:color w:val="000000"/>
        </w:rPr>
        <w:t>r</w:t>
      </w:r>
      <w:r w:rsidRPr="00324786">
        <w:rPr>
          <w:rFonts w:eastAsia="Times New Roman"/>
          <w:i/>
          <w:iCs/>
          <w:color w:val="000000"/>
          <w:vertAlign w:val="subscript"/>
        </w:rPr>
        <w:t>0j</w:t>
      </w:r>
      <w:r w:rsidRPr="00324786">
        <w:rPr>
          <w:rFonts w:eastAsia="Times New Roman"/>
          <w:color w:val="000000"/>
        </w:rPr>
        <w:br/>
      </w:r>
      <w:r w:rsidRPr="00324786">
        <w:rPr>
          <w:rFonts w:eastAsia="Times New Roman" w:hint="eastAsia"/>
          <w:i/>
          <w:iCs/>
          <w:color w:val="000000"/>
        </w:rPr>
        <w:t>π</w:t>
      </w:r>
      <w:r w:rsidRPr="00324786">
        <w:rPr>
          <w:rFonts w:eastAsia="Times New Roman"/>
          <w:i/>
          <w:iCs/>
          <w:color w:val="000000"/>
          <w:vertAlign w:val="subscript"/>
        </w:rPr>
        <w:t>1j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10</w:t>
      </w:r>
      <w:r w:rsidRPr="00324786">
        <w:rPr>
          <w:rFonts w:eastAsia="Times New Roman"/>
          <w:color w:val="000000"/>
          <w:shd w:val="clear" w:color="auto" w:fill="FFFFFF"/>
        </w:rPr>
        <w:t> + </w:t>
      </w:r>
      <w:r w:rsidRPr="00324786">
        <w:rPr>
          <w:rFonts w:eastAsia="Times New Roman"/>
          <w:i/>
          <w:iCs/>
          <w:color w:val="000000"/>
        </w:rPr>
        <w:t>r</w:t>
      </w:r>
      <w:r w:rsidRPr="00324786">
        <w:rPr>
          <w:rFonts w:eastAsia="Times New Roman"/>
          <w:i/>
          <w:iCs/>
          <w:color w:val="000000"/>
          <w:vertAlign w:val="subscript"/>
        </w:rPr>
        <w:t>1j</w:t>
      </w:r>
    </w:p>
    <w:p w14:paraId="441A9D06" w14:textId="77777777" w:rsidR="00FE3658" w:rsidRPr="00324786" w:rsidRDefault="00FE3658" w:rsidP="00FE3658">
      <w:pPr>
        <w:spacing w:line="480" w:lineRule="auto"/>
        <w:contextualSpacing/>
        <w:rPr>
          <w:rFonts w:eastAsia="Times New Roman"/>
          <w:color w:val="000000"/>
          <w:shd w:val="clear" w:color="auto" w:fill="FFFFFF"/>
        </w:rPr>
      </w:pPr>
      <w:proofErr w:type="gramStart"/>
      <w:r w:rsidRPr="00324786">
        <w:rPr>
          <w:rFonts w:eastAsia="Times New Roman"/>
          <w:color w:val="000000"/>
          <w:shd w:val="clear" w:color="auto" w:fill="FFFFFF"/>
        </w:rPr>
        <w:t>where</w:t>
      </w:r>
      <w:proofErr w:type="gramEnd"/>
      <w:r w:rsidRPr="00324786">
        <w:rPr>
          <w:rFonts w:eastAsia="Times New Roman"/>
          <w:i/>
          <w:iCs/>
          <w:color w:val="000000"/>
        </w:rPr>
        <w:t xml:space="preserve"> </w:t>
      </w:r>
      <w:r w:rsidRPr="00324786">
        <w:rPr>
          <w:rFonts w:eastAsia="Times New Roman" w:hint="eastAsia"/>
          <w:i/>
          <w:iCs/>
          <w:color w:val="000000"/>
        </w:rPr>
        <w:t>β</w:t>
      </w:r>
      <w:r w:rsidRPr="00324786">
        <w:rPr>
          <w:rFonts w:eastAsia="Times New Roman"/>
          <w:i/>
          <w:iCs/>
          <w:color w:val="000000"/>
          <w:vertAlign w:val="subscript"/>
        </w:rPr>
        <w:t>00</w:t>
      </w:r>
      <w:r w:rsidRPr="00324786">
        <w:rPr>
          <w:rFonts w:eastAsia="Times New Roman"/>
          <w:color w:val="000000"/>
          <w:shd w:val="clear" w:color="auto" w:fill="FFFFFF"/>
        </w:rPr>
        <w:t xml:space="preserve"> is the overall mean level of standard deviation of positive affect, </w:t>
      </w:r>
      <w:r w:rsidRPr="00324786">
        <w:rPr>
          <w:rFonts w:eastAsia="Times New Roman" w:hint="eastAsia"/>
          <w:i/>
          <w:iCs/>
          <w:color w:val="000000"/>
        </w:rPr>
        <w:t>β</w:t>
      </w:r>
      <w:r w:rsidRPr="00324786">
        <w:rPr>
          <w:rFonts w:eastAsia="Times New Roman"/>
          <w:i/>
          <w:iCs/>
          <w:color w:val="000000"/>
          <w:vertAlign w:val="subscript"/>
        </w:rPr>
        <w:t>10</w:t>
      </w:r>
      <w:r w:rsidRPr="00324786">
        <w:rPr>
          <w:rFonts w:eastAsia="Times New Roman"/>
          <w:color w:val="000000"/>
          <w:shd w:val="clear" w:color="auto" w:fill="FFFFFF"/>
        </w:rPr>
        <w:t xml:space="preserve"> is the overall mean linear change in standard deviation of positive affect, </w:t>
      </w:r>
      <w:r w:rsidRPr="00324786">
        <w:t>and</w:t>
      </w:r>
      <w:r w:rsidRPr="00324786">
        <w:rPr>
          <w:rFonts w:eastAsia="Times New Roman"/>
          <w:i/>
          <w:iCs/>
          <w:color w:val="000000"/>
        </w:rPr>
        <w:t xml:space="preserve"> r</w:t>
      </w:r>
      <w:r w:rsidRPr="00324786">
        <w:rPr>
          <w:rFonts w:eastAsia="Times New Roman"/>
          <w:i/>
          <w:iCs/>
          <w:color w:val="000000"/>
          <w:vertAlign w:val="subscript"/>
        </w:rPr>
        <w:t>0j</w:t>
      </w:r>
      <w:r w:rsidRPr="00324786">
        <w:rPr>
          <w:rFonts w:eastAsia="Times New Roman"/>
          <w:color w:val="000000"/>
          <w:shd w:val="clear" w:color="auto" w:fill="FFFFFF"/>
        </w:rPr>
        <w:t xml:space="preserve">  and </w:t>
      </w:r>
      <w:r w:rsidRPr="00324786">
        <w:rPr>
          <w:rFonts w:eastAsia="Times New Roman"/>
          <w:i/>
          <w:iCs/>
          <w:color w:val="000000"/>
        </w:rPr>
        <w:t>r</w:t>
      </w:r>
      <w:r w:rsidRPr="00324786">
        <w:rPr>
          <w:rFonts w:eastAsia="Times New Roman"/>
          <w:i/>
          <w:iCs/>
          <w:color w:val="000000"/>
          <w:vertAlign w:val="subscript"/>
        </w:rPr>
        <w:t>1j</w:t>
      </w:r>
      <w:r w:rsidRPr="00324786">
        <w:rPr>
          <w:rFonts w:eastAsia="Times New Roman"/>
          <w:color w:val="000000"/>
          <w:shd w:val="clear" w:color="auto" w:fill="FFFFFF"/>
        </w:rPr>
        <w:t xml:space="preserve">  represent group-level error.</w:t>
      </w:r>
    </w:p>
    <w:p w14:paraId="4C06CE43" w14:textId="77777777" w:rsidR="00FE3658" w:rsidRPr="00324786" w:rsidRDefault="00FE3658" w:rsidP="00FE3658">
      <w:pPr>
        <w:spacing w:line="480" w:lineRule="auto"/>
        <w:contextualSpacing/>
        <w:rPr>
          <w:rFonts w:eastAsia="Times New Roman"/>
        </w:rPr>
      </w:pPr>
      <w:r w:rsidRPr="00324786">
        <w:rPr>
          <w:rFonts w:eastAsia="Times New Roman"/>
          <w:color w:val="000000"/>
          <w:shd w:val="clear" w:color="auto" w:fill="FFFFFF"/>
        </w:rPr>
        <w:tab/>
        <w:t xml:space="preserve">Gamma coefficients, standard errors, t-ratios, and p-values for the growth curve analyses are provided in Table 2.  Neither the linear slope term for positive affect nor the slope term for negative affect </w:t>
      </w:r>
      <w:proofErr w:type="gramStart"/>
      <w:r w:rsidRPr="00324786">
        <w:rPr>
          <w:rFonts w:eastAsia="Times New Roman"/>
          <w:color w:val="000000"/>
          <w:shd w:val="clear" w:color="auto" w:fill="FFFFFF"/>
        </w:rPr>
        <w:t>were</w:t>
      </w:r>
      <w:proofErr w:type="gramEnd"/>
      <w:r w:rsidRPr="00324786">
        <w:rPr>
          <w:rFonts w:eastAsia="Times New Roman"/>
          <w:color w:val="000000"/>
          <w:shd w:val="clear" w:color="auto" w:fill="FFFFFF"/>
        </w:rPr>
        <w:t xml:space="preserve"> significant. </w:t>
      </w:r>
    </w:p>
    <w:p w14:paraId="31A4D36C" w14:textId="77777777" w:rsidR="009441A1" w:rsidRDefault="009441A1" w:rsidP="00FE3658">
      <w:pPr>
        <w:spacing w:line="480" w:lineRule="auto"/>
        <w:contextualSpacing/>
        <w:rPr>
          <w:b/>
        </w:rPr>
      </w:pPr>
    </w:p>
    <w:p w14:paraId="3C23CD70" w14:textId="77777777" w:rsidR="00FE3658" w:rsidRPr="00324786" w:rsidRDefault="00FE3658" w:rsidP="00FE3658">
      <w:pPr>
        <w:spacing w:line="480" w:lineRule="auto"/>
        <w:contextualSpacing/>
        <w:rPr>
          <w:b/>
        </w:rPr>
      </w:pPr>
      <w:r w:rsidRPr="00324786">
        <w:rPr>
          <w:b/>
        </w:rPr>
        <w:lastRenderedPageBreak/>
        <w:t>Emotion and Group Climate</w:t>
      </w:r>
    </w:p>
    <w:p w14:paraId="448D0725" w14:textId="77777777" w:rsidR="00FE3658" w:rsidRPr="00324786" w:rsidRDefault="00FE3658" w:rsidP="00FE3658">
      <w:pPr>
        <w:spacing w:line="480" w:lineRule="auto"/>
        <w:contextualSpacing/>
      </w:pPr>
      <w:r w:rsidRPr="00324786">
        <w:tab/>
        <w:t xml:space="preserve">To examine whether a group’s mean level of positive and negative emotions and/or the within group emotional similarity related to the group climate in a session, we conducted three additional two-level (session and group) </w:t>
      </w:r>
      <w:proofErr w:type="spellStart"/>
      <w:r w:rsidRPr="00324786">
        <w:t>HLM</w:t>
      </w:r>
      <w:proofErr w:type="spellEnd"/>
      <w:r w:rsidRPr="00324786">
        <w:t xml:space="preserve"> analyses – one with each of the group climate subscales (engaged, avoiding, and conflict) serving as the dependent variable – with session-level group means and standard deviations of positive and negative emotions as Level 1 predictors.  For example, the two-level model used for examining whether the group means and standard deviations of positive and negative affect predicted group members’ ratings of engaged is shown below (the models for avoiding and conflict were identical, with the exception of the dependent variables).  Predictor variables were grand-mean centered.  The Level 1 (session level) model for engaged was:</w:t>
      </w:r>
    </w:p>
    <w:p w14:paraId="7157FEE4" w14:textId="77777777" w:rsidR="00FE3658" w:rsidRPr="00324786" w:rsidRDefault="00FE3658" w:rsidP="00FE3658">
      <w:pPr>
        <w:spacing w:line="480" w:lineRule="auto"/>
        <w:contextualSpacing/>
        <w:rPr>
          <w:rFonts w:eastAsia="Times New Roman"/>
        </w:rPr>
      </w:pPr>
      <w:r w:rsidRPr="00324786">
        <w:rPr>
          <w:rFonts w:eastAsia="Times New Roman"/>
          <w:i/>
          <w:iCs/>
          <w:color w:val="000000"/>
        </w:rPr>
        <w:tab/>
      </w:r>
      <w:proofErr w:type="spellStart"/>
      <w:r w:rsidRPr="00324786">
        <w:rPr>
          <w:rFonts w:eastAsia="Times New Roman"/>
          <w:i/>
          <w:iCs/>
          <w:color w:val="000000"/>
        </w:rPr>
        <w:t>Y</w:t>
      </w:r>
      <w:r w:rsidRPr="00324786">
        <w:rPr>
          <w:rFonts w:eastAsia="Times New Roman"/>
          <w:i/>
          <w:iCs/>
          <w:color w:val="000000"/>
          <w:vertAlign w:val="subscript"/>
        </w:rPr>
        <w:t>tj</w:t>
      </w:r>
      <w:proofErr w:type="spellEnd"/>
      <w:r w:rsidRPr="00324786">
        <w:rPr>
          <w:rFonts w:eastAsia="Times New Roman"/>
          <w:color w:val="000000"/>
          <w:shd w:val="clear" w:color="auto" w:fill="FFFFFF"/>
        </w:rPr>
        <w:t> = </w:t>
      </w:r>
      <w:r w:rsidRPr="00324786">
        <w:rPr>
          <w:rFonts w:eastAsia="Times New Roman" w:hint="eastAsia"/>
          <w:i/>
          <w:iCs/>
          <w:color w:val="000000"/>
        </w:rPr>
        <w:t>π</w:t>
      </w:r>
      <w:r w:rsidRPr="00324786">
        <w:rPr>
          <w:rFonts w:eastAsia="Times New Roman"/>
          <w:i/>
          <w:iCs/>
          <w:color w:val="000000"/>
          <w:vertAlign w:val="subscript"/>
        </w:rPr>
        <w:t>0j</w:t>
      </w:r>
      <w:r w:rsidRPr="00324786">
        <w:rPr>
          <w:rFonts w:eastAsia="Times New Roman"/>
          <w:color w:val="000000"/>
          <w:shd w:val="clear" w:color="auto" w:fill="FFFFFF"/>
        </w:rPr>
        <w:t> + </w:t>
      </w:r>
      <w:proofErr w:type="gramStart"/>
      <w:r w:rsidRPr="00324786">
        <w:rPr>
          <w:rFonts w:eastAsia="Times New Roman" w:hint="eastAsia"/>
          <w:i/>
          <w:iCs/>
          <w:color w:val="000000"/>
        </w:rPr>
        <w:t>π</w:t>
      </w:r>
      <w:r w:rsidRPr="00324786">
        <w:rPr>
          <w:rFonts w:eastAsia="Times New Roman"/>
          <w:i/>
          <w:iCs/>
          <w:color w:val="000000"/>
          <w:vertAlign w:val="subscript"/>
        </w:rPr>
        <w:t>1j</w:t>
      </w:r>
      <w:r w:rsidRPr="00324786">
        <w:rPr>
          <w:rFonts w:eastAsia="Times New Roman"/>
          <w:color w:val="000000"/>
          <w:shd w:val="clear" w:color="auto" w:fill="FFFFFF"/>
        </w:rPr>
        <w:t>(</w:t>
      </w:r>
      <w:proofErr w:type="spellStart"/>
      <w:proofErr w:type="gramEnd"/>
      <w:r w:rsidRPr="00324786">
        <w:rPr>
          <w:rFonts w:eastAsia="Times New Roman"/>
          <w:iCs/>
          <w:color w:val="000000"/>
        </w:rPr>
        <w:t>POS_M</w:t>
      </w:r>
      <w:r w:rsidRPr="00324786">
        <w:rPr>
          <w:rFonts w:eastAsia="Times New Roman"/>
          <w:i/>
          <w:iCs/>
          <w:color w:val="000000"/>
          <w:vertAlign w:val="subscript"/>
        </w:rPr>
        <w:t>tj</w:t>
      </w:r>
      <w:proofErr w:type="spellEnd"/>
      <w:r w:rsidRPr="00324786">
        <w:rPr>
          <w:rFonts w:eastAsia="Times New Roman"/>
          <w:color w:val="000000"/>
          <w:shd w:val="clear" w:color="auto" w:fill="FFFFFF"/>
        </w:rPr>
        <w:t>) + </w:t>
      </w:r>
      <w:r w:rsidRPr="00324786">
        <w:rPr>
          <w:rFonts w:eastAsia="Times New Roman" w:hint="eastAsia"/>
          <w:i/>
          <w:iCs/>
          <w:color w:val="000000"/>
        </w:rPr>
        <w:t>π</w:t>
      </w:r>
      <w:r w:rsidRPr="00324786">
        <w:rPr>
          <w:rFonts w:eastAsia="Times New Roman"/>
          <w:i/>
          <w:iCs/>
          <w:color w:val="000000"/>
          <w:vertAlign w:val="subscript"/>
        </w:rPr>
        <w:t>2j</w:t>
      </w:r>
      <w:r w:rsidRPr="00324786">
        <w:rPr>
          <w:rFonts w:eastAsia="Times New Roman"/>
          <w:color w:val="000000"/>
          <w:shd w:val="clear" w:color="auto" w:fill="FFFFFF"/>
        </w:rPr>
        <w:t>(</w:t>
      </w:r>
      <w:proofErr w:type="spellStart"/>
      <w:r w:rsidRPr="00324786">
        <w:rPr>
          <w:rFonts w:eastAsia="Times New Roman"/>
          <w:iCs/>
          <w:color w:val="000000"/>
        </w:rPr>
        <w:t>POS_SD</w:t>
      </w:r>
      <w:r w:rsidRPr="00324786">
        <w:rPr>
          <w:rFonts w:eastAsia="Times New Roman"/>
          <w:i/>
          <w:iCs/>
          <w:color w:val="000000"/>
          <w:vertAlign w:val="subscript"/>
        </w:rPr>
        <w:t>tj</w:t>
      </w:r>
      <w:proofErr w:type="spellEnd"/>
      <w:r w:rsidRPr="00324786">
        <w:rPr>
          <w:rFonts w:eastAsia="Times New Roman"/>
          <w:color w:val="000000"/>
          <w:shd w:val="clear" w:color="auto" w:fill="FFFFFF"/>
        </w:rPr>
        <w:t>) + </w:t>
      </w:r>
      <w:r w:rsidRPr="00324786">
        <w:rPr>
          <w:rFonts w:eastAsia="Times New Roman" w:hint="eastAsia"/>
          <w:i/>
          <w:iCs/>
          <w:color w:val="000000"/>
        </w:rPr>
        <w:t>π</w:t>
      </w:r>
      <w:r w:rsidRPr="00324786">
        <w:rPr>
          <w:rFonts w:eastAsia="Times New Roman"/>
          <w:i/>
          <w:iCs/>
          <w:color w:val="000000"/>
          <w:vertAlign w:val="subscript"/>
        </w:rPr>
        <w:t>3j</w:t>
      </w:r>
      <w:r w:rsidRPr="00324786">
        <w:rPr>
          <w:rFonts w:eastAsia="Times New Roman"/>
          <w:color w:val="000000"/>
          <w:shd w:val="clear" w:color="auto" w:fill="FFFFFF"/>
        </w:rPr>
        <w:t>(</w:t>
      </w:r>
      <w:proofErr w:type="spellStart"/>
      <w:r w:rsidRPr="00324786">
        <w:rPr>
          <w:rFonts w:eastAsia="Times New Roman"/>
          <w:iCs/>
          <w:color w:val="000000"/>
        </w:rPr>
        <w:t>NEG_M</w:t>
      </w:r>
      <w:r w:rsidRPr="00324786">
        <w:rPr>
          <w:rFonts w:eastAsia="Times New Roman"/>
          <w:i/>
          <w:iCs/>
          <w:color w:val="000000"/>
          <w:vertAlign w:val="subscript"/>
        </w:rPr>
        <w:t>tj</w:t>
      </w:r>
      <w:proofErr w:type="spellEnd"/>
      <w:r w:rsidRPr="00324786">
        <w:rPr>
          <w:rFonts w:eastAsia="Times New Roman"/>
          <w:color w:val="000000"/>
          <w:shd w:val="clear" w:color="auto" w:fill="FFFFFF"/>
        </w:rPr>
        <w:t>) + </w:t>
      </w:r>
      <w:r w:rsidRPr="00324786">
        <w:rPr>
          <w:rFonts w:eastAsia="Times New Roman" w:hint="eastAsia"/>
          <w:i/>
          <w:iCs/>
          <w:color w:val="000000"/>
        </w:rPr>
        <w:t>π</w:t>
      </w:r>
      <w:r w:rsidRPr="00324786">
        <w:rPr>
          <w:rFonts w:eastAsia="Times New Roman"/>
          <w:i/>
          <w:iCs/>
          <w:color w:val="000000"/>
          <w:vertAlign w:val="subscript"/>
        </w:rPr>
        <w:t>4j</w:t>
      </w:r>
      <w:r w:rsidRPr="00324786">
        <w:rPr>
          <w:rFonts w:eastAsia="Times New Roman"/>
          <w:color w:val="000000"/>
          <w:shd w:val="clear" w:color="auto" w:fill="FFFFFF"/>
        </w:rPr>
        <w:t>(</w:t>
      </w:r>
      <w:proofErr w:type="spellStart"/>
      <w:r w:rsidRPr="00324786">
        <w:rPr>
          <w:rFonts w:eastAsia="Times New Roman"/>
          <w:iCs/>
          <w:color w:val="000000"/>
        </w:rPr>
        <w:t>NEG_SD</w:t>
      </w:r>
      <w:r w:rsidRPr="00324786">
        <w:rPr>
          <w:rFonts w:eastAsia="Times New Roman"/>
          <w:i/>
          <w:iCs/>
          <w:color w:val="000000"/>
          <w:vertAlign w:val="subscript"/>
        </w:rPr>
        <w:t>tj</w:t>
      </w:r>
      <w:proofErr w:type="spellEnd"/>
      <w:r w:rsidRPr="00324786">
        <w:rPr>
          <w:rFonts w:eastAsia="Times New Roman"/>
          <w:color w:val="000000"/>
          <w:shd w:val="clear" w:color="auto" w:fill="FFFFFF"/>
        </w:rPr>
        <w:t>) + </w:t>
      </w:r>
      <w:proofErr w:type="spellStart"/>
      <w:r w:rsidRPr="00324786">
        <w:rPr>
          <w:rFonts w:eastAsia="Times New Roman"/>
          <w:i/>
          <w:iCs/>
          <w:color w:val="000000"/>
        </w:rPr>
        <w:t>e</w:t>
      </w:r>
      <w:r w:rsidRPr="00324786">
        <w:rPr>
          <w:rFonts w:eastAsia="Times New Roman"/>
          <w:i/>
          <w:iCs/>
          <w:color w:val="000000"/>
          <w:vertAlign w:val="subscript"/>
        </w:rPr>
        <w:t>tj</w:t>
      </w:r>
      <w:proofErr w:type="spellEnd"/>
    </w:p>
    <w:p w14:paraId="57DA529C" w14:textId="5471045E" w:rsidR="00FE3658" w:rsidRPr="00324786" w:rsidRDefault="00FE3658" w:rsidP="00FE3658">
      <w:pPr>
        <w:spacing w:line="480" w:lineRule="auto"/>
        <w:contextualSpacing/>
        <w:rPr>
          <w:rFonts w:eastAsia="Times New Roman"/>
          <w:color w:val="000000"/>
          <w:shd w:val="clear" w:color="auto" w:fill="FFFFFF"/>
        </w:rPr>
      </w:pPr>
      <w:proofErr w:type="gramStart"/>
      <w:r w:rsidRPr="00324786">
        <w:t>where</w:t>
      </w:r>
      <w:proofErr w:type="gramEnd"/>
      <w:r w:rsidRPr="00324786">
        <w:t xml:space="preserve"> </w:t>
      </w:r>
      <w:proofErr w:type="spellStart"/>
      <w:r w:rsidRPr="00324786">
        <w:rPr>
          <w:rFonts w:eastAsia="Times New Roman"/>
          <w:i/>
          <w:iCs/>
          <w:color w:val="000000"/>
        </w:rPr>
        <w:t>Y</w:t>
      </w:r>
      <w:r w:rsidRPr="00324786">
        <w:rPr>
          <w:rFonts w:eastAsia="Times New Roman"/>
          <w:i/>
          <w:iCs/>
          <w:color w:val="000000"/>
          <w:vertAlign w:val="subscript"/>
        </w:rPr>
        <w:t>tj</w:t>
      </w:r>
      <w:proofErr w:type="spellEnd"/>
      <w:r w:rsidRPr="00324786">
        <w:t xml:space="preserve"> is Group </w:t>
      </w:r>
      <w:r w:rsidRPr="00324786">
        <w:rPr>
          <w:i/>
        </w:rPr>
        <w:t>j</w:t>
      </w:r>
      <w:r w:rsidRPr="00324786">
        <w:t>'s mean engaged score</w:t>
      </w:r>
      <w:r w:rsidRPr="00324786">
        <w:rPr>
          <w:i/>
        </w:rPr>
        <w:t xml:space="preserve"> </w:t>
      </w:r>
      <w:r w:rsidRPr="00324786">
        <w:t xml:space="preserve">at Session </w:t>
      </w:r>
      <w:r w:rsidRPr="00324786">
        <w:rPr>
          <w:i/>
        </w:rPr>
        <w:t>t</w:t>
      </w:r>
      <w:r w:rsidRPr="00324786">
        <w:rPr>
          <w:rFonts w:eastAsia="Times New Roman"/>
          <w:iCs/>
          <w:color w:val="000000"/>
          <w:vertAlign w:val="subscript"/>
        </w:rPr>
        <w:t xml:space="preserve">, </w:t>
      </w:r>
      <w:r w:rsidRPr="00324786">
        <w:rPr>
          <w:rFonts w:eastAsia="Times New Roman" w:hint="eastAsia"/>
          <w:i/>
          <w:iCs/>
          <w:color w:val="000000"/>
        </w:rPr>
        <w:t>π</w:t>
      </w:r>
      <w:r w:rsidRPr="00324786">
        <w:rPr>
          <w:rFonts w:eastAsia="Times New Roman"/>
          <w:i/>
          <w:iCs/>
          <w:color w:val="000000"/>
          <w:vertAlign w:val="subscript"/>
        </w:rPr>
        <w:t xml:space="preserve">0j </w:t>
      </w:r>
      <w:r w:rsidRPr="00324786">
        <w:t xml:space="preserve">is the expected mean engaged score at Session </w:t>
      </w:r>
      <w:r w:rsidRPr="00324786">
        <w:rPr>
          <w:i/>
        </w:rPr>
        <w:t xml:space="preserve">t </w:t>
      </w:r>
      <w:r w:rsidRPr="00324786">
        <w:t xml:space="preserve">for the average group, </w:t>
      </w:r>
      <w:r w:rsidRPr="00324786">
        <w:rPr>
          <w:rFonts w:eastAsia="Times New Roman" w:hint="eastAsia"/>
          <w:i/>
          <w:iCs/>
          <w:color w:val="000000"/>
        </w:rPr>
        <w:t>π</w:t>
      </w:r>
      <w:r w:rsidRPr="00324786">
        <w:rPr>
          <w:rFonts w:eastAsia="Times New Roman"/>
          <w:i/>
          <w:iCs/>
          <w:color w:val="000000"/>
          <w:vertAlign w:val="subscript"/>
        </w:rPr>
        <w:t xml:space="preserve">1j </w:t>
      </w:r>
      <w:r w:rsidRPr="00324786">
        <w:rPr>
          <w:rFonts w:eastAsia="Times New Roman"/>
          <w:color w:val="000000"/>
          <w:shd w:val="clear" w:color="auto" w:fill="FFFFFF"/>
        </w:rPr>
        <w:t xml:space="preserve">is Group </w:t>
      </w:r>
      <w:r w:rsidRPr="00324786">
        <w:rPr>
          <w:rFonts w:eastAsia="Times New Roman"/>
          <w:i/>
          <w:color w:val="000000"/>
          <w:shd w:val="clear" w:color="auto" w:fill="FFFFFF"/>
        </w:rPr>
        <w:t>j</w:t>
      </w:r>
      <w:r w:rsidRPr="00324786">
        <w:rPr>
          <w:rFonts w:eastAsia="Times New Roman"/>
          <w:color w:val="000000"/>
          <w:shd w:val="clear" w:color="auto" w:fill="FFFFFF"/>
        </w:rPr>
        <w:t>’s linear rate of change in mean engaged by mean positive emotion</w:t>
      </w:r>
      <w:r w:rsidRPr="00324786">
        <w:rPr>
          <w:rFonts w:eastAsia="Times New Roman"/>
          <w:i/>
          <w:iCs/>
          <w:color w:val="000000"/>
          <w:vertAlign w:val="subscript"/>
        </w:rPr>
        <w:t xml:space="preserve">, </w:t>
      </w:r>
      <w:proofErr w:type="spellStart"/>
      <w:r w:rsidRPr="00324786">
        <w:rPr>
          <w:rFonts w:eastAsia="Times New Roman"/>
          <w:i/>
          <w:iCs/>
          <w:color w:val="000000"/>
        </w:rPr>
        <w:t>POS_M</w:t>
      </w:r>
      <w:r w:rsidRPr="00324786">
        <w:rPr>
          <w:rFonts w:eastAsia="Times New Roman"/>
          <w:i/>
          <w:iCs/>
          <w:color w:val="000000"/>
          <w:vertAlign w:val="subscript"/>
        </w:rPr>
        <w:t>tj</w:t>
      </w:r>
      <w:proofErr w:type="spellEnd"/>
      <w:r w:rsidRPr="00324786">
        <w:rPr>
          <w:rFonts w:eastAsia="Times New Roman"/>
          <w:i/>
          <w:iCs/>
          <w:color w:val="000000"/>
          <w:vertAlign w:val="subscript"/>
        </w:rPr>
        <w:t xml:space="preserve"> </w:t>
      </w:r>
      <w:r w:rsidRPr="00324786">
        <w:t xml:space="preserve">is the mean positive affect score for Group j at Session </w:t>
      </w:r>
      <w:r w:rsidRPr="00324786">
        <w:rPr>
          <w:i/>
        </w:rPr>
        <w:t>t</w:t>
      </w:r>
      <w:r w:rsidRPr="00324786">
        <w:rPr>
          <w:rFonts w:eastAsia="Times New Roman"/>
          <w:iCs/>
          <w:color w:val="000000"/>
          <w:vertAlign w:val="subscript"/>
        </w:rPr>
        <w:t xml:space="preserve">, </w:t>
      </w:r>
      <w:r w:rsidRPr="00324786">
        <w:rPr>
          <w:rFonts w:eastAsia="Times New Roman" w:hint="eastAsia"/>
          <w:i/>
          <w:iCs/>
          <w:color w:val="000000"/>
        </w:rPr>
        <w:t>π</w:t>
      </w:r>
      <w:r w:rsidRPr="00324786">
        <w:rPr>
          <w:rFonts w:eastAsia="Times New Roman"/>
          <w:i/>
          <w:iCs/>
          <w:color w:val="000000"/>
          <w:vertAlign w:val="subscript"/>
        </w:rPr>
        <w:t xml:space="preserve">2j </w:t>
      </w:r>
      <w:r w:rsidR="00D7310C">
        <w:rPr>
          <w:rFonts w:eastAsia="Times New Roman"/>
          <w:color w:val="000000"/>
          <w:shd w:val="clear" w:color="auto" w:fill="FFFFFF"/>
        </w:rPr>
        <w:t xml:space="preserve"> is G</w:t>
      </w:r>
      <w:r w:rsidRPr="00324786">
        <w:rPr>
          <w:rFonts w:eastAsia="Times New Roman"/>
          <w:color w:val="000000"/>
          <w:shd w:val="clear" w:color="auto" w:fill="FFFFFF"/>
        </w:rPr>
        <w:t xml:space="preserve">roup </w:t>
      </w:r>
      <w:r w:rsidRPr="00324786">
        <w:rPr>
          <w:rFonts w:eastAsia="Times New Roman"/>
          <w:i/>
          <w:color w:val="000000"/>
          <w:shd w:val="clear" w:color="auto" w:fill="FFFFFF"/>
        </w:rPr>
        <w:t>j</w:t>
      </w:r>
      <w:r w:rsidRPr="00324786">
        <w:rPr>
          <w:rFonts w:eastAsia="Times New Roman"/>
          <w:color w:val="000000"/>
          <w:shd w:val="clear" w:color="auto" w:fill="FFFFFF"/>
        </w:rPr>
        <w:t>’s linear rate of change in mean engaged by the standard deviation in positive emotion</w:t>
      </w:r>
      <w:r w:rsidR="00D7310C" w:rsidRPr="00D7310C">
        <w:rPr>
          <w:rFonts w:eastAsia="Times New Roman"/>
          <w:i/>
          <w:iCs/>
          <w:color w:val="000000"/>
        </w:rPr>
        <w:t>,</w:t>
      </w:r>
      <w:r w:rsidRPr="00324786">
        <w:rPr>
          <w:rFonts w:eastAsia="Times New Roman"/>
          <w:i/>
          <w:iCs/>
          <w:color w:val="000000"/>
          <w:vertAlign w:val="subscript"/>
        </w:rPr>
        <w:t xml:space="preserve"> </w:t>
      </w:r>
      <w:proofErr w:type="spellStart"/>
      <w:r w:rsidRPr="00324786">
        <w:rPr>
          <w:rFonts w:eastAsia="Times New Roman"/>
          <w:i/>
          <w:iCs/>
          <w:color w:val="000000"/>
        </w:rPr>
        <w:t>POS_SD</w:t>
      </w:r>
      <w:r w:rsidRPr="00324786">
        <w:rPr>
          <w:rFonts w:eastAsia="Times New Roman"/>
          <w:i/>
          <w:iCs/>
          <w:color w:val="000000"/>
          <w:vertAlign w:val="subscript"/>
        </w:rPr>
        <w:t>tj</w:t>
      </w:r>
      <w:proofErr w:type="spellEnd"/>
      <w:r w:rsidRPr="00324786">
        <w:rPr>
          <w:rFonts w:eastAsia="Times New Roman"/>
          <w:i/>
          <w:iCs/>
          <w:color w:val="000000"/>
          <w:vertAlign w:val="subscript"/>
        </w:rPr>
        <w:t xml:space="preserve"> </w:t>
      </w:r>
      <w:r w:rsidRPr="00324786">
        <w:t xml:space="preserve">is the standard deviation of positive emotion for Group </w:t>
      </w:r>
      <w:r w:rsidRPr="00324786">
        <w:rPr>
          <w:i/>
        </w:rPr>
        <w:t xml:space="preserve">j </w:t>
      </w:r>
      <w:r w:rsidRPr="00324786">
        <w:t xml:space="preserve">at Session </w:t>
      </w:r>
      <w:r w:rsidRPr="00324786">
        <w:rPr>
          <w:i/>
        </w:rPr>
        <w:t>t</w:t>
      </w:r>
      <w:r w:rsidRPr="00324786">
        <w:rPr>
          <w:rFonts w:eastAsia="Times New Roman"/>
          <w:iCs/>
          <w:color w:val="000000"/>
          <w:vertAlign w:val="subscript"/>
        </w:rPr>
        <w:t xml:space="preserve">, </w:t>
      </w:r>
      <w:r w:rsidRPr="00324786">
        <w:rPr>
          <w:rFonts w:eastAsia="Times New Roman" w:hint="eastAsia"/>
          <w:i/>
          <w:iCs/>
          <w:color w:val="000000"/>
        </w:rPr>
        <w:t>π</w:t>
      </w:r>
      <w:r w:rsidRPr="00324786">
        <w:rPr>
          <w:rFonts w:eastAsia="Times New Roman"/>
          <w:i/>
          <w:iCs/>
          <w:color w:val="000000"/>
          <w:vertAlign w:val="subscript"/>
        </w:rPr>
        <w:t xml:space="preserve">3j </w:t>
      </w:r>
      <w:r w:rsidRPr="00324786">
        <w:t xml:space="preserve">is Group </w:t>
      </w:r>
      <w:r w:rsidRPr="00324786">
        <w:rPr>
          <w:rFonts w:eastAsia="Times New Roman"/>
          <w:i/>
          <w:color w:val="000000"/>
          <w:shd w:val="clear" w:color="auto" w:fill="FFFFFF"/>
        </w:rPr>
        <w:t>j</w:t>
      </w:r>
      <w:r w:rsidRPr="00324786">
        <w:rPr>
          <w:rFonts w:eastAsia="Times New Roman"/>
          <w:color w:val="000000"/>
          <w:shd w:val="clear" w:color="auto" w:fill="FFFFFF"/>
        </w:rPr>
        <w:t xml:space="preserve">’s linear rate of change in mean engaged by mean negative emotion, </w:t>
      </w:r>
      <w:proofErr w:type="spellStart"/>
      <w:r w:rsidRPr="00324786">
        <w:rPr>
          <w:rFonts w:eastAsia="Times New Roman"/>
          <w:i/>
          <w:iCs/>
          <w:color w:val="000000"/>
        </w:rPr>
        <w:t>NEG_M</w:t>
      </w:r>
      <w:r w:rsidRPr="00324786">
        <w:rPr>
          <w:rFonts w:eastAsia="Times New Roman"/>
          <w:i/>
          <w:iCs/>
          <w:color w:val="000000"/>
          <w:vertAlign w:val="subscript"/>
        </w:rPr>
        <w:t>tj</w:t>
      </w:r>
      <w:proofErr w:type="spellEnd"/>
      <w:r w:rsidRPr="00324786">
        <w:rPr>
          <w:rFonts w:eastAsia="Times New Roman"/>
          <w:i/>
          <w:iCs/>
          <w:color w:val="000000"/>
          <w:vertAlign w:val="subscript"/>
        </w:rPr>
        <w:t xml:space="preserve"> </w:t>
      </w:r>
      <w:r w:rsidRPr="00324786">
        <w:t xml:space="preserve">is the mean negative emotion score for Group </w:t>
      </w:r>
      <w:r w:rsidRPr="00324786">
        <w:rPr>
          <w:i/>
        </w:rPr>
        <w:t xml:space="preserve">j </w:t>
      </w:r>
      <w:r w:rsidRPr="00324786">
        <w:t xml:space="preserve">at Session </w:t>
      </w:r>
      <w:r w:rsidRPr="00324786">
        <w:rPr>
          <w:i/>
        </w:rPr>
        <w:t>t</w:t>
      </w:r>
      <w:r w:rsidRPr="00324786">
        <w:rPr>
          <w:rFonts w:eastAsia="Times New Roman"/>
          <w:iCs/>
          <w:color w:val="000000"/>
          <w:vertAlign w:val="subscript"/>
        </w:rPr>
        <w:t xml:space="preserve">, </w:t>
      </w:r>
      <w:r w:rsidRPr="00324786">
        <w:rPr>
          <w:rFonts w:eastAsia="Times New Roman" w:hint="eastAsia"/>
          <w:i/>
          <w:iCs/>
          <w:color w:val="000000"/>
        </w:rPr>
        <w:t>π</w:t>
      </w:r>
      <w:r w:rsidRPr="00324786">
        <w:rPr>
          <w:rFonts w:eastAsia="Times New Roman"/>
          <w:i/>
          <w:iCs/>
          <w:color w:val="000000"/>
          <w:vertAlign w:val="subscript"/>
        </w:rPr>
        <w:t xml:space="preserve">4j </w:t>
      </w:r>
      <w:r w:rsidRPr="00324786">
        <w:t xml:space="preserve">is Group </w:t>
      </w:r>
      <w:r w:rsidRPr="00324786">
        <w:rPr>
          <w:rFonts w:eastAsia="Times New Roman"/>
          <w:i/>
          <w:color w:val="000000"/>
          <w:shd w:val="clear" w:color="auto" w:fill="FFFFFF"/>
        </w:rPr>
        <w:t>j</w:t>
      </w:r>
      <w:r w:rsidRPr="00324786">
        <w:rPr>
          <w:rFonts w:eastAsia="Times New Roman"/>
          <w:color w:val="000000"/>
          <w:shd w:val="clear" w:color="auto" w:fill="FFFFFF"/>
        </w:rPr>
        <w:t>’s linear rate of change in mean engaged by the standard deviation in negative emotion</w:t>
      </w:r>
      <w:r w:rsidRPr="00324786">
        <w:rPr>
          <w:rFonts w:eastAsia="Times New Roman"/>
          <w:i/>
          <w:iCs/>
          <w:color w:val="000000"/>
          <w:vertAlign w:val="subscript"/>
        </w:rPr>
        <w:t xml:space="preserve">, </w:t>
      </w:r>
      <w:proofErr w:type="spellStart"/>
      <w:r w:rsidRPr="00324786">
        <w:rPr>
          <w:rFonts w:eastAsia="Times New Roman"/>
          <w:i/>
          <w:iCs/>
          <w:color w:val="000000"/>
        </w:rPr>
        <w:t>NEG_SD</w:t>
      </w:r>
      <w:r w:rsidRPr="00324786">
        <w:rPr>
          <w:rFonts w:eastAsia="Times New Roman"/>
          <w:i/>
          <w:iCs/>
          <w:color w:val="000000"/>
          <w:vertAlign w:val="subscript"/>
        </w:rPr>
        <w:t>tj</w:t>
      </w:r>
      <w:proofErr w:type="spellEnd"/>
      <w:r w:rsidRPr="00324786">
        <w:rPr>
          <w:rFonts w:eastAsia="Times New Roman"/>
          <w:i/>
          <w:iCs/>
          <w:color w:val="000000"/>
          <w:vertAlign w:val="subscript"/>
        </w:rPr>
        <w:t xml:space="preserve"> </w:t>
      </w:r>
      <w:r w:rsidRPr="00324786">
        <w:t xml:space="preserve">is the standard deviation of negative emotion for Group </w:t>
      </w:r>
      <w:r w:rsidRPr="00324786">
        <w:rPr>
          <w:i/>
        </w:rPr>
        <w:t>j</w:t>
      </w:r>
      <w:r w:rsidRPr="00324786">
        <w:t xml:space="preserve"> at Session </w:t>
      </w:r>
      <w:r w:rsidRPr="00324786">
        <w:rPr>
          <w:i/>
        </w:rPr>
        <w:t>t</w:t>
      </w:r>
      <w:r w:rsidRPr="00324786">
        <w:rPr>
          <w:rFonts w:eastAsia="Times New Roman"/>
          <w:iCs/>
          <w:color w:val="000000"/>
        </w:rPr>
        <w:t xml:space="preserve">, and </w:t>
      </w:r>
      <w:proofErr w:type="spellStart"/>
      <w:r w:rsidRPr="00324786">
        <w:rPr>
          <w:rFonts w:eastAsia="Times New Roman"/>
          <w:i/>
          <w:iCs/>
          <w:color w:val="000000"/>
        </w:rPr>
        <w:t>e</w:t>
      </w:r>
      <w:r w:rsidRPr="00324786">
        <w:rPr>
          <w:rFonts w:eastAsia="Times New Roman"/>
          <w:i/>
          <w:iCs/>
          <w:color w:val="000000"/>
          <w:vertAlign w:val="subscript"/>
        </w:rPr>
        <w:t>tj</w:t>
      </w:r>
      <w:proofErr w:type="spellEnd"/>
      <w:r w:rsidRPr="00324786">
        <w:rPr>
          <w:rFonts w:eastAsia="Times New Roman"/>
          <w:i/>
          <w:iCs/>
          <w:color w:val="000000"/>
          <w:vertAlign w:val="subscript"/>
        </w:rPr>
        <w:t xml:space="preserve"> </w:t>
      </w:r>
      <w:r w:rsidRPr="00324786">
        <w:t>represents the session level error</w:t>
      </w:r>
      <w:r w:rsidRPr="00324786">
        <w:rPr>
          <w:rFonts w:eastAsia="Times New Roman"/>
          <w:color w:val="000000"/>
          <w:shd w:val="clear" w:color="auto" w:fill="FFFFFF"/>
        </w:rPr>
        <w:t xml:space="preserve">.  The Level 2 (group level) model for negative emotion across sessions was: </w:t>
      </w:r>
    </w:p>
    <w:p w14:paraId="6DA00628" w14:textId="77777777" w:rsidR="00FE3658" w:rsidRPr="00324786" w:rsidRDefault="00FE3658" w:rsidP="00FE3658">
      <w:pPr>
        <w:spacing w:line="480" w:lineRule="auto"/>
        <w:contextualSpacing/>
        <w:rPr>
          <w:rFonts w:eastAsia="Times New Roman"/>
          <w:i/>
          <w:iCs/>
          <w:color w:val="000000"/>
          <w:vertAlign w:val="subscript"/>
        </w:rPr>
      </w:pPr>
      <w:r w:rsidRPr="00324786">
        <w:rPr>
          <w:rFonts w:eastAsia="Times New Roman"/>
          <w:color w:val="000000"/>
          <w:shd w:val="clear" w:color="auto" w:fill="FFFFFF"/>
        </w:rPr>
        <w:lastRenderedPageBreak/>
        <w:tab/>
        <w:t> </w:t>
      </w:r>
      <w:r w:rsidRPr="00324786">
        <w:rPr>
          <w:rFonts w:eastAsia="Times New Roman" w:hint="eastAsia"/>
          <w:i/>
          <w:iCs/>
          <w:color w:val="000000"/>
        </w:rPr>
        <w:t>π</w:t>
      </w:r>
      <w:r w:rsidRPr="00324786">
        <w:rPr>
          <w:rFonts w:eastAsia="Times New Roman"/>
          <w:i/>
          <w:iCs/>
          <w:color w:val="000000"/>
          <w:vertAlign w:val="subscript"/>
        </w:rPr>
        <w:t>0j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00</w:t>
      </w:r>
      <w:r w:rsidRPr="00324786">
        <w:rPr>
          <w:rFonts w:eastAsia="Times New Roman"/>
          <w:color w:val="000000"/>
          <w:shd w:val="clear" w:color="auto" w:fill="FFFFFF"/>
        </w:rPr>
        <w:t> + </w:t>
      </w:r>
      <w:r w:rsidRPr="00324786">
        <w:rPr>
          <w:rFonts w:eastAsia="Times New Roman"/>
          <w:i/>
          <w:iCs/>
          <w:color w:val="000000"/>
        </w:rPr>
        <w:t>r</w:t>
      </w:r>
      <w:r w:rsidRPr="00324786">
        <w:rPr>
          <w:rFonts w:eastAsia="Times New Roman"/>
          <w:i/>
          <w:iCs/>
          <w:color w:val="000000"/>
          <w:vertAlign w:val="subscript"/>
        </w:rPr>
        <w:t>0j</w:t>
      </w:r>
      <w:r w:rsidRPr="00324786">
        <w:rPr>
          <w:rFonts w:eastAsia="Times New Roman"/>
          <w:color w:val="000000"/>
        </w:rPr>
        <w:br/>
      </w:r>
      <w:r w:rsidRPr="00324786">
        <w:rPr>
          <w:rFonts w:eastAsia="Times New Roman"/>
          <w:color w:val="000000"/>
          <w:shd w:val="clear" w:color="auto" w:fill="FFFFFF"/>
        </w:rPr>
        <w:t>  </w:t>
      </w:r>
      <w:r w:rsidRPr="00324786">
        <w:rPr>
          <w:rFonts w:eastAsia="Times New Roman"/>
          <w:color w:val="000000"/>
          <w:shd w:val="clear" w:color="auto" w:fill="FFFFFF"/>
        </w:rPr>
        <w:tab/>
        <w:t> </w:t>
      </w:r>
      <w:r w:rsidRPr="00324786">
        <w:rPr>
          <w:rFonts w:eastAsia="Times New Roman" w:hint="eastAsia"/>
          <w:i/>
          <w:iCs/>
          <w:color w:val="000000"/>
        </w:rPr>
        <w:t>π</w:t>
      </w:r>
      <w:r w:rsidRPr="00324786">
        <w:rPr>
          <w:rFonts w:eastAsia="Times New Roman"/>
          <w:i/>
          <w:iCs/>
          <w:color w:val="000000"/>
          <w:vertAlign w:val="subscript"/>
        </w:rPr>
        <w:t>1j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10</w:t>
      </w:r>
      <w:r w:rsidRPr="00324786">
        <w:rPr>
          <w:rFonts w:eastAsia="Times New Roman"/>
          <w:color w:val="000000"/>
          <w:shd w:val="clear" w:color="auto" w:fill="FFFFFF"/>
        </w:rPr>
        <w:t> + </w:t>
      </w:r>
      <w:r w:rsidRPr="00324786">
        <w:rPr>
          <w:rFonts w:eastAsia="Times New Roman"/>
          <w:i/>
          <w:iCs/>
          <w:color w:val="000000"/>
        </w:rPr>
        <w:t>r</w:t>
      </w:r>
      <w:r w:rsidRPr="00324786">
        <w:rPr>
          <w:rFonts w:eastAsia="Times New Roman"/>
          <w:i/>
          <w:iCs/>
          <w:color w:val="000000"/>
          <w:vertAlign w:val="subscript"/>
        </w:rPr>
        <w:t>1j</w:t>
      </w:r>
      <w:r w:rsidRPr="00324786">
        <w:rPr>
          <w:rFonts w:eastAsia="Times New Roman"/>
          <w:color w:val="000000"/>
        </w:rPr>
        <w:br/>
      </w:r>
      <w:r w:rsidRPr="00324786">
        <w:rPr>
          <w:rFonts w:eastAsia="Times New Roman"/>
          <w:color w:val="000000"/>
          <w:shd w:val="clear" w:color="auto" w:fill="FFFFFF"/>
        </w:rPr>
        <w:tab/>
        <w:t> </w:t>
      </w:r>
      <w:r w:rsidRPr="00324786">
        <w:rPr>
          <w:rFonts w:eastAsia="Times New Roman" w:hint="eastAsia"/>
          <w:i/>
          <w:iCs/>
          <w:color w:val="000000"/>
        </w:rPr>
        <w:t>π</w:t>
      </w:r>
      <w:r w:rsidRPr="00324786">
        <w:rPr>
          <w:rFonts w:eastAsia="Times New Roman"/>
          <w:i/>
          <w:iCs/>
          <w:color w:val="000000"/>
          <w:vertAlign w:val="subscript"/>
        </w:rPr>
        <w:t>2j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20</w:t>
      </w:r>
      <w:r w:rsidRPr="00324786">
        <w:rPr>
          <w:rFonts w:eastAsia="Times New Roman"/>
          <w:color w:val="000000"/>
          <w:shd w:val="clear" w:color="auto" w:fill="FFFFFF"/>
        </w:rPr>
        <w:t> + </w:t>
      </w:r>
      <w:r w:rsidRPr="00324786">
        <w:rPr>
          <w:rFonts w:eastAsia="Times New Roman"/>
          <w:i/>
          <w:iCs/>
          <w:color w:val="000000"/>
        </w:rPr>
        <w:t>r</w:t>
      </w:r>
      <w:r w:rsidRPr="00324786">
        <w:rPr>
          <w:rFonts w:eastAsia="Times New Roman"/>
          <w:i/>
          <w:iCs/>
          <w:color w:val="000000"/>
          <w:vertAlign w:val="subscript"/>
        </w:rPr>
        <w:t>2j</w:t>
      </w:r>
      <w:r w:rsidRPr="00324786">
        <w:rPr>
          <w:rFonts w:eastAsia="Times New Roman"/>
          <w:color w:val="000000"/>
        </w:rPr>
        <w:br/>
      </w:r>
      <w:r w:rsidRPr="00324786">
        <w:rPr>
          <w:rFonts w:eastAsia="Times New Roman"/>
          <w:color w:val="000000"/>
          <w:shd w:val="clear" w:color="auto" w:fill="FFFFFF"/>
        </w:rPr>
        <w:tab/>
        <w:t> </w:t>
      </w:r>
      <w:r w:rsidRPr="00324786">
        <w:rPr>
          <w:rFonts w:eastAsia="Times New Roman" w:hint="eastAsia"/>
          <w:iCs/>
          <w:color w:val="000000"/>
        </w:rPr>
        <w:t>π</w:t>
      </w:r>
      <w:r w:rsidRPr="00324786">
        <w:rPr>
          <w:rFonts w:eastAsia="Times New Roman"/>
          <w:iCs/>
          <w:color w:val="000000"/>
          <w:vertAlign w:val="subscript"/>
        </w:rPr>
        <w:t>3</w:t>
      </w:r>
      <w:r w:rsidRPr="00324786">
        <w:rPr>
          <w:rFonts w:eastAsia="Times New Roman"/>
          <w:i/>
          <w:iCs/>
          <w:color w:val="000000"/>
          <w:vertAlign w:val="subscript"/>
        </w:rPr>
        <w:t>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30</w:t>
      </w:r>
      <w:r w:rsidRPr="00324786">
        <w:rPr>
          <w:rFonts w:eastAsia="Times New Roman"/>
          <w:color w:val="000000"/>
          <w:shd w:val="clear" w:color="auto" w:fill="FFFFFF"/>
        </w:rPr>
        <w:t> + </w:t>
      </w:r>
      <w:r w:rsidRPr="00324786">
        <w:rPr>
          <w:rFonts w:eastAsia="Times New Roman"/>
          <w:i/>
          <w:iCs/>
          <w:color w:val="000000"/>
        </w:rPr>
        <w:t>r</w:t>
      </w:r>
      <w:r w:rsidRPr="00324786">
        <w:rPr>
          <w:rFonts w:eastAsia="Times New Roman"/>
          <w:i/>
          <w:iCs/>
          <w:color w:val="000000"/>
          <w:vertAlign w:val="subscript"/>
        </w:rPr>
        <w:t>3j</w:t>
      </w:r>
      <w:r w:rsidRPr="00324786">
        <w:rPr>
          <w:rFonts w:eastAsia="Times New Roman"/>
          <w:color w:val="000000"/>
        </w:rPr>
        <w:br/>
      </w:r>
      <w:r w:rsidRPr="00324786">
        <w:rPr>
          <w:rFonts w:eastAsia="Times New Roman"/>
          <w:color w:val="000000"/>
          <w:shd w:val="clear" w:color="auto" w:fill="FFFFFF"/>
        </w:rPr>
        <w:tab/>
        <w:t> </w:t>
      </w:r>
      <w:r w:rsidRPr="00324786">
        <w:rPr>
          <w:rFonts w:eastAsia="Times New Roman" w:hint="eastAsia"/>
          <w:i/>
          <w:iCs/>
          <w:color w:val="000000"/>
        </w:rPr>
        <w:t>π</w:t>
      </w:r>
      <w:r w:rsidRPr="00324786">
        <w:rPr>
          <w:rFonts w:eastAsia="Times New Roman"/>
          <w:i/>
          <w:iCs/>
          <w:color w:val="000000"/>
          <w:vertAlign w:val="subscript"/>
        </w:rPr>
        <w:t>4j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 xml:space="preserve">40  </w:t>
      </w:r>
      <w:r w:rsidRPr="00324786">
        <w:rPr>
          <w:rFonts w:eastAsia="Times New Roman"/>
          <w:color w:val="000000"/>
          <w:shd w:val="clear" w:color="auto" w:fill="FFFFFF"/>
        </w:rPr>
        <w:t>+ </w:t>
      </w:r>
      <w:r w:rsidRPr="00324786">
        <w:rPr>
          <w:rFonts w:eastAsia="Times New Roman"/>
          <w:i/>
          <w:iCs/>
          <w:color w:val="000000"/>
        </w:rPr>
        <w:t>r</w:t>
      </w:r>
      <w:r w:rsidRPr="00324786">
        <w:rPr>
          <w:rFonts w:eastAsia="Times New Roman"/>
          <w:i/>
          <w:iCs/>
          <w:color w:val="000000"/>
          <w:vertAlign w:val="subscript"/>
        </w:rPr>
        <w:t>4j</w:t>
      </w:r>
    </w:p>
    <w:p w14:paraId="2F19246B" w14:textId="77777777" w:rsidR="00FE3658" w:rsidRPr="00324786" w:rsidRDefault="00FE3658" w:rsidP="00FE3658">
      <w:pPr>
        <w:spacing w:line="480" w:lineRule="auto"/>
        <w:contextualSpacing/>
      </w:pPr>
      <w:proofErr w:type="gramStart"/>
      <w:r w:rsidRPr="00324786">
        <w:t>where</w:t>
      </w:r>
      <w:proofErr w:type="gramEnd"/>
      <w:r w:rsidRPr="00324786">
        <w:t xml:space="preserve"> </w:t>
      </w:r>
      <w:r w:rsidRPr="00324786">
        <w:rPr>
          <w:rFonts w:eastAsia="Times New Roman" w:hint="eastAsia"/>
          <w:i/>
          <w:iCs/>
          <w:color w:val="000000"/>
        </w:rPr>
        <w:t>β</w:t>
      </w:r>
      <w:r w:rsidRPr="00324786">
        <w:rPr>
          <w:rFonts w:eastAsia="Times New Roman"/>
          <w:i/>
          <w:iCs/>
          <w:color w:val="000000"/>
          <w:vertAlign w:val="subscript"/>
        </w:rPr>
        <w:t>00</w:t>
      </w:r>
      <w:r w:rsidRPr="00324786">
        <w:rPr>
          <w:rFonts w:eastAsia="Times New Roman"/>
          <w:color w:val="000000"/>
          <w:shd w:val="clear" w:color="auto" w:fill="FFFFFF"/>
        </w:rPr>
        <w:t> </w:t>
      </w:r>
      <w:r w:rsidRPr="00324786">
        <w:t xml:space="preserve">is </w:t>
      </w:r>
      <w:r w:rsidRPr="00324786">
        <w:rPr>
          <w:rFonts w:eastAsia="Times New Roman"/>
          <w:color w:val="000000"/>
          <w:shd w:val="clear" w:color="auto" w:fill="FFFFFF"/>
        </w:rPr>
        <w:t xml:space="preserve">the overall mean level of Engaged, </w:t>
      </w:r>
      <w:r w:rsidRPr="00324786">
        <w:rPr>
          <w:rFonts w:eastAsia="Times New Roman" w:hint="eastAsia"/>
          <w:i/>
          <w:iCs/>
          <w:color w:val="000000"/>
        </w:rPr>
        <w:t>β</w:t>
      </w:r>
      <w:r w:rsidRPr="00324786">
        <w:rPr>
          <w:rFonts w:eastAsia="Times New Roman"/>
          <w:i/>
          <w:iCs/>
          <w:color w:val="000000"/>
          <w:vertAlign w:val="subscript"/>
        </w:rPr>
        <w:t>10</w:t>
      </w:r>
      <w:r w:rsidRPr="00324786">
        <w:rPr>
          <w:rFonts w:eastAsia="Times New Roman"/>
          <w:color w:val="000000"/>
          <w:shd w:val="clear" w:color="auto" w:fill="FFFFFF"/>
        </w:rPr>
        <w:t> </w:t>
      </w:r>
      <w:r w:rsidRPr="00324786">
        <w:t xml:space="preserve">is </w:t>
      </w:r>
      <w:r w:rsidRPr="00324786">
        <w:rPr>
          <w:rFonts w:eastAsia="Times New Roman"/>
          <w:color w:val="000000"/>
          <w:shd w:val="clear" w:color="auto" w:fill="FFFFFF"/>
        </w:rPr>
        <w:t xml:space="preserve">the overall mean linear rate of change in mean positive emotion, </w:t>
      </w:r>
      <w:r w:rsidRPr="00324786">
        <w:rPr>
          <w:rFonts w:eastAsia="Times New Roman" w:hint="eastAsia"/>
          <w:i/>
          <w:iCs/>
          <w:color w:val="000000"/>
        </w:rPr>
        <w:t>β</w:t>
      </w:r>
      <w:r w:rsidRPr="00324786">
        <w:rPr>
          <w:rFonts w:eastAsia="Times New Roman"/>
          <w:i/>
          <w:iCs/>
          <w:color w:val="000000"/>
          <w:vertAlign w:val="subscript"/>
        </w:rPr>
        <w:t>20</w:t>
      </w:r>
      <w:r w:rsidRPr="00324786">
        <w:rPr>
          <w:rFonts w:eastAsia="Times New Roman"/>
          <w:color w:val="000000"/>
          <w:shd w:val="clear" w:color="auto" w:fill="FFFFFF"/>
        </w:rPr>
        <w:t> </w:t>
      </w:r>
      <w:r w:rsidRPr="00324786">
        <w:t>is</w:t>
      </w:r>
      <w:r w:rsidRPr="00324786">
        <w:rPr>
          <w:rFonts w:eastAsia="Times New Roman"/>
          <w:color w:val="000000"/>
          <w:shd w:val="clear" w:color="auto" w:fill="FFFFFF"/>
        </w:rPr>
        <w:t xml:space="preserve"> the overall mean linear rate of change in the standard deviation of positive emotion, </w:t>
      </w:r>
      <w:r w:rsidRPr="00324786">
        <w:rPr>
          <w:rFonts w:eastAsia="Times New Roman" w:hint="eastAsia"/>
          <w:i/>
          <w:iCs/>
          <w:color w:val="000000"/>
        </w:rPr>
        <w:t>β</w:t>
      </w:r>
      <w:r w:rsidRPr="00324786">
        <w:rPr>
          <w:rFonts w:eastAsia="Times New Roman"/>
          <w:i/>
          <w:iCs/>
          <w:color w:val="000000"/>
          <w:vertAlign w:val="subscript"/>
        </w:rPr>
        <w:t>30</w:t>
      </w:r>
      <w:r w:rsidRPr="00324786">
        <w:rPr>
          <w:rFonts w:eastAsia="Times New Roman"/>
          <w:color w:val="000000"/>
          <w:shd w:val="clear" w:color="auto" w:fill="FFFFFF"/>
        </w:rPr>
        <w:t> </w:t>
      </w:r>
      <w:r w:rsidRPr="00324786">
        <w:t>is</w:t>
      </w:r>
      <w:r w:rsidRPr="00324786">
        <w:rPr>
          <w:rFonts w:eastAsia="Times New Roman"/>
          <w:color w:val="000000"/>
          <w:shd w:val="clear" w:color="auto" w:fill="FFFFFF"/>
        </w:rPr>
        <w:t xml:space="preserve"> the overall mean linear rate of change in mean negative emotion, </w:t>
      </w:r>
      <w:r w:rsidRPr="00324786">
        <w:rPr>
          <w:rFonts w:eastAsia="Times New Roman" w:hint="eastAsia"/>
          <w:i/>
          <w:iCs/>
          <w:color w:val="000000"/>
        </w:rPr>
        <w:t>β</w:t>
      </w:r>
      <w:r w:rsidRPr="00324786">
        <w:rPr>
          <w:rFonts w:eastAsia="Times New Roman"/>
          <w:i/>
          <w:iCs/>
          <w:color w:val="000000"/>
          <w:vertAlign w:val="subscript"/>
        </w:rPr>
        <w:t>40</w:t>
      </w:r>
      <w:r w:rsidRPr="00324786">
        <w:t xml:space="preserve"> is</w:t>
      </w:r>
      <w:r w:rsidRPr="00324786">
        <w:rPr>
          <w:rFonts w:eastAsia="Times New Roman"/>
          <w:color w:val="000000"/>
          <w:shd w:val="clear" w:color="auto" w:fill="FFFFFF"/>
        </w:rPr>
        <w:t xml:space="preserve"> the overall mean linear rate of change in the standard deviation of negative emotion</w:t>
      </w:r>
      <w:r w:rsidRPr="00324786">
        <w:rPr>
          <w:rFonts w:eastAsia="Times New Roman"/>
          <w:iCs/>
          <w:color w:val="000000"/>
        </w:rPr>
        <w:t xml:space="preserve">, and </w:t>
      </w:r>
      <w:r w:rsidRPr="00324786">
        <w:rPr>
          <w:rFonts w:eastAsia="Times New Roman"/>
          <w:i/>
          <w:iCs/>
          <w:color w:val="000000"/>
        </w:rPr>
        <w:t>r</w:t>
      </w:r>
      <w:r w:rsidRPr="00324786">
        <w:rPr>
          <w:rFonts w:eastAsia="Times New Roman"/>
          <w:i/>
          <w:iCs/>
          <w:color w:val="000000"/>
          <w:vertAlign w:val="subscript"/>
        </w:rPr>
        <w:t>0j</w:t>
      </w:r>
      <w:r w:rsidRPr="00324786">
        <w:rPr>
          <w:rFonts w:eastAsia="Times New Roman"/>
          <w:color w:val="000000"/>
          <w:shd w:val="clear" w:color="auto" w:fill="FFFFFF"/>
        </w:rPr>
        <w:t xml:space="preserve">, </w:t>
      </w:r>
      <w:r w:rsidRPr="00324786">
        <w:rPr>
          <w:rFonts w:eastAsia="Times New Roman"/>
          <w:i/>
          <w:iCs/>
          <w:color w:val="000000"/>
        </w:rPr>
        <w:t>r</w:t>
      </w:r>
      <w:r w:rsidRPr="00324786">
        <w:rPr>
          <w:rFonts w:eastAsia="Times New Roman"/>
          <w:i/>
          <w:iCs/>
          <w:color w:val="000000"/>
          <w:vertAlign w:val="subscript"/>
        </w:rPr>
        <w:t>1j</w:t>
      </w:r>
      <w:r w:rsidRPr="00324786">
        <w:rPr>
          <w:rFonts w:eastAsia="Times New Roman"/>
          <w:iCs/>
          <w:color w:val="000000"/>
        </w:rPr>
        <w:t>,</w:t>
      </w:r>
      <w:r w:rsidRPr="00324786">
        <w:rPr>
          <w:rFonts w:eastAsia="Times New Roman"/>
          <w:iCs/>
          <w:color w:val="000000"/>
          <w:vertAlign w:val="subscript"/>
        </w:rPr>
        <w:t xml:space="preserve"> </w:t>
      </w:r>
      <w:r w:rsidRPr="00324786">
        <w:rPr>
          <w:rFonts w:eastAsia="Times New Roman"/>
          <w:i/>
          <w:iCs/>
          <w:color w:val="000000"/>
        </w:rPr>
        <w:t>r</w:t>
      </w:r>
      <w:r w:rsidRPr="00324786">
        <w:rPr>
          <w:rFonts w:eastAsia="Times New Roman"/>
          <w:i/>
          <w:iCs/>
          <w:color w:val="000000"/>
          <w:vertAlign w:val="subscript"/>
        </w:rPr>
        <w:t>2j</w:t>
      </w:r>
      <w:r w:rsidRPr="00324786">
        <w:rPr>
          <w:rFonts w:eastAsia="Times New Roman"/>
          <w:iCs/>
          <w:color w:val="000000"/>
        </w:rPr>
        <w:t>,</w:t>
      </w:r>
      <w:r w:rsidRPr="00324786">
        <w:rPr>
          <w:rFonts w:eastAsia="Times New Roman"/>
          <w:color w:val="000000"/>
          <w:shd w:val="clear" w:color="auto" w:fill="FFFFFF"/>
        </w:rPr>
        <w:t> </w:t>
      </w:r>
      <w:r w:rsidRPr="00324786">
        <w:rPr>
          <w:rFonts w:eastAsia="Times New Roman"/>
          <w:i/>
          <w:iCs/>
          <w:color w:val="000000"/>
        </w:rPr>
        <w:t>r</w:t>
      </w:r>
      <w:r w:rsidRPr="00324786">
        <w:rPr>
          <w:rFonts w:eastAsia="Times New Roman"/>
          <w:i/>
          <w:iCs/>
          <w:color w:val="000000"/>
          <w:vertAlign w:val="subscript"/>
        </w:rPr>
        <w:t>3j</w:t>
      </w:r>
      <w:r w:rsidRPr="00324786">
        <w:rPr>
          <w:rFonts w:eastAsia="Times New Roman"/>
          <w:iCs/>
          <w:color w:val="000000"/>
        </w:rPr>
        <w:t>,</w:t>
      </w:r>
      <w:r w:rsidRPr="00324786">
        <w:rPr>
          <w:rFonts w:eastAsia="Times New Roman"/>
          <w:iCs/>
          <w:color w:val="000000"/>
          <w:vertAlign w:val="subscript"/>
        </w:rPr>
        <w:t xml:space="preserve"> </w:t>
      </w:r>
      <w:r w:rsidRPr="00D7310C">
        <w:rPr>
          <w:rFonts w:eastAsia="Times New Roman"/>
          <w:iCs/>
          <w:color w:val="000000"/>
        </w:rPr>
        <w:t>and</w:t>
      </w:r>
      <w:r w:rsidRPr="00324786">
        <w:rPr>
          <w:rFonts w:eastAsia="Times New Roman"/>
          <w:iCs/>
          <w:color w:val="000000"/>
          <w:vertAlign w:val="subscript"/>
        </w:rPr>
        <w:t xml:space="preserve"> </w:t>
      </w:r>
      <w:r w:rsidRPr="00324786">
        <w:rPr>
          <w:rFonts w:eastAsia="Times New Roman"/>
          <w:i/>
          <w:iCs/>
          <w:color w:val="000000"/>
        </w:rPr>
        <w:t>r</w:t>
      </w:r>
      <w:r w:rsidRPr="00324786">
        <w:rPr>
          <w:rFonts w:eastAsia="Times New Roman"/>
          <w:i/>
          <w:iCs/>
          <w:color w:val="000000"/>
          <w:vertAlign w:val="subscript"/>
        </w:rPr>
        <w:t>4</w:t>
      </w:r>
      <w:r w:rsidRPr="00324786">
        <w:rPr>
          <w:i/>
          <w:vertAlign w:val="subscript"/>
        </w:rPr>
        <w:t>j</w:t>
      </w:r>
      <w:r w:rsidRPr="00324786">
        <w:t xml:space="preserve"> are group level error terms.  The models for conflict and avoidance were identical, with the exception of the dependent variables.</w:t>
      </w:r>
    </w:p>
    <w:p w14:paraId="7296E852" w14:textId="71E3FAE6" w:rsidR="00FE3658" w:rsidRPr="00324786" w:rsidRDefault="00FE3658" w:rsidP="00FE3658">
      <w:pPr>
        <w:spacing w:line="480" w:lineRule="auto"/>
        <w:contextualSpacing/>
      </w:pPr>
      <w:r w:rsidRPr="00324786">
        <w:tab/>
        <w:t xml:space="preserve">Gamma coefficients, standard errors, </w:t>
      </w:r>
      <w:r w:rsidRPr="00324786">
        <w:rPr>
          <w:i/>
        </w:rPr>
        <w:t>t</w:t>
      </w:r>
      <w:r w:rsidRPr="00324786">
        <w:t xml:space="preserve">-ratios, and </w:t>
      </w:r>
      <w:r w:rsidRPr="00324786">
        <w:rPr>
          <w:i/>
        </w:rPr>
        <w:t>p</w:t>
      </w:r>
      <w:r w:rsidRPr="00324786">
        <w:t>-values are listed in Table 3.  With reg</w:t>
      </w:r>
      <w:r w:rsidR="00C12AFD">
        <w:t>ard to the analysis predicting e</w:t>
      </w:r>
      <w:r w:rsidRPr="00324786">
        <w:t>ngaged, the linear slope term corresponding to mean positive emotion was significant (</w:t>
      </w:r>
      <w:r w:rsidRPr="00324786">
        <w:rPr>
          <w:i/>
        </w:rPr>
        <w:sym w:font="Symbol" w:char="F067"/>
      </w:r>
      <w:r w:rsidRPr="00324786">
        <w:rPr>
          <w:i/>
        </w:rPr>
        <w:t xml:space="preserve"> </w:t>
      </w:r>
      <w:r w:rsidRPr="00324786">
        <w:t xml:space="preserve">= .06, </w:t>
      </w:r>
      <w:r w:rsidRPr="00324786">
        <w:rPr>
          <w:i/>
        </w:rPr>
        <w:t>p</w:t>
      </w:r>
      <w:r w:rsidRPr="00324786">
        <w:t xml:space="preserve"> &lt; .01).  This suggests that as the mean level of posit</w:t>
      </w:r>
      <w:r w:rsidR="00C12AFD">
        <w:t>ive emotion with</w:t>
      </w:r>
      <w:r w:rsidRPr="00324786">
        <w:t>in a group increased, so did perceptions of the climate being engaging.  The linear slope terms corresponding to the standard deviation of positive emotion, mean negative emotion, and the standard deviation of negative emotion were all not significant.  With reg</w:t>
      </w:r>
      <w:r w:rsidR="00C12AFD">
        <w:t>ard to the analysis predicting a</w:t>
      </w:r>
      <w:r w:rsidRPr="00324786">
        <w:t>voiding, the linear slope term corresponding to mean level of negative emotion was significant (</w:t>
      </w:r>
      <w:r w:rsidRPr="00324786">
        <w:rPr>
          <w:i/>
        </w:rPr>
        <w:sym w:font="Symbol" w:char="F067"/>
      </w:r>
      <w:r w:rsidRPr="00324786">
        <w:t xml:space="preserve"> = </w:t>
      </w:r>
      <w:r w:rsidRPr="00324786">
        <w:rPr>
          <w:i/>
        </w:rPr>
        <w:t>.</w:t>
      </w:r>
      <w:r w:rsidRPr="00324786">
        <w:t xml:space="preserve">08, </w:t>
      </w:r>
      <w:r w:rsidRPr="00324786">
        <w:rPr>
          <w:i/>
        </w:rPr>
        <w:t>p</w:t>
      </w:r>
      <w:r w:rsidRPr="00324786">
        <w:t xml:space="preserve"> &lt; .01).  This suggests that as the mean level of negative emotion within a group increased, so did perceptions of the group climate being characterized </w:t>
      </w:r>
      <w:r w:rsidR="00C12AFD">
        <w:t>as</w:t>
      </w:r>
      <w:r w:rsidRPr="00324786">
        <w:t xml:space="preserve"> avoiding.  The linear slope terms corresponding to the mean level of positive emotion, the standard deviation of positive emotion, and the standard deviation of negative emotion were all not significant.   Finally, with reg</w:t>
      </w:r>
      <w:r w:rsidR="00C12AFD">
        <w:t>ard to the analysis predicting c</w:t>
      </w:r>
      <w:r w:rsidRPr="00324786">
        <w:t xml:space="preserve">onflict, the slope term </w:t>
      </w:r>
      <w:r w:rsidRPr="00324786">
        <w:lastRenderedPageBreak/>
        <w:t>corresponding to the mean level of negative emotions was significant, (</w:t>
      </w:r>
      <w:r w:rsidRPr="00324786">
        <w:rPr>
          <w:i/>
        </w:rPr>
        <w:sym w:font="Symbol" w:char="F067"/>
      </w:r>
      <w:r w:rsidRPr="00324786">
        <w:rPr>
          <w:i/>
        </w:rPr>
        <w:t xml:space="preserve"> </w:t>
      </w:r>
      <w:r w:rsidRPr="00324786">
        <w:t xml:space="preserve">= </w:t>
      </w:r>
      <w:r w:rsidRPr="00324786">
        <w:rPr>
          <w:i/>
        </w:rPr>
        <w:t>.</w:t>
      </w:r>
      <w:r w:rsidRPr="00324786">
        <w:t xml:space="preserve">11, </w:t>
      </w:r>
      <w:r w:rsidRPr="00324786">
        <w:rPr>
          <w:i/>
        </w:rPr>
        <w:t>p</w:t>
      </w:r>
      <w:r w:rsidRPr="00324786">
        <w:t xml:space="preserve"> &lt; .01).  Thus, as mean level of negative emotion increased, so did perceptions of the group climate being characterized by conflict.  The linear slope terms corresponding to the standard deviations of positive and negative affect were not significant. </w:t>
      </w:r>
    </w:p>
    <w:p w14:paraId="225B8E9F" w14:textId="77777777" w:rsidR="00FE3658" w:rsidRPr="00324786" w:rsidRDefault="00FE3658" w:rsidP="00FE3658">
      <w:pPr>
        <w:spacing w:line="480" w:lineRule="auto"/>
        <w:contextualSpacing/>
        <w:rPr>
          <w:b/>
        </w:rPr>
      </w:pPr>
      <w:r w:rsidRPr="00324786">
        <w:rPr>
          <w:b/>
        </w:rPr>
        <w:t>Pre-to-Post-Dialogue Ethnocultural Empathy</w:t>
      </w:r>
    </w:p>
    <w:p w14:paraId="2D7B34EB" w14:textId="77777777" w:rsidR="00FE3658" w:rsidRPr="00324786" w:rsidRDefault="00FE3658" w:rsidP="00FE3658">
      <w:pPr>
        <w:spacing w:line="480" w:lineRule="auto"/>
        <w:contextualSpacing/>
      </w:pPr>
      <w:r w:rsidRPr="00324786">
        <w:rPr>
          <w:b/>
        </w:rPr>
        <w:tab/>
      </w:r>
      <w:r w:rsidRPr="00324786">
        <w:t xml:space="preserve">To examine whether scores on the four subscales of the Scale of Ethnocultural Empathy (i.e., </w:t>
      </w:r>
      <w:proofErr w:type="spellStart"/>
      <w:r w:rsidRPr="00324786">
        <w:t>ACD</w:t>
      </w:r>
      <w:proofErr w:type="spellEnd"/>
      <w:r w:rsidRPr="00324786">
        <w:t xml:space="preserve">, </w:t>
      </w:r>
      <w:proofErr w:type="spellStart"/>
      <w:r w:rsidRPr="00324786">
        <w:t>EA</w:t>
      </w:r>
      <w:proofErr w:type="spellEnd"/>
      <w:r w:rsidRPr="00324786">
        <w:t xml:space="preserve">, </w:t>
      </w:r>
      <w:proofErr w:type="spellStart"/>
      <w:r w:rsidRPr="00324786">
        <w:t>EFE</w:t>
      </w:r>
      <w:proofErr w:type="spellEnd"/>
      <w:r w:rsidRPr="00324786">
        <w:t xml:space="preserve">, and </w:t>
      </w:r>
      <w:proofErr w:type="spellStart"/>
      <w:r w:rsidRPr="00324786">
        <w:t>EPT</w:t>
      </w:r>
      <w:proofErr w:type="spellEnd"/>
      <w:r w:rsidRPr="00324786">
        <w:t xml:space="preserve">; Wang et al., 2003) significantly changed from pre-to-post dialogue, we conducted four paired samples (pre- and post-dialogue) </w:t>
      </w:r>
      <w:r w:rsidRPr="00324786">
        <w:rPr>
          <w:i/>
        </w:rPr>
        <w:t>t</w:t>
      </w:r>
      <w:r w:rsidRPr="00324786">
        <w:t xml:space="preserve">-tests.  Means, standard deviations, </w:t>
      </w:r>
      <w:r w:rsidRPr="00324786">
        <w:rPr>
          <w:i/>
        </w:rPr>
        <w:t>t</w:t>
      </w:r>
      <w:r w:rsidRPr="00324786">
        <w:t xml:space="preserve">-values, and </w:t>
      </w:r>
      <w:r w:rsidRPr="00324786">
        <w:rPr>
          <w:i/>
        </w:rPr>
        <w:t>p</w:t>
      </w:r>
      <w:r w:rsidRPr="00324786">
        <w:t xml:space="preserve">-values are included in Table 4.  Of the four subscales of the SEE, only the </w:t>
      </w:r>
      <w:r w:rsidRPr="00324786">
        <w:rPr>
          <w:i/>
        </w:rPr>
        <w:t>t</w:t>
      </w:r>
      <w:r w:rsidRPr="00324786">
        <w:t xml:space="preserve">-test of the pre-to-post </w:t>
      </w:r>
      <w:proofErr w:type="spellStart"/>
      <w:r w:rsidRPr="00324786">
        <w:t>EPT</w:t>
      </w:r>
      <w:proofErr w:type="spellEnd"/>
      <w:r w:rsidRPr="00324786">
        <w:t xml:space="preserve"> was significant, </w:t>
      </w:r>
      <w:proofErr w:type="gramStart"/>
      <w:r w:rsidRPr="00324786">
        <w:rPr>
          <w:i/>
        </w:rPr>
        <w:t>t</w:t>
      </w:r>
      <w:r w:rsidRPr="00324786">
        <w:t>(</w:t>
      </w:r>
      <w:proofErr w:type="gramEnd"/>
      <w:r w:rsidRPr="00324786">
        <w:t xml:space="preserve">88) = -2.93, </w:t>
      </w:r>
      <w:r w:rsidRPr="00324786">
        <w:rPr>
          <w:i/>
        </w:rPr>
        <w:t>p</w:t>
      </w:r>
      <w:r w:rsidRPr="00324786">
        <w:t xml:space="preserve"> &lt; .01. </w:t>
      </w:r>
    </w:p>
    <w:p w14:paraId="6AA9D5F6" w14:textId="5A2E4115" w:rsidR="00FE3658" w:rsidRPr="00324786" w:rsidRDefault="00FE3658" w:rsidP="00FE3658">
      <w:pPr>
        <w:spacing w:line="480" w:lineRule="auto"/>
        <w:ind w:firstLine="720"/>
        <w:contextualSpacing/>
      </w:pPr>
      <w:r w:rsidRPr="00324786">
        <w:t xml:space="preserve">Next, given the nested nature of the data, we also ran </w:t>
      </w:r>
      <w:r w:rsidR="00C12AFD">
        <w:t>four three-</w:t>
      </w:r>
      <w:r w:rsidRPr="00324786">
        <w:t xml:space="preserve">level (within individual, individual, and group) </w:t>
      </w:r>
      <w:r w:rsidR="00C12AFD">
        <w:t xml:space="preserve">analyses </w:t>
      </w:r>
      <w:r w:rsidRPr="00324786">
        <w:t xml:space="preserve">in which survey administration (pre- and post-dialogue, coded as 0 and 1, respectively) served as a Level 1 predictor.  There were no Level 2 or Level 3 predictors.  The three level </w:t>
      </w:r>
      <w:proofErr w:type="gramStart"/>
      <w:r w:rsidRPr="00324786">
        <w:t>model</w:t>
      </w:r>
      <w:proofErr w:type="gramEnd"/>
      <w:r w:rsidRPr="00324786">
        <w:t xml:space="preserve"> for predicting </w:t>
      </w:r>
      <w:proofErr w:type="spellStart"/>
      <w:r w:rsidRPr="00324786">
        <w:t>ACD</w:t>
      </w:r>
      <w:proofErr w:type="spellEnd"/>
      <w:r w:rsidRPr="00324786">
        <w:t xml:space="preserve"> by administration (pre- or post-) is below. (The models were identical for the </w:t>
      </w:r>
      <w:proofErr w:type="spellStart"/>
      <w:r w:rsidRPr="00324786">
        <w:t>EA</w:t>
      </w:r>
      <w:proofErr w:type="spellEnd"/>
      <w:r w:rsidRPr="00324786">
        <w:t xml:space="preserve">, </w:t>
      </w:r>
      <w:proofErr w:type="spellStart"/>
      <w:r w:rsidRPr="00324786">
        <w:t>EFE</w:t>
      </w:r>
      <w:proofErr w:type="spellEnd"/>
      <w:r w:rsidRPr="00324786">
        <w:t xml:space="preserve">, and </w:t>
      </w:r>
      <w:proofErr w:type="spellStart"/>
      <w:r w:rsidRPr="00324786">
        <w:t>EPT</w:t>
      </w:r>
      <w:proofErr w:type="spellEnd"/>
      <w:r w:rsidRPr="00324786">
        <w:t>, with the exception of the dependent variables).  The Level 1 model was:</w:t>
      </w:r>
    </w:p>
    <w:p w14:paraId="10824039" w14:textId="77777777" w:rsidR="00FE3658" w:rsidRPr="00324786" w:rsidRDefault="00FE3658" w:rsidP="00FE3658">
      <w:pPr>
        <w:spacing w:line="480" w:lineRule="auto"/>
        <w:ind w:firstLine="720"/>
        <w:contextualSpacing/>
        <w:rPr>
          <w:rFonts w:eastAsia="Times New Roman"/>
          <w:i/>
          <w:iCs/>
          <w:color w:val="000000"/>
          <w:vertAlign w:val="subscript"/>
        </w:rPr>
      </w:pPr>
      <w:proofErr w:type="spellStart"/>
      <w:r w:rsidRPr="00324786">
        <w:rPr>
          <w:rFonts w:eastAsia="Times New Roman"/>
          <w:i/>
          <w:color w:val="000000"/>
          <w:shd w:val="clear" w:color="auto" w:fill="FFFFFF"/>
        </w:rPr>
        <w:t>Y</w:t>
      </w:r>
      <w:r w:rsidRPr="00324786">
        <w:rPr>
          <w:rFonts w:eastAsia="Times New Roman"/>
          <w:i/>
          <w:color w:val="000000"/>
          <w:shd w:val="clear" w:color="auto" w:fill="FFFFFF"/>
          <w:vertAlign w:val="subscript"/>
        </w:rPr>
        <w:t>a</w:t>
      </w:r>
      <w:r w:rsidRPr="00324786">
        <w:rPr>
          <w:rFonts w:eastAsia="Times New Roman"/>
          <w:i/>
          <w:iCs/>
          <w:color w:val="000000"/>
          <w:vertAlign w:val="subscript"/>
        </w:rPr>
        <w:t>ij</w:t>
      </w:r>
      <w:proofErr w:type="spellEnd"/>
      <w:r w:rsidRPr="00324786">
        <w:rPr>
          <w:rFonts w:eastAsia="Times New Roman"/>
          <w:color w:val="000000"/>
          <w:shd w:val="clear" w:color="auto" w:fill="FFFFFF"/>
        </w:rPr>
        <w:t> = </w:t>
      </w:r>
      <w:r w:rsidRPr="00324786">
        <w:rPr>
          <w:rFonts w:eastAsia="Times New Roman"/>
          <w:i/>
          <w:iCs/>
          <w:color w:val="000000"/>
        </w:rPr>
        <w:t>π</w:t>
      </w:r>
      <w:r w:rsidRPr="00324786">
        <w:rPr>
          <w:rFonts w:eastAsia="Times New Roman"/>
          <w:i/>
          <w:iCs/>
          <w:color w:val="000000"/>
          <w:vertAlign w:val="subscript"/>
        </w:rPr>
        <w:t>0ij</w:t>
      </w:r>
      <w:r w:rsidRPr="00324786">
        <w:rPr>
          <w:rFonts w:eastAsia="Times New Roman"/>
          <w:color w:val="000000"/>
          <w:shd w:val="clear" w:color="auto" w:fill="FFFFFF"/>
        </w:rPr>
        <w:t> + </w:t>
      </w:r>
      <w:proofErr w:type="gramStart"/>
      <w:r w:rsidRPr="00324786">
        <w:rPr>
          <w:rFonts w:eastAsia="Times New Roman"/>
          <w:i/>
          <w:iCs/>
          <w:color w:val="000000"/>
        </w:rPr>
        <w:t>π</w:t>
      </w:r>
      <w:r w:rsidRPr="00324786">
        <w:rPr>
          <w:rFonts w:eastAsia="Times New Roman"/>
          <w:i/>
          <w:iCs/>
          <w:color w:val="000000"/>
          <w:vertAlign w:val="subscript"/>
        </w:rPr>
        <w:t>1ij</w:t>
      </w:r>
      <w:r w:rsidRPr="00324786">
        <w:rPr>
          <w:rFonts w:eastAsia="Times New Roman"/>
          <w:color w:val="000000"/>
          <w:shd w:val="clear" w:color="auto" w:fill="FFFFFF"/>
        </w:rPr>
        <w:t>(</w:t>
      </w:r>
      <w:proofErr w:type="gramEnd"/>
      <w:r w:rsidRPr="00324786">
        <w:rPr>
          <w:rFonts w:eastAsia="Times New Roman"/>
          <w:iCs/>
          <w:color w:val="000000"/>
        </w:rPr>
        <w:t>ADMIN</w:t>
      </w:r>
      <w:r w:rsidRPr="00324786">
        <w:rPr>
          <w:rFonts w:eastAsia="Times New Roman"/>
          <w:color w:val="000000"/>
          <w:shd w:val="clear" w:color="auto" w:fill="FFFFFF"/>
        </w:rPr>
        <w:t>) + </w:t>
      </w:r>
      <w:proofErr w:type="spellStart"/>
      <w:r w:rsidRPr="00324786">
        <w:rPr>
          <w:rFonts w:eastAsia="Times New Roman"/>
          <w:i/>
          <w:iCs/>
          <w:color w:val="000000"/>
        </w:rPr>
        <w:t>e</w:t>
      </w:r>
      <w:r w:rsidRPr="00324786">
        <w:rPr>
          <w:rFonts w:eastAsia="Times New Roman"/>
          <w:i/>
          <w:iCs/>
          <w:color w:val="000000"/>
          <w:vertAlign w:val="subscript"/>
        </w:rPr>
        <w:t>aij</w:t>
      </w:r>
      <w:proofErr w:type="spellEnd"/>
    </w:p>
    <w:p w14:paraId="6FE675DD" w14:textId="77777777" w:rsidR="00FE3658" w:rsidRPr="00324786" w:rsidRDefault="00FE3658" w:rsidP="00FE3658">
      <w:pPr>
        <w:spacing w:line="480" w:lineRule="auto"/>
        <w:contextualSpacing/>
        <w:rPr>
          <w:rFonts w:eastAsia="Times New Roman"/>
          <w:iCs/>
          <w:color w:val="000000"/>
        </w:rPr>
      </w:pPr>
      <w:proofErr w:type="gramStart"/>
      <w:r w:rsidRPr="00324786">
        <w:rPr>
          <w:rFonts w:eastAsia="Times New Roman"/>
          <w:iCs/>
          <w:color w:val="000000"/>
        </w:rPr>
        <w:t>where</w:t>
      </w:r>
      <w:proofErr w:type="gramEnd"/>
      <w:r w:rsidRPr="00324786">
        <w:rPr>
          <w:rFonts w:eastAsia="Times New Roman"/>
          <w:iCs/>
          <w:color w:val="000000"/>
        </w:rPr>
        <w:t xml:space="preserve"> </w:t>
      </w:r>
      <w:proofErr w:type="spellStart"/>
      <w:r w:rsidRPr="00324786">
        <w:rPr>
          <w:rFonts w:eastAsia="Times New Roman"/>
          <w:iCs/>
          <w:color w:val="000000"/>
        </w:rPr>
        <w:t>Y</w:t>
      </w:r>
      <w:r w:rsidRPr="00324786">
        <w:rPr>
          <w:rFonts w:eastAsia="Times New Roman"/>
          <w:i/>
          <w:iCs/>
          <w:color w:val="000000"/>
          <w:vertAlign w:val="subscript"/>
        </w:rPr>
        <w:t>aij</w:t>
      </w:r>
      <w:proofErr w:type="spellEnd"/>
      <w:r w:rsidRPr="00324786">
        <w:rPr>
          <w:rFonts w:eastAsia="Times New Roman"/>
          <w:iCs/>
          <w:color w:val="000000"/>
        </w:rPr>
        <w:t xml:space="preserve"> is the </w:t>
      </w:r>
      <w:proofErr w:type="spellStart"/>
      <w:r w:rsidRPr="00324786">
        <w:rPr>
          <w:rFonts w:eastAsia="Times New Roman"/>
          <w:iCs/>
          <w:color w:val="000000"/>
        </w:rPr>
        <w:t>ACD</w:t>
      </w:r>
      <w:proofErr w:type="spellEnd"/>
      <w:r w:rsidRPr="00324786">
        <w:rPr>
          <w:rFonts w:eastAsia="Times New Roman"/>
          <w:iCs/>
          <w:color w:val="000000"/>
        </w:rPr>
        <w:t xml:space="preserve"> score for at Administration </w:t>
      </w:r>
      <w:r w:rsidRPr="00324786">
        <w:rPr>
          <w:rFonts w:eastAsia="Times New Roman"/>
          <w:i/>
          <w:iCs/>
          <w:color w:val="000000"/>
        </w:rPr>
        <w:t>a</w:t>
      </w:r>
      <w:r w:rsidRPr="00324786">
        <w:rPr>
          <w:rFonts w:eastAsia="Times New Roman"/>
          <w:iCs/>
          <w:color w:val="000000"/>
        </w:rPr>
        <w:t xml:space="preserve">, for Individual </w:t>
      </w:r>
      <w:proofErr w:type="spellStart"/>
      <w:r w:rsidRPr="00324786">
        <w:rPr>
          <w:rFonts w:eastAsia="Times New Roman"/>
          <w:i/>
          <w:iCs/>
          <w:color w:val="000000"/>
        </w:rPr>
        <w:t>i</w:t>
      </w:r>
      <w:proofErr w:type="spellEnd"/>
      <w:r w:rsidRPr="00324786">
        <w:rPr>
          <w:rFonts w:eastAsia="Times New Roman"/>
          <w:iCs/>
          <w:color w:val="000000"/>
        </w:rPr>
        <w:t xml:space="preserve">, in Group </w:t>
      </w:r>
      <w:r w:rsidRPr="00324786">
        <w:rPr>
          <w:rFonts w:eastAsia="Times New Roman"/>
          <w:i/>
          <w:iCs/>
          <w:color w:val="000000"/>
        </w:rPr>
        <w:t>j</w:t>
      </w:r>
      <w:r w:rsidRPr="00324786">
        <w:rPr>
          <w:rFonts w:eastAsia="Times New Roman"/>
          <w:iCs/>
          <w:color w:val="000000"/>
        </w:rPr>
        <w:t xml:space="preserve">; </w:t>
      </w:r>
      <w:r w:rsidRPr="00324786">
        <w:rPr>
          <w:rFonts w:eastAsia="Times New Roman"/>
          <w:i/>
          <w:iCs/>
          <w:color w:val="000000"/>
        </w:rPr>
        <w:t>π</w:t>
      </w:r>
      <w:r w:rsidRPr="00324786">
        <w:rPr>
          <w:rFonts w:eastAsia="Times New Roman"/>
          <w:i/>
          <w:iCs/>
          <w:color w:val="000000"/>
          <w:vertAlign w:val="subscript"/>
        </w:rPr>
        <w:t>0ij</w:t>
      </w:r>
      <w:r w:rsidRPr="00324786">
        <w:rPr>
          <w:rFonts w:eastAsia="Times New Roman"/>
          <w:color w:val="000000"/>
          <w:shd w:val="clear" w:color="auto" w:fill="FFFFFF"/>
        </w:rPr>
        <w:t xml:space="preserve"> is the expected </w:t>
      </w:r>
      <w:proofErr w:type="spellStart"/>
      <w:r w:rsidRPr="00324786">
        <w:rPr>
          <w:rFonts w:eastAsia="Times New Roman"/>
          <w:color w:val="000000"/>
          <w:shd w:val="clear" w:color="auto" w:fill="FFFFFF"/>
        </w:rPr>
        <w:t>ACD</w:t>
      </w:r>
      <w:proofErr w:type="spellEnd"/>
      <w:r w:rsidRPr="00324786">
        <w:rPr>
          <w:rFonts w:eastAsia="Times New Roman"/>
          <w:color w:val="000000"/>
          <w:shd w:val="clear" w:color="auto" w:fill="FFFFFF"/>
        </w:rPr>
        <w:t xml:space="preserve"> score at the first administration, </w:t>
      </w:r>
      <w:r w:rsidRPr="00324786">
        <w:rPr>
          <w:rFonts w:eastAsia="Times New Roman"/>
          <w:i/>
          <w:iCs/>
          <w:color w:val="000000"/>
        </w:rPr>
        <w:t>π</w:t>
      </w:r>
      <w:r w:rsidRPr="00324786">
        <w:rPr>
          <w:rFonts w:eastAsia="Times New Roman"/>
          <w:i/>
          <w:iCs/>
          <w:color w:val="000000"/>
          <w:vertAlign w:val="subscript"/>
        </w:rPr>
        <w:t xml:space="preserve">1ij </w:t>
      </w:r>
      <w:r w:rsidRPr="00324786">
        <w:rPr>
          <w:rFonts w:eastAsia="Times New Roman"/>
          <w:iCs/>
          <w:color w:val="000000"/>
        </w:rPr>
        <w:t xml:space="preserve">is the linear change in </w:t>
      </w:r>
      <w:proofErr w:type="spellStart"/>
      <w:r w:rsidRPr="00324786">
        <w:rPr>
          <w:rFonts w:eastAsia="Times New Roman"/>
          <w:iCs/>
          <w:color w:val="000000"/>
        </w:rPr>
        <w:t>ACD</w:t>
      </w:r>
      <w:proofErr w:type="spellEnd"/>
      <w:r w:rsidRPr="00324786">
        <w:rPr>
          <w:rFonts w:eastAsia="Times New Roman"/>
          <w:iCs/>
          <w:color w:val="000000"/>
        </w:rPr>
        <w:t xml:space="preserve"> score by administration, ADMIN is administration time (pre- or post-), and </w:t>
      </w:r>
      <w:proofErr w:type="spellStart"/>
      <w:r w:rsidRPr="00324786">
        <w:rPr>
          <w:rFonts w:eastAsia="Times New Roman"/>
          <w:i/>
          <w:iCs/>
          <w:color w:val="000000"/>
        </w:rPr>
        <w:t>e</w:t>
      </w:r>
      <w:r w:rsidRPr="00324786">
        <w:rPr>
          <w:rFonts w:eastAsia="Times New Roman"/>
          <w:i/>
          <w:iCs/>
          <w:color w:val="000000"/>
          <w:vertAlign w:val="subscript"/>
        </w:rPr>
        <w:t>aij</w:t>
      </w:r>
      <w:proofErr w:type="spellEnd"/>
      <w:r w:rsidRPr="00324786">
        <w:rPr>
          <w:rFonts w:eastAsia="Times New Roman"/>
          <w:i/>
          <w:iCs/>
          <w:color w:val="000000"/>
          <w:vertAlign w:val="subscript"/>
        </w:rPr>
        <w:t xml:space="preserve"> </w:t>
      </w:r>
      <w:r w:rsidRPr="00324786">
        <w:rPr>
          <w:rFonts w:eastAsia="Times New Roman"/>
          <w:iCs/>
          <w:color w:val="000000"/>
        </w:rPr>
        <w:t xml:space="preserve">is error at the survey administration level. The Level 2 model was: </w:t>
      </w:r>
    </w:p>
    <w:p w14:paraId="77449119" w14:textId="77777777" w:rsidR="00FE3658" w:rsidRPr="00324786" w:rsidRDefault="00FE3658" w:rsidP="00FE3658">
      <w:pPr>
        <w:spacing w:line="480" w:lineRule="auto"/>
        <w:contextualSpacing/>
        <w:rPr>
          <w:rFonts w:eastAsia="Times New Roman"/>
          <w:color w:val="000000"/>
          <w:shd w:val="clear" w:color="auto" w:fill="FFFFFF"/>
        </w:rPr>
      </w:pPr>
      <w:r w:rsidRPr="00324786">
        <w:rPr>
          <w:rFonts w:eastAsia="Times New Roman"/>
          <w:color w:val="000000"/>
          <w:shd w:val="clear" w:color="auto" w:fill="FFFFFF"/>
        </w:rPr>
        <w:t> </w:t>
      </w:r>
      <w:r w:rsidRPr="00324786">
        <w:rPr>
          <w:rFonts w:eastAsia="Times New Roman"/>
          <w:color w:val="000000"/>
          <w:shd w:val="clear" w:color="auto" w:fill="FFFFFF"/>
        </w:rPr>
        <w:tab/>
      </w:r>
      <w:r w:rsidRPr="00324786">
        <w:rPr>
          <w:rFonts w:eastAsia="Times New Roman" w:hint="eastAsia"/>
          <w:i/>
          <w:iCs/>
          <w:color w:val="000000"/>
        </w:rPr>
        <w:t>π</w:t>
      </w:r>
      <w:r w:rsidRPr="00324786">
        <w:rPr>
          <w:rFonts w:eastAsia="Times New Roman"/>
          <w:i/>
          <w:iCs/>
          <w:color w:val="000000"/>
          <w:vertAlign w:val="subscript"/>
        </w:rPr>
        <w:t>0j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00</w:t>
      </w:r>
      <w:r w:rsidRPr="00324786">
        <w:rPr>
          <w:rFonts w:eastAsia="Times New Roman"/>
          <w:color w:val="000000"/>
          <w:shd w:val="clear" w:color="auto" w:fill="FFFFFF"/>
        </w:rPr>
        <w:t> + </w:t>
      </w:r>
      <w:r w:rsidRPr="00324786">
        <w:rPr>
          <w:rFonts w:eastAsia="Times New Roman"/>
          <w:i/>
          <w:iCs/>
          <w:color w:val="000000"/>
        </w:rPr>
        <w:t>r</w:t>
      </w:r>
      <w:r w:rsidRPr="00324786">
        <w:rPr>
          <w:rFonts w:eastAsia="Times New Roman"/>
          <w:i/>
          <w:iCs/>
          <w:color w:val="000000"/>
          <w:vertAlign w:val="subscript"/>
        </w:rPr>
        <w:t>0j</w:t>
      </w:r>
      <w:r w:rsidRPr="00324786">
        <w:rPr>
          <w:rFonts w:eastAsia="Times New Roman"/>
          <w:color w:val="000000"/>
        </w:rPr>
        <w:br/>
      </w:r>
      <w:r w:rsidRPr="00324786">
        <w:rPr>
          <w:rFonts w:eastAsia="Times New Roman"/>
          <w:color w:val="000000"/>
          <w:shd w:val="clear" w:color="auto" w:fill="FFFFFF"/>
        </w:rPr>
        <w:t>  </w:t>
      </w:r>
      <w:r w:rsidRPr="00324786">
        <w:rPr>
          <w:rFonts w:eastAsia="Times New Roman"/>
          <w:color w:val="000000"/>
          <w:shd w:val="clear" w:color="auto" w:fill="FFFFFF"/>
        </w:rPr>
        <w:tab/>
        <w:t> </w:t>
      </w:r>
      <w:r w:rsidRPr="00324786">
        <w:rPr>
          <w:rFonts w:eastAsia="Times New Roman" w:hint="eastAsia"/>
          <w:i/>
          <w:iCs/>
          <w:color w:val="000000"/>
        </w:rPr>
        <w:t>π</w:t>
      </w:r>
      <w:r w:rsidRPr="00324786">
        <w:rPr>
          <w:rFonts w:eastAsia="Times New Roman"/>
          <w:i/>
          <w:iCs/>
          <w:color w:val="000000"/>
          <w:vertAlign w:val="subscript"/>
        </w:rPr>
        <w:t>1j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10</w:t>
      </w:r>
      <w:r w:rsidRPr="00324786">
        <w:rPr>
          <w:rFonts w:eastAsia="Times New Roman"/>
          <w:color w:val="000000"/>
          <w:shd w:val="clear" w:color="auto" w:fill="FFFFFF"/>
        </w:rPr>
        <w:t> </w:t>
      </w:r>
    </w:p>
    <w:p w14:paraId="1C7F68FD" w14:textId="77777777" w:rsidR="00FE3658" w:rsidRPr="00324786" w:rsidRDefault="00FE3658" w:rsidP="00FE3658">
      <w:pPr>
        <w:spacing w:line="480" w:lineRule="auto"/>
        <w:contextualSpacing/>
      </w:pPr>
      <w:proofErr w:type="gramStart"/>
      <w:r w:rsidRPr="00324786">
        <w:rPr>
          <w:rFonts w:eastAsia="Times New Roman"/>
          <w:iCs/>
          <w:color w:val="000000"/>
        </w:rPr>
        <w:lastRenderedPageBreak/>
        <w:t>where</w:t>
      </w:r>
      <w:proofErr w:type="gramEnd"/>
      <w:r w:rsidRPr="00324786">
        <w:rPr>
          <w:rFonts w:eastAsia="Times New Roman"/>
          <w:iCs/>
          <w:color w:val="000000"/>
        </w:rPr>
        <w:t xml:space="preserve"> </w:t>
      </w:r>
      <w:r w:rsidRPr="00324786">
        <w:rPr>
          <w:rFonts w:eastAsia="Times New Roman" w:hint="eastAsia"/>
          <w:i/>
          <w:iCs/>
          <w:color w:val="000000"/>
        </w:rPr>
        <w:t>β</w:t>
      </w:r>
      <w:r w:rsidRPr="00324786">
        <w:rPr>
          <w:rFonts w:eastAsia="Times New Roman"/>
          <w:i/>
          <w:iCs/>
          <w:color w:val="000000"/>
          <w:vertAlign w:val="subscript"/>
        </w:rPr>
        <w:t>00</w:t>
      </w:r>
      <w:r w:rsidRPr="00324786">
        <w:rPr>
          <w:rFonts w:eastAsia="Times New Roman"/>
          <w:color w:val="000000"/>
          <w:shd w:val="clear" w:color="auto" w:fill="FFFFFF"/>
        </w:rPr>
        <w:t> </w:t>
      </w:r>
      <w:r w:rsidRPr="00324786">
        <w:t xml:space="preserve">is </w:t>
      </w:r>
      <w:r w:rsidRPr="00324786">
        <w:rPr>
          <w:rFonts w:eastAsia="Times New Roman"/>
          <w:color w:val="000000"/>
          <w:shd w:val="clear" w:color="auto" w:fill="FFFFFF"/>
        </w:rPr>
        <w:t xml:space="preserve">the overall mean level of </w:t>
      </w:r>
      <w:proofErr w:type="spellStart"/>
      <w:r w:rsidRPr="00324786">
        <w:rPr>
          <w:rFonts w:eastAsia="Times New Roman"/>
          <w:color w:val="000000"/>
          <w:shd w:val="clear" w:color="auto" w:fill="FFFFFF"/>
        </w:rPr>
        <w:t>ACD</w:t>
      </w:r>
      <w:proofErr w:type="spellEnd"/>
      <w:r w:rsidRPr="00324786">
        <w:rPr>
          <w:rFonts w:eastAsia="Times New Roman"/>
          <w:color w:val="000000"/>
          <w:shd w:val="clear" w:color="auto" w:fill="FFFFFF"/>
        </w:rPr>
        <w:t xml:space="preserve">, </w:t>
      </w:r>
      <w:r w:rsidRPr="00324786">
        <w:rPr>
          <w:rFonts w:eastAsia="Times New Roman" w:hint="eastAsia"/>
          <w:i/>
          <w:iCs/>
          <w:color w:val="000000"/>
        </w:rPr>
        <w:t>β</w:t>
      </w:r>
      <w:r w:rsidRPr="00324786">
        <w:rPr>
          <w:rFonts w:eastAsia="Times New Roman"/>
          <w:i/>
          <w:iCs/>
          <w:color w:val="000000"/>
          <w:vertAlign w:val="subscript"/>
        </w:rPr>
        <w:t>10</w:t>
      </w:r>
      <w:r w:rsidRPr="00324786">
        <w:rPr>
          <w:rFonts w:eastAsia="Times New Roman"/>
          <w:color w:val="000000"/>
          <w:shd w:val="clear" w:color="auto" w:fill="FFFFFF"/>
        </w:rPr>
        <w:t> </w:t>
      </w:r>
      <w:r w:rsidRPr="00324786">
        <w:t xml:space="preserve">is </w:t>
      </w:r>
      <w:r w:rsidRPr="00324786">
        <w:rPr>
          <w:rFonts w:eastAsia="Times New Roman"/>
          <w:color w:val="000000"/>
          <w:shd w:val="clear" w:color="auto" w:fill="FFFFFF"/>
        </w:rPr>
        <w:t xml:space="preserve">the overall mean linear rate of change in mean </w:t>
      </w:r>
      <w:proofErr w:type="spellStart"/>
      <w:r w:rsidRPr="00324786">
        <w:rPr>
          <w:rFonts w:eastAsia="Times New Roman"/>
          <w:color w:val="000000"/>
          <w:shd w:val="clear" w:color="auto" w:fill="FFFFFF"/>
        </w:rPr>
        <w:t>ACD</w:t>
      </w:r>
      <w:proofErr w:type="spellEnd"/>
      <w:r w:rsidRPr="00324786">
        <w:rPr>
          <w:rFonts w:eastAsia="Times New Roman"/>
          <w:color w:val="000000"/>
          <w:shd w:val="clear" w:color="auto" w:fill="FFFFFF"/>
        </w:rPr>
        <w:t xml:space="preserve"> by Administration, </w:t>
      </w:r>
      <w:r w:rsidRPr="00324786">
        <w:rPr>
          <w:rFonts w:eastAsia="Times New Roman"/>
          <w:iCs/>
          <w:color w:val="000000"/>
        </w:rPr>
        <w:t xml:space="preserve">and </w:t>
      </w:r>
      <w:r w:rsidRPr="00324786">
        <w:rPr>
          <w:rFonts w:eastAsia="Times New Roman"/>
          <w:i/>
          <w:iCs/>
          <w:color w:val="000000"/>
        </w:rPr>
        <w:t>r</w:t>
      </w:r>
      <w:r w:rsidRPr="00324786">
        <w:rPr>
          <w:rFonts w:eastAsia="Times New Roman"/>
          <w:i/>
          <w:iCs/>
          <w:color w:val="000000"/>
          <w:vertAlign w:val="subscript"/>
        </w:rPr>
        <w:t>0j</w:t>
      </w:r>
      <w:r w:rsidRPr="00324786">
        <w:rPr>
          <w:rFonts w:eastAsia="Times New Roman"/>
          <w:color w:val="000000"/>
          <w:shd w:val="clear" w:color="auto" w:fill="FFFFFF"/>
        </w:rPr>
        <w:t xml:space="preserve"> is </w:t>
      </w:r>
      <w:r w:rsidRPr="00324786">
        <w:t xml:space="preserve">group level error.  Consistent with the results of the </w:t>
      </w:r>
      <w:r w:rsidRPr="00324786">
        <w:rPr>
          <w:i/>
        </w:rPr>
        <w:t>t</w:t>
      </w:r>
      <w:r w:rsidRPr="00324786">
        <w:t xml:space="preserve">-tests, the slope for administration time was only significant for </w:t>
      </w:r>
      <w:proofErr w:type="spellStart"/>
      <w:r w:rsidRPr="00324786">
        <w:t>EPT</w:t>
      </w:r>
      <w:proofErr w:type="spellEnd"/>
      <w:r w:rsidRPr="00324786">
        <w:t xml:space="preserve"> (</w:t>
      </w:r>
      <w:r w:rsidRPr="00324786">
        <w:rPr>
          <w:i/>
        </w:rPr>
        <w:sym w:font="Symbol" w:char="F067"/>
      </w:r>
      <w:r w:rsidRPr="00324786">
        <w:rPr>
          <w:i/>
        </w:rPr>
        <w:t xml:space="preserve"> </w:t>
      </w:r>
      <w:r w:rsidRPr="00324786">
        <w:t xml:space="preserve">= </w:t>
      </w:r>
      <w:r w:rsidRPr="00324786">
        <w:rPr>
          <w:i/>
        </w:rPr>
        <w:t>.</w:t>
      </w:r>
      <w:r w:rsidRPr="00324786">
        <w:t xml:space="preserve">22, </w:t>
      </w:r>
      <w:r w:rsidRPr="00324786">
        <w:rPr>
          <w:i/>
        </w:rPr>
        <w:t>p</w:t>
      </w:r>
      <w:r w:rsidRPr="00324786">
        <w:t xml:space="preserve"> &lt; .01).  Given that we only found a significant difference in </w:t>
      </w:r>
      <w:proofErr w:type="spellStart"/>
      <w:r w:rsidRPr="00324786">
        <w:t>EPT</w:t>
      </w:r>
      <w:proofErr w:type="spellEnd"/>
      <w:r w:rsidRPr="00324786">
        <w:t xml:space="preserve"> from pre- to post-dialogue, this is the only SEE variable that we examined in our final analysis looking at the relationship between positive and negative emotions and outcomes. </w:t>
      </w:r>
    </w:p>
    <w:p w14:paraId="5EEB83F4" w14:textId="77777777" w:rsidR="00FE3658" w:rsidRPr="00324786" w:rsidRDefault="00FE3658" w:rsidP="00FE3658">
      <w:pPr>
        <w:spacing w:line="480" w:lineRule="auto"/>
        <w:contextualSpacing/>
        <w:rPr>
          <w:b/>
        </w:rPr>
      </w:pPr>
      <w:r w:rsidRPr="00324786">
        <w:rPr>
          <w:b/>
        </w:rPr>
        <w:t>Emotion and Empathic Perspective Taking</w:t>
      </w:r>
    </w:p>
    <w:p w14:paraId="0C3223E0" w14:textId="77777777" w:rsidR="00FE3658" w:rsidRPr="00324786" w:rsidRDefault="00FE3658" w:rsidP="00FE3658">
      <w:pPr>
        <w:spacing w:line="480" w:lineRule="auto"/>
        <w:contextualSpacing/>
      </w:pPr>
      <w:r w:rsidRPr="00324786">
        <w:tab/>
        <w:t>To examine whether mean levels and similarity (</w:t>
      </w:r>
      <w:r w:rsidRPr="00324786">
        <w:rPr>
          <w:i/>
        </w:rPr>
        <w:t>SD</w:t>
      </w:r>
      <w:r w:rsidRPr="00324786">
        <w:t xml:space="preserve">) in positive and negative emotions related to changes in group members’ </w:t>
      </w:r>
      <w:proofErr w:type="spellStart"/>
      <w:r w:rsidRPr="00324786">
        <w:t>EPT</w:t>
      </w:r>
      <w:proofErr w:type="spellEnd"/>
      <w:r w:rsidRPr="00324786">
        <w:t xml:space="preserve"> from pre- to post-dialogue, we conducted one additional two level (individual and group) </w:t>
      </w:r>
      <w:proofErr w:type="spellStart"/>
      <w:r w:rsidRPr="00324786">
        <w:t>HLM</w:t>
      </w:r>
      <w:proofErr w:type="spellEnd"/>
      <w:r w:rsidRPr="00324786">
        <w:t xml:space="preserve"> analysis in which the difference between post- and pre-dialogue </w:t>
      </w:r>
      <w:proofErr w:type="spellStart"/>
      <w:r w:rsidRPr="00324786">
        <w:t>EPT</w:t>
      </w:r>
      <w:proofErr w:type="spellEnd"/>
      <w:r w:rsidRPr="00324786">
        <w:t xml:space="preserve"> served as the dependent variable, there were no Level 1 predictors, and group means and standard deviations of positive and negative emotions (across sessions) were entered as Level 2 predictors. The Level 1 (individual) model for </w:t>
      </w:r>
      <w:proofErr w:type="spellStart"/>
      <w:r w:rsidRPr="00324786">
        <w:t>EPT</w:t>
      </w:r>
      <w:proofErr w:type="spellEnd"/>
      <w:r w:rsidRPr="00324786">
        <w:t xml:space="preserve"> was: </w:t>
      </w:r>
    </w:p>
    <w:p w14:paraId="7A9701FE" w14:textId="77777777" w:rsidR="00FE3658" w:rsidRPr="00324786" w:rsidRDefault="00FE3658" w:rsidP="00FE3658">
      <w:pPr>
        <w:spacing w:line="480" w:lineRule="auto"/>
        <w:contextualSpacing/>
        <w:rPr>
          <w:rFonts w:eastAsia="Times New Roman"/>
        </w:rPr>
      </w:pPr>
      <w:r w:rsidRPr="00324786">
        <w:rPr>
          <w:rFonts w:eastAsia="Times New Roman"/>
          <w:i/>
          <w:color w:val="000000"/>
          <w:shd w:val="clear" w:color="auto" w:fill="FFFFFF"/>
        </w:rPr>
        <w:tab/>
      </w:r>
      <w:proofErr w:type="spellStart"/>
      <w:r w:rsidRPr="00324786">
        <w:rPr>
          <w:rFonts w:eastAsia="Times New Roman"/>
          <w:i/>
          <w:color w:val="000000"/>
          <w:shd w:val="clear" w:color="auto" w:fill="FFFFFF"/>
        </w:rPr>
        <w:t>Y</w:t>
      </w:r>
      <w:r w:rsidRPr="00324786">
        <w:rPr>
          <w:rFonts w:eastAsia="Times New Roman"/>
          <w:i/>
          <w:iCs/>
          <w:color w:val="000000"/>
          <w:vertAlign w:val="subscript"/>
        </w:rPr>
        <w:t>ij</w:t>
      </w:r>
      <w:proofErr w:type="spellEnd"/>
      <w:r w:rsidRPr="00324786">
        <w:rPr>
          <w:rFonts w:eastAsia="Times New Roman"/>
          <w:color w:val="000000"/>
          <w:shd w:val="clear" w:color="auto" w:fill="FFFFFF"/>
        </w:rPr>
        <w:t> = </w:t>
      </w:r>
      <w:r w:rsidRPr="00324786">
        <w:rPr>
          <w:rFonts w:eastAsia="Times New Roman" w:hint="eastAsia"/>
          <w:i/>
          <w:iCs/>
          <w:color w:val="000000"/>
        </w:rPr>
        <w:t>π</w:t>
      </w:r>
      <w:r w:rsidRPr="00324786">
        <w:rPr>
          <w:rFonts w:eastAsia="Times New Roman"/>
          <w:i/>
          <w:iCs/>
          <w:color w:val="000000"/>
          <w:vertAlign w:val="subscript"/>
        </w:rPr>
        <w:t>0j</w:t>
      </w:r>
      <w:r w:rsidRPr="00324786" w:rsidDel="00CB172F">
        <w:rPr>
          <w:rFonts w:eastAsia="Times New Roman"/>
          <w:color w:val="000000"/>
          <w:shd w:val="clear" w:color="auto" w:fill="FFFFFF"/>
        </w:rPr>
        <w:t xml:space="preserve"> </w:t>
      </w:r>
      <w:r w:rsidRPr="00324786">
        <w:rPr>
          <w:rFonts w:eastAsia="Times New Roman"/>
          <w:color w:val="000000"/>
          <w:shd w:val="clear" w:color="auto" w:fill="FFFFFF"/>
        </w:rPr>
        <w:t>+ </w:t>
      </w:r>
      <w:proofErr w:type="spellStart"/>
      <w:r w:rsidRPr="00324786">
        <w:rPr>
          <w:rFonts w:eastAsia="Times New Roman"/>
          <w:i/>
          <w:iCs/>
          <w:color w:val="000000"/>
        </w:rPr>
        <w:t>e</w:t>
      </w:r>
      <w:r w:rsidRPr="00324786">
        <w:rPr>
          <w:rFonts w:eastAsia="Times New Roman"/>
          <w:i/>
          <w:iCs/>
          <w:color w:val="000000"/>
          <w:vertAlign w:val="subscript"/>
        </w:rPr>
        <w:t>tj</w:t>
      </w:r>
      <w:proofErr w:type="spellEnd"/>
    </w:p>
    <w:p w14:paraId="0E346144" w14:textId="77777777" w:rsidR="00FE3658" w:rsidRPr="00324786" w:rsidRDefault="00FE3658" w:rsidP="00FE3658">
      <w:pPr>
        <w:spacing w:line="480" w:lineRule="auto"/>
        <w:contextualSpacing/>
      </w:pPr>
      <w:proofErr w:type="gramStart"/>
      <w:r w:rsidRPr="00324786">
        <w:rPr>
          <w:rFonts w:eastAsia="Times New Roman"/>
          <w:color w:val="000000"/>
          <w:shd w:val="clear" w:color="auto" w:fill="FFFFFF"/>
        </w:rPr>
        <w:t>where</w:t>
      </w:r>
      <w:proofErr w:type="gramEnd"/>
      <w:r w:rsidRPr="00324786">
        <w:rPr>
          <w:rFonts w:eastAsia="Times New Roman"/>
        </w:rPr>
        <w:t xml:space="preserve"> </w:t>
      </w:r>
      <w:proofErr w:type="spellStart"/>
      <w:r w:rsidRPr="00324786">
        <w:rPr>
          <w:rFonts w:eastAsia="Times New Roman"/>
          <w:i/>
          <w:color w:val="000000"/>
          <w:shd w:val="clear" w:color="auto" w:fill="FFFFFF"/>
        </w:rPr>
        <w:t>Y</w:t>
      </w:r>
      <w:r w:rsidRPr="00324786">
        <w:rPr>
          <w:rFonts w:eastAsia="Times New Roman"/>
          <w:i/>
          <w:iCs/>
          <w:color w:val="000000"/>
          <w:vertAlign w:val="subscript"/>
        </w:rPr>
        <w:t>ij</w:t>
      </w:r>
      <w:proofErr w:type="spellEnd"/>
      <w:r w:rsidRPr="00324786">
        <w:t xml:space="preserve"> is the difference between post- and pre-dialogue </w:t>
      </w:r>
      <w:proofErr w:type="spellStart"/>
      <w:r w:rsidRPr="00324786">
        <w:t>EPT</w:t>
      </w:r>
      <w:proofErr w:type="spellEnd"/>
      <w:r w:rsidRPr="00324786">
        <w:t xml:space="preserve"> for </w:t>
      </w:r>
      <w:proofErr w:type="spellStart"/>
      <w:r w:rsidRPr="00324786">
        <w:t>Indiviudal</w:t>
      </w:r>
      <w:proofErr w:type="spellEnd"/>
      <w:r w:rsidRPr="00324786">
        <w:t xml:space="preserve"> </w:t>
      </w:r>
      <w:proofErr w:type="spellStart"/>
      <w:r w:rsidRPr="00324786">
        <w:rPr>
          <w:i/>
        </w:rPr>
        <w:t>i</w:t>
      </w:r>
      <w:proofErr w:type="spellEnd"/>
      <w:r w:rsidRPr="00324786">
        <w:t xml:space="preserve"> in Group </w:t>
      </w:r>
      <w:r w:rsidRPr="00324786">
        <w:rPr>
          <w:i/>
        </w:rPr>
        <w:t>j</w:t>
      </w:r>
      <w:r w:rsidRPr="00324786">
        <w:rPr>
          <w:rFonts w:eastAsia="Times New Roman"/>
          <w:iCs/>
          <w:color w:val="000000"/>
        </w:rPr>
        <w:t>,</w:t>
      </w:r>
      <w:r w:rsidRPr="00324786">
        <w:rPr>
          <w:rFonts w:eastAsia="Times New Roman"/>
          <w:i/>
          <w:iCs/>
          <w:color w:val="000000"/>
          <w:vertAlign w:val="subscript"/>
        </w:rPr>
        <w:t xml:space="preserve"> </w:t>
      </w:r>
      <w:r w:rsidRPr="00324786">
        <w:rPr>
          <w:rFonts w:eastAsia="Times New Roman" w:hint="eastAsia"/>
          <w:i/>
          <w:iCs/>
          <w:color w:val="000000"/>
        </w:rPr>
        <w:t>π</w:t>
      </w:r>
      <w:r w:rsidRPr="00324786">
        <w:rPr>
          <w:rFonts w:eastAsia="Times New Roman"/>
          <w:i/>
          <w:iCs/>
          <w:color w:val="000000"/>
          <w:vertAlign w:val="subscript"/>
        </w:rPr>
        <w:t>0j</w:t>
      </w:r>
      <w:r w:rsidRPr="00324786">
        <w:rPr>
          <w:rFonts w:eastAsia="Times New Roman"/>
          <w:color w:val="000000"/>
          <w:shd w:val="clear" w:color="auto" w:fill="FFFFFF"/>
        </w:rPr>
        <w:t> </w:t>
      </w:r>
      <w:r w:rsidRPr="00324786">
        <w:t xml:space="preserve">is the expected value of the difference between post- and pre-dialogue </w:t>
      </w:r>
      <w:proofErr w:type="spellStart"/>
      <w:r w:rsidRPr="00324786">
        <w:t>EPT</w:t>
      </w:r>
      <w:proofErr w:type="spellEnd"/>
      <w:r w:rsidRPr="00324786">
        <w:t xml:space="preserve"> for the average individual, </w:t>
      </w:r>
      <w:r w:rsidRPr="00324786">
        <w:rPr>
          <w:rFonts w:eastAsia="Times New Roman"/>
          <w:iCs/>
          <w:color w:val="000000"/>
        </w:rPr>
        <w:t xml:space="preserve">and </w:t>
      </w:r>
      <w:proofErr w:type="spellStart"/>
      <w:r w:rsidRPr="00324786">
        <w:rPr>
          <w:rFonts w:eastAsia="Times New Roman"/>
          <w:i/>
          <w:iCs/>
          <w:color w:val="000000"/>
        </w:rPr>
        <w:t>e</w:t>
      </w:r>
      <w:r w:rsidRPr="00324786">
        <w:rPr>
          <w:rFonts w:eastAsia="Times New Roman"/>
          <w:i/>
          <w:iCs/>
          <w:color w:val="000000"/>
          <w:vertAlign w:val="subscript"/>
        </w:rPr>
        <w:t>ij</w:t>
      </w:r>
      <w:proofErr w:type="spellEnd"/>
      <w:r w:rsidRPr="00324786">
        <w:t xml:space="preserve"> represents individual level error. </w:t>
      </w:r>
    </w:p>
    <w:p w14:paraId="0A842813" w14:textId="77777777" w:rsidR="00FE3658" w:rsidRPr="00324786" w:rsidRDefault="00FE3658" w:rsidP="00FE3658">
      <w:pPr>
        <w:spacing w:line="480" w:lineRule="auto"/>
        <w:ind w:firstLine="720"/>
        <w:contextualSpacing/>
        <w:rPr>
          <w:rFonts w:eastAsia="Times New Roman"/>
          <w:color w:val="000000"/>
          <w:shd w:val="clear" w:color="auto" w:fill="FFFFFF"/>
        </w:rPr>
      </w:pPr>
      <w:r w:rsidRPr="00324786">
        <w:rPr>
          <w:rFonts w:eastAsia="Times New Roman"/>
          <w:color w:val="000000"/>
          <w:shd w:val="clear" w:color="auto" w:fill="FFFFFF"/>
        </w:rPr>
        <w:t xml:space="preserve">The Level 2 (group) model for </w:t>
      </w:r>
      <w:proofErr w:type="spellStart"/>
      <w:r w:rsidRPr="00324786">
        <w:rPr>
          <w:rFonts w:eastAsia="Times New Roman"/>
          <w:color w:val="000000"/>
          <w:shd w:val="clear" w:color="auto" w:fill="FFFFFF"/>
        </w:rPr>
        <w:t>EPT</w:t>
      </w:r>
      <w:proofErr w:type="spellEnd"/>
      <w:r w:rsidRPr="00324786">
        <w:rPr>
          <w:rFonts w:eastAsia="Times New Roman"/>
          <w:color w:val="000000"/>
          <w:shd w:val="clear" w:color="auto" w:fill="FFFFFF"/>
        </w:rPr>
        <w:t xml:space="preserve"> was: </w:t>
      </w:r>
    </w:p>
    <w:p w14:paraId="0B02277D" w14:textId="77777777" w:rsidR="00FE3658" w:rsidRPr="00324786" w:rsidRDefault="00FE3658" w:rsidP="00FE3658">
      <w:pPr>
        <w:spacing w:line="480" w:lineRule="auto"/>
        <w:contextualSpacing/>
        <w:rPr>
          <w:rFonts w:eastAsia="Times New Roman"/>
          <w:color w:val="000000"/>
          <w:shd w:val="clear" w:color="auto" w:fill="FFFFFF"/>
        </w:rPr>
      </w:pPr>
      <w:r w:rsidRPr="00324786">
        <w:rPr>
          <w:rFonts w:eastAsia="Times New Roman"/>
          <w:color w:val="000000"/>
          <w:shd w:val="clear" w:color="auto" w:fill="FFFFFF"/>
        </w:rPr>
        <w:t>  </w:t>
      </w:r>
      <w:r w:rsidRPr="00324786">
        <w:rPr>
          <w:rFonts w:eastAsia="Times New Roman"/>
          <w:color w:val="000000"/>
          <w:shd w:val="clear" w:color="auto" w:fill="FFFFFF"/>
        </w:rPr>
        <w:tab/>
      </w:r>
      <w:r w:rsidRPr="00324786">
        <w:rPr>
          <w:rFonts w:eastAsia="Times New Roman" w:hint="eastAsia"/>
          <w:i/>
          <w:iCs/>
          <w:color w:val="000000"/>
        </w:rPr>
        <w:t>π</w:t>
      </w:r>
      <w:r w:rsidRPr="00324786">
        <w:rPr>
          <w:rFonts w:eastAsia="Times New Roman"/>
          <w:i/>
          <w:iCs/>
          <w:color w:val="000000"/>
          <w:vertAlign w:val="subscript"/>
        </w:rPr>
        <w:t>0j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00</w:t>
      </w:r>
      <w:r w:rsidRPr="00324786">
        <w:rPr>
          <w:rFonts w:eastAsia="Times New Roman"/>
          <w:color w:val="000000"/>
          <w:shd w:val="clear" w:color="auto" w:fill="FFFFFF"/>
        </w:rPr>
        <w:t> + </w:t>
      </w:r>
      <w:proofErr w:type="gramStart"/>
      <w:r w:rsidRPr="00324786">
        <w:rPr>
          <w:rFonts w:eastAsia="Times New Roman" w:hint="eastAsia"/>
          <w:i/>
          <w:iCs/>
          <w:color w:val="000000"/>
        </w:rPr>
        <w:t>β</w:t>
      </w:r>
      <w:r w:rsidRPr="00324786">
        <w:rPr>
          <w:rFonts w:eastAsia="Times New Roman"/>
          <w:i/>
          <w:iCs/>
          <w:color w:val="000000"/>
          <w:vertAlign w:val="subscript"/>
        </w:rPr>
        <w:t>01</w:t>
      </w:r>
      <w:r w:rsidRPr="00324786">
        <w:rPr>
          <w:rFonts w:eastAsia="Times New Roman"/>
          <w:color w:val="000000"/>
          <w:shd w:val="clear" w:color="auto" w:fill="FFFFFF"/>
        </w:rPr>
        <w:t>(</w:t>
      </w:r>
      <w:proofErr w:type="spellStart"/>
      <w:proofErr w:type="gramEnd"/>
      <w:r w:rsidRPr="00324786">
        <w:rPr>
          <w:rFonts w:eastAsia="Times New Roman"/>
          <w:iCs/>
          <w:color w:val="000000"/>
        </w:rPr>
        <w:t>POS_M</w:t>
      </w:r>
      <w:r w:rsidRPr="00324786">
        <w:rPr>
          <w:rFonts w:eastAsia="Times New Roman"/>
          <w:i/>
          <w:iCs/>
          <w:color w:val="000000"/>
          <w:vertAlign w:val="subscript"/>
        </w:rPr>
        <w:t>ij</w:t>
      </w:r>
      <w:proofErr w:type="spellEnd"/>
      <w:r w:rsidRPr="00324786">
        <w:rPr>
          <w:rFonts w:eastAsia="Times New Roman"/>
          <w:color w:val="000000"/>
          <w:shd w:val="clear" w:color="auto" w:fill="FFFFFF"/>
        </w:rPr>
        <w:t>) + </w:t>
      </w:r>
      <w:r w:rsidRPr="00324786">
        <w:rPr>
          <w:rFonts w:eastAsia="Times New Roman"/>
          <w:i/>
          <w:iCs/>
          <w:color w:val="000000"/>
        </w:rPr>
        <w:t>β</w:t>
      </w:r>
      <w:r w:rsidRPr="00324786">
        <w:rPr>
          <w:rFonts w:eastAsia="Times New Roman"/>
          <w:i/>
          <w:iCs/>
          <w:color w:val="000000"/>
          <w:vertAlign w:val="subscript"/>
        </w:rPr>
        <w:t xml:space="preserve"> 02</w:t>
      </w:r>
      <w:r w:rsidRPr="00324786">
        <w:rPr>
          <w:rFonts w:eastAsia="Times New Roman"/>
          <w:color w:val="000000"/>
          <w:shd w:val="clear" w:color="auto" w:fill="FFFFFF"/>
        </w:rPr>
        <w:t>(</w:t>
      </w:r>
      <w:proofErr w:type="spellStart"/>
      <w:r w:rsidRPr="00324786">
        <w:rPr>
          <w:rFonts w:eastAsia="Times New Roman"/>
          <w:iCs/>
          <w:color w:val="000000"/>
        </w:rPr>
        <w:t>POS_SD</w:t>
      </w:r>
      <w:r w:rsidRPr="00324786">
        <w:rPr>
          <w:rFonts w:eastAsia="Times New Roman"/>
          <w:i/>
          <w:iCs/>
          <w:color w:val="000000"/>
          <w:vertAlign w:val="subscript"/>
        </w:rPr>
        <w:t>ij</w:t>
      </w:r>
      <w:proofErr w:type="spellEnd"/>
      <w:r w:rsidRPr="00324786">
        <w:rPr>
          <w:rFonts w:eastAsia="Times New Roman"/>
          <w:color w:val="000000"/>
          <w:shd w:val="clear" w:color="auto" w:fill="FFFFFF"/>
        </w:rPr>
        <w:t>) + </w:t>
      </w:r>
      <w:r w:rsidRPr="00324786">
        <w:rPr>
          <w:rFonts w:eastAsia="Times New Roman"/>
          <w:i/>
          <w:iCs/>
          <w:color w:val="000000"/>
        </w:rPr>
        <w:t>β</w:t>
      </w:r>
      <w:r w:rsidRPr="00324786">
        <w:rPr>
          <w:rFonts w:eastAsia="Times New Roman"/>
          <w:i/>
          <w:iCs/>
          <w:color w:val="000000"/>
          <w:vertAlign w:val="subscript"/>
        </w:rPr>
        <w:t xml:space="preserve"> 03</w:t>
      </w:r>
      <w:r w:rsidRPr="00324786">
        <w:rPr>
          <w:rFonts w:eastAsia="Times New Roman"/>
          <w:color w:val="000000"/>
          <w:shd w:val="clear" w:color="auto" w:fill="FFFFFF"/>
        </w:rPr>
        <w:t>(</w:t>
      </w:r>
      <w:proofErr w:type="spellStart"/>
      <w:r w:rsidRPr="00324786">
        <w:rPr>
          <w:rFonts w:eastAsia="Times New Roman"/>
          <w:iCs/>
          <w:color w:val="000000"/>
        </w:rPr>
        <w:t>NEG_M</w:t>
      </w:r>
      <w:r w:rsidRPr="00324786">
        <w:rPr>
          <w:rFonts w:eastAsia="Times New Roman"/>
          <w:i/>
          <w:iCs/>
          <w:color w:val="000000"/>
          <w:vertAlign w:val="subscript"/>
        </w:rPr>
        <w:t>ij</w:t>
      </w:r>
      <w:proofErr w:type="spellEnd"/>
      <w:r w:rsidRPr="00324786">
        <w:rPr>
          <w:rFonts w:eastAsia="Times New Roman"/>
          <w:color w:val="000000"/>
          <w:shd w:val="clear" w:color="auto" w:fill="FFFFFF"/>
        </w:rPr>
        <w:t>) + </w:t>
      </w:r>
      <w:r w:rsidRPr="00324786">
        <w:rPr>
          <w:rFonts w:eastAsia="Times New Roman"/>
          <w:i/>
          <w:iCs/>
          <w:color w:val="000000"/>
        </w:rPr>
        <w:t>β</w:t>
      </w:r>
      <w:r w:rsidRPr="00324786">
        <w:rPr>
          <w:rFonts w:eastAsia="Times New Roman"/>
          <w:i/>
          <w:iCs/>
          <w:color w:val="000000"/>
          <w:vertAlign w:val="subscript"/>
        </w:rPr>
        <w:t xml:space="preserve"> 04</w:t>
      </w:r>
      <w:r w:rsidRPr="00324786">
        <w:rPr>
          <w:rFonts w:eastAsia="Times New Roman"/>
          <w:color w:val="000000"/>
          <w:shd w:val="clear" w:color="auto" w:fill="FFFFFF"/>
        </w:rPr>
        <w:t>(</w:t>
      </w:r>
      <w:proofErr w:type="spellStart"/>
      <w:r w:rsidRPr="00324786">
        <w:rPr>
          <w:rFonts w:eastAsia="Times New Roman"/>
          <w:iCs/>
          <w:color w:val="000000"/>
        </w:rPr>
        <w:t>NEG_SD</w:t>
      </w:r>
      <w:r w:rsidRPr="00324786">
        <w:rPr>
          <w:rFonts w:eastAsia="Times New Roman"/>
          <w:i/>
          <w:iCs/>
          <w:color w:val="000000"/>
          <w:vertAlign w:val="subscript"/>
        </w:rPr>
        <w:t>ij</w:t>
      </w:r>
      <w:proofErr w:type="spellEnd"/>
      <w:r w:rsidRPr="00324786">
        <w:rPr>
          <w:rFonts w:eastAsia="Times New Roman"/>
          <w:color w:val="000000"/>
          <w:shd w:val="clear" w:color="auto" w:fill="FFFFFF"/>
        </w:rPr>
        <w:t xml:space="preserve">) + </w:t>
      </w:r>
      <w:r w:rsidRPr="00324786">
        <w:rPr>
          <w:rFonts w:eastAsia="Times New Roman"/>
          <w:i/>
          <w:iCs/>
          <w:color w:val="000000"/>
        </w:rPr>
        <w:t>r</w:t>
      </w:r>
      <w:r w:rsidRPr="00324786">
        <w:rPr>
          <w:rFonts w:eastAsia="Times New Roman"/>
          <w:i/>
          <w:iCs/>
          <w:color w:val="000000"/>
          <w:vertAlign w:val="subscript"/>
        </w:rPr>
        <w:t>0j</w:t>
      </w:r>
      <w:r w:rsidRPr="00324786">
        <w:rPr>
          <w:rFonts w:eastAsia="Times New Roman"/>
          <w:color w:val="000000"/>
        </w:rPr>
        <w:br/>
      </w:r>
      <w:r w:rsidRPr="00324786">
        <w:rPr>
          <w:rFonts w:eastAsia="Times New Roman"/>
          <w:color w:val="000000"/>
          <w:shd w:val="clear" w:color="auto" w:fill="FFFFFF"/>
        </w:rPr>
        <w:t>    </w:t>
      </w:r>
      <w:r w:rsidRPr="00324786">
        <w:rPr>
          <w:rFonts w:eastAsia="Times New Roman"/>
          <w:color w:val="000000"/>
          <w:shd w:val="clear" w:color="auto" w:fill="FFFFFF"/>
        </w:rPr>
        <w:tab/>
      </w:r>
      <w:r w:rsidRPr="00324786">
        <w:rPr>
          <w:rFonts w:eastAsia="Times New Roman" w:hint="eastAsia"/>
          <w:i/>
          <w:iCs/>
          <w:color w:val="000000"/>
        </w:rPr>
        <w:t>π</w:t>
      </w:r>
      <w:r w:rsidRPr="00324786">
        <w:rPr>
          <w:rFonts w:eastAsia="Times New Roman"/>
          <w:i/>
          <w:iCs/>
          <w:color w:val="000000"/>
          <w:vertAlign w:val="subscript"/>
        </w:rPr>
        <w:t>1j</w:t>
      </w:r>
      <w:r w:rsidRPr="00324786">
        <w:rPr>
          <w:rFonts w:eastAsia="Times New Roman"/>
          <w:color w:val="000000"/>
          <w:shd w:val="clear" w:color="auto" w:fill="FFFFFF"/>
        </w:rPr>
        <w:t> = </w:t>
      </w:r>
      <w:r w:rsidRPr="00324786">
        <w:rPr>
          <w:rFonts w:eastAsia="Times New Roman" w:hint="eastAsia"/>
          <w:i/>
          <w:iCs/>
          <w:color w:val="000000"/>
        </w:rPr>
        <w:t>β</w:t>
      </w:r>
      <w:r w:rsidRPr="00324786">
        <w:rPr>
          <w:rFonts w:eastAsia="Times New Roman"/>
          <w:i/>
          <w:iCs/>
          <w:color w:val="000000"/>
          <w:vertAlign w:val="subscript"/>
        </w:rPr>
        <w:t>10</w:t>
      </w:r>
      <w:r w:rsidRPr="00324786">
        <w:rPr>
          <w:rFonts w:eastAsia="Times New Roman"/>
          <w:color w:val="000000"/>
          <w:shd w:val="clear" w:color="auto" w:fill="FFFFFF"/>
        </w:rPr>
        <w:t xml:space="preserve"> + </w:t>
      </w:r>
      <w:r w:rsidRPr="00324786">
        <w:rPr>
          <w:rFonts w:eastAsia="Times New Roman"/>
          <w:i/>
          <w:iCs/>
          <w:color w:val="000000"/>
        </w:rPr>
        <w:t>r</w:t>
      </w:r>
      <w:r w:rsidRPr="00324786">
        <w:rPr>
          <w:rFonts w:eastAsia="Times New Roman"/>
          <w:i/>
          <w:iCs/>
          <w:color w:val="000000"/>
          <w:vertAlign w:val="subscript"/>
        </w:rPr>
        <w:t>1j</w:t>
      </w:r>
    </w:p>
    <w:p w14:paraId="6CB19DEE" w14:textId="77777777" w:rsidR="00FE3658" w:rsidRPr="00324786" w:rsidRDefault="00FE3658" w:rsidP="00FE3658">
      <w:pPr>
        <w:spacing w:line="480" w:lineRule="auto"/>
        <w:contextualSpacing/>
      </w:pPr>
      <w:proofErr w:type="gramStart"/>
      <w:r w:rsidRPr="00324786">
        <w:rPr>
          <w:rFonts w:eastAsia="Times New Roman"/>
          <w:color w:val="000000"/>
          <w:shd w:val="clear" w:color="auto" w:fill="FFFFFF"/>
        </w:rPr>
        <w:t>where</w:t>
      </w:r>
      <w:proofErr w:type="gramEnd"/>
      <w:r w:rsidRPr="00324786">
        <w:rPr>
          <w:rFonts w:eastAsia="Times New Roman"/>
          <w:i/>
          <w:iCs/>
          <w:color w:val="000000"/>
        </w:rPr>
        <w:t xml:space="preserve"> </w:t>
      </w:r>
      <w:r w:rsidRPr="00324786">
        <w:rPr>
          <w:rFonts w:eastAsia="Times New Roman" w:hint="eastAsia"/>
          <w:i/>
          <w:iCs/>
          <w:color w:val="000000"/>
        </w:rPr>
        <w:t>β</w:t>
      </w:r>
      <w:r w:rsidRPr="00324786">
        <w:rPr>
          <w:rFonts w:eastAsia="Times New Roman"/>
          <w:i/>
          <w:iCs/>
          <w:color w:val="000000"/>
          <w:vertAlign w:val="subscript"/>
        </w:rPr>
        <w:t>00</w:t>
      </w:r>
      <w:r w:rsidRPr="00324786">
        <w:rPr>
          <w:rFonts w:eastAsia="Times New Roman"/>
          <w:color w:val="000000"/>
          <w:shd w:val="clear" w:color="auto" w:fill="FFFFFF"/>
        </w:rPr>
        <w:t> </w:t>
      </w:r>
      <w:r w:rsidRPr="00324786">
        <w:t xml:space="preserve">is the overall mean pre-dialogue </w:t>
      </w:r>
      <w:proofErr w:type="spellStart"/>
      <w:r w:rsidRPr="00324786">
        <w:t>EPT</w:t>
      </w:r>
      <w:proofErr w:type="spellEnd"/>
      <w:r w:rsidRPr="00324786">
        <w:t xml:space="preserve"> score</w:t>
      </w:r>
      <w:r w:rsidRPr="00324786">
        <w:rPr>
          <w:rFonts w:eastAsia="Times New Roman"/>
          <w:color w:val="000000"/>
          <w:shd w:val="clear" w:color="auto" w:fill="FFFFFF"/>
        </w:rPr>
        <w:t xml:space="preserve">, </w:t>
      </w:r>
      <w:r w:rsidRPr="00324786">
        <w:rPr>
          <w:rFonts w:eastAsia="Times New Roman" w:hint="eastAsia"/>
          <w:i/>
          <w:iCs/>
          <w:color w:val="000000"/>
        </w:rPr>
        <w:t>β</w:t>
      </w:r>
      <w:r w:rsidRPr="00324786">
        <w:rPr>
          <w:rFonts w:eastAsia="Times New Roman"/>
          <w:i/>
          <w:iCs/>
          <w:color w:val="000000"/>
          <w:vertAlign w:val="subscript"/>
        </w:rPr>
        <w:t>01</w:t>
      </w:r>
      <w:r w:rsidRPr="00324786">
        <w:rPr>
          <w:rFonts w:eastAsia="Times New Roman"/>
          <w:color w:val="000000"/>
          <w:shd w:val="clear" w:color="auto" w:fill="FFFFFF"/>
        </w:rPr>
        <w:t> </w:t>
      </w:r>
      <w:r w:rsidRPr="00324786">
        <w:t xml:space="preserve">is the linear rate of change in the difference between post- and pre-dialogue </w:t>
      </w:r>
      <w:proofErr w:type="spellStart"/>
      <w:r w:rsidRPr="00324786">
        <w:t>EPT</w:t>
      </w:r>
      <w:proofErr w:type="spellEnd"/>
      <w:r w:rsidRPr="00324786">
        <w:t xml:space="preserve"> by group mean level of positive emotions,</w:t>
      </w:r>
      <w:r w:rsidRPr="00324786">
        <w:rPr>
          <w:rFonts w:eastAsia="Times New Roman"/>
          <w:iCs/>
          <w:color w:val="000000"/>
        </w:rPr>
        <w:t xml:space="preserve"> </w:t>
      </w:r>
      <w:proofErr w:type="spellStart"/>
      <w:r w:rsidRPr="00324786">
        <w:rPr>
          <w:rFonts w:eastAsia="Times New Roman"/>
          <w:iCs/>
          <w:color w:val="000000"/>
        </w:rPr>
        <w:t>POS_M</w:t>
      </w:r>
      <w:r w:rsidRPr="00324786">
        <w:rPr>
          <w:rFonts w:eastAsia="Times New Roman"/>
          <w:i/>
          <w:iCs/>
          <w:color w:val="000000"/>
          <w:vertAlign w:val="subscript"/>
        </w:rPr>
        <w:t>j</w:t>
      </w:r>
      <w:proofErr w:type="spellEnd"/>
      <w:r w:rsidRPr="00324786">
        <w:rPr>
          <w:rFonts w:eastAsia="Times New Roman"/>
          <w:color w:val="000000"/>
          <w:shd w:val="clear" w:color="auto" w:fill="FFFFFF"/>
        </w:rPr>
        <w:t xml:space="preserve"> is the mean of positive emotion level (across sessions) for Group </w:t>
      </w:r>
      <w:r w:rsidRPr="00324786">
        <w:rPr>
          <w:rFonts w:eastAsia="Times New Roman"/>
          <w:i/>
          <w:color w:val="000000"/>
          <w:shd w:val="clear" w:color="auto" w:fill="FFFFFF"/>
        </w:rPr>
        <w:t>j</w:t>
      </w:r>
      <w:r w:rsidRPr="00324786">
        <w:rPr>
          <w:rFonts w:eastAsia="Times New Roman"/>
          <w:color w:val="000000"/>
          <w:shd w:val="clear" w:color="auto" w:fill="FFFFFF"/>
        </w:rPr>
        <w:t>,  </w:t>
      </w:r>
      <w:r w:rsidRPr="00324786">
        <w:rPr>
          <w:rFonts w:eastAsia="Times New Roman"/>
          <w:i/>
          <w:iCs/>
          <w:color w:val="000000"/>
        </w:rPr>
        <w:t>β</w:t>
      </w:r>
      <w:r w:rsidRPr="00324786">
        <w:rPr>
          <w:rFonts w:eastAsia="Times New Roman"/>
          <w:i/>
          <w:iCs/>
          <w:color w:val="000000"/>
          <w:vertAlign w:val="subscript"/>
        </w:rPr>
        <w:t xml:space="preserve"> 02 </w:t>
      </w:r>
      <w:r w:rsidRPr="00324786">
        <w:rPr>
          <w:rFonts w:eastAsia="Times New Roman"/>
          <w:iCs/>
          <w:color w:val="000000"/>
        </w:rPr>
        <w:t xml:space="preserve">is the linear rate </w:t>
      </w:r>
      <w:r w:rsidRPr="00324786">
        <w:rPr>
          <w:rFonts w:eastAsia="Times New Roman"/>
          <w:iCs/>
          <w:color w:val="000000"/>
        </w:rPr>
        <w:lastRenderedPageBreak/>
        <w:t xml:space="preserve">of change in </w:t>
      </w:r>
      <w:r w:rsidRPr="00324786">
        <w:t xml:space="preserve">the difference between post- and pre-dialogue </w:t>
      </w:r>
      <w:proofErr w:type="spellStart"/>
      <w:r w:rsidRPr="00324786">
        <w:t>EPT</w:t>
      </w:r>
      <w:proofErr w:type="spellEnd"/>
      <w:r w:rsidRPr="00324786">
        <w:t xml:space="preserve"> </w:t>
      </w:r>
      <w:r w:rsidRPr="00324786">
        <w:rPr>
          <w:rFonts w:eastAsia="Times New Roman"/>
          <w:iCs/>
          <w:color w:val="000000"/>
        </w:rPr>
        <w:t xml:space="preserve">by the group mean standard deviation in positive emotion, </w:t>
      </w:r>
      <w:proofErr w:type="spellStart"/>
      <w:r w:rsidRPr="00324786">
        <w:rPr>
          <w:rFonts w:eastAsia="Times New Roman"/>
          <w:iCs/>
          <w:color w:val="000000"/>
        </w:rPr>
        <w:t>POS_SD</w:t>
      </w:r>
      <w:r w:rsidRPr="00324786">
        <w:rPr>
          <w:rFonts w:eastAsia="Times New Roman"/>
          <w:i/>
          <w:iCs/>
          <w:color w:val="000000"/>
          <w:vertAlign w:val="subscript"/>
        </w:rPr>
        <w:t>ij</w:t>
      </w:r>
      <w:proofErr w:type="spellEnd"/>
      <w:r w:rsidRPr="00324786">
        <w:rPr>
          <w:rFonts w:eastAsia="Times New Roman"/>
          <w:color w:val="000000"/>
          <w:shd w:val="clear" w:color="auto" w:fill="FFFFFF"/>
        </w:rPr>
        <w:t xml:space="preserve"> is the mean standard deviation in positive emotion for Group </w:t>
      </w:r>
      <w:r w:rsidRPr="00324786">
        <w:rPr>
          <w:rFonts w:eastAsia="Times New Roman"/>
          <w:i/>
          <w:color w:val="000000"/>
          <w:shd w:val="clear" w:color="auto" w:fill="FFFFFF"/>
        </w:rPr>
        <w:t>j</w:t>
      </w:r>
      <w:r w:rsidRPr="00324786">
        <w:rPr>
          <w:rFonts w:eastAsia="Times New Roman"/>
          <w:color w:val="000000"/>
          <w:shd w:val="clear" w:color="auto" w:fill="FFFFFF"/>
        </w:rPr>
        <w:t xml:space="preserve">,  </w:t>
      </w:r>
      <w:r w:rsidRPr="00324786">
        <w:rPr>
          <w:rFonts w:eastAsia="Times New Roman"/>
          <w:i/>
          <w:iCs/>
          <w:color w:val="000000"/>
        </w:rPr>
        <w:t>β</w:t>
      </w:r>
      <w:r w:rsidRPr="00324786">
        <w:rPr>
          <w:rFonts w:eastAsia="Times New Roman"/>
          <w:i/>
          <w:iCs/>
          <w:color w:val="000000"/>
          <w:vertAlign w:val="subscript"/>
        </w:rPr>
        <w:t xml:space="preserve"> 03 </w:t>
      </w:r>
      <w:r w:rsidRPr="00324786">
        <w:rPr>
          <w:rFonts w:eastAsia="Times New Roman"/>
          <w:iCs/>
          <w:color w:val="000000"/>
        </w:rPr>
        <w:t xml:space="preserve">is the linear rate of change in </w:t>
      </w:r>
      <w:r w:rsidRPr="00324786">
        <w:t xml:space="preserve">the difference between post- and pre-dialogue </w:t>
      </w:r>
      <w:proofErr w:type="spellStart"/>
      <w:r w:rsidRPr="00324786">
        <w:t>EPT</w:t>
      </w:r>
      <w:proofErr w:type="spellEnd"/>
      <w:r w:rsidRPr="00324786">
        <w:t xml:space="preserve"> </w:t>
      </w:r>
      <w:r w:rsidRPr="00324786">
        <w:rPr>
          <w:rFonts w:eastAsia="Times New Roman"/>
          <w:iCs/>
          <w:color w:val="000000"/>
        </w:rPr>
        <w:t xml:space="preserve">by group mean level of negative emotion, </w:t>
      </w:r>
      <w:proofErr w:type="spellStart"/>
      <w:r w:rsidRPr="00324786">
        <w:rPr>
          <w:rFonts w:eastAsia="Times New Roman"/>
          <w:iCs/>
          <w:color w:val="000000"/>
        </w:rPr>
        <w:t>NEG_M</w:t>
      </w:r>
      <w:r w:rsidRPr="00324786">
        <w:rPr>
          <w:rFonts w:eastAsia="Times New Roman"/>
          <w:i/>
          <w:iCs/>
          <w:color w:val="000000"/>
          <w:vertAlign w:val="subscript"/>
        </w:rPr>
        <w:t>ij</w:t>
      </w:r>
      <w:proofErr w:type="spellEnd"/>
      <w:r w:rsidRPr="00324786">
        <w:rPr>
          <w:rFonts w:eastAsia="Times New Roman"/>
          <w:color w:val="000000"/>
          <w:shd w:val="clear" w:color="auto" w:fill="FFFFFF"/>
        </w:rPr>
        <w:t xml:space="preserve"> is the mean negative emotion level (across sessions) for Group </w:t>
      </w:r>
      <w:r w:rsidRPr="00324786">
        <w:rPr>
          <w:rFonts w:eastAsia="Times New Roman"/>
          <w:i/>
          <w:color w:val="000000"/>
          <w:shd w:val="clear" w:color="auto" w:fill="FFFFFF"/>
        </w:rPr>
        <w:t>j</w:t>
      </w:r>
      <w:r w:rsidRPr="00324786">
        <w:rPr>
          <w:rFonts w:eastAsia="Times New Roman"/>
          <w:color w:val="000000"/>
          <w:shd w:val="clear" w:color="auto" w:fill="FFFFFF"/>
        </w:rPr>
        <w:t xml:space="preserve">, </w:t>
      </w:r>
      <w:r w:rsidRPr="00324786">
        <w:rPr>
          <w:rFonts w:eastAsia="Times New Roman"/>
          <w:i/>
          <w:iCs/>
          <w:color w:val="000000"/>
        </w:rPr>
        <w:t>β</w:t>
      </w:r>
      <w:r w:rsidRPr="00324786">
        <w:rPr>
          <w:rFonts w:eastAsia="Times New Roman"/>
          <w:i/>
          <w:iCs/>
          <w:color w:val="000000"/>
          <w:vertAlign w:val="subscript"/>
        </w:rPr>
        <w:t xml:space="preserve"> 04 </w:t>
      </w:r>
      <w:r w:rsidRPr="00324786">
        <w:rPr>
          <w:rFonts w:eastAsia="Times New Roman"/>
          <w:iCs/>
          <w:color w:val="000000"/>
        </w:rPr>
        <w:t xml:space="preserve">is the linear rate of change in </w:t>
      </w:r>
      <w:r w:rsidRPr="00324786">
        <w:t xml:space="preserve">the difference between post- and pre-dialogue </w:t>
      </w:r>
      <w:proofErr w:type="spellStart"/>
      <w:r w:rsidRPr="00324786">
        <w:t>EPT</w:t>
      </w:r>
      <w:proofErr w:type="spellEnd"/>
      <w:r w:rsidRPr="00324786">
        <w:t xml:space="preserve"> </w:t>
      </w:r>
      <w:r w:rsidRPr="00324786">
        <w:rPr>
          <w:rFonts w:eastAsia="Times New Roman"/>
          <w:iCs/>
          <w:color w:val="000000"/>
        </w:rPr>
        <w:t xml:space="preserve">by group mean standard deviation in negative emotion, </w:t>
      </w:r>
      <w:proofErr w:type="spellStart"/>
      <w:r w:rsidRPr="00324786">
        <w:rPr>
          <w:rFonts w:eastAsia="Times New Roman"/>
          <w:iCs/>
          <w:color w:val="000000"/>
        </w:rPr>
        <w:t>NEG_SD</w:t>
      </w:r>
      <w:r w:rsidRPr="00324786">
        <w:rPr>
          <w:rFonts w:eastAsia="Times New Roman"/>
          <w:i/>
          <w:iCs/>
          <w:color w:val="000000"/>
          <w:vertAlign w:val="subscript"/>
        </w:rPr>
        <w:t>ij</w:t>
      </w:r>
      <w:proofErr w:type="spellEnd"/>
      <w:r w:rsidRPr="00324786">
        <w:rPr>
          <w:rFonts w:eastAsia="Times New Roman"/>
          <w:color w:val="000000"/>
          <w:shd w:val="clear" w:color="auto" w:fill="FFFFFF"/>
        </w:rPr>
        <w:t xml:space="preserve"> is the mean standard deviation in negative emotion for Group </w:t>
      </w:r>
      <w:r w:rsidRPr="00324786">
        <w:rPr>
          <w:rFonts w:eastAsia="Times New Roman"/>
          <w:i/>
          <w:color w:val="000000"/>
          <w:shd w:val="clear" w:color="auto" w:fill="FFFFFF"/>
        </w:rPr>
        <w:t>j</w:t>
      </w:r>
      <w:r w:rsidRPr="00324786">
        <w:rPr>
          <w:rFonts w:eastAsia="Times New Roman"/>
          <w:color w:val="000000"/>
          <w:shd w:val="clear" w:color="auto" w:fill="FFFFFF"/>
        </w:rPr>
        <w:t xml:space="preserve">, </w:t>
      </w:r>
      <w:r w:rsidRPr="00324786">
        <w:rPr>
          <w:rFonts w:eastAsia="Times New Roman"/>
          <w:iCs/>
          <w:color w:val="000000"/>
        </w:rPr>
        <w:t xml:space="preserve"> </w:t>
      </w:r>
      <w:r w:rsidRPr="00324786">
        <w:rPr>
          <w:rFonts w:eastAsia="Times New Roman"/>
          <w:i/>
          <w:iCs/>
          <w:color w:val="000000"/>
        </w:rPr>
        <w:t>β</w:t>
      </w:r>
      <w:r w:rsidRPr="00324786">
        <w:rPr>
          <w:rFonts w:eastAsia="Times New Roman"/>
          <w:i/>
          <w:iCs/>
          <w:color w:val="000000"/>
          <w:vertAlign w:val="subscript"/>
        </w:rPr>
        <w:t>10</w:t>
      </w:r>
      <w:r w:rsidRPr="00324786">
        <w:rPr>
          <w:rFonts w:eastAsia="Times New Roman"/>
          <w:color w:val="000000"/>
          <w:shd w:val="clear" w:color="auto" w:fill="FFFFFF"/>
        </w:rPr>
        <w:t xml:space="preserve"> is the overall mean linear rate of change in </w:t>
      </w:r>
      <w:r w:rsidRPr="00324786">
        <w:t xml:space="preserve">the difference between post- and pre-dialogue </w:t>
      </w:r>
      <w:proofErr w:type="spellStart"/>
      <w:r w:rsidRPr="00324786">
        <w:t>EPT</w:t>
      </w:r>
      <w:proofErr w:type="spellEnd"/>
      <w:r w:rsidRPr="00324786">
        <w:t xml:space="preserve"> </w:t>
      </w:r>
      <w:r w:rsidRPr="00324786">
        <w:rPr>
          <w:rFonts w:eastAsia="Times New Roman"/>
          <w:color w:val="000000"/>
          <w:shd w:val="clear" w:color="auto" w:fill="FFFFFF"/>
        </w:rPr>
        <w:t xml:space="preserve">by pre-dialogue </w:t>
      </w:r>
      <w:proofErr w:type="spellStart"/>
      <w:r w:rsidRPr="00324786">
        <w:rPr>
          <w:rFonts w:eastAsia="Times New Roman"/>
          <w:color w:val="000000"/>
          <w:shd w:val="clear" w:color="auto" w:fill="FFFFFF"/>
        </w:rPr>
        <w:t>EPT</w:t>
      </w:r>
      <w:proofErr w:type="spellEnd"/>
      <w:r w:rsidRPr="00324786">
        <w:rPr>
          <w:rFonts w:eastAsia="Times New Roman"/>
          <w:color w:val="000000"/>
          <w:shd w:val="clear" w:color="auto" w:fill="FFFFFF"/>
        </w:rPr>
        <w:t xml:space="preserve"> score, and </w:t>
      </w:r>
      <w:r w:rsidRPr="00324786">
        <w:rPr>
          <w:rFonts w:eastAsia="Times New Roman"/>
          <w:i/>
          <w:iCs/>
          <w:color w:val="000000"/>
        </w:rPr>
        <w:t>r</w:t>
      </w:r>
      <w:r w:rsidRPr="00324786">
        <w:rPr>
          <w:rFonts w:eastAsia="Times New Roman"/>
          <w:i/>
          <w:iCs/>
          <w:color w:val="000000"/>
          <w:vertAlign w:val="subscript"/>
        </w:rPr>
        <w:t>0j</w:t>
      </w:r>
      <w:r w:rsidRPr="00324786">
        <w:rPr>
          <w:rFonts w:eastAsia="Times New Roman"/>
          <w:iCs/>
          <w:color w:val="000000"/>
        </w:rPr>
        <w:t xml:space="preserve"> and </w:t>
      </w:r>
      <w:r w:rsidRPr="00324786">
        <w:rPr>
          <w:rFonts w:eastAsia="Times New Roman"/>
          <w:color w:val="000000"/>
          <w:shd w:val="clear" w:color="auto" w:fill="FFFFFF"/>
        </w:rPr>
        <w:t xml:space="preserve"> </w:t>
      </w:r>
      <w:r w:rsidRPr="00324786">
        <w:rPr>
          <w:rFonts w:eastAsia="Times New Roman"/>
          <w:i/>
          <w:iCs/>
          <w:color w:val="000000"/>
        </w:rPr>
        <w:t>r</w:t>
      </w:r>
      <w:r w:rsidRPr="00324786">
        <w:rPr>
          <w:rFonts w:eastAsia="Times New Roman"/>
          <w:i/>
          <w:iCs/>
          <w:color w:val="000000"/>
          <w:vertAlign w:val="subscript"/>
        </w:rPr>
        <w:t xml:space="preserve">1j </w:t>
      </w:r>
      <w:r w:rsidRPr="00324786">
        <w:rPr>
          <w:rFonts w:eastAsia="Times New Roman"/>
          <w:iCs/>
          <w:color w:val="000000"/>
        </w:rPr>
        <w:t xml:space="preserve">are group level error. </w:t>
      </w:r>
    </w:p>
    <w:p w14:paraId="2DBBBEB7" w14:textId="59ECA6FF" w:rsidR="00FE3658" w:rsidRPr="00FE3658" w:rsidRDefault="00FE3658" w:rsidP="00A13AB0">
      <w:pPr>
        <w:spacing w:line="480" w:lineRule="auto"/>
        <w:contextualSpacing/>
        <w:rPr>
          <w:b/>
        </w:rPr>
      </w:pPr>
      <w:r w:rsidRPr="00324786">
        <w:tab/>
        <w:t xml:space="preserve">Table 5 provides the gamma coefficients, standard errors, t-ratios, and p-values for the </w:t>
      </w:r>
      <w:proofErr w:type="spellStart"/>
      <w:r w:rsidRPr="00324786">
        <w:t>HLM</w:t>
      </w:r>
      <w:proofErr w:type="spellEnd"/>
      <w:r w:rsidRPr="00324786">
        <w:t xml:space="preserve"> analysis examining the relationships between mean levels and similarity in positive and negative emotion and the difference between post- and pre-dialogue </w:t>
      </w:r>
      <w:proofErr w:type="spellStart"/>
      <w:r w:rsidRPr="00324786">
        <w:t>EPT</w:t>
      </w:r>
      <w:proofErr w:type="spellEnd"/>
      <w:r w:rsidRPr="00324786">
        <w:t xml:space="preserve"> scores. No significant relationships were found.</w:t>
      </w:r>
      <w:r>
        <w:t xml:space="preserve">  </w:t>
      </w:r>
    </w:p>
    <w:p w14:paraId="445B1FF6" w14:textId="77777777" w:rsidR="009441A1" w:rsidRDefault="009441A1">
      <w:pPr>
        <w:rPr>
          <w:b/>
        </w:rPr>
      </w:pPr>
      <w:r>
        <w:rPr>
          <w:b/>
        </w:rPr>
        <w:br w:type="page"/>
      </w:r>
    </w:p>
    <w:p w14:paraId="6E2A2707" w14:textId="48D4E664" w:rsidR="009441A1" w:rsidRDefault="00AB00ED" w:rsidP="00FE3658">
      <w:pPr>
        <w:spacing w:line="480" w:lineRule="auto"/>
        <w:contextualSpacing/>
        <w:rPr>
          <w:b/>
        </w:rPr>
      </w:pPr>
      <w:r>
        <w:rPr>
          <w:b/>
        </w:rPr>
        <w:lastRenderedPageBreak/>
        <w:t>CHAPTER V</w:t>
      </w:r>
      <w:r w:rsidR="009441A1">
        <w:rPr>
          <w:b/>
        </w:rPr>
        <w:t>: DISCUSSION</w:t>
      </w:r>
    </w:p>
    <w:p w14:paraId="3F0C007D" w14:textId="622838F1" w:rsidR="0077589A" w:rsidRDefault="006D3ABF" w:rsidP="00FE3658">
      <w:pPr>
        <w:spacing w:line="480" w:lineRule="auto"/>
        <w:contextualSpacing/>
      </w:pPr>
      <w:r w:rsidRPr="00086F15">
        <w:tab/>
      </w:r>
      <w:r w:rsidR="001C03D6">
        <w:t>One major goal o</w:t>
      </w:r>
      <w:r w:rsidR="00C12AFD">
        <w:t>f</w:t>
      </w:r>
      <w:r w:rsidR="001C03D6">
        <w:t xml:space="preserve"> IGD is th</w:t>
      </w:r>
      <w:r w:rsidR="00C12AFD">
        <w:t>e</w:t>
      </w:r>
      <w:r w:rsidR="001C03D6">
        <w:t xml:space="preserve"> building of relationships and empathy</w:t>
      </w:r>
      <w:r w:rsidRPr="00086F15">
        <w:t xml:space="preserve"> </w:t>
      </w:r>
      <w:r w:rsidR="001C03D6">
        <w:t>across</w:t>
      </w:r>
      <w:r w:rsidRPr="00086F15">
        <w:t xml:space="preserve"> groups (Stephan &amp; Stephan, 2001; </w:t>
      </w:r>
      <w:proofErr w:type="spellStart"/>
      <w:r w:rsidRPr="00086F15">
        <w:t>Zúñiga</w:t>
      </w:r>
      <w:proofErr w:type="spellEnd"/>
      <w:r w:rsidRPr="00086F15">
        <w:t xml:space="preserve"> et al., 2007).  Though there is ample research indicating that IGD is an effective multicultural intervention (</w:t>
      </w:r>
      <w:proofErr w:type="spellStart"/>
      <w:r w:rsidRPr="00086F15">
        <w:t>Dessel</w:t>
      </w:r>
      <w:proofErr w:type="spellEnd"/>
      <w:r w:rsidRPr="00086F15">
        <w:t xml:space="preserve"> &amp; Rogge, 2008; Griffin, Brown, &amp; Warren, 2012; </w:t>
      </w:r>
      <w:proofErr w:type="spellStart"/>
      <w:r w:rsidRPr="00086F15">
        <w:t>Gurin</w:t>
      </w:r>
      <w:proofErr w:type="spellEnd"/>
      <w:r w:rsidRPr="00086F15">
        <w:t xml:space="preserve"> et al., </w:t>
      </w:r>
      <w:r w:rsidR="002E7298" w:rsidRPr="00086F15">
        <w:t>1999, 2002, 2004</w:t>
      </w:r>
      <w:r w:rsidRPr="00086F15">
        <w:t xml:space="preserve">; Sorenson et al., 2009; </w:t>
      </w:r>
      <w:proofErr w:type="spellStart"/>
      <w:r w:rsidRPr="00086F15">
        <w:t>Zúñiga</w:t>
      </w:r>
      <w:proofErr w:type="spellEnd"/>
      <w:r w:rsidRPr="00086F15">
        <w:t xml:space="preserve"> et al., 2007), </w:t>
      </w:r>
      <w:r w:rsidR="00AD74E3">
        <w:t>less</w:t>
      </w:r>
      <w:r w:rsidR="00AD74E3" w:rsidRPr="00086F15">
        <w:t xml:space="preserve"> </w:t>
      </w:r>
      <w:r w:rsidRPr="00086F15">
        <w:t xml:space="preserve">research exists about </w:t>
      </w:r>
      <w:r w:rsidRPr="00086F15">
        <w:rPr>
          <w:i/>
        </w:rPr>
        <w:t>how</w:t>
      </w:r>
      <w:r w:rsidRPr="00086F15">
        <w:t xml:space="preserve"> the programs </w:t>
      </w:r>
      <w:r w:rsidR="00AD74E3">
        <w:t>work</w:t>
      </w:r>
      <w:r w:rsidRPr="00086F15">
        <w:t xml:space="preserve">.  One reason that we know so little about how this intervention is effective is the lack of research on session-level </w:t>
      </w:r>
      <w:r w:rsidR="00AD74E3">
        <w:t xml:space="preserve">process and </w:t>
      </w:r>
      <w:r w:rsidRPr="00086F15">
        <w:t>outcomes (</w:t>
      </w:r>
      <w:proofErr w:type="spellStart"/>
      <w:r w:rsidRPr="00086F15">
        <w:t>Gurin</w:t>
      </w:r>
      <w:proofErr w:type="spellEnd"/>
      <w:r w:rsidRPr="00086F15">
        <w:t xml:space="preserve"> et al., </w:t>
      </w:r>
      <w:r w:rsidR="001A72AB" w:rsidRPr="004A6316">
        <w:t>1999, 2004</w:t>
      </w:r>
      <w:r w:rsidRPr="002F340D">
        <w:t>; Muller &amp; Miles</w:t>
      </w:r>
      <w:r w:rsidR="00E82762">
        <w:t xml:space="preserve">, </w:t>
      </w:r>
      <w:r w:rsidR="00AD74E3">
        <w:t>2016</w:t>
      </w:r>
      <w:r w:rsidRPr="002F340D">
        <w:t xml:space="preserve">). </w:t>
      </w:r>
      <w:r w:rsidR="004C6375">
        <w:t xml:space="preserve"> E</w:t>
      </w:r>
      <w:r w:rsidRPr="002F340D">
        <w:t>motion is a critical component in the IGD process</w:t>
      </w:r>
      <w:r w:rsidRPr="00086F15">
        <w:t xml:space="preserve">, however the affective component of IGD has </w:t>
      </w:r>
      <w:r w:rsidR="0077589A">
        <w:t>been given little attention in the research thus far</w:t>
      </w:r>
      <w:r w:rsidRPr="00086F15">
        <w:t xml:space="preserve"> (</w:t>
      </w:r>
      <w:proofErr w:type="spellStart"/>
      <w:r w:rsidRPr="00086F15">
        <w:t>Khuri</w:t>
      </w:r>
      <w:proofErr w:type="spellEnd"/>
      <w:r w:rsidRPr="00086F15">
        <w:t>, 2004).  For these reasons, the focus of the current study was to examine the affective expe</w:t>
      </w:r>
      <w:r w:rsidR="00B016A2" w:rsidRPr="00086F15">
        <w:t>rience of IGD group members at the</w:t>
      </w:r>
      <w:r w:rsidRPr="00086F15">
        <w:t xml:space="preserve"> session-leve</w:t>
      </w:r>
      <w:r w:rsidR="001A72AB" w:rsidRPr="00086F15">
        <w:t>l</w:t>
      </w:r>
      <w:r w:rsidRPr="00086F15">
        <w:t xml:space="preserve">, to </w:t>
      </w:r>
      <w:r w:rsidR="004C6375">
        <w:t>examine if and</w:t>
      </w:r>
      <w:r w:rsidR="004C6375" w:rsidRPr="00086F15">
        <w:t xml:space="preserve"> </w:t>
      </w:r>
      <w:r w:rsidRPr="00086F15">
        <w:t xml:space="preserve">how affect is related to the outcomes.  </w:t>
      </w:r>
    </w:p>
    <w:p w14:paraId="4DE68A69" w14:textId="00542E51" w:rsidR="006D3ABF" w:rsidRPr="00086F15" w:rsidRDefault="0077589A" w:rsidP="00FE3658">
      <w:pPr>
        <w:spacing w:line="480" w:lineRule="auto"/>
        <w:contextualSpacing/>
      </w:pPr>
      <w:r>
        <w:tab/>
      </w:r>
      <w:r w:rsidR="006D3ABF" w:rsidRPr="00086F15">
        <w:t>Research on emotional convergence suggests that individuals who share social membership and work towards common goals (</w:t>
      </w:r>
      <w:proofErr w:type="spellStart"/>
      <w:r w:rsidR="006D3ABF" w:rsidRPr="00086F15">
        <w:t>Bartel</w:t>
      </w:r>
      <w:proofErr w:type="spellEnd"/>
      <w:r w:rsidR="006D3ABF" w:rsidRPr="00086F15">
        <w:t xml:space="preserve"> &amp; </w:t>
      </w:r>
      <w:proofErr w:type="spellStart"/>
      <w:r w:rsidR="006D3ABF" w:rsidRPr="00086F15">
        <w:t>Saavedra</w:t>
      </w:r>
      <w:proofErr w:type="spellEnd"/>
      <w:r w:rsidR="006D3ABF" w:rsidRPr="00086F15">
        <w:t xml:space="preserve">, 2000; Magee &amp; </w:t>
      </w:r>
      <w:proofErr w:type="spellStart"/>
      <w:r w:rsidR="006D3ABF" w:rsidRPr="00086F15">
        <w:t>Tiedens</w:t>
      </w:r>
      <w:proofErr w:type="spellEnd"/>
      <w:r w:rsidR="006D3ABF" w:rsidRPr="00086F15">
        <w:t xml:space="preserve">, 2006) </w:t>
      </w:r>
      <w:r w:rsidR="006E782D">
        <w:t>can</w:t>
      </w:r>
      <w:r w:rsidR="006E782D" w:rsidRPr="00086F15">
        <w:t xml:space="preserve"> </w:t>
      </w:r>
      <w:r w:rsidR="006D3ABF" w:rsidRPr="00086F15">
        <w:t xml:space="preserve">have mood convergence.  Therefore, we predicted that </w:t>
      </w:r>
      <w:r w:rsidR="006E782D">
        <w:t>emotions within groups would converge over time</w:t>
      </w:r>
      <w:r w:rsidR="006D3ABF" w:rsidRPr="00086F15">
        <w:t xml:space="preserve">.  </w:t>
      </w:r>
      <w:r w:rsidR="001B7130">
        <w:t xml:space="preserve">Similarities between team members, </w:t>
      </w:r>
      <w:r w:rsidR="00B83C08">
        <w:t>including similarities in cognitions</w:t>
      </w:r>
      <w:r w:rsidR="001B7130">
        <w:t xml:space="preserve"> (</w:t>
      </w:r>
      <w:proofErr w:type="spellStart"/>
      <w:r w:rsidR="001B7130">
        <w:t>Rentsch</w:t>
      </w:r>
      <w:proofErr w:type="spellEnd"/>
      <w:r w:rsidR="001B7130">
        <w:t xml:space="preserve"> &amp; </w:t>
      </w:r>
      <w:proofErr w:type="spellStart"/>
      <w:r w:rsidR="001B7130">
        <w:t>Woeher</w:t>
      </w:r>
      <w:proofErr w:type="spellEnd"/>
      <w:r w:rsidR="001B7130">
        <w:t>, 2004) are predictive of better outcomes, and emotions have been linked to group climate factors like engagement and conflict (</w:t>
      </w:r>
      <w:proofErr w:type="spellStart"/>
      <w:r w:rsidR="001B7130">
        <w:t>Barsade</w:t>
      </w:r>
      <w:proofErr w:type="spellEnd"/>
      <w:r w:rsidR="001B7130">
        <w:t xml:space="preserve">, 2002; </w:t>
      </w:r>
      <w:proofErr w:type="spellStart"/>
      <w:r w:rsidR="001B7130">
        <w:t>Budman</w:t>
      </w:r>
      <w:proofErr w:type="spellEnd"/>
      <w:r w:rsidR="001B7130">
        <w:t xml:space="preserve"> et al., 1989; Magee &amp; </w:t>
      </w:r>
      <w:proofErr w:type="spellStart"/>
      <w:r w:rsidR="001B7130">
        <w:t>Tiedens</w:t>
      </w:r>
      <w:proofErr w:type="spellEnd"/>
      <w:r w:rsidR="001B7130">
        <w:t xml:space="preserve">, 2006; Mullen &amp; Copper, 1994; </w:t>
      </w:r>
      <w:proofErr w:type="spellStart"/>
      <w:r w:rsidR="001B7130">
        <w:t>Tschuschke</w:t>
      </w:r>
      <w:proofErr w:type="spellEnd"/>
      <w:r w:rsidR="001B7130">
        <w:t xml:space="preserve"> &amp; Dies, 1994), so we hypothesized that emotional similarity would predict greater engagement and decreased avoidance and conflict.  Lastly, previous research has demonstrated a relationship between emotional contagion and other group similarities to group outcomes (</w:t>
      </w:r>
      <w:proofErr w:type="spellStart"/>
      <w:r w:rsidR="001B7130">
        <w:t>Barsade</w:t>
      </w:r>
      <w:proofErr w:type="spellEnd"/>
      <w:r w:rsidR="001B7130">
        <w:t xml:space="preserve">, 2002; </w:t>
      </w:r>
      <w:proofErr w:type="spellStart"/>
      <w:r w:rsidR="001B7130">
        <w:t>Bartel</w:t>
      </w:r>
      <w:proofErr w:type="spellEnd"/>
      <w:r w:rsidR="001B7130">
        <w:t xml:space="preserve"> &amp; </w:t>
      </w:r>
      <w:proofErr w:type="spellStart"/>
      <w:r w:rsidR="001B7130">
        <w:t>Saavedra</w:t>
      </w:r>
      <w:proofErr w:type="spellEnd"/>
      <w:r w:rsidR="001B7130">
        <w:t xml:space="preserve">, 2000; </w:t>
      </w:r>
      <w:proofErr w:type="spellStart"/>
      <w:r w:rsidR="001B7130">
        <w:t>Benlian</w:t>
      </w:r>
      <w:proofErr w:type="spellEnd"/>
      <w:r w:rsidR="001B7130">
        <w:t xml:space="preserve">, 2013; Duffy &amp; Shaw, 2000; Gibson et al., 2004; Magee &amp; </w:t>
      </w:r>
      <w:proofErr w:type="spellStart"/>
      <w:r w:rsidR="001B7130">
        <w:t>Tiedens</w:t>
      </w:r>
      <w:proofErr w:type="spellEnd"/>
      <w:r w:rsidR="001B7130">
        <w:t xml:space="preserve">, 2006), so we expected that </w:t>
      </w:r>
      <w:r w:rsidR="001B7130">
        <w:lastRenderedPageBreak/>
        <w:t xml:space="preserve">emotional similarity among group members would be related to </w:t>
      </w:r>
      <w:r w:rsidR="001C3302">
        <w:t xml:space="preserve">positive </w:t>
      </w:r>
      <w:r w:rsidR="001B7130">
        <w:t xml:space="preserve">outcomes, specifically greater empathic perspective taking. </w:t>
      </w:r>
    </w:p>
    <w:p w14:paraId="7F3EB98D" w14:textId="6FB2789D" w:rsidR="00B358A9" w:rsidRPr="00086F15" w:rsidRDefault="009B3B76" w:rsidP="00FE3658">
      <w:pPr>
        <w:spacing w:line="480" w:lineRule="auto"/>
        <w:contextualSpacing/>
      </w:pPr>
      <w:r w:rsidRPr="00086F15">
        <w:tab/>
        <w:t xml:space="preserve">Inconsistent with our first hypothesis, we did not find that group members’ emotions converged across time.  In this study, we used the </w:t>
      </w:r>
      <w:proofErr w:type="spellStart"/>
      <w:r w:rsidR="001A72AB" w:rsidRPr="00086F15">
        <w:t>P</w:t>
      </w:r>
      <w:r w:rsidRPr="00086F15">
        <w:t>ANAS</w:t>
      </w:r>
      <w:proofErr w:type="spellEnd"/>
      <w:r w:rsidR="00F57345">
        <w:t xml:space="preserve"> (Watson et al., 1988)</w:t>
      </w:r>
      <w:r w:rsidRPr="00086F15">
        <w:t xml:space="preserve"> to assess emotions of group member</w:t>
      </w:r>
      <w:r w:rsidR="000B1431">
        <w:t>s</w:t>
      </w:r>
      <w:r w:rsidRPr="00086F15">
        <w:t xml:space="preserve"> after each session.  The </w:t>
      </w:r>
      <w:proofErr w:type="spellStart"/>
      <w:r w:rsidRPr="00086F15">
        <w:t>PANAS</w:t>
      </w:r>
      <w:proofErr w:type="spellEnd"/>
      <w:r w:rsidRPr="00086F15">
        <w:t xml:space="preserve"> </w:t>
      </w:r>
      <w:r w:rsidR="00794DE0" w:rsidRPr="00086F15">
        <w:t>requires</w:t>
      </w:r>
      <w:r w:rsidRPr="00086F15">
        <w:t xml:space="preserve"> </w:t>
      </w:r>
      <w:r w:rsidR="00794DE0" w:rsidRPr="00086F15">
        <w:t>respondents</w:t>
      </w:r>
      <w:r w:rsidRPr="00086F15">
        <w:t xml:space="preserve"> </w:t>
      </w:r>
      <w:r w:rsidR="0077589A">
        <w:t xml:space="preserve">to </w:t>
      </w:r>
      <w:r w:rsidR="00B358A9" w:rsidRPr="00086F15">
        <w:t>assess ten positive emotions (e.g.</w:t>
      </w:r>
      <w:r w:rsidR="000B1431">
        <w:t>,</w:t>
      </w:r>
      <w:r w:rsidR="00B358A9" w:rsidRPr="00086F15">
        <w:t xml:space="preserve"> enthusiastic, inspired, determined) and ten negative emotions (e.g.</w:t>
      </w:r>
      <w:r w:rsidR="000B1431">
        <w:t>,</w:t>
      </w:r>
      <w:r w:rsidR="00B358A9" w:rsidRPr="00086F15">
        <w:t xml:space="preserve"> distressed, irritable, ashamed). </w:t>
      </w:r>
      <w:r w:rsidR="000B1431">
        <w:t xml:space="preserve"> </w:t>
      </w:r>
      <w:r w:rsidR="001B231E" w:rsidRPr="00086F15">
        <w:t>To score</w:t>
      </w:r>
      <w:r w:rsidR="00B358A9" w:rsidRPr="00086F15">
        <w:t xml:space="preserve"> this instrument, a mean is calculated for the positive emotion </w:t>
      </w:r>
      <w:r w:rsidR="00752C93">
        <w:t>subscale</w:t>
      </w:r>
      <w:r w:rsidR="00752C93" w:rsidRPr="00086F15">
        <w:t xml:space="preserve"> </w:t>
      </w:r>
      <w:r w:rsidR="00B358A9" w:rsidRPr="00086F15">
        <w:t xml:space="preserve">and for the negative emotion </w:t>
      </w:r>
      <w:r w:rsidR="00752C93">
        <w:t>subscale</w:t>
      </w:r>
      <w:r w:rsidR="00B358A9" w:rsidRPr="00086F15">
        <w:t xml:space="preserve">.  For this study, we </w:t>
      </w:r>
      <w:r w:rsidR="000B1431">
        <w:t>examined both m</w:t>
      </w:r>
      <w:r w:rsidR="003C1D63">
        <w:t xml:space="preserve">ean </w:t>
      </w:r>
      <w:proofErr w:type="spellStart"/>
      <w:r w:rsidR="003C1D63">
        <w:t>PANAS</w:t>
      </w:r>
      <w:proofErr w:type="spellEnd"/>
      <w:r w:rsidR="003C1D63">
        <w:t xml:space="preserve"> scores across groups and </w:t>
      </w:r>
      <w:r w:rsidR="00BA2172">
        <w:t xml:space="preserve">similarities in </w:t>
      </w:r>
      <w:proofErr w:type="spellStart"/>
      <w:r w:rsidR="00BA2172">
        <w:t>PANAS</w:t>
      </w:r>
      <w:proofErr w:type="spellEnd"/>
      <w:r w:rsidR="00BA2172">
        <w:t xml:space="preserve"> scores within groups, operationalized as</w:t>
      </w:r>
      <w:r w:rsidR="00B358A9" w:rsidRPr="00086F15">
        <w:t xml:space="preserve"> the standard deviations for each </w:t>
      </w:r>
      <w:r w:rsidR="001A72AB" w:rsidRPr="00086F15">
        <w:t xml:space="preserve">subscale </w:t>
      </w:r>
      <w:r w:rsidR="00B358A9" w:rsidRPr="00086F15">
        <w:t>score.  Group members’ overall experience</w:t>
      </w:r>
      <w:r w:rsidR="00BA2172">
        <w:t>s</w:t>
      </w:r>
      <w:r w:rsidR="00B358A9" w:rsidRPr="00086F15">
        <w:t xml:space="preserve"> of positive and negative emotions did </w:t>
      </w:r>
      <w:r w:rsidR="00357A12">
        <w:t xml:space="preserve">not </w:t>
      </w:r>
      <w:r w:rsidR="00F57345">
        <w:t>converge over time</w:t>
      </w:r>
      <w:r w:rsidR="00B358A9" w:rsidRPr="00086F15">
        <w:t xml:space="preserve">.  Specifically, </w:t>
      </w:r>
      <w:r w:rsidR="00F57345">
        <w:t xml:space="preserve">individual group members’ similarity in emotions did not increase over the course of the eight weeks.  </w:t>
      </w:r>
      <w:r w:rsidR="00357A12">
        <w:t xml:space="preserve">There were changes in individual emotional experiences across time, though.  </w:t>
      </w:r>
      <w:r w:rsidR="00F57345">
        <w:t>We</w:t>
      </w:r>
      <w:r w:rsidR="00794DE0" w:rsidRPr="00086F15">
        <w:t xml:space="preserve"> did find that negative affect decreased </w:t>
      </w:r>
      <w:r w:rsidR="00752C93">
        <w:t xml:space="preserve">for individuals </w:t>
      </w:r>
      <w:r w:rsidR="00794DE0" w:rsidRPr="00086F15">
        <w:t xml:space="preserve">linearly over time, suggesting that the longer group members were involved in the IGD, the less they reported negative emotions. </w:t>
      </w:r>
    </w:p>
    <w:p w14:paraId="1B4585E2" w14:textId="7FA5300C" w:rsidR="00BD6D1A" w:rsidRPr="00086F15" w:rsidRDefault="00B358A9" w:rsidP="00FE3658">
      <w:pPr>
        <w:spacing w:line="480" w:lineRule="auto"/>
        <w:contextualSpacing/>
      </w:pPr>
      <w:r w:rsidRPr="00086F15">
        <w:tab/>
        <w:t>Previous research on emotional convergenc</w:t>
      </w:r>
      <w:r w:rsidR="007B57C3" w:rsidRPr="00086F15">
        <w:t xml:space="preserve">e suggests that individuals who spend increasing amounts of times with a group, particularly a group with shared goals </w:t>
      </w:r>
      <w:r w:rsidR="001B231E" w:rsidRPr="00086F15">
        <w:t>among</w:t>
      </w:r>
      <w:r w:rsidR="007B57C3" w:rsidRPr="00086F15">
        <w:t xml:space="preserve"> members who perceive similarities between themselves and other group members, </w:t>
      </w:r>
      <w:r w:rsidRPr="00086F15">
        <w:t>will have an increased level of emotional convergence (</w:t>
      </w:r>
      <w:proofErr w:type="spellStart"/>
      <w:r w:rsidR="007B57C3" w:rsidRPr="00086F15">
        <w:t>Bartel</w:t>
      </w:r>
      <w:proofErr w:type="spellEnd"/>
      <w:r w:rsidR="007B57C3" w:rsidRPr="00086F15">
        <w:t xml:space="preserve"> &amp; </w:t>
      </w:r>
      <w:proofErr w:type="spellStart"/>
      <w:r w:rsidR="007B57C3" w:rsidRPr="00086F15">
        <w:t>Saavedra</w:t>
      </w:r>
      <w:proofErr w:type="spellEnd"/>
      <w:r w:rsidR="007B57C3" w:rsidRPr="00086F15">
        <w:t xml:space="preserve">, 2000; </w:t>
      </w:r>
      <w:proofErr w:type="spellStart"/>
      <w:r w:rsidR="007B57C3" w:rsidRPr="00086F15">
        <w:t>Totterdell</w:t>
      </w:r>
      <w:proofErr w:type="spellEnd"/>
      <w:r w:rsidR="007B57C3" w:rsidRPr="00086F15">
        <w:t xml:space="preserve"> et al., 2004</w:t>
      </w:r>
      <w:r w:rsidRPr="00086F15">
        <w:t>)</w:t>
      </w:r>
      <w:r w:rsidR="007B57C3" w:rsidRPr="00086F15">
        <w:t>.  Previous literature also demonstrates that shared emotional experiences within a group are related to group outcomes (</w:t>
      </w:r>
      <w:proofErr w:type="spellStart"/>
      <w:r w:rsidR="007B57C3" w:rsidRPr="00086F15">
        <w:t>Barsade</w:t>
      </w:r>
      <w:proofErr w:type="spellEnd"/>
      <w:r w:rsidR="007B57C3" w:rsidRPr="00086F15">
        <w:t xml:space="preserve">, 2002; </w:t>
      </w:r>
      <w:proofErr w:type="spellStart"/>
      <w:r w:rsidR="007B57C3" w:rsidRPr="00086F15">
        <w:t>Bartel</w:t>
      </w:r>
      <w:proofErr w:type="spellEnd"/>
      <w:r w:rsidR="007B57C3" w:rsidRPr="00086F15">
        <w:t xml:space="preserve"> &amp; </w:t>
      </w:r>
      <w:proofErr w:type="spellStart"/>
      <w:r w:rsidR="007B57C3" w:rsidRPr="00086F15">
        <w:t>Saavedra</w:t>
      </w:r>
      <w:proofErr w:type="spellEnd"/>
      <w:r w:rsidR="007B57C3" w:rsidRPr="00086F15">
        <w:t xml:space="preserve">, 2000; Duffy &amp; Shaw, 2000; Magee &amp; </w:t>
      </w:r>
      <w:proofErr w:type="spellStart"/>
      <w:r w:rsidR="007B57C3" w:rsidRPr="00086F15">
        <w:t>Tiedens</w:t>
      </w:r>
      <w:proofErr w:type="spellEnd"/>
      <w:r w:rsidR="007B57C3" w:rsidRPr="00086F15">
        <w:t>, 2006)</w:t>
      </w:r>
      <w:r w:rsidRPr="00086F15">
        <w:t xml:space="preserve">.  </w:t>
      </w:r>
      <w:r w:rsidR="00F27C1B">
        <w:t>In the current study, we did not find increased similarity in positive and negative emotions over time within groups.  It</w:t>
      </w:r>
      <w:r w:rsidRPr="00086F15">
        <w:t xml:space="preserve"> is poss</w:t>
      </w:r>
      <w:r w:rsidR="007B57C3" w:rsidRPr="00086F15">
        <w:t xml:space="preserve">ible that group members did not </w:t>
      </w:r>
      <w:r w:rsidR="00F57345">
        <w:t xml:space="preserve">have </w:t>
      </w:r>
      <w:r w:rsidR="00F57345">
        <w:lastRenderedPageBreak/>
        <w:t xml:space="preserve">enough time in the short (one hour and fifteen minute) sessions or across the eight weeks to </w:t>
      </w:r>
      <w:r w:rsidR="007B57C3" w:rsidRPr="00086F15">
        <w:t>perceive shared goals</w:t>
      </w:r>
      <w:r w:rsidRPr="00086F15">
        <w:t xml:space="preserve"> or </w:t>
      </w:r>
      <w:r w:rsidR="007B57C3" w:rsidRPr="00086F15">
        <w:t>did not perceive themselves to be similar to other members,</w:t>
      </w:r>
      <w:r w:rsidRPr="00086F15">
        <w:t xml:space="preserve"> </w:t>
      </w:r>
      <w:r w:rsidR="00752C93">
        <w:t xml:space="preserve">and therefore group members did not demonstrate emotional convergence.  </w:t>
      </w:r>
      <w:r w:rsidR="00BD6D1A" w:rsidRPr="00086F15">
        <w:t>There are several different mechanisms by which emotional convergence can occur.  Humans tend to naturally mimic the facial expressions, vocalizations, and body movements of people they are with (</w:t>
      </w:r>
      <w:proofErr w:type="spellStart"/>
      <w:r w:rsidR="00BD6D1A" w:rsidRPr="00086F15">
        <w:t>Bartel</w:t>
      </w:r>
      <w:proofErr w:type="spellEnd"/>
      <w:r w:rsidR="00BD6D1A" w:rsidRPr="00086F15">
        <w:t xml:space="preserve"> &amp; </w:t>
      </w:r>
      <w:proofErr w:type="spellStart"/>
      <w:r w:rsidR="00BD6D1A" w:rsidRPr="00086F15">
        <w:t>Saavedra</w:t>
      </w:r>
      <w:proofErr w:type="spellEnd"/>
      <w:r w:rsidR="00BD6D1A" w:rsidRPr="00086F15">
        <w:t xml:space="preserve">, 2000; Hatfield et al., 1994).  People typically also display specific surface level emotions with the goal of achieving approval from other group members (Kelly &amp; </w:t>
      </w:r>
      <w:proofErr w:type="spellStart"/>
      <w:r w:rsidR="00BD6D1A" w:rsidRPr="00086F15">
        <w:t>Barsade</w:t>
      </w:r>
      <w:proofErr w:type="spellEnd"/>
      <w:r w:rsidR="00BD6D1A" w:rsidRPr="00086F15">
        <w:t>, 2001).  Individuals will sometimes also use social comparison to determine their own emotional experience, by evaluating the expressions of others and then engaging in self-assessment (</w:t>
      </w:r>
      <w:proofErr w:type="spellStart"/>
      <w:r w:rsidR="00BD6D1A" w:rsidRPr="00086F15">
        <w:t>Bartel</w:t>
      </w:r>
      <w:proofErr w:type="spellEnd"/>
      <w:r w:rsidR="00BD6D1A" w:rsidRPr="00086F15">
        <w:t xml:space="preserve"> &amp; </w:t>
      </w:r>
      <w:proofErr w:type="spellStart"/>
      <w:r w:rsidR="00BD6D1A" w:rsidRPr="00086F15">
        <w:t>Saavedra</w:t>
      </w:r>
      <w:proofErr w:type="spellEnd"/>
      <w:r w:rsidR="00BD6D1A" w:rsidRPr="00086F15">
        <w:t xml:space="preserve">, 2000).  It is possible, then, that individuals in IGD, for some reason, are not displaying emotional expressions, particularly because they are not working to gain approval from other group members or to achieve other goals </w:t>
      </w:r>
      <w:r w:rsidR="00752C93">
        <w:t>for which</w:t>
      </w:r>
      <w:r w:rsidR="00752C93" w:rsidRPr="00086F15">
        <w:t xml:space="preserve"> </w:t>
      </w:r>
      <w:r w:rsidR="00BD6D1A" w:rsidRPr="00086F15">
        <w:t>emotional expressiveness</w:t>
      </w:r>
      <w:r w:rsidR="00752C93">
        <w:t xml:space="preserve"> is utilized</w:t>
      </w:r>
      <w:r w:rsidR="00BD6D1A" w:rsidRPr="00086F15">
        <w:t>.  Without these surface display cues, it may be more difficult for individuals to mimic the facial expressions, vocalizations, or body movements of others.  Future research may examine whether participants in IGD demonstrat</w:t>
      </w:r>
      <w:r w:rsidR="00572906">
        <w:t>e</w:t>
      </w:r>
      <w:r w:rsidR="00BD6D1A" w:rsidRPr="00086F15">
        <w:t xml:space="preserve"> emotional expressions or cues, especially through facial expressions, change in vocalizations, and body movements. </w:t>
      </w:r>
    </w:p>
    <w:p w14:paraId="1B1543AE" w14:textId="0C570AF0" w:rsidR="009B3B76" w:rsidRPr="00086F15" w:rsidRDefault="00B358A9" w:rsidP="00FE3658">
      <w:pPr>
        <w:spacing w:line="480" w:lineRule="auto"/>
        <w:contextualSpacing/>
      </w:pPr>
      <w:r w:rsidRPr="00086F15">
        <w:t xml:space="preserve">  </w:t>
      </w:r>
      <w:r w:rsidR="00BD6D1A" w:rsidRPr="00086F15">
        <w:tab/>
      </w:r>
      <w:r w:rsidR="00E32069" w:rsidRPr="00086F15">
        <w:t>As these</w:t>
      </w:r>
      <w:r w:rsidRPr="00086F15">
        <w:t xml:space="preserve"> groups are only one hour and fifteen minutes, it is also possible that this length of time is too long to be assessed by </w:t>
      </w:r>
      <w:r w:rsidR="00E32069" w:rsidRPr="00086F15">
        <w:t>the</w:t>
      </w:r>
      <w:r w:rsidRPr="00086F15">
        <w:t xml:space="preserve"> </w:t>
      </w:r>
      <w:proofErr w:type="spellStart"/>
      <w:r w:rsidRPr="00086F15">
        <w:t>PANAS</w:t>
      </w:r>
      <w:proofErr w:type="spellEnd"/>
      <w:r w:rsidRPr="00086F15">
        <w:t xml:space="preserve">.  Within one session, group members may feel varying levels of affect throughout the group and their perceived levels of each emotion may vary across time.  In this study, group members only assessed </w:t>
      </w:r>
      <w:r w:rsidR="00D31949" w:rsidRPr="00086F15">
        <w:t xml:space="preserve">their emotions after the conclusion of each </w:t>
      </w:r>
      <w:r w:rsidR="00B26DAA">
        <w:t>session</w:t>
      </w:r>
      <w:r w:rsidR="00D31949" w:rsidRPr="00086F15">
        <w:t xml:space="preserve">.  Group members may have focused on or determined that different parts of the session were significant, leading to variance in </w:t>
      </w:r>
      <w:r w:rsidR="00A679B7" w:rsidRPr="00086F15">
        <w:t>emotional experience</w:t>
      </w:r>
      <w:r w:rsidR="00B26DAA">
        <w:t>s</w:t>
      </w:r>
      <w:r w:rsidR="00A679B7" w:rsidRPr="00086F15">
        <w:t xml:space="preserve">.  Previous recommendations for improving intergroup relations indicated that facilitators could aid group </w:t>
      </w:r>
      <w:r w:rsidR="00A679B7" w:rsidRPr="00086F15">
        <w:lastRenderedPageBreak/>
        <w:t>members in becoming aware of their negative emotions (</w:t>
      </w:r>
      <w:proofErr w:type="spellStart"/>
      <w:r w:rsidR="00A679B7" w:rsidRPr="00086F15">
        <w:t>Khuri</w:t>
      </w:r>
      <w:proofErr w:type="spellEnd"/>
      <w:r w:rsidR="00A679B7" w:rsidRPr="00086F15">
        <w:t xml:space="preserve">, 2004).  Group members may not be identifying the exact emotions </w:t>
      </w:r>
      <w:r w:rsidR="009860AC">
        <w:t xml:space="preserve">they </w:t>
      </w:r>
      <w:r w:rsidR="00A679B7" w:rsidRPr="00086F15">
        <w:t xml:space="preserve">experienced, or may find that the correct emotions are not listed on the measure used.  Further research may investigate whether groups that focus on increasing affective awareness also demonstrate increased emotional convergence.  </w:t>
      </w:r>
      <w:r w:rsidR="00D31949" w:rsidRPr="00086F15">
        <w:t xml:space="preserve">Likewise, the specific </w:t>
      </w:r>
      <w:r w:rsidR="009860AC">
        <w:t>emotions</w:t>
      </w:r>
      <w:r w:rsidR="009860AC" w:rsidRPr="00086F15">
        <w:t xml:space="preserve"> </w:t>
      </w:r>
      <w:r w:rsidR="00D31949" w:rsidRPr="00086F15">
        <w:t xml:space="preserve">on the </w:t>
      </w:r>
      <w:proofErr w:type="spellStart"/>
      <w:r w:rsidR="00D31949" w:rsidRPr="00086F15">
        <w:t>PANAS</w:t>
      </w:r>
      <w:proofErr w:type="spellEnd"/>
      <w:r w:rsidR="00D31949" w:rsidRPr="00086F15">
        <w:t xml:space="preserve"> assessment may not have provided the best understanding of emotional experiences for all group members</w:t>
      </w:r>
      <w:r w:rsidR="00E32069" w:rsidRPr="00086F15">
        <w:t>, and it may be beneficial to also allow group members to write in their own emotion words</w:t>
      </w:r>
      <w:r w:rsidR="00D31949" w:rsidRPr="00086F15">
        <w:t xml:space="preserve">. </w:t>
      </w:r>
    </w:p>
    <w:p w14:paraId="71879C13" w14:textId="7571B98A" w:rsidR="00D31949" w:rsidRPr="00086F15" w:rsidRDefault="00D31949" w:rsidP="00FE3658">
      <w:pPr>
        <w:spacing w:line="480" w:lineRule="auto"/>
        <w:contextualSpacing/>
        <w:rPr>
          <w:b/>
        </w:rPr>
      </w:pPr>
      <w:r w:rsidRPr="00086F15">
        <w:tab/>
      </w:r>
      <w:r w:rsidR="006B3C87">
        <w:t>With regard to our other hypotheses, w</w:t>
      </w:r>
      <w:r w:rsidRPr="00086F15">
        <w:t xml:space="preserve">e did not find that group climate factors of engagement, conflict, and avoidance were connected to </w:t>
      </w:r>
      <w:r w:rsidR="00F57345">
        <w:t xml:space="preserve">increasing </w:t>
      </w:r>
      <w:r w:rsidRPr="00086F15">
        <w:t xml:space="preserve">emotional </w:t>
      </w:r>
      <w:r w:rsidR="00F57345">
        <w:t>similarity over time.  However</w:t>
      </w:r>
      <w:r w:rsidR="006B3C87">
        <w:t>, w</w:t>
      </w:r>
      <w:r w:rsidRPr="00086F15">
        <w:t xml:space="preserve">e did find significant changes </w:t>
      </w:r>
      <w:proofErr w:type="gramStart"/>
      <w:r w:rsidRPr="00086F15">
        <w:t>in group</w:t>
      </w:r>
      <w:proofErr w:type="gramEnd"/>
      <w:r w:rsidRPr="00086F15">
        <w:t xml:space="preserve"> climate factors</w:t>
      </w:r>
      <w:r w:rsidR="001B7130">
        <w:t xml:space="preserve"> and some changes that related to the mean positive or negative emotions of the group members</w:t>
      </w:r>
      <w:r w:rsidRPr="00086F15">
        <w:t xml:space="preserve">.  </w:t>
      </w:r>
      <w:r w:rsidR="00B22E04">
        <w:t>For example, e</w:t>
      </w:r>
      <w:r w:rsidRPr="00086F15">
        <w:t>ngagement</w:t>
      </w:r>
      <w:r w:rsidR="00B22E04">
        <w:t xml:space="preserve"> </w:t>
      </w:r>
      <w:r w:rsidRPr="00086F15">
        <w:t xml:space="preserve">increased over time, meaning </w:t>
      </w:r>
      <w:r w:rsidR="00045EB1" w:rsidRPr="00086F15">
        <w:t xml:space="preserve">group members perceived </w:t>
      </w:r>
      <w:r w:rsidR="00F2548B">
        <w:t xml:space="preserve">increasing </w:t>
      </w:r>
      <w:r w:rsidR="001B231E" w:rsidRPr="00086F15">
        <w:t>closeness</w:t>
      </w:r>
      <w:r w:rsidR="00045EB1" w:rsidRPr="00086F15">
        <w:t xml:space="preserve"> between themselves and others in the group.</w:t>
      </w:r>
      <w:r w:rsidRPr="00086F15">
        <w:t xml:space="preserve">  </w:t>
      </w:r>
      <w:r w:rsidR="00F2548B">
        <w:t xml:space="preserve">This is consistent with previous research on group climate in IGD (e.g., Miles &amp; Kivlighan, 2008).  </w:t>
      </w:r>
      <w:r w:rsidR="00D006DB" w:rsidRPr="00086F15">
        <w:t xml:space="preserve">According to group climate research, successful groups have higher </w:t>
      </w:r>
      <w:r w:rsidR="00B14B26">
        <w:t>levels</w:t>
      </w:r>
      <w:r w:rsidR="00B14B26" w:rsidRPr="00086F15">
        <w:t xml:space="preserve"> </w:t>
      </w:r>
      <w:r w:rsidR="00D006DB" w:rsidRPr="00086F15">
        <w:t xml:space="preserve">of engagement and lower levels of avoidance and conflict </w:t>
      </w:r>
      <w:r w:rsidR="00FD6408" w:rsidRPr="00086F15">
        <w:t>(</w:t>
      </w:r>
      <w:proofErr w:type="spellStart"/>
      <w:r w:rsidR="00FD6408" w:rsidRPr="00086F15">
        <w:t>MacKenzie</w:t>
      </w:r>
      <w:proofErr w:type="spellEnd"/>
      <w:r w:rsidR="00FD6408" w:rsidRPr="00086F15">
        <w:t xml:space="preserve"> et al., 1987). </w:t>
      </w:r>
      <w:r w:rsidR="00B14B26">
        <w:t xml:space="preserve"> A</w:t>
      </w:r>
      <w:r w:rsidR="00FD6408" w:rsidRPr="00086F15">
        <w:t>s group members become more comfortable with one another</w:t>
      </w:r>
      <w:r w:rsidR="00B14B26">
        <w:t>,</w:t>
      </w:r>
      <w:r w:rsidR="00FD6408" w:rsidRPr="00086F15">
        <w:t xml:space="preserve"> their interest </w:t>
      </w:r>
      <w:r w:rsidR="00B14B26">
        <w:t xml:space="preserve">and investment </w:t>
      </w:r>
      <w:r w:rsidR="00FD6408" w:rsidRPr="00086F15">
        <w:t xml:space="preserve">in the group increases and their comfort </w:t>
      </w:r>
      <w:r w:rsidR="00B14B26">
        <w:t>in</w:t>
      </w:r>
      <w:r w:rsidR="00B14B26" w:rsidRPr="00086F15">
        <w:t xml:space="preserve"> </w:t>
      </w:r>
      <w:r w:rsidR="00FD6408" w:rsidRPr="00086F15">
        <w:t xml:space="preserve">addressing difficult </w:t>
      </w:r>
      <w:r w:rsidR="00B14B26">
        <w:t>issues</w:t>
      </w:r>
      <w:r w:rsidR="00B14B26" w:rsidRPr="00086F15">
        <w:t xml:space="preserve"> </w:t>
      </w:r>
      <w:r w:rsidR="00FD6408" w:rsidRPr="00086F15">
        <w:t>in the group also increases (</w:t>
      </w:r>
      <w:proofErr w:type="spellStart"/>
      <w:r w:rsidR="00FD6408" w:rsidRPr="00086F15">
        <w:t>Yalom</w:t>
      </w:r>
      <w:proofErr w:type="spellEnd"/>
      <w:r w:rsidR="00FD6408" w:rsidRPr="00086F15">
        <w:t xml:space="preserve">, 1995).  </w:t>
      </w:r>
      <w:r w:rsidR="00A679B7" w:rsidRPr="00086F15">
        <w:t>These findings are also consistent with the four-stage, critical-dialogic model of IGD (</w:t>
      </w:r>
      <w:proofErr w:type="spellStart"/>
      <w:r w:rsidR="00A679B7" w:rsidRPr="00086F15">
        <w:t>Nagda</w:t>
      </w:r>
      <w:proofErr w:type="spellEnd"/>
      <w:r w:rsidR="00A679B7" w:rsidRPr="00086F15">
        <w:t xml:space="preserve"> &amp; </w:t>
      </w:r>
      <w:proofErr w:type="spellStart"/>
      <w:r w:rsidR="00A679B7" w:rsidRPr="00086F15">
        <w:t>Gurin</w:t>
      </w:r>
      <w:proofErr w:type="spellEnd"/>
      <w:r w:rsidR="00A679B7" w:rsidRPr="00086F15">
        <w:t xml:space="preserve">, 2013; </w:t>
      </w:r>
      <w:proofErr w:type="spellStart"/>
      <w:r w:rsidR="00A679B7" w:rsidRPr="00086F15">
        <w:t>Zúñiga</w:t>
      </w:r>
      <w:proofErr w:type="spellEnd"/>
      <w:r w:rsidR="00A679B7" w:rsidRPr="00086F15">
        <w:t xml:space="preserve"> et al., 2007).  Important aspects of the critical-dialogic model are </w:t>
      </w:r>
      <w:r w:rsidR="00D840D1" w:rsidRPr="00086F15">
        <w:t xml:space="preserve">for group members to build relationships and avoid debate, and the four-stage model begins with development of relationships and a safe environment.  This safe environment and the development of relationships should foster engagement and provide a way to reduce avoidance.  </w:t>
      </w:r>
      <w:r w:rsidR="000E6755">
        <w:t>This may be why a</w:t>
      </w:r>
      <w:r w:rsidR="000E6755" w:rsidRPr="00086F15">
        <w:t>voidance</w:t>
      </w:r>
      <w:r w:rsidR="000E6755">
        <w:t xml:space="preserve"> </w:t>
      </w:r>
      <w:r w:rsidR="000E6755" w:rsidRPr="00086F15">
        <w:t>decreased over time</w:t>
      </w:r>
      <w:r w:rsidR="000E6755">
        <w:t xml:space="preserve"> in the current study</w:t>
      </w:r>
      <w:r w:rsidR="000E6755" w:rsidRPr="00086F15">
        <w:t xml:space="preserve">.  This </w:t>
      </w:r>
      <w:r w:rsidR="000E6755" w:rsidRPr="00086F15">
        <w:lastRenderedPageBreak/>
        <w:t xml:space="preserve">means that as the group continued over eight weeks, group members did not attempt to avoid difficult conversations or topics as much.  </w:t>
      </w:r>
      <w:r w:rsidR="00FD6408" w:rsidRPr="00086F15">
        <w:t>Group facilitators can focus on making group members feel connected with both the group topic and the group members to increase engagement, and may consider strategi</w:t>
      </w:r>
      <w:r w:rsidR="00A679B7" w:rsidRPr="00086F15">
        <w:t xml:space="preserve">es for reducing avoidance. </w:t>
      </w:r>
    </w:p>
    <w:p w14:paraId="54203D37" w14:textId="39BB6E0B" w:rsidR="002427F2" w:rsidRPr="00086F15" w:rsidRDefault="00D31949" w:rsidP="00FE3658">
      <w:pPr>
        <w:spacing w:line="480" w:lineRule="auto"/>
        <w:contextualSpacing/>
      </w:pPr>
      <w:r w:rsidRPr="00086F15">
        <w:tab/>
        <w:t xml:space="preserve">Though emotional convergence was not evident within these groups, the emotional experience of group members was related to group climate outcomes.  </w:t>
      </w:r>
      <w:r w:rsidR="007303BF">
        <w:t>Specifically, t</w:t>
      </w:r>
      <w:r w:rsidRPr="00086F15">
        <w:t xml:space="preserve">he mean </w:t>
      </w:r>
      <w:r w:rsidR="007303BF">
        <w:t xml:space="preserve">level </w:t>
      </w:r>
      <w:r w:rsidRPr="00086F15">
        <w:t xml:space="preserve">of positive emotion was predictive of engagement.  </w:t>
      </w:r>
      <w:r w:rsidR="00D006DB" w:rsidRPr="00086F15">
        <w:t xml:space="preserve">Greater </w:t>
      </w:r>
      <w:r w:rsidR="00862D08">
        <w:t>mean</w:t>
      </w:r>
      <w:r w:rsidR="00D006DB" w:rsidRPr="00086F15">
        <w:t xml:space="preserve"> positive emotion was related to greater reports of engagement, so group members who experienced </w:t>
      </w:r>
      <w:r w:rsidR="00357A12">
        <w:t xml:space="preserve">positive affect also reported greater </w:t>
      </w:r>
      <w:r w:rsidR="00D006DB" w:rsidRPr="00086F15">
        <w:t>closeness with group members.  Shared affect research indicates that group members who share positive emotions often feel more comfortable disclosing personal information</w:t>
      </w:r>
      <w:r w:rsidR="00BC62E4">
        <w:t>,</w:t>
      </w:r>
      <w:r w:rsidR="00D006DB" w:rsidRPr="00086F15">
        <w:t xml:space="preserve"> which </w:t>
      </w:r>
      <w:r w:rsidR="001B231E" w:rsidRPr="00086F15">
        <w:t xml:space="preserve">also </w:t>
      </w:r>
      <w:r w:rsidR="00D006DB" w:rsidRPr="00086F15">
        <w:t>increases the feelings of engagement (</w:t>
      </w:r>
      <w:proofErr w:type="spellStart"/>
      <w:r w:rsidR="00D006DB" w:rsidRPr="00086F15">
        <w:t>Budman</w:t>
      </w:r>
      <w:proofErr w:type="spellEnd"/>
      <w:r w:rsidR="00D006DB" w:rsidRPr="00086F15">
        <w:t xml:space="preserve"> et al., 1989; </w:t>
      </w:r>
      <w:proofErr w:type="spellStart"/>
      <w:r w:rsidR="00D006DB" w:rsidRPr="00086F15">
        <w:t>Tschuschke</w:t>
      </w:r>
      <w:proofErr w:type="spellEnd"/>
      <w:r w:rsidR="00D006DB" w:rsidRPr="00086F15">
        <w:t xml:space="preserve"> &amp; Dies, 1994). </w:t>
      </w:r>
      <w:r w:rsidR="004151A7">
        <w:t xml:space="preserve"> </w:t>
      </w:r>
      <w:r w:rsidR="00D006DB" w:rsidRPr="00086F15">
        <w:t xml:space="preserve">It is possible </w:t>
      </w:r>
      <w:r w:rsidR="004151A7">
        <w:t xml:space="preserve">in the current study </w:t>
      </w:r>
      <w:r w:rsidR="00D006DB" w:rsidRPr="00086F15">
        <w:t xml:space="preserve">that with more time to relate to other group members, positive emotions may have also </w:t>
      </w:r>
      <w:r w:rsidR="00694D39">
        <w:t>converged,</w:t>
      </w:r>
      <w:r w:rsidR="00D006DB" w:rsidRPr="00086F15">
        <w:t xml:space="preserve"> as </w:t>
      </w:r>
      <w:r w:rsidR="001B231E" w:rsidRPr="00086F15">
        <w:t>predicted.  While group members</w:t>
      </w:r>
      <w:r w:rsidR="00D840D1" w:rsidRPr="00086F15">
        <w:t xml:space="preserve">’ emotions did not converge, we do know that greater positive emotion within a group </w:t>
      </w:r>
      <w:r w:rsidR="00CB6B19">
        <w:t>is</w:t>
      </w:r>
      <w:r w:rsidR="00CB6B19" w:rsidRPr="00086F15">
        <w:t xml:space="preserve"> </w:t>
      </w:r>
      <w:r w:rsidR="00D840D1" w:rsidRPr="00086F15">
        <w:t xml:space="preserve">typically related to greater cohesion (Magee &amp; </w:t>
      </w:r>
      <w:proofErr w:type="spellStart"/>
      <w:r w:rsidR="00D840D1" w:rsidRPr="00086F15">
        <w:t>Tiedens</w:t>
      </w:r>
      <w:proofErr w:type="spellEnd"/>
      <w:r w:rsidR="00D840D1" w:rsidRPr="00086F15">
        <w:t xml:space="preserve">, 2006; Mullen &amp; Copper, 1994).  As cohesion is similar to engagement, it is not surprising, then, that increased positive emotions in the group were related to engagement.  </w:t>
      </w:r>
      <w:r w:rsidR="00EE4CF6" w:rsidRPr="00086F15">
        <w:t>Groups that express greater unity are also more cohesive, and these groups tend to have group members who are more likely to disclose their emotional experiences (</w:t>
      </w:r>
      <w:proofErr w:type="spellStart"/>
      <w:r w:rsidR="00EE4CF6" w:rsidRPr="00086F15">
        <w:t>Barsade</w:t>
      </w:r>
      <w:proofErr w:type="spellEnd"/>
      <w:r w:rsidR="00EE4CF6" w:rsidRPr="00086F15">
        <w:t xml:space="preserve">, 2002).  </w:t>
      </w:r>
      <w:r w:rsidR="00D840D1" w:rsidRPr="00086F15">
        <w:t xml:space="preserve">Knowing this information and the goals of the four-stage model of IGD, group facilitators might intentionally try to increase positive emotions within the beginning stages of the group in order to create bonding between group members and to develop the relationships between group members prior to discussing more difficult topics.  Facilitators may also note when group members seem to be experiencing negative emotions and find ways to draw </w:t>
      </w:r>
      <w:r w:rsidR="00D840D1" w:rsidRPr="00086F15">
        <w:lastRenderedPageBreak/>
        <w:t>attention to these emotions</w:t>
      </w:r>
      <w:r w:rsidR="002B7E54">
        <w:t xml:space="preserve"> and</w:t>
      </w:r>
      <w:r w:rsidR="00D840D1" w:rsidRPr="00086F15">
        <w:t xml:space="preserve"> process them as a group.  Future research is needed to determine whether processing the emotional experiences of group members will alleviate the </w:t>
      </w:r>
      <w:r w:rsidR="00E075B4" w:rsidRPr="00086F15">
        <w:t xml:space="preserve">decrease in engagement that occurs with greater negative emotions. </w:t>
      </w:r>
    </w:p>
    <w:p w14:paraId="30BEFBF2" w14:textId="797EA052" w:rsidR="00D31949" w:rsidRDefault="002427F2" w:rsidP="00FE3658">
      <w:pPr>
        <w:spacing w:line="480" w:lineRule="auto"/>
        <w:contextualSpacing/>
      </w:pPr>
      <w:r w:rsidRPr="00086F15">
        <w:tab/>
      </w:r>
      <w:r w:rsidR="00D31949" w:rsidRPr="00086F15">
        <w:t xml:space="preserve">The mean </w:t>
      </w:r>
      <w:r w:rsidR="002B7E54">
        <w:t xml:space="preserve">level </w:t>
      </w:r>
      <w:r w:rsidR="00D31949" w:rsidRPr="00086F15">
        <w:t xml:space="preserve">of negative emotion was </w:t>
      </w:r>
      <w:r w:rsidR="00D006DB" w:rsidRPr="00086F15">
        <w:t>negatively related to</w:t>
      </w:r>
      <w:r w:rsidR="00D31949" w:rsidRPr="00086F15">
        <w:t xml:space="preserve"> avo</w:t>
      </w:r>
      <w:r w:rsidR="00D006DB" w:rsidRPr="00086F15">
        <w:t>idance, which demonstrates that grou</w:t>
      </w:r>
      <w:r w:rsidR="00515A6B" w:rsidRPr="00086F15">
        <w:t>p members were more likely to engage in avoidance behaviors when they reported negative affect.  Negative emotion also decreas</w:t>
      </w:r>
      <w:r w:rsidR="002B7E54">
        <w:t>ed</w:t>
      </w:r>
      <w:r w:rsidR="00515A6B" w:rsidRPr="00086F15">
        <w:t xml:space="preserve"> </w:t>
      </w:r>
      <w:r w:rsidRPr="00086F15">
        <w:t>linearly</w:t>
      </w:r>
      <w:r w:rsidR="00515A6B" w:rsidRPr="00086F15">
        <w:t xml:space="preserve"> across time, so we know that group members reported fewer negative emotions as the group progressed, and therefore also decreased avoidance behaviors.  This is consistent with some group literature</w:t>
      </w:r>
      <w:r w:rsidR="00A66CEF" w:rsidRPr="00086F15">
        <w:t>,</w:t>
      </w:r>
      <w:r w:rsidR="00515A6B" w:rsidRPr="00086F15">
        <w:t xml:space="preserve"> which found a linear pattern of group climate development (Phipps &amp; </w:t>
      </w:r>
      <w:proofErr w:type="spellStart"/>
      <w:r w:rsidR="00515A6B" w:rsidRPr="00086F15">
        <w:t>Zastowny</w:t>
      </w:r>
      <w:proofErr w:type="spellEnd"/>
      <w:r w:rsidR="00515A6B" w:rsidRPr="00086F15">
        <w:t xml:space="preserve">, 1988; Sexton, 1996).  </w:t>
      </w:r>
      <w:r w:rsidR="00D31949" w:rsidRPr="00086F15">
        <w:t xml:space="preserve">Finally, we did find that the mean </w:t>
      </w:r>
      <w:r w:rsidR="00B26281" w:rsidRPr="00086F15">
        <w:t xml:space="preserve">of </w:t>
      </w:r>
      <w:r w:rsidR="00785E6F">
        <w:t>negative</w:t>
      </w:r>
      <w:r w:rsidR="00B26281" w:rsidRPr="00086F15">
        <w:t xml:space="preserve"> affect </w:t>
      </w:r>
      <w:r w:rsidR="00785E6F">
        <w:t>was</w:t>
      </w:r>
      <w:r w:rsidR="00D31949" w:rsidRPr="00086F15">
        <w:t xml:space="preserve"> predictive of </w:t>
      </w:r>
      <w:r w:rsidR="00B26281" w:rsidRPr="00086F15">
        <w:t xml:space="preserve">conflict within the groups.  As </w:t>
      </w:r>
      <w:r w:rsidR="00785E6F">
        <w:t>negative</w:t>
      </w:r>
      <w:r w:rsidR="00B26281" w:rsidRPr="00086F15">
        <w:t xml:space="preserve"> affect increased, </w:t>
      </w:r>
      <w:r w:rsidR="00785E6F">
        <w:t xml:space="preserve">so did </w:t>
      </w:r>
      <w:r w:rsidR="00B26281" w:rsidRPr="00086F15">
        <w:t xml:space="preserve">conflict within groups.  </w:t>
      </w:r>
      <w:r w:rsidR="009905F8">
        <w:t xml:space="preserve">As the </w:t>
      </w:r>
      <w:proofErr w:type="spellStart"/>
      <w:r w:rsidR="009905F8">
        <w:t>GCQ</w:t>
      </w:r>
      <w:proofErr w:type="spellEnd"/>
      <w:r w:rsidR="009905F8">
        <w:t>-S (</w:t>
      </w:r>
      <w:proofErr w:type="spellStart"/>
      <w:r w:rsidR="009905F8">
        <w:t>MacKenzie</w:t>
      </w:r>
      <w:proofErr w:type="spellEnd"/>
      <w:r w:rsidR="009905F8">
        <w:t xml:space="preserve">, 1983) subscale for conflict measures interpersonal conflict (e.g. “There was friction and anger between the members,”) we would expect that </w:t>
      </w:r>
      <w:r w:rsidR="00785E6F">
        <w:t>negative</w:t>
      </w:r>
      <w:r w:rsidR="009905F8">
        <w:t xml:space="preserve"> affect items</w:t>
      </w:r>
      <w:r w:rsidR="00785E6F">
        <w:t xml:space="preserve"> (e.g. irritable, distressed, nervous)</w:t>
      </w:r>
      <w:r w:rsidR="009905F8">
        <w:t xml:space="preserve"> would be related to group conflict.</w:t>
      </w:r>
      <w:r w:rsidR="000C6D8C" w:rsidRPr="00086F15">
        <w:t xml:space="preserve"> </w:t>
      </w:r>
      <w:r w:rsidR="00785E6F">
        <w:t xml:space="preserve"> W</w:t>
      </w:r>
      <w:r w:rsidR="000C6D8C" w:rsidRPr="00086F15">
        <w:t xml:space="preserve">e know that IGD does </w:t>
      </w:r>
      <w:r w:rsidR="0099378E">
        <w:t xml:space="preserve">involve conflict and negative emotion, as group members work together to dialogue about </w:t>
      </w:r>
      <w:r w:rsidR="0062685F">
        <w:t>“hot topics” related to social identities and social systems</w:t>
      </w:r>
      <w:r w:rsidR="000C6D8C" w:rsidRPr="00086F15">
        <w:t>.</w:t>
      </w:r>
      <w:r w:rsidR="009905F8">
        <w:t xml:space="preserve">  Both positive and negative emotions can impact group climate factors, and both may benefit the process of IGD.</w:t>
      </w:r>
      <w:r w:rsidR="000C6D8C" w:rsidRPr="00086F15">
        <w:t xml:space="preserve">  Future research should focus on the implications of this finding, and how facilitators can provide support and structure that will allow positive changes </w:t>
      </w:r>
      <w:proofErr w:type="gramStart"/>
      <w:r w:rsidR="000C6D8C" w:rsidRPr="00086F15">
        <w:t>in group</w:t>
      </w:r>
      <w:proofErr w:type="gramEnd"/>
      <w:r w:rsidR="000C6D8C" w:rsidRPr="00086F15">
        <w:t xml:space="preserve"> climate (greater engagement and lower avoidance and conflict) in the face of the inevitable negative emotions.  </w:t>
      </w:r>
    </w:p>
    <w:p w14:paraId="7CAD6DA9" w14:textId="1A75F550" w:rsidR="002378E3" w:rsidRPr="00086F15" w:rsidRDefault="002378E3" w:rsidP="00FE3658">
      <w:pPr>
        <w:spacing w:line="480" w:lineRule="auto"/>
        <w:contextualSpacing/>
      </w:pPr>
      <w:r>
        <w:tab/>
      </w:r>
      <w:r w:rsidR="00B24392">
        <w:t xml:space="preserve">In terms of overall outcomes, </w:t>
      </w:r>
      <w:r>
        <w:t>we did find</w:t>
      </w:r>
      <w:r w:rsidR="00B24392">
        <w:t xml:space="preserve"> </w:t>
      </w:r>
      <w:r>
        <w:t xml:space="preserve">that changes over time in </w:t>
      </w:r>
      <w:proofErr w:type="spellStart"/>
      <w:r>
        <w:t>EPT</w:t>
      </w:r>
      <w:proofErr w:type="spellEnd"/>
      <w:r>
        <w:t xml:space="preserve"> were significant, indicating that group members demonstrated greater empathic perspective taking after they had been involved in IGD than before the groups.</w:t>
      </w:r>
      <w:r w:rsidR="00B24392">
        <w:t xml:space="preserve"> </w:t>
      </w:r>
      <w:r w:rsidR="002C7DC1">
        <w:t xml:space="preserve"> However, we did not find any significant </w:t>
      </w:r>
      <w:r w:rsidR="002C7DC1">
        <w:lastRenderedPageBreak/>
        <w:t xml:space="preserve">relationships between </w:t>
      </w:r>
      <w:r w:rsidR="00F90CF5">
        <w:t xml:space="preserve">overall </w:t>
      </w:r>
      <w:r w:rsidR="002C7DC1">
        <w:t xml:space="preserve">means or standard deviations in positive or negative emotions and changes in </w:t>
      </w:r>
      <w:proofErr w:type="spellStart"/>
      <w:r w:rsidR="002C7DC1">
        <w:t>EPT</w:t>
      </w:r>
      <w:proofErr w:type="spellEnd"/>
      <w:r w:rsidR="002C7DC1">
        <w:t xml:space="preserve"> from pre- to post-dialogue.  It may be that experiences of </w:t>
      </w:r>
      <w:r w:rsidR="00F90CF5">
        <w:t>positive and negative emotion are more meaningful in predicting session level outcomes, as shown with our findings related to emotion and group climate.  This is not to say that emotions are not important</w:t>
      </w:r>
      <w:r w:rsidR="00595841">
        <w:t xml:space="preserve"> in IGD.  The IGD literature highlights the importance of emotion (</w:t>
      </w:r>
      <w:proofErr w:type="spellStart"/>
      <w:r w:rsidR="00595841">
        <w:t>Khuri</w:t>
      </w:r>
      <w:proofErr w:type="spellEnd"/>
      <w:r w:rsidR="00595841">
        <w:t xml:space="preserve">, 2004) and </w:t>
      </w:r>
      <w:r w:rsidR="00F90CF5">
        <w:t>previous research suggests that group climate relates to overall group member outcomes (Muller &amp; Miles, 2016).  Future research might examine whether group climate is a mediator of the relationship between emotion and overall outcomes.</w:t>
      </w:r>
      <w:r w:rsidR="00785E6F">
        <w:t xml:space="preserve">  An increased understanding of the relationships between individual’s emotional experiences within IGD, session level outcomes, and overall outcomes may help facilitators determine what to focus their attention on in order to achieve </w:t>
      </w:r>
      <w:r w:rsidR="00764241">
        <w:t>particular</w:t>
      </w:r>
      <w:r w:rsidR="00785E6F">
        <w:t xml:space="preserve"> outcomes. </w:t>
      </w:r>
    </w:p>
    <w:p w14:paraId="778D41EE" w14:textId="36FDE5C2" w:rsidR="009E61C1" w:rsidRPr="00086F15" w:rsidRDefault="009E61C1" w:rsidP="00FE3658">
      <w:pPr>
        <w:spacing w:line="480" w:lineRule="auto"/>
        <w:contextualSpacing/>
        <w:rPr>
          <w:b/>
        </w:rPr>
      </w:pPr>
      <w:r w:rsidRPr="00086F15">
        <w:rPr>
          <w:b/>
        </w:rPr>
        <w:t>Strengths and Limitations</w:t>
      </w:r>
    </w:p>
    <w:p w14:paraId="01274E30" w14:textId="7520143D" w:rsidR="009E61C1" w:rsidRPr="00086F15" w:rsidRDefault="009E61C1" w:rsidP="00FE3658">
      <w:pPr>
        <w:spacing w:line="480" w:lineRule="auto"/>
        <w:contextualSpacing/>
      </w:pPr>
      <w:r w:rsidRPr="00086F15">
        <w:rPr>
          <w:b/>
        </w:rPr>
        <w:tab/>
      </w:r>
      <w:proofErr w:type="gramStart"/>
      <w:r w:rsidRPr="00086F15">
        <w:t>A strength</w:t>
      </w:r>
      <w:proofErr w:type="gramEnd"/>
      <w:r w:rsidRPr="00086F15">
        <w:t xml:space="preserve"> of the current study is that it utilizes previous research from other areas of psychology, primarily industrial-organizational (I-O) p</w:t>
      </w:r>
      <w:r w:rsidR="008C250B" w:rsidRPr="00086F15">
        <w:t>sychology and emotion research (</w:t>
      </w:r>
      <w:proofErr w:type="spellStart"/>
      <w:r w:rsidR="008C250B" w:rsidRPr="00086F15">
        <w:t>Barsade</w:t>
      </w:r>
      <w:proofErr w:type="spellEnd"/>
      <w:r w:rsidR="008C250B" w:rsidRPr="00086F15">
        <w:t xml:space="preserve">, 2002; </w:t>
      </w:r>
      <w:proofErr w:type="spellStart"/>
      <w:r w:rsidR="008C250B" w:rsidRPr="00086F15">
        <w:t>Bartel</w:t>
      </w:r>
      <w:proofErr w:type="spellEnd"/>
      <w:r w:rsidR="008C250B" w:rsidRPr="00086F15">
        <w:t xml:space="preserve"> &amp; </w:t>
      </w:r>
      <w:proofErr w:type="spellStart"/>
      <w:r w:rsidR="008C250B" w:rsidRPr="00086F15">
        <w:t>Saavedra</w:t>
      </w:r>
      <w:proofErr w:type="spellEnd"/>
      <w:r w:rsidR="008C250B" w:rsidRPr="00086F15">
        <w:t xml:space="preserve">, 2000; Duffy &amp; Shaw, 2000; Hatfield et al., 1994; Kelly &amp; </w:t>
      </w:r>
      <w:proofErr w:type="spellStart"/>
      <w:r w:rsidR="008C250B" w:rsidRPr="00086F15">
        <w:t>Barsade</w:t>
      </w:r>
      <w:proofErr w:type="spellEnd"/>
      <w:r w:rsidR="008C250B" w:rsidRPr="00086F15">
        <w:t xml:space="preserve">, 2001; Magee &amp; </w:t>
      </w:r>
      <w:proofErr w:type="spellStart"/>
      <w:r w:rsidR="008C250B" w:rsidRPr="00086F15">
        <w:t>Tiedens</w:t>
      </w:r>
      <w:proofErr w:type="spellEnd"/>
      <w:r w:rsidR="008C250B" w:rsidRPr="00086F15">
        <w:t>, 20</w:t>
      </w:r>
      <w:r w:rsidR="001B231E" w:rsidRPr="00086F15">
        <w:t xml:space="preserve">06; </w:t>
      </w:r>
      <w:proofErr w:type="spellStart"/>
      <w:r w:rsidR="001B231E" w:rsidRPr="00086F15">
        <w:t>Niedenthal</w:t>
      </w:r>
      <w:proofErr w:type="spellEnd"/>
      <w:r w:rsidR="001B231E" w:rsidRPr="00086F15">
        <w:t xml:space="preserve"> &amp; </w:t>
      </w:r>
      <w:proofErr w:type="spellStart"/>
      <w:r w:rsidR="001B231E" w:rsidRPr="00086F15">
        <w:t>Brauer</w:t>
      </w:r>
      <w:proofErr w:type="spellEnd"/>
      <w:r w:rsidR="001B231E" w:rsidRPr="00086F15">
        <w:t xml:space="preserve">, 2012; </w:t>
      </w:r>
      <w:proofErr w:type="spellStart"/>
      <w:r w:rsidR="008C250B" w:rsidRPr="00086F15">
        <w:t>Totterdell</w:t>
      </w:r>
      <w:proofErr w:type="spellEnd"/>
      <w:r w:rsidR="008C250B" w:rsidRPr="00086F15">
        <w:t xml:space="preserve"> et al., 1998, 2004)</w:t>
      </w:r>
      <w:r w:rsidR="009B66DE">
        <w:t>, in the context of IGD research</w:t>
      </w:r>
      <w:r w:rsidRPr="00086F15">
        <w:t xml:space="preserve">.  </w:t>
      </w:r>
      <w:proofErr w:type="gramStart"/>
      <w:r w:rsidRPr="00086F15">
        <w:t xml:space="preserve">Research in the area of I-O psychology focuses on the importance of </w:t>
      </w:r>
      <w:r w:rsidR="009B66DE">
        <w:t xml:space="preserve">groups and </w:t>
      </w:r>
      <w:r w:rsidRPr="00086F15">
        <w:t>teams in t</w:t>
      </w:r>
      <w:r w:rsidR="00720369" w:rsidRPr="00086F15">
        <w:t>he workplace</w:t>
      </w:r>
      <w:r w:rsidR="009B66DE">
        <w:t>.</w:t>
      </w:r>
      <w:proofErr w:type="gramEnd"/>
      <w:r w:rsidR="009B66DE">
        <w:t xml:space="preserve">  M</w:t>
      </w:r>
      <w:r w:rsidR="00720369" w:rsidRPr="00086F15">
        <w:t>embers in process groups</w:t>
      </w:r>
      <w:r w:rsidR="009B66DE">
        <w:t>,</w:t>
      </w:r>
      <w:r w:rsidR="00720369" w:rsidRPr="00086F15">
        <w:t xml:space="preserve"> like IGD</w:t>
      </w:r>
      <w:r w:rsidR="009B66DE">
        <w:t>,</w:t>
      </w:r>
      <w:r w:rsidR="00720369" w:rsidRPr="00086F15">
        <w:t xml:space="preserve"> work towards common goals and create a group dynamic that can be comparable to work teams.  </w:t>
      </w:r>
      <w:r w:rsidR="009B66DE">
        <w:t>In addition, a</w:t>
      </w:r>
      <w:r w:rsidR="00720369" w:rsidRPr="00086F15">
        <w:t>ffective experiences are a critical part of IGD (</w:t>
      </w:r>
      <w:r w:rsidR="008C250B" w:rsidRPr="00086F15">
        <w:t>Stephan &amp; Stephan, 2001</w:t>
      </w:r>
      <w:r w:rsidR="00F05C12">
        <w:t xml:space="preserve">), but it is an </w:t>
      </w:r>
      <w:r w:rsidR="00720369" w:rsidRPr="00086F15">
        <w:t>un</w:t>
      </w:r>
      <w:r w:rsidR="00F05C12">
        <w:t xml:space="preserve">der </w:t>
      </w:r>
      <w:r w:rsidR="00720369" w:rsidRPr="00086F15">
        <w:t>researched area (</w:t>
      </w:r>
      <w:proofErr w:type="spellStart"/>
      <w:r w:rsidR="00720369" w:rsidRPr="00086F15">
        <w:t>Khuri</w:t>
      </w:r>
      <w:proofErr w:type="spellEnd"/>
      <w:r w:rsidR="00720369" w:rsidRPr="00086F15">
        <w:t xml:space="preserve">, </w:t>
      </w:r>
      <w:r w:rsidR="00D668BE" w:rsidRPr="00086F15">
        <w:t>2004</w:t>
      </w:r>
      <w:r w:rsidR="00720369" w:rsidRPr="00086F15">
        <w:t xml:space="preserve">).  By increasing the attention that we pay to the affective experiences of participants, we can better understand how IGD works and why it is an effective intervention. </w:t>
      </w:r>
    </w:p>
    <w:p w14:paraId="15DB607A" w14:textId="37D7E347" w:rsidR="00720369" w:rsidRPr="00086F15" w:rsidRDefault="00720369" w:rsidP="00FE3658">
      <w:pPr>
        <w:spacing w:line="480" w:lineRule="auto"/>
        <w:contextualSpacing/>
      </w:pPr>
      <w:r w:rsidRPr="00086F15">
        <w:lastRenderedPageBreak/>
        <w:tab/>
        <w:t>Another strength of this study is that group climate and affect were both assessed at the session</w:t>
      </w:r>
      <w:r w:rsidR="009B66DE">
        <w:t xml:space="preserve"> </w:t>
      </w:r>
      <w:r w:rsidRPr="00086F15">
        <w:t xml:space="preserve">level.  </w:t>
      </w:r>
      <w:r w:rsidR="009D628A">
        <w:t>Much of the</w:t>
      </w:r>
      <w:r w:rsidR="009D628A" w:rsidRPr="00086F15">
        <w:t xml:space="preserve"> </w:t>
      </w:r>
      <w:r w:rsidRPr="00086F15">
        <w:t xml:space="preserve">previous research </w:t>
      </w:r>
      <w:r w:rsidR="009D628A">
        <w:t xml:space="preserve">on IGD </w:t>
      </w:r>
      <w:r w:rsidRPr="00086F15">
        <w:t xml:space="preserve">has focused on </w:t>
      </w:r>
      <w:r w:rsidR="009D628A" w:rsidRPr="0086203B">
        <w:t>whether</w:t>
      </w:r>
      <w:r w:rsidR="009D628A" w:rsidRPr="00086F15">
        <w:t xml:space="preserve"> </w:t>
      </w:r>
      <w:r w:rsidRPr="00086F15">
        <w:t>IGD is effective</w:t>
      </w:r>
      <w:r w:rsidR="00E1589F" w:rsidRPr="00086F15">
        <w:t xml:space="preserve"> </w:t>
      </w:r>
      <w:r w:rsidR="009D628A">
        <w:t xml:space="preserve">through pre- and post-dialogue </w:t>
      </w:r>
      <w:r w:rsidR="00E1589F" w:rsidRPr="00086F15">
        <w:t>(</w:t>
      </w:r>
      <w:proofErr w:type="spellStart"/>
      <w:r w:rsidR="008C250B" w:rsidRPr="00086F15">
        <w:t>Dessel</w:t>
      </w:r>
      <w:proofErr w:type="spellEnd"/>
      <w:r w:rsidR="008C250B" w:rsidRPr="00086F15">
        <w:t xml:space="preserve"> &amp; Rogge, 2008; Griffin et al., 2012; </w:t>
      </w:r>
      <w:proofErr w:type="spellStart"/>
      <w:r w:rsidR="008C250B" w:rsidRPr="00086F15">
        <w:t>Gurin</w:t>
      </w:r>
      <w:proofErr w:type="spellEnd"/>
      <w:r w:rsidR="008C250B" w:rsidRPr="00086F15">
        <w:t xml:space="preserve"> et al., 1999, 2002, 2004; Sorenson et al., 2009; </w:t>
      </w:r>
      <w:proofErr w:type="spellStart"/>
      <w:r w:rsidR="008C250B" w:rsidRPr="00086F15">
        <w:t>Zúñiga</w:t>
      </w:r>
      <w:proofErr w:type="spellEnd"/>
      <w:r w:rsidR="008C250B" w:rsidRPr="00086F15">
        <w:t xml:space="preserve"> et al., 2007</w:t>
      </w:r>
      <w:r w:rsidR="00E1589F" w:rsidRPr="00086F15">
        <w:t>)</w:t>
      </w:r>
      <w:r w:rsidR="009D628A">
        <w:t xml:space="preserve">.  Less research has examined </w:t>
      </w:r>
      <w:r w:rsidR="00F13AF2">
        <w:t>the processes that contribute to outcomes at the session level.  A session-level understanding of the processes involved in IGD as the four-stage model (</w:t>
      </w:r>
      <w:proofErr w:type="spellStart"/>
      <w:r w:rsidR="00F13AF2" w:rsidRPr="00086F15">
        <w:t>Zúñiga</w:t>
      </w:r>
      <w:proofErr w:type="spellEnd"/>
      <w:r w:rsidR="00F13AF2" w:rsidRPr="00086F15">
        <w:t xml:space="preserve"> et al., 2007</w:t>
      </w:r>
      <w:r w:rsidR="00F13AF2">
        <w:t>) unfolds</w:t>
      </w:r>
      <w:r w:rsidR="000C345E" w:rsidRPr="00086F15">
        <w:t xml:space="preserve"> provides facilitators useful information as to what aspects of the groups can help achieve intended outcomes.</w:t>
      </w:r>
    </w:p>
    <w:p w14:paraId="57F750C8" w14:textId="3915BC2C" w:rsidR="000C345E" w:rsidRPr="00086F15" w:rsidRDefault="000C345E" w:rsidP="00FE3658">
      <w:pPr>
        <w:spacing w:line="480" w:lineRule="auto"/>
        <w:contextualSpacing/>
      </w:pPr>
      <w:r w:rsidRPr="00086F15">
        <w:tab/>
        <w:t>While the study has strengths, there are some limitations.  This intervention is designed to allow students to meet weekly for eight sessions.  While this does provide space for group members to develop relationships and become engaged in the material, it also may not be enough time for emotional convergence among participants.  We also only assessed the emotional convergence of whole groups, looking to see whether all members of one group converged their affect.  Previous affective research suggests that there are differences in ability to converge emotions (</w:t>
      </w:r>
      <w:proofErr w:type="spellStart"/>
      <w:r w:rsidR="008C250B" w:rsidRPr="00086F15">
        <w:t>Bartel</w:t>
      </w:r>
      <w:proofErr w:type="spellEnd"/>
      <w:r w:rsidR="008C250B" w:rsidRPr="00086F15">
        <w:t xml:space="preserve"> &amp; </w:t>
      </w:r>
      <w:proofErr w:type="spellStart"/>
      <w:r w:rsidR="008C250B" w:rsidRPr="00086F15">
        <w:t>Saavedra</w:t>
      </w:r>
      <w:proofErr w:type="spellEnd"/>
      <w:r w:rsidR="008C250B" w:rsidRPr="00086F15">
        <w:t xml:space="preserve">, 2000; </w:t>
      </w:r>
      <w:proofErr w:type="spellStart"/>
      <w:r w:rsidR="008C250B" w:rsidRPr="00086F15">
        <w:t>Totterdell</w:t>
      </w:r>
      <w:proofErr w:type="spellEnd"/>
      <w:r w:rsidR="008C250B" w:rsidRPr="00086F15">
        <w:t xml:space="preserve"> et al., 1998</w:t>
      </w:r>
      <w:r w:rsidRPr="00086F15">
        <w:t xml:space="preserve">), and that </w:t>
      </w:r>
      <w:r w:rsidR="001B231E" w:rsidRPr="00086F15">
        <w:t>minority group mem</w:t>
      </w:r>
      <w:r w:rsidR="00C8080C">
        <w:t>b</w:t>
      </w:r>
      <w:r w:rsidR="001B231E" w:rsidRPr="00086F15">
        <w:t>ers</w:t>
      </w:r>
      <w:r w:rsidRPr="00086F15">
        <w:t xml:space="preserve"> typically have greater emotional convergence than majority group members and that people are more likely to converge their emotions with people they perceive as ingroup members (</w:t>
      </w:r>
      <w:proofErr w:type="spellStart"/>
      <w:r w:rsidRPr="00086F15">
        <w:t>Weisbuch</w:t>
      </w:r>
      <w:proofErr w:type="spellEnd"/>
      <w:r w:rsidRPr="00086F15">
        <w:t xml:space="preserve"> &amp; </w:t>
      </w:r>
      <w:proofErr w:type="spellStart"/>
      <w:r w:rsidRPr="00086F15">
        <w:t>Ambady</w:t>
      </w:r>
      <w:proofErr w:type="spellEnd"/>
      <w:r w:rsidRPr="00086F15">
        <w:t xml:space="preserve">, 2008).  For this reason, future research may consider differences in emotional convergence for target group members and majority group members instead of considering all members of the same group.  </w:t>
      </w:r>
    </w:p>
    <w:p w14:paraId="5026FFF8" w14:textId="11720BEA" w:rsidR="000C345E" w:rsidRPr="00086F15" w:rsidRDefault="000C345E" w:rsidP="00FE3658">
      <w:pPr>
        <w:spacing w:line="480" w:lineRule="auto"/>
        <w:contextualSpacing/>
      </w:pPr>
      <w:r w:rsidRPr="00086F15">
        <w:tab/>
      </w:r>
      <w:r w:rsidR="007E0A5A" w:rsidRPr="00086F15">
        <w:t xml:space="preserve">Finally, the measure used to assess affect in this study, the </w:t>
      </w:r>
      <w:proofErr w:type="spellStart"/>
      <w:r w:rsidR="007E0A5A" w:rsidRPr="00086F15">
        <w:t>PANAS</w:t>
      </w:r>
      <w:proofErr w:type="spellEnd"/>
      <w:r w:rsidR="007E0A5A" w:rsidRPr="00086F15">
        <w:t xml:space="preserve">, may have also presented some limitations to group member reporting.  The </w:t>
      </w:r>
      <w:proofErr w:type="spellStart"/>
      <w:r w:rsidR="007E0A5A" w:rsidRPr="00086F15">
        <w:t>PANAS</w:t>
      </w:r>
      <w:proofErr w:type="spellEnd"/>
      <w:r w:rsidR="007E0A5A" w:rsidRPr="00086F15">
        <w:t xml:space="preserve"> </w:t>
      </w:r>
      <w:r w:rsidR="00DE1FF8" w:rsidRPr="00086F15">
        <w:t>asks respondents to provide value</w:t>
      </w:r>
      <w:r w:rsidR="00F84F51">
        <w:t>s</w:t>
      </w:r>
      <w:r w:rsidR="00DE1FF8" w:rsidRPr="00086F15">
        <w:t xml:space="preserve"> for 20 different emotions: ten positive and ten negative.  It is possible that the emotions </w:t>
      </w:r>
      <w:r w:rsidR="00DE1FF8" w:rsidRPr="00086F15">
        <w:lastRenderedPageBreak/>
        <w:t xml:space="preserve">listed on this assessment did not provide an accurate picture of group members’ experiences.  Group members also provided a value for each emotion once after each session.  As many group sessions may cause a group member to experience a variety of emotions, it is possible that group members were unable to accurately assess all of their experiences with one assessment.   </w:t>
      </w:r>
    </w:p>
    <w:p w14:paraId="015E0F96" w14:textId="108892CF" w:rsidR="009E61C1" w:rsidRPr="00086F15" w:rsidRDefault="009E61C1" w:rsidP="00FE3658">
      <w:pPr>
        <w:spacing w:line="480" w:lineRule="auto"/>
        <w:contextualSpacing/>
        <w:rPr>
          <w:b/>
        </w:rPr>
      </w:pPr>
      <w:r w:rsidRPr="00086F15">
        <w:rPr>
          <w:b/>
        </w:rPr>
        <w:t>Implications for Practice and Research</w:t>
      </w:r>
    </w:p>
    <w:p w14:paraId="73EF6651" w14:textId="44F9E9D5" w:rsidR="00DE1FF8" w:rsidRPr="00086F15" w:rsidRDefault="00DE1FF8" w:rsidP="00FE3658">
      <w:pPr>
        <w:spacing w:line="480" w:lineRule="auto"/>
        <w:contextualSpacing/>
      </w:pPr>
      <w:r w:rsidRPr="00086F15">
        <w:rPr>
          <w:b/>
        </w:rPr>
        <w:tab/>
      </w:r>
      <w:r w:rsidR="0028574D" w:rsidRPr="00086F15">
        <w:rPr>
          <w:b/>
        </w:rPr>
        <w:t xml:space="preserve">Practice.  </w:t>
      </w:r>
      <w:r w:rsidR="00BE6972" w:rsidRPr="00086F15">
        <w:t xml:space="preserve">This study provides insights for facilitators on how they might run their groups and interact with members.  Specifically, facilitators can expect that </w:t>
      </w:r>
      <w:r w:rsidR="008C250B" w:rsidRPr="00086F15">
        <w:t>IGD will follow</w:t>
      </w:r>
      <w:r w:rsidR="0028574D" w:rsidRPr="00086F15">
        <w:t xml:space="preserve"> </w:t>
      </w:r>
      <w:r w:rsidR="00B14A69">
        <w:t xml:space="preserve">a </w:t>
      </w:r>
      <w:r w:rsidR="00764241">
        <w:t>predicted pattern</w:t>
      </w:r>
      <w:r w:rsidR="0028574D" w:rsidRPr="00086F15">
        <w:t xml:space="preserve"> of group climate (</w:t>
      </w:r>
      <w:proofErr w:type="spellStart"/>
      <w:r w:rsidR="0028574D" w:rsidRPr="00086F15">
        <w:t>Yalom</w:t>
      </w:r>
      <w:proofErr w:type="spellEnd"/>
      <w:r w:rsidR="0028574D" w:rsidRPr="00086F15">
        <w:t>, 1995)</w:t>
      </w:r>
      <w:r w:rsidR="00B14A69">
        <w:t>,</w:t>
      </w:r>
      <w:r w:rsidR="008C250B" w:rsidRPr="00086F15">
        <w:t xml:space="preserve"> </w:t>
      </w:r>
      <w:r w:rsidR="0028574D" w:rsidRPr="00086F15">
        <w:rPr>
          <w:rFonts w:eastAsia="Times New Roman"/>
        </w:rPr>
        <w:t>with</w:t>
      </w:r>
      <w:r w:rsidR="008C250B" w:rsidRPr="00086F15">
        <w:rPr>
          <w:rFonts w:eastAsia="Times New Roman"/>
        </w:rPr>
        <w:t xml:space="preserve"> </w:t>
      </w:r>
      <w:r w:rsidR="0028574D" w:rsidRPr="00086F15">
        <w:t>avoidance decreasing</w:t>
      </w:r>
      <w:r w:rsidR="00BE6972" w:rsidRPr="00086F15">
        <w:t xml:space="preserve"> and engagement </w:t>
      </w:r>
      <w:r w:rsidR="0028574D" w:rsidRPr="00086F15">
        <w:t>increasing across time.  As the mean of positive emotions predict</w:t>
      </w:r>
      <w:r w:rsidR="00B14A69">
        <w:t>ed</w:t>
      </w:r>
      <w:r w:rsidR="0028574D" w:rsidRPr="00086F15">
        <w:t xml:space="preserve"> engagement, it might be useful for facilitators to highlight positive emotions being experienced by group members in the </w:t>
      </w:r>
      <w:r w:rsidR="008A0197" w:rsidRPr="00086F15">
        <w:t>forming stage</w:t>
      </w:r>
      <w:r w:rsidR="0028574D" w:rsidRPr="00086F15">
        <w:t xml:space="preserve"> (</w:t>
      </w:r>
      <w:proofErr w:type="spellStart"/>
      <w:r w:rsidR="008A0197" w:rsidRPr="00086F15">
        <w:t>Tuckman</w:t>
      </w:r>
      <w:proofErr w:type="spellEnd"/>
      <w:r w:rsidR="008A0197" w:rsidRPr="00086F15">
        <w:t xml:space="preserve"> &amp; Jensen, 1977</w:t>
      </w:r>
      <w:r w:rsidR="0028574D" w:rsidRPr="00086F15">
        <w:t xml:space="preserve">) so as to establish comfort with the group topics and members, which can aid in development of engagement.  </w:t>
      </w:r>
      <w:r w:rsidR="00B14A69">
        <w:t>In the current</w:t>
      </w:r>
      <w:r w:rsidR="00B14A69" w:rsidRPr="00086F15">
        <w:t xml:space="preserve"> </w:t>
      </w:r>
      <w:r w:rsidR="0028574D" w:rsidRPr="00086F15">
        <w:t>study</w:t>
      </w:r>
      <w:r w:rsidR="00B14A69">
        <w:t>,</w:t>
      </w:r>
      <w:r w:rsidR="0028574D" w:rsidRPr="00086F15">
        <w:t xml:space="preserve"> </w:t>
      </w:r>
      <w:r w:rsidR="00BE6972" w:rsidRPr="00086F15">
        <w:t xml:space="preserve">negative affect </w:t>
      </w:r>
      <w:r w:rsidR="0028574D" w:rsidRPr="00086F15">
        <w:t>also decrease</w:t>
      </w:r>
      <w:r w:rsidR="00E25396">
        <w:t>d</w:t>
      </w:r>
      <w:r w:rsidR="0028574D" w:rsidRPr="00086F15">
        <w:t xml:space="preserve"> across time, and negative emotions were related to avoidance within the group.  Facilitators might pay attention to the avoidance of group members or the negative affect in order to help the group process difficult topics without avoiding the topic. </w:t>
      </w:r>
      <w:r w:rsidR="00E25396">
        <w:t xml:space="preserve"> </w:t>
      </w:r>
      <w:r w:rsidR="0028574D" w:rsidRPr="00086F15">
        <w:t xml:space="preserve">As emotional convergence was not identified within these groups, facilitators may consider the unique emotional experiences of each group member.  It is likely that most group members are </w:t>
      </w:r>
      <w:r w:rsidR="0028574D" w:rsidRPr="00086F15">
        <w:rPr>
          <w:i/>
        </w:rPr>
        <w:t>not</w:t>
      </w:r>
      <w:r w:rsidR="0028574D" w:rsidRPr="00086F15">
        <w:t xml:space="preserve"> experiencing similar emotions, so it is critical to attend to the differences of emotions being experienced.  </w:t>
      </w:r>
    </w:p>
    <w:p w14:paraId="0D07F7A8" w14:textId="4D1942EA" w:rsidR="0028574D" w:rsidRPr="00086F15" w:rsidRDefault="0028574D" w:rsidP="00FE3658">
      <w:pPr>
        <w:spacing w:line="480" w:lineRule="auto"/>
        <w:contextualSpacing/>
      </w:pPr>
      <w:r w:rsidRPr="00086F15">
        <w:tab/>
      </w:r>
      <w:r w:rsidRPr="00086F15">
        <w:rPr>
          <w:b/>
        </w:rPr>
        <w:t xml:space="preserve">Research.  </w:t>
      </w:r>
      <w:r w:rsidRPr="00086F15">
        <w:t>This study illustrates the great need for continued research with emotional experiences of IGD members.  While we know that emotional experiences in IGD are a critical aspect of the group (Stephan &amp; Stephan, 2001), they have not been well researched (</w:t>
      </w:r>
      <w:proofErr w:type="spellStart"/>
      <w:r w:rsidRPr="00086F15">
        <w:t>Khuri</w:t>
      </w:r>
      <w:proofErr w:type="spellEnd"/>
      <w:r w:rsidRPr="00086F15">
        <w:t xml:space="preserve">, 2004).  Some previous research with emotional convergence suggests that people are more likely </w:t>
      </w:r>
      <w:r w:rsidRPr="00086F15">
        <w:lastRenderedPageBreak/>
        <w:t>to converge with individuals they perceive to be in</w:t>
      </w:r>
      <w:r w:rsidR="00E25396">
        <w:t>-</w:t>
      </w:r>
      <w:r w:rsidRPr="00086F15">
        <w:t>group members (</w:t>
      </w:r>
      <w:proofErr w:type="spellStart"/>
      <w:r w:rsidRPr="00086F15">
        <w:t>Weisbuch</w:t>
      </w:r>
      <w:proofErr w:type="spellEnd"/>
      <w:r w:rsidRPr="00086F15">
        <w:t xml:space="preserve"> &amp; </w:t>
      </w:r>
      <w:proofErr w:type="spellStart"/>
      <w:r w:rsidRPr="00086F15">
        <w:t>Ambady</w:t>
      </w:r>
      <w:proofErr w:type="spellEnd"/>
      <w:r w:rsidRPr="00086F15">
        <w:t>, 2008).  In this study, we considered an in-group to be any group members discussing the same topic with the same facilitators.  However, each group is comprised of nearly equal</w:t>
      </w:r>
      <w:r w:rsidR="00D8466B" w:rsidRPr="00086F15">
        <w:t xml:space="preserve"> parts of the target group and majority group members, and it is possible that there is more emotional convergence within these </w:t>
      </w:r>
      <w:r w:rsidR="00F84F51">
        <w:t xml:space="preserve">more specific, narrow </w:t>
      </w:r>
      <w:r w:rsidR="00D8466B" w:rsidRPr="00086F15">
        <w:t xml:space="preserve">in-groups (target and majority) than within the greater IGD group.  </w:t>
      </w:r>
    </w:p>
    <w:p w14:paraId="1EE34F0F" w14:textId="70FA7FE0" w:rsidR="00D8466B" w:rsidRPr="00086F15" w:rsidRDefault="00D8466B" w:rsidP="00FE3658">
      <w:pPr>
        <w:spacing w:line="480" w:lineRule="auto"/>
        <w:contextualSpacing/>
      </w:pPr>
      <w:r w:rsidRPr="00086F15">
        <w:tab/>
        <w:t>One limitation of this study is the measurement strategies used may not have adequately assessed our target variables.  Emotional convergence literature suggests that convergence is sometimes a product of mimicry which can be measured through observation and tracking of body movements, vocalizations, and facial expressions (</w:t>
      </w:r>
      <w:proofErr w:type="spellStart"/>
      <w:r w:rsidRPr="00086F15">
        <w:t>Bartel</w:t>
      </w:r>
      <w:proofErr w:type="spellEnd"/>
      <w:r w:rsidRPr="00086F15">
        <w:t xml:space="preserve"> &amp; </w:t>
      </w:r>
      <w:proofErr w:type="spellStart"/>
      <w:r w:rsidRPr="00086F15">
        <w:t>Saavedra</w:t>
      </w:r>
      <w:proofErr w:type="spellEnd"/>
      <w:r w:rsidRPr="00086F15">
        <w:t>, 2000; Hatfield et al., 1994).  Future research may consider measuring these more external cues of mimicry to determine whether group members are engaged in mimicking behaviors at all.  Additionally, we assessed emotional experiences by utilizing a self-report measure of twenty total emotional experiences (</w:t>
      </w:r>
      <w:proofErr w:type="spellStart"/>
      <w:r w:rsidRPr="00086F15">
        <w:t>PANAS</w:t>
      </w:r>
      <w:proofErr w:type="spellEnd"/>
      <w:r w:rsidRPr="00086F15">
        <w:t>; Watson et al.</w:t>
      </w:r>
      <w:r w:rsidR="008A0197" w:rsidRPr="00086F15">
        <w:t>, 1988</w:t>
      </w:r>
      <w:r w:rsidRPr="00086F15">
        <w:t xml:space="preserve">).  Though the groups were only seventy-five minutes, it is possible that group members found it difficult to accurately assess the type and strength of each emotion experienced in this time period, and group members were limited to the twenty emotions provided.  In the future, alternative ways of assessing emotion may be necessary to gain a clearer picture of affective experience of group members.  </w:t>
      </w:r>
    </w:p>
    <w:p w14:paraId="2410E22F" w14:textId="55A77836" w:rsidR="009441A1" w:rsidRDefault="00D8466B" w:rsidP="00FE3658">
      <w:pPr>
        <w:spacing w:line="480" w:lineRule="auto"/>
        <w:contextualSpacing/>
      </w:pPr>
      <w:r w:rsidRPr="00086F15">
        <w:tab/>
        <w:t xml:space="preserve">This study provides us with a great deal of information that can be useful for future facilitators of IGD.  We know that positive and negative emotions were predictive of </w:t>
      </w:r>
      <w:r w:rsidR="003D5667" w:rsidRPr="00086F15">
        <w:t>different</w:t>
      </w:r>
      <w:r w:rsidRPr="00086F15">
        <w:t xml:space="preserve"> aspects of group climate.  Facilitators may use this information to help attend to specific emotions in the group in the hopes of changing aspects of group climate.  For example, group facilitators may attend to and process more negative emotions in the hopes that transparent </w:t>
      </w:r>
      <w:r w:rsidRPr="00086F15">
        <w:lastRenderedPageBreak/>
        <w:t xml:space="preserve">discussion of these emotions will help avoid decreases in engagement.  </w:t>
      </w:r>
      <w:r w:rsidR="003D5667" w:rsidRPr="00086F15">
        <w:t xml:space="preserve">Future research may help us understand whether facilitator assessment of and attention to emotions is beneficial in changing group dynamics.  Lastly, it is evident that negative emotions decreased across time in the groups, despite the fact that topics in the group do become increasingly difficult.  Future research may consider whether this decrease in negative emotion is related to increases in other group member experiences.  </w:t>
      </w:r>
    </w:p>
    <w:p w14:paraId="14BB851D" w14:textId="77777777" w:rsidR="009441A1" w:rsidRDefault="009441A1">
      <w:r>
        <w:br w:type="page"/>
      </w:r>
    </w:p>
    <w:p w14:paraId="79FA35A0" w14:textId="77777777" w:rsidR="00970D7A" w:rsidRDefault="00970D7A" w:rsidP="00970D7A">
      <w:pPr>
        <w:spacing w:line="480" w:lineRule="auto"/>
        <w:contextualSpacing/>
        <w:jc w:val="center"/>
        <w:rPr>
          <w:b/>
        </w:rPr>
      </w:pPr>
    </w:p>
    <w:p w14:paraId="0EE8472B" w14:textId="77777777" w:rsidR="00970D7A" w:rsidRDefault="00970D7A" w:rsidP="00970D7A">
      <w:pPr>
        <w:spacing w:line="480" w:lineRule="auto"/>
        <w:contextualSpacing/>
        <w:jc w:val="center"/>
        <w:rPr>
          <w:b/>
        </w:rPr>
      </w:pPr>
    </w:p>
    <w:p w14:paraId="7FFF02D3" w14:textId="77777777" w:rsidR="00970D7A" w:rsidRDefault="00970D7A" w:rsidP="00970D7A">
      <w:pPr>
        <w:spacing w:line="480" w:lineRule="auto"/>
        <w:contextualSpacing/>
        <w:jc w:val="center"/>
        <w:rPr>
          <w:b/>
        </w:rPr>
      </w:pPr>
    </w:p>
    <w:p w14:paraId="751C606B" w14:textId="77777777" w:rsidR="00970D7A" w:rsidRDefault="00970D7A" w:rsidP="00970D7A">
      <w:pPr>
        <w:spacing w:line="480" w:lineRule="auto"/>
        <w:contextualSpacing/>
        <w:jc w:val="center"/>
        <w:rPr>
          <w:b/>
        </w:rPr>
      </w:pPr>
    </w:p>
    <w:p w14:paraId="5CABEE2B" w14:textId="77777777" w:rsidR="00970D7A" w:rsidRDefault="00970D7A" w:rsidP="00970D7A">
      <w:pPr>
        <w:spacing w:line="480" w:lineRule="auto"/>
        <w:contextualSpacing/>
        <w:jc w:val="center"/>
        <w:rPr>
          <w:b/>
        </w:rPr>
      </w:pPr>
    </w:p>
    <w:p w14:paraId="4ADCC6DB" w14:textId="77777777" w:rsidR="00970D7A" w:rsidRDefault="00970D7A" w:rsidP="00970D7A">
      <w:pPr>
        <w:spacing w:line="480" w:lineRule="auto"/>
        <w:contextualSpacing/>
        <w:jc w:val="center"/>
        <w:rPr>
          <w:b/>
        </w:rPr>
      </w:pPr>
    </w:p>
    <w:p w14:paraId="12C5943B" w14:textId="77777777" w:rsidR="00970D7A" w:rsidRDefault="00970D7A" w:rsidP="00970D7A">
      <w:pPr>
        <w:spacing w:line="480" w:lineRule="auto"/>
        <w:contextualSpacing/>
        <w:jc w:val="center"/>
        <w:rPr>
          <w:b/>
        </w:rPr>
      </w:pPr>
    </w:p>
    <w:p w14:paraId="40D458A6" w14:textId="77777777" w:rsidR="00970D7A" w:rsidRDefault="00970D7A" w:rsidP="00970D7A">
      <w:pPr>
        <w:spacing w:line="480" w:lineRule="auto"/>
        <w:contextualSpacing/>
        <w:jc w:val="center"/>
        <w:rPr>
          <w:b/>
        </w:rPr>
      </w:pPr>
    </w:p>
    <w:p w14:paraId="2D59C181" w14:textId="77777777" w:rsidR="00970D7A" w:rsidRDefault="00970D7A" w:rsidP="00970D7A">
      <w:pPr>
        <w:spacing w:line="480" w:lineRule="auto"/>
        <w:contextualSpacing/>
        <w:jc w:val="center"/>
        <w:rPr>
          <w:b/>
        </w:rPr>
      </w:pPr>
    </w:p>
    <w:p w14:paraId="6D61A297" w14:textId="18AE8392" w:rsidR="00D8466B" w:rsidRPr="00970D7A" w:rsidRDefault="00970D7A" w:rsidP="00970D7A">
      <w:pPr>
        <w:spacing w:line="480" w:lineRule="auto"/>
        <w:contextualSpacing/>
        <w:jc w:val="center"/>
        <w:rPr>
          <w:b/>
        </w:rPr>
      </w:pPr>
      <w:r>
        <w:rPr>
          <w:b/>
        </w:rPr>
        <w:t>LIST OF REFERENCES</w:t>
      </w:r>
    </w:p>
    <w:p w14:paraId="0B825276" w14:textId="77777777" w:rsidR="00D8466B" w:rsidRPr="00086F15" w:rsidRDefault="00D8466B" w:rsidP="00FE3658">
      <w:pPr>
        <w:spacing w:line="480" w:lineRule="auto"/>
        <w:contextualSpacing/>
      </w:pPr>
    </w:p>
    <w:p w14:paraId="35F181A9" w14:textId="77777777" w:rsidR="0028574D" w:rsidRPr="00086F15" w:rsidRDefault="0028574D" w:rsidP="00FE3658">
      <w:pPr>
        <w:spacing w:line="480" w:lineRule="auto"/>
        <w:contextualSpacing/>
      </w:pPr>
    </w:p>
    <w:p w14:paraId="3221B137" w14:textId="0EC0BD9D" w:rsidR="00E522A5" w:rsidRDefault="00D31949" w:rsidP="00FE3658">
      <w:pPr>
        <w:spacing w:line="480" w:lineRule="auto"/>
        <w:contextualSpacing/>
      </w:pPr>
      <w:r w:rsidRPr="00086F15">
        <w:tab/>
      </w:r>
    </w:p>
    <w:p w14:paraId="1336E1CA" w14:textId="77777777" w:rsidR="00E522A5" w:rsidRDefault="00E522A5">
      <w:r>
        <w:br w:type="page"/>
      </w:r>
    </w:p>
    <w:p w14:paraId="6BD6360D" w14:textId="13E48B02" w:rsidR="009441A1" w:rsidRPr="009441A1" w:rsidRDefault="009441A1">
      <w:pPr>
        <w:rPr>
          <w:b/>
          <w:color w:val="000000"/>
        </w:rPr>
      </w:pPr>
    </w:p>
    <w:p w14:paraId="05AF6A04" w14:textId="79FAC968" w:rsidR="0008593D" w:rsidRPr="00086F15" w:rsidRDefault="0008593D">
      <w:pPr>
        <w:spacing w:line="480" w:lineRule="auto"/>
        <w:contextualSpacing/>
      </w:pPr>
      <w:r w:rsidRPr="00086F15">
        <w:t>Allport</w:t>
      </w:r>
      <w:r w:rsidR="006D0755">
        <w:t>, G. (1954</w:t>
      </w:r>
      <w:r w:rsidRPr="00086F15">
        <w:t xml:space="preserve">). </w:t>
      </w:r>
      <w:proofErr w:type="gramStart"/>
      <w:r w:rsidRPr="00086F15">
        <w:rPr>
          <w:i/>
        </w:rPr>
        <w:t>The nature of prejudice.</w:t>
      </w:r>
      <w:proofErr w:type="gramEnd"/>
      <w:r w:rsidRPr="00086F15">
        <w:rPr>
          <w:i/>
        </w:rPr>
        <w:t xml:space="preserve"> </w:t>
      </w:r>
      <w:r w:rsidRPr="00086F15">
        <w:t xml:space="preserve">Reading, MA: Addison-Wesley. </w:t>
      </w:r>
    </w:p>
    <w:p w14:paraId="3582CA82" w14:textId="77777777" w:rsidR="0008593D" w:rsidRPr="00086F15" w:rsidRDefault="0008593D">
      <w:pPr>
        <w:spacing w:line="480" w:lineRule="auto"/>
        <w:contextualSpacing/>
      </w:pPr>
      <w:r w:rsidRPr="00086F15">
        <w:t xml:space="preserve">Banks, J. A. (2002). </w:t>
      </w:r>
      <w:proofErr w:type="gramStart"/>
      <w:r w:rsidRPr="00086F15">
        <w:rPr>
          <w:i/>
        </w:rPr>
        <w:t xml:space="preserve">Introduction to multicultural education </w:t>
      </w:r>
      <w:r w:rsidRPr="00086F15">
        <w:t>(3</w:t>
      </w:r>
      <w:r w:rsidRPr="00086F15">
        <w:rPr>
          <w:vertAlign w:val="superscript"/>
        </w:rPr>
        <w:t>rd</w:t>
      </w:r>
      <w:r w:rsidRPr="00086F15">
        <w:t xml:space="preserve"> ed.).</w:t>
      </w:r>
      <w:proofErr w:type="gramEnd"/>
      <w:r w:rsidRPr="00086F15">
        <w:t xml:space="preserve"> Boston: </w:t>
      </w:r>
      <w:proofErr w:type="spellStart"/>
      <w:r w:rsidRPr="00086F15">
        <w:t>Allyn</w:t>
      </w:r>
      <w:proofErr w:type="spellEnd"/>
      <w:r w:rsidRPr="00086F15">
        <w:t xml:space="preserve"> &amp; Bacon. </w:t>
      </w:r>
    </w:p>
    <w:p w14:paraId="759FB9C3" w14:textId="18204F00" w:rsidR="0008593D" w:rsidRPr="00086F15" w:rsidRDefault="0008593D">
      <w:pPr>
        <w:spacing w:line="480" w:lineRule="auto"/>
        <w:contextualSpacing/>
      </w:pPr>
      <w:proofErr w:type="spellStart"/>
      <w:proofErr w:type="gramStart"/>
      <w:r w:rsidRPr="00086F15">
        <w:t>Barsade</w:t>
      </w:r>
      <w:proofErr w:type="spellEnd"/>
      <w:r w:rsidRPr="00086F15">
        <w:t>, S. G. (2002).</w:t>
      </w:r>
      <w:proofErr w:type="gramEnd"/>
      <w:r w:rsidRPr="00086F15">
        <w:t xml:space="preserve"> The ripple effect: Emotional contagion and its influence on group </w:t>
      </w:r>
      <w:r w:rsidRPr="00086F15">
        <w:tab/>
        <w:t xml:space="preserve">behavior. </w:t>
      </w:r>
      <w:r w:rsidRPr="00086F15">
        <w:rPr>
          <w:i/>
        </w:rPr>
        <w:t>Administrative Science Quarterly, 47</w:t>
      </w:r>
      <w:r w:rsidRPr="00086F15">
        <w:t>, 644-675.</w:t>
      </w:r>
    </w:p>
    <w:p w14:paraId="0BA65432" w14:textId="2A838160" w:rsidR="0008593D" w:rsidRPr="00086F15" w:rsidRDefault="0008593D">
      <w:pPr>
        <w:spacing w:line="480" w:lineRule="auto"/>
        <w:contextualSpacing/>
      </w:pPr>
      <w:proofErr w:type="spellStart"/>
      <w:r w:rsidRPr="00086F15">
        <w:t>Bartel</w:t>
      </w:r>
      <w:proofErr w:type="spellEnd"/>
      <w:r w:rsidRPr="00086F15">
        <w:t xml:space="preserve">, C. A., &amp; </w:t>
      </w:r>
      <w:proofErr w:type="spellStart"/>
      <w:r w:rsidRPr="00086F15">
        <w:t>Saavedra</w:t>
      </w:r>
      <w:proofErr w:type="spellEnd"/>
      <w:r w:rsidRPr="00086F15">
        <w:t xml:space="preserve">, R. (2000). </w:t>
      </w:r>
      <w:proofErr w:type="gramStart"/>
      <w:r w:rsidRPr="00086F15">
        <w:t>The collective construction of work group moods.</w:t>
      </w:r>
      <w:proofErr w:type="gramEnd"/>
      <w:r w:rsidRPr="00086F15">
        <w:t xml:space="preserve"> </w:t>
      </w:r>
      <w:r w:rsidRPr="00086F15">
        <w:tab/>
      </w:r>
      <w:proofErr w:type="gramStart"/>
      <w:r w:rsidRPr="00086F15">
        <w:rPr>
          <w:i/>
        </w:rPr>
        <w:t>Administrative Science Quarterly, 45</w:t>
      </w:r>
      <w:r w:rsidRPr="00086F15">
        <w:t>, 197-231.</w:t>
      </w:r>
      <w:proofErr w:type="gramEnd"/>
      <w:r w:rsidRPr="00086F15">
        <w:t xml:space="preserve"> </w:t>
      </w:r>
      <w:proofErr w:type="gramStart"/>
      <w:r w:rsidRPr="00086F15">
        <w:t>doi:10.2307</w:t>
      </w:r>
      <w:proofErr w:type="gramEnd"/>
      <w:r w:rsidRPr="00086F15">
        <w:t>/2667070</w:t>
      </w:r>
    </w:p>
    <w:p w14:paraId="06F8BA70" w14:textId="2057B7B3" w:rsidR="0008593D" w:rsidRPr="00086F15" w:rsidRDefault="0008593D">
      <w:pPr>
        <w:spacing w:line="480" w:lineRule="auto"/>
        <w:contextualSpacing/>
      </w:pPr>
      <w:proofErr w:type="spellStart"/>
      <w:r w:rsidRPr="00086F15">
        <w:t>Bednar</w:t>
      </w:r>
      <w:proofErr w:type="spellEnd"/>
      <w:r w:rsidRPr="00086F15">
        <w:t xml:space="preserve">, R., &amp; </w:t>
      </w:r>
      <w:proofErr w:type="spellStart"/>
      <w:r w:rsidRPr="00086F15">
        <w:t>Kaul</w:t>
      </w:r>
      <w:proofErr w:type="spellEnd"/>
      <w:r w:rsidRPr="00086F15">
        <w:t xml:space="preserve">, T. (1994). Experiential group research: Can the canon fire? In A. E. Bergin </w:t>
      </w:r>
      <w:r w:rsidRPr="00086F15">
        <w:tab/>
        <w:t xml:space="preserve">&amp; S. L. Garfield (Eds.), </w:t>
      </w:r>
      <w:r w:rsidRPr="00086F15">
        <w:rPr>
          <w:i/>
        </w:rPr>
        <w:t>Handbook of psychotherapy and behavior change</w:t>
      </w:r>
      <w:r w:rsidRPr="00086F15">
        <w:t xml:space="preserve"> (4</w:t>
      </w:r>
      <w:r w:rsidRPr="00086F15">
        <w:rPr>
          <w:vertAlign w:val="superscript"/>
        </w:rPr>
        <w:t>th</w:t>
      </w:r>
      <w:r w:rsidRPr="00086F15">
        <w:t xml:space="preserve"> ed., pp. </w:t>
      </w:r>
      <w:r w:rsidRPr="00086F15">
        <w:tab/>
        <w:t>631-663). New York</w:t>
      </w:r>
      <w:r w:rsidR="00764F7C">
        <w:t>, NY</w:t>
      </w:r>
      <w:r w:rsidRPr="00086F15">
        <w:t xml:space="preserve">: Wiley. </w:t>
      </w:r>
    </w:p>
    <w:p w14:paraId="0F151DFA" w14:textId="12071991" w:rsidR="0008593D" w:rsidRPr="00086F15" w:rsidRDefault="0008593D">
      <w:pPr>
        <w:spacing w:line="480" w:lineRule="auto"/>
        <w:contextualSpacing/>
      </w:pPr>
      <w:proofErr w:type="spellStart"/>
      <w:r w:rsidRPr="00086F15">
        <w:t>Benlian</w:t>
      </w:r>
      <w:proofErr w:type="spellEnd"/>
      <w:r w:rsidRPr="00086F15">
        <w:t xml:space="preserve">, A. (2013). Are we aligned…enough? The effects of perceptual congruence between </w:t>
      </w:r>
      <w:r w:rsidRPr="00086F15">
        <w:tab/>
        <w:t xml:space="preserve">service teams and their leaders on team performance. </w:t>
      </w:r>
      <w:proofErr w:type="gramStart"/>
      <w:r w:rsidRPr="00086F15">
        <w:rPr>
          <w:i/>
        </w:rPr>
        <w:t>Journal of Service Research, 17</w:t>
      </w:r>
      <w:r w:rsidRPr="00086F15">
        <w:t xml:space="preserve">, </w:t>
      </w:r>
      <w:r w:rsidRPr="00086F15">
        <w:tab/>
        <w:t>212-228.</w:t>
      </w:r>
      <w:proofErr w:type="gramEnd"/>
      <w:r w:rsidRPr="00086F15">
        <w:t xml:space="preserve"> </w:t>
      </w:r>
      <w:proofErr w:type="spellStart"/>
      <w:proofErr w:type="gramStart"/>
      <w:r w:rsidRPr="00086F15">
        <w:t>doi</w:t>
      </w:r>
      <w:proofErr w:type="spellEnd"/>
      <w:proofErr w:type="gramEnd"/>
      <w:r w:rsidRPr="00086F15">
        <w:t>: 10.1177/1094670513516673</w:t>
      </w:r>
    </w:p>
    <w:p w14:paraId="382BB7A5" w14:textId="77777777" w:rsidR="0008593D" w:rsidRPr="00086F15" w:rsidRDefault="0008593D">
      <w:pPr>
        <w:spacing w:line="480" w:lineRule="auto"/>
        <w:contextualSpacing/>
      </w:pPr>
      <w:proofErr w:type="gramStart"/>
      <w:r w:rsidRPr="00086F15">
        <w:t>Bonito, J. A. (2004).</w:t>
      </w:r>
      <w:proofErr w:type="gramEnd"/>
      <w:r w:rsidRPr="00086F15">
        <w:t xml:space="preserve"> Shared cognition and participation in small groups: Similarity of member </w:t>
      </w:r>
      <w:r w:rsidRPr="00086F15">
        <w:tab/>
        <w:t xml:space="preserve">prototypes. </w:t>
      </w:r>
      <w:proofErr w:type="gramStart"/>
      <w:r w:rsidRPr="00086F15">
        <w:rPr>
          <w:i/>
        </w:rPr>
        <w:t xml:space="preserve">Communication Research, 31, </w:t>
      </w:r>
      <w:r w:rsidRPr="00086F15">
        <w:t>704-730.</w:t>
      </w:r>
      <w:proofErr w:type="gramEnd"/>
      <w:r w:rsidRPr="00086F15">
        <w:t xml:space="preserve"> </w:t>
      </w:r>
    </w:p>
    <w:p w14:paraId="1690DF90" w14:textId="356C9369" w:rsidR="000D14C3" w:rsidRPr="000D14C3" w:rsidRDefault="000D14C3">
      <w:pPr>
        <w:spacing w:line="480" w:lineRule="auto"/>
        <w:contextualSpacing/>
      </w:pPr>
      <w:proofErr w:type="spellStart"/>
      <w:r>
        <w:t>Brouwer</w:t>
      </w:r>
      <w:proofErr w:type="spellEnd"/>
      <w:r>
        <w:t xml:space="preserve">, </w:t>
      </w:r>
      <w:proofErr w:type="spellStart"/>
      <w:r>
        <w:t>M.A.R</w:t>
      </w:r>
      <w:proofErr w:type="spellEnd"/>
      <w:r>
        <w:t xml:space="preserve">., &amp; </w:t>
      </w:r>
      <w:proofErr w:type="spellStart"/>
      <w:r>
        <w:t>Boros</w:t>
      </w:r>
      <w:proofErr w:type="spellEnd"/>
      <w:r>
        <w:t xml:space="preserve">, S. (2010). </w:t>
      </w:r>
      <w:proofErr w:type="gramStart"/>
      <w:r>
        <w:t>The influence of intergroup contact and ethnocultural</w:t>
      </w:r>
      <w:r>
        <w:tab/>
        <w:t>empathy on employees’ attitudes toward diversity.</w:t>
      </w:r>
      <w:proofErr w:type="gramEnd"/>
      <w:r>
        <w:t xml:space="preserve"> </w:t>
      </w:r>
      <w:proofErr w:type="gramStart"/>
      <w:r>
        <w:rPr>
          <w:i/>
        </w:rPr>
        <w:t>Cognition, Brain, Behavior, 14</w:t>
      </w:r>
      <w:r>
        <w:t xml:space="preserve">, </w:t>
      </w:r>
      <w:r>
        <w:tab/>
        <w:t>243-260.</w:t>
      </w:r>
      <w:proofErr w:type="gramEnd"/>
      <w:r>
        <w:t xml:space="preserve"> </w:t>
      </w:r>
    </w:p>
    <w:p w14:paraId="2A0947D9" w14:textId="77777777" w:rsidR="0008593D" w:rsidRPr="00086F15" w:rsidRDefault="0008593D">
      <w:pPr>
        <w:spacing w:line="480" w:lineRule="auto"/>
        <w:contextualSpacing/>
        <w:rPr>
          <w:i/>
        </w:rPr>
      </w:pPr>
      <w:proofErr w:type="spellStart"/>
      <w:r w:rsidRPr="00086F15">
        <w:t>Budman</w:t>
      </w:r>
      <w:proofErr w:type="spellEnd"/>
      <w:r w:rsidRPr="00086F15">
        <w:t xml:space="preserve">, S. H., </w:t>
      </w:r>
      <w:proofErr w:type="spellStart"/>
      <w:r w:rsidRPr="00086F15">
        <w:t>Soldz</w:t>
      </w:r>
      <w:proofErr w:type="spellEnd"/>
      <w:r w:rsidRPr="00086F15">
        <w:t xml:space="preserve">, S., </w:t>
      </w:r>
      <w:proofErr w:type="spellStart"/>
      <w:r w:rsidRPr="00086F15">
        <w:t>Demby</w:t>
      </w:r>
      <w:proofErr w:type="spellEnd"/>
      <w:r w:rsidRPr="00086F15">
        <w:t xml:space="preserve">, A., Feldstein, M., Springer, T., &amp; Davis, M. S. (1989). </w:t>
      </w:r>
      <w:r w:rsidRPr="00086F15">
        <w:tab/>
        <w:t xml:space="preserve">Cohesion, alliance, and outcome </w:t>
      </w:r>
      <w:proofErr w:type="gramStart"/>
      <w:r w:rsidRPr="00086F15">
        <w:t>in group</w:t>
      </w:r>
      <w:proofErr w:type="gramEnd"/>
      <w:r w:rsidRPr="00086F15">
        <w:t xml:space="preserve"> psychotherapy. </w:t>
      </w:r>
      <w:proofErr w:type="gramStart"/>
      <w:r w:rsidRPr="00086F15">
        <w:rPr>
          <w:i/>
        </w:rPr>
        <w:t xml:space="preserve">Psychiatry, 52, </w:t>
      </w:r>
      <w:r w:rsidRPr="00086F15">
        <w:t>339-350.</w:t>
      </w:r>
      <w:proofErr w:type="gramEnd"/>
      <w:r w:rsidRPr="00086F15">
        <w:rPr>
          <w:i/>
        </w:rPr>
        <w:t xml:space="preserve"> </w:t>
      </w:r>
    </w:p>
    <w:p w14:paraId="41161D88" w14:textId="216004C7" w:rsidR="0008593D" w:rsidRPr="00086F15" w:rsidRDefault="0008593D">
      <w:pPr>
        <w:spacing w:line="480" w:lineRule="auto"/>
        <w:contextualSpacing/>
      </w:pPr>
      <w:r w:rsidRPr="00086F15">
        <w:t xml:space="preserve">Burlingame, G. M., </w:t>
      </w:r>
      <w:proofErr w:type="spellStart"/>
      <w:r w:rsidRPr="00086F15">
        <w:t>Fuhriman</w:t>
      </w:r>
      <w:proofErr w:type="spellEnd"/>
      <w:r w:rsidRPr="00086F15">
        <w:t xml:space="preserve">, A., &amp; Johnson, J. E. (2001). Cohesion </w:t>
      </w:r>
      <w:proofErr w:type="gramStart"/>
      <w:r w:rsidRPr="00086F15">
        <w:t>in group</w:t>
      </w:r>
      <w:proofErr w:type="gramEnd"/>
      <w:r w:rsidRPr="00086F15">
        <w:t xml:space="preserve"> psychotherapy. </w:t>
      </w:r>
      <w:r w:rsidRPr="00086F15">
        <w:tab/>
      </w:r>
      <w:r w:rsidRPr="00086F15">
        <w:rPr>
          <w:i/>
        </w:rPr>
        <w:t>Psychotherapy 38</w:t>
      </w:r>
      <w:r w:rsidRPr="00086F15">
        <w:t xml:space="preserve">. 373-379. </w:t>
      </w:r>
    </w:p>
    <w:p w14:paraId="0877D21C" w14:textId="77777777" w:rsidR="0008593D" w:rsidRPr="00086F15" w:rsidRDefault="0008593D">
      <w:pPr>
        <w:spacing w:line="480" w:lineRule="auto"/>
        <w:contextualSpacing/>
      </w:pPr>
      <w:proofErr w:type="gramStart"/>
      <w:r w:rsidRPr="00086F15">
        <w:t>Campbell, D. T. (1958).</w:t>
      </w:r>
      <w:proofErr w:type="gramEnd"/>
      <w:r w:rsidRPr="00086F15">
        <w:t xml:space="preserve"> </w:t>
      </w:r>
      <w:proofErr w:type="gramStart"/>
      <w:r w:rsidRPr="00086F15">
        <w:t xml:space="preserve">Common fate, similarity, and other indices of the status of aggregates of </w:t>
      </w:r>
      <w:r w:rsidRPr="00086F15">
        <w:tab/>
        <w:t>persons as social entities.</w:t>
      </w:r>
      <w:proofErr w:type="gramEnd"/>
      <w:r w:rsidRPr="00086F15">
        <w:t xml:space="preserve"> </w:t>
      </w:r>
      <w:proofErr w:type="gramStart"/>
      <w:r w:rsidRPr="00086F15">
        <w:rPr>
          <w:i/>
        </w:rPr>
        <w:t>Behavioral Science, 3,</w:t>
      </w:r>
      <w:r w:rsidRPr="00086F15">
        <w:t xml:space="preserve"> 14-25.</w:t>
      </w:r>
      <w:proofErr w:type="gramEnd"/>
      <w:r w:rsidRPr="00086F15">
        <w:t xml:space="preserve"> </w:t>
      </w:r>
    </w:p>
    <w:p w14:paraId="77C43EA1" w14:textId="77777777" w:rsidR="0008593D" w:rsidRPr="00086F15" w:rsidRDefault="0008593D">
      <w:pPr>
        <w:spacing w:line="480" w:lineRule="auto"/>
        <w:contextualSpacing/>
      </w:pPr>
      <w:r w:rsidRPr="00086F15">
        <w:lastRenderedPageBreak/>
        <w:t xml:space="preserve">Cannon-Bowers, J. A., Salas, E., &amp; Converse, S. (1993). Shared mental models in expert team </w:t>
      </w:r>
      <w:r w:rsidRPr="00086F15">
        <w:tab/>
      </w:r>
      <w:proofErr w:type="gramStart"/>
      <w:r w:rsidRPr="00086F15">
        <w:t>decision making</w:t>
      </w:r>
      <w:proofErr w:type="gramEnd"/>
      <w:r w:rsidRPr="00086F15">
        <w:t xml:space="preserve">. In N. J. Castellan (Ed.), </w:t>
      </w:r>
      <w:r w:rsidRPr="00086F15">
        <w:rPr>
          <w:i/>
        </w:rPr>
        <w:t xml:space="preserve">Individual and group </w:t>
      </w:r>
      <w:proofErr w:type="gramStart"/>
      <w:r w:rsidRPr="00086F15">
        <w:rPr>
          <w:i/>
        </w:rPr>
        <w:t>decision making</w:t>
      </w:r>
      <w:proofErr w:type="gramEnd"/>
      <w:r w:rsidRPr="00086F15">
        <w:rPr>
          <w:i/>
        </w:rPr>
        <w:t xml:space="preserve"> </w:t>
      </w:r>
      <w:r w:rsidRPr="00086F15">
        <w:t>(pp. 221-</w:t>
      </w:r>
      <w:r w:rsidRPr="00086F15">
        <w:tab/>
        <w:t xml:space="preserve">246). Hillsdale, N.J.: Erlbaum.   </w:t>
      </w:r>
    </w:p>
    <w:p w14:paraId="3EA3AB1D" w14:textId="77777777" w:rsidR="0008593D" w:rsidRPr="00086F15" w:rsidRDefault="0008593D">
      <w:pPr>
        <w:spacing w:line="480" w:lineRule="auto"/>
        <w:contextualSpacing/>
      </w:pPr>
      <w:proofErr w:type="gramStart"/>
      <w:r w:rsidRPr="00086F15">
        <w:t xml:space="preserve">Crouch, E., Bloch, S., &amp; </w:t>
      </w:r>
      <w:proofErr w:type="spellStart"/>
      <w:r w:rsidRPr="00086F15">
        <w:t>Wanlass</w:t>
      </w:r>
      <w:proofErr w:type="spellEnd"/>
      <w:r w:rsidRPr="00086F15">
        <w:t>, J. (1994).</w:t>
      </w:r>
      <w:proofErr w:type="gramEnd"/>
      <w:r w:rsidRPr="00086F15">
        <w:t xml:space="preserve"> Therapeutic factors: Interpersonal and intrapersonal </w:t>
      </w:r>
      <w:r w:rsidRPr="00086F15">
        <w:tab/>
        <w:t xml:space="preserve">mechanisms. In A. </w:t>
      </w:r>
      <w:proofErr w:type="spellStart"/>
      <w:r w:rsidRPr="00086F15">
        <w:t>Fuhriman</w:t>
      </w:r>
      <w:proofErr w:type="spellEnd"/>
      <w:r w:rsidRPr="00086F15">
        <w:t xml:space="preserve"> &amp; G. M. Burlingame (Eds.), </w:t>
      </w:r>
      <w:r w:rsidRPr="00086F15">
        <w:rPr>
          <w:i/>
        </w:rPr>
        <w:t xml:space="preserve">Handbook of group </w:t>
      </w:r>
      <w:r w:rsidRPr="00086F15">
        <w:rPr>
          <w:i/>
        </w:rPr>
        <w:tab/>
        <w:t>psychotherapy: An empirical and clinical synthesis</w:t>
      </w:r>
      <w:r w:rsidRPr="00086F15">
        <w:t xml:space="preserve"> (pp. 269-315). New York: Wiley. </w:t>
      </w:r>
    </w:p>
    <w:p w14:paraId="34BE51D2" w14:textId="49C97A19" w:rsidR="003D162B" w:rsidRPr="003D162B" w:rsidRDefault="003D162B">
      <w:pPr>
        <w:spacing w:line="480" w:lineRule="auto"/>
        <w:contextualSpacing/>
      </w:pPr>
      <w:proofErr w:type="spellStart"/>
      <w:r>
        <w:t>Cundiff</w:t>
      </w:r>
      <w:proofErr w:type="spellEnd"/>
      <w:r>
        <w:t xml:space="preserve">, </w:t>
      </w:r>
      <w:proofErr w:type="spellStart"/>
      <w:r>
        <w:t>N.L</w:t>
      </w:r>
      <w:proofErr w:type="spellEnd"/>
      <w:r>
        <w:t xml:space="preserve">., Nadler, </w:t>
      </w:r>
      <w:proofErr w:type="spellStart"/>
      <w:r>
        <w:t>J.T</w:t>
      </w:r>
      <w:proofErr w:type="spellEnd"/>
      <w:r>
        <w:t xml:space="preserve">., &amp; Swan, A. (2009). </w:t>
      </w:r>
      <w:proofErr w:type="gramStart"/>
      <w:r>
        <w:t xml:space="preserve">The influence of cultural empathy and gender on </w:t>
      </w:r>
      <w:r>
        <w:tab/>
        <w:t>perceptions of diversity programs.</w:t>
      </w:r>
      <w:proofErr w:type="gramEnd"/>
      <w:r>
        <w:t xml:space="preserve"> </w:t>
      </w:r>
      <w:r>
        <w:rPr>
          <w:i/>
        </w:rPr>
        <w:t>Journal of Leadership Organizational Studies, 16</w:t>
      </w:r>
      <w:r>
        <w:t>, 97-</w:t>
      </w:r>
      <w:r>
        <w:tab/>
        <w:t xml:space="preserve">110. </w:t>
      </w:r>
    </w:p>
    <w:p w14:paraId="27E83E7E" w14:textId="77777777" w:rsidR="0008593D" w:rsidRPr="00086F15" w:rsidRDefault="0008593D">
      <w:pPr>
        <w:spacing w:line="480" w:lineRule="auto"/>
        <w:contextualSpacing/>
      </w:pPr>
      <w:proofErr w:type="spellStart"/>
      <w:r w:rsidRPr="00086F15">
        <w:t>Dessel</w:t>
      </w:r>
      <w:proofErr w:type="spellEnd"/>
      <w:r w:rsidRPr="00086F15">
        <w:t xml:space="preserve">, A., &amp; Rogge, M. E. (2008). Evaluation of intergroup dialogue: A review of the empirical </w:t>
      </w:r>
      <w:r w:rsidRPr="00086F15">
        <w:tab/>
        <w:t xml:space="preserve">literature. </w:t>
      </w:r>
      <w:proofErr w:type="gramStart"/>
      <w:r w:rsidRPr="00086F15">
        <w:rPr>
          <w:i/>
        </w:rPr>
        <w:t>Conflict Resolution Quarterly, 26,</w:t>
      </w:r>
      <w:r w:rsidRPr="00086F15">
        <w:t xml:space="preserve"> 199-238.</w:t>
      </w:r>
      <w:proofErr w:type="gramEnd"/>
      <w:r w:rsidRPr="00086F15">
        <w:t xml:space="preserve"> </w:t>
      </w:r>
    </w:p>
    <w:p w14:paraId="38A014CD" w14:textId="4E5A82DF" w:rsidR="0008593D" w:rsidRPr="00086F15" w:rsidRDefault="0008593D">
      <w:pPr>
        <w:spacing w:line="480" w:lineRule="auto"/>
        <w:contextualSpacing/>
      </w:pPr>
      <w:proofErr w:type="spellStart"/>
      <w:r w:rsidRPr="00086F15">
        <w:t>Dickof</w:t>
      </w:r>
      <w:r w:rsidR="003D162B">
        <w:t>f</w:t>
      </w:r>
      <w:proofErr w:type="spellEnd"/>
      <w:r w:rsidRPr="00086F15">
        <w:t xml:space="preserve">, H., &amp; </w:t>
      </w:r>
      <w:proofErr w:type="spellStart"/>
      <w:r w:rsidRPr="00086F15">
        <w:t>Lakin</w:t>
      </w:r>
      <w:proofErr w:type="spellEnd"/>
      <w:r w:rsidRPr="00086F15">
        <w:t xml:space="preserve">, M. (1963). Patients’ views of group psychotherapy: Retrospections and </w:t>
      </w:r>
      <w:r w:rsidRPr="00086F15">
        <w:tab/>
      </w:r>
      <w:r w:rsidR="006A661F" w:rsidRPr="00086F15">
        <w:t>interpretations</w:t>
      </w:r>
      <w:r w:rsidRPr="00086F15">
        <w:t xml:space="preserve">. </w:t>
      </w:r>
      <w:proofErr w:type="gramStart"/>
      <w:r w:rsidRPr="00086F15">
        <w:rPr>
          <w:i/>
        </w:rPr>
        <w:t>International Journal of Group Psychotherapy, 13</w:t>
      </w:r>
      <w:r w:rsidRPr="00086F15">
        <w:t>, 61-73.</w:t>
      </w:r>
      <w:proofErr w:type="gramEnd"/>
      <w:r w:rsidRPr="00086F15">
        <w:t xml:space="preserve"> </w:t>
      </w:r>
    </w:p>
    <w:p w14:paraId="704ADF60" w14:textId="7BA413C4" w:rsidR="0008593D" w:rsidRPr="00086F15" w:rsidRDefault="0008593D">
      <w:pPr>
        <w:spacing w:line="480" w:lineRule="auto"/>
        <w:contextualSpacing/>
      </w:pPr>
      <w:r w:rsidRPr="00086F15">
        <w:t xml:space="preserve">Doherty, R. W. (1997). The emotional contagion scale: A measure of individual differences. </w:t>
      </w:r>
      <w:r w:rsidRPr="00086F15">
        <w:tab/>
      </w:r>
      <w:proofErr w:type="gramStart"/>
      <w:r w:rsidRPr="00086F15">
        <w:rPr>
          <w:i/>
        </w:rPr>
        <w:t>Journal of Nonverbal Behavior, 21</w:t>
      </w:r>
      <w:r w:rsidRPr="00086F15">
        <w:t>, 131-154.</w:t>
      </w:r>
      <w:proofErr w:type="gramEnd"/>
      <w:r w:rsidRPr="00086F15">
        <w:t xml:space="preserve"> </w:t>
      </w:r>
      <w:proofErr w:type="spellStart"/>
      <w:proofErr w:type="gramStart"/>
      <w:r w:rsidRPr="00086F15">
        <w:t>doi</w:t>
      </w:r>
      <w:proofErr w:type="spellEnd"/>
      <w:proofErr w:type="gramEnd"/>
      <w:r w:rsidRPr="00086F15">
        <w:t xml:space="preserve">: 1024956003661 </w:t>
      </w:r>
    </w:p>
    <w:p w14:paraId="55C7EE88" w14:textId="60973F5C" w:rsidR="0008593D" w:rsidRPr="00086F15" w:rsidRDefault="0008593D">
      <w:pPr>
        <w:spacing w:line="480" w:lineRule="auto"/>
        <w:contextualSpacing/>
      </w:pPr>
      <w:r w:rsidRPr="00086F15">
        <w:t xml:space="preserve">Duffy, M. K., &amp; Shaw, J. D. (2000). The </w:t>
      </w:r>
      <w:proofErr w:type="spellStart"/>
      <w:r w:rsidRPr="00086F15">
        <w:t>Salieri</w:t>
      </w:r>
      <w:proofErr w:type="spellEnd"/>
      <w:r w:rsidRPr="00086F15">
        <w:t xml:space="preserve"> syndrome: Consequences of envy in </w:t>
      </w:r>
      <w:r w:rsidR="006A661F" w:rsidRPr="00086F15">
        <w:t>groups</w:t>
      </w:r>
      <w:r w:rsidRPr="00086F15">
        <w:t xml:space="preserve">. </w:t>
      </w:r>
      <w:r w:rsidRPr="00086F15">
        <w:tab/>
      </w:r>
      <w:proofErr w:type="gramStart"/>
      <w:r w:rsidRPr="00086F15">
        <w:rPr>
          <w:i/>
        </w:rPr>
        <w:t>Small Group Research, 31</w:t>
      </w:r>
      <w:r w:rsidRPr="00086F15">
        <w:t>, 3-23.</w:t>
      </w:r>
      <w:proofErr w:type="gramEnd"/>
      <w:r w:rsidRPr="00086F15">
        <w:t xml:space="preserve"> </w:t>
      </w:r>
      <w:proofErr w:type="spellStart"/>
      <w:proofErr w:type="gramStart"/>
      <w:r w:rsidRPr="00086F15">
        <w:t>doi</w:t>
      </w:r>
      <w:proofErr w:type="spellEnd"/>
      <w:proofErr w:type="gramEnd"/>
      <w:r w:rsidRPr="00086F15">
        <w:t>: 10.1037/0021-9010.75.6.698</w:t>
      </w:r>
    </w:p>
    <w:p w14:paraId="1689EE61" w14:textId="1ACE276F" w:rsidR="0055682B" w:rsidRPr="00086F15" w:rsidRDefault="0055682B">
      <w:pPr>
        <w:spacing w:line="480" w:lineRule="auto"/>
        <w:contextualSpacing/>
      </w:pPr>
      <w:proofErr w:type="gramStart"/>
      <w:r w:rsidRPr="00086F15">
        <w:t>Flick, D. (1998).</w:t>
      </w:r>
      <w:proofErr w:type="gramEnd"/>
      <w:r w:rsidRPr="00086F15">
        <w:t xml:space="preserve"> From debate to dialogue: using the understanding process to transform our </w:t>
      </w:r>
      <w:r w:rsidRPr="00086F15">
        <w:tab/>
        <w:t xml:space="preserve">conversations. Boulder, Colorado: Orchid.  </w:t>
      </w:r>
    </w:p>
    <w:p w14:paraId="7216B391" w14:textId="77777777" w:rsidR="0008593D" w:rsidRPr="00086F15" w:rsidRDefault="0008593D">
      <w:pPr>
        <w:spacing w:line="480" w:lineRule="auto"/>
        <w:contextualSpacing/>
      </w:pPr>
      <w:proofErr w:type="spellStart"/>
      <w:r w:rsidRPr="00086F15">
        <w:t>Freire</w:t>
      </w:r>
      <w:proofErr w:type="spellEnd"/>
      <w:r w:rsidRPr="00086F15">
        <w:t xml:space="preserve">, P. (1970). </w:t>
      </w:r>
      <w:proofErr w:type="gramStart"/>
      <w:r w:rsidRPr="00086F15">
        <w:rPr>
          <w:i/>
        </w:rPr>
        <w:t>The pedagogy of the oppressed.</w:t>
      </w:r>
      <w:proofErr w:type="gramEnd"/>
      <w:r w:rsidRPr="00086F15">
        <w:rPr>
          <w:i/>
        </w:rPr>
        <w:t xml:space="preserve"> </w:t>
      </w:r>
      <w:r w:rsidRPr="00086F15">
        <w:t xml:space="preserve">New York: Continuum International </w:t>
      </w:r>
      <w:r w:rsidRPr="00086F15">
        <w:tab/>
        <w:t xml:space="preserve">Publishing. </w:t>
      </w:r>
    </w:p>
    <w:p w14:paraId="6BF3AB8C" w14:textId="2566A1B0" w:rsidR="0008593D" w:rsidRPr="00086F15" w:rsidRDefault="0008593D">
      <w:pPr>
        <w:spacing w:line="480" w:lineRule="auto"/>
        <w:contextualSpacing/>
      </w:pPr>
      <w:r w:rsidRPr="00086F15">
        <w:lastRenderedPageBreak/>
        <w:t xml:space="preserve">Gibson, C. B., Cooper, C. D., &amp; Conger, J. A. (2009). Do you see what we see? </w:t>
      </w:r>
      <w:proofErr w:type="gramStart"/>
      <w:r w:rsidRPr="00086F15">
        <w:t>The complex</w:t>
      </w:r>
      <w:r w:rsidRPr="00086F15">
        <w:tab/>
      </w:r>
      <w:r w:rsidRPr="00086F15">
        <w:tab/>
        <w:t xml:space="preserve"> effects of perceptual distance between leaders and teams.</w:t>
      </w:r>
      <w:proofErr w:type="gramEnd"/>
      <w:r w:rsidRPr="00086F15">
        <w:t xml:space="preserve"> </w:t>
      </w:r>
      <w:proofErr w:type="gramStart"/>
      <w:r w:rsidRPr="00086F15">
        <w:rPr>
          <w:i/>
        </w:rPr>
        <w:t xml:space="preserve">Journal of Applied Psychology </w:t>
      </w:r>
      <w:r w:rsidRPr="00086F15">
        <w:rPr>
          <w:i/>
        </w:rPr>
        <w:tab/>
      </w:r>
      <w:r w:rsidRPr="00086F15">
        <w:rPr>
          <w:i/>
        </w:rPr>
        <w:tab/>
        <w:t>94</w:t>
      </w:r>
      <w:r w:rsidRPr="00086F15">
        <w:t>, 62-76.</w:t>
      </w:r>
      <w:proofErr w:type="gramEnd"/>
      <w:r w:rsidRPr="00086F15">
        <w:t xml:space="preserve"> </w:t>
      </w:r>
      <w:proofErr w:type="spellStart"/>
      <w:proofErr w:type="gramStart"/>
      <w:r w:rsidRPr="00086F15">
        <w:t>doi</w:t>
      </w:r>
      <w:proofErr w:type="spellEnd"/>
      <w:proofErr w:type="gramEnd"/>
      <w:r w:rsidRPr="00086F15">
        <w:t>: 10.1037/a0013073</w:t>
      </w:r>
    </w:p>
    <w:p w14:paraId="7E090D05" w14:textId="6D559AAD" w:rsidR="0008593D" w:rsidRPr="00086F15" w:rsidRDefault="0008593D">
      <w:pPr>
        <w:spacing w:line="480" w:lineRule="auto"/>
        <w:contextualSpacing/>
      </w:pPr>
      <w:proofErr w:type="gramStart"/>
      <w:r w:rsidRPr="00086F15">
        <w:t>Griffin, S. R., Brown, M., &amp; Warren, N. M. (2012).</w:t>
      </w:r>
      <w:proofErr w:type="gramEnd"/>
      <w:r w:rsidRPr="00086F15">
        <w:t xml:space="preserve"> Critical education in high schools: The </w:t>
      </w:r>
      <w:r w:rsidRPr="00086F15">
        <w:tab/>
        <w:t xml:space="preserve">promise and challenges of intergroup dialogue. </w:t>
      </w:r>
      <w:proofErr w:type="gramStart"/>
      <w:r w:rsidRPr="00086F15">
        <w:rPr>
          <w:i/>
        </w:rPr>
        <w:t>Equity &amp; Excellence in Education, 45</w:t>
      </w:r>
      <w:r w:rsidRPr="00086F15">
        <w:t xml:space="preserve">, </w:t>
      </w:r>
      <w:r w:rsidRPr="00086F15">
        <w:tab/>
        <w:t>159-180.</w:t>
      </w:r>
      <w:proofErr w:type="gramEnd"/>
      <w:r w:rsidRPr="00086F15">
        <w:t xml:space="preserve"> </w:t>
      </w:r>
    </w:p>
    <w:p w14:paraId="3C458010" w14:textId="081BD277" w:rsidR="0008593D" w:rsidRPr="00086F15" w:rsidRDefault="0008593D">
      <w:pPr>
        <w:spacing w:line="480" w:lineRule="auto"/>
        <w:contextualSpacing/>
      </w:pPr>
      <w:proofErr w:type="spellStart"/>
      <w:r w:rsidRPr="00086F15">
        <w:t>Gurin</w:t>
      </w:r>
      <w:proofErr w:type="spellEnd"/>
      <w:r w:rsidRPr="00086F15">
        <w:t xml:space="preserve">, P., </w:t>
      </w:r>
      <w:proofErr w:type="spellStart"/>
      <w:r w:rsidRPr="00086F15">
        <w:t>Dey</w:t>
      </w:r>
      <w:proofErr w:type="spellEnd"/>
      <w:r w:rsidRPr="00086F15">
        <w:t xml:space="preserve">, E. L., </w:t>
      </w:r>
      <w:proofErr w:type="spellStart"/>
      <w:r w:rsidRPr="00086F15">
        <w:t>Hurtado</w:t>
      </w:r>
      <w:proofErr w:type="spellEnd"/>
      <w:r w:rsidRPr="00086F15">
        <w:t xml:space="preserve">, S., &amp; </w:t>
      </w:r>
      <w:proofErr w:type="spellStart"/>
      <w:r w:rsidRPr="00086F15">
        <w:t>Gurin</w:t>
      </w:r>
      <w:proofErr w:type="spellEnd"/>
      <w:r w:rsidRPr="00086F15">
        <w:t xml:space="preserve">, G. (2002). Diversity and higher education: Theory </w:t>
      </w:r>
      <w:r w:rsidRPr="00086F15">
        <w:tab/>
        <w:t xml:space="preserve">and impact on educational outcomes. </w:t>
      </w:r>
      <w:proofErr w:type="gramStart"/>
      <w:r w:rsidRPr="00086F15">
        <w:rPr>
          <w:i/>
        </w:rPr>
        <w:t>Harvard Educational Review 72</w:t>
      </w:r>
      <w:r w:rsidRPr="00086F15">
        <w:t>, 330-366.</w:t>
      </w:r>
      <w:proofErr w:type="gramEnd"/>
      <w:r w:rsidRPr="00086F15">
        <w:t xml:space="preserve"> </w:t>
      </w:r>
    </w:p>
    <w:p w14:paraId="514EBA68" w14:textId="77777777" w:rsidR="0008593D" w:rsidRDefault="0008593D">
      <w:pPr>
        <w:spacing w:line="480" w:lineRule="auto"/>
        <w:contextualSpacing/>
      </w:pPr>
      <w:proofErr w:type="spellStart"/>
      <w:r w:rsidRPr="00086F15">
        <w:t>Gurin</w:t>
      </w:r>
      <w:proofErr w:type="spellEnd"/>
      <w:r w:rsidRPr="00086F15">
        <w:t xml:space="preserve">, P., </w:t>
      </w:r>
      <w:proofErr w:type="spellStart"/>
      <w:r w:rsidRPr="00086F15">
        <w:t>Nagda</w:t>
      </w:r>
      <w:proofErr w:type="spellEnd"/>
      <w:r w:rsidRPr="00086F15">
        <w:t xml:space="preserve">, B. A.,  &amp; Lopez, G. E. (2004). </w:t>
      </w:r>
      <w:proofErr w:type="gramStart"/>
      <w:r w:rsidRPr="00086F15">
        <w:t xml:space="preserve">The benefits of diversity in education for </w:t>
      </w:r>
      <w:r w:rsidRPr="00086F15">
        <w:tab/>
        <w:t>democratic citizenship.</w:t>
      </w:r>
      <w:proofErr w:type="gramEnd"/>
      <w:r w:rsidRPr="00086F15">
        <w:t xml:space="preserve"> </w:t>
      </w:r>
      <w:proofErr w:type="gramStart"/>
      <w:r w:rsidRPr="00086F15">
        <w:rPr>
          <w:i/>
        </w:rPr>
        <w:t xml:space="preserve">Journal of Social Issues, 60, </w:t>
      </w:r>
      <w:r w:rsidRPr="00086F15">
        <w:t>17-34.</w:t>
      </w:r>
      <w:proofErr w:type="gramEnd"/>
      <w:r w:rsidRPr="00086F15">
        <w:t xml:space="preserve"> </w:t>
      </w:r>
    </w:p>
    <w:p w14:paraId="15D591D0" w14:textId="130C5851" w:rsidR="00E82762" w:rsidRPr="00E82762" w:rsidRDefault="00E82762">
      <w:pPr>
        <w:spacing w:line="480" w:lineRule="auto"/>
        <w:contextualSpacing/>
      </w:pPr>
      <w:proofErr w:type="spellStart"/>
      <w:r>
        <w:t>Gurin</w:t>
      </w:r>
      <w:proofErr w:type="spellEnd"/>
      <w:r>
        <w:t xml:space="preserve">, P., </w:t>
      </w:r>
      <w:proofErr w:type="spellStart"/>
      <w:r>
        <w:t>Nagda</w:t>
      </w:r>
      <w:proofErr w:type="spellEnd"/>
      <w:r>
        <w:t xml:space="preserve">, B.A., &amp; </w:t>
      </w:r>
      <w:proofErr w:type="spellStart"/>
      <w:r>
        <w:t>Zúñiga</w:t>
      </w:r>
      <w:proofErr w:type="spellEnd"/>
      <w:r>
        <w:t xml:space="preserve">, X. (2013). </w:t>
      </w:r>
      <w:r>
        <w:rPr>
          <w:i/>
        </w:rPr>
        <w:t xml:space="preserve">Dialogue across difference: Practice, theory, and </w:t>
      </w:r>
      <w:r>
        <w:rPr>
          <w:i/>
        </w:rPr>
        <w:tab/>
        <w:t xml:space="preserve">research on intergroup dialogue. </w:t>
      </w:r>
      <w:r>
        <w:t xml:space="preserve">New York: The Russell Sage Foundation. </w:t>
      </w:r>
    </w:p>
    <w:p w14:paraId="54520464" w14:textId="77777777" w:rsidR="0008593D" w:rsidRPr="00086F15" w:rsidRDefault="0008593D">
      <w:pPr>
        <w:spacing w:line="480" w:lineRule="auto"/>
        <w:contextualSpacing/>
      </w:pPr>
      <w:proofErr w:type="spellStart"/>
      <w:proofErr w:type="gramStart"/>
      <w:r w:rsidRPr="00086F15">
        <w:t>Gurin</w:t>
      </w:r>
      <w:proofErr w:type="spellEnd"/>
      <w:r w:rsidRPr="00086F15">
        <w:t xml:space="preserve">, P., </w:t>
      </w:r>
      <w:proofErr w:type="spellStart"/>
      <w:r w:rsidRPr="00086F15">
        <w:t>Peng</w:t>
      </w:r>
      <w:proofErr w:type="spellEnd"/>
      <w:r w:rsidRPr="00086F15">
        <w:t xml:space="preserve">, T., Lopez, G. E., &amp; </w:t>
      </w:r>
      <w:proofErr w:type="spellStart"/>
      <w:r w:rsidRPr="00086F15">
        <w:t>Nagda</w:t>
      </w:r>
      <w:proofErr w:type="spellEnd"/>
      <w:r w:rsidRPr="00086F15">
        <w:t>, B. A. (1999).</w:t>
      </w:r>
      <w:proofErr w:type="gramEnd"/>
      <w:r w:rsidRPr="00086F15">
        <w:t xml:space="preserve"> </w:t>
      </w:r>
      <w:proofErr w:type="gramStart"/>
      <w:r w:rsidRPr="00086F15">
        <w:t xml:space="preserve">Context, identity and intergroup </w:t>
      </w:r>
      <w:r w:rsidRPr="00086F15">
        <w:tab/>
        <w:t>relation.</w:t>
      </w:r>
      <w:proofErr w:type="gramEnd"/>
      <w:r w:rsidRPr="00086F15">
        <w:t xml:space="preserve"> In D. Prentice &amp; D. Miller (Eds.), </w:t>
      </w:r>
      <w:r w:rsidRPr="00086F15">
        <w:rPr>
          <w:i/>
        </w:rPr>
        <w:t xml:space="preserve">Cultural divides: Understanding and </w:t>
      </w:r>
      <w:r w:rsidRPr="00086F15">
        <w:rPr>
          <w:i/>
        </w:rPr>
        <w:tab/>
        <w:t>overcoming group conflict</w:t>
      </w:r>
      <w:r w:rsidRPr="00086F15">
        <w:t xml:space="preserve"> (pp. 133-170). New York: Russell Sage Foundation. </w:t>
      </w:r>
    </w:p>
    <w:p w14:paraId="697F5DA5" w14:textId="16F870F8" w:rsidR="0008593D" w:rsidRPr="00086F15" w:rsidRDefault="0008593D">
      <w:pPr>
        <w:spacing w:line="480" w:lineRule="auto"/>
        <w:contextualSpacing/>
      </w:pPr>
      <w:proofErr w:type="spellStart"/>
      <w:r w:rsidRPr="00086F15">
        <w:t>Hardiman</w:t>
      </w:r>
      <w:proofErr w:type="spellEnd"/>
      <w:r w:rsidRPr="00086F15">
        <w:t>, R., &amp; Jackson, B. W</w:t>
      </w:r>
      <w:proofErr w:type="gramStart"/>
      <w:r w:rsidRPr="00086F15">
        <w:t>.(</w:t>
      </w:r>
      <w:proofErr w:type="gramEnd"/>
      <w:r w:rsidRPr="00086F15">
        <w:t xml:space="preserve">1992). Racial identity development: Understanding racial </w:t>
      </w:r>
      <w:r w:rsidRPr="00086F15">
        <w:tab/>
        <w:t xml:space="preserve">dynamics in college classrooms and on the campus. In M. Adams (Ed.), </w:t>
      </w:r>
      <w:r w:rsidRPr="00086F15">
        <w:rPr>
          <w:i/>
        </w:rPr>
        <w:t xml:space="preserve">Promoting </w:t>
      </w:r>
      <w:r w:rsidRPr="00086F15">
        <w:rPr>
          <w:i/>
        </w:rPr>
        <w:tab/>
        <w:t>diversity in coll</w:t>
      </w:r>
      <w:r w:rsidR="004F176A" w:rsidRPr="00086F15">
        <w:rPr>
          <w:i/>
        </w:rPr>
        <w:t>e</w:t>
      </w:r>
      <w:r w:rsidRPr="00086F15">
        <w:rPr>
          <w:i/>
        </w:rPr>
        <w:t>ge classrooms: Innovative responses for the curriculum, faculty, and</w:t>
      </w:r>
      <w:r w:rsidRPr="00086F15">
        <w:rPr>
          <w:i/>
        </w:rPr>
        <w:tab/>
      </w:r>
      <w:r w:rsidRPr="00086F15">
        <w:rPr>
          <w:i/>
        </w:rPr>
        <w:tab/>
        <w:t xml:space="preserve"> institutions. </w:t>
      </w:r>
      <w:proofErr w:type="gramStart"/>
      <w:r w:rsidRPr="00086F15">
        <w:t>New Directions for Teaching and Learning, no. 52.</w:t>
      </w:r>
      <w:proofErr w:type="gramEnd"/>
      <w:r w:rsidRPr="00086F15">
        <w:t xml:space="preserve"> San Francisco: </w:t>
      </w:r>
      <w:proofErr w:type="spellStart"/>
      <w:r w:rsidRPr="00086F15">
        <w:t>Jossey</w:t>
      </w:r>
      <w:proofErr w:type="spellEnd"/>
      <w:r w:rsidRPr="00086F15">
        <w:t>-</w:t>
      </w:r>
      <w:r w:rsidRPr="00086F15">
        <w:tab/>
        <w:t xml:space="preserve">Bass.  </w:t>
      </w:r>
      <w:r w:rsidRPr="00086F15">
        <w:tab/>
      </w:r>
    </w:p>
    <w:p w14:paraId="563883AB" w14:textId="77777777" w:rsidR="0008593D" w:rsidRPr="00086F15" w:rsidRDefault="0008593D">
      <w:pPr>
        <w:spacing w:line="480" w:lineRule="auto"/>
        <w:contextualSpacing/>
      </w:pPr>
      <w:r w:rsidRPr="00086F15">
        <w:t xml:space="preserve">Hatfield, E., </w:t>
      </w:r>
      <w:proofErr w:type="spellStart"/>
      <w:r w:rsidRPr="00086F15">
        <w:t>Cacioppo</w:t>
      </w:r>
      <w:proofErr w:type="spellEnd"/>
      <w:r w:rsidRPr="00086F15">
        <w:t xml:space="preserve">, J. T., &amp; </w:t>
      </w:r>
      <w:proofErr w:type="spellStart"/>
      <w:r w:rsidRPr="00086F15">
        <w:t>Rapson</w:t>
      </w:r>
      <w:proofErr w:type="spellEnd"/>
      <w:r w:rsidRPr="00086F15">
        <w:t xml:space="preserve">, R. L. (1994). Emotional contagion. New York: </w:t>
      </w:r>
      <w:r w:rsidRPr="00086F15">
        <w:tab/>
        <w:t>Cambridge University Press.</w:t>
      </w:r>
    </w:p>
    <w:p w14:paraId="51201335" w14:textId="2E65DD33" w:rsidR="0008593D" w:rsidRPr="00086F15" w:rsidRDefault="0008593D">
      <w:pPr>
        <w:spacing w:line="480" w:lineRule="auto"/>
        <w:contextualSpacing/>
      </w:pPr>
      <w:proofErr w:type="gramStart"/>
      <w:r w:rsidRPr="00086F15">
        <w:lastRenderedPageBreak/>
        <w:t xml:space="preserve">Hatfield, J. D., &amp; </w:t>
      </w:r>
      <w:proofErr w:type="spellStart"/>
      <w:r w:rsidRPr="00086F15">
        <w:t>Huseman</w:t>
      </w:r>
      <w:proofErr w:type="spellEnd"/>
      <w:r w:rsidRPr="00086F15">
        <w:t>, R. C. (1982).</w:t>
      </w:r>
      <w:proofErr w:type="gramEnd"/>
      <w:r w:rsidRPr="00086F15">
        <w:t xml:space="preserve"> Perceptual congruence about communication as </w:t>
      </w:r>
      <w:r w:rsidRPr="00086F15">
        <w:tab/>
        <w:t xml:space="preserve">related </w:t>
      </w:r>
      <w:r w:rsidRPr="00086F15">
        <w:tab/>
        <w:t xml:space="preserve">to satisfaction: Moderating effects of individual characteristics. </w:t>
      </w:r>
      <w:proofErr w:type="gramStart"/>
      <w:r w:rsidRPr="00086F15">
        <w:rPr>
          <w:i/>
        </w:rPr>
        <w:t xml:space="preserve">Academy of </w:t>
      </w:r>
      <w:r w:rsidRPr="00086F15">
        <w:rPr>
          <w:i/>
        </w:rPr>
        <w:tab/>
        <w:t>Management Journal 25</w:t>
      </w:r>
      <w:r w:rsidRPr="00086F15">
        <w:t>, 349-358.</w:t>
      </w:r>
      <w:proofErr w:type="gramEnd"/>
      <w:r w:rsidRPr="00086F15">
        <w:t xml:space="preserve"> </w:t>
      </w:r>
    </w:p>
    <w:p w14:paraId="568DBB28" w14:textId="77777777" w:rsidR="0008593D" w:rsidRPr="00086F15" w:rsidRDefault="0008593D">
      <w:pPr>
        <w:spacing w:line="480" w:lineRule="auto"/>
        <w:contextualSpacing/>
      </w:pPr>
      <w:proofErr w:type="spellStart"/>
      <w:r w:rsidRPr="00086F15">
        <w:t>Kapp</w:t>
      </w:r>
      <w:proofErr w:type="spellEnd"/>
      <w:r w:rsidRPr="00086F15">
        <w:t xml:space="preserve">, F. T., </w:t>
      </w:r>
      <w:proofErr w:type="spellStart"/>
      <w:r w:rsidRPr="00086F15">
        <w:t>Gleser</w:t>
      </w:r>
      <w:proofErr w:type="spellEnd"/>
      <w:r w:rsidRPr="00086F15">
        <w:t xml:space="preserve">, G., &amp; </w:t>
      </w:r>
      <w:proofErr w:type="spellStart"/>
      <w:r w:rsidRPr="00086F15">
        <w:t>Brissenden</w:t>
      </w:r>
      <w:proofErr w:type="spellEnd"/>
      <w:r w:rsidRPr="00086F15">
        <w:t xml:space="preserve">, A. (1964). Group participation and self-perceived </w:t>
      </w:r>
      <w:r w:rsidRPr="00086F15">
        <w:tab/>
        <w:t xml:space="preserve">personality change. </w:t>
      </w:r>
      <w:proofErr w:type="gramStart"/>
      <w:r w:rsidRPr="00086F15">
        <w:rPr>
          <w:i/>
        </w:rPr>
        <w:t>Journal of Nervous and Mental Disease, 139</w:t>
      </w:r>
      <w:r w:rsidRPr="00086F15">
        <w:t>, 255-265.</w:t>
      </w:r>
      <w:proofErr w:type="gramEnd"/>
      <w:r w:rsidRPr="00086F15">
        <w:t xml:space="preserve"> </w:t>
      </w:r>
    </w:p>
    <w:p w14:paraId="1651E4BF" w14:textId="14E3A953" w:rsidR="0008593D" w:rsidRPr="00086F15" w:rsidRDefault="0008593D">
      <w:pPr>
        <w:spacing w:line="480" w:lineRule="auto"/>
        <w:contextualSpacing/>
      </w:pPr>
      <w:r w:rsidRPr="00086F15">
        <w:t xml:space="preserve">Kelly, J. R., &amp; </w:t>
      </w:r>
      <w:proofErr w:type="spellStart"/>
      <w:r w:rsidRPr="00086F15">
        <w:t>Barsade</w:t>
      </w:r>
      <w:proofErr w:type="spellEnd"/>
      <w:r w:rsidRPr="00086F15">
        <w:t xml:space="preserve">, S. G. (2001). </w:t>
      </w:r>
      <w:proofErr w:type="gramStart"/>
      <w:r w:rsidRPr="00086F15">
        <w:t>Mood and emotions in small groups and work teams.</w:t>
      </w:r>
      <w:proofErr w:type="gramEnd"/>
      <w:r w:rsidRPr="00086F15">
        <w:t xml:space="preserve"> </w:t>
      </w:r>
      <w:r w:rsidRPr="00086F15">
        <w:tab/>
      </w:r>
      <w:r w:rsidRPr="00086F15">
        <w:rPr>
          <w:i/>
        </w:rPr>
        <w:t>Organizational Behavior and Human Decision Processes, 86</w:t>
      </w:r>
      <w:r w:rsidRPr="00086F15">
        <w:t xml:space="preserve">, 99-130. </w:t>
      </w:r>
      <w:proofErr w:type="spellStart"/>
      <w:proofErr w:type="gramStart"/>
      <w:r w:rsidRPr="00086F15">
        <w:t>doi</w:t>
      </w:r>
      <w:proofErr w:type="spellEnd"/>
      <w:proofErr w:type="gramEnd"/>
      <w:r w:rsidRPr="00086F15">
        <w:t xml:space="preserve">: </w:t>
      </w:r>
      <w:r w:rsidRPr="00086F15">
        <w:tab/>
        <w:t>10.1037/0021-9010.75.6.698</w:t>
      </w:r>
    </w:p>
    <w:p w14:paraId="0EC570DE" w14:textId="59937109" w:rsidR="0008593D" w:rsidRPr="00086F15" w:rsidRDefault="0008593D">
      <w:pPr>
        <w:spacing w:line="480" w:lineRule="auto"/>
        <w:contextualSpacing/>
      </w:pPr>
      <w:proofErr w:type="spellStart"/>
      <w:r w:rsidRPr="00086F15">
        <w:t>Khuri</w:t>
      </w:r>
      <w:proofErr w:type="spellEnd"/>
      <w:r w:rsidRPr="00086F15">
        <w:t xml:space="preserve">, </w:t>
      </w:r>
      <w:proofErr w:type="spellStart"/>
      <w:r w:rsidRPr="00086F15">
        <w:t>M.L</w:t>
      </w:r>
      <w:proofErr w:type="spellEnd"/>
      <w:r w:rsidRPr="00086F15">
        <w:t xml:space="preserve">. (2004). Working with emotion in educational intergroup dialogue. </w:t>
      </w:r>
      <w:proofErr w:type="gramStart"/>
      <w:r w:rsidRPr="00086F15">
        <w:rPr>
          <w:i/>
        </w:rPr>
        <w:t xml:space="preserve">International </w:t>
      </w:r>
      <w:r w:rsidRPr="00086F15">
        <w:rPr>
          <w:i/>
        </w:rPr>
        <w:tab/>
        <w:t xml:space="preserve">Journal of Intercultural Relations, </w:t>
      </w:r>
      <w:r w:rsidR="00AF0D90" w:rsidRPr="00086F15">
        <w:rPr>
          <w:i/>
        </w:rPr>
        <w:t>28</w:t>
      </w:r>
      <w:r w:rsidR="00AF0D90" w:rsidRPr="00086F15">
        <w:t>, 595-612.</w:t>
      </w:r>
      <w:proofErr w:type="gramEnd"/>
      <w:r w:rsidR="00AF0D90" w:rsidRPr="00086F15">
        <w:t xml:space="preserve"> </w:t>
      </w:r>
      <w:proofErr w:type="spellStart"/>
      <w:proofErr w:type="gramStart"/>
      <w:r w:rsidR="00AF0D90" w:rsidRPr="00086F15">
        <w:t>doi</w:t>
      </w:r>
      <w:proofErr w:type="spellEnd"/>
      <w:proofErr w:type="gramEnd"/>
      <w:r w:rsidR="00AF0D90" w:rsidRPr="00086F15">
        <w:t>: 10.1016/j.ijintrel.2005.01.012</w:t>
      </w:r>
    </w:p>
    <w:p w14:paraId="0A3A2DD9" w14:textId="47657E01" w:rsidR="00EA72FF" w:rsidRPr="00086F15" w:rsidRDefault="00EA72FF">
      <w:pPr>
        <w:spacing w:line="480" w:lineRule="auto"/>
        <w:contextualSpacing/>
      </w:pPr>
      <w:proofErr w:type="spellStart"/>
      <w:r w:rsidRPr="00086F15">
        <w:t>Kivligan</w:t>
      </w:r>
      <w:proofErr w:type="spellEnd"/>
      <w:r w:rsidRPr="00086F15">
        <w:t xml:space="preserve">, </w:t>
      </w:r>
      <w:proofErr w:type="spellStart"/>
      <w:r w:rsidRPr="00086F15">
        <w:t>D.M</w:t>
      </w:r>
      <w:proofErr w:type="spellEnd"/>
      <w:r w:rsidRPr="00086F15">
        <w:t xml:space="preserve">., &amp; </w:t>
      </w:r>
      <w:proofErr w:type="spellStart"/>
      <w:r w:rsidRPr="00086F15">
        <w:t>Goldfine</w:t>
      </w:r>
      <w:proofErr w:type="spellEnd"/>
      <w:r w:rsidRPr="00086F15">
        <w:t xml:space="preserve">, D.C. (1991). </w:t>
      </w:r>
      <w:proofErr w:type="gramStart"/>
      <w:r w:rsidRPr="00086F15">
        <w:t xml:space="preserve">Endorsement of therapeutic factors as a function of </w:t>
      </w:r>
      <w:r w:rsidRPr="00086F15">
        <w:tab/>
        <w:t>stage of group development and participant interpersonal attitudes.</w:t>
      </w:r>
      <w:proofErr w:type="gramEnd"/>
      <w:r w:rsidRPr="00086F15">
        <w:t xml:space="preserve"> </w:t>
      </w:r>
      <w:r w:rsidRPr="00086F15">
        <w:rPr>
          <w:i/>
        </w:rPr>
        <w:t xml:space="preserve"> </w:t>
      </w:r>
      <w:proofErr w:type="gramStart"/>
      <w:r w:rsidRPr="00086F15">
        <w:rPr>
          <w:i/>
        </w:rPr>
        <w:t xml:space="preserve">Journal of </w:t>
      </w:r>
      <w:r w:rsidRPr="00086F15">
        <w:rPr>
          <w:i/>
        </w:rPr>
        <w:tab/>
        <w:t xml:space="preserve">Counseling Psychology, </w:t>
      </w:r>
      <w:r w:rsidRPr="0086203B">
        <w:rPr>
          <w:i/>
        </w:rPr>
        <w:t>38</w:t>
      </w:r>
      <w:r w:rsidRPr="00086F15">
        <w:t>, 150-158.</w:t>
      </w:r>
      <w:proofErr w:type="gramEnd"/>
      <w:r w:rsidRPr="00086F15">
        <w:t xml:space="preserve"> </w:t>
      </w:r>
      <w:proofErr w:type="spellStart"/>
      <w:proofErr w:type="gramStart"/>
      <w:r w:rsidRPr="00086F15">
        <w:t>doi</w:t>
      </w:r>
      <w:proofErr w:type="spellEnd"/>
      <w:proofErr w:type="gramEnd"/>
      <w:r w:rsidRPr="00086F15">
        <w:t>: 10.1037/0022-0167.38.2.150</w:t>
      </w:r>
    </w:p>
    <w:p w14:paraId="5EC1267C" w14:textId="77777777" w:rsidR="0008593D" w:rsidRPr="00086F15" w:rsidRDefault="0008593D">
      <w:pPr>
        <w:spacing w:line="480" w:lineRule="auto"/>
        <w:contextualSpacing/>
      </w:pPr>
      <w:proofErr w:type="gramStart"/>
      <w:r w:rsidRPr="00086F15">
        <w:t>Kivlighan, D. M., Jr., &amp; Lilly, R. L. (1997).</w:t>
      </w:r>
      <w:proofErr w:type="gramEnd"/>
      <w:r w:rsidRPr="00086F15">
        <w:t xml:space="preserve"> Developmental changes in group climate as they </w:t>
      </w:r>
      <w:r w:rsidRPr="00086F15">
        <w:tab/>
        <w:t xml:space="preserve">relate to therapeutic gain. </w:t>
      </w:r>
      <w:r w:rsidRPr="00086F15">
        <w:rPr>
          <w:i/>
        </w:rPr>
        <w:t xml:space="preserve">Group Dynamics: Theory, Research, and Practice, 3, </w:t>
      </w:r>
      <w:r w:rsidRPr="00086F15">
        <w:t xml:space="preserve">208-221. </w:t>
      </w:r>
    </w:p>
    <w:p w14:paraId="32EE5E9B" w14:textId="77777777" w:rsidR="0008593D" w:rsidRPr="00086F15" w:rsidRDefault="0008593D">
      <w:pPr>
        <w:spacing w:line="480" w:lineRule="auto"/>
        <w:contextualSpacing/>
      </w:pPr>
      <w:proofErr w:type="gramStart"/>
      <w:r w:rsidRPr="00086F15">
        <w:t>Kivlighan, D. M., Jr., &amp; Tarrant, J. M. (2001).</w:t>
      </w:r>
      <w:proofErr w:type="gramEnd"/>
      <w:r w:rsidRPr="00086F15">
        <w:t xml:space="preserve"> Does group climate mediate the group leadership-</w:t>
      </w:r>
      <w:r w:rsidRPr="00086F15">
        <w:tab/>
        <w:t xml:space="preserve">group member outcome relationship? </w:t>
      </w:r>
      <w:proofErr w:type="gramStart"/>
      <w:r w:rsidRPr="00086F15">
        <w:t xml:space="preserve">A test of </w:t>
      </w:r>
      <w:proofErr w:type="spellStart"/>
      <w:r w:rsidRPr="00086F15">
        <w:t>Yalom’s</w:t>
      </w:r>
      <w:proofErr w:type="spellEnd"/>
      <w:r w:rsidRPr="00086F15">
        <w:t xml:space="preserve"> hypotheses about leadership </w:t>
      </w:r>
      <w:r w:rsidRPr="00086F15">
        <w:tab/>
        <w:t>priorities.</w:t>
      </w:r>
      <w:proofErr w:type="gramEnd"/>
      <w:r w:rsidRPr="00086F15">
        <w:t xml:space="preserve"> </w:t>
      </w:r>
      <w:proofErr w:type="gramStart"/>
      <w:r w:rsidRPr="00086F15">
        <w:rPr>
          <w:i/>
        </w:rPr>
        <w:t xml:space="preserve">Group Dynamics, 5, </w:t>
      </w:r>
      <w:r w:rsidRPr="00086F15">
        <w:t>220-234.</w:t>
      </w:r>
      <w:proofErr w:type="gramEnd"/>
      <w:r w:rsidRPr="00086F15">
        <w:t xml:space="preserve">  </w:t>
      </w:r>
    </w:p>
    <w:p w14:paraId="7DB027F0" w14:textId="7CE386AD" w:rsidR="0008593D" w:rsidRPr="00086F15" w:rsidRDefault="0008593D">
      <w:pPr>
        <w:spacing w:line="480" w:lineRule="auto"/>
        <w:contextualSpacing/>
      </w:pPr>
      <w:proofErr w:type="spellStart"/>
      <w:r w:rsidRPr="00086F15">
        <w:t>MacKenzie</w:t>
      </w:r>
      <w:proofErr w:type="spellEnd"/>
      <w:r w:rsidRPr="00086F15">
        <w:t xml:space="preserve">, K. R. (1981). </w:t>
      </w:r>
      <w:proofErr w:type="gramStart"/>
      <w:r w:rsidRPr="00086F15">
        <w:t>Measurement of group climate.</w:t>
      </w:r>
      <w:proofErr w:type="gramEnd"/>
      <w:r w:rsidRPr="00086F15">
        <w:t xml:space="preserve"> </w:t>
      </w:r>
      <w:proofErr w:type="gramStart"/>
      <w:r w:rsidRPr="00086F15">
        <w:rPr>
          <w:i/>
        </w:rPr>
        <w:t xml:space="preserve">International Journal of Group </w:t>
      </w:r>
      <w:r w:rsidRPr="00086F15">
        <w:rPr>
          <w:i/>
        </w:rPr>
        <w:tab/>
        <w:t>Psychotherapy, 31</w:t>
      </w:r>
      <w:r w:rsidRPr="00086F15">
        <w:t>, 287-295.</w:t>
      </w:r>
      <w:proofErr w:type="gramEnd"/>
      <w:r w:rsidRPr="00086F15">
        <w:t xml:space="preserve"> </w:t>
      </w:r>
    </w:p>
    <w:p w14:paraId="69F914E7" w14:textId="77777777" w:rsidR="0008593D" w:rsidRPr="00086F15" w:rsidRDefault="0008593D">
      <w:pPr>
        <w:spacing w:line="480" w:lineRule="auto"/>
        <w:contextualSpacing/>
      </w:pPr>
      <w:proofErr w:type="spellStart"/>
      <w:r w:rsidRPr="00086F15">
        <w:t>MacKenzie</w:t>
      </w:r>
      <w:proofErr w:type="spellEnd"/>
      <w:r w:rsidRPr="00086F15">
        <w:t xml:space="preserve">, K. R. (1983). </w:t>
      </w:r>
      <w:proofErr w:type="gramStart"/>
      <w:r w:rsidRPr="00086F15">
        <w:t>The clinical application of a group climate measure.</w:t>
      </w:r>
      <w:proofErr w:type="gramEnd"/>
      <w:r w:rsidRPr="00086F15">
        <w:t xml:space="preserve"> In R.R. Dies &amp; </w:t>
      </w:r>
      <w:r w:rsidRPr="00086F15">
        <w:tab/>
        <w:t xml:space="preserve">K. R. </w:t>
      </w:r>
      <w:proofErr w:type="spellStart"/>
      <w:r w:rsidRPr="00086F15">
        <w:t>MacKenzie</w:t>
      </w:r>
      <w:proofErr w:type="spellEnd"/>
      <w:r w:rsidRPr="00086F15">
        <w:t xml:space="preserve"> (Eds.), </w:t>
      </w:r>
      <w:r w:rsidRPr="00086F15">
        <w:rPr>
          <w:i/>
        </w:rPr>
        <w:t xml:space="preserve">Advances in group psychotherapy: Integrating research and </w:t>
      </w:r>
      <w:r w:rsidRPr="00086F15">
        <w:rPr>
          <w:i/>
        </w:rPr>
        <w:tab/>
        <w:t xml:space="preserve">practice </w:t>
      </w:r>
      <w:r w:rsidRPr="00086F15">
        <w:t xml:space="preserve">(pp. 159-170). New York: International Universities Press. </w:t>
      </w:r>
    </w:p>
    <w:p w14:paraId="13A3BF5B" w14:textId="77777777" w:rsidR="0008593D" w:rsidRPr="00086F15" w:rsidRDefault="0008593D">
      <w:pPr>
        <w:spacing w:line="480" w:lineRule="auto"/>
        <w:contextualSpacing/>
      </w:pPr>
      <w:proofErr w:type="spellStart"/>
      <w:proofErr w:type="gramStart"/>
      <w:r w:rsidRPr="00086F15">
        <w:lastRenderedPageBreak/>
        <w:t>MacKenzie</w:t>
      </w:r>
      <w:proofErr w:type="spellEnd"/>
      <w:r w:rsidRPr="00086F15">
        <w:t xml:space="preserve">, K. R., Dies, R., </w:t>
      </w:r>
      <w:proofErr w:type="spellStart"/>
      <w:r w:rsidRPr="00086F15">
        <w:t>Coch</w:t>
      </w:r>
      <w:r w:rsidRPr="00086F15">
        <w:rPr>
          <w:color w:val="000000"/>
        </w:rPr>
        <w:t>é</w:t>
      </w:r>
      <w:proofErr w:type="spellEnd"/>
      <w:r w:rsidRPr="00086F15">
        <w:rPr>
          <w:color w:val="000000"/>
        </w:rPr>
        <w:t xml:space="preserve">, E., </w:t>
      </w:r>
      <w:proofErr w:type="spellStart"/>
      <w:r w:rsidRPr="00086F15">
        <w:rPr>
          <w:color w:val="000000"/>
        </w:rPr>
        <w:t>Rutan</w:t>
      </w:r>
      <w:proofErr w:type="spellEnd"/>
      <w:r w:rsidRPr="00086F15">
        <w:rPr>
          <w:color w:val="000000"/>
        </w:rPr>
        <w:t>, J. S., &amp; Stone, W .N. (1987).</w:t>
      </w:r>
      <w:proofErr w:type="gramEnd"/>
      <w:r w:rsidRPr="00086F15">
        <w:rPr>
          <w:color w:val="000000"/>
        </w:rPr>
        <w:t xml:space="preserve"> </w:t>
      </w:r>
      <w:proofErr w:type="gramStart"/>
      <w:r w:rsidRPr="00086F15">
        <w:rPr>
          <w:color w:val="000000"/>
        </w:rPr>
        <w:t xml:space="preserve">An analysis of </w:t>
      </w:r>
      <w:r w:rsidRPr="00086F15">
        <w:rPr>
          <w:color w:val="000000"/>
        </w:rPr>
        <w:tab/>
      </w:r>
      <w:proofErr w:type="spellStart"/>
      <w:r w:rsidRPr="00086F15">
        <w:rPr>
          <w:color w:val="000000"/>
        </w:rPr>
        <w:t>AGPA</w:t>
      </w:r>
      <w:proofErr w:type="spellEnd"/>
      <w:r w:rsidRPr="00086F15">
        <w:rPr>
          <w:color w:val="000000"/>
        </w:rPr>
        <w:t xml:space="preserve"> </w:t>
      </w:r>
      <w:r w:rsidRPr="00086F15">
        <w:rPr>
          <w:color w:val="000000"/>
        </w:rPr>
        <w:tab/>
        <w:t>Institute groups.</w:t>
      </w:r>
      <w:proofErr w:type="gramEnd"/>
      <w:r w:rsidRPr="00086F15">
        <w:rPr>
          <w:color w:val="000000"/>
        </w:rPr>
        <w:t xml:space="preserve"> </w:t>
      </w:r>
      <w:proofErr w:type="gramStart"/>
      <w:r w:rsidRPr="00086F15">
        <w:rPr>
          <w:i/>
          <w:color w:val="000000"/>
        </w:rPr>
        <w:t xml:space="preserve">International Journal of Group Psychotherapy, 37, </w:t>
      </w:r>
      <w:r w:rsidRPr="00086F15">
        <w:rPr>
          <w:color w:val="000000"/>
        </w:rPr>
        <w:t>55-74.</w:t>
      </w:r>
      <w:proofErr w:type="gramEnd"/>
      <w:r w:rsidRPr="00086F15">
        <w:rPr>
          <w:color w:val="000000"/>
        </w:rPr>
        <w:t xml:space="preserve"> </w:t>
      </w:r>
    </w:p>
    <w:p w14:paraId="2FF30CF3" w14:textId="3FB29D86" w:rsidR="0008593D" w:rsidRPr="00086F15" w:rsidRDefault="0008593D">
      <w:pPr>
        <w:spacing w:line="480" w:lineRule="auto"/>
        <w:contextualSpacing/>
      </w:pPr>
      <w:proofErr w:type="gramStart"/>
      <w:r w:rsidRPr="00086F15">
        <w:t xml:space="preserve">Magee, J. C., &amp; </w:t>
      </w:r>
      <w:proofErr w:type="spellStart"/>
      <w:r w:rsidRPr="00086F15">
        <w:t>Tiedens</w:t>
      </w:r>
      <w:proofErr w:type="spellEnd"/>
      <w:r w:rsidRPr="00086F15">
        <w:t>, L. Z. (2006).</w:t>
      </w:r>
      <w:proofErr w:type="gramEnd"/>
      <w:r w:rsidRPr="00086F15">
        <w:t xml:space="preserve"> Emotional ties that bind: The roles of valence and </w:t>
      </w:r>
      <w:r w:rsidRPr="00086F15">
        <w:tab/>
        <w:t xml:space="preserve">consistency of group emotion in inferences of cohesiveness and common fate. </w:t>
      </w:r>
      <w:r w:rsidRPr="00086F15">
        <w:tab/>
      </w:r>
      <w:proofErr w:type="gramStart"/>
      <w:r w:rsidRPr="00086F15">
        <w:rPr>
          <w:i/>
        </w:rPr>
        <w:t>Personality and Social Psychology Bulletin, 32</w:t>
      </w:r>
      <w:r w:rsidRPr="00086F15">
        <w:t>, 1703-1715.</w:t>
      </w:r>
      <w:proofErr w:type="gramEnd"/>
      <w:r w:rsidRPr="00086F15">
        <w:t xml:space="preserve"> </w:t>
      </w:r>
      <w:proofErr w:type="spellStart"/>
      <w:proofErr w:type="gramStart"/>
      <w:r w:rsidRPr="00086F15">
        <w:t>doi</w:t>
      </w:r>
      <w:proofErr w:type="spellEnd"/>
      <w:proofErr w:type="gramEnd"/>
      <w:r w:rsidRPr="00086F15">
        <w:t xml:space="preserve">: </w:t>
      </w:r>
      <w:r w:rsidRPr="00086F15">
        <w:tab/>
        <w:t>10.1177/0146167206292094</w:t>
      </w:r>
    </w:p>
    <w:p w14:paraId="1A448020" w14:textId="77777777" w:rsidR="0008593D" w:rsidRPr="00086F15" w:rsidRDefault="0008593D">
      <w:pPr>
        <w:spacing w:line="480" w:lineRule="auto"/>
        <w:contextualSpacing/>
      </w:pPr>
      <w:proofErr w:type="spellStart"/>
      <w:r w:rsidRPr="00086F15">
        <w:t>Mathiew</w:t>
      </w:r>
      <w:proofErr w:type="spellEnd"/>
      <w:r w:rsidRPr="00086F15">
        <w:t xml:space="preserve">, J. E., Heffner, T. S., Goodwin, G. F., Salas, E., &amp; Cannon-Bowers, J. A. (2000). The </w:t>
      </w:r>
      <w:r w:rsidRPr="00086F15">
        <w:tab/>
        <w:t xml:space="preserve">influence of shared mental models on team process and performance. </w:t>
      </w:r>
      <w:proofErr w:type="gramStart"/>
      <w:r w:rsidRPr="00086F15">
        <w:rPr>
          <w:i/>
        </w:rPr>
        <w:t xml:space="preserve">Journal of Applied </w:t>
      </w:r>
      <w:r w:rsidRPr="00086F15">
        <w:rPr>
          <w:i/>
        </w:rPr>
        <w:tab/>
        <w:t>Psychology, 85</w:t>
      </w:r>
      <w:r w:rsidRPr="00086F15">
        <w:t>, 273-283.</w:t>
      </w:r>
      <w:proofErr w:type="gramEnd"/>
      <w:r w:rsidRPr="00086F15">
        <w:t xml:space="preserve"> </w:t>
      </w:r>
      <w:proofErr w:type="spellStart"/>
      <w:proofErr w:type="gramStart"/>
      <w:r w:rsidRPr="00086F15">
        <w:t>doi</w:t>
      </w:r>
      <w:proofErr w:type="spellEnd"/>
      <w:proofErr w:type="gramEnd"/>
      <w:r w:rsidRPr="00086F15">
        <w:t>: 10.1037//0021-9010.85.2.273</w:t>
      </w:r>
    </w:p>
    <w:p w14:paraId="540FC74C" w14:textId="69728FD1" w:rsidR="003D162B" w:rsidRPr="003D162B" w:rsidRDefault="003D162B">
      <w:pPr>
        <w:spacing w:line="480" w:lineRule="auto"/>
        <w:contextualSpacing/>
      </w:pPr>
      <w:r>
        <w:t xml:space="preserve">McClendon, D.T., &amp; Burlingame, </w:t>
      </w:r>
      <w:proofErr w:type="spellStart"/>
      <w:r>
        <w:t>G.M</w:t>
      </w:r>
      <w:proofErr w:type="spellEnd"/>
      <w:r>
        <w:t xml:space="preserve">. (2011). Group climate: Construct in search of clarity. In </w:t>
      </w:r>
      <w:r>
        <w:tab/>
      </w:r>
      <w:proofErr w:type="spellStart"/>
      <w:r>
        <w:t>R.K</w:t>
      </w:r>
      <w:proofErr w:type="spellEnd"/>
      <w:r>
        <w:t xml:space="preserve">. </w:t>
      </w:r>
      <w:proofErr w:type="spellStart"/>
      <w:r>
        <w:t>Conyne</w:t>
      </w:r>
      <w:proofErr w:type="spellEnd"/>
      <w:r>
        <w:t xml:space="preserve"> (Ed.), </w:t>
      </w:r>
      <w:r>
        <w:rPr>
          <w:i/>
        </w:rPr>
        <w:t>The Oxford handbook of group counseling</w:t>
      </w:r>
      <w:r>
        <w:t xml:space="preserve"> (pp. 164-181). New York, </w:t>
      </w:r>
      <w:r>
        <w:tab/>
        <w:t>New York: Oxford University</w:t>
      </w:r>
      <w:r w:rsidR="00A46044">
        <w:t xml:space="preserve"> </w:t>
      </w:r>
      <w:r>
        <w:t>Press.</w:t>
      </w:r>
    </w:p>
    <w:p w14:paraId="50F407CB" w14:textId="5C4F8979" w:rsidR="0008593D" w:rsidRPr="00086F15" w:rsidRDefault="0008593D">
      <w:pPr>
        <w:spacing w:line="480" w:lineRule="auto"/>
        <w:contextualSpacing/>
      </w:pPr>
      <w:proofErr w:type="gramStart"/>
      <w:r w:rsidRPr="00086F15">
        <w:t>Miles, J. R., &amp; Kivlighan, D. M., Jr., (2010).</w:t>
      </w:r>
      <w:proofErr w:type="gramEnd"/>
      <w:r w:rsidRPr="00086F15">
        <w:t xml:space="preserve"> Co-leader similarity and group climate </w:t>
      </w:r>
      <w:proofErr w:type="gramStart"/>
      <w:r w:rsidRPr="00086F15">
        <w:t>in group</w:t>
      </w:r>
      <w:proofErr w:type="gramEnd"/>
      <w:r w:rsidRPr="00086F15">
        <w:t xml:space="preserve"> </w:t>
      </w:r>
      <w:r w:rsidRPr="00086F15">
        <w:tab/>
        <w:t xml:space="preserve">interventions: Testing the co-leadership, team cognition-team diversity model. </w:t>
      </w:r>
      <w:r w:rsidRPr="00086F15">
        <w:rPr>
          <w:i/>
        </w:rPr>
        <w:t xml:space="preserve">Group </w:t>
      </w:r>
      <w:r w:rsidRPr="00086F15">
        <w:rPr>
          <w:i/>
        </w:rPr>
        <w:tab/>
        <w:t>Dynamics: Theory, Research, and Practice, 14</w:t>
      </w:r>
      <w:r w:rsidRPr="00086F15">
        <w:t xml:space="preserve">, 114-122. </w:t>
      </w:r>
      <w:proofErr w:type="gramStart"/>
      <w:r w:rsidRPr="00086F15">
        <w:t>doi:10.1037</w:t>
      </w:r>
      <w:proofErr w:type="gramEnd"/>
      <w:r w:rsidRPr="00086F15">
        <w:t>/a0017503</w:t>
      </w:r>
    </w:p>
    <w:p w14:paraId="3CDBCB1E" w14:textId="7259C18B" w:rsidR="0008593D" w:rsidRDefault="0008593D">
      <w:pPr>
        <w:spacing w:line="480" w:lineRule="auto"/>
        <w:contextualSpacing/>
      </w:pPr>
      <w:proofErr w:type="gramStart"/>
      <w:r w:rsidRPr="00086F15">
        <w:t>Miles, J. R. &amp; Kivlighan, D. M. Jr., (2008).</w:t>
      </w:r>
      <w:proofErr w:type="gramEnd"/>
      <w:r w:rsidRPr="00086F15">
        <w:t xml:space="preserve"> Team cognition </w:t>
      </w:r>
      <w:proofErr w:type="gramStart"/>
      <w:r w:rsidRPr="00086F15">
        <w:t>in group</w:t>
      </w:r>
      <w:proofErr w:type="gramEnd"/>
      <w:r w:rsidRPr="00086F15">
        <w:t xml:space="preserve"> interventions: The relation</w:t>
      </w:r>
      <w:r w:rsidRPr="00086F15">
        <w:tab/>
      </w:r>
      <w:r w:rsidRPr="00086F15">
        <w:tab/>
        <w:t xml:space="preserve"> between </w:t>
      </w:r>
      <w:proofErr w:type="spellStart"/>
      <w:r w:rsidRPr="00086F15">
        <w:t>coleaders</w:t>
      </w:r>
      <w:proofErr w:type="spellEnd"/>
      <w:r w:rsidRPr="00086F15">
        <w:t xml:space="preserve">’ shared mental models and group climate. </w:t>
      </w:r>
      <w:r w:rsidRPr="00086F15">
        <w:rPr>
          <w:i/>
        </w:rPr>
        <w:t xml:space="preserve">Group Dynamics: Theory </w:t>
      </w:r>
      <w:r w:rsidRPr="00086F15">
        <w:rPr>
          <w:i/>
        </w:rPr>
        <w:tab/>
        <w:t>Research, and Practice 12</w:t>
      </w:r>
      <w:r w:rsidRPr="00086F15">
        <w:t xml:space="preserve">, 191-209. </w:t>
      </w:r>
    </w:p>
    <w:p w14:paraId="1C8DBEBA" w14:textId="7862E27C" w:rsidR="00E82762" w:rsidRPr="006D0755" w:rsidRDefault="00E82762">
      <w:pPr>
        <w:spacing w:line="480" w:lineRule="auto"/>
        <w:contextualSpacing/>
      </w:pPr>
      <w:r>
        <w:t xml:space="preserve">Miles, </w:t>
      </w:r>
      <w:proofErr w:type="spellStart"/>
      <w:r>
        <w:t>J.R</w:t>
      </w:r>
      <w:proofErr w:type="spellEnd"/>
      <w:r>
        <w:t xml:space="preserve">., Muller, </w:t>
      </w:r>
      <w:proofErr w:type="spellStart"/>
      <w:r>
        <w:t>J.T</w:t>
      </w:r>
      <w:proofErr w:type="spellEnd"/>
      <w:r>
        <w:t xml:space="preserve">., Arnett, </w:t>
      </w:r>
      <w:proofErr w:type="spellStart"/>
      <w:r>
        <w:t>J.E</w:t>
      </w:r>
      <w:proofErr w:type="spellEnd"/>
      <w:r>
        <w:t>.</w:t>
      </w:r>
      <w:r w:rsidR="006D0755">
        <w:t xml:space="preserve">, III, Bourn, </w:t>
      </w:r>
      <w:proofErr w:type="spellStart"/>
      <w:r w:rsidR="006D0755">
        <w:t>J.R</w:t>
      </w:r>
      <w:proofErr w:type="spellEnd"/>
      <w:r w:rsidR="006D0755">
        <w:t xml:space="preserve">., Johnson, M.C., &amp; </w:t>
      </w:r>
      <w:proofErr w:type="spellStart"/>
      <w:r w:rsidR="006D0755">
        <w:t>Recabarren</w:t>
      </w:r>
      <w:proofErr w:type="spellEnd"/>
      <w:r w:rsidR="006D0755">
        <w:t xml:space="preserve">, D. (2015). </w:t>
      </w:r>
      <w:r w:rsidR="006D0755">
        <w:tab/>
      </w:r>
      <w:proofErr w:type="gramStart"/>
      <w:r w:rsidR="006D0755">
        <w:t>Group member affect and session evaluations in intergroup dialogue.</w:t>
      </w:r>
      <w:proofErr w:type="gramEnd"/>
      <w:r w:rsidR="006D0755">
        <w:t xml:space="preserve"> </w:t>
      </w:r>
      <w:r w:rsidR="00A46044">
        <w:rPr>
          <w:i/>
        </w:rPr>
        <w:t xml:space="preserve">Group Dynamics: </w:t>
      </w:r>
      <w:r w:rsidR="00A46044">
        <w:rPr>
          <w:i/>
        </w:rPr>
        <w:tab/>
        <w:t>Theory, Research, and P</w:t>
      </w:r>
      <w:r w:rsidR="006D0755">
        <w:rPr>
          <w:i/>
        </w:rPr>
        <w:t>ractice 19</w:t>
      </w:r>
      <w:r w:rsidR="006D0755">
        <w:t xml:space="preserve">, 225-242. </w:t>
      </w:r>
    </w:p>
    <w:p w14:paraId="57062BE3" w14:textId="642BC40D" w:rsidR="00872B41" w:rsidRPr="00086F15" w:rsidRDefault="00872B41">
      <w:pPr>
        <w:spacing w:line="480" w:lineRule="auto"/>
        <w:contextualSpacing/>
      </w:pPr>
      <w:r w:rsidRPr="00086F15">
        <w:lastRenderedPageBreak/>
        <w:t xml:space="preserve">Miles, </w:t>
      </w:r>
      <w:proofErr w:type="spellStart"/>
      <w:r w:rsidRPr="00086F15">
        <w:t>J.R</w:t>
      </w:r>
      <w:proofErr w:type="spellEnd"/>
      <w:r w:rsidRPr="00086F15">
        <w:t xml:space="preserve">., &amp; </w:t>
      </w:r>
      <w:proofErr w:type="spellStart"/>
      <w:r w:rsidRPr="00086F15">
        <w:t>Paquin</w:t>
      </w:r>
      <w:proofErr w:type="spellEnd"/>
      <w:r w:rsidRPr="00086F15">
        <w:t xml:space="preserve">, J.D. (2014). Best practices in group counseling and psychotherapy </w:t>
      </w:r>
      <w:r w:rsidRPr="00086F15">
        <w:tab/>
        <w:t xml:space="preserve">research. In J. </w:t>
      </w:r>
      <w:proofErr w:type="spellStart"/>
      <w:r w:rsidRPr="00086F15">
        <w:t>Delucia-Waack</w:t>
      </w:r>
      <w:proofErr w:type="spellEnd"/>
      <w:r w:rsidRPr="00086F15">
        <w:t xml:space="preserve">, C. </w:t>
      </w:r>
      <w:proofErr w:type="spellStart"/>
      <w:r w:rsidRPr="00086F15">
        <w:t>Kalodner</w:t>
      </w:r>
      <w:proofErr w:type="spellEnd"/>
      <w:r w:rsidRPr="00086F15">
        <w:t xml:space="preserve">, &amp; M. Riva (Eds.), </w:t>
      </w:r>
      <w:r w:rsidRPr="00086F15">
        <w:rPr>
          <w:i/>
        </w:rPr>
        <w:t xml:space="preserve">The handbook of </w:t>
      </w:r>
      <w:r w:rsidRPr="00086F15">
        <w:rPr>
          <w:i/>
        </w:rPr>
        <w:tab/>
        <w:t xml:space="preserve">counseling and psychotherapy </w:t>
      </w:r>
      <w:r w:rsidRPr="00086F15">
        <w:t>(2</w:t>
      </w:r>
      <w:r w:rsidRPr="00086F15">
        <w:rPr>
          <w:vertAlign w:val="superscript"/>
        </w:rPr>
        <w:t>nd</w:t>
      </w:r>
      <w:r w:rsidRPr="00086F15">
        <w:t xml:space="preserve"> ed.) (</w:t>
      </w:r>
      <w:proofErr w:type="gramStart"/>
      <w:r w:rsidRPr="00086F15">
        <w:t>pp</w:t>
      </w:r>
      <w:proofErr w:type="gramEnd"/>
      <w:r w:rsidRPr="00086F15">
        <w:t xml:space="preserve">. 178-192). Thousand Oaks, CA: Sage. </w:t>
      </w:r>
    </w:p>
    <w:p w14:paraId="07D77134" w14:textId="77777777" w:rsidR="00F570AA" w:rsidRDefault="005B2D15">
      <w:pPr>
        <w:spacing w:line="480" w:lineRule="auto"/>
        <w:contextualSpacing/>
      </w:pPr>
      <w:r>
        <w:t xml:space="preserve">Miles, </w:t>
      </w:r>
      <w:proofErr w:type="spellStart"/>
      <w:r>
        <w:t>J.R</w:t>
      </w:r>
      <w:proofErr w:type="spellEnd"/>
      <w:r>
        <w:t xml:space="preserve">., </w:t>
      </w:r>
      <w:proofErr w:type="spellStart"/>
      <w:r>
        <w:t>Paquin</w:t>
      </w:r>
      <w:proofErr w:type="spellEnd"/>
      <w:r>
        <w:t xml:space="preserve">, J.D., &amp; Kivlighan, </w:t>
      </w:r>
      <w:proofErr w:type="spellStart"/>
      <w:r>
        <w:t>D.M</w:t>
      </w:r>
      <w:proofErr w:type="spellEnd"/>
      <w:r>
        <w:t xml:space="preserve">. (2011). Amount and consistency, two components </w:t>
      </w:r>
      <w:r>
        <w:tab/>
        <w:t xml:space="preserve">of group norms: An actor-partner interdependence analysis of intimate behaviors in </w:t>
      </w:r>
      <w:r>
        <w:tab/>
        <w:t xml:space="preserve">groups. </w:t>
      </w:r>
      <w:r>
        <w:rPr>
          <w:i/>
        </w:rPr>
        <w:t>Group Dynamics: Theory, Research, and Practice, 15,</w:t>
      </w:r>
      <w:r>
        <w:t xml:space="preserve"> 326-342.</w:t>
      </w:r>
      <w:r w:rsidR="00F570AA">
        <w:t xml:space="preserve"> </w:t>
      </w:r>
    </w:p>
    <w:p w14:paraId="38AA0A19" w14:textId="49AC81B0" w:rsidR="005B2D15" w:rsidRPr="005B2D15" w:rsidRDefault="005B2D15" w:rsidP="0086203B">
      <w:pPr>
        <w:spacing w:line="480" w:lineRule="auto"/>
        <w:ind w:firstLine="720"/>
        <w:contextualSpacing/>
      </w:pPr>
      <w:proofErr w:type="gramStart"/>
      <w:r>
        <w:t>doi:10.1037</w:t>
      </w:r>
      <w:proofErr w:type="gramEnd"/>
      <w:r>
        <w:t>/a0024676</w:t>
      </w:r>
    </w:p>
    <w:p w14:paraId="570C059B" w14:textId="3CF648D2" w:rsidR="0008593D" w:rsidRPr="00086F15" w:rsidRDefault="0008593D">
      <w:pPr>
        <w:spacing w:line="480" w:lineRule="auto"/>
        <w:contextualSpacing/>
      </w:pPr>
      <w:r w:rsidRPr="00086F15">
        <w:t xml:space="preserve">Miller, D. A., Smith, E. R., &amp; Mackie, D. M. (2004). Effects of intergroup contact and political </w:t>
      </w:r>
      <w:r w:rsidRPr="00086F15">
        <w:tab/>
        <w:t xml:space="preserve">predispositions on prejudice: Role of intergroup emotions. </w:t>
      </w:r>
      <w:proofErr w:type="gramStart"/>
      <w:r w:rsidRPr="00086F15">
        <w:rPr>
          <w:i/>
        </w:rPr>
        <w:t xml:space="preserve">Group Processes &amp; </w:t>
      </w:r>
      <w:r w:rsidRPr="00086F15">
        <w:rPr>
          <w:i/>
        </w:rPr>
        <w:tab/>
        <w:t>Intergroup Relations, 7</w:t>
      </w:r>
      <w:r w:rsidRPr="00086F15">
        <w:t>, 221-237.</w:t>
      </w:r>
      <w:proofErr w:type="gramEnd"/>
      <w:r w:rsidRPr="00086F15">
        <w:t xml:space="preserve"> </w:t>
      </w:r>
      <w:proofErr w:type="gramStart"/>
      <w:r w:rsidRPr="00086F15">
        <w:t>doi:10.1177</w:t>
      </w:r>
      <w:proofErr w:type="gramEnd"/>
      <w:r w:rsidRPr="00086F15">
        <w:t>/1368430204046109</w:t>
      </w:r>
    </w:p>
    <w:p w14:paraId="033FDEA2" w14:textId="5BBEB4F0" w:rsidR="0008593D" w:rsidRPr="00086F15" w:rsidRDefault="0008593D">
      <w:pPr>
        <w:spacing w:line="480" w:lineRule="auto"/>
        <w:contextualSpacing/>
      </w:pPr>
      <w:r w:rsidRPr="00086F15">
        <w:t xml:space="preserve">Mullen, B., &amp; Copper, C. (1994). The relation between group </w:t>
      </w:r>
      <w:r w:rsidR="006A661F" w:rsidRPr="00086F15">
        <w:t>cohesiveness</w:t>
      </w:r>
      <w:r w:rsidRPr="00086F15">
        <w:t xml:space="preserve"> and performance: </w:t>
      </w:r>
      <w:proofErr w:type="gramStart"/>
      <w:r w:rsidRPr="00086F15">
        <w:t xml:space="preserve">An </w:t>
      </w:r>
      <w:r w:rsidRPr="00086F15">
        <w:tab/>
        <w:t>integration</w:t>
      </w:r>
      <w:proofErr w:type="gramEnd"/>
      <w:r w:rsidRPr="00086F15">
        <w:t xml:space="preserve">. </w:t>
      </w:r>
      <w:proofErr w:type="gramStart"/>
      <w:r w:rsidRPr="00086F15">
        <w:rPr>
          <w:i/>
        </w:rPr>
        <w:t xml:space="preserve">Psychological Bulletin, 115, </w:t>
      </w:r>
      <w:r w:rsidRPr="00086F15">
        <w:t>210-227.</w:t>
      </w:r>
      <w:proofErr w:type="gramEnd"/>
      <w:r w:rsidRPr="00086F15">
        <w:t xml:space="preserve"> </w:t>
      </w:r>
    </w:p>
    <w:p w14:paraId="0AE445B7" w14:textId="750C6A9C" w:rsidR="00E82762" w:rsidRPr="00E82762" w:rsidRDefault="00E82762">
      <w:pPr>
        <w:spacing w:line="480" w:lineRule="auto"/>
        <w:contextualSpacing/>
        <w:rPr>
          <w:i/>
        </w:rPr>
      </w:pPr>
      <w:r>
        <w:t xml:space="preserve">Muller, </w:t>
      </w:r>
      <w:proofErr w:type="spellStart"/>
      <w:r>
        <w:t>J.T</w:t>
      </w:r>
      <w:proofErr w:type="spellEnd"/>
      <w:r>
        <w:t xml:space="preserve">., &amp; Miles, </w:t>
      </w:r>
      <w:proofErr w:type="spellStart"/>
      <w:r>
        <w:t>J.R</w:t>
      </w:r>
      <w:proofErr w:type="spellEnd"/>
      <w:r>
        <w:t>. (</w:t>
      </w:r>
      <w:r w:rsidR="00E71ED4">
        <w:t>2016</w:t>
      </w:r>
      <w:r>
        <w:t xml:space="preserve">). Intergroup dialogue in undergraduate multicultural </w:t>
      </w:r>
      <w:r>
        <w:tab/>
        <w:t xml:space="preserve">psychology education: Group climate development and outcomes. </w:t>
      </w:r>
      <w:proofErr w:type="gramStart"/>
      <w:r>
        <w:rPr>
          <w:i/>
        </w:rPr>
        <w:t>Journal of Diversity</w:t>
      </w:r>
      <w:r>
        <w:rPr>
          <w:i/>
        </w:rPr>
        <w:tab/>
        <w:t>in Higher Education</w:t>
      </w:r>
      <w:r w:rsidR="00F570AA">
        <w:t>.</w:t>
      </w:r>
      <w:proofErr w:type="gramEnd"/>
      <w:r w:rsidR="00F570AA">
        <w:t xml:space="preserve"> Advance online publication. </w:t>
      </w:r>
      <w:proofErr w:type="spellStart"/>
      <w:proofErr w:type="gramStart"/>
      <w:r w:rsidR="00F570AA">
        <w:t>doi</w:t>
      </w:r>
      <w:proofErr w:type="spellEnd"/>
      <w:proofErr w:type="gramEnd"/>
      <w:r w:rsidR="00F570AA">
        <w:t>:</w:t>
      </w:r>
      <w:r w:rsidR="00F570AA" w:rsidRPr="00F570AA">
        <w:t xml:space="preserve"> 10.1037/a0040042</w:t>
      </w:r>
    </w:p>
    <w:p w14:paraId="444C9FBA" w14:textId="5F06CA52" w:rsidR="0008593D" w:rsidRPr="00086F15" w:rsidRDefault="0008593D">
      <w:pPr>
        <w:spacing w:line="480" w:lineRule="auto"/>
        <w:contextualSpacing/>
      </w:pPr>
      <w:proofErr w:type="spellStart"/>
      <w:r w:rsidRPr="00086F15">
        <w:t>Nagda</w:t>
      </w:r>
      <w:proofErr w:type="spellEnd"/>
      <w:r w:rsidRPr="00086F15">
        <w:t xml:space="preserve">, B.A., &amp; </w:t>
      </w:r>
      <w:proofErr w:type="spellStart"/>
      <w:r w:rsidRPr="00086F15">
        <w:t>Gurin</w:t>
      </w:r>
      <w:proofErr w:type="spellEnd"/>
      <w:r w:rsidRPr="00086F15">
        <w:t xml:space="preserve">, P. (2013). </w:t>
      </w:r>
      <w:proofErr w:type="gramStart"/>
      <w:r w:rsidRPr="00086F15">
        <w:t xml:space="preserve">The practice of </w:t>
      </w:r>
      <w:r w:rsidR="006A661F" w:rsidRPr="00086F15">
        <w:t>intergroup</w:t>
      </w:r>
      <w:r w:rsidRPr="00086F15">
        <w:t xml:space="preserve"> dialogue.</w:t>
      </w:r>
      <w:proofErr w:type="gramEnd"/>
      <w:r w:rsidRPr="00086F15">
        <w:t xml:space="preserve"> In P. </w:t>
      </w:r>
      <w:proofErr w:type="spellStart"/>
      <w:r w:rsidRPr="00086F15">
        <w:t>Gurin</w:t>
      </w:r>
      <w:proofErr w:type="spellEnd"/>
      <w:r w:rsidRPr="00086F15">
        <w:t xml:space="preserve">, B. A. </w:t>
      </w:r>
      <w:proofErr w:type="spellStart"/>
      <w:r w:rsidRPr="00086F15">
        <w:t>Nagda</w:t>
      </w:r>
      <w:proofErr w:type="spellEnd"/>
      <w:r w:rsidRPr="00086F15">
        <w:t>,</w:t>
      </w:r>
      <w:r w:rsidRPr="00086F15">
        <w:tab/>
      </w:r>
      <w:r w:rsidRPr="00086F15">
        <w:tab/>
        <w:t xml:space="preserve"> &amp; X. E. </w:t>
      </w:r>
      <w:proofErr w:type="spellStart"/>
      <w:r w:rsidRPr="00086F15">
        <w:t>Zúñiga</w:t>
      </w:r>
      <w:proofErr w:type="spellEnd"/>
      <w:r w:rsidRPr="00086F15">
        <w:t xml:space="preserve"> (Eds.), </w:t>
      </w:r>
      <w:r w:rsidRPr="00086F15">
        <w:rPr>
          <w:i/>
        </w:rPr>
        <w:t xml:space="preserve">Dialogue across difference: Practice theory, and research on </w:t>
      </w:r>
      <w:r w:rsidRPr="00086F15">
        <w:rPr>
          <w:i/>
        </w:rPr>
        <w:tab/>
        <w:t xml:space="preserve">intergroup dialogue, </w:t>
      </w:r>
      <w:r w:rsidRPr="00086F15">
        <w:t xml:space="preserve">(pp. 32-73). New York: Russell Sage Foundation. </w:t>
      </w:r>
    </w:p>
    <w:p w14:paraId="4A988939" w14:textId="7862CB7E" w:rsidR="0008593D" w:rsidRPr="00086F15" w:rsidRDefault="0008593D">
      <w:pPr>
        <w:spacing w:line="480" w:lineRule="auto"/>
        <w:contextualSpacing/>
      </w:pPr>
      <w:proofErr w:type="spellStart"/>
      <w:r w:rsidRPr="00086F15">
        <w:t>Nagda</w:t>
      </w:r>
      <w:proofErr w:type="spellEnd"/>
      <w:r w:rsidRPr="00086F15">
        <w:t xml:space="preserve">, B. A., &amp; </w:t>
      </w:r>
      <w:proofErr w:type="spellStart"/>
      <w:r w:rsidRPr="00086F15">
        <w:t>Zúñiga</w:t>
      </w:r>
      <w:proofErr w:type="spellEnd"/>
      <w:r w:rsidRPr="00086F15">
        <w:t xml:space="preserve">, X. (2003). Fostering meaningful racial engagement through intergroup </w:t>
      </w:r>
      <w:r w:rsidRPr="00086F15">
        <w:tab/>
        <w:t xml:space="preserve">dialogues. </w:t>
      </w:r>
      <w:proofErr w:type="gramStart"/>
      <w:r w:rsidRPr="00086F15">
        <w:rPr>
          <w:i/>
        </w:rPr>
        <w:t>Group Processes &amp; Intergroup Relations, 6</w:t>
      </w:r>
      <w:r w:rsidRPr="00086F15">
        <w:t>, 111-128.</w:t>
      </w:r>
      <w:proofErr w:type="gramEnd"/>
      <w:r w:rsidRPr="00086F15">
        <w:t xml:space="preserve"> </w:t>
      </w:r>
    </w:p>
    <w:p w14:paraId="58D53AB4" w14:textId="043CDFAC" w:rsidR="0008593D" w:rsidRPr="00086F15" w:rsidRDefault="0008593D">
      <w:pPr>
        <w:spacing w:line="480" w:lineRule="auto"/>
        <w:contextualSpacing/>
      </w:pPr>
      <w:proofErr w:type="spellStart"/>
      <w:r w:rsidRPr="00086F15">
        <w:t>Niedenthal</w:t>
      </w:r>
      <w:proofErr w:type="spellEnd"/>
      <w:r w:rsidRPr="00086F15">
        <w:t xml:space="preserve">, P. M., &amp; </w:t>
      </w:r>
      <w:proofErr w:type="spellStart"/>
      <w:r w:rsidRPr="00086F15">
        <w:t>Brauer</w:t>
      </w:r>
      <w:proofErr w:type="spellEnd"/>
      <w:r w:rsidRPr="00086F15">
        <w:t xml:space="preserve">, M. (2012). </w:t>
      </w:r>
      <w:proofErr w:type="gramStart"/>
      <w:r w:rsidRPr="00086F15">
        <w:t xml:space="preserve">Social </w:t>
      </w:r>
      <w:r w:rsidR="006A661F" w:rsidRPr="00086F15">
        <w:t>functionality</w:t>
      </w:r>
      <w:r w:rsidRPr="00086F15">
        <w:t xml:space="preserve"> of human emotion.</w:t>
      </w:r>
      <w:proofErr w:type="gramEnd"/>
      <w:r w:rsidRPr="00086F15">
        <w:t xml:space="preserve"> </w:t>
      </w:r>
      <w:proofErr w:type="gramStart"/>
      <w:r w:rsidRPr="00086F15">
        <w:rPr>
          <w:i/>
        </w:rPr>
        <w:t xml:space="preserve">Annual Review </w:t>
      </w:r>
      <w:r w:rsidRPr="00086F15">
        <w:rPr>
          <w:i/>
        </w:rPr>
        <w:tab/>
        <w:t>of Psychology, 63,</w:t>
      </w:r>
      <w:r w:rsidRPr="00086F15">
        <w:t>259-285.</w:t>
      </w:r>
      <w:proofErr w:type="gramEnd"/>
      <w:r w:rsidRPr="00086F15">
        <w:t xml:space="preserve"> </w:t>
      </w:r>
    </w:p>
    <w:p w14:paraId="554F40C2" w14:textId="77777777" w:rsidR="0008593D" w:rsidRPr="00086F15" w:rsidRDefault="0008593D">
      <w:pPr>
        <w:spacing w:line="480" w:lineRule="auto"/>
        <w:contextualSpacing/>
      </w:pPr>
      <w:proofErr w:type="gramStart"/>
      <w:r w:rsidRPr="00086F15">
        <w:t>Pettigrew, T. F. (1998).</w:t>
      </w:r>
      <w:proofErr w:type="gramEnd"/>
      <w:r w:rsidRPr="00086F15">
        <w:t xml:space="preserve"> </w:t>
      </w:r>
      <w:proofErr w:type="gramStart"/>
      <w:r w:rsidRPr="00086F15">
        <w:t>Intergroup contact theory.</w:t>
      </w:r>
      <w:proofErr w:type="gramEnd"/>
      <w:r w:rsidRPr="00086F15">
        <w:t xml:space="preserve"> </w:t>
      </w:r>
      <w:proofErr w:type="gramStart"/>
      <w:r w:rsidRPr="00086F15">
        <w:rPr>
          <w:i/>
        </w:rPr>
        <w:t xml:space="preserve">Annual Review of Psychology, 49, </w:t>
      </w:r>
      <w:r w:rsidRPr="00086F15">
        <w:t>65-85.</w:t>
      </w:r>
      <w:proofErr w:type="gramEnd"/>
      <w:r w:rsidRPr="00086F15">
        <w:t xml:space="preserve"> </w:t>
      </w:r>
    </w:p>
    <w:p w14:paraId="3A4EA9C4" w14:textId="0125A57A" w:rsidR="00872B41" w:rsidRPr="00086F15" w:rsidRDefault="00872B41">
      <w:pPr>
        <w:spacing w:line="480" w:lineRule="auto"/>
        <w:contextualSpacing/>
      </w:pPr>
      <w:r w:rsidRPr="00086F15">
        <w:lastRenderedPageBreak/>
        <w:t xml:space="preserve">Pettigrew, </w:t>
      </w:r>
      <w:proofErr w:type="spellStart"/>
      <w:r w:rsidRPr="00086F15">
        <w:t>T.F</w:t>
      </w:r>
      <w:proofErr w:type="spellEnd"/>
      <w:r w:rsidRPr="00086F15">
        <w:t xml:space="preserve">., &amp; </w:t>
      </w:r>
      <w:proofErr w:type="spellStart"/>
      <w:r w:rsidRPr="00086F15">
        <w:t>Tropp</w:t>
      </w:r>
      <w:proofErr w:type="spellEnd"/>
      <w:r w:rsidRPr="00086F15">
        <w:t xml:space="preserve">, </w:t>
      </w:r>
      <w:proofErr w:type="spellStart"/>
      <w:r w:rsidRPr="00086F15">
        <w:t>L.R</w:t>
      </w:r>
      <w:proofErr w:type="spellEnd"/>
      <w:r w:rsidRPr="00086F15">
        <w:t xml:space="preserve">. (2006). </w:t>
      </w:r>
      <w:proofErr w:type="gramStart"/>
      <w:r w:rsidRPr="00086F15">
        <w:t>A meta-analytic test of intergroup contact theory.</w:t>
      </w:r>
      <w:proofErr w:type="gramEnd"/>
      <w:r w:rsidRPr="00086F15">
        <w:t xml:space="preserve"> </w:t>
      </w:r>
      <w:proofErr w:type="gramStart"/>
      <w:r w:rsidRPr="00086F15">
        <w:rPr>
          <w:i/>
        </w:rPr>
        <w:t xml:space="preserve">Journal </w:t>
      </w:r>
      <w:r w:rsidRPr="00086F15">
        <w:rPr>
          <w:i/>
        </w:rPr>
        <w:tab/>
        <w:t>of Personality and Social Psychology, 90</w:t>
      </w:r>
      <w:r w:rsidRPr="00086F15">
        <w:t>, 751-783.</w:t>
      </w:r>
      <w:proofErr w:type="gramEnd"/>
      <w:r w:rsidRPr="00086F15">
        <w:t xml:space="preserve"> </w:t>
      </w:r>
    </w:p>
    <w:p w14:paraId="2492D41B" w14:textId="1C49E0CF" w:rsidR="00872B41" w:rsidRPr="00086F15" w:rsidRDefault="00872B41">
      <w:pPr>
        <w:spacing w:line="480" w:lineRule="auto"/>
        <w:contextualSpacing/>
      </w:pPr>
      <w:r w:rsidRPr="00086F15">
        <w:t xml:space="preserve">Pettigrew, </w:t>
      </w:r>
      <w:proofErr w:type="spellStart"/>
      <w:r w:rsidRPr="00086F15">
        <w:t>T.F</w:t>
      </w:r>
      <w:proofErr w:type="spellEnd"/>
      <w:r w:rsidRPr="00086F15">
        <w:t xml:space="preserve">., </w:t>
      </w:r>
      <w:proofErr w:type="spellStart"/>
      <w:r w:rsidRPr="00086F15">
        <w:t>Tropp</w:t>
      </w:r>
      <w:proofErr w:type="spellEnd"/>
      <w:r w:rsidRPr="00086F15">
        <w:t xml:space="preserve">, </w:t>
      </w:r>
      <w:proofErr w:type="spellStart"/>
      <w:r w:rsidRPr="00086F15">
        <w:t>L.R</w:t>
      </w:r>
      <w:proofErr w:type="spellEnd"/>
      <w:r w:rsidRPr="00086F15">
        <w:t xml:space="preserve">., Wagner, U., &amp; Christ, O. (2011). Recent advances in intergroup </w:t>
      </w:r>
      <w:r w:rsidRPr="00086F15">
        <w:tab/>
        <w:t xml:space="preserve">contact theory. </w:t>
      </w:r>
      <w:proofErr w:type="gramStart"/>
      <w:r w:rsidRPr="00086F15">
        <w:rPr>
          <w:i/>
        </w:rPr>
        <w:t>International Journal of Intercultural Relations</w:t>
      </w:r>
      <w:r w:rsidR="007D1AA9" w:rsidRPr="00086F15">
        <w:rPr>
          <w:i/>
        </w:rPr>
        <w:t>,</w:t>
      </w:r>
      <w:r w:rsidRPr="00086F15">
        <w:rPr>
          <w:i/>
        </w:rPr>
        <w:t xml:space="preserve"> 35</w:t>
      </w:r>
      <w:r w:rsidRPr="00086F15">
        <w:t>, 271-280.</w:t>
      </w:r>
      <w:proofErr w:type="gramEnd"/>
      <w:r w:rsidRPr="00086F15">
        <w:t xml:space="preserve"> </w:t>
      </w:r>
      <w:proofErr w:type="spellStart"/>
      <w:proofErr w:type="gramStart"/>
      <w:r w:rsidRPr="00086F15">
        <w:t>doi</w:t>
      </w:r>
      <w:proofErr w:type="spellEnd"/>
      <w:proofErr w:type="gramEnd"/>
      <w:r w:rsidRPr="00086F15">
        <w:t xml:space="preserve">: </w:t>
      </w:r>
      <w:r w:rsidRPr="00086F15">
        <w:tab/>
        <w:t>10.1016/j.ijntrel.2011.03.001</w:t>
      </w:r>
    </w:p>
    <w:p w14:paraId="5C7429C4" w14:textId="77777777" w:rsidR="0008593D" w:rsidRPr="00086F15" w:rsidRDefault="0008593D">
      <w:pPr>
        <w:spacing w:line="480" w:lineRule="auto"/>
        <w:contextualSpacing/>
      </w:pPr>
      <w:r w:rsidRPr="00086F15">
        <w:t xml:space="preserve">Phipps, L. B., &amp; </w:t>
      </w:r>
      <w:proofErr w:type="spellStart"/>
      <w:r w:rsidRPr="00086F15">
        <w:t>Zastowny</w:t>
      </w:r>
      <w:proofErr w:type="spellEnd"/>
      <w:r w:rsidRPr="00086F15">
        <w:t xml:space="preserve">, T. R. (1988). Leadership behavior, group climate and outcome in </w:t>
      </w:r>
      <w:r w:rsidRPr="00086F15">
        <w:tab/>
        <w:t xml:space="preserve">group psychotherapy: A study of outpatient psychotherapy groups. </w:t>
      </w:r>
      <w:proofErr w:type="gramStart"/>
      <w:r w:rsidRPr="00086F15">
        <w:rPr>
          <w:i/>
        </w:rPr>
        <w:t xml:space="preserve">Group, 12, </w:t>
      </w:r>
      <w:r w:rsidRPr="00086F15">
        <w:t>157-171.</w:t>
      </w:r>
      <w:proofErr w:type="gramEnd"/>
    </w:p>
    <w:p w14:paraId="4E0E9AA5" w14:textId="77777777" w:rsidR="00A60155" w:rsidRPr="00086F15" w:rsidRDefault="00A60155" w:rsidP="00C2270A">
      <w:pPr>
        <w:widowControl w:val="0"/>
        <w:autoSpaceDE w:val="0"/>
        <w:autoSpaceDN w:val="0"/>
        <w:adjustRightInd w:val="0"/>
        <w:spacing w:line="480" w:lineRule="auto"/>
        <w:contextualSpacing/>
      </w:pPr>
      <w:proofErr w:type="spellStart"/>
      <w:r w:rsidRPr="00086F15">
        <w:t>Raudenbush</w:t>
      </w:r>
      <w:proofErr w:type="spellEnd"/>
      <w:r w:rsidRPr="00086F15">
        <w:t xml:space="preserve">, S. W. &amp; </w:t>
      </w:r>
      <w:proofErr w:type="spellStart"/>
      <w:r w:rsidRPr="00086F15">
        <w:t>Bryk</w:t>
      </w:r>
      <w:proofErr w:type="spellEnd"/>
      <w:r w:rsidRPr="00086F15">
        <w:t>, A. S. (2002). Hierarchical linear models: Applications and data</w:t>
      </w:r>
    </w:p>
    <w:p w14:paraId="7353F560" w14:textId="2854BE7E" w:rsidR="00A60155" w:rsidRPr="005B427F" w:rsidRDefault="00A60155" w:rsidP="007A4A1A">
      <w:pPr>
        <w:spacing w:line="480" w:lineRule="auto"/>
        <w:contextualSpacing/>
      </w:pPr>
      <w:r w:rsidRPr="00086F15">
        <w:tab/>
      </w:r>
      <w:proofErr w:type="gramStart"/>
      <w:r w:rsidRPr="00086F15">
        <w:t>analysis</w:t>
      </w:r>
      <w:proofErr w:type="gramEnd"/>
      <w:r w:rsidRPr="00086F15">
        <w:t xml:space="preserve"> methods, 2nd ed. Newbury Park, CA: Sage.</w:t>
      </w:r>
    </w:p>
    <w:p w14:paraId="31D81531" w14:textId="77777777" w:rsidR="0008593D" w:rsidRPr="00E354B0" w:rsidRDefault="0008593D">
      <w:pPr>
        <w:spacing w:line="480" w:lineRule="auto"/>
        <w:contextualSpacing/>
      </w:pPr>
      <w:proofErr w:type="spellStart"/>
      <w:r w:rsidRPr="002A7C0C">
        <w:t>Rentsch</w:t>
      </w:r>
      <w:proofErr w:type="spellEnd"/>
      <w:r w:rsidRPr="002A7C0C">
        <w:t xml:space="preserve">, J. R., &amp; Hall, R. J. </w:t>
      </w:r>
      <w:r w:rsidRPr="00BF53F0">
        <w:t xml:space="preserve">(1994). Members of great teams think alike: A model of team </w:t>
      </w:r>
      <w:r w:rsidRPr="00BF53F0">
        <w:tab/>
        <w:t xml:space="preserve">effectiveness and schema similarity among team members. In M. M. </w:t>
      </w:r>
      <w:proofErr w:type="spellStart"/>
      <w:r w:rsidRPr="00BF53F0">
        <w:t>Beyerlin</w:t>
      </w:r>
      <w:proofErr w:type="spellEnd"/>
      <w:r w:rsidRPr="00BF53F0">
        <w:t xml:space="preserve"> &amp; D. A. </w:t>
      </w:r>
      <w:r w:rsidRPr="00BF53F0">
        <w:tab/>
        <w:t>Johnson (Eds.</w:t>
      </w:r>
      <w:proofErr w:type="gramStart"/>
      <w:r w:rsidRPr="00BF53F0">
        <w:t>),</w:t>
      </w:r>
      <w:proofErr w:type="gramEnd"/>
      <w:r w:rsidRPr="00BF53F0">
        <w:t xml:space="preserve"> </w:t>
      </w:r>
      <w:r w:rsidRPr="004A6316">
        <w:rPr>
          <w:i/>
        </w:rPr>
        <w:t xml:space="preserve">Advances in interdisciplinary studies of work teams, 1, </w:t>
      </w:r>
      <w:r w:rsidRPr="00E354B0">
        <w:t xml:space="preserve">(pp. 223-262). </w:t>
      </w:r>
      <w:r w:rsidRPr="00E354B0">
        <w:tab/>
        <w:t xml:space="preserve">Greenwich, CT: JAI Press. </w:t>
      </w:r>
    </w:p>
    <w:p w14:paraId="49B1BA5D" w14:textId="77777777" w:rsidR="0008593D" w:rsidRPr="00086F15" w:rsidRDefault="0008593D">
      <w:pPr>
        <w:spacing w:line="480" w:lineRule="auto"/>
        <w:contextualSpacing/>
        <w:rPr>
          <w:i/>
        </w:rPr>
      </w:pPr>
      <w:proofErr w:type="spellStart"/>
      <w:proofErr w:type="gramStart"/>
      <w:r w:rsidRPr="00750B12">
        <w:t>Rentsch</w:t>
      </w:r>
      <w:proofErr w:type="spellEnd"/>
      <w:r w:rsidRPr="00750B12">
        <w:t xml:space="preserve">, J. R. &amp; </w:t>
      </w:r>
      <w:proofErr w:type="spellStart"/>
      <w:r w:rsidRPr="00750B12">
        <w:t>Klimoski</w:t>
      </w:r>
      <w:proofErr w:type="spellEnd"/>
      <w:r w:rsidRPr="00750B12">
        <w:t>, R. J. (2001).</w:t>
      </w:r>
      <w:proofErr w:type="gramEnd"/>
      <w:r w:rsidRPr="00750B12">
        <w:t xml:space="preserve"> Why do “great minds” think alike? </w:t>
      </w:r>
      <w:proofErr w:type="gramStart"/>
      <w:r w:rsidRPr="00750B12">
        <w:t>Antecede</w:t>
      </w:r>
      <w:r w:rsidRPr="00D20F62">
        <w:t xml:space="preserve">nts of team </w:t>
      </w:r>
      <w:r w:rsidRPr="00D20F62">
        <w:tab/>
        <w:t>member schema agreement.</w:t>
      </w:r>
      <w:proofErr w:type="gramEnd"/>
      <w:r w:rsidRPr="00D20F62">
        <w:t xml:space="preserve"> </w:t>
      </w:r>
      <w:proofErr w:type="gramStart"/>
      <w:r w:rsidRPr="00086F15">
        <w:rPr>
          <w:i/>
        </w:rPr>
        <w:t>Journal of Organizational Behavior, 22,</w:t>
      </w:r>
      <w:r w:rsidRPr="00086F15">
        <w:t xml:space="preserve"> 107-120.</w:t>
      </w:r>
      <w:proofErr w:type="gramEnd"/>
      <w:r w:rsidRPr="00086F15">
        <w:t xml:space="preserve"> </w:t>
      </w:r>
    </w:p>
    <w:p w14:paraId="42475927" w14:textId="2E67E51A" w:rsidR="0008593D" w:rsidRPr="00086F15" w:rsidRDefault="0008593D">
      <w:pPr>
        <w:spacing w:line="480" w:lineRule="auto"/>
        <w:contextualSpacing/>
      </w:pPr>
      <w:proofErr w:type="spellStart"/>
      <w:r w:rsidRPr="00086F15">
        <w:t>Rentsch</w:t>
      </w:r>
      <w:proofErr w:type="spellEnd"/>
      <w:r w:rsidRPr="00086F15">
        <w:t xml:space="preserve">, J. R., &amp; </w:t>
      </w:r>
      <w:proofErr w:type="spellStart"/>
      <w:r w:rsidRPr="00086F15">
        <w:t>Woehr</w:t>
      </w:r>
      <w:proofErr w:type="spellEnd"/>
      <w:r w:rsidRPr="00086F15">
        <w:t xml:space="preserve">, D. R. (2004). Quantifying congruence in cognition: Social relations </w:t>
      </w:r>
      <w:r w:rsidRPr="00086F15">
        <w:tab/>
        <w:t xml:space="preserve">modeling and team member schema similarity. In E. Salas &amp; S. M. Fiore (Eds.), </w:t>
      </w:r>
      <w:r w:rsidRPr="00086F15">
        <w:rPr>
          <w:i/>
        </w:rPr>
        <w:t xml:space="preserve">Team </w:t>
      </w:r>
      <w:r w:rsidRPr="00086F15">
        <w:rPr>
          <w:i/>
        </w:rPr>
        <w:tab/>
        <w:t xml:space="preserve">cognition: Understanding the </w:t>
      </w:r>
      <w:r w:rsidR="006A661F" w:rsidRPr="00086F15">
        <w:rPr>
          <w:i/>
        </w:rPr>
        <w:t>factors</w:t>
      </w:r>
      <w:r w:rsidRPr="00086F15">
        <w:rPr>
          <w:i/>
        </w:rPr>
        <w:t xml:space="preserve"> that drive process and performance </w:t>
      </w:r>
      <w:r w:rsidRPr="00086F15">
        <w:t xml:space="preserve">(pp. 11-31). </w:t>
      </w:r>
      <w:r w:rsidRPr="00086F15">
        <w:tab/>
        <w:t xml:space="preserve">Washington, DC: American Psychological Association. </w:t>
      </w:r>
    </w:p>
    <w:p w14:paraId="4633FF11" w14:textId="77777777" w:rsidR="0008593D" w:rsidRPr="00086F15" w:rsidRDefault="0008593D">
      <w:pPr>
        <w:spacing w:line="480" w:lineRule="auto"/>
        <w:contextualSpacing/>
      </w:pPr>
      <w:proofErr w:type="spellStart"/>
      <w:r w:rsidRPr="00086F15">
        <w:t>Roether</w:t>
      </w:r>
      <w:proofErr w:type="spellEnd"/>
      <w:r w:rsidRPr="00086F15">
        <w:t xml:space="preserve">, H. A., &amp; Peters, J. J. (1972). Cohesiveness and hostility </w:t>
      </w:r>
      <w:proofErr w:type="gramStart"/>
      <w:r w:rsidRPr="00086F15">
        <w:t>in group</w:t>
      </w:r>
      <w:proofErr w:type="gramEnd"/>
      <w:r w:rsidRPr="00086F15">
        <w:t xml:space="preserve"> psychotherapy. </w:t>
      </w:r>
      <w:r w:rsidRPr="00086F15">
        <w:tab/>
      </w:r>
      <w:proofErr w:type="gramStart"/>
      <w:r w:rsidRPr="00086F15">
        <w:rPr>
          <w:i/>
        </w:rPr>
        <w:t>American Journal of Psychiatry, 128</w:t>
      </w:r>
      <w:r w:rsidRPr="00086F15">
        <w:t>, 1014-1017.</w:t>
      </w:r>
      <w:proofErr w:type="gramEnd"/>
      <w:r w:rsidRPr="00086F15">
        <w:t xml:space="preserve"> </w:t>
      </w:r>
    </w:p>
    <w:p w14:paraId="5BB7B925" w14:textId="77777777" w:rsidR="0008593D" w:rsidRPr="00086F15" w:rsidRDefault="0008593D">
      <w:pPr>
        <w:spacing w:line="480" w:lineRule="auto"/>
        <w:contextualSpacing/>
      </w:pPr>
      <w:r w:rsidRPr="00086F15">
        <w:lastRenderedPageBreak/>
        <w:t xml:space="preserve">Sexton, H. C. (1996). Exploring a psychotherapeutic change sequence: Relating process to </w:t>
      </w:r>
      <w:r w:rsidRPr="00086F15">
        <w:tab/>
        <w:t xml:space="preserve">interpersonal and </w:t>
      </w:r>
      <w:proofErr w:type="spellStart"/>
      <w:r w:rsidRPr="00086F15">
        <w:t>posttreatment</w:t>
      </w:r>
      <w:proofErr w:type="spellEnd"/>
      <w:r w:rsidRPr="00086F15">
        <w:t xml:space="preserve"> outcome. </w:t>
      </w:r>
      <w:proofErr w:type="gramStart"/>
      <w:r w:rsidRPr="00086F15">
        <w:rPr>
          <w:i/>
        </w:rPr>
        <w:t>Journal of Consulting and Clinical Psychology,</w:t>
      </w:r>
      <w:r w:rsidRPr="00086F15">
        <w:rPr>
          <w:i/>
        </w:rPr>
        <w:tab/>
      </w:r>
      <w:r w:rsidRPr="00086F15">
        <w:rPr>
          <w:i/>
        </w:rPr>
        <w:tab/>
        <w:t xml:space="preserve"> 61,</w:t>
      </w:r>
      <w:r w:rsidRPr="00086F15">
        <w:t xml:space="preserve"> 128-136.</w:t>
      </w:r>
      <w:proofErr w:type="gramEnd"/>
      <w:r w:rsidRPr="00086F15">
        <w:t xml:space="preserve"> </w:t>
      </w:r>
    </w:p>
    <w:p w14:paraId="5BB5F583" w14:textId="5BE3F20A" w:rsidR="0008593D" w:rsidRPr="00086F15" w:rsidRDefault="0008593D">
      <w:pPr>
        <w:spacing w:line="480" w:lineRule="auto"/>
        <w:contextualSpacing/>
      </w:pPr>
      <w:r w:rsidRPr="00086F15">
        <w:t xml:space="preserve">Sorenson, N., </w:t>
      </w:r>
      <w:proofErr w:type="spellStart"/>
      <w:r w:rsidRPr="00086F15">
        <w:t>Nagda</w:t>
      </w:r>
      <w:proofErr w:type="spellEnd"/>
      <w:r w:rsidRPr="00086F15">
        <w:t xml:space="preserve">, B. A., </w:t>
      </w:r>
      <w:proofErr w:type="spellStart"/>
      <w:r w:rsidRPr="00086F15">
        <w:t>Gurin</w:t>
      </w:r>
      <w:proofErr w:type="spellEnd"/>
      <w:r w:rsidRPr="00086F15">
        <w:t xml:space="preserve">, P., &amp; Maxwell, K. E. (2009). Taking a “hands on” approach </w:t>
      </w:r>
      <w:r w:rsidRPr="00086F15">
        <w:tab/>
        <w:t>to diversity in higher education: A critical-</w:t>
      </w:r>
      <w:r w:rsidR="006A661F" w:rsidRPr="00086F15">
        <w:t>dialogic</w:t>
      </w:r>
      <w:r w:rsidRPr="00086F15">
        <w:t xml:space="preserve"> model for effective intergroup </w:t>
      </w:r>
      <w:r w:rsidRPr="00086F15">
        <w:tab/>
        <w:t xml:space="preserve">interaction. </w:t>
      </w:r>
      <w:proofErr w:type="gramStart"/>
      <w:r w:rsidRPr="00086F15">
        <w:rPr>
          <w:i/>
        </w:rPr>
        <w:t>Analyses of Social Issues and Public Policy, 9</w:t>
      </w:r>
      <w:r w:rsidRPr="00086F15">
        <w:t>, 3-35.</w:t>
      </w:r>
      <w:proofErr w:type="gramEnd"/>
      <w:r w:rsidRPr="00086F15">
        <w:t xml:space="preserve"> </w:t>
      </w:r>
    </w:p>
    <w:p w14:paraId="7D3775DB" w14:textId="58F01E40" w:rsidR="0008593D" w:rsidRPr="00086F15" w:rsidRDefault="0008593D">
      <w:pPr>
        <w:spacing w:line="480" w:lineRule="auto"/>
        <w:contextualSpacing/>
      </w:pPr>
      <w:r w:rsidRPr="00086F15">
        <w:t xml:space="preserve">Stephan, </w:t>
      </w:r>
      <w:proofErr w:type="spellStart"/>
      <w:r w:rsidRPr="00086F15">
        <w:t>W.G</w:t>
      </w:r>
      <w:proofErr w:type="spellEnd"/>
      <w:r w:rsidRPr="00086F15">
        <w:t xml:space="preserve">., &amp; Stephan, </w:t>
      </w:r>
      <w:proofErr w:type="spellStart"/>
      <w:r w:rsidRPr="00086F15">
        <w:t>C.W</w:t>
      </w:r>
      <w:proofErr w:type="spellEnd"/>
      <w:r w:rsidRPr="00086F15">
        <w:t xml:space="preserve">. (2001). </w:t>
      </w:r>
      <w:r w:rsidRPr="00086F15">
        <w:rPr>
          <w:i/>
        </w:rPr>
        <w:t>Improving intergroup relations.</w:t>
      </w:r>
      <w:r w:rsidRPr="00086F15">
        <w:t xml:space="preserve"> Thousand Oaks, CA: </w:t>
      </w:r>
      <w:r w:rsidRPr="00086F15">
        <w:tab/>
        <w:t xml:space="preserve">Sage Publications. </w:t>
      </w:r>
    </w:p>
    <w:p w14:paraId="120ECC26" w14:textId="52C95754" w:rsidR="0008593D" w:rsidRPr="00086F15" w:rsidRDefault="0008593D">
      <w:pPr>
        <w:spacing w:line="480" w:lineRule="auto"/>
        <w:contextualSpacing/>
      </w:pPr>
      <w:proofErr w:type="spellStart"/>
      <w:r w:rsidRPr="00086F15">
        <w:t>Totterdell</w:t>
      </w:r>
      <w:proofErr w:type="spellEnd"/>
      <w:r w:rsidRPr="00086F15">
        <w:t xml:space="preserve">, P., Wall, T., Holman, D., Diamond, H., &amp; </w:t>
      </w:r>
      <w:proofErr w:type="spellStart"/>
      <w:r w:rsidRPr="00086F15">
        <w:t>Epitropaki</w:t>
      </w:r>
      <w:proofErr w:type="spellEnd"/>
      <w:r w:rsidRPr="00086F15">
        <w:t xml:space="preserve">, O. (2004). Affect networks: A </w:t>
      </w:r>
      <w:r w:rsidRPr="00086F15">
        <w:tab/>
        <w:t xml:space="preserve">structural analysis of the relationship between work ties and job-related affect. </w:t>
      </w:r>
      <w:proofErr w:type="gramStart"/>
      <w:r w:rsidRPr="00086F15">
        <w:rPr>
          <w:i/>
        </w:rPr>
        <w:t xml:space="preserve">Journal of </w:t>
      </w:r>
      <w:r w:rsidRPr="00086F15">
        <w:rPr>
          <w:i/>
        </w:rPr>
        <w:tab/>
        <w:t>Applied Psychology, 89</w:t>
      </w:r>
      <w:r w:rsidRPr="00086F15">
        <w:t>, 854-867.</w:t>
      </w:r>
      <w:proofErr w:type="gramEnd"/>
      <w:r w:rsidRPr="00086F15">
        <w:t xml:space="preserve"> </w:t>
      </w:r>
      <w:proofErr w:type="spellStart"/>
      <w:proofErr w:type="gramStart"/>
      <w:r w:rsidRPr="00086F15">
        <w:t>doi</w:t>
      </w:r>
      <w:proofErr w:type="spellEnd"/>
      <w:proofErr w:type="gramEnd"/>
      <w:r w:rsidRPr="00086F15">
        <w:t>: 10.1037/0021-9010.89.5.854</w:t>
      </w:r>
    </w:p>
    <w:p w14:paraId="0AC26F6A" w14:textId="2EECC0C2" w:rsidR="00AF0D90" w:rsidRPr="00086F15" w:rsidRDefault="0008593D">
      <w:pPr>
        <w:spacing w:line="480" w:lineRule="auto"/>
        <w:contextualSpacing/>
      </w:pPr>
      <w:proofErr w:type="spellStart"/>
      <w:proofErr w:type="gramStart"/>
      <w:r w:rsidRPr="00086F15">
        <w:t>Tschuschke</w:t>
      </w:r>
      <w:proofErr w:type="spellEnd"/>
      <w:r w:rsidRPr="00086F15">
        <w:t>, V., &amp; Dies, R. R. (1994).</w:t>
      </w:r>
      <w:proofErr w:type="gramEnd"/>
      <w:r w:rsidRPr="00086F15">
        <w:t xml:space="preserve"> </w:t>
      </w:r>
      <w:proofErr w:type="gramStart"/>
      <w:r w:rsidRPr="00086F15">
        <w:t xml:space="preserve">Intensive analysis of therapeutic factors and outcome in </w:t>
      </w:r>
      <w:r w:rsidRPr="00086F15">
        <w:tab/>
        <w:t xml:space="preserve">long-term inpatient </w:t>
      </w:r>
      <w:r w:rsidR="006A661F" w:rsidRPr="00086F15">
        <w:t>groups</w:t>
      </w:r>
      <w:r w:rsidRPr="00086F15">
        <w:t>.</w:t>
      </w:r>
      <w:proofErr w:type="gramEnd"/>
      <w:r w:rsidRPr="00086F15">
        <w:t xml:space="preserve"> </w:t>
      </w:r>
      <w:proofErr w:type="gramStart"/>
      <w:r w:rsidRPr="00086F15">
        <w:rPr>
          <w:i/>
        </w:rPr>
        <w:t xml:space="preserve">International Journal of </w:t>
      </w:r>
      <w:r w:rsidR="006A661F" w:rsidRPr="00086F15">
        <w:rPr>
          <w:i/>
        </w:rPr>
        <w:t>Group</w:t>
      </w:r>
      <w:r w:rsidRPr="00086F15">
        <w:rPr>
          <w:i/>
        </w:rPr>
        <w:t xml:space="preserve"> Psychotherapy, 44, </w:t>
      </w:r>
      <w:r w:rsidRPr="00086F15">
        <w:t>185-208.</w:t>
      </w:r>
      <w:proofErr w:type="gramEnd"/>
      <w:r w:rsidRPr="00086F15">
        <w:t xml:space="preserve"> </w:t>
      </w:r>
    </w:p>
    <w:p w14:paraId="5CBA962F" w14:textId="1128085C" w:rsidR="0008593D" w:rsidRPr="00086F15" w:rsidRDefault="00AF0D90">
      <w:pPr>
        <w:spacing w:line="480" w:lineRule="auto"/>
        <w:ind w:left="720" w:hanging="720"/>
        <w:contextualSpacing/>
        <w:rPr>
          <w:rFonts w:eastAsia="Times New Roman"/>
        </w:rPr>
      </w:pPr>
      <w:proofErr w:type="spellStart"/>
      <w:r w:rsidRPr="00086F15">
        <w:rPr>
          <w:rFonts w:eastAsia="Times New Roman"/>
        </w:rPr>
        <w:t>Tuckman</w:t>
      </w:r>
      <w:proofErr w:type="spellEnd"/>
      <w:r w:rsidRPr="00086F15">
        <w:rPr>
          <w:rFonts w:eastAsia="Times New Roman"/>
        </w:rPr>
        <w:t xml:space="preserve">, B. W., &amp; Jensen, M. A. (1977). Stages of small-group development revisited. </w:t>
      </w:r>
      <w:proofErr w:type="gramStart"/>
      <w:r w:rsidRPr="00086F15">
        <w:rPr>
          <w:rFonts w:eastAsia="Times New Roman"/>
          <w:i/>
        </w:rPr>
        <w:t>Group &amp; Organization Studies, 2</w:t>
      </w:r>
      <w:r w:rsidRPr="00086F15">
        <w:rPr>
          <w:rFonts w:eastAsia="Times New Roman"/>
        </w:rPr>
        <w:t>, 419-427.</w:t>
      </w:r>
      <w:proofErr w:type="gramEnd"/>
      <w:r w:rsidRPr="00086F15">
        <w:rPr>
          <w:rFonts w:eastAsia="Times New Roman"/>
        </w:rPr>
        <w:t xml:space="preserve"> </w:t>
      </w:r>
    </w:p>
    <w:p w14:paraId="7D2074BE" w14:textId="47D578E7" w:rsidR="0008593D" w:rsidRPr="00086F15" w:rsidRDefault="0008593D">
      <w:pPr>
        <w:spacing w:line="480" w:lineRule="auto"/>
        <w:contextualSpacing/>
      </w:pPr>
      <w:proofErr w:type="gramStart"/>
      <w:r w:rsidRPr="00086F15">
        <w:t>van</w:t>
      </w:r>
      <w:proofErr w:type="gramEnd"/>
      <w:r w:rsidRPr="00086F15">
        <w:t xml:space="preserve"> </w:t>
      </w:r>
      <w:proofErr w:type="spellStart"/>
      <w:r w:rsidRPr="00086F15">
        <w:t>Zomeren</w:t>
      </w:r>
      <w:proofErr w:type="spellEnd"/>
      <w:r w:rsidRPr="00086F15">
        <w:t xml:space="preserve">, M., Spears, R., &amp; Leach, C. W. (2008). Exploring psychological mechanisms of </w:t>
      </w:r>
      <w:r w:rsidRPr="00086F15">
        <w:tab/>
        <w:t xml:space="preserve">collective action: Does relevance of group identity influence how people cope with </w:t>
      </w:r>
      <w:r w:rsidRPr="00086F15">
        <w:tab/>
        <w:t xml:space="preserve">collective disadvantage? </w:t>
      </w:r>
      <w:proofErr w:type="gramStart"/>
      <w:r w:rsidRPr="00086F15">
        <w:rPr>
          <w:i/>
        </w:rPr>
        <w:t>British Journal of Social Psychology, 47</w:t>
      </w:r>
      <w:r w:rsidRPr="00086F15">
        <w:t>, 353-372.</w:t>
      </w:r>
      <w:proofErr w:type="gramEnd"/>
      <w:r w:rsidRPr="00086F15">
        <w:t xml:space="preserve"> </w:t>
      </w:r>
      <w:proofErr w:type="spellStart"/>
      <w:proofErr w:type="gramStart"/>
      <w:r w:rsidRPr="00086F15">
        <w:t>doi</w:t>
      </w:r>
      <w:proofErr w:type="spellEnd"/>
      <w:proofErr w:type="gramEnd"/>
      <w:r w:rsidRPr="00086F15">
        <w:t xml:space="preserve">: </w:t>
      </w:r>
      <w:r w:rsidRPr="00086F15">
        <w:tab/>
        <w:t>10.1348/014466607X231091</w:t>
      </w:r>
    </w:p>
    <w:p w14:paraId="01A441C5" w14:textId="46FAD03E" w:rsidR="007D1AA9" w:rsidRPr="00086F15" w:rsidRDefault="007D1AA9">
      <w:pPr>
        <w:spacing w:line="480" w:lineRule="auto"/>
        <w:contextualSpacing/>
      </w:pPr>
      <w:r w:rsidRPr="00086F15">
        <w:t xml:space="preserve">Wang, Y., Davidson, M.M., </w:t>
      </w:r>
      <w:proofErr w:type="spellStart"/>
      <w:r w:rsidRPr="00086F15">
        <w:t>Yakushko</w:t>
      </w:r>
      <w:proofErr w:type="spellEnd"/>
      <w:r w:rsidRPr="00086F15">
        <w:t xml:space="preserve">, </w:t>
      </w:r>
      <w:proofErr w:type="spellStart"/>
      <w:r w:rsidRPr="00086F15">
        <w:t>O.F</w:t>
      </w:r>
      <w:proofErr w:type="spellEnd"/>
      <w:r w:rsidRPr="00086F15">
        <w:t xml:space="preserve">., Savoy, </w:t>
      </w:r>
      <w:proofErr w:type="spellStart"/>
      <w:r w:rsidRPr="00086F15">
        <w:t>H.B</w:t>
      </w:r>
      <w:proofErr w:type="spellEnd"/>
      <w:r w:rsidRPr="00086F15">
        <w:t xml:space="preserve">., Tan, </w:t>
      </w:r>
      <w:proofErr w:type="spellStart"/>
      <w:r w:rsidRPr="00086F15">
        <w:t>J.A</w:t>
      </w:r>
      <w:proofErr w:type="spellEnd"/>
      <w:r w:rsidRPr="00086F15">
        <w:t xml:space="preserve">., &amp; </w:t>
      </w:r>
      <w:proofErr w:type="spellStart"/>
      <w:r w:rsidRPr="00086F15">
        <w:t>Bleier</w:t>
      </w:r>
      <w:proofErr w:type="spellEnd"/>
      <w:r w:rsidRPr="00086F15">
        <w:t xml:space="preserve">, </w:t>
      </w:r>
      <w:proofErr w:type="spellStart"/>
      <w:r w:rsidRPr="00086F15">
        <w:t>J.K</w:t>
      </w:r>
      <w:proofErr w:type="spellEnd"/>
      <w:r w:rsidRPr="00086F15">
        <w:t xml:space="preserve">. (2003). The </w:t>
      </w:r>
      <w:r w:rsidR="00AD08E6" w:rsidRPr="00086F15">
        <w:tab/>
      </w:r>
      <w:r w:rsidRPr="00086F15">
        <w:t xml:space="preserve">scale of ethnocultural empathy: Development, validation, and reliability. </w:t>
      </w:r>
      <w:proofErr w:type="gramStart"/>
      <w:r w:rsidRPr="00086F15">
        <w:rPr>
          <w:i/>
        </w:rPr>
        <w:t xml:space="preserve">Journal of </w:t>
      </w:r>
      <w:r w:rsidR="00AD08E6" w:rsidRPr="00086F15">
        <w:rPr>
          <w:i/>
        </w:rPr>
        <w:tab/>
      </w:r>
      <w:r w:rsidRPr="00086F15">
        <w:rPr>
          <w:i/>
        </w:rPr>
        <w:t>Counseling Psychology, 50</w:t>
      </w:r>
      <w:r w:rsidRPr="00086F15">
        <w:t>(2), 221-234.</w:t>
      </w:r>
      <w:proofErr w:type="gramEnd"/>
      <w:r w:rsidRPr="00086F15">
        <w:t xml:space="preserve"> </w:t>
      </w:r>
      <w:proofErr w:type="spellStart"/>
      <w:proofErr w:type="gramStart"/>
      <w:r w:rsidRPr="00086F15">
        <w:t>doi</w:t>
      </w:r>
      <w:proofErr w:type="spellEnd"/>
      <w:proofErr w:type="gramEnd"/>
      <w:r w:rsidRPr="00086F15">
        <w:t>: 10.1037/0022-0167.50.2.221</w:t>
      </w:r>
    </w:p>
    <w:p w14:paraId="0EE00E68" w14:textId="638C1AB2" w:rsidR="007D1AA9" w:rsidRPr="00086F15" w:rsidRDefault="007D1AA9">
      <w:pPr>
        <w:spacing w:line="480" w:lineRule="auto"/>
        <w:contextualSpacing/>
      </w:pPr>
      <w:r w:rsidRPr="00086F15">
        <w:lastRenderedPageBreak/>
        <w:t xml:space="preserve">Watson, D., Clark, L.A., &amp; </w:t>
      </w:r>
      <w:proofErr w:type="spellStart"/>
      <w:r w:rsidRPr="00086F15">
        <w:t>Tellegen</w:t>
      </w:r>
      <w:proofErr w:type="spellEnd"/>
      <w:r w:rsidRPr="00086F15">
        <w:t xml:space="preserve">, A. (1988). Development and validation of brief measures </w:t>
      </w:r>
      <w:r w:rsidRPr="00086F15">
        <w:tab/>
        <w:t xml:space="preserve">of positive and negative affect: The </w:t>
      </w:r>
      <w:proofErr w:type="spellStart"/>
      <w:r w:rsidRPr="00086F15">
        <w:t>PANAS</w:t>
      </w:r>
      <w:proofErr w:type="spellEnd"/>
      <w:r w:rsidRPr="00086F15">
        <w:t xml:space="preserve"> Scales. </w:t>
      </w:r>
      <w:proofErr w:type="gramStart"/>
      <w:r w:rsidRPr="00086F15">
        <w:rPr>
          <w:i/>
        </w:rPr>
        <w:t xml:space="preserve">Journal of Personality and Social </w:t>
      </w:r>
      <w:r w:rsidRPr="00086F15">
        <w:rPr>
          <w:i/>
        </w:rPr>
        <w:tab/>
        <w:t>Psychology, 54</w:t>
      </w:r>
      <w:r w:rsidRPr="00086F15">
        <w:t>, 1063-1070.</w:t>
      </w:r>
      <w:proofErr w:type="gramEnd"/>
      <w:r w:rsidRPr="00086F15">
        <w:t xml:space="preserve"> </w:t>
      </w:r>
      <w:proofErr w:type="spellStart"/>
      <w:proofErr w:type="gramStart"/>
      <w:r w:rsidRPr="00086F15">
        <w:t>doi</w:t>
      </w:r>
      <w:proofErr w:type="spellEnd"/>
      <w:proofErr w:type="gramEnd"/>
      <w:r w:rsidRPr="00086F15">
        <w:t xml:space="preserve">: 0022-3514/88 </w:t>
      </w:r>
    </w:p>
    <w:p w14:paraId="612B9DE6" w14:textId="10E90445" w:rsidR="0008593D" w:rsidRPr="00086F15" w:rsidRDefault="0008593D">
      <w:pPr>
        <w:spacing w:line="480" w:lineRule="auto"/>
        <w:contextualSpacing/>
      </w:pPr>
      <w:proofErr w:type="spellStart"/>
      <w:proofErr w:type="gramStart"/>
      <w:r w:rsidRPr="00086F15">
        <w:t>Weisbuch</w:t>
      </w:r>
      <w:proofErr w:type="spellEnd"/>
      <w:r w:rsidRPr="00086F15">
        <w:t xml:space="preserve">, M., &amp; </w:t>
      </w:r>
      <w:proofErr w:type="spellStart"/>
      <w:r w:rsidRPr="00086F15">
        <w:t>Ambady</w:t>
      </w:r>
      <w:proofErr w:type="spellEnd"/>
      <w:r w:rsidRPr="00086F15">
        <w:t>, N. (2008).</w:t>
      </w:r>
      <w:proofErr w:type="gramEnd"/>
      <w:r w:rsidRPr="00086F15">
        <w:t xml:space="preserve"> Affective divergence: Automatic responses to others’ </w:t>
      </w:r>
      <w:r w:rsidRPr="00086F15">
        <w:tab/>
        <w:t xml:space="preserve">emotions depend on group membership. </w:t>
      </w:r>
      <w:proofErr w:type="gramStart"/>
      <w:r w:rsidRPr="00086F15">
        <w:rPr>
          <w:i/>
        </w:rPr>
        <w:t>Journal of Personality and Soc</w:t>
      </w:r>
      <w:r w:rsidR="007D1AA9" w:rsidRPr="00086F15">
        <w:rPr>
          <w:i/>
        </w:rPr>
        <w:t>ial Psychology,</w:t>
      </w:r>
      <w:r w:rsidRPr="00086F15">
        <w:rPr>
          <w:i/>
        </w:rPr>
        <w:tab/>
        <w:t>95</w:t>
      </w:r>
      <w:r w:rsidRPr="00086F15">
        <w:t>, 1063-1079.</w:t>
      </w:r>
      <w:proofErr w:type="gramEnd"/>
      <w:r w:rsidRPr="00086F15">
        <w:t xml:space="preserve"> </w:t>
      </w:r>
    </w:p>
    <w:p w14:paraId="61556A94" w14:textId="77777777" w:rsidR="0008593D" w:rsidRPr="00086F15" w:rsidRDefault="0008593D">
      <w:pPr>
        <w:spacing w:line="480" w:lineRule="auto"/>
        <w:contextualSpacing/>
      </w:pPr>
      <w:proofErr w:type="spellStart"/>
      <w:r w:rsidRPr="00086F15">
        <w:t>Yalom</w:t>
      </w:r>
      <w:proofErr w:type="spellEnd"/>
      <w:r w:rsidRPr="00086F15">
        <w:t xml:space="preserve">, I. D. (1995). </w:t>
      </w:r>
      <w:r w:rsidRPr="00086F15">
        <w:rPr>
          <w:i/>
        </w:rPr>
        <w:t xml:space="preserve">The theory and practice of group psychotherapy </w:t>
      </w:r>
      <w:r w:rsidRPr="00086F15">
        <w:t>(4</w:t>
      </w:r>
      <w:r w:rsidRPr="00086F15">
        <w:rPr>
          <w:vertAlign w:val="superscript"/>
        </w:rPr>
        <w:t>th</w:t>
      </w:r>
      <w:r w:rsidRPr="00086F15">
        <w:t xml:space="preserve"> ed.) New York: Basic </w:t>
      </w:r>
      <w:r w:rsidRPr="00086F15">
        <w:tab/>
        <w:t xml:space="preserve">Books. </w:t>
      </w:r>
    </w:p>
    <w:p w14:paraId="7119935E" w14:textId="56558A3B" w:rsidR="0008593D" w:rsidRDefault="0008593D">
      <w:pPr>
        <w:spacing w:line="480" w:lineRule="auto"/>
        <w:contextualSpacing/>
      </w:pPr>
      <w:proofErr w:type="spellStart"/>
      <w:r w:rsidRPr="00086F15">
        <w:t>Zúñiga</w:t>
      </w:r>
      <w:proofErr w:type="spellEnd"/>
      <w:r w:rsidRPr="00086F15">
        <w:t xml:space="preserve">, X. E., </w:t>
      </w:r>
      <w:proofErr w:type="spellStart"/>
      <w:r w:rsidRPr="00086F15">
        <w:t>Nagda</w:t>
      </w:r>
      <w:proofErr w:type="spellEnd"/>
      <w:r w:rsidRPr="00086F15">
        <w:t xml:space="preserve">, B. A., </w:t>
      </w:r>
      <w:proofErr w:type="spellStart"/>
      <w:r w:rsidRPr="00086F15">
        <w:t>Chesler</w:t>
      </w:r>
      <w:proofErr w:type="spellEnd"/>
      <w:r w:rsidRPr="00086F15">
        <w:t xml:space="preserve">, M. E., &amp; </w:t>
      </w:r>
      <w:proofErr w:type="spellStart"/>
      <w:r w:rsidRPr="00086F15">
        <w:t>Cytron</w:t>
      </w:r>
      <w:proofErr w:type="spellEnd"/>
      <w:r w:rsidRPr="00086F15">
        <w:t xml:space="preserve">-Walker, A. E. (2007). Intergroup dialogue </w:t>
      </w:r>
      <w:r w:rsidRPr="00086F15">
        <w:tab/>
        <w:t xml:space="preserve">in higher education: Meaningful learning about social justice. </w:t>
      </w:r>
      <w:proofErr w:type="gramStart"/>
      <w:r w:rsidRPr="00086F15">
        <w:rPr>
          <w:i/>
        </w:rPr>
        <w:t xml:space="preserve">ASHE Higher Education </w:t>
      </w:r>
      <w:r w:rsidRPr="00086F15">
        <w:rPr>
          <w:i/>
        </w:rPr>
        <w:tab/>
        <w:t>Report, 32</w:t>
      </w:r>
      <w:r w:rsidRPr="00086F15">
        <w:t>, 1-128.</w:t>
      </w:r>
      <w:proofErr w:type="gramEnd"/>
      <w:r w:rsidRPr="00086F15">
        <w:t xml:space="preserve"> </w:t>
      </w:r>
    </w:p>
    <w:p w14:paraId="24B4A8A2" w14:textId="2AA4D7FF" w:rsidR="000D14C3" w:rsidRPr="000D14C3" w:rsidRDefault="000D14C3">
      <w:pPr>
        <w:spacing w:line="480" w:lineRule="auto"/>
        <w:contextualSpacing/>
      </w:pPr>
      <w:proofErr w:type="spellStart"/>
      <w:r>
        <w:t>Zúñiga</w:t>
      </w:r>
      <w:proofErr w:type="spellEnd"/>
      <w:r>
        <w:t xml:space="preserve">, X., </w:t>
      </w:r>
      <w:proofErr w:type="spellStart"/>
      <w:r>
        <w:t>Nagda</w:t>
      </w:r>
      <w:proofErr w:type="spellEnd"/>
      <w:r>
        <w:t xml:space="preserve">, B.A., &amp; </w:t>
      </w:r>
      <w:proofErr w:type="spellStart"/>
      <w:r>
        <w:t>Sevig</w:t>
      </w:r>
      <w:proofErr w:type="spellEnd"/>
      <w:r>
        <w:t xml:space="preserve">, </w:t>
      </w:r>
      <w:proofErr w:type="spellStart"/>
      <w:r>
        <w:t>T.D</w:t>
      </w:r>
      <w:proofErr w:type="spellEnd"/>
      <w:r>
        <w:t xml:space="preserve">. (2002). Intergroup dialogues: An educational model </w:t>
      </w:r>
      <w:r>
        <w:tab/>
        <w:t xml:space="preserve">for cultivating engagement across differences. </w:t>
      </w:r>
      <w:proofErr w:type="gramStart"/>
      <w:r>
        <w:rPr>
          <w:i/>
        </w:rPr>
        <w:t>Equity and Excellence in Education, 35</w:t>
      </w:r>
      <w:r>
        <w:t xml:space="preserve">, </w:t>
      </w:r>
      <w:r>
        <w:tab/>
        <w:t>7-17.</w:t>
      </w:r>
      <w:proofErr w:type="gramEnd"/>
      <w:r>
        <w:t xml:space="preserve"> </w:t>
      </w:r>
    </w:p>
    <w:p w14:paraId="3231D5E2" w14:textId="31D47017" w:rsidR="00E5495E" w:rsidRDefault="000746AB">
      <w:r w:rsidRPr="00086F15">
        <w:br w:type="page"/>
      </w:r>
    </w:p>
    <w:p w14:paraId="67614C99" w14:textId="77777777" w:rsidR="00970D7A" w:rsidRDefault="00970D7A" w:rsidP="00970D7A">
      <w:pPr>
        <w:spacing w:line="480" w:lineRule="auto"/>
        <w:contextualSpacing/>
        <w:jc w:val="center"/>
        <w:rPr>
          <w:b/>
        </w:rPr>
      </w:pPr>
    </w:p>
    <w:p w14:paraId="1AC48883" w14:textId="77777777" w:rsidR="00970D7A" w:rsidRDefault="00970D7A" w:rsidP="00970D7A">
      <w:pPr>
        <w:spacing w:line="480" w:lineRule="auto"/>
        <w:contextualSpacing/>
        <w:jc w:val="center"/>
        <w:rPr>
          <w:b/>
        </w:rPr>
      </w:pPr>
    </w:p>
    <w:p w14:paraId="00B5D7E5" w14:textId="77777777" w:rsidR="00970D7A" w:rsidRDefault="00970D7A" w:rsidP="00970D7A">
      <w:pPr>
        <w:spacing w:line="480" w:lineRule="auto"/>
        <w:contextualSpacing/>
        <w:jc w:val="center"/>
        <w:rPr>
          <w:b/>
        </w:rPr>
      </w:pPr>
    </w:p>
    <w:p w14:paraId="5B28188C" w14:textId="77777777" w:rsidR="00970D7A" w:rsidRDefault="00970D7A" w:rsidP="00970D7A">
      <w:pPr>
        <w:spacing w:line="480" w:lineRule="auto"/>
        <w:contextualSpacing/>
        <w:jc w:val="center"/>
        <w:rPr>
          <w:b/>
        </w:rPr>
      </w:pPr>
    </w:p>
    <w:p w14:paraId="44A5F53A" w14:textId="77777777" w:rsidR="00970D7A" w:rsidRDefault="00970D7A" w:rsidP="00970D7A">
      <w:pPr>
        <w:spacing w:line="480" w:lineRule="auto"/>
        <w:contextualSpacing/>
        <w:jc w:val="center"/>
        <w:rPr>
          <w:b/>
        </w:rPr>
      </w:pPr>
    </w:p>
    <w:p w14:paraId="2DBD78BB" w14:textId="77777777" w:rsidR="00970D7A" w:rsidRDefault="00970D7A" w:rsidP="00970D7A">
      <w:pPr>
        <w:spacing w:line="480" w:lineRule="auto"/>
        <w:contextualSpacing/>
        <w:jc w:val="center"/>
        <w:rPr>
          <w:b/>
        </w:rPr>
      </w:pPr>
    </w:p>
    <w:p w14:paraId="58CD5C6C" w14:textId="77777777" w:rsidR="00970D7A" w:rsidRDefault="00970D7A" w:rsidP="00970D7A">
      <w:pPr>
        <w:spacing w:line="480" w:lineRule="auto"/>
        <w:contextualSpacing/>
        <w:jc w:val="center"/>
        <w:rPr>
          <w:b/>
        </w:rPr>
      </w:pPr>
    </w:p>
    <w:p w14:paraId="595F87CE" w14:textId="77777777" w:rsidR="00970D7A" w:rsidRDefault="00970D7A" w:rsidP="00970D7A">
      <w:pPr>
        <w:spacing w:line="480" w:lineRule="auto"/>
        <w:contextualSpacing/>
        <w:jc w:val="center"/>
        <w:rPr>
          <w:b/>
        </w:rPr>
      </w:pPr>
    </w:p>
    <w:p w14:paraId="40E9CB3E" w14:textId="77777777" w:rsidR="00970D7A" w:rsidRDefault="00970D7A" w:rsidP="00970D7A">
      <w:pPr>
        <w:spacing w:line="480" w:lineRule="auto"/>
        <w:contextualSpacing/>
        <w:jc w:val="center"/>
        <w:rPr>
          <w:b/>
        </w:rPr>
      </w:pPr>
    </w:p>
    <w:p w14:paraId="71904382" w14:textId="467AB5CE" w:rsidR="000746AB" w:rsidRPr="00970D7A" w:rsidRDefault="00E5495E" w:rsidP="00970D7A">
      <w:pPr>
        <w:spacing w:line="480" w:lineRule="auto"/>
        <w:contextualSpacing/>
        <w:jc w:val="center"/>
        <w:rPr>
          <w:b/>
        </w:rPr>
      </w:pPr>
      <w:r w:rsidRPr="00970D7A">
        <w:rPr>
          <w:b/>
        </w:rPr>
        <w:t>APPENDIX</w:t>
      </w:r>
    </w:p>
    <w:p w14:paraId="3D01385F" w14:textId="77777777" w:rsidR="000C6BF5" w:rsidRDefault="000C6BF5" w:rsidP="00C2270A">
      <w:pPr>
        <w:spacing w:line="480" w:lineRule="auto"/>
        <w:contextualSpacing/>
        <w:sectPr w:rsidR="000C6BF5" w:rsidSect="0053766E">
          <w:pgSz w:w="12240" w:h="15840"/>
          <w:pgMar w:top="1440" w:right="1440" w:bottom="1440" w:left="1440" w:header="720" w:footer="720" w:gutter="0"/>
          <w:pgNumType w:start="1"/>
          <w:cols w:space="720"/>
          <w:docGrid w:linePitch="360"/>
        </w:sectPr>
      </w:pPr>
    </w:p>
    <w:tbl>
      <w:tblPr>
        <w:tblW w:w="5940" w:type="dxa"/>
        <w:tblInd w:w="93" w:type="dxa"/>
        <w:tblLook w:val="04A0" w:firstRow="1" w:lastRow="0" w:firstColumn="1" w:lastColumn="0" w:noHBand="0" w:noVBand="1"/>
      </w:tblPr>
      <w:tblGrid>
        <w:gridCol w:w="670"/>
        <w:gridCol w:w="2016"/>
        <w:gridCol w:w="1700"/>
        <w:gridCol w:w="1740"/>
      </w:tblGrid>
      <w:tr w:rsidR="005D3DA3" w:rsidRPr="005D3DA3" w14:paraId="5CFCC89B" w14:textId="77777777" w:rsidTr="005D3DA3">
        <w:trPr>
          <w:trHeight w:val="400"/>
        </w:trPr>
        <w:tc>
          <w:tcPr>
            <w:tcW w:w="2500" w:type="dxa"/>
            <w:gridSpan w:val="2"/>
            <w:tcBorders>
              <w:top w:val="nil"/>
              <w:left w:val="nil"/>
              <w:bottom w:val="nil"/>
              <w:right w:val="nil"/>
            </w:tcBorders>
            <w:shd w:val="clear" w:color="auto" w:fill="auto"/>
            <w:noWrap/>
            <w:vAlign w:val="center"/>
            <w:hideMark/>
          </w:tcPr>
          <w:p w14:paraId="22F07173" w14:textId="77777777" w:rsidR="005D3DA3" w:rsidRPr="005D3DA3" w:rsidRDefault="005D3DA3" w:rsidP="005D3DA3">
            <w:pPr>
              <w:rPr>
                <w:rFonts w:eastAsia="Times New Roman"/>
              </w:rPr>
            </w:pPr>
            <w:r w:rsidRPr="005D3DA3">
              <w:rPr>
                <w:rFonts w:eastAsia="Times New Roman"/>
              </w:rPr>
              <w:lastRenderedPageBreak/>
              <w:t>Table 1.</w:t>
            </w:r>
          </w:p>
        </w:tc>
        <w:tc>
          <w:tcPr>
            <w:tcW w:w="1700" w:type="dxa"/>
            <w:tcBorders>
              <w:top w:val="nil"/>
              <w:left w:val="nil"/>
              <w:bottom w:val="nil"/>
              <w:right w:val="nil"/>
            </w:tcBorders>
            <w:shd w:val="clear" w:color="auto" w:fill="auto"/>
            <w:noWrap/>
            <w:vAlign w:val="center"/>
            <w:hideMark/>
          </w:tcPr>
          <w:p w14:paraId="7D3D168D" w14:textId="77777777" w:rsidR="005D3DA3" w:rsidRPr="005D3DA3" w:rsidRDefault="005D3DA3" w:rsidP="005D3DA3">
            <w:pPr>
              <w:jc w:val="center"/>
              <w:rPr>
                <w:rFonts w:eastAsia="Times New Roman"/>
              </w:rPr>
            </w:pPr>
          </w:p>
        </w:tc>
        <w:tc>
          <w:tcPr>
            <w:tcW w:w="1740" w:type="dxa"/>
            <w:tcBorders>
              <w:top w:val="nil"/>
              <w:left w:val="nil"/>
              <w:bottom w:val="nil"/>
              <w:right w:val="nil"/>
            </w:tcBorders>
            <w:shd w:val="clear" w:color="auto" w:fill="auto"/>
            <w:noWrap/>
            <w:vAlign w:val="center"/>
            <w:hideMark/>
          </w:tcPr>
          <w:p w14:paraId="2B970DE5" w14:textId="77777777" w:rsidR="005D3DA3" w:rsidRPr="005D3DA3" w:rsidRDefault="005D3DA3" w:rsidP="005D3DA3">
            <w:pPr>
              <w:jc w:val="center"/>
              <w:rPr>
                <w:rFonts w:eastAsia="Times New Roman"/>
              </w:rPr>
            </w:pPr>
          </w:p>
        </w:tc>
      </w:tr>
      <w:tr w:rsidR="005D3DA3" w:rsidRPr="005D3DA3" w14:paraId="2E0A1B2C" w14:textId="77777777" w:rsidTr="005D3DA3">
        <w:trPr>
          <w:trHeight w:val="400"/>
        </w:trPr>
        <w:tc>
          <w:tcPr>
            <w:tcW w:w="5940" w:type="dxa"/>
            <w:gridSpan w:val="4"/>
            <w:tcBorders>
              <w:top w:val="nil"/>
              <w:left w:val="nil"/>
              <w:bottom w:val="single" w:sz="4" w:space="0" w:color="auto"/>
              <w:right w:val="nil"/>
            </w:tcBorders>
            <w:shd w:val="clear" w:color="auto" w:fill="auto"/>
            <w:noWrap/>
            <w:vAlign w:val="center"/>
            <w:hideMark/>
          </w:tcPr>
          <w:p w14:paraId="68A8C7E9" w14:textId="77777777" w:rsidR="005D3DA3" w:rsidRPr="005D3DA3" w:rsidRDefault="005D3DA3" w:rsidP="005D3DA3">
            <w:pPr>
              <w:rPr>
                <w:rFonts w:eastAsia="Times New Roman"/>
                <w:i/>
                <w:iCs/>
              </w:rPr>
            </w:pPr>
            <w:r w:rsidRPr="005D3DA3">
              <w:rPr>
                <w:rFonts w:eastAsia="Times New Roman"/>
                <w:i/>
                <w:iCs/>
              </w:rPr>
              <w:t>Group Member Demographics</w:t>
            </w:r>
          </w:p>
        </w:tc>
      </w:tr>
      <w:tr w:rsidR="005D3DA3" w:rsidRPr="005D3DA3" w14:paraId="1A491480" w14:textId="77777777" w:rsidTr="005D3DA3">
        <w:trPr>
          <w:trHeight w:val="700"/>
        </w:trPr>
        <w:tc>
          <w:tcPr>
            <w:tcW w:w="670" w:type="dxa"/>
            <w:tcBorders>
              <w:top w:val="nil"/>
              <w:left w:val="nil"/>
              <w:bottom w:val="nil"/>
              <w:right w:val="nil"/>
            </w:tcBorders>
            <w:shd w:val="clear" w:color="auto" w:fill="auto"/>
            <w:vAlign w:val="center"/>
            <w:hideMark/>
          </w:tcPr>
          <w:p w14:paraId="54C1458B" w14:textId="77777777" w:rsidR="005D3DA3" w:rsidRPr="005D3DA3" w:rsidRDefault="005D3DA3" w:rsidP="005D3DA3">
            <w:pPr>
              <w:jc w:val="center"/>
              <w:rPr>
                <w:rFonts w:eastAsia="Times New Roman"/>
              </w:rPr>
            </w:pPr>
            <w:r w:rsidRPr="005D3DA3">
              <w:rPr>
                <w:rFonts w:eastAsia="Times New Roman"/>
              </w:rPr>
              <w:t> </w:t>
            </w:r>
          </w:p>
        </w:tc>
        <w:tc>
          <w:tcPr>
            <w:tcW w:w="1830" w:type="dxa"/>
            <w:tcBorders>
              <w:top w:val="nil"/>
              <w:left w:val="nil"/>
              <w:bottom w:val="nil"/>
              <w:right w:val="nil"/>
            </w:tcBorders>
            <w:shd w:val="clear" w:color="auto" w:fill="auto"/>
            <w:vAlign w:val="center"/>
            <w:hideMark/>
          </w:tcPr>
          <w:p w14:paraId="1595C82E" w14:textId="77777777" w:rsidR="005D3DA3" w:rsidRPr="005D3DA3" w:rsidRDefault="005D3DA3" w:rsidP="005D3DA3">
            <w:pPr>
              <w:jc w:val="center"/>
              <w:rPr>
                <w:rFonts w:eastAsia="Times New Roman"/>
              </w:rPr>
            </w:pPr>
            <w:r w:rsidRPr="005D3DA3">
              <w:rPr>
                <w:rFonts w:eastAsia="Times New Roman"/>
              </w:rPr>
              <w:t> </w:t>
            </w:r>
          </w:p>
        </w:tc>
        <w:tc>
          <w:tcPr>
            <w:tcW w:w="3440" w:type="dxa"/>
            <w:gridSpan w:val="2"/>
            <w:tcBorders>
              <w:top w:val="single" w:sz="4" w:space="0" w:color="auto"/>
              <w:left w:val="nil"/>
              <w:bottom w:val="nil"/>
              <w:right w:val="nil"/>
            </w:tcBorders>
            <w:shd w:val="clear" w:color="auto" w:fill="auto"/>
            <w:hideMark/>
          </w:tcPr>
          <w:p w14:paraId="2E2D48A8" w14:textId="77777777" w:rsidR="005D3DA3" w:rsidRPr="005D3DA3" w:rsidRDefault="005D3DA3" w:rsidP="005D3DA3">
            <w:pPr>
              <w:jc w:val="center"/>
              <w:rPr>
                <w:rFonts w:eastAsia="Times New Roman"/>
              </w:rPr>
            </w:pPr>
            <w:r w:rsidRPr="005D3DA3">
              <w:rPr>
                <w:rFonts w:eastAsia="Times New Roman"/>
              </w:rPr>
              <w:t>Members</w:t>
            </w:r>
            <w:r w:rsidRPr="005D3DA3">
              <w:rPr>
                <w:rFonts w:eastAsia="Times New Roman"/>
              </w:rPr>
              <w:br/>
              <w:t xml:space="preserve"> (</w:t>
            </w:r>
            <w:r w:rsidRPr="005D3DA3">
              <w:rPr>
                <w:rFonts w:eastAsia="Times New Roman"/>
                <w:i/>
                <w:iCs/>
              </w:rPr>
              <w:t>N</w:t>
            </w:r>
            <w:r w:rsidRPr="005D3DA3">
              <w:rPr>
                <w:rFonts w:eastAsia="Times New Roman"/>
              </w:rPr>
              <w:t>=89)</w:t>
            </w:r>
          </w:p>
        </w:tc>
      </w:tr>
      <w:tr w:rsidR="005D3DA3" w:rsidRPr="005D3DA3" w14:paraId="61375A89" w14:textId="77777777" w:rsidTr="005D3DA3">
        <w:trPr>
          <w:trHeight w:val="600"/>
        </w:trPr>
        <w:tc>
          <w:tcPr>
            <w:tcW w:w="670" w:type="dxa"/>
            <w:tcBorders>
              <w:top w:val="nil"/>
              <w:left w:val="nil"/>
              <w:bottom w:val="single" w:sz="4" w:space="0" w:color="auto"/>
              <w:right w:val="nil"/>
            </w:tcBorders>
            <w:shd w:val="clear" w:color="auto" w:fill="auto"/>
            <w:vAlign w:val="center"/>
            <w:hideMark/>
          </w:tcPr>
          <w:p w14:paraId="00A42036" w14:textId="77777777" w:rsidR="005D3DA3" w:rsidRPr="005D3DA3" w:rsidRDefault="005D3DA3" w:rsidP="005D3DA3">
            <w:pPr>
              <w:jc w:val="center"/>
              <w:rPr>
                <w:rFonts w:eastAsia="Times New Roman"/>
              </w:rPr>
            </w:pPr>
            <w:r w:rsidRPr="005D3DA3">
              <w:rPr>
                <w:rFonts w:eastAsia="Times New Roman"/>
              </w:rPr>
              <w:t> </w:t>
            </w:r>
          </w:p>
        </w:tc>
        <w:tc>
          <w:tcPr>
            <w:tcW w:w="1830" w:type="dxa"/>
            <w:tcBorders>
              <w:top w:val="nil"/>
              <w:left w:val="nil"/>
              <w:bottom w:val="single" w:sz="4" w:space="0" w:color="auto"/>
              <w:right w:val="nil"/>
            </w:tcBorders>
            <w:shd w:val="clear" w:color="auto" w:fill="auto"/>
            <w:vAlign w:val="center"/>
            <w:hideMark/>
          </w:tcPr>
          <w:p w14:paraId="33746374" w14:textId="77777777" w:rsidR="005D3DA3" w:rsidRPr="005D3DA3" w:rsidRDefault="005D3DA3" w:rsidP="005D3DA3">
            <w:pPr>
              <w:jc w:val="center"/>
              <w:rPr>
                <w:rFonts w:eastAsia="Times New Roman"/>
              </w:rPr>
            </w:pPr>
            <w:r w:rsidRPr="005D3DA3">
              <w:rPr>
                <w:rFonts w:eastAsia="Times New Roman"/>
              </w:rPr>
              <w:t> </w:t>
            </w:r>
          </w:p>
        </w:tc>
        <w:tc>
          <w:tcPr>
            <w:tcW w:w="1700" w:type="dxa"/>
            <w:tcBorders>
              <w:top w:val="nil"/>
              <w:left w:val="nil"/>
              <w:bottom w:val="single" w:sz="4" w:space="0" w:color="auto"/>
              <w:right w:val="nil"/>
            </w:tcBorders>
            <w:shd w:val="clear" w:color="auto" w:fill="auto"/>
            <w:vAlign w:val="center"/>
            <w:hideMark/>
          </w:tcPr>
          <w:p w14:paraId="13181696" w14:textId="77777777" w:rsidR="005D3DA3" w:rsidRPr="005D3DA3" w:rsidRDefault="005D3DA3" w:rsidP="005D3DA3">
            <w:pPr>
              <w:jc w:val="center"/>
              <w:rPr>
                <w:rFonts w:eastAsia="Times New Roman"/>
                <w:i/>
                <w:iCs/>
              </w:rPr>
            </w:pPr>
            <w:proofErr w:type="gramStart"/>
            <w:r w:rsidRPr="005D3DA3">
              <w:rPr>
                <w:rFonts w:eastAsia="Times New Roman"/>
                <w:i/>
                <w:iCs/>
              </w:rPr>
              <w:t>n</w:t>
            </w:r>
            <w:proofErr w:type="gramEnd"/>
          </w:p>
        </w:tc>
        <w:tc>
          <w:tcPr>
            <w:tcW w:w="1740" w:type="dxa"/>
            <w:tcBorders>
              <w:top w:val="nil"/>
              <w:left w:val="nil"/>
              <w:bottom w:val="single" w:sz="4" w:space="0" w:color="auto"/>
              <w:right w:val="nil"/>
            </w:tcBorders>
            <w:shd w:val="clear" w:color="auto" w:fill="auto"/>
            <w:vAlign w:val="center"/>
            <w:hideMark/>
          </w:tcPr>
          <w:p w14:paraId="1E273560" w14:textId="77777777" w:rsidR="005D3DA3" w:rsidRPr="005D3DA3" w:rsidRDefault="005D3DA3" w:rsidP="005D3DA3">
            <w:pPr>
              <w:jc w:val="center"/>
              <w:rPr>
                <w:rFonts w:eastAsia="Times New Roman"/>
              </w:rPr>
            </w:pPr>
            <w:r w:rsidRPr="005D3DA3">
              <w:rPr>
                <w:rFonts w:eastAsia="Times New Roman"/>
              </w:rPr>
              <w:t>%</w:t>
            </w:r>
          </w:p>
        </w:tc>
      </w:tr>
      <w:tr w:rsidR="005D3DA3" w:rsidRPr="005D3DA3" w14:paraId="1BBECB4E" w14:textId="77777777" w:rsidTr="005D3DA3">
        <w:trPr>
          <w:trHeight w:val="400"/>
        </w:trPr>
        <w:tc>
          <w:tcPr>
            <w:tcW w:w="2500" w:type="dxa"/>
            <w:gridSpan w:val="2"/>
            <w:tcBorders>
              <w:top w:val="single" w:sz="4" w:space="0" w:color="auto"/>
              <w:left w:val="nil"/>
              <w:bottom w:val="nil"/>
              <w:right w:val="nil"/>
            </w:tcBorders>
            <w:shd w:val="clear" w:color="auto" w:fill="auto"/>
            <w:vAlign w:val="center"/>
            <w:hideMark/>
          </w:tcPr>
          <w:p w14:paraId="239913DF" w14:textId="77777777" w:rsidR="005D3DA3" w:rsidRPr="005D3DA3" w:rsidRDefault="005D3DA3" w:rsidP="005D3DA3">
            <w:pPr>
              <w:rPr>
                <w:rFonts w:eastAsia="Times New Roman"/>
              </w:rPr>
            </w:pPr>
            <w:r w:rsidRPr="005D3DA3">
              <w:rPr>
                <w:rFonts w:eastAsia="Times New Roman"/>
              </w:rPr>
              <w:t>Gender *</w:t>
            </w:r>
          </w:p>
        </w:tc>
        <w:tc>
          <w:tcPr>
            <w:tcW w:w="1700" w:type="dxa"/>
            <w:tcBorders>
              <w:top w:val="nil"/>
              <w:left w:val="nil"/>
              <w:bottom w:val="nil"/>
              <w:right w:val="nil"/>
            </w:tcBorders>
            <w:shd w:val="clear" w:color="auto" w:fill="auto"/>
            <w:vAlign w:val="center"/>
            <w:hideMark/>
          </w:tcPr>
          <w:p w14:paraId="429C28EE" w14:textId="77777777" w:rsidR="005D3DA3" w:rsidRPr="005D3DA3" w:rsidRDefault="005D3DA3" w:rsidP="005D3DA3">
            <w:pPr>
              <w:jc w:val="center"/>
              <w:rPr>
                <w:rFonts w:eastAsia="Times New Roman"/>
              </w:rPr>
            </w:pPr>
          </w:p>
        </w:tc>
        <w:tc>
          <w:tcPr>
            <w:tcW w:w="1740" w:type="dxa"/>
            <w:tcBorders>
              <w:top w:val="nil"/>
              <w:left w:val="nil"/>
              <w:bottom w:val="nil"/>
              <w:right w:val="nil"/>
            </w:tcBorders>
            <w:shd w:val="clear" w:color="auto" w:fill="auto"/>
            <w:vAlign w:val="center"/>
            <w:hideMark/>
          </w:tcPr>
          <w:p w14:paraId="7BDB00E8" w14:textId="77777777" w:rsidR="005D3DA3" w:rsidRPr="005D3DA3" w:rsidRDefault="005D3DA3" w:rsidP="005D3DA3">
            <w:pPr>
              <w:jc w:val="center"/>
              <w:rPr>
                <w:rFonts w:eastAsia="Times New Roman"/>
              </w:rPr>
            </w:pPr>
          </w:p>
        </w:tc>
      </w:tr>
      <w:tr w:rsidR="005D3DA3" w:rsidRPr="005D3DA3" w14:paraId="78DF9F2C" w14:textId="77777777" w:rsidTr="005D3DA3">
        <w:trPr>
          <w:trHeight w:val="400"/>
        </w:trPr>
        <w:tc>
          <w:tcPr>
            <w:tcW w:w="670" w:type="dxa"/>
            <w:tcBorders>
              <w:top w:val="nil"/>
              <w:left w:val="nil"/>
              <w:bottom w:val="nil"/>
              <w:right w:val="nil"/>
            </w:tcBorders>
            <w:shd w:val="clear" w:color="auto" w:fill="auto"/>
            <w:vAlign w:val="center"/>
            <w:hideMark/>
          </w:tcPr>
          <w:p w14:paraId="018A2F1B"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2D3DC207" w14:textId="77777777" w:rsidR="005D3DA3" w:rsidRPr="005D3DA3" w:rsidRDefault="005D3DA3" w:rsidP="005D3DA3">
            <w:pPr>
              <w:rPr>
                <w:rFonts w:eastAsia="Times New Roman"/>
              </w:rPr>
            </w:pPr>
            <w:r w:rsidRPr="005D3DA3">
              <w:rPr>
                <w:rFonts w:eastAsia="Times New Roman"/>
              </w:rPr>
              <w:t>Woman</w:t>
            </w:r>
          </w:p>
        </w:tc>
        <w:tc>
          <w:tcPr>
            <w:tcW w:w="1700" w:type="dxa"/>
            <w:tcBorders>
              <w:top w:val="nil"/>
              <w:left w:val="nil"/>
              <w:bottom w:val="nil"/>
              <w:right w:val="nil"/>
            </w:tcBorders>
            <w:shd w:val="clear" w:color="auto" w:fill="auto"/>
            <w:vAlign w:val="center"/>
            <w:hideMark/>
          </w:tcPr>
          <w:p w14:paraId="35494842" w14:textId="77777777" w:rsidR="005D3DA3" w:rsidRPr="005D3DA3" w:rsidRDefault="005D3DA3" w:rsidP="005D3DA3">
            <w:pPr>
              <w:jc w:val="center"/>
              <w:rPr>
                <w:rFonts w:eastAsia="Times New Roman"/>
              </w:rPr>
            </w:pPr>
            <w:r w:rsidRPr="005D3DA3">
              <w:rPr>
                <w:rFonts w:eastAsia="Times New Roman"/>
              </w:rPr>
              <w:t>70</w:t>
            </w:r>
          </w:p>
        </w:tc>
        <w:tc>
          <w:tcPr>
            <w:tcW w:w="1740" w:type="dxa"/>
            <w:tcBorders>
              <w:top w:val="nil"/>
              <w:left w:val="nil"/>
              <w:bottom w:val="nil"/>
              <w:right w:val="nil"/>
            </w:tcBorders>
            <w:shd w:val="clear" w:color="auto" w:fill="auto"/>
            <w:vAlign w:val="center"/>
            <w:hideMark/>
          </w:tcPr>
          <w:p w14:paraId="5765D66B" w14:textId="77777777" w:rsidR="005D3DA3" w:rsidRPr="005D3DA3" w:rsidRDefault="005D3DA3" w:rsidP="005D3DA3">
            <w:pPr>
              <w:jc w:val="center"/>
              <w:rPr>
                <w:rFonts w:eastAsia="Times New Roman"/>
              </w:rPr>
            </w:pPr>
            <w:r w:rsidRPr="005D3DA3">
              <w:rPr>
                <w:rFonts w:eastAsia="Times New Roman"/>
              </w:rPr>
              <w:t>78.65</w:t>
            </w:r>
          </w:p>
        </w:tc>
      </w:tr>
      <w:tr w:rsidR="005D3DA3" w:rsidRPr="005D3DA3" w14:paraId="27433558" w14:textId="77777777" w:rsidTr="005D3DA3">
        <w:trPr>
          <w:trHeight w:val="400"/>
        </w:trPr>
        <w:tc>
          <w:tcPr>
            <w:tcW w:w="670" w:type="dxa"/>
            <w:tcBorders>
              <w:top w:val="nil"/>
              <w:left w:val="nil"/>
              <w:bottom w:val="nil"/>
              <w:right w:val="nil"/>
            </w:tcBorders>
            <w:shd w:val="clear" w:color="auto" w:fill="auto"/>
            <w:vAlign w:val="center"/>
            <w:hideMark/>
          </w:tcPr>
          <w:p w14:paraId="35EA4A7B"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78380EF2" w14:textId="77777777" w:rsidR="005D3DA3" w:rsidRPr="005D3DA3" w:rsidRDefault="005D3DA3" w:rsidP="005D3DA3">
            <w:pPr>
              <w:rPr>
                <w:rFonts w:eastAsia="Times New Roman"/>
              </w:rPr>
            </w:pPr>
            <w:r w:rsidRPr="005D3DA3">
              <w:rPr>
                <w:rFonts w:eastAsia="Times New Roman"/>
              </w:rPr>
              <w:t>Man</w:t>
            </w:r>
          </w:p>
        </w:tc>
        <w:tc>
          <w:tcPr>
            <w:tcW w:w="1700" w:type="dxa"/>
            <w:tcBorders>
              <w:top w:val="nil"/>
              <w:left w:val="nil"/>
              <w:bottom w:val="nil"/>
              <w:right w:val="nil"/>
            </w:tcBorders>
            <w:shd w:val="clear" w:color="auto" w:fill="auto"/>
            <w:vAlign w:val="center"/>
            <w:hideMark/>
          </w:tcPr>
          <w:p w14:paraId="19A257F2" w14:textId="77777777" w:rsidR="005D3DA3" w:rsidRPr="005D3DA3" w:rsidRDefault="005D3DA3" w:rsidP="005D3DA3">
            <w:pPr>
              <w:jc w:val="center"/>
              <w:rPr>
                <w:rFonts w:eastAsia="Times New Roman"/>
              </w:rPr>
            </w:pPr>
            <w:r w:rsidRPr="005D3DA3">
              <w:rPr>
                <w:rFonts w:eastAsia="Times New Roman"/>
              </w:rPr>
              <w:t>19</w:t>
            </w:r>
          </w:p>
        </w:tc>
        <w:tc>
          <w:tcPr>
            <w:tcW w:w="1740" w:type="dxa"/>
            <w:tcBorders>
              <w:top w:val="nil"/>
              <w:left w:val="nil"/>
              <w:bottom w:val="nil"/>
              <w:right w:val="nil"/>
            </w:tcBorders>
            <w:shd w:val="clear" w:color="auto" w:fill="auto"/>
            <w:vAlign w:val="center"/>
            <w:hideMark/>
          </w:tcPr>
          <w:p w14:paraId="0414A679" w14:textId="77777777" w:rsidR="005D3DA3" w:rsidRPr="005D3DA3" w:rsidRDefault="005D3DA3" w:rsidP="005D3DA3">
            <w:pPr>
              <w:jc w:val="center"/>
              <w:rPr>
                <w:rFonts w:eastAsia="Times New Roman"/>
              </w:rPr>
            </w:pPr>
            <w:r w:rsidRPr="005D3DA3">
              <w:rPr>
                <w:rFonts w:eastAsia="Times New Roman"/>
              </w:rPr>
              <w:t>21.35</w:t>
            </w:r>
          </w:p>
        </w:tc>
      </w:tr>
      <w:tr w:rsidR="005D3DA3" w:rsidRPr="005D3DA3" w14:paraId="6073BD67" w14:textId="77777777" w:rsidTr="005D3DA3">
        <w:trPr>
          <w:trHeight w:val="400"/>
        </w:trPr>
        <w:tc>
          <w:tcPr>
            <w:tcW w:w="670" w:type="dxa"/>
            <w:tcBorders>
              <w:top w:val="nil"/>
              <w:left w:val="nil"/>
              <w:bottom w:val="nil"/>
              <w:right w:val="nil"/>
            </w:tcBorders>
            <w:shd w:val="clear" w:color="auto" w:fill="auto"/>
            <w:vAlign w:val="center"/>
            <w:hideMark/>
          </w:tcPr>
          <w:p w14:paraId="58622C16"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49422DE5" w14:textId="77777777" w:rsidR="005D3DA3" w:rsidRPr="005D3DA3" w:rsidRDefault="005D3DA3" w:rsidP="005D3DA3">
            <w:pPr>
              <w:rPr>
                <w:rFonts w:eastAsia="Times New Roman"/>
              </w:rPr>
            </w:pPr>
            <w:proofErr w:type="spellStart"/>
            <w:r w:rsidRPr="005D3DA3">
              <w:rPr>
                <w:rFonts w:eastAsia="Times New Roman"/>
              </w:rPr>
              <w:t>Transgdner</w:t>
            </w:r>
            <w:proofErr w:type="spellEnd"/>
          </w:p>
        </w:tc>
        <w:tc>
          <w:tcPr>
            <w:tcW w:w="1700" w:type="dxa"/>
            <w:tcBorders>
              <w:top w:val="nil"/>
              <w:left w:val="nil"/>
              <w:bottom w:val="nil"/>
              <w:right w:val="nil"/>
            </w:tcBorders>
            <w:shd w:val="clear" w:color="auto" w:fill="auto"/>
            <w:vAlign w:val="center"/>
            <w:hideMark/>
          </w:tcPr>
          <w:p w14:paraId="0AE7853C" w14:textId="77777777" w:rsidR="005D3DA3" w:rsidRPr="005D3DA3" w:rsidRDefault="005D3DA3" w:rsidP="005D3DA3">
            <w:pPr>
              <w:jc w:val="center"/>
              <w:rPr>
                <w:rFonts w:eastAsia="Times New Roman"/>
              </w:rPr>
            </w:pPr>
            <w:r w:rsidRPr="005D3DA3">
              <w:rPr>
                <w:rFonts w:eastAsia="Times New Roman"/>
              </w:rPr>
              <w:t>-</w:t>
            </w:r>
          </w:p>
        </w:tc>
        <w:tc>
          <w:tcPr>
            <w:tcW w:w="1740" w:type="dxa"/>
            <w:tcBorders>
              <w:top w:val="nil"/>
              <w:left w:val="nil"/>
              <w:bottom w:val="nil"/>
              <w:right w:val="nil"/>
            </w:tcBorders>
            <w:shd w:val="clear" w:color="auto" w:fill="auto"/>
            <w:vAlign w:val="center"/>
            <w:hideMark/>
          </w:tcPr>
          <w:p w14:paraId="6EEEF682" w14:textId="77777777" w:rsidR="005D3DA3" w:rsidRPr="005D3DA3" w:rsidRDefault="005D3DA3" w:rsidP="005D3DA3">
            <w:pPr>
              <w:jc w:val="center"/>
              <w:rPr>
                <w:rFonts w:eastAsia="Times New Roman"/>
              </w:rPr>
            </w:pPr>
            <w:r w:rsidRPr="005D3DA3">
              <w:rPr>
                <w:rFonts w:eastAsia="Times New Roman"/>
              </w:rPr>
              <w:t>-</w:t>
            </w:r>
          </w:p>
        </w:tc>
      </w:tr>
      <w:tr w:rsidR="005D3DA3" w:rsidRPr="005D3DA3" w14:paraId="0475BFB4" w14:textId="77777777" w:rsidTr="005D3DA3">
        <w:trPr>
          <w:trHeight w:val="300"/>
        </w:trPr>
        <w:tc>
          <w:tcPr>
            <w:tcW w:w="2500" w:type="dxa"/>
            <w:gridSpan w:val="2"/>
            <w:tcBorders>
              <w:top w:val="nil"/>
              <w:left w:val="nil"/>
              <w:bottom w:val="nil"/>
              <w:right w:val="nil"/>
            </w:tcBorders>
            <w:shd w:val="clear" w:color="auto" w:fill="auto"/>
            <w:noWrap/>
            <w:vAlign w:val="center"/>
            <w:hideMark/>
          </w:tcPr>
          <w:p w14:paraId="53361313" w14:textId="77777777" w:rsidR="005D3DA3" w:rsidRPr="005D3DA3" w:rsidRDefault="005D3DA3" w:rsidP="005D3DA3">
            <w:pPr>
              <w:rPr>
                <w:rFonts w:eastAsia="Times New Roman"/>
              </w:rPr>
            </w:pPr>
            <w:r w:rsidRPr="005D3DA3">
              <w:rPr>
                <w:rFonts w:eastAsia="Times New Roman"/>
              </w:rPr>
              <w:t>Race*</w:t>
            </w:r>
          </w:p>
        </w:tc>
        <w:tc>
          <w:tcPr>
            <w:tcW w:w="1700" w:type="dxa"/>
            <w:tcBorders>
              <w:top w:val="nil"/>
              <w:left w:val="nil"/>
              <w:bottom w:val="nil"/>
              <w:right w:val="nil"/>
            </w:tcBorders>
            <w:shd w:val="clear" w:color="auto" w:fill="auto"/>
            <w:noWrap/>
            <w:vAlign w:val="center"/>
            <w:hideMark/>
          </w:tcPr>
          <w:p w14:paraId="5C86A701" w14:textId="77777777" w:rsidR="005D3DA3" w:rsidRPr="005D3DA3" w:rsidRDefault="005D3DA3" w:rsidP="005D3DA3">
            <w:pPr>
              <w:jc w:val="center"/>
              <w:rPr>
                <w:rFonts w:eastAsia="Times New Roman"/>
              </w:rPr>
            </w:pPr>
          </w:p>
        </w:tc>
        <w:tc>
          <w:tcPr>
            <w:tcW w:w="1740" w:type="dxa"/>
            <w:tcBorders>
              <w:top w:val="nil"/>
              <w:left w:val="nil"/>
              <w:bottom w:val="nil"/>
              <w:right w:val="nil"/>
            </w:tcBorders>
            <w:shd w:val="clear" w:color="auto" w:fill="auto"/>
            <w:noWrap/>
            <w:vAlign w:val="center"/>
            <w:hideMark/>
          </w:tcPr>
          <w:p w14:paraId="34C1A8CE" w14:textId="77777777" w:rsidR="005D3DA3" w:rsidRPr="005D3DA3" w:rsidRDefault="005D3DA3" w:rsidP="005D3DA3">
            <w:pPr>
              <w:jc w:val="center"/>
              <w:rPr>
                <w:rFonts w:eastAsia="Times New Roman"/>
              </w:rPr>
            </w:pPr>
          </w:p>
        </w:tc>
      </w:tr>
      <w:tr w:rsidR="005D3DA3" w:rsidRPr="005D3DA3" w14:paraId="2D42FB62" w14:textId="77777777" w:rsidTr="005D3DA3">
        <w:trPr>
          <w:trHeight w:val="300"/>
        </w:trPr>
        <w:tc>
          <w:tcPr>
            <w:tcW w:w="670" w:type="dxa"/>
            <w:tcBorders>
              <w:top w:val="nil"/>
              <w:left w:val="nil"/>
              <w:bottom w:val="nil"/>
              <w:right w:val="nil"/>
            </w:tcBorders>
            <w:shd w:val="clear" w:color="auto" w:fill="auto"/>
            <w:noWrap/>
            <w:vAlign w:val="bottom"/>
            <w:hideMark/>
          </w:tcPr>
          <w:p w14:paraId="34482034" w14:textId="77777777" w:rsidR="005D3DA3" w:rsidRPr="005D3DA3" w:rsidRDefault="005D3DA3" w:rsidP="005D3DA3">
            <w:pPr>
              <w:rPr>
                <w:rFonts w:eastAsia="Times New Roman"/>
                <w:i/>
                <w:iCs/>
              </w:rPr>
            </w:pPr>
          </w:p>
        </w:tc>
        <w:tc>
          <w:tcPr>
            <w:tcW w:w="1830" w:type="dxa"/>
            <w:tcBorders>
              <w:top w:val="nil"/>
              <w:left w:val="nil"/>
              <w:bottom w:val="nil"/>
              <w:right w:val="nil"/>
            </w:tcBorders>
            <w:shd w:val="clear" w:color="auto" w:fill="auto"/>
            <w:noWrap/>
            <w:vAlign w:val="bottom"/>
            <w:hideMark/>
          </w:tcPr>
          <w:p w14:paraId="4E082D20" w14:textId="77777777" w:rsidR="005D3DA3" w:rsidRPr="005D3DA3" w:rsidRDefault="005D3DA3" w:rsidP="005D3DA3">
            <w:pPr>
              <w:rPr>
                <w:rFonts w:eastAsia="Times New Roman"/>
              </w:rPr>
            </w:pPr>
            <w:r w:rsidRPr="005D3DA3">
              <w:rPr>
                <w:rFonts w:eastAsia="Times New Roman"/>
              </w:rPr>
              <w:t>White</w:t>
            </w:r>
          </w:p>
        </w:tc>
        <w:tc>
          <w:tcPr>
            <w:tcW w:w="1700" w:type="dxa"/>
            <w:tcBorders>
              <w:top w:val="nil"/>
              <w:left w:val="nil"/>
              <w:bottom w:val="nil"/>
              <w:right w:val="nil"/>
            </w:tcBorders>
            <w:shd w:val="clear" w:color="auto" w:fill="auto"/>
            <w:noWrap/>
            <w:vAlign w:val="bottom"/>
            <w:hideMark/>
          </w:tcPr>
          <w:p w14:paraId="2AB81458" w14:textId="77777777" w:rsidR="005D3DA3" w:rsidRPr="005D3DA3" w:rsidRDefault="005D3DA3" w:rsidP="005D3DA3">
            <w:pPr>
              <w:jc w:val="center"/>
              <w:rPr>
                <w:rFonts w:eastAsia="Times New Roman"/>
              </w:rPr>
            </w:pPr>
            <w:r w:rsidRPr="005D3DA3">
              <w:rPr>
                <w:rFonts w:eastAsia="Times New Roman"/>
              </w:rPr>
              <w:t>71</w:t>
            </w:r>
          </w:p>
        </w:tc>
        <w:tc>
          <w:tcPr>
            <w:tcW w:w="1740" w:type="dxa"/>
            <w:tcBorders>
              <w:top w:val="nil"/>
              <w:left w:val="nil"/>
              <w:bottom w:val="nil"/>
              <w:right w:val="nil"/>
            </w:tcBorders>
            <w:shd w:val="clear" w:color="auto" w:fill="auto"/>
            <w:noWrap/>
            <w:vAlign w:val="bottom"/>
            <w:hideMark/>
          </w:tcPr>
          <w:p w14:paraId="72F14723" w14:textId="77777777" w:rsidR="005D3DA3" w:rsidRPr="005D3DA3" w:rsidRDefault="005D3DA3" w:rsidP="005D3DA3">
            <w:pPr>
              <w:jc w:val="center"/>
              <w:rPr>
                <w:rFonts w:eastAsia="Times New Roman"/>
              </w:rPr>
            </w:pPr>
            <w:r w:rsidRPr="005D3DA3">
              <w:rPr>
                <w:rFonts w:eastAsia="Times New Roman"/>
              </w:rPr>
              <w:t>79.78</w:t>
            </w:r>
          </w:p>
        </w:tc>
      </w:tr>
      <w:tr w:rsidR="005D3DA3" w:rsidRPr="005D3DA3" w14:paraId="1190DB16" w14:textId="77777777" w:rsidTr="005D3DA3">
        <w:trPr>
          <w:trHeight w:val="600"/>
        </w:trPr>
        <w:tc>
          <w:tcPr>
            <w:tcW w:w="670" w:type="dxa"/>
            <w:tcBorders>
              <w:top w:val="nil"/>
              <w:left w:val="nil"/>
              <w:bottom w:val="nil"/>
              <w:right w:val="nil"/>
            </w:tcBorders>
            <w:shd w:val="clear" w:color="auto" w:fill="auto"/>
            <w:noWrap/>
            <w:vAlign w:val="bottom"/>
            <w:hideMark/>
          </w:tcPr>
          <w:p w14:paraId="7DB2A734"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49C57678" w14:textId="77777777" w:rsidR="005D3DA3" w:rsidRPr="005D3DA3" w:rsidRDefault="005D3DA3" w:rsidP="005D3DA3">
            <w:pPr>
              <w:rPr>
                <w:rFonts w:eastAsia="Times New Roman"/>
              </w:rPr>
            </w:pPr>
            <w:r w:rsidRPr="005D3DA3">
              <w:rPr>
                <w:rFonts w:eastAsia="Times New Roman"/>
              </w:rPr>
              <w:t>Black/African American</w:t>
            </w:r>
          </w:p>
        </w:tc>
        <w:tc>
          <w:tcPr>
            <w:tcW w:w="1700" w:type="dxa"/>
            <w:tcBorders>
              <w:top w:val="nil"/>
              <w:left w:val="nil"/>
              <w:bottom w:val="nil"/>
              <w:right w:val="nil"/>
            </w:tcBorders>
            <w:shd w:val="clear" w:color="auto" w:fill="auto"/>
            <w:vAlign w:val="center"/>
            <w:hideMark/>
          </w:tcPr>
          <w:p w14:paraId="375EA7BF" w14:textId="77777777" w:rsidR="005D3DA3" w:rsidRPr="005D3DA3" w:rsidRDefault="005D3DA3" w:rsidP="005D3DA3">
            <w:pPr>
              <w:jc w:val="center"/>
              <w:rPr>
                <w:rFonts w:eastAsia="Times New Roman"/>
              </w:rPr>
            </w:pPr>
            <w:r w:rsidRPr="005D3DA3">
              <w:rPr>
                <w:rFonts w:eastAsia="Times New Roman"/>
              </w:rPr>
              <w:t>9</w:t>
            </w:r>
          </w:p>
        </w:tc>
        <w:tc>
          <w:tcPr>
            <w:tcW w:w="1740" w:type="dxa"/>
            <w:tcBorders>
              <w:top w:val="nil"/>
              <w:left w:val="nil"/>
              <w:bottom w:val="nil"/>
              <w:right w:val="nil"/>
            </w:tcBorders>
            <w:shd w:val="clear" w:color="auto" w:fill="auto"/>
            <w:vAlign w:val="center"/>
            <w:hideMark/>
          </w:tcPr>
          <w:p w14:paraId="45560F2C" w14:textId="77777777" w:rsidR="005D3DA3" w:rsidRPr="005D3DA3" w:rsidRDefault="005D3DA3" w:rsidP="005D3DA3">
            <w:pPr>
              <w:jc w:val="center"/>
              <w:rPr>
                <w:rFonts w:eastAsia="Times New Roman"/>
              </w:rPr>
            </w:pPr>
            <w:r w:rsidRPr="005D3DA3">
              <w:rPr>
                <w:rFonts w:eastAsia="Times New Roman"/>
              </w:rPr>
              <w:t>10.11</w:t>
            </w:r>
          </w:p>
        </w:tc>
      </w:tr>
      <w:tr w:rsidR="005D3DA3" w:rsidRPr="005D3DA3" w14:paraId="4D501045" w14:textId="77777777" w:rsidTr="005D3DA3">
        <w:trPr>
          <w:trHeight w:val="300"/>
        </w:trPr>
        <w:tc>
          <w:tcPr>
            <w:tcW w:w="670" w:type="dxa"/>
            <w:tcBorders>
              <w:top w:val="nil"/>
              <w:left w:val="nil"/>
              <w:bottom w:val="nil"/>
              <w:right w:val="nil"/>
            </w:tcBorders>
            <w:shd w:val="clear" w:color="auto" w:fill="auto"/>
            <w:noWrap/>
            <w:vAlign w:val="bottom"/>
            <w:hideMark/>
          </w:tcPr>
          <w:p w14:paraId="7D319522"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723337C1" w14:textId="77777777" w:rsidR="005D3DA3" w:rsidRPr="005D3DA3" w:rsidRDefault="005D3DA3" w:rsidP="005D3DA3">
            <w:pPr>
              <w:rPr>
                <w:rFonts w:eastAsia="Times New Roman"/>
              </w:rPr>
            </w:pPr>
            <w:r w:rsidRPr="005D3DA3">
              <w:rPr>
                <w:rFonts w:eastAsia="Times New Roman"/>
              </w:rPr>
              <w:t>Latino/a</w:t>
            </w:r>
          </w:p>
        </w:tc>
        <w:tc>
          <w:tcPr>
            <w:tcW w:w="1700" w:type="dxa"/>
            <w:tcBorders>
              <w:top w:val="nil"/>
              <w:left w:val="nil"/>
              <w:bottom w:val="nil"/>
              <w:right w:val="nil"/>
            </w:tcBorders>
            <w:shd w:val="clear" w:color="auto" w:fill="auto"/>
            <w:vAlign w:val="center"/>
            <w:hideMark/>
          </w:tcPr>
          <w:p w14:paraId="31EED170" w14:textId="77777777" w:rsidR="005D3DA3" w:rsidRPr="005D3DA3" w:rsidRDefault="005D3DA3" w:rsidP="005D3DA3">
            <w:pPr>
              <w:jc w:val="center"/>
              <w:rPr>
                <w:rFonts w:eastAsia="Times New Roman"/>
              </w:rPr>
            </w:pPr>
            <w:r w:rsidRPr="005D3DA3">
              <w:rPr>
                <w:rFonts w:eastAsia="Times New Roman"/>
              </w:rPr>
              <w:t>6</w:t>
            </w:r>
          </w:p>
        </w:tc>
        <w:tc>
          <w:tcPr>
            <w:tcW w:w="1740" w:type="dxa"/>
            <w:tcBorders>
              <w:top w:val="nil"/>
              <w:left w:val="nil"/>
              <w:bottom w:val="nil"/>
              <w:right w:val="nil"/>
            </w:tcBorders>
            <w:shd w:val="clear" w:color="auto" w:fill="auto"/>
            <w:vAlign w:val="center"/>
            <w:hideMark/>
          </w:tcPr>
          <w:p w14:paraId="31E585F0" w14:textId="77777777" w:rsidR="005D3DA3" w:rsidRPr="005D3DA3" w:rsidRDefault="005D3DA3" w:rsidP="005D3DA3">
            <w:pPr>
              <w:jc w:val="center"/>
              <w:rPr>
                <w:rFonts w:eastAsia="Times New Roman"/>
              </w:rPr>
            </w:pPr>
            <w:r w:rsidRPr="005D3DA3">
              <w:rPr>
                <w:rFonts w:eastAsia="Times New Roman"/>
              </w:rPr>
              <w:t>6.74</w:t>
            </w:r>
          </w:p>
        </w:tc>
      </w:tr>
      <w:tr w:rsidR="005D3DA3" w:rsidRPr="005D3DA3" w14:paraId="2A9EA8A9" w14:textId="77777777" w:rsidTr="005D3DA3">
        <w:trPr>
          <w:trHeight w:val="600"/>
        </w:trPr>
        <w:tc>
          <w:tcPr>
            <w:tcW w:w="670" w:type="dxa"/>
            <w:tcBorders>
              <w:top w:val="nil"/>
              <w:left w:val="nil"/>
              <w:bottom w:val="nil"/>
              <w:right w:val="nil"/>
            </w:tcBorders>
            <w:shd w:val="clear" w:color="auto" w:fill="auto"/>
            <w:noWrap/>
            <w:vAlign w:val="bottom"/>
            <w:hideMark/>
          </w:tcPr>
          <w:p w14:paraId="138CF6DE"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21E76749" w14:textId="77777777" w:rsidR="005D3DA3" w:rsidRPr="005D3DA3" w:rsidRDefault="005D3DA3" w:rsidP="005D3DA3">
            <w:pPr>
              <w:rPr>
                <w:rFonts w:eastAsia="Times New Roman"/>
              </w:rPr>
            </w:pPr>
            <w:r w:rsidRPr="005D3DA3">
              <w:rPr>
                <w:rFonts w:eastAsia="Times New Roman"/>
              </w:rPr>
              <w:t>Asian/Asian American</w:t>
            </w:r>
          </w:p>
        </w:tc>
        <w:tc>
          <w:tcPr>
            <w:tcW w:w="1700" w:type="dxa"/>
            <w:tcBorders>
              <w:top w:val="nil"/>
              <w:left w:val="nil"/>
              <w:bottom w:val="nil"/>
              <w:right w:val="nil"/>
            </w:tcBorders>
            <w:shd w:val="clear" w:color="auto" w:fill="auto"/>
            <w:noWrap/>
            <w:vAlign w:val="bottom"/>
            <w:hideMark/>
          </w:tcPr>
          <w:p w14:paraId="45721DAE" w14:textId="77777777" w:rsidR="005D3DA3" w:rsidRPr="005D3DA3" w:rsidRDefault="005D3DA3" w:rsidP="005D3DA3">
            <w:pPr>
              <w:jc w:val="center"/>
              <w:rPr>
                <w:rFonts w:eastAsia="Times New Roman"/>
              </w:rPr>
            </w:pPr>
            <w:r w:rsidRPr="005D3DA3">
              <w:rPr>
                <w:rFonts w:eastAsia="Times New Roman"/>
              </w:rPr>
              <w:t>3</w:t>
            </w:r>
          </w:p>
        </w:tc>
        <w:tc>
          <w:tcPr>
            <w:tcW w:w="1740" w:type="dxa"/>
            <w:tcBorders>
              <w:top w:val="nil"/>
              <w:left w:val="nil"/>
              <w:bottom w:val="nil"/>
              <w:right w:val="nil"/>
            </w:tcBorders>
            <w:shd w:val="clear" w:color="auto" w:fill="auto"/>
            <w:vAlign w:val="center"/>
            <w:hideMark/>
          </w:tcPr>
          <w:p w14:paraId="45E984F6" w14:textId="77777777" w:rsidR="005D3DA3" w:rsidRPr="005D3DA3" w:rsidRDefault="005D3DA3" w:rsidP="005D3DA3">
            <w:pPr>
              <w:jc w:val="center"/>
              <w:rPr>
                <w:rFonts w:eastAsia="Times New Roman"/>
              </w:rPr>
            </w:pPr>
            <w:r w:rsidRPr="005D3DA3">
              <w:rPr>
                <w:rFonts w:eastAsia="Times New Roman"/>
              </w:rPr>
              <w:t>3.37</w:t>
            </w:r>
          </w:p>
        </w:tc>
      </w:tr>
      <w:tr w:rsidR="005D3DA3" w:rsidRPr="005D3DA3" w14:paraId="0D6C7E41" w14:textId="77777777" w:rsidTr="005D3DA3">
        <w:trPr>
          <w:trHeight w:val="600"/>
        </w:trPr>
        <w:tc>
          <w:tcPr>
            <w:tcW w:w="670" w:type="dxa"/>
            <w:tcBorders>
              <w:top w:val="nil"/>
              <w:left w:val="nil"/>
              <w:bottom w:val="nil"/>
              <w:right w:val="nil"/>
            </w:tcBorders>
            <w:shd w:val="clear" w:color="auto" w:fill="auto"/>
            <w:noWrap/>
            <w:vAlign w:val="bottom"/>
            <w:hideMark/>
          </w:tcPr>
          <w:p w14:paraId="23B92653"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11000A35" w14:textId="77777777" w:rsidR="005D3DA3" w:rsidRPr="005D3DA3" w:rsidRDefault="005D3DA3" w:rsidP="005D3DA3">
            <w:pPr>
              <w:rPr>
                <w:rFonts w:eastAsia="Times New Roman"/>
              </w:rPr>
            </w:pPr>
            <w:r w:rsidRPr="005D3DA3">
              <w:rPr>
                <w:rFonts w:eastAsia="Times New Roman"/>
              </w:rPr>
              <w:t>Middle Eastern/Arab</w:t>
            </w:r>
          </w:p>
        </w:tc>
        <w:tc>
          <w:tcPr>
            <w:tcW w:w="1700" w:type="dxa"/>
            <w:tcBorders>
              <w:top w:val="nil"/>
              <w:left w:val="nil"/>
              <w:bottom w:val="nil"/>
              <w:right w:val="nil"/>
            </w:tcBorders>
            <w:shd w:val="clear" w:color="auto" w:fill="auto"/>
            <w:noWrap/>
            <w:vAlign w:val="bottom"/>
            <w:hideMark/>
          </w:tcPr>
          <w:p w14:paraId="499454BE"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5A83CD6C"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49E3E03D" w14:textId="77777777" w:rsidTr="005D3DA3">
        <w:trPr>
          <w:trHeight w:val="300"/>
        </w:trPr>
        <w:tc>
          <w:tcPr>
            <w:tcW w:w="670" w:type="dxa"/>
            <w:tcBorders>
              <w:top w:val="nil"/>
              <w:left w:val="nil"/>
              <w:bottom w:val="nil"/>
              <w:right w:val="nil"/>
            </w:tcBorders>
            <w:shd w:val="clear" w:color="auto" w:fill="auto"/>
            <w:noWrap/>
            <w:vAlign w:val="bottom"/>
            <w:hideMark/>
          </w:tcPr>
          <w:p w14:paraId="16344B2C"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6F349C5E" w14:textId="77777777" w:rsidR="005D3DA3" w:rsidRPr="005D3DA3" w:rsidRDefault="005D3DA3" w:rsidP="005D3DA3">
            <w:pPr>
              <w:rPr>
                <w:rFonts w:eastAsia="Times New Roman"/>
              </w:rPr>
            </w:pPr>
            <w:r w:rsidRPr="005D3DA3">
              <w:rPr>
                <w:rFonts w:eastAsia="Times New Roman"/>
              </w:rPr>
              <w:t>Multiracial</w:t>
            </w:r>
          </w:p>
        </w:tc>
        <w:tc>
          <w:tcPr>
            <w:tcW w:w="1700" w:type="dxa"/>
            <w:tcBorders>
              <w:top w:val="nil"/>
              <w:left w:val="nil"/>
              <w:bottom w:val="nil"/>
              <w:right w:val="nil"/>
            </w:tcBorders>
            <w:shd w:val="clear" w:color="auto" w:fill="auto"/>
            <w:noWrap/>
            <w:vAlign w:val="bottom"/>
            <w:hideMark/>
          </w:tcPr>
          <w:p w14:paraId="505FA3A1"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00153D78"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31FFB760" w14:textId="77777777" w:rsidTr="005D3DA3">
        <w:trPr>
          <w:trHeight w:val="900"/>
        </w:trPr>
        <w:tc>
          <w:tcPr>
            <w:tcW w:w="670" w:type="dxa"/>
            <w:tcBorders>
              <w:top w:val="nil"/>
              <w:left w:val="nil"/>
              <w:bottom w:val="nil"/>
              <w:right w:val="nil"/>
            </w:tcBorders>
            <w:shd w:val="clear" w:color="auto" w:fill="auto"/>
            <w:noWrap/>
            <w:vAlign w:val="bottom"/>
            <w:hideMark/>
          </w:tcPr>
          <w:p w14:paraId="461E4E1E"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13A7A0BB" w14:textId="77777777" w:rsidR="005D3DA3" w:rsidRPr="005D3DA3" w:rsidRDefault="005D3DA3" w:rsidP="005D3DA3">
            <w:pPr>
              <w:rPr>
                <w:rFonts w:eastAsia="Times New Roman"/>
              </w:rPr>
            </w:pPr>
            <w:r w:rsidRPr="005D3DA3">
              <w:rPr>
                <w:rFonts w:eastAsia="Times New Roman"/>
              </w:rPr>
              <w:t>Native American/Alaskan Native</w:t>
            </w:r>
          </w:p>
        </w:tc>
        <w:tc>
          <w:tcPr>
            <w:tcW w:w="1700" w:type="dxa"/>
            <w:tcBorders>
              <w:top w:val="nil"/>
              <w:left w:val="nil"/>
              <w:bottom w:val="nil"/>
              <w:right w:val="nil"/>
            </w:tcBorders>
            <w:shd w:val="clear" w:color="auto" w:fill="auto"/>
            <w:noWrap/>
            <w:vAlign w:val="bottom"/>
            <w:hideMark/>
          </w:tcPr>
          <w:p w14:paraId="20CDD285" w14:textId="77777777" w:rsidR="005D3DA3" w:rsidRPr="005D3DA3" w:rsidRDefault="005D3DA3" w:rsidP="005D3DA3">
            <w:pPr>
              <w:jc w:val="center"/>
              <w:rPr>
                <w:rFonts w:eastAsia="Times New Roman"/>
              </w:rPr>
            </w:pPr>
            <w:r w:rsidRPr="005D3DA3">
              <w:rPr>
                <w:rFonts w:eastAsia="Times New Roman"/>
              </w:rPr>
              <w:t>1</w:t>
            </w:r>
          </w:p>
        </w:tc>
        <w:tc>
          <w:tcPr>
            <w:tcW w:w="1740" w:type="dxa"/>
            <w:tcBorders>
              <w:top w:val="nil"/>
              <w:left w:val="nil"/>
              <w:bottom w:val="nil"/>
              <w:right w:val="nil"/>
            </w:tcBorders>
            <w:shd w:val="clear" w:color="auto" w:fill="auto"/>
            <w:noWrap/>
            <w:vAlign w:val="bottom"/>
            <w:hideMark/>
          </w:tcPr>
          <w:p w14:paraId="1311EEB8" w14:textId="77777777" w:rsidR="005D3DA3" w:rsidRPr="005D3DA3" w:rsidRDefault="005D3DA3" w:rsidP="005D3DA3">
            <w:pPr>
              <w:jc w:val="center"/>
              <w:rPr>
                <w:rFonts w:eastAsia="Times New Roman"/>
              </w:rPr>
            </w:pPr>
            <w:r w:rsidRPr="005D3DA3">
              <w:rPr>
                <w:rFonts w:eastAsia="Times New Roman"/>
              </w:rPr>
              <w:t>1.12</w:t>
            </w:r>
          </w:p>
        </w:tc>
      </w:tr>
      <w:tr w:rsidR="005D3DA3" w:rsidRPr="005D3DA3" w14:paraId="04AA854B" w14:textId="77777777" w:rsidTr="005D3DA3">
        <w:trPr>
          <w:trHeight w:val="300"/>
        </w:trPr>
        <w:tc>
          <w:tcPr>
            <w:tcW w:w="2500" w:type="dxa"/>
            <w:gridSpan w:val="2"/>
            <w:tcBorders>
              <w:top w:val="nil"/>
              <w:left w:val="nil"/>
              <w:bottom w:val="nil"/>
              <w:right w:val="nil"/>
            </w:tcBorders>
            <w:shd w:val="clear" w:color="auto" w:fill="auto"/>
            <w:noWrap/>
            <w:vAlign w:val="bottom"/>
            <w:hideMark/>
          </w:tcPr>
          <w:p w14:paraId="3A2AAFFF" w14:textId="77777777" w:rsidR="005D3DA3" w:rsidRPr="005D3DA3" w:rsidRDefault="005D3DA3" w:rsidP="005D3DA3">
            <w:pPr>
              <w:rPr>
                <w:rFonts w:eastAsia="Times New Roman"/>
              </w:rPr>
            </w:pPr>
            <w:r w:rsidRPr="005D3DA3">
              <w:rPr>
                <w:rFonts w:eastAsia="Times New Roman"/>
              </w:rPr>
              <w:t xml:space="preserve">Sexual Orientation </w:t>
            </w:r>
          </w:p>
        </w:tc>
        <w:tc>
          <w:tcPr>
            <w:tcW w:w="1700" w:type="dxa"/>
            <w:tcBorders>
              <w:top w:val="nil"/>
              <w:left w:val="nil"/>
              <w:bottom w:val="nil"/>
              <w:right w:val="nil"/>
            </w:tcBorders>
            <w:shd w:val="clear" w:color="auto" w:fill="auto"/>
            <w:noWrap/>
            <w:vAlign w:val="bottom"/>
            <w:hideMark/>
          </w:tcPr>
          <w:p w14:paraId="12AEA67A" w14:textId="77777777" w:rsidR="005D3DA3" w:rsidRPr="005D3DA3" w:rsidRDefault="005D3DA3" w:rsidP="005D3DA3">
            <w:pPr>
              <w:jc w:val="center"/>
              <w:rPr>
                <w:rFonts w:eastAsia="Times New Roman"/>
              </w:rPr>
            </w:pPr>
          </w:p>
        </w:tc>
        <w:tc>
          <w:tcPr>
            <w:tcW w:w="1740" w:type="dxa"/>
            <w:tcBorders>
              <w:top w:val="nil"/>
              <w:left w:val="nil"/>
              <w:bottom w:val="nil"/>
              <w:right w:val="nil"/>
            </w:tcBorders>
            <w:shd w:val="clear" w:color="auto" w:fill="auto"/>
            <w:noWrap/>
            <w:vAlign w:val="bottom"/>
            <w:hideMark/>
          </w:tcPr>
          <w:p w14:paraId="51354BD2" w14:textId="77777777" w:rsidR="005D3DA3" w:rsidRPr="005D3DA3" w:rsidRDefault="005D3DA3" w:rsidP="005D3DA3">
            <w:pPr>
              <w:jc w:val="center"/>
              <w:rPr>
                <w:rFonts w:eastAsia="Times New Roman"/>
              </w:rPr>
            </w:pPr>
          </w:p>
        </w:tc>
      </w:tr>
      <w:tr w:rsidR="005D3DA3" w:rsidRPr="005D3DA3" w14:paraId="48294156" w14:textId="77777777" w:rsidTr="005D3DA3">
        <w:trPr>
          <w:trHeight w:val="300"/>
        </w:trPr>
        <w:tc>
          <w:tcPr>
            <w:tcW w:w="670" w:type="dxa"/>
            <w:tcBorders>
              <w:top w:val="nil"/>
              <w:left w:val="nil"/>
              <w:bottom w:val="nil"/>
              <w:right w:val="nil"/>
            </w:tcBorders>
            <w:shd w:val="clear" w:color="auto" w:fill="auto"/>
            <w:noWrap/>
            <w:vAlign w:val="bottom"/>
            <w:hideMark/>
          </w:tcPr>
          <w:p w14:paraId="1CC84519"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4A0F820F" w14:textId="77777777" w:rsidR="005D3DA3" w:rsidRPr="005D3DA3" w:rsidRDefault="005D3DA3" w:rsidP="005D3DA3">
            <w:pPr>
              <w:rPr>
                <w:rFonts w:eastAsia="Times New Roman"/>
              </w:rPr>
            </w:pPr>
            <w:r w:rsidRPr="005D3DA3">
              <w:rPr>
                <w:rFonts w:eastAsia="Times New Roman"/>
              </w:rPr>
              <w:t>Heterosexual</w:t>
            </w:r>
          </w:p>
        </w:tc>
        <w:tc>
          <w:tcPr>
            <w:tcW w:w="1700" w:type="dxa"/>
            <w:tcBorders>
              <w:top w:val="nil"/>
              <w:left w:val="nil"/>
              <w:bottom w:val="nil"/>
              <w:right w:val="nil"/>
            </w:tcBorders>
            <w:shd w:val="clear" w:color="auto" w:fill="auto"/>
            <w:noWrap/>
            <w:vAlign w:val="bottom"/>
            <w:hideMark/>
          </w:tcPr>
          <w:p w14:paraId="4FFD5935" w14:textId="77777777" w:rsidR="005D3DA3" w:rsidRPr="005D3DA3" w:rsidRDefault="005D3DA3" w:rsidP="005D3DA3">
            <w:pPr>
              <w:jc w:val="center"/>
              <w:rPr>
                <w:rFonts w:eastAsia="Times New Roman"/>
              </w:rPr>
            </w:pPr>
            <w:r w:rsidRPr="005D3DA3">
              <w:rPr>
                <w:rFonts w:eastAsia="Times New Roman"/>
              </w:rPr>
              <w:t>84</w:t>
            </w:r>
          </w:p>
        </w:tc>
        <w:tc>
          <w:tcPr>
            <w:tcW w:w="1740" w:type="dxa"/>
            <w:tcBorders>
              <w:top w:val="nil"/>
              <w:left w:val="nil"/>
              <w:bottom w:val="nil"/>
              <w:right w:val="nil"/>
            </w:tcBorders>
            <w:shd w:val="clear" w:color="auto" w:fill="auto"/>
            <w:noWrap/>
            <w:vAlign w:val="bottom"/>
            <w:hideMark/>
          </w:tcPr>
          <w:p w14:paraId="45542557" w14:textId="77777777" w:rsidR="005D3DA3" w:rsidRPr="005D3DA3" w:rsidRDefault="005D3DA3" w:rsidP="005D3DA3">
            <w:pPr>
              <w:jc w:val="center"/>
              <w:rPr>
                <w:rFonts w:eastAsia="Times New Roman"/>
              </w:rPr>
            </w:pPr>
            <w:r w:rsidRPr="005D3DA3">
              <w:rPr>
                <w:rFonts w:eastAsia="Times New Roman"/>
              </w:rPr>
              <w:t>94.38</w:t>
            </w:r>
          </w:p>
        </w:tc>
      </w:tr>
      <w:tr w:rsidR="005D3DA3" w:rsidRPr="005D3DA3" w14:paraId="1BCF092F" w14:textId="77777777" w:rsidTr="005D3DA3">
        <w:trPr>
          <w:trHeight w:val="300"/>
        </w:trPr>
        <w:tc>
          <w:tcPr>
            <w:tcW w:w="670" w:type="dxa"/>
            <w:tcBorders>
              <w:top w:val="nil"/>
              <w:left w:val="nil"/>
              <w:bottom w:val="nil"/>
              <w:right w:val="nil"/>
            </w:tcBorders>
            <w:shd w:val="clear" w:color="auto" w:fill="auto"/>
            <w:noWrap/>
            <w:vAlign w:val="bottom"/>
            <w:hideMark/>
          </w:tcPr>
          <w:p w14:paraId="71BC6C10"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648A8A43" w14:textId="77777777" w:rsidR="005D3DA3" w:rsidRPr="005D3DA3" w:rsidRDefault="005D3DA3" w:rsidP="005D3DA3">
            <w:pPr>
              <w:rPr>
                <w:rFonts w:eastAsia="Times New Roman"/>
              </w:rPr>
            </w:pPr>
            <w:r w:rsidRPr="005D3DA3">
              <w:rPr>
                <w:rFonts w:eastAsia="Times New Roman"/>
              </w:rPr>
              <w:t>Bisexual</w:t>
            </w:r>
          </w:p>
        </w:tc>
        <w:tc>
          <w:tcPr>
            <w:tcW w:w="1700" w:type="dxa"/>
            <w:tcBorders>
              <w:top w:val="nil"/>
              <w:left w:val="nil"/>
              <w:bottom w:val="nil"/>
              <w:right w:val="nil"/>
            </w:tcBorders>
            <w:shd w:val="clear" w:color="auto" w:fill="auto"/>
            <w:noWrap/>
            <w:vAlign w:val="bottom"/>
            <w:hideMark/>
          </w:tcPr>
          <w:p w14:paraId="31E70E46"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081B566B"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4AAF3EC4" w14:textId="77777777" w:rsidTr="005D3DA3">
        <w:trPr>
          <w:trHeight w:val="300"/>
        </w:trPr>
        <w:tc>
          <w:tcPr>
            <w:tcW w:w="670" w:type="dxa"/>
            <w:tcBorders>
              <w:top w:val="nil"/>
              <w:left w:val="nil"/>
              <w:bottom w:val="nil"/>
              <w:right w:val="nil"/>
            </w:tcBorders>
            <w:shd w:val="clear" w:color="auto" w:fill="auto"/>
            <w:noWrap/>
            <w:vAlign w:val="bottom"/>
            <w:hideMark/>
          </w:tcPr>
          <w:p w14:paraId="70A02065"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4A07B81B" w14:textId="77777777" w:rsidR="005D3DA3" w:rsidRPr="005D3DA3" w:rsidRDefault="005D3DA3" w:rsidP="005D3DA3">
            <w:pPr>
              <w:rPr>
                <w:rFonts w:eastAsia="Times New Roman"/>
              </w:rPr>
            </w:pPr>
            <w:r w:rsidRPr="005D3DA3">
              <w:rPr>
                <w:rFonts w:eastAsia="Times New Roman"/>
              </w:rPr>
              <w:t>Other</w:t>
            </w:r>
          </w:p>
        </w:tc>
        <w:tc>
          <w:tcPr>
            <w:tcW w:w="1700" w:type="dxa"/>
            <w:tcBorders>
              <w:top w:val="nil"/>
              <w:left w:val="nil"/>
              <w:bottom w:val="nil"/>
              <w:right w:val="nil"/>
            </w:tcBorders>
            <w:shd w:val="clear" w:color="auto" w:fill="auto"/>
            <w:noWrap/>
            <w:vAlign w:val="bottom"/>
            <w:hideMark/>
          </w:tcPr>
          <w:p w14:paraId="252EAF90"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0B11F34B"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1CC8F88F" w14:textId="77777777" w:rsidTr="005D3DA3">
        <w:trPr>
          <w:trHeight w:val="300"/>
        </w:trPr>
        <w:tc>
          <w:tcPr>
            <w:tcW w:w="670" w:type="dxa"/>
            <w:tcBorders>
              <w:top w:val="nil"/>
              <w:left w:val="nil"/>
              <w:bottom w:val="nil"/>
              <w:right w:val="nil"/>
            </w:tcBorders>
            <w:shd w:val="clear" w:color="auto" w:fill="auto"/>
            <w:noWrap/>
            <w:vAlign w:val="bottom"/>
            <w:hideMark/>
          </w:tcPr>
          <w:p w14:paraId="4007B9B9"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036CC3DB" w14:textId="77777777" w:rsidR="005D3DA3" w:rsidRPr="005D3DA3" w:rsidRDefault="005D3DA3" w:rsidP="005D3DA3">
            <w:pPr>
              <w:rPr>
                <w:rFonts w:eastAsia="Times New Roman"/>
              </w:rPr>
            </w:pPr>
            <w:r w:rsidRPr="005D3DA3">
              <w:rPr>
                <w:rFonts w:eastAsia="Times New Roman"/>
              </w:rPr>
              <w:t>Gay</w:t>
            </w:r>
          </w:p>
        </w:tc>
        <w:tc>
          <w:tcPr>
            <w:tcW w:w="1700" w:type="dxa"/>
            <w:tcBorders>
              <w:top w:val="nil"/>
              <w:left w:val="nil"/>
              <w:bottom w:val="nil"/>
              <w:right w:val="nil"/>
            </w:tcBorders>
            <w:shd w:val="clear" w:color="auto" w:fill="auto"/>
            <w:noWrap/>
            <w:vAlign w:val="bottom"/>
            <w:hideMark/>
          </w:tcPr>
          <w:p w14:paraId="7EA24D45" w14:textId="77777777" w:rsidR="005D3DA3" w:rsidRPr="005D3DA3" w:rsidRDefault="005D3DA3" w:rsidP="005D3DA3">
            <w:pPr>
              <w:jc w:val="center"/>
              <w:rPr>
                <w:rFonts w:eastAsia="Times New Roman"/>
              </w:rPr>
            </w:pPr>
            <w:r w:rsidRPr="005D3DA3">
              <w:rPr>
                <w:rFonts w:eastAsia="Times New Roman"/>
              </w:rPr>
              <w:t>1</w:t>
            </w:r>
          </w:p>
        </w:tc>
        <w:tc>
          <w:tcPr>
            <w:tcW w:w="1740" w:type="dxa"/>
            <w:tcBorders>
              <w:top w:val="nil"/>
              <w:left w:val="nil"/>
              <w:bottom w:val="nil"/>
              <w:right w:val="nil"/>
            </w:tcBorders>
            <w:shd w:val="clear" w:color="auto" w:fill="auto"/>
            <w:noWrap/>
            <w:vAlign w:val="bottom"/>
            <w:hideMark/>
          </w:tcPr>
          <w:p w14:paraId="337B506B" w14:textId="77777777" w:rsidR="005D3DA3" w:rsidRPr="005D3DA3" w:rsidRDefault="005D3DA3" w:rsidP="005D3DA3">
            <w:pPr>
              <w:jc w:val="center"/>
              <w:rPr>
                <w:rFonts w:eastAsia="Times New Roman"/>
              </w:rPr>
            </w:pPr>
            <w:r w:rsidRPr="005D3DA3">
              <w:rPr>
                <w:rFonts w:eastAsia="Times New Roman"/>
              </w:rPr>
              <w:t>1.12</w:t>
            </w:r>
          </w:p>
        </w:tc>
      </w:tr>
      <w:tr w:rsidR="005D3DA3" w:rsidRPr="005D3DA3" w14:paraId="527EB246" w14:textId="77777777" w:rsidTr="005D3DA3">
        <w:trPr>
          <w:trHeight w:val="300"/>
        </w:trPr>
        <w:tc>
          <w:tcPr>
            <w:tcW w:w="670" w:type="dxa"/>
            <w:tcBorders>
              <w:top w:val="nil"/>
              <w:left w:val="nil"/>
              <w:bottom w:val="nil"/>
              <w:right w:val="nil"/>
            </w:tcBorders>
            <w:shd w:val="clear" w:color="auto" w:fill="auto"/>
            <w:noWrap/>
            <w:vAlign w:val="bottom"/>
            <w:hideMark/>
          </w:tcPr>
          <w:p w14:paraId="64F437B3"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0809BF3F" w14:textId="77777777" w:rsidR="005D3DA3" w:rsidRPr="005D3DA3" w:rsidRDefault="005D3DA3" w:rsidP="005D3DA3">
            <w:pPr>
              <w:rPr>
                <w:rFonts w:eastAsia="Times New Roman"/>
              </w:rPr>
            </w:pPr>
            <w:r w:rsidRPr="005D3DA3">
              <w:rPr>
                <w:rFonts w:eastAsia="Times New Roman"/>
              </w:rPr>
              <w:t>Lesbian</w:t>
            </w:r>
          </w:p>
        </w:tc>
        <w:tc>
          <w:tcPr>
            <w:tcW w:w="1700" w:type="dxa"/>
            <w:tcBorders>
              <w:top w:val="nil"/>
              <w:left w:val="nil"/>
              <w:bottom w:val="nil"/>
              <w:right w:val="nil"/>
            </w:tcBorders>
            <w:shd w:val="clear" w:color="auto" w:fill="auto"/>
            <w:noWrap/>
            <w:vAlign w:val="bottom"/>
            <w:hideMark/>
          </w:tcPr>
          <w:p w14:paraId="78FA98F8" w14:textId="77777777" w:rsidR="005D3DA3" w:rsidRPr="005D3DA3" w:rsidRDefault="005D3DA3" w:rsidP="005D3DA3">
            <w:pPr>
              <w:jc w:val="center"/>
              <w:rPr>
                <w:rFonts w:eastAsia="Times New Roman"/>
              </w:rPr>
            </w:pPr>
            <w:r w:rsidRPr="005D3DA3">
              <w:rPr>
                <w:rFonts w:eastAsia="Times New Roman"/>
              </w:rPr>
              <w:t>-</w:t>
            </w:r>
          </w:p>
        </w:tc>
        <w:tc>
          <w:tcPr>
            <w:tcW w:w="1740" w:type="dxa"/>
            <w:tcBorders>
              <w:top w:val="nil"/>
              <w:left w:val="nil"/>
              <w:bottom w:val="nil"/>
              <w:right w:val="nil"/>
            </w:tcBorders>
            <w:shd w:val="clear" w:color="auto" w:fill="auto"/>
            <w:noWrap/>
            <w:vAlign w:val="bottom"/>
            <w:hideMark/>
          </w:tcPr>
          <w:p w14:paraId="40CB4E11" w14:textId="77777777" w:rsidR="005D3DA3" w:rsidRPr="005D3DA3" w:rsidRDefault="005D3DA3" w:rsidP="005D3DA3">
            <w:pPr>
              <w:jc w:val="center"/>
              <w:rPr>
                <w:rFonts w:eastAsia="Times New Roman"/>
              </w:rPr>
            </w:pPr>
            <w:r w:rsidRPr="005D3DA3">
              <w:rPr>
                <w:rFonts w:eastAsia="Times New Roman"/>
              </w:rPr>
              <w:t>-</w:t>
            </w:r>
          </w:p>
        </w:tc>
      </w:tr>
      <w:tr w:rsidR="005D3DA3" w:rsidRPr="005D3DA3" w14:paraId="598CFAF2" w14:textId="77777777" w:rsidTr="005D3DA3">
        <w:trPr>
          <w:trHeight w:val="300"/>
        </w:trPr>
        <w:tc>
          <w:tcPr>
            <w:tcW w:w="670" w:type="dxa"/>
            <w:tcBorders>
              <w:top w:val="nil"/>
              <w:left w:val="nil"/>
              <w:bottom w:val="nil"/>
              <w:right w:val="nil"/>
            </w:tcBorders>
            <w:shd w:val="clear" w:color="auto" w:fill="auto"/>
            <w:noWrap/>
            <w:vAlign w:val="bottom"/>
            <w:hideMark/>
          </w:tcPr>
          <w:p w14:paraId="618A07F0"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075F5A3B" w14:textId="77777777" w:rsidR="005D3DA3" w:rsidRPr="005D3DA3" w:rsidRDefault="005D3DA3" w:rsidP="005D3DA3">
            <w:pPr>
              <w:rPr>
                <w:rFonts w:eastAsia="Times New Roman"/>
              </w:rPr>
            </w:pPr>
            <w:r w:rsidRPr="005D3DA3">
              <w:rPr>
                <w:rFonts w:eastAsia="Times New Roman"/>
              </w:rPr>
              <w:t>Asexual</w:t>
            </w:r>
          </w:p>
        </w:tc>
        <w:tc>
          <w:tcPr>
            <w:tcW w:w="1700" w:type="dxa"/>
            <w:tcBorders>
              <w:top w:val="nil"/>
              <w:left w:val="nil"/>
              <w:bottom w:val="nil"/>
              <w:right w:val="nil"/>
            </w:tcBorders>
            <w:shd w:val="clear" w:color="auto" w:fill="auto"/>
            <w:noWrap/>
            <w:vAlign w:val="bottom"/>
            <w:hideMark/>
          </w:tcPr>
          <w:p w14:paraId="70154D51" w14:textId="77777777" w:rsidR="005D3DA3" w:rsidRPr="005D3DA3" w:rsidRDefault="005D3DA3" w:rsidP="005D3DA3">
            <w:pPr>
              <w:jc w:val="center"/>
              <w:rPr>
                <w:rFonts w:eastAsia="Times New Roman"/>
              </w:rPr>
            </w:pPr>
            <w:r w:rsidRPr="005D3DA3">
              <w:rPr>
                <w:rFonts w:eastAsia="Times New Roman"/>
              </w:rPr>
              <w:t>-</w:t>
            </w:r>
          </w:p>
        </w:tc>
        <w:tc>
          <w:tcPr>
            <w:tcW w:w="1740" w:type="dxa"/>
            <w:tcBorders>
              <w:top w:val="nil"/>
              <w:left w:val="nil"/>
              <w:bottom w:val="nil"/>
              <w:right w:val="nil"/>
            </w:tcBorders>
            <w:shd w:val="clear" w:color="auto" w:fill="auto"/>
            <w:noWrap/>
            <w:vAlign w:val="bottom"/>
            <w:hideMark/>
          </w:tcPr>
          <w:p w14:paraId="7C440BFE" w14:textId="77777777" w:rsidR="005D3DA3" w:rsidRPr="005D3DA3" w:rsidRDefault="005D3DA3" w:rsidP="005D3DA3">
            <w:pPr>
              <w:jc w:val="center"/>
              <w:rPr>
                <w:rFonts w:eastAsia="Times New Roman"/>
              </w:rPr>
            </w:pPr>
            <w:r w:rsidRPr="005D3DA3">
              <w:rPr>
                <w:rFonts w:eastAsia="Times New Roman"/>
              </w:rPr>
              <w:t>-</w:t>
            </w:r>
          </w:p>
        </w:tc>
      </w:tr>
      <w:tr w:rsidR="005D3DA3" w:rsidRPr="005D3DA3" w14:paraId="051DD467" w14:textId="77777777" w:rsidTr="005D3DA3">
        <w:trPr>
          <w:trHeight w:val="300"/>
        </w:trPr>
        <w:tc>
          <w:tcPr>
            <w:tcW w:w="2500" w:type="dxa"/>
            <w:gridSpan w:val="2"/>
            <w:tcBorders>
              <w:top w:val="nil"/>
              <w:left w:val="nil"/>
              <w:bottom w:val="nil"/>
              <w:right w:val="nil"/>
            </w:tcBorders>
            <w:shd w:val="clear" w:color="auto" w:fill="auto"/>
            <w:noWrap/>
            <w:vAlign w:val="bottom"/>
            <w:hideMark/>
          </w:tcPr>
          <w:p w14:paraId="1083F081" w14:textId="77777777" w:rsidR="005D3DA3" w:rsidRPr="005D3DA3" w:rsidRDefault="005D3DA3" w:rsidP="005D3DA3">
            <w:pPr>
              <w:rPr>
                <w:rFonts w:eastAsia="Times New Roman"/>
              </w:rPr>
            </w:pPr>
            <w:r w:rsidRPr="005D3DA3">
              <w:rPr>
                <w:rFonts w:eastAsia="Times New Roman"/>
              </w:rPr>
              <w:t>Religion*</w:t>
            </w:r>
          </w:p>
        </w:tc>
        <w:tc>
          <w:tcPr>
            <w:tcW w:w="1700" w:type="dxa"/>
            <w:tcBorders>
              <w:top w:val="nil"/>
              <w:left w:val="nil"/>
              <w:bottom w:val="nil"/>
              <w:right w:val="nil"/>
            </w:tcBorders>
            <w:shd w:val="clear" w:color="auto" w:fill="auto"/>
            <w:noWrap/>
            <w:vAlign w:val="bottom"/>
            <w:hideMark/>
          </w:tcPr>
          <w:p w14:paraId="30AE4F7E" w14:textId="77777777" w:rsidR="005D3DA3" w:rsidRPr="005D3DA3" w:rsidRDefault="005D3DA3" w:rsidP="005D3DA3">
            <w:pPr>
              <w:jc w:val="center"/>
              <w:rPr>
                <w:rFonts w:eastAsia="Times New Roman"/>
              </w:rPr>
            </w:pPr>
          </w:p>
        </w:tc>
        <w:tc>
          <w:tcPr>
            <w:tcW w:w="1740" w:type="dxa"/>
            <w:tcBorders>
              <w:top w:val="nil"/>
              <w:left w:val="nil"/>
              <w:bottom w:val="nil"/>
              <w:right w:val="nil"/>
            </w:tcBorders>
            <w:shd w:val="clear" w:color="auto" w:fill="auto"/>
            <w:noWrap/>
            <w:vAlign w:val="bottom"/>
            <w:hideMark/>
          </w:tcPr>
          <w:p w14:paraId="2A2C6B51" w14:textId="77777777" w:rsidR="005D3DA3" w:rsidRPr="005D3DA3" w:rsidRDefault="005D3DA3" w:rsidP="005D3DA3">
            <w:pPr>
              <w:jc w:val="center"/>
              <w:rPr>
                <w:rFonts w:eastAsia="Times New Roman"/>
              </w:rPr>
            </w:pPr>
          </w:p>
        </w:tc>
      </w:tr>
      <w:tr w:rsidR="005D3DA3" w:rsidRPr="005D3DA3" w14:paraId="50095EC8" w14:textId="77777777" w:rsidTr="005D3DA3">
        <w:trPr>
          <w:trHeight w:val="300"/>
        </w:trPr>
        <w:tc>
          <w:tcPr>
            <w:tcW w:w="670" w:type="dxa"/>
            <w:tcBorders>
              <w:top w:val="nil"/>
              <w:left w:val="nil"/>
              <w:bottom w:val="nil"/>
              <w:right w:val="nil"/>
            </w:tcBorders>
            <w:shd w:val="clear" w:color="auto" w:fill="auto"/>
            <w:noWrap/>
            <w:vAlign w:val="bottom"/>
            <w:hideMark/>
          </w:tcPr>
          <w:p w14:paraId="646A1BF4"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55BF43BE" w14:textId="77777777" w:rsidR="005D3DA3" w:rsidRPr="005D3DA3" w:rsidRDefault="005D3DA3" w:rsidP="005D3DA3">
            <w:pPr>
              <w:rPr>
                <w:rFonts w:eastAsia="Times New Roman"/>
              </w:rPr>
            </w:pPr>
            <w:r w:rsidRPr="005D3DA3">
              <w:rPr>
                <w:rFonts w:eastAsia="Times New Roman"/>
              </w:rPr>
              <w:t>Christian</w:t>
            </w:r>
          </w:p>
        </w:tc>
        <w:tc>
          <w:tcPr>
            <w:tcW w:w="1700" w:type="dxa"/>
            <w:tcBorders>
              <w:top w:val="nil"/>
              <w:left w:val="nil"/>
              <w:bottom w:val="nil"/>
              <w:right w:val="nil"/>
            </w:tcBorders>
            <w:shd w:val="clear" w:color="auto" w:fill="auto"/>
            <w:noWrap/>
            <w:vAlign w:val="bottom"/>
            <w:hideMark/>
          </w:tcPr>
          <w:p w14:paraId="2596C3A4" w14:textId="77777777" w:rsidR="005D3DA3" w:rsidRPr="005D3DA3" w:rsidRDefault="005D3DA3" w:rsidP="005D3DA3">
            <w:pPr>
              <w:jc w:val="center"/>
              <w:rPr>
                <w:rFonts w:eastAsia="Times New Roman"/>
              </w:rPr>
            </w:pPr>
            <w:r w:rsidRPr="005D3DA3">
              <w:rPr>
                <w:rFonts w:eastAsia="Times New Roman"/>
              </w:rPr>
              <w:t>53</w:t>
            </w:r>
          </w:p>
        </w:tc>
        <w:tc>
          <w:tcPr>
            <w:tcW w:w="1740" w:type="dxa"/>
            <w:tcBorders>
              <w:top w:val="nil"/>
              <w:left w:val="nil"/>
              <w:bottom w:val="nil"/>
              <w:right w:val="nil"/>
            </w:tcBorders>
            <w:shd w:val="clear" w:color="auto" w:fill="auto"/>
            <w:noWrap/>
            <w:vAlign w:val="bottom"/>
            <w:hideMark/>
          </w:tcPr>
          <w:p w14:paraId="23DC2879" w14:textId="77777777" w:rsidR="005D3DA3" w:rsidRPr="005D3DA3" w:rsidRDefault="005D3DA3" w:rsidP="005D3DA3">
            <w:pPr>
              <w:jc w:val="center"/>
              <w:rPr>
                <w:rFonts w:eastAsia="Times New Roman"/>
              </w:rPr>
            </w:pPr>
            <w:r w:rsidRPr="005D3DA3">
              <w:rPr>
                <w:rFonts w:eastAsia="Times New Roman"/>
              </w:rPr>
              <w:t>59.55</w:t>
            </w:r>
          </w:p>
        </w:tc>
      </w:tr>
      <w:tr w:rsidR="005D3DA3" w:rsidRPr="005D3DA3" w14:paraId="1E47AD16" w14:textId="77777777" w:rsidTr="005D3DA3">
        <w:trPr>
          <w:trHeight w:val="300"/>
        </w:trPr>
        <w:tc>
          <w:tcPr>
            <w:tcW w:w="670" w:type="dxa"/>
            <w:tcBorders>
              <w:top w:val="nil"/>
              <w:left w:val="nil"/>
              <w:bottom w:val="nil"/>
              <w:right w:val="nil"/>
            </w:tcBorders>
            <w:shd w:val="clear" w:color="auto" w:fill="auto"/>
            <w:noWrap/>
            <w:vAlign w:val="bottom"/>
            <w:hideMark/>
          </w:tcPr>
          <w:p w14:paraId="1285FAAC"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38EE4E0F" w14:textId="77777777" w:rsidR="005D3DA3" w:rsidRPr="005D3DA3" w:rsidRDefault="005D3DA3" w:rsidP="005D3DA3">
            <w:pPr>
              <w:rPr>
                <w:rFonts w:eastAsia="Times New Roman"/>
              </w:rPr>
            </w:pPr>
            <w:r w:rsidRPr="005D3DA3">
              <w:rPr>
                <w:rFonts w:eastAsia="Times New Roman"/>
              </w:rPr>
              <w:t>Agnostic</w:t>
            </w:r>
          </w:p>
        </w:tc>
        <w:tc>
          <w:tcPr>
            <w:tcW w:w="1700" w:type="dxa"/>
            <w:tcBorders>
              <w:top w:val="nil"/>
              <w:left w:val="nil"/>
              <w:bottom w:val="nil"/>
              <w:right w:val="nil"/>
            </w:tcBorders>
            <w:shd w:val="clear" w:color="auto" w:fill="auto"/>
            <w:noWrap/>
            <w:vAlign w:val="bottom"/>
            <w:hideMark/>
          </w:tcPr>
          <w:p w14:paraId="29356A6B" w14:textId="77777777" w:rsidR="005D3DA3" w:rsidRPr="005D3DA3" w:rsidRDefault="005D3DA3" w:rsidP="005D3DA3">
            <w:pPr>
              <w:jc w:val="center"/>
              <w:rPr>
                <w:rFonts w:eastAsia="Times New Roman"/>
              </w:rPr>
            </w:pPr>
            <w:r w:rsidRPr="005D3DA3">
              <w:rPr>
                <w:rFonts w:eastAsia="Times New Roman"/>
              </w:rPr>
              <w:t>13</w:t>
            </w:r>
          </w:p>
        </w:tc>
        <w:tc>
          <w:tcPr>
            <w:tcW w:w="1740" w:type="dxa"/>
            <w:tcBorders>
              <w:top w:val="nil"/>
              <w:left w:val="nil"/>
              <w:bottom w:val="nil"/>
              <w:right w:val="nil"/>
            </w:tcBorders>
            <w:shd w:val="clear" w:color="auto" w:fill="auto"/>
            <w:noWrap/>
            <w:vAlign w:val="bottom"/>
            <w:hideMark/>
          </w:tcPr>
          <w:p w14:paraId="014063F7" w14:textId="77777777" w:rsidR="005D3DA3" w:rsidRPr="005D3DA3" w:rsidRDefault="005D3DA3" w:rsidP="005D3DA3">
            <w:pPr>
              <w:jc w:val="center"/>
              <w:rPr>
                <w:rFonts w:eastAsia="Times New Roman"/>
              </w:rPr>
            </w:pPr>
            <w:r w:rsidRPr="005D3DA3">
              <w:rPr>
                <w:rFonts w:eastAsia="Times New Roman"/>
              </w:rPr>
              <w:t>14.61</w:t>
            </w:r>
          </w:p>
        </w:tc>
      </w:tr>
      <w:tr w:rsidR="005D3DA3" w:rsidRPr="005D3DA3" w14:paraId="2BCE1EA8" w14:textId="77777777" w:rsidTr="005D3DA3">
        <w:trPr>
          <w:trHeight w:val="300"/>
        </w:trPr>
        <w:tc>
          <w:tcPr>
            <w:tcW w:w="670" w:type="dxa"/>
            <w:tcBorders>
              <w:top w:val="nil"/>
              <w:left w:val="nil"/>
              <w:bottom w:val="nil"/>
              <w:right w:val="nil"/>
            </w:tcBorders>
            <w:shd w:val="clear" w:color="auto" w:fill="auto"/>
            <w:noWrap/>
            <w:vAlign w:val="bottom"/>
            <w:hideMark/>
          </w:tcPr>
          <w:p w14:paraId="3EC7DADE"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14244CA2" w14:textId="77777777" w:rsidR="005D3DA3" w:rsidRPr="005D3DA3" w:rsidRDefault="005D3DA3" w:rsidP="005D3DA3">
            <w:pPr>
              <w:rPr>
                <w:rFonts w:eastAsia="Times New Roman"/>
              </w:rPr>
            </w:pPr>
            <w:r w:rsidRPr="005D3DA3">
              <w:rPr>
                <w:rFonts w:eastAsia="Times New Roman"/>
              </w:rPr>
              <w:t>Atheist</w:t>
            </w:r>
          </w:p>
        </w:tc>
        <w:tc>
          <w:tcPr>
            <w:tcW w:w="1700" w:type="dxa"/>
            <w:tcBorders>
              <w:top w:val="nil"/>
              <w:left w:val="nil"/>
              <w:bottom w:val="nil"/>
              <w:right w:val="nil"/>
            </w:tcBorders>
            <w:shd w:val="clear" w:color="auto" w:fill="auto"/>
            <w:noWrap/>
            <w:vAlign w:val="bottom"/>
            <w:hideMark/>
          </w:tcPr>
          <w:p w14:paraId="4F9C93B4" w14:textId="77777777" w:rsidR="005D3DA3" w:rsidRPr="005D3DA3" w:rsidRDefault="005D3DA3" w:rsidP="005D3DA3">
            <w:pPr>
              <w:jc w:val="center"/>
              <w:rPr>
                <w:rFonts w:eastAsia="Times New Roman"/>
              </w:rPr>
            </w:pPr>
            <w:r w:rsidRPr="005D3DA3">
              <w:rPr>
                <w:rFonts w:eastAsia="Times New Roman"/>
              </w:rPr>
              <w:t>4</w:t>
            </w:r>
          </w:p>
        </w:tc>
        <w:tc>
          <w:tcPr>
            <w:tcW w:w="1740" w:type="dxa"/>
            <w:tcBorders>
              <w:top w:val="nil"/>
              <w:left w:val="nil"/>
              <w:bottom w:val="nil"/>
              <w:right w:val="nil"/>
            </w:tcBorders>
            <w:shd w:val="clear" w:color="auto" w:fill="auto"/>
            <w:noWrap/>
            <w:vAlign w:val="bottom"/>
            <w:hideMark/>
          </w:tcPr>
          <w:p w14:paraId="44DB4AB7" w14:textId="77777777" w:rsidR="005D3DA3" w:rsidRPr="005D3DA3" w:rsidRDefault="005D3DA3" w:rsidP="005D3DA3">
            <w:pPr>
              <w:jc w:val="center"/>
              <w:rPr>
                <w:rFonts w:eastAsia="Times New Roman"/>
              </w:rPr>
            </w:pPr>
            <w:r w:rsidRPr="005D3DA3">
              <w:rPr>
                <w:rFonts w:eastAsia="Times New Roman"/>
              </w:rPr>
              <w:t>4.49</w:t>
            </w:r>
          </w:p>
        </w:tc>
      </w:tr>
      <w:tr w:rsidR="005D3DA3" w:rsidRPr="005D3DA3" w14:paraId="0F07C9FE" w14:textId="77777777" w:rsidTr="005D3DA3">
        <w:trPr>
          <w:trHeight w:val="300"/>
        </w:trPr>
        <w:tc>
          <w:tcPr>
            <w:tcW w:w="670" w:type="dxa"/>
            <w:tcBorders>
              <w:top w:val="nil"/>
              <w:left w:val="nil"/>
              <w:bottom w:val="nil"/>
              <w:right w:val="nil"/>
            </w:tcBorders>
            <w:shd w:val="clear" w:color="auto" w:fill="auto"/>
            <w:noWrap/>
            <w:vAlign w:val="bottom"/>
            <w:hideMark/>
          </w:tcPr>
          <w:p w14:paraId="1D7AD425"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0C29635D" w14:textId="77777777" w:rsidR="005D3DA3" w:rsidRPr="005D3DA3" w:rsidRDefault="005D3DA3" w:rsidP="005D3DA3">
            <w:pPr>
              <w:rPr>
                <w:rFonts w:eastAsia="Times New Roman"/>
              </w:rPr>
            </w:pPr>
            <w:r w:rsidRPr="005D3DA3">
              <w:rPr>
                <w:rFonts w:eastAsia="Times New Roman"/>
              </w:rPr>
              <w:t>Jewish</w:t>
            </w:r>
          </w:p>
        </w:tc>
        <w:tc>
          <w:tcPr>
            <w:tcW w:w="1700" w:type="dxa"/>
            <w:tcBorders>
              <w:top w:val="nil"/>
              <w:left w:val="nil"/>
              <w:bottom w:val="nil"/>
              <w:right w:val="nil"/>
            </w:tcBorders>
            <w:shd w:val="clear" w:color="auto" w:fill="auto"/>
            <w:noWrap/>
            <w:vAlign w:val="bottom"/>
            <w:hideMark/>
          </w:tcPr>
          <w:p w14:paraId="2AD5AB0C"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620FB10A"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5247D0AD" w14:textId="77777777" w:rsidTr="005D3DA3">
        <w:trPr>
          <w:trHeight w:val="600"/>
        </w:trPr>
        <w:tc>
          <w:tcPr>
            <w:tcW w:w="670" w:type="dxa"/>
            <w:tcBorders>
              <w:top w:val="nil"/>
              <w:left w:val="nil"/>
              <w:bottom w:val="nil"/>
              <w:right w:val="nil"/>
            </w:tcBorders>
            <w:shd w:val="clear" w:color="auto" w:fill="auto"/>
            <w:noWrap/>
            <w:vAlign w:val="bottom"/>
            <w:hideMark/>
          </w:tcPr>
          <w:p w14:paraId="38DCC454"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0864A70E" w14:textId="77777777" w:rsidR="005D3DA3" w:rsidRPr="005D3DA3" w:rsidRDefault="005D3DA3" w:rsidP="005D3DA3">
            <w:pPr>
              <w:rPr>
                <w:rFonts w:eastAsia="Times New Roman"/>
              </w:rPr>
            </w:pPr>
            <w:r w:rsidRPr="005D3DA3">
              <w:rPr>
                <w:rFonts w:eastAsia="Times New Roman"/>
              </w:rPr>
              <w:t>Spiritual/Not religious</w:t>
            </w:r>
          </w:p>
        </w:tc>
        <w:tc>
          <w:tcPr>
            <w:tcW w:w="1700" w:type="dxa"/>
            <w:tcBorders>
              <w:top w:val="nil"/>
              <w:left w:val="nil"/>
              <w:bottom w:val="nil"/>
              <w:right w:val="nil"/>
            </w:tcBorders>
            <w:shd w:val="clear" w:color="auto" w:fill="auto"/>
            <w:noWrap/>
            <w:vAlign w:val="bottom"/>
            <w:hideMark/>
          </w:tcPr>
          <w:p w14:paraId="18698414"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22FCAB64"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35B63A61" w14:textId="77777777" w:rsidTr="005D3DA3">
        <w:trPr>
          <w:trHeight w:val="300"/>
        </w:trPr>
        <w:tc>
          <w:tcPr>
            <w:tcW w:w="670" w:type="dxa"/>
            <w:tcBorders>
              <w:top w:val="nil"/>
              <w:left w:val="nil"/>
              <w:bottom w:val="nil"/>
              <w:right w:val="nil"/>
            </w:tcBorders>
            <w:shd w:val="clear" w:color="auto" w:fill="auto"/>
            <w:noWrap/>
            <w:vAlign w:val="bottom"/>
            <w:hideMark/>
          </w:tcPr>
          <w:p w14:paraId="281D6347"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0A7659E3" w14:textId="77777777" w:rsidR="005D3DA3" w:rsidRPr="005D3DA3" w:rsidRDefault="005D3DA3" w:rsidP="005D3DA3">
            <w:pPr>
              <w:rPr>
                <w:rFonts w:eastAsia="Times New Roman"/>
              </w:rPr>
            </w:pPr>
            <w:r w:rsidRPr="005D3DA3">
              <w:rPr>
                <w:rFonts w:eastAsia="Times New Roman"/>
              </w:rPr>
              <w:t>Muslim</w:t>
            </w:r>
          </w:p>
        </w:tc>
        <w:tc>
          <w:tcPr>
            <w:tcW w:w="1700" w:type="dxa"/>
            <w:tcBorders>
              <w:top w:val="nil"/>
              <w:left w:val="nil"/>
              <w:bottom w:val="nil"/>
              <w:right w:val="nil"/>
            </w:tcBorders>
            <w:shd w:val="clear" w:color="auto" w:fill="auto"/>
            <w:noWrap/>
            <w:vAlign w:val="bottom"/>
            <w:hideMark/>
          </w:tcPr>
          <w:p w14:paraId="79630AB1"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679E0F1A"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25B8588F" w14:textId="77777777" w:rsidTr="005D3DA3">
        <w:trPr>
          <w:trHeight w:val="300"/>
        </w:trPr>
        <w:tc>
          <w:tcPr>
            <w:tcW w:w="670" w:type="dxa"/>
            <w:tcBorders>
              <w:top w:val="nil"/>
              <w:left w:val="nil"/>
              <w:bottom w:val="nil"/>
              <w:right w:val="nil"/>
            </w:tcBorders>
            <w:shd w:val="clear" w:color="auto" w:fill="auto"/>
            <w:noWrap/>
            <w:vAlign w:val="bottom"/>
            <w:hideMark/>
          </w:tcPr>
          <w:p w14:paraId="2AEA5E3A"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7C2D9961" w14:textId="77777777" w:rsidR="005D3DA3" w:rsidRPr="005D3DA3" w:rsidRDefault="005D3DA3" w:rsidP="005D3DA3">
            <w:pPr>
              <w:rPr>
                <w:rFonts w:eastAsia="Times New Roman"/>
              </w:rPr>
            </w:pPr>
            <w:r w:rsidRPr="005D3DA3">
              <w:rPr>
                <w:rFonts w:eastAsia="Times New Roman"/>
              </w:rPr>
              <w:t>Unitarian Universalist</w:t>
            </w:r>
          </w:p>
        </w:tc>
        <w:tc>
          <w:tcPr>
            <w:tcW w:w="1700" w:type="dxa"/>
            <w:tcBorders>
              <w:top w:val="nil"/>
              <w:left w:val="nil"/>
              <w:bottom w:val="nil"/>
              <w:right w:val="nil"/>
            </w:tcBorders>
            <w:shd w:val="clear" w:color="auto" w:fill="auto"/>
            <w:noWrap/>
            <w:vAlign w:val="bottom"/>
            <w:hideMark/>
          </w:tcPr>
          <w:p w14:paraId="7C6214EC"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59C99725"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69CA31FA" w14:textId="77777777" w:rsidTr="005D3DA3">
        <w:trPr>
          <w:trHeight w:val="300"/>
        </w:trPr>
        <w:tc>
          <w:tcPr>
            <w:tcW w:w="5940" w:type="dxa"/>
            <w:gridSpan w:val="4"/>
            <w:tcBorders>
              <w:top w:val="nil"/>
              <w:left w:val="nil"/>
              <w:bottom w:val="single" w:sz="4" w:space="0" w:color="auto"/>
              <w:right w:val="nil"/>
            </w:tcBorders>
            <w:shd w:val="clear" w:color="auto" w:fill="auto"/>
            <w:noWrap/>
            <w:vAlign w:val="bottom"/>
            <w:hideMark/>
          </w:tcPr>
          <w:p w14:paraId="2C2A31EE" w14:textId="77777777" w:rsidR="005D3DA3" w:rsidRPr="005D3DA3" w:rsidRDefault="005D3DA3" w:rsidP="005D3DA3">
            <w:pPr>
              <w:rPr>
                <w:rFonts w:eastAsia="Times New Roman"/>
              </w:rPr>
            </w:pPr>
            <w:r w:rsidRPr="005D3DA3">
              <w:rPr>
                <w:rFonts w:eastAsia="Times New Roman"/>
              </w:rPr>
              <w:lastRenderedPageBreak/>
              <w:t xml:space="preserve">Table 1 Continued </w:t>
            </w:r>
          </w:p>
        </w:tc>
      </w:tr>
      <w:tr w:rsidR="005D3DA3" w:rsidRPr="005D3DA3" w14:paraId="1AB70153" w14:textId="77777777" w:rsidTr="005D3DA3">
        <w:trPr>
          <w:trHeight w:val="700"/>
        </w:trPr>
        <w:tc>
          <w:tcPr>
            <w:tcW w:w="670" w:type="dxa"/>
            <w:tcBorders>
              <w:top w:val="nil"/>
              <w:left w:val="nil"/>
              <w:bottom w:val="nil"/>
              <w:right w:val="nil"/>
            </w:tcBorders>
            <w:shd w:val="clear" w:color="auto" w:fill="auto"/>
            <w:vAlign w:val="center"/>
            <w:hideMark/>
          </w:tcPr>
          <w:p w14:paraId="0CEC3EB5" w14:textId="77777777" w:rsidR="005D3DA3" w:rsidRPr="005D3DA3" w:rsidRDefault="005D3DA3" w:rsidP="005D3DA3">
            <w:pPr>
              <w:jc w:val="center"/>
              <w:rPr>
                <w:rFonts w:eastAsia="Times New Roman"/>
              </w:rPr>
            </w:pPr>
            <w:r w:rsidRPr="005D3DA3">
              <w:rPr>
                <w:rFonts w:eastAsia="Times New Roman"/>
              </w:rPr>
              <w:t> </w:t>
            </w:r>
          </w:p>
        </w:tc>
        <w:tc>
          <w:tcPr>
            <w:tcW w:w="1830" w:type="dxa"/>
            <w:tcBorders>
              <w:top w:val="nil"/>
              <w:left w:val="nil"/>
              <w:bottom w:val="nil"/>
              <w:right w:val="nil"/>
            </w:tcBorders>
            <w:shd w:val="clear" w:color="auto" w:fill="auto"/>
            <w:vAlign w:val="center"/>
            <w:hideMark/>
          </w:tcPr>
          <w:p w14:paraId="5E2E5508" w14:textId="77777777" w:rsidR="005D3DA3" w:rsidRPr="005D3DA3" w:rsidRDefault="005D3DA3" w:rsidP="005D3DA3">
            <w:pPr>
              <w:jc w:val="center"/>
              <w:rPr>
                <w:rFonts w:eastAsia="Times New Roman"/>
              </w:rPr>
            </w:pPr>
            <w:r w:rsidRPr="005D3DA3">
              <w:rPr>
                <w:rFonts w:eastAsia="Times New Roman"/>
              </w:rPr>
              <w:t> </w:t>
            </w:r>
          </w:p>
        </w:tc>
        <w:tc>
          <w:tcPr>
            <w:tcW w:w="3440" w:type="dxa"/>
            <w:gridSpan w:val="2"/>
            <w:tcBorders>
              <w:top w:val="single" w:sz="4" w:space="0" w:color="auto"/>
              <w:left w:val="nil"/>
              <w:bottom w:val="nil"/>
              <w:right w:val="nil"/>
            </w:tcBorders>
            <w:shd w:val="clear" w:color="auto" w:fill="auto"/>
            <w:hideMark/>
          </w:tcPr>
          <w:p w14:paraId="32810559" w14:textId="77777777" w:rsidR="005D3DA3" w:rsidRPr="005D3DA3" w:rsidRDefault="005D3DA3" w:rsidP="005D3DA3">
            <w:pPr>
              <w:jc w:val="center"/>
              <w:rPr>
                <w:rFonts w:eastAsia="Times New Roman"/>
              </w:rPr>
            </w:pPr>
            <w:r w:rsidRPr="005D3DA3">
              <w:rPr>
                <w:rFonts w:eastAsia="Times New Roman"/>
              </w:rPr>
              <w:t>Members</w:t>
            </w:r>
            <w:r w:rsidRPr="005D3DA3">
              <w:rPr>
                <w:rFonts w:eastAsia="Times New Roman"/>
              </w:rPr>
              <w:br/>
              <w:t xml:space="preserve"> (</w:t>
            </w:r>
            <w:r w:rsidRPr="005D3DA3">
              <w:rPr>
                <w:rFonts w:eastAsia="Times New Roman"/>
                <w:i/>
                <w:iCs/>
              </w:rPr>
              <w:t>N</w:t>
            </w:r>
            <w:r w:rsidRPr="005D3DA3">
              <w:rPr>
                <w:rFonts w:eastAsia="Times New Roman"/>
              </w:rPr>
              <w:t>=89)</w:t>
            </w:r>
          </w:p>
        </w:tc>
      </w:tr>
      <w:tr w:rsidR="005D3DA3" w:rsidRPr="005D3DA3" w14:paraId="749F4A71" w14:textId="77777777" w:rsidTr="005D3DA3">
        <w:trPr>
          <w:trHeight w:val="600"/>
        </w:trPr>
        <w:tc>
          <w:tcPr>
            <w:tcW w:w="670" w:type="dxa"/>
            <w:tcBorders>
              <w:top w:val="nil"/>
              <w:left w:val="nil"/>
              <w:bottom w:val="single" w:sz="4" w:space="0" w:color="auto"/>
              <w:right w:val="nil"/>
            </w:tcBorders>
            <w:shd w:val="clear" w:color="auto" w:fill="auto"/>
            <w:vAlign w:val="center"/>
            <w:hideMark/>
          </w:tcPr>
          <w:p w14:paraId="79BA8665" w14:textId="77777777" w:rsidR="005D3DA3" w:rsidRPr="005D3DA3" w:rsidRDefault="005D3DA3" w:rsidP="005D3DA3">
            <w:pPr>
              <w:jc w:val="center"/>
              <w:rPr>
                <w:rFonts w:eastAsia="Times New Roman"/>
              </w:rPr>
            </w:pPr>
            <w:r w:rsidRPr="005D3DA3">
              <w:rPr>
                <w:rFonts w:eastAsia="Times New Roman"/>
              </w:rPr>
              <w:t> </w:t>
            </w:r>
          </w:p>
        </w:tc>
        <w:tc>
          <w:tcPr>
            <w:tcW w:w="1830" w:type="dxa"/>
            <w:tcBorders>
              <w:top w:val="nil"/>
              <w:left w:val="nil"/>
              <w:bottom w:val="single" w:sz="4" w:space="0" w:color="auto"/>
              <w:right w:val="nil"/>
            </w:tcBorders>
            <w:shd w:val="clear" w:color="auto" w:fill="auto"/>
            <w:vAlign w:val="center"/>
            <w:hideMark/>
          </w:tcPr>
          <w:p w14:paraId="03C2C835" w14:textId="77777777" w:rsidR="005D3DA3" w:rsidRPr="005D3DA3" w:rsidRDefault="005D3DA3" w:rsidP="005D3DA3">
            <w:pPr>
              <w:jc w:val="center"/>
              <w:rPr>
                <w:rFonts w:eastAsia="Times New Roman"/>
              </w:rPr>
            </w:pPr>
            <w:r w:rsidRPr="005D3DA3">
              <w:rPr>
                <w:rFonts w:eastAsia="Times New Roman"/>
              </w:rPr>
              <w:t> </w:t>
            </w:r>
          </w:p>
        </w:tc>
        <w:tc>
          <w:tcPr>
            <w:tcW w:w="1700" w:type="dxa"/>
            <w:tcBorders>
              <w:top w:val="nil"/>
              <w:left w:val="nil"/>
              <w:bottom w:val="single" w:sz="4" w:space="0" w:color="auto"/>
              <w:right w:val="nil"/>
            </w:tcBorders>
            <w:shd w:val="clear" w:color="auto" w:fill="auto"/>
            <w:vAlign w:val="center"/>
            <w:hideMark/>
          </w:tcPr>
          <w:p w14:paraId="628741F0" w14:textId="77777777" w:rsidR="005D3DA3" w:rsidRPr="005D3DA3" w:rsidRDefault="005D3DA3" w:rsidP="005D3DA3">
            <w:pPr>
              <w:jc w:val="center"/>
              <w:rPr>
                <w:rFonts w:eastAsia="Times New Roman"/>
                <w:i/>
                <w:iCs/>
              </w:rPr>
            </w:pPr>
            <w:proofErr w:type="gramStart"/>
            <w:r w:rsidRPr="005D3DA3">
              <w:rPr>
                <w:rFonts w:eastAsia="Times New Roman"/>
                <w:i/>
                <w:iCs/>
              </w:rPr>
              <w:t>n</w:t>
            </w:r>
            <w:proofErr w:type="gramEnd"/>
          </w:p>
        </w:tc>
        <w:tc>
          <w:tcPr>
            <w:tcW w:w="1740" w:type="dxa"/>
            <w:tcBorders>
              <w:top w:val="nil"/>
              <w:left w:val="nil"/>
              <w:bottom w:val="single" w:sz="4" w:space="0" w:color="auto"/>
              <w:right w:val="nil"/>
            </w:tcBorders>
            <w:shd w:val="clear" w:color="auto" w:fill="auto"/>
            <w:vAlign w:val="center"/>
            <w:hideMark/>
          </w:tcPr>
          <w:p w14:paraId="79F9863A" w14:textId="77777777" w:rsidR="005D3DA3" w:rsidRPr="005D3DA3" w:rsidRDefault="005D3DA3" w:rsidP="005D3DA3">
            <w:pPr>
              <w:jc w:val="center"/>
              <w:rPr>
                <w:rFonts w:eastAsia="Times New Roman"/>
              </w:rPr>
            </w:pPr>
            <w:r w:rsidRPr="005D3DA3">
              <w:rPr>
                <w:rFonts w:eastAsia="Times New Roman"/>
              </w:rPr>
              <w:t>%</w:t>
            </w:r>
          </w:p>
        </w:tc>
      </w:tr>
      <w:tr w:rsidR="005D3DA3" w:rsidRPr="005D3DA3" w14:paraId="51531064" w14:textId="77777777" w:rsidTr="005D3DA3">
        <w:trPr>
          <w:trHeight w:val="300"/>
        </w:trPr>
        <w:tc>
          <w:tcPr>
            <w:tcW w:w="670" w:type="dxa"/>
            <w:tcBorders>
              <w:top w:val="nil"/>
              <w:left w:val="nil"/>
              <w:bottom w:val="nil"/>
              <w:right w:val="nil"/>
            </w:tcBorders>
            <w:shd w:val="clear" w:color="auto" w:fill="auto"/>
            <w:noWrap/>
            <w:vAlign w:val="bottom"/>
            <w:hideMark/>
          </w:tcPr>
          <w:p w14:paraId="1DF7B622"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4312EB2D" w14:textId="77777777" w:rsidR="005D3DA3" w:rsidRPr="005D3DA3" w:rsidRDefault="005D3DA3" w:rsidP="005D3DA3">
            <w:pPr>
              <w:rPr>
                <w:rFonts w:eastAsia="Times New Roman"/>
              </w:rPr>
            </w:pPr>
            <w:r w:rsidRPr="005D3DA3">
              <w:rPr>
                <w:rFonts w:eastAsia="Times New Roman"/>
              </w:rPr>
              <w:t xml:space="preserve">None </w:t>
            </w:r>
          </w:p>
        </w:tc>
        <w:tc>
          <w:tcPr>
            <w:tcW w:w="1700" w:type="dxa"/>
            <w:tcBorders>
              <w:top w:val="nil"/>
              <w:left w:val="nil"/>
              <w:bottom w:val="nil"/>
              <w:right w:val="nil"/>
            </w:tcBorders>
            <w:shd w:val="clear" w:color="auto" w:fill="auto"/>
            <w:noWrap/>
            <w:vAlign w:val="bottom"/>
            <w:hideMark/>
          </w:tcPr>
          <w:p w14:paraId="47D4F95C" w14:textId="77777777" w:rsidR="005D3DA3" w:rsidRPr="005D3DA3" w:rsidRDefault="005D3DA3" w:rsidP="005D3DA3">
            <w:pPr>
              <w:jc w:val="center"/>
              <w:rPr>
                <w:rFonts w:eastAsia="Times New Roman"/>
              </w:rPr>
            </w:pPr>
            <w:r w:rsidRPr="005D3DA3">
              <w:rPr>
                <w:rFonts w:eastAsia="Times New Roman"/>
              </w:rPr>
              <w:t>1</w:t>
            </w:r>
          </w:p>
        </w:tc>
        <w:tc>
          <w:tcPr>
            <w:tcW w:w="1740" w:type="dxa"/>
            <w:tcBorders>
              <w:top w:val="nil"/>
              <w:left w:val="nil"/>
              <w:bottom w:val="nil"/>
              <w:right w:val="nil"/>
            </w:tcBorders>
            <w:shd w:val="clear" w:color="auto" w:fill="auto"/>
            <w:noWrap/>
            <w:vAlign w:val="bottom"/>
            <w:hideMark/>
          </w:tcPr>
          <w:p w14:paraId="506F1A5C" w14:textId="77777777" w:rsidR="005D3DA3" w:rsidRPr="005D3DA3" w:rsidRDefault="005D3DA3" w:rsidP="005D3DA3">
            <w:pPr>
              <w:jc w:val="center"/>
              <w:rPr>
                <w:rFonts w:eastAsia="Times New Roman"/>
              </w:rPr>
            </w:pPr>
            <w:r w:rsidRPr="005D3DA3">
              <w:rPr>
                <w:rFonts w:eastAsia="Times New Roman"/>
              </w:rPr>
              <w:t>1.12</w:t>
            </w:r>
          </w:p>
        </w:tc>
      </w:tr>
      <w:tr w:rsidR="005D3DA3" w:rsidRPr="005D3DA3" w14:paraId="3F76DB1D" w14:textId="77777777" w:rsidTr="005D3DA3">
        <w:trPr>
          <w:trHeight w:val="300"/>
        </w:trPr>
        <w:tc>
          <w:tcPr>
            <w:tcW w:w="670" w:type="dxa"/>
            <w:tcBorders>
              <w:top w:val="nil"/>
              <w:left w:val="nil"/>
              <w:bottom w:val="nil"/>
              <w:right w:val="nil"/>
            </w:tcBorders>
            <w:shd w:val="clear" w:color="auto" w:fill="auto"/>
            <w:noWrap/>
            <w:vAlign w:val="bottom"/>
            <w:hideMark/>
          </w:tcPr>
          <w:p w14:paraId="7AA8A56A"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32DED296" w14:textId="77777777" w:rsidR="005D3DA3" w:rsidRPr="005D3DA3" w:rsidRDefault="005D3DA3" w:rsidP="005D3DA3">
            <w:pPr>
              <w:rPr>
                <w:rFonts w:eastAsia="Times New Roman"/>
              </w:rPr>
            </w:pPr>
            <w:r w:rsidRPr="005D3DA3">
              <w:rPr>
                <w:rFonts w:eastAsia="Times New Roman"/>
              </w:rPr>
              <w:t>Undecided</w:t>
            </w:r>
          </w:p>
        </w:tc>
        <w:tc>
          <w:tcPr>
            <w:tcW w:w="1700" w:type="dxa"/>
            <w:tcBorders>
              <w:top w:val="nil"/>
              <w:left w:val="nil"/>
              <w:bottom w:val="nil"/>
              <w:right w:val="nil"/>
            </w:tcBorders>
            <w:shd w:val="clear" w:color="auto" w:fill="auto"/>
            <w:noWrap/>
            <w:vAlign w:val="bottom"/>
            <w:hideMark/>
          </w:tcPr>
          <w:p w14:paraId="2941A0BB" w14:textId="77777777" w:rsidR="005D3DA3" w:rsidRPr="005D3DA3" w:rsidRDefault="005D3DA3" w:rsidP="005D3DA3">
            <w:pPr>
              <w:jc w:val="center"/>
              <w:rPr>
                <w:rFonts w:eastAsia="Times New Roman"/>
              </w:rPr>
            </w:pPr>
            <w:r w:rsidRPr="005D3DA3">
              <w:rPr>
                <w:rFonts w:eastAsia="Times New Roman"/>
              </w:rPr>
              <w:t>1</w:t>
            </w:r>
          </w:p>
        </w:tc>
        <w:tc>
          <w:tcPr>
            <w:tcW w:w="1740" w:type="dxa"/>
            <w:tcBorders>
              <w:top w:val="nil"/>
              <w:left w:val="nil"/>
              <w:bottom w:val="nil"/>
              <w:right w:val="nil"/>
            </w:tcBorders>
            <w:shd w:val="clear" w:color="auto" w:fill="auto"/>
            <w:noWrap/>
            <w:vAlign w:val="bottom"/>
            <w:hideMark/>
          </w:tcPr>
          <w:p w14:paraId="55BFF069" w14:textId="77777777" w:rsidR="005D3DA3" w:rsidRPr="005D3DA3" w:rsidRDefault="005D3DA3" w:rsidP="005D3DA3">
            <w:pPr>
              <w:jc w:val="center"/>
              <w:rPr>
                <w:rFonts w:eastAsia="Times New Roman"/>
              </w:rPr>
            </w:pPr>
            <w:r w:rsidRPr="005D3DA3">
              <w:rPr>
                <w:rFonts w:eastAsia="Times New Roman"/>
              </w:rPr>
              <w:t>1.12</w:t>
            </w:r>
          </w:p>
        </w:tc>
      </w:tr>
      <w:tr w:rsidR="005D3DA3" w:rsidRPr="005D3DA3" w14:paraId="64A193A3" w14:textId="77777777" w:rsidTr="005D3DA3">
        <w:trPr>
          <w:trHeight w:val="660"/>
        </w:trPr>
        <w:tc>
          <w:tcPr>
            <w:tcW w:w="2500" w:type="dxa"/>
            <w:gridSpan w:val="2"/>
            <w:tcBorders>
              <w:top w:val="nil"/>
              <w:left w:val="nil"/>
              <w:bottom w:val="nil"/>
              <w:right w:val="nil"/>
            </w:tcBorders>
            <w:shd w:val="clear" w:color="auto" w:fill="auto"/>
            <w:vAlign w:val="bottom"/>
            <w:hideMark/>
          </w:tcPr>
          <w:p w14:paraId="4DC0C1C0" w14:textId="77777777" w:rsidR="005D3DA3" w:rsidRPr="005D3DA3" w:rsidRDefault="005D3DA3" w:rsidP="005D3DA3">
            <w:pPr>
              <w:rPr>
                <w:rFonts w:eastAsia="Times New Roman"/>
              </w:rPr>
            </w:pPr>
            <w:r w:rsidRPr="005D3DA3">
              <w:rPr>
                <w:rFonts w:eastAsia="Times New Roman"/>
              </w:rPr>
              <w:t xml:space="preserve">Socioeconomic status </w:t>
            </w:r>
            <w:r w:rsidRPr="005D3DA3">
              <w:rPr>
                <w:rFonts w:eastAsia="Times New Roman"/>
              </w:rPr>
              <w:br/>
              <w:t>(2012-2013)</w:t>
            </w:r>
          </w:p>
        </w:tc>
        <w:tc>
          <w:tcPr>
            <w:tcW w:w="1700" w:type="dxa"/>
            <w:tcBorders>
              <w:top w:val="nil"/>
              <w:left w:val="nil"/>
              <w:bottom w:val="nil"/>
              <w:right w:val="nil"/>
            </w:tcBorders>
            <w:shd w:val="clear" w:color="auto" w:fill="auto"/>
            <w:noWrap/>
            <w:vAlign w:val="bottom"/>
            <w:hideMark/>
          </w:tcPr>
          <w:p w14:paraId="76D5B0E6" w14:textId="77777777" w:rsidR="005D3DA3" w:rsidRPr="005D3DA3" w:rsidRDefault="005D3DA3" w:rsidP="005D3DA3">
            <w:pPr>
              <w:jc w:val="center"/>
              <w:rPr>
                <w:rFonts w:eastAsia="Times New Roman"/>
              </w:rPr>
            </w:pPr>
          </w:p>
        </w:tc>
        <w:tc>
          <w:tcPr>
            <w:tcW w:w="1740" w:type="dxa"/>
            <w:tcBorders>
              <w:top w:val="nil"/>
              <w:left w:val="nil"/>
              <w:bottom w:val="nil"/>
              <w:right w:val="nil"/>
            </w:tcBorders>
            <w:shd w:val="clear" w:color="auto" w:fill="auto"/>
            <w:noWrap/>
            <w:vAlign w:val="bottom"/>
            <w:hideMark/>
          </w:tcPr>
          <w:p w14:paraId="7EF052B3" w14:textId="77777777" w:rsidR="005D3DA3" w:rsidRPr="005D3DA3" w:rsidRDefault="005D3DA3" w:rsidP="005D3DA3">
            <w:pPr>
              <w:jc w:val="center"/>
              <w:rPr>
                <w:rFonts w:eastAsia="Times New Roman"/>
              </w:rPr>
            </w:pPr>
          </w:p>
        </w:tc>
      </w:tr>
      <w:tr w:rsidR="005D3DA3" w:rsidRPr="005D3DA3" w14:paraId="630E1BD7" w14:textId="77777777" w:rsidTr="005D3DA3">
        <w:trPr>
          <w:trHeight w:val="600"/>
        </w:trPr>
        <w:tc>
          <w:tcPr>
            <w:tcW w:w="670" w:type="dxa"/>
            <w:tcBorders>
              <w:top w:val="nil"/>
              <w:left w:val="nil"/>
              <w:bottom w:val="nil"/>
              <w:right w:val="nil"/>
            </w:tcBorders>
            <w:shd w:val="clear" w:color="auto" w:fill="auto"/>
            <w:noWrap/>
            <w:vAlign w:val="bottom"/>
            <w:hideMark/>
          </w:tcPr>
          <w:p w14:paraId="25A9C2BC"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7CA07D0F" w14:textId="77777777" w:rsidR="005D3DA3" w:rsidRPr="005D3DA3" w:rsidRDefault="005D3DA3" w:rsidP="005D3DA3">
            <w:pPr>
              <w:rPr>
                <w:rFonts w:eastAsia="Times New Roman"/>
              </w:rPr>
            </w:pPr>
            <w:r w:rsidRPr="005D3DA3">
              <w:rPr>
                <w:rFonts w:eastAsia="Times New Roman"/>
              </w:rPr>
              <w:t>Upper middle class</w:t>
            </w:r>
          </w:p>
        </w:tc>
        <w:tc>
          <w:tcPr>
            <w:tcW w:w="1700" w:type="dxa"/>
            <w:tcBorders>
              <w:top w:val="nil"/>
              <w:left w:val="nil"/>
              <w:bottom w:val="nil"/>
              <w:right w:val="nil"/>
            </w:tcBorders>
            <w:shd w:val="clear" w:color="auto" w:fill="auto"/>
            <w:noWrap/>
            <w:vAlign w:val="bottom"/>
            <w:hideMark/>
          </w:tcPr>
          <w:p w14:paraId="33EAB5B1" w14:textId="77777777" w:rsidR="005D3DA3" w:rsidRPr="005D3DA3" w:rsidRDefault="005D3DA3" w:rsidP="005D3DA3">
            <w:pPr>
              <w:jc w:val="center"/>
              <w:rPr>
                <w:rFonts w:eastAsia="Times New Roman"/>
              </w:rPr>
            </w:pPr>
            <w:r w:rsidRPr="005D3DA3">
              <w:rPr>
                <w:rFonts w:eastAsia="Times New Roman"/>
              </w:rPr>
              <w:t>21</w:t>
            </w:r>
          </w:p>
        </w:tc>
        <w:tc>
          <w:tcPr>
            <w:tcW w:w="1740" w:type="dxa"/>
            <w:tcBorders>
              <w:top w:val="nil"/>
              <w:left w:val="nil"/>
              <w:bottom w:val="nil"/>
              <w:right w:val="nil"/>
            </w:tcBorders>
            <w:shd w:val="clear" w:color="auto" w:fill="auto"/>
            <w:noWrap/>
            <w:vAlign w:val="bottom"/>
            <w:hideMark/>
          </w:tcPr>
          <w:p w14:paraId="4E4909E9" w14:textId="77777777" w:rsidR="005D3DA3" w:rsidRPr="005D3DA3" w:rsidRDefault="005D3DA3" w:rsidP="005D3DA3">
            <w:pPr>
              <w:jc w:val="center"/>
              <w:rPr>
                <w:rFonts w:eastAsia="Times New Roman"/>
              </w:rPr>
            </w:pPr>
            <w:r w:rsidRPr="005D3DA3">
              <w:rPr>
                <w:rFonts w:eastAsia="Times New Roman"/>
              </w:rPr>
              <w:t>23.6</w:t>
            </w:r>
          </w:p>
        </w:tc>
      </w:tr>
      <w:tr w:rsidR="005D3DA3" w:rsidRPr="005D3DA3" w14:paraId="1877EBE0" w14:textId="77777777" w:rsidTr="005D3DA3">
        <w:trPr>
          <w:trHeight w:val="300"/>
        </w:trPr>
        <w:tc>
          <w:tcPr>
            <w:tcW w:w="670" w:type="dxa"/>
            <w:tcBorders>
              <w:top w:val="nil"/>
              <w:left w:val="nil"/>
              <w:bottom w:val="nil"/>
              <w:right w:val="nil"/>
            </w:tcBorders>
            <w:shd w:val="clear" w:color="auto" w:fill="auto"/>
            <w:noWrap/>
            <w:vAlign w:val="bottom"/>
            <w:hideMark/>
          </w:tcPr>
          <w:p w14:paraId="2F4EEC09"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01C1E273" w14:textId="77777777" w:rsidR="005D3DA3" w:rsidRPr="005D3DA3" w:rsidRDefault="005D3DA3" w:rsidP="005D3DA3">
            <w:pPr>
              <w:rPr>
                <w:rFonts w:eastAsia="Times New Roman"/>
              </w:rPr>
            </w:pPr>
            <w:r w:rsidRPr="005D3DA3">
              <w:rPr>
                <w:rFonts w:eastAsia="Times New Roman"/>
              </w:rPr>
              <w:t>Middle class</w:t>
            </w:r>
          </w:p>
        </w:tc>
        <w:tc>
          <w:tcPr>
            <w:tcW w:w="1700" w:type="dxa"/>
            <w:tcBorders>
              <w:top w:val="nil"/>
              <w:left w:val="nil"/>
              <w:bottom w:val="nil"/>
              <w:right w:val="nil"/>
            </w:tcBorders>
            <w:shd w:val="clear" w:color="auto" w:fill="auto"/>
            <w:noWrap/>
            <w:vAlign w:val="bottom"/>
            <w:hideMark/>
          </w:tcPr>
          <w:p w14:paraId="06190CB4" w14:textId="77777777" w:rsidR="005D3DA3" w:rsidRPr="005D3DA3" w:rsidRDefault="005D3DA3" w:rsidP="005D3DA3">
            <w:pPr>
              <w:jc w:val="center"/>
              <w:rPr>
                <w:rFonts w:eastAsia="Times New Roman"/>
              </w:rPr>
            </w:pPr>
            <w:r w:rsidRPr="005D3DA3">
              <w:rPr>
                <w:rFonts w:eastAsia="Times New Roman"/>
              </w:rPr>
              <w:t>18</w:t>
            </w:r>
          </w:p>
        </w:tc>
        <w:tc>
          <w:tcPr>
            <w:tcW w:w="1740" w:type="dxa"/>
            <w:tcBorders>
              <w:top w:val="nil"/>
              <w:left w:val="nil"/>
              <w:bottom w:val="nil"/>
              <w:right w:val="nil"/>
            </w:tcBorders>
            <w:shd w:val="clear" w:color="auto" w:fill="auto"/>
            <w:noWrap/>
            <w:vAlign w:val="bottom"/>
            <w:hideMark/>
          </w:tcPr>
          <w:p w14:paraId="0A090E58" w14:textId="77777777" w:rsidR="005D3DA3" w:rsidRPr="005D3DA3" w:rsidRDefault="005D3DA3" w:rsidP="005D3DA3">
            <w:pPr>
              <w:jc w:val="center"/>
              <w:rPr>
                <w:rFonts w:eastAsia="Times New Roman"/>
              </w:rPr>
            </w:pPr>
            <w:r w:rsidRPr="005D3DA3">
              <w:rPr>
                <w:rFonts w:eastAsia="Times New Roman"/>
              </w:rPr>
              <w:t>20.22</w:t>
            </w:r>
          </w:p>
        </w:tc>
      </w:tr>
      <w:tr w:rsidR="005D3DA3" w:rsidRPr="005D3DA3" w14:paraId="142ECEE2" w14:textId="77777777" w:rsidTr="005D3DA3">
        <w:trPr>
          <w:trHeight w:val="300"/>
        </w:trPr>
        <w:tc>
          <w:tcPr>
            <w:tcW w:w="670" w:type="dxa"/>
            <w:tcBorders>
              <w:top w:val="nil"/>
              <w:left w:val="nil"/>
              <w:bottom w:val="nil"/>
              <w:right w:val="nil"/>
            </w:tcBorders>
            <w:shd w:val="clear" w:color="auto" w:fill="auto"/>
            <w:noWrap/>
            <w:vAlign w:val="bottom"/>
            <w:hideMark/>
          </w:tcPr>
          <w:p w14:paraId="4BA0B782"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6FACE5F1" w14:textId="77777777" w:rsidR="005D3DA3" w:rsidRPr="005D3DA3" w:rsidRDefault="005D3DA3" w:rsidP="005D3DA3">
            <w:pPr>
              <w:rPr>
                <w:rFonts w:eastAsia="Times New Roman"/>
              </w:rPr>
            </w:pPr>
            <w:r w:rsidRPr="005D3DA3">
              <w:rPr>
                <w:rFonts w:eastAsia="Times New Roman"/>
              </w:rPr>
              <w:t>Working class</w:t>
            </w:r>
          </w:p>
        </w:tc>
        <w:tc>
          <w:tcPr>
            <w:tcW w:w="1700" w:type="dxa"/>
            <w:tcBorders>
              <w:top w:val="nil"/>
              <w:left w:val="nil"/>
              <w:bottom w:val="nil"/>
              <w:right w:val="nil"/>
            </w:tcBorders>
            <w:shd w:val="clear" w:color="auto" w:fill="auto"/>
            <w:noWrap/>
            <w:vAlign w:val="bottom"/>
            <w:hideMark/>
          </w:tcPr>
          <w:p w14:paraId="56FE4815" w14:textId="77777777" w:rsidR="005D3DA3" w:rsidRPr="005D3DA3" w:rsidRDefault="005D3DA3" w:rsidP="005D3DA3">
            <w:pPr>
              <w:jc w:val="center"/>
              <w:rPr>
                <w:rFonts w:eastAsia="Times New Roman"/>
              </w:rPr>
            </w:pPr>
            <w:r w:rsidRPr="005D3DA3">
              <w:rPr>
                <w:rFonts w:eastAsia="Times New Roman"/>
              </w:rPr>
              <w:t>9</w:t>
            </w:r>
          </w:p>
        </w:tc>
        <w:tc>
          <w:tcPr>
            <w:tcW w:w="1740" w:type="dxa"/>
            <w:tcBorders>
              <w:top w:val="nil"/>
              <w:left w:val="nil"/>
              <w:bottom w:val="nil"/>
              <w:right w:val="nil"/>
            </w:tcBorders>
            <w:shd w:val="clear" w:color="auto" w:fill="auto"/>
            <w:noWrap/>
            <w:vAlign w:val="bottom"/>
            <w:hideMark/>
          </w:tcPr>
          <w:p w14:paraId="74203F71" w14:textId="77777777" w:rsidR="005D3DA3" w:rsidRPr="005D3DA3" w:rsidRDefault="005D3DA3" w:rsidP="005D3DA3">
            <w:pPr>
              <w:jc w:val="center"/>
              <w:rPr>
                <w:rFonts w:eastAsia="Times New Roman"/>
              </w:rPr>
            </w:pPr>
            <w:r w:rsidRPr="005D3DA3">
              <w:rPr>
                <w:rFonts w:eastAsia="Times New Roman"/>
              </w:rPr>
              <w:t>10.11</w:t>
            </w:r>
          </w:p>
        </w:tc>
      </w:tr>
      <w:tr w:rsidR="005D3DA3" w:rsidRPr="005D3DA3" w14:paraId="2B924EAB" w14:textId="77777777" w:rsidTr="005D3DA3">
        <w:trPr>
          <w:trHeight w:val="600"/>
        </w:trPr>
        <w:tc>
          <w:tcPr>
            <w:tcW w:w="670" w:type="dxa"/>
            <w:tcBorders>
              <w:top w:val="nil"/>
              <w:left w:val="nil"/>
              <w:bottom w:val="nil"/>
              <w:right w:val="nil"/>
            </w:tcBorders>
            <w:shd w:val="clear" w:color="auto" w:fill="auto"/>
            <w:noWrap/>
            <w:vAlign w:val="bottom"/>
            <w:hideMark/>
          </w:tcPr>
          <w:p w14:paraId="62C37F41"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00F5C193" w14:textId="77777777" w:rsidR="005D3DA3" w:rsidRPr="005D3DA3" w:rsidRDefault="005D3DA3" w:rsidP="005D3DA3">
            <w:pPr>
              <w:rPr>
                <w:rFonts w:eastAsia="Times New Roman"/>
              </w:rPr>
            </w:pPr>
            <w:r w:rsidRPr="005D3DA3">
              <w:rPr>
                <w:rFonts w:eastAsia="Times New Roman"/>
              </w:rPr>
              <w:t>Lower middle class</w:t>
            </w:r>
          </w:p>
        </w:tc>
        <w:tc>
          <w:tcPr>
            <w:tcW w:w="1700" w:type="dxa"/>
            <w:tcBorders>
              <w:top w:val="nil"/>
              <w:left w:val="nil"/>
              <w:bottom w:val="nil"/>
              <w:right w:val="nil"/>
            </w:tcBorders>
            <w:shd w:val="clear" w:color="auto" w:fill="auto"/>
            <w:noWrap/>
            <w:vAlign w:val="bottom"/>
            <w:hideMark/>
          </w:tcPr>
          <w:p w14:paraId="6F0FD986"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4E18E191"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54386DC3" w14:textId="77777777" w:rsidTr="005D3DA3">
        <w:trPr>
          <w:trHeight w:val="300"/>
        </w:trPr>
        <w:tc>
          <w:tcPr>
            <w:tcW w:w="670" w:type="dxa"/>
            <w:tcBorders>
              <w:top w:val="nil"/>
              <w:left w:val="nil"/>
              <w:bottom w:val="nil"/>
              <w:right w:val="nil"/>
            </w:tcBorders>
            <w:shd w:val="clear" w:color="auto" w:fill="auto"/>
            <w:noWrap/>
            <w:vAlign w:val="bottom"/>
            <w:hideMark/>
          </w:tcPr>
          <w:p w14:paraId="26E0CB8B"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18ED49AC" w14:textId="77777777" w:rsidR="005D3DA3" w:rsidRPr="005D3DA3" w:rsidRDefault="005D3DA3" w:rsidP="005D3DA3">
            <w:pPr>
              <w:rPr>
                <w:rFonts w:eastAsia="Times New Roman"/>
              </w:rPr>
            </w:pPr>
            <w:r w:rsidRPr="005D3DA3">
              <w:rPr>
                <w:rFonts w:eastAsia="Times New Roman"/>
              </w:rPr>
              <w:t>Upper class</w:t>
            </w:r>
          </w:p>
        </w:tc>
        <w:tc>
          <w:tcPr>
            <w:tcW w:w="1700" w:type="dxa"/>
            <w:tcBorders>
              <w:top w:val="nil"/>
              <w:left w:val="nil"/>
              <w:bottom w:val="nil"/>
              <w:right w:val="nil"/>
            </w:tcBorders>
            <w:shd w:val="clear" w:color="auto" w:fill="auto"/>
            <w:noWrap/>
            <w:vAlign w:val="bottom"/>
            <w:hideMark/>
          </w:tcPr>
          <w:p w14:paraId="62300B79" w14:textId="77777777" w:rsidR="005D3DA3" w:rsidRPr="005D3DA3" w:rsidRDefault="005D3DA3" w:rsidP="005D3DA3">
            <w:pPr>
              <w:jc w:val="center"/>
              <w:rPr>
                <w:rFonts w:eastAsia="Times New Roman"/>
              </w:rPr>
            </w:pPr>
            <w:r w:rsidRPr="005D3DA3">
              <w:rPr>
                <w:rFonts w:eastAsia="Times New Roman"/>
              </w:rPr>
              <w:t>1</w:t>
            </w:r>
          </w:p>
        </w:tc>
        <w:tc>
          <w:tcPr>
            <w:tcW w:w="1740" w:type="dxa"/>
            <w:tcBorders>
              <w:top w:val="nil"/>
              <w:left w:val="nil"/>
              <w:bottom w:val="nil"/>
              <w:right w:val="nil"/>
            </w:tcBorders>
            <w:shd w:val="clear" w:color="auto" w:fill="auto"/>
            <w:noWrap/>
            <w:vAlign w:val="bottom"/>
            <w:hideMark/>
          </w:tcPr>
          <w:p w14:paraId="6834FF71" w14:textId="77777777" w:rsidR="005D3DA3" w:rsidRPr="005D3DA3" w:rsidRDefault="005D3DA3" w:rsidP="005D3DA3">
            <w:pPr>
              <w:jc w:val="center"/>
              <w:rPr>
                <w:rFonts w:eastAsia="Times New Roman"/>
              </w:rPr>
            </w:pPr>
            <w:r w:rsidRPr="005D3DA3">
              <w:rPr>
                <w:rFonts w:eastAsia="Times New Roman"/>
              </w:rPr>
              <w:t>1.12</w:t>
            </w:r>
          </w:p>
        </w:tc>
      </w:tr>
      <w:tr w:rsidR="005D3DA3" w:rsidRPr="005D3DA3" w14:paraId="0FC7CFBF" w14:textId="77777777" w:rsidTr="005D3DA3">
        <w:trPr>
          <w:trHeight w:val="300"/>
        </w:trPr>
        <w:tc>
          <w:tcPr>
            <w:tcW w:w="670" w:type="dxa"/>
            <w:tcBorders>
              <w:top w:val="nil"/>
              <w:left w:val="nil"/>
              <w:bottom w:val="nil"/>
              <w:right w:val="nil"/>
            </w:tcBorders>
            <w:shd w:val="clear" w:color="auto" w:fill="auto"/>
            <w:noWrap/>
            <w:vAlign w:val="bottom"/>
            <w:hideMark/>
          </w:tcPr>
          <w:p w14:paraId="13D7B845"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55C4EE28" w14:textId="77777777" w:rsidR="005D3DA3" w:rsidRPr="005D3DA3" w:rsidRDefault="005D3DA3" w:rsidP="005D3DA3">
            <w:pPr>
              <w:rPr>
                <w:rFonts w:eastAsia="Times New Roman"/>
              </w:rPr>
            </w:pPr>
            <w:r w:rsidRPr="005D3DA3">
              <w:rPr>
                <w:rFonts w:eastAsia="Times New Roman"/>
              </w:rPr>
              <w:t>Working class</w:t>
            </w:r>
          </w:p>
        </w:tc>
        <w:tc>
          <w:tcPr>
            <w:tcW w:w="1700" w:type="dxa"/>
            <w:tcBorders>
              <w:top w:val="nil"/>
              <w:left w:val="nil"/>
              <w:bottom w:val="nil"/>
              <w:right w:val="nil"/>
            </w:tcBorders>
            <w:shd w:val="clear" w:color="auto" w:fill="auto"/>
            <w:noWrap/>
            <w:vAlign w:val="bottom"/>
            <w:hideMark/>
          </w:tcPr>
          <w:p w14:paraId="7EF14C1E" w14:textId="77777777" w:rsidR="005D3DA3" w:rsidRPr="005D3DA3" w:rsidRDefault="005D3DA3" w:rsidP="005D3DA3">
            <w:pPr>
              <w:jc w:val="center"/>
              <w:rPr>
                <w:rFonts w:eastAsia="Times New Roman"/>
              </w:rPr>
            </w:pPr>
            <w:r w:rsidRPr="005D3DA3">
              <w:rPr>
                <w:rFonts w:eastAsia="Times New Roman"/>
              </w:rPr>
              <w:t>-</w:t>
            </w:r>
          </w:p>
        </w:tc>
        <w:tc>
          <w:tcPr>
            <w:tcW w:w="1740" w:type="dxa"/>
            <w:tcBorders>
              <w:top w:val="nil"/>
              <w:left w:val="nil"/>
              <w:bottom w:val="nil"/>
              <w:right w:val="nil"/>
            </w:tcBorders>
            <w:shd w:val="clear" w:color="auto" w:fill="auto"/>
            <w:noWrap/>
            <w:vAlign w:val="bottom"/>
            <w:hideMark/>
          </w:tcPr>
          <w:p w14:paraId="0A022811" w14:textId="77777777" w:rsidR="005D3DA3" w:rsidRPr="005D3DA3" w:rsidRDefault="005D3DA3" w:rsidP="005D3DA3">
            <w:pPr>
              <w:jc w:val="center"/>
              <w:rPr>
                <w:rFonts w:eastAsia="Times New Roman"/>
              </w:rPr>
            </w:pPr>
            <w:r w:rsidRPr="005D3DA3">
              <w:rPr>
                <w:rFonts w:eastAsia="Times New Roman"/>
              </w:rPr>
              <w:t>-</w:t>
            </w:r>
          </w:p>
        </w:tc>
      </w:tr>
      <w:tr w:rsidR="005D3DA3" w:rsidRPr="005D3DA3" w14:paraId="43DDF258" w14:textId="77777777" w:rsidTr="005D3DA3">
        <w:trPr>
          <w:trHeight w:val="300"/>
        </w:trPr>
        <w:tc>
          <w:tcPr>
            <w:tcW w:w="670" w:type="dxa"/>
            <w:tcBorders>
              <w:top w:val="nil"/>
              <w:left w:val="nil"/>
              <w:bottom w:val="nil"/>
              <w:right w:val="nil"/>
            </w:tcBorders>
            <w:shd w:val="clear" w:color="auto" w:fill="auto"/>
            <w:noWrap/>
            <w:vAlign w:val="bottom"/>
            <w:hideMark/>
          </w:tcPr>
          <w:p w14:paraId="7F79955E"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7664462F" w14:textId="77777777" w:rsidR="005D3DA3" w:rsidRPr="005D3DA3" w:rsidRDefault="005D3DA3" w:rsidP="005D3DA3">
            <w:pPr>
              <w:rPr>
                <w:rFonts w:eastAsia="Times New Roman"/>
              </w:rPr>
            </w:pPr>
            <w:r w:rsidRPr="005D3DA3">
              <w:rPr>
                <w:rFonts w:eastAsia="Times New Roman"/>
              </w:rPr>
              <w:t>Working poor</w:t>
            </w:r>
          </w:p>
        </w:tc>
        <w:tc>
          <w:tcPr>
            <w:tcW w:w="1700" w:type="dxa"/>
            <w:tcBorders>
              <w:top w:val="nil"/>
              <w:left w:val="nil"/>
              <w:bottom w:val="nil"/>
              <w:right w:val="nil"/>
            </w:tcBorders>
            <w:shd w:val="clear" w:color="auto" w:fill="auto"/>
            <w:noWrap/>
            <w:vAlign w:val="bottom"/>
            <w:hideMark/>
          </w:tcPr>
          <w:p w14:paraId="7FE56FD5" w14:textId="77777777" w:rsidR="005D3DA3" w:rsidRPr="005D3DA3" w:rsidRDefault="005D3DA3" w:rsidP="005D3DA3">
            <w:pPr>
              <w:jc w:val="center"/>
              <w:rPr>
                <w:rFonts w:eastAsia="Times New Roman"/>
              </w:rPr>
            </w:pPr>
            <w:r w:rsidRPr="005D3DA3">
              <w:rPr>
                <w:rFonts w:eastAsia="Times New Roman"/>
              </w:rPr>
              <w:t>-</w:t>
            </w:r>
          </w:p>
        </w:tc>
        <w:tc>
          <w:tcPr>
            <w:tcW w:w="1740" w:type="dxa"/>
            <w:tcBorders>
              <w:top w:val="nil"/>
              <w:left w:val="nil"/>
              <w:bottom w:val="nil"/>
              <w:right w:val="nil"/>
            </w:tcBorders>
            <w:shd w:val="clear" w:color="auto" w:fill="auto"/>
            <w:noWrap/>
            <w:vAlign w:val="bottom"/>
            <w:hideMark/>
          </w:tcPr>
          <w:p w14:paraId="20003AD6" w14:textId="77777777" w:rsidR="005D3DA3" w:rsidRPr="005D3DA3" w:rsidRDefault="005D3DA3" w:rsidP="005D3DA3">
            <w:pPr>
              <w:jc w:val="center"/>
              <w:rPr>
                <w:rFonts w:eastAsia="Times New Roman"/>
              </w:rPr>
            </w:pPr>
            <w:r w:rsidRPr="005D3DA3">
              <w:rPr>
                <w:rFonts w:eastAsia="Times New Roman"/>
              </w:rPr>
              <w:t>-</w:t>
            </w:r>
          </w:p>
        </w:tc>
      </w:tr>
      <w:tr w:rsidR="005D3DA3" w:rsidRPr="005D3DA3" w14:paraId="7C73FB7A" w14:textId="77777777" w:rsidTr="005D3DA3">
        <w:trPr>
          <w:trHeight w:val="300"/>
        </w:trPr>
        <w:tc>
          <w:tcPr>
            <w:tcW w:w="670" w:type="dxa"/>
            <w:tcBorders>
              <w:top w:val="nil"/>
              <w:left w:val="nil"/>
              <w:bottom w:val="nil"/>
              <w:right w:val="nil"/>
            </w:tcBorders>
            <w:shd w:val="clear" w:color="auto" w:fill="auto"/>
            <w:noWrap/>
            <w:vAlign w:val="bottom"/>
            <w:hideMark/>
          </w:tcPr>
          <w:p w14:paraId="34A6E233"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01409C44" w14:textId="77777777" w:rsidR="005D3DA3" w:rsidRPr="005D3DA3" w:rsidRDefault="005D3DA3" w:rsidP="005D3DA3">
            <w:pPr>
              <w:rPr>
                <w:rFonts w:eastAsia="Times New Roman"/>
              </w:rPr>
            </w:pPr>
            <w:r w:rsidRPr="005D3DA3">
              <w:rPr>
                <w:rFonts w:eastAsia="Times New Roman"/>
              </w:rPr>
              <w:t>Other</w:t>
            </w:r>
          </w:p>
        </w:tc>
        <w:tc>
          <w:tcPr>
            <w:tcW w:w="1700" w:type="dxa"/>
            <w:tcBorders>
              <w:top w:val="nil"/>
              <w:left w:val="nil"/>
              <w:bottom w:val="nil"/>
              <w:right w:val="nil"/>
            </w:tcBorders>
            <w:shd w:val="clear" w:color="auto" w:fill="auto"/>
            <w:noWrap/>
            <w:vAlign w:val="bottom"/>
            <w:hideMark/>
          </w:tcPr>
          <w:p w14:paraId="26B79919" w14:textId="77777777" w:rsidR="005D3DA3" w:rsidRPr="005D3DA3" w:rsidRDefault="005D3DA3" w:rsidP="005D3DA3">
            <w:pPr>
              <w:jc w:val="center"/>
              <w:rPr>
                <w:rFonts w:eastAsia="Times New Roman"/>
              </w:rPr>
            </w:pPr>
            <w:r w:rsidRPr="005D3DA3">
              <w:rPr>
                <w:rFonts w:eastAsia="Times New Roman"/>
              </w:rPr>
              <w:t>-</w:t>
            </w:r>
          </w:p>
        </w:tc>
        <w:tc>
          <w:tcPr>
            <w:tcW w:w="1740" w:type="dxa"/>
            <w:tcBorders>
              <w:top w:val="nil"/>
              <w:left w:val="nil"/>
              <w:bottom w:val="nil"/>
              <w:right w:val="nil"/>
            </w:tcBorders>
            <w:shd w:val="clear" w:color="auto" w:fill="auto"/>
            <w:noWrap/>
            <w:vAlign w:val="bottom"/>
            <w:hideMark/>
          </w:tcPr>
          <w:p w14:paraId="6C7916FE" w14:textId="77777777" w:rsidR="005D3DA3" w:rsidRPr="005D3DA3" w:rsidRDefault="005D3DA3" w:rsidP="005D3DA3">
            <w:pPr>
              <w:jc w:val="center"/>
              <w:rPr>
                <w:rFonts w:eastAsia="Times New Roman"/>
              </w:rPr>
            </w:pPr>
            <w:r w:rsidRPr="005D3DA3">
              <w:rPr>
                <w:rFonts w:eastAsia="Times New Roman"/>
              </w:rPr>
              <w:t>-</w:t>
            </w:r>
          </w:p>
        </w:tc>
      </w:tr>
      <w:tr w:rsidR="005D3DA3" w:rsidRPr="005D3DA3" w14:paraId="08CE8441" w14:textId="77777777" w:rsidTr="005D3DA3">
        <w:trPr>
          <w:trHeight w:val="560"/>
        </w:trPr>
        <w:tc>
          <w:tcPr>
            <w:tcW w:w="2500" w:type="dxa"/>
            <w:gridSpan w:val="2"/>
            <w:tcBorders>
              <w:top w:val="nil"/>
              <w:left w:val="nil"/>
              <w:bottom w:val="nil"/>
              <w:right w:val="nil"/>
            </w:tcBorders>
            <w:shd w:val="clear" w:color="auto" w:fill="auto"/>
            <w:vAlign w:val="bottom"/>
            <w:hideMark/>
          </w:tcPr>
          <w:p w14:paraId="088380D1" w14:textId="77777777" w:rsidR="005D3DA3" w:rsidRPr="005D3DA3" w:rsidRDefault="005D3DA3" w:rsidP="005D3DA3">
            <w:pPr>
              <w:rPr>
                <w:rFonts w:eastAsia="Times New Roman"/>
              </w:rPr>
            </w:pPr>
            <w:r w:rsidRPr="005D3DA3">
              <w:rPr>
                <w:rFonts w:eastAsia="Times New Roman"/>
              </w:rPr>
              <w:t>Socioeconomic status</w:t>
            </w:r>
            <w:r w:rsidRPr="005D3DA3">
              <w:rPr>
                <w:rFonts w:eastAsia="Times New Roman"/>
              </w:rPr>
              <w:br/>
              <w:t>(2014-2015)**</w:t>
            </w:r>
          </w:p>
        </w:tc>
        <w:tc>
          <w:tcPr>
            <w:tcW w:w="1700" w:type="dxa"/>
            <w:tcBorders>
              <w:top w:val="nil"/>
              <w:left w:val="nil"/>
              <w:bottom w:val="nil"/>
              <w:right w:val="nil"/>
            </w:tcBorders>
            <w:shd w:val="clear" w:color="auto" w:fill="auto"/>
            <w:noWrap/>
            <w:vAlign w:val="bottom"/>
            <w:hideMark/>
          </w:tcPr>
          <w:p w14:paraId="37F19164" w14:textId="77777777" w:rsidR="005D3DA3" w:rsidRPr="005D3DA3" w:rsidRDefault="005D3DA3" w:rsidP="005D3DA3">
            <w:pPr>
              <w:jc w:val="center"/>
              <w:rPr>
                <w:rFonts w:eastAsia="Times New Roman"/>
              </w:rPr>
            </w:pPr>
          </w:p>
        </w:tc>
        <w:tc>
          <w:tcPr>
            <w:tcW w:w="1740" w:type="dxa"/>
            <w:tcBorders>
              <w:top w:val="nil"/>
              <w:left w:val="nil"/>
              <w:bottom w:val="nil"/>
              <w:right w:val="nil"/>
            </w:tcBorders>
            <w:shd w:val="clear" w:color="auto" w:fill="auto"/>
            <w:noWrap/>
            <w:vAlign w:val="bottom"/>
            <w:hideMark/>
          </w:tcPr>
          <w:p w14:paraId="49637D66" w14:textId="77777777" w:rsidR="005D3DA3" w:rsidRPr="005D3DA3" w:rsidRDefault="005D3DA3" w:rsidP="005D3DA3">
            <w:pPr>
              <w:jc w:val="center"/>
              <w:rPr>
                <w:rFonts w:eastAsia="Times New Roman"/>
              </w:rPr>
            </w:pPr>
          </w:p>
        </w:tc>
      </w:tr>
      <w:tr w:rsidR="005D3DA3" w:rsidRPr="005D3DA3" w14:paraId="2E4AB7E4" w14:textId="77777777" w:rsidTr="005D3DA3">
        <w:trPr>
          <w:trHeight w:val="300"/>
        </w:trPr>
        <w:tc>
          <w:tcPr>
            <w:tcW w:w="2500" w:type="dxa"/>
            <w:gridSpan w:val="2"/>
            <w:tcBorders>
              <w:top w:val="nil"/>
              <w:left w:val="nil"/>
              <w:bottom w:val="nil"/>
              <w:right w:val="nil"/>
            </w:tcBorders>
            <w:shd w:val="clear" w:color="auto" w:fill="auto"/>
            <w:noWrap/>
            <w:vAlign w:val="bottom"/>
            <w:hideMark/>
          </w:tcPr>
          <w:p w14:paraId="75B46F0D" w14:textId="77777777" w:rsidR="005D3DA3" w:rsidRPr="005D3DA3" w:rsidRDefault="005D3DA3" w:rsidP="005D3DA3">
            <w:pPr>
              <w:rPr>
                <w:rFonts w:eastAsia="Times New Roman"/>
              </w:rPr>
            </w:pPr>
            <w:r w:rsidRPr="005D3DA3">
              <w:rPr>
                <w:rFonts w:eastAsia="Times New Roman"/>
              </w:rPr>
              <w:t>Educational Level</w:t>
            </w:r>
          </w:p>
        </w:tc>
        <w:tc>
          <w:tcPr>
            <w:tcW w:w="1700" w:type="dxa"/>
            <w:tcBorders>
              <w:top w:val="nil"/>
              <w:left w:val="nil"/>
              <w:bottom w:val="nil"/>
              <w:right w:val="nil"/>
            </w:tcBorders>
            <w:shd w:val="clear" w:color="auto" w:fill="auto"/>
            <w:noWrap/>
            <w:vAlign w:val="bottom"/>
            <w:hideMark/>
          </w:tcPr>
          <w:p w14:paraId="261543D4" w14:textId="77777777" w:rsidR="005D3DA3" w:rsidRPr="005D3DA3" w:rsidRDefault="005D3DA3" w:rsidP="005D3DA3">
            <w:pPr>
              <w:jc w:val="center"/>
              <w:rPr>
                <w:rFonts w:eastAsia="Times New Roman"/>
              </w:rPr>
            </w:pPr>
          </w:p>
        </w:tc>
        <w:tc>
          <w:tcPr>
            <w:tcW w:w="1740" w:type="dxa"/>
            <w:tcBorders>
              <w:top w:val="nil"/>
              <w:left w:val="nil"/>
              <w:bottom w:val="nil"/>
              <w:right w:val="nil"/>
            </w:tcBorders>
            <w:shd w:val="clear" w:color="auto" w:fill="auto"/>
            <w:noWrap/>
            <w:vAlign w:val="bottom"/>
            <w:hideMark/>
          </w:tcPr>
          <w:p w14:paraId="18D7EA78" w14:textId="77777777" w:rsidR="005D3DA3" w:rsidRPr="005D3DA3" w:rsidRDefault="005D3DA3" w:rsidP="005D3DA3">
            <w:pPr>
              <w:jc w:val="center"/>
              <w:rPr>
                <w:rFonts w:eastAsia="Times New Roman"/>
              </w:rPr>
            </w:pPr>
          </w:p>
        </w:tc>
      </w:tr>
      <w:tr w:rsidR="005D3DA3" w:rsidRPr="005D3DA3" w14:paraId="3B23C307" w14:textId="77777777" w:rsidTr="005D3DA3">
        <w:trPr>
          <w:trHeight w:val="300"/>
        </w:trPr>
        <w:tc>
          <w:tcPr>
            <w:tcW w:w="670" w:type="dxa"/>
            <w:tcBorders>
              <w:top w:val="nil"/>
              <w:left w:val="nil"/>
              <w:bottom w:val="nil"/>
              <w:right w:val="nil"/>
            </w:tcBorders>
            <w:shd w:val="clear" w:color="auto" w:fill="auto"/>
            <w:noWrap/>
            <w:vAlign w:val="bottom"/>
            <w:hideMark/>
          </w:tcPr>
          <w:p w14:paraId="037D6572"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7CA9820E" w14:textId="77777777" w:rsidR="005D3DA3" w:rsidRPr="005D3DA3" w:rsidRDefault="005D3DA3" w:rsidP="005D3DA3">
            <w:pPr>
              <w:rPr>
                <w:rFonts w:eastAsia="Times New Roman"/>
              </w:rPr>
            </w:pPr>
            <w:r w:rsidRPr="005D3DA3">
              <w:rPr>
                <w:rFonts w:eastAsia="Times New Roman"/>
              </w:rPr>
              <w:t>Senior</w:t>
            </w:r>
          </w:p>
        </w:tc>
        <w:tc>
          <w:tcPr>
            <w:tcW w:w="1700" w:type="dxa"/>
            <w:tcBorders>
              <w:top w:val="nil"/>
              <w:left w:val="nil"/>
              <w:bottom w:val="nil"/>
              <w:right w:val="nil"/>
            </w:tcBorders>
            <w:shd w:val="clear" w:color="auto" w:fill="auto"/>
            <w:noWrap/>
            <w:vAlign w:val="bottom"/>
            <w:hideMark/>
          </w:tcPr>
          <w:p w14:paraId="0DEF4368" w14:textId="77777777" w:rsidR="005D3DA3" w:rsidRPr="005D3DA3" w:rsidRDefault="005D3DA3" w:rsidP="005D3DA3">
            <w:pPr>
              <w:jc w:val="center"/>
              <w:rPr>
                <w:rFonts w:eastAsia="Times New Roman"/>
              </w:rPr>
            </w:pPr>
            <w:r w:rsidRPr="005D3DA3">
              <w:rPr>
                <w:rFonts w:eastAsia="Times New Roman"/>
              </w:rPr>
              <w:t>47</w:t>
            </w:r>
          </w:p>
        </w:tc>
        <w:tc>
          <w:tcPr>
            <w:tcW w:w="1740" w:type="dxa"/>
            <w:tcBorders>
              <w:top w:val="nil"/>
              <w:left w:val="nil"/>
              <w:bottom w:val="nil"/>
              <w:right w:val="nil"/>
            </w:tcBorders>
            <w:shd w:val="clear" w:color="auto" w:fill="auto"/>
            <w:noWrap/>
            <w:vAlign w:val="bottom"/>
            <w:hideMark/>
          </w:tcPr>
          <w:p w14:paraId="2EF9AB0C" w14:textId="77777777" w:rsidR="005D3DA3" w:rsidRPr="005D3DA3" w:rsidRDefault="005D3DA3" w:rsidP="005D3DA3">
            <w:pPr>
              <w:jc w:val="center"/>
              <w:rPr>
                <w:rFonts w:eastAsia="Times New Roman"/>
              </w:rPr>
            </w:pPr>
            <w:r w:rsidRPr="005D3DA3">
              <w:rPr>
                <w:rFonts w:eastAsia="Times New Roman"/>
              </w:rPr>
              <w:t>52.81</w:t>
            </w:r>
          </w:p>
        </w:tc>
      </w:tr>
      <w:tr w:rsidR="005D3DA3" w:rsidRPr="005D3DA3" w14:paraId="2A5F6516" w14:textId="77777777" w:rsidTr="005D3DA3">
        <w:trPr>
          <w:trHeight w:val="300"/>
        </w:trPr>
        <w:tc>
          <w:tcPr>
            <w:tcW w:w="670" w:type="dxa"/>
            <w:tcBorders>
              <w:top w:val="nil"/>
              <w:left w:val="nil"/>
              <w:bottom w:val="nil"/>
              <w:right w:val="nil"/>
            </w:tcBorders>
            <w:shd w:val="clear" w:color="auto" w:fill="auto"/>
            <w:noWrap/>
            <w:vAlign w:val="bottom"/>
            <w:hideMark/>
          </w:tcPr>
          <w:p w14:paraId="65FDAAF3"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4F940A16" w14:textId="77777777" w:rsidR="005D3DA3" w:rsidRPr="005D3DA3" w:rsidRDefault="005D3DA3" w:rsidP="005D3DA3">
            <w:pPr>
              <w:rPr>
                <w:rFonts w:eastAsia="Times New Roman"/>
              </w:rPr>
            </w:pPr>
            <w:r w:rsidRPr="005D3DA3">
              <w:rPr>
                <w:rFonts w:eastAsia="Times New Roman"/>
              </w:rPr>
              <w:t>Junior</w:t>
            </w:r>
          </w:p>
        </w:tc>
        <w:tc>
          <w:tcPr>
            <w:tcW w:w="1700" w:type="dxa"/>
            <w:tcBorders>
              <w:top w:val="nil"/>
              <w:left w:val="nil"/>
              <w:bottom w:val="nil"/>
              <w:right w:val="nil"/>
            </w:tcBorders>
            <w:shd w:val="clear" w:color="auto" w:fill="auto"/>
            <w:noWrap/>
            <w:vAlign w:val="bottom"/>
            <w:hideMark/>
          </w:tcPr>
          <w:p w14:paraId="7D53D7B6" w14:textId="77777777" w:rsidR="005D3DA3" w:rsidRPr="005D3DA3" w:rsidRDefault="005D3DA3" w:rsidP="005D3DA3">
            <w:pPr>
              <w:jc w:val="center"/>
              <w:rPr>
                <w:rFonts w:eastAsia="Times New Roman"/>
              </w:rPr>
            </w:pPr>
            <w:r w:rsidRPr="005D3DA3">
              <w:rPr>
                <w:rFonts w:eastAsia="Times New Roman"/>
              </w:rPr>
              <w:t>37</w:t>
            </w:r>
          </w:p>
        </w:tc>
        <w:tc>
          <w:tcPr>
            <w:tcW w:w="1740" w:type="dxa"/>
            <w:tcBorders>
              <w:top w:val="nil"/>
              <w:left w:val="nil"/>
              <w:bottom w:val="nil"/>
              <w:right w:val="nil"/>
            </w:tcBorders>
            <w:shd w:val="clear" w:color="auto" w:fill="auto"/>
            <w:noWrap/>
            <w:vAlign w:val="bottom"/>
            <w:hideMark/>
          </w:tcPr>
          <w:p w14:paraId="14876CA3" w14:textId="77777777" w:rsidR="005D3DA3" w:rsidRPr="005D3DA3" w:rsidRDefault="005D3DA3" w:rsidP="005D3DA3">
            <w:pPr>
              <w:jc w:val="center"/>
              <w:rPr>
                <w:rFonts w:eastAsia="Times New Roman"/>
              </w:rPr>
            </w:pPr>
            <w:r w:rsidRPr="005D3DA3">
              <w:rPr>
                <w:rFonts w:eastAsia="Times New Roman"/>
              </w:rPr>
              <w:t>41.57</w:t>
            </w:r>
          </w:p>
        </w:tc>
      </w:tr>
      <w:tr w:rsidR="005D3DA3" w:rsidRPr="005D3DA3" w14:paraId="3DC20664" w14:textId="77777777" w:rsidTr="005D3DA3">
        <w:trPr>
          <w:trHeight w:val="600"/>
        </w:trPr>
        <w:tc>
          <w:tcPr>
            <w:tcW w:w="670" w:type="dxa"/>
            <w:tcBorders>
              <w:top w:val="nil"/>
              <w:left w:val="nil"/>
              <w:bottom w:val="nil"/>
              <w:right w:val="nil"/>
            </w:tcBorders>
            <w:shd w:val="clear" w:color="auto" w:fill="auto"/>
            <w:noWrap/>
            <w:vAlign w:val="bottom"/>
            <w:hideMark/>
          </w:tcPr>
          <w:p w14:paraId="28B5B57D"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5E005499" w14:textId="77777777" w:rsidR="005D3DA3" w:rsidRPr="005D3DA3" w:rsidRDefault="005D3DA3" w:rsidP="005D3DA3">
            <w:pPr>
              <w:rPr>
                <w:rFonts w:eastAsia="Times New Roman"/>
              </w:rPr>
            </w:pPr>
            <w:r w:rsidRPr="005D3DA3">
              <w:rPr>
                <w:rFonts w:eastAsia="Times New Roman"/>
              </w:rPr>
              <w:t>Graduate Student</w:t>
            </w:r>
          </w:p>
        </w:tc>
        <w:tc>
          <w:tcPr>
            <w:tcW w:w="1700" w:type="dxa"/>
            <w:tcBorders>
              <w:top w:val="nil"/>
              <w:left w:val="nil"/>
              <w:bottom w:val="nil"/>
              <w:right w:val="nil"/>
            </w:tcBorders>
            <w:shd w:val="clear" w:color="auto" w:fill="auto"/>
            <w:noWrap/>
            <w:vAlign w:val="bottom"/>
            <w:hideMark/>
          </w:tcPr>
          <w:p w14:paraId="4DBA69C4"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03786B89"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794B431E" w14:textId="77777777" w:rsidTr="005D3DA3">
        <w:trPr>
          <w:trHeight w:val="600"/>
        </w:trPr>
        <w:tc>
          <w:tcPr>
            <w:tcW w:w="670" w:type="dxa"/>
            <w:tcBorders>
              <w:top w:val="nil"/>
              <w:left w:val="nil"/>
              <w:bottom w:val="nil"/>
              <w:right w:val="nil"/>
            </w:tcBorders>
            <w:shd w:val="clear" w:color="auto" w:fill="auto"/>
            <w:noWrap/>
            <w:vAlign w:val="bottom"/>
            <w:hideMark/>
          </w:tcPr>
          <w:p w14:paraId="577BF6D4" w14:textId="77777777" w:rsidR="005D3DA3" w:rsidRPr="005D3DA3" w:rsidRDefault="005D3DA3" w:rsidP="005D3DA3">
            <w:pPr>
              <w:rPr>
                <w:rFonts w:eastAsia="Times New Roman"/>
              </w:rPr>
            </w:pPr>
          </w:p>
        </w:tc>
        <w:tc>
          <w:tcPr>
            <w:tcW w:w="1830" w:type="dxa"/>
            <w:tcBorders>
              <w:top w:val="nil"/>
              <w:left w:val="nil"/>
              <w:bottom w:val="nil"/>
              <w:right w:val="nil"/>
            </w:tcBorders>
            <w:shd w:val="clear" w:color="auto" w:fill="auto"/>
            <w:vAlign w:val="center"/>
            <w:hideMark/>
          </w:tcPr>
          <w:p w14:paraId="49B90E50" w14:textId="77777777" w:rsidR="005D3DA3" w:rsidRPr="005D3DA3" w:rsidRDefault="005D3DA3" w:rsidP="005D3DA3">
            <w:pPr>
              <w:rPr>
                <w:rFonts w:eastAsia="Times New Roman"/>
              </w:rPr>
            </w:pPr>
            <w:r w:rsidRPr="005D3DA3">
              <w:rPr>
                <w:rFonts w:eastAsia="Times New Roman"/>
              </w:rPr>
              <w:t>Non-degree seeking</w:t>
            </w:r>
          </w:p>
        </w:tc>
        <w:tc>
          <w:tcPr>
            <w:tcW w:w="1700" w:type="dxa"/>
            <w:tcBorders>
              <w:top w:val="nil"/>
              <w:left w:val="nil"/>
              <w:bottom w:val="nil"/>
              <w:right w:val="nil"/>
            </w:tcBorders>
            <w:shd w:val="clear" w:color="auto" w:fill="auto"/>
            <w:noWrap/>
            <w:vAlign w:val="bottom"/>
            <w:hideMark/>
          </w:tcPr>
          <w:p w14:paraId="5B66F119" w14:textId="77777777" w:rsidR="005D3DA3" w:rsidRPr="005D3DA3" w:rsidRDefault="005D3DA3" w:rsidP="005D3DA3">
            <w:pPr>
              <w:jc w:val="center"/>
              <w:rPr>
                <w:rFonts w:eastAsia="Times New Roman"/>
              </w:rPr>
            </w:pPr>
            <w:r w:rsidRPr="005D3DA3">
              <w:rPr>
                <w:rFonts w:eastAsia="Times New Roman"/>
              </w:rPr>
              <w:t>2</w:t>
            </w:r>
          </w:p>
        </w:tc>
        <w:tc>
          <w:tcPr>
            <w:tcW w:w="1740" w:type="dxa"/>
            <w:tcBorders>
              <w:top w:val="nil"/>
              <w:left w:val="nil"/>
              <w:bottom w:val="nil"/>
              <w:right w:val="nil"/>
            </w:tcBorders>
            <w:shd w:val="clear" w:color="auto" w:fill="auto"/>
            <w:noWrap/>
            <w:vAlign w:val="bottom"/>
            <w:hideMark/>
          </w:tcPr>
          <w:p w14:paraId="173C245A" w14:textId="77777777" w:rsidR="005D3DA3" w:rsidRPr="005D3DA3" w:rsidRDefault="005D3DA3" w:rsidP="005D3DA3">
            <w:pPr>
              <w:jc w:val="center"/>
              <w:rPr>
                <w:rFonts w:eastAsia="Times New Roman"/>
              </w:rPr>
            </w:pPr>
            <w:r w:rsidRPr="005D3DA3">
              <w:rPr>
                <w:rFonts w:eastAsia="Times New Roman"/>
              </w:rPr>
              <w:t>2.25</w:t>
            </w:r>
          </w:p>
        </w:tc>
      </w:tr>
      <w:tr w:rsidR="005D3DA3" w:rsidRPr="005D3DA3" w14:paraId="7A6AB90C" w14:textId="77777777" w:rsidTr="005D3DA3">
        <w:trPr>
          <w:trHeight w:val="300"/>
        </w:trPr>
        <w:tc>
          <w:tcPr>
            <w:tcW w:w="670" w:type="dxa"/>
            <w:tcBorders>
              <w:top w:val="nil"/>
              <w:left w:val="nil"/>
              <w:bottom w:val="single" w:sz="4" w:space="0" w:color="auto"/>
              <w:right w:val="nil"/>
            </w:tcBorders>
            <w:shd w:val="clear" w:color="auto" w:fill="auto"/>
            <w:noWrap/>
            <w:vAlign w:val="bottom"/>
            <w:hideMark/>
          </w:tcPr>
          <w:p w14:paraId="575ADF77" w14:textId="77777777" w:rsidR="005D3DA3" w:rsidRPr="005D3DA3" w:rsidRDefault="005D3DA3" w:rsidP="005D3DA3">
            <w:pPr>
              <w:rPr>
                <w:rFonts w:eastAsia="Times New Roman"/>
              </w:rPr>
            </w:pPr>
            <w:r w:rsidRPr="005D3DA3">
              <w:rPr>
                <w:rFonts w:eastAsia="Times New Roman"/>
              </w:rPr>
              <w:t> </w:t>
            </w:r>
          </w:p>
        </w:tc>
        <w:tc>
          <w:tcPr>
            <w:tcW w:w="1830" w:type="dxa"/>
            <w:tcBorders>
              <w:top w:val="nil"/>
              <w:left w:val="nil"/>
              <w:bottom w:val="single" w:sz="4" w:space="0" w:color="auto"/>
              <w:right w:val="nil"/>
            </w:tcBorders>
            <w:shd w:val="clear" w:color="auto" w:fill="auto"/>
            <w:vAlign w:val="center"/>
            <w:hideMark/>
          </w:tcPr>
          <w:p w14:paraId="543BC4F3" w14:textId="77777777" w:rsidR="005D3DA3" w:rsidRPr="005D3DA3" w:rsidRDefault="005D3DA3" w:rsidP="005D3DA3">
            <w:pPr>
              <w:rPr>
                <w:rFonts w:eastAsia="Times New Roman"/>
              </w:rPr>
            </w:pPr>
            <w:r w:rsidRPr="005D3DA3">
              <w:rPr>
                <w:rFonts w:eastAsia="Times New Roman"/>
              </w:rPr>
              <w:t>Sophomore</w:t>
            </w:r>
          </w:p>
        </w:tc>
        <w:tc>
          <w:tcPr>
            <w:tcW w:w="1700" w:type="dxa"/>
            <w:tcBorders>
              <w:top w:val="nil"/>
              <w:left w:val="nil"/>
              <w:bottom w:val="single" w:sz="4" w:space="0" w:color="auto"/>
              <w:right w:val="nil"/>
            </w:tcBorders>
            <w:shd w:val="clear" w:color="auto" w:fill="auto"/>
            <w:noWrap/>
            <w:vAlign w:val="bottom"/>
            <w:hideMark/>
          </w:tcPr>
          <w:p w14:paraId="13FF8DA0" w14:textId="77777777" w:rsidR="005D3DA3" w:rsidRPr="005D3DA3" w:rsidRDefault="005D3DA3" w:rsidP="005D3DA3">
            <w:pPr>
              <w:jc w:val="center"/>
              <w:rPr>
                <w:rFonts w:eastAsia="Times New Roman"/>
              </w:rPr>
            </w:pPr>
            <w:r w:rsidRPr="005D3DA3">
              <w:rPr>
                <w:rFonts w:eastAsia="Times New Roman"/>
              </w:rPr>
              <w:t>1</w:t>
            </w:r>
          </w:p>
        </w:tc>
        <w:tc>
          <w:tcPr>
            <w:tcW w:w="1740" w:type="dxa"/>
            <w:tcBorders>
              <w:top w:val="nil"/>
              <w:left w:val="nil"/>
              <w:bottom w:val="single" w:sz="4" w:space="0" w:color="auto"/>
              <w:right w:val="nil"/>
            </w:tcBorders>
            <w:shd w:val="clear" w:color="auto" w:fill="auto"/>
            <w:noWrap/>
            <w:vAlign w:val="bottom"/>
            <w:hideMark/>
          </w:tcPr>
          <w:p w14:paraId="4DE8E374" w14:textId="77777777" w:rsidR="005D3DA3" w:rsidRPr="005D3DA3" w:rsidRDefault="005D3DA3" w:rsidP="005D3DA3">
            <w:pPr>
              <w:jc w:val="center"/>
              <w:rPr>
                <w:rFonts w:eastAsia="Times New Roman"/>
              </w:rPr>
            </w:pPr>
            <w:r w:rsidRPr="005D3DA3">
              <w:rPr>
                <w:rFonts w:eastAsia="Times New Roman"/>
              </w:rPr>
              <w:t>1.12</w:t>
            </w:r>
          </w:p>
        </w:tc>
      </w:tr>
      <w:tr w:rsidR="005D3DA3" w:rsidRPr="005D3DA3" w14:paraId="0E4AE42C" w14:textId="77777777" w:rsidTr="005D3DA3">
        <w:trPr>
          <w:trHeight w:val="276"/>
        </w:trPr>
        <w:tc>
          <w:tcPr>
            <w:tcW w:w="5940" w:type="dxa"/>
            <w:gridSpan w:val="4"/>
            <w:vMerge w:val="restart"/>
            <w:tcBorders>
              <w:top w:val="single" w:sz="4" w:space="0" w:color="auto"/>
              <w:left w:val="nil"/>
              <w:bottom w:val="nil"/>
              <w:right w:val="nil"/>
            </w:tcBorders>
            <w:shd w:val="clear" w:color="auto" w:fill="auto"/>
            <w:vAlign w:val="bottom"/>
            <w:hideMark/>
          </w:tcPr>
          <w:p w14:paraId="6B49EE61" w14:textId="77777777" w:rsidR="005D3DA3" w:rsidRPr="005D3DA3" w:rsidRDefault="005D3DA3" w:rsidP="005D3DA3">
            <w:pPr>
              <w:rPr>
                <w:rFonts w:eastAsia="Times New Roman"/>
              </w:rPr>
            </w:pPr>
            <w:r w:rsidRPr="005D3DA3">
              <w:rPr>
                <w:rFonts w:eastAsia="Times New Roman"/>
                <w:i/>
                <w:iCs/>
              </w:rPr>
              <w:t>Note.</w:t>
            </w:r>
            <w:r w:rsidRPr="005D3DA3">
              <w:rPr>
                <w:rFonts w:eastAsia="Times New Roman"/>
              </w:rPr>
              <w:t xml:space="preserve"> *For gender, race, and religion, participants were allowed to select more than one option, if applicable (e.g., transgender and woman). Therefore n's may not add to the same number as n.</w:t>
            </w:r>
            <w:r w:rsidRPr="005D3DA3">
              <w:rPr>
                <w:rFonts w:eastAsia="Times New Roman"/>
              </w:rPr>
              <w:br/>
              <w:t>**In 2014 and 2015, students were asked to identify their SES on a continuum from 0-10, with 10 being the "most money, the highest amount and quality of schooling, and the most respected jobs," and 0 being "the least amount of money, the lowest levels and quality of schooling, and the least respected jobs." For participants who responded to this question in these years (</w:t>
            </w:r>
            <w:r w:rsidRPr="005D3DA3">
              <w:rPr>
                <w:rFonts w:eastAsia="Times New Roman"/>
                <w:i/>
                <w:iCs/>
              </w:rPr>
              <w:t>n=</w:t>
            </w:r>
            <w:r w:rsidRPr="005D3DA3">
              <w:rPr>
                <w:rFonts w:eastAsia="Times New Roman"/>
              </w:rPr>
              <w:t xml:space="preserve">37, 1), </w:t>
            </w:r>
            <w:r w:rsidRPr="005D3DA3">
              <w:rPr>
                <w:rFonts w:eastAsia="Times New Roman"/>
                <w:i/>
                <w:iCs/>
              </w:rPr>
              <w:t>M</w:t>
            </w:r>
            <w:r w:rsidRPr="005D3DA3">
              <w:rPr>
                <w:rFonts w:eastAsia="Times New Roman"/>
              </w:rPr>
              <w:t>=5.92,</w:t>
            </w:r>
            <w:r w:rsidRPr="005D3DA3">
              <w:rPr>
                <w:rFonts w:eastAsia="Times New Roman"/>
                <w:i/>
                <w:iCs/>
              </w:rPr>
              <w:t xml:space="preserve"> SD</w:t>
            </w:r>
            <w:r w:rsidRPr="005D3DA3">
              <w:rPr>
                <w:rFonts w:eastAsia="Times New Roman"/>
              </w:rPr>
              <w:t>=1.83.</w:t>
            </w:r>
          </w:p>
        </w:tc>
      </w:tr>
      <w:tr w:rsidR="005D3DA3" w:rsidRPr="005D3DA3" w14:paraId="6B80D943" w14:textId="77777777" w:rsidTr="005D3DA3">
        <w:trPr>
          <w:trHeight w:val="276"/>
        </w:trPr>
        <w:tc>
          <w:tcPr>
            <w:tcW w:w="5940" w:type="dxa"/>
            <w:gridSpan w:val="4"/>
            <w:vMerge/>
            <w:tcBorders>
              <w:top w:val="single" w:sz="4" w:space="0" w:color="auto"/>
              <w:left w:val="nil"/>
              <w:bottom w:val="nil"/>
              <w:right w:val="nil"/>
            </w:tcBorders>
            <w:vAlign w:val="center"/>
            <w:hideMark/>
          </w:tcPr>
          <w:p w14:paraId="6A2012DF" w14:textId="77777777" w:rsidR="005D3DA3" w:rsidRPr="005D3DA3" w:rsidRDefault="005D3DA3" w:rsidP="005D3DA3">
            <w:pPr>
              <w:rPr>
                <w:rFonts w:eastAsia="Times New Roman"/>
              </w:rPr>
            </w:pPr>
          </w:p>
        </w:tc>
      </w:tr>
      <w:tr w:rsidR="005D3DA3" w:rsidRPr="005D3DA3" w14:paraId="4D8F66EA" w14:textId="77777777" w:rsidTr="005D3DA3">
        <w:trPr>
          <w:trHeight w:val="276"/>
        </w:trPr>
        <w:tc>
          <w:tcPr>
            <w:tcW w:w="5940" w:type="dxa"/>
            <w:gridSpan w:val="4"/>
            <w:vMerge/>
            <w:tcBorders>
              <w:top w:val="single" w:sz="4" w:space="0" w:color="auto"/>
              <w:left w:val="nil"/>
              <w:bottom w:val="nil"/>
              <w:right w:val="nil"/>
            </w:tcBorders>
            <w:vAlign w:val="center"/>
            <w:hideMark/>
          </w:tcPr>
          <w:p w14:paraId="491BE0E4" w14:textId="77777777" w:rsidR="005D3DA3" w:rsidRPr="005D3DA3" w:rsidRDefault="005D3DA3" w:rsidP="005D3DA3">
            <w:pPr>
              <w:rPr>
                <w:rFonts w:eastAsia="Times New Roman"/>
              </w:rPr>
            </w:pPr>
          </w:p>
        </w:tc>
      </w:tr>
      <w:tr w:rsidR="005D3DA3" w:rsidRPr="005D3DA3" w14:paraId="77923EDA" w14:textId="77777777" w:rsidTr="005D3DA3">
        <w:trPr>
          <w:trHeight w:val="520"/>
        </w:trPr>
        <w:tc>
          <w:tcPr>
            <w:tcW w:w="5940" w:type="dxa"/>
            <w:gridSpan w:val="4"/>
            <w:vMerge/>
            <w:tcBorders>
              <w:top w:val="single" w:sz="4" w:space="0" w:color="auto"/>
              <w:left w:val="nil"/>
              <w:bottom w:val="nil"/>
              <w:right w:val="nil"/>
            </w:tcBorders>
            <w:vAlign w:val="center"/>
            <w:hideMark/>
          </w:tcPr>
          <w:p w14:paraId="116C01EB" w14:textId="77777777" w:rsidR="005D3DA3" w:rsidRPr="005D3DA3" w:rsidRDefault="005D3DA3" w:rsidP="005D3DA3">
            <w:pPr>
              <w:rPr>
                <w:rFonts w:eastAsia="Times New Roman"/>
              </w:rPr>
            </w:pPr>
          </w:p>
        </w:tc>
      </w:tr>
      <w:tr w:rsidR="005D3DA3" w:rsidRPr="005D3DA3" w14:paraId="5D9F8886" w14:textId="77777777" w:rsidTr="005D3DA3">
        <w:trPr>
          <w:trHeight w:val="300"/>
        </w:trPr>
        <w:tc>
          <w:tcPr>
            <w:tcW w:w="5940" w:type="dxa"/>
            <w:gridSpan w:val="4"/>
            <w:vMerge/>
            <w:tcBorders>
              <w:top w:val="single" w:sz="4" w:space="0" w:color="auto"/>
              <w:left w:val="nil"/>
              <w:bottom w:val="nil"/>
              <w:right w:val="nil"/>
            </w:tcBorders>
            <w:vAlign w:val="center"/>
            <w:hideMark/>
          </w:tcPr>
          <w:p w14:paraId="40823106" w14:textId="77777777" w:rsidR="005D3DA3" w:rsidRPr="005D3DA3" w:rsidRDefault="005D3DA3" w:rsidP="005D3DA3">
            <w:pPr>
              <w:rPr>
                <w:rFonts w:eastAsia="Times New Roman"/>
              </w:rPr>
            </w:pPr>
          </w:p>
        </w:tc>
      </w:tr>
      <w:tr w:rsidR="005D3DA3" w:rsidRPr="005D3DA3" w14:paraId="1A71255D" w14:textId="77777777" w:rsidTr="005D3DA3">
        <w:trPr>
          <w:trHeight w:val="300"/>
        </w:trPr>
        <w:tc>
          <w:tcPr>
            <w:tcW w:w="5940" w:type="dxa"/>
            <w:gridSpan w:val="4"/>
            <w:vMerge/>
            <w:tcBorders>
              <w:top w:val="single" w:sz="4" w:space="0" w:color="auto"/>
              <w:left w:val="nil"/>
              <w:bottom w:val="nil"/>
              <w:right w:val="nil"/>
            </w:tcBorders>
            <w:vAlign w:val="center"/>
            <w:hideMark/>
          </w:tcPr>
          <w:p w14:paraId="4C45523F" w14:textId="77777777" w:rsidR="005D3DA3" w:rsidRPr="005D3DA3" w:rsidRDefault="005D3DA3" w:rsidP="005D3DA3">
            <w:pPr>
              <w:rPr>
                <w:rFonts w:eastAsia="Times New Roman"/>
              </w:rPr>
            </w:pPr>
          </w:p>
        </w:tc>
      </w:tr>
      <w:tr w:rsidR="005D3DA3" w:rsidRPr="005D3DA3" w14:paraId="4EC0F8A4" w14:textId="77777777" w:rsidTr="005D3DA3">
        <w:trPr>
          <w:trHeight w:val="300"/>
        </w:trPr>
        <w:tc>
          <w:tcPr>
            <w:tcW w:w="5940" w:type="dxa"/>
            <w:gridSpan w:val="4"/>
            <w:vMerge/>
            <w:tcBorders>
              <w:top w:val="single" w:sz="4" w:space="0" w:color="auto"/>
              <w:left w:val="nil"/>
              <w:bottom w:val="nil"/>
              <w:right w:val="nil"/>
            </w:tcBorders>
            <w:vAlign w:val="center"/>
            <w:hideMark/>
          </w:tcPr>
          <w:p w14:paraId="01B31889" w14:textId="77777777" w:rsidR="005D3DA3" w:rsidRPr="005D3DA3" w:rsidRDefault="005D3DA3" w:rsidP="005D3DA3">
            <w:pPr>
              <w:rPr>
                <w:rFonts w:eastAsia="Times New Roman"/>
              </w:rPr>
            </w:pPr>
          </w:p>
        </w:tc>
      </w:tr>
      <w:tr w:rsidR="005D3DA3" w:rsidRPr="005D3DA3" w14:paraId="59B7EB78" w14:textId="77777777" w:rsidTr="005D3DA3">
        <w:trPr>
          <w:trHeight w:val="300"/>
        </w:trPr>
        <w:tc>
          <w:tcPr>
            <w:tcW w:w="5940" w:type="dxa"/>
            <w:gridSpan w:val="4"/>
            <w:vMerge/>
            <w:tcBorders>
              <w:top w:val="single" w:sz="4" w:space="0" w:color="auto"/>
              <w:left w:val="nil"/>
              <w:bottom w:val="nil"/>
              <w:right w:val="nil"/>
            </w:tcBorders>
            <w:vAlign w:val="center"/>
            <w:hideMark/>
          </w:tcPr>
          <w:p w14:paraId="5C0F8040" w14:textId="77777777" w:rsidR="005D3DA3" w:rsidRPr="005D3DA3" w:rsidRDefault="005D3DA3" w:rsidP="005D3DA3">
            <w:pPr>
              <w:rPr>
                <w:rFonts w:eastAsia="Times New Roman"/>
              </w:rPr>
            </w:pPr>
          </w:p>
        </w:tc>
      </w:tr>
      <w:tr w:rsidR="005D3DA3" w:rsidRPr="005D3DA3" w14:paraId="18C6CD23" w14:textId="77777777" w:rsidTr="005D3DA3">
        <w:trPr>
          <w:trHeight w:val="300"/>
        </w:trPr>
        <w:tc>
          <w:tcPr>
            <w:tcW w:w="5940" w:type="dxa"/>
            <w:gridSpan w:val="4"/>
            <w:vMerge/>
            <w:tcBorders>
              <w:top w:val="single" w:sz="4" w:space="0" w:color="auto"/>
              <w:left w:val="nil"/>
              <w:bottom w:val="nil"/>
              <w:right w:val="nil"/>
            </w:tcBorders>
            <w:vAlign w:val="center"/>
            <w:hideMark/>
          </w:tcPr>
          <w:p w14:paraId="7FD13AB9" w14:textId="77777777" w:rsidR="005D3DA3" w:rsidRPr="005D3DA3" w:rsidRDefault="005D3DA3" w:rsidP="005D3DA3">
            <w:pPr>
              <w:rPr>
                <w:rFonts w:eastAsia="Times New Roman"/>
              </w:rPr>
            </w:pPr>
          </w:p>
        </w:tc>
      </w:tr>
      <w:tr w:rsidR="005D3DA3" w:rsidRPr="005D3DA3" w14:paraId="46C70A8B" w14:textId="77777777" w:rsidTr="005D3DA3">
        <w:trPr>
          <w:trHeight w:val="300"/>
        </w:trPr>
        <w:tc>
          <w:tcPr>
            <w:tcW w:w="5940" w:type="dxa"/>
            <w:gridSpan w:val="4"/>
            <w:vMerge/>
            <w:tcBorders>
              <w:top w:val="single" w:sz="4" w:space="0" w:color="auto"/>
              <w:left w:val="nil"/>
              <w:bottom w:val="nil"/>
              <w:right w:val="nil"/>
            </w:tcBorders>
            <w:vAlign w:val="center"/>
            <w:hideMark/>
          </w:tcPr>
          <w:p w14:paraId="1DB869FF" w14:textId="77777777" w:rsidR="005D3DA3" w:rsidRPr="005D3DA3" w:rsidRDefault="005D3DA3" w:rsidP="005D3DA3">
            <w:pPr>
              <w:rPr>
                <w:rFonts w:eastAsia="Times New Roman"/>
              </w:rPr>
            </w:pPr>
          </w:p>
        </w:tc>
      </w:tr>
      <w:tr w:rsidR="005D3DA3" w:rsidRPr="005D3DA3" w14:paraId="6F23984F" w14:textId="77777777" w:rsidTr="005D3DA3">
        <w:trPr>
          <w:trHeight w:val="300"/>
        </w:trPr>
        <w:tc>
          <w:tcPr>
            <w:tcW w:w="5940" w:type="dxa"/>
            <w:gridSpan w:val="4"/>
            <w:vMerge/>
            <w:tcBorders>
              <w:top w:val="single" w:sz="4" w:space="0" w:color="auto"/>
              <w:left w:val="nil"/>
              <w:bottom w:val="nil"/>
              <w:right w:val="nil"/>
            </w:tcBorders>
            <w:vAlign w:val="center"/>
            <w:hideMark/>
          </w:tcPr>
          <w:p w14:paraId="5CEC4518" w14:textId="77777777" w:rsidR="005D3DA3" w:rsidRPr="005D3DA3" w:rsidRDefault="005D3DA3" w:rsidP="005D3DA3">
            <w:pPr>
              <w:rPr>
                <w:rFonts w:eastAsia="Times New Roman"/>
              </w:rPr>
            </w:pPr>
          </w:p>
        </w:tc>
      </w:tr>
    </w:tbl>
    <w:p w14:paraId="0A4C295C" w14:textId="77777777" w:rsidR="000C6BF5" w:rsidRDefault="000C6BF5" w:rsidP="009672C3">
      <w:pPr>
        <w:spacing w:line="480" w:lineRule="auto"/>
        <w:contextualSpacing/>
        <w:sectPr w:rsidR="000C6BF5" w:rsidSect="0054533F">
          <w:pgSz w:w="12240" w:h="15840"/>
          <w:pgMar w:top="1440" w:right="1440" w:bottom="1440" w:left="1440" w:header="720" w:footer="720" w:gutter="0"/>
          <w:cols w:space="720"/>
          <w:docGrid w:linePitch="360"/>
        </w:sectPr>
      </w:pPr>
    </w:p>
    <w:tbl>
      <w:tblPr>
        <w:tblW w:w="9820" w:type="dxa"/>
        <w:tblInd w:w="93" w:type="dxa"/>
        <w:tblLook w:val="04A0" w:firstRow="1" w:lastRow="0" w:firstColumn="1" w:lastColumn="0" w:noHBand="0" w:noVBand="1"/>
      </w:tblPr>
      <w:tblGrid>
        <w:gridCol w:w="720"/>
        <w:gridCol w:w="1600"/>
        <w:gridCol w:w="1500"/>
        <w:gridCol w:w="1500"/>
        <w:gridCol w:w="1500"/>
        <w:gridCol w:w="1500"/>
        <w:gridCol w:w="1500"/>
      </w:tblGrid>
      <w:tr w:rsidR="00D57E62" w:rsidRPr="00D57E62" w14:paraId="7E7A9171" w14:textId="77777777" w:rsidTr="00D57E62">
        <w:trPr>
          <w:trHeight w:val="400"/>
        </w:trPr>
        <w:tc>
          <w:tcPr>
            <w:tcW w:w="2320" w:type="dxa"/>
            <w:gridSpan w:val="2"/>
            <w:tcBorders>
              <w:top w:val="nil"/>
              <w:left w:val="nil"/>
              <w:bottom w:val="nil"/>
              <w:right w:val="nil"/>
            </w:tcBorders>
            <w:shd w:val="clear" w:color="auto" w:fill="auto"/>
            <w:vAlign w:val="center"/>
            <w:hideMark/>
          </w:tcPr>
          <w:p w14:paraId="59968DA0" w14:textId="77777777" w:rsidR="00D57E62" w:rsidRPr="00D57E62" w:rsidRDefault="00D57E62" w:rsidP="00D57E62">
            <w:pPr>
              <w:rPr>
                <w:rFonts w:eastAsia="Times New Roman"/>
              </w:rPr>
            </w:pPr>
            <w:r w:rsidRPr="00D57E62">
              <w:rPr>
                <w:rFonts w:eastAsia="Times New Roman"/>
              </w:rPr>
              <w:lastRenderedPageBreak/>
              <w:t>Table 2.</w:t>
            </w:r>
          </w:p>
        </w:tc>
        <w:tc>
          <w:tcPr>
            <w:tcW w:w="1500" w:type="dxa"/>
            <w:tcBorders>
              <w:top w:val="nil"/>
              <w:left w:val="nil"/>
              <w:bottom w:val="nil"/>
              <w:right w:val="nil"/>
            </w:tcBorders>
            <w:shd w:val="clear" w:color="auto" w:fill="auto"/>
            <w:vAlign w:val="center"/>
            <w:hideMark/>
          </w:tcPr>
          <w:p w14:paraId="7FC40A43"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1ECAB60F"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61B731E4"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4C01ECDE"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00E8CFDA" w14:textId="77777777" w:rsidR="00D57E62" w:rsidRPr="00D57E62" w:rsidRDefault="00D57E62" w:rsidP="00D57E62">
            <w:pPr>
              <w:rPr>
                <w:rFonts w:eastAsia="Times New Roman"/>
              </w:rPr>
            </w:pPr>
          </w:p>
        </w:tc>
      </w:tr>
      <w:tr w:rsidR="00D57E62" w:rsidRPr="00D57E62" w14:paraId="621DB6DC" w14:textId="77777777" w:rsidTr="00D57E62">
        <w:trPr>
          <w:trHeight w:val="700"/>
        </w:trPr>
        <w:tc>
          <w:tcPr>
            <w:tcW w:w="9820" w:type="dxa"/>
            <w:gridSpan w:val="7"/>
            <w:tcBorders>
              <w:top w:val="nil"/>
              <w:left w:val="nil"/>
              <w:bottom w:val="single" w:sz="8" w:space="0" w:color="auto"/>
              <w:right w:val="nil"/>
            </w:tcBorders>
            <w:shd w:val="clear" w:color="auto" w:fill="auto"/>
            <w:vAlign w:val="center"/>
            <w:hideMark/>
          </w:tcPr>
          <w:p w14:paraId="3F2AA58C" w14:textId="77777777" w:rsidR="00D57E62" w:rsidRPr="00D57E62" w:rsidRDefault="00D57E62" w:rsidP="00D57E62">
            <w:pPr>
              <w:rPr>
                <w:rFonts w:eastAsia="Times New Roman"/>
                <w:i/>
                <w:iCs/>
              </w:rPr>
            </w:pPr>
            <w:r w:rsidRPr="00D57E62">
              <w:rPr>
                <w:rFonts w:eastAsia="Times New Roman"/>
                <w:i/>
                <w:iCs/>
              </w:rPr>
              <w:t>Gamma Coefficients, Standard Errors, t-Ratios, Degrees of Freedom, and p-Values for Analyses of Positive and Negative Similarity Change Over Time</w:t>
            </w:r>
          </w:p>
        </w:tc>
      </w:tr>
      <w:tr w:rsidR="00D57E62" w:rsidRPr="00D57E62" w14:paraId="51F46607" w14:textId="77777777" w:rsidTr="00D57E62">
        <w:trPr>
          <w:trHeight w:val="600"/>
        </w:trPr>
        <w:tc>
          <w:tcPr>
            <w:tcW w:w="720" w:type="dxa"/>
            <w:tcBorders>
              <w:top w:val="nil"/>
              <w:left w:val="nil"/>
              <w:bottom w:val="single" w:sz="4" w:space="0" w:color="auto"/>
              <w:right w:val="nil"/>
            </w:tcBorders>
            <w:shd w:val="clear" w:color="auto" w:fill="auto"/>
            <w:vAlign w:val="center"/>
            <w:hideMark/>
          </w:tcPr>
          <w:p w14:paraId="28FD0F4F" w14:textId="77777777" w:rsidR="00D57E62" w:rsidRPr="00D57E62" w:rsidRDefault="00D57E62" w:rsidP="00D57E62">
            <w:pPr>
              <w:rPr>
                <w:rFonts w:eastAsia="Times New Roman"/>
              </w:rPr>
            </w:pPr>
            <w:r w:rsidRPr="00D57E62">
              <w:rPr>
                <w:rFonts w:eastAsia="Times New Roman"/>
              </w:rPr>
              <w:t> </w:t>
            </w:r>
          </w:p>
        </w:tc>
        <w:tc>
          <w:tcPr>
            <w:tcW w:w="1600" w:type="dxa"/>
            <w:tcBorders>
              <w:top w:val="nil"/>
              <w:left w:val="nil"/>
              <w:bottom w:val="single" w:sz="4" w:space="0" w:color="auto"/>
              <w:right w:val="nil"/>
            </w:tcBorders>
            <w:shd w:val="clear" w:color="auto" w:fill="auto"/>
            <w:vAlign w:val="center"/>
            <w:hideMark/>
          </w:tcPr>
          <w:p w14:paraId="0F410712" w14:textId="77777777" w:rsidR="00D57E62" w:rsidRPr="00D57E62" w:rsidRDefault="00D57E62" w:rsidP="00D57E62">
            <w:pPr>
              <w:rPr>
                <w:rFonts w:eastAsia="Times New Roman"/>
              </w:rPr>
            </w:pPr>
            <w:r w:rsidRPr="00D57E62">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4CB8E7F3" w14:textId="77777777" w:rsidR="00D57E62" w:rsidRPr="00D57E62" w:rsidRDefault="00D57E62" w:rsidP="00D57E62">
            <w:pPr>
              <w:jc w:val="center"/>
              <w:rPr>
                <w:rFonts w:eastAsia="Times New Roman"/>
              </w:rPr>
            </w:pPr>
            <w:r w:rsidRPr="00D57E62">
              <w:rPr>
                <w:rFonts w:eastAsia="Times New Roman"/>
              </w:rPr>
              <w:t>Gamma Coefficient</w:t>
            </w:r>
          </w:p>
        </w:tc>
        <w:tc>
          <w:tcPr>
            <w:tcW w:w="1500" w:type="dxa"/>
            <w:tcBorders>
              <w:top w:val="nil"/>
              <w:left w:val="nil"/>
              <w:bottom w:val="single" w:sz="4" w:space="0" w:color="auto"/>
              <w:right w:val="nil"/>
            </w:tcBorders>
            <w:shd w:val="clear" w:color="auto" w:fill="auto"/>
            <w:vAlign w:val="center"/>
            <w:hideMark/>
          </w:tcPr>
          <w:p w14:paraId="6CA727C5" w14:textId="77777777" w:rsidR="00D57E62" w:rsidRPr="00D57E62" w:rsidRDefault="00D57E62" w:rsidP="00D57E62">
            <w:pPr>
              <w:jc w:val="center"/>
              <w:rPr>
                <w:rFonts w:eastAsia="Times New Roman"/>
              </w:rPr>
            </w:pPr>
            <w:r w:rsidRPr="00D57E62">
              <w:rPr>
                <w:rFonts w:eastAsia="Times New Roman"/>
              </w:rPr>
              <w:t>Standard Error</w:t>
            </w:r>
          </w:p>
        </w:tc>
        <w:tc>
          <w:tcPr>
            <w:tcW w:w="1500" w:type="dxa"/>
            <w:tcBorders>
              <w:top w:val="nil"/>
              <w:left w:val="nil"/>
              <w:bottom w:val="single" w:sz="4" w:space="0" w:color="auto"/>
              <w:right w:val="nil"/>
            </w:tcBorders>
            <w:shd w:val="clear" w:color="auto" w:fill="auto"/>
            <w:vAlign w:val="center"/>
            <w:hideMark/>
          </w:tcPr>
          <w:p w14:paraId="63ADB03E" w14:textId="77777777" w:rsidR="00D57E62" w:rsidRPr="00D57E62" w:rsidRDefault="00D57E62" w:rsidP="00D57E62">
            <w:pPr>
              <w:jc w:val="center"/>
              <w:rPr>
                <w:rFonts w:eastAsia="Times New Roman"/>
                <w:i/>
                <w:iCs/>
              </w:rPr>
            </w:pPr>
            <w:proofErr w:type="gramStart"/>
            <w:r w:rsidRPr="00D57E62">
              <w:rPr>
                <w:rFonts w:eastAsia="Times New Roman"/>
                <w:i/>
                <w:iCs/>
              </w:rPr>
              <w:t>t</w:t>
            </w:r>
            <w:proofErr w:type="gramEnd"/>
            <w:r w:rsidRPr="00D57E62">
              <w:rPr>
                <w:rFonts w:eastAsia="Times New Roman"/>
              </w:rPr>
              <w:t>-Ratio</w:t>
            </w:r>
          </w:p>
        </w:tc>
        <w:tc>
          <w:tcPr>
            <w:tcW w:w="1500" w:type="dxa"/>
            <w:tcBorders>
              <w:top w:val="nil"/>
              <w:left w:val="nil"/>
              <w:bottom w:val="single" w:sz="4" w:space="0" w:color="auto"/>
              <w:right w:val="nil"/>
            </w:tcBorders>
            <w:shd w:val="clear" w:color="auto" w:fill="auto"/>
            <w:vAlign w:val="center"/>
            <w:hideMark/>
          </w:tcPr>
          <w:p w14:paraId="194F2825" w14:textId="77777777" w:rsidR="00D57E62" w:rsidRPr="00D57E62" w:rsidRDefault="00D57E62" w:rsidP="00D57E62">
            <w:pPr>
              <w:jc w:val="center"/>
              <w:rPr>
                <w:rFonts w:eastAsia="Times New Roman"/>
              </w:rPr>
            </w:pPr>
            <w:r w:rsidRPr="00D57E62">
              <w:rPr>
                <w:rFonts w:eastAsia="Times New Roman"/>
              </w:rPr>
              <w:t>Degrees of Freedom</w:t>
            </w:r>
          </w:p>
        </w:tc>
        <w:tc>
          <w:tcPr>
            <w:tcW w:w="1500" w:type="dxa"/>
            <w:tcBorders>
              <w:top w:val="nil"/>
              <w:left w:val="nil"/>
              <w:bottom w:val="single" w:sz="4" w:space="0" w:color="auto"/>
              <w:right w:val="nil"/>
            </w:tcBorders>
            <w:shd w:val="clear" w:color="auto" w:fill="auto"/>
            <w:vAlign w:val="center"/>
            <w:hideMark/>
          </w:tcPr>
          <w:p w14:paraId="0CC3E352" w14:textId="77777777" w:rsidR="00D57E62" w:rsidRPr="00D57E62" w:rsidRDefault="00D57E62" w:rsidP="00D57E62">
            <w:pPr>
              <w:jc w:val="center"/>
              <w:rPr>
                <w:rFonts w:eastAsia="Times New Roman"/>
              </w:rPr>
            </w:pPr>
            <w:proofErr w:type="gramStart"/>
            <w:r w:rsidRPr="00D57E62">
              <w:rPr>
                <w:rFonts w:eastAsia="Times New Roman"/>
                <w:i/>
                <w:iCs/>
              </w:rPr>
              <w:t>p</w:t>
            </w:r>
            <w:proofErr w:type="gramEnd"/>
            <w:r w:rsidRPr="00D57E62">
              <w:rPr>
                <w:rFonts w:eastAsia="Times New Roman"/>
              </w:rPr>
              <w:t>-value</w:t>
            </w:r>
          </w:p>
        </w:tc>
      </w:tr>
      <w:tr w:rsidR="00D57E62" w:rsidRPr="00D57E62" w14:paraId="54517E1A" w14:textId="77777777" w:rsidTr="00D57E62">
        <w:trPr>
          <w:trHeight w:val="160"/>
        </w:trPr>
        <w:tc>
          <w:tcPr>
            <w:tcW w:w="720" w:type="dxa"/>
            <w:tcBorders>
              <w:top w:val="nil"/>
              <w:left w:val="nil"/>
              <w:bottom w:val="nil"/>
              <w:right w:val="nil"/>
            </w:tcBorders>
            <w:shd w:val="clear" w:color="auto" w:fill="auto"/>
            <w:vAlign w:val="center"/>
            <w:hideMark/>
          </w:tcPr>
          <w:p w14:paraId="27FAFEF3" w14:textId="77777777" w:rsidR="00D57E62" w:rsidRPr="00D57E62" w:rsidRDefault="00D57E62" w:rsidP="00D57E62">
            <w:pPr>
              <w:rPr>
                <w:rFonts w:eastAsia="Times New Roman"/>
              </w:rPr>
            </w:pPr>
          </w:p>
        </w:tc>
        <w:tc>
          <w:tcPr>
            <w:tcW w:w="1600" w:type="dxa"/>
            <w:tcBorders>
              <w:top w:val="nil"/>
              <w:left w:val="nil"/>
              <w:bottom w:val="nil"/>
              <w:right w:val="nil"/>
            </w:tcBorders>
            <w:shd w:val="clear" w:color="auto" w:fill="auto"/>
            <w:vAlign w:val="center"/>
            <w:hideMark/>
          </w:tcPr>
          <w:p w14:paraId="63137309"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7C311A66"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02CEBE1C"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505FDFCF" w14:textId="77777777" w:rsidR="00D57E62" w:rsidRPr="00D57E62" w:rsidRDefault="00D57E62" w:rsidP="00D57E62">
            <w:pPr>
              <w:rPr>
                <w:rFonts w:eastAsia="Times New Roman"/>
                <w:i/>
                <w:iCs/>
              </w:rPr>
            </w:pPr>
          </w:p>
        </w:tc>
        <w:tc>
          <w:tcPr>
            <w:tcW w:w="1500" w:type="dxa"/>
            <w:tcBorders>
              <w:top w:val="nil"/>
              <w:left w:val="nil"/>
              <w:bottom w:val="nil"/>
              <w:right w:val="nil"/>
            </w:tcBorders>
            <w:shd w:val="clear" w:color="auto" w:fill="auto"/>
            <w:vAlign w:val="center"/>
            <w:hideMark/>
          </w:tcPr>
          <w:p w14:paraId="0919E56B" w14:textId="77777777" w:rsidR="00D57E62" w:rsidRPr="00D57E62" w:rsidRDefault="00D57E62" w:rsidP="00D57E62">
            <w:pPr>
              <w:rPr>
                <w:rFonts w:eastAsia="Times New Roman"/>
                <w:i/>
                <w:iCs/>
              </w:rPr>
            </w:pPr>
          </w:p>
        </w:tc>
        <w:tc>
          <w:tcPr>
            <w:tcW w:w="1500" w:type="dxa"/>
            <w:tcBorders>
              <w:top w:val="nil"/>
              <w:left w:val="nil"/>
              <w:bottom w:val="nil"/>
              <w:right w:val="nil"/>
            </w:tcBorders>
            <w:shd w:val="clear" w:color="auto" w:fill="auto"/>
            <w:vAlign w:val="center"/>
            <w:hideMark/>
          </w:tcPr>
          <w:p w14:paraId="4182DC7D" w14:textId="77777777" w:rsidR="00D57E62" w:rsidRPr="00D57E62" w:rsidRDefault="00D57E62" w:rsidP="00D57E62">
            <w:pPr>
              <w:rPr>
                <w:rFonts w:eastAsia="Times New Roman"/>
              </w:rPr>
            </w:pPr>
          </w:p>
        </w:tc>
      </w:tr>
      <w:tr w:rsidR="00D57E62" w:rsidRPr="00D57E62" w14:paraId="7AF028E2" w14:textId="77777777" w:rsidTr="00D57E62">
        <w:trPr>
          <w:trHeight w:val="400"/>
        </w:trPr>
        <w:tc>
          <w:tcPr>
            <w:tcW w:w="2320" w:type="dxa"/>
            <w:gridSpan w:val="2"/>
            <w:tcBorders>
              <w:top w:val="nil"/>
              <w:left w:val="nil"/>
              <w:bottom w:val="nil"/>
              <w:right w:val="nil"/>
            </w:tcBorders>
            <w:shd w:val="clear" w:color="auto" w:fill="auto"/>
            <w:vAlign w:val="center"/>
            <w:hideMark/>
          </w:tcPr>
          <w:p w14:paraId="555F8B5A" w14:textId="77777777" w:rsidR="00D57E62" w:rsidRPr="00D57E62" w:rsidRDefault="00D57E62" w:rsidP="00D57E62">
            <w:pPr>
              <w:rPr>
                <w:rFonts w:eastAsia="Times New Roman"/>
              </w:rPr>
            </w:pPr>
            <w:r w:rsidRPr="00D57E62">
              <w:rPr>
                <w:rFonts w:eastAsia="Times New Roman"/>
              </w:rPr>
              <w:t>Positive Affect</w:t>
            </w:r>
          </w:p>
        </w:tc>
        <w:tc>
          <w:tcPr>
            <w:tcW w:w="1500" w:type="dxa"/>
            <w:tcBorders>
              <w:top w:val="nil"/>
              <w:left w:val="nil"/>
              <w:bottom w:val="nil"/>
              <w:right w:val="nil"/>
            </w:tcBorders>
            <w:shd w:val="clear" w:color="auto" w:fill="auto"/>
            <w:vAlign w:val="center"/>
            <w:hideMark/>
          </w:tcPr>
          <w:p w14:paraId="4D71E8B7"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25F99956"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737C3E72"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0074A330"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15A52103" w14:textId="77777777" w:rsidR="00D57E62" w:rsidRPr="00D57E62" w:rsidRDefault="00D57E62" w:rsidP="00D57E62">
            <w:pPr>
              <w:jc w:val="right"/>
              <w:rPr>
                <w:rFonts w:eastAsia="Times New Roman"/>
              </w:rPr>
            </w:pPr>
          </w:p>
        </w:tc>
      </w:tr>
      <w:tr w:rsidR="00D57E62" w:rsidRPr="00D57E62" w14:paraId="0911D665" w14:textId="77777777" w:rsidTr="00D57E62">
        <w:trPr>
          <w:trHeight w:val="400"/>
        </w:trPr>
        <w:tc>
          <w:tcPr>
            <w:tcW w:w="720" w:type="dxa"/>
            <w:tcBorders>
              <w:top w:val="nil"/>
              <w:left w:val="nil"/>
              <w:bottom w:val="nil"/>
              <w:right w:val="nil"/>
            </w:tcBorders>
            <w:shd w:val="clear" w:color="auto" w:fill="auto"/>
            <w:vAlign w:val="center"/>
            <w:hideMark/>
          </w:tcPr>
          <w:p w14:paraId="6A5D65AA" w14:textId="77777777" w:rsidR="00D57E62" w:rsidRPr="00D57E62" w:rsidRDefault="00D57E62" w:rsidP="00D57E62">
            <w:pPr>
              <w:rPr>
                <w:rFonts w:eastAsia="Times New Roman"/>
              </w:rPr>
            </w:pPr>
          </w:p>
        </w:tc>
        <w:tc>
          <w:tcPr>
            <w:tcW w:w="1600" w:type="dxa"/>
            <w:tcBorders>
              <w:top w:val="nil"/>
              <w:left w:val="nil"/>
              <w:bottom w:val="nil"/>
              <w:right w:val="nil"/>
            </w:tcBorders>
            <w:shd w:val="clear" w:color="auto" w:fill="auto"/>
            <w:vAlign w:val="center"/>
            <w:hideMark/>
          </w:tcPr>
          <w:p w14:paraId="1C122139" w14:textId="77777777" w:rsidR="00D57E62" w:rsidRPr="00D57E62" w:rsidRDefault="00D57E62" w:rsidP="00D57E62">
            <w:pPr>
              <w:rPr>
                <w:rFonts w:eastAsia="Times New Roman"/>
              </w:rPr>
            </w:pPr>
            <w:r w:rsidRPr="00D57E62">
              <w:rPr>
                <w:rFonts w:eastAsia="Times New Roman"/>
              </w:rPr>
              <w:t>Intercept</w:t>
            </w:r>
          </w:p>
        </w:tc>
        <w:tc>
          <w:tcPr>
            <w:tcW w:w="1500" w:type="dxa"/>
            <w:tcBorders>
              <w:top w:val="nil"/>
              <w:left w:val="nil"/>
              <w:bottom w:val="nil"/>
              <w:right w:val="nil"/>
            </w:tcBorders>
            <w:shd w:val="clear" w:color="auto" w:fill="auto"/>
            <w:vAlign w:val="center"/>
            <w:hideMark/>
          </w:tcPr>
          <w:p w14:paraId="7E9141D9" w14:textId="77777777" w:rsidR="00D57E62" w:rsidRPr="00D57E62" w:rsidRDefault="00D57E62" w:rsidP="00D57E62">
            <w:pPr>
              <w:jc w:val="center"/>
              <w:rPr>
                <w:rFonts w:eastAsia="Times New Roman"/>
              </w:rPr>
            </w:pPr>
            <w:r w:rsidRPr="00D57E62">
              <w:rPr>
                <w:rFonts w:eastAsia="Times New Roman"/>
              </w:rPr>
              <w:t>7.01</w:t>
            </w:r>
          </w:p>
        </w:tc>
        <w:tc>
          <w:tcPr>
            <w:tcW w:w="1500" w:type="dxa"/>
            <w:tcBorders>
              <w:top w:val="nil"/>
              <w:left w:val="nil"/>
              <w:bottom w:val="nil"/>
              <w:right w:val="nil"/>
            </w:tcBorders>
            <w:shd w:val="clear" w:color="auto" w:fill="auto"/>
            <w:vAlign w:val="center"/>
            <w:hideMark/>
          </w:tcPr>
          <w:p w14:paraId="2598203D" w14:textId="77777777" w:rsidR="00D57E62" w:rsidRPr="00D57E62" w:rsidRDefault="00D57E62" w:rsidP="00D57E62">
            <w:pPr>
              <w:jc w:val="center"/>
              <w:rPr>
                <w:rFonts w:eastAsia="Times New Roman"/>
              </w:rPr>
            </w:pPr>
            <w:r w:rsidRPr="00D57E62">
              <w:rPr>
                <w:rFonts w:eastAsia="Times New Roman"/>
              </w:rPr>
              <w:t>.46</w:t>
            </w:r>
          </w:p>
        </w:tc>
        <w:tc>
          <w:tcPr>
            <w:tcW w:w="1500" w:type="dxa"/>
            <w:tcBorders>
              <w:top w:val="nil"/>
              <w:left w:val="nil"/>
              <w:bottom w:val="nil"/>
              <w:right w:val="nil"/>
            </w:tcBorders>
            <w:shd w:val="clear" w:color="auto" w:fill="auto"/>
            <w:vAlign w:val="center"/>
            <w:hideMark/>
          </w:tcPr>
          <w:p w14:paraId="5819881E" w14:textId="77777777" w:rsidR="00D57E62" w:rsidRPr="00D57E62" w:rsidRDefault="00D57E62" w:rsidP="00D57E62">
            <w:pPr>
              <w:jc w:val="center"/>
              <w:rPr>
                <w:rFonts w:eastAsia="Times New Roman"/>
              </w:rPr>
            </w:pPr>
            <w:r w:rsidRPr="00D57E62">
              <w:rPr>
                <w:rFonts w:eastAsia="Times New Roman"/>
              </w:rPr>
              <w:t>15.08</w:t>
            </w:r>
          </w:p>
        </w:tc>
        <w:tc>
          <w:tcPr>
            <w:tcW w:w="1500" w:type="dxa"/>
            <w:tcBorders>
              <w:top w:val="nil"/>
              <w:left w:val="nil"/>
              <w:bottom w:val="nil"/>
              <w:right w:val="nil"/>
            </w:tcBorders>
            <w:shd w:val="clear" w:color="auto" w:fill="auto"/>
            <w:vAlign w:val="center"/>
            <w:hideMark/>
          </w:tcPr>
          <w:p w14:paraId="6687DD6F" w14:textId="77777777" w:rsidR="00D57E62" w:rsidRPr="00D57E62" w:rsidRDefault="00D57E62" w:rsidP="00D57E62">
            <w:pPr>
              <w:jc w:val="center"/>
              <w:rPr>
                <w:rFonts w:eastAsia="Times New Roman"/>
              </w:rPr>
            </w:pPr>
            <w:r w:rsidRPr="00D57E62">
              <w:rPr>
                <w:rFonts w:eastAsia="Times New Roman"/>
              </w:rPr>
              <w:t>22</w:t>
            </w:r>
          </w:p>
        </w:tc>
        <w:tc>
          <w:tcPr>
            <w:tcW w:w="1500" w:type="dxa"/>
            <w:tcBorders>
              <w:top w:val="nil"/>
              <w:left w:val="nil"/>
              <w:bottom w:val="nil"/>
              <w:right w:val="nil"/>
            </w:tcBorders>
            <w:shd w:val="clear" w:color="auto" w:fill="auto"/>
            <w:vAlign w:val="center"/>
            <w:hideMark/>
          </w:tcPr>
          <w:p w14:paraId="0546D2CE" w14:textId="77777777" w:rsidR="00D57E62" w:rsidRPr="00D57E62" w:rsidRDefault="00D57E62" w:rsidP="00D57E62">
            <w:pPr>
              <w:jc w:val="center"/>
              <w:rPr>
                <w:rFonts w:eastAsia="Times New Roman"/>
              </w:rPr>
            </w:pPr>
            <w:r w:rsidRPr="00D57E62">
              <w:rPr>
                <w:rFonts w:eastAsia="Times New Roman"/>
              </w:rPr>
              <w:t>.00</w:t>
            </w:r>
          </w:p>
        </w:tc>
      </w:tr>
      <w:tr w:rsidR="00D57E62" w:rsidRPr="00D57E62" w14:paraId="774EE8B5" w14:textId="77777777" w:rsidTr="00D57E62">
        <w:trPr>
          <w:trHeight w:val="400"/>
        </w:trPr>
        <w:tc>
          <w:tcPr>
            <w:tcW w:w="720" w:type="dxa"/>
            <w:tcBorders>
              <w:top w:val="nil"/>
              <w:left w:val="nil"/>
              <w:bottom w:val="nil"/>
              <w:right w:val="nil"/>
            </w:tcBorders>
            <w:shd w:val="clear" w:color="auto" w:fill="auto"/>
            <w:vAlign w:val="center"/>
            <w:hideMark/>
          </w:tcPr>
          <w:p w14:paraId="0C5AA4F4" w14:textId="77777777" w:rsidR="00D57E62" w:rsidRPr="00D57E62" w:rsidRDefault="00D57E62" w:rsidP="00D57E62">
            <w:pPr>
              <w:rPr>
                <w:rFonts w:eastAsia="Times New Roman"/>
              </w:rPr>
            </w:pPr>
          </w:p>
        </w:tc>
        <w:tc>
          <w:tcPr>
            <w:tcW w:w="1600" w:type="dxa"/>
            <w:tcBorders>
              <w:top w:val="nil"/>
              <w:left w:val="nil"/>
              <w:bottom w:val="nil"/>
              <w:right w:val="nil"/>
            </w:tcBorders>
            <w:shd w:val="clear" w:color="auto" w:fill="auto"/>
            <w:vAlign w:val="center"/>
            <w:hideMark/>
          </w:tcPr>
          <w:p w14:paraId="0C76EA54" w14:textId="77777777" w:rsidR="00D57E62" w:rsidRPr="00D57E62" w:rsidRDefault="00D57E62" w:rsidP="00D57E62">
            <w:pPr>
              <w:rPr>
                <w:rFonts w:eastAsia="Times New Roman"/>
              </w:rPr>
            </w:pPr>
            <w:r w:rsidRPr="00D57E62">
              <w:rPr>
                <w:rFonts w:eastAsia="Times New Roman"/>
              </w:rPr>
              <w:t>Linear</w:t>
            </w:r>
          </w:p>
        </w:tc>
        <w:tc>
          <w:tcPr>
            <w:tcW w:w="1500" w:type="dxa"/>
            <w:tcBorders>
              <w:top w:val="nil"/>
              <w:left w:val="nil"/>
              <w:bottom w:val="nil"/>
              <w:right w:val="nil"/>
            </w:tcBorders>
            <w:shd w:val="clear" w:color="auto" w:fill="auto"/>
            <w:vAlign w:val="center"/>
            <w:hideMark/>
          </w:tcPr>
          <w:p w14:paraId="49084925" w14:textId="77777777" w:rsidR="00D57E62" w:rsidRPr="00D57E62" w:rsidRDefault="00D57E62" w:rsidP="00D57E62">
            <w:pPr>
              <w:jc w:val="center"/>
              <w:rPr>
                <w:rFonts w:eastAsia="Times New Roman"/>
              </w:rPr>
            </w:pPr>
            <w:r w:rsidRPr="00D57E62">
              <w:rPr>
                <w:rFonts w:eastAsia="Times New Roman"/>
              </w:rPr>
              <w:t>-.01</w:t>
            </w:r>
          </w:p>
        </w:tc>
        <w:tc>
          <w:tcPr>
            <w:tcW w:w="1500" w:type="dxa"/>
            <w:tcBorders>
              <w:top w:val="nil"/>
              <w:left w:val="nil"/>
              <w:bottom w:val="nil"/>
              <w:right w:val="nil"/>
            </w:tcBorders>
            <w:shd w:val="clear" w:color="auto" w:fill="auto"/>
            <w:vAlign w:val="center"/>
            <w:hideMark/>
          </w:tcPr>
          <w:p w14:paraId="5DEAE5DC" w14:textId="77777777" w:rsidR="00D57E62" w:rsidRPr="00D57E62" w:rsidRDefault="00D57E62" w:rsidP="00D57E62">
            <w:pPr>
              <w:jc w:val="center"/>
              <w:rPr>
                <w:rFonts w:eastAsia="Times New Roman"/>
              </w:rPr>
            </w:pPr>
            <w:r w:rsidRPr="00D57E62">
              <w:rPr>
                <w:rFonts w:eastAsia="Times New Roman"/>
              </w:rPr>
              <w:t>.12</w:t>
            </w:r>
          </w:p>
        </w:tc>
        <w:tc>
          <w:tcPr>
            <w:tcW w:w="1500" w:type="dxa"/>
            <w:tcBorders>
              <w:top w:val="nil"/>
              <w:left w:val="nil"/>
              <w:bottom w:val="nil"/>
              <w:right w:val="nil"/>
            </w:tcBorders>
            <w:shd w:val="clear" w:color="auto" w:fill="auto"/>
            <w:vAlign w:val="center"/>
            <w:hideMark/>
          </w:tcPr>
          <w:p w14:paraId="17810576" w14:textId="77777777" w:rsidR="00D57E62" w:rsidRPr="00D57E62" w:rsidRDefault="00D57E62" w:rsidP="00D57E62">
            <w:pPr>
              <w:jc w:val="center"/>
              <w:rPr>
                <w:rFonts w:eastAsia="Times New Roman"/>
              </w:rPr>
            </w:pPr>
            <w:r w:rsidRPr="00D57E62">
              <w:rPr>
                <w:rFonts w:eastAsia="Times New Roman"/>
              </w:rPr>
              <w:t>-.11</w:t>
            </w:r>
          </w:p>
        </w:tc>
        <w:tc>
          <w:tcPr>
            <w:tcW w:w="1500" w:type="dxa"/>
            <w:tcBorders>
              <w:top w:val="nil"/>
              <w:left w:val="nil"/>
              <w:bottom w:val="nil"/>
              <w:right w:val="nil"/>
            </w:tcBorders>
            <w:shd w:val="clear" w:color="auto" w:fill="auto"/>
            <w:vAlign w:val="center"/>
            <w:hideMark/>
          </w:tcPr>
          <w:p w14:paraId="4BBB3FDB" w14:textId="77777777" w:rsidR="00D57E62" w:rsidRPr="00D57E62" w:rsidRDefault="00D57E62" w:rsidP="00D57E62">
            <w:pPr>
              <w:jc w:val="center"/>
              <w:rPr>
                <w:rFonts w:eastAsia="Times New Roman"/>
              </w:rPr>
            </w:pPr>
            <w:r w:rsidRPr="00D57E62">
              <w:rPr>
                <w:rFonts w:eastAsia="Times New Roman"/>
              </w:rPr>
              <w:t>22</w:t>
            </w:r>
          </w:p>
        </w:tc>
        <w:tc>
          <w:tcPr>
            <w:tcW w:w="1500" w:type="dxa"/>
            <w:tcBorders>
              <w:top w:val="nil"/>
              <w:left w:val="nil"/>
              <w:bottom w:val="nil"/>
              <w:right w:val="nil"/>
            </w:tcBorders>
            <w:shd w:val="clear" w:color="auto" w:fill="auto"/>
            <w:vAlign w:val="center"/>
            <w:hideMark/>
          </w:tcPr>
          <w:p w14:paraId="698D930A" w14:textId="77777777" w:rsidR="00D57E62" w:rsidRPr="00D57E62" w:rsidRDefault="00D57E62" w:rsidP="00D57E62">
            <w:pPr>
              <w:jc w:val="center"/>
              <w:rPr>
                <w:rFonts w:eastAsia="Times New Roman"/>
              </w:rPr>
            </w:pPr>
            <w:r w:rsidRPr="00D57E62">
              <w:rPr>
                <w:rFonts w:eastAsia="Times New Roman"/>
              </w:rPr>
              <w:t>.91</w:t>
            </w:r>
          </w:p>
        </w:tc>
      </w:tr>
      <w:tr w:rsidR="00D57E62" w:rsidRPr="00D57E62" w14:paraId="3F72573E" w14:textId="77777777" w:rsidTr="00D57E62">
        <w:trPr>
          <w:trHeight w:val="400"/>
        </w:trPr>
        <w:tc>
          <w:tcPr>
            <w:tcW w:w="2320" w:type="dxa"/>
            <w:gridSpan w:val="2"/>
            <w:tcBorders>
              <w:top w:val="nil"/>
              <w:left w:val="nil"/>
              <w:bottom w:val="nil"/>
              <w:right w:val="nil"/>
            </w:tcBorders>
            <w:shd w:val="clear" w:color="auto" w:fill="auto"/>
            <w:vAlign w:val="center"/>
            <w:hideMark/>
          </w:tcPr>
          <w:p w14:paraId="29424E2F" w14:textId="77777777" w:rsidR="00D57E62" w:rsidRPr="00D57E62" w:rsidRDefault="00D57E62" w:rsidP="00D57E62">
            <w:pPr>
              <w:rPr>
                <w:rFonts w:eastAsia="Times New Roman"/>
              </w:rPr>
            </w:pPr>
            <w:r w:rsidRPr="00D57E62">
              <w:rPr>
                <w:rFonts w:eastAsia="Times New Roman"/>
              </w:rPr>
              <w:t>Negative Affect</w:t>
            </w:r>
          </w:p>
        </w:tc>
        <w:tc>
          <w:tcPr>
            <w:tcW w:w="1500" w:type="dxa"/>
            <w:tcBorders>
              <w:top w:val="nil"/>
              <w:left w:val="nil"/>
              <w:bottom w:val="nil"/>
              <w:right w:val="nil"/>
            </w:tcBorders>
            <w:shd w:val="clear" w:color="auto" w:fill="auto"/>
            <w:vAlign w:val="center"/>
            <w:hideMark/>
          </w:tcPr>
          <w:p w14:paraId="6FBE203C"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6BE7A2B8"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305A4FAD"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13AF69CE" w14:textId="77777777" w:rsidR="00D57E62" w:rsidRPr="00D57E62" w:rsidRDefault="00D57E62" w:rsidP="00D57E62">
            <w:pPr>
              <w:rPr>
                <w:rFonts w:eastAsia="Times New Roman"/>
              </w:rPr>
            </w:pPr>
          </w:p>
        </w:tc>
        <w:tc>
          <w:tcPr>
            <w:tcW w:w="1500" w:type="dxa"/>
            <w:tcBorders>
              <w:top w:val="nil"/>
              <w:left w:val="nil"/>
              <w:bottom w:val="nil"/>
              <w:right w:val="nil"/>
            </w:tcBorders>
            <w:shd w:val="clear" w:color="auto" w:fill="auto"/>
            <w:vAlign w:val="center"/>
            <w:hideMark/>
          </w:tcPr>
          <w:p w14:paraId="4B7AC207" w14:textId="77777777" w:rsidR="00D57E62" w:rsidRPr="00D57E62" w:rsidRDefault="00D57E62" w:rsidP="00D57E62">
            <w:pPr>
              <w:jc w:val="right"/>
              <w:rPr>
                <w:rFonts w:eastAsia="Times New Roman"/>
              </w:rPr>
            </w:pPr>
          </w:p>
        </w:tc>
      </w:tr>
      <w:tr w:rsidR="00D57E62" w:rsidRPr="00D57E62" w14:paraId="1A1B6E98" w14:textId="77777777" w:rsidTr="00D57E62">
        <w:trPr>
          <w:trHeight w:val="400"/>
        </w:trPr>
        <w:tc>
          <w:tcPr>
            <w:tcW w:w="720" w:type="dxa"/>
            <w:tcBorders>
              <w:top w:val="nil"/>
              <w:left w:val="nil"/>
              <w:bottom w:val="nil"/>
              <w:right w:val="nil"/>
            </w:tcBorders>
            <w:shd w:val="clear" w:color="auto" w:fill="auto"/>
            <w:vAlign w:val="center"/>
            <w:hideMark/>
          </w:tcPr>
          <w:p w14:paraId="2089B10E" w14:textId="77777777" w:rsidR="00D57E62" w:rsidRPr="00D57E62" w:rsidRDefault="00D57E62" w:rsidP="00D57E62">
            <w:pPr>
              <w:rPr>
                <w:rFonts w:eastAsia="Times New Roman"/>
              </w:rPr>
            </w:pPr>
          </w:p>
        </w:tc>
        <w:tc>
          <w:tcPr>
            <w:tcW w:w="1600" w:type="dxa"/>
            <w:tcBorders>
              <w:top w:val="nil"/>
              <w:left w:val="nil"/>
              <w:bottom w:val="nil"/>
              <w:right w:val="nil"/>
            </w:tcBorders>
            <w:shd w:val="clear" w:color="auto" w:fill="auto"/>
            <w:vAlign w:val="center"/>
            <w:hideMark/>
          </w:tcPr>
          <w:p w14:paraId="5D5A1D28" w14:textId="77777777" w:rsidR="00D57E62" w:rsidRPr="00D57E62" w:rsidRDefault="00D57E62" w:rsidP="00D57E62">
            <w:pPr>
              <w:rPr>
                <w:rFonts w:eastAsia="Times New Roman"/>
              </w:rPr>
            </w:pPr>
            <w:r w:rsidRPr="00D57E62">
              <w:rPr>
                <w:rFonts w:eastAsia="Times New Roman"/>
              </w:rPr>
              <w:t>Intercept</w:t>
            </w:r>
          </w:p>
        </w:tc>
        <w:tc>
          <w:tcPr>
            <w:tcW w:w="1500" w:type="dxa"/>
            <w:tcBorders>
              <w:top w:val="nil"/>
              <w:left w:val="nil"/>
              <w:bottom w:val="nil"/>
              <w:right w:val="nil"/>
            </w:tcBorders>
            <w:shd w:val="clear" w:color="auto" w:fill="auto"/>
            <w:vAlign w:val="center"/>
            <w:hideMark/>
          </w:tcPr>
          <w:p w14:paraId="651D74C6" w14:textId="77777777" w:rsidR="00D57E62" w:rsidRPr="00D57E62" w:rsidRDefault="00D57E62" w:rsidP="00D57E62">
            <w:pPr>
              <w:jc w:val="center"/>
              <w:rPr>
                <w:rFonts w:eastAsia="Times New Roman"/>
              </w:rPr>
            </w:pPr>
            <w:r w:rsidRPr="00D57E62">
              <w:rPr>
                <w:rFonts w:eastAsia="Times New Roman"/>
              </w:rPr>
              <w:t>4.24</w:t>
            </w:r>
          </w:p>
        </w:tc>
        <w:tc>
          <w:tcPr>
            <w:tcW w:w="1500" w:type="dxa"/>
            <w:tcBorders>
              <w:top w:val="nil"/>
              <w:left w:val="nil"/>
              <w:bottom w:val="nil"/>
              <w:right w:val="nil"/>
            </w:tcBorders>
            <w:shd w:val="clear" w:color="auto" w:fill="auto"/>
            <w:vAlign w:val="center"/>
            <w:hideMark/>
          </w:tcPr>
          <w:p w14:paraId="3615C9B0" w14:textId="77777777" w:rsidR="00D57E62" w:rsidRPr="00D57E62" w:rsidRDefault="00D57E62" w:rsidP="00D57E62">
            <w:pPr>
              <w:jc w:val="center"/>
              <w:rPr>
                <w:rFonts w:eastAsia="Times New Roman"/>
              </w:rPr>
            </w:pPr>
            <w:r w:rsidRPr="00D57E62">
              <w:rPr>
                <w:rFonts w:eastAsia="Times New Roman"/>
              </w:rPr>
              <w:t>.43</w:t>
            </w:r>
          </w:p>
        </w:tc>
        <w:tc>
          <w:tcPr>
            <w:tcW w:w="1500" w:type="dxa"/>
            <w:tcBorders>
              <w:top w:val="nil"/>
              <w:left w:val="nil"/>
              <w:bottom w:val="nil"/>
              <w:right w:val="nil"/>
            </w:tcBorders>
            <w:shd w:val="clear" w:color="auto" w:fill="auto"/>
            <w:vAlign w:val="center"/>
            <w:hideMark/>
          </w:tcPr>
          <w:p w14:paraId="7CE74524" w14:textId="77777777" w:rsidR="00D57E62" w:rsidRPr="00D57E62" w:rsidRDefault="00D57E62" w:rsidP="00D57E62">
            <w:pPr>
              <w:jc w:val="center"/>
              <w:rPr>
                <w:rFonts w:eastAsia="Times New Roman"/>
              </w:rPr>
            </w:pPr>
            <w:r w:rsidRPr="00D57E62">
              <w:rPr>
                <w:rFonts w:eastAsia="Times New Roman"/>
              </w:rPr>
              <w:t>9.93</w:t>
            </w:r>
          </w:p>
        </w:tc>
        <w:tc>
          <w:tcPr>
            <w:tcW w:w="1500" w:type="dxa"/>
            <w:tcBorders>
              <w:top w:val="nil"/>
              <w:left w:val="nil"/>
              <w:bottom w:val="nil"/>
              <w:right w:val="nil"/>
            </w:tcBorders>
            <w:shd w:val="clear" w:color="auto" w:fill="auto"/>
            <w:vAlign w:val="center"/>
            <w:hideMark/>
          </w:tcPr>
          <w:p w14:paraId="4F547EF9" w14:textId="77777777" w:rsidR="00D57E62" w:rsidRPr="00D57E62" w:rsidRDefault="00D57E62" w:rsidP="00D57E62">
            <w:pPr>
              <w:jc w:val="center"/>
              <w:rPr>
                <w:rFonts w:eastAsia="Times New Roman"/>
              </w:rPr>
            </w:pPr>
            <w:r w:rsidRPr="00D57E62">
              <w:rPr>
                <w:rFonts w:eastAsia="Times New Roman"/>
              </w:rPr>
              <w:t>22</w:t>
            </w:r>
          </w:p>
        </w:tc>
        <w:tc>
          <w:tcPr>
            <w:tcW w:w="1500" w:type="dxa"/>
            <w:tcBorders>
              <w:top w:val="nil"/>
              <w:left w:val="nil"/>
              <w:bottom w:val="nil"/>
              <w:right w:val="nil"/>
            </w:tcBorders>
            <w:shd w:val="clear" w:color="auto" w:fill="auto"/>
            <w:vAlign w:val="center"/>
            <w:hideMark/>
          </w:tcPr>
          <w:p w14:paraId="7797EAE6" w14:textId="77777777" w:rsidR="00D57E62" w:rsidRPr="00D57E62" w:rsidRDefault="00D57E62" w:rsidP="00D57E62">
            <w:pPr>
              <w:jc w:val="center"/>
              <w:rPr>
                <w:rFonts w:eastAsia="Times New Roman"/>
              </w:rPr>
            </w:pPr>
            <w:r w:rsidRPr="00D57E62">
              <w:rPr>
                <w:rFonts w:eastAsia="Times New Roman"/>
              </w:rPr>
              <w:t>.00</w:t>
            </w:r>
          </w:p>
        </w:tc>
      </w:tr>
      <w:tr w:rsidR="00D57E62" w:rsidRPr="00D57E62" w14:paraId="30D40B4B" w14:textId="77777777" w:rsidTr="00D57E62">
        <w:trPr>
          <w:trHeight w:val="400"/>
        </w:trPr>
        <w:tc>
          <w:tcPr>
            <w:tcW w:w="720" w:type="dxa"/>
            <w:tcBorders>
              <w:top w:val="nil"/>
              <w:left w:val="nil"/>
              <w:bottom w:val="nil"/>
              <w:right w:val="nil"/>
            </w:tcBorders>
            <w:shd w:val="clear" w:color="auto" w:fill="auto"/>
            <w:vAlign w:val="center"/>
            <w:hideMark/>
          </w:tcPr>
          <w:p w14:paraId="296E8C92" w14:textId="77777777" w:rsidR="00D57E62" w:rsidRPr="00D57E62" w:rsidRDefault="00D57E62" w:rsidP="00D57E62">
            <w:pPr>
              <w:rPr>
                <w:rFonts w:eastAsia="Times New Roman"/>
              </w:rPr>
            </w:pPr>
          </w:p>
        </w:tc>
        <w:tc>
          <w:tcPr>
            <w:tcW w:w="1600" w:type="dxa"/>
            <w:tcBorders>
              <w:top w:val="nil"/>
              <w:left w:val="nil"/>
              <w:bottom w:val="nil"/>
              <w:right w:val="nil"/>
            </w:tcBorders>
            <w:shd w:val="clear" w:color="auto" w:fill="auto"/>
            <w:vAlign w:val="center"/>
            <w:hideMark/>
          </w:tcPr>
          <w:p w14:paraId="11137E3B" w14:textId="77777777" w:rsidR="00D57E62" w:rsidRPr="00D57E62" w:rsidRDefault="00D57E62" w:rsidP="00D57E62">
            <w:pPr>
              <w:rPr>
                <w:rFonts w:eastAsia="Times New Roman"/>
              </w:rPr>
            </w:pPr>
            <w:r w:rsidRPr="00D57E62">
              <w:rPr>
                <w:rFonts w:eastAsia="Times New Roman"/>
              </w:rPr>
              <w:t>Linear</w:t>
            </w:r>
          </w:p>
        </w:tc>
        <w:tc>
          <w:tcPr>
            <w:tcW w:w="1500" w:type="dxa"/>
            <w:tcBorders>
              <w:top w:val="nil"/>
              <w:left w:val="nil"/>
              <w:bottom w:val="nil"/>
              <w:right w:val="nil"/>
            </w:tcBorders>
            <w:shd w:val="clear" w:color="auto" w:fill="auto"/>
            <w:vAlign w:val="center"/>
            <w:hideMark/>
          </w:tcPr>
          <w:p w14:paraId="33DE51F6" w14:textId="77777777" w:rsidR="00D57E62" w:rsidRPr="00D57E62" w:rsidRDefault="00D57E62" w:rsidP="00D57E62">
            <w:pPr>
              <w:jc w:val="center"/>
              <w:rPr>
                <w:rFonts w:eastAsia="Times New Roman"/>
              </w:rPr>
            </w:pPr>
            <w:r w:rsidRPr="00D57E62">
              <w:rPr>
                <w:rFonts w:eastAsia="Times New Roman"/>
              </w:rPr>
              <w:t>-.10</w:t>
            </w:r>
          </w:p>
        </w:tc>
        <w:tc>
          <w:tcPr>
            <w:tcW w:w="1500" w:type="dxa"/>
            <w:tcBorders>
              <w:top w:val="nil"/>
              <w:left w:val="nil"/>
              <w:bottom w:val="nil"/>
              <w:right w:val="nil"/>
            </w:tcBorders>
            <w:shd w:val="clear" w:color="auto" w:fill="auto"/>
            <w:vAlign w:val="center"/>
            <w:hideMark/>
          </w:tcPr>
          <w:p w14:paraId="72FB0A81" w14:textId="77777777" w:rsidR="00D57E62" w:rsidRPr="00D57E62" w:rsidRDefault="00D57E62" w:rsidP="00D57E62">
            <w:pPr>
              <w:jc w:val="center"/>
              <w:rPr>
                <w:rFonts w:eastAsia="Times New Roman"/>
              </w:rPr>
            </w:pPr>
            <w:r w:rsidRPr="00D57E62">
              <w:rPr>
                <w:rFonts w:eastAsia="Times New Roman"/>
              </w:rPr>
              <w:t>.08</w:t>
            </w:r>
          </w:p>
        </w:tc>
        <w:tc>
          <w:tcPr>
            <w:tcW w:w="1500" w:type="dxa"/>
            <w:tcBorders>
              <w:top w:val="nil"/>
              <w:left w:val="nil"/>
              <w:bottom w:val="nil"/>
              <w:right w:val="nil"/>
            </w:tcBorders>
            <w:shd w:val="clear" w:color="auto" w:fill="auto"/>
            <w:vAlign w:val="center"/>
            <w:hideMark/>
          </w:tcPr>
          <w:p w14:paraId="23CEE349" w14:textId="77777777" w:rsidR="00D57E62" w:rsidRPr="00D57E62" w:rsidRDefault="00D57E62" w:rsidP="00D57E62">
            <w:pPr>
              <w:jc w:val="center"/>
              <w:rPr>
                <w:rFonts w:eastAsia="Times New Roman"/>
              </w:rPr>
            </w:pPr>
            <w:r w:rsidRPr="00D57E62">
              <w:rPr>
                <w:rFonts w:eastAsia="Times New Roman"/>
              </w:rPr>
              <w:t>-1.23</w:t>
            </w:r>
          </w:p>
        </w:tc>
        <w:tc>
          <w:tcPr>
            <w:tcW w:w="1500" w:type="dxa"/>
            <w:tcBorders>
              <w:top w:val="nil"/>
              <w:left w:val="nil"/>
              <w:bottom w:val="nil"/>
              <w:right w:val="nil"/>
            </w:tcBorders>
            <w:shd w:val="clear" w:color="auto" w:fill="auto"/>
            <w:vAlign w:val="center"/>
            <w:hideMark/>
          </w:tcPr>
          <w:p w14:paraId="52F23B10" w14:textId="77777777" w:rsidR="00D57E62" w:rsidRPr="00D57E62" w:rsidRDefault="00D57E62" w:rsidP="00D57E62">
            <w:pPr>
              <w:jc w:val="center"/>
              <w:rPr>
                <w:rFonts w:eastAsia="Times New Roman"/>
              </w:rPr>
            </w:pPr>
            <w:r w:rsidRPr="00D57E62">
              <w:rPr>
                <w:rFonts w:eastAsia="Times New Roman"/>
              </w:rPr>
              <w:t>22</w:t>
            </w:r>
          </w:p>
        </w:tc>
        <w:tc>
          <w:tcPr>
            <w:tcW w:w="1500" w:type="dxa"/>
            <w:tcBorders>
              <w:top w:val="nil"/>
              <w:left w:val="nil"/>
              <w:bottom w:val="nil"/>
              <w:right w:val="nil"/>
            </w:tcBorders>
            <w:shd w:val="clear" w:color="auto" w:fill="auto"/>
            <w:vAlign w:val="center"/>
            <w:hideMark/>
          </w:tcPr>
          <w:p w14:paraId="31D0C2F5" w14:textId="77777777" w:rsidR="00D57E62" w:rsidRPr="00D57E62" w:rsidRDefault="00D57E62" w:rsidP="00D57E62">
            <w:pPr>
              <w:jc w:val="center"/>
              <w:rPr>
                <w:rFonts w:eastAsia="Times New Roman"/>
              </w:rPr>
            </w:pPr>
            <w:r w:rsidRPr="00D57E62">
              <w:rPr>
                <w:rFonts w:eastAsia="Times New Roman"/>
              </w:rPr>
              <w:t>.23</w:t>
            </w:r>
          </w:p>
        </w:tc>
      </w:tr>
      <w:tr w:rsidR="00D57E62" w:rsidRPr="00D57E62" w14:paraId="0BD1390F" w14:textId="77777777" w:rsidTr="00D57E62">
        <w:trPr>
          <w:trHeight w:val="160"/>
        </w:trPr>
        <w:tc>
          <w:tcPr>
            <w:tcW w:w="720" w:type="dxa"/>
            <w:tcBorders>
              <w:top w:val="nil"/>
              <w:left w:val="nil"/>
              <w:bottom w:val="single" w:sz="4" w:space="0" w:color="auto"/>
              <w:right w:val="nil"/>
            </w:tcBorders>
            <w:shd w:val="clear" w:color="auto" w:fill="auto"/>
            <w:vAlign w:val="center"/>
            <w:hideMark/>
          </w:tcPr>
          <w:p w14:paraId="51C2115D" w14:textId="77777777" w:rsidR="00D57E62" w:rsidRPr="00D57E62" w:rsidRDefault="00D57E62" w:rsidP="00D57E62">
            <w:pPr>
              <w:rPr>
                <w:rFonts w:eastAsia="Times New Roman"/>
              </w:rPr>
            </w:pPr>
            <w:r w:rsidRPr="00D57E62">
              <w:rPr>
                <w:rFonts w:eastAsia="Times New Roman"/>
              </w:rPr>
              <w:t> </w:t>
            </w:r>
          </w:p>
        </w:tc>
        <w:tc>
          <w:tcPr>
            <w:tcW w:w="1600" w:type="dxa"/>
            <w:tcBorders>
              <w:top w:val="nil"/>
              <w:left w:val="nil"/>
              <w:bottom w:val="single" w:sz="4" w:space="0" w:color="auto"/>
              <w:right w:val="nil"/>
            </w:tcBorders>
            <w:shd w:val="clear" w:color="auto" w:fill="auto"/>
            <w:vAlign w:val="center"/>
            <w:hideMark/>
          </w:tcPr>
          <w:p w14:paraId="1D2103D0" w14:textId="77777777" w:rsidR="00D57E62" w:rsidRPr="00D57E62" w:rsidRDefault="00D57E62" w:rsidP="00D57E62">
            <w:pPr>
              <w:rPr>
                <w:rFonts w:eastAsia="Times New Roman"/>
              </w:rPr>
            </w:pPr>
            <w:r w:rsidRPr="00D57E62">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169C130A" w14:textId="77777777" w:rsidR="00D57E62" w:rsidRPr="00D57E62" w:rsidRDefault="00D57E62" w:rsidP="00D57E62">
            <w:pPr>
              <w:rPr>
                <w:rFonts w:eastAsia="Times New Roman"/>
              </w:rPr>
            </w:pPr>
            <w:r w:rsidRPr="00D57E62">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7C931D41" w14:textId="77777777" w:rsidR="00D57E62" w:rsidRPr="00D57E62" w:rsidRDefault="00D57E62" w:rsidP="00D57E62">
            <w:pPr>
              <w:rPr>
                <w:rFonts w:eastAsia="Times New Roman"/>
              </w:rPr>
            </w:pPr>
            <w:r w:rsidRPr="00D57E62">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32D6306A" w14:textId="77777777" w:rsidR="00D57E62" w:rsidRPr="00D57E62" w:rsidRDefault="00D57E62" w:rsidP="00D57E62">
            <w:pPr>
              <w:rPr>
                <w:rFonts w:eastAsia="Times New Roman"/>
              </w:rPr>
            </w:pPr>
            <w:r w:rsidRPr="00D57E62">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5E0C1844" w14:textId="77777777" w:rsidR="00D57E62" w:rsidRPr="00D57E62" w:rsidRDefault="00D57E62" w:rsidP="00D57E62">
            <w:pPr>
              <w:rPr>
                <w:rFonts w:eastAsia="Times New Roman"/>
              </w:rPr>
            </w:pPr>
            <w:r w:rsidRPr="00D57E62">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110BC6AB" w14:textId="77777777" w:rsidR="00D57E62" w:rsidRPr="00D57E62" w:rsidRDefault="00D57E62" w:rsidP="00D57E62">
            <w:pPr>
              <w:rPr>
                <w:rFonts w:eastAsia="Times New Roman"/>
              </w:rPr>
            </w:pPr>
            <w:r w:rsidRPr="00D57E62">
              <w:rPr>
                <w:rFonts w:eastAsia="Times New Roman"/>
              </w:rPr>
              <w:t> </w:t>
            </w:r>
          </w:p>
        </w:tc>
      </w:tr>
    </w:tbl>
    <w:p w14:paraId="7B9BD44C" w14:textId="77777777" w:rsidR="000746AB" w:rsidRPr="00086F15" w:rsidRDefault="000746AB" w:rsidP="00C2270A">
      <w:pPr>
        <w:spacing w:line="480" w:lineRule="auto"/>
        <w:contextualSpacing/>
      </w:pPr>
    </w:p>
    <w:p w14:paraId="242C7334" w14:textId="77777777" w:rsidR="000746AB" w:rsidRPr="00086F15" w:rsidRDefault="000746AB" w:rsidP="00C2270A">
      <w:pPr>
        <w:spacing w:line="480" w:lineRule="auto"/>
        <w:contextualSpacing/>
      </w:pPr>
    </w:p>
    <w:p w14:paraId="584C54A7" w14:textId="77777777" w:rsidR="000746AB" w:rsidRPr="00086F15" w:rsidRDefault="000746AB" w:rsidP="00C2270A">
      <w:pPr>
        <w:spacing w:line="480" w:lineRule="auto"/>
        <w:contextualSpacing/>
      </w:pPr>
    </w:p>
    <w:p w14:paraId="6B5CE274" w14:textId="77777777" w:rsidR="000746AB" w:rsidRPr="00086F15" w:rsidRDefault="000746AB" w:rsidP="00C2270A">
      <w:pPr>
        <w:spacing w:line="480" w:lineRule="auto"/>
        <w:contextualSpacing/>
      </w:pPr>
      <w:r w:rsidRPr="00086F15">
        <w:tab/>
      </w:r>
      <w:r w:rsidRPr="00086F15">
        <w:tab/>
      </w:r>
    </w:p>
    <w:p w14:paraId="5491AF21" w14:textId="30C7C648" w:rsidR="000746AB" w:rsidRPr="00086F15" w:rsidRDefault="000746AB" w:rsidP="00C2270A">
      <w:pPr>
        <w:spacing w:line="480" w:lineRule="auto"/>
        <w:contextualSpacing/>
      </w:pPr>
      <w:r w:rsidRPr="00086F15">
        <w:tab/>
      </w:r>
      <w:r w:rsidRPr="00086F15">
        <w:tab/>
      </w:r>
    </w:p>
    <w:p w14:paraId="7B0E84BB" w14:textId="77777777" w:rsidR="000746AB" w:rsidRPr="00086F15" w:rsidRDefault="000746AB" w:rsidP="00C2270A">
      <w:pPr>
        <w:spacing w:line="480" w:lineRule="auto"/>
        <w:contextualSpacing/>
      </w:pPr>
      <w:r w:rsidRPr="00086F15">
        <w:br w:type="page"/>
      </w:r>
    </w:p>
    <w:tbl>
      <w:tblPr>
        <w:tblW w:w="9820" w:type="dxa"/>
        <w:tblInd w:w="93" w:type="dxa"/>
        <w:tblLook w:val="04A0" w:firstRow="1" w:lastRow="0" w:firstColumn="1" w:lastColumn="0" w:noHBand="0" w:noVBand="1"/>
      </w:tblPr>
      <w:tblGrid>
        <w:gridCol w:w="720"/>
        <w:gridCol w:w="1600"/>
        <w:gridCol w:w="1500"/>
        <w:gridCol w:w="1500"/>
        <w:gridCol w:w="1500"/>
        <w:gridCol w:w="1500"/>
        <w:gridCol w:w="1500"/>
      </w:tblGrid>
      <w:tr w:rsidR="00856D5A" w:rsidRPr="00856D5A" w14:paraId="68E8626D" w14:textId="77777777" w:rsidTr="00856D5A">
        <w:trPr>
          <w:trHeight w:val="300"/>
        </w:trPr>
        <w:tc>
          <w:tcPr>
            <w:tcW w:w="2320" w:type="dxa"/>
            <w:gridSpan w:val="2"/>
            <w:tcBorders>
              <w:top w:val="nil"/>
              <w:left w:val="nil"/>
              <w:bottom w:val="nil"/>
              <w:right w:val="nil"/>
            </w:tcBorders>
            <w:shd w:val="clear" w:color="auto" w:fill="auto"/>
            <w:vAlign w:val="center"/>
            <w:hideMark/>
          </w:tcPr>
          <w:p w14:paraId="252C3F08" w14:textId="77777777" w:rsidR="00856D5A" w:rsidRPr="00856D5A" w:rsidRDefault="00856D5A" w:rsidP="00856D5A">
            <w:pPr>
              <w:rPr>
                <w:rFonts w:eastAsia="Times New Roman"/>
              </w:rPr>
            </w:pPr>
            <w:r w:rsidRPr="00856D5A">
              <w:rPr>
                <w:rFonts w:eastAsia="Times New Roman"/>
              </w:rPr>
              <w:lastRenderedPageBreak/>
              <w:t>Table 3.</w:t>
            </w:r>
          </w:p>
        </w:tc>
        <w:tc>
          <w:tcPr>
            <w:tcW w:w="1500" w:type="dxa"/>
            <w:tcBorders>
              <w:top w:val="nil"/>
              <w:left w:val="nil"/>
              <w:bottom w:val="nil"/>
              <w:right w:val="nil"/>
            </w:tcBorders>
            <w:shd w:val="clear" w:color="auto" w:fill="auto"/>
            <w:vAlign w:val="center"/>
            <w:hideMark/>
          </w:tcPr>
          <w:p w14:paraId="2D7ACCD5"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5B10C053"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2CAF0BCB"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526423D7"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66BFD8AD" w14:textId="77777777" w:rsidR="00856D5A" w:rsidRPr="00856D5A" w:rsidRDefault="00856D5A" w:rsidP="00856D5A">
            <w:pPr>
              <w:rPr>
                <w:rFonts w:eastAsia="Times New Roman"/>
              </w:rPr>
            </w:pPr>
          </w:p>
        </w:tc>
      </w:tr>
      <w:tr w:rsidR="00856D5A" w:rsidRPr="00856D5A" w14:paraId="58F902E8" w14:textId="77777777" w:rsidTr="00856D5A">
        <w:trPr>
          <w:trHeight w:val="700"/>
        </w:trPr>
        <w:tc>
          <w:tcPr>
            <w:tcW w:w="9820" w:type="dxa"/>
            <w:gridSpan w:val="7"/>
            <w:tcBorders>
              <w:top w:val="nil"/>
              <w:left w:val="nil"/>
              <w:bottom w:val="single" w:sz="8" w:space="0" w:color="auto"/>
              <w:right w:val="nil"/>
            </w:tcBorders>
            <w:shd w:val="clear" w:color="auto" w:fill="auto"/>
            <w:vAlign w:val="center"/>
            <w:hideMark/>
          </w:tcPr>
          <w:p w14:paraId="3614D9EC" w14:textId="77777777" w:rsidR="00856D5A" w:rsidRPr="00856D5A" w:rsidRDefault="00856D5A" w:rsidP="00856D5A">
            <w:pPr>
              <w:rPr>
                <w:rFonts w:eastAsia="Times New Roman"/>
                <w:i/>
                <w:iCs/>
              </w:rPr>
            </w:pPr>
            <w:r w:rsidRPr="00856D5A">
              <w:rPr>
                <w:rFonts w:eastAsia="Times New Roman"/>
                <w:i/>
                <w:iCs/>
              </w:rPr>
              <w:t>Gamma Coefficients, Standard Errors, t-Ratios, and Degrees of Freedom for Analyses of the Relationship Between Affect and Group Climate</w:t>
            </w:r>
          </w:p>
        </w:tc>
      </w:tr>
      <w:tr w:rsidR="00856D5A" w:rsidRPr="00856D5A" w14:paraId="6A92E8F4" w14:textId="77777777" w:rsidTr="00856D5A">
        <w:trPr>
          <w:trHeight w:val="600"/>
        </w:trPr>
        <w:tc>
          <w:tcPr>
            <w:tcW w:w="720" w:type="dxa"/>
            <w:tcBorders>
              <w:top w:val="nil"/>
              <w:left w:val="nil"/>
              <w:bottom w:val="single" w:sz="4" w:space="0" w:color="auto"/>
              <w:right w:val="nil"/>
            </w:tcBorders>
            <w:shd w:val="clear" w:color="auto" w:fill="auto"/>
            <w:vAlign w:val="center"/>
            <w:hideMark/>
          </w:tcPr>
          <w:p w14:paraId="63F165C1" w14:textId="77777777" w:rsidR="00856D5A" w:rsidRPr="00856D5A" w:rsidRDefault="00856D5A" w:rsidP="00856D5A">
            <w:pPr>
              <w:rPr>
                <w:rFonts w:eastAsia="Times New Roman"/>
              </w:rPr>
            </w:pPr>
            <w:r w:rsidRPr="00856D5A">
              <w:rPr>
                <w:rFonts w:eastAsia="Times New Roman"/>
              </w:rPr>
              <w:t> </w:t>
            </w:r>
          </w:p>
        </w:tc>
        <w:tc>
          <w:tcPr>
            <w:tcW w:w="1600" w:type="dxa"/>
            <w:tcBorders>
              <w:top w:val="nil"/>
              <w:left w:val="nil"/>
              <w:bottom w:val="single" w:sz="4" w:space="0" w:color="auto"/>
              <w:right w:val="nil"/>
            </w:tcBorders>
            <w:shd w:val="clear" w:color="auto" w:fill="auto"/>
            <w:vAlign w:val="center"/>
            <w:hideMark/>
          </w:tcPr>
          <w:p w14:paraId="3ED99766" w14:textId="77777777" w:rsidR="00856D5A" w:rsidRPr="00856D5A" w:rsidRDefault="00856D5A" w:rsidP="00856D5A">
            <w:pPr>
              <w:rPr>
                <w:rFonts w:eastAsia="Times New Roman"/>
              </w:rPr>
            </w:pPr>
            <w:r w:rsidRPr="00856D5A">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3C91E851" w14:textId="77777777" w:rsidR="00856D5A" w:rsidRPr="00856D5A" w:rsidRDefault="00856D5A" w:rsidP="00856D5A">
            <w:pPr>
              <w:jc w:val="center"/>
              <w:rPr>
                <w:rFonts w:eastAsia="Times New Roman"/>
              </w:rPr>
            </w:pPr>
            <w:r w:rsidRPr="00856D5A">
              <w:rPr>
                <w:rFonts w:eastAsia="Times New Roman"/>
              </w:rPr>
              <w:t>Gamma Coefficient</w:t>
            </w:r>
          </w:p>
        </w:tc>
        <w:tc>
          <w:tcPr>
            <w:tcW w:w="1500" w:type="dxa"/>
            <w:tcBorders>
              <w:top w:val="nil"/>
              <w:left w:val="nil"/>
              <w:bottom w:val="single" w:sz="4" w:space="0" w:color="auto"/>
              <w:right w:val="nil"/>
            </w:tcBorders>
            <w:shd w:val="clear" w:color="auto" w:fill="auto"/>
            <w:vAlign w:val="center"/>
            <w:hideMark/>
          </w:tcPr>
          <w:p w14:paraId="448A311C" w14:textId="77777777" w:rsidR="00856D5A" w:rsidRPr="00856D5A" w:rsidRDefault="00856D5A" w:rsidP="00856D5A">
            <w:pPr>
              <w:jc w:val="center"/>
              <w:rPr>
                <w:rFonts w:eastAsia="Times New Roman"/>
              </w:rPr>
            </w:pPr>
            <w:r w:rsidRPr="00856D5A">
              <w:rPr>
                <w:rFonts w:eastAsia="Times New Roman"/>
              </w:rPr>
              <w:t>Standard Error</w:t>
            </w:r>
          </w:p>
        </w:tc>
        <w:tc>
          <w:tcPr>
            <w:tcW w:w="1500" w:type="dxa"/>
            <w:tcBorders>
              <w:top w:val="nil"/>
              <w:left w:val="nil"/>
              <w:bottom w:val="single" w:sz="4" w:space="0" w:color="auto"/>
              <w:right w:val="nil"/>
            </w:tcBorders>
            <w:shd w:val="clear" w:color="auto" w:fill="auto"/>
            <w:vAlign w:val="center"/>
            <w:hideMark/>
          </w:tcPr>
          <w:p w14:paraId="048AD62B" w14:textId="77777777" w:rsidR="00856D5A" w:rsidRPr="00856D5A" w:rsidRDefault="00856D5A" w:rsidP="00856D5A">
            <w:pPr>
              <w:jc w:val="center"/>
              <w:rPr>
                <w:rFonts w:eastAsia="Times New Roman"/>
                <w:i/>
                <w:iCs/>
              </w:rPr>
            </w:pPr>
            <w:proofErr w:type="gramStart"/>
            <w:r w:rsidRPr="00856D5A">
              <w:rPr>
                <w:rFonts w:eastAsia="Times New Roman"/>
                <w:i/>
                <w:iCs/>
              </w:rPr>
              <w:t>t</w:t>
            </w:r>
            <w:proofErr w:type="gramEnd"/>
            <w:r w:rsidRPr="00856D5A">
              <w:rPr>
                <w:rFonts w:eastAsia="Times New Roman"/>
              </w:rPr>
              <w:t>-Ratio</w:t>
            </w:r>
          </w:p>
        </w:tc>
        <w:tc>
          <w:tcPr>
            <w:tcW w:w="1500" w:type="dxa"/>
            <w:tcBorders>
              <w:top w:val="nil"/>
              <w:left w:val="nil"/>
              <w:bottom w:val="single" w:sz="4" w:space="0" w:color="auto"/>
              <w:right w:val="nil"/>
            </w:tcBorders>
            <w:shd w:val="clear" w:color="auto" w:fill="auto"/>
            <w:vAlign w:val="center"/>
            <w:hideMark/>
          </w:tcPr>
          <w:p w14:paraId="5D46DEAD" w14:textId="77777777" w:rsidR="00856D5A" w:rsidRPr="00856D5A" w:rsidRDefault="00856D5A" w:rsidP="00856D5A">
            <w:pPr>
              <w:jc w:val="center"/>
              <w:rPr>
                <w:rFonts w:eastAsia="Times New Roman"/>
              </w:rPr>
            </w:pPr>
            <w:r w:rsidRPr="00856D5A">
              <w:rPr>
                <w:rFonts w:eastAsia="Times New Roman"/>
              </w:rPr>
              <w:t>Degrees of Freedom</w:t>
            </w:r>
          </w:p>
        </w:tc>
        <w:tc>
          <w:tcPr>
            <w:tcW w:w="1500" w:type="dxa"/>
            <w:tcBorders>
              <w:top w:val="nil"/>
              <w:left w:val="nil"/>
              <w:bottom w:val="single" w:sz="4" w:space="0" w:color="auto"/>
              <w:right w:val="nil"/>
            </w:tcBorders>
            <w:shd w:val="clear" w:color="auto" w:fill="auto"/>
            <w:vAlign w:val="center"/>
            <w:hideMark/>
          </w:tcPr>
          <w:p w14:paraId="02D96F63" w14:textId="77777777" w:rsidR="00856D5A" w:rsidRPr="00856D5A" w:rsidRDefault="00856D5A" w:rsidP="00856D5A">
            <w:pPr>
              <w:jc w:val="center"/>
              <w:rPr>
                <w:rFonts w:eastAsia="Times New Roman"/>
              </w:rPr>
            </w:pPr>
            <w:proofErr w:type="gramStart"/>
            <w:r w:rsidRPr="00856D5A">
              <w:rPr>
                <w:rFonts w:eastAsia="Times New Roman"/>
                <w:i/>
                <w:iCs/>
              </w:rPr>
              <w:t>p</w:t>
            </w:r>
            <w:proofErr w:type="gramEnd"/>
            <w:r w:rsidRPr="00856D5A">
              <w:rPr>
                <w:rFonts w:eastAsia="Times New Roman"/>
              </w:rPr>
              <w:t>-value</w:t>
            </w:r>
          </w:p>
        </w:tc>
      </w:tr>
      <w:tr w:rsidR="00856D5A" w:rsidRPr="00856D5A" w14:paraId="2F2C1726" w14:textId="77777777" w:rsidTr="00856D5A">
        <w:trPr>
          <w:trHeight w:val="160"/>
        </w:trPr>
        <w:tc>
          <w:tcPr>
            <w:tcW w:w="720" w:type="dxa"/>
            <w:tcBorders>
              <w:top w:val="nil"/>
              <w:left w:val="nil"/>
              <w:bottom w:val="nil"/>
              <w:right w:val="nil"/>
            </w:tcBorders>
            <w:shd w:val="clear" w:color="auto" w:fill="auto"/>
            <w:vAlign w:val="center"/>
            <w:hideMark/>
          </w:tcPr>
          <w:p w14:paraId="20FFB721"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0D213958"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4EA19BF7"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28E93902"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163CD93F" w14:textId="77777777" w:rsidR="00856D5A" w:rsidRPr="00856D5A" w:rsidRDefault="00856D5A" w:rsidP="00856D5A">
            <w:pPr>
              <w:rPr>
                <w:rFonts w:eastAsia="Times New Roman"/>
                <w:i/>
                <w:iCs/>
              </w:rPr>
            </w:pPr>
          </w:p>
        </w:tc>
        <w:tc>
          <w:tcPr>
            <w:tcW w:w="1500" w:type="dxa"/>
            <w:tcBorders>
              <w:top w:val="nil"/>
              <w:left w:val="nil"/>
              <w:bottom w:val="nil"/>
              <w:right w:val="nil"/>
            </w:tcBorders>
            <w:shd w:val="clear" w:color="auto" w:fill="auto"/>
            <w:vAlign w:val="center"/>
            <w:hideMark/>
          </w:tcPr>
          <w:p w14:paraId="3766FF5C" w14:textId="77777777" w:rsidR="00856D5A" w:rsidRPr="00856D5A" w:rsidRDefault="00856D5A" w:rsidP="00856D5A">
            <w:pPr>
              <w:rPr>
                <w:rFonts w:eastAsia="Times New Roman"/>
                <w:i/>
                <w:iCs/>
              </w:rPr>
            </w:pPr>
          </w:p>
        </w:tc>
        <w:tc>
          <w:tcPr>
            <w:tcW w:w="1500" w:type="dxa"/>
            <w:tcBorders>
              <w:top w:val="nil"/>
              <w:left w:val="nil"/>
              <w:bottom w:val="nil"/>
              <w:right w:val="nil"/>
            </w:tcBorders>
            <w:shd w:val="clear" w:color="auto" w:fill="auto"/>
            <w:vAlign w:val="center"/>
            <w:hideMark/>
          </w:tcPr>
          <w:p w14:paraId="055F2C1D" w14:textId="77777777" w:rsidR="00856D5A" w:rsidRPr="00856D5A" w:rsidRDefault="00856D5A" w:rsidP="00856D5A">
            <w:pPr>
              <w:rPr>
                <w:rFonts w:eastAsia="Times New Roman"/>
              </w:rPr>
            </w:pPr>
          </w:p>
        </w:tc>
      </w:tr>
      <w:tr w:rsidR="00856D5A" w:rsidRPr="00856D5A" w14:paraId="0E34A1BE" w14:textId="77777777" w:rsidTr="00856D5A">
        <w:trPr>
          <w:trHeight w:val="300"/>
        </w:trPr>
        <w:tc>
          <w:tcPr>
            <w:tcW w:w="2320" w:type="dxa"/>
            <w:gridSpan w:val="2"/>
            <w:tcBorders>
              <w:top w:val="nil"/>
              <w:left w:val="nil"/>
              <w:bottom w:val="nil"/>
              <w:right w:val="nil"/>
            </w:tcBorders>
            <w:shd w:val="clear" w:color="auto" w:fill="auto"/>
            <w:vAlign w:val="center"/>
            <w:hideMark/>
          </w:tcPr>
          <w:p w14:paraId="4980D2A3" w14:textId="77777777" w:rsidR="00856D5A" w:rsidRPr="00856D5A" w:rsidRDefault="00856D5A" w:rsidP="00856D5A">
            <w:pPr>
              <w:rPr>
                <w:rFonts w:eastAsia="Times New Roman"/>
              </w:rPr>
            </w:pPr>
            <w:r w:rsidRPr="00856D5A">
              <w:rPr>
                <w:rFonts w:eastAsia="Times New Roman"/>
              </w:rPr>
              <w:t>Engaged</w:t>
            </w:r>
          </w:p>
        </w:tc>
        <w:tc>
          <w:tcPr>
            <w:tcW w:w="1500" w:type="dxa"/>
            <w:tcBorders>
              <w:top w:val="nil"/>
              <w:left w:val="nil"/>
              <w:bottom w:val="nil"/>
              <w:right w:val="nil"/>
            </w:tcBorders>
            <w:shd w:val="clear" w:color="auto" w:fill="auto"/>
            <w:vAlign w:val="center"/>
            <w:hideMark/>
          </w:tcPr>
          <w:p w14:paraId="6E1D9C24"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00FC049F"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5F49FED5"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34C21EA0" w14:textId="77777777" w:rsidR="00856D5A" w:rsidRPr="00856D5A" w:rsidRDefault="00856D5A" w:rsidP="00856D5A">
            <w:pPr>
              <w:rPr>
                <w:rFonts w:eastAsia="Times New Roman"/>
              </w:rPr>
            </w:pPr>
          </w:p>
        </w:tc>
        <w:tc>
          <w:tcPr>
            <w:tcW w:w="1500" w:type="dxa"/>
            <w:tcBorders>
              <w:top w:val="nil"/>
              <w:left w:val="nil"/>
              <w:bottom w:val="nil"/>
              <w:right w:val="nil"/>
            </w:tcBorders>
            <w:shd w:val="clear" w:color="auto" w:fill="auto"/>
            <w:vAlign w:val="center"/>
            <w:hideMark/>
          </w:tcPr>
          <w:p w14:paraId="161DBEFD" w14:textId="77777777" w:rsidR="00856D5A" w:rsidRPr="00856D5A" w:rsidRDefault="00856D5A" w:rsidP="00856D5A">
            <w:pPr>
              <w:jc w:val="right"/>
              <w:rPr>
                <w:rFonts w:eastAsia="Times New Roman"/>
              </w:rPr>
            </w:pPr>
          </w:p>
        </w:tc>
      </w:tr>
      <w:tr w:rsidR="00856D5A" w:rsidRPr="00856D5A" w14:paraId="79704E21" w14:textId="77777777" w:rsidTr="00856D5A">
        <w:trPr>
          <w:trHeight w:val="300"/>
        </w:trPr>
        <w:tc>
          <w:tcPr>
            <w:tcW w:w="720" w:type="dxa"/>
            <w:tcBorders>
              <w:top w:val="nil"/>
              <w:left w:val="nil"/>
              <w:bottom w:val="nil"/>
              <w:right w:val="nil"/>
            </w:tcBorders>
            <w:shd w:val="clear" w:color="auto" w:fill="auto"/>
            <w:vAlign w:val="center"/>
            <w:hideMark/>
          </w:tcPr>
          <w:p w14:paraId="142DA17C"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3598D303" w14:textId="77777777" w:rsidR="00856D5A" w:rsidRPr="00856D5A" w:rsidRDefault="00856D5A" w:rsidP="00856D5A">
            <w:pPr>
              <w:rPr>
                <w:rFonts w:eastAsia="Times New Roman"/>
              </w:rPr>
            </w:pPr>
            <w:r w:rsidRPr="00856D5A">
              <w:rPr>
                <w:rFonts w:eastAsia="Times New Roman"/>
              </w:rPr>
              <w:t>Intercept</w:t>
            </w:r>
          </w:p>
        </w:tc>
        <w:tc>
          <w:tcPr>
            <w:tcW w:w="1500" w:type="dxa"/>
            <w:tcBorders>
              <w:top w:val="nil"/>
              <w:left w:val="nil"/>
              <w:bottom w:val="nil"/>
              <w:right w:val="nil"/>
            </w:tcBorders>
            <w:shd w:val="clear" w:color="auto" w:fill="auto"/>
            <w:vAlign w:val="center"/>
            <w:hideMark/>
          </w:tcPr>
          <w:p w14:paraId="42E3E013" w14:textId="77777777" w:rsidR="00856D5A" w:rsidRPr="00856D5A" w:rsidRDefault="00856D5A" w:rsidP="00856D5A">
            <w:pPr>
              <w:jc w:val="center"/>
              <w:rPr>
                <w:rFonts w:eastAsia="Times New Roman"/>
              </w:rPr>
            </w:pPr>
            <w:r w:rsidRPr="00856D5A">
              <w:rPr>
                <w:rFonts w:eastAsia="Times New Roman"/>
              </w:rPr>
              <w:t>5.12</w:t>
            </w:r>
          </w:p>
        </w:tc>
        <w:tc>
          <w:tcPr>
            <w:tcW w:w="1500" w:type="dxa"/>
            <w:tcBorders>
              <w:top w:val="nil"/>
              <w:left w:val="nil"/>
              <w:bottom w:val="nil"/>
              <w:right w:val="nil"/>
            </w:tcBorders>
            <w:shd w:val="clear" w:color="auto" w:fill="auto"/>
            <w:vAlign w:val="center"/>
            <w:hideMark/>
          </w:tcPr>
          <w:p w14:paraId="3B180568" w14:textId="77777777" w:rsidR="00856D5A" w:rsidRPr="00856D5A" w:rsidRDefault="00856D5A" w:rsidP="00856D5A">
            <w:pPr>
              <w:jc w:val="center"/>
              <w:rPr>
                <w:rFonts w:eastAsia="Times New Roman"/>
              </w:rPr>
            </w:pPr>
            <w:r w:rsidRPr="00856D5A">
              <w:rPr>
                <w:rFonts w:eastAsia="Times New Roman"/>
              </w:rPr>
              <w:t>.09</w:t>
            </w:r>
          </w:p>
        </w:tc>
        <w:tc>
          <w:tcPr>
            <w:tcW w:w="1500" w:type="dxa"/>
            <w:tcBorders>
              <w:top w:val="nil"/>
              <w:left w:val="nil"/>
              <w:bottom w:val="nil"/>
              <w:right w:val="nil"/>
            </w:tcBorders>
            <w:shd w:val="clear" w:color="auto" w:fill="auto"/>
            <w:vAlign w:val="center"/>
            <w:hideMark/>
          </w:tcPr>
          <w:p w14:paraId="23942BB8" w14:textId="77777777" w:rsidR="00856D5A" w:rsidRPr="00856D5A" w:rsidRDefault="00856D5A" w:rsidP="00856D5A">
            <w:pPr>
              <w:jc w:val="center"/>
              <w:rPr>
                <w:rFonts w:eastAsia="Times New Roman"/>
              </w:rPr>
            </w:pPr>
            <w:r w:rsidRPr="00856D5A">
              <w:rPr>
                <w:rFonts w:eastAsia="Times New Roman"/>
              </w:rPr>
              <w:t>54.23</w:t>
            </w:r>
          </w:p>
        </w:tc>
        <w:tc>
          <w:tcPr>
            <w:tcW w:w="1500" w:type="dxa"/>
            <w:tcBorders>
              <w:top w:val="nil"/>
              <w:left w:val="nil"/>
              <w:bottom w:val="nil"/>
              <w:right w:val="nil"/>
            </w:tcBorders>
            <w:shd w:val="clear" w:color="auto" w:fill="auto"/>
            <w:vAlign w:val="center"/>
            <w:hideMark/>
          </w:tcPr>
          <w:p w14:paraId="065DE985"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5BD44538" w14:textId="77777777" w:rsidR="00856D5A" w:rsidRPr="00856D5A" w:rsidRDefault="00856D5A" w:rsidP="00856D5A">
            <w:pPr>
              <w:jc w:val="center"/>
              <w:rPr>
                <w:rFonts w:eastAsia="Times New Roman"/>
              </w:rPr>
            </w:pPr>
            <w:r w:rsidRPr="00856D5A">
              <w:rPr>
                <w:rFonts w:eastAsia="Times New Roman"/>
              </w:rPr>
              <w:t>.00</w:t>
            </w:r>
          </w:p>
        </w:tc>
      </w:tr>
      <w:tr w:rsidR="00856D5A" w:rsidRPr="00856D5A" w14:paraId="73BEA7CF" w14:textId="77777777" w:rsidTr="00856D5A">
        <w:trPr>
          <w:trHeight w:val="600"/>
        </w:trPr>
        <w:tc>
          <w:tcPr>
            <w:tcW w:w="720" w:type="dxa"/>
            <w:tcBorders>
              <w:top w:val="nil"/>
              <w:left w:val="nil"/>
              <w:bottom w:val="nil"/>
              <w:right w:val="nil"/>
            </w:tcBorders>
            <w:shd w:val="clear" w:color="auto" w:fill="auto"/>
            <w:vAlign w:val="center"/>
            <w:hideMark/>
          </w:tcPr>
          <w:p w14:paraId="6472518E"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10AFA14F" w14:textId="77777777" w:rsidR="00856D5A" w:rsidRPr="00856D5A" w:rsidRDefault="00856D5A" w:rsidP="00856D5A">
            <w:pPr>
              <w:rPr>
                <w:rFonts w:eastAsia="Times New Roman"/>
              </w:rPr>
            </w:pPr>
            <w:r w:rsidRPr="00856D5A">
              <w:rPr>
                <w:rFonts w:eastAsia="Times New Roman"/>
              </w:rPr>
              <w:t xml:space="preserve">Positive Affect </w:t>
            </w:r>
            <w:r w:rsidRPr="00856D5A">
              <w:rPr>
                <w:rFonts w:eastAsia="Times New Roman"/>
                <w:i/>
                <w:iCs/>
              </w:rPr>
              <w:t>M</w:t>
            </w:r>
          </w:p>
        </w:tc>
        <w:tc>
          <w:tcPr>
            <w:tcW w:w="1500" w:type="dxa"/>
            <w:tcBorders>
              <w:top w:val="nil"/>
              <w:left w:val="nil"/>
              <w:bottom w:val="nil"/>
              <w:right w:val="nil"/>
            </w:tcBorders>
            <w:shd w:val="clear" w:color="auto" w:fill="auto"/>
            <w:vAlign w:val="center"/>
            <w:hideMark/>
          </w:tcPr>
          <w:p w14:paraId="3CCC1CAE" w14:textId="77777777" w:rsidR="00856D5A" w:rsidRPr="00856D5A" w:rsidRDefault="00856D5A" w:rsidP="00856D5A">
            <w:pPr>
              <w:jc w:val="center"/>
              <w:rPr>
                <w:rFonts w:eastAsia="Times New Roman"/>
              </w:rPr>
            </w:pPr>
            <w:r w:rsidRPr="00856D5A">
              <w:rPr>
                <w:rFonts w:eastAsia="Times New Roman"/>
              </w:rPr>
              <w:t>.06</w:t>
            </w:r>
          </w:p>
        </w:tc>
        <w:tc>
          <w:tcPr>
            <w:tcW w:w="1500" w:type="dxa"/>
            <w:tcBorders>
              <w:top w:val="nil"/>
              <w:left w:val="nil"/>
              <w:bottom w:val="nil"/>
              <w:right w:val="nil"/>
            </w:tcBorders>
            <w:shd w:val="clear" w:color="auto" w:fill="auto"/>
            <w:vAlign w:val="center"/>
            <w:hideMark/>
          </w:tcPr>
          <w:p w14:paraId="7D7515E6" w14:textId="77777777" w:rsidR="00856D5A" w:rsidRPr="00856D5A" w:rsidRDefault="00856D5A" w:rsidP="00856D5A">
            <w:pPr>
              <w:jc w:val="center"/>
              <w:rPr>
                <w:rFonts w:eastAsia="Times New Roman"/>
              </w:rPr>
            </w:pPr>
            <w:r w:rsidRPr="00856D5A">
              <w:rPr>
                <w:rFonts w:eastAsia="Times New Roman"/>
              </w:rPr>
              <w:t>.01</w:t>
            </w:r>
          </w:p>
        </w:tc>
        <w:tc>
          <w:tcPr>
            <w:tcW w:w="1500" w:type="dxa"/>
            <w:tcBorders>
              <w:top w:val="nil"/>
              <w:left w:val="nil"/>
              <w:bottom w:val="nil"/>
              <w:right w:val="nil"/>
            </w:tcBorders>
            <w:shd w:val="clear" w:color="auto" w:fill="auto"/>
            <w:vAlign w:val="center"/>
            <w:hideMark/>
          </w:tcPr>
          <w:p w14:paraId="0FD61ED4" w14:textId="77777777" w:rsidR="00856D5A" w:rsidRPr="00856D5A" w:rsidRDefault="00856D5A" w:rsidP="00856D5A">
            <w:pPr>
              <w:jc w:val="center"/>
              <w:rPr>
                <w:rFonts w:eastAsia="Times New Roman"/>
              </w:rPr>
            </w:pPr>
            <w:r w:rsidRPr="00856D5A">
              <w:rPr>
                <w:rFonts w:eastAsia="Times New Roman"/>
              </w:rPr>
              <w:t>6.36</w:t>
            </w:r>
          </w:p>
        </w:tc>
        <w:tc>
          <w:tcPr>
            <w:tcW w:w="1500" w:type="dxa"/>
            <w:tcBorders>
              <w:top w:val="nil"/>
              <w:left w:val="nil"/>
              <w:bottom w:val="nil"/>
              <w:right w:val="nil"/>
            </w:tcBorders>
            <w:shd w:val="clear" w:color="auto" w:fill="auto"/>
            <w:vAlign w:val="center"/>
            <w:hideMark/>
          </w:tcPr>
          <w:p w14:paraId="246971AD"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7C3AB856" w14:textId="77777777" w:rsidR="00856D5A" w:rsidRPr="00856D5A" w:rsidRDefault="00856D5A" w:rsidP="00856D5A">
            <w:pPr>
              <w:jc w:val="center"/>
              <w:rPr>
                <w:rFonts w:eastAsia="Times New Roman"/>
              </w:rPr>
            </w:pPr>
            <w:r w:rsidRPr="00856D5A">
              <w:rPr>
                <w:rFonts w:eastAsia="Times New Roman"/>
              </w:rPr>
              <w:t>.00</w:t>
            </w:r>
          </w:p>
        </w:tc>
      </w:tr>
      <w:tr w:rsidR="00856D5A" w:rsidRPr="00856D5A" w14:paraId="2755A159" w14:textId="77777777" w:rsidTr="00856D5A">
        <w:trPr>
          <w:trHeight w:val="600"/>
        </w:trPr>
        <w:tc>
          <w:tcPr>
            <w:tcW w:w="720" w:type="dxa"/>
            <w:tcBorders>
              <w:top w:val="nil"/>
              <w:left w:val="nil"/>
              <w:bottom w:val="nil"/>
              <w:right w:val="nil"/>
            </w:tcBorders>
            <w:shd w:val="clear" w:color="auto" w:fill="auto"/>
            <w:vAlign w:val="center"/>
            <w:hideMark/>
          </w:tcPr>
          <w:p w14:paraId="7438B80B"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3EF963F9" w14:textId="77777777" w:rsidR="00856D5A" w:rsidRPr="00856D5A" w:rsidRDefault="00856D5A" w:rsidP="00856D5A">
            <w:pPr>
              <w:rPr>
                <w:rFonts w:eastAsia="Times New Roman"/>
              </w:rPr>
            </w:pPr>
            <w:r w:rsidRPr="00856D5A">
              <w:rPr>
                <w:rFonts w:eastAsia="Times New Roman"/>
              </w:rPr>
              <w:t xml:space="preserve">Positive Affect </w:t>
            </w:r>
            <w:r w:rsidRPr="00856D5A">
              <w:rPr>
                <w:rFonts w:eastAsia="Times New Roman"/>
                <w:i/>
                <w:iCs/>
              </w:rPr>
              <w:t>SD</w:t>
            </w:r>
          </w:p>
        </w:tc>
        <w:tc>
          <w:tcPr>
            <w:tcW w:w="1500" w:type="dxa"/>
            <w:tcBorders>
              <w:top w:val="nil"/>
              <w:left w:val="nil"/>
              <w:bottom w:val="nil"/>
              <w:right w:val="nil"/>
            </w:tcBorders>
            <w:shd w:val="clear" w:color="auto" w:fill="auto"/>
            <w:vAlign w:val="center"/>
            <w:hideMark/>
          </w:tcPr>
          <w:p w14:paraId="007D298B" w14:textId="77777777" w:rsidR="00856D5A" w:rsidRPr="00856D5A" w:rsidRDefault="00856D5A" w:rsidP="00856D5A">
            <w:pPr>
              <w:jc w:val="center"/>
              <w:rPr>
                <w:rFonts w:eastAsia="Times New Roman"/>
              </w:rPr>
            </w:pPr>
            <w:r w:rsidRPr="00856D5A">
              <w:rPr>
                <w:rFonts w:eastAsia="Times New Roman"/>
              </w:rPr>
              <w:t>-.01</w:t>
            </w:r>
          </w:p>
        </w:tc>
        <w:tc>
          <w:tcPr>
            <w:tcW w:w="1500" w:type="dxa"/>
            <w:tcBorders>
              <w:top w:val="nil"/>
              <w:left w:val="nil"/>
              <w:bottom w:val="nil"/>
              <w:right w:val="nil"/>
            </w:tcBorders>
            <w:shd w:val="clear" w:color="auto" w:fill="auto"/>
            <w:vAlign w:val="center"/>
            <w:hideMark/>
          </w:tcPr>
          <w:p w14:paraId="5CAF640E" w14:textId="77777777" w:rsidR="00856D5A" w:rsidRPr="00856D5A" w:rsidRDefault="00856D5A" w:rsidP="00856D5A">
            <w:pPr>
              <w:jc w:val="center"/>
              <w:rPr>
                <w:rFonts w:eastAsia="Times New Roman"/>
              </w:rPr>
            </w:pPr>
            <w:r w:rsidRPr="00856D5A">
              <w:rPr>
                <w:rFonts w:eastAsia="Times New Roman"/>
              </w:rPr>
              <w:t>.02</w:t>
            </w:r>
          </w:p>
        </w:tc>
        <w:tc>
          <w:tcPr>
            <w:tcW w:w="1500" w:type="dxa"/>
            <w:tcBorders>
              <w:top w:val="nil"/>
              <w:left w:val="nil"/>
              <w:bottom w:val="nil"/>
              <w:right w:val="nil"/>
            </w:tcBorders>
            <w:shd w:val="clear" w:color="auto" w:fill="auto"/>
            <w:vAlign w:val="center"/>
            <w:hideMark/>
          </w:tcPr>
          <w:p w14:paraId="4F9E4D85" w14:textId="77777777" w:rsidR="00856D5A" w:rsidRPr="00856D5A" w:rsidRDefault="00856D5A" w:rsidP="00856D5A">
            <w:pPr>
              <w:jc w:val="center"/>
              <w:rPr>
                <w:rFonts w:eastAsia="Times New Roman"/>
              </w:rPr>
            </w:pPr>
            <w:r w:rsidRPr="00856D5A">
              <w:rPr>
                <w:rFonts w:eastAsia="Times New Roman"/>
              </w:rPr>
              <w:t>-.62</w:t>
            </w:r>
          </w:p>
        </w:tc>
        <w:tc>
          <w:tcPr>
            <w:tcW w:w="1500" w:type="dxa"/>
            <w:tcBorders>
              <w:top w:val="nil"/>
              <w:left w:val="nil"/>
              <w:bottom w:val="nil"/>
              <w:right w:val="nil"/>
            </w:tcBorders>
            <w:shd w:val="clear" w:color="auto" w:fill="auto"/>
            <w:vAlign w:val="center"/>
            <w:hideMark/>
          </w:tcPr>
          <w:p w14:paraId="0710C3DB"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2936688D" w14:textId="77777777" w:rsidR="00856D5A" w:rsidRPr="00856D5A" w:rsidRDefault="00856D5A" w:rsidP="00856D5A">
            <w:pPr>
              <w:jc w:val="center"/>
              <w:rPr>
                <w:rFonts w:eastAsia="Times New Roman"/>
              </w:rPr>
            </w:pPr>
            <w:r w:rsidRPr="00856D5A">
              <w:rPr>
                <w:rFonts w:eastAsia="Times New Roman"/>
              </w:rPr>
              <w:t>.54</w:t>
            </w:r>
          </w:p>
        </w:tc>
      </w:tr>
      <w:tr w:rsidR="00856D5A" w:rsidRPr="00856D5A" w14:paraId="784678D5" w14:textId="77777777" w:rsidTr="00856D5A">
        <w:trPr>
          <w:trHeight w:val="600"/>
        </w:trPr>
        <w:tc>
          <w:tcPr>
            <w:tcW w:w="720" w:type="dxa"/>
            <w:tcBorders>
              <w:top w:val="nil"/>
              <w:left w:val="nil"/>
              <w:bottom w:val="nil"/>
              <w:right w:val="nil"/>
            </w:tcBorders>
            <w:shd w:val="clear" w:color="auto" w:fill="auto"/>
            <w:vAlign w:val="center"/>
            <w:hideMark/>
          </w:tcPr>
          <w:p w14:paraId="1B1B88AF"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0A5761A4" w14:textId="77777777" w:rsidR="00856D5A" w:rsidRPr="00856D5A" w:rsidRDefault="00856D5A" w:rsidP="00856D5A">
            <w:pPr>
              <w:rPr>
                <w:rFonts w:eastAsia="Times New Roman"/>
              </w:rPr>
            </w:pPr>
            <w:r w:rsidRPr="00856D5A">
              <w:rPr>
                <w:rFonts w:eastAsia="Times New Roman"/>
              </w:rPr>
              <w:t xml:space="preserve">Negative Affect </w:t>
            </w:r>
            <w:r w:rsidRPr="00856D5A">
              <w:rPr>
                <w:rFonts w:eastAsia="Times New Roman"/>
                <w:i/>
                <w:iCs/>
              </w:rPr>
              <w:t>M</w:t>
            </w:r>
          </w:p>
        </w:tc>
        <w:tc>
          <w:tcPr>
            <w:tcW w:w="1500" w:type="dxa"/>
            <w:tcBorders>
              <w:top w:val="nil"/>
              <w:left w:val="nil"/>
              <w:bottom w:val="nil"/>
              <w:right w:val="nil"/>
            </w:tcBorders>
            <w:shd w:val="clear" w:color="auto" w:fill="auto"/>
            <w:vAlign w:val="center"/>
            <w:hideMark/>
          </w:tcPr>
          <w:p w14:paraId="55498FAB" w14:textId="77777777" w:rsidR="00856D5A" w:rsidRPr="00856D5A" w:rsidRDefault="00856D5A" w:rsidP="00856D5A">
            <w:pPr>
              <w:jc w:val="center"/>
              <w:rPr>
                <w:rFonts w:eastAsia="Times New Roman"/>
              </w:rPr>
            </w:pPr>
            <w:r w:rsidRPr="00856D5A">
              <w:rPr>
                <w:rFonts w:eastAsia="Times New Roman"/>
              </w:rPr>
              <w:t>-.04</w:t>
            </w:r>
          </w:p>
        </w:tc>
        <w:tc>
          <w:tcPr>
            <w:tcW w:w="1500" w:type="dxa"/>
            <w:tcBorders>
              <w:top w:val="nil"/>
              <w:left w:val="nil"/>
              <w:bottom w:val="nil"/>
              <w:right w:val="nil"/>
            </w:tcBorders>
            <w:shd w:val="clear" w:color="auto" w:fill="auto"/>
            <w:vAlign w:val="center"/>
            <w:hideMark/>
          </w:tcPr>
          <w:p w14:paraId="02196AB7" w14:textId="77777777" w:rsidR="00856D5A" w:rsidRPr="00856D5A" w:rsidRDefault="00856D5A" w:rsidP="00856D5A">
            <w:pPr>
              <w:jc w:val="center"/>
              <w:rPr>
                <w:rFonts w:eastAsia="Times New Roman"/>
              </w:rPr>
            </w:pPr>
            <w:r w:rsidRPr="00856D5A">
              <w:rPr>
                <w:rFonts w:eastAsia="Times New Roman"/>
              </w:rPr>
              <w:t>.02</w:t>
            </w:r>
          </w:p>
        </w:tc>
        <w:tc>
          <w:tcPr>
            <w:tcW w:w="1500" w:type="dxa"/>
            <w:tcBorders>
              <w:top w:val="nil"/>
              <w:left w:val="nil"/>
              <w:bottom w:val="nil"/>
              <w:right w:val="nil"/>
            </w:tcBorders>
            <w:shd w:val="clear" w:color="auto" w:fill="auto"/>
            <w:vAlign w:val="center"/>
            <w:hideMark/>
          </w:tcPr>
          <w:p w14:paraId="241FAEEC" w14:textId="77777777" w:rsidR="00856D5A" w:rsidRPr="00856D5A" w:rsidRDefault="00856D5A" w:rsidP="00856D5A">
            <w:pPr>
              <w:jc w:val="center"/>
              <w:rPr>
                <w:rFonts w:eastAsia="Times New Roman"/>
              </w:rPr>
            </w:pPr>
            <w:r w:rsidRPr="00856D5A">
              <w:rPr>
                <w:rFonts w:eastAsia="Times New Roman"/>
              </w:rPr>
              <w:t>-1.76</w:t>
            </w:r>
          </w:p>
        </w:tc>
        <w:tc>
          <w:tcPr>
            <w:tcW w:w="1500" w:type="dxa"/>
            <w:tcBorders>
              <w:top w:val="nil"/>
              <w:left w:val="nil"/>
              <w:bottom w:val="nil"/>
              <w:right w:val="nil"/>
            </w:tcBorders>
            <w:shd w:val="clear" w:color="auto" w:fill="auto"/>
            <w:vAlign w:val="center"/>
            <w:hideMark/>
          </w:tcPr>
          <w:p w14:paraId="6E864F4D"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319D3D53" w14:textId="77777777" w:rsidR="00856D5A" w:rsidRPr="00856D5A" w:rsidRDefault="00856D5A" w:rsidP="00856D5A">
            <w:pPr>
              <w:jc w:val="center"/>
              <w:rPr>
                <w:rFonts w:eastAsia="Times New Roman"/>
              </w:rPr>
            </w:pPr>
            <w:r w:rsidRPr="00856D5A">
              <w:rPr>
                <w:rFonts w:eastAsia="Times New Roman"/>
              </w:rPr>
              <w:t>.92</w:t>
            </w:r>
          </w:p>
        </w:tc>
      </w:tr>
      <w:tr w:rsidR="00856D5A" w:rsidRPr="00856D5A" w14:paraId="2BFB6A66" w14:textId="77777777" w:rsidTr="00856D5A">
        <w:trPr>
          <w:trHeight w:val="600"/>
        </w:trPr>
        <w:tc>
          <w:tcPr>
            <w:tcW w:w="720" w:type="dxa"/>
            <w:tcBorders>
              <w:top w:val="nil"/>
              <w:left w:val="nil"/>
              <w:bottom w:val="nil"/>
              <w:right w:val="nil"/>
            </w:tcBorders>
            <w:shd w:val="clear" w:color="auto" w:fill="auto"/>
            <w:vAlign w:val="center"/>
            <w:hideMark/>
          </w:tcPr>
          <w:p w14:paraId="429681DC"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23009FC7" w14:textId="77777777" w:rsidR="00856D5A" w:rsidRPr="00856D5A" w:rsidRDefault="00856D5A" w:rsidP="00856D5A">
            <w:pPr>
              <w:rPr>
                <w:rFonts w:eastAsia="Times New Roman"/>
              </w:rPr>
            </w:pPr>
            <w:r w:rsidRPr="00856D5A">
              <w:rPr>
                <w:rFonts w:eastAsia="Times New Roman"/>
              </w:rPr>
              <w:t xml:space="preserve">Negative Affect </w:t>
            </w:r>
            <w:r w:rsidRPr="00856D5A">
              <w:rPr>
                <w:rFonts w:eastAsia="Times New Roman"/>
                <w:i/>
                <w:iCs/>
              </w:rPr>
              <w:t>SD</w:t>
            </w:r>
          </w:p>
        </w:tc>
        <w:tc>
          <w:tcPr>
            <w:tcW w:w="1500" w:type="dxa"/>
            <w:tcBorders>
              <w:top w:val="nil"/>
              <w:left w:val="nil"/>
              <w:bottom w:val="nil"/>
              <w:right w:val="nil"/>
            </w:tcBorders>
            <w:shd w:val="clear" w:color="auto" w:fill="auto"/>
            <w:vAlign w:val="center"/>
            <w:hideMark/>
          </w:tcPr>
          <w:p w14:paraId="69FE5A60" w14:textId="77777777" w:rsidR="00856D5A" w:rsidRPr="00856D5A" w:rsidRDefault="00856D5A" w:rsidP="00856D5A">
            <w:pPr>
              <w:jc w:val="center"/>
              <w:rPr>
                <w:rFonts w:eastAsia="Times New Roman"/>
              </w:rPr>
            </w:pPr>
            <w:r w:rsidRPr="00856D5A">
              <w:rPr>
                <w:rFonts w:eastAsia="Times New Roman"/>
              </w:rPr>
              <w:t>.04</w:t>
            </w:r>
          </w:p>
        </w:tc>
        <w:tc>
          <w:tcPr>
            <w:tcW w:w="1500" w:type="dxa"/>
            <w:tcBorders>
              <w:top w:val="nil"/>
              <w:left w:val="nil"/>
              <w:bottom w:val="nil"/>
              <w:right w:val="nil"/>
            </w:tcBorders>
            <w:shd w:val="clear" w:color="auto" w:fill="auto"/>
            <w:vAlign w:val="center"/>
            <w:hideMark/>
          </w:tcPr>
          <w:p w14:paraId="5DDE00D8" w14:textId="77777777" w:rsidR="00856D5A" w:rsidRPr="00856D5A" w:rsidRDefault="00856D5A" w:rsidP="00856D5A">
            <w:pPr>
              <w:jc w:val="center"/>
              <w:rPr>
                <w:rFonts w:eastAsia="Times New Roman"/>
              </w:rPr>
            </w:pPr>
            <w:r w:rsidRPr="00856D5A">
              <w:rPr>
                <w:rFonts w:eastAsia="Times New Roman"/>
              </w:rPr>
              <w:t>.03</w:t>
            </w:r>
          </w:p>
        </w:tc>
        <w:tc>
          <w:tcPr>
            <w:tcW w:w="1500" w:type="dxa"/>
            <w:tcBorders>
              <w:top w:val="nil"/>
              <w:left w:val="nil"/>
              <w:bottom w:val="nil"/>
              <w:right w:val="nil"/>
            </w:tcBorders>
            <w:shd w:val="clear" w:color="auto" w:fill="auto"/>
            <w:vAlign w:val="center"/>
            <w:hideMark/>
          </w:tcPr>
          <w:p w14:paraId="28D354DB" w14:textId="77777777" w:rsidR="00856D5A" w:rsidRPr="00856D5A" w:rsidRDefault="00856D5A" w:rsidP="00856D5A">
            <w:pPr>
              <w:jc w:val="center"/>
              <w:rPr>
                <w:rFonts w:eastAsia="Times New Roman"/>
              </w:rPr>
            </w:pPr>
            <w:r w:rsidRPr="00856D5A">
              <w:rPr>
                <w:rFonts w:eastAsia="Times New Roman"/>
              </w:rPr>
              <w:t>1.30</w:t>
            </w:r>
          </w:p>
        </w:tc>
        <w:tc>
          <w:tcPr>
            <w:tcW w:w="1500" w:type="dxa"/>
            <w:tcBorders>
              <w:top w:val="nil"/>
              <w:left w:val="nil"/>
              <w:bottom w:val="nil"/>
              <w:right w:val="nil"/>
            </w:tcBorders>
            <w:shd w:val="clear" w:color="auto" w:fill="auto"/>
            <w:vAlign w:val="center"/>
            <w:hideMark/>
          </w:tcPr>
          <w:p w14:paraId="4E6B2F19"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00FAAE3F" w14:textId="77777777" w:rsidR="00856D5A" w:rsidRPr="00856D5A" w:rsidRDefault="00856D5A" w:rsidP="00856D5A">
            <w:pPr>
              <w:jc w:val="center"/>
              <w:rPr>
                <w:rFonts w:eastAsia="Times New Roman"/>
              </w:rPr>
            </w:pPr>
            <w:r w:rsidRPr="00856D5A">
              <w:rPr>
                <w:rFonts w:eastAsia="Times New Roman"/>
              </w:rPr>
              <w:t>.21</w:t>
            </w:r>
          </w:p>
        </w:tc>
      </w:tr>
      <w:tr w:rsidR="00856D5A" w:rsidRPr="00856D5A" w14:paraId="45AD6167" w14:textId="77777777" w:rsidTr="00856D5A">
        <w:trPr>
          <w:trHeight w:val="300"/>
        </w:trPr>
        <w:tc>
          <w:tcPr>
            <w:tcW w:w="2320" w:type="dxa"/>
            <w:gridSpan w:val="2"/>
            <w:tcBorders>
              <w:top w:val="nil"/>
              <w:left w:val="nil"/>
              <w:bottom w:val="nil"/>
              <w:right w:val="nil"/>
            </w:tcBorders>
            <w:shd w:val="clear" w:color="auto" w:fill="auto"/>
            <w:vAlign w:val="center"/>
            <w:hideMark/>
          </w:tcPr>
          <w:p w14:paraId="672D97C8" w14:textId="77777777" w:rsidR="00856D5A" w:rsidRPr="00856D5A" w:rsidRDefault="00856D5A" w:rsidP="00856D5A">
            <w:pPr>
              <w:rPr>
                <w:rFonts w:eastAsia="Times New Roman"/>
              </w:rPr>
            </w:pPr>
            <w:r w:rsidRPr="00856D5A">
              <w:rPr>
                <w:rFonts w:eastAsia="Times New Roman"/>
              </w:rPr>
              <w:t>Conflict</w:t>
            </w:r>
          </w:p>
        </w:tc>
        <w:tc>
          <w:tcPr>
            <w:tcW w:w="1500" w:type="dxa"/>
            <w:tcBorders>
              <w:top w:val="nil"/>
              <w:left w:val="nil"/>
              <w:bottom w:val="nil"/>
              <w:right w:val="nil"/>
            </w:tcBorders>
            <w:shd w:val="clear" w:color="auto" w:fill="auto"/>
            <w:vAlign w:val="center"/>
            <w:hideMark/>
          </w:tcPr>
          <w:p w14:paraId="5B24B8FF" w14:textId="77777777" w:rsidR="00856D5A" w:rsidRPr="00856D5A" w:rsidRDefault="00856D5A" w:rsidP="00856D5A">
            <w:pPr>
              <w:jc w:val="center"/>
              <w:rPr>
                <w:rFonts w:eastAsia="Times New Roman"/>
              </w:rPr>
            </w:pPr>
          </w:p>
        </w:tc>
        <w:tc>
          <w:tcPr>
            <w:tcW w:w="1500" w:type="dxa"/>
            <w:tcBorders>
              <w:top w:val="nil"/>
              <w:left w:val="nil"/>
              <w:bottom w:val="nil"/>
              <w:right w:val="nil"/>
            </w:tcBorders>
            <w:shd w:val="clear" w:color="auto" w:fill="auto"/>
            <w:vAlign w:val="center"/>
            <w:hideMark/>
          </w:tcPr>
          <w:p w14:paraId="2AD9EEFF" w14:textId="77777777" w:rsidR="00856D5A" w:rsidRPr="00856D5A" w:rsidRDefault="00856D5A" w:rsidP="00856D5A">
            <w:pPr>
              <w:jc w:val="center"/>
              <w:rPr>
                <w:rFonts w:eastAsia="Times New Roman"/>
              </w:rPr>
            </w:pPr>
          </w:p>
        </w:tc>
        <w:tc>
          <w:tcPr>
            <w:tcW w:w="1500" w:type="dxa"/>
            <w:tcBorders>
              <w:top w:val="nil"/>
              <w:left w:val="nil"/>
              <w:bottom w:val="nil"/>
              <w:right w:val="nil"/>
            </w:tcBorders>
            <w:shd w:val="clear" w:color="auto" w:fill="auto"/>
            <w:vAlign w:val="center"/>
            <w:hideMark/>
          </w:tcPr>
          <w:p w14:paraId="05B276BF" w14:textId="77777777" w:rsidR="00856D5A" w:rsidRPr="00856D5A" w:rsidRDefault="00856D5A" w:rsidP="00856D5A">
            <w:pPr>
              <w:jc w:val="center"/>
              <w:rPr>
                <w:rFonts w:eastAsia="Times New Roman"/>
              </w:rPr>
            </w:pPr>
          </w:p>
        </w:tc>
        <w:tc>
          <w:tcPr>
            <w:tcW w:w="1500" w:type="dxa"/>
            <w:tcBorders>
              <w:top w:val="nil"/>
              <w:left w:val="nil"/>
              <w:bottom w:val="nil"/>
              <w:right w:val="nil"/>
            </w:tcBorders>
            <w:shd w:val="clear" w:color="auto" w:fill="auto"/>
            <w:vAlign w:val="center"/>
            <w:hideMark/>
          </w:tcPr>
          <w:p w14:paraId="2A822327" w14:textId="77777777" w:rsidR="00856D5A" w:rsidRPr="00856D5A" w:rsidRDefault="00856D5A" w:rsidP="00856D5A">
            <w:pPr>
              <w:jc w:val="center"/>
              <w:rPr>
                <w:rFonts w:eastAsia="Times New Roman"/>
              </w:rPr>
            </w:pPr>
          </w:p>
        </w:tc>
        <w:tc>
          <w:tcPr>
            <w:tcW w:w="1500" w:type="dxa"/>
            <w:tcBorders>
              <w:top w:val="nil"/>
              <w:left w:val="nil"/>
              <w:bottom w:val="nil"/>
              <w:right w:val="nil"/>
            </w:tcBorders>
            <w:shd w:val="clear" w:color="auto" w:fill="auto"/>
            <w:vAlign w:val="center"/>
            <w:hideMark/>
          </w:tcPr>
          <w:p w14:paraId="5D8B579F" w14:textId="77777777" w:rsidR="00856D5A" w:rsidRPr="00856D5A" w:rsidRDefault="00856D5A" w:rsidP="00856D5A">
            <w:pPr>
              <w:jc w:val="center"/>
              <w:rPr>
                <w:rFonts w:eastAsia="Times New Roman"/>
              </w:rPr>
            </w:pPr>
          </w:p>
        </w:tc>
      </w:tr>
      <w:tr w:rsidR="00856D5A" w:rsidRPr="00856D5A" w14:paraId="58EE7C5B" w14:textId="77777777" w:rsidTr="00856D5A">
        <w:trPr>
          <w:trHeight w:val="300"/>
        </w:trPr>
        <w:tc>
          <w:tcPr>
            <w:tcW w:w="720" w:type="dxa"/>
            <w:tcBorders>
              <w:top w:val="nil"/>
              <w:left w:val="nil"/>
              <w:bottom w:val="nil"/>
              <w:right w:val="nil"/>
            </w:tcBorders>
            <w:shd w:val="clear" w:color="auto" w:fill="auto"/>
            <w:vAlign w:val="center"/>
            <w:hideMark/>
          </w:tcPr>
          <w:p w14:paraId="277E82D0"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3B6D2999" w14:textId="77777777" w:rsidR="00856D5A" w:rsidRPr="00856D5A" w:rsidRDefault="00856D5A" w:rsidP="00856D5A">
            <w:pPr>
              <w:rPr>
                <w:rFonts w:eastAsia="Times New Roman"/>
              </w:rPr>
            </w:pPr>
            <w:r w:rsidRPr="00856D5A">
              <w:rPr>
                <w:rFonts w:eastAsia="Times New Roman"/>
              </w:rPr>
              <w:t>Intercept</w:t>
            </w:r>
          </w:p>
        </w:tc>
        <w:tc>
          <w:tcPr>
            <w:tcW w:w="1500" w:type="dxa"/>
            <w:tcBorders>
              <w:top w:val="nil"/>
              <w:left w:val="nil"/>
              <w:bottom w:val="nil"/>
              <w:right w:val="nil"/>
            </w:tcBorders>
            <w:shd w:val="clear" w:color="auto" w:fill="auto"/>
            <w:vAlign w:val="center"/>
            <w:hideMark/>
          </w:tcPr>
          <w:p w14:paraId="65E1A9B9" w14:textId="77777777" w:rsidR="00856D5A" w:rsidRPr="00856D5A" w:rsidRDefault="00856D5A" w:rsidP="00856D5A">
            <w:pPr>
              <w:jc w:val="center"/>
              <w:rPr>
                <w:rFonts w:eastAsia="Times New Roman"/>
              </w:rPr>
            </w:pPr>
            <w:r w:rsidRPr="00856D5A">
              <w:rPr>
                <w:rFonts w:eastAsia="Times New Roman"/>
              </w:rPr>
              <w:t>1.95</w:t>
            </w:r>
          </w:p>
        </w:tc>
        <w:tc>
          <w:tcPr>
            <w:tcW w:w="1500" w:type="dxa"/>
            <w:tcBorders>
              <w:top w:val="nil"/>
              <w:left w:val="nil"/>
              <w:bottom w:val="nil"/>
              <w:right w:val="nil"/>
            </w:tcBorders>
            <w:shd w:val="clear" w:color="auto" w:fill="auto"/>
            <w:vAlign w:val="center"/>
            <w:hideMark/>
          </w:tcPr>
          <w:p w14:paraId="1D390190" w14:textId="77777777" w:rsidR="00856D5A" w:rsidRPr="00856D5A" w:rsidRDefault="00856D5A" w:rsidP="00856D5A">
            <w:pPr>
              <w:jc w:val="center"/>
              <w:rPr>
                <w:rFonts w:eastAsia="Times New Roman"/>
              </w:rPr>
            </w:pPr>
            <w:r w:rsidRPr="00856D5A">
              <w:rPr>
                <w:rFonts w:eastAsia="Times New Roman"/>
              </w:rPr>
              <w:t>.07</w:t>
            </w:r>
          </w:p>
        </w:tc>
        <w:tc>
          <w:tcPr>
            <w:tcW w:w="1500" w:type="dxa"/>
            <w:tcBorders>
              <w:top w:val="nil"/>
              <w:left w:val="nil"/>
              <w:bottom w:val="nil"/>
              <w:right w:val="nil"/>
            </w:tcBorders>
            <w:shd w:val="clear" w:color="auto" w:fill="auto"/>
            <w:vAlign w:val="center"/>
            <w:hideMark/>
          </w:tcPr>
          <w:p w14:paraId="2EFDC59C" w14:textId="77777777" w:rsidR="00856D5A" w:rsidRPr="00856D5A" w:rsidRDefault="00856D5A" w:rsidP="00856D5A">
            <w:pPr>
              <w:jc w:val="center"/>
              <w:rPr>
                <w:rFonts w:eastAsia="Times New Roman"/>
              </w:rPr>
            </w:pPr>
            <w:r w:rsidRPr="00856D5A">
              <w:rPr>
                <w:rFonts w:eastAsia="Times New Roman"/>
              </w:rPr>
              <w:t>27.25</w:t>
            </w:r>
          </w:p>
        </w:tc>
        <w:tc>
          <w:tcPr>
            <w:tcW w:w="1500" w:type="dxa"/>
            <w:tcBorders>
              <w:top w:val="nil"/>
              <w:left w:val="nil"/>
              <w:bottom w:val="nil"/>
              <w:right w:val="nil"/>
            </w:tcBorders>
            <w:shd w:val="clear" w:color="auto" w:fill="auto"/>
            <w:vAlign w:val="center"/>
            <w:hideMark/>
          </w:tcPr>
          <w:p w14:paraId="5892B269"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0ED33D97" w14:textId="77777777" w:rsidR="00856D5A" w:rsidRPr="00856D5A" w:rsidRDefault="00856D5A" w:rsidP="00856D5A">
            <w:pPr>
              <w:jc w:val="center"/>
              <w:rPr>
                <w:rFonts w:eastAsia="Times New Roman"/>
              </w:rPr>
            </w:pPr>
            <w:r w:rsidRPr="00856D5A">
              <w:rPr>
                <w:rFonts w:eastAsia="Times New Roman"/>
              </w:rPr>
              <w:t>.00</w:t>
            </w:r>
          </w:p>
        </w:tc>
      </w:tr>
      <w:tr w:rsidR="00856D5A" w:rsidRPr="00856D5A" w14:paraId="75107FD0" w14:textId="77777777" w:rsidTr="00856D5A">
        <w:trPr>
          <w:trHeight w:val="600"/>
        </w:trPr>
        <w:tc>
          <w:tcPr>
            <w:tcW w:w="720" w:type="dxa"/>
            <w:tcBorders>
              <w:top w:val="nil"/>
              <w:left w:val="nil"/>
              <w:bottom w:val="nil"/>
              <w:right w:val="nil"/>
            </w:tcBorders>
            <w:shd w:val="clear" w:color="auto" w:fill="auto"/>
            <w:vAlign w:val="center"/>
            <w:hideMark/>
          </w:tcPr>
          <w:p w14:paraId="5025993B"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4D745508" w14:textId="77777777" w:rsidR="00856D5A" w:rsidRPr="00856D5A" w:rsidRDefault="00856D5A" w:rsidP="00856D5A">
            <w:pPr>
              <w:rPr>
                <w:rFonts w:eastAsia="Times New Roman"/>
              </w:rPr>
            </w:pPr>
            <w:r w:rsidRPr="00856D5A">
              <w:rPr>
                <w:rFonts w:eastAsia="Times New Roman"/>
              </w:rPr>
              <w:t xml:space="preserve">Positive Affect </w:t>
            </w:r>
            <w:r w:rsidRPr="00856D5A">
              <w:rPr>
                <w:rFonts w:eastAsia="Times New Roman"/>
                <w:i/>
                <w:iCs/>
              </w:rPr>
              <w:t>M</w:t>
            </w:r>
          </w:p>
        </w:tc>
        <w:tc>
          <w:tcPr>
            <w:tcW w:w="1500" w:type="dxa"/>
            <w:tcBorders>
              <w:top w:val="nil"/>
              <w:left w:val="nil"/>
              <w:bottom w:val="nil"/>
              <w:right w:val="nil"/>
            </w:tcBorders>
            <w:shd w:val="clear" w:color="auto" w:fill="auto"/>
            <w:vAlign w:val="center"/>
            <w:hideMark/>
          </w:tcPr>
          <w:p w14:paraId="02EF03A1" w14:textId="77777777" w:rsidR="00856D5A" w:rsidRPr="00856D5A" w:rsidRDefault="00856D5A" w:rsidP="00856D5A">
            <w:pPr>
              <w:jc w:val="center"/>
              <w:rPr>
                <w:rFonts w:eastAsia="Times New Roman"/>
              </w:rPr>
            </w:pPr>
            <w:r w:rsidRPr="00856D5A">
              <w:rPr>
                <w:rFonts w:eastAsia="Times New Roman"/>
              </w:rPr>
              <w:t>-.02</w:t>
            </w:r>
          </w:p>
        </w:tc>
        <w:tc>
          <w:tcPr>
            <w:tcW w:w="1500" w:type="dxa"/>
            <w:tcBorders>
              <w:top w:val="nil"/>
              <w:left w:val="nil"/>
              <w:bottom w:val="nil"/>
              <w:right w:val="nil"/>
            </w:tcBorders>
            <w:shd w:val="clear" w:color="auto" w:fill="auto"/>
            <w:vAlign w:val="center"/>
            <w:hideMark/>
          </w:tcPr>
          <w:p w14:paraId="266AE44C" w14:textId="77777777" w:rsidR="00856D5A" w:rsidRPr="00856D5A" w:rsidRDefault="00856D5A" w:rsidP="00856D5A">
            <w:pPr>
              <w:jc w:val="center"/>
              <w:rPr>
                <w:rFonts w:eastAsia="Times New Roman"/>
              </w:rPr>
            </w:pPr>
            <w:r w:rsidRPr="00856D5A">
              <w:rPr>
                <w:rFonts w:eastAsia="Times New Roman"/>
              </w:rPr>
              <w:t>.01</w:t>
            </w:r>
          </w:p>
        </w:tc>
        <w:tc>
          <w:tcPr>
            <w:tcW w:w="1500" w:type="dxa"/>
            <w:tcBorders>
              <w:top w:val="nil"/>
              <w:left w:val="nil"/>
              <w:bottom w:val="nil"/>
              <w:right w:val="nil"/>
            </w:tcBorders>
            <w:shd w:val="clear" w:color="auto" w:fill="auto"/>
            <w:vAlign w:val="center"/>
            <w:hideMark/>
          </w:tcPr>
          <w:p w14:paraId="6DC502EA" w14:textId="77777777" w:rsidR="00856D5A" w:rsidRPr="00856D5A" w:rsidRDefault="00856D5A" w:rsidP="00856D5A">
            <w:pPr>
              <w:jc w:val="center"/>
              <w:rPr>
                <w:rFonts w:eastAsia="Times New Roman"/>
              </w:rPr>
            </w:pPr>
            <w:r w:rsidRPr="00856D5A">
              <w:rPr>
                <w:rFonts w:eastAsia="Times New Roman"/>
              </w:rPr>
              <w:t>-1.73</w:t>
            </w:r>
          </w:p>
        </w:tc>
        <w:tc>
          <w:tcPr>
            <w:tcW w:w="1500" w:type="dxa"/>
            <w:tcBorders>
              <w:top w:val="nil"/>
              <w:left w:val="nil"/>
              <w:bottom w:val="nil"/>
              <w:right w:val="nil"/>
            </w:tcBorders>
            <w:shd w:val="clear" w:color="auto" w:fill="auto"/>
            <w:vAlign w:val="center"/>
            <w:hideMark/>
          </w:tcPr>
          <w:p w14:paraId="3A0DAA8B"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395460C0" w14:textId="77777777" w:rsidR="00856D5A" w:rsidRPr="00856D5A" w:rsidRDefault="00856D5A" w:rsidP="00856D5A">
            <w:pPr>
              <w:jc w:val="center"/>
              <w:rPr>
                <w:rFonts w:eastAsia="Times New Roman"/>
              </w:rPr>
            </w:pPr>
            <w:r w:rsidRPr="00856D5A">
              <w:rPr>
                <w:rFonts w:eastAsia="Times New Roman"/>
              </w:rPr>
              <w:t>.10</w:t>
            </w:r>
          </w:p>
        </w:tc>
      </w:tr>
      <w:tr w:rsidR="00856D5A" w:rsidRPr="00856D5A" w14:paraId="61BCDBEF" w14:textId="77777777" w:rsidTr="00856D5A">
        <w:trPr>
          <w:trHeight w:val="600"/>
        </w:trPr>
        <w:tc>
          <w:tcPr>
            <w:tcW w:w="720" w:type="dxa"/>
            <w:tcBorders>
              <w:top w:val="nil"/>
              <w:left w:val="nil"/>
              <w:bottom w:val="nil"/>
              <w:right w:val="nil"/>
            </w:tcBorders>
            <w:shd w:val="clear" w:color="auto" w:fill="auto"/>
            <w:vAlign w:val="center"/>
            <w:hideMark/>
          </w:tcPr>
          <w:p w14:paraId="15043524"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5D77732E" w14:textId="77777777" w:rsidR="00856D5A" w:rsidRPr="00856D5A" w:rsidRDefault="00856D5A" w:rsidP="00856D5A">
            <w:pPr>
              <w:rPr>
                <w:rFonts w:eastAsia="Times New Roman"/>
              </w:rPr>
            </w:pPr>
            <w:r w:rsidRPr="00856D5A">
              <w:rPr>
                <w:rFonts w:eastAsia="Times New Roman"/>
              </w:rPr>
              <w:t xml:space="preserve">Positive Affect </w:t>
            </w:r>
            <w:r w:rsidRPr="00856D5A">
              <w:rPr>
                <w:rFonts w:eastAsia="Times New Roman"/>
                <w:i/>
                <w:iCs/>
              </w:rPr>
              <w:t>SD</w:t>
            </w:r>
          </w:p>
        </w:tc>
        <w:tc>
          <w:tcPr>
            <w:tcW w:w="1500" w:type="dxa"/>
            <w:tcBorders>
              <w:top w:val="nil"/>
              <w:left w:val="nil"/>
              <w:bottom w:val="nil"/>
              <w:right w:val="nil"/>
            </w:tcBorders>
            <w:shd w:val="clear" w:color="auto" w:fill="auto"/>
            <w:vAlign w:val="center"/>
            <w:hideMark/>
          </w:tcPr>
          <w:p w14:paraId="4A8A8207" w14:textId="77777777" w:rsidR="00856D5A" w:rsidRPr="00856D5A" w:rsidRDefault="00856D5A" w:rsidP="00856D5A">
            <w:pPr>
              <w:jc w:val="center"/>
              <w:rPr>
                <w:rFonts w:eastAsia="Times New Roman"/>
              </w:rPr>
            </w:pPr>
            <w:r w:rsidRPr="00856D5A">
              <w:rPr>
                <w:rFonts w:eastAsia="Times New Roman"/>
              </w:rPr>
              <w:t>-.02</w:t>
            </w:r>
          </w:p>
        </w:tc>
        <w:tc>
          <w:tcPr>
            <w:tcW w:w="1500" w:type="dxa"/>
            <w:tcBorders>
              <w:top w:val="nil"/>
              <w:left w:val="nil"/>
              <w:bottom w:val="nil"/>
              <w:right w:val="nil"/>
            </w:tcBorders>
            <w:shd w:val="clear" w:color="auto" w:fill="auto"/>
            <w:vAlign w:val="center"/>
            <w:hideMark/>
          </w:tcPr>
          <w:p w14:paraId="3EAB29F9" w14:textId="77777777" w:rsidR="00856D5A" w:rsidRPr="00856D5A" w:rsidRDefault="00856D5A" w:rsidP="00856D5A">
            <w:pPr>
              <w:jc w:val="center"/>
              <w:rPr>
                <w:rFonts w:eastAsia="Times New Roman"/>
              </w:rPr>
            </w:pPr>
            <w:r w:rsidRPr="00856D5A">
              <w:rPr>
                <w:rFonts w:eastAsia="Times New Roman"/>
              </w:rPr>
              <w:t>.01</w:t>
            </w:r>
          </w:p>
        </w:tc>
        <w:tc>
          <w:tcPr>
            <w:tcW w:w="1500" w:type="dxa"/>
            <w:tcBorders>
              <w:top w:val="nil"/>
              <w:left w:val="nil"/>
              <w:bottom w:val="nil"/>
              <w:right w:val="nil"/>
            </w:tcBorders>
            <w:shd w:val="clear" w:color="auto" w:fill="auto"/>
            <w:vAlign w:val="center"/>
            <w:hideMark/>
          </w:tcPr>
          <w:p w14:paraId="477610B8" w14:textId="77777777" w:rsidR="00856D5A" w:rsidRPr="00856D5A" w:rsidRDefault="00856D5A" w:rsidP="00856D5A">
            <w:pPr>
              <w:jc w:val="center"/>
              <w:rPr>
                <w:rFonts w:eastAsia="Times New Roman"/>
              </w:rPr>
            </w:pPr>
            <w:r w:rsidRPr="00856D5A">
              <w:rPr>
                <w:rFonts w:eastAsia="Times New Roman"/>
              </w:rPr>
              <w:t>-1.75</w:t>
            </w:r>
          </w:p>
        </w:tc>
        <w:tc>
          <w:tcPr>
            <w:tcW w:w="1500" w:type="dxa"/>
            <w:tcBorders>
              <w:top w:val="nil"/>
              <w:left w:val="nil"/>
              <w:bottom w:val="nil"/>
              <w:right w:val="nil"/>
            </w:tcBorders>
            <w:shd w:val="clear" w:color="auto" w:fill="auto"/>
            <w:vAlign w:val="center"/>
            <w:hideMark/>
          </w:tcPr>
          <w:p w14:paraId="176C45D4"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2FBF8778" w14:textId="77777777" w:rsidR="00856D5A" w:rsidRPr="00856D5A" w:rsidRDefault="00856D5A" w:rsidP="00856D5A">
            <w:pPr>
              <w:jc w:val="center"/>
              <w:rPr>
                <w:rFonts w:eastAsia="Times New Roman"/>
              </w:rPr>
            </w:pPr>
            <w:r w:rsidRPr="00856D5A">
              <w:rPr>
                <w:rFonts w:eastAsia="Times New Roman"/>
              </w:rPr>
              <w:t>.09</w:t>
            </w:r>
          </w:p>
        </w:tc>
      </w:tr>
      <w:tr w:rsidR="00856D5A" w:rsidRPr="00856D5A" w14:paraId="0502B65E" w14:textId="77777777" w:rsidTr="00856D5A">
        <w:trPr>
          <w:trHeight w:val="600"/>
        </w:trPr>
        <w:tc>
          <w:tcPr>
            <w:tcW w:w="720" w:type="dxa"/>
            <w:tcBorders>
              <w:top w:val="nil"/>
              <w:left w:val="nil"/>
              <w:bottom w:val="nil"/>
              <w:right w:val="nil"/>
            </w:tcBorders>
            <w:shd w:val="clear" w:color="auto" w:fill="auto"/>
            <w:vAlign w:val="center"/>
            <w:hideMark/>
          </w:tcPr>
          <w:p w14:paraId="254E5BC2"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4A22E596" w14:textId="77777777" w:rsidR="00856D5A" w:rsidRPr="00856D5A" w:rsidRDefault="00856D5A" w:rsidP="00856D5A">
            <w:pPr>
              <w:rPr>
                <w:rFonts w:eastAsia="Times New Roman"/>
              </w:rPr>
            </w:pPr>
            <w:r w:rsidRPr="00856D5A">
              <w:rPr>
                <w:rFonts w:eastAsia="Times New Roman"/>
              </w:rPr>
              <w:t xml:space="preserve">Negative Affect </w:t>
            </w:r>
            <w:r w:rsidRPr="00856D5A">
              <w:rPr>
                <w:rFonts w:eastAsia="Times New Roman"/>
                <w:i/>
                <w:iCs/>
              </w:rPr>
              <w:t>M</w:t>
            </w:r>
          </w:p>
        </w:tc>
        <w:tc>
          <w:tcPr>
            <w:tcW w:w="1500" w:type="dxa"/>
            <w:tcBorders>
              <w:top w:val="nil"/>
              <w:left w:val="nil"/>
              <w:bottom w:val="nil"/>
              <w:right w:val="nil"/>
            </w:tcBorders>
            <w:shd w:val="clear" w:color="auto" w:fill="auto"/>
            <w:vAlign w:val="center"/>
            <w:hideMark/>
          </w:tcPr>
          <w:p w14:paraId="37CE899A" w14:textId="77777777" w:rsidR="00856D5A" w:rsidRPr="00856D5A" w:rsidRDefault="00856D5A" w:rsidP="00856D5A">
            <w:pPr>
              <w:jc w:val="center"/>
              <w:rPr>
                <w:rFonts w:eastAsia="Times New Roman"/>
              </w:rPr>
            </w:pPr>
            <w:r w:rsidRPr="00856D5A">
              <w:rPr>
                <w:rFonts w:eastAsia="Times New Roman"/>
              </w:rPr>
              <w:t>.11</w:t>
            </w:r>
          </w:p>
        </w:tc>
        <w:tc>
          <w:tcPr>
            <w:tcW w:w="1500" w:type="dxa"/>
            <w:tcBorders>
              <w:top w:val="nil"/>
              <w:left w:val="nil"/>
              <w:bottom w:val="nil"/>
              <w:right w:val="nil"/>
            </w:tcBorders>
            <w:shd w:val="clear" w:color="auto" w:fill="auto"/>
            <w:vAlign w:val="center"/>
            <w:hideMark/>
          </w:tcPr>
          <w:p w14:paraId="0981B82F" w14:textId="77777777" w:rsidR="00856D5A" w:rsidRPr="00856D5A" w:rsidRDefault="00856D5A" w:rsidP="00856D5A">
            <w:pPr>
              <w:jc w:val="center"/>
              <w:rPr>
                <w:rFonts w:eastAsia="Times New Roman"/>
              </w:rPr>
            </w:pPr>
            <w:r w:rsidRPr="00856D5A">
              <w:rPr>
                <w:rFonts w:eastAsia="Times New Roman"/>
              </w:rPr>
              <w:t>.03</w:t>
            </w:r>
          </w:p>
        </w:tc>
        <w:tc>
          <w:tcPr>
            <w:tcW w:w="1500" w:type="dxa"/>
            <w:tcBorders>
              <w:top w:val="nil"/>
              <w:left w:val="nil"/>
              <w:bottom w:val="nil"/>
              <w:right w:val="nil"/>
            </w:tcBorders>
            <w:shd w:val="clear" w:color="auto" w:fill="auto"/>
            <w:vAlign w:val="center"/>
            <w:hideMark/>
          </w:tcPr>
          <w:p w14:paraId="50839161" w14:textId="77777777" w:rsidR="00856D5A" w:rsidRPr="00856D5A" w:rsidRDefault="00856D5A" w:rsidP="00856D5A">
            <w:pPr>
              <w:jc w:val="center"/>
              <w:rPr>
                <w:rFonts w:eastAsia="Times New Roman"/>
              </w:rPr>
            </w:pPr>
            <w:r w:rsidRPr="00856D5A">
              <w:rPr>
                <w:rFonts w:eastAsia="Times New Roman"/>
              </w:rPr>
              <w:t>4.25</w:t>
            </w:r>
          </w:p>
        </w:tc>
        <w:tc>
          <w:tcPr>
            <w:tcW w:w="1500" w:type="dxa"/>
            <w:tcBorders>
              <w:top w:val="nil"/>
              <w:left w:val="nil"/>
              <w:bottom w:val="nil"/>
              <w:right w:val="nil"/>
            </w:tcBorders>
            <w:shd w:val="clear" w:color="auto" w:fill="auto"/>
            <w:vAlign w:val="center"/>
            <w:hideMark/>
          </w:tcPr>
          <w:p w14:paraId="626D19D1"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0E845021" w14:textId="77777777" w:rsidR="00856D5A" w:rsidRPr="00856D5A" w:rsidRDefault="00856D5A" w:rsidP="00856D5A">
            <w:pPr>
              <w:jc w:val="center"/>
              <w:rPr>
                <w:rFonts w:eastAsia="Times New Roman"/>
              </w:rPr>
            </w:pPr>
            <w:r w:rsidRPr="00856D5A">
              <w:rPr>
                <w:rFonts w:eastAsia="Times New Roman"/>
              </w:rPr>
              <w:t>.00</w:t>
            </w:r>
          </w:p>
        </w:tc>
      </w:tr>
      <w:tr w:rsidR="00856D5A" w:rsidRPr="00856D5A" w14:paraId="0197F1B6" w14:textId="77777777" w:rsidTr="00856D5A">
        <w:trPr>
          <w:trHeight w:val="620"/>
        </w:trPr>
        <w:tc>
          <w:tcPr>
            <w:tcW w:w="720" w:type="dxa"/>
            <w:tcBorders>
              <w:top w:val="nil"/>
              <w:left w:val="nil"/>
              <w:bottom w:val="nil"/>
              <w:right w:val="nil"/>
            </w:tcBorders>
            <w:shd w:val="clear" w:color="auto" w:fill="auto"/>
            <w:vAlign w:val="center"/>
            <w:hideMark/>
          </w:tcPr>
          <w:p w14:paraId="541AE659"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2703D8FF" w14:textId="77777777" w:rsidR="00856D5A" w:rsidRPr="00856D5A" w:rsidRDefault="00856D5A" w:rsidP="00856D5A">
            <w:pPr>
              <w:rPr>
                <w:rFonts w:eastAsia="Times New Roman"/>
              </w:rPr>
            </w:pPr>
            <w:r w:rsidRPr="00856D5A">
              <w:rPr>
                <w:rFonts w:eastAsia="Times New Roman"/>
              </w:rPr>
              <w:t xml:space="preserve">Negative Affect </w:t>
            </w:r>
            <w:r w:rsidRPr="00856D5A">
              <w:rPr>
                <w:rFonts w:eastAsia="Times New Roman"/>
                <w:i/>
                <w:iCs/>
              </w:rPr>
              <w:t>SD</w:t>
            </w:r>
          </w:p>
        </w:tc>
        <w:tc>
          <w:tcPr>
            <w:tcW w:w="1500" w:type="dxa"/>
            <w:tcBorders>
              <w:top w:val="nil"/>
              <w:left w:val="nil"/>
              <w:bottom w:val="nil"/>
              <w:right w:val="nil"/>
            </w:tcBorders>
            <w:shd w:val="clear" w:color="auto" w:fill="auto"/>
            <w:vAlign w:val="center"/>
            <w:hideMark/>
          </w:tcPr>
          <w:p w14:paraId="59A8815B" w14:textId="77777777" w:rsidR="00856D5A" w:rsidRPr="00856D5A" w:rsidRDefault="00856D5A" w:rsidP="00856D5A">
            <w:pPr>
              <w:jc w:val="center"/>
              <w:rPr>
                <w:rFonts w:eastAsia="Times New Roman"/>
              </w:rPr>
            </w:pPr>
            <w:r w:rsidRPr="00856D5A">
              <w:rPr>
                <w:rFonts w:eastAsia="Times New Roman"/>
              </w:rPr>
              <w:t>.01</w:t>
            </w:r>
          </w:p>
        </w:tc>
        <w:tc>
          <w:tcPr>
            <w:tcW w:w="1500" w:type="dxa"/>
            <w:tcBorders>
              <w:top w:val="nil"/>
              <w:left w:val="nil"/>
              <w:bottom w:val="nil"/>
              <w:right w:val="nil"/>
            </w:tcBorders>
            <w:shd w:val="clear" w:color="auto" w:fill="auto"/>
            <w:vAlign w:val="center"/>
            <w:hideMark/>
          </w:tcPr>
          <w:p w14:paraId="30776E48" w14:textId="77777777" w:rsidR="00856D5A" w:rsidRPr="00856D5A" w:rsidRDefault="00856D5A" w:rsidP="00856D5A">
            <w:pPr>
              <w:jc w:val="center"/>
              <w:rPr>
                <w:rFonts w:eastAsia="Times New Roman"/>
              </w:rPr>
            </w:pPr>
            <w:r w:rsidRPr="00856D5A">
              <w:rPr>
                <w:rFonts w:eastAsia="Times New Roman"/>
              </w:rPr>
              <w:t>.03</w:t>
            </w:r>
          </w:p>
        </w:tc>
        <w:tc>
          <w:tcPr>
            <w:tcW w:w="1500" w:type="dxa"/>
            <w:tcBorders>
              <w:top w:val="nil"/>
              <w:left w:val="nil"/>
              <w:bottom w:val="nil"/>
              <w:right w:val="nil"/>
            </w:tcBorders>
            <w:shd w:val="clear" w:color="auto" w:fill="auto"/>
            <w:vAlign w:val="center"/>
            <w:hideMark/>
          </w:tcPr>
          <w:p w14:paraId="70CE7B0C" w14:textId="77777777" w:rsidR="00856D5A" w:rsidRPr="00856D5A" w:rsidRDefault="00856D5A" w:rsidP="00856D5A">
            <w:pPr>
              <w:jc w:val="center"/>
              <w:rPr>
                <w:rFonts w:eastAsia="Times New Roman"/>
              </w:rPr>
            </w:pPr>
            <w:r w:rsidRPr="00856D5A">
              <w:rPr>
                <w:rFonts w:eastAsia="Times New Roman"/>
              </w:rPr>
              <w:t>.48</w:t>
            </w:r>
          </w:p>
        </w:tc>
        <w:tc>
          <w:tcPr>
            <w:tcW w:w="1500" w:type="dxa"/>
            <w:tcBorders>
              <w:top w:val="nil"/>
              <w:left w:val="nil"/>
              <w:bottom w:val="nil"/>
              <w:right w:val="nil"/>
            </w:tcBorders>
            <w:shd w:val="clear" w:color="auto" w:fill="auto"/>
            <w:vAlign w:val="center"/>
            <w:hideMark/>
          </w:tcPr>
          <w:p w14:paraId="3C5372B8"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vAlign w:val="center"/>
            <w:hideMark/>
          </w:tcPr>
          <w:p w14:paraId="6864E451" w14:textId="77777777" w:rsidR="00856D5A" w:rsidRPr="00856D5A" w:rsidRDefault="00856D5A" w:rsidP="00856D5A">
            <w:pPr>
              <w:jc w:val="center"/>
              <w:rPr>
                <w:rFonts w:eastAsia="Times New Roman"/>
              </w:rPr>
            </w:pPr>
            <w:r w:rsidRPr="00856D5A">
              <w:rPr>
                <w:rFonts w:eastAsia="Times New Roman"/>
              </w:rPr>
              <w:t>.63</w:t>
            </w:r>
          </w:p>
        </w:tc>
      </w:tr>
      <w:tr w:rsidR="00856D5A" w:rsidRPr="00856D5A" w14:paraId="469C8725" w14:textId="77777777" w:rsidTr="00856D5A">
        <w:trPr>
          <w:trHeight w:val="520"/>
        </w:trPr>
        <w:tc>
          <w:tcPr>
            <w:tcW w:w="2320" w:type="dxa"/>
            <w:gridSpan w:val="2"/>
            <w:tcBorders>
              <w:top w:val="nil"/>
              <w:left w:val="nil"/>
              <w:bottom w:val="nil"/>
              <w:right w:val="nil"/>
            </w:tcBorders>
            <w:shd w:val="clear" w:color="auto" w:fill="auto"/>
            <w:noWrap/>
            <w:vAlign w:val="bottom"/>
            <w:hideMark/>
          </w:tcPr>
          <w:p w14:paraId="3D209761" w14:textId="77777777" w:rsidR="00856D5A" w:rsidRPr="00856D5A" w:rsidRDefault="00856D5A" w:rsidP="00856D5A">
            <w:pPr>
              <w:rPr>
                <w:rFonts w:eastAsia="Times New Roman"/>
              </w:rPr>
            </w:pPr>
            <w:r w:rsidRPr="00856D5A">
              <w:rPr>
                <w:rFonts w:eastAsia="Times New Roman"/>
              </w:rPr>
              <w:t>Avoidance</w:t>
            </w:r>
          </w:p>
        </w:tc>
        <w:tc>
          <w:tcPr>
            <w:tcW w:w="1500" w:type="dxa"/>
            <w:tcBorders>
              <w:top w:val="nil"/>
              <w:left w:val="nil"/>
              <w:bottom w:val="nil"/>
              <w:right w:val="nil"/>
            </w:tcBorders>
            <w:shd w:val="clear" w:color="auto" w:fill="auto"/>
            <w:noWrap/>
            <w:vAlign w:val="bottom"/>
            <w:hideMark/>
          </w:tcPr>
          <w:p w14:paraId="265C29ED" w14:textId="77777777" w:rsidR="00856D5A" w:rsidRPr="00856D5A" w:rsidRDefault="00856D5A" w:rsidP="00856D5A">
            <w:pPr>
              <w:jc w:val="center"/>
              <w:rPr>
                <w:rFonts w:eastAsia="Times New Roman"/>
              </w:rPr>
            </w:pPr>
          </w:p>
        </w:tc>
        <w:tc>
          <w:tcPr>
            <w:tcW w:w="1500" w:type="dxa"/>
            <w:tcBorders>
              <w:top w:val="nil"/>
              <w:left w:val="nil"/>
              <w:bottom w:val="nil"/>
              <w:right w:val="nil"/>
            </w:tcBorders>
            <w:shd w:val="clear" w:color="auto" w:fill="auto"/>
            <w:noWrap/>
            <w:vAlign w:val="bottom"/>
            <w:hideMark/>
          </w:tcPr>
          <w:p w14:paraId="38C12531" w14:textId="77777777" w:rsidR="00856D5A" w:rsidRPr="00856D5A" w:rsidRDefault="00856D5A" w:rsidP="00856D5A">
            <w:pPr>
              <w:jc w:val="center"/>
              <w:rPr>
                <w:rFonts w:eastAsia="Times New Roman"/>
              </w:rPr>
            </w:pPr>
          </w:p>
        </w:tc>
        <w:tc>
          <w:tcPr>
            <w:tcW w:w="1500" w:type="dxa"/>
            <w:tcBorders>
              <w:top w:val="nil"/>
              <w:left w:val="nil"/>
              <w:bottom w:val="nil"/>
              <w:right w:val="nil"/>
            </w:tcBorders>
            <w:shd w:val="clear" w:color="auto" w:fill="auto"/>
            <w:noWrap/>
            <w:vAlign w:val="bottom"/>
            <w:hideMark/>
          </w:tcPr>
          <w:p w14:paraId="64BC9633" w14:textId="77777777" w:rsidR="00856D5A" w:rsidRPr="00856D5A" w:rsidRDefault="00856D5A" w:rsidP="00856D5A">
            <w:pPr>
              <w:jc w:val="center"/>
              <w:rPr>
                <w:rFonts w:eastAsia="Times New Roman"/>
              </w:rPr>
            </w:pPr>
          </w:p>
        </w:tc>
        <w:tc>
          <w:tcPr>
            <w:tcW w:w="1500" w:type="dxa"/>
            <w:tcBorders>
              <w:top w:val="nil"/>
              <w:left w:val="nil"/>
              <w:bottom w:val="nil"/>
              <w:right w:val="nil"/>
            </w:tcBorders>
            <w:shd w:val="clear" w:color="auto" w:fill="auto"/>
            <w:noWrap/>
            <w:vAlign w:val="bottom"/>
            <w:hideMark/>
          </w:tcPr>
          <w:p w14:paraId="31DB14B8" w14:textId="77777777" w:rsidR="00856D5A" w:rsidRPr="00856D5A" w:rsidRDefault="00856D5A" w:rsidP="00856D5A">
            <w:pPr>
              <w:jc w:val="center"/>
              <w:rPr>
                <w:rFonts w:eastAsia="Times New Roman"/>
              </w:rPr>
            </w:pPr>
          </w:p>
        </w:tc>
        <w:tc>
          <w:tcPr>
            <w:tcW w:w="1500" w:type="dxa"/>
            <w:tcBorders>
              <w:top w:val="nil"/>
              <w:left w:val="nil"/>
              <w:bottom w:val="nil"/>
              <w:right w:val="nil"/>
            </w:tcBorders>
            <w:shd w:val="clear" w:color="auto" w:fill="auto"/>
            <w:noWrap/>
            <w:vAlign w:val="bottom"/>
            <w:hideMark/>
          </w:tcPr>
          <w:p w14:paraId="3CB6A9CA" w14:textId="77777777" w:rsidR="00856D5A" w:rsidRPr="00856D5A" w:rsidRDefault="00856D5A" w:rsidP="00856D5A">
            <w:pPr>
              <w:jc w:val="center"/>
              <w:rPr>
                <w:rFonts w:eastAsia="Times New Roman"/>
              </w:rPr>
            </w:pPr>
          </w:p>
        </w:tc>
      </w:tr>
      <w:tr w:rsidR="00856D5A" w:rsidRPr="00856D5A" w14:paraId="7B020662" w14:textId="77777777" w:rsidTr="00856D5A">
        <w:trPr>
          <w:trHeight w:val="520"/>
        </w:trPr>
        <w:tc>
          <w:tcPr>
            <w:tcW w:w="720" w:type="dxa"/>
            <w:tcBorders>
              <w:top w:val="nil"/>
              <w:left w:val="nil"/>
              <w:bottom w:val="nil"/>
              <w:right w:val="nil"/>
            </w:tcBorders>
            <w:shd w:val="clear" w:color="auto" w:fill="auto"/>
            <w:noWrap/>
            <w:vAlign w:val="bottom"/>
            <w:hideMark/>
          </w:tcPr>
          <w:p w14:paraId="7DF96B55"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noWrap/>
            <w:vAlign w:val="bottom"/>
            <w:hideMark/>
          </w:tcPr>
          <w:p w14:paraId="6497945D" w14:textId="77777777" w:rsidR="00856D5A" w:rsidRPr="00856D5A" w:rsidRDefault="00856D5A" w:rsidP="00856D5A">
            <w:pPr>
              <w:rPr>
                <w:rFonts w:eastAsia="Times New Roman"/>
              </w:rPr>
            </w:pPr>
            <w:r w:rsidRPr="00856D5A">
              <w:rPr>
                <w:rFonts w:eastAsia="Times New Roman"/>
              </w:rPr>
              <w:t xml:space="preserve">Intercept </w:t>
            </w:r>
          </w:p>
        </w:tc>
        <w:tc>
          <w:tcPr>
            <w:tcW w:w="1500" w:type="dxa"/>
            <w:tcBorders>
              <w:top w:val="nil"/>
              <w:left w:val="nil"/>
              <w:bottom w:val="nil"/>
              <w:right w:val="nil"/>
            </w:tcBorders>
            <w:shd w:val="clear" w:color="auto" w:fill="auto"/>
            <w:noWrap/>
            <w:vAlign w:val="bottom"/>
            <w:hideMark/>
          </w:tcPr>
          <w:p w14:paraId="262390A0" w14:textId="77777777" w:rsidR="00856D5A" w:rsidRPr="00856D5A" w:rsidRDefault="00856D5A" w:rsidP="00856D5A">
            <w:pPr>
              <w:jc w:val="center"/>
              <w:rPr>
                <w:rFonts w:eastAsia="Times New Roman"/>
              </w:rPr>
            </w:pPr>
            <w:r w:rsidRPr="00856D5A">
              <w:rPr>
                <w:rFonts w:eastAsia="Times New Roman"/>
              </w:rPr>
              <w:t>3.74</w:t>
            </w:r>
          </w:p>
        </w:tc>
        <w:tc>
          <w:tcPr>
            <w:tcW w:w="1500" w:type="dxa"/>
            <w:tcBorders>
              <w:top w:val="nil"/>
              <w:left w:val="nil"/>
              <w:bottom w:val="nil"/>
              <w:right w:val="nil"/>
            </w:tcBorders>
            <w:shd w:val="clear" w:color="auto" w:fill="auto"/>
            <w:noWrap/>
            <w:vAlign w:val="bottom"/>
            <w:hideMark/>
          </w:tcPr>
          <w:p w14:paraId="3D6FFFA0" w14:textId="77777777" w:rsidR="00856D5A" w:rsidRPr="00856D5A" w:rsidRDefault="00856D5A" w:rsidP="00856D5A">
            <w:pPr>
              <w:jc w:val="center"/>
              <w:rPr>
                <w:rFonts w:eastAsia="Times New Roman"/>
              </w:rPr>
            </w:pPr>
            <w:r w:rsidRPr="00856D5A">
              <w:rPr>
                <w:rFonts w:eastAsia="Times New Roman"/>
              </w:rPr>
              <w:t>.06</w:t>
            </w:r>
          </w:p>
        </w:tc>
        <w:tc>
          <w:tcPr>
            <w:tcW w:w="1500" w:type="dxa"/>
            <w:tcBorders>
              <w:top w:val="nil"/>
              <w:left w:val="nil"/>
              <w:bottom w:val="nil"/>
              <w:right w:val="nil"/>
            </w:tcBorders>
            <w:shd w:val="clear" w:color="auto" w:fill="auto"/>
            <w:noWrap/>
            <w:vAlign w:val="bottom"/>
            <w:hideMark/>
          </w:tcPr>
          <w:p w14:paraId="0CAE6B21" w14:textId="77777777" w:rsidR="00856D5A" w:rsidRPr="00856D5A" w:rsidRDefault="00856D5A" w:rsidP="00856D5A">
            <w:pPr>
              <w:jc w:val="center"/>
              <w:rPr>
                <w:rFonts w:eastAsia="Times New Roman"/>
              </w:rPr>
            </w:pPr>
            <w:r w:rsidRPr="00856D5A">
              <w:rPr>
                <w:rFonts w:eastAsia="Times New Roman"/>
              </w:rPr>
              <w:t>58.24</w:t>
            </w:r>
          </w:p>
        </w:tc>
        <w:tc>
          <w:tcPr>
            <w:tcW w:w="1500" w:type="dxa"/>
            <w:tcBorders>
              <w:top w:val="nil"/>
              <w:left w:val="nil"/>
              <w:bottom w:val="nil"/>
              <w:right w:val="nil"/>
            </w:tcBorders>
            <w:shd w:val="clear" w:color="auto" w:fill="auto"/>
            <w:noWrap/>
            <w:vAlign w:val="bottom"/>
            <w:hideMark/>
          </w:tcPr>
          <w:p w14:paraId="1A5087D7"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noWrap/>
            <w:vAlign w:val="bottom"/>
            <w:hideMark/>
          </w:tcPr>
          <w:p w14:paraId="1E77F516" w14:textId="77777777" w:rsidR="00856D5A" w:rsidRPr="00856D5A" w:rsidRDefault="00856D5A" w:rsidP="00856D5A">
            <w:pPr>
              <w:jc w:val="center"/>
              <w:rPr>
                <w:rFonts w:eastAsia="Times New Roman"/>
              </w:rPr>
            </w:pPr>
            <w:r w:rsidRPr="00856D5A">
              <w:rPr>
                <w:rFonts w:eastAsia="Times New Roman"/>
              </w:rPr>
              <w:t>.00</w:t>
            </w:r>
          </w:p>
        </w:tc>
      </w:tr>
      <w:tr w:rsidR="00856D5A" w:rsidRPr="00856D5A" w14:paraId="2C29FA14" w14:textId="77777777" w:rsidTr="00856D5A">
        <w:trPr>
          <w:trHeight w:val="600"/>
        </w:trPr>
        <w:tc>
          <w:tcPr>
            <w:tcW w:w="720" w:type="dxa"/>
            <w:tcBorders>
              <w:top w:val="nil"/>
              <w:left w:val="nil"/>
              <w:bottom w:val="nil"/>
              <w:right w:val="nil"/>
            </w:tcBorders>
            <w:shd w:val="clear" w:color="auto" w:fill="auto"/>
            <w:noWrap/>
            <w:vAlign w:val="bottom"/>
            <w:hideMark/>
          </w:tcPr>
          <w:p w14:paraId="17BBE30D"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1E023088" w14:textId="77777777" w:rsidR="00856D5A" w:rsidRPr="00856D5A" w:rsidRDefault="00856D5A" w:rsidP="00856D5A">
            <w:pPr>
              <w:rPr>
                <w:rFonts w:eastAsia="Times New Roman"/>
              </w:rPr>
            </w:pPr>
            <w:r w:rsidRPr="00856D5A">
              <w:rPr>
                <w:rFonts w:eastAsia="Times New Roman"/>
              </w:rPr>
              <w:t xml:space="preserve">Positive Affect </w:t>
            </w:r>
            <w:r w:rsidRPr="00856D5A">
              <w:rPr>
                <w:rFonts w:eastAsia="Times New Roman"/>
                <w:i/>
                <w:iCs/>
              </w:rPr>
              <w:t>M</w:t>
            </w:r>
          </w:p>
        </w:tc>
        <w:tc>
          <w:tcPr>
            <w:tcW w:w="1500" w:type="dxa"/>
            <w:tcBorders>
              <w:top w:val="nil"/>
              <w:left w:val="nil"/>
              <w:bottom w:val="nil"/>
              <w:right w:val="nil"/>
            </w:tcBorders>
            <w:shd w:val="clear" w:color="auto" w:fill="auto"/>
            <w:noWrap/>
            <w:vAlign w:val="bottom"/>
            <w:hideMark/>
          </w:tcPr>
          <w:p w14:paraId="550C9DD5" w14:textId="77777777" w:rsidR="00856D5A" w:rsidRPr="00856D5A" w:rsidRDefault="00856D5A" w:rsidP="00856D5A">
            <w:pPr>
              <w:jc w:val="center"/>
              <w:rPr>
                <w:rFonts w:eastAsia="Times New Roman"/>
              </w:rPr>
            </w:pPr>
            <w:r w:rsidRPr="00856D5A">
              <w:rPr>
                <w:rFonts w:eastAsia="Times New Roman"/>
              </w:rPr>
              <w:t>-.02</w:t>
            </w:r>
          </w:p>
        </w:tc>
        <w:tc>
          <w:tcPr>
            <w:tcW w:w="1500" w:type="dxa"/>
            <w:tcBorders>
              <w:top w:val="nil"/>
              <w:left w:val="nil"/>
              <w:bottom w:val="nil"/>
              <w:right w:val="nil"/>
            </w:tcBorders>
            <w:shd w:val="clear" w:color="auto" w:fill="auto"/>
            <w:noWrap/>
            <w:vAlign w:val="bottom"/>
            <w:hideMark/>
          </w:tcPr>
          <w:p w14:paraId="600FD8B5" w14:textId="77777777" w:rsidR="00856D5A" w:rsidRPr="00856D5A" w:rsidRDefault="00856D5A" w:rsidP="00856D5A">
            <w:pPr>
              <w:jc w:val="center"/>
              <w:rPr>
                <w:rFonts w:eastAsia="Times New Roman"/>
              </w:rPr>
            </w:pPr>
            <w:r w:rsidRPr="00856D5A">
              <w:rPr>
                <w:rFonts w:eastAsia="Times New Roman"/>
              </w:rPr>
              <w:t>.01</w:t>
            </w:r>
          </w:p>
        </w:tc>
        <w:tc>
          <w:tcPr>
            <w:tcW w:w="1500" w:type="dxa"/>
            <w:tcBorders>
              <w:top w:val="nil"/>
              <w:left w:val="nil"/>
              <w:bottom w:val="nil"/>
              <w:right w:val="nil"/>
            </w:tcBorders>
            <w:shd w:val="clear" w:color="auto" w:fill="auto"/>
            <w:noWrap/>
            <w:vAlign w:val="bottom"/>
            <w:hideMark/>
          </w:tcPr>
          <w:p w14:paraId="5AF979E9" w14:textId="77777777" w:rsidR="00856D5A" w:rsidRPr="00856D5A" w:rsidRDefault="00856D5A" w:rsidP="00856D5A">
            <w:pPr>
              <w:jc w:val="center"/>
              <w:rPr>
                <w:rFonts w:eastAsia="Times New Roman"/>
              </w:rPr>
            </w:pPr>
            <w:r w:rsidRPr="00856D5A">
              <w:rPr>
                <w:rFonts w:eastAsia="Times New Roman"/>
              </w:rPr>
              <w:t>-1.49</w:t>
            </w:r>
          </w:p>
        </w:tc>
        <w:tc>
          <w:tcPr>
            <w:tcW w:w="1500" w:type="dxa"/>
            <w:tcBorders>
              <w:top w:val="nil"/>
              <w:left w:val="nil"/>
              <w:bottom w:val="nil"/>
              <w:right w:val="nil"/>
            </w:tcBorders>
            <w:shd w:val="clear" w:color="auto" w:fill="auto"/>
            <w:noWrap/>
            <w:vAlign w:val="bottom"/>
            <w:hideMark/>
          </w:tcPr>
          <w:p w14:paraId="2FC6B789"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noWrap/>
            <w:vAlign w:val="bottom"/>
            <w:hideMark/>
          </w:tcPr>
          <w:p w14:paraId="757BDF14" w14:textId="77777777" w:rsidR="00856D5A" w:rsidRPr="00856D5A" w:rsidRDefault="00856D5A" w:rsidP="00856D5A">
            <w:pPr>
              <w:jc w:val="center"/>
              <w:rPr>
                <w:rFonts w:eastAsia="Times New Roman"/>
              </w:rPr>
            </w:pPr>
            <w:r w:rsidRPr="00856D5A">
              <w:rPr>
                <w:rFonts w:eastAsia="Times New Roman"/>
              </w:rPr>
              <w:t>.15</w:t>
            </w:r>
          </w:p>
        </w:tc>
      </w:tr>
      <w:tr w:rsidR="00856D5A" w:rsidRPr="00856D5A" w14:paraId="334F8CD4" w14:textId="77777777" w:rsidTr="00856D5A">
        <w:trPr>
          <w:trHeight w:val="540"/>
        </w:trPr>
        <w:tc>
          <w:tcPr>
            <w:tcW w:w="720" w:type="dxa"/>
            <w:tcBorders>
              <w:top w:val="nil"/>
              <w:left w:val="nil"/>
              <w:bottom w:val="nil"/>
              <w:right w:val="nil"/>
            </w:tcBorders>
            <w:shd w:val="clear" w:color="auto" w:fill="auto"/>
            <w:noWrap/>
            <w:vAlign w:val="bottom"/>
            <w:hideMark/>
          </w:tcPr>
          <w:p w14:paraId="616B95D3"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775FA135" w14:textId="77777777" w:rsidR="00856D5A" w:rsidRPr="00856D5A" w:rsidRDefault="00856D5A" w:rsidP="00856D5A">
            <w:pPr>
              <w:rPr>
                <w:rFonts w:eastAsia="Times New Roman"/>
              </w:rPr>
            </w:pPr>
            <w:r w:rsidRPr="00856D5A">
              <w:rPr>
                <w:rFonts w:eastAsia="Times New Roman"/>
              </w:rPr>
              <w:t xml:space="preserve">Positive Affect </w:t>
            </w:r>
            <w:r w:rsidRPr="00856D5A">
              <w:rPr>
                <w:rFonts w:eastAsia="Times New Roman"/>
                <w:i/>
                <w:iCs/>
              </w:rPr>
              <w:t>SD</w:t>
            </w:r>
          </w:p>
        </w:tc>
        <w:tc>
          <w:tcPr>
            <w:tcW w:w="1500" w:type="dxa"/>
            <w:tcBorders>
              <w:top w:val="nil"/>
              <w:left w:val="nil"/>
              <w:bottom w:val="nil"/>
              <w:right w:val="nil"/>
            </w:tcBorders>
            <w:shd w:val="clear" w:color="auto" w:fill="auto"/>
            <w:noWrap/>
            <w:vAlign w:val="bottom"/>
            <w:hideMark/>
          </w:tcPr>
          <w:p w14:paraId="2AB85B20" w14:textId="77777777" w:rsidR="00856D5A" w:rsidRPr="00856D5A" w:rsidRDefault="00856D5A" w:rsidP="00856D5A">
            <w:pPr>
              <w:jc w:val="center"/>
              <w:rPr>
                <w:rFonts w:eastAsia="Times New Roman"/>
              </w:rPr>
            </w:pPr>
            <w:r w:rsidRPr="00856D5A">
              <w:rPr>
                <w:rFonts w:eastAsia="Times New Roman"/>
              </w:rPr>
              <w:t>-.01</w:t>
            </w:r>
          </w:p>
        </w:tc>
        <w:tc>
          <w:tcPr>
            <w:tcW w:w="1500" w:type="dxa"/>
            <w:tcBorders>
              <w:top w:val="nil"/>
              <w:left w:val="nil"/>
              <w:bottom w:val="nil"/>
              <w:right w:val="nil"/>
            </w:tcBorders>
            <w:shd w:val="clear" w:color="auto" w:fill="auto"/>
            <w:noWrap/>
            <w:vAlign w:val="bottom"/>
            <w:hideMark/>
          </w:tcPr>
          <w:p w14:paraId="7D8CB19D" w14:textId="77777777" w:rsidR="00856D5A" w:rsidRPr="00856D5A" w:rsidRDefault="00856D5A" w:rsidP="00856D5A">
            <w:pPr>
              <w:jc w:val="center"/>
              <w:rPr>
                <w:rFonts w:eastAsia="Times New Roman"/>
              </w:rPr>
            </w:pPr>
            <w:r w:rsidRPr="00856D5A">
              <w:rPr>
                <w:rFonts w:eastAsia="Times New Roman"/>
              </w:rPr>
              <w:t>.02</w:t>
            </w:r>
          </w:p>
        </w:tc>
        <w:tc>
          <w:tcPr>
            <w:tcW w:w="1500" w:type="dxa"/>
            <w:tcBorders>
              <w:top w:val="nil"/>
              <w:left w:val="nil"/>
              <w:bottom w:val="nil"/>
              <w:right w:val="nil"/>
            </w:tcBorders>
            <w:shd w:val="clear" w:color="auto" w:fill="auto"/>
            <w:noWrap/>
            <w:vAlign w:val="bottom"/>
            <w:hideMark/>
          </w:tcPr>
          <w:p w14:paraId="1986CFD2" w14:textId="77777777" w:rsidR="00856D5A" w:rsidRPr="00856D5A" w:rsidRDefault="00856D5A" w:rsidP="00856D5A">
            <w:pPr>
              <w:jc w:val="center"/>
              <w:rPr>
                <w:rFonts w:eastAsia="Times New Roman"/>
              </w:rPr>
            </w:pPr>
            <w:r w:rsidRPr="00856D5A">
              <w:rPr>
                <w:rFonts w:eastAsia="Times New Roman"/>
              </w:rPr>
              <w:t>-.43</w:t>
            </w:r>
          </w:p>
        </w:tc>
        <w:tc>
          <w:tcPr>
            <w:tcW w:w="1500" w:type="dxa"/>
            <w:tcBorders>
              <w:top w:val="nil"/>
              <w:left w:val="nil"/>
              <w:bottom w:val="nil"/>
              <w:right w:val="nil"/>
            </w:tcBorders>
            <w:shd w:val="clear" w:color="auto" w:fill="auto"/>
            <w:noWrap/>
            <w:vAlign w:val="bottom"/>
            <w:hideMark/>
          </w:tcPr>
          <w:p w14:paraId="63DF6176"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noWrap/>
            <w:vAlign w:val="bottom"/>
            <w:hideMark/>
          </w:tcPr>
          <w:p w14:paraId="0BAAD239" w14:textId="77777777" w:rsidR="00856D5A" w:rsidRPr="00856D5A" w:rsidRDefault="00856D5A" w:rsidP="00856D5A">
            <w:pPr>
              <w:jc w:val="center"/>
              <w:rPr>
                <w:rFonts w:eastAsia="Times New Roman"/>
              </w:rPr>
            </w:pPr>
            <w:r w:rsidRPr="00856D5A">
              <w:rPr>
                <w:rFonts w:eastAsia="Times New Roman"/>
              </w:rPr>
              <w:t>.67</w:t>
            </w:r>
          </w:p>
        </w:tc>
      </w:tr>
      <w:tr w:rsidR="00856D5A" w:rsidRPr="00856D5A" w14:paraId="3DCDB973" w14:textId="77777777" w:rsidTr="00856D5A">
        <w:trPr>
          <w:trHeight w:val="560"/>
        </w:trPr>
        <w:tc>
          <w:tcPr>
            <w:tcW w:w="720" w:type="dxa"/>
            <w:tcBorders>
              <w:top w:val="nil"/>
              <w:left w:val="nil"/>
              <w:bottom w:val="nil"/>
              <w:right w:val="nil"/>
            </w:tcBorders>
            <w:shd w:val="clear" w:color="auto" w:fill="auto"/>
            <w:noWrap/>
            <w:vAlign w:val="bottom"/>
            <w:hideMark/>
          </w:tcPr>
          <w:p w14:paraId="0DDA7CBB"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11EFD200" w14:textId="77777777" w:rsidR="00856D5A" w:rsidRPr="00856D5A" w:rsidRDefault="00856D5A" w:rsidP="00856D5A">
            <w:pPr>
              <w:rPr>
                <w:rFonts w:eastAsia="Times New Roman"/>
              </w:rPr>
            </w:pPr>
            <w:r w:rsidRPr="00856D5A">
              <w:rPr>
                <w:rFonts w:eastAsia="Times New Roman"/>
              </w:rPr>
              <w:t xml:space="preserve">Negative Affect </w:t>
            </w:r>
            <w:r w:rsidRPr="00856D5A">
              <w:rPr>
                <w:rFonts w:eastAsia="Times New Roman"/>
                <w:i/>
                <w:iCs/>
              </w:rPr>
              <w:t>M</w:t>
            </w:r>
          </w:p>
        </w:tc>
        <w:tc>
          <w:tcPr>
            <w:tcW w:w="1500" w:type="dxa"/>
            <w:tcBorders>
              <w:top w:val="nil"/>
              <w:left w:val="nil"/>
              <w:bottom w:val="nil"/>
              <w:right w:val="nil"/>
            </w:tcBorders>
            <w:shd w:val="clear" w:color="auto" w:fill="auto"/>
            <w:noWrap/>
            <w:vAlign w:val="bottom"/>
            <w:hideMark/>
          </w:tcPr>
          <w:p w14:paraId="38580917" w14:textId="77777777" w:rsidR="00856D5A" w:rsidRPr="00856D5A" w:rsidRDefault="00856D5A" w:rsidP="00856D5A">
            <w:pPr>
              <w:jc w:val="center"/>
              <w:rPr>
                <w:rFonts w:eastAsia="Times New Roman"/>
              </w:rPr>
            </w:pPr>
            <w:r w:rsidRPr="00856D5A">
              <w:rPr>
                <w:rFonts w:eastAsia="Times New Roman"/>
              </w:rPr>
              <w:t>.08</w:t>
            </w:r>
          </w:p>
        </w:tc>
        <w:tc>
          <w:tcPr>
            <w:tcW w:w="1500" w:type="dxa"/>
            <w:tcBorders>
              <w:top w:val="nil"/>
              <w:left w:val="nil"/>
              <w:bottom w:val="nil"/>
              <w:right w:val="nil"/>
            </w:tcBorders>
            <w:shd w:val="clear" w:color="auto" w:fill="auto"/>
            <w:noWrap/>
            <w:vAlign w:val="bottom"/>
            <w:hideMark/>
          </w:tcPr>
          <w:p w14:paraId="24618EF3" w14:textId="77777777" w:rsidR="00856D5A" w:rsidRPr="00856D5A" w:rsidRDefault="00856D5A" w:rsidP="00856D5A">
            <w:pPr>
              <w:jc w:val="center"/>
              <w:rPr>
                <w:rFonts w:eastAsia="Times New Roman"/>
              </w:rPr>
            </w:pPr>
            <w:r w:rsidRPr="00856D5A">
              <w:rPr>
                <w:rFonts w:eastAsia="Times New Roman"/>
              </w:rPr>
              <w:t>.03</w:t>
            </w:r>
          </w:p>
        </w:tc>
        <w:tc>
          <w:tcPr>
            <w:tcW w:w="1500" w:type="dxa"/>
            <w:tcBorders>
              <w:top w:val="nil"/>
              <w:left w:val="nil"/>
              <w:bottom w:val="nil"/>
              <w:right w:val="nil"/>
            </w:tcBorders>
            <w:shd w:val="clear" w:color="auto" w:fill="auto"/>
            <w:noWrap/>
            <w:vAlign w:val="bottom"/>
            <w:hideMark/>
          </w:tcPr>
          <w:p w14:paraId="4DB5C0B7" w14:textId="77777777" w:rsidR="00856D5A" w:rsidRPr="00856D5A" w:rsidRDefault="00856D5A" w:rsidP="00856D5A">
            <w:pPr>
              <w:jc w:val="center"/>
              <w:rPr>
                <w:rFonts w:eastAsia="Times New Roman"/>
              </w:rPr>
            </w:pPr>
            <w:r w:rsidRPr="00856D5A">
              <w:rPr>
                <w:rFonts w:eastAsia="Times New Roman"/>
              </w:rPr>
              <w:t>3.07</w:t>
            </w:r>
          </w:p>
        </w:tc>
        <w:tc>
          <w:tcPr>
            <w:tcW w:w="1500" w:type="dxa"/>
            <w:tcBorders>
              <w:top w:val="nil"/>
              <w:left w:val="nil"/>
              <w:bottom w:val="nil"/>
              <w:right w:val="nil"/>
            </w:tcBorders>
            <w:shd w:val="clear" w:color="auto" w:fill="auto"/>
            <w:noWrap/>
            <w:vAlign w:val="bottom"/>
            <w:hideMark/>
          </w:tcPr>
          <w:p w14:paraId="50AF0E69"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noWrap/>
            <w:vAlign w:val="bottom"/>
            <w:hideMark/>
          </w:tcPr>
          <w:p w14:paraId="66C8BB7E" w14:textId="77777777" w:rsidR="00856D5A" w:rsidRPr="00856D5A" w:rsidRDefault="00856D5A" w:rsidP="00856D5A">
            <w:pPr>
              <w:jc w:val="center"/>
              <w:rPr>
                <w:rFonts w:eastAsia="Times New Roman"/>
              </w:rPr>
            </w:pPr>
            <w:r w:rsidRPr="00856D5A">
              <w:rPr>
                <w:rFonts w:eastAsia="Times New Roman"/>
              </w:rPr>
              <w:t>.01</w:t>
            </w:r>
          </w:p>
        </w:tc>
      </w:tr>
      <w:tr w:rsidR="00856D5A" w:rsidRPr="00856D5A" w14:paraId="7FC92500" w14:textId="77777777" w:rsidTr="00856D5A">
        <w:trPr>
          <w:trHeight w:val="740"/>
        </w:trPr>
        <w:tc>
          <w:tcPr>
            <w:tcW w:w="720" w:type="dxa"/>
            <w:tcBorders>
              <w:top w:val="nil"/>
              <w:left w:val="nil"/>
              <w:bottom w:val="nil"/>
              <w:right w:val="nil"/>
            </w:tcBorders>
            <w:shd w:val="clear" w:color="auto" w:fill="auto"/>
            <w:noWrap/>
            <w:vAlign w:val="bottom"/>
            <w:hideMark/>
          </w:tcPr>
          <w:p w14:paraId="1850411A" w14:textId="77777777" w:rsidR="00856D5A" w:rsidRPr="00856D5A" w:rsidRDefault="00856D5A" w:rsidP="00856D5A">
            <w:pPr>
              <w:rPr>
                <w:rFonts w:eastAsia="Times New Roman"/>
              </w:rPr>
            </w:pPr>
          </w:p>
        </w:tc>
        <w:tc>
          <w:tcPr>
            <w:tcW w:w="1600" w:type="dxa"/>
            <w:tcBorders>
              <w:top w:val="nil"/>
              <w:left w:val="nil"/>
              <w:bottom w:val="nil"/>
              <w:right w:val="nil"/>
            </w:tcBorders>
            <w:shd w:val="clear" w:color="auto" w:fill="auto"/>
            <w:vAlign w:val="center"/>
            <w:hideMark/>
          </w:tcPr>
          <w:p w14:paraId="59DE517E" w14:textId="77777777" w:rsidR="00856D5A" w:rsidRPr="00856D5A" w:rsidRDefault="00856D5A" w:rsidP="00856D5A">
            <w:pPr>
              <w:rPr>
                <w:rFonts w:eastAsia="Times New Roman"/>
              </w:rPr>
            </w:pPr>
            <w:r w:rsidRPr="00856D5A">
              <w:rPr>
                <w:rFonts w:eastAsia="Times New Roman"/>
              </w:rPr>
              <w:t>Negative Affect</w:t>
            </w:r>
            <w:r w:rsidRPr="00856D5A">
              <w:rPr>
                <w:rFonts w:eastAsia="Times New Roman"/>
                <w:i/>
                <w:iCs/>
              </w:rPr>
              <w:t xml:space="preserve"> SD</w:t>
            </w:r>
          </w:p>
        </w:tc>
        <w:tc>
          <w:tcPr>
            <w:tcW w:w="1500" w:type="dxa"/>
            <w:tcBorders>
              <w:top w:val="nil"/>
              <w:left w:val="nil"/>
              <w:bottom w:val="nil"/>
              <w:right w:val="nil"/>
            </w:tcBorders>
            <w:shd w:val="clear" w:color="auto" w:fill="auto"/>
            <w:noWrap/>
            <w:vAlign w:val="bottom"/>
            <w:hideMark/>
          </w:tcPr>
          <w:p w14:paraId="40E940D1" w14:textId="77777777" w:rsidR="00856D5A" w:rsidRPr="00856D5A" w:rsidRDefault="00856D5A" w:rsidP="00856D5A">
            <w:pPr>
              <w:jc w:val="center"/>
              <w:rPr>
                <w:rFonts w:eastAsia="Times New Roman"/>
              </w:rPr>
            </w:pPr>
            <w:r w:rsidRPr="00856D5A">
              <w:rPr>
                <w:rFonts w:eastAsia="Times New Roman"/>
              </w:rPr>
              <w:t>-.06</w:t>
            </w:r>
          </w:p>
        </w:tc>
        <w:tc>
          <w:tcPr>
            <w:tcW w:w="1500" w:type="dxa"/>
            <w:tcBorders>
              <w:top w:val="nil"/>
              <w:left w:val="nil"/>
              <w:bottom w:val="nil"/>
              <w:right w:val="nil"/>
            </w:tcBorders>
            <w:shd w:val="clear" w:color="auto" w:fill="auto"/>
            <w:noWrap/>
            <w:vAlign w:val="bottom"/>
            <w:hideMark/>
          </w:tcPr>
          <w:p w14:paraId="4F6856EF" w14:textId="77777777" w:rsidR="00856D5A" w:rsidRPr="00856D5A" w:rsidRDefault="00856D5A" w:rsidP="00856D5A">
            <w:pPr>
              <w:jc w:val="center"/>
              <w:rPr>
                <w:rFonts w:eastAsia="Times New Roman"/>
              </w:rPr>
            </w:pPr>
            <w:r w:rsidRPr="00856D5A">
              <w:rPr>
                <w:rFonts w:eastAsia="Times New Roman"/>
              </w:rPr>
              <w:t>.04</w:t>
            </w:r>
          </w:p>
        </w:tc>
        <w:tc>
          <w:tcPr>
            <w:tcW w:w="1500" w:type="dxa"/>
            <w:tcBorders>
              <w:top w:val="nil"/>
              <w:left w:val="nil"/>
              <w:bottom w:val="nil"/>
              <w:right w:val="nil"/>
            </w:tcBorders>
            <w:shd w:val="clear" w:color="auto" w:fill="auto"/>
            <w:noWrap/>
            <w:vAlign w:val="bottom"/>
            <w:hideMark/>
          </w:tcPr>
          <w:p w14:paraId="70DBF3D3" w14:textId="77777777" w:rsidR="00856D5A" w:rsidRPr="00856D5A" w:rsidRDefault="00856D5A" w:rsidP="00856D5A">
            <w:pPr>
              <w:jc w:val="center"/>
              <w:rPr>
                <w:rFonts w:eastAsia="Times New Roman"/>
              </w:rPr>
            </w:pPr>
            <w:r w:rsidRPr="00856D5A">
              <w:rPr>
                <w:rFonts w:eastAsia="Times New Roman"/>
              </w:rPr>
              <w:t>-1.73</w:t>
            </w:r>
          </w:p>
        </w:tc>
        <w:tc>
          <w:tcPr>
            <w:tcW w:w="1500" w:type="dxa"/>
            <w:tcBorders>
              <w:top w:val="nil"/>
              <w:left w:val="nil"/>
              <w:bottom w:val="nil"/>
              <w:right w:val="nil"/>
            </w:tcBorders>
            <w:shd w:val="clear" w:color="auto" w:fill="auto"/>
            <w:noWrap/>
            <w:vAlign w:val="bottom"/>
            <w:hideMark/>
          </w:tcPr>
          <w:p w14:paraId="4125E029" w14:textId="77777777" w:rsidR="00856D5A" w:rsidRPr="00856D5A" w:rsidRDefault="00856D5A" w:rsidP="00856D5A">
            <w:pPr>
              <w:jc w:val="center"/>
              <w:rPr>
                <w:rFonts w:eastAsia="Times New Roman"/>
              </w:rPr>
            </w:pPr>
            <w:r w:rsidRPr="00856D5A">
              <w:rPr>
                <w:rFonts w:eastAsia="Times New Roman"/>
              </w:rPr>
              <w:t>22</w:t>
            </w:r>
          </w:p>
        </w:tc>
        <w:tc>
          <w:tcPr>
            <w:tcW w:w="1500" w:type="dxa"/>
            <w:tcBorders>
              <w:top w:val="nil"/>
              <w:left w:val="nil"/>
              <w:bottom w:val="nil"/>
              <w:right w:val="nil"/>
            </w:tcBorders>
            <w:shd w:val="clear" w:color="auto" w:fill="auto"/>
            <w:noWrap/>
            <w:vAlign w:val="bottom"/>
            <w:hideMark/>
          </w:tcPr>
          <w:p w14:paraId="65155E22" w14:textId="77777777" w:rsidR="00856D5A" w:rsidRPr="00856D5A" w:rsidRDefault="00856D5A" w:rsidP="00856D5A">
            <w:pPr>
              <w:jc w:val="center"/>
              <w:rPr>
                <w:rFonts w:eastAsia="Times New Roman"/>
              </w:rPr>
            </w:pPr>
            <w:r w:rsidRPr="00856D5A">
              <w:rPr>
                <w:rFonts w:eastAsia="Times New Roman"/>
              </w:rPr>
              <w:t>.10</w:t>
            </w:r>
          </w:p>
        </w:tc>
      </w:tr>
      <w:tr w:rsidR="00856D5A" w:rsidRPr="00856D5A" w14:paraId="6DA4669A" w14:textId="77777777" w:rsidTr="00856D5A">
        <w:trPr>
          <w:trHeight w:val="160"/>
        </w:trPr>
        <w:tc>
          <w:tcPr>
            <w:tcW w:w="720" w:type="dxa"/>
            <w:tcBorders>
              <w:top w:val="nil"/>
              <w:left w:val="nil"/>
              <w:bottom w:val="single" w:sz="4" w:space="0" w:color="auto"/>
              <w:right w:val="nil"/>
            </w:tcBorders>
            <w:shd w:val="clear" w:color="auto" w:fill="auto"/>
            <w:noWrap/>
            <w:vAlign w:val="bottom"/>
            <w:hideMark/>
          </w:tcPr>
          <w:p w14:paraId="629D6B5B" w14:textId="77777777" w:rsidR="00856D5A" w:rsidRPr="00856D5A" w:rsidRDefault="00856D5A" w:rsidP="00856D5A">
            <w:pPr>
              <w:rPr>
                <w:rFonts w:ascii="Verdana" w:eastAsia="Times New Roman" w:hAnsi="Verdana"/>
                <w:sz w:val="20"/>
                <w:szCs w:val="20"/>
              </w:rPr>
            </w:pPr>
            <w:r w:rsidRPr="00856D5A">
              <w:rPr>
                <w:rFonts w:ascii="Verdana" w:eastAsia="Times New Roman" w:hAnsi="Verdana"/>
                <w:sz w:val="20"/>
                <w:szCs w:val="20"/>
              </w:rPr>
              <w:t> </w:t>
            </w:r>
          </w:p>
        </w:tc>
        <w:tc>
          <w:tcPr>
            <w:tcW w:w="1600" w:type="dxa"/>
            <w:tcBorders>
              <w:top w:val="nil"/>
              <w:left w:val="nil"/>
              <w:bottom w:val="single" w:sz="4" w:space="0" w:color="auto"/>
              <w:right w:val="nil"/>
            </w:tcBorders>
            <w:shd w:val="clear" w:color="auto" w:fill="auto"/>
            <w:noWrap/>
            <w:vAlign w:val="bottom"/>
            <w:hideMark/>
          </w:tcPr>
          <w:p w14:paraId="4C2C73B9" w14:textId="77777777" w:rsidR="00856D5A" w:rsidRPr="00856D5A" w:rsidRDefault="00856D5A" w:rsidP="00856D5A">
            <w:pPr>
              <w:rPr>
                <w:rFonts w:ascii="Verdana" w:eastAsia="Times New Roman" w:hAnsi="Verdana"/>
                <w:sz w:val="20"/>
                <w:szCs w:val="20"/>
              </w:rPr>
            </w:pPr>
            <w:r w:rsidRPr="00856D5A">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60606F19" w14:textId="77777777" w:rsidR="00856D5A" w:rsidRPr="00856D5A" w:rsidRDefault="00856D5A" w:rsidP="00856D5A">
            <w:pPr>
              <w:rPr>
                <w:rFonts w:ascii="Verdana" w:eastAsia="Times New Roman" w:hAnsi="Verdana"/>
                <w:sz w:val="20"/>
                <w:szCs w:val="20"/>
              </w:rPr>
            </w:pPr>
            <w:r w:rsidRPr="00856D5A">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6E930BB0" w14:textId="77777777" w:rsidR="00856D5A" w:rsidRPr="00856D5A" w:rsidRDefault="00856D5A" w:rsidP="00856D5A">
            <w:pPr>
              <w:rPr>
                <w:rFonts w:ascii="Verdana" w:eastAsia="Times New Roman" w:hAnsi="Verdana"/>
                <w:sz w:val="20"/>
                <w:szCs w:val="20"/>
              </w:rPr>
            </w:pPr>
            <w:r w:rsidRPr="00856D5A">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1A345793" w14:textId="77777777" w:rsidR="00856D5A" w:rsidRPr="00856D5A" w:rsidRDefault="00856D5A" w:rsidP="00856D5A">
            <w:pPr>
              <w:rPr>
                <w:rFonts w:ascii="Verdana" w:eastAsia="Times New Roman" w:hAnsi="Verdana"/>
                <w:sz w:val="20"/>
                <w:szCs w:val="20"/>
              </w:rPr>
            </w:pPr>
            <w:r w:rsidRPr="00856D5A">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651066F6" w14:textId="77777777" w:rsidR="00856D5A" w:rsidRPr="00856D5A" w:rsidRDefault="00856D5A" w:rsidP="00856D5A">
            <w:pPr>
              <w:rPr>
                <w:rFonts w:ascii="Verdana" w:eastAsia="Times New Roman" w:hAnsi="Verdana"/>
                <w:sz w:val="20"/>
                <w:szCs w:val="20"/>
              </w:rPr>
            </w:pPr>
            <w:r w:rsidRPr="00856D5A">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414ACCED" w14:textId="77777777" w:rsidR="00856D5A" w:rsidRPr="00856D5A" w:rsidRDefault="00856D5A" w:rsidP="00856D5A">
            <w:pPr>
              <w:rPr>
                <w:rFonts w:ascii="Verdana" w:eastAsia="Times New Roman" w:hAnsi="Verdana"/>
                <w:sz w:val="20"/>
                <w:szCs w:val="20"/>
              </w:rPr>
            </w:pPr>
            <w:r w:rsidRPr="00856D5A">
              <w:rPr>
                <w:rFonts w:ascii="Verdana" w:eastAsia="Times New Roman" w:hAnsi="Verdana"/>
                <w:sz w:val="20"/>
                <w:szCs w:val="20"/>
              </w:rPr>
              <w:t> </w:t>
            </w:r>
          </w:p>
        </w:tc>
      </w:tr>
    </w:tbl>
    <w:p w14:paraId="2F2D68D0" w14:textId="4B2E3370" w:rsidR="0008159F" w:rsidRDefault="0008159F" w:rsidP="0008159F">
      <w:pPr>
        <w:tabs>
          <w:tab w:val="left" w:pos="3799"/>
        </w:tabs>
      </w:pPr>
    </w:p>
    <w:p w14:paraId="46781D8A" w14:textId="77777777" w:rsidR="0008159F" w:rsidRDefault="0008159F">
      <w:r>
        <w:br w:type="page"/>
      </w:r>
    </w:p>
    <w:tbl>
      <w:tblPr>
        <w:tblW w:w="9920" w:type="dxa"/>
        <w:tblInd w:w="93" w:type="dxa"/>
        <w:tblLook w:val="04A0" w:firstRow="1" w:lastRow="0" w:firstColumn="1" w:lastColumn="0" w:noHBand="0" w:noVBand="1"/>
      </w:tblPr>
      <w:tblGrid>
        <w:gridCol w:w="920"/>
        <w:gridCol w:w="1500"/>
        <w:gridCol w:w="1500"/>
        <w:gridCol w:w="1500"/>
        <w:gridCol w:w="1500"/>
        <w:gridCol w:w="1500"/>
        <w:gridCol w:w="1500"/>
      </w:tblGrid>
      <w:tr w:rsidR="0008159F" w:rsidRPr="0008159F" w14:paraId="6DBFEE8D" w14:textId="77777777" w:rsidTr="0008159F">
        <w:trPr>
          <w:trHeight w:val="300"/>
        </w:trPr>
        <w:tc>
          <w:tcPr>
            <w:tcW w:w="2420" w:type="dxa"/>
            <w:gridSpan w:val="2"/>
            <w:tcBorders>
              <w:top w:val="nil"/>
              <w:left w:val="nil"/>
              <w:bottom w:val="nil"/>
              <w:right w:val="nil"/>
            </w:tcBorders>
            <w:shd w:val="clear" w:color="auto" w:fill="auto"/>
            <w:vAlign w:val="center"/>
            <w:hideMark/>
          </w:tcPr>
          <w:p w14:paraId="293B4405" w14:textId="77777777" w:rsidR="0008159F" w:rsidRPr="0008159F" w:rsidRDefault="0008159F" w:rsidP="0008159F">
            <w:pPr>
              <w:rPr>
                <w:rFonts w:eastAsia="Times New Roman"/>
              </w:rPr>
            </w:pPr>
            <w:r w:rsidRPr="0008159F">
              <w:rPr>
                <w:rFonts w:eastAsia="Times New Roman"/>
              </w:rPr>
              <w:lastRenderedPageBreak/>
              <w:t>Table 4.</w:t>
            </w:r>
          </w:p>
        </w:tc>
        <w:tc>
          <w:tcPr>
            <w:tcW w:w="1500" w:type="dxa"/>
            <w:tcBorders>
              <w:top w:val="nil"/>
              <w:left w:val="nil"/>
              <w:bottom w:val="nil"/>
              <w:right w:val="nil"/>
            </w:tcBorders>
            <w:shd w:val="clear" w:color="auto" w:fill="auto"/>
            <w:vAlign w:val="center"/>
            <w:hideMark/>
          </w:tcPr>
          <w:p w14:paraId="61AD3B39"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4DC5D784"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39E9CCAD"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595DEE00"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03805816" w14:textId="77777777" w:rsidR="0008159F" w:rsidRPr="0008159F" w:rsidRDefault="0008159F" w:rsidP="0008159F">
            <w:pPr>
              <w:rPr>
                <w:rFonts w:eastAsia="Times New Roman"/>
              </w:rPr>
            </w:pPr>
          </w:p>
        </w:tc>
      </w:tr>
      <w:tr w:rsidR="0008159F" w:rsidRPr="0008159F" w14:paraId="730E392D" w14:textId="77777777" w:rsidTr="0008159F">
        <w:trPr>
          <w:trHeight w:val="820"/>
        </w:trPr>
        <w:tc>
          <w:tcPr>
            <w:tcW w:w="9920" w:type="dxa"/>
            <w:gridSpan w:val="7"/>
            <w:tcBorders>
              <w:top w:val="nil"/>
              <w:left w:val="nil"/>
              <w:bottom w:val="single" w:sz="8" w:space="0" w:color="auto"/>
              <w:right w:val="nil"/>
            </w:tcBorders>
            <w:shd w:val="clear" w:color="auto" w:fill="auto"/>
            <w:vAlign w:val="center"/>
            <w:hideMark/>
          </w:tcPr>
          <w:p w14:paraId="772F77A7" w14:textId="77777777" w:rsidR="0008159F" w:rsidRPr="0008159F" w:rsidRDefault="0008159F" w:rsidP="0008159F">
            <w:pPr>
              <w:rPr>
                <w:rFonts w:eastAsia="Times New Roman"/>
                <w:i/>
                <w:iCs/>
              </w:rPr>
            </w:pPr>
            <w:r w:rsidRPr="0008159F">
              <w:rPr>
                <w:rFonts w:eastAsia="Times New Roman"/>
                <w:i/>
                <w:iCs/>
              </w:rPr>
              <w:t>Gamma Coefficients, Standard Errors, t-Ratios, and Degrees of Freedom for Analyses of Scale of Ethnocultural Empathy</w:t>
            </w:r>
          </w:p>
        </w:tc>
      </w:tr>
      <w:tr w:rsidR="0008159F" w:rsidRPr="0008159F" w14:paraId="752C8624" w14:textId="77777777" w:rsidTr="0008159F">
        <w:trPr>
          <w:trHeight w:val="600"/>
        </w:trPr>
        <w:tc>
          <w:tcPr>
            <w:tcW w:w="920" w:type="dxa"/>
            <w:tcBorders>
              <w:top w:val="nil"/>
              <w:left w:val="nil"/>
              <w:bottom w:val="single" w:sz="4" w:space="0" w:color="auto"/>
              <w:right w:val="nil"/>
            </w:tcBorders>
            <w:shd w:val="clear" w:color="auto" w:fill="auto"/>
            <w:vAlign w:val="center"/>
            <w:hideMark/>
          </w:tcPr>
          <w:p w14:paraId="03B468C4" w14:textId="77777777" w:rsidR="0008159F" w:rsidRPr="0008159F" w:rsidRDefault="0008159F" w:rsidP="0008159F">
            <w:pPr>
              <w:rPr>
                <w:rFonts w:eastAsia="Times New Roman"/>
              </w:rPr>
            </w:pPr>
            <w:r w:rsidRPr="0008159F">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3B23CC98" w14:textId="77777777" w:rsidR="0008159F" w:rsidRPr="0008159F" w:rsidRDefault="0008159F" w:rsidP="0008159F">
            <w:pPr>
              <w:rPr>
                <w:rFonts w:eastAsia="Times New Roman"/>
              </w:rPr>
            </w:pPr>
            <w:r w:rsidRPr="0008159F">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676CAF32" w14:textId="77777777" w:rsidR="0008159F" w:rsidRPr="0008159F" w:rsidRDefault="0008159F" w:rsidP="0008159F">
            <w:pPr>
              <w:jc w:val="center"/>
              <w:rPr>
                <w:rFonts w:eastAsia="Times New Roman"/>
              </w:rPr>
            </w:pPr>
            <w:r w:rsidRPr="0008159F">
              <w:rPr>
                <w:rFonts w:eastAsia="Times New Roman"/>
              </w:rPr>
              <w:t>Gamma Coefficient</w:t>
            </w:r>
          </w:p>
        </w:tc>
        <w:tc>
          <w:tcPr>
            <w:tcW w:w="1500" w:type="dxa"/>
            <w:tcBorders>
              <w:top w:val="nil"/>
              <w:left w:val="nil"/>
              <w:bottom w:val="single" w:sz="4" w:space="0" w:color="auto"/>
              <w:right w:val="nil"/>
            </w:tcBorders>
            <w:shd w:val="clear" w:color="auto" w:fill="auto"/>
            <w:vAlign w:val="center"/>
            <w:hideMark/>
          </w:tcPr>
          <w:p w14:paraId="4F89F20C" w14:textId="77777777" w:rsidR="0008159F" w:rsidRPr="0008159F" w:rsidRDefault="0008159F" w:rsidP="0008159F">
            <w:pPr>
              <w:jc w:val="center"/>
              <w:rPr>
                <w:rFonts w:eastAsia="Times New Roman"/>
              </w:rPr>
            </w:pPr>
            <w:r w:rsidRPr="0008159F">
              <w:rPr>
                <w:rFonts w:eastAsia="Times New Roman"/>
              </w:rPr>
              <w:t>Standard Error</w:t>
            </w:r>
          </w:p>
        </w:tc>
        <w:tc>
          <w:tcPr>
            <w:tcW w:w="1500" w:type="dxa"/>
            <w:tcBorders>
              <w:top w:val="nil"/>
              <w:left w:val="nil"/>
              <w:bottom w:val="single" w:sz="4" w:space="0" w:color="auto"/>
              <w:right w:val="nil"/>
            </w:tcBorders>
            <w:shd w:val="clear" w:color="auto" w:fill="auto"/>
            <w:vAlign w:val="center"/>
            <w:hideMark/>
          </w:tcPr>
          <w:p w14:paraId="7A178AE0" w14:textId="77777777" w:rsidR="0008159F" w:rsidRPr="0008159F" w:rsidRDefault="0008159F" w:rsidP="0008159F">
            <w:pPr>
              <w:jc w:val="center"/>
              <w:rPr>
                <w:rFonts w:eastAsia="Times New Roman"/>
                <w:i/>
                <w:iCs/>
              </w:rPr>
            </w:pPr>
            <w:proofErr w:type="gramStart"/>
            <w:r w:rsidRPr="0008159F">
              <w:rPr>
                <w:rFonts w:eastAsia="Times New Roman"/>
                <w:i/>
                <w:iCs/>
              </w:rPr>
              <w:t>t</w:t>
            </w:r>
            <w:proofErr w:type="gramEnd"/>
            <w:r w:rsidRPr="0008159F">
              <w:rPr>
                <w:rFonts w:eastAsia="Times New Roman"/>
              </w:rPr>
              <w:t>-Ratio</w:t>
            </w:r>
          </w:p>
        </w:tc>
        <w:tc>
          <w:tcPr>
            <w:tcW w:w="1500" w:type="dxa"/>
            <w:tcBorders>
              <w:top w:val="nil"/>
              <w:left w:val="nil"/>
              <w:bottom w:val="single" w:sz="4" w:space="0" w:color="auto"/>
              <w:right w:val="nil"/>
            </w:tcBorders>
            <w:shd w:val="clear" w:color="auto" w:fill="auto"/>
            <w:vAlign w:val="center"/>
            <w:hideMark/>
          </w:tcPr>
          <w:p w14:paraId="7437AF61" w14:textId="77777777" w:rsidR="0008159F" w:rsidRPr="0008159F" w:rsidRDefault="0008159F" w:rsidP="0008159F">
            <w:pPr>
              <w:jc w:val="center"/>
              <w:rPr>
                <w:rFonts w:eastAsia="Times New Roman"/>
              </w:rPr>
            </w:pPr>
            <w:r w:rsidRPr="0008159F">
              <w:rPr>
                <w:rFonts w:eastAsia="Times New Roman"/>
              </w:rPr>
              <w:t>Degrees of Freedom</w:t>
            </w:r>
          </w:p>
        </w:tc>
        <w:tc>
          <w:tcPr>
            <w:tcW w:w="1500" w:type="dxa"/>
            <w:tcBorders>
              <w:top w:val="nil"/>
              <w:left w:val="nil"/>
              <w:bottom w:val="single" w:sz="4" w:space="0" w:color="auto"/>
              <w:right w:val="nil"/>
            </w:tcBorders>
            <w:shd w:val="clear" w:color="auto" w:fill="auto"/>
            <w:vAlign w:val="center"/>
            <w:hideMark/>
          </w:tcPr>
          <w:p w14:paraId="17500DC2" w14:textId="77777777" w:rsidR="0008159F" w:rsidRPr="0008159F" w:rsidRDefault="0008159F" w:rsidP="0008159F">
            <w:pPr>
              <w:jc w:val="center"/>
              <w:rPr>
                <w:rFonts w:eastAsia="Times New Roman"/>
              </w:rPr>
            </w:pPr>
            <w:proofErr w:type="gramStart"/>
            <w:r w:rsidRPr="0008159F">
              <w:rPr>
                <w:rFonts w:eastAsia="Times New Roman"/>
                <w:i/>
                <w:iCs/>
              </w:rPr>
              <w:t>p</w:t>
            </w:r>
            <w:proofErr w:type="gramEnd"/>
            <w:r w:rsidRPr="0008159F">
              <w:rPr>
                <w:rFonts w:eastAsia="Times New Roman"/>
              </w:rPr>
              <w:t>-value</w:t>
            </w:r>
          </w:p>
        </w:tc>
      </w:tr>
      <w:tr w:rsidR="0008159F" w:rsidRPr="0008159F" w14:paraId="71FB08A5" w14:textId="77777777" w:rsidTr="0008159F">
        <w:trPr>
          <w:trHeight w:val="300"/>
        </w:trPr>
        <w:tc>
          <w:tcPr>
            <w:tcW w:w="920" w:type="dxa"/>
            <w:tcBorders>
              <w:top w:val="nil"/>
              <w:left w:val="nil"/>
              <w:bottom w:val="nil"/>
              <w:right w:val="nil"/>
            </w:tcBorders>
            <w:shd w:val="clear" w:color="auto" w:fill="auto"/>
            <w:vAlign w:val="center"/>
            <w:hideMark/>
          </w:tcPr>
          <w:p w14:paraId="48231BE6"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05F2141C"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32FA2993"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4219B71B"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6F926451" w14:textId="77777777" w:rsidR="0008159F" w:rsidRPr="0008159F" w:rsidRDefault="0008159F" w:rsidP="0008159F">
            <w:pPr>
              <w:rPr>
                <w:rFonts w:eastAsia="Times New Roman"/>
                <w:i/>
                <w:iCs/>
              </w:rPr>
            </w:pPr>
          </w:p>
        </w:tc>
        <w:tc>
          <w:tcPr>
            <w:tcW w:w="1500" w:type="dxa"/>
            <w:tcBorders>
              <w:top w:val="nil"/>
              <w:left w:val="nil"/>
              <w:bottom w:val="nil"/>
              <w:right w:val="nil"/>
            </w:tcBorders>
            <w:shd w:val="clear" w:color="auto" w:fill="auto"/>
            <w:vAlign w:val="center"/>
            <w:hideMark/>
          </w:tcPr>
          <w:p w14:paraId="5E1F6BA3" w14:textId="77777777" w:rsidR="0008159F" w:rsidRPr="0008159F" w:rsidRDefault="0008159F" w:rsidP="0008159F">
            <w:pPr>
              <w:rPr>
                <w:rFonts w:eastAsia="Times New Roman"/>
                <w:i/>
                <w:iCs/>
              </w:rPr>
            </w:pPr>
          </w:p>
        </w:tc>
        <w:tc>
          <w:tcPr>
            <w:tcW w:w="1500" w:type="dxa"/>
            <w:tcBorders>
              <w:top w:val="nil"/>
              <w:left w:val="nil"/>
              <w:bottom w:val="nil"/>
              <w:right w:val="nil"/>
            </w:tcBorders>
            <w:shd w:val="clear" w:color="auto" w:fill="auto"/>
            <w:vAlign w:val="center"/>
            <w:hideMark/>
          </w:tcPr>
          <w:p w14:paraId="767141ED" w14:textId="77777777" w:rsidR="0008159F" w:rsidRPr="0008159F" w:rsidRDefault="0008159F" w:rsidP="0008159F">
            <w:pPr>
              <w:rPr>
                <w:rFonts w:eastAsia="Times New Roman"/>
              </w:rPr>
            </w:pPr>
          </w:p>
        </w:tc>
      </w:tr>
      <w:tr w:rsidR="0008159F" w:rsidRPr="0008159F" w14:paraId="64019D20" w14:textId="77777777" w:rsidTr="0008159F">
        <w:trPr>
          <w:trHeight w:val="300"/>
        </w:trPr>
        <w:tc>
          <w:tcPr>
            <w:tcW w:w="2420" w:type="dxa"/>
            <w:gridSpan w:val="2"/>
            <w:tcBorders>
              <w:top w:val="nil"/>
              <w:left w:val="nil"/>
              <w:bottom w:val="nil"/>
              <w:right w:val="nil"/>
            </w:tcBorders>
            <w:shd w:val="clear" w:color="auto" w:fill="auto"/>
            <w:vAlign w:val="center"/>
            <w:hideMark/>
          </w:tcPr>
          <w:p w14:paraId="4687A358" w14:textId="77777777" w:rsidR="0008159F" w:rsidRPr="0008159F" w:rsidRDefault="0008159F" w:rsidP="0008159F">
            <w:pPr>
              <w:rPr>
                <w:rFonts w:eastAsia="Times New Roman"/>
              </w:rPr>
            </w:pPr>
            <w:proofErr w:type="spellStart"/>
            <w:r w:rsidRPr="0008159F">
              <w:rPr>
                <w:rFonts w:eastAsia="Times New Roman"/>
              </w:rPr>
              <w:t>EPT</w:t>
            </w:r>
            <w:proofErr w:type="spellEnd"/>
          </w:p>
        </w:tc>
        <w:tc>
          <w:tcPr>
            <w:tcW w:w="1500" w:type="dxa"/>
            <w:tcBorders>
              <w:top w:val="nil"/>
              <w:left w:val="nil"/>
              <w:bottom w:val="nil"/>
              <w:right w:val="nil"/>
            </w:tcBorders>
            <w:shd w:val="clear" w:color="auto" w:fill="auto"/>
            <w:vAlign w:val="center"/>
            <w:hideMark/>
          </w:tcPr>
          <w:p w14:paraId="5C92351E"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700CAB0B"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310ABB75"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03C65817"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6B2E2300" w14:textId="77777777" w:rsidR="0008159F" w:rsidRPr="0008159F" w:rsidRDefault="0008159F" w:rsidP="0008159F">
            <w:pPr>
              <w:jc w:val="right"/>
              <w:rPr>
                <w:rFonts w:eastAsia="Times New Roman"/>
              </w:rPr>
            </w:pPr>
          </w:p>
        </w:tc>
      </w:tr>
      <w:tr w:rsidR="0008159F" w:rsidRPr="0008159F" w14:paraId="762EFEC6" w14:textId="77777777" w:rsidTr="0008159F">
        <w:trPr>
          <w:trHeight w:val="300"/>
        </w:trPr>
        <w:tc>
          <w:tcPr>
            <w:tcW w:w="920" w:type="dxa"/>
            <w:tcBorders>
              <w:top w:val="nil"/>
              <w:left w:val="nil"/>
              <w:bottom w:val="nil"/>
              <w:right w:val="nil"/>
            </w:tcBorders>
            <w:shd w:val="clear" w:color="auto" w:fill="auto"/>
            <w:vAlign w:val="center"/>
            <w:hideMark/>
          </w:tcPr>
          <w:p w14:paraId="2CF5C4A5"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6B85B69F" w14:textId="77777777" w:rsidR="0008159F" w:rsidRPr="0008159F" w:rsidRDefault="0008159F" w:rsidP="0008159F">
            <w:pPr>
              <w:rPr>
                <w:rFonts w:eastAsia="Times New Roman"/>
              </w:rPr>
            </w:pPr>
            <w:r w:rsidRPr="0008159F">
              <w:rPr>
                <w:rFonts w:eastAsia="Times New Roman"/>
              </w:rPr>
              <w:t>Intercept</w:t>
            </w:r>
          </w:p>
        </w:tc>
        <w:tc>
          <w:tcPr>
            <w:tcW w:w="1500" w:type="dxa"/>
            <w:tcBorders>
              <w:top w:val="nil"/>
              <w:left w:val="nil"/>
              <w:bottom w:val="nil"/>
              <w:right w:val="nil"/>
            </w:tcBorders>
            <w:shd w:val="clear" w:color="auto" w:fill="auto"/>
            <w:vAlign w:val="center"/>
            <w:hideMark/>
          </w:tcPr>
          <w:p w14:paraId="03BBD2F3" w14:textId="77777777" w:rsidR="0008159F" w:rsidRPr="0008159F" w:rsidRDefault="0008159F" w:rsidP="0008159F">
            <w:pPr>
              <w:jc w:val="center"/>
              <w:rPr>
                <w:rFonts w:eastAsia="Times New Roman"/>
              </w:rPr>
            </w:pPr>
            <w:r w:rsidRPr="0008159F">
              <w:rPr>
                <w:rFonts w:eastAsia="Times New Roman"/>
              </w:rPr>
              <w:t>3.81</w:t>
            </w:r>
          </w:p>
        </w:tc>
        <w:tc>
          <w:tcPr>
            <w:tcW w:w="1500" w:type="dxa"/>
            <w:tcBorders>
              <w:top w:val="nil"/>
              <w:left w:val="nil"/>
              <w:bottom w:val="nil"/>
              <w:right w:val="nil"/>
            </w:tcBorders>
            <w:shd w:val="clear" w:color="auto" w:fill="auto"/>
            <w:vAlign w:val="center"/>
            <w:hideMark/>
          </w:tcPr>
          <w:p w14:paraId="57985804" w14:textId="77777777" w:rsidR="0008159F" w:rsidRPr="0008159F" w:rsidRDefault="0008159F" w:rsidP="0008159F">
            <w:pPr>
              <w:jc w:val="center"/>
              <w:rPr>
                <w:rFonts w:eastAsia="Times New Roman"/>
              </w:rPr>
            </w:pPr>
            <w:r w:rsidRPr="0008159F">
              <w:rPr>
                <w:rFonts w:eastAsia="Times New Roman"/>
              </w:rPr>
              <w:t>.10</w:t>
            </w:r>
          </w:p>
        </w:tc>
        <w:tc>
          <w:tcPr>
            <w:tcW w:w="1500" w:type="dxa"/>
            <w:tcBorders>
              <w:top w:val="nil"/>
              <w:left w:val="nil"/>
              <w:bottom w:val="nil"/>
              <w:right w:val="nil"/>
            </w:tcBorders>
            <w:shd w:val="clear" w:color="auto" w:fill="auto"/>
            <w:vAlign w:val="center"/>
            <w:hideMark/>
          </w:tcPr>
          <w:p w14:paraId="0A7583F2" w14:textId="77777777" w:rsidR="0008159F" w:rsidRPr="0008159F" w:rsidRDefault="0008159F" w:rsidP="0008159F">
            <w:pPr>
              <w:jc w:val="center"/>
              <w:rPr>
                <w:rFonts w:eastAsia="Times New Roman"/>
              </w:rPr>
            </w:pPr>
            <w:r w:rsidRPr="0008159F">
              <w:rPr>
                <w:rFonts w:eastAsia="Times New Roman"/>
              </w:rPr>
              <w:t>38.35</w:t>
            </w:r>
          </w:p>
        </w:tc>
        <w:tc>
          <w:tcPr>
            <w:tcW w:w="1500" w:type="dxa"/>
            <w:tcBorders>
              <w:top w:val="nil"/>
              <w:left w:val="nil"/>
              <w:bottom w:val="nil"/>
              <w:right w:val="nil"/>
            </w:tcBorders>
            <w:shd w:val="clear" w:color="auto" w:fill="auto"/>
            <w:vAlign w:val="center"/>
            <w:hideMark/>
          </w:tcPr>
          <w:p w14:paraId="5953A35E" w14:textId="77777777" w:rsidR="0008159F" w:rsidRPr="0008159F" w:rsidRDefault="0008159F" w:rsidP="0008159F">
            <w:pPr>
              <w:jc w:val="center"/>
              <w:rPr>
                <w:rFonts w:eastAsia="Times New Roman"/>
              </w:rPr>
            </w:pPr>
            <w:r w:rsidRPr="0008159F">
              <w:rPr>
                <w:rFonts w:eastAsia="Times New Roman"/>
              </w:rPr>
              <w:t>22</w:t>
            </w:r>
          </w:p>
        </w:tc>
        <w:tc>
          <w:tcPr>
            <w:tcW w:w="1500" w:type="dxa"/>
            <w:tcBorders>
              <w:top w:val="nil"/>
              <w:left w:val="nil"/>
              <w:bottom w:val="nil"/>
              <w:right w:val="nil"/>
            </w:tcBorders>
            <w:shd w:val="clear" w:color="auto" w:fill="auto"/>
            <w:vAlign w:val="center"/>
            <w:hideMark/>
          </w:tcPr>
          <w:p w14:paraId="78AF3FC9" w14:textId="77777777" w:rsidR="0008159F" w:rsidRPr="0008159F" w:rsidRDefault="0008159F" w:rsidP="0008159F">
            <w:pPr>
              <w:jc w:val="center"/>
              <w:rPr>
                <w:rFonts w:eastAsia="Times New Roman"/>
              </w:rPr>
            </w:pPr>
            <w:r w:rsidRPr="0008159F">
              <w:rPr>
                <w:rFonts w:eastAsia="Times New Roman"/>
              </w:rPr>
              <w:t>.00</w:t>
            </w:r>
          </w:p>
        </w:tc>
      </w:tr>
      <w:tr w:rsidR="0008159F" w:rsidRPr="0008159F" w14:paraId="0131DCF3" w14:textId="77777777" w:rsidTr="0008159F">
        <w:trPr>
          <w:trHeight w:val="300"/>
        </w:trPr>
        <w:tc>
          <w:tcPr>
            <w:tcW w:w="920" w:type="dxa"/>
            <w:tcBorders>
              <w:top w:val="nil"/>
              <w:left w:val="nil"/>
              <w:bottom w:val="nil"/>
              <w:right w:val="nil"/>
            </w:tcBorders>
            <w:shd w:val="clear" w:color="auto" w:fill="auto"/>
            <w:vAlign w:val="center"/>
            <w:hideMark/>
          </w:tcPr>
          <w:p w14:paraId="03F0DC68"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4A44399A" w14:textId="77777777" w:rsidR="0008159F" w:rsidRPr="0008159F" w:rsidRDefault="0008159F" w:rsidP="0008159F">
            <w:pPr>
              <w:rPr>
                <w:rFonts w:eastAsia="Times New Roman"/>
              </w:rPr>
            </w:pPr>
            <w:r w:rsidRPr="0008159F">
              <w:rPr>
                <w:rFonts w:eastAsia="Times New Roman"/>
              </w:rPr>
              <w:t>Time</w:t>
            </w:r>
          </w:p>
        </w:tc>
        <w:tc>
          <w:tcPr>
            <w:tcW w:w="1500" w:type="dxa"/>
            <w:tcBorders>
              <w:top w:val="nil"/>
              <w:left w:val="nil"/>
              <w:bottom w:val="nil"/>
              <w:right w:val="nil"/>
            </w:tcBorders>
            <w:shd w:val="clear" w:color="auto" w:fill="auto"/>
            <w:vAlign w:val="center"/>
            <w:hideMark/>
          </w:tcPr>
          <w:p w14:paraId="3662AF26" w14:textId="77777777" w:rsidR="0008159F" w:rsidRPr="0008159F" w:rsidRDefault="0008159F" w:rsidP="0008159F">
            <w:pPr>
              <w:jc w:val="center"/>
              <w:rPr>
                <w:rFonts w:eastAsia="Times New Roman"/>
              </w:rPr>
            </w:pPr>
            <w:r w:rsidRPr="0008159F">
              <w:rPr>
                <w:rFonts w:eastAsia="Times New Roman"/>
              </w:rPr>
              <w:t>.22</w:t>
            </w:r>
          </w:p>
        </w:tc>
        <w:tc>
          <w:tcPr>
            <w:tcW w:w="1500" w:type="dxa"/>
            <w:tcBorders>
              <w:top w:val="nil"/>
              <w:left w:val="nil"/>
              <w:bottom w:val="nil"/>
              <w:right w:val="nil"/>
            </w:tcBorders>
            <w:shd w:val="clear" w:color="auto" w:fill="auto"/>
            <w:vAlign w:val="center"/>
            <w:hideMark/>
          </w:tcPr>
          <w:p w14:paraId="02E6155B" w14:textId="77777777" w:rsidR="0008159F" w:rsidRPr="0008159F" w:rsidRDefault="0008159F" w:rsidP="0008159F">
            <w:pPr>
              <w:jc w:val="center"/>
              <w:rPr>
                <w:rFonts w:eastAsia="Times New Roman"/>
              </w:rPr>
            </w:pPr>
            <w:r w:rsidRPr="0008159F">
              <w:rPr>
                <w:rFonts w:eastAsia="Times New Roman"/>
              </w:rPr>
              <w:t>.07</w:t>
            </w:r>
          </w:p>
        </w:tc>
        <w:tc>
          <w:tcPr>
            <w:tcW w:w="1500" w:type="dxa"/>
            <w:tcBorders>
              <w:top w:val="nil"/>
              <w:left w:val="nil"/>
              <w:bottom w:val="nil"/>
              <w:right w:val="nil"/>
            </w:tcBorders>
            <w:shd w:val="clear" w:color="auto" w:fill="auto"/>
            <w:vAlign w:val="center"/>
            <w:hideMark/>
          </w:tcPr>
          <w:p w14:paraId="4FCE01A6" w14:textId="77777777" w:rsidR="0008159F" w:rsidRPr="0008159F" w:rsidRDefault="0008159F" w:rsidP="0008159F">
            <w:pPr>
              <w:jc w:val="center"/>
              <w:rPr>
                <w:rFonts w:eastAsia="Times New Roman"/>
              </w:rPr>
            </w:pPr>
            <w:r w:rsidRPr="0008159F">
              <w:rPr>
                <w:rFonts w:eastAsia="Times New Roman"/>
              </w:rPr>
              <w:t>2.94</w:t>
            </w:r>
          </w:p>
        </w:tc>
        <w:tc>
          <w:tcPr>
            <w:tcW w:w="1500" w:type="dxa"/>
            <w:tcBorders>
              <w:top w:val="nil"/>
              <w:left w:val="nil"/>
              <w:bottom w:val="nil"/>
              <w:right w:val="nil"/>
            </w:tcBorders>
            <w:shd w:val="clear" w:color="auto" w:fill="auto"/>
            <w:vAlign w:val="center"/>
            <w:hideMark/>
          </w:tcPr>
          <w:p w14:paraId="2D2222FC" w14:textId="77777777" w:rsidR="0008159F" w:rsidRPr="0008159F" w:rsidRDefault="0008159F" w:rsidP="0008159F">
            <w:pPr>
              <w:jc w:val="center"/>
              <w:rPr>
                <w:rFonts w:eastAsia="Times New Roman"/>
              </w:rPr>
            </w:pPr>
            <w:r w:rsidRPr="0008159F">
              <w:rPr>
                <w:rFonts w:eastAsia="Times New Roman"/>
              </w:rPr>
              <w:t>176</w:t>
            </w:r>
          </w:p>
        </w:tc>
        <w:tc>
          <w:tcPr>
            <w:tcW w:w="1500" w:type="dxa"/>
            <w:tcBorders>
              <w:top w:val="nil"/>
              <w:left w:val="nil"/>
              <w:bottom w:val="nil"/>
              <w:right w:val="nil"/>
            </w:tcBorders>
            <w:shd w:val="clear" w:color="auto" w:fill="auto"/>
            <w:vAlign w:val="center"/>
            <w:hideMark/>
          </w:tcPr>
          <w:p w14:paraId="11A4FAB0" w14:textId="77777777" w:rsidR="0008159F" w:rsidRPr="0008159F" w:rsidRDefault="0008159F" w:rsidP="0008159F">
            <w:pPr>
              <w:jc w:val="center"/>
              <w:rPr>
                <w:rFonts w:eastAsia="Times New Roman"/>
              </w:rPr>
            </w:pPr>
            <w:r w:rsidRPr="0008159F">
              <w:rPr>
                <w:rFonts w:eastAsia="Times New Roman"/>
              </w:rPr>
              <w:t>.01</w:t>
            </w:r>
          </w:p>
        </w:tc>
      </w:tr>
      <w:tr w:rsidR="0008159F" w:rsidRPr="0008159F" w14:paraId="62A9EF9D" w14:textId="77777777" w:rsidTr="0008159F">
        <w:trPr>
          <w:trHeight w:val="300"/>
        </w:trPr>
        <w:tc>
          <w:tcPr>
            <w:tcW w:w="2420" w:type="dxa"/>
            <w:gridSpan w:val="2"/>
            <w:tcBorders>
              <w:top w:val="nil"/>
              <w:left w:val="nil"/>
              <w:bottom w:val="nil"/>
              <w:right w:val="nil"/>
            </w:tcBorders>
            <w:shd w:val="clear" w:color="auto" w:fill="auto"/>
            <w:vAlign w:val="center"/>
            <w:hideMark/>
          </w:tcPr>
          <w:p w14:paraId="70F613CA" w14:textId="77777777" w:rsidR="0008159F" w:rsidRPr="0008159F" w:rsidRDefault="0008159F" w:rsidP="0008159F">
            <w:pPr>
              <w:rPr>
                <w:rFonts w:eastAsia="Times New Roman"/>
              </w:rPr>
            </w:pPr>
            <w:proofErr w:type="spellStart"/>
            <w:r w:rsidRPr="0008159F">
              <w:rPr>
                <w:rFonts w:eastAsia="Times New Roman"/>
              </w:rPr>
              <w:t>EFE</w:t>
            </w:r>
            <w:proofErr w:type="spellEnd"/>
          </w:p>
        </w:tc>
        <w:tc>
          <w:tcPr>
            <w:tcW w:w="1500" w:type="dxa"/>
            <w:tcBorders>
              <w:top w:val="nil"/>
              <w:left w:val="nil"/>
              <w:bottom w:val="nil"/>
              <w:right w:val="nil"/>
            </w:tcBorders>
            <w:shd w:val="clear" w:color="auto" w:fill="auto"/>
            <w:vAlign w:val="center"/>
            <w:hideMark/>
          </w:tcPr>
          <w:p w14:paraId="2B623175" w14:textId="77777777" w:rsidR="0008159F" w:rsidRPr="0008159F" w:rsidRDefault="0008159F" w:rsidP="0008159F">
            <w:pPr>
              <w:jc w:val="center"/>
              <w:rPr>
                <w:rFonts w:eastAsia="Times New Roman"/>
              </w:rPr>
            </w:pPr>
          </w:p>
        </w:tc>
        <w:tc>
          <w:tcPr>
            <w:tcW w:w="1500" w:type="dxa"/>
            <w:tcBorders>
              <w:top w:val="nil"/>
              <w:left w:val="nil"/>
              <w:bottom w:val="nil"/>
              <w:right w:val="nil"/>
            </w:tcBorders>
            <w:shd w:val="clear" w:color="auto" w:fill="auto"/>
            <w:vAlign w:val="center"/>
            <w:hideMark/>
          </w:tcPr>
          <w:p w14:paraId="71102B4B" w14:textId="77777777" w:rsidR="0008159F" w:rsidRPr="0008159F" w:rsidRDefault="0008159F" w:rsidP="0008159F">
            <w:pPr>
              <w:jc w:val="center"/>
              <w:rPr>
                <w:rFonts w:eastAsia="Times New Roman"/>
              </w:rPr>
            </w:pPr>
          </w:p>
        </w:tc>
        <w:tc>
          <w:tcPr>
            <w:tcW w:w="1500" w:type="dxa"/>
            <w:tcBorders>
              <w:top w:val="nil"/>
              <w:left w:val="nil"/>
              <w:bottom w:val="nil"/>
              <w:right w:val="nil"/>
            </w:tcBorders>
            <w:shd w:val="clear" w:color="auto" w:fill="auto"/>
            <w:vAlign w:val="center"/>
            <w:hideMark/>
          </w:tcPr>
          <w:p w14:paraId="1459DBA1" w14:textId="77777777" w:rsidR="0008159F" w:rsidRPr="0008159F" w:rsidRDefault="0008159F" w:rsidP="0008159F">
            <w:pPr>
              <w:jc w:val="center"/>
              <w:rPr>
                <w:rFonts w:eastAsia="Times New Roman"/>
              </w:rPr>
            </w:pPr>
          </w:p>
        </w:tc>
        <w:tc>
          <w:tcPr>
            <w:tcW w:w="1500" w:type="dxa"/>
            <w:tcBorders>
              <w:top w:val="nil"/>
              <w:left w:val="nil"/>
              <w:bottom w:val="nil"/>
              <w:right w:val="nil"/>
            </w:tcBorders>
            <w:shd w:val="clear" w:color="auto" w:fill="auto"/>
            <w:vAlign w:val="center"/>
            <w:hideMark/>
          </w:tcPr>
          <w:p w14:paraId="564B5ADF" w14:textId="77777777" w:rsidR="0008159F" w:rsidRPr="0008159F" w:rsidRDefault="0008159F" w:rsidP="0008159F">
            <w:pPr>
              <w:jc w:val="center"/>
              <w:rPr>
                <w:rFonts w:eastAsia="Times New Roman"/>
              </w:rPr>
            </w:pPr>
          </w:p>
        </w:tc>
        <w:tc>
          <w:tcPr>
            <w:tcW w:w="1500" w:type="dxa"/>
            <w:tcBorders>
              <w:top w:val="nil"/>
              <w:left w:val="nil"/>
              <w:bottom w:val="nil"/>
              <w:right w:val="nil"/>
            </w:tcBorders>
            <w:shd w:val="clear" w:color="auto" w:fill="auto"/>
            <w:vAlign w:val="center"/>
            <w:hideMark/>
          </w:tcPr>
          <w:p w14:paraId="23E9FD5F" w14:textId="77777777" w:rsidR="0008159F" w:rsidRPr="0008159F" w:rsidRDefault="0008159F" w:rsidP="0008159F">
            <w:pPr>
              <w:jc w:val="center"/>
              <w:rPr>
                <w:rFonts w:eastAsia="Times New Roman"/>
              </w:rPr>
            </w:pPr>
          </w:p>
        </w:tc>
      </w:tr>
      <w:tr w:rsidR="0008159F" w:rsidRPr="0008159F" w14:paraId="1A7DCA7C" w14:textId="77777777" w:rsidTr="0008159F">
        <w:trPr>
          <w:trHeight w:val="300"/>
        </w:trPr>
        <w:tc>
          <w:tcPr>
            <w:tcW w:w="920" w:type="dxa"/>
            <w:tcBorders>
              <w:top w:val="nil"/>
              <w:left w:val="nil"/>
              <w:bottom w:val="nil"/>
              <w:right w:val="nil"/>
            </w:tcBorders>
            <w:shd w:val="clear" w:color="auto" w:fill="auto"/>
            <w:vAlign w:val="center"/>
            <w:hideMark/>
          </w:tcPr>
          <w:p w14:paraId="2C5A4C87"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1F369F80" w14:textId="77777777" w:rsidR="0008159F" w:rsidRPr="0008159F" w:rsidRDefault="0008159F" w:rsidP="0008159F">
            <w:pPr>
              <w:rPr>
                <w:rFonts w:eastAsia="Times New Roman"/>
              </w:rPr>
            </w:pPr>
            <w:r w:rsidRPr="0008159F">
              <w:rPr>
                <w:rFonts w:eastAsia="Times New Roman"/>
              </w:rPr>
              <w:t>Intercept</w:t>
            </w:r>
          </w:p>
        </w:tc>
        <w:tc>
          <w:tcPr>
            <w:tcW w:w="1500" w:type="dxa"/>
            <w:tcBorders>
              <w:top w:val="nil"/>
              <w:left w:val="nil"/>
              <w:bottom w:val="nil"/>
              <w:right w:val="nil"/>
            </w:tcBorders>
            <w:shd w:val="clear" w:color="auto" w:fill="auto"/>
            <w:vAlign w:val="center"/>
            <w:hideMark/>
          </w:tcPr>
          <w:p w14:paraId="0D91BDC8" w14:textId="77777777" w:rsidR="0008159F" w:rsidRPr="0008159F" w:rsidRDefault="0008159F" w:rsidP="0008159F">
            <w:pPr>
              <w:jc w:val="center"/>
              <w:rPr>
                <w:rFonts w:eastAsia="Times New Roman"/>
              </w:rPr>
            </w:pPr>
            <w:r w:rsidRPr="0008159F">
              <w:rPr>
                <w:rFonts w:eastAsia="Times New Roman"/>
              </w:rPr>
              <w:t>4.54</w:t>
            </w:r>
          </w:p>
        </w:tc>
        <w:tc>
          <w:tcPr>
            <w:tcW w:w="1500" w:type="dxa"/>
            <w:tcBorders>
              <w:top w:val="nil"/>
              <w:left w:val="nil"/>
              <w:bottom w:val="nil"/>
              <w:right w:val="nil"/>
            </w:tcBorders>
            <w:shd w:val="clear" w:color="auto" w:fill="auto"/>
            <w:vAlign w:val="center"/>
            <w:hideMark/>
          </w:tcPr>
          <w:p w14:paraId="2B2A51B0" w14:textId="77777777" w:rsidR="0008159F" w:rsidRPr="0008159F" w:rsidRDefault="0008159F" w:rsidP="0008159F">
            <w:pPr>
              <w:jc w:val="center"/>
              <w:rPr>
                <w:rFonts w:eastAsia="Times New Roman"/>
              </w:rPr>
            </w:pPr>
            <w:r w:rsidRPr="0008159F">
              <w:rPr>
                <w:rFonts w:eastAsia="Times New Roman"/>
              </w:rPr>
              <w:t>.08</w:t>
            </w:r>
          </w:p>
        </w:tc>
        <w:tc>
          <w:tcPr>
            <w:tcW w:w="1500" w:type="dxa"/>
            <w:tcBorders>
              <w:top w:val="nil"/>
              <w:left w:val="nil"/>
              <w:bottom w:val="nil"/>
              <w:right w:val="nil"/>
            </w:tcBorders>
            <w:shd w:val="clear" w:color="auto" w:fill="auto"/>
            <w:vAlign w:val="center"/>
            <w:hideMark/>
          </w:tcPr>
          <w:p w14:paraId="118C90FA" w14:textId="77777777" w:rsidR="0008159F" w:rsidRPr="0008159F" w:rsidRDefault="0008159F" w:rsidP="0008159F">
            <w:pPr>
              <w:jc w:val="center"/>
              <w:rPr>
                <w:rFonts w:eastAsia="Times New Roman"/>
              </w:rPr>
            </w:pPr>
            <w:r w:rsidRPr="0008159F">
              <w:rPr>
                <w:rFonts w:eastAsia="Times New Roman"/>
              </w:rPr>
              <w:t>54.05</w:t>
            </w:r>
          </w:p>
        </w:tc>
        <w:tc>
          <w:tcPr>
            <w:tcW w:w="1500" w:type="dxa"/>
            <w:tcBorders>
              <w:top w:val="nil"/>
              <w:left w:val="nil"/>
              <w:bottom w:val="nil"/>
              <w:right w:val="nil"/>
            </w:tcBorders>
            <w:shd w:val="clear" w:color="auto" w:fill="auto"/>
            <w:vAlign w:val="center"/>
            <w:hideMark/>
          </w:tcPr>
          <w:p w14:paraId="58A27799" w14:textId="77777777" w:rsidR="0008159F" w:rsidRPr="0008159F" w:rsidRDefault="0008159F" w:rsidP="0008159F">
            <w:pPr>
              <w:jc w:val="center"/>
              <w:rPr>
                <w:rFonts w:eastAsia="Times New Roman"/>
              </w:rPr>
            </w:pPr>
            <w:r w:rsidRPr="0008159F">
              <w:rPr>
                <w:rFonts w:eastAsia="Times New Roman"/>
              </w:rPr>
              <w:t>22</w:t>
            </w:r>
          </w:p>
        </w:tc>
        <w:tc>
          <w:tcPr>
            <w:tcW w:w="1500" w:type="dxa"/>
            <w:tcBorders>
              <w:top w:val="nil"/>
              <w:left w:val="nil"/>
              <w:bottom w:val="nil"/>
              <w:right w:val="nil"/>
            </w:tcBorders>
            <w:shd w:val="clear" w:color="auto" w:fill="auto"/>
            <w:vAlign w:val="center"/>
            <w:hideMark/>
          </w:tcPr>
          <w:p w14:paraId="6BD30BEF" w14:textId="77777777" w:rsidR="0008159F" w:rsidRPr="0008159F" w:rsidRDefault="0008159F" w:rsidP="0008159F">
            <w:pPr>
              <w:jc w:val="center"/>
              <w:rPr>
                <w:rFonts w:eastAsia="Times New Roman"/>
              </w:rPr>
            </w:pPr>
            <w:r w:rsidRPr="0008159F">
              <w:rPr>
                <w:rFonts w:eastAsia="Times New Roman"/>
              </w:rPr>
              <w:t>.00</w:t>
            </w:r>
          </w:p>
        </w:tc>
      </w:tr>
      <w:tr w:rsidR="0008159F" w:rsidRPr="0008159F" w14:paraId="30F59815" w14:textId="77777777" w:rsidTr="0008159F">
        <w:trPr>
          <w:trHeight w:val="300"/>
        </w:trPr>
        <w:tc>
          <w:tcPr>
            <w:tcW w:w="920" w:type="dxa"/>
            <w:tcBorders>
              <w:top w:val="nil"/>
              <w:left w:val="nil"/>
              <w:bottom w:val="nil"/>
              <w:right w:val="nil"/>
            </w:tcBorders>
            <w:shd w:val="clear" w:color="auto" w:fill="auto"/>
            <w:vAlign w:val="center"/>
            <w:hideMark/>
          </w:tcPr>
          <w:p w14:paraId="66CDB7DC"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7D135154" w14:textId="77777777" w:rsidR="0008159F" w:rsidRPr="0008159F" w:rsidRDefault="0008159F" w:rsidP="0008159F">
            <w:pPr>
              <w:rPr>
                <w:rFonts w:eastAsia="Times New Roman"/>
              </w:rPr>
            </w:pPr>
            <w:r w:rsidRPr="0008159F">
              <w:rPr>
                <w:rFonts w:eastAsia="Times New Roman"/>
              </w:rPr>
              <w:t>Time</w:t>
            </w:r>
          </w:p>
        </w:tc>
        <w:tc>
          <w:tcPr>
            <w:tcW w:w="1500" w:type="dxa"/>
            <w:tcBorders>
              <w:top w:val="nil"/>
              <w:left w:val="nil"/>
              <w:bottom w:val="nil"/>
              <w:right w:val="nil"/>
            </w:tcBorders>
            <w:shd w:val="clear" w:color="auto" w:fill="auto"/>
            <w:vAlign w:val="center"/>
            <w:hideMark/>
          </w:tcPr>
          <w:p w14:paraId="6923FE9F" w14:textId="77777777" w:rsidR="0008159F" w:rsidRPr="0008159F" w:rsidRDefault="0008159F" w:rsidP="0008159F">
            <w:pPr>
              <w:jc w:val="center"/>
              <w:rPr>
                <w:rFonts w:eastAsia="Times New Roman"/>
              </w:rPr>
            </w:pPr>
            <w:r w:rsidRPr="0008159F">
              <w:rPr>
                <w:rFonts w:eastAsia="Times New Roman"/>
              </w:rPr>
              <w:t>.09</w:t>
            </w:r>
          </w:p>
        </w:tc>
        <w:tc>
          <w:tcPr>
            <w:tcW w:w="1500" w:type="dxa"/>
            <w:tcBorders>
              <w:top w:val="nil"/>
              <w:left w:val="nil"/>
              <w:bottom w:val="nil"/>
              <w:right w:val="nil"/>
            </w:tcBorders>
            <w:shd w:val="clear" w:color="auto" w:fill="auto"/>
            <w:vAlign w:val="center"/>
            <w:hideMark/>
          </w:tcPr>
          <w:p w14:paraId="24EC0463" w14:textId="77777777" w:rsidR="0008159F" w:rsidRPr="0008159F" w:rsidRDefault="0008159F" w:rsidP="0008159F">
            <w:pPr>
              <w:jc w:val="center"/>
              <w:rPr>
                <w:rFonts w:eastAsia="Times New Roman"/>
              </w:rPr>
            </w:pPr>
            <w:r w:rsidRPr="0008159F">
              <w:rPr>
                <w:rFonts w:eastAsia="Times New Roman"/>
              </w:rPr>
              <w:t>.06</w:t>
            </w:r>
          </w:p>
        </w:tc>
        <w:tc>
          <w:tcPr>
            <w:tcW w:w="1500" w:type="dxa"/>
            <w:tcBorders>
              <w:top w:val="nil"/>
              <w:left w:val="nil"/>
              <w:bottom w:val="nil"/>
              <w:right w:val="nil"/>
            </w:tcBorders>
            <w:shd w:val="clear" w:color="auto" w:fill="auto"/>
            <w:vAlign w:val="center"/>
            <w:hideMark/>
          </w:tcPr>
          <w:p w14:paraId="0D710FA7" w14:textId="77777777" w:rsidR="0008159F" w:rsidRPr="0008159F" w:rsidRDefault="0008159F" w:rsidP="0008159F">
            <w:pPr>
              <w:jc w:val="center"/>
              <w:rPr>
                <w:rFonts w:eastAsia="Times New Roman"/>
              </w:rPr>
            </w:pPr>
            <w:r w:rsidRPr="0008159F">
              <w:rPr>
                <w:rFonts w:eastAsia="Times New Roman"/>
              </w:rPr>
              <w:t>1.63</w:t>
            </w:r>
          </w:p>
        </w:tc>
        <w:tc>
          <w:tcPr>
            <w:tcW w:w="1500" w:type="dxa"/>
            <w:tcBorders>
              <w:top w:val="nil"/>
              <w:left w:val="nil"/>
              <w:bottom w:val="nil"/>
              <w:right w:val="nil"/>
            </w:tcBorders>
            <w:shd w:val="clear" w:color="auto" w:fill="auto"/>
            <w:vAlign w:val="center"/>
            <w:hideMark/>
          </w:tcPr>
          <w:p w14:paraId="45722A4C" w14:textId="77777777" w:rsidR="0008159F" w:rsidRPr="0008159F" w:rsidRDefault="0008159F" w:rsidP="0008159F">
            <w:pPr>
              <w:jc w:val="center"/>
              <w:rPr>
                <w:rFonts w:eastAsia="Times New Roman"/>
              </w:rPr>
            </w:pPr>
            <w:r w:rsidRPr="0008159F">
              <w:rPr>
                <w:rFonts w:eastAsia="Times New Roman"/>
              </w:rPr>
              <w:t>176</w:t>
            </w:r>
          </w:p>
        </w:tc>
        <w:tc>
          <w:tcPr>
            <w:tcW w:w="1500" w:type="dxa"/>
            <w:tcBorders>
              <w:top w:val="nil"/>
              <w:left w:val="nil"/>
              <w:bottom w:val="nil"/>
              <w:right w:val="nil"/>
            </w:tcBorders>
            <w:shd w:val="clear" w:color="auto" w:fill="auto"/>
            <w:vAlign w:val="center"/>
            <w:hideMark/>
          </w:tcPr>
          <w:p w14:paraId="47CD7B07" w14:textId="77777777" w:rsidR="0008159F" w:rsidRPr="0008159F" w:rsidRDefault="0008159F" w:rsidP="0008159F">
            <w:pPr>
              <w:jc w:val="center"/>
              <w:rPr>
                <w:rFonts w:eastAsia="Times New Roman"/>
              </w:rPr>
            </w:pPr>
            <w:r w:rsidRPr="0008159F">
              <w:rPr>
                <w:rFonts w:eastAsia="Times New Roman"/>
              </w:rPr>
              <w:t>.11</w:t>
            </w:r>
          </w:p>
        </w:tc>
      </w:tr>
      <w:tr w:rsidR="0008159F" w:rsidRPr="0008159F" w14:paraId="1862FDAE" w14:textId="77777777" w:rsidTr="0008159F">
        <w:trPr>
          <w:trHeight w:val="300"/>
        </w:trPr>
        <w:tc>
          <w:tcPr>
            <w:tcW w:w="2420" w:type="dxa"/>
            <w:gridSpan w:val="2"/>
            <w:tcBorders>
              <w:top w:val="nil"/>
              <w:left w:val="nil"/>
              <w:bottom w:val="nil"/>
              <w:right w:val="nil"/>
            </w:tcBorders>
            <w:shd w:val="clear" w:color="auto" w:fill="auto"/>
            <w:noWrap/>
            <w:vAlign w:val="bottom"/>
            <w:hideMark/>
          </w:tcPr>
          <w:p w14:paraId="58D81D9E" w14:textId="72E51BBD" w:rsidR="0008159F" w:rsidRPr="0008159F" w:rsidRDefault="0008159F" w:rsidP="0008159F">
            <w:pPr>
              <w:rPr>
                <w:rFonts w:eastAsia="Times New Roman"/>
              </w:rPr>
            </w:pPr>
            <w:proofErr w:type="spellStart"/>
            <w:r w:rsidRPr="0008159F">
              <w:rPr>
                <w:rFonts w:eastAsia="Times New Roman"/>
              </w:rPr>
              <w:t>AC</w:t>
            </w:r>
            <w:r w:rsidR="00764241">
              <w:rPr>
                <w:rFonts w:eastAsia="Times New Roman"/>
              </w:rPr>
              <w:t>D</w:t>
            </w:r>
            <w:proofErr w:type="spellEnd"/>
          </w:p>
        </w:tc>
        <w:tc>
          <w:tcPr>
            <w:tcW w:w="1500" w:type="dxa"/>
            <w:tcBorders>
              <w:top w:val="nil"/>
              <w:left w:val="nil"/>
              <w:bottom w:val="nil"/>
              <w:right w:val="nil"/>
            </w:tcBorders>
            <w:shd w:val="clear" w:color="auto" w:fill="auto"/>
            <w:noWrap/>
            <w:vAlign w:val="bottom"/>
            <w:hideMark/>
          </w:tcPr>
          <w:p w14:paraId="75F514E1" w14:textId="77777777" w:rsidR="0008159F" w:rsidRPr="0008159F" w:rsidRDefault="0008159F" w:rsidP="0008159F">
            <w:pPr>
              <w:jc w:val="center"/>
              <w:rPr>
                <w:rFonts w:eastAsia="Times New Roman"/>
              </w:rPr>
            </w:pPr>
          </w:p>
        </w:tc>
        <w:tc>
          <w:tcPr>
            <w:tcW w:w="1500" w:type="dxa"/>
            <w:tcBorders>
              <w:top w:val="nil"/>
              <w:left w:val="nil"/>
              <w:bottom w:val="nil"/>
              <w:right w:val="nil"/>
            </w:tcBorders>
            <w:shd w:val="clear" w:color="auto" w:fill="auto"/>
            <w:noWrap/>
            <w:vAlign w:val="bottom"/>
            <w:hideMark/>
          </w:tcPr>
          <w:p w14:paraId="562EFDD0" w14:textId="77777777" w:rsidR="0008159F" w:rsidRPr="0008159F" w:rsidRDefault="0008159F" w:rsidP="0008159F">
            <w:pPr>
              <w:jc w:val="center"/>
              <w:rPr>
                <w:rFonts w:eastAsia="Times New Roman"/>
              </w:rPr>
            </w:pPr>
          </w:p>
        </w:tc>
        <w:tc>
          <w:tcPr>
            <w:tcW w:w="1500" w:type="dxa"/>
            <w:tcBorders>
              <w:top w:val="nil"/>
              <w:left w:val="nil"/>
              <w:bottom w:val="nil"/>
              <w:right w:val="nil"/>
            </w:tcBorders>
            <w:shd w:val="clear" w:color="auto" w:fill="auto"/>
            <w:noWrap/>
            <w:vAlign w:val="bottom"/>
            <w:hideMark/>
          </w:tcPr>
          <w:p w14:paraId="63CBFAFD" w14:textId="77777777" w:rsidR="0008159F" w:rsidRPr="0008159F" w:rsidRDefault="0008159F" w:rsidP="0008159F">
            <w:pPr>
              <w:jc w:val="center"/>
              <w:rPr>
                <w:rFonts w:eastAsia="Times New Roman"/>
              </w:rPr>
            </w:pPr>
          </w:p>
        </w:tc>
        <w:tc>
          <w:tcPr>
            <w:tcW w:w="1500" w:type="dxa"/>
            <w:tcBorders>
              <w:top w:val="nil"/>
              <w:left w:val="nil"/>
              <w:bottom w:val="nil"/>
              <w:right w:val="nil"/>
            </w:tcBorders>
            <w:shd w:val="clear" w:color="auto" w:fill="auto"/>
            <w:noWrap/>
            <w:vAlign w:val="bottom"/>
            <w:hideMark/>
          </w:tcPr>
          <w:p w14:paraId="2368A15D" w14:textId="77777777" w:rsidR="0008159F" w:rsidRPr="0008159F" w:rsidRDefault="0008159F" w:rsidP="0008159F">
            <w:pPr>
              <w:jc w:val="center"/>
              <w:rPr>
                <w:rFonts w:eastAsia="Times New Roman"/>
              </w:rPr>
            </w:pPr>
          </w:p>
        </w:tc>
        <w:tc>
          <w:tcPr>
            <w:tcW w:w="1500" w:type="dxa"/>
            <w:tcBorders>
              <w:top w:val="nil"/>
              <w:left w:val="nil"/>
              <w:bottom w:val="nil"/>
              <w:right w:val="nil"/>
            </w:tcBorders>
            <w:shd w:val="clear" w:color="auto" w:fill="auto"/>
            <w:noWrap/>
            <w:vAlign w:val="bottom"/>
            <w:hideMark/>
          </w:tcPr>
          <w:p w14:paraId="00034461" w14:textId="77777777" w:rsidR="0008159F" w:rsidRPr="0008159F" w:rsidRDefault="0008159F" w:rsidP="0008159F">
            <w:pPr>
              <w:jc w:val="center"/>
              <w:rPr>
                <w:rFonts w:eastAsia="Times New Roman"/>
              </w:rPr>
            </w:pPr>
          </w:p>
        </w:tc>
      </w:tr>
      <w:tr w:rsidR="0008159F" w:rsidRPr="0008159F" w14:paraId="3FE8EB5A" w14:textId="77777777" w:rsidTr="0008159F">
        <w:trPr>
          <w:trHeight w:val="300"/>
        </w:trPr>
        <w:tc>
          <w:tcPr>
            <w:tcW w:w="920" w:type="dxa"/>
            <w:tcBorders>
              <w:top w:val="nil"/>
              <w:left w:val="nil"/>
              <w:bottom w:val="nil"/>
              <w:right w:val="nil"/>
            </w:tcBorders>
            <w:shd w:val="clear" w:color="auto" w:fill="auto"/>
            <w:noWrap/>
            <w:vAlign w:val="bottom"/>
            <w:hideMark/>
          </w:tcPr>
          <w:p w14:paraId="28AAB7C8"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noWrap/>
            <w:vAlign w:val="bottom"/>
            <w:hideMark/>
          </w:tcPr>
          <w:p w14:paraId="38594478" w14:textId="77777777" w:rsidR="0008159F" w:rsidRPr="0008159F" w:rsidRDefault="0008159F" w:rsidP="0008159F">
            <w:pPr>
              <w:rPr>
                <w:rFonts w:eastAsia="Times New Roman"/>
              </w:rPr>
            </w:pPr>
            <w:r w:rsidRPr="0008159F">
              <w:rPr>
                <w:rFonts w:eastAsia="Times New Roman"/>
              </w:rPr>
              <w:t xml:space="preserve">Intercept </w:t>
            </w:r>
          </w:p>
        </w:tc>
        <w:tc>
          <w:tcPr>
            <w:tcW w:w="1500" w:type="dxa"/>
            <w:tcBorders>
              <w:top w:val="nil"/>
              <w:left w:val="nil"/>
              <w:bottom w:val="nil"/>
              <w:right w:val="nil"/>
            </w:tcBorders>
            <w:shd w:val="clear" w:color="auto" w:fill="auto"/>
            <w:noWrap/>
            <w:vAlign w:val="bottom"/>
            <w:hideMark/>
          </w:tcPr>
          <w:p w14:paraId="53A47264" w14:textId="77777777" w:rsidR="0008159F" w:rsidRPr="0008159F" w:rsidRDefault="0008159F" w:rsidP="0008159F">
            <w:pPr>
              <w:jc w:val="center"/>
              <w:rPr>
                <w:rFonts w:eastAsia="Times New Roman"/>
              </w:rPr>
            </w:pPr>
            <w:r w:rsidRPr="0008159F">
              <w:rPr>
                <w:rFonts w:eastAsia="Times New Roman"/>
              </w:rPr>
              <w:t>4.86</w:t>
            </w:r>
          </w:p>
        </w:tc>
        <w:tc>
          <w:tcPr>
            <w:tcW w:w="1500" w:type="dxa"/>
            <w:tcBorders>
              <w:top w:val="nil"/>
              <w:left w:val="nil"/>
              <w:bottom w:val="nil"/>
              <w:right w:val="nil"/>
            </w:tcBorders>
            <w:shd w:val="clear" w:color="auto" w:fill="auto"/>
            <w:noWrap/>
            <w:vAlign w:val="bottom"/>
            <w:hideMark/>
          </w:tcPr>
          <w:p w14:paraId="66C550B9" w14:textId="77777777" w:rsidR="0008159F" w:rsidRPr="0008159F" w:rsidRDefault="0008159F" w:rsidP="0008159F">
            <w:pPr>
              <w:jc w:val="center"/>
              <w:rPr>
                <w:rFonts w:eastAsia="Times New Roman"/>
              </w:rPr>
            </w:pPr>
            <w:r w:rsidRPr="0008159F">
              <w:rPr>
                <w:rFonts w:eastAsia="Times New Roman"/>
              </w:rPr>
              <w:t>.10</w:t>
            </w:r>
          </w:p>
        </w:tc>
        <w:tc>
          <w:tcPr>
            <w:tcW w:w="1500" w:type="dxa"/>
            <w:tcBorders>
              <w:top w:val="nil"/>
              <w:left w:val="nil"/>
              <w:bottom w:val="nil"/>
              <w:right w:val="nil"/>
            </w:tcBorders>
            <w:shd w:val="clear" w:color="auto" w:fill="auto"/>
            <w:noWrap/>
            <w:vAlign w:val="bottom"/>
            <w:hideMark/>
          </w:tcPr>
          <w:p w14:paraId="3AB6C6B6" w14:textId="77777777" w:rsidR="0008159F" w:rsidRPr="0008159F" w:rsidRDefault="0008159F" w:rsidP="0008159F">
            <w:pPr>
              <w:jc w:val="center"/>
              <w:rPr>
                <w:rFonts w:eastAsia="Times New Roman"/>
              </w:rPr>
            </w:pPr>
            <w:r w:rsidRPr="0008159F">
              <w:rPr>
                <w:rFonts w:eastAsia="Times New Roman"/>
              </w:rPr>
              <w:t>50.96</w:t>
            </w:r>
          </w:p>
        </w:tc>
        <w:tc>
          <w:tcPr>
            <w:tcW w:w="1500" w:type="dxa"/>
            <w:tcBorders>
              <w:top w:val="nil"/>
              <w:left w:val="nil"/>
              <w:bottom w:val="nil"/>
              <w:right w:val="nil"/>
            </w:tcBorders>
            <w:shd w:val="clear" w:color="auto" w:fill="auto"/>
            <w:noWrap/>
            <w:vAlign w:val="bottom"/>
            <w:hideMark/>
          </w:tcPr>
          <w:p w14:paraId="10F2177A" w14:textId="77777777" w:rsidR="0008159F" w:rsidRPr="0008159F" w:rsidRDefault="0008159F" w:rsidP="0008159F">
            <w:pPr>
              <w:jc w:val="center"/>
              <w:rPr>
                <w:rFonts w:eastAsia="Times New Roman"/>
              </w:rPr>
            </w:pPr>
            <w:r w:rsidRPr="0008159F">
              <w:rPr>
                <w:rFonts w:eastAsia="Times New Roman"/>
              </w:rPr>
              <w:t>22</w:t>
            </w:r>
          </w:p>
        </w:tc>
        <w:tc>
          <w:tcPr>
            <w:tcW w:w="1500" w:type="dxa"/>
            <w:tcBorders>
              <w:top w:val="nil"/>
              <w:left w:val="nil"/>
              <w:bottom w:val="nil"/>
              <w:right w:val="nil"/>
            </w:tcBorders>
            <w:shd w:val="clear" w:color="auto" w:fill="auto"/>
            <w:noWrap/>
            <w:vAlign w:val="bottom"/>
            <w:hideMark/>
          </w:tcPr>
          <w:p w14:paraId="327B5141" w14:textId="77777777" w:rsidR="0008159F" w:rsidRPr="0008159F" w:rsidRDefault="0008159F" w:rsidP="0008159F">
            <w:pPr>
              <w:jc w:val="center"/>
              <w:rPr>
                <w:rFonts w:eastAsia="Times New Roman"/>
              </w:rPr>
            </w:pPr>
            <w:r w:rsidRPr="0008159F">
              <w:rPr>
                <w:rFonts w:eastAsia="Times New Roman"/>
              </w:rPr>
              <w:t>.00</w:t>
            </w:r>
          </w:p>
        </w:tc>
      </w:tr>
      <w:tr w:rsidR="0008159F" w:rsidRPr="0008159F" w14:paraId="721BBB2D" w14:textId="77777777" w:rsidTr="0008159F">
        <w:trPr>
          <w:trHeight w:val="300"/>
        </w:trPr>
        <w:tc>
          <w:tcPr>
            <w:tcW w:w="920" w:type="dxa"/>
            <w:tcBorders>
              <w:top w:val="nil"/>
              <w:left w:val="nil"/>
              <w:bottom w:val="nil"/>
              <w:right w:val="nil"/>
            </w:tcBorders>
            <w:shd w:val="clear" w:color="auto" w:fill="auto"/>
            <w:noWrap/>
            <w:vAlign w:val="bottom"/>
            <w:hideMark/>
          </w:tcPr>
          <w:p w14:paraId="6599B322"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547A1E94" w14:textId="77777777" w:rsidR="0008159F" w:rsidRPr="0008159F" w:rsidRDefault="0008159F" w:rsidP="0008159F">
            <w:pPr>
              <w:rPr>
                <w:rFonts w:eastAsia="Times New Roman"/>
              </w:rPr>
            </w:pPr>
            <w:r w:rsidRPr="0008159F">
              <w:rPr>
                <w:rFonts w:eastAsia="Times New Roman"/>
              </w:rPr>
              <w:t>Time</w:t>
            </w:r>
          </w:p>
        </w:tc>
        <w:tc>
          <w:tcPr>
            <w:tcW w:w="1500" w:type="dxa"/>
            <w:tcBorders>
              <w:top w:val="nil"/>
              <w:left w:val="nil"/>
              <w:bottom w:val="nil"/>
              <w:right w:val="nil"/>
            </w:tcBorders>
            <w:shd w:val="clear" w:color="auto" w:fill="auto"/>
            <w:noWrap/>
            <w:vAlign w:val="bottom"/>
            <w:hideMark/>
          </w:tcPr>
          <w:p w14:paraId="6BF3FDF0" w14:textId="77777777" w:rsidR="0008159F" w:rsidRPr="0008159F" w:rsidRDefault="0008159F" w:rsidP="0008159F">
            <w:pPr>
              <w:jc w:val="center"/>
              <w:rPr>
                <w:rFonts w:eastAsia="Times New Roman"/>
              </w:rPr>
            </w:pPr>
            <w:r w:rsidRPr="0008159F">
              <w:rPr>
                <w:rFonts w:eastAsia="Times New Roman"/>
              </w:rPr>
              <w:t>-.14</w:t>
            </w:r>
          </w:p>
        </w:tc>
        <w:tc>
          <w:tcPr>
            <w:tcW w:w="1500" w:type="dxa"/>
            <w:tcBorders>
              <w:top w:val="nil"/>
              <w:left w:val="nil"/>
              <w:bottom w:val="nil"/>
              <w:right w:val="nil"/>
            </w:tcBorders>
            <w:shd w:val="clear" w:color="auto" w:fill="auto"/>
            <w:noWrap/>
            <w:vAlign w:val="bottom"/>
            <w:hideMark/>
          </w:tcPr>
          <w:p w14:paraId="0A61C8CA" w14:textId="77777777" w:rsidR="0008159F" w:rsidRPr="0008159F" w:rsidRDefault="0008159F" w:rsidP="0008159F">
            <w:pPr>
              <w:jc w:val="center"/>
              <w:rPr>
                <w:rFonts w:eastAsia="Times New Roman"/>
              </w:rPr>
            </w:pPr>
            <w:r w:rsidRPr="0008159F">
              <w:rPr>
                <w:rFonts w:eastAsia="Times New Roman"/>
              </w:rPr>
              <w:t>.07</w:t>
            </w:r>
          </w:p>
        </w:tc>
        <w:tc>
          <w:tcPr>
            <w:tcW w:w="1500" w:type="dxa"/>
            <w:tcBorders>
              <w:top w:val="nil"/>
              <w:left w:val="nil"/>
              <w:bottom w:val="nil"/>
              <w:right w:val="nil"/>
            </w:tcBorders>
            <w:shd w:val="clear" w:color="auto" w:fill="auto"/>
            <w:noWrap/>
            <w:vAlign w:val="bottom"/>
            <w:hideMark/>
          </w:tcPr>
          <w:p w14:paraId="6460B6BC" w14:textId="77777777" w:rsidR="0008159F" w:rsidRPr="0008159F" w:rsidRDefault="0008159F" w:rsidP="0008159F">
            <w:pPr>
              <w:jc w:val="center"/>
              <w:rPr>
                <w:rFonts w:eastAsia="Times New Roman"/>
              </w:rPr>
            </w:pPr>
            <w:r w:rsidRPr="0008159F">
              <w:rPr>
                <w:rFonts w:eastAsia="Times New Roman"/>
              </w:rPr>
              <w:t>-1.87</w:t>
            </w:r>
          </w:p>
        </w:tc>
        <w:tc>
          <w:tcPr>
            <w:tcW w:w="1500" w:type="dxa"/>
            <w:tcBorders>
              <w:top w:val="nil"/>
              <w:left w:val="nil"/>
              <w:bottom w:val="nil"/>
              <w:right w:val="nil"/>
            </w:tcBorders>
            <w:shd w:val="clear" w:color="auto" w:fill="auto"/>
            <w:noWrap/>
            <w:vAlign w:val="bottom"/>
            <w:hideMark/>
          </w:tcPr>
          <w:p w14:paraId="6D4F43D4" w14:textId="77777777" w:rsidR="0008159F" w:rsidRPr="0008159F" w:rsidRDefault="0008159F" w:rsidP="0008159F">
            <w:pPr>
              <w:jc w:val="center"/>
              <w:rPr>
                <w:rFonts w:eastAsia="Times New Roman"/>
              </w:rPr>
            </w:pPr>
            <w:r w:rsidRPr="0008159F">
              <w:rPr>
                <w:rFonts w:eastAsia="Times New Roman"/>
              </w:rPr>
              <w:t>176</w:t>
            </w:r>
          </w:p>
        </w:tc>
        <w:tc>
          <w:tcPr>
            <w:tcW w:w="1500" w:type="dxa"/>
            <w:tcBorders>
              <w:top w:val="nil"/>
              <w:left w:val="nil"/>
              <w:bottom w:val="nil"/>
              <w:right w:val="nil"/>
            </w:tcBorders>
            <w:shd w:val="clear" w:color="auto" w:fill="auto"/>
            <w:noWrap/>
            <w:vAlign w:val="bottom"/>
            <w:hideMark/>
          </w:tcPr>
          <w:p w14:paraId="14EA0DAF" w14:textId="77777777" w:rsidR="0008159F" w:rsidRPr="0008159F" w:rsidRDefault="0008159F" w:rsidP="0008159F">
            <w:pPr>
              <w:jc w:val="center"/>
              <w:rPr>
                <w:rFonts w:eastAsia="Times New Roman"/>
              </w:rPr>
            </w:pPr>
            <w:r w:rsidRPr="0008159F">
              <w:rPr>
                <w:rFonts w:eastAsia="Times New Roman"/>
              </w:rPr>
              <w:t>.06</w:t>
            </w:r>
          </w:p>
        </w:tc>
      </w:tr>
      <w:tr w:rsidR="0008159F" w:rsidRPr="0008159F" w14:paraId="75652B3F" w14:textId="77777777" w:rsidTr="0008159F">
        <w:trPr>
          <w:trHeight w:val="300"/>
        </w:trPr>
        <w:tc>
          <w:tcPr>
            <w:tcW w:w="9920" w:type="dxa"/>
            <w:gridSpan w:val="7"/>
            <w:tcBorders>
              <w:top w:val="nil"/>
              <w:left w:val="nil"/>
              <w:bottom w:val="nil"/>
              <w:right w:val="nil"/>
            </w:tcBorders>
            <w:shd w:val="clear" w:color="auto" w:fill="auto"/>
            <w:noWrap/>
            <w:vAlign w:val="bottom"/>
            <w:hideMark/>
          </w:tcPr>
          <w:p w14:paraId="2CE8ADED" w14:textId="77777777" w:rsidR="0008159F" w:rsidRPr="0008159F" w:rsidRDefault="0008159F" w:rsidP="0008159F">
            <w:pPr>
              <w:rPr>
                <w:rFonts w:eastAsia="Times New Roman"/>
              </w:rPr>
            </w:pPr>
            <w:proofErr w:type="spellStart"/>
            <w:r w:rsidRPr="0008159F">
              <w:rPr>
                <w:rFonts w:eastAsia="Times New Roman"/>
              </w:rPr>
              <w:t>EA</w:t>
            </w:r>
            <w:proofErr w:type="spellEnd"/>
          </w:p>
        </w:tc>
      </w:tr>
      <w:tr w:rsidR="0008159F" w:rsidRPr="0008159F" w14:paraId="700A4935" w14:textId="77777777" w:rsidTr="0008159F">
        <w:trPr>
          <w:trHeight w:val="300"/>
        </w:trPr>
        <w:tc>
          <w:tcPr>
            <w:tcW w:w="920" w:type="dxa"/>
            <w:tcBorders>
              <w:top w:val="nil"/>
              <w:left w:val="nil"/>
              <w:bottom w:val="nil"/>
              <w:right w:val="nil"/>
            </w:tcBorders>
            <w:shd w:val="clear" w:color="auto" w:fill="auto"/>
            <w:noWrap/>
            <w:vAlign w:val="bottom"/>
            <w:hideMark/>
          </w:tcPr>
          <w:p w14:paraId="4538FB09"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36035885" w14:textId="77777777" w:rsidR="0008159F" w:rsidRPr="0008159F" w:rsidRDefault="0008159F" w:rsidP="0008159F">
            <w:pPr>
              <w:rPr>
                <w:rFonts w:eastAsia="Times New Roman"/>
              </w:rPr>
            </w:pPr>
            <w:r w:rsidRPr="0008159F">
              <w:rPr>
                <w:rFonts w:eastAsia="Times New Roman"/>
              </w:rPr>
              <w:t>Intercept</w:t>
            </w:r>
          </w:p>
        </w:tc>
        <w:tc>
          <w:tcPr>
            <w:tcW w:w="1500" w:type="dxa"/>
            <w:tcBorders>
              <w:top w:val="nil"/>
              <w:left w:val="nil"/>
              <w:bottom w:val="nil"/>
              <w:right w:val="nil"/>
            </w:tcBorders>
            <w:shd w:val="clear" w:color="auto" w:fill="auto"/>
            <w:noWrap/>
            <w:vAlign w:val="bottom"/>
            <w:hideMark/>
          </w:tcPr>
          <w:p w14:paraId="3967AE66" w14:textId="77777777" w:rsidR="0008159F" w:rsidRPr="0008159F" w:rsidRDefault="0008159F" w:rsidP="0008159F">
            <w:pPr>
              <w:jc w:val="center"/>
              <w:rPr>
                <w:rFonts w:eastAsia="Times New Roman"/>
              </w:rPr>
            </w:pPr>
            <w:r w:rsidRPr="0008159F">
              <w:rPr>
                <w:rFonts w:eastAsia="Times New Roman"/>
              </w:rPr>
              <w:t>4.76</w:t>
            </w:r>
          </w:p>
        </w:tc>
        <w:tc>
          <w:tcPr>
            <w:tcW w:w="1500" w:type="dxa"/>
            <w:tcBorders>
              <w:top w:val="nil"/>
              <w:left w:val="nil"/>
              <w:bottom w:val="nil"/>
              <w:right w:val="nil"/>
            </w:tcBorders>
            <w:shd w:val="clear" w:color="auto" w:fill="auto"/>
            <w:noWrap/>
            <w:vAlign w:val="bottom"/>
            <w:hideMark/>
          </w:tcPr>
          <w:p w14:paraId="599A4EDA" w14:textId="77777777" w:rsidR="0008159F" w:rsidRPr="0008159F" w:rsidRDefault="0008159F" w:rsidP="0008159F">
            <w:pPr>
              <w:jc w:val="center"/>
              <w:rPr>
                <w:rFonts w:eastAsia="Times New Roman"/>
              </w:rPr>
            </w:pPr>
            <w:r w:rsidRPr="0008159F">
              <w:rPr>
                <w:rFonts w:eastAsia="Times New Roman"/>
              </w:rPr>
              <w:t>.09</w:t>
            </w:r>
          </w:p>
        </w:tc>
        <w:tc>
          <w:tcPr>
            <w:tcW w:w="1500" w:type="dxa"/>
            <w:tcBorders>
              <w:top w:val="nil"/>
              <w:left w:val="nil"/>
              <w:bottom w:val="nil"/>
              <w:right w:val="nil"/>
            </w:tcBorders>
            <w:shd w:val="clear" w:color="auto" w:fill="auto"/>
            <w:noWrap/>
            <w:vAlign w:val="bottom"/>
            <w:hideMark/>
          </w:tcPr>
          <w:p w14:paraId="0FCFEC32" w14:textId="77777777" w:rsidR="0008159F" w:rsidRPr="0008159F" w:rsidRDefault="0008159F" w:rsidP="0008159F">
            <w:pPr>
              <w:jc w:val="center"/>
              <w:rPr>
                <w:rFonts w:eastAsia="Times New Roman"/>
              </w:rPr>
            </w:pPr>
            <w:r w:rsidRPr="0008159F">
              <w:rPr>
                <w:rFonts w:eastAsia="Times New Roman"/>
              </w:rPr>
              <w:t>54.03</w:t>
            </w:r>
          </w:p>
        </w:tc>
        <w:tc>
          <w:tcPr>
            <w:tcW w:w="1500" w:type="dxa"/>
            <w:tcBorders>
              <w:top w:val="nil"/>
              <w:left w:val="nil"/>
              <w:bottom w:val="nil"/>
              <w:right w:val="nil"/>
            </w:tcBorders>
            <w:shd w:val="clear" w:color="auto" w:fill="auto"/>
            <w:noWrap/>
            <w:vAlign w:val="bottom"/>
            <w:hideMark/>
          </w:tcPr>
          <w:p w14:paraId="36A4FC54" w14:textId="77777777" w:rsidR="0008159F" w:rsidRPr="0008159F" w:rsidRDefault="0008159F" w:rsidP="0008159F">
            <w:pPr>
              <w:jc w:val="center"/>
              <w:rPr>
                <w:rFonts w:eastAsia="Times New Roman"/>
              </w:rPr>
            </w:pPr>
            <w:r w:rsidRPr="0008159F">
              <w:rPr>
                <w:rFonts w:eastAsia="Times New Roman"/>
              </w:rPr>
              <w:t>22</w:t>
            </w:r>
          </w:p>
        </w:tc>
        <w:tc>
          <w:tcPr>
            <w:tcW w:w="1500" w:type="dxa"/>
            <w:tcBorders>
              <w:top w:val="nil"/>
              <w:left w:val="nil"/>
              <w:bottom w:val="nil"/>
              <w:right w:val="nil"/>
            </w:tcBorders>
            <w:shd w:val="clear" w:color="auto" w:fill="auto"/>
            <w:noWrap/>
            <w:vAlign w:val="bottom"/>
            <w:hideMark/>
          </w:tcPr>
          <w:p w14:paraId="7270E4E6" w14:textId="77777777" w:rsidR="0008159F" w:rsidRPr="0008159F" w:rsidRDefault="0008159F" w:rsidP="0008159F">
            <w:pPr>
              <w:jc w:val="center"/>
              <w:rPr>
                <w:rFonts w:eastAsia="Times New Roman"/>
              </w:rPr>
            </w:pPr>
            <w:r w:rsidRPr="0008159F">
              <w:rPr>
                <w:rFonts w:eastAsia="Times New Roman"/>
              </w:rPr>
              <w:t>.00</w:t>
            </w:r>
          </w:p>
        </w:tc>
      </w:tr>
      <w:tr w:rsidR="0008159F" w:rsidRPr="0008159F" w14:paraId="72B00161" w14:textId="77777777" w:rsidTr="0008159F">
        <w:trPr>
          <w:trHeight w:val="300"/>
        </w:trPr>
        <w:tc>
          <w:tcPr>
            <w:tcW w:w="920" w:type="dxa"/>
            <w:tcBorders>
              <w:top w:val="nil"/>
              <w:left w:val="nil"/>
              <w:bottom w:val="nil"/>
              <w:right w:val="nil"/>
            </w:tcBorders>
            <w:shd w:val="clear" w:color="auto" w:fill="auto"/>
            <w:noWrap/>
            <w:vAlign w:val="bottom"/>
            <w:hideMark/>
          </w:tcPr>
          <w:p w14:paraId="55A7679F"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123F11DC" w14:textId="77777777" w:rsidR="0008159F" w:rsidRPr="0008159F" w:rsidRDefault="0008159F" w:rsidP="0008159F">
            <w:pPr>
              <w:rPr>
                <w:rFonts w:eastAsia="Times New Roman"/>
              </w:rPr>
            </w:pPr>
            <w:r w:rsidRPr="0008159F">
              <w:rPr>
                <w:rFonts w:eastAsia="Times New Roman"/>
              </w:rPr>
              <w:t>Time</w:t>
            </w:r>
          </w:p>
        </w:tc>
        <w:tc>
          <w:tcPr>
            <w:tcW w:w="1500" w:type="dxa"/>
            <w:tcBorders>
              <w:top w:val="nil"/>
              <w:left w:val="nil"/>
              <w:bottom w:val="nil"/>
              <w:right w:val="nil"/>
            </w:tcBorders>
            <w:shd w:val="clear" w:color="auto" w:fill="auto"/>
            <w:noWrap/>
            <w:vAlign w:val="bottom"/>
            <w:hideMark/>
          </w:tcPr>
          <w:p w14:paraId="189CE942" w14:textId="77777777" w:rsidR="0008159F" w:rsidRPr="0008159F" w:rsidRDefault="0008159F" w:rsidP="0008159F">
            <w:pPr>
              <w:jc w:val="center"/>
              <w:rPr>
                <w:rFonts w:eastAsia="Times New Roman"/>
              </w:rPr>
            </w:pPr>
            <w:r w:rsidRPr="0008159F">
              <w:rPr>
                <w:rFonts w:eastAsia="Times New Roman"/>
              </w:rPr>
              <w:t>.07</w:t>
            </w:r>
          </w:p>
        </w:tc>
        <w:tc>
          <w:tcPr>
            <w:tcW w:w="1500" w:type="dxa"/>
            <w:tcBorders>
              <w:top w:val="nil"/>
              <w:left w:val="nil"/>
              <w:bottom w:val="nil"/>
              <w:right w:val="nil"/>
            </w:tcBorders>
            <w:shd w:val="clear" w:color="auto" w:fill="auto"/>
            <w:noWrap/>
            <w:vAlign w:val="bottom"/>
            <w:hideMark/>
          </w:tcPr>
          <w:p w14:paraId="56AD55A1" w14:textId="77777777" w:rsidR="0008159F" w:rsidRPr="0008159F" w:rsidRDefault="0008159F" w:rsidP="0008159F">
            <w:pPr>
              <w:jc w:val="center"/>
              <w:rPr>
                <w:rFonts w:eastAsia="Times New Roman"/>
              </w:rPr>
            </w:pPr>
            <w:r w:rsidRPr="0008159F">
              <w:rPr>
                <w:rFonts w:eastAsia="Times New Roman"/>
              </w:rPr>
              <w:t>.08</w:t>
            </w:r>
          </w:p>
        </w:tc>
        <w:tc>
          <w:tcPr>
            <w:tcW w:w="1500" w:type="dxa"/>
            <w:tcBorders>
              <w:top w:val="nil"/>
              <w:left w:val="nil"/>
              <w:bottom w:val="nil"/>
              <w:right w:val="nil"/>
            </w:tcBorders>
            <w:shd w:val="clear" w:color="auto" w:fill="auto"/>
            <w:noWrap/>
            <w:vAlign w:val="bottom"/>
            <w:hideMark/>
          </w:tcPr>
          <w:p w14:paraId="52BAD45C" w14:textId="77777777" w:rsidR="0008159F" w:rsidRPr="0008159F" w:rsidRDefault="0008159F" w:rsidP="0008159F">
            <w:pPr>
              <w:jc w:val="center"/>
              <w:rPr>
                <w:rFonts w:eastAsia="Times New Roman"/>
              </w:rPr>
            </w:pPr>
            <w:r w:rsidRPr="0008159F">
              <w:rPr>
                <w:rFonts w:eastAsia="Times New Roman"/>
              </w:rPr>
              <w:t>.90</w:t>
            </w:r>
          </w:p>
        </w:tc>
        <w:tc>
          <w:tcPr>
            <w:tcW w:w="1500" w:type="dxa"/>
            <w:tcBorders>
              <w:top w:val="nil"/>
              <w:left w:val="nil"/>
              <w:bottom w:val="nil"/>
              <w:right w:val="nil"/>
            </w:tcBorders>
            <w:shd w:val="clear" w:color="auto" w:fill="auto"/>
            <w:noWrap/>
            <w:vAlign w:val="bottom"/>
            <w:hideMark/>
          </w:tcPr>
          <w:p w14:paraId="6471A336" w14:textId="77777777" w:rsidR="0008159F" w:rsidRPr="0008159F" w:rsidRDefault="0008159F" w:rsidP="0008159F">
            <w:pPr>
              <w:jc w:val="center"/>
              <w:rPr>
                <w:rFonts w:eastAsia="Times New Roman"/>
              </w:rPr>
            </w:pPr>
            <w:r w:rsidRPr="0008159F">
              <w:rPr>
                <w:rFonts w:eastAsia="Times New Roman"/>
              </w:rPr>
              <w:t>176</w:t>
            </w:r>
          </w:p>
        </w:tc>
        <w:tc>
          <w:tcPr>
            <w:tcW w:w="1500" w:type="dxa"/>
            <w:tcBorders>
              <w:top w:val="nil"/>
              <w:left w:val="nil"/>
              <w:bottom w:val="nil"/>
              <w:right w:val="nil"/>
            </w:tcBorders>
            <w:shd w:val="clear" w:color="auto" w:fill="auto"/>
            <w:noWrap/>
            <w:vAlign w:val="bottom"/>
            <w:hideMark/>
          </w:tcPr>
          <w:p w14:paraId="768F4DFE" w14:textId="77777777" w:rsidR="0008159F" w:rsidRPr="0008159F" w:rsidRDefault="0008159F" w:rsidP="0008159F">
            <w:pPr>
              <w:jc w:val="center"/>
              <w:rPr>
                <w:rFonts w:eastAsia="Times New Roman"/>
              </w:rPr>
            </w:pPr>
            <w:r w:rsidRPr="0008159F">
              <w:rPr>
                <w:rFonts w:eastAsia="Times New Roman"/>
              </w:rPr>
              <w:t>.38</w:t>
            </w:r>
          </w:p>
        </w:tc>
      </w:tr>
      <w:tr w:rsidR="0008159F" w:rsidRPr="0008159F" w14:paraId="271D2537" w14:textId="77777777" w:rsidTr="0008159F">
        <w:trPr>
          <w:trHeight w:val="160"/>
        </w:trPr>
        <w:tc>
          <w:tcPr>
            <w:tcW w:w="920" w:type="dxa"/>
            <w:tcBorders>
              <w:top w:val="nil"/>
              <w:left w:val="nil"/>
              <w:bottom w:val="single" w:sz="4" w:space="0" w:color="auto"/>
              <w:right w:val="nil"/>
            </w:tcBorders>
            <w:shd w:val="clear" w:color="auto" w:fill="auto"/>
            <w:noWrap/>
            <w:vAlign w:val="bottom"/>
            <w:hideMark/>
          </w:tcPr>
          <w:p w14:paraId="6531ED08"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475F436B"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2CAA2ED9"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17D3FF8B"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3AFF40A0"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6D5F1EC0"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752BA9C7"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r>
    </w:tbl>
    <w:p w14:paraId="6D0DF2F3" w14:textId="6851817E" w:rsidR="0008159F" w:rsidRDefault="0008159F" w:rsidP="0008159F">
      <w:pPr>
        <w:tabs>
          <w:tab w:val="left" w:pos="3799"/>
        </w:tabs>
      </w:pPr>
    </w:p>
    <w:p w14:paraId="19E1C08D" w14:textId="77777777" w:rsidR="0008159F" w:rsidRDefault="0008159F">
      <w:r>
        <w:br w:type="page"/>
      </w:r>
    </w:p>
    <w:tbl>
      <w:tblPr>
        <w:tblW w:w="9000" w:type="dxa"/>
        <w:tblInd w:w="93" w:type="dxa"/>
        <w:tblLook w:val="04A0" w:firstRow="1" w:lastRow="0" w:firstColumn="1" w:lastColumn="0" w:noHBand="0" w:noVBand="1"/>
      </w:tblPr>
      <w:tblGrid>
        <w:gridCol w:w="1500"/>
        <w:gridCol w:w="1500"/>
        <w:gridCol w:w="1500"/>
        <w:gridCol w:w="1500"/>
        <w:gridCol w:w="1500"/>
        <w:gridCol w:w="1500"/>
      </w:tblGrid>
      <w:tr w:rsidR="0008159F" w:rsidRPr="0008159F" w14:paraId="377CB932" w14:textId="77777777" w:rsidTr="0008159F">
        <w:trPr>
          <w:trHeight w:val="300"/>
        </w:trPr>
        <w:tc>
          <w:tcPr>
            <w:tcW w:w="1500" w:type="dxa"/>
            <w:tcBorders>
              <w:top w:val="nil"/>
              <w:left w:val="nil"/>
              <w:bottom w:val="nil"/>
              <w:right w:val="nil"/>
            </w:tcBorders>
            <w:shd w:val="clear" w:color="auto" w:fill="auto"/>
            <w:vAlign w:val="center"/>
            <w:hideMark/>
          </w:tcPr>
          <w:p w14:paraId="4A776376" w14:textId="77777777" w:rsidR="0008159F" w:rsidRPr="0008159F" w:rsidRDefault="0008159F" w:rsidP="0008159F">
            <w:pPr>
              <w:rPr>
                <w:rFonts w:eastAsia="Times New Roman"/>
              </w:rPr>
            </w:pPr>
            <w:r w:rsidRPr="0008159F">
              <w:rPr>
                <w:rFonts w:eastAsia="Times New Roman"/>
              </w:rPr>
              <w:lastRenderedPageBreak/>
              <w:t>Table 5.</w:t>
            </w:r>
          </w:p>
        </w:tc>
        <w:tc>
          <w:tcPr>
            <w:tcW w:w="1500" w:type="dxa"/>
            <w:tcBorders>
              <w:top w:val="nil"/>
              <w:left w:val="nil"/>
              <w:bottom w:val="nil"/>
              <w:right w:val="nil"/>
            </w:tcBorders>
            <w:shd w:val="clear" w:color="auto" w:fill="auto"/>
            <w:vAlign w:val="center"/>
            <w:hideMark/>
          </w:tcPr>
          <w:p w14:paraId="612F918A"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78EF35A5"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0BE9E4F8"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2701B278" w14:textId="77777777" w:rsidR="0008159F" w:rsidRPr="0008159F" w:rsidRDefault="0008159F" w:rsidP="0008159F">
            <w:pPr>
              <w:rPr>
                <w:rFonts w:eastAsia="Times New Roman"/>
              </w:rPr>
            </w:pPr>
          </w:p>
        </w:tc>
        <w:tc>
          <w:tcPr>
            <w:tcW w:w="1500" w:type="dxa"/>
            <w:tcBorders>
              <w:top w:val="nil"/>
              <w:left w:val="nil"/>
              <w:bottom w:val="nil"/>
              <w:right w:val="nil"/>
            </w:tcBorders>
            <w:shd w:val="clear" w:color="auto" w:fill="auto"/>
            <w:vAlign w:val="center"/>
            <w:hideMark/>
          </w:tcPr>
          <w:p w14:paraId="07287E2A" w14:textId="77777777" w:rsidR="0008159F" w:rsidRPr="0008159F" w:rsidRDefault="0008159F" w:rsidP="0008159F">
            <w:pPr>
              <w:rPr>
                <w:rFonts w:eastAsia="Times New Roman"/>
              </w:rPr>
            </w:pPr>
          </w:p>
        </w:tc>
      </w:tr>
      <w:tr w:rsidR="0008159F" w:rsidRPr="0008159F" w14:paraId="21F21D53" w14:textId="77777777" w:rsidTr="0008159F">
        <w:trPr>
          <w:trHeight w:val="720"/>
        </w:trPr>
        <w:tc>
          <w:tcPr>
            <w:tcW w:w="9000" w:type="dxa"/>
            <w:gridSpan w:val="6"/>
            <w:tcBorders>
              <w:top w:val="nil"/>
              <w:left w:val="nil"/>
              <w:bottom w:val="single" w:sz="8" w:space="0" w:color="auto"/>
              <w:right w:val="nil"/>
            </w:tcBorders>
            <w:shd w:val="clear" w:color="auto" w:fill="auto"/>
            <w:vAlign w:val="center"/>
            <w:hideMark/>
          </w:tcPr>
          <w:p w14:paraId="46D985E3" w14:textId="77777777" w:rsidR="0008159F" w:rsidRPr="0008159F" w:rsidRDefault="0008159F" w:rsidP="0008159F">
            <w:pPr>
              <w:rPr>
                <w:rFonts w:eastAsia="Times New Roman"/>
                <w:i/>
                <w:iCs/>
              </w:rPr>
            </w:pPr>
            <w:r w:rsidRPr="0008159F">
              <w:rPr>
                <w:rFonts w:eastAsia="Times New Roman"/>
                <w:i/>
                <w:iCs/>
              </w:rPr>
              <w:t xml:space="preserve">Gamma Coefficients, Standard Errors, t-Ratios, Degrees of Freedom, and p-Values for Analyses of Positive and Negative Affect and </w:t>
            </w:r>
            <w:proofErr w:type="spellStart"/>
            <w:r w:rsidRPr="0008159F">
              <w:rPr>
                <w:rFonts w:eastAsia="Times New Roman"/>
                <w:i/>
                <w:iCs/>
              </w:rPr>
              <w:t>EPT</w:t>
            </w:r>
            <w:proofErr w:type="spellEnd"/>
          </w:p>
        </w:tc>
      </w:tr>
      <w:tr w:rsidR="0008159F" w:rsidRPr="0008159F" w14:paraId="25BAC301" w14:textId="77777777" w:rsidTr="0008159F">
        <w:trPr>
          <w:trHeight w:val="600"/>
        </w:trPr>
        <w:tc>
          <w:tcPr>
            <w:tcW w:w="1500" w:type="dxa"/>
            <w:tcBorders>
              <w:top w:val="nil"/>
              <w:left w:val="nil"/>
              <w:bottom w:val="single" w:sz="4" w:space="0" w:color="auto"/>
              <w:right w:val="nil"/>
            </w:tcBorders>
            <w:shd w:val="clear" w:color="auto" w:fill="auto"/>
            <w:vAlign w:val="center"/>
            <w:hideMark/>
          </w:tcPr>
          <w:p w14:paraId="605BB40B" w14:textId="77777777" w:rsidR="0008159F" w:rsidRPr="0008159F" w:rsidRDefault="0008159F" w:rsidP="0008159F">
            <w:pPr>
              <w:rPr>
                <w:rFonts w:eastAsia="Times New Roman"/>
              </w:rPr>
            </w:pPr>
            <w:r w:rsidRPr="0008159F">
              <w:rPr>
                <w:rFonts w:eastAsia="Times New Roman"/>
              </w:rPr>
              <w:t> </w:t>
            </w:r>
          </w:p>
        </w:tc>
        <w:tc>
          <w:tcPr>
            <w:tcW w:w="1500" w:type="dxa"/>
            <w:tcBorders>
              <w:top w:val="nil"/>
              <w:left w:val="nil"/>
              <w:bottom w:val="single" w:sz="4" w:space="0" w:color="auto"/>
              <w:right w:val="nil"/>
            </w:tcBorders>
            <w:shd w:val="clear" w:color="auto" w:fill="auto"/>
            <w:vAlign w:val="center"/>
            <w:hideMark/>
          </w:tcPr>
          <w:p w14:paraId="3917015C" w14:textId="77777777" w:rsidR="0008159F" w:rsidRPr="0008159F" w:rsidRDefault="0008159F" w:rsidP="0008159F">
            <w:pPr>
              <w:jc w:val="center"/>
              <w:rPr>
                <w:rFonts w:eastAsia="Times New Roman"/>
              </w:rPr>
            </w:pPr>
            <w:r w:rsidRPr="0008159F">
              <w:rPr>
                <w:rFonts w:eastAsia="Times New Roman"/>
              </w:rPr>
              <w:t>Gamma Coefficient</w:t>
            </w:r>
          </w:p>
        </w:tc>
        <w:tc>
          <w:tcPr>
            <w:tcW w:w="1500" w:type="dxa"/>
            <w:tcBorders>
              <w:top w:val="nil"/>
              <w:left w:val="nil"/>
              <w:bottom w:val="single" w:sz="4" w:space="0" w:color="auto"/>
              <w:right w:val="nil"/>
            </w:tcBorders>
            <w:shd w:val="clear" w:color="auto" w:fill="auto"/>
            <w:vAlign w:val="center"/>
            <w:hideMark/>
          </w:tcPr>
          <w:p w14:paraId="429BE776" w14:textId="77777777" w:rsidR="0008159F" w:rsidRPr="0008159F" w:rsidRDefault="0008159F" w:rsidP="0008159F">
            <w:pPr>
              <w:jc w:val="center"/>
              <w:rPr>
                <w:rFonts w:eastAsia="Times New Roman"/>
              </w:rPr>
            </w:pPr>
            <w:r w:rsidRPr="0008159F">
              <w:rPr>
                <w:rFonts w:eastAsia="Times New Roman"/>
              </w:rPr>
              <w:t>Standard Error</w:t>
            </w:r>
          </w:p>
        </w:tc>
        <w:tc>
          <w:tcPr>
            <w:tcW w:w="1500" w:type="dxa"/>
            <w:tcBorders>
              <w:top w:val="nil"/>
              <w:left w:val="nil"/>
              <w:bottom w:val="single" w:sz="4" w:space="0" w:color="auto"/>
              <w:right w:val="nil"/>
            </w:tcBorders>
            <w:shd w:val="clear" w:color="auto" w:fill="auto"/>
            <w:vAlign w:val="center"/>
            <w:hideMark/>
          </w:tcPr>
          <w:p w14:paraId="720B66D1" w14:textId="77777777" w:rsidR="0008159F" w:rsidRPr="0008159F" w:rsidRDefault="0008159F" w:rsidP="0008159F">
            <w:pPr>
              <w:jc w:val="center"/>
              <w:rPr>
                <w:rFonts w:eastAsia="Times New Roman"/>
                <w:i/>
                <w:iCs/>
              </w:rPr>
            </w:pPr>
            <w:proofErr w:type="gramStart"/>
            <w:r w:rsidRPr="0008159F">
              <w:rPr>
                <w:rFonts w:eastAsia="Times New Roman"/>
                <w:i/>
                <w:iCs/>
              </w:rPr>
              <w:t>t</w:t>
            </w:r>
            <w:proofErr w:type="gramEnd"/>
            <w:r w:rsidRPr="0008159F">
              <w:rPr>
                <w:rFonts w:eastAsia="Times New Roman"/>
              </w:rPr>
              <w:t>-Ratio</w:t>
            </w:r>
          </w:p>
        </w:tc>
        <w:tc>
          <w:tcPr>
            <w:tcW w:w="1500" w:type="dxa"/>
            <w:tcBorders>
              <w:top w:val="nil"/>
              <w:left w:val="nil"/>
              <w:bottom w:val="single" w:sz="4" w:space="0" w:color="auto"/>
              <w:right w:val="nil"/>
            </w:tcBorders>
            <w:shd w:val="clear" w:color="auto" w:fill="auto"/>
            <w:vAlign w:val="center"/>
            <w:hideMark/>
          </w:tcPr>
          <w:p w14:paraId="3A744EAC" w14:textId="77777777" w:rsidR="0008159F" w:rsidRPr="0008159F" w:rsidRDefault="0008159F" w:rsidP="0008159F">
            <w:pPr>
              <w:jc w:val="center"/>
              <w:rPr>
                <w:rFonts w:eastAsia="Times New Roman"/>
              </w:rPr>
            </w:pPr>
            <w:r w:rsidRPr="0008159F">
              <w:rPr>
                <w:rFonts w:eastAsia="Times New Roman"/>
              </w:rPr>
              <w:t>Degrees of Freedom</w:t>
            </w:r>
          </w:p>
        </w:tc>
        <w:tc>
          <w:tcPr>
            <w:tcW w:w="1500" w:type="dxa"/>
            <w:tcBorders>
              <w:top w:val="nil"/>
              <w:left w:val="nil"/>
              <w:bottom w:val="single" w:sz="4" w:space="0" w:color="auto"/>
              <w:right w:val="nil"/>
            </w:tcBorders>
            <w:shd w:val="clear" w:color="auto" w:fill="auto"/>
            <w:vAlign w:val="center"/>
            <w:hideMark/>
          </w:tcPr>
          <w:p w14:paraId="1AFAE1F2" w14:textId="77777777" w:rsidR="0008159F" w:rsidRPr="0008159F" w:rsidRDefault="0008159F" w:rsidP="0008159F">
            <w:pPr>
              <w:jc w:val="center"/>
              <w:rPr>
                <w:rFonts w:eastAsia="Times New Roman"/>
              </w:rPr>
            </w:pPr>
            <w:proofErr w:type="gramStart"/>
            <w:r w:rsidRPr="0008159F">
              <w:rPr>
                <w:rFonts w:eastAsia="Times New Roman"/>
                <w:i/>
                <w:iCs/>
              </w:rPr>
              <w:t>p</w:t>
            </w:r>
            <w:proofErr w:type="gramEnd"/>
            <w:r w:rsidRPr="0008159F">
              <w:rPr>
                <w:rFonts w:eastAsia="Times New Roman"/>
              </w:rPr>
              <w:t>-value</w:t>
            </w:r>
          </w:p>
        </w:tc>
      </w:tr>
      <w:tr w:rsidR="0008159F" w:rsidRPr="0008159F" w14:paraId="72DC8D9D" w14:textId="77777777" w:rsidTr="0008159F">
        <w:trPr>
          <w:trHeight w:val="300"/>
        </w:trPr>
        <w:tc>
          <w:tcPr>
            <w:tcW w:w="1500" w:type="dxa"/>
            <w:tcBorders>
              <w:top w:val="nil"/>
              <w:left w:val="nil"/>
              <w:bottom w:val="nil"/>
              <w:right w:val="nil"/>
            </w:tcBorders>
            <w:shd w:val="clear" w:color="auto" w:fill="auto"/>
            <w:vAlign w:val="center"/>
            <w:hideMark/>
          </w:tcPr>
          <w:p w14:paraId="08D7B8C9" w14:textId="77777777" w:rsidR="0008159F" w:rsidRPr="0008159F" w:rsidRDefault="0008159F" w:rsidP="0008159F">
            <w:pPr>
              <w:rPr>
                <w:rFonts w:eastAsia="Times New Roman"/>
              </w:rPr>
            </w:pPr>
            <w:r w:rsidRPr="0008159F">
              <w:rPr>
                <w:rFonts w:eastAsia="Times New Roman"/>
              </w:rPr>
              <w:t>Intercept</w:t>
            </w:r>
          </w:p>
        </w:tc>
        <w:tc>
          <w:tcPr>
            <w:tcW w:w="1500" w:type="dxa"/>
            <w:tcBorders>
              <w:top w:val="nil"/>
              <w:left w:val="nil"/>
              <w:bottom w:val="nil"/>
              <w:right w:val="nil"/>
            </w:tcBorders>
            <w:shd w:val="clear" w:color="auto" w:fill="auto"/>
            <w:vAlign w:val="center"/>
            <w:hideMark/>
          </w:tcPr>
          <w:p w14:paraId="56D8AC11" w14:textId="77777777" w:rsidR="0008159F" w:rsidRPr="0008159F" w:rsidRDefault="0008159F" w:rsidP="0008159F">
            <w:pPr>
              <w:jc w:val="center"/>
              <w:rPr>
                <w:rFonts w:eastAsia="Times New Roman"/>
              </w:rPr>
            </w:pPr>
            <w:r w:rsidRPr="0008159F">
              <w:rPr>
                <w:rFonts w:eastAsia="Times New Roman"/>
              </w:rPr>
              <w:t>.21</w:t>
            </w:r>
          </w:p>
        </w:tc>
        <w:tc>
          <w:tcPr>
            <w:tcW w:w="1500" w:type="dxa"/>
            <w:tcBorders>
              <w:top w:val="nil"/>
              <w:left w:val="nil"/>
              <w:bottom w:val="nil"/>
              <w:right w:val="nil"/>
            </w:tcBorders>
            <w:shd w:val="clear" w:color="auto" w:fill="auto"/>
            <w:vAlign w:val="center"/>
            <w:hideMark/>
          </w:tcPr>
          <w:p w14:paraId="514DF918" w14:textId="77777777" w:rsidR="0008159F" w:rsidRPr="0008159F" w:rsidRDefault="0008159F" w:rsidP="0008159F">
            <w:pPr>
              <w:jc w:val="center"/>
              <w:rPr>
                <w:rFonts w:eastAsia="Times New Roman"/>
              </w:rPr>
            </w:pPr>
            <w:r w:rsidRPr="0008159F">
              <w:rPr>
                <w:rFonts w:eastAsia="Times New Roman"/>
              </w:rPr>
              <w:t>.08</w:t>
            </w:r>
          </w:p>
        </w:tc>
        <w:tc>
          <w:tcPr>
            <w:tcW w:w="1500" w:type="dxa"/>
            <w:tcBorders>
              <w:top w:val="nil"/>
              <w:left w:val="nil"/>
              <w:bottom w:val="nil"/>
              <w:right w:val="nil"/>
            </w:tcBorders>
            <w:shd w:val="clear" w:color="auto" w:fill="auto"/>
            <w:vAlign w:val="center"/>
            <w:hideMark/>
          </w:tcPr>
          <w:p w14:paraId="3759DD4B" w14:textId="77777777" w:rsidR="0008159F" w:rsidRPr="0008159F" w:rsidRDefault="0008159F" w:rsidP="0008159F">
            <w:pPr>
              <w:jc w:val="center"/>
              <w:rPr>
                <w:rFonts w:eastAsia="Times New Roman"/>
              </w:rPr>
            </w:pPr>
            <w:r w:rsidRPr="0008159F">
              <w:rPr>
                <w:rFonts w:eastAsia="Times New Roman"/>
              </w:rPr>
              <w:t>2.85</w:t>
            </w:r>
          </w:p>
        </w:tc>
        <w:tc>
          <w:tcPr>
            <w:tcW w:w="1500" w:type="dxa"/>
            <w:tcBorders>
              <w:top w:val="nil"/>
              <w:left w:val="nil"/>
              <w:bottom w:val="nil"/>
              <w:right w:val="nil"/>
            </w:tcBorders>
            <w:shd w:val="clear" w:color="auto" w:fill="auto"/>
            <w:vAlign w:val="center"/>
            <w:hideMark/>
          </w:tcPr>
          <w:p w14:paraId="0D8B5C58" w14:textId="77777777" w:rsidR="0008159F" w:rsidRPr="0008159F" w:rsidRDefault="0008159F" w:rsidP="0008159F">
            <w:pPr>
              <w:jc w:val="center"/>
              <w:rPr>
                <w:rFonts w:eastAsia="Times New Roman"/>
              </w:rPr>
            </w:pPr>
            <w:r w:rsidRPr="0008159F">
              <w:rPr>
                <w:rFonts w:eastAsia="Times New Roman"/>
              </w:rPr>
              <w:t>18</w:t>
            </w:r>
          </w:p>
        </w:tc>
        <w:tc>
          <w:tcPr>
            <w:tcW w:w="1500" w:type="dxa"/>
            <w:tcBorders>
              <w:top w:val="nil"/>
              <w:left w:val="nil"/>
              <w:bottom w:val="nil"/>
              <w:right w:val="nil"/>
            </w:tcBorders>
            <w:shd w:val="clear" w:color="auto" w:fill="auto"/>
            <w:vAlign w:val="center"/>
            <w:hideMark/>
          </w:tcPr>
          <w:p w14:paraId="36624422" w14:textId="77777777" w:rsidR="0008159F" w:rsidRPr="0008159F" w:rsidRDefault="0008159F" w:rsidP="0008159F">
            <w:pPr>
              <w:jc w:val="center"/>
              <w:rPr>
                <w:rFonts w:eastAsia="Times New Roman"/>
              </w:rPr>
            </w:pPr>
            <w:r w:rsidRPr="0008159F">
              <w:rPr>
                <w:rFonts w:eastAsia="Times New Roman"/>
              </w:rPr>
              <w:t>.01</w:t>
            </w:r>
          </w:p>
        </w:tc>
      </w:tr>
      <w:tr w:rsidR="0008159F" w:rsidRPr="0008159F" w14:paraId="36FC2FC1" w14:textId="77777777" w:rsidTr="0008159F">
        <w:trPr>
          <w:trHeight w:val="900"/>
        </w:trPr>
        <w:tc>
          <w:tcPr>
            <w:tcW w:w="1500" w:type="dxa"/>
            <w:tcBorders>
              <w:top w:val="nil"/>
              <w:left w:val="nil"/>
              <w:bottom w:val="nil"/>
              <w:right w:val="nil"/>
            </w:tcBorders>
            <w:shd w:val="clear" w:color="auto" w:fill="auto"/>
            <w:vAlign w:val="center"/>
            <w:hideMark/>
          </w:tcPr>
          <w:p w14:paraId="1231A1E5" w14:textId="77777777" w:rsidR="0008159F" w:rsidRPr="0008159F" w:rsidRDefault="0008159F" w:rsidP="0008159F">
            <w:pPr>
              <w:rPr>
                <w:rFonts w:eastAsia="Times New Roman"/>
              </w:rPr>
            </w:pPr>
            <w:r w:rsidRPr="0008159F">
              <w:rPr>
                <w:rFonts w:eastAsia="Times New Roman"/>
              </w:rPr>
              <w:t xml:space="preserve">Positive Affect Grand Centered </w:t>
            </w:r>
            <w:r w:rsidRPr="0008159F">
              <w:rPr>
                <w:rFonts w:eastAsia="Times New Roman"/>
                <w:i/>
                <w:iCs/>
              </w:rPr>
              <w:t>M</w:t>
            </w:r>
          </w:p>
        </w:tc>
        <w:tc>
          <w:tcPr>
            <w:tcW w:w="1500" w:type="dxa"/>
            <w:tcBorders>
              <w:top w:val="nil"/>
              <w:left w:val="nil"/>
              <w:bottom w:val="nil"/>
              <w:right w:val="nil"/>
            </w:tcBorders>
            <w:shd w:val="clear" w:color="auto" w:fill="auto"/>
            <w:vAlign w:val="center"/>
            <w:hideMark/>
          </w:tcPr>
          <w:p w14:paraId="151C8A5D" w14:textId="77777777" w:rsidR="0008159F" w:rsidRPr="0008159F" w:rsidRDefault="0008159F" w:rsidP="0008159F">
            <w:pPr>
              <w:jc w:val="center"/>
              <w:rPr>
                <w:rFonts w:eastAsia="Times New Roman"/>
              </w:rPr>
            </w:pPr>
            <w:r w:rsidRPr="0008159F">
              <w:rPr>
                <w:rFonts w:eastAsia="Times New Roman"/>
              </w:rPr>
              <w:t>-.03</w:t>
            </w:r>
          </w:p>
        </w:tc>
        <w:tc>
          <w:tcPr>
            <w:tcW w:w="1500" w:type="dxa"/>
            <w:tcBorders>
              <w:top w:val="nil"/>
              <w:left w:val="nil"/>
              <w:bottom w:val="nil"/>
              <w:right w:val="nil"/>
            </w:tcBorders>
            <w:shd w:val="clear" w:color="auto" w:fill="auto"/>
            <w:vAlign w:val="center"/>
            <w:hideMark/>
          </w:tcPr>
          <w:p w14:paraId="02F4BFCC" w14:textId="77777777" w:rsidR="0008159F" w:rsidRPr="0008159F" w:rsidRDefault="0008159F" w:rsidP="0008159F">
            <w:pPr>
              <w:jc w:val="center"/>
              <w:rPr>
                <w:rFonts w:eastAsia="Times New Roman"/>
              </w:rPr>
            </w:pPr>
            <w:r w:rsidRPr="0008159F">
              <w:rPr>
                <w:rFonts w:eastAsia="Times New Roman"/>
              </w:rPr>
              <w:t>.02</w:t>
            </w:r>
          </w:p>
        </w:tc>
        <w:tc>
          <w:tcPr>
            <w:tcW w:w="1500" w:type="dxa"/>
            <w:tcBorders>
              <w:top w:val="nil"/>
              <w:left w:val="nil"/>
              <w:bottom w:val="nil"/>
              <w:right w:val="nil"/>
            </w:tcBorders>
            <w:shd w:val="clear" w:color="auto" w:fill="auto"/>
            <w:vAlign w:val="center"/>
            <w:hideMark/>
          </w:tcPr>
          <w:p w14:paraId="026E9675" w14:textId="77777777" w:rsidR="0008159F" w:rsidRPr="0008159F" w:rsidRDefault="0008159F" w:rsidP="0008159F">
            <w:pPr>
              <w:jc w:val="center"/>
              <w:rPr>
                <w:rFonts w:eastAsia="Times New Roman"/>
              </w:rPr>
            </w:pPr>
            <w:r w:rsidRPr="0008159F">
              <w:rPr>
                <w:rFonts w:eastAsia="Times New Roman"/>
              </w:rPr>
              <w:t>-1.02</w:t>
            </w:r>
          </w:p>
        </w:tc>
        <w:tc>
          <w:tcPr>
            <w:tcW w:w="1500" w:type="dxa"/>
            <w:tcBorders>
              <w:top w:val="nil"/>
              <w:left w:val="nil"/>
              <w:bottom w:val="nil"/>
              <w:right w:val="nil"/>
            </w:tcBorders>
            <w:shd w:val="clear" w:color="auto" w:fill="auto"/>
            <w:vAlign w:val="center"/>
            <w:hideMark/>
          </w:tcPr>
          <w:p w14:paraId="678EB376" w14:textId="77777777" w:rsidR="0008159F" w:rsidRPr="0008159F" w:rsidRDefault="0008159F" w:rsidP="0008159F">
            <w:pPr>
              <w:jc w:val="center"/>
              <w:rPr>
                <w:rFonts w:eastAsia="Times New Roman"/>
              </w:rPr>
            </w:pPr>
            <w:r w:rsidRPr="0008159F">
              <w:rPr>
                <w:rFonts w:eastAsia="Times New Roman"/>
              </w:rPr>
              <w:t>18</w:t>
            </w:r>
          </w:p>
        </w:tc>
        <w:tc>
          <w:tcPr>
            <w:tcW w:w="1500" w:type="dxa"/>
            <w:tcBorders>
              <w:top w:val="nil"/>
              <w:left w:val="nil"/>
              <w:bottom w:val="nil"/>
              <w:right w:val="nil"/>
            </w:tcBorders>
            <w:shd w:val="clear" w:color="auto" w:fill="auto"/>
            <w:vAlign w:val="center"/>
            <w:hideMark/>
          </w:tcPr>
          <w:p w14:paraId="6887A61A" w14:textId="77777777" w:rsidR="0008159F" w:rsidRPr="0008159F" w:rsidRDefault="0008159F" w:rsidP="0008159F">
            <w:pPr>
              <w:jc w:val="center"/>
              <w:rPr>
                <w:rFonts w:eastAsia="Times New Roman"/>
              </w:rPr>
            </w:pPr>
            <w:r w:rsidRPr="0008159F">
              <w:rPr>
                <w:rFonts w:eastAsia="Times New Roman"/>
              </w:rPr>
              <w:t>.32</w:t>
            </w:r>
          </w:p>
        </w:tc>
      </w:tr>
      <w:tr w:rsidR="0008159F" w:rsidRPr="0008159F" w14:paraId="5A6743C3" w14:textId="77777777" w:rsidTr="0008159F">
        <w:trPr>
          <w:trHeight w:val="900"/>
        </w:trPr>
        <w:tc>
          <w:tcPr>
            <w:tcW w:w="1500" w:type="dxa"/>
            <w:tcBorders>
              <w:top w:val="nil"/>
              <w:left w:val="nil"/>
              <w:bottom w:val="nil"/>
              <w:right w:val="nil"/>
            </w:tcBorders>
            <w:shd w:val="clear" w:color="auto" w:fill="auto"/>
            <w:vAlign w:val="center"/>
            <w:hideMark/>
          </w:tcPr>
          <w:p w14:paraId="03C0BFB5" w14:textId="77777777" w:rsidR="0008159F" w:rsidRPr="0008159F" w:rsidRDefault="0008159F" w:rsidP="0008159F">
            <w:pPr>
              <w:rPr>
                <w:rFonts w:eastAsia="Times New Roman"/>
              </w:rPr>
            </w:pPr>
            <w:r w:rsidRPr="0008159F">
              <w:rPr>
                <w:rFonts w:eastAsia="Times New Roman"/>
              </w:rPr>
              <w:t xml:space="preserve">Negative Affect Grand Centered </w:t>
            </w:r>
            <w:r w:rsidRPr="0008159F">
              <w:rPr>
                <w:rFonts w:eastAsia="Times New Roman"/>
                <w:i/>
                <w:iCs/>
              </w:rPr>
              <w:t>M</w:t>
            </w:r>
          </w:p>
        </w:tc>
        <w:tc>
          <w:tcPr>
            <w:tcW w:w="1500" w:type="dxa"/>
            <w:tcBorders>
              <w:top w:val="nil"/>
              <w:left w:val="nil"/>
              <w:bottom w:val="nil"/>
              <w:right w:val="nil"/>
            </w:tcBorders>
            <w:shd w:val="clear" w:color="auto" w:fill="auto"/>
            <w:vAlign w:val="center"/>
            <w:hideMark/>
          </w:tcPr>
          <w:p w14:paraId="148725E6" w14:textId="77777777" w:rsidR="0008159F" w:rsidRPr="0008159F" w:rsidRDefault="0008159F" w:rsidP="0008159F">
            <w:pPr>
              <w:jc w:val="center"/>
              <w:rPr>
                <w:rFonts w:eastAsia="Times New Roman"/>
              </w:rPr>
            </w:pPr>
            <w:r w:rsidRPr="0008159F">
              <w:rPr>
                <w:rFonts w:eastAsia="Times New Roman"/>
              </w:rPr>
              <w:t>-.02</w:t>
            </w:r>
          </w:p>
        </w:tc>
        <w:tc>
          <w:tcPr>
            <w:tcW w:w="1500" w:type="dxa"/>
            <w:tcBorders>
              <w:top w:val="nil"/>
              <w:left w:val="nil"/>
              <w:bottom w:val="nil"/>
              <w:right w:val="nil"/>
            </w:tcBorders>
            <w:shd w:val="clear" w:color="auto" w:fill="auto"/>
            <w:vAlign w:val="center"/>
            <w:hideMark/>
          </w:tcPr>
          <w:p w14:paraId="1FC5A34D" w14:textId="77777777" w:rsidR="0008159F" w:rsidRPr="0008159F" w:rsidRDefault="0008159F" w:rsidP="0008159F">
            <w:pPr>
              <w:jc w:val="center"/>
              <w:rPr>
                <w:rFonts w:eastAsia="Times New Roman"/>
              </w:rPr>
            </w:pPr>
            <w:r w:rsidRPr="0008159F">
              <w:rPr>
                <w:rFonts w:eastAsia="Times New Roman"/>
              </w:rPr>
              <w:t>.06</w:t>
            </w:r>
          </w:p>
        </w:tc>
        <w:tc>
          <w:tcPr>
            <w:tcW w:w="1500" w:type="dxa"/>
            <w:tcBorders>
              <w:top w:val="nil"/>
              <w:left w:val="nil"/>
              <w:bottom w:val="nil"/>
              <w:right w:val="nil"/>
            </w:tcBorders>
            <w:shd w:val="clear" w:color="auto" w:fill="auto"/>
            <w:vAlign w:val="center"/>
            <w:hideMark/>
          </w:tcPr>
          <w:p w14:paraId="7C168408" w14:textId="77777777" w:rsidR="0008159F" w:rsidRPr="0008159F" w:rsidRDefault="0008159F" w:rsidP="0008159F">
            <w:pPr>
              <w:jc w:val="center"/>
              <w:rPr>
                <w:rFonts w:eastAsia="Times New Roman"/>
              </w:rPr>
            </w:pPr>
            <w:r w:rsidRPr="0008159F">
              <w:rPr>
                <w:rFonts w:eastAsia="Times New Roman"/>
              </w:rPr>
              <w:t>-.43</w:t>
            </w:r>
          </w:p>
        </w:tc>
        <w:tc>
          <w:tcPr>
            <w:tcW w:w="1500" w:type="dxa"/>
            <w:tcBorders>
              <w:top w:val="nil"/>
              <w:left w:val="nil"/>
              <w:bottom w:val="nil"/>
              <w:right w:val="nil"/>
            </w:tcBorders>
            <w:shd w:val="clear" w:color="auto" w:fill="auto"/>
            <w:vAlign w:val="center"/>
            <w:hideMark/>
          </w:tcPr>
          <w:p w14:paraId="06D4168E" w14:textId="77777777" w:rsidR="0008159F" w:rsidRPr="0008159F" w:rsidRDefault="0008159F" w:rsidP="0008159F">
            <w:pPr>
              <w:jc w:val="center"/>
              <w:rPr>
                <w:rFonts w:eastAsia="Times New Roman"/>
              </w:rPr>
            </w:pPr>
            <w:r w:rsidRPr="0008159F">
              <w:rPr>
                <w:rFonts w:eastAsia="Times New Roman"/>
              </w:rPr>
              <w:t>18</w:t>
            </w:r>
          </w:p>
        </w:tc>
        <w:tc>
          <w:tcPr>
            <w:tcW w:w="1500" w:type="dxa"/>
            <w:tcBorders>
              <w:top w:val="nil"/>
              <w:left w:val="nil"/>
              <w:bottom w:val="nil"/>
              <w:right w:val="nil"/>
            </w:tcBorders>
            <w:shd w:val="clear" w:color="auto" w:fill="auto"/>
            <w:vAlign w:val="center"/>
            <w:hideMark/>
          </w:tcPr>
          <w:p w14:paraId="1171EB94" w14:textId="77777777" w:rsidR="0008159F" w:rsidRPr="0008159F" w:rsidRDefault="0008159F" w:rsidP="0008159F">
            <w:pPr>
              <w:jc w:val="center"/>
              <w:rPr>
                <w:rFonts w:eastAsia="Times New Roman"/>
              </w:rPr>
            </w:pPr>
            <w:r w:rsidRPr="0008159F">
              <w:rPr>
                <w:rFonts w:eastAsia="Times New Roman"/>
              </w:rPr>
              <w:t>.67</w:t>
            </w:r>
          </w:p>
        </w:tc>
      </w:tr>
      <w:tr w:rsidR="0008159F" w:rsidRPr="0008159F" w14:paraId="7968A414" w14:textId="77777777" w:rsidTr="0008159F">
        <w:trPr>
          <w:trHeight w:val="900"/>
        </w:trPr>
        <w:tc>
          <w:tcPr>
            <w:tcW w:w="1500" w:type="dxa"/>
            <w:tcBorders>
              <w:top w:val="nil"/>
              <w:left w:val="nil"/>
              <w:bottom w:val="nil"/>
              <w:right w:val="nil"/>
            </w:tcBorders>
            <w:shd w:val="clear" w:color="auto" w:fill="auto"/>
            <w:vAlign w:val="center"/>
            <w:hideMark/>
          </w:tcPr>
          <w:p w14:paraId="469F761E" w14:textId="77777777" w:rsidR="0008159F" w:rsidRPr="0008159F" w:rsidRDefault="0008159F" w:rsidP="0008159F">
            <w:pPr>
              <w:rPr>
                <w:rFonts w:eastAsia="Times New Roman"/>
              </w:rPr>
            </w:pPr>
            <w:r w:rsidRPr="0008159F">
              <w:rPr>
                <w:rFonts w:eastAsia="Times New Roman"/>
              </w:rPr>
              <w:t xml:space="preserve">Positive Affect Grand Centered </w:t>
            </w:r>
            <w:r w:rsidRPr="0008159F">
              <w:rPr>
                <w:rFonts w:eastAsia="Times New Roman"/>
                <w:i/>
                <w:iCs/>
              </w:rPr>
              <w:t>SD</w:t>
            </w:r>
          </w:p>
        </w:tc>
        <w:tc>
          <w:tcPr>
            <w:tcW w:w="1500" w:type="dxa"/>
            <w:tcBorders>
              <w:top w:val="nil"/>
              <w:left w:val="nil"/>
              <w:bottom w:val="nil"/>
              <w:right w:val="nil"/>
            </w:tcBorders>
            <w:shd w:val="clear" w:color="auto" w:fill="auto"/>
            <w:vAlign w:val="center"/>
            <w:hideMark/>
          </w:tcPr>
          <w:p w14:paraId="6E83346A" w14:textId="77777777" w:rsidR="0008159F" w:rsidRPr="0008159F" w:rsidRDefault="0008159F" w:rsidP="0008159F">
            <w:pPr>
              <w:jc w:val="center"/>
              <w:rPr>
                <w:rFonts w:eastAsia="Times New Roman"/>
              </w:rPr>
            </w:pPr>
            <w:r w:rsidRPr="0008159F">
              <w:rPr>
                <w:rFonts w:eastAsia="Times New Roman"/>
              </w:rPr>
              <w:t>.01</w:t>
            </w:r>
          </w:p>
        </w:tc>
        <w:tc>
          <w:tcPr>
            <w:tcW w:w="1500" w:type="dxa"/>
            <w:tcBorders>
              <w:top w:val="nil"/>
              <w:left w:val="nil"/>
              <w:bottom w:val="nil"/>
              <w:right w:val="nil"/>
            </w:tcBorders>
            <w:shd w:val="clear" w:color="auto" w:fill="auto"/>
            <w:vAlign w:val="center"/>
            <w:hideMark/>
          </w:tcPr>
          <w:p w14:paraId="3A7EA657" w14:textId="77777777" w:rsidR="0008159F" w:rsidRPr="0008159F" w:rsidRDefault="0008159F" w:rsidP="0008159F">
            <w:pPr>
              <w:jc w:val="center"/>
              <w:rPr>
                <w:rFonts w:eastAsia="Times New Roman"/>
              </w:rPr>
            </w:pPr>
            <w:r w:rsidRPr="0008159F">
              <w:rPr>
                <w:rFonts w:eastAsia="Times New Roman"/>
              </w:rPr>
              <w:t>.04</w:t>
            </w:r>
          </w:p>
        </w:tc>
        <w:tc>
          <w:tcPr>
            <w:tcW w:w="1500" w:type="dxa"/>
            <w:tcBorders>
              <w:top w:val="nil"/>
              <w:left w:val="nil"/>
              <w:bottom w:val="nil"/>
              <w:right w:val="nil"/>
            </w:tcBorders>
            <w:shd w:val="clear" w:color="auto" w:fill="auto"/>
            <w:vAlign w:val="center"/>
            <w:hideMark/>
          </w:tcPr>
          <w:p w14:paraId="27C03DBC" w14:textId="77777777" w:rsidR="0008159F" w:rsidRPr="0008159F" w:rsidRDefault="0008159F" w:rsidP="0008159F">
            <w:pPr>
              <w:jc w:val="center"/>
              <w:rPr>
                <w:rFonts w:eastAsia="Times New Roman"/>
              </w:rPr>
            </w:pPr>
            <w:r w:rsidRPr="0008159F">
              <w:rPr>
                <w:rFonts w:eastAsia="Times New Roman"/>
              </w:rPr>
              <w:t>.17</w:t>
            </w:r>
          </w:p>
        </w:tc>
        <w:tc>
          <w:tcPr>
            <w:tcW w:w="1500" w:type="dxa"/>
            <w:tcBorders>
              <w:top w:val="nil"/>
              <w:left w:val="nil"/>
              <w:bottom w:val="nil"/>
              <w:right w:val="nil"/>
            </w:tcBorders>
            <w:shd w:val="clear" w:color="auto" w:fill="auto"/>
            <w:vAlign w:val="center"/>
            <w:hideMark/>
          </w:tcPr>
          <w:p w14:paraId="150D1EE1" w14:textId="77777777" w:rsidR="0008159F" w:rsidRPr="0008159F" w:rsidRDefault="0008159F" w:rsidP="0008159F">
            <w:pPr>
              <w:jc w:val="center"/>
              <w:rPr>
                <w:rFonts w:eastAsia="Times New Roman"/>
              </w:rPr>
            </w:pPr>
            <w:r w:rsidRPr="0008159F">
              <w:rPr>
                <w:rFonts w:eastAsia="Times New Roman"/>
              </w:rPr>
              <w:t>18</w:t>
            </w:r>
          </w:p>
        </w:tc>
        <w:tc>
          <w:tcPr>
            <w:tcW w:w="1500" w:type="dxa"/>
            <w:tcBorders>
              <w:top w:val="nil"/>
              <w:left w:val="nil"/>
              <w:bottom w:val="nil"/>
              <w:right w:val="nil"/>
            </w:tcBorders>
            <w:shd w:val="clear" w:color="auto" w:fill="auto"/>
            <w:vAlign w:val="center"/>
            <w:hideMark/>
          </w:tcPr>
          <w:p w14:paraId="33665F74" w14:textId="77777777" w:rsidR="0008159F" w:rsidRPr="0008159F" w:rsidRDefault="0008159F" w:rsidP="0008159F">
            <w:pPr>
              <w:jc w:val="center"/>
              <w:rPr>
                <w:rFonts w:eastAsia="Times New Roman"/>
              </w:rPr>
            </w:pPr>
            <w:r w:rsidRPr="0008159F">
              <w:rPr>
                <w:rFonts w:eastAsia="Times New Roman"/>
              </w:rPr>
              <w:t>.87</w:t>
            </w:r>
          </w:p>
        </w:tc>
      </w:tr>
      <w:tr w:rsidR="0008159F" w:rsidRPr="0008159F" w14:paraId="58621082" w14:textId="77777777" w:rsidTr="0008159F">
        <w:trPr>
          <w:trHeight w:val="900"/>
        </w:trPr>
        <w:tc>
          <w:tcPr>
            <w:tcW w:w="1500" w:type="dxa"/>
            <w:tcBorders>
              <w:top w:val="nil"/>
              <w:left w:val="nil"/>
              <w:bottom w:val="nil"/>
              <w:right w:val="nil"/>
            </w:tcBorders>
            <w:shd w:val="clear" w:color="auto" w:fill="auto"/>
            <w:vAlign w:val="center"/>
            <w:hideMark/>
          </w:tcPr>
          <w:p w14:paraId="3E6B8349" w14:textId="77777777" w:rsidR="0008159F" w:rsidRPr="0008159F" w:rsidRDefault="0008159F" w:rsidP="0008159F">
            <w:pPr>
              <w:rPr>
                <w:rFonts w:eastAsia="Times New Roman"/>
              </w:rPr>
            </w:pPr>
            <w:r w:rsidRPr="0008159F">
              <w:rPr>
                <w:rFonts w:eastAsia="Times New Roman"/>
              </w:rPr>
              <w:t xml:space="preserve">Negative Affect Grand Centered </w:t>
            </w:r>
            <w:r w:rsidRPr="0008159F">
              <w:rPr>
                <w:rFonts w:eastAsia="Times New Roman"/>
                <w:i/>
                <w:iCs/>
              </w:rPr>
              <w:t>SD</w:t>
            </w:r>
          </w:p>
        </w:tc>
        <w:tc>
          <w:tcPr>
            <w:tcW w:w="1500" w:type="dxa"/>
            <w:tcBorders>
              <w:top w:val="nil"/>
              <w:left w:val="nil"/>
              <w:bottom w:val="nil"/>
              <w:right w:val="nil"/>
            </w:tcBorders>
            <w:shd w:val="clear" w:color="auto" w:fill="auto"/>
            <w:vAlign w:val="center"/>
            <w:hideMark/>
          </w:tcPr>
          <w:p w14:paraId="3D985046" w14:textId="77777777" w:rsidR="0008159F" w:rsidRPr="0008159F" w:rsidRDefault="0008159F" w:rsidP="0008159F">
            <w:pPr>
              <w:jc w:val="center"/>
              <w:rPr>
                <w:rFonts w:eastAsia="Times New Roman"/>
              </w:rPr>
            </w:pPr>
            <w:r w:rsidRPr="0008159F">
              <w:rPr>
                <w:rFonts w:eastAsia="Times New Roman"/>
              </w:rPr>
              <w:t>.04</w:t>
            </w:r>
          </w:p>
        </w:tc>
        <w:tc>
          <w:tcPr>
            <w:tcW w:w="1500" w:type="dxa"/>
            <w:tcBorders>
              <w:top w:val="nil"/>
              <w:left w:val="nil"/>
              <w:bottom w:val="nil"/>
              <w:right w:val="nil"/>
            </w:tcBorders>
            <w:shd w:val="clear" w:color="auto" w:fill="auto"/>
            <w:vAlign w:val="center"/>
            <w:hideMark/>
          </w:tcPr>
          <w:p w14:paraId="174C7595" w14:textId="77777777" w:rsidR="0008159F" w:rsidRPr="0008159F" w:rsidRDefault="0008159F" w:rsidP="0008159F">
            <w:pPr>
              <w:jc w:val="center"/>
              <w:rPr>
                <w:rFonts w:eastAsia="Times New Roman"/>
              </w:rPr>
            </w:pPr>
            <w:r w:rsidRPr="0008159F">
              <w:rPr>
                <w:rFonts w:eastAsia="Times New Roman"/>
              </w:rPr>
              <w:t>.08</w:t>
            </w:r>
          </w:p>
        </w:tc>
        <w:tc>
          <w:tcPr>
            <w:tcW w:w="1500" w:type="dxa"/>
            <w:tcBorders>
              <w:top w:val="nil"/>
              <w:left w:val="nil"/>
              <w:bottom w:val="nil"/>
              <w:right w:val="nil"/>
            </w:tcBorders>
            <w:shd w:val="clear" w:color="auto" w:fill="auto"/>
            <w:vAlign w:val="center"/>
            <w:hideMark/>
          </w:tcPr>
          <w:p w14:paraId="6B479B09" w14:textId="77777777" w:rsidR="0008159F" w:rsidRPr="0008159F" w:rsidRDefault="0008159F" w:rsidP="0008159F">
            <w:pPr>
              <w:jc w:val="center"/>
              <w:rPr>
                <w:rFonts w:eastAsia="Times New Roman"/>
              </w:rPr>
            </w:pPr>
            <w:r w:rsidRPr="0008159F">
              <w:rPr>
                <w:rFonts w:eastAsia="Times New Roman"/>
              </w:rPr>
              <w:t>.52</w:t>
            </w:r>
          </w:p>
        </w:tc>
        <w:tc>
          <w:tcPr>
            <w:tcW w:w="1500" w:type="dxa"/>
            <w:tcBorders>
              <w:top w:val="nil"/>
              <w:left w:val="nil"/>
              <w:bottom w:val="nil"/>
              <w:right w:val="nil"/>
            </w:tcBorders>
            <w:shd w:val="clear" w:color="auto" w:fill="auto"/>
            <w:vAlign w:val="center"/>
            <w:hideMark/>
          </w:tcPr>
          <w:p w14:paraId="3513942B" w14:textId="77777777" w:rsidR="0008159F" w:rsidRPr="0008159F" w:rsidRDefault="0008159F" w:rsidP="0008159F">
            <w:pPr>
              <w:jc w:val="center"/>
              <w:rPr>
                <w:rFonts w:eastAsia="Times New Roman"/>
              </w:rPr>
            </w:pPr>
            <w:r w:rsidRPr="0008159F">
              <w:rPr>
                <w:rFonts w:eastAsia="Times New Roman"/>
              </w:rPr>
              <w:t>18</w:t>
            </w:r>
          </w:p>
        </w:tc>
        <w:tc>
          <w:tcPr>
            <w:tcW w:w="1500" w:type="dxa"/>
            <w:tcBorders>
              <w:top w:val="nil"/>
              <w:left w:val="nil"/>
              <w:bottom w:val="nil"/>
              <w:right w:val="nil"/>
            </w:tcBorders>
            <w:shd w:val="clear" w:color="auto" w:fill="auto"/>
            <w:vAlign w:val="center"/>
            <w:hideMark/>
          </w:tcPr>
          <w:p w14:paraId="4B27FEAD" w14:textId="77777777" w:rsidR="0008159F" w:rsidRPr="0008159F" w:rsidRDefault="0008159F" w:rsidP="0008159F">
            <w:pPr>
              <w:jc w:val="center"/>
              <w:rPr>
                <w:rFonts w:eastAsia="Times New Roman"/>
              </w:rPr>
            </w:pPr>
            <w:r w:rsidRPr="0008159F">
              <w:rPr>
                <w:rFonts w:eastAsia="Times New Roman"/>
              </w:rPr>
              <w:t>.61</w:t>
            </w:r>
          </w:p>
        </w:tc>
      </w:tr>
      <w:tr w:rsidR="0008159F" w:rsidRPr="0008159F" w14:paraId="5B570AF0" w14:textId="77777777" w:rsidTr="0008159F">
        <w:trPr>
          <w:trHeight w:val="160"/>
        </w:trPr>
        <w:tc>
          <w:tcPr>
            <w:tcW w:w="1500" w:type="dxa"/>
            <w:tcBorders>
              <w:top w:val="nil"/>
              <w:left w:val="nil"/>
              <w:bottom w:val="single" w:sz="4" w:space="0" w:color="auto"/>
              <w:right w:val="nil"/>
            </w:tcBorders>
            <w:shd w:val="clear" w:color="auto" w:fill="auto"/>
            <w:noWrap/>
            <w:vAlign w:val="bottom"/>
            <w:hideMark/>
          </w:tcPr>
          <w:p w14:paraId="45202704"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7D858B7B"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0744F562"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7B866247"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6D75280A"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c>
          <w:tcPr>
            <w:tcW w:w="1500" w:type="dxa"/>
            <w:tcBorders>
              <w:top w:val="nil"/>
              <w:left w:val="nil"/>
              <w:bottom w:val="single" w:sz="4" w:space="0" w:color="auto"/>
              <w:right w:val="nil"/>
            </w:tcBorders>
            <w:shd w:val="clear" w:color="auto" w:fill="auto"/>
            <w:noWrap/>
            <w:vAlign w:val="bottom"/>
            <w:hideMark/>
          </w:tcPr>
          <w:p w14:paraId="428DF75A" w14:textId="77777777" w:rsidR="0008159F" w:rsidRPr="0008159F" w:rsidRDefault="0008159F" w:rsidP="0008159F">
            <w:pPr>
              <w:rPr>
                <w:rFonts w:ascii="Verdana" w:eastAsia="Times New Roman" w:hAnsi="Verdana"/>
                <w:sz w:val="20"/>
                <w:szCs w:val="20"/>
              </w:rPr>
            </w:pPr>
            <w:r w:rsidRPr="0008159F">
              <w:rPr>
                <w:rFonts w:ascii="Verdana" w:eastAsia="Times New Roman" w:hAnsi="Verdana"/>
                <w:sz w:val="20"/>
                <w:szCs w:val="20"/>
              </w:rPr>
              <w:t> </w:t>
            </w:r>
          </w:p>
        </w:tc>
      </w:tr>
    </w:tbl>
    <w:p w14:paraId="6564D523" w14:textId="659C4582" w:rsidR="00E5495E" w:rsidRDefault="00E5495E" w:rsidP="0008159F">
      <w:pPr>
        <w:tabs>
          <w:tab w:val="left" w:pos="3799"/>
        </w:tabs>
      </w:pPr>
    </w:p>
    <w:p w14:paraId="37237893" w14:textId="77777777" w:rsidR="00E5495E" w:rsidRDefault="00E5495E">
      <w:r>
        <w:br w:type="page"/>
      </w:r>
    </w:p>
    <w:p w14:paraId="23D2B5FC" w14:textId="7DE79BE5" w:rsidR="00C311CC" w:rsidRPr="001663AC" w:rsidRDefault="001663AC" w:rsidP="005D3DA3">
      <w:pPr>
        <w:tabs>
          <w:tab w:val="left" w:pos="3799"/>
        </w:tabs>
        <w:jc w:val="center"/>
        <w:rPr>
          <w:b/>
        </w:rPr>
      </w:pPr>
      <w:r w:rsidRPr="001663AC">
        <w:rPr>
          <w:b/>
        </w:rPr>
        <w:lastRenderedPageBreak/>
        <w:t>VITA</w:t>
      </w:r>
    </w:p>
    <w:p w14:paraId="439712CC" w14:textId="2CD64FFF" w:rsidR="005D3DA3" w:rsidRPr="0008159F" w:rsidRDefault="005D3DA3" w:rsidP="001663AC">
      <w:pPr>
        <w:tabs>
          <w:tab w:val="left" w:pos="630"/>
        </w:tabs>
        <w:spacing w:line="480" w:lineRule="auto"/>
      </w:pPr>
      <w:r>
        <w:tab/>
        <w:t>Keri Frantell was born in Woo</w:t>
      </w:r>
      <w:r w:rsidR="001663AC">
        <w:t>d</w:t>
      </w:r>
      <w:r>
        <w:t>stock, Illinois, to the parents of Bob and Sue Frantell.  She has two older siblings, Amy and Nick, and five stepsiblings.</w:t>
      </w:r>
      <w:r w:rsidR="00113C13">
        <w:t xml:space="preserve"> </w:t>
      </w:r>
      <w:r>
        <w:t xml:space="preserve"> She attended St. Joseph Catholic School from kindergarten to eighth grade and continued on to Fort Atkinson High School, both in Fort Atkinson, Wisconsin. </w:t>
      </w:r>
      <w:r w:rsidR="00113C13">
        <w:t xml:space="preserve"> </w:t>
      </w:r>
      <w:r>
        <w:t>She attended the University of Wisconsin-Whitewater and earned her Bachelor of Arts in Psychology, with a Scientist Practitioner Emphasis</w:t>
      </w:r>
      <w:r w:rsidR="001663AC">
        <w:t>,</w:t>
      </w:r>
      <w:r>
        <w:t xml:space="preserve"> in 2010. </w:t>
      </w:r>
      <w:r w:rsidR="00113C13">
        <w:t xml:space="preserve"> </w:t>
      </w:r>
      <w:r>
        <w:t>After taking time off to work with children in a residential treatment center, she attended Marquette University, earning her Master’s of Science in Clinical Mental Health Counseling, with an Addictions Specialty.</w:t>
      </w:r>
      <w:r w:rsidR="00113C13">
        <w:t xml:space="preserve"> </w:t>
      </w:r>
      <w:bookmarkStart w:id="0" w:name="_GoBack"/>
      <w:bookmarkEnd w:id="0"/>
      <w:r>
        <w:t xml:space="preserve"> She is currently enrolled at the University of Tennessee-Knoxville, working with Dr. Joe Miles in pursuit of a </w:t>
      </w:r>
      <w:r w:rsidR="001663AC">
        <w:t xml:space="preserve">Ph.D. in Counseling Psychology. </w:t>
      </w:r>
      <w:r>
        <w:t xml:space="preserve"> </w:t>
      </w:r>
    </w:p>
    <w:sectPr w:rsidR="005D3DA3" w:rsidRPr="0008159F" w:rsidSect="0054533F">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2D4F1B1" w15:done="0"/>
  <w15:commentEx w15:paraId="091BCC96" w15:done="0"/>
  <w15:commentEx w15:paraId="091DF9DA" w15:done="0"/>
  <w15:commentEx w15:paraId="46C4627F" w15:done="0"/>
  <w15:commentEx w15:paraId="12D529E5" w15:done="0"/>
  <w15:commentEx w15:paraId="798CC846" w15:done="0"/>
  <w15:commentEx w15:paraId="712FB775" w15:done="0"/>
  <w15:commentEx w15:paraId="4AE8A2B8" w15:done="0"/>
  <w15:commentEx w15:paraId="429A6007" w15:done="0"/>
  <w15:commentEx w15:paraId="67BC1B64" w15:done="0"/>
  <w15:commentEx w15:paraId="3C9F9711" w15:done="0"/>
  <w15:commentEx w15:paraId="166E189C" w15:done="0"/>
  <w15:commentEx w15:paraId="2E64B80F" w15:done="0"/>
  <w15:commentEx w15:paraId="035E6962" w15:done="0"/>
  <w15:commentEx w15:paraId="1EB62154" w15:done="0"/>
  <w15:commentEx w15:paraId="29682172" w15:done="0"/>
  <w15:commentEx w15:paraId="08525EEC"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1E23A8" w14:textId="77777777" w:rsidR="001663AC" w:rsidRDefault="001663AC" w:rsidP="007B57C3">
      <w:r>
        <w:separator/>
      </w:r>
    </w:p>
  </w:endnote>
  <w:endnote w:type="continuationSeparator" w:id="0">
    <w:p w14:paraId="1B10E585" w14:textId="77777777" w:rsidR="001663AC" w:rsidRDefault="001663AC" w:rsidP="007B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C5EC86" w14:textId="77777777" w:rsidR="001663AC" w:rsidRDefault="001663AC" w:rsidP="005376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A8BCC4" w14:textId="77777777" w:rsidR="001663AC" w:rsidRDefault="001663AC" w:rsidP="0053766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FD3FF" w14:textId="77777777" w:rsidR="001663AC" w:rsidRDefault="001663AC" w:rsidP="0053766E">
    <w:pPr>
      <w:pStyle w:val="Footer"/>
      <w:ind w:right="360"/>
      <w:jc w:val="righ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6702C" w14:textId="77777777" w:rsidR="001663AC" w:rsidRDefault="001663AC" w:rsidP="0053766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C8ADB9" w14:textId="77777777" w:rsidR="001663AC" w:rsidRDefault="001663AC" w:rsidP="007B57C3">
      <w:r>
        <w:separator/>
      </w:r>
    </w:p>
  </w:footnote>
  <w:footnote w:type="continuationSeparator" w:id="0">
    <w:p w14:paraId="3A36D3E1" w14:textId="77777777" w:rsidR="001663AC" w:rsidRDefault="001663AC" w:rsidP="007B57C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6BE13" w14:textId="77777777" w:rsidR="001663AC" w:rsidRDefault="001663AC" w:rsidP="005376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3C0D34" w14:textId="77777777" w:rsidR="001663AC" w:rsidRDefault="001663AC" w:rsidP="009672C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08D41" w14:textId="77777777" w:rsidR="001663AC" w:rsidRDefault="001663AC" w:rsidP="005376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13C13">
      <w:rPr>
        <w:rStyle w:val="PageNumber"/>
        <w:noProof/>
      </w:rPr>
      <w:t>59</w:t>
    </w:r>
    <w:r>
      <w:rPr>
        <w:rStyle w:val="PageNumber"/>
      </w:rPr>
      <w:fldChar w:fldCharType="end"/>
    </w:r>
  </w:p>
  <w:p w14:paraId="551CE984" w14:textId="09194685" w:rsidR="001663AC" w:rsidRDefault="001663AC" w:rsidP="0053766E">
    <w:pPr>
      <w:pStyle w:val="Header"/>
      <w:ind w:right="360"/>
      <w:jc w:val="righ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4605DD" w14:textId="77777777" w:rsidR="001663AC" w:rsidRDefault="001663AC" w:rsidP="0053766E">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505F5"/>
    <w:multiLevelType w:val="hybridMultilevel"/>
    <w:tmpl w:val="8BACA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e Miles">
    <w15:presenceInfo w15:providerId="None" w15:userId="Joe Mi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638"/>
    <w:rsid w:val="000008EE"/>
    <w:rsid w:val="00001856"/>
    <w:rsid w:val="000031AC"/>
    <w:rsid w:val="00003235"/>
    <w:rsid w:val="00005275"/>
    <w:rsid w:val="0000634E"/>
    <w:rsid w:val="0000646B"/>
    <w:rsid w:val="00006F97"/>
    <w:rsid w:val="0000770C"/>
    <w:rsid w:val="0001505D"/>
    <w:rsid w:val="0001789B"/>
    <w:rsid w:val="0002007D"/>
    <w:rsid w:val="000254C9"/>
    <w:rsid w:val="000276AE"/>
    <w:rsid w:val="000319FD"/>
    <w:rsid w:val="000327C2"/>
    <w:rsid w:val="00034743"/>
    <w:rsid w:val="00036E55"/>
    <w:rsid w:val="00045EB1"/>
    <w:rsid w:val="00047970"/>
    <w:rsid w:val="00051416"/>
    <w:rsid w:val="00052638"/>
    <w:rsid w:val="000538AA"/>
    <w:rsid w:val="00053B47"/>
    <w:rsid w:val="000614C6"/>
    <w:rsid w:val="00062337"/>
    <w:rsid w:val="0006573E"/>
    <w:rsid w:val="0006630D"/>
    <w:rsid w:val="00066B6F"/>
    <w:rsid w:val="000717DA"/>
    <w:rsid w:val="00071BE4"/>
    <w:rsid w:val="000721CD"/>
    <w:rsid w:val="00072BE4"/>
    <w:rsid w:val="000746AB"/>
    <w:rsid w:val="00077E5E"/>
    <w:rsid w:val="00080AFA"/>
    <w:rsid w:val="00080DB1"/>
    <w:rsid w:val="000813C2"/>
    <w:rsid w:val="0008159F"/>
    <w:rsid w:val="0008593D"/>
    <w:rsid w:val="00086F15"/>
    <w:rsid w:val="00090D1E"/>
    <w:rsid w:val="000917AC"/>
    <w:rsid w:val="00094522"/>
    <w:rsid w:val="0009756C"/>
    <w:rsid w:val="00097606"/>
    <w:rsid w:val="000A0BF0"/>
    <w:rsid w:val="000A0C60"/>
    <w:rsid w:val="000A1477"/>
    <w:rsid w:val="000A217B"/>
    <w:rsid w:val="000A342B"/>
    <w:rsid w:val="000A3D9B"/>
    <w:rsid w:val="000B0CE8"/>
    <w:rsid w:val="000B1431"/>
    <w:rsid w:val="000B1803"/>
    <w:rsid w:val="000B18D1"/>
    <w:rsid w:val="000B73A8"/>
    <w:rsid w:val="000C1320"/>
    <w:rsid w:val="000C345E"/>
    <w:rsid w:val="000C4086"/>
    <w:rsid w:val="000C4A5A"/>
    <w:rsid w:val="000C6BF5"/>
    <w:rsid w:val="000C6D8C"/>
    <w:rsid w:val="000D14C3"/>
    <w:rsid w:val="000D4114"/>
    <w:rsid w:val="000D76A5"/>
    <w:rsid w:val="000D7D8A"/>
    <w:rsid w:val="000E0C87"/>
    <w:rsid w:val="000E1981"/>
    <w:rsid w:val="000E29B6"/>
    <w:rsid w:val="000E6755"/>
    <w:rsid w:val="000F3814"/>
    <w:rsid w:val="000F3DA4"/>
    <w:rsid w:val="000F7845"/>
    <w:rsid w:val="000F7EF2"/>
    <w:rsid w:val="00100AE0"/>
    <w:rsid w:val="00101EDA"/>
    <w:rsid w:val="0011055C"/>
    <w:rsid w:val="001108AA"/>
    <w:rsid w:val="0011388B"/>
    <w:rsid w:val="00113C13"/>
    <w:rsid w:val="00114488"/>
    <w:rsid w:val="00114F14"/>
    <w:rsid w:val="00115493"/>
    <w:rsid w:val="00127A8E"/>
    <w:rsid w:val="001325E1"/>
    <w:rsid w:val="00133D55"/>
    <w:rsid w:val="00134478"/>
    <w:rsid w:val="00137836"/>
    <w:rsid w:val="00137C7F"/>
    <w:rsid w:val="001409CE"/>
    <w:rsid w:val="00142D7E"/>
    <w:rsid w:val="001431A9"/>
    <w:rsid w:val="00144212"/>
    <w:rsid w:val="0014535E"/>
    <w:rsid w:val="00145D05"/>
    <w:rsid w:val="00146126"/>
    <w:rsid w:val="0014725B"/>
    <w:rsid w:val="001520F4"/>
    <w:rsid w:val="00152139"/>
    <w:rsid w:val="00155833"/>
    <w:rsid w:val="001574E1"/>
    <w:rsid w:val="001630B1"/>
    <w:rsid w:val="001639AD"/>
    <w:rsid w:val="00163ED9"/>
    <w:rsid w:val="00164460"/>
    <w:rsid w:val="0016519C"/>
    <w:rsid w:val="001663AC"/>
    <w:rsid w:val="00166F15"/>
    <w:rsid w:val="001749D6"/>
    <w:rsid w:val="00183347"/>
    <w:rsid w:val="001905CB"/>
    <w:rsid w:val="00191366"/>
    <w:rsid w:val="00192434"/>
    <w:rsid w:val="0019631C"/>
    <w:rsid w:val="001A1805"/>
    <w:rsid w:val="001A4253"/>
    <w:rsid w:val="001A637A"/>
    <w:rsid w:val="001A72AB"/>
    <w:rsid w:val="001B01BF"/>
    <w:rsid w:val="001B231E"/>
    <w:rsid w:val="001B6DB4"/>
    <w:rsid w:val="001B7130"/>
    <w:rsid w:val="001C03D6"/>
    <w:rsid w:val="001C3302"/>
    <w:rsid w:val="001C60B4"/>
    <w:rsid w:val="001C6666"/>
    <w:rsid w:val="001C79BE"/>
    <w:rsid w:val="001D303A"/>
    <w:rsid w:val="001D31F5"/>
    <w:rsid w:val="001D4EEC"/>
    <w:rsid w:val="001D5EE3"/>
    <w:rsid w:val="001E2778"/>
    <w:rsid w:val="001E349B"/>
    <w:rsid w:val="001E3775"/>
    <w:rsid w:val="001E4B26"/>
    <w:rsid w:val="001E4C5C"/>
    <w:rsid w:val="001E57EC"/>
    <w:rsid w:val="001F0953"/>
    <w:rsid w:val="001F5147"/>
    <w:rsid w:val="001F55E3"/>
    <w:rsid w:val="001F7C41"/>
    <w:rsid w:val="0020154A"/>
    <w:rsid w:val="00206AAF"/>
    <w:rsid w:val="00212769"/>
    <w:rsid w:val="0021379D"/>
    <w:rsid w:val="00220EBA"/>
    <w:rsid w:val="00221DE8"/>
    <w:rsid w:val="00222522"/>
    <w:rsid w:val="00224E03"/>
    <w:rsid w:val="00236867"/>
    <w:rsid w:val="002378E3"/>
    <w:rsid w:val="00240E32"/>
    <w:rsid w:val="002427F2"/>
    <w:rsid w:val="0024525D"/>
    <w:rsid w:val="002500C2"/>
    <w:rsid w:val="002513BA"/>
    <w:rsid w:val="00255F7F"/>
    <w:rsid w:val="00260EA0"/>
    <w:rsid w:val="002640AB"/>
    <w:rsid w:val="002654FE"/>
    <w:rsid w:val="00265682"/>
    <w:rsid w:val="0026629E"/>
    <w:rsid w:val="00280FA7"/>
    <w:rsid w:val="002837F3"/>
    <w:rsid w:val="00283993"/>
    <w:rsid w:val="00284BC2"/>
    <w:rsid w:val="00284D4F"/>
    <w:rsid w:val="002853F6"/>
    <w:rsid w:val="0028574D"/>
    <w:rsid w:val="00285E9A"/>
    <w:rsid w:val="002903DD"/>
    <w:rsid w:val="0029233B"/>
    <w:rsid w:val="00292EE3"/>
    <w:rsid w:val="00293077"/>
    <w:rsid w:val="00293CED"/>
    <w:rsid w:val="00294676"/>
    <w:rsid w:val="00297194"/>
    <w:rsid w:val="002974D0"/>
    <w:rsid w:val="002A0137"/>
    <w:rsid w:val="002A5F1B"/>
    <w:rsid w:val="002A6C11"/>
    <w:rsid w:val="002A7C0C"/>
    <w:rsid w:val="002B0C42"/>
    <w:rsid w:val="002B4CDD"/>
    <w:rsid w:val="002B56F9"/>
    <w:rsid w:val="002B7E54"/>
    <w:rsid w:val="002C0664"/>
    <w:rsid w:val="002C1C4C"/>
    <w:rsid w:val="002C23A2"/>
    <w:rsid w:val="002C47BA"/>
    <w:rsid w:val="002C48C7"/>
    <w:rsid w:val="002C7DC1"/>
    <w:rsid w:val="002D0E3B"/>
    <w:rsid w:val="002D149F"/>
    <w:rsid w:val="002D3E2B"/>
    <w:rsid w:val="002D4C4D"/>
    <w:rsid w:val="002E04D2"/>
    <w:rsid w:val="002E5BE6"/>
    <w:rsid w:val="002E5CD1"/>
    <w:rsid w:val="002E7298"/>
    <w:rsid w:val="002F08A8"/>
    <w:rsid w:val="002F340D"/>
    <w:rsid w:val="002F6020"/>
    <w:rsid w:val="002F6B8D"/>
    <w:rsid w:val="00302F92"/>
    <w:rsid w:val="003046AC"/>
    <w:rsid w:val="00307E81"/>
    <w:rsid w:val="0031155C"/>
    <w:rsid w:val="00311904"/>
    <w:rsid w:val="00315087"/>
    <w:rsid w:val="00320A31"/>
    <w:rsid w:val="00321752"/>
    <w:rsid w:val="00324786"/>
    <w:rsid w:val="003256D7"/>
    <w:rsid w:val="003302C8"/>
    <w:rsid w:val="0033143F"/>
    <w:rsid w:val="00332693"/>
    <w:rsid w:val="003345C3"/>
    <w:rsid w:val="00335C72"/>
    <w:rsid w:val="00337A1A"/>
    <w:rsid w:val="0034100C"/>
    <w:rsid w:val="00343627"/>
    <w:rsid w:val="003468E9"/>
    <w:rsid w:val="0035011A"/>
    <w:rsid w:val="003516FA"/>
    <w:rsid w:val="003526D0"/>
    <w:rsid w:val="00354FFF"/>
    <w:rsid w:val="00357A12"/>
    <w:rsid w:val="00361793"/>
    <w:rsid w:val="00363662"/>
    <w:rsid w:val="003637C4"/>
    <w:rsid w:val="0036638F"/>
    <w:rsid w:val="00367FC1"/>
    <w:rsid w:val="0038022B"/>
    <w:rsid w:val="003805FD"/>
    <w:rsid w:val="00380A55"/>
    <w:rsid w:val="00380AD6"/>
    <w:rsid w:val="00383D47"/>
    <w:rsid w:val="00385F9C"/>
    <w:rsid w:val="003916D7"/>
    <w:rsid w:val="00393BB1"/>
    <w:rsid w:val="0039617D"/>
    <w:rsid w:val="00397BFE"/>
    <w:rsid w:val="003A5AC1"/>
    <w:rsid w:val="003B1E1E"/>
    <w:rsid w:val="003B201B"/>
    <w:rsid w:val="003B324B"/>
    <w:rsid w:val="003B3757"/>
    <w:rsid w:val="003B4E05"/>
    <w:rsid w:val="003B5388"/>
    <w:rsid w:val="003C1D63"/>
    <w:rsid w:val="003C20AE"/>
    <w:rsid w:val="003C5DD9"/>
    <w:rsid w:val="003C64D9"/>
    <w:rsid w:val="003D162B"/>
    <w:rsid w:val="003D1E64"/>
    <w:rsid w:val="003D2D36"/>
    <w:rsid w:val="003D5667"/>
    <w:rsid w:val="003E0C02"/>
    <w:rsid w:val="003E47A4"/>
    <w:rsid w:val="003E78B0"/>
    <w:rsid w:val="003F2177"/>
    <w:rsid w:val="003F2849"/>
    <w:rsid w:val="003F7553"/>
    <w:rsid w:val="00400457"/>
    <w:rsid w:val="00402242"/>
    <w:rsid w:val="00403F2E"/>
    <w:rsid w:val="00406040"/>
    <w:rsid w:val="00414072"/>
    <w:rsid w:val="00414A81"/>
    <w:rsid w:val="004151A7"/>
    <w:rsid w:val="00416553"/>
    <w:rsid w:val="00417046"/>
    <w:rsid w:val="00417C3B"/>
    <w:rsid w:val="004222B9"/>
    <w:rsid w:val="00423F24"/>
    <w:rsid w:val="00430A82"/>
    <w:rsid w:val="00432035"/>
    <w:rsid w:val="00433D5E"/>
    <w:rsid w:val="00433FA9"/>
    <w:rsid w:val="0043638B"/>
    <w:rsid w:val="004377AD"/>
    <w:rsid w:val="00437C75"/>
    <w:rsid w:val="00445C7F"/>
    <w:rsid w:val="00446B99"/>
    <w:rsid w:val="00451CAD"/>
    <w:rsid w:val="00452724"/>
    <w:rsid w:val="00452767"/>
    <w:rsid w:val="0045288D"/>
    <w:rsid w:val="004547E7"/>
    <w:rsid w:val="004563B8"/>
    <w:rsid w:val="00462BDA"/>
    <w:rsid w:val="00464542"/>
    <w:rsid w:val="004649E9"/>
    <w:rsid w:val="00467088"/>
    <w:rsid w:val="00470BAE"/>
    <w:rsid w:val="00470C66"/>
    <w:rsid w:val="00474192"/>
    <w:rsid w:val="0047484C"/>
    <w:rsid w:val="0048214F"/>
    <w:rsid w:val="00482874"/>
    <w:rsid w:val="00483BF5"/>
    <w:rsid w:val="00491809"/>
    <w:rsid w:val="00492990"/>
    <w:rsid w:val="00493DEB"/>
    <w:rsid w:val="00497BAF"/>
    <w:rsid w:val="004A1FDB"/>
    <w:rsid w:val="004A6316"/>
    <w:rsid w:val="004A7CBD"/>
    <w:rsid w:val="004A7EF6"/>
    <w:rsid w:val="004B0B0D"/>
    <w:rsid w:val="004B0BBB"/>
    <w:rsid w:val="004B4816"/>
    <w:rsid w:val="004B4FE7"/>
    <w:rsid w:val="004B67EC"/>
    <w:rsid w:val="004C0F06"/>
    <w:rsid w:val="004C0F11"/>
    <w:rsid w:val="004C6375"/>
    <w:rsid w:val="004C7B87"/>
    <w:rsid w:val="004D1098"/>
    <w:rsid w:val="004D1BAB"/>
    <w:rsid w:val="004D2A80"/>
    <w:rsid w:val="004D4C1A"/>
    <w:rsid w:val="004D540F"/>
    <w:rsid w:val="004D608C"/>
    <w:rsid w:val="004D6888"/>
    <w:rsid w:val="004E2315"/>
    <w:rsid w:val="004F176A"/>
    <w:rsid w:val="004F3DA4"/>
    <w:rsid w:val="004F4BC2"/>
    <w:rsid w:val="004F680C"/>
    <w:rsid w:val="004F6B0B"/>
    <w:rsid w:val="00502AD8"/>
    <w:rsid w:val="00504C9E"/>
    <w:rsid w:val="005053E1"/>
    <w:rsid w:val="0051165C"/>
    <w:rsid w:val="00511690"/>
    <w:rsid w:val="005134D2"/>
    <w:rsid w:val="0051475E"/>
    <w:rsid w:val="0051484F"/>
    <w:rsid w:val="00514E2C"/>
    <w:rsid w:val="00515A6B"/>
    <w:rsid w:val="0051641F"/>
    <w:rsid w:val="00521A07"/>
    <w:rsid w:val="00525D5F"/>
    <w:rsid w:val="00526C33"/>
    <w:rsid w:val="00527E5A"/>
    <w:rsid w:val="00532EEF"/>
    <w:rsid w:val="0053334C"/>
    <w:rsid w:val="00534227"/>
    <w:rsid w:val="005360F3"/>
    <w:rsid w:val="0053766E"/>
    <w:rsid w:val="005401A9"/>
    <w:rsid w:val="00542EB0"/>
    <w:rsid w:val="005435B3"/>
    <w:rsid w:val="0054533F"/>
    <w:rsid w:val="00545FFD"/>
    <w:rsid w:val="00551DD9"/>
    <w:rsid w:val="00552B6D"/>
    <w:rsid w:val="0055564F"/>
    <w:rsid w:val="0055682B"/>
    <w:rsid w:val="0056536D"/>
    <w:rsid w:val="005677C9"/>
    <w:rsid w:val="00572906"/>
    <w:rsid w:val="00573495"/>
    <w:rsid w:val="00573F11"/>
    <w:rsid w:val="00575C59"/>
    <w:rsid w:val="005820B2"/>
    <w:rsid w:val="00587CB4"/>
    <w:rsid w:val="00590382"/>
    <w:rsid w:val="00591164"/>
    <w:rsid w:val="00591AC0"/>
    <w:rsid w:val="00591C2D"/>
    <w:rsid w:val="00593E4F"/>
    <w:rsid w:val="005950D2"/>
    <w:rsid w:val="00595841"/>
    <w:rsid w:val="00596C0A"/>
    <w:rsid w:val="00597824"/>
    <w:rsid w:val="005A0D6D"/>
    <w:rsid w:val="005A217F"/>
    <w:rsid w:val="005A2841"/>
    <w:rsid w:val="005A438E"/>
    <w:rsid w:val="005A6F94"/>
    <w:rsid w:val="005A704D"/>
    <w:rsid w:val="005B2D15"/>
    <w:rsid w:val="005B427F"/>
    <w:rsid w:val="005C0657"/>
    <w:rsid w:val="005C0B01"/>
    <w:rsid w:val="005C0B3A"/>
    <w:rsid w:val="005C33F4"/>
    <w:rsid w:val="005D1016"/>
    <w:rsid w:val="005D108C"/>
    <w:rsid w:val="005D3999"/>
    <w:rsid w:val="005D3DA3"/>
    <w:rsid w:val="005D4683"/>
    <w:rsid w:val="005D4F38"/>
    <w:rsid w:val="005D56F6"/>
    <w:rsid w:val="005D617C"/>
    <w:rsid w:val="005E0B55"/>
    <w:rsid w:val="005E1CEB"/>
    <w:rsid w:val="005E4A2C"/>
    <w:rsid w:val="005F1212"/>
    <w:rsid w:val="005F29D6"/>
    <w:rsid w:val="005F2E95"/>
    <w:rsid w:val="005F35A7"/>
    <w:rsid w:val="005F3C23"/>
    <w:rsid w:val="005F40EC"/>
    <w:rsid w:val="005F4F47"/>
    <w:rsid w:val="005F5855"/>
    <w:rsid w:val="005F7BD9"/>
    <w:rsid w:val="005F7F53"/>
    <w:rsid w:val="00600C95"/>
    <w:rsid w:val="00602F2D"/>
    <w:rsid w:val="00606E14"/>
    <w:rsid w:val="00606F56"/>
    <w:rsid w:val="00607546"/>
    <w:rsid w:val="006175A0"/>
    <w:rsid w:val="00620E69"/>
    <w:rsid w:val="006238D4"/>
    <w:rsid w:val="00624931"/>
    <w:rsid w:val="0062685F"/>
    <w:rsid w:val="00626863"/>
    <w:rsid w:val="00630E64"/>
    <w:rsid w:val="00631875"/>
    <w:rsid w:val="00636823"/>
    <w:rsid w:val="0063725B"/>
    <w:rsid w:val="006460D0"/>
    <w:rsid w:val="006465B2"/>
    <w:rsid w:val="00646F26"/>
    <w:rsid w:val="00653667"/>
    <w:rsid w:val="00653FF0"/>
    <w:rsid w:val="0065599D"/>
    <w:rsid w:val="00656240"/>
    <w:rsid w:val="006563EC"/>
    <w:rsid w:val="00660808"/>
    <w:rsid w:val="00661F0E"/>
    <w:rsid w:val="00671A60"/>
    <w:rsid w:val="00672733"/>
    <w:rsid w:val="00673500"/>
    <w:rsid w:val="00674A85"/>
    <w:rsid w:val="00675497"/>
    <w:rsid w:val="00675EC3"/>
    <w:rsid w:val="00675EF3"/>
    <w:rsid w:val="006764A5"/>
    <w:rsid w:val="00676BCA"/>
    <w:rsid w:val="0068404F"/>
    <w:rsid w:val="006868EF"/>
    <w:rsid w:val="00686A65"/>
    <w:rsid w:val="00691842"/>
    <w:rsid w:val="00693444"/>
    <w:rsid w:val="0069348A"/>
    <w:rsid w:val="00693C75"/>
    <w:rsid w:val="0069414A"/>
    <w:rsid w:val="00694D39"/>
    <w:rsid w:val="006972D8"/>
    <w:rsid w:val="006A661F"/>
    <w:rsid w:val="006B0164"/>
    <w:rsid w:val="006B105C"/>
    <w:rsid w:val="006B2AF3"/>
    <w:rsid w:val="006B3AB9"/>
    <w:rsid w:val="006B3C87"/>
    <w:rsid w:val="006C0034"/>
    <w:rsid w:val="006C1210"/>
    <w:rsid w:val="006C374C"/>
    <w:rsid w:val="006D0755"/>
    <w:rsid w:val="006D0DB0"/>
    <w:rsid w:val="006D208E"/>
    <w:rsid w:val="006D3ABF"/>
    <w:rsid w:val="006D3B69"/>
    <w:rsid w:val="006D3E65"/>
    <w:rsid w:val="006D6FA9"/>
    <w:rsid w:val="006D7806"/>
    <w:rsid w:val="006E0040"/>
    <w:rsid w:val="006E16DD"/>
    <w:rsid w:val="006E2215"/>
    <w:rsid w:val="006E5D30"/>
    <w:rsid w:val="006E5DE4"/>
    <w:rsid w:val="006E5FDA"/>
    <w:rsid w:val="006E782D"/>
    <w:rsid w:val="006E7BDE"/>
    <w:rsid w:val="006F058D"/>
    <w:rsid w:val="006F5AE0"/>
    <w:rsid w:val="00700DA6"/>
    <w:rsid w:val="0070290E"/>
    <w:rsid w:val="00703AAC"/>
    <w:rsid w:val="00705896"/>
    <w:rsid w:val="007062E4"/>
    <w:rsid w:val="00712051"/>
    <w:rsid w:val="00712E46"/>
    <w:rsid w:val="00714C70"/>
    <w:rsid w:val="00720239"/>
    <w:rsid w:val="00720369"/>
    <w:rsid w:val="00723040"/>
    <w:rsid w:val="007255B0"/>
    <w:rsid w:val="0072686D"/>
    <w:rsid w:val="007303BF"/>
    <w:rsid w:val="00730BC8"/>
    <w:rsid w:val="00731C81"/>
    <w:rsid w:val="0073212F"/>
    <w:rsid w:val="00733FB6"/>
    <w:rsid w:val="00736442"/>
    <w:rsid w:val="007364D6"/>
    <w:rsid w:val="007423FD"/>
    <w:rsid w:val="007441E9"/>
    <w:rsid w:val="007448EC"/>
    <w:rsid w:val="00750B12"/>
    <w:rsid w:val="0075166A"/>
    <w:rsid w:val="00752C93"/>
    <w:rsid w:val="007556A3"/>
    <w:rsid w:val="00756975"/>
    <w:rsid w:val="00761EB6"/>
    <w:rsid w:val="007623D0"/>
    <w:rsid w:val="0076325D"/>
    <w:rsid w:val="00764241"/>
    <w:rsid w:val="00764F7C"/>
    <w:rsid w:val="007667D1"/>
    <w:rsid w:val="007669D7"/>
    <w:rsid w:val="00766F51"/>
    <w:rsid w:val="00767FB6"/>
    <w:rsid w:val="00772E0E"/>
    <w:rsid w:val="00773064"/>
    <w:rsid w:val="007749B0"/>
    <w:rsid w:val="00775159"/>
    <w:rsid w:val="0077589A"/>
    <w:rsid w:val="00776DCF"/>
    <w:rsid w:val="00780901"/>
    <w:rsid w:val="00780949"/>
    <w:rsid w:val="00780D6D"/>
    <w:rsid w:val="0078200A"/>
    <w:rsid w:val="00784D84"/>
    <w:rsid w:val="007850DC"/>
    <w:rsid w:val="0078552C"/>
    <w:rsid w:val="00785E6F"/>
    <w:rsid w:val="00786E05"/>
    <w:rsid w:val="00794DE0"/>
    <w:rsid w:val="0079537A"/>
    <w:rsid w:val="00796E75"/>
    <w:rsid w:val="007A114B"/>
    <w:rsid w:val="007A2EEF"/>
    <w:rsid w:val="007A35B0"/>
    <w:rsid w:val="007A3F53"/>
    <w:rsid w:val="007A4A1A"/>
    <w:rsid w:val="007B576E"/>
    <w:rsid w:val="007B57C3"/>
    <w:rsid w:val="007B66EC"/>
    <w:rsid w:val="007B741F"/>
    <w:rsid w:val="007B76E5"/>
    <w:rsid w:val="007C02FC"/>
    <w:rsid w:val="007C3807"/>
    <w:rsid w:val="007C4844"/>
    <w:rsid w:val="007C6A41"/>
    <w:rsid w:val="007C77AD"/>
    <w:rsid w:val="007D0BBA"/>
    <w:rsid w:val="007D1AA9"/>
    <w:rsid w:val="007D3BCE"/>
    <w:rsid w:val="007E05CB"/>
    <w:rsid w:val="007E0A5A"/>
    <w:rsid w:val="007E2602"/>
    <w:rsid w:val="007E2909"/>
    <w:rsid w:val="007E34AE"/>
    <w:rsid w:val="007E5F03"/>
    <w:rsid w:val="007F107A"/>
    <w:rsid w:val="007F15CE"/>
    <w:rsid w:val="007F3370"/>
    <w:rsid w:val="007F52F5"/>
    <w:rsid w:val="007F7CCB"/>
    <w:rsid w:val="00800018"/>
    <w:rsid w:val="00802D22"/>
    <w:rsid w:val="00805204"/>
    <w:rsid w:val="008079A1"/>
    <w:rsid w:val="008178F5"/>
    <w:rsid w:val="008206F9"/>
    <w:rsid w:val="00822399"/>
    <w:rsid w:val="0082416F"/>
    <w:rsid w:val="00824BEA"/>
    <w:rsid w:val="008252FA"/>
    <w:rsid w:val="00834479"/>
    <w:rsid w:val="0083642F"/>
    <w:rsid w:val="00837B6E"/>
    <w:rsid w:val="00837E59"/>
    <w:rsid w:val="00841190"/>
    <w:rsid w:val="0084188A"/>
    <w:rsid w:val="00842E67"/>
    <w:rsid w:val="00846FEF"/>
    <w:rsid w:val="008470CF"/>
    <w:rsid w:val="00851CC4"/>
    <w:rsid w:val="00852102"/>
    <w:rsid w:val="00853319"/>
    <w:rsid w:val="00856D5A"/>
    <w:rsid w:val="008576F0"/>
    <w:rsid w:val="0086020D"/>
    <w:rsid w:val="008613BC"/>
    <w:rsid w:val="00861513"/>
    <w:rsid w:val="0086203B"/>
    <w:rsid w:val="00862D08"/>
    <w:rsid w:val="00866394"/>
    <w:rsid w:val="008664EA"/>
    <w:rsid w:val="00870C69"/>
    <w:rsid w:val="00872B41"/>
    <w:rsid w:val="00874659"/>
    <w:rsid w:val="00874D23"/>
    <w:rsid w:val="00876165"/>
    <w:rsid w:val="00881FA7"/>
    <w:rsid w:val="00882211"/>
    <w:rsid w:val="008829CB"/>
    <w:rsid w:val="008843EE"/>
    <w:rsid w:val="00885810"/>
    <w:rsid w:val="00886A54"/>
    <w:rsid w:val="00887553"/>
    <w:rsid w:val="00892464"/>
    <w:rsid w:val="00892EBD"/>
    <w:rsid w:val="00894C07"/>
    <w:rsid w:val="00896C1D"/>
    <w:rsid w:val="00896CEB"/>
    <w:rsid w:val="00897AE1"/>
    <w:rsid w:val="00897DBA"/>
    <w:rsid w:val="008A0197"/>
    <w:rsid w:val="008A372C"/>
    <w:rsid w:val="008A3B85"/>
    <w:rsid w:val="008A4CFD"/>
    <w:rsid w:val="008A641F"/>
    <w:rsid w:val="008A6E68"/>
    <w:rsid w:val="008A7247"/>
    <w:rsid w:val="008B563D"/>
    <w:rsid w:val="008B5E09"/>
    <w:rsid w:val="008B5EC5"/>
    <w:rsid w:val="008C009A"/>
    <w:rsid w:val="008C166C"/>
    <w:rsid w:val="008C250B"/>
    <w:rsid w:val="008C3BF3"/>
    <w:rsid w:val="008C3E50"/>
    <w:rsid w:val="008C4663"/>
    <w:rsid w:val="008C4742"/>
    <w:rsid w:val="008C6CCB"/>
    <w:rsid w:val="008C763A"/>
    <w:rsid w:val="008D0CF0"/>
    <w:rsid w:val="008D1353"/>
    <w:rsid w:val="008D155A"/>
    <w:rsid w:val="008D2027"/>
    <w:rsid w:val="008D3256"/>
    <w:rsid w:val="008D37BA"/>
    <w:rsid w:val="008D5891"/>
    <w:rsid w:val="008E7C74"/>
    <w:rsid w:val="008F44FB"/>
    <w:rsid w:val="008F5AB9"/>
    <w:rsid w:val="008F5E39"/>
    <w:rsid w:val="00900B10"/>
    <w:rsid w:val="009114DE"/>
    <w:rsid w:val="00916FB8"/>
    <w:rsid w:val="00921AC8"/>
    <w:rsid w:val="00927F5A"/>
    <w:rsid w:val="00931989"/>
    <w:rsid w:val="00932F6C"/>
    <w:rsid w:val="00936E9C"/>
    <w:rsid w:val="009427AF"/>
    <w:rsid w:val="009441A1"/>
    <w:rsid w:val="009448C2"/>
    <w:rsid w:val="009505EC"/>
    <w:rsid w:val="00955FD2"/>
    <w:rsid w:val="009567F8"/>
    <w:rsid w:val="00961683"/>
    <w:rsid w:val="009672C3"/>
    <w:rsid w:val="009700E6"/>
    <w:rsid w:val="00970D7A"/>
    <w:rsid w:val="0097286D"/>
    <w:rsid w:val="0097700D"/>
    <w:rsid w:val="00977AF5"/>
    <w:rsid w:val="0098000E"/>
    <w:rsid w:val="009850D1"/>
    <w:rsid w:val="009860AC"/>
    <w:rsid w:val="0098652C"/>
    <w:rsid w:val="009876D1"/>
    <w:rsid w:val="00987CB0"/>
    <w:rsid w:val="00990393"/>
    <w:rsid w:val="009905F8"/>
    <w:rsid w:val="0099378E"/>
    <w:rsid w:val="00995082"/>
    <w:rsid w:val="00996460"/>
    <w:rsid w:val="0099653A"/>
    <w:rsid w:val="009978B1"/>
    <w:rsid w:val="009A4911"/>
    <w:rsid w:val="009A659E"/>
    <w:rsid w:val="009B3B76"/>
    <w:rsid w:val="009B66DE"/>
    <w:rsid w:val="009B6BFA"/>
    <w:rsid w:val="009C0D2C"/>
    <w:rsid w:val="009C0DAE"/>
    <w:rsid w:val="009C32F7"/>
    <w:rsid w:val="009C3B59"/>
    <w:rsid w:val="009C767C"/>
    <w:rsid w:val="009D2BFA"/>
    <w:rsid w:val="009D4806"/>
    <w:rsid w:val="009D628A"/>
    <w:rsid w:val="009D6934"/>
    <w:rsid w:val="009E61C1"/>
    <w:rsid w:val="00A01B2B"/>
    <w:rsid w:val="00A03A2C"/>
    <w:rsid w:val="00A04D79"/>
    <w:rsid w:val="00A05B7A"/>
    <w:rsid w:val="00A06E9A"/>
    <w:rsid w:val="00A11AF9"/>
    <w:rsid w:val="00A13AB0"/>
    <w:rsid w:val="00A2021F"/>
    <w:rsid w:val="00A20E0E"/>
    <w:rsid w:val="00A2274A"/>
    <w:rsid w:val="00A25F0C"/>
    <w:rsid w:val="00A309E5"/>
    <w:rsid w:val="00A31792"/>
    <w:rsid w:val="00A31A54"/>
    <w:rsid w:val="00A46033"/>
    <w:rsid w:val="00A46044"/>
    <w:rsid w:val="00A46B64"/>
    <w:rsid w:val="00A54246"/>
    <w:rsid w:val="00A60155"/>
    <w:rsid w:val="00A63954"/>
    <w:rsid w:val="00A63A45"/>
    <w:rsid w:val="00A66CEF"/>
    <w:rsid w:val="00A679B7"/>
    <w:rsid w:val="00A70745"/>
    <w:rsid w:val="00A7297C"/>
    <w:rsid w:val="00A7381B"/>
    <w:rsid w:val="00A740B1"/>
    <w:rsid w:val="00A775C5"/>
    <w:rsid w:val="00A8048C"/>
    <w:rsid w:val="00A80A89"/>
    <w:rsid w:val="00A859F5"/>
    <w:rsid w:val="00A85E9D"/>
    <w:rsid w:val="00A90427"/>
    <w:rsid w:val="00A905E0"/>
    <w:rsid w:val="00A91C03"/>
    <w:rsid w:val="00A95C90"/>
    <w:rsid w:val="00A973B5"/>
    <w:rsid w:val="00AA29FE"/>
    <w:rsid w:val="00AA2EC2"/>
    <w:rsid w:val="00AA3D5C"/>
    <w:rsid w:val="00AA4C40"/>
    <w:rsid w:val="00AA5656"/>
    <w:rsid w:val="00AA666D"/>
    <w:rsid w:val="00AB00ED"/>
    <w:rsid w:val="00AB4C89"/>
    <w:rsid w:val="00AB5736"/>
    <w:rsid w:val="00AB6525"/>
    <w:rsid w:val="00AC1272"/>
    <w:rsid w:val="00AC1DDF"/>
    <w:rsid w:val="00AD08E6"/>
    <w:rsid w:val="00AD215F"/>
    <w:rsid w:val="00AD43E8"/>
    <w:rsid w:val="00AD4859"/>
    <w:rsid w:val="00AD6519"/>
    <w:rsid w:val="00AD6700"/>
    <w:rsid w:val="00AD6BAD"/>
    <w:rsid w:val="00AD74E3"/>
    <w:rsid w:val="00AD789A"/>
    <w:rsid w:val="00AE4DBE"/>
    <w:rsid w:val="00AE5384"/>
    <w:rsid w:val="00AF0D90"/>
    <w:rsid w:val="00AF16BF"/>
    <w:rsid w:val="00AF2412"/>
    <w:rsid w:val="00AF5BEB"/>
    <w:rsid w:val="00AF77A8"/>
    <w:rsid w:val="00B00EB8"/>
    <w:rsid w:val="00B00F63"/>
    <w:rsid w:val="00B016A2"/>
    <w:rsid w:val="00B01A73"/>
    <w:rsid w:val="00B01D81"/>
    <w:rsid w:val="00B01EEE"/>
    <w:rsid w:val="00B02A2A"/>
    <w:rsid w:val="00B03387"/>
    <w:rsid w:val="00B067A3"/>
    <w:rsid w:val="00B06C5B"/>
    <w:rsid w:val="00B07B12"/>
    <w:rsid w:val="00B10761"/>
    <w:rsid w:val="00B14A69"/>
    <w:rsid w:val="00B14B26"/>
    <w:rsid w:val="00B20EA7"/>
    <w:rsid w:val="00B2155F"/>
    <w:rsid w:val="00B229FC"/>
    <w:rsid w:val="00B22BDE"/>
    <w:rsid w:val="00B22E04"/>
    <w:rsid w:val="00B24392"/>
    <w:rsid w:val="00B26281"/>
    <w:rsid w:val="00B26DAA"/>
    <w:rsid w:val="00B31D81"/>
    <w:rsid w:val="00B358A9"/>
    <w:rsid w:val="00B3607D"/>
    <w:rsid w:val="00B41AB9"/>
    <w:rsid w:val="00B446C6"/>
    <w:rsid w:val="00B472FE"/>
    <w:rsid w:val="00B47939"/>
    <w:rsid w:val="00B500C5"/>
    <w:rsid w:val="00B5052E"/>
    <w:rsid w:val="00B505E0"/>
    <w:rsid w:val="00B5065C"/>
    <w:rsid w:val="00B535D6"/>
    <w:rsid w:val="00B54D18"/>
    <w:rsid w:val="00B61AEE"/>
    <w:rsid w:val="00B628CD"/>
    <w:rsid w:val="00B634F9"/>
    <w:rsid w:val="00B7304E"/>
    <w:rsid w:val="00B75B96"/>
    <w:rsid w:val="00B76167"/>
    <w:rsid w:val="00B7667F"/>
    <w:rsid w:val="00B8120A"/>
    <w:rsid w:val="00B83C08"/>
    <w:rsid w:val="00B95E48"/>
    <w:rsid w:val="00B97C6B"/>
    <w:rsid w:val="00BA070D"/>
    <w:rsid w:val="00BA2172"/>
    <w:rsid w:val="00BA3810"/>
    <w:rsid w:val="00BA3AA3"/>
    <w:rsid w:val="00BA761A"/>
    <w:rsid w:val="00BB201C"/>
    <w:rsid w:val="00BB63D2"/>
    <w:rsid w:val="00BB693C"/>
    <w:rsid w:val="00BB7782"/>
    <w:rsid w:val="00BC1596"/>
    <w:rsid w:val="00BC1BAE"/>
    <w:rsid w:val="00BC2340"/>
    <w:rsid w:val="00BC538C"/>
    <w:rsid w:val="00BC569A"/>
    <w:rsid w:val="00BC62E4"/>
    <w:rsid w:val="00BD094B"/>
    <w:rsid w:val="00BD0AF4"/>
    <w:rsid w:val="00BD6D1A"/>
    <w:rsid w:val="00BE1BF8"/>
    <w:rsid w:val="00BE1FDF"/>
    <w:rsid w:val="00BE49B8"/>
    <w:rsid w:val="00BE4A0D"/>
    <w:rsid w:val="00BE5C58"/>
    <w:rsid w:val="00BE6972"/>
    <w:rsid w:val="00BE7275"/>
    <w:rsid w:val="00BF05F3"/>
    <w:rsid w:val="00BF14C6"/>
    <w:rsid w:val="00BF2776"/>
    <w:rsid w:val="00BF4E76"/>
    <w:rsid w:val="00BF50EE"/>
    <w:rsid w:val="00BF528F"/>
    <w:rsid w:val="00BF53F0"/>
    <w:rsid w:val="00BF57B3"/>
    <w:rsid w:val="00BF7596"/>
    <w:rsid w:val="00C00F91"/>
    <w:rsid w:val="00C03A9A"/>
    <w:rsid w:val="00C107E4"/>
    <w:rsid w:val="00C12AFD"/>
    <w:rsid w:val="00C13BB6"/>
    <w:rsid w:val="00C14E50"/>
    <w:rsid w:val="00C15C2C"/>
    <w:rsid w:val="00C173DB"/>
    <w:rsid w:val="00C17419"/>
    <w:rsid w:val="00C2270A"/>
    <w:rsid w:val="00C23E98"/>
    <w:rsid w:val="00C311CC"/>
    <w:rsid w:val="00C3403A"/>
    <w:rsid w:val="00C369CA"/>
    <w:rsid w:val="00C40101"/>
    <w:rsid w:val="00C414B5"/>
    <w:rsid w:val="00C43C12"/>
    <w:rsid w:val="00C5247D"/>
    <w:rsid w:val="00C5266B"/>
    <w:rsid w:val="00C52CAC"/>
    <w:rsid w:val="00C52D2D"/>
    <w:rsid w:val="00C57D25"/>
    <w:rsid w:val="00C6159A"/>
    <w:rsid w:val="00C6540D"/>
    <w:rsid w:val="00C67036"/>
    <w:rsid w:val="00C67533"/>
    <w:rsid w:val="00C67588"/>
    <w:rsid w:val="00C70D98"/>
    <w:rsid w:val="00C7103A"/>
    <w:rsid w:val="00C719F5"/>
    <w:rsid w:val="00C71AD2"/>
    <w:rsid w:val="00C73321"/>
    <w:rsid w:val="00C76B77"/>
    <w:rsid w:val="00C8080C"/>
    <w:rsid w:val="00C819DD"/>
    <w:rsid w:val="00C92BB8"/>
    <w:rsid w:val="00C92C03"/>
    <w:rsid w:val="00C97603"/>
    <w:rsid w:val="00C97E81"/>
    <w:rsid w:val="00CA10A4"/>
    <w:rsid w:val="00CA2BC1"/>
    <w:rsid w:val="00CA2F74"/>
    <w:rsid w:val="00CA6D77"/>
    <w:rsid w:val="00CB4093"/>
    <w:rsid w:val="00CB4E26"/>
    <w:rsid w:val="00CB6B19"/>
    <w:rsid w:val="00CB7E01"/>
    <w:rsid w:val="00CC16B4"/>
    <w:rsid w:val="00CC2857"/>
    <w:rsid w:val="00CC4443"/>
    <w:rsid w:val="00CD2682"/>
    <w:rsid w:val="00CD414C"/>
    <w:rsid w:val="00CD7E1D"/>
    <w:rsid w:val="00CE0F50"/>
    <w:rsid w:val="00CE3B6D"/>
    <w:rsid w:val="00CE44CF"/>
    <w:rsid w:val="00CE6DF0"/>
    <w:rsid w:val="00CF0BE6"/>
    <w:rsid w:val="00CF1FF2"/>
    <w:rsid w:val="00D00198"/>
    <w:rsid w:val="00D006DB"/>
    <w:rsid w:val="00D00C08"/>
    <w:rsid w:val="00D0185E"/>
    <w:rsid w:val="00D01AF2"/>
    <w:rsid w:val="00D05F55"/>
    <w:rsid w:val="00D0762D"/>
    <w:rsid w:val="00D10839"/>
    <w:rsid w:val="00D10C2D"/>
    <w:rsid w:val="00D11981"/>
    <w:rsid w:val="00D144E8"/>
    <w:rsid w:val="00D16228"/>
    <w:rsid w:val="00D17825"/>
    <w:rsid w:val="00D204E4"/>
    <w:rsid w:val="00D20B72"/>
    <w:rsid w:val="00D20E99"/>
    <w:rsid w:val="00D20F62"/>
    <w:rsid w:val="00D218A5"/>
    <w:rsid w:val="00D24E80"/>
    <w:rsid w:val="00D30747"/>
    <w:rsid w:val="00D31949"/>
    <w:rsid w:val="00D31CF0"/>
    <w:rsid w:val="00D3270E"/>
    <w:rsid w:val="00D3273C"/>
    <w:rsid w:val="00D32AF9"/>
    <w:rsid w:val="00D3632D"/>
    <w:rsid w:val="00D402E5"/>
    <w:rsid w:val="00D40A1F"/>
    <w:rsid w:val="00D44588"/>
    <w:rsid w:val="00D515B7"/>
    <w:rsid w:val="00D524ED"/>
    <w:rsid w:val="00D57E62"/>
    <w:rsid w:val="00D653B8"/>
    <w:rsid w:val="00D668BE"/>
    <w:rsid w:val="00D66E5E"/>
    <w:rsid w:val="00D67770"/>
    <w:rsid w:val="00D678AB"/>
    <w:rsid w:val="00D679FC"/>
    <w:rsid w:val="00D7310C"/>
    <w:rsid w:val="00D770BA"/>
    <w:rsid w:val="00D77825"/>
    <w:rsid w:val="00D77B83"/>
    <w:rsid w:val="00D80689"/>
    <w:rsid w:val="00D82348"/>
    <w:rsid w:val="00D83627"/>
    <w:rsid w:val="00D840D1"/>
    <w:rsid w:val="00D8466B"/>
    <w:rsid w:val="00D90D3E"/>
    <w:rsid w:val="00D93105"/>
    <w:rsid w:val="00D93CF3"/>
    <w:rsid w:val="00D94BDA"/>
    <w:rsid w:val="00D95DCD"/>
    <w:rsid w:val="00D96F78"/>
    <w:rsid w:val="00DA0B90"/>
    <w:rsid w:val="00DA0CB9"/>
    <w:rsid w:val="00DA47F4"/>
    <w:rsid w:val="00DA48EE"/>
    <w:rsid w:val="00DB06F9"/>
    <w:rsid w:val="00DB48AF"/>
    <w:rsid w:val="00DB5482"/>
    <w:rsid w:val="00DB780F"/>
    <w:rsid w:val="00DB7F85"/>
    <w:rsid w:val="00DC0D5D"/>
    <w:rsid w:val="00DC0F43"/>
    <w:rsid w:val="00DC2650"/>
    <w:rsid w:val="00DD13BC"/>
    <w:rsid w:val="00DD3C45"/>
    <w:rsid w:val="00DE1FF8"/>
    <w:rsid w:val="00DE4D14"/>
    <w:rsid w:val="00DE5477"/>
    <w:rsid w:val="00DE6938"/>
    <w:rsid w:val="00DF1E9F"/>
    <w:rsid w:val="00E00CF5"/>
    <w:rsid w:val="00E04FB1"/>
    <w:rsid w:val="00E06F44"/>
    <w:rsid w:val="00E075B4"/>
    <w:rsid w:val="00E07739"/>
    <w:rsid w:val="00E10319"/>
    <w:rsid w:val="00E1097C"/>
    <w:rsid w:val="00E119FB"/>
    <w:rsid w:val="00E12285"/>
    <w:rsid w:val="00E13F15"/>
    <w:rsid w:val="00E1511C"/>
    <w:rsid w:val="00E1589F"/>
    <w:rsid w:val="00E15B32"/>
    <w:rsid w:val="00E1637E"/>
    <w:rsid w:val="00E210A5"/>
    <w:rsid w:val="00E23D09"/>
    <w:rsid w:val="00E25396"/>
    <w:rsid w:val="00E263D8"/>
    <w:rsid w:val="00E27104"/>
    <w:rsid w:val="00E276CD"/>
    <w:rsid w:val="00E32069"/>
    <w:rsid w:val="00E3272A"/>
    <w:rsid w:val="00E33689"/>
    <w:rsid w:val="00E336E6"/>
    <w:rsid w:val="00E354B0"/>
    <w:rsid w:val="00E40475"/>
    <w:rsid w:val="00E406D1"/>
    <w:rsid w:val="00E475E8"/>
    <w:rsid w:val="00E47B9C"/>
    <w:rsid w:val="00E510C6"/>
    <w:rsid w:val="00E522A5"/>
    <w:rsid w:val="00E52835"/>
    <w:rsid w:val="00E5495E"/>
    <w:rsid w:val="00E56C77"/>
    <w:rsid w:val="00E57582"/>
    <w:rsid w:val="00E61860"/>
    <w:rsid w:val="00E61979"/>
    <w:rsid w:val="00E62ADB"/>
    <w:rsid w:val="00E62E76"/>
    <w:rsid w:val="00E65C06"/>
    <w:rsid w:val="00E66BF2"/>
    <w:rsid w:val="00E66EAC"/>
    <w:rsid w:val="00E71ED4"/>
    <w:rsid w:val="00E72545"/>
    <w:rsid w:val="00E73DCA"/>
    <w:rsid w:val="00E82762"/>
    <w:rsid w:val="00E84410"/>
    <w:rsid w:val="00E857F3"/>
    <w:rsid w:val="00E86B84"/>
    <w:rsid w:val="00E91776"/>
    <w:rsid w:val="00E92901"/>
    <w:rsid w:val="00EA5985"/>
    <w:rsid w:val="00EA72FF"/>
    <w:rsid w:val="00EA76AC"/>
    <w:rsid w:val="00EB6464"/>
    <w:rsid w:val="00EB68A2"/>
    <w:rsid w:val="00EB78F1"/>
    <w:rsid w:val="00EC13E5"/>
    <w:rsid w:val="00EC4045"/>
    <w:rsid w:val="00EC4976"/>
    <w:rsid w:val="00ED1858"/>
    <w:rsid w:val="00ED3B08"/>
    <w:rsid w:val="00ED54F7"/>
    <w:rsid w:val="00ED6088"/>
    <w:rsid w:val="00ED648C"/>
    <w:rsid w:val="00ED7B65"/>
    <w:rsid w:val="00EE1A43"/>
    <w:rsid w:val="00EE2D73"/>
    <w:rsid w:val="00EE349D"/>
    <w:rsid w:val="00EE4CF6"/>
    <w:rsid w:val="00EE5697"/>
    <w:rsid w:val="00EE73A0"/>
    <w:rsid w:val="00EF1491"/>
    <w:rsid w:val="00EF5B0C"/>
    <w:rsid w:val="00EF69D3"/>
    <w:rsid w:val="00F00E6B"/>
    <w:rsid w:val="00F01154"/>
    <w:rsid w:val="00F03EE8"/>
    <w:rsid w:val="00F0418B"/>
    <w:rsid w:val="00F05C12"/>
    <w:rsid w:val="00F06DC3"/>
    <w:rsid w:val="00F10013"/>
    <w:rsid w:val="00F10592"/>
    <w:rsid w:val="00F12554"/>
    <w:rsid w:val="00F12DB2"/>
    <w:rsid w:val="00F13AF2"/>
    <w:rsid w:val="00F152BD"/>
    <w:rsid w:val="00F17689"/>
    <w:rsid w:val="00F17D99"/>
    <w:rsid w:val="00F2171F"/>
    <w:rsid w:val="00F2548B"/>
    <w:rsid w:val="00F27C1B"/>
    <w:rsid w:val="00F27EF9"/>
    <w:rsid w:val="00F30C06"/>
    <w:rsid w:val="00F31296"/>
    <w:rsid w:val="00F32791"/>
    <w:rsid w:val="00F35657"/>
    <w:rsid w:val="00F3604B"/>
    <w:rsid w:val="00F374EA"/>
    <w:rsid w:val="00F4481D"/>
    <w:rsid w:val="00F457D3"/>
    <w:rsid w:val="00F47264"/>
    <w:rsid w:val="00F51DAC"/>
    <w:rsid w:val="00F54459"/>
    <w:rsid w:val="00F548B0"/>
    <w:rsid w:val="00F5640A"/>
    <w:rsid w:val="00F56C7F"/>
    <w:rsid w:val="00F570AA"/>
    <w:rsid w:val="00F57345"/>
    <w:rsid w:val="00F57815"/>
    <w:rsid w:val="00F60142"/>
    <w:rsid w:val="00F60AA3"/>
    <w:rsid w:val="00F60B2B"/>
    <w:rsid w:val="00F646D5"/>
    <w:rsid w:val="00F654F1"/>
    <w:rsid w:val="00F73632"/>
    <w:rsid w:val="00F738C6"/>
    <w:rsid w:val="00F7519E"/>
    <w:rsid w:val="00F811EF"/>
    <w:rsid w:val="00F827DD"/>
    <w:rsid w:val="00F829CC"/>
    <w:rsid w:val="00F83989"/>
    <w:rsid w:val="00F84F51"/>
    <w:rsid w:val="00F87CEA"/>
    <w:rsid w:val="00F90CF5"/>
    <w:rsid w:val="00F927CE"/>
    <w:rsid w:val="00F94760"/>
    <w:rsid w:val="00F97600"/>
    <w:rsid w:val="00F97980"/>
    <w:rsid w:val="00FA17A9"/>
    <w:rsid w:val="00FA1D05"/>
    <w:rsid w:val="00FB24D6"/>
    <w:rsid w:val="00FB3738"/>
    <w:rsid w:val="00FB5E79"/>
    <w:rsid w:val="00FC02A4"/>
    <w:rsid w:val="00FC2F2A"/>
    <w:rsid w:val="00FC406F"/>
    <w:rsid w:val="00FC71DF"/>
    <w:rsid w:val="00FC749E"/>
    <w:rsid w:val="00FC7F84"/>
    <w:rsid w:val="00FD1A63"/>
    <w:rsid w:val="00FD556D"/>
    <w:rsid w:val="00FD6408"/>
    <w:rsid w:val="00FD6CD3"/>
    <w:rsid w:val="00FE0796"/>
    <w:rsid w:val="00FE0B65"/>
    <w:rsid w:val="00FE3658"/>
    <w:rsid w:val="00FE56B1"/>
    <w:rsid w:val="00FE67AB"/>
    <w:rsid w:val="00FF292B"/>
    <w:rsid w:val="00FF51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11FEB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2638"/>
    <w:rPr>
      <w:sz w:val="18"/>
      <w:szCs w:val="18"/>
    </w:rPr>
  </w:style>
  <w:style w:type="paragraph" w:styleId="CommentText">
    <w:name w:val="annotation text"/>
    <w:basedOn w:val="Normal"/>
    <w:link w:val="CommentTextChar"/>
    <w:uiPriority w:val="99"/>
    <w:semiHidden/>
    <w:unhideWhenUsed/>
    <w:rsid w:val="00052638"/>
  </w:style>
  <w:style w:type="character" w:customStyle="1" w:styleId="CommentTextChar">
    <w:name w:val="Comment Text Char"/>
    <w:basedOn w:val="DefaultParagraphFont"/>
    <w:link w:val="CommentText"/>
    <w:uiPriority w:val="99"/>
    <w:semiHidden/>
    <w:rsid w:val="00052638"/>
  </w:style>
  <w:style w:type="paragraph" w:styleId="CommentSubject">
    <w:name w:val="annotation subject"/>
    <w:basedOn w:val="CommentText"/>
    <w:next w:val="CommentText"/>
    <w:link w:val="CommentSubjectChar"/>
    <w:uiPriority w:val="99"/>
    <w:semiHidden/>
    <w:unhideWhenUsed/>
    <w:rsid w:val="00052638"/>
    <w:rPr>
      <w:b/>
      <w:bCs/>
      <w:sz w:val="20"/>
      <w:szCs w:val="20"/>
    </w:rPr>
  </w:style>
  <w:style w:type="character" w:customStyle="1" w:styleId="CommentSubjectChar">
    <w:name w:val="Comment Subject Char"/>
    <w:basedOn w:val="CommentTextChar"/>
    <w:link w:val="CommentSubject"/>
    <w:uiPriority w:val="99"/>
    <w:semiHidden/>
    <w:rsid w:val="00052638"/>
    <w:rPr>
      <w:b/>
      <w:bCs/>
      <w:sz w:val="20"/>
      <w:szCs w:val="20"/>
    </w:rPr>
  </w:style>
  <w:style w:type="paragraph" w:styleId="BalloonText">
    <w:name w:val="Balloon Text"/>
    <w:basedOn w:val="Normal"/>
    <w:link w:val="BalloonTextChar"/>
    <w:uiPriority w:val="99"/>
    <w:semiHidden/>
    <w:unhideWhenUsed/>
    <w:rsid w:val="0005263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2638"/>
    <w:rPr>
      <w:rFonts w:ascii="Lucida Grande" w:hAnsi="Lucida Grande" w:cs="Lucida Grande"/>
      <w:sz w:val="18"/>
      <w:szCs w:val="18"/>
    </w:rPr>
  </w:style>
  <w:style w:type="paragraph" w:styleId="Header">
    <w:name w:val="header"/>
    <w:basedOn w:val="Normal"/>
    <w:link w:val="HeaderChar"/>
    <w:uiPriority w:val="99"/>
    <w:unhideWhenUsed/>
    <w:rsid w:val="007B57C3"/>
    <w:pPr>
      <w:tabs>
        <w:tab w:val="center" w:pos="4320"/>
        <w:tab w:val="right" w:pos="8640"/>
      </w:tabs>
    </w:pPr>
  </w:style>
  <w:style w:type="character" w:customStyle="1" w:styleId="HeaderChar">
    <w:name w:val="Header Char"/>
    <w:basedOn w:val="DefaultParagraphFont"/>
    <w:link w:val="Header"/>
    <w:uiPriority w:val="99"/>
    <w:rsid w:val="007B57C3"/>
  </w:style>
  <w:style w:type="paragraph" w:styleId="Footer">
    <w:name w:val="footer"/>
    <w:basedOn w:val="Normal"/>
    <w:link w:val="FooterChar"/>
    <w:uiPriority w:val="99"/>
    <w:unhideWhenUsed/>
    <w:rsid w:val="007B57C3"/>
    <w:pPr>
      <w:tabs>
        <w:tab w:val="center" w:pos="4320"/>
        <w:tab w:val="right" w:pos="8640"/>
      </w:tabs>
    </w:pPr>
  </w:style>
  <w:style w:type="character" w:customStyle="1" w:styleId="FooterChar">
    <w:name w:val="Footer Char"/>
    <w:basedOn w:val="DefaultParagraphFont"/>
    <w:link w:val="Footer"/>
    <w:uiPriority w:val="99"/>
    <w:rsid w:val="007B57C3"/>
  </w:style>
  <w:style w:type="paragraph" w:styleId="ListParagraph">
    <w:name w:val="List Paragraph"/>
    <w:basedOn w:val="Normal"/>
    <w:uiPriority w:val="34"/>
    <w:qFormat/>
    <w:rsid w:val="00A31792"/>
    <w:pPr>
      <w:ind w:left="720"/>
      <w:contextualSpacing/>
    </w:pPr>
  </w:style>
  <w:style w:type="character" w:customStyle="1" w:styleId="apple-converted-space">
    <w:name w:val="apple-converted-space"/>
    <w:basedOn w:val="DefaultParagraphFont"/>
    <w:rsid w:val="00E12285"/>
  </w:style>
  <w:style w:type="table" w:styleId="TableGrid">
    <w:name w:val="Table Grid"/>
    <w:basedOn w:val="TableNormal"/>
    <w:uiPriority w:val="59"/>
    <w:rsid w:val="00074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65599D"/>
  </w:style>
  <w:style w:type="character" w:styleId="PageNumber">
    <w:name w:val="page number"/>
    <w:basedOn w:val="DefaultParagraphFont"/>
    <w:uiPriority w:val="99"/>
    <w:semiHidden/>
    <w:unhideWhenUsed/>
    <w:rsid w:val="00AD670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2638"/>
    <w:rPr>
      <w:sz w:val="18"/>
      <w:szCs w:val="18"/>
    </w:rPr>
  </w:style>
  <w:style w:type="paragraph" w:styleId="CommentText">
    <w:name w:val="annotation text"/>
    <w:basedOn w:val="Normal"/>
    <w:link w:val="CommentTextChar"/>
    <w:uiPriority w:val="99"/>
    <w:semiHidden/>
    <w:unhideWhenUsed/>
    <w:rsid w:val="00052638"/>
  </w:style>
  <w:style w:type="character" w:customStyle="1" w:styleId="CommentTextChar">
    <w:name w:val="Comment Text Char"/>
    <w:basedOn w:val="DefaultParagraphFont"/>
    <w:link w:val="CommentText"/>
    <w:uiPriority w:val="99"/>
    <w:semiHidden/>
    <w:rsid w:val="00052638"/>
  </w:style>
  <w:style w:type="paragraph" w:styleId="CommentSubject">
    <w:name w:val="annotation subject"/>
    <w:basedOn w:val="CommentText"/>
    <w:next w:val="CommentText"/>
    <w:link w:val="CommentSubjectChar"/>
    <w:uiPriority w:val="99"/>
    <w:semiHidden/>
    <w:unhideWhenUsed/>
    <w:rsid w:val="00052638"/>
    <w:rPr>
      <w:b/>
      <w:bCs/>
      <w:sz w:val="20"/>
      <w:szCs w:val="20"/>
    </w:rPr>
  </w:style>
  <w:style w:type="character" w:customStyle="1" w:styleId="CommentSubjectChar">
    <w:name w:val="Comment Subject Char"/>
    <w:basedOn w:val="CommentTextChar"/>
    <w:link w:val="CommentSubject"/>
    <w:uiPriority w:val="99"/>
    <w:semiHidden/>
    <w:rsid w:val="00052638"/>
    <w:rPr>
      <w:b/>
      <w:bCs/>
      <w:sz w:val="20"/>
      <w:szCs w:val="20"/>
    </w:rPr>
  </w:style>
  <w:style w:type="paragraph" w:styleId="BalloonText">
    <w:name w:val="Balloon Text"/>
    <w:basedOn w:val="Normal"/>
    <w:link w:val="BalloonTextChar"/>
    <w:uiPriority w:val="99"/>
    <w:semiHidden/>
    <w:unhideWhenUsed/>
    <w:rsid w:val="0005263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2638"/>
    <w:rPr>
      <w:rFonts w:ascii="Lucida Grande" w:hAnsi="Lucida Grande" w:cs="Lucida Grande"/>
      <w:sz w:val="18"/>
      <w:szCs w:val="18"/>
    </w:rPr>
  </w:style>
  <w:style w:type="paragraph" w:styleId="Header">
    <w:name w:val="header"/>
    <w:basedOn w:val="Normal"/>
    <w:link w:val="HeaderChar"/>
    <w:uiPriority w:val="99"/>
    <w:unhideWhenUsed/>
    <w:rsid w:val="007B57C3"/>
    <w:pPr>
      <w:tabs>
        <w:tab w:val="center" w:pos="4320"/>
        <w:tab w:val="right" w:pos="8640"/>
      </w:tabs>
    </w:pPr>
  </w:style>
  <w:style w:type="character" w:customStyle="1" w:styleId="HeaderChar">
    <w:name w:val="Header Char"/>
    <w:basedOn w:val="DefaultParagraphFont"/>
    <w:link w:val="Header"/>
    <w:uiPriority w:val="99"/>
    <w:rsid w:val="007B57C3"/>
  </w:style>
  <w:style w:type="paragraph" w:styleId="Footer">
    <w:name w:val="footer"/>
    <w:basedOn w:val="Normal"/>
    <w:link w:val="FooterChar"/>
    <w:uiPriority w:val="99"/>
    <w:unhideWhenUsed/>
    <w:rsid w:val="007B57C3"/>
    <w:pPr>
      <w:tabs>
        <w:tab w:val="center" w:pos="4320"/>
        <w:tab w:val="right" w:pos="8640"/>
      </w:tabs>
    </w:pPr>
  </w:style>
  <w:style w:type="character" w:customStyle="1" w:styleId="FooterChar">
    <w:name w:val="Footer Char"/>
    <w:basedOn w:val="DefaultParagraphFont"/>
    <w:link w:val="Footer"/>
    <w:uiPriority w:val="99"/>
    <w:rsid w:val="007B57C3"/>
  </w:style>
  <w:style w:type="paragraph" w:styleId="ListParagraph">
    <w:name w:val="List Paragraph"/>
    <w:basedOn w:val="Normal"/>
    <w:uiPriority w:val="34"/>
    <w:qFormat/>
    <w:rsid w:val="00A31792"/>
    <w:pPr>
      <w:ind w:left="720"/>
      <w:contextualSpacing/>
    </w:pPr>
  </w:style>
  <w:style w:type="character" w:customStyle="1" w:styleId="apple-converted-space">
    <w:name w:val="apple-converted-space"/>
    <w:basedOn w:val="DefaultParagraphFont"/>
    <w:rsid w:val="00E12285"/>
  </w:style>
  <w:style w:type="table" w:styleId="TableGrid">
    <w:name w:val="Table Grid"/>
    <w:basedOn w:val="TableNormal"/>
    <w:uiPriority w:val="59"/>
    <w:rsid w:val="00074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65599D"/>
  </w:style>
  <w:style w:type="character" w:styleId="PageNumber">
    <w:name w:val="page number"/>
    <w:basedOn w:val="DefaultParagraphFont"/>
    <w:uiPriority w:val="99"/>
    <w:semiHidden/>
    <w:unhideWhenUsed/>
    <w:rsid w:val="00AD6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31945">
      <w:bodyDiv w:val="1"/>
      <w:marLeft w:val="0"/>
      <w:marRight w:val="0"/>
      <w:marTop w:val="0"/>
      <w:marBottom w:val="0"/>
      <w:divBdr>
        <w:top w:val="none" w:sz="0" w:space="0" w:color="auto"/>
        <w:left w:val="none" w:sz="0" w:space="0" w:color="auto"/>
        <w:bottom w:val="none" w:sz="0" w:space="0" w:color="auto"/>
        <w:right w:val="none" w:sz="0" w:space="0" w:color="auto"/>
      </w:divBdr>
    </w:div>
    <w:div w:id="88086285">
      <w:bodyDiv w:val="1"/>
      <w:marLeft w:val="0"/>
      <w:marRight w:val="0"/>
      <w:marTop w:val="0"/>
      <w:marBottom w:val="0"/>
      <w:divBdr>
        <w:top w:val="none" w:sz="0" w:space="0" w:color="auto"/>
        <w:left w:val="none" w:sz="0" w:space="0" w:color="auto"/>
        <w:bottom w:val="none" w:sz="0" w:space="0" w:color="auto"/>
        <w:right w:val="none" w:sz="0" w:space="0" w:color="auto"/>
      </w:divBdr>
    </w:div>
    <w:div w:id="163711670">
      <w:bodyDiv w:val="1"/>
      <w:marLeft w:val="0"/>
      <w:marRight w:val="0"/>
      <w:marTop w:val="0"/>
      <w:marBottom w:val="0"/>
      <w:divBdr>
        <w:top w:val="none" w:sz="0" w:space="0" w:color="auto"/>
        <w:left w:val="none" w:sz="0" w:space="0" w:color="auto"/>
        <w:bottom w:val="none" w:sz="0" w:space="0" w:color="auto"/>
        <w:right w:val="none" w:sz="0" w:space="0" w:color="auto"/>
      </w:divBdr>
    </w:div>
    <w:div w:id="166946168">
      <w:bodyDiv w:val="1"/>
      <w:marLeft w:val="0"/>
      <w:marRight w:val="0"/>
      <w:marTop w:val="0"/>
      <w:marBottom w:val="0"/>
      <w:divBdr>
        <w:top w:val="none" w:sz="0" w:space="0" w:color="auto"/>
        <w:left w:val="none" w:sz="0" w:space="0" w:color="auto"/>
        <w:bottom w:val="none" w:sz="0" w:space="0" w:color="auto"/>
        <w:right w:val="none" w:sz="0" w:space="0" w:color="auto"/>
      </w:divBdr>
    </w:div>
    <w:div w:id="375198821">
      <w:bodyDiv w:val="1"/>
      <w:marLeft w:val="0"/>
      <w:marRight w:val="0"/>
      <w:marTop w:val="0"/>
      <w:marBottom w:val="0"/>
      <w:divBdr>
        <w:top w:val="none" w:sz="0" w:space="0" w:color="auto"/>
        <w:left w:val="none" w:sz="0" w:space="0" w:color="auto"/>
        <w:bottom w:val="none" w:sz="0" w:space="0" w:color="auto"/>
        <w:right w:val="none" w:sz="0" w:space="0" w:color="auto"/>
      </w:divBdr>
    </w:div>
    <w:div w:id="375663557">
      <w:bodyDiv w:val="1"/>
      <w:marLeft w:val="0"/>
      <w:marRight w:val="0"/>
      <w:marTop w:val="0"/>
      <w:marBottom w:val="0"/>
      <w:divBdr>
        <w:top w:val="none" w:sz="0" w:space="0" w:color="auto"/>
        <w:left w:val="none" w:sz="0" w:space="0" w:color="auto"/>
        <w:bottom w:val="none" w:sz="0" w:space="0" w:color="auto"/>
        <w:right w:val="none" w:sz="0" w:space="0" w:color="auto"/>
      </w:divBdr>
    </w:div>
    <w:div w:id="401870924">
      <w:bodyDiv w:val="1"/>
      <w:marLeft w:val="0"/>
      <w:marRight w:val="0"/>
      <w:marTop w:val="0"/>
      <w:marBottom w:val="0"/>
      <w:divBdr>
        <w:top w:val="none" w:sz="0" w:space="0" w:color="auto"/>
        <w:left w:val="none" w:sz="0" w:space="0" w:color="auto"/>
        <w:bottom w:val="none" w:sz="0" w:space="0" w:color="auto"/>
        <w:right w:val="none" w:sz="0" w:space="0" w:color="auto"/>
      </w:divBdr>
    </w:div>
    <w:div w:id="584187916">
      <w:bodyDiv w:val="1"/>
      <w:marLeft w:val="0"/>
      <w:marRight w:val="0"/>
      <w:marTop w:val="0"/>
      <w:marBottom w:val="0"/>
      <w:divBdr>
        <w:top w:val="none" w:sz="0" w:space="0" w:color="auto"/>
        <w:left w:val="none" w:sz="0" w:space="0" w:color="auto"/>
        <w:bottom w:val="none" w:sz="0" w:space="0" w:color="auto"/>
        <w:right w:val="none" w:sz="0" w:space="0" w:color="auto"/>
      </w:divBdr>
    </w:div>
    <w:div w:id="678198683">
      <w:bodyDiv w:val="1"/>
      <w:marLeft w:val="0"/>
      <w:marRight w:val="0"/>
      <w:marTop w:val="0"/>
      <w:marBottom w:val="0"/>
      <w:divBdr>
        <w:top w:val="none" w:sz="0" w:space="0" w:color="auto"/>
        <w:left w:val="none" w:sz="0" w:space="0" w:color="auto"/>
        <w:bottom w:val="none" w:sz="0" w:space="0" w:color="auto"/>
        <w:right w:val="none" w:sz="0" w:space="0" w:color="auto"/>
      </w:divBdr>
    </w:div>
    <w:div w:id="763189403">
      <w:bodyDiv w:val="1"/>
      <w:marLeft w:val="0"/>
      <w:marRight w:val="0"/>
      <w:marTop w:val="0"/>
      <w:marBottom w:val="0"/>
      <w:divBdr>
        <w:top w:val="none" w:sz="0" w:space="0" w:color="auto"/>
        <w:left w:val="none" w:sz="0" w:space="0" w:color="auto"/>
        <w:bottom w:val="none" w:sz="0" w:space="0" w:color="auto"/>
        <w:right w:val="none" w:sz="0" w:space="0" w:color="auto"/>
      </w:divBdr>
    </w:div>
    <w:div w:id="835607042">
      <w:bodyDiv w:val="1"/>
      <w:marLeft w:val="0"/>
      <w:marRight w:val="0"/>
      <w:marTop w:val="0"/>
      <w:marBottom w:val="0"/>
      <w:divBdr>
        <w:top w:val="none" w:sz="0" w:space="0" w:color="auto"/>
        <w:left w:val="none" w:sz="0" w:space="0" w:color="auto"/>
        <w:bottom w:val="none" w:sz="0" w:space="0" w:color="auto"/>
        <w:right w:val="none" w:sz="0" w:space="0" w:color="auto"/>
      </w:divBdr>
    </w:div>
    <w:div w:id="892353110">
      <w:bodyDiv w:val="1"/>
      <w:marLeft w:val="0"/>
      <w:marRight w:val="0"/>
      <w:marTop w:val="0"/>
      <w:marBottom w:val="0"/>
      <w:divBdr>
        <w:top w:val="none" w:sz="0" w:space="0" w:color="auto"/>
        <w:left w:val="none" w:sz="0" w:space="0" w:color="auto"/>
        <w:bottom w:val="none" w:sz="0" w:space="0" w:color="auto"/>
        <w:right w:val="none" w:sz="0" w:space="0" w:color="auto"/>
      </w:divBdr>
    </w:div>
    <w:div w:id="934283476">
      <w:bodyDiv w:val="1"/>
      <w:marLeft w:val="0"/>
      <w:marRight w:val="0"/>
      <w:marTop w:val="0"/>
      <w:marBottom w:val="0"/>
      <w:divBdr>
        <w:top w:val="none" w:sz="0" w:space="0" w:color="auto"/>
        <w:left w:val="none" w:sz="0" w:space="0" w:color="auto"/>
        <w:bottom w:val="none" w:sz="0" w:space="0" w:color="auto"/>
        <w:right w:val="none" w:sz="0" w:space="0" w:color="auto"/>
      </w:divBdr>
    </w:div>
    <w:div w:id="1023090620">
      <w:bodyDiv w:val="1"/>
      <w:marLeft w:val="0"/>
      <w:marRight w:val="0"/>
      <w:marTop w:val="0"/>
      <w:marBottom w:val="0"/>
      <w:divBdr>
        <w:top w:val="none" w:sz="0" w:space="0" w:color="auto"/>
        <w:left w:val="none" w:sz="0" w:space="0" w:color="auto"/>
        <w:bottom w:val="none" w:sz="0" w:space="0" w:color="auto"/>
        <w:right w:val="none" w:sz="0" w:space="0" w:color="auto"/>
      </w:divBdr>
    </w:div>
    <w:div w:id="1043403768">
      <w:bodyDiv w:val="1"/>
      <w:marLeft w:val="0"/>
      <w:marRight w:val="0"/>
      <w:marTop w:val="0"/>
      <w:marBottom w:val="0"/>
      <w:divBdr>
        <w:top w:val="none" w:sz="0" w:space="0" w:color="auto"/>
        <w:left w:val="none" w:sz="0" w:space="0" w:color="auto"/>
        <w:bottom w:val="none" w:sz="0" w:space="0" w:color="auto"/>
        <w:right w:val="none" w:sz="0" w:space="0" w:color="auto"/>
      </w:divBdr>
    </w:div>
    <w:div w:id="1516378834">
      <w:bodyDiv w:val="1"/>
      <w:marLeft w:val="0"/>
      <w:marRight w:val="0"/>
      <w:marTop w:val="0"/>
      <w:marBottom w:val="0"/>
      <w:divBdr>
        <w:top w:val="none" w:sz="0" w:space="0" w:color="auto"/>
        <w:left w:val="none" w:sz="0" w:space="0" w:color="auto"/>
        <w:bottom w:val="none" w:sz="0" w:space="0" w:color="auto"/>
        <w:right w:val="none" w:sz="0" w:space="0" w:color="auto"/>
      </w:divBdr>
    </w:div>
    <w:div w:id="1524706063">
      <w:bodyDiv w:val="1"/>
      <w:marLeft w:val="0"/>
      <w:marRight w:val="0"/>
      <w:marTop w:val="0"/>
      <w:marBottom w:val="0"/>
      <w:divBdr>
        <w:top w:val="none" w:sz="0" w:space="0" w:color="auto"/>
        <w:left w:val="none" w:sz="0" w:space="0" w:color="auto"/>
        <w:bottom w:val="none" w:sz="0" w:space="0" w:color="auto"/>
        <w:right w:val="none" w:sz="0" w:space="0" w:color="auto"/>
      </w:divBdr>
    </w:div>
    <w:div w:id="1654405500">
      <w:bodyDiv w:val="1"/>
      <w:marLeft w:val="0"/>
      <w:marRight w:val="0"/>
      <w:marTop w:val="0"/>
      <w:marBottom w:val="0"/>
      <w:divBdr>
        <w:top w:val="none" w:sz="0" w:space="0" w:color="auto"/>
        <w:left w:val="none" w:sz="0" w:space="0" w:color="auto"/>
        <w:bottom w:val="none" w:sz="0" w:space="0" w:color="auto"/>
        <w:right w:val="none" w:sz="0" w:space="0" w:color="auto"/>
      </w:divBdr>
    </w:div>
    <w:div w:id="1853908960">
      <w:bodyDiv w:val="1"/>
      <w:marLeft w:val="0"/>
      <w:marRight w:val="0"/>
      <w:marTop w:val="0"/>
      <w:marBottom w:val="0"/>
      <w:divBdr>
        <w:top w:val="none" w:sz="0" w:space="0" w:color="auto"/>
        <w:left w:val="none" w:sz="0" w:space="0" w:color="auto"/>
        <w:bottom w:val="none" w:sz="0" w:space="0" w:color="auto"/>
        <w:right w:val="none" w:sz="0" w:space="0" w:color="auto"/>
      </w:divBdr>
    </w:div>
    <w:div w:id="1944802136">
      <w:bodyDiv w:val="1"/>
      <w:marLeft w:val="0"/>
      <w:marRight w:val="0"/>
      <w:marTop w:val="0"/>
      <w:marBottom w:val="0"/>
      <w:divBdr>
        <w:top w:val="none" w:sz="0" w:space="0" w:color="auto"/>
        <w:left w:val="none" w:sz="0" w:space="0" w:color="auto"/>
        <w:bottom w:val="none" w:sz="0" w:space="0" w:color="auto"/>
        <w:right w:val="none" w:sz="0" w:space="0" w:color="auto"/>
      </w:divBdr>
    </w:div>
    <w:div w:id="2034577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11/relationships/people" Target="people.xml"/><Relationship Id="rId17"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68</Pages>
  <Words>16349</Words>
  <Characters>93191</Characters>
  <Application>Microsoft Macintosh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dc:creator>
  <cp:keywords/>
  <dc:description/>
  <cp:lastModifiedBy>Keri</cp:lastModifiedBy>
  <cp:revision>6</cp:revision>
  <cp:lastPrinted>2016-03-27T19:43:00Z</cp:lastPrinted>
  <dcterms:created xsi:type="dcterms:W3CDTF">2016-03-18T15:26:00Z</dcterms:created>
  <dcterms:modified xsi:type="dcterms:W3CDTF">2016-03-27T19:55:00Z</dcterms:modified>
</cp:coreProperties>
</file>