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F6880C" w14:textId="41CA6FBD" w:rsidR="003D07F7" w:rsidRPr="00B62365" w:rsidRDefault="001B76BA" w:rsidP="00DB4D17">
      <w:pPr>
        <w:pStyle w:val="Title"/>
        <w:spacing w:line="480" w:lineRule="auto"/>
      </w:pPr>
      <w:r w:rsidRPr="001B76BA">
        <w:t xml:space="preserve">A </w:t>
      </w:r>
      <w:r>
        <w:t>S</w:t>
      </w:r>
      <w:r w:rsidRPr="001B76BA">
        <w:t xml:space="preserve">tudy on </w:t>
      </w:r>
      <w:r>
        <w:t>E</w:t>
      </w:r>
      <w:r w:rsidRPr="001B76BA">
        <w:t xml:space="preserve">arly </w:t>
      </w:r>
      <w:r>
        <w:t>A</w:t>
      </w:r>
      <w:r w:rsidRPr="001B76BA">
        <w:t xml:space="preserve">ge </w:t>
      </w:r>
      <w:r>
        <w:t>P</w:t>
      </w:r>
      <w:r w:rsidR="00320205">
        <w:t>roperties</w:t>
      </w:r>
      <w:r w:rsidRPr="001B76BA">
        <w:t xml:space="preserve"> of </w:t>
      </w:r>
      <w:r>
        <w:t>C</w:t>
      </w:r>
      <w:r w:rsidRPr="001B76BA">
        <w:t xml:space="preserve">oncrete for </w:t>
      </w:r>
      <w:r w:rsidR="00320205">
        <w:t>Precast and 3D Printing</w:t>
      </w:r>
    </w:p>
    <w:p w14:paraId="61CE2C65" w14:textId="7B1480DA" w:rsidR="00236E6D" w:rsidRDefault="00236E6D" w:rsidP="00DB4D17">
      <w:pPr>
        <w:pStyle w:val="Title"/>
        <w:spacing w:line="480" w:lineRule="auto"/>
        <w:jc w:val="both"/>
      </w:pPr>
    </w:p>
    <w:p w14:paraId="5CA03284" w14:textId="77777777" w:rsidR="00BC4568" w:rsidRPr="00B62365" w:rsidRDefault="00BC4568" w:rsidP="00DB4D17">
      <w:pPr>
        <w:pStyle w:val="Title"/>
        <w:spacing w:line="480" w:lineRule="auto"/>
        <w:jc w:val="both"/>
      </w:pPr>
    </w:p>
    <w:p w14:paraId="3D89F815" w14:textId="77777777" w:rsidR="00236E6D" w:rsidRPr="00B62365" w:rsidRDefault="00236E6D" w:rsidP="00DB4D17">
      <w:pPr>
        <w:pStyle w:val="Title"/>
        <w:spacing w:line="480" w:lineRule="auto"/>
        <w:jc w:val="both"/>
      </w:pPr>
    </w:p>
    <w:p w14:paraId="72E3C9D6" w14:textId="69A52C52" w:rsidR="00236E6D" w:rsidRPr="00B62365" w:rsidRDefault="009C755C" w:rsidP="00DB4D17">
      <w:pPr>
        <w:pStyle w:val="Title"/>
        <w:spacing w:line="480" w:lineRule="auto"/>
      </w:pPr>
      <w:r w:rsidRPr="00B62365">
        <w:t xml:space="preserve">A </w:t>
      </w:r>
      <w:r w:rsidR="001B76BA">
        <w:t>Dissertation</w:t>
      </w:r>
      <w:r w:rsidRPr="00B62365">
        <w:t xml:space="preserve"> Presented for</w:t>
      </w:r>
      <w:r w:rsidR="008865B6" w:rsidRPr="00B62365">
        <w:t xml:space="preserve"> the</w:t>
      </w:r>
    </w:p>
    <w:p w14:paraId="27C3130D" w14:textId="2864B528" w:rsidR="009C755C" w:rsidRPr="00B62365" w:rsidRDefault="005A7A93" w:rsidP="00DB4D17">
      <w:pPr>
        <w:pStyle w:val="Title"/>
        <w:spacing w:line="480" w:lineRule="auto"/>
      </w:pPr>
      <w:r w:rsidRPr="00B62365">
        <w:t>Doctor of Philosophy</w:t>
      </w:r>
    </w:p>
    <w:p w14:paraId="01BE9A64" w14:textId="77777777" w:rsidR="009C755C" w:rsidRPr="00B62365" w:rsidRDefault="009C755C" w:rsidP="00DB4D17">
      <w:pPr>
        <w:pStyle w:val="Title"/>
        <w:spacing w:line="480" w:lineRule="auto"/>
      </w:pPr>
      <w:r w:rsidRPr="00B62365">
        <w:t>Degree</w:t>
      </w:r>
    </w:p>
    <w:p w14:paraId="08359871" w14:textId="77777777" w:rsidR="009C755C" w:rsidRPr="00B62365" w:rsidRDefault="009C755C" w:rsidP="00DB4D17">
      <w:pPr>
        <w:pStyle w:val="Title"/>
        <w:spacing w:line="480" w:lineRule="auto"/>
      </w:pPr>
      <w:r w:rsidRPr="00B62365">
        <w:t>The University of Tennessee, Knoxville</w:t>
      </w:r>
    </w:p>
    <w:p w14:paraId="0B25DDAE" w14:textId="77777777" w:rsidR="00387656" w:rsidRPr="00B62365" w:rsidRDefault="00387656" w:rsidP="00DB4D17">
      <w:pPr>
        <w:pStyle w:val="Title"/>
        <w:spacing w:line="480" w:lineRule="auto"/>
        <w:jc w:val="both"/>
      </w:pPr>
    </w:p>
    <w:p w14:paraId="50E6D450" w14:textId="77777777" w:rsidR="00236E6D" w:rsidRPr="00B62365" w:rsidRDefault="00236E6D" w:rsidP="00DB4D17">
      <w:pPr>
        <w:pStyle w:val="Title"/>
        <w:spacing w:line="480" w:lineRule="auto"/>
        <w:jc w:val="both"/>
      </w:pPr>
    </w:p>
    <w:p w14:paraId="426BD4C2" w14:textId="77777777" w:rsidR="00236E6D" w:rsidRPr="00B62365" w:rsidRDefault="00236E6D" w:rsidP="00DB4D17">
      <w:pPr>
        <w:pStyle w:val="Title"/>
        <w:spacing w:line="480" w:lineRule="auto"/>
        <w:jc w:val="both"/>
      </w:pPr>
    </w:p>
    <w:p w14:paraId="3DCDEC32" w14:textId="77777777" w:rsidR="00236E6D" w:rsidRPr="00B62365" w:rsidRDefault="00236E6D" w:rsidP="00DB4D17">
      <w:pPr>
        <w:pStyle w:val="Title"/>
        <w:spacing w:line="480" w:lineRule="auto"/>
        <w:jc w:val="both"/>
      </w:pPr>
    </w:p>
    <w:p w14:paraId="1FEB0C36" w14:textId="77777777" w:rsidR="00236E6D" w:rsidRPr="00B62365" w:rsidRDefault="00236E6D" w:rsidP="00DB4D17">
      <w:pPr>
        <w:pStyle w:val="Title"/>
        <w:spacing w:line="480" w:lineRule="auto"/>
        <w:jc w:val="both"/>
      </w:pPr>
    </w:p>
    <w:p w14:paraId="1740497D" w14:textId="77777777" w:rsidR="00236E6D" w:rsidRPr="00B62365" w:rsidRDefault="00236E6D" w:rsidP="00DB4D17">
      <w:pPr>
        <w:pStyle w:val="Title"/>
        <w:spacing w:line="480" w:lineRule="auto"/>
        <w:jc w:val="both"/>
      </w:pPr>
    </w:p>
    <w:p w14:paraId="184FFA08" w14:textId="77777777" w:rsidR="00236E6D" w:rsidRPr="00B62365" w:rsidRDefault="00236E6D" w:rsidP="00DB4D17">
      <w:pPr>
        <w:pStyle w:val="Title"/>
        <w:spacing w:line="480" w:lineRule="auto"/>
        <w:jc w:val="both"/>
      </w:pPr>
    </w:p>
    <w:p w14:paraId="4F37D288" w14:textId="340F9ED4" w:rsidR="00236E6D" w:rsidRPr="00B62365" w:rsidRDefault="005A7A93" w:rsidP="00DB4D17">
      <w:pPr>
        <w:pStyle w:val="Title"/>
        <w:spacing w:line="480" w:lineRule="auto"/>
      </w:pPr>
      <w:r w:rsidRPr="00B62365">
        <w:t>Debalina Ghosh</w:t>
      </w:r>
    </w:p>
    <w:p w14:paraId="2B948C24" w14:textId="5BFB3A72" w:rsidR="009C755C" w:rsidRPr="00B62365" w:rsidRDefault="00BC4568" w:rsidP="00DB4D17">
      <w:pPr>
        <w:pStyle w:val="Title"/>
        <w:spacing w:line="480" w:lineRule="auto"/>
      </w:pPr>
      <w:r>
        <w:t>December</w:t>
      </w:r>
      <w:r w:rsidR="005A7A93" w:rsidRPr="00B62365">
        <w:t xml:space="preserve"> 2022</w:t>
      </w:r>
    </w:p>
    <w:p w14:paraId="7CD107A8" w14:textId="77777777" w:rsidR="00526151" w:rsidRPr="00B62365" w:rsidRDefault="00526151" w:rsidP="00DB4D17">
      <w:pPr>
        <w:spacing w:line="480" w:lineRule="auto"/>
        <w:jc w:val="both"/>
      </w:pPr>
    </w:p>
    <w:p w14:paraId="7A1FBC47" w14:textId="77777777" w:rsidR="00526151" w:rsidRPr="00B62365" w:rsidRDefault="00526151" w:rsidP="00DB4D17">
      <w:pPr>
        <w:spacing w:line="480" w:lineRule="auto"/>
        <w:jc w:val="both"/>
      </w:pPr>
    </w:p>
    <w:p w14:paraId="4A90E97B" w14:textId="1AE1F951" w:rsidR="00236E6D" w:rsidRPr="00B62365" w:rsidRDefault="00387656" w:rsidP="00DB4D17">
      <w:pPr>
        <w:spacing w:line="480" w:lineRule="auto"/>
        <w:jc w:val="both"/>
      </w:pPr>
      <w:r w:rsidRPr="00B62365">
        <w:br w:type="page"/>
      </w:r>
      <w:r w:rsidR="00DF7C87" w:rsidRPr="00B62365">
        <w:lastRenderedPageBreak/>
        <w:t>Copyright © 202</w:t>
      </w:r>
      <w:r w:rsidR="005A7A93" w:rsidRPr="00B62365">
        <w:t>2</w:t>
      </w:r>
      <w:r w:rsidR="00236E6D" w:rsidRPr="00B62365">
        <w:t xml:space="preserve"> by </w:t>
      </w:r>
      <w:r w:rsidR="005A7A93" w:rsidRPr="00B62365">
        <w:t>Debalina Ghosh</w:t>
      </w:r>
    </w:p>
    <w:p w14:paraId="345A03B4" w14:textId="77777777" w:rsidR="00236E6D" w:rsidRPr="00B62365" w:rsidRDefault="00236E6D" w:rsidP="00DB4D17">
      <w:pPr>
        <w:spacing w:line="480" w:lineRule="auto"/>
        <w:jc w:val="both"/>
      </w:pPr>
      <w:r w:rsidRPr="00B62365">
        <w:t>All rights reserved.</w:t>
      </w:r>
    </w:p>
    <w:p w14:paraId="7C4CD911" w14:textId="77777777" w:rsidR="00236E6D" w:rsidRPr="00B62365" w:rsidRDefault="00236E6D" w:rsidP="00DB4D17">
      <w:pPr>
        <w:spacing w:line="480" w:lineRule="auto"/>
        <w:jc w:val="both"/>
      </w:pPr>
    </w:p>
    <w:p w14:paraId="2B3068B9" w14:textId="77777777" w:rsidR="00236E6D" w:rsidRPr="00B62365" w:rsidRDefault="00236E6D" w:rsidP="00DB4D17">
      <w:pPr>
        <w:spacing w:line="480" w:lineRule="auto"/>
        <w:jc w:val="both"/>
      </w:pPr>
    </w:p>
    <w:p w14:paraId="7B2E4B4F" w14:textId="77777777" w:rsidR="00236E6D" w:rsidRPr="00B62365" w:rsidRDefault="00236E6D" w:rsidP="00DB4D17">
      <w:pPr>
        <w:spacing w:line="480" w:lineRule="auto"/>
        <w:jc w:val="both"/>
      </w:pPr>
    </w:p>
    <w:p w14:paraId="3A0C0831" w14:textId="77777777" w:rsidR="00236E6D" w:rsidRPr="00B62365" w:rsidRDefault="00236E6D" w:rsidP="00DB4D17">
      <w:pPr>
        <w:spacing w:line="480" w:lineRule="auto"/>
        <w:jc w:val="both"/>
      </w:pPr>
    </w:p>
    <w:p w14:paraId="7AA30841" w14:textId="77777777" w:rsidR="00236E6D" w:rsidRPr="00B62365" w:rsidRDefault="00236E6D" w:rsidP="00DB4D17">
      <w:pPr>
        <w:spacing w:line="480" w:lineRule="auto"/>
        <w:jc w:val="both"/>
      </w:pPr>
    </w:p>
    <w:p w14:paraId="5B809841" w14:textId="77777777" w:rsidR="00236E6D" w:rsidRPr="00B62365" w:rsidRDefault="00236E6D" w:rsidP="00DB4D17">
      <w:pPr>
        <w:spacing w:line="480" w:lineRule="auto"/>
        <w:jc w:val="both"/>
      </w:pPr>
    </w:p>
    <w:p w14:paraId="6F5DCC27" w14:textId="77777777" w:rsidR="00236E6D" w:rsidRPr="00B62365" w:rsidRDefault="00236E6D" w:rsidP="00DB4D17">
      <w:pPr>
        <w:spacing w:line="480" w:lineRule="auto"/>
        <w:jc w:val="both"/>
      </w:pPr>
    </w:p>
    <w:p w14:paraId="7C6DEC80" w14:textId="77777777" w:rsidR="00236E6D" w:rsidRPr="00B62365" w:rsidRDefault="00236E6D" w:rsidP="00DB4D17">
      <w:pPr>
        <w:spacing w:line="480" w:lineRule="auto"/>
        <w:jc w:val="both"/>
      </w:pPr>
    </w:p>
    <w:p w14:paraId="2016DFEA" w14:textId="77777777" w:rsidR="00236E6D" w:rsidRPr="00B62365" w:rsidRDefault="00236E6D" w:rsidP="00DB4D17">
      <w:pPr>
        <w:spacing w:line="480" w:lineRule="auto"/>
        <w:jc w:val="both"/>
      </w:pPr>
    </w:p>
    <w:p w14:paraId="2898DFC3" w14:textId="77777777" w:rsidR="00236E6D" w:rsidRPr="00B62365" w:rsidRDefault="00236E6D" w:rsidP="00DB4D17">
      <w:pPr>
        <w:spacing w:line="480" w:lineRule="auto"/>
        <w:jc w:val="both"/>
      </w:pPr>
    </w:p>
    <w:p w14:paraId="0BCD07D2" w14:textId="77777777" w:rsidR="00236E6D" w:rsidRPr="00B62365" w:rsidRDefault="00236E6D" w:rsidP="00DB4D17">
      <w:pPr>
        <w:spacing w:line="480" w:lineRule="auto"/>
        <w:jc w:val="both"/>
      </w:pPr>
    </w:p>
    <w:p w14:paraId="53B1BDCF" w14:textId="77777777" w:rsidR="00236E6D" w:rsidRPr="00B62365" w:rsidRDefault="00236E6D" w:rsidP="00DB4D17">
      <w:pPr>
        <w:spacing w:line="480" w:lineRule="auto"/>
        <w:jc w:val="both"/>
      </w:pPr>
    </w:p>
    <w:p w14:paraId="64CB82B7" w14:textId="77777777" w:rsidR="00236E6D" w:rsidRPr="00B62365" w:rsidRDefault="00236E6D" w:rsidP="00DB4D17">
      <w:pPr>
        <w:spacing w:line="480" w:lineRule="auto"/>
        <w:jc w:val="both"/>
      </w:pPr>
    </w:p>
    <w:p w14:paraId="6E62A27C" w14:textId="77777777" w:rsidR="00236E6D" w:rsidRPr="00B62365" w:rsidRDefault="00236E6D" w:rsidP="00DB4D17">
      <w:pPr>
        <w:spacing w:line="480" w:lineRule="auto"/>
        <w:jc w:val="both"/>
      </w:pPr>
    </w:p>
    <w:p w14:paraId="5900607D" w14:textId="77777777" w:rsidR="006F5AA4" w:rsidRPr="00B62365" w:rsidRDefault="00236E6D" w:rsidP="00DB4D17">
      <w:pPr>
        <w:pStyle w:val="Title"/>
        <w:spacing w:line="480" w:lineRule="auto"/>
      </w:pPr>
      <w:r w:rsidRPr="00B62365">
        <w:rPr>
          <w:sz w:val="24"/>
        </w:rPr>
        <w:br w:type="page"/>
      </w:r>
      <w:r w:rsidR="006F5AA4" w:rsidRPr="00B62365">
        <w:lastRenderedPageBreak/>
        <w:t>DEDICATION</w:t>
      </w:r>
    </w:p>
    <w:p w14:paraId="7E82758C" w14:textId="77777777" w:rsidR="006F5AA4" w:rsidRPr="00B62365" w:rsidRDefault="006F5AA4" w:rsidP="00DB4D17">
      <w:pPr>
        <w:spacing w:line="480" w:lineRule="auto"/>
        <w:jc w:val="center"/>
      </w:pPr>
    </w:p>
    <w:p w14:paraId="6EAC83D5" w14:textId="2EF564AC" w:rsidR="006F5AA4" w:rsidRPr="00B62365" w:rsidRDefault="005A7A93" w:rsidP="00DB4D17">
      <w:pPr>
        <w:spacing w:line="480" w:lineRule="auto"/>
        <w:jc w:val="center"/>
      </w:pPr>
      <w:r w:rsidRPr="00B62365">
        <w:t>I dedicate my work to</w:t>
      </w:r>
    </w:p>
    <w:p w14:paraId="38C7EC97" w14:textId="1A0F036D" w:rsidR="005A7A93" w:rsidRPr="00B62365" w:rsidRDefault="005A0FB7" w:rsidP="00DB4D17">
      <w:pPr>
        <w:spacing w:line="480" w:lineRule="auto"/>
        <w:jc w:val="center"/>
      </w:pPr>
      <w:r>
        <w:t>Baba and Ma</w:t>
      </w:r>
    </w:p>
    <w:p w14:paraId="6B4A867A" w14:textId="77777777" w:rsidR="006F5AA4" w:rsidRPr="00B62365" w:rsidRDefault="006F5AA4" w:rsidP="00DB4D17">
      <w:pPr>
        <w:spacing w:line="480" w:lineRule="auto"/>
        <w:jc w:val="both"/>
      </w:pPr>
    </w:p>
    <w:p w14:paraId="2515D927" w14:textId="77777777" w:rsidR="00904969" w:rsidRPr="00B62365" w:rsidRDefault="00904969" w:rsidP="00DB4D17">
      <w:pPr>
        <w:spacing w:line="480" w:lineRule="auto"/>
        <w:jc w:val="both"/>
      </w:pPr>
    </w:p>
    <w:p w14:paraId="5238771F" w14:textId="77777777" w:rsidR="00904969" w:rsidRPr="00B62365" w:rsidRDefault="00904969" w:rsidP="00DB4D17">
      <w:pPr>
        <w:spacing w:line="480" w:lineRule="auto"/>
        <w:jc w:val="both"/>
      </w:pPr>
    </w:p>
    <w:p w14:paraId="5B3EC4D0" w14:textId="77777777" w:rsidR="00904969" w:rsidRPr="00B62365" w:rsidRDefault="00904969" w:rsidP="00DB4D17">
      <w:pPr>
        <w:spacing w:line="480" w:lineRule="auto"/>
        <w:jc w:val="both"/>
      </w:pPr>
    </w:p>
    <w:p w14:paraId="3E3503A7" w14:textId="0E63A707" w:rsidR="009D794C" w:rsidRPr="00B62365" w:rsidRDefault="006F5AA4" w:rsidP="00DB4D17">
      <w:pPr>
        <w:pStyle w:val="Title"/>
        <w:spacing w:line="480" w:lineRule="auto"/>
      </w:pPr>
      <w:r w:rsidRPr="00B62365">
        <w:rPr>
          <w:sz w:val="24"/>
        </w:rPr>
        <w:br w:type="page"/>
      </w:r>
      <w:r w:rsidR="00CD73A9" w:rsidRPr="00B62365">
        <w:lastRenderedPageBreak/>
        <w:t>ACKNOWLEDGEMENTS</w:t>
      </w:r>
    </w:p>
    <w:p w14:paraId="624ED7FA" w14:textId="74482D20" w:rsidR="005A7A93" w:rsidRDefault="005A7A93" w:rsidP="00DB4D17">
      <w:pPr>
        <w:spacing w:line="480" w:lineRule="auto"/>
        <w:jc w:val="both"/>
      </w:pPr>
      <w:r w:rsidRPr="00B62365">
        <w:t>I always thought I will keep the acknowledg</w:t>
      </w:r>
      <w:r w:rsidR="00D93A45">
        <w:t>ment</w:t>
      </w:r>
      <w:r w:rsidRPr="00B62365">
        <w:t xml:space="preserve"> as s</w:t>
      </w:r>
      <w:r w:rsidR="00D93A45">
        <w:t>h</w:t>
      </w:r>
      <w:r w:rsidRPr="00B62365">
        <w:t>ort as possible because how do I put everyone’s name who helped me to bec</w:t>
      </w:r>
      <w:r w:rsidR="00D93A45">
        <w:t>o</w:t>
      </w:r>
      <w:r w:rsidRPr="00B62365">
        <w:t>me who I am today</w:t>
      </w:r>
      <w:r w:rsidR="005A0FB7">
        <w:t>, w</w:t>
      </w:r>
      <w:r w:rsidRPr="00B62365">
        <w:t xml:space="preserve">ho motivated </w:t>
      </w:r>
      <w:r w:rsidR="005A0FB7">
        <w:t>me</w:t>
      </w:r>
      <w:r w:rsidR="00931B54">
        <w:t>,</w:t>
      </w:r>
      <w:r w:rsidR="005A0FB7">
        <w:t xml:space="preserve"> </w:t>
      </w:r>
      <w:r w:rsidRPr="00B62365">
        <w:t xml:space="preserve">and </w:t>
      </w:r>
      <w:r w:rsidR="00931B54">
        <w:t xml:space="preserve">who </w:t>
      </w:r>
      <w:r w:rsidRPr="00B62365">
        <w:t>supported</w:t>
      </w:r>
      <w:r w:rsidR="005A0FB7">
        <w:t xml:space="preserve"> me professionally and personally</w:t>
      </w:r>
      <w:r w:rsidR="00D93A45">
        <w:t>?</w:t>
      </w:r>
      <w:r w:rsidRPr="00B62365">
        <w:t xml:space="preserve">  </w:t>
      </w:r>
      <w:r w:rsidR="00D93A45">
        <w:t>I</w:t>
      </w:r>
      <w:r w:rsidRPr="00B62365">
        <w:t>t will be unfair to not mention</w:t>
      </w:r>
      <w:r w:rsidR="005A0FB7">
        <w:t xml:space="preserve"> the names, without whom this Ph</w:t>
      </w:r>
      <w:r w:rsidR="00D93A45">
        <w:t>.D.</w:t>
      </w:r>
      <w:r w:rsidR="005A0FB7">
        <w:t xml:space="preserve"> journey would not be possible</w:t>
      </w:r>
      <w:r w:rsidRPr="00B62365">
        <w:t xml:space="preserve">. </w:t>
      </w:r>
    </w:p>
    <w:p w14:paraId="0197CAA7" w14:textId="6E5C811F" w:rsidR="00CB0451" w:rsidRPr="00B62365" w:rsidRDefault="00CB0451" w:rsidP="00DB4D17">
      <w:pPr>
        <w:spacing w:line="480" w:lineRule="auto"/>
        <w:jc w:val="both"/>
      </w:pPr>
      <w:r w:rsidRPr="00B62365">
        <w:rPr>
          <w:color w:val="000000" w:themeColor="text1"/>
        </w:rPr>
        <w:t>Th</w:t>
      </w:r>
      <w:r>
        <w:rPr>
          <w:color w:val="000000" w:themeColor="text1"/>
        </w:rPr>
        <w:t>e research</w:t>
      </w:r>
      <w:r w:rsidRPr="00B62365">
        <w:rPr>
          <w:color w:val="000000" w:themeColor="text1"/>
        </w:rPr>
        <w:t xml:space="preserve"> work was </w:t>
      </w:r>
      <w:r>
        <w:rPr>
          <w:color w:val="000000" w:themeColor="text1"/>
        </w:rPr>
        <w:t>financially supported</w:t>
      </w:r>
      <w:r w:rsidRPr="00B62365">
        <w:rPr>
          <w:color w:val="000000" w:themeColor="text1"/>
        </w:rPr>
        <w:t xml:space="preserve"> by </w:t>
      </w:r>
      <w:r>
        <w:rPr>
          <w:color w:val="000000" w:themeColor="text1"/>
        </w:rPr>
        <w:t>the Department of Civil and Environmental Engineering Department, UTK, Center for Material Processing, UTK</w:t>
      </w:r>
      <w:r w:rsidR="00D93A45">
        <w:rPr>
          <w:color w:val="000000" w:themeColor="text1"/>
        </w:rPr>
        <w:t>,</w:t>
      </w:r>
      <w:r>
        <w:rPr>
          <w:color w:val="000000" w:themeColor="text1"/>
        </w:rPr>
        <w:t xml:space="preserve"> and </w:t>
      </w:r>
      <w:r w:rsidRPr="00B62365">
        <w:rPr>
          <w:color w:val="000000" w:themeColor="text1"/>
        </w:rPr>
        <w:t>the US-China Clean Energy Research Center for Building Energy</w:t>
      </w:r>
      <w:r w:rsidRPr="00B62365">
        <w:t xml:space="preserve"> Efficiency (CERC BEE) under the Building Technologies Office (BTO) </w:t>
      </w:r>
      <w:r>
        <w:t xml:space="preserve">and </w:t>
      </w:r>
      <w:r w:rsidRPr="004E4A51">
        <w:t>Additive Manufacturing Office</w:t>
      </w:r>
      <w:r w:rsidRPr="00B62365">
        <w:t xml:space="preserve"> of the US Department of Energy (DOE), under Contract No. DE-AC05-00OR22725. </w:t>
      </w:r>
      <w:r>
        <w:t>I</w:t>
      </w:r>
      <w:r w:rsidRPr="00B62365">
        <w:t xml:space="preserve"> would like to thank the Precast/Prestressed Concrete Institute, Tindall, Gate Precast, and Metromont for their guidance </w:t>
      </w:r>
      <w:r>
        <w:t>in my research on precast concrete. I</w:t>
      </w:r>
      <w:r w:rsidRPr="004E4A51">
        <w:t xml:space="preserve"> would like to express </w:t>
      </w:r>
      <w:r>
        <w:t>my</w:t>
      </w:r>
      <w:r w:rsidRPr="004E4A51">
        <w:t xml:space="preserve"> gratitude to Bin Tian and Anup Deb from </w:t>
      </w:r>
      <w:proofErr w:type="spellStart"/>
      <w:r w:rsidRPr="004E4A51">
        <w:t>Quikrete</w:t>
      </w:r>
      <w:proofErr w:type="spellEnd"/>
      <w:r w:rsidRPr="004E4A51">
        <w:t xml:space="preserve"> for developing the printable mix design and graciously providing the materials used in </w:t>
      </w:r>
      <w:r>
        <w:t xml:space="preserve">Chapter IV. </w:t>
      </w:r>
      <w:r w:rsidRPr="004E4A51">
        <w:t xml:space="preserve">The print nozzle </w:t>
      </w:r>
      <w:r>
        <w:t xml:space="preserve">used in Chapter IV </w:t>
      </w:r>
      <w:r w:rsidRPr="004E4A51">
        <w:t>was additively manufactured in the Manufacturing Demonstration Facility at ORNL.</w:t>
      </w:r>
    </w:p>
    <w:p w14:paraId="12D9FB1B" w14:textId="18F0EE4B" w:rsidR="0085757D" w:rsidRPr="00B62365" w:rsidRDefault="00A23F2F" w:rsidP="00DB4D17">
      <w:pPr>
        <w:spacing w:line="480" w:lineRule="auto"/>
        <w:jc w:val="both"/>
      </w:pPr>
      <w:r>
        <w:t>I am t</w:t>
      </w:r>
      <w:r w:rsidR="005A7A93" w:rsidRPr="00B62365">
        <w:t>hankful to Google Scholar</w:t>
      </w:r>
      <w:r w:rsidR="00D93A45">
        <w:t xml:space="preserve"> for letting me stand</w:t>
      </w:r>
      <w:r w:rsidR="005A7A93" w:rsidRPr="00B62365">
        <w:t xml:space="preserve"> </w:t>
      </w:r>
      <w:r w:rsidR="00D93A45">
        <w:t>‘</w:t>
      </w:r>
      <w:r w:rsidR="005A7A93" w:rsidRPr="00B62365">
        <w:t xml:space="preserve">at the shoulder of </w:t>
      </w:r>
      <w:proofErr w:type="gramStart"/>
      <w:r w:rsidR="005A7A93" w:rsidRPr="00B62365">
        <w:t>giants</w:t>
      </w:r>
      <w:r w:rsidR="005A0FB7">
        <w:t>’</w:t>
      </w:r>
      <w:proofErr w:type="gramEnd"/>
      <w:r w:rsidR="005A7A93" w:rsidRPr="00B62365">
        <w:t>.</w:t>
      </w:r>
      <w:r w:rsidR="005A0FB7">
        <w:t xml:space="preserve"> I am indebted to the researchers who</w:t>
      </w:r>
      <w:r>
        <w:t xml:space="preserve">se hours and hours of hard work have given us </w:t>
      </w:r>
      <w:r w:rsidR="00D93A45">
        <w:t>an</w:t>
      </w:r>
      <w:r>
        <w:t xml:space="preserve"> understanding of materials and technology. Also, women in STEM</w:t>
      </w:r>
      <w:r w:rsidR="00D93A45">
        <w:t xml:space="preserve"> around the world for </w:t>
      </w:r>
      <w:r>
        <w:t>inspir</w:t>
      </w:r>
      <w:r w:rsidR="00D93A45">
        <w:t>ing</w:t>
      </w:r>
      <w:r>
        <w:t xml:space="preserve"> me to </w:t>
      </w:r>
      <w:r w:rsidR="00D93A45">
        <w:t>continue</w:t>
      </w:r>
      <w:r>
        <w:t xml:space="preserve"> even when it was easy to quit and choose an </w:t>
      </w:r>
      <w:r w:rsidR="00D93A45">
        <w:t>alternative</w:t>
      </w:r>
      <w:r>
        <w:t xml:space="preserve"> way out.</w:t>
      </w:r>
    </w:p>
    <w:p w14:paraId="7BE3FB9A" w14:textId="01B0C9CD" w:rsidR="005A7A93" w:rsidRPr="00B62365" w:rsidRDefault="00A23F2F" w:rsidP="00DB4D17">
      <w:pPr>
        <w:spacing w:line="480" w:lineRule="auto"/>
        <w:jc w:val="both"/>
      </w:pPr>
      <w:r>
        <w:t xml:space="preserve">This research would not have been possible without the help of my lab mates, Ammar Al-Hassan, Usama Al </w:t>
      </w:r>
      <w:proofErr w:type="spellStart"/>
      <w:r>
        <w:t>Saffar</w:t>
      </w:r>
      <w:proofErr w:type="spellEnd"/>
      <w:r>
        <w:t>, Nolan Hayes, Mohammed Abdelrahman</w:t>
      </w:r>
      <w:r w:rsidR="00D93A45">
        <w:t>,</w:t>
      </w:r>
      <w:r>
        <w:t xml:space="preserve"> and all the undergraduate assistants. </w:t>
      </w:r>
      <w:r w:rsidR="005A7A93" w:rsidRPr="00B62365">
        <w:t xml:space="preserve">Thanks to </w:t>
      </w:r>
      <w:r>
        <w:t xml:space="preserve">the fellow graduate students </w:t>
      </w:r>
      <w:r w:rsidR="00931B54">
        <w:t>in</w:t>
      </w:r>
      <w:r>
        <w:t xml:space="preserve"> Room 324, </w:t>
      </w:r>
      <w:r w:rsidR="00931B54">
        <w:t xml:space="preserve">the </w:t>
      </w:r>
      <w:r w:rsidRPr="00B62365">
        <w:t xml:space="preserve">CEE </w:t>
      </w:r>
      <w:r w:rsidRPr="00B62365">
        <w:lastRenderedPageBreak/>
        <w:t>department faculty</w:t>
      </w:r>
      <w:r w:rsidR="00D93A45">
        <w:t>,</w:t>
      </w:r>
      <w:r w:rsidRPr="00B62365">
        <w:t xml:space="preserve"> and </w:t>
      </w:r>
      <w:r w:rsidR="00931B54">
        <w:t xml:space="preserve">the </w:t>
      </w:r>
      <w:r w:rsidRPr="00B62365">
        <w:t>st</w:t>
      </w:r>
      <w:r w:rsidR="00D93A45">
        <w:t>a</w:t>
      </w:r>
      <w:r w:rsidRPr="00B62365">
        <w:t>ff</w:t>
      </w:r>
      <w:r>
        <w:t xml:space="preserve">, who have been nothing but friendly and welcoming </w:t>
      </w:r>
      <w:r w:rsidR="00931B54">
        <w:t>over</w:t>
      </w:r>
      <w:r>
        <w:t xml:space="preserve"> th</w:t>
      </w:r>
      <w:r w:rsidR="00D93A45">
        <w:t>e</w:t>
      </w:r>
      <w:r>
        <w:t xml:space="preserve"> past 5 years.</w:t>
      </w:r>
    </w:p>
    <w:p w14:paraId="73928555" w14:textId="763A761E" w:rsidR="00D93A45" w:rsidRPr="00767F98" w:rsidRDefault="00A23F2F" w:rsidP="00DB4D17">
      <w:pPr>
        <w:spacing w:line="480" w:lineRule="auto"/>
        <w:jc w:val="both"/>
        <w:rPr>
          <w:bCs/>
        </w:rPr>
      </w:pPr>
      <w:r>
        <w:t xml:space="preserve">I would have been lost if not </w:t>
      </w:r>
      <w:r w:rsidR="00D93A45">
        <w:t xml:space="preserve">for </w:t>
      </w:r>
      <w:r>
        <w:t>the guidance of m</w:t>
      </w:r>
      <w:r w:rsidR="005A7A93" w:rsidRPr="00B62365">
        <w:t xml:space="preserve">y </w:t>
      </w:r>
      <w:r>
        <w:t xml:space="preserve">academic </w:t>
      </w:r>
      <w:r w:rsidR="005A7A93" w:rsidRPr="00B62365">
        <w:t>advisor</w:t>
      </w:r>
      <w:r>
        <w:t xml:space="preserve"> Dr. John Ma and my research committee, Dr. </w:t>
      </w:r>
      <w:r w:rsidR="005A7A93" w:rsidRPr="00B62365">
        <w:t>Yann</w:t>
      </w:r>
      <w:r>
        <w:t xml:space="preserve"> Le Pape</w:t>
      </w:r>
      <w:r w:rsidR="005A7A93" w:rsidRPr="00B62365">
        <w:t xml:space="preserve">, Dr. </w:t>
      </w:r>
      <w:proofErr w:type="spellStart"/>
      <w:r w:rsidR="00D93A45" w:rsidRPr="00D93A45">
        <w:rPr>
          <w:bCs/>
        </w:rPr>
        <w:t>Hongyu</w:t>
      </w:r>
      <w:proofErr w:type="spellEnd"/>
      <w:r w:rsidR="00D93A45" w:rsidRPr="00D93A45">
        <w:rPr>
          <w:bCs/>
        </w:rPr>
        <w:t xml:space="preserve"> </w:t>
      </w:r>
      <w:r>
        <w:t xml:space="preserve">Nick </w:t>
      </w:r>
      <w:r w:rsidR="005A7A93" w:rsidRPr="00B62365">
        <w:t>Zhou</w:t>
      </w:r>
      <w:r w:rsidR="00D93A45">
        <w:t>,</w:t>
      </w:r>
      <w:r w:rsidR="005A7A93" w:rsidRPr="00B62365">
        <w:t xml:space="preserve"> and Dr. </w:t>
      </w:r>
      <w:r>
        <w:t xml:space="preserve">Nicholas </w:t>
      </w:r>
      <w:proofErr w:type="spellStart"/>
      <w:r w:rsidR="005A7A93" w:rsidRPr="00B62365">
        <w:t>Wierschem</w:t>
      </w:r>
      <w:proofErr w:type="spellEnd"/>
      <w:r>
        <w:t>.</w:t>
      </w:r>
      <w:r w:rsidR="00D93A45">
        <w:rPr>
          <w:b/>
          <w:bCs/>
        </w:rPr>
        <w:t xml:space="preserve"> </w:t>
      </w:r>
      <w:r w:rsidR="00767F98" w:rsidRPr="00767F98">
        <w:rPr>
          <w:bCs/>
        </w:rPr>
        <w:t xml:space="preserve">I also want to thank Paula Bran </w:t>
      </w:r>
      <w:proofErr w:type="spellStart"/>
      <w:r w:rsidR="00767F98" w:rsidRPr="00767F98">
        <w:rPr>
          <w:bCs/>
        </w:rPr>
        <w:t>Anleu</w:t>
      </w:r>
      <w:proofErr w:type="spellEnd"/>
      <w:r w:rsidR="00767F98" w:rsidRPr="00767F98">
        <w:rPr>
          <w:bCs/>
        </w:rPr>
        <w:t xml:space="preserve">, assistant technical professional in Oak Ridge National Lab for helping me complete testing during </w:t>
      </w:r>
      <w:r w:rsidR="00931B54">
        <w:rPr>
          <w:bCs/>
        </w:rPr>
        <w:t xml:space="preserve">the </w:t>
      </w:r>
      <w:proofErr w:type="spellStart"/>
      <w:r w:rsidR="00767F98" w:rsidRPr="00767F98">
        <w:rPr>
          <w:bCs/>
        </w:rPr>
        <w:t>Covid</w:t>
      </w:r>
      <w:proofErr w:type="spellEnd"/>
      <w:r w:rsidR="00767F98" w:rsidRPr="00767F98">
        <w:rPr>
          <w:bCs/>
        </w:rPr>
        <w:t xml:space="preserve"> restriction.</w:t>
      </w:r>
    </w:p>
    <w:p w14:paraId="3441AADF" w14:textId="15604CBB" w:rsidR="00904969" w:rsidRPr="00D93A45" w:rsidRDefault="005A7A93" w:rsidP="00DB4D17">
      <w:pPr>
        <w:spacing w:line="480" w:lineRule="auto"/>
        <w:jc w:val="both"/>
        <w:rPr>
          <w:b/>
          <w:bCs/>
        </w:rPr>
      </w:pPr>
      <w:r w:rsidRPr="00B62365">
        <w:t>Finally</w:t>
      </w:r>
      <w:r w:rsidR="00A23F2F">
        <w:t>,</w:t>
      </w:r>
      <w:r w:rsidRPr="00B62365">
        <w:t xml:space="preserve"> thanks to my </w:t>
      </w:r>
      <w:r w:rsidR="00A23F2F">
        <w:t>Ma and Baba</w:t>
      </w:r>
      <w:r w:rsidRPr="00B62365">
        <w:t xml:space="preserve"> </w:t>
      </w:r>
      <w:r w:rsidR="00A23F2F">
        <w:t>for always supporting my decisions and hav</w:t>
      </w:r>
      <w:r w:rsidR="00D93A45">
        <w:t>ing</w:t>
      </w:r>
      <w:r w:rsidR="00A23F2F">
        <w:t xml:space="preserve"> faith in my decisio</w:t>
      </w:r>
      <w:r w:rsidR="00D93A45">
        <w:t>ns</w:t>
      </w:r>
      <w:r w:rsidR="00A23F2F">
        <w:t xml:space="preserve">, </w:t>
      </w:r>
      <w:r w:rsidR="00A23F2F" w:rsidRPr="00B62365">
        <w:t>even if that meant going against everyone.</w:t>
      </w:r>
      <w:r w:rsidRPr="00B62365">
        <w:t xml:space="preserve"> </w:t>
      </w:r>
      <w:r w:rsidR="00A23F2F">
        <w:t>I also have to mention my sister</w:t>
      </w:r>
      <w:r w:rsidR="00D93A45">
        <w:t>'</w:t>
      </w:r>
      <w:r w:rsidR="00A23F2F">
        <w:t xml:space="preserve">s random and funny memes that kept me sane through rough patches. </w:t>
      </w:r>
      <w:r w:rsidRPr="00B62365">
        <w:t>Thanks to my spouse who ha</w:t>
      </w:r>
      <w:r w:rsidR="00D93A45">
        <w:t>s</w:t>
      </w:r>
      <w:r w:rsidRPr="00B62365">
        <w:t xml:space="preserve"> been my support since </w:t>
      </w:r>
      <w:r w:rsidR="00D93A45">
        <w:t xml:space="preserve">my </w:t>
      </w:r>
      <w:r w:rsidR="00A23F2F">
        <w:t>bachelor</w:t>
      </w:r>
      <w:r w:rsidR="00D93A45">
        <w:t>’s</w:t>
      </w:r>
      <w:r w:rsidR="00A23F2F">
        <w:t xml:space="preserve"> program</w:t>
      </w:r>
      <w:r w:rsidRPr="00B62365">
        <w:t xml:space="preserve">. I would </w:t>
      </w:r>
      <w:r w:rsidR="007516CF">
        <w:t xml:space="preserve">have </w:t>
      </w:r>
      <w:r w:rsidRPr="00B62365">
        <w:t>never dream</w:t>
      </w:r>
      <w:r w:rsidR="00D93A45">
        <w:t>ed</w:t>
      </w:r>
      <w:r w:rsidRPr="00B62365">
        <w:t xml:space="preserve"> of pursuing a higher degree abroad if not </w:t>
      </w:r>
      <w:r w:rsidR="007516CF">
        <w:t xml:space="preserve">for </w:t>
      </w:r>
      <w:r w:rsidRPr="00B62365">
        <w:t>hi</w:t>
      </w:r>
      <w:r w:rsidR="007516CF">
        <w:t>s encouragement</w:t>
      </w:r>
      <w:r w:rsidRPr="00B62365">
        <w:t xml:space="preserve">. </w:t>
      </w:r>
    </w:p>
    <w:p w14:paraId="32721BDE" w14:textId="77777777" w:rsidR="00236E6D" w:rsidRPr="00B62365" w:rsidRDefault="0085757D" w:rsidP="00DB4D17">
      <w:pPr>
        <w:pStyle w:val="Title"/>
        <w:spacing w:line="480" w:lineRule="auto"/>
      </w:pPr>
      <w:r w:rsidRPr="00B62365">
        <w:rPr>
          <w:sz w:val="24"/>
        </w:rPr>
        <w:br w:type="page"/>
      </w:r>
      <w:r w:rsidR="00236E6D" w:rsidRPr="00B62365">
        <w:lastRenderedPageBreak/>
        <w:t>ABSTRACT</w:t>
      </w:r>
    </w:p>
    <w:p w14:paraId="107E77B6" w14:textId="2A6C4BF8" w:rsidR="00AB6EDC" w:rsidRDefault="00011733" w:rsidP="00D4244B">
      <w:pPr>
        <w:pStyle w:val="ListParagraph"/>
        <w:ind w:left="0"/>
        <w:jc w:val="both"/>
      </w:pPr>
      <w:r w:rsidRPr="00B62365">
        <w:t xml:space="preserve">Concrete is the second-most consumed material, leading the global Portland cement production of 4.1 billion tons </w:t>
      </w:r>
      <w:r w:rsidR="00D4244B">
        <w:t>in</w:t>
      </w:r>
      <w:r w:rsidRPr="00B62365">
        <w:t xml:space="preserve"> 2020 and 5-8% of global </w:t>
      </w:r>
      <w:r>
        <w:t>Carbon dioxide (</w:t>
      </w:r>
      <w:r w:rsidRPr="00B62365">
        <w:t>CO</w:t>
      </w:r>
      <w:r w:rsidRPr="00B62365">
        <w:rPr>
          <w:vertAlign w:val="subscript"/>
        </w:rPr>
        <w:t>2</w:t>
      </w:r>
      <w:r w:rsidRPr="00605240">
        <w:t>)</w:t>
      </w:r>
      <w:r w:rsidRPr="00B62365">
        <w:t xml:space="preserve"> emission annually.  </w:t>
      </w:r>
      <w:r w:rsidRPr="00150093">
        <w:t xml:space="preserve">As </w:t>
      </w:r>
      <w:r w:rsidR="00D4244B">
        <w:t xml:space="preserve">with </w:t>
      </w:r>
      <w:r w:rsidRPr="00150093">
        <w:t xml:space="preserve">any other material and practice, </w:t>
      </w:r>
      <w:r w:rsidR="00D4244B">
        <w:t xml:space="preserve">the </w:t>
      </w:r>
      <w:r w:rsidRPr="00150093">
        <w:t xml:space="preserve">construction industry is also </w:t>
      </w:r>
      <w:r>
        <w:t>ever</w:t>
      </w:r>
      <w:r w:rsidR="00D4244B">
        <w:t>-</w:t>
      </w:r>
      <w:r>
        <w:t>changing</w:t>
      </w:r>
      <w:r w:rsidRPr="00150093">
        <w:t xml:space="preserve"> to meet market demand, evolving technology</w:t>
      </w:r>
      <w:r w:rsidR="00D4244B">
        <w:t>,</w:t>
      </w:r>
      <w:r w:rsidRPr="00150093">
        <w:t xml:space="preserve"> and resource limitation. In </w:t>
      </w:r>
      <w:r w:rsidR="00D93A45">
        <w:t xml:space="preserve">the </w:t>
      </w:r>
      <w:r w:rsidRPr="00150093">
        <w:t xml:space="preserve">case of concrete construction, one of the main concerns is </w:t>
      </w:r>
      <w:r w:rsidR="00D4244B">
        <w:t xml:space="preserve">the </w:t>
      </w:r>
      <w:r w:rsidRPr="00150093">
        <w:t xml:space="preserve">lack of automation. </w:t>
      </w:r>
      <w:r w:rsidRPr="0055593F">
        <w:rPr>
          <w:rFonts w:ascii="Georgia" w:hAnsi="Georgia"/>
          <w:color w:val="2E2E2E"/>
          <w:sz w:val="27"/>
          <w:szCs w:val="27"/>
        </w:rPr>
        <w:t xml:space="preserve"> </w:t>
      </w:r>
      <w:r w:rsidRPr="00150093">
        <w:t xml:space="preserve">In </w:t>
      </w:r>
      <w:r w:rsidR="00D4244B">
        <w:t xml:space="preserve">the </w:t>
      </w:r>
      <w:r w:rsidRPr="00150093">
        <w:t>last few decades</w:t>
      </w:r>
      <w:r w:rsidR="00D4244B">
        <w:t>,</w:t>
      </w:r>
      <w:r w:rsidRPr="00150093">
        <w:t xml:space="preserve"> some new construction methods have </w:t>
      </w:r>
      <w:r>
        <w:t>r</w:t>
      </w:r>
      <w:r w:rsidR="00D4244B">
        <w:t>isen</w:t>
      </w:r>
      <w:r w:rsidRPr="00150093">
        <w:t xml:space="preserve"> to address this concern. Some of the</w:t>
      </w:r>
      <w:r>
        <w:t>se</w:t>
      </w:r>
      <w:r w:rsidRPr="00150093">
        <w:t xml:space="preserve"> economic and successful practices are precast construction, self-compacting concrete (SCC)</w:t>
      </w:r>
      <w:r w:rsidR="00D4244B">
        <w:t>,</w:t>
      </w:r>
      <w:r w:rsidRPr="00150093">
        <w:t xml:space="preserve"> and 3D printing of concrete(3DPC). </w:t>
      </w:r>
      <w:r>
        <w:t>Precast concrete</w:t>
      </w:r>
      <w:r w:rsidRPr="00B62365">
        <w:t xml:space="preserve"> and 3</w:t>
      </w:r>
      <w:r w:rsidR="00D4244B">
        <w:t>DPC</w:t>
      </w:r>
      <w:r w:rsidRPr="00B62365">
        <w:t xml:space="preserve"> ha</w:t>
      </w:r>
      <w:r w:rsidR="00D4244B">
        <w:t>ve</w:t>
      </w:r>
      <w:r w:rsidRPr="00B62365">
        <w:t xml:space="preserve"> the potential to enhance productivity and to curve the adverse environmental and social effects of conventional construction activities by reducing the required formwork, material waste, operation time, and cost. </w:t>
      </w:r>
      <w:r>
        <w:t>This study explores the effect of parameters like fiber geometry, binder composition</w:t>
      </w:r>
      <w:r w:rsidR="00D4244B">
        <w:t>,</w:t>
      </w:r>
      <w:r>
        <w:t xml:space="preserve"> and workability retention of concrete, on </w:t>
      </w:r>
      <w:r w:rsidR="00D4244B">
        <w:t xml:space="preserve">the </w:t>
      </w:r>
      <w:r>
        <w:t xml:space="preserve">short-term and long-term performance of high early strength concrete and printed concrete. Understanding the influence of </w:t>
      </w:r>
      <w:r w:rsidR="00D4244B">
        <w:t xml:space="preserve">the </w:t>
      </w:r>
      <w:r>
        <w:t xml:space="preserve">above-mentioned parameter on the performance of concrete will help develop </w:t>
      </w:r>
      <w:r w:rsidR="00D4244B">
        <w:t xml:space="preserve">a </w:t>
      </w:r>
      <w:r>
        <w:t xml:space="preserve">safe design of concrete and optimize </w:t>
      </w:r>
      <w:r w:rsidR="00D4244B">
        <w:t xml:space="preserve">the </w:t>
      </w:r>
      <w:r>
        <w:t>construction process with higher efficiency.</w:t>
      </w:r>
    </w:p>
    <w:p w14:paraId="33C1D252" w14:textId="641D66E6" w:rsidR="003B3D8D" w:rsidRDefault="00AB6EDC" w:rsidP="00D4244B">
      <w:pPr>
        <w:pStyle w:val="ListParagraph"/>
        <w:ind w:left="0"/>
        <w:jc w:val="both"/>
      </w:pPr>
      <w:r>
        <w:t>I</w:t>
      </w:r>
      <w:r w:rsidR="003B3D8D">
        <w:t xml:space="preserve">n Chapter 1 </w:t>
      </w:r>
      <w:r>
        <w:t xml:space="preserve">I review </w:t>
      </w:r>
      <w:r w:rsidR="00D4244B">
        <w:t xml:space="preserve">the </w:t>
      </w:r>
      <w:r>
        <w:t>literature and research gaps on precast concrete and</w:t>
      </w:r>
      <w:r w:rsidR="003B3D8D">
        <w:t xml:space="preserve"> 3d printing of concrete. </w:t>
      </w:r>
      <w:r w:rsidR="00C644EC">
        <w:t>The</w:t>
      </w:r>
      <w:r w:rsidR="003B3D8D">
        <w:t xml:space="preserve"> productivity of </w:t>
      </w:r>
      <w:r w:rsidR="00C644EC">
        <w:t xml:space="preserve">precast and printed </w:t>
      </w:r>
      <w:r w:rsidR="003B3D8D">
        <w:t xml:space="preserve">concrete is </w:t>
      </w:r>
      <w:r w:rsidR="00C644EC">
        <w:t>depende</w:t>
      </w:r>
      <w:r w:rsidR="00D4244B">
        <w:t>nt</w:t>
      </w:r>
      <w:r w:rsidR="00C644EC">
        <w:t xml:space="preserve"> on</w:t>
      </w:r>
      <w:r w:rsidR="003B3D8D">
        <w:t xml:space="preserve"> the early strength gain and </w:t>
      </w:r>
      <w:r w:rsidR="00C644EC">
        <w:t>workability</w:t>
      </w:r>
      <w:r w:rsidR="003B3D8D">
        <w:t xml:space="preserve"> of concrete. In chapter 2 I studied the effect of fiber types on concrete workability and developed a high early strength fiber-reinforced self-compacting concrete. I examined the hydration process and suggested a chemical parameter for </w:t>
      </w:r>
      <w:r w:rsidR="003B3D8D">
        <w:lastRenderedPageBreak/>
        <w:t>C</w:t>
      </w:r>
      <w:r w:rsidR="00D4244B">
        <w:t xml:space="preserve">alcium </w:t>
      </w:r>
      <w:proofErr w:type="spellStart"/>
      <w:r w:rsidR="00D4244B">
        <w:t>sulfo</w:t>
      </w:r>
      <w:proofErr w:type="spellEnd"/>
      <w:r w:rsidR="00D4244B">
        <w:t xml:space="preserve"> aluminate-</w:t>
      </w:r>
      <w:r w:rsidR="003B3D8D">
        <w:t xml:space="preserve">based composite binders in Chapter 3. Chapter 4 </w:t>
      </w:r>
      <w:r w:rsidR="00C644EC">
        <w:t>explore</w:t>
      </w:r>
      <w:r w:rsidR="003B3D8D">
        <w:t xml:space="preserve"> the difference in mechanical and fracture performance for printed concrete with varied interlayer time</w:t>
      </w:r>
      <w:r w:rsidR="00D4244B">
        <w:t>-</w:t>
      </w:r>
      <w:r w:rsidR="003B3D8D">
        <w:t xml:space="preserve">lapse and cast concrete. In Chapter 5 I discussed the existing fracture models for concrete as well as layer composite materials. Chapter 6 concludes </w:t>
      </w:r>
      <w:r w:rsidR="00D4244B">
        <w:t>with</w:t>
      </w:r>
      <w:r w:rsidR="003B3D8D">
        <w:t xml:space="preserve"> my findings throughout these chapters and aims to establish the future research this dissertation motivates.</w:t>
      </w:r>
    </w:p>
    <w:p w14:paraId="6B98405E" w14:textId="77777777" w:rsidR="003B3D8D" w:rsidRPr="00B62365" w:rsidRDefault="003B3D8D" w:rsidP="00DB4D17">
      <w:pPr>
        <w:pStyle w:val="ListParagraph"/>
        <w:jc w:val="both"/>
      </w:pPr>
    </w:p>
    <w:p w14:paraId="3ACAE574" w14:textId="77777777" w:rsidR="00A50F5A" w:rsidRPr="00B62365" w:rsidRDefault="00A50F5A" w:rsidP="00DB4D17">
      <w:pPr>
        <w:pStyle w:val="Title"/>
        <w:spacing w:line="480" w:lineRule="auto"/>
        <w:jc w:val="both"/>
      </w:pPr>
    </w:p>
    <w:p w14:paraId="16FB4DB3" w14:textId="709862EC" w:rsidR="00236E6D" w:rsidRPr="00B62365" w:rsidRDefault="00236E6D" w:rsidP="00DB4D17">
      <w:pPr>
        <w:pStyle w:val="Title"/>
        <w:spacing w:line="480" w:lineRule="auto"/>
        <w:jc w:val="both"/>
      </w:pPr>
      <w:r w:rsidRPr="00B62365">
        <w:rPr>
          <w:sz w:val="24"/>
        </w:rPr>
        <w:br w:type="page"/>
      </w:r>
    </w:p>
    <w:sdt>
      <w:sdtPr>
        <w:rPr>
          <w:rFonts w:ascii="Times New Roman" w:eastAsia="Times New Roman" w:hAnsi="Times New Roman"/>
          <w:b w:val="0"/>
          <w:bCs w:val="0"/>
          <w:color w:val="auto"/>
          <w:sz w:val="24"/>
          <w:szCs w:val="24"/>
          <w:lang w:eastAsia="en-US"/>
        </w:rPr>
        <w:id w:val="-1084303693"/>
        <w:docPartObj>
          <w:docPartGallery w:val="Table of Contents"/>
          <w:docPartUnique/>
        </w:docPartObj>
      </w:sdtPr>
      <w:sdtEndPr>
        <w:rPr>
          <w:noProof/>
        </w:rPr>
      </w:sdtEndPr>
      <w:sdtContent>
        <w:p w14:paraId="17A6290F" w14:textId="0C2E1A31" w:rsidR="00011733" w:rsidRPr="00DB4D17" w:rsidRDefault="00011733" w:rsidP="004A1CC0">
          <w:pPr>
            <w:pStyle w:val="TOCHeading"/>
            <w:spacing w:line="480" w:lineRule="auto"/>
            <w:jc w:val="center"/>
            <w:rPr>
              <w:rStyle w:val="Heading1Char"/>
              <w:rFonts w:ascii="Times New Roman" w:hAnsi="Times New Roman"/>
              <w:b/>
              <w:color w:val="auto"/>
            </w:rPr>
          </w:pPr>
          <w:r w:rsidRPr="00DB4D17">
            <w:rPr>
              <w:rStyle w:val="Heading1Char"/>
              <w:rFonts w:ascii="Times New Roman" w:hAnsi="Times New Roman"/>
              <w:b/>
              <w:color w:val="auto"/>
            </w:rPr>
            <w:t>Table of Contents</w:t>
          </w:r>
        </w:p>
        <w:p w14:paraId="141F7971" w14:textId="5904C7B6" w:rsidR="003828A7" w:rsidRDefault="00011733">
          <w:pPr>
            <w:pStyle w:val="TOC1"/>
            <w:tabs>
              <w:tab w:val="right" w:leader="dot" w:pos="8630"/>
            </w:tabs>
            <w:rPr>
              <w:rFonts w:asciiTheme="minorHAnsi" w:eastAsiaTheme="minorEastAsia" w:hAnsiTheme="minorHAnsi" w:cstheme="minorBidi"/>
              <w:noProof/>
              <w:sz w:val="22"/>
              <w:szCs w:val="22"/>
            </w:rPr>
          </w:pPr>
          <w:r w:rsidRPr="00DB4D17">
            <w:fldChar w:fldCharType="begin"/>
          </w:r>
          <w:r w:rsidRPr="00DB4D17">
            <w:instrText xml:space="preserve"> TOC \o "1-3" \h \z \u </w:instrText>
          </w:r>
          <w:r w:rsidRPr="00DB4D17">
            <w:fldChar w:fldCharType="separate"/>
          </w:r>
          <w:hyperlink w:anchor="_Toc119522325" w:history="1">
            <w:r w:rsidR="003828A7" w:rsidRPr="009608A8">
              <w:rPr>
                <w:rStyle w:val="Hyperlink"/>
                <w:noProof/>
              </w:rPr>
              <w:t>CHAPTER I: Introduction</w:t>
            </w:r>
            <w:r w:rsidR="003828A7">
              <w:rPr>
                <w:noProof/>
                <w:webHidden/>
              </w:rPr>
              <w:tab/>
            </w:r>
            <w:r w:rsidR="003828A7">
              <w:rPr>
                <w:noProof/>
                <w:webHidden/>
              </w:rPr>
              <w:fldChar w:fldCharType="begin"/>
            </w:r>
            <w:r w:rsidR="003828A7">
              <w:rPr>
                <w:noProof/>
                <w:webHidden/>
              </w:rPr>
              <w:instrText xml:space="preserve"> PAGEREF _Toc119522325 \h </w:instrText>
            </w:r>
            <w:r w:rsidR="003828A7">
              <w:rPr>
                <w:noProof/>
                <w:webHidden/>
              </w:rPr>
            </w:r>
            <w:r w:rsidR="003828A7">
              <w:rPr>
                <w:noProof/>
                <w:webHidden/>
              </w:rPr>
              <w:fldChar w:fldCharType="separate"/>
            </w:r>
            <w:r w:rsidR="003828A7">
              <w:rPr>
                <w:noProof/>
                <w:webHidden/>
              </w:rPr>
              <w:t>1</w:t>
            </w:r>
            <w:r w:rsidR="003828A7">
              <w:rPr>
                <w:noProof/>
                <w:webHidden/>
              </w:rPr>
              <w:fldChar w:fldCharType="end"/>
            </w:r>
          </w:hyperlink>
        </w:p>
        <w:p w14:paraId="1682A491" w14:textId="464D81B0"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26" w:history="1">
            <w:r w:rsidRPr="009608A8">
              <w:rPr>
                <w:rStyle w:val="Hyperlink"/>
                <w:noProof/>
              </w:rPr>
              <w:t>Introduction</w:t>
            </w:r>
            <w:r>
              <w:rPr>
                <w:noProof/>
                <w:webHidden/>
              </w:rPr>
              <w:tab/>
            </w:r>
            <w:r>
              <w:rPr>
                <w:noProof/>
                <w:webHidden/>
              </w:rPr>
              <w:fldChar w:fldCharType="begin"/>
            </w:r>
            <w:r>
              <w:rPr>
                <w:noProof/>
                <w:webHidden/>
              </w:rPr>
              <w:instrText xml:space="preserve"> PAGEREF _Toc119522326 \h </w:instrText>
            </w:r>
            <w:r>
              <w:rPr>
                <w:noProof/>
                <w:webHidden/>
              </w:rPr>
            </w:r>
            <w:r>
              <w:rPr>
                <w:noProof/>
                <w:webHidden/>
              </w:rPr>
              <w:fldChar w:fldCharType="separate"/>
            </w:r>
            <w:r>
              <w:rPr>
                <w:noProof/>
                <w:webHidden/>
              </w:rPr>
              <w:t>2</w:t>
            </w:r>
            <w:r>
              <w:rPr>
                <w:noProof/>
                <w:webHidden/>
              </w:rPr>
              <w:fldChar w:fldCharType="end"/>
            </w:r>
          </w:hyperlink>
        </w:p>
        <w:p w14:paraId="2CF01137" w14:textId="73C4BF1C"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27" w:history="1">
            <w:r w:rsidRPr="009608A8">
              <w:rPr>
                <w:rStyle w:val="Hyperlink"/>
                <w:noProof/>
              </w:rPr>
              <w:t>Precast Concrete:</w:t>
            </w:r>
            <w:r>
              <w:rPr>
                <w:noProof/>
                <w:webHidden/>
              </w:rPr>
              <w:tab/>
            </w:r>
            <w:r>
              <w:rPr>
                <w:noProof/>
                <w:webHidden/>
              </w:rPr>
              <w:fldChar w:fldCharType="begin"/>
            </w:r>
            <w:r>
              <w:rPr>
                <w:noProof/>
                <w:webHidden/>
              </w:rPr>
              <w:instrText xml:space="preserve"> PAGEREF _Toc119522327 \h </w:instrText>
            </w:r>
            <w:r>
              <w:rPr>
                <w:noProof/>
                <w:webHidden/>
              </w:rPr>
            </w:r>
            <w:r>
              <w:rPr>
                <w:noProof/>
                <w:webHidden/>
              </w:rPr>
              <w:fldChar w:fldCharType="separate"/>
            </w:r>
            <w:r>
              <w:rPr>
                <w:noProof/>
                <w:webHidden/>
              </w:rPr>
              <w:t>4</w:t>
            </w:r>
            <w:r>
              <w:rPr>
                <w:noProof/>
                <w:webHidden/>
              </w:rPr>
              <w:fldChar w:fldCharType="end"/>
            </w:r>
          </w:hyperlink>
        </w:p>
        <w:p w14:paraId="10D129D9" w14:textId="038272AC"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28" w:history="1">
            <w:r w:rsidRPr="009608A8">
              <w:rPr>
                <w:rStyle w:val="Hyperlink"/>
                <w:noProof/>
              </w:rPr>
              <w:t>Optimizing granular structure:</w:t>
            </w:r>
            <w:r>
              <w:rPr>
                <w:noProof/>
                <w:webHidden/>
              </w:rPr>
              <w:tab/>
            </w:r>
            <w:r>
              <w:rPr>
                <w:noProof/>
                <w:webHidden/>
              </w:rPr>
              <w:fldChar w:fldCharType="begin"/>
            </w:r>
            <w:r>
              <w:rPr>
                <w:noProof/>
                <w:webHidden/>
              </w:rPr>
              <w:instrText xml:space="preserve"> PAGEREF _Toc119522328 \h </w:instrText>
            </w:r>
            <w:r>
              <w:rPr>
                <w:noProof/>
                <w:webHidden/>
              </w:rPr>
            </w:r>
            <w:r>
              <w:rPr>
                <w:noProof/>
                <w:webHidden/>
              </w:rPr>
              <w:fldChar w:fldCharType="separate"/>
            </w:r>
            <w:r>
              <w:rPr>
                <w:noProof/>
                <w:webHidden/>
              </w:rPr>
              <w:t>5</w:t>
            </w:r>
            <w:r>
              <w:rPr>
                <w:noProof/>
                <w:webHidden/>
              </w:rPr>
              <w:fldChar w:fldCharType="end"/>
            </w:r>
          </w:hyperlink>
        </w:p>
        <w:p w14:paraId="433F2C85" w14:textId="7F3B7D4B"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29" w:history="1">
            <w:r w:rsidRPr="009608A8">
              <w:rPr>
                <w:rStyle w:val="Hyperlink"/>
                <w:noProof/>
              </w:rPr>
              <w:t>Optimizing paste content:</w:t>
            </w:r>
            <w:r>
              <w:rPr>
                <w:noProof/>
                <w:webHidden/>
              </w:rPr>
              <w:tab/>
            </w:r>
            <w:r>
              <w:rPr>
                <w:noProof/>
                <w:webHidden/>
              </w:rPr>
              <w:fldChar w:fldCharType="begin"/>
            </w:r>
            <w:r>
              <w:rPr>
                <w:noProof/>
                <w:webHidden/>
              </w:rPr>
              <w:instrText xml:space="preserve"> PAGEREF _Toc119522329 \h </w:instrText>
            </w:r>
            <w:r>
              <w:rPr>
                <w:noProof/>
                <w:webHidden/>
              </w:rPr>
            </w:r>
            <w:r>
              <w:rPr>
                <w:noProof/>
                <w:webHidden/>
              </w:rPr>
              <w:fldChar w:fldCharType="separate"/>
            </w:r>
            <w:r>
              <w:rPr>
                <w:noProof/>
                <w:webHidden/>
              </w:rPr>
              <w:t>8</w:t>
            </w:r>
            <w:r>
              <w:rPr>
                <w:noProof/>
                <w:webHidden/>
              </w:rPr>
              <w:fldChar w:fldCharType="end"/>
            </w:r>
          </w:hyperlink>
        </w:p>
        <w:p w14:paraId="699BB71E" w14:textId="6DDC0CD5"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30" w:history="1">
            <w:r w:rsidRPr="009608A8">
              <w:rPr>
                <w:rStyle w:val="Hyperlink"/>
                <w:noProof/>
              </w:rPr>
              <w:t>3D printed concrete</w:t>
            </w:r>
            <w:r>
              <w:rPr>
                <w:noProof/>
                <w:webHidden/>
              </w:rPr>
              <w:tab/>
            </w:r>
            <w:r>
              <w:rPr>
                <w:noProof/>
                <w:webHidden/>
              </w:rPr>
              <w:fldChar w:fldCharType="begin"/>
            </w:r>
            <w:r>
              <w:rPr>
                <w:noProof/>
                <w:webHidden/>
              </w:rPr>
              <w:instrText xml:space="preserve"> PAGEREF _Toc119522330 \h </w:instrText>
            </w:r>
            <w:r>
              <w:rPr>
                <w:noProof/>
                <w:webHidden/>
              </w:rPr>
            </w:r>
            <w:r>
              <w:rPr>
                <w:noProof/>
                <w:webHidden/>
              </w:rPr>
              <w:fldChar w:fldCharType="separate"/>
            </w:r>
            <w:r>
              <w:rPr>
                <w:noProof/>
                <w:webHidden/>
              </w:rPr>
              <w:t>10</w:t>
            </w:r>
            <w:r>
              <w:rPr>
                <w:noProof/>
                <w:webHidden/>
              </w:rPr>
              <w:fldChar w:fldCharType="end"/>
            </w:r>
          </w:hyperlink>
        </w:p>
        <w:p w14:paraId="15CCDAB5" w14:textId="7E79B519"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31" w:history="1">
            <w:r w:rsidRPr="009608A8">
              <w:rPr>
                <w:rStyle w:val="Hyperlink"/>
                <w:noProof/>
              </w:rPr>
              <w:t>Contributions/Novelty:</w:t>
            </w:r>
            <w:r>
              <w:rPr>
                <w:noProof/>
                <w:webHidden/>
              </w:rPr>
              <w:tab/>
            </w:r>
            <w:r>
              <w:rPr>
                <w:noProof/>
                <w:webHidden/>
              </w:rPr>
              <w:fldChar w:fldCharType="begin"/>
            </w:r>
            <w:r>
              <w:rPr>
                <w:noProof/>
                <w:webHidden/>
              </w:rPr>
              <w:instrText xml:space="preserve"> PAGEREF _Toc119522331 \h </w:instrText>
            </w:r>
            <w:r>
              <w:rPr>
                <w:noProof/>
                <w:webHidden/>
              </w:rPr>
            </w:r>
            <w:r>
              <w:rPr>
                <w:noProof/>
                <w:webHidden/>
              </w:rPr>
              <w:fldChar w:fldCharType="separate"/>
            </w:r>
            <w:r>
              <w:rPr>
                <w:noProof/>
                <w:webHidden/>
              </w:rPr>
              <w:t>12</w:t>
            </w:r>
            <w:r>
              <w:rPr>
                <w:noProof/>
                <w:webHidden/>
              </w:rPr>
              <w:fldChar w:fldCharType="end"/>
            </w:r>
          </w:hyperlink>
        </w:p>
        <w:p w14:paraId="6EEF1F4D" w14:textId="55CD031A"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32" w:history="1">
            <w:r w:rsidRPr="009608A8">
              <w:rPr>
                <w:rStyle w:val="Hyperlink"/>
                <w:noProof/>
              </w:rPr>
              <w:t>Summary</w:t>
            </w:r>
            <w:r>
              <w:rPr>
                <w:noProof/>
                <w:webHidden/>
              </w:rPr>
              <w:tab/>
            </w:r>
            <w:r>
              <w:rPr>
                <w:noProof/>
                <w:webHidden/>
              </w:rPr>
              <w:fldChar w:fldCharType="begin"/>
            </w:r>
            <w:r>
              <w:rPr>
                <w:noProof/>
                <w:webHidden/>
              </w:rPr>
              <w:instrText xml:space="preserve"> PAGEREF _Toc119522332 \h </w:instrText>
            </w:r>
            <w:r>
              <w:rPr>
                <w:noProof/>
                <w:webHidden/>
              </w:rPr>
            </w:r>
            <w:r>
              <w:rPr>
                <w:noProof/>
                <w:webHidden/>
              </w:rPr>
              <w:fldChar w:fldCharType="separate"/>
            </w:r>
            <w:r>
              <w:rPr>
                <w:noProof/>
                <w:webHidden/>
              </w:rPr>
              <w:t>14</w:t>
            </w:r>
            <w:r>
              <w:rPr>
                <w:noProof/>
                <w:webHidden/>
              </w:rPr>
              <w:fldChar w:fldCharType="end"/>
            </w:r>
          </w:hyperlink>
        </w:p>
        <w:p w14:paraId="6690CD19" w14:textId="6F6782A1" w:rsidR="003828A7" w:rsidRDefault="003828A7">
          <w:pPr>
            <w:pStyle w:val="TOC1"/>
            <w:tabs>
              <w:tab w:val="right" w:leader="dot" w:pos="8630"/>
            </w:tabs>
            <w:rPr>
              <w:rFonts w:asciiTheme="minorHAnsi" w:eastAsiaTheme="minorEastAsia" w:hAnsiTheme="minorHAnsi" w:cstheme="minorBidi"/>
              <w:noProof/>
              <w:sz w:val="22"/>
              <w:szCs w:val="22"/>
            </w:rPr>
          </w:pPr>
          <w:hyperlink w:anchor="_Toc119522333" w:history="1">
            <w:r w:rsidRPr="009608A8">
              <w:rPr>
                <w:rStyle w:val="Hyperlink"/>
                <w:noProof/>
              </w:rPr>
              <w:t>CHAPTER II Optimization of granular structure and design of a High-Early-Strength Fiber-Reinforced Self-Compacting Concrete</w:t>
            </w:r>
            <w:r>
              <w:rPr>
                <w:noProof/>
                <w:webHidden/>
              </w:rPr>
              <w:tab/>
            </w:r>
            <w:r>
              <w:rPr>
                <w:noProof/>
                <w:webHidden/>
              </w:rPr>
              <w:fldChar w:fldCharType="begin"/>
            </w:r>
            <w:r>
              <w:rPr>
                <w:noProof/>
                <w:webHidden/>
              </w:rPr>
              <w:instrText xml:space="preserve"> PAGEREF _Toc119522333 \h </w:instrText>
            </w:r>
            <w:r>
              <w:rPr>
                <w:noProof/>
                <w:webHidden/>
              </w:rPr>
            </w:r>
            <w:r>
              <w:rPr>
                <w:noProof/>
                <w:webHidden/>
              </w:rPr>
              <w:fldChar w:fldCharType="separate"/>
            </w:r>
            <w:r>
              <w:rPr>
                <w:noProof/>
                <w:webHidden/>
              </w:rPr>
              <w:t>16</w:t>
            </w:r>
            <w:r>
              <w:rPr>
                <w:noProof/>
                <w:webHidden/>
              </w:rPr>
              <w:fldChar w:fldCharType="end"/>
            </w:r>
          </w:hyperlink>
        </w:p>
        <w:p w14:paraId="5C19294C" w14:textId="767B9DFE"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34" w:history="1">
            <w:r w:rsidRPr="009608A8">
              <w:rPr>
                <w:rStyle w:val="Hyperlink"/>
                <w:noProof/>
              </w:rPr>
              <w:t>Introduction</w:t>
            </w:r>
            <w:r>
              <w:rPr>
                <w:noProof/>
                <w:webHidden/>
              </w:rPr>
              <w:tab/>
            </w:r>
            <w:r>
              <w:rPr>
                <w:noProof/>
                <w:webHidden/>
              </w:rPr>
              <w:fldChar w:fldCharType="begin"/>
            </w:r>
            <w:r>
              <w:rPr>
                <w:noProof/>
                <w:webHidden/>
              </w:rPr>
              <w:instrText xml:space="preserve"> PAGEREF _Toc119522334 \h </w:instrText>
            </w:r>
            <w:r>
              <w:rPr>
                <w:noProof/>
                <w:webHidden/>
              </w:rPr>
            </w:r>
            <w:r>
              <w:rPr>
                <w:noProof/>
                <w:webHidden/>
              </w:rPr>
              <w:fldChar w:fldCharType="separate"/>
            </w:r>
            <w:r>
              <w:rPr>
                <w:noProof/>
                <w:webHidden/>
              </w:rPr>
              <w:t>17</w:t>
            </w:r>
            <w:r>
              <w:rPr>
                <w:noProof/>
                <w:webHidden/>
              </w:rPr>
              <w:fldChar w:fldCharType="end"/>
            </w:r>
          </w:hyperlink>
        </w:p>
        <w:p w14:paraId="4C52340E" w14:textId="165ECE19"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35" w:history="1">
            <w:r w:rsidRPr="009608A8">
              <w:rPr>
                <w:rStyle w:val="Hyperlink"/>
                <w:noProof/>
              </w:rPr>
              <w:t>Materials and Mix Design Process</w:t>
            </w:r>
            <w:r>
              <w:rPr>
                <w:noProof/>
                <w:webHidden/>
              </w:rPr>
              <w:tab/>
            </w:r>
            <w:r>
              <w:rPr>
                <w:noProof/>
                <w:webHidden/>
              </w:rPr>
              <w:fldChar w:fldCharType="begin"/>
            </w:r>
            <w:r>
              <w:rPr>
                <w:noProof/>
                <w:webHidden/>
              </w:rPr>
              <w:instrText xml:space="preserve"> PAGEREF _Toc119522335 \h </w:instrText>
            </w:r>
            <w:r>
              <w:rPr>
                <w:noProof/>
                <w:webHidden/>
              </w:rPr>
            </w:r>
            <w:r>
              <w:rPr>
                <w:noProof/>
                <w:webHidden/>
              </w:rPr>
              <w:fldChar w:fldCharType="separate"/>
            </w:r>
            <w:r>
              <w:rPr>
                <w:noProof/>
                <w:webHidden/>
              </w:rPr>
              <w:t>19</w:t>
            </w:r>
            <w:r>
              <w:rPr>
                <w:noProof/>
                <w:webHidden/>
              </w:rPr>
              <w:fldChar w:fldCharType="end"/>
            </w:r>
          </w:hyperlink>
        </w:p>
        <w:p w14:paraId="08A3E910" w14:textId="0771043F"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36" w:history="1">
            <w:r w:rsidRPr="009608A8">
              <w:rPr>
                <w:rStyle w:val="Hyperlink"/>
                <w:noProof/>
              </w:rPr>
              <w:t>Material</w:t>
            </w:r>
            <w:r>
              <w:rPr>
                <w:noProof/>
                <w:webHidden/>
              </w:rPr>
              <w:tab/>
            </w:r>
            <w:r>
              <w:rPr>
                <w:noProof/>
                <w:webHidden/>
              </w:rPr>
              <w:fldChar w:fldCharType="begin"/>
            </w:r>
            <w:r>
              <w:rPr>
                <w:noProof/>
                <w:webHidden/>
              </w:rPr>
              <w:instrText xml:space="preserve"> PAGEREF _Toc119522336 \h </w:instrText>
            </w:r>
            <w:r>
              <w:rPr>
                <w:noProof/>
                <w:webHidden/>
              </w:rPr>
            </w:r>
            <w:r>
              <w:rPr>
                <w:noProof/>
                <w:webHidden/>
              </w:rPr>
              <w:fldChar w:fldCharType="separate"/>
            </w:r>
            <w:r>
              <w:rPr>
                <w:noProof/>
                <w:webHidden/>
              </w:rPr>
              <w:t>19</w:t>
            </w:r>
            <w:r>
              <w:rPr>
                <w:noProof/>
                <w:webHidden/>
              </w:rPr>
              <w:fldChar w:fldCharType="end"/>
            </w:r>
          </w:hyperlink>
        </w:p>
        <w:p w14:paraId="1330B47A" w14:textId="2428EC8E"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37" w:history="1">
            <w:r w:rsidRPr="009608A8">
              <w:rPr>
                <w:rStyle w:val="Hyperlink"/>
                <w:noProof/>
              </w:rPr>
              <w:t>Target Concrete Properties</w:t>
            </w:r>
            <w:r>
              <w:rPr>
                <w:noProof/>
                <w:webHidden/>
              </w:rPr>
              <w:tab/>
            </w:r>
            <w:r>
              <w:rPr>
                <w:noProof/>
                <w:webHidden/>
              </w:rPr>
              <w:fldChar w:fldCharType="begin"/>
            </w:r>
            <w:r>
              <w:rPr>
                <w:noProof/>
                <w:webHidden/>
              </w:rPr>
              <w:instrText xml:space="preserve"> PAGEREF _Toc119522337 \h </w:instrText>
            </w:r>
            <w:r>
              <w:rPr>
                <w:noProof/>
                <w:webHidden/>
              </w:rPr>
            </w:r>
            <w:r>
              <w:rPr>
                <w:noProof/>
                <w:webHidden/>
              </w:rPr>
              <w:fldChar w:fldCharType="separate"/>
            </w:r>
            <w:r>
              <w:rPr>
                <w:noProof/>
                <w:webHidden/>
              </w:rPr>
              <w:t>20</w:t>
            </w:r>
            <w:r>
              <w:rPr>
                <w:noProof/>
                <w:webHidden/>
              </w:rPr>
              <w:fldChar w:fldCharType="end"/>
            </w:r>
          </w:hyperlink>
        </w:p>
        <w:p w14:paraId="4E885F7F" w14:textId="20631E92"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38" w:history="1">
            <w:r w:rsidRPr="009608A8">
              <w:rPr>
                <w:rStyle w:val="Hyperlink"/>
                <w:noProof/>
              </w:rPr>
              <w:t>Design of Concrete Mixtures</w:t>
            </w:r>
            <w:r>
              <w:rPr>
                <w:noProof/>
                <w:webHidden/>
              </w:rPr>
              <w:tab/>
            </w:r>
            <w:r>
              <w:rPr>
                <w:noProof/>
                <w:webHidden/>
              </w:rPr>
              <w:fldChar w:fldCharType="begin"/>
            </w:r>
            <w:r>
              <w:rPr>
                <w:noProof/>
                <w:webHidden/>
              </w:rPr>
              <w:instrText xml:space="preserve"> PAGEREF _Toc119522338 \h </w:instrText>
            </w:r>
            <w:r>
              <w:rPr>
                <w:noProof/>
                <w:webHidden/>
              </w:rPr>
            </w:r>
            <w:r>
              <w:rPr>
                <w:noProof/>
                <w:webHidden/>
              </w:rPr>
              <w:fldChar w:fldCharType="separate"/>
            </w:r>
            <w:r>
              <w:rPr>
                <w:noProof/>
                <w:webHidden/>
              </w:rPr>
              <w:t>20</w:t>
            </w:r>
            <w:r>
              <w:rPr>
                <w:noProof/>
                <w:webHidden/>
              </w:rPr>
              <w:fldChar w:fldCharType="end"/>
            </w:r>
          </w:hyperlink>
        </w:p>
        <w:p w14:paraId="60C4674C" w14:textId="0F5E9E13"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39" w:history="1">
            <w:r w:rsidRPr="009608A8">
              <w:rPr>
                <w:rStyle w:val="Hyperlink"/>
                <w:noProof/>
              </w:rPr>
              <w:t>Mixing Process</w:t>
            </w:r>
            <w:r>
              <w:rPr>
                <w:noProof/>
                <w:webHidden/>
              </w:rPr>
              <w:tab/>
            </w:r>
            <w:r>
              <w:rPr>
                <w:noProof/>
                <w:webHidden/>
              </w:rPr>
              <w:fldChar w:fldCharType="begin"/>
            </w:r>
            <w:r>
              <w:rPr>
                <w:noProof/>
                <w:webHidden/>
              </w:rPr>
              <w:instrText xml:space="preserve"> PAGEREF _Toc119522339 \h </w:instrText>
            </w:r>
            <w:r>
              <w:rPr>
                <w:noProof/>
                <w:webHidden/>
              </w:rPr>
            </w:r>
            <w:r>
              <w:rPr>
                <w:noProof/>
                <w:webHidden/>
              </w:rPr>
              <w:fldChar w:fldCharType="separate"/>
            </w:r>
            <w:r>
              <w:rPr>
                <w:noProof/>
                <w:webHidden/>
              </w:rPr>
              <w:t>33</w:t>
            </w:r>
            <w:r>
              <w:rPr>
                <w:noProof/>
                <w:webHidden/>
              </w:rPr>
              <w:fldChar w:fldCharType="end"/>
            </w:r>
          </w:hyperlink>
        </w:p>
        <w:p w14:paraId="69BBB87B" w14:textId="4C2DD56C"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40" w:history="1">
            <w:r w:rsidRPr="009608A8">
              <w:rPr>
                <w:rStyle w:val="Hyperlink"/>
                <w:noProof/>
                <w:lang w:eastAsia="ja-JP"/>
              </w:rPr>
              <w:t>Test Methods</w:t>
            </w:r>
            <w:r>
              <w:rPr>
                <w:noProof/>
                <w:webHidden/>
              </w:rPr>
              <w:tab/>
            </w:r>
            <w:r>
              <w:rPr>
                <w:noProof/>
                <w:webHidden/>
              </w:rPr>
              <w:fldChar w:fldCharType="begin"/>
            </w:r>
            <w:r>
              <w:rPr>
                <w:noProof/>
                <w:webHidden/>
              </w:rPr>
              <w:instrText xml:space="preserve"> PAGEREF _Toc119522340 \h </w:instrText>
            </w:r>
            <w:r>
              <w:rPr>
                <w:noProof/>
                <w:webHidden/>
              </w:rPr>
            </w:r>
            <w:r>
              <w:rPr>
                <w:noProof/>
                <w:webHidden/>
              </w:rPr>
              <w:fldChar w:fldCharType="separate"/>
            </w:r>
            <w:r>
              <w:rPr>
                <w:noProof/>
                <w:webHidden/>
              </w:rPr>
              <w:t>33</w:t>
            </w:r>
            <w:r>
              <w:rPr>
                <w:noProof/>
                <w:webHidden/>
              </w:rPr>
              <w:fldChar w:fldCharType="end"/>
            </w:r>
          </w:hyperlink>
        </w:p>
        <w:p w14:paraId="61A139C6" w14:textId="11A44153"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41" w:history="1">
            <w:r w:rsidRPr="009608A8">
              <w:rPr>
                <w:rStyle w:val="Hyperlink"/>
                <w:noProof/>
              </w:rPr>
              <w:t>Results and Discussion</w:t>
            </w:r>
            <w:r>
              <w:rPr>
                <w:noProof/>
                <w:webHidden/>
              </w:rPr>
              <w:tab/>
            </w:r>
            <w:r>
              <w:rPr>
                <w:noProof/>
                <w:webHidden/>
              </w:rPr>
              <w:fldChar w:fldCharType="begin"/>
            </w:r>
            <w:r>
              <w:rPr>
                <w:noProof/>
                <w:webHidden/>
              </w:rPr>
              <w:instrText xml:space="preserve"> PAGEREF _Toc119522341 \h </w:instrText>
            </w:r>
            <w:r>
              <w:rPr>
                <w:noProof/>
                <w:webHidden/>
              </w:rPr>
            </w:r>
            <w:r>
              <w:rPr>
                <w:noProof/>
                <w:webHidden/>
              </w:rPr>
              <w:fldChar w:fldCharType="separate"/>
            </w:r>
            <w:r>
              <w:rPr>
                <w:noProof/>
                <w:webHidden/>
              </w:rPr>
              <w:t>35</w:t>
            </w:r>
            <w:r>
              <w:rPr>
                <w:noProof/>
                <w:webHidden/>
              </w:rPr>
              <w:fldChar w:fldCharType="end"/>
            </w:r>
          </w:hyperlink>
        </w:p>
        <w:p w14:paraId="01323AC6" w14:textId="1C63F371"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42" w:history="1">
            <w:r w:rsidRPr="009608A8">
              <w:rPr>
                <w:rStyle w:val="Hyperlink"/>
                <w:noProof/>
              </w:rPr>
              <w:t>Fresh Properties</w:t>
            </w:r>
            <w:r>
              <w:rPr>
                <w:noProof/>
                <w:webHidden/>
              </w:rPr>
              <w:tab/>
            </w:r>
            <w:r>
              <w:rPr>
                <w:noProof/>
                <w:webHidden/>
              </w:rPr>
              <w:fldChar w:fldCharType="begin"/>
            </w:r>
            <w:r>
              <w:rPr>
                <w:noProof/>
                <w:webHidden/>
              </w:rPr>
              <w:instrText xml:space="preserve"> PAGEREF _Toc119522342 \h </w:instrText>
            </w:r>
            <w:r>
              <w:rPr>
                <w:noProof/>
                <w:webHidden/>
              </w:rPr>
            </w:r>
            <w:r>
              <w:rPr>
                <w:noProof/>
                <w:webHidden/>
              </w:rPr>
              <w:fldChar w:fldCharType="separate"/>
            </w:r>
            <w:r>
              <w:rPr>
                <w:noProof/>
                <w:webHidden/>
              </w:rPr>
              <w:t>35</w:t>
            </w:r>
            <w:r>
              <w:rPr>
                <w:noProof/>
                <w:webHidden/>
              </w:rPr>
              <w:fldChar w:fldCharType="end"/>
            </w:r>
          </w:hyperlink>
        </w:p>
        <w:p w14:paraId="7F05693C" w14:textId="1E62D181"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43" w:history="1">
            <w:r w:rsidRPr="009608A8">
              <w:rPr>
                <w:rStyle w:val="Hyperlink"/>
                <w:noProof/>
              </w:rPr>
              <w:t>Hardened Properties</w:t>
            </w:r>
            <w:r>
              <w:rPr>
                <w:noProof/>
                <w:webHidden/>
              </w:rPr>
              <w:tab/>
            </w:r>
            <w:r>
              <w:rPr>
                <w:noProof/>
                <w:webHidden/>
              </w:rPr>
              <w:fldChar w:fldCharType="begin"/>
            </w:r>
            <w:r>
              <w:rPr>
                <w:noProof/>
                <w:webHidden/>
              </w:rPr>
              <w:instrText xml:space="preserve"> PAGEREF _Toc119522343 \h </w:instrText>
            </w:r>
            <w:r>
              <w:rPr>
                <w:noProof/>
                <w:webHidden/>
              </w:rPr>
            </w:r>
            <w:r>
              <w:rPr>
                <w:noProof/>
                <w:webHidden/>
              </w:rPr>
              <w:fldChar w:fldCharType="separate"/>
            </w:r>
            <w:r>
              <w:rPr>
                <w:noProof/>
                <w:webHidden/>
              </w:rPr>
              <w:t>41</w:t>
            </w:r>
            <w:r>
              <w:rPr>
                <w:noProof/>
                <w:webHidden/>
              </w:rPr>
              <w:fldChar w:fldCharType="end"/>
            </w:r>
          </w:hyperlink>
        </w:p>
        <w:p w14:paraId="0DA3228E" w14:textId="2FE11734"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44" w:history="1">
            <w:r w:rsidRPr="009608A8">
              <w:rPr>
                <w:rStyle w:val="Hyperlink"/>
                <w:noProof/>
              </w:rPr>
              <w:t>Conclusions</w:t>
            </w:r>
            <w:r>
              <w:rPr>
                <w:noProof/>
                <w:webHidden/>
              </w:rPr>
              <w:tab/>
            </w:r>
            <w:r>
              <w:rPr>
                <w:noProof/>
                <w:webHidden/>
              </w:rPr>
              <w:fldChar w:fldCharType="begin"/>
            </w:r>
            <w:r>
              <w:rPr>
                <w:noProof/>
                <w:webHidden/>
              </w:rPr>
              <w:instrText xml:space="preserve"> PAGEREF _Toc119522344 \h </w:instrText>
            </w:r>
            <w:r>
              <w:rPr>
                <w:noProof/>
                <w:webHidden/>
              </w:rPr>
            </w:r>
            <w:r>
              <w:rPr>
                <w:noProof/>
                <w:webHidden/>
              </w:rPr>
              <w:fldChar w:fldCharType="separate"/>
            </w:r>
            <w:r>
              <w:rPr>
                <w:noProof/>
                <w:webHidden/>
              </w:rPr>
              <w:t>47</w:t>
            </w:r>
            <w:r>
              <w:rPr>
                <w:noProof/>
                <w:webHidden/>
              </w:rPr>
              <w:fldChar w:fldCharType="end"/>
            </w:r>
          </w:hyperlink>
        </w:p>
        <w:p w14:paraId="46715510" w14:textId="1BA73B30" w:rsidR="003828A7" w:rsidRDefault="003828A7">
          <w:pPr>
            <w:pStyle w:val="TOC1"/>
            <w:tabs>
              <w:tab w:val="right" w:leader="dot" w:pos="8630"/>
            </w:tabs>
            <w:rPr>
              <w:rFonts w:asciiTheme="minorHAnsi" w:eastAsiaTheme="minorEastAsia" w:hAnsiTheme="minorHAnsi" w:cstheme="minorBidi"/>
              <w:noProof/>
              <w:sz w:val="22"/>
              <w:szCs w:val="22"/>
            </w:rPr>
          </w:pPr>
          <w:hyperlink w:anchor="_Toc119522345" w:history="1">
            <w:r w:rsidRPr="009608A8">
              <w:rPr>
                <w:rStyle w:val="Hyperlink"/>
                <w:noProof/>
              </w:rPr>
              <w:t>CHAPTER III Optimization of Calcium Sulfo Aluminate-based composite binder</w:t>
            </w:r>
            <w:r>
              <w:rPr>
                <w:noProof/>
                <w:webHidden/>
              </w:rPr>
              <w:tab/>
            </w:r>
            <w:r>
              <w:rPr>
                <w:noProof/>
                <w:webHidden/>
              </w:rPr>
              <w:fldChar w:fldCharType="begin"/>
            </w:r>
            <w:r>
              <w:rPr>
                <w:noProof/>
                <w:webHidden/>
              </w:rPr>
              <w:instrText xml:space="preserve"> PAGEREF _Toc119522345 \h </w:instrText>
            </w:r>
            <w:r>
              <w:rPr>
                <w:noProof/>
                <w:webHidden/>
              </w:rPr>
            </w:r>
            <w:r>
              <w:rPr>
                <w:noProof/>
                <w:webHidden/>
              </w:rPr>
              <w:fldChar w:fldCharType="separate"/>
            </w:r>
            <w:r>
              <w:rPr>
                <w:noProof/>
                <w:webHidden/>
              </w:rPr>
              <w:t>48</w:t>
            </w:r>
            <w:r>
              <w:rPr>
                <w:noProof/>
                <w:webHidden/>
              </w:rPr>
              <w:fldChar w:fldCharType="end"/>
            </w:r>
          </w:hyperlink>
        </w:p>
        <w:p w14:paraId="04D9187D" w14:textId="053BF73C"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46" w:history="1">
            <w:r w:rsidRPr="009608A8">
              <w:rPr>
                <w:rStyle w:val="Hyperlink"/>
                <w:noProof/>
              </w:rPr>
              <w:t>Introduction</w:t>
            </w:r>
            <w:r>
              <w:rPr>
                <w:noProof/>
                <w:webHidden/>
              </w:rPr>
              <w:tab/>
            </w:r>
            <w:r>
              <w:rPr>
                <w:noProof/>
                <w:webHidden/>
              </w:rPr>
              <w:fldChar w:fldCharType="begin"/>
            </w:r>
            <w:r>
              <w:rPr>
                <w:noProof/>
                <w:webHidden/>
              </w:rPr>
              <w:instrText xml:space="preserve"> PAGEREF _Toc119522346 \h </w:instrText>
            </w:r>
            <w:r>
              <w:rPr>
                <w:noProof/>
                <w:webHidden/>
              </w:rPr>
            </w:r>
            <w:r>
              <w:rPr>
                <w:noProof/>
                <w:webHidden/>
              </w:rPr>
              <w:fldChar w:fldCharType="separate"/>
            </w:r>
            <w:r>
              <w:rPr>
                <w:noProof/>
                <w:webHidden/>
              </w:rPr>
              <w:t>49</w:t>
            </w:r>
            <w:r>
              <w:rPr>
                <w:noProof/>
                <w:webHidden/>
              </w:rPr>
              <w:fldChar w:fldCharType="end"/>
            </w:r>
          </w:hyperlink>
        </w:p>
        <w:p w14:paraId="178D2670" w14:textId="1914E1D7"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47" w:history="1">
            <w:r w:rsidRPr="009608A8">
              <w:rPr>
                <w:rStyle w:val="Hyperlink"/>
                <w:noProof/>
              </w:rPr>
              <w:t>Experimental procedure</w:t>
            </w:r>
            <w:r>
              <w:rPr>
                <w:noProof/>
                <w:webHidden/>
              </w:rPr>
              <w:tab/>
            </w:r>
            <w:r>
              <w:rPr>
                <w:noProof/>
                <w:webHidden/>
              </w:rPr>
              <w:fldChar w:fldCharType="begin"/>
            </w:r>
            <w:r>
              <w:rPr>
                <w:noProof/>
                <w:webHidden/>
              </w:rPr>
              <w:instrText xml:space="preserve"> PAGEREF _Toc119522347 \h </w:instrText>
            </w:r>
            <w:r>
              <w:rPr>
                <w:noProof/>
                <w:webHidden/>
              </w:rPr>
            </w:r>
            <w:r>
              <w:rPr>
                <w:noProof/>
                <w:webHidden/>
              </w:rPr>
              <w:fldChar w:fldCharType="separate"/>
            </w:r>
            <w:r>
              <w:rPr>
                <w:noProof/>
                <w:webHidden/>
              </w:rPr>
              <w:t>50</w:t>
            </w:r>
            <w:r>
              <w:rPr>
                <w:noProof/>
                <w:webHidden/>
              </w:rPr>
              <w:fldChar w:fldCharType="end"/>
            </w:r>
          </w:hyperlink>
        </w:p>
        <w:p w14:paraId="1D0864EA" w14:textId="013695D4"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48" w:history="1">
            <w:r w:rsidRPr="009608A8">
              <w:rPr>
                <w:rStyle w:val="Hyperlink"/>
                <w:noProof/>
              </w:rPr>
              <w:t>Binders</w:t>
            </w:r>
            <w:r>
              <w:rPr>
                <w:noProof/>
                <w:webHidden/>
              </w:rPr>
              <w:tab/>
            </w:r>
            <w:r>
              <w:rPr>
                <w:noProof/>
                <w:webHidden/>
              </w:rPr>
              <w:fldChar w:fldCharType="begin"/>
            </w:r>
            <w:r>
              <w:rPr>
                <w:noProof/>
                <w:webHidden/>
              </w:rPr>
              <w:instrText xml:space="preserve"> PAGEREF _Toc119522348 \h </w:instrText>
            </w:r>
            <w:r>
              <w:rPr>
                <w:noProof/>
                <w:webHidden/>
              </w:rPr>
            </w:r>
            <w:r>
              <w:rPr>
                <w:noProof/>
                <w:webHidden/>
              </w:rPr>
              <w:fldChar w:fldCharType="separate"/>
            </w:r>
            <w:r>
              <w:rPr>
                <w:noProof/>
                <w:webHidden/>
              </w:rPr>
              <w:t>50</w:t>
            </w:r>
            <w:r>
              <w:rPr>
                <w:noProof/>
                <w:webHidden/>
              </w:rPr>
              <w:fldChar w:fldCharType="end"/>
            </w:r>
          </w:hyperlink>
        </w:p>
        <w:p w14:paraId="661430C2" w14:textId="38C2258D"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49" w:history="1">
            <w:r w:rsidRPr="009608A8">
              <w:rPr>
                <w:rStyle w:val="Hyperlink"/>
                <w:noProof/>
                <w:lang w:eastAsia="ja-JP"/>
              </w:rPr>
              <w:t>Test Method</w:t>
            </w:r>
            <w:r>
              <w:rPr>
                <w:noProof/>
                <w:webHidden/>
              </w:rPr>
              <w:tab/>
            </w:r>
            <w:r>
              <w:rPr>
                <w:noProof/>
                <w:webHidden/>
              </w:rPr>
              <w:fldChar w:fldCharType="begin"/>
            </w:r>
            <w:r>
              <w:rPr>
                <w:noProof/>
                <w:webHidden/>
              </w:rPr>
              <w:instrText xml:space="preserve"> PAGEREF _Toc119522349 \h </w:instrText>
            </w:r>
            <w:r>
              <w:rPr>
                <w:noProof/>
                <w:webHidden/>
              </w:rPr>
            </w:r>
            <w:r>
              <w:rPr>
                <w:noProof/>
                <w:webHidden/>
              </w:rPr>
              <w:fldChar w:fldCharType="separate"/>
            </w:r>
            <w:r>
              <w:rPr>
                <w:noProof/>
                <w:webHidden/>
              </w:rPr>
              <w:t>51</w:t>
            </w:r>
            <w:r>
              <w:rPr>
                <w:noProof/>
                <w:webHidden/>
              </w:rPr>
              <w:fldChar w:fldCharType="end"/>
            </w:r>
          </w:hyperlink>
        </w:p>
        <w:p w14:paraId="2F9F74D2" w14:textId="12FBFB4A"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50" w:history="1">
            <w:r w:rsidRPr="009608A8">
              <w:rPr>
                <w:rStyle w:val="Hyperlink"/>
                <w:noProof/>
              </w:rPr>
              <w:t>Results and Discussion</w:t>
            </w:r>
            <w:r>
              <w:rPr>
                <w:noProof/>
                <w:webHidden/>
              </w:rPr>
              <w:tab/>
            </w:r>
            <w:r>
              <w:rPr>
                <w:noProof/>
                <w:webHidden/>
              </w:rPr>
              <w:fldChar w:fldCharType="begin"/>
            </w:r>
            <w:r>
              <w:rPr>
                <w:noProof/>
                <w:webHidden/>
              </w:rPr>
              <w:instrText xml:space="preserve"> PAGEREF _Toc119522350 \h </w:instrText>
            </w:r>
            <w:r>
              <w:rPr>
                <w:noProof/>
                <w:webHidden/>
              </w:rPr>
            </w:r>
            <w:r>
              <w:rPr>
                <w:noProof/>
                <w:webHidden/>
              </w:rPr>
              <w:fldChar w:fldCharType="separate"/>
            </w:r>
            <w:r>
              <w:rPr>
                <w:noProof/>
                <w:webHidden/>
              </w:rPr>
              <w:t>55</w:t>
            </w:r>
            <w:r>
              <w:rPr>
                <w:noProof/>
                <w:webHidden/>
              </w:rPr>
              <w:fldChar w:fldCharType="end"/>
            </w:r>
          </w:hyperlink>
        </w:p>
        <w:p w14:paraId="135156D0" w14:textId="7D63718B"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51" w:history="1">
            <w:r w:rsidRPr="009608A8">
              <w:rPr>
                <w:rStyle w:val="Hyperlink"/>
                <w:noProof/>
              </w:rPr>
              <w:t>Hydration process</w:t>
            </w:r>
            <w:r>
              <w:rPr>
                <w:noProof/>
                <w:webHidden/>
              </w:rPr>
              <w:tab/>
            </w:r>
            <w:r>
              <w:rPr>
                <w:noProof/>
                <w:webHidden/>
              </w:rPr>
              <w:fldChar w:fldCharType="begin"/>
            </w:r>
            <w:r>
              <w:rPr>
                <w:noProof/>
                <w:webHidden/>
              </w:rPr>
              <w:instrText xml:space="preserve"> PAGEREF _Toc119522351 \h </w:instrText>
            </w:r>
            <w:r>
              <w:rPr>
                <w:noProof/>
                <w:webHidden/>
              </w:rPr>
            </w:r>
            <w:r>
              <w:rPr>
                <w:noProof/>
                <w:webHidden/>
              </w:rPr>
              <w:fldChar w:fldCharType="separate"/>
            </w:r>
            <w:r>
              <w:rPr>
                <w:noProof/>
                <w:webHidden/>
              </w:rPr>
              <w:t>55</w:t>
            </w:r>
            <w:r>
              <w:rPr>
                <w:noProof/>
                <w:webHidden/>
              </w:rPr>
              <w:fldChar w:fldCharType="end"/>
            </w:r>
          </w:hyperlink>
        </w:p>
        <w:p w14:paraId="327C17B8" w14:textId="6A8F2326"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52" w:history="1">
            <w:r w:rsidRPr="009608A8">
              <w:rPr>
                <w:rStyle w:val="Hyperlink"/>
                <w:noProof/>
              </w:rPr>
              <w:t>Thermodynamic modelling</w:t>
            </w:r>
            <w:r>
              <w:rPr>
                <w:noProof/>
                <w:webHidden/>
              </w:rPr>
              <w:tab/>
            </w:r>
            <w:r>
              <w:rPr>
                <w:noProof/>
                <w:webHidden/>
              </w:rPr>
              <w:fldChar w:fldCharType="begin"/>
            </w:r>
            <w:r>
              <w:rPr>
                <w:noProof/>
                <w:webHidden/>
              </w:rPr>
              <w:instrText xml:space="preserve"> PAGEREF _Toc119522352 \h </w:instrText>
            </w:r>
            <w:r>
              <w:rPr>
                <w:noProof/>
                <w:webHidden/>
              </w:rPr>
            </w:r>
            <w:r>
              <w:rPr>
                <w:noProof/>
                <w:webHidden/>
              </w:rPr>
              <w:fldChar w:fldCharType="separate"/>
            </w:r>
            <w:r>
              <w:rPr>
                <w:noProof/>
                <w:webHidden/>
              </w:rPr>
              <w:t>57</w:t>
            </w:r>
            <w:r>
              <w:rPr>
                <w:noProof/>
                <w:webHidden/>
              </w:rPr>
              <w:fldChar w:fldCharType="end"/>
            </w:r>
          </w:hyperlink>
        </w:p>
        <w:p w14:paraId="5DA6C37C" w14:textId="414D0FEB"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53" w:history="1">
            <w:r w:rsidRPr="009608A8">
              <w:rPr>
                <w:rStyle w:val="Hyperlink"/>
                <w:noProof/>
              </w:rPr>
              <w:t>Analysis of Experimental XRD patterns</w:t>
            </w:r>
            <w:r>
              <w:rPr>
                <w:noProof/>
                <w:webHidden/>
              </w:rPr>
              <w:tab/>
            </w:r>
            <w:r>
              <w:rPr>
                <w:noProof/>
                <w:webHidden/>
              </w:rPr>
              <w:fldChar w:fldCharType="begin"/>
            </w:r>
            <w:r>
              <w:rPr>
                <w:noProof/>
                <w:webHidden/>
              </w:rPr>
              <w:instrText xml:space="preserve"> PAGEREF _Toc119522353 \h </w:instrText>
            </w:r>
            <w:r>
              <w:rPr>
                <w:noProof/>
                <w:webHidden/>
              </w:rPr>
            </w:r>
            <w:r>
              <w:rPr>
                <w:noProof/>
                <w:webHidden/>
              </w:rPr>
              <w:fldChar w:fldCharType="separate"/>
            </w:r>
            <w:r>
              <w:rPr>
                <w:noProof/>
                <w:webHidden/>
              </w:rPr>
              <w:t>59</w:t>
            </w:r>
            <w:r>
              <w:rPr>
                <w:noProof/>
                <w:webHidden/>
              </w:rPr>
              <w:fldChar w:fldCharType="end"/>
            </w:r>
          </w:hyperlink>
        </w:p>
        <w:p w14:paraId="61A65D7D" w14:textId="2B5B29EB"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54" w:history="1">
            <w:r w:rsidRPr="009608A8">
              <w:rPr>
                <w:rStyle w:val="Hyperlink"/>
                <w:noProof/>
                <w:lang w:eastAsia="ja-JP"/>
              </w:rPr>
              <w:t>Fresh Properties</w:t>
            </w:r>
            <w:r>
              <w:rPr>
                <w:noProof/>
                <w:webHidden/>
              </w:rPr>
              <w:tab/>
            </w:r>
            <w:r>
              <w:rPr>
                <w:noProof/>
                <w:webHidden/>
              </w:rPr>
              <w:fldChar w:fldCharType="begin"/>
            </w:r>
            <w:r>
              <w:rPr>
                <w:noProof/>
                <w:webHidden/>
              </w:rPr>
              <w:instrText xml:space="preserve"> PAGEREF _Toc119522354 \h </w:instrText>
            </w:r>
            <w:r>
              <w:rPr>
                <w:noProof/>
                <w:webHidden/>
              </w:rPr>
            </w:r>
            <w:r>
              <w:rPr>
                <w:noProof/>
                <w:webHidden/>
              </w:rPr>
              <w:fldChar w:fldCharType="separate"/>
            </w:r>
            <w:r>
              <w:rPr>
                <w:noProof/>
                <w:webHidden/>
              </w:rPr>
              <w:t>61</w:t>
            </w:r>
            <w:r>
              <w:rPr>
                <w:noProof/>
                <w:webHidden/>
              </w:rPr>
              <w:fldChar w:fldCharType="end"/>
            </w:r>
          </w:hyperlink>
        </w:p>
        <w:p w14:paraId="465D5E66" w14:textId="33D61A3F"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55" w:history="1">
            <w:r w:rsidRPr="009608A8">
              <w:rPr>
                <w:rStyle w:val="Hyperlink"/>
                <w:noProof/>
                <w:lang w:eastAsia="ja-JP"/>
              </w:rPr>
              <w:t>Hardened properties</w:t>
            </w:r>
            <w:r>
              <w:rPr>
                <w:noProof/>
                <w:webHidden/>
              </w:rPr>
              <w:tab/>
            </w:r>
            <w:r>
              <w:rPr>
                <w:noProof/>
                <w:webHidden/>
              </w:rPr>
              <w:fldChar w:fldCharType="begin"/>
            </w:r>
            <w:r>
              <w:rPr>
                <w:noProof/>
                <w:webHidden/>
              </w:rPr>
              <w:instrText xml:space="preserve"> PAGEREF _Toc119522355 \h </w:instrText>
            </w:r>
            <w:r>
              <w:rPr>
                <w:noProof/>
                <w:webHidden/>
              </w:rPr>
            </w:r>
            <w:r>
              <w:rPr>
                <w:noProof/>
                <w:webHidden/>
              </w:rPr>
              <w:fldChar w:fldCharType="separate"/>
            </w:r>
            <w:r>
              <w:rPr>
                <w:noProof/>
                <w:webHidden/>
              </w:rPr>
              <w:t>68</w:t>
            </w:r>
            <w:r>
              <w:rPr>
                <w:noProof/>
                <w:webHidden/>
              </w:rPr>
              <w:fldChar w:fldCharType="end"/>
            </w:r>
          </w:hyperlink>
        </w:p>
        <w:p w14:paraId="06FB4EAB" w14:textId="078604C1"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56" w:history="1">
            <w:r w:rsidRPr="009608A8">
              <w:rPr>
                <w:rStyle w:val="Hyperlink"/>
                <w:noProof/>
                <w:lang w:eastAsia="ja-JP"/>
              </w:rPr>
              <w:t>Conclusions</w:t>
            </w:r>
            <w:r>
              <w:rPr>
                <w:noProof/>
                <w:webHidden/>
              </w:rPr>
              <w:tab/>
            </w:r>
            <w:r>
              <w:rPr>
                <w:noProof/>
                <w:webHidden/>
              </w:rPr>
              <w:fldChar w:fldCharType="begin"/>
            </w:r>
            <w:r>
              <w:rPr>
                <w:noProof/>
                <w:webHidden/>
              </w:rPr>
              <w:instrText xml:space="preserve"> PAGEREF _Toc119522356 \h </w:instrText>
            </w:r>
            <w:r>
              <w:rPr>
                <w:noProof/>
                <w:webHidden/>
              </w:rPr>
            </w:r>
            <w:r>
              <w:rPr>
                <w:noProof/>
                <w:webHidden/>
              </w:rPr>
              <w:fldChar w:fldCharType="separate"/>
            </w:r>
            <w:r>
              <w:rPr>
                <w:noProof/>
                <w:webHidden/>
              </w:rPr>
              <w:t>72</w:t>
            </w:r>
            <w:r>
              <w:rPr>
                <w:noProof/>
                <w:webHidden/>
              </w:rPr>
              <w:fldChar w:fldCharType="end"/>
            </w:r>
          </w:hyperlink>
        </w:p>
        <w:p w14:paraId="7205A0E7" w14:textId="5DC6687A" w:rsidR="003828A7" w:rsidRDefault="003828A7">
          <w:pPr>
            <w:pStyle w:val="TOC1"/>
            <w:tabs>
              <w:tab w:val="right" w:leader="dot" w:pos="8630"/>
            </w:tabs>
            <w:rPr>
              <w:rFonts w:asciiTheme="minorHAnsi" w:eastAsiaTheme="minorEastAsia" w:hAnsiTheme="minorHAnsi" w:cstheme="minorBidi"/>
              <w:noProof/>
              <w:sz w:val="22"/>
              <w:szCs w:val="22"/>
            </w:rPr>
          </w:pPr>
          <w:hyperlink w:anchor="_Toc119522357" w:history="1">
            <w:r w:rsidRPr="009608A8">
              <w:rPr>
                <w:rStyle w:val="Hyperlink"/>
                <w:noProof/>
              </w:rPr>
              <w:t>CHAPTER IV Effect of Interlayer Time-Lapse and Workability Retention on Printed Concrete Performance</w:t>
            </w:r>
            <w:r>
              <w:rPr>
                <w:noProof/>
                <w:webHidden/>
              </w:rPr>
              <w:tab/>
            </w:r>
            <w:r>
              <w:rPr>
                <w:noProof/>
                <w:webHidden/>
              </w:rPr>
              <w:fldChar w:fldCharType="begin"/>
            </w:r>
            <w:r>
              <w:rPr>
                <w:noProof/>
                <w:webHidden/>
              </w:rPr>
              <w:instrText xml:space="preserve"> PAGEREF _Toc119522357 \h </w:instrText>
            </w:r>
            <w:r>
              <w:rPr>
                <w:noProof/>
                <w:webHidden/>
              </w:rPr>
            </w:r>
            <w:r>
              <w:rPr>
                <w:noProof/>
                <w:webHidden/>
              </w:rPr>
              <w:fldChar w:fldCharType="separate"/>
            </w:r>
            <w:r>
              <w:rPr>
                <w:noProof/>
                <w:webHidden/>
              </w:rPr>
              <w:t>76</w:t>
            </w:r>
            <w:r>
              <w:rPr>
                <w:noProof/>
                <w:webHidden/>
              </w:rPr>
              <w:fldChar w:fldCharType="end"/>
            </w:r>
          </w:hyperlink>
        </w:p>
        <w:p w14:paraId="5CFAB341" w14:textId="15BC8CBA"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58" w:history="1">
            <w:r w:rsidRPr="009608A8">
              <w:rPr>
                <w:rStyle w:val="Hyperlink"/>
                <w:noProof/>
              </w:rPr>
              <w:t>Abstract</w:t>
            </w:r>
            <w:r>
              <w:rPr>
                <w:noProof/>
                <w:webHidden/>
              </w:rPr>
              <w:tab/>
            </w:r>
            <w:r>
              <w:rPr>
                <w:noProof/>
                <w:webHidden/>
              </w:rPr>
              <w:fldChar w:fldCharType="begin"/>
            </w:r>
            <w:r>
              <w:rPr>
                <w:noProof/>
                <w:webHidden/>
              </w:rPr>
              <w:instrText xml:space="preserve"> PAGEREF _Toc119522358 \h </w:instrText>
            </w:r>
            <w:r>
              <w:rPr>
                <w:noProof/>
                <w:webHidden/>
              </w:rPr>
            </w:r>
            <w:r>
              <w:rPr>
                <w:noProof/>
                <w:webHidden/>
              </w:rPr>
              <w:fldChar w:fldCharType="separate"/>
            </w:r>
            <w:r>
              <w:rPr>
                <w:noProof/>
                <w:webHidden/>
              </w:rPr>
              <w:t>77</w:t>
            </w:r>
            <w:r>
              <w:rPr>
                <w:noProof/>
                <w:webHidden/>
              </w:rPr>
              <w:fldChar w:fldCharType="end"/>
            </w:r>
          </w:hyperlink>
        </w:p>
        <w:p w14:paraId="18BBAFD7" w14:textId="7BAB369E"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59" w:history="1">
            <w:r w:rsidRPr="009608A8">
              <w:rPr>
                <w:rStyle w:val="Hyperlink"/>
                <w:noProof/>
              </w:rPr>
              <w:t>Keywords</w:t>
            </w:r>
            <w:r>
              <w:rPr>
                <w:noProof/>
                <w:webHidden/>
              </w:rPr>
              <w:tab/>
            </w:r>
            <w:r>
              <w:rPr>
                <w:noProof/>
                <w:webHidden/>
              </w:rPr>
              <w:fldChar w:fldCharType="begin"/>
            </w:r>
            <w:r>
              <w:rPr>
                <w:noProof/>
                <w:webHidden/>
              </w:rPr>
              <w:instrText xml:space="preserve"> PAGEREF _Toc119522359 \h </w:instrText>
            </w:r>
            <w:r>
              <w:rPr>
                <w:noProof/>
                <w:webHidden/>
              </w:rPr>
            </w:r>
            <w:r>
              <w:rPr>
                <w:noProof/>
                <w:webHidden/>
              </w:rPr>
              <w:fldChar w:fldCharType="separate"/>
            </w:r>
            <w:r>
              <w:rPr>
                <w:noProof/>
                <w:webHidden/>
              </w:rPr>
              <w:t>77</w:t>
            </w:r>
            <w:r>
              <w:rPr>
                <w:noProof/>
                <w:webHidden/>
              </w:rPr>
              <w:fldChar w:fldCharType="end"/>
            </w:r>
          </w:hyperlink>
        </w:p>
        <w:p w14:paraId="73557BCE" w14:textId="34B285AD"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60" w:history="1">
            <w:r w:rsidRPr="009608A8">
              <w:rPr>
                <w:rStyle w:val="Hyperlink"/>
                <w:noProof/>
              </w:rPr>
              <w:t>Introduction</w:t>
            </w:r>
            <w:r>
              <w:rPr>
                <w:noProof/>
                <w:webHidden/>
              </w:rPr>
              <w:tab/>
            </w:r>
            <w:r>
              <w:rPr>
                <w:noProof/>
                <w:webHidden/>
              </w:rPr>
              <w:fldChar w:fldCharType="begin"/>
            </w:r>
            <w:r>
              <w:rPr>
                <w:noProof/>
                <w:webHidden/>
              </w:rPr>
              <w:instrText xml:space="preserve"> PAGEREF _Toc119522360 \h </w:instrText>
            </w:r>
            <w:r>
              <w:rPr>
                <w:noProof/>
                <w:webHidden/>
              </w:rPr>
            </w:r>
            <w:r>
              <w:rPr>
                <w:noProof/>
                <w:webHidden/>
              </w:rPr>
              <w:fldChar w:fldCharType="separate"/>
            </w:r>
            <w:r>
              <w:rPr>
                <w:noProof/>
                <w:webHidden/>
              </w:rPr>
              <w:t>77</w:t>
            </w:r>
            <w:r>
              <w:rPr>
                <w:noProof/>
                <w:webHidden/>
              </w:rPr>
              <w:fldChar w:fldCharType="end"/>
            </w:r>
          </w:hyperlink>
        </w:p>
        <w:p w14:paraId="317B9096" w14:textId="3127CE61"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61" w:history="1">
            <w:r w:rsidRPr="009608A8">
              <w:rPr>
                <w:rStyle w:val="Hyperlink"/>
                <w:noProof/>
              </w:rPr>
              <w:t>Materials and Methodology</w:t>
            </w:r>
            <w:r>
              <w:rPr>
                <w:noProof/>
                <w:webHidden/>
              </w:rPr>
              <w:tab/>
            </w:r>
            <w:r>
              <w:rPr>
                <w:noProof/>
                <w:webHidden/>
              </w:rPr>
              <w:fldChar w:fldCharType="begin"/>
            </w:r>
            <w:r>
              <w:rPr>
                <w:noProof/>
                <w:webHidden/>
              </w:rPr>
              <w:instrText xml:space="preserve"> PAGEREF _Toc119522361 \h </w:instrText>
            </w:r>
            <w:r>
              <w:rPr>
                <w:noProof/>
                <w:webHidden/>
              </w:rPr>
            </w:r>
            <w:r>
              <w:rPr>
                <w:noProof/>
                <w:webHidden/>
              </w:rPr>
              <w:fldChar w:fldCharType="separate"/>
            </w:r>
            <w:r>
              <w:rPr>
                <w:noProof/>
                <w:webHidden/>
              </w:rPr>
              <w:t>79</w:t>
            </w:r>
            <w:r>
              <w:rPr>
                <w:noProof/>
                <w:webHidden/>
              </w:rPr>
              <w:fldChar w:fldCharType="end"/>
            </w:r>
          </w:hyperlink>
        </w:p>
        <w:p w14:paraId="6C66A2FB" w14:textId="4F9E20A5"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62" w:history="1">
            <w:r w:rsidRPr="009608A8">
              <w:rPr>
                <w:rStyle w:val="Hyperlink"/>
                <w:noProof/>
              </w:rPr>
              <w:t>Material Properties</w:t>
            </w:r>
            <w:r>
              <w:rPr>
                <w:noProof/>
                <w:webHidden/>
              </w:rPr>
              <w:tab/>
            </w:r>
            <w:r>
              <w:rPr>
                <w:noProof/>
                <w:webHidden/>
              </w:rPr>
              <w:fldChar w:fldCharType="begin"/>
            </w:r>
            <w:r>
              <w:rPr>
                <w:noProof/>
                <w:webHidden/>
              </w:rPr>
              <w:instrText xml:space="preserve"> PAGEREF _Toc119522362 \h </w:instrText>
            </w:r>
            <w:r>
              <w:rPr>
                <w:noProof/>
                <w:webHidden/>
              </w:rPr>
            </w:r>
            <w:r>
              <w:rPr>
                <w:noProof/>
                <w:webHidden/>
              </w:rPr>
              <w:fldChar w:fldCharType="separate"/>
            </w:r>
            <w:r>
              <w:rPr>
                <w:noProof/>
                <w:webHidden/>
              </w:rPr>
              <w:t>79</w:t>
            </w:r>
            <w:r>
              <w:rPr>
                <w:noProof/>
                <w:webHidden/>
              </w:rPr>
              <w:fldChar w:fldCharType="end"/>
            </w:r>
          </w:hyperlink>
        </w:p>
        <w:p w14:paraId="388764E1" w14:textId="0B2CF69E"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63" w:history="1">
            <w:r w:rsidRPr="009608A8">
              <w:rPr>
                <w:rStyle w:val="Hyperlink"/>
                <w:noProof/>
              </w:rPr>
              <w:t>Sample Preparation</w:t>
            </w:r>
            <w:r>
              <w:rPr>
                <w:noProof/>
                <w:webHidden/>
              </w:rPr>
              <w:tab/>
            </w:r>
            <w:r>
              <w:rPr>
                <w:noProof/>
                <w:webHidden/>
              </w:rPr>
              <w:fldChar w:fldCharType="begin"/>
            </w:r>
            <w:r>
              <w:rPr>
                <w:noProof/>
                <w:webHidden/>
              </w:rPr>
              <w:instrText xml:space="preserve"> PAGEREF _Toc119522363 \h </w:instrText>
            </w:r>
            <w:r>
              <w:rPr>
                <w:noProof/>
                <w:webHidden/>
              </w:rPr>
            </w:r>
            <w:r>
              <w:rPr>
                <w:noProof/>
                <w:webHidden/>
              </w:rPr>
              <w:fldChar w:fldCharType="separate"/>
            </w:r>
            <w:r>
              <w:rPr>
                <w:noProof/>
                <w:webHidden/>
              </w:rPr>
              <w:t>81</w:t>
            </w:r>
            <w:r>
              <w:rPr>
                <w:noProof/>
                <w:webHidden/>
              </w:rPr>
              <w:fldChar w:fldCharType="end"/>
            </w:r>
          </w:hyperlink>
        </w:p>
        <w:p w14:paraId="3D35E295" w14:textId="72284C4A"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64" w:history="1">
            <w:r w:rsidRPr="009608A8">
              <w:rPr>
                <w:rStyle w:val="Hyperlink"/>
                <w:noProof/>
                <w:lang w:eastAsia="ja-JP"/>
              </w:rPr>
              <w:t>Test Methods</w:t>
            </w:r>
            <w:r>
              <w:rPr>
                <w:noProof/>
                <w:webHidden/>
              </w:rPr>
              <w:tab/>
            </w:r>
            <w:r>
              <w:rPr>
                <w:noProof/>
                <w:webHidden/>
              </w:rPr>
              <w:fldChar w:fldCharType="begin"/>
            </w:r>
            <w:r>
              <w:rPr>
                <w:noProof/>
                <w:webHidden/>
              </w:rPr>
              <w:instrText xml:space="preserve"> PAGEREF _Toc119522364 \h </w:instrText>
            </w:r>
            <w:r>
              <w:rPr>
                <w:noProof/>
                <w:webHidden/>
              </w:rPr>
            </w:r>
            <w:r>
              <w:rPr>
                <w:noProof/>
                <w:webHidden/>
              </w:rPr>
              <w:fldChar w:fldCharType="separate"/>
            </w:r>
            <w:r>
              <w:rPr>
                <w:noProof/>
                <w:webHidden/>
              </w:rPr>
              <w:t>81</w:t>
            </w:r>
            <w:r>
              <w:rPr>
                <w:noProof/>
                <w:webHidden/>
              </w:rPr>
              <w:fldChar w:fldCharType="end"/>
            </w:r>
          </w:hyperlink>
        </w:p>
        <w:p w14:paraId="5742359C" w14:textId="36EB740B"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65" w:history="1">
            <w:r w:rsidRPr="009608A8">
              <w:rPr>
                <w:rStyle w:val="Hyperlink"/>
                <w:noProof/>
                <w:lang w:eastAsia="ja-JP"/>
              </w:rPr>
              <w:t>Compression Test</w:t>
            </w:r>
            <w:r>
              <w:rPr>
                <w:noProof/>
                <w:webHidden/>
              </w:rPr>
              <w:tab/>
            </w:r>
            <w:r>
              <w:rPr>
                <w:noProof/>
                <w:webHidden/>
              </w:rPr>
              <w:fldChar w:fldCharType="begin"/>
            </w:r>
            <w:r>
              <w:rPr>
                <w:noProof/>
                <w:webHidden/>
              </w:rPr>
              <w:instrText xml:space="preserve"> PAGEREF _Toc119522365 \h </w:instrText>
            </w:r>
            <w:r>
              <w:rPr>
                <w:noProof/>
                <w:webHidden/>
              </w:rPr>
            </w:r>
            <w:r>
              <w:rPr>
                <w:noProof/>
                <w:webHidden/>
              </w:rPr>
              <w:fldChar w:fldCharType="separate"/>
            </w:r>
            <w:r>
              <w:rPr>
                <w:noProof/>
                <w:webHidden/>
              </w:rPr>
              <w:t>81</w:t>
            </w:r>
            <w:r>
              <w:rPr>
                <w:noProof/>
                <w:webHidden/>
              </w:rPr>
              <w:fldChar w:fldCharType="end"/>
            </w:r>
          </w:hyperlink>
        </w:p>
        <w:p w14:paraId="220F8674" w14:textId="632B1B70"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66" w:history="1">
            <w:r w:rsidRPr="009608A8">
              <w:rPr>
                <w:rStyle w:val="Hyperlink"/>
                <w:noProof/>
                <w:lang w:eastAsia="ja-JP"/>
              </w:rPr>
              <w:t>Flexural Test</w:t>
            </w:r>
            <w:r>
              <w:rPr>
                <w:noProof/>
                <w:webHidden/>
              </w:rPr>
              <w:tab/>
            </w:r>
            <w:r>
              <w:rPr>
                <w:noProof/>
                <w:webHidden/>
              </w:rPr>
              <w:fldChar w:fldCharType="begin"/>
            </w:r>
            <w:r>
              <w:rPr>
                <w:noProof/>
                <w:webHidden/>
              </w:rPr>
              <w:instrText xml:space="preserve"> PAGEREF _Toc119522366 \h </w:instrText>
            </w:r>
            <w:r>
              <w:rPr>
                <w:noProof/>
                <w:webHidden/>
              </w:rPr>
            </w:r>
            <w:r>
              <w:rPr>
                <w:noProof/>
                <w:webHidden/>
              </w:rPr>
              <w:fldChar w:fldCharType="separate"/>
            </w:r>
            <w:r>
              <w:rPr>
                <w:noProof/>
                <w:webHidden/>
              </w:rPr>
              <w:t>84</w:t>
            </w:r>
            <w:r>
              <w:rPr>
                <w:noProof/>
                <w:webHidden/>
              </w:rPr>
              <w:fldChar w:fldCharType="end"/>
            </w:r>
          </w:hyperlink>
        </w:p>
        <w:p w14:paraId="48A5CF61" w14:textId="41BB1763"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67" w:history="1">
            <w:r w:rsidRPr="009608A8">
              <w:rPr>
                <w:rStyle w:val="Hyperlink"/>
                <w:noProof/>
                <w:lang w:eastAsia="ja-JP"/>
              </w:rPr>
              <w:t>Fracture Test</w:t>
            </w:r>
            <w:r>
              <w:rPr>
                <w:noProof/>
                <w:webHidden/>
              </w:rPr>
              <w:tab/>
            </w:r>
            <w:r>
              <w:rPr>
                <w:noProof/>
                <w:webHidden/>
              </w:rPr>
              <w:fldChar w:fldCharType="begin"/>
            </w:r>
            <w:r>
              <w:rPr>
                <w:noProof/>
                <w:webHidden/>
              </w:rPr>
              <w:instrText xml:space="preserve"> PAGEREF _Toc119522367 \h </w:instrText>
            </w:r>
            <w:r>
              <w:rPr>
                <w:noProof/>
                <w:webHidden/>
              </w:rPr>
            </w:r>
            <w:r>
              <w:rPr>
                <w:noProof/>
                <w:webHidden/>
              </w:rPr>
              <w:fldChar w:fldCharType="separate"/>
            </w:r>
            <w:r>
              <w:rPr>
                <w:noProof/>
                <w:webHidden/>
              </w:rPr>
              <w:t>87</w:t>
            </w:r>
            <w:r>
              <w:rPr>
                <w:noProof/>
                <w:webHidden/>
              </w:rPr>
              <w:fldChar w:fldCharType="end"/>
            </w:r>
          </w:hyperlink>
        </w:p>
        <w:p w14:paraId="1C11A1C5" w14:textId="7158B6A6"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68" w:history="1">
            <w:r w:rsidRPr="009608A8">
              <w:rPr>
                <w:rStyle w:val="Hyperlink"/>
                <w:noProof/>
              </w:rPr>
              <w:t>Results and Discussion</w:t>
            </w:r>
            <w:r>
              <w:rPr>
                <w:noProof/>
                <w:webHidden/>
              </w:rPr>
              <w:tab/>
            </w:r>
            <w:r>
              <w:rPr>
                <w:noProof/>
                <w:webHidden/>
              </w:rPr>
              <w:fldChar w:fldCharType="begin"/>
            </w:r>
            <w:r>
              <w:rPr>
                <w:noProof/>
                <w:webHidden/>
              </w:rPr>
              <w:instrText xml:space="preserve"> PAGEREF _Toc119522368 \h </w:instrText>
            </w:r>
            <w:r>
              <w:rPr>
                <w:noProof/>
                <w:webHidden/>
              </w:rPr>
            </w:r>
            <w:r>
              <w:rPr>
                <w:noProof/>
                <w:webHidden/>
              </w:rPr>
              <w:fldChar w:fldCharType="separate"/>
            </w:r>
            <w:r>
              <w:rPr>
                <w:noProof/>
                <w:webHidden/>
              </w:rPr>
              <w:t>89</w:t>
            </w:r>
            <w:r>
              <w:rPr>
                <w:noProof/>
                <w:webHidden/>
              </w:rPr>
              <w:fldChar w:fldCharType="end"/>
            </w:r>
          </w:hyperlink>
        </w:p>
        <w:p w14:paraId="6B77BAC3" w14:textId="399DACC3"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69" w:history="1">
            <w:r w:rsidRPr="009608A8">
              <w:rPr>
                <w:rStyle w:val="Hyperlink"/>
                <w:noProof/>
              </w:rPr>
              <w:t>Compressive Strength</w:t>
            </w:r>
            <w:r>
              <w:rPr>
                <w:noProof/>
                <w:webHidden/>
              </w:rPr>
              <w:tab/>
            </w:r>
            <w:r>
              <w:rPr>
                <w:noProof/>
                <w:webHidden/>
              </w:rPr>
              <w:fldChar w:fldCharType="begin"/>
            </w:r>
            <w:r>
              <w:rPr>
                <w:noProof/>
                <w:webHidden/>
              </w:rPr>
              <w:instrText xml:space="preserve"> PAGEREF _Toc119522369 \h </w:instrText>
            </w:r>
            <w:r>
              <w:rPr>
                <w:noProof/>
                <w:webHidden/>
              </w:rPr>
            </w:r>
            <w:r>
              <w:rPr>
                <w:noProof/>
                <w:webHidden/>
              </w:rPr>
              <w:fldChar w:fldCharType="separate"/>
            </w:r>
            <w:r>
              <w:rPr>
                <w:noProof/>
                <w:webHidden/>
              </w:rPr>
              <w:t>89</w:t>
            </w:r>
            <w:r>
              <w:rPr>
                <w:noProof/>
                <w:webHidden/>
              </w:rPr>
              <w:fldChar w:fldCharType="end"/>
            </w:r>
          </w:hyperlink>
        </w:p>
        <w:p w14:paraId="6B44AD85" w14:textId="3FB3802D"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70" w:history="1">
            <w:r w:rsidRPr="009608A8">
              <w:rPr>
                <w:rStyle w:val="Hyperlink"/>
                <w:noProof/>
              </w:rPr>
              <w:t>Flexural Strength</w:t>
            </w:r>
            <w:r>
              <w:rPr>
                <w:noProof/>
                <w:webHidden/>
              </w:rPr>
              <w:tab/>
            </w:r>
            <w:r>
              <w:rPr>
                <w:noProof/>
                <w:webHidden/>
              </w:rPr>
              <w:fldChar w:fldCharType="begin"/>
            </w:r>
            <w:r>
              <w:rPr>
                <w:noProof/>
                <w:webHidden/>
              </w:rPr>
              <w:instrText xml:space="preserve"> PAGEREF _Toc119522370 \h </w:instrText>
            </w:r>
            <w:r>
              <w:rPr>
                <w:noProof/>
                <w:webHidden/>
              </w:rPr>
            </w:r>
            <w:r>
              <w:rPr>
                <w:noProof/>
                <w:webHidden/>
              </w:rPr>
              <w:fldChar w:fldCharType="separate"/>
            </w:r>
            <w:r>
              <w:rPr>
                <w:noProof/>
                <w:webHidden/>
              </w:rPr>
              <w:t>92</w:t>
            </w:r>
            <w:r>
              <w:rPr>
                <w:noProof/>
                <w:webHidden/>
              </w:rPr>
              <w:fldChar w:fldCharType="end"/>
            </w:r>
          </w:hyperlink>
        </w:p>
        <w:p w14:paraId="44C1A9B3" w14:textId="0FBA0FA1"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71" w:history="1">
            <w:r w:rsidRPr="009608A8">
              <w:rPr>
                <w:rStyle w:val="Hyperlink"/>
                <w:noProof/>
              </w:rPr>
              <w:t>Compact Tension (CT)</w:t>
            </w:r>
            <w:r>
              <w:rPr>
                <w:noProof/>
                <w:webHidden/>
              </w:rPr>
              <w:tab/>
            </w:r>
            <w:r>
              <w:rPr>
                <w:noProof/>
                <w:webHidden/>
              </w:rPr>
              <w:fldChar w:fldCharType="begin"/>
            </w:r>
            <w:r>
              <w:rPr>
                <w:noProof/>
                <w:webHidden/>
              </w:rPr>
              <w:instrText xml:space="preserve"> PAGEREF _Toc119522371 \h </w:instrText>
            </w:r>
            <w:r>
              <w:rPr>
                <w:noProof/>
                <w:webHidden/>
              </w:rPr>
            </w:r>
            <w:r>
              <w:rPr>
                <w:noProof/>
                <w:webHidden/>
              </w:rPr>
              <w:fldChar w:fldCharType="separate"/>
            </w:r>
            <w:r>
              <w:rPr>
                <w:noProof/>
                <w:webHidden/>
              </w:rPr>
              <w:t>98</w:t>
            </w:r>
            <w:r>
              <w:rPr>
                <w:noProof/>
                <w:webHidden/>
              </w:rPr>
              <w:fldChar w:fldCharType="end"/>
            </w:r>
          </w:hyperlink>
        </w:p>
        <w:p w14:paraId="5497FE89" w14:textId="3C45C83A" w:rsidR="003828A7" w:rsidRDefault="003828A7">
          <w:pPr>
            <w:pStyle w:val="TOC3"/>
            <w:tabs>
              <w:tab w:val="right" w:leader="dot" w:pos="8630"/>
            </w:tabs>
            <w:rPr>
              <w:rFonts w:asciiTheme="minorHAnsi" w:eastAsiaTheme="minorEastAsia" w:hAnsiTheme="minorHAnsi" w:cstheme="minorBidi"/>
              <w:noProof/>
              <w:sz w:val="22"/>
              <w:szCs w:val="22"/>
            </w:rPr>
          </w:pPr>
          <w:hyperlink w:anchor="_Toc119522372" w:history="1">
            <w:r w:rsidRPr="009608A8">
              <w:rPr>
                <w:rStyle w:val="Hyperlink"/>
                <w:noProof/>
              </w:rPr>
              <w:t>Discussion Summary</w:t>
            </w:r>
            <w:r>
              <w:rPr>
                <w:noProof/>
                <w:webHidden/>
              </w:rPr>
              <w:tab/>
            </w:r>
            <w:r>
              <w:rPr>
                <w:noProof/>
                <w:webHidden/>
              </w:rPr>
              <w:fldChar w:fldCharType="begin"/>
            </w:r>
            <w:r>
              <w:rPr>
                <w:noProof/>
                <w:webHidden/>
              </w:rPr>
              <w:instrText xml:space="preserve"> PAGEREF _Toc119522372 \h </w:instrText>
            </w:r>
            <w:r>
              <w:rPr>
                <w:noProof/>
                <w:webHidden/>
              </w:rPr>
            </w:r>
            <w:r>
              <w:rPr>
                <w:noProof/>
                <w:webHidden/>
              </w:rPr>
              <w:fldChar w:fldCharType="separate"/>
            </w:r>
            <w:r>
              <w:rPr>
                <w:noProof/>
                <w:webHidden/>
              </w:rPr>
              <w:t>100</w:t>
            </w:r>
            <w:r>
              <w:rPr>
                <w:noProof/>
                <w:webHidden/>
              </w:rPr>
              <w:fldChar w:fldCharType="end"/>
            </w:r>
          </w:hyperlink>
        </w:p>
        <w:p w14:paraId="660CA4AF" w14:textId="079A28C3"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73" w:history="1">
            <w:r w:rsidRPr="009608A8">
              <w:rPr>
                <w:rStyle w:val="Hyperlink"/>
                <w:noProof/>
              </w:rPr>
              <w:t>Conclusions</w:t>
            </w:r>
            <w:r>
              <w:rPr>
                <w:noProof/>
                <w:webHidden/>
              </w:rPr>
              <w:tab/>
            </w:r>
            <w:r>
              <w:rPr>
                <w:noProof/>
                <w:webHidden/>
              </w:rPr>
              <w:fldChar w:fldCharType="begin"/>
            </w:r>
            <w:r>
              <w:rPr>
                <w:noProof/>
                <w:webHidden/>
              </w:rPr>
              <w:instrText xml:space="preserve"> PAGEREF _Toc119522373 \h </w:instrText>
            </w:r>
            <w:r>
              <w:rPr>
                <w:noProof/>
                <w:webHidden/>
              </w:rPr>
            </w:r>
            <w:r>
              <w:rPr>
                <w:noProof/>
                <w:webHidden/>
              </w:rPr>
              <w:fldChar w:fldCharType="separate"/>
            </w:r>
            <w:r>
              <w:rPr>
                <w:noProof/>
                <w:webHidden/>
              </w:rPr>
              <w:t>103</w:t>
            </w:r>
            <w:r>
              <w:rPr>
                <w:noProof/>
                <w:webHidden/>
              </w:rPr>
              <w:fldChar w:fldCharType="end"/>
            </w:r>
          </w:hyperlink>
        </w:p>
        <w:p w14:paraId="0E16C264" w14:textId="2AE0B6B1" w:rsidR="003828A7" w:rsidRDefault="003828A7">
          <w:pPr>
            <w:pStyle w:val="TOC1"/>
            <w:tabs>
              <w:tab w:val="right" w:leader="dot" w:pos="8630"/>
            </w:tabs>
            <w:rPr>
              <w:rFonts w:asciiTheme="minorHAnsi" w:eastAsiaTheme="minorEastAsia" w:hAnsiTheme="minorHAnsi" w:cstheme="minorBidi"/>
              <w:noProof/>
              <w:sz w:val="22"/>
              <w:szCs w:val="22"/>
            </w:rPr>
          </w:pPr>
          <w:hyperlink w:anchor="_Toc119522374" w:history="1">
            <w:r w:rsidRPr="009608A8">
              <w:rPr>
                <w:rStyle w:val="Hyperlink"/>
                <w:noProof/>
              </w:rPr>
              <w:t>CHAPTER V Analysis of Fracture Along the Interlayer of Additively Manufactured Concrete</w:t>
            </w:r>
            <w:r>
              <w:rPr>
                <w:noProof/>
                <w:webHidden/>
              </w:rPr>
              <w:tab/>
            </w:r>
            <w:r>
              <w:rPr>
                <w:noProof/>
                <w:webHidden/>
              </w:rPr>
              <w:fldChar w:fldCharType="begin"/>
            </w:r>
            <w:r>
              <w:rPr>
                <w:noProof/>
                <w:webHidden/>
              </w:rPr>
              <w:instrText xml:space="preserve"> PAGEREF _Toc119522374 \h </w:instrText>
            </w:r>
            <w:r>
              <w:rPr>
                <w:noProof/>
                <w:webHidden/>
              </w:rPr>
            </w:r>
            <w:r>
              <w:rPr>
                <w:noProof/>
                <w:webHidden/>
              </w:rPr>
              <w:fldChar w:fldCharType="separate"/>
            </w:r>
            <w:r>
              <w:rPr>
                <w:noProof/>
                <w:webHidden/>
              </w:rPr>
              <w:t>105</w:t>
            </w:r>
            <w:r>
              <w:rPr>
                <w:noProof/>
                <w:webHidden/>
              </w:rPr>
              <w:fldChar w:fldCharType="end"/>
            </w:r>
          </w:hyperlink>
        </w:p>
        <w:p w14:paraId="1A2C30A0" w14:textId="49B133C4"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75" w:history="1">
            <w:r w:rsidRPr="009608A8">
              <w:rPr>
                <w:rStyle w:val="Hyperlink"/>
                <w:noProof/>
              </w:rPr>
              <w:t>Introduction</w:t>
            </w:r>
            <w:r>
              <w:rPr>
                <w:noProof/>
                <w:webHidden/>
              </w:rPr>
              <w:tab/>
            </w:r>
            <w:r>
              <w:rPr>
                <w:noProof/>
                <w:webHidden/>
              </w:rPr>
              <w:fldChar w:fldCharType="begin"/>
            </w:r>
            <w:r>
              <w:rPr>
                <w:noProof/>
                <w:webHidden/>
              </w:rPr>
              <w:instrText xml:space="preserve"> PAGEREF _Toc119522375 \h </w:instrText>
            </w:r>
            <w:r>
              <w:rPr>
                <w:noProof/>
                <w:webHidden/>
              </w:rPr>
            </w:r>
            <w:r>
              <w:rPr>
                <w:noProof/>
                <w:webHidden/>
              </w:rPr>
              <w:fldChar w:fldCharType="separate"/>
            </w:r>
            <w:r>
              <w:rPr>
                <w:noProof/>
                <w:webHidden/>
              </w:rPr>
              <w:t>106</w:t>
            </w:r>
            <w:r>
              <w:rPr>
                <w:noProof/>
                <w:webHidden/>
              </w:rPr>
              <w:fldChar w:fldCharType="end"/>
            </w:r>
          </w:hyperlink>
        </w:p>
        <w:p w14:paraId="2C5229BE" w14:textId="422EFBD9"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76" w:history="1">
            <w:r w:rsidRPr="009608A8">
              <w:rPr>
                <w:rStyle w:val="Hyperlink"/>
                <w:noProof/>
                <w:lang w:eastAsia="ja-JP"/>
              </w:rPr>
              <w:t>Test Method</w:t>
            </w:r>
            <w:r>
              <w:rPr>
                <w:noProof/>
                <w:webHidden/>
              </w:rPr>
              <w:tab/>
            </w:r>
            <w:r>
              <w:rPr>
                <w:noProof/>
                <w:webHidden/>
              </w:rPr>
              <w:fldChar w:fldCharType="begin"/>
            </w:r>
            <w:r>
              <w:rPr>
                <w:noProof/>
                <w:webHidden/>
              </w:rPr>
              <w:instrText xml:space="preserve"> PAGEREF _Toc119522376 \h </w:instrText>
            </w:r>
            <w:r>
              <w:rPr>
                <w:noProof/>
                <w:webHidden/>
              </w:rPr>
            </w:r>
            <w:r>
              <w:rPr>
                <w:noProof/>
                <w:webHidden/>
              </w:rPr>
              <w:fldChar w:fldCharType="separate"/>
            </w:r>
            <w:r>
              <w:rPr>
                <w:noProof/>
                <w:webHidden/>
              </w:rPr>
              <w:t>112</w:t>
            </w:r>
            <w:r>
              <w:rPr>
                <w:noProof/>
                <w:webHidden/>
              </w:rPr>
              <w:fldChar w:fldCharType="end"/>
            </w:r>
          </w:hyperlink>
        </w:p>
        <w:p w14:paraId="671819AA" w14:textId="4846AD66"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77" w:history="1">
            <w:r w:rsidRPr="009608A8">
              <w:rPr>
                <w:rStyle w:val="Hyperlink"/>
                <w:noProof/>
              </w:rPr>
              <w:t>Results and Discussion</w:t>
            </w:r>
            <w:r>
              <w:rPr>
                <w:noProof/>
                <w:webHidden/>
              </w:rPr>
              <w:tab/>
            </w:r>
            <w:r>
              <w:rPr>
                <w:noProof/>
                <w:webHidden/>
              </w:rPr>
              <w:fldChar w:fldCharType="begin"/>
            </w:r>
            <w:r>
              <w:rPr>
                <w:noProof/>
                <w:webHidden/>
              </w:rPr>
              <w:instrText xml:space="preserve"> PAGEREF _Toc119522377 \h </w:instrText>
            </w:r>
            <w:r>
              <w:rPr>
                <w:noProof/>
                <w:webHidden/>
              </w:rPr>
            </w:r>
            <w:r>
              <w:rPr>
                <w:noProof/>
                <w:webHidden/>
              </w:rPr>
              <w:fldChar w:fldCharType="separate"/>
            </w:r>
            <w:r>
              <w:rPr>
                <w:noProof/>
                <w:webHidden/>
              </w:rPr>
              <w:t>113</w:t>
            </w:r>
            <w:r>
              <w:rPr>
                <w:noProof/>
                <w:webHidden/>
              </w:rPr>
              <w:fldChar w:fldCharType="end"/>
            </w:r>
          </w:hyperlink>
        </w:p>
        <w:p w14:paraId="229D7F14" w14:textId="60B87221" w:rsidR="003828A7" w:rsidRDefault="003828A7">
          <w:pPr>
            <w:pStyle w:val="TOC2"/>
            <w:tabs>
              <w:tab w:val="right" w:leader="dot" w:pos="8630"/>
            </w:tabs>
            <w:rPr>
              <w:rFonts w:asciiTheme="minorHAnsi" w:eastAsiaTheme="minorEastAsia" w:hAnsiTheme="minorHAnsi" w:cstheme="minorBidi"/>
              <w:noProof/>
              <w:sz w:val="22"/>
              <w:szCs w:val="22"/>
            </w:rPr>
          </w:pPr>
          <w:hyperlink w:anchor="_Toc119522378" w:history="1">
            <w:r w:rsidRPr="009608A8">
              <w:rPr>
                <w:rStyle w:val="Hyperlink"/>
                <w:noProof/>
              </w:rPr>
              <w:t>Conclusions</w:t>
            </w:r>
            <w:r>
              <w:rPr>
                <w:noProof/>
                <w:webHidden/>
              </w:rPr>
              <w:tab/>
            </w:r>
            <w:r>
              <w:rPr>
                <w:noProof/>
                <w:webHidden/>
              </w:rPr>
              <w:fldChar w:fldCharType="begin"/>
            </w:r>
            <w:r>
              <w:rPr>
                <w:noProof/>
                <w:webHidden/>
              </w:rPr>
              <w:instrText xml:space="preserve"> PAGEREF _Toc119522378 \h </w:instrText>
            </w:r>
            <w:r>
              <w:rPr>
                <w:noProof/>
                <w:webHidden/>
              </w:rPr>
            </w:r>
            <w:r>
              <w:rPr>
                <w:noProof/>
                <w:webHidden/>
              </w:rPr>
              <w:fldChar w:fldCharType="separate"/>
            </w:r>
            <w:r>
              <w:rPr>
                <w:noProof/>
                <w:webHidden/>
              </w:rPr>
              <w:t>116</w:t>
            </w:r>
            <w:r>
              <w:rPr>
                <w:noProof/>
                <w:webHidden/>
              </w:rPr>
              <w:fldChar w:fldCharType="end"/>
            </w:r>
          </w:hyperlink>
        </w:p>
        <w:p w14:paraId="0F20E076" w14:textId="4DBCA0F8" w:rsidR="003828A7" w:rsidRDefault="003828A7">
          <w:pPr>
            <w:pStyle w:val="TOC1"/>
            <w:tabs>
              <w:tab w:val="right" w:leader="dot" w:pos="8630"/>
            </w:tabs>
            <w:rPr>
              <w:rFonts w:asciiTheme="minorHAnsi" w:eastAsiaTheme="minorEastAsia" w:hAnsiTheme="minorHAnsi" w:cstheme="minorBidi"/>
              <w:noProof/>
              <w:sz w:val="22"/>
              <w:szCs w:val="22"/>
            </w:rPr>
          </w:pPr>
          <w:hyperlink w:anchor="_Toc119522379" w:history="1">
            <w:r w:rsidRPr="009608A8">
              <w:rPr>
                <w:rStyle w:val="Hyperlink"/>
                <w:noProof/>
              </w:rPr>
              <w:t>CHAPTER VI Conclusion</w:t>
            </w:r>
            <w:r>
              <w:rPr>
                <w:noProof/>
                <w:webHidden/>
              </w:rPr>
              <w:tab/>
            </w:r>
            <w:r>
              <w:rPr>
                <w:noProof/>
                <w:webHidden/>
              </w:rPr>
              <w:fldChar w:fldCharType="begin"/>
            </w:r>
            <w:r>
              <w:rPr>
                <w:noProof/>
                <w:webHidden/>
              </w:rPr>
              <w:instrText xml:space="preserve"> PAGEREF _Toc119522379 \h </w:instrText>
            </w:r>
            <w:r>
              <w:rPr>
                <w:noProof/>
                <w:webHidden/>
              </w:rPr>
            </w:r>
            <w:r>
              <w:rPr>
                <w:noProof/>
                <w:webHidden/>
              </w:rPr>
              <w:fldChar w:fldCharType="separate"/>
            </w:r>
            <w:r>
              <w:rPr>
                <w:noProof/>
                <w:webHidden/>
              </w:rPr>
              <w:t>118</w:t>
            </w:r>
            <w:r>
              <w:rPr>
                <w:noProof/>
                <w:webHidden/>
              </w:rPr>
              <w:fldChar w:fldCharType="end"/>
            </w:r>
          </w:hyperlink>
        </w:p>
        <w:p w14:paraId="7B4FB933" w14:textId="4053EDFB" w:rsidR="003828A7" w:rsidRDefault="003828A7">
          <w:pPr>
            <w:pStyle w:val="TOC1"/>
            <w:tabs>
              <w:tab w:val="right" w:leader="dot" w:pos="8630"/>
            </w:tabs>
            <w:rPr>
              <w:rFonts w:asciiTheme="minorHAnsi" w:eastAsiaTheme="minorEastAsia" w:hAnsiTheme="minorHAnsi" w:cstheme="minorBidi"/>
              <w:noProof/>
              <w:sz w:val="22"/>
              <w:szCs w:val="22"/>
            </w:rPr>
          </w:pPr>
          <w:hyperlink w:anchor="_Toc119522380" w:history="1">
            <w:r w:rsidRPr="009608A8">
              <w:rPr>
                <w:rStyle w:val="Hyperlink"/>
                <w:noProof/>
              </w:rPr>
              <w:t>BIBLIOGRAPHY</w:t>
            </w:r>
            <w:r>
              <w:rPr>
                <w:noProof/>
                <w:webHidden/>
              </w:rPr>
              <w:tab/>
            </w:r>
            <w:r>
              <w:rPr>
                <w:noProof/>
                <w:webHidden/>
              </w:rPr>
              <w:fldChar w:fldCharType="begin"/>
            </w:r>
            <w:r>
              <w:rPr>
                <w:noProof/>
                <w:webHidden/>
              </w:rPr>
              <w:instrText xml:space="preserve"> PAGEREF _Toc119522380 \h </w:instrText>
            </w:r>
            <w:r>
              <w:rPr>
                <w:noProof/>
                <w:webHidden/>
              </w:rPr>
            </w:r>
            <w:r>
              <w:rPr>
                <w:noProof/>
                <w:webHidden/>
              </w:rPr>
              <w:fldChar w:fldCharType="separate"/>
            </w:r>
            <w:r>
              <w:rPr>
                <w:noProof/>
                <w:webHidden/>
              </w:rPr>
              <w:t>124</w:t>
            </w:r>
            <w:r>
              <w:rPr>
                <w:noProof/>
                <w:webHidden/>
              </w:rPr>
              <w:fldChar w:fldCharType="end"/>
            </w:r>
          </w:hyperlink>
        </w:p>
        <w:p w14:paraId="3C80CB6B" w14:textId="7438B210" w:rsidR="003828A7" w:rsidRDefault="003828A7">
          <w:pPr>
            <w:pStyle w:val="TOC1"/>
            <w:tabs>
              <w:tab w:val="right" w:leader="dot" w:pos="8630"/>
            </w:tabs>
            <w:rPr>
              <w:rFonts w:asciiTheme="minorHAnsi" w:eastAsiaTheme="minorEastAsia" w:hAnsiTheme="minorHAnsi" w:cstheme="minorBidi"/>
              <w:noProof/>
              <w:sz w:val="22"/>
              <w:szCs w:val="22"/>
            </w:rPr>
          </w:pPr>
          <w:hyperlink w:anchor="_Toc119522381" w:history="1">
            <w:r w:rsidRPr="009608A8">
              <w:rPr>
                <w:rStyle w:val="Hyperlink"/>
                <w:noProof/>
              </w:rPr>
              <w:t>VITA</w:t>
            </w:r>
            <w:r>
              <w:rPr>
                <w:noProof/>
                <w:webHidden/>
              </w:rPr>
              <w:tab/>
            </w:r>
            <w:r>
              <w:rPr>
                <w:noProof/>
                <w:webHidden/>
              </w:rPr>
              <w:fldChar w:fldCharType="begin"/>
            </w:r>
            <w:r>
              <w:rPr>
                <w:noProof/>
                <w:webHidden/>
              </w:rPr>
              <w:instrText xml:space="preserve"> PAGEREF _Toc119522381 \h </w:instrText>
            </w:r>
            <w:r>
              <w:rPr>
                <w:noProof/>
                <w:webHidden/>
              </w:rPr>
            </w:r>
            <w:r>
              <w:rPr>
                <w:noProof/>
                <w:webHidden/>
              </w:rPr>
              <w:fldChar w:fldCharType="separate"/>
            </w:r>
            <w:r>
              <w:rPr>
                <w:noProof/>
                <w:webHidden/>
              </w:rPr>
              <w:t>143</w:t>
            </w:r>
            <w:r>
              <w:rPr>
                <w:noProof/>
                <w:webHidden/>
              </w:rPr>
              <w:fldChar w:fldCharType="end"/>
            </w:r>
          </w:hyperlink>
        </w:p>
        <w:p w14:paraId="5C81D24E" w14:textId="4063DC83" w:rsidR="00011733" w:rsidRDefault="00011733" w:rsidP="002621B0">
          <w:pPr>
            <w:spacing w:line="480" w:lineRule="auto"/>
            <w:jc w:val="both"/>
          </w:pPr>
          <w:r w:rsidRPr="00DB4D17">
            <w:rPr>
              <w:b/>
              <w:bCs/>
              <w:noProof/>
            </w:rPr>
            <w:fldChar w:fldCharType="end"/>
          </w:r>
        </w:p>
      </w:sdtContent>
    </w:sdt>
    <w:p w14:paraId="7779BD50" w14:textId="313E5EDC" w:rsidR="00D677AA" w:rsidRPr="00B62365" w:rsidRDefault="00387656" w:rsidP="00DB4D17">
      <w:pPr>
        <w:pStyle w:val="TOC1"/>
        <w:spacing w:line="480" w:lineRule="auto"/>
        <w:jc w:val="both"/>
        <w:rPr>
          <w:rFonts w:eastAsiaTheme="minorEastAsia"/>
          <w:noProof/>
        </w:rPr>
      </w:pPr>
      <w:r w:rsidRPr="00B62365">
        <w:fldChar w:fldCharType="begin"/>
      </w:r>
      <w:r w:rsidRPr="00B62365">
        <w:instrText xml:space="preserve"> TOC \o "1-3" \h \z \u </w:instrText>
      </w:r>
      <w:r w:rsidRPr="00B62365">
        <w:fldChar w:fldCharType="separate"/>
      </w:r>
    </w:p>
    <w:p w14:paraId="1460AE5C" w14:textId="77777777" w:rsidR="00387656" w:rsidRPr="00B62365" w:rsidRDefault="00387656" w:rsidP="00DB4D17">
      <w:pPr>
        <w:spacing w:line="480" w:lineRule="auto"/>
        <w:jc w:val="both"/>
      </w:pPr>
      <w:r w:rsidRPr="00B62365">
        <w:rPr>
          <w:noProof/>
        </w:rPr>
        <w:fldChar w:fldCharType="end"/>
      </w:r>
    </w:p>
    <w:p w14:paraId="5C0DC27B" w14:textId="77777777" w:rsidR="00387656" w:rsidRPr="00B62365" w:rsidRDefault="009C755C" w:rsidP="00DB4D17">
      <w:pPr>
        <w:pStyle w:val="Title"/>
        <w:spacing w:line="480" w:lineRule="auto"/>
        <w:jc w:val="both"/>
      </w:pPr>
      <w:r w:rsidRPr="00B62365">
        <w:br w:type="page"/>
      </w:r>
    </w:p>
    <w:p w14:paraId="4A79DAB8" w14:textId="283C1A1E" w:rsidR="00387656" w:rsidRPr="00B62365" w:rsidRDefault="00387656" w:rsidP="00760E52">
      <w:pPr>
        <w:pStyle w:val="Title"/>
        <w:spacing w:line="480" w:lineRule="auto"/>
      </w:pPr>
      <w:r w:rsidRPr="00B62365">
        <w:lastRenderedPageBreak/>
        <w:t>LIST OF TABLES</w:t>
      </w:r>
    </w:p>
    <w:p w14:paraId="4E5326B2" w14:textId="5357CF99" w:rsidR="00950224" w:rsidRDefault="00DB4D17">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119270956" w:history="1">
        <w:r w:rsidR="00950224" w:rsidRPr="00FB05E1">
          <w:rPr>
            <w:rStyle w:val="Hyperlink"/>
            <w:noProof/>
          </w:rPr>
          <w:t>Table 1: Chemical composition of the cementitious materials collected from manufacturers.</w:t>
        </w:r>
        <w:r w:rsidR="00950224">
          <w:rPr>
            <w:noProof/>
            <w:webHidden/>
          </w:rPr>
          <w:tab/>
        </w:r>
        <w:r w:rsidR="00950224">
          <w:rPr>
            <w:noProof/>
            <w:webHidden/>
          </w:rPr>
          <w:fldChar w:fldCharType="begin"/>
        </w:r>
        <w:r w:rsidR="00950224">
          <w:rPr>
            <w:noProof/>
            <w:webHidden/>
          </w:rPr>
          <w:instrText xml:space="preserve"> PAGEREF _Toc119270956 \h </w:instrText>
        </w:r>
        <w:r w:rsidR="00950224">
          <w:rPr>
            <w:noProof/>
            <w:webHidden/>
          </w:rPr>
        </w:r>
        <w:r w:rsidR="00950224">
          <w:rPr>
            <w:noProof/>
            <w:webHidden/>
          </w:rPr>
          <w:fldChar w:fldCharType="separate"/>
        </w:r>
        <w:r w:rsidR="00EE7373">
          <w:rPr>
            <w:noProof/>
            <w:webHidden/>
          </w:rPr>
          <w:t>21</w:t>
        </w:r>
        <w:r w:rsidR="00950224">
          <w:rPr>
            <w:noProof/>
            <w:webHidden/>
          </w:rPr>
          <w:fldChar w:fldCharType="end"/>
        </w:r>
      </w:hyperlink>
    </w:p>
    <w:p w14:paraId="670052C7" w14:textId="7E70101D"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57" w:history="1">
        <w:r w:rsidR="00950224" w:rsidRPr="00FB05E1">
          <w:rPr>
            <w:rStyle w:val="Hyperlink"/>
            <w:noProof/>
          </w:rPr>
          <w:t>Table 2:Physical and chemical properties of Type III and CSA cements.</w:t>
        </w:r>
        <w:r w:rsidR="00950224">
          <w:rPr>
            <w:noProof/>
            <w:webHidden/>
          </w:rPr>
          <w:tab/>
        </w:r>
        <w:r w:rsidR="00950224">
          <w:rPr>
            <w:noProof/>
            <w:webHidden/>
          </w:rPr>
          <w:fldChar w:fldCharType="begin"/>
        </w:r>
        <w:r w:rsidR="00950224">
          <w:rPr>
            <w:noProof/>
            <w:webHidden/>
          </w:rPr>
          <w:instrText xml:space="preserve"> PAGEREF _Toc119270957 \h </w:instrText>
        </w:r>
        <w:r w:rsidR="00950224">
          <w:rPr>
            <w:noProof/>
            <w:webHidden/>
          </w:rPr>
        </w:r>
        <w:r w:rsidR="00950224">
          <w:rPr>
            <w:noProof/>
            <w:webHidden/>
          </w:rPr>
          <w:fldChar w:fldCharType="separate"/>
        </w:r>
        <w:r w:rsidR="00EE7373">
          <w:rPr>
            <w:noProof/>
            <w:webHidden/>
          </w:rPr>
          <w:t>23</w:t>
        </w:r>
        <w:r w:rsidR="00950224">
          <w:rPr>
            <w:noProof/>
            <w:webHidden/>
          </w:rPr>
          <w:fldChar w:fldCharType="end"/>
        </w:r>
      </w:hyperlink>
    </w:p>
    <w:p w14:paraId="12748D83" w14:textId="75D9C667"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58" w:history="1">
        <w:r w:rsidR="00950224" w:rsidRPr="00FB05E1">
          <w:rPr>
            <w:rStyle w:val="Hyperlink"/>
            <w:noProof/>
          </w:rPr>
          <w:t>Table 3: Properties of fiber reinforcements.</w:t>
        </w:r>
        <w:r w:rsidR="00950224">
          <w:rPr>
            <w:noProof/>
            <w:webHidden/>
          </w:rPr>
          <w:tab/>
        </w:r>
        <w:r w:rsidR="00950224">
          <w:rPr>
            <w:noProof/>
            <w:webHidden/>
          </w:rPr>
          <w:fldChar w:fldCharType="begin"/>
        </w:r>
        <w:r w:rsidR="00950224">
          <w:rPr>
            <w:noProof/>
            <w:webHidden/>
          </w:rPr>
          <w:instrText xml:space="preserve"> PAGEREF _Toc119270958 \h </w:instrText>
        </w:r>
        <w:r w:rsidR="00950224">
          <w:rPr>
            <w:noProof/>
            <w:webHidden/>
          </w:rPr>
        </w:r>
        <w:r w:rsidR="00950224">
          <w:rPr>
            <w:noProof/>
            <w:webHidden/>
          </w:rPr>
          <w:fldChar w:fldCharType="separate"/>
        </w:r>
        <w:r w:rsidR="00EE7373">
          <w:rPr>
            <w:noProof/>
            <w:webHidden/>
          </w:rPr>
          <w:t>26</w:t>
        </w:r>
        <w:r w:rsidR="00950224">
          <w:rPr>
            <w:noProof/>
            <w:webHidden/>
          </w:rPr>
          <w:fldChar w:fldCharType="end"/>
        </w:r>
      </w:hyperlink>
    </w:p>
    <w:p w14:paraId="1C659FAD" w14:textId="321B3CC1"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59" w:history="1">
        <w:r w:rsidR="00950224" w:rsidRPr="00FB05E1">
          <w:rPr>
            <w:rStyle w:val="Hyperlink"/>
            <w:noProof/>
          </w:rPr>
          <w:t>Table 4: Particle size distribution of concrete mixtures compared to Fuller-Thompson ideal gradation curve</w:t>
        </w:r>
        <w:r w:rsidR="00950224">
          <w:rPr>
            <w:noProof/>
            <w:webHidden/>
          </w:rPr>
          <w:tab/>
        </w:r>
        <w:r w:rsidR="00950224">
          <w:rPr>
            <w:noProof/>
            <w:webHidden/>
          </w:rPr>
          <w:fldChar w:fldCharType="begin"/>
        </w:r>
        <w:r w:rsidR="00950224">
          <w:rPr>
            <w:noProof/>
            <w:webHidden/>
          </w:rPr>
          <w:instrText xml:space="preserve"> PAGEREF _Toc119270959 \h </w:instrText>
        </w:r>
        <w:r w:rsidR="00950224">
          <w:rPr>
            <w:noProof/>
            <w:webHidden/>
          </w:rPr>
        </w:r>
        <w:r w:rsidR="00950224">
          <w:rPr>
            <w:noProof/>
            <w:webHidden/>
          </w:rPr>
          <w:fldChar w:fldCharType="separate"/>
        </w:r>
        <w:r w:rsidR="00EE7373">
          <w:rPr>
            <w:noProof/>
            <w:webHidden/>
          </w:rPr>
          <w:t>32</w:t>
        </w:r>
        <w:r w:rsidR="00950224">
          <w:rPr>
            <w:noProof/>
            <w:webHidden/>
          </w:rPr>
          <w:fldChar w:fldCharType="end"/>
        </w:r>
      </w:hyperlink>
    </w:p>
    <w:p w14:paraId="01AB7576" w14:textId="61924319"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60" w:history="1">
        <w:r w:rsidR="00950224" w:rsidRPr="00FB05E1">
          <w:rPr>
            <w:rStyle w:val="Hyperlink"/>
            <w:noProof/>
          </w:rPr>
          <w:t>Table 5: Composition of concrete mixtures with different fibers.</w:t>
        </w:r>
        <w:r w:rsidR="00950224">
          <w:rPr>
            <w:noProof/>
            <w:webHidden/>
          </w:rPr>
          <w:tab/>
        </w:r>
        <w:r w:rsidR="00950224">
          <w:rPr>
            <w:noProof/>
            <w:webHidden/>
          </w:rPr>
          <w:fldChar w:fldCharType="begin"/>
        </w:r>
        <w:r w:rsidR="00950224">
          <w:rPr>
            <w:noProof/>
            <w:webHidden/>
          </w:rPr>
          <w:instrText xml:space="preserve"> PAGEREF _Toc119270960 \h </w:instrText>
        </w:r>
        <w:r w:rsidR="00950224">
          <w:rPr>
            <w:noProof/>
            <w:webHidden/>
          </w:rPr>
        </w:r>
        <w:r w:rsidR="00950224">
          <w:rPr>
            <w:noProof/>
            <w:webHidden/>
          </w:rPr>
          <w:fldChar w:fldCharType="separate"/>
        </w:r>
        <w:r w:rsidR="00EE7373">
          <w:rPr>
            <w:noProof/>
            <w:webHidden/>
          </w:rPr>
          <w:t>36</w:t>
        </w:r>
        <w:r w:rsidR="00950224">
          <w:rPr>
            <w:noProof/>
            <w:webHidden/>
          </w:rPr>
          <w:fldChar w:fldCharType="end"/>
        </w:r>
      </w:hyperlink>
    </w:p>
    <w:p w14:paraId="29C5D987" w14:textId="7D84C657"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61" w:history="1">
        <w:r w:rsidR="00950224" w:rsidRPr="00FB05E1">
          <w:rPr>
            <w:rStyle w:val="Hyperlink"/>
            <w:noProof/>
          </w:rPr>
          <w:t>Table 6: Properties and estimated cost of the concrete mixtures.</w:t>
        </w:r>
        <w:r w:rsidR="00950224">
          <w:rPr>
            <w:noProof/>
            <w:webHidden/>
          </w:rPr>
          <w:tab/>
        </w:r>
        <w:r w:rsidR="00950224">
          <w:rPr>
            <w:noProof/>
            <w:webHidden/>
          </w:rPr>
          <w:fldChar w:fldCharType="begin"/>
        </w:r>
        <w:r w:rsidR="00950224">
          <w:rPr>
            <w:noProof/>
            <w:webHidden/>
          </w:rPr>
          <w:instrText xml:space="preserve"> PAGEREF _Toc119270961 \h </w:instrText>
        </w:r>
        <w:r w:rsidR="00950224">
          <w:rPr>
            <w:noProof/>
            <w:webHidden/>
          </w:rPr>
        </w:r>
        <w:r w:rsidR="00950224">
          <w:rPr>
            <w:noProof/>
            <w:webHidden/>
          </w:rPr>
          <w:fldChar w:fldCharType="separate"/>
        </w:r>
        <w:r w:rsidR="00EE7373">
          <w:rPr>
            <w:noProof/>
            <w:webHidden/>
          </w:rPr>
          <w:t>37</w:t>
        </w:r>
        <w:r w:rsidR="00950224">
          <w:rPr>
            <w:noProof/>
            <w:webHidden/>
          </w:rPr>
          <w:fldChar w:fldCharType="end"/>
        </w:r>
      </w:hyperlink>
    </w:p>
    <w:p w14:paraId="2636E996" w14:textId="1C8A475D"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62" w:history="1">
        <w:r w:rsidR="00950224" w:rsidRPr="00FB05E1">
          <w:rPr>
            <w:rStyle w:val="Hyperlink"/>
            <w:noProof/>
          </w:rPr>
          <w:t>Table 7: Chemical composition of the cementitious materials collected from manufacturers and the phase composition determined by quantitative XRD analysis.</w:t>
        </w:r>
        <w:r w:rsidR="00950224">
          <w:rPr>
            <w:noProof/>
            <w:webHidden/>
          </w:rPr>
          <w:tab/>
        </w:r>
        <w:r w:rsidR="00950224">
          <w:rPr>
            <w:noProof/>
            <w:webHidden/>
          </w:rPr>
          <w:fldChar w:fldCharType="begin"/>
        </w:r>
        <w:r w:rsidR="00950224">
          <w:rPr>
            <w:noProof/>
            <w:webHidden/>
          </w:rPr>
          <w:instrText xml:space="preserve"> PAGEREF _Toc119270962 \h </w:instrText>
        </w:r>
        <w:r w:rsidR="00950224">
          <w:rPr>
            <w:noProof/>
            <w:webHidden/>
          </w:rPr>
        </w:r>
        <w:r w:rsidR="00950224">
          <w:rPr>
            <w:noProof/>
            <w:webHidden/>
          </w:rPr>
          <w:fldChar w:fldCharType="separate"/>
        </w:r>
        <w:r w:rsidR="00EE7373">
          <w:rPr>
            <w:noProof/>
            <w:webHidden/>
          </w:rPr>
          <w:t>52</w:t>
        </w:r>
        <w:r w:rsidR="00950224">
          <w:rPr>
            <w:noProof/>
            <w:webHidden/>
          </w:rPr>
          <w:fldChar w:fldCharType="end"/>
        </w:r>
      </w:hyperlink>
    </w:p>
    <w:p w14:paraId="23ABEC4C" w14:textId="6062ECF7"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63" w:history="1">
        <w:r w:rsidR="00950224" w:rsidRPr="00FB05E1">
          <w:rPr>
            <w:rStyle w:val="Hyperlink"/>
            <w:noProof/>
          </w:rPr>
          <w:t>Table 8: Physical and chemical properties of PC, CSA cements and GGBF slag.</w:t>
        </w:r>
        <w:r w:rsidR="00950224">
          <w:rPr>
            <w:noProof/>
            <w:webHidden/>
          </w:rPr>
          <w:tab/>
        </w:r>
        <w:r w:rsidR="00950224">
          <w:rPr>
            <w:noProof/>
            <w:webHidden/>
          </w:rPr>
          <w:fldChar w:fldCharType="begin"/>
        </w:r>
        <w:r w:rsidR="00950224">
          <w:rPr>
            <w:noProof/>
            <w:webHidden/>
          </w:rPr>
          <w:instrText xml:space="preserve"> PAGEREF _Toc119270963 \h </w:instrText>
        </w:r>
        <w:r w:rsidR="00950224">
          <w:rPr>
            <w:noProof/>
            <w:webHidden/>
          </w:rPr>
        </w:r>
        <w:r w:rsidR="00950224">
          <w:rPr>
            <w:noProof/>
            <w:webHidden/>
          </w:rPr>
          <w:fldChar w:fldCharType="separate"/>
        </w:r>
        <w:r w:rsidR="00EE7373">
          <w:rPr>
            <w:noProof/>
            <w:webHidden/>
          </w:rPr>
          <w:t>53</w:t>
        </w:r>
        <w:r w:rsidR="00950224">
          <w:rPr>
            <w:noProof/>
            <w:webHidden/>
          </w:rPr>
          <w:fldChar w:fldCharType="end"/>
        </w:r>
      </w:hyperlink>
    </w:p>
    <w:p w14:paraId="1594DA0E" w14:textId="318FD2B0"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64" w:history="1">
        <w:r w:rsidR="00950224" w:rsidRPr="00FB05E1">
          <w:rPr>
            <w:rStyle w:val="Hyperlink"/>
            <w:noProof/>
          </w:rPr>
          <w:t>Table 9: Average material performance of composite binders</w:t>
        </w:r>
        <w:r w:rsidR="00950224">
          <w:rPr>
            <w:noProof/>
            <w:webHidden/>
          </w:rPr>
          <w:tab/>
        </w:r>
        <w:r w:rsidR="00950224">
          <w:rPr>
            <w:noProof/>
            <w:webHidden/>
          </w:rPr>
          <w:fldChar w:fldCharType="begin"/>
        </w:r>
        <w:r w:rsidR="00950224">
          <w:rPr>
            <w:noProof/>
            <w:webHidden/>
          </w:rPr>
          <w:instrText xml:space="preserve"> PAGEREF _Toc119270964 \h </w:instrText>
        </w:r>
        <w:r w:rsidR="00950224">
          <w:rPr>
            <w:noProof/>
            <w:webHidden/>
          </w:rPr>
        </w:r>
        <w:r w:rsidR="00950224">
          <w:rPr>
            <w:noProof/>
            <w:webHidden/>
          </w:rPr>
          <w:fldChar w:fldCharType="separate"/>
        </w:r>
        <w:r w:rsidR="00EE7373">
          <w:rPr>
            <w:noProof/>
            <w:webHidden/>
          </w:rPr>
          <w:t>74</w:t>
        </w:r>
        <w:r w:rsidR="00950224">
          <w:rPr>
            <w:noProof/>
            <w:webHidden/>
          </w:rPr>
          <w:fldChar w:fldCharType="end"/>
        </w:r>
      </w:hyperlink>
    </w:p>
    <w:p w14:paraId="76D5D879" w14:textId="20328CE0" w:rsidR="00236E6D" w:rsidRPr="00B62365" w:rsidRDefault="00DB4D17" w:rsidP="00DB4D17">
      <w:pPr>
        <w:spacing w:line="480" w:lineRule="auto"/>
        <w:jc w:val="both"/>
      </w:pPr>
      <w:r>
        <w:fldChar w:fldCharType="end"/>
      </w:r>
    </w:p>
    <w:p w14:paraId="04DE80D6" w14:textId="77777777" w:rsidR="00236E6D" w:rsidRPr="00B62365" w:rsidRDefault="00236E6D" w:rsidP="00DB4D17">
      <w:pPr>
        <w:spacing w:line="480" w:lineRule="auto"/>
        <w:jc w:val="both"/>
      </w:pPr>
    </w:p>
    <w:p w14:paraId="6701545A" w14:textId="77777777" w:rsidR="00236E6D" w:rsidRPr="00B62365" w:rsidRDefault="00236E6D" w:rsidP="00DB4D17">
      <w:pPr>
        <w:spacing w:line="480" w:lineRule="auto"/>
        <w:jc w:val="both"/>
      </w:pPr>
    </w:p>
    <w:p w14:paraId="390DECE4" w14:textId="77777777" w:rsidR="00236E6D" w:rsidRPr="00B62365" w:rsidRDefault="00236E6D" w:rsidP="00DB4D17">
      <w:pPr>
        <w:spacing w:line="480" w:lineRule="auto"/>
        <w:jc w:val="both"/>
      </w:pPr>
    </w:p>
    <w:p w14:paraId="6645CBC1" w14:textId="77777777" w:rsidR="0085757D" w:rsidRPr="00B62365" w:rsidRDefault="0085757D" w:rsidP="00DB4D17">
      <w:pPr>
        <w:spacing w:line="480" w:lineRule="auto"/>
        <w:jc w:val="both"/>
      </w:pPr>
    </w:p>
    <w:p w14:paraId="1EA69EA8" w14:textId="77777777" w:rsidR="0085757D" w:rsidRPr="00B62365" w:rsidRDefault="0085757D" w:rsidP="00DB4D17">
      <w:pPr>
        <w:spacing w:line="480" w:lineRule="auto"/>
        <w:jc w:val="both"/>
      </w:pPr>
    </w:p>
    <w:p w14:paraId="792149F3" w14:textId="77777777" w:rsidR="0085757D" w:rsidRPr="00B62365" w:rsidRDefault="0085757D" w:rsidP="00DB4D17">
      <w:pPr>
        <w:spacing w:line="480" w:lineRule="auto"/>
        <w:jc w:val="both"/>
      </w:pPr>
    </w:p>
    <w:p w14:paraId="0D1EF4F4" w14:textId="77777777" w:rsidR="0085757D" w:rsidRPr="00B62365" w:rsidRDefault="0085757D" w:rsidP="00DB4D17">
      <w:pPr>
        <w:spacing w:line="480" w:lineRule="auto"/>
        <w:jc w:val="both"/>
      </w:pPr>
    </w:p>
    <w:p w14:paraId="77A7E9E9" w14:textId="77777777" w:rsidR="0085757D" w:rsidRPr="00B62365" w:rsidRDefault="0085757D" w:rsidP="00DB4D17">
      <w:pPr>
        <w:spacing w:line="480" w:lineRule="auto"/>
        <w:jc w:val="both"/>
      </w:pPr>
    </w:p>
    <w:p w14:paraId="7FC59577" w14:textId="41CCCF79" w:rsidR="004E4A51" w:rsidRDefault="00236E6D" w:rsidP="00DB4D17">
      <w:pPr>
        <w:spacing w:line="480" w:lineRule="auto"/>
        <w:jc w:val="both"/>
      </w:pPr>
      <w:r w:rsidRPr="00B62365">
        <w:br w:type="page"/>
      </w:r>
    </w:p>
    <w:p w14:paraId="6C7D7075" w14:textId="1065442B" w:rsidR="00DB4D17" w:rsidRDefault="00DB4D17" w:rsidP="0084739D">
      <w:pPr>
        <w:pStyle w:val="Heading1"/>
        <w:spacing w:line="480" w:lineRule="auto"/>
        <w:rPr>
          <w:noProof/>
        </w:rPr>
      </w:pPr>
      <w:bookmarkStart w:id="0" w:name="_Toc113050237"/>
      <w:bookmarkStart w:id="1" w:name="_Toc119270897"/>
      <w:bookmarkStart w:id="2" w:name="_Toc119522323"/>
      <w:r w:rsidRPr="00DB4D17">
        <w:rPr>
          <w:noProof/>
        </w:rPr>
        <w:lastRenderedPageBreak/>
        <w:t>List of Equations</w:t>
      </w:r>
      <w:bookmarkEnd w:id="0"/>
      <w:bookmarkEnd w:id="1"/>
      <w:bookmarkEnd w:id="2"/>
    </w:p>
    <w:p w14:paraId="71B5CCA9" w14:textId="1085BE97" w:rsidR="00950224" w:rsidRDefault="00DB4D17">
      <w:pPr>
        <w:pStyle w:val="TableofFigures"/>
        <w:tabs>
          <w:tab w:val="right" w:leader="dot" w:pos="8630"/>
        </w:tabs>
        <w:rPr>
          <w:rFonts w:asciiTheme="minorHAnsi" w:eastAsiaTheme="minorEastAsia" w:hAnsiTheme="minorHAnsi" w:cstheme="minorBidi"/>
          <w:noProof/>
          <w:sz w:val="22"/>
          <w:szCs w:val="22"/>
        </w:rPr>
      </w:pPr>
      <w:r>
        <w:rPr>
          <w:noProof/>
        </w:rPr>
        <w:fldChar w:fldCharType="begin"/>
      </w:r>
      <w:r>
        <w:rPr>
          <w:noProof/>
        </w:rPr>
        <w:instrText xml:space="preserve"> TOC \h \z \c "Equation" </w:instrText>
      </w:r>
      <w:r>
        <w:rPr>
          <w:noProof/>
        </w:rPr>
        <w:fldChar w:fldCharType="separate"/>
      </w:r>
      <w:hyperlink w:anchor="_Toc119270965" w:history="1">
        <w:r w:rsidR="00950224" w:rsidRPr="001B3747">
          <w:rPr>
            <w:rStyle w:val="Hyperlink"/>
            <w:noProof/>
          </w:rPr>
          <w:t>Equation 1: Equivalent diameter of fibers</w:t>
        </w:r>
        <w:r w:rsidR="00950224">
          <w:rPr>
            <w:noProof/>
            <w:webHidden/>
          </w:rPr>
          <w:tab/>
        </w:r>
        <w:r w:rsidR="00950224">
          <w:rPr>
            <w:noProof/>
            <w:webHidden/>
          </w:rPr>
          <w:fldChar w:fldCharType="begin"/>
        </w:r>
        <w:r w:rsidR="00950224">
          <w:rPr>
            <w:noProof/>
            <w:webHidden/>
          </w:rPr>
          <w:instrText xml:space="preserve"> PAGEREF _Toc119270965 \h </w:instrText>
        </w:r>
        <w:r w:rsidR="00950224">
          <w:rPr>
            <w:noProof/>
            <w:webHidden/>
          </w:rPr>
        </w:r>
        <w:r w:rsidR="00950224">
          <w:rPr>
            <w:noProof/>
            <w:webHidden/>
          </w:rPr>
          <w:fldChar w:fldCharType="separate"/>
        </w:r>
        <w:r w:rsidR="00EE7373">
          <w:rPr>
            <w:noProof/>
            <w:webHidden/>
          </w:rPr>
          <w:t>30</w:t>
        </w:r>
        <w:r w:rsidR="00950224">
          <w:rPr>
            <w:noProof/>
            <w:webHidden/>
          </w:rPr>
          <w:fldChar w:fldCharType="end"/>
        </w:r>
      </w:hyperlink>
    </w:p>
    <w:p w14:paraId="6679737E" w14:textId="2DAF408D"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66" w:history="1">
        <w:r w:rsidR="00950224" w:rsidRPr="001B3747">
          <w:rPr>
            <w:rStyle w:val="Hyperlink"/>
            <w:noProof/>
          </w:rPr>
          <w:t>Equation 2: Alite (a) and Belite (b) hydration reaction in pressence of water</w:t>
        </w:r>
        <w:r w:rsidR="00950224">
          <w:rPr>
            <w:noProof/>
            <w:webHidden/>
          </w:rPr>
          <w:tab/>
        </w:r>
        <w:r w:rsidR="00950224">
          <w:rPr>
            <w:noProof/>
            <w:webHidden/>
          </w:rPr>
          <w:fldChar w:fldCharType="begin"/>
        </w:r>
        <w:r w:rsidR="00950224">
          <w:rPr>
            <w:noProof/>
            <w:webHidden/>
          </w:rPr>
          <w:instrText xml:space="preserve"> PAGEREF _Toc119270966 \h </w:instrText>
        </w:r>
        <w:r w:rsidR="00950224">
          <w:rPr>
            <w:noProof/>
            <w:webHidden/>
          </w:rPr>
        </w:r>
        <w:r w:rsidR="00950224">
          <w:rPr>
            <w:noProof/>
            <w:webHidden/>
          </w:rPr>
          <w:fldChar w:fldCharType="separate"/>
        </w:r>
        <w:r w:rsidR="00EE7373">
          <w:rPr>
            <w:noProof/>
            <w:webHidden/>
          </w:rPr>
          <w:t>55</w:t>
        </w:r>
        <w:r w:rsidR="00950224">
          <w:rPr>
            <w:noProof/>
            <w:webHidden/>
          </w:rPr>
          <w:fldChar w:fldCharType="end"/>
        </w:r>
      </w:hyperlink>
    </w:p>
    <w:p w14:paraId="5C508B9A" w14:textId="02772701"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67" w:history="1">
        <w:r w:rsidR="00950224" w:rsidRPr="001B3747">
          <w:rPr>
            <w:rStyle w:val="Hyperlink"/>
            <w:noProof/>
          </w:rPr>
          <w:t>Equation 3: Hydration reactions of C3A in a. absence of CaSO4 b. Presence of adequate CaSO4, and c. Inadequate presence of CaSO4</w:t>
        </w:r>
        <w:r w:rsidR="00950224">
          <w:rPr>
            <w:noProof/>
            <w:webHidden/>
          </w:rPr>
          <w:tab/>
        </w:r>
        <w:r w:rsidR="00950224">
          <w:rPr>
            <w:noProof/>
            <w:webHidden/>
          </w:rPr>
          <w:fldChar w:fldCharType="begin"/>
        </w:r>
        <w:r w:rsidR="00950224">
          <w:rPr>
            <w:noProof/>
            <w:webHidden/>
          </w:rPr>
          <w:instrText xml:space="preserve"> PAGEREF _Toc119270967 \h </w:instrText>
        </w:r>
        <w:r w:rsidR="00950224">
          <w:rPr>
            <w:noProof/>
            <w:webHidden/>
          </w:rPr>
        </w:r>
        <w:r w:rsidR="00950224">
          <w:rPr>
            <w:noProof/>
            <w:webHidden/>
          </w:rPr>
          <w:fldChar w:fldCharType="separate"/>
        </w:r>
        <w:r w:rsidR="00EE7373">
          <w:rPr>
            <w:noProof/>
            <w:webHidden/>
          </w:rPr>
          <w:t>56</w:t>
        </w:r>
        <w:r w:rsidR="00950224">
          <w:rPr>
            <w:noProof/>
            <w:webHidden/>
          </w:rPr>
          <w:fldChar w:fldCharType="end"/>
        </w:r>
      </w:hyperlink>
    </w:p>
    <w:p w14:paraId="19088331" w14:textId="59CDA21A"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68" w:history="1">
        <w:r w:rsidR="00950224" w:rsidRPr="001B3747">
          <w:rPr>
            <w:rStyle w:val="Hyperlink"/>
            <w:noProof/>
          </w:rPr>
          <w:t>Equation 4: Hydration of ye'elimites a. monosulfate formation, and b. Ettringite formation</w:t>
        </w:r>
        <w:r w:rsidR="00950224">
          <w:rPr>
            <w:noProof/>
            <w:webHidden/>
          </w:rPr>
          <w:tab/>
        </w:r>
        <w:r w:rsidR="00950224">
          <w:rPr>
            <w:noProof/>
            <w:webHidden/>
          </w:rPr>
          <w:fldChar w:fldCharType="begin"/>
        </w:r>
        <w:r w:rsidR="00950224">
          <w:rPr>
            <w:noProof/>
            <w:webHidden/>
          </w:rPr>
          <w:instrText xml:space="preserve"> PAGEREF _Toc119270968 \h </w:instrText>
        </w:r>
        <w:r w:rsidR="00950224">
          <w:rPr>
            <w:noProof/>
            <w:webHidden/>
          </w:rPr>
        </w:r>
        <w:r w:rsidR="00950224">
          <w:rPr>
            <w:noProof/>
            <w:webHidden/>
          </w:rPr>
          <w:fldChar w:fldCharType="separate"/>
        </w:r>
        <w:r w:rsidR="00EE7373">
          <w:rPr>
            <w:noProof/>
            <w:webHidden/>
          </w:rPr>
          <w:t>56</w:t>
        </w:r>
        <w:r w:rsidR="00950224">
          <w:rPr>
            <w:noProof/>
            <w:webHidden/>
          </w:rPr>
          <w:fldChar w:fldCharType="end"/>
        </w:r>
      </w:hyperlink>
    </w:p>
    <w:p w14:paraId="769DA605" w14:textId="2107CF7E"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69" w:history="1">
        <w:r w:rsidR="00950224" w:rsidRPr="001B3747">
          <w:rPr>
            <w:rStyle w:val="Hyperlink"/>
            <w:noProof/>
          </w:rPr>
          <w:t>Equation 5: Hydration of C3A in presence of Cacite</w:t>
        </w:r>
        <w:r w:rsidR="00950224">
          <w:rPr>
            <w:noProof/>
            <w:webHidden/>
          </w:rPr>
          <w:tab/>
        </w:r>
        <w:r w:rsidR="00950224">
          <w:rPr>
            <w:noProof/>
            <w:webHidden/>
          </w:rPr>
          <w:fldChar w:fldCharType="begin"/>
        </w:r>
        <w:r w:rsidR="00950224">
          <w:rPr>
            <w:noProof/>
            <w:webHidden/>
          </w:rPr>
          <w:instrText xml:space="preserve"> PAGEREF _Toc119270969 \h </w:instrText>
        </w:r>
        <w:r w:rsidR="00950224">
          <w:rPr>
            <w:noProof/>
            <w:webHidden/>
          </w:rPr>
        </w:r>
        <w:r w:rsidR="00950224">
          <w:rPr>
            <w:noProof/>
            <w:webHidden/>
          </w:rPr>
          <w:fldChar w:fldCharType="separate"/>
        </w:r>
        <w:r w:rsidR="00EE7373">
          <w:rPr>
            <w:noProof/>
            <w:webHidden/>
          </w:rPr>
          <w:t>57</w:t>
        </w:r>
        <w:r w:rsidR="00950224">
          <w:rPr>
            <w:noProof/>
            <w:webHidden/>
          </w:rPr>
          <w:fldChar w:fldCharType="end"/>
        </w:r>
      </w:hyperlink>
    </w:p>
    <w:p w14:paraId="18F70900" w14:textId="49B07046"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70" w:history="1">
        <w:r w:rsidR="00950224" w:rsidRPr="001B3747">
          <w:rPr>
            <w:rStyle w:val="Hyperlink"/>
            <w:noProof/>
          </w:rPr>
          <w:t>Equation 6: Ye'elimite hydration in presence of calcite</w:t>
        </w:r>
        <w:r w:rsidR="00950224">
          <w:rPr>
            <w:noProof/>
            <w:webHidden/>
          </w:rPr>
          <w:tab/>
        </w:r>
        <w:r w:rsidR="00950224">
          <w:rPr>
            <w:noProof/>
            <w:webHidden/>
          </w:rPr>
          <w:fldChar w:fldCharType="begin"/>
        </w:r>
        <w:r w:rsidR="00950224">
          <w:rPr>
            <w:noProof/>
            <w:webHidden/>
          </w:rPr>
          <w:instrText xml:space="preserve"> PAGEREF _Toc119270970 \h </w:instrText>
        </w:r>
        <w:r w:rsidR="00950224">
          <w:rPr>
            <w:noProof/>
            <w:webHidden/>
          </w:rPr>
        </w:r>
        <w:r w:rsidR="00950224">
          <w:rPr>
            <w:noProof/>
            <w:webHidden/>
          </w:rPr>
          <w:fldChar w:fldCharType="separate"/>
        </w:r>
        <w:r w:rsidR="00EE7373">
          <w:rPr>
            <w:noProof/>
            <w:webHidden/>
          </w:rPr>
          <w:t>57</w:t>
        </w:r>
        <w:r w:rsidR="00950224">
          <w:rPr>
            <w:noProof/>
            <w:webHidden/>
          </w:rPr>
          <w:fldChar w:fldCharType="end"/>
        </w:r>
      </w:hyperlink>
    </w:p>
    <w:p w14:paraId="58211027" w14:textId="1A4BB5DE"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71" w:history="1">
        <w:r w:rsidR="00950224" w:rsidRPr="001B3747">
          <w:rPr>
            <w:rStyle w:val="Hyperlink"/>
            <w:noProof/>
          </w:rPr>
          <w:t>Equation 7: Modified M value</w:t>
        </w:r>
        <w:r w:rsidR="00950224">
          <w:rPr>
            <w:noProof/>
            <w:webHidden/>
          </w:rPr>
          <w:tab/>
        </w:r>
        <w:r w:rsidR="00950224">
          <w:rPr>
            <w:noProof/>
            <w:webHidden/>
          </w:rPr>
          <w:fldChar w:fldCharType="begin"/>
        </w:r>
        <w:r w:rsidR="00950224">
          <w:rPr>
            <w:noProof/>
            <w:webHidden/>
          </w:rPr>
          <w:instrText xml:space="preserve"> PAGEREF _Toc119270971 \h </w:instrText>
        </w:r>
        <w:r w:rsidR="00950224">
          <w:rPr>
            <w:noProof/>
            <w:webHidden/>
          </w:rPr>
        </w:r>
        <w:r w:rsidR="00950224">
          <w:rPr>
            <w:noProof/>
            <w:webHidden/>
          </w:rPr>
          <w:fldChar w:fldCharType="separate"/>
        </w:r>
        <w:r w:rsidR="00EE7373">
          <w:rPr>
            <w:noProof/>
            <w:webHidden/>
          </w:rPr>
          <w:t>61</w:t>
        </w:r>
        <w:r w:rsidR="00950224">
          <w:rPr>
            <w:noProof/>
            <w:webHidden/>
          </w:rPr>
          <w:fldChar w:fldCharType="end"/>
        </w:r>
      </w:hyperlink>
    </w:p>
    <w:p w14:paraId="07758921" w14:textId="63A6A6C9"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72" w:history="1">
        <w:r w:rsidR="00950224" w:rsidRPr="001B3747">
          <w:rPr>
            <w:rStyle w:val="Hyperlink"/>
            <w:noProof/>
          </w:rPr>
          <w:t>Equation 8: Quantification of flow table reading</w:t>
        </w:r>
        <w:r w:rsidR="00950224">
          <w:rPr>
            <w:noProof/>
            <w:webHidden/>
          </w:rPr>
          <w:tab/>
        </w:r>
        <w:r w:rsidR="00950224">
          <w:rPr>
            <w:noProof/>
            <w:webHidden/>
          </w:rPr>
          <w:fldChar w:fldCharType="begin"/>
        </w:r>
        <w:r w:rsidR="00950224">
          <w:rPr>
            <w:noProof/>
            <w:webHidden/>
          </w:rPr>
          <w:instrText xml:space="preserve"> PAGEREF _Toc119270972 \h </w:instrText>
        </w:r>
        <w:r w:rsidR="00950224">
          <w:rPr>
            <w:noProof/>
            <w:webHidden/>
          </w:rPr>
        </w:r>
        <w:r w:rsidR="00950224">
          <w:rPr>
            <w:noProof/>
            <w:webHidden/>
          </w:rPr>
          <w:fldChar w:fldCharType="separate"/>
        </w:r>
        <w:r w:rsidR="00EE7373">
          <w:rPr>
            <w:noProof/>
            <w:webHidden/>
          </w:rPr>
          <w:t>80</w:t>
        </w:r>
        <w:r w:rsidR="00950224">
          <w:rPr>
            <w:noProof/>
            <w:webHidden/>
          </w:rPr>
          <w:fldChar w:fldCharType="end"/>
        </w:r>
      </w:hyperlink>
    </w:p>
    <w:p w14:paraId="431A6C1D" w14:textId="7D75BB45"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73" w:history="1">
        <w:r w:rsidR="00950224" w:rsidRPr="001B3747">
          <w:rPr>
            <w:rStyle w:val="Hyperlink"/>
            <w:noProof/>
          </w:rPr>
          <w:t>Equation 9: Calculation of compressive strength (a), and Interlayer seperation stress (b)</w:t>
        </w:r>
        <w:r w:rsidR="00950224">
          <w:rPr>
            <w:noProof/>
            <w:webHidden/>
          </w:rPr>
          <w:tab/>
        </w:r>
        <w:r w:rsidR="00950224">
          <w:rPr>
            <w:noProof/>
            <w:webHidden/>
          </w:rPr>
          <w:fldChar w:fldCharType="begin"/>
        </w:r>
        <w:r w:rsidR="00950224">
          <w:rPr>
            <w:noProof/>
            <w:webHidden/>
          </w:rPr>
          <w:instrText xml:space="preserve"> PAGEREF _Toc119270973 \h </w:instrText>
        </w:r>
        <w:r w:rsidR="00950224">
          <w:rPr>
            <w:noProof/>
            <w:webHidden/>
          </w:rPr>
        </w:r>
        <w:r w:rsidR="00950224">
          <w:rPr>
            <w:noProof/>
            <w:webHidden/>
          </w:rPr>
          <w:fldChar w:fldCharType="separate"/>
        </w:r>
        <w:r w:rsidR="00EE7373">
          <w:rPr>
            <w:noProof/>
            <w:webHidden/>
          </w:rPr>
          <w:t>84</w:t>
        </w:r>
        <w:r w:rsidR="00950224">
          <w:rPr>
            <w:noProof/>
            <w:webHidden/>
          </w:rPr>
          <w:fldChar w:fldCharType="end"/>
        </w:r>
      </w:hyperlink>
    </w:p>
    <w:p w14:paraId="67B2660E" w14:textId="57E41A4D"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74" w:history="1">
        <w:r w:rsidR="00950224" w:rsidRPr="001B3747">
          <w:rPr>
            <w:rStyle w:val="Hyperlink"/>
            <w:noProof/>
          </w:rPr>
          <w:t>Equation 10: Calculation for modulus of rupture</w:t>
        </w:r>
        <w:r w:rsidR="00950224">
          <w:rPr>
            <w:noProof/>
            <w:webHidden/>
          </w:rPr>
          <w:tab/>
        </w:r>
        <w:r w:rsidR="00950224">
          <w:rPr>
            <w:noProof/>
            <w:webHidden/>
          </w:rPr>
          <w:fldChar w:fldCharType="begin"/>
        </w:r>
        <w:r w:rsidR="00950224">
          <w:rPr>
            <w:noProof/>
            <w:webHidden/>
          </w:rPr>
          <w:instrText xml:space="preserve"> PAGEREF _Toc119270974 \h </w:instrText>
        </w:r>
        <w:r w:rsidR="00950224">
          <w:rPr>
            <w:noProof/>
            <w:webHidden/>
          </w:rPr>
        </w:r>
        <w:r w:rsidR="00950224">
          <w:rPr>
            <w:noProof/>
            <w:webHidden/>
          </w:rPr>
          <w:fldChar w:fldCharType="separate"/>
        </w:r>
        <w:r w:rsidR="00EE7373">
          <w:rPr>
            <w:noProof/>
            <w:webHidden/>
          </w:rPr>
          <w:t>87</w:t>
        </w:r>
        <w:r w:rsidR="00950224">
          <w:rPr>
            <w:noProof/>
            <w:webHidden/>
          </w:rPr>
          <w:fldChar w:fldCharType="end"/>
        </w:r>
      </w:hyperlink>
    </w:p>
    <w:p w14:paraId="420218E7" w14:textId="640F5B2F"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75" w:history="1">
        <w:r w:rsidR="00950224" w:rsidRPr="001B3747">
          <w:rPr>
            <w:rStyle w:val="Hyperlink"/>
            <w:noProof/>
          </w:rPr>
          <w:t>Equation 11: Quantification of apparent fracture energy</w:t>
        </w:r>
        <w:r w:rsidR="00950224">
          <w:rPr>
            <w:noProof/>
            <w:webHidden/>
          </w:rPr>
          <w:tab/>
        </w:r>
        <w:r w:rsidR="00950224">
          <w:rPr>
            <w:noProof/>
            <w:webHidden/>
          </w:rPr>
          <w:fldChar w:fldCharType="begin"/>
        </w:r>
        <w:r w:rsidR="00950224">
          <w:rPr>
            <w:noProof/>
            <w:webHidden/>
          </w:rPr>
          <w:instrText xml:space="preserve"> PAGEREF _Toc119270975 \h </w:instrText>
        </w:r>
        <w:r w:rsidR="00950224">
          <w:rPr>
            <w:noProof/>
            <w:webHidden/>
          </w:rPr>
        </w:r>
        <w:r w:rsidR="00950224">
          <w:rPr>
            <w:noProof/>
            <w:webHidden/>
          </w:rPr>
          <w:fldChar w:fldCharType="separate"/>
        </w:r>
        <w:r w:rsidR="00EE7373">
          <w:rPr>
            <w:noProof/>
            <w:webHidden/>
          </w:rPr>
          <w:t>98</w:t>
        </w:r>
        <w:r w:rsidR="00950224">
          <w:rPr>
            <w:noProof/>
            <w:webHidden/>
          </w:rPr>
          <w:fldChar w:fldCharType="end"/>
        </w:r>
      </w:hyperlink>
    </w:p>
    <w:p w14:paraId="65822C62" w14:textId="3589CF9D"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76" w:history="1">
        <w:r w:rsidR="00950224" w:rsidRPr="001B3747">
          <w:rPr>
            <w:rStyle w:val="Hyperlink"/>
            <w:noProof/>
          </w:rPr>
          <w:t>Equation 12: Quantification of fracture toughness using ASTM E 399</w:t>
        </w:r>
        <w:r w:rsidR="00950224">
          <w:rPr>
            <w:noProof/>
            <w:webHidden/>
          </w:rPr>
          <w:tab/>
        </w:r>
        <w:r w:rsidR="00950224">
          <w:rPr>
            <w:noProof/>
            <w:webHidden/>
          </w:rPr>
          <w:fldChar w:fldCharType="begin"/>
        </w:r>
        <w:r w:rsidR="00950224">
          <w:rPr>
            <w:noProof/>
            <w:webHidden/>
          </w:rPr>
          <w:instrText xml:space="preserve"> PAGEREF _Toc119270976 \h </w:instrText>
        </w:r>
        <w:r w:rsidR="00950224">
          <w:rPr>
            <w:noProof/>
            <w:webHidden/>
          </w:rPr>
        </w:r>
        <w:r w:rsidR="00950224">
          <w:rPr>
            <w:noProof/>
            <w:webHidden/>
          </w:rPr>
          <w:fldChar w:fldCharType="separate"/>
        </w:r>
        <w:r w:rsidR="00EE7373">
          <w:rPr>
            <w:noProof/>
            <w:webHidden/>
          </w:rPr>
          <w:t>99</w:t>
        </w:r>
        <w:r w:rsidR="00950224">
          <w:rPr>
            <w:noProof/>
            <w:webHidden/>
          </w:rPr>
          <w:fldChar w:fldCharType="end"/>
        </w:r>
      </w:hyperlink>
    </w:p>
    <w:p w14:paraId="67AF6B1E" w14:textId="77777777" w:rsidR="00D14B5A" w:rsidRDefault="00C61E61" w:rsidP="00D14B5A">
      <w:pPr>
        <w:pStyle w:val="TableofFigures"/>
        <w:tabs>
          <w:tab w:val="right" w:leader="dot" w:pos="8630"/>
        </w:tabs>
        <w:rPr>
          <w:noProof/>
        </w:rPr>
      </w:pPr>
      <w:hyperlink w:anchor="_Toc119270977" w:history="1">
        <w:r w:rsidR="00950224" w:rsidRPr="001B3747">
          <w:rPr>
            <w:rStyle w:val="Hyperlink"/>
            <w:noProof/>
          </w:rPr>
          <w:t>Equation 13: Normal stress and shear stress in x-y plane for Mode I fracture</w:t>
        </w:r>
        <w:r w:rsidR="00950224">
          <w:rPr>
            <w:noProof/>
            <w:webHidden/>
          </w:rPr>
          <w:tab/>
        </w:r>
        <w:r w:rsidR="00950224">
          <w:rPr>
            <w:noProof/>
            <w:webHidden/>
          </w:rPr>
          <w:fldChar w:fldCharType="begin"/>
        </w:r>
        <w:r w:rsidR="00950224">
          <w:rPr>
            <w:noProof/>
            <w:webHidden/>
          </w:rPr>
          <w:instrText xml:space="preserve"> PAGEREF _Toc119270977 \h </w:instrText>
        </w:r>
        <w:r w:rsidR="00950224">
          <w:rPr>
            <w:noProof/>
            <w:webHidden/>
          </w:rPr>
        </w:r>
        <w:r w:rsidR="00950224">
          <w:rPr>
            <w:noProof/>
            <w:webHidden/>
          </w:rPr>
          <w:fldChar w:fldCharType="separate"/>
        </w:r>
        <w:r w:rsidR="00EE7373">
          <w:rPr>
            <w:noProof/>
            <w:webHidden/>
          </w:rPr>
          <w:t>110</w:t>
        </w:r>
        <w:r w:rsidR="00950224">
          <w:rPr>
            <w:noProof/>
            <w:webHidden/>
          </w:rPr>
          <w:fldChar w:fldCharType="end"/>
        </w:r>
      </w:hyperlink>
      <w:r w:rsidR="00DB4D17">
        <w:rPr>
          <w:noProof/>
        </w:rPr>
        <w:fldChar w:fldCharType="end"/>
      </w:r>
      <w:bookmarkStart w:id="3" w:name="_Toc113050238"/>
      <w:bookmarkStart w:id="4" w:name="_Toc119270898"/>
    </w:p>
    <w:p w14:paraId="46061F63" w14:textId="77777777" w:rsidR="00D14B5A" w:rsidRDefault="00D14B5A" w:rsidP="00D14B5A">
      <w:pPr>
        <w:pStyle w:val="TableofFigures"/>
        <w:tabs>
          <w:tab w:val="right" w:leader="dot" w:pos="8630"/>
        </w:tabs>
      </w:pPr>
    </w:p>
    <w:p w14:paraId="0CD6D551" w14:textId="4FAD4A3E" w:rsidR="004E4A51" w:rsidRDefault="004E4A51" w:rsidP="00D14B5A">
      <w:pPr>
        <w:pStyle w:val="Heading1"/>
      </w:pPr>
      <w:bookmarkStart w:id="5" w:name="_Toc119522324"/>
      <w:r>
        <w:t>List of Figures</w:t>
      </w:r>
      <w:bookmarkEnd w:id="3"/>
      <w:bookmarkEnd w:id="4"/>
      <w:bookmarkEnd w:id="5"/>
    </w:p>
    <w:p w14:paraId="63B93AAB" w14:textId="0DBA0CA3" w:rsidR="00950224" w:rsidRDefault="00DB4D17">
      <w:pPr>
        <w:pStyle w:val="TableofFigures"/>
        <w:tabs>
          <w:tab w:val="right" w:leader="dot" w:pos="8630"/>
        </w:tabs>
        <w:rPr>
          <w:rFonts w:asciiTheme="minorHAnsi" w:eastAsiaTheme="minorEastAsia" w:hAnsiTheme="minorHAnsi" w:cstheme="minorBidi"/>
          <w:noProof/>
          <w:sz w:val="22"/>
          <w:szCs w:val="22"/>
        </w:rPr>
      </w:pPr>
      <w:r w:rsidRPr="00DB4D17">
        <w:fldChar w:fldCharType="begin"/>
      </w:r>
      <w:r w:rsidRPr="00DB4D17">
        <w:instrText xml:space="preserve"> TOC \h \z \c "Figure" </w:instrText>
      </w:r>
      <w:r w:rsidRPr="00DB4D17">
        <w:fldChar w:fldCharType="separate"/>
      </w:r>
      <w:hyperlink w:anchor="_Toc119270978" w:history="1">
        <w:r w:rsidR="00950224" w:rsidRPr="00750BD4">
          <w:rPr>
            <w:rStyle w:val="Hyperlink"/>
            <w:noProof/>
          </w:rPr>
          <w:t>Figure 1: Research approach for the optimization of High-performance concrete</w:t>
        </w:r>
        <w:r w:rsidR="00950224">
          <w:rPr>
            <w:noProof/>
            <w:webHidden/>
          </w:rPr>
          <w:tab/>
        </w:r>
        <w:r w:rsidR="00950224">
          <w:rPr>
            <w:noProof/>
            <w:webHidden/>
          </w:rPr>
          <w:fldChar w:fldCharType="begin"/>
        </w:r>
        <w:r w:rsidR="00950224">
          <w:rPr>
            <w:noProof/>
            <w:webHidden/>
          </w:rPr>
          <w:instrText xml:space="preserve"> PAGEREF _Toc119270978 \h </w:instrText>
        </w:r>
        <w:r w:rsidR="00950224">
          <w:rPr>
            <w:noProof/>
            <w:webHidden/>
          </w:rPr>
        </w:r>
        <w:r w:rsidR="00950224">
          <w:rPr>
            <w:noProof/>
            <w:webHidden/>
          </w:rPr>
          <w:fldChar w:fldCharType="separate"/>
        </w:r>
        <w:r w:rsidR="00EE7373">
          <w:rPr>
            <w:noProof/>
            <w:webHidden/>
          </w:rPr>
          <w:t>6</w:t>
        </w:r>
        <w:r w:rsidR="00950224">
          <w:rPr>
            <w:noProof/>
            <w:webHidden/>
          </w:rPr>
          <w:fldChar w:fldCharType="end"/>
        </w:r>
      </w:hyperlink>
    </w:p>
    <w:p w14:paraId="540C8D28" w14:textId="0F95AC83"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79" w:history="1">
        <w:r w:rsidR="00950224" w:rsidRPr="00750BD4">
          <w:rPr>
            <w:rStyle w:val="Hyperlink"/>
            <w:noProof/>
          </w:rPr>
          <w:t>Figure 2: Typical granular structure of fiber reinforced concrete</w:t>
        </w:r>
        <w:r w:rsidR="00950224">
          <w:rPr>
            <w:noProof/>
            <w:webHidden/>
          </w:rPr>
          <w:tab/>
        </w:r>
        <w:r w:rsidR="00950224">
          <w:rPr>
            <w:noProof/>
            <w:webHidden/>
          </w:rPr>
          <w:fldChar w:fldCharType="begin"/>
        </w:r>
        <w:r w:rsidR="00950224">
          <w:rPr>
            <w:noProof/>
            <w:webHidden/>
          </w:rPr>
          <w:instrText xml:space="preserve"> PAGEREF _Toc119270979 \h </w:instrText>
        </w:r>
        <w:r w:rsidR="00950224">
          <w:rPr>
            <w:noProof/>
            <w:webHidden/>
          </w:rPr>
        </w:r>
        <w:r w:rsidR="00950224">
          <w:rPr>
            <w:noProof/>
            <w:webHidden/>
          </w:rPr>
          <w:fldChar w:fldCharType="separate"/>
        </w:r>
        <w:r w:rsidR="00EE7373">
          <w:rPr>
            <w:noProof/>
            <w:webHidden/>
          </w:rPr>
          <w:t>9</w:t>
        </w:r>
        <w:r w:rsidR="00950224">
          <w:rPr>
            <w:noProof/>
            <w:webHidden/>
          </w:rPr>
          <w:fldChar w:fldCharType="end"/>
        </w:r>
      </w:hyperlink>
    </w:p>
    <w:p w14:paraId="00902BF9" w14:textId="535F45AC"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0" w:history="1">
        <w:r w:rsidR="00950224" w:rsidRPr="00750BD4">
          <w:rPr>
            <w:rStyle w:val="Hyperlink"/>
            <w:noProof/>
          </w:rPr>
          <w:t>Figure 3:Cumulative particle-size distribution of cementitious materials.</w:t>
        </w:r>
        <w:r w:rsidR="00950224">
          <w:rPr>
            <w:noProof/>
            <w:webHidden/>
          </w:rPr>
          <w:tab/>
        </w:r>
        <w:r w:rsidR="00950224">
          <w:rPr>
            <w:noProof/>
            <w:webHidden/>
          </w:rPr>
          <w:fldChar w:fldCharType="begin"/>
        </w:r>
        <w:r w:rsidR="00950224">
          <w:rPr>
            <w:noProof/>
            <w:webHidden/>
          </w:rPr>
          <w:instrText xml:space="preserve"> PAGEREF _Toc119270980 \h </w:instrText>
        </w:r>
        <w:r w:rsidR="00950224">
          <w:rPr>
            <w:noProof/>
            <w:webHidden/>
          </w:rPr>
        </w:r>
        <w:r w:rsidR="00950224">
          <w:rPr>
            <w:noProof/>
            <w:webHidden/>
          </w:rPr>
          <w:fldChar w:fldCharType="separate"/>
        </w:r>
        <w:r w:rsidR="00EE7373">
          <w:rPr>
            <w:noProof/>
            <w:webHidden/>
          </w:rPr>
          <w:t>22</w:t>
        </w:r>
        <w:r w:rsidR="00950224">
          <w:rPr>
            <w:noProof/>
            <w:webHidden/>
          </w:rPr>
          <w:fldChar w:fldCharType="end"/>
        </w:r>
      </w:hyperlink>
    </w:p>
    <w:p w14:paraId="35F3AD46" w14:textId="7E9EE0C8"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1" w:history="1">
        <w:r w:rsidR="00950224" w:rsidRPr="00750BD4">
          <w:rPr>
            <w:rStyle w:val="Hyperlink"/>
            <w:noProof/>
          </w:rPr>
          <w:t>Figure 4: Gradation curve of the fine and coarse aggregates.</w:t>
        </w:r>
        <w:r w:rsidR="00950224">
          <w:rPr>
            <w:noProof/>
            <w:webHidden/>
          </w:rPr>
          <w:tab/>
        </w:r>
        <w:r w:rsidR="00950224">
          <w:rPr>
            <w:noProof/>
            <w:webHidden/>
          </w:rPr>
          <w:fldChar w:fldCharType="begin"/>
        </w:r>
        <w:r w:rsidR="00950224">
          <w:rPr>
            <w:noProof/>
            <w:webHidden/>
          </w:rPr>
          <w:instrText xml:space="preserve"> PAGEREF _Toc119270981 \h </w:instrText>
        </w:r>
        <w:r w:rsidR="00950224">
          <w:rPr>
            <w:noProof/>
            <w:webHidden/>
          </w:rPr>
        </w:r>
        <w:r w:rsidR="00950224">
          <w:rPr>
            <w:noProof/>
            <w:webHidden/>
          </w:rPr>
          <w:fldChar w:fldCharType="separate"/>
        </w:r>
        <w:r w:rsidR="00EE7373">
          <w:rPr>
            <w:noProof/>
            <w:webHidden/>
          </w:rPr>
          <w:t>24</w:t>
        </w:r>
        <w:r w:rsidR="00950224">
          <w:rPr>
            <w:noProof/>
            <w:webHidden/>
          </w:rPr>
          <w:fldChar w:fldCharType="end"/>
        </w:r>
      </w:hyperlink>
    </w:p>
    <w:p w14:paraId="604B2AA6" w14:textId="2F42127B"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2" w:history="1">
        <w:r w:rsidR="00950224" w:rsidRPr="00750BD4">
          <w:rPr>
            <w:rStyle w:val="Hyperlink"/>
            <w:noProof/>
          </w:rPr>
          <w:t>Figure 5:Fiber reinforcements used in the concrete mixtures. (SSF: straight steel fiber, TSF: twisted steel fiber, GF: glass fiber, MGB: glass fiber bars, CF: carbon fiber)</w:t>
        </w:r>
        <w:r w:rsidR="00950224">
          <w:rPr>
            <w:noProof/>
            <w:webHidden/>
          </w:rPr>
          <w:tab/>
        </w:r>
        <w:r w:rsidR="00950224">
          <w:rPr>
            <w:noProof/>
            <w:webHidden/>
          </w:rPr>
          <w:fldChar w:fldCharType="begin"/>
        </w:r>
        <w:r w:rsidR="00950224">
          <w:rPr>
            <w:noProof/>
            <w:webHidden/>
          </w:rPr>
          <w:instrText xml:space="preserve"> PAGEREF _Toc119270982 \h </w:instrText>
        </w:r>
        <w:r w:rsidR="00950224">
          <w:rPr>
            <w:noProof/>
            <w:webHidden/>
          </w:rPr>
        </w:r>
        <w:r w:rsidR="00950224">
          <w:rPr>
            <w:noProof/>
            <w:webHidden/>
          </w:rPr>
          <w:fldChar w:fldCharType="separate"/>
        </w:r>
        <w:r w:rsidR="00EE7373">
          <w:rPr>
            <w:noProof/>
            <w:webHidden/>
          </w:rPr>
          <w:t>25</w:t>
        </w:r>
        <w:r w:rsidR="00950224">
          <w:rPr>
            <w:noProof/>
            <w:webHidden/>
          </w:rPr>
          <w:fldChar w:fldCharType="end"/>
        </w:r>
      </w:hyperlink>
    </w:p>
    <w:p w14:paraId="3EB00DE7" w14:textId="6B1E876D"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3" w:history="1">
        <w:r w:rsidR="00950224" w:rsidRPr="00750BD4">
          <w:rPr>
            <w:rStyle w:val="Hyperlink"/>
            <w:noProof/>
          </w:rPr>
          <w:t>Figure 6: Flowchart of steps that were followed to develop the high-early-strength FRSCC.</w:t>
        </w:r>
        <w:r w:rsidR="00950224">
          <w:rPr>
            <w:noProof/>
            <w:webHidden/>
          </w:rPr>
          <w:tab/>
        </w:r>
        <w:r w:rsidR="00950224">
          <w:rPr>
            <w:noProof/>
            <w:webHidden/>
          </w:rPr>
          <w:fldChar w:fldCharType="begin"/>
        </w:r>
        <w:r w:rsidR="00950224">
          <w:rPr>
            <w:noProof/>
            <w:webHidden/>
          </w:rPr>
          <w:instrText xml:space="preserve"> PAGEREF _Toc119270983 \h </w:instrText>
        </w:r>
        <w:r w:rsidR="00950224">
          <w:rPr>
            <w:noProof/>
            <w:webHidden/>
          </w:rPr>
        </w:r>
        <w:r w:rsidR="00950224">
          <w:rPr>
            <w:noProof/>
            <w:webHidden/>
          </w:rPr>
          <w:fldChar w:fldCharType="separate"/>
        </w:r>
        <w:r w:rsidR="00EE7373">
          <w:rPr>
            <w:noProof/>
            <w:webHidden/>
          </w:rPr>
          <w:t>29</w:t>
        </w:r>
        <w:r w:rsidR="00950224">
          <w:rPr>
            <w:noProof/>
            <w:webHidden/>
          </w:rPr>
          <w:fldChar w:fldCharType="end"/>
        </w:r>
      </w:hyperlink>
    </w:p>
    <w:p w14:paraId="03122A78" w14:textId="2AA4A65C"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4" w:history="1">
        <w:r w:rsidR="00950224" w:rsidRPr="00750BD4">
          <w:rPr>
            <w:rStyle w:val="Hyperlink"/>
            <w:noProof/>
          </w:rPr>
          <w:t>Figure 7: Mixing process for high-early-strength FRSCC.</w:t>
        </w:r>
        <w:r w:rsidR="00950224">
          <w:rPr>
            <w:noProof/>
            <w:webHidden/>
          </w:rPr>
          <w:tab/>
        </w:r>
        <w:r w:rsidR="00950224">
          <w:rPr>
            <w:noProof/>
            <w:webHidden/>
          </w:rPr>
          <w:fldChar w:fldCharType="begin"/>
        </w:r>
        <w:r w:rsidR="00950224">
          <w:rPr>
            <w:noProof/>
            <w:webHidden/>
          </w:rPr>
          <w:instrText xml:space="preserve"> PAGEREF _Toc119270984 \h </w:instrText>
        </w:r>
        <w:r w:rsidR="00950224">
          <w:rPr>
            <w:noProof/>
            <w:webHidden/>
          </w:rPr>
        </w:r>
        <w:r w:rsidR="00950224">
          <w:rPr>
            <w:noProof/>
            <w:webHidden/>
          </w:rPr>
          <w:fldChar w:fldCharType="separate"/>
        </w:r>
        <w:r w:rsidR="00EE7373">
          <w:rPr>
            <w:noProof/>
            <w:webHidden/>
          </w:rPr>
          <w:t>34</w:t>
        </w:r>
        <w:r w:rsidR="00950224">
          <w:rPr>
            <w:noProof/>
            <w:webHidden/>
          </w:rPr>
          <w:fldChar w:fldCharType="end"/>
        </w:r>
      </w:hyperlink>
    </w:p>
    <w:p w14:paraId="6AF3DF02" w14:textId="49D91F63"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5" w:history="1">
        <w:r w:rsidR="00950224" w:rsidRPr="00750BD4">
          <w:rPr>
            <w:rStyle w:val="Hyperlink"/>
            <w:noProof/>
          </w:rPr>
          <w:t>Figure 8: Estimated cost distribution for each concrete mixture per cubic meter. The cost of the admixture is shown at the top of each column and accounts for ≤0.06% of the total cost.</w:t>
        </w:r>
        <w:r w:rsidR="00950224">
          <w:rPr>
            <w:noProof/>
            <w:webHidden/>
          </w:rPr>
          <w:tab/>
        </w:r>
        <w:r w:rsidR="00950224">
          <w:rPr>
            <w:noProof/>
            <w:webHidden/>
          </w:rPr>
          <w:fldChar w:fldCharType="begin"/>
        </w:r>
        <w:r w:rsidR="00950224">
          <w:rPr>
            <w:noProof/>
            <w:webHidden/>
          </w:rPr>
          <w:instrText xml:space="preserve"> PAGEREF _Toc119270985 \h </w:instrText>
        </w:r>
        <w:r w:rsidR="00950224">
          <w:rPr>
            <w:noProof/>
            <w:webHidden/>
          </w:rPr>
        </w:r>
        <w:r w:rsidR="00950224">
          <w:rPr>
            <w:noProof/>
            <w:webHidden/>
          </w:rPr>
          <w:fldChar w:fldCharType="separate"/>
        </w:r>
        <w:r w:rsidR="00EE7373">
          <w:rPr>
            <w:noProof/>
            <w:webHidden/>
          </w:rPr>
          <w:t>39</w:t>
        </w:r>
        <w:r w:rsidR="00950224">
          <w:rPr>
            <w:noProof/>
            <w:webHidden/>
          </w:rPr>
          <w:fldChar w:fldCharType="end"/>
        </w:r>
      </w:hyperlink>
    </w:p>
    <w:p w14:paraId="28BF5062" w14:textId="761B16D4"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6" w:history="1">
        <w:r w:rsidR="00950224" w:rsidRPr="00750BD4">
          <w:rPr>
            <w:rStyle w:val="Hyperlink"/>
            <w:noProof/>
          </w:rPr>
          <w:t>Figure 9: Slump flow diameter of concrete mixtures and slump flow classes according to EFNARC (SF1: 550 to 650 mm, SF2: 660 to 750 mm, and SF3: 760 to 850 mm).</w:t>
        </w:r>
        <w:r w:rsidR="00950224">
          <w:rPr>
            <w:noProof/>
            <w:webHidden/>
          </w:rPr>
          <w:tab/>
        </w:r>
        <w:r w:rsidR="00950224">
          <w:rPr>
            <w:noProof/>
            <w:webHidden/>
          </w:rPr>
          <w:fldChar w:fldCharType="begin"/>
        </w:r>
        <w:r w:rsidR="00950224">
          <w:rPr>
            <w:noProof/>
            <w:webHidden/>
          </w:rPr>
          <w:instrText xml:space="preserve"> PAGEREF _Toc119270986 \h </w:instrText>
        </w:r>
        <w:r w:rsidR="00950224">
          <w:rPr>
            <w:noProof/>
            <w:webHidden/>
          </w:rPr>
        </w:r>
        <w:r w:rsidR="00950224">
          <w:rPr>
            <w:noProof/>
            <w:webHidden/>
          </w:rPr>
          <w:fldChar w:fldCharType="separate"/>
        </w:r>
        <w:r w:rsidR="00EE7373">
          <w:rPr>
            <w:noProof/>
            <w:webHidden/>
          </w:rPr>
          <w:t>42</w:t>
        </w:r>
        <w:r w:rsidR="00950224">
          <w:rPr>
            <w:noProof/>
            <w:webHidden/>
          </w:rPr>
          <w:fldChar w:fldCharType="end"/>
        </w:r>
      </w:hyperlink>
    </w:p>
    <w:p w14:paraId="4E7B855C" w14:textId="414D4D5E"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7" w:history="1">
        <w:r w:rsidR="00950224" w:rsidRPr="00750BD4">
          <w:rPr>
            <w:rStyle w:val="Hyperlink"/>
            <w:noProof/>
          </w:rPr>
          <w:t>Figure 10: Effect of fiber aspect ratio and volumetric surface area on slump flow diameter of M1 concrete mixtures.</w:t>
        </w:r>
        <w:r w:rsidR="00950224">
          <w:rPr>
            <w:noProof/>
            <w:webHidden/>
          </w:rPr>
          <w:tab/>
        </w:r>
        <w:r w:rsidR="00950224">
          <w:rPr>
            <w:noProof/>
            <w:webHidden/>
          </w:rPr>
          <w:fldChar w:fldCharType="begin"/>
        </w:r>
        <w:r w:rsidR="00950224">
          <w:rPr>
            <w:noProof/>
            <w:webHidden/>
          </w:rPr>
          <w:instrText xml:space="preserve"> PAGEREF _Toc119270987 \h </w:instrText>
        </w:r>
        <w:r w:rsidR="00950224">
          <w:rPr>
            <w:noProof/>
            <w:webHidden/>
          </w:rPr>
        </w:r>
        <w:r w:rsidR="00950224">
          <w:rPr>
            <w:noProof/>
            <w:webHidden/>
          </w:rPr>
          <w:fldChar w:fldCharType="separate"/>
        </w:r>
        <w:r w:rsidR="00EE7373">
          <w:rPr>
            <w:noProof/>
            <w:webHidden/>
          </w:rPr>
          <w:t>43</w:t>
        </w:r>
        <w:r w:rsidR="00950224">
          <w:rPr>
            <w:noProof/>
            <w:webHidden/>
          </w:rPr>
          <w:fldChar w:fldCharType="end"/>
        </w:r>
      </w:hyperlink>
    </w:p>
    <w:p w14:paraId="73B7F861" w14:textId="3E929CFD"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8" w:history="1">
        <w:r w:rsidR="00950224" w:rsidRPr="00750BD4">
          <w:rPr>
            <w:rStyle w:val="Hyperlink"/>
            <w:noProof/>
          </w:rPr>
          <w:t>Figure 11: Effect of fiber aspect ratio and volumetric surface area on concrete flow time (T500) for M1 concrete mixtures.</w:t>
        </w:r>
        <w:r w:rsidR="00950224">
          <w:rPr>
            <w:noProof/>
            <w:webHidden/>
          </w:rPr>
          <w:tab/>
        </w:r>
        <w:r w:rsidR="00950224">
          <w:rPr>
            <w:noProof/>
            <w:webHidden/>
          </w:rPr>
          <w:fldChar w:fldCharType="begin"/>
        </w:r>
        <w:r w:rsidR="00950224">
          <w:rPr>
            <w:noProof/>
            <w:webHidden/>
          </w:rPr>
          <w:instrText xml:space="preserve"> PAGEREF _Toc119270988 \h </w:instrText>
        </w:r>
        <w:r w:rsidR="00950224">
          <w:rPr>
            <w:noProof/>
            <w:webHidden/>
          </w:rPr>
        </w:r>
        <w:r w:rsidR="00950224">
          <w:rPr>
            <w:noProof/>
            <w:webHidden/>
          </w:rPr>
          <w:fldChar w:fldCharType="separate"/>
        </w:r>
        <w:r w:rsidR="00EE7373">
          <w:rPr>
            <w:noProof/>
            <w:webHidden/>
          </w:rPr>
          <w:t>44</w:t>
        </w:r>
        <w:r w:rsidR="00950224">
          <w:rPr>
            <w:noProof/>
            <w:webHidden/>
          </w:rPr>
          <w:fldChar w:fldCharType="end"/>
        </w:r>
      </w:hyperlink>
    </w:p>
    <w:p w14:paraId="73C098E5" w14:textId="45036AE2"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89" w:history="1">
        <w:r w:rsidR="00950224" w:rsidRPr="00750BD4">
          <w:rPr>
            <w:rStyle w:val="Hyperlink"/>
            <w:noProof/>
          </w:rPr>
          <w:t>Figure 12: Mechanical properties at 6 h: Compressive strength (average of three specimens) and MOR (average of two specimens) of optimized concrete mixtures with different fiber types.</w:t>
        </w:r>
        <w:r w:rsidR="00950224">
          <w:rPr>
            <w:noProof/>
            <w:webHidden/>
          </w:rPr>
          <w:tab/>
        </w:r>
        <w:r w:rsidR="00950224">
          <w:rPr>
            <w:noProof/>
            <w:webHidden/>
          </w:rPr>
          <w:fldChar w:fldCharType="begin"/>
        </w:r>
        <w:r w:rsidR="00950224">
          <w:rPr>
            <w:noProof/>
            <w:webHidden/>
          </w:rPr>
          <w:instrText xml:space="preserve"> PAGEREF _Toc119270989 \h </w:instrText>
        </w:r>
        <w:r w:rsidR="00950224">
          <w:rPr>
            <w:noProof/>
            <w:webHidden/>
          </w:rPr>
        </w:r>
        <w:r w:rsidR="00950224">
          <w:rPr>
            <w:noProof/>
            <w:webHidden/>
          </w:rPr>
          <w:fldChar w:fldCharType="separate"/>
        </w:r>
        <w:r w:rsidR="00EE7373">
          <w:rPr>
            <w:noProof/>
            <w:webHidden/>
          </w:rPr>
          <w:t>46</w:t>
        </w:r>
        <w:r w:rsidR="00950224">
          <w:rPr>
            <w:noProof/>
            <w:webHidden/>
          </w:rPr>
          <w:fldChar w:fldCharType="end"/>
        </w:r>
      </w:hyperlink>
    </w:p>
    <w:p w14:paraId="3EB68C8B" w14:textId="34FBC775"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0" w:history="1">
        <w:r w:rsidR="00950224" w:rsidRPr="00750BD4">
          <w:rPr>
            <w:rStyle w:val="Hyperlink"/>
            <w:noProof/>
          </w:rPr>
          <w:t>Figure 13: XRD patterns and related phases of unhydrated CSA, PC and GGBFS.</w:t>
        </w:r>
        <w:r w:rsidR="00950224">
          <w:rPr>
            <w:noProof/>
            <w:webHidden/>
          </w:rPr>
          <w:tab/>
        </w:r>
        <w:r w:rsidR="00950224">
          <w:rPr>
            <w:noProof/>
            <w:webHidden/>
          </w:rPr>
          <w:fldChar w:fldCharType="begin"/>
        </w:r>
        <w:r w:rsidR="00950224">
          <w:rPr>
            <w:noProof/>
            <w:webHidden/>
          </w:rPr>
          <w:instrText xml:space="preserve"> PAGEREF _Toc119270990 \h </w:instrText>
        </w:r>
        <w:r w:rsidR="00950224">
          <w:rPr>
            <w:noProof/>
            <w:webHidden/>
          </w:rPr>
        </w:r>
        <w:r w:rsidR="00950224">
          <w:rPr>
            <w:noProof/>
            <w:webHidden/>
          </w:rPr>
          <w:fldChar w:fldCharType="separate"/>
        </w:r>
        <w:r w:rsidR="00EE7373">
          <w:rPr>
            <w:noProof/>
            <w:webHidden/>
          </w:rPr>
          <w:t>58</w:t>
        </w:r>
        <w:r w:rsidR="00950224">
          <w:rPr>
            <w:noProof/>
            <w:webHidden/>
          </w:rPr>
          <w:fldChar w:fldCharType="end"/>
        </w:r>
      </w:hyperlink>
    </w:p>
    <w:p w14:paraId="7C3A7401" w14:textId="6A69D03C"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1" w:history="1">
        <w:r w:rsidR="00950224" w:rsidRPr="00750BD4">
          <w:rPr>
            <w:rStyle w:val="Hyperlink"/>
            <w:noProof/>
          </w:rPr>
          <w:t>Figure 14: Thermodynamic modelling of hydration over 1000 hours using CEMGEMS application: (a) 100% CSA (b) T40C30S30 composite (c)T40C35S25 composite (d)T40C40S20 composite</w:t>
        </w:r>
        <w:r w:rsidR="00950224">
          <w:rPr>
            <w:noProof/>
            <w:webHidden/>
          </w:rPr>
          <w:tab/>
        </w:r>
        <w:r w:rsidR="00950224">
          <w:rPr>
            <w:noProof/>
            <w:webHidden/>
          </w:rPr>
          <w:fldChar w:fldCharType="begin"/>
        </w:r>
        <w:r w:rsidR="00950224">
          <w:rPr>
            <w:noProof/>
            <w:webHidden/>
          </w:rPr>
          <w:instrText xml:space="preserve"> PAGEREF _Toc119270991 \h </w:instrText>
        </w:r>
        <w:r w:rsidR="00950224">
          <w:rPr>
            <w:noProof/>
            <w:webHidden/>
          </w:rPr>
        </w:r>
        <w:r w:rsidR="00950224">
          <w:rPr>
            <w:noProof/>
            <w:webHidden/>
          </w:rPr>
          <w:fldChar w:fldCharType="separate"/>
        </w:r>
        <w:r w:rsidR="00EE7373">
          <w:rPr>
            <w:noProof/>
            <w:webHidden/>
          </w:rPr>
          <w:t>60</w:t>
        </w:r>
        <w:r w:rsidR="00950224">
          <w:rPr>
            <w:noProof/>
            <w:webHidden/>
          </w:rPr>
          <w:fldChar w:fldCharType="end"/>
        </w:r>
      </w:hyperlink>
    </w:p>
    <w:p w14:paraId="69813D73" w14:textId="10F80C76"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2" w:history="1">
        <w:r w:rsidR="00950224" w:rsidRPr="00750BD4">
          <w:rPr>
            <w:rStyle w:val="Hyperlink"/>
            <w:noProof/>
          </w:rPr>
          <w:t>Figure 15: (a) XRD pattern of hydrated composite binders and CSA cement at 6 hours (b) XRD pattern of hydrated composite binders, CSA cement, and OPC at 28 days</w:t>
        </w:r>
        <w:r w:rsidR="00950224">
          <w:rPr>
            <w:noProof/>
            <w:webHidden/>
          </w:rPr>
          <w:tab/>
        </w:r>
        <w:r w:rsidR="00950224">
          <w:rPr>
            <w:noProof/>
            <w:webHidden/>
          </w:rPr>
          <w:fldChar w:fldCharType="begin"/>
        </w:r>
        <w:r w:rsidR="00950224">
          <w:rPr>
            <w:noProof/>
            <w:webHidden/>
          </w:rPr>
          <w:instrText xml:space="preserve"> PAGEREF _Toc119270992 \h </w:instrText>
        </w:r>
        <w:r w:rsidR="00950224">
          <w:rPr>
            <w:noProof/>
            <w:webHidden/>
          </w:rPr>
        </w:r>
        <w:r w:rsidR="00950224">
          <w:rPr>
            <w:noProof/>
            <w:webHidden/>
          </w:rPr>
          <w:fldChar w:fldCharType="separate"/>
        </w:r>
        <w:r w:rsidR="00EE7373">
          <w:rPr>
            <w:noProof/>
            <w:webHidden/>
          </w:rPr>
          <w:t>62</w:t>
        </w:r>
        <w:r w:rsidR="00950224">
          <w:rPr>
            <w:noProof/>
            <w:webHidden/>
          </w:rPr>
          <w:fldChar w:fldCharType="end"/>
        </w:r>
      </w:hyperlink>
    </w:p>
    <w:p w14:paraId="1E1F64FB" w14:textId="5F1949F8"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3" w:history="1">
        <w:r w:rsidR="00950224" w:rsidRPr="00750BD4">
          <w:rPr>
            <w:rStyle w:val="Hyperlink"/>
            <w:noProof/>
          </w:rPr>
          <w:t>Figure 16: XRD pattern of hydrated composite binders, CSA cement, and PC at 28 days (8-25</w:t>
        </w:r>
        <w:r w:rsidR="00950224" w:rsidRPr="00750BD4">
          <w:rPr>
            <w:rStyle w:val="Hyperlink"/>
            <w:noProof/>
            <w:vertAlign w:val="superscript"/>
          </w:rPr>
          <w:t>O</w:t>
        </w:r>
        <w:r w:rsidR="00950224" w:rsidRPr="00750BD4">
          <w:rPr>
            <w:rStyle w:val="Hyperlink"/>
            <w:noProof/>
          </w:rPr>
          <w:t>)</w:t>
        </w:r>
        <w:r w:rsidR="00950224">
          <w:rPr>
            <w:noProof/>
            <w:webHidden/>
          </w:rPr>
          <w:tab/>
        </w:r>
        <w:r w:rsidR="00950224">
          <w:rPr>
            <w:noProof/>
            <w:webHidden/>
          </w:rPr>
          <w:fldChar w:fldCharType="begin"/>
        </w:r>
        <w:r w:rsidR="00950224">
          <w:rPr>
            <w:noProof/>
            <w:webHidden/>
          </w:rPr>
          <w:instrText xml:space="preserve"> PAGEREF _Toc119270993 \h </w:instrText>
        </w:r>
        <w:r w:rsidR="00950224">
          <w:rPr>
            <w:noProof/>
            <w:webHidden/>
          </w:rPr>
        </w:r>
        <w:r w:rsidR="00950224">
          <w:rPr>
            <w:noProof/>
            <w:webHidden/>
          </w:rPr>
          <w:fldChar w:fldCharType="separate"/>
        </w:r>
        <w:r w:rsidR="00EE7373">
          <w:rPr>
            <w:noProof/>
            <w:webHidden/>
          </w:rPr>
          <w:t>63</w:t>
        </w:r>
        <w:r w:rsidR="00950224">
          <w:rPr>
            <w:noProof/>
            <w:webHidden/>
          </w:rPr>
          <w:fldChar w:fldCharType="end"/>
        </w:r>
      </w:hyperlink>
    </w:p>
    <w:p w14:paraId="3571C2DB" w14:textId="351A0FAC"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4" w:history="1">
        <w:r w:rsidR="00950224" w:rsidRPr="00750BD4">
          <w:rPr>
            <w:rStyle w:val="Hyperlink"/>
            <w:noProof/>
          </w:rPr>
          <w:t>Figure 17: Effect of CSA replacement percentage on flow index of composite binders</w:t>
        </w:r>
        <w:r w:rsidR="00950224">
          <w:rPr>
            <w:noProof/>
            <w:webHidden/>
          </w:rPr>
          <w:tab/>
        </w:r>
        <w:r w:rsidR="00950224">
          <w:rPr>
            <w:noProof/>
            <w:webHidden/>
          </w:rPr>
          <w:fldChar w:fldCharType="begin"/>
        </w:r>
        <w:r w:rsidR="00950224">
          <w:rPr>
            <w:noProof/>
            <w:webHidden/>
          </w:rPr>
          <w:instrText xml:space="preserve"> PAGEREF _Toc119270994 \h </w:instrText>
        </w:r>
        <w:r w:rsidR="00950224">
          <w:rPr>
            <w:noProof/>
            <w:webHidden/>
          </w:rPr>
        </w:r>
        <w:r w:rsidR="00950224">
          <w:rPr>
            <w:noProof/>
            <w:webHidden/>
          </w:rPr>
          <w:fldChar w:fldCharType="separate"/>
        </w:r>
        <w:r w:rsidR="00EE7373">
          <w:rPr>
            <w:noProof/>
            <w:webHidden/>
          </w:rPr>
          <w:t>64</w:t>
        </w:r>
        <w:r w:rsidR="00950224">
          <w:rPr>
            <w:noProof/>
            <w:webHidden/>
          </w:rPr>
          <w:fldChar w:fldCharType="end"/>
        </w:r>
      </w:hyperlink>
    </w:p>
    <w:p w14:paraId="684D24F2" w14:textId="4F4E1828"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5" w:history="1">
        <w:r w:rsidR="00950224" w:rsidRPr="00750BD4">
          <w:rPr>
            <w:rStyle w:val="Hyperlink"/>
            <w:noProof/>
          </w:rPr>
          <w:t>Figure 18: (a) Effect of M value on the flow index of composite binders (b) Effect of modified M value on the flow index of composite binders</w:t>
        </w:r>
        <w:r w:rsidR="00950224">
          <w:rPr>
            <w:noProof/>
            <w:webHidden/>
          </w:rPr>
          <w:tab/>
        </w:r>
        <w:r w:rsidR="00950224">
          <w:rPr>
            <w:noProof/>
            <w:webHidden/>
          </w:rPr>
          <w:fldChar w:fldCharType="begin"/>
        </w:r>
        <w:r w:rsidR="00950224">
          <w:rPr>
            <w:noProof/>
            <w:webHidden/>
          </w:rPr>
          <w:instrText xml:space="preserve"> PAGEREF _Toc119270995 \h </w:instrText>
        </w:r>
        <w:r w:rsidR="00950224">
          <w:rPr>
            <w:noProof/>
            <w:webHidden/>
          </w:rPr>
        </w:r>
        <w:r w:rsidR="00950224">
          <w:rPr>
            <w:noProof/>
            <w:webHidden/>
          </w:rPr>
          <w:fldChar w:fldCharType="separate"/>
        </w:r>
        <w:r w:rsidR="00EE7373">
          <w:rPr>
            <w:noProof/>
            <w:webHidden/>
          </w:rPr>
          <w:t>65</w:t>
        </w:r>
        <w:r w:rsidR="00950224">
          <w:rPr>
            <w:noProof/>
            <w:webHidden/>
          </w:rPr>
          <w:fldChar w:fldCharType="end"/>
        </w:r>
      </w:hyperlink>
    </w:p>
    <w:p w14:paraId="728F4C80" w14:textId="12CCCA03"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6" w:history="1">
        <w:r w:rsidR="00950224" w:rsidRPr="00750BD4">
          <w:rPr>
            <w:rStyle w:val="Hyperlink"/>
            <w:noProof/>
          </w:rPr>
          <w:t>Figure 19: (a) Effect of M-value on the setting time of composite binders (b) Effect of modified M value on the setting time of composite binders</w:t>
        </w:r>
        <w:r w:rsidR="00950224">
          <w:rPr>
            <w:noProof/>
            <w:webHidden/>
          </w:rPr>
          <w:tab/>
        </w:r>
        <w:r w:rsidR="00950224">
          <w:rPr>
            <w:noProof/>
            <w:webHidden/>
          </w:rPr>
          <w:fldChar w:fldCharType="begin"/>
        </w:r>
        <w:r w:rsidR="00950224">
          <w:rPr>
            <w:noProof/>
            <w:webHidden/>
          </w:rPr>
          <w:instrText xml:space="preserve"> PAGEREF _Toc119270996 \h </w:instrText>
        </w:r>
        <w:r w:rsidR="00950224">
          <w:rPr>
            <w:noProof/>
            <w:webHidden/>
          </w:rPr>
        </w:r>
        <w:r w:rsidR="00950224">
          <w:rPr>
            <w:noProof/>
            <w:webHidden/>
          </w:rPr>
          <w:fldChar w:fldCharType="separate"/>
        </w:r>
        <w:r w:rsidR="00EE7373">
          <w:rPr>
            <w:noProof/>
            <w:webHidden/>
          </w:rPr>
          <w:t>66</w:t>
        </w:r>
        <w:r w:rsidR="00950224">
          <w:rPr>
            <w:noProof/>
            <w:webHidden/>
          </w:rPr>
          <w:fldChar w:fldCharType="end"/>
        </w:r>
      </w:hyperlink>
    </w:p>
    <w:p w14:paraId="7E76BC9D" w14:textId="0DCD3C18"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7" w:history="1">
        <w:r w:rsidR="00950224" w:rsidRPr="00750BD4">
          <w:rPr>
            <w:rStyle w:val="Hyperlink"/>
            <w:noProof/>
          </w:rPr>
          <w:t>Figure 20:  Effect of C3A and ye’elimite quantity on the setting time of composite binders</w:t>
        </w:r>
        <w:r w:rsidR="00950224">
          <w:rPr>
            <w:noProof/>
            <w:webHidden/>
          </w:rPr>
          <w:tab/>
        </w:r>
        <w:r w:rsidR="00950224">
          <w:rPr>
            <w:noProof/>
            <w:webHidden/>
          </w:rPr>
          <w:fldChar w:fldCharType="begin"/>
        </w:r>
        <w:r w:rsidR="00950224">
          <w:rPr>
            <w:noProof/>
            <w:webHidden/>
          </w:rPr>
          <w:instrText xml:space="preserve"> PAGEREF _Toc119270997 \h </w:instrText>
        </w:r>
        <w:r w:rsidR="00950224">
          <w:rPr>
            <w:noProof/>
            <w:webHidden/>
          </w:rPr>
        </w:r>
        <w:r w:rsidR="00950224">
          <w:rPr>
            <w:noProof/>
            <w:webHidden/>
          </w:rPr>
          <w:fldChar w:fldCharType="separate"/>
        </w:r>
        <w:r w:rsidR="00EE7373">
          <w:rPr>
            <w:noProof/>
            <w:webHidden/>
          </w:rPr>
          <w:t>67</w:t>
        </w:r>
        <w:r w:rsidR="00950224">
          <w:rPr>
            <w:noProof/>
            <w:webHidden/>
          </w:rPr>
          <w:fldChar w:fldCharType="end"/>
        </w:r>
      </w:hyperlink>
    </w:p>
    <w:p w14:paraId="2C2EC574" w14:textId="7B2822CA"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8" w:history="1">
        <w:r w:rsidR="00950224" w:rsidRPr="00750BD4">
          <w:rPr>
            <w:rStyle w:val="Hyperlink"/>
            <w:noProof/>
          </w:rPr>
          <w:t>Figure 21:(a) Effect of M-value on the compressive strength of composite binders (b) Effect of modified M value on the compressive strength of composite binders</w:t>
        </w:r>
        <w:r w:rsidR="00950224">
          <w:rPr>
            <w:noProof/>
            <w:webHidden/>
          </w:rPr>
          <w:tab/>
        </w:r>
        <w:r w:rsidR="00950224">
          <w:rPr>
            <w:noProof/>
            <w:webHidden/>
          </w:rPr>
          <w:fldChar w:fldCharType="begin"/>
        </w:r>
        <w:r w:rsidR="00950224">
          <w:rPr>
            <w:noProof/>
            <w:webHidden/>
          </w:rPr>
          <w:instrText xml:space="preserve"> PAGEREF _Toc119270998 \h </w:instrText>
        </w:r>
        <w:r w:rsidR="00950224">
          <w:rPr>
            <w:noProof/>
            <w:webHidden/>
          </w:rPr>
        </w:r>
        <w:r w:rsidR="00950224">
          <w:rPr>
            <w:noProof/>
            <w:webHidden/>
          </w:rPr>
          <w:fldChar w:fldCharType="separate"/>
        </w:r>
        <w:r w:rsidR="00EE7373">
          <w:rPr>
            <w:noProof/>
            <w:webHidden/>
          </w:rPr>
          <w:t>69</w:t>
        </w:r>
        <w:r w:rsidR="00950224">
          <w:rPr>
            <w:noProof/>
            <w:webHidden/>
          </w:rPr>
          <w:fldChar w:fldCharType="end"/>
        </w:r>
      </w:hyperlink>
    </w:p>
    <w:p w14:paraId="1959B4B5" w14:textId="168DFC7D"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0999" w:history="1">
        <w:r w:rsidR="00950224" w:rsidRPr="00750BD4">
          <w:rPr>
            <w:rStyle w:val="Hyperlink"/>
            <w:noProof/>
          </w:rPr>
          <w:t>Figure 22: (a) Effect of C3A+ye’elimite quantity on the compressive strength of composite binders (b) Effect of 4 major phase quantity on the compressive strength of composite binders</w:t>
        </w:r>
        <w:r w:rsidR="00950224">
          <w:rPr>
            <w:noProof/>
            <w:webHidden/>
          </w:rPr>
          <w:tab/>
        </w:r>
        <w:r w:rsidR="00950224">
          <w:rPr>
            <w:noProof/>
            <w:webHidden/>
          </w:rPr>
          <w:fldChar w:fldCharType="begin"/>
        </w:r>
        <w:r w:rsidR="00950224">
          <w:rPr>
            <w:noProof/>
            <w:webHidden/>
          </w:rPr>
          <w:instrText xml:space="preserve"> PAGEREF _Toc119270999 \h </w:instrText>
        </w:r>
        <w:r w:rsidR="00950224">
          <w:rPr>
            <w:noProof/>
            <w:webHidden/>
          </w:rPr>
        </w:r>
        <w:r w:rsidR="00950224">
          <w:rPr>
            <w:noProof/>
            <w:webHidden/>
          </w:rPr>
          <w:fldChar w:fldCharType="separate"/>
        </w:r>
        <w:r w:rsidR="00EE7373">
          <w:rPr>
            <w:noProof/>
            <w:webHidden/>
          </w:rPr>
          <w:t>70</w:t>
        </w:r>
        <w:r w:rsidR="00950224">
          <w:rPr>
            <w:noProof/>
            <w:webHidden/>
          </w:rPr>
          <w:fldChar w:fldCharType="end"/>
        </w:r>
      </w:hyperlink>
    </w:p>
    <w:p w14:paraId="217634C2" w14:textId="2CC244A5"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0" w:history="1">
        <w:r w:rsidR="00950224" w:rsidRPr="00750BD4">
          <w:rPr>
            <w:rStyle w:val="Hyperlink"/>
            <w:noProof/>
          </w:rPr>
          <w:t>Figure 23: (a) M value vs Shrinkage of composite binders (b) Effect of modified M value on the shrinkage of composite binders</w:t>
        </w:r>
        <w:r w:rsidR="00950224">
          <w:rPr>
            <w:noProof/>
            <w:webHidden/>
          </w:rPr>
          <w:tab/>
        </w:r>
        <w:r w:rsidR="00950224">
          <w:rPr>
            <w:noProof/>
            <w:webHidden/>
          </w:rPr>
          <w:fldChar w:fldCharType="begin"/>
        </w:r>
        <w:r w:rsidR="00950224">
          <w:rPr>
            <w:noProof/>
            <w:webHidden/>
          </w:rPr>
          <w:instrText xml:space="preserve"> PAGEREF _Toc119271000 \h </w:instrText>
        </w:r>
        <w:r w:rsidR="00950224">
          <w:rPr>
            <w:noProof/>
            <w:webHidden/>
          </w:rPr>
        </w:r>
        <w:r w:rsidR="00950224">
          <w:rPr>
            <w:noProof/>
            <w:webHidden/>
          </w:rPr>
          <w:fldChar w:fldCharType="separate"/>
        </w:r>
        <w:r w:rsidR="00EE7373">
          <w:rPr>
            <w:noProof/>
            <w:webHidden/>
          </w:rPr>
          <w:t>71</w:t>
        </w:r>
        <w:r w:rsidR="00950224">
          <w:rPr>
            <w:noProof/>
            <w:webHidden/>
          </w:rPr>
          <w:fldChar w:fldCharType="end"/>
        </w:r>
      </w:hyperlink>
    </w:p>
    <w:p w14:paraId="4ED2C85F" w14:textId="58DFEF82"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1" w:history="1">
        <w:r w:rsidR="00950224" w:rsidRPr="00750BD4">
          <w:rPr>
            <w:rStyle w:val="Hyperlink"/>
            <w:noProof/>
          </w:rPr>
          <w:t>Figure 24: (a) Initial and final setting time of the concrete mix. (b) Workability retention of the concrete mix.</w:t>
        </w:r>
        <w:r w:rsidR="00950224">
          <w:rPr>
            <w:noProof/>
            <w:webHidden/>
          </w:rPr>
          <w:tab/>
        </w:r>
        <w:r w:rsidR="00950224">
          <w:rPr>
            <w:noProof/>
            <w:webHidden/>
          </w:rPr>
          <w:fldChar w:fldCharType="begin"/>
        </w:r>
        <w:r w:rsidR="00950224">
          <w:rPr>
            <w:noProof/>
            <w:webHidden/>
          </w:rPr>
          <w:instrText xml:space="preserve"> PAGEREF _Toc119271001 \h </w:instrText>
        </w:r>
        <w:r w:rsidR="00950224">
          <w:rPr>
            <w:noProof/>
            <w:webHidden/>
          </w:rPr>
        </w:r>
        <w:r w:rsidR="00950224">
          <w:rPr>
            <w:noProof/>
            <w:webHidden/>
          </w:rPr>
          <w:fldChar w:fldCharType="separate"/>
        </w:r>
        <w:r w:rsidR="00EE7373">
          <w:rPr>
            <w:noProof/>
            <w:webHidden/>
          </w:rPr>
          <w:t>82</w:t>
        </w:r>
        <w:r w:rsidR="00950224">
          <w:rPr>
            <w:noProof/>
            <w:webHidden/>
          </w:rPr>
          <w:fldChar w:fldCharType="end"/>
        </w:r>
      </w:hyperlink>
    </w:p>
    <w:p w14:paraId="075DD2CF" w14:textId="2F94FBA2"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2" w:history="1">
        <w:r w:rsidR="00950224" w:rsidRPr="00750BD4">
          <w:rPr>
            <w:rStyle w:val="Hyperlink"/>
            <w:noProof/>
          </w:rPr>
          <w:t>Figure 25: Caulk gun and nozzles (2 × 1 in., 1.5 × 0.75 in., and 1 × 0.5 in.) used to fabricate the multilayered printed concrete specimens.</w:t>
        </w:r>
        <w:r w:rsidR="00950224">
          <w:rPr>
            <w:noProof/>
            <w:webHidden/>
          </w:rPr>
          <w:tab/>
        </w:r>
        <w:r w:rsidR="00950224">
          <w:rPr>
            <w:noProof/>
            <w:webHidden/>
          </w:rPr>
          <w:fldChar w:fldCharType="begin"/>
        </w:r>
        <w:r w:rsidR="00950224">
          <w:rPr>
            <w:noProof/>
            <w:webHidden/>
          </w:rPr>
          <w:instrText xml:space="preserve"> PAGEREF _Toc119271002 \h </w:instrText>
        </w:r>
        <w:r w:rsidR="00950224">
          <w:rPr>
            <w:noProof/>
            <w:webHidden/>
          </w:rPr>
        </w:r>
        <w:r w:rsidR="00950224">
          <w:rPr>
            <w:noProof/>
            <w:webHidden/>
          </w:rPr>
          <w:fldChar w:fldCharType="separate"/>
        </w:r>
        <w:r w:rsidR="00EE7373">
          <w:rPr>
            <w:noProof/>
            <w:webHidden/>
          </w:rPr>
          <w:t>83</w:t>
        </w:r>
        <w:r w:rsidR="00950224">
          <w:rPr>
            <w:noProof/>
            <w:webHidden/>
          </w:rPr>
          <w:fldChar w:fldCharType="end"/>
        </w:r>
      </w:hyperlink>
    </w:p>
    <w:p w14:paraId="356D1110" w14:textId="15CF0BF4"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3" w:history="1">
        <w:r w:rsidR="00950224" w:rsidRPr="00750BD4">
          <w:rPr>
            <w:rStyle w:val="Hyperlink"/>
            <w:noProof/>
          </w:rPr>
          <w:t>Figure 26: Compressive strength tests for parallel-loading, cast, and perpendicular-loading specimens.</w:t>
        </w:r>
        <w:r w:rsidR="00950224">
          <w:rPr>
            <w:noProof/>
            <w:webHidden/>
          </w:rPr>
          <w:tab/>
        </w:r>
        <w:r w:rsidR="00950224">
          <w:rPr>
            <w:noProof/>
            <w:webHidden/>
          </w:rPr>
          <w:fldChar w:fldCharType="begin"/>
        </w:r>
        <w:r w:rsidR="00950224">
          <w:rPr>
            <w:noProof/>
            <w:webHidden/>
          </w:rPr>
          <w:instrText xml:space="preserve"> PAGEREF _Toc119271003 \h </w:instrText>
        </w:r>
        <w:r w:rsidR="00950224">
          <w:rPr>
            <w:noProof/>
            <w:webHidden/>
          </w:rPr>
        </w:r>
        <w:r w:rsidR="00950224">
          <w:rPr>
            <w:noProof/>
            <w:webHidden/>
          </w:rPr>
          <w:fldChar w:fldCharType="separate"/>
        </w:r>
        <w:r w:rsidR="00EE7373">
          <w:rPr>
            <w:noProof/>
            <w:webHidden/>
          </w:rPr>
          <w:t>85</w:t>
        </w:r>
        <w:r w:rsidR="00950224">
          <w:rPr>
            <w:noProof/>
            <w:webHidden/>
          </w:rPr>
          <w:fldChar w:fldCharType="end"/>
        </w:r>
      </w:hyperlink>
    </w:p>
    <w:p w14:paraId="34345FB1" w14:textId="7DEE39DA" w:rsidR="00950224" w:rsidRP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4" w:history="1">
        <w:r w:rsidR="00950224" w:rsidRPr="00950224">
          <w:rPr>
            <w:rStyle w:val="Hyperlink"/>
            <w:noProof/>
          </w:rPr>
          <w:t>Figure 27: Center point bending test with parallel-loading, cast, and perpendicular-loading specimens.</w:t>
        </w:r>
        <w:r w:rsidR="00950224" w:rsidRPr="00950224">
          <w:rPr>
            <w:noProof/>
            <w:webHidden/>
          </w:rPr>
          <w:tab/>
        </w:r>
        <w:r w:rsidR="00950224" w:rsidRPr="00950224">
          <w:rPr>
            <w:noProof/>
            <w:webHidden/>
          </w:rPr>
          <w:fldChar w:fldCharType="begin"/>
        </w:r>
        <w:r w:rsidR="00950224" w:rsidRPr="00950224">
          <w:rPr>
            <w:noProof/>
            <w:webHidden/>
          </w:rPr>
          <w:instrText xml:space="preserve"> PAGEREF _Toc119271004 \h </w:instrText>
        </w:r>
        <w:r w:rsidR="00950224" w:rsidRPr="00950224">
          <w:rPr>
            <w:noProof/>
            <w:webHidden/>
          </w:rPr>
        </w:r>
        <w:r w:rsidR="00950224" w:rsidRPr="00950224">
          <w:rPr>
            <w:noProof/>
            <w:webHidden/>
          </w:rPr>
          <w:fldChar w:fldCharType="separate"/>
        </w:r>
        <w:r w:rsidR="00EE7373">
          <w:rPr>
            <w:noProof/>
            <w:webHidden/>
          </w:rPr>
          <w:t>86</w:t>
        </w:r>
        <w:r w:rsidR="00950224" w:rsidRPr="00950224">
          <w:rPr>
            <w:noProof/>
            <w:webHidden/>
          </w:rPr>
          <w:fldChar w:fldCharType="end"/>
        </w:r>
      </w:hyperlink>
    </w:p>
    <w:p w14:paraId="5847CAB6" w14:textId="05E500E2" w:rsidR="00950224" w:rsidRP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5" w:history="1">
        <w:r w:rsidR="00950224" w:rsidRPr="00950224">
          <w:rPr>
            <w:rStyle w:val="Hyperlink"/>
            <w:noProof/>
          </w:rPr>
          <w:t>Figure 28: (a) Dimensions (in inches) for the CT test of printed bilayer specimens. (b) CT test setup.</w:t>
        </w:r>
        <w:r w:rsidR="00950224" w:rsidRPr="00950224">
          <w:rPr>
            <w:noProof/>
            <w:webHidden/>
          </w:rPr>
          <w:tab/>
        </w:r>
        <w:r w:rsidR="00950224" w:rsidRPr="00950224">
          <w:rPr>
            <w:noProof/>
            <w:webHidden/>
          </w:rPr>
          <w:fldChar w:fldCharType="begin"/>
        </w:r>
        <w:r w:rsidR="00950224" w:rsidRPr="00950224">
          <w:rPr>
            <w:noProof/>
            <w:webHidden/>
          </w:rPr>
          <w:instrText xml:space="preserve"> PAGEREF _Toc119271005 \h </w:instrText>
        </w:r>
        <w:r w:rsidR="00950224" w:rsidRPr="00950224">
          <w:rPr>
            <w:noProof/>
            <w:webHidden/>
          </w:rPr>
        </w:r>
        <w:r w:rsidR="00950224" w:rsidRPr="00950224">
          <w:rPr>
            <w:noProof/>
            <w:webHidden/>
          </w:rPr>
          <w:fldChar w:fldCharType="separate"/>
        </w:r>
        <w:r w:rsidR="00EE7373">
          <w:rPr>
            <w:noProof/>
            <w:webHidden/>
          </w:rPr>
          <w:t>88</w:t>
        </w:r>
        <w:r w:rsidR="00950224" w:rsidRPr="00950224">
          <w:rPr>
            <w:noProof/>
            <w:webHidden/>
          </w:rPr>
          <w:fldChar w:fldCharType="end"/>
        </w:r>
      </w:hyperlink>
    </w:p>
    <w:p w14:paraId="553897E9" w14:textId="148661C7" w:rsidR="00950224" w:rsidRP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6" w:history="1">
        <w:r w:rsidR="00950224" w:rsidRPr="00950224">
          <w:rPr>
            <w:rStyle w:val="Hyperlink"/>
            <w:noProof/>
          </w:rPr>
          <w:t>Figure 29. Example of breaking patterns of cast concrete (C1-C2), of a bilayer specimen with perpendicular loading (PR1-PR2), and of a bilayer specimen with parallel loading (PL1-PL4).</w:t>
        </w:r>
        <w:r w:rsidR="00950224" w:rsidRPr="00950224">
          <w:rPr>
            <w:noProof/>
            <w:webHidden/>
          </w:rPr>
          <w:tab/>
        </w:r>
        <w:r w:rsidR="00950224" w:rsidRPr="00950224">
          <w:rPr>
            <w:noProof/>
            <w:webHidden/>
          </w:rPr>
          <w:fldChar w:fldCharType="begin"/>
        </w:r>
        <w:r w:rsidR="00950224" w:rsidRPr="00950224">
          <w:rPr>
            <w:noProof/>
            <w:webHidden/>
          </w:rPr>
          <w:instrText xml:space="preserve"> PAGEREF _Toc119271006 \h </w:instrText>
        </w:r>
        <w:r w:rsidR="00950224" w:rsidRPr="00950224">
          <w:rPr>
            <w:noProof/>
            <w:webHidden/>
          </w:rPr>
        </w:r>
        <w:r w:rsidR="00950224" w:rsidRPr="00950224">
          <w:rPr>
            <w:noProof/>
            <w:webHidden/>
          </w:rPr>
          <w:fldChar w:fldCharType="separate"/>
        </w:r>
        <w:r w:rsidR="00EE7373">
          <w:rPr>
            <w:noProof/>
            <w:webHidden/>
          </w:rPr>
          <w:t>90</w:t>
        </w:r>
        <w:r w:rsidR="00950224" w:rsidRPr="00950224">
          <w:rPr>
            <w:noProof/>
            <w:webHidden/>
          </w:rPr>
          <w:fldChar w:fldCharType="end"/>
        </w:r>
      </w:hyperlink>
    </w:p>
    <w:p w14:paraId="77289FC8" w14:textId="7F930208" w:rsidR="00950224" w:rsidRP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7" w:history="1">
        <w:r w:rsidR="00950224" w:rsidRPr="00950224">
          <w:rPr>
            <w:rStyle w:val="Hyperlink"/>
            <w:noProof/>
          </w:rPr>
          <w:t>Figure 30. Plot of load displacement and breaking patterns of cast concrete (C1-C2), of a bilayer specimen with perpendicular loading (PR1-PR2), and a bilayer specimen with parallel loading (PL1-PL4).</w:t>
        </w:r>
        <w:r w:rsidR="00950224" w:rsidRPr="00950224">
          <w:rPr>
            <w:noProof/>
            <w:webHidden/>
          </w:rPr>
          <w:tab/>
        </w:r>
        <w:r w:rsidR="00950224" w:rsidRPr="00950224">
          <w:rPr>
            <w:noProof/>
            <w:webHidden/>
          </w:rPr>
          <w:fldChar w:fldCharType="begin"/>
        </w:r>
        <w:r w:rsidR="00950224" w:rsidRPr="00950224">
          <w:rPr>
            <w:noProof/>
            <w:webHidden/>
          </w:rPr>
          <w:instrText xml:space="preserve"> PAGEREF _Toc119271007 \h </w:instrText>
        </w:r>
        <w:r w:rsidR="00950224" w:rsidRPr="00950224">
          <w:rPr>
            <w:noProof/>
            <w:webHidden/>
          </w:rPr>
        </w:r>
        <w:r w:rsidR="00950224" w:rsidRPr="00950224">
          <w:rPr>
            <w:noProof/>
            <w:webHidden/>
          </w:rPr>
          <w:fldChar w:fldCharType="separate"/>
        </w:r>
        <w:r w:rsidR="00EE7373">
          <w:rPr>
            <w:noProof/>
            <w:webHidden/>
          </w:rPr>
          <w:t>91</w:t>
        </w:r>
        <w:r w:rsidR="00950224" w:rsidRPr="00950224">
          <w:rPr>
            <w:noProof/>
            <w:webHidden/>
          </w:rPr>
          <w:fldChar w:fldCharType="end"/>
        </w:r>
      </w:hyperlink>
    </w:p>
    <w:p w14:paraId="6C86A933" w14:textId="3A6D6289"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8" w:history="1">
        <w:r w:rsidR="00950224" w:rsidRPr="00750BD4">
          <w:rPr>
            <w:rStyle w:val="Hyperlink"/>
            <w:noProof/>
          </w:rPr>
          <w:t>Figure 31: (a) Compressive strength of cast and printed specimens with different loading directions. (b) The effect of interlayer time-lapse on compressive strength and interlayer separation stress with a parallel loading direction.</w:t>
        </w:r>
        <w:r w:rsidR="00950224">
          <w:rPr>
            <w:noProof/>
            <w:webHidden/>
          </w:rPr>
          <w:tab/>
        </w:r>
        <w:r w:rsidR="00950224">
          <w:rPr>
            <w:noProof/>
            <w:webHidden/>
          </w:rPr>
          <w:fldChar w:fldCharType="begin"/>
        </w:r>
        <w:r w:rsidR="00950224">
          <w:rPr>
            <w:noProof/>
            <w:webHidden/>
          </w:rPr>
          <w:instrText xml:space="preserve"> PAGEREF _Toc119271008 \h </w:instrText>
        </w:r>
        <w:r w:rsidR="00950224">
          <w:rPr>
            <w:noProof/>
            <w:webHidden/>
          </w:rPr>
        </w:r>
        <w:r w:rsidR="00950224">
          <w:rPr>
            <w:noProof/>
            <w:webHidden/>
          </w:rPr>
          <w:fldChar w:fldCharType="separate"/>
        </w:r>
        <w:r w:rsidR="00EE7373">
          <w:rPr>
            <w:noProof/>
            <w:webHidden/>
          </w:rPr>
          <w:t>93</w:t>
        </w:r>
        <w:r w:rsidR="00950224">
          <w:rPr>
            <w:noProof/>
            <w:webHidden/>
          </w:rPr>
          <w:fldChar w:fldCharType="end"/>
        </w:r>
      </w:hyperlink>
    </w:p>
    <w:p w14:paraId="0515F8F3" w14:textId="2A50BC8F"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09" w:history="1">
        <w:r w:rsidR="00950224" w:rsidRPr="00750BD4">
          <w:rPr>
            <w:rStyle w:val="Hyperlink"/>
            <w:noProof/>
          </w:rPr>
          <w:t>Figure 32: (a) Comparison of average area fraction of pores in cast and printed concrete. (b) Comparison of average aspect ratio of pore structure in cast and printed concrete.</w:t>
        </w:r>
        <w:r w:rsidR="00950224">
          <w:rPr>
            <w:noProof/>
            <w:webHidden/>
          </w:rPr>
          <w:tab/>
        </w:r>
        <w:r w:rsidR="00950224">
          <w:rPr>
            <w:noProof/>
            <w:webHidden/>
          </w:rPr>
          <w:fldChar w:fldCharType="begin"/>
        </w:r>
        <w:r w:rsidR="00950224">
          <w:rPr>
            <w:noProof/>
            <w:webHidden/>
          </w:rPr>
          <w:instrText xml:space="preserve"> PAGEREF _Toc119271009 \h </w:instrText>
        </w:r>
        <w:r w:rsidR="00950224">
          <w:rPr>
            <w:noProof/>
            <w:webHidden/>
          </w:rPr>
        </w:r>
        <w:r w:rsidR="00950224">
          <w:rPr>
            <w:noProof/>
            <w:webHidden/>
          </w:rPr>
          <w:fldChar w:fldCharType="separate"/>
        </w:r>
        <w:r w:rsidR="00EE7373">
          <w:rPr>
            <w:noProof/>
            <w:webHidden/>
          </w:rPr>
          <w:t>94</w:t>
        </w:r>
        <w:r w:rsidR="00950224">
          <w:rPr>
            <w:noProof/>
            <w:webHidden/>
          </w:rPr>
          <w:fldChar w:fldCharType="end"/>
        </w:r>
      </w:hyperlink>
    </w:p>
    <w:p w14:paraId="36FC39A6" w14:textId="256C9D27" w:rsidR="00950224" w:rsidRP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10" w:history="1">
        <w:r w:rsidR="00950224" w:rsidRPr="00950224">
          <w:rPr>
            <w:rStyle w:val="Hyperlink"/>
            <w:noProof/>
          </w:rPr>
          <w:t>Figure 33. SEM images of the cast and printed concrete displaying concrete matrix and pore structure (darker color).</w:t>
        </w:r>
        <w:r w:rsidR="00950224" w:rsidRPr="00950224">
          <w:rPr>
            <w:noProof/>
            <w:webHidden/>
          </w:rPr>
          <w:tab/>
        </w:r>
        <w:r w:rsidR="00950224" w:rsidRPr="00950224">
          <w:rPr>
            <w:noProof/>
            <w:webHidden/>
          </w:rPr>
          <w:fldChar w:fldCharType="begin"/>
        </w:r>
        <w:r w:rsidR="00950224" w:rsidRPr="00950224">
          <w:rPr>
            <w:noProof/>
            <w:webHidden/>
          </w:rPr>
          <w:instrText xml:space="preserve"> PAGEREF _Toc119271010 \h </w:instrText>
        </w:r>
        <w:r w:rsidR="00950224" w:rsidRPr="00950224">
          <w:rPr>
            <w:noProof/>
            <w:webHidden/>
          </w:rPr>
        </w:r>
        <w:r w:rsidR="00950224" w:rsidRPr="00950224">
          <w:rPr>
            <w:noProof/>
            <w:webHidden/>
          </w:rPr>
          <w:fldChar w:fldCharType="separate"/>
        </w:r>
        <w:r w:rsidR="00EE7373">
          <w:rPr>
            <w:noProof/>
            <w:webHidden/>
          </w:rPr>
          <w:t>95</w:t>
        </w:r>
        <w:r w:rsidR="00950224" w:rsidRPr="00950224">
          <w:rPr>
            <w:noProof/>
            <w:webHidden/>
          </w:rPr>
          <w:fldChar w:fldCharType="end"/>
        </w:r>
      </w:hyperlink>
    </w:p>
    <w:p w14:paraId="053C7810" w14:textId="6812FFD5" w:rsidR="00950224" w:rsidRP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11" w:history="1">
        <w:r w:rsidR="00950224" w:rsidRPr="00950224">
          <w:rPr>
            <w:rStyle w:val="Hyperlink"/>
            <w:noProof/>
          </w:rPr>
          <w:t>Figure 34: (a) Modulus of rupture of the bilayer specimens with different interlayer time-lapse. (b) Modulus of rupture and the average normalized crack length of bilayer specimens.</w:t>
        </w:r>
        <w:r w:rsidR="00950224" w:rsidRPr="00950224">
          <w:rPr>
            <w:noProof/>
            <w:webHidden/>
          </w:rPr>
          <w:tab/>
        </w:r>
        <w:r w:rsidR="00950224" w:rsidRPr="00950224">
          <w:rPr>
            <w:noProof/>
            <w:webHidden/>
          </w:rPr>
          <w:fldChar w:fldCharType="begin"/>
        </w:r>
        <w:r w:rsidR="00950224" w:rsidRPr="00950224">
          <w:rPr>
            <w:noProof/>
            <w:webHidden/>
          </w:rPr>
          <w:instrText xml:space="preserve"> PAGEREF _Toc119271011 \h </w:instrText>
        </w:r>
        <w:r w:rsidR="00950224" w:rsidRPr="00950224">
          <w:rPr>
            <w:noProof/>
            <w:webHidden/>
          </w:rPr>
        </w:r>
        <w:r w:rsidR="00950224" w:rsidRPr="00950224">
          <w:rPr>
            <w:noProof/>
            <w:webHidden/>
          </w:rPr>
          <w:fldChar w:fldCharType="separate"/>
        </w:r>
        <w:r w:rsidR="00EE7373">
          <w:rPr>
            <w:noProof/>
            <w:webHidden/>
          </w:rPr>
          <w:t>96</w:t>
        </w:r>
        <w:r w:rsidR="00950224" w:rsidRPr="00950224">
          <w:rPr>
            <w:noProof/>
            <w:webHidden/>
          </w:rPr>
          <w:fldChar w:fldCharType="end"/>
        </w:r>
      </w:hyperlink>
    </w:p>
    <w:p w14:paraId="7BD6C0B8" w14:textId="22D74390" w:rsidR="00950224" w:rsidRP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12" w:history="1">
        <w:r w:rsidR="00950224" w:rsidRPr="00950224">
          <w:rPr>
            <w:rStyle w:val="Hyperlink"/>
            <w:noProof/>
          </w:rPr>
          <w:t>Figure 35. Crack pattern in cast and printed bending specimens with loading perpendicular to the interlayer.</w:t>
        </w:r>
        <w:r w:rsidR="00950224" w:rsidRPr="00950224">
          <w:rPr>
            <w:noProof/>
            <w:webHidden/>
          </w:rPr>
          <w:tab/>
        </w:r>
        <w:r w:rsidR="00950224" w:rsidRPr="00950224">
          <w:rPr>
            <w:noProof/>
            <w:webHidden/>
          </w:rPr>
          <w:fldChar w:fldCharType="begin"/>
        </w:r>
        <w:r w:rsidR="00950224" w:rsidRPr="00950224">
          <w:rPr>
            <w:noProof/>
            <w:webHidden/>
          </w:rPr>
          <w:instrText xml:space="preserve"> PAGEREF _Toc119271012 \h </w:instrText>
        </w:r>
        <w:r w:rsidR="00950224" w:rsidRPr="00950224">
          <w:rPr>
            <w:noProof/>
            <w:webHidden/>
          </w:rPr>
        </w:r>
        <w:r w:rsidR="00950224" w:rsidRPr="00950224">
          <w:rPr>
            <w:noProof/>
            <w:webHidden/>
          </w:rPr>
          <w:fldChar w:fldCharType="separate"/>
        </w:r>
        <w:r w:rsidR="00EE7373">
          <w:rPr>
            <w:noProof/>
            <w:webHidden/>
          </w:rPr>
          <w:t>97</w:t>
        </w:r>
        <w:r w:rsidR="00950224" w:rsidRPr="00950224">
          <w:rPr>
            <w:noProof/>
            <w:webHidden/>
          </w:rPr>
          <w:fldChar w:fldCharType="end"/>
        </w:r>
      </w:hyperlink>
    </w:p>
    <w:p w14:paraId="78AC5AE9" w14:textId="5421A058" w:rsidR="00950224" w:rsidRP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13" w:history="1">
        <w:r w:rsidR="00950224" w:rsidRPr="00950224">
          <w:rPr>
            <w:rStyle w:val="Hyperlink"/>
            <w:noProof/>
          </w:rPr>
          <w:t>Figure 36: (a) Effect of interlayer time-lapse on the fracture toughness of CT specimens. (b) Effect of interlayer time-lapse on fracture energy of CT specimens.</w:t>
        </w:r>
        <w:r w:rsidR="00950224" w:rsidRPr="00950224">
          <w:rPr>
            <w:noProof/>
            <w:webHidden/>
          </w:rPr>
          <w:tab/>
        </w:r>
        <w:r w:rsidR="00950224" w:rsidRPr="00950224">
          <w:rPr>
            <w:noProof/>
            <w:webHidden/>
          </w:rPr>
          <w:fldChar w:fldCharType="begin"/>
        </w:r>
        <w:r w:rsidR="00950224" w:rsidRPr="00950224">
          <w:rPr>
            <w:noProof/>
            <w:webHidden/>
          </w:rPr>
          <w:instrText xml:space="preserve"> PAGEREF _Toc119271013 \h </w:instrText>
        </w:r>
        <w:r w:rsidR="00950224" w:rsidRPr="00950224">
          <w:rPr>
            <w:noProof/>
            <w:webHidden/>
          </w:rPr>
        </w:r>
        <w:r w:rsidR="00950224" w:rsidRPr="00950224">
          <w:rPr>
            <w:noProof/>
            <w:webHidden/>
          </w:rPr>
          <w:fldChar w:fldCharType="separate"/>
        </w:r>
        <w:r w:rsidR="00EE7373">
          <w:rPr>
            <w:noProof/>
            <w:webHidden/>
          </w:rPr>
          <w:t>101</w:t>
        </w:r>
        <w:r w:rsidR="00950224" w:rsidRPr="00950224">
          <w:rPr>
            <w:noProof/>
            <w:webHidden/>
          </w:rPr>
          <w:fldChar w:fldCharType="end"/>
        </w:r>
      </w:hyperlink>
    </w:p>
    <w:p w14:paraId="07289775" w14:textId="134CB290" w:rsidR="00950224" w:rsidRP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14" w:history="1">
        <w:r w:rsidR="00950224" w:rsidRPr="00950224">
          <w:rPr>
            <w:rStyle w:val="Hyperlink"/>
            <w:noProof/>
          </w:rPr>
          <w:t>Figure 37: Load vs. CMOD plots from CT tests for cast concrete (a) and bilayer printed concrete specimens (b–e).</w:t>
        </w:r>
        <w:r w:rsidR="00950224" w:rsidRPr="00950224">
          <w:rPr>
            <w:noProof/>
            <w:webHidden/>
          </w:rPr>
          <w:tab/>
        </w:r>
        <w:r w:rsidR="00950224" w:rsidRPr="00950224">
          <w:rPr>
            <w:noProof/>
            <w:webHidden/>
          </w:rPr>
          <w:fldChar w:fldCharType="begin"/>
        </w:r>
        <w:r w:rsidR="00950224" w:rsidRPr="00950224">
          <w:rPr>
            <w:noProof/>
            <w:webHidden/>
          </w:rPr>
          <w:instrText xml:space="preserve"> PAGEREF _Toc119271014 \h </w:instrText>
        </w:r>
        <w:r w:rsidR="00950224" w:rsidRPr="00950224">
          <w:rPr>
            <w:noProof/>
            <w:webHidden/>
          </w:rPr>
        </w:r>
        <w:r w:rsidR="00950224" w:rsidRPr="00950224">
          <w:rPr>
            <w:noProof/>
            <w:webHidden/>
          </w:rPr>
          <w:fldChar w:fldCharType="separate"/>
        </w:r>
        <w:r w:rsidR="00EE7373">
          <w:rPr>
            <w:noProof/>
            <w:webHidden/>
          </w:rPr>
          <w:t>102</w:t>
        </w:r>
        <w:r w:rsidR="00950224" w:rsidRPr="00950224">
          <w:rPr>
            <w:noProof/>
            <w:webHidden/>
          </w:rPr>
          <w:fldChar w:fldCharType="end"/>
        </w:r>
      </w:hyperlink>
    </w:p>
    <w:p w14:paraId="3B470BE4" w14:textId="2340533F"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15" w:history="1">
        <w:r w:rsidR="00950224" w:rsidRPr="00750BD4">
          <w:rPr>
            <w:rStyle w:val="Hyperlink"/>
            <w:noProof/>
          </w:rPr>
          <w:t>Figure 38: A typical load-displacement curve of concrete (collected and modified from [136]).</w:t>
        </w:r>
        <w:r w:rsidR="00950224">
          <w:rPr>
            <w:noProof/>
            <w:webHidden/>
          </w:rPr>
          <w:tab/>
        </w:r>
        <w:r w:rsidR="00950224">
          <w:rPr>
            <w:noProof/>
            <w:webHidden/>
          </w:rPr>
          <w:fldChar w:fldCharType="begin"/>
        </w:r>
        <w:r w:rsidR="00950224">
          <w:rPr>
            <w:noProof/>
            <w:webHidden/>
          </w:rPr>
          <w:instrText xml:space="preserve"> PAGEREF _Toc119271015 \h </w:instrText>
        </w:r>
        <w:r w:rsidR="00950224">
          <w:rPr>
            <w:noProof/>
            <w:webHidden/>
          </w:rPr>
        </w:r>
        <w:r w:rsidR="00950224">
          <w:rPr>
            <w:noProof/>
            <w:webHidden/>
          </w:rPr>
          <w:fldChar w:fldCharType="separate"/>
        </w:r>
        <w:r w:rsidR="00EE7373">
          <w:rPr>
            <w:noProof/>
            <w:webHidden/>
          </w:rPr>
          <w:t>108</w:t>
        </w:r>
        <w:r w:rsidR="00950224">
          <w:rPr>
            <w:noProof/>
            <w:webHidden/>
          </w:rPr>
          <w:fldChar w:fldCharType="end"/>
        </w:r>
      </w:hyperlink>
    </w:p>
    <w:p w14:paraId="2F9FFFFF" w14:textId="53688A68"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16" w:history="1">
        <w:r w:rsidR="00950224" w:rsidRPr="00750BD4">
          <w:rPr>
            <w:rStyle w:val="Hyperlink"/>
            <w:noProof/>
          </w:rPr>
          <w:t>Figure 39: Cracking modes (a) mode I (b) mode II, and (c) mode III (collected from [136]).</w:t>
        </w:r>
        <w:r w:rsidR="00950224">
          <w:rPr>
            <w:noProof/>
            <w:webHidden/>
          </w:rPr>
          <w:tab/>
        </w:r>
        <w:r w:rsidR="00950224">
          <w:rPr>
            <w:noProof/>
            <w:webHidden/>
          </w:rPr>
          <w:fldChar w:fldCharType="begin"/>
        </w:r>
        <w:r w:rsidR="00950224">
          <w:rPr>
            <w:noProof/>
            <w:webHidden/>
          </w:rPr>
          <w:instrText xml:space="preserve"> PAGEREF _Toc119271016 \h </w:instrText>
        </w:r>
        <w:r w:rsidR="00950224">
          <w:rPr>
            <w:noProof/>
            <w:webHidden/>
          </w:rPr>
        </w:r>
        <w:r w:rsidR="00950224">
          <w:rPr>
            <w:noProof/>
            <w:webHidden/>
          </w:rPr>
          <w:fldChar w:fldCharType="separate"/>
        </w:r>
        <w:r w:rsidR="00EE7373">
          <w:rPr>
            <w:noProof/>
            <w:webHidden/>
          </w:rPr>
          <w:t>109</w:t>
        </w:r>
        <w:r w:rsidR="00950224">
          <w:rPr>
            <w:noProof/>
            <w:webHidden/>
          </w:rPr>
          <w:fldChar w:fldCharType="end"/>
        </w:r>
      </w:hyperlink>
    </w:p>
    <w:p w14:paraId="282CAF22" w14:textId="4E620D00"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17" w:history="1">
        <w:r w:rsidR="00950224" w:rsidRPr="00750BD4">
          <w:rPr>
            <w:rStyle w:val="Hyperlink"/>
            <w:noProof/>
          </w:rPr>
          <w:t>Figure 40: Classification of fracture energy for a Load-CMOD plot.</w:t>
        </w:r>
        <w:r w:rsidR="00950224">
          <w:rPr>
            <w:noProof/>
            <w:webHidden/>
          </w:rPr>
          <w:tab/>
        </w:r>
        <w:r w:rsidR="00950224">
          <w:rPr>
            <w:noProof/>
            <w:webHidden/>
          </w:rPr>
          <w:fldChar w:fldCharType="begin"/>
        </w:r>
        <w:r w:rsidR="00950224">
          <w:rPr>
            <w:noProof/>
            <w:webHidden/>
          </w:rPr>
          <w:instrText xml:space="preserve"> PAGEREF _Toc119271017 \h </w:instrText>
        </w:r>
        <w:r w:rsidR="00950224">
          <w:rPr>
            <w:noProof/>
            <w:webHidden/>
          </w:rPr>
        </w:r>
        <w:r w:rsidR="00950224">
          <w:rPr>
            <w:noProof/>
            <w:webHidden/>
          </w:rPr>
          <w:fldChar w:fldCharType="separate"/>
        </w:r>
        <w:r w:rsidR="00EE7373">
          <w:rPr>
            <w:noProof/>
            <w:webHidden/>
          </w:rPr>
          <w:t>114</w:t>
        </w:r>
        <w:r w:rsidR="00950224">
          <w:rPr>
            <w:noProof/>
            <w:webHidden/>
          </w:rPr>
          <w:fldChar w:fldCharType="end"/>
        </w:r>
      </w:hyperlink>
    </w:p>
    <w:p w14:paraId="5547687E" w14:textId="7B607438" w:rsidR="00950224" w:rsidRDefault="00C61E61">
      <w:pPr>
        <w:pStyle w:val="TableofFigures"/>
        <w:tabs>
          <w:tab w:val="right" w:leader="dot" w:pos="8630"/>
        </w:tabs>
        <w:rPr>
          <w:rFonts w:asciiTheme="minorHAnsi" w:eastAsiaTheme="minorEastAsia" w:hAnsiTheme="minorHAnsi" w:cstheme="minorBidi"/>
          <w:noProof/>
          <w:sz w:val="22"/>
          <w:szCs w:val="22"/>
        </w:rPr>
      </w:pPr>
      <w:hyperlink w:anchor="_Toc119271018" w:history="1">
        <w:r w:rsidR="00950224" w:rsidRPr="00750BD4">
          <w:rPr>
            <w:rStyle w:val="Hyperlink"/>
            <w:noProof/>
          </w:rPr>
          <w:t>Figure 41: The fracture energy of the cast and printed concrete</w:t>
        </w:r>
        <w:r w:rsidR="00950224">
          <w:rPr>
            <w:noProof/>
            <w:webHidden/>
          </w:rPr>
          <w:tab/>
        </w:r>
        <w:r w:rsidR="00950224">
          <w:rPr>
            <w:noProof/>
            <w:webHidden/>
          </w:rPr>
          <w:fldChar w:fldCharType="begin"/>
        </w:r>
        <w:r w:rsidR="00950224">
          <w:rPr>
            <w:noProof/>
            <w:webHidden/>
          </w:rPr>
          <w:instrText xml:space="preserve"> PAGEREF _Toc119271018 \h </w:instrText>
        </w:r>
        <w:r w:rsidR="00950224">
          <w:rPr>
            <w:noProof/>
            <w:webHidden/>
          </w:rPr>
        </w:r>
        <w:r w:rsidR="00950224">
          <w:rPr>
            <w:noProof/>
            <w:webHidden/>
          </w:rPr>
          <w:fldChar w:fldCharType="separate"/>
        </w:r>
        <w:r w:rsidR="00EE7373">
          <w:rPr>
            <w:noProof/>
            <w:webHidden/>
          </w:rPr>
          <w:t>115</w:t>
        </w:r>
        <w:r w:rsidR="00950224">
          <w:rPr>
            <w:noProof/>
            <w:webHidden/>
          </w:rPr>
          <w:fldChar w:fldCharType="end"/>
        </w:r>
      </w:hyperlink>
    </w:p>
    <w:p w14:paraId="7885C0E2" w14:textId="5E5E5394" w:rsidR="0085757D" w:rsidRPr="00B62365" w:rsidRDefault="00DB4D17" w:rsidP="00EE3033">
      <w:pPr>
        <w:pStyle w:val="Title"/>
        <w:spacing w:line="480" w:lineRule="auto"/>
        <w:jc w:val="both"/>
      </w:pPr>
      <w:r w:rsidRPr="00DB4D17">
        <w:rPr>
          <w:b w:val="0"/>
          <w:sz w:val="24"/>
          <w:lang w:val="en-US"/>
        </w:rPr>
        <w:fldChar w:fldCharType="end"/>
      </w:r>
    </w:p>
    <w:p w14:paraId="3E45898D" w14:textId="77777777" w:rsidR="0085757D" w:rsidRPr="00B62365" w:rsidRDefault="0085757D" w:rsidP="00DB4D17">
      <w:pPr>
        <w:spacing w:line="480" w:lineRule="auto"/>
        <w:jc w:val="both"/>
        <w:sectPr w:rsidR="0085757D" w:rsidRPr="00B62365" w:rsidSect="001D4908">
          <w:footerReference w:type="default" r:id="rId8"/>
          <w:pgSz w:w="12240" w:h="15840" w:code="1"/>
          <w:pgMar w:top="1440" w:right="1800" w:bottom="1872" w:left="1800" w:header="720" w:footer="1440" w:gutter="0"/>
          <w:pgNumType w:fmt="lowerRoman" w:start="1"/>
          <w:cols w:space="720"/>
          <w:noEndnote/>
          <w:titlePg/>
        </w:sectPr>
      </w:pPr>
    </w:p>
    <w:p w14:paraId="0CBAABFC" w14:textId="419E2BC4" w:rsidR="00661E53" w:rsidRDefault="00661E53" w:rsidP="00DB4D17">
      <w:pPr>
        <w:pStyle w:val="Heading1"/>
        <w:spacing w:line="480" w:lineRule="auto"/>
      </w:pPr>
      <w:bookmarkStart w:id="6" w:name="_Toc289175819"/>
      <w:bookmarkStart w:id="7" w:name="_Toc428279005"/>
      <w:bookmarkStart w:id="8" w:name="_Toc119522325"/>
      <w:r>
        <w:lastRenderedPageBreak/>
        <w:t>C</w:t>
      </w:r>
      <w:r w:rsidR="00E179D5">
        <w:t>HAPTER I</w:t>
      </w:r>
      <w:r>
        <w:t xml:space="preserve">: </w:t>
      </w:r>
      <w:r w:rsidR="00526151" w:rsidRPr="00B62365">
        <w:t>I</w:t>
      </w:r>
      <w:bookmarkEnd w:id="6"/>
      <w:bookmarkEnd w:id="7"/>
      <w:r w:rsidR="00E954F0">
        <w:t>ntroduction</w:t>
      </w:r>
      <w:bookmarkEnd w:id="8"/>
    </w:p>
    <w:p w14:paraId="0ACC440A" w14:textId="22E3B5FD" w:rsidR="004C2071" w:rsidRPr="00661E53" w:rsidRDefault="00661E53" w:rsidP="00DB4D17">
      <w:pPr>
        <w:spacing w:line="480" w:lineRule="auto"/>
        <w:jc w:val="both"/>
        <w:rPr>
          <w:sz w:val="28"/>
        </w:rPr>
      </w:pPr>
      <w:r>
        <w:br w:type="page"/>
      </w:r>
    </w:p>
    <w:p w14:paraId="0D227926" w14:textId="7C1CC567" w:rsidR="004E4A51" w:rsidRPr="00FF71D0" w:rsidRDefault="00661E53" w:rsidP="00DB4D17">
      <w:pPr>
        <w:pStyle w:val="Heading2"/>
        <w:spacing w:line="480" w:lineRule="auto"/>
        <w:jc w:val="both"/>
      </w:pPr>
      <w:bookmarkStart w:id="9" w:name="_Toc119522326"/>
      <w:r w:rsidRPr="00011733">
        <w:lastRenderedPageBreak/>
        <w:t>Introduction</w:t>
      </w:r>
      <w:bookmarkEnd w:id="9"/>
    </w:p>
    <w:p w14:paraId="1B213A20" w14:textId="77777777" w:rsidR="004E4A51" w:rsidRPr="004E4A51" w:rsidRDefault="004E4A51" w:rsidP="00DB4D17">
      <w:pPr>
        <w:spacing w:line="480" w:lineRule="auto"/>
        <w:jc w:val="both"/>
      </w:pPr>
    </w:p>
    <w:p w14:paraId="1723F500" w14:textId="288A2022" w:rsidR="00CE3A87" w:rsidRPr="00150093" w:rsidRDefault="00CE3A87" w:rsidP="00DB4D17">
      <w:pPr>
        <w:spacing w:line="480" w:lineRule="auto"/>
        <w:jc w:val="both"/>
      </w:pPr>
      <w:r>
        <w:t xml:space="preserve">Concrete can be considered a very old and also modern material. </w:t>
      </w:r>
      <w:r w:rsidRPr="00CE625F">
        <w:t xml:space="preserve">This observation of ambivalence is true for many aspects of concrete. </w:t>
      </w:r>
      <w:r>
        <w:t>Concrete by definition is ‘</w:t>
      </w:r>
      <w:r w:rsidRPr="00DB49F1">
        <w:t>an artificial conglomerate of gravel or broken stone with sand and lime or cement</w:t>
      </w:r>
      <w:r>
        <w:t>’</w:t>
      </w:r>
      <w:r>
        <w:fldChar w:fldCharType="begin"/>
      </w:r>
      <w:r>
        <w:instrText xml:space="preserve"> ADDIN EN.CITE &lt;EndNote&gt;&lt;Cite&gt;&lt;Author&gt;Blezard&lt;/Author&gt;&lt;Year&gt;1998&lt;/Year&gt;&lt;RecNum&gt;496&lt;/RecNum&gt;&lt;DisplayText&gt;[1]&lt;/DisplayText&gt;&lt;record&gt;&lt;rec-number&gt;496&lt;/rec-number&gt;&lt;foreign-keys&gt;&lt;key app="EN" db-id="sxev955fhssxpcevet1vwft0e5se9wdda0er" timestamp="1657831323"&gt;496&lt;/key&gt;&lt;/foreign-keys&gt;&lt;ref-type name="Book Section"&gt;5&lt;/ref-type&gt;&lt;contributors&gt;&lt;authors&gt;&lt;author&gt;Blezard, Robert G.&lt;/author&gt;&lt;/authors&gt;&lt;secondary-authors&gt;&lt;author&gt;Hewlett, Peter C.&lt;/author&gt;&lt;/secondary-authors&gt;&lt;/contributors&gt;&lt;titles&gt;&lt;title&gt;1 - The History of Calcareous Cements&lt;/title&gt;&lt;secondary-title&gt;Lea&amp;apos;s Chemistry of Cement and Concrete (Fourth Edition)&lt;/secondary-title&gt;&lt;/titles&gt;&lt;pages&gt;1-23&lt;/pages&gt;&lt;dates&gt;&lt;year&gt;1998&lt;/year&gt;&lt;pub-dates&gt;&lt;date&gt;1998/01/01/&lt;/date&gt;&lt;/pub-dates&gt;&lt;/dates&gt;&lt;pub-location&gt;Oxford&lt;/pub-location&gt;&lt;publisher&gt;Butterworth-Heinemann&lt;/publisher&gt;&lt;isbn&gt;978-0-7506-6256-7&lt;/isbn&gt;&lt;urls&gt;&lt;related-urls&gt;&lt;url&gt;https://www.sciencedirect.com/science/article/pii/B9780750662567500138&lt;/url&gt;&lt;/related-urls&gt;&lt;/urls&gt;&lt;electronic-resource-num&gt;https://doi.org/10.1016/B978-075066256-7/50013-8&lt;/electronic-resource-num&gt;&lt;/record&gt;&lt;/Cite&gt;&lt;/EndNote&gt;</w:instrText>
      </w:r>
      <w:r>
        <w:fldChar w:fldCharType="separate"/>
      </w:r>
      <w:r>
        <w:rPr>
          <w:noProof/>
        </w:rPr>
        <w:t>[1]</w:t>
      </w:r>
      <w:r>
        <w:fldChar w:fldCharType="end"/>
      </w:r>
      <w:r w:rsidRPr="00DB49F1">
        <w:t>.</w:t>
      </w:r>
      <w:r>
        <w:t xml:space="preserve"> It is a versatile composite material used in construction, that is initially plastic, workable</w:t>
      </w:r>
      <w:r w:rsidR="00D4244B">
        <w:t>,</w:t>
      </w:r>
      <w:r>
        <w:t xml:space="preserve"> and can be molded into </w:t>
      </w:r>
      <w:r w:rsidR="00D4244B">
        <w:t xml:space="preserve">the </w:t>
      </w:r>
      <w:r>
        <w:t xml:space="preserve">desired shape when mixed with water. Over time cement/ binder paste hardens through an exothermic reaction. </w:t>
      </w:r>
      <w:r w:rsidRPr="00CE625F">
        <w:t xml:space="preserve">One </w:t>
      </w:r>
      <w:r>
        <w:t>of the earliest binders and building materials w</w:t>
      </w:r>
      <w:r w:rsidR="00D4244B">
        <w:t>as</w:t>
      </w:r>
      <w:r>
        <w:t xml:space="preserve"> made of burnt lime and hydraulic lime, which can be called a distant predecessor of </w:t>
      </w:r>
      <w:r w:rsidR="00D4244B">
        <w:t xml:space="preserve">the </w:t>
      </w:r>
      <w:r>
        <w:t>current cement composition</w:t>
      </w:r>
      <w:r>
        <w:fldChar w:fldCharType="begin"/>
      </w:r>
      <w:r>
        <w:instrText xml:space="preserve"> ADDIN EN.CITE &lt;EndNote&gt;&lt;Cite&gt;&lt;Author&gt;Jahren&lt;/Author&gt;&lt;Year&gt;2018&lt;/Year&gt;&lt;RecNum&gt;495&lt;/RecNum&gt;&lt;DisplayText&gt;[2]&lt;/DisplayText&gt;&lt;record&gt;&lt;rec-number&gt;495&lt;/rec-number&gt;&lt;foreign-keys&gt;&lt;key app="EN" db-id="sxev955fhssxpcevet1vwft0e5se9wdda0er" timestamp="1657830217"&gt;495&lt;/key&gt;&lt;/foreign-keys&gt;&lt;ref-type name="Book Section"&gt;5&lt;/ref-type&gt;&lt;contributors&gt;&lt;authors&gt;&lt;author&gt;Jahren, Per and Sui, Tongbo &lt;/author&gt;&lt;/authors&gt;&lt;/contributors&gt;&lt;titles&gt;&lt;title&gt;Early concrete history&lt;/title&gt;&lt;secondary-title&gt;History of Concrete&lt;/secondary-title&gt;&lt;/titles&gt;&lt;pages&gt;001-056&lt;/pages&gt;&lt;num-vols&gt;0&lt;/num-vols&gt;&lt;dates&gt;&lt;year&gt;2018&lt;/year&gt;&lt;/dates&gt;&lt;publisher&gt;CO-PUBLISHED WITH CHEMICAL INDUSTRY PRESS&lt;/publisher&gt;&lt;isbn&gt;978-981-314-573-3&lt;/isbn&gt;&lt;urls&gt;&lt;related-urls&gt;&lt;url&gt;https://doi.org/10.1142/9789813145740_0001&lt;/url&gt;&lt;/related-urls&gt;&lt;/urls&gt;&lt;electronic-resource-num&gt;doi:10.1142/9789813145740_0001&amp;#xD;10.1142/9789813145740_0001&lt;/electronic-resource-num&gt;&lt;access-date&gt;2022/07/14&lt;/access-date&gt;&lt;/record&gt;&lt;/Cite&gt;&lt;/EndNote&gt;</w:instrText>
      </w:r>
      <w:r>
        <w:fldChar w:fldCharType="separate"/>
      </w:r>
      <w:r>
        <w:rPr>
          <w:noProof/>
        </w:rPr>
        <w:t>[2]</w:t>
      </w:r>
      <w:r>
        <w:fldChar w:fldCharType="end"/>
      </w:r>
      <w:r>
        <w:t xml:space="preserve">. </w:t>
      </w:r>
      <w:r w:rsidR="00D4244B">
        <w:t>The p</w:t>
      </w:r>
      <w:r>
        <w:t xml:space="preserve">resence of building materials with cementitious properties have been recorded throughout history </w:t>
      </w:r>
      <w:r w:rsidR="00D4244B">
        <w:t>in</w:t>
      </w:r>
      <w:r>
        <w:t xml:space="preserve"> different part</w:t>
      </w:r>
      <w:r w:rsidR="00D4244B">
        <w:t>s</w:t>
      </w:r>
      <w:r>
        <w:t xml:space="preserve"> of the world, like terrazzo floor of burnt limestone and clay in Anatolia or present-day Turkey (12,000-10,000 BCE), quicklime</w:t>
      </w:r>
      <w:r w:rsidR="00D4244B">
        <w:t>-</w:t>
      </w:r>
      <w:r>
        <w:t xml:space="preserve">based concrete floor in Galilee, Israel (7000 BCE), gypsum based Egyptian cement (4000 BCE), and Greek and Roman use of pozzolan dated back to 500 BCE. Modern Portland cement manufacturing was developed and spread across the world during </w:t>
      </w:r>
      <w:r w:rsidR="00D4244B">
        <w:t xml:space="preserve">the </w:t>
      </w:r>
      <w:r>
        <w:t xml:space="preserve">1800s. </w:t>
      </w:r>
      <w:r w:rsidRPr="00B62365">
        <w:t>C</w:t>
      </w:r>
      <w:r>
        <w:t>urrently c</w:t>
      </w:r>
      <w:r w:rsidRPr="00B62365">
        <w:t xml:space="preserve">oncrete is the second-most consumed material, leading the global Portland cement production of  4.1 billion tons </w:t>
      </w:r>
      <w:r w:rsidR="00D4244B">
        <w:t>in</w:t>
      </w:r>
      <w:r w:rsidRPr="00B62365">
        <w:t xml:space="preserve"> 2020</w:t>
      </w:r>
      <w:r w:rsidRPr="00B62365">
        <w:fldChar w:fldCharType="begin"/>
      </w:r>
      <w:r>
        <w:instrText xml:space="preserve"> ADDIN EN.CITE &lt;EndNote&gt;&lt;Cite&gt;&lt;Author&gt;Survey&lt;/Author&gt;&lt;Year&gt;2021&lt;/Year&gt;&lt;RecNum&gt;374&lt;/RecNum&gt;&lt;DisplayText&gt;[3]&lt;/DisplayText&gt;&lt;record&gt;&lt;rec-number&gt;374&lt;/rec-number&gt;&lt;foreign-keys&gt;&lt;key app="EN" db-id="sxev955fhssxpcevet1vwft0e5se9wdda0er" timestamp="1635917231" guid="55cbf7f3-15bd-4cd2-a80f-db51967cc022"&gt;374&lt;/key&gt;&lt;/foreign-keys&gt;&lt;ref-type name="Report"&gt;27&lt;/ref-type&gt;&lt;contributors&gt;&lt;authors&gt;&lt;author&gt;U.S. Geological Survey&lt;/author&gt;&lt;/authors&gt;&lt;tertiary-authors&gt;&lt;author&gt;U. S. Geological Survey&lt;/author&gt;&lt;/tertiary-authors&gt;&lt;/contributors&gt;&lt;titles&gt;&lt;title&gt;Mineral commodity summaries 2021&lt;/title&gt;&lt;secondary-title&gt;Mineral Commodity Summaries&lt;/secondary-title&gt;&lt;/titles&gt;&lt;pages&gt;200&lt;/pages&gt;&lt;dates&gt;&lt;year&gt;2021&lt;/year&gt;&lt;/dates&gt;&lt;pub-location&gt;Reston, VA&lt;/pub-location&gt;&lt;publisher&gt;U.S. Geological Survey&lt;/publisher&gt;&lt;work-type&gt;Report&lt;/work-type&gt;&lt;urls&gt;&lt;related-urls&gt;&lt;url&gt;http://pubs.er.usgs.gov/publication/mcs2021&lt;/url&gt;&lt;/related-urls&gt;&lt;/urls&gt;&lt;electronic-resource-num&gt;10.3133/mcs2021&lt;/electronic-resource-num&gt;&lt;remote-database-name&gt;USGS Publications Warehouse&lt;/remote-database-name&gt;&lt;language&gt;English&lt;/language&gt;&lt;/record&gt;&lt;/Cite&gt;&lt;/EndNote&gt;</w:instrText>
      </w:r>
      <w:r w:rsidRPr="00B62365">
        <w:fldChar w:fldCharType="separate"/>
      </w:r>
      <w:r>
        <w:rPr>
          <w:noProof/>
        </w:rPr>
        <w:t>[3]</w:t>
      </w:r>
      <w:r w:rsidRPr="00B62365">
        <w:fldChar w:fldCharType="end"/>
      </w:r>
      <w:r w:rsidRPr="00B62365">
        <w:t xml:space="preserve"> and </w:t>
      </w:r>
      <w:r>
        <w:t xml:space="preserve">causing </w:t>
      </w:r>
      <w:r w:rsidRPr="00B62365">
        <w:t>5-8% of global CO</w:t>
      </w:r>
      <w:r w:rsidRPr="004E4A51">
        <w:rPr>
          <w:vertAlign w:val="subscript"/>
        </w:rPr>
        <w:t>2</w:t>
      </w:r>
      <w:r w:rsidRPr="00B62365">
        <w:t xml:space="preserve"> emission</w:t>
      </w:r>
      <w:r w:rsidR="00D4244B">
        <w:t>s</w:t>
      </w:r>
      <w:r w:rsidRPr="00B62365">
        <w:t xml:space="preserve"> annually</w:t>
      </w:r>
      <w:r w:rsidRPr="00B62365">
        <w:fldChar w:fldCharType="begin"/>
      </w:r>
      <w:r>
        <w:instrText xml:space="preserve"> ADDIN EN.CITE &lt;EndNote&gt;&lt;Cite&gt;&lt;Author&gt;Lippiatt&lt;/Author&gt;&lt;Year&gt;2020&lt;/Year&gt;&lt;RecNum&gt;375&lt;/RecNum&gt;&lt;DisplayText&gt;[4]&lt;/DisplayText&gt;&lt;record&gt;&lt;rec-number&gt;375&lt;/rec-number&gt;&lt;foreign-keys&gt;&lt;key app="EN" db-id="sxev955fhssxpcevet1vwft0e5se9wdda0er" timestamp="1635917231" guid="9414f10c-5569-4af0-9d07-d57af22829c5"&gt;375&lt;/key&gt;&lt;/foreign-keys&gt;&lt;ref-type name="Journal Article"&gt;17&lt;/ref-type&gt;&lt;contributors&gt;&lt;authors&gt;&lt;author&gt;Lippiatt, Nicholas&lt;/author&gt;&lt;author&gt;Ling, Tung-Chai&lt;/author&gt;&lt;author&gt;Pan, Shu-Yuan&lt;/author&gt;&lt;/authors&gt;&lt;/contributors&gt;&lt;titles&gt;&lt;title&gt;Towards carbon-neutral construction materials: Carbonation of cement-based materials and the future perspective&lt;/title&gt;&lt;secondary-title&gt;Journal of Building Engineering&lt;/secondary-title&gt;&lt;/titles&gt;&lt;periodical&gt;&lt;full-title&gt;Journal of Building Engineering&lt;/full-title&gt;&lt;/periodical&gt;&lt;pages&gt;101062&lt;/pages&gt;&lt;volume&gt;28&lt;/volume&gt;&lt;keywords&gt;&lt;keyword&gt;Carbonation&lt;/keyword&gt;&lt;keyword&gt;Recycling&lt;/keyword&gt;&lt;keyword&gt;Cement&lt;/keyword&gt;&lt;keyword&gt;Concrete&lt;/keyword&gt;&lt;keyword&gt;Sequestering&lt;/keyword&gt;&lt;keyword&gt;CO&lt;/keyword&gt;&lt;/keywords&gt;&lt;dates&gt;&lt;year&gt;2020&lt;/year&gt;&lt;pub-dates&gt;&lt;date&gt;2020/03/01/&lt;/date&gt;&lt;/pub-dates&gt;&lt;/dates&gt;&lt;isbn&gt;2352-7102&lt;/isbn&gt;&lt;urls&gt;&lt;related-urls&gt;&lt;url&gt;https://www.sciencedirect.com/science/article/pii/S2352710219313749&lt;/url&gt;&lt;/related-urls&gt;&lt;/urls&gt;&lt;electronic-resource-num&gt;https://doi.org/10.1016/j.jobe.2019.101062&lt;/electronic-resource-num&gt;&lt;/record&gt;&lt;/Cite&gt;&lt;/EndNote&gt;</w:instrText>
      </w:r>
      <w:r w:rsidRPr="00B62365">
        <w:fldChar w:fldCharType="separate"/>
      </w:r>
      <w:r>
        <w:rPr>
          <w:noProof/>
        </w:rPr>
        <w:t>[4]</w:t>
      </w:r>
      <w:r w:rsidRPr="00B62365">
        <w:fldChar w:fldCharType="end"/>
      </w:r>
      <w:r w:rsidRPr="00B62365">
        <w:t xml:space="preserve">.  </w:t>
      </w:r>
      <w:r w:rsidRPr="00150093">
        <w:t xml:space="preserve">As </w:t>
      </w:r>
      <w:r w:rsidR="00D4244B">
        <w:t xml:space="preserve">with </w:t>
      </w:r>
      <w:r w:rsidRPr="00150093">
        <w:t xml:space="preserve">any other material and practice, </w:t>
      </w:r>
      <w:r w:rsidR="00D4244B">
        <w:t xml:space="preserve">the </w:t>
      </w:r>
      <w:r w:rsidRPr="00150093">
        <w:t xml:space="preserve">construction industry is also </w:t>
      </w:r>
      <w:r>
        <w:t>ever</w:t>
      </w:r>
      <w:r w:rsidR="00D4244B">
        <w:t>-</w:t>
      </w:r>
      <w:r>
        <w:t>changing</w:t>
      </w:r>
      <w:r w:rsidRPr="00150093">
        <w:t xml:space="preserve"> to meet market demand, evolving technology</w:t>
      </w:r>
      <w:r w:rsidR="00D4244B">
        <w:t>,</w:t>
      </w:r>
      <w:r w:rsidRPr="00150093">
        <w:t xml:space="preserve"> and resource limitation. In </w:t>
      </w:r>
      <w:r w:rsidR="00D4244B">
        <w:t xml:space="preserve">the </w:t>
      </w:r>
      <w:r w:rsidRPr="00150093">
        <w:t xml:space="preserve">case of concrete construction, one of the main concerns is </w:t>
      </w:r>
      <w:r w:rsidR="00D4244B">
        <w:t xml:space="preserve">the </w:t>
      </w:r>
      <w:r w:rsidRPr="00150093">
        <w:t xml:space="preserve">lack of automation. </w:t>
      </w:r>
      <w:r w:rsidRPr="004E4A51">
        <w:rPr>
          <w:rFonts w:ascii="Georgia" w:hAnsi="Georgia"/>
          <w:color w:val="2E2E2E"/>
          <w:sz w:val="27"/>
          <w:szCs w:val="27"/>
        </w:rPr>
        <w:t xml:space="preserve"> </w:t>
      </w:r>
      <w:r w:rsidRPr="0055593F">
        <w:t>In this</w:t>
      </w:r>
      <w:r w:rsidR="00CD5948">
        <w:t xml:space="preserve"> study</w:t>
      </w:r>
      <w:r w:rsidR="00D4244B">
        <w:t>,</w:t>
      </w:r>
      <w:r w:rsidRPr="0055593F">
        <w:t xml:space="preserve"> </w:t>
      </w:r>
      <w:r>
        <w:t>automation is</w:t>
      </w:r>
      <w:r w:rsidRPr="0055593F">
        <w:t xml:space="preserve"> refer</w:t>
      </w:r>
      <w:r>
        <w:t>red</w:t>
      </w:r>
      <w:r w:rsidRPr="0055593F">
        <w:t xml:space="preserve"> </w:t>
      </w:r>
      <w:r w:rsidR="00D4244B">
        <w:t xml:space="preserve">to </w:t>
      </w:r>
      <w:r w:rsidRPr="0055593F">
        <w:t>as the use of automated machines</w:t>
      </w:r>
      <w:r>
        <w:t xml:space="preserve"> or proces</w:t>
      </w:r>
      <w:r w:rsidR="00D4244B">
        <w:t>se</w:t>
      </w:r>
      <w:r>
        <w:t>s</w:t>
      </w:r>
      <w:r w:rsidRPr="0055593F">
        <w:t xml:space="preserve"> in manufacturing or any other process </w:t>
      </w:r>
      <w:r>
        <w:t>to reduce human intervention</w:t>
      </w:r>
      <w:r>
        <w:fldChar w:fldCharType="begin"/>
      </w:r>
      <w:r>
        <w:instrText xml:space="preserve"> ADDIN EN.CITE &lt;EndNote&gt;&lt;Cite&gt;&lt;Author&gt;Reichenbach&lt;/Author&gt;&lt;Year&gt;2021&lt;/Year&gt;&lt;RecNum&gt;534&lt;/RecNum&gt;&lt;DisplayText&gt;[5]&lt;/DisplayText&gt;&lt;record&gt;&lt;rec-number&gt;534&lt;/rec-number&gt;&lt;foreign-keys&gt;&lt;key app="EN" db-id="sxev955fhssxpcevet1vwft0e5se9wdda0er" timestamp="1661232421"&gt;534&lt;/key&gt;&lt;/foreign-keys&gt;&lt;ref-type name="Journal Article"&gt;17&lt;/ref-type&gt;&lt;contributors&gt;&lt;authors&gt;&lt;author&gt;Reichenbach, Sara&lt;/author&gt;&lt;author&gt;Kromoser, Benjamin&lt;/author&gt;&lt;/authors&gt;&lt;/contributors&gt;&lt;titles&gt;&lt;title&gt;State of practice of automation in precast concrete production&lt;/title&gt;&lt;secondary-title&gt;Journal of Building Engineering&lt;/secondary-title&gt;&lt;/titles&gt;&lt;periodical&gt;&lt;full-title&gt;Journal of Building Engineering&lt;/full-title&gt;&lt;/periodical&gt;&lt;pages&gt;102527&lt;/pages&gt;&lt;volume&gt;43&lt;/volume&gt;&lt;keywords&gt;&lt;keyword&gt;Concrete construction&lt;/keyword&gt;&lt;keyword&gt;Automation&lt;/keyword&gt;&lt;keyword&gt;LoA&lt;/keyword&gt;&lt;keyword&gt;Sustainability&lt;/keyword&gt;&lt;keyword&gt;Precast&lt;/keyword&gt;&lt;keyword&gt;Additive manufacturing&lt;/keyword&gt;&lt;keyword&gt;Digital concrete&lt;/keyword&gt;&lt;keyword&gt;Robotics&lt;/keyword&gt;&lt;/keywords&gt;&lt;dates&gt;&lt;year&gt;2021&lt;/year&gt;&lt;pub-dates&gt;&lt;date&gt;2021/11/01/&lt;/date&gt;&lt;/pub-dates&gt;&lt;/dates&gt;&lt;isbn&gt;2352-7102&lt;/isbn&gt;&lt;urls&gt;&lt;related-urls&gt;&lt;url&gt;https://www.sciencedirect.com/science/article/pii/S2352710221003843&lt;/url&gt;&lt;/related-urls&gt;&lt;/urls&gt;&lt;electronic-resource-num&gt;https://doi.org/10.1016/j.jobe.2021.102527&lt;/electronic-resource-num&gt;&lt;/record&gt;&lt;/Cite&gt;&lt;/EndNote&gt;</w:instrText>
      </w:r>
      <w:r>
        <w:fldChar w:fldCharType="separate"/>
      </w:r>
      <w:r>
        <w:rPr>
          <w:noProof/>
        </w:rPr>
        <w:t>[5]</w:t>
      </w:r>
      <w:r>
        <w:fldChar w:fldCharType="end"/>
      </w:r>
      <w:r w:rsidRPr="0055593F">
        <w:t>.</w:t>
      </w:r>
      <w:r w:rsidRPr="00150093">
        <w:t xml:space="preserve"> The USGS survey</w:t>
      </w:r>
      <w:r w:rsidRPr="00150093">
        <w:fldChar w:fldCharType="begin"/>
      </w:r>
      <w:r>
        <w:instrText xml:space="preserve"> ADDIN EN.CITE &lt;EndNote&gt;&lt;Cite&gt;&lt;Author&gt;Matos&lt;/Author&gt;&lt;Year&gt;2017&lt;/Year&gt;&lt;RecNum&gt;528&lt;/RecNum&gt;&lt;DisplayText&gt;[6]&lt;/DisplayText&gt;&lt;record&gt;&lt;rec-number&gt;528&lt;/rec-number&gt;&lt;foreign-keys&gt;&lt;key app="EN" db-id="sxev955fhssxpcevet1vwft0e5se9wdda0er" timestamp="1660762681"&gt;528&lt;/key&gt;&lt;/foreign-keys&gt;&lt;ref-type name="Report"&gt;27&lt;/ref-type&gt;&lt;contributors&gt;&lt;authors&gt;&lt;author&gt;Matos, Grecia R.&lt;/author&gt;&lt;/authors&gt;&lt;tertiary-authors&gt;&lt;author&gt;U. S. Geological Survey&lt;/author&gt;&lt;/tertiary-authors&gt;&lt;/contributors&gt;&lt;titles&gt;&lt;title&gt;Use of raw materials in the United States from 1900 through 2014&lt;/title&gt;&lt;secondary-title&gt;Fact Sheet&lt;/secondary-title&gt;&lt;/titles&gt;&lt;dates&gt;&lt;year&gt;2017&lt;/year&gt;&lt;/dates&gt;&lt;pub-location&gt;Reston, VA&lt;/pub-location&gt;&lt;isbn&gt;2017-3062&lt;/isbn&gt;&lt;work-type&gt;Report&lt;/work-type&gt;&lt;urls&gt;&lt;related-urls&gt;&lt;url&gt;http://pubs.er.usgs.gov/publication/fs20173062&lt;/url&gt;&lt;/related-urls&gt;&lt;/urls&gt;&lt;electronic-resource-num&gt;10.3133/fs20173062&lt;/electronic-resource-num&gt;&lt;remote-database-name&gt;USGS Publications Warehouse&lt;/remote-database-name&gt;&lt;language&gt;English&lt;/language&gt;&lt;/record&gt;&lt;/Cite&gt;&lt;/EndNote&gt;</w:instrText>
      </w:r>
      <w:r w:rsidRPr="00150093">
        <w:fldChar w:fldCharType="separate"/>
      </w:r>
      <w:r>
        <w:rPr>
          <w:noProof/>
        </w:rPr>
        <w:t>[6]</w:t>
      </w:r>
      <w:r w:rsidRPr="00150093">
        <w:fldChar w:fldCharType="end"/>
      </w:r>
      <w:r w:rsidRPr="00150093">
        <w:t xml:space="preserve"> done </w:t>
      </w:r>
      <w:r w:rsidR="00D4244B">
        <w:t>in</w:t>
      </w:r>
      <w:r w:rsidRPr="00150093">
        <w:t xml:space="preserve"> 2017 shows that the raw consumption </w:t>
      </w:r>
      <w:r w:rsidR="00D4244B">
        <w:t>of</w:t>
      </w:r>
      <w:r w:rsidRPr="00150093">
        <w:t xml:space="preserve"> construction materials is more than three times of any other industry while the </w:t>
      </w:r>
      <w:r w:rsidRPr="00150093">
        <w:lastRenderedPageBreak/>
        <w:t xml:space="preserve">labor productivity is significantly lower than the average industry and is on </w:t>
      </w:r>
      <w:r w:rsidR="00D4244B">
        <w:t xml:space="preserve">the </w:t>
      </w:r>
      <w:r w:rsidRPr="00150093">
        <w:t>decline</w:t>
      </w:r>
      <w:r w:rsidRPr="00150093">
        <w:fldChar w:fldCharType="begin">
          <w:fldData xml:space="preserve">PEVuZE5vdGU+PENpdGU+PEF1dGhvcj5Cb2NrPC9BdXRob3I+PFllYXI+MjAxNTwvWWVhcj48UmVj
TnVtPjUyNzwvUmVjTnVtPjxEaXNwbGF5VGV4dD5bNSwgN108L0Rpc3BsYXlUZXh0PjxyZWNvcmQ+
PHJlYy1udW1iZXI+NTI3PC9yZWMtbnVtYmVyPjxmb3JlaWduLWtleXM+PGtleSBhcHA9IkVOIiBk
Yi1pZD0ic3hldjk1NWZoc3N4cGNldmV0MXZ3ZnQwZTVzZTl3ZGRhMGVyIiB0aW1lc3RhbXA9IjE2
NjA3NjIzODYiPjUyNzwva2V5PjwvZm9yZWlnbi1rZXlzPjxyZWYtdHlwZSBuYW1lPSJKb3VybmFs
IEFydGljbGUiPjE3PC9yZWYtdHlwZT48Y29udHJpYnV0b3JzPjxhdXRob3JzPjxhdXRob3I+Qm9j
aywgVGhvbWFzPC9hdXRob3I+PC9hdXRob3JzPjwvY29udHJpYnV0b3JzPjx0aXRsZXM+PHRpdGxl
PlRoZSBmdXR1cmUgb2YgY29uc3RydWN0aW9uIGF1dG9tYXRpb246IFRlY2hub2xvZ2ljYWwgZGlz
cnVwdGlvbiBhbmQgdGhlIHVwY29taW5nIHViaXF1aXR5IG9mIHJvYm90aWNzPC90aXRsZT48c2Vj
b25kYXJ5LXRpdGxlPkF1dG9tYXRpb24gaW4gQ29uc3RydWN0aW9uPC9zZWNvbmRhcnktdGl0bGU+
PC90aXRsZXM+PHBlcmlvZGljYWw+PGZ1bGwtdGl0bGU+QXV0b21hdGlvbiBpbiBDb25zdHJ1Y3Rp
b248L2Z1bGwtdGl0bGU+PC9wZXJpb2RpY2FsPjxwYWdlcz4xMTMtMTIxPC9wYWdlcz48dm9sdW1l
PjU5PC92b2x1bWU+PGtleXdvcmRzPjxrZXl3b3JkPkNvbnN0cnVjdGlvbiBhdXRvbWF0aW9uPC9r
ZXl3b3JkPjxrZXl3b3JkPlJvYm90aWNzIGluIGNvbnN0cnVjdGlvbjwva2V5d29yZD48a2V5d29y
ZD5BbWJpZW50IGludGVncmF0ZWQgcm9ib3RpY3M8L2tleXdvcmQ+PGtleXdvcmQ+Uy1jdXJ2ZXM8
L2tleXdvcmQ+PC9rZXl3b3Jkcz48ZGF0ZXM+PHllYXI+MjAxNTwveWVhcj48cHViLWRhdGVzPjxk
YXRlPjIwMTUvMTEvMDEvPC9kYXRlPjwvcHViLWRhdGVzPjwvZGF0ZXM+PGlzYm4+MDkyNi01ODA1
PC9pc2JuPjx1cmxzPjxyZWxhdGVkLXVybHM+PHVybD5odHRwczovL3d3dy5zY2llbmNlZGlyZWN0
LmNvbS9zY2llbmNlL2FydGljbGUvcGlpL1MwOTI2NTgwNTE1MDAxNjVYPC91cmw+PC9yZWxhdGVk
LXVybHM+PC91cmxzPjxlbGVjdHJvbmljLXJlc291cmNlLW51bT5odHRwczovL2RvaS5vcmcvMTAu
MTAxNi9qLmF1dGNvbi4yMDE1LjA3LjAyMjwvZWxlY3Ryb25pYy1yZXNvdXJjZS1udW0+PC9yZWNv
cmQ+PC9DaXRlPjxDaXRlPjxBdXRob3I+UmVpY2hlbmJhY2g8L0F1dGhvcj48WWVhcj4yMDIxPC9Z
ZWFyPjxSZWNOdW0+NTM0PC9SZWNOdW0+PHJlY29yZD48cmVjLW51bWJlcj41MzQ8L3JlYy1udW1i
ZXI+PGZvcmVpZ24ta2V5cz48a2V5IGFwcD0iRU4iIGRiLWlkPSJzeGV2OTU1Zmhzc3hwY2V2ZXQx
dndmdDBlNXNlOXdkZGEwZXIiIHRpbWVzdGFtcD0iMTY2MTIzMjQyMSI+NTM0PC9rZXk+PC9mb3Jl
aWduLWtleXM+PHJlZi10eXBlIG5hbWU9IkpvdXJuYWwgQXJ0aWNsZSI+MTc8L3JlZi10eXBlPjxj
b250cmlidXRvcnM+PGF1dGhvcnM+PGF1dGhvcj5SZWljaGVuYmFjaCwgU2FyYTwvYXV0aG9yPjxh
dXRob3I+S3JvbW9zZXIsIEJlbmphbWluPC9hdXRob3I+PC9hdXRob3JzPjwvY29udHJpYnV0b3Jz
Pjx0aXRsZXM+PHRpdGxlPlN0YXRlIG9mIHByYWN0aWNlIG9mIGF1dG9tYXRpb24gaW4gcHJlY2Fz
dCBjb25jcmV0ZSBwcm9kdWN0aW9uPC90aXRsZT48c2Vjb25kYXJ5LXRpdGxlPkpvdXJuYWwgb2Yg
QnVpbGRpbmcgRW5naW5lZXJpbmc8L3NlY29uZGFyeS10aXRsZT48L3RpdGxlcz48cGVyaW9kaWNh
bD48ZnVsbC10aXRsZT5Kb3VybmFsIG9mIEJ1aWxkaW5nIEVuZ2luZWVyaW5nPC9mdWxsLXRpdGxl
PjwvcGVyaW9kaWNhbD48cGFnZXM+MTAyNTI3PC9wYWdlcz48dm9sdW1lPjQzPC92b2x1bWU+PGtl
eXdvcmRzPjxrZXl3b3JkPkNvbmNyZXRlIGNvbnN0cnVjdGlvbjwva2V5d29yZD48a2V5d29yZD5B
dXRvbWF0aW9uPC9rZXl3b3JkPjxrZXl3b3JkPkxvQTwva2V5d29yZD48a2V5d29yZD5TdXN0YWlu
YWJpbGl0eTwva2V5d29yZD48a2V5d29yZD5QcmVjYXN0PC9rZXl3b3JkPjxrZXl3b3JkPkFkZGl0
aXZlIG1hbnVmYWN0dXJpbmc8L2tleXdvcmQ+PGtleXdvcmQ+RGlnaXRhbCBjb25jcmV0ZTwva2V5
d29yZD48a2V5d29yZD5Sb2JvdGljczwva2V5d29yZD48L2tleXdvcmRzPjxkYXRlcz48eWVhcj4y
MDIxPC95ZWFyPjxwdWItZGF0ZXM+PGRhdGU+MjAyMS8xMS8wMS88L2RhdGU+PC9wdWItZGF0ZXM+
PC9kYXRlcz48aXNibj4yMzUyLTcxMDI8L2lzYm4+PHVybHM+PHJlbGF0ZWQtdXJscz48dXJsPmh0
dHBzOi8vd3d3LnNjaWVuY2VkaXJlY3QuY29tL3NjaWVuY2UvYXJ0aWNsZS9waWkvUzIzNTI3MTAy
MjEwMDM4NDM8L3VybD48L3JlbGF0ZWQtdXJscz48L3VybHM+PGVsZWN0cm9uaWMtcmVzb3VyY2Ut
bnVtPmh0dHBzOi8vZG9pLm9yZy8xMC4xMDE2L2ouam9iZS4yMDIxLjEwMjUyNzwvZWxlY3Ryb25p
Yy1yZXNvdXJjZS1udW0+PC9yZWNvcmQ+PC9DaXRlPjwvRW5kTm90ZT5=
</w:fldData>
        </w:fldChar>
      </w:r>
      <w:r>
        <w:instrText xml:space="preserve"> ADDIN EN.CITE </w:instrText>
      </w:r>
      <w:r>
        <w:fldChar w:fldCharType="begin">
          <w:fldData xml:space="preserve">PEVuZE5vdGU+PENpdGU+PEF1dGhvcj5Cb2NrPC9BdXRob3I+PFllYXI+MjAxNTwvWWVhcj48UmVj
TnVtPjUyNzwvUmVjTnVtPjxEaXNwbGF5VGV4dD5bNSwgN108L0Rpc3BsYXlUZXh0PjxyZWNvcmQ+
PHJlYy1udW1iZXI+NTI3PC9yZWMtbnVtYmVyPjxmb3JlaWduLWtleXM+PGtleSBhcHA9IkVOIiBk
Yi1pZD0ic3hldjk1NWZoc3N4cGNldmV0MXZ3ZnQwZTVzZTl3ZGRhMGVyIiB0aW1lc3RhbXA9IjE2
NjA3NjIzODYiPjUyNzwva2V5PjwvZm9yZWlnbi1rZXlzPjxyZWYtdHlwZSBuYW1lPSJKb3VybmFs
IEFydGljbGUiPjE3PC9yZWYtdHlwZT48Y29udHJpYnV0b3JzPjxhdXRob3JzPjxhdXRob3I+Qm9j
aywgVGhvbWFzPC9hdXRob3I+PC9hdXRob3JzPjwvY29udHJpYnV0b3JzPjx0aXRsZXM+PHRpdGxl
PlRoZSBmdXR1cmUgb2YgY29uc3RydWN0aW9uIGF1dG9tYXRpb246IFRlY2hub2xvZ2ljYWwgZGlz
cnVwdGlvbiBhbmQgdGhlIHVwY29taW5nIHViaXF1aXR5IG9mIHJvYm90aWNzPC90aXRsZT48c2Vj
b25kYXJ5LXRpdGxlPkF1dG9tYXRpb24gaW4gQ29uc3RydWN0aW9uPC9zZWNvbmRhcnktdGl0bGU+
PC90aXRsZXM+PHBlcmlvZGljYWw+PGZ1bGwtdGl0bGU+QXV0b21hdGlvbiBpbiBDb25zdHJ1Y3Rp
b248L2Z1bGwtdGl0bGU+PC9wZXJpb2RpY2FsPjxwYWdlcz4xMTMtMTIxPC9wYWdlcz48dm9sdW1l
PjU5PC92b2x1bWU+PGtleXdvcmRzPjxrZXl3b3JkPkNvbnN0cnVjdGlvbiBhdXRvbWF0aW9uPC9r
ZXl3b3JkPjxrZXl3b3JkPlJvYm90aWNzIGluIGNvbnN0cnVjdGlvbjwva2V5d29yZD48a2V5d29y
ZD5BbWJpZW50IGludGVncmF0ZWQgcm9ib3RpY3M8L2tleXdvcmQ+PGtleXdvcmQ+Uy1jdXJ2ZXM8
L2tleXdvcmQ+PC9rZXl3b3Jkcz48ZGF0ZXM+PHllYXI+MjAxNTwveWVhcj48cHViLWRhdGVzPjxk
YXRlPjIwMTUvMTEvMDEvPC9kYXRlPjwvcHViLWRhdGVzPjwvZGF0ZXM+PGlzYm4+MDkyNi01ODA1
PC9pc2JuPjx1cmxzPjxyZWxhdGVkLXVybHM+PHVybD5odHRwczovL3d3dy5zY2llbmNlZGlyZWN0
LmNvbS9zY2llbmNlL2FydGljbGUvcGlpL1MwOTI2NTgwNTE1MDAxNjVYPC91cmw+PC9yZWxhdGVk
LXVybHM+PC91cmxzPjxlbGVjdHJvbmljLXJlc291cmNlLW51bT5odHRwczovL2RvaS5vcmcvMTAu
MTAxNi9qLmF1dGNvbi4yMDE1LjA3LjAyMjwvZWxlY3Ryb25pYy1yZXNvdXJjZS1udW0+PC9yZWNv
cmQ+PC9DaXRlPjxDaXRlPjxBdXRob3I+UmVpY2hlbmJhY2g8L0F1dGhvcj48WWVhcj4yMDIxPC9Z
ZWFyPjxSZWNOdW0+NTM0PC9SZWNOdW0+PHJlY29yZD48cmVjLW51bWJlcj41MzQ8L3JlYy1udW1i
ZXI+PGZvcmVpZ24ta2V5cz48a2V5IGFwcD0iRU4iIGRiLWlkPSJzeGV2OTU1Zmhzc3hwY2V2ZXQx
dndmdDBlNXNlOXdkZGEwZXIiIHRpbWVzdGFtcD0iMTY2MTIzMjQyMSI+NTM0PC9rZXk+PC9mb3Jl
aWduLWtleXM+PHJlZi10eXBlIG5hbWU9IkpvdXJuYWwgQXJ0aWNsZSI+MTc8L3JlZi10eXBlPjxj
b250cmlidXRvcnM+PGF1dGhvcnM+PGF1dGhvcj5SZWljaGVuYmFjaCwgU2FyYTwvYXV0aG9yPjxh
dXRob3I+S3JvbW9zZXIsIEJlbmphbWluPC9hdXRob3I+PC9hdXRob3JzPjwvY29udHJpYnV0b3Jz
Pjx0aXRsZXM+PHRpdGxlPlN0YXRlIG9mIHByYWN0aWNlIG9mIGF1dG9tYXRpb24gaW4gcHJlY2Fz
dCBjb25jcmV0ZSBwcm9kdWN0aW9uPC90aXRsZT48c2Vjb25kYXJ5LXRpdGxlPkpvdXJuYWwgb2Yg
QnVpbGRpbmcgRW5naW5lZXJpbmc8L3NlY29uZGFyeS10aXRsZT48L3RpdGxlcz48cGVyaW9kaWNh
bD48ZnVsbC10aXRsZT5Kb3VybmFsIG9mIEJ1aWxkaW5nIEVuZ2luZWVyaW5nPC9mdWxsLXRpdGxl
PjwvcGVyaW9kaWNhbD48cGFnZXM+MTAyNTI3PC9wYWdlcz48dm9sdW1lPjQzPC92b2x1bWU+PGtl
eXdvcmRzPjxrZXl3b3JkPkNvbmNyZXRlIGNvbnN0cnVjdGlvbjwva2V5d29yZD48a2V5d29yZD5B
dXRvbWF0aW9uPC9rZXl3b3JkPjxrZXl3b3JkPkxvQTwva2V5d29yZD48a2V5d29yZD5TdXN0YWlu
YWJpbGl0eTwva2V5d29yZD48a2V5d29yZD5QcmVjYXN0PC9rZXl3b3JkPjxrZXl3b3JkPkFkZGl0
aXZlIG1hbnVmYWN0dXJpbmc8L2tleXdvcmQ+PGtleXdvcmQ+RGlnaXRhbCBjb25jcmV0ZTwva2V5
d29yZD48a2V5d29yZD5Sb2JvdGljczwva2V5d29yZD48L2tleXdvcmRzPjxkYXRlcz48eWVhcj4y
MDIxPC95ZWFyPjxwdWItZGF0ZXM+PGRhdGU+MjAyMS8xMS8wMS88L2RhdGU+PC9wdWItZGF0ZXM+
PC9kYXRlcz48aXNibj4yMzUyLTcxMDI8L2lzYm4+PHVybHM+PHJlbGF0ZWQtdXJscz48dXJsPmh0
dHBzOi8vd3d3LnNjaWVuY2VkaXJlY3QuY29tL3NjaWVuY2UvYXJ0aWNsZS9waWkvUzIzNTI3MTAy
MjEwMDM4NDM8L3VybD48L3JlbGF0ZWQtdXJscz48L3VybHM+PGVsZWN0cm9uaWMtcmVzb3VyY2Ut
bnVtPmh0dHBzOi8vZG9pLm9yZy8xMC4xMDE2L2ouam9iZS4yMDIxLjEwMjUyNzwvZWxlY3Ryb25p
Yy1yZXNvdXJjZS1udW0+PC9yZWNvcmQ+PC9DaXRlPjwvRW5kTm90ZT5=
</w:fldData>
        </w:fldChar>
      </w:r>
      <w:r>
        <w:instrText xml:space="preserve"> ADDIN EN.CITE.DATA </w:instrText>
      </w:r>
      <w:r>
        <w:fldChar w:fldCharType="end"/>
      </w:r>
      <w:r w:rsidRPr="00150093">
        <w:fldChar w:fldCharType="separate"/>
      </w:r>
      <w:r>
        <w:rPr>
          <w:noProof/>
        </w:rPr>
        <w:t>[5, 7]</w:t>
      </w:r>
      <w:r w:rsidRPr="00150093">
        <w:fldChar w:fldCharType="end"/>
      </w:r>
      <w:r w:rsidRPr="00150093">
        <w:t xml:space="preserve">. In </w:t>
      </w:r>
      <w:r w:rsidR="00D4244B">
        <w:t xml:space="preserve">the </w:t>
      </w:r>
      <w:r w:rsidRPr="00150093">
        <w:t>last few decades</w:t>
      </w:r>
      <w:r w:rsidR="00D4244B">
        <w:t>,</w:t>
      </w:r>
      <w:r w:rsidRPr="00150093">
        <w:t xml:space="preserve"> some new construction methods have </w:t>
      </w:r>
      <w:r>
        <w:t>r</w:t>
      </w:r>
      <w:r w:rsidR="00D4244B">
        <w:t>isen</w:t>
      </w:r>
      <w:r w:rsidRPr="00150093">
        <w:t xml:space="preserve"> to address this concern. Some of the</w:t>
      </w:r>
      <w:r>
        <w:t>se</w:t>
      </w:r>
      <w:r w:rsidRPr="00150093">
        <w:t xml:space="preserve"> economic and successful practices are precast construction, self-compacting concrete (SCC)</w:t>
      </w:r>
      <w:r w:rsidR="00D4244B">
        <w:t>,</w:t>
      </w:r>
      <w:r w:rsidRPr="00150093">
        <w:t xml:space="preserve"> and 3D printing of concrete(3DPC). Precast concrete is cast in a controlled facility and transported to the construction site on demand. It improves the automation at the job</w:t>
      </w:r>
      <w:r w:rsidR="00D4244B">
        <w:t xml:space="preserve"> </w:t>
      </w:r>
      <w:r w:rsidRPr="00150093">
        <w:t>site by delivering prefabricated assemblies such as walls, beams, floor slabs, and columns.</w:t>
      </w:r>
      <w:r w:rsidRPr="004E4A51">
        <w:rPr>
          <w:rFonts w:eastAsiaTheme="minorHAnsi"/>
        </w:rPr>
        <w:t xml:space="preserve"> </w:t>
      </w:r>
      <w:r w:rsidRPr="00150093">
        <w:t xml:space="preserve">SCC is a highly flowable, non-segregating concrete that can flow through the reinforcement and fill the formwork under only gravitational force. Therefore, SCC reduces the cost of placement by eliminating the need to vibrate the concrete without affecting concrete homogeneity, which shortens production time </w:t>
      </w:r>
      <w:r w:rsidR="00D4244B">
        <w:t xml:space="preserve">and </w:t>
      </w:r>
      <w:r w:rsidRPr="00150093">
        <w:t xml:space="preserve">increases productivity and efficiency </w:t>
      </w:r>
      <w:r w:rsidRPr="00150093">
        <w:fldChar w:fldCharType="begin">
          <w:fldData xml:space="preserve">PEVuZE5vdGU+PENpdGU+PEF1dGhvcj5Db3JpbmFsZGVzaTwvQXV0aG9yPjxZZWFyPjIwMDQ8L1ll
YXI+PFJlY051bT4xNDU8L1JlY051bT48RGlzcGxheVRleHQ+WzgtMTNdPC9EaXNwbGF5VGV4dD48
cmVjb3JkPjxyZWMtbnVtYmVyPjE0NTwvcmVjLW51bWJlcj48Zm9yZWlnbi1rZXlzPjxrZXkgYXBw
PSJFTiIgZGItaWQ9ImU5cHJydHgwaHZycHhsZXAyenJwOXB0ZWV3cnd4OTJ6ZXN0MiIgdGltZXN0
YW1wPSIxNTkwNTE4MTY5Ij4xNDU8L2tleT48L2ZvcmVpZ24ta2V5cz48cmVmLXR5cGUgbmFtZT0i
Sm91cm5hbCBBcnRpY2xlIj4xNzwvcmVmLXR5cGU+PGNvbnRyaWJ1dG9ycz48YXV0aG9ycz48YXV0
aG9yPkNvcmluYWxkZXNpLCBWLjwvYXV0aG9yPjxhdXRob3I+TW9yaWNvbmksIEcuPC9hdXRob3I+
PC9hdXRob3JzPjwvY29udHJpYnV0b3JzPjx0aXRsZXM+PHRpdGxlPkR1cmFibGUgZmliZXIgcmVp
bmZvcmNlZCBzZWxmLWNvbXBhY3RpbmcgY29uY3JldGU8L3RpdGxlPjxzZWNvbmRhcnktdGl0bGU+
Q2VtZW50IGFuZCBDb25jcmV0ZSBSZXNlYXJjaDwvc2Vjb25kYXJ5LXRpdGxlPjwvdGl0bGVzPjxw
ZXJpb2RpY2FsPjxmdWxsLXRpdGxlPkNlbWVudCBhbmQgQ29uY3JldGUgUmVzZWFyY2g8L2Z1bGwt
dGl0bGU+PGFiYnItMT5DZW0uIENvbmNyLiBSZXMuPC9hYmJyLTE+PC9wZXJpb2RpY2FsPjxwYWdl
cz4yNDktMjU0PC9wYWdlcz48dm9sdW1lPjM0PC92b2x1bWU+PG51bWJlcj4yPC9udW1iZXI+PGtl
eXdvcmRzPjxrZXl3b3JkPkR1cmFiaWxpdHk8L2tleXdvcmQ+PGtleXdvcmQ+RmliZXIgcmVpbmZv
cmNlbWVudDwva2V5d29yZD48a2V5d29yZD5TZWxmLWNvbXBhY3RpbmcgY29uY3JldGU8L2tleXdv
cmQ+PC9rZXl3b3Jkcz48ZGF0ZXM+PHllYXI+MjAwNDwveWVhcj48cHViLWRhdGVzPjxkYXRlPjIw
MDQvMDIvMDEvPC9kYXRlPjwvcHViLWRhdGVzPjwvZGF0ZXM+PGlzYm4+MDAwOC04ODQ2PC9pc2Ju
Pjx1cmxzPjxyZWxhdGVkLXVybHM+PHVybD5odHRwOi8vd3d3LnNjaWVuY2VkaXJlY3QuY29tL3Nj
aWVuY2UvYXJ0aWNsZS9waWkvUzAwMDg4ODQ2MDMwMDI2NDM8L3VybD48L3JlbGF0ZWQtdXJscz48
L3VybHM+PGVsZWN0cm9uaWMtcmVzb3VyY2UtbnVtPmh0dHBzOi8vZG9pLm9yZy8xMC4xMDE2L2ou
Y2VtY29ucmVzLjIwMDMuMDcuMDA1PC9lbGVjdHJvbmljLXJlc291cmNlLW51bT48L3JlY29yZD48
L0NpdGU+PENpdGU+PEF1dGhvcj5Eb21vbmU8L0F1dGhvcj48WWVhcj4yMDA2PC9ZZWFyPjxSZWNO
dW0+MjkwPC9SZWNOdW0+PHJlY29yZD48cmVjLW51bWJlcj4yOTA8L3JlYy1udW1iZXI+PGZvcmVp
Z24ta2V5cz48a2V5IGFwcD0iRU4iIGRiLWlkPSJzeGV2OTU1Zmhzc3hwY2V2ZXQxdndmdDBlNXNl
OXdkZGEwZXIiIHRpbWVzdGFtcD0iMTYzNTkxNzIyOCIgZ3VpZD0iODQ4Y2FmZWItZTNjZS00NTA4
LWJhNWUtMzM1MzJiYTBkMjVmIj4yOTA8L2tleT48L2ZvcmVpZ24ta2V5cz48cmVmLXR5cGUgbmFt
ZT0iSm91cm5hbCBBcnRpY2xlIj4xNzwvcmVmLXR5cGU+PGNvbnRyaWJ1dG9ycz48YXV0aG9ycz48
YXV0aG9yPkRvbW9uZSwgUC4gTC48L2F1dGhvcj48L2F1dGhvcnM+PC9jb250cmlidXRvcnM+PHRp
dGxlcz48dGl0bGU+U2VsZi1jb21wYWN0aW5nIGNvbmNyZXRlOiBBbiBhbmFseXNpcyBvZiAxMSB5
ZWFycyBvZiBjYXNlIHN0dWRpZXM8L3RpdGxlPjxzZWNvbmRhcnktdGl0bGU+Q2VtZW50IGFuZCBD
b25jcmV0ZSBDb21wb3NpdGVzPC9zZWNvbmRhcnktdGl0bGU+PC90aXRsZXM+PHBlcmlvZGljYWw+
PGZ1bGwtdGl0bGU+Q2VtZW50IGFuZCBDb25jcmV0ZSBDb21wb3NpdGVzPC9mdWxsLXRpdGxlPjwv
cGVyaW9kaWNhbD48cGFnZXM+MTk3LTIwODwvcGFnZXM+PHZvbHVtZT4yODwvdm9sdW1lPjxudW1i
ZXI+MjwvbnVtYmVyPjxrZXl3b3Jkcz48a2V5d29yZD5TZWxmLWNvbXBhY3RpbmcgY29uY3JldGU8
L2tleXdvcmQ+PGtleXdvcmQ+Q2FzZSBzdHVkaWVzPC9rZXl3b3JkPjxrZXl3b3JkPlByb3BlcnRp
ZXM8L2tleXdvcmQ+PGtleXdvcmQ+Q29tcG9uZW50czwva2V5d29yZD48a2V5d29yZD5NaXggcHJv
cG9ydGlvbnM8L2tleXdvcmQ+PC9rZXl3b3Jkcz48ZGF0ZXM+PHllYXI+MjAwNjwveWVhcj48cHVi
LWRhdGVzPjxkYXRlPjIwMDYvMDIvMDEvPC9kYXRlPjwvcHViLWRhdGVzPjwvZGF0ZXM+PGlzYm4+
MDk1OC05NDY1PC9pc2JuPjx1cmxzPjxyZWxhdGVkLXVybHM+PHVybD5odHRwOi8vd3d3LnNjaWVu
Y2VkaXJlY3QuY29tL3NjaWVuY2UvYXJ0aWNsZS9waWkvUzA5NTg5NDY1MDUwMDEwNzE8L3VybD48
L3JlbGF0ZWQtdXJscz48L3VybHM+PGVsZWN0cm9uaWMtcmVzb3VyY2UtbnVtPmh0dHBzOi8vZG9p
Lm9yZy8xMC4xMDE2L2ouY2VtY29uY29tcC4yMDA1LjEwLjAwMzwvZWxlY3Ryb25pYy1yZXNvdXJj
ZS1udW0+PC9yZWNvcmQ+PC9DaXRlPjxDaXRlPjxBdXRob3I+R3LDvG5ld2FsZDwvQXV0aG9yPjxZ
ZWFyPjIwMDE8L1llYXI+PFJlY051bT4xNDY8L1JlY051bT48cmVjb3JkPjxyZWMtbnVtYmVyPjE0
NjwvcmVjLW51bWJlcj48Zm9yZWlnbi1rZXlzPjxrZXkgYXBwPSJFTiIgZGItaWQ9InN4ZXY5NTVm
aHNzeHBjZXZldDF2d2Z0MGU1c2U5d2RkYTBlciIgdGltZXN0YW1wPSIxNjM1OTE3MjEzIiBndWlk
PSJkNjcxMDllZi1jNWI1LTQ5YzYtOGRhYy0wMjA3ZWI0OTk5OWIiPjE0Njwva2V5PjwvZm9yZWln
bi1rZXlzPjxyZWYtdHlwZSBuYW1lPSJKb3VybmFsIEFydGljbGUiPjE3PC9yZWYtdHlwZT48Y29u
dHJpYnV0b3JzPjxhdXRob3JzPjxhdXRob3I+R3LDvG5ld2FsZCwgU3RlZmZlbjwvYXV0aG9yPjxh
dXRob3I+V2FscmF2ZW4sIEpvb3N0IEMuPC9hdXRob3I+PC9hdXRob3JzPjwvY29udHJpYnV0b3Jz
Pjx0aXRsZXM+PHRpdGxlPlBhcmFtZXRlci1zdHVkeSBvbiB0aGUgaW5mbHVlbmNlIG9mIHN0ZWVs
IGZpYmVycyBhbmQgY29hcnNlIGFnZ3JlZ2F0ZSBjb250ZW50IG9uIHRoZSBmcmVzaCBwcm9wZXJ0
aWVzIG9mIHNlbGYtY29tcGFjdGluZyBjb25jcmV0ZTwvdGl0bGU+PHNlY29uZGFyeS10aXRsZT5D
ZW1lbnQgYW5kIENvbmNyZXRlIFJlc2VhcmNoPC9zZWNvbmRhcnktdGl0bGU+PC90aXRsZXM+PHBl
cmlvZGljYWw+PGZ1bGwtdGl0bGU+Q2VtZW50IGFuZCBDb25jcmV0ZSBSZXNlYXJjaDwvZnVsbC10
aXRsZT48YWJici0xPkNlbS4gQ29uY3IuIFJlcy48L2FiYnItMT48L3BlcmlvZGljYWw+PHBhZ2Vz
PjE3OTMtMTc5ODwvcGFnZXM+PHZvbHVtZT4zMTwvdm9sdW1lPjxudW1iZXI+MTI8L251bWJlcj48
a2V5d29yZHM+PGtleXdvcmQ+U2VsZi1jb21wYWN0aW5nIGNvbmNyZXRlPC9rZXl3b3JkPjxrZXl3
b3JkPkZpYmVyIHJlaW5mb3JjZW1lbnQ8L2tleXdvcmQ+PGtleXdvcmQ+TWl4IHByb3BvcnRpb25p
bmc8L2tleXdvcmQ+PGtleXdvcmQ+V29ya2FiaWxpdHk8L2tleXdvcmQ+PC9rZXl3b3Jkcz48ZGF0
ZXM+PHllYXI+MjAwMTwveWVhcj48cHViLWRhdGVzPjxkYXRlPjIwMDEvMTIvMDEvPC9kYXRlPjwv
cHViLWRhdGVzPjwvZGF0ZXM+PGlzYm4+MDAwOC04ODQ2PC9pc2JuPjx1cmxzPjxyZWxhdGVkLXVy
bHM+PHVybD5odHRwOi8vd3d3LnNjaWVuY2VkaXJlY3QuY29tL3NjaWVuY2UvYXJ0aWNsZS9waWkv
UzAwMDg4ODQ2MDEwMDU1NTU8L3VybD48L3JlbGF0ZWQtdXJscz48L3VybHM+PGVsZWN0cm9uaWMt
cmVzb3VyY2UtbnVtPmh0dHBzOi8vZG9pLm9yZy8xMC4xMDE2L1MwMDA4LTg4NDYoMDEpMDA1NTUt
NTwvZWxlY3Ryb25pYy1yZXNvdXJjZS1udW0+PC9yZWNvcmQ+PC9DaXRlPjxDaXRlPjxBdXRob3I+
R8O8bmV5aXNpPC9BdXRob3I+PFllYXI+MjAxOTwvWWVhcj48UmVjTnVtPjIyNjwvUmVjTnVtPjxy
ZWNvcmQ+PHJlYy1udW1iZXI+MjI2PC9yZWMtbnVtYmVyPjxmb3JlaWduLWtleXM+PGtleSBhcHA9
IkVOIiBkYi1pZD0ic3hldjk1NWZoc3N4cGNldmV0MXZ3ZnQwZTVzZTl3ZGRhMGVyIiB0aW1lc3Rh
bXA9IjE2MzU5MTcyMjYiIGd1aWQ9IjAwYTk1ODcxLTM5NDItNDBhZi05NDZlLWUyY2NkYTM3YmFk
NCI+MjI2PC9rZXk+PC9mb3JlaWduLWtleXM+PHJlZi10eXBlIG5hbWU9IkpvdXJuYWwgQXJ0aWNs
ZSI+MTc8L3JlZi10eXBlPjxjb250cmlidXRvcnM+PGF1dGhvcnM+PGF1dGhvcj5Hw7xuZXlpc2ks
IEVyaGFuPC9hdXRob3I+PGF1dGhvcj5BdGV3aSwgWWFoeWEgUi48L2F1dGhvcj48YXV0aG9yPkhh
c2FuLCBNdXN0YWZhIEYuPC9hdXRob3I+PC9hdXRob3JzPjwvY29udHJpYnV0b3JzPjx0aXRsZXM+
PHRpdGxlPkZyZXNoIGFuZCByaGVvbG9naWNhbCBwcm9wZXJ0aWVzIG9mIGdsYXNzIGZpYmVyIHJl
aW5mb3JjZWQgc2VsZi1jb21wYWN0aW5nIGNvbmNyZXRlIHdpdGggbmFub3NpbGljYSBhbmQgZmx5
IGFzaCBibGVuZGVkPC90aXRsZT48c2Vjb25kYXJ5LXRpdGxlPkNvbnN0cnVjdGlvbiBhbmQgQnVp
bGRpbmcgTWF0ZXJpYWxzPC9zZWNvbmRhcnktdGl0bGU+PC90aXRsZXM+PHBlcmlvZGljYWw+PGZ1
bGwtdGl0bGU+Q29uc3RydWN0aW9uIGFuZCBCdWlsZGluZyBNYXRlcmlhbHM8L2Z1bGwtdGl0bGU+
PC9wZXJpb2RpY2FsPjxwYWdlcz4zNDktMzYyPC9wYWdlcz48dm9sdW1lPjIxMTwvdm9sdW1lPjxr
ZXl3b3Jkcz48a2V5d29yZD5HbGFzcyBmaWJlcjwva2V5d29yZD48a2V5d29yZD5OYW5vc2lsaWNh
PC9rZXl3b3JkPjxrZXl3b3JkPlNlbGYtY29tcGFjdGluZyBjb25jcmV0ZTwva2V5d29yZD48a2V5
d29yZD5GcmVzaCBwcm9wZXJ0aWVzPC9rZXl3b3JkPjxrZXl3b3JkPlJoZW9sb2d5PC9rZXl3b3Jk
Pjwva2V5d29yZHM+PGRhdGVzPjx5ZWFyPjIwMTk8L3llYXI+PHB1Yi1kYXRlcz48ZGF0ZT4yMDE5
LzA2LzMwLzwvZGF0ZT48L3B1Yi1kYXRlcz48L2RhdGVzPjxpc2JuPjA5NTAtMDYxODwvaXNibj48
dXJscz48cmVsYXRlZC11cmxzPjx1cmw+aHR0cDovL3d3dy5zY2llbmNlZGlyZWN0LmNvbS9zY2ll
bmNlL2FydGljbGUvcGlpL1MwOTUwMDYxODE5MzA1NzE5PC91cmw+PC9yZWxhdGVkLXVybHM+PC91
cmxzPjxlbGVjdHJvbmljLXJlc291cmNlLW51bT5odHRwczovL2RvaS5vcmcvMTAuMTAxNi9qLmNv
bmJ1aWxkbWF0LjIwMTkuMDMuMDg3PC9lbGVjdHJvbmljLXJlc291cmNlLW51bT48L3JlY29yZD48
L0NpdGU+PENpdGU+PEF1dGhvcj5TaGk8L0F1dGhvcj48WWVhcj4yMDE1PC9ZZWFyPjxSZWNOdW0+
Mjk4PC9SZWNOdW0+PHJlY29yZD48cmVjLW51bWJlcj4yOTg8L3JlYy1udW1iZXI+PGZvcmVpZ24t
a2V5cz48a2V5IGFwcD0iRU4iIGRiLWlkPSJzeGV2OTU1Zmhzc3hwY2V2ZXQxdndmdDBlNXNlOXdk
ZGEwZXIiIHRpbWVzdGFtcD0iMTYzNTkxNzIyOCIgZ3VpZD0iNmJlMjYxODMtMTY0OS00ODRkLTg3
MWYtODUxOTJhOTk1M2U2Ij4yOTg8L2tleT48L2ZvcmVpZ24ta2V5cz48cmVmLXR5cGUgbmFtZT0i
Sm91cm5hbCBBcnRpY2xlIj4xNzwvcmVmLXR5cGU+PGNvbnRyaWJ1dG9ycz48YXV0aG9ycz48YXV0
aG9yPlNoaSwgQ2FpanVuPC9hdXRob3I+PGF1dGhvcj5XdSwgWmVtZWk8L2F1dGhvcj48YXV0aG9y
Pkx2LCBLdWlYaTwvYXV0aG9yPjxhdXRob3I+V3UsIExpbm1laTwvYXV0aG9yPjwvYXV0aG9ycz48
L2NvbnRyaWJ1dG9ycz48dGl0bGVzPjx0aXRsZT5BIHJldmlldyBvbiBtaXh0dXJlIGRlc2lnbiBt
ZXRob2RzIGZvciBzZWxmLWNvbXBhY3RpbmcgY29uY3JldGU8L3RpdGxlPjxzZWNvbmRhcnktdGl0
bGU+Q29uc3RydWN0aW9uIGFuZCBCdWlsZGluZyBNYXRlcmlhbHM8L3NlY29uZGFyeS10aXRsZT48
L3RpdGxlcz48cGVyaW9kaWNhbD48ZnVsbC10aXRsZT5Db25zdHJ1Y3Rpb24gYW5kIEJ1aWxkaW5n
IE1hdGVyaWFsczwvZnVsbC10aXRsZT48L3BlcmlvZGljYWw+PHBhZ2VzPjM4Ny0zOTg8L3BhZ2Vz
Pjx2b2x1bWU+ODQ8L3ZvbHVtZT48a2V5d29yZHM+PGtleXdvcmQ+U2VsZi1jb21wYWN0aW5nIGNv
bmNyZXRlPC9rZXl3b3JkPjxrZXl3b3JkPk1peHR1cmUgZGVzaWduIG1ldGhvZDwva2V5d29yZD48
a2V5d29yZD5DbGFzc2lmaWNhdGlvbjwva2V5d29yZD48a2V5d29yZD5BZHZhbnRhZ2VzIGFuZCBk
aXNhZHZhbnRhZ2VzPC9rZXl3b3JkPjwva2V5d29yZHM+PGRhdGVzPjx5ZWFyPjIwMTU8L3llYXI+
PHB1Yi1kYXRlcz48ZGF0ZT4yMDE1LzA2LzAxLzwvZGF0ZT48L3B1Yi1kYXRlcz48L2RhdGVzPjxp
c2JuPjA5NTAtMDYxODwvaXNibj48dXJscz48cmVsYXRlZC11cmxzPjx1cmw+aHR0cDovL3d3dy5z
Y2llbmNlZGlyZWN0LmNvbS9zY2llbmNlL2FydGljbGUvcGlpL1MwOTUwMDYxODE1MDAzMzcyPC91
cmw+PC9yZWxhdGVkLXVybHM+PC91cmxzPjxlbGVjdHJvbmljLXJlc291cmNlLW51bT5odHRwczov
L2RvaS5vcmcvMTAuMTAxNi9qLmNvbmJ1aWxkbWF0LjIwMTUuMDMuMDc5PC9lbGVjdHJvbmljLXJl
c291cmNlLW51bT48L3JlY29yZD48L0NpdGU+PENpdGU+PEF1dGhvcj5TdWdhbWF0YTwvQXV0aG9y
PjxZZWFyPjIwMDM8L1llYXI+PFJlY051bT4yOTk8L1JlY051bT48cmVjb3JkPjxyZWMtbnVtYmVy
PjI5OTwvcmVjLW51bWJlcj48Zm9yZWlnbi1rZXlzPjxrZXkgYXBwPSJFTiIgZGItaWQ9InN4ZXY5
NTVmaHNzeHBjZXZldDF2d2Z0MGU1c2U5d2RkYTBlciIgdGltZXN0YW1wPSIxNjM1OTE3MjI4IiBn
dWlkPSJmNjdmMTY3Mi1kMTMzLTQ1YjItYjhlZS1jOTdhNzNmMGE2ZTciPjI5OTwva2V5PjwvZm9y
ZWlnbi1rZXlzPjxyZWYtdHlwZSBuYW1lPSJDb25mZXJlbmNlIFByb2NlZWRpbmdzIj4xMDwvcmVm
LXR5cGU+PGNvbnRyaWJ1dG9ycz48YXV0aG9ycz48YXV0aG9yPlN1Z2FtYXRhLCBZb3NoaW5vYnUg
RWRhbWF0YXN1LCBUYWt1bWk8L2F1dGhvcj48YXV0aG9yPk91Y2hpLCBNYXNhaGlybzwvYXV0aG9y
PjwvYXV0aG9ycz48L2NvbnRyaWJ1dG9ycz48dGl0bGVzPjx0aXRsZT5BIG1peC1kZXNpZ24gbWV0
aG9kIGZvciBzZWxmLWNvbXBhY3RpbmcgY29uY3JldGUgYmFzZWQgb24gbW9ydGFyIGZsb3cgYW5k
IGZ1bm5lbCB0ZXN0czwvdGl0bGU+PHNlY29uZGFyeS10aXRsZT5QUk8gMzM6IDNyZCBJbnRlcm5h
dGlvbmFsIFJJTEVNIFN5bXBvc2l1bSBvbiBTZWxmLUNvbXBhY3RpbmcgQ29uY3JldGU8L3NlY29u
ZGFyeS10aXRsZT48L3RpdGxlcz48cGFnZXM+MzQ1PC9wYWdlcz48dm9sdW1lPjMzPC92b2x1bWU+
PGRhdGVzPjx5ZWFyPjIwMDM8L3llYXI+PC9kYXRlcz48cHVibGlzaGVyPlJJTEVNIFB1YmxpY2F0
aW9uczwvcHVibGlzaGVyPjxpc2JuPjI5MTIxNDM0Mlg8L2lzYm4+PHVybHM+PC91cmxzPjwvcmVj
b3JkPjwvQ2l0ZT48L0VuZE5vdGU+AG==
</w:fldData>
        </w:fldChar>
      </w:r>
      <w:r>
        <w:instrText xml:space="preserve"> ADDIN EN.CITE </w:instrText>
      </w:r>
      <w:r>
        <w:fldChar w:fldCharType="begin">
          <w:fldData xml:space="preserve">PEVuZE5vdGU+PENpdGU+PEF1dGhvcj5Db3JpbmFsZGVzaTwvQXV0aG9yPjxZZWFyPjIwMDQ8L1ll
YXI+PFJlY051bT4xNDU8L1JlY051bT48RGlzcGxheVRleHQ+WzgtMTNdPC9EaXNwbGF5VGV4dD48
cmVjb3JkPjxyZWMtbnVtYmVyPjE0NTwvcmVjLW51bWJlcj48Zm9yZWlnbi1rZXlzPjxrZXkgYXBw
PSJFTiIgZGItaWQ9ImU5cHJydHgwaHZycHhsZXAyenJwOXB0ZWV3cnd4OTJ6ZXN0MiIgdGltZXN0
YW1wPSIxNTkwNTE4MTY5Ij4xNDU8L2tleT48L2ZvcmVpZ24ta2V5cz48cmVmLXR5cGUgbmFtZT0i
Sm91cm5hbCBBcnRpY2xlIj4xNzwvcmVmLXR5cGU+PGNvbnRyaWJ1dG9ycz48YXV0aG9ycz48YXV0
aG9yPkNvcmluYWxkZXNpLCBWLjwvYXV0aG9yPjxhdXRob3I+TW9yaWNvbmksIEcuPC9hdXRob3I+
PC9hdXRob3JzPjwvY29udHJpYnV0b3JzPjx0aXRsZXM+PHRpdGxlPkR1cmFibGUgZmliZXIgcmVp
bmZvcmNlZCBzZWxmLWNvbXBhY3RpbmcgY29uY3JldGU8L3RpdGxlPjxzZWNvbmRhcnktdGl0bGU+
Q2VtZW50IGFuZCBDb25jcmV0ZSBSZXNlYXJjaDwvc2Vjb25kYXJ5LXRpdGxlPjwvdGl0bGVzPjxw
ZXJpb2RpY2FsPjxmdWxsLXRpdGxlPkNlbWVudCBhbmQgQ29uY3JldGUgUmVzZWFyY2g8L2Z1bGwt
dGl0bGU+PGFiYnItMT5DZW0uIENvbmNyLiBSZXMuPC9hYmJyLTE+PC9wZXJpb2RpY2FsPjxwYWdl
cz4yNDktMjU0PC9wYWdlcz48dm9sdW1lPjM0PC92b2x1bWU+PG51bWJlcj4yPC9udW1iZXI+PGtl
eXdvcmRzPjxrZXl3b3JkPkR1cmFiaWxpdHk8L2tleXdvcmQ+PGtleXdvcmQ+RmliZXIgcmVpbmZv
cmNlbWVudDwva2V5d29yZD48a2V5d29yZD5TZWxmLWNvbXBhY3RpbmcgY29uY3JldGU8L2tleXdv
cmQ+PC9rZXl3b3Jkcz48ZGF0ZXM+PHllYXI+MjAwNDwveWVhcj48cHViLWRhdGVzPjxkYXRlPjIw
MDQvMDIvMDEvPC9kYXRlPjwvcHViLWRhdGVzPjwvZGF0ZXM+PGlzYm4+MDAwOC04ODQ2PC9pc2Ju
Pjx1cmxzPjxyZWxhdGVkLXVybHM+PHVybD5odHRwOi8vd3d3LnNjaWVuY2VkaXJlY3QuY29tL3Nj
aWVuY2UvYXJ0aWNsZS9waWkvUzAwMDg4ODQ2MDMwMDI2NDM8L3VybD48L3JlbGF0ZWQtdXJscz48
L3VybHM+PGVsZWN0cm9uaWMtcmVzb3VyY2UtbnVtPmh0dHBzOi8vZG9pLm9yZy8xMC4xMDE2L2ou
Y2VtY29ucmVzLjIwMDMuMDcuMDA1PC9lbGVjdHJvbmljLXJlc291cmNlLW51bT48L3JlY29yZD48
L0NpdGU+PENpdGU+PEF1dGhvcj5Eb21vbmU8L0F1dGhvcj48WWVhcj4yMDA2PC9ZZWFyPjxSZWNO
dW0+MjkwPC9SZWNOdW0+PHJlY29yZD48cmVjLW51bWJlcj4yOTA8L3JlYy1udW1iZXI+PGZvcmVp
Z24ta2V5cz48a2V5IGFwcD0iRU4iIGRiLWlkPSJzeGV2OTU1Zmhzc3hwY2V2ZXQxdndmdDBlNXNl
OXdkZGEwZXIiIHRpbWVzdGFtcD0iMTYzNTkxNzIyOCIgZ3VpZD0iODQ4Y2FmZWItZTNjZS00NTA4
LWJhNWUtMzM1MzJiYTBkMjVmIj4yOTA8L2tleT48L2ZvcmVpZ24ta2V5cz48cmVmLXR5cGUgbmFt
ZT0iSm91cm5hbCBBcnRpY2xlIj4xNzwvcmVmLXR5cGU+PGNvbnRyaWJ1dG9ycz48YXV0aG9ycz48
YXV0aG9yPkRvbW9uZSwgUC4gTC48L2F1dGhvcj48L2F1dGhvcnM+PC9jb250cmlidXRvcnM+PHRp
dGxlcz48dGl0bGU+U2VsZi1jb21wYWN0aW5nIGNvbmNyZXRlOiBBbiBhbmFseXNpcyBvZiAxMSB5
ZWFycyBvZiBjYXNlIHN0dWRpZXM8L3RpdGxlPjxzZWNvbmRhcnktdGl0bGU+Q2VtZW50IGFuZCBD
b25jcmV0ZSBDb21wb3NpdGVzPC9zZWNvbmRhcnktdGl0bGU+PC90aXRsZXM+PHBlcmlvZGljYWw+
PGZ1bGwtdGl0bGU+Q2VtZW50IGFuZCBDb25jcmV0ZSBDb21wb3NpdGVzPC9mdWxsLXRpdGxlPjwv
cGVyaW9kaWNhbD48cGFnZXM+MTk3LTIwODwvcGFnZXM+PHZvbHVtZT4yODwvdm9sdW1lPjxudW1i
ZXI+MjwvbnVtYmVyPjxrZXl3b3Jkcz48a2V5d29yZD5TZWxmLWNvbXBhY3RpbmcgY29uY3JldGU8
L2tleXdvcmQ+PGtleXdvcmQ+Q2FzZSBzdHVkaWVzPC9rZXl3b3JkPjxrZXl3b3JkPlByb3BlcnRp
ZXM8L2tleXdvcmQ+PGtleXdvcmQ+Q29tcG9uZW50czwva2V5d29yZD48a2V5d29yZD5NaXggcHJv
cG9ydGlvbnM8L2tleXdvcmQ+PC9rZXl3b3Jkcz48ZGF0ZXM+PHllYXI+MjAwNjwveWVhcj48cHVi
LWRhdGVzPjxkYXRlPjIwMDYvMDIvMDEvPC9kYXRlPjwvcHViLWRhdGVzPjwvZGF0ZXM+PGlzYm4+
MDk1OC05NDY1PC9pc2JuPjx1cmxzPjxyZWxhdGVkLXVybHM+PHVybD5odHRwOi8vd3d3LnNjaWVu
Y2VkaXJlY3QuY29tL3NjaWVuY2UvYXJ0aWNsZS9waWkvUzA5NTg5NDY1MDUwMDEwNzE8L3VybD48
L3JlbGF0ZWQtdXJscz48L3VybHM+PGVsZWN0cm9uaWMtcmVzb3VyY2UtbnVtPmh0dHBzOi8vZG9p
Lm9yZy8xMC4xMDE2L2ouY2VtY29uY29tcC4yMDA1LjEwLjAwMzwvZWxlY3Ryb25pYy1yZXNvdXJj
ZS1udW0+PC9yZWNvcmQ+PC9DaXRlPjxDaXRlPjxBdXRob3I+R3LDvG5ld2FsZDwvQXV0aG9yPjxZ
ZWFyPjIwMDE8L1llYXI+PFJlY051bT4xNDY8L1JlY051bT48cmVjb3JkPjxyZWMtbnVtYmVyPjE0
NjwvcmVjLW51bWJlcj48Zm9yZWlnbi1rZXlzPjxrZXkgYXBwPSJFTiIgZGItaWQ9InN4ZXY5NTVm
aHNzeHBjZXZldDF2d2Z0MGU1c2U5d2RkYTBlciIgdGltZXN0YW1wPSIxNjM1OTE3MjEzIiBndWlk
PSJkNjcxMDllZi1jNWI1LTQ5YzYtOGRhYy0wMjA3ZWI0OTk5OWIiPjE0Njwva2V5PjwvZm9yZWln
bi1rZXlzPjxyZWYtdHlwZSBuYW1lPSJKb3VybmFsIEFydGljbGUiPjE3PC9yZWYtdHlwZT48Y29u
dHJpYnV0b3JzPjxhdXRob3JzPjxhdXRob3I+R3LDvG5ld2FsZCwgU3RlZmZlbjwvYXV0aG9yPjxh
dXRob3I+V2FscmF2ZW4sIEpvb3N0IEMuPC9hdXRob3I+PC9hdXRob3JzPjwvY29udHJpYnV0b3Jz
Pjx0aXRsZXM+PHRpdGxlPlBhcmFtZXRlci1zdHVkeSBvbiB0aGUgaW5mbHVlbmNlIG9mIHN0ZWVs
IGZpYmVycyBhbmQgY29hcnNlIGFnZ3JlZ2F0ZSBjb250ZW50IG9uIHRoZSBmcmVzaCBwcm9wZXJ0
aWVzIG9mIHNlbGYtY29tcGFjdGluZyBjb25jcmV0ZTwvdGl0bGU+PHNlY29uZGFyeS10aXRsZT5D
ZW1lbnQgYW5kIENvbmNyZXRlIFJlc2VhcmNoPC9zZWNvbmRhcnktdGl0bGU+PC90aXRsZXM+PHBl
cmlvZGljYWw+PGZ1bGwtdGl0bGU+Q2VtZW50IGFuZCBDb25jcmV0ZSBSZXNlYXJjaDwvZnVsbC10
aXRsZT48YWJici0xPkNlbS4gQ29uY3IuIFJlcy48L2FiYnItMT48L3BlcmlvZGljYWw+PHBhZ2Vz
PjE3OTMtMTc5ODwvcGFnZXM+PHZvbHVtZT4zMTwvdm9sdW1lPjxudW1iZXI+MTI8L251bWJlcj48
a2V5d29yZHM+PGtleXdvcmQ+U2VsZi1jb21wYWN0aW5nIGNvbmNyZXRlPC9rZXl3b3JkPjxrZXl3
b3JkPkZpYmVyIHJlaW5mb3JjZW1lbnQ8L2tleXdvcmQ+PGtleXdvcmQ+TWl4IHByb3BvcnRpb25p
bmc8L2tleXdvcmQ+PGtleXdvcmQ+V29ya2FiaWxpdHk8L2tleXdvcmQ+PC9rZXl3b3Jkcz48ZGF0
ZXM+PHllYXI+MjAwMTwveWVhcj48cHViLWRhdGVzPjxkYXRlPjIwMDEvMTIvMDEvPC9kYXRlPjwv
cHViLWRhdGVzPjwvZGF0ZXM+PGlzYm4+MDAwOC04ODQ2PC9pc2JuPjx1cmxzPjxyZWxhdGVkLXVy
bHM+PHVybD5odHRwOi8vd3d3LnNjaWVuY2VkaXJlY3QuY29tL3NjaWVuY2UvYXJ0aWNsZS9waWkv
UzAwMDg4ODQ2MDEwMDU1NTU8L3VybD48L3JlbGF0ZWQtdXJscz48L3VybHM+PGVsZWN0cm9uaWMt
cmVzb3VyY2UtbnVtPmh0dHBzOi8vZG9pLm9yZy8xMC4xMDE2L1MwMDA4LTg4NDYoMDEpMDA1NTUt
NTwvZWxlY3Ryb25pYy1yZXNvdXJjZS1udW0+PC9yZWNvcmQ+PC9DaXRlPjxDaXRlPjxBdXRob3I+
R8O8bmV5aXNpPC9BdXRob3I+PFllYXI+MjAxOTwvWWVhcj48UmVjTnVtPjIyNjwvUmVjTnVtPjxy
ZWNvcmQ+PHJlYy1udW1iZXI+MjI2PC9yZWMtbnVtYmVyPjxmb3JlaWduLWtleXM+PGtleSBhcHA9
IkVOIiBkYi1pZD0ic3hldjk1NWZoc3N4cGNldmV0MXZ3ZnQwZTVzZTl3ZGRhMGVyIiB0aW1lc3Rh
bXA9IjE2MzU5MTcyMjYiIGd1aWQ9IjAwYTk1ODcxLTM5NDItNDBhZi05NDZlLWUyY2NkYTM3YmFk
NCI+MjI2PC9rZXk+PC9mb3JlaWduLWtleXM+PHJlZi10eXBlIG5hbWU9IkpvdXJuYWwgQXJ0aWNs
ZSI+MTc8L3JlZi10eXBlPjxjb250cmlidXRvcnM+PGF1dGhvcnM+PGF1dGhvcj5Hw7xuZXlpc2ks
IEVyaGFuPC9hdXRob3I+PGF1dGhvcj5BdGV3aSwgWWFoeWEgUi48L2F1dGhvcj48YXV0aG9yPkhh
c2FuLCBNdXN0YWZhIEYuPC9hdXRob3I+PC9hdXRob3JzPjwvY29udHJpYnV0b3JzPjx0aXRsZXM+
PHRpdGxlPkZyZXNoIGFuZCByaGVvbG9naWNhbCBwcm9wZXJ0aWVzIG9mIGdsYXNzIGZpYmVyIHJl
aW5mb3JjZWQgc2VsZi1jb21wYWN0aW5nIGNvbmNyZXRlIHdpdGggbmFub3NpbGljYSBhbmQgZmx5
IGFzaCBibGVuZGVkPC90aXRsZT48c2Vjb25kYXJ5LXRpdGxlPkNvbnN0cnVjdGlvbiBhbmQgQnVp
bGRpbmcgTWF0ZXJpYWxzPC9zZWNvbmRhcnktdGl0bGU+PC90aXRsZXM+PHBlcmlvZGljYWw+PGZ1
bGwtdGl0bGU+Q29uc3RydWN0aW9uIGFuZCBCdWlsZGluZyBNYXRlcmlhbHM8L2Z1bGwtdGl0bGU+
PC9wZXJpb2RpY2FsPjxwYWdlcz4zNDktMzYyPC9wYWdlcz48dm9sdW1lPjIxMTwvdm9sdW1lPjxr
ZXl3b3Jkcz48a2V5d29yZD5HbGFzcyBmaWJlcjwva2V5d29yZD48a2V5d29yZD5OYW5vc2lsaWNh
PC9rZXl3b3JkPjxrZXl3b3JkPlNlbGYtY29tcGFjdGluZyBjb25jcmV0ZTwva2V5d29yZD48a2V5
d29yZD5GcmVzaCBwcm9wZXJ0aWVzPC9rZXl3b3JkPjxrZXl3b3JkPlJoZW9sb2d5PC9rZXl3b3Jk
Pjwva2V5d29yZHM+PGRhdGVzPjx5ZWFyPjIwMTk8L3llYXI+PHB1Yi1kYXRlcz48ZGF0ZT4yMDE5
LzA2LzMwLzwvZGF0ZT48L3B1Yi1kYXRlcz48L2RhdGVzPjxpc2JuPjA5NTAtMDYxODwvaXNibj48
dXJscz48cmVsYXRlZC11cmxzPjx1cmw+aHR0cDovL3d3dy5zY2llbmNlZGlyZWN0LmNvbS9zY2ll
bmNlL2FydGljbGUvcGlpL1MwOTUwMDYxODE5MzA1NzE5PC91cmw+PC9yZWxhdGVkLXVybHM+PC91
cmxzPjxlbGVjdHJvbmljLXJlc291cmNlLW51bT5odHRwczovL2RvaS5vcmcvMTAuMTAxNi9qLmNv
bmJ1aWxkbWF0LjIwMTkuMDMuMDg3PC9lbGVjdHJvbmljLXJlc291cmNlLW51bT48L3JlY29yZD48
L0NpdGU+PENpdGU+PEF1dGhvcj5TaGk8L0F1dGhvcj48WWVhcj4yMDE1PC9ZZWFyPjxSZWNOdW0+
Mjk4PC9SZWNOdW0+PHJlY29yZD48cmVjLW51bWJlcj4yOTg8L3JlYy1udW1iZXI+PGZvcmVpZ24t
a2V5cz48a2V5IGFwcD0iRU4iIGRiLWlkPSJzeGV2OTU1Zmhzc3hwY2V2ZXQxdndmdDBlNXNlOXdk
ZGEwZXIiIHRpbWVzdGFtcD0iMTYzNTkxNzIyOCIgZ3VpZD0iNmJlMjYxODMtMTY0OS00ODRkLTg3
MWYtODUxOTJhOTk1M2U2Ij4yOTg8L2tleT48L2ZvcmVpZ24ta2V5cz48cmVmLXR5cGUgbmFtZT0i
Sm91cm5hbCBBcnRpY2xlIj4xNzwvcmVmLXR5cGU+PGNvbnRyaWJ1dG9ycz48YXV0aG9ycz48YXV0
aG9yPlNoaSwgQ2FpanVuPC9hdXRob3I+PGF1dGhvcj5XdSwgWmVtZWk8L2F1dGhvcj48YXV0aG9y
Pkx2LCBLdWlYaTwvYXV0aG9yPjxhdXRob3I+V3UsIExpbm1laTwvYXV0aG9yPjwvYXV0aG9ycz48
L2NvbnRyaWJ1dG9ycz48dGl0bGVzPjx0aXRsZT5BIHJldmlldyBvbiBtaXh0dXJlIGRlc2lnbiBt
ZXRob2RzIGZvciBzZWxmLWNvbXBhY3RpbmcgY29uY3JldGU8L3RpdGxlPjxzZWNvbmRhcnktdGl0
bGU+Q29uc3RydWN0aW9uIGFuZCBCdWlsZGluZyBNYXRlcmlhbHM8L3NlY29uZGFyeS10aXRsZT48
L3RpdGxlcz48cGVyaW9kaWNhbD48ZnVsbC10aXRsZT5Db25zdHJ1Y3Rpb24gYW5kIEJ1aWxkaW5n
IE1hdGVyaWFsczwvZnVsbC10aXRsZT48L3BlcmlvZGljYWw+PHBhZ2VzPjM4Ny0zOTg8L3BhZ2Vz
Pjx2b2x1bWU+ODQ8L3ZvbHVtZT48a2V5d29yZHM+PGtleXdvcmQ+U2VsZi1jb21wYWN0aW5nIGNv
bmNyZXRlPC9rZXl3b3JkPjxrZXl3b3JkPk1peHR1cmUgZGVzaWduIG1ldGhvZDwva2V5d29yZD48
a2V5d29yZD5DbGFzc2lmaWNhdGlvbjwva2V5d29yZD48a2V5d29yZD5BZHZhbnRhZ2VzIGFuZCBk
aXNhZHZhbnRhZ2VzPC9rZXl3b3JkPjwva2V5d29yZHM+PGRhdGVzPjx5ZWFyPjIwMTU8L3llYXI+
PHB1Yi1kYXRlcz48ZGF0ZT4yMDE1LzA2LzAxLzwvZGF0ZT48L3B1Yi1kYXRlcz48L2RhdGVzPjxp
c2JuPjA5NTAtMDYxODwvaXNibj48dXJscz48cmVsYXRlZC11cmxzPjx1cmw+aHR0cDovL3d3dy5z
Y2llbmNlZGlyZWN0LmNvbS9zY2llbmNlL2FydGljbGUvcGlpL1MwOTUwMDYxODE1MDAzMzcyPC91
cmw+PC9yZWxhdGVkLXVybHM+PC91cmxzPjxlbGVjdHJvbmljLXJlc291cmNlLW51bT5odHRwczov
L2RvaS5vcmcvMTAuMTAxNi9qLmNvbmJ1aWxkbWF0LjIwMTUuMDMuMDc5PC9lbGVjdHJvbmljLXJl
c291cmNlLW51bT48L3JlY29yZD48L0NpdGU+PENpdGU+PEF1dGhvcj5TdWdhbWF0YTwvQXV0aG9y
PjxZZWFyPjIwMDM8L1llYXI+PFJlY051bT4yOTk8L1JlY051bT48cmVjb3JkPjxyZWMtbnVtYmVy
PjI5OTwvcmVjLW51bWJlcj48Zm9yZWlnbi1rZXlzPjxrZXkgYXBwPSJFTiIgZGItaWQ9InN4ZXY5
NTVmaHNzeHBjZXZldDF2d2Z0MGU1c2U5d2RkYTBlciIgdGltZXN0YW1wPSIxNjM1OTE3MjI4IiBn
dWlkPSJmNjdmMTY3Mi1kMTMzLTQ1YjItYjhlZS1jOTdhNzNmMGE2ZTciPjI5OTwva2V5PjwvZm9y
ZWlnbi1rZXlzPjxyZWYtdHlwZSBuYW1lPSJDb25mZXJlbmNlIFByb2NlZWRpbmdzIj4xMDwvcmVm
LXR5cGU+PGNvbnRyaWJ1dG9ycz48YXV0aG9ycz48YXV0aG9yPlN1Z2FtYXRhLCBZb3NoaW5vYnUg
RWRhbWF0YXN1LCBUYWt1bWk8L2F1dGhvcj48YXV0aG9yPk91Y2hpLCBNYXNhaGlybzwvYXV0aG9y
PjwvYXV0aG9ycz48L2NvbnRyaWJ1dG9ycz48dGl0bGVzPjx0aXRsZT5BIG1peC1kZXNpZ24gbWV0
aG9kIGZvciBzZWxmLWNvbXBhY3RpbmcgY29uY3JldGUgYmFzZWQgb24gbW9ydGFyIGZsb3cgYW5k
IGZ1bm5lbCB0ZXN0czwvdGl0bGU+PHNlY29uZGFyeS10aXRsZT5QUk8gMzM6IDNyZCBJbnRlcm5h
dGlvbmFsIFJJTEVNIFN5bXBvc2l1bSBvbiBTZWxmLUNvbXBhY3RpbmcgQ29uY3JldGU8L3NlY29u
ZGFyeS10aXRsZT48L3RpdGxlcz48cGFnZXM+MzQ1PC9wYWdlcz48dm9sdW1lPjMzPC92b2x1bWU+
PGRhdGVzPjx5ZWFyPjIwMDM8L3llYXI+PC9kYXRlcz48cHVibGlzaGVyPlJJTEVNIFB1YmxpY2F0
aW9uczwvcHVibGlzaGVyPjxpc2JuPjI5MTIxNDM0Mlg8L2lzYm4+PHVybHM+PC91cmxzPjwvcmVj
b3JkPjwvQ2l0ZT48L0VuZE5vdGU+AG==
</w:fldData>
        </w:fldChar>
      </w:r>
      <w:r>
        <w:instrText xml:space="preserve"> ADDIN EN.CITE.DATA </w:instrText>
      </w:r>
      <w:r>
        <w:fldChar w:fldCharType="end"/>
      </w:r>
      <w:r w:rsidRPr="00150093">
        <w:fldChar w:fldCharType="separate"/>
      </w:r>
      <w:r>
        <w:rPr>
          <w:noProof/>
        </w:rPr>
        <w:t>[8-13]</w:t>
      </w:r>
      <w:r w:rsidRPr="00150093">
        <w:fldChar w:fldCharType="end"/>
      </w:r>
      <w:r w:rsidRPr="00150093">
        <w:t xml:space="preserve">. The 3D-printed concrete (3DPC) technique uses an extrusion-based additive manufacturing process that deposits consecutive linear mortar filaments on top of each other to gradually build an object. This process allows flexibility for complex geometry and architectural decisions without relying on expensive formwork. </w:t>
      </w:r>
      <w:r>
        <w:t>A</w:t>
      </w:r>
      <w:r w:rsidRPr="00150093">
        <w:t xml:space="preserve">dditive manufacturing can lead to a more sustainable and </w:t>
      </w:r>
      <w:r>
        <w:t>efficient</w:t>
      </w:r>
      <w:r w:rsidRPr="00150093">
        <w:t xml:space="preserve"> construction process</w:t>
      </w:r>
      <w:r>
        <w:t xml:space="preserve"> due </w:t>
      </w:r>
      <w:r w:rsidR="00D4244B">
        <w:t xml:space="preserve">to </w:t>
      </w:r>
      <w:r>
        <w:t>r</w:t>
      </w:r>
      <w:r w:rsidRPr="00150093">
        <w:t>eductions in formwork, material waste,</w:t>
      </w:r>
      <w:r>
        <w:t xml:space="preserve"> </w:t>
      </w:r>
      <w:r w:rsidRPr="00150093">
        <w:t>transportation cost</w:t>
      </w:r>
      <w:r>
        <w:t xml:space="preserve">, </w:t>
      </w:r>
      <w:r w:rsidRPr="00150093">
        <w:t>and automat</w:t>
      </w:r>
      <w:r>
        <w:t>ed concrete placement</w:t>
      </w:r>
      <w:r w:rsidRPr="00150093">
        <w:t xml:space="preserve"> </w:t>
      </w:r>
      <w:r w:rsidRPr="00150093">
        <w:fldChar w:fldCharType="begin"/>
      </w:r>
      <w:r>
        <w:instrText xml:space="preserve"> ADDIN EN.CITE &lt;EndNote&gt;&lt;Cite&gt;&lt;Author&gt;Zhang&lt;/Author&gt;&lt;Year&gt;2019&lt;/Year&gt;&lt;RecNum&gt;385&lt;/RecNum&gt;&lt;DisplayText&gt;[14]&lt;/DisplayText&gt;&lt;record&gt;&lt;rec-number&gt;385&lt;/rec-number&gt;&lt;foreign-keys&gt;&lt;key app="EN" db-id="sxev955fhssxpcevet1vwft0e5se9wdda0er" timestamp="1635917231" guid="af041f20-1f62-426f-80c4-6954c3f9ad71"&gt;385&lt;/key&gt;&lt;/foreign-keys&gt;&lt;ref-type name="Journal Article"&gt;17&lt;/ref-type&gt;&lt;contributors&gt;&lt;authors&gt;&lt;author&gt;Zhang, Jingchuan&lt;/author&gt;&lt;author&gt;Wang, Jialiang&lt;/author&gt;&lt;author&gt;Dong, Sufen&lt;/author&gt;&lt;author&gt;Yu, Xun&lt;/author&gt;&lt;author&gt;Han, Baoguo&lt;/author&gt;&lt;/authors&gt;&lt;/contributors&gt;&lt;titles&gt;&lt;title&gt;A review of the current progress and application of 3D printed concrete&lt;/title&gt;&lt;secondary-title&gt;Composites Part A: Applied Science and Manufacturing&lt;/secondary-title&gt;&lt;/titles&gt;&lt;periodical&gt;&lt;full-title&gt;Composites Part A: Applied Science and Manufacturing&lt;/full-title&gt;&lt;/periodical&gt;&lt;pages&gt;105533&lt;/pages&gt;&lt;volume&gt;125&lt;/volume&gt;&lt;keywords&gt;&lt;keyword&gt;A. Smart materials&lt;/keyword&gt;&lt;keyword&gt;B. Mechanical properties&lt;/keyword&gt;&lt;keyword&gt;B. Microstructures&lt;/keyword&gt;&lt;keyword&gt;E. 3D printing&lt;/keyword&gt;&lt;/keywords&gt;&lt;dates&gt;&lt;year&gt;2019&lt;/year&gt;&lt;pub-dates&gt;&lt;date&gt;2019/10/01/&lt;/date&gt;&lt;/pub-dates&gt;&lt;/dates&gt;&lt;isbn&gt;1359-835X&lt;/isbn&gt;&lt;urls&gt;&lt;related-urls&gt;&lt;url&gt;https://www.sciencedirect.com/science/article/pii/S1359835X19302829&lt;/url&gt;&lt;/related-urls&gt;&lt;/urls&gt;&lt;electronic-resource-num&gt;https://doi.org/10.1016/j.compositesa.2019.105533&lt;/electronic-resource-num&gt;&lt;/record&gt;&lt;/Cite&gt;&lt;/EndNote&gt;</w:instrText>
      </w:r>
      <w:r w:rsidRPr="00150093">
        <w:fldChar w:fldCharType="separate"/>
      </w:r>
      <w:r>
        <w:rPr>
          <w:noProof/>
        </w:rPr>
        <w:t>[14]</w:t>
      </w:r>
      <w:r w:rsidRPr="00150093">
        <w:fldChar w:fldCharType="end"/>
      </w:r>
      <w:r w:rsidRPr="00150093">
        <w:t>.</w:t>
      </w:r>
      <w:r w:rsidRPr="00184927">
        <w:t xml:space="preserve"> To make construction practice more sustainable despite the upward trend of construction demand, the applicability of alternative construction systems and materials need</w:t>
      </w:r>
      <w:r w:rsidR="00D4244B">
        <w:t>s</w:t>
      </w:r>
      <w:r w:rsidRPr="00184927">
        <w:t xml:space="preserve"> to be explored</w:t>
      </w:r>
      <w:r w:rsidRPr="00184927">
        <w:fldChar w:fldCharType="begin"/>
      </w:r>
      <w:r>
        <w:instrText xml:space="preserve"> ADDIN EN.CITE &lt;EndNote&gt;&lt;Cite&gt;&lt;Author&gt;Matos&lt;/Author&gt;&lt;Year&gt;2019&lt;/Year&gt;&lt;RecNum&gt;379&lt;/RecNum&gt;&lt;DisplayText&gt;[15]&lt;/DisplayText&gt;&lt;record&gt;&lt;rec-number&gt;379&lt;/rec-number&gt;&lt;foreign-keys&gt;&lt;key app="EN" db-id="sxev955fhssxpcevet1vwft0e5se9wdda0er" timestamp="1635917231" guid="84609be6-1418-4c0a-8895-a2a0ebe60e6f"&gt;379&lt;/key&gt;&lt;/foreign-keys&gt;&lt;ref-type name="Journal Article"&gt;17&lt;/ref-type&gt;&lt;contributors&gt;&lt;authors&gt;&lt;author&gt;Matos, Paulo Ricardo de&lt;/author&gt;&lt;author&gt;Sakata, Rafael Dors&lt;/author&gt;&lt;author&gt;Prudêncio, Luiz Roberto&lt;/author&gt;&lt;/authors&gt;&lt;/contributors&gt;&lt;titles&gt;&lt;title&gt;Eco-efficient low binder high-performance self-compacting concretes&lt;/title&gt;&lt;secondary-title&gt;Construction and Building Materials&lt;/secondary-title&gt;&lt;/titles&gt;&lt;periodical&gt;&lt;full-title&gt;Construction and Building Materials&lt;/full-title&gt;&lt;/periodical&gt;&lt;pages&gt;941-955&lt;/pages&gt;&lt;volume&gt;225&lt;/volume&gt;&lt;keywords&gt;&lt;keyword&gt;Eco-efficient concrete&lt;/keyword&gt;&lt;keyword&gt;High-performance concrete&lt;/keyword&gt;&lt;keyword&gt;Self-compacting concrete&lt;/keyword&gt;&lt;keyword&gt;CO emission&lt;/keyword&gt;&lt;keyword&gt;Binder content&lt;/keyword&gt;&lt;keyword&gt;Durability&lt;/keyword&gt;&lt;/keywords&gt;&lt;dates&gt;&lt;year&gt;2019&lt;/year&gt;&lt;pub-dates&gt;&lt;date&gt;2019/11/20/&lt;/date&gt;&lt;/pub-dates&gt;&lt;/dates&gt;&lt;isbn&gt;0950-0618&lt;/isbn&gt;&lt;urls&gt;&lt;related-urls&gt;&lt;url&gt;https://www.sciencedirect.com/science/article/pii/S0950061819319300&lt;/url&gt;&lt;/related-urls&gt;&lt;/urls&gt;&lt;electronic-resource-num&gt;https://doi.org/10.1016/j.conbuildmat.2019.07.254&lt;/electronic-resource-num&gt;&lt;/record&gt;&lt;/Cite&gt;&lt;/EndNote&gt;</w:instrText>
      </w:r>
      <w:r w:rsidRPr="00184927">
        <w:fldChar w:fldCharType="separate"/>
      </w:r>
      <w:r>
        <w:rPr>
          <w:noProof/>
        </w:rPr>
        <w:t>[15]</w:t>
      </w:r>
      <w:r w:rsidRPr="00184927">
        <w:fldChar w:fldCharType="end"/>
      </w:r>
      <w:r w:rsidRPr="00184927">
        <w:t>. Precast and 3D printed concrete (3DPC) has the potential to enhance productivity and to curve the adverse environmental and social effects of conventional construction activities by reducing the required formwork, material waste, operation time, and cost</w:t>
      </w:r>
      <w:r w:rsidRPr="00184927" w:rsidDel="00275A9B">
        <w:t xml:space="preserve"> </w:t>
      </w:r>
      <w:r w:rsidRPr="00184927">
        <w:fldChar w:fldCharType="begin"/>
      </w:r>
      <w:r>
        <w:instrText xml:space="preserve"> ADDIN EN.CITE &lt;EndNote&gt;&lt;Cite&gt;&lt;Author&gt;Shen&lt;/Author&gt;&lt;Year&gt;2009&lt;/Year&gt;&lt;RecNum&gt;357&lt;/RecNum&gt;&lt;DisplayText&gt;[16]&lt;/DisplayText&gt;&lt;record&gt;&lt;rec-number&gt;357&lt;/rec-number&gt;&lt;foreign-keys&gt;&lt;key app="EN" db-id="sxev955fhssxpcevet1vwft0e5se9wdda0er" timestamp="1635917230" guid="82d001bb-9935-4d98-827f-e9eb6036316a"&gt;357&lt;/key&gt;&lt;/foreign-keys&gt;&lt;ref-type name="Journal Article"&gt;17&lt;/ref-type&gt;&lt;contributors&gt;&lt;authors&gt;&lt;author&gt;Shen, Li-yin&lt;/author&gt;&lt;author&gt;Tam, Vivian Wing-yan&lt;/author&gt;&lt;author&gt;Li, Chao-yang&lt;/author&gt;&lt;/authors&gt;&lt;/contributors&gt;&lt;titles&gt;&lt;title&gt;Benefit analysis on replacing in situ concreting with precast slabs for temporary construction works in pursuing sustainable construction practice&lt;/title&gt;&lt;secondary-title&gt;Resources, Conservation and Recycling&lt;/secondary-title&gt;&lt;/titles&gt;&lt;periodical&gt;&lt;full-title&gt;Resources, Conservation and Recycling&lt;/full-title&gt;&lt;/periodical&gt;&lt;pages&gt;145-148&lt;/pages&gt;&lt;volume&gt;53&lt;/volume&gt;&lt;number&gt;3&lt;/number&gt;&lt;keywords&gt;&lt;keyword&gt;Construction waste&lt;/keyword&gt;&lt;keyword&gt;Analysis&lt;/keyword&gt;&lt;keyword&gt;Temporary construction works&lt;/keyword&gt;&lt;keyword&gt;Precast concrete slab&lt;/keyword&gt;&lt;keyword&gt;concreting&lt;/keyword&gt;&lt;keyword&gt;Sustainable construction performance&lt;/keyword&gt;&lt;/keywords&gt;&lt;dates&gt;&lt;year&gt;2009&lt;/year&gt;&lt;pub-dates&gt;&lt;date&gt;2009/01/01/&lt;/date&gt;&lt;/pub-dates&gt;&lt;/dates&gt;&lt;isbn&gt;0921-3449&lt;/isbn&gt;&lt;urls&gt;&lt;related-urls&gt;&lt;url&gt;http://www.sciencedirect.com/science/article/pii/S0921344908001997&lt;/url&gt;&lt;/related-urls&gt;&lt;/urls&gt;&lt;electronic-resource-num&gt;https://doi.org/10.1016/j.resconrec.2008.11.001&lt;/electronic-resource-num&gt;&lt;/record&gt;&lt;/Cite&gt;&lt;/EndNote&gt;</w:instrText>
      </w:r>
      <w:r w:rsidRPr="00184927">
        <w:fldChar w:fldCharType="separate"/>
      </w:r>
      <w:r>
        <w:rPr>
          <w:noProof/>
        </w:rPr>
        <w:t>[16]</w:t>
      </w:r>
      <w:r w:rsidRPr="00184927">
        <w:fldChar w:fldCharType="end"/>
      </w:r>
      <w:r w:rsidRPr="00184927">
        <w:t xml:space="preserve">. </w:t>
      </w:r>
      <w:r w:rsidRPr="0042709D">
        <w:t xml:space="preserve">As the complete or partial placement of concrete becomes more automated, the early properties have become even more relevant and </w:t>
      </w:r>
      <w:r w:rsidRPr="0042709D">
        <w:lastRenderedPageBreak/>
        <w:t xml:space="preserve">crucial for successful application. This study highlights </w:t>
      </w:r>
      <w:r w:rsidR="00D4244B">
        <w:t xml:space="preserve">the </w:t>
      </w:r>
      <w:r w:rsidRPr="0042709D">
        <w:t>effect of early</w:t>
      </w:r>
      <w:r w:rsidR="00931B54">
        <w:t>-</w:t>
      </w:r>
      <w:r w:rsidRPr="0042709D">
        <w:t>age parameters on precast concrete, rapid</w:t>
      </w:r>
      <w:r w:rsidR="00931B54">
        <w:t>-</w:t>
      </w:r>
      <w:r w:rsidRPr="0042709D">
        <w:t>setting cementitious composite binders</w:t>
      </w:r>
      <w:r w:rsidR="00931B54">
        <w:t>,</w:t>
      </w:r>
      <w:r w:rsidRPr="0042709D">
        <w:t xml:space="preserve"> and 3D</w:t>
      </w:r>
      <w:r w:rsidR="00931B54">
        <w:t>-</w:t>
      </w:r>
      <w:r w:rsidRPr="0042709D">
        <w:t xml:space="preserve">printed concrete. </w:t>
      </w:r>
    </w:p>
    <w:p w14:paraId="597AC4A9" w14:textId="77777777" w:rsidR="00CE3A87" w:rsidRPr="004E4A51" w:rsidRDefault="00CE3A87" w:rsidP="00DB4D17">
      <w:pPr>
        <w:pStyle w:val="Heading2"/>
        <w:spacing w:line="480" w:lineRule="auto"/>
        <w:jc w:val="both"/>
      </w:pPr>
      <w:bookmarkStart w:id="10" w:name="_Toc119522327"/>
      <w:r w:rsidRPr="004E4A51">
        <w:t>Precast Concrete:</w:t>
      </w:r>
      <w:bookmarkEnd w:id="10"/>
    </w:p>
    <w:p w14:paraId="55D7620F" w14:textId="6186C131" w:rsidR="00CE3A87" w:rsidRDefault="00CE3A87" w:rsidP="00DB4D17">
      <w:pPr>
        <w:spacing w:line="480" w:lineRule="auto"/>
        <w:jc w:val="both"/>
      </w:pPr>
      <w:r>
        <w:t>PCI defines precast concrete as</w:t>
      </w:r>
      <w:r w:rsidRPr="001642D5">
        <w:t xml:space="preserve"> a prefabricated material</w:t>
      </w:r>
      <w:r>
        <w:t>, that is</w:t>
      </w:r>
      <w:r w:rsidRPr="001642D5">
        <w:t xml:space="preserve"> manufactured offsite at a production facility, or plant, in a controlled environment, and with a high</w:t>
      </w:r>
      <w:r w:rsidR="00D4244B">
        <w:t xml:space="preserve"> </w:t>
      </w:r>
      <w:r w:rsidRPr="001642D5">
        <w:t>degree of quality control. This results in a high-strength concrete product, with many inherent benefits</w:t>
      </w:r>
      <w:r>
        <w:fldChar w:fldCharType="begin"/>
      </w:r>
      <w:r>
        <w:instrText xml:space="preserve"> ADDIN EN.CITE &lt;EndNote&gt;&lt;Cite&gt;&lt;Author&gt;Institute&lt;/Author&gt;&lt;Year&gt;2022&lt;/Year&gt;&lt;RecNum&gt;531&lt;/RecNum&gt;&lt;DisplayText&gt;[17]&lt;/DisplayText&gt;&lt;record&gt;&lt;rec-number&gt;531&lt;/rec-number&gt;&lt;foreign-keys&gt;&lt;key app="EN" db-id="sxev955fhssxpcevet1vwft0e5se9wdda0er" timestamp="1661208595"&gt;531&lt;/key&gt;&lt;/foreign-keys&gt;&lt;ref-type name="Web Page"&gt;12&lt;/ref-type&gt;&lt;contributors&gt;&lt;authors&gt;&lt;author&gt;Precast/Prestressed Concrete Institute&lt;/author&gt;&lt;/authors&gt;&lt;/contributors&gt;&lt;titles&gt;&lt;title&gt;Manufacturing&lt;/title&gt;&lt;/titles&gt;&lt;volume&gt;2022&lt;/volume&gt;&lt;number&gt;8/22/2022&lt;/number&gt;&lt;dates&gt;&lt;year&gt;2022&lt;/year&gt;&lt;pub-dates&gt;&lt;date&gt;8/22/2022&lt;/date&gt;&lt;/pub-dates&gt;&lt;/dates&gt;&lt;urls&gt;&lt;related-urls&gt;&lt;url&gt;https://www.pci.org/PCI/Design_Resources/About_Precast/Manufacturing.aspx#:~:text=Precast%20concrete%2C%20by%20definition%2C%20is,Plant%20Tour&lt;/url&gt;&lt;/related-urls&gt;&lt;/urls&gt;&lt;/record&gt;&lt;/Cite&gt;&lt;/EndNote&gt;</w:instrText>
      </w:r>
      <w:r>
        <w:fldChar w:fldCharType="separate"/>
      </w:r>
      <w:r>
        <w:rPr>
          <w:noProof/>
        </w:rPr>
        <w:t>[17]</w:t>
      </w:r>
      <w:r>
        <w:fldChar w:fldCharType="end"/>
      </w:r>
      <w:r w:rsidRPr="001642D5">
        <w:t>.</w:t>
      </w:r>
      <w:r>
        <w:t xml:space="preserve"> Precast concrete production also has </w:t>
      </w:r>
      <w:r w:rsidR="00D4244B">
        <w:t xml:space="preserve">a </w:t>
      </w:r>
      <w:r>
        <w:t xml:space="preserve">higher degree of automation compared to any other part of the construction industry and has </w:t>
      </w:r>
      <w:r w:rsidR="00D4244B">
        <w:t xml:space="preserve">the </w:t>
      </w:r>
      <w:r>
        <w:t>scope to increase the degree of automation even further</w:t>
      </w:r>
      <w:r>
        <w:fldChar w:fldCharType="begin"/>
      </w:r>
      <w:r>
        <w:instrText xml:space="preserve"> ADDIN EN.CITE &lt;EndNote&gt;&lt;Cite&gt;&lt;Author&gt;Reichenbach&lt;/Author&gt;&lt;Year&gt;2021&lt;/Year&gt;&lt;RecNum&gt;534&lt;/RecNum&gt;&lt;DisplayText&gt;[5]&lt;/DisplayText&gt;&lt;record&gt;&lt;rec-number&gt;534&lt;/rec-number&gt;&lt;foreign-keys&gt;&lt;key app="EN" db-id="sxev955fhssxpcevet1vwft0e5se9wdda0er" timestamp="1661232421"&gt;534&lt;/key&gt;&lt;/foreign-keys&gt;&lt;ref-type name="Journal Article"&gt;17&lt;/ref-type&gt;&lt;contributors&gt;&lt;authors&gt;&lt;author&gt;Reichenbach, Sara&lt;/author&gt;&lt;author&gt;Kromoser, Benjamin&lt;/author&gt;&lt;/authors&gt;&lt;/contributors&gt;&lt;titles&gt;&lt;title&gt;State of practice of automation in precast concrete production&lt;/title&gt;&lt;secondary-title&gt;Journal of Building Engineering&lt;/secondary-title&gt;&lt;/titles&gt;&lt;periodical&gt;&lt;full-title&gt;Journal of Building Engineering&lt;/full-title&gt;&lt;/periodical&gt;&lt;pages&gt;102527&lt;/pages&gt;&lt;volume&gt;43&lt;/volume&gt;&lt;keywords&gt;&lt;keyword&gt;Concrete construction&lt;/keyword&gt;&lt;keyword&gt;Automation&lt;/keyword&gt;&lt;keyword&gt;LoA&lt;/keyword&gt;&lt;keyword&gt;Sustainability&lt;/keyword&gt;&lt;keyword&gt;Precast&lt;/keyword&gt;&lt;keyword&gt;Additive manufacturing&lt;/keyword&gt;&lt;keyword&gt;Digital concrete&lt;/keyword&gt;&lt;keyword&gt;Robotics&lt;/keyword&gt;&lt;/keywords&gt;&lt;dates&gt;&lt;year&gt;2021&lt;/year&gt;&lt;pub-dates&gt;&lt;date&gt;2021/11/01/&lt;/date&gt;&lt;/pub-dates&gt;&lt;/dates&gt;&lt;isbn&gt;2352-7102&lt;/isbn&gt;&lt;urls&gt;&lt;related-urls&gt;&lt;url&gt;https://www.sciencedirect.com/science/article/pii/S2352710221003843&lt;/url&gt;&lt;/related-urls&gt;&lt;/urls&gt;&lt;electronic-resource-num&gt;https://doi.org/10.1016/j.jobe.2021.102527&lt;/electronic-resource-num&gt;&lt;/record&gt;&lt;/Cite&gt;&lt;/EndNote&gt;</w:instrText>
      </w:r>
      <w:r>
        <w:fldChar w:fldCharType="separate"/>
      </w:r>
      <w:r>
        <w:rPr>
          <w:noProof/>
        </w:rPr>
        <w:t>[5]</w:t>
      </w:r>
      <w:r>
        <w:fldChar w:fldCharType="end"/>
      </w:r>
      <w:r>
        <w:t xml:space="preserve">. </w:t>
      </w:r>
      <w:r w:rsidR="00D4244B">
        <w:t>The i</w:t>
      </w:r>
      <w:r>
        <w:t xml:space="preserve">ntroduction of precast concrete started with the use of reinforcement in concrete. </w:t>
      </w:r>
      <w:r>
        <w:fldChar w:fldCharType="begin"/>
      </w:r>
      <w:r>
        <w:instrText xml:space="preserve"> ADDIN EN.CITE &lt;EndNote&gt;&lt;Cite AuthorYear="1"&gt;&lt;Author&gt;Peterson&lt;/Author&gt;&lt;RecNum&gt;530&lt;/RecNum&gt;&lt;DisplayText&gt;Peterson [18]&lt;/DisplayText&gt;&lt;record&gt;&lt;rec-number&gt;530&lt;/rec-number&gt;&lt;foreign-keys&gt;&lt;key app="EN" db-id="sxev955fhssxpcevet1vwft0e5se9wdda0er" timestamp="1661206743"&gt;530&lt;/key&gt;&lt;/foreign-keys&gt;&lt;ref-type name="Journal Article"&gt;17&lt;/ref-type&gt;&lt;contributors&gt;&lt;authors&gt;&lt;author&gt;J. L. Peterson&lt;/author&gt;&lt;/authors&gt;&lt;/contributors&gt;&lt;titles&gt;&lt;title&gt;History and Development of Precast Concrete in the United States&lt;/title&gt;&lt;secondary-title&gt;ACI Journal Proceedings&lt;/secondary-title&gt;&lt;/titles&gt;&lt;periodical&gt;&lt;full-title&gt;ACI Journal Proceedings&lt;/full-title&gt;&lt;/periodical&gt;&lt;volume&gt;50&lt;/volume&gt;&lt;number&gt;2&lt;/number&gt;&lt;keywords&gt;&lt;keyword&gt;no keywords&lt;/keyword&gt;&lt;/keywords&gt;&lt;dates&gt;&lt;pub-dates&gt;&lt;date&gt;2/1/1954&lt;/date&gt;&lt;/pub-dates&gt;&lt;/dates&gt;&lt;urls&gt;&lt;/urls&gt;&lt;electronic-resource-num&gt;10.14359/11773&lt;/electronic-resource-num&gt;&lt;/record&gt;&lt;/Cite&gt;&lt;/EndNote&gt;</w:instrText>
      </w:r>
      <w:r>
        <w:fldChar w:fldCharType="separate"/>
      </w:r>
      <w:r>
        <w:rPr>
          <w:noProof/>
        </w:rPr>
        <w:t>Peterson [18]</w:t>
      </w:r>
      <w:r>
        <w:fldChar w:fldCharType="end"/>
      </w:r>
      <w:r>
        <w:t xml:space="preserve"> describes the early uses of precast concrete. Structural application of precast concrete helped reduce the probability of collapsing. Existing difficult construction process like marine construction was revamped by reducing cast-in</w:t>
      </w:r>
      <w:r w:rsidR="00D4244B">
        <w:t>-</w:t>
      </w:r>
      <w:r>
        <w:t>place construction under water.  Other applications like bridge</w:t>
      </w:r>
      <w:r w:rsidR="00D4244B">
        <w:t>s</w:t>
      </w:r>
      <w:r>
        <w:t xml:space="preserve"> and buildings also integrated precast construction as it reduced the construction time considerably, had better quality control and was cost-effective. Despite</w:t>
      </w:r>
      <w:r w:rsidRPr="001642D5">
        <w:t xml:space="preserve"> </w:t>
      </w:r>
      <w:r>
        <w:t xml:space="preserve">of providing </w:t>
      </w:r>
      <w:r w:rsidRPr="001642D5">
        <w:t xml:space="preserve">speedy </w:t>
      </w:r>
      <w:r>
        <w:t>construction</w:t>
      </w:r>
      <w:r w:rsidRPr="001642D5">
        <w:t>, higher quality, lower project cost, better</w:t>
      </w:r>
      <w:r>
        <w:t xml:space="preserve"> </w:t>
      </w:r>
      <w:r w:rsidRPr="001642D5">
        <w:t>sustainability, and enhanced occupational health</w:t>
      </w:r>
      <w:r>
        <w:t>, precast contributes to very small percentage of overall construction market in USA</w:t>
      </w:r>
      <w:r>
        <w:fldChar w:fldCharType="begin"/>
      </w:r>
      <w:r>
        <w:instrText xml:space="preserve"> ADDIN EN.CITE &lt;EndNote&gt;&lt;Cite&gt;&lt;Author&gt;Polat&lt;/Author&gt;&lt;Year&gt;2010&lt;/Year&gt;&lt;RecNum&gt;533&lt;/RecNum&gt;&lt;DisplayText&gt;[19]&lt;/DisplayText&gt;&lt;record&gt;&lt;rec-number&gt;533&lt;/rec-number&gt;&lt;foreign-keys&gt;&lt;key app="EN" db-id="sxev955fhssxpcevet1vwft0e5se9wdda0er" timestamp="1661212313"&gt;533&lt;/key&gt;&lt;/foreign-keys&gt;&lt;ref-type name="Journal Article"&gt;17&lt;/ref-type&gt;&lt;contributors&gt;&lt;authors&gt;&lt;author&gt;Polat, Gul&lt;/author&gt;&lt;/authors&gt;&lt;/contributors&gt;&lt;titles&gt;&lt;title&gt;Precast concrete systems in developing vs. industrialized countries&lt;/title&gt;&lt;secondary-title&gt;Journal of Civil Engineering and Management&lt;/secondary-title&gt;&lt;/titles&gt;&lt;periodical&gt;&lt;full-title&gt;Journal of Civil Engineering and Management&lt;/full-title&gt;&lt;/periodical&gt;&lt;pages&gt;85-94&lt;/pages&gt;&lt;volume&gt;16&lt;/volume&gt;&lt;number&gt;1&lt;/number&gt;&lt;dates&gt;&lt;year&gt;2010&lt;/year&gt;&lt;pub-dates&gt;&lt;date&gt;2010/01/01&lt;/date&gt;&lt;/pub-dates&gt;&lt;/dates&gt;&lt;publisher&gt;Taylor &amp;amp; Francis&lt;/publisher&gt;&lt;isbn&gt;1392-3730&lt;/isbn&gt;&lt;urls&gt;&lt;related-urls&gt;&lt;url&gt;https://www.tandfonline.com/doi/abs/10.3846/jcem.2010.08&lt;/url&gt;&lt;/related-urls&gt;&lt;/urls&gt;&lt;electronic-resource-num&gt;10.3846/jcem.2010.08&lt;/electronic-resource-num&gt;&lt;/record&gt;&lt;/Cite&gt;&lt;/EndNote&gt;</w:instrText>
      </w:r>
      <w:r>
        <w:fldChar w:fldCharType="separate"/>
      </w:r>
      <w:r>
        <w:rPr>
          <w:noProof/>
        </w:rPr>
        <w:t>[19]</w:t>
      </w:r>
      <w:r>
        <w:fldChar w:fldCharType="end"/>
      </w:r>
      <w:r>
        <w:t xml:space="preserve">. </w:t>
      </w:r>
    </w:p>
    <w:p w14:paraId="42D9AB0C" w14:textId="3939A602" w:rsidR="00CE3A87" w:rsidRDefault="00CE3A87" w:rsidP="00DB4D17">
      <w:pPr>
        <w:spacing w:line="480" w:lineRule="auto"/>
        <w:jc w:val="both"/>
      </w:pPr>
      <w:r w:rsidRPr="003500A7">
        <w:t xml:space="preserve">Although there are no fixed standards for precast concrete mix design, due to </w:t>
      </w:r>
      <w:r w:rsidR="00D4244B">
        <w:t xml:space="preserve">the </w:t>
      </w:r>
      <w:r w:rsidRPr="003500A7">
        <w:t xml:space="preserve">construction process prefabrication requires some additional properties of concrete. </w:t>
      </w:r>
      <w:r w:rsidRPr="00C60F7D">
        <w:t xml:space="preserve">The concrete requires </w:t>
      </w:r>
      <w:r w:rsidR="00D4244B">
        <w:t xml:space="preserve">a </w:t>
      </w:r>
      <w:r w:rsidRPr="00C60F7D">
        <w:t xml:space="preserve">certain time to gain adequate flexural strength to resist cracking during demolding and transport from </w:t>
      </w:r>
      <w:r w:rsidR="00D4244B">
        <w:t xml:space="preserve">the </w:t>
      </w:r>
      <w:r w:rsidRPr="00C60F7D">
        <w:t xml:space="preserve">casting bed to storage in a precast plant. Hence, the prefabrication of concrete is limited by the facility and the early strength gain of concrete. </w:t>
      </w:r>
      <w:r w:rsidRPr="00CD6F05">
        <w:t xml:space="preserve">The recommended demolding compressive strength can vary from 10 to 17 MPa for different applications </w:t>
      </w:r>
      <w:r w:rsidRPr="00CD6F05">
        <w:fldChar w:fldCharType="begin">
          <w:fldData xml:space="preserve">PEVuZE5vdGU+PENpdGU+PEF1dGhvcj5Xb248L0F1dGhvcj48WWVhcj4yMDE1PC9ZZWFyPjxSZWNO
dW0+MzE0PC9SZWNOdW0+PERpc3BsYXlUZXh0PlsyMCwgMjFdPC9EaXNwbGF5VGV4dD48cmVjb3Jk
PjxyZWMtbnVtYmVyPjMxNDwvcmVjLW51bWJlcj48Zm9yZWlnbi1rZXlzPjxrZXkgYXBwPSJFTiIg
ZGItaWQ9InN4ZXY5NTVmaHNzeHBjZXZldDF2d2Z0MGU1c2U5d2RkYTBlciIgdGltZXN0YW1wPSIx
NjM1OTE3MjI5IiBndWlkPSIwODU0ODIxNi0zMDAwLTRjN2ItODJjZC0yMDNjYTEwNzc4NDIiPjMx
NDwva2V5PjwvZm9yZWlnbi1rZXlzPjxyZWYtdHlwZSBuYW1lPSJKb3VybmFsIEFydGljbGUiPjE3
PC9yZWYtdHlwZT48Y29udHJpYnV0b3JzPjxhdXRob3JzPjxhdXRob3I+V29uLCBKb25nLVBpbDwv
YXV0aG9yPjxhdXRob3I+S2ltLCBIeW91bmctSG88L2F1dGhvcj48YXV0aG9yPkxlZSwgU3UtSmlu
PC9hdXRob3I+PGF1dGhvcj5DaG9pLCBTZS1KaW48L2F1dGhvcj48L2F1dGhvcnM+PC9jb250cmli
dXRvcnM+PHRpdGxlcz48dGl0bGU+Q2FyYm9uIHJlZHVjdGlvbiBvZiBwcmVjYXN0IGNvbmNyZXRl
IHVuZGVyIHRoZSBtYXJpbmUgZW52aXJvbm1lbnQ8L3RpdGxlPjxzZWNvbmRhcnktdGl0bGU+Q29u
c3RydWN0aW9uIGFuZCBCdWlsZGluZyBNYXRlcmlhbHM8L3NlY29uZGFyeS10aXRsZT48L3RpdGxl
cz48cGVyaW9kaWNhbD48ZnVsbC10aXRsZT5Db25zdHJ1Y3Rpb24gYW5kIEJ1aWxkaW5nIE1hdGVy
aWFsczwvZnVsbC10aXRsZT48L3BlcmlvZGljYWw+PHBhZ2VzPjExOC0xMjM8L3BhZ2VzPjx2b2x1
bWU+NzQ8L3ZvbHVtZT48a2V5d29yZHM+PGtleXdvcmQ+Qmxhc3QgZnVybmFjZSBzbGFnPC9rZXl3
b3JkPjxrZXl3b3JkPkNPIGVtaXNzaW9uPC9rZXl3b3JkPjxrZXl3b3JkPkxDQTwva2V5d29yZD48
a2V5d29yZD5Mb3cgY2FyYm9uPC9rZXl3b3JkPjxrZXl3b3JkPlByZWNhc3QgYnVpbGRpbmc8L2tl
eXdvcmQ+PC9rZXl3b3Jkcz48ZGF0ZXM+PHllYXI+MjAxNTwveWVhcj48cHViLWRhdGVzPjxkYXRl
PjIwMTUvMDEvMTUvPC9kYXRlPjwvcHViLWRhdGVzPjwvZGF0ZXM+PGlzYm4+MDk1MC0wNjE4PC9p
c2JuPjx1cmxzPjxyZWxhdGVkLXVybHM+PHVybD5odHRwOi8vd3d3LnNjaWVuY2VkaXJlY3QuY29t
L3NjaWVuY2UvYXJ0aWNsZS9waWkvUzA5NTAwNjE4MTQwMTA5MDM8L3VybD48L3JlbGF0ZWQtdXJs
cz48L3VybHM+PGVsZWN0cm9uaWMtcmVzb3VyY2UtbnVtPmh0dHBzOi8vZG9pLm9yZy8xMC4xMDE2
L2ouY29uYnVpbGRtYXQuMjAxNC4wOS4wNzQ8L2VsZWN0cm9uaWMtcmVzb3VyY2UtbnVtPjwvcmVj
b3JkPjwvQ2l0ZT48Q2l0ZT48QXV0aG9yPkNob2k8L0F1dGhvcj48WWVhcj4yMDE5PC9ZZWFyPjxS
ZWNOdW0+MzE1PC9SZWNOdW0+PHJlY29yZD48cmVjLW51bWJlcj4zMTU8L3JlYy1udW1iZXI+PGZv
cmVpZ24ta2V5cz48a2V5IGFwcD0iRU4iIGRiLWlkPSJzeGV2OTU1Zmhzc3hwY2V2ZXQxdndmdDBl
NXNlOXdkZGEwZXIiIHRpbWVzdGFtcD0iMTYzNTkxNzIyOSIgZ3VpZD0iYjVhMGE2YjgtMmE1Mi00
OWJhLTljMWYtNjk2MTA2ZTU0Mzc4Ij4zMTU8L2tleT48L2ZvcmVpZ24ta2V5cz48cmVmLXR5cGUg
bmFtZT0iSm91cm5hbCBBcnRpY2xlIj4xNzwvcmVmLXR5cGU+PGNvbnRyaWJ1dG9ycz48YXV0aG9y
cz48YXV0aG9yPkNob2ksIEh5ZW9uZ2dpbDwvYXV0aG9yPjxhdXRob3I+S29oLCBUYWVob29uPC9h
dXRob3I+PGF1dGhvcj5DaG9pLCBIZWVzdXA8L2F1dGhvcj48YXV0aG9yPkhhbWEsIFl1a2lvPC9h
dXRob3I+PC9hdXRob3JzPjwvY29udHJpYnV0b3JzPjx0aXRsZXM+PHRpdGxlPlBlcmZvcm1hbmNl
IEV2YWx1YXRpb24gb2YgUHJlY2FzdCBDb25jcmV0ZSBVc2luZyBNaWNyb3dhdmUgSGVhdGluZyBG
b3JtPC90aXRsZT48c2Vjb25kYXJ5LXRpdGxlPk1hdGVyaWFscyAoQmFzZWwsIFN3aXR6ZXJsYW5k
KTwvc2Vjb25kYXJ5LXRpdGxlPjxhbHQtdGl0bGU+TWF0ZXJpYWxzIChCYXNlbCk8L2FsdC10aXRs
ZT48L3RpdGxlcz48cGVyaW9kaWNhbD48ZnVsbC10aXRsZT5NYXRlcmlhbHMgKEJhc2VsLCBTd2l0
emVybGFuZCk8L2Z1bGwtdGl0bGU+PGFiYnItMT5NYXRlcmlhbHMgKEJhc2VsKTwvYWJici0xPjwv
cGVyaW9kaWNhbD48YWx0LXBlcmlvZGljYWw+PGZ1bGwtdGl0bGU+TWF0ZXJpYWxzIChCYXNlbCwg
U3dpdHplcmxhbmQpPC9mdWxsLXRpdGxlPjxhYmJyLTE+TWF0ZXJpYWxzIChCYXNlbCk8L2FiYnIt
MT48L2FsdC1wZXJpb2RpY2FsPjxwYWdlcz4xMTEzPC9wYWdlcz48dm9sdW1lPjEyPC92b2x1bWU+
PG51bWJlcj43PC9udW1iZXI+PGtleXdvcmRzPjxrZXl3b3JkPmRlbW9sZGluZyBzdHJlbmd0aDwv
a2V5d29yZD48a2V5d29yZD5taWNyb3dhdmUgaGVhdGluZyBzeXN0ZW08L2tleXdvcmQ+PGtleXdv
cmQ+cHJlY2FzdCBjb25jcmV0ZTwva2V5d29yZD48a2V5d29yZD5zaXRlIHByZWNhc3Q8L2tleXdv
cmQ+PGtleXdvcmQ+c3RlYW0gY3VyaW5nPC9rZXl3b3JkPjwva2V5d29yZHM+PGRhdGVzPjx5ZWFy
PjIwMTk8L3llYXI+PC9kYXRlcz48cHVibGlzaGVyPk1EUEk8L3B1Ymxpc2hlcj48aXNibj4xOTk2
LTE5NDQ8L2lzYm4+PGFjY2Vzc2lvbi1udW0+MzA5ODcxOTc8L2FjY2Vzc2lvbi1udW0+PHVybHM+
PHJlbGF0ZWQtdXJscz48dXJsPmh0dHBzOi8vcHVibWVkLm5jYmkubmxtLm5paC5nb3YvMzA5ODcx
OTc8L3VybD48dXJsPmh0dHBzOi8vd3d3Lm5jYmkubmxtLm5paC5nb3YvcG1jL2FydGljbGVzL1BN
QzY0Nzk2NjkvPC91cmw+PC9yZWxhdGVkLXVybHM+PC91cmxzPjxlbGVjdHJvbmljLXJlc291cmNl
LW51bT4xMC4zMzkwL21hMTIwNzExMTM8L2VsZWN0cm9uaWMtcmVzb3VyY2UtbnVtPjxyZW1vdGUt
ZGF0YWJhc2UtbmFtZT5QdWJNZWQ8L3JlbW90ZS1kYXRhYmFzZS1uYW1lPjxsYW5ndWFnZT5lbmc8
L2xhbmd1YWdlPjwvcmVjb3JkPjwvQ2l0ZT48L0VuZE5vdGU+AG==
</w:fldData>
        </w:fldChar>
      </w:r>
      <w:r>
        <w:instrText xml:space="preserve"> ADDIN EN.CITE </w:instrText>
      </w:r>
      <w:r>
        <w:fldChar w:fldCharType="begin">
          <w:fldData xml:space="preserve">PEVuZE5vdGU+PENpdGU+PEF1dGhvcj5Xb248L0F1dGhvcj48WWVhcj4yMDE1PC9ZZWFyPjxSZWNO
dW0+MzE0PC9SZWNOdW0+PERpc3BsYXlUZXh0PlsyMCwgMjFdPC9EaXNwbGF5VGV4dD48cmVjb3Jk
PjxyZWMtbnVtYmVyPjMxNDwvcmVjLW51bWJlcj48Zm9yZWlnbi1rZXlzPjxrZXkgYXBwPSJFTiIg
ZGItaWQ9InN4ZXY5NTVmaHNzeHBjZXZldDF2d2Z0MGU1c2U5d2RkYTBlciIgdGltZXN0YW1wPSIx
NjM1OTE3MjI5IiBndWlkPSIwODU0ODIxNi0zMDAwLTRjN2ItODJjZC0yMDNjYTEwNzc4NDIiPjMx
NDwva2V5PjwvZm9yZWlnbi1rZXlzPjxyZWYtdHlwZSBuYW1lPSJKb3VybmFsIEFydGljbGUiPjE3
PC9yZWYtdHlwZT48Y29udHJpYnV0b3JzPjxhdXRob3JzPjxhdXRob3I+V29uLCBKb25nLVBpbDwv
YXV0aG9yPjxhdXRob3I+S2ltLCBIeW91bmctSG88L2F1dGhvcj48YXV0aG9yPkxlZSwgU3UtSmlu
PC9hdXRob3I+PGF1dGhvcj5DaG9pLCBTZS1KaW48L2F1dGhvcj48L2F1dGhvcnM+PC9jb250cmli
dXRvcnM+PHRpdGxlcz48dGl0bGU+Q2FyYm9uIHJlZHVjdGlvbiBvZiBwcmVjYXN0IGNvbmNyZXRl
IHVuZGVyIHRoZSBtYXJpbmUgZW52aXJvbm1lbnQ8L3RpdGxlPjxzZWNvbmRhcnktdGl0bGU+Q29u
c3RydWN0aW9uIGFuZCBCdWlsZGluZyBNYXRlcmlhbHM8L3NlY29uZGFyeS10aXRsZT48L3RpdGxl
cz48cGVyaW9kaWNhbD48ZnVsbC10aXRsZT5Db25zdHJ1Y3Rpb24gYW5kIEJ1aWxkaW5nIE1hdGVy
aWFsczwvZnVsbC10aXRsZT48L3BlcmlvZGljYWw+PHBhZ2VzPjExOC0xMjM8L3BhZ2VzPjx2b2x1
bWU+NzQ8L3ZvbHVtZT48a2V5d29yZHM+PGtleXdvcmQ+Qmxhc3QgZnVybmFjZSBzbGFnPC9rZXl3
b3JkPjxrZXl3b3JkPkNPIGVtaXNzaW9uPC9rZXl3b3JkPjxrZXl3b3JkPkxDQTwva2V5d29yZD48
a2V5d29yZD5Mb3cgY2FyYm9uPC9rZXl3b3JkPjxrZXl3b3JkPlByZWNhc3QgYnVpbGRpbmc8L2tl
eXdvcmQ+PC9rZXl3b3Jkcz48ZGF0ZXM+PHllYXI+MjAxNTwveWVhcj48cHViLWRhdGVzPjxkYXRl
PjIwMTUvMDEvMTUvPC9kYXRlPjwvcHViLWRhdGVzPjwvZGF0ZXM+PGlzYm4+MDk1MC0wNjE4PC9p
c2JuPjx1cmxzPjxyZWxhdGVkLXVybHM+PHVybD5odHRwOi8vd3d3LnNjaWVuY2VkaXJlY3QuY29t
L3NjaWVuY2UvYXJ0aWNsZS9waWkvUzA5NTAwNjE4MTQwMTA5MDM8L3VybD48L3JlbGF0ZWQtdXJs
cz48L3VybHM+PGVsZWN0cm9uaWMtcmVzb3VyY2UtbnVtPmh0dHBzOi8vZG9pLm9yZy8xMC4xMDE2
L2ouY29uYnVpbGRtYXQuMjAxNC4wOS4wNzQ8L2VsZWN0cm9uaWMtcmVzb3VyY2UtbnVtPjwvcmVj
b3JkPjwvQ2l0ZT48Q2l0ZT48QXV0aG9yPkNob2k8L0F1dGhvcj48WWVhcj4yMDE5PC9ZZWFyPjxS
ZWNOdW0+MzE1PC9SZWNOdW0+PHJlY29yZD48cmVjLW51bWJlcj4zMTU8L3JlYy1udW1iZXI+PGZv
cmVpZ24ta2V5cz48a2V5IGFwcD0iRU4iIGRiLWlkPSJzeGV2OTU1Zmhzc3hwY2V2ZXQxdndmdDBl
NXNlOXdkZGEwZXIiIHRpbWVzdGFtcD0iMTYzNTkxNzIyOSIgZ3VpZD0iYjVhMGE2YjgtMmE1Mi00
OWJhLTljMWYtNjk2MTA2ZTU0Mzc4Ij4zMTU8L2tleT48L2ZvcmVpZ24ta2V5cz48cmVmLXR5cGUg
bmFtZT0iSm91cm5hbCBBcnRpY2xlIj4xNzwvcmVmLXR5cGU+PGNvbnRyaWJ1dG9ycz48YXV0aG9y
cz48YXV0aG9yPkNob2ksIEh5ZW9uZ2dpbDwvYXV0aG9yPjxhdXRob3I+S29oLCBUYWVob29uPC9h
dXRob3I+PGF1dGhvcj5DaG9pLCBIZWVzdXA8L2F1dGhvcj48YXV0aG9yPkhhbWEsIFl1a2lvPC9h
dXRob3I+PC9hdXRob3JzPjwvY29udHJpYnV0b3JzPjx0aXRsZXM+PHRpdGxlPlBlcmZvcm1hbmNl
IEV2YWx1YXRpb24gb2YgUHJlY2FzdCBDb25jcmV0ZSBVc2luZyBNaWNyb3dhdmUgSGVhdGluZyBG
b3JtPC90aXRsZT48c2Vjb25kYXJ5LXRpdGxlPk1hdGVyaWFscyAoQmFzZWwsIFN3aXR6ZXJsYW5k
KTwvc2Vjb25kYXJ5LXRpdGxlPjxhbHQtdGl0bGU+TWF0ZXJpYWxzIChCYXNlbCk8L2FsdC10aXRs
ZT48L3RpdGxlcz48cGVyaW9kaWNhbD48ZnVsbC10aXRsZT5NYXRlcmlhbHMgKEJhc2VsLCBTd2l0
emVybGFuZCk8L2Z1bGwtdGl0bGU+PGFiYnItMT5NYXRlcmlhbHMgKEJhc2VsKTwvYWJici0xPjwv
cGVyaW9kaWNhbD48YWx0LXBlcmlvZGljYWw+PGZ1bGwtdGl0bGU+TWF0ZXJpYWxzIChCYXNlbCwg
U3dpdHplcmxhbmQpPC9mdWxsLXRpdGxlPjxhYmJyLTE+TWF0ZXJpYWxzIChCYXNlbCk8L2FiYnIt
MT48L2FsdC1wZXJpb2RpY2FsPjxwYWdlcz4xMTEzPC9wYWdlcz48dm9sdW1lPjEyPC92b2x1bWU+
PG51bWJlcj43PC9udW1iZXI+PGtleXdvcmRzPjxrZXl3b3JkPmRlbW9sZGluZyBzdHJlbmd0aDwv
a2V5d29yZD48a2V5d29yZD5taWNyb3dhdmUgaGVhdGluZyBzeXN0ZW08L2tleXdvcmQ+PGtleXdv
cmQ+cHJlY2FzdCBjb25jcmV0ZTwva2V5d29yZD48a2V5d29yZD5zaXRlIHByZWNhc3Q8L2tleXdv
cmQ+PGtleXdvcmQ+c3RlYW0gY3VyaW5nPC9rZXl3b3JkPjwva2V5d29yZHM+PGRhdGVzPjx5ZWFy
PjIwMTk8L3llYXI+PC9kYXRlcz48cHVibGlzaGVyPk1EUEk8L3B1Ymxpc2hlcj48aXNibj4xOTk2
LTE5NDQ8L2lzYm4+PGFjY2Vzc2lvbi1udW0+MzA5ODcxOTc8L2FjY2Vzc2lvbi1udW0+PHVybHM+
PHJlbGF0ZWQtdXJscz48dXJsPmh0dHBzOi8vcHVibWVkLm5jYmkubmxtLm5paC5nb3YvMzA5ODcx
OTc8L3VybD48dXJsPmh0dHBzOi8vd3d3Lm5jYmkubmxtLm5paC5nb3YvcG1jL2FydGljbGVzL1BN
QzY0Nzk2NjkvPC91cmw+PC9yZWxhdGVkLXVybHM+PC91cmxzPjxlbGVjdHJvbmljLXJlc291cmNl
LW51bT4xMC4zMzkwL21hMTIwNzExMTM8L2VsZWN0cm9uaWMtcmVzb3VyY2UtbnVtPjxyZW1vdGUt
ZGF0YWJhc2UtbmFtZT5QdWJNZWQ8L3JlbW90ZS1kYXRhYmFzZS1uYW1lPjxsYW5ndWFnZT5lbmc8
L2xhbmd1YWdlPjwvcmVjb3JkPjwvQ2l0ZT48L0VuZE5vdGU+AG==
</w:fldData>
        </w:fldChar>
      </w:r>
      <w:r>
        <w:instrText xml:space="preserve"> ADDIN EN.CITE.DATA </w:instrText>
      </w:r>
      <w:r>
        <w:fldChar w:fldCharType="end"/>
      </w:r>
      <w:r w:rsidRPr="00CD6F05">
        <w:fldChar w:fldCharType="separate"/>
      </w:r>
      <w:r>
        <w:rPr>
          <w:noProof/>
        </w:rPr>
        <w:t>[20, 21]</w:t>
      </w:r>
      <w:r w:rsidRPr="00CD6F05">
        <w:fldChar w:fldCharType="end"/>
      </w:r>
      <w:r w:rsidRPr="00CD6F05">
        <w:t xml:space="preserve"> with at least a 12- to 24-h </w:t>
      </w:r>
      <w:r w:rsidRPr="00CD6F05">
        <w:lastRenderedPageBreak/>
        <w:t>waiting period before demolding. Having to wait</w:t>
      </w:r>
      <w:r w:rsidR="00D4244B">
        <w:t xml:space="preserve"> for</w:t>
      </w:r>
      <w:r w:rsidRPr="00CD6F05">
        <w:t xml:space="preserve"> 12 h before demolding means that precast plants can only use the casting beds once per day</w:t>
      </w:r>
      <w:r w:rsidRPr="00962214">
        <w:t xml:space="preserve">. </w:t>
      </w:r>
      <w:r w:rsidRPr="00E834BF">
        <w:t>Therefore</w:t>
      </w:r>
      <w:r>
        <w:t>,</w:t>
      </w:r>
      <w:r w:rsidRPr="00E834BF">
        <w:t xml:space="preserve"> the efficiency of precast concrete can be achieved by improving placement efficiency and increas</w:t>
      </w:r>
      <w:r w:rsidR="00D4244B">
        <w:t>ing</w:t>
      </w:r>
      <w:r w:rsidRPr="00E834BF">
        <w:t xml:space="preserve"> strength gain in </w:t>
      </w:r>
      <w:r w:rsidR="00D4244B">
        <w:t xml:space="preserve">a </w:t>
      </w:r>
      <w:r w:rsidRPr="00E834BF">
        <w:t xml:space="preserve">shorter time. </w:t>
      </w:r>
      <w:r>
        <w:t>Placement efficiency can be increase</w:t>
      </w:r>
      <w:r w:rsidR="00D4244B">
        <w:t>d</w:t>
      </w:r>
      <w:r>
        <w:t xml:space="preserve"> by using self-compacting concrete. P</w:t>
      </w:r>
      <w:r w:rsidRPr="00E834BF">
        <w:t>roperties like high early strength, and fiber reinforcement can reduce</w:t>
      </w:r>
      <w:r>
        <w:t xml:space="preserve"> production time and</w:t>
      </w:r>
      <w:r w:rsidRPr="00E834BF">
        <w:t xml:space="preserve"> failure during transport. </w:t>
      </w:r>
      <w:r>
        <w:t xml:space="preserve">The development of efficient precast concrete can be developed by optimizing two main components of concrete: 1) the granular structure which includes coarse aggregate, </w:t>
      </w:r>
      <w:r w:rsidR="00D4244B">
        <w:t xml:space="preserve">and </w:t>
      </w:r>
      <w:r>
        <w:t>fine aggregate as well as the micro fibers us</w:t>
      </w:r>
      <w:r w:rsidR="00D4244B">
        <w:t>ed</w:t>
      </w:r>
      <w:r>
        <w:t xml:space="preserve"> in fiber reinforced concrete, and 2) the paste content composed of cement, other binders</w:t>
      </w:r>
      <w:r w:rsidR="00D4244B">
        <w:t>,</w:t>
      </w:r>
      <w:r>
        <w:t xml:space="preserve"> and water. This study approaches the research objective according to Figure 1.</w:t>
      </w:r>
    </w:p>
    <w:p w14:paraId="0CEFBE36" w14:textId="77777777" w:rsidR="00AD0AC2" w:rsidRPr="001C36BB" w:rsidRDefault="00AD0AC2" w:rsidP="00AD0AC2">
      <w:pPr>
        <w:pStyle w:val="Heading3"/>
        <w:spacing w:line="480" w:lineRule="auto"/>
        <w:jc w:val="both"/>
      </w:pPr>
      <w:bookmarkStart w:id="11" w:name="_Toc119522328"/>
      <w:r w:rsidRPr="001C36BB">
        <w:t>Optimizing granular structure:</w:t>
      </w:r>
      <w:bookmarkEnd w:id="11"/>
    </w:p>
    <w:p w14:paraId="42414817" w14:textId="74D15BF1" w:rsidR="00CE3A87" w:rsidRDefault="00AD0AC2" w:rsidP="00AD0AC2">
      <w:pPr>
        <w:spacing w:line="480" w:lineRule="auto"/>
        <w:jc w:val="both"/>
      </w:pPr>
      <w:r w:rsidRPr="00247876">
        <w:t xml:space="preserve">The granular structure </w:t>
      </w:r>
      <w:r w:rsidRPr="00247876">
        <w:rPr>
          <w:bCs/>
        </w:rPr>
        <w:t>can have a significant effect on fresh properties, hardened properties</w:t>
      </w:r>
      <w:r>
        <w:rPr>
          <w:bCs/>
        </w:rPr>
        <w:t>,</w:t>
      </w:r>
      <w:r w:rsidRPr="00247876">
        <w:rPr>
          <w:bCs/>
        </w:rPr>
        <w:t xml:space="preserve"> and the required cementitious material in concrete. </w:t>
      </w:r>
      <w:r w:rsidRPr="00247876">
        <w:t>It is understood that the high packing density attributes to achieving low porosity, leading to higher strength and durability compared to conventional concrete</w:t>
      </w:r>
      <w:r w:rsidRPr="00247876">
        <w:fldChar w:fldCharType="begin">
          <w:fldData xml:space="preserve">PEVuZE5vdGU+PENpdGU+PEF1dGhvcj5SaWNoYXJkPC9BdXRob3I+PFllYXI+MTk5NTwvWWVhcj48
UmVjTnVtPjUzNzwvUmVjTnVtPjxEaXNwbGF5VGV4dD5bMjIsIDIzXTwvRGlzcGxheVRleHQ+PHJl
Y29yZD48cmVjLW51bWJlcj41Mzc8L3JlYy1udW1iZXI+PGZvcmVpZ24ta2V5cz48a2V5IGFwcD0i
RU4iIGRiLWlkPSJzeGV2OTU1Zmhzc3hwY2V2ZXQxdndmdDBlNXNlOXdkZGEwZXIiIHRpbWVzdGFt
cD0iMTY2MTI4NzQyNiI+NTM3PC9rZXk+PC9mb3JlaWduLWtleXM+PHJlZi10eXBlIG5hbWU9Ikpv
dXJuYWwgQXJ0aWNsZSI+MTc8L3JlZi10eXBlPjxjb250cmlidXRvcnM+PGF1dGhvcnM+PGF1dGhv
cj5SaWNoYXJkLCBQaWVycmU8L2F1dGhvcj48YXV0aG9yPkNoZXlyZXp5LCBNYXJjZWw8L2F1dGhv
cj48L2F1dGhvcnM+PC9jb250cmlidXRvcnM+PHRpdGxlcz48dGl0bGU+Q29tcG9zaXRpb24gb2Yg
cmVhY3RpdmUgcG93ZGVyIGNvbmNyZXRlczwvdGl0bGU+PHNlY29uZGFyeS10aXRsZT5DZW1lbnQg
YW5kIENvbmNyZXRlIFJlc2VhcmNoPC9zZWNvbmRhcnktdGl0bGU+PC90aXRsZXM+PHBlcmlvZGlj
YWw+PGZ1bGwtdGl0bGU+Q2VtZW50IGFuZCBDb25jcmV0ZSBSZXNlYXJjaDwvZnVsbC10aXRsZT48
YWJici0xPkNlbS4gQ29uY3IuIFJlcy48L2FiYnItMT48L3BlcmlvZGljYWw+PHBhZ2VzPjE1MDEt
MTUxMTwvcGFnZXM+PHZvbHVtZT4yNTwvdm9sdW1lPjxudW1iZXI+NzwvbnVtYmVyPjxkYXRlcz48
eWVhcj4xOTk1PC95ZWFyPjxwdWItZGF0ZXM+PGRhdGU+MTk5NS8xMC8wMS88L2RhdGU+PC9wdWIt
ZGF0ZXM+PC9kYXRlcz48aXNibj4wMDA4LTg4NDY8L2lzYm4+PHVybHM+PHJlbGF0ZWQtdXJscz48
dXJsPmh0dHBzOi8vd3d3LnNjaWVuY2VkaXJlY3QuY29tL3NjaWVuY2UvYXJ0aWNsZS9waWkvMDAw
ODg4NDY5NTAwMTQ0MjwvdXJsPjwvcmVsYXRlZC11cmxzPjwvdXJscz48ZWxlY3Ryb25pYy1yZXNv
dXJjZS1udW0+aHR0cHM6Ly9kb2kub3JnLzEwLjEwMTYvMDAwOC04ODQ2KDk1KTAwMTQ0LTI8L2Vs
ZWN0cm9uaWMtcmVzb3VyY2UtbnVtPjwvcmVjb3JkPjwvQ2l0ZT48Q2l0ZT48QXV0aG9yPmRlIExh
cnJhcmQ8L0F1dGhvcj48WWVhcj4xOTk0PC9ZZWFyPjxSZWNOdW0+NTM1PC9SZWNOdW0+PHJlY29y
ZD48cmVjLW51bWJlcj41MzU8L3JlYy1udW1iZXI+PGZvcmVpZ24ta2V5cz48a2V5IGFwcD0iRU4i
IGRiLWlkPSJzeGV2OTU1Zmhzc3hwY2V2ZXQxdndmdDBlNXNlOXdkZGEwZXIiIHRpbWVzdGFtcD0i
MTY2MTI4NzQwMCI+NTM1PC9rZXk+PC9mb3JlaWduLWtleXM+PHJlZi10eXBlIG5hbWU9IkpvdXJu
YWwgQXJ0aWNsZSI+MTc8L3JlZi10eXBlPjxjb250cmlidXRvcnM+PGF1dGhvcnM+PGF1dGhvcj5k
ZSBMYXJyYXJkLCBGLjwvYXV0aG9yPjxhdXRob3I+U2VkcmFuLCBULjwvYXV0aG9yPjwvYXV0aG9y
cz48L2NvbnRyaWJ1dG9ycz48dGl0bGVzPjx0aXRsZT5PcHRpbWl6YXRpb24gb2YgdWx0cmEtaGln
aC1wZXJmb3JtYW5jZSBjb25jcmV0ZSBieSB0aGUgdXNlIG9mIGEgcGFja2luZyBtb2RlbDwvdGl0
bGU+PHNlY29uZGFyeS10aXRsZT5DZW1lbnQgYW5kIENvbmNyZXRlIFJlc2VhcmNoPC9zZWNvbmRh
cnktdGl0bGU+PC90aXRsZXM+PHBlcmlvZGljYWw+PGZ1bGwtdGl0bGU+Q2VtZW50IGFuZCBDb25j
cmV0ZSBSZXNlYXJjaDwvZnVsbC10aXRsZT48YWJici0xPkNlbS4gQ29uY3IuIFJlcy48L2FiYnIt
MT48L3BlcmlvZGljYWw+PHBhZ2VzPjk5Ny0xMDA5PC9wYWdlcz48dm9sdW1lPjI0PC92b2x1bWU+
PG51bWJlcj42PC9udW1iZXI+PGtleXdvcmRzPjxrZXl3b3JkPkhpZ2gtc3RyZW5ndGggY29uY3Jl
dGU8L2tleXdvcmQ+PGtleXdvcmQ+bWF0aGVtYXRpY2FsIG1vZGVsPC9rZXl3b3JkPjxrZXl3b3Jk
PnBhY2tpbmcgZGVuc2l0eTwva2V5d29yZD48a2V5d29yZD5zaWxpY2EgZnVtZTwva2V5d29yZD48
a2V5d29yZD5zdXBlcnBsYXN0aWNpemVyPC9rZXl3b3JkPjxrZXl3b3JkPnZpc2Nvc2l0eTwva2V5
d29yZD48L2tleXdvcmRzPjxkYXRlcz48eWVhcj4xOTk0PC95ZWFyPjxwdWItZGF0ZXM+PGRhdGU+
MTk5NC8wMS8wMS88L2RhdGU+PC9wdWItZGF0ZXM+PC9kYXRlcz48aXNibj4wMDA4LTg4NDY8L2lz
Ym4+PHVybHM+PHJlbGF0ZWQtdXJscz48dXJsPmh0dHBzOi8vd3d3LnNjaWVuY2VkaXJlY3QuY29t
L3NjaWVuY2UvYXJ0aWNsZS9waWkvMDAwODg4NDY5NDkwMDIyMTwvdXJsPjwvcmVsYXRlZC11cmxz
PjwvdXJscz48ZWxlY3Ryb25pYy1yZXNvdXJjZS1udW0+aHR0cHM6Ly9kb2kub3JnLzEwLjEwMTYv
MDAwOC04ODQ2KDk0KTkwMDIyLTE8L2VsZWN0cm9uaWMtcmVzb3VyY2UtbnVtPjwvcmVjb3JkPjwv
Q2l0ZT48L0VuZE5vdGU+
</w:fldData>
        </w:fldChar>
      </w:r>
      <w:r>
        <w:instrText xml:space="preserve"> ADDIN EN.CITE </w:instrText>
      </w:r>
      <w:r>
        <w:fldChar w:fldCharType="begin">
          <w:fldData xml:space="preserve">PEVuZE5vdGU+PENpdGU+PEF1dGhvcj5SaWNoYXJkPC9BdXRob3I+PFllYXI+MTk5NTwvWWVhcj48
UmVjTnVtPjUzNzwvUmVjTnVtPjxEaXNwbGF5VGV4dD5bMjIsIDIzXTwvRGlzcGxheVRleHQ+PHJl
Y29yZD48cmVjLW51bWJlcj41Mzc8L3JlYy1udW1iZXI+PGZvcmVpZ24ta2V5cz48a2V5IGFwcD0i
RU4iIGRiLWlkPSJzeGV2OTU1Zmhzc3hwY2V2ZXQxdndmdDBlNXNlOXdkZGEwZXIiIHRpbWVzdGFt
cD0iMTY2MTI4NzQyNiI+NTM3PC9rZXk+PC9mb3JlaWduLWtleXM+PHJlZi10eXBlIG5hbWU9Ikpv
dXJuYWwgQXJ0aWNsZSI+MTc8L3JlZi10eXBlPjxjb250cmlidXRvcnM+PGF1dGhvcnM+PGF1dGhv
cj5SaWNoYXJkLCBQaWVycmU8L2F1dGhvcj48YXV0aG9yPkNoZXlyZXp5LCBNYXJjZWw8L2F1dGhv
cj48L2F1dGhvcnM+PC9jb250cmlidXRvcnM+PHRpdGxlcz48dGl0bGU+Q29tcG9zaXRpb24gb2Yg
cmVhY3RpdmUgcG93ZGVyIGNvbmNyZXRlczwvdGl0bGU+PHNlY29uZGFyeS10aXRsZT5DZW1lbnQg
YW5kIENvbmNyZXRlIFJlc2VhcmNoPC9zZWNvbmRhcnktdGl0bGU+PC90aXRsZXM+PHBlcmlvZGlj
YWw+PGZ1bGwtdGl0bGU+Q2VtZW50IGFuZCBDb25jcmV0ZSBSZXNlYXJjaDwvZnVsbC10aXRsZT48
YWJici0xPkNlbS4gQ29uY3IuIFJlcy48L2FiYnItMT48L3BlcmlvZGljYWw+PHBhZ2VzPjE1MDEt
MTUxMTwvcGFnZXM+PHZvbHVtZT4yNTwvdm9sdW1lPjxudW1iZXI+NzwvbnVtYmVyPjxkYXRlcz48
eWVhcj4xOTk1PC95ZWFyPjxwdWItZGF0ZXM+PGRhdGU+MTk5NS8xMC8wMS88L2RhdGU+PC9wdWIt
ZGF0ZXM+PC9kYXRlcz48aXNibj4wMDA4LTg4NDY8L2lzYm4+PHVybHM+PHJlbGF0ZWQtdXJscz48
dXJsPmh0dHBzOi8vd3d3LnNjaWVuY2VkaXJlY3QuY29tL3NjaWVuY2UvYXJ0aWNsZS9waWkvMDAw
ODg4NDY5NTAwMTQ0MjwvdXJsPjwvcmVsYXRlZC11cmxzPjwvdXJscz48ZWxlY3Ryb25pYy1yZXNv
dXJjZS1udW0+aHR0cHM6Ly9kb2kub3JnLzEwLjEwMTYvMDAwOC04ODQ2KDk1KTAwMTQ0LTI8L2Vs
ZWN0cm9uaWMtcmVzb3VyY2UtbnVtPjwvcmVjb3JkPjwvQ2l0ZT48Q2l0ZT48QXV0aG9yPmRlIExh
cnJhcmQ8L0F1dGhvcj48WWVhcj4xOTk0PC9ZZWFyPjxSZWNOdW0+NTM1PC9SZWNOdW0+PHJlY29y
ZD48cmVjLW51bWJlcj41MzU8L3JlYy1udW1iZXI+PGZvcmVpZ24ta2V5cz48a2V5IGFwcD0iRU4i
IGRiLWlkPSJzeGV2OTU1Zmhzc3hwY2V2ZXQxdndmdDBlNXNlOXdkZGEwZXIiIHRpbWVzdGFtcD0i
MTY2MTI4NzQwMCI+NTM1PC9rZXk+PC9mb3JlaWduLWtleXM+PHJlZi10eXBlIG5hbWU9IkpvdXJu
YWwgQXJ0aWNsZSI+MTc8L3JlZi10eXBlPjxjb250cmlidXRvcnM+PGF1dGhvcnM+PGF1dGhvcj5k
ZSBMYXJyYXJkLCBGLjwvYXV0aG9yPjxhdXRob3I+U2VkcmFuLCBULjwvYXV0aG9yPjwvYXV0aG9y
cz48L2NvbnRyaWJ1dG9ycz48dGl0bGVzPjx0aXRsZT5PcHRpbWl6YXRpb24gb2YgdWx0cmEtaGln
aC1wZXJmb3JtYW5jZSBjb25jcmV0ZSBieSB0aGUgdXNlIG9mIGEgcGFja2luZyBtb2RlbDwvdGl0
bGU+PHNlY29uZGFyeS10aXRsZT5DZW1lbnQgYW5kIENvbmNyZXRlIFJlc2VhcmNoPC9zZWNvbmRh
cnktdGl0bGU+PC90aXRsZXM+PHBlcmlvZGljYWw+PGZ1bGwtdGl0bGU+Q2VtZW50IGFuZCBDb25j
cmV0ZSBSZXNlYXJjaDwvZnVsbC10aXRsZT48YWJici0xPkNlbS4gQ29uY3IuIFJlcy48L2FiYnIt
MT48L3BlcmlvZGljYWw+PHBhZ2VzPjk5Ny0xMDA5PC9wYWdlcz48dm9sdW1lPjI0PC92b2x1bWU+
PG51bWJlcj42PC9udW1iZXI+PGtleXdvcmRzPjxrZXl3b3JkPkhpZ2gtc3RyZW5ndGggY29uY3Jl
dGU8L2tleXdvcmQ+PGtleXdvcmQ+bWF0aGVtYXRpY2FsIG1vZGVsPC9rZXl3b3JkPjxrZXl3b3Jk
PnBhY2tpbmcgZGVuc2l0eTwva2V5d29yZD48a2V5d29yZD5zaWxpY2EgZnVtZTwva2V5d29yZD48
a2V5d29yZD5zdXBlcnBsYXN0aWNpemVyPC9rZXl3b3JkPjxrZXl3b3JkPnZpc2Nvc2l0eTwva2V5
d29yZD48L2tleXdvcmRzPjxkYXRlcz48eWVhcj4xOTk0PC95ZWFyPjxwdWItZGF0ZXM+PGRhdGU+
MTk5NC8wMS8wMS88L2RhdGU+PC9wdWItZGF0ZXM+PC9kYXRlcz48aXNibj4wMDA4LTg4NDY8L2lz
Ym4+PHVybHM+PHJlbGF0ZWQtdXJscz48dXJsPmh0dHBzOi8vd3d3LnNjaWVuY2VkaXJlY3QuY29t
L3NjaWVuY2UvYXJ0aWNsZS9waWkvMDAwODg4NDY5NDkwMDIyMTwvdXJsPjwvcmVsYXRlZC11cmxz
PjwvdXJscz48ZWxlY3Ryb25pYy1yZXNvdXJjZS1udW0+aHR0cHM6Ly9kb2kub3JnLzEwLjEwMTYv
MDAwOC04ODQ2KDk0KTkwMDIyLTE8L2VsZWN0cm9uaWMtcmVzb3VyY2UtbnVtPjwvcmVjb3JkPjwv
Q2l0ZT48L0VuZE5vdGU+
</w:fldData>
        </w:fldChar>
      </w:r>
      <w:r>
        <w:instrText xml:space="preserve"> ADDIN EN.CITE.DATA </w:instrText>
      </w:r>
      <w:r>
        <w:fldChar w:fldCharType="end"/>
      </w:r>
      <w:r w:rsidRPr="00247876">
        <w:fldChar w:fldCharType="separate"/>
      </w:r>
      <w:r>
        <w:rPr>
          <w:noProof/>
        </w:rPr>
        <w:t>[22, 23]</w:t>
      </w:r>
      <w:r w:rsidRPr="00247876">
        <w:fldChar w:fldCharType="end"/>
      </w:r>
      <w:r w:rsidRPr="00247876">
        <w:t>. </w:t>
      </w:r>
      <w:r w:rsidRPr="00247876">
        <w:rPr>
          <w:bCs/>
        </w:rPr>
        <w:t xml:space="preserve">So, an optimum design for a concrete mixture will usually incorporate an ‘optimized’ aggregate gradation that </w:t>
      </w:r>
      <w:r w:rsidR="00850E8B" w:rsidRPr="00247876">
        <w:rPr>
          <w:bCs/>
        </w:rPr>
        <w:t>minimizes the paste volume and increases the aggregate packing density through careful consideration of the aggregate particle size distribution. A lower material cost, reduced carbon footprint, improved fresh (workability, homogeneity, etc.)</w:t>
      </w:r>
      <w:r w:rsidR="00850E8B">
        <w:rPr>
          <w:bCs/>
        </w:rPr>
        <w:t>,</w:t>
      </w:r>
      <w:r w:rsidR="00850E8B" w:rsidRPr="00247876">
        <w:rPr>
          <w:bCs/>
        </w:rPr>
        <w:t xml:space="preserve"> and hardened (strength and durability) properties can be achieved through aggregate optimization</w:t>
      </w:r>
      <w:r w:rsidR="00850E8B">
        <w:rPr>
          <w:bCs/>
        </w:rPr>
        <w:fldChar w:fldCharType="begin"/>
      </w:r>
      <w:r w:rsidR="00850E8B">
        <w:rPr>
          <w:bCs/>
        </w:rPr>
        <w:instrText xml:space="preserve"> ADDIN EN.CITE &lt;EndNote&gt;&lt;Cite&gt;&lt;Author&gt;Wang&lt;/Author&gt;&lt;Year&gt;2019&lt;/Year&gt;&lt;RecNum&gt;538&lt;/RecNum&gt;&lt;DisplayText&gt;[24]&lt;/DisplayText&gt;&lt;record&gt;&lt;rec-number&gt;538&lt;/rec-number&gt;&lt;foreign-keys&gt;&lt;key app="EN" db-id="sxev955fhssxpcevet1vwft0e5se9wdda0er" timestamp="1661290721"&gt;538&lt;/key&gt;&lt;/foreign-keys&gt;&lt;ref-type name="Journal Article"&gt;17&lt;/ref-type&gt;&lt;contributors&gt;&lt;authors&gt;&lt;author&gt;Wang, Xinpeng&lt;/author&gt;&lt;author&gt;Yu, Rui&lt;/author&gt;&lt;author&gt;Song, Qiulei&lt;/author&gt;&lt;author&gt;Shui, Zhonghe&lt;/author&gt;&lt;author&gt;Liu, Zhen&lt;/author&gt;&lt;author&gt;Wu, Shuo&lt;/author&gt;&lt;author&gt;Hou, Dongshuai&lt;/author&gt;&lt;/authors&gt;&lt;/contributors&gt;&lt;titles&gt;&lt;title&gt;Optimized design of ultra-high performance concrete (UHPC) with a high wet packing density&lt;/title&gt;&lt;secondary-title&gt;Cement and Concrete Research&lt;/secondary-title&gt;&lt;/titles&gt;&lt;periodical&gt;&lt;full-title&gt;Cement and Concrete Research&lt;/full-title&gt;&lt;abbr-1&gt;Cem. Concr. Res.&lt;/abbr-1&gt;&lt;/periodical&gt;&lt;pages&gt;105921&lt;/pages&gt;&lt;volume&gt;126&lt;/volume&gt;&lt;keywords&gt;&lt;keyword&gt;Ultra-high performance concrete (UHPC)&lt;/keyword&gt;&lt;keyword&gt;Close packing theory&lt;/keyword&gt;&lt;keyword&gt;D-optimal design&lt;/keyword&gt;&lt;keyword&gt;Experimental verification&lt;/keyword&gt;&lt;keyword&gt;Non-granular materials&lt;/keyword&gt;&lt;/keywords&gt;&lt;dates&gt;&lt;year&gt;2019&lt;/year&gt;&lt;pub-dates&gt;&lt;date&gt;2019/12/01/&lt;/date&gt;&lt;/pub-dates&gt;&lt;/dates&gt;&lt;isbn&gt;0008-8846&lt;/isbn&gt;&lt;urls&gt;&lt;related-urls&gt;&lt;url&gt;https://www.sciencedirect.com/science/article/pii/S000888461830663X&lt;/url&gt;&lt;/related-urls&gt;&lt;/urls&gt;&lt;electronic-resource-num&gt;https://doi.org/10.1016/j.cemconres.2019.105921&lt;/electronic-resource-num&gt;&lt;/record&gt;&lt;/Cite&gt;&lt;/EndNote&gt;</w:instrText>
      </w:r>
      <w:r w:rsidR="00850E8B">
        <w:rPr>
          <w:bCs/>
        </w:rPr>
        <w:fldChar w:fldCharType="separate"/>
      </w:r>
      <w:r w:rsidR="00850E8B">
        <w:rPr>
          <w:bCs/>
          <w:noProof/>
        </w:rPr>
        <w:t>[24]</w:t>
      </w:r>
      <w:r w:rsidR="00850E8B">
        <w:rPr>
          <w:bCs/>
        </w:rPr>
        <w:fldChar w:fldCharType="end"/>
      </w:r>
      <w:r w:rsidR="00850E8B" w:rsidRPr="00247876">
        <w:rPr>
          <w:bCs/>
        </w:rPr>
        <w:t xml:space="preserve">. </w:t>
      </w:r>
      <w:r w:rsidR="00850E8B" w:rsidRPr="004038E8">
        <w:rPr>
          <w:bCs/>
        </w:rPr>
        <w:t>When mixtures do not possess sufficient workability</w:t>
      </w:r>
      <w:r w:rsidR="00850E8B">
        <w:rPr>
          <w:bCs/>
        </w:rPr>
        <w:t xml:space="preserve"> due to high void volume or poor granular structure</w:t>
      </w:r>
      <w:r w:rsidR="00850E8B" w:rsidRPr="004038E8">
        <w:rPr>
          <w:bCs/>
        </w:rPr>
        <w:t xml:space="preserve">, it is common to increase the cement and water content of the mixture to prevent segregation. </w:t>
      </w:r>
      <w:r w:rsidR="00CE3A87">
        <w:br w:type="page"/>
      </w:r>
    </w:p>
    <w:p w14:paraId="6D5474D5" w14:textId="77777777" w:rsidR="004E4A51" w:rsidRDefault="00CE3A87" w:rsidP="00DB4D17">
      <w:pPr>
        <w:keepNext/>
        <w:spacing w:line="480" w:lineRule="auto"/>
        <w:jc w:val="both"/>
      </w:pPr>
      <w:r w:rsidRPr="00B62365">
        <w:rPr>
          <w:noProof/>
        </w:rPr>
        <w:lastRenderedPageBreak/>
        <w:drawing>
          <wp:inline distT="0" distB="0" distL="0" distR="0" wp14:anchorId="0BB315BF" wp14:editId="3C8DACC7">
            <wp:extent cx="5486400" cy="3086099"/>
            <wp:effectExtent l="0" t="0" r="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486400" cy="3086099"/>
                    </a:xfrm>
                    <a:prstGeom prst="rect">
                      <a:avLst/>
                    </a:prstGeom>
                    <a:noFill/>
                    <a:ln>
                      <a:noFill/>
                    </a:ln>
                  </pic:spPr>
                </pic:pic>
              </a:graphicData>
            </a:graphic>
          </wp:inline>
        </w:drawing>
      </w:r>
    </w:p>
    <w:p w14:paraId="3383BDC8" w14:textId="00EB3AA8" w:rsidR="00CE3A87" w:rsidRPr="00B62365" w:rsidRDefault="004E4A51" w:rsidP="00DB4D17">
      <w:pPr>
        <w:pStyle w:val="Caption"/>
        <w:spacing w:line="480" w:lineRule="auto"/>
        <w:jc w:val="both"/>
      </w:pPr>
      <w:bookmarkStart w:id="12" w:name="_Toc119270978"/>
      <w:r>
        <w:t xml:space="preserve">Figure </w:t>
      </w:r>
      <w:fldSimple w:instr=" SEQ Figure \* ARABIC ">
        <w:r w:rsidR="00EE7373">
          <w:rPr>
            <w:noProof/>
          </w:rPr>
          <w:t>1</w:t>
        </w:r>
      </w:fldSimple>
      <w:r>
        <w:t xml:space="preserve">: </w:t>
      </w:r>
      <w:r w:rsidRPr="00D11C09">
        <w:t>Research approach for the optimization of High-performance concrete</w:t>
      </w:r>
      <w:bookmarkEnd w:id="12"/>
    </w:p>
    <w:p w14:paraId="2E3CF570" w14:textId="77777777" w:rsidR="00B62365" w:rsidRPr="00B62365" w:rsidRDefault="00B62365" w:rsidP="00DB4D17">
      <w:pPr>
        <w:spacing w:line="480" w:lineRule="auto"/>
        <w:jc w:val="both"/>
        <w:rPr>
          <w:noProof/>
        </w:rPr>
      </w:pPr>
    </w:p>
    <w:p w14:paraId="44EFCEFC" w14:textId="77777777" w:rsidR="004E4A51" w:rsidRDefault="004E4A51" w:rsidP="00DB4D17">
      <w:pPr>
        <w:spacing w:line="480" w:lineRule="auto"/>
        <w:jc w:val="both"/>
        <w:rPr>
          <w:b/>
          <w:bCs/>
        </w:rPr>
      </w:pPr>
      <w:r>
        <w:rPr>
          <w:b/>
          <w:bCs/>
        </w:rPr>
        <w:br w:type="page"/>
      </w:r>
    </w:p>
    <w:p w14:paraId="6BB705BC" w14:textId="34C05C68" w:rsidR="004E4A51" w:rsidRDefault="004E4A51" w:rsidP="00DB4D17">
      <w:pPr>
        <w:spacing w:line="480" w:lineRule="auto"/>
        <w:jc w:val="both"/>
        <w:rPr>
          <w:color w:val="F79646" w:themeColor="accent6"/>
        </w:rPr>
      </w:pPr>
      <w:r w:rsidRPr="004038E8">
        <w:rPr>
          <w:bCs/>
        </w:rPr>
        <w:lastRenderedPageBreak/>
        <w:t xml:space="preserve">This problem is even more pronounced in </w:t>
      </w:r>
      <w:r>
        <w:rPr>
          <w:bCs/>
        </w:rPr>
        <w:t>high</w:t>
      </w:r>
      <w:r w:rsidR="00D4244B">
        <w:rPr>
          <w:bCs/>
        </w:rPr>
        <w:t>-</w:t>
      </w:r>
      <w:r>
        <w:rPr>
          <w:bCs/>
        </w:rPr>
        <w:t xml:space="preserve">performance and self-compacting concrete which already require high cement content. </w:t>
      </w:r>
      <w:r w:rsidRPr="009F6BEB">
        <w:rPr>
          <w:bCs/>
        </w:rPr>
        <w:t>Multiple theoretical and experimental methods have been developed for aggregate optimization through packing or particle size distribution for concrete mixtures</w:t>
      </w:r>
      <w:r>
        <w:rPr>
          <w:bCs/>
        </w:rPr>
        <w:fldChar w:fldCharType="begin"/>
      </w:r>
      <w:r>
        <w:rPr>
          <w:bCs/>
        </w:rPr>
        <w:instrText xml:space="preserve"> ADDIN EN.CITE &lt;EndNote&gt;&lt;Cite&gt;&lt;Author&gt;Fuller&lt;/Author&gt;&lt;Year&gt;1907&lt;/Year&gt;&lt;RecNum&gt;329&lt;/RecNum&gt;&lt;DisplayText&gt;[25, 26]&lt;/DisplayText&gt;&lt;record&gt;&lt;rec-number&gt;329&lt;/rec-number&gt;&lt;foreign-keys&gt;&lt;key app="EN" db-id="sxev955fhssxpcevet1vwft0e5se9wdda0er" timestamp="1635917229" guid="79ef5304-1af1-44d6-baaa-aee3758892cb"&gt;329&lt;/key&gt;&lt;/foreign-keys&gt;&lt;ref-type name="Journal Article"&gt;17&lt;/ref-type&gt;&lt;contributors&gt;&lt;authors&gt;&lt;author&gt;Fuller, William B&lt;/author&gt;&lt;author&gt;Thompson, Sanford E&lt;/author&gt;&lt;/authors&gt;&lt;/contributors&gt;&lt;titles&gt;&lt;title&gt;The laws of proportioning concrete&lt;/title&gt;&lt;/titles&gt;&lt;dates&gt;&lt;year&gt;1907&lt;/year&gt;&lt;/dates&gt;&lt;urls&gt;&lt;/urls&gt;&lt;/record&gt;&lt;/Cite&gt;&lt;Cite&gt;&lt;Author&gt;Shilstone&lt;/Author&gt;&lt;Year&gt;1990&lt;/Year&gt;&lt;RecNum&gt;539&lt;/RecNum&gt;&lt;record&gt;&lt;rec-number&gt;539&lt;/rec-number&gt;&lt;foreign-keys&gt;&lt;key app="EN" db-id="sxev955fhssxpcevet1vwft0e5se9wdda0er" timestamp="1661296302"&gt;539&lt;/key&gt;&lt;/foreign-keys&gt;&lt;ref-type name="Journal Article"&gt;17&lt;/ref-type&gt;&lt;contributors&gt;&lt;authors&gt;&lt;author&gt;Shilstone, James SM&lt;/author&gt;&lt;/authors&gt;&lt;/contributors&gt;&lt;titles&gt;&lt;title&gt;Concrete mixture optimization&lt;/title&gt;&lt;secondary-title&gt;Concrete International&lt;/secondary-title&gt;&lt;/titles&gt;&lt;periodical&gt;&lt;full-title&gt;Concrete International&lt;/full-title&gt;&lt;/periodical&gt;&lt;pages&gt;33-39&lt;/pages&gt;&lt;volume&gt;12&lt;/volume&gt;&lt;number&gt;6&lt;/number&gt;&lt;dates&gt;&lt;year&gt;1990&lt;/year&gt;&lt;/dates&gt;&lt;isbn&gt;0162-4075&lt;/isbn&gt;&lt;urls&gt;&lt;/urls&gt;&lt;/record&gt;&lt;/Cite&gt;&lt;/EndNote&gt;</w:instrText>
      </w:r>
      <w:r>
        <w:rPr>
          <w:bCs/>
        </w:rPr>
        <w:fldChar w:fldCharType="separate"/>
      </w:r>
      <w:r>
        <w:rPr>
          <w:bCs/>
          <w:noProof/>
        </w:rPr>
        <w:t>[25, 26]</w:t>
      </w:r>
      <w:r>
        <w:rPr>
          <w:bCs/>
        </w:rPr>
        <w:fldChar w:fldCharType="end"/>
      </w:r>
      <w:r>
        <w:rPr>
          <w:bCs/>
        </w:rPr>
        <w:t>.</w:t>
      </w:r>
      <w:r w:rsidRPr="009F6BEB">
        <w:rPr>
          <w:bCs/>
        </w:rPr>
        <w:t xml:space="preserve"> </w:t>
      </w:r>
      <w:r w:rsidRPr="00FF148A">
        <w:rPr>
          <w:bCs/>
        </w:rPr>
        <w:t xml:space="preserve">Nevertheless, due to the complexities in aggregate packing and irregularities in shape and texture for different types of aggregates (e.g. limestones vs. gravel and naturals sand vs. manufactured sand), there is no standard methodology to account for the contribution of aggregate gradation and packing density on the performance of fresh and hardened concrete.  Optimizing granular structure becomes even more difficult when fibers are included. </w:t>
      </w:r>
      <w:r>
        <w:rPr>
          <w:bCs/>
        </w:rPr>
        <w:t>Fibers are incorporated in concrete for numerous reasons like increasing flexural strength, reducing shrinkage, improve durability etc.</w:t>
      </w:r>
      <w:r>
        <w:rPr>
          <w:bCs/>
        </w:rPr>
        <w:fldChar w:fldCharType="begin">
          <w:fldData xml:space="preserve">PEVuZE5vdGU+PENpdGU+PEF1dGhvcj5HcsO8bmV3YWxkPC9BdXRob3I+PFllYXI+MjAwMTwvWWVh
cj48UmVjTnVtPjE0NjwvUmVjTnVtPjxEaXNwbGF5VGV4dD5bMTAsIDI3XTwvRGlzcGxheVRleHQ+
PHJlY29yZD48cmVjLW51bWJlcj4xNDY8L3JlYy1udW1iZXI+PGZvcmVpZ24ta2V5cz48a2V5IGFw
cD0iRU4iIGRiLWlkPSJzeGV2OTU1Zmhzc3hwY2V2ZXQxdndmdDBlNXNlOXdkZGEwZXIiIHRpbWVz
dGFtcD0iMTYzNTkxNzIxMyIgZ3VpZD0iZDY3MTA5ZWYtYzViNS00OWM2LThkYWMtMDIwN2ViNDk5
OTliIj4xNDY8L2tleT48L2ZvcmVpZ24ta2V5cz48cmVmLXR5cGUgbmFtZT0iSm91cm5hbCBBcnRp
Y2xlIj4xNzwvcmVmLXR5cGU+PGNvbnRyaWJ1dG9ycz48YXV0aG9ycz48YXV0aG9yPkdyw7xuZXdh
bGQsIFN0ZWZmZW48L2F1dGhvcj48YXV0aG9yPldhbHJhdmVuLCBKb29zdCBDLjwvYXV0aG9yPjwv
YXV0aG9ycz48L2NvbnRyaWJ1dG9ycz48dGl0bGVzPjx0aXRsZT5QYXJhbWV0ZXItc3R1ZHkgb24g
dGhlIGluZmx1ZW5jZSBvZiBzdGVlbCBmaWJlcnMgYW5kIGNvYXJzZSBhZ2dyZWdhdGUgY29udGVu
dCBvbiB0aGUgZnJlc2ggcHJvcGVydGllcyBvZiBzZWxmLWNvbXBhY3RpbmcgY29uY3JldGU8L3Rp
dGxlPjxzZWNvbmRhcnktdGl0bGU+Q2VtZW50IGFuZCBDb25jcmV0ZSBSZXNlYXJjaDwvc2Vjb25k
YXJ5LXRpdGxlPjwvdGl0bGVzPjxwZXJpb2RpY2FsPjxmdWxsLXRpdGxlPkNlbWVudCBhbmQgQ29u
Y3JldGUgUmVzZWFyY2g8L2Z1bGwtdGl0bGU+PGFiYnItMT5DZW0uIENvbmNyLiBSZXMuPC9hYmJy
LTE+PC9wZXJpb2RpY2FsPjxwYWdlcz4xNzkzLTE3OTg8L3BhZ2VzPjx2b2x1bWU+MzE8L3ZvbHVt
ZT48bnVtYmVyPjEyPC9udW1iZXI+PGtleXdvcmRzPjxrZXl3b3JkPlNlbGYtY29tcGFjdGluZyBj
b25jcmV0ZTwva2V5d29yZD48a2V5d29yZD5GaWJlciByZWluZm9yY2VtZW50PC9rZXl3b3JkPjxr
ZXl3b3JkPk1peCBwcm9wb3J0aW9uaW5nPC9rZXl3b3JkPjxrZXl3b3JkPldvcmthYmlsaXR5PC9r
ZXl3b3JkPjwva2V5d29yZHM+PGRhdGVzPjx5ZWFyPjIwMDE8L3llYXI+PHB1Yi1kYXRlcz48ZGF0
ZT4yMDAxLzEyLzAxLzwvZGF0ZT48L3B1Yi1kYXRlcz48L2RhdGVzPjxpc2JuPjAwMDgtODg0Njwv
aXNibj48dXJscz48cmVsYXRlZC11cmxzPjx1cmw+aHR0cDovL3d3dy5zY2llbmNlZGlyZWN0LmNv
bS9zY2llbmNlL2FydGljbGUvcGlpL1MwMDA4ODg0NjAxMDA1NTU1PC91cmw+PC9yZWxhdGVkLXVy
bHM+PC91cmxzPjxlbGVjdHJvbmljLXJlc291cmNlLW51bT5odHRwczovL2RvaS5vcmcvMTAuMTAx
Ni9TMDAwOC04ODQ2KDAxKTAwNTU1LTU8L2VsZWN0cm9uaWMtcmVzb3VyY2UtbnVtPjwvcmVjb3Jk
PjwvQ2l0ZT48Q2l0ZT48QXV0aG9yPkJhbnRoaWE8L0F1dGhvcj48WWVhcj4yMDAzPC9ZZWFyPjxS
ZWNOdW0+MTY5PC9SZWNOdW0+PHJlY29yZD48cmVjLW51bWJlcj4xNjk8L3JlYy1udW1iZXI+PGZv
cmVpZ24ta2V5cz48a2V5IGFwcD0iRU4iIGRiLWlkPSJzeGV2OTU1Zmhzc3hwY2V2ZXQxdndmdDBl
NXNlOXdkZGEwZXIiIHRpbWVzdGFtcD0iMTYzNTkxNzIyMSIgZ3VpZD0iMThiOThlYTMtNDZjMi00
YmNkLWFjZGEtYTNkMmQyNzA0NThjIj4xNjk8L2tleT48L2ZvcmVpZ24ta2V5cz48cmVmLXR5cGUg
bmFtZT0iSm91cm5hbCBBcnRpY2xlIj4xNzwvcmVmLXR5cGU+PGNvbnRyaWJ1dG9ycz48YXV0aG9y
cz48YXV0aG9yPkJhbnRoaWEsIE4uPC9hdXRob3I+PGF1dGhvcj5OYW5kYWt1bWFyLCBOLjwvYXV0
aG9yPjwvYXV0aG9ycz48L2NvbnRyaWJ1dG9ycz48dGl0bGVzPjx0aXRsZT5DcmFjayBncm93dGgg
cmVzaXN0YW5jZSBvZiBoeWJyaWQgZmliZXIgcmVpbmZvcmNlZCBjZW1lbnQgY29tcG9zaXRlczwv
dGl0bGU+PHNlY29uZGFyeS10aXRsZT5DZW1lbnQgYW5kIENvbmNyZXRlIENvbXBvc2l0ZXM8L3Nl
Y29uZGFyeS10aXRsZT48L3RpdGxlcz48cGVyaW9kaWNhbD48ZnVsbC10aXRsZT5DZW1lbnQgYW5k
IENvbmNyZXRlIENvbXBvc2l0ZXM8L2Z1bGwtdGl0bGU+PC9wZXJpb2RpY2FsPjxwYWdlcz4zLTk8
L3BhZ2VzPjx2b2x1bWU+MjU8L3ZvbHVtZT48bnVtYmVyPjE8L251bWJlcj48a2V5d29yZHM+PGtl
eXdvcmQ+Q3JhY2sgZ3Jvd3RoPC9rZXl3b3JkPjxrZXl3b3JkPkh5YnJpZCBmaWJlcjwva2V5d29y
ZD48a2V5d29yZD5DZW1lbnQgY29tcG9zaXRlczwva2V5d29yZD48L2tleXdvcmRzPjxkYXRlcz48
eWVhcj4yMDAzPC95ZWFyPjxwdWItZGF0ZXM+PGRhdGU+MjAwMy8wMS8wMS88L2RhdGU+PC9wdWIt
ZGF0ZXM+PC9kYXRlcz48aXNibj4wOTU4LTk0NjU8L2lzYm4+PHVybHM+PHJlbGF0ZWQtdXJscz48
dXJsPmh0dHA6Ly93d3cuc2NpZW5jZWRpcmVjdC5jb20vc2NpZW5jZS9hcnRpY2xlL3BpaS9TMDk1
ODk0NjUwMTAwMDQzOTwvdXJsPjwvcmVsYXRlZC11cmxzPjwvdXJscz48ZWxlY3Ryb25pYy1yZXNv
dXJjZS1udW0+aHR0cHM6Ly9kb2kub3JnLzEwLjEwMTYvUzA5NTgtOTQ2NSgwMSkwMDA0My05PC9l
bGVjdHJvbmljLXJlc291cmNlLW51bT48L3JlY29yZD48L0NpdGU+PC9FbmROb3RlPgB=
</w:fldData>
        </w:fldChar>
      </w:r>
      <w:r>
        <w:rPr>
          <w:bCs/>
        </w:rPr>
        <w:instrText xml:space="preserve"> ADDIN EN.CITE </w:instrText>
      </w:r>
      <w:r>
        <w:rPr>
          <w:bCs/>
        </w:rPr>
        <w:fldChar w:fldCharType="begin">
          <w:fldData xml:space="preserve">PEVuZE5vdGU+PENpdGU+PEF1dGhvcj5HcsO8bmV3YWxkPC9BdXRob3I+PFllYXI+MjAwMTwvWWVh
cj48UmVjTnVtPjE0NjwvUmVjTnVtPjxEaXNwbGF5VGV4dD5bMTAsIDI3XTwvRGlzcGxheVRleHQ+
PHJlY29yZD48cmVjLW51bWJlcj4xNDY8L3JlYy1udW1iZXI+PGZvcmVpZ24ta2V5cz48a2V5IGFw
cD0iRU4iIGRiLWlkPSJzeGV2OTU1Zmhzc3hwY2V2ZXQxdndmdDBlNXNlOXdkZGEwZXIiIHRpbWVz
dGFtcD0iMTYzNTkxNzIxMyIgZ3VpZD0iZDY3MTA5ZWYtYzViNS00OWM2LThkYWMtMDIwN2ViNDk5
OTliIj4xNDY8L2tleT48L2ZvcmVpZ24ta2V5cz48cmVmLXR5cGUgbmFtZT0iSm91cm5hbCBBcnRp
Y2xlIj4xNzwvcmVmLXR5cGU+PGNvbnRyaWJ1dG9ycz48YXV0aG9ycz48YXV0aG9yPkdyw7xuZXdh
bGQsIFN0ZWZmZW48L2F1dGhvcj48YXV0aG9yPldhbHJhdmVuLCBKb29zdCBDLjwvYXV0aG9yPjwv
YXV0aG9ycz48L2NvbnRyaWJ1dG9ycz48dGl0bGVzPjx0aXRsZT5QYXJhbWV0ZXItc3R1ZHkgb24g
dGhlIGluZmx1ZW5jZSBvZiBzdGVlbCBmaWJlcnMgYW5kIGNvYXJzZSBhZ2dyZWdhdGUgY29udGVu
dCBvbiB0aGUgZnJlc2ggcHJvcGVydGllcyBvZiBzZWxmLWNvbXBhY3RpbmcgY29uY3JldGU8L3Rp
dGxlPjxzZWNvbmRhcnktdGl0bGU+Q2VtZW50IGFuZCBDb25jcmV0ZSBSZXNlYXJjaDwvc2Vjb25k
YXJ5LXRpdGxlPjwvdGl0bGVzPjxwZXJpb2RpY2FsPjxmdWxsLXRpdGxlPkNlbWVudCBhbmQgQ29u
Y3JldGUgUmVzZWFyY2g8L2Z1bGwtdGl0bGU+PGFiYnItMT5DZW0uIENvbmNyLiBSZXMuPC9hYmJy
LTE+PC9wZXJpb2RpY2FsPjxwYWdlcz4xNzkzLTE3OTg8L3BhZ2VzPjx2b2x1bWU+MzE8L3ZvbHVt
ZT48bnVtYmVyPjEyPC9udW1iZXI+PGtleXdvcmRzPjxrZXl3b3JkPlNlbGYtY29tcGFjdGluZyBj
b25jcmV0ZTwva2V5d29yZD48a2V5d29yZD5GaWJlciByZWluZm9yY2VtZW50PC9rZXl3b3JkPjxr
ZXl3b3JkPk1peCBwcm9wb3J0aW9uaW5nPC9rZXl3b3JkPjxrZXl3b3JkPldvcmthYmlsaXR5PC9r
ZXl3b3JkPjwva2V5d29yZHM+PGRhdGVzPjx5ZWFyPjIwMDE8L3llYXI+PHB1Yi1kYXRlcz48ZGF0
ZT4yMDAxLzEyLzAxLzwvZGF0ZT48L3B1Yi1kYXRlcz48L2RhdGVzPjxpc2JuPjAwMDgtODg0Njwv
aXNibj48dXJscz48cmVsYXRlZC11cmxzPjx1cmw+aHR0cDovL3d3dy5zY2llbmNlZGlyZWN0LmNv
bS9zY2llbmNlL2FydGljbGUvcGlpL1MwMDA4ODg0NjAxMDA1NTU1PC91cmw+PC9yZWxhdGVkLXVy
bHM+PC91cmxzPjxlbGVjdHJvbmljLXJlc291cmNlLW51bT5odHRwczovL2RvaS5vcmcvMTAuMTAx
Ni9TMDAwOC04ODQ2KDAxKTAwNTU1LTU8L2VsZWN0cm9uaWMtcmVzb3VyY2UtbnVtPjwvcmVjb3Jk
PjwvQ2l0ZT48Q2l0ZT48QXV0aG9yPkJhbnRoaWE8L0F1dGhvcj48WWVhcj4yMDAzPC9ZZWFyPjxS
ZWNOdW0+MTY5PC9SZWNOdW0+PHJlY29yZD48cmVjLW51bWJlcj4xNjk8L3JlYy1udW1iZXI+PGZv
cmVpZ24ta2V5cz48a2V5IGFwcD0iRU4iIGRiLWlkPSJzeGV2OTU1Zmhzc3hwY2V2ZXQxdndmdDBl
NXNlOXdkZGEwZXIiIHRpbWVzdGFtcD0iMTYzNTkxNzIyMSIgZ3VpZD0iMThiOThlYTMtNDZjMi00
YmNkLWFjZGEtYTNkMmQyNzA0NThjIj4xNjk8L2tleT48L2ZvcmVpZ24ta2V5cz48cmVmLXR5cGUg
bmFtZT0iSm91cm5hbCBBcnRpY2xlIj4xNzwvcmVmLXR5cGU+PGNvbnRyaWJ1dG9ycz48YXV0aG9y
cz48YXV0aG9yPkJhbnRoaWEsIE4uPC9hdXRob3I+PGF1dGhvcj5OYW5kYWt1bWFyLCBOLjwvYXV0
aG9yPjwvYXV0aG9ycz48L2NvbnRyaWJ1dG9ycz48dGl0bGVzPjx0aXRsZT5DcmFjayBncm93dGgg
cmVzaXN0YW5jZSBvZiBoeWJyaWQgZmliZXIgcmVpbmZvcmNlZCBjZW1lbnQgY29tcG9zaXRlczwv
dGl0bGU+PHNlY29uZGFyeS10aXRsZT5DZW1lbnQgYW5kIENvbmNyZXRlIENvbXBvc2l0ZXM8L3Nl
Y29uZGFyeS10aXRsZT48L3RpdGxlcz48cGVyaW9kaWNhbD48ZnVsbC10aXRsZT5DZW1lbnQgYW5k
IENvbmNyZXRlIENvbXBvc2l0ZXM8L2Z1bGwtdGl0bGU+PC9wZXJpb2RpY2FsPjxwYWdlcz4zLTk8
L3BhZ2VzPjx2b2x1bWU+MjU8L3ZvbHVtZT48bnVtYmVyPjE8L251bWJlcj48a2V5d29yZHM+PGtl
eXdvcmQ+Q3JhY2sgZ3Jvd3RoPC9rZXl3b3JkPjxrZXl3b3JkPkh5YnJpZCBmaWJlcjwva2V5d29y
ZD48a2V5d29yZD5DZW1lbnQgY29tcG9zaXRlczwva2V5d29yZD48L2tleXdvcmRzPjxkYXRlcz48
eWVhcj4yMDAzPC95ZWFyPjxwdWItZGF0ZXM+PGRhdGU+MjAwMy8wMS8wMS88L2RhdGU+PC9wdWIt
ZGF0ZXM+PC9kYXRlcz48aXNibj4wOTU4LTk0NjU8L2lzYm4+PHVybHM+PHJlbGF0ZWQtdXJscz48
dXJsPmh0dHA6Ly93d3cuc2NpZW5jZWRpcmVjdC5jb20vc2NpZW5jZS9hcnRpY2xlL3BpaS9TMDk1
ODk0NjUwMTAwMDQzOTwvdXJsPjwvcmVsYXRlZC11cmxzPjwvdXJscz48ZWxlY3Ryb25pYy1yZXNv
dXJjZS1udW0+aHR0cHM6Ly9kb2kub3JnLzEwLjEwMTYvUzA5NTgtOTQ2NSgwMSkwMDA0My05PC9l
bGVjdHJvbmljLXJlc291cmNlLW51bT48L3JlY29yZD48L0NpdGU+PC9FbmROb3RlPgB=
</w:fldData>
        </w:fldChar>
      </w:r>
      <w:r>
        <w:rPr>
          <w:bCs/>
        </w:rPr>
        <w:instrText xml:space="preserve"> ADDIN EN.CITE.DATA </w:instrText>
      </w:r>
      <w:r>
        <w:rPr>
          <w:bCs/>
        </w:rPr>
      </w:r>
      <w:r>
        <w:rPr>
          <w:bCs/>
        </w:rPr>
        <w:fldChar w:fldCharType="end"/>
      </w:r>
      <w:r>
        <w:rPr>
          <w:bCs/>
        </w:rPr>
      </w:r>
      <w:r>
        <w:rPr>
          <w:bCs/>
        </w:rPr>
        <w:fldChar w:fldCharType="separate"/>
      </w:r>
      <w:r>
        <w:rPr>
          <w:bCs/>
          <w:noProof/>
        </w:rPr>
        <w:t>[10, 27]</w:t>
      </w:r>
      <w:r>
        <w:rPr>
          <w:bCs/>
        </w:rPr>
        <w:fldChar w:fldCharType="end"/>
      </w:r>
      <w:r>
        <w:rPr>
          <w:bCs/>
        </w:rPr>
        <w:t xml:space="preserve">. </w:t>
      </w:r>
      <w:r w:rsidRPr="002F1F42">
        <w:t>Fiber reinforcement improves the mechanical properties of concrete if the fibers distribution in concrete is homogeneous. But t</w:t>
      </w:r>
      <w:r w:rsidRPr="002F1F42">
        <w:rPr>
          <w:bCs/>
        </w:rPr>
        <w:t xml:space="preserve">he needle like structure of fiber deviate from aggregate structure and creates </w:t>
      </w:r>
      <w:r w:rsidR="00D4244B">
        <w:rPr>
          <w:bCs/>
        </w:rPr>
        <w:t xml:space="preserve">a </w:t>
      </w:r>
      <w:r w:rsidRPr="002F1F42">
        <w:rPr>
          <w:bCs/>
        </w:rPr>
        <w:t xml:space="preserve">higher void volume as shown in Figure 2. Hence it can adversely affect the fresh properties and reduce </w:t>
      </w:r>
      <w:r w:rsidR="00D4244B">
        <w:rPr>
          <w:bCs/>
        </w:rPr>
        <w:t xml:space="preserve">the </w:t>
      </w:r>
      <w:r w:rsidRPr="002F1F42">
        <w:rPr>
          <w:bCs/>
        </w:rPr>
        <w:t>effectiveness of fiber reinforcement for hardened properties of concrete</w:t>
      </w:r>
      <w:r>
        <w:rPr>
          <w:bCs/>
        </w:rPr>
        <w:fldChar w:fldCharType="begin"/>
      </w:r>
      <w:r>
        <w:rPr>
          <w:bCs/>
        </w:rPr>
        <w:instrText xml:space="preserve"> ADDIN EN.CITE &lt;EndNote&gt;&lt;Cite&gt;&lt;Author&gt;Grünewald&lt;/Author&gt;&lt;Year&gt;2001&lt;/Year&gt;&lt;RecNum&gt;146&lt;/RecNum&gt;&lt;DisplayText&gt;[10]&lt;/DisplayText&gt;&lt;record&gt;&lt;rec-number&gt;146&lt;/rec-number&gt;&lt;foreign-keys&gt;&lt;key app="EN" db-id="sxev955fhssxpcevet1vwft0e5se9wdda0er" timestamp="1635917213" guid="d67109ef-c5b5-49c6-8dac-0207eb49999b"&gt;146&lt;/key&gt;&lt;/foreign-keys&gt;&lt;ref-type name="Journal Article"&gt;17&lt;/ref-type&gt;&lt;contributors&gt;&lt;authors&gt;&lt;author&gt;Grünewald, Steffen&lt;/author&gt;&lt;author&gt;Walraven, Joost C.&lt;/author&gt;&lt;/authors&gt;&lt;/contributors&gt;&lt;titles&gt;&lt;title&gt;Parameter-study on the influence of steel fibers and coarse aggregate content on the fresh properties of self-compacting concrete&lt;/title&gt;&lt;secondary-title&gt;Cement and Concrete Research&lt;/secondary-title&gt;&lt;/titles&gt;&lt;periodical&gt;&lt;full-title&gt;Cement and Concrete Research&lt;/full-title&gt;&lt;abbr-1&gt;Cem. Concr. Res.&lt;/abbr-1&gt;&lt;/periodical&gt;&lt;pages&gt;1793-1798&lt;/pages&gt;&lt;volume&gt;31&lt;/volume&gt;&lt;number&gt;12&lt;/number&gt;&lt;keywords&gt;&lt;keyword&gt;Self-compacting concrete&lt;/keyword&gt;&lt;keyword&gt;Fiber reinforcement&lt;/keyword&gt;&lt;keyword&gt;Mix proportioning&lt;/keyword&gt;&lt;keyword&gt;Workability&lt;/keyword&gt;&lt;/keywords&gt;&lt;dates&gt;&lt;year&gt;2001&lt;/year&gt;&lt;pub-dates&gt;&lt;date&gt;2001/12/01/&lt;/date&gt;&lt;/pub-dates&gt;&lt;/dates&gt;&lt;isbn&gt;0008-8846&lt;/isbn&gt;&lt;urls&gt;&lt;related-urls&gt;&lt;url&gt;http://www.sciencedirect.com/science/article/pii/S0008884601005555&lt;/url&gt;&lt;/related-urls&gt;&lt;/urls&gt;&lt;electronic-resource-num&gt;https://doi.org/10.1016/S0008-8846(01)00555-5&lt;/electronic-resource-num&gt;&lt;/record&gt;&lt;/Cite&gt;&lt;/EndNote&gt;</w:instrText>
      </w:r>
      <w:r>
        <w:rPr>
          <w:bCs/>
        </w:rPr>
        <w:fldChar w:fldCharType="separate"/>
      </w:r>
      <w:r>
        <w:rPr>
          <w:bCs/>
          <w:noProof/>
        </w:rPr>
        <w:t>[10]</w:t>
      </w:r>
      <w:r>
        <w:rPr>
          <w:bCs/>
        </w:rPr>
        <w:fldChar w:fldCharType="end"/>
      </w:r>
      <w:r w:rsidRPr="002F1F42">
        <w:rPr>
          <w:bCs/>
        </w:rPr>
        <w:t xml:space="preserve">. </w:t>
      </w:r>
      <w:r w:rsidRPr="002F1F42">
        <w:t xml:space="preserve">Self-compacting concrete has higher paste content and workability compared to traditional concrete </w:t>
      </w:r>
      <w:r w:rsidR="00D4244B">
        <w:t>which</w:t>
      </w:r>
      <w:r w:rsidRPr="002F1F42">
        <w:t xml:space="preserve"> can provide a better dispersion of the fibers without mechanical vibration</w:t>
      </w:r>
      <w:r w:rsidRPr="002F1F42">
        <w:fldChar w:fldCharType="begin"/>
      </w:r>
      <w:r>
        <w:instrText xml:space="preserve"> ADDIN EN.CITE &lt;EndNote&gt;&lt;Cite&gt;&lt;Author&gt;Martinie&lt;/Author&gt;&lt;Year&gt;2010&lt;/Year&gt;&lt;RecNum&gt;300&lt;/RecNum&gt;&lt;DisplayText&gt;[28]&lt;/DisplayText&gt;&lt;record&gt;&lt;rec-number&gt;300&lt;/rec-number&gt;&lt;foreign-keys&gt;&lt;key app="EN" db-id="sxev955fhssxpcevet1vwft0e5se9wdda0er" timestamp="1635917228" guid="561e5134-cb7b-430f-98cf-a06df14537b0"&gt;300&lt;/key&gt;&lt;/foreign-keys&gt;&lt;ref-type name="Book"&gt;6&lt;/ref-type&gt;&lt;contributors&gt;&lt;authors&gt;&lt;author&gt;Martinie, Laetitia&lt;/author&gt;&lt;author&gt;Rossi, Pierre&lt;/author&gt;&lt;author&gt;Roussel, N.&lt;/author&gt;&lt;/authors&gt;&lt;/contributors&gt;&lt;titles&gt;&lt;title&gt;Rheology of fiber reinforced cementitious materials: classification and prediction&lt;/title&gt;&lt;alt-title&gt;Cement and Concrete Research&lt;/alt-title&gt;&lt;/titles&gt;&lt;alt-periodical&gt;&lt;full-title&gt;Cement and Concrete Research&lt;/full-title&gt;&lt;abbr-1&gt;Cem. Concr. Res.&lt;/abbr-1&gt;&lt;/alt-periodical&gt;&lt;pages&gt;226-234&lt;/pages&gt;&lt;volume&gt;40&lt;/volume&gt;&lt;dates&gt;&lt;year&gt;2010&lt;/year&gt;&lt;/dates&gt;&lt;urls&gt;&lt;/urls&gt;&lt;electronic-resource-num&gt;10.1016/j.cemconres.2009.08.032&lt;/electronic-resource-num&gt;&lt;/record&gt;&lt;/Cite&gt;&lt;/EndNote&gt;</w:instrText>
      </w:r>
      <w:r w:rsidRPr="002F1F42">
        <w:fldChar w:fldCharType="separate"/>
      </w:r>
      <w:r>
        <w:rPr>
          <w:noProof/>
        </w:rPr>
        <w:t>[28]</w:t>
      </w:r>
      <w:r w:rsidRPr="002F1F42">
        <w:fldChar w:fldCharType="end"/>
      </w:r>
      <w:r w:rsidRPr="002F1F42">
        <w:t>.</w:t>
      </w:r>
    </w:p>
    <w:p w14:paraId="12225FEC" w14:textId="77777777" w:rsidR="00AD0AC2" w:rsidRPr="003072E7" w:rsidRDefault="00AD0AC2" w:rsidP="00AD0AC2">
      <w:pPr>
        <w:spacing w:line="480" w:lineRule="auto"/>
        <w:jc w:val="both"/>
        <w:rPr>
          <w:color w:val="FF0000"/>
        </w:rPr>
      </w:pPr>
      <w:r w:rsidRPr="00C975C6">
        <w:t xml:space="preserve">The second chapter of this dissertation investigates the effect of fiber types on concrete workability as well as mechanical strength like compressive strength and flexural strength. </w:t>
      </w:r>
      <w:r w:rsidRPr="00961216">
        <w:t xml:space="preserve">A mix design method was suggested and a high early strength fiber reinforced self-compacting concrete was developed that can double the productivity of precast plants.  </w:t>
      </w:r>
      <w:r w:rsidRPr="0094166F">
        <w:t xml:space="preserve">The correlation of fiber properties with concrete workability can be used to estimate the behavior of fiber-reinforced self-compacting concrete (FRSCC) behavior more accurately. </w:t>
      </w:r>
    </w:p>
    <w:p w14:paraId="4BC68FF0" w14:textId="77777777" w:rsidR="00AD0AC2" w:rsidRPr="00550A44" w:rsidRDefault="00AD0AC2" w:rsidP="00AD0AC2">
      <w:pPr>
        <w:pStyle w:val="Heading3"/>
        <w:spacing w:line="480" w:lineRule="auto"/>
        <w:jc w:val="both"/>
      </w:pPr>
      <w:bookmarkStart w:id="13" w:name="_Toc119522329"/>
      <w:r w:rsidRPr="00550A44">
        <w:lastRenderedPageBreak/>
        <w:t>Optimizing paste content:</w:t>
      </w:r>
      <w:bookmarkEnd w:id="13"/>
    </w:p>
    <w:p w14:paraId="345F072A" w14:textId="1B8CD4AA" w:rsidR="004E4A51" w:rsidRDefault="00AD0AC2" w:rsidP="00AD0AC2">
      <w:pPr>
        <w:spacing w:line="480" w:lineRule="auto"/>
        <w:jc w:val="both"/>
      </w:pPr>
      <w:r>
        <w:t>Paste content generally consists of c</w:t>
      </w:r>
      <w:r w:rsidRPr="0015528C">
        <w:t>ement and cement-like binders</w:t>
      </w:r>
      <w:r>
        <w:t>, that</w:t>
      </w:r>
      <w:r w:rsidRPr="0015528C">
        <w:t xml:space="preserve"> go through an exothermic reaction when in contact with water and provide the matrix for the aggregate granular structure. Thus, the strength, workability, and durability of the concrete depend heavily on the binder composition.</w:t>
      </w:r>
      <w:r>
        <w:t xml:space="preserve"> </w:t>
      </w:r>
      <w:r w:rsidRPr="00695D44">
        <w:t>Concrete mechanical strength, specifically compressive strength is directly linked with the cement</w:t>
      </w:r>
      <w:r>
        <w:t>/paste</w:t>
      </w:r>
      <w:r w:rsidRPr="00695D44">
        <w:t xml:space="preserve"> content of </w:t>
      </w:r>
      <w:r>
        <w:t xml:space="preserve">the </w:t>
      </w:r>
      <w:r w:rsidRPr="00695D44">
        <w:t>mix</w:t>
      </w:r>
      <w:r w:rsidRPr="00695D44">
        <w:fldChar w:fldCharType="begin"/>
      </w:r>
      <w:r>
        <w:instrText xml:space="preserve"> ADDIN EN.CITE &lt;EndNote&gt;&lt;Cite&gt;&lt;Author&gt;De Larrard&lt;/Author&gt;&lt;Year&gt;1999&lt;/Year&gt;&lt;RecNum&gt;540&lt;/RecNum&gt;&lt;DisplayText&gt;[29]&lt;/DisplayText&gt;&lt;record&gt;&lt;rec-number&gt;540&lt;/rec-number&gt;&lt;foreign-keys&gt;&lt;key app="EN" db-id="sxev955fhssxpcevet1vwft0e5se9wdda0er" timestamp="1661319302"&gt;540&lt;/key&gt;&lt;/foreign-keys&gt;&lt;ref-type name="Book"&gt;6&lt;/ref-type&gt;&lt;contributors&gt;&lt;authors&gt;&lt;author&gt;De Larrard, Francois&lt;/author&gt;&lt;/authors&gt;&lt;/contributors&gt;&lt;titles&gt;&lt;title&gt;Concrete mixture proportioning: a scientific approach&lt;/title&gt;&lt;/titles&gt;&lt;dates&gt;&lt;year&gt;1999&lt;/year&gt;&lt;/dates&gt;&lt;publisher&gt;CRC Press&lt;/publisher&gt;&lt;isbn&gt;042917909X&lt;/isbn&gt;&lt;urls&gt;&lt;/urls&gt;&lt;/record&gt;&lt;/Cite&gt;&lt;/EndNote&gt;</w:instrText>
      </w:r>
      <w:r w:rsidRPr="00695D44">
        <w:fldChar w:fldCharType="separate"/>
      </w:r>
      <w:r>
        <w:rPr>
          <w:noProof/>
        </w:rPr>
        <w:t>[29]</w:t>
      </w:r>
      <w:r w:rsidRPr="00695D44">
        <w:fldChar w:fldCharType="end"/>
      </w:r>
      <w:r w:rsidRPr="00695D44">
        <w:t xml:space="preserve">. </w:t>
      </w:r>
      <w:r>
        <w:t>But OPC content is also linked with higher shrinkage and a high carbon footprint. The efficient use of cementitious materials has been neglected due to relatively low prices for ease of planning and production. But as the concern about environmental impact and raw material shortage in the near future increase, the degree of material utilization needs to improve</w:t>
      </w:r>
      <w:r>
        <w:fldChar w:fldCharType="begin"/>
      </w:r>
      <w:r>
        <w:instrText xml:space="preserve"> ADDIN EN.CITE &lt;EndNote&gt;&lt;Cite&gt;&lt;Author&gt;Reichenbach&lt;/Author&gt;&lt;Year&gt;2021&lt;/Year&gt;&lt;RecNum&gt;534&lt;/RecNum&gt;&lt;DisplayText&gt;[5]&lt;/DisplayText&gt;&lt;record&gt;&lt;rec-number&gt;534&lt;/rec-number&gt;&lt;foreign-keys&gt;&lt;key app="EN" db-id="sxev955fhssxpcevet1vwft0e5se9wdda0er" timestamp="1661232421"&gt;534&lt;/key&gt;&lt;/foreign-keys&gt;&lt;ref-type name="Journal Article"&gt;17&lt;/ref-type&gt;&lt;contributors&gt;&lt;authors&gt;&lt;author&gt;Reichenbach, Sara&lt;/author&gt;&lt;author&gt;Kromoser, Benjamin&lt;/author&gt;&lt;/authors&gt;&lt;/contributors&gt;&lt;titles&gt;&lt;title&gt;State of practice of automation in precast concrete production&lt;/title&gt;&lt;secondary-title&gt;Journal of Building Engineering&lt;/secondary-title&gt;&lt;/titles&gt;&lt;periodical&gt;&lt;full-title&gt;Journal of Building Engineering&lt;/full-title&gt;&lt;/periodical&gt;&lt;pages&gt;102527&lt;/pages&gt;&lt;volume&gt;43&lt;/volume&gt;&lt;keywords&gt;&lt;keyword&gt;Concrete construction&lt;/keyword&gt;&lt;keyword&gt;Automation&lt;/keyword&gt;&lt;keyword&gt;LoA&lt;/keyword&gt;&lt;keyword&gt;Sustainability&lt;/keyword&gt;&lt;keyword&gt;Precast&lt;/keyword&gt;&lt;keyword&gt;Additive manufacturing&lt;/keyword&gt;&lt;keyword&gt;Digital concrete&lt;/keyword&gt;&lt;keyword&gt;Robotics&lt;/keyword&gt;&lt;/keywords&gt;&lt;dates&gt;&lt;year&gt;2021&lt;/year&gt;&lt;pub-dates&gt;&lt;date&gt;2021/11/01/&lt;/date&gt;&lt;/pub-dates&gt;&lt;/dates&gt;&lt;isbn&gt;2352-7102&lt;/isbn&gt;&lt;urls&gt;&lt;related-urls&gt;&lt;url&gt;https://www.sciencedirect.com/science/article/pii/S2352710221003843&lt;/url&gt;&lt;/related-urls&gt;&lt;/urls&gt;&lt;electronic-resource-num&gt;https://doi.org/10.1016/j.jobe.2021.102527&lt;/electronic-resource-num&gt;&lt;/record&gt;&lt;/Cite&gt;&lt;/EndNote&gt;</w:instrText>
      </w:r>
      <w:r>
        <w:fldChar w:fldCharType="separate"/>
      </w:r>
      <w:r>
        <w:rPr>
          <w:noProof/>
        </w:rPr>
        <w:t>[5]</w:t>
      </w:r>
      <w:r>
        <w:fldChar w:fldCharType="end"/>
      </w:r>
      <w:r>
        <w:t>. The use of alternative types of cement with a low carbon footprint and supplementary cementitious materials to completely or partially replace Ordinary Portland cement (OPC) can improve material optimization. But most performance-composition relations used for cement are</w:t>
      </w:r>
      <w:r w:rsidR="004E4A51">
        <w:br w:type="page"/>
      </w:r>
    </w:p>
    <w:p w14:paraId="018898B6" w14:textId="77777777" w:rsidR="004E4A51" w:rsidRDefault="004E4A51" w:rsidP="00DB4D17">
      <w:pPr>
        <w:keepNext/>
        <w:spacing w:line="480" w:lineRule="auto"/>
        <w:jc w:val="both"/>
      </w:pPr>
      <w:r>
        <w:rPr>
          <w:noProof/>
          <w:color w:val="F79646" w:themeColor="accent6"/>
        </w:rPr>
        <w:lastRenderedPageBreak/>
        <w:drawing>
          <wp:inline distT="0" distB="0" distL="0" distR="0" wp14:anchorId="032A4C5F" wp14:editId="4FA4F0CB">
            <wp:extent cx="5486400" cy="2036129"/>
            <wp:effectExtent l="0" t="0" r="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2036129"/>
                    </a:xfrm>
                    <a:prstGeom prst="rect">
                      <a:avLst/>
                    </a:prstGeom>
                    <a:noFill/>
                    <a:ln>
                      <a:noFill/>
                    </a:ln>
                  </pic:spPr>
                </pic:pic>
              </a:graphicData>
            </a:graphic>
          </wp:inline>
        </w:drawing>
      </w:r>
    </w:p>
    <w:p w14:paraId="0ECA4DF2" w14:textId="1B1E83C5" w:rsidR="00F96456" w:rsidRDefault="004E4A51" w:rsidP="00DB4D17">
      <w:pPr>
        <w:pStyle w:val="Caption"/>
        <w:spacing w:line="480" w:lineRule="auto"/>
        <w:jc w:val="both"/>
      </w:pPr>
      <w:bookmarkStart w:id="14" w:name="_Toc119270979"/>
      <w:r>
        <w:t xml:space="preserve">Figure </w:t>
      </w:r>
      <w:fldSimple w:instr=" SEQ Figure \* ARABIC ">
        <w:r w:rsidR="00EE7373">
          <w:rPr>
            <w:noProof/>
          </w:rPr>
          <w:t>2</w:t>
        </w:r>
      </w:fldSimple>
      <w:r>
        <w:t xml:space="preserve">: </w:t>
      </w:r>
      <w:r w:rsidRPr="009C56D9">
        <w:t>Typical granular structure of fiber reinforced concrete</w:t>
      </w:r>
      <w:bookmarkEnd w:id="14"/>
    </w:p>
    <w:p w14:paraId="48D06A6A" w14:textId="77777777" w:rsidR="004E4A51" w:rsidRPr="004E4A51" w:rsidRDefault="004E4A51" w:rsidP="00DB4D17">
      <w:pPr>
        <w:spacing w:line="480" w:lineRule="auto"/>
        <w:jc w:val="both"/>
      </w:pPr>
    </w:p>
    <w:p w14:paraId="5AE43C1C" w14:textId="77777777" w:rsidR="004E4A51" w:rsidRDefault="004E4A51" w:rsidP="00DB4D17">
      <w:pPr>
        <w:spacing w:line="480" w:lineRule="auto"/>
        <w:jc w:val="both"/>
      </w:pPr>
      <w:r>
        <w:br w:type="page"/>
      </w:r>
    </w:p>
    <w:p w14:paraId="1FA1FA8C" w14:textId="6456D7E8" w:rsidR="004E4A51" w:rsidRDefault="004E4A51" w:rsidP="00DB4D17">
      <w:pPr>
        <w:spacing w:line="480" w:lineRule="auto"/>
        <w:jc w:val="both"/>
      </w:pPr>
      <w:r>
        <w:lastRenderedPageBreak/>
        <w:t xml:space="preserve">based on the chemical components of OPC. The chemical difference brought by alternative cement and SCM changes the </w:t>
      </w:r>
      <w:r w:rsidR="00D4244B">
        <w:t>hydration reaction and products thus</w:t>
      </w:r>
      <w:r>
        <w:t xml:space="preserve"> deviat</w:t>
      </w:r>
      <w:r w:rsidR="00D4244B">
        <w:t>ing</w:t>
      </w:r>
      <w:r>
        <w:t xml:space="preserve"> from the established performance-composition relation. </w:t>
      </w:r>
      <w:r w:rsidR="00D4244B">
        <w:t>M</w:t>
      </w:r>
      <w:r>
        <w:t xml:space="preserve">ore studies are needed to correlate the chemical composition of specialized binders to the concrete performance to efficiently utilize the binders. </w:t>
      </w:r>
      <w:r w:rsidRPr="0085348D">
        <w:t xml:space="preserve">Calcium </w:t>
      </w:r>
      <w:proofErr w:type="spellStart"/>
      <w:r w:rsidRPr="0085348D">
        <w:t>sulfoaluminate</w:t>
      </w:r>
      <w:proofErr w:type="spellEnd"/>
      <w:r w:rsidRPr="0085348D">
        <w:t xml:space="preserve"> (CSA) cement is one of the alternative cementitious binder</w:t>
      </w:r>
      <w:r w:rsidR="00D4244B">
        <w:t>s</w:t>
      </w:r>
      <w:r w:rsidRPr="0085348D">
        <w:t xml:space="preserve"> with </w:t>
      </w:r>
      <w:r w:rsidR="00D4244B">
        <w:t xml:space="preserve">a </w:t>
      </w:r>
      <w:r w:rsidRPr="0085348D">
        <w:t>low carbon footprint that provide</w:t>
      </w:r>
      <w:r w:rsidR="00D4244B">
        <w:t>s</w:t>
      </w:r>
      <w:r w:rsidRPr="0085348D">
        <w:t xml:space="preserve"> high strength in a short time</w:t>
      </w:r>
      <w:r>
        <w:t xml:space="preserve"> </w:t>
      </w:r>
      <w:r w:rsidR="00034680">
        <w:rPr>
          <w:color w:val="000000" w:themeColor="text1"/>
        </w:rPr>
        <w:fldChar w:fldCharType="begin"/>
      </w:r>
      <w:r w:rsidR="00AD0AC2">
        <w:rPr>
          <w:color w:val="000000" w:themeColor="text1"/>
        </w:rPr>
        <w:instrText xml:space="preserve"> ADDIN EN.CITE &lt;EndNote&gt;&lt;Cite&gt;&lt;Author&gt;Hanein&lt;/Author&gt;&lt;Year&gt;2018&lt;/Year&gt;&lt;RecNum&gt;556&lt;/RecNum&gt;&lt;DisplayText&gt;[30]&lt;/DisplayText&gt;&lt;record&gt;&lt;rec-number&gt;556&lt;/rec-number&gt;&lt;foreign-keys&gt;&lt;key app="EN" db-id="sxev955fhssxpcevet1vwft0e5se9wdda0er" timestamp="1665806094"&gt;556&lt;/key&gt;&lt;/foreign-keys&gt;&lt;ref-type name="Journal Article"&gt;17&lt;/ref-type&gt;&lt;contributors&gt;&lt;authors&gt;&lt;author&gt;Hanein, Theodore&lt;/author&gt;&lt;author&gt;Galvez-Martos, Jose-Luis&lt;/author&gt;&lt;author&gt;Bannerman, Marcus N.&lt;/author&gt;&lt;/authors&gt;&lt;/contributors&gt;&lt;titles&gt;&lt;title&gt;Carbon footprint of calcium sulfoaluminate clinker production&lt;/title&gt;&lt;secondary-title&gt;Journal of Cleaner Production&lt;/secondary-title&gt;&lt;/titles&gt;&lt;periodical&gt;&lt;full-title&gt;Journal of Cleaner Production&lt;/full-title&gt;&lt;/periodical&gt;&lt;pages&gt;2278-2287&lt;/pages&gt;&lt;volume&gt;172&lt;/volume&gt;&lt;keywords&gt;&lt;keyword&gt;Cement&lt;/keyword&gt;&lt;keyword&gt;Clinker&lt;/keyword&gt;&lt;keyword&gt;Calcium sulfoaluminate&lt;/keyword&gt;&lt;keyword&gt;Life cycle assessment&lt;/keyword&gt;&lt;keyword&gt;Greenhouse gases&lt;/keyword&gt;&lt;keyword&gt;Carbon dioxide&lt;/keyword&gt;&lt;keyword&gt;Sulfur&lt;/keyword&gt;&lt;keyword&gt;Calcium sulfate&lt;/keyword&gt;&lt;keyword&gt;Bauxite&lt;/keyword&gt;&lt;/keywords&gt;&lt;dates&gt;&lt;year&gt;2018&lt;/year&gt;&lt;pub-dates&gt;&lt;date&gt;2018/01/20/&lt;/date&gt;&lt;/pub-dates&gt;&lt;/dates&gt;&lt;isbn&gt;0959-6526&lt;/isbn&gt;&lt;urls&gt;&lt;related-urls&gt;&lt;url&gt;https://www.sciencedirect.com/science/article/pii/S0959652617328561&lt;/url&gt;&lt;/related-urls&gt;&lt;/urls&gt;&lt;electronic-resource-num&gt;https://doi.org/10.1016/j.jclepro.2017.11.183&lt;/electronic-resource-num&gt;&lt;/record&gt;&lt;/Cite&gt;&lt;/EndNote&gt;</w:instrText>
      </w:r>
      <w:r w:rsidR="00034680">
        <w:rPr>
          <w:color w:val="000000" w:themeColor="text1"/>
        </w:rPr>
        <w:fldChar w:fldCharType="separate"/>
      </w:r>
      <w:r w:rsidR="00AD0AC2">
        <w:rPr>
          <w:noProof/>
          <w:color w:val="000000" w:themeColor="text1"/>
        </w:rPr>
        <w:t>[30]</w:t>
      </w:r>
      <w:r w:rsidR="00034680">
        <w:rPr>
          <w:color w:val="000000" w:themeColor="text1"/>
        </w:rPr>
        <w:fldChar w:fldCharType="end"/>
      </w:r>
      <w:r w:rsidRPr="0015528C">
        <w:rPr>
          <w:color w:val="000000" w:themeColor="text1"/>
        </w:rPr>
        <w:t xml:space="preserve">. </w:t>
      </w:r>
      <w:r w:rsidRPr="0085348D">
        <w:t xml:space="preserve">But the use of CSA cement for practical application is difficult due </w:t>
      </w:r>
      <w:r w:rsidR="00D4244B">
        <w:t xml:space="preserve">to the </w:t>
      </w:r>
      <w:r w:rsidRPr="0085348D">
        <w:t>very short setting time and incompatibility with common supplementary cementitious materials (SCM) like fly ash</w:t>
      </w:r>
      <w:r w:rsidRPr="00B62365">
        <w:fldChar w:fldCharType="begin"/>
      </w:r>
      <w:r w:rsidR="00AD0AC2">
        <w:instrText xml:space="preserve"> ADDIN EN.CITE &lt;EndNote&gt;&lt;Cite&gt;&lt;Author&gt;Liao&lt;/Author&gt;&lt;Year&gt;2020&lt;/Year&gt;&lt;RecNum&gt;378&lt;/RecNum&gt;&lt;DisplayText&gt;[31]&lt;/DisplayText&gt;&lt;record&gt;&lt;rec-number&gt;378&lt;/rec-number&gt;&lt;foreign-keys&gt;&lt;key app="EN" db-id="sxev955fhssxpcevet1vwft0e5se9wdda0er" timestamp="1635917231" guid="62afdff3-88ce-4896-863b-95f6f4e897d8"&gt;378&lt;/key&gt;&lt;/foreign-keys&gt;&lt;ref-type name="Journal Article"&gt;17&lt;/ref-type&gt;&lt;contributors&gt;&lt;authors&gt;&lt;author&gt;Liao, Yishun&lt;/author&gt;&lt;author&gt;Jiang, Guoxi&lt;/author&gt;&lt;author&gt;Wang, Kejin&lt;/author&gt;&lt;author&gt;Al Qunaynah, Siraj&lt;/author&gt;&lt;author&gt;Yuan, Wenjie&lt;/author&gt;&lt;/authors&gt;&lt;/contributors&gt;&lt;titles&gt;&lt;title&gt;Effect of steel slag on the hydration and strength development of calcium sulfoaluminate cement&lt;/title&gt;&lt;secondary-title&gt;Construction and Building Materials&lt;/secondary-title&gt;&lt;/titles&gt;&lt;periodical&gt;&lt;full-title&gt;Construction and Building Materials&lt;/full-title&gt;&lt;/periodical&gt;&lt;pages&gt;120301&lt;/pages&gt;&lt;volume&gt;265&lt;/volume&gt;&lt;keywords&gt;&lt;keyword&gt;Calcium sulfoaluminate cement&lt;/keyword&gt;&lt;keyword&gt;Steel slag&lt;/keyword&gt;&lt;keyword&gt;Compressive strength&lt;/keyword&gt;&lt;keyword&gt;Electrical resistivity&lt;/keyword&gt;&lt;keyword&gt;Hydration products&lt;/keyword&gt;&lt;/keywords&gt;&lt;dates&gt;&lt;year&gt;2020&lt;/year&gt;&lt;pub-dates&gt;&lt;date&gt;2020/12/30/&lt;/date&gt;&lt;/pub-dates&gt;&lt;/dates&gt;&lt;isbn&gt;0950-0618&lt;/isbn&gt;&lt;urls&gt;&lt;related-urls&gt;&lt;url&gt;https://www.sciencedirect.com/science/article/pii/S0950061820323060&lt;/url&gt;&lt;/related-urls&gt;&lt;/urls&gt;&lt;electronic-resource-num&gt;https://doi.org/10.1016/j.conbuildmat.2020.120301&lt;/electronic-resource-num&gt;&lt;/record&gt;&lt;/Cite&gt;&lt;/EndNote&gt;</w:instrText>
      </w:r>
      <w:r w:rsidRPr="00B62365">
        <w:fldChar w:fldCharType="separate"/>
      </w:r>
      <w:r w:rsidR="00AD0AC2">
        <w:rPr>
          <w:noProof/>
        </w:rPr>
        <w:t>[31]</w:t>
      </w:r>
      <w:r w:rsidRPr="00B62365">
        <w:fldChar w:fldCharType="end"/>
      </w:r>
      <w:r w:rsidRPr="0085348D">
        <w:t xml:space="preserve">. </w:t>
      </w:r>
      <w:r>
        <w:t>But</w:t>
      </w:r>
      <w:r w:rsidRPr="0085348D">
        <w:t xml:space="preserve"> optimized use of </w:t>
      </w:r>
      <w:r>
        <w:t>SCM</w:t>
      </w:r>
      <w:r w:rsidRPr="0085348D">
        <w:t xml:space="preserve"> in a CSA-based composite binder might improve the workability of CSA cement as well as the early and long-term mechanical performance</w:t>
      </w:r>
      <w:r>
        <w:t xml:space="preserve"> of concrete. </w:t>
      </w:r>
      <w:r w:rsidRPr="0085348D">
        <w:t xml:space="preserve">Using CSA with ordinary Portland cement and </w:t>
      </w:r>
      <w:r>
        <w:t>SCM</w:t>
      </w:r>
      <w:r w:rsidRPr="0085348D">
        <w:t xml:space="preserve"> depends on </w:t>
      </w:r>
      <w:r w:rsidR="00D4244B">
        <w:t xml:space="preserve">a </w:t>
      </w:r>
      <w:r w:rsidRPr="0085348D">
        <w:t xml:space="preserve">trial and error method due to </w:t>
      </w:r>
      <w:r w:rsidR="00D4244B">
        <w:t xml:space="preserve">the </w:t>
      </w:r>
      <w:r w:rsidRPr="0085348D">
        <w:t>lack of accurate parameter</w:t>
      </w:r>
      <w:r w:rsidR="00D4244B">
        <w:t>s</w:t>
      </w:r>
      <w:r w:rsidRPr="0085348D">
        <w:t xml:space="preserve"> to predict concrete performance </w:t>
      </w:r>
      <w:r w:rsidRPr="0085348D">
        <w:fldChar w:fldCharType="begin">
          <w:fldData xml:space="preserve">PEVuZE5vdGU+PENpdGU+PEF1dGhvcj5Zb29uPC9BdXRob3I+PFllYXI+MjAyMTwvWWVhcj48UmVj
TnVtPjQyMDwvUmVjTnVtPjxEaXNwbGF5VGV4dD5bMzIsIDMzXTwvRGlzcGxheVRleHQ+PHJlY29y
ZD48cmVjLW51bWJlcj40MjA8L3JlYy1udW1iZXI+PGZvcmVpZ24ta2V5cz48a2V5IGFwcD0iRU4i
IGRiLWlkPSJzeGV2OTU1Zmhzc3hwY2V2ZXQxdndmdDBlNXNlOXdkZGEwZXIiIHRpbWVzdGFtcD0i
MTY0OTM0NjkwMiIgZ3VpZD0iZTIxNzljMTAtOTM5YS00MjExLTg1ZjUtZmY5MGE4MTQ3NmY3Ij40
MjA8L2tleT48L2ZvcmVpZ24ta2V5cz48cmVmLXR5cGUgbmFtZT0iSm91cm5hbCBBcnRpY2xlIj4x
NzwvcmVmLXR5cGU+PGNvbnRyaWJ1dG9ycz48YXV0aG9ycz48YXV0aG9yPkguIE4uIFlvb248L2F1
dGhvcj48YXV0aG9yPkpvb25obywgU2VvPC9hdXRob3I+PGF1dGhvcj5TZW9uaHllb2ssIEtpbTwv
YXV0aG9yPjxhdXRob3I+SC4gSy4gTGVlPC9hdXRob3I+PGF1dGhvcj5Tb2xtb2ksIFBhcms8L2F1
dGhvcj48L2F1dGhvcnM+PC9jb250cmlidXRvcnM+PHRpdGxlcz48dGl0bGU+SHlkcmF0aW9uIG9m
IGNhbGNpdW0gc3VsZm9hbHVtaW5hdGUgY2VtZW50IGJsZW5kZWQgd2l0aCBibGFzdC1mdXJuYWNl
IHNsYWc8L3RpdGxlPjxzZWNvbmRhcnktdGl0bGU+Q29uc3RydWN0aW9uIGFuZCBCdWlsZGluZyBN
YXRlcmlhbHM8L3NlY29uZGFyeS10aXRsZT48L3RpdGxlcz48cGVyaW9kaWNhbD48ZnVsbC10aXRs
ZT5Db25zdHJ1Y3Rpb24gYW5kIEJ1aWxkaW5nIE1hdGVyaWFsczwvZnVsbC10aXRsZT48L3Blcmlv
ZGljYWw+PHBhZ2VzPjEyMTIxNDwvcGFnZXM+PHZvbHVtZT4yNjg8L3ZvbHVtZT48a2V5d29yZHM+
PGtleXdvcmQ+Q2FsY2l1bSBzdWxmb2FsdW1pbmF0ZSBjZW1lbnQsIEJsYXN0LWZ1cm5hY2Ugc2xh
ZywgSHlkcmF0aW9uLCBUaGVybW9keW5hbWljIG1vZGVsbGluZywgQ2hhcmFjdGVyaXphdGlvbjwv
a2V5d29yZD48L2tleXdvcmRzPjxkYXRlcz48eWVhcj4yMDIxPC95ZWFyPjwvZGF0ZXM+PGlzYm4+
MDk1MC0wNjE4PC9pc2JuPjxhY2Nlc3Npb24tbnVtPllPT04yMDIxMTIxMjE0PC9hY2Nlc3Npb24t
bnVtPjx1cmxzPjxyZWxhdGVkLXVybHM+PHVybD5odHRwczovL3d3dy5zY2llbmNlZGlyZWN0LmNv
bS9zY2llbmNlL2FydGljbGUvcGlpL1MwOTUwMDYxODIwMzMyMTg5PC91cmw+PC9yZWxhdGVkLXVy
bHM+PC91cmxzPjxlbGVjdHJvbmljLXJlc291cmNlLW51bT5odHRwczovL2RvaS5vcmcvMTAuMTAx
Ni9qLmNvbmJ1aWxkbWF0LjIwMjAuMTIxMjE0PC9lbGVjdHJvbmljLXJlc291cmNlLW51bT48L3Jl
Y29yZD48L0NpdGU+PENpdGU+PEF1dGhvcj5MaTwvQXV0aG9yPjxZZWFyPjIwMjA8L1llYXI+PFJl
Y051bT40OTc8L1JlY051bT48cmVjb3JkPjxyZWMtbnVtYmVyPjQ5NzwvcmVjLW51bWJlcj48Zm9y
ZWlnbi1rZXlzPjxrZXkgYXBwPSJFTiIgZGItaWQ9InN4ZXY5NTVmaHNzeHBjZXZldDF2d2Z0MGU1
c2U5d2RkYTBlciIgdGltZXN0YW1wPSIxNjU4ODM5OTQ5Ij40OTc8L2tleT48L2ZvcmVpZ24ta2V5
cz48cmVmLXR5cGUgbmFtZT0iSm91cm5hbCBBcnRpY2xlIj4xNzwvcmVmLXR5cGU+PGNvbnRyaWJ1
dG9ycz48YXV0aG9ycz48YXV0aG9yPkxpLCBQZWlyYW48L2F1dGhvcj48YXV0aG9yPkdhbywgWGlh
b2ppYW48L2F1dGhvcj48YXV0aG9yPldhbmcsIEtlamluPC9hdXRob3I+PGF1dGhvcj5UYW0sIFZp
dmlhbiBXLiBZLjwvYXV0aG9yPjxhdXRob3I+TGksIFdlbmd1aTwvYXV0aG9yPjwvYXV0aG9ycz48
L2NvbnRyaWJ1dG9ycz48dGl0bGVzPjx0aXRsZT5IeWRyYXRpb24gbWVjaGFuaXNtIGFuZCBlYXJs
eSBmcm9zdCByZXNpc3RhbmNlIG9mIGNhbGNpdW0gc3VsZm9hbHVtaW5hdGUgY2VtZW50IGNvbmNy
ZXRlPC90aXRsZT48c2Vjb25kYXJ5LXRpdGxlPkNvbnN0cnVjdGlvbiBhbmQgQnVpbGRpbmcgTWF0
ZXJpYWxzPC9zZWNvbmRhcnktdGl0bGU+PC90aXRsZXM+PHBlcmlvZGljYWw+PGZ1bGwtdGl0bGU+
Q29uc3RydWN0aW9uIGFuZCBCdWlsZGluZyBNYXRlcmlhbHM8L2Z1bGwtdGl0bGU+PC9wZXJpb2Rp
Y2FsPjxwYWdlcz4xMTc4NjI8L3BhZ2VzPjx2b2x1bWU+MjM5PC92b2x1bWU+PGtleXdvcmRzPjxr
ZXl3b3JkPkNhbGNpdW0gc3VsZm9hbHVtaW5hdGUgY2VtZW50IChDU0EpPC9rZXl3b3JkPjxrZXl3
b3JkPkNlbWVudCBoeWRyYXRpb248L2tleXdvcmQ+PGtleXdvcmQ+RnJvc3QgcmVzaXN0YW5jZTwv
a2V5d29yZD48a2V5d29yZD5Db21wcmVzc2l2ZSBzdHJlbmd0aDwva2V5d29yZD48a2V5d29yZD5N
aWNyb3N0cnVjdHVyZTwva2V5d29yZD48L2tleXdvcmRzPjxkYXRlcz48eWVhcj4yMDIwPC95ZWFy
PjxwdWItZGF0ZXM+PGRhdGU+MjAyMC8wNC8xMC88L2RhdGU+PC9wdWItZGF0ZXM+PC9kYXRlcz48
aXNibj4wOTUwLTA2MTg8L2lzYm4+PHVybHM+PHJlbGF0ZWQtdXJscz48dXJsPmh0dHBzOi8vd3d3
LnNjaWVuY2VkaXJlY3QuY29tL3NjaWVuY2UvYXJ0aWNsZS9waWkvUzA5NTAwNjE4MTkzMzMxNVg8
L3VybD48L3JlbGF0ZWQtdXJscz48L3VybHM+PGVsZWN0cm9uaWMtcmVzb3VyY2UtbnVtPmh0dHBz
Oi8vZG9pLm9yZy8xMC4xMDE2L2ouY29uYnVpbGRtYXQuMjAxOS4xMTc4NjI8L2VsZWN0cm9uaWMt
cmVzb3VyY2UtbnVtPjwvcmVjb3JkPjwvQ2l0ZT48L0VuZE5vdGU+AG==
</w:fldData>
        </w:fldChar>
      </w:r>
      <w:r w:rsidR="00AD0AC2">
        <w:instrText xml:space="preserve"> ADDIN EN.CITE </w:instrText>
      </w:r>
      <w:r w:rsidR="00AD0AC2">
        <w:fldChar w:fldCharType="begin">
          <w:fldData xml:space="preserve">PEVuZE5vdGU+PENpdGU+PEF1dGhvcj5Zb29uPC9BdXRob3I+PFllYXI+MjAyMTwvWWVhcj48UmVj
TnVtPjQyMDwvUmVjTnVtPjxEaXNwbGF5VGV4dD5bMzIsIDMzXTwvRGlzcGxheVRleHQ+PHJlY29y
ZD48cmVjLW51bWJlcj40MjA8L3JlYy1udW1iZXI+PGZvcmVpZ24ta2V5cz48a2V5IGFwcD0iRU4i
IGRiLWlkPSJzeGV2OTU1Zmhzc3hwY2V2ZXQxdndmdDBlNXNlOXdkZGEwZXIiIHRpbWVzdGFtcD0i
MTY0OTM0NjkwMiIgZ3VpZD0iZTIxNzljMTAtOTM5YS00MjExLTg1ZjUtZmY5MGE4MTQ3NmY3Ij40
MjA8L2tleT48L2ZvcmVpZ24ta2V5cz48cmVmLXR5cGUgbmFtZT0iSm91cm5hbCBBcnRpY2xlIj4x
NzwvcmVmLXR5cGU+PGNvbnRyaWJ1dG9ycz48YXV0aG9ycz48YXV0aG9yPkguIE4uIFlvb248L2F1
dGhvcj48YXV0aG9yPkpvb25obywgU2VvPC9hdXRob3I+PGF1dGhvcj5TZW9uaHllb2ssIEtpbTwv
YXV0aG9yPjxhdXRob3I+SC4gSy4gTGVlPC9hdXRob3I+PGF1dGhvcj5Tb2xtb2ksIFBhcms8L2F1
dGhvcj48L2F1dGhvcnM+PC9jb250cmlidXRvcnM+PHRpdGxlcz48dGl0bGU+SHlkcmF0aW9uIG9m
IGNhbGNpdW0gc3VsZm9hbHVtaW5hdGUgY2VtZW50IGJsZW5kZWQgd2l0aCBibGFzdC1mdXJuYWNl
IHNsYWc8L3RpdGxlPjxzZWNvbmRhcnktdGl0bGU+Q29uc3RydWN0aW9uIGFuZCBCdWlsZGluZyBN
YXRlcmlhbHM8L3NlY29uZGFyeS10aXRsZT48L3RpdGxlcz48cGVyaW9kaWNhbD48ZnVsbC10aXRs
ZT5Db25zdHJ1Y3Rpb24gYW5kIEJ1aWxkaW5nIE1hdGVyaWFsczwvZnVsbC10aXRsZT48L3Blcmlv
ZGljYWw+PHBhZ2VzPjEyMTIxNDwvcGFnZXM+PHZvbHVtZT4yNjg8L3ZvbHVtZT48a2V5d29yZHM+
PGtleXdvcmQ+Q2FsY2l1bSBzdWxmb2FsdW1pbmF0ZSBjZW1lbnQsIEJsYXN0LWZ1cm5hY2Ugc2xh
ZywgSHlkcmF0aW9uLCBUaGVybW9keW5hbWljIG1vZGVsbGluZywgQ2hhcmFjdGVyaXphdGlvbjwv
a2V5d29yZD48L2tleXdvcmRzPjxkYXRlcz48eWVhcj4yMDIxPC95ZWFyPjwvZGF0ZXM+PGlzYm4+
MDk1MC0wNjE4PC9pc2JuPjxhY2Nlc3Npb24tbnVtPllPT04yMDIxMTIxMjE0PC9hY2Nlc3Npb24t
bnVtPjx1cmxzPjxyZWxhdGVkLXVybHM+PHVybD5odHRwczovL3d3dy5zY2llbmNlZGlyZWN0LmNv
bS9zY2llbmNlL2FydGljbGUvcGlpL1MwOTUwMDYxODIwMzMyMTg5PC91cmw+PC9yZWxhdGVkLXVy
bHM+PC91cmxzPjxlbGVjdHJvbmljLXJlc291cmNlLW51bT5odHRwczovL2RvaS5vcmcvMTAuMTAx
Ni9qLmNvbmJ1aWxkbWF0LjIwMjAuMTIxMjE0PC9lbGVjdHJvbmljLXJlc291cmNlLW51bT48L3Jl
Y29yZD48L0NpdGU+PENpdGU+PEF1dGhvcj5MaTwvQXV0aG9yPjxZZWFyPjIwMjA8L1llYXI+PFJl
Y051bT40OTc8L1JlY051bT48cmVjb3JkPjxyZWMtbnVtYmVyPjQ5NzwvcmVjLW51bWJlcj48Zm9y
ZWlnbi1rZXlzPjxrZXkgYXBwPSJFTiIgZGItaWQ9InN4ZXY5NTVmaHNzeHBjZXZldDF2d2Z0MGU1
c2U5d2RkYTBlciIgdGltZXN0YW1wPSIxNjU4ODM5OTQ5Ij40OTc8L2tleT48L2ZvcmVpZ24ta2V5
cz48cmVmLXR5cGUgbmFtZT0iSm91cm5hbCBBcnRpY2xlIj4xNzwvcmVmLXR5cGU+PGNvbnRyaWJ1
dG9ycz48YXV0aG9ycz48YXV0aG9yPkxpLCBQZWlyYW48L2F1dGhvcj48YXV0aG9yPkdhbywgWGlh
b2ppYW48L2F1dGhvcj48YXV0aG9yPldhbmcsIEtlamluPC9hdXRob3I+PGF1dGhvcj5UYW0sIFZp
dmlhbiBXLiBZLjwvYXV0aG9yPjxhdXRob3I+TGksIFdlbmd1aTwvYXV0aG9yPjwvYXV0aG9ycz48
L2NvbnRyaWJ1dG9ycz48dGl0bGVzPjx0aXRsZT5IeWRyYXRpb24gbWVjaGFuaXNtIGFuZCBlYXJs
eSBmcm9zdCByZXNpc3RhbmNlIG9mIGNhbGNpdW0gc3VsZm9hbHVtaW5hdGUgY2VtZW50IGNvbmNy
ZXRlPC90aXRsZT48c2Vjb25kYXJ5LXRpdGxlPkNvbnN0cnVjdGlvbiBhbmQgQnVpbGRpbmcgTWF0
ZXJpYWxzPC9zZWNvbmRhcnktdGl0bGU+PC90aXRsZXM+PHBlcmlvZGljYWw+PGZ1bGwtdGl0bGU+
Q29uc3RydWN0aW9uIGFuZCBCdWlsZGluZyBNYXRlcmlhbHM8L2Z1bGwtdGl0bGU+PC9wZXJpb2Rp
Y2FsPjxwYWdlcz4xMTc4NjI8L3BhZ2VzPjx2b2x1bWU+MjM5PC92b2x1bWU+PGtleXdvcmRzPjxr
ZXl3b3JkPkNhbGNpdW0gc3VsZm9hbHVtaW5hdGUgY2VtZW50IChDU0EpPC9rZXl3b3JkPjxrZXl3
b3JkPkNlbWVudCBoeWRyYXRpb248L2tleXdvcmQ+PGtleXdvcmQ+RnJvc3QgcmVzaXN0YW5jZTwv
a2V5d29yZD48a2V5d29yZD5Db21wcmVzc2l2ZSBzdHJlbmd0aDwva2V5d29yZD48a2V5d29yZD5N
aWNyb3N0cnVjdHVyZTwva2V5d29yZD48L2tleXdvcmRzPjxkYXRlcz48eWVhcj4yMDIwPC95ZWFy
PjxwdWItZGF0ZXM+PGRhdGU+MjAyMC8wNC8xMC88L2RhdGU+PC9wdWItZGF0ZXM+PC9kYXRlcz48
aXNibj4wOTUwLTA2MTg8L2lzYm4+PHVybHM+PHJlbGF0ZWQtdXJscz48dXJsPmh0dHBzOi8vd3d3
LnNjaWVuY2VkaXJlY3QuY29tL3NjaWVuY2UvYXJ0aWNsZS9waWkvUzA5NTAwNjE4MTkzMzMxNVg8
L3VybD48L3JlbGF0ZWQtdXJscz48L3VybHM+PGVsZWN0cm9uaWMtcmVzb3VyY2UtbnVtPmh0dHBz
Oi8vZG9pLm9yZy8xMC4xMDE2L2ouY29uYnVpbGRtYXQuMjAxOS4xMTc4NjI8L2VsZWN0cm9uaWMt
cmVzb3VyY2UtbnVtPjwvcmVjb3JkPjwvQ2l0ZT48L0VuZE5vdGU+AG==
</w:fldData>
        </w:fldChar>
      </w:r>
      <w:r w:rsidR="00AD0AC2">
        <w:instrText xml:space="preserve"> ADDIN EN.CITE.DATA </w:instrText>
      </w:r>
      <w:r w:rsidR="00AD0AC2">
        <w:fldChar w:fldCharType="end"/>
      </w:r>
      <w:r w:rsidRPr="0085348D">
        <w:fldChar w:fldCharType="separate"/>
      </w:r>
      <w:r w:rsidR="00AD0AC2">
        <w:rPr>
          <w:noProof/>
        </w:rPr>
        <w:t>[32, 33]</w:t>
      </w:r>
      <w:r w:rsidRPr="0085348D">
        <w:fldChar w:fldCharType="end"/>
      </w:r>
      <w:r w:rsidRPr="0085348D">
        <w:t>. The cement hydration process has been elusive due to the difficulty of isolating individual chemical processes due to its complexity and interdependency</w:t>
      </w:r>
      <w:r w:rsidRPr="0085348D">
        <w:fldChar w:fldCharType="begin"/>
      </w:r>
      <w:r w:rsidR="00AD0AC2">
        <w:instrText xml:space="preserve"> ADDIN EN.CITE &lt;EndNote&gt;&lt;Cite&gt;&lt;Author&gt;Bullard&lt;/Author&gt;&lt;Year&gt;2011&lt;/Year&gt;&lt;RecNum&gt;418&lt;/RecNum&gt;&lt;DisplayText&gt;[34]&lt;/DisplayText&gt;&lt;record&gt;&lt;rec-number&gt;418&lt;/rec-number&gt;&lt;foreign-keys&gt;&lt;key app="EN" db-id="sxev955fhssxpcevet1vwft0e5se9wdda0er" timestamp="1646250244" guid="79b2ac57-b44c-4a17-afc6-3261f35f66b3"&gt;418&lt;/key&gt;&lt;/foreign-keys&gt;&lt;ref-type name="Journal Article"&gt;17&lt;/ref-type&gt;&lt;contributors&gt;&lt;authors&gt;&lt;author&gt;Bullard, Jeffrey W.&lt;/author&gt;&lt;author&gt;Jennings, Hamlin M.&lt;/author&gt;&lt;author&gt;Livingston, Richard A.&lt;/author&gt;&lt;author&gt;Nonat, Andre&lt;/author&gt;&lt;author&gt;Scherer, George W.&lt;/author&gt;&lt;author&gt;Schweitzer, Jeffrey S.&lt;/author&gt;&lt;author&gt;Scrivener, Karen L.&lt;/author&gt;&lt;author&gt;Thomas, Jeffrey J.&lt;/author&gt;&lt;/authors&gt;&lt;/contributors&gt;&lt;titles&gt;&lt;title&gt;Mechanisms of cement hydration&lt;/title&gt;&lt;secondary-title&gt;Cement and Concrete Research&lt;/secondary-title&gt;&lt;/titles&gt;&lt;periodical&gt;&lt;full-title&gt;Cement and Concrete Research&lt;/full-title&gt;&lt;abbr-1&gt;Cem. Concr. Res.&lt;/abbr-1&gt;&lt;/periodical&gt;&lt;pages&gt;1208-1223&lt;/pages&gt;&lt;volume&gt;41&lt;/volume&gt;&lt;number&gt;12&lt;/number&gt;&lt;keywords&gt;&lt;keyword&gt;Hydration (A)&lt;/keyword&gt;&lt;keyword&gt;Kinetics (A)&lt;/keyword&gt;&lt;keyword&gt;Microstructure (B)&lt;/keyword&gt;&lt;/keywords&gt;&lt;dates&gt;&lt;year&gt;2011&lt;/year&gt;&lt;pub-dates&gt;&lt;date&gt;2011/12/01/&lt;/date&gt;&lt;/pub-dates&gt;&lt;/dates&gt;&lt;isbn&gt;0008-8846&lt;/isbn&gt;&lt;urls&gt;&lt;related-urls&gt;&lt;url&gt;https://www.sciencedirect.com/science/article/pii/S0008884610002152&lt;/url&gt;&lt;/related-urls&gt;&lt;/urls&gt;&lt;electronic-resource-num&gt;https://doi.org/10.1016/j.cemconres.2010.09.011&lt;/electronic-resource-num&gt;&lt;/record&gt;&lt;/Cite&gt;&lt;/EndNote&gt;</w:instrText>
      </w:r>
      <w:r w:rsidRPr="0085348D">
        <w:fldChar w:fldCharType="separate"/>
      </w:r>
      <w:r w:rsidR="00AD0AC2">
        <w:rPr>
          <w:noProof/>
        </w:rPr>
        <w:t>[34]</w:t>
      </w:r>
      <w:r w:rsidRPr="0085348D">
        <w:fldChar w:fldCharType="end"/>
      </w:r>
      <w:r w:rsidRPr="0085348D">
        <w:t xml:space="preserve">. This problem becomes increasingly difficult to analyze and predict when more than one binder is involved. But, identifying the governing chemical process based on the gross chemical composition of the binder can be the key to developing less empirical prediction of binder performance. Chapter three </w:t>
      </w:r>
      <w:bookmarkStart w:id="15" w:name="_Hlk95230923"/>
      <w:r w:rsidRPr="0085348D">
        <w:t>explore</w:t>
      </w:r>
      <w:r w:rsidR="00D4244B">
        <w:t>s</w:t>
      </w:r>
      <w:r w:rsidRPr="0085348D">
        <w:t xml:space="preserve"> the hydration behavior of ternary composite binder</w:t>
      </w:r>
      <w:r w:rsidR="00D4244B">
        <w:t>s</w:t>
      </w:r>
      <w:r w:rsidRPr="0085348D">
        <w:t xml:space="preserve"> consisting of Portland cement (Type III), CSA cement, and GGBFS slag based on chemical composition. </w:t>
      </w:r>
    </w:p>
    <w:p w14:paraId="24157FBD" w14:textId="6F167462" w:rsidR="004E4A51" w:rsidRDefault="004E4A51" w:rsidP="00DB4D17">
      <w:pPr>
        <w:pStyle w:val="Heading2"/>
        <w:spacing w:line="480" w:lineRule="auto"/>
        <w:jc w:val="both"/>
      </w:pPr>
      <w:bookmarkStart w:id="16" w:name="_Toc119522330"/>
      <w:bookmarkEnd w:id="15"/>
      <w:r w:rsidRPr="00A02D46">
        <w:t>3D printed concrete</w:t>
      </w:r>
      <w:bookmarkEnd w:id="16"/>
    </w:p>
    <w:p w14:paraId="67D235F2" w14:textId="5B3132F1" w:rsidR="004E4A51" w:rsidRDefault="004E4A51" w:rsidP="00DB4D17">
      <w:pPr>
        <w:spacing w:line="480" w:lineRule="auto"/>
        <w:jc w:val="both"/>
      </w:pPr>
      <w:r w:rsidRPr="00C351FA">
        <w:t>The manufacturing method of 3D printing started as a stereolithography process</w:t>
      </w:r>
      <w:r w:rsidRPr="00C351FA">
        <w:fldChar w:fldCharType="begin"/>
      </w:r>
      <w:r w:rsidR="00AD0AC2">
        <w:instrText xml:space="preserve"> ADDIN EN.CITE &lt;EndNote&gt;&lt;Cite&gt;&lt;Author&gt;Hull&lt;/Author&gt;&lt;Year&gt;1984&lt;/Year&gt;&lt;RecNum&gt;541&lt;/RecNum&gt;&lt;DisplayText&gt;[35]&lt;/DisplayText&gt;&lt;record&gt;&lt;rec-number&gt;541&lt;/rec-number&gt;&lt;foreign-keys&gt;&lt;key app="EN" db-id="sxev955fhssxpcevet1vwft0e5se9wdda0er" timestamp="1661372770"&gt;541&lt;/key&gt;&lt;/foreign-keys&gt;&lt;ref-type name="Journal Article"&gt;17&lt;/ref-type&gt;&lt;contributors&gt;&lt;authors&gt;&lt;author&gt;Hull, Charles W&lt;/author&gt;&lt;/authors&gt;&lt;/contributors&gt;&lt;titles&gt;&lt;title&gt;Apparatus for production of three-dimensional objects by stereolithography&lt;/title&gt;&lt;secondary-title&gt;United States Patent, Appl., No. 638905, Filed&lt;/secondary-title&gt;&lt;/titles&gt;&lt;periodical&gt;&lt;full-title&gt;United States Patent, Appl., No. 638905, Filed&lt;/full-title&gt;&lt;/periodical&gt;&lt;dates&gt;&lt;year&gt;1984&lt;/year&gt;&lt;/dates&gt;&lt;urls&gt;&lt;/urls&gt;&lt;/record&gt;&lt;/Cite&gt;&lt;/EndNote&gt;</w:instrText>
      </w:r>
      <w:r w:rsidRPr="00C351FA">
        <w:fldChar w:fldCharType="separate"/>
      </w:r>
      <w:r w:rsidR="00AD0AC2">
        <w:rPr>
          <w:noProof/>
        </w:rPr>
        <w:t>[35]</w:t>
      </w:r>
      <w:r w:rsidRPr="00C351FA">
        <w:fldChar w:fldCharType="end"/>
      </w:r>
      <w:r w:rsidRPr="00C351FA">
        <w:t xml:space="preserve"> in 1986. Later, </w:t>
      </w:r>
      <w:r w:rsidR="00D74E47">
        <w:t>other processe</w:t>
      </w:r>
      <w:r w:rsidRPr="00C351FA">
        <w:t>s like powder bed fusion</w:t>
      </w:r>
      <w:r>
        <w:fldChar w:fldCharType="begin"/>
      </w:r>
      <w:r w:rsidR="00AD0AC2">
        <w:instrText xml:space="preserve"> ADDIN EN.CITE &lt;EndNote&gt;&lt;Cite&gt;&lt;Author&gt;Sun&lt;/Author&gt;&lt;Year&gt;2017&lt;/Year&gt;&lt;RecNum&gt;542&lt;/RecNum&gt;&lt;DisplayText&gt;[36]&lt;/DisplayText&gt;&lt;record&gt;&lt;rec-number&gt;542&lt;/rec-number&gt;&lt;foreign-keys&gt;&lt;key app="EN" db-id="sxev955fhssxpcevet1vwft0e5se9wdda0er" timestamp="1661373022"&gt;542&lt;/key&gt;&lt;/foreign-keys&gt;&lt;ref-type name="Book Section"&gt;5&lt;/ref-type&gt;&lt;contributors&gt;&lt;authors&gt;&lt;author&gt;Sun, S.&lt;/author&gt;&lt;author&gt;Brandt, M.&lt;/author&gt;&lt;author&gt;Easton, M.&lt;/author&gt;&lt;/authors&gt;&lt;secondary-authors&gt;&lt;author&gt;Brandt, Milan&lt;/author&gt;&lt;/secondary-authors&gt;&lt;/contributors&gt;&lt;titles&gt;&lt;title&gt;2 - Powder bed fusion processes: An overview&lt;/title&gt;&lt;secondary-title&gt;Laser Additive Manufacturing&lt;/secondary-title&gt;&lt;/titles&gt;&lt;pages&gt;55-77&lt;/pages&gt;&lt;keywords&gt;&lt;keyword&gt;Defects&lt;/keyword&gt;&lt;keyword&gt;Laser beam&lt;/keyword&gt;&lt;keyword&gt;Mechanical properties&lt;/keyword&gt;&lt;keyword&gt;Melt pool&lt;/keyword&gt;&lt;keyword&gt;Microstructure&lt;/keyword&gt;&lt;keyword&gt;Powder bed fusion process&lt;/keyword&gt;&lt;keyword&gt;Residual stresses&lt;/keyword&gt;&lt;keyword&gt;Texture&lt;/keyword&gt;&lt;/keywords&gt;&lt;dates&gt;&lt;year&gt;2017&lt;/year&gt;&lt;pub-dates&gt;&lt;date&gt;2017/01/01/&lt;/date&gt;&lt;/pub-dates&gt;&lt;/dates&gt;&lt;publisher&gt;Woodhead Publishing&lt;/publisher&gt;&lt;isbn&gt;978-0-08-100433-3&lt;/isbn&gt;&lt;urls&gt;&lt;related-urls&gt;&lt;url&gt;https://www.sciencedirect.com/science/article/pii/B9780081004333000026&lt;/url&gt;&lt;/related-urls&gt;&lt;/urls&gt;&lt;electronic-resource-num&gt;https://doi.org/10.1016/B978-0-08-100433-3.00002-6&lt;/electronic-resource-num&gt;&lt;/record&gt;&lt;/Cite&gt;&lt;/EndNote&gt;</w:instrText>
      </w:r>
      <w:r>
        <w:fldChar w:fldCharType="separate"/>
      </w:r>
      <w:r w:rsidR="00AD0AC2">
        <w:rPr>
          <w:noProof/>
        </w:rPr>
        <w:t>[36]</w:t>
      </w:r>
      <w:r>
        <w:fldChar w:fldCharType="end"/>
      </w:r>
      <w:r w:rsidRPr="00C351FA">
        <w:t>, fused deposition model</w:t>
      </w:r>
      <w:r w:rsidR="00D74E47">
        <w:t xml:space="preserve">ing </w:t>
      </w:r>
      <w:r>
        <w:fldChar w:fldCharType="begin"/>
      </w:r>
      <w:r w:rsidR="00AD0AC2">
        <w:instrText xml:space="preserve"> ADDIN EN.CITE &lt;EndNote&gt;&lt;Cite&gt;&lt;Author&gt;Vyavahare&lt;/Author&gt;&lt;Year&gt;2019&lt;/Year&gt;&lt;RecNum&gt;543&lt;/RecNum&gt;&lt;DisplayText&gt;[37]&lt;/DisplayText&gt;&lt;record&gt;&lt;rec-number&gt;543&lt;/rec-number&gt;&lt;foreign-keys&gt;&lt;key app="EN" db-id="sxev955fhssxpcevet1vwft0e5se9wdda0er" timestamp="1661373054"&gt;543&lt;/key&gt;&lt;/foreign-keys&gt;&lt;ref-type name="Journal Article"&gt;17&lt;/ref-type&gt;&lt;contributors&gt;&lt;authors&gt;&lt;author&gt;Vyavahare, Swapnil&lt;/author&gt;&lt;author&gt;Teraiya, Soham&lt;/author&gt;&lt;author&gt;Panghal, Deepak&lt;/author&gt;&lt;author&gt;Kumar, Shailendra&lt;/author&gt;&lt;/authors&gt;&lt;/contributors&gt;&lt;titles&gt;&lt;title&gt;Fused deposition modelling: a review&lt;/title&gt;&lt;secondary-title&gt;Rapid Prototyping Journal&lt;/secondary-title&gt;&lt;/titles&gt;&lt;periodical&gt;&lt;full-title&gt;Rapid Prototyping Journal&lt;/full-title&gt;&lt;/periodical&gt;&lt;dates&gt;&lt;year&gt;2019&lt;/year&gt;&lt;/dates&gt;&lt;isbn&gt;1355-2546&lt;/isbn&gt;&lt;urls&gt;&lt;/urls&gt;&lt;/record&gt;&lt;/Cite&gt;&lt;/EndNote&gt;</w:instrText>
      </w:r>
      <w:r>
        <w:fldChar w:fldCharType="separate"/>
      </w:r>
      <w:r w:rsidR="00AD0AC2">
        <w:rPr>
          <w:noProof/>
        </w:rPr>
        <w:t>[37]</w:t>
      </w:r>
      <w:r>
        <w:fldChar w:fldCharType="end"/>
      </w:r>
      <w:r w:rsidRPr="00C351FA">
        <w:t xml:space="preserve">, and inkjet </w:t>
      </w:r>
      <w:r w:rsidRPr="00C351FA">
        <w:lastRenderedPageBreak/>
        <w:t>printing</w:t>
      </w:r>
      <w:r>
        <w:fldChar w:fldCharType="begin"/>
      </w:r>
      <w:r w:rsidR="00AD0AC2">
        <w:instrText xml:space="preserve"> ADDIN EN.CITE &lt;EndNote&gt;&lt;Cite&gt;&lt;Author&gt;Singh&lt;/Author&gt;&lt;Year&gt;2010&lt;/Year&gt;&lt;RecNum&gt;544&lt;/RecNum&gt;&lt;DisplayText&gt;[38]&lt;/DisplayText&gt;&lt;record&gt;&lt;rec-number&gt;544&lt;/rec-number&gt;&lt;foreign-keys&gt;&lt;key app="EN" db-id="sxev955fhssxpcevet1vwft0e5se9wdda0er" timestamp="1661373080"&gt;544&lt;/key&gt;&lt;/foreign-keys&gt;&lt;ref-type name="Journal Article"&gt;17&lt;/ref-type&gt;&lt;contributors&gt;&lt;authors&gt;&lt;author&gt;Singh, Madhusudan&lt;/author&gt;&lt;author&gt;Haverinen, Hanna M&lt;/author&gt;&lt;author&gt;Dhagat, Parul&lt;/author&gt;&lt;author&gt;Jabbour, Ghassan E&lt;/author&gt;&lt;/authors&gt;&lt;/contributors&gt;&lt;titles&gt;&lt;title&gt;Inkjet printing—process and its applications&lt;/title&gt;&lt;secondary-title&gt;Advanced materials&lt;/secondary-title&gt;&lt;/titles&gt;&lt;periodical&gt;&lt;full-title&gt;Advanced materials&lt;/full-title&gt;&lt;/periodical&gt;&lt;pages&gt;673-685&lt;/pages&gt;&lt;volume&gt;22&lt;/volume&gt;&lt;number&gt;6&lt;/number&gt;&lt;dates&gt;&lt;year&gt;2010&lt;/year&gt;&lt;/dates&gt;&lt;isbn&gt;0935-9648&lt;/isbn&gt;&lt;urls&gt;&lt;/urls&gt;&lt;/record&gt;&lt;/Cite&gt;&lt;/EndNote&gt;</w:instrText>
      </w:r>
      <w:r>
        <w:fldChar w:fldCharType="separate"/>
      </w:r>
      <w:r w:rsidR="00AD0AC2">
        <w:rPr>
          <w:noProof/>
        </w:rPr>
        <w:t>[38]</w:t>
      </w:r>
      <w:r>
        <w:fldChar w:fldCharType="end"/>
      </w:r>
      <w:r w:rsidRPr="00C351FA">
        <w:t xml:space="preserve"> </w:t>
      </w:r>
      <w:r w:rsidR="00D74E47">
        <w:t>were</w:t>
      </w:r>
      <w:r w:rsidRPr="00C351FA">
        <w:t xml:space="preserve"> developed.</w:t>
      </w:r>
      <w:r>
        <w:t xml:space="preserve"> The 3D printing of concrete was pioneer</w:t>
      </w:r>
      <w:r w:rsidR="00D74E47">
        <w:t>ed</w:t>
      </w:r>
      <w:r>
        <w:t xml:space="preserve"> by </w:t>
      </w:r>
      <w:r w:rsidRPr="00C351FA">
        <w:t xml:space="preserve">Prof.   </w:t>
      </w:r>
      <w:proofErr w:type="spellStart"/>
      <w:r w:rsidRPr="00C351FA">
        <w:t>Khoshnevis</w:t>
      </w:r>
      <w:proofErr w:type="spellEnd"/>
      <w:r w:rsidRPr="00C351FA">
        <w:t xml:space="preserve">, who developed </w:t>
      </w:r>
      <w:r>
        <w:t>contour crafting,</w:t>
      </w:r>
      <w:r w:rsidRPr="00C351FA">
        <w:t xml:space="preserve"> </w:t>
      </w:r>
      <w:r>
        <w:t>a deposition</w:t>
      </w:r>
      <w:r w:rsidR="00D74E47">
        <w:t>-</w:t>
      </w:r>
      <w:r>
        <w:t xml:space="preserve">based manufacturing </w:t>
      </w:r>
      <w:r>
        <w:fldChar w:fldCharType="begin"/>
      </w:r>
      <w:r w:rsidR="00AD0AC2">
        <w:instrText xml:space="preserve"> ADDIN EN.CITE &lt;EndNote&gt;&lt;Cite&gt;&lt;Author&gt;Khoshnevis&lt;/Author&gt;&lt;Year&gt;2004&lt;/Year&gt;&lt;RecNum&gt;545&lt;/RecNum&gt;&lt;DisplayText&gt;[39]&lt;/DisplayText&gt;&lt;record&gt;&lt;rec-number&gt;545&lt;/rec-number&gt;&lt;foreign-keys&gt;&lt;key app="EN" db-id="sxev955fhssxpcevet1vwft0e5se9wdda0er" timestamp="1661373295"&gt;545&lt;/key&gt;&lt;/foreign-keys&gt;&lt;ref-type name="Journal Article"&gt;17&lt;/ref-type&gt;&lt;contributors&gt;&lt;authors&gt;&lt;author&gt;Khoshnevis, Behrokh&lt;/author&gt;&lt;/authors&gt;&lt;/contributors&gt;&lt;titles&gt;&lt;title&gt;Automated construction by contour crafting—related robotics and information technologies&lt;/title&gt;&lt;secondary-title&gt;Automation in construction&lt;/secondary-title&gt;&lt;/titles&gt;&lt;periodical&gt;&lt;full-title&gt;Automation in Construction&lt;/full-title&gt;&lt;/periodical&gt;&lt;pages&gt;5-19&lt;/pages&gt;&lt;volume&gt;13&lt;/volume&gt;&lt;number&gt;1&lt;/number&gt;&lt;dates&gt;&lt;year&gt;2004&lt;/year&gt;&lt;/dates&gt;&lt;isbn&gt;0926-5805&lt;/isbn&gt;&lt;urls&gt;&lt;/urls&gt;&lt;/record&gt;&lt;/Cite&gt;&lt;/EndNote&gt;</w:instrText>
      </w:r>
      <w:r>
        <w:fldChar w:fldCharType="separate"/>
      </w:r>
      <w:r w:rsidR="00AD0AC2">
        <w:rPr>
          <w:noProof/>
        </w:rPr>
        <w:t>[39]</w:t>
      </w:r>
      <w:r>
        <w:fldChar w:fldCharType="end"/>
      </w:r>
      <w:r>
        <w:t xml:space="preserve">. Although 3D printing has been widely applied in different industries like prototyping and biomechanical, application in construction is still in </w:t>
      </w:r>
      <w:r w:rsidR="00D74E47">
        <w:t xml:space="preserve">its </w:t>
      </w:r>
      <w:r>
        <w:t>infancy. Despite the advantages like</w:t>
      </w:r>
      <w:r>
        <w:rPr>
          <w:color w:val="FF0000"/>
        </w:rPr>
        <w:t xml:space="preserve"> </w:t>
      </w:r>
      <w:r w:rsidRPr="00461A30">
        <w:t xml:space="preserve">increased automation, less waste, </w:t>
      </w:r>
      <w:r w:rsidR="00D74E47">
        <w:t xml:space="preserve">and </w:t>
      </w:r>
      <w:r w:rsidRPr="00461A30">
        <w:t xml:space="preserve">freedom of design the inclusion of 3D printing in construction has been slow and limited due to </w:t>
      </w:r>
      <w:r>
        <w:t>high cost, limitation of printing techniques, and difference</w:t>
      </w:r>
      <w:r w:rsidR="00D74E47">
        <w:t>s</w:t>
      </w:r>
      <w:r>
        <w:t xml:space="preserve"> in material properties</w:t>
      </w:r>
      <w:r>
        <w:fldChar w:fldCharType="begin"/>
      </w:r>
      <w:r w:rsidR="00AD0AC2">
        <w:instrText xml:space="preserve"> ADDIN EN.CITE &lt;EndNote&gt;&lt;Cite&gt;&lt;Author&gt;Ngo&lt;/Author&gt;&lt;Year&gt;2018&lt;/Year&gt;&lt;RecNum&gt;166&lt;/RecNum&gt;&lt;DisplayText&gt;[40]&lt;/DisplayText&gt;&lt;record&gt;&lt;rec-number&gt;166&lt;/rec-number&gt;&lt;foreign-keys&gt;&lt;key app="EN" db-id="sxev955fhssxpcevet1vwft0e5se9wdda0er" timestamp="1635917220" guid="b6b92885-3d8d-4fe7-8b8d-18832ca300bb"&gt;166&lt;/key&gt;&lt;/foreign-keys&gt;&lt;ref-type name="Journal Article"&gt;17&lt;/ref-type&gt;&lt;contributors&gt;&lt;authors&gt;&lt;author&gt;Ngo, Tuan D.&lt;/author&gt;&lt;author&gt;Kashani, Alireza&lt;/author&gt;&lt;author&gt;Imbalzano, Gabriele&lt;/author&gt;&lt;author&gt;Nguyen, Kate T. Q.&lt;/author&gt;&lt;author&gt;Hui, David&lt;/author&gt;&lt;/authors&gt;&lt;/contributors&gt;&lt;titles&gt;&lt;title&gt;Additive manufacturing (3D printing): A review of materials, methods, applications and challenges&lt;/title&gt;&lt;secondary-title&gt;Composites Part B: Engineering&lt;/secondary-title&gt;&lt;/titles&gt;&lt;periodical&gt;&lt;full-title&gt;Composites Part B: Engineering&lt;/full-title&gt;&lt;/periodical&gt;&lt;pages&gt;172-196&lt;/pages&gt;&lt;volume&gt;143&lt;/volume&gt;&lt;keywords&gt;&lt;keyword&gt;Additive manufacturing&lt;/keyword&gt;&lt;keyword&gt;3D printing&lt;/keyword&gt;&lt;keyword&gt;Buildings&lt;/keyword&gt;&lt;keyword&gt;Aerospace&lt;/keyword&gt;&lt;keyword&gt;Biomaterials&lt;/keyword&gt;&lt;keyword&gt;protective structures&lt;/keyword&gt;&lt;keyword&gt;Concrete&lt;/keyword&gt;&lt;keyword&gt;Composites&lt;/keyword&gt;&lt;keyword&gt;Ceramics&lt;/keyword&gt;&lt;keyword&gt;Metal alloys&lt;/keyword&gt;&lt;/keywords&gt;&lt;dates&gt;&lt;year&gt;2018&lt;/year&gt;&lt;pub-dates&gt;&lt;date&gt;2018/06/15/&lt;/date&gt;&lt;/pub-dates&gt;&lt;/dates&gt;&lt;isbn&gt;1359-8368&lt;/isbn&gt;&lt;urls&gt;&lt;related-urls&gt;&lt;url&gt;http://www.sciencedirect.com/science/article/pii/S1359836817342944&lt;/url&gt;&lt;/related-urls&gt;&lt;/urls&gt;&lt;electronic-resource-num&gt;https://doi.org/10.1016/j.compositesb.2018.02.012&lt;/electronic-resource-num&gt;&lt;/record&gt;&lt;/Cite&gt;&lt;/EndNote&gt;</w:instrText>
      </w:r>
      <w:r>
        <w:fldChar w:fldCharType="separate"/>
      </w:r>
      <w:r w:rsidR="00AD0AC2">
        <w:rPr>
          <w:noProof/>
        </w:rPr>
        <w:t>[40]</w:t>
      </w:r>
      <w:r>
        <w:fldChar w:fldCharType="end"/>
      </w:r>
      <w:r w:rsidRPr="00461A30">
        <w:t>.</w:t>
      </w:r>
      <w:r w:rsidRPr="00D00D9C">
        <w:rPr>
          <w:color w:val="FF0000"/>
        </w:rPr>
        <w:t xml:space="preserve"> </w:t>
      </w:r>
      <w:r w:rsidRPr="008625B6">
        <w:t xml:space="preserve">3D Printing of concrete </w:t>
      </w:r>
      <w:r>
        <w:t>depends</w:t>
      </w:r>
      <w:r w:rsidRPr="008625B6">
        <w:t xml:space="preserve"> on the early material parameter and printing parameter for the buildability, quality of printing</w:t>
      </w:r>
      <w:r w:rsidR="00D74E47">
        <w:t>,</w:t>
      </w:r>
      <w:r w:rsidRPr="008625B6">
        <w:t xml:space="preserve"> and concrete performance</w:t>
      </w:r>
      <w:r w:rsidRPr="008625B6">
        <w:fldChar w:fldCharType="begin"/>
      </w:r>
      <w:r w:rsidR="00AD0AC2">
        <w:instrText xml:space="preserve"> ADDIN EN.CITE &lt;EndNote&gt;&lt;Cite&gt;&lt;Author&gt;Wolfs&lt;/Author&gt;&lt;Year&gt;2018&lt;/Year&gt;&lt;RecNum&gt;529&lt;/RecNum&gt;&lt;DisplayText&gt;[41]&lt;/DisplayText&gt;&lt;record&gt;&lt;rec-number&gt;529&lt;/rec-number&gt;&lt;foreign-keys&gt;&lt;key app="EN" db-id="sxev955fhssxpcevet1vwft0e5se9wdda0er" timestamp="1661121183"&gt;529&lt;/key&gt;&lt;/foreign-keys&gt;&lt;ref-type name="Journal Article"&gt;17&lt;/ref-type&gt;&lt;contributors&gt;&lt;authors&gt;&lt;author&gt;Wolfs, R. J. M.&lt;/author&gt;&lt;author&gt;Bos, F. P.&lt;/author&gt;&lt;author&gt;Salet, T. A. M.&lt;/author&gt;&lt;/authors&gt;&lt;/contributors&gt;&lt;titles&gt;&lt;title&gt;Early age mechanical behaviour of 3D printed concrete: Numerical modelling and experimental testing&lt;/title&gt;&lt;secondary-title&gt;Cement and Concrete Research&lt;/secondary-title&gt;&lt;/titles&gt;&lt;periodical&gt;&lt;full-title&gt;Cement and Concrete Research&lt;/full-title&gt;&lt;abbr-1&gt;Cem. Concr. Res.&lt;/abbr-1&gt;&lt;/periodical&gt;&lt;pages&gt;103-116&lt;/pages&gt;&lt;volume&gt;106&lt;/volume&gt;&lt;keywords&gt;&lt;keyword&gt;3D printing&lt;/keyword&gt;&lt;keyword&gt;Fresh concrete&lt;/keyword&gt;&lt;keyword&gt;Mechanical properties&lt;/keyword&gt;&lt;keyword&gt;Finite element modelling&lt;/keyword&gt;&lt;keyword&gt;Experimental validation&lt;/keyword&gt;&lt;/keywords&gt;&lt;dates&gt;&lt;year&gt;2018&lt;/year&gt;&lt;pub-dates&gt;&lt;date&gt;2018/04/01/&lt;/date&gt;&lt;/pub-dates&gt;&lt;/dates&gt;&lt;isbn&gt;0008-8846&lt;/isbn&gt;&lt;urls&gt;&lt;related-urls&gt;&lt;url&gt;https://www.sciencedirect.com/science/article/pii/S000888461730532X&lt;/url&gt;&lt;/related-urls&gt;&lt;/urls&gt;&lt;electronic-resource-num&gt;https://doi.org/10.1016/j.cemconres.2018.02.001&lt;/electronic-resource-num&gt;&lt;/record&gt;&lt;/Cite&gt;&lt;/EndNote&gt;</w:instrText>
      </w:r>
      <w:r w:rsidRPr="008625B6">
        <w:fldChar w:fldCharType="separate"/>
      </w:r>
      <w:r w:rsidR="00AD0AC2">
        <w:rPr>
          <w:noProof/>
        </w:rPr>
        <w:t>[41]</w:t>
      </w:r>
      <w:r w:rsidRPr="008625B6">
        <w:fldChar w:fldCharType="end"/>
      </w:r>
      <w:r w:rsidRPr="008625B6">
        <w:t>. To encourage the universal use of printed concrete in construction, the important parameters and performance differences of printed concrete need to be identified and compared with casted concrete. The performance of printed concrete is heavily influenced by the absence of compaction, and the time difference between two consecutive layers as a part of the manufacturing process</w:t>
      </w:r>
      <w:r w:rsidRPr="008625B6">
        <w:fldChar w:fldCharType="begin"/>
      </w:r>
      <w:r w:rsidR="00AD0AC2">
        <w:instrText xml:space="preserve"> ADDIN EN.CITE &lt;EndNote&gt;&lt;Cite&gt;&lt;Author&gt;Wolfs&lt;/Author&gt;&lt;Year&gt;2019&lt;/Year&gt;&lt;RecNum&gt;358&lt;/RecNum&gt;&lt;DisplayText&gt;[42]&lt;/DisplayText&gt;&lt;record&gt;&lt;rec-number&gt;358&lt;/rec-number&gt;&lt;foreign-keys&gt;&lt;key app="EN" db-id="sxev955fhssxpcevet1vwft0e5se9wdda0er" timestamp="1635917230" guid="2b753268-b2c7-43e0-af55-2d870571cd0d"&gt;358&lt;/key&gt;&lt;/foreign-keys&gt;&lt;ref-type name="Journal Article"&gt;17&lt;/ref-type&gt;&lt;contributors&gt;&lt;authors&gt;&lt;author&gt;Wolfs, R. J. M.&lt;/author&gt;&lt;author&gt;Bos, F. P.&lt;/author&gt;&lt;author&gt;Salet, T. A. M.&lt;/author&gt;&lt;/authors&gt;&lt;/contributors&gt;&lt;titles&gt;&lt;title&gt;Hardened properties of 3D printed concrete: The influence of process parameters on interlayer adhesion&lt;/title&gt;&lt;secondary-title&gt;Cement and Concrete Research&lt;/secondary-title&gt;&lt;/titles&gt;&lt;periodical&gt;&lt;full-title&gt;Cement and Concrete Research&lt;/full-title&gt;&lt;abbr-1&gt;Cem. Concr. Res.&lt;/abbr-1&gt;&lt;/periodical&gt;&lt;pages&gt;132-140&lt;/pages&gt;&lt;volume&gt;119&lt;/volume&gt;&lt;keywords&gt;&lt;keyword&gt;3D printing&lt;/keyword&gt;&lt;keyword&gt;Hardened concrete&lt;/keyword&gt;&lt;keyword&gt;Bond strength&lt;/keyword&gt;&lt;keyword&gt;Interlayer adhesion&lt;/keyword&gt;&lt;/keywords&gt;&lt;dates&gt;&lt;year&gt;2019&lt;/year&gt;&lt;pub-dates&gt;&lt;date&gt;2019/05/01/&lt;/date&gt;&lt;/pub-dates&gt;&lt;/dates&gt;&lt;isbn&gt;0008-8846&lt;/isbn&gt;&lt;urls&gt;&lt;related-urls&gt;&lt;url&gt;https://www.sciencedirect.com/science/article/pii/S0008884618310482&lt;/url&gt;&lt;/related-urls&gt;&lt;/urls&gt;&lt;electronic-resource-num&gt;https://doi.org/10.1016/j.cemconres.2019.02.017&lt;/electronic-resource-num&gt;&lt;/record&gt;&lt;/Cite&gt;&lt;/EndNote&gt;</w:instrText>
      </w:r>
      <w:r w:rsidRPr="008625B6">
        <w:fldChar w:fldCharType="separate"/>
      </w:r>
      <w:r w:rsidR="00AD0AC2">
        <w:rPr>
          <w:noProof/>
        </w:rPr>
        <w:t>[42]</w:t>
      </w:r>
      <w:r w:rsidRPr="008625B6">
        <w:fldChar w:fldCharType="end"/>
      </w:r>
      <w:r w:rsidRPr="008625B6">
        <w:t>. The presence of time difference in construction is not a new phenomenon in concrete construction. But unlike cast concrete with cold joint, in 3DPC the bottom layer is usually not hardened before the next layer, and bonding of two layers within the initial setting time is much less studied. In 3DPC it is generally recognized that the interlayer time-lapse should be short enough to allow the layer bonding</w:t>
      </w:r>
      <w:r w:rsidRPr="008625B6" w:rsidDel="002E2832">
        <w:t xml:space="preserve"> </w:t>
      </w:r>
      <w:r w:rsidRPr="008625B6">
        <w:fldChar w:fldCharType="begin">
          <w:fldData xml:space="preserve">PEVuZE5vdGU+PENpdGU+PEF1dGhvcj5QYW5kYTwvQXV0aG9yPjxZZWFyPjIwMTk8L1llYXI+PFJl
Y051bT4zODI8L1JlY051bT48RGlzcGxheVRleHQ+WzQzLCA0NF08L0Rpc3BsYXlUZXh0PjxyZWNv
cmQ+PHJlYy1udW1iZXI+MzgyPC9yZWMtbnVtYmVyPjxmb3JlaWduLWtleXM+PGtleSBhcHA9IkVO
IiBkYi1pZD0ic3hldjk1NWZoc3N4cGNldmV0MXZ3ZnQwZTVzZTl3ZGRhMGVyIiB0aW1lc3RhbXA9
IjE2MzU5MTcyMzEiIGd1aWQ9IjdhNzhkMDBhLTkzNGQtNGI3Mi05NmI5LTE2MDBjZDQ4MTAwOSI+
MzgyPC9rZXk+PC9mb3JlaWduLWtleXM+PHJlZi10eXBlIG5hbWU9IkpvdXJuYWwgQXJ0aWNsZSI+
MTc8L3JlZi10eXBlPjxjb250cmlidXRvcnM+PGF1dGhvcnM+PGF1dGhvcj5QYW5kYSwgQmlyYW5j
aGk8L2F1dGhvcj48YXV0aG9yPk5vb3IgTW9oYW1lZCwgTmlzYXIgQWhhbWVkPC9hdXRob3I+PGF1
dGhvcj5QYXVsLCBTdXZhc2ggQ2hhbmRyYTwvYXV0aG9yPjxhdXRob3I+QmhhZ2F0aCBTaW5naCwg
R1ZQPC9hdXRob3I+PGF1dGhvcj5UYW4sIE1pbmcgSmVuPC9hdXRob3I+PGF1dGhvcj7FoGF2aWph
LCBCcmFua288L2F1dGhvcj48L2F1dGhvcnM+PC9jb250cmlidXRvcnM+PHRpdGxlcz48dGl0bGU+
VGhlIEVmZmVjdCBvZiBNYXRlcmlhbCBGcmVzaCBQcm9wZXJ0aWVzIGFuZCBQcm9jZXNzIFBhcmFt
ZXRlcnMgb24gQnVpbGRhYmlsaXR5IGFuZCBJbnRlcmxheWVyIEFkaGVzaW9uIG9mIDNEIFByaW50
ZWQgQ29uY3JldGU8L3RpdGxlPjxzZWNvbmRhcnktdGl0bGU+TWF0ZXJpYWxzPC9zZWNvbmRhcnkt
dGl0bGU+PC90aXRsZXM+PHBlcmlvZGljYWw+PGZ1bGwtdGl0bGU+TWF0ZXJpYWxzPC9mdWxsLXRp
dGxlPjwvcGVyaW9kaWNhbD48cGFnZXM+MjE0OTwvcGFnZXM+PHZvbHVtZT4xMjwvdm9sdW1lPjxu
dW1iZXI+MTM8L251bWJlcj48ZGF0ZXM+PHllYXI+MjAxOTwveWVhcj48L2RhdGVzPjxpc2JuPjE5
OTYtMTk0NDwvaXNibj48YWNjZXNzaW9uLW51bT5kb2k6MTAuMzM5MC9tYTEyMTMyMTQ5PC9hY2Nl
c3Npb24tbnVtPjx1cmxzPjxyZWxhdGVkLXVybHM+PHVybD5odHRwczovL3d3dy5tZHBpLmNvbS8x
OTk2LTE5NDQvMTIvMTMvMjE0OTwvdXJsPjwvcmVsYXRlZC11cmxzPjwvdXJscz48L3JlY29yZD48
L0NpdGU+PENpdGU+PEF1dGhvcj5UaW1vdGh5PC9BdXRob3I+PFllYXI+MjAxNjwvWWVhcj48UmVj
TnVtPjM5MzwvUmVjTnVtPjxyZWNvcmQ+PHJlYy1udW1iZXI+MzkzPC9yZWMtbnVtYmVyPjxmb3Jl
aWduLWtleXM+PGtleSBhcHA9IkVOIiBkYi1pZD0ic3hldjk1NWZoc3N4cGNldmV0MXZ3ZnQwZTVz
ZTl3ZGRhMGVyIiB0aW1lc3RhbXA9IjE2MzU5MTcyMzIiIGd1aWQ9IjQzYjVkNDMzLTRmMzMtNGQ4
ZS1hZmRmLWI1OTlhZDJjMGFmMiI+MzkzPC9rZXk+PC9mb3JlaWduLWtleXM+PHJlZi10eXBlIG5h
bWU9IkpvdXJuYWwgQXJ0aWNsZSI+MTc8L3JlZi10eXBlPjxjb250cmlidXRvcnM+PGF1dGhvcnM+
PGF1dGhvcj5UaW1vdGh5LCBXYW5nbGVyPC9hdXRob3I+PGF1dGhvcj5FbmEsIExsb3JldDwvYXV0
aG9yPjxhdXRob3I+TGV4LCBSZWl0ZXI8L2F1dGhvcj48YXV0aG9yPk5vcm1hbiwgSGFjazwvYXV0
aG9yPjxhdXRob3I+RmFiaW8sIEdyYW1hemlvPC9hdXRob3I+PGF1dGhvcj5NYXR0aGlhcywgS29o
bGVyPC9hdXRob3I+PGF1dGhvcj5NYXRoaWFzLCBCZXJuaGFyZDwvYXV0aG9yPjxhdXRob3I+QmVu
amFtaW4sIERpbGxlbmJ1cmdlcjwvYXV0aG9yPjxhdXRob3I+Sm9uYXMsIEJ1Y2hsaTwvYXV0aG9y
PjxhdXRob3I+Tmljb2xhcywgUm91c3NlbDwvYXV0aG9yPjxhdXRob3I+Um9iZXJ0LCBGbGF0dDwv
YXV0aG9yPjwvYXV0aG9ycz48L2NvbnRyaWJ1dG9ycz48dGl0bGVzPjx0aXRsZT5EaWdpdGFsIENv
bmNyZXRlOiBPcHBvcnR1bml0aWVzIGFuZCBDaGFsbGVuZ2VzPC90aXRsZT48c2Vjb25kYXJ5LXRp
dGxlPlJJTEVNIFRlY2huaWNhbCBMZXR0ZXJzPC9zZWNvbmRhcnktdGl0bGU+PC90aXRsZXM+PHBl
cmlvZGljYWw+PGZ1bGwtdGl0bGU+UklMRU0gVGVjaG5pY2FsIExldHRlcnM8L2Z1bGwtdGl0bGU+
PC9wZXJpb2RpY2FsPjx2b2x1bWU+MTwvdm9sdW1lPjxudW1iZXI+MDwvbnVtYmVyPjxzZWN0aW9u
PkFydGljbGVzPC9zZWN0aW9uPjxkYXRlcz48eWVhcj4yMDE2PC95ZWFyPjxwdWItZGF0ZXM+PGRh
dGU+MTAvMzE8L2RhdGU+PC9wdWItZGF0ZXM+PC9kYXRlcz48dXJscz48cmVsYXRlZC11cmxzPjx1
cmw+aHR0cHM6Ly9sZXR0ZXJzLnJpbGVtLm5ldC9pbmRleC5waHAvcmlsZW0vYXJ0aWNsZS92aWV3
LzE2PC91cmw+PC9yZWxhdGVkLXVybHM+PC91cmxzPjxlbGVjdHJvbmljLXJlc291cmNlLW51bT4x
MC4yMTgwOS9yaWxlbXRlY2hsZXR0LjIwMTYuMTY8L2VsZWN0cm9uaWMtcmVzb3VyY2UtbnVtPjxh
Y2Nlc3MtZGF0ZT4yMDIxLzA3LzIwPC9hY2Nlc3MtZGF0ZT48L3JlY29yZD48L0NpdGU+PC9FbmRO
b3RlPgB=
</w:fldData>
        </w:fldChar>
      </w:r>
      <w:r w:rsidR="00AD0AC2">
        <w:instrText xml:space="preserve"> ADDIN EN.CITE </w:instrText>
      </w:r>
      <w:r w:rsidR="00AD0AC2">
        <w:fldChar w:fldCharType="begin">
          <w:fldData xml:space="preserve">PEVuZE5vdGU+PENpdGU+PEF1dGhvcj5QYW5kYTwvQXV0aG9yPjxZZWFyPjIwMTk8L1llYXI+PFJl
Y051bT4zODI8L1JlY051bT48RGlzcGxheVRleHQ+WzQzLCA0NF08L0Rpc3BsYXlUZXh0PjxyZWNv
cmQ+PHJlYy1udW1iZXI+MzgyPC9yZWMtbnVtYmVyPjxmb3JlaWduLWtleXM+PGtleSBhcHA9IkVO
IiBkYi1pZD0ic3hldjk1NWZoc3N4cGNldmV0MXZ3ZnQwZTVzZTl3ZGRhMGVyIiB0aW1lc3RhbXA9
IjE2MzU5MTcyMzEiIGd1aWQ9IjdhNzhkMDBhLTkzNGQtNGI3Mi05NmI5LTE2MDBjZDQ4MTAwOSI+
MzgyPC9rZXk+PC9mb3JlaWduLWtleXM+PHJlZi10eXBlIG5hbWU9IkpvdXJuYWwgQXJ0aWNsZSI+
MTc8L3JlZi10eXBlPjxjb250cmlidXRvcnM+PGF1dGhvcnM+PGF1dGhvcj5QYW5kYSwgQmlyYW5j
aGk8L2F1dGhvcj48YXV0aG9yPk5vb3IgTW9oYW1lZCwgTmlzYXIgQWhhbWVkPC9hdXRob3I+PGF1
dGhvcj5QYXVsLCBTdXZhc2ggQ2hhbmRyYTwvYXV0aG9yPjxhdXRob3I+QmhhZ2F0aCBTaW5naCwg
R1ZQPC9hdXRob3I+PGF1dGhvcj5UYW4sIE1pbmcgSmVuPC9hdXRob3I+PGF1dGhvcj7FoGF2aWph
LCBCcmFua288L2F1dGhvcj48L2F1dGhvcnM+PC9jb250cmlidXRvcnM+PHRpdGxlcz48dGl0bGU+
VGhlIEVmZmVjdCBvZiBNYXRlcmlhbCBGcmVzaCBQcm9wZXJ0aWVzIGFuZCBQcm9jZXNzIFBhcmFt
ZXRlcnMgb24gQnVpbGRhYmlsaXR5IGFuZCBJbnRlcmxheWVyIEFkaGVzaW9uIG9mIDNEIFByaW50
ZWQgQ29uY3JldGU8L3RpdGxlPjxzZWNvbmRhcnktdGl0bGU+TWF0ZXJpYWxzPC9zZWNvbmRhcnkt
dGl0bGU+PC90aXRsZXM+PHBlcmlvZGljYWw+PGZ1bGwtdGl0bGU+TWF0ZXJpYWxzPC9mdWxsLXRp
dGxlPjwvcGVyaW9kaWNhbD48cGFnZXM+MjE0OTwvcGFnZXM+PHZvbHVtZT4xMjwvdm9sdW1lPjxu
dW1iZXI+MTM8L251bWJlcj48ZGF0ZXM+PHllYXI+MjAxOTwveWVhcj48L2RhdGVzPjxpc2JuPjE5
OTYtMTk0NDwvaXNibj48YWNjZXNzaW9uLW51bT5kb2k6MTAuMzM5MC9tYTEyMTMyMTQ5PC9hY2Nl
c3Npb24tbnVtPjx1cmxzPjxyZWxhdGVkLXVybHM+PHVybD5odHRwczovL3d3dy5tZHBpLmNvbS8x
OTk2LTE5NDQvMTIvMTMvMjE0OTwvdXJsPjwvcmVsYXRlZC11cmxzPjwvdXJscz48L3JlY29yZD48
L0NpdGU+PENpdGU+PEF1dGhvcj5UaW1vdGh5PC9BdXRob3I+PFllYXI+MjAxNjwvWWVhcj48UmVj
TnVtPjM5MzwvUmVjTnVtPjxyZWNvcmQ+PHJlYy1udW1iZXI+MzkzPC9yZWMtbnVtYmVyPjxmb3Jl
aWduLWtleXM+PGtleSBhcHA9IkVOIiBkYi1pZD0ic3hldjk1NWZoc3N4cGNldmV0MXZ3ZnQwZTVz
ZTl3ZGRhMGVyIiB0aW1lc3RhbXA9IjE2MzU5MTcyMzIiIGd1aWQ9IjQzYjVkNDMzLTRmMzMtNGQ4
ZS1hZmRmLWI1OTlhZDJjMGFmMiI+MzkzPC9rZXk+PC9mb3JlaWduLWtleXM+PHJlZi10eXBlIG5h
bWU9IkpvdXJuYWwgQXJ0aWNsZSI+MTc8L3JlZi10eXBlPjxjb250cmlidXRvcnM+PGF1dGhvcnM+
PGF1dGhvcj5UaW1vdGh5LCBXYW5nbGVyPC9hdXRob3I+PGF1dGhvcj5FbmEsIExsb3JldDwvYXV0
aG9yPjxhdXRob3I+TGV4LCBSZWl0ZXI8L2F1dGhvcj48YXV0aG9yPk5vcm1hbiwgSGFjazwvYXV0
aG9yPjxhdXRob3I+RmFiaW8sIEdyYW1hemlvPC9hdXRob3I+PGF1dGhvcj5NYXR0aGlhcywgS29o
bGVyPC9hdXRob3I+PGF1dGhvcj5NYXRoaWFzLCBCZXJuaGFyZDwvYXV0aG9yPjxhdXRob3I+QmVu
amFtaW4sIERpbGxlbmJ1cmdlcjwvYXV0aG9yPjxhdXRob3I+Sm9uYXMsIEJ1Y2hsaTwvYXV0aG9y
PjxhdXRob3I+Tmljb2xhcywgUm91c3NlbDwvYXV0aG9yPjxhdXRob3I+Um9iZXJ0LCBGbGF0dDwv
YXV0aG9yPjwvYXV0aG9ycz48L2NvbnRyaWJ1dG9ycz48dGl0bGVzPjx0aXRsZT5EaWdpdGFsIENv
bmNyZXRlOiBPcHBvcnR1bml0aWVzIGFuZCBDaGFsbGVuZ2VzPC90aXRsZT48c2Vjb25kYXJ5LXRp
dGxlPlJJTEVNIFRlY2huaWNhbCBMZXR0ZXJzPC9zZWNvbmRhcnktdGl0bGU+PC90aXRsZXM+PHBl
cmlvZGljYWw+PGZ1bGwtdGl0bGU+UklMRU0gVGVjaG5pY2FsIExldHRlcnM8L2Z1bGwtdGl0bGU+
PC9wZXJpb2RpY2FsPjx2b2x1bWU+MTwvdm9sdW1lPjxudW1iZXI+MDwvbnVtYmVyPjxzZWN0aW9u
PkFydGljbGVzPC9zZWN0aW9uPjxkYXRlcz48eWVhcj4yMDE2PC95ZWFyPjxwdWItZGF0ZXM+PGRh
dGU+MTAvMzE8L2RhdGU+PC9wdWItZGF0ZXM+PC9kYXRlcz48dXJscz48cmVsYXRlZC11cmxzPjx1
cmw+aHR0cHM6Ly9sZXR0ZXJzLnJpbGVtLm5ldC9pbmRleC5waHAvcmlsZW0vYXJ0aWNsZS92aWV3
LzE2PC91cmw+PC9yZWxhdGVkLXVybHM+PC91cmxzPjxlbGVjdHJvbmljLXJlc291cmNlLW51bT4x
MC4yMTgwOS9yaWxlbXRlY2hsZXR0LjIwMTYuMTY8L2VsZWN0cm9uaWMtcmVzb3VyY2UtbnVtPjxh
Y2Nlc3MtZGF0ZT4yMDIxLzA3LzIwPC9hY2Nlc3MtZGF0ZT48L3JlY29yZD48L0NpdGU+PC9FbmRO
b3RlPgB=
</w:fldData>
        </w:fldChar>
      </w:r>
      <w:r w:rsidR="00AD0AC2">
        <w:instrText xml:space="preserve"> ADDIN EN.CITE.DATA </w:instrText>
      </w:r>
      <w:r w:rsidR="00AD0AC2">
        <w:fldChar w:fldCharType="end"/>
      </w:r>
      <w:r w:rsidRPr="008625B6">
        <w:fldChar w:fldCharType="separate"/>
      </w:r>
      <w:r w:rsidR="00AD0AC2">
        <w:rPr>
          <w:noProof/>
        </w:rPr>
        <w:t>[43, 44]</w:t>
      </w:r>
      <w:r w:rsidRPr="008625B6">
        <w:fldChar w:fldCharType="end"/>
      </w:r>
      <w:r w:rsidRPr="008625B6">
        <w:t xml:space="preserve">. </w:t>
      </w:r>
      <w:r w:rsidRPr="008625B6">
        <w:fldChar w:fldCharType="begin"/>
      </w:r>
      <w:r w:rsidR="00AD0AC2">
        <w:instrText xml:space="preserve"> ADDIN EN.CITE &lt;EndNote&gt;&lt;Cite AuthorYear="1"&gt;&lt;Author&gt;Nerella&lt;/Author&gt;&lt;Year&gt;2019&lt;/Year&gt;&lt;RecNum&gt;361&lt;/RecNum&gt;&lt;DisplayText&gt;Nerella, Hempel [45]&lt;/DisplayText&gt;&lt;record&gt;&lt;rec-number&gt;361&lt;/rec-number&gt;&lt;foreign-keys&gt;&lt;key app="EN" db-id="sxev955fhssxpcevet1vwft0e5se9wdda0er" timestamp="1635917230" guid="f0d8fc3b-1bd8-4706-98b5-17d530ff91a2"&gt;361&lt;/key&gt;&lt;/foreign-keys&gt;&lt;ref-type name="Journal Article"&gt;17&lt;/ref-type&gt;&lt;contributors&gt;&lt;authors&gt;&lt;author&gt;Nerella, Venkatesh Naidu&lt;/author&gt;&lt;author&gt;Hempel, Simone&lt;/author&gt;&lt;author&gt;Mechtcherine, Viktor&lt;/author&gt;&lt;/authors&gt;&lt;/contributors&gt;&lt;titles&gt;&lt;title&gt;Effects of layer-interface properties on mechanical performance of concrete elements produced by extrusion-based 3D-printing&lt;/title&gt;&lt;secondary-title&gt;Construction and Building Materials&lt;/secondary-title&gt;&lt;/titles&gt;&lt;periodical&gt;&lt;full-title&gt;Construction and Building Materials&lt;/full-title&gt;&lt;/periodical&gt;&lt;pages&gt;586-601&lt;/pages&gt;&lt;volume&gt;205&lt;/volume&gt;&lt;keywords&gt;&lt;keyword&gt;Digital construction&lt;/keyword&gt;&lt;keyword&gt;Concrete&lt;/keyword&gt;&lt;keyword&gt;3D-printing&lt;/keyword&gt;&lt;keyword&gt;Extrusion-based deposition&lt;/keyword&gt;&lt;keyword&gt;Layer interfaces&lt;/keyword&gt;&lt;keyword&gt;Bond strength&lt;/keyword&gt;&lt;keyword&gt;Cold joints&lt;/keyword&gt;&lt;keyword&gt;Concrete testing&lt;/keyword&gt;&lt;/keywords&gt;&lt;dates&gt;&lt;year&gt;2019&lt;/year&gt;&lt;pub-dates&gt;&lt;date&gt;2019/04/30/&lt;/date&gt;&lt;/pub-dates&gt;&lt;/dates&gt;&lt;isbn&gt;0950-0618&lt;/isbn&gt;&lt;urls&gt;&lt;related-urls&gt;&lt;url&gt;https://www.sciencedirect.com/science/article/pii/S0950061819302843&lt;/url&gt;&lt;/related-urls&gt;&lt;/urls&gt;&lt;electronic-resource-num&gt;https://doi.org/10.1016/j.conbuildmat.2019.01.235&lt;/electronic-resource-num&gt;&lt;/record&gt;&lt;/Cite&gt;&lt;/EndNote&gt;</w:instrText>
      </w:r>
      <w:r w:rsidRPr="008625B6">
        <w:fldChar w:fldCharType="separate"/>
      </w:r>
      <w:r w:rsidR="00AD0AC2">
        <w:rPr>
          <w:noProof/>
        </w:rPr>
        <w:t>Nerella, Hempel [45]</w:t>
      </w:r>
      <w:r w:rsidRPr="008625B6">
        <w:fldChar w:fldCharType="end"/>
      </w:r>
      <w:r w:rsidRPr="008625B6">
        <w:t xml:space="preserve"> mentioned this interlayer bond as ‘Achilles’s heel of 3D printing with concrete structures’ that is still not explored completely. Determining the interlayer bonding strength is important to understand the strength and the weakness of printed concrete. Researchers have investigated compressive strength, flexural strength, and split tensile strength to compare the performance of printed concrete with casted concrete</w:t>
      </w:r>
      <w:r w:rsidRPr="008625B6">
        <w:fldChar w:fldCharType="begin">
          <w:fldData xml:space="preserve">PEVuZE5vdGU+PENpdGU+PEF1dGhvcj5QYW5kYTwvQXV0aG9yPjxZZWFyPjIwMTc8L1llYXI+PFJl
Y051bT4yNTE8L1JlY051bT48RGlzcGxheVRleHQ+WzQ1LTQ4XTwvRGlzcGxheVRleHQ+PHJlY29y
ZD48cmVjLW51bWJlcj4yNTE8L3JlYy1udW1iZXI+PGZvcmVpZ24ta2V5cz48a2V5IGFwcD0iRU4i
IGRiLWlkPSJzeGV2OTU1Zmhzc3hwY2V2ZXQxdndmdDBlNXNlOXdkZGEwZXIiIHRpbWVzdGFtcD0i
MTYzNTkxNzIyNyIgZ3VpZD0iNWQyNTViOTEtZWNmZC00MjVmLWIxNDAtM2JjN2YwNzRmOTJmIj4y
NTE8L2tleT48L2ZvcmVpZ24ta2V5cz48cmVmLXR5cGUgbmFtZT0iSm91cm5hbCBBcnRpY2xlIj4x
NzwvcmVmLXR5cGU+PGNvbnRyaWJ1dG9ycz48YXV0aG9ycz48YXV0aG9yPlBhbmRhLCBCaXJhbmNo
aTwvYXV0aG9yPjxhdXRob3I+Q2hhbmRyYSBQYXVsLCBTdXZhc2g8L2F1dGhvcj48YXV0aG9yPkpl
biBUYW4sIE1pbmc8L2F1dGhvcj48L2F1dGhvcnM+PC9jb250cmlidXRvcnM+PHRpdGxlcz48dGl0
bGU+QW5pc290cm9waWMgbWVjaGFuaWNhbCBwZXJmb3JtYW5jZSBvZiAzRCBwcmludGVkIGZpYmVy
IHJlaW5mb3JjZWQgc3VzdGFpbmFibGUgY29uc3RydWN0aW9uIG1hdGVyaWFsPC90aXRsZT48c2Vj
b25kYXJ5LXRpdGxlPk1hdGVyaWFscyBMZXR0ZXJzPC9zZWNvbmRhcnktdGl0bGU+PC90aXRsZXM+
PHBlcmlvZGljYWw+PGZ1bGwtdGl0bGU+TWF0ZXJpYWxzIExldHRlcnM8L2Z1bGwtdGl0bGU+PC9w
ZXJpb2RpY2FsPjxwYWdlcz4xNDYtMTQ5PC9wYWdlcz48dm9sdW1lPjIwOTwvdm9sdW1lPjxrZXl3
b3Jkcz48a2V5d29yZD4zRCBjb25jcmV0ZSBwcmludGluZzwva2V5d29yZD48a2V5d29yZD5GaWJl
ciByZWluZm9yY2VkIGdlb3BvbHltZXI8L2tleXdvcmQ+PGtleXdvcmQ+RGlnaXRhbCBhbmlzb3Ry
b3B5PC9rZXl3b3JkPjxrZXl3b3JkPk1lY2hhbmljYWwgcHJvcGVydGllczwva2V5d29yZD48L2tl
eXdvcmRzPjxkYXRlcz48eWVhcj4yMDE3PC95ZWFyPjxwdWItZGF0ZXM+PGRhdGU+MjAxNy8xMi8x
NS88L2RhdGU+PC9wdWItZGF0ZXM+PC9kYXRlcz48aXNibj4wMTY3LTU3N1g8L2lzYm4+PHVybHM+
PHJlbGF0ZWQtdXJscz48dXJsPmh0dHA6Ly93d3cuc2NpZW5jZWRpcmVjdC5jb20vc2NpZW5jZS9h
cnRpY2xlL3BpaS9TMDE2NzU3N1gxNzMxMTY3OTwvdXJsPjwvcmVsYXRlZC11cmxzPjwvdXJscz48
ZWxlY3Ryb25pYy1yZXNvdXJjZS1udW0+aHR0cHM6Ly9kb2kub3JnLzEwLjEwMTYvai5tYXRsZXQu
MjAxNy4wNy4xMjM8L2VsZWN0cm9uaWMtcmVzb3VyY2UtbnVtPjwvcmVjb3JkPjwvQ2l0ZT48Q2l0
ZT48QXV0aG9yPk5lbWF0b2xsYWhpPC9BdXRob3I+PFllYXI+MjAxODwvWWVhcj48UmVjTnVtPjI4
ODwvUmVjTnVtPjxyZWNvcmQ+PHJlYy1udW1iZXI+Mjg4PC9yZWMtbnVtYmVyPjxmb3JlaWduLWtl
eXM+PGtleSBhcHA9IkVOIiBkYi1pZD0ic3hldjk1NWZoc3N4cGNldmV0MXZ3ZnQwZTVzZTl3ZGRh
MGVyIiB0aW1lc3RhbXA9IjE2MzU5MTcyMjgiIGd1aWQ9Ijk3YWNiNTlmLWQ1MWYtNGU2Yy1hZTZl
LTRmZTkwNmFiY2VhNiI+Mjg4PC9rZXk+PC9mb3JlaWduLWtleXM+PHJlZi10eXBlIG5hbWU9Ikpv
dXJuYWwgQXJ0aWNsZSI+MTc8L3JlZi10eXBlPjxjb250cmlidXRvcnM+PGF1dGhvcnM+PGF1dGhv
cj5OZW1hdG9sbGFoaSwgQmVoemFkPC9hdXRob3I+PGF1dGhvcj5YaWEsIE1pbmc8L2F1dGhvcj48
YXV0aG9yPlNhbmpheWFuLCBKYXk8L2F1dGhvcj48YXV0aG9yPlZpamF5LCBQcmFmdWw8L2F1dGhv
cj48L2F1dGhvcnM+PC9jb250cmlidXRvcnM+PHRpdGxlcz48dGl0bGU+RWZmZWN0IG9mIFR5cGUg
b2YgRmliZXIgb24gSW50ZXItTGF5ZXIgQm9uZCBhbmQgRmxleHVyYWwgU3RyZW5ndGhzIG9mIEV4
dHJ1c2lvbi1CYXNlZCAzRCBQcmludGVkIEdlb3BvbHltZXI8L3RpdGxlPjxzZWNvbmRhcnktdGl0
bGU+TWF0ZXJpYWxzIFNjaWVuY2UgRm9ydW08L3NlY29uZGFyeS10aXRsZT48L3RpdGxlcz48cGVy
aW9kaWNhbD48ZnVsbC10aXRsZT5NYXRlcmlhbHMgU2NpZW5jZSBGb3J1bTwvZnVsbC10aXRsZT48
L3BlcmlvZGljYWw+PHBhZ2VzPjE1NS0xNjI8L3BhZ2VzPjx2b2x1bWU+OTM5PC92b2x1bWU+PGRh
dGVzPjx5ZWFyPjIwMTg8L3llYXI+PHB1Yi1kYXRlcz48ZGF0ZT4xMS8yMDwvZGF0ZT48L3B1Yi1k
YXRlcz48L2RhdGVzPjx1cmxzPjwvdXJscz48ZWxlY3Ryb25pYy1yZXNvdXJjZS1udW0+MTAuNDAy
OC93d3cuc2NpZW50aWZpYy5uZXQvTVNGLjkzOS4xNTU8L2VsZWN0cm9uaWMtcmVzb3VyY2UtbnVt
PjwvcmVjb3JkPjwvQ2l0ZT48Q2l0ZT48QXV0aG9yPk5lcmVsbGE8L0F1dGhvcj48WWVhcj4yMDE5
PC9ZZWFyPjxSZWNOdW0+MzYxPC9SZWNOdW0+PHJlY29yZD48cmVjLW51bWJlcj4zNjE8L3JlYy1u
dW1iZXI+PGZvcmVpZ24ta2V5cz48a2V5IGFwcD0iRU4iIGRiLWlkPSJzeGV2OTU1Zmhzc3hwY2V2
ZXQxdndmdDBlNXNlOXdkZGEwZXIiIHRpbWVzdGFtcD0iMTYzNTkxNzIzMCIgZ3VpZD0iZjBkOGZj
M2ItMWJkOC00NzA2LTk4YjUtMTdkNTMwZmY5MWEyIj4zNjE8L2tleT48L2ZvcmVpZ24ta2V5cz48
cmVmLXR5cGUgbmFtZT0iSm91cm5hbCBBcnRpY2xlIj4xNzwvcmVmLXR5cGU+PGNvbnRyaWJ1dG9y
cz48YXV0aG9ycz48YXV0aG9yPk5lcmVsbGEsIFZlbmthdGVzaCBOYWlkdTwvYXV0aG9yPjxhdXRo
b3I+SGVtcGVsLCBTaW1vbmU8L2F1dGhvcj48YXV0aG9yPk1lY2h0Y2hlcmluZSwgVmlrdG9yPC9h
dXRob3I+PC9hdXRob3JzPjwvY29udHJpYnV0b3JzPjx0aXRsZXM+PHRpdGxlPkVmZmVjdHMgb2Yg
bGF5ZXItaW50ZXJmYWNlIHByb3BlcnRpZXMgb24gbWVjaGFuaWNhbCBwZXJmb3JtYW5jZSBvZiBj
b25jcmV0ZSBlbGVtZW50cyBwcm9kdWNlZCBieSBleHRydXNpb24tYmFzZWQgM0QtcHJpbnRpbmc8
L3RpdGxlPjxzZWNvbmRhcnktdGl0bGU+Q29uc3RydWN0aW9uIGFuZCBCdWlsZGluZyBNYXRlcmlh
bHM8L3NlY29uZGFyeS10aXRsZT48L3RpdGxlcz48cGVyaW9kaWNhbD48ZnVsbC10aXRsZT5Db25z
dHJ1Y3Rpb24gYW5kIEJ1aWxkaW5nIE1hdGVyaWFsczwvZnVsbC10aXRsZT48L3BlcmlvZGljYWw+
PHBhZ2VzPjU4Ni02MDE8L3BhZ2VzPjx2b2x1bWU+MjA1PC92b2x1bWU+PGtleXdvcmRzPjxrZXl3
b3JkPkRpZ2l0YWwgY29uc3RydWN0aW9uPC9rZXl3b3JkPjxrZXl3b3JkPkNvbmNyZXRlPC9rZXl3
b3JkPjxrZXl3b3JkPjNELXByaW50aW5nPC9rZXl3b3JkPjxrZXl3b3JkPkV4dHJ1c2lvbi1iYXNl
ZCBkZXBvc2l0aW9uPC9rZXl3b3JkPjxrZXl3b3JkPkxheWVyIGludGVyZmFjZXM8L2tleXdvcmQ+
PGtleXdvcmQ+Qm9uZCBzdHJlbmd0aDwva2V5d29yZD48a2V5d29yZD5Db2xkIGpvaW50czwva2V5
d29yZD48a2V5d29yZD5Db25jcmV0ZSB0ZXN0aW5nPC9rZXl3b3JkPjwva2V5d29yZHM+PGRhdGVz
Pjx5ZWFyPjIwMTk8L3llYXI+PHB1Yi1kYXRlcz48ZGF0ZT4yMDE5LzA0LzMwLzwvZGF0ZT48L3B1
Yi1kYXRlcz48L2RhdGVzPjxpc2JuPjA5NTAtMDYxODwvaXNibj48dXJscz48cmVsYXRlZC11cmxz
Pjx1cmw+aHR0cHM6Ly93d3cuc2NpZW5jZWRpcmVjdC5jb20vc2NpZW5jZS9hcnRpY2xlL3BpaS9T
MDk1MDA2MTgxOTMwMjg0MzwvdXJsPjwvcmVsYXRlZC11cmxzPjwvdXJscz48ZWxlY3Ryb25pYy1y
ZXNvdXJjZS1udW0+aHR0cHM6Ly9kb2kub3JnLzEwLjEwMTYvai5jb25idWlsZG1hdC4yMDE5LjAx
LjIzNTwvZWxlY3Ryb25pYy1yZXNvdXJjZS1udW0+PC9yZWNvcmQ+PC9DaXRlPjxDaXRlPjxBdXRo
b3I+Qm9zPC9BdXRob3I+PFllYXI+MjAxNjwvWWVhcj48UmVjTnVtPjIzNDwvUmVjTnVtPjxyZWNv
cmQ+PHJlYy1udW1iZXI+MjM0PC9yZWMtbnVtYmVyPjxmb3JlaWduLWtleXM+PGtleSBhcHA9IkVO
IiBkYi1pZD0ic3hldjk1NWZoc3N4cGNldmV0MXZ3ZnQwZTVzZTl3ZGRhMGVyIiB0aW1lc3RhbXA9
IjE2MzU5MTcyMjYiIGd1aWQ9ImQzYmVhNTMxLTFmNDMtNGFiZS05ZTEzLTJiNTNjNDVlZGQyNCI+
MjM0PC9rZXk+PC9mb3JlaWduLWtleXM+PHJlZi10eXBlIG5hbWU9IkpvdXJuYWwgQXJ0aWNsZSI+
MTc8L3JlZi10eXBlPjxjb250cmlidXRvcnM+PGF1dGhvcnM+PGF1dGhvcj5Cb3MsIEZyZWVrPC9h
dXRob3I+PGF1dGhvcj5Xb2xmcywgUm9iPC9hdXRob3I+PGF1dGhvcj5BaG1lZCwgWmVlc2hhbjwv
YXV0aG9yPjxhdXRob3I+U2FsZXQsIFRoZW88L2F1dGhvcj48L2F1dGhvcnM+PC9jb250cmlidXRv
cnM+PHRpdGxlcz48dGl0bGU+QWRkaXRpdmUgbWFudWZhY3R1cmluZyBvZiBjb25jcmV0ZSBpbiBj
b25zdHJ1Y3Rpb246IHBvdGVudGlhbHMgYW5kIGNoYWxsZW5nZXMgb2YgM0QgY29uY3JldGUgcHJp
bnRpbmc8L3RpdGxlPjxzZWNvbmRhcnktdGl0bGU+VmlydHVhbCBhbmQgUGh5c2ljYWwgUHJvdG90
eXBpbmc8L3NlY29uZGFyeS10aXRsZT48L3RpdGxlcz48cGVyaW9kaWNhbD48ZnVsbC10aXRsZT5W
aXJ0dWFsIGFuZCBQaHlzaWNhbCBQcm90b3R5cGluZzwvZnVsbC10aXRsZT48L3BlcmlvZGljYWw+
PHBhZ2VzPjIwOS0yMjU8L3BhZ2VzPjx2b2x1bWU+MTE8L3ZvbHVtZT48bnVtYmVyPjM8L251bWJl
cj48ZGF0ZXM+PHllYXI+MjAxNjwveWVhcj48cHViLWRhdGVzPjxkYXRlPjIwMTYvMDcvMDI8L2Rh
dGU+PC9wdWItZGF0ZXM+PC9kYXRlcz48cHVibGlzaGVyPlRheWxvciAmYW1wOyBGcmFuY2lzPC9w
dWJsaXNoZXI+PGlzYm4+MTc0NS0yNzU5PC9pc2JuPjx1cmxzPjxyZWxhdGVkLXVybHM+PHVybD5o
dHRwczovL2RvaS5vcmcvMTAuMTA4MC8xNzQ1Mjc1OS4yMDE2LjEyMDk4Njc8L3VybD48L3JlbGF0
ZWQtdXJscz48L3VybHM+PGVsZWN0cm9uaWMtcmVzb3VyY2UtbnVtPjEwLjEwODAvMTc0NTI3NTku
MjAxNi4xMjA5ODY3PC9lbGVjdHJvbmljLXJlc291cmNlLW51bT48L3JlY29yZD48L0NpdGU+PC9F
bmROb3RlPgB=
</w:fldData>
        </w:fldChar>
      </w:r>
      <w:r w:rsidR="00AD0AC2">
        <w:instrText xml:space="preserve"> ADDIN EN.CITE </w:instrText>
      </w:r>
      <w:r w:rsidR="00AD0AC2">
        <w:fldChar w:fldCharType="begin">
          <w:fldData xml:space="preserve">PEVuZE5vdGU+PENpdGU+PEF1dGhvcj5QYW5kYTwvQXV0aG9yPjxZZWFyPjIwMTc8L1llYXI+PFJl
Y051bT4yNTE8L1JlY051bT48RGlzcGxheVRleHQ+WzQ1LTQ4XTwvRGlzcGxheVRleHQ+PHJlY29y
ZD48cmVjLW51bWJlcj4yNTE8L3JlYy1udW1iZXI+PGZvcmVpZ24ta2V5cz48a2V5IGFwcD0iRU4i
IGRiLWlkPSJzeGV2OTU1Zmhzc3hwY2V2ZXQxdndmdDBlNXNlOXdkZGEwZXIiIHRpbWVzdGFtcD0i
MTYzNTkxNzIyNyIgZ3VpZD0iNWQyNTViOTEtZWNmZC00MjVmLWIxNDAtM2JjN2YwNzRmOTJmIj4y
NTE8L2tleT48L2ZvcmVpZ24ta2V5cz48cmVmLXR5cGUgbmFtZT0iSm91cm5hbCBBcnRpY2xlIj4x
NzwvcmVmLXR5cGU+PGNvbnRyaWJ1dG9ycz48YXV0aG9ycz48YXV0aG9yPlBhbmRhLCBCaXJhbmNo
aTwvYXV0aG9yPjxhdXRob3I+Q2hhbmRyYSBQYXVsLCBTdXZhc2g8L2F1dGhvcj48YXV0aG9yPkpl
biBUYW4sIE1pbmc8L2F1dGhvcj48L2F1dGhvcnM+PC9jb250cmlidXRvcnM+PHRpdGxlcz48dGl0
bGU+QW5pc290cm9waWMgbWVjaGFuaWNhbCBwZXJmb3JtYW5jZSBvZiAzRCBwcmludGVkIGZpYmVy
IHJlaW5mb3JjZWQgc3VzdGFpbmFibGUgY29uc3RydWN0aW9uIG1hdGVyaWFsPC90aXRsZT48c2Vj
b25kYXJ5LXRpdGxlPk1hdGVyaWFscyBMZXR0ZXJzPC9zZWNvbmRhcnktdGl0bGU+PC90aXRsZXM+
PHBlcmlvZGljYWw+PGZ1bGwtdGl0bGU+TWF0ZXJpYWxzIExldHRlcnM8L2Z1bGwtdGl0bGU+PC9w
ZXJpb2RpY2FsPjxwYWdlcz4xNDYtMTQ5PC9wYWdlcz48dm9sdW1lPjIwOTwvdm9sdW1lPjxrZXl3
b3Jkcz48a2V5d29yZD4zRCBjb25jcmV0ZSBwcmludGluZzwva2V5d29yZD48a2V5d29yZD5GaWJl
ciByZWluZm9yY2VkIGdlb3BvbHltZXI8L2tleXdvcmQ+PGtleXdvcmQ+RGlnaXRhbCBhbmlzb3Ry
b3B5PC9rZXl3b3JkPjxrZXl3b3JkPk1lY2hhbmljYWwgcHJvcGVydGllczwva2V5d29yZD48L2tl
eXdvcmRzPjxkYXRlcz48eWVhcj4yMDE3PC95ZWFyPjxwdWItZGF0ZXM+PGRhdGU+MjAxNy8xMi8x
NS88L2RhdGU+PC9wdWItZGF0ZXM+PC9kYXRlcz48aXNibj4wMTY3LTU3N1g8L2lzYm4+PHVybHM+
PHJlbGF0ZWQtdXJscz48dXJsPmh0dHA6Ly93d3cuc2NpZW5jZWRpcmVjdC5jb20vc2NpZW5jZS9h
cnRpY2xlL3BpaS9TMDE2NzU3N1gxNzMxMTY3OTwvdXJsPjwvcmVsYXRlZC11cmxzPjwvdXJscz48
ZWxlY3Ryb25pYy1yZXNvdXJjZS1udW0+aHR0cHM6Ly9kb2kub3JnLzEwLjEwMTYvai5tYXRsZXQu
MjAxNy4wNy4xMjM8L2VsZWN0cm9uaWMtcmVzb3VyY2UtbnVtPjwvcmVjb3JkPjwvQ2l0ZT48Q2l0
ZT48QXV0aG9yPk5lbWF0b2xsYWhpPC9BdXRob3I+PFllYXI+MjAxODwvWWVhcj48UmVjTnVtPjI4
ODwvUmVjTnVtPjxyZWNvcmQ+PHJlYy1udW1iZXI+Mjg4PC9yZWMtbnVtYmVyPjxmb3JlaWduLWtl
eXM+PGtleSBhcHA9IkVOIiBkYi1pZD0ic3hldjk1NWZoc3N4cGNldmV0MXZ3ZnQwZTVzZTl3ZGRh
MGVyIiB0aW1lc3RhbXA9IjE2MzU5MTcyMjgiIGd1aWQ9Ijk3YWNiNTlmLWQ1MWYtNGU2Yy1hZTZl
LTRmZTkwNmFiY2VhNiI+Mjg4PC9rZXk+PC9mb3JlaWduLWtleXM+PHJlZi10eXBlIG5hbWU9Ikpv
dXJuYWwgQXJ0aWNsZSI+MTc8L3JlZi10eXBlPjxjb250cmlidXRvcnM+PGF1dGhvcnM+PGF1dGhv
cj5OZW1hdG9sbGFoaSwgQmVoemFkPC9hdXRob3I+PGF1dGhvcj5YaWEsIE1pbmc8L2F1dGhvcj48
YXV0aG9yPlNhbmpheWFuLCBKYXk8L2F1dGhvcj48YXV0aG9yPlZpamF5LCBQcmFmdWw8L2F1dGhv
cj48L2F1dGhvcnM+PC9jb250cmlidXRvcnM+PHRpdGxlcz48dGl0bGU+RWZmZWN0IG9mIFR5cGUg
b2YgRmliZXIgb24gSW50ZXItTGF5ZXIgQm9uZCBhbmQgRmxleHVyYWwgU3RyZW5ndGhzIG9mIEV4
dHJ1c2lvbi1CYXNlZCAzRCBQcmludGVkIEdlb3BvbHltZXI8L3RpdGxlPjxzZWNvbmRhcnktdGl0
bGU+TWF0ZXJpYWxzIFNjaWVuY2UgRm9ydW08L3NlY29uZGFyeS10aXRsZT48L3RpdGxlcz48cGVy
aW9kaWNhbD48ZnVsbC10aXRsZT5NYXRlcmlhbHMgU2NpZW5jZSBGb3J1bTwvZnVsbC10aXRsZT48
L3BlcmlvZGljYWw+PHBhZ2VzPjE1NS0xNjI8L3BhZ2VzPjx2b2x1bWU+OTM5PC92b2x1bWU+PGRh
dGVzPjx5ZWFyPjIwMTg8L3llYXI+PHB1Yi1kYXRlcz48ZGF0ZT4xMS8yMDwvZGF0ZT48L3B1Yi1k
YXRlcz48L2RhdGVzPjx1cmxzPjwvdXJscz48ZWxlY3Ryb25pYy1yZXNvdXJjZS1udW0+MTAuNDAy
OC93d3cuc2NpZW50aWZpYy5uZXQvTVNGLjkzOS4xNTU8L2VsZWN0cm9uaWMtcmVzb3VyY2UtbnVt
PjwvcmVjb3JkPjwvQ2l0ZT48Q2l0ZT48QXV0aG9yPk5lcmVsbGE8L0F1dGhvcj48WWVhcj4yMDE5
PC9ZZWFyPjxSZWNOdW0+MzYxPC9SZWNOdW0+PHJlY29yZD48cmVjLW51bWJlcj4zNjE8L3JlYy1u
dW1iZXI+PGZvcmVpZ24ta2V5cz48a2V5IGFwcD0iRU4iIGRiLWlkPSJzeGV2OTU1Zmhzc3hwY2V2
ZXQxdndmdDBlNXNlOXdkZGEwZXIiIHRpbWVzdGFtcD0iMTYzNTkxNzIzMCIgZ3VpZD0iZjBkOGZj
M2ItMWJkOC00NzA2LTk4YjUtMTdkNTMwZmY5MWEyIj4zNjE8L2tleT48L2ZvcmVpZ24ta2V5cz48
cmVmLXR5cGUgbmFtZT0iSm91cm5hbCBBcnRpY2xlIj4xNzwvcmVmLXR5cGU+PGNvbnRyaWJ1dG9y
cz48YXV0aG9ycz48YXV0aG9yPk5lcmVsbGEsIFZlbmthdGVzaCBOYWlkdTwvYXV0aG9yPjxhdXRo
b3I+SGVtcGVsLCBTaW1vbmU8L2F1dGhvcj48YXV0aG9yPk1lY2h0Y2hlcmluZSwgVmlrdG9yPC9h
dXRob3I+PC9hdXRob3JzPjwvY29udHJpYnV0b3JzPjx0aXRsZXM+PHRpdGxlPkVmZmVjdHMgb2Yg
bGF5ZXItaW50ZXJmYWNlIHByb3BlcnRpZXMgb24gbWVjaGFuaWNhbCBwZXJmb3JtYW5jZSBvZiBj
b25jcmV0ZSBlbGVtZW50cyBwcm9kdWNlZCBieSBleHRydXNpb24tYmFzZWQgM0QtcHJpbnRpbmc8
L3RpdGxlPjxzZWNvbmRhcnktdGl0bGU+Q29uc3RydWN0aW9uIGFuZCBCdWlsZGluZyBNYXRlcmlh
bHM8L3NlY29uZGFyeS10aXRsZT48L3RpdGxlcz48cGVyaW9kaWNhbD48ZnVsbC10aXRsZT5Db25z
dHJ1Y3Rpb24gYW5kIEJ1aWxkaW5nIE1hdGVyaWFsczwvZnVsbC10aXRsZT48L3BlcmlvZGljYWw+
PHBhZ2VzPjU4Ni02MDE8L3BhZ2VzPjx2b2x1bWU+MjA1PC92b2x1bWU+PGtleXdvcmRzPjxrZXl3
b3JkPkRpZ2l0YWwgY29uc3RydWN0aW9uPC9rZXl3b3JkPjxrZXl3b3JkPkNvbmNyZXRlPC9rZXl3
b3JkPjxrZXl3b3JkPjNELXByaW50aW5nPC9rZXl3b3JkPjxrZXl3b3JkPkV4dHJ1c2lvbi1iYXNl
ZCBkZXBvc2l0aW9uPC9rZXl3b3JkPjxrZXl3b3JkPkxheWVyIGludGVyZmFjZXM8L2tleXdvcmQ+
PGtleXdvcmQ+Qm9uZCBzdHJlbmd0aDwva2V5d29yZD48a2V5d29yZD5Db2xkIGpvaW50czwva2V5
d29yZD48a2V5d29yZD5Db25jcmV0ZSB0ZXN0aW5nPC9rZXl3b3JkPjwva2V5d29yZHM+PGRhdGVz
Pjx5ZWFyPjIwMTk8L3llYXI+PHB1Yi1kYXRlcz48ZGF0ZT4yMDE5LzA0LzMwLzwvZGF0ZT48L3B1
Yi1kYXRlcz48L2RhdGVzPjxpc2JuPjA5NTAtMDYxODwvaXNibj48dXJscz48cmVsYXRlZC11cmxz
Pjx1cmw+aHR0cHM6Ly93d3cuc2NpZW5jZWRpcmVjdC5jb20vc2NpZW5jZS9hcnRpY2xlL3BpaS9T
MDk1MDA2MTgxOTMwMjg0MzwvdXJsPjwvcmVsYXRlZC11cmxzPjwvdXJscz48ZWxlY3Ryb25pYy1y
ZXNvdXJjZS1udW0+aHR0cHM6Ly9kb2kub3JnLzEwLjEwMTYvai5jb25idWlsZG1hdC4yMDE5LjAx
LjIzNTwvZWxlY3Ryb25pYy1yZXNvdXJjZS1udW0+PC9yZWNvcmQ+PC9DaXRlPjxDaXRlPjxBdXRo
b3I+Qm9zPC9BdXRob3I+PFllYXI+MjAxNjwvWWVhcj48UmVjTnVtPjIzNDwvUmVjTnVtPjxyZWNv
cmQ+PHJlYy1udW1iZXI+MjM0PC9yZWMtbnVtYmVyPjxmb3JlaWduLWtleXM+PGtleSBhcHA9IkVO
IiBkYi1pZD0ic3hldjk1NWZoc3N4cGNldmV0MXZ3ZnQwZTVzZTl3ZGRhMGVyIiB0aW1lc3RhbXA9
IjE2MzU5MTcyMjYiIGd1aWQ9ImQzYmVhNTMxLTFmNDMtNGFiZS05ZTEzLTJiNTNjNDVlZGQyNCI+
MjM0PC9rZXk+PC9mb3JlaWduLWtleXM+PHJlZi10eXBlIG5hbWU9IkpvdXJuYWwgQXJ0aWNsZSI+
MTc8L3JlZi10eXBlPjxjb250cmlidXRvcnM+PGF1dGhvcnM+PGF1dGhvcj5Cb3MsIEZyZWVrPC9h
dXRob3I+PGF1dGhvcj5Xb2xmcywgUm9iPC9hdXRob3I+PGF1dGhvcj5BaG1lZCwgWmVlc2hhbjwv
YXV0aG9yPjxhdXRob3I+U2FsZXQsIFRoZW88L2F1dGhvcj48L2F1dGhvcnM+PC9jb250cmlidXRv
cnM+PHRpdGxlcz48dGl0bGU+QWRkaXRpdmUgbWFudWZhY3R1cmluZyBvZiBjb25jcmV0ZSBpbiBj
b25zdHJ1Y3Rpb246IHBvdGVudGlhbHMgYW5kIGNoYWxsZW5nZXMgb2YgM0QgY29uY3JldGUgcHJp
bnRpbmc8L3RpdGxlPjxzZWNvbmRhcnktdGl0bGU+VmlydHVhbCBhbmQgUGh5c2ljYWwgUHJvdG90
eXBpbmc8L3NlY29uZGFyeS10aXRsZT48L3RpdGxlcz48cGVyaW9kaWNhbD48ZnVsbC10aXRsZT5W
aXJ0dWFsIGFuZCBQaHlzaWNhbCBQcm90b3R5cGluZzwvZnVsbC10aXRsZT48L3BlcmlvZGljYWw+
PHBhZ2VzPjIwOS0yMjU8L3BhZ2VzPjx2b2x1bWU+MTE8L3ZvbHVtZT48bnVtYmVyPjM8L251bWJl
cj48ZGF0ZXM+PHllYXI+MjAxNjwveWVhcj48cHViLWRhdGVzPjxkYXRlPjIwMTYvMDcvMDI8L2Rh
dGU+PC9wdWItZGF0ZXM+PC9kYXRlcz48cHVibGlzaGVyPlRheWxvciAmYW1wOyBGcmFuY2lzPC9w
dWJsaXNoZXI+PGlzYm4+MTc0NS0yNzU5PC9pc2JuPjx1cmxzPjxyZWxhdGVkLXVybHM+PHVybD5o
dHRwczovL2RvaS5vcmcvMTAuMTA4MC8xNzQ1Mjc1OS4yMDE2LjEyMDk4Njc8L3VybD48L3JlbGF0
ZWQtdXJscz48L3VybHM+PGVsZWN0cm9uaWMtcmVzb3VyY2UtbnVtPjEwLjEwODAvMTc0NTI3NTku
MjAxNi4xMjA5ODY3PC9lbGVjdHJvbmljLXJlc291cmNlLW51bT48L3JlY29yZD48L0NpdGU+PC9F
bmROb3RlPgB=
</w:fldData>
        </w:fldChar>
      </w:r>
      <w:r w:rsidR="00AD0AC2">
        <w:instrText xml:space="preserve"> ADDIN EN.CITE.DATA </w:instrText>
      </w:r>
      <w:r w:rsidR="00AD0AC2">
        <w:fldChar w:fldCharType="end"/>
      </w:r>
      <w:r w:rsidRPr="008625B6">
        <w:fldChar w:fldCharType="separate"/>
      </w:r>
      <w:r w:rsidR="00AD0AC2">
        <w:rPr>
          <w:noProof/>
        </w:rPr>
        <w:t>[45-48]</w:t>
      </w:r>
      <w:r w:rsidRPr="008625B6">
        <w:fldChar w:fldCharType="end"/>
      </w:r>
      <w:r w:rsidRPr="008625B6">
        <w:t xml:space="preserve">. These studies showed interlayer adhesion indeed impacts concrete performance. However, there is no study to test the effect of </w:t>
      </w:r>
      <w:r w:rsidRPr="008625B6">
        <w:lastRenderedPageBreak/>
        <w:t xml:space="preserve">interlayer time-lapse and workability retention of print material on fracture properties at interlayer joints. </w:t>
      </w:r>
      <w:r>
        <w:t>Existing</w:t>
      </w:r>
      <w:r w:rsidRPr="008625B6">
        <w:t xml:space="preserve"> studies provide limited data points on the effect of the time gap for the first hour of printing. Also, the lack of information on workability retention of the mixture for the test duration, makes it difficult to compare the material performance. The understanding of fracture properties and interlayer bonding can help researchers perform required optimization and safely estimate the performance of printed concrete. Chapter 4 investigates the effect of these two early age parameters on concrete strength and fracture. </w:t>
      </w:r>
    </w:p>
    <w:p w14:paraId="066C7F47" w14:textId="63879913" w:rsidR="004E4A51" w:rsidRDefault="004E4A51" w:rsidP="00DB4D17">
      <w:pPr>
        <w:spacing w:line="480" w:lineRule="auto"/>
        <w:jc w:val="both"/>
      </w:pPr>
      <w:r w:rsidRPr="00B62365">
        <w:t xml:space="preserve">Interlayers are intrinsic to extrusion-based concrete printing. Unlike the cold joints in casted concrete, both involved layers in printed concrete are at the pre-initial setting stage. Thus, printed concrete might show varied strength depending on the interlayer time-lapse and material workability retention. </w:t>
      </w:r>
      <w:r>
        <w:t>The</w:t>
      </w:r>
      <w:r w:rsidRPr="00B62365">
        <w:t xml:space="preserve"> </w:t>
      </w:r>
      <w:r w:rsidRPr="00841288">
        <w:t xml:space="preserve">fracture mechanics of </w:t>
      </w:r>
      <w:r w:rsidR="00D74E47">
        <w:t xml:space="preserve">the </w:t>
      </w:r>
      <w:r w:rsidRPr="00841288">
        <w:t xml:space="preserve">material explain the cracking behavior and failure that could not be explained using the strength of </w:t>
      </w:r>
      <w:r w:rsidR="00D74E47">
        <w:t xml:space="preserve">the </w:t>
      </w:r>
      <w:r w:rsidRPr="00841288">
        <w:t>material approach.</w:t>
      </w:r>
      <w:r>
        <w:t xml:space="preserve"> As a material with</w:t>
      </w:r>
      <w:r w:rsidR="00D74E47">
        <w:t xml:space="preserve"> </w:t>
      </w:r>
      <w:r>
        <w:t>intrinsic interlayer</w:t>
      </w:r>
      <w:r w:rsidR="00D74E47">
        <w:t>s</w:t>
      </w:r>
      <w:r>
        <w:t xml:space="preserve">, </w:t>
      </w:r>
      <w:r w:rsidR="00D74E47">
        <w:t xml:space="preserve">the </w:t>
      </w:r>
      <w:r>
        <w:t xml:space="preserve">fracture behavior of printed concrete can provide insight </w:t>
      </w:r>
      <w:r w:rsidR="00D74E47">
        <w:t>into</w:t>
      </w:r>
      <w:r>
        <w:t xml:space="preserve"> interlayer bonding and failure types. Chapter 5 discus</w:t>
      </w:r>
      <w:r w:rsidR="00D74E47">
        <w:t>se</w:t>
      </w:r>
      <w:r>
        <w:t>s the existing fracture models for concrete and composite materials. It also further analyzes the fracture data collected in Chapter 4.</w:t>
      </w:r>
    </w:p>
    <w:p w14:paraId="0B5B6BA9" w14:textId="77777777" w:rsidR="004E4A51" w:rsidRDefault="004E4A51" w:rsidP="00DB4D17">
      <w:pPr>
        <w:pStyle w:val="Heading2"/>
        <w:spacing w:line="480" w:lineRule="auto"/>
        <w:jc w:val="both"/>
      </w:pPr>
      <w:bookmarkStart w:id="17" w:name="_Toc119522331"/>
      <w:r w:rsidRPr="006F215C">
        <w:t>Contributions/Novelty:</w:t>
      </w:r>
      <w:bookmarkEnd w:id="17"/>
    </w:p>
    <w:p w14:paraId="4D3DF3F5" w14:textId="77777777" w:rsidR="004E4A51" w:rsidRDefault="004E4A51" w:rsidP="00DB4D17">
      <w:pPr>
        <w:spacing w:line="480" w:lineRule="auto"/>
        <w:jc w:val="both"/>
      </w:pPr>
      <w:r>
        <w:t>The contribution of this work to the existing knowledge pool are listed below:</w:t>
      </w:r>
    </w:p>
    <w:p w14:paraId="5CC4D55E" w14:textId="6F9825F4" w:rsidR="004E4A51" w:rsidRDefault="004E4A51" w:rsidP="00DB4D17">
      <w:pPr>
        <w:pStyle w:val="ListParagraph"/>
        <w:numPr>
          <w:ilvl w:val="0"/>
          <w:numId w:val="35"/>
        </w:numPr>
        <w:jc w:val="both"/>
      </w:pPr>
      <w:r>
        <w:t>The study on the granular structure of fiber</w:t>
      </w:r>
      <w:r w:rsidR="00D74E47">
        <w:t>-</w:t>
      </w:r>
      <w:r>
        <w:t>reinforced self-compacting concrete (FRSCC) explores the effect of fiber surface area and fiber aspect ratio (length/diameter) on fresh concrete properties (flow time and flow diameter).  Incorporating fibers in concrete results in many advantages, but it also causes higher void volume, bleeding</w:t>
      </w:r>
      <w:r w:rsidR="00D74E47">
        <w:t>,</w:t>
      </w:r>
      <w:r>
        <w:t xml:space="preserve"> and </w:t>
      </w:r>
      <w:r w:rsidR="00D74E47">
        <w:t xml:space="preserve">a </w:t>
      </w:r>
      <w:r>
        <w:t xml:space="preserve">tendency to segregation. Effects of segregation and bleeding </w:t>
      </w:r>
      <w:r w:rsidR="00D74E47">
        <w:t>are</w:t>
      </w:r>
      <w:r>
        <w:t xml:space="preserve"> more pronounce</w:t>
      </w:r>
      <w:r w:rsidR="00D74E47">
        <w:t>d</w:t>
      </w:r>
      <w:r>
        <w:t xml:space="preserve"> in SCC materials as </w:t>
      </w:r>
      <w:r>
        <w:lastRenderedPageBreak/>
        <w:t>it is not manually vibrated</w:t>
      </w:r>
      <w:r w:rsidRPr="00192E53">
        <w:t xml:space="preserve">. </w:t>
      </w:r>
      <w:r>
        <w:t>So, it is crucial to identify the fiber parameters that influence the fresh properties of SCC.</w:t>
      </w:r>
      <w:r w:rsidRPr="00760A32">
        <w:t xml:space="preserve">  </w:t>
      </w:r>
    </w:p>
    <w:p w14:paraId="063A6F6A" w14:textId="2E1826E0" w:rsidR="004E4A51" w:rsidRDefault="004E4A51" w:rsidP="00DB4D17">
      <w:pPr>
        <w:pStyle w:val="ListParagraph"/>
        <w:numPr>
          <w:ilvl w:val="0"/>
          <w:numId w:val="35"/>
        </w:numPr>
        <w:jc w:val="both"/>
      </w:pPr>
      <w:r>
        <w:t>This study also developed a</w:t>
      </w:r>
      <w:r w:rsidRPr="00681866">
        <w:t xml:space="preserve"> high-early-strength FRSCC mix </w:t>
      </w:r>
      <w:r w:rsidR="00D74E47">
        <w:t xml:space="preserve">that </w:t>
      </w:r>
      <w:r w:rsidRPr="00681866">
        <w:t xml:space="preserve">will allow the precast concrete industry to double production capacity (i.e., use casting beds twice per day) without expanding facilities. </w:t>
      </w:r>
    </w:p>
    <w:p w14:paraId="0AD0D714" w14:textId="1FFE3621" w:rsidR="004E4A51" w:rsidRDefault="004E4A51" w:rsidP="00DB4D17">
      <w:pPr>
        <w:pStyle w:val="ListParagraph"/>
        <w:numPr>
          <w:ilvl w:val="0"/>
          <w:numId w:val="35"/>
        </w:numPr>
        <w:jc w:val="both"/>
      </w:pPr>
      <w:r>
        <w:t>Analysis of CSA</w:t>
      </w:r>
      <w:r w:rsidR="00D74E47">
        <w:t>-</w:t>
      </w:r>
      <w:r>
        <w:t>based composite binders will reveal</w:t>
      </w:r>
      <w:r w:rsidRPr="00621317">
        <w:t xml:space="preserve"> the change in hydration behavior based on the change in the chemical composition of </w:t>
      </w:r>
      <w:r w:rsidR="00D74E47">
        <w:t xml:space="preserve">the </w:t>
      </w:r>
      <w:r w:rsidRPr="00621317">
        <w:t>binder</w:t>
      </w:r>
      <w:r>
        <w:t>. I</w:t>
      </w:r>
      <w:r w:rsidRPr="00621317">
        <w:t xml:space="preserve">nvestigating the key chemical parameter </w:t>
      </w:r>
      <w:r>
        <w:t>for CSA</w:t>
      </w:r>
      <w:r w:rsidR="00D74E47">
        <w:t>-</w:t>
      </w:r>
      <w:r>
        <w:t>based binder</w:t>
      </w:r>
      <w:r w:rsidR="00D74E47">
        <w:t>s</w:t>
      </w:r>
      <w:r>
        <w:t xml:space="preserve"> can help predict the</w:t>
      </w:r>
      <w:r w:rsidRPr="00621317">
        <w:t xml:space="preserve"> rate of reaction, and rates of hardening and mechanical performance of binders based on chemical composition</w:t>
      </w:r>
      <w:r>
        <w:t>.</w:t>
      </w:r>
      <w:r w:rsidRPr="00621317">
        <w:t xml:space="preserve"> </w:t>
      </w:r>
      <w:r>
        <w:t>Chapter 3 also evaluate</w:t>
      </w:r>
      <w:r w:rsidR="00D74E47">
        <w:t>s</w:t>
      </w:r>
      <w:r w:rsidRPr="00621317">
        <w:t xml:space="preserve"> the effect of chemical parameters on the flow diameter, setting time</w:t>
      </w:r>
      <w:r w:rsidR="00D74E47">
        <w:t>,</w:t>
      </w:r>
      <w:r w:rsidRPr="00621317">
        <w:t xml:space="preserve"> and compressive strength of the composite binder. </w:t>
      </w:r>
    </w:p>
    <w:p w14:paraId="08D7DC22" w14:textId="77777777" w:rsidR="004E4A51" w:rsidRPr="00D13666" w:rsidRDefault="004E4A51" w:rsidP="00DB4D17">
      <w:pPr>
        <w:pStyle w:val="ListParagraph"/>
        <w:numPr>
          <w:ilvl w:val="0"/>
          <w:numId w:val="35"/>
        </w:numPr>
        <w:jc w:val="both"/>
      </w:pPr>
      <w:r w:rsidRPr="001E7A46">
        <w:t xml:space="preserve">The fracture behavior of printed concrete can provide insight into interlayer bonding. Wu, </w:t>
      </w:r>
      <w:proofErr w:type="spellStart"/>
      <w:r w:rsidRPr="001E7A46">
        <w:t>Cotrell</w:t>
      </w:r>
      <w:proofErr w:type="spellEnd"/>
      <w:r w:rsidRPr="001E7A46">
        <w:t>, and Li [5] showed that the interlayer adjoining two printed columns had different fracture toughness than the concrete filament. However, the current literature does not address the effect of interlayer time-lapse on the fracture properties between two consecutive printed layers. This study suggests a modified compact tension (CT) test, which is suitable for the layer height of printed concrete and is less susceptible to failure during sample preparation.</w:t>
      </w:r>
      <w:r w:rsidRPr="00F72FA9">
        <w:rPr>
          <w:rFonts w:cs="Times New Roman"/>
          <w:szCs w:val="24"/>
        </w:rPr>
        <w:t xml:space="preserve"> </w:t>
      </w:r>
    </w:p>
    <w:p w14:paraId="5C24AADD" w14:textId="77777777" w:rsidR="004E4A51" w:rsidRPr="00D13666" w:rsidRDefault="004E4A51" w:rsidP="00DB4D17">
      <w:pPr>
        <w:pStyle w:val="ListParagraph"/>
        <w:numPr>
          <w:ilvl w:val="0"/>
          <w:numId w:val="35"/>
        </w:numPr>
        <w:jc w:val="both"/>
      </w:pPr>
      <w:r w:rsidRPr="00D13666">
        <w:t xml:space="preserve">Concrete exhibits a dormant phase during early hydration before the hydration process accelerates and workability reduces [18]. As a print material, the workability retention of concrete should impact the effect of time-lapse between two interlayers [19]. Previous work on interlayer bonding is difficult to compare owing to a lack of workability retention </w:t>
      </w:r>
      <w:r w:rsidRPr="00D13666">
        <w:lastRenderedPageBreak/>
        <w:t>data. This work explores the mechanical performance of printed concrete and considers fresh concrete’s properties.</w:t>
      </w:r>
    </w:p>
    <w:p w14:paraId="05BBC811" w14:textId="77777777" w:rsidR="004E4A51" w:rsidRPr="00621317" w:rsidRDefault="004E4A51" w:rsidP="00DB4D17">
      <w:pPr>
        <w:spacing w:line="480" w:lineRule="auto"/>
        <w:ind w:left="360"/>
        <w:jc w:val="both"/>
        <w:rPr>
          <w:rFonts w:eastAsiaTheme="minorHAnsi"/>
        </w:rPr>
      </w:pPr>
    </w:p>
    <w:p w14:paraId="0FF6D73F" w14:textId="27DA829E" w:rsidR="004E4A51" w:rsidRDefault="004E4A51" w:rsidP="00DB4D17">
      <w:pPr>
        <w:pStyle w:val="Heading2"/>
        <w:spacing w:line="480" w:lineRule="auto"/>
        <w:jc w:val="both"/>
      </w:pPr>
      <w:bookmarkStart w:id="18" w:name="_Toc119522332"/>
      <w:r w:rsidRPr="006F215C">
        <w:t>Summ</w:t>
      </w:r>
      <w:r w:rsidR="00D74E47">
        <w:t>a</w:t>
      </w:r>
      <w:r w:rsidRPr="006F215C">
        <w:t>ry</w:t>
      </w:r>
      <w:bookmarkEnd w:id="18"/>
    </w:p>
    <w:p w14:paraId="0BAC3FAA" w14:textId="077D04A0" w:rsidR="003B3D8D" w:rsidRDefault="004E4A51" w:rsidP="00DB4D17">
      <w:pPr>
        <w:spacing w:line="480" w:lineRule="auto"/>
        <w:jc w:val="both"/>
      </w:pPr>
      <w:r>
        <w:t xml:space="preserve">The literature review in Chapter 1 motivated me to focus on research gaps in the precast and 3d printing of concrete. Prefabrication/precast </w:t>
      </w:r>
      <w:r w:rsidR="00D74E47">
        <w:t xml:space="preserve">is </w:t>
      </w:r>
      <w:r>
        <w:t xml:space="preserve">one of the existing construction processes that utilize higher automation and productivity compared to traditional onsite construction. But </w:t>
      </w:r>
      <w:r w:rsidR="00D74E47">
        <w:t xml:space="preserve">the </w:t>
      </w:r>
      <w:r>
        <w:t xml:space="preserve">productivity of precast concrete is limited by the early strength gain and placement of concrete. In chapter 2 I studied the effect of fiber types on concrete workability and developed a high early strength fiber-reinforced self-compacting concrete. Although the rapid setting composite binder used in the study proved advantageous for precast or rapid construction, the hydration process for such binders </w:t>
      </w:r>
      <w:r w:rsidR="00D74E47">
        <w:t>is</w:t>
      </w:r>
      <w:r>
        <w:t xml:space="preserve"> not explored. Hence, I examined the hydration process and suggested a chemical parameter for CSA</w:t>
      </w:r>
      <w:r w:rsidR="00D74E47">
        <w:t>-</w:t>
      </w:r>
      <w:r>
        <w:t xml:space="preserve">based composite binders in Chapter 3. 3D printing is another promising construction method that can increase the degree of automation and efficiency of </w:t>
      </w:r>
      <w:r w:rsidR="00D74E47">
        <w:t xml:space="preserve">the </w:t>
      </w:r>
      <w:r>
        <w:t xml:space="preserve">construction industry. But due to </w:t>
      </w:r>
      <w:r w:rsidR="00D74E47">
        <w:t xml:space="preserve">the </w:t>
      </w:r>
      <w:r>
        <w:t>difference in material propert</w:t>
      </w:r>
      <w:r w:rsidR="00D74E47">
        <w:t>ies</w:t>
      </w:r>
      <w:r>
        <w:t xml:space="preserve"> compared to traditional concrete and </w:t>
      </w:r>
      <w:r w:rsidR="00D74E47">
        <w:t xml:space="preserve">the </w:t>
      </w:r>
      <w:r>
        <w:t xml:space="preserve">lack of standard guidelines, this process is not universally applied in </w:t>
      </w:r>
      <w:r w:rsidR="00D74E47">
        <w:t xml:space="preserve">the </w:t>
      </w:r>
      <w:r>
        <w:t xml:space="preserve">USA yet. Chapter 4 </w:t>
      </w:r>
      <w:r w:rsidR="00D74E47">
        <w:t>explored</w:t>
      </w:r>
      <w:r>
        <w:t xml:space="preserve"> the difference in mechanical and fracture performance for printed concrete with varied interlayer time</w:t>
      </w:r>
      <w:r w:rsidR="00D74E47">
        <w:t>-</w:t>
      </w:r>
      <w:r>
        <w:t xml:space="preserve">lapse and cast concrete. </w:t>
      </w:r>
      <w:r w:rsidR="00D74E47">
        <w:t>A b</w:t>
      </w:r>
      <w:r>
        <w:t xml:space="preserve">etter understanding </w:t>
      </w:r>
      <w:r w:rsidR="00D74E47">
        <w:t>of</w:t>
      </w:r>
      <w:r>
        <w:t xml:space="preserve"> the difference can help optimize and standardize the print process. The fracture through printed concrete can be considered as </w:t>
      </w:r>
      <w:r w:rsidR="00D74E47">
        <w:t xml:space="preserve">a </w:t>
      </w:r>
      <w:r>
        <w:t>fracture through layer composite material. Thus, the existing knowledge about concrete fracture mechanics might not be adequate to analyze crack propagation through printed concrete interlayer</w:t>
      </w:r>
      <w:r w:rsidR="00D74E47">
        <w:t>s</w:t>
      </w:r>
      <w:r>
        <w:t xml:space="preserve">. In Chapter 5 I discussed the existing fracture models for concrete as well as layer </w:t>
      </w:r>
      <w:r>
        <w:lastRenderedPageBreak/>
        <w:t xml:space="preserve">composite materials. Chapter 6 concludes </w:t>
      </w:r>
      <w:r w:rsidR="00D74E47">
        <w:t>with</w:t>
      </w:r>
      <w:r>
        <w:t xml:space="preserve"> my findings throughout these chapters and aims to establish the future research this dissertation motivates.</w:t>
      </w:r>
    </w:p>
    <w:p w14:paraId="7C166A95" w14:textId="77777777" w:rsidR="003B3D8D" w:rsidRDefault="003B3D8D">
      <w:r>
        <w:br w:type="page"/>
      </w:r>
    </w:p>
    <w:p w14:paraId="7C15A77A" w14:textId="34264E02" w:rsidR="00003F6A" w:rsidRPr="00B62365" w:rsidRDefault="003C7FC5" w:rsidP="00DB4D17">
      <w:pPr>
        <w:pStyle w:val="Heading1"/>
        <w:spacing w:line="480" w:lineRule="auto"/>
        <w:rPr>
          <w:szCs w:val="28"/>
        </w:rPr>
      </w:pPr>
      <w:bookmarkStart w:id="19" w:name="_Toc289175825"/>
      <w:bookmarkStart w:id="20" w:name="_Toc428279011"/>
      <w:bookmarkStart w:id="21" w:name="_Toc119522333"/>
      <w:r w:rsidRPr="00B62365">
        <w:rPr>
          <w:szCs w:val="28"/>
        </w:rPr>
        <w:lastRenderedPageBreak/>
        <w:t xml:space="preserve">CHAPTER </w:t>
      </w:r>
      <w:r w:rsidR="00E179D5">
        <w:rPr>
          <w:szCs w:val="28"/>
        </w:rPr>
        <w:t>I</w:t>
      </w:r>
      <w:r w:rsidRPr="00B62365">
        <w:rPr>
          <w:szCs w:val="28"/>
        </w:rPr>
        <w:t>I</w:t>
      </w:r>
      <w:r w:rsidR="00FF1665" w:rsidRPr="00B62365">
        <w:rPr>
          <w:szCs w:val="28"/>
        </w:rPr>
        <w:br/>
      </w:r>
      <w:bookmarkStart w:id="22" w:name="_Hlk14352317"/>
      <w:bookmarkEnd w:id="19"/>
      <w:bookmarkEnd w:id="20"/>
      <w:bookmarkEnd w:id="22"/>
      <w:r w:rsidR="00AD50D0">
        <w:t xml:space="preserve">Optimization of granular structure and design of a </w:t>
      </w:r>
      <w:r w:rsidR="004E4714" w:rsidRPr="00B62365">
        <w:t>High-Early-Strength Fiber-Reinforced Self-Compacting Concrete</w:t>
      </w:r>
      <w:bookmarkEnd w:id="21"/>
    </w:p>
    <w:p w14:paraId="65C6EFC6" w14:textId="77777777" w:rsidR="00060A6A" w:rsidRPr="00B62365" w:rsidRDefault="00060A6A" w:rsidP="00DB4D17">
      <w:pPr>
        <w:spacing w:line="480" w:lineRule="auto"/>
        <w:jc w:val="both"/>
      </w:pPr>
    </w:p>
    <w:p w14:paraId="27CF5ADD" w14:textId="77777777" w:rsidR="00B62365" w:rsidRDefault="00B62365" w:rsidP="00DB4D17">
      <w:pPr>
        <w:spacing w:line="480" w:lineRule="auto"/>
        <w:jc w:val="both"/>
      </w:pPr>
      <w:r>
        <w:br w:type="page"/>
      </w:r>
    </w:p>
    <w:p w14:paraId="0A216CF9" w14:textId="4B5E8BB3" w:rsidR="00FA75A5" w:rsidRPr="00B62365" w:rsidRDefault="00FA75A5" w:rsidP="00DB4D17">
      <w:pPr>
        <w:spacing w:line="480" w:lineRule="auto"/>
        <w:jc w:val="both"/>
      </w:pPr>
      <w:r w:rsidRPr="00B62365">
        <w:lastRenderedPageBreak/>
        <w:t xml:space="preserve">A version of this chapter was originally published by </w:t>
      </w:r>
      <w:r w:rsidR="00354378" w:rsidRPr="00B62365">
        <w:t>Debalina</w:t>
      </w:r>
      <w:r w:rsidR="0047661E" w:rsidRPr="00B62365">
        <w:t xml:space="preserve"> Ghosh, Ammar </w:t>
      </w:r>
      <w:r w:rsidR="00354378" w:rsidRPr="00B62365">
        <w:t>Abd-</w:t>
      </w:r>
      <w:proofErr w:type="spellStart"/>
      <w:r w:rsidR="00354378" w:rsidRPr="00B62365">
        <w:t>Elssamd</w:t>
      </w:r>
      <w:proofErr w:type="spellEnd"/>
      <w:r w:rsidR="00354378" w:rsidRPr="00B62365">
        <w:t xml:space="preserve">, </w:t>
      </w:r>
      <w:r w:rsidR="0047661E" w:rsidRPr="00B62365">
        <w:t xml:space="preserve">John </w:t>
      </w:r>
      <w:proofErr w:type="spellStart"/>
      <w:r w:rsidR="0047661E" w:rsidRPr="00B62365">
        <w:t>Zhongguo</w:t>
      </w:r>
      <w:proofErr w:type="spellEnd"/>
      <w:r w:rsidR="0047661E" w:rsidRPr="00B62365">
        <w:t xml:space="preserve"> </w:t>
      </w:r>
      <w:r w:rsidR="00354378" w:rsidRPr="00B62365">
        <w:t xml:space="preserve">Ma, </w:t>
      </w:r>
      <w:r w:rsidR="0047661E" w:rsidRPr="00B62365">
        <w:t xml:space="preserve">and </w:t>
      </w:r>
      <w:r w:rsidR="00354378" w:rsidRPr="00B62365">
        <w:t>Diana</w:t>
      </w:r>
      <w:r w:rsidR="0047661E" w:rsidRPr="00B62365">
        <w:t xml:space="preserve"> Hun</w:t>
      </w:r>
      <w:r w:rsidRPr="00B62365">
        <w:t>:</w:t>
      </w:r>
    </w:p>
    <w:p w14:paraId="3F5E48D9" w14:textId="77777777" w:rsidR="00FA75A5" w:rsidRPr="00B62365" w:rsidRDefault="00FA75A5" w:rsidP="00DB4D17">
      <w:pPr>
        <w:spacing w:line="480" w:lineRule="auto"/>
        <w:jc w:val="both"/>
      </w:pPr>
      <w:r w:rsidRPr="00B62365">
        <w:tab/>
      </w:r>
      <w:r w:rsidR="0047661E" w:rsidRPr="00B62365">
        <w:rPr>
          <w:noProof/>
        </w:rPr>
        <w:t xml:space="preserve">Ghosh, D., et al., </w:t>
      </w:r>
      <w:r w:rsidR="0047661E" w:rsidRPr="00B62365">
        <w:rPr>
          <w:i/>
          <w:noProof/>
        </w:rPr>
        <w:t>Development of high-early-strength fiber-reinforced self-compacting concrete.</w:t>
      </w:r>
      <w:r w:rsidR="0047661E" w:rsidRPr="00B62365">
        <w:rPr>
          <w:noProof/>
        </w:rPr>
        <w:t xml:space="preserve"> Construction and Building Materials, 2021. </w:t>
      </w:r>
      <w:r w:rsidR="0047661E" w:rsidRPr="00B62365">
        <w:rPr>
          <w:b/>
          <w:noProof/>
        </w:rPr>
        <w:t>266</w:t>
      </w:r>
      <w:r w:rsidR="0047661E" w:rsidRPr="00B62365">
        <w:rPr>
          <w:noProof/>
        </w:rPr>
        <w:t>: p. 121051.</w:t>
      </w:r>
      <w:r w:rsidRPr="00B62365">
        <w:t xml:space="preserve"> </w:t>
      </w:r>
    </w:p>
    <w:p w14:paraId="4C8873AD" w14:textId="77777777" w:rsidR="0047661E" w:rsidRPr="00B62365" w:rsidRDefault="0047661E" w:rsidP="00DB4D17">
      <w:pPr>
        <w:spacing w:line="480" w:lineRule="auto"/>
        <w:jc w:val="both"/>
      </w:pPr>
      <w:bookmarkStart w:id="23" w:name="_Toc289175826"/>
      <w:bookmarkStart w:id="24" w:name="_Toc428279012"/>
    </w:p>
    <w:p w14:paraId="29CA80F3" w14:textId="77777777" w:rsidR="0047661E" w:rsidRPr="00B62365" w:rsidRDefault="0047661E" w:rsidP="00DB4D17">
      <w:pPr>
        <w:pStyle w:val="Heading2"/>
        <w:spacing w:line="480" w:lineRule="auto"/>
        <w:jc w:val="both"/>
      </w:pPr>
      <w:bookmarkStart w:id="25" w:name="_Hlk36495240"/>
      <w:bookmarkStart w:id="26" w:name="_Toc119522334"/>
      <w:r w:rsidRPr="00B62365">
        <w:t>Introduction</w:t>
      </w:r>
      <w:bookmarkEnd w:id="26"/>
    </w:p>
    <w:p w14:paraId="58C1C098" w14:textId="4E3B6097" w:rsidR="0047661E" w:rsidRPr="00B62365" w:rsidRDefault="0047661E" w:rsidP="00DB4D17">
      <w:pPr>
        <w:spacing w:line="480" w:lineRule="auto"/>
        <w:jc w:val="both"/>
      </w:pPr>
      <w:r w:rsidRPr="00B62365">
        <w:t xml:space="preserve">Precast concrete improves productivity at the jobsite by delivering prefabricated assemblies such as walls, beams, floor slabs, and columns. This enhancement in productivity could be expanded at the precast plant. </w:t>
      </w:r>
      <w:bookmarkStart w:id="27" w:name="_Hlk48314562"/>
      <w:r w:rsidRPr="00B62365">
        <w:t xml:space="preserve">High-early-strength concrete and self-compacting concrete (SCC) shorten construction time, reduce cost of placement, and enhance durability </w:t>
      </w:r>
      <w:r w:rsidRPr="00B62365">
        <w:fldChar w:fldCharType="begin">
          <w:fldData xml:space="preserve">PEVuZE5vdGU+PENpdGU+PEF1dGhvcj5aaHU8L0F1dGhvcj48WWVhcj4yMDA1PC9ZZWFyPjxSZWNO
dW0+MjA2PC9SZWNOdW0+PERpc3BsYXlUZXh0Pls4LCA5LCA0OS02MV08L0Rpc3BsYXlUZXh0Pjxy
ZWNvcmQ+PHJlYy1udW1iZXI+MjA2PC9yZWMtbnVtYmVyPjxmb3JlaWduLWtleXM+PGtleSBhcHA9
IkVOIiBkYi1pZD0ic3hldjk1NWZoc3N4cGNldmV0MXZ3ZnQwZTVzZTl3ZGRhMGVyIiB0aW1lc3Rh
bXA9IjE2MzU5MTcyMjUiIGd1aWQ9IjlmYWVmMGRmLTQ4NGYtNDU3YS1hZTI0LTlhYzg2MWM5NWQ1
ZiI+MjA2PC9rZXk+PC9mb3JlaWduLWtleXM+PHJlZi10eXBlIG5hbWU9IkpvdXJuYWwgQXJ0aWNs
ZSI+MTc8L3JlZi10eXBlPjxjb250cmlidXRvcnM+PGF1dGhvcnM+PGF1dGhvcj5aaHUsIERpbmc8
L2F1dGhvcj48YXV0aG9yPlpvbmdqaW4sIExpPC9hdXRob3I+PC9hdXRob3JzPjwvY29udHJpYnV0
b3JzPjx0aXRsZXM+PHRpdGxlPkhpZ2gtRWFybHktU3RyZW5ndGggTWFnbmVzaXVtIFBob3NwaGF0
ZSBDZW1lbnQgd2l0aCBGbHkgQXNoPC90aXRsZT48c2Vjb25kYXJ5LXRpdGxlPk1hdGVyaWFscyBK
b3VybmFsPC9zZWNvbmRhcnktdGl0bGU+PC90aXRsZXM+PHBlcmlvZGljYWw+PGZ1bGwtdGl0bGU+
TWF0ZXJpYWxzIEpvdXJuYWw8L2Z1bGwtdGl0bGU+PC9wZXJpb2RpY2FsPjx2b2x1bWU+MTAyPC92
b2x1bWU+PG51bWJlcj42PC9udW1iZXI+PGtleXdvcmRzPjxrZXl3b3JkPmZseSBhc2g8L2tleXdv
cmQ+PGtleXdvcmQ+c3RyZW5ndGg8L2tleXdvcmQ+PGtleXdvcmQ+dGVzdDwva2V5d29yZD48L2tl
eXdvcmRzPjxkYXRlcz48eWVhcj4yMDA1PC95ZWFyPjxwdWItZGF0ZXM+PGRhdGU+MTEvMS8yMDA1
PC9kYXRlPjwvcHViLWRhdGVzPjwvZGF0ZXM+PHVybHM+PC91cmxzPjxlbGVjdHJvbmljLXJlc291
cmNlLW51bT4xMC4xNDM1OS8xNDc5OTwvZWxlY3Ryb25pYy1yZXNvdXJjZS1udW0+PC9yZWNvcmQ+
PC9DaXRlPjxDaXRlPjxBdXRob3I+RC4gV2hpdGluZzwvQXV0aG9yPjxZZWFyPjE5OTQ8L1llYXI+
PFJlY051bT4yMTY8L1JlY051bT48cmVjb3JkPjxyZWMtbnVtYmVyPjIxNjwvcmVjLW51bWJlcj48
Zm9yZWlnbi1rZXlzPjxrZXkgYXBwPSJFTiIgZGItaWQ9InN4ZXY5NTVmaHNzeHBjZXZldDF2d2Z0
MGU1c2U5d2RkYTBlciIgdGltZXN0YW1wPSIxNjM1OTE3MjI1IiBndWlkPSJkYzJiODgyYy00N2Q2
LTQ2NmQtOWVmMi03MWNkODIyYzQ4MWQiPjIxNjwva2V5PjwvZm9yZWlnbi1rZXlzPjxyZWYtdHlw
ZSBuYW1lPSJKb3VybmFsIEFydGljbGUiPjE3PC9yZWYtdHlwZT48Y29udHJpYnV0b3JzPjxhdXRo
b3JzPjxhdXRob3I+RC4gV2hpdGluZywgTS4gTmFnaSwgYW5kIFAuQS4gT2thbW90bzwvYXV0aG9y
PjwvYXV0aG9ycz48L2NvbnRyaWJ1dG9ycz48dGl0bGVzPjx0aXRsZT5FYXJseSBTdHJlbmd0aCBH
YWluIG9mIFJhcGlkIEhpZ2h3YXkgUmVwYWlyczwvdGl0bGU+PHNlY29uZGFyeS10aXRsZT5Db25j
cmV0ZSBJbnRlcm5hdGlvbmFsPC9zZWNvbmRhcnktdGl0bGU+PC90aXRsZXM+PHBlcmlvZGljYWw+
PGZ1bGwtdGl0bGU+Q29uY3JldGUgSW50ZXJuYXRpb25hbDwvZnVsbC10aXRsZT48L3BlcmlvZGlj
YWw+PHBhZ2VzPjI4LTM1PC9wYWdlcz48dm9sdW1lPjE2PC92b2x1bWU+PG51bWJlcj44PC9udW1i
ZXI+PHNlY3Rpb24+Mjg8L3NlY3Rpb24+PGRhdGVzPjx5ZWFyPjE5OTQ8L3llYXI+PHB1Yi1kYXRl
cz48ZGF0ZT44LzEvMTk5NDwvZGF0ZT48L3B1Yi1kYXRlcz48L2RhdGVzPjx1cmxzPjwvdXJscz48
L3JlY29yZD48L0NpdGU+PENpdGU+PEF1dGhvcj5MaTwvQXV0aG9yPjxZZWFyPjIwMTE8L1llYXI+
PFJlY051bT4xNjA8L1JlY051bT48cmVjb3JkPjxyZWMtbnVtYmVyPjE2MDwvcmVjLW51bWJlcj48
Zm9yZWlnbi1rZXlzPjxrZXkgYXBwPSJFTiIgZGItaWQ9InN4ZXY5NTVmaHNzeHBjZXZldDF2d2Z0
MGU1c2U5d2RkYTBlciIgdGltZXN0YW1wPSIxNjM1OTE3MjE1IiBndWlkPSI5YzY4ZGMwZi02ODc2
LTQyZTctOWMzOS02MWE3NzE3NjBmOWUiPjE2MDwva2V5PjwvZm9yZWlnbi1rZXlzPjxyZWYtdHlw
ZSBuYW1lPSJKb3VybmFsIEFydGljbGUiPjE3PC9yZWYtdHlwZT48Y29udHJpYnV0b3JzPjxhdXRo
b3JzPjxhdXRob3I+TGksIE1vPC9hdXRob3I+PGF1dGhvcj5MaSwgVmljdG9yPC9hdXRob3I+PC9h
dXRob3JzPjwvY29udHJpYnV0b3JzPjx0aXRsZXM+PHRpdGxlPkhpZ2ggRWFybHkgU3RyZW5ndGgg
RW5naW5lZXJlZCBDZW1lbnRpdGlvdXMgQ29tcG9zaXRlc2ZvciBGYXN0IER1cmFibGUgQ29uY3Jl
dGUgUmVwYWlyIE1hdGVyaWFsIFByb3BlcnRpZXM8L3RpdGxlPjxzZWNvbmRhcnktdGl0bGU+QWNp
IE1hdGVyaWFscyBKb3VybmFsPC9zZWNvbmRhcnktdGl0bGU+PC90aXRsZXM+PHBlcmlvZGljYWw+
PGZ1bGwtdGl0bGU+QUNJIE1hdGVyaWFscyBKb3VybmFsPC9mdWxsLXRpdGxlPjwvcGVyaW9kaWNh
bD48ZGF0ZXM+PHllYXI+MjAxMTwveWVhcj48L2RhdGVzPjx1cmxzPjwvdXJscz48L3JlY29yZD48
L0NpdGU+PENpdGU+PEF1dGhvcj5MaTwvQXV0aG9yPjxZZWFyPjIwMTE8L1llYXI+PFJlY051bT4x
NjA8L1JlY051bT48cmVjb3JkPjxyZWMtbnVtYmVyPjE2MDwvcmVjLW51bWJlcj48Zm9yZWlnbi1r
ZXlzPjxrZXkgYXBwPSJFTiIgZGItaWQ9InN4ZXY5NTVmaHNzeHBjZXZldDF2d2Z0MGU1c2U5d2Rk
YTBlciIgdGltZXN0YW1wPSIxNjM1OTE3MjE1IiBndWlkPSI5YzY4ZGMwZi02ODc2LTQyZTctOWMz
OS02MWE3NzE3NjBmOWUiPjE2MDwva2V5PjwvZm9yZWlnbi1rZXlzPjxyZWYtdHlwZSBuYW1lPSJK
b3VybmFsIEFydGljbGUiPjE3PC9yZWYtdHlwZT48Y29udHJpYnV0b3JzPjxhdXRob3JzPjxhdXRo
b3I+TGksIE1vPC9hdXRob3I+PGF1dGhvcj5MaSwgVmljdG9yPC9hdXRob3I+PC9hdXRob3JzPjwv
Y29udHJpYnV0b3JzPjx0aXRsZXM+PHRpdGxlPkhpZ2ggRWFybHkgU3RyZW5ndGggRW5naW5lZXJl
ZCBDZW1lbnRpdGlvdXMgQ29tcG9zaXRlc2ZvciBGYXN0IER1cmFibGUgQ29uY3JldGUgUmVwYWly
IE1hdGVyaWFsIFByb3BlcnRpZXM8L3RpdGxlPjxzZWNvbmRhcnktdGl0bGU+QWNpIE1hdGVyaWFs
cyBKb3VybmFsPC9zZWNvbmRhcnktdGl0bGU+PC90aXRsZXM+PHBlcmlvZGljYWw+PGZ1bGwtdGl0
bGU+QUNJIE1hdGVyaWFscyBKb3VybmFsPC9mdWxsLXRpdGxlPjwvcGVyaW9kaWNhbD48ZGF0ZXM+
PHllYXI+MjAxMTwveWVhcj48L2RhdGVzPjx1cmxzPjwvdXJscz48L3JlY29yZD48L0NpdGU+PENp
dGU+PEF1dGhvcj5aaHU8L0F1dGhvcj48WWVhcj4yMDA1PC9ZZWFyPjxSZWNOdW0+MjA2PC9SZWNO
dW0+PHJlY29yZD48cmVjLW51bWJlcj4yMDY8L3JlYy1udW1iZXI+PGZvcmVpZ24ta2V5cz48a2V5
IGFwcD0iRU4iIGRiLWlkPSJzeGV2OTU1Zmhzc3hwY2V2ZXQxdndmdDBlNXNlOXdkZGEwZXIiIHRp
bWVzdGFtcD0iMTYzNTkxNzIyNSIgZ3VpZD0iOWZhZWYwZGYtNDg0Zi00NTdhLWFlMjQtOWFjODYx
Yzk1ZDVmIj4yMDY8L2tleT48L2ZvcmVpZ24ta2V5cz48cmVmLXR5cGUgbmFtZT0iSm91cm5hbCBB
cnRpY2xlIj4xNzwvcmVmLXR5cGU+PGNvbnRyaWJ1dG9ycz48YXV0aG9ycz48YXV0aG9yPlpodSwg
RGluZzwvYXV0aG9yPjxhdXRob3I+Wm9uZ2ppbiwgTGk8L2F1dGhvcj48L2F1dGhvcnM+PC9jb250
cmlidXRvcnM+PHRpdGxlcz48dGl0bGU+SGlnaC1FYXJseS1TdHJlbmd0aCBNYWduZXNpdW0gUGhv
c3BoYXRlIENlbWVudCB3aXRoIEZseSBBc2g8L3RpdGxlPjxzZWNvbmRhcnktdGl0bGU+TWF0ZXJp
YWxzIEpvdXJuYWw8L3NlY29uZGFyeS10aXRsZT48L3RpdGxlcz48cGVyaW9kaWNhbD48ZnVsbC10
aXRsZT5NYXRlcmlhbHMgSm91cm5hbDwvZnVsbC10aXRsZT48L3BlcmlvZGljYWw+PHZvbHVtZT4x
MDI8L3ZvbHVtZT48bnVtYmVyPjY8L251bWJlcj48a2V5d29yZHM+PGtleXdvcmQ+Zmx5IGFzaDwv
a2V5d29yZD48a2V5d29yZD5zdHJlbmd0aDwva2V5d29yZD48a2V5d29yZD50ZXN0PC9rZXl3b3Jk
Pjwva2V5d29yZHM+PGRhdGVzPjx5ZWFyPjIwMDU8L3llYXI+PHB1Yi1kYXRlcz48ZGF0ZT4xMS8x
LzIwMDU8L2RhdGU+PC9wdWItZGF0ZXM+PC9kYXRlcz48dXJscz48L3VybHM+PGVsZWN0cm9uaWMt
cmVzb3VyY2UtbnVtPjEwLjE0MzU5LzE0Nzk5PC9lbGVjdHJvbmljLXJlc291cmNlLW51bT48L3Jl
Y29yZD48L0NpdGU+PENpdGU+PEF1dGhvcj7FnmFobWFyYW48L0F1dGhvcj48WWVhcj4yMDEzPC9Z
ZWFyPjxSZWNOdW0+MjAwPC9SZWNOdW0+PHJlY29yZD48cmVjLW51bWJlcj4yMDA8L3JlYy1udW1i
ZXI+PGZvcmVpZ24ta2V5cz48a2V5IGFwcD0iRU4iIGRiLWlkPSJzeGV2OTU1Zmhzc3hwY2V2ZXQx
dndmdDBlNXNlOXdkZGEwZXIiIHRpbWVzdGFtcD0iMTYzNTkxNzIyMiIgZ3VpZD0iODNiOTI5MmQt
Y2EyNi00NzliLWEyODUtYmJkN2UwNTlhZTlmIj4yMDA8L2tleT48L2ZvcmVpZ24ta2V5cz48cmVm
LXR5cGUgbmFtZT0iSm91cm5hbCBBcnRpY2xlIj4xNzwvcmVmLXR5cGU+PGNvbnRyaWJ1dG9ycz48
YXV0aG9ycz48YXV0aG9yPsWeYWhtYXJhbiwgTXVzdGFmYTwvYXV0aG9yPjxhdXRob3I+QWwtRW1h
bSwgTXVoYW5uYWQ8L2F1dGhvcj48YXV0aG9yPlnEsWxkxLFyxLFtLCBHw7xya2FuPC9hdXRob3I+
PGF1dGhvcj7FnmltxZ9laywgWXVudXMgRW1yZTwvYXV0aG9yPjxhdXRob3I+RXJkZW0sIFRhaGly
IEtlbWFsPC9hdXRob3I+PGF1dGhvcj5MYWNoZW1pLCBNb2hhbWVkPC9hdXRob3I+PC9hdXRob3Jz
PjwvY29udHJpYnV0b3JzPjx0aXRsZXM+PHRpdGxlPkhpZ2gtZWFybHktc3RyZW5ndGggZHVjdGls
ZSBjZW1lbnRpdGlvdXMgY29tcG9zaXRlcyB3aXRoIGNoYXJhY3RlcmlzdGljcyBvZiBsb3cgZWFy
bHktYWdlIHNocmlua2FnZSBmb3IgcmVwYWlyIG9mIGluZnJhc3RydWN0dXJlczwvdGl0bGU+PHNl
Y29uZGFyeS10aXRsZT5NYXRlcmlhbHMgYW5kIFN0cnVjdHVyZXM8L3NlY29uZGFyeS10aXRsZT48
L3RpdGxlcz48cGVyaW9kaWNhbD48ZnVsbC10aXRsZT5NYXRlcmlhbHMgYW5kIFN0cnVjdHVyZXM8
L2Z1bGwtdGl0bGU+PGFiYnItMT5NYXRlci4gU3RydWN0LjwvYWJici0xPjwvcGVyaW9kaWNhbD48
cGFnZXM+MTM4OS0xNDAzPC9wYWdlcz48dm9sdW1lPjQ4PC92b2x1bWU+PG51bWJlcj41PC9udW1i
ZXI+PHNlY3Rpb24+MTM4OTwvc2VjdGlvbj48ZGF0ZXM+PHllYXI+MjAxMzwveWVhcj48L2RhdGVz
Pjxpc2JuPjEzNTktNTk5NyYjeEQ7MTg3MS02ODczPC9pc2JuPjx1cmxzPjwvdXJscz48ZWxlY3Ry
b25pYy1yZXNvdXJjZS1udW0+MTAuMTYxNy9zMTE1MjctMDEzLTAyNDEtejwvZWxlY3Ryb25pYy1y
ZXNvdXJjZS1udW0+PC9yZWNvcmQ+PC9DaXRlPjxDaXRlPjxBdXRob3I+U2FuZG9yIFBvcG92aWNz
PC9BdXRob3I+PFJlY051bT4xNjM8L1JlY051bT48cmVjb3JkPjxyZWMtbnVtYmVyPjE2MzwvcmVj
LW51bWJlcj48Zm9yZWlnbi1rZXlzPjxrZXkgYXBwPSJFTiIgZGItaWQ9ImU5cHJydHgwaHZycHhs
ZXAyenJwOXB0ZWV3cnd4OTJ6ZXN0MiIgdGltZXN0YW1wPSIxNTkwNTE4MTcyIj4xNjM8L2tleT48
L2ZvcmVpZ24ta2V5cz48cmVmLXR5cGUgbmFtZT0iSm91cm5hbCBBcnRpY2xlIj4xNzwvcmVmLXR5
cGU+PGNvbnRyaWJ1dG9ycz48YXV0aG9ycz48YXV0aG9yPlNhbmRvciBQb3BvdmljcywgTi4gUmFq
ZW5kcmFuPC9hdXRob3I+PGF1dGhvcj5NaWNoYWVsLCBQZW5rbzwvYXV0aG9yPjwvYXV0aG9ycz48
L2NvbnRyaWJ1dG9ycz48dGl0bGVzPjx0aXRsZT5SYXBpZCBIYXJkZW5pbmcgQ2VtZW50cyBmb3Ig
UmVwYWlyIG9mIENvbmNyZXRlPC90aXRsZT48c2Vjb25kYXJ5LXRpdGxlPk1hdGVyaWFscyBKb3Vy
bmFsPC9zZWNvbmRhcnktdGl0bGU+PC90aXRsZXM+PHBlcmlvZGljYWw+PGZ1bGwtdGl0bGU+TWF0
ZXJpYWxzIEpvdXJuYWw8L2Z1bGwtdGl0bGU+PC9wZXJpb2RpY2FsPjx2b2x1bWU+ODQ8L3ZvbHVt
ZT48bnVtYmVyPjE8L251bWJlcj48a2V5d29yZHM+PGtleXdvcmQ+Y2VtZW50IHBhc3Rlczwva2V5
d29yZD48a2V5d29yZD5jb21wcmVzc2l2ZSBzdHJlbmd0aDwva2V5d29yZD48a2V5d29yZD5jb25j
cmV0ZXM8L2tleXdvcmQ+PGtleXdvcmQ+ZWxlY3Ryb24gbWljcm9zY29wZXM8L2tleXdvcmQ+PGtl
eXdvcmQ+aGVhdCBvZiBoeWRyYXRpb248L2tleXdvcmQ+PGtleXdvcmQ+aGlnaCBlYXJseSBzdHJl
bmd0aCBjZW1lbnRzPC9rZXl3b3JkPjxrZXl3b3JkPmh5ZHJhdGlvbjwva2V5d29yZD48a2V5d29y
ZD5pbmZyYXJlZCBzcGVjdHJvc2NvcHk8L2tleXdvcmQ+PGtleXdvcmQ+bWFnbmVzaXVtPC9rZXl3
b3JkPjxrZXl3b3JkPm1vcnRhcnMgKG1hdGVyaWFsKTwva2V5d29yZD48a2V5d29yZD5wb3J0bGFu
ZCBjZW1lbnRzPC9rZXl3b3JkPjxrZXl3b3JkPnJlZ3VsYXRlZCBzZXQgY2VtZW50czwva2V5d29y
ZD48a2V5d29yZD5yZXBhaXJzPC9rZXl3b3JkPjxrZXl3b3JkPnNldHRpbmcgdGltZTwva2V5d29y
ZD48a2V5d29yZD5zdHJlbmd0aDwva2V5d29yZD48L2tleXdvcmRzPjxkYXRlcz48cHViLWRhdGVz
PjxkYXRlPjEvMS8xOTg3PC9kYXRlPjwvcHViLWRhdGVzPjwvZGF0ZXM+PHVybHM+PC91cmxzPjxl
bGVjdHJvbmljLXJlc291cmNlLW51bT4xMC4xNDM1OS8xNTE2MzwvZWxlY3Ryb25pYy1yZXNvdXJj
ZS1udW0+PC9yZWNvcmQ+PC9DaXRlPjxDaXRlPjxBdXRob3I+Wmh1PC9BdXRob3I+PFllYXI+MjAw
NTwvWWVhcj48UmVjTnVtPjIwNjwvUmVjTnVtPjxyZWNvcmQ+PHJlYy1udW1iZXI+MjA2PC9yZWMt
bnVtYmVyPjxmb3JlaWduLWtleXM+PGtleSBhcHA9IkVOIiBkYi1pZD0ic3hldjk1NWZoc3N4cGNl
dmV0MXZ3ZnQwZTVzZTl3ZGRhMGVyIiB0aW1lc3RhbXA9IjE2MzU5MTcyMjUiIGd1aWQ9IjlmYWVm
MGRmLTQ4NGYtNDU3YS1hZTI0LTlhYzg2MWM5NWQ1ZiI+MjA2PC9rZXk+PC9mb3JlaWduLWtleXM+
PHJlZi10eXBlIG5hbWU9IkpvdXJuYWwgQXJ0aWNsZSI+MTc8L3JlZi10eXBlPjxjb250cmlidXRv
cnM+PGF1dGhvcnM+PGF1dGhvcj5aaHUsIERpbmc8L2F1dGhvcj48YXV0aG9yPlpvbmdqaW4sIExp
PC9hdXRob3I+PC9hdXRob3JzPjwvY29udHJpYnV0b3JzPjx0aXRsZXM+PHRpdGxlPkhpZ2gtRWFy
bHktU3RyZW5ndGggTWFnbmVzaXVtIFBob3NwaGF0ZSBDZW1lbnQgd2l0aCBGbHkgQXNoPC90aXRs
ZT48c2Vjb25kYXJ5LXRpdGxlPk1hdGVyaWFscyBKb3VybmFsPC9zZWNvbmRhcnktdGl0bGU+PC90
aXRsZXM+PHBlcmlvZGljYWw+PGZ1bGwtdGl0bGU+TWF0ZXJpYWxzIEpvdXJuYWw8L2Z1bGwtdGl0
bGU+PC9wZXJpb2RpY2FsPjx2b2x1bWU+MTAyPC92b2x1bWU+PG51bWJlcj42PC9udW1iZXI+PGtl
eXdvcmRzPjxrZXl3b3JkPmZseSBhc2g8L2tleXdvcmQ+PGtleXdvcmQ+c3RyZW5ndGg8L2tleXdv
cmQ+PGtleXdvcmQ+dGVzdDwva2V5d29yZD48L2tleXdvcmRzPjxkYXRlcz48eWVhcj4yMDA1PC95
ZWFyPjxwdWItZGF0ZXM+PGRhdGU+MTEvMS8yMDA1PC9kYXRlPjwvcHViLWRhdGVzPjwvZGF0ZXM+
PHVybHM+PC91cmxzPjxlbGVjdHJvbmljLXJlc291cmNlLW51bT4xMC4xNDM1OS8xNDc5OTwvZWxl
Y3Ryb25pYy1yZXNvdXJjZS1udW0+PC9yZWNvcmQ+PC9DaXRlPjxDaXRlPjxBdXRob3I+U2h1eGlu
PC9BdXRob3I+PFllYXI+MjAwNjwvWWVhcj48UmVjTnVtPjE3MjwvUmVjTnVtPjxyZWNvcmQ+PHJl
Yy1udW1iZXI+MTcyPC9yZWMtbnVtYmVyPjxmb3JlaWduLWtleXM+PGtleSBhcHA9IkVOIiBkYi1p
ZD0ic3hldjk1NWZoc3N4cGNldmV0MXZ3ZnQwZTVzZTl3ZGRhMGVyIiB0aW1lc3RhbXA9IjE2MzU5
MTcyMjEiIGd1aWQ9IjA2NzRmMDAxLTZmZGMtNDY4MC04ZjdmLWY2M2MyNDViNDA4MSI+MTcyPC9r
ZXk+PC9mb3JlaWduLWtleXM+PHJlZi10eXBlIG5hbWU9IkpvdXJuYWwgQXJ0aWNsZSI+MTc8L3Jl
Zi10eXBlPjxjb250cmlidXRvcnM+PGF1dGhvcnM+PGF1dGhvcj5TaHV4aW4sIFdhbmc8L2F1dGhv
cj48YXV0aG9yPlZpY3RvciwgQy4gTGk8L2F1dGhvcj48L2F1dGhvcnM+PC9jb250cmlidXRvcnM+
PHRpdGxlcz48dGl0bGU+SGlnaC1FYXJseS1TdHJlbmd0aCBFbmdpbmVlcmVkIENlbWVudGl0aW91
cyBDb21wb3NpdGVzPC90aXRsZT48c2Vjb25kYXJ5LXRpdGxlPk1hdGVyaWFscyBKb3VybmFsPC9z
ZWNvbmRhcnktdGl0bGU+PC90aXRsZXM+PHBlcmlvZGljYWw+PGZ1bGwtdGl0bGU+TWF0ZXJpYWxz
IEpvdXJuYWw8L2Z1bGwtdGl0bGU+PC9wZXJpb2RpY2FsPjx2b2x1bWU+MTAzPC92b2x1bWU+PG51
bWJlcj4yPC9udW1iZXI+PGtleXdvcmRzPjxrZXl3b3JkPmZpYmVyczwva2V5d29yZD48a2V5d29y
ZD5oaWdoIGVhcmx5IHN0cmVuZ3RoPC9rZXl3b3JkPjxrZXl3b3JkPnN0cmFpbjwva2V5d29yZD48
L2tleXdvcmRzPjxkYXRlcz48eWVhcj4yMDA2PC95ZWFyPjxwdWItZGF0ZXM+PGRhdGU+My8xLzIw
MDY8L2RhdGU+PC9wdWItZGF0ZXM+PC9kYXRlcz48dXJscz48L3VybHM+PGVsZWN0cm9uaWMtcmVz
b3VyY2UtbnVtPjEwLjE0MzU5LzE1MjYwPC9lbGVjdHJvbmljLXJlc291cmNlLW51bT48L3JlY29y
ZD48L0NpdGU+PENpdGU+PEF1dGhvcj5Tb3JvdXNoaWFuPC9BdXRob3I+PFllYXI+MjAwMDwvWWVh
cj48UmVjTnVtPjE5MjwvUmVjTnVtPjxyZWNvcmQ+PHJlYy1udW1iZXI+MTkyPC9yZWMtbnVtYmVy
Pjxmb3JlaWduLWtleXM+PGtleSBhcHA9IkVOIiBkYi1pZD0ic3hldjk1NWZoc3N4cGNldmV0MXZ3
ZnQwZTVzZTl3ZGRhMGVyIiB0aW1lc3RhbXA9IjE2MzU5MTcyMjEiIGd1aWQ9IjY0MmUzMDIzLWM5
MzItNDRlZi04M2UwLWIxYTcyOGI0YmEzNSI+MTkyPC9rZXk+PC9mb3JlaWduLWtleXM+PHJlZi10
eXBlIG5hbWU9IkpvdXJuYWwgQXJ0aWNsZSI+MTc8L3JlZi10eXBlPjxjb250cmlidXRvcnM+PGF1
dGhvcnM+PGF1dGhvcj5Tb3JvdXNoaWFuLCBQYXJ2aXo8L2F1dGhvcj48YXV0aG9yPlJhdmFuYmFr
aHNoLCBTaWF2b3NoPC9hdXRob3I+PC9hdXRob3JzPjwvY29udHJpYnV0b3JzPjx0aXRsZXM+PHRp
dGxlPkhpZ2gtRWFybHktU3RyZW5ndGgtQ29uY3JldGU6IE1peCBQcm9wb3J0aW9uaW5nIHdpdGgg
UHJvY2Vzc2VkIENlbGx1bG9zZSBGaWJlcnMgZm9yIER1cmFiaWxpdHk8L3RpdGxlPjxzZWNvbmRh
cnktdGl0bGU+TUFURVJJQUxTIEpPVVJOQUwgMTAzPC9zZWNvbmRhcnktdGl0bGU+PC90aXRsZXM+
PHBlcmlvZGljYWw+PGZ1bGwtdGl0bGU+TUFURVJJQUxTIEpPVVJOQUwgMTAzPC9mdWxsLXRpdGxl
PjwvcGVyaW9kaWNhbD48cGFnZXM+NTkzLTYwMDwvcGFnZXM+PHZvbHVtZT45Njwvdm9sdW1lPjxu
dW1iZXI+NTwvbnVtYmVyPjxzZWN0aW9uPjU5Mzwvc2VjdGlvbj48ZGF0ZXM+PHllYXI+MjAwMDwv
eWVhcj48cHViLWRhdGVzPjxkYXRlPjkvMS8xOTk5PC9kYXRlPjwvcHViLWRhdGVzPjwvZGF0ZXM+
PHVybHM+PC91cmxzPjwvcmVjb3JkPjwvQ2l0ZT48Q2l0ZT48QXV0aG9yPlN1a3VtYXI8L0F1dGhv
cj48WWVhcj4yMDA4PC9ZZWFyPjxSZWNOdW0+MjI1PC9SZWNOdW0+PHJlY29yZD48cmVjLW51bWJl
cj4yMjU8L3JlYy1udW1iZXI+PGZvcmVpZ24ta2V5cz48a2V5IGFwcD0iRU4iIGRiLWlkPSJlOXBy
cnR4MGh2cnB4bGVwMnpycDlwdGVld3J3eDkyemVzdDIiIHRpbWVzdGFtcD0iMTU5MDUxODE3NiI+
MjI1PC9rZXk+PC9mb3JlaWduLWtleXM+PHJlZi10eXBlIG5hbWU9IkpvdXJuYWwgQXJ0aWNsZSI+
MTc8L3JlZi10eXBlPjxjb250cmlidXRvcnM+PGF1dGhvcnM+PGF1dGhvcj5TdWt1bWFyLCBCaW51
PC9hdXRob3I+PGF1dGhvcj5OYWdhbWFuaSwgSy48L2F1dGhvcj48YXV0aG9yPlNyaW5pdmFzYSBS
YWdoYXZhbiwgUi48L2F1dGhvcj48L2F1dGhvcnM+PC9jb250cmlidXRvcnM+PHRpdGxlcz48dGl0
bGU+RXZhbHVhdGlvbiBvZiBzdHJlbmd0aCBhdCBlYXJseSBhZ2VzIG9mIHNlbGYtY29tcGFjdGlu
ZyBjb25jcmV0ZSB3aXRoIGhpZ2ggdm9sdW1lIGZseSBhc2g8L3RpdGxlPjxzZWNvbmRhcnktdGl0
bGU+Q29uc3RydWN0aW9uIGFuZCBCdWlsZGluZyBNYXRlcmlhbHM8L3NlY29uZGFyeS10aXRsZT48
L3RpdGxlcz48cGVyaW9kaWNhbD48ZnVsbC10aXRsZT5Db25zdHJ1Y3Rpb24gYW5kIEJ1aWxkaW5n
IE1hdGVyaWFsczwvZnVsbC10aXRsZT48L3BlcmlvZGljYWw+PHBhZ2VzPjEzOTQtMTQwMTwvcGFn
ZXM+PHZvbHVtZT4yMjwvdm9sdW1lPjxudW1iZXI+NzwvbnVtYmVyPjxrZXl3b3Jkcz48a2V5d29y
ZD5TZWxmLWNvbXBhY3RpbmcgY29uY3JldGU8L2tleXdvcmQ+PGtleXdvcmQ+Q29udmVudGlvbmFs
IGNvbmNyZXRlPC9rZXl3b3JkPjxrZXl3b3JkPkZseSBhc2g8L2tleXdvcmQ+PGtleXdvcmQ+TWl4
IGRlc2lnbjwva2V5d29yZD48a2V5d29yZD5Db21wcmVzc2l2ZSBzdHJlbmd0aDwva2V5d29yZD48
a2V5d29yZD5TcGxpdCB0ZW5zaWxlIHN0cmVuZ3RoPC9rZXl3b3JkPjxrZXl3b3JkPldvcmthYmls
aXR5PC9rZXl3b3JkPjwva2V5d29yZHM+PGRhdGVzPjx5ZWFyPjIwMDg8L3llYXI+PHB1Yi1kYXRl
cz48ZGF0ZT4yMDA4LzA3LzAxLzwvZGF0ZT48L3B1Yi1kYXRlcz48L2RhdGVzPjxpc2JuPjA5NTAt
MDYxODwvaXNibj48dXJscz48cmVsYXRlZC11cmxzPjx1cmw+aHR0cDovL3d3dy5zY2llbmNlZGly
ZWN0LmNvbS9zY2llbmNlL2FydGljbGUvcGlpL1MwOTUwMDYxODA3MDAxMTEwPC91cmw+PC9yZWxh
dGVkLXVybHM+PC91cmxzPjxlbGVjdHJvbmljLXJlc291cmNlLW51bT5odHRwczovL2RvaS5vcmcv
MTAuMTAxNi9qLmNvbmJ1aWxkbWF0LjIwMDcuMDQuMDA1PC9lbGVjdHJvbmljLXJlc291cmNlLW51
bT48L3JlY29yZD48L0NpdGU+PENpdGU+PEF1dGhvcj5XYW5nPC9BdXRob3I+PFllYXI+MjAwNjwv
WWVhcj48UmVjTnVtPjIwNzwvUmVjTnVtPjxyZWNvcmQ+PHJlYy1udW1iZXI+MjA3PC9yZWMtbnVt
YmVyPjxmb3JlaWduLWtleXM+PGtleSBhcHA9IkVOIiBkYi1pZD0ic3hldjk1NWZoc3N4cGNldmV0
MXZ3ZnQwZTVzZTl3ZGRhMGVyIiB0aW1lc3RhbXA9IjE2MzU5MTcyMjUiIGd1aWQ9ImEyYTk0Nzhl
LTJlNzctNDk3YS1iYmU0LWYzZGM2ZTQ2OGY3MyI+MjA3PC9rZXk+PC9mb3JlaWduLWtleXM+PHJl
Zi10eXBlIG5hbWU9IkpvdXJuYWwgQXJ0aWNsZSI+MTc8L3JlZi10eXBlPjxjb250cmlidXRvcnM+
PGF1dGhvcnM+PGF1dGhvcj5XYW5nLCBTaHV4aW48L2F1dGhvcj48YXV0aG9yPkxpLCBWaWN0b3Ig
Qy48L2F1dGhvcj48L2F1dGhvcnM+PC9jb250cmlidXRvcnM+PHRpdGxlcz48dGl0bGU+SGlnaC1F
YXJseS1TdHJlbmd0aCBFbmdpbmVlcmVkIENlbWVudGl0aW91cyBDb21wb3NpdGVzPC90aXRsZT48
c2Vjb25kYXJ5LXRpdGxlPk1BVEVSSUFMUyBKT1VSTkFMIDEwMzwvc2Vjb25kYXJ5LXRpdGxlPjwv
dGl0bGVzPjxwZXJpb2RpY2FsPjxmdWxsLXRpdGxlPk1BVEVSSUFMUyBKT1VSTkFMIDEwMzwvZnVs
bC10aXRsZT48L3BlcmlvZGljYWw+PHBhZ2VzPjk3LTEwNTwvcGFnZXM+PHZvbHVtZT4xMDM8L3Zv
bHVtZT48bnVtYmVyPjI8L251bWJlcj48c2VjdGlvbj45Nzwvc2VjdGlvbj48ZGF0ZXM+PHllYXI+
MjAwNjwveWVhcj48cHViLWRhdGVzPjxkYXRlPjMvMS8yMDA2PC9kYXRlPjwvcHViLWRhdGVzPjwv
ZGF0ZXM+PHVybHM+PHJlbGF0ZWQtdXJscz48dXJsPmh0dHA6Ly9jaXRlc2VlcnguaXN0LnBzdS5l
ZHUvdmlld2RvYy9kb3dubG9hZD9kb2k9MTAuMS4xLjE0Ni4yNDEwJmFtcDtyZXA9cmVwMSZhbXA7
dHlwZT1wZGY8L3VybD48L3JlbGF0ZWQtdXJscz48L3VybHM+PC9yZWNvcmQ+PC9DaXRlPjxDaXRl
PjxBdXRob3I+Wmh1PC9BdXRob3I+PFllYXI+MjAwNTwvWWVhcj48UmVjTnVtPjIwNjwvUmVjTnVt
PjxyZWNvcmQ+PHJlYy1udW1iZXI+MjA2PC9yZWMtbnVtYmVyPjxmb3JlaWduLWtleXM+PGtleSBh
cHA9IkVOIiBkYi1pZD0ic3hldjk1NWZoc3N4cGNldmV0MXZ3ZnQwZTVzZTl3ZGRhMGVyIiB0aW1l
c3RhbXA9IjE2MzU5MTcyMjUiIGd1aWQ9IjlmYWVmMGRmLTQ4NGYtNDU3YS1hZTI0LTlhYzg2MWM5
NWQ1ZiI+MjA2PC9rZXk+PC9mb3JlaWduLWtleXM+PHJlZi10eXBlIG5hbWU9IkpvdXJuYWwgQXJ0
aWNsZSI+MTc8L3JlZi10eXBlPjxjb250cmlidXRvcnM+PGF1dGhvcnM+PGF1dGhvcj5aaHUsIERp
bmc8L2F1dGhvcj48YXV0aG9yPlpvbmdqaW4sIExpPC9hdXRob3I+PC9hdXRob3JzPjwvY29udHJp
YnV0b3JzPjx0aXRsZXM+PHRpdGxlPkhpZ2gtRWFybHktU3RyZW5ndGggTWFnbmVzaXVtIFBob3Nw
aGF0ZSBDZW1lbnQgd2l0aCBGbHkgQXNoPC90aXRsZT48c2Vjb25kYXJ5LXRpdGxlPk1hdGVyaWFs
cyBKb3VybmFsPC9zZWNvbmRhcnktdGl0bGU+PC90aXRsZXM+PHBlcmlvZGljYWw+PGZ1bGwtdGl0
bGU+TWF0ZXJpYWxzIEpvdXJuYWw8L2Z1bGwtdGl0bGU+PC9wZXJpb2RpY2FsPjx2b2x1bWU+MTAy
PC92b2x1bWU+PG51bWJlcj42PC9udW1iZXI+PGtleXdvcmRzPjxrZXl3b3JkPmZseSBhc2g8L2tl
eXdvcmQ+PGtleXdvcmQ+c3RyZW5ndGg8L2tleXdvcmQ+PGtleXdvcmQ+dGVzdDwva2V5d29yZD48
L2tleXdvcmRzPjxkYXRlcz48eWVhcj4yMDA1PC95ZWFyPjxwdWItZGF0ZXM+PGRhdGU+MTEvMS8y
MDA1PC9kYXRlPjwvcHViLWRhdGVzPjwvZGF0ZXM+PHVybHM+PC91cmxzPjxlbGVjdHJvbmljLXJl
c291cmNlLW51bT4xMC4xNDM1OS8xNDc5OTwvZWxlY3Ryb25pYy1yZXNvdXJjZS1udW0+PC9yZWNv
cmQ+PC9DaXRlPjxDaXRlPjxBdXRob3I+Qm91a2VuZGFrZGppPC9BdXRob3I+PFllYXI+MjAxMjwv
WWVhcj48UmVjTnVtPjIxNzwvUmVjTnVtPjxyZWNvcmQ+PHJlYy1udW1iZXI+MjE3PC9yZWMtbnVt
YmVyPjxmb3JlaWduLWtleXM+PGtleSBhcHA9IkVOIiBkYi1pZD0ic3hldjk1NWZoc3N4cGNldmV0
MXZ3ZnQwZTVzZTl3ZGRhMGVyIiB0aW1lc3RhbXA9IjE2MzU5MTcyMjUiIGd1aWQ9ImUwYTdmNmU4
LWFjM2ItNDNmOC1iZTY5LTQ1YjgxYjM0MWViNyI+MjE3PC9rZXk+PC9mb3JlaWduLWtleXM+PHJl
Zi10eXBlIG5hbWU9IkpvdXJuYWwgQXJ0aWNsZSI+MTc8L3JlZi10eXBlPjxjb250cmlidXRvcnM+
PGF1dGhvcnM+PGF1dGhvcj5Cb3VrZW5kYWtkamksIE90aG1hbmU8L2F1dGhvcj48YXV0aG9yPkth
ZHJpLCBFbC1IYWRqPC9hdXRob3I+PGF1dGhvcj5LZW5haSwgU2FpZDwvYXV0aG9yPjwvYXV0aG9y
cz48L2NvbnRyaWJ1dG9ycz48dGl0bGVzPjx0aXRsZT5FZmZlY3RzIG9mIGdyYW51bGF0ZWQgYmxh
c3QgZnVybmFjZSBzbGFnIGFuZCBzdXBlcnBsYXN0aWNpemVyIHR5cGUgb24gdGhlIGZyZXNoIHBy
b3BlcnRpZXMgYW5kIGNvbXByZXNzaXZlIHN0cmVuZ3RoIG9mIHNlbGYtY29tcGFjdGluZyBjb25j
cmV0ZTwvdGl0bGU+PHNlY29uZGFyeS10aXRsZT5DZW1lbnQgYW5kIENvbmNyZXRlIENvbXBvc2l0
ZXM8L3NlY29uZGFyeS10aXRsZT48L3RpdGxlcz48cGVyaW9kaWNhbD48ZnVsbC10aXRsZT5DZW1l
bnQgYW5kIENvbmNyZXRlIENvbXBvc2l0ZXM8L2Z1bGwtdGl0bGU+PC9wZXJpb2RpY2FsPjxwYWdl
cz41ODMtNTkwPC9wYWdlcz48dm9sdW1lPjM0PC92b2x1bWU+PG51bWJlcj40PC9udW1iZXI+PGtl
eXdvcmRzPjxrZXl3b3JkPkJsYXN0IGZ1cm5hY2Ugc2xhZzwva2V5d29yZD48a2V5d29yZD5Db21w
cmVzc2l2ZSBzdHJlbmd0aDwva2V5d29yZD48a2V5d29yZD5NaXggZGVzaWduIG1ldGhvZDwva2V5
d29yZD48a2V5d29yZD5TZWxmLWNvbXBhY3RpbmcgY29uY3JldGU8L2tleXdvcmQ+PGtleXdvcmQ+
U3VwZXJwbGFzdGljaXplcnM8L2tleXdvcmQ+PGtleXdvcmQ+V29ya2FiaWxpdHk8L2tleXdvcmQ+
PC9rZXl3b3Jkcz48ZGF0ZXM+PHllYXI+MjAxMjwveWVhcj48cHViLWRhdGVzPjxkYXRlPjIwMTIv
MDQvMDEvPC9kYXRlPjwvcHViLWRhdGVzPjwvZGF0ZXM+PGlzYm4+MDk1OC05NDY1PC9pc2JuPjx1
cmxzPjxyZWxhdGVkLXVybHM+PHVybD5odHRwOi8vd3d3LnNjaWVuY2VkaXJlY3QuY29tL3NjaWVu
Y2UvYXJ0aWNsZS9waWkvUzA5NTg5NDY1MTEwMDE1NDU8L3VybD48L3JlbGF0ZWQtdXJscz48L3Vy
bHM+PGVsZWN0cm9uaWMtcmVzb3VyY2UtbnVtPmh0dHBzOi8vZG9pLm9yZy8xMC4xMDE2L2ouY2Vt
Y29uY29tcC4yMDExLjA4LjAxMzwvZWxlY3Ryb25pYy1yZXNvdXJjZS1udW0+PC9yZWNvcmQ+PC9D
aXRlPjxDaXRlPjxBdXRob3I+Q29yaW5hbGRlc2k8L0F1dGhvcj48WWVhcj4yMDA0PC9ZZWFyPjxS
ZWNOdW0+MTQ1PC9SZWNOdW0+PHJlY29yZD48cmVjLW51bWJlcj4xNDU8L3JlYy1udW1iZXI+PGZv
cmVpZ24ta2V5cz48a2V5IGFwcD0iRU4iIGRiLWlkPSJlOXBycnR4MGh2cnB4bGVwMnpycDlwdGVl
d3J3eDkyemVzdDIiIHRpbWVzdGFtcD0iMTU5MDUxODE2OSI+MTQ1PC9rZXk+PC9mb3JlaWduLWtl
eXM+PHJlZi10eXBlIG5hbWU9IkpvdXJuYWwgQXJ0aWNsZSI+MTc8L3JlZi10eXBlPjxjb250cmli
dXRvcnM+PGF1dGhvcnM+PGF1dGhvcj5Db3JpbmFsZGVzaSwgVi48L2F1dGhvcj48YXV0aG9yPk1v
cmljb25pLCBHLjwvYXV0aG9yPjwvYXV0aG9ycz48L2NvbnRyaWJ1dG9ycz48dGl0bGVzPjx0aXRs
ZT5EdXJhYmxlIGZpYmVyIHJlaW5mb3JjZWQgc2VsZi1jb21wYWN0aW5nIGNvbmNyZXRlPC90aXRs
ZT48c2Vjb25kYXJ5LXRpdGxlPkNlbWVudCBhbmQgQ29uY3JldGUgUmVzZWFyY2g8L3NlY29uZGFy
eS10aXRsZT48L3RpdGxlcz48cGVyaW9kaWNhbD48ZnVsbC10aXRsZT5DZW1lbnQgYW5kIENvbmNy
ZXRlIFJlc2VhcmNoPC9mdWxsLXRpdGxlPjxhYmJyLTE+Q2VtLiBDb25jci4gUmVzLjwvYWJici0x
PjwvcGVyaW9kaWNhbD48cGFnZXM+MjQ5LTI1NDwvcGFnZXM+PHZvbHVtZT4zNDwvdm9sdW1lPjxu
dW1iZXI+MjwvbnVtYmVyPjxrZXl3b3Jkcz48a2V5d29yZD5EdXJhYmlsaXR5PC9rZXl3b3JkPjxr
ZXl3b3JkPkZpYmVyIHJlaW5mb3JjZW1lbnQ8L2tleXdvcmQ+PGtleXdvcmQ+U2VsZi1jb21wYWN0
aW5nIGNvbmNyZXRlPC9rZXl3b3JkPjwva2V5d29yZHM+PGRhdGVzPjx5ZWFyPjIwMDQ8L3llYXI+
PHB1Yi1kYXRlcz48ZGF0ZT4yMDA0LzAyLzAxLzwvZGF0ZT48L3B1Yi1kYXRlcz48L2RhdGVzPjxp
c2JuPjAwMDgtODg0NjwvaXNibj48dXJscz48cmVsYXRlZC11cmxzPjx1cmw+aHR0cDovL3d3dy5z
Y2llbmNlZGlyZWN0LmNvbS9zY2llbmNlL2FydGljbGUvcGlpL1MwMDA4ODg0NjAzMDAyNjQzPC91
cmw+PC9yZWxhdGVkLXVybHM+PC91cmxzPjxlbGVjdHJvbmljLXJlc291cmNlLW51bT5odHRwczov
L2RvaS5vcmcvMTAuMTAxNi9qLmNlbWNvbnJlcy4yMDAzLjA3LjAwNTwvZWxlY3Ryb25pYy1yZXNv
dXJjZS1udW0+PC9yZWNvcmQ+PC9DaXRlPjxDaXRlPjxBdXRob3I+RG9tb25lPC9BdXRob3I+PFll
YXI+MjAwNjwvWWVhcj48UmVjTnVtPjI5MDwvUmVjTnVtPjxyZWNvcmQ+PHJlYy1udW1iZXI+Mjkw
PC9yZWMtbnVtYmVyPjxmb3JlaWduLWtleXM+PGtleSBhcHA9IkVOIiBkYi1pZD0ic3hldjk1NWZo
c3N4cGNldmV0MXZ3ZnQwZTVzZTl3ZGRhMGVyIiB0aW1lc3RhbXA9IjE2MzU5MTcyMjgiIGd1aWQ9
Ijg0OGNhZmViLWUzY2UtNDUwOC1iYTVlLTMzNTMyYmEwZDI1ZiI+MjkwPC9rZXk+PC9mb3JlaWdu
LWtleXM+PHJlZi10eXBlIG5hbWU9IkpvdXJuYWwgQXJ0aWNsZSI+MTc8L3JlZi10eXBlPjxjb250
cmlidXRvcnM+PGF1dGhvcnM+PGF1dGhvcj5Eb21vbmUsIFAuIEwuPC9hdXRob3I+PC9hdXRob3Jz
PjwvY29udHJpYnV0b3JzPjx0aXRsZXM+PHRpdGxlPlNlbGYtY29tcGFjdGluZyBjb25jcmV0ZTog
QW4gYW5hbHlzaXMgb2YgMTEgeWVhcnMgb2YgY2FzZSBzdHVkaWVzPC90aXRsZT48c2Vjb25kYXJ5
LXRpdGxlPkNlbWVudCBhbmQgQ29uY3JldGUgQ29tcG9zaXRlczwvc2Vjb25kYXJ5LXRpdGxlPjwv
dGl0bGVzPjxwZXJpb2RpY2FsPjxmdWxsLXRpdGxlPkNlbWVudCBhbmQgQ29uY3JldGUgQ29tcG9z
aXRlczwvZnVsbC10aXRsZT48L3BlcmlvZGljYWw+PHBhZ2VzPjE5Ny0yMDg8L3BhZ2VzPjx2b2x1
bWU+Mjg8L3ZvbHVtZT48bnVtYmVyPjI8L251bWJlcj48a2V5d29yZHM+PGtleXdvcmQ+U2VsZi1j
b21wYWN0aW5nIGNvbmNyZXRlPC9rZXl3b3JkPjxrZXl3b3JkPkNhc2Ugc3R1ZGllczwva2V5d29y
ZD48a2V5d29yZD5Qcm9wZXJ0aWVzPC9rZXl3b3JkPjxrZXl3b3JkPkNvbXBvbmVudHM8L2tleXdv
cmQ+PGtleXdvcmQ+TWl4IHByb3BvcnRpb25zPC9rZXl3b3JkPjwva2V5d29yZHM+PGRhdGVzPjx5
ZWFyPjIwMDY8L3llYXI+PHB1Yi1kYXRlcz48ZGF0ZT4yMDA2LzAyLzAxLzwvZGF0ZT48L3B1Yi1k
YXRlcz48L2RhdGVzPjxpc2JuPjA5NTgtOTQ2NTwvaXNibj48dXJscz48cmVsYXRlZC11cmxzPjx1
cmw+aHR0cDovL3d3dy5zY2llbmNlZGlyZWN0LmNvbS9zY2llbmNlL2FydGljbGUvcGlpL1MwOTU4
OTQ2NTA1MDAxMDcxPC91cmw+PC9yZWxhdGVkLXVybHM+PC91cmxzPjxlbGVjdHJvbmljLXJlc291
cmNlLW51bT5odHRwczovL2RvaS5vcmcvMTAuMTAxNi9qLmNlbWNvbmNvbXAuMjAwNS4xMC4wMDM8
L2VsZWN0cm9uaWMtcmVzb3VyY2UtbnVtPjwvcmVjb3JkPjwvQ2l0ZT48Q2l0ZT48QXV0aG9yPlpo
dTwvQXV0aG9yPjxZZWFyPjIwMDU8L1llYXI+PFJlY051bT4yMDY8L1JlY051bT48cmVjb3JkPjxy
ZWMtbnVtYmVyPjIwNjwvcmVjLW51bWJlcj48Zm9yZWlnbi1rZXlzPjxrZXkgYXBwPSJFTiIgZGIt
aWQ9InN4ZXY5NTVmaHNzeHBjZXZldDF2d2Z0MGU1c2U5d2RkYTBlciIgdGltZXN0YW1wPSIxNjM1
OTE3MjI1IiBndWlkPSI5ZmFlZjBkZi00ODRmLTQ1N2EtYWUyNC05YWM4NjFjOTVkNWYiPjIwNjwv
a2V5PjwvZm9yZWlnbi1rZXlzPjxyZWYtdHlwZSBuYW1lPSJKb3VybmFsIEFydGljbGUiPjE3PC9y
ZWYtdHlwZT48Y29udHJpYnV0b3JzPjxhdXRob3JzPjxhdXRob3I+Wmh1LCBEaW5nPC9hdXRob3I+
PGF1dGhvcj5ab25namluLCBMaTwvYXV0aG9yPjwvYXV0aG9ycz48L2NvbnRyaWJ1dG9ycz48dGl0
bGVzPjx0aXRsZT5IaWdoLUVhcmx5LVN0cmVuZ3RoIE1hZ25lc2l1bSBQaG9zcGhhdGUgQ2VtZW50
IHdpdGggRmx5IEFzaDwvdGl0bGU+PHNlY29uZGFyeS10aXRsZT5NYXRlcmlhbHMgSm91cm5hbDwv
c2Vjb25kYXJ5LXRpdGxlPjwvdGl0bGVzPjxwZXJpb2RpY2FsPjxmdWxsLXRpdGxlPk1hdGVyaWFs
cyBKb3VybmFsPC9mdWxsLXRpdGxlPjwvcGVyaW9kaWNhbD48dm9sdW1lPjEwMjwvdm9sdW1lPjxu
dW1iZXI+NjwvbnVtYmVyPjxrZXl3b3Jkcz48a2V5d29yZD5mbHkgYXNoPC9rZXl3b3JkPjxrZXl3
b3JkPnN0cmVuZ3RoPC9rZXl3b3JkPjxrZXl3b3JkPnRlc3Q8L2tleXdvcmQ+PC9rZXl3b3Jkcz48
ZGF0ZXM+PHllYXI+MjAwNTwveWVhcj48cHViLWRhdGVzPjxkYXRlPjExLzEvMjAwNTwvZGF0ZT48
L3B1Yi1kYXRlcz48L2RhdGVzPjx1cmxzPjwvdXJscz48ZWxlY3Ryb25pYy1yZXNvdXJjZS1udW0+
MTAuMTQzNTkvMTQ3OTk8L2VsZWN0cm9uaWMtcmVzb3VyY2UtbnVtPjwvcmVjb3JkPjwvQ2l0ZT48
Q2l0ZT48QXV0aG9yPkVGTkFSQzwvQXV0aG9yPjxZZWFyPjIwMDU8L1llYXI+PFJlY051bT4zMDM8
L1JlY051bT48cmVjb3JkPjxyZWMtbnVtYmVyPjMwMzwvcmVjLW51bWJlcj48Zm9yZWlnbi1rZXlz
PjxrZXkgYXBwPSJFTiIgZGItaWQ9InN4ZXY5NTVmaHNzeHBjZXZldDF2d2Z0MGU1c2U5d2RkYTBl
ciIgdGltZXN0YW1wPSIxNjM1OTE3MjI5IiBndWlkPSI0MTFjYjkyYS03NzdiLTQxMzgtODVhYy00
YjdhMGY5NTI5M2IiPjMwMzwva2V5PjwvZm9yZWlnbi1rZXlzPjxyZWYtdHlwZSBuYW1lPSJTdGFu
ZGFyZCI+NTg8L3JlZi10eXBlPjxjb250cmlidXRvcnM+PGF1dGhvcnM+PGF1dGhvcj5FRk5BUkM8
L2F1dGhvcj48L2F1dGhvcnM+PC9jb250cmlidXRvcnM+PHRpdGxlcz48dGl0bGU+VGhlIEV1cm9w
ZWFuIEd1aWRlbGluZXMgZm9yIFNlbGYtQ29tcGFjdGluZyBDb25jcmV0ZSBTcGVjaWZpY2F0aW9u
LCBQcm9kdWN0aW9uIGFuZCBVc2U8L3RpdGxlPjwvdGl0bGVzPjxwYWdlcz41PC9wYWdlcz48bnVt
YmVyPjE5PC9udW1iZXI+PGRhdGVzPjx5ZWFyPjIwMDU8L3llYXI+PC9kYXRlcz48dXJscz48L3Vy
bHM+PC9yZWNvcmQ+PC9DaXRlPjxDaXRlPjxBdXRob3I+QWtjYXk8L0F1dGhvcj48WWVhcj4yMDEy
PC9ZZWFyPjxSZWNOdW0+MTQ4PC9SZWNOdW0+PHJlY29yZD48cmVjLW51bWJlcj4xNDg8L3JlYy1u
dW1iZXI+PGZvcmVpZ24ta2V5cz48a2V5IGFwcD0iRU4iIGRiLWlkPSJzeGV2OTU1Zmhzc3hwY2V2
ZXQxdndmdDBlNXNlOXdkZGEwZXIiIHRpbWVzdGFtcD0iMTYzNTkxNzIxMyIgZ3VpZD0iZjJmY2Vi
ODEtZTcyNi00NWVlLThhNjgtN2I1NTJkZjJlYWYyIj4xNDg8L2tleT48L2ZvcmVpZ24ta2V5cz48
cmVmLXR5cGUgbmFtZT0iSm91cm5hbCBBcnRpY2xlIj4xNzwvcmVmLXR5cGU+PGNvbnRyaWJ1dG9y
cz48YXV0aG9ycz48YXV0aG9yPkFrY2F5LCBCdXJjdTwvYXV0aG9yPjxhdXRob3I+VGFzZGVtaXIs
IE1laG1ldCBBbGk8L2F1dGhvcj48L2F1dGhvcnM+PC9jb250cmlidXRvcnM+PHRpdGxlcz48dGl0
bGU+TWVjaGFuaWNhbCBiZWhhdmlvdXIgYW5kIGZpYnJlIGRpc3BlcnNpb24gb2YgaHlicmlkIHN0
ZWVsIGZpYnJlIHJlaW5mb3JjZWQgc2VsZi1jb21wYWN0aW5nIGNvbmNyZXRlPC90aXRsZT48c2Vj
b25kYXJ5LXRpdGxlPkNvbnN0cnVjdGlvbiBhbmQgQnVpbGRpbmcgTWF0ZXJpYWxzPC9zZWNvbmRh
cnktdGl0bGU+PC90aXRsZXM+PHBlcmlvZGljYWw+PGZ1bGwtdGl0bGU+Q29uc3RydWN0aW9uIGFu
ZCBCdWlsZGluZyBNYXRlcmlhbHM8L2Z1bGwtdGl0bGU+PC9wZXJpb2RpY2FsPjxwYWdlcz4yODct
MjkzPC9wYWdlcz48dm9sdW1lPjI4PC92b2x1bWU+PG51bWJlcj4xPC9udW1iZXI+PGtleXdvcmRz
PjxrZXl3b3JkPkNvbmNyZXRlIGZsb3dhYmlsaXR5PC9rZXl3b3JkPjxrZXl3b3JkPkNvbmNyZXRl
IHdvcmthYmlsaXR5PC9rZXl3b3JkPjxrZXl3b3JkPkZpYnJlIHN0cmVuZ3RoPC9rZXl3b3JkPjxr
ZXl3b3JkPkZpYnJlIGRpc3BlcnNpb248L2tleXdvcmQ+PGtleXdvcmQ+RnJhY3R1cmUgZW5lcmd5
PC9rZXl3b3JkPjxrZXl3b3JkPkh5YnJpZCBzdGVlbCBmaWJyZXM8L2tleXdvcmQ+PGtleXdvcmQ+
U2VsZi1jb21wYWN0aW5nIGNvbmNyZXRlIChTQ0MpPC9rZXl3b3JkPjwva2V5d29yZHM+PGRhdGVz
Pjx5ZWFyPjIwMTI8L3llYXI+PHB1Yi1kYXRlcz48ZGF0ZT4yMDEyLzAzLzAxLzwvZGF0ZT48L3B1
Yi1kYXRlcz48L2RhdGVzPjxpc2JuPjA5NTAtMDYxODwvaXNibj48dXJscz48cmVsYXRlZC11cmxz
Pjx1cmw+aHR0cDovL3d3dy5zY2llbmNlZGlyZWN0LmNvbS9zY2llbmNlL2FydGljbGUvcGlpL1Mw
OTUwMDYxODExMDA0Nzc2PC91cmw+PC9yZWxhdGVkLXVybHM+PC91cmxzPjxlbGVjdHJvbmljLXJl
c291cmNlLW51bT5odHRwczovL2RvaS5vcmcvMTAuMTAxNi9qLmNvbmJ1aWxkbWF0LjIwMTEuMDgu
MDQ0PC9lbGVjdHJvbmljLXJlc291cmNlLW51bT48L3JlY29yZD48L0NpdGU+PENpdGU+PEF1dGhv
cj5TaWRkaXF1ZTwvQXV0aG9yPjxZZWFyPjIwMTE8L1llYXI+PFJlY051bT4xNDk8L1JlY051bT48
cmVjb3JkPjxyZWMtbnVtYmVyPjE0OTwvcmVjLW51bWJlcj48Zm9yZWlnbi1rZXlzPjxrZXkgYXBw
PSJFTiIgZGItaWQ9InN4ZXY5NTVmaHNzeHBjZXZldDF2d2Z0MGU1c2U5d2RkYTBlciIgdGltZXN0
YW1wPSIxNjM1OTE3MjEzIiBndWlkPSJiMjUwNDY3Mi1kMzA4LTRmOTQtYjI3Yi1mZWJiM2NkMzRh
OWEiPjE0OTwva2V5PjwvZm9yZWlnbi1rZXlzPjxyZWYtdHlwZSBuYW1lPSJKb3VybmFsIEFydGlj
bGUiPjE3PC9yZWYtdHlwZT48Y29udHJpYnV0b3JzPjxhdXRob3JzPjxhdXRob3I+U2lkZGlxdWUs
IFJhZmF0PC9hdXRob3I+PC9hdXRob3JzPjwvY29udHJpYnV0b3JzPjx0aXRsZXM+PHRpdGxlPlBy
b3BlcnRpZXMgb2Ygc2VsZi1jb21wYWN0aW5nIGNvbmNyZXRlIGNvbnRhaW5pbmcgY2xhc3MgRiBm
bHkgYXNoPC90aXRsZT48c2Vjb25kYXJ5LXRpdGxlPk1hdGVyaWFscyAmYW1wOyBEZXNpZ248L3Nl
Y29uZGFyeS10aXRsZT48L3RpdGxlcz48cGVyaW9kaWNhbD48ZnVsbC10aXRsZT5NYXRlcmlhbHMg
JmFtcDsgRGVzaWduPC9mdWxsLXRpdGxlPjwvcGVyaW9kaWNhbD48cGFnZXM+MTUwMS0xNTA3PC9w
YWdlcz48dm9sdW1lPjMyPC92b2x1bWU+PG51bWJlcj4zPC9udW1iZXI+PGtleXdvcmRzPjxrZXl3
b3JkPkEuIENvbmNyZXRlPC9rZXl3b3JkPjxrZXl3b3JkPkUuIE1lY2hhbmljYWw8L2tleXdvcmQ+
PGtleXdvcmQ+Ry4gRGVzdHJ1Y3RpdmUgdGVzdGluZzwva2V5d29yZD48L2tleXdvcmRzPjxkYXRl
cz48eWVhcj4yMDExPC95ZWFyPjxwdWItZGF0ZXM+PGRhdGU+MjAxMS8wMy8wMS88L2RhdGU+PC9w
dWItZGF0ZXM+PC9kYXRlcz48aXNibj4wMjYxLTMwNjk8L2lzYm4+PHVybHM+PHJlbGF0ZWQtdXJs
cz48dXJsPmh0dHA6Ly93d3cuc2NpZW5jZWRpcmVjdC5jb20vc2NpZW5jZS9hcnRpY2xlL3BpaS9T
MDI2MTMwNjkxMDAwNTMyNzwvdXJsPjwvcmVsYXRlZC11cmxzPjwvdXJscz48ZWxlY3Ryb25pYy1y
ZXNvdXJjZS1udW0+aHR0cHM6Ly9kb2kub3JnLzEwLjEwMTYvai5tYXRkZXMuMjAxMC4wOC4wNDM8
L2VsZWN0cm9uaWMtcmVzb3VyY2UtbnVtPjwvcmVjb3JkPjwvQ2l0ZT48L0VuZE5vdGU+AG==
</w:fldData>
        </w:fldChar>
      </w:r>
      <w:r w:rsidR="00AD0AC2">
        <w:instrText xml:space="preserve"> ADDIN EN.CITE </w:instrText>
      </w:r>
      <w:r w:rsidR="00AD0AC2">
        <w:fldChar w:fldCharType="begin">
          <w:fldData xml:space="preserve">PEVuZE5vdGU+PENpdGU+PEF1dGhvcj5aaHU8L0F1dGhvcj48WWVhcj4yMDA1PC9ZZWFyPjxSZWNO
dW0+MjA2PC9SZWNOdW0+PERpc3BsYXlUZXh0Pls4LCA5LCA0OS02MV08L0Rpc3BsYXlUZXh0Pjxy
ZWNvcmQ+PHJlYy1udW1iZXI+MjA2PC9yZWMtbnVtYmVyPjxmb3JlaWduLWtleXM+PGtleSBhcHA9
IkVOIiBkYi1pZD0ic3hldjk1NWZoc3N4cGNldmV0MXZ3ZnQwZTVzZTl3ZGRhMGVyIiB0aW1lc3Rh
bXA9IjE2MzU5MTcyMjUiIGd1aWQ9IjlmYWVmMGRmLTQ4NGYtNDU3YS1hZTI0LTlhYzg2MWM5NWQ1
ZiI+MjA2PC9rZXk+PC9mb3JlaWduLWtleXM+PHJlZi10eXBlIG5hbWU9IkpvdXJuYWwgQXJ0aWNs
ZSI+MTc8L3JlZi10eXBlPjxjb250cmlidXRvcnM+PGF1dGhvcnM+PGF1dGhvcj5aaHUsIERpbmc8
L2F1dGhvcj48YXV0aG9yPlpvbmdqaW4sIExpPC9hdXRob3I+PC9hdXRob3JzPjwvY29udHJpYnV0
b3JzPjx0aXRsZXM+PHRpdGxlPkhpZ2gtRWFybHktU3RyZW5ndGggTWFnbmVzaXVtIFBob3NwaGF0
ZSBDZW1lbnQgd2l0aCBGbHkgQXNoPC90aXRsZT48c2Vjb25kYXJ5LXRpdGxlPk1hdGVyaWFscyBK
b3VybmFsPC9zZWNvbmRhcnktdGl0bGU+PC90aXRsZXM+PHBlcmlvZGljYWw+PGZ1bGwtdGl0bGU+
TWF0ZXJpYWxzIEpvdXJuYWw8L2Z1bGwtdGl0bGU+PC9wZXJpb2RpY2FsPjx2b2x1bWU+MTAyPC92
b2x1bWU+PG51bWJlcj42PC9udW1iZXI+PGtleXdvcmRzPjxrZXl3b3JkPmZseSBhc2g8L2tleXdv
cmQ+PGtleXdvcmQ+c3RyZW5ndGg8L2tleXdvcmQ+PGtleXdvcmQ+dGVzdDwva2V5d29yZD48L2tl
eXdvcmRzPjxkYXRlcz48eWVhcj4yMDA1PC95ZWFyPjxwdWItZGF0ZXM+PGRhdGU+MTEvMS8yMDA1
PC9kYXRlPjwvcHViLWRhdGVzPjwvZGF0ZXM+PHVybHM+PC91cmxzPjxlbGVjdHJvbmljLXJlc291
cmNlLW51bT4xMC4xNDM1OS8xNDc5OTwvZWxlY3Ryb25pYy1yZXNvdXJjZS1udW0+PC9yZWNvcmQ+
PC9DaXRlPjxDaXRlPjxBdXRob3I+RC4gV2hpdGluZzwvQXV0aG9yPjxZZWFyPjE5OTQ8L1llYXI+
PFJlY051bT4yMTY8L1JlY051bT48cmVjb3JkPjxyZWMtbnVtYmVyPjIxNjwvcmVjLW51bWJlcj48
Zm9yZWlnbi1rZXlzPjxrZXkgYXBwPSJFTiIgZGItaWQ9InN4ZXY5NTVmaHNzeHBjZXZldDF2d2Z0
MGU1c2U5d2RkYTBlciIgdGltZXN0YW1wPSIxNjM1OTE3MjI1IiBndWlkPSJkYzJiODgyYy00N2Q2
LTQ2NmQtOWVmMi03MWNkODIyYzQ4MWQiPjIxNjwva2V5PjwvZm9yZWlnbi1rZXlzPjxyZWYtdHlw
ZSBuYW1lPSJKb3VybmFsIEFydGljbGUiPjE3PC9yZWYtdHlwZT48Y29udHJpYnV0b3JzPjxhdXRo
b3JzPjxhdXRob3I+RC4gV2hpdGluZywgTS4gTmFnaSwgYW5kIFAuQS4gT2thbW90bzwvYXV0aG9y
PjwvYXV0aG9ycz48L2NvbnRyaWJ1dG9ycz48dGl0bGVzPjx0aXRsZT5FYXJseSBTdHJlbmd0aCBH
YWluIG9mIFJhcGlkIEhpZ2h3YXkgUmVwYWlyczwvdGl0bGU+PHNlY29uZGFyeS10aXRsZT5Db25j
cmV0ZSBJbnRlcm5hdGlvbmFsPC9zZWNvbmRhcnktdGl0bGU+PC90aXRsZXM+PHBlcmlvZGljYWw+
PGZ1bGwtdGl0bGU+Q29uY3JldGUgSW50ZXJuYXRpb25hbDwvZnVsbC10aXRsZT48L3BlcmlvZGlj
YWw+PHBhZ2VzPjI4LTM1PC9wYWdlcz48dm9sdW1lPjE2PC92b2x1bWU+PG51bWJlcj44PC9udW1i
ZXI+PHNlY3Rpb24+Mjg8L3NlY3Rpb24+PGRhdGVzPjx5ZWFyPjE5OTQ8L3llYXI+PHB1Yi1kYXRl
cz48ZGF0ZT44LzEvMTk5NDwvZGF0ZT48L3B1Yi1kYXRlcz48L2RhdGVzPjx1cmxzPjwvdXJscz48
L3JlY29yZD48L0NpdGU+PENpdGU+PEF1dGhvcj5MaTwvQXV0aG9yPjxZZWFyPjIwMTE8L1llYXI+
PFJlY051bT4xNjA8L1JlY051bT48cmVjb3JkPjxyZWMtbnVtYmVyPjE2MDwvcmVjLW51bWJlcj48
Zm9yZWlnbi1rZXlzPjxrZXkgYXBwPSJFTiIgZGItaWQ9InN4ZXY5NTVmaHNzeHBjZXZldDF2d2Z0
MGU1c2U5d2RkYTBlciIgdGltZXN0YW1wPSIxNjM1OTE3MjE1IiBndWlkPSI5YzY4ZGMwZi02ODc2
LTQyZTctOWMzOS02MWE3NzE3NjBmOWUiPjE2MDwva2V5PjwvZm9yZWlnbi1rZXlzPjxyZWYtdHlw
ZSBuYW1lPSJKb3VybmFsIEFydGljbGUiPjE3PC9yZWYtdHlwZT48Y29udHJpYnV0b3JzPjxhdXRo
b3JzPjxhdXRob3I+TGksIE1vPC9hdXRob3I+PGF1dGhvcj5MaSwgVmljdG9yPC9hdXRob3I+PC9h
dXRob3JzPjwvY29udHJpYnV0b3JzPjx0aXRsZXM+PHRpdGxlPkhpZ2ggRWFybHkgU3RyZW5ndGgg
RW5naW5lZXJlZCBDZW1lbnRpdGlvdXMgQ29tcG9zaXRlc2ZvciBGYXN0IER1cmFibGUgQ29uY3Jl
dGUgUmVwYWlyIE1hdGVyaWFsIFByb3BlcnRpZXM8L3RpdGxlPjxzZWNvbmRhcnktdGl0bGU+QWNp
IE1hdGVyaWFscyBKb3VybmFsPC9zZWNvbmRhcnktdGl0bGU+PC90aXRsZXM+PHBlcmlvZGljYWw+
PGZ1bGwtdGl0bGU+QUNJIE1hdGVyaWFscyBKb3VybmFsPC9mdWxsLXRpdGxlPjwvcGVyaW9kaWNh
bD48ZGF0ZXM+PHllYXI+MjAxMTwveWVhcj48L2RhdGVzPjx1cmxzPjwvdXJscz48L3JlY29yZD48
L0NpdGU+PENpdGU+PEF1dGhvcj5MaTwvQXV0aG9yPjxZZWFyPjIwMTE8L1llYXI+PFJlY051bT4x
NjA8L1JlY051bT48cmVjb3JkPjxyZWMtbnVtYmVyPjE2MDwvcmVjLW51bWJlcj48Zm9yZWlnbi1r
ZXlzPjxrZXkgYXBwPSJFTiIgZGItaWQ9InN4ZXY5NTVmaHNzeHBjZXZldDF2d2Z0MGU1c2U5d2Rk
YTBlciIgdGltZXN0YW1wPSIxNjM1OTE3MjE1IiBndWlkPSI5YzY4ZGMwZi02ODc2LTQyZTctOWMz
OS02MWE3NzE3NjBmOWUiPjE2MDwva2V5PjwvZm9yZWlnbi1rZXlzPjxyZWYtdHlwZSBuYW1lPSJK
b3VybmFsIEFydGljbGUiPjE3PC9yZWYtdHlwZT48Y29udHJpYnV0b3JzPjxhdXRob3JzPjxhdXRo
b3I+TGksIE1vPC9hdXRob3I+PGF1dGhvcj5MaSwgVmljdG9yPC9hdXRob3I+PC9hdXRob3JzPjwv
Y29udHJpYnV0b3JzPjx0aXRsZXM+PHRpdGxlPkhpZ2ggRWFybHkgU3RyZW5ndGggRW5naW5lZXJl
ZCBDZW1lbnRpdGlvdXMgQ29tcG9zaXRlc2ZvciBGYXN0IER1cmFibGUgQ29uY3JldGUgUmVwYWly
IE1hdGVyaWFsIFByb3BlcnRpZXM8L3RpdGxlPjxzZWNvbmRhcnktdGl0bGU+QWNpIE1hdGVyaWFs
cyBKb3VybmFsPC9zZWNvbmRhcnktdGl0bGU+PC90aXRsZXM+PHBlcmlvZGljYWw+PGZ1bGwtdGl0
bGU+QUNJIE1hdGVyaWFscyBKb3VybmFsPC9mdWxsLXRpdGxlPjwvcGVyaW9kaWNhbD48ZGF0ZXM+
PHllYXI+MjAxMTwveWVhcj48L2RhdGVzPjx1cmxzPjwvdXJscz48L3JlY29yZD48L0NpdGU+PENp
dGU+PEF1dGhvcj5aaHU8L0F1dGhvcj48WWVhcj4yMDA1PC9ZZWFyPjxSZWNOdW0+MjA2PC9SZWNO
dW0+PHJlY29yZD48cmVjLW51bWJlcj4yMDY8L3JlYy1udW1iZXI+PGZvcmVpZ24ta2V5cz48a2V5
IGFwcD0iRU4iIGRiLWlkPSJzeGV2OTU1Zmhzc3hwY2V2ZXQxdndmdDBlNXNlOXdkZGEwZXIiIHRp
bWVzdGFtcD0iMTYzNTkxNzIyNSIgZ3VpZD0iOWZhZWYwZGYtNDg0Zi00NTdhLWFlMjQtOWFjODYx
Yzk1ZDVmIj4yMDY8L2tleT48L2ZvcmVpZ24ta2V5cz48cmVmLXR5cGUgbmFtZT0iSm91cm5hbCBB
cnRpY2xlIj4xNzwvcmVmLXR5cGU+PGNvbnRyaWJ1dG9ycz48YXV0aG9ycz48YXV0aG9yPlpodSwg
RGluZzwvYXV0aG9yPjxhdXRob3I+Wm9uZ2ppbiwgTGk8L2F1dGhvcj48L2F1dGhvcnM+PC9jb250
cmlidXRvcnM+PHRpdGxlcz48dGl0bGU+SGlnaC1FYXJseS1TdHJlbmd0aCBNYWduZXNpdW0gUGhv
c3BoYXRlIENlbWVudCB3aXRoIEZseSBBc2g8L3RpdGxlPjxzZWNvbmRhcnktdGl0bGU+TWF0ZXJp
YWxzIEpvdXJuYWw8L3NlY29uZGFyeS10aXRsZT48L3RpdGxlcz48cGVyaW9kaWNhbD48ZnVsbC10
aXRsZT5NYXRlcmlhbHMgSm91cm5hbDwvZnVsbC10aXRsZT48L3BlcmlvZGljYWw+PHZvbHVtZT4x
MDI8L3ZvbHVtZT48bnVtYmVyPjY8L251bWJlcj48a2V5d29yZHM+PGtleXdvcmQ+Zmx5IGFzaDwv
a2V5d29yZD48a2V5d29yZD5zdHJlbmd0aDwva2V5d29yZD48a2V5d29yZD50ZXN0PC9rZXl3b3Jk
Pjwva2V5d29yZHM+PGRhdGVzPjx5ZWFyPjIwMDU8L3llYXI+PHB1Yi1kYXRlcz48ZGF0ZT4xMS8x
LzIwMDU8L2RhdGU+PC9wdWItZGF0ZXM+PC9kYXRlcz48dXJscz48L3VybHM+PGVsZWN0cm9uaWMt
cmVzb3VyY2UtbnVtPjEwLjE0MzU5LzE0Nzk5PC9lbGVjdHJvbmljLXJlc291cmNlLW51bT48L3Jl
Y29yZD48L0NpdGU+PENpdGU+PEF1dGhvcj7FnmFobWFyYW48L0F1dGhvcj48WWVhcj4yMDEzPC9Z
ZWFyPjxSZWNOdW0+MjAwPC9SZWNOdW0+PHJlY29yZD48cmVjLW51bWJlcj4yMDA8L3JlYy1udW1i
ZXI+PGZvcmVpZ24ta2V5cz48a2V5IGFwcD0iRU4iIGRiLWlkPSJzeGV2OTU1Zmhzc3hwY2V2ZXQx
dndmdDBlNXNlOXdkZGEwZXIiIHRpbWVzdGFtcD0iMTYzNTkxNzIyMiIgZ3VpZD0iODNiOTI5MmQt
Y2EyNi00NzliLWEyODUtYmJkN2UwNTlhZTlmIj4yMDA8L2tleT48L2ZvcmVpZ24ta2V5cz48cmVm
LXR5cGUgbmFtZT0iSm91cm5hbCBBcnRpY2xlIj4xNzwvcmVmLXR5cGU+PGNvbnRyaWJ1dG9ycz48
YXV0aG9ycz48YXV0aG9yPsWeYWhtYXJhbiwgTXVzdGFmYTwvYXV0aG9yPjxhdXRob3I+QWwtRW1h
bSwgTXVoYW5uYWQ8L2F1dGhvcj48YXV0aG9yPlnEsWxkxLFyxLFtLCBHw7xya2FuPC9hdXRob3I+
PGF1dGhvcj7FnmltxZ9laywgWXVudXMgRW1yZTwvYXV0aG9yPjxhdXRob3I+RXJkZW0sIFRhaGly
IEtlbWFsPC9hdXRob3I+PGF1dGhvcj5MYWNoZW1pLCBNb2hhbWVkPC9hdXRob3I+PC9hdXRob3Jz
PjwvY29udHJpYnV0b3JzPjx0aXRsZXM+PHRpdGxlPkhpZ2gtZWFybHktc3RyZW5ndGggZHVjdGls
ZSBjZW1lbnRpdGlvdXMgY29tcG9zaXRlcyB3aXRoIGNoYXJhY3RlcmlzdGljcyBvZiBsb3cgZWFy
bHktYWdlIHNocmlua2FnZSBmb3IgcmVwYWlyIG9mIGluZnJhc3RydWN0dXJlczwvdGl0bGU+PHNl
Y29uZGFyeS10aXRsZT5NYXRlcmlhbHMgYW5kIFN0cnVjdHVyZXM8L3NlY29uZGFyeS10aXRsZT48
L3RpdGxlcz48cGVyaW9kaWNhbD48ZnVsbC10aXRsZT5NYXRlcmlhbHMgYW5kIFN0cnVjdHVyZXM8
L2Z1bGwtdGl0bGU+PGFiYnItMT5NYXRlci4gU3RydWN0LjwvYWJici0xPjwvcGVyaW9kaWNhbD48
cGFnZXM+MTM4OS0xNDAzPC9wYWdlcz48dm9sdW1lPjQ4PC92b2x1bWU+PG51bWJlcj41PC9udW1i
ZXI+PHNlY3Rpb24+MTM4OTwvc2VjdGlvbj48ZGF0ZXM+PHllYXI+MjAxMzwveWVhcj48L2RhdGVz
Pjxpc2JuPjEzNTktNTk5NyYjeEQ7MTg3MS02ODczPC9pc2JuPjx1cmxzPjwvdXJscz48ZWxlY3Ry
b25pYy1yZXNvdXJjZS1udW0+MTAuMTYxNy9zMTE1MjctMDEzLTAyNDEtejwvZWxlY3Ryb25pYy1y
ZXNvdXJjZS1udW0+PC9yZWNvcmQ+PC9DaXRlPjxDaXRlPjxBdXRob3I+U2FuZG9yIFBvcG92aWNz
PC9BdXRob3I+PFJlY051bT4xNjM8L1JlY051bT48cmVjb3JkPjxyZWMtbnVtYmVyPjE2MzwvcmVj
LW51bWJlcj48Zm9yZWlnbi1rZXlzPjxrZXkgYXBwPSJFTiIgZGItaWQ9ImU5cHJydHgwaHZycHhs
ZXAyenJwOXB0ZWV3cnd4OTJ6ZXN0MiIgdGltZXN0YW1wPSIxNTkwNTE4MTcyIj4xNjM8L2tleT48
L2ZvcmVpZ24ta2V5cz48cmVmLXR5cGUgbmFtZT0iSm91cm5hbCBBcnRpY2xlIj4xNzwvcmVmLXR5
cGU+PGNvbnRyaWJ1dG9ycz48YXV0aG9ycz48YXV0aG9yPlNhbmRvciBQb3BvdmljcywgTi4gUmFq
ZW5kcmFuPC9hdXRob3I+PGF1dGhvcj5NaWNoYWVsLCBQZW5rbzwvYXV0aG9yPjwvYXV0aG9ycz48
L2NvbnRyaWJ1dG9ycz48dGl0bGVzPjx0aXRsZT5SYXBpZCBIYXJkZW5pbmcgQ2VtZW50cyBmb3Ig
UmVwYWlyIG9mIENvbmNyZXRlPC90aXRsZT48c2Vjb25kYXJ5LXRpdGxlPk1hdGVyaWFscyBKb3Vy
bmFsPC9zZWNvbmRhcnktdGl0bGU+PC90aXRsZXM+PHBlcmlvZGljYWw+PGZ1bGwtdGl0bGU+TWF0
ZXJpYWxzIEpvdXJuYWw8L2Z1bGwtdGl0bGU+PC9wZXJpb2RpY2FsPjx2b2x1bWU+ODQ8L3ZvbHVt
ZT48bnVtYmVyPjE8L251bWJlcj48a2V5d29yZHM+PGtleXdvcmQ+Y2VtZW50IHBhc3Rlczwva2V5
d29yZD48a2V5d29yZD5jb21wcmVzc2l2ZSBzdHJlbmd0aDwva2V5d29yZD48a2V5d29yZD5jb25j
cmV0ZXM8L2tleXdvcmQ+PGtleXdvcmQ+ZWxlY3Ryb24gbWljcm9zY29wZXM8L2tleXdvcmQ+PGtl
eXdvcmQ+aGVhdCBvZiBoeWRyYXRpb248L2tleXdvcmQ+PGtleXdvcmQ+aGlnaCBlYXJseSBzdHJl
bmd0aCBjZW1lbnRzPC9rZXl3b3JkPjxrZXl3b3JkPmh5ZHJhdGlvbjwva2V5d29yZD48a2V5d29y
ZD5pbmZyYXJlZCBzcGVjdHJvc2NvcHk8L2tleXdvcmQ+PGtleXdvcmQ+bWFnbmVzaXVtPC9rZXl3
b3JkPjxrZXl3b3JkPm1vcnRhcnMgKG1hdGVyaWFsKTwva2V5d29yZD48a2V5d29yZD5wb3J0bGFu
ZCBjZW1lbnRzPC9rZXl3b3JkPjxrZXl3b3JkPnJlZ3VsYXRlZCBzZXQgY2VtZW50czwva2V5d29y
ZD48a2V5d29yZD5yZXBhaXJzPC9rZXl3b3JkPjxrZXl3b3JkPnNldHRpbmcgdGltZTwva2V5d29y
ZD48a2V5d29yZD5zdHJlbmd0aDwva2V5d29yZD48L2tleXdvcmRzPjxkYXRlcz48cHViLWRhdGVz
PjxkYXRlPjEvMS8xOTg3PC9kYXRlPjwvcHViLWRhdGVzPjwvZGF0ZXM+PHVybHM+PC91cmxzPjxl
bGVjdHJvbmljLXJlc291cmNlLW51bT4xMC4xNDM1OS8xNTE2MzwvZWxlY3Ryb25pYy1yZXNvdXJj
ZS1udW0+PC9yZWNvcmQ+PC9DaXRlPjxDaXRlPjxBdXRob3I+Wmh1PC9BdXRob3I+PFllYXI+MjAw
NTwvWWVhcj48UmVjTnVtPjIwNjwvUmVjTnVtPjxyZWNvcmQ+PHJlYy1udW1iZXI+MjA2PC9yZWMt
bnVtYmVyPjxmb3JlaWduLWtleXM+PGtleSBhcHA9IkVOIiBkYi1pZD0ic3hldjk1NWZoc3N4cGNl
dmV0MXZ3ZnQwZTVzZTl3ZGRhMGVyIiB0aW1lc3RhbXA9IjE2MzU5MTcyMjUiIGd1aWQ9IjlmYWVm
MGRmLTQ4NGYtNDU3YS1hZTI0LTlhYzg2MWM5NWQ1ZiI+MjA2PC9rZXk+PC9mb3JlaWduLWtleXM+
PHJlZi10eXBlIG5hbWU9IkpvdXJuYWwgQXJ0aWNsZSI+MTc8L3JlZi10eXBlPjxjb250cmlidXRv
cnM+PGF1dGhvcnM+PGF1dGhvcj5aaHUsIERpbmc8L2F1dGhvcj48YXV0aG9yPlpvbmdqaW4sIExp
PC9hdXRob3I+PC9hdXRob3JzPjwvY29udHJpYnV0b3JzPjx0aXRsZXM+PHRpdGxlPkhpZ2gtRWFy
bHktU3RyZW5ndGggTWFnbmVzaXVtIFBob3NwaGF0ZSBDZW1lbnQgd2l0aCBGbHkgQXNoPC90aXRs
ZT48c2Vjb25kYXJ5LXRpdGxlPk1hdGVyaWFscyBKb3VybmFsPC9zZWNvbmRhcnktdGl0bGU+PC90
aXRsZXM+PHBlcmlvZGljYWw+PGZ1bGwtdGl0bGU+TWF0ZXJpYWxzIEpvdXJuYWw8L2Z1bGwtdGl0
bGU+PC9wZXJpb2RpY2FsPjx2b2x1bWU+MTAyPC92b2x1bWU+PG51bWJlcj42PC9udW1iZXI+PGtl
eXdvcmRzPjxrZXl3b3JkPmZseSBhc2g8L2tleXdvcmQ+PGtleXdvcmQ+c3RyZW5ndGg8L2tleXdv
cmQ+PGtleXdvcmQ+dGVzdDwva2V5d29yZD48L2tleXdvcmRzPjxkYXRlcz48eWVhcj4yMDA1PC95
ZWFyPjxwdWItZGF0ZXM+PGRhdGU+MTEvMS8yMDA1PC9kYXRlPjwvcHViLWRhdGVzPjwvZGF0ZXM+
PHVybHM+PC91cmxzPjxlbGVjdHJvbmljLXJlc291cmNlLW51bT4xMC4xNDM1OS8xNDc5OTwvZWxl
Y3Ryb25pYy1yZXNvdXJjZS1udW0+PC9yZWNvcmQ+PC9DaXRlPjxDaXRlPjxBdXRob3I+U2h1eGlu
PC9BdXRob3I+PFllYXI+MjAwNjwvWWVhcj48UmVjTnVtPjE3MjwvUmVjTnVtPjxyZWNvcmQ+PHJl
Yy1udW1iZXI+MTcyPC9yZWMtbnVtYmVyPjxmb3JlaWduLWtleXM+PGtleSBhcHA9IkVOIiBkYi1p
ZD0ic3hldjk1NWZoc3N4cGNldmV0MXZ3ZnQwZTVzZTl3ZGRhMGVyIiB0aW1lc3RhbXA9IjE2MzU5
MTcyMjEiIGd1aWQ9IjA2NzRmMDAxLTZmZGMtNDY4MC04ZjdmLWY2M2MyNDViNDA4MSI+MTcyPC9r
ZXk+PC9mb3JlaWduLWtleXM+PHJlZi10eXBlIG5hbWU9IkpvdXJuYWwgQXJ0aWNsZSI+MTc8L3Jl
Zi10eXBlPjxjb250cmlidXRvcnM+PGF1dGhvcnM+PGF1dGhvcj5TaHV4aW4sIFdhbmc8L2F1dGhv
cj48YXV0aG9yPlZpY3RvciwgQy4gTGk8L2F1dGhvcj48L2F1dGhvcnM+PC9jb250cmlidXRvcnM+
PHRpdGxlcz48dGl0bGU+SGlnaC1FYXJseS1TdHJlbmd0aCBFbmdpbmVlcmVkIENlbWVudGl0aW91
cyBDb21wb3NpdGVzPC90aXRsZT48c2Vjb25kYXJ5LXRpdGxlPk1hdGVyaWFscyBKb3VybmFsPC9z
ZWNvbmRhcnktdGl0bGU+PC90aXRsZXM+PHBlcmlvZGljYWw+PGZ1bGwtdGl0bGU+TWF0ZXJpYWxz
IEpvdXJuYWw8L2Z1bGwtdGl0bGU+PC9wZXJpb2RpY2FsPjx2b2x1bWU+MTAzPC92b2x1bWU+PG51
bWJlcj4yPC9udW1iZXI+PGtleXdvcmRzPjxrZXl3b3JkPmZpYmVyczwva2V5d29yZD48a2V5d29y
ZD5oaWdoIGVhcmx5IHN0cmVuZ3RoPC9rZXl3b3JkPjxrZXl3b3JkPnN0cmFpbjwva2V5d29yZD48
L2tleXdvcmRzPjxkYXRlcz48eWVhcj4yMDA2PC95ZWFyPjxwdWItZGF0ZXM+PGRhdGU+My8xLzIw
MDY8L2RhdGU+PC9wdWItZGF0ZXM+PC9kYXRlcz48dXJscz48L3VybHM+PGVsZWN0cm9uaWMtcmVz
b3VyY2UtbnVtPjEwLjE0MzU5LzE1MjYwPC9lbGVjdHJvbmljLXJlc291cmNlLW51bT48L3JlY29y
ZD48L0NpdGU+PENpdGU+PEF1dGhvcj5Tb3JvdXNoaWFuPC9BdXRob3I+PFllYXI+MjAwMDwvWWVh
cj48UmVjTnVtPjE5MjwvUmVjTnVtPjxyZWNvcmQ+PHJlYy1udW1iZXI+MTkyPC9yZWMtbnVtYmVy
Pjxmb3JlaWduLWtleXM+PGtleSBhcHA9IkVOIiBkYi1pZD0ic3hldjk1NWZoc3N4cGNldmV0MXZ3
ZnQwZTVzZTl3ZGRhMGVyIiB0aW1lc3RhbXA9IjE2MzU5MTcyMjEiIGd1aWQ9IjY0MmUzMDIzLWM5
MzItNDRlZi04M2UwLWIxYTcyOGI0YmEzNSI+MTkyPC9rZXk+PC9mb3JlaWduLWtleXM+PHJlZi10
eXBlIG5hbWU9IkpvdXJuYWwgQXJ0aWNsZSI+MTc8L3JlZi10eXBlPjxjb250cmlidXRvcnM+PGF1
dGhvcnM+PGF1dGhvcj5Tb3JvdXNoaWFuLCBQYXJ2aXo8L2F1dGhvcj48YXV0aG9yPlJhdmFuYmFr
aHNoLCBTaWF2b3NoPC9hdXRob3I+PC9hdXRob3JzPjwvY29udHJpYnV0b3JzPjx0aXRsZXM+PHRp
dGxlPkhpZ2gtRWFybHktU3RyZW5ndGgtQ29uY3JldGU6IE1peCBQcm9wb3J0aW9uaW5nIHdpdGgg
UHJvY2Vzc2VkIENlbGx1bG9zZSBGaWJlcnMgZm9yIER1cmFiaWxpdHk8L3RpdGxlPjxzZWNvbmRh
cnktdGl0bGU+TUFURVJJQUxTIEpPVVJOQUwgMTAzPC9zZWNvbmRhcnktdGl0bGU+PC90aXRsZXM+
PHBlcmlvZGljYWw+PGZ1bGwtdGl0bGU+TUFURVJJQUxTIEpPVVJOQUwgMTAzPC9mdWxsLXRpdGxl
PjwvcGVyaW9kaWNhbD48cGFnZXM+NTkzLTYwMDwvcGFnZXM+PHZvbHVtZT45Njwvdm9sdW1lPjxu
dW1iZXI+NTwvbnVtYmVyPjxzZWN0aW9uPjU5Mzwvc2VjdGlvbj48ZGF0ZXM+PHllYXI+MjAwMDwv
eWVhcj48cHViLWRhdGVzPjxkYXRlPjkvMS8xOTk5PC9kYXRlPjwvcHViLWRhdGVzPjwvZGF0ZXM+
PHVybHM+PC91cmxzPjwvcmVjb3JkPjwvQ2l0ZT48Q2l0ZT48QXV0aG9yPlN1a3VtYXI8L0F1dGhv
cj48WWVhcj4yMDA4PC9ZZWFyPjxSZWNOdW0+MjI1PC9SZWNOdW0+PHJlY29yZD48cmVjLW51bWJl
cj4yMjU8L3JlYy1udW1iZXI+PGZvcmVpZ24ta2V5cz48a2V5IGFwcD0iRU4iIGRiLWlkPSJlOXBy
cnR4MGh2cnB4bGVwMnpycDlwdGVld3J3eDkyemVzdDIiIHRpbWVzdGFtcD0iMTU5MDUxODE3NiI+
MjI1PC9rZXk+PC9mb3JlaWduLWtleXM+PHJlZi10eXBlIG5hbWU9IkpvdXJuYWwgQXJ0aWNsZSI+
MTc8L3JlZi10eXBlPjxjb250cmlidXRvcnM+PGF1dGhvcnM+PGF1dGhvcj5TdWt1bWFyLCBCaW51
PC9hdXRob3I+PGF1dGhvcj5OYWdhbWFuaSwgSy48L2F1dGhvcj48YXV0aG9yPlNyaW5pdmFzYSBS
YWdoYXZhbiwgUi48L2F1dGhvcj48L2F1dGhvcnM+PC9jb250cmlidXRvcnM+PHRpdGxlcz48dGl0
bGU+RXZhbHVhdGlvbiBvZiBzdHJlbmd0aCBhdCBlYXJseSBhZ2VzIG9mIHNlbGYtY29tcGFjdGlu
ZyBjb25jcmV0ZSB3aXRoIGhpZ2ggdm9sdW1lIGZseSBhc2g8L3RpdGxlPjxzZWNvbmRhcnktdGl0
bGU+Q29uc3RydWN0aW9uIGFuZCBCdWlsZGluZyBNYXRlcmlhbHM8L3NlY29uZGFyeS10aXRsZT48
L3RpdGxlcz48cGVyaW9kaWNhbD48ZnVsbC10aXRsZT5Db25zdHJ1Y3Rpb24gYW5kIEJ1aWxkaW5n
IE1hdGVyaWFsczwvZnVsbC10aXRsZT48L3BlcmlvZGljYWw+PHBhZ2VzPjEzOTQtMTQwMTwvcGFn
ZXM+PHZvbHVtZT4yMjwvdm9sdW1lPjxudW1iZXI+NzwvbnVtYmVyPjxrZXl3b3Jkcz48a2V5d29y
ZD5TZWxmLWNvbXBhY3RpbmcgY29uY3JldGU8L2tleXdvcmQ+PGtleXdvcmQ+Q29udmVudGlvbmFs
IGNvbmNyZXRlPC9rZXl3b3JkPjxrZXl3b3JkPkZseSBhc2g8L2tleXdvcmQ+PGtleXdvcmQ+TWl4
IGRlc2lnbjwva2V5d29yZD48a2V5d29yZD5Db21wcmVzc2l2ZSBzdHJlbmd0aDwva2V5d29yZD48
a2V5d29yZD5TcGxpdCB0ZW5zaWxlIHN0cmVuZ3RoPC9rZXl3b3JkPjxrZXl3b3JkPldvcmthYmls
aXR5PC9rZXl3b3JkPjwva2V5d29yZHM+PGRhdGVzPjx5ZWFyPjIwMDg8L3llYXI+PHB1Yi1kYXRl
cz48ZGF0ZT4yMDA4LzA3LzAxLzwvZGF0ZT48L3B1Yi1kYXRlcz48L2RhdGVzPjxpc2JuPjA5NTAt
MDYxODwvaXNibj48dXJscz48cmVsYXRlZC11cmxzPjx1cmw+aHR0cDovL3d3dy5zY2llbmNlZGly
ZWN0LmNvbS9zY2llbmNlL2FydGljbGUvcGlpL1MwOTUwMDYxODA3MDAxMTEwPC91cmw+PC9yZWxh
dGVkLXVybHM+PC91cmxzPjxlbGVjdHJvbmljLXJlc291cmNlLW51bT5odHRwczovL2RvaS5vcmcv
MTAuMTAxNi9qLmNvbmJ1aWxkbWF0LjIwMDcuMDQuMDA1PC9lbGVjdHJvbmljLXJlc291cmNlLW51
bT48L3JlY29yZD48L0NpdGU+PENpdGU+PEF1dGhvcj5XYW5nPC9BdXRob3I+PFllYXI+MjAwNjwv
WWVhcj48UmVjTnVtPjIwNzwvUmVjTnVtPjxyZWNvcmQ+PHJlYy1udW1iZXI+MjA3PC9yZWMtbnVt
YmVyPjxmb3JlaWduLWtleXM+PGtleSBhcHA9IkVOIiBkYi1pZD0ic3hldjk1NWZoc3N4cGNldmV0
MXZ3ZnQwZTVzZTl3ZGRhMGVyIiB0aW1lc3RhbXA9IjE2MzU5MTcyMjUiIGd1aWQ9ImEyYTk0Nzhl
LTJlNzctNDk3YS1iYmU0LWYzZGM2ZTQ2OGY3MyI+MjA3PC9rZXk+PC9mb3JlaWduLWtleXM+PHJl
Zi10eXBlIG5hbWU9IkpvdXJuYWwgQXJ0aWNsZSI+MTc8L3JlZi10eXBlPjxjb250cmlidXRvcnM+
PGF1dGhvcnM+PGF1dGhvcj5XYW5nLCBTaHV4aW48L2F1dGhvcj48YXV0aG9yPkxpLCBWaWN0b3Ig
Qy48L2F1dGhvcj48L2F1dGhvcnM+PC9jb250cmlidXRvcnM+PHRpdGxlcz48dGl0bGU+SGlnaC1F
YXJseS1TdHJlbmd0aCBFbmdpbmVlcmVkIENlbWVudGl0aW91cyBDb21wb3NpdGVzPC90aXRsZT48
c2Vjb25kYXJ5LXRpdGxlPk1BVEVSSUFMUyBKT1VSTkFMIDEwMzwvc2Vjb25kYXJ5LXRpdGxlPjwv
dGl0bGVzPjxwZXJpb2RpY2FsPjxmdWxsLXRpdGxlPk1BVEVSSUFMUyBKT1VSTkFMIDEwMzwvZnVs
bC10aXRsZT48L3BlcmlvZGljYWw+PHBhZ2VzPjk3LTEwNTwvcGFnZXM+PHZvbHVtZT4xMDM8L3Zv
bHVtZT48bnVtYmVyPjI8L251bWJlcj48c2VjdGlvbj45Nzwvc2VjdGlvbj48ZGF0ZXM+PHllYXI+
MjAwNjwveWVhcj48cHViLWRhdGVzPjxkYXRlPjMvMS8yMDA2PC9kYXRlPjwvcHViLWRhdGVzPjwv
ZGF0ZXM+PHVybHM+PHJlbGF0ZWQtdXJscz48dXJsPmh0dHA6Ly9jaXRlc2VlcnguaXN0LnBzdS5l
ZHUvdmlld2RvYy9kb3dubG9hZD9kb2k9MTAuMS4xLjE0Ni4yNDEwJmFtcDtyZXA9cmVwMSZhbXA7
dHlwZT1wZGY8L3VybD48L3JlbGF0ZWQtdXJscz48L3VybHM+PC9yZWNvcmQ+PC9DaXRlPjxDaXRl
PjxBdXRob3I+Wmh1PC9BdXRob3I+PFllYXI+MjAwNTwvWWVhcj48UmVjTnVtPjIwNjwvUmVjTnVt
PjxyZWNvcmQ+PHJlYy1udW1iZXI+MjA2PC9yZWMtbnVtYmVyPjxmb3JlaWduLWtleXM+PGtleSBh
cHA9IkVOIiBkYi1pZD0ic3hldjk1NWZoc3N4cGNldmV0MXZ3ZnQwZTVzZTl3ZGRhMGVyIiB0aW1l
c3RhbXA9IjE2MzU5MTcyMjUiIGd1aWQ9IjlmYWVmMGRmLTQ4NGYtNDU3YS1hZTI0LTlhYzg2MWM5
NWQ1ZiI+MjA2PC9rZXk+PC9mb3JlaWduLWtleXM+PHJlZi10eXBlIG5hbWU9IkpvdXJuYWwgQXJ0
aWNsZSI+MTc8L3JlZi10eXBlPjxjb250cmlidXRvcnM+PGF1dGhvcnM+PGF1dGhvcj5aaHUsIERp
bmc8L2F1dGhvcj48YXV0aG9yPlpvbmdqaW4sIExpPC9hdXRob3I+PC9hdXRob3JzPjwvY29udHJp
YnV0b3JzPjx0aXRsZXM+PHRpdGxlPkhpZ2gtRWFybHktU3RyZW5ndGggTWFnbmVzaXVtIFBob3Nw
aGF0ZSBDZW1lbnQgd2l0aCBGbHkgQXNoPC90aXRsZT48c2Vjb25kYXJ5LXRpdGxlPk1hdGVyaWFs
cyBKb3VybmFsPC9zZWNvbmRhcnktdGl0bGU+PC90aXRsZXM+PHBlcmlvZGljYWw+PGZ1bGwtdGl0
bGU+TWF0ZXJpYWxzIEpvdXJuYWw8L2Z1bGwtdGl0bGU+PC9wZXJpb2RpY2FsPjx2b2x1bWU+MTAy
PC92b2x1bWU+PG51bWJlcj42PC9udW1iZXI+PGtleXdvcmRzPjxrZXl3b3JkPmZseSBhc2g8L2tl
eXdvcmQ+PGtleXdvcmQ+c3RyZW5ndGg8L2tleXdvcmQ+PGtleXdvcmQ+dGVzdDwva2V5d29yZD48
L2tleXdvcmRzPjxkYXRlcz48eWVhcj4yMDA1PC95ZWFyPjxwdWItZGF0ZXM+PGRhdGU+MTEvMS8y
MDA1PC9kYXRlPjwvcHViLWRhdGVzPjwvZGF0ZXM+PHVybHM+PC91cmxzPjxlbGVjdHJvbmljLXJl
c291cmNlLW51bT4xMC4xNDM1OS8xNDc5OTwvZWxlY3Ryb25pYy1yZXNvdXJjZS1udW0+PC9yZWNv
cmQ+PC9DaXRlPjxDaXRlPjxBdXRob3I+Qm91a2VuZGFrZGppPC9BdXRob3I+PFllYXI+MjAxMjwv
WWVhcj48UmVjTnVtPjIxNzwvUmVjTnVtPjxyZWNvcmQ+PHJlYy1udW1iZXI+MjE3PC9yZWMtbnVt
YmVyPjxmb3JlaWduLWtleXM+PGtleSBhcHA9IkVOIiBkYi1pZD0ic3hldjk1NWZoc3N4cGNldmV0
MXZ3ZnQwZTVzZTl3ZGRhMGVyIiB0aW1lc3RhbXA9IjE2MzU5MTcyMjUiIGd1aWQ9ImUwYTdmNmU4
LWFjM2ItNDNmOC1iZTY5LTQ1YjgxYjM0MWViNyI+MjE3PC9rZXk+PC9mb3JlaWduLWtleXM+PHJl
Zi10eXBlIG5hbWU9IkpvdXJuYWwgQXJ0aWNsZSI+MTc8L3JlZi10eXBlPjxjb250cmlidXRvcnM+
PGF1dGhvcnM+PGF1dGhvcj5Cb3VrZW5kYWtkamksIE90aG1hbmU8L2F1dGhvcj48YXV0aG9yPkth
ZHJpLCBFbC1IYWRqPC9hdXRob3I+PGF1dGhvcj5LZW5haSwgU2FpZDwvYXV0aG9yPjwvYXV0aG9y
cz48L2NvbnRyaWJ1dG9ycz48dGl0bGVzPjx0aXRsZT5FZmZlY3RzIG9mIGdyYW51bGF0ZWQgYmxh
c3QgZnVybmFjZSBzbGFnIGFuZCBzdXBlcnBsYXN0aWNpemVyIHR5cGUgb24gdGhlIGZyZXNoIHBy
b3BlcnRpZXMgYW5kIGNvbXByZXNzaXZlIHN0cmVuZ3RoIG9mIHNlbGYtY29tcGFjdGluZyBjb25j
cmV0ZTwvdGl0bGU+PHNlY29uZGFyeS10aXRsZT5DZW1lbnQgYW5kIENvbmNyZXRlIENvbXBvc2l0
ZXM8L3NlY29uZGFyeS10aXRsZT48L3RpdGxlcz48cGVyaW9kaWNhbD48ZnVsbC10aXRsZT5DZW1l
bnQgYW5kIENvbmNyZXRlIENvbXBvc2l0ZXM8L2Z1bGwtdGl0bGU+PC9wZXJpb2RpY2FsPjxwYWdl
cz41ODMtNTkwPC9wYWdlcz48dm9sdW1lPjM0PC92b2x1bWU+PG51bWJlcj40PC9udW1iZXI+PGtl
eXdvcmRzPjxrZXl3b3JkPkJsYXN0IGZ1cm5hY2Ugc2xhZzwva2V5d29yZD48a2V5d29yZD5Db21w
cmVzc2l2ZSBzdHJlbmd0aDwva2V5d29yZD48a2V5d29yZD5NaXggZGVzaWduIG1ldGhvZDwva2V5
d29yZD48a2V5d29yZD5TZWxmLWNvbXBhY3RpbmcgY29uY3JldGU8L2tleXdvcmQ+PGtleXdvcmQ+
U3VwZXJwbGFzdGljaXplcnM8L2tleXdvcmQ+PGtleXdvcmQ+V29ya2FiaWxpdHk8L2tleXdvcmQ+
PC9rZXl3b3Jkcz48ZGF0ZXM+PHllYXI+MjAxMjwveWVhcj48cHViLWRhdGVzPjxkYXRlPjIwMTIv
MDQvMDEvPC9kYXRlPjwvcHViLWRhdGVzPjwvZGF0ZXM+PGlzYm4+MDk1OC05NDY1PC9pc2JuPjx1
cmxzPjxyZWxhdGVkLXVybHM+PHVybD5odHRwOi8vd3d3LnNjaWVuY2VkaXJlY3QuY29tL3NjaWVu
Y2UvYXJ0aWNsZS9waWkvUzA5NTg5NDY1MTEwMDE1NDU8L3VybD48L3JlbGF0ZWQtdXJscz48L3Vy
bHM+PGVsZWN0cm9uaWMtcmVzb3VyY2UtbnVtPmh0dHBzOi8vZG9pLm9yZy8xMC4xMDE2L2ouY2Vt
Y29uY29tcC4yMDExLjA4LjAxMzwvZWxlY3Ryb25pYy1yZXNvdXJjZS1udW0+PC9yZWNvcmQ+PC9D
aXRlPjxDaXRlPjxBdXRob3I+Q29yaW5hbGRlc2k8L0F1dGhvcj48WWVhcj4yMDA0PC9ZZWFyPjxS
ZWNOdW0+MTQ1PC9SZWNOdW0+PHJlY29yZD48cmVjLW51bWJlcj4xNDU8L3JlYy1udW1iZXI+PGZv
cmVpZ24ta2V5cz48a2V5IGFwcD0iRU4iIGRiLWlkPSJlOXBycnR4MGh2cnB4bGVwMnpycDlwdGVl
d3J3eDkyemVzdDIiIHRpbWVzdGFtcD0iMTU5MDUxODE2OSI+MTQ1PC9rZXk+PC9mb3JlaWduLWtl
eXM+PHJlZi10eXBlIG5hbWU9IkpvdXJuYWwgQXJ0aWNsZSI+MTc8L3JlZi10eXBlPjxjb250cmli
dXRvcnM+PGF1dGhvcnM+PGF1dGhvcj5Db3JpbmFsZGVzaSwgVi48L2F1dGhvcj48YXV0aG9yPk1v
cmljb25pLCBHLjwvYXV0aG9yPjwvYXV0aG9ycz48L2NvbnRyaWJ1dG9ycz48dGl0bGVzPjx0aXRs
ZT5EdXJhYmxlIGZpYmVyIHJlaW5mb3JjZWQgc2VsZi1jb21wYWN0aW5nIGNvbmNyZXRlPC90aXRs
ZT48c2Vjb25kYXJ5LXRpdGxlPkNlbWVudCBhbmQgQ29uY3JldGUgUmVzZWFyY2g8L3NlY29uZGFy
eS10aXRsZT48L3RpdGxlcz48cGVyaW9kaWNhbD48ZnVsbC10aXRsZT5DZW1lbnQgYW5kIENvbmNy
ZXRlIFJlc2VhcmNoPC9mdWxsLXRpdGxlPjxhYmJyLTE+Q2VtLiBDb25jci4gUmVzLjwvYWJici0x
PjwvcGVyaW9kaWNhbD48cGFnZXM+MjQ5LTI1NDwvcGFnZXM+PHZvbHVtZT4zNDwvdm9sdW1lPjxu
dW1iZXI+MjwvbnVtYmVyPjxrZXl3b3Jkcz48a2V5d29yZD5EdXJhYmlsaXR5PC9rZXl3b3JkPjxr
ZXl3b3JkPkZpYmVyIHJlaW5mb3JjZW1lbnQ8L2tleXdvcmQ+PGtleXdvcmQ+U2VsZi1jb21wYWN0
aW5nIGNvbmNyZXRlPC9rZXl3b3JkPjwva2V5d29yZHM+PGRhdGVzPjx5ZWFyPjIwMDQ8L3llYXI+
PHB1Yi1kYXRlcz48ZGF0ZT4yMDA0LzAyLzAxLzwvZGF0ZT48L3B1Yi1kYXRlcz48L2RhdGVzPjxp
c2JuPjAwMDgtODg0NjwvaXNibj48dXJscz48cmVsYXRlZC11cmxzPjx1cmw+aHR0cDovL3d3dy5z
Y2llbmNlZGlyZWN0LmNvbS9zY2llbmNlL2FydGljbGUvcGlpL1MwMDA4ODg0NjAzMDAyNjQzPC91
cmw+PC9yZWxhdGVkLXVybHM+PC91cmxzPjxlbGVjdHJvbmljLXJlc291cmNlLW51bT5odHRwczov
L2RvaS5vcmcvMTAuMTAxNi9qLmNlbWNvbnJlcy4yMDAzLjA3LjAwNTwvZWxlY3Ryb25pYy1yZXNv
dXJjZS1udW0+PC9yZWNvcmQ+PC9DaXRlPjxDaXRlPjxBdXRob3I+RG9tb25lPC9BdXRob3I+PFll
YXI+MjAwNjwvWWVhcj48UmVjTnVtPjI5MDwvUmVjTnVtPjxyZWNvcmQ+PHJlYy1udW1iZXI+Mjkw
PC9yZWMtbnVtYmVyPjxmb3JlaWduLWtleXM+PGtleSBhcHA9IkVOIiBkYi1pZD0ic3hldjk1NWZo
c3N4cGNldmV0MXZ3ZnQwZTVzZTl3ZGRhMGVyIiB0aW1lc3RhbXA9IjE2MzU5MTcyMjgiIGd1aWQ9
Ijg0OGNhZmViLWUzY2UtNDUwOC1iYTVlLTMzNTMyYmEwZDI1ZiI+MjkwPC9rZXk+PC9mb3JlaWdu
LWtleXM+PHJlZi10eXBlIG5hbWU9IkpvdXJuYWwgQXJ0aWNsZSI+MTc8L3JlZi10eXBlPjxjb250
cmlidXRvcnM+PGF1dGhvcnM+PGF1dGhvcj5Eb21vbmUsIFAuIEwuPC9hdXRob3I+PC9hdXRob3Jz
PjwvY29udHJpYnV0b3JzPjx0aXRsZXM+PHRpdGxlPlNlbGYtY29tcGFjdGluZyBjb25jcmV0ZTog
QW4gYW5hbHlzaXMgb2YgMTEgeWVhcnMgb2YgY2FzZSBzdHVkaWVzPC90aXRsZT48c2Vjb25kYXJ5
LXRpdGxlPkNlbWVudCBhbmQgQ29uY3JldGUgQ29tcG9zaXRlczwvc2Vjb25kYXJ5LXRpdGxlPjwv
dGl0bGVzPjxwZXJpb2RpY2FsPjxmdWxsLXRpdGxlPkNlbWVudCBhbmQgQ29uY3JldGUgQ29tcG9z
aXRlczwvZnVsbC10aXRsZT48L3BlcmlvZGljYWw+PHBhZ2VzPjE5Ny0yMDg8L3BhZ2VzPjx2b2x1
bWU+Mjg8L3ZvbHVtZT48bnVtYmVyPjI8L251bWJlcj48a2V5d29yZHM+PGtleXdvcmQ+U2VsZi1j
b21wYWN0aW5nIGNvbmNyZXRlPC9rZXl3b3JkPjxrZXl3b3JkPkNhc2Ugc3R1ZGllczwva2V5d29y
ZD48a2V5d29yZD5Qcm9wZXJ0aWVzPC9rZXl3b3JkPjxrZXl3b3JkPkNvbXBvbmVudHM8L2tleXdv
cmQ+PGtleXdvcmQ+TWl4IHByb3BvcnRpb25zPC9rZXl3b3JkPjwva2V5d29yZHM+PGRhdGVzPjx5
ZWFyPjIwMDY8L3llYXI+PHB1Yi1kYXRlcz48ZGF0ZT4yMDA2LzAyLzAxLzwvZGF0ZT48L3B1Yi1k
YXRlcz48L2RhdGVzPjxpc2JuPjA5NTgtOTQ2NTwvaXNibj48dXJscz48cmVsYXRlZC11cmxzPjx1
cmw+aHR0cDovL3d3dy5zY2llbmNlZGlyZWN0LmNvbS9zY2llbmNlL2FydGljbGUvcGlpL1MwOTU4
OTQ2NTA1MDAxMDcxPC91cmw+PC9yZWxhdGVkLXVybHM+PC91cmxzPjxlbGVjdHJvbmljLXJlc291
cmNlLW51bT5odHRwczovL2RvaS5vcmcvMTAuMTAxNi9qLmNlbWNvbmNvbXAuMjAwNS4xMC4wMDM8
L2VsZWN0cm9uaWMtcmVzb3VyY2UtbnVtPjwvcmVjb3JkPjwvQ2l0ZT48Q2l0ZT48QXV0aG9yPlpo
dTwvQXV0aG9yPjxZZWFyPjIwMDU8L1llYXI+PFJlY051bT4yMDY8L1JlY051bT48cmVjb3JkPjxy
ZWMtbnVtYmVyPjIwNjwvcmVjLW51bWJlcj48Zm9yZWlnbi1rZXlzPjxrZXkgYXBwPSJFTiIgZGIt
aWQ9InN4ZXY5NTVmaHNzeHBjZXZldDF2d2Z0MGU1c2U5d2RkYTBlciIgdGltZXN0YW1wPSIxNjM1
OTE3MjI1IiBndWlkPSI5ZmFlZjBkZi00ODRmLTQ1N2EtYWUyNC05YWM4NjFjOTVkNWYiPjIwNjwv
a2V5PjwvZm9yZWlnbi1rZXlzPjxyZWYtdHlwZSBuYW1lPSJKb3VybmFsIEFydGljbGUiPjE3PC9y
ZWYtdHlwZT48Y29udHJpYnV0b3JzPjxhdXRob3JzPjxhdXRob3I+Wmh1LCBEaW5nPC9hdXRob3I+
PGF1dGhvcj5ab25namluLCBMaTwvYXV0aG9yPjwvYXV0aG9ycz48L2NvbnRyaWJ1dG9ycz48dGl0
bGVzPjx0aXRsZT5IaWdoLUVhcmx5LVN0cmVuZ3RoIE1hZ25lc2l1bSBQaG9zcGhhdGUgQ2VtZW50
IHdpdGggRmx5IEFzaDwvdGl0bGU+PHNlY29uZGFyeS10aXRsZT5NYXRlcmlhbHMgSm91cm5hbDwv
c2Vjb25kYXJ5LXRpdGxlPjwvdGl0bGVzPjxwZXJpb2RpY2FsPjxmdWxsLXRpdGxlPk1hdGVyaWFs
cyBKb3VybmFsPC9mdWxsLXRpdGxlPjwvcGVyaW9kaWNhbD48dm9sdW1lPjEwMjwvdm9sdW1lPjxu
dW1iZXI+NjwvbnVtYmVyPjxrZXl3b3Jkcz48a2V5d29yZD5mbHkgYXNoPC9rZXl3b3JkPjxrZXl3
b3JkPnN0cmVuZ3RoPC9rZXl3b3JkPjxrZXl3b3JkPnRlc3Q8L2tleXdvcmQ+PC9rZXl3b3Jkcz48
ZGF0ZXM+PHllYXI+MjAwNTwveWVhcj48cHViLWRhdGVzPjxkYXRlPjExLzEvMjAwNTwvZGF0ZT48
L3B1Yi1kYXRlcz48L2RhdGVzPjx1cmxzPjwvdXJscz48ZWxlY3Ryb25pYy1yZXNvdXJjZS1udW0+
MTAuMTQzNTkvMTQ3OTk8L2VsZWN0cm9uaWMtcmVzb3VyY2UtbnVtPjwvcmVjb3JkPjwvQ2l0ZT48
Q2l0ZT48QXV0aG9yPkVGTkFSQzwvQXV0aG9yPjxZZWFyPjIwMDU8L1llYXI+PFJlY051bT4zMDM8
L1JlY051bT48cmVjb3JkPjxyZWMtbnVtYmVyPjMwMzwvcmVjLW51bWJlcj48Zm9yZWlnbi1rZXlz
PjxrZXkgYXBwPSJFTiIgZGItaWQ9InN4ZXY5NTVmaHNzeHBjZXZldDF2d2Z0MGU1c2U5d2RkYTBl
ciIgdGltZXN0YW1wPSIxNjM1OTE3MjI5IiBndWlkPSI0MTFjYjkyYS03NzdiLTQxMzgtODVhYy00
YjdhMGY5NTI5M2IiPjMwMzwva2V5PjwvZm9yZWlnbi1rZXlzPjxyZWYtdHlwZSBuYW1lPSJTdGFu
ZGFyZCI+NTg8L3JlZi10eXBlPjxjb250cmlidXRvcnM+PGF1dGhvcnM+PGF1dGhvcj5FRk5BUkM8
L2F1dGhvcj48L2F1dGhvcnM+PC9jb250cmlidXRvcnM+PHRpdGxlcz48dGl0bGU+VGhlIEV1cm9w
ZWFuIEd1aWRlbGluZXMgZm9yIFNlbGYtQ29tcGFjdGluZyBDb25jcmV0ZSBTcGVjaWZpY2F0aW9u
LCBQcm9kdWN0aW9uIGFuZCBVc2U8L3RpdGxlPjwvdGl0bGVzPjxwYWdlcz41PC9wYWdlcz48bnVt
YmVyPjE5PC9udW1iZXI+PGRhdGVzPjx5ZWFyPjIwMDU8L3llYXI+PC9kYXRlcz48dXJscz48L3Vy
bHM+PC9yZWNvcmQ+PC9DaXRlPjxDaXRlPjxBdXRob3I+QWtjYXk8L0F1dGhvcj48WWVhcj4yMDEy
PC9ZZWFyPjxSZWNOdW0+MTQ4PC9SZWNOdW0+PHJlY29yZD48cmVjLW51bWJlcj4xNDg8L3JlYy1u
dW1iZXI+PGZvcmVpZ24ta2V5cz48a2V5IGFwcD0iRU4iIGRiLWlkPSJzeGV2OTU1Zmhzc3hwY2V2
ZXQxdndmdDBlNXNlOXdkZGEwZXIiIHRpbWVzdGFtcD0iMTYzNTkxNzIxMyIgZ3VpZD0iZjJmY2Vi
ODEtZTcyNi00NWVlLThhNjgtN2I1NTJkZjJlYWYyIj4xNDg8L2tleT48L2ZvcmVpZ24ta2V5cz48
cmVmLXR5cGUgbmFtZT0iSm91cm5hbCBBcnRpY2xlIj4xNzwvcmVmLXR5cGU+PGNvbnRyaWJ1dG9y
cz48YXV0aG9ycz48YXV0aG9yPkFrY2F5LCBCdXJjdTwvYXV0aG9yPjxhdXRob3I+VGFzZGVtaXIs
IE1laG1ldCBBbGk8L2F1dGhvcj48L2F1dGhvcnM+PC9jb250cmlidXRvcnM+PHRpdGxlcz48dGl0
bGU+TWVjaGFuaWNhbCBiZWhhdmlvdXIgYW5kIGZpYnJlIGRpc3BlcnNpb24gb2YgaHlicmlkIHN0
ZWVsIGZpYnJlIHJlaW5mb3JjZWQgc2VsZi1jb21wYWN0aW5nIGNvbmNyZXRlPC90aXRsZT48c2Vj
b25kYXJ5LXRpdGxlPkNvbnN0cnVjdGlvbiBhbmQgQnVpbGRpbmcgTWF0ZXJpYWxzPC9zZWNvbmRh
cnktdGl0bGU+PC90aXRsZXM+PHBlcmlvZGljYWw+PGZ1bGwtdGl0bGU+Q29uc3RydWN0aW9uIGFu
ZCBCdWlsZGluZyBNYXRlcmlhbHM8L2Z1bGwtdGl0bGU+PC9wZXJpb2RpY2FsPjxwYWdlcz4yODct
MjkzPC9wYWdlcz48dm9sdW1lPjI4PC92b2x1bWU+PG51bWJlcj4xPC9udW1iZXI+PGtleXdvcmRz
PjxrZXl3b3JkPkNvbmNyZXRlIGZsb3dhYmlsaXR5PC9rZXl3b3JkPjxrZXl3b3JkPkNvbmNyZXRl
IHdvcmthYmlsaXR5PC9rZXl3b3JkPjxrZXl3b3JkPkZpYnJlIHN0cmVuZ3RoPC9rZXl3b3JkPjxr
ZXl3b3JkPkZpYnJlIGRpc3BlcnNpb248L2tleXdvcmQ+PGtleXdvcmQ+RnJhY3R1cmUgZW5lcmd5
PC9rZXl3b3JkPjxrZXl3b3JkPkh5YnJpZCBzdGVlbCBmaWJyZXM8L2tleXdvcmQ+PGtleXdvcmQ+
U2VsZi1jb21wYWN0aW5nIGNvbmNyZXRlIChTQ0MpPC9rZXl3b3JkPjwva2V5d29yZHM+PGRhdGVz
Pjx5ZWFyPjIwMTI8L3llYXI+PHB1Yi1kYXRlcz48ZGF0ZT4yMDEyLzAzLzAxLzwvZGF0ZT48L3B1
Yi1kYXRlcz48L2RhdGVzPjxpc2JuPjA5NTAtMDYxODwvaXNibj48dXJscz48cmVsYXRlZC11cmxz
Pjx1cmw+aHR0cDovL3d3dy5zY2llbmNlZGlyZWN0LmNvbS9zY2llbmNlL2FydGljbGUvcGlpL1Mw
OTUwMDYxODExMDA0Nzc2PC91cmw+PC9yZWxhdGVkLXVybHM+PC91cmxzPjxlbGVjdHJvbmljLXJl
c291cmNlLW51bT5odHRwczovL2RvaS5vcmcvMTAuMTAxNi9qLmNvbmJ1aWxkbWF0LjIwMTEuMDgu
MDQ0PC9lbGVjdHJvbmljLXJlc291cmNlLW51bT48L3JlY29yZD48L0NpdGU+PENpdGU+PEF1dGhv
cj5TaWRkaXF1ZTwvQXV0aG9yPjxZZWFyPjIwMTE8L1llYXI+PFJlY051bT4xNDk8L1JlY051bT48
cmVjb3JkPjxyZWMtbnVtYmVyPjE0OTwvcmVjLW51bWJlcj48Zm9yZWlnbi1rZXlzPjxrZXkgYXBw
PSJFTiIgZGItaWQ9InN4ZXY5NTVmaHNzeHBjZXZldDF2d2Z0MGU1c2U5d2RkYTBlciIgdGltZXN0
YW1wPSIxNjM1OTE3MjEzIiBndWlkPSJiMjUwNDY3Mi1kMzA4LTRmOTQtYjI3Yi1mZWJiM2NkMzRh
OWEiPjE0OTwva2V5PjwvZm9yZWlnbi1rZXlzPjxyZWYtdHlwZSBuYW1lPSJKb3VybmFsIEFydGlj
bGUiPjE3PC9yZWYtdHlwZT48Y29udHJpYnV0b3JzPjxhdXRob3JzPjxhdXRob3I+U2lkZGlxdWUs
IFJhZmF0PC9hdXRob3I+PC9hdXRob3JzPjwvY29udHJpYnV0b3JzPjx0aXRsZXM+PHRpdGxlPlBy
b3BlcnRpZXMgb2Ygc2VsZi1jb21wYWN0aW5nIGNvbmNyZXRlIGNvbnRhaW5pbmcgY2xhc3MgRiBm
bHkgYXNoPC90aXRsZT48c2Vjb25kYXJ5LXRpdGxlPk1hdGVyaWFscyAmYW1wOyBEZXNpZ248L3Nl
Y29uZGFyeS10aXRsZT48L3RpdGxlcz48cGVyaW9kaWNhbD48ZnVsbC10aXRsZT5NYXRlcmlhbHMg
JmFtcDsgRGVzaWduPC9mdWxsLXRpdGxlPjwvcGVyaW9kaWNhbD48cGFnZXM+MTUwMS0xNTA3PC9w
YWdlcz48dm9sdW1lPjMyPC92b2x1bWU+PG51bWJlcj4zPC9udW1iZXI+PGtleXdvcmRzPjxrZXl3
b3JkPkEuIENvbmNyZXRlPC9rZXl3b3JkPjxrZXl3b3JkPkUuIE1lY2hhbmljYWw8L2tleXdvcmQ+
PGtleXdvcmQ+Ry4gRGVzdHJ1Y3RpdmUgdGVzdGluZzwva2V5d29yZD48L2tleXdvcmRzPjxkYXRl
cz48eWVhcj4yMDExPC95ZWFyPjxwdWItZGF0ZXM+PGRhdGU+MjAxMS8wMy8wMS88L2RhdGU+PC9w
dWItZGF0ZXM+PC9kYXRlcz48aXNibj4wMjYxLTMwNjk8L2lzYm4+PHVybHM+PHJlbGF0ZWQtdXJs
cz48dXJsPmh0dHA6Ly93d3cuc2NpZW5jZWRpcmVjdC5jb20vc2NpZW5jZS9hcnRpY2xlL3BpaS9T
MDI2MTMwNjkxMDAwNTMyNzwvdXJsPjwvcmVsYXRlZC11cmxzPjwvdXJscz48ZWxlY3Ryb25pYy1y
ZXNvdXJjZS1udW0+aHR0cHM6Ly9kb2kub3JnLzEwLjEwMTYvai5tYXRkZXMuMjAxMC4wOC4wNDM8
L2VsZWN0cm9uaWMtcmVzb3VyY2UtbnVtPjwvcmVjb3JkPjwvQ2l0ZT48L0VuZE5vdGU+AG==
</w:fldData>
        </w:fldChar>
      </w:r>
      <w:r w:rsidR="00AD0AC2">
        <w:instrText xml:space="preserve"> ADDIN EN.CITE.DATA </w:instrText>
      </w:r>
      <w:r w:rsidR="00AD0AC2">
        <w:fldChar w:fldCharType="end"/>
      </w:r>
      <w:r w:rsidRPr="00B62365">
        <w:fldChar w:fldCharType="separate"/>
      </w:r>
      <w:r w:rsidR="00AD0AC2">
        <w:rPr>
          <w:noProof/>
        </w:rPr>
        <w:t>[8, 9, 49-61]</w:t>
      </w:r>
      <w:r w:rsidRPr="00B62365">
        <w:fldChar w:fldCharType="end"/>
      </w:r>
      <w:r w:rsidRPr="00B62365">
        <w:t xml:space="preserve">. However, most early-strength concrete mixes are not applicable to precast concrete because they focus on repair applications and thus have very short setting times (3 to 60 min), have low workability </w:t>
      </w:r>
      <w:r w:rsidRPr="00B62365">
        <w:fldChar w:fldCharType="begin"/>
      </w:r>
      <w:r w:rsidR="00AD0AC2">
        <w:instrText xml:space="preserve"> ADDIN EN.CITE &lt;EndNote&gt;&lt;Cite&gt;&lt;Author&gt;Popovics&lt;/Author&gt;&lt;Year&gt;1987&lt;/Year&gt;&lt;RecNum&gt;313&lt;/RecNum&gt;&lt;DisplayText&gt;[62]&lt;/DisplayText&gt;&lt;record&gt;&lt;rec-number&gt;313&lt;/rec-number&gt;&lt;foreign-keys&gt;&lt;key app="EN" db-id="sxev955fhssxpcevet1vwft0e5se9wdda0er" timestamp="1635917229" guid="5052c561-d7a2-4ba5-beb7-a301ffbbbc18"&gt;313&lt;/key&gt;&lt;/foreign-keys&gt;&lt;ref-type name="Journal Article"&gt;17&lt;/ref-type&gt;&lt;contributors&gt;&lt;authors&gt;&lt;author&gt;Popovics, Sandor&lt;/author&gt;&lt;author&gt;Rajendran, N&lt;/author&gt;&lt;author&gt;Penko, Michael&lt;/author&gt;&lt;/authors&gt;&lt;/contributors&gt;&lt;titles&gt;&lt;title&gt;Rapid hardening cements for repair of concrete&lt;/title&gt;&lt;secondary-title&gt;Materials Journal&lt;/secondary-title&gt;&lt;/titles&gt;&lt;periodical&gt;&lt;full-title&gt;Materials Journal&lt;/full-title&gt;&lt;/periodical&gt;&lt;pages&gt;64-73&lt;/pages&gt;&lt;volume&gt;84&lt;/volume&gt;&lt;number&gt;1&lt;/number&gt;&lt;dates&gt;&lt;year&gt;1987&lt;/year&gt;&lt;/dates&gt;&lt;isbn&gt;0889-325X&lt;/isbn&gt;&lt;urls&gt;&lt;/urls&gt;&lt;/record&gt;&lt;/Cite&gt;&lt;/EndNote&gt;</w:instrText>
      </w:r>
      <w:r w:rsidRPr="00B62365">
        <w:fldChar w:fldCharType="separate"/>
      </w:r>
      <w:r w:rsidR="00AD0AC2">
        <w:rPr>
          <w:noProof/>
        </w:rPr>
        <w:t>[62]</w:t>
      </w:r>
      <w:r w:rsidRPr="00B62365">
        <w:fldChar w:fldCharType="end"/>
      </w:r>
      <w:r w:rsidRPr="00B62365">
        <w:t xml:space="preserve">, require specific curing methods </w:t>
      </w:r>
      <w:r w:rsidRPr="00B62365">
        <w:fldChar w:fldCharType="begin"/>
      </w:r>
      <w:r w:rsidR="00AD0AC2">
        <w:instrText xml:space="preserve"> ADDIN EN.CITE &lt;EndNote&gt;&lt;Cite&gt;&lt;Author&gt;Balaguru&lt;/Author&gt;&lt;Year&gt;2000&lt;/Year&gt;&lt;RecNum&gt;264&lt;/RecNum&gt;&lt;DisplayText&gt;[63]&lt;/DisplayText&gt;&lt;record&gt;&lt;rec-number&gt;264&lt;/rec-number&gt;&lt;foreign-keys&gt;&lt;key app="EN" db-id="sxev955fhssxpcevet1vwft0e5se9wdda0er" timestamp="1635917227" guid="1fdcee62-a0b8-4dac-bc6f-8996e5d2bc3f"&gt;264&lt;/key&gt;&lt;/foreign-keys&gt;&lt;ref-type name="Report"&gt;27&lt;/ref-type&gt;&lt;contributors&gt;&lt;authors&gt;&lt;author&gt;Balaguru, P.N. &lt;/author&gt;&lt;author&gt;Bhatt, Dharm &lt;/author&gt;&lt;/authors&gt;&lt;subsidiary-authors&gt;&lt;author&gt;New Jersey Department of Transportation&lt;/author&gt;&lt;/subsidiary-authors&gt;&lt;/contributors&gt;&lt;titles&gt;&lt;title&gt;Rapid Hardening Concrete&lt;/title&gt;&lt;/titles&gt;&lt;volume&gt;No. FHWA 2001-03&lt;/volume&gt;&lt;keywords&gt;&lt;keyword&gt;Rapid Hardening Concrete, Rapid Set&lt;/keyword&gt;&lt;keyword&gt;Concrete, Fiber Reinforced Concrete.&lt;/keyword&gt;&lt;/keywords&gt;&lt;dates&gt;&lt;year&gt;2000&lt;/year&gt;&lt;pub-dates&gt;&lt;date&gt;04/12/1999 - 12/31/2000&lt;/date&gt;&lt;/pub-dates&gt;&lt;/dates&gt;&lt;isbn&gt;FHWA 2001 - 03&lt;/isbn&gt;&lt;work-type&gt;Final Report&lt;/work-type&gt;&lt;urls&gt;&lt;/urls&gt;&lt;/record&gt;&lt;/Cite&gt;&lt;/EndNote&gt;</w:instrText>
      </w:r>
      <w:r w:rsidRPr="00B62365">
        <w:fldChar w:fldCharType="separate"/>
      </w:r>
      <w:r w:rsidR="00AD0AC2">
        <w:rPr>
          <w:noProof/>
        </w:rPr>
        <w:t>[63]</w:t>
      </w:r>
      <w:r w:rsidRPr="00B62365">
        <w:fldChar w:fldCharType="end"/>
      </w:r>
      <w:r w:rsidRPr="00B62365">
        <w:t xml:space="preserve">, and use expensive </w:t>
      </w:r>
      <w:bookmarkStart w:id="28" w:name="_Hlk48561636"/>
      <w:r w:rsidRPr="00B62365">
        <w:t xml:space="preserve">repair composite materials </w:t>
      </w:r>
      <w:r w:rsidRPr="00B62365">
        <w:fldChar w:fldCharType="begin"/>
      </w:r>
      <w:r w:rsidR="00AD0AC2">
        <w:instrText xml:space="preserve"> ADDIN EN.CITE &lt;EndNote&gt;&lt;Cite&gt;&lt;Author&gt;Wang&lt;/Author&gt;&lt;Year&gt;2006&lt;/Year&gt;&lt;RecNum&gt;207&lt;/RecNum&gt;&lt;DisplayText&gt;[57]&lt;/DisplayText&gt;&lt;record&gt;&lt;rec-number&gt;207&lt;/rec-number&gt;&lt;foreign-keys&gt;&lt;key app="EN" db-id="sxev955fhssxpcevet1vwft0e5se9wdda0er" timestamp="1635917225" guid="a2a9478e-2e77-497a-bbe4-f3dc6e468f73"&gt;207&lt;/key&gt;&lt;/foreign-keys&gt;&lt;ref-type name="Journal Article"&gt;17&lt;/ref-type&gt;&lt;contributors&gt;&lt;authors&gt;&lt;author&gt;Wang, Shuxin&lt;/author&gt;&lt;author&gt;Li, Victor C.&lt;/author&gt;&lt;/authors&gt;&lt;/contributors&gt;&lt;titles&gt;&lt;title&gt;High-Early-Strength Engineered Cementitious Composites&lt;/title&gt;&lt;secondary-title&gt;MATERIALS JOURNAL 103&lt;/secondary-title&gt;&lt;/titles&gt;&lt;periodical&gt;&lt;full-title&gt;MATERIALS JOURNAL 103&lt;/full-title&gt;&lt;/periodical&gt;&lt;pages&gt;97-105&lt;/pages&gt;&lt;volume&gt;103&lt;/volume&gt;&lt;number&gt;2&lt;/number&gt;&lt;section&gt;97&lt;/section&gt;&lt;dates&gt;&lt;year&gt;2006&lt;/year&gt;&lt;pub-dates&gt;&lt;date&gt;3/1/2006&lt;/date&gt;&lt;/pub-dates&gt;&lt;/dates&gt;&lt;urls&gt;&lt;related-urls&gt;&lt;url&gt;http://citeseerx.ist.psu.edu/viewdoc/download?doi=10.1.1.146.2410&amp;amp;rep=rep1&amp;amp;type=pdf&lt;/url&gt;&lt;/related-urls&gt;&lt;/urls&gt;&lt;/record&gt;&lt;/Cite&gt;&lt;/EndNote&gt;</w:instrText>
      </w:r>
      <w:r w:rsidRPr="00B62365">
        <w:fldChar w:fldCharType="separate"/>
      </w:r>
      <w:r w:rsidR="00AD0AC2">
        <w:rPr>
          <w:noProof/>
        </w:rPr>
        <w:t>[57]</w:t>
      </w:r>
      <w:r w:rsidRPr="00B62365">
        <w:fldChar w:fldCharType="end"/>
      </w:r>
      <w:r w:rsidRPr="00B62365">
        <w:t xml:space="preserve">. </w:t>
      </w:r>
      <w:bookmarkEnd w:id="27"/>
      <w:r w:rsidRPr="00B62365">
        <w:t xml:space="preserve">In addition, high early strength mixtures usually have higher shrinkage due to their finer powder content, high cement content, lack of supplementary cementitious materials and low water/binder ratio </w:t>
      </w:r>
      <w:r w:rsidRPr="00B62365">
        <w:fldChar w:fldCharType="begin">
          <w:fldData xml:space="preserve">PEVuZE5vdGU+PENpdGU+PEF1dGhvcj7FnmFobWFyYW48L0F1dGhvcj48WWVhcj4yMDEzPC9ZZWFy
PjxSZWNOdW0+MjAwPC9SZWNOdW0+PERpc3BsYXlUZXh0Pls1MiwgNjQsIDY1XTwvRGlzcGxheVRl
eHQ+PHJlY29yZD48cmVjLW51bWJlcj4yMDA8L3JlYy1udW1iZXI+PGZvcmVpZ24ta2V5cz48a2V5
IGFwcD0iRU4iIGRiLWlkPSJzeGV2OTU1Zmhzc3hwY2V2ZXQxdndmdDBlNXNlOXdkZGEwZXIiIHRp
bWVzdGFtcD0iMTYzNTkxNzIyMiIgZ3VpZD0iODNiOTI5MmQtY2EyNi00NzliLWEyODUtYmJkN2Uw
NTlhZTlmIj4yMDA8L2tleT48L2ZvcmVpZ24ta2V5cz48cmVmLXR5cGUgbmFtZT0iSm91cm5hbCBB
cnRpY2xlIj4xNzwvcmVmLXR5cGU+PGNvbnRyaWJ1dG9ycz48YXV0aG9ycz48YXV0aG9yPsWeYWht
YXJhbiwgTXVzdGFmYTwvYXV0aG9yPjxhdXRob3I+QWwtRW1hbSwgTXVoYW5uYWQ8L2F1dGhvcj48
YXV0aG9yPlnEsWxkxLFyxLFtLCBHw7xya2FuPC9hdXRob3I+PGF1dGhvcj7FnmltxZ9laywgWXVu
dXMgRW1yZTwvYXV0aG9yPjxhdXRob3I+RXJkZW0sIFRhaGlyIEtlbWFsPC9hdXRob3I+PGF1dGhv
cj5MYWNoZW1pLCBNb2hhbWVkPC9hdXRob3I+PC9hdXRob3JzPjwvY29udHJpYnV0b3JzPjx0aXRs
ZXM+PHRpdGxlPkhpZ2gtZWFybHktc3RyZW5ndGggZHVjdGlsZSBjZW1lbnRpdGlvdXMgY29tcG9z
aXRlcyB3aXRoIGNoYXJhY3RlcmlzdGljcyBvZiBsb3cgZWFybHktYWdlIHNocmlua2FnZSBmb3Ig
cmVwYWlyIG9mIGluZnJhc3RydWN0dXJlczwvdGl0bGU+PHNlY29uZGFyeS10aXRsZT5NYXRlcmlh
bHMgYW5kIFN0cnVjdHVyZXM8L3NlY29uZGFyeS10aXRsZT48L3RpdGxlcz48cGVyaW9kaWNhbD48
ZnVsbC10aXRsZT5NYXRlcmlhbHMgYW5kIFN0cnVjdHVyZXM8L2Z1bGwtdGl0bGU+PGFiYnItMT5N
YXRlci4gU3RydWN0LjwvYWJici0xPjwvcGVyaW9kaWNhbD48cGFnZXM+MTM4OS0xNDAzPC9wYWdl
cz48dm9sdW1lPjQ4PC92b2x1bWU+PG51bWJlcj41PC9udW1iZXI+PHNlY3Rpb24+MTM4OTwvc2Vj
dGlvbj48ZGF0ZXM+PHllYXI+MjAxMzwveWVhcj48L2RhdGVzPjxpc2JuPjEzNTktNTk5NyYjeEQ7
MTg3MS02ODczPC9pc2JuPjx1cmxzPjwvdXJscz48ZWxlY3Ryb25pYy1yZXNvdXJjZS1udW0+MTAu
MTYxNy9zMTE1MjctMDEzLTAyNDEtejwvZWxlY3Ryb25pYy1yZXNvdXJjZS1udW0+PC9yZWNvcmQ+
PC9DaXRlPjxDaXRlPjxBdXRob3I+QmVudHo8L0F1dGhvcj48WWVhcj4yMDA5PC9ZZWFyPjxSZWNO
dW0+MzI1PC9SZWNOdW0+PHJlY29yZD48cmVjLW51bWJlcj4zMjU8L3JlYy1udW1iZXI+PGZvcmVp
Z24ta2V5cz48a2V5IGFwcD0iRU4iIGRiLWlkPSJzeGV2OTU1Zmhzc3hwY2V2ZXQxdndmdDBlNXNl
OXdkZGEwZXIiIHRpbWVzdGFtcD0iMTYzNTkxNzIyOSIgZ3VpZD0iMTYyNjE4MzAtYzNkZi00Nzcw
LThiM2MtOWMxZmFlNjBkMzhhIj4zMjU8L2tleT48L2ZvcmVpZ24ta2V5cz48cmVmLXR5cGUgbmFt
ZT0iSm91cm5hbCBBcnRpY2xlIj4xNzwvcmVmLXR5cGU+PGNvbnRyaWJ1dG9ycz48YXV0aG9ycz48
YXV0aG9yPkJlbnR6LCBEYWxlIFA8L2F1dGhvcj48YXV0aG9yPlBlbHR6LCBNYXggQTwvYXV0aG9y
PjxhdXRob3I+V2lucGlnbGVyLCBKb2huPC9hdXRob3I+PC9hdXRob3JzPjwvY29udHJpYnV0b3Jz
Pjx0aXRsZXM+PHRpdGxlPkVhcmx5LWFnZSBwcm9wZXJ0aWVzIG9mIGNlbWVudC1iYXNlZCBtYXRl
cmlhbHMuIElJOiBJbmZsdWVuY2Ugb2Ygd2F0ZXItdG8tY2VtZW50IHJhdGlvPC90aXRsZT48c2Vj
b25kYXJ5LXRpdGxlPkpvdXJuYWwgb2YgbWF0ZXJpYWxzIGluIGNpdmlsIGVuZ2luZWVyaW5nPC9z
ZWNvbmRhcnktdGl0bGU+PC90aXRsZXM+PHBlcmlvZGljYWw+PGZ1bGwtdGl0bGU+Sm91cm5hbCBv
ZiBtYXRlcmlhbHMgaW4gY2l2aWwgZW5naW5lZXJpbmc8L2Z1bGwtdGl0bGU+PC9wZXJpb2RpY2Fs
PjxwYWdlcz41MTItNTE3PC9wYWdlcz48dm9sdW1lPjIxPC92b2x1bWU+PG51bWJlcj45PC9udW1i
ZXI+PGRhdGVzPjx5ZWFyPjIwMDk8L3llYXI+PC9kYXRlcz48aXNibj4wODk5LTE1NjE8L2lzYm4+
PHVybHM+PC91cmxzPjwvcmVjb3JkPjwvQ2l0ZT48Q2l0ZT48QXV0aG9yPkJlbnR6PC9BdXRob3I+
PFllYXI+MjAxMDwvWWVhcj48UmVjTnVtPjMxMTwvUmVjTnVtPjxyZWNvcmQ+PHJlYy1udW1iZXI+
MzExPC9yZWMtbnVtYmVyPjxmb3JlaWduLWtleXM+PGtleSBhcHA9IkVOIiBkYi1pZD0ic3hldjk1
NWZoc3N4cGNldmV0MXZ3ZnQwZTVzZTl3ZGRhMGVyIiB0aW1lc3RhbXA9IjE2MzU5MTcyMjkiIGd1
aWQ9Ijg0N2E3MmYzLWRiN2ItNGZhMi1hNTY1LTVmMmJhYWFmMjQyOSI+MzExPC9rZXk+PC9mb3Jl
aWduLWtleXM+PHJlZi10eXBlIG5hbWU9IkpvdXJuYWwgQXJ0aWNsZSI+MTc8L3JlZi10eXBlPjxj
b250cmlidXRvcnM+PGF1dGhvcnM+PGF1dGhvcj5ELlAuIEJlbnR6PC9hdXRob3I+PC9hdXRob3Jz
PjwvY29udHJpYnV0b3JzPjx0aXRsZXM+PHRpdGxlPkJsZW5kaW5nIGRpZmZlcmVudCBmaW5lbmVz
cyBjZW1lbnRzIHRvIGVuZ2luZWVyIHRoZSBwcm9wZXJ0aWVzIG9mIGNlbWVudC1iYXNlZCBtYXRl
cmlhbHM8L3RpdGxlPjxzZWNvbmRhcnktdGl0bGU+TWFnYXppbmUgb2YgQ29uY3JldGUgUmVzZWFy
Y2g8L3NlY29uZGFyeS10aXRsZT48L3RpdGxlcz48cGVyaW9kaWNhbD48ZnVsbC10aXRsZT5NYWdh
emluZSBvZiBDb25jcmV0ZSBSZXNlYXJjaDwvZnVsbC10aXRsZT48L3BlcmlvZGljYWw+PHBhZ2Vz
PjMyNy0zMzg8L3BhZ2VzPjx2b2x1bWU+NjI8L3ZvbHVtZT48bnVtYmVyPjU8L251bWJlcj48a2V5
d29yZHM+PGtleXdvcmQ+Y29uY3JldGU8L2tleXdvcmQ+PC9rZXl3b3Jkcz48ZGF0ZXM+PHllYXI+
MjAxMDwveWVhcj48L2RhdGVzPjx1cmxzPjxyZWxhdGVkLXVybHM+PHVybD5odHRwczovL3d3dy5p
Y2V2aXJ0dWFsbGlicmFyeS5jb20vZG9pL2Ficy8xMC4xNjgwL21hY3IuMjAwOC42Mi41LjMyNzwv
dXJsPjwvcmVsYXRlZC11cmxzPjwvdXJscz48ZWxlY3Ryb25pYy1yZXNvdXJjZS1udW0+MTAuMTY4
MC9tYWNyLjIwMDguNjIuNS4zMjc8L2VsZWN0cm9uaWMtcmVzb3VyY2UtbnVtPjwvcmVjb3JkPjwv
Q2l0ZT48L0VuZE5vdGU+AG==
</w:fldData>
        </w:fldChar>
      </w:r>
      <w:r w:rsidR="00AD0AC2">
        <w:instrText xml:space="preserve"> ADDIN EN.CITE </w:instrText>
      </w:r>
      <w:r w:rsidR="00AD0AC2">
        <w:fldChar w:fldCharType="begin">
          <w:fldData xml:space="preserve">PEVuZE5vdGU+PENpdGU+PEF1dGhvcj7FnmFobWFyYW48L0F1dGhvcj48WWVhcj4yMDEzPC9ZZWFy
PjxSZWNOdW0+MjAwPC9SZWNOdW0+PERpc3BsYXlUZXh0Pls1MiwgNjQsIDY1XTwvRGlzcGxheVRl
eHQ+PHJlY29yZD48cmVjLW51bWJlcj4yMDA8L3JlYy1udW1iZXI+PGZvcmVpZ24ta2V5cz48a2V5
IGFwcD0iRU4iIGRiLWlkPSJzeGV2OTU1Zmhzc3hwY2V2ZXQxdndmdDBlNXNlOXdkZGEwZXIiIHRp
bWVzdGFtcD0iMTYzNTkxNzIyMiIgZ3VpZD0iODNiOTI5MmQtY2EyNi00NzliLWEyODUtYmJkN2Uw
NTlhZTlmIj4yMDA8L2tleT48L2ZvcmVpZ24ta2V5cz48cmVmLXR5cGUgbmFtZT0iSm91cm5hbCBB
cnRpY2xlIj4xNzwvcmVmLXR5cGU+PGNvbnRyaWJ1dG9ycz48YXV0aG9ycz48YXV0aG9yPsWeYWht
YXJhbiwgTXVzdGFmYTwvYXV0aG9yPjxhdXRob3I+QWwtRW1hbSwgTXVoYW5uYWQ8L2F1dGhvcj48
YXV0aG9yPlnEsWxkxLFyxLFtLCBHw7xya2FuPC9hdXRob3I+PGF1dGhvcj7FnmltxZ9laywgWXVu
dXMgRW1yZTwvYXV0aG9yPjxhdXRob3I+RXJkZW0sIFRhaGlyIEtlbWFsPC9hdXRob3I+PGF1dGhv
cj5MYWNoZW1pLCBNb2hhbWVkPC9hdXRob3I+PC9hdXRob3JzPjwvY29udHJpYnV0b3JzPjx0aXRs
ZXM+PHRpdGxlPkhpZ2gtZWFybHktc3RyZW5ndGggZHVjdGlsZSBjZW1lbnRpdGlvdXMgY29tcG9z
aXRlcyB3aXRoIGNoYXJhY3RlcmlzdGljcyBvZiBsb3cgZWFybHktYWdlIHNocmlua2FnZSBmb3Ig
cmVwYWlyIG9mIGluZnJhc3RydWN0dXJlczwvdGl0bGU+PHNlY29uZGFyeS10aXRsZT5NYXRlcmlh
bHMgYW5kIFN0cnVjdHVyZXM8L3NlY29uZGFyeS10aXRsZT48L3RpdGxlcz48cGVyaW9kaWNhbD48
ZnVsbC10aXRsZT5NYXRlcmlhbHMgYW5kIFN0cnVjdHVyZXM8L2Z1bGwtdGl0bGU+PGFiYnItMT5N
YXRlci4gU3RydWN0LjwvYWJici0xPjwvcGVyaW9kaWNhbD48cGFnZXM+MTM4OS0xNDAzPC9wYWdl
cz48dm9sdW1lPjQ4PC92b2x1bWU+PG51bWJlcj41PC9udW1iZXI+PHNlY3Rpb24+MTM4OTwvc2Vj
dGlvbj48ZGF0ZXM+PHllYXI+MjAxMzwveWVhcj48L2RhdGVzPjxpc2JuPjEzNTktNTk5NyYjeEQ7
MTg3MS02ODczPC9pc2JuPjx1cmxzPjwvdXJscz48ZWxlY3Ryb25pYy1yZXNvdXJjZS1udW0+MTAu
MTYxNy9zMTE1MjctMDEzLTAyNDEtejwvZWxlY3Ryb25pYy1yZXNvdXJjZS1udW0+PC9yZWNvcmQ+
PC9DaXRlPjxDaXRlPjxBdXRob3I+QmVudHo8L0F1dGhvcj48WWVhcj4yMDA5PC9ZZWFyPjxSZWNO
dW0+MzI1PC9SZWNOdW0+PHJlY29yZD48cmVjLW51bWJlcj4zMjU8L3JlYy1udW1iZXI+PGZvcmVp
Z24ta2V5cz48a2V5IGFwcD0iRU4iIGRiLWlkPSJzeGV2OTU1Zmhzc3hwY2V2ZXQxdndmdDBlNXNl
OXdkZGEwZXIiIHRpbWVzdGFtcD0iMTYzNTkxNzIyOSIgZ3VpZD0iMTYyNjE4MzAtYzNkZi00Nzcw
LThiM2MtOWMxZmFlNjBkMzhhIj4zMjU8L2tleT48L2ZvcmVpZ24ta2V5cz48cmVmLXR5cGUgbmFt
ZT0iSm91cm5hbCBBcnRpY2xlIj4xNzwvcmVmLXR5cGU+PGNvbnRyaWJ1dG9ycz48YXV0aG9ycz48
YXV0aG9yPkJlbnR6LCBEYWxlIFA8L2F1dGhvcj48YXV0aG9yPlBlbHR6LCBNYXggQTwvYXV0aG9y
PjxhdXRob3I+V2lucGlnbGVyLCBKb2huPC9hdXRob3I+PC9hdXRob3JzPjwvY29udHJpYnV0b3Jz
Pjx0aXRsZXM+PHRpdGxlPkVhcmx5LWFnZSBwcm9wZXJ0aWVzIG9mIGNlbWVudC1iYXNlZCBtYXRl
cmlhbHMuIElJOiBJbmZsdWVuY2Ugb2Ygd2F0ZXItdG8tY2VtZW50IHJhdGlvPC90aXRsZT48c2Vj
b25kYXJ5LXRpdGxlPkpvdXJuYWwgb2YgbWF0ZXJpYWxzIGluIGNpdmlsIGVuZ2luZWVyaW5nPC9z
ZWNvbmRhcnktdGl0bGU+PC90aXRsZXM+PHBlcmlvZGljYWw+PGZ1bGwtdGl0bGU+Sm91cm5hbCBv
ZiBtYXRlcmlhbHMgaW4gY2l2aWwgZW5naW5lZXJpbmc8L2Z1bGwtdGl0bGU+PC9wZXJpb2RpY2Fs
PjxwYWdlcz41MTItNTE3PC9wYWdlcz48dm9sdW1lPjIxPC92b2x1bWU+PG51bWJlcj45PC9udW1i
ZXI+PGRhdGVzPjx5ZWFyPjIwMDk8L3llYXI+PC9kYXRlcz48aXNibj4wODk5LTE1NjE8L2lzYm4+
PHVybHM+PC91cmxzPjwvcmVjb3JkPjwvQ2l0ZT48Q2l0ZT48QXV0aG9yPkJlbnR6PC9BdXRob3I+
PFllYXI+MjAxMDwvWWVhcj48UmVjTnVtPjMxMTwvUmVjTnVtPjxyZWNvcmQ+PHJlYy1udW1iZXI+
MzExPC9yZWMtbnVtYmVyPjxmb3JlaWduLWtleXM+PGtleSBhcHA9IkVOIiBkYi1pZD0ic3hldjk1
NWZoc3N4cGNldmV0MXZ3ZnQwZTVzZTl3ZGRhMGVyIiB0aW1lc3RhbXA9IjE2MzU5MTcyMjkiIGd1
aWQ9Ijg0N2E3MmYzLWRiN2ItNGZhMi1hNTY1LTVmMmJhYWFmMjQyOSI+MzExPC9rZXk+PC9mb3Jl
aWduLWtleXM+PHJlZi10eXBlIG5hbWU9IkpvdXJuYWwgQXJ0aWNsZSI+MTc8L3JlZi10eXBlPjxj
b250cmlidXRvcnM+PGF1dGhvcnM+PGF1dGhvcj5ELlAuIEJlbnR6PC9hdXRob3I+PC9hdXRob3Jz
PjwvY29udHJpYnV0b3JzPjx0aXRsZXM+PHRpdGxlPkJsZW5kaW5nIGRpZmZlcmVudCBmaW5lbmVz
cyBjZW1lbnRzIHRvIGVuZ2luZWVyIHRoZSBwcm9wZXJ0aWVzIG9mIGNlbWVudC1iYXNlZCBtYXRl
cmlhbHM8L3RpdGxlPjxzZWNvbmRhcnktdGl0bGU+TWFnYXppbmUgb2YgQ29uY3JldGUgUmVzZWFy
Y2g8L3NlY29uZGFyeS10aXRsZT48L3RpdGxlcz48cGVyaW9kaWNhbD48ZnVsbC10aXRsZT5NYWdh
emluZSBvZiBDb25jcmV0ZSBSZXNlYXJjaDwvZnVsbC10aXRsZT48L3BlcmlvZGljYWw+PHBhZ2Vz
PjMyNy0zMzg8L3BhZ2VzPjx2b2x1bWU+NjI8L3ZvbHVtZT48bnVtYmVyPjU8L251bWJlcj48a2V5
d29yZHM+PGtleXdvcmQ+Y29uY3JldGU8L2tleXdvcmQ+PC9rZXl3b3Jkcz48ZGF0ZXM+PHllYXI+
MjAxMDwveWVhcj48L2RhdGVzPjx1cmxzPjxyZWxhdGVkLXVybHM+PHVybD5odHRwczovL3d3dy5p
Y2V2aXJ0dWFsbGlicmFyeS5jb20vZG9pL2Ficy8xMC4xNjgwL21hY3IuMjAwOC42Mi41LjMyNzwv
dXJsPjwvcmVsYXRlZC11cmxzPjwvdXJscz48ZWxlY3Ryb25pYy1yZXNvdXJjZS1udW0+MTAuMTY4
MC9tYWNyLjIwMDguNjIuNS4zMjc8L2VsZWN0cm9uaWMtcmVzb3VyY2UtbnVtPjwvcmVjb3JkPjwv
Q2l0ZT48L0VuZE5vdGU+AG==
</w:fldData>
        </w:fldChar>
      </w:r>
      <w:r w:rsidR="00AD0AC2">
        <w:instrText xml:space="preserve"> ADDIN EN.CITE.DATA </w:instrText>
      </w:r>
      <w:r w:rsidR="00AD0AC2">
        <w:fldChar w:fldCharType="end"/>
      </w:r>
      <w:r w:rsidRPr="00B62365">
        <w:fldChar w:fldCharType="separate"/>
      </w:r>
      <w:r w:rsidR="00AD0AC2">
        <w:rPr>
          <w:noProof/>
        </w:rPr>
        <w:t>[52, 64, 65]</w:t>
      </w:r>
      <w:r w:rsidRPr="00B62365">
        <w:fldChar w:fldCharType="end"/>
      </w:r>
      <w:r w:rsidRPr="00B62365">
        <w:t>.</w:t>
      </w:r>
    </w:p>
    <w:p w14:paraId="1C066AA7" w14:textId="77777777" w:rsidR="0047661E" w:rsidRPr="00B62365" w:rsidRDefault="0047661E" w:rsidP="00DB4D17">
      <w:pPr>
        <w:spacing w:line="480" w:lineRule="auto"/>
        <w:jc w:val="both"/>
      </w:pPr>
    </w:p>
    <w:bookmarkEnd w:id="28"/>
    <w:p w14:paraId="3D363D91" w14:textId="7450659C" w:rsidR="0047661E" w:rsidRPr="00B62365" w:rsidRDefault="0047661E" w:rsidP="00DB4D17">
      <w:pPr>
        <w:spacing w:line="480" w:lineRule="auto"/>
        <w:jc w:val="both"/>
      </w:pPr>
      <w:r w:rsidRPr="00B62365">
        <w:t xml:space="preserve">SCC is a highly flowable, non-segregating concrete that can flow through the reinforcement and fill the formwork under only gravitational force. Therefore, SCC reduces the cost of placement by eliminating the need to vibrate the concrete without affecting concrete homogeneity, which shortens production time and increases productivity </w:t>
      </w:r>
      <w:r w:rsidRPr="00B62365">
        <w:fldChar w:fldCharType="begin">
          <w:fldData xml:space="preserve">PEVuZE5vdGU+PENpdGU+PEF1dGhvcj5Db3JpbmFsZGVzaTwvQXV0aG9yPjxZZWFyPjIwMDQ8L1ll
YXI+PFJlY051bT4xNDU8L1JlY051bT48RGlzcGxheVRleHQ+WzgtMTNdPC9EaXNwbGF5VGV4dD48
cmVjb3JkPjxyZWMtbnVtYmVyPjE0NTwvcmVjLW51bWJlcj48Zm9yZWlnbi1rZXlzPjxrZXkgYXBw
PSJFTiIgZGItaWQ9ImU5cHJydHgwaHZycHhsZXAyenJwOXB0ZWV3cnd4OTJ6ZXN0MiIgdGltZXN0
YW1wPSIxNTkwNTE4MTY5Ij4xNDU8L2tleT48L2ZvcmVpZ24ta2V5cz48cmVmLXR5cGUgbmFtZT0i
Sm91cm5hbCBBcnRpY2xlIj4xNzwvcmVmLXR5cGU+PGNvbnRyaWJ1dG9ycz48YXV0aG9ycz48YXV0
aG9yPkNvcmluYWxkZXNpLCBWLjwvYXV0aG9yPjxhdXRob3I+TW9yaWNvbmksIEcuPC9hdXRob3I+
PC9hdXRob3JzPjwvY29udHJpYnV0b3JzPjx0aXRsZXM+PHRpdGxlPkR1cmFibGUgZmliZXIgcmVp
bmZvcmNlZCBzZWxmLWNvbXBhY3RpbmcgY29uY3JldGU8L3RpdGxlPjxzZWNvbmRhcnktdGl0bGU+
Q2VtZW50IGFuZCBDb25jcmV0ZSBSZXNlYXJjaDwvc2Vjb25kYXJ5LXRpdGxlPjwvdGl0bGVzPjxw
ZXJpb2RpY2FsPjxmdWxsLXRpdGxlPkNlbWVudCBhbmQgQ29uY3JldGUgUmVzZWFyY2g8L2Z1bGwt
dGl0bGU+PGFiYnItMT5DZW0uIENvbmNyLiBSZXMuPC9hYmJyLTE+PC9wZXJpb2RpY2FsPjxwYWdl
cz4yNDktMjU0PC9wYWdlcz48dm9sdW1lPjM0PC92b2x1bWU+PG51bWJlcj4yPC9udW1iZXI+PGtl
eXdvcmRzPjxrZXl3b3JkPkR1cmFiaWxpdHk8L2tleXdvcmQ+PGtleXdvcmQ+RmliZXIgcmVpbmZv
cmNlbWVudDwva2V5d29yZD48a2V5d29yZD5TZWxmLWNvbXBhY3RpbmcgY29uY3JldGU8L2tleXdv
cmQ+PC9rZXl3b3Jkcz48ZGF0ZXM+PHllYXI+MjAwNDwveWVhcj48cHViLWRhdGVzPjxkYXRlPjIw
MDQvMDIvMDEvPC9kYXRlPjwvcHViLWRhdGVzPjwvZGF0ZXM+PGlzYm4+MDAwOC04ODQ2PC9pc2Ju
Pjx1cmxzPjxyZWxhdGVkLXVybHM+PHVybD5odHRwOi8vd3d3LnNjaWVuY2VkaXJlY3QuY29tL3Nj
aWVuY2UvYXJ0aWNsZS9waWkvUzAwMDg4ODQ2MDMwMDI2NDM8L3VybD48L3JlbGF0ZWQtdXJscz48
L3VybHM+PGVsZWN0cm9uaWMtcmVzb3VyY2UtbnVtPmh0dHBzOi8vZG9pLm9yZy8xMC4xMDE2L2ou
Y2VtY29ucmVzLjIwMDMuMDcuMDA1PC9lbGVjdHJvbmljLXJlc291cmNlLW51bT48L3JlY29yZD48
L0NpdGU+PENpdGU+PEF1dGhvcj5Eb21vbmU8L0F1dGhvcj48WWVhcj4yMDA2PC9ZZWFyPjxSZWNO
dW0+MjkwPC9SZWNOdW0+PHJlY29yZD48cmVjLW51bWJlcj4yOTA8L3JlYy1udW1iZXI+PGZvcmVp
Z24ta2V5cz48a2V5IGFwcD0iRU4iIGRiLWlkPSJzeGV2OTU1Zmhzc3hwY2V2ZXQxdndmdDBlNXNl
OXdkZGEwZXIiIHRpbWVzdGFtcD0iMTYzNTkxNzIyOCIgZ3VpZD0iODQ4Y2FmZWItZTNjZS00NTA4
LWJhNWUtMzM1MzJiYTBkMjVmIj4yOTA8L2tleT48L2ZvcmVpZ24ta2V5cz48cmVmLXR5cGUgbmFt
ZT0iSm91cm5hbCBBcnRpY2xlIj4xNzwvcmVmLXR5cGU+PGNvbnRyaWJ1dG9ycz48YXV0aG9ycz48
YXV0aG9yPkRvbW9uZSwgUC4gTC48L2F1dGhvcj48L2F1dGhvcnM+PC9jb250cmlidXRvcnM+PHRp
dGxlcz48dGl0bGU+U2VsZi1jb21wYWN0aW5nIGNvbmNyZXRlOiBBbiBhbmFseXNpcyBvZiAxMSB5
ZWFycyBvZiBjYXNlIHN0dWRpZXM8L3RpdGxlPjxzZWNvbmRhcnktdGl0bGU+Q2VtZW50IGFuZCBD
b25jcmV0ZSBDb21wb3NpdGVzPC9zZWNvbmRhcnktdGl0bGU+PC90aXRsZXM+PHBlcmlvZGljYWw+
PGZ1bGwtdGl0bGU+Q2VtZW50IGFuZCBDb25jcmV0ZSBDb21wb3NpdGVzPC9mdWxsLXRpdGxlPjwv
cGVyaW9kaWNhbD48cGFnZXM+MTk3LTIwODwvcGFnZXM+PHZvbHVtZT4yODwvdm9sdW1lPjxudW1i
ZXI+MjwvbnVtYmVyPjxrZXl3b3Jkcz48a2V5d29yZD5TZWxmLWNvbXBhY3RpbmcgY29uY3JldGU8
L2tleXdvcmQ+PGtleXdvcmQ+Q2FzZSBzdHVkaWVzPC9rZXl3b3JkPjxrZXl3b3JkPlByb3BlcnRp
ZXM8L2tleXdvcmQ+PGtleXdvcmQ+Q29tcG9uZW50czwva2V5d29yZD48a2V5d29yZD5NaXggcHJv
cG9ydGlvbnM8L2tleXdvcmQ+PC9rZXl3b3Jkcz48ZGF0ZXM+PHllYXI+MjAwNjwveWVhcj48cHVi
LWRhdGVzPjxkYXRlPjIwMDYvMDIvMDEvPC9kYXRlPjwvcHViLWRhdGVzPjwvZGF0ZXM+PGlzYm4+
MDk1OC05NDY1PC9pc2JuPjx1cmxzPjxyZWxhdGVkLXVybHM+PHVybD5odHRwOi8vd3d3LnNjaWVu
Y2VkaXJlY3QuY29tL3NjaWVuY2UvYXJ0aWNsZS9waWkvUzA5NTg5NDY1MDUwMDEwNzE8L3VybD48
L3JlbGF0ZWQtdXJscz48L3VybHM+PGVsZWN0cm9uaWMtcmVzb3VyY2UtbnVtPmh0dHBzOi8vZG9p
Lm9yZy8xMC4xMDE2L2ouY2VtY29uY29tcC4yMDA1LjEwLjAwMzwvZWxlY3Ryb25pYy1yZXNvdXJj
ZS1udW0+PC9yZWNvcmQ+PC9DaXRlPjxDaXRlPjxBdXRob3I+R3LDvG5ld2FsZDwvQXV0aG9yPjxZ
ZWFyPjIwMDE8L1llYXI+PFJlY051bT4xNDY8L1JlY051bT48cmVjb3JkPjxyZWMtbnVtYmVyPjE0
NjwvcmVjLW51bWJlcj48Zm9yZWlnbi1rZXlzPjxrZXkgYXBwPSJFTiIgZGItaWQ9InN4ZXY5NTVm
aHNzeHBjZXZldDF2d2Z0MGU1c2U5d2RkYTBlciIgdGltZXN0YW1wPSIxNjM1OTE3MjEzIiBndWlk
PSJkNjcxMDllZi1jNWI1LTQ5YzYtOGRhYy0wMjA3ZWI0OTk5OWIiPjE0Njwva2V5PjwvZm9yZWln
bi1rZXlzPjxyZWYtdHlwZSBuYW1lPSJKb3VybmFsIEFydGljbGUiPjE3PC9yZWYtdHlwZT48Y29u
dHJpYnV0b3JzPjxhdXRob3JzPjxhdXRob3I+R3LDvG5ld2FsZCwgU3RlZmZlbjwvYXV0aG9yPjxh
dXRob3I+V2FscmF2ZW4sIEpvb3N0IEMuPC9hdXRob3I+PC9hdXRob3JzPjwvY29udHJpYnV0b3Jz
Pjx0aXRsZXM+PHRpdGxlPlBhcmFtZXRlci1zdHVkeSBvbiB0aGUgaW5mbHVlbmNlIG9mIHN0ZWVs
IGZpYmVycyBhbmQgY29hcnNlIGFnZ3JlZ2F0ZSBjb250ZW50IG9uIHRoZSBmcmVzaCBwcm9wZXJ0
aWVzIG9mIHNlbGYtY29tcGFjdGluZyBjb25jcmV0ZTwvdGl0bGU+PHNlY29uZGFyeS10aXRsZT5D
ZW1lbnQgYW5kIENvbmNyZXRlIFJlc2VhcmNoPC9zZWNvbmRhcnktdGl0bGU+PC90aXRsZXM+PHBl
cmlvZGljYWw+PGZ1bGwtdGl0bGU+Q2VtZW50IGFuZCBDb25jcmV0ZSBSZXNlYXJjaDwvZnVsbC10
aXRsZT48YWJici0xPkNlbS4gQ29uY3IuIFJlcy48L2FiYnItMT48L3BlcmlvZGljYWw+PHBhZ2Vz
PjE3OTMtMTc5ODwvcGFnZXM+PHZvbHVtZT4zMTwvdm9sdW1lPjxudW1iZXI+MTI8L251bWJlcj48
a2V5d29yZHM+PGtleXdvcmQ+U2VsZi1jb21wYWN0aW5nIGNvbmNyZXRlPC9rZXl3b3JkPjxrZXl3
b3JkPkZpYmVyIHJlaW5mb3JjZW1lbnQ8L2tleXdvcmQ+PGtleXdvcmQ+TWl4IHByb3BvcnRpb25p
bmc8L2tleXdvcmQ+PGtleXdvcmQ+V29ya2FiaWxpdHk8L2tleXdvcmQ+PC9rZXl3b3Jkcz48ZGF0
ZXM+PHllYXI+MjAwMTwveWVhcj48cHViLWRhdGVzPjxkYXRlPjIwMDEvMTIvMDEvPC9kYXRlPjwv
cHViLWRhdGVzPjwvZGF0ZXM+PGlzYm4+MDAwOC04ODQ2PC9pc2JuPjx1cmxzPjxyZWxhdGVkLXVy
bHM+PHVybD5odHRwOi8vd3d3LnNjaWVuY2VkaXJlY3QuY29tL3NjaWVuY2UvYXJ0aWNsZS9waWkv
UzAwMDg4ODQ2MDEwMDU1NTU8L3VybD48L3JlbGF0ZWQtdXJscz48L3VybHM+PGVsZWN0cm9uaWMt
cmVzb3VyY2UtbnVtPmh0dHBzOi8vZG9pLm9yZy8xMC4xMDE2L1MwMDA4LTg4NDYoMDEpMDA1NTUt
NTwvZWxlY3Ryb25pYy1yZXNvdXJjZS1udW0+PC9yZWNvcmQ+PC9DaXRlPjxDaXRlPjxBdXRob3I+
R8O8bmV5aXNpPC9BdXRob3I+PFllYXI+MjAxOTwvWWVhcj48UmVjTnVtPjIyNjwvUmVjTnVtPjxy
ZWNvcmQ+PHJlYy1udW1iZXI+MjI2PC9yZWMtbnVtYmVyPjxmb3JlaWduLWtleXM+PGtleSBhcHA9
IkVOIiBkYi1pZD0ic3hldjk1NWZoc3N4cGNldmV0MXZ3ZnQwZTVzZTl3ZGRhMGVyIiB0aW1lc3Rh
bXA9IjE2MzU5MTcyMjYiIGd1aWQ9IjAwYTk1ODcxLTM5NDItNDBhZi05NDZlLWUyY2NkYTM3YmFk
NCI+MjI2PC9rZXk+PC9mb3JlaWduLWtleXM+PHJlZi10eXBlIG5hbWU9IkpvdXJuYWwgQXJ0aWNs
ZSI+MTc8L3JlZi10eXBlPjxjb250cmlidXRvcnM+PGF1dGhvcnM+PGF1dGhvcj5Hw7xuZXlpc2ks
IEVyaGFuPC9hdXRob3I+PGF1dGhvcj5BdGV3aSwgWWFoeWEgUi48L2F1dGhvcj48YXV0aG9yPkhh
c2FuLCBNdXN0YWZhIEYuPC9hdXRob3I+PC9hdXRob3JzPjwvY29udHJpYnV0b3JzPjx0aXRsZXM+
PHRpdGxlPkZyZXNoIGFuZCByaGVvbG9naWNhbCBwcm9wZXJ0aWVzIG9mIGdsYXNzIGZpYmVyIHJl
aW5mb3JjZWQgc2VsZi1jb21wYWN0aW5nIGNvbmNyZXRlIHdpdGggbmFub3NpbGljYSBhbmQgZmx5
IGFzaCBibGVuZGVkPC90aXRsZT48c2Vjb25kYXJ5LXRpdGxlPkNvbnN0cnVjdGlvbiBhbmQgQnVp
bGRpbmcgTWF0ZXJpYWxzPC9zZWNvbmRhcnktdGl0bGU+PC90aXRsZXM+PHBlcmlvZGljYWw+PGZ1
bGwtdGl0bGU+Q29uc3RydWN0aW9uIGFuZCBCdWlsZGluZyBNYXRlcmlhbHM8L2Z1bGwtdGl0bGU+
PC9wZXJpb2RpY2FsPjxwYWdlcz4zNDktMzYyPC9wYWdlcz48dm9sdW1lPjIxMTwvdm9sdW1lPjxr
ZXl3b3Jkcz48a2V5d29yZD5HbGFzcyBmaWJlcjwva2V5d29yZD48a2V5d29yZD5OYW5vc2lsaWNh
PC9rZXl3b3JkPjxrZXl3b3JkPlNlbGYtY29tcGFjdGluZyBjb25jcmV0ZTwva2V5d29yZD48a2V5
d29yZD5GcmVzaCBwcm9wZXJ0aWVzPC9rZXl3b3JkPjxrZXl3b3JkPlJoZW9sb2d5PC9rZXl3b3Jk
Pjwva2V5d29yZHM+PGRhdGVzPjx5ZWFyPjIwMTk8L3llYXI+PHB1Yi1kYXRlcz48ZGF0ZT4yMDE5
LzA2LzMwLzwvZGF0ZT48L3B1Yi1kYXRlcz48L2RhdGVzPjxpc2JuPjA5NTAtMDYxODwvaXNibj48
dXJscz48cmVsYXRlZC11cmxzPjx1cmw+aHR0cDovL3d3dy5zY2llbmNlZGlyZWN0LmNvbS9zY2ll
bmNlL2FydGljbGUvcGlpL1MwOTUwMDYxODE5MzA1NzE5PC91cmw+PC9yZWxhdGVkLXVybHM+PC91
cmxzPjxlbGVjdHJvbmljLXJlc291cmNlLW51bT5odHRwczovL2RvaS5vcmcvMTAuMTAxNi9qLmNv
bmJ1aWxkbWF0LjIwMTkuMDMuMDg3PC9lbGVjdHJvbmljLXJlc291cmNlLW51bT48L3JlY29yZD48
L0NpdGU+PENpdGU+PEF1dGhvcj5TaGk8L0F1dGhvcj48WWVhcj4yMDE1PC9ZZWFyPjxSZWNOdW0+
Mjk4PC9SZWNOdW0+PHJlY29yZD48cmVjLW51bWJlcj4yOTg8L3JlYy1udW1iZXI+PGZvcmVpZ24t
a2V5cz48a2V5IGFwcD0iRU4iIGRiLWlkPSJzeGV2OTU1Zmhzc3hwY2V2ZXQxdndmdDBlNXNlOXdk
ZGEwZXIiIHRpbWVzdGFtcD0iMTYzNTkxNzIyOCIgZ3VpZD0iNmJlMjYxODMtMTY0OS00ODRkLTg3
MWYtODUxOTJhOTk1M2U2Ij4yOTg8L2tleT48L2ZvcmVpZ24ta2V5cz48cmVmLXR5cGUgbmFtZT0i
Sm91cm5hbCBBcnRpY2xlIj4xNzwvcmVmLXR5cGU+PGNvbnRyaWJ1dG9ycz48YXV0aG9ycz48YXV0
aG9yPlNoaSwgQ2FpanVuPC9hdXRob3I+PGF1dGhvcj5XdSwgWmVtZWk8L2F1dGhvcj48YXV0aG9y
Pkx2LCBLdWlYaTwvYXV0aG9yPjxhdXRob3I+V3UsIExpbm1laTwvYXV0aG9yPjwvYXV0aG9ycz48
L2NvbnRyaWJ1dG9ycz48dGl0bGVzPjx0aXRsZT5BIHJldmlldyBvbiBtaXh0dXJlIGRlc2lnbiBt
ZXRob2RzIGZvciBzZWxmLWNvbXBhY3RpbmcgY29uY3JldGU8L3RpdGxlPjxzZWNvbmRhcnktdGl0
bGU+Q29uc3RydWN0aW9uIGFuZCBCdWlsZGluZyBNYXRlcmlhbHM8L3NlY29uZGFyeS10aXRsZT48
L3RpdGxlcz48cGVyaW9kaWNhbD48ZnVsbC10aXRsZT5Db25zdHJ1Y3Rpb24gYW5kIEJ1aWxkaW5n
IE1hdGVyaWFsczwvZnVsbC10aXRsZT48L3BlcmlvZGljYWw+PHBhZ2VzPjM4Ny0zOTg8L3BhZ2Vz
Pjx2b2x1bWU+ODQ8L3ZvbHVtZT48a2V5d29yZHM+PGtleXdvcmQ+U2VsZi1jb21wYWN0aW5nIGNv
bmNyZXRlPC9rZXl3b3JkPjxrZXl3b3JkPk1peHR1cmUgZGVzaWduIG1ldGhvZDwva2V5d29yZD48
a2V5d29yZD5DbGFzc2lmaWNhdGlvbjwva2V5d29yZD48a2V5d29yZD5BZHZhbnRhZ2VzIGFuZCBk
aXNhZHZhbnRhZ2VzPC9rZXl3b3JkPjwva2V5d29yZHM+PGRhdGVzPjx5ZWFyPjIwMTU8L3llYXI+
PHB1Yi1kYXRlcz48ZGF0ZT4yMDE1LzA2LzAxLzwvZGF0ZT48L3B1Yi1kYXRlcz48L2RhdGVzPjxp
c2JuPjA5NTAtMDYxODwvaXNibj48dXJscz48cmVsYXRlZC11cmxzPjx1cmw+aHR0cDovL3d3dy5z
Y2llbmNlZGlyZWN0LmNvbS9zY2llbmNlL2FydGljbGUvcGlpL1MwOTUwMDYxODE1MDAzMzcyPC91
cmw+PC9yZWxhdGVkLXVybHM+PC91cmxzPjxlbGVjdHJvbmljLXJlc291cmNlLW51bT5odHRwczov
L2RvaS5vcmcvMTAuMTAxNi9qLmNvbmJ1aWxkbWF0LjIwMTUuMDMuMDc5PC9lbGVjdHJvbmljLXJl
c291cmNlLW51bT48L3JlY29yZD48L0NpdGU+PENpdGU+PEF1dGhvcj5TdWdhbWF0YTwvQXV0aG9y
PjxZZWFyPjIwMDM8L1llYXI+PFJlY051bT4yOTk8L1JlY051bT48cmVjb3JkPjxyZWMtbnVtYmVy
PjI5OTwvcmVjLW51bWJlcj48Zm9yZWlnbi1rZXlzPjxrZXkgYXBwPSJFTiIgZGItaWQ9InN4ZXY5
NTVmaHNzeHBjZXZldDF2d2Z0MGU1c2U5d2RkYTBlciIgdGltZXN0YW1wPSIxNjM1OTE3MjI4IiBn
dWlkPSJmNjdmMTY3Mi1kMTMzLTQ1YjItYjhlZS1jOTdhNzNmMGE2ZTciPjI5OTwva2V5PjwvZm9y
ZWlnbi1rZXlzPjxyZWYtdHlwZSBuYW1lPSJDb25mZXJlbmNlIFByb2NlZWRpbmdzIj4xMDwvcmVm
LXR5cGU+PGNvbnRyaWJ1dG9ycz48YXV0aG9ycz48YXV0aG9yPlN1Z2FtYXRhLCBZb3NoaW5vYnUg
RWRhbWF0YXN1LCBUYWt1bWk8L2F1dGhvcj48YXV0aG9yPk91Y2hpLCBNYXNhaGlybzwvYXV0aG9y
PjwvYXV0aG9ycz48L2NvbnRyaWJ1dG9ycz48dGl0bGVzPjx0aXRsZT5BIG1peC1kZXNpZ24gbWV0
aG9kIGZvciBzZWxmLWNvbXBhY3RpbmcgY29uY3JldGUgYmFzZWQgb24gbW9ydGFyIGZsb3cgYW5k
IGZ1bm5lbCB0ZXN0czwvdGl0bGU+PHNlY29uZGFyeS10aXRsZT5QUk8gMzM6IDNyZCBJbnRlcm5h
dGlvbmFsIFJJTEVNIFN5bXBvc2l1bSBvbiBTZWxmLUNvbXBhY3RpbmcgQ29uY3JldGU8L3NlY29u
ZGFyeS10aXRsZT48L3RpdGxlcz48cGFnZXM+MzQ1PC9wYWdlcz48dm9sdW1lPjMzPC92b2x1bWU+
PGRhdGVzPjx5ZWFyPjIwMDM8L3llYXI+PC9kYXRlcz48cHVibGlzaGVyPlJJTEVNIFB1YmxpY2F0
aW9uczwvcHVibGlzaGVyPjxpc2JuPjI5MTIxNDM0Mlg8L2lzYm4+PHVybHM+PC91cmxzPjwvcmVj
b3JkPjwvQ2l0ZT48L0VuZE5vdGU+AG==
</w:fldData>
        </w:fldChar>
      </w:r>
      <w:r w:rsidR="00CE3A87">
        <w:instrText xml:space="preserve"> ADDIN EN.CITE </w:instrText>
      </w:r>
      <w:r w:rsidR="00CE3A87">
        <w:fldChar w:fldCharType="begin">
          <w:fldData xml:space="preserve">PEVuZE5vdGU+PENpdGU+PEF1dGhvcj5Db3JpbmFsZGVzaTwvQXV0aG9yPjxZZWFyPjIwMDQ8L1ll
YXI+PFJlY051bT4xNDU8L1JlY051bT48RGlzcGxheVRleHQ+WzgtMTNdPC9EaXNwbGF5VGV4dD48
cmVjb3JkPjxyZWMtbnVtYmVyPjE0NTwvcmVjLW51bWJlcj48Zm9yZWlnbi1rZXlzPjxrZXkgYXBw
PSJFTiIgZGItaWQ9ImU5cHJydHgwaHZycHhsZXAyenJwOXB0ZWV3cnd4OTJ6ZXN0MiIgdGltZXN0
YW1wPSIxNTkwNTE4MTY5Ij4xNDU8L2tleT48L2ZvcmVpZ24ta2V5cz48cmVmLXR5cGUgbmFtZT0i
Sm91cm5hbCBBcnRpY2xlIj4xNzwvcmVmLXR5cGU+PGNvbnRyaWJ1dG9ycz48YXV0aG9ycz48YXV0
aG9yPkNvcmluYWxkZXNpLCBWLjwvYXV0aG9yPjxhdXRob3I+TW9yaWNvbmksIEcuPC9hdXRob3I+
PC9hdXRob3JzPjwvY29udHJpYnV0b3JzPjx0aXRsZXM+PHRpdGxlPkR1cmFibGUgZmliZXIgcmVp
bmZvcmNlZCBzZWxmLWNvbXBhY3RpbmcgY29uY3JldGU8L3RpdGxlPjxzZWNvbmRhcnktdGl0bGU+
Q2VtZW50IGFuZCBDb25jcmV0ZSBSZXNlYXJjaDwvc2Vjb25kYXJ5LXRpdGxlPjwvdGl0bGVzPjxw
ZXJpb2RpY2FsPjxmdWxsLXRpdGxlPkNlbWVudCBhbmQgQ29uY3JldGUgUmVzZWFyY2g8L2Z1bGwt
dGl0bGU+PGFiYnItMT5DZW0uIENvbmNyLiBSZXMuPC9hYmJyLTE+PC9wZXJpb2RpY2FsPjxwYWdl
cz4yNDktMjU0PC9wYWdlcz48dm9sdW1lPjM0PC92b2x1bWU+PG51bWJlcj4yPC9udW1iZXI+PGtl
eXdvcmRzPjxrZXl3b3JkPkR1cmFiaWxpdHk8L2tleXdvcmQ+PGtleXdvcmQ+RmliZXIgcmVpbmZv
cmNlbWVudDwva2V5d29yZD48a2V5d29yZD5TZWxmLWNvbXBhY3RpbmcgY29uY3JldGU8L2tleXdv
cmQ+PC9rZXl3b3Jkcz48ZGF0ZXM+PHllYXI+MjAwNDwveWVhcj48cHViLWRhdGVzPjxkYXRlPjIw
MDQvMDIvMDEvPC9kYXRlPjwvcHViLWRhdGVzPjwvZGF0ZXM+PGlzYm4+MDAwOC04ODQ2PC9pc2Ju
Pjx1cmxzPjxyZWxhdGVkLXVybHM+PHVybD5odHRwOi8vd3d3LnNjaWVuY2VkaXJlY3QuY29tL3Nj
aWVuY2UvYXJ0aWNsZS9waWkvUzAwMDg4ODQ2MDMwMDI2NDM8L3VybD48L3JlbGF0ZWQtdXJscz48
L3VybHM+PGVsZWN0cm9uaWMtcmVzb3VyY2UtbnVtPmh0dHBzOi8vZG9pLm9yZy8xMC4xMDE2L2ou
Y2VtY29ucmVzLjIwMDMuMDcuMDA1PC9lbGVjdHJvbmljLXJlc291cmNlLW51bT48L3JlY29yZD48
L0NpdGU+PENpdGU+PEF1dGhvcj5Eb21vbmU8L0F1dGhvcj48WWVhcj4yMDA2PC9ZZWFyPjxSZWNO
dW0+MjkwPC9SZWNOdW0+PHJlY29yZD48cmVjLW51bWJlcj4yOTA8L3JlYy1udW1iZXI+PGZvcmVp
Z24ta2V5cz48a2V5IGFwcD0iRU4iIGRiLWlkPSJzeGV2OTU1Zmhzc3hwY2V2ZXQxdndmdDBlNXNl
OXdkZGEwZXIiIHRpbWVzdGFtcD0iMTYzNTkxNzIyOCIgZ3VpZD0iODQ4Y2FmZWItZTNjZS00NTA4
LWJhNWUtMzM1MzJiYTBkMjVmIj4yOTA8L2tleT48L2ZvcmVpZ24ta2V5cz48cmVmLXR5cGUgbmFt
ZT0iSm91cm5hbCBBcnRpY2xlIj4xNzwvcmVmLXR5cGU+PGNvbnRyaWJ1dG9ycz48YXV0aG9ycz48
YXV0aG9yPkRvbW9uZSwgUC4gTC48L2F1dGhvcj48L2F1dGhvcnM+PC9jb250cmlidXRvcnM+PHRp
dGxlcz48dGl0bGU+U2VsZi1jb21wYWN0aW5nIGNvbmNyZXRlOiBBbiBhbmFseXNpcyBvZiAxMSB5
ZWFycyBvZiBjYXNlIHN0dWRpZXM8L3RpdGxlPjxzZWNvbmRhcnktdGl0bGU+Q2VtZW50IGFuZCBD
b25jcmV0ZSBDb21wb3NpdGVzPC9zZWNvbmRhcnktdGl0bGU+PC90aXRsZXM+PHBlcmlvZGljYWw+
PGZ1bGwtdGl0bGU+Q2VtZW50IGFuZCBDb25jcmV0ZSBDb21wb3NpdGVzPC9mdWxsLXRpdGxlPjwv
cGVyaW9kaWNhbD48cGFnZXM+MTk3LTIwODwvcGFnZXM+PHZvbHVtZT4yODwvdm9sdW1lPjxudW1i
ZXI+MjwvbnVtYmVyPjxrZXl3b3Jkcz48a2V5d29yZD5TZWxmLWNvbXBhY3RpbmcgY29uY3JldGU8
L2tleXdvcmQ+PGtleXdvcmQ+Q2FzZSBzdHVkaWVzPC9rZXl3b3JkPjxrZXl3b3JkPlByb3BlcnRp
ZXM8L2tleXdvcmQ+PGtleXdvcmQ+Q29tcG9uZW50czwva2V5d29yZD48a2V5d29yZD5NaXggcHJv
cG9ydGlvbnM8L2tleXdvcmQ+PC9rZXl3b3Jkcz48ZGF0ZXM+PHllYXI+MjAwNjwveWVhcj48cHVi
LWRhdGVzPjxkYXRlPjIwMDYvMDIvMDEvPC9kYXRlPjwvcHViLWRhdGVzPjwvZGF0ZXM+PGlzYm4+
MDk1OC05NDY1PC9pc2JuPjx1cmxzPjxyZWxhdGVkLXVybHM+PHVybD5odHRwOi8vd3d3LnNjaWVu
Y2VkaXJlY3QuY29tL3NjaWVuY2UvYXJ0aWNsZS9waWkvUzA5NTg5NDY1MDUwMDEwNzE8L3VybD48
L3JlbGF0ZWQtdXJscz48L3VybHM+PGVsZWN0cm9uaWMtcmVzb3VyY2UtbnVtPmh0dHBzOi8vZG9p
Lm9yZy8xMC4xMDE2L2ouY2VtY29uY29tcC4yMDA1LjEwLjAwMzwvZWxlY3Ryb25pYy1yZXNvdXJj
ZS1udW0+PC9yZWNvcmQ+PC9DaXRlPjxDaXRlPjxBdXRob3I+R3LDvG5ld2FsZDwvQXV0aG9yPjxZ
ZWFyPjIwMDE8L1llYXI+PFJlY051bT4xNDY8L1JlY051bT48cmVjb3JkPjxyZWMtbnVtYmVyPjE0
NjwvcmVjLW51bWJlcj48Zm9yZWlnbi1rZXlzPjxrZXkgYXBwPSJFTiIgZGItaWQ9InN4ZXY5NTVm
aHNzeHBjZXZldDF2d2Z0MGU1c2U5d2RkYTBlciIgdGltZXN0YW1wPSIxNjM1OTE3MjEzIiBndWlk
PSJkNjcxMDllZi1jNWI1LTQ5YzYtOGRhYy0wMjA3ZWI0OTk5OWIiPjE0Njwva2V5PjwvZm9yZWln
bi1rZXlzPjxyZWYtdHlwZSBuYW1lPSJKb3VybmFsIEFydGljbGUiPjE3PC9yZWYtdHlwZT48Y29u
dHJpYnV0b3JzPjxhdXRob3JzPjxhdXRob3I+R3LDvG5ld2FsZCwgU3RlZmZlbjwvYXV0aG9yPjxh
dXRob3I+V2FscmF2ZW4sIEpvb3N0IEMuPC9hdXRob3I+PC9hdXRob3JzPjwvY29udHJpYnV0b3Jz
Pjx0aXRsZXM+PHRpdGxlPlBhcmFtZXRlci1zdHVkeSBvbiB0aGUgaW5mbHVlbmNlIG9mIHN0ZWVs
IGZpYmVycyBhbmQgY29hcnNlIGFnZ3JlZ2F0ZSBjb250ZW50IG9uIHRoZSBmcmVzaCBwcm9wZXJ0
aWVzIG9mIHNlbGYtY29tcGFjdGluZyBjb25jcmV0ZTwvdGl0bGU+PHNlY29uZGFyeS10aXRsZT5D
ZW1lbnQgYW5kIENvbmNyZXRlIFJlc2VhcmNoPC9zZWNvbmRhcnktdGl0bGU+PC90aXRsZXM+PHBl
cmlvZGljYWw+PGZ1bGwtdGl0bGU+Q2VtZW50IGFuZCBDb25jcmV0ZSBSZXNlYXJjaDwvZnVsbC10
aXRsZT48YWJici0xPkNlbS4gQ29uY3IuIFJlcy48L2FiYnItMT48L3BlcmlvZGljYWw+PHBhZ2Vz
PjE3OTMtMTc5ODwvcGFnZXM+PHZvbHVtZT4zMTwvdm9sdW1lPjxudW1iZXI+MTI8L251bWJlcj48
a2V5d29yZHM+PGtleXdvcmQ+U2VsZi1jb21wYWN0aW5nIGNvbmNyZXRlPC9rZXl3b3JkPjxrZXl3
b3JkPkZpYmVyIHJlaW5mb3JjZW1lbnQ8L2tleXdvcmQ+PGtleXdvcmQ+TWl4IHByb3BvcnRpb25p
bmc8L2tleXdvcmQ+PGtleXdvcmQ+V29ya2FiaWxpdHk8L2tleXdvcmQ+PC9rZXl3b3Jkcz48ZGF0
ZXM+PHllYXI+MjAwMTwveWVhcj48cHViLWRhdGVzPjxkYXRlPjIwMDEvMTIvMDEvPC9kYXRlPjwv
cHViLWRhdGVzPjwvZGF0ZXM+PGlzYm4+MDAwOC04ODQ2PC9pc2JuPjx1cmxzPjxyZWxhdGVkLXVy
bHM+PHVybD5odHRwOi8vd3d3LnNjaWVuY2VkaXJlY3QuY29tL3NjaWVuY2UvYXJ0aWNsZS9waWkv
UzAwMDg4ODQ2MDEwMDU1NTU8L3VybD48L3JlbGF0ZWQtdXJscz48L3VybHM+PGVsZWN0cm9uaWMt
cmVzb3VyY2UtbnVtPmh0dHBzOi8vZG9pLm9yZy8xMC4xMDE2L1MwMDA4LTg4NDYoMDEpMDA1NTUt
NTwvZWxlY3Ryb25pYy1yZXNvdXJjZS1udW0+PC9yZWNvcmQ+PC9DaXRlPjxDaXRlPjxBdXRob3I+
R8O8bmV5aXNpPC9BdXRob3I+PFllYXI+MjAxOTwvWWVhcj48UmVjTnVtPjIyNjwvUmVjTnVtPjxy
ZWNvcmQ+PHJlYy1udW1iZXI+MjI2PC9yZWMtbnVtYmVyPjxmb3JlaWduLWtleXM+PGtleSBhcHA9
IkVOIiBkYi1pZD0ic3hldjk1NWZoc3N4cGNldmV0MXZ3ZnQwZTVzZTl3ZGRhMGVyIiB0aW1lc3Rh
bXA9IjE2MzU5MTcyMjYiIGd1aWQ9IjAwYTk1ODcxLTM5NDItNDBhZi05NDZlLWUyY2NkYTM3YmFk
NCI+MjI2PC9rZXk+PC9mb3JlaWduLWtleXM+PHJlZi10eXBlIG5hbWU9IkpvdXJuYWwgQXJ0aWNs
ZSI+MTc8L3JlZi10eXBlPjxjb250cmlidXRvcnM+PGF1dGhvcnM+PGF1dGhvcj5Hw7xuZXlpc2ks
IEVyaGFuPC9hdXRob3I+PGF1dGhvcj5BdGV3aSwgWWFoeWEgUi48L2F1dGhvcj48YXV0aG9yPkhh
c2FuLCBNdXN0YWZhIEYuPC9hdXRob3I+PC9hdXRob3JzPjwvY29udHJpYnV0b3JzPjx0aXRsZXM+
PHRpdGxlPkZyZXNoIGFuZCByaGVvbG9naWNhbCBwcm9wZXJ0aWVzIG9mIGdsYXNzIGZpYmVyIHJl
aW5mb3JjZWQgc2VsZi1jb21wYWN0aW5nIGNvbmNyZXRlIHdpdGggbmFub3NpbGljYSBhbmQgZmx5
IGFzaCBibGVuZGVkPC90aXRsZT48c2Vjb25kYXJ5LXRpdGxlPkNvbnN0cnVjdGlvbiBhbmQgQnVp
bGRpbmcgTWF0ZXJpYWxzPC9zZWNvbmRhcnktdGl0bGU+PC90aXRsZXM+PHBlcmlvZGljYWw+PGZ1
bGwtdGl0bGU+Q29uc3RydWN0aW9uIGFuZCBCdWlsZGluZyBNYXRlcmlhbHM8L2Z1bGwtdGl0bGU+
PC9wZXJpb2RpY2FsPjxwYWdlcz4zNDktMzYyPC9wYWdlcz48dm9sdW1lPjIxMTwvdm9sdW1lPjxr
ZXl3b3Jkcz48a2V5d29yZD5HbGFzcyBmaWJlcjwva2V5d29yZD48a2V5d29yZD5OYW5vc2lsaWNh
PC9rZXl3b3JkPjxrZXl3b3JkPlNlbGYtY29tcGFjdGluZyBjb25jcmV0ZTwva2V5d29yZD48a2V5
d29yZD5GcmVzaCBwcm9wZXJ0aWVzPC9rZXl3b3JkPjxrZXl3b3JkPlJoZW9sb2d5PC9rZXl3b3Jk
Pjwva2V5d29yZHM+PGRhdGVzPjx5ZWFyPjIwMTk8L3llYXI+PHB1Yi1kYXRlcz48ZGF0ZT4yMDE5
LzA2LzMwLzwvZGF0ZT48L3B1Yi1kYXRlcz48L2RhdGVzPjxpc2JuPjA5NTAtMDYxODwvaXNibj48
dXJscz48cmVsYXRlZC11cmxzPjx1cmw+aHR0cDovL3d3dy5zY2llbmNlZGlyZWN0LmNvbS9zY2ll
bmNlL2FydGljbGUvcGlpL1MwOTUwMDYxODE5MzA1NzE5PC91cmw+PC9yZWxhdGVkLXVybHM+PC91
cmxzPjxlbGVjdHJvbmljLXJlc291cmNlLW51bT5odHRwczovL2RvaS5vcmcvMTAuMTAxNi9qLmNv
bmJ1aWxkbWF0LjIwMTkuMDMuMDg3PC9lbGVjdHJvbmljLXJlc291cmNlLW51bT48L3JlY29yZD48
L0NpdGU+PENpdGU+PEF1dGhvcj5TaGk8L0F1dGhvcj48WWVhcj4yMDE1PC9ZZWFyPjxSZWNOdW0+
Mjk4PC9SZWNOdW0+PHJlY29yZD48cmVjLW51bWJlcj4yOTg8L3JlYy1udW1iZXI+PGZvcmVpZ24t
a2V5cz48a2V5IGFwcD0iRU4iIGRiLWlkPSJzeGV2OTU1Zmhzc3hwY2V2ZXQxdndmdDBlNXNlOXdk
ZGEwZXIiIHRpbWVzdGFtcD0iMTYzNTkxNzIyOCIgZ3VpZD0iNmJlMjYxODMtMTY0OS00ODRkLTg3
MWYtODUxOTJhOTk1M2U2Ij4yOTg8L2tleT48L2ZvcmVpZ24ta2V5cz48cmVmLXR5cGUgbmFtZT0i
Sm91cm5hbCBBcnRpY2xlIj4xNzwvcmVmLXR5cGU+PGNvbnRyaWJ1dG9ycz48YXV0aG9ycz48YXV0
aG9yPlNoaSwgQ2FpanVuPC9hdXRob3I+PGF1dGhvcj5XdSwgWmVtZWk8L2F1dGhvcj48YXV0aG9y
Pkx2LCBLdWlYaTwvYXV0aG9yPjxhdXRob3I+V3UsIExpbm1laTwvYXV0aG9yPjwvYXV0aG9ycz48
L2NvbnRyaWJ1dG9ycz48dGl0bGVzPjx0aXRsZT5BIHJldmlldyBvbiBtaXh0dXJlIGRlc2lnbiBt
ZXRob2RzIGZvciBzZWxmLWNvbXBhY3RpbmcgY29uY3JldGU8L3RpdGxlPjxzZWNvbmRhcnktdGl0
bGU+Q29uc3RydWN0aW9uIGFuZCBCdWlsZGluZyBNYXRlcmlhbHM8L3NlY29uZGFyeS10aXRsZT48
L3RpdGxlcz48cGVyaW9kaWNhbD48ZnVsbC10aXRsZT5Db25zdHJ1Y3Rpb24gYW5kIEJ1aWxkaW5n
IE1hdGVyaWFsczwvZnVsbC10aXRsZT48L3BlcmlvZGljYWw+PHBhZ2VzPjM4Ny0zOTg8L3BhZ2Vz
Pjx2b2x1bWU+ODQ8L3ZvbHVtZT48a2V5d29yZHM+PGtleXdvcmQ+U2VsZi1jb21wYWN0aW5nIGNv
bmNyZXRlPC9rZXl3b3JkPjxrZXl3b3JkPk1peHR1cmUgZGVzaWduIG1ldGhvZDwva2V5d29yZD48
a2V5d29yZD5DbGFzc2lmaWNhdGlvbjwva2V5d29yZD48a2V5d29yZD5BZHZhbnRhZ2VzIGFuZCBk
aXNhZHZhbnRhZ2VzPC9rZXl3b3JkPjwva2V5d29yZHM+PGRhdGVzPjx5ZWFyPjIwMTU8L3llYXI+
PHB1Yi1kYXRlcz48ZGF0ZT4yMDE1LzA2LzAxLzwvZGF0ZT48L3B1Yi1kYXRlcz48L2RhdGVzPjxp
c2JuPjA5NTAtMDYxODwvaXNibj48dXJscz48cmVsYXRlZC11cmxzPjx1cmw+aHR0cDovL3d3dy5z
Y2llbmNlZGlyZWN0LmNvbS9zY2llbmNlL2FydGljbGUvcGlpL1MwOTUwMDYxODE1MDAzMzcyPC91
cmw+PC9yZWxhdGVkLXVybHM+PC91cmxzPjxlbGVjdHJvbmljLXJlc291cmNlLW51bT5odHRwczov
L2RvaS5vcmcvMTAuMTAxNi9qLmNvbmJ1aWxkbWF0LjIwMTUuMDMuMDc5PC9lbGVjdHJvbmljLXJl
c291cmNlLW51bT48L3JlY29yZD48L0NpdGU+PENpdGU+PEF1dGhvcj5TdWdhbWF0YTwvQXV0aG9y
PjxZZWFyPjIwMDM8L1llYXI+PFJlY051bT4yOTk8L1JlY051bT48cmVjb3JkPjxyZWMtbnVtYmVy
PjI5OTwvcmVjLW51bWJlcj48Zm9yZWlnbi1rZXlzPjxrZXkgYXBwPSJFTiIgZGItaWQ9InN4ZXY5
NTVmaHNzeHBjZXZldDF2d2Z0MGU1c2U5d2RkYTBlciIgdGltZXN0YW1wPSIxNjM1OTE3MjI4IiBn
dWlkPSJmNjdmMTY3Mi1kMTMzLTQ1YjItYjhlZS1jOTdhNzNmMGE2ZTciPjI5OTwva2V5PjwvZm9y
ZWlnbi1rZXlzPjxyZWYtdHlwZSBuYW1lPSJDb25mZXJlbmNlIFByb2NlZWRpbmdzIj4xMDwvcmVm
LXR5cGU+PGNvbnRyaWJ1dG9ycz48YXV0aG9ycz48YXV0aG9yPlN1Z2FtYXRhLCBZb3NoaW5vYnUg
RWRhbWF0YXN1LCBUYWt1bWk8L2F1dGhvcj48YXV0aG9yPk91Y2hpLCBNYXNhaGlybzwvYXV0aG9y
PjwvYXV0aG9ycz48L2NvbnRyaWJ1dG9ycz48dGl0bGVzPjx0aXRsZT5BIG1peC1kZXNpZ24gbWV0
aG9kIGZvciBzZWxmLWNvbXBhY3RpbmcgY29uY3JldGUgYmFzZWQgb24gbW9ydGFyIGZsb3cgYW5k
IGZ1bm5lbCB0ZXN0czwvdGl0bGU+PHNlY29uZGFyeS10aXRsZT5QUk8gMzM6IDNyZCBJbnRlcm5h
dGlvbmFsIFJJTEVNIFN5bXBvc2l1bSBvbiBTZWxmLUNvbXBhY3RpbmcgQ29uY3JldGU8L3NlY29u
ZGFyeS10aXRsZT48L3RpdGxlcz48cGFnZXM+MzQ1PC9wYWdlcz48dm9sdW1lPjMzPC92b2x1bWU+
PGRhdGVzPjx5ZWFyPjIwMDM8L3llYXI+PC9kYXRlcz48cHVibGlzaGVyPlJJTEVNIFB1YmxpY2F0
aW9uczwvcHVibGlzaGVyPjxpc2JuPjI5MTIxNDM0Mlg8L2lzYm4+PHVybHM+PC91cmxzPjwvcmVj
b3JkPjwvQ2l0ZT48L0VuZE5vdGU+AG==
</w:fldData>
        </w:fldChar>
      </w:r>
      <w:r w:rsidR="00CE3A87">
        <w:instrText xml:space="preserve"> ADDIN EN.CITE.DATA </w:instrText>
      </w:r>
      <w:r w:rsidR="00CE3A87">
        <w:fldChar w:fldCharType="end"/>
      </w:r>
      <w:r w:rsidRPr="00B62365">
        <w:fldChar w:fldCharType="separate"/>
      </w:r>
      <w:r w:rsidR="00CE3A87">
        <w:rPr>
          <w:noProof/>
        </w:rPr>
        <w:t>[8-13]</w:t>
      </w:r>
      <w:r w:rsidRPr="00B62365">
        <w:fldChar w:fldCharType="end"/>
      </w:r>
      <w:r w:rsidRPr="00B62365">
        <w:t xml:space="preserve">. Thus, the use of SCC has been an excellent solution for precast plants as high-quality control can be ensured. However, the </w:t>
      </w:r>
      <w:r w:rsidRPr="00B62365">
        <w:lastRenderedPageBreak/>
        <w:t xml:space="preserve">properties of SCC highly depend on the component proportions, properties of raw materials, and mixing process </w:t>
      </w:r>
      <w:r w:rsidRPr="00B62365">
        <w:fldChar w:fldCharType="begin">
          <w:fldData xml:space="preserve">PEVuZE5vdGU+PENpdGU+PEF1dGhvcj5TaGk8L0F1dGhvcj48WWVhcj4yMDE1PC9ZZWFyPjxSZWNO
dW0+Mjk4PC9SZWNOdW0+PERpc3BsYXlUZXh0PlsxMiwgNjZdPC9EaXNwbGF5VGV4dD48cmVjb3Jk
PjxyZWMtbnVtYmVyPjI5ODwvcmVjLW51bWJlcj48Zm9yZWlnbi1rZXlzPjxrZXkgYXBwPSJFTiIg
ZGItaWQ9InN4ZXY5NTVmaHNzeHBjZXZldDF2d2Z0MGU1c2U5d2RkYTBlciIgdGltZXN0YW1wPSIx
NjM1OTE3MjI4IiBndWlkPSI2YmUyNjE4My0xNjQ5LTQ4NGQtODcxZi04NTE5MmE5OTUzZTYiPjI5
ODwva2V5PjwvZm9yZWlnbi1rZXlzPjxyZWYtdHlwZSBuYW1lPSJKb3VybmFsIEFydGljbGUiPjE3
PC9yZWYtdHlwZT48Y29udHJpYnV0b3JzPjxhdXRob3JzPjxhdXRob3I+U2hpLCBDYWlqdW48L2F1
dGhvcj48YXV0aG9yPld1LCBaZW1laTwvYXV0aG9yPjxhdXRob3I+THYsIEt1aVhpPC9hdXRob3I+
PGF1dGhvcj5XdSwgTGlubWVpPC9hdXRob3I+PC9hdXRob3JzPjwvY29udHJpYnV0b3JzPjx0aXRs
ZXM+PHRpdGxlPkEgcmV2aWV3IG9uIG1peHR1cmUgZGVzaWduIG1ldGhvZHMgZm9yIHNlbGYtY29t
cGFjdGluZyBjb25jcmV0ZTwvdGl0bGU+PHNlY29uZGFyeS10aXRsZT5Db25zdHJ1Y3Rpb24gYW5k
IEJ1aWxkaW5nIE1hdGVyaWFsczwvc2Vjb25kYXJ5LXRpdGxlPjwvdGl0bGVzPjxwZXJpb2RpY2Fs
PjxmdWxsLXRpdGxlPkNvbnN0cnVjdGlvbiBhbmQgQnVpbGRpbmcgTWF0ZXJpYWxzPC9mdWxsLXRp
dGxlPjwvcGVyaW9kaWNhbD48cGFnZXM+Mzg3LTM5ODwvcGFnZXM+PHZvbHVtZT44NDwvdm9sdW1l
PjxrZXl3b3Jkcz48a2V5d29yZD5TZWxmLWNvbXBhY3RpbmcgY29uY3JldGU8L2tleXdvcmQ+PGtl
eXdvcmQ+TWl4dHVyZSBkZXNpZ24gbWV0aG9kPC9rZXl3b3JkPjxrZXl3b3JkPkNsYXNzaWZpY2F0
aW9uPC9rZXl3b3JkPjxrZXl3b3JkPkFkdmFudGFnZXMgYW5kIGRpc2FkdmFudGFnZXM8L2tleXdv
cmQ+PC9rZXl3b3Jkcz48ZGF0ZXM+PHllYXI+MjAxNTwveWVhcj48cHViLWRhdGVzPjxkYXRlPjIw
MTUvMDYvMDEvPC9kYXRlPjwvcHViLWRhdGVzPjwvZGF0ZXM+PGlzYm4+MDk1MC0wNjE4PC9pc2Ju
Pjx1cmxzPjxyZWxhdGVkLXVybHM+PHVybD5odHRwOi8vd3d3LnNjaWVuY2VkaXJlY3QuY29tL3Nj
aWVuY2UvYXJ0aWNsZS9waWkvUzA5NTAwNjE4MTUwMDMzNzI8L3VybD48L3JlbGF0ZWQtdXJscz48
L3VybHM+PGVsZWN0cm9uaWMtcmVzb3VyY2UtbnVtPmh0dHBzOi8vZG9pLm9yZy8xMC4xMDE2L2ou
Y29uYnVpbGRtYXQuMjAxNS4wMy4wNzk8L2VsZWN0cm9uaWMtcmVzb3VyY2UtbnVtPjwvcmVjb3Jk
PjwvQ2l0ZT48Q2l0ZT48QXV0aG9yPkJ1aTwvQXV0aG9yPjxZZWFyPjIwMDI8L1llYXI+PFJlY051
bT4zMDQ8L1JlY051bT48cmVjb3JkPjxyZWMtbnVtYmVyPjMwNDwvcmVjLW51bWJlcj48Zm9yZWln
bi1rZXlzPjxrZXkgYXBwPSJFTiIgZGItaWQ9InN4ZXY5NTVmaHNzeHBjZXZldDF2d2Z0MGU1c2U5
d2RkYTBlciIgdGltZXN0YW1wPSIxNjM1OTE3MjI5IiBndWlkPSJiMmEyOWVhOC02Mzg5LTQyYjkt
OGZhZC02NjgyYWQ3ZjA4ZDkiPjMwNDwva2V5PjwvZm9yZWlnbi1rZXlzPjxyZWYtdHlwZSBuYW1l
PSJKb3VybmFsIEFydGljbGUiPjE3PC9yZWYtdHlwZT48Y29udHJpYnV0b3JzPjxhdXRob3JzPjxh
dXRob3I+QnVpLCBWYW4gSzwvYXV0aG9yPjxhdXRob3I+QWtrYXlhLCBZaWxtYXo8L2F1dGhvcj48
YXV0aG9yPlNoYWgsIFN1cmVuZHJhIFA8L2F1dGhvcj48L2F1dGhvcnM+PC9jb250cmlidXRvcnM+
PHRpdGxlcz48dGl0bGU+Umhlb2xvZ2ljYWwgbW9kZWwgZm9yIHNlbGYtY29uc29saWRhdGluZyBj
b25jcmV0ZTwvdGl0bGU+PHNlY29uZGFyeS10aXRsZT5NYXRlcmlhbHMgSm91cm5hbDwvc2Vjb25k
YXJ5LXRpdGxlPjwvdGl0bGVzPjxwZXJpb2RpY2FsPjxmdWxsLXRpdGxlPk1hdGVyaWFscyBKb3Vy
bmFsPC9mdWxsLXRpdGxlPjwvcGVyaW9kaWNhbD48cGFnZXM+NTQ5LTU1OTwvcGFnZXM+PHZvbHVt
ZT45OTwvdm9sdW1lPjxudW1iZXI+NjwvbnVtYmVyPjxkYXRlcz48eWVhcj4yMDAyPC95ZWFyPjwv
ZGF0ZXM+PGlzYm4+MDg4OS0zMjVYPC9pc2JuPjx1cmxzPjwvdXJscz48L3JlY29yZD48L0NpdGU+
PENpdGU+PEF1dGhvcj5TaGk8L0F1dGhvcj48WWVhcj4yMDE1PC9ZZWFyPjxSZWNOdW0+Mjk4PC9S
ZWNOdW0+PHJlY29yZD48cmVjLW51bWJlcj4yOTg8L3JlYy1udW1iZXI+PGZvcmVpZ24ta2V5cz48
a2V5IGFwcD0iRU4iIGRiLWlkPSJzeGV2OTU1Zmhzc3hwY2V2ZXQxdndmdDBlNXNlOXdkZGEwZXIi
IHRpbWVzdGFtcD0iMTYzNTkxNzIyOCIgZ3VpZD0iNmJlMjYxODMtMTY0OS00ODRkLTg3MWYtODUx
OTJhOTk1M2U2Ij4yOTg8L2tleT48L2ZvcmVpZ24ta2V5cz48cmVmLXR5cGUgbmFtZT0iSm91cm5h
bCBBcnRpY2xlIj4xNzwvcmVmLXR5cGU+PGNvbnRyaWJ1dG9ycz48YXV0aG9ycz48YXV0aG9yPlNo
aSwgQ2FpanVuPC9hdXRob3I+PGF1dGhvcj5XdSwgWmVtZWk8L2F1dGhvcj48YXV0aG9yPkx2LCBL
dWlYaTwvYXV0aG9yPjxhdXRob3I+V3UsIExpbm1laTwvYXV0aG9yPjwvYXV0aG9ycz48L2NvbnRy
aWJ1dG9ycz48dGl0bGVzPjx0aXRsZT5BIHJldmlldyBvbiBtaXh0dXJlIGRlc2lnbiBtZXRob2Rz
IGZvciBzZWxmLWNvbXBhY3RpbmcgY29uY3JldGU8L3RpdGxlPjxzZWNvbmRhcnktdGl0bGU+Q29u
c3RydWN0aW9uIGFuZCBCdWlsZGluZyBNYXRlcmlhbHM8L3NlY29uZGFyeS10aXRsZT48L3RpdGxl
cz48cGVyaW9kaWNhbD48ZnVsbC10aXRsZT5Db25zdHJ1Y3Rpb24gYW5kIEJ1aWxkaW5nIE1hdGVy
aWFsczwvZnVsbC10aXRsZT48L3BlcmlvZGljYWw+PHBhZ2VzPjM4Ny0zOTg8L3BhZ2VzPjx2b2x1
bWU+ODQ8L3ZvbHVtZT48a2V5d29yZHM+PGtleXdvcmQ+U2VsZi1jb21wYWN0aW5nIGNvbmNyZXRl
PC9rZXl3b3JkPjxrZXl3b3JkPk1peHR1cmUgZGVzaWduIG1ldGhvZDwva2V5d29yZD48a2V5d29y
ZD5DbGFzc2lmaWNhdGlvbjwva2V5d29yZD48a2V5d29yZD5BZHZhbnRhZ2VzIGFuZCBkaXNhZHZh
bnRhZ2VzPC9rZXl3b3JkPjwva2V5d29yZHM+PGRhdGVzPjx5ZWFyPjIwMTU8L3llYXI+PHB1Yi1k
YXRlcz48ZGF0ZT4yMDE1LzA2LzAxLzwvZGF0ZT48L3B1Yi1kYXRlcz48L2RhdGVzPjxpc2JuPjA5
NTAtMDYxODwvaXNibj48dXJscz48cmVsYXRlZC11cmxzPjx1cmw+aHR0cDovL3d3dy5zY2llbmNl
ZGlyZWN0LmNvbS9zY2llbmNlL2FydGljbGUvcGlpL1MwOTUwMDYxODE1MDAzMzcyPC91cmw+PC9y
ZWxhdGVkLXVybHM+PC91cmxzPjxlbGVjdHJvbmljLXJlc291cmNlLW51bT5odHRwczovL2RvaS5v
cmcvMTAuMTAxNi9qLmNvbmJ1aWxkbWF0LjIwMTUuMDMuMDc5PC9lbGVjdHJvbmljLXJlc291cmNl
LW51bT48L3JlY29yZD48L0NpdGU+PC9FbmROb3RlPn==
</w:fldData>
        </w:fldChar>
      </w:r>
      <w:r w:rsidR="00AD0AC2">
        <w:instrText xml:space="preserve"> ADDIN EN.CITE </w:instrText>
      </w:r>
      <w:r w:rsidR="00AD0AC2">
        <w:fldChar w:fldCharType="begin">
          <w:fldData xml:space="preserve">PEVuZE5vdGU+PENpdGU+PEF1dGhvcj5TaGk8L0F1dGhvcj48WWVhcj4yMDE1PC9ZZWFyPjxSZWNO
dW0+Mjk4PC9SZWNOdW0+PERpc3BsYXlUZXh0PlsxMiwgNjZdPC9EaXNwbGF5VGV4dD48cmVjb3Jk
PjxyZWMtbnVtYmVyPjI5ODwvcmVjLW51bWJlcj48Zm9yZWlnbi1rZXlzPjxrZXkgYXBwPSJFTiIg
ZGItaWQ9InN4ZXY5NTVmaHNzeHBjZXZldDF2d2Z0MGU1c2U5d2RkYTBlciIgdGltZXN0YW1wPSIx
NjM1OTE3MjI4IiBndWlkPSI2YmUyNjE4My0xNjQ5LTQ4NGQtODcxZi04NTE5MmE5OTUzZTYiPjI5
ODwva2V5PjwvZm9yZWlnbi1rZXlzPjxyZWYtdHlwZSBuYW1lPSJKb3VybmFsIEFydGljbGUiPjE3
PC9yZWYtdHlwZT48Y29udHJpYnV0b3JzPjxhdXRob3JzPjxhdXRob3I+U2hpLCBDYWlqdW48L2F1
dGhvcj48YXV0aG9yPld1LCBaZW1laTwvYXV0aG9yPjxhdXRob3I+THYsIEt1aVhpPC9hdXRob3I+
PGF1dGhvcj5XdSwgTGlubWVpPC9hdXRob3I+PC9hdXRob3JzPjwvY29udHJpYnV0b3JzPjx0aXRs
ZXM+PHRpdGxlPkEgcmV2aWV3IG9uIG1peHR1cmUgZGVzaWduIG1ldGhvZHMgZm9yIHNlbGYtY29t
cGFjdGluZyBjb25jcmV0ZTwvdGl0bGU+PHNlY29uZGFyeS10aXRsZT5Db25zdHJ1Y3Rpb24gYW5k
IEJ1aWxkaW5nIE1hdGVyaWFsczwvc2Vjb25kYXJ5LXRpdGxlPjwvdGl0bGVzPjxwZXJpb2RpY2Fs
PjxmdWxsLXRpdGxlPkNvbnN0cnVjdGlvbiBhbmQgQnVpbGRpbmcgTWF0ZXJpYWxzPC9mdWxsLXRp
dGxlPjwvcGVyaW9kaWNhbD48cGFnZXM+Mzg3LTM5ODwvcGFnZXM+PHZvbHVtZT44NDwvdm9sdW1l
PjxrZXl3b3Jkcz48a2V5d29yZD5TZWxmLWNvbXBhY3RpbmcgY29uY3JldGU8L2tleXdvcmQ+PGtl
eXdvcmQ+TWl4dHVyZSBkZXNpZ24gbWV0aG9kPC9rZXl3b3JkPjxrZXl3b3JkPkNsYXNzaWZpY2F0
aW9uPC9rZXl3b3JkPjxrZXl3b3JkPkFkdmFudGFnZXMgYW5kIGRpc2FkdmFudGFnZXM8L2tleXdv
cmQ+PC9rZXl3b3Jkcz48ZGF0ZXM+PHllYXI+MjAxNTwveWVhcj48cHViLWRhdGVzPjxkYXRlPjIw
MTUvMDYvMDEvPC9kYXRlPjwvcHViLWRhdGVzPjwvZGF0ZXM+PGlzYm4+MDk1MC0wNjE4PC9pc2Ju
Pjx1cmxzPjxyZWxhdGVkLXVybHM+PHVybD5odHRwOi8vd3d3LnNjaWVuY2VkaXJlY3QuY29tL3Nj
aWVuY2UvYXJ0aWNsZS9waWkvUzA5NTAwNjE4MTUwMDMzNzI8L3VybD48L3JlbGF0ZWQtdXJscz48
L3VybHM+PGVsZWN0cm9uaWMtcmVzb3VyY2UtbnVtPmh0dHBzOi8vZG9pLm9yZy8xMC4xMDE2L2ou
Y29uYnVpbGRtYXQuMjAxNS4wMy4wNzk8L2VsZWN0cm9uaWMtcmVzb3VyY2UtbnVtPjwvcmVjb3Jk
PjwvQ2l0ZT48Q2l0ZT48QXV0aG9yPkJ1aTwvQXV0aG9yPjxZZWFyPjIwMDI8L1llYXI+PFJlY051
bT4zMDQ8L1JlY051bT48cmVjb3JkPjxyZWMtbnVtYmVyPjMwNDwvcmVjLW51bWJlcj48Zm9yZWln
bi1rZXlzPjxrZXkgYXBwPSJFTiIgZGItaWQ9InN4ZXY5NTVmaHNzeHBjZXZldDF2d2Z0MGU1c2U5
d2RkYTBlciIgdGltZXN0YW1wPSIxNjM1OTE3MjI5IiBndWlkPSJiMmEyOWVhOC02Mzg5LTQyYjkt
OGZhZC02NjgyYWQ3ZjA4ZDkiPjMwNDwva2V5PjwvZm9yZWlnbi1rZXlzPjxyZWYtdHlwZSBuYW1l
PSJKb3VybmFsIEFydGljbGUiPjE3PC9yZWYtdHlwZT48Y29udHJpYnV0b3JzPjxhdXRob3JzPjxh
dXRob3I+QnVpLCBWYW4gSzwvYXV0aG9yPjxhdXRob3I+QWtrYXlhLCBZaWxtYXo8L2F1dGhvcj48
YXV0aG9yPlNoYWgsIFN1cmVuZHJhIFA8L2F1dGhvcj48L2F1dGhvcnM+PC9jb250cmlidXRvcnM+
PHRpdGxlcz48dGl0bGU+Umhlb2xvZ2ljYWwgbW9kZWwgZm9yIHNlbGYtY29uc29saWRhdGluZyBj
b25jcmV0ZTwvdGl0bGU+PHNlY29uZGFyeS10aXRsZT5NYXRlcmlhbHMgSm91cm5hbDwvc2Vjb25k
YXJ5LXRpdGxlPjwvdGl0bGVzPjxwZXJpb2RpY2FsPjxmdWxsLXRpdGxlPk1hdGVyaWFscyBKb3Vy
bmFsPC9mdWxsLXRpdGxlPjwvcGVyaW9kaWNhbD48cGFnZXM+NTQ5LTU1OTwvcGFnZXM+PHZvbHVt
ZT45OTwvdm9sdW1lPjxudW1iZXI+NjwvbnVtYmVyPjxkYXRlcz48eWVhcj4yMDAyPC95ZWFyPjwv
ZGF0ZXM+PGlzYm4+MDg4OS0zMjVYPC9pc2JuPjx1cmxzPjwvdXJscz48L3JlY29yZD48L0NpdGU+
PENpdGU+PEF1dGhvcj5TaGk8L0F1dGhvcj48WWVhcj4yMDE1PC9ZZWFyPjxSZWNOdW0+Mjk4PC9S
ZWNOdW0+PHJlY29yZD48cmVjLW51bWJlcj4yOTg8L3JlYy1udW1iZXI+PGZvcmVpZ24ta2V5cz48
a2V5IGFwcD0iRU4iIGRiLWlkPSJzeGV2OTU1Zmhzc3hwY2V2ZXQxdndmdDBlNXNlOXdkZGEwZXIi
IHRpbWVzdGFtcD0iMTYzNTkxNzIyOCIgZ3VpZD0iNmJlMjYxODMtMTY0OS00ODRkLTg3MWYtODUx
OTJhOTk1M2U2Ij4yOTg8L2tleT48L2ZvcmVpZ24ta2V5cz48cmVmLXR5cGUgbmFtZT0iSm91cm5h
bCBBcnRpY2xlIj4xNzwvcmVmLXR5cGU+PGNvbnRyaWJ1dG9ycz48YXV0aG9ycz48YXV0aG9yPlNo
aSwgQ2FpanVuPC9hdXRob3I+PGF1dGhvcj5XdSwgWmVtZWk8L2F1dGhvcj48YXV0aG9yPkx2LCBL
dWlYaTwvYXV0aG9yPjxhdXRob3I+V3UsIExpbm1laTwvYXV0aG9yPjwvYXV0aG9ycz48L2NvbnRy
aWJ1dG9ycz48dGl0bGVzPjx0aXRsZT5BIHJldmlldyBvbiBtaXh0dXJlIGRlc2lnbiBtZXRob2Rz
IGZvciBzZWxmLWNvbXBhY3RpbmcgY29uY3JldGU8L3RpdGxlPjxzZWNvbmRhcnktdGl0bGU+Q29u
c3RydWN0aW9uIGFuZCBCdWlsZGluZyBNYXRlcmlhbHM8L3NlY29uZGFyeS10aXRsZT48L3RpdGxl
cz48cGVyaW9kaWNhbD48ZnVsbC10aXRsZT5Db25zdHJ1Y3Rpb24gYW5kIEJ1aWxkaW5nIE1hdGVy
aWFsczwvZnVsbC10aXRsZT48L3BlcmlvZGljYWw+PHBhZ2VzPjM4Ny0zOTg8L3BhZ2VzPjx2b2x1
bWU+ODQ8L3ZvbHVtZT48a2V5d29yZHM+PGtleXdvcmQ+U2VsZi1jb21wYWN0aW5nIGNvbmNyZXRl
PC9rZXl3b3JkPjxrZXl3b3JkPk1peHR1cmUgZGVzaWduIG1ldGhvZDwva2V5d29yZD48a2V5d29y
ZD5DbGFzc2lmaWNhdGlvbjwva2V5d29yZD48a2V5d29yZD5BZHZhbnRhZ2VzIGFuZCBkaXNhZHZh
bnRhZ2VzPC9rZXl3b3JkPjwva2V5d29yZHM+PGRhdGVzPjx5ZWFyPjIwMTU8L3llYXI+PHB1Yi1k
YXRlcz48ZGF0ZT4yMDE1LzA2LzAxLzwvZGF0ZT48L3B1Yi1kYXRlcz48L2RhdGVzPjxpc2JuPjA5
NTAtMDYxODwvaXNibj48dXJscz48cmVsYXRlZC11cmxzPjx1cmw+aHR0cDovL3d3dy5zY2llbmNl
ZGlyZWN0LmNvbS9zY2llbmNlL2FydGljbGUvcGlpL1MwOTUwMDYxODE1MDAzMzcyPC91cmw+PC9y
ZWxhdGVkLXVybHM+PC91cmxzPjxlbGVjdHJvbmljLXJlc291cmNlLW51bT5odHRwczovL2RvaS5v
cmcvMTAuMTAxNi9qLmNvbmJ1aWxkbWF0LjIwMTUuMDMuMDc5PC9lbGVjdHJvbmljLXJlc291cmNl
LW51bT48L3JlY29yZD48L0NpdGU+PC9FbmROb3RlPn==
</w:fldData>
        </w:fldChar>
      </w:r>
      <w:r w:rsidR="00AD0AC2">
        <w:instrText xml:space="preserve"> ADDIN EN.CITE.DATA </w:instrText>
      </w:r>
      <w:r w:rsidR="00AD0AC2">
        <w:fldChar w:fldCharType="end"/>
      </w:r>
      <w:r w:rsidRPr="00B62365">
        <w:fldChar w:fldCharType="separate"/>
      </w:r>
      <w:r w:rsidR="00AD0AC2">
        <w:rPr>
          <w:noProof/>
        </w:rPr>
        <w:t>[12, 66]</w:t>
      </w:r>
      <w:r w:rsidRPr="00B62365">
        <w:fldChar w:fldCharType="end"/>
      </w:r>
      <w:r w:rsidRPr="00B62365">
        <w:t xml:space="preserve">. </w:t>
      </w:r>
    </w:p>
    <w:p w14:paraId="64E4C6A7" w14:textId="77777777" w:rsidR="0047661E" w:rsidRPr="00B62365" w:rsidRDefault="0047661E" w:rsidP="00DB4D17">
      <w:pPr>
        <w:spacing w:line="480" w:lineRule="auto"/>
        <w:jc w:val="both"/>
      </w:pPr>
    </w:p>
    <w:p w14:paraId="7462442C" w14:textId="4B4630DC" w:rsidR="0047661E" w:rsidRPr="00B62365" w:rsidRDefault="0047661E" w:rsidP="00DB4D17">
      <w:pPr>
        <w:spacing w:line="480" w:lineRule="auto"/>
        <w:jc w:val="both"/>
      </w:pPr>
      <w:r w:rsidRPr="00B62365">
        <w:t xml:space="preserve">A concrete mix that has high early strength and is self-compacting can potentially </w:t>
      </w:r>
      <w:bookmarkStart w:id="29" w:name="_Hlk49451464"/>
      <w:r w:rsidRPr="00B62365">
        <w:t>double the production rate of precast plants by cutting in half the amount of time needed to reach the required demolding strength and by reducing the amount of labor needed so that the condensed placement time is feasible</w:t>
      </w:r>
      <w:bookmarkEnd w:id="29"/>
      <w:r w:rsidRPr="00B62365">
        <w:t xml:space="preserve">. The recommended demolding compressive strength can vary from 10 to 17 MPa for different applications </w:t>
      </w:r>
      <w:r w:rsidRPr="00B62365">
        <w:fldChar w:fldCharType="begin">
          <w:fldData xml:space="preserve">PEVuZE5vdGU+PENpdGU+PEF1dGhvcj5Xb248L0F1dGhvcj48WWVhcj4yMDE1PC9ZZWFyPjxSZWNO
dW0+MzE0PC9SZWNOdW0+PERpc3BsYXlUZXh0PlsyMCwgMjFdPC9EaXNwbGF5VGV4dD48cmVjb3Jk
PjxyZWMtbnVtYmVyPjMxNDwvcmVjLW51bWJlcj48Zm9yZWlnbi1rZXlzPjxrZXkgYXBwPSJFTiIg
ZGItaWQ9InN4ZXY5NTVmaHNzeHBjZXZldDF2d2Z0MGU1c2U5d2RkYTBlciIgdGltZXN0YW1wPSIx
NjM1OTE3MjI5IiBndWlkPSIwODU0ODIxNi0zMDAwLTRjN2ItODJjZC0yMDNjYTEwNzc4NDIiPjMx
NDwva2V5PjwvZm9yZWlnbi1rZXlzPjxyZWYtdHlwZSBuYW1lPSJKb3VybmFsIEFydGljbGUiPjE3
PC9yZWYtdHlwZT48Y29udHJpYnV0b3JzPjxhdXRob3JzPjxhdXRob3I+V29uLCBKb25nLVBpbDwv
YXV0aG9yPjxhdXRob3I+S2ltLCBIeW91bmctSG88L2F1dGhvcj48YXV0aG9yPkxlZSwgU3UtSmlu
PC9hdXRob3I+PGF1dGhvcj5DaG9pLCBTZS1KaW48L2F1dGhvcj48L2F1dGhvcnM+PC9jb250cmli
dXRvcnM+PHRpdGxlcz48dGl0bGU+Q2FyYm9uIHJlZHVjdGlvbiBvZiBwcmVjYXN0IGNvbmNyZXRl
IHVuZGVyIHRoZSBtYXJpbmUgZW52aXJvbm1lbnQ8L3RpdGxlPjxzZWNvbmRhcnktdGl0bGU+Q29u
c3RydWN0aW9uIGFuZCBCdWlsZGluZyBNYXRlcmlhbHM8L3NlY29uZGFyeS10aXRsZT48L3RpdGxl
cz48cGVyaW9kaWNhbD48ZnVsbC10aXRsZT5Db25zdHJ1Y3Rpb24gYW5kIEJ1aWxkaW5nIE1hdGVy
aWFsczwvZnVsbC10aXRsZT48L3BlcmlvZGljYWw+PHBhZ2VzPjExOC0xMjM8L3BhZ2VzPjx2b2x1
bWU+NzQ8L3ZvbHVtZT48a2V5d29yZHM+PGtleXdvcmQ+Qmxhc3QgZnVybmFjZSBzbGFnPC9rZXl3
b3JkPjxrZXl3b3JkPkNPIGVtaXNzaW9uPC9rZXl3b3JkPjxrZXl3b3JkPkxDQTwva2V5d29yZD48
a2V5d29yZD5Mb3cgY2FyYm9uPC9rZXl3b3JkPjxrZXl3b3JkPlByZWNhc3QgYnVpbGRpbmc8L2tl
eXdvcmQ+PC9rZXl3b3Jkcz48ZGF0ZXM+PHllYXI+MjAxNTwveWVhcj48cHViLWRhdGVzPjxkYXRl
PjIwMTUvMDEvMTUvPC9kYXRlPjwvcHViLWRhdGVzPjwvZGF0ZXM+PGlzYm4+MDk1MC0wNjE4PC9p
c2JuPjx1cmxzPjxyZWxhdGVkLXVybHM+PHVybD5odHRwOi8vd3d3LnNjaWVuY2VkaXJlY3QuY29t
L3NjaWVuY2UvYXJ0aWNsZS9waWkvUzA5NTAwNjE4MTQwMTA5MDM8L3VybD48L3JlbGF0ZWQtdXJs
cz48L3VybHM+PGVsZWN0cm9uaWMtcmVzb3VyY2UtbnVtPmh0dHBzOi8vZG9pLm9yZy8xMC4xMDE2
L2ouY29uYnVpbGRtYXQuMjAxNC4wOS4wNzQ8L2VsZWN0cm9uaWMtcmVzb3VyY2UtbnVtPjwvcmVj
b3JkPjwvQ2l0ZT48Q2l0ZT48QXV0aG9yPkNob2k8L0F1dGhvcj48WWVhcj4yMDE5PC9ZZWFyPjxS
ZWNOdW0+MzE1PC9SZWNOdW0+PHJlY29yZD48cmVjLW51bWJlcj4zMTU8L3JlYy1udW1iZXI+PGZv
cmVpZ24ta2V5cz48a2V5IGFwcD0iRU4iIGRiLWlkPSJzeGV2OTU1Zmhzc3hwY2V2ZXQxdndmdDBl
NXNlOXdkZGEwZXIiIHRpbWVzdGFtcD0iMTYzNTkxNzIyOSIgZ3VpZD0iYjVhMGE2YjgtMmE1Mi00
OWJhLTljMWYtNjk2MTA2ZTU0Mzc4Ij4zMTU8L2tleT48L2ZvcmVpZ24ta2V5cz48cmVmLXR5cGUg
bmFtZT0iSm91cm5hbCBBcnRpY2xlIj4xNzwvcmVmLXR5cGU+PGNvbnRyaWJ1dG9ycz48YXV0aG9y
cz48YXV0aG9yPkNob2ksIEh5ZW9uZ2dpbDwvYXV0aG9yPjxhdXRob3I+S29oLCBUYWVob29uPC9h
dXRob3I+PGF1dGhvcj5DaG9pLCBIZWVzdXA8L2F1dGhvcj48YXV0aG9yPkhhbWEsIFl1a2lvPC9h
dXRob3I+PC9hdXRob3JzPjwvY29udHJpYnV0b3JzPjx0aXRsZXM+PHRpdGxlPlBlcmZvcm1hbmNl
IEV2YWx1YXRpb24gb2YgUHJlY2FzdCBDb25jcmV0ZSBVc2luZyBNaWNyb3dhdmUgSGVhdGluZyBG
b3JtPC90aXRsZT48c2Vjb25kYXJ5LXRpdGxlPk1hdGVyaWFscyAoQmFzZWwsIFN3aXR6ZXJsYW5k
KTwvc2Vjb25kYXJ5LXRpdGxlPjxhbHQtdGl0bGU+TWF0ZXJpYWxzIChCYXNlbCk8L2FsdC10aXRs
ZT48L3RpdGxlcz48cGVyaW9kaWNhbD48ZnVsbC10aXRsZT5NYXRlcmlhbHMgKEJhc2VsLCBTd2l0
emVybGFuZCk8L2Z1bGwtdGl0bGU+PGFiYnItMT5NYXRlcmlhbHMgKEJhc2VsKTwvYWJici0xPjwv
cGVyaW9kaWNhbD48YWx0LXBlcmlvZGljYWw+PGZ1bGwtdGl0bGU+TWF0ZXJpYWxzIChCYXNlbCwg
U3dpdHplcmxhbmQpPC9mdWxsLXRpdGxlPjxhYmJyLTE+TWF0ZXJpYWxzIChCYXNlbCk8L2FiYnIt
MT48L2FsdC1wZXJpb2RpY2FsPjxwYWdlcz4xMTEzPC9wYWdlcz48dm9sdW1lPjEyPC92b2x1bWU+
PG51bWJlcj43PC9udW1iZXI+PGtleXdvcmRzPjxrZXl3b3JkPmRlbW9sZGluZyBzdHJlbmd0aDwv
a2V5d29yZD48a2V5d29yZD5taWNyb3dhdmUgaGVhdGluZyBzeXN0ZW08L2tleXdvcmQ+PGtleXdv
cmQ+cHJlY2FzdCBjb25jcmV0ZTwva2V5d29yZD48a2V5d29yZD5zaXRlIHByZWNhc3Q8L2tleXdv
cmQ+PGtleXdvcmQ+c3RlYW0gY3VyaW5nPC9rZXl3b3JkPjwva2V5d29yZHM+PGRhdGVzPjx5ZWFy
PjIwMTk8L3llYXI+PC9kYXRlcz48cHVibGlzaGVyPk1EUEk8L3B1Ymxpc2hlcj48aXNibj4xOTk2
LTE5NDQ8L2lzYm4+PGFjY2Vzc2lvbi1udW0+MzA5ODcxOTc8L2FjY2Vzc2lvbi1udW0+PHVybHM+
PHJlbGF0ZWQtdXJscz48dXJsPmh0dHBzOi8vcHVibWVkLm5jYmkubmxtLm5paC5nb3YvMzA5ODcx
OTc8L3VybD48dXJsPmh0dHBzOi8vd3d3Lm5jYmkubmxtLm5paC5nb3YvcG1jL2FydGljbGVzL1BN
QzY0Nzk2NjkvPC91cmw+PC9yZWxhdGVkLXVybHM+PC91cmxzPjxlbGVjdHJvbmljLXJlc291cmNl
LW51bT4xMC4zMzkwL21hMTIwNzExMTM8L2VsZWN0cm9uaWMtcmVzb3VyY2UtbnVtPjxyZW1vdGUt
ZGF0YWJhc2UtbmFtZT5QdWJNZWQ8L3JlbW90ZS1kYXRhYmFzZS1uYW1lPjxsYW5ndWFnZT5lbmc8
L2xhbmd1YWdlPjwvcmVjb3JkPjwvQ2l0ZT48L0VuZE5vdGU+AG==
</w:fldData>
        </w:fldChar>
      </w:r>
      <w:r w:rsidR="00CE3A87">
        <w:instrText xml:space="preserve"> ADDIN EN.CITE </w:instrText>
      </w:r>
      <w:r w:rsidR="00CE3A87">
        <w:fldChar w:fldCharType="begin">
          <w:fldData xml:space="preserve">PEVuZE5vdGU+PENpdGU+PEF1dGhvcj5Xb248L0F1dGhvcj48WWVhcj4yMDE1PC9ZZWFyPjxSZWNO
dW0+MzE0PC9SZWNOdW0+PERpc3BsYXlUZXh0PlsyMCwgMjFdPC9EaXNwbGF5VGV4dD48cmVjb3Jk
PjxyZWMtbnVtYmVyPjMxNDwvcmVjLW51bWJlcj48Zm9yZWlnbi1rZXlzPjxrZXkgYXBwPSJFTiIg
ZGItaWQ9InN4ZXY5NTVmaHNzeHBjZXZldDF2d2Z0MGU1c2U5d2RkYTBlciIgdGltZXN0YW1wPSIx
NjM1OTE3MjI5IiBndWlkPSIwODU0ODIxNi0zMDAwLTRjN2ItODJjZC0yMDNjYTEwNzc4NDIiPjMx
NDwva2V5PjwvZm9yZWlnbi1rZXlzPjxyZWYtdHlwZSBuYW1lPSJKb3VybmFsIEFydGljbGUiPjE3
PC9yZWYtdHlwZT48Y29udHJpYnV0b3JzPjxhdXRob3JzPjxhdXRob3I+V29uLCBKb25nLVBpbDwv
YXV0aG9yPjxhdXRob3I+S2ltLCBIeW91bmctSG88L2F1dGhvcj48YXV0aG9yPkxlZSwgU3UtSmlu
PC9hdXRob3I+PGF1dGhvcj5DaG9pLCBTZS1KaW48L2F1dGhvcj48L2F1dGhvcnM+PC9jb250cmli
dXRvcnM+PHRpdGxlcz48dGl0bGU+Q2FyYm9uIHJlZHVjdGlvbiBvZiBwcmVjYXN0IGNvbmNyZXRl
IHVuZGVyIHRoZSBtYXJpbmUgZW52aXJvbm1lbnQ8L3RpdGxlPjxzZWNvbmRhcnktdGl0bGU+Q29u
c3RydWN0aW9uIGFuZCBCdWlsZGluZyBNYXRlcmlhbHM8L3NlY29uZGFyeS10aXRsZT48L3RpdGxl
cz48cGVyaW9kaWNhbD48ZnVsbC10aXRsZT5Db25zdHJ1Y3Rpb24gYW5kIEJ1aWxkaW5nIE1hdGVy
aWFsczwvZnVsbC10aXRsZT48L3BlcmlvZGljYWw+PHBhZ2VzPjExOC0xMjM8L3BhZ2VzPjx2b2x1
bWU+NzQ8L3ZvbHVtZT48a2V5d29yZHM+PGtleXdvcmQ+Qmxhc3QgZnVybmFjZSBzbGFnPC9rZXl3
b3JkPjxrZXl3b3JkPkNPIGVtaXNzaW9uPC9rZXl3b3JkPjxrZXl3b3JkPkxDQTwva2V5d29yZD48
a2V5d29yZD5Mb3cgY2FyYm9uPC9rZXl3b3JkPjxrZXl3b3JkPlByZWNhc3QgYnVpbGRpbmc8L2tl
eXdvcmQ+PC9rZXl3b3Jkcz48ZGF0ZXM+PHllYXI+MjAxNTwveWVhcj48cHViLWRhdGVzPjxkYXRl
PjIwMTUvMDEvMTUvPC9kYXRlPjwvcHViLWRhdGVzPjwvZGF0ZXM+PGlzYm4+MDk1MC0wNjE4PC9p
c2JuPjx1cmxzPjxyZWxhdGVkLXVybHM+PHVybD5odHRwOi8vd3d3LnNjaWVuY2VkaXJlY3QuY29t
L3NjaWVuY2UvYXJ0aWNsZS9waWkvUzA5NTAwNjE4MTQwMTA5MDM8L3VybD48L3JlbGF0ZWQtdXJs
cz48L3VybHM+PGVsZWN0cm9uaWMtcmVzb3VyY2UtbnVtPmh0dHBzOi8vZG9pLm9yZy8xMC4xMDE2
L2ouY29uYnVpbGRtYXQuMjAxNC4wOS4wNzQ8L2VsZWN0cm9uaWMtcmVzb3VyY2UtbnVtPjwvcmVj
b3JkPjwvQ2l0ZT48Q2l0ZT48QXV0aG9yPkNob2k8L0F1dGhvcj48WWVhcj4yMDE5PC9ZZWFyPjxS
ZWNOdW0+MzE1PC9SZWNOdW0+PHJlY29yZD48cmVjLW51bWJlcj4zMTU8L3JlYy1udW1iZXI+PGZv
cmVpZ24ta2V5cz48a2V5IGFwcD0iRU4iIGRiLWlkPSJzeGV2OTU1Zmhzc3hwY2V2ZXQxdndmdDBl
NXNlOXdkZGEwZXIiIHRpbWVzdGFtcD0iMTYzNTkxNzIyOSIgZ3VpZD0iYjVhMGE2YjgtMmE1Mi00
OWJhLTljMWYtNjk2MTA2ZTU0Mzc4Ij4zMTU8L2tleT48L2ZvcmVpZ24ta2V5cz48cmVmLXR5cGUg
bmFtZT0iSm91cm5hbCBBcnRpY2xlIj4xNzwvcmVmLXR5cGU+PGNvbnRyaWJ1dG9ycz48YXV0aG9y
cz48YXV0aG9yPkNob2ksIEh5ZW9uZ2dpbDwvYXV0aG9yPjxhdXRob3I+S29oLCBUYWVob29uPC9h
dXRob3I+PGF1dGhvcj5DaG9pLCBIZWVzdXA8L2F1dGhvcj48YXV0aG9yPkhhbWEsIFl1a2lvPC9h
dXRob3I+PC9hdXRob3JzPjwvY29udHJpYnV0b3JzPjx0aXRsZXM+PHRpdGxlPlBlcmZvcm1hbmNl
IEV2YWx1YXRpb24gb2YgUHJlY2FzdCBDb25jcmV0ZSBVc2luZyBNaWNyb3dhdmUgSGVhdGluZyBG
b3JtPC90aXRsZT48c2Vjb25kYXJ5LXRpdGxlPk1hdGVyaWFscyAoQmFzZWwsIFN3aXR6ZXJsYW5k
KTwvc2Vjb25kYXJ5LXRpdGxlPjxhbHQtdGl0bGU+TWF0ZXJpYWxzIChCYXNlbCk8L2FsdC10aXRs
ZT48L3RpdGxlcz48cGVyaW9kaWNhbD48ZnVsbC10aXRsZT5NYXRlcmlhbHMgKEJhc2VsLCBTd2l0
emVybGFuZCk8L2Z1bGwtdGl0bGU+PGFiYnItMT5NYXRlcmlhbHMgKEJhc2VsKTwvYWJici0xPjwv
cGVyaW9kaWNhbD48YWx0LXBlcmlvZGljYWw+PGZ1bGwtdGl0bGU+TWF0ZXJpYWxzIChCYXNlbCwg
U3dpdHplcmxhbmQpPC9mdWxsLXRpdGxlPjxhYmJyLTE+TWF0ZXJpYWxzIChCYXNlbCk8L2FiYnIt
MT48L2FsdC1wZXJpb2RpY2FsPjxwYWdlcz4xMTEzPC9wYWdlcz48dm9sdW1lPjEyPC92b2x1bWU+
PG51bWJlcj43PC9udW1iZXI+PGtleXdvcmRzPjxrZXl3b3JkPmRlbW9sZGluZyBzdHJlbmd0aDwv
a2V5d29yZD48a2V5d29yZD5taWNyb3dhdmUgaGVhdGluZyBzeXN0ZW08L2tleXdvcmQ+PGtleXdv
cmQ+cHJlY2FzdCBjb25jcmV0ZTwva2V5d29yZD48a2V5d29yZD5zaXRlIHByZWNhc3Q8L2tleXdv
cmQ+PGtleXdvcmQ+c3RlYW0gY3VyaW5nPC9rZXl3b3JkPjwva2V5d29yZHM+PGRhdGVzPjx5ZWFy
PjIwMTk8L3llYXI+PC9kYXRlcz48cHVibGlzaGVyPk1EUEk8L3B1Ymxpc2hlcj48aXNibj4xOTk2
LTE5NDQ8L2lzYm4+PGFjY2Vzc2lvbi1udW0+MzA5ODcxOTc8L2FjY2Vzc2lvbi1udW0+PHVybHM+
PHJlbGF0ZWQtdXJscz48dXJsPmh0dHBzOi8vcHVibWVkLm5jYmkubmxtLm5paC5nb3YvMzA5ODcx
OTc8L3VybD48dXJsPmh0dHBzOi8vd3d3Lm5jYmkubmxtLm5paC5nb3YvcG1jL2FydGljbGVzL1BN
QzY0Nzk2NjkvPC91cmw+PC9yZWxhdGVkLXVybHM+PC91cmxzPjxlbGVjdHJvbmljLXJlc291cmNl
LW51bT4xMC4zMzkwL21hMTIwNzExMTM8L2VsZWN0cm9uaWMtcmVzb3VyY2UtbnVtPjxyZW1vdGUt
ZGF0YWJhc2UtbmFtZT5QdWJNZWQ8L3JlbW90ZS1kYXRhYmFzZS1uYW1lPjxsYW5ndWFnZT5lbmc8
L2xhbmd1YWdlPjwvcmVjb3JkPjwvQ2l0ZT48L0VuZE5vdGU+AG==
</w:fldData>
        </w:fldChar>
      </w:r>
      <w:r w:rsidR="00CE3A87">
        <w:instrText xml:space="preserve"> ADDIN EN.CITE.DATA </w:instrText>
      </w:r>
      <w:r w:rsidR="00CE3A87">
        <w:fldChar w:fldCharType="end"/>
      </w:r>
      <w:r w:rsidRPr="00B62365">
        <w:fldChar w:fldCharType="separate"/>
      </w:r>
      <w:r w:rsidR="00CE3A87">
        <w:rPr>
          <w:noProof/>
        </w:rPr>
        <w:t>[20, 21]</w:t>
      </w:r>
      <w:r w:rsidRPr="00B62365">
        <w:fldChar w:fldCharType="end"/>
      </w:r>
      <w:r w:rsidRPr="00B62365">
        <w:t xml:space="preserve"> with at least a 12- to 24-h waiting period before demolding. Having to wait 12 h before demolding means that precast plants can only use the casting beds once per day. In this study, a compressive and flexural strength of 24 and 3.5 MPa, respectively, at 6 h were considered as safe strength to demold, transport and post tension the concrete. Achieving these mechanical properties at 6 h </w:t>
      </w:r>
      <w:bookmarkStart w:id="30" w:name="_Hlk49453363"/>
      <w:r w:rsidRPr="00B62365">
        <w:t>cuts the amount of time before demolding in half</w:t>
      </w:r>
      <w:bookmarkEnd w:id="30"/>
      <w:r w:rsidRPr="00B62365">
        <w:t>; therefore, the casting beds can be used twice per day. This high-early-strength mix must be self-compacting given the limited amount of placement time available before the initial setting</w:t>
      </w:r>
      <w:bookmarkStart w:id="31" w:name="_Hlk48561729"/>
      <w:r w:rsidRPr="00B62365">
        <w:t xml:space="preserve">. </w:t>
      </w:r>
      <w:bookmarkStart w:id="32" w:name="_Hlk48314602"/>
      <w:r w:rsidRPr="00B62365">
        <w:t xml:space="preserve">Such a mix is not readily available, most likely because self-compaction and high-early-strength concrete mixes have contradicting mix design requirements and fresh properties. For example, low water/binder (w/b) ratio, which is a key element to achieve high early strength </w:t>
      </w:r>
      <w:bookmarkStart w:id="33" w:name="_Hlk48314295"/>
      <w:r w:rsidRPr="00B62365">
        <w:fldChar w:fldCharType="begin">
          <w:fldData xml:space="preserve">PEVuZE5vdGU+PENpdGU+PEF1dGhvcj5MaTwvQXV0aG9yPjxZZWFyPjIwMTE8L1llYXI+PFJlY051
bT4xNjA8L1JlY051bT48RGlzcGxheVRleHQ+WzUxLCA2NywgNjhdPC9EaXNwbGF5VGV4dD48cmVj
b3JkPjxyZWMtbnVtYmVyPjE2MDwvcmVjLW51bWJlcj48Zm9yZWlnbi1rZXlzPjxrZXkgYXBwPSJF
TiIgZGItaWQ9InN4ZXY5NTVmaHNzeHBjZXZldDF2d2Z0MGU1c2U5d2RkYTBlciIgdGltZXN0YW1w
PSIxNjM1OTE3MjE1IiBndWlkPSI5YzY4ZGMwZi02ODc2LTQyZTctOWMzOS02MWE3NzE3NjBmOWUi
PjE2MDwva2V5PjwvZm9yZWlnbi1rZXlzPjxyZWYtdHlwZSBuYW1lPSJKb3VybmFsIEFydGljbGUi
PjE3PC9yZWYtdHlwZT48Y29udHJpYnV0b3JzPjxhdXRob3JzPjxhdXRob3I+TGksIE1vPC9hdXRo
b3I+PGF1dGhvcj5MaSwgVmljdG9yPC9hdXRob3I+PC9hdXRob3JzPjwvY29udHJpYnV0b3JzPjx0
aXRsZXM+PHRpdGxlPkhpZ2ggRWFybHkgU3RyZW5ndGggRW5naW5lZXJlZCBDZW1lbnRpdGlvdXMg
Q29tcG9zaXRlc2ZvciBGYXN0IER1cmFibGUgQ29uY3JldGUgUmVwYWlyIE1hdGVyaWFsIFByb3Bl
cnRpZXM8L3RpdGxlPjxzZWNvbmRhcnktdGl0bGU+QWNpIE1hdGVyaWFscyBKb3VybmFsPC9zZWNv
bmRhcnktdGl0bGU+PC90aXRsZXM+PHBlcmlvZGljYWw+PGZ1bGwtdGl0bGU+QUNJIE1hdGVyaWFs
cyBKb3VybmFsPC9mdWxsLXRpdGxlPjwvcGVyaW9kaWNhbD48ZGF0ZXM+PHllYXI+MjAxMTwveWVh
cj48L2RhdGVzPjx1cmxzPjwvdXJscz48L3JlY29yZD48L0NpdGU+PENpdGU+PEF1dGhvcj5Lb3Nt
YXRrYTwvQXV0aG9yPjxZZWFyPjIwMTY8L1llYXI+PFJlY051bT4yMjA8L1JlY051bT48cmVjb3Jk
PjxyZWMtbnVtYmVyPjIyMDwvcmVjLW51bWJlcj48Zm9yZWlnbi1rZXlzPjxrZXkgYXBwPSJFTiIg
ZGItaWQ9InN4ZXY5NTVmaHNzeHBjZXZldDF2d2Z0MGU1c2U5d2RkYTBlciIgdGltZXN0YW1wPSIx
NjM1OTE3MjI2IiBndWlkPSJmYjMzNTM0NC02M2YxLTRmOWEtOGFiNy1hOTkyNDAxMGY5OTUiPjIy
MDwva2V5PjwvZm9yZWlnbi1rZXlzPjxyZWYtdHlwZSBuYW1lPSJCb29rIj42PC9yZWYtdHlwZT48
Y29udHJpYnV0b3JzPjxhdXRob3JzPjxhdXRob3I+S29zbWF0a2EsIFN0ZXZlbiBILjwvYXV0aG9y
PjxhdXRob3I+V2lsc29uLCBNaWNoZWxsZSBMLjwvYXV0aG9yPjwvYXV0aG9ycz48L2NvbnRyaWJ1
dG9ycz48dGl0bGVzPjx0aXRsZT5EZXNpZ24gYW5kIENvbnRyb2wgb2YgQ29uY3JldGUgTWl4dHVy
ZXM8L3RpdGxlPjwvdGl0bGVzPjxwYWdlcz41NDQtNTQ2PC9wYWdlcz48dm9sdW1lPjE2PC92b2x1
bWU+PGRhdGVzPjx5ZWFyPjIwMTY8L3llYXI+PC9kYXRlcz48cHVibGlzaGVyPlBvcnRsYW5kIENl
bWVudCBBc3NvY2lhdGlvbjwvcHVibGlzaGVyPjx1cmxzPjwvdXJscz48L3JlY29yZD48L0NpdGU+
PENpdGU+PEF1dGhvcj5GZWxla2/En2x1PC9BdXRob3I+PFllYXI+MjAwNzwvWWVhcj48UmVjTnVt
PjMxMDwvUmVjTnVtPjxyZWNvcmQ+PHJlYy1udW1iZXI+MzEwPC9yZWMtbnVtYmVyPjxmb3JlaWdu
LWtleXM+PGtleSBhcHA9IkVOIiBkYi1pZD0ic3hldjk1NWZoc3N4cGNldmV0MXZ3ZnQwZTVzZTl3
ZGRhMGVyIiB0aW1lc3RhbXA9IjE2MzU5MTcyMjkiIGd1aWQ9IjY1MzZiYzhhLTllZGItNDNkMS04
ODIwLTI0NzJlOWZhODBkMiI+MzEwPC9rZXk+PC9mb3JlaWduLWtleXM+PHJlZi10eXBlIG5hbWU9
IkpvdXJuYWwgQXJ0aWNsZSI+MTc8L3JlZi10eXBlPjxjb250cmlidXRvcnM+PGF1dGhvcnM+PGF1
dGhvcj5GZWxla2/En2x1LCBCdXJhazwvYXV0aG9yPjxhdXRob3I+VMO8cmtlbCwgU2Vsw6d1azwv
YXV0aG9yPjxhdXRob3I+QmFyYWRhbiwgQsO8bGVudDwvYXV0aG9yPjwvYXV0aG9ycz48L2NvbnRy
aWJ1dG9ycz48dGl0bGVzPjx0aXRsZT5FZmZlY3Qgb2Ygd2F0ZXIvY2VtZW50IHJhdGlvIG9uIHRo
ZSBmcmVzaCBhbmQgaGFyZGVuZWQgcHJvcGVydGllcyBvZiBzZWxmLWNvbXBhY3RpbmcgY29uY3Jl
dGU8L3RpdGxlPjxzZWNvbmRhcnktdGl0bGU+QnVpbGRpbmcgYW5kIEVudmlyb25tZW50PC9zZWNv
bmRhcnktdGl0bGU+PC90aXRsZXM+PHBlcmlvZGljYWw+PGZ1bGwtdGl0bGU+QnVpbGRpbmcgYW5k
IEVudmlyb25tZW50PC9mdWxsLXRpdGxlPjwvcGVyaW9kaWNhbD48cGFnZXM+MTc5NS0xODAyPC9w
YWdlcz48dm9sdW1lPjQyPC92b2x1bWU+PG51bWJlcj40PC9udW1iZXI+PGtleXdvcmRzPjxrZXl3
b3JkPkFkbWl4dHVyZTwva2V5d29yZD48a2V5d29yZD5FbGFzdGljIG1vZHVsdXM8L2tleXdvcmQ+
PGtleXdvcmQ+RnJlc2ggY29uY3JldGU8L2tleXdvcmQ+PGtleXdvcmQ+U2VsZi1jb21wYWN0aW5n
IGNvbmNyZXRlPC9rZXl3b3JkPjxrZXl3b3JkPlN0cmVuZ3RoPC9rZXl3b3JkPjwva2V5d29yZHM+
PGRhdGVzPjx5ZWFyPjIwMDc8L3llYXI+PHB1Yi1kYXRlcz48ZGF0ZT4yMDA3LzA0LzAxLzwvZGF0
ZT48L3B1Yi1kYXRlcz48L2RhdGVzPjxpc2JuPjAzNjAtMTMyMzwvaXNibj48dXJscz48cmVsYXRl
ZC11cmxzPjx1cmw+aHR0cDovL3d3dy5zY2llbmNlZGlyZWN0LmNvbS9zY2llbmNlL2FydGljbGUv
cGlpL1MwMzYwMTMyMzA2MDAwMjkxPC91cmw+PC9yZWxhdGVkLXVybHM+PC91cmxzPjxlbGVjdHJv
bmljLXJlc291cmNlLW51bT5odHRwczovL2RvaS5vcmcvMTAuMTAxNi9qLmJ1aWxkZW52LjIwMDYu
MDEuMDEyPC9lbGVjdHJvbmljLXJlc291cmNlLW51bT48L3JlY29yZD48L0NpdGU+PC9FbmROb3Rl
PgB=
</w:fldData>
        </w:fldChar>
      </w:r>
      <w:r w:rsidR="00AD0AC2">
        <w:instrText xml:space="preserve"> ADDIN EN.CITE </w:instrText>
      </w:r>
      <w:r w:rsidR="00AD0AC2">
        <w:fldChar w:fldCharType="begin">
          <w:fldData xml:space="preserve">PEVuZE5vdGU+PENpdGU+PEF1dGhvcj5MaTwvQXV0aG9yPjxZZWFyPjIwMTE8L1llYXI+PFJlY051
bT4xNjA8L1JlY051bT48RGlzcGxheVRleHQ+WzUxLCA2NywgNjhdPC9EaXNwbGF5VGV4dD48cmVj
b3JkPjxyZWMtbnVtYmVyPjE2MDwvcmVjLW51bWJlcj48Zm9yZWlnbi1rZXlzPjxrZXkgYXBwPSJF
TiIgZGItaWQ9InN4ZXY5NTVmaHNzeHBjZXZldDF2d2Z0MGU1c2U5d2RkYTBlciIgdGltZXN0YW1w
PSIxNjM1OTE3MjE1IiBndWlkPSI5YzY4ZGMwZi02ODc2LTQyZTctOWMzOS02MWE3NzE3NjBmOWUi
PjE2MDwva2V5PjwvZm9yZWlnbi1rZXlzPjxyZWYtdHlwZSBuYW1lPSJKb3VybmFsIEFydGljbGUi
PjE3PC9yZWYtdHlwZT48Y29udHJpYnV0b3JzPjxhdXRob3JzPjxhdXRob3I+TGksIE1vPC9hdXRo
b3I+PGF1dGhvcj5MaSwgVmljdG9yPC9hdXRob3I+PC9hdXRob3JzPjwvY29udHJpYnV0b3JzPjx0
aXRsZXM+PHRpdGxlPkhpZ2ggRWFybHkgU3RyZW5ndGggRW5naW5lZXJlZCBDZW1lbnRpdGlvdXMg
Q29tcG9zaXRlc2ZvciBGYXN0IER1cmFibGUgQ29uY3JldGUgUmVwYWlyIE1hdGVyaWFsIFByb3Bl
cnRpZXM8L3RpdGxlPjxzZWNvbmRhcnktdGl0bGU+QWNpIE1hdGVyaWFscyBKb3VybmFsPC9zZWNv
bmRhcnktdGl0bGU+PC90aXRsZXM+PHBlcmlvZGljYWw+PGZ1bGwtdGl0bGU+QUNJIE1hdGVyaWFs
cyBKb3VybmFsPC9mdWxsLXRpdGxlPjwvcGVyaW9kaWNhbD48ZGF0ZXM+PHllYXI+MjAxMTwveWVh
cj48L2RhdGVzPjx1cmxzPjwvdXJscz48L3JlY29yZD48L0NpdGU+PENpdGU+PEF1dGhvcj5Lb3Nt
YXRrYTwvQXV0aG9yPjxZZWFyPjIwMTY8L1llYXI+PFJlY051bT4yMjA8L1JlY051bT48cmVjb3Jk
PjxyZWMtbnVtYmVyPjIyMDwvcmVjLW51bWJlcj48Zm9yZWlnbi1rZXlzPjxrZXkgYXBwPSJFTiIg
ZGItaWQ9InN4ZXY5NTVmaHNzeHBjZXZldDF2d2Z0MGU1c2U5d2RkYTBlciIgdGltZXN0YW1wPSIx
NjM1OTE3MjI2IiBndWlkPSJmYjMzNTM0NC02M2YxLTRmOWEtOGFiNy1hOTkyNDAxMGY5OTUiPjIy
MDwva2V5PjwvZm9yZWlnbi1rZXlzPjxyZWYtdHlwZSBuYW1lPSJCb29rIj42PC9yZWYtdHlwZT48
Y29udHJpYnV0b3JzPjxhdXRob3JzPjxhdXRob3I+S29zbWF0a2EsIFN0ZXZlbiBILjwvYXV0aG9y
PjxhdXRob3I+V2lsc29uLCBNaWNoZWxsZSBMLjwvYXV0aG9yPjwvYXV0aG9ycz48L2NvbnRyaWJ1
dG9ycz48dGl0bGVzPjx0aXRsZT5EZXNpZ24gYW5kIENvbnRyb2wgb2YgQ29uY3JldGUgTWl4dHVy
ZXM8L3RpdGxlPjwvdGl0bGVzPjxwYWdlcz41NDQtNTQ2PC9wYWdlcz48dm9sdW1lPjE2PC92b2x1
bWU+PGRhdGVzPjx5ZWFyPjIwMTY8L3llYXI+PC9kYXRlcz48cHVibGlzaGVyPlBvcnRsYW5kIENl
bWVudCBBc3NvY2lhdGlvbjwvcHVibGlzaGVyPjx1cmxzPjwvdXJscz48L3JlY29yZD48L0NpdGU+
PENpdGU+PEF1dGhvcj5GZWxla2/En2x1PC9BdXRob3I+PFllYXI+MjAwNzwvWWVhcj48UmVjTnVt
PjMxMDwvUmVjTnVtPjxyZWNvcmQ+PHJlYy1udW1iZXI+MzEwPC9yZWMtbnVtYmVyPjxmb3JlaWdu
LWtleXM+PGtleSBhcHA9IkVOIiBkYi1pZD0ic3hldjk1NWZoc3N4cGNldmV0MXZ3ZnQwZTVzZTl3
ZGRhMGVyIiB0aW1lc3RhbXA9IjE2MzU5MTcyMjkiIGd1aWQ9IjY1MzZiYzhhLTllZGItNDNkMS04
ODIwLTI0NzJlOWZhODBkMiI+MzEwPC9rZXk+PC9mb3JlaWduLWtleXM+PHJlZi10eXBlIG5hbWU9
IkpvdXJuYWwgQXJ0aWNsZSI+MTc8L3JlZi10eXBlPjxjb250cmlidXRvcnM+PGF1dGhvcnM+PGF1
dGhvcj5GZWxla2/En2x1LCBCdXJhazwvYXV0aG9yPjxhdXRob3I+VMO8cmtlbCwgU2Vsw6d1azwv
YXV0aG9yPjxhdXRob3I+QmFyYWRhbiwgQsO8bGVudDwvYXV0aG9yPjwvYXV0aG9ycz48L2NvbnRy
aWJ1dG9ycz48dGl0bGVzPjx0aXRsZT5FZmZlY3Qgb2Ygd2F0ZXIvY2VtZW50IHJhdGlvIG9uIHRo
ZSBmcmVzaCBhbmQgaGFyZGVuZWQgcHJvcGVydGllcyBvZiBzZWxmLWNvbXBhY3RpbmcgY29uY3Jl
dGU8L3RpdGxlPjxzZWNvbmRhcnktdGl0bGU+QnVpbGRpbmcgYW5kIEVudmlyb25tZW50PC9zZWNv
bmRhcnktdGl0bGU+PC90aXRsZXM+PHBlcmlvZGljYWw+PGZ1bGwtdGl0bGU+QnVpbGRpbmcgYW5k
IEVudmlyb25tZW50PC9mdWxsLXRpdGxlPjwvcGVyaW9kaWNhbD48cGFnZXM+MTc5NS0xODAyPC9w
YWdlcz48dm9sdW1lPjQyPC92b2x1bWU+PG51bWJlcj40PC9udW1iZXI+PGtleXdvcmRzPjxrZXl3
b3JkPkFkbWl4dHVyZTwva2V5d29yZD48a2V5d29yZD5FbGFzdGljIG1vZHVsdXM8L2tleXdvcmQ+
PGtleXdvcmQ+RnJlc2ggY29uY3JldGU8L2tleXdvcmQ+PGtleXdvcmQ+U2VsZi1jb21wYWN0aW5n
IGNvbmNyZXRlPC9rZXl3b3JkPjxrZXl3b3JkPlN0cmVuZ3RoPC9rZXl3b3JkPjwva2V5d29yZHM+
PGRhdGVzPjx5ZWFyPjIwMDc8L3llYXI+PHB1Yi1kYXRlcz48ZGF0ZT4yMDA3LzA0LzAxLzwvZGF0
ZT48L3B1Yi1kYXRlcz48L2RhdGVzPjxpc2JuPjAzNjAtMTMyMzwvaXNibj48dXJscz48cmVsYXRl
ZC11cmxzPjx1cmw+aHR0cDovL3d3dy5zY2llbmNlZGlyZWN0LmNvbS9zY2llbmNlL2FydGljbGUv
cGlpL1MwMzYwMTMyMzA2MDAwMjkxPC91cmw+PC9yZWxhdGVkLXVybHM+PC91cmxzPjxlbGVjdHJv
bmljLXJlc291cmNlLW51bT5odHRwczovL2RvaS5vcmcvMTAuMTAxNi9qLmJ1aWxkZW52LjIwMDYu
MDEuMDEyPC9lbGVjdHJvbmljLXJlc291cmNlLW51bT48L3JlY29yZD48L0NpdGU+PC9FbmROb3Rl
PgB=
</w:fldData>
        </w:fldChar>
      </w:r>
      <w:r w:rsidR="00AD0AC2">
        <w:instrText xml:space="preserve"> ADDIN EN.CITE.DATA </w:instrText>
      </w:r>
      <w:r w:rsidR="00AD0AC2">
        <w:fldChar w:fldCharType="end"/>
      </w:r>
      <w:r w:rsidRPr="00B62365">
        <w:fldChar w:fldCharType="separate"/>
      </w:r>
      <w:r w:rsidR="00AD0AC2">
        <w:rPr>
          <w:noProof/>
        </w:rPr>
        <w:t>[51, 67, 68]</w:t>
      </w:r>
      <w:r w:rsidRPr="00B62365">
        <w:fldChar w:fldCharType="end"/>
      </w:r>
      <w:bookmarkEnd w:id="33"/>
      <w:r w:rsidRPr="00B62365">
        <w:t xml:space="preserve">, leads to low workability that hinders self-compaction. Fiber reinforcement is prevalent in high-early-strength concrete to control shrinkage and improve flexural strength and ductility </w:t>
      </w:r>
      <w:r w:rsidRPr="00B62365">
        <w:fldChar w:fldCharType="begin"/>
      </w:r>
      <w:r w:rsidR="004E4A51">
        <w:instrText xml:space="preserve"> ADDIN EN.CITE &lt;EndNote&gt;&lt;Cite&gt;&lt;Author&gt;Banthia&lt;/Author&gt;&lt;Year&gt;2003&lt;/Year&gt;&lt;RecNum&gt;169&lt;/RecNum&gt;&lt;DisplayText&gt;[27]&lt;/DisplayText&gt;&lt;record&gt;&lt;rec-number&gt;169&lt;/rec-number&gt;&lt;foreign-keys&gt;&lt;key app="EN" db-id="sxev955fhssxpcevet1vwft0e5se9wdda0er" timestamp="1635917221" guid="18b98ea3-46c2-4bcd-acda-a3d2d270458c"&gt;169&lt;/key&gt;&lt;/foreign-keys&gt;&lt;ref-type name="Journal Article"&gt;17&lt;/ref-type&gt;&lt;contributors&gt;&lt;authors&gt;&lt;author&gt;Banthia, N.&lt;/author&gt;&lt;author&gt;Nandakumar, N.&lt;/author&gt;&lt;/authors&gt;&lt;/contributors&gt;&lt;titles&gt;&lt;title&gt;Crack growth resistance of hybrid fiber reinforced cement composites&lt;/title&gt;&lt;secondary-title&gt;Cement and Concrete Composites&lt;/secondary-title&gt;&lt;/titles&gt;&lt;periodical&gt;&lt;full-title&gt;Cement and Concrete Composites&lt;/full-title&gt;&lt;/periodical&gt;&lt;pages&gt;3-9&lt;/pages&gt;&lt;volume&gt;25&lt;/volume&gt;&lt;number&gt;1&lt;/number&gt;&lt;keywords&gt;&lt;keyword&gt;Crack growth&lt;/keyword&gt;&lt;keyword&gt;Hybrid fiber&lt;/keyword&gt;&lt;keyword&gt;Cement composites&lt;/keyword&gt;&lt;/keywords&gt;&lt;dates&gt;&lt;year&gt;2003&lt;/year&gt;&lt;pub-dates&gt;&lt;date&gt;2003/01/01/&lt;/date&gt;&lt;/pub-dates&gt;&lt;/dates&gt;&lt;isbn&gt;0958-9465&lt;/isbn&gt;&lt;urls&gt;&lt;related-urls&gt;&lt;url&gt;http://www.sciencedirect.com/science/article/pii/S0958946501000439&lt;/url&gt;&lt;/related-urls&gt;&lt;/urls&gt;&lt;electronic-resource-num&gt;https://doi.org/10.1016/S0958-9465(01)00043-9&lt;/electronic-resource-num&gt;&lt;/record&gt;&lt;/Cite&gt;&lt;/EndNote&gt;</w:instrText>
      </w:r>
      <w:r w:rsidRPr="00B62365">
        <w:fldChar w:fldCharType="separate"/>
      </w:r>
      <w:r w:rsidR="004E4A51">
        <w:rPr>
          <w:noProof/>
        </w:rPr>
        <w:t>[27]</w:t>
      </w:r>
      <w:r w:rsidRPr="00B62365">
        <w:fldChar w:fldCharType="end"/>
      </w:r>
      <w:r w:rsidRPr="00B62365">
        <w:t xml:space="preserve">. However, fibers restrict the flowability of concrete </w:t>
      </w:r>
      <w:r w:rsidRPr="00B62365">
        <w:fldChar w:fldCharType="begin">
          <w:fldData xml:space="preserve">PEVuZE5vdGU+PENpdGU+PEF1dGhvcj5HcsO8bmV3YWxkPC9BdXRob3I+PFllYXI+MjAwMTwvWWVh
cj48UmVjTnVtPjE0NjwvUmVjTnVtPjxEaXNwbGF5VGV4dD5bMTAsIDI4XTwvRGlzcGxheVRleHQ+
PHJlY29yZD48cmVjLW51bWJlcj4xNDY8L3JlYy1udW1iZXI+PGZvcmVpZ24ta2V5cz48a2V5IGFw
cD0iRU4iIGRiLWlkPSJzeGV2OTU1Zmhzc3hwY2V2ZXQxdndmdDBlNXNlOXdkZGEwZXIiIHRpbWVz
dGFtcD0iMTYzNTkxNzIxMyIgZ3VpZD0iZDY3MTA5ZWYtYzViNS00OWM2LThkYWMtMDIwN2ViNDk5
OTliIj4xNDY8L2tleT48L2ZvcmVpZ24ta2V5cz48cmVmLXR5cGUgbmFtZT0iSm91cm5hbCBBcnRp
Y2xlIj4xNzwvcmVmLXR5cGU+PGNvbnRyaWJ1dG9ycz48YXV0aG9ycz48YXV0aG9yPkdyw7xuZXdh
bGQsIFN0ZWZmZW48L2F1dGhvcj48YXV0aG9yPldhbHJhdmVuLCBKb29zdCBDLjwvYXV0aG9yPjwv
YXV0aG9ycz48L2NvbnRyaWJ1dG9ycz48dGl0bGVzPjx0aXRsZT5QYXJhbWV0ZXItc3R1ZHkgb24g
dGhlIGluZmx1ZW5jZSBvZiBzdGVlbCBmaWJlcnMgYW5kIGNvYXJzZSBhZ2dyZWdhdGUgY29udGVu
dCBvbiB0aGUgZnJlc2ggcHJvcGVydGllcyBvZiBzZWxmLWNvbXBhY3RpbmcgY29uY3JldGU8L3Rp
dGxlPjxzZWNvbmRhcnktdGl0bGU+Q2VtZW50IGFuZCBDb25jcmV0ZSBSZXNlYXJjaDwvc2Vjb25k
YXJ5LXRpdGxlPjwvdGl0bGVzPjxwZXJpb2RpY2FsPjxmdWxsLXRpdGxlPkNlbWVudCBhbmQgQ29u
Y3JldGUgUmVzZWFyY2g8L2Z1bGwtdGl0bGU+PGFiYnItMT5DZW0uIENvbmNyLiBSZXMuPC9hYmJy
LTE+PC9wZXJpb2RpY2FsPjxwYWdlcz4xNzkzLTE3OTg8L3BhZ2VzPjx2b2x1bWU+MzE8L3ZvbHVt
ZT48bnVtYmVyPjEyPC9udW1iZXI+PGtleXdvcmRzPjxrZXl3b3JkPlNlbGYtY29tcGFjdGluZyBj
b25jcmV0ZTwva2V5d29yZD48a2V5d29yZD5GaWJlciByZWluZm9yY2VtZW50PC9rZXl3b3JkPjxr
ZXl3b3JkPk1peCBwcm9wb3J0aW9uaW5nPC9rZXl3b3JkPjxrZXl3b3JkPldvcmthYmlsaXR5PC9r
ZXl3b3JkPjwva2V5d29yZHM+PGRhdGVzPjx5ZWFyPjIwMDE8L3llYXI+PHB1Yi1kYXRlcz48ZGF0
ZT4yMDAxLzEyLzAxLzwvZGF0ZT48L3B1Yi1kYXRlcz48L2RhdGVzPjxpc2JuPjAwMDgtODg0Njwv
aXNibj48dXJscz48cmVsYXRlZC11cmxzPjx1cmw+aHR0cDovL3d3dy5zY2llbmNlZGlyZWN0LmNv
bS9zY2llbmNlL2FydGljbGUvcGlpL1MwMDA4ODg0NjAxMDA1NTU1PC91cmw+PC9yZWxhdGVkLXVy
bHM+PC91cmxzPjxlbGVjdHJvbmljLXJlc291cmNlLW51bT5odHRwczovL2RvaS5vcmcvMTAuMTAx
Ni9TMDAwOC04ODQ2KDAxKTAwNTU1LTU8L2VsZWN0cm9uaWMtcmVzb3VyY2UtbnVtPjwvcmVjb3Jk
PjwvQ2l0ZT48Q2l0ZT48QXV0aG9yPk1hcnRpbmllPC9BdXRob3I+PFllYXI+MjAxMDwvWWVhcj48
UmVjTnVtPjMwNDwvUmVjTnVtPjxyZWNvcmQ+PHJlYy1udW1iZXI+MzA0PC9yZWMtbnVtYmVyPjxm
b3JlaWduLWtleXM+PGtleSBhcHA9IkVOIiBkYi1pZD0iZTlwcnJ0eDBodnJweGxlcDJ6cnA5cHRl
ZXdyd3g5Mnplc3QyIiB0aW1lc3RhbXA9IjE1OTA1MTgxNzgiPjMwNDwva2V5PjwvZm9yZWlnbi1r
ZXlzPjxyZWYtdHlwZSBuYW1lPSJCb29rIj42PC9yZWYtdHlwZT48Y29udHJpYnV0b3JzPjxhdXRo
b3JzPjxhdXRob3I+TWFydGluaWUsIExhZXRpdGlhPC9hdXRob3I+PGF1dGhvcj5Sb3NzaSwgUGll
cnJlPC9hdXRob3I+PGF1dGhvcj5Sb3Vzc2VsLCBOLjwvYXV0aG9yPjwvYXV0aG9ycz48L2NvbnRy
aWJ1dG9ycz48dGl0bGVzPjx0aXRsZT5SaGVvbG9neSBvZiBmaWJlciByZWluZm9yY2VkIGNlbWVu
dGl0aW91cyBtYXRlcmlhbHM6IGNsYXNzaWZpY2F0aW9uIGFuZCBwcmVkaWN0aW9uPC90aXRsZT48
YWx0LXRpdGxlPkNlbWVudCBhbmQgQ29uY3JldGUgUmVzZWFyY2g8L2FsdC10aXRsZT48L3RpdGxl
cz48YWx0LXBlcmlvZGljYWw+PGZ1bGwtdGl0bGU+Q2VtZW50IGFuZCBDb25jcmV0ZSBSZXNlYXJj
aDwvZnVsbC10aXRsZT48YWJici0xPkNlbS4gQ29uY3IuIFJlcy48L2FiYnItMT48L2FsdC1wZXJp
b2RpY2FsPjxwYWdlcz4yMjYtMjM0PC9wYWdlcz48dm9sdW1lPjQwPC92b2x1bWU+PGRhdGVzPjx5
ZWFyPjIwMTA8L3llYXI+PC9kYXRlcz48dXJscz48cmVsYXRlZC11cmxzPjx1cmw+aHR0cHM6Ly93
d3cuc2NpZW5jZWRpcmVjdC5jb20vc2NpZW5jZS9hcnRpY2xlL2Ficy9waWkvUzAwMDg4ODQ2MDkw
MDI1MTg/dmlhJTNEaWh1YjwvdXJsPjwvcmVsYXRlZC11cmxzPjwvdXJscz48ZWxlY3Ryb25pYy1y
ZXNvdXJjZS1udW0+MTAuMTAxNi9qLmNlbWNvbnJlcy4yMDA5LjA4LjAzMjwvZWxlY3Ryb25pYy1y
ZXNvdXJjZS1udW0+PC9yZWNvcmQ+PC9DaXRlPjwvRW5kTm90ZT4A
</w:fldData>
        </w:fldChar>
      </w:r>
      <w:r w:rsidR="004E4A51">
        <w:instrText xml:space="preserve"> ADDIN EN.CITE </w:instrText>
      </w:r>
      <w:r w:rsidR="004E4A51">
        <w:fldChar w:fldCharType="begin">
          <w:fldData xml:space="preserve">PEVuZE5vdGU+PENpdGU+PEF1dGhvcj5HcsO8bmV3YWxkPC9BdXRob3I+PFllYXI+MjAwMTwvWWVh
cj48UmVjTnVtPjE0NjwvUmVjTnVtPjxEaXNwbGF5VGV4dD5bMTAsIDI4XTwvRGlzcGxheVRleHQ+
PHJlY29yZD48cmVjLW51bWJlcj4xNDY8L3JlYy1udW1iZXI+PGZvcmVpZ24ta2V5cz48a2V5IGFw
cD0iRU4iIGRiLWlkPSJzeGV2OTU1Zmhzc3hwY2V2ZXQxdndmdDBlNXNlOXdkZGEwZXIiIHRpbWVz
dGFtcD0iMTYzNTkxNzIxMyIgZ3VpZD0iZDY3MTA5ZWYtYzViNS00OWM2LThkYWMtMDIwN2ViNDk5
OTliIj4xNDY8L2tleT48L2ZvcmVpZ24ta2V5cz48cmVmLXR5cGUgbmFtZT0iSm91cm5hbCBBcnRp
Y2xlIj4xNzwvcmVmLXR5cGU+PGNvbnRyaWJ1dG9ycz48YXV0aG9ycz48YXV0aG9yPkdyw7xuZXdh
bGQsIFN0ZWZmZW48L2F1dGhvcj48YXV0aG9yPldhbHJhdmVuLCBKb29zdCBDLjwvYXV0aG9yPjwv
YXV0aG9ycz48L2NvbnRyaWJ1dG9ycz48dGl0bGVzPjx0aXRsZT5QYXJhbWV0ZXItc3R1ZHkgb24g
dGhlIGluZmx1ZW5jZSBvZiBzdGVlbCBmaWJlcnMgYW5kIGNvYXJzZSBhZ2dyZWdhdGUgY29udGVu
dCBvbiB0aGUgZnJlc2ggcHJvcGVydGllcyBvZiBzZWxmLWNvbXBhY3RpbmcgY29uY3JldGU8L3Rp
dGxlPjxzZWNvbmRhcnktdGl0bGU+Q2VtZW50IGFuZCBDb25jcmV0ZSBSZXNlYXJjaDwvc2Vjb25k
YXJ5LXRpdGxlPjwvdGl0bGVzPjxwZXJpb2RpY2FsPjxmdWxsLXRpdGxlPkNlbWVudCBhbmQgQ29u
Y3JldGUgUmVzZWFyY2g8L2Z1bGwtdGl0bGU+PGFiYnItMT5DZW0uIENvbmNyLiBSZXMuPC9hYmJy
LTE+PC9wZXJpb2RpY2FsPjxwYWdlcz4xNzkzLTE3OTg8L3BhZ2VzPjx2b2x1bWU+MzE8L3ZvbHVt
ZT48bnVtYmVyPjEyPC9udW1iZXI+PGtleXdvcmRzPjxrZXl3b3JkPlNlbGYtY29tcGFjdGluZyBj
b25jcmV0ZTwva2V5d29yZD48a2V5d29yZD5GaWJlciByZWluZm9yY2VtZW50PC9rZXl3b3JkPjxr
ZXl3b3JkPk1peCBwcm9wb3J0aW9uaW5nPC9rZXl3b3JkPjxrZXl3b3JkPldvcmthYmlsaXR5PC9r
ZXl3b3JkPjwva2V5d29yZHM+PGRhdGVzPjx5ZWFyPjIwMDE8L3llYXI+PHB1Yi1kYXRlcz48ZGF0
ZT4yMDAxLzEyLzAxLzwvZGF0ZT48L3B1Yi1kYXRlcz48L2RhdGVzPjxpc2JuPjAwMDgtODg0Njwv
aXNibj48dXJscz48cmVsYXRlZC11cmxzPjx1cmw+aHR0cDovL3d3dy5zY2llbmNlZGlyZWN0LmNv
bS9zY2llbmNlL2FydGljbGUvcGlpL1MwMDA4ODg0NjAxMDA1NTU1PC91cmw+PC9yZWxhdGVkLXVy
bHM+PC91cmxzPjxlbGVjdHJvbmljLXJlc291cmNlLW51bT5odHRwczovL2RvaS5vcmcvMTAuMTAx
Ni9TMDAwOC04ODQ2KDAxKTAwNTU1LTU8L2VsZWN0cm9uaWMtcmVzb3VyY2UtbnVtPjwvcmVjb3Jk
PjwvQ2l0ZT48Q2l0ZT48QXV0aG9yPk1hcnRpbmllPC9BdXRob3I+PFllYXI+MjAxMDwvWWVhcj48
UmVjTnVtPjMwNDwvUmVjTnVtPjxyZWNvcmQ+PHJlYy1udW1iZXI+MzA0PC9yZWMtbnVtYmVyPjxm
b3JlaWduLWtleXM+PGtleSBhcHA9IkVOIiBkYi1pZD0iZTlwcnJ0eDBodnJweGxlcDJ6cnA5cHRl
ZXdyd3g5Mnplc3QyIiB0aW1lc3RhbXA9IjE1OTA1MTgxNzgiPjMwNDwva2V5PjwvZm9yZWlnbi1r
ZXlzPjxyZWYtdHlwZSBuYW1lPSJCb29rIj42PC9yZWYtdHlwZT48Y29udHJpYnV0b3JzPjxhdXRo
b3JzPjxhdXRob3I+TWFydGluaWUsIExhZXRpdGlhPC9hdXRob3I+PGF1dGhvcj5Sb3NzaSwgUGll
cnJlPC9hdXRob3I+PGF1dGhvcj5Sb3Vzc2VsLCBOLjwvYXV0aG9yPjwvYXV0aG9ycz48L2NvbnRy
aWJ1dG9ycz48dGl0bGVzPjx0aXRsZT5SaGVvbG9neSBvZiBmaWJlciByZWluZm9yY2VkIGNlbWVu
dGl0aW91cyBtYXRlcmlhbHM6IGNsYXNzaWZpY2F0aW9uIGFuZCBwcmVkaWN0aW9uPC90aXRsZT48
YWx0LXRpdGxlPkNlbWVudCBhbmQgQ29uY3JldGUgUmVzZWFyY2g8L2FsdC10aXRsZT48L3RpdGxl
cz48YWx0LXBlcmlvZGljYWw+PGZ1bGwtdGl0bGU+Q2VtZW50IGFuZCBDb25jcmV0ZSBSZXNlYXJj
aDwvZnVsbC10aXRsZT48YWJici0xPkNlbS4gQ29uY3IuIFJlcy48L2FiYnItMT48L2FsdC1wZXJp
b2RpY2FsPjxwYWdlcz4yMjYtMjM0PC9wYWdlcz48dm9sdW1lPjQwPC92b2x1bWU+PGRhdGVzPjx5
ZWFyPjIwMTA8L3llYXI+PC9kYXRlcz48dXJscz48cmVsYXRlZC11cmxzPjx1cmw+aHR0cHM6Ly93
d3cuc2NpZW5jZWRpcmVjdC5jb20vc2NpZW5jZS9hcnRpY2xlL2Ficy9waWkvUzAwMDg4ODQ2MDkw
MDI1MTg/dmlhJTNEaWh1YjwvdXJsPjwvcmVsYXRlZC11cmxzPjwvdXJscz48ZWxlY3Ryb25pYy1y
ZXNvdXJjZS1udW0+MTAuMTAxNi9qLmNlbWNvbnJlcy4yMDA5LjA4LjAzMjwvZWxlY3Ryb25pYy1y
ZXNvdXJjZS1udW0+PC9yZWNvcmQ+PC9DaXRlPjwvRW5kTm90ZT4A
</w:fldData>
        </w:fldChar>
      </w:r>
      <w:r w:rsidR="004E4A51">
        <w:instrText xml:space="preserve"> ADDIN EN.CITE.DATA </w:instrText>
      </w:r>
      <w:r w:rsidR="004E4A51">
        <w:fldChar w:fldCharType="end"/>
      </w:r>
      <w:r w:rsidRPr="00B62365">
        <w:fldChar w:fldCharType="separate"/>
      </w:r>
      <w:r w:rsidR="004E4A51">
        <w:rPr>
          <w:noProof/>
        </w:rPr>
        <w:t>[10, 28]</w:t>
      </w:r>
      <w:r w:rsidRPr="00B62365">
        <w:fldChar w:fldCharType="end"/>
      </w:r>
      <w:r w:rsidRPr="00B62365">
        <w:t xml:space="preserve"> and require a longer mixing time that reduces the already short workable time of high-early-strength concrete </w:t>
      </w:r>
      <w:r w:rsidRPr="00B62365">
        <w:fldChar w:fldCharType="begin"/>
      </w:r>
      <w:r w:rsidR="00AD0AC2">
        <w:instrText xml:space="preserve"> ADDIN EN.CITE &lt;EndNote&gt;&lt;Cite&gt;&lt;Author&gt;Ding&lt;/Author&gt;&lt;Year&gt;2008&lt;/Year&gt;&lt;RecNum&gt;119&lt;/RecNum&gt;&lt;DisplayText&gt;[69]&lt;/DisplayText&gt;&lt;record&gt;&lt;rec-number&gt;119&lt;/rec-number&gt;&lt;foreign-keys&gt;&lt;key app="EN" db-id="sxev955fhssxpcevet1vwft0e5se9wdda0er" timestamp="1635917212" guid="cadc9696-bafa-4417-a1bd-438d8a942f63"&gt;119&lt;/key&gt;&lt;/foreign-keys&gt;&lt;ref-type name="Journal Article"&gt;17&lt;/ref-type&gt;&lt;contributors&gt;&lt;authors&gt;&lt;author&gt;Ding, Y.&lt;/author&gt;&lt;author&gt;Liu, S.&lt;/author&gt;&lt;author&gt;Zhang, Y.&lt;/author&gt;&lt;author&gt;Thomas, A.&lt;/author&gt;&lt;/authors&gt;&lt;/contributors&gt;&lt;titles&gt;&lt;title&gt;The investigation on the workability of fibre cocktail reinforced self-compacting high performance concrete&lt;/title&gt;&lt;secondary-title&gt;Construction and Building Materials&lt;/secondary-title&gt;&lt;/titles&gt;&lt;periodical&gt;&lt;full-title&gt;Construction and Building Materials&lt;/full-title&gt;&lt;/periodical&gt;&lt;pages&gt;1462-1470&lt;/pages&gt;&lt;volume&gt;22&lt;/volume&gt;&lt;number&gt;7&lt;/number&gt;&lt;keywords&gt;&lt;keyword&gt;Steel fibres&lt;/keyword&gt;&lt;keyword&gt;PP-fibres&lt;/keyword&gt;&lt;keyword&gt;Fibre cocktail&lt;/keyword&gt;&lt;keyword&gt;FRSCHPC&lt;/keyword&gt;&lt;keyword&gt;Workability&lt;/keyword&gt;&lt;keyword&gt;Rheological behaviour&lt;/keyword&gt;&lt;keyword&gt;Segregation resistance&lt;/keyword&gt;&lt;/keywords&gt;&lt;dates&gt;&lt;year&gt;2008&lt;/year&gt;&lt;pub-dates&gt;&lt;date&gt;2008/07/01/&lt;/date&gt;&lt;/pub-dates&gt;&lt;/dates&gt;&lt;isbn&gt;0950-0618&lt;/isbn&gt;&lt;urls&gt;&lt;related-urls&gt;&lt;url&gt;http://www.sciencedirect.com/science/article/pii/S0950061807001031&lt;/url&gt;&lt;/related-urls&gt;&lt;/urls&gt;&lt;electronic-resource-num&gt;https://doi.org/10.1016/j.conbuildmat.2007.03.034&lt;/electronic-resource-num&gt;&lt;/record&gt;&lt;/Cite&gt;&lt;/EndNote&gt;</w:instrText>
      </w:r>
      <w:r w:rsidRPr="00B62365">
        <w:fldChar w:fldCharType="separate"/>
      </w:r>
      <w:r w:rsidR="00AD0AC2">
        <w:rPr>
          <w:noProof/>
        </w:rPr>
        <w:t>[69]</w:t>
      </w:r>
      <w:r w:rsidRPr="00B62365">
        <w:fldChar w:fldCharType="end"/>
      </w:r>
      <w:r w:rsidRPr="00B62365">
        <w:t>.</w:t>
      </w:r>
    </w:p>
    <w:bookmarkEnd w:id="31"/>
    <w:bookmarkEnd w:id="32"/>
    <w:p w14:paraId="0279C6A3" w14:textId="4A3F2395" w:rsidR="0047661E" w:rsidRPr="00B62365" w:rsidRDefault="0047661E" w:rsidP="00DB4D17">
      <w:pPr>
        <w:spacing w:line="480" w:lineRule="auto"/>
        <w:jc w:val="both"/>
      </w:pPr>
      <w:r w:rsidRPr="00B62365">
        <w:lastRenderedPageBreak/>
        <w:t xml:space="preserve">This </w:t>
      </w:r>
      <w:r w:rsidR="00011733">
        <w:t xml:space="preserve">chapter </w:t>
      </w:r>
      <w:r w:rsidRPr="00B62365">
        <w:t xml:space="preserve">describes a practical mix design process for a high-early-strength </w:t>
      </w:r>
      <w:r w:rsidRPr="00B62365">
        <w:rPr>
          <w:bCs/>
        </w:rPr>
        <w:t xml:space="preserve">FRSCC that was </w:t>
      </w:r>
      <w:r w:rsidRPr="00B62365">
        <w:t>developed based on the granular structure of the concrete and fiber geometry. The goal was to develop concrete mixtures with a minimum slump flow of 635 mm, a compressive and flexural strength of at least 24 MPa and 3.5 MPa, respectively, at 6 h</w:t>
      </w:r>
      <w:r w:rsidRPr="00B62365">
        <w:rPr>
          <w:bCs/>
        </w:rPr>
        <w:t>. The mixtures were developed using commercially available materials and following a somewhat typical mixing procedure and air-curing treatment</w:t>
      </w:r>
      <w:r w:rsidRPr="00B62365">
        <w:t xml:space="preserve">. </w:t>
      </w:r>
      <w:bookmarkEnd w:id="25"/>
      <w:r w:rsidRPr="00B62365">
        <w:t xml:space="preserve">A price limit of </w:t>
      </w:r>
      <w:r w:rsidRPr="00B62365">
        <w:rPr>
          <w:bCs/>
        </w:rPr>
        <w:t>523 USD/m</w:t>
      </w:r>
      <w:r w:rsidRPr="00B62365">
        <w:rPr>
          <w:bCs/>
          <w:vertAlign w:val="superscript"/>
        </w:rPr>
        <w:t>3</w:t>
      </w:r>
      <w:r w:rsidRPr="00B62365">
        <w:rPr>
          <w:bCs/>
        </w:rPr>
        <w:t xml:space="preserve"> </w:t>
      </w:r>
      <w:r w:rsidRPr="00B62365">
        <w:t xml:space="preserve">was set to ensure that the </w:t>
      </w:r>
      <w:proofErr w:type="spellStart"/>
      <w:r w:rsidRPr="00B62365">
        <w:t>precasters</w:t>
      </w:r>
      <w:proofErr w:type="spellEnd"/>
      <w:r w:rsidRPr="00B62365">
        <w:t xml:space="preserve"> and building owners can afford, and hence adopt, the developed concrete mixes. </w:t>
      </w:r>
    </w:p>
    <w:p w14:paraId="14C5FA9D" w14:textId="77777777" w:rsidR="0047661E" w:rsidRPr="00B62365" w:rsidRDefault="0047661E" w:rsidP="00DB4D17">
      <w:pPr>
        <w:pStyle w:val="Heading2"/>
        <w:spacing w:line="480" w:lineRule="auto"/>
        <w:jc w:val="both"/>
      </w:pPr>
      <w:bookmarkStart w:id="34" w:name="_Hlk48857092"/>
      <w:bookmarkStart w:id="35" w:name="_Toc119522335"/>
      <w:r w:rsidRPr="00B62365">
        <w:t>Materials and Mix Design Process</w:t>
      </w:r>
      <w:bookmarkEnd w:id="35"/>
    </w:p>
    <w:p w14:paraId="0A2C10A3" w14:textId="77777777" w:rsidR="0047661E" w:rsidRPr="004E4A51" w:rsidRDefault="0047661E" w:rsidP="00DB4D17">
      <w:pPr>
        <w:pStyle w:val="Heading3"/>
        <w:spacing w:line="480" w:lineRule="auto"/>
        <w:jc w:val="both"/>
      </w:pPr>
      <w:bookmarkStart w:id="36" w:name="_Toc119522336"/>
      <w:r w:rsidRPr="004E4A51">
        <w:t>Material</w:t>
      </w:r>
      <w:bookmarkEnd w:id="36"/>
    </w:p>
    <w:p w14:paraId="643E7401" w14:textId="27270613" w:rsidR="00031855" w:rsidRPr="00B62365" w:rsidRDefault="0047661E" w:rsidP="00DB4D17">
      <w:pPr>
        <w:spacing w:line="480" w:lineRule="auto"/>
        <w:jc w:val="both"/>
        <w:rPr>
          <w:noProof/>
        </w:rPr>
      </w:pPr>
      <w:r w:rsidRPr="00B62365">
        <w:t xml:space="preserve">The four main components in the high-early-strength </w:t>
      </w:r>
      <w:r w:rsidRPr="00B62365">
        <w:rPr>
          <w:bCs/>
        </w:rPr>
        <w:t xml:space="preserve">FRSCC </w:t>
      </w:r>
      <w:r w:rsidRPr="00B62365">
        <w:t xml:space="preserve">are cementitious materials (i.e., powder content), aggregates, fibers, and admixtures. The powder content included Type III cement, calcium </w:t>
      </w:r>
      <w:proofErr w:type="spellStart"/>
      <w:r w:rsidRPr="00B62365">
        <w:t>sulfo</w:t>
      </w:r>
      <w:proofErr w:type="spellEnd"/>
      <w:r w:rsidRPr="00B62365">
        <w:t xml:space="preserve">-aluminate (CSA) cement, and Grade 100 ground-granulated blast-furnace slag (GGBFS). Table 1 presents the comparative chemical compositions of the three cementitious materials. </w:t>
      </w:r>
      <w:r w:rsidR="00031855" w:rsidRPr="00B62365">
        <w:t xml:space="preserve">The particle-size distribution of the binders was determined by Coulter principle using isopropanol as a solvent and ammonium thiocyanate as a dispersant. The cumulative particle-size distribution for each of the binders is shown in Figure </w:t>
      </w:r>
      <w:r w:rsidR="00E954F0">
        <w:t>3</w:t>
      </w:r>
      <w:r w:rsidR="00031855" w:rsidRPr="00B62365">
        <w:t xml:space="preserve">. Physical and mechanical properties of the Type III and CSA cements are provided in Table 2. The coarse aggregate was crushed granite with a maximum aggregate size of 9.5 mm. Natural sand was chosen because of its compatibility with self-compaction over crushed aggregate. The gradations of the coarse and fine aggregates are presented in Figure </w:t>
      </w:r>
      <w:r w:rsidR="000B6DAA">
        <w:t>4</w:t>
      </w:r>
      <w:r w:rsidR="00031855" w:rsidRPr="00B62365">
        <w:t>.</w:t>
      </w:r>
      <w:r w:rsidR="00031855" w:rsidRPr="00B62365">
        <w:rPr>
          <w:b/>
          <w:i/>
        </w:rPr>
        <w:t xml:space="preserve"> </w:t>
      </w:r>
      <w:r w:rsidR="00031855" w:rsidRPr="00B62365">
        <w:rPr>
          <w:bCs/>
          <w:iCs/>
        </w:rPr>
        <w:t xml:space="preserve">Figure </w:t>
      </w:r>
      <w:r w:rsidR="000B6DAA">
        <w:rPr>
          <w:bCs/>
          <w:iCs/>
        </w:rPr>
        <w:t>5</w:t>
      </w:r>
      <w:r w:rsidR="00031855" w:rsidRPr="00B62365">
        <w:rPr>
          <w:bCs/>
          <w:iCs/>
        </w:rPr>
        <w:t xml:space="preserve"> shows </w:t>
      </w:r>
      <w:r w:rsidR="00031855" w:rsidRPr="00B62365">
        <w:t xml:space="preserve">the fibers used in the mixtures: twisted steel fiber (TSF), straight steel fiber (SSF), two lengths of alkali-resistant glass fiber (GF-13 and GF-19), glass fiber </w:t>
      </w:r>
      <w:r w:rsidR="00031855" w:rsidRPr="00B62365">
        <w:lastRenderedPageBreak/>
        <w:t xml:space="preserve">bars (MGB), and carbon fiber (CF-12). Table 3 provides relevant properties of the fibers. </w:t>
      </w:r>
      <w:r w:rsidR="00031855" w:rsidRPr="00B62365">
        <w:rPr>
          <w:noProof/>
        </w:rPr>
        <w:t>The equivalent diameter of the fibers was determined according to equation 1.</w:t>
      </w:r>
    </w:p>
    <w:p w14:paraId="490BCEEB" w14:textId="77777777" w:rsidR="00031855" w:rsidRPr="00B62365" w:rsidRDefault="00031855" w:rsidP="00DB4D17">
      <w:pPr>
        <w:spacing w:line="480" w:lineRule="auto"/>
        <w:jc w:val="both"/>
      </w:pPr>
      <w:r w:rsidRPr="00B62365">
        <w:t>Polycarboxylate-polymer-based high-range water-reducing admixture (HRWRA; American Society of Testing Materials [ASTM] C-494 Types A and F) was used to reduce the w/b ratio. A hydration-stabilizing admixture (HSA; ASTM C 494/C494M Types B and Types D) was added to retard the setting time without affecting the mechanical strength of the concrete. A stable suspension of synthetically produced crystalline calcium silicate hydrate nanoparticles was added as a strength-enhancing admixture (ASTM C 494/C 494 M Types S) to increase the early strength without reducing the setting time.</w:t>
      </w:r>
    </w:p>
    <w:p w14:paraId="1976ADCD" w14:textId="77777777" w:rsidR="00950224" w:rsidRPr="004E4A51" w:rsidRDefault="00950224" w:rsidP="00950224">
      <w:pPr>
        <w:pStyle w:val="Heading3"/>
        <w:spacing w:line="480" w:lineRule="auto"/>
        <w:jc w:val="both"/>
      </w:pPr>
      <w:bookmarkStart w:id="37" w:name="_Toc119522337"/>
      <w:r w:rsidRPr="004E4A51">
        <w:t>Target Concrete Properties</w:t>
      </w:r>
      <w:bookmarkEnd w:id="37"/>
    </w:p>
    <w:p w14:paraId="78F6520F" w14:textId="77777777" w:rsidR="00950224" w:rsidRPr="00B62365" w:rsidRDefault="00950224" w:rsidP="00950224">
      <w:pPr>
        <w:spacing w:line="480" w:lineRule="auto"/>
        <w:jc w:val="both"/>
      </w:pPr>
      <w:r w:rsidRPr="00B62365">
        <w:t>The performance criteria for the fresh and hardened concrete was set based on an ideal high-early-strength FRSCC mixture. The fresh concrete should be homogeneous, and without the presence of bleeding, water sheen, and segregation. The mixture should be self-compacting with a minimum slump flow diameter of 635 mm, flow time lower than or equal to 5 seconds, and initial setting time greater than 30 minutes. The concrete must attain at least 24 MPa compressive strength and 3.5 MPa flexural strength at 6 hours. Concrete mixtures that cost less than 523 USD/m</w:t>
      </w:r>
      <w:r w:rsidRPr="00B62365">
        <w:rPr>
          <w:vertAlign w:val="superscript"/>
        </w:rPr>
        <w:t xml:space="preserve">3 </w:t>
      </w:r>
      <w:r w:rsidRPr="00B62365">
        <w:t>were preferred.</w:t>
      </w:r>
    </w:p>
    <w:p w14:paraId="4D3A018D" w14:textId="77777777" w:rsidR="00950224" w:rsidRPr="004E4A51" w:rsidRDefault="00950224" w:rsidP="00950224">
      <w:pPr>
        <w:pStyle w:val="Heading3"/>
        <w:spacing w:line="480" w:lineRule="auto"/>
        <w:jc w:val="both"/>
      </w:pPr>
      <w:bookmarkStart w:id="38" w:name="_Hlk48855000"/>
      <w:bookmarkStart w:id="39" w:name="_Toc119522338"/>
      <w:r w:rsidRPr="004E4A51">
        <w:t>Design of Concrete Mixtures</w:t>
      </w:r>
      <w:bookmarkEnd w:id="39"/>
    </w:p>
    <w:bookmarkEnd w:id="38"/>
    <w:p w14:paraId="70F74F03" w14:textId="1DAFC755" w:rsidR="00031855" w:rsidRPr="00B62365" w:rsidRDefault="00950224" w:rsidP="00DB4D17">
      <w:pPr>
        <w:spacing w:line="480" w:lineRule="auto"/>
        <w:jc w:val="both"/>
      </w:pPr>
      <w:r w:rsidRPr="00B62365">
        <w:t xml:space="preserve">In general, the design process for concrete mixtures changes based on the desired concrete properties. The proportions of raw materials are tailored to deliver consistent concrete properties. Using the standard mix design processes for conventional concrete to design fiber-reinforced SCC </w:t>
      </w:r>
    </w:p>
    <w:p w14:paraId="40A6A332" w14:textId="7AE926AE" w:rsidR="00E954F0" w:rsidRDefault="00E954F0" w:rsidP="00DB4D17">
      <w:pPr>
        <w:pStyle w:val="Caption"/>
        <w:spacing w:line="480" w:lineRule="auto"/>
        <w:jc w:val="both"/>
      </w:pPr>
      <w:bookmarkStart w:id="40" w:name="_Toc119270956"/>
      <w:r>
        <w:lastRenderedPageBreak/>
        <w:t xml:space="preserve">Table </w:t>
      </w:r>
      <w:fldSimple w:instr=" SEQ Table \* ARABIC ">
        <w:r w:rsidR="00EE7373">
          <w:rPr>
            <w:noProof/>
          </w:rPr>
          <w:t>1</w:t>
        </w:r>
      </w:fldSimple>
      <w:r>
        <w:t xml:space="preserve">: </w:t>
      </w:r>
      <w:r w:rsidRPr="00605CEC">
        <w:t>Chemical composition of the cementitious materials collected from manufacturers.</w:t>
      </w:r>
      <w:bookmarkEnd w:id="40"/>
    </w:p>
    <w:tbl>
      <w:tblPr>
        <w:tblW w:w="0" w:type="auto"/>
        <w:jc w:val="center"/>
        <w:tblLook w:val="04A0" w:firstRow="1" w:lastRow="0" w:firstColumn="1" w:lastColumn="0" w:noHBand="0" w:noVBand="1"/>
      </w:tblPr>
      <w:tblGrid>
        <w:gridCol w:w="3456"/>
        <w:gridCol w:w="1872"/>
        <w:gridCol w:w="1728"/>
        <w:gridCol w:w="990"/>
      </w:tblGrid>
      <w:tr w:rsidR="0047661E" w:rsidRPr="00B62365" w14:paraId="01DB97D4" w14:textId="77777777" w:rsidTr="0047661E">
        <w:trPr>
          <w:trHeight w:val="240"/>
          <w:jc w:val="center"/>
        </w:trPr>
        <w:tc>
          <w:tcPr>
            <w:tcW w:w="3456" w:type="dxa"/>
            <w:tcBorders>
              <w:top w:val="single" w:sz="4" w:space="0" w:color="auto"/>
              <w:left w:val="nil"/>
              <w:bottom w:val="single" w:sz="4" w:space="0" w:color="auto"/>
              <w:right w:val="nil"/>
            </w:tcBorders>
            <w:vAlign w:val="center"/>
          </w:tcPr>
          <w:p w14:paraId="2245AE58" w14:textId="77777777" w:rsidR="0047661E" w:rsidRPr="00B62365" w:rsidRDefault="0047661E" w:rsidP="00DB4D17">
            <w:pPr>
              <w:spacing w:line="480" w:lineRule="auto"/>
              <w:jc w:val="both"/>
            </w:pPr>
            <w:r w:rsidRPr="00B62365">
              <w:t>Oxide (%)</w:t>
            </w:r>
          </w:p>
        </w:tc>
        <w:tc>
          <w:tcPr>
            <w:tcW w:w="1872" w:type="dxa"/>
            <w:tcBorders>
              <w:top w:val="single" w:sz="4" w:space="0" w:color="auto"/>
              <w:left w:val="nil"/>
              <w:bottom w:val="single" w:sz="4" w:space="0" w:color="auto"/>
              <w:right w:val="nil"/>
            </w:tcBorders>
            <w:vAlign w:val="center"/>
          </w:tcPr>
          <w:p w14:paraId="663E2428" w14:textId="77777777" w:rsidR="0047661E" w:rsidRPr="00B62365" w:rsidRDefault="0047661E" w:rsidP="00DB4D17">
            <w:pPr>
              <w:spacing w:line="480" w:lineRule="auto"/>
              <w:jc w:val="both"/>
            </w:pPr>
            <w:r w:rsidRPr="00B62365">
              <w:t>Type III cement</w:t>
            </w:r>
          </w:p>
        </w:tc>
        <w:tc>
          <w:tcPr>
            <w:tcW w:w="1728" w:type="dxa"/>
            <w:tcBorders>
              <w:top w:val="single" w:sz="4" w:space="0" w:color="auto"/>
              <w:left w:val="nil"/>
              <w:bottom w:val="single" w:sz="4" w:space="0" w:color="auto"/>
              <w:right w:val="nil"/>
            </w:tcBorders>
            <w:vAlign w:val="center"/>
          </w:tcPr>
          <w:p w14:paraId="78FE0997" w14:textId="77777777" w:rsidR="0047661E" w:rsidRPr="00B62365" w:rsidRDefault="0047661E" w:rsidP="00DB4D17">
            <w:pPr>
              <w:spacing w:line="480" w:lineRule="auto"/>
              <w:jc w:val="both"/>
            </w:pPr>
            <w:r w:rsidRPr="00B62365">
              <w:t>CSA cement</w:t>
            </w:r>
          </w:p>
        </w:tc>
        <w:tc>
          <w:tcPr>
            <w:tcW w:w="990" w:type="dxa"/>
            <w:tcBorders>
              <w:top w:val="single" w:sz="4" w:space="0" w:color="auto"/>
              <w:left w:val="nil"/>
              <w:bottom w:val="single" w:sz="4" w:space="0" w:color="auto"/>
              <w:right w:val="nil"/>
            </w:tcBorders>
            <w:vAlign w:val="center"/>
          </w:tcPr>
          <w:p w14:paraId="44C2D7BF" w14:textId="77777777" w:rsidR="0047661E" w:rsidRPr="00B62365" w:rsidRDefault="0047661E" w:rsidP="00DB4D17">
            <w:pPr>
              <w:spacing w:line="480" w:lineRule="auto"/>
              <w:jc w:val="both"/>
            </w:pPr>
            <w:r w:rsidRPr="00B62365">
              <w:t>GGBFS</w:t>
            </w:r>
          </w:p>
        </w:tc>
      </w:tr>
      <w:tr w:rsidR="0047661E" w:rsidRPr="00B62365" w14:paraId="21884ECB" w14:textId="77777777" w:rsidTr="0047661E">
        <w:trPr>
          <w:trHeight w:val="246"/>
          <w:jc w:val="center"/>
        </w:trPr>
        <w:tc>
          <w:tcPr>
            <w:tcW w:w="3456" w:type="dxa"/>
            <w:tcBorders>
              <w:top w:val="single" w:sz="4" w:space="0" w:color="auto"/>
              <w:left w:val="nil"/>
              <w:bottom w:val="nil"/>
              <w:right w:val="nil"/>
            </w:tcBorders>
            <w:vAlign w:val="center"/>
          </w:tcPr>
          <w:p w14:paraId="605C4088" w14:textId="77777777" w:rsidR="0047661E" w:rsidRPr="00B62365" w:rsidRDefault="0047661E" w:rsidP="00DB4D17">
            <w:pPr>
              <w:spacing w:line="480" w:lineRule="auto"/>
              <w:jc w:val="both"/>
            </w:pPr>
            <w:r w:rsidRPr="00B62365">
              <w:t>SiO</w:t>
            </w:r>
            <w:r w:rsidRPr="00B62365">
              <w:rPr>
                <w:vertAlign w:val="subscript"/>
              </w:rPr>
              <w:t>2</w:t>
            </w:r>
          </w:p>
        </w:tc>
        <w:tc>
          <w:tcPr>
            <w:tcW w:w="1872" w:type="dxa"/>
            <w:tcBorders>
              <w:top w:val="single" w:sz="4" w:space="0" w:color="auto"/>
              <w:left w:val="nil"/>
              <w:bottom w:val="nil"/>
              <w:right w:val="nil"/>
            </w:tcBorders>
            <w:vAlign w:val="center"/>
          </w:tcPr>
          <w:p w14:paraId="4E249B2B" w14:textId="77777777" w:rsidR="0047661E" w:rsidRPr="00B62365" w:rsidRDefault="0047661E" w:rsidP="00DB4D17">
            <w:pPr>
              <w:spacing w:line="480" w:lineRule="auto"/>
              <w:jc w:val="both"/>
            </w:pPr>
            <w:r w:rsidRPr="00B62365">
              <w:t>20.4</w:t>
            </w:r>
          </w:p>
        </w:tc>
        <w:tc>
          <w:tcPr>
            <w:tcW w:w="1728" w:type="dxa"/>
            <w:tcBorders>
              <w:top w:val="single" w:sz="4" w:space="0" w:color="auto"/>
              <w:left w:val="nil"/>
              <w:bottom w:val="nil"/>
              <w:right w:val="nil"/>
            </w:tcBorders>
            <w:vAlign w:val="center"/>
          </w:tcPr>
          <w:p w14:paraId="6D619177" w14:textId="77777777" w:rsidR="0047661E" w:rsidRPr="00B62365" w:rsidRDefault="0047661E" w:rsidP="00DB4D17">
            <w:pPr>
              <w:spacing w:line="480" w:lineRule="auto"/>
              <w:jc w:val="both"/>
            </w:pPr>
            <w:r w:rsidRPr="00B62365">
              <w:t>10.5</w:t>
            </w:r>
          </w:p>
        </w:tc>
        <w:tc>
          <w:tcPr>
            <w:tcW w:w="990" w:type="dxa"/>
            <w:tcBorders>
              <w:top w:val="single" w:sz="4" w:space="0" w:color="auto"/>
              <w:left w:val="nil"/>
              <w:bottom w:val="nil"/>
              <w:right w:val="nil"/>
            </w:tcBorders>
            <w:vAlign w:val="center"/>
          </w:tcPr>
          <w:p w14:paraId="5316820F" w14:textId="77777777" w:rsidR="0047661E" w:rsidRPr="00B62365" w:rsidRDefault="0047661E" w:rsidP="00DB4D17">
            <w:pPr>
              <w:spacing w:line="480" w:lineRule="auto"/>
              <w:jc w:val="both"/>
            </w:pPr>
            <w:r w:rsidRPr="00B62365">
              <w:t>33.8</w:t>
            </w:r>
          </w:p>
        </w:tc>
      </w:tr>
      <w:tr w:rsidR="0047661E" w:rsidRPr="00B62365" w14:paraId="740FBA20" w14:textId="77777777" w:rsidTr="0047661E">
        <w:trPr>
          <w:trHeight w:val="240"/>
          <w:jc w:val="center"/>
        </w:trPr>
        <w:tc>
          <w:tcPr>
            <w:tcW w:w="3456" w:type="dxa"/>
            <w:tcBorders>
              <w:top w:val="nil"/>
              <w:left w:val="nil"/>
              <w:bottom w:val="nil"/>
              <w:right w:val="nil"/>
            </w:tcBorders>
            <w:vAlign w:val="center"/>
          </w:tcPr>
          <w:p w14:paraId="05439751" w14:textId="77777777" w:rsidR="0047661E" w:rsidRPr="00B62365" w:rsidRDefault="0047661E" w:rsidP="00DB4D17">
            <w:pPr>
              <w:spacing w:line="480" w:lineRule="auto"/>
              <w:jc w:val="both"/>
            </w:pPr>
            <w:r w:rsidRPr="00B62365">
              <w:t>Al</w:t>
            </w:r>
            <w:r w:rsidRPr="00B62365">
              <w:rPr>
                <w:vertAlign w:val="subscript"/>
              </w:rPr>
              <w:t>2</w:t>
            </w:r>
            <w:r w:rsidRPr="00B62365">
              <w:t>O</w:t>
            </w:r>
            <w:r w:rsidRPr="00B62365">
              <w:rPr>
                <w:vertAlign w:val="subscript"/>
              </w:rPr>
              <w:t>3</w:t>
            </w:r>
          </w:p>
        </w:tc>
        <w:tc>
          <w:tcPr>
            <w:tcW w:w="1872" w:type="dxa"/>
            <w:tcBorders>
              <w:top w:val="nil"/>
              <w:left w:val="nil"/>
              <w:bottom w:val="nil"/>
              <w:right w:val="nil"/>
            </w:tcBorders>
            <w:vAlign w:val="center"/>
          </w:tcPr>
          <w:p w14:paraId="0D10C28A" w14:textId="77777777" w:rsidR="0047661E" w:rsidRPr="00B62365" w:rsidRDefault="0047661E" w:rsidP="00DB4D17">
            <w:pPr>
              <w:spacing w:line="480" w:lineRule="auto"/>
              <w:jc w:val="both"/>
            </w:pPr>
            <w:r w:rsidRPr="00B62365">
              <w:t>4.5</w:t>
            </w:r>
          </w:p>
        </w:tc>
        <w:tc>
          <w:tcPr>
            <w:tcW w:w="1728" w:type="dxa"/>
            <w:tcBorders>
              <w:top w:val="nil"/>
              <w:left w:val="nil"/>
              <w:bottom w:val="nil"/>
              <w:right w:val="nil"/>
            </w:tcBorders>
            <w:vAlign w:val="center"/>
          </w:tcPr>
          <w:p w14:paraId="5703DFE1" w14:textId="77777777" w:rsidR="0047661E" w:rsidRPr="00B62365" w:rsidRDefault="0047661E" w:rsidP="00DB4D17">
            <w:pPr>
              <w:spacing w:line="480" w:lineRule="auto"/>
              <w:jc w:val="both"/>
            </w:pPr>
            <w:r w:rsidRPr="00B62365">
              <w:t>25.0</w:t>
            </w:r>
          </w:p>
        </w:tc>
        <w:tc>
          <w:tcPr>
            <w:tcW w:w="990" w:type="dxa"/>
            <w:tcBorders>
              <w:top w:val="nil"/>
              <w:left w:val="nil"/>
              <w:bottom w:val="nil"/>
              <w:right w:val="nil"/>
            </w:tcBorders>
            <w:vAlign w:val="center"/>
          </w:tcPr>
          <w:p w14:paraId="4AB099F9" w14:textId="77777777" w:rsidR="0047661E" w:rsidRPr="00B62365" w:rsidRDefault="0047661E" w:rsidP="00DB4D17">
            <w:pPr>
              <w:spacing w:line="480" w:lineRule="auto"/>
              <w:jc w:val="both"/>
            </w:pPr>
            <w:r w:rsidRPr="00B62365">
              <w:t>13.4</w:t>
            </w:r>
          </w:p>
        </w:tc>
      </w:tr>
      <w:tr w:rsidR="0047661E" w:rsidRPr="00B62365" w14:paraId="31D02606" w14:textId="77777777" w:rsidTr="0047661E">
        <w:trPr>
          <w:trHeight w:val="246"/>
          <w:jc w:val="center"/>
        </w:trPr>
        <w:tc>
          <w:tcPr>
            <w:tcW w:w="3456" w:type="dxa"/>
            <w:tcBorders>
              <w:top w:val="nil"/>
              <w:left w:val="nil"/>
              <w:bottom w:val="nil"/>
              <w:right w:val="nil"/>
            </w:tcBorders>
            <w:vAlign w:val="center"/>
          </w:tcPr>
          <w:p w14:paraId="1A644135" w14:textId="77777777" w:rsidR="0047661E" w:rsidRPr="00B62365" w:rsidRDefault="0047661E" w:rsidP="00DB4D17">
            <w:pPr>
              <w:spacing w:line="480" w:lineRule="auto"/>
              <w:jc w:val="both"/>
            </w:pPr>
            <w:r w:rsidRPr="00B62365">
              <w:t>Fe</w:t>
            </w:r>
            <w:r w:rsidRPr="00B62365">
              <w:rPr>
                <w:vertAlign w:val="subscript"/>
              </w:rPr>
              <w:t>2</w:t>
            </w:r>
            <w:r w:rsidRPr="00B62365">
              <w:t>O</w:t>
            </w:r>
            <w:r w:rsidRPr="00B62365">
              <w:rPr>
                <w:vertAlign w:val="subscript"/>
              </w:rPr>
              <w:t>3</w:t>
            </w:r>
          </w:p>
        </w:tc>
        <w:tc>
          <w:tcPr>
            <w:tcW w:w="1872" w:type="dxa"/>
            <w:tcBorders>
              <w:top w:val="nil"/>
              <w:left w:val="nil"/>
              <w:bottom w:val="nil"/>
              <w:right w:val="nil"/>
            </w:tcBorders>
            <w:vAlign w:val="center"/>
          </w:tcPr>
          <w:p w14:paraId="1326512B" w14:textId="77777777" w:rsidR="0047661E" w:rsidRPr="00B62365" w:rsidRDefault="0047661E" w:rsidP="00DB4D17">
            <w:pPr>
              <w:spacing w:line="480" w:lineRule="auto"/>
              <w:jc w:val="both"/>
            </w:pPr>
            <w:r w:rsidRPr="00B62365">
              <w:t>3.3</w:t>
            </w:r>
          </w:p>
        </w:tc>
        <w:tc>
          <w:tcPr>
            <w:tcW w:w="1728" w:type="dxa"/>
            <w:tcBorders>
              <w:top w:val="nil"/>
              <w:left w:val="nil"/>
              <w:bottom w:val="nil"/>
              <w:right w:val="nil"/>
            </w:tcBorders>
            <w:vAlign w:val="center"/>
          </w:tcPr>
          <w:p w14:paraId="400499F7" w14:textId="77777777" w:rsidR="0047661E" w:rsidRPr="00B62365" w:rsidRDefault="0047661E" w:rsidP="00DB4D17">
            <w:pPr>
              <w:spacing w:line="480" w:lineRule="auto"/>
              <w:jc w:val="both"/>
            </w:pPr>
            <w:r w:rsidRPr="00B62365">
              <w:t>2.0</w:t>
            </w:r>
          </w:p>
        </w:tc>
        <w:tc>
          <w:tcPr>
            <w:tcW w:w="990" w:type="dxa"/>
            <w:tcBorders>
              <w:top w:val="nil"/>
              <w:left w:val="nil"/>
              <w:bottom w:val="nil"/>
              <w:right w:val="nil"/>
            </w:tcBorders>
            <w:vAlign w:val="center"/>
          </w:tcPr>
          <w:p w14:paraId="0B936D2E" w14:textId="77777777" w:rsidR="0047661E" w:rsidRPr="00B62365" w:rsidRDefault="0047661E" w:rsidP="00DB4D17">
            <w:pPr>
              <w:spacing w:line="480" w:lineRule="auto"/>
              <w:jc w:val="both"/>
            </w:pPr>
            <w:r w:rsidRPr="00B62365">
              <w:t>0.4</w:t>
            </w:r>
          </w:p>
        </w:tc>
      </w:tr>
      <w:tr w:rsidR="0047661E" w:rsidRPr="00B62365" w14:paraId="5A53CD62" w14:textId="77777777" w:rsidTr="0047661E">
        <w:trPr>
          <w:trHeight w:val="240"/>
          <w:jc w:val="center"/>
        </w:trPr>
        <w:tc>
          <w:tcPr>
            <w:tcW w:w="3456" w:type="dxa"/>
            <w:tcBorders>
              <w:top w:val="nil"/>
              <w:left w:val="nil"/>
              <w:bottom w:val="nil"/>
              <w:right w:val="nil"/>
            </w:tcBorders>
            <w:vAlign w:val="center"/>
          </w:tcPr>
          <w:p w14:paraId="194F8362" w14:textId="77777777" w:rsidR="0047661E" w:rsidRPr="00B62365" w:rsidRDefault="0047661E" w:rsidP="00DB4D17">
            <w:pPr>
              <w:spacing w:line="480" w:lineRule="auto"/>
              <w:jc w:val="both"/>
            </w:pPr>
            <w:r w:rsidRPr="00B62365">
              <w:t>TiO</w:t>
            </w:r>
            <w:r w:rsidRPr="00B62365">
              <w:rPr>
                <w:vertAlign w:val="subscript"/>
              </w:rPr>
              <w:t>2</w:t>
            </w:r>
          </w:p>
        </w:tc>
        <w:tc>
          <w:tcPr>
            <w:tcW w:w="1872" w:type="dxa"/>
            <w:tcBorders>
              <w:top w:val="nil"/>
              <w:left w:val="nil"/>
              <w:bottom w:val="nil"/>
              <w:right w:val="nil"/>
            </w:tcBorders>
            <w:vAlign w:val="center"/>
          </w:tcPr>
          <w:p w14:paraId="1A6FF9DB" w14:textId="77777777" w:rsidR="0047661E" w:rsidRPr="00B62365" w:rsidRDefault="0047661E" w:rsidP="00DB4D17">
            <w:pPr>
              <w:spacing w:line="480" w:lineRule="auto"/>
              <w:jc w:val="both"/>
            </w:pPr>
            <w:r w:rsidRPr="00B62365">
              <w:t>—</w:t>
            </w:r>
          </w:p>
        </w:tc>
        <w:tc>
          <w:tcPr>
            <w:tcW w:w="1728" w:type="dxa"/>
            <w:tcBorders>
              <w:top w:val="nil"/>
              <w:left w:val="nil"/>
              <w:bottom w:val="nil"/>
              <w:right w:val="nil"/>
            </w:tcBorders>
            <w:vAlign w:val="center"/>
          </w:tcPr>
          <w:p w14:paraId="54D10353" w14:textId="77777777" w:rsidR="0047661E" w:rsidRPr="00B62365" w:rsidRDefault="0047661E" w:rsidP="00DB4D17">
            <w:pPr>
              <w:spacing w:line="480" w:lineRule="auto"/>
              <w:jc w:val="both"/>
            </w:pPr>
            <w:r w:rsidRPr="00B62365">
              <w:t>1.0</w:t>
            </w:r>
          </w:p>
        </w:tc>
        <w:tc>
          <w:tcPr>
            <w:tcW w:w="990" w:type="dxa"/>
            <w:tcBorders>
              <w:top w:val="nil"/>
              <w:left w:val="nil"/>
              <w:bottom w:val="nil"/>
              <w:right w:val="nil"/>
            </w:tcBorders>
            <w:vAlign w:val="center"/>
          </w:tcPr>
          <w:p w14:paraId="71796CE7" w14:textId="77777777" w:rsidR="0047661E" w:rsidRPr="00B62365" w:rsidRDefault="0047661E" w:rsidP="00DB4D17">
            <w:pPr>
              <w:spacing w:line="480" w:lineRule="auto"/>
              <w:jc w:val="both"/>
            </w:pPr>
            <w:r w:rsidRPr="00B62365">
              <w:t>—</w:t>
            </w:r>
          </w:p>
        </w:tc>
      </w:tr>
      <w:tr w:rsidR="0047661E" w:rsidRPr="00B62365" w14:paraId="23F610FB" w14:textId="77777777" w:rsidTr="0047661E">
        <w:trPr>
          <w:trHeight w:val="246"/>
          <w:jc w:val="center"/>
        </w:trPr>
        <w:tc>
          <w:tcPr>
            <w:tcW w:w="3456" w:type="dxa"/>
            <w:tcBorders>
              <w:top w:val="nil"/>
              <w:left w:val="nil"/>
              <w:bottom w:val="nil"/>
              <w:right w:val="nil"/>
            </w:tcBorders>
            <w:vAlign w:val="center"/>
          </w:tcPr>
          <w:p w14:paraId="5BFAFEFE" w14:textId="77777777" w:rsidR="0047661E" w:rsidRPr="00B62365" w:rsidRDefault="0047661E" w:rsidP="00DB4D17">
            <w:pPr>
              <w:spacing w:line="480" w:lineRule="auto"/>
              <w:jc w:val="both"/>
            </w:pPr>
            <w:proofErr w:type="spellStart"/>
            <w:r w:rsidRPr="00B62365">
              <w:t>CaO</w:t>
            </w:r>
            <w:proofErr w:type="spellEnd"/>
          </w:p>
        </w:tc>
        <w:tc>
          <w:tcPr>
            <w:tcW w:w="1872" w:type="dxa"/>
            <w:tcBorders>
              <w:top w:val="nil"/>
              <w:left w:val="nil"/>
              <w:bottom w:val="nil"/>
              <w:right w:val="nil"/>
            </w:tcBorders>
            <w:vAlign w:val="center"/>
          </w:tcPr>
          <w:p w14:paraId="471540AC" w14:textId="77777777" w:rsidR="0047661E" w:rsidRPr="00B62365" w:rsidRDefault="0047661E" w:rsidP="00DB4D17">
            <w:pPr>
              <w:spacing w:line="480" w:lineRule="auto"/>
              <w:jc w:val="both"/>
            </w:pPr>
            <w:r w:rsidRPr="00B62365">
              <w:t>63.4</w:t>
            </w:r>
          </w:p>
        </w:tc>
        <w:tc>
          <w:tcPr>
            <w:tcW w:w="1728" w:type="dxa"/>
            <w:tcBorders>
              <w:top w:val="nil"/>
              <w:left w:val="nil"/>
              <w:bottom w:val="nil"/>
              <w:right w:val="nil"/>
            </w:tcBorders>
            <w:vAlign w:val="center"/>
          </w:tcPr>
          <w:p w14:paraId="155EDDA1" w14:textId="77777777" w:rsidR="0047661E" w:rsidRPr="00B62365" w:rsidRDefault="0047661E" w:rsidP="00DB4D17">
            <w:pPr>
              <w:spacing w:line="480" w:lineRule="auto"/>
              <w:jc w:val="both"/>
            </w:pPr>
            <w:r w:rsidRPr="00B62365">
              <w:t>45.0</w:t>
            </w:r>
          </w:p>
        </w:tc>
        <w:tc>
          <w:tcPr>
            <w:tcW w:w="990" w:type="dxa"/>
            <w:tcBorders>
              <w:top w:val="nil"/>
              <w:left w:val="nil"/>
              <w:bottom w:val="nil"/>
              <w:right w:val="nil"/>
            </w:tcBorders>
            <w:vAlign w:val="center"/>
          </w:tcPr>
          <w:p w14:paraId="7369267A" w14:textId="77777777" w:rsidR="0047661E" w:rsidRPr="00B62365" w:rsidRDefault="0047661E" w:rsidP="00DB4D17">
            <w:pPr>
              <w:spacing w:line="480" w:lineRule="auto"/>
              <w:jc w:val="both"/>
            </w:pPr>
            <w:r w:rsidRPr="00B62365">
              <w:t>41.7</w:t>
            </w:r>
          </w:p>
        </w:tc>
      </w:tr>
      <w:tr w:rsidR="0047661E" w:rsidRPr="00B62365" w14:paraId="4EDEB75A" w14:textId="77777777" w:rsidTr="0047661E">
        <w:trPr>
          <w:trHeight w:val="240"/>
          <w:jc w:val="center"/>
        </w:trPr>
        <w:tc>
          <w:tcPr>
            <w:tcW w:w="3456" w:type="dxa"/>
            <w:tcBorders>
              <w:top w:val="nil"/>
              <w:left w:val="nil"/>
              <w:bottom w:val="nil"/>
              <w:right w:val="nil"/>
            </w:tcBorders>
            <w:vAlign w:val="center"/>
          </w:tcPr>
          <w:p w14:paraId="31F62DFF" w14:textId="77777777" w:rsidR="0047661E" w:rsidRPr="00B62365" w:rsidRDefault="0047661E" w:rsidP="00DB4D17">
            <w:pPr>
              <w:spacing w:line="480" w:lineRule="auto"/>
              <w:jc w:val="both"/>
            </w:pPr>
            <w:r w:rsidRPr="00B62365">
              <w:t>MgO</w:t>
            </w:r>
          </w:p>
        </w:tc>
        <w:tc>
          <w:tcPr>
            <w:tcW w:w="1872" w:type="dxa"/>
            <w:tcBorders>
              <w:top w:val="nil"/>
              <w:left w:val="nil"/>
              <w:bottom w:val="nil"/>
              <w:right w:val="nil"/>
            </w:tcBorders>
            <w:vAlign w:val="center"/>
          </w:tcPr>
          <w:p w14:paraId="4C4F6E0C" w14:textId="77777777" w:rsidR="0047661E" w:rsidRPr="00B62365" w:rsidRDefault="0047661E" w:rsidP="00DB4D17">
            <w:pPr>
              <w:spacing w:line="480" w:lineRule="auto"/>
              <w:jc w:val="both"/>
            </w:pPr>
            <w:r w:rsidRPr="00B62365">
              <w:t>3.4</w:t>
            </w:r>
          </w:p>
        </w:tc>
        <w:tc>
          <w:tcPr>
            <w:tcW w:w="1728" w:type="dxa"/>
            <w:tcBorders>
              <w:top w:val="nil"/>
              <w:left w:val="nil"/>
              <w:bottom w:val="nil"/>
              <w:right w:val="nil"/>
            </w:tcBorders>
            <w:vAlign w:val="center"/>
          </w:tcPr>
          <w:p w14:paraId="1E3D971B" w14:textId="77777777" w:rsidR="0047661E" w:rsidRPr="00B62365" w:rsidRDefault="0047661E" w:rsidP="00DB4D17">
            <w:pPr>
              <w:spacing w:line="480" w:lineRule="auto"/>
              <w:jc w:val="both"/>
            </w:pPr>
            <w:r w:rsidRPr="00B62365">
              <w:t>3.5</w:t>
            </w:r>
          </w:p>
        </w:tc>
        <w:tc>
          <w:tcPr>
            <w:tcW w:w="990" w:type="dxa"/>
            <w:tcBorders>
              <w:top w:val="nil"/>
              <w:left w:val="nil"/>
              <w:bottom w:val="nil"/>
              <w:right w:val="nil"/>
            </w:tcBorders>
            <w:vAlign w:val="center"/>
          </w:tcPr>
          <w:p w14:paraId="3BDAAAFE" w14:textId="77777777" w:rsidR="0047661E" w:rsidRPr="00B62365" w:rsidRDefault="0047661E" w:rsidP="00DB4D17">
            <w:pPr>
              <w:spacing w:line="480" w:lineRule="auto"/>
              <w:jc w:val="both"/>
            </w:pPr>
            <w:r w:rsidRPr="00B62365">
              <w:t>7.4</w:t>
            </w:r>
          </w:p>
        </w:tc>
      </w:tr>
      <w:tr w:rsidR="0047661E" w:rsidRPr="00B62365" w14:paraId="2C87CBE5" w14:textId="77777777" w:rsidTr="0047661E">
        <w:trPr>
          <w:trHeight w:val="246"/>
          <w:jc w:val="center"/>
        </w:trPr>
        <w:tc>
          <w:tcPr>
            <w:tcW w:w="3456" w:type="dxa"/>
            <w:tcBorders>
              <w:top w:val="nil"/>
              <w:left w:val="nil"/>
              <w:bottom w:val="nil"/>
              <w:right w:val="nil"/>
            </w:tcBorders>
            <w:vAlign w:val="center"/>
          </w:tcPr>
          <w:p w14:paraId="512CD2CF" w14:textId="77777777" w:rsidR="0047661E" w:rsidRPr="00B62365" w:rsidRDefault="0047661E" w:rsidP="00DB4D17">
            <w:pPr>
              <w:spacing w:line="480" w:lineRule="auto"/>
              <w:jc w:val="both"/>
            </w:pPr>
            <w:r w:rsidRPr="00B62365">
              <w:t>SO</w:t>
            </w:r>
            <w:r w:rsidRPr="00B62365">
              <w:rPr>
                <w:vertAlign w:val="subscript"/>
              </w:rPr>
              <w:t>3</w:t>
            </w:r>
          </w:p>
        </w:tc>
        <w:tc>
          <w:tcPr>
            <w:tcW w:w="1872" w:type="dxa"/>
            <w:tcBorders>
              <w:top w:val="nil"/>
              <w:left w:val="nil"/>
              <w:bottom w:val="nil"/>
              <w:right w:val="nil"/>
            </w:tcBorders>
            <w:vAlign w:val="center"/>
          </w:tcPr>
          <w:p w14:paraId="3FA0243E" w14:textId="77777777" w:rsidR="0047661E" w:rsidRPr="00B62365" w:rsidRDefault="0047661E" w:rsidP="00DB4D17">
            <w:pPr>
              <w:spacing w:line="480" w:lineRule="auto"/>
              <w:jc w:val="both"/>
            </w:pPr>
            <w:r w:rsidRPr="00B62365">
              <w:t>2.7</w:t>
            </w:r>
          </w:p>
        </w:tc>
        <w:tc>
          <w:tcPr>
            <w:tcW w:w="1728" w:type="dxa"/>
            <w:tcBorders>
              <w:top w:val="nil"/>
              <w:left w:val="nil"/>
              <w:bottom w:val="nil"/>
              <w:right w:val="nil"/>
            </w:tcBorders>
            <w:vAlign w:val="center"/>
          </w:tcPr>
          <w:p w14:paraId="7D9B3E94" w14:textId="77777777" w:rsidR="0047661E" w:rsidRPr="00B62365" w:rsidRDefault="0047661E" w:rsidP="00DB4D17">
            <w:pPr>
              <w:spacing w:line="480" w:lineRule="auto"/>
              <w:jc w:val="both"/>
            </w:pPr>
            <w:r w:rsidRPr="00B62365">
              <w:t>7.5</w:t>
            </w:r>
          </w:p>
        </w:tc>
        <w:tc>
          <w:tcPr>
            <w:tcW w:w="990" w:type="dxa"/>
            <w:tcBorders>
              <w:top w:val="nil"/>
              <w:left w:val="nil"/>
              <w:bottom w:val="nil"/>
              <w:right w:val="nil"/>
            </w:tcBorders>
            <w:vAlign w:val="center"/>
          </w:tcPr>
          <w:p w14:paraId="47BCAEB9" w14:textId="77777777" w:rsidR="0047661E" w:rsidRPr="00B62365" w:rsidRDefault="0047661E" w:rsidP="00DB4D17">
            <w:pPr>
              <w:spacing w:line="480" w:lineRule="auto"/>
              <w:jc w:val="both"/>
            </w:pPr>
            <w:r w:rsidRPr="00B62365">
              <w:t>0.8</w:t>
            </w:r>
          </w:p>
        </w:tc>
      </w:tr>
      <w:tr w:rsidR="0047661E" w:rsidRPr="00B62365" w14:paraId="2E523D73" w14:textId="77777777" w:rsidTr="0047661E">
        <w:trPr>
          <w:trHeight w:val="206"/>
          <w:jc w:val="center"/>
        </w:trPr>
        <w:tc>
          <w:tcPr>
            <w:tcW w:w="3456" w:type="dxa"/>
            <w:tcBorders>
              <w:top w:val="nil"/>
              <w:left w:val="nil"/>
              <w:bottom w:val="single" w:sz="4" w:space="0" w:color="auto"/>
              <w:right w:val="nil"/>
            </w:tcBorders>
            <w:vAlign w:val="center"/>
          </w:tcPr>
          <w:p w14:paraId="70A5DE1D" w14:textId="77777777" w:rsidR="0047661E" w:rsidRPr="00B62365" w:rsidRDefault="0047661E" w:rsidP="00DB4D17">
            <w:pPr>
              <w:spacing w:line="480" w:lineRule="auto"/>
              <w:jc w:val="both"/>
            </w:pPr>
            <w:r w:rsidRPr="00B62365">
              <w:t>Total alkali (Na</w:t>
            </w:r>
            <w:r w:rsidRPr="00B62365">
              <w:rPr>
                <w:vertAlign w:val="subscript"/>
              </w:rPr>
              <w:t>2</w:t>
            </w:r>
            <w:r w:rsidRPr="00B62365">
              <w:t>O+0.658K</w:t>
            </w:r>
            <w:r w:rsidRPr="00B62365">
              <w:rPr>
                <w:vertAlign w:val="subscript"/>
              </w:rPr>
              <w:t>2</w:t>
            </w:r>
            <w:r w:rsidRPr="00B62365">
              <w:t>O)</w:t>
            </w:r>
          </w:p>
        </w:tc>
        <w:tc>
          <w:tcPr>
            <w:tcW w:w="1872" w:type="dxa"/>
            <w:tcBorders>
              <w:top w:val="nil"/>
              <w:left w:val="nil"/>
              <w:bottom w:val="single" w:sz="4" w:space="0" w:color="auto"/>
              <w:right w:val="nil"/>
            </w:tcBorders>
            <w:vAlign w:val="center"/>
          </w:tcPr>
          <w:p w14:paraId="2646FB25" w14:textId="77777777" w:rsidR="0047661E" w:rsidRPr="00B62365" w:rsidRDefault="0047661E" w:rsidP="00DB4D17">
            <w:pPr>
              <w:spacing w:line="480" w:lineRule="auto"/>
              <w:jc w:val="both"/>
            </w:pPr>
            <w:r w:rsidRPr="00B62365">
              <w:t>0.58</w:t>
            </w:r>
          </w:p>
        </w:tc>
        <w:tc>
          <w:tcPr>
            <w:tcW w:w="1728" w:type="dxa"/>
            <w:tcBorders>
              <w:top w:val="nil"/>
              <w:left w:val="nil"/>
              <w:bottom w:val="single" w:sz="4" w:space="0" w:color="auto"/>
              <w:right w:val="nil"/>
            </w:tcBorders>
            <w:vAlign w:val="center"/>
          </w:tcPr>
          <w:p w14:paraId="0C1D709E" w14:textId="77777777" w:rsidR="0047661E" w:rsidRPr="00B62365" w:rsidRDefault="0047661E" w:rsidP="00DB4D17">
            <w:pPr>
              <w:spacing w:line="480" w:lineRule="auto"/>
              <w:jc w:val="both"/>
            </w:pPr>
            <w:r w:rsidRPr="00B62365">
              <w:t>—</w:t>
            </w:r>
          </w:p>
        </w:tc>
        <w:tc>
          <w:tcPr>
            <w:tcW w:w="990" w:type="dxa"/>
            <w:tcBorders>
              <w:top w:val="nil"/>
              <w:left w:val="nil"/>
              <w:bottom w:val="single" w:sz="4" w:space="0" w:color="auto"/>
              <w:right w:val="nil"/>
            </w:tcBorders>
            <w:vAlign w:val="center"/>
          </w:tcPr>
          <w:p w14:paraId="60761D63" w14:textId="77777777" w:rsidR="0047661E" w:rsidRPr="00B62365" w:rsidRDefault="0047661E" w:rsidP="00DB4D17">
            <w:pPr>
              <w:spacing w:line="480" w:lineRule="auto"/>
              <w:jc w:val="both"/>
            </w:pPr>
            <w:r w:rsidRPr="00B62365">
              <w:t>—</w:t>
            </w:r>
          </w:p>
        </w:tc>
      </w:tr>
    </w:tbl>
    <w:p w14:paraId="240C407E" w14:textId="64E9400A" w:rsidR="00031855" w:rsidRPr="00B62365" w:rsidRDefault="00031855" w:rsidP="00DB4D17">
      <w:pPr>
        <w:spacing w:line="480" w:lineRule="auto"/>
        <w:jc w:val="both"/>
      </w:pPr>
    </w:p>
    <w:p w14:paraId="634AB412" w14:textId="77777777" w:rsidR="00031855" w:rsidRPr="00B62365" w:rsidRDefault="00031855" w:rsidP="00DB4D17">
      <w:pPr>
        <w:spacing w:line="480" w:lineRule="auto"/>
        <w:jc w:val="both"/>
      </w:pPr>
      <w:r w:rsidRPr="00B62365">
        <w:br w:type="page"/>
      </w:r>
    </w:p>
    <w:p w14:paraId="2C81971C" w14:textId="77777777" w:rsidR="00E954F0" w:rsidRDefault="0047661E" w:rsidP="00DB4D17">
      <w:pPr>
        <w:keepNext/>
        <w:spacing w:line="480" w:lineRule="auto"/>
        <w:jc w:val="both"/>
      </w:pPr>
      <w:r w:rsidRPr="00B62365">
        <w:rPr>
          <w:noProof/>
        </w:rPr>
        <w:lastRenderedPageBreak/>
        <w:drawing>
          <wp:inline distT="0" distB="0" distL="0" distR="0" wp14:anchorId="4013AE03" wp14:editId="1EA0AFD5">
            <wp:extent cx="5486400" cy="3846909"/>
            <wp:effectExtent l="0" t="0" r="0" b="1270"/>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 3 big font.jp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5486400" cy="3846909"/>
                    </a:xfrm>
                    <a:prstGeom prst="rect">
                      <a:avLst/>
                    </a:prstGeom>
                    <a:ln>
                      <a:noFill/>
                    </a:ln>
                    <a:extLst>
                      <a:ext uri="{53640926-AAD7-44D8-BBD7-CCE9431645EC}">
                        <a14:shadowObscured xmlns:a14="http://schemas.microsoft.com/office/drawing/2010/main"/>
                      </a:ext>
                    </a:extLst>
                  </pic:spPr>
                </pic:pic>
              </a:graphicData>
            </a:graphic>
          </wp:inline>
        </w:drawing>
      </w:r>
    </w:p>
    <w:p w14:paraId="406EB432" w14:textId="6B6E43F6" w:rsidR="0047661E" w:rsidRPr="00B62365" w:rsidRDefault="00E954F0" w:rsidP="00DB4D17">
      <w:pPr>
        <w:pStyle w:val="Caption"/>
        <w:spacing w:line="480" w:lineRule="auto"/>
        <w:jc w:val="both"/>
      </w:pPr>
      <w:bookmarkStart w:id="41" w:name="_Toc119270980"/>
      <w:r>
        <w:t xml:space="preserve">Figure </w:t>
      </w:r>
      <w:fldSimple w:instr=" SEQ Figure \* ARABIC ">
        <w:r w:rsidR="00EE7373">
          <w:rPr>
            <w:noProof/>
          </w:rPr>
          <w:t>3</w:t>
        </w:r>
      </w:fldSimple>
      <w:r>
        <w:t>:</w:t>
      </w:r>
      <w:r w:rsidRPr="00A35871">
        <w:t>Cumulative particle-size distribution of cementitious materials.</w:t>
      </w:r>
      <w:bookmarkEnd w:id="41"/>
    </w:p>
    <w:p w14:paraId="13FA07EB" w14:textId="43EAFAB8" w:rsidR="00031855" w:rsidRPr="00B62365" w:rsidRDefault="00031855" w:rsidP="00DB4D17">
      <w:pPr>
        <w:spacing w:line="480" w:lineRule="auto"/>
        <w:jc w:val="both"/>
      </w:pPr>
      <w:r w:rsidRPr="00B62365">
        <w:br w:type="page"/>
      </w:r>
    </w:p>
    <w:p w14:paraId="7B9D8798" w14:textId="00BDBDF3" w:rsidR="00E954F0" w:rsidRDefault="00E954F0" w:rsidP="00DB4D17">
      <w:pPr>
        <w:pStyle w:val="Caption"/>
        <w:spacing w:line="480" w:lineRule="auto"/>
        <w:jc w:val="both"/>
      </w:pPr>
      <w:bookmarkStart w:id="42" w:name="_Toc119270957"/>
      <w:r>
        <w:lastRenderedPageBreak/>
        <w:t xml:space="preserve">Table </w:t>
      </w:r>
      <w:fldSimple w:instr=" SEQ Table \* ARABIC ">
        <w:r w:rsidR="00EE7373">
          <w:rPr>
            <w:noProof/>
          </w:rPr>
          <w:t>2</w:t>
        </w:r>
      </w:fldSimple>
      <w:r>
        <w:t>:</w:t>
      </w:r>
      <w:r w:rsidRPr="003420B8">
        <w:t>Physical and chemical properties of Type III and CSA cements.</w:t>
      </w:r>
      <w:bookmarkEnd w:id="42"/>
    </w:p>
    <w:tbl>
      <w:tblPr>
        <w:tblpPr w:leftFromText="180" w:rightFromText="180" w:vertAnchor="text" w:horzAnchor="margin" w:tblpY="304"/>
        <w:tblW w:w="9360" w:type="dxa"/>
        <w:tblLook w:val="04A0" w:firstRow="1" w:lastRow="0" w:firstColumn="1" w:lastColumn="0" w:noHBand="0" w:noVBand="1"/>
      </w:tblPr>
      <w:tblGrid>
        <w:gridCol w:w="4752"/>
        <w:gridCol w:w="1872"/>
        <w:gridCol w:w="2736"/>
      </w:tblGrid>
      <w:tr w:rsidR="0047661E" w:rsidRPr="00B62365" w14:paraId="3F94837E" w14:textId="77777777" w:rsidTr="0047661E">
        <w:trPr>
          <w:trHeight w:val="287"/>
        </w:trPr>
        <w:tc>
          <w:tcPr>
            <w:tcW w:w="4752" w:type="dxa"/>
            <w:tcBorders>
              <w:top w:val="single" w:sz="4" w:space="0" w:color="auto"/>
              <w:bottom w:val="single" w:sz="4" w:space="0" w:color="auto"/>
            </w:tcBorders>
            <w:vAlign w:val="center"/>
          </w:tcPr>
          <w:p w14:paraId="1902498A" w14:textId="77777777" w:rsidR="0047661E" w:rsidRPr="00B62365" w:rsidRDefault="0047661E" w:rsidP="00DB4D17">
            <w:pPr>
              <w:spacing w:line="480" w:lineRule="auto"/>
              <w:jc w:val="both"/>
            </w:pPr>
            <w:r w:rsidRPr="00B62365">
              <w:t>Properties</w:t>
            </w:r>
          </w:p>
        </w:tc>
        <w:tc>
          <w:tcPr>
            <w:tcW w:w="1872" w:type="dxa"/>
            <w:tcBorders>
              <w:top w:val="single" w:sz="4" w:space="0" w:color="auto"/>
              <w:bottom w:val="single" w:sz="4" w:space="0" w:color="auto"/>
            </w:tcBorders>
            <w:vAlign w:val="center"/>
          </w:tcPr>
          <w:p w14:paraId="07CBF599" w14:textId="77777777" w:rsidR="0047661E" w:rsidRPr="00B62365" w:rsidRDefault="0047661E" w:rsidP="00DB4D17">
            <w:pPr>
              <w:spacing w:line="480" w:lineRule="auto"/>
              <w:jc w:val="both"/>
            </w:pPr>
            <w:r w:rsidRPr="00B62365">
              <w:t>Type III cement</w:t>
            </w:r>
          </w:p>
        </w:tc>
        <w:tc>
          <w:tcPr>
            <w:tcW w:w="2736" w:type="dxa"/>
            <w:tcBorders>
              <w:top w:val="single" w:sz="4" w:space="0" w:color="auto"/>
              <w:bottom w:val="single" w:sz="4" w:space="0" w:color="auto"/>
            </w:tcBorders>
            <w:vAlign w:val="center"/>
          </w:tcPr>
          <w:p w14:paraId="3699A67B" w14:textId="77777777" w:rsidR="0047661E" w:rsidRPr="00B62365" w:rsidRDefault="0047661E" w:rsidP="00DB4D17">
            <w:pPr>
              <w:spacing w:line="480" w:lineRule="auto"/>
              <w:jc w:val="both"/>
            </w:pPr>
            <w:r w:rsidRPr="00B62365">
              <w:t>CSA cement</w:t>
            </w:r>
          </w:p>
        </w:tc>
      </w:tr>
      <w:tr w:rsidR="0047661E" w:rsidRPr="00B62365" w14:paraId="615D6C85" w14:textId="77777777" w:rsidTr="0047661E">
        <w:trPr>
          <w:trHeight w:val="178"/>
        </w:trPr>
        <w:tc>
          <w:tcPr>
            <w:tcW w:w="4752" w:type="dxa"/>
            <w:tcBorders>
              <w:top w:val="single" w:sz="4" w:space="0" w:color="auto"/>
            </w:tcBorders>
            <w:vAlign w:val="center"/>
          </w:tcPr>
          <w:p w14:paraId="3F854533" w14:textId="77777777" w:rsidR="0047661E" w:rsidRPr="00B62365" w:rsidRDefault="0047661E" w:rsidP="00DB4D17">
            <w:pPr>
              <w:spacing w:line="480" w:lineRule="auto"/>
              <w:jc w:val="both"/>
            </w:pPr>
            <w:r w:rsidRPr="00B62365">
              <w:t>Average fineness (Blaine) (m</w:t>
            </w:r>
            <w:r w:rsidRPr="00B62365">
              <w:rPr>
                <w:vertAlign w:val="superscript"/>
              </w:rPr>
              <w:t>2</w:t>
            </w:r>
            <w:r w:rsidRPr="00B62365">
              <w:t>/Kg)</w:t>
            </w:r>
          </w:p>
        </w:tc>
        <w:tc>
          <w:tcPr>
            <w:tcW w:w="1872" w:type="dxa"/>
            <w:tcBorders>
              <w:top w:val="single" w:sz="4" w:space="0" w:color="auto"/>
            </w:tcBorders>
            <w:vAlign w:val="center"/>
          </w:tcPr>
          <w:p w14:paraId="76BC99DA" w14:textId="77777777" w:rsidR="0047661E" w:rsidRPr="00B62365" w:rsidRDefault="0047661E" w:rsidP="00DB4D17">
            <w:pPr>
              <w:spacing w:line="480" w:lineRule="auto"/>
              <w:jc w:val="both"/>
            </w:pPr>
            <w:r w:rsidRPr="00B62365">
              <w:t>622</w:t>
            </w:r>
          </w:p>
        </w:tc>
        <w:tc>
          <w:tcPr>
            <w:tcW w:w="2736" w:type="dxa"/>
            <w:tcBorders>
              <w:top w:val="single" w:sz="4" w:space="0" w:color="auto"/>
            </w:tcBorders>
            <w:vAlign w:val="center"/>
          </w:tcPr>
          <w:p w14:paraId="3C6748B7" w14:textId="77777777" w:rsidR="0047661E" w:rsidRPr="00B62365" w:rsidRDefault="0047661E" w:rsidP="00DB4D17">
            <w:pPr>
              <w:spacing w:line="480" w:lineRule="auto"/>
              <w:jc w:val="both"/>
            </w:pPr>
            <w:r w:rsidRPr="00B62365">
              <w:t>550</w:t>
            </w:r>
          </w:p>
        </w:tc>
      </w:tr>
      <w:tr w:rsidR="0047661E" w:rsidRPr="00B62365" w14:paraId="392A2CCA" w14:textId="77777777" w:rsidTr="0047661E">
        <w:trPr>
          <w:trHeight w:val="161"/>
        </w:trPr>
        <w:tc>
          <w:tcPr>
            <w:tcW w:w="4752" w:type="dxa"/>
            <w:vAlign w:val="center"/>
          </w:tcPr>
          <w:p w14:paraId="58191490" w14:textId="77777777" w:rsidR="0047661E" w:rsidRPr="00B62365" w:rsidRDefault="0047661E" w:rsidP="00DB4D17">
            <w:pPr>
              <w:spacing w:line="480" w:lineRule="auto"/>
              <w:jc w:val="both"/>
            </w:pPr>
            <w:r w:rsidRPr="00B62365">
              <w:t>Specific gravity (g/cm</w:t>
            </w:r>
            <w:r w:rsidRPr="00B62365">
              <w:rPr>
                <w:vertAlign w:val="superscript"/>
              </w:rPr>
              <w:t>3</w:t>
            </w:r>
            <w:r w:rsidRPr="00B62365">
              <w:t>)</w:t>
            </w:r>
          </w:p>
        </w:tc>
        <w:tc>
          <w:tcPr>
            <w:tcW w:w="1872" w:type="dxa"/>
            <w:vAlign w:val="center"/>
          </w:tcPr>
          <w:p w14:paraId="5536C7E1" w14:textId="77777777" w:rsidR="0047661E" w:rsidRPr="00B62365" w:rsidRDefault="0047661E" w:rsidP="00DB4D17">
            <w:pPr>
              <w:spacing w:line="480" w:lineRule="auto"/>
              <w:jc w:val="both"/>
            </w:pPr>
            <w:r w:rsidRPr="00B62365">
              <w:t>3.15</w:t>
            </w:r>
          </w:p>
        </w:tc>
        <w:tc>
          <w:tcPr>
            <w:tcW w:w="2736" w:type="dxa"/>
            <w:vAlign w:val="center"/>
          </w:tcPr>
          <w:p w14:paraId="319EEE56" w14:textId="77777777" w:rsidR="0047661E" w:rsidRPr="00B62365" w:rsidRDefault="0047661E" w:rsidP="00DB4D17">
            <w:pPr>
              <w:spacing w:line="480" w:lineRule="auto"/>
              <w:jc w:val="both"/>
            </w:pPr>
            <w:r w:rsidRPr="00B62365">
              <w:t>2.75–3.00</w:t>
            </w:r>
          </w:p>
        </w:tc>
      </w:tr>
      <w:tr w:rsidR="0047661E" w:rsidRPr="00B62365" w14:paraId="12A8B762" w14:textId="77777777" w:rsidTr="0047661E">
        <w:trPr>
          <w:trHeight w:val="117"/>
        </w:trPr>
        <w:tc>
          <w:tcPr>
            <w:tcW w:w="4752" w:type="dxa"/>
            <w:vAlign w:val="center"/>
          </w:tcPr>
          <w:p w14:paraId="2205092B" w14:textId="77777777" w:rsidR="0047661E" w:rsidRPr="00B62365" w:rsidRDefault="0047661E" w:rsidP="00DB4D17">
            <w:pPr>
              <w:spacing w:line="480" w:lineRule="auto"/>
              <w:jc w:val="both"/>
            </w:pPr>
            <w:r w:rsidRPr="00B62365">
              <w:t>Final setting time (min)</w:t>
            </w:r>
          </w:p>
        </w:tc>
        <w:tc>
          <w:tcPr>
            <w:tcW w:w="1872" w:type="dxa"/>
            <w:vAlign w:val="center"/>
          </w:tcPr>
          <w:p w14:paraId="363D6A8C" w14:textId="77777777" w:rsidR="0047661E" w:rsidRPr="00B62365" w:rsidRDefault="0047661E" w:rsidP="00DB4D17">
            <w:pPr>
              <w:spacing w:line="480" w:lineRule="auto"/>
              <w:jc w:val="both"/>
            </w:pPr>
            <w:r w:rsidRPr="00B62365">
              <w:t>220</w:t>
            </w:r>
          </w:p>
        </w:tc>
        <w:tc>
          <w:tcPr>
            <w:tcW w:w="2736" w:type="dxa"/>
            <w:vAlign w:val="center"/>
          </w:tcPr>
          <w:p w14:paraId="6D2D51FA" w14:textId="77777777" w:rsidR="0047661E" w:rsidRPr="00B62365" w:rsidRDefault="0047661E" w:rsidP="00DB4D17">
            <w:pPr>
              <w:spacing w:line="480" w:lineRule="auto"/>
              <w:jc w:val="both"/>
            </w:pPr>
            <w:r w:rsidRPr="00B62365">
              <w:t>16 (</w:t>
            </w:r>
            <w:proofErr w:type="gramStart"/>
            <w:r w:rsidRPr="00B62365">
              <w:t>CSA:OPC</w:t>
            </w:r>
            <w:proofErr w:type="gramEnd"/>
            <w:r w:rsidRPr="00B62365">
              <w:t xml:space="preserve"> = 100:0)</w:t>
            </w:r>
          </w:p>
          <w:p w14:paraId="7EAECAD8" w14:textId="77777777" w:rsidR="0047661E" w:rsidRPr="00B62365" w:rsidRDefault="0047661E" w:rsidP="00DB4D17">
            <w:pPr>
              <w:spacing w:line="480" w:lineRule="auto"/>
              <w:jc w:val="both"/>
            </w:pPr>
            <w:r w:rsidRPr="00B62365">
              <w:t>41 (</w:t>
            </w:r>
            <w:proofErr w:type="gramStart"/>
            <w:r w:rsidRPr="00B62365">
              <w:t>CSA:OPC</w:t>
            </w:r>
            <w:proofErr w:type="gramEnd"/>
            <w:r w:rsidRPr="00B62365">
              <w:t xml:space="preserve"> = 30:70)</w:t>
            </w:r>
          </w:p>
        </w:tc>
      </w:tr>
      <w:tr w:rsidR="0047661E" w:rsidRPr="00B62365" w14:paraId="1A888D50" w14:textId="77777777" w:rsidTr="0047661E">
        <w:trPr>
          <w:trHeight w:val="222"/>
        </w:trPr>
        <w:tc>
          <w:tcPr>
            <w:tcW w:w="4752" w:type="dxa"/>
            <w:vAlign w:val="center"/>
          </w:tcPr>
          <w:p w14:paraId="6D8FE844" w14:textId="77777777" w:rsidR="0047661E" w:rsidRPr="00B62365" w:rsidRDefault="0047661E" w:rsidP="00DB4D17">
            <w:pPr>
              <w:spacing w:line="480" w:lineRule="auto"/>
              <w:jc w:val="both"/>
            </w:pPr>
            <w:r w:rsidRPr="00B62365">
              <w:t>Compressive strength at 6 h (MPa)</w:t>
            </w:r>
          </w:p>
        </w:tc>
        <w:tc>
          <w:tcPr>
            <w:tcW w:w="1872" w:type="dxa"/>
            <w:vAlign w:val="center"/>
          </w:tcPr>
          <w:p w14:paraId="44CE6559" w14:textId="77777777" w:rsidR="0047661E" w:rsidRPr="00B62365" w:rsidRDefault="0047661E" w:rsidP="00DB4D17">
            <w:pPr>
              <w:spacing w:line="480" w:lineRule="auto"/>
              <w:jc w:val="both"/>
            </w:pPr>
            <w:r w:rsidRPr="00B62365">
              <w:t>—</w:t>
            </w:r>
          </w:p>
        </w:tc>
        <w:tc>
          <w:tcPr>
            <w:tcW w:w="2736" w:type="dxa"/>
            <w:vAlign w:val="center"/>
          </w:tcPr>
          <w:p w14:paraId="3D12EFDC" w14:textId="77777777" w:rsidR="0047661E" w:rsidRPr="00B62365" w:rsidRDefault="0047661E" w:rsidP="00DB4D17">
            <w:pPr>
              <w:spacing w:line="480" w:lineRule="auto"/>
              <w:jc w:val="both"/>
            </w:pPr>
            <w:r w:rsidRPr="00B62365">
              <w:t xml:space="preserve"> 24.13</w:t>
            </w:r>
          </w:p>
        </w:tc>
      </w:tr>
      <w:tr w:rsidR="0047661E" w:rsidRPr="00B62365" w14:paraId="6B65F479" w14:textId="77777777" w:rsidTr="0047661E">
        <w:trPr>
          <w:trHeight w:val="215"/>
        </w:trPr>
        <w:tc>
          <w:tcPr>
            <w:tcW w:w="4752" w:type="dxa"/>
            <w:tcBorders>
              <w:bottom w:val="single" w:sz="4" w:space="0" w:color="auto"/>
            </w:tcBorders>
            <w:vAlign w:val="center"/>
          </w:tcPr>
          <w:p w14:paraId="03A1E6FF" w14:textId="77777777" w:rsidR="0047661E" w:rsidRPr="00B62365" w:rsidRDefault="0047661E" w:rsidP="00DB4D17">
            <w:pPr>
              <w:spacing w:line="480" w:lineRule="auto"/>
              <w:jc w:val="both"/>
            </w:pPr>
            <w:r w:rsidRPr="00B62365">
              <w:t>Compressive strength at 1 day (MPa)</w:t>
            </w:r>
          </w:p>
        </w:tc>
        <w:tc>
          <w:tcPr>
            <w:tcW w:w="1872" w:type="dxa"/>
            <w:tcBorders>
              <w:bottom w:val="single" w:sz="4" w:space="0" w:color="auto"/>
            </w:tcBorders>
            <w:vAlign w:val="center"/>
          </w:tcPr>
          <w:p w14:paraId="75276933" w14:textId="77777777" w:rsidR="0047661E" w:rsidRPr="00B62365" w:rsidRDefault="0047661E" w:rsidP="00DB4D17">
            <w:pPr>
              <w:spacing w:line="480" w:lineRule="auto"/>
              <w:jc w:val="both"/>
            </w:pPr>
            <w:r w:rsidRPr="00B62365">
              <w:t xml:space="preserve"> 24.5</w:t>
            </w:r>
          </w:p>
        </w:tc>
        <w:tc>
          <w:tcPr>
            <w:tcW w:w="2736" w:type="dxa"/>
            <w:tcBorders>
              <w:bottom w:val="single" w:sz="4" w:space="0" w:color="auto"/>
            </w:tcBorders>
            <w:vAlign w:val="center"/>
          </w:tcPr>
          <w:p w14:paraId="03FBBBF2" w14:textId="77777777" w:rsidR="0047661E" w:rsidRPr="00B62365" w:rsidRDefault="0047661E" w:rsidP="00DB4D17">
            <w:pPr>
              <w:spacing w:line="480" w:lineRule="auto"/>
              <w:jc w:val="both"/>
            </w:pPr>
            <w:r w:rsidRPr="00B62365">
              <w:t xml:space="preserve"> 55.16</w:t>
            </w:r>
          </w:p>
        </w:tc>
      </w:tr>
    </w:tbl>
    <w:p w14:paraId="4160C3B0" w14:textId="77777777" w:rsidR="0047661E" w:rsidRPr="00B62365" w:rsidRDefault="0047661E" w:rsidP="00DB4D17">
      <w:pPr>
        <w:pStyle w:val="Caption"/>
        <w:spacing w:line="480" w:lineRule="auto"/>
        <w:jc w:val="both"/>
      </w:pPr>
    </w:p>
    <w:p w14:paraId="384008FC" w14:textId="77777777" w:rsidR="0047661E" w:rsidRPr="00B62365" w:rsidRDefault="0047661E" w:rsidP="00DB4D17">
      <w:pPr>
        <w:spacing w:line="480" w:lineRule="auto"/>
        <w:jc w:val="both"/>
      </w:pPr>
      <w:r w:rsidRPr="00B62365">
        <w:t>OPC: Ordinary Portland Cement</w:t>
      </w:r>
    </w:p>
    <w:p w14:paraId="67629F7D" w14:textId="4C16FAF2" w:rsidR="00031855" w:rsidRPr="00B62365" w:rsidRDefault="00031855" w:rsidP="00DB4D17">
      <w:pPr>
        <w:spacing w:line="480" w:lineRule="auto"/>
        <w:jc w:val="both"/>
        <w:rPr>
          <w:noProof/>
        </w:rPr>
      </w:pPr>
      <w:r w:rsidRPr="00B62365">
        <w:rPr>
          <w:noProof/>
        </w:rPr>
        <w:br w:type="page"/>
      </w:r>
    </w:p>
    <w:p w14:paraId="4C66D60B" w14:textId="77777777" w:rsidR="00E954F0" w:rsidRDefault="0047661E" w:rsidP="00DB4D17">
      <w:pPr>
        <w:keepNext/>
        <w:spacing w:line="480" w:lineRule="auto"/>
        <w:jc w:val="both"/>
      </w:pPr>
      <w:r w:rsidRPr="00B62365">
        <w:rPr>
          <w:noProof/>
        </w:rPr>
        <w:lastRenderedPageBreak/>
        <w:drawing>
          <wp:inline distT="0" distB="0" distL="0" distR="0" wp14:anchorId="0E3FD847" wp14:editId="35D1FEF7">
            <wp:extent cx="5486400" cy="3485634"/>
            <wp:effectExtent l="0" t="0" r="0" b="635"/>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 4 lr.jpg"/>
                    <pic:cNvPicPr/>
                  </pic:nvPicPr>
                  <pic:blipFill rotWithShape="1">
                    <a:blip r:embed="rId12" cstate="hqprint">
                      <a:extLst>
                        <a:ext uri="{28A0092B-C50C-407E-A947-70E740481C1C}">
                          <a14:useLocalDpi xmlns:a14="http://schemas.microsoft.com/office/drawing/2010/main"/>
                        </a:ext>
                      </a:extLst>
                    </a:blip>
                    <a:srcRect t="7517"/>
                    <a:stretch/>
                  </pic:blipFill>
                  <pic:spPr bwMode="auto">
                    <a:xfrm>
                      <a:off x="0" y="0"/>
                      <a:ext cx="5486400" cy="3485634"/>
                    </a:xfrm>
                    <a:prstGeom prst="rect">
                      <a:avLst/>
                    </a:prstGeom>
                    <a:ln>
                      <a:noFill/>
                    </a:ln>
                    <a:extLst>
                      <a:ext uri="{53640926-AAD7-44D8-BBD7-CCE9431645EC}">
                        <a14:shadowObscured xmlns:a14="http://schemas.microsoft.com/office/drawing/2010/main"/>
                      </a:ext>
                    </a:extLst>
                  </pic:spPr>
                </pic:pic>
              </a:graphicData>
            </a:graphic>
          </wp:inline>
        </w:drawing>
      </w:r>
    </w:p>
    <w:p w14:paraId="4D8D7266" w14:textId="1D5E0E49" w:rsidR="0047661E" w:rsidRPr="00B62365" w:rsidRDefault="00E954F0" w:rsidP="00DB4D17">
      <w:pPr>
        <w:pStyle w:val="Caption"/>
        <w:spacing w:line="480" w:lineRule="auto"/>
        <w:jc w:val="both"/>
      </w:pPr>
      <w:bookmarkStart w:id="43" w:name="_Toc119270981"/>
      <w:r>
        <w:t xml:space="preserve">Figure </w:t>
      </w:r>
      <w:fldSimple w:instr=" SEQ Figure \* ARABIC ">
        <w:r w:rsidR="00EE7373">
          <w:rPr>
            <w:noProof/>
          </w:rPr>
          <w:t>4</w:t>
        </w:r>
      </w:fldSimple>
      <w:r>
        <w:t xml:space="preserve">: </w:t>
      </w:r>
      <w:r w:rsidRPr="0000288A">
        <w:t>Gradation curve of the fine and coarse aggregates.</w:t>
      </w:r>
      <w:bookmarkEnd w:id="43"/>
    </w:p>
    <w:p w14:paraId="01B472F8" w14:textId="650DDF7E" w:rsidR="00031855" w:rsidRPr="00B62365" w:rsidRDefault="00031855" w:rsidP="00DB4D17">
      <w:pPr>
        <w:spacing w:line="480" w:lineRule="auto"/>
        <w:jc w:val="both"/>
      </w:pPr>
      <w:r w:rsidRPr="00B62365">
        <w:br w:type="page"/>
      </w:r>
    </w:p>
    <w:p w14:paraId="7C632C11" w14:textId="77777777" w:rsidR="00E954F0" w:rsidRDefault="0047661E" w:rsidP="00DB4D17">
      <w:pPr>
        <w:keepNext/>
        <w:spacing w:line="480" w:lineRule="auto"/>
        <w:jc w:val="both"/>
      </w:pPr>
      <w:r w:rsidRPr="00B62365">
        <w:rPr>
          <w:noProof/>
        </w:rPr>
        <w:lastRenderedPageBreak/>
        <w:drawing>
          <wp:inline distT="0" distB="0" distL="0" distR="0" wp14:anchorId="661404B7" wp14:editId="3051BFC1">
            <wp:extent cx="5486400" cy="4389120"/>
            <wp:effectExtent l="0" t="0" r="0" b="0"/>
            <wp:docPr id="18" name="Picture 18" descr="A picture containing text, photo,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bers_wtbackground.png"/>
                    <pic:cNvPicPr/>
                  </pic:nvPicPr>
                  <pic:blipFill>
                    <a:blip r:embed="rId13" cstate="print">
                      <a:extLst>
                        <a:ext uri="{28A0092B-C50C-407E-A947-70E740481C1C}">
                          <a14:useLocalDpi xmlns:a14="http://schemas.microsoft.com/office/drawing/2010/main"/>
                        </a:ext>
                      </a:extLst>
                    </a:blip>
                    <a:stretch>
                      <a:fillRect/>
                    </a:stretch>
                  </pic:blipFill>
                  <pic:spPr>
                    <a:xfrm>
                      <a:off x="0" y="0"/>
                      <a:ext cx="5486400" cy="4389120"/>
                    </a:xfrm>
                    <a:prstGeom prst="rect">
                      <a:avLst/>
                    </a:prstGeom>
                  </pic:spPr>
                </pic:pic>
              </a:graphicData>
            </a:graphic>
          </wp:inline>
        </w:drawing>
      </w:r>
    </w:p>
    <w:p w14:paraId="02AB4B9F" w14:textId="3848C7DE" w:rsidR="0047661E" w:rsidRPr="00B62365" w:rsidRDefault="00E954F0" w:rsidP="00DB4D17">
      <w:pPr>
        <w:pStyle w:val="Caption"/>
        <w:spacing w:line="480" w:lineRule="auto"/>
        <w:jc w:val="both"/>
      </w:pPr>
      <w:bookmarkStart w:id="44" w:name="_Toc119270982"/>
      <w:r>
        <w:t xml:space="preserve">Figure </w:t>
      </w:r>
      <w:fldSimple w:instr=" SEQ Figure \* ARABIC ">
        <w:r w:rsidR="00EE7373">
          <w:rPr>
            <w:noProof/>
          </w:rPr>
          <w:t>5</w:t>
        </w:r>
      </w:fldSimple>
      <w:r>
        <w:t>:</w:t>
      </w:r>
      <w:r w:rsidRPr="00E772E5">
        <w:t>Fiber reinforcements used in the concrete mixtures. (SSF: straight steel fiber, TSF: twisted steel fiber, GF: glass fiber, MGB: glass fiber bars, CF: carbon fiber)</w:t>
      </w:r>
      <w:bookmarkEnd w:id="44"/>
    </w:p>
    <w:p w14:paraId="1C571738" w14:textId="77777777" w:rsidR="00031855" w:rsidRPr="00B62365" w:rsidRDefault="00031855" w:rsidP="00DB4D17">
      <w:pPr>
        <w:spacing w:line="480" w:lineRule="auto"/>
        <w:jc w:val="both"/>
      </w:pPr>
      <w:r w:rsidRPr="00B62365">
        <w:br w:type="page"/>
      </w:r>
    </w:p>
    <w:p w14:paraId="5071CBE5" w14:textId="77777777" w:rsidR="0047661E" w:rsidRPr="00B62365" w:rsidRDefault="0047661E" w:rsidP="00AD0AC2">
      <w:pPr>
        <w:pStyle w:val="Caption"/>
        <w:spacing w:line="480" w:lineRule="auto"/>
        <w:ind w:left="1440" w:right="1440"/>
        <w:jc w:val="both"/>
      </w:pPr>
    </w:p>
    <w:p w14:paraId="54CE3CE4" w14:textId="1E22A541" w:rsidR="00E954F0" w:rsidRDefault="00E954F0" w:rsidP="00DB4D17">
      <w:pPr>
        <w:pStyle w:val="Caption"/>
        <w:spacing w:line="480" w:lineRule="auto"/>
        <w:jc w:val="both"/>
      </w:pPr>
      <w:bookmarkStart w:id="45" w:name="_Toc119270958"/>
      <w:r>
        <w:t xml:space="preserve">Table </w:t>
      </w:r>
      <w:fldSimple w:instr=" SEQ Table \* ARABIC ">
        <w:r w:rsidR="00EE7373">
          <w:rPr>
            <w:noProof/>
          </w:rPr>
          <w:t>3</w:t>
        </w:r>
      </w:fldSimple>
      <w:r>
        <w:t xml:space="preserve">: </w:t>
      </w:r>
      <w:r w:rsidRPr="00B43201">
        <w:t>Properties of fiber reinforcements.</w:t>
      </w:r>
      <w:bookmarkEnd w:id="45"/>
    </w:p>
    <w:tbl>
      <w:tblPr>
        <w:tblW w:w="9163" w:type="dxa"/>
        <w:tblBorders>
          <w:insideH w:val="single" w:sz="4" w:space="0" w:color="auto"/>
        </w:tblBorders>
        <w:tblLook w:val="04A0" w:firstRow="1" w:lastRow="0" w:firstColumn="1" w:lastColumn="0" w:noHBand="0" w:noVBand="1"/>
      </w:tblPr>
      <w:tblGrid>
        <w:gridCol w:w="1494"/>
        <w:gridCol w:w="1309"/>
        <w:gridCol w:w="1310"/>
        <w:gridCol w:w="1163"/>
        <w:gridCol w:w="1225"/>
        <w:gridCol w:w="1139"/>
        <w:gridCol w:w="1523"/>
      </w:tblGrid>
      <w:tr w:rsidR="00AD0AC2" w:rsidRPr="00B62365" w14:paraId="75E18C67" w14:textId="77777777" w:rsidTr="00DA7366">
        <w:trPr>
          <w:trHeight w:val="23"/>
        </w:trPr>
        <w:tc>
          <w:tcPr>
            <w:tcW w:w="1494" w:type="dxa"/>
            <w:tcBorders>
              <w:top w:val="single" w:sz="4" w:space="0" w:color="auto"/>
              <w:bottom w:val="single" w:sz="4" w:space="0" w:color="auto"/>
            </w:tcBorders>
            <w:vAlign w:val="center"/>
          </w:tcPr>
          <w:p w14:paraId="40AF8A24" w14:textId="77777777" w:rsidR="0047661E" w:rsidRPr="00B62365" w:rsidRDefault="0047661E" w:rsidP="00DB4D17">
            <w:pPr>
              <w:spacing w:line="480" w:lineRule="auto"/>
              <w:jc w:val="both"/>
              <w:rPr>
                <w:bCs/>
                <w:iCs/>
              </w:rPr>
            </w:pPr>
            <w:r w:rsidRPr="00B62365">
              <w:t>Properties</w:t>
            </w:r>
          </w:p>
        </w:tc>
        <w:tc>
          <w:tcPr>
            <w:tcW w:w="1309" w:type="dxa"/>
            <w:tcBorders>
              <w:top w:val="single" w:sz="4" w:space="0" w:color="auto"/>
              <w:bottom w:val="single" w:sz="4" w:space="0" w:color="auto"/>
            </w:tcBorders>
            <w:vAlign w:val="center"/>
          </w:tcPr>
          <w:p w14:paraId="29535F7F" w14:textId="77777777" w:rsidR="0047661E" w:rsidRPr="00B62365" w:rsidRDefault="0047661E" w:rsidP="00DB4D17">
            <w:pPr>
              <w:spacing w:line="480" w:lineRule="auto"/>
              <w:jc w:val="both"/>
              <w:rPr>
                <w:bCs/>
                <w:iCs/>
              </w:rPr>
            </w:pPr>
            <w:r w:rsidRPr="00B62365">
              <w:t>Straight steel fiber</w:t>
            </w:r>
          </w:p>
        </w:tc>
        <w:tc>
          <w:tcPr>
            <w:tcW w:w="1310" w:type="dxa"/>
            <w:tcBorders>
              <w:top w:val="single" w:sz="4" w:space="0" w:color="auto"/>
              <w:bottom w:val="single" w:sz="4" w:space="0" w:color="auto"/>
            </w:tcBorders>
            <w:vAlign w:val="center"/>
          </w:tcPr>
          <w:p w14:paraId="7E834B7F" w14:textId="77777777" w:rsidR="0047661E" w:rsidRPr="00B62365" w:rsidRDefault="0047661E" w:rsidP="00DB4D17">
            <w:pPr>
              <w:spacing w:line="480" w:lineRule="auto"/>
              <w:jc w:val="both"/>
              <w:rPr>
                <w:bCs/>
                <w:iCs/>
              </w:rPr>
            </w:pPr>
            <w:r w:rsidRPr="00B62365">
              <w:t>Twisted steel fiber</w:t>
            </w:r>
          </w:p>
        </w:tc>
        <w:tc>
          <w:tcPr>
            <w:tcW w:w="1163" w:type="dxa"/>
            <w:tcBorders>
              <w:top w:val="single" w:sz="4" w:space="0" w:color="auto"/>
              <w:bottom w:val="single" w:sz="4" w:space="0" w:color="auto"/>
            </w:tcBorders>
            <w:vAlign w:val="center"/>
          </w:tcPr>
          <w:p w14:paraId="0DF44877" w14:textId="77777777" w:rsidR="0047661E" w:rsidRPr="00B62365" w:rsidRDefault="0047661E" w:rsidP="00DB4D17">
            <w:pPr>
              <w:spacing w:line="480" w:lineRule="auto"/>
              <w:jc w:val="both"/>
              <w:rPr>
                <w:bCs/>
                <w:iCs/>
              </w:rPr>
            </w:pPr>
            <w:r w:rsidRPr="00B62365">
              <w:t>Glass fiber bar</w:t>
            </w:r>
          </w:p>
        </w:tc>
        <w:tc>
          <w:tcPr>
            <w:tcW w:w="1225" w:type="dxa"/>
            <w:tcBorders>
              <w:top w:val="single" w:sz="4" w:space="0" w:color="auto"/>
              <w:bottom w:val="single" w:sz="4" w:space="0" w:color="auto"/>
            </w:tcBorders>
            <w:vAlign w:val="center"/>
          </w:tcPr>
          <w:p w14:paraId="6F8CC47C" w14:textId="77777777" w:rsidR="0047661E" w:rsidRPr="00B62365" w:rsidRDefault="0047661E" w:rsidP="00DB4D17">
            <w:pPr>
              <w:spacing w:line="480" w:lineRule="auto"/>
              <w:jc w:val="both"/>
              <w:rPr>
                <w:bCs/>
                <w:iCs/>
              </w:rPr>
            </w:pPr>
            <w:r w:rsidRPr="00B62365">
              <w:t>Alkali-resistant glass fiber</w:t>
            </w:r>
          </w:p>
        </w:tc>
        <w:tc>
          <w:tcPr>
            <w:tcW w:w="1139" w:type="dxa"/>
            <w:tcBorders>
              <w:top w:val="single" w:sz="4" w:space="0" w:color="auto"/>
              <w:bottom w:val="single" w:sz="4" w:space="0" w:color="auto"/>
            </w:tcBorders>
            <w:vAlign w:val="center"/>
          </w:tcPr>
          <w:p w14:paraId="065ABF4A" w14:textId="77777777" w:rsidR="0047661E" w:rsidRPr="00B62365" w:rsidRDefault="0047661E" w:rsidP="00DB4D17">
            <w:pPr>
              <w:spacing w:line="480" w:lineRule="auto"/>
              <w:jc w:val="both"/>
              <w:rPr>
                <w:bCs/>
                <w:iCs/>
              </w:rPr>
            </w:pPr>
            <w:r w:rsidRPr="00B62365">
              <w:t>Alkali-resistant glass fiber</w:t>
            </w:r>
          </w:p>
        </w:tc>
        <w:tc>
          <w:tcPr>
            <w:tcW w:w="1523" w:type="dxa"/>
            <w:tcBorders>
              <w:top w:val="single" w:sz="4" w:space="0" w:color="auto"/>
              <w:bottom w:val="single" w:sz="4" w:space="0" w:color="auto"/>
            </w:tcBorders>
            <w:vAlign w:val="center"/>
          </w:tcPr>
          <w:p w14:paraId="62691F45" w14:textId="77777777" w:rsidR="0047661E" w:rsidRPr="00B62365" w:rsidRDefault="0047661E" w:rsidP="00DB4D17">
            <w:pPr>
              <w:spacing w:line="480" w:lineRule="auto"/>
              <w:jc w:val="both"/>
              <w:rPr>
                <w:bCs/>
                <w:iCs/>
              </w:rPr>
            </w:pPr>
            <w:r w:rsidRPr="00B62365">
              <w:t>Carbon fiber</w:t>
            </w:r>
          </w:p>
        </w:tc>
      </w:tr>
      <w:tr w:rsidR="00AD0AC2" w:rsidRPr="00B62365" w14:paraId="4806B160" w14:textId="77777777" w:rsidTr="00DA7366">
        <w:trPr>
          <w:trHeight w:val="7"/>
        </w:trPr>
        <w:tc>
          <w:tcPr>
            <w:tcW w:w="1494" w:type="dxa"/>
            <w:tcBorders>
              <w:top w:val="single" w:sz="4" w:space="0" w:color="auto"/>
            </w:tcBorders>
            <w:vAlign w:val="center"/>
          </w:tcPr>
          <w:p w14:paraId="68D452A9" w14:textId="77777777" w:rsidR="0047661E" w:rsidRPr="00B62365" w:rsidRDefault="0047661E" w:rsidP="00DB4D17">
            <w:pPr>
              <w:spacing w:line="480" w:lineRule="auto"/>
              <w:jc w:val="both"/>
              <w:rPr>
                <w:bCs/>
                <w:iCs/>
              </w:rPr>
            </w:pPr>
            <w:r w:rsidRPr="00B62365">
              <w:t>Fiber</w:t>
            </w:r>
          </w:p>
        </w:tc>
        <w:tc>
          <w:tcPr>
            <w:tcW w:w="1309" w:type="dxa"/>
            <w:tcBorders>
              <w:top w:val="single" w:sz="4" w:space="0" w:color="auto"/>
            </w:tcBorders>
            <w:vAlign w:val="center"/>
          </w:tcPr>
          <w:p w14:paraId="3474185A" w14:textId="77777777" w:rsidR="0047661E" w:rsidRPr="00B62365" w:rsidRDefault="0047661E" w:rsidP="00DB4D17">
            <w:pPr>
              <w:spacing w:line="480" w:lineRule="auto"/>
              <w:jc w:val="both"/>
              <w:rPr>
                <w:bCs/>
                <w:iCs/>
              </w:rPr>
            </w:pPr>
            <w:r w:rsidRPr="00B62365">
              <w:t>SSF</w:t>
            </w:r>
          </w:p>
        </w:tc>
        <w:tc>
          <w:tcPr>
            <w:tcW w:w="1310" w:type="dxa"/>
            <w:tcBorders>
              <w:top w:val="single" w:sz="4" w:space="0" w:color="auto"/>
            </w:tcBorders>
            <w:vAlign w:val="center"/>
          </w:tcPr>
          <w:p w14:paraId="64D7114E" w14:textId="77777777" w:rsidR="0047661E" w:rsidRPr="00B62365" w:rsidRDefault="0047661E" w:rsidP="00DB4D17">
            <w:pPr>
              <w:spacing w:line="480" w:lineRule="auto"/>
              <w:jc w:val="both"/>
              <w:rPr>
                <w:bCs/>
                <w:iCs/>
              </w:rPr>
            </w:pPr>
            <w:r w:rsidRPr="00B62365">
              <w:t>TSF</w:t>
            </w:r>
          </w:p>
        </w:tc>
        <w:tc>
          <w:tcPr>
            <w:tcW w:w="1163" w:type="dxa"/>
            <w:tcBorders>
              <w:top w:val="single" w:sz="4" w:space="0" w:color="auto"/>
            </w:tcBorders>
            <w:vAlign w:val="center"/>
          </w:tcPr>
          <w:p w14:paraId="29BFCAA8" w14:textId="77777777" w:rsidR="0047661E" w:rsidRPr="00B62365" w:rsidRDefault="0047661E" w:rsidP="00DB4D17">
            <w:pPr>
              <w:spacing w:line="480" w:lineRule="auto"/>
              <w:jc w:val="both"/>
              <w:rPr>
                <w:bCs/>
                <w:iCs/>
              </w:rPr>
            </w:pPr>
            <w:r w:rsidRPr="00B62365">
              <w:t>MGB</w:t>
            </w:r>
          </w:p>
        </w:tc>
        <w:tc>
          <w:tcPr>
            <w:tcW w:w="1225" w:type="dxa"/>
            <w:tcBorders>
              <w:top w:val="single" w:sz="4" w:space="0" w:color="auto"/>
            </w:tcBorders>
            <w:vAlign w:val="center"/>
          </w:tcPr>
          <w:p w14:paraId="3DCE6965" w14:textId="77777777" w:rsidR="0047661E" w:rsidRPr="00B62365" w:rsidRDefault="0047661E" w:rsidP="00DB4D17">
            <w:pPr>
              <w:spacing w:line="480" w:lineRule="auto"/>
              <w:jc w:val="both"/>
              <w:rPr>
                <w:bCs/>
                <w:iCs/>
              </w:rPr>
            </w:pPr>
            <w:r w:rsidRPr="00B62365">
              <w:t>GF-19</w:t>
            </w:r>
          </w:p>
        </w:tc>
        <w:tc>
          <w:tcPr>
            <w:tcW w:w="1139" w:type="dxa"/>
            <w:tcBorders>
              <w:top w:val="single" w:sz="4" w:space="0" w:color="auto"/>
            </w:tcBorders>
            <w:vAlign w:val="center"/>
          </w:tcPr>
          <w:p w14:paraId="32AE23C8" w14:textId="77777777" w:rsidR="0047661E" w:rsidRPr="00B62365" w:rsidRDefault="0047661E" w:rsidP="00DB4D17">
            <w:pPr>
              <w:spacing w:line="480" w:lineRule="auto"/>
              <w:jc w:val="both"/>
              <w:rPr>
                <w:bCs/>
                <w:iCs/>
              </w:rPr>
            </w:pPr>
            <w:r w:rsidRPr="00B62365">
              <w:t>GF-13</w:t>
            </w:r>
          </w:p>
        </w:tc>
        <w:tc>
          <w:tcPr>
            <w:tcW w:w="1523" w:type="dxa"/>
            <w:tcBorders>
              <w:top w:val="single" w:sz="4" w:space="0" w:color="auto"/>
            </w:tcBorders>
            <w:vAlign w:val="center"/>
          </w:tcPr>
          <w:p w14:paraId="5D9F6C32" w14:textId="77777777" w:rsidR="0047661E" w:rsidRPr="00B62365" w:rsidRDefault="0047661E" w:rsidP="00DB4D17">
            <w:pPr>
              <w:spacing w:line="480" w:lineRule="auto"/>
              <w:jc w:val="both"/>
              <w:rPr>
                <w:bCs/>
                <w:iCs/>
              </w:rPr>
            </w:pPr>
            <w:r w:rsidRPr="00B62365">
              <w:t>CF</w:t>
            </w:r>
          </w:p>
        </w:tc>
      </w:tr>
      <w:tr w:rsidR="00AD0AC2" w:rsidRPr="00B62365" w14:paraId="2BF3E202" w14:textId="77777777" w:rsidTr="00DA7366">
        <w:trPr>
          <w:trHeight w:val="7"/>
        </w:trPr>
        <w:tc>
          <w:tcPr>
            <w:tcW w:w="1494" w:type="dxa"/>
            <w:vAlign w:val="center"/>
          </w:tcPr>
          <w:p w14:paraId="43CF8957" w14:textId="77777777" w:rsidR="0047661E" w:rsidRPr="00B62365" w:rsidRDefault="0047661E" w:rsidP="00DB4D17">
            <w:pPr>
              <w:spacing w:line="480" w:lineRule="auto"/>
              <w:jc w:val="both"/>
              <w:rPr>
                <w:bCs/>
                <w:iCs/>
              </w:rPr>
            </w:pPr>
            <w:r w:rsidRPr="00B62365">
              <w:t>Length (mm)</w:t>
            </w:r>
          </w:p>
        </w:tc>
        <w:tc>
          <w:tcPr>
            <w:tcW w:w="1309" w:type="dxa"/>
            <w:vAlign w:val="center"/>
          </w:tcPr>
          <w:p w14:paraId="0BD4A3CD" w14:textId="77777777" w:rsidR="0047661E" w:rsidRPr="00B62365" w:rsidRDefault="0047661E" w:rsidP="00DB4D17">
            <w:pPr>
              <w:spacing w:line="480" w:lineRule="auto"/>
              <w:jc w:val="both"/>
              <w:rPr>
                <w:bCs/>
                <w:iCs/>
              </w:rPr>
            </w:pPr>
            <w:r w:rsidRPr="00B62365">
              <w:t>13.0</w:t>
            </w:r>
          </w:p>
        </w:tc>
        <w:tc>
          <w:tcPr>
            <w:tcW w:w="1310" w:type="dxa"/>
            <w:vAlign w:val="center"/>
          </w:tcPr>
          <w:p w14:paraId="779CB71A" w14:textId="77777777" w:rsidR="0047661E" w:rsidRPr="00B62365" w:rsidRDefault="0047661E" w:rsidP="00DB4D17">
            <w:pPr>
              <w:spacing w:line="480" w:lineRule="auto"/>
              <w:jc w:val="both"/>
              <w:rPr>
                <w:bCs/>
                <w:iCs/>
              </w:rPr>
            </w:pPr>
            <w:r w:rsidRPr="00B62365">
              <w:t>13.0</w:t>
            </w:r>
          </w:p>
        </w:tc>
        <w:tc>
          <w:tcPr>
            <w:tcW w:w="1163" w:type="dxa"/>
            <w:vAlign w:val="center"/>
          </w:tcPr>
          <w:p w14:paraId="52295329" w14:textId="77777777" w:rsidR="0047661E" w:rsidRPr="00B62365" w:rsidRDefault="0047661E" w:rsidP="00DB4D17">
            <w:pPr>
              <w:spacing w:line="480" w:lineRule="auto"/>
              <w:jc w:val="both"/>
              <w:rPr>
                <w:bCs/>
                <w:iCs/>
              </w:rPr>
            </w:pPr>
            <w:r w:rsidRPr="00B62365">
              <w:t>43.0</w:t>
            </w:r>
          </w:p>
        </w:tc>
        <w:tc>
          <w:tcPr>
            <w:tcW w:w="1225" w:type="dxa"/>
            <w:vAlign w:val="center"/>
          </w:tcPr>
          <w:p w14:paraId="16682955" w14:textId="77777777" w:rsidR="0047661E" w:rsidRPr="00B62365" w:rsidRDefault="0047661E" w:rsidP="00DB4D17">
            <w:pPr>
              <w:spacing w:line="480" w:lineRule="auto"/>
              <w:jc w:val="both"/>
              <w:rPr>
                <w:bCs/>
                <w:iCs/>
              </w:rPr>
            </w:pPr>
            <w:r w:rsidRPr="00B62365">
              <w:t>19.0</w:t>
            </w:r>
          </w:p>
        </w:tc>
        <w:tc>
          <w:tcPr>
            <w:tcW w:w="1139" w:type="dxa"/>
            <w:vAlign w:val="center"/>
          </w:tcPr>
          <w:p w14:paraId="350668C3" w14:textId="77777777" w:rsidR="0047661E" w:rsidRPr="00B62365" w:rsidRDefault="0047661E" w:rsidP="00DB4D17">
            <w:pPr>
              <w:spacing w:line="480" w:lineRule="auto"/>
              <w:jc w:val="both"/>
              <w:rPr>
                <w:bCs/>
                <w:iCs/>
              </w:rPr>
            </w:pPr>
            <w:r w:rsidRPr="00B62365">
              <w:t>12.7</w:t>
            </w:r>
          </w:p>
        </w:tc>
        <w:tc>
          <w:tcPr>
            <w:tcW w:w="1523" w:type="dxa"/>
            <w:vAlign w:val="center"/>
          </w:tcPr>
          <w:p w14:paraId="51EDD43C" w14:textId="77777777" w:rsidR="0047661E" w:rsidRPr="00B62365" w:rsidRDefault="0047661E" w:rsidP="00DB4D17">
            <w:pPr>
              <w:spacing w:line="480" w:lineRule="auto"/>
              <w:jc w:val="both"/>
              <w:rPr>
                <w:bCs/>
                <w:iCs/>
              </w:rPr>
            </w:pPr>
            <w:r w:rsidRPr="00B62365">
              <w:t>12.7</w:t>
            </w:r>
          </w:p>
        </w:tc>
      </w:tr>
      <w:tr w:rsidR="00AD0AC2" w:rsidRPr="00B62365" w14:paraId="033CBAD5" w14:textId="77777777" w:rsidTr="00DA7366">
        <w:trPr>
          <w:trHeight w:val="15"/>
        </w:trPr>
        <w:tc>
          <w:tcPr>
            <w:tcW w:w="1494" w:type="dxa"/>
            <w:vAlign w:val="center"/>
          </w:tcPr>
          <w:p w14:paraId="463222E5" w14:textId="77777777" w:rsidR="0047661E" w:rsidRPr="00B62365" w:rsidRDefault="0047661E" w:rsidP="00DB4D17">
            <w:pPr>
              <w:spacing w:line="480" w:lineRule="auto"/>
              <w:jc w:val="both"/>
              <w:rPr>
                <w:bCs/>
                <w:iCs/>
              </w:rPr>
            </w:pPr>
            <w:r w:rsidRPr="00B62365">
              <w:t>Diameter (mm)</w:t>
            </w:r>
          </w:p>
        </w:tc>
        <w:tc>
          <w:tcPr>
            <w:tcW w:w="1309" w:type="dxa"/>
            <w:vAlign w:val="center"/>
          </w:tcPr>
          <w:p w14:paraId="0C717F90" w14:textId="77777777" w:rsidR="0047661E" w:rsidRPr="00B62365" w:rsidRDefault="0047661E" w:rsidP="00DB4D17">
            <w:pPr>
              <w:spacing w:line="480" w:lineRule="auto"/>
              <w:jc w:val="both"/>
              <w:rPr>
                <w:bCs/>
                <w:iCs/>
              </w:rPr>
            </w:pPr>
            <w:r w:rsidRPr="00B62365">
              <w:t>0.20</w:t>
            </w:r>
          </w:p>
        </w:tc>
        <w:tc>
          <w:tcPr>
            <w:tcW w:w="1310" w:type="dxa"/>
            <w:vAlign w:val="center"/>
          </w:tcPr>
          <w:p w14:paraId="79377F04" w14:textId="77777777" w:rsidR="0047661E" w:rsidRPr="00B62365" w:rsidRDefault="0047661E" w:rsidP="00DB4D17">
            <w:pPr>
              <w:spacing w:line="480" w:lineRule="auto"/>
              <w:jc w:val="both"/>
              <w:rPr>
                <w:bCs/>
                <w:iCs/>
              </w:rPr>
            </w:pPr>
            <w:r w:rsidRPr="00B62365">
              <w:t>0.50</w:t>
            </w:r>
          </w:p>
        </w:tc>
        <w:tc>
          <w:tcPr>
            <w:tcW w:w="1163" w:type="dxa"/>
            <w:vAlign w:val="center"/>
          </w:tcPr>
          <w:p w14:paraId="6110B623" w14:textId="77777777" w:rsidR="0047661E" w:rsidRPr="00B62365" w:rsidRDefault="0047661E" w:rsidP="00DB4D17">
            <w:pPr>
              <w:spacing w:line="480" w:lineRule="auto"/>
              <w:jc w:val="both"/>
              <w:rPr>
                <w:bCs/>
                <w:iCs/>
              </w:rPr>
            </w:pPr>
            <w:r w:rsidRPr="00B62365">
              <w:t>0.70</w:t>
            </w:r>
          </w:p>
        </w:tc>
        <w:tc>
          <w:tcPr>
            <w:tcW w:w="1225" w:type="dxa"/>
            <w:vAlign w:val="center"/>
          </w:tcPr>
          <w:p w14:paraId="592835F4" w14:textId="77777777" w:rsidR="0047661E" w:rsidRPr="00B62365" w:rsidRDefault="0047661E" w:rsidP="00DB4D17">
            <w:pPr>
              <w:spacing w:line="480" w:lineRule="auto"/>
              <w:jc w:val="both"/>
              <w:rPr>
                <w:bCs/>
                <w:iCs/>
              </w:rPr>
            </w:pPr>
            <w:r w:rsidRPr="00B62365">
              <w:t>0.18</w:t>
            </w:r>
          </w:p>
        </w:tc>
        <w:tc>
          <w:tcPr>
            <w:tcW w:w="1139" w:type="dxa"/>
            <w:vAlign w:val="center"/>
          </w:tcPr>
          <w:p w14:paraId="76AAB84A" w14:textId="77777777" w:rsidR="0047661E" w:rsidRPr="00B62365" w:rsidRDefault="0047661E" w:rsidP="00DB4D17">
            <w:pPr>
              <w:spacing w:line="480" w:lineRule="auto"/>
              <w:jc w:val="both"/>
              <w:rPr>
                <w:bCs/>
                <w:iCs/>
              </w:rPr>
            </w:pPr>
            <w:r w:rsidRPr="00B62365">
              <w:t>0.18</w:t>
            </w:r>
          </w:p>
        </w:tc>
        <w:tc>
          <w:tcPr>
            <w:tcW w:w="1523" w:type="dxa"/>
            <w:vAlign w:val="center"/>
          </w:tcPr>
          <w:p w14:paraId="0E6CE93E" w14:textId="77777777" w:rsidR="0047661E" w:rsidRPr="00B62365" w:rsidRDefault="0047661E" w:rsidP="00DB4D17">
            <w:pPr>
              <w:spacing w:line="480" w:lineRule="auto"/>
              <w:jc w:val="both"/>
              <w:rPr>
                <w:bCs/>
                <w:iCs/>
              </w:rPr>
            </w:pPr>
            <w:r w:rsidRPr="00B62365">
              <w:t>0.072</w:t>
            </w:r>
          </w:p>
        </w:tc>
      </w:tr>
      <w:tr w:rsidR="00AD0AC2" w:rsidRPr="00B62365" w14:paraId="61BCF769" w14:textId="77777777" w:rsidTr="00DA7366">
        <w:trPr>
          <w:trHeight w:val="15"/>
        </w:trPr>
        <w:tc>
          <w:tcPr>
            <w:tcW w:w="1494" w:type="dxa"/>
            <w:vAlign w:val="center"/>
          </w:tcPr>
          <w:p w14:paraId="4BD81F8C" w14:textId="77777777" w:rsidR="0047661E" w:rsidRPr="00B62365" w:rsidRDefault="0047661E" w:rsidP="00DB4D17">
            <w:pPr>
              <w:spacing w:line="480" w:lineRule="auto"/>
              <w:jc w:val="both"/>
              <w:rPr>
                <w:bCs/>
                <w:iCs/>
              </w:rPr>
            </w:pPr>
            <w:r w:rsidRPr="00B62365">
              <w:t>Density (g/cm</w:t>
            </w:r>
            <w:r w:rsidRPr="00B62365">
              <w:rPr>
                <w:vertAlign w:val="superscript"/>
              </w:rPr>
              <w:t>3</w:t>
            </w:r>
            <w:r w:rsidRPr="00B62365">
              <w:t>)</w:t>
            </w:r>
          </w:p>
        </w:tc>
        <w:tc>
          <w:tcPr>
            <w:tcW w:w="1309" w:type="dxa"/>
            <w:vAlign w:val="center"/>
          </w:tcPr>
          <w:p w14:paraId="3D3F111C" w14:textId="77777777" w:rsidR="0047661E" w:rsidRPr="00B62365" w:rsidRDefault="0047661E" w:rsidP="00DB4D17">
            <w:pPr>
              <w:spacing w:line="480" w:lineRule="auto"/>
              <w:jc w:val="both"/>
              <w:rPr>
                <w:bCs/>
                <w:iCs/>
              </w:rPr>
            </w:pPr>
            <w:r w:rsidRPr="00B62365">
              <w:t>7.17</w:t>
            </w:r>
          </w:p>
        </w:tc>
        <w:tc>
          <w:tcPr>
            <w:tcW w:w="1310" w:type="dxa"/>
            <w:vAlign w:val="center"/>
          </w:tcPr>
          <w:p w14:paraId="37802215" w14:textId="77777777" w:rsidR="0047661E" w:rsidRPr="00B62365" w:rsidRDefault="0047661E" w:rsidP="00DB4D17">
            <w:pPr>
              <w:spacing w:line="480" w:lineRule="auto"/>
              <w:jc w:val="both"/>
              <w:rPr>
                <w:bCs/>
                <w:iCs/>
              </w:rPr>
            </w:pPr>
            <w:r w:rsidRPr="00B62365">
              <w:t>7.85</w:t>
            </w:r>
          </w:p>
        </w:tc>
        <w:tc>
          <w:tcPr>
            <w:tcW w:w="1163" w:type="dxa"/>
            <w:vAlign w:val="center"/>
          </w:tcPr>
          <w:p w14:paraId="49A86156" w14:textId="77777777" w:rsidR="0047661E" w:rsidRPr="00B62365" w:rsidRDefault="0047661E" w:rsidP="00DB4D17">
            <w:pPr>
              <w:spacing w:line="480" w:lineRule="auto"/>
              <w:jc w:val="both"/>
              <w:rPr>
                <w:bCs/>
                <w:iCs/>
              </w:rPr>
            </w:pPr>
            <w:r w:rsidRPr="00B62365">
              <w:t>2.00</w:t>
            </w:r>
          </w:p>
        </w:tc>
        <w:tc>
          <w:tcPr>
            <w:tcW w:w="1225" w:type="dxa"/>
            <w:vAlign w:val="center"/>
          </w:tcPr>
          <w:p w14:paraId="5BAAF4AF" w14:textId="77777777" w:rsidR="0047661E" w:rsidRPr="00B62365" w:rsidRDefault="0047661E" w:rsidP="00DB4D17">
            <w:pPr>
              <w:spacing w:line="480" w:lineRule="auto"/>
              <w:jc w:val="both"/>
              <w:rPr>
                <w:bCs/>
                <w:iCs/>
              </w:rPr>
            </w:pPr>
            <w:r w:rsidRPr="00B62365">
              <w:t>2.80</w:t>
            </w:r>
          </w:p>
        </w:tc>
        <w:tc>
          <w:tcPr>
            <w:tcW w:w="1139" w:type="dxa"/>
            <w:vAlign w:val="center"/>
          </w:tcPr>
          <w:p w14:paraId="4879D29D" w14:textId="77777777" w:rsidR="0047661E" w:rsidRPr="00B62365" w:rsidRDefault="0047661E" w:rsidP="00DB4D17">
            <w:pPr>
              <w:spacing w:line="480" w:lineRule="auto"/>
              <w:jc w:val="both"/>
              <w:rPr>
                <w:bCs/>
                <w:iCs/>
              </w:rPr>
            </w:pPr>
            <w:r w:rsidRPr="00B62365">
              <w:t>2.80</w:t>
            </w:r>
          </w:p>
        </w:tc>
        <w:tc>
          <w:tcPr>
            <w:tcW w:w="1523" w:type="dxa"/>
            <w:vAlign w:val="center"/>
          </w:tcPr>
          <w:p w14:paraId="0491A03D" w14:textId="77777777" w:rsidR="0047661E" w:rsidRPr="00B62365" w:rsidRDefault="0047661E" w:rsidP="00DB4D17">
            <w:pPr>
              <w:spacing w:line="480" w:lineRule="auto"/>
              <w:jc w:val="both"/>
              <w:rPr>
                <w:bCs/>
                <w:iCs/>
              </w:rPr>
            </w:pPr>
            <w:r w:rsidRPr="00B62365">
              <w:t>1.81</w:t>
            </w:r>
          </w:p>
        </w:tc>
      </w:tr>
      <w:tr w:rsidR="00AD0AC2" w:rsidRPr="00B62365" w14:paraId="50B1A24E" w14:textId="77777777" w:rsidTr="00DA7366">
        <w:trPr>
          <w:trHeight w:val="7"/>
        </w:trPr>
        <w:tc>
          <w:tcPr>
            <w:tcW w:w="1494" w:type="dxa"/>
            <w:tcBorders>
              <w:bottom w:val="single" w:sz="4" w:space="0" w:color="auto"/>
            </w:tcBorders>
            <w:vAlign w:val="center"/>
          </w:tcPr>
          <w:p w14:paraId="296C5A47" w14:textId="77777777" w:rsidR="0047661E" w:rsidRPr="00B62365" w:rsidRDefault="0047661E" w:rsidP="00DB4D17">
            <w:pPr>
              <w:spacing w:line="480" w:lineRule="auto"/>
              <w:jc w:val="both"/>
              <w:rPr>
                <w:bCs/>
                <w:iCs/>
              </w:rPr>
            </w:pPr>
            <w:r w:rsidRPr="00B62365">
              <w:t>Profile</w:t>
            </w:r>
          </w:p>
        </w:tc>
        <w:tc>
          <w:tcPr>
            <w:tcW w:w="1309" w:type="dxa"/>
            <w:tcBorders>
              <w:bottom w:val="single" w:sz="4" w:space="0" w:color="auto"/>
            </w:tcBorders>
            <w:vAlign w:val="center"/>
          </w:tcPr>
          <w:p w14:paraId="3CD0152F" w14:textId="77777777" w:rsidR="0047661E" w:rsidRPr="00B62365" w:rsidRDefault="0047661E" w:rsidP="00DB4D17">
            <w:pPr>
              <w:spacing w:line="480" w:lineRule="auto"/>
              <w:jc w:val="both"/>
              <w:rPr>
                <w:bCs/>
                <w:iCs/>
              </w:rPr>
            </w:pPr>
            <w:r w:rsidRPr="00B62365">
              <w:t>Straight</w:t>
            </w:r>
          </w:p>
        </w:tc>
        <w:tc>
          <w:tcPr>
            <w:tcW w:w="1310" w:type="dxa"/>
            <w:tcBorders>
              <w:bottom w:val="single" w:sz="4" w:space="0" w:color="auto"/>
            </w:tcBorders>
            <w:vAlign w:val="center"/>
          </w:tcPr>
          <w:p w14:paraId="15C9792E" w14:textId="77777777" w:rsidR="0047661E" w:rsidRPr="00B62365" w:rsidRDefault="0047661E" w:rsidP="00DB4D17">
            <w:pPr>
              <w:spacing w:line="480" w:lineRule="auto"/>
              <w:jc w:val="both"/>
              <w:rPr>
                <w:bCs/>
                <w:iCs/>
              </w:rPr>
            </w:pPr>
            <w:r w:rsidRPr="00B62365">
              <w:t>Twisted</w:t>
            </w:r>
          </w:p>
        </w:tc>
        <w:tc>
          <w:tcPr>
            <w:tcW w:w="1163" w:type="dxa"/>
            <w:tcBorders>
              <w:bottom w:val="single" w:sz="4" w:space="0" w:color="auto"/>
            </w:tcBorders>
            <w:vAlign w:val="center"/>
          </w:tcPr>
          <w:p w14:paraId="6D3A89AA" w14:textId="77777777" w:rsidR="0047661E" w:rsidRPr="00B62365" w:rsidRDefault="0047661E" w:rsidP="00DB4D17">
            <w:pPr>
              <w:spacing w:line="480" w:lineRule="auto"/>
              <w:jc w:val="both"/>
              <w:rPr>
                <w:bCs/>
                <w:iCs/>
              </w:rPr>
            </w:pPr>
            <w:r w:rsidRPr="00B62365">
              <w:t>Straight</w:t>
            </w:r>
          </w:p>
        </w:tc>
        <w:tc>
          <w:tcPr>
            <w:tcW w:w="1225" w:type="dxa"/>
            <w:tcBorders>
              <w:bottom w:val="single" w:sz="4" w:space="0" w:color="auto"/>
            </w:tcBorders>
            <w:vAlign w:val="center"/>
          </w:tcPr>
          <w:p w14:paraId="79C0222F" w14:textId="77777777" w:rsidR="0047661E" w:rsidRPr="00B62365" w:rsidRDefault="0047661E" w:rsidP="00DB4D17">
            <w:pPr>
              <w:spacing w:line="480" w:lineRule="auto"/>
              <w:jc w:val="both"/>
              <w:rPr>
                <w:bCs/>
                <w:iCs/>
              </w:rPr>
            </w:pPr>
            <w:r w:rsidRPr="00B62365">
              <w:t>Straight</w:t>
            </w:r>
          </w:p>
        </w:tc>
        <w:tc>
          <w:tcPr>
            <w:tcW w:w="1139" w:type="dxa"/>
            <w:tcBorders>
              <w:bottom w:val="single" w:sz="4" w:space="0" w:color="auto"/>
            </w:tcBorders>
            <w:vAlign w:val="center"/>
          </w:tcPr>
          <w:p w14:paraId="5AEC66C6" w14:textId="77777777" w:rsidR="0047661E" w:rsidRPr="00B62365" w:rsidRDefault="0047661E" w:rsidP="00DB4D17">
            <w:pPr>
              <w:spacing w:line="480" w:lineRule="auto"/>
              <w:jc w:val="both"/>
              <w:rPr>
                <w:bCs/>
                <w:iCs/>
              </w:rPr>
            </w:pPr>
            <w:r w:rsidRPr="00B62365">
              <w:t>Straight</w:t>
            </w:r>
          </w:p>
        </w:tc>
        <w:tc>
          <w:tcPr>
            <w:tcW w:w="1523" w:type="dxa"/>
            <w:tcBorders>
              <w:bottom w:val="single" w:sz="4" w:space="0" w:color="auto"/>
            </w:tcBorders>
            <w:vAlign w:val="center"/>
          </w:tcPr>
          <w:p w14:paraId="3A2FA3F4" w14:textId="77777777" w:rsidR="0047661E" w:rsidRPr="00B62365" w:rsidRDefault="0047661E" w:rsidP="00DB4D17">
            <w:pPr>
              <w:spacing w:line="480" w:lineRule="auto"/>
              <w:jc w:val="both"/>
              <w:rPr>
                <w:bCs/>
                <w:iCs/>
              </w:rPr>
            </w:pPr>
            <w:r w:rsidRPr="00B62365">
              <w:t>Straight</w:t>
            </w:r>
          </w:p>
        </w:tc>
      </w:tr>
      <w:tr w:rsidR="00AD0AC2" w:rsidRPr="00B62365" w14:paraId="2962D1EE" w14:textId="77777777" w:rsidTr="00DA7366">
        <w:trPr>
          <w:trHeight w:val="40"/>
        </w:trPr>
        <w:tc>
          <w:tcPr>
            <w:tcW w:w="1494" w:type="dxa"/>
            <w:tcBorders>
              <w:top w:val="single" w:sz="4" w:space="0" w:color="auto"/>
              <w:bottom w:val="single" w:sz="4" w:space="0" w:color="auto"/>
            </w:tcBorders>
            <w:vAlign w:val="center"/>
          </w:tcPr>
          <w:p w14:paraId="49AC5BEF" w14:textId="77777777" w:rsidR="0047661E" w:rsidRPr="00B62365" w:rsidRDefault="0047661E" w:rsidP="00DB4D17">
            <w:pPr>
              <w:spacing w:line="480" w:lineRule="auto"/>
              <w:jc w:val="both"/>
              <w:rPr>
                <w:bCs/>
                <w:iCs/>
              </w:rPr>
            </w:pPr>
            <w:r w:rsidRPr="00B62365">
              <w:t>Material</w:t>
            </w:r>
          </w:p>
        </w:tc>
        <w:tc>
          <w:tcPr>
            <w:tcW w:w="1309" w:type="dxa"/>
            <w:tcBorders>
              <w:top w:val="single" w:sz="4" w:space="0" w:color="auto"/>
              <w:bottom w:val="single" w:sz="4" w:space="0" w:color="auto"/>
            </w:tcBorders>
            <w:vAlign w:val="center"/>
          </w:tcPr>
          <w:p w14:paraId="744FB23E" w14:textId="77777777" w:rsidR="0047661E" w:rsidRPr="00B62365" w:rsidRDefault="0047661E" w:rsidP="00DB4D17">
            <w:pPr>
              <w:spacing w:line="480" w:lineRule="auto"/>
              <w:jc w:val="both"/>
              <w:rPr>
                <w:bCs/>
                <w:iCs/>
              </w:rPr>
            </w:pPr>
            <w:r w:rsidRPr="00B62365">
              <w:t>High-carbon steel</w:t>
            </w:r>
          </w:p>
        </w:tc>
        <w:tc>
          <w:tcPr>
            <w:tcW w:w="1310" w:type="dxa"/>
            <w:tcBorders>
              <w:top w:val="single" w:sz="4" w:space="0" w:color="auto"/>
              <w:bottom w:val="single" w:sz="4" w:space="0" w:color="auto"/>
            </w:tcBorders>
            <w:vAlign w:val="center"/>
          </w:tcPr>
          <w:p w14:paraId="3075ED3C" w14:textId="77777777" w:rsidR="0047661E" w:rsidRPr="00B62365" w:rsidRDefault="0047661E" w:rsidP="00DB4D17">
            <w:pPr>
              <w:spacing w:line="480" w:lineRule="auto"/>
              <w:jc w:val="both"/>
              <w:rPr>
                <w:bCs/>
                <w:iCs/>
              </w:rPr>
            </w:pPr>
            <w:r w:rsidRPr="00B62365">
              <w:t>Steel</w:t>
            </w:r>
          </w:p>
        </w:tc>
        <w:tc>
          <w:tcPr>
            <w:tcW w:w="1163" w:type="dxa"/>
            <w:tcBorders>
              <w:top w:val="single" w:sz="4" w:space="0" w:color="auto"/>
              <w:bottom w:val="single" w:sz="4" w:space="0" w:color="auto"/>
            </w:tcBorders>
            <w:vAlign w:val="center"/>
          </w:tcPr>
          <w:p w14:paraId="371AE240" w14:textId="77777777" w:rsidR="0047661E" w:rsidRPr="00B62365" w:rsidRDefault="0047661E" w:rsidP="00DB4D17">
            <w:pPr>
              <w:spacing w:line="480" w:lineRule="auto"/>
              <w:jc w:val="both"/>
              <w:rPr>
                <w:bCs/>
                <w:iCs/>
              </w:rPr>
            </w:pPr>
            <w:r w:rsidRPr="00B62365">
              <w:t>Alkali-resistant glass + thermoset resin</w:t>
            </w:r>
          </w:p>
        </w:tc>
        <w:tc>
          <w:tcPr>
            <w:tcW w:w="1225" w:type="dxa"/>
            <w:tcBorders>
              <w:top w:val="single" w:sz="4" w:space="0" w:color="auto"/>
              <w:bottom w:val="single" w:sz="4" w:space="0" w:color="auto"/>
            </w:tcBorders>
            <w:vAlign w:val="center"/>
          </w:tcPr>
          <w:p w14:paraId="1D6687B8" w14:textId="77777777" w:rsidR="0047661E" w:rsidRPr="00B62365" w:rsidRDefault="0047661E" w:rsidP="00DB4D17">
            <w:pPr>
              <w:spacing w:line="480" w:lineRule="auto"/>
              <w:jc w:val="both"/>
              <w:rPr>
                <w:bCs/>
                <w:iCs/>
              </w:rPr>
            </w:pPr>
            <w:r w:rsidRPr="00B62365">
              <w:t>Alkali-resistant glass</w:t>
            </w:r>
          </w:p>
        </w:tc>
        <w:tc>
          <w:tcPr>
            <w:tcW w:w="1139" w:type="dxa"/>
            <w:tcBorders>
              <w:top w:val="single" w:sz="4" w:space="0" w:color="auto"/>
              <w:bottom w:val="single" w:sz="4" w:space="0" w:color="auto"/>
            </w:tcBorders>
            <w:vAlign w:val="center"/>
          </w:tcPr>
          <w:p w14:paraId="017168DA" w14:textId="77777777" w:rsidR="0047661E" w:rsidRPr="00B62365" w:rsidRDefault="0047661E" w:rsidP="00DB4D17">
            <w:pPr>
              <w:spacing w:line="480" w:lineRule="auto"/>
              <w:jc w:val="both"/>
              <w:rPr>
                <w:bCs/>
                <w:iCs/>
              </w:rPr>
            </w:pPr>
            <w:r w:rsidRPr="00B62365">
              <w:t>Alkali-resistant glass</w:t>
            </w:r>
          </w:p>
        </w:tc>
        <w:tc>
          <w:tcPr>
            <w:tcW w:w="1523" w:type="dxa"/>
            <w:tcBorders>
              <w:top w:val="single" w:sz="4" w:space="0" w:color="auto"/>
              <w:bottom w:val="single" w:sz="4" w:space="0" w:color="auto"/>
            </w:tcBorders>
            <w:vAlign w:val="center"/>
          </w:tcPr>
          <w:p w14:paraId="76D01FD9" w14:textId="77777777" w:rsidR="0047661E" w:rsidRPr="00B62365" w:rsidRDefault="0047661E" w:rsidP="00DB4D17">
            <w:pPr>
              <w:spacing w:line="480" w:lineRule="auto"/>
              <w:jc w:val="both"/>
              <w:rPr>
                <w:bCs/>
                <w:iCs/>
              </w:rPr>
            </w:pPr>
            <w:r w:rsidRPr="00B62365">
              <w:t>Carbon fiber</w:t>
            </w:r>
            <w:r w:rsidRPr="00B62365">
              <w:rPr>
                <w:vertAlign w:val="superscript"/>
              </w:rPr>
              <w:t>1</w:t>
            </w:r>
            <w:r w:rsidRPr="00B62365">
              <w:t xml:space="preserve"> + high-temperature thermoplastic resins</w:t>
            </w:r>
          </w:p>
        </w:tc>
      </w:tr>
      <w:tr w:rsidR="00DA7366" w:rsidRPr="00B62365" w14:paraId="1F1B5F40" w14:textId="77777777" w:rsidTr="00DA7366">
        <w:trPr>
          <w:trHeight w:val="23"/>
        </w:trPr>
        <w:tc>
          <w:tcPr>
            <w:tcW w:w="1494" w:type="dxa"/>
            <w:tcBorders>
              <w:top w:val="single" w:sz="4" w:space="0" w:color="auto"/>
              <w:bottom w:val="nil"/>
            </w:tcBorders>
            <w:vAlign w:val="center"/>
          </w:tcPr>
          <w:p w14:paraId="19E06F06" w14:textId="77777777" w:rsidR="00DA7366" w:rsidRPr="00B62365" w:rsidRDefault="00DA7366" w:rsidP="00DB4D17">
            <w:pPr>
              <w:spacing w:line="480" w:lineRule="auto"/>
              <w:jc w:val="both"/>
            </w:pPr>
          </w:p>
        </w:tc>
        <w:tc>
          <w:tcPr>
            <w:tcW w:w="1309" w:type="dxa"/>
            <w:tcBorders>
              <w:top w:val="single" w:sz="4" w:space="0" w:color="auto"/>
              <w:bottom w:val="nil"/>
            </w:tcBorders>
            <w:vAlign w:val="center"/>
          </w:tcPr>
          <w:p w14:paraId="520FEA08" w14:textId="77777777" w:rsidR="00DA7366" w:rsidRPr="00B62365" w:rsidRDefault="00DA7366" w:rsidP="00DB4D17">
            <w:pPr>
              <w:spacing w:line="480" w:lineRule="auto"/>
              <w:jc w:val="both"/>
            </w:pPr>
          </w:p>
        </w:tc>
        <w:tc>
          <w:tcPr>
            <w:tcW w:w="1310" w:type="dxa"/>
            <w:tcBorders>
              <w:top w:val="single" w:sz="4" w:space="0" w:color="auto"/>
              <w:bottom w:val="nil"/>
            </w:tcBorders>
            <w:vAlign w:val="center"/>
          </w:tcPr>
          <w:p w14:paraId="47921F3B" w14:textId="77777777" w:rsidR="00DA7366" w:rsidRPr="00B62365" w:rsidRDefault="00DA7366" w:rsidP="00DB4D17">
            <w:pPr>
              <w:spacing w:line="480" w:lineRule="auto"/>
              <w:jc w:val="both"/>
            </w:pPr>
          </w:p>
        </w:tc>
        <w:tc>
          <w:tcPr>
            <w:tcW w:w="1163" w:type="dxa"/>
            <w:tcBorders>
              <w:top w:val="single" w:sz="4" w:space="0" w:color="auto"/>
              <w:bottom w:val="nil"/>
            </w:tcBorders>
            <w:vAlign w:val="center"/>
          </w:tcPr>
          <w:p w14:paraId="4BC4EA9B" w14:textId="77777777" w:rsidR="00DA7366" w:rsidRPr="00B62365" w:rsidRDefault="00DA7366" w:rsidP="00DB4D17">
            <w:pPr>
              <w:spacing w:line="480" w:lineRule="auto"/>
              <w:jc w:val="both"/>
            </w:pPr>
          </w:p>
        </w:tc>
        <w:tc>
          <w:tcPr>
            <w:tcW w:w="1225" w:type="dxa"/>
            <w:tcBorders>
              <w:top w:val="single" w:sz="4" w:space="0" w:color="auto"/>
              <w:bottom w:val="nil"/>
            </w:tcBorders>
            <w:vAlign w:val="center"/>
          </w:tcPr>
          <w:p w14:paraId="5C6923C8" w14:textId="77777777" w:rsidR="00DA7366" w:rsidRPr="00B62365" w:rsidRDefault="00DA7366" w:rsidP="00DB4D17">
            <w:pPr>
              <w:spacing w:line="480" w:lineRule="auto"/>
              <w:jc w:val="both"/>
            </w:pPr>
          </w:p>
        </w:tc>
        <w:tc>
          <w:tcPr>
            <w:tcW w:w="1139" w:type="dxa"/>
            <w:tcBorders>
              <w:top w:val="single" w:sz="4" w:space="0" w:color="auto"/>
              <w:bottom w:val="nil"/>
            </w:tcBorders>
            <w:vAlign w:val="center"/>
          </w:tcPr>
          <w:p w14:paraId="488EA9F0" w14:textId="77777777" w:rsidR="00DA7366" w:rsidRPr="00B62365" w:rsidRDefault="00DA7366" w:rsidP="00DB4D17">
            <w:pPr>
              <w:spacing w:line="480" w:lineRule="auto"/>
              <w:jc w:val="both"/>
            </w:pPr>
          </w:p>
        </w:tc>
        <w:tc>
          <w:tcPr>
            <w:tcW w:w="1523" w:type="dxa"/>
            <w:tcBorders>
              <w:top w:val="single" w:sz="4" w:space="0" w:color="auto"/>
              <w:bottom w:val="nil"/>
            </w:tcBorders>
            <w:vAlign w:val="center"/>
          </w:tcPr>
          <w:p w14:paraId="241A46D0" w14:textId="77777777" w:rsidR="00DA7366" w:rsidRPr="00B62365" w:rsidRDefault="00DA7366" w:rsidP="00DB4D17">
            <w:pPr>
              <w:spacing w:line="480" w:lineRule="auto"/>
              <w:jc w:val="both"/>
            </w:pPr>
          </w:p>
        </w:tc>
      </w:tr>
      <w:tr w:rsidR="00DA7366" w:rsidRPr="00B62365" w14:paraId="018437EB" w14:textId="77777777" w:rsidTr="00DA7366">
        <w:trPr>
          <w:trHeight w:val="23"/>
        </w:trPr>
        <w:tc>
          <w:tcPr>
            <w:tcW w:w="1494" w:type="dxa"/>
            <w:tcBorders>
              <w:top w:val="nil"/>
              <w:bottom w:val="nil"/>
            </w:tcBorders>
            <w:vAlign w:val="center"/>
          </w:tcPr>
          <w:p w14:paraId="123FF526" w14:textId="77777777" w:rsidR="00DA7366" w:rsidRDefault="00DA7366" w:rsidP="00DB4D17">
            <w:pPr>
              <w:spacing w:line="480" w:lineRule="auto"/>
              <w:jc w:val="both"/>
            </w:pPr>
          </w:p>
          <w:p w14:paraId="25DEC896" w14:textId="72005814" w:rsidR="00903048" w:rsidRPr="00B62365" w:rsidRDefault="00903048" w:rsidP="00DB4D17">
            <w:pPr>
              <w:spacing w:line="480" w:lineRule="auto"/>
              <w:jc w:val="both"/>
            </w:pPr>
          </w:p>
        </w:tc>
        <w:tc>
          <w:tcPr>
            <w:tcW w:w="1309" w:type="dxa"/>
            <w:tcBorders>
              <w:top w:val="nil"/>
              <w:bottom w:val="nil"/>
            </w:tcBorders>
            <w:vAlign w:val="center"/>
          </w:tcPr>
          <w:p w14:paraId="6EC1FA15" w14:textId="77777777" w:rsidR="00DA7366" w:rsidRPr="00B62365" w:rsidRDefault="00DA7366" w:rsidP="00DB4D17">
            <w:pPr>
              <w:spacing w:line="480" w:lineRule="auto"/>
              <w:jc w:val="both"/>
            </w:pPr>
          </w:p>
        </w:tc>
        <w:tc>
          <w:tcPr>
            <w:tcW w:w="1310" w:type="dxa"/>
            <w:tcBorders>
              <w:top w:val="nil"/>
              <w:bottom w:val="nil"/>
            </w:tcBorders>
            <w:vAlign w:val="center"/>
          </w:tcPr>
          <w:p w14:paraId="22A3DE6F" w14:textId="77777777" w:rsidR="00DA7366" w:rsidRPr="00B62365" w:rsidRDefault="00DA7366" w:rsidP="00DB4D17">
            <w:pPr>
              <w:spacing w:line="480" w:lineRule="auto"/>
              <w:jc w:val="both"/>
            </w:pPr>
          </w:p>
        </w:tc>
        <w:tc>
          <w:tcPr>
            <w:tcW w:w="1163" w:type="dxa"/>
            <w:tcBorders>
              <w:top w:val="nil"/>
              <w:bottom w:val="nil"/>
            </w:tcBorders>
            <w:vAlign w:val="center"/>
          </w:tcPr>
          <w:p w14:paraId="039903E5" w14:textId="77777777" w:rsidR="00DA7366" w:rsidRPr="00B62365" w:rsidRDefault="00DA7366" w:rsidP="00DB4D17">
            <w:pPr>
              <w:spacing w:line="480" w:lineRule="auto"/>
              <w:jc w:val="both"/>
            </w:pPr>
          </w:p>
        </w:tc>
        <w:tc>
          <w:tcPr>
            <w:tcW w:w="1225" w:type="dxa"/>
            <w:tcBorders>
              <w:top w:val="nil"/>
              <w:bottom w:val="nil"/>
            </w:tcBorders>
            <w:vAlign w:val="center"/>
          </w:tcPr>
          <w:p w14:paraId="20372B2E" w14:textId="77777777" w:rsidR="00DA7366" w:rsidRPr="00B62365" w:rsidRDefault="00DA7366" w:rsidP="00DB4D17">
            <w:pPr>
              <w:spacing w:line="480" w:lineRule="auto"/>
              <w:jc w:val="both"/>
            </w:pPr>
          </w:p>
        </w:tc>
        <w:tc>
          <w:tcPr>
            <w:tcW w:w="1139" w:type="dxa"/>
            <w:tcBorders>
              <w:top w:val="nil"/>
              <w:bottom w:val="nil"/>
            </w:tcBorders>
            <w:vAlign w:val="center"/>
          </w:tcPr>
          <w:p w14:paraId="7F804605" w14:textId="77777777" w:rsidR="00DA7366" w:rsidRPr="00B62365" w:rsidRDefault="00DA7366" w:rsidP="00DB4D17">
            <w:pPr>
              <w:spacing w:line="480" w:lineRule="auto"/>
              <w:jc w:val="both"/>
            </w:pPr>
          </w:p>
        </w:tc>
        <w:tc>
          <w:tcPr>
            <w:tcW w:w="1523" w:type="dxa"/>
            <w:tcBorders>
              <w:top w:val="nil"/>
              <w:bottom w:val="nil"/>
            </w:tcBorders>
            <w:vAlign w:val="center"/>
          </w:tcPr>
          <w:p w14:paraId="770B2480" w14:textId="77777777" w:rsidR="00DA7366" w:rsidRPr="00B62365" w:rsidRDefault="00DA7366" w:rsidP="00DB4D17">
            <w:pPr>
              <w:spacing w:line="480" w:lineRule="auto"/>
              <w:jc w:val="both"/>
            </w:pPr>
          </w:p>
        </w:tc>
      </w:tr>
      <w:tr w:rsidR="00DA7366" w:rsidRPr="00B62365" w14:paraId="4A9A8C96" w14:textId="77777777" w:rsidTr="008B66F1">
        <w:trPr>
          <w:trHeight w:val="23"/>
        </w:trPr>
        <w:tc>
          <w:tcPr>
            <w:tcW w:w="9163" w:type="dxa"/>
            <w:gridSpan w:val="7"/>
            <w:tcBorders>
              <w:top w:val="nil"/>
            </w:tcBorders>
            <w:vAlign w:val="center"/>
          </w:tcPr>
          <w:p w14:paraId="347CA5C4" w14:textId="77777777" w:rsidR="0093051A" w:rsidRDefault="0093051A" w:rsidP="0093051A"/>
          <w:p w14:paraId="55BCE498" w14:textId="6C51AC4D" w:rsidR="00DA7366" w:rsidRPr="0093051A" w:rsidRDefault="00DA7366" w:rsidP="0093051A">
            <w:pPr>
              <w:rPr>
                <w:b/>
              </w:rPr>
            </w:pPr>
            <w:r w:rsidRPr="0093051A">
              <w:rPr>
                <w:b/>
              </w:rPr>
              <w:lastRenderedPageBreak/>
              <w:t>Table</w:t>
            </w:r>
            <w:r w:rsidR="0093051A">
              <w:rPr>
                <w:b/>
              </w:rPr>
              <w:t xml:space="preserve"> 3</w:t>
            </w:r>
            <w:r w:rsidRPr="0093051A">
              <w:rPr>
                <w:b/>
                <w:noProof/>
              </w:rPr>
              <w:t xml:space="preserve"> continued</w:t>
            </w:r>
          </w:p>
        </w:tc>
      </w:tr>
      <w:tr w:rsidR="00DA7366" w:rsidRPr="00B62365" w14:paraId="26854644" w14:textId="77777777" w:rsidTr="00DA7366">
        <w:trPr>
          <w:trHeight w:val="23"/>
        </w:trPr>
        <w:tc>
          <w:tcPr>
            <w:tcW w:w="1494" w:type="dxa"/>
            <w:vAlign w:val="center"/>
          </w:tcPr>
          <w:p w14:paraId="111BE761" w14:textId="4A8AD30D" w:rsidR="00DA7366" w:rsidRPr="00B62365" w:rsidRDefault="00DA7366" w:rsidP="00DA7366">
            <w:pPr>
              <w:spacing w:line="480" w:lineRule="auto"/>
              <w:jc w:val="both"/>
            </w:pPr>
            <w:r w:rsidRPr="00B62365">
              <w:t>Properties</w:t>
            </w:r>
          </w:p>
        </w:tc>
        <w:tc>
          <w:tcPr>
            <w:tcW w:w="1309" w:type="dxa"/>
            <w:vAlign w:val="center"/>
          </w:tcPr>
          <w:p w14:paraId="76883247" w14:textId="4ACF6A1F" w:rsidR="00DA7366" w:rsidRPr="00B62365" w:rsidRDefault="00DA7366" w:rsidP="00DA7366">
            <w:pPr>
              <w:spacing w:line="480" w:lineRule="auto"/>
              <w:jc w:val="both"/>
            </w:pPr>
            <w:r w:rsidRPr="00B62365">
              <w:t>Straight steel fiber</w:t>
            </w:r>
          </w:p>
        </w:tc>
        <w:tc>
          <w:tcPr>
            <w:tcW w:w="1310" w:type="dxa"/>
            <w:vAlign w:val="center"/>
          </w:tcPr>
          <w:p w14:paraId="61FDB6EA" w14:textId="1226FD48" w:rsidR="00DA7366" w:rsidRPr="00B62365" w:rsidRDefault="00DA7366" w:rsidP="00DA7366">
            <w:pPr>
              <w:spacing w:line="480" w:lineRule="auto"/>
              <w:jc w:val="both"/>
            </w:pPr>
            <w:r w:rsidRPr="00B62365">
              <w:t>Twisted steel fiber</w:t>
            </w:r>
          </w:p>
        </w:tc>
        <w:tc>
          <w:tcPr>
            <w:tcW w:w="1163" w:type="dxa"/>
            <w:vAlign w:val="center"/>
          </w:tcPr>
          <w:p w14:paraId="5D5F2937" w14:textId="7CCF7AB6" w:rsidR="00DA7366" w:rsidRPr="00B62365" w:rsidRDefault="00DA7366" w:rsidP="00DA7366">
            <w:pPr>
              <w:spacing w:line="480" w:lineRule="auto"/>
              <w:jc w:val="both"/>
            </w:pPr>
            <w:r w:rsidRPr="00B62365">
              <w:t>Glass fiber bar</w:t>
            </w:r>
          </w:p>
        </w:tc>
        <w:tc>
          <w:tcPr>
            <w:tcW w:w="1225" w:type="dxa"/>
            <w:vAlign w:val="center"/>
          </w:tcPr>
          <w:p w14:paraId="26BD06A3" w14:textId="3EA383DD" w:rsidR="00DA7366" w:rsidRPr="00B62365" w:rsidRDefault="00DA7366" w:rsidP="00DA7366">
            <w:pPr>
              <w:spacing w:line="480" w:lineRule="auto"/>
              <w:jc w:val="both"/>
            </w:pPr>
            <w:r w:rsidRPr="00B62365">
              <w:t>Alkali-resistant glass fiber</w:t>
            </w:r>
          </w:p>
        </w:tc>
        <w:tc>
          <w:tcPr>
            <w:tcW w:w="1139" w:type="dxa"/>
            <w:vAlign w:val="center"/>
          </w:tcPr>
          <w:p w14:paraId="3CB46505" w14:textId="220696EB" w:rsidR="00DA7366" w:rsidRPr="00B62365" w:rsidRDefault="00DA7366" w:rsidP="00DA7366">
            <w:pPr>
              <w:spacing w:line="480" w:lineRule="auto"/>
              <w:jc w:val="both"/>
            </w:pPr>
            <w:r w:rsidRPr="00B62365">
              <w:t>Alkali-resistant glass fiber</w:t>
            </w:r>
          </w:p>
        </w:tc>
        <w:tc>
          <w:tcPr>
            <w:tcW w:w="1523" w:type="dxa"/>
            <w:vAlign w:val="center"/>
          </w:tcPr>
          <w:p w14:paraId="6F94476E" w14:textId="71D882D8" w:rsidR="00DA7366" w:rsidRPr="00B62365" w:rsidRDefault="00DA7366" w:rsidP="00DA7366">
            <w:pPr>
              <w:spacing w:line="480" w:lineRule="auto"/>
              <w:jc w:val="both"/>
            </w:pPr>
            <w:r w:rsidRPr="00B62365">
              <w:t>Carbon fiber</w:t>
            </w:r>
          </w:p>
        </w:tc>
      </w:tr>
      <w:tr w:rsidR="00AD0AC2" w:rsidRPr="00B62365" w14:paraId="60BDC45E" w14:textId="77777777" w:rsidTr="00DA7366">
        <w:trPr>
          <w:trHeight w:val="23"/>
        </w:trPr>
        <w:tc>
          <w:tcPr>
            <w:tcW w:w="1494" w:type="dxa"/>
            <w:vAlign w:val="center"/>
          </w:tcPr>
          <w:p w14:paraId="4F1C4D7C" w14:textId="77777777" w:rsidR="0047661E" w:rsidRPr="00B62365" w:rsidRDefault="0047661E" w:rsidP="00DB4D17">
            <w:pPr>
              <w:spacing w:line="480" w:lineRule="auto"/>
              <w:jc w:val="both"/>
              <w:rPr>
                <w:bCs/>
                <w:iCs/>
              </w:rPr>
            </w:pPr>
            <w:r w:rsidRPr="00B62365">
              <w:t>Tensile strength (MPa)</w:t>
            </w:r>
          </w:p>
        </w:tc>
        <w:tc>
          <w:tcPr>
            <w:tcW w:w="1309" w:type="dxa"/>
            <w:vAlign w:val="center"/>
          </w:tcPr>
          <w:p w14:paraId="0BD56677" w14:textId="77777777" w:rsidR="0047661E" w:rsidRPr="00B62365" w:rsidRDefault="0047661E" w:rsidP="00DB4D17">
            <w:pPr>
              <w:spacing w:line="480" w:lineRule="auto"/>
              <w:jc w:val="both"/>
              <w:rPr>
                <w:bCs/>
                <w:iCs/>
              </w:rPr>
            </w:pPr>
            <w:r w:rsidRPr="00B62365">
              <w:t>2,600</w:t>
            </w:r>
          </w:p>
        </w:tc>
        <w:tc>
          <w:tcPr>
            <w:tcW w:w="1310" w:type="dxa"/>
            <w:vAlign w:val="center"/>
          </w:tcPr>
          <w:p w14:paraId="14C8A399" w14:textId="77777777" w:rsidR="0047661E" w:rsidRPr="00B62365" w:rsidRDefault="0047661E" w:rsidP="00DB4D17">
            <w:pPr>
              <w:spacing w:line="480" w:lineRule="auto"/>
              <w:jc w:val="both"/>
              <w:rPr>
                <w:bCs/>
                <w:iCs/>
              </w:rPr>
            </w:pPr>
            <w:r w:rsidRPr="00B62365">
              <w:t>1,700</w:t>
            </w:r>
          </w:p>
        </w:tc>
        <w:tc>
          <w:tcPr>
            <w:tcW w:w="1163" w:type="dxa"/>
            <w:vAlign w:val="center"/>
          </w:tcPr>
          <w:p w14:paraId="7038D92E" w14:textId="77777777" w:rsidR="0047661E" w:rsidRPr="00B62365" w:rsidRDefault="0047661E" w:rsidP="00DB4D17">
            <w:pPr>
              <w:spacing w:line="480" w:lineRule="auto"/>
              <w:jc w:val="both"/>
              <w:rPr>
                <w:bCs/>
                <w:iCs/>
              </w:rPr>
            </w:pPr>
            <w:r w:rsidRPr="00B62365">
              <w:t>1,000</w:t>
            </w:r>
          </w:p>
        </w:tc>
        <w:tc>
          <w:tcPr>
            <w:tcW w:w="1225" w:type="dxa"/>
            <w:vAlign w:val="center"/>
          </w:tcPr>
          <w:p w14:paraId="4FF0A72E" w14:textId="77777777" w:rsidR="0047661E" w:rsidRPr="00B62365" w:rsidRDefault="0047661E" w:rsidP="00DB4D17">
            <w:pPr>
              <w:spacing w:line="480" w:lineRule="auto"/>
              <w:jc w:val="both"/>
              <w:rPr>
                <w:bCs/>
                <w:iCs/>
              </w:rPr>
            </w:pPr>
            <w:r w:rsidRPr="00B62365">
              <w:t>1,500</w:t>
            </w:r>
          </w:p>
        </w:tc>
        <w:tc>
          <w:tcPr>
            <w:tcW w:w="1139" w:type="dxa"/>
            <w:vAlign w:val="center"/>
          </w:tcPr>
          <w:p w14:paraId="5E4A7816" w14:textId="77777777" w:rsidR="0047661E" w:rsidRPr="00B62365" w:rsidRDefault="0047661E" w:rsidP="00DB4D17">
            <w:pPr>
              <w:spacing w:line="480" w:lineRule="auto"/>
              <w:jc w:val="both"/>
              <w:rPr>
                <w:bCs/>
                <w:iCs/>
              </w:rPr>
            </w:pPr>
            <w:r w:rsidRPr="00B62365">
              <w:t>1,500</w:t>
            </w:r>
          </w:p>
        </w:tc>
        <w:tc>
          <w:tcPr>
            <w:tcW w:w="1523" w:type="dxa"/>
            <w:vAlign w:val="center"/>
          </w:tcPr>
          <w:p w14:paraId="69EDBECE" w14:textId="77777777" w:rsidR="0047661E" w:rsidRPr="00B62365" w:rsidRDefault="0047661E" w:rsidP="00DB4D17">
            <w:pPr>
              <w:spacing w:line="480" w:lineRule="auto"/>
              <w:jc w:val="both"/>
              <w:rPr>
                <w:bCs/>
                <w:iCs/>
              </w:rPr>
            </w:pPr>
            <w:r w:rsidRPr="00B62365">
              <w:t>290</w:t>
            </w:r>
          </w:p>
        </w:tc>
      </w:tr>
      <w:tr w:rsidR="00AD0AC2" w:rsidRPr="00B62365" w14:paraId="1F6122C5" w14:textId="77777777" w:rsidTr="00DA7366">
        <w:trPr>
          <w:trHeight w:val="15"/>
        </w:trPr>
        <w:tc>
          <w:tcPr>
            <w:tcW w:w="1494" w:type="dxa"/>
            <w:vAlign w:val="center"/>
          </w:tcPr>
          <w:p w14:paraId="6B233AB0" w14:textId="77777777" w:rsidR="0047661E" w:rsidRPr="00B62365" w:rsidRDefault="0047661E" w:rsidP="00DB4D17">
            <w:pPr>
              <w:spacing w:line="480" w:lineRule="auto"/>
              <w:jc w:val="both"/>
              <w:rPr>
                <w:bCs/>
                <w:iCs/>
              </w:rPr>
            </w:pPr>
            <w:r w:rsidRPr="00B62365">
              <w:t>Equivalent diameter</w:t>
            </w:r>
            <w:r w:rsidRPr="00B62365">
              <w:rPr>
                <w:vertAlign w:val="superscript"/>
              </w:rPr>
              <w:t xml:space="preserve">2 </w:t>
            </w:r>
            <w:r w:rsidRPr="00B62365">
              <w:t>(mm)</w:t>
            </w:r>
          </w:p>
        </w:tc>
        <w:tc>
          <w:tcPr>
            <w:tcW w:w="1309" w:type="dxa"/>
            <w:vAlign w:val="center"/>
          </w:tcPr>
          <w:p w14:paraId="418F6B66" w14:textId="77777777" w:rsidR="0047661E" w:rsidRPr="00B62365" w:rsidRDefault="0047661E" w:rsidP="00DB4D17">
            <w:pPr>
              <w:spacing w:line="480" w:lineRule="auto"/>
              <w:jc w:val="both"/>
              <w:rPr>
                <w:bCs/>
                <w:iCs/>
              </w:rPr>
            </w:pPr>
            <w:r w:rsidRPr="00B62365">
              <w:t>0.82</w:t>
            </w:r>
          </w:p>
        </w:tc>
        <w:tc>
          <w:tcPr>
            <w:tcW w:w="1310" w:type="dxa"/>
            <w:vAlign w:val="center"/>
          </w:tcPr>
          <w:p w14:paraId="3617EC77" w14:textId="77777777" w:rsidR="0047661E" w:rsidRPr="00B62365" w:rsidRDefault="0047661E" w:rsidP="00DB4D17">
            <w:pPr>
              <w:spacing w:line="480" w:lineRule="auto"/>
              <w:jc w:val="both"/>
              <w:rPr>
                <w:bCs/>
                <w:iCs/>
              </w:rPr>
            </w:pPr>
            <w:r w:rsidRPr="00B62365">
              <w:t>1.78</w:t>
            </w:r>
          </w:p>
        </w:tc>
        <w:tc>
          <w:tcPr>
            <w:tcW w:w="1163" w:type="dxa"/>
            <w:vAlign w:val="center"/>
          </w:tcPr>
          <w:p w14:paraId="4ED764DA" w14:textId="77777777" w:rsidR="0047661E" w:rsidRPr="00B62365" w:rsidRDefault="0047661E" w:rsidP="00DB4D17">
            <w:pPr>
              <w:spacing w:line="480" w:lineRule="auto"/>
              <w:jc w:val="both"/>
              <w:rPr>
                <w:bCs/>
                <w:iCs/>
              </w:rPr>
            </w:pPr>
            <w:r w:rsidRPr="00B62365">
              <w:t>0.80</w:t>
            </w:r>
          </w:p>
        </w:tc>
        <w:tc>
          <w:tcPr>
            <w:tcW w:w="1225" w:type="dxa"/>
            <w:vAlign w:val="center"/>
          </w:tcPr>
          <w:p w14:paraId="3844CDF2" w14:textId="77777777" w:rsidR="0047661E" w:rsidRPr="00B62365" w:rsidRDefault="0047661E" w:rsidP="00DB4D17">
            <w:pPr>
              <w:spacing w:line="480" w:lineRule="auto"/>
              <w:jc w:val="both"/>
              <w:rPr>
                <w:bCs/>
                <w:iCs/>
              </w:rPr>
            </w:pPr>
            <w:r w:rsidRPr="00B62365">
              <w:t>0.29</w:t>
            </w:r>
          </w:p>
        </w:tc>
        <w:tc>
          <w:tcPr>
            <w:tcW w:w="1139" w:type="dxa"/>
            <w:vAlign w:val="center"/>
          </w:tcPr>
          <w:p w14:paraId="429D9315" w14:textId="77777777" w:rsidR="0047661E" w:rsidRPr="00B62365" w:rsidRDefault="0047661E" w:rsidP="00DB4D17">
            <w:pPr>
              <w:spacing w:line="480" w:lineRule="auto"/>
              <w:jc w:val="both"/>
              <w:rPr>
                <w:bCs/>
                <w:iCs/>
              </w:rPr>
            </w:pPr>
            <w:r w:rsidRPr="00B62365">
              <w:t>0.29</w:t>
            </w:r>
          </w:p>
        </w:tc>
        <w:tc>
          <w:tcPr>
            <w:tcW w:w="1523" w:type="dxa"/>
            <w:vAlign w:val="center"/>
          </w:tcPr>
          <w:p w14:paraId="32206220" w14:textId="77777777" w:rsidR="0047661E" w:rsidRPr="00B62365" w:rsidRDefault="0047661E" w:rsidP="00DB4D17">
            <w:pPr>
              <w:spacing w:line="480" w:lineRule="auto"/>
              <w:jc w:val="both"/>
              <w:rPr>
                <w:bCs/>
                <w:iCs/>
              </w:rPr>
            </w:pPr>
            <w:r w:rsidRPr="00B62365">
              <w:t>0.07</w:t>
            </w:r>
          </w:p>
        </w:tc>
      </w:tr>
      <w:tr w:rsidR="00AD0AC2" w:rsidRPr="00B62365" w14:paraId="5590A6E0" w14:textId="77777777" w:rsidTr="00DA7366">
        <w:trPr>
          <w:trHeight w:val="7"/>
        </w:trPr>
        <w:tc>
          <w:tcPr>
            <w:tcW w:w="1494" w:type="dxa"/>
            <w:tcBorders>
              <w:bottom w:val="single" w:sz="4" w:space="0" w:color="auto"/>
            </w:tcBorders>
            <w:vAlign w:val="center"/>
          </w:tcPr>
          <w:p w14:paraId="6C7F9B6F" w14:textId="77777777" w:rsidR="0047661E" w:rsidRPr="00B62365" w:rsidRDefault="0047661E" w:rsidP="00DB4D17">
            <w:pPr>
              <w:spacing w:line="480" w:lineRule="auto"/>
              <w:jc w:val="both"/>
              <w:rPr>
                <w:bCs/>
                <w:iCs/>
              </w:rPr>
            </w:pPr>
            <w:r w:rsidRPr="00B62365">
              <w:t>Aspect ratio</w:t>
            </w:r>
          </w:p>
        </w:tc>
        <w:tc>
          <w:tcPr>
            <w:tcW w:w="1309" w:type="dxa"/>
            <w:tcBorders>
              <w:bottom w:val="single" w:sz="4" w:space="0" w:color="auto"/>
            </w:tcBorders>
            <w:vAlign w:val="center"/>
          </w:tcPr>
          <w:p w14:paraId="767AD02E" w14:textId="77777777" w:rsidR="0047661E" w:rsidRPr="00B62365" w:rsidRDefault="0047661E" w:rsidP="00DB4D17">
            <w:pPr>
              <w:spacing w:line="480" w:lineRule="auto"/>
              <w:jc w:val="both"/>
              <w:rPr>
                <w:bCs/>
                <w:iCs/>
              </w:rPr>
            </w:pPr>
            <w:r w:rsidRPr="00B62365">
              <w:t>65</w:t>
            </w:r>
          </w:p>
        </w:tc>
        <w:tc>
          <w:tcPr>
            <w:tcW w:w="1310" w:type="dxa"/>
            <w:tcBorders>
              <w:bottom w:val="single" w:sz="4" w:space="0" w:color="auto"/>
            </w:tcBorders>
            <w:vAlign w:val="center"/>
          </w:tcPr>
          <w:p w14:paraId="6091736A" w14:textId="77777777" w:rsidR="0047661E" w:rsidRPr="00B62365" w:rsidRDefault="0047661E" w:rsidP="00DB4D17">
            <w:pPr>
              <w:spacing w:line="480" w:lineRule="auto"/>
              <w:jc w:val="both"/>
              <w:rPr>
                <w:bCs/>
                <w:iCs/>
              </w:rPr>
            </w:pPr>
            <w:r w:rsidRPr="00B62365">
              <w:t>26</w:t>
            </w:r>
          </w:p>
        </w:tc>
        <w:tc>
          <w:tcPr>
            <w:tcW w:w="1163" w:type="dxa"/>
            <w:tcBorders>
              <w:bottom w:val="single" w:sz="4" w:space="0" w:color="auto"/>
            </w:tcBorders>
            <w:vAlign w:val="center"/>
          </w:tcPr>
          <w:p w14:paraId="47058957" w14:textId="77777777" w:rsidR="0047661E" w:rsidRPr="00B62365" w:rsidRDefault="0047661E" w:rsidP="00DB4D17">
            <w:pPr>
              <w:spacing w:line="480" w:lineRule="auto"/>
              <w:jc w:val="both"/>
              <w:rPr>
                <w:bCs/>
                <w:iCs/>
              </w:rPr>
            </w:pPr>
            <w:r w:rsidRPr="00B62365">
              <w:t>61</w:t>
            </w:r>
          </w:p>
        </w:tc>
        <w:tc>
          <w:tcPr>
            <w:tcW w:w="1225" w:type="dxa"/>
            <w:tcBorders>
              <w:bottom w:val="single" w:sz="4" w:space="0" w:color="auto"/>
            </w:tcBorders>
            <w:vAlign w:val="center"/>
          </w:tcPr>
          <w:p w14:paraId="3A72B4A9" w14:textId="77777777" w:rsidR="0047661E" w:rsidRPr="00B62365" w:rsidRDefault="0047661E" w:rsidP="00DB4D17">
            <w:pPr>
              <w:spacing w:line="480" w:lineRule="auto"/>
              <w:jc w:val="both"/>
              <w:rPr>
                <w:bCs/>
                <w:iCs/>
              </w:rPr>
            </w:pPr>
            <w:r w:rsidRPr="00B62365">
              <w:t>106</w:t>
            </w:r>
          </w:p>
        </w:tc>
        <w:tc>
          <w:tcPr>
            <w:tcW w:w="1139" w:type="dxa"/>
            <w:tcBorders>
              <w:bottom w:val="single" w:sz="4" w:space="0" w:color="auto"/>
            </w:tcBorders>
            <w:vAlign w:val="center"/>
          </w:tcPr>
          <w:p w14:paraId="5D897A01" w14:textId="77777777" w:rsidR="0047661E" w:rsidRPr="00B62365" w:rsidRDefault="0047661E" w:rsidP="00DB4D17">
            <w:pPr>
              <w:spacing w:line="480" w:lineRule="auto"/>
              <w:jc w:val="both"/>
              <w:rPr>
                <w:bCs/>
                <w:iCs/>
              </w:rPr>
            </w:pPr>
            <w:r w:rsidRPr="00B62365">
              <w:t>71</w:t>
            </w:r>
          </w:p>
        </w:tc>
        <w:tc>
          <w:tcPr>
            <w:tcW w:w="1523" w:type="dxa"/>
            <w:tcBorders>
              <w:bottom w:val="single" w:sz="4" w:space="0" w:color="auto"/>
            </w:tcBorders>
            <w:vAlign w:val="center"/>
          </w:tcPr>
          <w:p w14:paraId="7E1A648E" w14:textId="77777777" w:rsidR="0047661E" w:rsidRPr="00B62365" w:rsidRDefault="0047661E" w:rsidP="00DB4D17">
            <w:pPr>
              <w:spacing w:line="480" w:lineRule="auto"/>
              <w:jc w:val="both"/>
              <w:rPr>
                <w:bCs/>
                <w:iCs/>
              </w:rPr>
            </w:pPr>
            <w:r w:rsidRPr="00B62365">
              <w:t>167</w:t>
            </w:r>
          </w:p>
        </w:tc>
      </w:tr>
      <w:tr w:rsidR="00AD0AC2" w:rsidRPr="00B62365" w14:paraId="416DB577" w14:textId="77777777" w:rsidTr="00DA7366">
        <w:trPr>
          <w:trHeight w:val="23"/>
        </w:trPr>
        <w:tc>
          <w:tcPr>
            <w:tcW w:w="1494" w:type="dxa"/>
            <w:tcBorders>
              <w:top w:val="single" w:sz="4" w:space="0" w:color="auto"/>
              <w:bottom w:val="single" w:sz="4" w:space="0" w:color="auto"/>
            </w:tcBorders>
            <w:vAlign w:val="center"/>
          </w:tcPr>
          <w:p w14:paraId="295ED2FE" w14:textId="77777777" w:rsidR="0047661E" w:rsidRPr="00B62365" w:rsidRDefault="0047661E" w:rsidP="00DB4D17">
            <w:pPr>
              <w:spacing w:line="480" w:lineRule="auto"/>
              <w:jc w:val="both"/>
              <w:rPr>
                <w:bCs/>
                <w:iCs/>
              </w:rPr>
            </w:pPr>
            <w:r w:rsidRPr="00B62365">
              <w:t>Specific surface area</w:t>
            </w:r>
            <w:r w:rsidRPr="00B62365">
              <w:rPr>
                <w:vertAlign w:val="superscript"/>
              </w:rPr>
              <w:t>3</w:t>
            </w:r>
            <w:r w:rsidRPr="00B62365">
              <w:t xml:space="preserve"> (mm</w:t>
            </w:r>
            <w:r w:rsidRPr="00B62365">
              <w:rPr>
                <w:vertAlign w:val="superscript"/>
              </w:rPr>
              <w:t>2</w:t>
            </w:r>
            <w:r w:rsidRPr="00B62365">
              <w:t>/mm</w:t>
            </w:r>
            <w:r w:rsidRPr="00B62365">
              <w:rPr>
                <w:vertAlign w:val="superscript"/>
              </w:rPr>
              <w:t>3</w:t>
            </w:r>
            <w:r w:rsidRPr="00B62365">
              <w:t>)</w:t>
            </w:r>
          </w:p>
        </w:tc>
        <w:tc>
          <w:tcPr>
            <w:tcW w:w="1309" w:type="dxa"/>
            <w:tcBorders>
              <w:top w:val="single" w:sz="4" w:space="0" w:color="auto"/>
              <w:bottom w:val="single" w:sz="4" w:space="0" w:color="auto"/>
            </w:tcBorders>
            <w:vAlign w:val="center"/>
          </w:tcPr>
          <w:p w14:paraId="35D1182A" w14:textId="77777777" w:rsidR="0047661E" w:rsidRPr="00B62365" w:rsidRDefault="0047661E" w:rsidP="00DB4D17">
            <w:pPr>
              <w:spacing w:line="480" w:lineRule="auto"/>
              <w:jc w:val="both"/>
              <w:rPr>
                <w:bCs/>
                <w:iCs/>
              </w:rPr>
            </w:pPr>
            <w:r w:rsidRPr="00B62365">
              <w:t>20</w:t>
            </w:r>
          </w:p>
        </w:tc>
        <w:tc>
          <w:tcPr>
            <w:tcW w:w="1310" w:type="dxa"/>
            <w:tcBorders>
              <w:top w:val="single" w:sz="4" w:space="0" w:color="auto"/>
              <w:bottom w:val="single" w:sz="4" w:space="0" w:color="auto"/>
            </w:tcBorders>
            <w:vAlign w:val="center"/>
          </w:tcPr>
          <w:p w14:paraId="3198DE72" w14:textId="77777777" w:rsidR="0047661E" w:rsidRPr="00B62365" w:rsidRDefault="0047661E" w:rsidP="00DB4D17">
            <w:pPr>
              <w:spacing w:line="480" w:lineRule="auto"/>
              <w:jc w:val="both"/>
            </w:pPr>
            <w:r w:rsidRPr="00B62365">
              <w:t>—</w:t>
            </w:r>
          </w:p>
        </w:tc>
        <w:tc>
          <w:tcPr>
            <w:tcW w:w="1163" w:type="dxa"/>
            <w:tcBorders>
              <w:top w:val="single" w:sz="4" w:space="0" w:color="auto"/>
              <w:bottom w:val="single" w:sz="4" w:space="0" w:color="auto"/>
            </w:tcBorders>
            <w:vAlign w:val="center"/>
          </w:tcPr>
          <w:p w14:paraId="509A976D" w14:textId="77777777" w:rsidR="0047661E" w:rsidRPr="00B62365" w:rsidRDefault="0047661E" w:rsidP="00DB4D17">
            <w:pPr>
              <w:spacing w:line="480" w:lineRule="auto"/>
              <w:jc w:val="both"/>
              <w:rPr>
                <w:bCs/>
                <w:iCs/>
              </w:rPr>
            </w:pPr>
            <w:r w:rsidRPr="00B62365">
              <w:t>5.8</w:t>
            </w:r>
          </w:p>
        </w:tc>
        <w:tc>
          <w:tcPr>
            <w:tcW w:w="1225" w:type="dxa"/>
            <w:tcBorders>
              <w:top w:val="single" w:sz="4" w:space="0" w:color="auto"/>
              <w:bottom w:val="single" w:sz="4" w:space="0" w:color="auto"/>
            </w:tcBorders>
            <w:vAlign w:val="center"/>
          </w:tcPr>
          <w:p w14:paraId="55B00C89" w14:textId="77777777" w:rsidR="0047661E" w:rsidRPr="00B62365" w:rsidRDefault="0047661E" w:rsidP="00DB4D17">
            <w:pPr>
              <w:spacing w:line="480" w:lineRule="auto"/>
              <w:jc w:val="both"/>
              <w:rPr>
                <w:bCs/>
                <w:iCs/>
              </w:rPr>
            </w:pPr>
            <w:r w:rsidRPr="00B62365">
              <w:t>22.3</w:t>
            </w:r>
          </w:p>
        </w:tc>
        <w:tc>
          <w:tcPr>
            <w:tcW w:w="1139" w:type="dxa"/>
            <w:tcBorders>
              <w:top w:val="single" w:sz="4" w:space="0" w:color="auto"/>
              <w:bottom w:val="single" w:sz="4" w:space="0" w:color="auto"/>
            </w:tcBorders>
            <w:vAlign w:val="center"/>
          </w:tcPr>
          <w:p w14:paraId="5DDDB8BD" w14:textId="77777777" w:rsidR="0047661E" w:rsidRPr="00B62365" w:rsidRDefault="0047661E" w:rsidP="00DB4D17">
            <w:pPr>
              <w:spacing w:line="480" w:lineRule="auto"/>
              <w:jc w:val="both"/>
              <w:rPr>
                <w:bCs/>
                <w:iCs/>
              </w:rPr>
            </w:pPr>
            <w:r w:rsidRPr="00B62365">
              <w:t>22.4</w:t>
            </w:r>
          </w:p>
        </w:tc>
        <w:tc>
          <w:tcPr>
            <w:tcW w:w="1523" w:type="dxa"/>
            <w:tcBorders>
              <w:top w:val="single" w:sz="4" w:space="0" w:color="auto"/>
              <w:bottom w:val="single" w:sz="4" w:space="0" w:color="auto"/>
            </w:tcBorders>
            <w:vAlign w:val="center"/>
          </w:tcPr>
          <w:p w14:paraId="1E0503C1" w14:textId="77777777" w:rsidR="0047661E" w:rsidRPr="00B62365" w:rsidRDefault="0047661E" w:rsidP="00DB4D17">
            <w:pPr>
              <w:spacing w:line="480" w:lineRule="auto"/>
              <w:jc w:val="both"/>
              <w:rPr>
                <w:bCs/>
                <w:iCs/>
              </w:rPr>
            </w:pPr>
            <w:r w:rsidRPr="00B62365">
              <w:t>55.7</w:t>
            </w:r>
          </w:p>
        </w:tc>
      </w:tr>
    </w:tbl>
    <w:p w14:paraId="28D77278" w14:textId="77777777" w:rsidR="0047661E" w:rsidRPr="00B62365" w:rsidRDefault="0047661E" w:rsidP="00DB4D17">
      <w:pPr>
        <w:pStyle w:val="FootnoteText"/>
        <w:numPr>
          <w:ilvl w:val="0"/>
          <w:numId w:val="15"/>
        </w:numPr>
        <w:spacing w:line="480" w:lineRule="auto"/>
        <w:jc w:val="both"/>
      </w:pPr>
      <w:r w:rsidRPr="00B62365">
        <w:t>Carbon fiber also contained 25% weight fraction of moisture content.</w:t>
      </w:r>
    </w:p>
    <w:p w14:paraId="6C4F3012" w14:textId="77777777" w:rsidR="0047661E" w:rsidRPr="00B62365" w:rsidRDefault="0047661E" w:rsidP="00DB4D17">
      <w:pPr>
        <w:pStyle w:val="FootnoteText"/>
        <w:numPr>
          <w:ilvl w:val="0"/>
          <w:numId w:val="15"/>
        </w:numPr>
        <w:spacing w:line="480" w:lineRule="auto"/>
        <w:jc w:val="both"/>
      </w:pPr>
      <w:r w:rsidRPr="00B62365">
        <w:t>Equivalent diameters were calculated based on equation 1. An average density of 2.61 g/cm</w:t>
      </w:r>
      <w:r w:rsidRPr="00B62365">
        <w:rPr>
          <w:vertAlign w:val="superscript"/>
        </w:rPr>
        <w:t>3</w:t>
      </w:r>
      <w:r w:rsidRPr="00B62365">
        <w:t xml:space="preserve"> was used for the aggregate to determine the equivalent diameter of the fibers.</w:t>
      </w:r>
    </w:p>
    <w:p w14:paraId="34F41182" w14:textId="77777777" w:rsidR="0047661E" w:rsidRPr="00531C99" w:rsidRDefault="0047661E" w:rsidP="00DB4D17">
      <w:pPr>
        <w:pStyle w:val="ListParagraph"/>
        <w:numPr>
          <w:ilvl w:val="0"/>
          <w:numId w:val="15"/>
        </w:numPr>
        <w:jc w:val="both"/>
      </w:pPr>
      <w:r w:rsidRPr="00531C99">
        <w:t xml:space="preserve">The surface area of the fibers was determined assuming a cylindrical shape. The specific surface area of the helical-shaped twisted steel fibers was not calculated using this assumption. </w:t>
      </w:r>
    </w:p>
    <w:p w14:paraId="71E2AAC4" w14:textId="52F6C99A" w:rsidR="0047661E" w:rsidRPr="00B62365" w:rsidRDefault="00031855" w:rsidP="00DB4D17">
      <w:pPr>
        <w:spacing w:line="480" w:lineRule="auto"/>
        <w:jc w:val="both"/>
      </w:pPr>
      <w:r w:rsidRPr="00B62365">
        <w:br w:type="page"/>
      </w:r>
    </w:p>
    <w:bookmarkEnd w:id="34"/>
    <w:p w14:paraId="60AF0CD5" w14:textId="46D6F961" w:rsidR="0047661E" w:rsidRPr="00B62365" w:rsidRDefault="00950224" w:rsidP="00DB4D17">
      <w:pPr>
        <w:spacing w:line="480" w:lineRule="auto"/>
        <w:jc w:val="both"/>
      </w:pPr>
      <w:r w:rsidRPr="00B62365">
        <w:lastRenderedPageBreak/>
        <w:t xml:space="preserve">mixtures, including high-early-strength </w:t>
      </w:r>
      <w:r w:rsidRPr="00B62365">
        <w:rPr>
          <w:bCs/>
        </w:rPr>
        <w:t>FRSCC</w:t>
      </w:r>
      <w:r w:rsidRPr="00B62365">
        <w:t xml:space="preserve">, would result in segregation and bleeding due to the large </w:t>
      </w:r>
      <w:proofErr w:type="gramStart"/>
      <w:r w:rsidRPr="00B62365">
        <w:t>amount</w:t>
      </w:r>
      <w:proofErr w:type="gramEnd"/>
      <w:r w:rsidRPr="00B62365">
        <w:t xml:space="preserve"> of voids in the granular structure and inadequate powder content. Therefore, most </w:t>
      </w:r>
      <w:r w:rsidR="0047661E" w:rsidRPr="00B62365">
        <w:t xml:space="preserve">SCC design processes use an ideal gradation curve to develop dense granular structures that are cohesive and less prone to segregation </w:t>
      </w:r>
      <w:r w:rsidR="0047661E" w:rsidRPr="00B62365">
        <w:fldChar w:fldCharType="begin">
          <w:fldData xml:space="preserve">PEVuZE5vdGU+PENpdGU+PEF1dGhvcj5TdTwvQXV0aG9yPjxZZWFyPjIwMDM8L1llYXI+PFJlY051
bT4zMTc8L1JlY051bT48RGlzcGxheVRleHQ+WzcwLCA3MV08L0Rpc3BsYXlUZXh0PjxyZWNvcmQ+
PHJlYy1udW1iZXI+MzE3PC9yZWMtbnVtYmVyPjxmb3JlaWduLWtleXM+PGtleSBhcHA9IkVOIiBk
Yi1pZD0ic3hldjk1NWZoc3N4cGNldmV0MXZ3ZnQwZTVzZTl3ZGRhMGVyIiB0aW1lc3RhbXA9IjE2
MzU5MTcyMjkiIGd1aWQ9ImQ4MTRlM2NlLTNhYWQtNDJmOS04MTk5LWQ4MzIyZTAwNDZiMyI+MzE3
PC9rZXk+PC9mb3JlaWduLWtleXM+PHJlZi10eXBlIG5hbWU9IkpvdXJuYWwgQXJ0aWNsZSI+MTc8
L3JlZi10eXBlPjxjb250cmlidXRvcnM+PGF1dGhvcnM+PGF1dGhvcj5TdSwgTmFuPC9hdXRob3I+
PGF1dGhvcj5NaWFvLCBCdXF1YW48L2F1dGhvcj48L2F1dGhvcnM+PC9jb250cmlidXRvcnM+PHRp
dGxlcz48dGl0bGU+QSBuZXcgbWV0aG9kIGZvciB0aGUgbWl4IGRlc2lnbiBvZiBtZWRpdW0gc3Ry
ZW5ndGggZmxvd2luZyBjb25jcmV0ZSB3aXRoIGxvdyBjZW1lbnQgY29udGVudDwvdGl0bGU+PHNl
Y29uZGFyeS10aXRsZT5DZW1lbnQgYW5kIENvbmNyZXRlIENvbXBvc2l0ZXM8L3NlY29uZGFyeS10
aXRsZT48L3RpdGxlcz48cGVyaW9kaWNhbD48ZnVsbC10aXRsZT5DZW1lbnQgYW5kIENvbmNyZXRl
IENvbXBvc2l0ZXM8L2Z1bGwtdGl0bGU+PC9wZXJpb2RpY2FsPjxwYWdlcz4yMTUtMjIyPC9wYWdl
cz48dm9sdW1lPjI1PC92b2x1bWU+PG51bWJlcj4yPC9udW1iZXI+PGtleXdvcmRzPjxrZXl3b3Jk
PkZsb3dpbmcgY29uY3JldGU8L2tleXdvcmQ+PGtleXdvcmQ+TWl4IGRlc2lnbjwva2V5d29yZD48
a2V5d29yZD5NZWRpdW0gc3RyZW5ndGg8L2tleXdvcmQ+PGtleXdvcmQ+UGFja2luZyBmYWN0b3I8
L2tleXdvcmQ+PGtleXdvcmQ+U2x1bXA8L2tleXdvcmQ+PGtleXdvcmQ+U2x1bXAgZmxvdzwva2V5
d29yZD48a2V5d29yZD5Db21wcmVzc2l2ZSBzdHJlbmd0aDwva2V5d29yZD48a2V5d29yZD5GbHkg
YXNoPC9rZXl3b3JkPjxrZXl3b3JkPkdHQlM8L2tleXdvcmQ+PC9rZXl3b3Jkcz48ZGF0ZXM+PHll
YXI+MjAwMzwveWVhcj48cHViLWRhdGVzPjxkYXRlPjIwMDMvMDIvMDEvPC9kYXRlPjwvcHViLWRh
dGVzPjwvZGF0ZXM+PGlzYm4+MDk1OC05NDY1PC9pc2JuPjx1cmxzPjxyZWxhdGVkLXVybHM+PHVy
bD5odHRwOi8vd3d3LnNjaWVuY2VkaXJlY3QuY29tL3NjaWVuY2UvYXJ0aWNsZS9waWkvUzA5NTg5
NDY1MDIwMDAxMzY8L3VybD48L3JlbGF0ZWQtdXJscz48L3VybHM+PGVsZWN0cm9uaWMtcmVzb3Vy
Y2UtbnVtPmh0dHBzOi8vZG9pLm9yZy8xMC4xMDE2L1MwOTU4LTk0NjUoMDIpMDAwMTMtNjwvZWxl
Y3Ryb25pYy1yZXNvdXJjZS1udW0+PC9yZWNvcmQ+PC9DaXRlPjxDaXRlPjxBdXRob3I+U3U8L0F1
dGhvcj48WWVhcj4yMDAxPC9ZZWFyPjxSZWNOdW0+MzI0PC9SZWNOdW0+PHJlY29yZD48cmVjLW51
bWJlcj4zMjQ8L3JlYy1udW1iZXI+PGZvcmVpZ24ta2V5cz48a2V5IGFwcD0iRU4iIGRiLWlkPSJl
OXBycnR4MGh2cnB4bGVwMnpycDlwdGVld3J3eDkyemVzdDIiIHRpbWVzdGFtcD0iMTU5MTc0MjA2
MyI+MzI0PC9rZXk+PC9mb3JlaWduLWtleXM+PHJlZi10eXBlIG5hbWU9IkpvdXJuYWwgQXJ0aWNs
ZSI+MTc8L3JlZi10eXBlPjxjb250cmlidXRvcnM+PGF1dGhvcnM+PGF1dGhvcj5TdSwgTmFuPC9h
dXRob3I+PGF1dGhvcj5Ic3UsIEt1bmctQ2h1bmc8L2F1dGhvcj48YXV0aG9yPkNoYWksIEhpcy1X
ZW48L2F1dGhvcj48L2F1dGhvcnM+PC9jb250cmlidXRvcnM+PHRpdGxlcz48dGl0bGU+QSBzaW1w
bGUgbWl4IGRlc2lnbiBtZXRob2QgZm9yIHNlbGYtY29tcGFjdGluZyBjb25jcmV0ZTwvdGl0bGU+
PHNlY29uZGFyeS10aXRsZT5DZW1lbnQgYW5kIGNvbmNyZXRlIHJlc2VhcmNoPC9zZWNvbmRhcnkt
dGl0bGU+PC90aXRsZXM+PHBlcmlvZGljYWw+PGZ1bGwtdGl0bGU+Q2VtZW50IGFuZCBDb25jcmV0
ZSBSZXNlYXJjaDwvZnVsbC10aXRsZT48YWJici0xPkNlbS4gQ29uY3IuIFJlcy48L2FiYnItMT48
L3BlcmlvZGljYWw+PHBhZ2VzPjE3OTktMTgwNzwvcGFnZXM+PHZvbHVtZT4zMTwvdm9sdW1lPjxu
dW1iZXI+MTI8L251bWJlcj48ZGF0ZXM+PHllYXI+MjAwMTwveWVhcj48L2RhdGVzPjxpc2JuPjAw
MDgtODg0NjwvaXNibj48dXJscz48L3VybHM+PC9yZWNvcmQ+PC9DaXRlPjwvRW5kTm90ZT4A
</w:fldData>
        </w:fldChar>
      </w:r>
      <w:r w:rsidR="00AD0AC2">
        <w:instrText xml:space="preserve"> ADDIN EN.CITE </w:instrText>
      </w:r>
      <w:r w:rsidR="00AD0AC2">
        <w:fldChar w:fldCharType="begin">
          <w:fldData xml:space="preserve">PEVuZE5vdGU+PENpdGU+PEF1dGhvcj5TdTwvQXV0aG9yPjxZZWFyPjIwMDM8L1llYXI+PFJlY051
bT4zMTc8L1JlY051bT48RGlzcGxheVRleHQ+WzcwLCA3MV08L0Rpc3BsYXlUZXh0PjxyZWNvcmQ+
PHJlYy1udW1iZXI+MzE3PC9yZWMtbnVtYmVyPjxmb3JlaWduLWtleXM+PGtleSBhcHA9IkVOIiBk
Yi1pZD0ic3hldjk1NWZoc3N4cGNldmV0MXZ3ZnQwZTVzZTl3ZGRhMGVyIiB0aW1lc3RhbXA9IjE2
MzU5MTcyMjkiIGd1aWQ9ImQ4MTRlM2NlLTNhYWQtNDJmOS04MTk5LWQ4MzIyZTAwNDZiMyI+MzE3
PC9rZXk+PC9mb3JlaWduLWtleXM+PHJlZi10eXBlIG5hbWU9IkpvdXJuYWwgQXJ0aWNsZSI+MTc8
L3JlZi10eXBlPjxjb250cmlidXRvcnM+PGF1dGhvcnM+PGF1dGhvcj5TdSwgTmFuPC9hdXRob3I+
PGF1dGhvcj5NaWFvLCBCdXF1YW48L2F1dGhvcj48L2F1dGhvcnM+PC9jb250cmlidXRvcnM+PHRp
dGxlcz48dGl0bGU+QSBuZXcgbWV0aG9kIGZvciB0aGUgbWl4IGRlc2lnbiBvZiBtZWRpdW0gc3Ry
ZW5ndGggZmxvd2luZyBjb25jcmV0ZSB3aXRoIGxvdyBjZW1lbnQgY29udGVudDwvdGl0bGU+PHNl
Y29uZGFyeS10aXRsZT5DZW1lbnQgYW5kIENvbmNyZXRlIENvbXBvc2l0ZXM8L3NlY29uZGFyeS10
aXRsZT48L3RpdGxlcz48cGVyaW9kaWNhbD48ZnVsbC10aXRsZT5DZW1lbnQgYW5kIENvbmNyZXRl
IENvbXBvc2l0ZXM8L2Z1bGwtdGl0bGU+PC9wZXJpb2RpY2FsPjxwYWdlcz4yMTUtMjIyPC9wYWdl
cz48dm9sdW1lPjI1PC92b2x1bWU+PG51bWJlcj4yPC9udW1iZXI+PGtleXdvcmRzPjxrZXl3b3Jk
PkZsb3dpbmcgY29uY3JldGU8L2tleXdvcmQ+PGtleXdvcmQ+TWl4IGRlc2lnbjwva2V5d29yZD48
a2V5d29yZD5NZWRpdW0gc3RyZW5ndGg8L2tleXdvcmQ+PGtleXdvcmQ+UGFja2luZyBmYWN0b3I8
L2tleXdvcmQ+PGtleXdvcmQ+U2x1bXA8L2tleXdvcmQ+PGtleXdvcmQ+U2x1bXAgZmxvdzwva2V5
d29yZD48a2V5d29yZD5Db21wcmVzc2l2ZSBzdHJlbmd0aDwva2V5d29yZD48a2V5d29yZD5GbHkg
YXNoPC9rZXl3b3JkPjxrZXl3b3JkPkdHQlM8L2tleXdvcmQ+PC9rZXl3b3Jkcz48ZGF0ZXM+PHll
YXI+MjAwMzwveWVhcj48cHViLWRhdGVzPjxkYXRlPjIwMDMvMDIvMDEvPC9kYXRlPjwvcHViLWRh
dGVzPjwvZGF0ZXM+PGlzYm4+MDk1OC05NDY1PC9pc2JuPjx1cmxzPjxyZWxhdGVkLXVybHM+PHVy
bD5odHRwOi8vd3d3LnNjaWVuY2VkaXJlY3QuY29tL3NjaWVuY2UvYXJ0aWNsZS9waWkvUzA5NTg5
NDY1MDIwMDAxMzY8L3VybD48L3JlbGF0ZWQtdXJscz48L3VybHM+PGVsZWN0cm9uaWMtcmVzb3Vy
Y2UtbnVtPmh0dHBzOi8vZG9pLm9yZy8xMC4xMDE2L1MwOTU4LTk0NjUoMDIpMDAwMTMtNjwvZWxl
Y3Ryb25pYy1yZXNvdXJjZS1udW0+PC9yZWNvcmQ+PC9DaXRlPjxDaXRlPjxBdXRob3I+U3U8L0F1
dGhvcj48WWVhcj4yMDAxPC9ZZWFyPjxSZWNOdW0+MzI0PC9SZWNOdW0+PHJlY29yZD48cmVjLW51
bWJlcj4zMjQ8L3JlYy1udW1iZXI+PGZvcmVpZ24ta2V5cz48a2V5IGFwcD0iRU4iIGRiLWlkPSJl
OXBycnR4MGh2cnB4bGVwMnpycDlwdGVld3J3eDkyemVzdDIiIHRpbWVzdGFtcD0iMTU5MTc0MjA2
MyI+MzI0PC9rZXk+PC9mb3JlaWduLWtleXM+PHJlZi10eXBlIG5hbWU9IkpvdXJuYWwgQXJ0aWNs
ZSI+MTc8L3JlZi10eXBlPjxjb250cmlidXRvcnM+PGF1dGhvcnM+PGF1dGhvcj5TdSwgTmFuPC9h
dXRob3I+PGF1dGhvcj5Ic3UsIEt1bmctQ2h1bmc8L2F1dGhvcj48YXV0aG9yPkNoYWksIEhpcy1X
ZW48L2F1dGhvcj48L2F1dGhvcnM+PC9jb250cmlidXRvcnM+PHRpdGxlcz48dGl0bGU+QSBzaW1w
bGUgbWl4IGRlc2lnbiBtZXRob2QgZm9yIHNlbGYtY29tcGFjdGluZyBjb25jcmV0ZTwvdGl0bGU+
PHNlY29uZGFyeS10aXRsZT5DZW1lbnQgYW5kIGNvbmNyZXRlIHJlc2VhcmNoPC9zZWNvbmRhcnkt
dGl0bGU+PC90aXRsZXM+PHBlcmlvZGljYWw+PGZ1bGwtdGl0bGU+Q2VtZW50IGFuZCBDb25jcmV0
ZSBSZXNlYXJjaDwvZnVsbC10aXRsZT48YWJici0xPkNlbS4gQ29uY3IuIFJlcy48L2FiYnItMT48
L3BlcmlvZGljYWw+PHBhZ2VzPjE3OTktMTgwNzwvcGFnZXM+PHZvbHVtZT4zMTwvdm9sdW1lPjxu
dW1iZXI+MTI8L251bWJlcj48ZGF0ZXM+PHllYXI+MjAwMTwveWVhcj48L2RhdGVzPjxpc2JuPjAw
MDgtODg0NjwvaXNibj48dXJscz48L3VybHM+PC9yZWNvcmQ+PC9DaXRlPjwvRW5kTm90ZT4A
</w:fldData>
        </w:fldChar>
      </w:r>
      <w:r w:rsidR="00AD0AC2">
        <w:instrText xml:space="preserve"> ADDIN EN.CITE.DATA </w:instrText>
      </w:r>
      <w:r w:rsidR="00AD0AC2">
        <w:fldChar w:fldCharType="end"/>
      </w:r>
      <w:r w:rsidR="0047661E" w:rsidRPr="00B62365">
        <w:fldChar w:fldCharType="separate"/>
      </w:r>
      <w:r w:rsidR="00AD0AC2">
        <w:rPr>
          <w:noProof/>
        </w:rPr>
        <w:t>[70, 71]</w:t>
      </w:r>
      <w:r w:rsidR="0047661E" w:rsidRPr="00B62365">
        <w:fldChar w:fldCharType="end"/>
      </w:r>
      <w:r w:rsidR="0047661E" w:rsidRPr="00B62365">
        <w:t xml:space="preserve">. Figure </w:t>
      </w:r>
      <w:r w:rsidR="000B6DAA">
        <w:t>6</w:t>
      </w:r>
      <w:r w:rsidR="0047661E" w:rsidRPr="00B62365">
        <w:t xml:space="preserve"> shows the process that was followed to develop the high-early-strength </w:t>
      </w:r>
      <w:r w:rsidR="0047661E" w:rsidRPr="00B62365">
        <w:rPr>
          <w:bCs/>
        </w:rPr>
        <w:t>FRSCC</w:t>
      </w:r>
      <w:r w:rsidR="0047661E" w:rsidRPr="00B62365">
        <w:t xml:space="preserve">. As described in the following paragraphs, seven concrete mixtures (M1) were designed that had the same fiber content but used six different fiber types. Using its performance results, M1 was modified into M2 and M3 to meet the target properties. </w:t>
      </w:r>
    </w:p>
    <w:p w14:paraId="697B9B08" w14:textId="77777777" w:rsidR="00031855" w:rsidRPr="00B62365" w:rsidRDefault="00031855" w:rsidP="00DB4D17">
      <w:pPr>
        <w:spacing w:line="480" w:lineRule="auto"/>
        <w:jc w:val="both"/>
      </w:pPr>
    </w:p>
    <w:p w14:paraId="26C09230" w14:textId="3C83EBCF" w:rsidR="00031855" w:rsidRPr="00B62365" w:rsidRDefault="00031855" w:rsidP="00DB4D17">
      <w:pPr>
        <w:spacing w:line="480" w:lineRule="auto"/>
        <w:jc w:val="both"/>
        <w:rPr>
          <w:noProof/>
        </w:rPr>
      </w:pPr>
      <w:r w:rsidRPr="00B62365">
        <w:rPr>
          <w:noProof/>
        </w:rPr>
        <w:t xml:space="preserve">The composition of the mixtures can be divided into five constituents: powdered binders, aggregates, fibers, water, and admixtures. The goal of Step 1 was to select binder types and proportions according to the target strength and setting time. Most high-early-strength concrete relies on rapid-hardening cement and supplementary cementitious materials for early strength gain </w:t>
      </w:r>
      <w:r w:rsidRPr="00B62365">
        <w:rPr>
          <w:noProof/>
        </w:rPr>
        <w:fldChar w:fldCharType="begin">
          <w:fldData xml:space="preserve">PEVuZE5vdGU+PENpdGU+PEF1dGhvcj5MaTwvQXV0aG9yPjxZZWFyPjIwMTE8L1llYXI+PFJlY051
bT4xNzY8L1JlY051bT48RGlzcGxheVRleHQ+WzcyLTc1XTwvRGlzcGxheVRleHQ+PHJlY29yZD48
cmVjLW51bWJlcj4xNzY8L3JlYy1udW1iZXI+PGZvcmVpZ24ta2V5cz48a2V5IGFwcD0iRU4iIGRi
LWlkPSJzeGV2OTU1Zmhzc3hwY2V2ZXQxdndmdDBlNXNlOXdkZGEwZXIiIHRpbWVzdGFtcD0iMTYz
NTkxNzIyMSIgZ3VpZD0iMWI2OWI5OTctZWNhMy00OTA0LThlZTUtYzViMjgyNDQ4YzY5Ij4xNzY8
L2tleT48L2ZvcmVpZ24ta2V5cz48cmVmLXR5cGUgbmFtZT0iQm9vayI+NjwvcmVmLXR5cGU+PGNv
bnRyaWJ1dG9ycz48YXV0aG9ycz48YXV0aG9yPkxpLCBNbzwvYXV0aG9yPjxhdXRob3I+TGksIFZp
Y3RvcjwvYXV0aG9yPjwvYXV0aG9ycz48L2NvbnRyaWJ1dG9ycz48dGl0bGVzPjx0aXRsZT5IaWdo
LUVhcmx5LVN0cmVuZ3RoIEVuZ2luZWVyZWQgQ2VtZW50aXRpb3VzIENvbXBvc2l0ZXMgZm9yIEZh
c3QsIER1cmFibGUgQ29uY3JldGUgUmVwYWlyLU1hdGVyaWFsIFByb3BlcnRpZXM8L3RpdGxlPjwv
dGl0bGVzPjxwYWdlcz4zLTEyPC9wYWdlcz48dm9sdW1lPjEwODwvdm9sdW1lPjxkYXRlcz48eWVh
cj4yMDExPC95ZWFyPjwvZGF0ZXM+PHVybHM+PC91cmxzPjwvcmVjb3JkPjwvQ2l0ZT48Q2l0ZT48
QXV0aG9yPktuw7ZmZWw8L0F1dGhvcj48WWVhcj4xOTk0PC9ZZWFyPjxSZWNOdW0+MTc1PC9SZWNO
dW0+PHJlY29yZD48cmVjLW51bWJlcj4xNzU8L3JlYy1udW1iZXI+PGZvcmVpZ24ta2V5cz48a2V5
IGFwcD0iRU4iIGRiLWlkPSJzeGV2OTU1Zmhzc3hwY2V2ZXQxdndmdDBlNXNlOXdkZGEwZXIiIHRp
bWVzdGFtcD0iMTYzNTkxNzIyMSIgZ3VpZD0iMTcxZTUzNTQtMDI3Yy00YzU1LTg0NGQtODFlM2Y3
M2UyMDBmIj4xNzU8L2tleT48L2ZvcmVpZ24ta2V5cz48cmVmLXR5cGUgbmFtZT0iSm91cm5hbCBB
cnRpY2xlIj4xNzwvcmVmLXR5cGU+PGNvbnRyaWJ1dG9ycz48YXV0aG9ycz48YXV0aG9yPktuw7Zm
ZWwsIEQuPC9hdXRob3I+PGF1dGhvcj5XYW5nLCBKLiBGLjwvYXV0aG9yPjwvYXV0aG9ycz48L2Nv
bnRyaWJ1dG9ycz48dGl0bGVzPjx0aXRsZT5Qcm9wZXJ0aWVzIG9mIHRocmVlIG5ld2x5IGRldmVs
b3BlZCBxdWljayBjZW1lbnRzPC90aXRsZT48c2Vjb25kYXJ5LXRpdGxlPkNlbWVudCBhbmQgQ29u
Y3JldGUgUmVzZWFyY2g8L3NlY29uZGFyeS10aXRsZT48L3RpdGxlcz48cGVyaW9kaWNhbD48ZnVs
bC10aXRsZT5DZW1lbnQgYW5kIENvbmNyZXRlIFJlc2VhcmNoPC9mdWxsLXRpdGxlPjxhYmJyLTE+
Q2VtLiBDb25jci4gUmVzLjwvYWJici0xPjwvcGVyaW9kaWNhbD48cGFnZXM+ODAxLTgxMjwvcGFn
ZXM+PHZvbHVtZT4yNDwvdm9sdW1lPjxudW1iZXI+NTwvbnVtYmVyPjxkYXRlcz48eWVhcj4xOTk0
PC95ZWFyPjxwdWItZGF0ZXM+PGRhdGU+MTk5NC8wMS8wMS88L2RhdGU+PC9wdWItZGF0ZXM+PC9k
YXRlcz48aXNibj4wMDA4LTg4NDY8L2lzYm4+PHVybHM+PHJlbGF0ZWQtdXJscz48dXJsPmh0dHA6
Ly93d3cuc2NpZW5jZWRpcmVjdC5jb20vc2NpZW5jZS9hcnRpY2xlL3BpaS8wMDA4ODg0Njk0OTAw
MDE5PC91cmw+PC9yZWxhdGVkLXVybHM+PC91cmxzPjxlbGVjdHJvbmljLXJlc291cmNlLW51bT5o
dHRwczovL2RvaS5vcmcvMTAuMTAxNi8wMDA4LTg4NDYoOTQpOTAwMDEtOTwvZWxlY3Ryb25pYy1y
ZXNvdXJjZS1udW0+PC9yZWNvcmQ+PC9DaXRlPjxDaXRlPjxBdXRob3I+U2VlaHJhPC9BdXRob3I+
PFllYXI+MTk5MzwvWWVhcj48UmVjTnVtPjIxMDwvUmVjTnVtPjxyZWNvcmQ+PHJlYy1udW1iZXI+
MjEwPC9yZWMtbnVtYmVyPjxmb3JlaWduLWtleXM+PGtleSBhcHA9IkVOIiBkYi1pZD0ic3hldjk1
NWZoc3N4cGNldmV0MXZ3ZnQwZTVzZTl3ZGRhMGVyIiB0aW1lc3RhbXA9IjE2MzU5MTcyMjUiIGd1
aWQ9ImIzNzMxMjZkLWI4ODktNDdiMS05ZjZhLThjMDg2MDhmM2U5YSI+MjEwPC9rZXk+PC9mb3Jl
aWduLWtleXM+PHJlZi10eXBlIG5hbWU9IkpvdXJuYWwgQXJ0aWNsZSI+MTc8L3JlZi10eXBlPjxj
b250cmlidXRvcnM+PGF1dGhvcnM+PGF1dGhvcj5TZWVocmEsIFMuIFMuPC9hdXRob3I+PGF1dGhv
cj5HdXB0YSwgU2Fyb2o8L2F1dGhvcj48YXV0aG9yPkt1bWFyLCBTYXRhbmRlcjwvYXV0aG9yPjwv
YXV0aG9ycz48L2NvbnRyaWJ1dG9ycz48dGl0bGVzPjx0aXRsZT5SYXBpZCBzZXR0aW5nIG1hZ25l
c2l1bSBwaG9zcGhhdGUgY2VtZW50IGZvciBxdWljayByZXBhaXIgb2YgY29uY3JldGUgcGF2ZW1l
bnRzIOKAlCBjaGFyYWN0ZXJpc2F0aW9uIGFuZCBkdXJhYmlsaXR5IGFzcGVjdHM8L3RpdGxlPjxz
ZWNvbmRhcnktdGl0bGU+Q2VtZW50IGFuZCBDb25jcmV0ZSBSZXNlYXJjaDwvc2Vjb25kYXJ5LXRp
dGxlPjwvdGl0bGVzPjxwZXJpb2RpY2FsPjxmdWxsLXRpdGxlPkNlbWVudCBhbmQgQ29uY3JldGUg
UmVzZWFyY2g8L2Z1bGwtdGl0bGU+PGFiYnItMT5DZW0uIENvbmNyLiBSZXMuPC9hYmJyLTE+PC9w
ZXJpb2RpY2FsPjxwYWdlcz4yNTQtMjY2PC9wYWdlcz48dm9sdW1lPjIzPC92b2x1bWU+PG51bWJl
cj4yPC9udW1iZXI+PGRhdGVzPjx5ZWFyPjE5OTM8L3llYXI+PHB1Yi1kYXRlcz48ZGF0ZT4xOTkz
LzAzLzAxLzwvZGF0ZT48L3B1Yi1kYXRlcz48L2RhdGVzPjxpc2JuPjAwMDgtODg0NjwvaXNibj48
dXJscz48cmVsYXRlZC11cmxzPjx1cmw+aHR0cDovL3d3dy5zY2llbmNlZGlyZWN0LmNvbS9zY2ll
bmNlL2FydGljbGUvcGlpLzAwMDg4ODQ2OTM5MDA5MFY8L3VybD48L3JlbGF0ZWQtdXJscz48L3Vy
bHM+PGVsZWN0cm9uaWMtcmVzb3VyY2UtbnVtPmh0dHBzOi8vZG9pLm9yZy8xMC4xMDE2LzAwMDgt
ODg0Nig5Myk5MDA5MC1WPC9lbGVjdHJvbmljLXJlc291cmNlLW51bT48L3JlY29yZD48L0NpdGU+
PENpdGU+PEF1dGhvcj5TcHJpbmtlbDwvQXV0aG9yPjxZZWFyPjE5OTg8L1llYXI+PFJlY051bT4x
OTU8L1JlY051bT48cmVjb3JkPjxyZWMtbnVtYmVyPjE5NTwvcmVjLW51bWJlcj48Zm9yZWlnbi1r
ZXlzPjxrZXkgYXBwPSJFTiIgZGItaWQ9InN4ZXY5NTVmaHNzeHBjZXZldDF2d2Z0MGU1c2U5d2Rk
YTBlciIgdGltZXN0YW1wPSIxNjM1OTE3MjIyIiBndWlkPSI2OWM0Y2RkYy00ZTFkLTQyOWMtYmZm
Ni00ZjcxOGM5NjY2Y2UiPjE5NTwva2V5PjwvZm9yZWlnbi1rZXlzPjxyZWYtdHlwZSBuYW1lPSJS
ZXBvcnQiPjI3PC9yZWYtdHlwZT48Y29udHJpYnV0b3JzPjxhdXRob3JzPjxhdXRob3I+U3ByaW5r
ZWwsIE1pY2hhZWwgPC9hdXRob3I+PC9hdXRob3JzPjwvY29udHJpYnV0b3JzPjx0aXRsZXM+PHRp
dGxlPlZlcnktRWFybHktU3RyZW5ndGggTGF0ZXgtTW9kaWZpZWQgQ29uY3JldGUgT3ZlcmxheTwv
dGl0bGU+PC90aXRsZXM+PHBhZ2VzPjExPC9wYWdlcz48ZGF0ZXM+PHllYXI+MTk5ODwveWVhcj48
L2RhdGVzPjxwdWItbG9jYXRpb24+UmljaG1vbmQsIFZhLjwvcHViLWxvY2F0aW9uPjxwdWJsaXNo
ZXI+VmlyZ2luaWEgRGVwYXJ0bWVudCBvZiBUcmFuc3BvcnRhdGlvbjwvcHVibGlzaGVyPjxpc2Ju
PlZUUkM5OS1UQVIzPC9pc2JuPjx1cmxzPjwvdXJscz48ZWxlY3Ryb25pYy1yZXNvdXJjZS1udW0+
MTAuMzE0MS8xNjY4LTAzPC9lbGVjdHJvbmljLXJlc291cmNlLW51bT48L3JlY29yZD48L0NpdGU+
PC9FbmROb3RlPn==
</w:fldData>
        </w:fldChar>
      </w:r>
      <w:r w:rsidR="00AD0AC2">
        <w:rPr>
          <w:noProof/>
        </w:rPr>
        <w:instrText xml:space="preserve"> ADDIN EN.CITE </w:instrText>
      </w:r>
      <w:r w:rsidR="00AD0AC2">
        <w:rPr>
          <w:noProof/>
        </w:rPr>
        <w:fldChar w:fldCharType="begin">
          <w:fldData xml:space="preserve">PEVuZE5vdGU+PENpdGU+PEF1dGhvcj5MaTwvQXV0aG9yPjxZZWFyPjIwMTE8L1llYXI+PFJlY051
bT4xNzY8L1JlY051bT48RGlzcGxheVRleHQ+WzcyLTc1XTwvRGlzcGxheVRleHQ+PHJlY29yZD48
cmVjLW51bWJlcj4xNzY8L3JlYy1udW1iZXI+PGZvcmVpZ24ta2V5cz48a2V5IGFwcD0iRU4iIGRi
LWlkPSJzeGV2OTU1Zmhzc3hwY2V2ZXQxdndmdDBlNXNlOXdkZGEwZXIiIHRpbWVzdGFtcD0iMTYz
NTkxNzIyMSIgZ3VpZD0iMWI2OWI5OTctZWNhMy00OTA0LThlZTUtYzViMjgyNDQ4YzY5Ij4xNzY8
L2tleT48L2ZvcmVpZ24ta2V5cz48cmVmLXR5cGUgbmFtZT0iQm9vayI+NjwvcmVmLXR5cGU+PGNv
bnRyaWJ1dG9ycz48YXV0aG9ycz48YXV0aG9yPkxpLCBNbzwvYXV0aG9yPjxhdXRob3I+TGksIFZp
Y3RvcjwvYXV0aG9yPjwvYXV0aG9ycz48L2NvbnRyaWJ1dG9ycz48dGl0bGVzPjx0aXRsZT5IaWdo
LUVhcmx5LVN0cmVuZ3RoIEVuZ2luZWVyZWQgQ2VtZW50aXRpb3VzIENvbXBvc2l0ZXMgZm9yIEZh
c3QsIER1cmFibGUgQ29uY3JldGUgUmVwYWlyLU1hdGVyaWFsIFByb3BlcnRpZXM8L3RpdGxlPjwv
dGl0bGVzPjxwYWdlcz4zLTEyPC9wYWdlcz48dm9sdW1lPjEwODwvdm9sdW1lPjxkYXRlcz48eWVh
cj4yMDExPC95ZWFyPjwvZGF0ZXM+PHVybHM+PC91cmxzPjwvcmVjb3JkPjwvQ2l0ZT48Q2l0ZT48
QXV0aG9yPktuw7ZmZWw8L0F1dGhvcj48WWVhcj4xOTk0PC9ZZWFyPjxSZWNOdW0+MTc1PC9SZWNO
dW0+PHJlY29yZD48cmVjLW51bWJlcj4xNzU8L3JlYy1udW1iZXI+PGZvcmVpZ24ta2V5cz48a2V5
IGFwcD0iRU4iIGRiLWlkPSJzeGV2OTU1Zmhzc3hwY2V2ZXQxdndmdDBlNXNlOXdkZGEwZXIiIHRp
bWVzdGFtcD0iMTYzNTkxNzIyMSIgZ3VpZD0iMTcxZTUzNTQtMDI3Yy00YzU1LTg0NGQtODFlM2Y3
M2UyMDBmIj4xNzU8L2tleT48L2ZvcmVpZ24ta2V5cz48cmVmLXR5cGUgbmFtZT0iSm91cm5hbCBB
cnRpY2xlIj4xNzwvcmVmLXR5cGU+PGNvbnRyaWJ1dG9ycz48YXV0aG9ycz48YXV0aG9yPktuw7Zm
ZWwsIEQuPC9hdXRob3I+PGF1dGhvcj5XYW5nLCBKLiBGLjwvYXV0aG9yPjwvYXV0aG9ycz48L2Nv
bnRyaWJ1dG9ycz48dGl0bGVzPjx0aXRsZT5Qcm9wZXJ0aWVzIG9mIHRocmVlIG5ld2x5IGRldmVs
b3BlZCBxdWljayBjZW1lbnRzPC90aXRsZT48c2Vjb25kYXJ5LXRpdGxlPkNlbWVudCBhbmQgQ29u
Y3JldGUgUmVzZWFyY2g8L3NlY29uZGFyeS10aXRsZT48L3RpdGxlcz48cGVyaW9kaWNhbD48ZnVs
bC10aXRsZT5DZW1lbnQgYW5kIENvbmNyZXRlIFJlc2VhcmNoPC9mdWxsLXRpdGxlPjxhYmJyLTE+
Q2VtLiBDb25jci4gUmVzLjwvYWJici0xPjwvcGVyaW9kaWNhbD48cGFnZXM+ODAxLTgxMjwvcGFn
ZXM+PHZvbHVtZT4yNDwvdm9sdW1lPjxudW1iZXI+NTwvbnVtYmVyPjxkYXRlcz48eWVhcj4xOTk0
PC95ZWFyPjxwdWItZGF0ZXM+PGRhdGU+MTk5NC8wMS8wMS88L2RhdGU+PC9wdWItZGF0ZXM+PC9k
YXRlcz48aXNibj4wMDA4LTg4NDY8L2lzYm4+PHVybHM+PHJlbGF0ZWQtdXJscz48dXJsPmh0dHA6
Ly93d3cuc2NpZW5jZWRpcmVjdC5jb20vc2NpZW5jZS9hcnRpY2xlL3BpaS8wMDA4ODg0Njk0OTAw
MDE5PC91cmw+PC9yZWxhdGVkLXVybHM+PC91cmxzPjxlbGVjdHJvbmljLXJlc291cmNlLW51bT5o
dHRwczovL2RvaS5vcmcvMTAuMTAxNi8wMDA4LTg4NDYoOTQpOTAwMDEtOTwvZWxlY3Ryb25pYy1y
ZXNvdXJjZS1udW0+PC9yZWNvcmQ+PC9DaXRlPjxDaXRlPjxBdXRob3I+U2VlaHJhPC9BdXRob3I+
PFllYXI+MTk5MzwvWWVhcj48UmVjTnVtPjIxMDwvUmVjTnVtPjxyZWNvcmQ+PHJlYy1udW1iZXI+
MjEwPC9yZWMtbnVtYmVyPjxmb3JlaWduLWtleXM+PGtleSBhcHA9IkVOIiBkYi1pZD0ic3hldjk1
NWZoc3N4cGNldmV0MXZ3ZnQwZTVzZTl3ZGRhMGVyIiB0aW1lc3RhbXA9IjE2MzU5MTcyMjUiIGd1
aWQ9ImIzNzMxMjZkLWI4ODktNDdiMS05ZjZhLThjMDg2MDhmM2U5YSI+MjEwPC9rZXk+PC9mb3Jl
aWduLWtleXM+PHJlZi10eXBlIG5hbWU9IkpvdXJuYWwgQXJ0aWNsZSI+MTc8L3JlZi10eXBlPjxj
b250cmlidXRvcnM+PGF1dGhvcnM+PGF1dGhvcj5TZWVocmEsIFMuIFMuPC9hdXRob3I+PGF1dGhv
cj5HdXB0YSwgU2Fyb2o8L2F1dGhvcj48YXV0aG9yPkt1bWFyLCBTYXRhbmRlcjwvYXV0aG9yPjwv
YXV0aG9ycz48L2NvbnRyaWJ1dG9ycz48dGl0bGVzPjx0aXRsZT5SYXBpZCBzZXR0aW5nIG1hZ25l
c2l1bSBwaG9zcGhhdGUgY2VtZW50IGZvciBxdWljayByZXBhaXIgb2YgY29uY3JldGUgcGF2ZW1l
bnRzIOKAlCBjaGFyYWN0ZXJpc2F0aW9uIGFuZCBkdXJhYmlsaXR5IGFzcGVjdHM8L3RpdGxlPjxz
ZWNvbmRhcnktdGl0bGU+Q2VtZW50IGFuZCBDb25jcmV0ZSBSZXNlYXJjaDwvc2Vjb25kYXJ5LXRp
dGxlPjwvdGl0bGVzPjxwZXJpb2RpY2FsPjxmdWxsLXRpdGxlPkNlbWVudCBhbmQgQ29uY3JldGUg
UmVzZWFyY2g8L2Z1bGwtdGl0bGU+PGFiYnItMT5DZW0uIENvbmNyLiBSZXMuPC9hYmJyLTE+PC9w
ZXJpb2RpY2FsPjxwYWdlcz4yNTQtMjY2PC9wYWdlcz48dm9sdW1lPjIzPC92b2x1bWU+PG51bWJl
cj4yPC9udW1iZXI+PGRhdGVzPjx5ZWFyPjE5OTM8L3llYXI+PHB1Yi1kYXRlcz48ZGF0ZT4xOTkz
LzAzLzAxLzwvZGF0ZT48L3B1Yi1kYXRlcz48L2RhdGVzPjxpc2JuPjAwMDgtODg0NjwvaXNibj48
dXJscz48cmVsYXRlZC11cmxzPjx1cmw+aHR0cDovL3d3dy5zY2llbmNlZGlyZWN0LmNvbS9zY2ll
bmNlL2FydGljbGUvcGlpLzAwMDg4ODQ2OTM5MDA5MFY8L3VybD48L3JlbGF0ZWQtdXJscz48L3Vy
bHM+PGVsZWN0cm9uaWMtcmVzb3VyY2UtbnVtPmh0dHBzOi8vZG9pLm9yZy8xMC4xMDE2LzAwMDgt
ODg0Nig5Myk5MDA5MC1WPC9lbGVjdHJvbmljLXJlc291cmNlLW51bT48L3JlY29yZD48L0NpdGU+
PENpdGU+PEF1dGhvcj5TcHJpbmtlbDwvQXV0aG9yPjxZZWFyPjE5OTg8L1llYXI+PFJlY051bT4x
OTU8L1JlY051bT48cmVjb3JkPjxyZWMtbnVtYmVyPjE5NTwvcmVjLW51bWJlcj48Zm9yZWlnbi1r
ZXlzPjxrZXkgYXBwPSJFTiIgZGItaWQ9InN4ZXY5NTVmaHNzeHBjZXZldDF2d2Z0MGU1c2U5d2Rk
YTBlciIgdGltZXN0YW1wPSIxNjM1OTE3MjIyIiBndWlkPSI2OWM0Y2RkYy00ZTFkLTQyOWMtYmZm
Ni00ZjcxOGM5NjY2Y2UiPjE5NTwva2V5PjwvZm9yZWlnbi1rZXlzPjxyZWYtdHlwZSBuYW1lPSJS
ZXBvcnQiPjI3PC9yZWYtdHlwZT48Y29udHJpYnV0b3JzPjxhdXRob3JzPjxhdXRob3I+U3ByaW5r
ZWwsIE1pY2hhZWwgPC9hdXRob3I+PC9hdXRob3JzPjwvY29udHJpYnV0b3JzPjx0aXRsZXM+PHRp
dGxlPlZlcnktRWFybHktU3RyZW5ndGggTGF0ZXgtTW9kaWZpZWQgQ29uY3JldGUgT3ZlcmxheTwv
dGl0bGU+PC90aXRsZXM+PHBhZ2VzPjExPC9wYWdlcz48ZGF0ZXM+PHllYXI+MTk5ODwveWVhcj48
L2RhdGVzPjxwdWItbG9jYXRpb24+UmljaG1vbmQsIFZhLjwvcHViLWxvY2F0aW9uPjxwdWJsaXNo
ZXI+VmlyZ2luaWEgRGVwYXJ0bWVudCBvZiBUcmFuc3BvcnRhdGlvbjwvcHVibGlzaGVyPjxpc2Ju
PlZUUkM5OS1UQVIzPC9pc2JuPjx1cmxzPjwvdXJscz48ZWxlY3Ryb25pYy1yZXNvdXJjZS1udW0+
MTAuMzE0MS8xNjY4LTAzPC9lbGVjdHJvbmljLXJlc291cmNlLW51bT48L3JlY29yZD48L0NpdGU+
PC9FbmROb3RlPn==
</w:fldData>
        </w:fldChar>
      </w:r>
      <w:r w:rsidR="00AD0AC2">
        <w:rPr>
          <w:noProof/>
        </w:rPr>
        <w:instrText xml:space="preserve"> ADDIN EN.CITE.DATA </w:instrText>
      </w:r>
      <w:r w:rsidR="00AD0AC2">
        <w:rPr>
          <w:noProof/>
        </w:rPr>
      </w:r>
      <w:r w:rsidR="00AD0AC2">
        <w:rPr>
          <w:noProof/>
        </w:rPr>
        <w:fldChar w:fldCharType="end"/>
      </w:r>
      <w:r w:rsidRPr="00B62365">
        <w:rPr>
          <w:noProof/>
        </w:rPr>
      </w:r>
      <w:r w:rsidRPr="00B62365">
        <w:rPr>
          <w:noProof/>
        </w:rPr>
        <w:fldChar w:fldCharType="separate"/>
      </w:r>
      <w:r w:rsidR="00AD0AC2">
        <w:rPr>
          <w:noProof/>
        </w:rPr>
        <w:t>[72-75]</w:t>
      </w:r>
      <w:r w:rsidRPr="00B62365">
        <w:rPr>
          <w:noProof/>
        </w:rPr>
        <w:fldChar w:fldCharType="end"/>
      </w:r>
      <w:r w:rsidRPr="00B62365">
        <w:rPr>
          <w:noProof/>
        </w:rPr>
        <w:t xml:space="preserve">. This study uses Type III cement and CSA cement for fast hydration reaction, strength gain and low shrinkage </w:t>
      </w:r>
      <w:r w:rsidRPr="00B62365">
        <w:rPr>
          <w:noProof/>
        </w:rPr>
        <w:fldChar w:fldCharType="begin">
          <w:fldData xml:space="preserve">PEVuZE5vdGU+PENpdGU+PEF1dGhvcj5GZXJyYXJhPC9BdXRob3I+PFllYXI+MjAxOTwvWWVhcj48
UmVjTnVtPjIxODwvUmVjTnVtPjxEaXNwbGF5VGV4dD5bNzYtODFdPC9EaXNwbGF5VGV4dD48cmVj
b3JkPjxyZWMtbnVtYmVyPjIxODwvcmVjLW51bWJlcj48Zm9yZWlnbi1rZXlzPjxrZXkgYXBwPSJF
TiIgZGItaWQ9InN4ZXY5NTVmaHNzeHBjZXZldDF2d2Z0MGU1c2U5d2RkYTBlciIgdGltZXN0YW1w
PSIxNjM1OTE3MjI2IiBndWlkPSJmNDIxZGIyZi01NmI2LTQzMDItYWFlMS0xZWY3YjNjMThjMmUi
PjIxODwva2V5PjwvZm9yZWlnbi1rZXlzPjxyZWYtdHlwZSBuYW1lPSJKb3VybmFsIEFydGljbGUi
PjE3PC9yZWYtdHlwZT48Y29udHJpYnV0b3JzPjxhdXRob3JzPjxhdXRob3I+RmVycmFyYSwgTGli
ZXJhdG88L2F1dGhvcj48L2F1dGhvcnM+PC9jb250cmlidXRvcnM+PHRpdGxlcz48dGl0bGU+SGln
aCBwZXJmb3JtYW5jZSBmaWJyZSByZWluZm9yY2VkIGNlbWVudGl0aW91cyBjb21wb3NpdGVzOiBT
aXggbWVtb3MgZm9yIHRoZSBYWEkgY2VudHVyeSBzb2NpZXRhbCBhbmQgZWNvbm9taWNhbCBjaGFs
bGVuZ2VzIG9mIGNpdmlsIGVuZ2luZWVyaW5nPC90aXRsZT48c2Vjb25kYXJ5LXRpdGxlPkNhc2Ug
U3R1ZGllcyBpbiBDb25zdHJ1Y3Rpb24gTWF0ZXJpYWxzPC9zZWNvbmRhcnktdGl0bGU+PC90aXRs
ZXM+PHBlcmlvZGljYWw+PGZ1bGwtdGl0bGU+Q2FzZSBTdHVkaWVzIGluIENvbnN0cnVjdGlvbiBN
YXRlcmlhbHM8L2Z1bGwtdGl0bGU+PC9wZXJpb2RpY2FsPjxwYWdlcz5lMDAyMTk8L3BhZ2VzPjx2
b2x1bWU+MTA8L3ZvbHVtZT48a2V5d29yZHM+PGtleXdvcmQ+SGlnaCBwZXJmb3JtYW5jZSBmaWJy
ZSByZWluZm9yY2VkIGNlbWVudGl0aW91cyBjb21wb3NpdGVzPC9rZXl3b3JkPjxrZXl3b3JkPkxp
Z2h0bmVzczwva2V5d29yZD48a2V5d29yZD5RdWlja25lc3M8L2tleXdvcmQ+PGtleXdvcmQ+RXhh
Y3RpdHVkZTwva2V5d29yZD48a2V5d29yZD5NdWx0aXBsaWNpdHk8L2tleXdvcmQ+PGtleXdvcmQ+
VmlzaWJpbGl0eTwva2V5d29yZD48a2V5d29yZD5Db25zaXN0ZW5jeTwva2V5d29yZD48L2tleXdv
cmRzPjxkYXRlcz48eWVhcj4yMDE5PC95ZWFyPjxwdWItZGF0ZXM+PGRhdGU+MjAxOS8wNi8wMS88
L2RhdGU+PC9wdWItZGF0ZXM+PC9kYXRlcz48aXNibj4yMjE0LTUwOTU8L2lzYm4+PHVybHM+PHJl
bGF0ZWQtdXJscz48dXJsPmh0dHA6Ly93d3cuc2NpZW5jZWRpcmVjdC5jb20vc2NpZW5jZS9hcnRp
Y2xlL3BpaS9TMjIxNDUwOTUxODMwMzcyMzwvdXJsPjwvcmVsYXRlZC11cmxzPjwvdXJscz48ZWxl
Y3Ryb25pYy1yZXNvdXJjZS1udW0+aHR0cHM6Ly9kb2kub3JnLzEwLjEwMTYvai5jc2NtLjIwMTku
ZTAwMjE5PC9lbGVjdHJvbmljLXJlc291cmNlLW51bT48L3JlY29yZD48L0NpdGU+PENpdGU+PEF1
dGhvcj5DaGF1bnNhbGk8L0F1dGhvcj48WWVhcj4yMDE1PC9ZZWFyPjxSZWNOdW0+MjA1PC9SZWNO
dW0+PHJlY29yZD48cmVjLW51bWJlcj4yMDU8L3JlYy1udW1iZXI+PGZvcmVpZ24ta2V5cz48a2V5
IGFwcD0iRU4iIGRiLWlkPSJzeGV2OTU1Zmhzc3hwY2V2ZXQxdndmdDBlNXNlOXdkZGEwZXIiIHRp
bWVzdGFtcD0iMTYzNTkxNzIyNSIgZ3VpZD0iOWRlZmYyZWEtNDRlMi00YTkwLWJiZjctY2JhZTgx
N2Q3ZGQwIj4yMDU8L2tleT48L2ZvcmVpZ24ta2V5cz48cmVmLXR5cGUgbmFtZT0iQm9vayI+Njwv
cmVmLXR5cGU+PGNvbnRyaWJ1dG9ycz48YXV0aG9ycz48YXV0aG9yPkNoYXVuc2FsaSwgUGl5dXNo
PC9hdXRob3I+PGF1dGhvcj5Nb25kYWwsIFBhcmFtaXRhPC9hdXRob3I+PC9hdXRob3JzPjwvY29u
dHJpYnV0b3JzPjx0aXRsZXM+PHRpdGxlPkluZmx1ZW5jZSBvZiBDYWxjaXVtIFN1bGZvYWx1bWlu
YXRlIChDU0EpIENlbWVudCBDb250ZW50IG9uIEV4cGFuc2lvbiBhbmQgSHlkcmF0aW9uIEJlaGF2
aW9yIG9mIFZhcmlvdXMgT3JkaW5hcnkgUG9ydGxhbmQgQ2VtZW50LUNTQSBCbGVuZHM8L3RpdGxl
PjwvdGl0bGVzPjxkYXRlcz48eWVhcj4yMDE1PC95ZWFyPjwvZGF0ZXM+PHVybHM+PC91cmxzPjxl
bGVjdHJvbmljLXJlc291cmNlLW51bT4xMC4xMTExL2phY2UuMTM2NDU8L2VsZWN0cm9uaWMtcmVz
b3VyY2UtbnVtPjwvcmVjb3JkPjwvQ2l0ZT48Q2l0ZT48QXV0aG9yPllldW5nPC9BdXRob3I+PFll
YXI+MjAxOTwvWWVhcj48UmVjTnVtPjE5MjwvUmVjTnVtPjxyZWNvcmQ+PHJlYy1udW1iZXI+MTky
PC9yZWMtbnVtYmVyPjxmb3JlaWduLWtleXM+PGtleSBhcHA9IkVOIiBkYi1pZD0iZTlwcnJ0eDBo
dnJweGxlcDJ6cnA5cHRlZXdyd3g5Mnplc3QyIiB0aW1lc3RhbXA9IjE1OTA1MTgxNzMiPjE5Mjwv
a2V5PjwvZm9yZWlnbi1rZXlzPjxyZWYtdHlwZSBuYW1lPSJKb3VybmFsIEFydGljbGUiPjE3PC9y
ZWYtdHlwZT48Y29udHJpYnV0b3JzPjxhdXRob3JzPjxhdXRob3I+WWV1bmcsIEphaW1lIFMuIEsu
PC9hdXRob3I+PGF1dGhvcj5ZYW0sIE1pY2hhZWwgQy4gSC48L2F1dGhvcj48YXV0aG9yPldvbmcs
IFkuIEwuPC9hdXRob3I+PC9hdXRob3JzPjwvY29udHJpYnV0b3JzPjx0aXRsZXM+PHRpdGxlPjEt
WWVhciBkZXZlbG9wbWVudCB0cmVuZCBvZiBjb25jcmV0ZSBjb21wcmVzc2l2ZSBzdHJlbmd0aCB1
c2luZyBDYWxjaXVtIFN1bGZvYWx1bWluYXRlIGNlbWVudCBibGVuZGVkIHdpdGggT1BDLCBQRkEg
YW5kIEdHQlM8L3RpdGxlPjxzZWNvbmRhcnktdGl0bGU+Q29uc3RydWN0aW9uIGFuZCBCdWlsZGlu
ZyBNYXRlcmlhbHM8L3NlY29uZGFyeS10aXRsZT48L3RpdGxlcz48cGVyaW9kaWNhbD48ZnVsbC10
aXRsZT5Db25zdHJ1Y3Rpb24gYW5kIEJ1aWxkaW5nIE1hdGVyaWFsczwvZnVsbC10aXRsZT48L3Bl
cmlvZGljYWw+PHBhZ2VzPjUyNy01MzY8L3BhZ2VzPjx2b2x1bWU+MTk4PC92b2x1bWU+PGtleXdv
cmRzPjxrZXl3b3JkPkNhbGNpdW0gU3VsZm9hbHVtaW5hdGUgQ2VtZW50IChDU0FDKTwva2V5d29y
ZD48a2V5d29yZD5PcmRpbmFyeSBQb3J0bGFuZCBDZW1lbnQgKE9QQyk8L2tleXdvcmQ+PGtleXdv
cmQ+UHVsdmVyaXplZCBGdWVsIEFzaCAoUEZBKTwva2V5d29yZD48a2V5d29yZD5Hcm91bmQgR3Jh
bnVsYXRlZCBCbGFzdGZ1cm5hY2UgU2xhZyAoR0dCUyk8L2tleXdvcmQ+PGtleXdvcmQ+QmluZGVy
IG1hdGVyaWFsczwva2V5d29yZD48a2V5d29yZD5FYXJseSBldHRyaW5naXRlIGZvcm1hdGlvbjwv
a2V5d29yZD48a2V5d29yZD5TdHJlbmd0aCBkZXZlbG9wbWVudCB0cmVuZDwva2V5d29yZD48L2tl
eXdvcmRzPjxkYXRlcz48eWVhcj4yMDE5PC95ZWFyPjxwdWItZGF0ZXM+PGRhdGU+MjAxOS8wMi8y
MC88L2RhdGU+PC9wdWItZGF0ZXM+PC9kYXRlcz48aXNibj4wOTUwLTA2MTg8L2lzYm4+PHVybHM+
PHJlbGF0ZWQtdXJscz48dXJsPmh0dHA6Ly93d3cuc2NpZW5jZWRpcmVjdC5jb20vc2NpZW5jZS9h
cnRpY2xlL3BpaS9TMDk1MDA2MTgxODMyODc0NTwvdXJsPjwvcmVsYXRlZC11cmxzPjwvdXJscz48
ZWxlY3Ryb25pYy1yZXNvdXJjZS1udW0+aHR0cHM6Ly9kb2kub3JnLzEwLjEwMTYvai5jb25idWls
ZG1hdC4yMDE4LjExLjE4MjwvZWxlY3Ryb25pYy1yZXNvdXJjZS1udW0+PC9yZWNvcmQ+PC9DaXRl
PjxDaXRlPjxBdXRob3I+VHJhdWNoZXNzZWM8L0F1dGhvcj48WWVhcj4yMDE1PC9ZZWFyPjxSZWNO
dW0+MjkxPC9SZWNOdW0+PHJlY29yZD48cmVjLW51bWJlcj4yOTE8L3JlYy1udW1iZXI+PGZvcmVp
Z24ta2V5cz48a2V5IGFwcD0iRU4iIGRiLWlkPSJzeGV2OTU1Zmhzc3hwY2V2ZXQxdndmdDBlNXNl
OXdkZGEwZXIiIHRpbWVzdGFtcD0iMTYzNTkxNzIyOCIgZ3VpZD0iN2RmZjkwNTktZTM1OC00MDlj
LThmM2MtMzNkODhmNDA4ZjhhIj4yOTE8L2tleT48L2ZvcmVpZ24ta2V5cz48cmVmLXR5cGUgbmFt
ZT0iSm91cm5hbCBBcnRpY2xlIj4xNzwvcmVmLXR5cGU+PGNvbnRyaWJ1dG9ycz48YXV0aG9ycz48
YXV0aG9yPlRyYXVjaGVzc2VjLCBSLjwvYXV0aG9yPjxhdXRob3I+TWVjaGxpbmcsIEouIE0uPC9h
dXRob3I+PGF1dGhvcj5MZWNvbXRlLCBBLjwvYXV0aG9yPjxhdXRob3I+Um91eCwgQS48L2F1dGhv
cj48YXV0aG9yPkxlIFJvbGxhbmQsIEIuPC9hdXRob3I+PC9hdXRob3JzPjwvY29udHJpYnV0b3Jz
Pjx0aXRsZXM+PHRpdGxlPkh5ZHJhdGlvbiBvZiBvcmRpbmFyeSBQb3J0bGFuZCBjZW1lbnQgYW5k
IGNhbGNpdW0gc3VsZm9hbHVtaW5hdGUgY2VtZW50IGJsZW5kczwvdGl0bGU+PHNlY29uZGFyeS10
aXRsZT5DZW1lbnQgYW5kIENvbmNyZXRlIENvbXBvc2l0ZXM8L3NlY29uZGFyeS10aXRsZT48L3Rp
dGxlcz48cGVyaW9kaWNhbD48ZnVsbC10aXRsZT5DZW1lbnQgYW5kIENvbmNyZXRlIENvbXBvc2l0
ZXM8L2Z1bGwtdGl0bGU+PC9wZXJpb2RpY2FsPjxwYWdlcz4xMDYtMTE0PC9wYWdlcz48dm9sdW1l
PjU2PC92b2x1bWU+PGtleXdvcmRzPjxrZXl3b3JkPkNhbGNpdW0gc3VsZm9hbHVtaW5hdGUgY2Vt
ZW50PC9rZXl3b3JkPjxrZXl3b3JkPk9yZGluYXJ5IFBvcnRsYW5kIGNlbWVudDwva2V5d29yZD48
a2V5d29yZD5IeWRyYXRpb24gcHJvZHVjdHM8L2tleXdvcmQ+PGtleXdvcmQ+TW9ydGFyPC9rZXl3
b3JkPjxrZXl3b3JkPkZyZWUgbGltZTwva2V5d29yZD48L2tleXdvcmRzPjxkYXRlcz48eWVhcj4y
MDE1PC95ZWFyPjxwdWItZGF0ZXM+PGRhdGU+MjAxNS8wMi8wMS88L2RhdGU+PC9wdWItZGF0ZXM+
PC9kYXRlcz48aXNibj4wOTU4LTk0NjU8L2lzYm4+PHVybHM+PHJlbGF0ZWQtdXJscz48dXJsPmh0
dHA6Ly93d3cuc2NpZW5jZWRpcmVjdC5jb20vc2NpZW5jZS9hcnRpY2xlL3BpaS9TMDk1ODk0NjUx
NDAwMjA4WDwvdXJsPjwvcmVsYXRlZC11cmxzPjwvdXJscz48ZWxlY3Ryb25pYy1yZXNvdXJjZS1u
dW0+aHR0cHM6Ly9kb2kub3JnLzEwLjEwMTYvai5jZW1jb25jb21wLjIwMTQuMTEuMDA1PC9lbGVj
dHJvbmljLXJlc291cmNlLW51bT48L3JlY29yZD48L0NpdGU+PENpdGU+PEF1dGhvcj5BcmFuZGE8
L0F1dGhvcj48WWVhcj4yMDEzPC9ZZWFyPjxSZWNOdW0+MjAxPC9SZWNOdW0+PHJlY29yZD48cmVj
LW51bWJlcj4yMDE8L3JlYy1udW1iZXI+PGZvcmVpZ24ta2V5cz48a2V5IGFwcD0iRU4iIGRiLWlk
PSJzeGV2OTU1Zmhzc3hwY2V2ZXQxdndmdDBlNXNlOXdkZGEwZXIiIHRpbWVzdGFtcD0iMTYzNTkx
NzIyNSIgZ3VpZD0iODYyMjgzMDktMzJhNy00ZmZiLWFjYzAtM2YwMmQxMDk0OTEyIj4yMDE8L2tl
eT48L2ZvcmVpZ24ta2V5cz48cmVmLXR5cGUgbmFtZT0iQm9vayBTZWN0aW9uIj41PC9yZWYtdHlw
ZT48Y29udHJpYnV0b3JzPjxhdXRob3JzPjxhdXRob3I+QXJhbmRhLCBNLiBBLiBHLjwvYXV0aG9y
PjxhdXRob3I+RGUgbGEgVG9ycmUsIEEuIEcuPC9hdXRob3I+PC9hdXRob3JzPjxzZWNvbmRhcnkt
YXV0aG9ycz48YXV0aG9yPlBhY2hlY28tVG9yZ2FsLCBGLjwvYXV0aG9yPjxhdXRob3I+SmFsYWxp
LCBTLjwvYXV0aG9yPjxhdXRob3I+TGFicmluY2hhLCBKLjwvYXV0aG9yPjxhdXRob3I+Sm9obiwg
Vi4gTS48L2F1dGhvcj48L3NlY29uZGFyeS1hdXRob3JzPjwvY29udHJpYnV0b3JzPjx0aXRsZXM+
PHRpdGxlPjE4IC0gU3VsZm9hbHVtaW5hdGUgY2VtZW50PC90aXRsZT48c2Vjb25kYXJ5LXRpdGxl
PkVjby1FZmZpY2llbnQgQ29uY3JldGU8L3NlY29uZGFyeS10aXRsZT48L3RpdGxlcz48cGFnZXM+
NDg4LTUyMjwvcGFnZXM+PGtleXdvcmRzPjxrZXl3b3JkPmNhbGNpdW0gc3VsZm9hbHVtaW5hdGUg
KENTQSk8L2tleXdvcmQ+PGtleXdvcmQ+QkNTQUY8L2tleXdvcmQ+PGtleXdvcmQ+eWVlbGltaXRl
PC9rZXl3b3JkPjxrZXl3b3JkPktsZWluIHNhbHQ8L2tleXdvcmQ+PGtleXdvcmQ+Y2FsY2l1bSBz
dWxmb2FsdW1pbmF0ZTwva2V5d29yZD48a2V5d29yZD5zdWxmb2JlbGl0ZTwva2V5d29yZD48a2V5
d29yZD5lY28tY2VtZW50czwva2V5d29yZD48a2V5d29yZD5DTyBlbWlzc2lvbiByZWR1Y3Rpb25z
PC9rZXl3b3JkPjwva2V5d29yZHM+PGRhdGVzPjx5ZWFyPjIwMTM8L3llYXI+PHB1Yi1kYXRlcz48
ZGF0ZT4yMDEzLzAxLzAxLzwvZGF0ZT48L3B1Yi1kYXRlcz48L2RhdGVzPjxwdWJsaXNoZXI+V29v
ZGhlYWQgUHVibGlzaGluZzwvcHVibGlzaGVyPjxpc2JuPjk3OC0wLTg1NzA5LTQyNC03PC9pc2Ju
Pjx1cmxzPjxyZWxhdGVkLXVybHM+PHVybD5odHRwOi8vd3d3LnNjaWVuY2VkaXJlY3QuY29tL3Nj
aWVuY2UvYXJ0aWNsZS9waWkvQjk3ODA4NTcwOTQyNDc1MDAxODk8L3VybD48L3JlbGF0ZWQtdXJs
cz48L3VybHM+PGVsZWN0cm9uaWMtcmVzb3VyY2UtbnVtPmh0dHBzOi8vZG9pLm9yZy8xMC4xNTMz
Lzk3ODA4NTcwOTg5OTMuNC40ODg8L2VsZWN0cm9uaWMtcmVzb3VyY2UtbnVtPjwvcmVjb3JkPjwv
Q2l0ZT48Q2l0ZT48QXV0aG9yPkdhcnRuZXI8L0F1dGhvcj48WWVhcj4yMDA0PC9ZZWFyPjxSZWNO
dW0+MjA5PC9SZWNOdW0+PHJlY29yZD48cmVjLW51bWJlcj4yMDk8L3JlYy1udW1iZXI+PGZvcmVp
Z24ta2V5cz48a2V5IGFwcD0iRU4iIGRiLWlkPSJzeGV2OTU1Zmhzc3hwY2V2ZXQxdndmdDBlNXNl
OXdkZGEwZXIiIHRpbWVzdGFtcD0iMTYzNTkxNzIyNSIgZ3VpZD0iYTk4NDYzZjAtZGRiMy00ODdh
LWJkNzAtYjNhNWEwNjAxY2UwIj4yMDk8L2tleT48L2ZvcmVpZ24ta2V5cz48cmVmLXR5cGUgbmFt
ZT0iSm91cm5hbCBBcnRpY2xlIj4xNzwvcmVmLXR5cGU+PGNvbnRyaWJ1dG9ycz48YXV0aG9ycz48
YXV0aG9yPkdhcnRuZXIsIEVsbGlzPC9hdXRob3I+PC9hdXRob3JzPjwvY29udHJpYnV0b3JzPjx0
aXRsZXM+PHRpdGxlPkluZHVzdHJpYWxseSBpbnRlcmVzdGluZyBhcHByb2FjaGVzIHRvIOKAnGxv
dy1DTzLigJ0gY2VtZW50czwvdGl0bGU+PHNlY29uZGFyeS10aXRsZT5DZW1lbnQgYW5kIENvbmNy
ZXRlIFJlc2VhcmNoPC9zZWNvbmRhcnktdGl0bGU+PC90aXRsZXM+PHBlcmlvZGljYWw+PGZ1bGwt
dGl0bGU+Q2VtZW50IGFuZCBDb25jcmV0ZSBSZXNlYXJjaDwvZnVsbC10aXRsZT48YWJici0xPkNl
bS4gQ29uY3IuIFJlcy48L2FiYnItMT48L3BlcmlvZGljYWw+PHBhZ2VzPjE0ODktMTQ5ODwvcGFn
ZXM+PHZvbHVtZT4zNDwvdm9sdW1lPjxudW1iZXI+OTwvbnVtYmVyPjxrZXl3b3Jkcz48a2V5d29y
ZD5DZW1lbnQ8L2tleXdvcmQ+PGtleXdvcmQ+RW5lcmd5PC9rZXl3b3JkPjxrZXl3b3JkPkNhcmJv
biBkaW94aWRlPC9rZXl3b3JkPjxrZXl3b3JkPkVudmlyb25tZW50PC9rZXl3b3JkPjxrZXl3b3Jk
PlN1c3RhaW5hYmxlIGRldmVsb3BtZW50PC9rZXl3b3JkPjwva2V5d29yZHM+PGRhdGVzPjx5ZWFy
PjIwMDQ8L3llYXI+PHB1Yi1kYXRlcz48ZGF0ZT4yMDA0LzA5LzAxLzwvZGF0ZT48L3B1Yi1kYXRl
cz48L2RhdGVzPjxpc2JuPjAwMDgtODg0NjwvaXNibj48dXJscz48cmVsYXRlZC11cmxzPjx1cmw+
aHR0cDovL3d3dy5zY2llbmNlZGlyZWN0LmNvbS9zY2llbmNlL2FydGljbGUvcGlpL1MwMDA4ODg0
NjA0MDAwNDY4PC91cmw+PC9yZWxhdGVkLXVybHM+PC91cmxzPjxlbGVjdHJvbmljLXJlc291cmNl
LW51bT5odHRwczovL2RvaS5vcmcvMTAuMTAxNi9qLmNlbWNvbnJlcy4yMDA0LjAxLjAyMTwvZWxl
Y3Ryb25pYy1yZXNvdXJjZS1udW0+PC9yZWNvcmQ+PC9DaXRlPjwvRW5kTm90ZT4A
</w:fldData>
        </w:fldChar>
      </w:r>
      <w:r w:rsidR="00AD0AC2">
        <w:rPr>
          <w:noProof/>
        </w:rPr>
        <w:instrText xml:space="preserve"> ADDIN EN.CITE </w:instrText>
      </w:r>
      <w:r w:rsidR="00AD0AC2">
        <w:rPr>
          <w:noProof/>
        </w:rPr>
        <w:fldChar w:fldCharType="begin">
          <w:fldData xml:space="preserve">PEVuZE5vdGU+PENpdGU+PEF1dGhvcj5GZXJyYXJhPC9BdXRob3I+PFllYXI+MjAxOTwvWWVhcj48
UmVjTnVtPjIxODwvUmVjTnVtPjxEaXNwbGF5VGV4dD5bNzYtODFdPC9EaXNwbGF5VGV4dD48cmVj
b3JkPjxyZWMtbnVtYmVyPjIxODwvcmVjLW51bWJlcj48Zm9yZWlnbi1rZXlzPjxrZXkgYXBwPSJF
TiIgZGItaWQ9InN4ZXY5NTVmaHNzeHBjZXZldDF2d2Z0MGU1c2U5d2RkYTBlciIgdGltZXN0YW1w
PSIxNjM1OTE3MjI2IiBndWlkPSJmNDIxZGIyZi01NmI2LTQzMDItYWFlMS0xZWY3YjNjMThjMmUi
PjIxODwva2V5PjwvZm9yZWlnbi1rZXlzPjxyZWYtdHlwZSBuYW1lPSJKb3VybmFsIEFydGljbGUi
PjE3PC9yZWYtdHlwZT48Y29udHJpYnV0b3JzPjxhdXRob3JzPjxhdXRob3I+RmVycmFyYSwgTGli
ZXJhdG88L2F1dGhvcj48L2F1dGhvcnM+PC9jb250cmlidXRvcnM+PHRpdGxlcz48dGl0bGU+SGln
aCBwZXJmb3JtYW5jZSBmaWJyZSByZWluZm9yY2VkIGNlbWVudGl0aW91cyBjb21wb3NpdGVzOiBT
aXggbWVtb3MgZm9yIHRoZSBYWEkgY2VudHVyeSBzb2NpZXRhbCBhbmQgZWNvbm9taWNhbCBjaGFs
bGVuZ2VzIG9mIGNpdmlsIGVuZ2luZWVyaW5nPC90aXRsZT48c2Vjb25kYXJ5LXRpdGxlPkNhc2Ug
U3R1ZGllcyBpbiBDb25zdHJ1Y3Rpb24gTWF0ZXJpYWxzPC9zZWNvbmRhcnktdGl0bGU+PC90aXRs
ZXM+PHBlcmlvZGljYWw+PGZ1bGwtdGl0bGU+Q2FzZSBTdHVkaWVzIGluIENvbnN0cnVjdGlvbiBN
YXRlcmlhbHM8L2Z1bGwtdGl0bGU+PC9wZXJpb2RpY2FsPjxwYWdlcz5lMDAyMTk8L3BhZ2VzPjx2
b2x1bWU+MTA8L3ZvbHVtZT48a2V5d29yZHM+PGtleXdvcmQ+SGlnaCBwZXJmb3JtYW5jZSBmaWJy
ZSByZWluZm9yY2VkIGNlbWVudGl0aW91cyBjb21wb3NpdGVzPC9rZXl3b3JkPjxrZXl3b3JkPkxp
Z2h0bmVzczwva2V5d29yZD48a2V5d29yZD5RdWlja25lc3M8L2tleXdvcmQ+PGtleXdvcmQ+RXhh
Y3RpdHVkZTwva2V5d29yZD48a2V5d29yZD5NdWx0aXBsaWNpdHk8L2tleXdvcmQ+PGtleXdvcmQ+
VmlzaWJpbGl0eTwva2V5d29yZD48a2V5d29yZD5Db25zaXN0ZW5jeTwva2V5d29yZD48L2tleXdv
cmRzPjxkYXRlcz48eWVhcj4yMDE5PC95ZWFyPjxwdWItZGF0ZXM+PGRhdGU+MjAxOS8wNi8wMS88
L2RhdGU+PC9wdWItZGF0ZXM+PC9kYXRlcz48aXNibj4yMjE0LTUwOTU8L2lzYm4+PHVybHM+PHJl
bGF0ZWQtdXJscz48dXJsPmh0dHA6Ly93d3cuc2NpZW5jZWRpcmVjdC5jb20vc2NpZW5jZS9hcnRp
Y2xlL3BpaS9TMjIxNDUwOTUxODMwMzcyMzwvdXJsPjwvcmVsYXRlZC11cmxzPjwvdXJscz48ZWxl
Y3Ryb25pYy1yZXNvdXJjZS1udW0+aHR0cHM6Ly9kb2kub3JnLzEwLjEwMTYvai5jc2NtLjIwMTku
ZTAwMjE5PC9lbGVjdHJvbmljLXJlc291cmNlLW51bT48L3JlY29yZD48L0NpdGU+PENpdGU+PEF1
dGhvcj5DaGF1bnNhbGk8L0F1dGhvcj48WWVhcj4yMDE1PC9ZZWFyPjxSZWNOdW0+MjA1PC9SZWNO
dW0+PHJlY29yZD48cmVjLW51bWJlcj4yMDU8L3JlYy1udW1iZXI+PGZvcmVpZ24ta2V5cz48a2V5
IGFwcD0iRU4iIGRiLWlkPSJzeGV2OTU1Zmhzc3hwY2V2ZXQxdndmdDBlNXNlOXdkZGEwZXIiIHRp
bWVzdGFtcD0iMTYzNTkxNzIyNSIgZ3VpZD0iOWRlZmYyZWEtNDRlMi00YTkwLWJiZjctY2JhZTgx
N2Q3ZGQwIj4yMDU8L2tleT48L2ZvcmVpZ24ta2V5cz48cmVmLXR5cGUgbmFtZT0iQm9vayI+Njwv
cmVmLXR5cGU+PGNvbnRyaWJ1dG9ycz48YXV0aG9ycz48YXV0aG9yPkNoYXVuc2FsaSwgUGl5dXNo
PC9hdXRob3I+PGF1dGhvcj5Nb25kYWwsIFBhcmFtaXRhPC9hdXRob3I+PC9hdXRob3JzPjwvY29u
dHJpYnV0b3JzPjx0aXRsZXM+PHRpdGxlPkluZmx1ZW5jZSBvZiBDYWxjaXVtIFN1bGZvYWx1bWlu
YXRlIChDU0EpIENlbWVudCBDb250ZW50IG9uIEV4cGFuc2lvbiBhbmQgSHlkcmF0aW9uIEJlaGF2
aW9yIG9mIFZhcmlvdXMgT3JkaW5hcnkgUG9ydGxhbmQgQ2VtZW50LUNTQSBCbGVuZHM8L3RpdGxl
PjwvdGl0bGVzPjxkYXRlcz48eWVhcj4yMDE1PC95ZWFyPjwvZGF0ZXM+PHVybHM+PC91cmxzPjxl
bGVjdHJvbmljLXJlc291cmNlLW51bT4xMC4xMTExL2phY2UuMTM2NDU8L2VsZWN0cm9uaWMtcmVz
b3VyY2UtbnVtPjwvcmVjb3JkPjwvQ2l0ZT48Q2l0ZT48QXV0aG9yPllldW5nPC9BdXRob3I+PFll
YXI+MjAxOTwvWWVhcj48UmVjTnVtPjE5MjwvUmVjTnVtPjxyZWNvcmQ+PHJlYy1udW1iZXI+MTky
PC9yZWMtbnVtYmVyPjxmb3JlaWduLWtleXM+PGtleSBhcHA9IkVOIiBkYi1pZD0iZTlwcnJ0eDBo
dnJweGxlcDJ6cnA5cHRlZXdyd3g5Mnplc3QyIiB0aW1lc3RhbXA9IjE1OTA1MTgxNzMiPjE5Mjwv
a2V5PjwvZm9yZWlnbi1rZXlzPjxyZWYtdHlwZSBuYW1lPSJKb3VybmFsIEFydGljbGUiPjE3PC9y
ZWYtdHlwZT48Y29udHJpYnV0b3JzPjxhdXRob3JzPjxhdXRob3I+WWV1bmcsIEphaW1lIFMuIEsu
PC9hdXRob3I+PGF1dGhvcj5ZYW0sIE1pY2hhZWwgQy4gSC48L2F1dGhvcj48YXV0aG9yPldvbmcs
IFkuIEwuPC9hdXRob3I+PC9hdXRob3JzPjwvY29udHJpYnV0b3JzPjx0aXRsZXM+PHRpdGxlPjEt
WWVhciBkZXZlbG9wbWVudCB0cmVuZCBvZiBjb25jcmV0ZSBjb21wcmVzc2l2ZSBzdHJlbmd0aCB1
c2luZyBDYWxjaXVtIFN1bGZvYWx1bWluYXRlIGNlbWVudCBibGVuZGVkIHdpdGggT1BDLCBQRkEg
YW5kIEdHQlM8L3RpdGxlPjxzZWNvbmRhcnktdGl0bGU+Q29uc3RydWN0aW9uIGFuZCBCdWlsZGlu
ZyBNYXRlcmlhbHM8L3NlY29uZGFyeS10aXRsZT48L3RpdGxlcz48cGVyaW9kaWNhbD48ZnVsbC10
aXRsZT5Db25zdHJ1Y3Rpb24gYW5kIEJ1aWxkaW5nIE1hdGVyaWFsczwvZnVsbC10aXRsZT48L3Bl
cmlvZGljYWw+PHBhZ2VzPjUyNy01MzY8L3BhZ2VzPjx2b2x1bWU+MTk4PC92b2x1bWU+PGtleXdv
cmRzPjxrZXl3b3JkPkNhbGNpdW0gU3VsZm9hbHVtaW5hdGUgQ2VtZW50IChDU0FDKTwva2V5d29y
ZD48a2V5d29yZD5PcmRpbmFyeSBQb3J0bGFuZCBDZW1lbnQgKE9QQyk8L2tleXdvcmQ+PGtleXdv
cmQ+UHVsdmVyaXplZCBGdWVsIEFzaCAoUEZBKTwva2V5d29yZD48a2V5d29yZD5Hcm91bmQgR3Jh
bnVsYXRlZCBCbGFzdGZ1cm5hY2UgU2xhZyAoR0dCUyk8L2tleXdvcmQ+PGtleXdvcmQ+QmluZGVy
IG1hdGVyaWFsczwva2V5d29yZD48a2V5d29yZD5FYXJseSBldHRyaW5naXRlIGZvcm1hdGlvbjwv
a2V5d29yZD48a2V5d29yZD5TdHJlbmd0aCBkZXZlbG9wbWVudCB0cmVuZDwva2V5d29yZD48L2tl
eXdvcmRzPjxkYXRlcz48eWVhcj4yMDE5PC95ZWFyPjxwdWItZGF0ZXM+PGRhdGU+MjAxOS8wMi8y
MC88L2RhdGU+PC9wdWItZGF0ZXM+PC9kYXRlcz48aXNibj4wOTUwLTA2MTg8L2lzYm4+PHVybHM+
PHJlbGF0ZWQtdXJscz48dXJsPmh0dHA6Ly93d3cuc2NpZW5jZWRpcmVjdC5jb20vc2NpZW5jZS9h
cnRpY2xlL3BpaS9TMDk1MDA2MTgxODMyODc0NTwvdXJsPjwvcmVsYXRlZC11cmxzPjwvdXJscz48
ZWxlY3Ryb25pYy1yZXNvdXJjZS1udW0+aHR0cHM6Ly9kb2kub3JnLzEwLjEwMTYvai5jb25idWls
ZG1hdC4yMDE4LjExLjE4MjwvZWxlY3Ryb25pYy1yZXNvdXJjZS1udW0+PC9yZWNvcmQ+PC9DaXRl
PjxDaXRlPjxBdXRob3I+VHJhdWNoZXNzZWM8L0F1dGhvcj48WWVhcj4yMDE1PC9ZZWFyPjxSZWNO
dW0+MjkxPC9SZWNOdW0+PHJlY29yZD48cmVjLW51bWJlcj4yOTE8L3JlYy1udW1iZXI+PGZvcmVp
Z24ta2V5cz48a2V5IGFwcD0iRU4iIGRiLWlkPSJzeGV2OTU1Zmhzc3hwY2V2ZXQxdndmdDBlNXNl
OXdkZGEwZXIiIHRpbWVzdGFtcD0iMTYzNTkxNzIyOCIgZ3VpZD0iN2RmZjkwNTktZTM1OC00MDlj
LThmM2MtMzNkODhmNDA4ZjhhIj4yOTE8L2tleT48L2ZvcmVpZ24ta2V5cz48cmVmLXR5cGUgbmFt
ZT0iSm91cm5hbCBBcnRpY2xlIj4xNzwvcmVmLXR5cGU+PGNvbnRyaWJ1dG9ycz48YXV0aG9ycz48
YXV0aG9yPlRyYXVjaGVzc2VjLCBSLjwvYXV0aG9yPjxhdXRob3I+TWVjaGxpbmcsIEouIE0uPC9h
dXRob3I+PGF1dGhvcj5MZWNvbXRlLCBBLjwvYXV0aG9yPjxhdXRob3I+Um91eCwgQS48L2F1dGhv
cj48YXV0aG9yPkxlIFJvbGxhbmQsIEIuPC9hdXRob3I+PC9hdXRob3JzPjwvY29udHJpYnV0b3Jz
Pjx0aXRsZXM+PHRpdGxlPkh5ZHJhdGlvbiBvZiBvcmRpbmFyeSBQb3J0bGFuZCBjZW1lbnQgYW5k
IGNhbGNpdW0gc3VsZm9hbHVtaW5hdGUgY2VtZW50IGJsZW5kczwvdGl0bGU+PHNlY29uZGFyeS10
aXRsZT5DZW1lbnQgYW5kIENvbmNyZXRlIENvbXBvc2l0ZXM8L3NlY29uZGFyeS10aXRsZT48L3Rp
dGxlcz48cGVyaW9kaWNhbD48ZnVsbC10aXRsZT5DZW1lbnQgYW5kIENvbmNyZXRlIENvbXBvc2l0
ZXM8L2Z1bGwtdGl0bGU+PC9wZXJpb2RpY2FsPjxwYWdlcz4xMDYtMTE0PC9wYWdlcz48dm9sdW1l
PjU2PC92b2x1bWU+PGtleXdvcmRzPjxrZXl3b3JkPkNhbGNpdW0gc3VsZm9hbHVtaW5hdGUgY2Vt
ZW50PC9rZXl3b3JkPjxrZXl3b3JkPk9yZGluYXJ5IFBvcnRsYW5kIGNlbWVudDwva2V5d29yZD48
a2V5d29yZD5IeWRyYXRpb24gcHJvZHVjdHM8L2tleXdvcmQ+PGtleXdvcmQ+TW9ydGFyPC9rZXl3
b3JkPjxrZXl3b3JkPkZyZWUgbGltZTwva2V5d29yZD48L2tleXdvcmRzPjxkYXRlcz48eWVhcj4y
MDE1PC95ZWFyPjxwdWItZGF0ZXM+PGRhdGU+MjAxNS8wMi8wMS88L2RhdGU+PC9wdWItZGF0ZXM+
PC9kYXRlcz48aXNibj4wOTU4LTk0NjU8L2lzYm4+PHVybHM+PHJlbGF0ZWQtdXJscz48dXJsPmh0
dHA6Ly93d3cuc2NpZW5jZWRpcmVjdC5jb20vc2NpZW5jZS9hcnRpY2xlL3BpaS9TMDk1ODk0NjUx
NDAwMjA4WDwvdXJsPjwvcmVsYXRlZC11cmxzPjwvdXJscz48ZWxlY3Ryb25pYy1yZXNvdXJjZS1u
dW0+aHR0cHM6Ly9kb2kub3JnLzEwLjEwMTYvai5jZW1jb25jb21wLjIwMTQuMTEuMDA1PC9lbGVj
dHJvbmljLXJlc291cmNlLW51bT48L3JlY29yZD48L0NpdGU+PENpdGU+PEF1dGhvcj5BcmFuZGE8
L0F1dGhvcj48WWVhcj4yMDEzPC9ZZWFyPjxSZWNOdW0+MjAxPC9SZWNOdW0+PHJlY29yZD48cmVj
LW51bWJlcj4yMDE8L3JlYy1udW1iZXI+PGZvcmVpZ24ta2V5cz48a2V5IGFwcD0iRU4iIGRiLWlk
PSJzeGV2OTU1Zmhzc3hwY2V2ZXQxdndmdDBlNXNlOXdkZGEwZXIiIHRpbWVzdGFtcD0iMTYzNTkx
NzIyNSIgZ3VpZD0iODYyMjgzMDktMzJhNy00ZmZiLWFjYzAtM2YwMmQxMDk0OTEyIj4yMDE8L2tl
eT48L2ZvcmVpZ24ta2V5cz48cmVmLXR5cGUgbmFtZT0iQm9vayBTZWN0aW9uIj41PC9yZWYtdHlw
ZT48Y29udHJpYnV0b3JzPjxhdXRob3JzPjxhdXRob3I+QXJhbmRhLCBNLiBBLiBHLjwvYXV0aG9y
PjxhdXRob3I+RGUgbGEgVG9ycmUsIEEuIEcuPC9hdXRob3I+PC9hdXRob3JzPjxzZWNvbmRhcnkt
YXV0aG9ycz48YXV0aG9yPlBhY2hlY28tVG9yZ2FsLCBGLjwvYXV0aG9yPjxhdXRob3I+SmFsYWxp
LCBTLjwvYXV0aG9yPjxhdXRob3I+TGFicmluY2hhLCBKLjwvYXV0aG9yPjxhdXRob3I+Sm9obiwg
Vi4gTS48L2F1dGhvcj48L3NlY29uZGFyeS1hdXRob3JzPjwvY29udHJpYnV0b3JzPjx0aXRsZXM+
PHRpdGxlPjE4IC0gU3VsZm9hbHVtaW5hdGUgY2VtZW50PC90aXRsZT48c2Vjb25kYXJ5LXRpdGxl
PkVjby1FZmZpY2llbnQgQ29uY3JldGU8L3NlY29uZGFyeS10aXRsZT48L3RpdGxlcz48cGFnZXM+
NDg4LTUyMjwvcGFnZXM+PGtleXdvcmRzPjxrZXl3b3JkPmNhbGNpdW0gc3VsZm9hbHVtaW5hdGUg
KENTQSk8L2tleXdvcmQ+PGtleXdvcmQ+QkNTQUY8L2tleXdvcmQ+PGtleXdvcmQ+eWVlbGltaXRl
PC9rZXl3b3JkPjxrZXl3b3JkPktsZWluIHNhbHQ8L2tleXdvcmQ+PGtleXdvcmQ+Y2FsY2l1bSBz
dWxmb2FsdW1pbmF0ZTwva2V5d29yZD48a2V5d29yZD5zdWxmb2JlbGl0ZTwva2V5d29yZD48a2V5
d29yZD5lY28tY2VtZW50czwva2V5d29yZD48a2V5d29yZD5DTyBlbWlzc2lvbiByZWR1Y3Rpb25z
PC9rZXl3b3JkPjwva2V5d29yZHM+PGRhdGVzPjx5ZWFyPjIwMTM8L3llYXI+PHB1Yi1kYXRlcz48
ZGF0ZT4yMDEzLzAxLzAxLzwvZGF0ZT48L3B1Yi1kYXRlcz48L2RhdGVzPjxwdWJsaXNoZXI+V29v
ZGhlYWQgUHVibGlzaGluZzwvcHVibGlzaGVyPjxpc2JuPjk3OC0wLTg1NzA5LTQyNC03PC9pc2Ju
Pjx1cmxzPjxyZWxhdGVkLXVybHM+PHVybD5odHRwOi8vd3d3LnNjaWVuY2VkaXJlY3QuY29tL3Nj
aWVuY2UvYXJ0aWNsZS9waWkvQjk3ODA4NTcwOTQyNDc1MDAxODk8L3VybD48L3JlbGF0ZWQtdXJs
cz48L3VybHM+PGVsZWN0cm9uaWMtcmVzb3VyY2UtbnVtPmh0dHBzOi8vZG9pLm9yZy8xMC4xNTMz
Lzk3ODA4NTcwOTg5OTMuNC40ODg8L2VsZWN0cm9uaWMtcmVzb3VyY2UtbnVtPjwvcmVjb3JkPjwv
Q2l0ZT48Q2l0ZT48QXV0aG9yPkdhcnRuZXI8L0F1dGhvcj48WWVhcj4yMDA0PC9ZZWFyPjxSZWNO
dW0+MjA5PC9SZWNOdW0+PHJlY29yZD48cmVjLW51bWJlcj4yMDk8L3JlYy1udW1iZXI+PGZvcmVp
Z24ta2V5cz48a2V5IGFwcD0iRU4iIGRiLWlkPSJzeGV2OTU1Zmhzc3hwY2V2ZXQxdndmdDBlNXNl
OXdkZGEwZXIiIHRpbWVzdGFtcD0iMTYzNTkxNzIyNSIgZ3VpZD0iYTk4NDYzZjAtZGRiMy00ODdh
LWJkNzAtYjNhNWEwNjAxY2UwIj4yMDk8L2tleT48L2ZvcmVpZ24ta2V5cz48cmVmLXR5cGUgbmFt
ZT0iSm91cm5hbCBBcnRpY2xlIj4xNzwvcmVmLXR5cGU+PGNvbnRyaWJ1dG9ycz48YXV0aG9ycz48
YXV0aG9yPkdhcnRuZXIsIEVsbGlzPC9hdXRob3I+PC9hdXRob3JzPjwvY29udHJpYnV0b3JzPjx0
aXRsZXM+PHRpdGxlPkluZHVzdHJpYWxseSBpbnRlcmVzdGluZyBhcHByb2FjaGVzIHRvIOKAnGxv
dy1DTzLigJ0gY2VtZW50czwvdGl0bGU+PHNlY29uZGFyeS10aXRsZT5DZW1lbnQgYW5kIENvbmNy
ZXRlIFJlc2VhcmNoPC9zZWNvbmRhcnktdGl0bGU+PC90aXRsZXM+PHBlcmlvZGljYWw+PGZ1bGwt
dGl0bGU+Q2VtZW50IGFuZCBDb25jcmV0ZSBSZXNlYXJjaDwvZnVsbC10aXRsZT48YWJici0xPkNl
bS4gQ29uY3IuIFJlcy48L2FiYnItMT48L3BlcmlvZGljYWw+PHBhZ2VzPjE0ODktMTQ5ODwvcGFn
ZXM+PHZvbHVtZT4zNDwvdm9sdW1lPjxudW1iZXI+OTwvbnVtYmVyPjxrZXl3b3Jkcz48a2V5d29y
ZD5DZW1lbnQ8L2tleXdvcmQ+PGtleXdvcmQ+RW5lcmd5PC9rZXl3b3JkPjxrZXl3b3JkPkNhcmJv
biBkaW94aWRlPC9rZXl3b3JkPjxrZXl3b3JkPkVudmlyb25tZW50PC9rZXl3b3JkPjxrZXl3b3Jk
PlN1c3RhaW5hYmxlIGRldmVsb3BtZW50PC9rZXl3b3JkPjwva2V5d29yZHM+PGRhdGVzPjx5ZWFy
PjIwMDQ8L3llYXI+PHB1Yi1kYXRlcz48ZGF0ZT4yMDA0LzA5LzAxLzwvZGF0ZT48L3B1Yi1kYXRl
cz48L2RhdGVzPjxpc2JuPjAwMDgtODg0NjwvaXNibj48dXJscz48cmVsYXRlZC11cmxzPjx1cmw+
aHR0cDovL3d3dy5zY2llbmNlZGlyZWN0LmNvbS9zY2llbmNlL2FydGljbGUvcGlpL1MwMDA4ODg0
NjA0MDAwNDY4PC91cmw+PC9yZWxhdGVkLXVybHM+PC91cmxzPjxlbGVjdHJvbmljLXJlc291cmNl
LW51bT5odHRwczovL2RvaS5vcmcvMTAuMTAxNi9qLmNlbWNvbnJlcy4yMDA0LjAxLjAyMTwvZWxl
Y3Ryb25pYy1yZXNvdXJjZS1udW0+PC9yZWNvcmQ+PC9DaXRlPjwvRW5kTm90ZT4A
</w:fldData>
        </w:fldChar>
      </w:r>
      <w:r w:rsidR="00AD0AC2">
        <w:rPr>
          <w:noProof/>
        </w:rPr>
        <w:instrText xml:space="preserve"> ADDIN EN.CITE.DATA </w:instrText>
      </w:r>
      <w:r w:rsidR="00AD0AC2">
        <w:rPr>
          <w:noProof/>
        </w:rPr>
      </w:r>
      <w:r w:rsidR="00AD0AC2">
        <w:rPr>
          <w:noProof/>
        </w:rPr>
        <w:fldChar w:fldCharType="end"/>
      </w:r>
      <w:r w:rsidRPr="00B62365">
        <w:rPr>
          <w:noProof/>
        </w:rPr>
      </w:r>
      <w:r w:rsidRPr="00B62365">
        <w:rPr>
          <w:noProof/>
        </w:rPr>
        <w:fldChar w:fldCharType="separate"/>
      </w:r>
      <w:r w:rsidR="00AD0AC2">
        <w:rPr>
          <w:noProof/>
        </w:rPr>
        <w:t>[76-81]</w:t>
      </w:r>
      <w:r w:rsidRPr="00B62365">
        <w:rPr>
          <w:noProof/>
        </w:rPr>
        <w:fldChar w:fldCharType="end"/>
      </w:r>
      <w:r w:rsidRPr="00B62365">
        <w:rPr>
          <w:noProof/>
        </w:rPr>
        <w:t>. Although CSA cement increases hardening speed because of ettringite formation,</w:t>
      </w:r>
      <w:r w:rsidRPr="00B62365" w:rsidDel="00A624BA">
        <w:rPr>
          <w:noProof/>
        </w:rPr>
        <w:t xml:space="preserve"> </w:t>
      </w:r>
      <w:r w:rsidRPr="00B62365">
        <w:rPr>
          <w:noProof/>
        </w:rPr>
        <w:t xml:space="preserve">it also reduces the cement paste workability and increases the heat of hydration </w:t>
      </w:r>
      <w:r w:rsidRPr="00B62365">
        <w:rPr>
          <w:noProof/>
        </w:rPr>
        <w:fldChar w:fldCharType="begin"/>
      </w:r>
      <w:r w:rsidR="00AD0AC2">
        <w:rPr>
          <w:noProof/>
        </w:rPr>
        <w:instrText xml:space="preserve"> ADDIN EN.CITE &lt;EndNote&gt;&lt;Cite&gt;&lt;Author&gt;Gastaldi&lt;/Author&gt;&lt;Year&gt;2016&lt;/Year&gt;&lt;RecNum&gt;364&lt;/RecNum&gt;&lt;DisplayText&gt;[82]&lt;/DisplayText&gt;&lt;record&gt;&lt;rec-number&gt;364&lt;/rec-number&gt;&lt;foreign-keys&gt;&lt;key app="EN" db-id="sxev955fhssxpcevet1vwft0e5se9wdda0er" timestamp="1635917231" guid="7fb9a983-8cbb-4752-9c8f-e4f23d922649"&gt;364&lt;/key&gt;&lt;/foreign-keys&gt;&lt;ref-type name="Journal Article"&gt;17&lt;/ref-type&gt;&lt;contributors&gt;&lt;authors&gt;&lt;author&gt;Gastaldi, D.&lt;/author&gt;&lt;author&gt;Paul, G.&lt;/author&gt;&lt;author&gt;Marchese, L.&lt;/author&gt;&lt;author&gt;Irico, S.&lt;/author&gt;&lt;author&gt;Boccaleri, E.&lt;/author&gt;&lt;author&gt;Mutke, S.&lt;/author&gt;&lt;author&gt;Buzzi, L.&lt;/author&gt;&lt;author&gt;Canonico, F.&lt;/author&gt;&lt;/authors&gt;&lt;/contributors&gt;&lt;titles&gt;&lt;title&gt;Hydration products in sulfoaluminate cements: Evaluation of amorphous phases by XRD/solid-state NMR&lt;/title&gt;&lt;secondary-title&gt;Cement and Concrete Research&lt;/secondary-title&gt;&lt;/titles&gt;&lt;periodical&gt;&lt;full-title&gt;Cement and Concrete Research&lt;/full-title&gt;&lt;abbr-1&gt;Cem. Concr. Res.&lt;/abbr-1&gt;&lt;/periodical&gt;&lt;pages&gt;162-173&lt;/pages&gt;&lt;volume&gt;90&lt;/volume&gt;&lt;keywords&gt;&lt;keyword&gt;Hydration products (B)&lt;/keyword&gt;&lt;keyword&gt;Amorphous material (B)&lt;/keyword&gt;&lt;keyword&gt;Sulfoaluminate (D)&lt;/keyword&gt;&lt;keyword&gt;Monosulfate (D)&lt;/keyword&gt;&lt;keyword&gt;Solid state nuclear magnetic resonance&lt;/keyword&gt;&lt;/keywords&gt;&lt;dates&gt;&lt;year&gt;2016&lt;/year&gt;&lt;pub-dates&gt;&lt;date&gt;2016/12/01/&lt;/date&gt;&lt;/pub-dates&gt;&lt;/dates&gt;&lt;isbn&gt;0008-8846&lt;/isbn&gt;&lt;urls&gt;&lt;related-urls&gt;&lt;url&gt;http://www.sciencedirect.com/science/article/pii/S0008884615302349&lt;/url&gt;&lt;/related-urls&gt;&lt;/urls&gt;&lt;electronic-resource-num&gt;https://doi.org/10.1016/j.cemconres.2016.05.014&lt;/electronic-resource-num&gt;&lt;/record&gt;&lt;/Cite&gt;&lt;/EndNote&gt;</w:instrText>
      </w:r>
      <w:r w:rsidRPr="00B62365">
        <w:rPr>
          <w:noProof/>
        </w:rPr>
        <w:fldChar w:fldCharType="separate"/>
      </w:r>
      <w:r w:rsidR="00AD0AC2">
        <w:rPr>
          <w:noProof/>
        </w:rPr>
        <w:t>[82]</w:t>
      </w:r>
      <w:r w:rsidRPr="00B62365">
        <w:rPr>
          <w:noProof/>
        </w:rPr>
        <w:fldChar w:fldCharType="end"/>
      </w:r>
      <w:r w:rsidRPr="00B62365">
        <w:rPr>
          <w:noProof/>
        </w:rPr>
        <w:t xml:space="preserve">. Therefore, GGBFS was added to increase workability and reduce hydration heat </w:t>
      </w:r>
      <w:r w:rsidRPr="00B62365">
        <w:rPr>
          <w:noProof/>
        </w:rPr>
        <w:fldChar w:fldCharType="begin">
          <w:fldData xml:space="preserve">PEVuZE5vdGU+PENpdGU+PEF1dGhvcj5ZZXVuZzwvQXV0aG9yPjxZZWFyPjIwMTk8L1llYXI+PFJl
Y051bT4xOTI8L1JlY051bT48RGlzcGxheVRleHQ+Wzc4LCA4MywgODRdPC9EaXNwbGF5VGV4dD48
cmVjb3JkPjxyZWMtbnVtYmVyPjE5MjwvcmVjLW51bWJlcj48Zm9yZWlnbi1rZXlzPjxrZXkgYXBw
PSJFTiIgZGItaWQ9ImU5cHJydHgwaHZycHhsZXAyenJwOXB0ZWV3cnd4OTJ6ZXN0MiIgdGltZXN0
YW1wPSIxNTkwNTE4MTczIj4xOTI8L2tleT48L2ZvcmVpZ24ta2V5cz48cmVmLXR5cGUgbmFtZT0i
Sm91cm5hbCBBcnRpY2xlIj4xNzwvcmVmLXR5cGU+PGNvbnRyaWJ1dG9ycz48YXV0aG9ycz48YXV0
aG9yPllldW5nLCBKYWltZSBTLiBLLjwvYXV0aG9yPjxhdXRob3I+WWFtLCBNaWNoYWVsIEMuIEgu
PC9hdXRob3I+PGF1dGhvcj5Xb25nLCBZLiBMLjwvYXV0aG9yPjwvYXV0aG9ycz48L2NvbnRyaWJ1
dG9ycz48dGl0bGVzPjx0aXRsZT4xLVllYXIgZGV2ZWxvcG1lbnQgdHJlbmQgb2YgY29uY3JldGUg
Y29tcHJlc3NpdmUgc3RyZW5ndGggdXNpbmcgQ2FsY2l1bSBTdWxmb2FsdW1pbmF0ZSBjZW1lbnQg
YmxlbmRlZCB3aXRoIE9QQywgUEZBIGFuZCBHR0JTPC90aXRsZT48c2Vjb25kYXJ5LXRpdGxlPkNv
bnN0cnVjdGlvbiBhbmQgQnVpbGRpbmcgTWF0ZXJpYWxzPC9zZWNvbmRhcnktdGl0bGU+PC90aXRs
ZXM+PHBlcmlvZGljYWw+PGZ1bGwtdGl0bGU+Q29uc3RydWN0aW9uIGFuZCBCdWlsZGluZyBNYXRl
cmlhbHM8L2Z1bGwtdGl0bGU+PC9wZXJpb2RpY2FsPjxwYWdlcz41MjctNTM2PC9wYWdlcz48dm9s
dW1lPjE5ODwvdm9sdW1lPjxrZXl3b3Jkcz48a2V5d29yZD5DYWxjaXVtIFN1bGZvYWx1bWluYXRl
IENlbWVudCAoQ1NBQyk8L2tleXdvcmQ+PGtleXdvcmQ+T3JkaW5hcnkgUG9ydGxhbmQgQ2VtZW50
IChPUEMpPC9rZXl3b3JkPjxrZXl3b3JkPlB1bHZlcml6ZWQgRnVlbCBBc2ggKFBGQSk8L2tleXdv
cmQ+PGtleXdvcmQ+R3JvdW5kIEdyYW51bGF0ZWQgQmxhc3RmdXJuYWNlIFNsYWcgKEdHQlMpPC9r
ZXl3b3JkPjxrZXl3b3JkPkJpbmRlciBtYXRlcmlhbHM8L2tleXdvcmQ+PGtleXdvcmQ+RWFybHkg
ZXR0cmluZ2l0ZSBmb3JtYXRpb248L2tleXdvcmQ+PGtleXdvcmQ+U3RyZW5ndGggZGV2ZWxvcG1l
bnQgdHJlbmQ8L2tleXdvcmQ+PC9rZXl3b3Jkcz48ZGF0ZXM+PHllYXI+MjAxOTwveWVhcj48cHVi
LWRhdGVzPjxkYXRlPjIwMTkvMDIvMjAvPC9kYXRlPjwvcHViLWRhdGVzPjwvZGF0ZXM+PGlzYm4+
MDk1MC0wNjE4PC9pc2JuPjx1cmxzPjxyZWxhdGVkLXVybHM+PHVybD5odHRwOi8vd3d3LnNjaWVu
Y2VkaXJlY3QuY29tL3NjaWVuY2UvYXJ0aWNsZS9waWkvUzA5NTAwNjE4MTgzMjg3NDU8L3VybD48
L3JlbGF0ZWQtdXJscz48L3VybHM+PGVsZWN0cm9uaWMtcmVzb3VyY2UtbnVtPmh0dHBzOi8vZG9p
Lm9yZy8xMC4xMDE2L2ouY29uYnVpbGRtYXQuMjAxOC4xMS4xODI8L2VsZWN0cm9uaWMtcmVzb3Vy
Y2UtbnVtPjwvcmVjb3JkPjwvQ2l0ZT48Q2l0ZT48QXV0aG9yPlDDqXJhPC9BdXRob3I+PFllYXI+
MjAwNDwvWWVhcj48UmVjTnVtPjE2NDwvUmVjTnVtPjxyZWNvcmQ+PHJlYy1udW1iZXI+MTY0PC9y
ZWMtbnVtYmVyPjxmb3JlaWduLWtleXM+PGtleSBhcHA9IkVOIiBkYi1pZD0iZTlwcnJ0eDBodnJw
eGxlcDJ6cnA5cHRlZXdyd3g5Mnplc3QyIiB0aW1lc3RhbXA9IjE1OTA1MTgxNzIiPjE2NDwva2V5
PjwvZm9yZWlnbi1rZXlzPjxyZWYtdHlwZSBuYW1lPSJKb3VybmFsIEFydGljbGUiPjE3PC9yZWYt
dHlwZT48Y29udHJpYnV0b3JzPjxhdXRob3JzPjxhdXRob3I+UMOpcmEsIEouPC9hdXRob3I+PGF1
dGhvcj5BbWJyb2lzZSwgSi48L2F1dGhvcj48L2F1dGhvcnM+PC9jb250cmlidXRvcnM+PHRpdGxl
cz48dGl0bGU+TmV3IGFwcGxpY2F0aW9ucyBvZiBjYWxjaXVtIHN1bGZvYWx1bWluYXRlIGNlbWVu
dDwvdGl0bGU+PHNlY29uZGFyeS10aXRsZT5DZW1lbnQgYW5kIENvbmNyZXRlIFJlc2VhcmNoPC9z
ZWNvbmRhcnktdGl0bGU+PC90aXRsZXM+PHBlcmlvZGljYWw+PGZ1bGwtdGl0bGU+Q2VtZW50IGFu
ZCBDb25jcmV0ZSBSZXNlYXJjaDwvZnVsbC10aXRsZT48YWJici0xPkNlbS4gQ29uY3IuIFJlcy48
L2FiYnItMT48L3BlcmlvZGljYWw+PHBhZ2VzPjY3MS02NzY8L3BhZ2VzPjx2b2x1bWU+MzQ8L3Zv
bHVtZT48bnVtYmVyPjQ8L251bWJlcj48a2V5d29yZHM+PGtleXdvcmQ+Q2FsY2l1bSBzdWxmb2Fs
dW1pbmF0ZSBjZW1lbnQ8L2tleXdvcmQ+PGtleXdvcmQ+TWVjaGFuaWNhbCBwcm9wZXJ0aWVzPC9r
ZXl3b3JkPjxrZXl3b3JkPlNocmlua2FnZTwva2V5d29yZD48a2V5d29yZD5GaWJlciByZWluZm9y
Y2VtZW50PC9rZXl3b3JkPjxrZXl3b3JkPldvcmthYmlsaXR5PC9rZXl3b3JkPjwva2V5d29yZHM+
PGRhdGVzPjx5ZWFyPjIwMDQ8L3llYXI+PHB1Yi1kYXRlcz48ZGF0ZT4yMDA0LzA0LzAxLzwvZGF0
ZT48L3B1Yi1kYXRlcz48L2RhdGVzPjxpc2JuPjAwMDgtODg0NjwvaXNibj48dXJscz48cmVsYXRl
ZC11cmxzPjx1cmw+aHR0cDovL3d3dy5zY2llbmNlZGlyZWN0LmNvbS9zY2llbmNlL2FydGljbGUv
cGlpL1MwMDA4ODg0NjAzMDAzNzY0PC91cmw+PC9yZWxhdGVkLXVybHM+PC91cmxzPjxlbGVjdHJv
bmljLXJlc291cmNlLW51bT5odHRwczovL2RvaS5vcmcvMTAuMTAxNi9qLmNlbWNvbnJlcy4yMDAz
LjEwLjAxOTwvZWxlY3Ryb25pYy1yZXNvdXJjZS1udW0+PC9yZWNvcmQ+PC9DaXRlPjxDaXRlPjxB
dXRob3I+S2ltPC9BdXRob3I+PFllYXI+MjAxODwvWWVhcj48UmVjTnVtPjMyNDwvUmVjTnVtPjxy
ZWNvcmQ+PHJlYy1udW1iZXI+MzI0PC9yZWMtbnVtYmVyPjxmb3JlaWduLWtleXM+PGtleSBhcHA9
IkVOIiBkYi1pZD0ic3hldjk1NWZoc3N4cGNldmV0MXZ3ZnQwZTVzZTl3ZGRhMGVyIiB0aW1lc3Rh
bXA9IjE2MzU5MTcyMjkiIGd1aWQ9IjM1YjEwNzYyLWFlZWItNDllOC05OWMzLTRhNmFkYmM2ZGM0
NCI+MzI0PC9rZXk+PC9mb3JlaWduLWtleXM+PHJlZi10eXBlIG5hbWU9IkpvdXJuYWwgQXJ0aWNs
ZSI+MTc8L3JlZi10eXBlPjxjb250cmlidXRvcnM+PGF1dGhvcnM+PGF1dGhvcj5LaW0sIFlvbmdq
YWU8L2F1dGhvcj48YXV0aG9yPkhhbmlmLCBBc2FkPC9hdXRob3I+PGF1dGhvcj5Vc21hbiwgTXVo
YW1tYWQ8L2F1dGhvcj48YXV0aG9yPk11bmlyLCBNdWhhbW1hZCBKdW5haWQ8L2F1dGhvcj48YXV0
aG9yPkthem1pLCBTeWVkIE1pbmhhaiBTYWxlZW08L2F1dGhvcj48YXV0aG9yPktpbSwgU2Ftc29v
PC9hdXRob3I+PC9hdXRob3JzPjwvY29udHJpYnV0b3JzPjx0aXRsZXM+PHRpdGxlPlNsYWcgd2Fz
dGUgaW5jb3Jwb3JhdGlvbiBpbiBoaWdoIGVhcmx5IHN0cmVuZ3RoIGNvbmNyZXRlIGFzIGNlbWVu
dCByZXBsYWNlbWVudDogRW52aXJvbm1lbnRhbCBpbXBhY3QgYW5kIGluZmx1ZW5jZSBvbiBoeWRy
YXRpb24gJmFtcDsgZHVyYWJpbGl0eSBhdHRyaWJ1dGVzPC90aXRsZT48c2Vjb25kYXJ5LXRpdGxl
PkpvdXJuYWwgb2YgQ2xlYW5lciBQcm9kdWN0aW9uPC9zZWNvbmRhcnktdGl0bGU+PC90aXRsZXM+
PHBlcmlvZGljYWw+PGZ1bGwtdGl0bGU+Sm91cm5hbCBvZiBDbGVhbmVyIFByb2R1Y3Rpb248L2Z1
bGwtdGl0bGU+PC9wZXJpb2RpY2FsPjxwYWdlcz4zMDU2LTMwNjU8L3BhZ2VzPjx2b2x1bWU+MTcy
PC92b2x1bWU+PGtleXdvcmRzPjxrZXl3b3JkPkhpZ2ggZWFybHkgc3RyZW5ndGg8L2tleXdvcmQ+
PGtleXdvcmQ+Q29uY3JldGU8L2tleXdvcmQ+PGtleXdvcmQ+R0dCUzwva2V5d29yZD48a2V5d29y
ZD5NZWNoYW5pY2FsIHByb3BlcnRpZXM8L2tleXdvcmQ+PGtleXdvcmQ+U2hyaW5rYWdlIHN0cmFp
bjwva2V5d29yZD48a2V5d29yZD5IeWRyYXRpb248L2tleXdvcmQ+PGtleXdvcmQ+RHVyYWJpbGl0
eTwva2V5d29yZD48a2V5d29yZD5SQ1BUPC9rZXl3b3JkPjxrZXl3b3JkPkNhcmJvbmF0aW9uPC9r
ZXl3b3JkPjxrZXl3b3JkPlN1c3RhaW5hYmxlIGRldmVsb3BtZW50PC9rZXl3b3JkPjwva2V5d29y
ZHM+PGRhdGVzPjx5ZWFyPjIwMTg8L3llYXI+PHB1Yi1kYXRlcz48ZGF0ZT4yMDE4LzAxLzIwLzwv
ZGF0ZT48L3B1Yi1kYXRlcz48L2RhdGVzPjxpc2JuPjA5NTktNjUyNjwvaXNibj48dXJscz48cmVs
YXRlZC11cmxzPjx1cmw+aHR0cDovL3d3dy5zY2llbmNlZGlyZWN0LmNvbS9zY2llbmNlL2FydGlj
bGUvcGlpL1MwOTU5NjUyNjE3MzI3Nzg2PC91cmw+PC9yZWxhdGVkLXVybHM+PC91cmxzPjxlbGVj
dHJvbmljLXJlc291cmNlLW51bT5odHRwczovL2RvaS5vcmcvMTAuMTAxNi9qLmpjbGVwcm8uMjAx
Ny4xMS4xMDU8L2VsZWN0cm9uaWMtcmVzb3VyY2UtbnVtPjwvcmVjb3JkPjwvQ2l0ZT48L0VuZE5v
dGU+AG==
</w:fldData>
        </w:fldChar>
      </w:r>
      <w:r w:rsidR="00AD0AC2">
        <w:rPr>
          <w:noProof/>
        </w:rPr>
        <w:instrText xml:space="preserve"> ADDIN EN.CITE </w:instrText>
      </w:r>
      <w:r w:rsidR="00AD0AC2">
        <w:rPr>
          <w:noProof/>
        </w:rPr>
        <w:fldChar w:fldCharType="begin">
          <w:fldData xml:space="preserve">PEVuZE5vdGU+PENpdGU+PEF1dGhvcj5ZZXVuZzwvQXV0aG9yPjxZZWFyPjIwMTk8L1llYXI+PFJl
Y051bT4xOTI8L1JlY051bT48RGlzcGxheVRleHQ+Wzc4LCA4MywgODRdPC9EaXNwbGF5VGV4dD48
cmVjb3JkPjxyZWMtbnVtYmVyPjE5MjwvcmVjLW51bWJlcj48Zm9yZWlnbi1rZXlzPjxrZXkgYXBw
PSJFTiIgZGItaWQ9ImU5cHJydHgwaHZycHhsZXAyenJwOXB0ZWV3cnd4OTJ6ZXN0MiIgdGltZXN0
YW1wPSIxNTkwNTE4MTczIj4xOTI8L2tleT48L2ZvcmVpZ24ta2V5cz48cmVmLXR5cGUgbmFtZT0i
Sm91cm5hbCBBcnRpY2xlIj4xNzwvcmVmLXR5cGU+PGNvbnRyaWJ1dG9ycz48YXV0aG9ycz48YXV0
aG9yPllldW5nLCBKYWltZSBTLiBLLjwvYXV0aG9yPjxhdXRob3I+WWFtLCBNaWNoYWVsIEMuIEgu
PC9hdXRob3I+PGF1dGhvcj5Xb25nLCBZLiBMLjwvYXV0aG9yPjwvYXV0aG9ycz48L2NvbnRyaWJ1
dG9ycz48dGl0bGVzPjx0aXRsZT4xLVllYXIgZGV2ZWxvcG1lbnQgdHJlbmQgb2YgY29uY3JldGUg
Y29tcHJlc3NpdmUgc3RyZW5ndGggdXNpbmcgQ2FsY2l1bSBTdWxmb2FsdW1pbmF0ZSBjZW1lbnQg
YmxlbmRlZCB3aXRoIE9QQywgUEZBIGFuZCBHR0JTPC90aXRsZT48c2Vjb25kYXJ5LXRpdGxlPkNv
bnN0cnVjdGlvbiBhbmQgQnVpbGRpbmcgTWF0ZXJpYWxzPC9zZWNvbmRhcnktdGl0bGU+PC90aXRs
ZXM+PHBlcmlvZGljYWw+PGZ1bGwtdGl0bGU+Q29uc3RydWN0aW9uIGFuZCBCdWlsZGluZyBNYXRl
cmlhbHM8L2Z1bGwtdGl0bGU+PC9wZXJpb2RpY2FsPjxwYWdlcz41MjctNTM2PC9wYWdlcz48dm9s
dW1lPjE5ODwvdm9sdW1lPjxrZXl3b3Jkcz48a2V5d29yZD5DYWxjaXVtIFN1bGZvYWx1bWluYXRl
IENlbWVudCAoQ1NBQyk8L2tleXdvcmQ+PGtleXdvcmQ+T3JkaW5hcnkgUG9ydGxhbmQgQ2VtZW50
IChPUEMpPC9rZXl3b3JkPjxrZXl3b3JkPlB1bHZlcml6ZWQgRnVlbCBBc2ggKFBGQSk8L2tleXdv
cmQ+PGtleXdvcmQ+R3JvdW5kIEdyYW51bGF0ZWQgQmxhc3RmdXJuYWNlIFNsYWcgKEdHQlMpPC9r
ZXl3b3JkPjxrZXl3b3JkPkJpbmRlciBtYXRlcmlhbHM8L2tleXdvcmQ+PGtleXdvcmQ+RWFybHkg
ZXR0cmluZ2l0ZSBmb3JtYXRpb248L2tleXdvcmQ+PGtleXdvcmQ+U3RyZW5ndGggZGV2ZWxvcG1l
bnQgdHJlbmQ8L2tleXdvcmQ+PC9rZXl3b3Jkcz48ZGF0ZXM+PHllYXI+MjAxOTwveWVhcj48cHVi
LWRhdGVzPjxkYXRlPjIwMTkvMDIvMjAvPC9kYXRlPjwvcHViLWRhdGVzPjwvZGF0ZXM+PGlzYm4+
MDk1MC0wNjE4PC9pc2JuPjx1cmxzPjxyZWxhdGVkLXVybHM+PHVybD5odHRwOi8vd3d3LnNjaWVu
Y2VkaXJlY3QuY29tL3NjaWVuY2UvYXJ0aWNsZS9waWkvUzA5NTAwNjE4MTgzMjg3NDU8L3VybD48
L3JlbGF0ZWQtdXJscz48L3VybHM+PGVsZWN0cm9uaWMtcmVzb3VyY2UtbnVtPmh0dHBzOi8vZG9p
Lm9yZy8xMC4xMDE2L2ouY29uYnVpbGRtYXQuMjAxOC4xMS4xODI8L2VsZWN0cm9uaWMtcmVzb3Vy
Y2UtbnVtPjwvcmVjb3JkPjwvQ2l0ZT48Q2l0ZT48QXV0aG9yPlDDqXJhPC9BdXRob3I+PFllYXI+
MjAwNDwvWWVhcj48UmVjTnVtPjE2NDwvUmVjTnVtPjxyZWNvcmQ+PHJlYy1udW1iZXI+MTY0PC9y
ZWMtbnVtYmVyPjxmb3JlaWduLWtleXM+PGtleSBhcHA9IkVOIiBkYi1pZD0iZTlwcnJ0eDBodnJw
eGxlcDJ6cnA5cHRlZXdyd3g5Mnplc3QyIiB0aW1lc3RhbXA9IjE1OTA1MTgxNzIiPjE2NDwva2V5
PjwvZm9yZWlnbi1rZXlzPjxyZWYtdHlwZSBuYW1lPSJKb3VybmFsIEFydGljbGUiPjE3PC9yZWYt
dHlwZT48Y29udHJpYnV0b3JzPjxhdXRob3JzPjxhdXRob3I+UMOpcmEsIEouPC9hdXRob3I+PGF1
dGhvcj5BbWJyb2lzZSwgSi48L2F1dGhvcj48L2F1dGhvcnM+PC9jb250cmlidXRvcnM+PHRpdGxl
cz48dGl0bGU+TmV3IGFwcGxpY2F0aW9ucyBvZiBjYWxjaXVtIHN1bGZvYWx1bWluYXRlIGNlbWVu
dDwvdGl0bGU+PHNlY29uZGFyeS10aXRsZT5DZW1lbnQgYW5kIENvbmNyZXRlIFJlc2VhcmNoPC9z
ZWNvbmRhcnktdGl0bGU+PC90aXRsZXM+PHBlcmlvZGljYWw+PGZ1bGwtdGl0bGU+Q2VtZW50IGFu
ZCBDb25jcmV0ZSBSZXNlYXJjaDwvZnVsbC10aXRsZT48YWJici0xPkNlbS4gQ29uY3IuIFJlcy48
L2FiYnItMT48L3BlcmlvZGljYWw+PHBhZ2VzPjY3MS02NzY8L3BhZ2VzPjx2b2x1bWU+MzQ8L3Zv
bHVtZT48bnVtYmVyPjQ8L251bWJlcj48a2V5d29yZHM+PGtleXdvcmQ+Q2FsY2l1bSBzdWxmb2Fs
dW1pbmF0ZSBjZW1lbnQ8L2tleXdvcmQ+PGtleXdvcmQ+TWVjaGFuaWNhbCBwcm9wZXJ0aWVzPC9r
ZXl3b3JkPjxrZXl3b3JkPlNocmlua2FnZTwva2V5d29yZD48a2V5d29yZD5GaWJlciByZWluZm9y
Y2VtZW50PC9rZXl3b3JkPjxrZXl3b3JkPldvcmthYmlsaXR5PC9rZXl3b3JkPjwva2V5d29yZHM+
PGRhdGVzPjx5ZWFyPjIwMDQ8L3llYXI+PHB1Yi1kYXRlcz48ZGF0ZT4yMDA0LzA0LzAxLzwvZGF0
ZT48L3B1Yi1kYXRlcz48L2RhdGVzPjxpc2JuPjAwMDgtODg0NjwvaXNibj48dXJscz48cmVsYXRl
ZC11cmxzPjx1cmw+aHR0cDovL3d3dy5zY2llbmNlZGlyZWN0LmNvbS9zY2llbmNlL2FydGljbGUv
cGlpL1MwMDA4ODg0NjAzMDAzNzY0PC91cmw+PC9yZWxhdGVkLXVybHM+PC91cmxzPjxlbGVjdHJv
bmljLXJlc291cmNlLW51bT5odHRwczovL2RvaS5vcmcvMTAuMTAxNi9qLmNlbWNvbnJlcy4yMDAz
LjEwLjAxOTwvZWxlY3Ryb25pYy1yZXNvdXJjZS1udW0+PC9yZWNvcmQ+PC9DaXRlPjxDaXRlPjxB
dXRob3I+S2ltPC9BdXRob3I+PFllYXI+MjAxODwvWWVhcj48UmVjTnVtPjMyNDwvUmVjTnVtPjxy
ZWNvcmQ+PHJlYy1udW1iZXI+MzI0PC9yZWMtbnVtYmVyPjxmb3JlaWduLWtleXM+PGtleSBhcHA9
IkVOIiBkYi1pZD0ic3hldjk1NWZoc3N4cGNldmV0MXZ3ZnQwZTVzZTl3ZGRhMGVyIiB0aW1lc3Rh
bXA9IjE2MzU5MTcyMjkiIGd1aWQ9IjM1YjEwNzYyLWFlZWItNDllOC05OWMzLTRhNmFkYmM2ZGM0
NCI+MzI0PC9rZXk+PC9mb3JlaWduLWtleXM+PHJlZi10eXBlIG5hbWU9IkpvdXJuYWwgQXJ0aWNs
ZSI+MTc8L3JlZi10eXBlPjxjb250cmlidXRvcnM+PGF1dGhvcnM+PGF1dGhvcj5LaW0sIFlvbmdq
YWU8L2F1dGhvcj48YXV0aG9yPkhhbmlmLCBBc2FkPC9hdXRob3I+PGF1dGhvcj5Vc21hbiwgTXVo
YW1tYWQ8L2F1dGhvcj48YXV0aG9yPk11bmlyLCBNdWhhbW1hZCBKdW5haWQ8L2F1dGhvcj48YXV0
aG9yPkthem1pLCBTeWVkIE1pbmhhaiBTYWxlZW08L2F1dGhvcj48YXV0aG9yPktpbSwgU2Ftc29v
PC9hdXRob3I+PC9hdXRob3JzPjwvY29udHJpYnV0b3JzPjx0aXRsZXM+PHRpdGxlPlNsYWcgd2Fz
dGUgaW5jb3Jwb3JhdGlvbiBpbiBoaWdoIGVhcmx5IHN0cmVuZ3RoIGNvbmNyZXRlIGFzIGNlbWVu
dCByZXBsYWNlbWVudDogRW52aXJvbm1lbnRhbCBpbXBhY3QgYW5kIGluZmx1ZW5jZSBvbiBoeWRy
YXRpb24gJmFtcDsgZHVyYWJpbGl0eSBhdHRyaWJ1dGVzPC90aXRsZT48c2Vjb25kYXJ5LXRpdGxl
PkpvdXJuYWwgb2YgQ2xlYW5lciBQcm9kdWN0aW9uPC9zZWNvbmRhcnktdGl0bGU+PC90aXRsZXM+
PHBlcmlvZGljYWw+PGZ1bGwtdGl0bGU+Sm91cm5hbCBvZiBDbGVhbmVyIFByb2R1Y3Rpb248L2Z1
bGwtdGl0bGU+PC9wZXJpb2RpY2FsPjxwYWdlcz4zMDU2LTMwNjU8L3BhZ2VzPjx2b2x1bWU+MTcy
PC92b2x1bWU+PGtleXdvcmRzPjxrZXl3b3JkPkhpZ2ggZWFybHkgc3RyZW5ndGg8L2tleXdvcmQ+
PGtleXdvcmQ+Q29uY3JldGU8L2tleXdvcmQ+PGtleXdvcmQ+R0dCUzwva2V5d29yZD48a2V5d29y
ZD5NZWNoYW5pY2FsIHByb3BlcnRpZXM8L2tleXdvcmQ+PGtleXdvcmQ+U2hyaW5rYWdlIHN0cmFp
bjwva2V5d29yZD48a2V5d29yZD5IeWRyYXRpb248L2tleXdvcmQ+PGtleXdvcmQ+RHVyYWJpbGl0
eTwva2V5d29yZD48a2V5d29yZD5SQ1BUPC9rZXl3b3JkPjxrZXl3b3JkPkNhcmJvbmF0aW9uPC9r
ZXl3b3JkPjxrZXl3b3JkPlN1c3RhaW5hYmxlIGRldmVsb3BtZW50PC9rZXl3b3JkPjwva2V5d29y
ZHM+PGRhdGVzPjx5ZWFyPjIwMTg8L3llYXI+PHB1Yi1kYXRlcz48ZGF0ZT4yMDE4LzAxLzIwLzwv
ZGF0ZT48L3B1Yi1kYXRlcz48L2RhdGVzPjxpc2JuPjA5NTktNjUyNjwvaXNibj48dXJscz48cmVs
YXRlZC11cmxzPjx1cmw+aHR0cDovL3d3dy5zY2llbmNlZGlyZWN0LmNvbS9zY2llbmNlL2FydGlj
bGUvcGlpL1MwOTU5NjUyNjE3MzI3Nzg2PC91cmw+PC9yZWxhdGVkLXVybHM+PC91cmxzPjxlbGVj
dHJvbmljLXJlc291cmNlLW51bT5odHRwczovL2RvaS5vcmcvMTAuMTAxNi9qLmpjbGVwcm8uMjAx
Ny4xMS4xMDU8L2VsZWN0cm9uaWMtcmVzb3VyY2UtbnVtPjwvcmVjb3JkPjwvQ2l0ZT48L0VuZE5v
dGU+AG==
</w:fldData>
        </w:fldChar>
      </w:r>
      <w:r w:rsidR="00AD0AC2">
        <w:rPr>
          <w:noProof/>
        </w:rPr>
        <w:instrText xml:space="preserve"> ADDIN EN.CITE.DATA </w:instrText>
      </w:r>
      <w:r w:rsidR="00AD0AC2">
        <w:rPr>
          <w:noProof/>
        </w:rPr>
      </w:r>
      <w:r w:rsidR="00AD0AC2">
        <w:rPr>
          <w:noProof/>
        </w:rPr>
        <w:fldChar w:fldCharType="end"/>
      </w:r>
      <w:r w:rsidRPr="00B62365">
        <w:rPr>
          <w:noProof/>
        </w:rPr>
      </w:r>
      <w:r w:rsidRPr="00B62365">
        <w:rPr>
          <w:noProof/>
        </w:rPr>
        <w:fldChar w:fldCharType="separate"/>
      </w:r>
      <w:r w:rsidR="00AD0AC2">
        <w:rPr>
          <w:noProof/>
        </w:rPr>
        <w:t>[78, 83, 84]</w:t>
      </w:r>
      <w:r w:rsidRPr="00B62365">
        <w:rPr>
          <w:noProof/>
        </w:rPr>
        <w:fldChar w:fldCharType="end"/>
      </w:r>
      <w:r w:rsidRPr="00B62365">
        <w:rPr>
          <w:noProof/>
        </w:rPr>
        <w:t xml:space="preserve">. Higher CSA and slag content and lower Type III cement content decreases the fineness of the binder mixture and water demand </w:t>
      </w:r>
      <w:r w:rsidRPr="00B62365">
        <w:rPr>
          <w:noProof/>
        </w:rPr>
        <w:fldChar w:fldCharType="begin"/>
      </w:r>
      <w:r w:rsidR="00AD0AC2">
        <w:rPr>
          <w:noProof/>
        </w:rPr>
        <w:instrText xml:space="preserve"> ADDIN EN.CITE &lt;EndNote&gt;&lt;Cite&gt;&lt;Author&gt;Bentz&lt;/Author&gt;&lt;Year&gt;2010&lt;/Year&gt;&lt;RecNum&gt;311&lt;/RecNum&gt;&lt;DisplayText&gt;[65]&lt;/DisplayText&gt;&lt;record&gt;&lt;rec-number&gt;311&lt;/rec-number&gt;&lt;foreign-keys&gt;&lt;key app="EN" db-id="sxev955fhssxpcevet1vwft0e5se9wdda0er" timestamp="1635917229" guid="847a72f3-db7b-4fa2-a565-5f2baaaf2429"&gt;311&lt;/key&gt;&lt;/foreign-keys&gt;&lt;ref-type name="Journal Article"&gt;17&lt;/ref-type&gt;&lt;contributors&gt;&lt;authors&gt;&lt;author&gt;D.P. Bentz&lt;/author&gt;&lt;/authors&gt;&lt;/contributors&gt;&lt;titles&gt;&lt;title&gt;Blending different fineness cements to engineer the properties of cement-based materials&lt;/title&gt;&lt;secondary-title&gt;Magazine of Concrete Research&lt;/secondary-title&gt;&lt;/titles&gt;&lt;periodical&gt;&lt;full-title&gt;Magazine of Concrete Research&lt;/full-title&gt;&lt;/periodical&gt;&lt;pages&gt;327-338&lt;/pages&gt;&lt;volume&gt;62&lt;/volume&gt;&lt;number&gt;5&lt;/number&gt;&lt;keywords&gt;&lt;keyword&gt;concrete&lt;/keyword&gt;&lt;/keywords&gt;&lt;dates&gt;&lt;year&gt;2010&lt;/year&gt;&lt;/dates&gt;&lt;urls&gt;&lt;related-urls&gt;&lt;url&gt;https://www.icevirtuallibrary.com/doi/abs/10.1680/macr.2008.62.5.327&lt;/url&gt;&lt;/related-urls&gt;&lt;/urls&gt;&lt;electronic-resource-num&gt;10.1680/macr.2008.62.5.327&lt;/electronic-resource-num&gt;&lt;/record&gt;&lt;/Cite&gt;&lt;/EndNote&gt;</w:instrText>
      </w:r>
      <w:r w:rsidRPr="00B62365">
        <w:rPr>
          <w:noProof/>
        </w:rPr>
        <w:fldChar w:fldCharType="separate"/>
      </w:r>
      <w:r w:rsidR="00AD0AC2">
        <w:rPr>
          <w:noProof/>
        </w:rPr>
        <w:t>[65]</w:t>
      </w:r>
      <w:r w:rsidRPr="00B62365">
        <w:rPr>
          <w:noProof/>
        </w:rPr>
        <w:fldChar w:fldCharType="end"/>
      </w:r>
      <w:r w:rsidRPr="00B62365">
        <w:rPr>
          <w:noProof/>
        </w:rPr>
        <w:t>; therefore, the w/b ratio could be reduced without decreasing the concrete workability. The binder proportions were optimized based on the effect of individual binders on early strength gain rate, water demand, setting time, and workability</w:t>
      </w:r>
      <w:bookmarkStart w:id="46" w:name="_Hlk48855682"/>
      <w:r w:rsidRPr="00B62365">
        <w:rPr>
          <w:noProof/>
        </w:rPr>
        <w:t xml:space="preserve">. Several trial tests and material properties were used to choose two binder proportions for this study. M1 concrete batches had Type III cement, CSA cement, and GGBFS with a 55:30:15 </w:t>
      </w:r>
      <w:r w:rsidRPr="00B62365">
        <w:rPr>
          <w:noProof/>
        </w:rPr>
        <w:lastRenderedPageBreak/>
        <w:t xml:space="preserve">weight ratio, which was modified in M2 and M3 to 40:35:25 </w:t>
      </w:r>
      <w:bookmarkEnd w:id="46"/>
      <w:r w:rsidRPr="00B62365">
        <w:rPr>
          <w:noProof/>
        </w:rPr>
        <w:t>to achieve longer setting time and similar workability at a reduced w/b ratio.</w:t>
      </w:r>
    </w:p>
    <w:p w14:paraId="5F84FF16" w14:textId="77777777" w:rsidR="008B66F1" w:rsidRPr="00B62365" w:rsidRDefault="008B66F1" w:rsidP="008B66F1">
      <w:pPr>
        <w:spacing w:line="480" w:lineRule="auto"/>
        <w:jc w:val="both"/>
      </w:pPr>
      <w:r w:rsidRPr="00B62365">
        <w:t xml:space="preserve">Step 2 determined the total binder content to ensure good flowability and segregation resistance. ACI 237R-18 </w:t>
      </w:r>
      <w:r w:rsidRPr="00B62365">
        <w:fldChar w:fldCharType="begin"/>
      </w:r>
      <w:r>
        <w:instrText xml:space="preserve"> ADDIN EN.CITE &lt;EndNote&gt;&lt;Cite&gt;&lt;Author&gt;Committee&lt;/Author&gt;&lt;RecNum&gt;228&lt;/RecNum&gt;&lt;DisplayText&gt;[85]&lt;/DisplayText&gt;&lt;record&gt;&lt;rec-number&gt;228&lt;/rec-number&gt;&lt;foreign-keys&gt;&lt;key app="EN" db-id="e9prrtx0hvrpxlep2zrp9pteewrwx92zest2" timestamp="1590518176"&gt;228&lt;/key&gt;&lt;/foreign-keys&gt;&lt;ref-type name="Journal Article"&gt;17&lt;/ref-type&gt;&lt;contributors&gt;&lt;authors&gt;&lt;author&gt;A. C. I. Committee&lt;/author&gt;&lt;/authors&gt;&lt;/contributors&gt;&lt;titles&gt;&lt;title&gt;237R-07: Self-Consolidating Concrete&lt;/title&gt;&lt;secondary-title&gt;Technical Documents&lt;/secondary-title&gt;&lt;/titles&gt;&lt;periodical&gt;&lt;full-title&gt;Technical Documents&lt;/full-title&gt;&lt;/periodical&gt;&lt;keywords&gt;&lt;keyword&gt;admixture&lt;/keyword&gt;&lt;keyword&gt;aggregate&lt;/keyword&gt;&lt;keyword&gt;air entrainment&lt;/keyword&gt;&lt;keyword&gt;bleeding&lt;/keyword&gt;&lt;keyword&gt;cement&lt;/keyword&gt;&lt;keyword&gt;consolidation&lt;/keyword&gt;&lt;keyword&gt;curing&lt;/keyword&gt;&lt;keyword&gt;placing&lt;/keyword&gt;&lt;keyword&gt;self-consolidating concrete&lt;/keyword&gt;&lt;keyword&gt;specification&lt;/keyword&gt;&lt;keyword&gt;viscosity, workability.&lt;/keyword&gt;&lt;/keywords&gt;&lt;dates&gt;&lt;pub-dates&gt;&lt;date&gt;4/1/2007&lt;/date&gt;&lt;/pub-dates&gt;&lt;/dates&gt;&lt;urls&gt;&lt;/urls&gt;&lt;/record&gt;&lt;/Cite&gt;&lt;/EndNote&gt;</w:instrText>
      </w:r>
      <w:r w:rsidRPr="00B62365">
        <w:fldChar w:fldCharType="separate"/>
      </w:r>
      <w:r>
        <w:rPr>
          <w:noProof/>
        </w:rPr>
        <w:t>[85]</w:t>
      </w:r>
      <w:r w:rsidRPr="00B62365">
        <w:fldChar w:fldCharType="end"/>
      </w:r>
      <w:r w:rsidRPr="00B62365">
        <w:t xml:space="preserve"> and the European Federation of National Associations Representing for Concrete (</w:t>
      </w:r>
      <w:r w:rsidRPr="00B62365">
        <w:fldChar w:fldCharType="begin"/>
      </w:r>
      <w:r>
        <w:instrText xml:space="preserve"> ADDIN EN.CITE &lt;EndNote&gt;&lt;Cite AuthorYear="1"&gt;&lt;Author&gt;EFNARC&lt;/Author&gt;&lt;Year&gt;2005&lt;/Year&gt;&lt;RecNum&gt;201&lt;/RecNum&gt;&lt;DisplayText&gt;EFNARC [86]&lt;/DisplayText&gt;&lt;record&gt;&lt;rec-number&gt;201&lt;/rec-number&gt;&lt;foreign-keys&gt;&lt;key app="EN" db-id="9dtwrezf2az9drevwt3vvete2wfwv5sdtsve" timestamp="1554133824"&gt;201&lt;/key&gt;&lt;/foreign-keys&gt;&lt;ref-type name="Standard"&gt;58&lt;/ref-type&gt;&lt;contributors&gt;&lt;authors&gt;&lt;author&gt;EFNARC&lt;/author&gt;&lt;/authors&gt;&lt;/contributors&gt;&lt;titles&gt;&lt;title&gt;The European Guidelines for Self-Compacting Concrete Specification, Production and Use &lt;/title&gt;&lt;/titles&gt;&lt;pages&gt;5&lt;/pages&gt;&lt;number&gt;19&lt;/number&gt;&lt;dates&gt;&lt;year&gt;2005&lt;/year&gt;&lt;/dates&gt;&lt;urls&gt;&lt;/urls&gt;&lt;/record&gt;&lt;/Cite&gt;&lt;/EndNote&gt;</w:instrText>
      </w:r>
      <w:r w:rsidRPr="00B62365">
        <w:fldChar w:fldCharType="separate"/>
      </w:r>
      <w:r>
        <w:rPr>
          <w:noProof/>
        </w:rPr>
        <w:t>EFNARC [86]</w:t>
      </w:r>
      <w:r w:rsidRPr="00B62365">
        <w:fldChar w:fldCharType="end"/>
      </w:r>
      <w:r w:rsidRPr="00B62365">
        <w:t xml:space="preserve"> suggest 386 to 600 kg/m</w:t>
      </w:r>
      <w:r w:rsidRPr="00B62365">
        <w:rPr>
          <w:vertAlign w:val="superscript"/>
        </w:rPr>
        <w:t>3</w:t>
      </w:r>
      <w:r w:rsidRPr="00B62365">
        <w:t xml:space="preserve"> of powder content in SCC. A high binder content was used because fibers make SCC more prone to segregation and bleeding </w:t>
      </w:r>
      <w:r w:rsidRPr="00B62365">
        <w:fldChar w:fldCharType="begin"/>
      </w:r>
      <w:r>
        <w:instrText xml:space="preserve"> ADDIN EN.CITE &lt;EndNote&gt;&lt;Cite&gt;&lt;Author&gt;Martinie&lt;/Author&gt;&lt;Year&gt;2010&lt;/Year&gt;&lt;RecNum&gt;192&lt;/RecNum&gt;&lt;DisplayText&gt;[28]&lt;/DisplayText&gt;&lt;record&gt;&lt;rec-number&gt;192&lt;/rec-number&gt;&lt;foreign-keys&gt;&lt;key app="EN" db-id="9dtwrezf2az9drevwt3vvete2wfwv5sdtsve" timestamp="1551734003"&gt;192&lt;/key&gt;&lt;/foreign-keys&gt;&lt;ref-type name="Book"&gt;6&lt;/ref-type&gt;&lt;contributors&gt;&lt;authors&gt;&lt;author&gt;Martinie, Laetitia&lt;/author&gt;&lt;author&gt;Rossi, Pierre&lt;/author&gt;&lt;author&gt;Roussel, N.&lt;/author&gt;&lt;/authors&gt;&lt;/contributors&gt;&lt;titles&gt;&lt;title&gt;Rheology of fiber reinforced cementitious materials: classification and prediction&lt;/title&gt;&lt;alt-title&gt;Cement and Concrete Research&lt;/alt-title&gt;&lt;/titles&gt;&lt;alt-periodical&gt;&lt;full-title&gt;Cement and Concrete Research&lt;/full-title&gt;&lt;abbr-1&gt;Cem. Concr. Res.&lt;/abbr-1&gt;&lt;/alt-periodical&gt;&lt;pages&gt;226-234&lt;/pages&gt;&lt;volume&gt;40&lt;/volume&gt;&lt;dates&gt;&lt;year&gt;2010&lt;/year&gt;&lt;/dates&gt;&lt;urls&gt;&lt;/urls&gt;&lt;electronic-resource-num&gt;10.1016/j.cemconres.2009.08.032&lt;/electronic-resource-num&gt;&lt;/record&gt;&lt;/Cite&gt;&lt;/EndNote&gt;</w:instrText>
      </w:r>
      <w:r w:rsidRPr="00B62365">
        <w:fldChar w:fldCharType="separate"/>
      </w:r>
      <w:r>
        <w:rPr>
          <w:noProof/>
        </w:rPr>
        <w:t>[28]</w:t>
      </w:r>
      <w:r w:rsidRPr="00B62365">
        <w:fldChar w:fldCharType="end"/>
      </w:r>
      <w:r w:rsidRPr="00B62365">
        <w:t>. M1 mixtures had 549 kg/m</w:t>
      </w:r>
      <w:r w:rsidRPr="00B62365">
        <w:rPr>
          <w:vertAlign w:val="superscript"/>
        </w:rPr>
        <w:t>3</w:t>
      </w:r>
      <w:r w:rsidRPr="00B62365">
        <w:t xml:space="preserve"> binder content, which was increased to 700 and 800 kg/m</w:t>
      </w:r>
      <w:r w:rsidRPr="00B62365">
        <w:rPr>
          <w:vertAlign w:val="superscript"/>
        </w:rPr>
        <w:t xml:space="preserve">3 </w:t>
      </w:r>
      <w:r w:rsidRPr="00B62365">
        <w:t>in M2 and M3, respectively, to maintain similar workability as the fiber content increased.</w:t>
      </w:r>
    </w:p>
    <w:p w14:paraId="41F7FF73" w14:textId="56719220" w:rsidR="00C61E61" w:rsidRDefault="00C61E61" w:rsidP="00C61E61">
      <w:pPr>
        <w:spacing w:line="480" w:lineRule="auto"/>
        <w:jc w:val="both"/>
      </w:pPr>
      <w:r w:rsidRPr="00B62365">
        <w:t xml:space="preserve">Step 3 established the fiber content and calculated the equivalent fiber diameter according to fiber geometry. Fibers are generally needle-like structures with high specific surface areas with respect to concrete aggregate. To estimate the effect of fibers in concrete granular skeleton, </w:t>
      </w:r>
      <w:r w:rsidRPr="00B62365">
        <w:fldChar w:fldCharType="begin"/>
      </w:r>
      <w:r>
        <w:instrText xml:space="preserve"> ADDIN EN.CITE &lt;EndNote&gt;&lt;Cite AuthorYear="1"&gt;&lt;Author&gt;Ferrara&lt;/Author&gt;&lt;Year&gt;2007&lt;/Year&gt;&lt;RecNum&gt;332&lt;/RecNum&gt;&lt;DisplayText&gt;Ferrara, Park [87]&lt;/DisplayText&gt;&lt;record&gt;&lt;rec-number&gt;332&lt;/rec-number&gt;&lt;foreign-keys&gt;&lt;key app="EN" db-id="sxev955fhssxpcevet1vwft0e5se9wdda0er" timestamp="1635917229" guid="bbadc363-0771-4067-9db2-0f233eccfa6a"&gt;332&lt;/key&gt;&lt;/foreign-keys&gt;&lt;ref-type name="Journal Article"&gt;17&lt;/ref-type&gt;&lt;contributors&gt;&lt;authors&gt;&lt;author&gt;Ferrara, Liberato&lt;/author&gt;&lt;author&gt;Park, Yon-Dong&lt;/author&gt;&lt;author&gt;Shah, Surendra P.&lt;/author&gt;&lt;/authors&gt;&lt;/contributors&gt;&lt;titles&gt;&lt;title&gt;A method for mix-design of fiber-reinforced self-compacting concrete&lt;/title&gt;&lt;secondary-title&gt;Cement and Concrete Research&lt;/secondary-title&gt;&lt;/titles&gt;&lt;periodical&gt;&lt;full-title&gt;Cement and Concrete Research&lt;/full-title&gt;&lt;abbr-1&gt;Cem. Concr. Res.&lt;/abbr-1&gt;&lt;/periodical&gt;&lt;pages&gt;957-971&lt;/pages&gt;&lt;volume&gt;37&lt;/volume&gt;&lt;number&gt;6&lt;/number&gt;&lt;keywords&gt;&lt;keyword&gt;Rheology&lt;/keyword&gt;&lt;keyword&gt;Mixture proportioning&lt;/keyword&gt;&lt;keyword&gt;Fresh concrete&lt;/keyword&gt;&lt;keyword&gt;Cement paste&lt;/keyword&gt;&lt;keyword&gt;Self-compacting concrete&lt;/keyword&gt;&lt;keyword&gt;Fiber reinforcement&lt;/keyword&gt;&lt;/keywords&gt;&lt;dates&gt;&lt;year&gt;2007&lt;/year&gt;&lt;pub-dates&gt;&lt;date&gt;2007/06/01/&lt;/date&gt;&lt;/pub-dates&gt;&lt;/dates&gt;&lt;isbn&gt;0008-8846&lt;/isbn&gt;&lt;urls&gt;&lt;related-urls&gt;&lt;url&gt;http://www.sciencedirect.com/science/article/pii/S0008884607000828&lt;/url&gt;&lt;/related-urls&gt;&lt;/urls&gt;&lt;electronic-resource-num&gt;https://doi.org/10.1016/j.cemconres.2007.03.014&lt;/electronic-resource-num&gt;&lt;/record&gt;&lt;/Cite&gt;&lt;/EndNote&gt;</w:instrText>
      </w:r>
      <w:r w:rsidRPr="00B62365">
        <w:fldChar w:fldCharType="separate"/>
      </w:r>
      <w:r>
        <w:rPr>
          <w:noProof/>
        </w:rPr>
        <w:t>Ferrara, Park [87]</w:t>
      </w:r>
      <w:r w:rsidRPr="00B62365">
        <w:fldChar w:fldCharType="end"/>
      </w:r>
      <w:r w:rsidRPr="00B62365">
        <w:t xml:space="preserve"> treated fibers as “equivalent spherical particles” with an equivalent diameter (</w:t>
      </w:r>
      <m:oMath>
        <m:sSub>
          <m:sSubPr>
            <m:ctrlPr>
              <w:rPr>
                <w:rFonts w:ascii="Cambria Math" w:hAnsi="Cambria Math"/>
                <w:i/>
              </w:rPr>
            </m:ctrlPr>
          </m:sSubPr>
          <m:e>
            <m:r>
              <w:rPr>
                <w:rFonts w:ascii="Cambria Math" w:hAnsi="Cambria Math"/>
              </w:rPr>
              <m:t>d</m:t>
            </m:r>
          </m:e>
          <m:sub>
            <m:r>
              <w:rPr>
                <w:rFonts w:ascii="Cambria Math" w:hAnsi="Cambria Math"/>
              </w:rPr>
              <m:t>eq-fibers</m:t>
            </m:r>
          </m:sub>
        </m:sSub>
      </m:oMath>
      <w:r w:rsidRPr="00B62365">
        <w:rPr>
          <w:rFonts w:eastAsiaTheme="minorEastAsia"/>
        </w:rPr>
        <w:t>)</w:t>
      </w:r>
      <w:r w:rsidRPr="00B62365">
        <w:t xml:space="preserve"> based on specific surface area equivalence (Eq. 1). The equivalent fiber diameter is used in this study to calculate the gradation curve of the concrete granular structure.</w:t>
      </w:r>
    </w:p>
    <w:p w14:paraId="5DFFC0D9" w14:textId="77777777" w:rsidR="00E6437E" w:rsidRPr="00B62365" w:rsidRDefault="00E6437E" w:rsidP="00C61E61">
      <w:pPr>
        <w:spacing w:line="480" w:lineRule="auto"/>
        <w:jc w:val="both"/>
      </w:pPr>
    </w:p>
    <w:p w14:paraId="620FB611" w14:textId="77777777" w:rsidR="00C61E61" w:rsidRDefault="00C61E61" w:rsidP="00C61E61">
      <w:pPr>
        <w:pStyle w:val="Caption"/>
        <w:spacing w:line="480" w:lineRule="auto"/>
        <w:jc w:val="both"/>
      </w:pPr>
      <w:bookmarkStart w:id="47" w:name="_Ref112332326"/>
      <w:bookmarkStart w:id="48" w:name="_Toc112329642"/>
      <w:bookmarkStart w:id="49" w:name="_Toc119270965"/>
      <w:r>
        <w:t xml:space="preserve">Equation </w:t>
      </w:r>
      <w:fldSimple w:instr=" SEQ Equation \* ARABIC ">
        <w:r>
          <w:rPr>
            <w:noProof/>
          </w:rPr>
          <w:t>1</w:t>
        </w:r>
      </w:fldSimple>
      <w:bookmarkEnd w:id="47"/>
      <w:r>
        <w:t>: Equivalent diameter of fibers</w:t>
      </w:r>
      <w:bookmarkEnd w:id="48"/>
      <w:bookmarkEnd w:id="49"/>
    </w:p>
    <w:tbl>
      <w:tblPr>
        <w:tblW w:w="0" w:type="auto"/>
        <w:tblLook w:val="04A0" w:firstRow="1" w:lastRow="0" w:firstColumn="1" w:lastColumn="0" w:noHBand="0" w:noVBand="1"/>
      </w:tblPr>
      <w:tblGrid>
        <w:gridCol w:w="1710"/>
        <w:gridCol w:w="5310"/>
      </w:tblGrid>
      <w:tr w:rsidR="00C61E61" w:rsidRPr="00B62365" w14:paraId="2ACE9FCB" w14:textId="77777777" w:rsidTr="00C61E61">
        <w:tc>
          <w:tcPr>
            <w:tcW w:w="1710" w:type="dxa"/>
          </w:tcPr>
          <w:p w14:paraId="0FC89B78" w14:textId="77777777" w:rsidR="00C61E61" w:rsidRPr="00B62365" w:rsidRDefault="00C61E61" w:rsidP="00C61E61">
            <w:pPr>
              <w:spacing w:line="480" w:lineRule="auto"/>
              <w:jc w:val="both"/>
            </w:pPr>
          </w:p>
        </w:tc>
        <w:tc>
          <w:tcPr>
            <w:tcW w:w="5310" w:type="dxa"/>
          </w:tcPr>
          <w:p w14:paraId="1E0116A6" w14:textId="77777777" w:rsidR="00C61E61" w:rsidRPr="00B62365" w:rsidRDefault="00C61E61" w:rsidP="00C61E61">
            <w:pPr>
              <w:spacing w:line="480" w:lineRule="auto"/>
              <w:jc w:val="both"/>
            </w:pPr>
            <m:oMathPara>
              <m:oMath>
                <m:sSub>
                  <m:sSubPr>
                    <m:ctrlPr>
                      <w:rPr>
                        <w:rFonts w:ascii="Cambria Math" w:hAnsi="Cambria Math"/>
                      </w:rPr>
                    </m:ctrlPr>
                  </m:sSubPr>
                  <m:e>
                    <m:r>
                      <w:rPr>
                        <w:rFonts w:ascii="Cambria Math" w:hAnsi="Cambria Math"/>
                      </w:rPr>
                      <m:t>d</m:t>
                    </m:r>
                  </m:e>
                  <m:sub>
                    <m:r>
                      <w:rPr>
                        <w:rFonts w:ascii="Cambria Math" w:hAnsi="Cambria Math"/>
                      </w:rPr>
                      <m:t>eq</m:t>
                    </m:r>
                    <m:r>
                      <m:rPr>
                        <m:sty m:val="p"/>
                      </m:rPr>
                      <w:rPr>
                        <w:rFonts w:ascii="Cambria Math" w:hAnsi="Cambria Math"/>
                      </w:rPr>
                      <m:t>-</m:t>
                    </m:r>
                    <m:r>
                      <w:rPr>
                        <w:rFonts w:ascii="Cambria Math" w:hAnsi="Cambria Math"/>
                      </w:rPr>
                      <m:t>fibers</m:t>
                    </m:r>
                  </m:sub>
                </m:sSub>
                <m:r>
                  <m:rPr>
                    <m:sty m:val="p"/>
                  </m:rPr>
                  <w:rPr>
                    <w:rFonts w:ascii="Cambria Math" w:hAnsi="Cambria Math"/>
                  </w:rPr>
                  <m:t>=</m:t>
                </m:r>
                <m:f>
                  <m:fPr>
                    <m:ctrlPr>
                      <w:rPr>
                        <w:rFonts w:ascii="Cambria Math" w:hAnsi="Cambria Math"/>
                      </w:rPr>
                    </m:ctrlPr>
                  </m:fPr>
                  <m:num>
                    <m:r>
                      <m:rPr>
                        <m:sty m:val="p"/>
                      </m:rPr>
                      <w:rPr>
                        <w:rFonts w:ascii="Cambria Math" w:hAnsi="Cambria Math"/>
                      </w:rPr>
                      <m:t>3</m:t>
                    </m:r>
                    <m:sSub>
                      <m:sSubPr>
                        <m:ctrlPr>
                          <w:rPr>
                            <w:rFonts w:ascii="Cambria Math" w:hAnsi="Cambria Math"/>
                          </w:rPr>
                        </m:ctrlPr>
                      </m:sSubPr>
                      <m:e>
                        <m:r>
                          <w:rPr>
                            <w:rFonts w:ascii="Cambria Math" w:hAnsi="Cambria Math"/>
                          </w:rPr>
                          <m:t>L</m:t>
                        </m:r>
                      </m:e>
                      <m:sub>
                        <m:r>
                          <w:rPr>
                            <w:rFonts w:ascii="Cambria Math" w:hAnsi="Cambria Math"/>
                          </w:rPr>
                          <m:t>f</m:t>
                        </m:r>
                      </m:sub>
                    </m:sSub>
                  </m:num>
                  <m:den>
                    <m:r>
                      <m:rPr>
                        <m:sty m:val="p"/>
                      </m:rPr>
                      <w:rPr>
                        <w:rFonts w:ascii="Cambria Math" w:hAnsi="Cambria Math"/>
                      </w:rPr>
                      <m:t>1+2</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f</m:t>
                            </m:r>
                          </m:sub>
                        </m:sSub>
                      </m:num>
                      <m:den>
                        <m:sSub>
                          <m:sSubPr>
                            <m:ctrlPr>
                              <w:rPr>
                                <w:rFonts w:ascii="Cambria Math" w:hAnsi="Cambria Math"/>
                              </w:rPr>
                            </m:ctrlPr>
                          </m:sSubPr>
                          <m:e>
                            <m:r>
                              <w:rPr>
                                <w:rFonts w:ascii="Cambria Math" w:hAnsi="Cambria Math"/>
                              </w:rPr>
                              <m:t>d</m:t>
                            </m:r>
                          </m:e>
                          <m:sub>
                            <m:r>
                              <w:rPr>
                                <w:rFonts w:ascii="Cambria Math" w:hAnsi="Cambria Math"/>
                              </w:rPr>
                              <m:t>f</m:t>
                            </m:r>
                          </m:sub>
                        </m:sSub>
                      </m:den>
                    </m:f>
                  </m:den>
                </m:f>
                <m:f>
                  <m:fPr>
                    <m:ctrlPr>
                      <w:rPr>
                        <w:rFonts w:ascii="Cambria Math" w:hAnsi="Cambria Math"/>
                      </w:rPr>
                    </m:ctrlPr>
                  </m:fPr>
                  <m:num>
                    <m:sSub>
                      <m:sSubPr>
                        <m:ctrlPr>
                          <w:rPr>
                            <w:rFonts w:ascii="Cambria Math" w:hAnsi="Cambria Math"/>
                          </w:rPr>
                        </m:ctrlPr>
                      </m:sSubPr>
                      <m:e>
                        <m:r>
                          <w:rPr>
                            <w:rFonts w:ascii="Cambria Math" w:hAnsi="Cambria Math"/>
                          </w:rPr>
                          <m:t>γ</m:t>
                        </m:r>
                      </m:e>
                      <m:sub>
                        <m:r>
                          <w:rPr>
                            <w:rFonts w:ascii="Cambria Math" w:hAnsi="Cambria Math"/>
                          </w:rPr>
                          <m:t>fiber</m:t>
                        </m:r>
                      </m:sub>
                    </m:sSub>
                  </m:num>
                  <m:den>
                    <m:sSub>
                      <m:sSubPr>
                        <m:ctrlPr>
                          <w:rPr>
                            <w:rFonts w:ascii="Cambria Math" w:hAnsi="Cambria Math"/>
                          </w:rPr>
                        </m:ctrlPr>
                      </m:sSubPr>
                      <m:e>
                        <m:r>
                          <w:rPr>
                            <w:rFonts w:ascii="Cambria Math" w:hAnsi="Cambria Math"/>
                          </w:rPr>
                          <m:t>γ</m:t>
                        </m:r>
                      </m:e>
                      <m:sub>
                        <m:r>
                          <w:rPr>
                            <w:rFonts w:ascii="Cambria Math" w:hAnsi="Cambria Math"/>
                          </w:rPr>
                          <m:t>aggregate</m:t>
                        </m:r>
                      </m:sub>
                    </m:sSub>
                  </m:den>
                </m:f>
              </m:oMath>
            </m:oMathPara>
          </w:p>
        </w:tc>
      </w:tr>
    </w:tbl>
    <w:p w14:paraId="53D4FF25" w14:textId="77777777" w:rsidR="00C61E61" w:rsidRPr="00B62365" w:rsidRDefault="00C61E61" w:rsidP="00C61E61">
      <w:pPr>
        <w:spacing w:line="480" w:lineRule="auto"/>
        <w:jc w:val="both"/>
        <w:rPr>
          <w:rFonts w:eastAsiaTheme="minorEastAsia"/>
        </w:rPr>
      </w:pPr>
      <w:r w:rsidRPr="00B62365">
        <w:rPr>
          <w:rFonts w:eastAsiaTheme="minorEastAsia"/>
        </w:rPr>
        <w:t>Where,</w:t>
      </w:r>
    </w:p>
    <w:p w14:paraId="2D4D0476" w14:textId="77777777" w:rsidR="00C61E61" w:rsidRPr="00B62365" w:rsidRDefault="00C61E61" w:rsidP="00C61E61">
      <w:pPr>
        <w:spacing w:line="480" w:lineRule="auto"/>
        <w:jc w:val="both"/>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eq-fibers</m:t>
            </m:r>
          </m:sub>
        </m:sSub>
      </m:oMath>
      <w:r w:rsidRPr="00B62365">
        <w:rPr>
          <w:rFonts w:eastAsiaTheme="minorEastAsia"/>
        </w:rPr>
        <w:t xml:space="preserve"> = </w:t>
      </w:r>
      <w:r w:rsidRPr="00B62365">
        <w:t>equivalent diameter,</w:t>
      </w:r>
    </w:p>
    <w:p w14:paraId="7EB0EA6C" w14:textId="77777777" w:rsidR="00C61E61" w:rsidRPr="00B62365" w:rsidRDefault="00C61E61" w:rsidP="00C61E61">
      <w:pPr>
        <w:spacing w:line="480" w:lineRule="auto"/>
        <w:jc w:val="both"/>
        <w:rPr>
          <w:rFonts w:eastAsiaTheme="minorEastAsia"/>
        </w:rPr>
      </w:pPr>
      <w:proofErr w:type="spellStart"/>
      <w:r w:rsidRPr="00B62365">
        <w:rPr>
          <w:rFonts w:eastAsiaTheme="minorEastAsia"/>
        </w:rPr>
        <w:t>L</w:t>
      </w:r>
      <w:r w:rsidRPr="00B62365">
        <w:rPr>
          <w:rFonts w:eastAsiaTheme="minorEastAsia"/>
          <w:vertAlign w:val="subscript"/>
        </w:rPr>
        <w:t>f</w:t>
      </w:r>
      <w:proofErr w:type="spellEnd"/>
      <w:r w:rsidRPr="00B62365">
        <w:rPr>
          <w:rFonts w:eastAsiaTheme="minorEastAsia"/>
        </w:rPr>
        <w:t xml:space="preserve"> = effective length of the fiber, based on manufacture</w:t>
      </w:r>
    </w:p>
    <w:p w14:paraId="641E1CFB" w14:textId="77777777" w:rsidR="00C61E61" w:rsidRPr="00B62365" w:rsidRDefault="00C61E61" w:rsidP="00C61E61">
      <w:pPr>
        <w:spacing w:line="480" w:lineRule="auto"/>
        <w:jc w:val="both"/>
        <w:rPr>
          <w:rFonts w:eastAsiaTheme="minorEastAsia"/>
        </w:rPr>
      </w:pPr>
      <w:r w:rsidRPr="00B62365">
        <w:rPr>
          <w:rFonts w:eastAsiaTheme="minorEastAsia"/>
        </w:rPr>
        <w:t>d</w:t>
      </w:r>
      <w:r w:rsidRPr="00B62365">
        <w:rPr>
          <w:rFonts w:eastAsiaTheme="minorEastAsia"/>
          <w:vertAlign w:val="subscript"/>
        </w:rPr>
        <w:t>f</w:t>
      </w:r>
      <w:r w:rsidRPr="00B62365">
        <w:rPr>
          <w:rFonts w:eastAsiaTheme="minorEastAsia"/>
        </w:rPr>
        <w:t xml:space="preserve"> = diameter of the fiber, </w:t>
      </w:r>
    </w:p>
    <w:p w14:paraId="73BF6350" w14:textId="40D5C0BC" w:rsidR="00E954F0" w:rsidRDefault="0047661E" w:rsidP="00DB4D17">
      <w:pPr>
        <w:keepNext/>
        <w:spacing w:line="480" w:lineRule="auto"/>
        <w:jc w:val="both"/>
      </w:pPr>
      <w:r w:rsidRPr="00B62365">
        <w:rPr>
          <w:noProof/>
        </w:rPr>
        <w:lastRenderedPageBreak/>
        <w:drawing>
          <wp:inline distT="0" distB="0" distL="0" distR="0" wp14:anchorId="60C5F40A" wp14:editId="3BC0DE4E">
            <wp:extent cx="5486400" cy="3294770"/>
            <wp:effectExtent l="0" t="0" r="0" b="1270"/>
            <wp:docPr id="37" name="Picture 3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low chart 4_28_2020drawio.jpg"/>
                    <pic:cNvPicPr/>
                  </pic:nvPicPr>
                  <pic:blipFill>
                    <a:blip r:embed="rId14">
                      <a:extLst>
                        <a:ext uri="{28A0092B-C50C-407E-A947-70E740481C1C}">
                          <a14:useLocalDpi xmlns:a14="http://schemas.microsoft.com/office/drawing/2010/main"/>
                        </a:ext>
                      </a:extLst>
                    </a:blip>
                    <a:stretch>
                      <a:fillRect/>
                    </a:stretch>
                  </pic:blipFill>
                  <pic:spPr>
                    <a:xfrm>
                      <a:off x="0" y="0"/>
                      <a:ext cx="5486400" cy="3294770"/>
                    </a:xfrm>
                    <a:prstGeom prst="rect">
                      <a:avLst/>
                    </a:prstGeom>
                  </pic:spPr>
                </pic:pic>
              </a:graphicData>
            </a:graphic>
          </wp:inline>
        </w:drawing>
      </w:r>
    </w:p>
    <w:p w14:paraId="3CF3C433" w14:textId="202478E4" w:rsidR="0047661E" w:rsidRPr="00B62365" w:rsidRDefault="00E954F0" w:rsidP="00DB4D17">
      <w:pPr>
        <w:pStyle w:val="Caption"/>
        <w:spacing w:line="480" w:lineRule="auto"/>
        <w:jc w:val="both"/>
      </w:pPr>
      <w:bookmarkStart w:id="50" w:name="_Toc119270983"/>
      <w:r>
        <w:t xml:space="preserve">Figure </w:t>
      </w:r>
      <w:fldSimple w:instr=" SEQ Figure \* ARABIC ">
        <w:r w:rsidR="00EE7373">
          <w:rPr>
            <w:noProof/>
          </w:rPr>
          <w:t>6</w:t>
        </w:r>
      </w:fldSimple>
      <w:r>
        <w:t xml:space="preserve">: </w:t>
      </w:r>
      <w:r w:rsidRPr="00991107">
        <w:t>Flowchart of steps that were followed to develop the high-early-strength FRSCC.</w:t>
      </w:r>
      <w:bookmarkEnd w:id="50"/>
    </w:p>
    <w:p w14:paraId="14B922F2" w14:textId="77777777" w:rsidR="00E6437E" w:rsidRPr="00E6437E" w:rsidRDefault="00031855" w:rsidP="00E6437E">
      <w:pPr>
        <w:spacing w:line="480" w:lineRule="auto"/>
        <w:jc w:val="both"/>
        <w:rPr>
          <w:rFonts w:eastAsiaTheme="minorEastAsia"/>
        </w:rPr>
      </w:pPr>
      <w:r w:rsidRPr="00B62365">
        <w:br w:type="page"/>
      </w:r>
      <m:oMath>
        <m:sSub>
          <m:sSubPr>
            <m:ctrlPr>
              <w:rPr>
                <w:rFonts w:ascii="Cambria Math" w:hAnsi="Cambria Math"/>
                <w:i/>
              </w:rPr>
            </m:ctrlPr>
          </m:sSubPr>
          <m:e>
            <m:r>
              <w:rPr>
                <w:rFonts w:ascii="Cambria Math" w:hAnsi="Cambria Math"/>
              </w:rPr>
              <m:t>γ</m:t>
            </m:r>
          </m:e>
          <m:sub>
            <m:r>
              <w:rPr>
                <w:rFonts w:ascii="Cambria Math" w:hAnsi="Cambria Math"/>
              </w:rPr>
              <m:t>fiber</m:t>
            </m:r>
          </m:sub>
        </m:sSub>
      </m:oMath>
      <w:r w:rsidR="00E6437E" w:rsidRPr="00B62365">
        <w:rPr>
          <w:rFonts w:eastAsiaTheme="minorEastAsia"/>
        </w:rPr>
        <w:t xml:space="preserve"> = specific weight of the fiber, and</w:t>
      </w:r>
    </w:p>
    <w:p w14:paraId="53B9F183" w14:textId="77777777" w:rsidR="00E6437E" w:rsidRPr="00B62365" w:rsidRDefault="00E6437E" w:rsidP="00E6437E">
      <w:pPr>
        <w:spacing w:line="480" w:lineRule="auto"/>
        <w:jc w:val="both"/>
        <w:rPr>
          <w:rFonts w:eastAsiaTheme="minorEastAsia"/>
        </w:rPr>
      </w:pPr>
      <m:oMath>
        <m:sSub>
          <m:sSubPr>
            <m:ctrlPr>
              <w:rPr>
                <w:rFonts w:ascii="Cambria Math" w:hAnsi="Cambria Math"/>
                <w:i/>
              </w:rPr>
            </m:ctrlPr>
          </m:sSubPr>
          <m:e>
            <m:r>
              <w:rPr>
                <w:rFonts w:ascii="Cambria Math" w:hAnsi="Cambria Math"/>
              </w:rPr>
              <m:t>γ</m:t>
            </m:r>
          </m:e>
          <m:sub>
            <m:r>
              <w:rPr>
                <w:rFonts w:ascii="Cambria Math" w:hAnsi="Cambria Math"/>
              </w:rPr>
              <m:t>aggregate</m:t>
            </m:r>
          </m:sub>
        </m:sSub>
      </m:oMath>
      <w:r w:rsidRPr="00B62365">
        <w:rPr>
          <w:rFonts w:eastAsiaTheme="minorEastAsia"/>
        </w:rPr>
        <w:t xml:space="preserve"> = weig</w:t>
      </w:r>
      <w:proofErr w:type="spellStart"/>
      <w:r w:rsidRPr="00B62365">
        <w:rPr>
          <w:rFonts w:eastAsiaTheme="minorEastAsia"/>
        </w:rPr>
        <w:t>hted</w:t>
      </w:r>
      <w:proofErr w:type="spellEnd"/>
      <w:r w:rsidRPr="00B62365">
        <w:rPr>
          <w:rFonts w:eastAsiaTheme="minorEastAsia"/>
        </w:rPr>
        <w:t xml:space="preserve"> average specific weight of the aggregates. </w:t>
      </w:r>
    </w:p>
    <w:p w14:paraId="1160E828" w14:textId="60D48332" w:rsidR="0047661E" w:rsidRPr="00B62365" w:rsidRDefault="0047661E" w:rsidP="00DB4D17">
      <w:pPr>
        <w:spacing w:line="480" w:lineRule="auto"/>
        <w:jc w:val="both"/>
      </w:pPr>
    </w:p>
    <w:p w14:paraId="4DB6EF4B" w14:textId="77777777" w:rsidR="0047661E" w:rsidRPr="00B62365" w:rsidRDefault="0047661E" w:rsidP="00DB4D17">
      <w:pPr>
        <w:spacing w:line="480" w:lineRule="auto"/>
        <w:jc w:val="both"/>
      </w:pPr>
      <w:r w:rsidRPr="00B62365">
        <w:t>A low fiber fraction of 0.3 vol % was used in M1 mixes to test the effect of different fibers on concrete workability, compressive strength, and flexural strength. The fiber type that provided the highest compressive and flexural strength was used in M2 and M3 concrete. The fiber content was increased to 0.5 and 1 vol % in M2 and M3, respectively, to increase the flexural strength.</w:t>
      </w:r>
      <w:r w:rsidRPr="00B62365">
        <w:rPr>
          <w:rStyle w:val="CommentReference"/>
          <w:sz w:val="24"/>
          <w:szCs w:val="24"/>
        </w:rPr>
        <w:t xml:space="preserve"> Given that fiber reinforcement is one of the most expensive components in the mix, its</w:t>
      </w:r>
      <w:r w:rsidRPr="00B62365">
        <w:t xml:space="preserve"> content was limited to 1 vol % to keep the cost of the high-early-strength </w:t>
      </w:r>
      <w:r w:rsidRPr="00B62365">
        <w:rPr>
          <w:bCs/>
        </w:rPr>
        <w:t xml:space="preserve">FRSCC </w:t>
      </w:r>
      <w:r w:rsidRPr="00B62365">
        <w:t>below 523 USD/m</w:t>
      </w:r>
      <w:r w:rsidRPr="00B62365">
        <w:rPr>
          <w:vertAlign w:val="superscript"/>
        </w:rPr>
        <w:t>3</w:t>
      </w:r>
      <w:r w:rsidRPr="00B62365">
        <w:t>.</w:t>
      </w:r>
    </w:p>
    <w:p w14:paraId="7E06E2E3" w14:textId="77777777" w:rsidR="0047661E" w:rsidRPr="00B62365" w:rsidRDefault="0047661E" w:rsidP="00DB4D17">
      <w:pPr>
        <w:spacing w:line="480" w:lineRule="auto"/>
        <w:jc w:val="both"/>
      </w:pPr>
    </w:p>
    <w:p w14:paraId="693B2C14" w14:textId="4AACA7B8" w:rsidR="0047661E" w:rsidRPr="00B62365" w:rsidRDefault="0047661E" w:rsidP="00DB4D17">
      <w:pPr>
        <w:spacing w:line="480" w:lineRule="auto"/>
        <w:jc w:val="both"/>
        <w:rPr>
          <w:rFonts w:eastAsiaTheme="minorEastAsia"/>
        </w:rPr>
      </w:pPr>
      <w:r w:rsidRPr="00B62365">
        <w:rPr>
          <w:rFonts w:eastAsiaTheme="minorEastAsia"/>
        </w:rPr>
        <w:t>The w/b ratio (</w:t>
      </w:r>
      <w:proofErr w:type="spellStart"/>
      <w:r w:rsidRPr="00B62365">
        <w:rPr>
          <w:rFonts w:eastAsiaTheme="minorEastAsia"/>
        </w:rPr>
        <w:t>wt</w:t>
      </w:r>
      <w:proofErr w:type="spellEnd"/>
      <w:r w:rsidRPr="00B62365">
        <w:rPr>
          <w:rFonts w:eastAsiaTheme="minorEastAsia"/>
        </w:rPr>
        <w:t xml:space="preserve">%) was decided in Step 4. The w/b ratio directly affects the workability and mechanical strength of the concrete. An initial w/b ratio of 0.34 was chosen for the M1 concrete batches based on previous studies on SCC with low w/b ratios </w:t>
      </w:r>
      <w:r w:rsidRPr="00B62365">
        <w:rPr>
          <w:rFonts w:eastAsiaTheme="minorEastAsia"/>
        </w:rPr>
        <w:fldChar w:fldCharType="begin">
          <w:fldData xml:space="preserve">PEVuZE5vdGU+PENpdGU+PEF1dGhvcj5Hw7xuZXlpc2k8L0F1dGhvcj48WWVhcj4yMDE5PC9ZZWFy
PjxSZWNOdW0+MjI2PC9SZWNOdW0+PERpc3BsYXlUZXh0Pls4LCAxMSwgODhdPC9EaXNwbGF5VGV4
dD48cmVjb3JkPjxyZWMtbnVtYmVyPjIyNjwvcmVjLW51bWJlcj48Zm9yZWlnbi1rZXlzPjxrZXkg
YXBwPSJFTiIgZGItaWQ9InN4ZXY5NTVmaHNzeHBjZXZldDF2d2Z0MGU1c2U5d2RkYTBlciIgdGlt
ZXN0YW1wPSIxNjM1OTE3MjI2IiBndWlkPSIwMGE5NTg3MS0zOTQyLTQwYWYtOTQ2ZS1lMmNjZGEz
N2JhZDQiPjIyNjwva2V5PjwvZm9yZWlnbi1rZXlzPjxyZWYtdHlwZSBuYW1lPSJKb3VybmFsIEFy
dGljbGUiPjE3PC9yZWYtdHlwZT48Y29udHJpYnV0b3JzPjxhdXRob3JzPjxhdXRob3I+R8O8bmV5
aXNpLCBFcmhhbjwvYXV0aG9yPjxhdXRob3I+QXRld2ksIFlhaHlhIFIuPC9hdXRob3I+PGF1dGhv
cj5IYXNhbiwgTXVzdGFmYSBGLjwvYXV0aG9yPjwvYXV0aG9ycz48L2NvbnRyaWJ1dG9ycz48dGl0
bGVzPjx0aXRsZT5GcmVzaCBhbmQgcmhlb2xvZ2ljYWwgcHJvcGVydGllcyBvZiBnbGFzcyBmaWJl
ciByZWluZm9yY2VkIHNlbGYtY29tcGFjdGluZyBjb25jcmV0ZSB3aXRoIG5hbm9zaWxpY2EgYW5k
IGZseSBhc2ggYmxlbmRlZDwvdGl0bGU+PHNlY29uZGFyeS10aXRsZT5Db25zdHJ1Y3Rpb24gYW5k
IEJ1aWxkaW5nIE1hdGVyaWFsczwvc2Vjb25kYXJ5LXRpdGxlPjwvdGl0bGVzPjxwZXJpb2RpY2Fs
PjxmdWxsLXRpdGxlPkNvbnN0cnVjdGlvbiBhbmQgQnVpbGRpbmcgTWF0ZXJpYWxzPC9mdWxsLXRp
dGxlPjwvcGVyaW9kaWNhbD48cGFnZXM+MzQ5LTM2MjwvcGFnZXM+PHZvbHVtZT4yMTE8L3ZvbHVt
ZT48a2V5d29yZHM+PGtleXdvcmQ+R2xhc3MgZmliZXI8L2tleXdvcmQ+PGtleXdvcmQ+TmFub3Np
bGljYTwva2V5d29yZD48a2V5d29yZD5TZWxmLWNvbXBhY3RpbmcgY29uY3JldGU8L2tleXdvcmQ+
PGtleXdvcmQ+RnJlc2ggcHJvcGVydGllczwva2V5d29yZD48a2V5d29yZD5SaGVvbG9neTwva2V5
d29yZD48L2tleXdvcmRzPjxkYXRlcz48eWVhcj4yMDE5PC95ZWFyPjxwdWItZGF0ZXM+PGRhdGU+
MjAxOS8wNi8zMC88L2RhdGU+PC9wdWItZGF0ZXM+PC9kYXRlcz48aXNibj4wOTUwLTA2MTg8L2lz
Ym4+PHVybHM+PHJlbGF0ZWQtdXJscz48dXJsPmh0dHA6Ly93d3cuc2NpZW5jZWRpcmVjdC5jb20v
c2NpZW5jZS9hcnRpY2xlL3BpaS9TMDk1MDA2MTgxOTMwNTcxOTwvdXJsPjwvcmVsYXRlZC11cmxz
PjwvdXJscz48ZWxlY3Ryb25pYy1yZXNvdXJjZS1udW0+aHR0cHM6Ly9kb2kub3JnLzEwLjEwMTYv
ai5jb25idWlsZG1hdC4yMDE5LjAzLjA4NzwvZWxlY3Ryb25pYy1yZXNvdXJjZS1udW0+PC9yZWNv
cmQ+PC9DaXRlPjxDaXRlPjxBdXRob3I+Q29yaW5hbGRlc2k8L0F1dGhvcj48WWVhcj4yMDA0PC9Z
ZWFyPjxSZWNOdW0+MTQ1PC9SZWNOdW0+PHJlY29yZD48cmVjLW51bWJlcj4xNDU8L3JlYy1udW1i
ZXI+PGZvcmVpZ24ta2V5cz48a2V5IGFwcD0iRU4iIGRiLWlkPSJlOXBycnR4MGh2cnB4bGVwMnpy
cDlwdGVld3J3eDkyemVzdDIiIHRpbWVzdGFtcD0iMTU5MDUxODE2OSI+MTQ1PC9rZXk+PC9mb3Jl
aWduLWtleXM+PHJlZi10eXBlIG5hbWU9IkpvdXJuYWwgQXJ0aWNsZSI+MTc8L3JlZi10eXBlPjxj
b250cmlidXRvcnM+PGF1dGhvcnM+PGF1dGhvcj5Db3JpbmFsZGVzaSwgVi48L2F1dGhvcj48YXV0
aG9yPk1vcmljb25pLCBHLjwvYXV0aG9yPjwvYXV0aG9ycz48L2NvbnRyaWJ1dG9ycz48dGl0bGVz
Pjx0aXRsZT5EdXJhYmxlIGZpYmVyIHJlaW5mb3JjZWQgc2VsZi1jb21wYWN0aW5nIGNvbmNyZXRl
PC90aXRsZT48c2Vjb25kYXJ5LXRpdGxlPkNlbWVudCBhbmQgQ29uY3JldGUgUmVzZWFyY2g8L3Nl
Y29uZGFyeS10aXRsZT48L3RpdGxlcz48cGVyaW9kaWNhbD48ZnVsbC10aXRsZT5DZW1lbnQgYW5k
IENvbmNyZXRlIFJlc2VhcmNoPC9mdWxsLXRpdGxlPjxhYmJyLTE+Q2VtLiBDb25jci4gUmVzLjwv
YWJici0xPjwvcGVyaW9kaWNhbD48cGFnZXM+MjQ5LTI1NDwvcGFnZXM+PHZvbHVtZT4zNDwvdm9s
dW1lPjxudW1iZXI+MjwvbnVtYmVyPjxrZXl3b3Jkcz48a2V5d29yZD5EdXJhYmlsaXR5PC9rZXl3
b3JkPjxrZXl3b3JkPkZpYmVyIHJlaW5mb3JjZW1lbnQ8L2tleXdvcmQ+PGtleXdvcmQ+U2VsZi1j
b21wYWN0aW5nIGNvbmNyZXRlPC9rZXl3b3JkPjwva2V5d29yZHM+PGRhdGVzPjx5ZWFyPjIwMDQ8
L3llYXI+PHB1Yi1kYXRlcz48ZGF0ZT4yMDA0LzAyLzAxLzwvZGF0ZT48L3B1Yi1kYXRlcz48L2Rh
dGVzPjxpc2JuPjAwMDgtODg0NjwvaXNibj48dXJscz48cmVsYXRlZC11cmxzPjx1cmw+aHR0cDov
L3d3dy5zY2llbmNlZGlyZWN0LmNvbS9zY2llbmNlL2FydGljbGUvcGlpL1MwMDA4ODg0NjAzMDAy
NjQzPC91cmw+PC9yZWxhdGVkLXVybHM+PC91cmxzPjxlbGVjdHJvbmljLXJlc291cmNlLW51bT5o
dHRwczovL2RvaS5vcmcvMTAuMTAxNi9qLmNlbWNvbnJlcy4yMDAzLjA3LjAwNTwvZWxlY3Ryb25p
Yy1yZXNvdXJjZS1udW0+PC9yZWNvcmQ+PC9DaXRlPjxDaXRlPjxBdXRob3I+WWVoaWE8L0F1dGhv
cj48WWVhcj4yMDE2PC9ZZWFyPjxSZWNOdW0+MjMxPC9SZWNOdW0+PHJlY29yZD48cmVjLW51bWJl
cj4yMzE8L3JlYy1udW1iZXI+PGZvcmVpZ24ta2V5cz48a2V5IGFwcD0iRU4iIGRiLWlkPSJzeGV2
OTU1Zmhzc3hwY2V2ZXQxdndmdDBlNXNlOXdkZGEwZXIiIHRpbWVzdGFtcD0iMTYzNTkxNzIyNiIg
Z3VpZD0iNmI1M2M1ZjEtYWQ2ZS00ZTdkLWFiOTktNGJiMWJkY2FjMmNhIj4yMzE8L2tleT48L2Zv
cmVpZ24ta2V5cz48cmVmLXR5cGUgbmFtZT0iSm91cm5hbCBBcnRpY2xlIj4xNzwvcmVmLXR5cGU+
PGNvbnRyaWJ1dG9ycz48YXV0aG9ycz48YXV0aG9yPlllaGlhLCBTaGVyaWY8L2F1dGhvcj48YXV0
aG9yPkRvdWJhLCBBbGFFZGRpbjwvYXV0aG9yPjxhdXRob3I+QWJkdWxsYWhpLCBPbWFyPC9hdXRo
b3I+PGF1dGhvcj5GYXJyYWcsIFNoYXJlZjwvYXV0aG9yPjwvYXV0aG9ycz48L2NvbnRyaWJ1dG9y
cz48dGl0bGVzPjx0aXRsZT5NZWNoYW5pY2FsIGFuZCBkdXJhYmlsaXR5IGV2YWx1YXRpb24gb2Yg
ZmliZXItcmVpbmZvcmNlZCBzZWxmLWNvbXBhY3RpbmcgY29uY3JldGU8L3RpdGxlPjxzZWNvbmRh
cnktdGl0bGU+Q29uc3RydWN0aW9uIGFuZCBCdWlsZGluZyBNYXRlcmlhbHM8L3NlY29uZGFyeS10
aXRsZT48L3RpdGxlcz48cGVyaW9kaWNhbD48ZnVsbC10aXRsZT5Db25zdHJ1Y3Rpb24gYW5kIEJ1
aWxkaW5nIE1hdGVyaWFsczwvZnVsbC10aXRsZT48L3BlcmlvZGljYWw+PHBhZ2VzPjEyMC0xMzM8
L3BhZ2VzPjx2b2x1bWU+MTIxPC92b2x1bWU+PGtleXdvcmRzPjxrZXl3b3JkPlNlbGYtY29tcGFj
dGluZyBjb25jcmV0ZTwva2V5d29yZD48a2V5d29yZD5TQ0M8L2tleXdvcmQ+PGtleXdvcmQ+Rmli
ZXIgcmVpbmZvcmNlZCBTQ0M8L2tleXdvcmQ+PGtleXdvcmQ+U3ludGhldGljIGZpYmVyPC9rZXl3
b3JkPjxrZXl3b3JkPlN0ZWVsIGZpYmVyPC9rZXl3b3JkPjxrZXl3b3JkPkh5YnJpZCBmaWJlcjwv
a2V5d29yZD48a2V5d29yZD5NZWNoYW5pY2FsIHByb3BlcnRpZXM8L2tleXdvcmQ+PC9rZXl3b3Jk
cz48ZGF0ZXM+PHllYXI+MjAxNjwveWVhcj48cHViLWRhdGVzPjxkYXRlPjIwMTYvMDkvMTUvPC9k
YXRlPjwvcHViLWRhdGVzPjwvZGF0ZXM+PGlzYm4+MDk1MC0wNjE4PC9pc2JuPjx1cmxzPjxyZWxh
dGVkLXVybHM+PHVybD5odHRwOi8vd3d3LnNjaWVuY2VkaXJlY3QuY29tL3NjaWVuY2UvYXJ0aWNs
ZS9waWkvUzA5NTAwNjE4MTYzMDg2Mzc8L3VybD48L3JlbGF0ZWQtdXJscz48L3VybHM+PGVsZWN0
cm9uaWMtcmVzb3VyY2UtbnVtPmh0dHBzOi8vZG9pLm9yZy8xMC4xMDE2L2ouY29uYnVpbGRtYXQu
MjAxNi4wNS4xMjc8L2VsZWN0cm9uaWMtcmVzb3VyY2UtbnVtPjwvcmVjb3JkPjwvQ2l0ZT48L0Vu
ZE5vdGU+AG==
</w:fldData>
        </w:fldChar>
      </w:r>
      <w:r w:rsidR="00AD0AC2">
        <w:rPr>
          <w:rFonts w:eastAsiaTheme="minorEastAsia"/>
        </w:rPr>
        <w:instrText xml:space="preserve"> ADDIN EN.CITE </w:instrText>
      </w:r>
      <w:r w:rsidR="00AD0AC2">
        <w:rPr>
          <w:rFonts w:eastAsiaTheme="minorEastAsia"/>
        </w:rPr>
        <w:fldChar w:fldCharType="begin">
          <w:fldData xml:space="preserve">PEVuZE5vdGU+PENpdGU+PEF1dGhvcj5Hw7xuZXlpc2k8L0F1dGhvcj48WWVhcj4yMDE5PC9ZZWFy
PjxSZWNOdW0+MjI2PC9SZWNOdW0+PERpc3BsYXlUZXh0Pls4LCAxMSwgODhdPC9EaXNwbGF5VGV4
dD48cmVjb3JkPjxyZWMtbnVtYmVyPjIyNjwvcmVjLW51bWJlcj48Zm9yZWlnbi1rZXlzPjxrZXkg
YXBwPSJFTiIgZGItaWQ9InN4ZXY5NTVmaHNzeHBjZXZldDF2d2Z0MGU1c2U5d2RkYTBlciIgdGlt
ZXN0YW1wPSIxNjM1OTE3MjI2IiBndWlkPSIwMGE5NTg3MS0zOTQyLTQwYWYtOTQ2ZS1lMmNjZGEz
N2JhZDQiPjIyNjwva2V5PjwvZm9yZWlnbi1rZXlzPjxyZWYtdHlwZSBuYW1lPSJKb3VybmFsIEFy
dGljbGUiPjE3PC9yZWYtdHlwZT48Y29udHJpYnV0b3JzPjxhdXRob3JzPjxhdXRob3I+R8O8bmV5
aXNpLCBFcmhhbjwvYXV0aG9yPjxhdXRob3I+QXRld2ksIFlhaHlhIFIuPC9hdXRob3I+PGF1dGhv
cj5IYXNhbiwgTXVzdGFmYSBGLjwvYXV0aG9yPjwvYXV0aG9ycz48L2NvbnRyaWJ1dG9ycz48dGl0
bGVzPjx0aXRsZT5GcmVzaCBhbmQgcmhlb2xvZ2ljYWwgcHJvcGVydGllcyBvZiBnbGFzcyBmaWJl
ciByZWluZm9yY2VkIHNlbGYtY29tcGFjdGluZyBjb25jcmV0ZSB3aXRoIG5hbm9zaWxpY2EgYW5k
IGZseSBhc2ggYmxlbmRlZDwvdGl0bGU+PHNlY29uZGFyeS10aXRsZT5Db25zdHJ1Y3Rpb24gYW5k
IEJ1aWxkaW5nIE1hdGVyaWFsczwvc2Vjb25kYXJ5LXRpdGxlPjwvdGl0bGVzPjxwZXJpb2RpY2Fs
PjxmdWxsLXRpdGxlPkNvbnN0cnVjdGlvbiBhbmQgQnVpbGRpbmcgTWF0ZXJpYWxzPC9mdWxsLXRp
dGxlPjwvcGVyaW9kaWNhbD48cGFnZXM+MzQ5LTM2MjwvcGFnZXM+PHZvbHVtZT4yMTE8L3ZvbHVt
ZT48a2V5d29yZHM+PGtleXdvcmQ+R2xhc3MgZmliZXI8L2tleXdvcmQ+PGtleXdvcmQ+TmFub3Np
bGljYTwva2V5d29yZD48a2V5d29yZD5TZWxmLWNvbXBhY3RpbmcgY29uY3JldGU8L2tleXdvcmQ+
PGtleXdvcmQ+RnJlc2ggcHJvcGVydGllczwva2V5d29yZD48a2V5d29yZD5SaGVvbG9neTwva2V5
d29yZD48L2tleXdvcmRzPjxkYXRlcz48eWVhcj4yMDE5PC95ZWFyPjxwdWItZGF0ZXM+PGRhdGU+
MjAxOS8wNi8zMC88L2RhdGU+PC9wdWItZGF0ZXM+PC9kYXRlcz48aXNibj4wOTUwLTA2MTg8L2lz
Ym4+PHVybHM+PHJlbGF0ZWQtdXJscz48dXJsPmh0dHA6Ly93d3cuc2NpZW5jZWRpcmVjdC5jb20v
c2NpZW5jZS9hcnRpY2xlL3BpaS9TMDk1MDA2MTgxOTMwNTcxOTwvdXJsPjwvcmVsYXRlZC11cmxz
PjwvdXJscz48ZWxlY3Ryb25pYy1yZXNvdXJjZS1udW0+aHR0cHM6Ly9kb2kub3JnLzEwLjEwMTYv
ai5jb25idWlsZG1hdC4yMDE5LjAzLjA4NzwvZWxlY3Ryb25pYy1yZXNvdXJjZS1udW0+PC9yZWNv
cmQ+PC9DaXRlPjxDaXRlPjxBdXRob3I+Q29yaW5hbGRlc2k8L0F1dGhvcj48WWVhcj4yMDA0PC9Z
ZWFyPjxSZWNOdW0+MTQ1PC9SZWNOdW0+PHJlY29yZD48cmVjLW51bWJlcj4xNDU8L3JlYy1udW1i
ZXI+PGZvcmVpZ24ta2V5cz48a2V5IGFwcD0iRU4iIGRiLWlkPSJlOXBycnR4MGh2cnB4bGVwMnpy
cDlwdGVld3J3eDkyemVzdDIiIHRpbWVzdGFtcD0iMTU5MDUxODE2OSI+MTQ1PC9rZXk+PC9mb3Jl
aWduLWtleXM+PHJlZi10eXBlIG5hbWU9IkpvdXJuYWwgQXJ0aWNsZSI+MTc8L3JlZi10eXBlPjxj
b250cmlidXRvcnM+PGF1dGhvcnM+PGF1dGhvcj5Db3JpbmFsZGVzaSwgVi48L2F1dGhvcj48YXV0
aG9yPk1vcmljb25pLCBHLjwvYXV0aG9yPjwvYXV0aG9ycz48L2NvbnRyaWJ1dG9ycz48dGl0bGVz
Pjx0aXRsZT5EdXJhYmxlIGZpYmVyIHJlaW5mb3JjZWQgc2VsZi1jb21wYWN0aW5nIGNvbmNyZXRl
PC90aXRsZT48c2Vjb25kYXJ5LXRpdGxlPkNlbWVudCBhbmQgQ29uY3JldGUgUmVzZWFyY2g8L3Nl
Y29uZGFyeS10aXRsZT48L3RpdGxlcz48cGVyaW9kaWNhbD48ZnVsbC10aXRsZT5DZW1lbnQgYW5k
IENvbmNyZXRlIFJlc2VhcmNoPC9mdWxsLXRpdGxlPjxhYmJyLTE+Q2VtLiBDb25jci4gUmVzLjwv
YWJici0xPjwvcGVyaW9kaWNhbD48cGFnZXM+MjQ5LTI1NDwvcGFnZXM+PHZvbHVtZT4zNDwvdm9s
dW1lPjxudW1iZXI+MjwvbnVtYmVyPjxrZXl3b3Jkcz48a2V5d29yZD5EdXJhYmlsaXR5PC9rZXl3
b3JkPjxrZXl3b3JkPkZpYmVyIHJlaW5mb3JjZW1lbnQ8L2tleXdvcmQ+PGtleXdvcmQ+U2VsZi1j
b21wYWN0aW5nIGNvbmNyZXRlPC9rZXl3b3JkPjwva2V5d29yZHM+PGRhdGVzPjx5ZWFyPjIwMDQ8
L3llYXI+PHB1Yi1kYXRlcz48ZGF0ZT4yMDA0LzAyLzAxLzwvZGF0ZT48L3B1Yi1kYXRlcz48L2Rh
dGVzPjxpc2JuPjAwMDgtODg0NjwvaXNibj48dXJscz48cmVsYXRlZC11cmxzPjx1cmw+aHR0cDov
L3d3dy5zY2llbmNlZGlyZWN0LmNvbS9zY2llbmNlL2FydGljbGUvcGlpL1MwMDA4ODg0NjAzMDAy
NjQzPC91cmw+PC9yZWxhdGVkLXVybHM+PC91cmxzPjxlbGVjdHJvbmljLXJlc291cmNlLW51bT5o
dHRwczovL2RvaS5vcmcvMTAuMTAxNi9qLmNlbWNvbnJlcy4yMDAzLjA3LjAwNTwvZWxlY3Ryb25p
Yy1yZXNvdXJjZS1udW0+PC9yZWNvcmQ+PC9DaXRlPjxDaXRlPjxBdXRob3I+WWVoaWE8L0F1dGhv
cj48WWVhcj4yMDE2PC9ZZWFyPjxSZWNOdW0+MjMxPC9SZWNOdW0+PHJlY29yZD48cmVjLW51bWJl
cj4yMzE8L3JlYy1udW1iZXI+PGZvcmVpZ24ta2V5cz48a2V5IGFwcD0iRU4iIGRiLWlkPSJzeGV2
OTU1Zmhzc3hwY2V2ZXQxdndmdDBlNXNlOXdkZGEwZXIiIHRpbWVzdGFtcD0iMTYzNTkxNzIyNiIg
Z3VpZD0iNmI1M2M1ZjEtYWQ2ZS00ZTdkLWFiOTktNGJiMWJkY2FjMmNhIj4yMzE8L2tleT48L2Zv
cmVpZ24ta2V5cz48cmVmLXR5cGUgbmFtZT0iSm91cm5hbCBBcnRpY2xlIj4xNzwvcmVmLXR5cGU+
PGNvbnRyaWJ1dG9ycz48YXV0aG9ycz48YXV0aG9yPlllaGlhLCBTaGVyaWY8L2F1dGhvcj48YXV0
aG9yPkRvdWJhLCBBbGFFZGRpbjwvYXV0aG9yPjxhdXRob3I+QWJkdWxsYWhpLCBPbWFyPC9hdXRo
b3I+PGF1dGhvcj5GYXJyYWcsIFNoYXJlZjwvYXV0aG9yPjwvYXV0aG9ycz48L2NvbnRyaWJ1dG9y
cz48dGl0bGVzPjx0aXRsZT5NZWNoYW5pY2FsIGFuZCBkdXJhYmlsaXR5IGV2YWx1YXRpb24gb2Yg
ZmliZXItcmVpbmZvcmNlZCBzZWxmLWNvbXBhY3RpbmcgY29uY3JldGU8L3RpdGxlPjxzZWNvbmRh
cnktdGl0bGU+Q29uc3RydWN0aW9uIGFuZCBCdWlsZGluZyBNYXRlcmlhbHM8L3NlY29uZGFyeS10
aXRsZT48L3RpdGxlcz48cGVyaW9kaWNhbD48ZnVsbC10aXRsZT5Db25zdHJ1Y3Rpb24gYW5kIEJ1
aWxkaW5nIE1hdGVyaWFsczwvZnVsbC10aXRsZT48L3BlcmlvZGljYWw+PHBhZ2VzPjEyMC0xMzM8
L3BhZ2VzPjx2b2x1bWU+MTIxPC92b2x1bWU+PGtleXdvcmRzPjxrZXl3b3JkPlNlbGYtY29tcGFj
dGluZyBjb25jcmV0ZTwva2V5d29yZD48a2V5d29yZD5TQ0M8L2tleXdvcmQ+PGtleXdvcmQ+Rmli
ZXIgcmVpbmZvcmNlZCBTQ0M8L2tleXdvcmQ+PGtleXdvcmQ+U3ludGhldGljIGZpYmVyPC9rZXl3
b3JkPjxrZXl3b3JkPlN0ZWVsIGZpYmVyPC9rZXl3b3JkPjxrZXl3b3JkPkh5YnJpZCBmaWJlcjwv
a2V5d29yZD48a2V5d29yZD5NZWNoYW5pY2FsIHByb3BlcnRpZXM8L2tleXdvcmQ+PC9rZXl3b3Jk
cz48ZGF0ZXM+PHllYXI+MjAxNjwveWVhcj48cHViLWRhdGVzPjxkYXRlPjIwMTYvMDkvMTUvPC9k
YXRlPjwvcHViLWRhdGVzPjwvZGF0ZXM+PGlzYm4+MDk1MC0wNjE4PC9pc2JuPjx1cmxzPjxyZWxh
dGVkLXVybHM+PHVybD5odHRwOi8vd3d3LnNjaWVuY2VkaXJlY3QuY29tL3NjaWVuY2UvYXJ0aWNs
ZS9waWkvUzA5NTAwNjE4MTYzMDg2Mzc8L3VybD48L3JlbGF0ZWQtdXJscz48L3VybHM+PGVsZWN0
cm9uaWMtcmVzb3VyY2UtbnVtPmh0dHBzOi8vZG9pLm9yZy8xMC4xMDE2L2ouY29uYnVpbGRtYXQu
MjAxNi4wNS4xMjc8L2VsZWN0cm9uaWMtcmVzb3VyY2UtbnVtPjwvcmVjb3JkPjwvQ2l0ZT48L0Vu
ZE5vdGU+AG==
</w:fldData>
        </w:fldChar>
      </w:r>
      <w:r w:rsidR="00AD0AC2">
        <w:rPr>
          <w:rFonts w:eastAsiaTheme="minorEastAsia"/>
        </w:rPr>
        <w:instrText xml:space="preserve"> ADDIN EN.CITE.DATA </w:instrText>
      </w:r>
      <w:r w:rsidR="00AD0AC2">
        <w:rPr>
          <w:rFonts w:eastAsiaTheme="minorEastAsia"/>
        </w:rPr>
      </w:r>
      <w:r w:rsidR="00AD0AC2">
        <w:rPr>
          <w:rFonts w:eastAsiaTheme="minorEastAsia"/>
        </w:rPr>
        <w:fldChar w:fldCharType="end"/>
      </w:r>
      <w:r w:rsidRPr="00B62365">
        <w:rPr>
          <w:rFonts w:eastAsiaTheme="minorEastAsia"/>
        </w:rPr>
      </w:r>
      <w:r w:rsidRPr="00B62365">
        <w:rPr>
          <w:rFonts w:eastAsiaTheme="minorEastAsia"/>
        </w:rPr>
        <w:fldChar w:fldCharType="separate"/>
      </w:r>
      <w:r w:rsidR="00AD0AC2">
        <w:rPr>
          <w:rFonts w:eastAsiaTheme="minorEastAsia"/>
          <w:noProof/>
        </w:rPr>
        <w:t>[8, 11, 88]</w:t>
      </w:r>
      <w:r w:rsidRPr="00B62365">
        <w:rPr>
          <w:rFonts w:eastAsiaTheme="minorEastAsia"/>
        </w:rPr>
        <w:fldChar w:fldCharType="end"/>
      </w:r>
      <w:r w:rsidRPr="00B62365">
        <w:rPr>
          <w:rFonts w:eastAsiaTheme="minorEastAsia"/>
        </w:rPr>
        <w:t>. The ratio was modified based on the workability of the concrete and reduced to 0.29 in M2 and 0.30 in M3.</w:t>
      </w:r>
    </w:p>
    <w:p w14:paraId="1E16E0CC" w14:textId="77777777" w:rsidR="0047661E" w:rsidRPr="00B62365" w:rsidRDefault="0047661E" w:rsidP="00DB4D17">
      <w:pPr>
        <w:spacing w:line="480" w:lineRule="auto"/>
        <w:jc w:val="both"/>
        <w:rPr>
          <w:rFonts w:eastAsiaTheme="minorEastAsia"/>
        </w:rPr>
      </w:pPr>
    </w:p>
    <w:p w14:paraId="6CC38556" w14:textId="3A1B4579" w:rsidR="00031855" w:rsidRPr="00B62365" w:rsidRDefault="0047661E" w:rsidP="00E6437E">
      <w:pPr>
        <w:spacing w:line="480" w:lineRule="auto"/>
        <w:jc w:val="both"/>
      </w:pPr>
      <w:r w:rsidRPr="00B62365">
        <w:rPr>
          <w:rFonts w:eastAsiaTheme="minorEastAsia"/>
        </w:rPr>
        <w:t xml:space="preserve">Step 5 determined the volume fraction of the concrete granular structure by subtracting the paste volume from the total concrete volume using the absolute volume method </w:t>
      </w:r>
      <w:r w:rsidRPr="00B62365">
        <w:rPr>
          <w:rFonts w:eastAsiaTheme="minorEastAsia"/>
        </w:rPr>
        <w:fldChar w:fldCharType="begin"/>
      </w:r>
      <w:r w:rsidR="00AD0AC2">
        <w:rPr>
          <w:rFonts w:eastAsiaTheme="minorEastAsia"/>
        </w:rPr>
        <w:instrText xml:space="preserve"> ADDIN EN.CITE &lt;EndNote&gt;&lt;Cite&gt;&lt;Author&gt;Committee&lt;/Author&gt;&lt;RecNum&gt;228&lt;/RecNum&gt;&lt;DisplayText&gt;[85]&lt;/DisplayText&gt;&lt;record&gt;&lt;rec-number&gt;228&lt;/rec-number&gt;&lt;foreign-keys&gt;&lt;key app="EN" db-id="e9prrtx0hvrpxlep2zrp9pteewrwx92zest2" timestamp="1590518176"&gt;228&lt;/key&gt;&lt;/foreign-keys&gt;&lt;ref-type name="Journal Article"&gt;17&lt;/ref-type&gt;&lt;contributors&gt;&lt;authors&gt;&lt;author&gt;A. C. I. Committee&lt;/author&gt;&lt;/authors&gt;&lt;/contributors&gt;&lt;titles&gt;&lt;title&gt;237R-07: Self-Consolidating Concrete&lt;/title&gt;&lt;secondary-title&gt;Technical Documents&lt;/secondary-title&gt;&lt;/titles&gt;&lt;periodical&gt;&lt;full-title&gt;Technical Documents&lt;/full-title&gt;&lt;/periodical&gt;&lt;keywords&gt;&lt;keyword&gt;admixture&lt;/keyword&gt;&lt;keyword&gt;aggregate&lt;/keyword&gt;&lt;keyword&gt;air entrainment&lt;/keyword&gt;&lt;keyword&gt;bleeding&lt;/keyword&gt;&lt;keyword&gt;cement&lt;/keyword&gt;&lt;keyword&gt;consolidation&lt;/keyword&gt;&lt;keyword&gt;curing&lt;/keyword&gt;&lt;keyword&gt;placing&lt;/keyword&gt;&lt;keyword&gt;self-consolidating concrete&lt;/keyword&gt;&lt;keyword&gt;specification&lt;/keyword&gt;&lt;keyword&gt;viscosity, workability.&lt;/keyword&gt;&lt;/keywords&gt;&lt;dates&gt;&lt;pub-dates&gt;&lt;date&gt;4/1/2007&lt;/date&gt;&lt;/pub-dates&gt;&lt;/dates&gt;&lt;urls&gt;&lt;/urls&gt;&lt;/record&gt;&lt;/Cite&gt;&lt;/EndNote&gt;</w:instrText>
      </w:r>
      <w:r w:rsidRPr="00B62365">
        <w:rPr>
          <w:rFonts w:eastAsiaTheme="minorEastAsia"/>
        </w:rPr>
        <w:fldChar w:fldCharType="separate"/>
      </w:r>
      <w:r w:rsidR="00AD0AC2">
        <w:rPr>
          <w:rFonts w:eastAsiaTheme="minorEastAsia"/>
          <w:noProof/>
        </w:rPr>
        <w:t>[85]</w:t>
      </w:r>
      <w:r w:rsidRPr="00B62365">
        <w:rPr>
          <w:rFonts w:eastAsiaTheme="minorEastAsia"/>
        </w:rPr>
        <w:fldChar w:fldCharType="end"/>
      </w:r>
      <w:r w:rsidRPr="00B62365">
        <w:rPr>
          <w:rFonts w:eastAsiaTheme="minorEastAsia"/>
        </w:rPr>
        <w:t xml:space="preserve">. The paste volume consists of the powder content, water content, and air content. </w:t>
      </w:r>
      <w:r w:rsidRPr="00B62365">
        <w:t xml:space="preserve">The aggregate proportions and the ratio between coarse and fine aggregates were determined using the least average difference of the granular gradation curve with respect to the Fuller and Thompson gradation curve, which shows the ideal gradation of aggregates required to achieve the least air voids in the granular structure. A granular structure with less air voids requires less paste content to suspend the granular structure </w:t>
      </w:r>
    </w:p>
    <w:p w14:paraId="72DC9155" w14:textId="207D93E3" w:rsidR="00E954F0" w:rsidRDefault="00E954F0" w:rsidP="00DB4D17">
      <w:pPr>
        <w:pStyle w:val="Caption"/>
        <w:spacing w:line="480" w:lineRule="auto"/>
        <w:jc w:val="both"/>
      </w:pPr>
      <w:bookmarkStart w:id="51" w:name="_Toc119270959"/>
      <w:r>
        <w:lastRenderedPageBreak/>
        <w:t xml:space="preserve">Table </w:t>
      </w:r>
      <w:fldSimple w:instr=" SEQ Table \* ARABIC ">
        <w:r w:rsidR="00EE7373">
          <w:rPr>
            <w:noProof/>
          </w:rPr>
          <w:t>4</w:t>
        </w:r>
      </w:fldSimple>
      <w:r>
        <w:t xml:space="preserve">: </w:t>
      </w:r>
      <w:r w:rsidRPr="009B0463">
        <w:t>Particle size distribution of concrete mixtures compared to Fuller-Thompson ideal gradation curve</w:t>
      </w:r>
      <w:bookmarkEnd w:id="51"/>
    </w:p>
    <w:tbl>
      <w:tblPr>
        <w:tblW w:w="9719" w:type="dxa"/>
        <w:jc w:val="center"/>
        <w:tblBorders>
          <w:top w:val="single" w:sz="4" w:space="0" w:color="auto"/>
          <w:left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443"/>
        <w:gridCol w:w="1252"/>
        <w:gridCol w:w="1091"/>
        <w:gridCol w:w="770"/>
        <w:gridCol w:w="770"/>
        <w:gridCol w:w="777"/>
        <w:gridCol w:w="777"/>
        <w:gridCol w:w="777"/>
        <w:gridCol w:w="764"/>
        <w:gridCol w:w="648"/>
        <w:gridCol w:w="650"/>
      </w:tblGrid>
      <w:tr w:rsidR="0047661E" w:rsidRPr="00B62365" w14:paraId="024134FF" w14:textId="77777777" w:rsidTr="0047661E">
        <w:trPr>
          <w:trHeight w:val="446"/>
          <w:jc w:val="center"/>
        </w:trPr>
        <w:tc>
          <w:tcPr>
            <w:tcW w:w="1443" w:type="dxa"/>
            <w:tcBorders>
              <w:left w:val="nil"/>
              <w:bottom w:val="single" w:sz="4" w:space="0" w:color="auto"/>
              <w:right w:val="nil"/>
            </w:tcBorders>
            <w:shd w:val="clear" w:color="auto" w:fill="FFFFFF" w:themeFill="background1"/>
            <w:vAlign w:val="center"/>
          </w:tcPr>
          <w:p w14:paraId="3CF0424C" w14:textId="77777777" w:rsidR="0047661E" w:rsidRPr="00B62365" w:rsidRDefault="0047661E" w:rsidP="00DB4D17">
            <w:pPr>
              <w:spacing w:line="480" w:lineRule="auto"/>
              <w:jc w:val="both"/>
            </w:pPr>
            <w:r w:rsidRPr="00B62365">
              <w:t>Sieve Opening</w:t>
            </w:r>
          </w:p>
        </w:tc>
        <w:tc>
          <w:tcPr>
            <w:tcW w:w="8276" w:type="dxa"/>
            <w:gridSpan w:val="10"/>
            <w:tcBorders>
              <w:left w:val="nil"/>
              <w:bottom w:val="single" w:sz="4" w:space="0" w:color="auto"/>
              <w:right w:val="nil"/>
            </w:tcBorders>
            <w:vAlign w:val="center"/>
          </w:tcPr>
          <w:p w14:paraId="682C302E" w14:textId="77777777" w:rsidR="0047661E" w:rsidRPr="00B62365" w:rsidRDefault="0047661E" w:rsidP="00DB4D17">
            <w:pPr>
              <w:spacing w:line="480" w:lineRule="auto"/>
              <w:jc w:val="both"/>
            </w:pPr>
            <w:r w:rsidRPr="00B62365">
              <w:t>Percentage Passing (%)</w:t>
            </w:r>
          </w:p>
        </w:tc>
      </w:tr>
      <w:tr w:rsidR="0047661E" w:rsidRPr="00B62365" w14:paraId="3B9F4E2D" w14:textId="77777777" w:rsidTr="0047661E">
        <w:trPr>
          <w:trHeight w:val="673"/>
          <w:jc w:val="center"/>
        </w:trPr>
        <w:tc>
          <w:tcPr>
            <w:tcW w:w="1443" w:type="dxa"/>
            <w:tcBorders>
              <w:left w:val="nil"/>
              <w:right w:val="nil"/>
            </w:tcBorders>
            <w:vAlign w:val="center"/>
          </w:tcPr>
          <w:p w14:paraId="1A9ADDC6" w14:textId="77777777" w:rsidR="0047661E" w:rsidRPr="00B62365" w:rsidRDefault="0047661E" w:rsidP="00DB4D17">
            <w:pPr>
              <w:spacing w:line="480" w:lineRule="auto"/>
              <w:jc w:val="both"/>
            </w:pPr>
            <w:r w:rsidRPr="00B62365">
              <w:t>(mm)</w:t>
            </w:r>
          </w:p>
        </w:tc>
        <w:tc>
          <w:tcPr>
            <w:tcW w:w="1252" w:type="dxa"/>
            <w:tcBorders>
              <w:left w:val="nil"/>
              <w:right w:val="nil"/>
            </w:tcBorders>
            <w:vAlign w:val="center"/>
          </w:tcPr>
          <w:p w14:paraId="423AC52E" w14:textId="77777777" w:rsidR="0047661E" w:rsidRPr="00B62365" w:rsidRDefault="0047661E" w:rsidP="00DB4D17">
            <w:pPr>
              <w:spacing w:line="480" w:lineRule="auto"/>
              <w:jc w:val="both"/>
            </w:pPr>
            <w:r w:rsidRPr="00B62365">
              <w:t>Fuller-Thompson Gradation</w:t>
            </w:r>
          </w:p>
        </w:tc>
        <w:tc>
          <w:tcPr>
            <w:tcW w:w="1091" w:type="dxa"/>
            <w:tcBorders>
              <w:left w:val="nil"/>
              <w:right w:val="nil"/>
            </w:tcBorders>
            <w:vAlign w:val="center"/>
          </w:tcPr>
          <w:p w14:paraId="63AB54CB" w14:textId="77777777" w:rsidR="0047661E" w:rsidRPr="00B62365" w:rsidRDefault="0047661E" w:rsidP="00DB4D17">
            <w:pPr>
              <w:spacing w:line="480" w:lineRule="auto"/>
              <w:jc w:val="both"/>
            </w:pPr>
            <w:r w:rsidRPr="00B62365">
              <w:t>M1NF</w:t>
            </w:r>
          </w:p>
        </w:tc>
        <w:tc>
          <w:tcPr>
            <w:tcW w:w="770" w:type="dxa"/>
            <w:tcBorders>
              <w:left w:val="nil"/>
              <w:right w:val="nil"/>
            </w:tcBorders>
            <w:vAlign w:val="center"/>
          </w:tcPr>
          <w:p w14:paraId="3EE0DCD8" w14:textId="77777777" w:rsidR="0047661E" w:rsidRPr="00B62365" w:rsidRDefault="0047661E" w:rsidP="00DB4D17">
            <w:pPr>
              <w:spacing w:line="480" w:lineRule="auto"/>
              <w:jc w:val="both"/>
            </w:pPr>
            <w:r w:rsidRPr="00B62365">
              <w:t>M1</w:t>
            </w:r>
          </w:p>
          <w:p w14:paraId="53850FED" w14:textId="77777777" w:rsidR="0047661E" w:rsidRPr="00B62365" w:rsidRDefault="0047661E" w:rsidP="00DB4D17">
            <w:pPr>
              <w:spacing w:line="480" w:lineRule="auto"/>
              <w:jc w:val="both"/>
            </w:pPr>
            <w:r w:rsidRPr="00B62365">
              <w:t>TSF</w:t>
            </w:r>
          </w:p>
        </w:tc>
        <w:tc>
          <w:tcPr>
            <w:tcW w:w="770" w:type="dxa"/>
            <w:tcBorders>
              <w:left w:val="nil"/>
              <w:right w:val="nil"/>
            </w:tcBorders>
            <w:vAlign w:val="center"/>
          </w:tcPr>
          <w:p w14:paraId="32C0DF8C" w14:textId="77777777" w:rsidR="0047661E" w:rsidRPr="00B62365" w:rsidRDefault="0047661E" w:rsidP="00DB4D17">
            <w:pPr>
              <w:spacing w:line="480" w:lineRule="auto"/>
              <w:jc w:val="both"/>
            </w:pPr>
            <w:r w:rsidRPr="00B62365">
              <w:t>M1</w:t>
            </w:r>
          </w:p>
          <w:p w14:paraId="2C4CDFA4" w14:textId="77777777" w:rsidR="0047661E" w:rsidRPr="00B62365" w:rsidRDefault="0047661E" w:rsidP="00DB4D17">
            <w:pPr>
              <w:spacing w:line="480" w:lineRule="auto"/>
              <w:jc w:val="both"/>
            </w:pPr>
            <w:r w:rsidRPr="00B62365">
              <w:t>SSF</w:t>
            </w:r>
          </w:p>
        </w:tc>
        <w:tc>
          <w:tcPr>
            <w:tcW w:w="777" w:type="dxa"/>
            <w:tcBorders>
              <w:left w:val="nil"/>
              <w:right w:val="nil"/>
            </w:tcBorders>
            <w:vAlign w:val="center"/>
          </w:tcPr>
          <w:p w14:paraId="1C2C71FE" w14:textId="77777777" w:rsidR="0047661E" w:rsidRPr="00B62365" w:rsidRDefault="0047661E" w:rsidP="00DB4D17">
            <w:pPr>
              <w:spacing w:line="480" w:lineRule="auto"/>
              <w:jc w:val="both"/>
            </w:pPr>
            <w:r w:rsidRPr="00B62365">
              <w:t>M1</w:t>
            </w:r>
          </w:p>
          <w:p w14:paraId="701DE7D3" w14:textId="77777777" w:rsidR="0047661E" w:rsidRPr="00B62365" w:rsidRDefault="0047661E" w:rsidP="00DB4D17">
            <w:pPr>
              <w:spacing w:line="480" w:lineRule="auto"/>
              <w:jc w:val="both"/>
            </w:pPr>
            <w:r w:rsidRPr="00B62365">
              <w:t>MGB</w:t>
            </w:r>
          </w:p>
        </w:tc>
        <w:tc>
          <w:tcPr>
            <w:tcW w:w="777" w:type="dxa"/>
            <w:tcBorders>
              <w:left w:val="nil"/>
              <w:right w:val="nil"/>
            </w:tcBorders>
            <w:vAlign w:val="center"/>
          </w:tcPr>
          <w:p w14:paraId="46537F97" w14:textId="77777777" w:rsidR="0047661E" w:rsidRPr="00B62365" w:rsidRDefault="0047661E" w:rsidP="00DB4D17">
            <w:pPr>
              <w:spacing w:line="480" w:lineRule="auto"/>
              <w:jc w:val="both"/>
            </w:pPr>
            <w:r w:rsidRPr="00B62365">
              <w:t>M1</w:t>
            </w:r>
          </w:p>
          <w:p w14:paraId="0C529A1A" w14:textId="77777777" w:rsidR="0047661E" w:rsidRPr="00B62365" w:rsidRDefault="0047661E" w:rsidP="00DB4D17">
            <w:pPr>
              <w:spacing w:line="480" w:lineRule="auto"/>
              <w:jc w:val="both"/>
            </w:pPr>
            <w:r w:rsidRPr="00B62365">
              <w:t>GF13</w:t>
            </w:r>
          </w:p>
        </w:tc>
        <w:tc>
          <w:tcPr>
            <w:tcW w:w="777" w:type="dxa"/>
            <w:tcBorders>
              <w:left w:val="nil"/>
              <w:right w:val="nil"/>
            </w:tcBorders>
            <w:vAlign w:val="center"/>
          </w:tcPr>
          <w:p w14:paraId="57EE8D8B" w14:textId="77777777" w:rsidR="0047661E" w:rsidRPr="00B62365" w:rsidRDefault="0047661E" w:rsidP="00DB4D17">
            <w:pPr>
              <w:spacing w:line="480" w:lineRule="auto"/>
              <w:jc w:val="both"/>
            </w:pPr>
            <w:r w:rsidRPr="00B62365">
              <w:t>M1</w:t>
            </w:r>
          </w:p>
          <w:p w14:paraId="75B8ECE0" w14:textId="77777777" w:rsidR="0047661E" w:rsidRPr="00B62365" w:rsidRDefault="0047661E" w:rsidP="00DB4D17">
            <w:pPr>
              <w:spacing w:line="480" w:lineRule="auto"/>
              <w:jc w:val="both"/>
            </w:pPr>
            <w:r w:rsidRPr="00B62365">
              <w:t>GF19</w:t>
            </w:r>
          </w:p>
        </w:tc>
        <w:tc>
          <w:tcPr>
            <w:tcW w:w="764" w:type="dxa"/>
            <w:tcBorders>
              <w:left w:val="nil"/>
              <w:right w:val="nil"/>
            </w:tcBorders>
            <w:vAlign w:val="center"/>
          </w:tcPr>
          <w:p w14:paraId="52645658" w14:textId="77777777" w:rsidR="0047661E" w:rsidRPr="00B62365" w:rsidRDefault="0047661E" w:rsidP="00DB4D17">
            <w:pPr>
              <w:spacing w:line="480" w:lineRule="auto"/>
              <w:jc w:val="both"/>
            </w:pPr>
            <w:r w:rsidRPr="00B62365">
              <w:t>M1</w:t>
            </w:r>
          </w:p>
          <w:p w14:paraId="6E51494E" w14:textId="77777777" w:rsidR="0047661E" w:rsidRPr="00B62365" w:rsidRDefault="0047661E" w:rsidP="00DB4D17">
            <w:pPr>
              <w:spacing w:line="480" w:lineRule="auto"/>
              <w:jc w:val="both"/>
            </w:pPr>
            <w:r w:rsidRPr="00B62365">
              <w:t>CF12</w:t>
            </w:r>
          </w:p>
        </w:tc>
        <w:tc>
          <w:tcPr>
            <w:tcW w:w="648" w:type="dxa"/>
            <w:tcBorders>
              <w:left w:val="nil"/>
              <w:right w:val="nil"/>
            </w:tcBorders>
            <w:vAlign w:val="center"/>
          </w:tcPr>
          <w:p w14:paraId="3F761F49" w14:textId="77777777" w:rsidR="0047661E" w:rsidRPr="00B62365" w:rsidRDefault="0047661E" w:rsidP="00DB4D17">
            <w:pPr>
              <w:spacing w:line="480" w:lineRule="auto"/>
              <w:jc w:val="both"/>
            </w:pPr>
            <w:r w:rsidRPr="00B62365">
              <w:t>M2</w:t>
            </w:r>
          </w:p>
          <w:p w14:paraId="319B075E" w14:textId="77777777" w:rsidR="0047661E" w:rsidRPr="00B62365" w:rsidRDefault="0047661E" w:rsidP="00DB4D17">
            <w:pPr>
              <w:spacing w:line="480" w:lineRule="auto"/>
              <w:jc w:val="both"/>
            </w:pPr>
            <w:r w:rsidRPr="00B62365">
              <w:t>SSF</w:t>
            </w:r>
          </w:p>
        </w:tc>
        <w:tc>
          <w:tcPr>
            <w:tcW w:w="650" w:type="dxa"/>
            <w:tcBorders>
              <w:left w:val="nil"/>
              <w:right w:val="nil"/>
            </w:tcBorders>
            <w:vAlign w:val="center"/>
          </w:tcPr>
          <w:p w14:paraId="23765E71" w14:textId="77777777" w:rsidR="0047661E" w:rsidRPr="00B62365" w:rsidRDefault="0047661E" w:rsidP="00DB4D17">
            <w:pPr>
              <w:spacing w:line="480" w:lineRule="auto"/>
              <w:jc w:val="both"/>
            </w:pPr>
            <w:r w:rsidRPr="00B62365">
              <w:t>M3</w:t>
            </w:r>
          </w:p>
          <w:p w14:paraId="0F11DEDC" w14:textId="77777777" w:rsidR="0047661E" w:rsidRPr="00B62365" w:rsidRDefault="0047661E" w:rsidP="00DB4D17">
            <w:pPr>
              <w:spacing w:line="480" w:lineRule="auto"/>
              <w:jc w:val="both"/>
            </w:pPr>
            <w:r w:rsidRPr="00B62365">
              <w:t>SSF</w:t>
            </w:r>
          </w:p>
        </w:tc>
      </w:tr>
      <w:tr w:rsidR="0047661E" w:rsidRPr="00B62365" w14:paraId="501FE647" w14:textId="77777777" w:rsidTr="0047661E">
        <w:trPr>
          <w:trHeight w:val="226"/>
          <w:jc w:val="center"/>
        </w:trPr>
        <w:tc>
          <w:tcPr>
            <w:tcW w:w="1443" w:type="dxa"/>
            <w:tcBorders>
              <w:left w:val="nil"/>
              <w:right w:val="nil"/>
            </w:tcBorders>
            <w:vAlign w:val="center"/>
          </w:tcPr>
          <w:p w14:paraId="6986ED49" w14:textId="77777777" w:rsidR="0047661E" w:rsidRPr="00B62365" w:rsidRDefault="0047661E" w:rsidP="00DB4D17">
            <w:pPr>
              <w:spacing w:line="480" w:lineRule="auto"/>
              <w:jc w:val="both"/>
            </w:pPr>
            <w:r w:rsidRPr="00B62365">
              <w:t>9.500</w:t>
            </w:r>
          </w:p>
        </w:tc>
        <w:tc>
          <w:tcPr>
            <w:tcW w:w="1252" w:type="dxa"/>
            <w:tcBorders>
              <w:left w:val="nil"/>
              <w:right w:val="nil"/>
            </w:tcBorders>
            <w:vAlign w:val="center"/>
          </w:tcPr>
          <w:p w14:paraId="7849FAA8" w14:textId="77777777" w:rsidR="0047661E" w:rsidRPr="00B62365" w:rsidRDefault="0047661E" w:rsidP="00DB4D17">
            <w:pPr>
              <w:spacing w:line="480" w:lineRule="auto"/>
              <w:jc w:val="both"/>
            </w:pPr>
            <w:r w:rsidRPr="00B62365">
              <w:t>100</w:t>
            </w:r>
          </w:p>
        </w:tc>
        <w:tc>
          <w:tcPr>
            <w:tcW w:w="1091" w:type="dxa"/>
            <w:tcBorders>
              <w:left w:val="nil"/>
              <w:right w:val="nil"/>
            </w:tcBorders>
            <w:vAlign w:val="center"/>
          </w:tcPr>
          <w:p w14:paraId="492209E0" w14:textId="77777777" w:rsidR="0047661E" w:rsidRPr="00B62365" w:rsidRDefault="0047661E" w:rsidP="00DB4D17">
            <w:pPr>
              <w:spacing w:line="480" w:lineRule="auto"/>
              <w:jc w:val="both"/>
            </w:pPr>
            <w:r w:rsidRPr="00B62365">
              <w:t>100</w:t>
            </w:r>
          </w:p>
        </w:tc>
        <w:tc>
          <w:tcPr>
            <w:tcW w:w="770" w:type="dxa"/>
            <w:tcBorders>
              <w:left w:val="nil"/>
              <w:right w:val="nil"/>
            </w:tcBorders>
            <w:vAlign w:val="center"/>
          </w:tcPr>
          <w:p w14:paraId="39E1A02E" w14:textId="77777777" w:rsidR="0047661E" w:rsidRPr="00B62365" w:rsidRDefault="0047661E" w:rsidP="00DB4D17">
            <w:pPr>
              <w:spacing w:line="480" w:lineRule="auto"/>
              <w:jc w:val="both"/>
            </w:pPr>
            <w:r w:rsidRPr="00B62365">
              <w:t>100</w:t>
            </w:r>
          </w:p>
        </w:tc>
        <w:tc>
          <w:tcPr>
            <w:tcW w:w="770" w:type="dxa"/>
            <w:tcBorders>
              <w:left w:val="nil"/>
              <w:right w:val="nil"/>
            </w:tcBorders>
            <w:vAlign w:val="center"/>
          </w:tcPr>
          <w:p w14:paraId="1FCADB55" w14:textId="77777777" w:rsidR="0047661E" w:rsidRPr="00B62365" w:rsidRDefault="0047661E" w:rsidP="00DB4D17">
            <w:pPr>
              <w:spacing w:line="480" w:lineRule="auto"/>
              <w:jc w:val="both"/>
            </w:pPr>
            <w:r w:rsidRPr="00B62365">
              <w:t>100</w:t>
            </w:r>
          </w:p>
        </w:tc>
        <w:tc>
          <w:tcPr>
            <w:tcW w:w="777" w:type="dxa"/>
            <w:tcBorders>
              <w:left w:val="nil"/>
              <w:right w:val="nil"/>
            </w:tcBorders>
            <w:vAlign w:val="center"/>
          </w:tcPr>
          <w:p w14:paraId="444CFE75" w14:textId="77777777" w:rsidR="0047661E" w:rsidRPr="00B62365" w:rsidRDefault="0047661E" w:rsidP="00DB4D17">
            <w:pPr>
              <w:spacing w:line="480" w:lineRule="auto"/>
              <w:jc w:val="both"/>
            </w:pPr>
            <w:r w:rsidRPr="00B62365">
              <w:t>100</w:t>
            </w:r>
          </w:p>
        </w:tc>
        <w:tc>
          <w:tcPr>
            <w:tcW w:w="777" w:type="dxa"/>
            <w:tcBorders>
              <w:left w:val="nil"/>
              <w:right w:val="nil"/>
            </w:tcBorders>
            <w:vAlign w:val="center"/>
          </w:tcPr>
          <w:p w14:paraId="58CA9948" w14:textId="77777777" w:rsidR="0047661E" w:rsidRPr="00B62365" w:rsidRDefault="0047661E" w:rsidP="00DB4D17">
            <w:pPr>
              <w:spacing w:line="480" w:lineRule="auto"/>
              <w:jc w:val="both"/>
            </w:pPr>
            <w:r w:rsidRPr="00B62365">
              <w:t>100</w:t>
            </w:r>
          </w:p>
        </w:tc>
        <w:tc>
          <w:tcPr>
            <w:tcW w:w="777" w:type="dxa"/>
            <w:tcBorders>
              <w:left w:val="nil"/>
              <w:right w:val="nil"/>
            </w:tcBorders>
            <w:vAlign w:val="center"/>
          </w:tcPr>
          <w:p w14:paraId="6F6743A2" w14:textId="77777777" w:rsidR="0047661E" w:rsidRPr="00B62365" w:rsidRDefault="0047661E" w:rsidP="00DB4D17">
            <w:pPr>
              <w:spacing w:line="480" w:lineRule="auto"/>
              <w:jc w:val="both"/>
            </w:pPr>
            <w:r w:rsidRPr="00B62365">
              <w:t>100</w:t>
            </w:r>
          </w:p>
        </w:tc>
        <w:tc>
          <w:tcPr>
            <w:tcW w:w="764" w:type="dxa"/>
            <w:tcBorders>
              <w:left w:val="nil"/>
              <w:right w:val="nil"/>
            </w:tcBorders>
            <w:vAlign w:val="center"/>
          </w:tcPr>
          <w:p w14:paraId="679A8DF1" w14:textId="77777777" w:rsidR="0047661E" w:rsidRPr="00B62365" w:rsidRDefault="0047661E" w:rsidP="00DB4D17">
            <w:pPr>
              <w:spacing w:line="480" w:lineRule="auto"/>
              <w:jc w:val="both"/>
            </w:pPr>
            <w:r w:rsidRPr="00B62365">
              <w:t>100</w:t>
            </w:r>
          </w:p>
        </w:tc>
        <w:tc>
          <w:tcPr>
            <w:tcW w:w="648" w:type="dxa"/>
            <w:tcBorders>
              <w:left w:val="nil"/>
              <w:right w:val="nil"/>
            </w:tcBorders>
            <w:vAlign w:val="center"/>
          </w:tcPr>
          <w:p w14:paraId="2F444C90" w14:textId="77777777" w:rsidR="0047661E" w:rsidRPr="00B62365" w:rsidRDefault="0047661E" w:rsidP="00DB4D17">
            <w:pPr>
              <w:spacing w:line="480" w:lineRule="auto"/>
              <w:jc w:val="both"/>
            </w:pPr>
            <w:r w:rsidRPr="00B62365">
              <w:t>100</w:t>
            </w:r>
          </w:p>
        </w:tc>
        <w:tc>
          <w:tcPr>
            <w:tcW w:w="650" w:type="dxa"/>
            <w:tcBorders>
              <w:left w:val="nil"/>
              <w:right w:val="nil"/>
            </w:tcBorders>
            <w:vAlign w:val="center"/>
          </w:tcPr>
          <w:p w14:paraId="6A3A0D5F" w14:textId="77777777" w:rsidR="0047661E" w:rsidRPr="00B62365" w:rsidRDefault="0047661E" w:rsidP="00DB4D17">
            <w:pPr>
              <w:spacing w:line="480" w:lineRule="auto"/>
              <w:jc w:val="both"/>
            </w:pPr>
            <w:r w:rsidRPr="00B62365">
              <w:t>100</w:t>
            </w:r>
          </w:p>
        </w:tc>
      </w:tr>
      <w:tr w:rsidR="0047661E" w:rsidRPr="00B62365" w14:paraId="43BDE662" w14:textId="77777777" w:rsidTr="0047661E">
        <w:trPr>
          <w:trHeight w:val="218"/>
          <w:jc w:val="center"/>
        </w:trPr>
        <w:tc>
          <w:tcPr>
            <w:tcW w:w="1443" w:type="dxa"/>
            <w:tcBorders>
              <w:left w:val="nil"/>
              <w:right w:val="nil"/>
            </w:tcBorders>
            <w:vAlign w:val="center"/>
          </w:tcPr>
          <w:p w14:paraId="72D219CA" w14:textId="77777777" w:rsidR="0047661E" w:rsidRPr="00B62365" w:rsidRDefault="0047661E" w:rsidP="00DB4D17">
            <w:pPr>
              <w:spacing w:line="480" w:lineRule="auto"/>
              <w:jc w:val="both"/>
            </w:pPr>
            <w:r w:rsidRPr="00B62365">
              <w:t>4.760</w:t>
            </w:r>
          </w:p>
        </w:tc>
        <w:tc>
          <w:tcPr>
            <w:tcW w:w="1252" w:type="dxa"/>
            <w:tcBorders>
              <w:left w:val="nil"/>
              <w:right w:val="nil"/>
            </w:tcBorders>
            <w:vAlign w:val="center"/>
          </w:tcPr>
          <w:p w14:paraId="01345F16" w14:textId="77777777" w:rsidR="0047661E" w:rsidRPr="00B62365" w:rsidRDefault="0047661E" w:rsidP="00DB4D17">
            <w:pPr>
              <w:spacing w:line="480" w:lineRule="auto"/>
              <w:jc w:val="both"/>
            </w:pPr>
            <w:r w:rsidRPr="00B62365">
              <w:t>70.1</w:t>
            </w:r>
          </w:p>
        </w:tc>
        <w:tc>
          <w:tcPr>
            <w:tcW w:w="1091" w:type="dxa"/>
            <w:tcBorders>
              <w:left w:val="nil"/>
              <w:right w:val="nil"/>
            </w:tcBorders>
            <w:vAlign w:val="center"/>
          </w:tcPr>
          <w:p w14:paraId="5130767B" w14:textId="77777777" w:rsidR="0047661E" w:rsidRPr="00B62365" w:rsidRDefault="0047661E" w:rsidP="00DB4D17">
            <w:pPr>
              <w:spacing w:line="480" w:lineRule="auto"/>
              <w:jc w:val="both"/>
            </w:pPr>
            <w:r w:rsidRPr="00B62365">
              <w:t>70.3</w:t>
            </w:r>
          </w:p>
        </w:tc>
        <w:tc>
          <w:tcPr>
            <w:tcW w:w="770" w:type="dxa"/>
            <w:tcBorders>
              <w:left w:val="nil"/>
              <w:right w:val="nil"/>
            </w:tcBorders>
            <w:vAlign w:val="center"/>
          </w:tcPr>
          <w:p w14:paraId="4B3E1BF5" w14:textId="77777777" w:rsidR="0047661E" w:rsidRPr="00B62365" w:rsidRDefault="0047661E" w:rsidP="00DB4D17">
            <w:pPr>
              <w:spacing w:line="480" w:lineRule="auto"/>
              <w:jc w:val="both"/>
            </w:pPr>
            <w:r w:rsidRPr="00B62365">
              <w:t>70.1</w:t>
            </w:r>
          </w:p>
        </w:tc>
        <w:tc>
          <w:tcPr>
            <w:tcW w:w="770" w:type="dxa"/>
            <w:tcBorders>
              <w:left w:val="nil"/>
              <w:right w:val="nil"/>
            </w:tcBorders>
            <w:vAlign w:val="center"/>
          </w:tcPr>
          <w:p w14:paraId="28C3720D" w14:textId="77777777" w:rsidR="0047661E" w:rsidRPr="00B62365" w:rsidRDefault="0047661E" w:rsidP="00DB4D17">
            <w:pPr>
              <w:spacing w:line="480" w:lineRule="auto"/>
              <w:jc w:val="both"/>
            </w:pPr>
            <w:r w:rsidRPr="00B62365">
              <w:t>69.9</w:t>
            </w:r>
          </w:p>
        </w:tc>
        <w:tc>
          <w:tcPr>
            <w:tcW w:w="777" w:type="dxa"/>
            <w:tcBorders>
              <w:left w:val="nil"/>
              <w:right w:val="nil"/>
            </w:tcBorders>
            <w:vAlign w:val="center"/>
          </w:tcPr>
          <w:p w14:paraId="6CFB33B6" w14:textId="77777777" w:rsidR="0047661E" w:rsidRPr="00B62365" w:rsidRDefault="0047661E" w:rsidP="00DB4D17">
            <w:pPr>
              <w:spacing w:line="480" w:lineRule="auto"/>
              <w:jc w:val="both"/>
            </w:pPr>
            <w:r w:rsidRPr="00B62365">
              <w:t>70.1</w:t>
            </w:r>
          </w:p>
        </w:tc>
        <w:tc>
          <w:tcPr>
            <w:tcW w:w="777" w:type="dxa"/>
            <w:tcBorders>
              <w:left w:val="nil"/>
              <w:right w:val="nil"/>
            </w:tcBorders>
            <w:vAlign w:val="center"/>
          </w:tcPr>
          <w:p w14:paraId="7BFBC8E5" w14:textId="77777777" w:rsidR="0047661E" w:rsidRPr="00B62365" w:rsidRDefault="0047661E" w:rsidP="00DB4D17">
            <w:pPr>
              <w:spacing w:line="480" w:lineRule="auto"/>
              <w:jc w:val="both"/>
            </w:pPr>
            <w:r w:rsidRPr="00B62365">
              <w:t>69.8</w:t>
            </w:r>
          </w:p>
        </w:tc>
        <w:tc>
          <w:tcPr>
            <w:tcW w:w="777" w:type="dxa"/>
            <w:tcBorders>
              <w:left w:val="nil"/>
              <w:right w:val="nil"/>
            </w:tcBorders>
            <w:vAlign w:val="center"/>
          </w:tcPr>
          <w:p w14:paraId="0556FC18" w14:textId="77777777" w:rsidR="0047661E" w:rsidRPr="00B62365" w:rsidRDefault="0047661E" w:rsidP="00DB4D17">
            <w:pPr>
              <w:spacing w:line="480" w:lineRule="auto"/>
              <w:jc w:val="both"/>
            </w:pPr>
            <w:r w:rsidRPr="00B62365">
              <w:t>69.8</w:t>
            </w:r>
          </w:p>
        </w:tc>
        <w:tc>
          <w:tcPr>
            <w:tcW w:w="764" w:type="dxa"/>
            <w:tcBorders>
              <w:left w:val="nil"/>
              <w:right w:val="nil"/>
            </w:tcBorders>
            <w:vAlign w:val="center"/>
          </w:tcPr>
          <w:p w14:paraId="7511E4C8" w14:textId="77777777" w:rsidR="0047661E" w:rsidRPr="00B62365" w:rsidRDefault="0047661E" w:rsidP="00DB4D17">
            <w:pPr>
              <w:spacing w:line="480" w:lineRule="auto"/>
              <w:jc w:val="both"/>
            </w:pPr>
            <w:r w:rsidRPr="00B62365">
              <w:t>69.6</w:t>
            </w:r>
          </w:p>
        </w:tc>
        <w:tc>
          <w:tcPr>
            <w:tcW w:w="648" w:type="dxa"/>
            <w:tcBorders>
              <w:left w:val="nil"/>
              <w:right w:val="nil"/>
            </w:tcBorders>
            <w:vAlign w:val="center"/>
          </w:tcPr>
          <w:p w14:paraId="4A82B21C" w14:textId="77777777" w:rsidR="0047661E" w:rsidRPr="00B62365" w:rsidRDefault="0047661E" w:rsidP="00DB4D17">
            <w:pPr>
              <w:spacing w:line="480" w:lineRule="auto"/>
              <w:jc w:val="both"/>
            </w:pPr>
            <w:r w:rsidRPr="00B62365">
              <w:t>68.3</w:t>
            </w:r>
          </w:p>
        </w:tc>
        <w:tc>
          <w:tcPr>
            <w:tcW w:w="650" w:type="dxa"/>
            <w:tcBorders>
              <w:left w:val="nil"/>
              <w:right w:val="nil"/>
            </w:tcBorders>
            <w:vAlign w:val="center"/>
          </w:tcPr>
          <w:p w14:paraId="12F7B3EA" w14:textId="77777777" w:rsidR="0047661E" w:rsidRPr="00B62365" w:rsidRDefault="0047661E" w:rsidP="00DB4D17">
            <w:pPr>
              <w:spacing w:line="480" w:lineRule="auto"/>
              <w:jc w:val="both"/>
            </w:pPr>
            <w:r w:rsidRPr="00B62365">
              <w:t>68.3</w:t>
            </w:r>
          </w:p>
        </w:tc>
      </w:tr>
      <w:tr w:rsidR="0047661E" w:rsidRPr="00B62365" w14:paraId="3847670D" w14:textId="77777777" w:rsidTr="0047661E">
        <w:trPr>
          <w:trHeight w:val="226"/>
          <w:jc w:val="center"/>
        </w:trPr>
        <w:tc>
          <w:tcPr>
            <w:tcW w:w="1443" w:type="dxa"/>
            <w:tcBorders>
              <w:left w:val="nil"/>
              <w:right w:val="nil"/>
            </w:tcBorders>
            <w:vAlign w:val="center"/>
          </w:tcPr>
          <w:p w14:paraId="673C174A" w14:textId="77777777" w:rsidR="0047661E" w:rsidRPr="00B62365" w:rsidRDefault="0047661E" w:rsidP="00DB4D17">
            <w:pPr>
              <w:spacing w:line="480" w:lineRule="auto"/>
              <w:jc w:val="both"/>
            </w:pPr>
            <w:r w:rsidRPr="00B62365">
              <w:t>2.380</w:t>
            </w:r>
          </w:p>
        </w:tc>
        <w:tc>
          <w:tcPr>
            <w:tcW w:w="1252" w:type="dxa"/>
            <w:tcBorders>
              <w:left w:val="nil"/>
              <w:right w:val="nil"/>
            </w:tcBorders>
            <w:vAlign w:val="center"/>
          </w:tcPr>
          <w:p w14:paraId="07565BFC" w14:textId="77777777" w:rsidR="0047661E" w:rsidRPr="00B62365" w:rsidRDefault="0047661E" w:rsidP="00DB4D17">
            <w:pPr>
              <w:spacing w:line="480" w:lineRule="auto"/>
              <w:jc w:val="both"/>
            </w:pPr>
            <w:r w:rsidRPr="00B62365">
              <w:t>50.0</w:t>
            </w:r>
          </w:p>
        </w:tc>
        <w:tc>
          <w:tcPr>
            <w:tcW w:w="1091" w:type="dxa"/>
            <w:tcBorders>
              <w:left w:val="nil"/>
              <w:right w:val="nil"/>
            </w:tcBorders>
            <w:vAlign w:val="center"/>
          </w:tcPr>
          <w:p w14:paraId="17138DD1" w14:textId="77777777" w:rsidR="0047661E" w:rsidRPr="00B62365" w:rsidRDefault="0047661E" w:rsidP="00DB4D17">
            <w:pPr>
              <w:spacing w:line="480" w:lineRule="auto"/>
              <w:jc w:val="both"/>
            </w:pPr>
            <w:r w:rsidRPr="00B62365">
              <w:t>62.3</w:t>
            </w:r>
          </w:p>
        </w:tc>
        <w:tc>
          <w:tcPr>
            <w:tcW w:w="770" w:type="dxa"/>
            <w:tcBorders>
              <w:left w:val="nil"/>
              <w:right w:val="nil"/>
            </w:tcBorders>
            <w:vAlign w:val="center"/>
          </w:tcPr>
          <w:p w14:paraId="64345866" w14:textId="77777777" w:rsidR="0047661E" w:rsidRPr="00B62365" w:rsidRDefault="0047661E" w:rsidP="00DB4D17">
            <w:pPr>
              <w:spacing w:line="480" w:lineRule="auto"/>
              <w:jc w:val="both"/>
            </w:pPr>
            <w:r w:rsidRPr="00B62365">
              <w:t>62.0</w:t>
            </w:r>
          </w:p>
        </w:tc>
        <w:tc>
          <w:tcPr>
            <w:tcW w:w="770" w:type="dxa"/>
            <w:tcBorders>
              <w:left w:val="nil"/>
              <w:right w:val="nil"/>
            </w:tcBorders>
            <w:vAlign w:val="center"/>
          </w:tcPr>
          <w:p w14:paraId="47303A37" w14:textId="77777777" w:rsidR="0047661E" w:rsidRPr="00B62365" w:rsidRDefault="0047661E" w:rsidP="00DB4D17">
            <w:pPr>
              <w:spacing w:line="480" w:lineRule="auto"/>
              <w:jc w:val="both"/>
            </w:pPr>
            <w:r w:rsidRPr="00B62365">
              <w:t>61.8</w:t>
            </w:r>
          </w:p>
        </w:tc>
        <w:tc>
          <w:tcPr>
            <w:tcW w:w="777" w:type="dxa"/>
            <w:tcBorders>
              <w:left w:val="nil"/>
              <w:right w:val="nil"/>
            </w:tcBorders>
            <w:vAlign w:val="center"/>
          </w:tcPr>
          <w:p w14:paraId="20361ECF" w14:textId="77777777" w:rsidR="0047661E" w:rsidRPr="00B62365" w:rsidRDefault="0047661E" w:rsidP="00DB4D17">
            <w:pPr>
              <w:spacing w:line="480" w:lineRule="auto"/>
              <w:jc w:val="both"/>
            </w:pPr>
            <w:r w:rsidRPr="00B62365">
              <w:t>62.0</w:t>
            </w:r>
          </w:p>
        </w:tc>
        <w:tc>
          <w:tcPr>
            <w:tcW w:w="777" w:type="dxa"/>
            <w:tcBorders>
              <w:left w:val="nil"/>
              <w:right w:val="nil"/>
            </w:tcBorders>
            <w:vAlign w:val="center"/>
          </w:tcPr>
          <w:p w14:paraId="5748A1F9" w14:textId="77777777" w:rsidR="0047661E" w:rsidRPr="00B62365" w:rsidRDefault="0047661E" w:rsidP="00DB4D17">
            <w:pPr>
              <w:spacing w:line="480" w:lineRule="auto"/>
              <w:jc w:val="both"/>
            </w:pPr>
            <w:r w:rsidRPr="00B62365">
              <w:t>61.7</w:t>
            </w:r>
          </w:p>
        </w:tc>
        <w:tc>
          <w:tcPr>
            <w:tcW w:w="777" w:type="dxa"/>
            <w:tcBorders>
              <w:left w:val="nil"/>
              <w:right w:val="nil"/>
            </w:tcBorders>
            <w:vAlign w:val="center"/>
          </w:tcPr>
          <w:p w14:paraId="187A9ED5" w14:textId="77777777" w:rsidR="0047661E" w:rsidRPr="00B62365" w:rsidRDefault="0047661E" w:rsidP="00DB4D17">
            <w:pPr>
              <w:spacing w:line="480" w:lineRule="auto"/>
              <w:jc w:val="both"/>
            </w:pPr>
            <w:r w:rsidRPr="00B62365">
              <w:t>61.7</w:t>
            </w:r>
          </w:p>
        </w:tc>
        <w:tc>
          <w:tcPr>
            <w:tcW w:w="764" w:type="dxa"/>
            <w:tcBorders>
              <w:left w:val="nil"/>
              <w:right w:val="nil"/>
            </w:tcBorders>
            <w:vAlign w:val="center"/>
          </w:tcPr>
          <w:p w14:paraId="332C0EE5" w14:textId="77777777" w:rsidR="0047661E" w:rsidRPr="00B62365" w:rsidRDefault="0047661E" w:rsidP="00DB4D17">
            <w:pPr>
              <w:spacing w:line="480" w:lineRule="auto"/>
              <w:jc w:val="both"/>
            </w:pPr>
            <w:r w:rsidRPr="00B62365">
              <w:t>61.5</w:t>
            </w:r>
          </w:p>
        </w:tc>
        <w:tc>
          <w:tcPr>
            <w:tcW w:w="648" w:type="dxa"/>
            <w:tcBorders>
              <w:left w:val="nil"/>
              <w:right w:val="nil"/>
            </w:tcBorders>
            <w:vAlign w:val="center"/>
          </w:tcPr>
          <w:p w14:paraId="3C4445E7" w14:textId="77777777" w:rsidR="0047661E" w:rsidRPr="00B62365" w:rsidRDefault="0047661E" w:rsidP="00DB4D17">
            <w:pPr>
              <w:spacing w:line="480" w:lineRule="auto"/>
              <w:jc w:val="both"/>
            </w:pPr>
            <w:r w:rsidRPr="00B62365">
              <w:t>60.1</w:t>
            </w:r>
          </w:p>
        </w:tc>
        <w:tc>
          <w:tcPr>
            <w:tcW w:w="650" w:type="dxa"/>
            <w:tcBorders>
              <w:left w:val="nil"/>
              <w:right w:val="nil"/>
            </w:tcBorders>
            <w:vAlign w:val="center"/>
          </w:tcPr>
          <w:p w14:paraId="223A792D" w14:textId="77777777" w:rsidR="0047661E" w:rsidRPr="00B62365" w:rsidRDefault="0047661E" w:rsidP="00DB4D17">
            <w:pPr>
              <w:spacing w:line="480" w:lineRule="auto"/>
              <w:jc w:val="both"/>
            </w:pPr>
            <w:r w:rsidRPr="00B62365">
              <w:t>60.0</w:t>
            </w:r>
          </w:p>
        </w:tc>
      </w:tr>
      <w:tr w:rsidR="0047661E" w:rsidRPr="00B62365" w14:paraId="50EB3450" w14:textId="77777777" w:rsidTr="0047661E">
        <w:trPr>
          <w:trHeight w:val="218"/>
          <w:jc w:val="center"/>
        </w:trPr>
        <w:tc>
          <w:tcPr>
            <w:tcW w:w="1443" w:type="dxa"/>
            <w:tcBorders>
              <w:left w:val="nil"/>
              <w:right w:val="nil"/>
            </w:tcBorders>
            <w:vAlign w:val="center"/>
          </w:tcPr>
          <w:p w14:paraId="26491DF0" w14:textId="77777777" w:rsidR="0047661E" w:rsidRPr="00B62365" w:rsidRDefault="0047661E" w:rsidP="00DB4D17">
            <w:pPr>
              <w:spacing w:line="480" w:lineRule="auto"/>
              <w:jc w:val="both"/>
            </w:pPr>
            <w:r w:rsidRPr="00B62365">
              <w:t>1.190</w:t>
            </w:r>
          </w:p>
        </w:tc>
        <w:tc>
          <w:tcPr>
            <w:tcW w:w="1252" w:type="dxa"/>
            <w:tcBorders>
              <w:left w:val="nil"/>
              <w:right w:val="nil"/>
            </w:tcBorders>
            <w:vAlign w:val="center"/>
          </w:tcPr>
          <w:p w14:paraId="5E0E4D36" w14:textId="77777777" w:rsidR="0047661E" w:rsidRPr="00B62365" w:rsidRDefault="0047661E" w:rsidP="00DB4D17">
            <w:pPr>
              <w:spacing w:line="480" w:lineRule="auto"/>
              <w:jc w:val="both"/>
            </w:pPr>
            <w:r w:rsidRPr="00B62365">
              <w:t>35.4</w:t>
            </w:r>
          </w:p>
        </w:tc>
        <w:tc>
          <w:tcPr>
            <w:tcW w:w="1091" w:type="dxa"/>
            <w:tcBorders>
              <w:left w:val="nil"/>
              <w:right w:val="nil"/>
            </w:tcBorders>
            <w:vAlign w:val="center"/>
          </w:tcPr>
          <w:p w14:paraId="65B50654" w14:textId="77777777" w:rsidR="0047661E" w:rsidRPr="00B62365" w:rsidRDefault="0047661E" w:rsidP="00DB4D17">
            <w:pPr>
              <w:spacing w:line="480" w:lineRule="auto"/>
              <w:jc w:val="both"/>
            </w:pPr>
            <w:r w:rsidRPr="00B62365">
              <w:t>39.4</w:t>
            </w:r>
          </w:p>
        </w:tc>
        <w:tc>
          <w:tcPr>
            <w:tcW w:w="770" w:type="dxa"/>
            <w:tcBorders>
              <w:left w:val="nil"/>
              <w:right w:val="nil"/>
            </w:tcBorders>
            <w:vAlign w:val="center"/>
          </w:tcPr>
          <w:p w14:paraId="6CC0AC10" w14:textId="77777777" w:rsidR="0047661E" w:rsidRPr="00B62365" w:rsidRDefault="0047661E" w:rsidP="00DB4D17">
            <w:pPr>
              <w:spacing w:line="480" w:lineRule="auto"/>
              <w:jc w:val="both"/>
            </w:pPr>
            <w:r w:rsidRPr="00B62365">
              <w:t>38.9</w:t>
            </w:r>
          </w:p>
        </w:tc>
        <w:tc>
          <w:tcPr>
            <w:tcW w:w="770" w:type="dxa"/>
            <w:tcBorders>
              <w:left w:val="nil"/>
              <w:right w:val="nil"/>
            </w:tcBorders>
            <w:vAlign w:val="center"/>
          </w:tcPr>
          <w:p w14:paraId="3695E311" w14:textId="77777777" w:rsidR="0047661E" w:rsidRPr="00B62365" w:rsidRDefault="0047661E" w:rsidP="00DB4D17">
            <w:pPr>
              <w:spacing w:line="480" w:lineRule="auto"/>
              <w:jc w:val="both"/>
            </w:pPr>
            <w:r w:rsidRPr="00B62365">
              <w:t>39.3</w:t>
            </w:r>
          </w:p>
        </w:tc>
        <w:tc>
          <w:tcPr>
            <w:tcW w:w="777" w:type="dxa"/>
            <w:tcBorders>
              <w:left w:val="nil"/>
              <w:right w:val="nil"/>
            </w:tcBorders>
            <w:vAlign w:val="center"/>
          </w:tcPr>
          <w:p w14:paraId="2F34C364" w14:textId="77777777" w:rsidR="0047661E" w:rsidRPr="00B62365" w:rsidRDefault="0047661E" w:rsidP="00DB4D17">
            <w:pPr>
              <w:spacing w:line="480" w:lineRule="auto"/>
              <w:jc w:val="both"/>
            </w:pPr>
            <w:r w:rsidRPr="00B62365">
              <w:t>39.4</w:t>
            </w:r>
          </w:p>
        </w:tc>
        <w:tc>
          <w:tcPr>
            <w:tcW w:w="777" w:type="dxa"/>
            <w:tcBorders>
              <w:left w:val="nil"/>
              <w:right w:val="nil"/>
            </w:tcBorders>
            <w:vAlign w:val="center"/>
          </w:tcPr>
          <w:p w14:paraId="1638A05B" w14:textId="77777777" w:rsidR="0047661E" w:rsidRPr="00B62365" w:rsidRDefault="0047661E" w:rsidP="00DB4D17">
            <w:pPr>
              <w:spacing w:line="480" w:lineRule="auto"/>
              <w:jc w:val="both"/>
            </w:pPr>
            <w:r w:rsidRPr="00B62365">
              <w:t>39.2</w:t>
            </w:r>
          </w:p>
        </w:tc>
        <w:tc>
          <w:tcPr>
            <w:tcW w:w="777" w:type="dxa"/>
            <w:tcBorders>
              <w:left w:val="nil"/>
              <w:right w:val="nil"/>
            </w:tcBorders>
            <w:vAlign w:val="center"/>
          </w:tcPr>
          <w:p w14:paraId="156C9269" w14:textId="77777777" w:rsidR="0047661E" w:rsidRPr="00B62365" w:rsidRDefault="0047661E" w:rsidP="00DB4D17">
            <w:pPr>
              <w:spacing w:line="480" w:lineRule="auto"/>
              <w:jc w:val="both"/>
            </w:pPr>
            <w:r w:rsidRPr="00B62365">
              <w:t>39.2</w:t>
            </w:r>
          </w:p>
        </w:tc>
        <w:tc>
          <w:tcPr>
            <w:tcW w:w="764" w:type="dxa"/>
            <w:tcBorders>
              <w:left w:val="nil"/>
              <w:right w:val="nil"/>
            </w:tcBorders>
            <w:vAlign w:val="center"/>
          </w:tcPr>
          <w:p w14:paraId="01398756" w14:textId="77777777" w:rsidR="0047661E" w:rsidRPr="00B62365" w:rsidRDefault="0047661E" w:rsidP="00DB4D17">
            <w:pPr>
              <w:spacing w:line="480" w:lineRule="auto"/>
              <w:jc w:val="both"/>
            </w:pPr>
            <w:r w:rsidRPr="00B62365">
              <w:t>39.0</w:t>
            </w:r>
          </w:p>
        </w:tc>
        <w:tc>
          <w:tcPr>
            <w:tcW w:w="648" w:type="dxa"/>
            <w:tcBorders>
              <w:left w:val="nil"/>
              <w:right w:val="nil"/>
            </w:tcBorders>
            <w:vAlign w:val="center"/>
          </w:tcPr>
          <w:p w14:paraId="1709A2C5" w14:textId="77777777" w:rsidR="0047661E" w:rsidRPr="00B62365" w:rsidRDefault="0047661E" w:rsidP="00DB4D17">
            <w:pPr>
              <w:spacing w:line="480" w:lineRule="auto"/>
              <w:jc w:val="both"/>
            </w:pPr>
            <w:r w:rsidRPr="00B62365">
              <w:t>38.3</w:t>
            </w:r>
          </w:p>
        </w:tc>
        <w:tc>
          <w:tcPr>
            <w:tcW w:w="650" w:type="dxa"/>
            <w:tcBorders>
              <w:left w:val="nil"/>
              <w:right w:val="nil"/>
            </w:tcBorders>
            <w:vAlign w:val="center"/>
          </w:tcPr>
          <w:p w14:paraId="67B61FB4" w14:textId="77777777" w:rsidR="0047661E" w:rsidRPr="00B62365" w:rsidRDefault="0047661E" w:rsidP="00DB4D17">
            <w:pPr>
              <w:spacing w:line="480" w:lineRule="auto"/>
              <w:jc w:val="both"/>
            </w:pPr>
            <w:r w:rsidRPr="00B62365">
              <w:t>38.7</w:t>
            </w:r>
          </w:p>
        </w:tc>
      </w:tr>
      <w:tr w:rsidR="0047661E" w:rsidRPr="00B62365" w14:paraId="66008DF4" w14:textId="77777777" w:rsidTr="0047661E">
        <w:trPr>
          <w:trHeight w:val="226"/>
          <w:jc w:val="center"/>
        </w:trPr>
        <w:tc>
          <w:tcPr>
            <w:tcW w:w="1443" w:type="dxa"/>
            <w:tcBorders>
              <w:left w:val="nil"/>
              <w:right w:val="nil"/>
            </w:tcBorders>
            <w:vAlign w:val="center"/>
          </w:tcPr>
          <w:p w14:paraId="6A42C337" w14:textId="77777777" w:rsidR="0047661E" w:rsidRPr="00B62365" w:rsidRDefault="0047661E" w:rsidP="00DB4D17">
            <w:pPr>
              <w:spacing w:line="480" w:lineRule="auto"/>
              <w:jc w:val="both"/>
            </w:pPr>
            <w:r w:rsidRPr="00B62365">
              <w:t>0.500</w:t>
            </w:r>
          </w:p>
        </w:tc>
        <w:tc>
          <w:tcPr>
            <w:tcW w:w="1252" w:type="dxa"/>
            <w:tcBorders>
              <w:left w:val="nil"/>
              <w:right w:val="nil"/>
            </w:tcBorders>
            <w:vAlign w:val="center"/>
          </w:tcPr>
          <w:p w14:paraId="1E48133D" w14:textId="77777777" w:rsidR="0047661E" w:rsidRPr="00B62365" w:rsidRDefault="0047661E" w:rsidP="00DB4D17">
            <w:pPr>
              <w:spacing w:line="480" w:lineRule="auto"/>
              <w:jc w:val="both"/>
            </w:pPr>
            <w:r w:rsidRPr="00B62365">
              <w:t>22.9</w:t>
            </w:r>
          </w:p>
        </w:tc>
        <w:tc>
          <w:tcPr>
            <w:tcW w:w="1091" w:type="dxa"/>
            <w:tcBorders>
              <w:left w:val="nil"/>
              <w:right w:val="nil"/>
            </w:tcBorders>
            <w:vAlign w:val="center"/>
          </w:tcPr>
          <w:p w14:paraId="4E16C11C" w14:textId="77777777" w:rsidR="0047661E" w:rsidRPr="00B62365" w:rsidRDefault="0047661E" w:rsidP="00DB4D17">
            <w:pPr>
              <w:spacing w:line="480" w:lineRule="auto"/>
              <w:jc w:val="both"/>
            </w:pPr>
            <w:r w:rsidRPr="00B62365">
              <w:t>19.2</w:t>
            </w:r>
          </w:p>
        </w:tc>
        <w:tc>
          <w:tcPr>
            <w:tcW w:w="770" w:type="dxa"/>
            <w:tcBorders>
              <w:left w:val="nil"/>
              <w:right w:val="nil"/>
            </w:tcBorders>
            <w:vAlign w:val="center"/>
          </w:tcPr>
          <w:p w14:paraId="59FB209E" w14:textId="77777777" w:rsidR="0047661E" w:rsidRPr="00B62365" w:rsidRDefault="0047661E" w:rsidP="00DB4D17">
            <w:pPr>
              <w:spacing w:line="480" w:lineRule="auto"/>
              <w:jc w:val="both"/>
            </w:pPr>
            <w:r w:rsidRPr="00B62365">
              <w:t>19.0</w:t>
            </w:r>
          </w:p>
        </w:tc>
        <w:tc>
          <w:tcPr>
            <w:tcW w:w="770" w:type="dxa"/>
            <w:tcBorders>
              <w:left w:val="nil"/>
              <w:right w:val="nil"/>
            </w:tcBorders>
            <w:vAlign w:val="center"/>
          </w:tcPr>
          <w:p w14:paraId="121F3840" w14:textId="77777777" w:rsidR="0047661E" w:rsidRPr="00B62365" w:rsidRDefault="0047661E" w:rsidP="00DB4D17">
            <w:pPr>
              <w:spacing w:line="480" w:lineRule="auto"/>
              <w:jc w:val="both"/>
            </w:pPr>
            <w:r w:rsidRPr="00B62365">
              <w:t>18.9</w:t>
            </w:r>
          </w:p>
        </w:tc>
        <w:tc>
          <w:tcPr>
            <w:tcW w:w="777" w:type="dxa"/>
            <w:tcBorders>
              <w:left w:val="nil"/>
              <w:right w:val="nil"/>
            </w:tcBorders>
            <w:vAlign w:val="center"/>
          </w:tcPr>
          <w:p w14:paraId="52BDA379" w14:textId="77777777" w:rsidR="0047661E" w:rsidRPr="00B62365" w:rsidRDefault="0047661E" w:rsidP="00DB4D17">
            <w:pPr>
              <w:spacing w:line="480" w:lineRule="auto"/>
              <w:jc w:val="both"/>
            </w:pPr>
            <w:r w:rsidRPr="00B62365">
              <w:t>19.0</w:t>
            </w:r>
          </w:p>
        </w:tc>
        <w:tc>
          <w:tcPr>
            <w:tcW w:w="777" w:type="dxa"/>
            <w:tcBorders>
              <w:left w:val="nil"/>
              <w:right w:val="nil"/>
            </w:tcBorders>
            <w:vAlign w:val="center"/>
          </w:tcPr>
          <w:p w14:paraId="503549F3" w14:textId="77777777" w:rsidR="0047661E" w:rsidRPr="00B62365" w:rsidRDefault="0047661E" w:rsidP="00DB4D17">
            <w:pPr>
              <w:spacing w:line="480" w:lineRule="auto"/>
              <w:jc w:val="both"/>
            </w:pPr>
            <w:r w:rsidRPr="00B62365">
              <w:t>19.4</w:t>
            </w:r>
          </w:p>
        </w:tc>
        <w:tc>
          <w:tcPr>
            <w:tcW w:w="777" w:type="dxa"/>
            <w:tcBorders>
              <w:left w:val="nil"/>
              <w:right w:val="nil"/>
            </w:tcBorders>
            <w:vAlign w:val="center"/>
          </w:tcPr>
          <w:p w14:paraId="2762C5D2" w14:textId="77777777" w:rsidR="0047661E" w:rsidRPr="00B62365" w:rsidRDefault="0047661E" w:rsidP="00DB4D17">
            <w:pPr>
              <w:spacing w:line="480" w:lineRule="auto"/>
              <w:jc w:val="both"/>
            </w:pPr>
            <w:r w:rsidRPr="00B62365">
              <w:t>19.4</w:t>
            </w:r>
          </w:p>
        </w:tc>
        <w:tc>
          <w:tcPr>
            <w:tcW w:w="764" w:type="dxa"/>
            <w:tcBorders>
              <w:left w:val="nil"/>
              <w:right w:val="nil"/>
            </w:tcBorders>
            <w:vAlign w:val="center"/>
          </w:tcPr>
          <w:p w14:paraId="134BDB43" w14:textId="77777777" w:rsidR="0047661E" w:rsidRPr="00B62365" w:rsidRDefault="0047661E" w:rsidP="00DB4D17">
            <w:pPr>
              <w:spacing w:line="480" w:lineRule="auto"/>
              <w:jc w:val="both"/>
            </w:pPr>
            <w:r w:rsidRPr="00B62365">
              <w:t>19.2</w:t>
            </w:r>
          </w:p>
        </w:tc>
        <w:tc>
          <w:tcPr>
            <w:tcW w:w="648" w:type="dxa"/>
            <w:tcBorders>
              <w:left w:val="nil"/>
              <w:right w:val="nil"/>
            </w:tcBorders>
            <w:vAlign w:val="center"/>
          </w:tcPr>
          <w:p w14:paraId="6027683D" w14:textId="77777777" w:rsidR="0047661E" w:rsidRPr="00B62365" w:rsidRDefault="0047661E" w:rsidP="00DB4D17">
            <w:pPr>
              <w:spacing w:line="480" w:lineRule="auto"/>
              <w:jc w:val="both"/>
            </w:pPr>
            <w:r w:rsidRPr="00B62365">
              <w:t>18.2</w:t>
            </w:r>
          </w:p>
        </w:tc>
        <w:tc>
          <w:tcPr>
            <w:tcW w:w="650" w:type="dxa"/>
            <w:tcBorders>
              <w:left w:val="nil"/>
              <w:right w:val="nil"/>
            </w:tcBorders>
            <w:vAlign w:val="center"/>
          </w:tcPr>
          <w:p w14:paraId="62D6D043" w14:textId="77777777" w:rsidR="0047661E" w:rsidRPr="00B62365" w:rsidRDefault="0047661E" w:rsidP="00DB4D17">
            <w:pPr>
              <w:spacing w:line="480" w:lineRule="auto"/>
              <w:jc w:val="both"/>
            </w:pPr>
            <w:r w:rsidRPr="00B62365">
              <w:t>17.9</w:t>
            </w:r>
          </w:p>
        </w:tc>
      </w:tr>
      <w:tr w:rsidR="0047661E" w:rsidRPr="00B62365" w14:paraId="132ACC3B" w14:textId="77777777" w:rsidTr="0047661E">
        <w:trPr>
          <w:trHeight w:val="226"/>
          <w:jc w:val="center"/>
        </w:trPr>
        <w:tc>
          <w:tcPr>
            <w:tcW w:w="1443" w:type="dxa"/>
            <w:tcBorders>
              <w:left w:val="nil"/>
              <w:right w:val="nil"/>
            </w:tcBorders>
            <w:vAlign w:val="center"/>
          </w:tcPr>
          <w:p w14:paraId="3E52ADE5" w14:textId="77777777" w:rsidR="0047661E" w:rsidRPr="00B62365" w:rsidRDefault="0047661E" w:rsidP="00DB4D17">
            <w:pPr>
              <w:spacing w:line="480" w:lineRule="auto"/>
              <w:jc w:val="both"/>
            </w:pPr>
            <w:r w:rsidRPr="00B62365">
              <w:t>0.250</w:t>
            </w:r>
          </w:p>
        </w:tc>
        <w:tc>
          <w:tcPr>
            <w:tcW w:w="1252" w:type="dxa"/>
            <w:tcBorders>
              <w:left w:val="nil"/>
              <w:right w:val="nil"/>
            </w:tcBorders>
            <w:vAlign w:val="center"/>
          </w:tcPr>
          <w:p w14:paraId="04E60562" w14:textId="77777777" w:rsidR="0047661E" w:rsidRPr="00B62365" w:rsidRDefault="0047661E" w:rsidP="00DB4D17">
            <w:pPr>
              <w:spacing w:line="480" w:lineRule="auto"/>
              <w:jc w:val="both"/>
            </w:pPr>
            <w:r w:rsidRPr="00B62365">
              <w:t>16.2</w:t>
            </w:r>
          </w:p>
        </w:tc>
        <w:tc>
          <w:tcPr>
            <w:tcW w:w="1091" w:type="dxa"/>
            <w:tcBorders>
              <w:left w:val="nil"/>
              <w:right w:val="nil"/>
            </w:tcBorders>
            <w:vAlign w:val="center"/>
          </w:tcPr>
          <w:p w14:paraId="07693641" w14:textId="77777777" w:rsidR="0047661E" w:rsidRPr="00B62365" w:rsidRDefault="0047661E" w:rsidP="00DB4D17">
            <w:pPr>
              <w:spacing w:line="480" w:lineRule="auto"/>
              <w:jc w:val="both"/>
            </w:pPr>
            <w:r w:rsidRPr="00B62365">
              <w:t>10.7</w:t>
            </w:r>
          </w:p>
        </w:tc>
        <w:tc>
          <w:tcPr>
            <w:tcW w:w="770" w:type="dxa"/>
            <w:tcBorders>
              <w:left w:val="nil"/>
              <w:right w:val="nil"/>
            </w:tcBorders>
            <w:vAlign w:val="center"/>
          </w:tcPr>
          <w:p w14:paraId="6A53112F" w14:textId="77777777" w:rsidR="0047661E" w:rsidRPr="00B62365" w:rsidRDefault="0047661E" w:rsidP="00DB4D17">
            <w:pPr>
              <w:spacing w:line="480" w:lineRule="auto"/>
              <w:jc w:val="both"/>
            </w:pPr>
            <w:r w:rsidRPr="00B62365">
              <w:t>10.6</w:t>
            </w:r>
          </w:p>
        </w:tc>
        <w:tc>
          <w:tcPr>
            <w:tcW w:w="770" w:type="dxa"/>
            <w:tcBorders>
              <w:left w:val="nil"/>
              <w:right w:val="nil"/>
            </w:tcBorders>
            <w:vAlign w:val="center"/>
          </w:tcPr>
          <w:p w14:paraId="0FC73369" w14:textId="77777777" w:rsidR="0047661E" w:rsidRPr="00B62365" w:rsidRDefault="0047661E" w:rsidP="00DB4D17">
            <w:pPr>
              <w:spacing w:line="480" w:lineRule="auto"/>
              <w:jc w:val="both"/>
            </w:pPr>
            <w:r w:rsidRPr="00B62365">
              <w:t>10.5</w:t>
            </w:r>
          </w:p>
        </w:tc>
        <w:tc>
          <w:tcPr>
            <w:tcW w:w="777" w:type="dxa"/>
            <w:tcBorders>
              <w:left w:val="nil"/>
              <w:right w:val="nil"/>
            </w:tcBorders>
            <w:vAlign w:val="center"/>
          </w:tcPr>
          <w:p w14:paraId="680BF5DE" w14:textId="77777777" w:rsidR="0047661E" w:rsidRPr="00B62365" w:rsidRDefault="0047661E" w:rsidP="00DB4D17">
            <w:pPr>
              <w:spacing w:line="480" w:lineRule="auto"/>
              <w:jc w:val="both"/>
            </w:pPr>
            <w:r w:rsidRPr="00B62365">
              <w:t>10.6</w:t>
            </w:r>
          </w:p>
        </w:tc>
        <w:tc>
          <w:tcPr>
            <w:tcW w:w="777" w:type="dxa"/>
            <w:tcBorders>
              <w:left w:val="nil"/>
              <w:right w:val="nil"/>
            </w:tcBorders>
            <w:vAlign w:val="center"/>
          </w:tcPr>
          <w:p w14:paraId="2DE444BA" w14:textId="77777777" w:rsidR="0047661E" w:rsidRPr="00B62365" w:rsidRDefault="0047661E" w:rsidP="00DB4D17">
            <w:pPr>
              <w:spacing w:line="480" w:lineRule="auto"/>
              <w:jc w:val="both"/>
            </w:pPr>
            <w:r w:rsidRPr="00B62365">
              <w:t>10.5</w:t>
            </w:r>
          </w:p>
        </w:tc>
        <w:tc>
          <w:tcPr>
            <w:tcW w:w="777" w:type="dxa"/>
            <w:tcBorders>
              <w:left w:val="nil"/>
              <w:right w:val="nil"/>
            </w:tcBorders>
            <w:vAlign w:val="center"/>
          </w:tcPr>
          <w:p w14:paraId="292D6FCF" w14:textId="77777777" w:rsidR="0047661E" w:rsidRPr="00B62365" w:rsidRDefault="0047661E" w:rsidP="00DB4D17">
            <w:pPr>
              <w:spacing w:line="480" w:lineRule="auto"/>
              <w:jc w:val="both"/>
            </w:pPr>
            <w:r w:rsidRPr="00B62365">
              <w:t>10.5</w:t>
            </w:r>
          </w:p>
        </w:tc>
        <w:tc>
          <w:tcPr>
            <w:tcW w:w="764" w:type="dxa"/>
            <w:tcBorders>
              <w:left w:val="nil"/>
              <w:right w:val="nil"/>
            </w:tcBorders>
            <w:vAlign w:val="center"/>
          </w:tcPr>
          <w:p w14:paraId="4F2722AD" w14:textId="77777777" w:rsidR="0047661E" w:rsidRPr="00B62365" w:rsidRDefault="0047661E" w:rsidP="00DB4D17">
            <w:pPr>
              <w:spacing w:line="480" w:lineRule="auto"/>
              <w:jc w:val="both"/>
            </w:pPr>
            <w:r w:rsidRPr="00B62365">
              <w:t>10.9</w:t>
            </w:r>
          </w:p>
        </w:tc>
        <w:tc>
          <w:tcPr>
            <w:tcW w:w="648" w:type="dxa"/>
            <w:tcBorders>
              <w:left w:val="nil"/>
              <w:right w:val="nil"/>
            </w:tcBorders>
            <w:vAlign w:val="center"/>
          </w:tcPr>
          <w:p w14:paraId="2B6A35D1" w14:textId="77777777" w:rsidR="0047661E" w:rsidRPr="00B62365" w:rsidRDefault="0047661E" w:rsidP="00DB4D17">
            <w:pPr>
              <w:spacing w:line="480" w:lineRule="auto"/>
              <w:jc w:val="both"/>
            </w:pPr>
            <w:r w:rsidRPr="00B62365">
              <w:t>10.2</w:t>
            </w:r>
          </w:p>
        </w:tc>
        <w:tc>
          <w:tcPr>
            <w:tcW w:w="650" w:type="dxa"/>
            <w:tcBorders>
              <w:left w:val="nil"/>
              <w:right w:val="nil"/>
            </w:tcBorders>
            <w:vAlign w:val="center"/>
          </w:tcPr>
          <w:p w14:paraId="249F6D24" w14:textId="77777777" w:rsidR="0047661E" w:rsidRPr="00B62365" w:rsidRDefault="0047661E" w:rsidP="00DB4D17">
            <w:pPr>
              <w:spacing w:line="480" w:lineRule="auto"/>
              <w:jc w:val="both"/>
            </w:pPr>
            <w:r w:rsidRPr="00B62365">
              <w:t>10.0</w:t>
            </w:r>
          </w:p>
        </w:tc>
      </w:tr>
      <w:tr w:rsidR="0047661E" w:rsidRPr="00B62365" w14:paraId="6FD70C2E" w14:textId="77777777" w:rsidTr="0047661E">
        <w:trPr>
          <w:trHeight w:val="218"/>
          <w:jc w:val="center"/>
        </w:trPr>
        <w:tc>
          <w:tcPr>
            <w:tcW w:w="1443" w:type="dxa"/>
            <w:tcBorders>
              <w:left w:val="nil"/>
              <w:right w:val="nil"/>
            </w:tcBorders>
            <w:vAlign w:val="center"/>
          </w:tcPr>
          <w:p w14:paraId="6BE9B837" w14:textId="77777777" w:rsidR="0047661E" w:rsidRPr="00B62365" w:rsidRDefault="0047661E" w:rsidP="00DB4D17">
            <w:pPr>
              <w:spacing w:line="480" w:lineRule="auto"/>
              <w:jc w:val="both"/>
            </w:pPr>
            <w:r w:rsidRPr="00B62365">
              <w:t>0.149</w:t>
            </w:r>
          </w:p>
        </w:tc>
        <w:tc>
          <w:tcPr>
            <w:tcW w:w="1252" w:type="dxa"/>
            <w:tcBorders>
              <w:left w:val="nil"/>
              <w:right w:val="nil"/>
            </w:tcBorders>
            <w:vAlign w:val="center"/>
          </w:tcPr>
          <w:p w14:paraId="004D0C72" w14:textId="77777777" w:rsidR="0047661E" w:rsidRPr="00B62365" w:rsidRDefault="0047661E" w:rsidP="00DB4D17">
            <w:pPr>
              <w:spacing w:line="480" w:lineRule="auto"/>
              <w:jc w:val="both"/>
            </w:pPr>
            <w:r w:rsidRPr="00B62365">
              <w:t>12.5</w:t>
            </w:r>
          </w:p>
        </w:tc>
        <w:tc>
          <w:tcPr>
            <w:tcW w:w="1091" w:type="dxa"/>
            <w:tcBorders>
              <w:left w:val="nil"/>
              <w:right w:val="nil"/>
            </w:tcBorders>
            <w:vAlign w:val="center"/>
          </w:tcPr>
          <w:p w14:paraId="26E32BA3" w14:textId="77777777" w:rsidR="0047661E" w:rsidRPr="00B62365" w:rsidRDefault="0047661E" w:rsidP="00DB4D17">
            <w:pPr>
              <w:spacing w:line="480" w:lineRule="auto"/>
              <w:jc w:val="both"/>
            </w:pPr>
            <w:r w:rsidRPr="00B62365">
              <w:t>6.3</w:t>
            </w:r>
          </w:p>
        </w:tc>
        <w:tc>
          <w:tcPr>
            <w:tcW w:w="770" w:type="dxa"/>
            <w:tcBorders>
              <w:left w:val="nil"/>
              <w:right w:val="nil"/>
            </w:tcBorders>
            <w:vAlign w:val="center"/>
          </w:tcPr>
          <w:p w14:paraId="740DC4DC" w14:textId="77777777" w:rsidR="0047661E" w:rsidRPr="00B62365" w:rsidRDefault="0047661E" w:rsidP="00DB4D17">
            <w:pPr>
              <w:spacing w:line="480" w:lineRule="auto"/>
              <w:jc w:val="both"/>
            </w:pPr>
            <w:r w:rsidRPr="00B62365">
              <w:t>6.2</w:t>
            </w:r>
          </w:p>
        </w:tc>
        <w:tc>
          <w:tcPr>
            <w:tcW w:w="770" w:type="dxa"/>
            <w:tcBorders>
              <w:left w:val="nil"/>
              <w:right w:val="nil"/>
            </w:tcBorders>
            <w:vAlign w:val="center"/>
          </w:tcPr>
          <w:p w14:paraId="4F46206F" w14:textId="77777777" w:rsidR="0047661E" w:rsidRPr="00B62365" w:rsidRDefault="0047661E" w:rsidP="00DB4D17">
            <w:pPr>
              <w:spacing w:line="480" w:lineRule="auto"/>
              <w:jc w:val="both"/>
            </w:pPr>
            <w:r w:rsidRPr="00B62365">
              <w:t>6.2</w:t>
            </w:r>
          </w:p>
        </w:tc>
        <w:tc>
          <w:tcPr>
            <w:tcW w:w="777" w:type="dxa"/>
            <w:tcBorders>
              <w:left w:val="nil"/>
              <w:right w:val="nil"/>
            </w:tcBorders>
            <w:vAlign w:val="center"/>
          </w:tcPr>
          <w:p w14:paraId="50572D8C" w14:textId="77777777" w:rsidR="0047661E" w:rsidRPr="00B62365" w:rsidRDefault="0047661E" w:rsidP="00DB4D17">
            <w:pPr>
              <w:spacing w:line="480" w:lineRule="auto"/>
              <w:jc w:val="both"/>
            </w:pPr>
            <w:r w:rsidRPr="00B62365">
              <w:t>6.2</w:t>
            </w:r>
          </w:p>
        </w:tc>
        <w:tc>
          <w:tcPr>
            <w:tcW w:w="777" w:type="dxa"/>
            <w:tcBorders>
              <w:left w:val="nil"/>
              <w:right w:val="nil"/>
            </w:tcBorders>
            <w:vAlign w:val="center"/>
          </w:tcPr>
          <w:p w14:paraId="3B7B2AED" w14:textId="77777777" w:rsidR="0047661E" w:rsidRPr="00B62365" w:rsidRDefault="0047661E" w:rsidP="00DB4D17">
            <w:pPr>
              <w:spacing w:line="480" w:lineRule="auto"/>
              <w:jc w:val="both"/>
            </w:pPr>
            <w:r w:rsidRPr="00B62365">
              <w:t>6.2</w:t>
            </w:r>
          </w:p>
        </w:tc>
        <w:tc>
          <w:tcPr>
            <w:tcW w:w="777" w:type="dxa"/>
            <w:tcBorders>
              <w:left w:val="nil"/>
              <w:right w:val="nil"/>
            </w:tcBorders>
            <w:vAlign w:val="center"/>
          </w:tcPr>
          <w:p w14:paraId="7F2AA27B" w14:textId="77777777" w:rsidR="0047661E" w:rsidRPr="00B62365" w:rsidRDefault="0047661E" w:rsidP="00DB4D17">
            <w:pPr>
              <w:spacing w:line="480" w:lineRule="auto"/>
              <w:jc w:val="both"/>
            </w:pPr>
            <w:r w:rsidRPr="00B62365">
              <w:t>6.2</w:t>
            </w:r>
          </w:p>
        </w:tc>
        <w:tc>
          <w:tcPr>
            <w:tcW w:w="764" w:type="dxa"/>
            <w:tcBorders>
              <w:left w:val="nil"/>
              <w:right w:val="nil"/>
            </w:tcBorders>
            <w:vAlign w:val="center"/>
          </w:tcPr>
          <w:p w14:paraId="21A84777" w14:textId="77777777" w:rsidR="0047661E" w:rsidRPr="00B62365" w:rsidRDefault="0047661E" w:rsidP="00DB4D17">
            <w:pPr>
              <w:spacing w:line="480" w:lineRule="auto"/>
              <w:jc w:val="both"/>
            </w:pPr>
            <w:r w:rsidRPr="00B62365">
              <w:t>6.5</w:t>
            </w:r>
          </w:p>
        </w:tc>
        <w:tc>
          <w:tcPr>
            <w:tcW w:w="648" w:type="dxa"/>
            <w:tcBorders>
              <w:left w:val="nil"/>
              <w:right w:val="nil"/>
            </w:tcBorders>
            <w:vAlign w:val="center"/>
          </w:tcPr>
          <w:p w14:paraId="4FCA6098" w14:textId="77777777" w:rsidR="0047661E" w:rsidRPr="00B62365" w:rsidRDefault="0047661E" w:rsidP="00DB4D17">
            <w:pPr>
              <w:spacing w:line="480" w:lineRule="auto"/>
              <w:jc w:val="both"/>
            </w:pPr>
            <w:r w:rsidRPr="00B62365">
              <w:t>6.0</w:t>
            </w:r>
          </w:p>
        </w:tc>
        <w:tc>
          <w:tcPr>
            <w:tcW w:w="650" w:type="dxa"/>
            <w:tcBorders>
              <w:left w:val="nil"/>
              <w:right w:val="nil"/>
            </w:tcBorders>
            <w:vAlign w:val="center"/>
          </w:tcPr>
          <w:p w14:paraId="21E8822F" w14:textId="77777777" w:rsidR="0047661E" w:rsidRPr="00B62365" w:rsidRDefault="0047661E" w:rsidP="00DB4D17">
            <w:pPr>
              <w:spacing w:line="480" w:lineRule="auto"/>
              <w:jc w:val="both"/>
            </w:pPr>
            <w:r w:rsidRPr="00B62365">
              <w:t>5.9</w:t>
            </w:r>
          </w:p>
        </w:tc>
      </w:tr>
      <w:tr w:rsidR="0047661E" w:rsidRPr="00B62365" w14:paraId="5F29DEF6" w14:textId="77777777" w:rsidTr="0047661E">
        <w:trPr>
          <w:trHeight w:val="226"/>
          <w:jc w:val="center"/>
        </w:trPr>
        <w:tc>
          <w:tcPr>
            <w:tcW w:w="1443" w:type="dxa"/>
            <w:tcBorders>
              <w:left w:val="nil"/>
              <w:right w:val="nil"/>
            </w:tcBorders>
            <w:vAlign w:val="center"/>
          </w:tcPr>
          <w:p w14:paraId="27FB2903" w14:textId="77777777" w:rsidR="0047661E" w:rsidRPr="00B62365" w:rsidRDefault="0047661E" w:rsidP="00DB4D17">
            <w:pPr>
              <w:spacing w:line="480" w:lineRule="auto"/>
              <w:jc w:val="both"/>
            </w:pPr>
            <w:r w:rsidRPr="00B62365">
              <w:t>0.075</w:t>
            </w:r>
          </w:p>
        </w:tc>
        <w:tc>
          <w:tcPr>
            <w:tcW w:w="1252" w:type="dxa"/>
            <w:tcBorders>
              <w:left w:val="nil"/>
              <w:right w:val="nil"/>
            </w:tcBorders>
            <w:vAlign w:val="center"/>
          </w:tcPr>
          <w:p w14:paraId="69612BEF" w14:textId="77777777" w:rsidR="0047661E" w:rsidRPr="00B62365" w:rsidRDefault="0047661E" w:rsidP="00DB4D17">
            <w:pPr>
              <w:spacing w:line="480" w:lineRule="auto"/>
              <w:jc w:val="both"/>
            </w:pPr>
            <w:r w:rsidRPr="00B62365">
              <w:t>8.9</w:t>
            </w:r>
          </w:p>
        </w:tc>
        <w:tc>
          <w:tcPr>
            <w:tcW w:w="1091" w:type="dxa"/>
            <w:tcBorders>
              <w:left w:val="nil"/>
              <w:right w:val="nil"/>
            </w:tcBorders>
            <w:vAlign w:val="center"/>
          </w:tcPr>
          <w:p w14:paraId="4FDF537A" w14:textId="77777777" w:rsidR="0047661E" w:rsidRPr="00B62365" w:rsidRDefault="0047661E" w:rsidP="00DB4D17">
            <w:pPr>
              <w:spacing w:line="480" w:lineRule="auto"/>
              <w:jc w:val="both"/>
            </w:pPr>
            <w:r w:rsidRPr="00B62365">
              <w:t>1.4</w:t>
            </w:r>
          </w:p>
        </w:tc>
        <w:tc>
          <w:tcPr>
            <w:tcW w:w="770" w:type="dxa"/>
            <w:tcBorders>
              <w:left w:val="nil"/>
              <w:right w:val="nil"/>
            </w:tcBorders>
            <w:vAlign w:val="center"/>
          </w:tcPr>
          <w:p w14:paraId="45925F7D" w14:textId="77777777" w:rsidR="0047661E" w:rsidRPr="00B62365" w:rsidRDefault="0047661E" w:rsidP="00DB4D17">
            <w:pPr>
              <w:spacing w:line="480" w:lineRule="auto"/>
              <w:jc w:val="both"/>
            </w:pPr>
            <w:r w:rsidRPr="00B62365">
              <w:t>1.4</w:t>
            </w:r>
          </w:p>
        </w:tc>
        <w:tc>
          <w:tcPr>
            <w:tcW w:w="770" w:type="dxa"/>
            <w:tcBorders>
              <w:left w:val="nil"/>
              <w:right w:val="nil"/>
            </w:tcBorders>
            <w:vAlign w:val="center"/>
          </w:tcPr>
          <w:p w14:paraId="1B661508" w14:textId="77777777" w:rsidR="0047661E" w:rsidRPr="00B62365" w:rsidRDefault="0047661E" w:rsidP="00DB4D17">
            <w:pPr>
              <w:spacing w:line="480" w:lineRule="auto"/>
              <w:jc w:val="both"/>
            </w:pPr>
            <w:r w:rsidRPr="00B62365">
              <w:t>1.4</w:t>
            </w:r>
          </w:p>
        </w:tc>
        <w:tc>
          <w:tcPr>
            <w:tcW w:w="777" w:type="dxa"/>
            <w:tcBorders>
              <w:left w:val="nil"/>
              <w:right w:val="nil"/>
            </w:tcBorders>
            <w:vAlign w:val="center"/>
          </w:tcPr>
          <w:p w14:paraId="3641867C" w14:textId="77777777" w:rsidR="0047661E" w:rsidRPr="00B62365" w:rsidRDefault="0047661E" w:rsidP="00DB4D17">
            <w:pPr>
              <w:spacing w:line="480" w:lineRule="auto"/>
              <w:jc w:val="both"/>
            </w:pPr>
            <w:r w:rsidRPr="00B62365">
              <w:t>1.4</w:t>
            </w:r>
          </w:p>
        </w:tc>
        <w:tc>
          <w:tcPr>
            <w:tcW w:w="777" w:type="dxa"/>
            <w:tcBorders>
              <w:left w:val="nil"/>
              <w:right w:val="nil"/>
            </w:tcBorders>
            <w:vAlign w:val="center"/>
          </w:tcPr>
          <w:p w14:paraId="0AD10DD4" w14:textId="77777777" w:rsidR="0047661E" w:rsidRPr="00B62365" w:rsidRDefault="0047661E" w:rsidP="00DB4D17">
            <w:pPr>
              <w:spacing w:line="480" w:lineRule="auto"/>
              <w:jc w:val="both"/>
            </w:pPr>
            <w:r w:rsidRPr="00B62365">
              <w:t>1.4</w:t>
            </w:r>
          </w:p>
        </w:tc>
        <w:tc>
          <w:tcPr>
            <w:tcW w:w="777" w:type="dxa"/>
            <w:tcBorders>
              <w:left w:val="nil"/>
              <w:right w:val="nil"/>
            </w:tcBorders>
            <w:vAlign w:val="center"/>
          </w:tcPr>
          <w:p w14:paraId="110C3C22" w14:textId="77777777" w:rsidR="0047661E" w:rsidRPr="00B62365" w:rsidRDefault="0047661E" w:rsidP="00DB4D17">
            <w:pPr>
              <w:spacing w:line="480" w:lineRule="auto"/>
              <w:jc w:val="both"/>
            </w:pPr>
            <w:r w:rsidRPr="00B62365">
              <w:t>1.4</w:t>
            </w:r>
          </w:p>
        </w:tc>
        <w:tc>
          <w:tcPr>
            <w:tcW w:w="764" w:type="dxa"/>
            <w:tcBorders>
              <w:left w:val="nil"/>
              <w:right w:val="nil"/>
            </w:tcBorders>
            <w:vAlign w:val="center"/>
          </w:tcPr>
          <w:p w14:paraId="1D6BAE15" w14:textId="77777777" w:rsidR="0047661E" w:rsidRPr="00B62365" w:rsidRDefault="0047661E" w:rsidP="00DB4D17">
            <w:pPr>
              <w:spacing w:line="480" w:lineRule="auto"/>
              <w:jc w:val="both"/>
            </w:pPr>
            <w:r w:rsidRPr="00B62365">
              <w:t>1.7</w:t>
            </w:r>
          </w:p>
        </w:tc>
        <w:tc>
          <w:tcPr>
            <w:tcW w:w="648" w:type="dxa"/>
            <w:tcBorders>
              <w:left w:val="nil"/>
              <w:right w:val="nil"/>
            </w:tcBorders>
            <w:vAlign w:val="center"/>
          </w:tcPr>
          <w:p w14:paraId="47022B47" w14:textId="77777777" w:rsidR="0047661E" w:rsidRPr="00B62365" w:rsidRDefault="0047661E" w:rsidP="00DB4D17">
            <w:pPr>
              <w:spacing w:line="480" w:lineRule="auto"/>
              <w:jc w:val="both"/>
            </w:pPr>
            <w:r w:rsidRPr="00B62365">
              <w:t>1.4</w:t>
            </w:r>
          </w:p>
        </w:tc>
        <w:tc>
          <w:tcPr>
            <w:tcW w:w="650" w:type="dxa"/>
            <w:tcBorders>
              <w:left w:val="nil"/>
              <w:right w:val="nil"/>
            </w:tcBorders>
            <w:vAlign w:val="center"/>
          </w:tcPr>
          <w:p w14:paraId="39431FDB" w14:textId="77777777" w:rsidR="0047661E" w:rsidRPr="00B62365" w:rsidRDefault="0047661E" w:rsidP="00DB4D17">
            <w:pPr>
              <w:spacing w:line="480" w:lineRule="auto"/>
              <w:jc w:val="both"/>
            </w:pPr>
            <w:r w:rsidRPr="00B62365">
              <w:t>1.4</w:t>
            </w:r>
          </w:p>
        </w:tc>
      </w:tr>
    </w:tbl>
    <w:p w14:paraId="645B6B5E" w14:textId="77777777" w:rsidR="0047661E" w:rsidRPr="00B62365" w:rsidRDefault="0047661E" w:rsidP="00DB4D17">
      <w:pPr>
        <w:spacing w:line="480" w:lineRule="auto"/>
        <w:jc w:val="both"/>
      </w:pPr>
    </w:p>
    <w:p w14:paraId="4344FDBC" w14:textId="77777777" w:rsidR="00E6437E" w:rsidRPr="00B62365" w:rsidRDefault="00031855" w:rsidP="00E6437E">
      <w:pPr>
        <w:spacing w:line="480" w:lineRule="auto"/>
        <w:jc w:val="both"/>
      </w:pPr>
      <w:r w:rsidRPr="00B62365">
        <w:br w:type="page"/>
      </w:r>
      <w:r w:rsidR="00E6437E" w:rsidRPr="00B62365">
        <w:lastRenderedPageBreak/>
        <w:t>and develops a denser concrete matrix with higher mechanical properties and less possibility for segregation</w:t>
      </w:r>
      <w:r w:rsidR="00E6437E" w:rsidRPr="00B62365">
        <w:fldChar w:fldCharType="begin">
          <w:fldData xml:space="preserve">PEVuZE5vdGU+PENpdGU+PEF1dGhvcj5HcsO8bmV3YWxkPC9BdXRob3I+PFllYXI+MjAwMTwvWWVh
cj48UmVjTnVtPjE0NjwvUmVjTnVtPjxEaXNwbGF5VGV4dD5bMTAsIDcwLCA4NywgODldPC9EaXNw
bGF5VGV4dD48cmVjb3JkPjxyZWMtbnVtYmVyPjE0NjwvcmVjLW51bWJlcj48Zm9yZWlnbi1rZXlz
PjxrZXkgYXBwPSJFTiIgZGItaWQ9InN4ZXY5NTVmaHNzeHBjZXZldDF2d2Z0MGU1c2U5d2RkYTBl
ciIgdGltZXN0YW1wPSIxNjM1OTE3MjEzIiBndWlkPSJkNjcxMDllZi1jNWI1LTQ5YzYtOGRhYy0w
MjA3ZWI0OTk5OWIiPjE0Njwva2V5PjwvZm9yZWlnbi1rZXlzPjxyZWYtdHlwZSBuYW1lPSJKb3Vy
bmFsIEFydGljbGUiPjE3PC9yZWYtdHlwZT48Y29udHJpYnV0b3JzPjxhdXRob3JzPjxhdXRob3I+
R3LDvG5ld2FsZCwgU3RlZmZlbjwvYXV0aG9yPjxhdXRob3I+V2FscmF2ZW4sIEpvb3N0IEMuPC9h
dXRob3I+PC9hdXRob3JzPjwvY29udHJpYnV0b3JzPjx0aXRsZXM+PHRpdGxlPlBhcmFtZXRlci1z
dHVkeSBvbiB0aGUgaW5mbHVlbmNlIG9mIHN0ZWVsIGZpYmVycyBhbmQgY29hcnNlIGFnZ3JlZ2F0
ZSBjb250ZW50IG9uIHRoZSBmcmVzaCBwcm9wZXJ0aWVzIG9mIHNlbGYtY29tcGFjdGluZyBjb25j
cmV0ZTwvdGl0bGU+PHNlY29uZGFyeS10aXRsZT5DZW1lbnQgYW5kIENvbmNyZXRlIFJlc2VhcmNo
PC9zZWNvbmRhcnktdGl0bGU+PC90aXRsZXM+PHBlcmlvZGljYWw+PGZ1bGwtdGl0bGU+Q2VtZW50
IGFuZCBDb25jcmV0ZSBSZXNlYXJjaDwvZnVsbC10aXRsZT48YWJici0xPkNlbS4gQ29uY3IuIFJl
cy48L2FiYnItMT48L3BlcmlvZGljYWw+PHBhZ2VzPjE3OTMtMTc5ODwvcGFnZXM+PHZvbHVtZT4z
MTwvdm9sdW1lPjxudW1iZXI+MTI8L251bWJlcj48a2V5d29yZHM+PGtleXdvcmQ+U2VsZi1jb21w
YWN0aW5nIGNvbmNyZXRlPC9rZXl3b3JkPjxrZXl3b3JkPkZpYmVyIHJlaW5mb3JjZW1lbnQ8L2tl
eXdvcmQ+PGtleXdvcmQ+TWl4IHByb3BvcnRpb25pbmc8L2tleXdvcmQ+PGtleXdvcmQ+V29ya2Fi
aWxpdHk8L2tleXdvcmQ+PC9rZXl3b3Jkcz48ZGF0ZXM+PHllYXI+MjAwMTwveWVhcj48cHViLWRh
dGVzPjxkYXRlPjIwMDEvMTIvMDEvPC9kYXRlPjwvcHViLWRhdGVzPjwvZGF0ZXM+PGlzYm4+MDAw
OC04ODQ2PC9pc2JuPjx1cmxzPjxyZWxhdGVkLXVybHM+PHVybD5odHRwOi8vd3d3LnNjaWVuY2Vk
aXJlY3QuY29tL3NjaWVuY2UvYXJ0aWNsZS9waWkvUzAwMDg4ODQ2MDEwMDU1NTU8L3VybD48L3Jl
bGF0ZWQtdXJscz48L3VybHM+PGVsZWN0cm9uaWMtcmVzb3VyY2UtbnVtPmh0dHBzOi8vZG9pLm9y
Zy8xMC4xMDE2L1MwMDA4LTg4NDYoMDEpMDA1NTUtNTwvZWxlY3Ryb25pYy1yZXNvdXJjZS1udW0+
PC9yZWNvcmQ+PC9DaXRlPjxDaXRlPjxBdXRob3I+RmVycmFyYTwvQXV0aG9yPjxZZWFyPjIwMDc8
L1llYXI+PFJlY051bT4zMzI8L1JlY051bT48cmVjb3JkPjxyZWMtbnVtYmVyPjMzMjwvcmVjLW51
bWJlcj48Zm9yZWlnbi1rZXlzPjxrZXkgYXBwPSJFTiIgZGItaWQ9InN4ZXY5NTVmaHNzeHBjZXZl
dDF2d2Z0MGU1c2U5d2RkYTBlciIgdGltZXN0YW1wPSIxNjM1OTE3MjI5IiBndWlkPSJiYmFkYzM2
My0wNzcxLTQwNjctOWRiMi0wZjIzM2VjY2ZhNmEiPjMzMjwva2V5PjwvZm9yZWlnbi1rZXlzPjxy
ZWYtdHlwZSBuYW1lPSJKb3VybmFsIEFydGljbGUiPjE3PC9yZWYtdHlwZT48Y29udHJpYnV0b3Jz
PjxhdXRob3JzPjxhdXRob3I+RmVycmFyYSwgTGliZXJhdG88L2F1dGhvcj48YXV0aG9yPlBhcmss
IFlvbi1Eb25nPC9hdXRob3I+PGF1dGhvcj5TaGFoLCBTdXJlbmRyYSBQLjwvYXV0aG9yPjwvYXV0
aG9ycz48L2NvbnRyaWJ1dG9ycz48dGl0bGVzPjx0aXRsZT5BIG1ldGhvZCBmb3IgbWl4LWRlc2ln
biBvZiBmaWJlci1yZWluZm9yY2VkIHNlbGYtY29tcGFjdGluZyBjb25jcmV0ZTwvdGl0bGU+PHNl
Y29uZGFyeS10aXRsZT5DZW1lbnQgYW5kIENvbmNyZXRlIFJlc2VhcmNoPC9zZWNvbmRhcnktdGl0
bGU+PC90aXRsZXM+PHBlcmlvZGljYWw+PGZ1bGwtdGl0bGU+Q2VtZW50IGFuZCBDb25jcmV0ZSBS
ZXNlYXJjaDwvZnVsbC10aXRsZT48YWJici0xPkNlbS4gQ29uY3IuIFJlcy48L2FiYnItMT48L3Bl
cmlvZGljYWw+PHBhZ2VzPjk1Ny05NzE8L3BhZ2VzPjx2b2x1bWU+Mzc8L3ZvbHVtZT48bnVtYmVy
PjY8L251bWJlcj48a2V5d29yZHM+PGtleXdvcmQ+Umhlb2xvZ3k8L2tleXdvcmQ+PGtleXdvcmQ+
TWl4dHVyZSBwcm9wb3J0aW9uaW5nPC9rZXl3b3JkPjxrZXl3b3JkPkZyZXNoIGNvbmNyZXRlPC9r
ZXl3b3JkPjxrZXl3b3JkPkNlbWVudCBwYXN0ZTwva2V5d29yZD48a2V5d29yZD5TZWxmLWNvbXBh
Y3RpbmcgY29uY3JldGU8L2tleXdvcmQ+PGtleXdvcmQ+RmliZXIgcmVpbmZvcmNlbWVudDwva2V5
d29yZD48L2tleXdvcmRzPjxkYXRlcz48eWVhcj4yMDA3PC95ZWFyPjxwdWItZGF0ZXM+PGRhdGU+
MjAwNy8wNi8wMS88L2RhdGU+PC9wdWItZGF0ZXM+PC9kYXRlcz48aXNibj4wMDA4LTg4NDY8L2lz
Ym4+PHVybHM+PHJlbGF0ZWQtdXJscz48dXJsPmh0dHA6Ly93d3cuc2NpZW5jZWRpcmVjdC5jb20v
c2NpZW5jZS9hcnRpY2xlL3BpaS9TMDAwODg4NDYwNzAwMDgyODwvdXJsPjwvcmVsYXRlZC11cmxz
PjwvdXJscz48ZWxlY3Ryb25pYy1yZXNvdXJjZS1udW0+aHR0cHM6Ly9kb2kub3JnLzEwLjEwMTYv
ai5jZW1jb25yZXMuMjAwNy4wMy4wMTQ8L2VsZWN0cm9uaWMtcmVzb3VyY2UtbnVtPjwvcmVjb3Jk
PjwvQ2l0ZT48Q2l0ZT48QXV0aG9yPlN1PC9BdXRob3I+PFllYXI+MjAwMzwvWWVhcj48UmVjTnVt
PjMxNzwvUmVjTnVtPjxyZWNvcmQ+PHJlYy1udW1iZXI+MzE3PC9yZWMtbnVtYmVyPjxmb3JlaWdu
LWtleXM+PGtleSBhcHA9IkVOIiBkYi1pZD0ic3hldjk1NWZoc3N4cGNldmV0MXZ3ZnQwZTVzZTl3
ZGRhMGVyIiB0aW1lc3RhbXA9IjE2MzU5MTcyMjkiIGd1aWQ9ImQ4MTRlM2NlLTNhYWQtNDJmOS04
MTk5LWQ4MzIyZTAwNDZiMyI+MzE3PC9rZXk+PC9mb3JlaWduLWtleXM+PHJlZi10eXBlIG5hbWU9
IkpvdXJuYWwgQXJ0aWNsZSI+MTc8L3JlZi10eXBlPjxjb250cmlidXRvcnM+PGF1dGhvcnM+PGF1
dGhvcj5TdSwgTmFuPC9hdXRob3I+PGF1dGhvcj5NaWFvLCBCdXF1YW48L2F1dGhvcj48L2F1dGhv
cnM+PC9jb250cmlidXRvcnM+PHRpdGxlcz48dGl0bGU+QSBuZXcgbWV0aG9kIGZvciB0aGUgbWl4
IGRlc2lnbiBvZiBtZWRpdW0gc3RyZW5ndGggZmxvd2luZyBjb25jcmV0ZSB3aXRoIGxvdyBjZW1l
bnQgY29udGVudDwvdGl0bGU+PHNlY29uZGFyeS10aXRsZT5DZW1lbnQgYW5kIENvbmNyZXRlIENv
bXBvc2l0ZXM8L3NlY29uZGFyeS10aXRsZT48L3RpdGxlcz48cGVyaW9kaWNhbD48ZnVsbC10aXRs
ZT5DZW1lbnQgYW5kIENvbmNyZXRlIENvbXBvc2l0ZXM8L2Z1bGwtdGl0bGU+PC9wZXJpb2RpY2Fs
PjxwYWdlcz4yMTUtMjIyPC9wYWdlcz48dm9sdW1lPjI1PC92b2x1bWU+PG51bWJlcj4yPC9udW1i
ZXI+PGtleXdvcmRzPjxrZXl3b3JkPkZsb3dpbmcgY29uY3JldGU8L2tleXdvcmQ+PGtleXdvcmQ+
TWl4IGRlc2lnbjwva2V5d29yZD48a2V5d29yZD5NZWRpdW0gc3RyZW5ndGg8L2tleXdvcmQ+PGtl
eXdvcmQ+UGFja2luZyBmYWN0b3I8L2tleXdvcmQ+PGtleXdvcmQ+U2x1bXA8L2tleXdvcmQ+PGtl
eXdvcmQ+U2x1bXAgZmxvdzwva2V5d29yZD48a2V5d29yZD5Db21wcmVzc2l2ZSBzdHJlbmd0aDwv
a2V5d29yZD48a2V5d29yZD5GbHkgYXNoPC9rZXl3b3JkPjxrZXl3b3JkPkdHQlM8L2tleXdvcmQ+
PC9rZXl3b3Jkcz48ZGF0ZXM+PHllYXI+MjAwMzwveWVhcj48cHViLWRhdGVzPjxkYXRlPjIwMDMv
MDIvMDEvPC9kYXRlPjwvcHViLWRhdGVzPjwvZGF0ZXM+PGlzYm4+MDk1OC05NDY1PC9pc2JuPjx1
cmxzPjxyZWxhdGVkLXVybHM+PHVybD5odHRwOi8vd3d3LnNjaWVuY2VkaXJlY3QuY29tL3NjaWVu
Y2UvYXJ0aWNsZS9waWkvUzA5NTg5NDY1MDIwMDAxMzY8L3VybD48L3JlbGF0ZWQtdXJscz48L3Vy
bHM+PGVsZWN0cm9uaWMtcmVzb3VyY2UtbnVtPmh0dHBzOi8vZG9pLm9yZy8xMC4xMDE2L1MwOTU4
LTk0NjUoMDIpMDAwMTMtNjwvZWxlY3Ryb25pYy1yZXNvdXJjZS1udW0+PC9yZWNvcmQ+PC9DaXRl
PjxDaXRlPjxBdXRob3I+QnJvdXdlcnM8L0F1dGhvcj48WWVhcj4yMDA1PC9ZZWFyPjxSZWNOdW0+
MzE2PC9SZWNOdW0+PHJlY29yZD48cmVjLW51bWJlcj4zMTY8L3JlYy1udW1iZXI+PGZvcmVpZ24t
a2V5cz48a2V5IGFwcD0iRU4iIGRiLWlkPSJzeGV2OTU1Zmhzc3hwY2V2ZXQxdndmdDBlNXNlOXdk
ZGEwZXIiIHRpbWVzdGFtcD0iMTYzNTkxNzIyOSIgZ3VpZD0iODE3YWIwOTUtYjVmOC00ZDk4LWJj
YmItNmNlYmU3MDc5Yzc5Ij4zMTY8L2tleT48L2ZvcmVpZ24ta2V5cz48cmVmLXR5cGUgbmFtZT0i
Sm91cm5hbCBBcnRpY2xlIj4xNzwvcmVmLXR5cGU+PGNvbnRyaWJ1dG9ycz48YXV0aG9ycz48YXV0
aG9yPkJyb3V3ZXJzLCBILiBKLiBILjwvYXV0aG9yPjxhdXRob3I+UmFkaXgsIEguIEouPC9hdXRo
b3I+PC9hdXRob3JzPjwvY29udHJpYnV0b3JzPjx0aXRsZXM+PHRpdGxlPlNlbGYtQ29tcGFjdGlu
ZyBDb25jcmV0ZTogVGhlb3JldGljYWwgYW5kIGV4cGVyaW1lbnRhbCBzdHVkeTwvdGl0bGU+PHNl
Y29uZGFyeS10aXRsZT5DZW1lbnQgYW5kIENvbmNyZXRlIFJlc2VhcmNoPC9zZWNvbmRhcnktdGl0
bGU+PC90aXRsZXM+PHBlcmlvZGljYWw+PGZ1bGwtdGl0bGU+Q2VtZW50IGFuZCBDb25jcmV0ZSBS
ZXNlYXJjaDwvZnVsbC10aXRsZT48YWJici0xPkNlbS4gQ29uY3IuIFJlcy48L2FiYnItMT48L3Bl
cmlvZGljYWw+PHBhZ2VzPjIxMTYtMjEzNjwvcGFnZXM+PHZvbHVtZT4zNTwvdm9sdW1lPjxudW1i
ZXI+MTE8L251bWJlcj48a2V5d29yZHM+PGtleXdvcmQ+SGlnaC1QZXJmb3JtYW5jZSBDb25jcmV0
ZTwva2V5d29yZD48a2V5d29yZD5QYXJ0aWNsZSBzaXplIGRpc3RyaWJ1dGlvbjwva2V5d29yZD48
a2V5d29yZD5NaXh0dXJlIHByb3BvcnRpb25pbmc8L2tleXdvcmQ+PGtleXdvcmQ+V29ya2FiaWxp
dHk8L2tleXdvcmQ+PGtleXdvcmQ+TWVjaGFuaWNhbCBwcm9wZXJ0aWVzPC9rZXl3b3JkPjwva2V5
d29yZHM+PGRhdGVzPjx5ZWFyPjIwMDU8L3llYXI+PHB1Yi1kYXRlcz48ZGF0ZT4yMDA1LzExLzAx
LzwvZGF0ZT48L3B1Yi1kYXRlcz48L2RhdGVzPjxpc2JuPjAwMDgtODg0NjwvaXNibj48dXJscz48
cmVsYXRlZC11cmxzPjx1cmw+aHR0cDovL3d3dy5zY2llbmNlZGlyZWN0LmNvbS9zY2llbmNlL2Fy
dGljbGUvcGlpL1MwMDA4ODg0NjA1MDAxNDkzPC91cmw+PC9yZWxhdGVkLXVybHM+PC91cmxzPjxl
bGVjdHJvbmljLXJlc291cmNlLW51bT5odHRwczovL2RvaS5vcmcvMTAuMTAxNi9qLmNlbWNvbnJl
cy4yMDA1LjA2LjAwMjwvZWxlY3Ryb25pYy1yZXNvdXJjZS1udW0+PC9yZWNvcmQ+PC9DaXRlPjwv
RW5kTm90ZT4A
</w:fldData>
        </w:fldChar>
      </w:r>
      <w:r w:rsidR="00E6437E">
        <w:instrText xml:space="preserve"> ADDIN EN.CITE </w:instrText>
      </w:r>
      <w:r w:rsidR="00E6437E">
        <w:fldChar w:fldCharType="begin">
          <w:fldData xml:space="preserve">PEVuZE5vdGU+PENpdGU+PEF1dGhvcj5HcsO8bmV3YWxkPC9BdXRob3I+PFllYXI+MjAwMTwvWWVh
cj48UmVjTnVtPjE0NjwvUmVjTnVtPjxEaXNwbGF5VGV4dD5bMTAsIDcwLCA4NywgODldPC9EaXNw
bGF5VGV4dD48cmVjb3JkPjxyZWMtbnVtYmVyPjE0NjwvcmVjLW51bWJlcj48Zm9yZWlnbi1rZXlz
PjxrZXkgYXBwPSJFTiIgZGItaWQ9InN4ZXY5NTVmaHNzeHBjZXZldDF2d2Z0MGU1c2U5d2RkYTBl
ciIgdGltZXN0YW1wPSIxNjM1OTE3MjEzIiBndWlkPSJkNjcxMDllZi1jNWI1LTQ5YzYtOGRhYy0w
MjA3ZWI0OTk5OWIiPjE0Njwva2V5PjwvZm9yZWlnbi1rZXlzPjxyZWYtdHlwZSBuYW1lPSJKb3Vy
bmFsIEFydGljbGUiPjE3PC9yZWYtdHlwZT48Y29udHJpYnV0b3JzPjxhdXRob3JzPjxhdXRob3I+
R3LDvG5ld2FsZCwgU3RlZmZlbjwvYXV0aG9yPjxhdXRob3I+V2FscmF2ZW4sIEpvb3N0IEMuPC9h
dXRob3I+PC9hdXRob3JzPjwvY29udHJpYnV0b3JzPjx0aXRsZXM+PHRpdGxlPlBhcmFtZXRlci1z
dHVkeSBvbiB0aGUgaW5mbHVlbmNlIG9mIHN0ZWVsIGZpYmVycyBhbmQgY29hcnNlIGFnZ3JlZ2F0
ZSBjb250ZW50IG9uIHRoZSBmcmVzaCBwcm9wZXJ0aWVzIG9mIHNlbGYtY29tcGFjdGluZyBjb25j
cmV0ZTwvdGl0bGU+PHNlY29uZGFyeS10aXRsZT5DZW1lbnQgYW5kIENvbmNyZXRlIFJlc2VhcmNo
PC9zZWNvbmRhcnktdGl0bGU+PC90aXRsZXM+PHBlcmlvZGljYWw+PGZ1bGwtdGl0bGU+Q2VtZW50
IGFuZCBDb25jcmV0ZSBSZXNlYXJjaDwvZnVsbC10aXRsZT48YWJici0xPkNlbS4gQ29uY3IuIFJl
cy48L2FiYnItMT48L3BlcmlvZGljYWw+PHBhZ2VzPjE3OTMtMTc5ODwvcGFnZXM+PHZvbHVtZT4z
MTwvdm9sdW1lPjxudW1iZXI+MTI8L251bWJlcj48a2V5d29yZHM+PGtleXdvcmQ+U2VsZi1jb21w
YWN0aW5nIGNvbmNyZXRlPC9rZXl3b3JkPjxrZXl3b3JkPkZpYmVyIHJlaW5mb3JjZW1lbnQ8L2tl
eXdvcmQ+PGtleXdvcmQ+TWl4IHByb3BvcnRpb25pbmc8L2tleXdvcmQ+PGtleXdvcmQ+V29ya2Fi
aWxpdHk8L2tleXdvcmQ+PC9rZXl3b3Jkcz48ZGF0ZXM+PHllYXI+MjAwMTwveWVhcj48cHViLWRh
dGVzPjxkYXRlPjIwMDEvMTIvMDEvPC9kYXRlPjwvcHViLWRhdGVzPjwvZGF0ZXM+PGlzYm4+MDAw
OC04ODQ2PC9pc2JuPjx1cmxzPjxyZWxhdGVkLXVybHM+PHVybD5odHRwOi8vd3d3LnNjaWVuY2Vk
aXJlY3QuY29tL3NjaWVuY2UvYXJ0aWNsZS9waWkvUzAwMDg4ODQ2MDEwMDU1NTU8L3VybD48L3Jl
bGF0ZWQtdXJscz48L3VybHM+PGVsZWN0cm9uaWMtcmVzb3VyY2UtbnVtPmh0dHBzOi8vZG9pLm9y
Zy8xMC4xMDE2L1MwMDA4LTg4NDYoMDEpMDA1NTUtNTwvZWxlY3Ryb25pYy1yZXNvdXJjZS1udW0+
PC9yZWNvcmQ+PC9DaXRlPjxDaXRlPjxBdXRob3I+RmVycmFyYTwvQXV0aG9yPjxZZWFyPjIwMDc8
L1llYXI+PFJlY051bT4zMzI8L1JlY051bT48cmVjb3JkPjxyZWMtbnVtYmVyPjMzMjwvcmVjLW51
bWJlcj48Zm9yZWlnbi1rZXlzPjxrZXkgYXBwPSJFTiIgZGItaWQ9InN4ZXY5NTVmaHNzeHBjZXZl
dDF2d2Z0MGU1c2U5d2RkYTBlciIgdGltZXN0YW1wPSIxNjM1OTE3MjI5IiBndWlkPSJiYmFkYzM2
My0wNzcxLTQwNjctOWRiMi0wZjIzM2VjY2ZhNmEiPjMzMjwva2V5PjwvZm9yZWlnbi1rZXlzPjxy
ZWYtdHlwZSBuYW1lPSJKb3VybmFsIEFydGljbGUiPjE3PC9yZWYtdHlwZT48Y29udHJpYnV0b3Jz
PjxhdXRob3JzPjxhdXRob3I+RmVycmFyYSwgTGliZXJhdG88L2F1dGhvcj48YXV0aG9yPlBhcmss
IFlvbi1Eb25nPC9hdXRob3I+PGF1dGhvcj5TaGFoLCBTdXJlbmRyYSBQLjwvYXV0aG9yPjwvYXV0
aG9ycz48L2NvbnRyaWJ1dG9ycz48dGl0bGVzPjx0aXRsZT5BIG1ldGhvZCBmb3IgbWl4LWRlc2ln
biBvZiBmaWJlci1yZWluZm9yY2VkIHNlbGYtY29tcGFjdGluZyBjb25jcmV0ZTwvdGl0bGU+PHNl
Y29uZGFyeS10aXRsZT5DZW1lbnQgYW5kIENvbmNyZXRlIFJlc2VhcmNoPC9zZWNvbmRhcnktdGl0
bGU+PC90aXRsZXM+PHBlcmlvZGljYWw+PGZ1bGwtdGl0bGU+Q2VtZW50IGFuZCBDb25jcmV0ZSBS
ZXNlYXJjaDwvZnVsbC10aXRsZT48YWJici0xPkNlbS4gQ29uY3IuIFJlcy48L2FiYnItMT48L3Bl
cmlvZGljYWw+PHBhZ2VzPjk1Ny05NzE8L3BhZ2VzPjx2b2x1bWU+Mzc8L3ZvbHVtZT48bnVtYmVy
PjY8L251bWJlcj48a2V5d29yZHM+PGtleXdvcmQ+Umhlb2xvZ3k8L2tleXdvcmQ+PGtleXdvcmQ+
TWl4dHVyZSBwcm9wb3J0aW9uaW5nPC9rZXl3b3JkPjxrZXl3b3JkPkZyZXNoIGNvbmNyZXRlPC9r
ZXl3b3JkPjxrZXl3b3JkPkNlbWVudCBwYXN0ZTwva2V5d29yZD48a2V5d29yZD5TZWxmLWNvbXBh
Y3RpbmcgY29uY3JldGU8L2tleXdvcmQ+PGtleXdvcmQ+RmliZXIgcmVpbmZvcmNlbWVudDwva2V5
d29yZD48L2tleXdvcmRzPjxkYXRlcz48eWVhcj4yMDA3PC95ZWFyPjxwdWItZGF0ZXM+PGRhdGU+
MjAwNy8wNi8wMS88L2RhdGU+PC9wdWItZGF0ZXM+PC9kYXRlcz48aXNibj4wMDA4LTg4NDY8L2lz
Ym4+PHVybHM+PHJlbGF0ZWQtdXJscz48dXJsPmh0dHA6Ly93d3cuc2NpZW5jZWRpcmVjdC5jb20v
c2NpZW5jZS9hcnRpY2xlL3BpaS9TMDAwODg4NDYwNzAwMDgyODwvdXJsPjwvcmVsYXRlZC11cmxz
PjwvdXJscz48ZWxlY3Ryb25pYy1yZXNvdXJjZS1udW0+aHR0cHM6Ly9kb2kub3JnLzEwLjEwMTYv
ai5jZW1jb25yZXMuMjAwNy4wMy4wMTQ8L2VsZWN0cm9uaWMtcmVzb3VyY2UtbnVtPjwvcmVjb3Jk
PjwvQ2l0ZT48Q2l0ZT48QXV0aG9yPlN1PC9BdXRob3I+PFllYXI+MjAwMzwvWWVhcj48UmVjTnVt
PjMxNzwvUmVjTnVtPjxyZWNvcmQ+PHJlYy1udW1iZXI+MzE3PC9yZWMtbnVtYmVyPjxmb3JlaWdu
LWtleXM+PGtleSBhcHA9IkVOIiBkYi1pZD0ic3hldjk1NWZoc3N4cGNldmV0MXZ3ZnQwZTVzZTl3
ZGRhMGVyIiB0aW1lc3RhbXA9IjE2MzU5MTcyMjkiIGd1aWQ9ImQ4MTRlM2NlLTNhYWQtNDJmOS04
MTk5LWQ4MzIyZTAwNDZiMyI+MzE3PC9rZXk+PC9mb3JlaWduLWtleXM+PHJlZi10eXBlIG5hbWU9
IkpvdXJuYWwgQXJ0aWNsZSI+MTc8L3JlZi10eXBlPjxjb250cmlidXRvcnM+PGF1dGhvcnM+PGF1
dGhvcj5TdSwgTmFuPC9hdXRob3I+PGF1dGhvcj5NaWFvLCBCdXF1YW48L2F1dGhvcj48L2F1dGhv
cnM+PC9jb250cmlidXRvcnM+PHRpdGxlcz48dGl0bGU+QSBuZXcgbWV0aG9kIGZvciB0aGUgbWl4
IGRlc2lnbiBvZiBtZWRpdW0gc3RyZW5ndGggZmxvd2luZyBjb25jcmV0ZSB3aXRoIGxvdyBjZW1l
bnQgY29udGVudDwvdGl0bGU+PHNlY29uZGFyeS10aXRsZT5DZW1lbnQgYW5kIENvbmNyZXRlIENv
bXBvc2l0ZXM8L3NlY29uZGFyeS10aXRsZT48L3RpdGxlcz48cGVyaW9kaWNhbD48ZnVsbC10aXRs
ZT5DZW1lbnQgYW5kIENvbmNyZXRlIENvbXBvc2l0ZXM8L2Z1bGwtdGl0bGU+PC9wZXJpb2RpY2Fs
PjxwYWdlcz4yMTUtMjIyPC9wYWdlcz48dm9sdW1lPjI1PC92b2x1bWU+PG51bWJlcj4yPC9udW1i
ZXI+PGtleXdvcmRzPjxrZXl3b3JkPkZsb3dpbmcgY29uY3JldGU8L2tleXdvcmQ+PGtleXdvcmQ+
TWl4IGRlc2lnbjwva2V5d29yZD48a2V5d29yZD5NZWRpdW0gc3RyZW5ndGg8L2tleXdvcmQ+PGtl
eXdvcmQ+UGFja2luZyBmYWN0b3I8L2tleXdvcmQ+PGtleXdvcmQ+U2x1bXA8L2tleXdvcmQ+PGtl
eXdvcmQ+U2x1bXAgZmxvdzwva2V5d29yZD48a2V5d29yZD5Db21wcmVzc2l2ZSBzdHJlbmd0aDwv
a2V5d29yZD48a2V5d29yZD5GbHkgYXNoPC9rZXl3b3JkPjxrZXl3b3JkPkdHQlM8L2tleXdvcmQ+
PC9rZXl3b3Jkcz48ZGF0ZXM+PHllYXI+MjAwMzwveWVhcj48cHViLWRhdGVzPjxkYXRlPjIwMDMv
MDIvMDEvPC9kYXRlPjwvcHViLWRhdGVzPjwvZGF0ZXM+PGlzYm4+MDk1OC05NDY1PC9pc2JuPjx1
cmxzPjxyZWxhdGVkLXVybHM+PHVybD5odHRwOi8vd3d3LnNjaWVuY2VkaXJlY3QuY29tL3NjaWVu
Y2UvYXJ0aWNsZS9waWkvUzA5NTg5NDY1MDIwMDAxMzY8L3VybD48L3JlbGF0ZWQtdXJscz48L3Vy
bHM+PGVsZWN0cm9uaWMtcmVzb3VyY2UtbnVtPmh0dHBzOi8vZG9pLm9yZy8xMC4xMDE2L1MwOTU4
LTk0NjUoMDIpMDAwMTMtNjwvZWxlY3Ryb25pYy1yZXNvdXJjZS1udW0+PC9yZWNvcmQ+PC9DaXRl
PjxDaXRlPjxBdXRob3I+QnJvdXdlcnM8L0F1dGhvcj48WWVhcj4yMDA1PC9ZZWFyPjxSZWNOdW0+
MzE2PC9SZWNOdW0+PHJlY29yZD48cmVjLW51bWJlcj4zMTY8L3JlYy1udW1iZXI+PGZvcmVpZ24t
a2V5cz48a2V5IGFwcD0iRU4iIGRiLWlkPSJzeGV2OTU1Zmhzc3hwY2V2ZXQxdndmdDBlNXNlOXdk
ZGEwZXIiIHRpbWVzdGFtcD0iMTYzNTkxNzIyOSIgZ3VpZD0iODE3YWIwOTUtYjVmOC00ZDk4LWJj
YmItNmNlYmU3MDc5Yzc5Ij4zMTY8L2tleT48L2ZvcmVpZ24ta2V5cz48cmVmLXR5cGUgbmFtZT0i
Sm91cm5hbCBBcnRpY2xlIj4xNzwvcmVmLXR5cGU+PGNvbnRyaWJ1dG9ycz48YXV0aG9ycz48YXV0
aG9yPkJyb3V3ZXJzLCBILiBKLiBILjwvYXV0aG9yPjxhdXRob3I+UmFkaXgsIEguIEouPC9hdXRo
b3I+PC9hdXRob3JzPjwvY29udHJpYnV0b3JzPjx0aXRsZXM+PHRpdGxlPlNlbGYtQ29tcGFjdGlu
ZyBDb25jcmV0ZTogVGhlb3JldGljYWwgYW5kIGV4cGVyaW1lbnRhbCBzdHVkeTwvdGl0bGU+PHNl
Y29uZGFyeS10aXRsZT5DZW1lbnQgYW5kIENvbmNyZXRlIFJlc2VhcmNoPC9zZWNvbmRhcnktdGl0
bGU+PC90aXRsZXM+PHBlcmlvZGljYWw+PGZ1bGwtdGl0bGU+Q2VtZW50IGFuZCBDb25jcmV0ZSBS
ZXNlYXJjaDwvZnVsbC10aXRsZT48YWJici0xPkNlbS4gQ29uY3IuIFJlcy48L2FiYnItMT48L3Bl
cmlvZGljYWw+PHBhZ2VzPjIxMTYtMjEzNjwvcGFnZXM+PHZvbHVtZT4zNTwvdm9sdW1lPjxudW1i
ZXI+MTE8L251bWJlcj48a2V5d29yZHM+PGtleXdvcmQ+SGlnaC1QZXJmb3JtYW5jZSBDb25jcmV0
ZTwva2V5d29yZD48a2V5d29yZD5QYXJ0aWNsZSBzaXplIGRpc3RyaWJ1dGlvbjwva2V5d29yZD48
a2V5d29yZD5NaXh0dXJlIHByb3BvcnRpb25pbmc8L2tleXdvcmQ+PGtleXdvcmQ+V29ya2FiaWxp
dHk8L2tleXdvcmQ+PGtleXdvcmQ+TWVjaGFuaWNhbCBwcm9wZXJ0aWVzPC9rZXl3b3JkPjwva2V5
d29yZHM+PGRhdGVzPjx5ZWFyPjIwMDU8L3llYXI+PHB1Yi1kYXRlcz48ZGF0ZT4yMDA1LzExLzAx
LzwvZGF0ZT48L3B1Yi1kYXRlcz48L2RhdGVzPjxpc2JuPjAwMDgtODg0NjwvaXNibj48dXJscz48
cmVsYXRlZC11cmxzPjx1cmw+aHR0cDovL3d3dy5zY2llbmNlZGlyZWN0LmNvbS9zY2llbmNlL2Fy
dGljbGUvcGlpL1MwMDA4ODg0NjA1MDAxNDkzPC91cmw+PC9yZWxhdGVkLXVybHM+PC91cmxzPjxl
bGVjdHJvbmljLXJlc291cmNlLW51bT5odHRwczovL2RvaS5vcmcvMTAuMTAxNi9qLmNlbWNvbnJl
cy4yMDA1LjA2LjAwMjwvZWxlY3Ryb25pYy1yZXNvdXJjZS1udW0+PC9yZWNvcmQ+PC9DaXRlPjwv
RW5kTm90ZT4A
</w:fldData>
        </w:fldChar>
      </w:r>
      <w:r w:rsidR="00E6437E">
        <w:instrText xml:space="preserve"> ADDIN EN.CITE.DATA </w:instrText>
      </w:r>
      <w:r w:rsidR="00E6437E">
        <w:fldChar w:fldCharType="end"/>
      </w:r>
      <w:r w:rsidR="00E6437E" w:rsidRPr="00B62365">
        <w:fldChar w:fldCharType="separate"/>
      </w:r>
      <w:r w:rsidR="00E6437E">
        <w:rPr>
          <w:noProof/>
        </w:rPr>
        <w:t>[10, 70, 87, 89]</w:t>
      </w:r>
      <w:r w:rsidR="00E6437E" w:rsidRPr="00B62365">
        <w:fldChar w:fldCharType="end"/>
      </w:r>
      <w:r w:rsidR="00E6437E" w:rsidRPr="00B62365">
        <w:t>. Table 4 presents the gradation of the developed concrete mixtures.</w:t>
      </w:r>
    </w:p>
    <w:p w14:paraId="48C6F9C7" w14:textId="77777777" w:rsidR="00E6437E" w:rsidRPr="00B62365" w:rsidRDefault="00E6437E" w:rsidP="00E6437E">
      <w:pPr>
        <w:spacing w:line="480" w:lineRule="auto"/>
        <w:jc w:val="both"/>
      </w:pPr>
    </w:p>
    <w:p w14:paraId="14691107" w14:textId="77777777" w:rsidR="00E6437E" w:rsidRPr="00B62365" w:rsidRDefault="00E6437E" w:rsidP="00E6437E">
      <w:pPr>
        <w:spacing w:line="480" w:lineRule="auto"/>
        <w:jc w:val="both"/>
      </w:pPr>
      <w:r w:rsidRPr="00B62365">
        <w:t>The admixture dosages were determined in Step 6 using the recommendations from the manufacturer. M1 concrete mixtures had 780 ml of HRWRA and 1,625 ml of HSA per 100 kgs of total binder content. The admixtures dosages were increased to 975 ml of HRWRA, 1,787.5 ml HSA and 975 ml of Strength enhancing admixture per 100kgs of binder content for M2 and M3</w:t>
      </w:r>
    </w:p>
    <w:p w14:paraId="3A0A3539" w14:textId="101A0B84" w:rsidR="008B66F1" w:rsidRPr="00B62365" w:rsidRDefault="008B66F1" w:rsidP="008B66F1">
      <w:pPr>
        <w:spacing w:line="480" w:lineRule="auto"/>
        <w:jc w:val="both"/>
      </w:pPr>
      <w:r w:rsidRPr="00B62365">
        <w:t>concrete batches. The water content of the admixtures was considered in the required water content calculation and w/b ratio.</w:t>
      </w:r>
    </w:p>
    <w:p w14:paraId="34A894D7" w14:textId="77777777" w:rsidR="008B66F1" w:rsidRPr="00B62365" w:rsidRDefault="008B66F1" w:rsidP="008B66F1">
      <w:pPr>
        <w:spacing w:line="480" w:lineRule="auto"/>
        <w:jc w:val="both"/>
      </w:pPr>
    </w:p>
    <w:p w14:paraId="4262BA5F" w14:textId="77777777" w:rsidR="008B66F1" w:rsidRPr="00B62365" w:rsidRDefault="008B66F1" w:rsidP="008B66F1">
      <w:pPr>
        <w:spacing w:line="480" w:lineRule="auto"/>
        <w:jc w:val="both"/>
      </w:pPr>
      <w:r w:rsidRPr="00B62365">
        <w:t xml:space="preserve">As the final step, the concrete mixtures were evaluated against the target slump flow, compressive strength, and flexural strength. Concrete mixtures were modified according to performance. </w:t>
      </w:r>
    </w:p>
    <w:p w14:paraId="20E99064" w14:textId="77777777" w:rsidR="0047661E" w:rsidRPr="004E4A51" w:rsidRDefault="0047661E" w:rsidP="00DB4D17">
      <w:pPr>
        <w:pStyle w:val="Heading3"/>
        <w:spacing w:line="480" w:lineRule="auto"/>
        <w:jc w:val="both"/>
      </w:pPr>
      <w:bookmarkStart w:id="52" w:name="_Toc119522339"/>
      <w:r w:rsidRPr="004E4A51">
        <w:t>Mixing Process</w:t>
      </w:r>
      <w:bookmarkEnd w:id="52"/>
    </w:p>
    <w:p w14:paraId="3B550FB0" w14:textId="77777777" w:rsidR="0047661E" w:rsidRPr="00B62365" w:rsidRDefault="0047661E" w:rsidP="00DB4D17">
      <w:pPr>
        <w:spacing w:line="480" w:lineRule="auto"/>
        <w:jc w:val="both"/>
      </w:pPr>
      <w:r w:rsidRPr="00B62365">
        <w:t xml:space="preserve">Figure </w:t>
      </w:r>
      <w:r w:rsidR="000B6DAA">
        <w:t>7</w:t>
      </w:r>
      <w:r w:rsidRPr="00B62365">
        <w:t xml:space="preserve"> illustrates the mixing process that was followed at a constant temperature of 20±1</w:t>
      </w:r>
      <w:r w:rsidRPr="00B62365">
        <w:rPr>
          <w:vertAlign w:val="superscript"/>
        </w:rPr>
        <w:t xml:space="preserve">o </w:t>
      </w:r>
      <w:r w:rsidRPr="00B62365">
        <w:t>C. The fine and coarse aggregates were dry mixed for 45 s, followed by adding one-third of the required water. After 45 s of further mixing, cementitious materials, residue water, and admixtures were added. The batch was mixed for another 1 min and left to rest for 45 s.  Fibers were slowly added to the concrete mix after the mixing resumed. After 1 min of remixing, the concrete was poured without vibrating the samples to avoid segregation. Specimens were covered to retain moisture and kept at room temperature for air curing. All the specimens were demolded at 6 h and tested for hardened properties.</w:t>
      </w:r>
      <w:r w:rsidR="00E6437E">
        <w:t xml:space="preserve"> </w:t>
      </w:r>
    </w:p>
    <w:p w14:paraId="4C27F3FF" w14:textId="77777777" w:rsidR="00E954F0" w:rsidRDefault="0047661E" w:rsidP="00DB4D17">
      <w:pPr>
        <w:keepNext/>
        <w:spacing w:line="480" w:lineRule="auto"/>
        <w:jc w:val="both"/>
      </w:pPr>
      <w:r w:rsidRPr="00B62365">
        <w:rPr>
          <w:noProof/>
        </w:rPr>
        <w:lastRenderedPageBreak/>
        <w:drawing>
          <wp:inline distT="0" distB="0" distL="0" distR="0" wp14:anchorId="3ECB093B" wp14:editId="44EBFA71">
            <wp:extent cx="5486400" cy="835015"/>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5486400" cy="835015"/>
                    </a:xfrm>
                    <a:prstGeom prst="rect">
                      <a:avLst/>
                    </a:prstGeom>
                    <a:noFill/>
                    <a:ln>
                      <a:noFill/>
                    </a:ln>
                  </pic:spPr>
                </pic:pic>
              </a:graphicData>
            </a:graphic>
          </wp:inline>
        </w:drawing>
      </w:r>
    </w:p>
    <w:p w14:paraId="20AB959D" w14:textId="2F1594B0" w:rsidR="0047661E" w:rsidRPr="00B62365" w:rsidRDefault="00E954F0" w:rsidP="00DB4D17">
      <w:pPr>
        <w:pStyle w:val="Caption"/>
        <w:spacing w:line="480" w:lineRule="auto"/>
        <w:jc w:val="both"/>
      </w:pPr>
      <w:bookmarkStart w:id="53" w:name="_Toc119270984"/>
      <w:r>
        <w:t xml:space="preserve">Figure </w:t>
      </w:r>
      <w:fldSimple w:instr=" SEQ Figure \* ARABIC ">
        <w:r w:rsidR="00EE7373">
          <w:rPr>
            <w:noProof/>
          </w:rPr>
          <w:t>7</w:t>
        </w:r>
      </w:fldSimple>
      <w:r>
        <w:t xml:space="preserve">: </w:t>
      </w:r>
      <w:r w:rsidRPr="009D4B87">
        <w:t>Mixing process for high-early-strength FRSCC.</w:t>
      </w:r>
      <w:bookmarkEnd w:id="53"/>
    </w:p>
    <w:p w14:paraId="1735D7C2" w14:textId="77777777" w:rsidR="00E6437E" w:rsidRPr="00B62365" w:rsidRDefault="00031855" w:rsidP="00E6437E">
      <w:pPr>
        <w:pStyle w:val="Heading2"/>
        <w:spacing w:line="480" w:lineRule="auto"/>
        <w:jc w:val="both"/>
        <w:rPr>
          <w:lang w:eastAsia="ja-JP"/>
        </w:rPr>
      </w:pPr>
      <w:r w:rsidRPr="00B62365">
        <w:br w:type="page"/>
      </w:r>
      <w:bookmarkStart w:id="54" w:name="_Toc119522340"/>
      <w:r w:rsidR="00E6437E" w:rsidRPr="00B62365">
        <w:rPr>
          <w:lang w:eastAsia="ja-JP"/>
        </w:rPr>
        <w:lastRenderedPageBreak/>
        <w:t>Test Methods</w:t>
      </w:r>
      <w:bookmarkEnd w:id="54"/>
    </w:p>
    <w:p w14:paraId="07A2FBEE" w14:textId="77777777" w:rsidR="00E6437E" w:rsidRPr="00946879" w:rsidRDefault="00E6437E" w:rsidP="00E6437E">
      <w:pPr>
        <w:spacing w:line="480" w:lineRule="auto"/>
        <w:jc w:val="both"/>
        <w:rPr>
          <w:rFonts w:eastAsiaTheme="minorEastAsia"/>
        </w:rPr>
      </w:pPr>
      <w:r w:rsidRPr="00B62365">
        <w:rPr>
          <w:rFonts w:eastAsiaTheme="minorEastAsia"/>
        </w:rPr>
        <w:t>Fresh properties of the concrete were quantified by slump flow diameter, flow time, and visual stability index (VSI) according to ASTM C1611. The slump flow test for SCC uses a setup similar to the slump test of conventional concrete; that is, it uses the spread of concrete to determine workability instead of the loss in height. The target slump diameter is 635 mm, which can enable concrete to flow through congested reinforcement. The time required for the concrete to reach the diameter of 500 mm (T</w:t>
      </w:r>
      <w:r w:rsidRPr="00B62365">
        <w:rPr>
          <w:rFonts w:eastAsiaTheme="minorEastAsia"/>
          <w:vertAlign w:val="subscript"/>
        </w:rPr>
        <w:t>500</w:t>
      </w:r>
      <w:r w:rsidRPr="00B62365">
        <w:rPr>
          <w:rFonts w:eastAsiaTheme="minorEastAsia"/>
        </w:rPr>
        <w:t>)</w:t>
      </w:r>
      <w:r w:rsidRPr="00B62365">
        <w:rPr>
          <w:rFonts w:eastAsiaTheme="minorEastAsia"/>
          <w:vertAlign w:val="subscript"/>
        </w:rPr>
        <w:t xml:space="preserve"> </w:t>
      </w:r>
      <w:r w:rsidRPr="00B62365">
        <w:rPr>
          <w:rFonts w:eastAsiaTheme="minorEastAsia"/>
        </w:rPr>
        <w:t>indicates the viscosity of the concrete and was recorded as flow time.</w:t>
      </w:r>
    </w:p>
    <w:p w14:paraId="7FC6EC8E" w14:textId="4FB11845" w:rsidR="00946879" w:rsidRPr="00946879" w:rsidRDefault="00946879" w:rsidP="00DB4D17">
      <w:pPr>
        <w:spacing w:line="480" w:lineRule="auto"/>
        <w:jc w:val="both"/>
      </w:pPr>
      <w:r w:rsidRPr="00B62365">
        <w:rPr>
          <w:rFonts w:eastAsiaTheme="minorEastAsia"/>
        </w:rPr>
        <w:t>A T</w:t>
      </w:r>
      <w:r w:rsidRPr="00B62365">
        <w:rPr>
          <w:rFonts w:eastAsiaTheme="minorEastAsia"/>
          <w:vertAlign w:val="subscript"/>
        </w:rPr>
        <w:t>500</w:t>
      </w:r>
      <w:r w:rsidRPr="00B62365">
        <w:rPr>
          <w:rFonts w:eastAsiaTheme="minorEastAsia"/>
        </w:rPr>
        <w:t xml:space="preserve"> of 5 s or less is desirable for SCC. VSI is a visual inspection of the concrete stability that assigns an index of 0 to 3 based on the increased presence of a mortar halo, water sheen, and segregation of aggregates. A homogeneous concrete should have 0 VSI.</w:t>
      </w:r>
    </w:p>
    <w:p w14:paraId="0D799874" w14:textId="17930F84" w:rsidR="0047661E" w:rsidRPr="00B62365" w:rsidRDefault="0047661E" w:rsidP="00DB4D17">
      <w:pPr>
        <w:spacing w:line="480" w:lineRule="auto"/>
        <w:jc w:val="both"/>
        <w:rPr>
          <w:rFonts w:eastAsiaTheme="minorEastAsia"/>
        </w:rPr>
      </w:pPr>
      <w:r w:rsidRPr="00B62365">
        <w:rPr>
          <w:rFonts w:eastAsiaTheme="minorEastAsia"/>
        </w:rPr>
        <w:t xml:space="preserve">Each concrete mixture had three 102 × 203 mm cylinders tested for compressive strength according to ASTM C39 and two 100 × 100 × 406 mm concrete prisms with 300 mm span length were tested for the third-point bending test according to ASTM C1609. The flexural strength of the concrete was quantified by the modulus of rupture (MOR). </w:t>
      </w:r>
      <w:r w:rsidRPr="00B62365">
        <w:t xml:space="preserve">Concrete specimens were demolded and tested 6 h after casting. </w:t>
      </w:r>
      <w:r w:rsidRPr="00B62365">
        <w:rPr>
          <w:rFonts w:eastAsiaTheme="minorEastAsia"/>
        </w:rPr>
        <w:t xml:space="preserve"> </w:t>
      </w:r>
    </w:p>
    <w:p w14:paraId="0CDA6333" w14:textId="77777777" w:rsidR="0047661E" w:rsidRPr="00B62365" w:rsidRDefault="0047661E" w:rsidP="00DB4D17">
      <w:pPr>
        <w:spacing w:line="480" w:lineRule="auto"/>
        <w:jc w:val="both"/>
        <w:rPr>
          <w:rFonts w:eastAsiaTheme="minorEastAsia"/>
        </w:rPr>
      </w:pPr>
    </w:p>
    <w:p w14:paraId="311C52D3" w14:textId="77777777" w:rsidR="0047661E" w:rsidRPr="00B62365" w:rsidRDefault="0047661E" w:rsidP="00DB4D17">
      <w:pPr>
        <w:pStyle w:val="Heading2"/>
        <w:spacing w:line="480" w:lineRule="auto"/>
        <w:jc w:val="both"/>
      </w:pPr>
      <w:bookmarkStart w:id="55" w:name="_Toc119522341"/>
      <w:r w:rsidRPr="00B62365">
        <w:t>Results and Discussion</w:t>
      </w:r>
      <w:bookmarkEnd w:id="55"/>
    </w:p>
    <w:p w14:paraId="26A24471" w14:textId="77777777" w:rsidR="0047661E" w:rsidRPr="00B62365" w:rsidRDefault="0047661E" w:rsidP="00DB4D17">
      <w:pPr>
        <w:spacing w:line="480" w:lineRule="auto"/>
        <w:jc w:val="both"/>
      </w:pPr>
      <w:r w:rsidRPr="00B62365">
        <w:t>The compositions of the developed concrete mixtures are listed in Table 5.</w:t>
      </w:r>
    </w:p>
    <w:p w14:paraId="6C77000B" w14:textId="239FA23D" w:rsidR="00946879" w:rsidRPr="000B6DAA" w:rsidRDefault="00AB5CC4" w:rsidP="00E6437E">
      <w:pPr>
        <w:spacing w:line="480" w:lineRule="auto"/>
        <w:jc w:val="both"/>
      </w:pPr>
      <w:r w:rsidRPr="00B62365">
        <w:rPr>
          <w:rFonts w:eastAsiaTheme="minorEastAsia"/>
        </w:rPr>
        <w:t xml:space="preserve">Table 6 presents the average of the experimental results for the slump flow, compressive strength, and third-point bending tests. The table also shows w/b ratios, fiber percentage, total predicted cost, and volumetric ratio of coarse and fine aggregates for each concrete mixture. The cost of </w:t>
      </w:r>
    </w:p>
    <w:p w14:paraId="35B23E15" w14:textId="771FD76A" w:rsidR="00E954F0" w:rsidRDefault="00E954F0" w:rsidP="00DB4D17">
      <w:pPr>
        <w:pStyle w:val="Caption"/>
        <w:spacing w:line="480" w:lineRule="auto"/>
        <w:jc w:val="both"/>
      </w:pPr>
      <w:bookmarkStart w:id="56" w:name="_Toc119270960"/>
      <w:r>
        <w:lastRenderedPageBreak/>
        <w:t xml:space="preserve">Table </w:t>
      </w:r>
      <w:fldSimple w:instr=" SEQ Table \* ARABIC ">
        <w:r w:rsidR="00EE7373">
          <w:rPr>
            <w:noProof/>
          </w:rPr>
          <w:t>5</w:t>
        </w:r>
      </w:fldSimple>
      <w:r>
        <w:t xml:space="preserve">: </w:t>
      </w:r>
      <w:r w:rsidRPr="0085291A">
        <w:t>Composition of concrete mixtures with different fibers.</w:t>
      </w:r>
      <w:bookmarkEnd w:id="56"/>
    </w:p>
    <w:tbl>
      <w:tblPr>
        <w:tblW w:w="5000" w:type="pct"/>
        <w:jc w:val="center"/>
        <w:tblCellMar>
          <w:left w:w="29" w:type="dxa"/>
          <w:right w:w="29" w:type="dxa"/>
        </w:tblCellMar>
        <w:tblLook w:val="04A0" w:firstRow="1" w:lastRow="0" w:firstColumn="1" w:lastColumn="0" w:noHBand="0" w:noVBand="1"/>
      </w:tblPr>
      <w:tblGrid>
        <w:gridCol w:w="950"/>
        <w:gridCol w:w="613"/>
        <w:gridCol w:w="853"/>
        <w:gridCol w:w="854"/>
        <w:gridCol w:w="854"/>
        <w:gridCol w:w="1002"/>
        <w:gridCol w:w="1002"/>
        <w:gridCol w:w="854"/>
        <w:gridCol w:w="854"/>
        <w:gridCol w:w="1524"/>
      </w:tblGrid>
      <w:tr w:rsidR="0047661E" w:rsidRPr="00B62365" w14:paraId="1701D752" w14:textId="77777777" w:rsidTr="00E954F0">
        <w:trPr>
          <w:trHeight w:val="735"/>
          <w:jc w:val="center"/>
        </w:trPr>
        <w:tc>
          <w:tcPr>
            <w:tcW w:w="508" w:type="pct"/>
            <w:tcBorders>
              <w:top w:val="single" w:sz="4" w:space="0" w:color="auto"/>
              <w:left w:val="nil"/>
              <w:bottom w:val="single" w:sz="4" w:space="0" w:color="auto"/>
              <w:right w:val="nil"/>
            </w:tcBorders>
            <w:vAlign w:val="center"/>
          </w:tcPr>
          <w:p w14:paraId="66E51D55" w14:textId="77777777" w:rsidR="0047661E" w:rsidRPr="00B62365" w:rsidRDefault="0047661E" w:rsidP="00DB4D17">
            <w:pPr>
              <w:spacing w:line="480" w:lineRule="auto"/>
              <w:jc w:val="both"/>
              <w:rPr>
                <w:b/>
                <w:i/>
              </w:rPr>
            </w:pPr>
            <w:r w:rsidRPr="00B62365">
              <w:t>Concrete mix</w:t>
            </w:r>
          </w:p>
        </w:tc>
        <w:tc>
          <w:tcPr>
            <w:tcW w:w="328" w:type="pct"/>
            <w:tcBorders>
              <w:top w:val="single" w:sz="4" w:space="0" w:color="auto"/>
              <w:left w:val="nil"/>
              <w:bottom w:val="single" w:sz="4" w:space="0" w:color="auto"/>
              <w:right w:val="nil"/>
            </w:tcBorders>
            <w:vAlign w:val="center"/>
          </w:tcPr>
          <w:p w14:paraId="7EA32928" w14:textId="77777777" w:rsidR="0047661E" w:rsidRPr="00B62365" w:rsidRDefault="0047661E" w:rsidP="00DB4D17">
            <w:pPr>
              <w:spacing w:line="480" w:lineRule="auto"/>
              <w:jc w:val="both"/>
              <w:rPr>
                <w:b/>
                <w:i/>
              </w:rPr>
            </w:pPr>
            <w:r w:rsidRPr="00B62365">
              <w:t>Fiber types</w:t>
            </w:r>
          </w:p>
        </w:tc>
        <w:tc>
          <w:tcPr>
            <w:tcW w:w="456" w:type="pct"/>
            <w:tcBorders>
              <w:top w:val="single" w:sz="4" w:space="0" w:color="auto"/>
              <w:left w:val="nil"/>
              <w:bottom w:val="single" w:sz="4" w:space="0" w:color="auto"/>
              <w:right w:val="nil"/>
            </w:tcBorders>
            <w:vAlign w:val="center"/>
          </w:tcPr>
          <w:p w14:paraId="546ED738" w14:textId="77777777" w:rsidR="0047661E" w:rsidRPr="00B62365" w:rsidRDefault="0047661E" w:rsidP="00DB4D17">
            <w:pPr>
              <w:spacing w:line="480" w:lineRule="auto"/>
              <w:jc w:val="both"/>
            </w:pPr>
            <w:r w:rsidRPr="00B62365">
              <w:t>Cement</w:t>
            </w:r>
          </w:p>
          <w:p w14:paraId="3B436A91" w14:textId="77777777" w:rsidR="0047661E" w:rsidRPr="00B62365" w:rsidRDefault="0047661E" w:rsidP="00DB4D17">
            <w:pPr>
              <w:spacing w:line="480" w:lineRule="auto"/>
              <w:jc w:val="both"/>
              <w:rPr>
                <w:b/>
                <w:i/>
              </w:rPr>
            </w:pPr>
            <w:r w:rsidRPr="00B62365">
              <w:t>(Kg/m</w:t>
            </w:r>
            <w:r w:rsidRPr="00B62365">
              <w:rPr>
                <w:vertAlign w:val="superscript"/>
              </w:rPr>
              <w:t>3</w:t>
            </w:r>
            <w:r w:rsidRPr="00B62365">
              <w:t>)</w:t>
            </w:r>
          </w:p>
        </w:tc>
        <w:tc>
          <w:tcPr>
            <w:tcW w:w="456" w:type="pct"/>
            <w:tcBorders>
              <w:top w:val="single" w:sz="4" w:space="0" w:color="auto"/>
              <w:left w:val="nil"/>
              <w:bottom w:val="single" w:sz="4" w:space="0" w:color="auto"/>
              <w:right w:val="nil"/>
            </w:tcBorders>
            <w:vAlign w:val="center"/>
          </w:tcPr>
          <w:p w14:paraId="245C13BF" w14:textId="77777777" w:rsidR="0047661E" w:rsidRPr="00B62365" w:rsidRDefault="0047661E" w:rsidP="00DB4D17">
            <w:pPr>
              <w:spacing w:line="480" w:lineRule="auto"/>
              <w:jc w:val="both"/>
            </w:pPr>
            <w:r w:rsidRPr="00B62365">
              <w:t>CSA</w:t>
            </w:r>
          </w:p>
          <w:p w14:paraId="7B6E3C68" w14:textId="77777777" w:rsidR="0047661E" w:rsidRPr="00B62365" w:rsidRDefault="0047661E" w:rsidP="00DB4D17">
            <w:pPr>
              <w:spacing w:line="480" w:lineRule="auto"/>
              <w:jc w:val="both"/>
            </w:pPr>
            <w:r w:rsidRPr="00B62365">
              <w:t>(Kg/m</w:t>
            </w:r>
            <w:r w:rsidRPr="00B62365">
              <w:rPr>
                <w:vertAlign w:val="superscript"/>
              </w:rPr>
              <w:t>3</w:t>
            </w:r>
            <w:r w:rsidRPr="00B62365">
              <w:t>)</w:t>
            </w:r>
          </w:p>
        </w:tc>
        <w:tc>
          <w:tcPr>
            <w:tcW w:w="456" w:type="pct"/>
            <w:tcBorders>
              <w:top w:val="single" w:sz="4" w:space="0" w:color="auto"/>
              <w:left w:val="nil"/>
              <w:bottom w:val="single" w:sz="4" w:space="0" w:color="auto"/>
              <w:right w:val="nil"/>
            </w:tcBorders>
            <w:vAlign w:val="center"/>
          </w:tcPr>
          <w:p w14:paraId="4F10608F" w14:textId="77777777" w:rsidR="0047661E" w:rsidRPr="00B62365" w:rsidRDefault="0047661E" w:rsidP="00DB4D17">
            <w:pPr>
              <w:spacing w:line="480" w:lineRule="auto"/>
              <w:jc w:val="both"/>
            </w:pPr>
            <w:r w:rsidRPr="00B62365">
              <w:t>Slag</w:t>
            </w:r>
          </w:p>
          <w:p w14:paraId="425534AD" w14:textId="77777777" w:rsidR="0047661E" w:rsidRPr="00B62365" w:rsidRDefault="0047661E" w:rsidP="00DB4D17">
            <w:pPr>
              <w:spacing w:line="480" w:lineRule="auto"/>
              <w:jc w:val="both"/>
            </w:pPr>
            <w:r w:rsidRPr="00B62365">
              <w:t>(Kg/m</w:t>
            </w:r>
            <w:r w:rsidRPr="00B62365">
              <w:rPr>
                <w:vertAlign w:val="superscript"/>
              </w:rPr>
              <w:t>3</w:t>
            </w:r>
            <w:r w:rsidRPr="00B62365">
              <w:t>)</w:t>
            </w:r>
          </w:p>
        </w:tc>
        <w:tc>
          <w:tcPr>
            <w:tcW w:w="535" w:type="pct"/>
            <w:tcBorders>
              <w:top w:val="single" w:sz="4" w:space="0" w:color="auto"/>
              <w:left w:val="nil"/>
              <w:bottom w:val="single" w:sz="4" w:space="0" w:color="auto"/>
              <w:right w:val="nil"/>
            </w:tcBorders>
            <w:vAlign w:val="center"/>
          </w:tcPr>
          <w:p w14:paraId="59D2ABCF" w14:textId="77777777" w:rsidR="0047661E" w:rsidRPr="00B62365" w:rsidRDefault="0047661E" w:rsidP="00DB4D17">
            <w:pPr>
              <w:spacing w:line="480" w:lineRule="auto"/>
              <w:jc w:val="both"/>
            </w:pPr>
            <w:r w:rsidRPr="00B62365">
              <w:t>Coarse aggregate</w:t>
            </w:r>
          </w:p>
          <w:p w14:paraId="021611AC" w14:textId="77777777" w:rsidR="0047661E" w:rsidRPr="00B62365" w:rsidRDefault="0047661E" w:rsidP="00DB4D17">
            <w:pPr>
              <w:spacing w:line="480" w:lineRule="auto"/>
              <w:jc w:val="both"/>
              <w:rPr>
                <w:b/>
                <w:i/>
              </w:rPr>
            </w:pPr>
            <w:r w:rsidRPr="00B62365">
              <w:t>(Kg/m</w:t>
            </w:r>
            <w:r w:rsidRPr="00B62365">
              <w:rPr>
                <w:vertAlign w:val="superscript"/>
              </w:rPr>
              <w:t>3</w:t>
            </w:r>
            <w:r w:rsidRPr="00B62365">
              <w:t>)</w:t>
            </w:r>
          </w:p>
        </w:tc>
        <w:tc>
          <w:tcPr>
            <w:tcW w:w="535" w:type="pct"/>
            <w:tcBorders>
              <w:top w:val="single" w:sz="4" w:space="0" w:color="auto"/>
              <w:left w:val="nil"/>
              <w:bottom w:val="single" w:sz="4" w:space="0" w:color="auto"/>
              <w:right w:val="nil"/>
            </w:tcBorders>
            <w:vAlign w:val="center"/>
          </w:tcPr>
          <w:p w14:paraId="23B0B56C" w14:textId="77777777" w:rsidR="0047661E" w:rsidRPr="00B62365" w:rsidRDefault="0047661E" w:rsidP="00DB4D17">
            <w:pPr>
              <w:spacing w:line="480" w:lineRule="auto"/>
              <w:jc w:val="both"/>
            </w:pPr>
            <w:r w:rsidRPr="00B62365">
              <w:t>Fine aggregate</w:t>
            </w:r>
          </w:p>
          <w:p w14:paraId="4D2CC415" w14:textId="77777777" w:rsidR="0047661E" w:rsidRPr="00B62365" w:rsidRDefault="0047661E" w:rsidP="00DB4D17">
            <w:pPr>
              <w:spacing w:line="480" w:lineRule="auto"/>
              <w:jc w:val="both"/>
              <w:rPr>
                <w:b/>
                <w:i/>
              </w:rPr>
            </w:pPr>
            <w:r w:rsidRPr="00B62365">
              <w:t>(Kg/m</w:t>
            </w:r>
            <w:r w:rsidRPr="00B62365">
              <w:rPr>
                <w:vertAlign w:val="superscript"/>
              </w:rPr>
              <w:t>3</w:t>
            </w:r>
            <w:r w:rsidRPr="00B62365">
              <w:t>)</w:t>
            </w:r>
          </w:p>
        </w:tc>
        <w:tc>
          <w:tcPr>
            <w:tcW w:w="456" w:type="pct"/>
            <w:tcBorders>
              <w:top w:val="single" w:sz="4" w:space="0" w:color="auto"/>
              <w:left w:val="nil"/>
              <w:bottom w:val="single" w:sz="4" w:space="0" w:color="auto"/>
              <w:right w:val="nil"/>
            </w:tcBorders>
            <w:vAlign w:val="center"/>
          </w:tcPr>
          <w:p w14:paraId="496B2DEC" w14:textId="77777777" w:rsidR="0047661E" w:rsidRPr="00B62365" w:rsidRDefault="0047661E" w:rsidP="00DB4D17">
            <w:pPr>
              <w:spacing w:line="480" w:lineRule="auto"/>
              <w:jc w:val="both"/>
            </w:pPr>
            <w:r w:rsidRPr="00B62365">
              <w:t>Fiber</w:t>
            </w:r>
          </w:p>
          <w:p w14:paraId="2FCD9DD6" w14:textId="77777777" w:rsidR="0047661E" w:rsidRPr="00B62365" w:rsidRDefault="0047661E" w:rsidP="00DB4D17">
            <w:pPr>
              <w:spacing w:line="480" w:lineRule="auto"/>
              <w:jc w:val="both"/>
              <w:rPr>
                <w:b/>
                <w:i/>
              </w:rPr>
            </w:pPr>
            <w:r w:rsidRPr="00B62365">
              <w:t>(Kg/m</w:t>
            </w:r>
            <w:r w:rsidRPr="00B62365">
              <w:rPr>
                <w:vertAlign w:val="superscript"/>
              </w:rPr>
              <w:t>3</w:t>
            </w:r>
            <w:r w:rsidRPr="00B62365">
              <w:t>)</w:t>
            </w:r>
          </w:p>
        </w:tc>
        <w:tc>
          <w:tcPr>
            <w:tcW w:w="456" w:type="pct"/>
            <w:tcBorders>
              <w:top w:val="single" w:sz="4" w:space="0" w:color="auto"/>
              <w:left w:val="nil"/>
              <w:bottom w:val="single" w:sz="4" w:space="0" w:color="auto"/>
              <w:right w:val="nil"/>
            </w:tcBorders>
            <w:vAlign w:val="center"/>
          </w:tcPr>
          <w:p w14:paraId="7E2CF22E" w14:textId="77777777" w:rsidR="0047661E" w:rsidRPr="00B62365" w:rsidRDefault="0047661E" w:rsidP="00DB4D17">
            <w:pPr>
              <w:spacing w:line="480" w:lineRule="auto"/>
              <w:jc w:val="both"/>
            </w:pPr>
            <w:r w:rsidRPr="00B62365">
              <w:t>Water</w:t>
            </w:r>
          </w:p>
          <w:p w14:paraId="1D53CDF1" w14:textId="77777777" w:rsidR="0047661E" w:rsidRPr="00B62365" w:rsidRDefault="0047661E" w:rsidP="00DB4D17">
            <w:pPr>
              <w:spacing w:line="480" w:lineRule="auto"/>
              <w:jc w:val="both"/>
              <w:rPr>
                <w:b/>
                <w:i/>
              </w:rPr>
            </w:pPr>
            <w:r w:rsidRPr="00B62365">
              <w:t>(Kg/m</w:t>
            </w:r>
            <w:r w:rsidRPr="00B62365">
              <w:rPr>
                <w:vertAlign w:val="superscript"/>
              </w:rPr>
              <w:t>3</w:t>
            </w:r>
            <w:r w:rsidRPr="00B62365">
              <w:t>)</w:t>
            </w:r>
          </w:p>
        </w:tc>
        <w:tc>
          <w:tcPr>
            <w:tcW w:w="815" w:type="pct"/>
            <w:tcBorders>
              <w:top w:val="single" w:sz="4" w:space="0" w:color="auto"/>
              <w:left w:val="nil"/>
              <w:bottom w:val="single" w:sz="4" w:space="0" w:color="auto"/>
              <w:right w:val="nil"/>
            </w:tcBorders>
            <w:vAlign w:val="center"/>
          </w:tcPr>
          <w:p w14:paraId="33105A83" w14:textId="77777777" w:rsidR="0047661E" w:rsidRPr="00B62365" w:rsidRDefault="0047661E" w:rsidP="00DB4D17">
            <w:pPr>
              <w:spacing w:line="480" w:lineRule="auto"/>
              <w:jc w:val="both"/>
            </w:pPr>
            <w:r w:rsidRPr="00B62365">
              <w:t>Admixtures</w:t>
            </w:r>
          </w:p>
          <w:p w14:paraId="156D23C4" w14:textId="77777777" w:rsidR="0047661E" w:rsidRPr="00B62365" w:rsidRDefault="0047661E" w:rsidP="00DB4D17">
            <w:pPr>
              <w:spacing w:line="480" w:lineRule="auto"/>
              <w:jc w:val="both"/>
            </w:pPr>
            <w:r w:rsidRPr="00B62365">
              <w:t>(ml/100 kg of total binder content)</w:t>
            </w:r>
          </w:p>
        </w:tc>
      </w:tr>
      <w:tr w:rsidR="0047661E" w:rsidRPr="00B62365" w14:paraId="68B8BD6F" w14:textId="77777777" w:rsidTr="00E954F0">
        <w:trPr>
          <w:trHeight w:val="465"/>
          <w:jc w:val="center"/>
        </w:trPr>
        <w:tc>
          <w:tcPr>
            <w:tcW w:w="508" w:type="pct"/>
            <w:tcBorders>
              <w:top w:val="single" w:sz="4" w:space="0" w:color="auto"/>
              <w:left w:val="nil"/>
              <w:bottom w:val="nil"/>
              <w:right w:val="nil"/>
            </w:tcBorders>
            <w:vAlign w:val="center"/>
          </w:tcPr>
          <w:p w14:paraId="3CAE1259" w14:textId="77777777" w:rsidR="0047661E" w:rsidRPr="00B62365" w:rsidRDefault="0047661E" w:rsidP="00DB4D17">
            <w:pPr>
              <w:spacing w:line="480" w:lineRule="auto"/>
              <w:jc w:val="both"/>
              <w:rPr>
                <w:b/>
                <w:i/>
              </w:rPr>
            </w:pPr>
            <w:r w:rsidRPr="00B62365">
              <w:t>M1NF</w:t>
            </w:r>
          </w:p>
        </w:tc>
        <w:tc>
          <w:tcPr>
            <w:tcW w:w="328" w:type="pct"/>
            <w:tcBorders>
              <w:top w:val="single" w:sz="4" w:space="0" w:color="auto"/>
              <w:left w:val="nil"/>
              <w:bottom w:val="nil"/>
              <w:right w:val="nil"/>
            </w:tcBorders>
            <w:vAlign w:val="center"/>
          </w:tcPr>
          <w:p w14:paraId="7D02A497" w14:textId="77777777" w:rsidR="0047661E" w:rsidRPr="00B62365" w:rsidRDefault="0047661E" w:rsidP="00DB4D17">
            <w:pPr>
              <w:spacing w:line="480" w:lineRule="auto"/>
              <w:jc w:val="both"/>
              <w:rPr>
                <w:b/>
                <w:i/>
              </w:rPr>
            </w:pPr>
            <w:r w:rsidRPr="00B62365">
              <w:t>No fiber</w:t>
            </w:r>
          </w:p>
        </w:tc>
        <w:tc>
          <w:tcPr>
            <w:tcW w:w="456" w:type="pct"/>
            <w:tcBorders>
              <w:top w:val="single" w:sz="4" w:space="0" w:color="auto"/>
              <w:left w:val="nil"/>
              <w:bottom w:val="nil"/>
              <w:right w:val="nil"/>
            </w:tcBorders>
            <w:vAlign w:val="center"/>
          </w:tcPr>
          <w:p w14:paraId="697120E6" w14:textId="77777777" w:rsidR="0047661E" w:rsidRPr="00B62365" w:rsidRDefault="0047661E" w:rsidP="00DB4D17">
            <w:pPr>
              <w:spacing w:line="480" w:lineRule="auto"/>
              <w:jc w:val="both"/>
              <w:rPr>
                <w:b/>
                <w:i/>
              </w:rPr>
            </w:pPr>
            <w:r w:rsidRPr="00B62365">
              <w:t>302</w:t>
            </w:r>
          </w:p>
        </w:tc>
        <w:tc>
          <w:tcPr>
            <w:tcW w:w="456" w:type="pct"/>
            <w:tcBorders>
              <w:top w:val="single" w:sz="4" w:space="0" w:color="auto"/>
              <w:left w:val="nil"/>
              <w:bottom w:val="nil"/>
              <w:right w:val="nil"/>
            </w:tcBorders>
            <w:vAlign w:val="center"/>
          </w:tcPr>
          <w:p w14:paraId="34081510" w14:textId="77777777" w:rsidR="0047661E" w:rsidRPr="00B62365" w:rsidRDefault="0047661E" w:rsidP="00DB4D17">
            <w:pPr>
              <w:spacing w:line="480" w:lineRule="auto"/>
              <w:jc w:val="both"/>
              <w:rPr>
                <w:b/>
                <w:i/>
              </w:rPr>
            </w:pPr>
            <w:r w:rsidRPr="00B62365">
              <w:t>165</w:t>
            </w:r>
          </w:p>
        </w:tc>
        <w:tc>
          <w:tcPr>
            <w:tcW w:w="456" w:type="pct"/>
            <w:tcBorders>
              <w:top w:val="single" w:sz="4" w:space="0" w:color="auto"/>
              <w:left w:val="nil"/>
              <w:bottom w:val="nil"/>
              <w:right w:val="nil"/>
            </w:tcBorders>
            <w:vAlign w:val="center"/>
          </w:tcPr>
          <w:p w14:paraId="351CC3CE" w14:textId="77777777" w:rsidR="0047661E" w:rsidRPr="00B62365" w:rsidRDefault="0047661E" w:rsidP="00DB4D17">
            <w:pPr>
              <w:spacing w:line="480" w:lineRule="auto"/>
              <w:jc w:val="both"/>
              <w:rPr>
                <w:b/>
                <w:i/>
              </w:rPr>
            </w:pPr>
            <w:r w:rsidRPr="00B62365">
              <w:t>82</w:t>
            </w:r>
          </w:p>
        </w:tc>
        <w:tc>
          <w:tcPr>
            <w:tcW w:w="535" w:type="pct"/>
            <w:tcBorders>
              <w:top w:val="single" w:sz="4" w:space="0" w:color="auto"/>
              <w:left w:val="nil"/>
              <w:bottom w:val="nil"/>
              <w:right w:val="nil"/>
            </w:tcBorders>
            <w:vAlign w:val="center"/>
          </w:tcPr>
          <w:p w14:paraId="2B908A22" w14:textId="77777777" w:rsidR="0047661E" w:rsidRPr="00B62365" w:rsidRDefault="0047661E" w:rsidP="00DB4D17">
            <w:pPr>
              <w:spacing w:line="480" w:lineRule="auto"/>
              <w:jc w:val="both"/>
            </w:pPr>
            <w:r w:rsidRPr="00B62365">
              <w:t>615</w:t>
            </w:r>
          </w:p>
        </w:tc>
        <w:tc>
          <w:tcPr>
            <w:tcW w:w="535" w:type="pct"/>
            <w:tcBorders>
              <w:top w:val="single" w:sz="4" w:space="0" w:color="auto"/>
              <w:left w:val="nil"/>
              <w:bottom w:val="nil"/>
              <w:right w:val="nil"/>
            </w:tcBorders>
            <w:vAlign w:val="center"/>
          </w:tcPr>
          <w:p w14:paraId="630FFB16" w14:textId="77777777" w:rsidR="0047661E" w:rsidRPr="00B62365" w:rsidRDefault="0047661E" w:rsidP="00DB4D17">
            <w:pPr>
              <w:spacing w:line="480" w:lineRule="auto"/>
              <w:jc w:val="both"/>
            </w:pPr>
            <w:r w:rsidRPr="00B62365">
              <w:t>964</w:t>
            </w:r>
          </w:p>
        </w:tc>
        <w:tc>
          <w:tcPr>
            <w:tcW w:w="456" w:type="pct"/>
            <w:tcBorders>
              <w:top w:val="single" w:sz="4" w:space="0" w:color="auto"/>
              <w:left w:val="nil"/>
              <w:bottom w:val="nil"/>
              <w:right w:val="nil"/>
            </w:tcBorders>
            <w:vAlign w:val="center"/>
          </w:tcPr>
          <w:p w14:paraId="772078CB" w14:textId="77777777" w:rsidR="0047661E" w:rsidRPr="00B62365" w:rsidRDefault="0047661E" w:rsidP="00DB4D17">
            <w:pPr>
              <w:spacing w:line="480" w:lineRule="auto"/>
              <w:jc w:val="both"/>
            </w:pPr>
            <w:r w:rsidRPr="00B62365">
              <w:t>0</w:t>
            </w:r>
          </w:p>
        </w:tc>
        <w:tc>
          <w:tcPr>
            <w:tcW w:w="456" w:type="pct"/>
            <w:tcBorders>
              <w:top w:val="single" w:sz="4" w:space="0" w:color="auto"/>
              <w:left w:val="nil"/>
              <w:bottom w:val="nil"/>
              <w:right w:val="nil"/>
            </w:tcBorders>
            <w:vAlign w:val="center"/>
          </w:tcPr>
          <w:p w14:paraId="33C702FA" w14:textId="77777777" w:rsidR="0047661E" w:rsidRPr="00B62365" w:rsidRDefault="0047661E" w:rsidP="00DB4D17">
            <w:pPr>
              <w:spacing w:line="480" w:lineRule="auto"/>
              <w:jc w:val="both"/>
              <w:rPr>
                <w:b/>
                <w:i/>
              </w:rPr>
            </w:pPr>
            <w:r w:rsidRPr="00B62365">
              <w:t>187</w:t>
            </w:r>
          </w:p>
        </w:tc>
        <w:tc>
          <w:tcPr>
            <w:tcW w:w="815" w:type="pct"/>
            <w:vMerge w:val="restart"/>
            <w:tcBorders>
              <w:top w:val="single" w:sz="4" w:space="0" w:color="auto"/>
              <w:left w:val="nil"/>
              <w:bottom w:val="nil"/>
              <w:right w:val="nil"/>
            </w:tcBorders>
            <w:vAlign w:val="center"/>
          </w:tcPr>
          <w:p w14:paraId="74C9F4C7" w14:textId="77777777" w:rsidR="0047661E" w:rsidRPr="00B62365" w:rsidRDefault="0047661E" w:rsidP="00DB4D17">
            <w:pPr>
              <w:spacing w:line="480" w:lineRule="auto"/>
              <w:jc w:val="both"/>
            </w:pPr>
            <w:r w:rsidRPr="00B62365">
              <w:t>HRWRA=780;</w:t>
            </w:r>
          </w:p>
          <w:p w14:paraId="02C06CD5" w14:textId="77777777" w:rsidR="0047661E" w:rsidRPr="00B62365" w:rsidRDefault="0047661E" w:rsidP="00DB4D17">
            <w:pPr>
              <w:spacing w:line="480" w:lineRule="auto"/>
              <w:jc w:val="both"/>
            </w:pPr>
            <w:r w:rsidRPr="00B62365">
              <w:t>HSA=1,625</w:t>
            </w:r>
          </w:p>
          <w:p w14:paraId="2B1BE8A5" w14:textId="77777777" w:rsidR="0047661E" w:rsidRPr="00B62365" w:rsidRDefault="0047661E" w:rsidP="00DB4D17">
            <w:pPr>
              <w:spacing w:line="480" w:lineRule="auto"/>
              <w:jc w:val="both"/>
            </w:pPr>
          </w:p>
        </w:tc>
      </w:tr>
      <w:tr w:rsidR="0047661E" w:rsidRPr="00B62365" w14:paraId="7C022091" w14:textId="77777777" w:rsidTr="00E954F0">
        <w:trPr>
          <w:trHeight w:val="301"/>
          <w:jc w:val="center"/>
        </w:trPr>
        <w:tc>
          <w:tcPr>
            <w:tcW w:w="508" w:type="pct"/>
            <w:tcBorders>
              <w:top w:val="nil"/>
              <w:left w:val="nil"/>
              <w:bottom w:val="nil"/>
              <w:right w:val="nil"/>
            </w:tcBorders>
            <w:vAlign w:val="center"/>
          </w:tcPr>
          <w:p w14:paraId="124844B6" w14:textId="77777777" w:rsidR="0047661E" w:rsidRPr="00B62365" w:rsidRDefault="0047661E" w:rsidP="00DB4D17">
            <w:pPr>
              <w:spacing w:line="480" w:lineRule="auto"/>
              <w:jc w:val="both"/>
              <w:rPr>
                <w:b/>
                <w:i/>
              </w:rPr>
            </w:pPr>
            <w:r w:rsidRPr="00B62365">
              <w:t>M1TSF</w:t>
            </w:r>
          </w:p>
        </w:tc>
        <w:tc>
          <w:tcPr>
            <w:tcW w:w="328" w:type="pct"/>
            <w:tcBorders>
              <w:top w:val="nil"/>
              <w:left w:val="nil"/>
              <w:bottom w:val="nil"/>
              <w:right w:val="nil"/>
            </w:tcBorders>
            <w:vAlign w:val="center"/>
          </w:tcPr>
          <w:p w14:paraId="7980B77B" w14:textId="77777777" w:rsidR="0047661E" w:rsidRPr="00B62365" w:rsidRDefault="0047661E" w:rsidP="00DB4D17">
            <w:pPr>
              <w:spacing w:line="480" w:lineRule="auto"/>
              <w:jc w:val="both"/>
              <w:rPr>
                <w:b/>
                <w:i/>
              </w:rPr>
            </w:pPr>
            <w:r w:rsidRPr="00B62365">
              <w:t>TSF</w:t>
            </w:r>
          </w:p>
        </w:tc>
        <w:tc>
          <w:tcPr>
            <w:tcW w:w="456" w:type="pct"/>
            <w:tcBorders>
              <w:top w:val="nil"/>
              <w:left w:val="nil"/>
              <w:bottom w:val="nil"/>
              <w:right w:val="nil"/>
            </w:tcBorders>
            <w:vAlign w:val="center"/>
          </w:tcPr>
          <w:p w14:paraId="5A0BE0D1" w14:textId="77777777" w:rsidR="0047661E" w:rsidRPr="00B62365" w:rsidRDefault="0047661E" w:rsidP="00DB4D17">
            <w:pPr>
              <w:spacing w:line="480" w:lineRule="auto"/>
              <w:jc w:val="both"/>
              <w:rPr>
                <w:b/>
                <w:i/>
              </w:rPr>
            </w:pPr>
            <w:r w:rsidRPr="00B62365">
              <w:t>302</w:t>
            </w:r>
          </w:p>
        </w:tc>
        <w:tc>
          <w:tcPr>
            <w:tcW w:w="456" w:type="pct"/>
            <w:tcBorders>
              <w:top w:val="nil"/>
              <w:left w:val="nil"/>
              <w:bottom w:val="nil"/>
              <w:right w:val="nil"/>
            </w:tcBorders>
            <w:vAlign w:val="center"/>
          </w:tcPr>
          <w:p w14:paraId="14BCAAF0" w14:textId="77777777" w:rsidR="0047661E" w:rsidRPr="00B62365" w:rsidRDefault="0047661E" w:rsidP="00DB4D17">
            <w:pPr>
              <w:spacing w:line="480" w:lineRule="auto"/>
              <w:jc w:val="both"/>
              <w:rPr>
                <w:b/>
                <w:i/>
              </w:rPr>
            </w:pPr>
            <w:r w:rsidRPr="00B62365">
              <w:t>165</w:t>
            </w:r>
          </w:p>
        </w:tc>
        <w:tc>
          <w:tcPr>
            <w:tcW w:w="456" w:type="pct"/>
            <w:tcBorders>
              <w:top w:val="nil"/>
              <w:left w:val="nil"/>
              <w:bottom w:val="nil"/>
              <w:right w:val="nil"/>
            </w:tcBorders>
            <w:vAlign w:val="center"/>
          </w:tcPr>
          <w:p w14:paraId="24F67A14" w14:textId="77777777" w:rsidR="0047661E" w:rsidRPr="00B62365" w:rsidRDefault="0047661E" w:rsidP="00DB4D17">
            <w:pPr>
              <w:spacing w:line="480" w:lineRule="auto"/>
              <w:jc w:val="both"/>
              <w:rPr>
                <w:b/>
                <w:i/>
              </w:rPr>
            </w:pPr>
            <w:r w:rsidRPr="00B62365">
              <w:t>82</w:t>
            </w:r>
          </w:p>
        </w:tc>
        <w:tc>
          <w:tcPr>
            <w:tcW w:w="535" w:type="pct"/>
            <w:tcBorders>
              <w:top w:val="nil"/>
              <w:left w:val="nil"/>
              <w:bottom w:val="nil"/>
              <w:right w:val="nil"/>
            </w:tcBorders>
            <w:vAlign w:val="center"/>
          </w:tcPr>
          <w:p w14:paraId="1EB61048" w14:textId="77777777" w:rsidR="0047661E" w:rsidRPr="00B62365" w:rsidRDefault="0047661E" w:rsidP="00DB4D17">
            <w:pPr>
              <w:spacing w:line="480" w:lineRule="auto"/>
              <w:jc w:val="both"/>
              <w:rPr>
                <w:b/>
                <w:i/>
              </w:rPr>
            </w:pPr>
            <w:r w:rsidRPr="00B62365">
              <w:t>620</w:t>
            </w:r>
          </w:p>
        </w:tc>
        <w:tc>
          <w:tcPr>
            <w:tcW w:w="535" w:type="pct"/>
            <w:tcBorders>
              <w:top w:val="nil"/>
              <w:left w:val="nil"/>
              <w:bottom w:val="nil"/>
              <w:right w:val="nil"/>
            </w:tcBorders>
            <w:vAlign w:val="center"/>
          </w:tcPr>
          <w:p w14:paraId="499B6AC7" w14:textId="77777777" w:rsidR="0047661E" w:rsidRPr="00B62365" w:rsidRDefault="0047661E" w:rsidP="00DB4D17">
            <w:pPr>
              <w:spacing w:line="480" w:lineRule="auto"/>
              <w:jc w:val="both"/>
              <w:rPr>
                <w:b/>
                <w:i/>
              </w:rPr>
            </w:pPr>
            <w:r w:rsidRPr="00B62365">
              <w:t>964</w:t>
            </w:r>
          </w:p>
        </w:tc>
        <w:tc>
          <w:tcPr>
            <w:tcW w:w="456" w:type="pct"/>
            <w:tcBorders>
              <w:top w:val="nil"/>
              <w:left w:val="nil"/>
              <w:bottom w:val="nil"/>
              <w:right w:val="nil"/>
            </w:tcBorders>
            <w:vAlign w:val="center"/>
          </w:tcPr>
          <w:p w14:paraId="6A5C3F37" w14:textId="77777777" w:rsidR="0047661E" w:rsidRPr="00B62365" w:rsidRDefault="0047661E" w:rsidP="00DB4D17">
            <w:pPr>
              <w:spacing w:line="480" w:lineRule="auto"/>
              <w:jc w:val="both"/>
            </w:pPr>
            <w:r w:rsidRPr="00B62365">
              <w:t>23</w:t>
            </w:r>
          </w:p>
        </w:tc>
        <w:tc>
          <w:tcPr>
            <w:tcW w:w="456" w:type="pct"/>
            <w:tcBorders>
              <w:top w:val="nil"/>
              <w:left w:val="nil"/>
              <w:bottom w:val="nil"/>
              <w:right w:val="nil"/>
            </w:tcBorders>
            <w:vAlign w:val="center"/>
          </w:tcPr>
          <w:p w14:paraId="6FF20289" w14:textId="77777777" w:rsidR="0047661E" w:rsidRPr="00B62365" w:rsidRDefault="0047661E" w:rsidP="00DB4D17">
            <w:pPr>
              <w:spacing w:line="480" w:lineRule="auto"/>
              <w:jc w:val="both"/>
            </w:pPr>
            <w:r w:rsidRPr="00B62365">
              <w:t>187</w:t>
            </w:r>
          </w:p>
        </w:tc>
        <w:tc>
          <w:tcPr>
            <w:tcW w:w="815" w:type="pct"/>
            <w:vMerge/>
            <w:tcBorders>
              <w:top w:val="nil"/>
              <w:left w:val="nil"/>
              <w:bottom w:val="nil"/>
              <w:right w:val="nil"/>
            </w:tcBorders>
            <w:vAlign w:val="center"/>
          </w:tcPr>
          <w:p w14:paraId="32582EA4" w14:textId="77777777" w:rsidR="0047661E" w:rsidRPr="00B62365" w:rsidRDefault="0047661E" w:rsidP="00DB4D17">
            <w:pPr>
              <w:spacing w:line="480" w:lineRule="auto"/>
              <w:jc w:val="both"/>
            </w:pPr>
          </w:p>
        </w:tc>
      </w:tr>
      <w:tr w:rsidR="0047661E" w:rsidRPr="00B62365" w14:paraId="3D699D5F" w14:textId="77777777" w:rsidTr="00E954F0">
        <w:trPr>
          <w:trHeight w:val="278"/>
          <w:jc w:val="center"/>
        </w:trPr>
        <w:tc>
          <w:tcPr>
            <w:tcW w:w="508" w:type="pct"/>
            <w:tcBorders>
              <w:top w:val="nil"/>
              <w:left w:val="nil"/>
              <w:bottom w:val="nil"/>
              <w:right w:val="nil"/>
            </w:tcBorders>
            <w:vAlign w:val="center"/>
          </w:tcPr>
          <w:p w14:paraId="78A85674" w14:textId="77777777" w:rsidR="0047661E" w:rsidRPr="00B62365" w:rsidRDefault="0047661E" w:rsidP="00DB4D17">
            <w:pPr>
              <w:spacing w:line="480" w:lineRule="auto"/>
              <w:jc w:val="both"/>
              <w:rPr>
                <w:b/>
                <w:i/>
              </w:rPr>
            </w:pPr>
            <w:r w:rsidRPr="00B62365">
              <w:t>M1SSF</w:t>
            </w:r>
          </w:p>
        </w:tc>
        <w:tc>
          <w:tcPr>
            <w:tcW w:w="328" w:type="pct"/>
            <w:tcBorders>
              <w:top w:val="nil"/>
              <w:left w:val="nil"/>
              <w:bottom w:val="nil"/>
              <w:right w:val="nil"/>
            </w:tcBorders>
            <w:vAlign w:val="center"/>
          </w:tcPr>
          <w:p w14:paraId="6D09A30A" w14:textId="77777777" w:rsidR="0047661E" w:rsidRPr="00B62365" w:rsidRDefault="0047661E" w:rsidP="00DB4D17">
            <w:pPr>
              <w:spacing w:line="480" w:lineRule="auto"/>
              <w:jc w:val="both"/>
              <w:rPr>
                <w:b/>
                <w:i/>
              </w:rPr>
            </w:pPr>
            <w:r w:rsidRPr="00B62365">
              <w:t>SSF</w:t>
            </w:r>
          </w:p>
        </w:tc>
        <w:tc>
          <w:tcPr>
            <w:tcW w:w="456" w:type="pct"/>
            <w:tcBorders>
              <w:top w:val="nil"/>
              <w:left w:val="nil"/>
              <w:bottom w:val="nil"/>
              <w:right w:val="nil"/>
            </w:tcBorders>
            <w:vAlign w:val="center"/>
          </w:tcPr>
          <w:p w14:paraId="25C09D10" w14:textId="77777777" w:rsidR="0047661E" w:rsidRPr="00B62365" w:rsidRDefault="0047661E" w:rsidP="00DB4D17">
            <w:pPr>
              <w:spacing w:line="480" w:lineRule="auto"/>
              <w:jc w:val="both"/>
              <w:rPr>
                <w:b/>
                <w:i/>
              </w:rPr>
            </w:pPr>
            <w:r w:rsidRPr="00B62365">
              <w:t>302</w:t>
            </w:r>
          </w:p>
        </w:tc>
        <w:tc>
          <w:tcPr>
            <w:tcW w:w="456" w:type="pct"/>
            <w:tcBorders>
              <w:top w:val="nil"/>
              <w:left w:val="nil"/>
              <w:bottom w:val="nil"/>
              <w:right w:val="nil"/>
            </w:tcBorders>
            <w:vAlign w:val="center"/>
          </w:tcPr>
          <w:p w14:paraId="69562DFA" w14:textId="77777777" w:rsidR="0047661E" w:rsidRPr="00B62365" w:rsidRDefault="0047661E" w:rsidP="00DB4D17">
            <w:pPr>
              <w:spacing w:line="480" w:lineRule="auto"/>
              <w:jc w:val="both"/>
              <w:rPr>
                <w:b/>
                <w:i/>
              </w:rPr>
            </w:pPr>
            <w:r w:rsidRPr="00B62365">
              <w:t>165</w:t>
            </w:r>
          </w:p>
        </w:tc>
        <w:tc>
          <w:tcPr>
            <w:tcW w:w="456" w:type="pct"/>
            <w:tcBorders>
              <w:top w:val="nil"/>
              <w:left w:val="nil"/>
              <w:bottom w:val="nil"/>
              <w:right w:val="nil"/>
            </w:tcBorders>
            <w:vAlign w:val="center"/>
          </w:tcPr>
          <w:p w14:paraId="2A2EAE62" w14:textId="77777777" w:rsidR="0047661E" w:rsidRPr="00B62365" w:rsidRDefault="0047661E" w:rsidP="00DB4D17">
            <w:pPr>
              <w:spacing w:line="480" w:lineRule="auto"/>
              <w:jc w:val="both"/>
              <w:rPr>
                <w:b/>
                <w:i/>
              </w:rPr>
            </w:pPr>
            <w:r w:rsidRPr="00B62365">
              <w:t>82</w:t>
            </w:r>
          </w:p>
        </w:tc>
        <w:tc>
          <w:tcPr>
            <w:tcW w:w="535" w:type="pct"/>
            <w:tcBorders>
              <w:top w:val="nil"/>
              <w:left w:val="nil"/>
              <w:bottom w:val="nil"/>
              <w:right w:val="nil"/>
            </w:tcBorders>
            <w:vAlign w:val="center"/>
          </w:tcPr>
          <w:p w14:paraId="5BE4A1EB" w14:textId="77777777" w:rsidR="0047661E" w:rsidRPr="00B62365" w:rsidRDefault="0047661E" w:rsidP="00DB4D17">
            <w:pPr>
              <w:spacing w:line="480" w:lineRule="auto"/>
              <w:jc w:val="both"/>
              <w:rPr>
                <w:b/>
                <w:i/>
              </w:rPr>
            </w:pPr>
            <w:r w:rsidRPr="00B62365">
              <w:t>623</w:t>
            </w:r>
          </w:p>
        </w:tc>
        <w:tc>
          <w:tcPr>
            <w:tcW w:w="535" w:type="pct"/>
            <w:tcBorders>
              <w:top w:val="nil"/>
              <w:left w:val="nil"/>
              <w:bottom w:val="nil"/>
              <w:right w:val="nil"/>
            </w:tcBorders>
            <w:vAlign w:val="center"/>
          </w:tcPr>
          <w:p w14:paraId="6D2496AD" w14:textId="77777777" w:rsidR="0047661E" w:rsidRPr="00B62365" w:rsidRDefault="0047661E" w:rsidP="00DB4D17">
            <w:pPr>
              <w:spacing w:line="480" w:lineRule="auto"/>
              <w:jc w:val="both"/>
              <w:rPr>
                <w:b/>
                <w:i/>
              </w:rPr>
            </w:pPr>
            <w:r w:rsidRPr="00B62365">
              <w:t>962</w:t>
            </w:r>
          </w:p>
        </w:tc>
        <w:tc>
          <w:tcPr>
            <w:tcW w:w="456" w:type="pct"/>
            <w:tcBorders>
              <w:top w:val="nil"/>
              <w:left w:val="nil"/>
              <w:bottom w:val="nil"/>
              <w:right w:val="nil"/>
            </w:tcBorders>
            <w:vAlign w:val="center"/>
          </w:tcPr>
          <w:p w14:paraId="2FB550AD" w14:textId="77777777" w:rsidR="0047661E" w:rsidRPr="00B62365" w:rsidRDefault="0047661E" w:rsidP="00DB4D17">
            <w:pPr>
              <w:spacing w:line="480" w:lineRule="auto"/>
              <w:jc w:val="both"/>
            </w:pPr>
            <w:r w:rsidRPr="00B62365">
              <w:t>21</w:t>
            </w:r>
          </w:p>
        </w:tc>
        <w:tc>
          <w:tcPr>
            <w:tcW w:w="456" w:type="pct"/>
            <w:tcBorders>
              <w:top w:val="nil"/>
              <w:left w:val="nil"/>
              <w:bottom w:val="nil"/>
              <w:right w:val="nil"/>
            </w:tcBorders>
            <w:vAlign w:val="center"/>
          </w:tcPr>
          <w:p w14:paraId="59E4D0FE" w14:textId="77777777" w:rsidR="0047661E" w:rsidRPr="00B62365" w:rsidRDefault="0047661E" w:rsidP="00DB4D17">
            <w:pPr>
              <w:spacing w:line="480" w:lineRule="auto"/>
              <w:jc w:val="both"/>
            </w:pPr>
            <w:r w:rsidRPr="00B62365">
              <w:t>187</w:t>
            </w:r>
          </w:p>
        </w:tc>
        <w:tc>
          <w:tcPr>
            <w:tcW w:w="815" w:type="pct"/>
            <w:vMerge/>
            <w:tcBorders>
              <w:top w:val="nil"/>
              <w:left w:val="nil"/>
              <w:bottom w:val="nil"/>
              <w:right w:val="nil"/>
            </w:tcBorders>
            <w:vAlign w:val="center"/>
          </w:tcPr>
          <w:p w14:paraId="3A327970" w14:textId="77777777" w:rsidR="0047661E" w:rsidRPr="00B62365" w:rsidRDefault="0047661E" w:rsidP="00DB4D17">
            <w:pPr>
              <w:spacing w:line="480" w:lineRule="auto"/>
              <w:jc w:val="both"/>
            </w:pPr>
          </w:p>
        </w:tc>
      </w:tr>
      <w:tr w:rsidR="0047661E" w:rsidRPr="00B62365" w14:paraId="0DE4959D" w14:textId="77777777" w:rsidTr="00E954F0">
        <w:trPr>
          <w:trHeight w:val="301"/>
          <w:jc w:val="center"/>
        </w:trPr>
        <w:tc>
          <w:tcPr>
            <w:tcW w:w="508" w:type="pct"/>
            <w:tcBorders>
              <w:top w:val="nil"/>
              <w:left w:val="nil"/>
              <w:bottom w:val="nil"/>
              <w:right w:val="nil"/>
            </w:tcBorders>
            <w:vAlign w:val="center"/>
          </w:tcPr>
          <w:p w14:paraId="17C71DA1" w14:textId="77777777" w:rsidR="0047661E" w:rsidRPr="00B62365" w:rsidRDefault="0047661E" w:rsidP="00DB4D17">
            <w:pPr>
              <w:spacing w:line="480" w:lineRule="auto"/>
              <w:jc w:val="both"/>
              <w:rPr>
                <w:b/>
                <w:i/>
              </w:rPr>
            </w:pPr>
            <w:r w:rsidRPr="00B62365">
              <w:t>M1MGB</w:t>
            </w:r>
          </w:p>
        </w:tc>
        <w:tc>
          <w:tcPr>
            <w:tcW w:w="328" w:type="pct"/>
            <w:tcBorders>
              <w:top w:val="nil"/>
              <w:left w:val="nil"/>
              <w:bottom w:val="nil"/>
              <w:right w:val="nil"/>
            </w:tcBorders>
            <w:vAlign w:val="center"/>
          </w:tcPr>
          <w:p w14:paraId="4CC87457" w14:textId="77777777" w:rsidR="0047661E" w:rsidRPr="00B62365" w:rsidRDefault="0047661E" w:rsidP="00DB4D17">
            <w:pPr>
              <w:spacing w:line="480" w:lineRule="auto"/>
              <w:jc w:val="both"/>
              <w:rPr>
                <w:b/>
                <w:i/>
              </w:rPr>
            </w:pPr>
            <w:r w:rsidRPr="00B62365">
              <w:t>MGB</w:t>
            </w:r>
          </w:p>
        </w:tc>
        <w:tc>
          <w:tcPr>
            <w:tcW w:w="456" w:type="pct"/>
            <w:tcBorders>
              <w:top w:val="nil"/>
              <w:left w:val="nil"/>
              <w:bottom w:val="nil"/>
              <w:right w:val="nil"/>
            </w:tcBorders>
            <w:vAlign w:val="center"/>
          </w:tcPr>
          <w:p w14:paraId="4124190E" w14:textId="77777777" w:rsidR="0047661E" w:rsidRPr="00B62365" w:rsidRDefault="0047661E" w:rsidP="00DB4D17">
            <w:pPr>
              <w:spacing w:line="480" w:lineRule="auto"/>
              <w:jc w:val="both"/>
              <w:rPr>
                <w:b/>
                <w:i/>
              </w:rPr>
            </w:pPr>
            <w:r w:rsidRPr="00B62365">
              <w:t>302</w:t>
            </w:r>
          </w:p>
        </w:tc>
        <w:tc>
          <w:tcPr>
            <w:tcW w:w="456" w:type="pct"/>
            <w:tcBorders>
              <w:top w:val="nil"/>
              <w:left w:val="nil"/>
              <w:bottom w:val="nil"/>
              <w:right w:val="nil"/>
            </w:tcBorders>
            <w:vAlign w:val="center"/>
          </w:tcPr>
          <w:p w14:paraId="20E1F3B2" w14:textId="77777777" w:rsidR="0047661E" w:rsidRPr="00B62365" w:rsidRDefault="0047661E" w:rsidP="00DB4D17">
            <w:pPr>
              <w:spacing w:line="480" w:lineRule="auto"/>
              <w:jc w:val="both"/>
              <w:rPr>
                <w:b/>
                <w:i/>
              </w:rPr>
            </w:pPr>
            <w:r w:rsidRPr="00B62365">
              <w:t>165</w:t>
            </w:r>
          </w:p>
        </w:tc>
        <w:tc>
          <w:tcPr>
            <w:tcW w:w="456" w:type="pct"/>
            <w:tcBorders>
              <w:top w:val="nil"/>
              <w:left w:val="nil"/>
              <w:bottom w:val="nil"/>
              <w:right w:val="nil"/>
            </w:tcBorders>
            <w:vAlign w:val="center"/>
          </w:tcPr>
          <w:p w14:paraId="174EC3B1" w14:textId="77777777" w:rsidR="0047661E" w:rsidRPr="00B62365" w:rsidRDefault="0047661E" w:rsidP="00DB4D17">
            <w:pPr>
              <w:spacing w:line="480" w:lineRule="auto"/>
              <w:jc w:val="both"/>
              <w:rPr>
                <w:b/>
                <w:i/>
              </w:rPr>
            </w:pPr>
            <w:r w:rsidRPr="00B62365">
              <w:t>82</w:t>
            </w:r>
          </w:p>
        </w:tc>
        <w:tc>
          <w:tcPr>
            <w:tcW w:w="535" w:type="pct"/>
            <w:tcBorders>
              <w:top w:val="nil"/>
              <w:left w:val="nil"/>
              <w:bottom w:val="nil"/>
              <w:right w:val="nil"/>
            </w:tcBorders>
            <w:vAlign w:val="center"/>
          </w:tcPr>
          <w:p w14:paraId="43B6107A" w14:textId="77777777" w:rsidR="0047661E" w:rsidRPr="00B62365" w:rsidRDefault="0047661E" w:rsidP="00DB4D17">
            <w:pPr>
              <w:spacing w:line="480" w:lineRule="auto"/>
              <w:jc w:val="both"/>
              <w:rPr>
                <w:b/>
                <w:i/>
              </w:rPr>
            </w:pPr>
            <w:r w:rsidRPr="00B62365">
              <w:t>620</w:t>
            </w:r>
          </w:p>
        </w:tc>
        <w:tc>
          <w:tcPr>
            <w:tcW w:w="535" w:type="pct"/>
            <w:tcBorders>
              <w:top w:val="nil"/>
              <w:left w:val="nil"/>
              <w:bottom w:val="nil"/>
              <w:right w:val="nil"/>
            </w:tcBorders>
            <w:vAlign w:val="center"/>
          </w:tcPr>
          <w:p w14:paraId="3AA2F47C" w14:textId="77777777" w:rsidR="0047661E" w:rsidRPr="00B62365" w:rsidRDefault="0047661E" w:rsidP="00DB4D17">
            <w:pPr>
              <w:spacing w:line="480" w:lineRule="auto"/>
              <w:jc w:val="both"/>
              <w:rPr>
                <w:b/>
                <w:i/>
              </w:rPr>
            </w:pPr>
            <w:r w:rsidRPr="00B62365">
              <w:t>964</w:t>
            </w:r>
          </w:p>
        </w:tc>
        <w:tc>
          <w:tcPr>
            <w:tcW w:w="456" w:type="pct"/>
            <w:tcBorders>
              <w:top w:val="nil"/>
              <w:left w:val="nil"/>
              <w:bottom w:val="nil"/>
              <w:right w:val="nil"/>
            </w:tcBorders>
            <w:vAlign w:val="center"/>
          </w:tcPr>
          <w:p w14:paraId="1889FC8F" w14:textId="77777777" w:rsidR="0047661E" w:rsidRPr="00B62365" w:rsidRDefault="0047661E" w:rsidP="00DB4D17">
            <w:pPr>
              <w:spacing w:line="480" w:lineRule="auto"/>
              <w:jc w:val="both"/>
            </w:pPr>
            <w:r w:rsidRPr="00B62365">
              <w:t>6</w:t>
            </w:r>
          </w:p>
        </w:tc>
        <w:tc>
          <w:tcPr>
            <w:tcW w:w="456" w:type="pct"/>
            <w:tcBorders>
              <w:top w:val="nil"/>
              <w:left w:val="nil"/>
              <w:bottom w:val="nil"/>
              <w:right w:val="nil"/>
            </w:tcBorders>
            <w:vAlign w:val="center"/>
          </w:tcPr>
          <w:p w14:paraId="00AAC6AE" w14:textId="77777777" w:rsidR="0047661E" w:rsidRPr="00B62365" w:rsidRDefault="0047661E" w:rsidP="00DB4D17">
            <w:pPr>
              <w:spacing w:line="480" w:lineRule="auto"/>
              <w:jc w:val="both"/>
            </w:pPr>
            <w:r w:rsidRPr="00B62365">
              <w:t>187</w:t>
            </w:r>
          </w:p>
        </w:tc>
        <w:tc>
          <w:tcPr>
            <w:tcW w:w="815" w:type="pct"/>
            <w:vMerge/>
            <w:tcBorders>
              <w:top w:val="nil"/>
              <w:left w:val="nil"/>
              <w:bottom w:val="nil"/>
              <w:right w:val="nil"/>
            </w:tcBorders>
            <w:vAlign w:val="center"/>
          </w:tcPr>
          <w:p w14:paraId="3294B4B0" w14:textId="77777777" w:rsidR="0047661E" w:rsidRPr="00B62365" w:rsidRDefault="0047661E" w:rsidP="00DB4D17">
            <w:pPr>
              <w:spacing w:line="480" w:lineRule="auto"/>
              <w:jc w:val="both"/>
            </w:pPr>
          </w:p>
        </w:tc>
      </w:tr>
      <w:tr w:rsidR="0047661E" w:rsidRPr="00B62365" w14:paraId="556BFEEF" w14:textId="77777777" w:rsidTr="00E954F0">
        <w:trPr>
          <w:trHeight w:val="582"/>
          <w:jc w:val="center"/>
        </w:trPr>
        <w:tc>
          <w:tcPr>
            <w:tcW w:w="508" w:type="pct"/>
            <w:tcBorders>
              <w:top w:val="nil"/>
              <w:left w:val="nil"/>
              <w:bottom w:val="nil"/>
              <w:right w:val="nil"/>
            </w:tcBorders>
            <w:vAlign w:val="center"/>
          </w:tcPr>
          <w:p w14:paraId="154C6691" w14:textId="77777777" w:rsidR="0047661E" w:rsidRPr="00B62365" w:rsidRDefault="0047661E" w:rsidP="00DB4D17">
            <w:pPr>
              <w:spacing w:line="480" w:lineRule="auto"/>
              <w:jc w:val="both"/>
              <w:rPr>
                <w:b/>
                <w:i/>
              </w:rPr>
            </w:pPr>
            <w:r w:rsidRPr="00B62365">
              <w:t>M1GF13</w:t>
            </w:r>
          </w:p>
        </w:tc>
        <w:tc>
          <w:tcPr>
            <w:tcW w:w="328" w:type="pct"/>
            <w:tcBorders>
              <w:top w:val="nil"/>
              <w:left w:val="nil"/>
              <w:bottom w:val="nil"/>
              <w:right w:val="nil"/>
            </w:tcBorders>
            <w:vAlign w:val="center"/>
          </w:tcPr>
          <w:p w14:paraId="2F077F30" w14:textId="77777777" w:rsidR="0047661E" w:rsidRPr="00B62365" w:rsidRDefault="0047661E" w:rsidP="00DB4D17">
            <w:pPr>
              <w:spacing w:line="480" w:lineRule="auto"/>
              <w:jc w:val="both"/>
              <w:rPr>
                <w:b/>
                <w:i/>
              </w:rPr>
            </w:pPr>
            <w:r w:rsidRPr="00B62365">
              <w:t>GF-13</w:t>
            </w:r>
          </w:p>
        </w:tc>
        <w:tc>
          <w:tcPr>
            <w:tcW w:w="456" w:type="pct"/>
            <w:tcBorders>
              <w:top w:val="nil"/>
              <w:left w:val="nil"/>
              <w:bottom w:val="nil"/>
              <w:right w:val="nil"/>
            </w:tcBorders>
            <w:vAlign w:val="center"/>
          </w:tcPr>
          <w:p w14:paraId="4DA7209A" w14:textId="77777777" w:rsidR="0047661E" w:rsidRPr="00B62365" w:rsidRDefault="0047661E" w:rsidP="00DB4D17">
            <w:pPr>
              <w:spacing w:line="480" w:lineRule="auto"/>
              <w:jc w:val="both"/>
              <w:rPr>
                <w:b/>
                <w:i/>
              </w:rPr>
            </w:pPr>
            <w:r w:rsidRPr="00B62365">
              <w:t>302</w:t>
            </w:r>
          </w:p>
        </w:tc>
        <w:tc>
          <w:tcPr>
            <w:tcW w:w="456" w:type="pct"/>
            <w:tcBorders>
              <w:top w:val="nil"/>
              <w:left w:val="nil"/>
              <w:bottom w:val="nil"/>
              <w:right w:val="nil"/>
            </w:tcBorders>
            <w:vAlign w:val="center"/>
          </w:tcPr>
          <w:p w14:paraId="1F9A9312" w14:textId="77777777" w:rsidR="0047661E" w:rsidRPr="00B62365" w:rsidRDefault="0047661E" w:rsidP="00DB4D17">
            <w:pPr>
              <w:spacing w:line="480" w:lineRule="auto"/>
              <w:jc w:val="both"/>
              <w:rPr>
                <w:b/>
                <w:i/>
              </w:rPr>
            </w:pPr>
            <w:r w:rsidRPr="00B62365">
              <w:t>165</w:t>
            </w:r>
          </w:p>
        </w:tc>
        <w:tc>
          <w:tcPr>
            <w:tcW w:w="456" w:type="pct"/>
            <w:tcBorders>
              <w:top w:val="nil"/>
              <w:left w:val="nil"/>
              <w:bottom w:val="nil"/>
              <w:right w:val="nil"/>
            </w:tcBorders>
            <w:vAlign w:val="center"/>
          </w:tcPr>
          <w:p w14:paraId="0808D08A" w14:textId="77777777" w:rsidR="0047661E" w:rsidRPr="00B62365" w:rsidRDefault="0047661E" w:rsidP="00DB4D17">
            <w:pPr>
              <w:spacing w:line="480" w:lineRule="auto"/>
              <w:jc w:val="both"/>
              <w:rPr>
                <w:b/>
                <w:i/>
              </w:rPr>
            </w:pPr>
            <w:r w:rsidRPr="00B62365">
              <w:t>82</w:t>
            </w:r>
          </w:p>
        </w:tc>
        <w:tc>
          <w:tcPr>
            <w:tcW w:w="535" w:type="pct"/>
            <w:tcBorders>
              <w:top w:val="nil"/>
              <w:left w:val="nil"/>
              <w:bottom w:val="nil"/>
              <w:right w:val="nil"/>
            </w:tcBorders>
            <w:vAlign w:val="center"/>
          </w:tcPr>
          <w:p w14:paraId="5534FE0C" w14:textId="77777777" w:rsidR="0047661E" w:rsidRPr="00B62365" w:rsidRDefault="0047661E" w:rsidP="00DB4D17">
            <w:pPr>
              <w:spacing w:line="480" w:lineRule="auto"/>
              <w:jc w:val="both"/>
              <w:rPr>
                <w:b/>
                <w:i/>
              </w:rPr>
            </w:pPr>
            <w:r w:rsidRPr="00B62365">
              <w:t>626</w:t>
            </w:r>
          </w:p>
        </w:tc>
        <w:tc>
          <w:tcPr>
            <w:tcW w:w="535" w:type="pct"/>
            <w:tcBorders>
              <w:top w:val="nil"/>
              <w:left w:val="nil"/>
              <w:bottom w:val="nil"/>
              <w:right w:val="nil"/>
            </w:tcBorders>
            <w:vAlign w:val="center"/>
          </w:tcPr>
          <w:p w14:paraId="6D02E9E0" w14:textId="77777777" w:rsidR="0047661E" w:rsidRPr="00B62365" w:rsidRDefault="0047661E" w:rsidP="00DB4D17">
            <w:pPr>
              <w:spacing w:line="480" w:lineRule="auto"/>
              <w:jc w:val="both"/>
            </w:pPr>
            <w:r w:rsidRPr="00B62365">
              <w:t>959</w:t>
            </w:r>
          </w:p>
        </w:tc>
        <w:tc>
          <w:tcPr>
            <w:tcW w:w="456" w:type="pct"/>
            <w:tcBorders>
              <w:top w:val="nil"/>
              <w:left w:val="nil"/>
              <w:bottom w:val="nil"/>
              <w:right w:val="nil"/>
            </w:tcBorders>
            <w:vAlign w:val="center"/>
          </w:tcPr>
          <w:p w14:paraId="23D31636" w14:textId="77777777" w:rsidR="0047661E" w:rsidRPr="00B62365" w:rsidRDefault="0047661E" w:rsidP="00DB4D17">
            <w:pPr>
              <w:spacing w:line="480" w:lineRule="auto"/>
              <w:jc w:val="both"/>
            </w:pPr>
            <w:r w:rsidRPr="00B62365">
              <w:t>8</w:t>
            </w:r>
          </w:p>
        </w:tc>
        <w:tc>
          <w:tcPr>
            <w:tcW w:w="456" w:type="pct"/>
            <w:tcBorders>
              <w:top w:val="nil"/>
              <w:left w:val="nil"/>
              <w:bottom w:val="nil"/>
              <w:right w:val="nil"/>
            </w:tcBorders>
            <w:vAlign w:val="center"/>
          </w:tcPr>
          <w:p w14:paraId="7407D561" w14:textId="77777777" w:rsidR="0047661E" w:rsidRPr="00B62365" w:rsidRDefault="0047661E" w:rsidP="00DB4D17">
            <w:pPr>
              <w:spacing w:line="480" w:lineRule="auto"/>
              <w:jc w:val="both"/>
            </w:pPr>
            <w:r w:rsidRPr="00B62365">
              <w:t>187</w:t>
            </w:r>
          </w:p>
        </w:tc>
        <w:tc>
          <w:tcPr>
            <w:tcW w:w="815" w:type="pct"/>
            <w:vMerge/>
            <w:tcBorders>
              <w:top w:val="nil"/>
              <w:left w:val="nil"/>
              <w:bottom w:val="nil"/>
              <w:right w:val="nil"/>
            </w:tcBorders>
            <w:vAlign w:val="center"/>
          </w:tcPr>
          <w:p w14:paraId="6B91DA2E" w14:textId="77777777" w:rsidR="0047661E" w:rsidRPr="00B62365" w:rsidRDefault="0047661E" w:rsidP="00DB4D17">
            <w:pPr>
              <w:spacing w:line="480" w:lineRule="auto"/>
              <w:jc w:val="both"/>
            </w:pPr>
          </w:p>
        </w:tc>
      </w:tr>
      <w:tr w:rsidR="0047661E" w:rsidRPr="00B62365" w14:paraId="59537485" w14:textId="77777777" w:rsidTr="00E954F0">
        <w:trPr>
          <w:trHeight w:val="582"/>
          <w:jc w:val="center"/>
        </w:trPr>
        <w:tc>
          <w:tcPr>
            <w:tcW w:w="508" w:type="pct"/>
            <w:tcBorders>
              <w:top w:val="nil"/>
              <w:left w:val="nil"/>
              <w:bottom w:val="nil"/>
              <w:right w:val="nil"/>
            </w:tcBorders>
            <w:vAlign w:val="center"/>
          </w:tcPr>
          <w:p w14:paraId="2B200A24" w14:textId="77777777" w:rsidR="0047661E" w:rsidRPr="00B62365" w:rsidRDefault="0047661E" w:rsidP="00DB4D17">
            <w:pPr>
              <w:spacing w:line="480" w:lineRule="auto"/>
              <w:jc w:val="both"/>
              <w:rPr>
                <w:b/>
                <w:i/>
              </w:rPr>
            </w:pPr>
            <w:r w:rsidRPr="00B62365">
              <w:t>M1GF19</w:t>
            </w:r>
          </w:p>
        </w:tc>
        <w:tc>
          <w:tcPr>
            <w:tcW w:w="328" w:type="pct"/>
            <w:tcBorders>
              <w:top w:val="nil"/>
              <w:left w:val="nil"/>
              <w:bottom w:val="nil"/>
              <w:right w:val="nil"/>
            </w:tcBorders>
            <w:vAlign w:val="center"/>
          </w:tcPr>
          <w:p w14:paraId="0731CF76" w14:textId="77777777" w:rsidR="0047661E" w:rsidRPr="00B62365" w:rsidRDefault="0047661E" w:rsidP="00DB4D17">
            <w:pPr>
              <w:spacing w:line="480" w:lineRule="auto"/>
              <w:jc w:val="both"/>
              <w:rPr>
                <w:b/>
                <w:i/>
              </w:rPr>
            </w:pPr>
            <w:r w:rsidRPr="00B62365">
              <w:t>GF-19</w:t>
            </w:r>
          </w:p>
        </w:tc>
        <w:tc>
          <w:tcPr>
            <w:tcW w:w="456" w:type="pct"/>
            <w:tcBorders>
              <w:top w:val="nil"/>
              <w:left w:val="nil"/>
              <w:bottom w:val="nil"/>
              <w:right w:val="nil"/>
            </w:tcBorders>
            <w:vAlign w:val="center"/>
          </w:tcPr>
          <w:p w14:paraId="1CF0A72E" w14:textId="77777777" w:rsidR="0047661E" w:rsidRPr="00B62365" w:rsidRDefault="0047661E" w:rsidP="00DB4D17">
            <w:pPr>
              <w:spacing w:line="480" w:lineRule="auto"/>
              <w:jc w:val="both"/>
              <w:rPr>
                <w:b/>
                <w:i/>
              </w:rPr>
            </w:pPr>
            <w:r w:rsidRPr="00B62365">
              <w:t>302</w:t>
            </w:r>
          </w:p>
        </w:tc>
        <w:tc>
          <w:tcPr>
            <w:tcW w:w="456" w:type="pct"/>
            <w:tcBorders>
              <w:top w:val="nil"/>
              <w:left w:val="nil"/>
              <w:bottom w:val="nil"/>
              <w:right w:val="nil"/>
            </w:tcBorders>
            <w:vAlign w:val="center"/>
          </w:tcPr>
          <w:p w14:paraId="574A43DC" w14:textId="77777777" w:rsidR="0047661E" w:rsidRPr="00B62365" w:rsidRDefault="0047661E" w:rsidP="00DB4D17">
            <w:pPr>
              <w:spacing w:line="480" w:lineRule="auto"/>
              <w:jc w:val="both"/>
              <w:rPr>
                <w:b/>
                <w:i/>
              </w:rPr>
            </w:pPr>
            <w:r w:rsidRPr="00B62365">
              <w:t>165</w:t>
            </w:r>
          </w:p>
        </w:tc>
        <w:tc>
          <w:tcPr>
            <w:tcW w:w="456" w:type="pct"/>
            <w:tcBorders>
              <w:top w:val="nil"/>
              <w:left w:val="nil"/>
              <w:bottom w:val="nil"/>
              <w:right w:val="nil"/>
            </w:tcBorders>
            <w:vAlign w:val="center"/>
          </w:tcPr>
          <w:p w14:paraId="571A38F2" w14:textId="77777777" w:rsidR="0047661E" w:rsidRPr="00B62365" w:rsidRDefault="0047661E" w:rsidP="00DB4D17">
            <w:pPr>
              <w:spacing w:line="480" w:lineRule="auto"/>
              <w:jc w:val="both"/>
              <w:rPr>
                <w:b/>
                <w:i/>
              </w:rPr>
            </w:pPr>
            <w:r w:rsidRPr="00B62365">
              <w:t>82</w:t>
            </w:r>
          </w:p>
        </w:tc>
        <w:tc>
          <w:tcPr>
            <w:tcW w:w="535" w:type="pct"/>
            <w:tcBorders>
              <w:top w:val="nil"/>
              <w:left w:val="nil"/>
              <w:bottom w:val="nil"/>
              <w:right w:val="nil"/>
            </w:tcBorders>
            <w:vAlign w:val="center"/>
          </w:tcPr>
          <w:p w14:paraId="24077694" w14:textId="77777777" w:rsidR="0047661E" w:rsidRPr="00B62365" w:rsidRDefault="0047661E" w:rsidP="00DB4D17">
            <w:pPr>
              <w:spacing w:line="480" w:lineRule="auto"/>
              <w:jc w:val="both"/>
              <w:rPr>
                <w:b/>
                <w:i/>
              </w:rPr>
            </w:pPr>
            <w:r w:rsidRPr="00B62365">
              <w:t>626</w:t>
            </w:r>
          </w:p>
        </w:tc>
        <w:tc>
          <w:tcPr>
            <w:tcW w:w="535" w:type="pct"/>
            <w:tcBorders>
              <w:top w:val="nil"/>
              <w:left w:val="nil"/>
              <w:bottom w:val="nil"/>
              <w:right w:val="nil"/>
            </w:tcBorders>
            <w:vAlign w:val="center"/>
          </w:tcPr>
          <w:p w14:paraId="4D5CDD5D" w14:textId="77777777" w:rsidR="0047661E" w:rsidRPr="00B62365" w:rsidRDefault="0047661E" w:rsidP="00DB4D17">
            <w:pPr>
              <w:spacing w:line="480" w:lineRule="auto"/>
              <w:jc w:val="both"/>
              <w:rPr>
                <w:b/>
                <w:i/>
              </w:rPr>
            </w:pPr>
            <w:r w:rsidRPr="00B62365">
              <w:t>959</w:t>
            </w:r>
          </w:p>
        </w:tc>
        <w:tc>
          <w:tcPr>
            <w:tcW w:w="456" w:type="pct"/>
            <w:tcBorders>
              <w:top w:val="nil"/>
              <w:left w:val="nil"/>
              <w:bottom w:val="nil"/>
              <w:right w:val="nil"/>
            </w:tcBorders>
            <w:vAlign w:val="center"/>
          </w:tcPr>
          <w:p w14:paraId="7EA50B34" w14:textId="77777777" w:rsidR="0047661E" w:rsidRPr="00B62365" w:rsidRDefault="0047661E" w:rsidP="00DB4D17">
            <w:pPr>
              <w:spacing w:line="480" w:lineRule="auto"/>
              <w:jc w:val="both"/>
            </w:pPr>
            <w:r w:rsidRPr="00B62365">
              <w:t>8</w:t>
            </w:r>
          </w:p>
        </w:tc>
        <w:tc>
          <w:tcPr>
            <w:tcW w:w="456" w:type="pct"/>
            <w:tcBorders>
              <w:top w:val="nil"/>
              <w:left w:val="nil"/>
              <w:bottom w:val="nil"/>
              <w:right w:val="nil"/>
            </w:tcBorders>
            <w:vAlign w:val="center"/>
          </w:tcPr>
          <w:p w14:paraId="1CABC29A" w14:textId="77777777" w:rsidR="0047661E" w:rsidRPr="00B62365" w:rsidRDefault="0047661E" w:rsidP="00DB4D17">
            <w:pPr>
              <w:spacing w:line="480" w:lineRule="auto"/>
              <w:jc w:val="both"/>
            </w:pPr>
            <w:r w:rsidRPr="00B62365">
              <w:t>187</w:t>
            </w:r>
          </w:p>
        </w:tc>
        <w:tc>
          <w:tcPr>
            <w:tcW w:w="815" w:type="pct"/>
            <w:vMerge/>
            <w:tcBorders>
              <w:top w:val="nil"/>
              <w:left w:val="nil"/>
              <w:bottom w:val="nil"/>
              <w:right w:val="nil"/>
            </w:tcBorders>
            <w:vAlign w:val="center"/>
          </w:tcPr>
          <w:p w14:paraId="04555967" w14:textId="77777777" w:rsidR="0047661E" w:rsidRPr="00B62365" w:rsidRDefault="0047661E" w:rsidP="00DB4D17">
            <w:pPr>
              <w:spacing w:line="480" w:lineRule="auto"/>
              <w:jc w:val="both"/>
            </w:pPr>
          </w:p>
        </w:tc>
      </w:tr>
      <w:tr w:rsidR="0047661E" w:rsidRPr="00B62365" w14:paraId="2B3A4B2C" w14:textId="77777777" w:rsidTr="00E954F0">
        <w:trPr>
          <w:trHeight w:val="52"/>
          <w:jc w:val="center"/>
        </w:trPr>
        <w:tc>
          <w:tcPr>
            <w:tcW w:w="508" w:type="pct"/>
            <w:tcBorders>
              <w:top w:val="nil"/>
              <w:left w:val="nil"/>
              <w:bottom w:val="single" w:sz="4" w:space="0" w:color="auto"/>
              <w:right w:val="nil"/>
            </w:tcBorders>
            <w:vAlign w:val="center"/>
          </w:tcPr>
          <w:p w14:paraId="71AA03AE" w14:textId="77777777" w:rsidR="0047661E" w:rsidRPr="00B62365" w:rsidRDefault="0047661E" w:rsidP="00DB4D17">
            <w:pPr>
              <w:spacing w:line="480" w:lineRule="auto"/>
              <w:jc w:val="both"/>
              <w:rPr>
                <w:b/>
                <w:i/>
              </w:rPr>
            </w:pPr>
            <w:r w:rsidRPr="00B62365">
              <w:t>M1CF12</w:t>
            </w:r>
          </w:p>
        </w:tc>
        <w:tc>
          <w:tcPr>
            <w:tcW w:w="328" w:type="pct"/>
            <w:tcBorders>
              <w:top w:val="nil"/>
              <w:left w:val="nil"/>
              <w:bottom w:val="single" w:sz="4" w:space="0" w:color="auto"/>
              <w:right w:val="nil"/>
            </w:tcBorders>
            <w:vAlign w:val="center"/>
          </w:tcPr>
          <w:p w14:paraId="225C2399" w14:textId="77777777" w:rsidR="0047661E" w:rsidRPr="00B62365" w:rsidRDefault="0047661E" w:rsidP="00DB4D17">
            <w:pPr>
              <w:spacing w:line="480" w:lineRule="auto"/>
              <w:jc w:val="both"/>
              <w:rPr>
                <w:b/>
                <w:i/>
              </w:rPr>
            </w:pPr>
            <w:r w:rsidRPr="00B62365">
              <w:t>CF-12</w:t>
            </w:r>
          </w:p>
        </w:tc>
        <w:tc>
          <w:tcPr>
            <w:tcW w:w="456" w:type="pct"/>
            <w:tcBorders>
              <w:top w:val="nil"/>
              <w:left w:val="nil"/>
              <w:bottom w:val="single" w:sz="4" w:space="0" w:color="auto"/>
              <w:right w:val="nil"/>
            </w:tcBorders>
            <w:vAlign w:val="center"/>
          </w:tcPr>
          <w:p w14:paraId="43CE61F3" w14:textId="77777777" w:rsidR="0047661E" w:rsidRPr="00B62365" w:rsidRDefault="0047661E" w:rsidP="00DB4D17">
            <w:pPr>
              <w:spacing w:line="480" w:lineRule="auto"/>
              <w:jc w:val="both"/>
              <w:rPr>
                <w:b/>
                <w:i/>
              </w:rPr>
            </w:pPr>
            <w:r w:rsidRPr="00B62365">
              <w:t>302</w:t>
            </w:r>
          </w:p>
        </w:tc>
        <w:tc>
          <w:tcPr>
            <w:tcW w:w="456" w:type="pct"/>
            <w:tcBorders>
              <w:top w:val="nil"/>
              <w:left w:val="nil"/>
              <w:bottom w:val="single" w:sz="4" w:space="0" w:color="auto"/>
              <w:right w:val="nil"/>
            </w:tcBorders>
            <w:vAlign w:val="center"/>
          </w:tcPr>
          <w:p w14:paraId="5F90780C" w14:textId="77777777" w:rsidR="0047661E" w:rsidRPr="00B62365" w:rsidRDefault="0047661E" w:rsidP="00DB4D17">
            <w:pPr>
              <w:spacing w:line="480" w:lineRule="auto"/>
              <w:jc w:val="both"/>
              <w:rPr>
                <w:b/>
                <w:i/>
              </w:rPr>
            </w:pPr>
            <w:r w:rsidRPr="00B62365">
              <w:t>165</w:t>
            </w:r>
          </w:p>
        </w:tc>
        <w:tc>
          <w:tcPr>
            <w:tcW w:w="456" w:type="pct"/>
            <w:tcBorders>
              <w:top w:val="nil"/>
              <w:left w:val="nil"/>
              <w:bottom w:val="single" w:sz="4" w:space="0" w:color="auto"/>
              <w:right w:val="nil"/>
            </w:tcBorders>
            <w:vAlign w:val="center"/>
          </w:tcPr>
          <w:p w14:paraId="445A5D38" w14:textId="77777777" w:rsidR="0047661E" w:rsidRPr="00B62365" w:rsidRDefault="0047661E" w:rsidP="00DB4D17">
            <w:pPr>
              <w:spacing w:line="480" w:lineRule="auto"/>
              <w:jc w:val="both"/>
              <w:rPr>
                <w:b/>
                <w:i/>
              </w:rPr>
            </w:pPr>
            <w:r w:rsidRPr="00B62365">
              <w:t>82</w:t>
            </w:r>
          </w:p>
        </w:tc>
        <w:tc>
          <w:tcPr>
            <w:tcW w:w="535" w:type="pct"/>
            <w:tcBorders>
              <w:top w:val="nil"/>
              <w:left w:val="nil"/>
              <w:bottom w:val="single" w:sz="4" w:space="0" w:color="auto"/>
              <w:right w:val="nil"/>
            </w:tcBorders>
            <w:vAlign w:val="center"/>
          </w:tcPr>
          <w:p w14:paraId="59B706A8" w14:textId="77777777" w:rsidR="0047661E" w:rsidRPr="00B62365" w:rsidRDefault="0047661E" w:rsidP="00DB4D17">
            <w:pPr>
              <w:spacing w:line="480" w:lineRule="auto"/>
              <w:jc w:val="both"/>
              <w:rPr>
                <w:b/>
                <w:i/>
              </w:rPr>
            </w:pPr>
            <w:r w:rsidRPr="00B62365">
              <w:t>630</w:t>
            </w:r>
          </w:p>
        </w:tc>
        <w:tc>
          <w:tcPr>
            <w:tcW w:w="535" w:type="pct"/>
            <w:tcBorders>
              <w:top w:val="nil"/>
              <w:left w:val="nil"/>
              <w:bottom w:val="single" w:sz="4" w:space="0" w:color="auto"/>
              <w:right w:val="nil"/>
            </w:tcBorders>
            <w:vAlign w:val="center"/>
          </w:tcPr>
          <w:p w14:paraId="5D8748A6" w14:textId="77777777" w:rsidR="0047661E" w:rsidRPr="00B62365" w:rsidRDefault="0047661E" w:rsidP="00DB4D17">
            <w:pPr>
              <w:spacing w:line="480" w:lineRule="auto"/>
              <w:jc w:val="both"/>
            </w:pPr>
            <w:r w:rsidRPr="00B62365">
              <w:t>958</w:t>
            </w:r>
          </w:p>
        </w:tc>
        <w:tc>
          <w:tcPr>
            <w:tcW w:w="456" w:type="pct"/>
            <w:tcBorders>
              <w:top w:val="nil"/>
              <w:left w:val="nil"/>
              <w:bottom w:val="single" w:sz="4" w:space="0" w:color="auto"/>
              <w:right w:val="nil"/>
            </w:tcBorders>
            <w:vAlign w:val="center"/>
          </w:tcPr>
          <w:p w14:paraId="29FAFE8B" w14:textId="77777777" w:rsidR="0047661E" w:rsidRPr="00B62365" w:rsidRDefault="0047661E" w:rsidP="00DB4D17">
            <w:pPr>
              <w:spacing w:line="480" w:lineRule="auto"/>
              <w:jc w:val="both"/>
            </w:pPr>
            <w:r w:rsidRPr="00B62365">
              <w:t>4</w:t>
            </w:r>
          </w:p>
        </w:tc>
        <w:tc>
          <w:tcPr>
            <w:tcW w:w="456" w:type="pct"/>
            <w:tcBorders>
              <w:top w:val="nil"/>
              <w:left w:val="nil"/>
              <w:bottom w:val="single" w:sz="4" w:space="0" w:color="auto"/>
              <w:right w:val="nil"/>
            </w:tcBorders>
            <w:vAlign w:val="center"/>
          </w:tcPr>
          <w:p w14:paraId="1D03E61A" w14:textId="77777777" w:rsidR="0047661E" w:rsidRPr="00B62365" w:rsidRDefault="0047661E" w:rsidP="00DB4D17">
            <w:pPr>
              <w:spacing w:line="480" w:lineRule="auto"/>
              <w:jc w:val="both"/>
            </w:pPr>
            <w:r w:rsidRPr="00B62365">
              <w:t>187</w:t>
            </w:r>
          </w:p>
        </w:tc>
        <w:tc>
          <w:tcPr>
            <w:tcW w:w="815" w:type="pct"/>
            <w:vMerge/>
            <w:tcBorders>
              <w:top w:val="nil"/>
              <w:left w:val="nil"/>
              <w:bottom w:val="single" w:sz="4" w:space="0" w:color="auto"/>
              <w:right w:val="nil"/>
            </w:tcBorders>
            <w:vAlign w:val="center"/>
          </w:tcPr>
          <w:p w14:paraId="399F317D" w14:textId="77777777" w:rsidR="0047661E" w:rsidRPr="00B62365" w:rsidRDefault="0047661E" w:rsidP="00DB4D17">
            <w:pPr>
              <w:spacing w:line="480" w:lineRule="auto"/>
              <w:jc w:val="both"/>
            </w:pPr>
          </w:p>
        </w:tc>
      </w:tr>
      <w:tr w:rsidR="0047661E" w:rsidRPr="00B62365" w14:paraId="5D80D8D1" w14:textId="77777777" w:rsidTr="00E954F0">
        <w:trPr>
          <w:trHeight w:val="1313"/>
          <w:jc w:val="center"/>
        </w:trPr>
        <w:tc>
          <w:tcPr>
            <w:tcW w:w="508" w:type="pct"/>
            <w:tcBorders>
              <w:top w:val="single" w:sz="4" w:space="0" w:color="auto"/>
              <w:left w:val="nil"/>
              <w:bottom w:val="nil"/>
              <w:right w:val="nil"/>
            </w:tcBorders>
            <w:vAlign w:val="center"/>
          </w:tcPr>
          <w:p w14:paraId="7662AAC0" w14:textId="77777777" w:rsidR="0047661E" w:rsidRPr="00B62365" w:rsidRDefault="0047661E" w:rsidP="00DB4D17">
            <w:pPr>
              <w:spacing w:line="480" w:lineRule="auto"/>
              <w:jc w:val="both"/>
              <w:rPr>
                <w:b/>
                <w:i/>
              </w:rPr>
            </w:pPr>
            <w:r w:rsidRPr="00B62365">
              <w:t>M2SSF</w:t>
            </w:r>
          </w:p>
        </w:tc>
        <w:tc>
          <w:tcPr>
            <w:tcW w:w="328" w:type="pct"/>
            <w:tcBorders>
              <w:top w:val="single" w:sz="4" w:space="0" w:color="auto"/>
              <w:left w:val="nil"/>
              <w:bottom w:val="nil"/>
              <w:right w:val="nil"/>
            </w:tcBorders>
            <w:vAlign w:val="center"/>
          </w:tcPr>
          <w:p w14:paraId="423D8ACD" w14:textId="77777777" w:rsidR="0047661E" w:rsidRPr="00B62365" w:rsidRDefault="0047661E" w:rsidP="00DB4D17">
            <w:pPr>
              <w:spacing w:line="480" w:lineRule="auto"/>
              <w:jc w:val="both"/>
              <w:rPr>
                <w:b/>
                <w:i/>
              </w:rPr>
            </w:pPr>
            <w:r w:rsidRPr="00B62365">
              <w:t>SSF</w:t>
            </w:r>
          </w:p>
        </w:tc>
        <w:tc>
          <w:tcPr>
            <w:tcW w:w="456" w:type="pct"/>
            <w:tcBorders>
              <w:top w:val="single" w:sz="4" w:space="0" w:color="auto"/>
              <w:left w:val="nil"/>
              <w:bottom w:val="nil"/>
              <w:right w:val="nil"/>
            </w:tcBorders>
            <w:vAlign w:val="center"/>
          </w:tcPr>
          <w:p w14:paraId="4E02A879" w14:textId="77777777" w:rsidR="0047661E" w:rsidRPr="00B62365" w:rsidRDefault="0047661E" w:rsidP="00DB4D17">
            <w:pPr>
              <w:spacing w:line="480" w:lineRule="auto"/>
              <w:jc w:val="both"/>
            </w:pPr>
            <w:r w:rsidRPr="00B62365">
              <w:t>280</w:t>
            </w:r>
          </w:p>
        </w:tc>
        <w:tc>
          <w:tcPr>
            <w:tcW w:w="456" w:type="pct"/>
            <w:tcBorders>
              <w:top w:val="single" w:sz="4" w:space="0" w:color="auto"/>
              <w:left w:val="nil"/>
              <w:bottom w:val="nil"/>
              <w:right w:val="nil"/>
            </w:tcBorders>
            <w:vAlign w:val="center"/>
          </w:tcPr>
          <w:p w14:paraId="5706072B" w14:textId="77777777" w:rsidR="0047661E" w:rsidRPr="00B62365" w:rsidRDefault="0047661E" w:rsidP="00DB4D17">
            <w:pPr>
              <w:spacing w:line="480" w:lineRule="auto"/>
              <w:jc w:val="both"/>
            </w:pPr>
            <w:r w:rsidRPr="00B62365">
              <w:t>245</w:t>
            </w:r>
          </w:p>
        </w:tc>
        <w:tc>
          <w:tcPr>
            <w:tcW w:w="456" w:type="pct"/>
            <w:tcBorders>
              <w:top w:val="single" w:sz="4" w:space="0" w:color="auto"/>
              <w:left w:val="nil"/>
              <w:bottom w:val="nil"/>
              <w:right w:val="nil"/>
            </w:tcBorders>
            <w:vAlign w:val="center"/>
          </w:tcPr>
          <w:p w14:paraId="1D4DD4F7" w14:textId="77777777" w:rsidR="0047661E" w:rsidRPr="00B62365" w:rsidRDefault="0047661E" w:rsidP="00DB4D17">
            <w:pPr>
              <w:spacing w:line="480" w:lineRule="auto"/>
              <w:jc w:val="both"/>
            </w:pPr>
            <w:r w:rsidRPr="00B62365">
              <w:t>175</w:t>
            </w:r>
          </w:p>
        </w:tc>
        <w:tc>
          <w:tcPr>
            <w:tcW w:w="535" w:type="pct"/>
            <w:tcBorders>
              <w:top w:val="single" w:sz="4" w:space="0" w:color="auto"/>
              <w:left w:val="nil"/>
              <w:bottom w:val="nil"/>
              <w:right w:val="nil"/>
            </w:tcBorders>
            <w:vAlign w:val="center"/>
          </w:tcPr>
          <w:p w14:paraId="4DEFC120" w14:textId="77777777" w:rsidR="0047661E" w:rsidRPr="00B62365" w:rsidRDefault="0047661E" w:rsidP="00DB4D17">
            <w:pPr>
              <w:spacing w:line="480" w:lineRule="auto"/>
              <w:jc w:val="both"/>
            </w:pPr>
            <w:r w:rsidRPr="00B62365">
              <w:t>574</w:t>
            </w:r>
          </w:p>
        </w:tc>
        <w:tc>
          <w:tcPr>
            <w:tcW w:w="535" w:type="pct"/>
            <w:tcBorders>
              <w:top w:val="single" w:sz="4" w:space="0" w:color="auto"/>
              <w:left w:val="nil"/>
              <w:bottom w:val="nil"/>
              <w:right w:val="nil"/>
            </w:tcBorders>
            <w:vAlign w:val="center"/>
          </w:tcPr>
          <w:p w14:paraId="01D0C7B7" w14:textId="77777777" w:rsidR="0047661E" w:rsidRPr="00B62365" w:rsidRDefault="0047661E" w:rsidP="00DB4D17">
            <w:pPr>
              <w:spacing w:line="480" w:lineRule="auto"/>
              <w:jc w:val="both"/>
            </w:pPr>
            <w:r w:rsidRPr="00B62365">
              <w:t>809</w:t>
            </w:r>
          </w:p>
        </w:tc>
        <w:tc>
          <w:tcPr>
            <w:tcW w:w="456" w:type="pct"/>
            <w:tcBorders>
              <w:top w:val="single" w:sz="4" w:space="0" w:color="auto"/>
              <w:left w:val="nil"/>
              <w:bottom w:val="nil"/>
              <w:right w:val="nil"/>
            </w:tcBorders>
            <w:vAlign w:val="center"/>
          </w:tcPr>
          <w:p w14:paraId="418A57DA" w14:textId="77777777" w:rsidR="0047661E" w:rsidRPr="00B62365" w:rsidRDefault="0047661E" w:rsidP="00DB4D17">
            <w:pPr>
              <w:spacing w:line="480" w:lineRule="auto"/>
              <w:jc w:val="both"/>
            </w:pPr>
            <w:r w:rsidRPr="00B62365">
              <w:t>36</w:t>
            </w:r>
          </w:p>
        </w:tc>
        <w:tc>
          <w:tcPr>
            <w:tcW w:w="456" w:type="pct"/>
            <w:tcBorders>
              <w:top w:val="single" w:sz="4" w:space="0" w:color="auto"/>
              <w:left w:val="nil"/>
              <w:bottom w:val="nil"/>
              <w:right w:val="nil"/>
            </w:tcBorders>
            <w:vAlign w:val="center"/>
          </w:tcPr>
          <w:p w14:paraId="73590BA7" w14:textId="77777777" w:rsidR="0047661E" w:rsidRPr="00B62365" w:rsidRDefault="0047661E" w:rsidP="00DB4D17">
            <w:pPr>
              <w:spacing w:line="480" w:lineRule="auto"/>
              <w:jc w:val="both"/>
            </w:pPr>
            <w:r w:rsidRPr="00B62365">
              <w:t>202</w:t>
            </w:r>
          </w:p>
        </w:tc>
        <w:tc>
          <w:tcPr>
            <w:tcW w:w="815" w:type="pct"/>
            <w:vMerge w:val="restart"/>
            <w:tcBorders>
              <w:top w:val="single" w:sz="4" w:space="0" w:color="auto"/>
              <w:left w:val="nil"/>
              <w:bottom w:val="nil"/>
              <w:right w:val="nil"/>
            </w:tcBorders>
            <w:vAlign w:val="center"/>
          </w:tcPr>
          <w:p w14:paraId="3A21051F" w14:textId="77777777" w:rsidR="0047661E" w:rsidRPr="00B62365" w:rsidRDefault="0047661E" w:rsidP="00DB4D17">
            <w:pPr>
              <w:spacing w:line="480" w:lineRule="auto"/>
              <w:jc w:val="both"/>
            </w:pPr>
            <w:r w:rsidRPr="00B62365">
              <w:t>HRWRA=975;</w:t>
            </w:r>
          </w:p>
          <w:p w14:paraId="1FCE4F0E" w14:textId="77777777" w:rsidR="0047661E" w:rsidRPr="00B62365" w:rsidRDefault="0047661E" w:rsidP="00DB4D17">
            <w:pPr>
              <w:spacing w:line="480" w:lineRule="auto"/>
              <w:jc w:val="both"/>
            </w:pPr>
            <w:r w:rsidRPr="00B62365">
              <w:t>HSA=1,787.5;</w:t>
            </w:r>
          </w:p>
          <w:p w14:paraId="48BB88ED" w14:textId="77777777" w:rsidR="0047661E" w:rsidRPr="00B62365" w:rsidRDefault="0047661E" w:rsidP="00DB4D17">
            <w:pPr>
              <w:spacing w:line="480" w:lineRule="auto"/>
              <w:jc w:val="both"/>
            </w:pPr>
            <w:r w:rsidRPr="00B62365">
              <w:t>Strength-enhancing admixtures = 975</w:t>
            </w:r>
          </w:p>
        </w:tc>
      </w:tr>
      <w:tr w:rsidR="0047661E" w:rsidRPr="00B62365" w14:paraId="23469146" w14:textId="77777777" w:rsidTr="00E954F0">
        <w:trPr>
          <w:trHeight w:val="278"/>
          <w:jc w:val="center"/>
        </w:trPr>
        <w:tc>
          <w:tcPr>
            <w:tcW w:w="508" w:type="pct"/>
            <w:tcBorders>
              <w:top w:val="nil"/>
              <w:left w:val="nil"/>
              <w:bottom w:val="single" w:sz="4" w:space="0" w:color="auto"/>
              <w:right w:val="nil"/>
            </w:tcBorders>
            <w:vAlign w:val="center"/>
          </w:tcPr>
          <w:p w14:paraId="330AB945" w14:textId="77777777" w:rsidR="0047661E" w:rsidRPr="00B62365" w:rsidRDefault="0047661E" w:rsidP="00DB4D17">
            <w:pPr>
              <w:spacing w:line="480" w:lineRule="auto"/>
              <w:jc w:val="both"/>
              <w:rPr>
                <w:b/>
                <w:i/>
              </w:rPr>
            </w:pPr>
            <w:r w:rsidRPr="00B62365">
              <w:t>M3SSF</w:t>
            </w:r>
          </w:p>
        </w:tc>
        <w:tc>
          <w:tcPr>
            <w:tcW w:w="328" w:type="pct"/>
            <w:tcBorders>
              <w:top w:val="nil"/>
              <w:left w:val="nil"/>
              <w:bottom w:val="single" w:sz="4" w:space="0" w:color="auto"/>
              <w:right w:val="nil"/>
            </w:tcBorders>
            <w:vAlign w:val="center"/>
          </w:tcPr>
          <w:p w14:paraId="3D7262C2" w14:textId="77777777" w:rsidR="0047661E" w:rsidRPr="00B62365" w:rsidRDefault="0047661E" w:rsidP="00DB4D17">
            <w:pPr>
              <w:spacing w:line="480" w:lineRule="auto"/>
              <w:jc w:val="both"/>
              <w:rPr>
                <w:b/>
                <w:i/>
              </w:rPr>
            </w:pPr>
            <w:r w:rsidRPr="00B62365">
              <w:t>SSF</w:t>
            </w:r>
          </w:p>
        </w:tc>
        <w:tc>
          <w:tcPr>
            <w:tcW w:w="456" w:type="pct"/>
            <w:tcBorders>
              <w:top w:val="nil"/>
              <w:left w:val="nil"/>
              <w:bottom w:val="single" w:sz="4" w:space="0" w:color="auto"/>
              <w:right w:val="nil"/>
            </w:tcBorders>
            <w:vAlign w:val="center"/>
          </w:tcPr>
          <w:p w14:paraId="68438C62" w14:textId="77777777" w:rsidR="0047661E" w:rsidRPr="00B62365" w:rsidRDefault="0047661E" w:rsidP="00DB4D17">
            <w:pPr>
              <w:spacing w:line="480" w:lineRule="auto"/>
              <w:jc w:val="both"/>
              <w:rPr>
                <w:b/>
                <w:i/>
              </w:rPr>
            </w:pPr>
            <w:r w:rsidRPr="00B62365">
              <w:t>320</w:t>
            </w:r>
          </w:p>
        </w:tc>
        <w:tc>
          <w:tcPr>
            <w:tcW w:w="456" w:type="pct"/>
            <w:tcBorders>
              <w:top w:val="nil"/>
              <w:left w:val="nil"/>
              <w:bottom w:val="single" w:sz="4" w:space="0" w:color="auto"/>
              <w:right w:val="nil"/>
            </w:tcBorders>
            <w:vAlign w:val="center"/>
          </w:tcPr>
          <w:p w14:paraId="026D78A0" w14:textId="77777777" w:rsidR="0047661E" w:rsidRPr="00B62365" w:rsidRDefault="0047661E" w:rsidP="00DB4D17">
            <w:pPr>
              <w:spacing w:line="480" w:lineRule="auto"/>
              <w:jc w:val="both"/>
              <w:rPr>
                <w:b/>
                <w:i/>
              </w:rPr>
            </w:pPr>
            <w:r w:rsidRPr="00B62365">
              <w:t>280</w:t>
            </w:r>
          </w:p>
        </w:tc>
        <w:tc>
          <w:tcPr>
            <w:tcW w:w="456" w:type="pct"/>
            <w:tcBorders>
              <w:top w:val="nil"/>
              <w:left w:val="nil"/>
              <w:bottom w:val="single" w:sz="4" w:space="0" w:color="auto"/>
              <w:right w:val="nil"/>
            </w:tcBorders>
            <w:vAlign w:val="center"/>
          </w:tcPr>
          <w:p w14:paraId="3CB9509E" w14:textId="77777777" w:rsidR="0047661E" w:rsidRPr="00B62365" w:rsidRDefault="0047661E" w:rsidP="00DB4D17">
            <w:pPr>
              <w:spacing w:line="480" w:lineRule="auto"/>
              <w:jc w:val="both"/>
              <w:rPr>
                <w:b/>
                <w:i/>
              </w:rPr>
            </w:pPr>
            <w:r w:rsidRPr="00B62365">
              <w:t>200</w:t>
            </w:r>
          </w:p>
        </w:tc>
        <w:tc>
          <w:tcPr>
            <w:tcW w:w="535" w:type="pct"/>
            <w:tcBorders>
              <w:top w:val="nil"/>
              <w:left w:val="nil"/>
              <w:bottom w:val="single" w:sz="4" w:space="0" w:color="auto"/>
              <w:right w:val="nil"/>
            </w:tcBorders>
            <w:vAlign w:val="center"/>
          </w:tcPr>
          <w:p w14:paraId="2C56839C" w14:textId="77777777" w:rsidR="0047661E" w:rsidRPr="00B62365" w:rsidRDefault="0047661E" w:rsidP="00DB4D17">
            <w:pPr>
              <w:spacing w:line="480" w:lineRule="auto"/>
              <w:jc w:val="both"/>
            </w:pPr>
            <w:r w:rsidRPr="00B62365">
              <w:t>513</w:t>
            </w:r>
          </w:p>
        </w:tc>
        <w:tc>
          <w:tcPr>
            <w:tcW w:w="535" w:type="pct"/>
            <w:tcBorders>
              <w:top w:val="nil"/>
              <w:left w:val="nil"/>
              <w:bottom w:val="single" w:sz="4" w:space="0" w:color="auto"/>
              <w:right w:val="nil"/>
            </w:tcBorders>
            <w:vAlign w:val="center"/>
          </w:tcPr>
          <w:p w14:paraId="0E03C9B9" w14:textId="77777777" w:rsidR="0047661E" w:rsidRPr="00B62365" w:rsidRDefault="0047661E" w:rsidP="00DB4D17">
            <w:pPr>
              <w:spacing w:line="480" w:lineRule="auto"/>
              <w:jc w:val="both"/>
              <w:rPr>
                <w:b/>
                <w:i/>
              </w:rPr>
            </w:pPr>
            <w:r w:rsidRPr="00B62365">
              <w:t>707</w:t>
            </w:r>
          </w:p>
        </w:tc>
        <w:tc>
          <w:tcPr>
            <w:tcW w:w="456" w:type="pct"/>
            <w:tcBorders>
              <w:top w:val="nil"/>
              <w:left w:val="nil"/>
              <w:bottom w:val="single" w:sz="4" w:space="0" w:color="auto"/>
              <w:right w:val="nil"/>
            </w:tcBorders>
            <w:vAlign w:val="center"/>
          </w:tcPr>
          <w:p w14:paraId="425E6DB6" w14:textId="77777777" w:rsidR="0047661E" w:rsidRPr="00B62365" w:rsidRDefault="0047661E" w:rsidP="00DB4D17">
            <w:pPr>
              <w:spacing w:line="480" w:lineRule="auto"/>
              <w:jc w:val="both"/>
              <w:rPr>
                <w:b/>
                <w:i/>
              </w:rPr>
            </w:pPr>
            <w:r w:rsidRPr="00B62365">
              <w:t>72</w:t>
            </w:r>
          </w:p>
        </w:tc>
        <w:tc>
          <w:tcPr>
            <w:tcW w:w="456" w:type="pct"/>
            <w:tcBorders>
              <w:top w:val="nil"/>
              <w:left w:val="nil"/>
              <w:bottom w:val="single" w:sz="4" w:space="0" w:color="auto"/>
              <w:right w:val="nil"/>
            </w:tcBorders>
            <w:vAlign w:val="center"/>
          </w:tcPr>
          <w:p w14:paraId="3BA3BF1A" w14:textId="77777777" w:rsidR="0047661E" w:rsidRPr="00B62365" w:rsidRDefault="0047661E" w:rsidP="00DB4D17">
            <w:pPr>
              <w:spacing w:line="480" w:lineRule="auto"/>
              <w:jc w:val="both"/>
              <w:rPr>
                <w:b/>
                <w:i/>
              </w:rPr>
            </w:pPr>
            <w:r w:rsidRPr="00B62365">
              <w:t>236</w:t>
            </w:r>
          </w:p>
        </w:tc>
        <w:tc>
          <w:tcPr>
            <w:tcW w:w="815" w:type="pct"/>
            <w:vMerge/>
            <w:tcBorders>
              <w:top w:val="nil"/>
              <w:left w:val="nil"/>
              <w:bottom w:val="single" w:sz="4" w:space="0" w:color="auto"/>
              <w:right w:val="nil"/>
            </w:tcBorders>
            <w:vAlign w:val="center"/>
          </w:tcPr>
          <w:p w14:paraId="13E71613" w14:textId="77777777" w:rsidR="0047661E" w:rsidRPr="00B62365" w:rsidRDefault="0047661E" w:rsidP="00DB4D17">
            <w:pPr>
              <w:spacing w:line="480" w:lineRule="auto"/>
              <w:jc w:val="both"/>
            </w:pPr>
          </w:p>
        </w:tc>
      </w:tr>
    </w:tbl>
    <w:p w14:paraId="1AD92BA3" w14:textId="30635A3B" w:rsidR="00E954F0" w:rsidRDefault="00E954F0" w:rsidP="00DB4D17">
      <w:pPr>
        <w:pStyle w:val="Caption"/>
        <w:spacing w:line="480" w:lineRule="auto"/>
        <w:jc w:val="both"/>
      </w:pPr>
      <w:bookmarkStart w:id="57" w:name="_Toc119270961"/>
      <w:r>
        <w:lastRenderedPageBreak/>
        <w:t xml:space="preserve">Table </w:t>
      </w:r>
      <w:fldSimple w:instr=" SEQ Table \* ARABIC ">
        <w:r w:rsidR="00EE7373">
          <w:rPr>
            <w:noProof/>
          </w:rPr>
          <w:t>6</w:t>
        </w:r>
      </w:fldSimple>
      <w:r>
        <w:t xml:space="preserve">: </w:t>
      </w:r>
      <w:r w:rsidRPr="003B66F4">
        <w:t>Properties and estimated cost of the concrete mixtures.</w:t>
      </w:r>
      <w:bookmarkEnd w:id="57"/>
    </w:p>
    <w:tbl>
      <w:tblPr>
        <w:tblW w:w="9360" w:type="dxa"/>
        <w:tblLayout w:type="fixed"/>
        <w:tblLook w:val="04A0" w:firstRow="1" w:lastRow="0" w:firstColumn="1" w:lastColumn="0" w:noHBand="0" w:noVBand="1"/>
      </w:tblPr>
      <w:tblGrid>
        <w:gridCol w:w="1073"/>
        <w:gridCol w:w="907"/>
        <w:gridCol w:w="1026"/>
        <w:gridCol w:w="916"/>
        <w:gridCol w:w="976"/>
        <w:gridCol w:w="1064"/>
        <w:gridCol w:w="1411"/>
        <w:gridCol w:w="1191"/>
        <w:gridCol w:w="796"/>
      </w:tblGrid>
      <w:tr w:rsidR="0047661E" w:rsidRPr="00B62365" w14:paraId="3A9EA9AE" w14:textId="77777777" w:rsidTr="00E954F0">
        <w:trPr>
          <w:trHeight w:val="363"/>
        </w:trPr>
        <w:tc>
          <w:tcPr>
            <w:tcW w:w="1073" w:type="dxa"/>
            <w:vMerge w:val="restart"/>
            <w:tcBorders>
              <w:top w:val="single" w:sz="4" w:space="0" w:color="auto"/>
            </w:tcBorders>
            <w:vAlign w:val="center"/>
          </w:tcPr>
          <w:p w14:paraId="06F75847" w14:textId="77777777" w:rsidR="0047661E" w:rsidRPr="00B62365" w:rsidRDefault="0047661E" w:rsidP="00DB4D17">
            <w:pPr>
              <w:spacing w:line="480" w:lineRule="auto"/>
              <w:jc w:val="both"/>
              <w:rPr>
                <w:rFonts w:eastAsiaTheme="minorEastAsia"/>
              </w:rPr>
            </w:pPr>
            <w:r w:rsidRPr="00B62365">
              <w:rPr>
                <w:rFonts w:eastAsiaTheme="minorEastAsia"/>
              </w:rPr>
              <w:t>Concrete mix</w:t>
            </w:r>
          </w:p>
        </w:tc>
        <w:tc>
          <w:tcPr>
            <w:tcW w:w="907" w:type="dxa"/>
            <w:vMerge w:val="restart"/>
            <w:tcBorders>
              <w:top w:val="single" w:sz="4" w:space="0" w:color="auto"/>
            </w:tcBorders>
            <w:vAlign w:val="center"/>
          </w:tcPr>
          <w:p w14:paraId="5A0249CC" w14:textId="77777777" w:rsidR="0047661E" w:rsidRPr="00B62365" w:rsidRDefault="0047661E" w:rsidP="00DB4D17">
            <w:pPr>
              <w:spacing w:line="480" w:lineRule="auto"/>
              <w:jc w:val="both"/>
              <w:rPr>
                <w:rFonts w:eastAsiaTheme="minorEastAsia"/>
              </w:rPr>
            </w:pPr>
            <w:r w:rsidRPr="00B62365">
              <w:rPr>
                <w:rFonts w:eastAsiaTheme="minorEastAsia"/>
              </w:rPr>
              <w:t>Water/ binder ratio</w:t>
            </w:r>
          </w:p>
        </w:tc>
        <w:tc>
          <w:tcPr>
            <w:tcW w:w="1026" w:type="dxa"/>
            <w:vMerge w:val="restart"/>
            <w:tcBorders>
              <w:top w:val="single" w:sz="4" w:space="0" w:color="auto"/>
            </w:tcBorders>
            <w:vAlign w:val="center"/>
          </w:tcPr>
          <w:p w14:paraId="24D6052E" w14:textId="77777777" w:rsidR="0047661E" w:rsidRPr="00B62365" w:rsidRDefault="0047661E" w:rsidP="00DB4D17">
            <w:pPr>
              <w:spacing w:line="480" w:lineRule="auto"/>
              <w:jc w:val="both"/>
              <w:rPr>
                <w:rFonts w:eastAsiaTheme="minorEastAsia"/>
              </w:rPr>
            </w:pPr>
            <w:r w:rsidRPr="00B62365">
              <w:rPr>
                <w:rFonts w:eastAsiaTheme="minorEastAsia"/>
              </w:rPr>
              <w:t>Fiber (vol %)</w:t>
            </w:r>
          </w:p>
        </w:tc>
        <w:tc>
          <w:tcPr>
            <w:tcW w:w="916" w:type="dxa"/>
            <w:vMerge w:val="restart"/>
            <w:tcBorders>
              <w:top w:val="single" w:sz="4" w:space="0" w:color="auto"/>
            </w:tcBorders>
            <w:vAlign w:val="center"/>
          </w:tcPr>
          <w:p w14:paraId="41918908" w14:textId="77777777" w:rsidR="0047661E" w:rsidRPr="00B62365" w:rsidRDefault="0047661E" w:rsidP="00DB4D17">
            <w:pPr>
              <w:spacing w:line="480" w:lineRule="auto"/>
              <w:jc w:val="both"/>
              <w:rPr>
                <w:rFonts w:eastAsiaTheme="minorEastAsia"/>
              </w:rPr>
            </w:pPr>
            <w:r w:rsidRPr="00B62365">
              <w:rPr>
                <w:rFonts w:eastAsiaTheme="minorEastAsia"/>
              </w:rPr>
              <w:t>Coarse: fine aggregate ratio</w:t>
            </w:r>
          </w:p>
        </w:tc>
        <w:tc>
          <w:tcPr>
            <w:tcW w:w="2040" w:type="dxa"/>
            <w:gridSpan w:val="2"/>
            <w:tcBorders>
              <w:top w:val="single" w:sz="4" w:space="0" w:color="auto"/>
              <w:bottom w:val="single" w:sz="4" w:space="0" w:color="auto"/>
            </w:tcBorders>
            <w:vAlign w:val="center"/>
          </w:tcPr>
          <w:p w14:paraId="0742D126" w14:textId="77777777" w:rsidR="0047661E" w:rsidRPr="00B62365" w:rsidRDefault="0047661E" w:rsidP="00DB4D17">
            <w:pPr>
              <w:spacing w:line="480" w:lineRule="auto"/>
              <w:jc w:val="both"/>
              <w:rPr>
                <w:rFonts w:eastAsiaTheme="minorEastAsia"/>
              </w:rPr>
            </w:pPr>
            <w:r w:rsidRPr="00B62365">
              <w:rPr>
                <w:rFonts w:eastAsiaTheme="minorEastAsia"/>
              </w:rPr>
              <w:t>Slump flow</w:t>
            </w:r>
          </w:p>
        </w:tc>
        <w:tc>
          <w:tcPr>
            <w:tcW w:w="2602" w:type="dxa"/>
            <w:gridSpan w:val="2"/>
            <w:tcBorders>
              <w:top w:val="single" w:sz="4" w:space="0" w:color="auto"/>
              <w:bottom w:val="single" w:sz="4" w:space="0" w:color="auto"/>
            </w:tcBorders>
            <w:vAlign w:val="center"/>
          </w:tcPr>
          <w:p w14:paraId="295E5F18" w14:textId="77777777" w:rsidR="0047661E" w:rsidRPr="00B62365" w:rsidRDefault="0047661E" w:rsidP="00DB4D17">
            <w:pPr>
              <w:spacing w:line="480" w:lineRule="auto"/>
              <w:jc w:val="both"/>
              <w:rPr>
                <w:rFonts w:eastAsiaTheme="minorEastAsia"/>
              </w:rPr>
            </w:pPr>
            <w:r w:rsidRPr="00B62365">
              <w:rPr>
                <w:rFonts w:eastAsiaTheme="minorEastAsia"/>
              </w:rPr>
              <w:t>Hardened mechanical properties at 6 h</w:t>
            </w:r>
          </w:p>
        </w:tc>
        <w:tc>
          <w:tcPr>
            <w:tcW w:w="796" w:type="dxa"/>
            <w:vMerge w:val="restart"/>
            <w:tcBorders>
              <w:top w:val="single" w:sz="4" w:space="0" w:color="auto"/>
            </w:tcBorders>
            <w:vAlign w:val="center"/>
          </w:tcPr>
          <w:p w14:paraId="2472EFB7" w14:textId="77777777" w:rsidR="0047661E" w:rsidRPr="00B62365" w:rsidRDefault="0047661E" w:rsidP="00DB4D17">
            <w:pPr>
              <w:spacing w:line="480" w:lineRule="auto"/>
              <w:jc w:val="both"/>
              <w:rPr>
                <w:rFonts w:eastAsiaTheme="minorEastAsia"/>
              </w:rPr>
            </w:pPr>
            <w:r w:rsidRPr="00B62365">
              <w:rPr>
                <w:rFonts w:eastAsiaTheme="minorEastAsia"/>
              </w:rPr>
              <w:t>Cost</w:t>
            </w:r>
            <w:r w:rsidRPr="00B62365">
              <w:rPr>
                <w:rFonts w:eastAsiaTheme="minorEastAsia"/>
                <w:vertAlign w:val="superscript"/>
              </w:rPr>
              <w:t>2</w:t>
            </w:r>
          </w:p>
          <w:p w14:paraId="68630AB5" w14:textId="77777777" w:rsidR="0047661E" w:rsidRPr="00B62365" w:rsidRDefault="0047661E" w:rsidP="00DB4D17">
            <w:pPr>
              <w:spacing w:line="480" w:lineRule="auto"/>
              <w:jc w:val="both"/>
              <w:rPr>
                <w:rFonts w:eastAsiaTheme="minorEastAsia"/>
              </w:rPr>
            </w:pPr>
            <w:r w:rsidRPr="00B62365">
              <w:rPr>
                <w:rFonts w:eastAsiaTheme="minorEastAsia"/>
              </w:rPr>
              <w:t>(USD/m</w:t>
            </w:r>
            <w:r w:rsidRPr="00B62365">
              <w:rPr>
                <w:rFonts w:eastAsiaTheme="minorEastAsia"/>
                <w:vertAlign w:val="superscript"/>
              </w:rPr>
              <w:t>3</w:t>
            </w:r>
            <w:r w:rsidRPr="00B62365">
              <w:rPr>
                <w:rFonts w:eastAsiaTheme="minorEastAsia"/>
              </w:rPr>
              <w:t>)</w:t>
            </w:r>
          </w:p>
        </w:tc>
      </w:tr>
      <w:tr w:rsidR="0047661E" w:rsidRPr="00B62365" w14:paraId="4DB9969B" w14:textId="77777777" w:rsidTr="00E954F0">
        <w:trPr>
          <w:trHeight w:val="1279"/>
        </w:trPr>
        <w:tc>
          <w:tcPr>
            <w:tcW w:w="1073" w:type="dxa"/>
            <w:vMerge/>
            <w:tcBorders>
              <w:bottom w:val="single" w:sz="4" w:space="0" w:color="auto"/>
            </w:tcBorders>
            <w:vAlign w:val="center"/>
          </w:tcPr>
          <w:p w14:paraId="73E04F93" w14:textId="77777777" w:rsidR="0047661E" w:rsidRPr="00B62365" w:rsidRDefault="0047661E" w:rsidP="00DB4D17">
            <w:pPr>
              <w:spacing w:line="480" w:lineRule="auto"/>
              <w:jc w:val="both"/>
              <w:rPr>
                <w:rFonts w:eastAsiaTheme="minorEastAsia"/>
              </w:rPr>
            </w:pPr>
          </w:p>
        </w:tc>
        <w:tc>
          <w:tcPr>
            <w:tcW w:w="907" w:type="dxa"/>
            <w:vMerge/>
            <w:tcBorders>
              <w:bottom w:val="single" w:sz="4" w:space="0" w:color="auto"/>
            </w:tcBorders>
            <w:vAlign w:val="center"/>
          </w:tcPr>
          <w:p w14:paraId="7F59B2A9" w14:textId="77777777" w:rsidR="0047661E" w:rsidRPr="00B62365" w:rsidRDefault="0047661E" w:rsidP="00DB4D17">
            <w:pPr>
              <w:spacing w:line="480" w:lineRule="auto"/>
              <w:jc w:val="both"/>
              <w:rPr>
                <w:rFonts w:eastAsiaTheme="minorEastAsia"/>
              </w:rPr>
            </w:pPr>
          </w:p>
        </w:tc>
        <w:tc>
          <w:tcPr>
            <w:tcW w:w="1026" w:type="dxa"/>
            <w:vMerge/>
            <w:tcBorders>
              <w:bottom w:val="single" w:sz="4" w:space="0" w:color="auto"/>
            </w:tcBorders>
            <w:vAlign w:val="center"/>
          </w:tcPr>
          <w:p w14:paraId="2F27EBC4" w14:textId="77777777" w:rsidR="0047661E" w:rsidRPr="00B62365" w:rsidRDefault="0047661E" w:rsidP="00DB4D17">
            <w:pPr>
              <w:spacing w:line="480" w:lineRule="auto"/>
              <w:jc w:val="both"/>
              <w:rPr>
                <w:rFonts w:eastAsiaTheme="minorEastAsia"/>
              </w:rPr>
            </w:pPr>
          </w:p>
        </w:tc>
        <w:tc>
          <w:tcPr>
            <w:tcW w:w="916" w:type="dxa"/>
            <w:vMerge/>
            <w:tcBorders>
              <w:bottom w:val="single" w:sz="4" w:space="0" w:color="auto"/>
            </w:tcBorders>
            <w:vAlign w:val="center"/>
          </w:tcPr>
          <w:p w14:paraId="298C871C" w14:textId="77777777" w:rsidR="0047661E" w:rsidRPr="00B62365" w:rsidRDefault="0047661E" w:rsidP="00DB4D17">
            <w:pPr>
              <w:spacing w:line="480" w:lineRule="auto"/>
              <w:jc w:val="both"/>
              <w:rPr>
                <w:rFonts w:eastAsiaTheme="minorEastAsia"/>
              </w:rPr>
            </w:pPr>
          </w:p>
        </w:tc>
        <w:tc>
          <w:tcPr>
            <w:tcW w:w="976" w:type="dxa"/>
            <w:tcBorders>
              <w:top w:val="single" w:sz="4" w:space="0" w:color="auto"/>
              <w:bottom w:val="single" w:sz="4" w:space="0" w:color="auto"/>
            </w:tcBorders>
            <w:vAlign w:val="center"/>
          </w:tcPr>
          <w:p w14:paraId="0F280CE6" w14:textId="77777777" w:rsidR="0047661E" w:rsidRPr="00B62365" w:rsidRDefault="0047661E" w:rsidP="00DB4D17">
            <w:pPr>
              <w:spacing w:line="480" w:lineRule="auto"/>
              <w:jc w:val="both"/>
              <w:rPr>
                <w:rFonts w:eastAsiaTheme="minorEastAsia"/>
              </w:rPr>
            </w:pPr>
            <w:r w:rsidRPr="00B62365">
              <w:rPr>
                <w:rFonts w:eastAsiaTheme="minorEastAsia"/>
              </w:rPr>
              <w:t>Diameter (mm)</w:t>
            </w:r>
          </w:p>
          <w:p w14:paraId="0E839139" w14:textId="77777777" w:rsidR="0047661E" w:rsidRPr="00B62365" w:rsidRDefault="0047661E" w:rsidP="00DB4D17">
            <w:pPr>
              <w:spacing w:line="480" w:lineRule="auto"/>
              <w:jc w:val="both"/>
              <w:rPr>
                <w:rFonts w:eastAsiaTheme="minorEastAsia"/>
              </w:rPr>
            </w:pPr>
          </w:p>
        </w:tc>
        <w:tc>
          <w:tcPr>
            <w:tcW w:w="1064" w:type="dxa"/>
            <w:tcBorders>
              <w:top w:val="single" w:sz="4" w:space="0" w:color="auto"/>
              <w:bottom w:val="single" w:sz="4" w:space="0" w:color="auto"/>
            </w:tcBorders>
            <w:vAlign w:val="center"/>
          </w:tcPr>
          <w:p w14:paraId="6866FDFD" w14:textId="77777777" w:rsidR="0047661E" w:rsidRPr="00B62365" w:rsidRDefault="0047661E" w:rsidP="00DB4D17">
            <w:pPr>
              <w:spacing w:line="480" w:lineRule="auto"/>
              <w:jc w:val="both"/>
              <w:rPr>
                <w:rFonts w:eastAsiaTheme="minorEastAsia"/>
              </w:rPr>
            </w:pPr>
            <w:r w:rsidRPr="00B62365">
              <w:rPr>
                <w:rFonts w:eastAsiaTheme="minorEastAsia"/>
              </w:rPr>
              <w:t>Flow time, T</w:t>
            </w:r>
            <w:r w:rsidRPr="00B62365">
              <w:rPr>
                <w:rFonts w:eastAsiaTheme="minorEastAsia"/>
                <w:vertAlign w:val="subscript"/>
              </w:rPr>
              <w:t>500</w:t>
            </w:r>
          </w:p>
          <w:p w14:paraId="522ABB49" w14:textId="77777777" w:rsidR="0047661E" w:rsidRPr="00B62365" w:rsidRDefault="0047661E" w:rsidP="00DB4D17">
            <w:pPr>
              <w:spacing w:line="480" w:lineRule="auto"/>
              <w:jc w:val="both"/>
              <w:rPr>
                <w:rFonts w:eastAsiaTheme="minorEastAsia"/>
              </w:rPr>
            </w:pPr>
            <w:r w:rsidRPr="00B62365">
              <w:rPr>
                <w:rFonts w:eastAsiaTheme="minorEastAsia"/>
              </w:rPr>
              <w:t>(s)</w:t>
            </w:r>
          </w:p>
        </w:tc>
        <w:tc>
          <w:tcPr>
            <w:tcW w:w="1411" w:type="dxa"/>
            <w:tcBorders>
              <w:top w:val="single" w:sz="4" w:space="0" w:color="auto"/>
              <w:bottom w:val="single" w:sz="4" w:space="0" w:color="auto"/>
            </w:tcBorders>
            <w:vAlign w:val="center"/>
          </w:tcPr>
          <w:p w14:paraId="4C5FBA55" w14:textId="77777777" w:rsidR="0047661E" w:rsidRPr="00B62365" w:rsidRDefault="0047661E" w:rsidP="00DB4D17">
            <w:pPr>
              <w:spacing w:line="480" w:lineRule="auto"/>
              <w:jc w:val="both"/>
              <w:rPr>
                <w:rFonts w:eastAsiaTheme="minorEastAsia"/>
              </w:rPr>
            </w:pPr>
            <w:r w:rsidRPr="00B62365">
              <w:rPr>
                <w:rFonts w:eastAsiaTheme="minorEastAsia"/>
              </w:rPr>
              <w:t>Average compressive strength</w:t>
            </w:r>
          </w:p>
          <w:p w14:paraId="0F7C2E6A" w14:textId="77777777" w:rsidR="0047661E" w:rsidRPr="00B62365" w:rsidRDefault="0047661E" w:rsidP="00DB4D17">
            <w:pPr>
              <w:spacing w:line="480" w:lineRule="auto"/>
              <w:jc w:val="both"/>
              <w:rPr>
                <w:rFonts w:eastAsiaTheme="minorEastAsia"/>
              </w:rPr>
            </w:pPr>
            <w:r w:rsidRPr="00B62365">
              <w:rPr>
                <w:rFonts w:eastAsiaTheme="minorEastAsia"/>
              </w:rPr>
              <w:t>(MPa; std. dev.)</w:t>
            </w:r>
          </w:p>
        </w:tc>
        <w:tc>
          <w:tcPr>
            <w:tcW w:w="1191" w:type="dxa"/>
            <w:tcBorders>
              <w:top w:val="single" w:sz="4" w:space="0" w:color="auto"/>
              <w:bottom w:val="single" w:sz="4" w:space="0" w:color="auto"/>
            </w:tcBorders>
            <w:vAlign w:val="center"/>
          </w:tcPr>
          <w:p w14:paraId="2A0D62B0" w14:textId="77777777" w:rsidR="0047661E" w:rsidRPr="00B62365" w:rsidRDefault="0047661E" w:rsidP="00DB4D17">
            <w:pPr>
              <w:spacing w:line="480" w:lineRule="auto"/>
              <w:jc w:val="both"/>
              <w:rPr>
                <w:rFonts w:eastAsiaTheme="minorEastAsia"/>
              </w:rPr>
            </w:pPr>
            <w:r w:rsidRPr="00B62365">
              <w:rPr>
                <w:rFonts w:eastAsiaTheme="minorEastAsia"/>
              </w:rPr>
              <w:t xml:space="preserve">Average MOR (MPa) </w:t>
            </w:r>
          </w:p>
        </w:tc>
        <w:tc>
          <w:tcPr>
            <w:tcW w:w="796" w:type="dxa"/>
            <w:vMerge/>
            <w:tcBorders>
              <w:bottom w:val="single" w:sz="4" w:space="0" w:color="auto"/>
            </w:tcBorders>
          </w:tcPr>
          <w:p w14:paraId="5E8FCD08" w14:textId="77777777" w:rsidR="0047661E" w:rsidRPr="00B62365" w:rsidRDefault="0047661E" w:rsidP="00DB4D17">
            <w:pPr>
              <w:spacing w:line="480" w:lineRule="auto"/>
              <w:jc w:val="both"/>
              <w:rPr>
                <w:rFonts w:eastAsiaTheme="minorEastAsia"/>
              </w:rPr>
            </w:pPr>
          </w:p>
        </w:tc>
      </w:tr>
      <w:tr w:rsidR="0047661E" w:rsidRPr="00B62365" w14:paraId="3E38AD8F" w14:textId="77777777" w:rsidTr="00E954F0">
        <w:trPr>
          <w:trHeight w:val="257"/>
        </w:trPr>
        <w:tc>
          <w:tcPr>
            <w:tcW w:w="1073" w:type="dxa"/>
            <w:tcBorders>
              <w:top w:val="single" w:sz="4" w:space="0" w:color="auto"/>
            </w:tcBorders>
            <w:vAlign w:val="center"/>
          </w:tcPr>
          <w:p w14:paraId="63D384F5" w14:textId="77777777" w:rsidR="0047661E" w:rsidRPr="00B62365" w:rsidRDefault="0047661E" w:rsidP="00DB4D17">
            <w:pPr>
              <w:spacing w:line="480" w:lineRule="auto"/>
              <w:jc w:val="both"/>
              <w:rPr>
                <w:rFonts w:eastAsiaTheme="minorEastAsia"/>
              </w:rPr>
            </w:pPr>
            <w:r w:rsidRPr="00B62365">
              <w:t>M1NF</w:t>
            </w:r>
          </w:p>
        </w:tc>
        <w:tc>
          <w:tcPr>
            <w:tcW w:w="907" w:type="dxa"/>
            <w:tcBorders>
              <w:top w:val="single" w:sz="4" w:space="0" w:color="auto"/>
            </w:tcBorders>
            <w:vAlign w:val="center"/>
          </w:tcPr>
          <w:p w14:paraId="44A0A43D" w14:textId="77777777" w:rsidR="0047661E" w:rsidRPr="00B62365" w:rsidRDefault="0047661E" w:rsidP="00DB4D17">
            <w:pPr>
              <w:spacing w:line="480" w:lineRule="auto"/>
              <w:jc w:val="both"/>
              <w:rPr>
                <w:rFonts w:eastAsiaTheme="minorEastAsia"/>
              </w:rPr>
            </w:pPr>
            <w:r w:rsidRPr="00B62365">
              <w:rPr>
                <w:rFonts w:eastAsiaTheme="minorEastAsia"/>
              </w:rPr>
              <w:t>0.34</w:t>
            </w:r>
          </w:p>
        </w:tc>
        <w:tc>
          <w:tcPr>
            <w:tcW w:w="1026" w:type="dxa"/>
            <w:tcBorders>
              <w:top w:val="single" w:sz="4" w:space="0" w:color="auto"/>
            </w:tcBorders>
            <w:vAlign w:val="center"/>
          </w:tcPr>
          <w:p w14:paraId="61C98DF4" w14:textId="77777777" w:rsidR="0047661E" w:rsidRPr="00B62365" w:rsidRDefault="0047661E" w:rsidP="00DB4D17">
            <w:pPr>
              <w:spacing w:line="480" w:lineRule="auto"/>
              <w:jc w:val="both"/>
              <w:rPr>
                <w:rFonts w:eastAsiaTheme="minorEastAsia"/>
              </w:rPr>
            </w:pPr>
            <w:r w:rsidRPr="00B62365">
              <w:rPr>
                <w:rFonts w:eastAsiaTheme="minorEastAsia"/>
              </w:rPr>
              <w:t>0.00</w:t>
            </w:r>
          </w:p>
        </w:tc>
        <w:tc>
          <w:tcPr>
            <w:tcW w:w="916" w:type="dxa"/>
            <w:tcBorders>
              <w:top w:val="single" w:sz="4" w:space="0" w:color="auto"/>
            </w:tcBorders>
            <w:vAlign w:val="center"/>
          </w:tcPr>
          <w:p w14:paraId="0C57A2A9" w14:textId="77777777" w:rsidR="0047661E" w:rsidRPr="00B62365" w:rsidRDefault="0047661E" w:rsidP="00DB4D17">
            <w:pPr>
              <w:spacing w:line="480" w:lineRule="auto"/>
              <w:jc w:val="both"/>
              <w:rPr>
                <w:rFonts w:eastAsiaTheme="minorEastAsia"/>
              </w:rPr>
            </w:pPr>
            <w:r w:rsidRPr="00B62365">
              <w:rPr>
                <w:rFonts w:eastAsiaTheme="minorEastAsia"/>
              </w:rPr>
              <w:t>0.57</w:t>
            </w:r>
          </w:p>
        </w:tc>
        <w:tc>
          <w:tcPr>
            <w:tcW w:w="976" w:type="dxa"/>
            <w:tcBorders>
              <w:top w:val="single" w:sz="4" w:space="0" w:color="auto"/>
            </w:tcBorders>
            <w:vAlign w:val="center"/>
          </w:tcPr>
          <w:p w14:paraId="1907D8C8" w14:textId="77777777" w:rsidR="0047661E" w:rsidRPr="00B62365" w:rsidRDefault="0047661E" w:rsidP="00DB4D17">
            <w:pPr>
              <w:spacing w:line="480" w:lineRule="auto"/>
              <w:jc w:val="both"/>
              <w:rPr>
                <w:rFonts w:eastAsiaTheme="minorEastAsia"/>
              </w:rPr>
            </w:pPr>
            <w:r w:rsidRPr="00B62365">
              <w:rPr>
                <w:rFonts w:eastAsiaTheme="minorEastAsia"/>
              </w:rPr>
              <w:t xml:space="preserve">678 </w:t>
            </w:r>
          </w:p>
        </w:tc>
        <w:tc>
          <w:tcPr>
            <w:tcW w:w="1064" w:type="dxa"/>
            <w:tcBorders>
              <w:top w:val="single" w:sz="4" w:space="0" w:color="auto"/>
            </w:tcBorders>
            <w:vAlign w:val="center"/>
          </w:tcPr>
          <w:p w14:paraId="5D142AA6" w14:textId="77777777" w:rsidR="0047661E" w:rsidRPr="00B62365" w:rsidRDefault="0047661E" w:rsidP="00DB4D17">
            <w:pPr>
              <w:spacing w:line="480" w:lineRule="auto"/>
              <w:jc w:val="both"/>
              <w:rPr>
                <w:rFonts w:eastAsiaTheme="minorEastAsia"/>
              </w:rPr>
            </w:pPr>
            <w:r w:rsidRPr="00B62365">
              <w:rPr>
                <w:rFonts w:eastAsiaTheme="minorEastAsia"/>
              </w:rPr>
              <w:t>4</w:t>
            </w:r>
          </w:p>
        </w:tc>
        <w:tc>
          <w:tcPr>
            <w:tcW w:w="1411" w:type="dxa"/>
            <w:tcBorders>
              <w:top w:val="single" w:sz="4" w:space="0" w:color="auto"/>
            </w:tcBorders>
            <w:vAlign w:val="center"/>
          </w:tcPr>
          <w:p w14:paraId="69B512C5" w14:textId="77777777" w:rsidR="0047661E" w:rsidRPr="00B62365" w:rsidRDefault="0047661E" w:rsidP="00DB4D17">
            <w:pPr>
              <w:spacing w:line="480" w:lineRule="auto"/>
              <w:jc w:val="both"/>
              <w:rPr>
                <w:rFonts w:eastAsiaTheme="minorEastAsia"/>
              </w:rPr>
            </w:pPr>
            <w:r w:rsidRPr="00B62365">
              <w:rPr>
                <w:rFonts w:eastAsiaTheme="minorEastAsia"/>
              </w:rPr>
              <w:t>22.1 (0.02)</w:t>
            </w:r>
          </w:p>
        </w:tc>
        <w:tc>
          <w:tcPr>
            <w:tcW w:w="1191" w:type="dxa"/>
            <w:tcBorders>
              <w:top w:val="single" w:sz="4" w:space="0" w:color="auto"/>
            </w:tcBorders>
            <w:vAlign w:val="center"/>
          </w:tcPr>
          <w:p w14:paraId="629E020E" w14:textId="77777777" w:rsidR="0047661E" w:rsidRPr="00B62365" w:rsidRDefault="0047661E" w:rsidP="00DB4D17">
            <w:pPr>
              <w:spacing w:line="480" w:lineRule="auto"/>
              <w:jc w:val="both"/>
              <w:rPr>
                <w:rFonts w:eastAsiaTheme="minorEastAsia"/>
              </w:rPr>
            </w:pPr>
            <w:r w:rsidRPr="00B62365">
              <w:rPr>
                <w:rFonts w:eastAsiaTheme="minorEastAsia"/>
              </w:rPr>
              <w:t xml:space="preserve">3.17 </w:t>
            </w:r>
          </w:p>
        </w:tc>
        <w:tc>
          <w:tcPr>
            <w:tcW w:w="796" w:type="dxa"/>
            <w:tcBorders>
              <w:top w:val="single" w:sz="4" w:space="0" w:color="auto"/>
            </w:tcBorders>
          </w:tcPr>
          <w:p w14:paraId="62C1C1E7" w14:textId="77777777" w:rsidR="0047661E" w:rsidRPr="00B62365" w:rsidRDefault="0047661E" w:rsidP="00DB4D17">
            <w:pPr>
              <w:spacing w:line="480" w:lineRule="auto"/>
              <w:jc w:val="both"/>
              <w:rPr>
                <w:rFonts w:eastAsiaTheme="minorEastAsia"/>
              </w:rPr>
            </w:pPr>
            <w:r w:rsidRPr="00B62365">
              <w:rPr>
                <w:rFonts w:eastAsiaTheme="minorEastAsia"/>
              </w:rPr>
              <w:t>219</w:t>
            </w:r>
          </w:p>
        </w:tc>
      </w:tr>
      <w:tr w:rsidR="0047661E" w:rsidRPr="00B62365" w14:paraId="518DB116" w14:textId="77777777" w:rsidTr="00E954F0">
        <w:trPr>
          <w:trHeight w:val="248"/>
        </w:trPr>
        <w:tc>
          <w:tcPr>
            <w:tcW w:w="1073" w:type="dxa"/>
            <w:vAlign w:val="center"/>
          </w:tcPr>
          <w:p w14:paraId="1F671D58" w14:textId="77777777" w:rsidR="0047661E" w:rsidRPr="00B62365" w:rsidRDefault="0047661E" w:rsidP="00DB4D17">
            <w:pPr>
              <w:spacing w:line="480" w:lineRule="auto"/>
              <w:jc w:val="both"/>
              <w:rPr>
                <w:rFonts w:eastAsiaTheme="minorEastAsia"/>
              </w:rPr>
            </w:pPr>
            <w:r w:rsidRPr="00B62365">
              <w:t>M1TSF</w:t>
            </w:r>
          </w:p>
        </w:tc>
        <w:tc>
          <w:tcPr>
            <w:tcW w:w="907" w:type="dxa"/>
            <w:vAlign w:val="center"/>
          </w:tcPr>
          <w:p w14:paraId="51DD7D01" w14:textId="77777777" w:rsidR="0047661E" w:rsidRPr="00B62365" w:rsidRDefault="0047661E" w:rsidP="00DB4D17">
            <w:pPr>
              <w:spacing w:line="480" w:lineRule="auto"/>
              <w:jc w:val="both"/>
              <w:rPr>
                <w:rFonts w:eastAsiaTheme="minorEastAsia"/>
              </w:rPr>
            </w:pPr>
            <w:r w:rsidRPr="00B62365">
              <w:rPr>
                <w:rFonts w:eastAsiaTheme="minorEastAsia"/>
              </w:rPr>
              <w:t>0.34</w:t>
            </w:r>
          </w:p>
        </w:tc>
        <w:tc>
          <w:tcPr>
            <w:tcW w:w="1026" w:type="dxa"/>
            <w:vAlign w:val="center"/>
          </w:tcPr>
          <w:p w14:paraId="39116681" w14:textId="77777777" w:rsidR="0047661E" w:rsidRPr="00B62365" w:rsidRDefault="0047661E" w:rsidP="00DB4D17">
            <w:pPr>
              <w:spacing w:line="480" w:lineRule="auto"/>
              <w:jc w:val="both"/>
              <w:rPr>
                <w:rFonts w:eastAsiaTheme="minorEastAsia"/>
              </w:rPr>
            </w:pPr>
            <w:r w:rsidRPr="00B62365">
              <w:rPr>
                <w:rFonts w:eastAsiaTheme="minorEastAsia"/>
              </w:rPr>
              <w:t>0.30</w:t>
            </w:r>
          </w:p>
        </w:tc>
        <w:tc>
          <w:tcPr>
            <w:tcW w:w="916" w:type="dxa"/>
            <w:vAlign w:val="center"/>
          </w:tcPr>
          <w:p w14:paraId="6B964637" w14:textId="77777777" w:rsidR="0047661E" w:rsidRPr="00B62365" w:rsidRDefault="0047661E" w:rsidP="00DB4D17">
            <w:pPr>
              <w:spacing w:line="480" w:lineRule="auto"/>
              <w:jc w:val="both"/>
              <w:rPr>
                <w:rFonts w:eastAsiaTheme="minorEastAsia"/>
              </w:rPr>
            </w:pPr>
            <w:r w:rsidRPr="00B62365">
              <w:rPr>
                <w:rFonts w:eastAsiaTheme="minorEastAsia"/>
              </w:rPr>
              <w:t>0.58</w:t>
            </w:r>
          </w:p>
        </w:tc>
        <w:tc>
          <w:tcPr>
            <w:tcW w:w="976" w:type="dxa"/>
            <w:vAlign w:val="center"/>
          </w:tcPr>
          <w:p w14:paraId="7F10A6A2" w14:textId="77777777" w:rsidR="0047661E" w:rsidRPr="00B62365" w:rsidRDefault="0047661E" w:rsidP="00DB4D17">
            <w:pPr>
              <w:spacing w:line="480" w:lineRule="auto"/>
              <w:jc w:val="both"/>
              <w:rPr>
                <w:rFonts w:eastAsiaTheme="minorEastAsia"/>
              </w:rPr>
            </w:pPr>
            <w:r w:rsidRPr="00B62365">
              <w:rPr>
                <w:rFonts w:eastAsiaTheme="minorEastAsia"/>
              </w:rPr>
              <w:t>622</w:t>
            </w:r>
          </w:p>
        </w:tc>
        <w:tc>
          <w:tcPr>
            <w:tcW w:w="1064" w:type="dxa"/>
            <w:vAlign w:val="center"/>
          </w:tcPr>
          <w:p w14:paraId="3CD5A264" w14:textId="77777777" w:rsidR="0047661E" w:rsidRPr="00B62365" w:rsidRDefault="0047661E" w:rsidP="00DB4D17">
            <w:pPr>
              <w:spacing w:line="480" w:lineRule="auto"/>
              <w:jc w:val="both"/>
              <w:rPr>
                <w:rFonts w:eastAsiaTheme="minorEastAsia"/>
              </w:rPr>
            </w:pPr>
            <w:r w:rsidRPr="00B62365">
              <w:rPr>
                <w:rFonts w:eastAsiaTheme="minorEastAsia"/>
              </w:rPr>
              <w:t>6</w:t>
            </w:r>
          </w:p>
        </w:tc>
        <w:tc>
          <w:tcPr>
            <w:tcW w:w="1411" w:type="dxa"/>
            <w:vAlign w:val="center"/>
          </w:tcPr>
          <w:p w14:paraId="6AC3B4CF" w14:textId="77777777" w:rsidR="0047661E" w:rsidRPr="00B62365" w:rsidRDefault="0047661E" w:rsidP="00DB4D17">
            <w:pPr>
              <w:spacing w:line="480" w:lineRule="auto"/>
              <w:jc w:val="both"/>
              <w:rPr>
                <w:rFonts w:eastAsiaTheme="minorEastAsia"/>
              </w:rPr>
            </w:pPr>
            <w:r w:rsidRPr="00B62365">
              <w:rPr>
                <w:rFonts w:eastAsiaTheme="minorEastAsia"/>
              </w:rPr>
              <w:t>25.0 (0.11)</w:t>
            </w:r>
          </w:p>
        </w:tc>
        <w:tc>
          <w:tcPr>
            <w:tcW w:w="1191" w:type="dxa"/>
            <w:vAlign w:val="center"/>
          </w:tcPr>
          <w:p w14:paraId="70FC6B46" w14:textId="77777777" w:rsidR="0047661E" w:rsidRPr="00B62365" w:rsidRDefault="0047661E" w:rsidP="00DB4D17">
            <w:pPr>
              <w:spacing w:line="480" w:lineRule="auto"/>
              <w:jc w:val="both"/>
              <w:rPr>
                <w:rFonts w:eastAsiaTheme="minorEastAsia"/>
              </w:rPr>
            </w:pPr>
            <w:r w:rsidRPr="00B62365">
              <w:rPr>
                <w:rFonts w:eastAsiaTheme="minorEastAsia"/>
              </w:rPr>
              <w:t xml:space="preserve">3.23 </w:t>
            </w:r>
          </w:p>
        </w:tc>
        <w:tc>
          <w:tcPr>
            <w:tcW w:w="796" w:type="dxa"/>
          </w:tcPr>
          <w:p w14:paraId="1EAC42DC" w14:textId="77777777" w:rsidR="0047661E" w:rsidRPr="00B62365" w:rsidRDefault="0047661E" w:rsidP="00DB4D17">
            <w:pPr>
              <w:spacing w:line="480" w:lineRule="auto"/>
              <w:jc w:val="both"/>
              <w:rPr>
                <w:rFonts w:eastAsiaTheme="minorEastAsia"/>
              </w:rPr>
            </w:pPr>
            <w:r w:rsidRPr="00B62365">
              <w:rPr>
                <w:rFonts w:eastAsiaTheme="minorEastAsia"/>
              </w:rPr>
              <w:t>372</w:t>
            </w:r>
          </w:p>
        </w:tc>
      </w:tr>
      <w:tr w:rsidR="0047661E" w:rsidRPr="00B62365" w14:paraId="459630C8" w14:textId="77777777" w:rsidTr="00E954F0">
        <w:trPr>
          <w:trHeight w:val="257"/>
        </w:trPr>
        <w:tc>
          <w:tcPr>
            <w:tcW w:w="1073" w:type="dxa"/>
            <w:vAlign w:val="center"/>
          </w:tcPr>
          <w:p w14:paraId="43CF778D" w14:textId="77777777" w:rsidR="0047661E" w:rsidRPr="00B62365" w:rsidRDefault="0047661E" w:rsidP="00DB4D17">
            <w:pPr>
              <w:spacing w:line="480" w:lineRule="auto"/>
              <w:jc w:val="both"/>
              <w:rPr>
                <w:rFonts w:eastAsiaTheme="minorEastAsia"/>
              </w:rPr>
            </w:pPr>
            <w:r w:rsidRPr="00B62365">
              <w:t>M1SSF</w:t>
            </w:r>
          </w:p>
        </w:tc>
        <w:tc>
          <w:tcPr>
            <w:tcW w:w="907" w:type="dxa"/>
            <w:vAlign w:val="center"/>
          </w:tcPr>
          <w:p w14:paraId="092A3EE8" w14:textId="77777777" w:rsidR="0047661E" w:rsidRPr="00B62365" w:rsidRDefault="0047661E" w:rsidP="00DB4D17">
            <w:pPr>
              <w:spacing w:line="480" w:lineRule="auto"/>
              <w:jc w:val="both"/>
              <w:rPr>
                <w:rFonts w:eastAsiaTheme="minorEastAsia"/>
              </w:rPr>
            </w:pPr>
            <w:r w:rsidRPr="00B62365">
              <w:rPr>
                <w:rFonts w:eastAsiaTheme="minorEastAsia"/>
              </w:rPr>
              <w:t>0.34</w:t>
            </w:r>
          </w:p>
        </w:tc>
        <w:tc>
          <w:tcPr>
            <w:tcW w:w="1026" w:type="dxa"/>
            <w:vAlign w:val="center"/>
          </w:tcPr>
          <w:p w14:paraId="34BC063A" w14:textId="77777777" w:rsidR="0047661E" w:rsidRPr="00B62365" w:rsidRDefault="0047661E" w:rsidP="00DB4D17">
            <w:pPr>
              <w:spacing w:line="480" w:lineRule="auto"/>
              <w:jc w:val="both"/>
              <w:rPr>
                <w:rFonts w:eastAsiaTheme="minorEastAsia"/>
              </w:rPr>
            </w:pPr>
            <w:r w:rsidRPr="00B62365">
              <w:rPr>
                <w:rFonts w:eastAsiaTheme="minorEastAsia"/>
              </w:rPr>
              <w:t>0.30</w:t>
            </w:r>
          </w:p>
        </w:tc>
        <w:tc>
          <w:tcPr>
            <w:tcW w:w="916" w:type="dxa"/>
            <w:vAlign w:val="center"/>
          </w:tcPr>
          <w:p w14:paraId="2C479E89" w14:textId="77777777" w:rsidR="0047661E" w:rsidRPr="00B62365" w:rsidRDefault="0047661E" w:rsidP="00DB4D17">
            <w:pPr>
              <w:spacing w:line="480" w:lineRule="auto"/>
              <w:jc w:val="both"/>
              <w:rPr>
                <w:rFonts w:eastAsiaTheme="minorEastAsia"/>
              </w:rPr>
            </w:pPr>
            <w:r w:rsidRPr="00B62365">
              <w:rPr>
                <w:rFonts w:eastAsiaTheme="minorEastAsia"/>
              </w:rPr>
              <w:t>0.59</w:t>
            </w:r>
          </w:p>
        </w:tc>
        <w:tc>
          <w:tcPr>
            <w:tcW w:w="976" w:type="dxa"/>
            <w:vAlign w:val="center"/>
          </w:tcPr>
          <w:p w14:paraId="5299C1D7" w14:textId="77777777" w:rsidR="0047661E" w:rsidRPr="00B62365" w:rsidRDefault="0047661E" w:rsidP="00DB4D17">
            <w:pPr>
              <w:spacing w:line="480" w:lineRule="auto"/>
              <w:jc w:val="both"/>
              <w:rPr>
                <w:rFonts w:eastAsiaTheme="minorEastAsia"/>
              </w:rPr>
            </w:pPr>
            <w:r w:rsidRPr="00B62365">
              <w:rPr>
                <w:rFonts w:eastAsiaTheme="minorEastAsia"/>
              </w:rPr>
              <w:t xml:space="preserve">691 </w:t>
            </w:r>
          </w:p>
        </w:tc>
        <w:tc>
          <w:tcPr>
            <w:tcW w:w="1064" w:type="dxa"/>
            <w:vAlign w:val="center"/>
          </w:tcPr>
          <w:p w14:paraId="6FAE274D" w14:textId="77777777" w:rsidR="0047661E" w:rsidRPr="00B62365" w:rsidRDefault="0047661E" w:rsidP="00DB4D17">
            <w:pPr>
              <w:spacing w:line="480" w:lineRule="auto"/>
              <w:jc w:val="both"/>
              <w:rPr>
                <w:rFonts w:eastAsiaTheme="minorEastAsia"/>
              </w:rPr>
            </w:pPr>
            <w:r w:rsidRPr="00B62365">
              <w:rPr>
                <w:rFonts w:eastAsiaTheme="minorEastAsia"/>
              </w:rPr>
              <w:t>5</w:t>
            </w:r>
          </w:p>
        </w:tc>
        <w:tc>
          <w:tcPr>
            <w:tcW w:w="1411" w:type="dxa"/>
            <w:vAlign w:val="center"/>
          </w:tcPr>
          <w:p w14:paraId="072698C8" w14:textId="77777777" w:rsidR="0047661E" w:rsidRPr="00B62365" w:rsidRDefault="0047661E" w:rsidP="00DB4D17">
            <w:pPr>
              <w:spacing w:line="480" w:lineRule="auto"/>
              <w:jc w:val="both"/>
              <w:rPr>
                <w:rFonts w:eastAsiaTheme="minorEastAsia"/>
              </w:rPr>
            </w:pPr>
            <w:r w:rsidRPr="00B62365">
              <w:rPr>
                <w:rFonts w:eastAsiaTheme="minorEastAsia"/>
              </w:rPr>
              <w:t>25.1 (0.01)</w:t>
            </w:r>
          </w:p>
        </w:tc>
        <w:tc>
          <w:tcPr>
            <w:tcW w:w="1191" w:type="dxa"/>
            <w:vAlign w:val="center"/>
          </w:tcPr>
          <w:p w14:paraId="6EBFE208" w14:textId="77777777" w:rsidR="0047661E" w:rsidRPr="00B62365" w:rsidRDefault="0047661E" w:rsidP="00DB4D17">
            <w:pPr>
              <w:spacing w:line="480" w:lineRule="auto"/>
              <w:jc w:val="both"/>
              <w:rPr>
                <w:rFonts w:eastAsiaTheme="minorEastAsia"/>
              </w:rPr>
            </w:pPr>
            <w:r w:rsidRPr="00B62365">
              <w:rPr>
                <w:rFonts w:eastAsiaTheme="minorEastAsia"/>
              </w:rPr>
              <w:t xml:space="preserve">3.25 </w:t>
            </w:r>
          </w:p>
        </w:tc>
        <w:tc>
          <w:tcPr>
            <w:tcW w:w="796" w:type="dxa"/>
          </w:tcPr>
          <w:p w14:paraId="524F41A5" w14:textId="77777777" w:rsidR="0047661E" w:rsidRPr="00B62365" w:rsidRDefault="0047661E" w:rsidP="00DB4D17">
            <w:pPr>
              <w:spacing w:line="480" w:lineRule="auto"/>
              <w:jc w:val="both"/>
              <w:rPr>
                <w:rFonts w:eastAsiaTheme="minorEastAsia"/>
              </w:rPr>
            </w:pPr>
            <w:r w:rsidRPr="00B62365">
              <w:rPr>
                <w:rFonts w:eastAsiaTheme="minorEastAsia"/>
              </w:rPr>
              <w:t>355</w:t>
            </w:r>
          </w:p>
        </w:tc>
      </w:tr>
      <w:tr w:rsidR="0047661E" w:rsidRPr="00B62365" w14:paraId="664B24DE" w14:textId="77777777" w:rsidTr="00E954F0">
        <w:trPr>
          <w:trHeight w:val="259"/>
        </w:trPr>
        <w:tc>
          <w:tcPr>
            <w:tcW w:w="1073" w:type="dxa"/>
            <w:vAlign w:val="center"/>
          </w:tcPr>
          <w:p w14:paraId="2DDA3A54" w14:textId="77777777" w:rsidR="0047661E" w:rsidRPr="00B62365" w:rsidRDefault="0047661E" w:rsidP="00DB4D17">
            <w:pPr>
              <w:spacing w:line="480" w:lineRule="auto"/>
              <w:jc w:val="both"/>
              <w:rPr>
                <w:rFonts w:eastAsiaTheme="minorEastAsia"/>
              </w:rPr>
            </w:pPr>
            <w:r w:rsidRPr="00B62365">
              <w:t>M1MGB</w:t>
            </w:r>
          </w:p>
        </w:tc>
        <w:tc>
          <w:tcPr>
            <w:tcW w:w="907" w:type="dxa"/>
            <w:vAlign w:val="center"/>
          </w:tcPr>
          <w:p w14:paraId="27FC81E8" w14:textId="77777777" w:rsidR="0047661E" w:rsidRPr="00B62365" w:rsidRDefault="0047661E" w:rsidP="00DB4D17">
            <w:pPr>
              <w:spacing w:line="480" w:lineRule="auto"/>
              <w:jc w:val="both"/>
              <w:rPr>
                <w:rFonts w:eastAsiaTheme="minorEastAsia"/>
              </w:rPr>
            </w:pPr>
            <w:r w:rsidRPr="00B62365">
              <w:rPr>
                <w:rFonts w:eastAsiaTheme="minorEastAsia"/>
              </w:rPr>
              <w:t>0.34</w:t>
            </w:r>
          </w:p>
        </w:tc>
        <w:tc>
          <w:tcPr>
            <w:tcW w:w="1026" w:type="dxa"/>
            <w:vAlign w:val="center"/>
          </w:tcPr>
          <w:p w14:paraId="1D106F82" w14:textId="77777777" w:rsidR="0047661E" w:rsidRPr="00B62365" w:rsidRDefault="0047661E" w:rsidP="00DB4D17">
            <w:pPr>
              <w:spacing w:line="480" w:lineRule="auto"/>
              <w:jc w:val="both"/>
              <w:rPr>
                <w:rFonts w:eastAsiaTheme="minorEastAsia"/>
              </w:rPr>
            </w:pPr>
            <w:r w:rsidRPr="00B62365">
              <w:rPr>
                <w:rFonts w:eastAsiaTheme="minorEastAsia"/>
              </w:rPr>
              <w:t>0.30</w:t>
            </w:r>
          </w:p>
        </w:tc>
        <w:tc>
          <w:tcPr>
            <w:tcW w:w="916" w:type="dxa"/>
            <w:vAlign w:val="center"/>
          </w:tcPr>
          <w:p w14:paraId="1A9299FB" w14:textId="77777777" w:rsidR="0047661E" w:rsidRPr="00B62365" w:rsidRDefault="0047661E" w:rsidP="00DB4D17">
            <w:pPr>
              <w:spacing w:line="480" w:lineRule="auto"/>
              <w:jc w:val="both"/>
              <w:rPr>
                <w:rFonts w:eastAsiaTheme="minorEastAsia"/>
              </w:rPr>
            </w:pPr>
            <w:r w:rsidRPr="00B62365">
              <w:rPr>
                <w:rFonts w:eastAsiaTheme="minorEastAsia"/>
              </w:rPr>
              <w:t>0.58</w:t>
            </w:r>
          </w:p>
        </w:tc>
        <w:tc>
          <w:tcPr>
            <w:tcW w:w="976" w:type="dxa"/>
            <w:vAlign w:val="center"/>
          </w:tcPr>
          <w:p w14:paraId="0529FE2A" w14:textId="77777777" w:rsidR="0047661E" w:rsidRPr="00B62365" w:rsidRDefault="0047661E" w:rsidP="00DB4D17">
            <w:pPr>
              <w:spacing w:line="480" w:lineRule="auto"/>
              <w:jc w:val="both"/>
            </w:pPr>
            <w:r w:rsidRPr="00B62365">
              <w:t>711</w:t>
            </w:r>
          </w:p>
        </w:tc>
        <w:tc>
          <w:tcPr>
            <w:tcW w:w="1064" w:type="dxa"/>
            <w:vAlign w:val="center"/>
          </w:tcPr>
          <w:p w14:paraId="37084BC7" w14:textId="77777777" w:rsidR="0047661E" w:rsidRPr="00B62365" w:rsidRDefault="0047661E" w:rsidP="00DB4D17">
            <w:pPr>
              <w:spacing w:line="480" w:lineRule="auto"/>
              <w:jc w:val="both"/>
            </w:pPr>
            <w:r w:rsidRPr="00B62365">
              <w:t>4</w:t>
            </w:r>
          </w:p>
        </w:tc>
        <w:tc>
          <w:tcPr>
            <w:tcW w:w="1411" w:type="dxa"/>
            <w:vAlign w:val="center"/>
          </w:tcPr>
          <w:p w14:paraId="544FE5D0" w14:textId="77777777" w:rsidR="0047661E" w:rsidRPr="00B62365" w:rsidRDefault="0047661E" w:rsidP="00DB4D17">
            <w:pPr>
              <w:spacing w:line="480" w:lineRule="auto"/>
              <w:jc w:val="both"/>
            </w:pPr>
            <w:r w:rsidRPr="00B62365">
              <w:t>22.1 (0.02)</w:t>
            </w:r>
          </w:p>
        </w:tc>
        <w:tc>
          <w:tcPr>
            <w:tcW w:w="1191" w:type="dxa"/>
            <w:vAlign w:val="center"/>
          </w:tcPr>
          <w:p w14:paraId="18303235" w14:textId="77777777" w:rsidR="0047661E" w:rsidRPr="00B62365" w:rsidRDefault="0047661E" w:rsidP="00DB4D17">
            <w:pPr>
              <w:spacing w:line="480" w:lineRule="auto"/>
              <w:jc w:val="both"/>
            </w:pPr>
            <w:r w:rsidRPr="00B62365">
              <w:t xml:space="preserve">3.20 </w:t>
            </w:r>
          </w:p>
        </w:tc>
        <w:tc>
          <w:tcPr>
            <w:tcW w:w="796" w:type="dxa"/>
            <w:vAlign w:val="center"/>
          </w:tcPr>
          <w:p w14:paraId="0C02E656" w14:textId="77777777" w:rsidR="0047661E" w:rsidRPr="00B62365" w:rsidRDefault="0047661E" w:rsidP="00DB4D17">
            <w:pPr>
              <w:spacing w:line="480" w:lineRule="auto"/>
              <w:jc w:val="both"/>
            </w:pPr>
            <w:r w:rsidRPr="00B62365">
              <w:t>319</w:t>
            </w:r>
          </w:p>
        </w:tc>
      </w:tr>
      <w:tr w:rsidR="0047661E" w:rsidRPr="00B62365" w14:paraId="5E1A04B5" w14:textId="77777777" w:rsidTr="00E954F0">
        <w:trPr>
          <w:trHeight w:val="259"/>
        </w:trPr>
        <w:tc>
          <w:tcPr>
            <w:tcW w:w="1073" w:type="dxa"/>
            <w:vAlign w:val="center"/>
          </w:tcPr>
          <w:p w14:paraId="6BD23841" w14:textId="77777777" w:rsidR="0047661E" w:rsidRPr="00B62365" w:rsidRDefault="0047661E" w:rsidP="00DB4D17">
            <w:pPr>
              <w:spacing w:line="480" w:lineRule="auto"/>
              <w:jc w:val="both"/>
              <w:rPr>
                <w:rFonts w:eastAsiaTheme="minorEastAsia"/>
              </w:rPr>
            </w:pPr>
            <w:r w:rsidRPr="00B62365">
              <w:t>M1GF13</w:t>
            </w:r>
          </w:p>
        </w:tc>
        <w:tc>
          <w:tcPr>
            <w:tcW w:w="907" w:type="dxa"/>
            <w:vAlign w:val="center"/>
          </w:tcPr>
          <w:p w14:paraId="7AC50D1F" w14:textId="77777777" w:rsidR="0047661E" w:rsidRPr="00B62365" w:rsidRDefault="0047661E" w:rsidP="00DB4D17">
            <w:pPr>
              <w:spacing w:line="480" w:lineRule="auto"/>
              <w:jc w:val="both"/>
              <w:rPr>
                <w:rFonts w:eastAsiaTheme="minorEastAsia"/>
              </w:rPr>
            </w:pPr>
            <w:r w:rsidRPr="00B62365">
              <w:rPr>
                <w:rFonts w:eastAsiaTheme="minorEastAsia"/>
              </w:rPr>
              <w:t>0.34</w:t>
            </w:r>
          </w:p>
        </w:tc>
        <w:tc>
          <w:tcPr>
            <w:tcW w:w="1026" w:type="dxa"/>
            <w:vAlign w:val="center"/>
          </w:tcPr>
          <w:p w14:paraId="749553AC" w14:textId="77777777" w:rsidR="0047661E" w:rsidRPr="00B62365" w:rsidRDefault="0047661E" w:rsidP="00DB4D17">
            <w:pPr>
              <w:spacing w:line="480" w:lineRule="auto"/>
              <w:jc w:val="both"/>
              <w:rPr>
                <w:rFonts w:eastAsiaTheme="minorEastAsia"/>
              </w:rPr>
            </w:pPr>
            <w:r w:rsidRPr="00B62365">
              <w:rPr>
                <w:rFonts w:eastAsiaTheme="minorEastAsia"/>
              </w:rPr>
              <w:t>0.30</w:t>
            </w:r>
          </w:p>
        </w:tc>
        <w:tc>
          <w:tcPr>
            <w:tcW w:w="916" w:type="dxa"/>
            <w:vAlign w:val="center"/>
          </w:tcPr>
          <w:p w14:paraId="1FB7DF9A" w14:textId="77777777" w:rsidR="0047661E" w:rsidRPr="00B62365" w:rsidRDefault="0047661E" w:rsidP="00DB4D17">
            <w:pPr>
              <w:spacing w:line="480" w:lineRule="auto"/>
              <w:jc w:val="both"/>
              <w:rPr>
                <w:rFonts w:eastAsiaTheme="minorEastAsia"/>
              </w:rPr>
            </w:pPr>
            <w:r w:rsidRPr="00B62365">
              <w:rPr>
                <w:rFonts w:eastAsiaTheme="minorEastAsia"/>
              </w:rPr>
              <w:t>0.59</w:t>
            </w:r>
          </w:p>
        </w:tc>
        <w:tc>
          <w:tcPr>
            <w:tcW w:w="976" w:type="dxa"/>
            <w:vAlign w:val="center"/>
          </w:tcPr>
          <w:p w14:paraId="6C09E2FF" w14:textId="77777777" w:rsidR="0047661E" w:rsidRPr="00B62365" w:rsidRDefault="0047661E" w:rsidP="00DB4D17">
            <w:pPr>
              <w:spacing w:line="480" w:lineRule="auto"/>
              <w:jc w:val="both"/>
            </w:pPr>
            <w:r w:rsidRPr="00B62365">
              <w:t>531</w:t>
            </w:r>
          </w:p>
        </w:tc>
        <w:tc>
          <w:tcPr>
            <w:tcW w:w="1064" w:type="dxa"/>
            <w:vAlign w:val="center"/>
          </w:tcPr>
          <w:p w14:paraId="5256387D" w14:textId="77777777" w:rsidR="0047661E" w:rsidRPr="00B62365" w:rsidRDefault="0047661E" w:rsidP="00DB4D17">
            <w:pPr>
              <w:spacing w:line="480" w:lineRule="auto"/>
              <w:jc w:val="both"/>
            </w:pPr>
            <w:r w:rsidRPr="00B62365">
              <w:t>14</w:t>
            </w:r>
          </w:p>
        </w:tc>
        <w:tc>
          <w:tcPr>
            <w:tcW w:w="1411" w:type="dxa"/>
            <w:vAlign w:val="center"/>
          </w:tcPr>
          <w:p w14:paraId="50C1E3F5" w14:textId="77777777" w:rsidR="0047661E" w:rsidRPr="00B62365" w:rsidRDefault="0047661E" w:rsidP="00DB4D17">
            <w:pPr>
              <w:spacing w:line="480" w:lineRule="auto"/>
              <w:jc w:val="both"/>
            </w:pPr>
            <w:r w:rsidRPr="00B62365">
              <w:t>21.8 (0.20)</w:t>
            </w:r>
          </w:p>
        </w:tc>
        <w:tc>
          <w:tcPr>
            <w:tcW w:w="1191" w:type="dxa"/>
            <w:vAlign w:val="center"/>
          </w:tcPr>
          <w:p w14:paraId="395311F5" w14:textId="77777777" w:rsidR="0047661E" w:rsidRPr="00B62365" w:rsidRDefault="0047661E" w:rsidP="00DB4D17">
            <w:pPr>
              <w:spacing w:line="480" w:lineRule="auto"/>
              <w:jc w:val="both"/>
            </w:pPr>
            <w:r w:rsidRPr="00B62365">
              <w:t xml:space="preserve">3.11 </w:t>
            </w:r>
          </w:p>
        </w:tc>
        <w:tc>
          <w:tcPr>
            <w:tcW w:w="796" w:type="dxa"/>
            <w:vAlign w:val="center"/>
          </w:tcPr>
          <w:p w14:paraId="42E4C9AF" w14:textId="77777777" w:rsidR="0047661E" w:rsidRPr="00B62365" w:rsidRDefault="0047661E" w:rsidP="00DB4D17">
            <w:pPr>
              <w:spacing w:line="480" w:lineRule="auto"/>
              <w:jc w:val="both"/>
            </w:pPr>
            <w:r w:rsidRPr="00B62365">
              <w:t>304</w:t>
            </w:r>
          </w:p>
        </w:tc>
      </w:tr>
      <w:tr w:rsidR="0047661E" w:rsidRPr="00B62365" w14:paraId="34C83BDA" w14:textId="77777777" w:rsidTr="00E954F0">
        <w:trPr>
          <w:trHeight w:val="259"/>
        </w:trPr>
        <w:tc>
          <w:tcPr>
            <w:tcW w:w="1073" w:type="dxa"/>
            <w:vAlign w:val="center"/>
          </w:tcPr>
          <w:p w14:paraId="27336E32" w14:textId="77777777" w:rsidR="0047661E" w:rsidRPr="00B62365" w:rsidRDefault="0047661E" w:rsidP="00DB4D17">
            <w:pPr>
              <w:spacing w:line="480" w:lineRule="auto"/>
              <w:jc w:val="both"/>
              <w:rPr>
                <w:rFonts w:eastAsiaTheme="minorEastAsia"/>
              </w:rPr>
            </w:pPr>
            <w:r w:rsidRPr="00B62365">
              <w:t>M1GF19</w:t>
            </w:r>
          </w:p>
        </w:tc>
        <w:tc>
          <w:tcPr>
            <w:tcW w:w="907" w:type="dxa"/>
            <w:vAlign w:val="center"/>
          </w:tcPr>
          <w:p w14:paraId="7B1730DA" w14:textId="77777777" w:rsidR="0047661E" w:rsidRPr="00B62365" w:rsidRDefault="0047661E" w:rsidP="00DB4D17">
            <w:pPr>
              <w:spacing w:line="480" w:lineRule="auto"/>
              <w:jc w:val="both"/>
              <w:rPr>
                <w:rFonts w:eastAsiaTheme="minorEastAsia"/>
              </w:rPr>
            </w:pPr>
            <w:r w:rsidRPr="00B62365">
              <w:rPr>
                <w:rFonts w:eastAsiaTheme="minorEastAsia"/>
              </w:rPr>
              <w:t>0.34</w:t>
            </w:r>
          </w:p>
        </w:tc>
        <w:tc>
          <w:tcPr>
            <w:tcW w:w="1026" w:type="dxa"/>
            <w:vAlign w:val="center"/>
          </w:tcPr>
          <w:p w14:paraId="43BA2058" w14:textId="77777777" w:rsidR="0047661E" w:rsidRPr="00B62365" w:rsidRDefault="0047661E" w:rsidP="00DB4D17">
            <w:pPr>
              <w:spacing w:line="480" w:lineRule="auto"/>
              <w:jc w:val="both"/>
              <w:rPr>
                <w:rFonts w:eastAsiaTheme="minorEastAsia"/>
              </w:rPr>
            </w:pPr>
            <w:r w:rsidRPr="00B62365">
              <w:rPr>
                <w:rFonts w:eastAsiaTheme="minorEastAsia"/>
              </w:rPr>
              <w:t>0.30</w:t>
            </w:r>
          </w:p>
        </w:tc>
        <w:tc>
          <w:tcPr>
            <w:tcW w:w="916" w:type="dxa"/>
            <w:vAlign w:val="center"/>
          </w:tcPr>
          <w:p w14:paraId="5677A144" w14:textId="77777777" w:rsidR="0047661E" w:rsidRPr="00B62365" w:rsidRDefault="0047661E" w:rsidP="00DB4D17">
            <w:pPr>
              <w:spacing w:line="480" w:lineRule="auto"/>
              <w:jc w:val="both"/>
              <w:rPr>
                <w:rFonts w:eastAsiaTheme="minorEastAsia"/>
              </w:rPr>
            </w:pPr>
            <w:r w:rsidRPr="00B62365">
              <w:rPr>
                <w:rFonts w:eastAsiaTheme="minorEastAsia"/>
              </w:rPr>
              <w:t>0.59</w:t>
            </w:r>
          </w:p>
        </w:tc>
        <w:tc>
          <w:tcPr>
            <w:tcW w:w="976" w:type="dxa"/>
            <w:vAlign w:val="center"/>
          </w:tcPr>
          <w:p w14:paraId="46728A9D" w14:textId="77777777" w:rsidR="0047661E" w:rsidRPr="00B62365" w:rsidRDefault="0047661E" w:rsidP="00DB4D17">
            <w:pPr>
              <w:spacing w:line="480" w:lineRule="auto"/>
              <w:jc w:val="both"/>
              <w:rPr>
                <w:rFonts w:eastAsiaTheme="minorEastAsia"/>
              </w:rPr>
            </w:pPr>
            <w:r w:rsidRPr="00B62365">
              <w:rPr>
                <w:rFonts w:eastAsiaTheme="minorEastAsia"/>
              </w:rPr>
              <w:t>546</w:t>
            </w:r>
          </w:p>
        </w:tc>
        <w:tc>
          <w:tcPr>
            <w:tcW w:w="1064" w:type="dxa"/>
            <w:vAlign w:val="center"/>
          </w:tcPr>
          <w:p w14:paraId="333C8BDE" w14:textId="77777777" w:rsidR="0047661E" w:rsidRPr="00B62365" w:rsidRDefault="0047661E" w:rsidP="00DB4D17">
            <w:pPr>
              <w:spacing w:line="480" w:lineRule="auto"/>
              <w:jc w:val="both"/>
              <w:rPr>
                <w:rFonts w:eastAsiaTheme="minorEastAsia"/>
              </w:rPr>
            </w:pPr>
            <w:r w:rsidRPr="00B62365">
              <w:rPr>
                <w:rFonts w:eastAsiaTheme="minorEastAsia"/>
              </w:rPr>
              <w:t>12</w:t>
            </w:r>
          </w:p>
        </w:tc>
        <w:tc>
          <w:tcPr>
            <w:tcW w:w="1411" w:type="dxa"/>
            <w:vAlign w:val="center"/>
          </w:tcPr>
          <w:p w14:paraId="34CE8D87" w14:textId="77777777" w:rsidR="0047661E" w:rsidRPr="00B62365" w:rsidRDefault="0047661E" w:rsidP="00DB4D17">
            <w:pPr>
              <w:spacing w:line="480" w:lineRule="auto"/>
              <w:jc w:val="both"/>
              <w:rPr>
                <w:rFonts w:eastAsiaTheme="minorEastAsia"/>
              </w:rPr>
            </w:pPr>
            <w:r w:rsidRPr="00B62365">
              <w:rPr>
                <w:rFonts w:eastAsiaTheme="minorEastAsia"/>
              </w:rPr>
              <w:t>20.7 (0.31)</w:t>
            </w:r>
          </w:p>
        </w:tc>
        <w:tc>
          <w:tcPr>
            <w:tcW w:w="1191" w:type="dxa"/>
            <w:vAlign w:val="center"/>
          </w:tcPr>
          <w:p w14:paraId="731851A0" w14:textId="77777777" w:rsidR="0047661E" w:rsidRPr="00B62365" w:rsidRDefault="0047661E" w:rsidP="00DB4D17">
            <w:pPr>
              <w:spacing w:line="480" w:lineRule="auto"/>
              <w:jc w:val="both"/>
              <w:rPr>
                <w:rFonts w:eastAsiaTheme="minorEastAsia"/>
              </w:rPr>
            </w:pPr>
            <w:r w:rsidRPr="00B62365">
              <w:rPr>
                <w:rFonts w:eastAsiaTheme="minorEastAsia"/>
              </w:rPr>
              <w:t xml:space="preserve">2.96 </w:t>
            </w:r>
          </w:p>
        </w:tc>
        <w:tc>
          <w:tcPr>
            <w:tcW w:w="796" w:type="dxa"/>
            <w:vAlign w:val="center"/>
          </w:tcPr>
          <w:p w14:paraId="07006250" w14:textId="77777777" w:rsidR="0047661E" w:rsidRPr="00B62365" w:rsidRDefault="0047661E" w:rsidP="00DB4D17">
            <w:pPr>
              <w:spacing w:line="480" w:lineRule="auto"/>
              <w:jc w:val="both"/>
              <w:rPr>
                <w:rFonts w:eastAsiaTheme="minorEastAsia"/>
              </w:rPr>
            </w:pPr>
            <w:r w:rsidRPr="00B62365">
              <w:rPr>
                <w:rFonts w:eastAsiaTheme="minorEastAsia"/>
              </w:rPr>
              <w:t>304</w:t>
            </w:r>
          </w:p>
        </w:tc>
      </w:tr>
      <w:tr w:rsidR="0047661E" w:rsidRPr="00B62365" w14:paraId="774F0F65" w14:textId="77777777" w:rsidTr="00E954F0">
        <w:trPr>
          <w:trHeight w:val="259"/>
        </w:trPr>
        <w:tc>
          <w:tcPr>
            <w:tcW w:w="1073" w:type="dxa"/>
            <w:vAlign w:val="center"/>
          </w:tcPr>
          <w:p w14:paraId="00ACFB28" w14:textId="77777777" w:rsidR="0047661E" w:rsidRPr="00B62365" w:rsidRDefault="0047661E" w:rsidP="00DB4D17">
            <w:pPr>
              <w:spacing w:line="480" w:lineRule="auto"/>
              <w:jc w:val="both"/>
              <w:rPr>
                <w:rFonts w:eastAsiaTheme="minorEastAsia"/>
              </w:rPr>
            </w:pPr>
            <w:r w:rsidRPr="00B62365">
              <w:t>M1CF12</w:t>
            </w:r>
          </w:p>
        </w:tc>
        <w:tc>
          <w:tcPr>
            <w:tcW w:w="907" w:type="dxa"/>
            <w:vAlign w:val="center"/>
          </w:tcPr>
          <w:p w14:paraId="072BE2A9" w14:textId="77777777" w:rsidR="0047661E" w:rsidRPr="00B62365" w:rsidRDefault="0047661E" w:rsidP="00DB4D17">
            <w:pPr>
              <w:spacing w:line="480" w:lineRule="auto"/>
              <w:jc w:val="both"/>
              <w:rPr>
                <w:rFonts w:eastAsiaTheme="minorEastAsia"/>
              </w:rPr>
            </w:pPr>
            <w:r w:rsidRPr="00B62365">
              <w:rPr>
                <w:rFonts w:eastAsiaTheme="minorEastAsia"/>
              </w:rPr>
              <w:t>0.34</w:t>
            </w:r>
          </w:p>
        </w:tc>
        <w:tc>
          <w:tcPr>
            <w:tcW w:w="1026" w:type="dxa"/>
            <w:vAlign w:val="center"/>
          </w:tcPr>
          <w:p w14:paraId="39A3188E" w14:textId="77777777" w:rsidR="0047661E" w:rsidRPr="00B62365" w:rsidRDefault="0047661E" w:rsidP="00DB4D17">
            <w:pPr>
              <w:spacing w:line="480" w:lineRule="auto"/>
              <w:jc w:val="both"/>
              <w:rPr>
                <w:rFonts w:eastAsiaTheme="minorEastAsia"/>
              </w:rPr>
            </w:pPr>
            <w:r w:rsidRPr="00B62365">
              <w:rPr>
                <w:rFonts w:eastAsiaTheme="minorEastAsia"/>
              </w:rPr>
              <w:t>0.30</w:t>
            </w:r>
          </w:p>
        </w:tc>
        <w:tc>
          <w:tcPr>
            <w:tcW w:w="916" w:type="dxa"/>
            <w:vAlign w:val="center"/>
          </w:tcPr>
          <w:p w14:paraId="40F1D68A" w14:textId="77777777" w:rsidR="0047661E" w:rsidRPr="00B62365" w:rsidRDefault="0047661E" w:rsidP="00DB4D17">
            <w:pPr>
              <w:spacing w:line="480" w:lineRule="auto"/>
              <w:jc w:val="both"/>
              <w:rPr>
                <w:rFonts w:eastAsiaTheme="minorEastAsia"/>
              </w:rPr>
            </w:pPr>
            <w:r w:rsidRPr="00B62365">
              <w:rPr>
                <w:rFonts w:eastAsiaTheme="minorEastAsia"/>
              </w:rPr>
              <w:t>0.60</w:t>
            </w:r>
          </w:p>
        </w:tc>
        <w:tc>
          <w:tcPr>
            <w:tcW w:w="976" w:type="dxa"/>
            <w:vAlign w:val="center"/>
          </w:tcPr>
          <w:p w14:paraId="18C0514A" w14:textId="77777777" w:rsidR="0047661E" w:rsidRPr="00B62365" w:rsidRDefault="0047661E" w:rsidP="00DB4D17">
            <w:pPr>
              <w:spacing w:line="480" w:lineRule="auto"/>
              <w:jc w:val="both"/>
              <w:rPr>
                <w:rFonts w:eastAsiaTheme="minorEastAsia"/>
              </w:rPr>
            </w:pPr>
            <w:r w:rsidRPr="00B62365">
              <w:rPr>
                <w:rFonts w:eastAsiaTheme="minorEastAsia"/>
              </w:rPr>
              <w:t>450</w:t>
            </w:r>
          </w:p>
        </w:tc>
        <w:tc>
          <w:tcPr>
            <w:tcW w:w="1064" w:type="dxa"/>
            <w:vAlign w:val="center"/>
          </w:tcPr>
          <w:p w14:paraId="24FB3F9A" w14:textId="77777777" w:rsidR="0047661E" w:rsidRPr="00B62365" w:rsidRDefault="0047661E" w:rsidP="00DB4D17">
            <w:pPr>
              <w:spacing w:line="480" w:lineRule="auto"/>
              <w:jc w:val="both"/>
              <w:rPr>
                <w:rFonts w:eastAsiaTheme="minorEastAsia"/>
              </w:rPr>
            </w:pPr>
            <w:r w:rsidRPr="00B62365">
              <w:rPr>
                <w:rFonts w:eastAsiaTheme="minorEastAsia"/>
              </w:rPr>
              <w:t>Note 1</w:t>
            </w:r>
          </w:p>
        </w:tc>
        <w:tc>
          <w:tcPr>
            <w:tcW w:w="1411" w:type="dxa"/>
            <w:vAlign w:val="center"/>
          </w:tcPr>
          <w:p w14:paraId="55C3C7DE" w14:textId="77777777" w:rsidR="0047661E" w:rsidRPr="00B62365" w:rsidRDefault="0047661E" w:rsidP="00DB4D17">
            <w:pPr>
              <w:spacing w:line="480" w:lineRule="auto"/>
              <w:jc w:val="both"/>
              <w:rPr>
                <w:rFonts w:eastAsiaTheme="minorEastAsia"/>
              </w:rPr>
            </w:pPr>
            <w:r w:rsidRPr="00B62365">
              <w:rPr>
                <w:rFonts w:eastAsiaTheme="minorEastAsia"/>
              </w:rPr>
              <w:t>20.2 (0.28)</w:t>
            </w:r>
          </w:p>
        </w:tc>
        <w:tc>
          <w:tcPr>
            <w:tcW w:w="1191" w:type="dxa"/>
            <w:vAlign w:val="center"/>
          </w:tcPr>
          <w:p w14:paraId="52D77015" w14:textId="77777777" w:rsidR="0047661E" w:rsidRPr="00B62365" w:rsidRDefault="0047661E" w:rsidP="00DB4D17">
            <w:pPr>
              <w:spacing w:line="480" w:lineRule="auto"/>
              <w:jc w:val="both"/>
              <w:rPr>
                <w:rFonts w:eastAsiaTheme="minorEastAsia"/>
              </w:rPr>
            </w:pPr>
            <w:r w:rsidRPr="00B62365">
              <w:rPr>
                <w:rFonts w:eastAsiaTheme="minorEastAsia"/>
              </w:rPr>
              <w:t xml:space="preserve">2.83 </w:t>
            </w:r>
          </w:p>
        </w:tc>
        <w:tc>
          <w:tcPr>
            <w:tcW w:w="796" w:type="dxa"/>
            <w:vAlign w:val="center"/>
          </w:tcPr>
          <w:p w14:paraId="2DF3A6B4" w14:textId="77777777" w:rsidR="0047661E" w:rsidRPr="00B62365" w:rsidRDefault="0047661E" w:rsidP="00DB4D17">
            <w:pPr>
              <w:spacing w:line="480" w:lineRule="auto"/>
              <w:jc w:val="both"/>
              <w:rPr>
                <w:rFonts w:eastAsiaTheme="minorEastAsia"/>
              </w:rPr>
            </w:pPr>
            <w:r w:rsidRPr="00B62365">
              <w:rPr>
                <w:rFonts w:eastAsiaTheme="minorEastAsia"/>
              </w:rPr>
              <w:t>264</w:t>
            </w:r>
          </w:p>
        </w:tc>
      </w:tr>
      <w:tr w:rsidR="0047661E" w:rsidRPr="00B62365" w14:paraId="505379A5" w14:textId="77777777" w:rsidTr="00E954F0">
        <w:trPr>
          <w:trHeight w:val="248"/>
        </w:trPr>
        <w:tc>
          <w:tcPr>
            <w:tcW w:w="1073" w:type="dxa"/>
            <w:vAlign w:val="center"/>
          </w:tcPr>
          <w:p w14:paraId="2F0E84E3" w14:textId="77777777" w:rsidR="0047661E" w:rsidRPr="00B62365" w:rsidRDefault="0047661E" w:rsidP="00DB4D17">
            <w:pPr>
              <w:spacing w:line="480" w:lineRule="auto"/>
              <w:jc w:val="both"/>
              <w:rPr>
                <w:rFonts w:eastAsiaTheme="minorEastAsia"/>
              </w:rPr>
            </w:pPr>
            <w:r w:rsidRPr="00B62365">
              <w:t>M2SSF</w:t>
            </w:r>
          </w:p>
        </w:tc>
        <w:tc>
          <w:tcPr>
            <w:tcW w:w="907" w:type="dxa"/>
            <w:vAlign w:val="center"/>
          </w:tcPr>
          <w:p w14:paraId="5B0CC138" w14:textId="77777777" w:rsidR="0047661E" w:rsidRPr="00B62365" w:rsidRDefault="0047661E" w:rsidP="00DB4D17">
            <w:pPr>
              <w:spacing w:line="480" w:lineRule="auto"/>
              <w:jc w:val="both"/>
              <w:rPr>
                <w:rFonts w:eastAsiaTheme="minorEastAsia"/>
              </w:rPr>
            </w:pPr>
            <w:r w:rsidRPr="00B62365">
              <w:rPr>
                <w:rFonts w:eastAsiaTheme="minorEastAsia"/>
              </w:rPr>
              <w:t>0.29</w:t>
            </w:r>
          </w:p>
        </w:tc>
        <w:tc>
          <w:tcPr>
            <w:tcW w:w="1026" w:type="dxa"/>
            <w:vAlign w:val="center"/>
          </w:tcPr>
          <w:p w14:paraId="135D697F" w14:textId="77777777" w:rsidR="0047661E" w:rsidRPr="00B62365" w:rsidRDefault="0047661E" w:rsidP="00DB4D17">
            <w:pPr>
              <w:spacing w:line="480" w:lineRule="auto"/>
              <w:jc w:val="both"/>
              <w:rPr>
                <w:rFonts w:eastAsiaTheme="minorEastAsia"/>
              </w:rPr>
            </w:pPr>
            <w:r w:rsidRPr="00B62365">
              <w:rPr>
                <w:rFonts w:eastAsiaTheme="minorEastAsia"/>
              </w:rPr>
              <w:t>0.50</w:t>
            </w:r>
          </w:p>
        </w:tc>
        <w:tc>
          <w:tcPr>
            <w:tcW w:w="916" w:type="dxa"/>
            <w:vAlign w:val="center"/>
          </w:tcPr>
          <w:p w14:paraId="01A4F30D" w14:textId="77777777" w:rsidR="0047661E" w:rsidRPr="00B62365" w:rsidRDefault="0047661E" w:rsidP="00DB4D17">
            <w:pPr>
              <w:spacing w:line="480" w:lineRule="auto"/>
              <w:jc w:val="both"/>
              <w:rPr>
                <w:rFonts w:eastAsiaTheme="minorEastAsia"/>
              </w:rPr>
            </w:pPr>
            <w:r w:rsidRPr="00B62365">
              <w:rPr>
                <w:rFonts w:eastAsiaTheme="minorEastAsia"/>
              </w:rPr>
              <w:t>0.64</w:t>
            </w:r>
          </w:p>
        </w:tc>
        <w:tc>
          <w:tcPr>
            <w:tcW w:w="976" w:type="dxa"/>
            <w:vAlign w:val="center"/>
          </w:tcPr>
          <w:p w14:paraId="300CD8E5" w14:textId="77777777" w:rsidR="0047661E" w:rsidRPr="00B62365" w:rsidRDefault="0047661E" w:rsidP="00DB4D17">
            <w:pPr>
              <w:spacing w:line="480" w:lineRule="auto"/>
              <w:jc w:val="both"/>
              <w:rPr>
                <w:rFonts w:eastAsiaTheme="minorEastAsia"/>
              </w:rPr>
            </w:pPr>
            <w:r w:rsidRPr="00B62365">
              <w:rPr>
                <w:rFonts w:eastAsiaTheme="minorEastAsia"/>
              </w:rPr>
              <w:t xml:space="preserve">762 </w:t>
            </w:r>
          </w:p>
        </w:tc>
        <w:tc>
          <w:tcPr>
            <w:tcW w:w="1064" w:type="dxa"/>
            <w:vAlign w:val="center"/>
          </w:tcPr>
          <w:p w14:paraId="77E9923F" w14:textId="77777777" w:rsidR="0047661E" w:rsidRPr="00B62365" w:rsidRDefault="0047661E" w:rsidP="00DB4D17">
            <w:pPr>
              <w:spacing w:line="480" w:lineRule="auto"/>
              <w:jc w:val="both"/>
              <w:rPr>
                <w:rFonts w:eastAsiaTheme="minorEastAsia"/>
              </w:rPr>
            </w:pPr>
            <w:r w:rsidRPr="00B62365">
              <w:rPr>
                <w:rFonts w:eastAsiaTheme="minorEastAsia"/>
              </w:rPr>
              <w:t>5</w:t>
            </w:r>
          </w:p>
        </w:tc>
        <w:tc>
          <w:tcPr>
            <w:tcW w:w="1411" w:type="dxa"/>
            <w:vAlign w:val="center"/>
          </w:tcPr>
          <w:p w14:paraId="569C640C" w14:textId="77777777" w:rsidR="0047661E" w:rsidRPr="00B62365" w:rsidRDefault="0047661E" w:rsidP="00DB4D17">
            <w:pPr>
              <w:spacing w:line="480" w:lineRule="auto"/>
              <w:jc w:val="both"/>
              <w:rPr>
                <w:rFonts w:eastAsiaTheme="minorEastAsia"/>
              </w:rPr>
            </w:pPr>
            <w:r w:rsidRPr="00B62365">
              <w:rPr>
                <w:rFonts w:eastAsiaTheme="minorEastAsia"/>
              </w:rPr>
              <w:t>40.4 (0.21)</w:t>
            </w:r>
          </w:p>
        </w:tc>
        <w:tc>
          <w:tcPr>
            <w:tcW w:w="1191" w:type="dxa"/>
            <w:vAlign w:val="center"/>
          </w:tcPr>
          <w:p w14:paraId="48B70AD5" w14:textId="77777777" w:rsidR="0047661E" w:rsidRPr="00B62365" w:rsidRDefault="0047661E" w:rsidP="00DB4D17">
            <w:pPr>
              <w:spacing w:line="480" w:lineRule="auto"/>
              <w:jc w:val="both"/>
              <w:rPr>
                <w:rFonts w:eastAsiaTheme="minorEastAsia"/>
              </w:rPr>
            </w:pPr>
            <w:r w:rsidRPr="00B62365">
              <w:rPr>
                <w:rFonts w:eastAsiaTheme="minorEastAsia"/>
              </w:rPr>
              <w:t xml:space="preserve">4.33 </w:t>
            </w:r>
          </w:p>
        </w:tc>
        <w:tc>
          <w:tcPr>
            <w:tcW w:w="796" w:type="dxa"/>
          </w:tcPr>
          <w:p w14:paraId="31276B7D" w14:textId="77777777" w:rsidR="0047661E" w:rsidRPr="00B62365" w:rsidRDefault="0047661E" w:rsidP="00DB4D17">
            <w:pPr>
              <w:spacing w:line="480" w:lineRule="auto"/>
              <w:jc w:val="both"/>
              <w:rPr>
                <w:rFonts w:eastAsiaTheme="minorEastAsia"/>
              </w:rPr>
            </w:pPr>
            <w:r w:rsidRPr="00B62365">
              <w:rPr>
                <w:rFonts w:eastAsiaTheme="minorEastAsia"/>
              </w:rPr>
              <w:t>488</w:t>
            </w:r>
          </w:p>
        </w:tc>
      </w:tr>
      <w:tr w:rsidR="0047661E" w:rsidRPr="00B62365" w14:paraId="52A7C187" w14:textId="77777777" w:rsidTr="00E954F0">
        <w:trPr>
          <w:trHeight w:val="257"/>
        </w:trPr>
        <w:tc>
          <w:tcPr>
            <w:tcW w:w="1073" w:type="dxa"/>
            <w:tcBorders>
              <w:bottom w:val="single" w:sz="4" w:space="0" w:color="auto"/>
            </w:tcBorders>
            <w:vAlign w:val="center"/>
          </w:tcPr>
          <w:p w14:paraId="2D6E839D" w14:textId="77777777" w:rsidR="0047661E" w:rsidRPr="00B62365" w:rsidRDefault="0047661E" w:rsidP="00DB4D17">
            <w:pPr>
              <w:spacing w:line="480" w:lineRule="auto"/>
              <w:jc w:val="both"/>
              <w:rPr>
                <w:rFonts w:eastAsiaTheme="minorEastAsia"/>
              </w:rPr>
            </w:pPr>
            <w:r w:rsidRPr="00B62365">
              <w:t>M3SSF</w:t>
            </w:r>
          </w:p>
        </w:tc>
        <w:tc>
          <w:tcPr>
            <w:tcW w:w="907" w:type="dxa"/>
            <w:tcBorders>
              <w:bottom w:val="single" w:sz="4" w:space="0" w:color="auto"/>
            </w:tcBorders>
            <w:vAlign w:val="center"/>
          </w:tcPr>
          <w:p w14:paraId="03BBDB41" w14:textId="77777777" w:rsidR="0047661E" w:rsidRPr="00B62365" w:rsidRDefault="0047661E" w:rsidP="00DB4D17">
            <w:pPr>
              <w:spacing w:line="480" w:lineRule="auto"/>
              <w:jc w:val="both"/>
              <w:rPr>
                <w:rFonts w:eastAsiaTheme="minorEastAsia"/>
              </w:rPr>
            </w:pPr>
            <w:r w:rsidRPr="00B62365">
              <w:rPr>
                <w:rFonts w:eastAsiaTheme="minorEastAsia"/>
              </w:rPr>
              <w:t>0.30</w:t>
            </w:r>
          </w:p>
        </w:tc>
        <w:tc>
          <w:tcPr>
            <w:tcW w:w="1026" w:type="dxa"/>
            <w:tcBorders>
              <w:bottom w:val="single" w:sz="4" w:space="0" w:color="auto"/>
            </w:tcBorders>
            <w:vAlign w:val="center"/>
          </w:tcPr>
          <w:p w14:paraId="58D70F73" w14:textId="77777777" w:rsidR="0047661E" w:rsidRPr="00B62365" w:rsidRDefault="0047661E" w:rsidP="00DB4D17">
            <w:pPr>
              <w:spacing w:line="480" w:lineRule="auto"/>
              <w:jc w:val="both"/>
              <w:rPr>
                <w:rFonts w:eastAsiaTheme="minorEastAsia"/>
              </w:rPr>
            </w:pPr>
            <w:r w:rsidRPr="00B62365">
              <w:rPr>
                <w:rFonts w:eastAsiaTheme="minorEastAsia"/>
              </w:rPr>
              <w:t>1.00</w:t>
            </w:r>
          </w:p>
        </w:tc>
        <w:tc>
          <w:tcPr>
            <w:tcW w:w="916" w:type="dxa"/>
            <w:tcBorders>
              <w:bottom w:val="single" w:sz="4" w:space="0" w:color="auto"/>
            </w:tcBorders>
            <w:vAlign w:val="center"/>
          </w:tcPr>
          <w:p w14:paraId="4D788984" w14:textId="77777777" w:rsidR="0047661E" w:rsidRPr="00B62365" w:rsidRDefault="0047661E" w:rsidP="00DB4D17">
            <w:pPr>
              <w:spacing w:line="480" w:lineRule="auto"/>
              <w:jc w:val="both"/>
              <w:rPr>
                <w:rFonts w:eastAsiaTheme="minorEastAsia"/>
              </w:rPr>
            </w:pPr>
            <w:r w:rsidRPr="00B62365">
              <w:rPr>
                <w:rFonts w:eastAsiaTheme="minorEastAsia"/>
              </w:rPr>
              <w:t>0.64</w:t>
            </w:r>
          </w:p>
        </w:tc>
        <w:tc>
          <w:tcPr>
            <w:tcW w:w="976" w:type="dxa"/>
            <w:tcBorders>
              <w:bottom w:val="single" w:sz="4" w:space="0" w:color="auto"/>
            </w:tcBorders>
            <w:vAlign w:val="center"/>
          </w:tcPr>
          <w:p w14:paraId="24406585" w14:textId="77777777" w:rsidR="0047661E" w:rsidRPr="00B62365" w:rsidRDefault="0047661E" w:rsidP="00DB4D17">
            <w:pPr>
              <w:spacing w:line="480" w:lineRule="auto"/>
              <w:jc w:val="both"/>
              <w:rPr>
                <w:rFonts w:eastAsiaTheme="minorEastAsia"/>
              </w:rPr>
            </w:pPr>
            <w:r w:rsidRPr="00B62365">
              <w:rPr>
                <w:rFonts w:eastAsiaTheme="minorEastAsia"/>
              </w:rPr>
              <w:t>737</w:t>
            </w:r>
          </w:p>
        </w:tc>
        <w:tc>
          <w:tcPr>
            <w:tcW w:w="1064" w:type="dxa"/>
            <w:tcBorders>
              <w:bottom w:val="single" w:sz="4" w:space="0" w:color="auto"/>
            </w:tcBorders>
            <w:vAlign w:val="center"/>
          </w:tcPr>
          <w:p w14:paraId="55836D9E" w14:textId="77777777" w:rsidR="0047661E" w:rsidRPr="00B62365" w:rsidRDefault="0047661E" w:rsidP="00DB4D17">
            <w:pPr>
              <w:spacing w:line="480" w:lineRule="auto"/>
              <w:jc w:val="both"/>
              <w:rPr>
                <w:rFonts w:eastAsiaTheme="minorEastAsia"/>
              </w:rPr>
            </w:pPr>
            <w:r w:rsidRPr="00B62365">
              <w:rPr>
                <w:rFonts w:eastAsiaTheme="minorEastAsia"/>
              </w:rPr>
              <w:t>4</w:t>
            </w:r>
          </w:p>
        </w:tc>
        <w:tc>
          <w:tcPr>
            <w:tcW w:w="1411" w:type="dxa"/>
            <w:tcBorders>
              <w:bottom w:val="single" w:sz="4" w:space="0" w:color="auto"/>
            </w:tcBorders>
            <w:vAlign w:val="center"/>
          </w:tcPr>
          <w:p w14:paraId="2E11191F" w14:textId="77777777" w:rsidR="0047661E" w:rsidRPr="00B62365" w:rsidRDefault="0047661E" w:rsidP="00DB4D17">
            <w:pPr>
              <w:spacing w:line="480" w:lineRule="auto"/>
              <w:jc w:val="both"/>
              <w:rPr>
                <w:rFonts w:eastAsiaTheme="minorEastAsia"/>
              </w:rPr>
            </w:pPr>
            <w:r w:rsidRPr="00B62365">
              <w:rPr>
                <w:rFonts w:eastAsiaTheme="minorEastAsia"/>
              </w:rPr>
              <w:t>40.6 (0.39)</w:t>
            </w:r>
          </w:p>
        </w:tc>
        <w:tc>
          <w:tcPr>
            <w:tcW w:w="1191" w:type="dxa"/>
            <w:tcBorders>
              <w:bottom w:val="single" w:sz="4" w:space="0" w:color="auto"/>
            </w:tcBorders>
            <w:vAlign w:val="center"/>
          </w:tcPr>
          <w:p w14:paraId="60FD821E" w14:textId="77777777" w:rsidR="0047661E" w:rsidRPr="00B62365" w:rsidRDefault="0047661E" w:rsidP="00DB4D17">
            <w:pPr>
              <w:spacing w:line="480" w:lineRule="auto"/>
              <w:jc w:val="both"/>
              <w:rPr>
                <w:rFonts w:eastAsiaTheme="minorEastAsia"/>
              </w:rPr>
            </w:pPr>
            <w:r w:rsidRPr="00B62365">
              <w:rPr>
                <w:rFonts w:eastAsiaTheme="minorEastAsia"/>
              </w:rPr>
              <w:t xml:space="preserve">4.54 </w:t>
            </w:r>
          </w:p>
        </w:tc>
        <w:tc>
          <w:tcPr>
            <w:tcW w:w="796" w:type="dxa"/>
            <w:tcBorders>
              <w:bottom w:val="single" w:sz="4" w:space="0" w:color="auto"/>
            </w:tcBorders>
          </w:tcPr>
          <w:p w14:paraId="78759A27" w14:textId="77777777" w:rsidR="0047661E" w:rsidRPr="00B62365" w:rsidRDefault="0047661E" w:rsidP="00DB4D17">
            <w:pPr>
              <w:spacing w:line="480" w:lineRule="auto"/>
              <w:jc w:val="both"/>
              <w:rPr>
                <w:rFonts w:eastAsiaTheme="minorEastAsia"/>
              </w:rPr>
            </w:pPr>
            <w:r w:rsidRPr="00B62365">
              <w:rPr>
                <w:rFonts w:eastAsiaTheme="minorEastAsia"/>
              </w:rPr>
              <w:t>753</w:t>
            </w:r>
          </w:p>
        </w:tc>
      </w:tr>
    </w:tbl>
    <w:p w14:paraId="361ECF0C" w14:textId="77777777" w:rsidR="00946879" w:rsidRDefault="00946879" w:rsidP="00946879">
      <w:pPr>
        <w:pStyle w:val="ListParagraph"/>
        <w:jc w:val="both"/>
      </w:pPr>
    </w:p>
    <w:p w14:paraId="495093BC" w14:textId="4E938478" w:rsidR="00946879" w:rsidRPr="00946879" w:rsidRDefault="00946879" w:rsidP="00946879">
      <w:pPr>
        <w:pStyle w:val="ListParagraph"/>
        <w:jc w:val="both"/>
        <w:rPr>
          <w:b/>
        </w:rPr>
      </w:pPr>
      <w:r w:rsidRPr="00946879">
        <w:rPr>
          <w:b/>
        </w:rPr>
        <w:lastRenderedPageBreak/>
        <w:t>Table 6 continued</w:t>
      </w:r>
    </w:p>
    <w:p w14:paraId="08B83F86" w14:textId="56F9D441" w:rsidR="0047661E" w:rsidRPr="00B62365" w:rsidRDefault="0047661E" w:rsidP="00DB4D17">
      <w:pPr>
        <w:pStyle w:val="ListParagraph"/>
        <w:numPr>
          <w:ilvl w:val="0"/>
          <w:numId w:val="23"/>
        </w:numPr>
        <w:jc w:val="both"/>
      </w:pPr>
      <w:r w:rsidRPr="00B62365">
        <w:t>The slump diameter for M1CF12 was less than 500 mm; hence, T</w:t>
      </w:r>
      <w:r w:rsidRPr="00B62365">
        <w:rPr>
          <w:vertAlign w:val="subscript"/>
        </w:rPr>
        <w:t>500</w:t>
      </w:r>
      <w:r w:rsidRPr="00B62365">
        <w:t xml:space="preserve"> could not be determined.</w:t>
      </w:r>
    </w:p>
    <w:p w14:paraId="1F69A53D" w14:textId="2BF3A083" w:rsidR="0047661E" w:rsidRDefault="0047661E" w:rsidP="00DB4D17">
      <w:pPr>
        <w:pStyle w:val="ListParagraph"/>
        <w:numPr>
          <w:ilvl w:val="0"/>
          <w:numId w:val="23"/>
        </w:numPr>
        <w:jc w:val="both"/>
      </w:pPr>
      <w:r w:rsidRPr="00B62365">
        <w:t>The cost of the mixtures was estimated based on a small survey on average cost of the raw materials among several US precast companies.</w:t>
      </w:r>
    </w:p>
    <w:p w14:paraId="356AE0A7" w14:textId="77777777" w:rsidR="00FF71D0" w:rsidRDefault="00FF71D0" w:rsidP="00DB4D17">
      <w:pPr>
        <w:spacing w:line="480" w:lineRule="auto"/>
        <w:jc w:val="both"/>
      </w:pPr>
      <w:r>
        <w:br w:type="page"/>
      </w:r>
    </w:p>
    <w:p w14:paraId="3F1B556D" w14:textId="77777777" w:rsidR="00E954F0" w:rsidRDefault="0047661E" w:rsidP="00DB4D17">
      <w:pPr>
        <w:keepNext/>
        <w:spacing w:line="480" w:lineRule="auto"/>
        <w:jc w:val="both"/>
      </w:pPr>
      <w:r w:rsidRPr="00B62365">
        <w:rPr>
          <w:noProof/>
        </w:rPr>
        <w:lastRenderedPageBreak/>
        <w:drawing>
          <wp:inline distT="0" distB="0" distL="0" distR="0" wp14:anchorId="1395B562" wp14:editId="73F27519">
            <wp:extent cx="5486400" cy="4199208"/>
            <wp:effectExtent l="0" t="0" r="0"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st.jpg"/>
                    <pic:cNvPicPr/>
                  </pic:nvPicPr>
                  <pic:blipFill>
                    <a:blip r:embed="rId16">
                      <a:extLst>
                        <a:ext uri="{28A0092B-C50C-407E-A947-70E740481C1C}">
                          <a14:useLocalDpi xmlns:a14="http://schemas.microsoft.com/office/drawing/2010/main"/>
                        </a:ext>
                      </a:extLst>
                    </a:blip>
                    <a:stretch>
                      <a:fillRect/>
                    </a:stretch>
                  </pic:blipFill>
                  <pic:spPr>
                    <a:xfrm>
                      <a:off x="0" y="0"/>
                      <a:ext cx="5486400" cy="4199208"/>
                    </a:xfrm>
                    <a:prstGeom prst="rect">
                      <a:avLst/>
                    </a:prstGeom>
                  </pic:spPr>
                </pic:pic>
              </a:graphicData>
            </a:graphic>
          </wp:inline>
        </w:drawing>
      </w:r>
    </w:p>
    <w:p w14:paraId="32F4D96C" w14:textId="2553476F" w:rsidR="0047661E" w:rsidRPr="00B62365" w:rsidRDefault="00E954F0" w:rsidP="00DB4D17">
      <w:pPr>
        <w:pStyle w:val="Caption"/>
        <w:spacing w:line="480" w:lineRule="auto"/>
        <w:jc w:val="both"/>
      </w:pPr>
      <w:bookmarkStart w:id="58" w:name="_Toc119270985"/>
      <w:r>
        <w:t xml:space="preserve">Figure </w:t>
      </w:r>
      <w:fldSimple w:instr=" SEQ Figure \* ARABIC ">
        <w:r w:rsidR="00EE7373">
          <w:rPr>
            <w:noProof/>
          </w:rPr>
          <w:t>8</w:t>
        </w:r>
      </w:fldSimple>
      <w:r>
        <w:t xml:space="preserve">: </w:t>
      </w:r>
      <w:r w:rsidRPr="00F37AB0">
        <w:t xml:space="preserve">Estimated cost distribution for each concrete mixture per cubic meter. The cost of the </w:t>
      </w:r>
      <w:r w:rsidR="00CD24CF">
        <w:t>ad</w:t>
      </w:r>
      <w:r w:rsidRPr="00F37AB0">
        <w:t>mixture is shown at the top of each column and accounts for ≤0.06% of the total cost.</w:t>
      </w:r>
      <w:bookmarkEnd w:id="58"/>
    </w:p>
    <w:p w14:paraId="1D4B8F0A" w14:textId="0C4DCFF4" w:rsidR="00AB5CC4" w:rsidRPr="00B62365" w:rsidRDefault="00AB5CC4" w:rsidP="00DB4D17">
      <w:pPr>
        <w:spacing w:line="480" w:lineRule="auto"/>
        <w:jc w:val="both"/>
      </w:pPr>
      <w:r w:rsidRPr="00B62365">
        <w:br w:type="page"/>
      </w:r>
    </w:p>
    <w:p w14:paraId="3E1FC711" w14:textId="77777777" w:rsidR="00E6437E" w:rsidRPr="00B62365" w:rsidRDefault="00E6437E" w:rsidP="00E6437E">
      <w:pPr>
        <w:spacing w:line="480" w:lineRule="auto"/>
        <w:jc w:val="both"/>
        <w:rPr>
          <w:rFonts w:eastAsiaTheme="minorEastAsia"/>
        </w:rPr>
      </w:pPr>
      <w:bookmarkStart w:id="59" w:name="_Hlk43448756"/>
      <w:r w:rsidRPr="00B62365">
        <w:rPr>
          <w:rFonts w:eastAsiaTheme="minorEastAsia"/>
        </w:rPr>
        <w:lastRenderedPageBreak/>
        <w:t xml:space="preserve">concrete mixtures </w:t>
      </w:r>
      <w:proofErr w:type="gramStart"/>
      <w:r w:rsidRPr="00B62365">
        <w:rPr>
          <w:rFonts w:eastAsiaTheme="minorEastAsia"/>
        </w:rPr>
        <w:t>was</w:t>
      </w:r>
      <w:proofErr w:type="gramEnd"/>
      <w:r w:rsidRPr="00B62365">
        <w:rPr>
          <w:rFonts w:eastAsiaTheme="minorEastAsia"/>
        </w:rPr>
        <w:t xml:space="preserve"> estimated from a price assessment survey of raw materials. The cost distribution in Figure </w:t>
      </w:r>
      <w:r>
        <w:rPr>
          <w:rFonts w:eastAsiaTheme="minorEastAsia"/>
        </w:rPr>
        <w:t>8</w:t>
      </w:r>
      <w:r w:rsidRPr="00B62365">
        <w:rPr>
          <w:rFonts w:eastAsiaTheme="minorEastAsia"/>
        </w:rPr>
        <w:t xml:space="preserve"> shows that despite their small volume fraction, the fibers represented a major share of the total cost. For M2SSF, 0.5 vol % steel fiber represented about 47% of the total estimated price, and for M3SSF, 1 vol % steel fiber accounted for 62% of the total cost of the mix. </w:t>
      </w:r>
    </w:p>
    <w:p w14:paraId="6424A6E6" w14:textId="77777777" w:rsidR="00E6437E" w:rsidRPr="004E4A51" w:rsidRDefault="00E6437E" w:rsidP="00E6437E">
      <w:pPr>
        <w:pStyle w:val="Heading3"/>
        <w:spacing w:line="480" w:lineRule="auto"/>
        <w:jc w:val="both"/>
      </w:pPr>
      <w:bookmarkStart w:id="60" w:name="_Toc119522342"/>
      <w:r w:rsidRPr="004E4A51">
        <w:t>Fresh Properties</w:t>
      </w:r>
      <w:bookmarkEnd w:id="60"/>
    </w:p>
    <w:p w14:paraId="6D23A995" w14:textId="77777777" w:rsidR="00E6437E" w:rsidRPr="000B6DAA" w:rsidRDefault="00E6437E" w:rsidP="00E6437E">
      <w:pPr>
        <w:spacing w:line="480" w:lineRule="auto"/>
        <w:jc w:val="both"/>
      </w:pPr>
      <w:r w:rsidRPr="00B62365">
        <w:t xml:space="preserve">All the concrete mixtures produced homogeneous and stable slump flow without signs of any bleeding, mortar halo, aggregate segregation, or fiber balling and their initial setting time was </w:t>
      </w:r>
    </w:p>
    <w:p w14:paraId="0F750C0E" w14:textId="32DED5A9" w:rsidR="00AB5CC4" w:rsidRPr="00B62365" w:rsidRDefault="00946879" w:rsidP="00DB4D17">
      <w:pPr>
        <w:spacing w:line="480" w:lineRule="auto"/>
        <w:jc w:val="both"/>
      </w:pPr>
      <w:r w:rsidRPr="00B62365">
        <w:t xml:space="preserve">greater than 30 minutes. EFNARC guidelines for SCC classify concrete workability into three categories according to the slump flow diameter and the range of applications: SF1 (550 to 650 mm), SF2 (660 to 750 mm), and SF3 (760 to 850 mm) </w:t>
      </w:r>
      <w:r w:rsidRPr="00B62365">
        <w:fldChar w:fldCharType="begin"/>
      </w:r>
      <w:r>
        <w:instrText xml:space="preserve"> ADDIN EN.CITE &lt;EndNote&gt;&lt;Cite&gt;&lt;Author&gt;EFNARC&lt;/Author&gt;&lt;Year&gt;2005&lt;/Year&gt;&lt;RecNum&gt;303&lt;/RecNum&gt;&lt;DisplayText&gt;[59]&lt;/DisplayText&gt;&lt;record&gt;&lt;rec-number&gt;303&lt;/rec-number&gt;&lt;foreign-keys&gt;&lt;key app="EN" db-id="sxev955fhssxpcevet1vwft0e5se9wdda0er" timestamp="1635917229" guid="411cb92a-777b-4138-85ac-4b7a0f95293b"&gt;303&lt;/key&gt;&lt;/foreign-keys&gt;&lt;ref-type name="Standard"&gt;58&lt;/ref-type&gt;&lt;contributors&gt;&lt;authors&gt;&lt;author&gt;EFNARC&lt;/author&gt;&lt;/authors&gt;&lt;/contributors&gt;&lt;titles&gt;&lt;title&gt;The European Guidelines for Self-Compacting Concrete Specification, Production and Use&lt;/title&gt;&lt;/titles&gt;&lt;pages&gt;5&lt;/pages&gt;&lt;number&gt;19&lt;/number&gt;&lt;dates&gt;&lt;year&gt;2005&lt;/year&gt;&lt;/dates&gt;&lt;urls&gt;&lt;/urls&gt;&lt;/record&gt;&lt;/Cite&gt;&lt;/EndNote&gt;</w:instrText>
      </w:r>
      <w:r w:rsidRPr="00B62365">
        <w:fldChar w:fldCharType="separate"/>
      </w:r>
      <w:r>
        <w:rPr>
          <w:noProof/>
        </w:rPr>
        <w:t>[59]</w:t>
      </w:r>
      <w:r w:rsidRPr="00B62365">
        <w:fldChar w:fldCharType="end"/>
      </w:r>
      <w:r w:rsidRPr="00B62365">
        <w:t xml:space="preserve">. Figure </w:t>
      </w:r>
      <w:r>
        <w:t>9</w:t>
      </w:r>
      <w:r w:rsidRPr="00B62365">
        <w:t xml:space="preserve"> indicates the slump flow of the evaluated concrete mixtures. Eight mixes achieved &gt;520 mm slump diameter; therefore, they are self-compacting according to EFNARC and ACI 237 </w:t>
      </w:r>
      <w:r w:rsidRPr="00B62365">
        <w:fldChar w:fldCharType="begin"/>
      </w:r>
      <w:r>
        <w:instrText xml:space="preserve"> ADDIN EN.CITE &lt;EndNote&gt;&lt;Cite&gt;&lt;Author&gt;EFNARC&lt;/Author&gt;&lt;Year&gt;2005&lt;/Year&gt;&lt;RecNum&gt;303&lt;/RecNum&gt;&lt;DisplayText&gt;[59]&lt;/DisplayText&gt;&lt;record&gt;&lt;rec-number&gt;303&lt;/rec-number&gt;&lt;foreign-keys&gt;&lt;key app="EN" db-id="sxev955fhssxpcevet1vwft0e5se9wdda0er" timestamp="1635917229" guid="411cb92a-777b-4138-85ac-4b7a0f95293b"&gt;303&lt;/key&gt;&lt;/foreign-keys&gt;&lt;ref-type name="Standard"&gt;58&lt;/ref-type&gt;&lt;contributors&gt;&lt;authors&gt;&lt;author&gt;EFNARC&lt;/author&gt;&lt;/authors&gt;&lt;/contributors&gt;&lt;titles&gt;&lt;title&gt;The European Guidelines for Self-Compacting Concrete Specification, Production and Use&lt;/title&gt;&lt;/titles&gt;&lt;pages&gt;5&lt;/pages&gt;&lt;number&gt;19&lt;/number&gt;&lt;dates&gt;&lt;year&gt;2005&lt;/year&gt;&lt;/dates&gt;&lt;urls&gt;&lt;/urls&gt;&lt;/record&gt;&lt;/Cite&gt;&lt;/EndNote&gt;</w:instrText>
      </w:r>
      <w:r w:rsidRPr="00B62365">
        <w:fldChar w:fldCharType="separate"/>
      </w:r>
      <w:r>
        <w:rPr>
          <w:noProof/>
        </w:rPr>
        <w:t>[59]</w:t>
      </w:r>
      <w:r w:rsidRPr="00B62365">
        <w:fldChar w:fldCharType="end"/>
      </w:r>
      <w:r w:rsidRPr="00B62365">
        <w:t>. Five mixes had a slump diameter greater 635 mm and a flow time less or equal than 5 seconds, which are the target values for the present high-early-strength FRSCC.</w:t>
      </w:r>
      <w:r>
        <w:t xml:space="preserve"> </w:t>
      </w:r>
      <w:r w:rsidR="00AB5CC4" w:rsidRPr="00B62365">
        <w:t xml:space="preserve">The fresh concrete properties of the M1 mixtures differed significantly with the types of fiber reinforcement despite having the same fiber volume fraction and similar concrete mix design. M1NF, M1SSF, M1MGB, and M3SSF had slump flow between 660 and 750 mm, which is preferred for general applications </w:t>
      </w:r>
      <w:r w:rsidR="00AB5CC4" w:rsidRPr="00B62365">
        <w:fldChar w:fldCharType="begin"/>
      </w:r>
      <w:r w:rsidR="00AD0AC2">
        <w:instrText xml:space="preserve"> ADDIN EN.CITE &lt;EndNote&gt;&lt;Cite&gt;&lt;Author&gt;EFNARC&lt;/Author&gt;&lt;Year&gt;2005&lt;/Year&gt;&lt;RecNum&gt;303&lt;/RecNum&gt;&lt;DisplayText&gt;[59]&lt;/DisplayText&gt;&lt;record&gt;&lt;rec-number&gt;303&lt;/rec-number&gt;&lt;foreign-keys&gt;&lt;key app="EN" db-id="sxev955fhssxpcevet1vwft0e5se9wdda0er" timestamp="1635917229" guid="411cb92a-777b-4138-85ac-4b7a0f95293b"&gt;303&lt;/key&gt;&lt;/foreign-keys&gt;&lt;ref-type name="Standard"&gt;58&lt;/ref-type&gt;&lt;contributors&gt;&lt;authors&gt;&lt;author&gt;EFNARC&lt;/author&gt;&lt;/authors&gt;&lt;/contributors&gt;&lt;titles&gt;&lt;title&gt;The European Guidelines for Self-Compacting Concrete Specification, Production and Use&lt;/title&gt;&lt;/titles&gt;&lt;pages&gt;5&lt;/pages&gt;&lt;number&gt;19&lt;/number&gt;&lt;dates&gt;&lt;year&gt;2005&lt;/year&gt;&lt;/dates&gt;&lt;urls&gt;&lt;/urls&gt;&lt;/record&gt;&lt;/Cite&gt;&lt;/EndNote&gt;</w:instrText>
      </w:r>
      <w:r w:rsidR="00AB5CC4" w:rsidRPr="00B62365">
        <w:fldChar w:fldCharType="separate"/>
      </w:r>
      <w:r w:rsidR="00AD0AC2">
        <w:rPr>
          <w:noProof/>
        </w:rPr>
        <w:t>[59]</w:t>
      </w:r>
      <w:r w:rsidR="00AB5CC4" w:rsidRPr="00B62365">
        <w:fldChar w:fldCharType="end"/>
      </w:r>
      <w:r w:rsidR="00AB5CC4" w:rsidRPr="00B62365">
        <w:t xml:space="preserve">. Mixtures M1TSF, M1GF13, and M1GF19 had slump flows lower than 640 mm. These three concrete mixtures may need to be vibrated in applications with congested reinforcement because their slump flow was less than 550 mm </w:t>
      </w:r>
      <w:r w:rsidR="00AB5CC4" w:rsidRPr="00B62365">
        <w:fldChar w:fldCharType="begin"/>
      </w:r>
      <w:r w:rsidR="00AD0AC2">
        <w:instrText xml:space="preserve"> ADDIN EN.CITE &lt;EndNote&gt;&lt;Cite&gt;&lt;Author&gt;Committee&lt;/Author&gt;&lt;RecNum&gt;228&lt;/RecNum&gt;&lt;DisplayText&gt;[85]&lt;/DisplayText&gt;&lt;record&gt;&lt;rec-number&gt;228&lt;/rec-number&gt;&lt;foreign-keys&gt;&lt;key app="EN" db-id="e9prrtx0hvrpxlep2zrp9pteewrwx92zest2" timestamp="1590518176"&gt;228&lt;/key&gt;&lt;/foreign-keys&gt;&lt;ref-type name="Journal Article"&gt;17&lt;/ref-type&gt;&lt;contributors&gt;&lt;authors&gt;&lt;author&gt;A. C. I. Committee&lt;/author&gt;&lt;/authors&gt;&lt;/contributors&gt;&lt;titles&gt;&lt;title&gt;237R-07: Self-Consolidating Concrete&lt;/title&gt;&lt;secondary-title&gt;Technical Documents&lt;/secondary-title&gt;&lt;/titles&gt;&lt;periodical&gt;&lt;full-title&gt;Technical Documents&lt;/full-title&gt;&lt;/periodical&gt;&lt;keywords&gt;&lt;keyword&gt;admixture&lt;/keyword&gt;&lt;keyword&gt;aggregate&lt;/keyword&gt;&lt;keyword&gt;air entrainment&lt;/keyword&gt;&lt;keyword&gt;bleeding&lt;/keyword&gt;&lt;keyword&gt;cement&lt;/keyword&gt;&lt;keyword&gt;consolidation&lt;/keyword&gt;&lt;keyword&gt;curing&lt;/keyword&gt;&lt;keyword&gt;placing&lt;/keyword&gt;&lt;keyword&gt;self-consolidating concrete&lt;/keyword&gt;&lt;keyword&gt;specification&lt;/keyword&gt;&lt;keyword&gt;viscosity, workability.&lt;/keyword&gt;&lt;/keywords&gt;&lt;dates&gt;&lt;pub-dates&gt;&lt;date&gt;4/1/2007&lt;/date&gt;&lt;/pub-dates&gt;&lt;/dates&gt;&lt;urls&gt;&lt;/urls&gt;&lt;/record&gt;&lt;/Cite&gt;&lt;/EndNote&gt;</w:instrText>
      </w:r>
      <w:r w:rsidR="00AB5CC4" w:rsidRPr="00B62365">
        <w:fldChar w:fldCharType="separate"/>
      </w:r>
      <w:r w:rsidR="00AD0AC2">
        <w:rPr>
          <w:noProof/>
        </w:rPr>
        <w:t>[85]</w:t>
      </w:r>
      <w:r w:rsidR="00AB5CC4" w:rsidRPr="00B62365">
        <w:fldChar w:fldCharType="end"/>
      </w:r>
      <w:r w:rsidR="00AB5CC4" w:rsidRPr="00B62365">
        <w:t xml:space="preserve">. M1CF12 is not considered as an SCC because the slump flow diameter was less than 500 mm. The slump diameter of M1 mixtures with glass fibers (GF-13 and GF-19) and carbon </w:t>
      </w:r>
      <w:r w:rsidR="00AB5CC4" w:rsidRPr="00B62365">
        <w:lastRenderedPageBreak/>
        <w:t xml:space="preserve">fiber (CF-12) were much lower due to reduced workability, likely because of the fiber geometry and higher water absorption of the fiber material.  </w:t>
      </w:r>
    </w:p>
    <w:p w14:paraId="7D7E0C40" w14:textId="77777777" w:rsidR="00946879" w:rsidRPr="00B62365" w:rsidRDefault="00946879" w:rsidP="00946879">
      <w:pPr>
        <w:spacing w:line="480" w:lineRule="auto"/>
        <w:jc w:val="both"/>
      </w:pPr>
      <w:r w:rsidRPr="00B62365">
        <w:t xml:space="preserve">M2SSF had a slump flow diameter higher than 750 mm; therefore, according to EFNARC, it can be used for vertical applications in congested structures or in complex designs </w:t>
      </w:r>
      <w:r w:rsidRPr="00B62365">
        <w:fldChar w:fldCharType="begin"/>
      </w:r>
      <w:r>
        <w:instrText xml:space="preserve"> ADDIN EN.CITE &lt;EndNote&gt;&lt;Cite&gt;&lt;Author&gt;EFNARC&lt;/Author&gt;&lt;Year&gt;2005&lt;/Year&gt;&lt;RecNum&gt;303&lt;/RecNum&gt;&lt;DisplayText&gt;[59, 85]&lt;/DisplayText&gt;&lt;record&gt;&lt;rec-number&gt;303&lt;/rec-number&gt;&lt;foreign-keys&gt;&lt;key app="EN" db-id="sxev955fhssxpcevet1vwft0e5se9wdda0er" timestamp="1635917229" guid="411cb92a-777b-4138-85ac-4b7a0f95293b"&gt;303&lt;/key&gt;&lt;/foreign-keys&gt;&lt;ref-type name="Standard"&gt;58&lt;/ref-type&gt;&lt;contributors&gt;&lt;authors&gt;&lt;author&gt;EFNARC&lt;/author&gt;&lt;/authors&gt;&lt;/contributors&gt;&lt;titles&gt;&lt;title&gt;The European Guidelines for Self-Compacting Concrete Specification, Production and Use&lt;/title&gt;&lt;/titles&gt;&lt;pages&gt;5&lt;/pages&gt;&lt;number&gt;19&lt;/number&gt;&lt;dates&gt;&lt;year&gt;2005&lt;/year&gt;&lt;/dates&gt;&lt;urls&gt;&lt;/urls&gt;&lt;/record&gt;&lt;/Cite&gt;&lt;Cite&gt;&lt;Author&gt;Committee&lt;/Author&gt;&lt;RecNum&gt;228&lt;/RecNum&gt;&lt;record&gt;&lt;rec-number&gt;228&lt;/rec-number&gt;&lt;foreign-keys&gt;&lt;key app="EN" db-id="e9prrtx0hvrpxlep2zrp9pteewrwx92zest2" timestamp="1590518176"&gt;228&lt;/key&gt;&lt;/foreign-keys&gt;&lt;ref-type name="Journal Article"&gt;17&lt;/ref-type&gt;&lt;contributors&gt;&lt;authors&gt;&lt;author&gt;A. C. I. Committee&lt;/author&gt;&lt;/authors&gt;&lt;/contributors&gt;&lt;titles&gt;&lt;title&gt;237R-07: Self-Consolidating Concrete&lt;/title&gt;&lt;secondary-title&gt;Technical Documents&lt;/secondary-title&gt;&lt;/titles&gt;&lt;periodical&gt;&lt;full-title&gt;Technical Documents&lt;/full-title&gt;&lt;/periodical&gt;&lt;keywords&gt;&lt;keyword&gt;admixture&lt;/keyword&gt;&lt;keyword&gt;aggregate&lt;/keyword&gt;&lt;keyword&gt;air entrainment&lt;/keyword&gt;&lt;keyword&gt;bleeding&lt;/keyword&gt;&lt;keyword&gt;cement&lt;/keyword&gt;&lt;keyword&gt;consolidation&lt;/keyword&gt;&lt;keyword&gt;curing&lt;/keyword&gt;&lt;keyword&gt;placing&lt;/keyword&gt;&lt;keyword&gt;self-consolidating concrete&lt;/keyword&gt;&lt;keyword&gt;specification&lt;/keyword&gt;&lt;keyword&gt;viscosity, workability.&lt;/keyword&gt;&lt;/keywords&gt;&lt;dates&gt;&lt;pub-dates&gt;&lt;date&gt;4/1/2007&lt;/date&gt;&lt;/pub-dates&gt;&lt;/dates&gt;&lt;urls&gt;&lt;/urls&gt;&lt;/record&gt;&lt;/Cite&gt;&lt;/EndNote&gt;</w:instrText>
      </w:r>
      <w:r w:rsidRPr="00B62365">
        <w:fldChar w:fldCharType="separate"/>
      </w:r>
      <w:r>
        <w:rPr>
          <w:noProof/>
        </w:rPr>
        <w:t>[59, 85]</w:t>
      </w:r>
      <w:r w:rsidRPr="00B62365">
        <w:fldChar w:fldCharType="end"/>
      </w:r>
      <w:r w:rsidRPr="00B62365">
        <w:t xml:space="preserve">. </w:t>
      </w:r>
    </w:p>
    <w:p w14:paraId="73AA253B" w14:textId="1D84E3AE" w:rsidR="00AB5CC4" w:rsidRPr="00B62365" w:rsidRDefault="00AB5CC4" w:rsidP="00DB4D17">
      <w:pPr>
        <w:spacing w:line="480" w:lineRule="auto"/>
        <w:jc w:val="both"/>
      </w:pPr>
      <w:r w:rsidRPr="00B62365">
        <w:t>The effect of the fibers on concrete workability was investigated by plotting slump diameter and flowtime (T</w:t>
      </w:r>
      <w:r w:rsidRPr="00B62365">
        <w:rPr>
          <w:vertAlign w:val="subscript"/>
        </w:rPr>
        <w:t>500</w:t>
      </w:r>
      <w:r w:rsidRPr="00B62365">
        <w:t>) against the aspect ratio (i.e., fiber length/fiber diameter) and volumetric surface area (mm</w:t>
      </w:r>
      <w:r w:rsidRPr="00B62365">
        <w:rPr>
          <w:vertAlign w:val="superscript"/>
        </w:rPr>
        <w:t>-1</w:t>
      </w:r>
      <w:r w:rsidRPr="00B62365">
        <w:t xml:space="preserve">) of the fibers. </w:t>
      </w:r>
      <w:bookmarkStart w:id="61" w:name="_Hlk43448856"/>
      <w:r w:rsidRPr="00B62365">
        <w:t>Higher fiber aspect ratio and fiber surface area in the M1 batches, and more specifically in the mixes with glass and carbon fibers, reduced flow diameter and increased flow time</w:t>
      </w:r>
      <w:bookmarkEnd w:id="61"/>
      <w:r w:rsidRPr="00B62365">
        <w:t xml:space="preserve">, as shown in Figures </w:t>
      </w:r>
      <w:r w:rsidR="000B6DAA">
        <w:t>10</w:t>
      </w:r>
      <w:r w:rsidRPr="00B62365">
        <w:t xml:space="preserve"> and </w:t>
      </w:r>
      <w:r w:rsidR="000B6DAA">
        <w:t>11</w:t>
      </w:r>
      <w:r w:rsidRPr="00B62365">
        <w:t xml:space="preserve">, respectively. This indicates that higher fiber aspect ratio and surface area increased yield stress and viscosity in fresh concrete that hindered workability. </w:t>
      </w:r>
      <w:bookmarkStart w:id="62" w:name="_Hlk43448921"/>
      <w:r w:rsidRPr="00B62365">
        <w:t xml:space="preserve">M1GF19 displayed higher flow diameter compared to M1GF13 although GF-19 have higher aspect ratio than GF-13. The higher surface area of GF-13 might have resulted in the lower flow diameter in M1GF13.Previous researchers deduced that increases in fiber aspect ratio and fiber volume fraction reduce slump flow and increase yield stress of concrete by creating a fiber network that prohibits the concrete to flow </w:t>
      </w:r>
      <w:r w:rsidRPr="00B62365">
        <w:fldChar w:fldCharType="begin">
          <w:fldData xml:space="preserve">PEVuZE5vdGU+PENpdGU+PEF1dGhvcj5NYXJ0aW5pZTwvQXV0aG9yPjxZZWFyPjIwMTA8L1llYXI+
PFJlY051bT4xMzA8L1JlY051bT48RGlzcGxheVRleHQ+WzI4LCA2OV08L0Rpc3BsYXlUZXh0Pjxy
ZWNvcmQ+PHJlYy1udW1iZXI+MTMwPC9yZWMtbnVtYmVyPjxmb3JlaWduLWtleXM+PGtleSBhcHA9
IkVOIiBkYi1pZD0iZTlwcnJ0eDBodnJweGxlcDJ6cnA5cHRlZXdyd3g5Mnplc3QyIiB0aW1lc3Rh
bXA9IjE1OTA1MTgxNjkiPjEzMDwva2V5PjwvZm9yZWlnbi1rZXlzPjxyZWYtdHlwZSBuYW1lPSJC
b29rIj42PC9yZWYtdHlwZT48Y29udHJpYnV0b3JzPjxhdXRob3JzPjxhdXRob3I+TWFydGluaWUs
IExhZXRpdGlhPC9hdXRob3I+PGF1dGhvcj5Sb3NzaSwgUGllcnJlPC9hdXRob3I+PGF1dGhvcj5S
b3Vzc2VsLCBOLjwvYXV0aG9yPjwvYXV0aG9ycz48L2NvbnRyaWJ1dG9ycz48dGl0bGVzPjx0aXRs
ZT5SaGVvbG9neSBvZiBmaWJlciByZWluZm9yY2VkIGNlbWVudGl0aW91cyBtYXRlcmlhbHM6IGNs
YXNzaWZpY2F0aW9uIGFuZCBwcmVkaWN0aW9uPC90aXRsZT48YWx0LXRpdGxlPkNlbWVudCBhbmQg
Q29uY3JldGUgUmVzZWFyY2g8L2FsdC10aXRsZT48L3RpdGxlcz48YWx0LXBlcmlvZGljYWw+PGZ1
bGwtdGl0bGU+Q2VtZW50IGFuZCBDb25jcmV0ZSBSZXNlYXJjaDwvZnVsbC10aXRsZT48YWJici0x
PkNlbS4gQ29uY3IuIFJlcy48L2FiYnItMT48L2FsdC1wZXJpb2RpY2FsPjxwYWdlcz4yMjYtMjM0
PC9wYWdlcz48dm9sdW1lPjQwPC92b2x1bWU+PGRhdGVzPjx5ZWFyPjIwMTA8L3llYXI+PC9kYXRl
cz48dXJscz48L3VybHM+PGVsZWN0cm9uaWMtcmVzb3VyY2UtbnVtPjEwLjEwMTYvai5jZW1jb25y
ZXMuMjAwOS4wOC4wMzI8L2VsZWN0cm9uaWMtcmVzb3VyY2UtbnVtPjwvcmVjb3JkPjwvQ2l0ZT48
Q2l0ZT48QXV0aG9yPkRpbmc8L0F1dGhvcj48WWVhcj4yMDA4PC9ZZWFyPjxSZWNOdW0+MTE5PC9S
ZWNOdW0+PHJlY29yZD48cmVjLW51bWJlcj4xMTk8L3JlYy1udW1iZXI+PGZvcmVpZ24ta2V5cz48
a2V5IGFwcD0iRU4iIGRiLWlkPSJzeGV2OTU1Zmhzc3hwY2V2ZXQxdndmdDBlNXNlOXdkZGEwZXIi
IHRpbWVzdGFtcD0iMTYzNTkxNzIxMiIgZ3VpZD0iY2FkYzk2OTYtYmFmYS00NDE3LWExYmQtNDM4
ZDhhOTQyZjYzIj4xMTk8L2tleT48L2ZvcmVpZ24ta2V5cz48cmVmLXR5cGUgbmFtZT0iSm91cm5h
bCBBcnRpY2xlIj4xNzwvcmVmLXR5cGU+PGNvbnRyaWJ1dG9ycz48YXV0aG9ycz48YXV0aG9yPkRp
bmcsIFkuPC9hdXRob3I+PGF1dGhvcj5MaXUsIFMuPC9hdXRob3I+PGF1dGhvcj5aaGFuZywgWS48
L2F1dGhvcj48YXV0aG9yPlRob21hcywgQS48L2F1dGhvcj48L2F1dGhvcnM+PC9jb250cmlidXRv
cnM+PHRpdGxlcz48dGl0bGU+VGhlIGludmVzdGlnYXRpb24gb24gdGhlIHdvcmthYmlsaXR5IG9m
IGZpYnJlIGNvY2t0YWlsIHJlaW5mb3JjZWQgc2VsZi1jb21wYWN0aW5nIGhpZ2ggcGVyZm9ybWFu
Y2UgY29uY3JldGU8L3RpdGxlPjxzZWNvbmRhcnktdGl0bGU+Q29uc3RydWN0aW9uIGFuZCBCdWls
ZGluZyBNYXRlcmlhbHM8L3NlY29uZGFyeS10aXRsZT48L3RpdGxlcz48cGVyaW9kaWNhbD48ZnVs
bC10aXRsZT5Db25zdHJ1Y3Rpb24gYW5kIEJ1aWxkaW5nIE1hdGVyaWFsczwvZnVsbC10aXRsZT48
L3BlcmlvZGljYWw+PHBhZ2VzPjE0NjItMTQ3MDwvcGFnZXM+PHZvbHVtZT4yMjwvdm9sdW1lPjxu
dW1iZXI+NzwvbnVtYmVyPjxrZXl3b3Jkcz48a2V5d29yZD5TdGVlbCBmaWJyZXM8L2tleXdvcmQ+
PGtleXdvcmQ+UFAtZmlicmVzPC9rZXl3b3JkPjxrZXl3b3JkPkZpYnJlIGNvY2t0YWlsPC9rZXl3
b3JkPjxrZXl3b3JkPkZSU0NIUEM8L2tleXdvcmQ+PGtleXdvcmQ+V29ya2FiaWxpdHk8L2tleXdv
cmQ+PGtleXdvcmQ+Umhlb2xvZ2ljYWwgYmVoYXZpb3VyPC9rZXl3b3JkPjxrZXl3b3JkPlNlZ3Jl
Z2F0aW9uIHJlc2lzdGFuY2U8L2tleXdvcmQ+PC9rZXl3b3Jkcz48ZGF0ZXM+PHllYXI+MjAwODwv
eWVhcj48cHViLWRhdGVzPjxkYXRlPjIwMDgvMDcvMDEvPC9kYXRlPjwvcHViLWRhdGVzPjwvZGF0
ZXM+PGlzYm4+MDk1MC0wNjE4PC9pc2JuPjx1cmxzPjxyZWxhdGVkLXVybHM+PHVybD5odHRwOi8v
d3d3LnNjaWVuY2VkaXJlY3QuY29tL3NjaWVuY2UvYXJ0aWNsZS9waWkvUzA5NTAwNjE4MDcwMDEw
MzE8L3VybD48L3JlbGF0ZWQtdXJscz48L3VybHM+PGVsZWN0cm9uaWMtcmVzb3VyY2UtbnVtPmh0
dHBzOi8vZG9pLm9yZy8xMC4xMDE2L2ouY29uYnVpbGRtYXQuMjAwNy4wMy4wMzQ8L2VsZWN0cm9u
aWMtcmVzb3VyY2UtbnVtPjwvcmVjb3JkPjwvQ2l0ZT48L0VuZE5vdGU+
</w:fldData>
        </w:fldChar>
      </w:r>
      <w:r w:rsidR="00AD0AC2">
        <w:instrText xml:space="preserve"> ADDIN EN.CITE </w:instrText>
      </w:r>
      <w:r w:rsidR="00AD0AC2">
        <w:fldChar w:fldCharType="begin">
          <w:fldData xml:space="preserve">PEVuZE5vdGU+PENpdGU+PEF1dGhvcj5NYXJ0aW5pZTwvQXV0aG9yPjxZZWFyPjIwMTA8L1llYXI+
PFJlY051bT4xMzA8L1JlY051bT48RGlzcGxheVRleHQ+WzI4LCA2OV08L0Rpc3BsYXlUZXh0Pjxy
ZWNvcmQ+PHJlYy1udW1iZXI+MTMwPC9yZWMtbnVtYmVyPjxmb3JlaWduLWtleXM+PGtleSBhcHA9
IkVOIiBkYi1pZD0iZTlwcnJ0eDBodnJweGxlcDJ6cnA5cHRlZXdyd3g5Mnplc3QyIiB0aW1lc3Rh
bXA9IjE1OTA1MTgxNjkiPjEzMDwva2V5PjwvZm9yZWlnbi1rZXlzPjxyZWYtdHlwZSBuYW1lPSJC
b29rIj42PC9yZWYtdHlwZT48Y29udHJpYnV0b3JzPjxhdXRob3JzPjxhdXRob3I+TWFydGluaWUs
IExhZXRpdGlhPC9hdXRob3I+PGF1dGhvcj5Sb3NzaSwgUGllcnJlPC9hdXRob3I+PGF1dGhvcj5S
b3Vzc2VsLCBOLjwvYXV0aG9yPjwvYXV0aG9ycz48L2NvbnRyaWJ1dG9ycz48dGl0bGVzPjx0aXRs
ZT5SaGVvbG9neSBvZiBmaWJlciByZWluZm9yY2VkIGNlbWVudGl0aW91cyBtYXRlcmlhbHM6IGNs
YXNzaWZpY2F0aW9uIGFuZCBwcmVkaWN0aW9uPC90aXRsZT48YWx0LXRpdGxlPkNlbWVudCBhbmQg
Q29uY3JldGUgUmVzZWFyY2g8L2FsdC10aXRsZT48L3RpdGxlcz48YWx0LXBlcmlvZGljYWw+PGZ1
bGwtdGl0bGU+Q2VtZW50IGFuZCBDb25jcmV0ZSBSZXNlYXJjaDwvZnVsbC10aXRsZT48YWJici0x
PkNlbS4gQ29uY3IuIFJlcy48L2FiYnItMT48L2FsdC1wZXJpb2RpY2FsPjxwYWdlcz4yMjYtMjM0
PC9wYWdlcz48dm9sdW1lPjQwPC92b2x1bWU+PGRhdGVzPjx5ZWFyPjIwMTA8L3llYXI+PC9kYXRl
cz48dXJscz48L3VybHM+PGVsZWN0cm9uaWMtcmVzb3VyY2UtbnVtPjEwLjEwMTYvai5jZW1jb25y
ZXMuMjAwOS4wOC4wMzI8L2VsZWN0cm9uaWMtcmVzb3VyY2UtbnVtPjwvcmVjb3JkPjwvQ2l0ZT48
Q2l0ZT48QXV0aG9yPkRpbmc8L0F1dGhvcj48WWVhcj4yMDA4PC9ZZWFyPjxSZWNOdW0+MTE5PC9S
ZWNOdW0+PHJlY29yZD48cmVjLW51bWJlcj4xMTk8L3JlYy1udW1iZXI+PGZvcmVpZ24ta2V5cz48
a2V5IGFwcD0iRU4iIGRiLWlkPSJzeGV2OTU1Zmhzc3hwY2V2ZXQxdndmdDBlNXNlOXdkZGEwZXIi
IHRpbWVzdGFtcD0iMTYzNTkxNzIxMiIgZ3VpZD0iY2FkYzk2OTYtYmFmYS00NDE3LWExYmQtNDM4
ZDhhOTQyZjYzIj4xMTk8L2tleT48L2ZvcmVpZ24ta2V5cz48cmVmLXR5cGUgbmFtZT0iSm91cm5h
bCBBcnRpY2xlIj4xNzwvcmVmLXR5cGU+PGNvbnRyaWJ1dG9ycz48YXV0aG9ycz48YXV0aG9yPkRp
bmcsIFkuPC9hdXRob3I+PGF1dGhvcj5MaXUsIFMuPC9hdXRob3I+PGF1dGhvcj5aaGFuZywgWS48
L2F1dGhvcj48YXV0aG9yPlRob21hcywgQS48L2F1dGhvcj48L2F1dGhvcnM+PC9jb250cmlidXRv
cnM+PHRpdGxlcz48dGl0bGU+VGhlIGludmVzdGlnYXRpb24gb24gdGhlIHdvcmthYmlsaXR5IG9m
IGZpYnJlIGNvY2t0YWlsIHJlaW5mb3JjZWQgc2VsZi1jb21wYWN0aW5nIGhpZ2ggcGVyZm9ybWFu
Y2UgY29uY3JldGU8L3RpdGxlPjxzZWNvbmRhcnktdGl0bGU+Q29uc3RydWN0aW9uIGFuZCBCdWls
ZGluZyBNYXRlcmlhbHM8L3NlY29uZGFyeS10aXRsZT48L3RpdGxlcz48cGVyaW9kaWNhbD48ZnVs
bC10aXRsZT5Db25zdHJ1Y3Rpb24gYW5kIEJ1aWxkaW5nIE1hdGVyaWFsczwvZnVsbC10aXRsZT48
L3BlcmlvZGljYWw+PHBhZ2VzPjE0NjItMTQ3MDwvcGFnZXM+PHZvbHVtZT4yMjwvdm9sdW1lPjxu
dW1iZXI+NzwvbnVtYmVyPjxrZXl3b3Jkcz48a2V5d29yZD5TdGVlbCBmaWJyZXM8L2tleXdvcmQ+
PGtleXdvcmQ+UFAtZmlicmVzPC9rZXl3b3JkPjxrZXl3b3JkPkZpYnJlIGNvY2t0YWlsPC9rZXl3
b3JkPjxrZXl3b3JkPkZSU0NIUEM8L2tleXdvcmQ+PGtleXdvcmQ+V29ya2FiaWxpdHk8L2tleXdv
cmQ+PGtleXdvcmQ+Umhlb2xvZ2ljYWwgYmVoYXZpb3VyPC9rZXl3b3JkPjxrZXl3b3JkPlNlZ3Jl
Z2F0aW9uIHJlc2lzdGFuY2U8L2tleXdvcmQ+PC9rZXl3b3Jkcz48ZGF0ZXM+PHllYXI+MjAwODwv
eWVhcj48cHViLWRhdGVzPjxkYXRlPjIwMDgvMDcvMDEvPC9kYXRlPjwvcHViLWRhdGVzPjwvZGF0
ZXM+PGlzYm4+MDk1MC0wNjE4PC9pc2JuPjx1cmxzPjxyZWxhdGVkLXVybHM+PHVybD5odHRwOi8v
d3d3LnNjaWVuY2VkaXJlY3QuY29tL3NjaWVuY2UvYXJ0aWNsZS9waWkvUzA5NTAwNjE4MDcwMDEw
MzE8L3VybD48L3JlbGF0ZWQtdXJscz48L3VybHM+PGVsZWN0cm9uaWMtcmVzb3VyY2UtbnVtPmh0
dHBzOi8vZG9pLm9yZy8xMC4xMDE2L2ouY29uYnVpbGRtYXQuMjAwNy4wMy4wMzQ8L2VsZWN0cm9u
aWMtcmVzb3VyY2UtbnVtPjwvcmVjb3JkPjwvQ2l0ZT48L0VuZE5vdGU+
</w:fldData>
        </w:fldChar>
      </w:r>
      <w:r w:rsidR="00AD0AC2">
        <w:instrText xml:space="preserve"> ADDIN EN.CITE.DATA </w:instrText>
      </w:r>
      <w:r w:rsidR="00AD0AC2">
        <w:fldChar w:fldCharType="end"/>
      </w:r>
      <w:r w:rsidRPr="00B62365">
        <w:fldChar w:fldCharType="separate"/>
      </w:r>
      <w:r w:rsidR="00AD0AC2">
        <w:rPr>
          <w:noProof/>
        </w:rPr>
        <w:t>[28, 69]</w:t>
      </w:r>
      <w:r w:rsidRPr="00B62365">
        <w:fldChar w:fldCharType="end"/>
      </w:r>
      <w:r w:rsidRPr="00B62365">
        <w:t xml:space="preserve">. </w:t>
      </w:r>
      <w:bookmarkEnd w:id="62"/>
      <w:r w:rsidRPr="00B62365">
        <w:fldChar w:fldCharType="begin"/>
      </w:r>
      <w:r w:rsidR="00AD0AC2">
        <w:instrText xml:space="preserve"> ADDIN EN.CITE &lt;EndNote&gt;&lt;Cite AuthorYear="1"&gt;&lt;Author&gt;Bayasi&lt;/Author&gt;&lt;RecNum&gt;310&lt;/RecNum&gt;&lt;DisplayText&gt;Bayasi and Parviz [90]&lt;/DisplayText&gt;&lt;record&gt;&lt;rec-number&gt;310&lt;/rec-number&gt;&lt;foreign-keys&gt;&lt;key app="EN" db-id="e9prrtx0hvrpxlep2zrp9pteewrwx92zest2" timestamp="1590518179"&gt;310&lt;/key&gt;&lt;/foreign-keys&gt;&lt;ref-type name="Journal Article"&gt;17&lt;/ref-type&gt;&lt;contributors&gt;&lt;authors&gt;&lt;author&gt;M. Ziad Bayasi&lt;/author&gt;&lt;author&gt;Parviz, Soroushian&lt;/author&gt;&lt;/authors&gt;&lt;/contributors&gt;&lt;titles&gt;&lt;title&gt;Effect of Steel Fiber Reinforcement on Fresh Mix Properties of Concrete&lt;/title&gt;&lt;secondary-title&gt;ACI Materials Journal&lt;/secondary-title&gt;&lt;/titles&gt;&lt;periodical&gt;&lt;full-title&gt;ACI Materials Journal&lt;/full-title&gt;&lt;/periodical&gt;&lt;volume&gt;89&lt;/volume&gt;&lt;number&gt;4&lt;/number&gt;&lt;keywords&gt;&lt;keyword&gt;air&lt;/keyword&gt;&lt;keyword&gt;concretes&lt;/keyword&gt;&lt;keyword&gt;fibers&lt;/keyword&gt;&lt;keyword&gt;mixing&lt;/keyword&gt;&lt;keyword&gt;slump tests&lt;/keyword&gt;&lt;keyword&gt;workability.&lt;/keyword&gt;&lt;/keywords&gt;&lt;dates&gt;&lt;pub-dates&gt;&lt;date&gt;7/1/1992&lt;/date&gt;&lt;/pub-dates&gt;&lt;/dates&gt;&lt;urls&gt;&lt;/urls&gt;&lt;electronic-resource-num&gt;10.14359/9751&lt;/electronic-resource-num&gt;&lt;/record&gt;&lt;/Cite&gt;&lt;Cite&gt;&lt;Author&gt;Bayasi&lt;/Author&gt;&lt;RecNum&gt;310&lt;/RecNum&gt;&lt;record&gt;&lt;rec-number&gt;310&lt;/rec-number&gt;&lt;foreign-keys&gt;&lt;key app="EN" db-id="e9prrtx0hvrpxlep2zrp9pteewrwx92zest2" timestamp="1590518179"&gt;310&lt;/key&gt;&lt;/foreign-keys&gt;&lt;ref-type name="Journal Article"&gt;17&lt;/ref-type&gt;&lt;contributors&gt;&lt;authors&gt;&lt;author&gt;M. Ziad Bayasi&lt;/author&gt;&lt;author&gt;Parviz, Soroushian&lt;/author&gt;&lt;/authors&gt;&lt;/contributors&gt;&lt;titles&gt;&lt;title&gt;Effect of Steel Fiber Reinforcement on Fresh Mix Properties of Concrete&lt;/title&gt;&lt;secondary-title&gt;ACI Materials Journal&lt;/secondary-title&gt;&lt;/titles&gt;&lt;periodical&gt;&lt;full-title&gt;ACI Materials Journal&lt;/full-title&gt;&lt;/periodical&gt;&lt;volume&gt;89&lt;/volume&gt;&lt;number&gt;4&lt;/number&gt;&lt;keywords&gt;&lt;keyword&gt;air&lt;/keyword&gt;&lt;keyword&gt;concretes&lt;/keyword&gt;&lt;keyword&gt;fibers&lt;/keyword&gt;&lt;keyword&gt;mixing&lt;/keyword&gt;&lt;keyword&gt;slump tests&lt;/keyword&gt;&lt;keyword&gt;workability.&lt;/keyword&gt;&lt;/keywords&gt;&lt;dates&gt;&lt;pub-dates&gt;&lt;date&gt;7/1/1992&lt;/date&gt;&lt;/pub-dates&gt;&lt;/dates&gt;&lt;urls&gt;&lt;/urls&gt;&lt;electronic-resource-num&gt;10.14359/9751&lt;/electronic-resource-num&gt;&lt;/record&gt;&lt;/Cite&gt;&lt;/EndNote&gt;</w:instrText>
      </w:r>
      <w:r w:rsidRPr="00B62365">
        <w:fldChar w:fldCharType="separate"/>
      </w:r>
      <w:r w:rsidR="00AD0AC2">
        <w:rPr>
          <w:noProof/>
        </w:rPr>
        <w:t>Bayasi and Parviz [90]</w:t>
      </w:r>
      <w:r w:rsidRPr="00B62365">
        <w:fldChar w:fldCharType="end"/>
      </w:r>
      <w:r w:rsidRPr="00B62365">
        <w:t xml:space="preserve"> showed that high-fiber surface area and reduced-fiber aspect ratio increases air content. Increased air content in SCC has been associated with a decline in slump flow and workability </w:t>
      </w:r>
      <w:r w:rsidRPr="00B62365">
        <w:fldChar w:fldCharType="begin">
          <w:fldData xml:space="preserve">PEVuZE5vdGU+PENpdGU+PEF1dGhvcj5Lb3N0cnphbm93c2thLVNpZWRsYXJ6PC9BdXRob3I+PFll
YXI+MjAxNTwvWWVhcj48UmVjTnVtPjMwNjwvUmVjTnVtPjxEaXNwbGF5VGV4dD5bOTEsIDkyXTwv
RGlzcGxheVRleHQ+PHJlY29yZD48cmVjLW51bWJlcj4zMDY8L3JlYy1udW1iZXI+PGZvcmVpZ24t
a2V5cz48a2V5IGFwcD0iRU4iIGRiLWlkPSJzeGV2OTU1Zmhzc3hwY2V2ZXQxdndmdDBlNXNlOXdk
ZGEwZXIiIHRpbWVzdGFtcD0iMTYzNTkxNzIyOSIgZ3VpZD0iYzc0NTU4NzYtODhhNC00ZGMxLTll
ZTEtNzBjMWI5YzdhOWU2Ij4zMDY8L2tleT48L2ZvcmVpZ24ta2V5cz48cmVmLXR5cGUgbmFtZT0i
Sm91cm5hbCBBcnRpY2xlIj4xNzwvcmVmLXR5cGU+PGNvbnRyaWJ1dG9ycz48YXV0aG9ycz48YXV0
aG9yPktvc3RyemFub3dza2EtU2llZGxhcnosIEFsZWtzYW5kcmE8L2F1dGhvcj48YXV0aG9yPkdv
xYJhc3pld3NraSwgSmFjZWs8L2F1dGhvcj48L2F1dGhvcnM+PC9jb250cmlidXRvcnM+PHRpdGxl
cz48dGl0bGU+Umhlb2xvZ2ljYWwgcHJvcGVydGllcyBhbmQgdGhlIGFpciBjb250ZW50IGluIGZy
ZXNoIGNvbmNyZXRlIGZvciBzZWxmIGNvbXBhY3RpbmcgaGlnaCBwZXJmb3JtYW5jZSBjb25jcmV0
ZTwvdGl0bGU+PHNlY29uZGFyeS10aXRsZT5Db25zdHJ1Y3Rpb24gYW5kIEJ1aWxkaW5nIE1hdGVy
aWFsczwvc2Vjb25kYXJ5LXRpdGxlPjwvdGl0bGVzPjxwZXJpb2RpY2FsPjxmdWxsLXRpdGxlPkNv
bnN0cnVjdGlvbiBhbmQgQnVpbGRpbmcgTWF0ZXJpYWxzPC9mdWxsLXRpdGxlPjwvcGVyaW9kaWNh
bD48cGFnZXM+NTU1LTU2NDwvcGFnZXM+PHZvbHVtZT45NDwvdm9sdW1lPjxrZXl3b3Jkcz48a2V5
d29yZD5IaWdoIFBlcmZvcm1hbmNlIFNlbGYtY29tcGFjdGluZyBDb25jcmV0ZTwva2V5d29yZD48
a2V5d29yZD5GcmVzaCBjb25jcmV0ZTwva2V5d29yZD48a2V5d29yZD5SaGVvbG9neTwva2V5d29y
ZD48a2V5d29yZD5BaXIgY29udGVudDwva2V5d29yZD48L2tleXdvcmRzPjxkYXRlcz48eWVhcj4y
MDE1PC95ZWFyPjxwdWItZGF0ZXM+PGRhdGU+MjAxNS8wOS8zMC88L2RhdGU+PC9wdWItZGF0ZXM+
PC9kYXRlcz48aXNibj4wOTUwLTA2MTg8L2lzYm4+PHVybHM+PHJlbGF0ZWQtdXJscz48dXJsPmh0
dHA6Ly93d3cuc2NpZW5jZWRpcmVjdC5jb20vc2NpZW5jZS9hcnRpY2xlL3BpaS9TMDk1MDA2MTgx
NTMwMDQ4OTwvdXJsPjwvcmVsYXRlZC11cmxzPjwvdXJscz48ZWxlY3Ryb25pYy1yZXNvdXJjZS1u
dW0+aHR0cHM6Ly9kb2kub3JnLzEwLjEwMTYvai5jb25idWlsZG1hdC4yMDE1LjA3LjA1MTwvZWxl
Y3Ryb25pYy1yZXNvdXJjZS1udW0+PC9yZWNvcmQ+PC9DaXRlPjxDaXRlPjxBdXRob3I+SXFiYWw8
L0F1dGhvcj48WWVhcj4yMDE1PC9ZZWFyPjxSZWNOdW0+NDEwPC9SZWNOdW0+PHJlY29yZD48cmVj
LW51bWJlcj40MTA8L3JlYy1udW1iZXI+PGZvcmVpZ24ta2V5cz48a2V5IGFwcD0iRU4iIGRiLWlk
PSJzeGV2OTU1Zmhzc3hwY2V2ZXQxdndmdDBlNXNlOXdkZGEwZXIiIHRpbWVzdGFtcD0iMTYzNTkx
NzIzMiIgZ3VpZD0iYzkwOWY2ZTUtYjM0ZC00Mzc0LWE1Y2UtMTljM2MzZWI2ZDE0Ij40MTA8L2tl
eT48L2ZvcmVpZ24ta2V5cz48cmVmLXR5cGUgbmFtZT0iSm91cm5hbCBBcnRpY2xlIj4xNzwvcmVm
LXR5cGU+PGNvbnRyaWJ1dG9ycz48YXV0aG9ycz48YXV0aG9yPklxYmFsLCBTaGFoaWQ8L2F1dGhv
cj48YXV0aG9yPkFsaSwgQWhzYW48L2F1dGhvcj48YXV0aG9yPkhvbHNjaGVtYWNoZXIsIEtsYXVz
PC9hdXRob3I+PGF1dGhvcj5CaWVyLCBUaG9tYXMgQS48L2F1dGhvcj48L2F1dGhvcnM+PC9jb250
cmlidXRvcnM+PHRpdGxlcz48dGl0bGU+TWVjaGFuaWNhbCBwcm9wZXJ0aWVzIG9mIHN0ZWVsIGZp
YmVyIHJlaW5mb3JjZWQgaGlnaCBzdHJlbmd0aCBsaWdodHdlaWdodCBzZWxmLWNvbXBhY3Rpbmcg
Y29uY3JldGUgKFNITFNDQyk8L3RpdGxlPjxzZWNvbmRhcnktdGl0bGU+Q29uc3RydWN0aW9uIGFu
ZCBCdWlsZGluZyBNYXRlcmlhbHM8L3NlY29uZGFyeS10aXRsZT48L3RpdGxlcz48cGVyaW9kaWNh
bD48ZnVsbC10aXRsZT5Db25zdHJ1Y3Rpb24gYW5kIEJ1aWxkaW5nIE1hdGVyaWFsczwvZnVsbC10
aXRsZT48L3BlcmlvZGljYWw+PHBhZ2VzPjMyNS0zMzM8L3BhZ2VzPjx2b2x1bWU+OTg8L3ZvbHVt
ZT48a2V5d29yZHM+PGtleXdvcmQ+U2VsZi1jb21wYWN0aW9uPC9rZXl3b3JkPjxrZXl3b3JkPkxp
Z2h0d2VpZ2h0IGNvbmNyZXRlPC9rZXl3b3JkPjxrZXl3b3JkPkhpZ2ggc3RyZW5ndGg8L2tleXdv
cmQ+PGtleXdvcmQ+TWljcm8gZmliZXJzPC9rZXl3b3JkPjxrZXl3b3JkPlN1cGVycGxhc3RpY2l6
ZXI8L2tleXdvcmQ+PGtleXdvcmQ+RmxleHVyYWwgc3RyZW5ndGg8L2tleXdvcmQ+PC9rZXl3b3Jk
cz48ZGF0ZXM+PHllYXI+MjAxNTwveWVhcj48cHViLWRhdGVzPjxkYXRlPjIwMTUvMTEvMTUvPC9k
YXRlPjwvcHViLWRhdGVzPjwvZGF0ZXM+PGlzYm4+MDk1MC0wNjE4PC9pc2JuPjx1cmxzPjxyZWxh
dGVkLXVybHM+PHVybD5odHRwOi8vd3d3LnNjaWVuY2VkaXJlY3QuY29tL3NjaWVuY2UvYXJ0aWNs
ZS9waWkvUzA5NTAwNjE4MTUzMDMyOTk8L3VybD48L3JlbGF0ZWQtdXJscz48L3VybHM+PGVsZWN0
cm9uaWMtcmVzb3VyY2UtbnVtPmh0dHBzOi8vZG9pLm9yZy8xMC4xMDE2L2ouY29uYnVpbGRtYXQu
MjAxNS4wOC4xMTI8L2VsZWN0cm9uaWMtcmVzb3VyY2UtbnVtPjwvcmVjb3JkPjwvQ2l0ZT48L0Vu
ZE5vdGU+
</w:fldData>
        </w:fldChar>
      </w:r>
      <w:r w:rsidR="00AD0AC2">
        <w:instrText xml:space="preserve"> ADDIN EN.CITE </w:instrText>
      </w:r>
      <w:r w:rsidR="00AD0AC2">
        <w:fldChar w:fldCharType="begin">
          <w:fldData xml:space="preserve">PEVuZE5vdGU+PENpdGU+PEF1dGhvcj5Lb3N0cnphbm93c2thLVNpZWRsYXJ6PC9BdXRob3I+PFll
YXI+MjAxNTwvWWVhcj48UmVjTnVtPjMwNjwvUmVjTnVtPjxEaXNwbGF5VGV4dD5bOTEsIDkyXTwv
RGlzcGxheVRleHQ+PHJlY29yZD48cmVjLW51bWJlcj4zMDY8L3JlYy1udW1iZXI+PGZvcmVpZ24t
a2V5cz48a2V5IGFwcD0iRU4iIGRiLWlkPSJzeGV2OTU1Zmhzc3hwY2V2ZXQxdndmdDBlNXNlOXdk
ZGEwZXIiIHRpbWVzdGFtcD0iMTYzNTkxNzIyOSIgZ3VpZD0iYzc0NTU4NzYtODhhNC00ZGMxLTll
ZTEtNzBjMWI5YzdhOWU2Ij4zMDY8L2tleT48L2ZvcmVpZ24ta2V5cz48cmVmLXR5cGUgbmFtZT0i
Sm91cm5hbCBBcnRpY2xlIj4xNzwvcmVmLXR5cGU+PGNvbnRyaWJ1dG9ycz48YXV0aG9ycz48YXV0
aG9yPktvc3RyemFub3dza2EtU2llZGxhcnosIEFsZWtzYW5kcmE8L2F1dGhvcj48YXV0aG9yPkdv
xYJhc3pld3NraSwgSmFjZWs8L2F1dGhvcj48L2F1dGhvcnM+PC9jb250cmlidXRvcnM+PHRpdGxl
cz48dGl0bGU+Umhlb2xvZ2ljYWwgcHJvcGVydGllcyBhbmQgdGhlIGFpciBjb250ZW50IGluIGZy
ZXNoIGNvbmNyZXRlIGZvciBzZWxmIGNvbXBhY3RpbmcgaGlnaCBwZXJmb3JtYW5jZSBjb25jcmV0
ZTwvdGl0bGU+PHNlY29uZGFyeS10aXRsZT5Db25zdHJ1Y3Rpb24gYW5kIEJ1aWxkaW5nIE1hdGVy
aWFsczwvc2Vjb25kYXJ5LXRpdGxlPjwvdGl0bGVzPjxwZXJpb2RpY2FsPjxmdWxsLXRpdGxlPkNv
bnN0cnVjdGlvbiBhbmQgQnVpbGRpbmcgTWF0ZXJpYWxzPC9mdWxsLXRpdGxlPjwvcGVyaW9kaWNh
bD48cGFnZXM+NTU1LTU2NDwvcGFnZXM+PHZvbHVtZT45NDwvdm9sdW1lPjxrZXl3b3Jkcz48a2V5
d29yZD5IaWdoIFBlcmZvcm1hbmNlIFNlbGYtY29tcGFjdGluZyBDb25jcmV0ZTwva2V5d29yZD48
a2V5d29yZD5GcmVzaCBjb25jcmV0ZTwva2V5d29yZD48a2V5d29yZD5SaGVvbG9neTwva2V5d29y
ZD48a2V5d29yZD5BaXIgY29udGVudDwva2V5d29yZD48L2tleXdvcmRzPjxkYXRlcz48eWVhcj4y
MDE1PC95ZWFyPjxwdWItZGF0ZXM+PGRhdGU+MjAxNS8wOS8zMC88L2RhdGU+PC9wdWItZGF0ZXM+
PC9kYXRlcz48aXNibj4wOTUwLTA2MTg8L2lzYm4+PHVybHM+PHJlbGF0ZWQtdXJscz48dXJsPmh0
dHA6Ly93d3cuc2NpZW5jZWRpcmVjdC5jb20vc2NpZW5jZS9hcnRpY2xlL3BpaS9TMDk1MDA2MTgx
NTMwMDQ4OTwvdXJsPjwvcmVsYXRlZC11cmxzPjwvdXJscz48ZWxlY3Ryb25pYy1yZXNvdXJjZS1u
dW0+aHR0cHM6Ly9kb2kub3JnLzEwLjEwMTYvai5jb25idWlsZG1hdC4yMDE1LjA3LjA1MTwvZWxl
Y3Ryb25pYy1yZXNvdXJjZS1udW0+PC9yZWNvcmQ+PC9DaXRlPjxDaXRlPjxBdXRob3I+SXFiYWw8
L0F1dGhvcj48WWVhcj4yMDE1PC9ZZWFyPjxSZWNOdW0+NDEwPC9SZWNOdW0+PHJlY29yZD48cmVj
LW51bWJlcj40MTA8L3JlYy1udW1iZXI+PGZvcmVpZ24ta2V5cz48a2V5IGFwcD0iRU4iIGRiLWlk
PSJzeGV2OTU1Zmhzc3hwY2V2ZXQxdndmdDBlNXNlOXdkZGEwZXIiIHRpbWVzdGFtcD0iMTYzNTkx
NzIzMiIgZ3VpZD0iYzkwOWY2ZTUtYjM0ZC00Mzc0LWE1Y2UtMTljM2MzZWI2ZDE0Ij40MTA8L2tl
eT48L2ZvcmVpZ24ta2V5cz48cmVmLXR5cGUgbmFtZT0iSm91cm5hbCBBcnRpY2xlIj4xNzwvcmVm
LXR5cGU+PGNvbnRyaWJ1dG9ycz48YXV0aG9ycz48YXV0aG9yPklxYmFsLCBTaGFoaWQ8L2F1dGhv
cj48YXV0aG9yPkFsaSwgQWhzYW48L2F1dGhvcj48YXV0aG9yPkhvbHNjaGVtYWNoZXIsIEtsYXVz
PC9hdXRob3I+PGF1dGhvcj5CaWVyLCBUaG9tYXMgQS48L2F1dGhvcj48L2F1dGhvcnM+PC9jb250
cmlidXRvcnM+PHRpdGxlcz48dGl0bGU+TWVjaGFuaWNhbCBwcm9wZXJ0aWVzIG9mIHN0ZWVsIGZp
YmVyIHJlaW5mb3JjZWQgaGlnaCBzdHJlbmd0aCBsaWdodHdlaWdodCBzZWxmLWNvbXBhY3Rpbmcg
Y29uY3JldGUgKFNITFNDQyk8L3RpdGxlPjxzZWNvbmRhcnktdGl0bGU+Q29uc3RydWN0aW9uIGFu
ZCBCdWlsZGluZyBNYXRlcmlhbHM8L3NlY29uZGFyeS10aXRsZT48L3RpdGxlcz48cGVyaW9kaWNh
bD48ZnVsbC10aXRsZT5Db25zdHJ1Y3Rpb24gYW5kIEJ1aWxkaW5nIE1hdGVyaWFsczwvZnVsbC10
aXRsZT48L3BlcmlvZGljYWw+PHBhZ2VzPjMyNS0zMzM8L3BhZ2VzPjx2b2x1bWU+OTg8L3ZvbHVt
ZT48a2V5d29yZHM+PGtleXdvcmQ+U2VsZi1jb21wYWN0aW9uPC9rZXl3b3JkPjxrZXl3b3JkPkxp
Z2h0d2VpZ2h0IGNvbmNyZXRlPC9rZXl3b3JkPjxrZXl3b3JkPkhpZ2ggc3RyZW5ndGg8L2tleXdv
cmQ+PGtleXdvcmQ+TWljcm8gZmliZXJzPC9rZXl3b3JkPjxrZXl3b3JkPlN1cGVycGxhc3RpY2l6
ZXI8L2tleXdvcmQ+PGtleXdvcmQ+RmxleHVyYWwgc3RyZW5ndGg8L2tleXdvcmQ+PC9rZXl3b3Jk
cz48ZGF0ZXM+PHllYXI+MjAxNTwveWVhcj48cHViLWRhdGVzPjxkYXRlPjIwMTUvMTEvMTUvPC9k
YXRlPjwvcHViLWRhdGVzPjwvZGF0ZXM+PGlzYm4+MDk1MC0wNjE4PC9pc2JuPjx1cmxzPjxyZWxh
dGVkLXVybHM+PHVybD5odHRwOi8vd3d3LnNjaWVuY2VkaXJlY3QuY29tL3NjaWVuY2UvYXJ0aWNs
ZS9waWkvUzA5NTAwNjE4MTUzMDMyOTk8L3VybD48L3JlbGF0ZWQtdXJscz48L3VybHM+PGVsZWN0
cm9uaWMtcmVzb3VyY2UtbnVtPmh0dHBzOi8vZG9pLm9yZy8xMC4xMDE2L2ouY29uYnVpbGRtYXQu
MjAxNS4wOC4xMTI8L2VsZWN0cm9uaWMtcmVzb3VyY2UtbnVtPjwvcmVjb3JkPjwvQ2l0ZT48L0Vu
ZE5vdGU+
</w:fldData>
        </w:fldChar>
      </w:r>
      <w:r w:rsidR="00AD0AC2">
        <w:instrText xml:space="preserve"> ADDIN EN.CITE.DATA </w:instrText>
      </w:r>
      <w:r w:rsidR="00AD0AC2">
        <w:fldChar w:fldCharType="end"/>
      </w:r>
      <w:r w:rsidRPr="00B62365">
        <w:fldChar w:fldCharType="separate"/>
      </w:r>
      <w:r w:rsidR="00AD0AC2">
        <w:rPr>
          <w:noProof/>
        </w:rPr>
        <w:t>[91, 92]</w:t>
      </w:r>
      <w:r w:rsidRPr="00B62365">
        <w:fldChar w:fldCharType="end"/>
      </w:r>
      <w:r w:rsidRPr="00B62365">
        <w:t>.</w:t>
      </w:r>
      <w:r w:rsidRPr="00B62365">
        <w:rPr>
          <w:color w:val="FF0000"/>
        </w:rPr>
        <w:t xml:space="preserve">  </w:t>
      </w:r>
    </w:p>
    <w:p w14:paraId="7D58C622" w14:textId="77777777" w:rsidR="00946879" w:rsidRPr="004E4A51" w:rsidRDefault="00946879" w:rsidP="00946879">
      <w:pPr>
        <w:pStyle w:val="Heading3"/>
        <w:spacing w:line="480" w:lineRule="auto"/>
        <w:jc w:val="both"/>
      </w:pPr>
      <w:bookmarkStart w:id="63" w:name="_Toc119522343"/>
      <w:r w:rsidRPr="004E4A51">
        <w:t>Hardened Properties</w:t>
      </w:r>
      <w:bookmarkEnd w:id="63"/>
    </w:p>
    <w:p w14:paraId="31850360" w14:textId="4E3D8574" w:rsidR="0047661E" w:rsidRPr="00B62365" w:rsidRDefault="00946879" w:rsidP="00946879">
      <w:pPr>
        <w:spacing w:line="480" w:lineRule="auto"/>
        <w:jc w:val="both"/>
      </w:pPr>
      <w:r w:rsidRPr="00B62365">
        <w:t>The compressive and flexural strengths at 6 h of the evaluated mixes are reported in Figure1</w:t>
      </w:r>
      <w:r>
        <w:t>2</w:t>
      </w:r>
      <w:r w:rsidRPr="00B62365">
        <w:t xml:space="preserve"> and Table 6. The ideal high early-strength FRSCC mixture should fulfill the target fresh concrete properties and achieve a compressive strength higher than 24 MPa and MOR higher than 3.5 MPa</w:t>
      </w:r>
      <w:r w:rsidRPr="00946879">
        <w:t xml:space="preserve"> </w:t>
      </w:r>
      <w:r w:rsidRPr="00B62365">
        <w:t>in 6 hours. Four concrete mixtures developed higher than 2</w:t>
      </w:r>
      <w:r w:rsidRPr="00B62365">
        <w:rPr>
          <w:rFonts w:eastAsiaTheme="minorEastAsia"/>
        </w:rPr>
        <w:t xml:space="preserve">4 MPa compressive strength at 6 h. M1 </w:t>
      </w:r>
    </w:p>
    <w:p w14:paraId="7CC2CB97" w14:textId="77777777" w:rsidR="00CD24CF" w:rsidRDefault="0047661E" w:rsidP="00DB4D17">
      <w:pPr>
        <w:keepNext/>
        <w:spacing w:line="480" w:lineRule="auto"/>
        <w:jc w:val="both"/>
      </w:pPr>
      <w:r w:rsidRPr="00B62365">
        <w:rPr>
          <w:noProof/>
        </w:rPr>
        <w:lastRenderedPageBreak/>
        <w:drawing>
          <wp:inline distT="0" distB="0" distL="0" distR="0" wp14:anchorId="7617ADFD" wp14:editId="18EFF6A8">
            <wp:extent cx="5486400" cy="4199207"/>
            <wp:effectExtent l="0" t="0" r="0" b="0"/>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ump diameter.jpg"/>
                    <pic:cNvPicPr/>
                  </pic:nvPicPr>
                  <pic:blipFill>
                    <a:blip r:embed="rId17" cstate="print">
                      <a:extLst>
                        <a:ext uri="{28A0092B-C50C-407E-A947-70E740481C1C}">
                          <a14:useLocalDpi xmlns:a14="http://schemas.microsoft.com/office/drawing/2010/main"/>
                        </a:ext>
                      </a:extLst>
                    </a:blip>
                    <a:stretch>
                      <a:fillRect/>
                    </a:stretch>
                  </pic:blipFill>
                  <pic:spPr>
                    <a:xfrm>
                      <a:off x="0" y="0"/>
                      <a:ext cx="5486400" cy="4199207"/>
                    </a:xfrm>
                    <a:prstGeom prst="rect">
                      <a:avLst/>
                    </a:prstGeom>
                  </pic:spPr>
                </pic:pic>
              </a:graphicData>
            </a:graphic>
          </wp:inline>
        </w:drawing>
      </w:r>
    </w:p>
    <w:p w14:paraId="56DF3CC9" w14:textId="6884E5A6" w:rsidR="0047661E" w:rsidRPr="00B62365" w:rsidRDefault="00CD24CF" w:rsidP="00DB4D17">
      <w:pPr>
        <w:pStyle w:val="Caption"/>
        <w:spacing w:line="480" w:lineRule="auto"/>
        <w:jc w:val="both"/>
      </w:pPr>
      <w:bookmarkStart w:id="64" w:name="_Toc119270986"/>
      <w:r>
        <w:t xml:space="preserve">Figure </w:t>
      </w:r>
      <w:fldSimple w:instr=" SEQ Figure \* ARABIC ">
        <w:r w:rsidR="00EE7373">
          <w:rPr>
            <w:noProof/>
          </w:rPr>
          <w:t>9</w:t>
        </w:r>
      </w:fldSimple>
      <w:r>
        <w:t xml:space="preserve">: </w:t>
      </w:r>
      <w:r w:rsidRPr="00FC0FD4">
        <w:t>Slump flow diameter of concrete mixtures and slump flow classes according to EFNARC (SF1: 550 to 650 mm, SF2: 660 to 750 mm, and SF3: 760 to 850 mm).</w:t>
      </w:r>
      <w:bookmarkEnd w:id="64"/>
    </w:p>
    <w:p w14:paraId="2199076C" w14:textId="77777777" w:rsidR="00AB5CC4" w:rsidRPr="00B62365" w:rsidRDefault="00AB5CC4" w:rsidP="00DB4D17">
      <w:pPr>
        <w:spacing w:line="480" w:lineRule="auto"/>
        <w:jc w:val="both"/>
      </w:pPr>
      <w:r w:rsidRPr="00B62365">
        <w:br w:type="page"/>
      </w:r>
    </w:p>
    <w:bookmarkEnd w:id="59"/>
    <w:p w14:paraId="7A395E9E" w14:textId="77777777" w:rsidR="00CD24CF" w:rsidRDefault="0047661E" w:rsidP="00DB4D17">
      <w:pPr>
        <w:keepNext/>
        <w:spacing w:line="480" w:lineRule="auto"/>
        <w:jc w:val="both"/>
      </w:pPr>
      <w:r w:rsidRPr="00B62365">
        <w:rPr>
          <w:noProof/>
        </w:rPr>
        <w:lastRenderedPageBreak/>
        <w:drawing>
          <wp:inline distT="0" distB="0" distL="0" distR="0" wp14:anchorId="4EC7A1DF" wp14:editId="5ECF8B65">
            <wp:extent cx="5486400" cy="4199205"/>
            <wp:effectExtent l="0" t="0" r="0" b="0"/>
            <wp:docPr id="17" name="Picture 1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 8 flow diameter v.jpg"/>
                    <pic:cNvPicPr/>
                  </pic:nvPicPr>
                  <pic:blipFill>
                    <a:blip r:embed="rId18" cstate="hqprint">
                      <a:extLst>
                        <a:ext uri="{28A0092B-C50C-407E-A947-70E740481C1C}">
                          <a14:useLocalDpi xmlns:a14="http://schemas.microsoft.com/office/drawing/2010/main"/>
                        </a:ext>
                      </a:extLst>
                    </a:blip>
                    <a:stretch>
                      <a:fillRect/>
                    </a:stretch>
                  </pic:blipFill>
                  <pic:spPr>
                    <a:xfrm>
                      <a:off x="0" y="0"/>
                      <a:ext cx="5486400" cy="4199205"/>
                    </a:xfrm>
                    <a:prstGeom prst="rect">
                      <a:avLst/>
                    </a:prstGeom>
                  </pic:spPr>
                </pic:pic>
              </a:graphicData>
            </a:graphic>
          </wp:inline>
        </w:drawing>
      </w:r>
    </w:p>
    <w:p w14:paraId="23B52461" w14:textId="07EF741A" w:rsidR="0047661E" w:rsidRPr="00B62365" w:rsidRDefault="00CD24CF" w:rsidP="00DB4D17">
      <w:pPr>
        <w:pStyle w:val="Caption"/>
        <w:spacing w:line="480" w:lineRule="auto"/>
        <w:jc w:val="both"/>
      </w:pPr>
      <w:bookmarkStart w:id="65" w:name="_Toc119270987"/>
      <w:r>
        <w:t xml:space="preserve">Figure </w:t>
      </w:r>
      <w:fldSimple w:instr=" SEQ Figure \* ARABIC ">
        <w:r w:rsidR="00EE7373">
          <w:rPr>
            <w:noProof/>
          </w:rPr>
          <w:t>10</w:t>
        </w:r>
      </w:fldSimple>
      <w:r>
        <w:t xml:space="preserve">: </w:t>
      </w:r>
      <w:r w:rsidRPr="00282D00">
        <w:t>Effect of fiber aspect ratio and volumetric surface area on slump flow diameter of M1 concrete mixtures.</w:t>
      </w:r>
      <w:bookmarkEnd w:id="65"/>
    </w:p>
    <w:p w14:paraId="4C09688B" w14:textId="77777777" w:rsidR="00AB5CC4" w:rsidRPr="00B62365" w:rsidRDefault="00AB5CC4" w:rsidP="00DB4D17">
      <w:pPr>
        <w:spacing w:line="480" w:lineRule="auto"/>
        <w:jc w:val="both"/>
      </w:pPr>
      <w:r w:rsidRPr="00B62365">
        <w:br w:type="page"/>
      </w:r>
    </w:p>
    <w:p w14:paraId="5CFEF07D" w14:textId="77777777" w:rsidR="00CD24CF" w:rsidRDefault="0047661E" w:rsidP="00DB4D17">
      <w:pPr>
        <w:keepNext/>
        <w:spacing w:line="480" w:lineRule="auto"/>
        <w:jc w:val="both"/>
      </w:pPr>
      <w:r w:rsidRPr="00B62365">
        <w:rPr>
          <w:noProof/>
        </w:rPr>
        <w:lastRenderedPageBreak/>
        <w:t xml:space="preserve"> </w:t>
      </w:r>
      <w:r w:rsidRPr="00B62365">
        <w:rPr>
          <w:noProof/>
        </w:rPr>
        <w:drawing>
          <wp:inline distT="0" distB="0" distL="0" distR="0" wp14:anchorId="361029F6" wp14:editId="0C14703C">
            <wp:extent cx="5486400" cy="4199207"/>
            <wp:effectExtent l="0" t="0" r="0" b="0"/>
            <wp:docPr id="15" name="Picture 1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 9 FLOW TIME V.jpg"/>
                    <pic:cNvPicPr/>
                  </pic:nvPicPr>
                  <pic:blipFill>
                    <a:blip r:embed="rId19" cstate="hqprint">
                      <a:extLst>
                        <a:ext uri="{28A0092B-C50C-407E-A947-70E740481C1C}">
                          <a14:useLocalDpi xmlns:a14="http://schemas.microsoft.com/office/drawing/2010/main"/>
                        </a:ext>
                      </a:extLst>
                    </a:blip>
                    <a:stretch>
                      <a:fillRect/>
                    </a:stretch>
                  </pic:blipFill>
                  <pic:spPr>
                    <a:xfrm>
                      <a:off x="0" y="0"/>
                      <a:ext cx="5486400" cy="4199207"/>
                    </a:xfrm>
                    <a:prstGeom prst="rect">
                      <a:avLst/>
                    </a:prstGeom>
                  </pic:spPr>
                </pic:pic>
              </a:graphicData>
            </a:graphic>
          </wp:inline>
        </w:drawing>
      </w:r>
    </w:p>
    <w:p w14:paraId="24FAF205" w14:textId="4AEB04FC" w:rsidR="0047661E" w:rsidRPr="00B62365" w:rsidRDefault="00CD24CF" w:rsidP="00DB4D17">
      <w:pPr>
        <w:pStyle w:val="Caption"/>
        <w:spacing w:line="480" w:lineRule="auto"/>
        <w:jc w:val="both"/>
        <w:rPr>
          <w:noProof/>
        </w:rPr>
      </w:pPr>
      <w:bookmarkStart w:id="66" w:name="_Toc119270988"/>
      <w:r>
        <w:t xml:space="preserve">Figure </w:t>
      </w:r>
      <w:fldSimple w:instr=" SEQ Figure \* ARABIC ">
        <w:r w:rsidR="00EE7373">
          <w:rPr>
            <w:noProof/>
          </w:rPr>
          <w:t>11</w:t>
        </w:r>
      </w:fldSimple>
      <w:r>
        <w:t xml:space="preserve">: </w:t>
      </w:r>
      <w:r w:rsidRPr="00581553">
        <w:t>Effect of fiber aspect ratio and volumetric surface area on concrete flow time (T500) for M1 concrete mixtures.</w:t>
      </w:r>
      <w:bookmarkEnd w:id="66"/>
    </w:p>
    <w:p w14:paraId="49F85555" w14:textId="1FFC7104" w:rsidR="00AB5CC4" w:rsidRPr="00B62365" w:rsidRDefault="00AB5CC4" w:rsidP="00DB4D17">
      <w:pPr>
        <w:spacing w:line="480" w:lineRule="auto"/>
        <w:jc w:val="both"/>
        <w:rPr>
          <w:noProof/>
        </w:rPr>
      </w:pPr>
      <w:r w:rsidRPr="00B62365">
        <w:rPr>
          <w:noProof/>
        </w:rPr>
        <w:br w:type="page"/>
      </w:r>
    </w:p>
    <w:p w14:paraId="1487EA20" w14:textId="08AA5120" w:rsidR="0047661E" w:rsidRPr="00B62365" w:rsidRDefault="00E6437E" w:rsidP="00DB4D17">
      <w:pPr>
        <w:spacing w:line="480" w:lineRule="auto"/>
        <w:jc w:val="both"/>
      </w:pPr>
      <w:r w:rsidRPr="00B62365">
        <w:rPr>
          <w:rFonts w:eastAsiaTheme="minorEastAsia"/>
        </w:rPr>
        <w:lastRenderedPageBreak/>
        <w:t xml:space="preserve">concrete with steel fibers (M1TSF and M1SSF) showed </w:t>
      </w:r>
      <w:r w:rsidRPr="00B62365">
        <w:t>an increase in compressive and flexural strength with respect to the unreinforced concrete specimen (M1NF). Concrete mixtures with alkali-resistant glass fibers and carbon fibers (M1GF13, M1GF19, and M1CF12) showed lower compressive strength and MOR, likely because of concrete defects, induced by reduced</w:t>
      </w:r>
      <w:r>
        <w:t xml:space="preserve"> </w:t>
      </w:r>
      <w:r w:rsidR="0047661E" w:rsidRPr="00B62365">
        <w:t xml:space="preserve">workability. </w:t>
      </w:r>
      <w:r w:rsidR="0047661E" w:rsidRPr="00B62365">
        <w:rPr>
          <w:rFonts w:eastAsiaTheme="minorEastAsia"/>
        </w:rPr>
        <w:t xml:space="preserve">The effect of fibers on concrete-hardened properties also depends on the fiber’s stiffness and tensile strength. Most fibers do not have significant effect on the compressive strength of concrete </w:t>
      </w:r>
      <w:r w:rsidR="0047661E" w:rsidRPr="00B62365">
        <w:rPr>
          <w:rFonts w:eastAsiaTheme="minorEastAsia"/>
        </w:rPr>
        <w:fldChar w:fldCharType="begin">
          <w:fldData xml:space="preserve">PEVuZE5vdGU+PENpdGU+PEF1dGhvcj5QYWrEhWs8L0F1dGhvcj48WWVhcj4yMDEzPC9ZZWFyPjxS
ZWNOdW0+MzI2PC9SZWNOdW0+PERpc3BsYXlUZXh0Pls5My05NV08L0Rpc3BsYXlUZXh0PjxyZWNv
cmQ+PHJlYy1udW1iZXI+MzI2PC9yZWMtbnVtYmVyPjxmb3JlaWduLWtleXM+PGtleSBhcHA9IkVO
IiBkYi1pZD0iZTlwcnJ0eDBodnJweGxlcDJ6cnA5cHRlZXdyd3g5Mnplc3QyIiB0aW1lc3RhbXA9
IjE1OTE4OTg1NTYiPjMyNjwva2V5PjwvZm9yZWlnbi1rZXlzPjxyZWYtdHlwZSBuYW1lPSJKb3Vy
bmFsIEFydGljbGUiPjE3PC9yZWYtdHlwZT48Y29udHJpYnV0b3JzPjxhdXRob3JzPjxhdXRob3I+
UGFqxIVrLCBNLjwvYXV0aG9yPjxhdXRob3I+UG9uaWtpZXdza2ksIFQuPC9hdXRob3I+PC9hdXRo
b3JzPjwvY29udHJpYnV0b3JzPjx0aXRsZXM+PHRpdGxlPkZsZXh1cmFsIGJlaGF2aW9yIG9mIHNl
bGYtY29tcGFjdGluZyBjb25jcmV0ZSByZWluZm9yY2VkIHdpdGggZGlmZmVyZW50IHR5cGVzIG9m
IHN0ZWVsIGZpYmVyczwvdGl0bGU+PHNlY29uZGFyeS10aXRsZT5Db25zdHJ1Y3Rpb24gYW5kIEJ1
aWxkaW5nIE1hdGVyaWFsczwvc2Vjb25kYXJ5LXRpdGxlPjwvdGl0bGVzPjxwZXJpb2RpY2FsPjxm
dWxsLXRpdGxlPkNvbnN0cnVjdGlvbiBhbmQgQnVpbGRpbmcgTWF0ZXJpYWxzPC9mdWxsLXRpdGxl
PjwvcGVyaW9kaWNhbD48cGFnZXM+Mzk3LTQwODwvcGFnZXM+PHZvbHVtZT40Nzwvdm9sdW1lPjxr
ZXl3b3Jkcz48a2V5d29yZD5TZWxmLWNvbXBhY3RpbmcgY29uY3JldGU8L2tleXdvcmQ+PGtleXdv
cmQ+U3RlZWwgZmliZXJzPC9rZXl3b3JkPjxrZXl3b3JkPkZsZXh1cmFsIHRlbnNpbGUgc3RyZW5n
dGg8L2tleXdvcmQ+PGtleXdvcmQ+RnJhY3R1cmUgZW5lcmd5PC9rZXl3b3JkPjxrZXl3b3JkPkRl
ZmxlY3Rpb24tQ01PRCByZWxhdGlvbnNoaXA8L2tleXdvcmQ+PC9rZXl3b3Jkcz48ZGF0ZXM+PHll
YXI+MjAxMzwveWVhcj48cHViLWRhdGVzPjxkYXRlPjIwMTMvMTAvMDEvPC9kYXRlPjwvcHViLWRh
dGVzPjwvZGF0ZXM+PGlzYm4+MDk1MC0wNjE4PC9pc2JuPjx1cmxzPjxyZWxhdGVkLXVybHM+PHVy
bD5odHRwOi8vd3d3LnNjaWVuY2VkaXJlY3QuY29tL3NjaWVuY2UvYXJ0aWNsZS9waWkvUzA5NTAw
NjE4MTMwMDQ3MDQ8L3VybD48L3JlbGF0ZWQtdXJscz48L3VybHM+PGVsZWN0cm9uaWMtcmVzb3Vy
Y2UtbnVtPmh0dHBzOi8vZG9pLm9yZy8xMC4xMDE2L2ouY29uYnVpbGRtYXQuMjAxMy4wNS4wNzI8
L2VsZWN0cm9uaWMtcmVzb3VyY2UtbnVtPjwvcmVjb3JkPjwvQ2l0ZT48Q2l0ZT48QXV0aG9yPkxp
YnJlPC9BdXRob3I+PFllYXI+MjAxMTwvWWVhcj48UmVjTnVtPjMxOTwvUmVjTnVtPjxyZWNvcmQ+
PHJlYy1udW1iZXI+MzE5PC9yZWMtbnVtYmVyPjxmb3JlaWduLWtleXM+PGtleSBhcHA9IkVOIiBk
Yi1pZD0ic3hldjk1NWZoc3N4cGNldmV0MXZ3ZnQwZTVzZTl3ZGRhMGVyIiB0aW1lc3RhbXA9IjE2
MzU5MTcyMjkiIGd1aWQ9IjE5ZTE3ZTc5LTdmYTItNDBhNi1hYTZmLTYzOWQ5Y2FmMjBkYiI+MzE5
PC9rZXk+PC9mb3JlaWduLWtleXM+PHJlZi10eXBlIG5hbWU9IkpvdXJuYWwgQXJ0aWNsZSI+MTc8
L3JlZi10eXBlPjxjb250cmlidXRvcnM+PGF1dGhvcnM+PGF1dGhvcj5MaWJyZSwgTmljb2xhcyBB
bGk8L2F1dGhvcj48YXV0aG9yPlNoZWthcmNoaSwgTW9oYW1tYWQ8L2F1dGhvcj48YXV0aG9yPk1h
aG91dGlhbiwgTWVocmRhZDwvYXV0aG9yPjxhdXRob3I+U29yb3VzaGlhbiwgUGFydml6PC9hdXRo
b3I+PC9hdXRob3JzPjwvY29udHJpYnV0b3JzPjx0aXRsZXM+PHRpdGxlPk1lY2hhbmljYWwgcHJv
cGVydGllcyBvZiBoeWJyaWQgZmliZXIgcmVpbmZvcmNlZCBsaWdodHdlaWdodCBhZ2dyZWdhdGUg
Y29uY3JldGUgbWFkZSB3aXRoIG5hdHVyYWwgcHVtaWNlPC90aXRsZT48c2Vjb25kYXJ5LXRpdGxl
PkNvbnN0cnVjdGlvbiBhbmQgQnVpbGRpbmcgTWF0ZXJpYWxzPC9zZWNvbmRhcnktdGl0bGU+PC90
aXRsZXM+PHBlcmlvZGljYWw+PGZ1bGwtdGl0bGU+Q29uc3RydWN0aW9uIGFuZCBCdWlsZGluZyBN
YXRlcmlhbHM8L2Z1bGwtdGl0bGU+PC9wZXJpb2RpY2FsPjxwYWdlcz4yNDU4LTI0NjQ8L3BhZ2Vz
Pjx2b2x1bWU+MjU8L3ZvbHVtZT48bnVtYmVyPjU8L251bWJlcj48a2V5d29yZHM+PGtleXdvcmQ+
TGlnaHR3ZWlnaHQgY29uY3JldGU8L2tleXdvcmQ+PGtleXdvcmQ+UHVtaWNlPC9rZXl3b3JkPjxr
ZXl3b3JkPlN0ZWVsIGZpYmVyPC9rZXl3b3JkPjxrZXl3b3JkPlBvbHlwcm9weWxlbmUgZmliZXI8
L2tleXdvcmQ+PGtleXdvcmQ+SHlicmlkIGZpYmVyPC9rZXl3b3JkPjxrZXl3b3JkPldvcmthYmls
aXR5PC9rZXl3b3JkPjxrZXl3b3JkPkR1Y3RpbGl0eTwva2V5d29yZD48a2V5d29yZD5Ub3VnaG5l
c3M8L2tleXdvcmQ+PC9rZXl3b3Jkcz48ZGF0ZXM+PHllYXI+MjAxMTwveWVhcj48cHViLWRhdGVz
PjxkYXRlPjIwMTEvMDUvMDEvPC9kYXRlPjwvcHViLWRhdGVzPjwvZGF0ZXM+PGlzYm4+MDk1MC0w
NjE4PC9pc2JuPjx1cmxzPjxyZWxhdGVkLXVybHM+PHVybD5odHRwOi8vd3d3LnNjaWVuY2VkaXJl
Y3QuY29tL3NjaWVuY2UvYXJ0aWNsZS9waWkvUzA5NTAwNjE4MTAwMDU4OFg8L3VybD48L3JlbGF0
ZWQtdXJscz48L3VybHM+PGVsZWN0cm9uaWMtcmVzb3VyY2UtbnVtPmh0dHBzOi8vZG9pLm9yZy8x
MC4xMDE2L2ouY29uYnVpbGRtYXQuMjAxMC4xMS4wNTg8L2VsZWN0cm9uaWMtcmVzb3VyY2UtbnVt
PjwvcmVjb3JkPjwvQ2l0ZT48Q2l0ZT48QXV0aG9yPklicmFoaW08L0F1dGhvcj48WWVhcj4yMDE5
PC9ZZWFyPjxSZWNOdW0+MzIxPC9SZWNOdW0+PHJlY29yZD48cmVjLW51bWJlcj4zMjE8L3JlYy1u
dW1iZXI+PGZvcmVpZ24ta2V5cz48a2V5IGFwcD0iRU4iIGRiLWlkPSJzeGV2OTU1Zmhzc3hwY2V2
ZXQxdndmdDBlNXNlOXdkZGEwZXIiIHRpbWVzdGFtcD0iMTYzNTkxNzIyOSIgZ3VpZD0iMjVmMzJm
YjAtNDdhOS00NjBiLTlhOWItYjMzODc2NjUwODQ1Ij4zMjE8L2tleT48L2ZvcmVpZ24ta2V5cz48
cmVmLXR5cGUgbmFtZT0iSm91cm5hbCBBcnRpY2xlIj4xNzwvcmVmLXR5cGU+PGNvbnRyaWJ1dG9y
cz48YXV0aG9ycz48YXV0aG9yPklicmFoaW0sIEhhaWRlciBBcmFieTwvYXV0aG9yPjxhdXRob3I+
QWJiYXMsIEJhc2ltIEphYmJhcjwvYXV0aG9yPjwvYXV0aG9ycz48L2NvbnRyaWJ1dG9ycz48dGl0
bGVzPjx0aXRsZT5JbmZsdWVuY2Ugb2YgSHlicmlkIEZpYmVycyBvbiB0aGUgRnJlc2ggYW5kIEhh
cmRlbmVkIFByb3BlcnRpZXMgb2YgU3RydWN0dXJhbCBMaWdodCBXZWlnaHQgU2VsZi1Db21wYWN0
aW5nIENvbmNyZXRlPC90aXRsZT48c2Vjb25kYXJ5LXRpdGxlPklPUCBDb25mZXJlbmNlIFNlcmll
czogTWF0ZXJpYWxzIFNjaWVuY2UgYW5kIEVuZ2luZWVyaW5nPC9zZWNvbmRhcnktdGl0bGU+PC90
aXRsZXM+PHBlcmlvZGljYWw+PGZ1bGwtdGl0bGU+SU9QIENvbmZlcmVuY2UgU2VyaWVzOiBNYXRl
cmlhbHMgU2NpZW5jZSBhbmQgRW5naW5lZXJpbmc8L2Z1bGwtdGl0bGU+PC9wZXJpb2RpY2FsPjxw
YWdlcz4wMjIwMjI8L3BhZ2VzPjx2b2x1bWU+NTE4PC92b2x1bWU+PGRhdGVzPjx5ZWFyPjIwMTk8
L3llYXI+PHB1Yi1kYXRlcz48ZGF0ZT4yMDE5LzA2LzA1PC9kYXRlPjwvcHViLWRhdGVzPjwvZGF0
ZXM+PHB1Ymxpc2hlcj5JT1AgUHVibGlzaGluZzwvcHVibGlzaGVyPjxpc2JuPjE3NTctODk5WDwv
aXNibj48dXJscz48cmVsYXRlZC11cmxzPjx1cmw+aHR0cDovL2R4LmRvaS5vcmcvMTAuMTA4OC8x
NzU3LTg5OVgvNTE4LzIvMDIyMDIyPC91cmw+PC9yZWxhdGVkLXVybHM+PC91cmxzPjxlbGVjdHJv
bmljLXJlc291cmNlLW51bT4xMC4xMDg4LzE3NTctODk5eC81MTgvMi8wMjIwMjI8L2VsZWN0cm9u
aWMtcmVzb3VyY2UtbnVtPjwvcmVjb3JkPjwvQ2l0ZT48L0VuZE5vdGU+
</w:fldData>
        </w:fldChar>
      </w:r>
      <w:r w:rsidR="00AD0AC2">
        <w:rPr>
          <w:rFonts w:eastAsiaTheme="minorEastAsia"/>
        </w:rPr>
        <w:instrText xml:space="preserve"> ADDIN EN.CITE </w:instrText>
      </w:r>
      <w:r w:rsidR="00AD0AC2">
        <w:rPr>
          <w:rFonts w:eastAsiaTheme="minorEastAsia"/>
        </w:rPr>
        <w:fldChar w:fldCharType="begin">
          <w:fldData xml:space="preserve">PEVuZE5vdGU+PENpdGU+PEF1dGhvcj5QYWrEhWs8L0F1dGhvcj48WWVhcj4yMDEzPC9ZZWFyPjxS
ZWNOdW0+MzI2PC9SZWNOdW0+PERpc3BsYXlUZXh0Pls5My05NV08L0Rpc3BsYXlUZXh0PjxyZWNv
cmQ+PHJlYy1udW1iZXI+MzI2PC9yZWMtbnVtYmVyPjxmb3JlaWduLWtleXM+PGtleSBhcHA9IkVO
IiBkYi1pZD0iZTlwcnJ0eDBodnJweGxlcDJ6cnA5cHRlZXdyd3g5Mnplc3QyIiB0aW1lc3RhbXA9
IjE1OTE4OTg1NTYiPjMyNjwva2V5PjwvZm9yZWlnbi1rZXlzPjxyZWYtdHlwZSBuYW1lPSJKb3Vy
bmFsIEFydGljbGUiPjE3PC9yZWYtdHlwZT48Y29udHJpYnV0b3JzPjxhdXRob3JzPjxhdXRob3I+
UGFqxIVrLCBNLjwvYXV0aG9yPjxhdXRob3I+UG9uaWtpZXdza2ksIFQuPC9hdXRob3I+PC9hdXRo
b3JzPjwvY29udHJpYnV0b3JzPjx0aXRsZXM+PHRpdGxlPkZsZXh1cmFsIGJlaGF2aW9yIG9mIHNl
bGYtY29tcGFjdGluZyBjb25jcmV0ZSByZWluZm9yY2VkIHdpdGggZGlmZmVyZW50IHR5cGVzIG9m
IHN0ZWVsIGZpYmVyczwvdGl0bGU+PHNlY29uZGFyeS10aXRsZT5Db25zdHJ1Y3Rpb24gYW5kIEJ1
aWxkaW5nIE1hdGVyaWFsczwvc2Vjb25kYXJ5LXRpdGxlPjwvdGl0bGVzPjxwZXJpb2RpY2FsPjxm
dWxsLXRpdGxlPkNvbnN0cnVjdGlvbiBhbmQgQnVpbGRpbmcgTWF0ZXJpYWxzPC9mdWxsLXRpdGxl
PjwvcGVyaW9kaWNhbD48cGFnZXM+Mzk3LTQwODwvcGFnZXM+PHZvbHVtZT40Nzwvdm9sdW1lPjxr
ZXl3b3Jkcz48a2V5d29yZD5TZWxmLWNvbXBhY3RpbmcgY29uY3JldGU8L2tleXdvcmQ+PGtleXdv
cmQ+U3RlZWwgZmliZXJzPC9rZXl3b3JkPjxrZXl3b3JkPkZsZXh1cmFsIHRlbnNpbGUgc3RyZW5n
dGg8L2tleXdvcmQ+PGtleXdvcmQ+RnJhY3R1cmUgZW5lcmd5PC9rZXl3b3JkPjxrZXl3b3JkPkRl
ZmxlY3Rpb24tQ01PRCByZWxhdGlvbnNoaXA8L2tleXdvcmQ+PC9rZXl3b3Jkcz48ZGF0ZXM+PHll
YXI+MjAxMzwveWVhcj48cHViLWRhdGVzPjxkYXRlPjIwMTMvMTAvMDEvPC9kYXRlPjwvcHViLWRh
dGVzPjwvZGF0ZXM+PGlzYm4+MDk1MC0wNjE4PC9pc2JuPjx1cmxzPjxyZWxhdGVkLXVybHM+PHVy
bD5odHRwOi8vd3d3LnNjaWVuY2VkaXJlY3QuY29tL3NjaWVuY2UvYXJ0aWNsZS9waWkvUzA5NTAw
NjE4MTMwMDQ3MDQ8L3VybD48L3JlbGF0ZWQtdXJscz48L3VybHM+PGVsZWN0cm9uaWMtcmVzb3Vy
Y2UtbnVtPmh0dHBzOi8vZG9pLm9yZy8xMC4xMDE2L2ouY29uYnVpbGRtYXQuMjAxMy4wNS4wNzI8
L2VsZWN0cm9uaWMtcmVzb3VyY2UtbnVtPjwvcmVjb3JkPjwvQ2l0ZT48Q2l0ZT48QXV0aG9yPkxp
YnJlPC9BdXRob3I+PFllYXI+MjAxMTwvWWVhcj48UmVjTnVtPjMxOTwvUmVjTnVtPjxyZWNvcmQ+
PHJlYy1udW1iZXI+MzE5PC9yZWMtbnVtYmVyPjxmb3JlaWduLWtleXM+PGtleSBhcHA9IkVOIiBk
Yi1pZD0ic3hldjk1NWZoc3N4cGNldmV0MXZ3ZnQwZTVzZTl3ZGRhMGVyIiB0aW1lc3RhbXA9IjE2
MzU5MTcyMjkiIGd1aWQ9IjE5ZTE3ZTc5LTdmYTItNDBhNi1hYTZmLTYzOWQ5Y2FmMjBkYiI+MzE5
PC9rZXk+PC9mb3JlaWduLWtleXM+PHJlZi10eXBlIG5hbWU9IkpvdXJuYWwgQXJ0aWNsZSI+MTc8
L3JlZi10eXBlPjxjb250cmlidXRvcnM+PGF1dGhvcnM+PGF1dGhvcj5MaWJyZSwgTmljb2xhcyBB
bGk8L2F1dGhvcj48YXV0aG9yPlNoZWthcmNoaSwgTW9oYW1tYWQ8L2F1dGhvcj48YXV0aG9yPk1h
aG91dGlhbiwgTWVocmRhZDwvYXV0aG9yPjxhdXRob3I+U29yb3VzaGlhbiwgUGFydml6PC9hdXRo
b3I+PC9hdXRob3JzPjwvY29udHJpYnV0b3JzPjx0aXRsZXM+PHRpdGxlPk1lY2hhbmljYWwgcHJv
cGVydGllcyBvZiBoeWJyaWQgZmliZXIgcmVpbmZvcmNlZCBsaWdodHdlaWdodCBhZ2dyZWdhdGUg
Y29uY3JldGUgbWFkZSB3aXRoIG5hdHVyYWwgcHVtaWNlPC90aXRsZT48c2Vjb25kYXJ5LXRpdGxl
PkNvbnN0cnVjdGlvbiBhbmQgQnVpbGRpbmcgTWF0ZXJpYWxzPC9zZWNvbmRhcnktdGl0bGU+PC90
aXRsZXM+PHBlcmlvZGljYWw+PGZ1bGwtdGl0bGU+Q29uc3RydWN0aW9uIGFuZCBCdWlsZGluZyBN
YXRlcmlhbHM8L2Z1bGwtdGl0bGU+PC9wZXJpb2RpY2FsPjxwYWdlcz4yNDU4LTI0NjQ8L3BhZ2Vz
Pjx2b2x1bWU+MjU8L3ZvbHVtZT48bnVtYmVyPjU8L251bWJlcj48a2V5d29yZHM+PGtleXdvcmQ+
TGlnaHR3ZWlnaHQgY29uY3JldGU8L2tleXdvcmQ+PGtleXdvcmQ+UHVtaWNlPC9rZXl3b3JkPjxr
ZXl3b3JkPlN0ZWVsIGZpYmVyPC9rZXl3b3JkPjxrZXl3b3JkPlBvbHlwcm9weWxlbmUgZmliZXI8
L2tleXdvcmQ+PGtleXdvcmQ+SHlicmlkIGZpYmVyPC9rZXl3b3JkPjxrZXl3b3JkPldvcmthYmls
aXR5PC9rZXl3b3JkPjxrZXl3b3JkPkR1Y3RpbGl0eTwva2V5d29yZD48a2V5d29yZD5Ub3VnaG5l
c3M8L2tleXdvcmQ+PC9rZXl3b3Jkcz48ZGF0ZXM+PHllYXI+MjAxMTwveWVhcj48cHViLWRhdGVz
PjxkYXRlPjIwMTEvMDUvMDEvPC9kYXRlPjwvcHViLWRhdGVzPjwvZGF0ZXM+PGlzYm4+MDk1MC0w
NjE4PC9pc2JuPjx1cmxzPjxyZWxhdGVkLXVybHM+PHVybD5odHRwOi8vd3d3LnNjaWVuY2VkaXJl
Y3QuY29tL3NjaWVuY2UvYXJ0aWNsZS9waWkvUzA5NTAwNjE4MTAwMDU4OFg8L3VybD48L3JlbGF0
ZWQtdXJscz48L3VybHM+PGVsZWN0cm9uaWMtcmVzb3VyY2UtbnVtPmh0dHBzOi8vZG9pLm9yZy8x
MC4xMDE2L2ouY29uYnVpbGRtYXQuMjAxMC4xMS4wNTg8L2VsZWN0cm9uaWMtcmVzb3VyY2UtbnVt
PjwvcmVjb3JkPjwvQ2l0ZT48Q2l0ZT48QXV0aG9yPklicmFoaW08L0F1dGhvcj48WWVhcj4yMDE5
PC9ZZWFyPjxSZWNOdW0+MzIxPC9SZWNOdW0+PHJlY29yZD48cmVjLW51bWJlcj4zMjE8L3JlYy1u
dW1iZXI+PGZvcmVpZ24ta2V5cz48a2V5IGFwcD0iRU4iIGRiLWlkPSJzeGV2OTU1Zmhzc3hwY2V2
ZXQxdndmdDBlNXNlOXdkZGEwZXIiIHRpbWVzdGFtcD0iMTYzNTkxNzIyOSIgZ3VpZD0iMjVmMzJm
YjAtNDdhOS00NjBiLTlhOWItYjMzODc2NjUwODQ1Ij4zMjE8L2tleT48L2ZvcmVpZ24ta2V5cz48
cmVmLXR5cGUgbmFtZT0iSm91cm5hbCBBcnRpY2xlIj4xNzwvcmVmLXR5cGU+PGNvbnRyaWJ1dG9y
cz48YXV0aG9ycz48YXV0aG9yPklicmFoaW0sIEhhaWRlciBBcmFieTwvYXV0aG9yPjxhdXRob3I+
QWJiYXMsIEJhc2ltIEphYmJhcjwvYXV0aG9yPjwvYXV0aG9ycz48L2NvbnRyaWJ1dG9ycz48dGl0
bGVzPjx0aXRsZT5JbmZsdWVuY2Ugb2YgSHlicmlkIEZpYmVycyBvbiB0aGUgRnJlc2ggYW5kIEhh
cmRlbmVkIFByb3BlcnRpZXMgb2YgU3RydWN0dXJhbCBMaWdodCBXZWlnaHQgU2VsZi1Db21wYWN0
aW5nIENvbmNyZXRlPC90aXRsZT48c2Vjb25kYXJ5LXRpdGxlPklPUCBDb25mZXJlbmNlIFNlcmll
czogTWF0ZXJpYWxzIFNjaWVuY2UgYW5kIEVuZ2luZWVyaW5nPC9zZWNvbmRhcnktdGl0bGU+PC90
aXRsZXM+PHBlcmlvZGljYWw+PGZ1bGwtdGl0bGU+SU9QIENvbmZlcmVuY2UgU2VyaWVzOiBNYXRl
cmlhbHMgU2NpZW5jZSBhbmQgRW5naW5lZXJpbmc8L2Z1bGwtdGl0bGU+PC9wZXJpb2RpY2FsPjxw
YWdlcz4wMjIwMjI8L3BhZ2VzPjx2b2x1bWU+NTE4PC92b2x1bWU+PGRhdGVzPjx5ZWFyPjIwMTk8
L3llYXI+PHB1Yi1kYXRlcz48ZGF0ZT4yMDE5LzA2LzA1PC9kYXRlPjwvcHViLWRhdGVzPjwvZGF0
ZXM+PHB1Ymxpc2hlcj5JT1AgUHVibGlzaGluZzwvcHVibGlzaGVyPjxpc2JuPjE3NTctODk5WDwv
aXNibj48dXJscz48cmVsYXRlZC11cmxzPjx1cmw+aHR0cDovL2R4LmRvaS5vcmcvMTAuMTA4OC8x
NzU3LTg5OVgvNTE4LzIvMDIyMDIyPC91cmw+PC9yZWxhdGVkLXVybHM+PC91cmxzPjxlbGVjdHJv
bmljLXJlc291cmNlLW51bT4xMC4xMDg4LzE3NTctODk5eC81MTgvMi8wMjIwMjI8L2VsZWN0cm9u
aWMtcmVzb3VyY2UtbnVtPjwvcmVjb3JkPjwvQ2l0ZT48L0VuZE5vdGU+
</w:fldData>
        </w:fldChar>
      </w:r>
      <w:r w:rsidR="00AD0AC2">
        <w:rPr>
          <w:rFonts w:eastAsiaTheme="minorEastAsia"/>
        </w:rPr>
        <w:instrText xml:space="preserve"> ADDIN EN.CITE.DATA </w:instrText>
      </w:r>
      <w:r w:rsidR="00AD0AC2">
        <w:rPr>
          <w:rFonts w:eastAsiaTheme="minorEastAsia"/>
        </w:rPr>
      </w:r>
      <w:r w:rsidR="00AD0AC2">
        <w:rPr>
          <w:rFonts w:eastAsiaTheme="minorEastAsia"/>
        </w:rPr>
        <w:fldChar w:fldCharType="end"/>
      </w:r>
      <w:r w:rsidR="0047661E" w:rsidRPr="00B62365">
        <w:rPr>
          <w:rFonts w:eastAsiaTheme="minorEastAsia"/>
        </w:rPr>
      </w:r>
      <w:r w:rsidR="0047661E" w:rsidRPr="00B62365">
        <w:rPr>
          <w:rFonts w:eastAsiaTheme="minorEastAsia"/>
        </w:rPr>
        <w:fldChar w:fldCharType="separate"/>
      </w:r>
      <w:r w:rsidR="00AD0AC2">
        <w:rPr>
          <w:rFonts w:eastAsiaTheme="minorEastAsia"/>
          <w:noProof/>
        </w:rPr>
        <w:t>[93-95]</w:t>
      </w:r>
      <w:r w:rsidR="0047661E" w:rsidRPr="00B62365">
        <w:rPr>
          <w:rFonts w:eastAsiaTheme="minorEastAsia"/>
        </w:rPr>
        <w:fldChar w:fldCharType="end"/>
      </w:r>
      <w:r w:rsidR="0047661E" w:rsidRPr="00B62365">
        <w:rPr>
          <w:rFonts w:eastAsiaTheme="minorEastAsia"/>
        </w:rPr>
        <w:t xml:space="preserve">, but steel fiber loading of up to 0.5 vol % have been shown to increase compressive strength  </w:t>
      </w:r>
      <w:r w:rsidR="0047661E" w:rsidRPr="00B62365">
        <w:rPr>
          <w:rFonts w:eastAsiaTheme="minorEastAsia"/>
        </w:rPr>
        <w:fldChar w:fldCharType="begin"/>
      </w:r>
      <w:r w:rsidR="00AD0AC2">
        <w:rPr>
          <w:rFonts w:eastAsiaTheme="minorEastAsia"/>
        </w:rPr>
        <w:instrText xml:space="preserve"> ADDIN EN.CITE &lt;EndNote&gt;&lt;Cite&gt;&lt;Author&gt;Libre&lt;/Author&gt;&lt;Year&gt;2011&lt;/Year&gt;&lt;RecNum&gt;319&lt;/RecNum&gt;&lt;DisplayText&gt;[94]&lt;/DisplayText&gt;&lt;record&gt;&lt;rec-number&gt;319&lt;/rec-number&gt;&lt;foreign-keys&gt;&lt;key app="EN" db-id="sxev955fhssxpcevet1vwft0e5se9wdda0er" timestamp="1635917229" guid="19e17e79-7fa2-40a6-aa6f-639d9caf20db"&gt;319&lt;/key&gt;&lt;/foreign-keys&gt;&lt;ref-type name="Journal Article"&gt;17&lt;/ref-type&gt;&lt;contributors&gt;&lt;authors&gt;&lt;author&gt;Libre, Nicolas Ali&lt;/author&gt;&lt;author&gt;Shekarchi, Mohammad&lt;/author&gt;&lt;author&gt;Mahoutian, Mehrdad&lt;/author&gt;&lt;author&gt;Soroushian, Parviz&lt;/author&gt;&lt;/authors&gt;&lt;/contributors&gt;&lt;titles&gt;&lt;title&gt;Mechanical properties of hybrid fiber reinforced lightweight aggregate concrete made with natural pumice&lt;/title&gt;&lt;secondary-title&gt;Construction and Building Materials&lt;/secondary-title&gt;&lt;/titles&gt;&lt;periodical&gt;&lt;full-title&gt;Construction and Building Materials&lt;/full-title&gt;&lt;/periodical&gt;&lt;pages&gt;2458-2464&lt;/pages&gt;&lt;volume&gt;25&lt;/volume&gt;&lt;number&gt;5&lt;/number&gt;&lt;keywords&gt;&lt;keyword&gt;Lightweight concrete&lt;/keyword&gt;&lt;keyword&gt;Pumice&lt;/keyword&gt;&lt;keyword&gt;Steel fiber&lt;/keyword&gt;&lt;keyword&gt;Polypropylene fiber&lt;/keyword&gt;&lt;keyword&gt;Hybrid fiber&lt;/keyword&gt;&lt;keyword&gt;Workability&lt;/keyword&gt;&lt;keyword&gt;Ductility&lt;/keyword&gt;&lt;keyword&gt;Toughness&lt;/keyword&gt;&lt;/keywords&gt;&lt;dates&gt;&lt;year&gt;2011&lt;/year&gt;&lt;pub-dates&gt;&lt;date&gt;2011/05/01/&lt;/date&gt;&lt;/pub-dates&gt;&lt;/dates&gt;&lt;isbn&gt;0950-0618&lt;/isbn&gt;&lt;urls&gt;&lt;related-urls&gt;&lt;url&gt;http://www.sciencedirect.com/science/article/pii/S095006181000588X&lt;/url&gt;&lt;/related-urls&gt;&lt;/urls&gt;&lt;electronic-resource-num&gt;https://doi.org/10.1016/j.conbuildmat.2010.11.058&lt;/electronic-resource-num&gt;&lt;/record&gt;&lt;/Cite&gt;&lt;/EndNote&gt;</w:instrText>
      </w:r>
      <w:r w:rsidR="0047661E" w:rsidRPr="00B62365">
        <w:rPr>
          <w:rFonts w:eastAsiaTheme="minorEastAsia"/>
        </w:rPr>
        <w:fldChar w:fldCharType="separate"/>
      </w:r>
      <w:r w:rsidR="00AD0AC2">
        <w:rPr>
          <w:rFonts w:eastAsiaTheme="minorEastAsia"/>
          <w:noProof/>
        </w:rPr>
        <w:t>[94]</w:t>
      </w:r>
      <w:r w:rsidR="0047661E" w:rsidRPr="00B62365">
        <w:rPr>
          <w:rFonts w:eastAsiaTheme="minorEastAsia"/>
        </w:rPr>
        <w:fldChar w:fldCharType="end"/>
      </w:r>
      <w:r w:rsidR="0047661E" w:rsidRPr="00B62365">
        <w:rPr>
          <w:rFonts w:eastAsiaTheme="minorEastAsia"/>
        </w:rPr>
        <w:t xml:space="preserve">. Unlike compressive strength, concrete flexural strength is directly affected by fiber tensile strength and volume fraction </w:t>
      </w:r>
      <w:r w:rsidR="0047661E" w:rsidRPr="00B62365">
        <w:rPr>
          <w:rFonts w:eastAsiaTheme="minorEastAsia"/>
        </w:rPr>
        <w:fldChar w:fldCharType="begin"/>
      </w:r>
      <w:r w:rsidR="00AD0AC2">
        <w:rPr>
          <w:rFonts w:eastAsiaTheme="minorEastAsia"/>
        </w:rPr>
        <w:instrText xml:space="preserve"> ADDIN EN.CITE &lt;EndNote&gt;&lt;Cite&gt;&lt;Author&gt;Libre&lt;/Author&gt;&lt;Year&gt;2011&lt;/Year&gt;&lt;RecNum&gt;319&lt;/RecNum&gt;&lt;DisplayText&gt;[94]&lt;/DisplayText&gt;&lt;record&gt;&lt;rec-number&gt;319&lt;/rec-number&gt;&lt;foreign-keys&gt;&lt;key app="EN" db-id="sxev955fhssxpcevet1vwft0e5se9wdda0er" timestamp="1635917229" guid="19e17e79-7fa2-40a6-aa6f-639d9caf20db"&gt;319&lt;/key&gt;&lt;/foreign-keys&gt;&lt;ref-type name="Journal Article"&gt;17&lt;/ref-type&gt;&lt;contributors&gt;&lt;authors&gt;&lt;author&gt;Libre, Nicolas Ali&lt;/author&gt;&lt;author&gt;Shekarchi, Mohammad&lt;/author&gt;&lt;author&gt;Mahoutian, Mehrdad&lt;/author&gt;&lt;author&gt;Soroushian, Parviz&lt;/author&gt;&lt;/authors&gt;&lt;/contributors&gt;&lt;titles&gt;&lt;title&gt;Mechanical properties of hybrid fiber reinforced lightweight aggregate concrete made with natural pumice&lt;/title&gt;&lt;secondary-title&gt;Construction and Building Materials&lt;/secondary-title&gt;&lt;/titles&gt;&lt;periodical&gt;&lt;full-title&gt;Construction and Building Materials&lt;/full-title&gt;&lt;/periodical&gt;&lt;pages&gt;2458-2464&lt;/pages&gt;&lt;volume&gt;25&lt;/volume&gt;&lt;number&gt;5&lt;/number&gt;&lt;keywords&gt;&lt;keyword&gt;Lightweight concrete&lt;/keyword&gt;&lt;keyword&gt;Pumice&lt;/keyword&gt;&lt;keyword&gt;Steel fiber&lt;/keyword&gt;&lt;keyword&gt;Polypropylene fiber&lt;/keyword&gt;&lt;keyword&gt;Hybrid fiber&lt;/keyword&gt;&lt;keyword&gt;Workability&lt;/keyword&gt;&lt;keyword&gt;Ductility&lt;/keyword&gt;&lt;keyword&gt;Toughness&lt;/keyword&gt;&lt;/keywords&gt;&lt;dates&gt;&lt;year&gt;2011&lt;/year&gt;&lt;pub-dates&gt;&lt;date&gt;2011/05/01/&lt;/date&gt;&lt;/pub-dates&gt;&lt;/dates&gt;&lt;isbn&gt;0950-0618&lt;/isbn&gt;&lt;urls&gt;&lt;related-urls&gt;&lt;url&gt;http://www.sciencedirect.com/science/article/pii/S095006181000588X&lt;/url&gt;&lt;/related-urls&gt;&lt;/urls&gt;&lt;electronic-resource-num&gt;https://doi.org/10.1016/j.conbuildmat.2010.11.058&lt;/electronic-resource-num&gt;&lt;/record&gt;&lt;/Cite&gt;&lt;/EndNote&gt;</w:instrText>
      </w:r>
      <w:r w:rsidR="0047661E" w:rsidRPr="00B62365">
        <w:rPr>
          <w:rFonts w:eastAsiaTheme="minorEastAsia"/>
        </w:rPr>
        <w:fldChar w:fldCharType="separate"/>
      </w:r>
      <w:r w:rsidR="00AD0AC2">
        <w:rPr>
          <w:rFonts w:eastAsiaTheme="minorEastAsia"/>
          <w:noProof/>
        </w:rPr>
        <w:t>[94]</w:t>
      </w:r>
      <w:r w:rsidR="0047661E" w:rsidRPr="00B62365">
        <w:rPr>
          <w:rFonts w:eastAsiaTheme="minorEastAsia"/>
        </w:rPr>
        <w:fldChar w:fldCharType="end"/>
      </w:r>
      <w:r w:rsidR="0047661E" w:rsidRPr="00B62365">
        <w:rPr>
          <w:rFonts w:eastAsiaTheme="minorEastAsia"/>
        </w:rPr>
        <w:t xml:space="preserve">. Fiber reinforcement shows a greater influence on concrete flexural strength at fractions of at least 1 vol % compared with lower volume fractions </w:t>
      </w:r>
      <w:r w:rsidR="0047661E" w:rsidRPr="00B62365">
        <w:rPr>
          <w:rFonts w:eastAsiaTheme="minorEastAsia"/>
        </w:rPr>
        <w:fldChar w:fldCharType="begin"/>
      </w:r>
      <w:r w:rsidR="00AD0AC2">
        <w:rPr>
          <w:rFonts w:eastAsiaTheme="minorEastAsia"/>
        </w:rPr>
        <w:instrText xml:space="preserve"> ADDIN EN.CITE &lt;EndNote&gt;&lt;Cite&gt;&lt;Author&gt;Iqbal&lt;/Author&gt;&lt;Year&gt;2015&lt;/Year&gt;&lt;RecNum&gt;410&lt;/RecNum&gt;&lt;DisplayText&gt;[92]&lt;/DisplayText&gt;&lt;record&gt;&lt;rec-number&gt;410&lt;/rec-number&gt;&lt;foreign-keys&gt;&lt;key app="EN" db-id="sxev955fhssxpcevet1vwft0e5se9wdda0er" timestamp="1635917232" guid="c909f6e5-b34d-4374-a5ce-19c3c3eb6d14"&gt;410&lt;/key&gt;&lt;/foreign-keys&gt;&lt;ref-type name="Journal Article"&gt;17&lt;/ref-type&gt;&lt;contributors&gt;&lt;authors&gt;&lt;author&gt;Iqbal, Shahid&lt;/author&gt;&lt;author&gt;Ali, Ahsan&lt;/author&gt;&lt;author&gt;Holschemacher, Klaus&lt;/author&gt;&lt;author&gt;Bier, Thomas A.&lt;/author&gt;&lt;/authors&gt;&lt;/contributors&gt;&lt;titles&gt;&lt;title&gt;Mechanical properties of steel fiber reinforced high strength lightweight self-compacting concrete (SHLSCC)&lt;/title&gt;&lt;secondary-title&gt;Construction and Building Materials&lt;/secondary-title&gt;&lt;/titles&gt;&lt;periodical&gt;&lt;full-title&gt;Construction and Building Materials&lt;/full-title&gt;&lt;/periodical&gt;&lt;pages&gt;325-333&lt;/pages&gt;&lt;volume&gt;98&lt;/volume&gt;&lt;keywords&gt;&lt;keyword&gt;Self-compaction&lt;/keyword&gt;&lt;keyword&gt;Lightweight concrete&lt;/keyword&gt;&lt;keyword&gt;High strength&lt;/keyword&gt;&lt;keyword&gt;Micro fibers&lt;/keyword&gt;&lt;keyword&gt;Superplasticizer&lt;/keyword&gt;&lt;keyword&gt;Flexural strength&lt;/keyword&gt;&lt;/keywords&gt;&lt;dates&gt;&lt;year&gt;2015&lt;/year&gt;&lt;pub-dates&gt;&lt;date&gt;2015/11/15/&lt;/date&gt;&lt;/pub-dates&gt;&lt;/dates&gt;&lt;isbn&gt;0950-0618&lt;/isbn&gt;&lt;urls&gt;&lt;related-urls&gt;&lt;url&gt;http://www.sciencedirect.com/science/article/pii/S0950061815303299&lt;/url&gt;&lt;/related-urls&gt;&lt;/urls&gt;&lt;electronic-resource-num&gt;https://doi.org/10.1016/j.conbuildmat.2015.08.112&lt;/electronic-resource-num&gt;&lt;/record&gt;&lt;/Cite&gt;&lt;/EndNote&gt;</w:instrText>
      </w:r>
      <w:r w:rsidR="0047661E" w:rsidRPr="00B62365">
        <w:rPr>
          <w:rFonts w:eastAsiaTheme="minorEastAsia"/>
        </w:rPr>
        <w:fldChar w:fldCharType="separate"/>
      </w:r>
      <w:r w:rsidR="00AD0AC2">
        <w:rPr>
          <w:rFonts w:eastAsiaTheme="minorEastAsia"/>
          <w:noProof/>
        </w:rPr>
        <w:t>[92]</w:t>
      </w:r>
      <w:r w:rsidR="0047661E" w:rsidRPr="00B62365">
        <w:rPr>
          <w:rFonts w:eastAsiaTheme="minorEastAsia"/>
        </w:rPr>
        <w:fldChar w:fldCharType="end"/>
      </w:r>
      <w:r w:rsidR="0047661E" w:rsidRPr="00B62365">
        <w:rPr>
          <w:rFonts w:eastAsiaTheme="minorEastAsia"/>
        </w:rPr>
        <w:t xml:space="preserve">. </w:t>
      </w:r>
      <w:bookmarkStart w:id="67" w:name="_Hlk43449080"/>
      <w:r w:rsidR="0047661E" w:rsidRPr="00B62365">
        <w:rPr>
          <w:rFonts w:eastAsiaTheme="minorEastAsia"/>
        </w:rPr>
        <w:t xml:space="preserve">The higher MOR of M1TSF, M1SSF, and M1MGB, compared with M1NF, can be attributed to the high tensile strength of steel fibers and glass fiber bars </w:t>
      </w:r>
      <w:r w:rsidR="0047661E" w:rsidRPr="00B62365">
        <w:rPr>
          <w:rFonts w:eastAsiaTheme="minorEastAsia"/>
        </w:rPr>
        <w:fldChar w:fldCharType="begin"/>
      </w:r>
      <w:r w:rsidR="00AD0AC2">
        <w:rPr>
          <w:rFonts w:eastAsiaTheme="minorEastAsia"/>
        </w:rPr>
        <w:instrText xml:space="preserve"> ADDIN EN.CITE &lt;EndNote&gt;&lt;Cite&gt;&lt;Author&gt;Afroughsabet&lt;/Author&gt;&lt;Year&gt;2015&lt;/Year&gt;&lt;RecNum&gt;307&lt;/RecNum&gt;&lt;DisplayText&gt;[96]&lt;/DisplayText&gt;&lt;record&gt;&lt;rec-number&gt;307&lt;/rec-number&gt;&lt;foreign-keys&gt;&lt;key app="EN" db-id="sxev955fhssxpcevet1vwft0e5se9wdda0er" timestamp="1635917229" guid="c4ce6847-80a6-4545-b447-e25e24f6a2d8"&gt;307&lt;/key&gt;&lt;/foreign-keys&gt;&lt;ref-type name="Journal Article"&gt;17&lt;/ref-type&gt;&lt;contributors&gt;&lt;authors&gt;&lt;author&gt;Afroughsabet, Vahid&lt;/author&gt;&lt;author&gt;Ozbakkaloglu, Togay&lt;/author&gt;&lt;/authors&gt;&lt;/contributors&gt;&lt;titles&gt;&lt;title&gt;Mechanical and durability properties of high-strength concrete containing steel and polypropylene fibers&lt;/title&gt;&lt;secondary-title&gt;Construction and Building Materials&lt;/secondary-title&gt;&lt;/titles&gt;&lt;periodical&gt;&lt;full-title&gt;Construction and Building Materials&lt;/full-title&gt;&lt;/periodical&gt;&lt;pages&gt;73-82&lt;/pages&gt;&lt;volume&gt;94&lt;/volume&gt;&lt;keywords&gt;&lt;keyword&gt;Steel fibers&lt;/keyword&gt;&lt;keyword&gt;Polypropylene fibers&lt;/keyword&gt;&lt;keyword&gt;Hybrid-fiber-reinforced concrete&lt;/keyword&gt;&lt;keyword&gt;High-strength concrete&lt;/keyword&gt;&lt;keyword&gt;Mechanical properties&lt;/keyword&gt;&lt;keyword&gt;Electrical resistivity&lt;/keyword&gt;&lt;keyword&gt;Water absorption&lt;/keyword&gt;&lt;/keywords&gt;&lt;dates&gt;&lt;year&gt;2015&lt;/year&gt;&lt;pub-dates&gt;&lt;date&gt;2015/09/30/&lt;/date&gt;&lt;/pub-dates&gt;&lt;/dates&gt;&lt;isbn&gt;0950-0618&lt;/isbn&gt;&lt;urls&gt;&lt;related-urls&gt;&lt;url&gt;http://www.sciencedirect.com/science/article/pii/S0950061815300088&lt;/url&gt;&lt;/related-urls&gt;&lt;/urls&gt;&lt;electronic-resource-num&gt;https://doi.org/10.1016/j.conbuildmat.2015.06.051&lt;/electronic-resource-num&gt;&lt;/record&gt;&lt;/Cite&gt;&lt;/EndNote&gt;</w:instrText>
      </w:r>
      <w:r w:rsidR="0047661E" w:rsidRPr="00B62365">
        <w:rPr>
          <w:rFonts w:eastAsiaTheme="minorEastAsia"/>
        </w:rPr>
        <w:fldChar w:fldCharType="separate"/>
      </w:r>
      <w:r w:rsidR="00AD0AC2">
        <w:rPr>
          <w:rFonts w:eastAsiaTheme="minorEastAsia"/>
          <w:noProof/>
        </w:rPr>
        <w:t>[96]</w:t>
      </w:r>
      <w:r w:rsidR="0047661E" w:rsidRPr="00B62365">
        <w:rPr>
          <w:rFonts w:eastAsiaTheme="minorEastAsia"/>
        </w:rPr>
        <w:fldChar w:fldCharType="end"/>
      </w:r>
      <w:r w:rsidR="0047661E" w:rsidRPr="00B62365">
        <w:rPr>
          <w:rFonts w:eastAsiaTheme="minorEastAsia"/>
        </w:rPr>
        <w:t>.</w:t>
      </w:r>
      <w:r w:rsidR="0047661E" w:rsidRPr="00B62365">
        <w:t xml:space="preserve"> </w:t>
      </w:r>
    </w:p>
    <w:p w14:paraId="3D2D794F" w14:textId="77777777" w:rsidR="0047661E" w:rsidRPr="00B62365" w:rsidRDefault="0047661E" w:rsidP="00DB4D17">
      <w:pPr>
        <w:spacing w:line="480" w:lineRule="auto"/>
        <w:jc w:val="both"/>
      </w:pPr>
    </w:p>
    <w:p w14:paraId="6A30753E" w14:textId="1CACCF0C" w:rsidR="00AB5CC4" w:rsidRDefault="00AB5CC4" w:rsidP="00DB4D17">
      <w:pPr>
        <w:spacing w:line="480" w:lineRule="auto"/>
        <w:jc w:val="both"/>
      </w:pPr>
      <w:bookmarkStart w:id="68" w:name="_Hlk48669334"/>
      <w:bookmarkEnd w:id="67"/>
      <w:r w:rsidRPr="00B62365">
        <w:t xml:space="preserve">Although some mixtures from M1 batches achieved the target compressive strength, none of them could achieve the target MOR. Hence, M1 batches were optimized into M2 and M3 concrete mixtures. </w:t>
      </w:r>
      <w:bookmarkEnd w:id="68"/>
      <w:r w:rsidRPr="00B62365">
        <w:t xml:space="preserve">M2SSF and M3SSF had close to 62% higher compressive strength and 33% and 40% increases in MOR, respectively, compared with M1SSF. </w:t>
      </w:r>
      <w:bookmarkStart w:id="69" w:name="_Hlk43449154"/>
      <w:r w:rsidRPr="00B62365">
        <w:t>M2SSF displayed an average compressive strength of 77.6 MPa and MOR of 7.4 MPa at 28 days under air curing. High CSA content and low w/b ratio in M2 and M3 mixtures developed a denser binder matrix that contributed towards higher compressive and flexural strength.</w:t>
      </w:r>
      <w:bookmarkEnd w:id="69"/>
      <w:r w:rsidRPr="00B62365">
        <w:t xml:space="preserve"> The reduction of the w/b ratio directly relates to the increase in concrete compressive strength </w:t>
      </w:r>
      <w:r w:rsidRPr="00B62365">
        <w:fldChar w:fldCharType="begin">
          <w:fldData xml:space="preserve">PEVuZE5vdGU+PENpdGU+PEF1dGhvcj5TYW5kb3I8L0F1dGhvcj48UmVjTnVtPjMwOTwvUmVjTnVt
PjxEaXNwbGF5VGV4dD5bNjgsIDk3XTwvRGlzcGxheVRleHQ+PHJlY29yZD48cmVjLW51bWJlcj4z
MDk8L3JlYy1udW1iZXI+PGZvcmVpZ24ta2V5cz48a2V5IGFwcD0iRU4iIGRiLWlkPSJzeGV2OTU1
Zmhzc3hwY2V2ZXQxdndmdDBlNXNlOXdkZGEwZXIiIHRpbWVzdGFtcD0iMTYzNTkxNzIyOSIgZ3Vp
ZD0iNjhiODc0M2EtNDIwNi00ZGVkLWI4N2QtZmVkMDczYzFjMjg4Ij4zMDk8L2tleT48L2ZvcmVp
Z24ta2V5cz48cmVmLXR5cGUgbmFtZT0iSm91cm5hbCBBcnRpY2xlIj4xNzwvcmVmLXR5cGU+PGNv
bnRyaWJ1dG9ycz48YXV0aG9ycz48YXV0aG9yPlNhbmRvciwgUG9wb3ZpY3M8L2F1dGhvcj48L2F1
dGhvcnM+PC9jb250cmlidXRvcnM+PHRpdGxlcz48dGl0bGU+QW5hbHlzaXMgb2YgQ29uY3JldGUg
U3RyZW5ndGggVmVyc3VzIFdhdGVyLUNlbWVudCBSYXRpbyBSZWxhdGlvbnNoaXA8L3RpdGxlPjxz
ZWNvbmRhcnktdGl0bGU+QUNJIE1hdGVyaWFscyBKb3VybmFsPC9zZWNvbmRhcnktdGl0bGU+PC90
aXRsZXM+PHBlcmlvZGljYWw+PGZ1bGwtdGl0bGU+QUNJIE1hdGVyaWFscyBKb3VybmFsPC9mdWxs
LXRpdGxlPjwvcGVyaW9kaWNhbD48dm9sdW1lPjg3PC92b2x1bWU+PG51bWJlcj41PC9udW1iZXI+
PGtleXdvcmRzPjxrZXl3b3JkPmFpciBlbnRyYWlubWVudDwva2V5d29yZD48a2V5d29yZD5jZW1l
bnQgY29udGVudDwva2V5d29yZD48a2V5d29yZD5jb21wcmVzc2l2ZSBzdHJlbmd0aDwva2V5d29y
ZD48a2V5d29yZD5jb25jcmV0ZXM8L2tleXdvcmQ+PGtleXdvcmQ+bWF0aGVtYXRpY2FsIG1vZGVs
czwva2V5d29yZD48a2V5d29yZD5taXggcHJvcG9ydGlvbmluZzwva2V5d29yZD48a2V5d29yZD5z
dHJlbmd0aDwva2V5d29yZD48a2V5d29yZD53YXRlciBjZW1lbnQgcmF0aW88L2tleXdvcmQ+PGtl
eXdvcmQ+TWF0ZXJpYWxzIFJlc2VhcmNoPC9rZXl3b3JkPjwva2V5d29yZHM+PGRhdGVzPjxwdWIt
ZGF0ZXM+PGRhdGU+OS8xLzE5OTA8L2RhdGU+PC9wdWItZGF0ZXM+PC9kYXRlcz48dXJscz48L3Vy
bHM+PGVsZWN0cm9uaWMtcmVzb3VyY2UtbnVtPjEwLjE0MzU5LzE5NDQ8L2VsZWN0cm9uaWMtcmVz
b3VyY2UtbnVtPjwvcmVjb3JkPjwvQ2l0ZT48Q2l0ZT48QXV0aG9yPkZlbGVrb8SfbHU8L0F1dGhv
cj48WWVhcj4yMDA3PC9ZZWFyPjxSZWNOdW0+MzEwPC9SZWNOdW0+PHJlY29yZD48cmVjLW51bWJl
cj4zMTA8L3JlYy1udW1iZXI+PGZvcmVpZ24ta2V5cz48a2V5IGFwcD0iRU4iIGRiLWlkPSJzeGV2
OTU1Zmhzc3hwY2V2ZXQxdndmdDBlNXNlOXdkZGEwZXIiIHRpbWVzdGFtcD0iMTYzNTkxNzIyOSIg
Z3VpZD0iNjUzNmJjOGEtOWVkYi00M2QxLTg4MjAtMjQ3MmU5ZmE4MGQyIj4zMTA8L2tleT48L2Zv
cmVpZ24ta2V5cz48cmVmLXR5cGUgbmFtZT0iSm91cm5hbCBBcnRpY2xlIj4xNzwvcmVmLXR5cGU+
PGNvbnRyaWJ1dG9ycz48YXV0aG9ycz48YXV0aG9yPkZlbGVrb8SfbHUsIEJ1cmFrPC9hdXRob3I+
PGF1dGhvcj5Uw7xya2VsLCBTZWzDp3VrPC9hdXRob3I+PGF1dGhvcj5CYXJhZGFuLCBCw7xsZW50
PC9hdXRob3I+PC9hdXRob3JzPjwvY29udHJpYnV0b3JzPjx0aXRsZXM+PHRpdGxlPkVmZmVjdCBv
ZiB3YXRlci9jZW1lbnQgcmF0aW8gb24gdGhlIGZyZXNoIGFuZCBoYXJkZW5lZCBwcm9wZXJ0aWVz
IG9mIHNlbGYtY29tcGFjdGluZyBjb25jcmV0ZTwvdGl0bGU+PHNlY29uZGFyeS10aXRsZT5CdWls
ZGluZyBhbmQgRW52aXJvbm1lbnQ8L3NlY29uZGFyeS10aXRsZT48L3RpdGxlcz48cGVyaW9kaWNh
bD48ZnVsbC10aXRsZT5CdWlsZGluZyBhbmQgRW52aXJvbm1lbnQ8L2Z1bGwtdGl0bGU+PC9wZXJp
b2RpY2FsPjxwYWdlcz4xNzk1LTE4MDI8L3BhZ2VzPjx2b2x1bWU+NDI8L3ZvbHVtZT48bnVtYmVy
PjQ8L251bWJlcj48a2V5d29yZHM+PGtleXdvcmQ+QWRtaXh0dXJlPC9rZXl3b3JkPjxrZXl3b3Jk
PkVsYXN0aWMgbW9kdWx1czwva2V5d29yZD48a2V5d29yZD5GcmVzaCBjb25jcmV0ZTwva2V5d29y
ZD48a2V5d29yZD5TZWxmLWNvbXBhY3RpbmcgY29uY3JldGU8L2tleXdvcmQ+PGtleXdvcmQ+U3Ry
ZW5ndGg8L2tleXdvcmQ+PC9rZXl3b3Jkcz48ZGF0ZXM+PHllYXI+MjAwNzwveWVhcj48cHViLWRh
dGVzPjxkYXRlPjIwMDcvMDQvMDEvPC9kYXRlPjwvcHViLWRhdGVzPjwvZGF0ZXM+PGlzYm4+MDM2
MC0xMzIzPC9pc2JuPjx1cmxzPjxyZWxhdGVkLXVybHM+PHVybD5odHRwOi8vd3d3LnNjaWVuY2Vk
aXJlY3QuY29tL3NjaWVuY2UvYXJ0aWNsZS9waWkvUzAzNjAxMzIzMDYwMDAyOTE8L3VybD48L3Jl
bGF0ZWQtdXJscz48L3VybHM+PGVsZWN0cm9uaWMtcmVzb3VyY2UtbnVtPmh0dHBzOi8vZG9pLm9y
Zy8xMC4xMDE2L2ouYnVpbGRlbnYuMjAwNi4wMS4wMTI8L2VsZWN0cm9uaWMtcmVzb3VyY2UtbnVt
PjwvcmVjb3JkPjwvQ2l0ZT48L0VuZE5vdGU+
</w:fldData>
        </w:fldChar>
      </w:r>
      <w:r w:rsidR="00AD0AC2">
        <w:instrText xml:space="preserve"> ADDIN EN.CITE </w:instrText>
      </w:r>
      <w:r w:rsidR="00AD0AC2">
        <w:fldChar w:fldCharType="begin">
          <w:fldData xml:space="preserve">PEVuZE5vdGU+PENpdGU+PEF1dGhvcj5TYW5kb3I8L0F1dGhvcj48UmVjTnVtPjMwOTwvUmVjTnVt
PjxEaXNwbGF5VGV4dD5bNjgsIDk3XTwvRGlzcGxheVRleHQ+PHJlY29yZD48cmVjLW51bWJlcj4z
MDk8L3JlYy1udW1iZXI+PGZvcmVpZ24ta2V5cz48a2V5IGFwcD0iRU4iIGRiLWlkPSJzeGV2OTU1
Zmhzc3hwY2V2ZXQxdndmdDBlNXNlOXdkZGEwZXIiIHRpbWVzdGFtcD0iMTYzNTkxNzIyOSIgZ3Vp
ZD0iNjhiODc0M2EtNDIwNi00ZGVkLWI4N2QtZmVkMDczYzFjMjg4Ij4zMDk8L2tleT48L2ZvcmVp
Z24ta2V5cz48cmVmLXR5cGUgbmFtZT0iSm91cm5hbCBBcnRpY2xlIj4xNzwvcmVmLXR5cGU+PGNv
bnRyaWJ1dG9ycz48YXV0aG9ycz48YXV0aG9yPlNhbmRvciwgUG9wb3ZpY3M8L2F1dGhvcj48L2F1
dGhvcnM+PC9jb250cmlidXRvcnM+PHRpdGxlcz48dGl0bGU+QW5hbHlzaXMgb2YgQ29uY3JldGUg
U3RyZW5ndGggVmVyc3VzIFdhdGVyLUNlbWVudCBSYXRpbyBSZWxhdGlvbnNoaXA8L3RpdGxlPjxz
ZWNvbmRhcnktdGl0bGU+QUNJIE1hdGVyaWFscyBKb3VybmFsPC9zZWNvbmRhcnktdGl0bGU+PC90
aXRsZXM+PHBlcmlvZGljYWw+PGZ1bGwtdGl0bGU+QUNJIE1hdGVyaWFscyBKb3VybmFsPC9mdWxs
LXRpdGxlPjwvcGVyaW9kaWNhbD48dm9sdW1lPjg3PC92b2x1bWU+PG51bWJlcj41PC9udW1iZXI+
PGtleXdvcmRzPjxrZXl3b3JkPmFpciBlbnRyYWlubWVudDwva2V5d29yZD48a2V5d29yZD5jZW1l
bnQgY29udGVudDwva2V5d29yZD48a2V5d29yZD5jb21wcmVzc2l2ZSBzdHJlbmd0aDwva2V5d29y
ZD48a2V5d29yZD5jb25jcmV0ZXM8L2tleXdvcmQ+PGtleXdvcmQ+bWF0aGVtYXRpY2FsIG1vZGVs
czwva2V5d29yZD48a2V5d29yZD5taXggcHJvcG9ydGlvbmluZzwva2V5d29yZD48a2V5d29yZD5z
dHJlbmd0aDwva2V5d29yZD48a2V5d29yZD53YXRlciBjZW1lbnQgcmF0aW88L2tleXdvcmQ+PGtl
eXdvcmQ+TWF0ZXJpYWxzIFJlc2VhcmNoPC9rZXl3b3JkPjwva2V5d29yZHM+PGRhdGVzPjxwdWIt
ZGF0ZXM+PGRhdGU+OS8xLzE5OTA8L2RhdGU+PC9wdWItZGF0ZXM+PC9kYXRlcz48dXJscz48L3Vy
bHM+PGVsZWN0cm9uaWMtcmVzb3VyY2UtbnVtPjEwLjE0MzU5LzE5NDQ8L2VsZWN0cm9uaWMtcmVz
b3VyY2UtbnVtPjwvcmVjb3JkPjwvQ2l0ZT48Q2l0ZT48QXV0aG9yPkZlbGVrb8SfbHU8L0F1dGhv
cj48WWVhcj4yMDA3PC9ZZWFyPjxSZWNOdW0+MzEwPC9SZWNOdW0+PHJlY29yZD48cmVjLW51bWJl
cj4zMTA8L3JlYy1udW1iZXI+PGZvcmVpZ24ta2V5cz48a2V5IGFwcD0iRU4iIGRiLWlkPSJzeGV2
OTU1Zmhzc3hwY2V2ZXQxdndmdDBlNXNlOXdkZGEwZXIiIHRpbWVzdGFtcD0iMTYzNTkxNzIyOSIg
Z3VpZD0iNjUzNmJjOGEtOWVkYi00M2QxLTg4MjAtMjQ3MmU5ZmE4MGQyIj4zMTA8L2tleT48L2Zv
cmVpZ24ta2V5cz48cmVmLXR5cGUgbmFtZT0iSm91cm5hbCBBcnRpY2xlIj4xNzwvcmVmLXR5cGU+
PGNvbnRyaWJ1dG9ycz48YXV0aG9ycz48YXV0aG9yPkZlbGVrb8SfbHUsIEJ1cmFrPC9hdXRob3I+
PGF1dGhvcj5Uw7xya2VsLCBTZWzDp3VrPC9hdXRob3I+PGF1dGhvcj5CYXJhZGFuLCBCw7xsZW50
PC9hdXRob3I+PC9hdXRob3JzPjwvY29udHJpYnV0b3JzPjx0aXRsZXM+PHRpdGxlPkVmZmVjdCBv
ZiB3YXRlci9jZW1lbnQgcmF0aW8gb24gdGhlIGZyZXNoIGFuZCBoYXJkZW5lZCBwcm9wZXJ0aWVz
IG9mIHNlbGYtY29tcGFjdGluZyBjb25jcmV0ZTwvdGl0bGU+PHNlY29uZGFyeS10aXRsZT5CdWls
ZGluZyBhbmQgRW52aXJvbm1lbnQ8L3NlY29uZGFyeS10aXRsZT48L3RpdGxlcz48cGVyaW9kaWNh
bD48ZnVsbC10aXRsZT5CdWlsZGluZyBhbmQgRW52aXJvbm1lbnQ8L2Z1bGwtdGl0bGU+PC9wZXJp
b2RpY2FsPjxwYWdlcz4xNzk1LTE4MDI8L3BhZ2VzPjx2b2x1bWU+NDI8L3ZvbHVtZT48bnVtYmVy
PjQ8L251bWJlcj48a2V5d29yZHM+PGtleXdvcmQ+QWRtaXh0dXJlPC9rZXl3b3JkPjxrZXl3b3Jk
PkVsYXN0aWMgbW9kdWx1czwva2V5d29yZD48a2V5d29yZD5GcmVzaCBjb25jcmV0ZTwva2V5d29y
ZD48a2V5d29yZD5TZWxmLWNvbXBhY3RpbmcgY29uY3JldGU8L2tleXdvcmQ+PGtleXdvcmQ+U3Ry
ZW5ndGg8L2tleXdvcmQ+PC9rZXl3b3Jkcz48ZGF0ZXM+PHllYXI+MjAwNzwveWVhcj48cHViLWRh
dGVzPjxkYXRlPjIwMDcvMDQvMDEvPC9kYXRlPjwvcHViLWRhdGVzPjwvZGF0ZXM+PGlzYm4+MDM2
MC0xMzIzPC9pc2JuPjx1cmxzPjxyZWxhdGVkLXVybHM+PHVybD5odHRwOi8vd3d3LnNjaWVuY2Vk
aXJlY3QuY29tL3NjaWVuY2UvYXJ0aWNsZS9waWkvUzAzNjAxMzIzMDYwMDAyOTE8L3VybD48L3Jl
bGF0ZWQtdXJscz48L3VybHM+PGVsZWN0cm9uaWMtcmVzb3VyY2UtbnVtPmh0dHBzOi8vZG9pLm9y
Zy8xMC4xMDE2L2ouYnVpbGRlbnYuMjAwNi4wMS4wMTI8L2VsZWN0cm9uaWMtcmVzb3VyY2UtbnVt
PjwvcmVjb3JkPjwvQ2l0ZT48L0VuZE5vdGU+
</w:fldData>
        </w:fldChar>
      </w:r>
      <w:r w:rsidR="00AD0AC2">
        <w:instrText xml:space="preserve"> ADDIN EN.CITE.DATA </w:instrText>
      </w:r>
      <w:r w:rsidR="00AD0AC2">
        <w:fldChar w:fldCharType="end"/>
      </w:r>
      <w:r w:rsidRPr="00B62365">
        <w:fldChar w:fldCharType="separate"/>
      </w:r>
      <w:r w:rsidR="00AD0AC2">
        <w:rPr>
          <w:noProof/>
        </w:rPr>
        <w:t>[68, 97]</w:t>
      </w:r>
      <w:r w:rsidRPr="00B62365">
        <w:fldChar w:fldCharType="end"/>
      </w:r>
      <w:r w:rsidRPr="00B62365">
        <w:t xml:space="preserve">. Greater fiber volume fraction compared to M1 batches also attributed to the increase in flexural strength. </w:t>
      </w:r>
      <w:bookmarkStart w:id="70" w:name="_Hlk48669580"/>
      <w:r w:rsidRPr="00B62365">
        <w:t xml:space="preserve">Although, both </w:t>
      </w:r>
      <w:bookmarkEnd w:id="70"/>
    </w:p>
    <w:p w14:paraId="66AD4955" w14:textId="77777777" w:rsidR="00CD24CF" w:rsidRDefault="0047661E" w:rsidP="00DB4D17">
      <w:pPr>
        <w:keepNext/>
        <w:spacing w:line="480" w:lineRule="auto"/>
        <w:jc w:val="both"/>
      </w:pPr>
      <w:r w:rsidRPr="00B62365">
        <w:rPr>
          <w:noProof/>
        </w:rPr>
        <w:lastRenderedPageBreak/>
        <w:drawing>
          <wp:inline distT="0" distB="0" distL="0" distR="0" wp14:anchorId="53F8DDCC" wp14:editId="4F16812A">
            <wp:extent cx="5486400" cy="3528203"/>
            <wp:effectExtent l="0" t="0" r="0" b="0"/>
            <wp:docPr id="5" name="Picture 5" descr="A close up of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9.jpg"/>
                    <pic:cNvPicPr/>
                  </pic:nvPicPr>
                  <pic:blipFill rotWithShape="1">
                    <a:blip r:embed="rId20">
                      <a:extLst>
                        <a:ext uri="{28A0092B-C50C-407E-A947-70E740481C1C}">
                          <a14:useLocalDpi xmlns:a14="http://schemas.microsoft.com/office/drawing/2010/main"/>
                        </a:ext>
                      </a:extLst>
                    </a:blip>
                    <a:srcRect t="9504" b="6475"/>
                    <a:stretch/>
                  </pic:blipFill>
                  <pic:spPr bwMode="auto">
                    <a:xfrm>
                      <a:off x="0" y="0"/>
                      <a:ext cx="5486400" cy="3528203"/>
                    </a:xfrm>
                    <a:prstGeom prst="rect">
                      <a:avLst/>
                    </a:prstGeom>
                    <a:ln>
                      <a:noFill/>
                    </a:ln>
                    <a:extLst>
                      <a:ext uri="{53640926-AAD7-44D8-BBD7-CCE9431645EC}">
                        <a14:shadowObscured xmlns:a14="http://schemas.microsoft.com/office/drawing/2010/main"/>
                      </a:ext>
                    </a:extLst>
                  </pic:spPr>
                </pic:pic>
              </a:graphicData>
            </a:graphic>
          </wp:inline>
        </w:drawing>
      </w:r>
    </w:p>
    <w:p w14:paraId="1493A192" w14:textId="476206E7" w:rsidR="0047661E" w:rsidRPr="00B62365" w:rsidRDefault="00CD24CF" w:rsidP="00DB4D17">
      <w:pPr>
        <w:pStyle w:val="Caption"/>
        <w:spacing w:line="480" w:lineRule="auto"/>
        <w:jc w:val="both"/>
      </w:pPr>
      <w:bookmarkStart w:id="71" w:name="_Toc119270989"/>
      <w:r>
        <w:t xml:space="preserve">Figure </w:t>
      </w:r>
      <w:fldSimple w:instr=" SEQ Figure \* ARABIC ">
        <w:r w:rsidR="00EE7373">
          <w:rPr>
            <w:noProof/>
          </w:rPr>
          <w:t>12</w:t>
        </w:r>
      </w:fldSimple>
      <w:r>
        <w:t xml:space="preserve">: </w:t>
      </w:r>
      <w:r w:rsidRPr="00E60725">
        <w:t>Mechanical properties at 6 h: Compressive strength (average of three specimens) and MOR (average of two specimens) of optimized concrete mixtures with different fiber types.</w:t>
      </w:r>
      <w:bookmarkEnd w:id="71"/>
    </w:p>
    <w:p w14:paraId="7EAA17A8" w14:textId="77777777" w:rsidR="0047661E" w:rsidRPr="00B62365" w:rsidRDefault="0047661E" w:rsidP="00DB4D17">
      <w:pPr>
        <w:spacing w:line="480" w:lineRule="auto"/>
        <w:jc w:val="both"/>
      </w:pPr>
    </w:p>
    <w:p w14:paraId="5054AC8C" w14:textId="5467C914" w:rsidR="00AB5CC4" w:rsidRPr="00B62365" w:rsidRDefault="00AB5CC4" w:rsidP="00DB4D17">
      <w:pPr>
        <w:spacing w:line="480" w:lineRule="auto"/>
        <w:jc w:val="both"/>
      </w:pPr>
      <w:r w:rsidRPr="00B62365">
        <w:br w:type="page"/>
      </w:r>
    </w:p>
    <w:p w14:paraId="41178F10" w14:textId="3FD81FC5" w:rsidR="00E6437E" w:rsidRDefault="00E6437E" w:rsidP="00E6437E">
      <w:pPr>
        <w:spacing w:line="480" w:lineRule="auto"/>
      </w:pPr>
      <w:bookmarkStart w:id="72" w:name="_Toc119522344"/>
      <w:r w:rsidRPr="00B62365">
        <w:lastRenderedPageBreak/>
        <w:t>M2SSF and M3SSF achieved the target performance criteria for the high early-strength FRSCC, the estimated cost of M3SSF exceeded the price limit for this study (523 USD/m</w:t>
      </w:r>
      <w:r w:rsidRPr="00B62365">
        <w:rPr>
          <w:vertAlign w:val="superscript"/>
        </w:rPr>
        <w:t>3</w:t>
      </w:r>
      <w:r w:rsidRPr="00B62365">
        <w:t>) and it is about 1.5 times more expensive than M2SSF. Hence, M2SSF was selected as an ideal high early-strength FRSCC mixture.</w:t>
      </w:r>
    </w:p>
    <w:p w14:paraId="22248A8A" w14:textId="2C8FCFC3" w:rsidR="0047661E" w:rsidRPr="00B62365" w:rsidRDefault="0047661E" w:rsidP="00DB4D17">
      <w:pPr>
        <w:pStyle w:val="Heading2"/>
        <w:spacing w:line="480" w:lineRule="auto"/>
        <w:jc w:val="both"/>
      </w:pPr>
      <w:r w:rsidRPr="00B62365">
        <w:t>Conclusions</w:t>
      </w:r>
      <w:bookmarkEnd w:id="72"/>
    </w:p>
    <w:p w14:paraId="6EE38ACD" w14:textId="77777777" w:rsidR="0047661E" w:rsidRPr="00B62365" w:rsidRDefault="0047661E" w:rsidP="00DB4D17">
      <w:pPr>
        <w:spacing w:line="480" w:lineRule="auto"/>
        <w:jc w:val="both"/>
        <w:rPr>
          <w:color w:val="FF0000"/>
        </w:rPr>
      </w:pPr>
      <w:r w:rsidRPr="00B62365">
        <w:t xml:space="preserve">A high-early-strength </w:t>
      </w:r>
      <w:r w:rsidRPr="00B62365">
        <w:rPr>
          <w:bCs/>
        </w:rPr>
        <w:t>FRSCC</w:t>
      </w:r>
      <w:r w:rsidRPr="00B62365">
        <w:t xml:space="preserve"> concrete mix was developed that achieved a compressive and flexural strength of 40.4 and 4.33 MPa, respectively, at 6 h with only air curing. The selected FRSCC mixture has a reasonable cost of approximately 488 USD /m</w:t>
      </w:r>
      <w:r w:rsidRPr="00B62365">
        <w:rPr>
          <w:vertAlign w:val="superscript"/>
        </w:rPr>
        <w:t>3</w:t>
      </w:r>
      <w:r w:rsidRPr="00B62365">
        <w:t xml:space="preserve"> and follows a practical mix design process that can be easily implemented in precast plants. </w:t>
      </w:r>
      <w:bookmarkStart w:id="73" w:name="_Hlk42784966"/>
      <w:r w:rsidRPr="00B62365">
        <w:t>This concrete mixture</w:t>
      </w:r>
      <w:r w:rsidRPr="00B62365">
        <w:rPr>
          <w:bCs/>
        </w:rPr>
        <w:t xml:space="preserve"> </w:t>
      </w:r>
      <w:r w:rsidRPr="00B62365">
        <w:t xml:space="preserve">maintained its workability for 30 minutes to allow casting and finishing. </w:t>
      </w:r>
      <w:r w:rsidRPr="00B62365">
        <w:rPr>
          <w:color w:val="000000" w:themeColor="text1"/>
        </w:rPr>
        <w:t xml:space="preserve">The developed </w:t>
      </w:r>
      <w:r w:rsidRPr="00B62365">
        <w:t xml:space="preserve">high-early-strength </w:t>
      </w:r>
      <w:r w:rsidRPr="00B62365">
        <w:rPr>
          <w:bCs/>
        </w:rPr>
        <w:t xml:space="preserve">FRSCC </w:t>
      </w:r>
      <w:r w:rsidRPr="00B62365">
        <w:rPr>
          <w:color w:val="000000" w:themeColor="text1"/>
        </w:rPr>
        <w:t xml:space="preserve">mix will allow the precast concrete industry to double production capacity (i.e., use casting beds twice per day) without expanding facilities. </w:t>
      </w:r>
      <w:r w:rsidRPr="00B62365">
        <w:t xml:space="preserve">Analysis of concrete batches revealed that strength gain rate and early compressive strength of the concrete matrix highly depend on powder composition and w/b ratio. The differences in Blaine fineness, water demands, and hydration rates among Type III cement, CSA cement, and GGBFS were successfully used to control the concrete’s workability and strength gain. Despite a low fraction of 0.3 vol %, fiber surface area significantly influenced concrete slump flow diameter, flow time, and workability. </w:t>
      </w:r>
      <w:bookmarkStart w:id="74" w:name="_Hlk48669702"/>
      <w:r w:rsidRPr="00B62365">
        <w:t xml:space="preserve">Shrinkage properties of the high early-strength FRSCC and correlation of the fiber properties with concrete workability </w:t>
      </w:r>
      <w:bookmarkEnd w:id="74"/>
      <w:r w:rsidRPr="00B62365">
        <w:t xml:space="preserve">will be explored in the future. </w:t>
      </w:r>
      <w:bookmarkEnd w:id="73"/>
    </w:p>
    <w:p w14:paraId="6C641C69" w14:textId="77777777" w:rsidR="0047661E" w:rsidRPr="00B62365" w:rsidRDefault="0047661E" w:rsidP="00DB4D17">
      <w:pPr>
        <w:spacing w:line="480" w:lineRule="auto"/>
        <w:jc w:val="both"/>
      </w:pPr>
    </w:p>
    <w:bookmarkEnd w:id="23"/>
    <w:bookmarkEnd w:id="24"/>
    <w:p w14:paraId="1C6C64E7" w14:textId="77777777" w:rsidR="00D02ABF" w:rsidRDefault="00D02ABF" w:rsidP="00DB4D17">
      <w:pPr>
        <w:spacing w:line="480" w:lineRule="auto"/>
        <w:rPr>
          <w:b/>
          <w:bCs/>
          <w:caps/>
          <w:sz w:val="28"/>
          <w:szCs w:val="28"/>
        </w:rPr>
      </w:pPr>
      <w:r>
        <w:rPr>
          <w:szCs w:val="28"/>
        </w:rPr>
        <w:br w:type="page"/>
      </w:r>
    </w:p>
    <w:p w14:paraId="6D66696D" w14:textId="18767219" w:rsidR="00817198" w:rsidRPr="00B62365" w:rsidRDefault="00011733" w:rsidP="00DB4D17">
      <w:pPr>
        <w:pStyle w:val="Heading1"/>
        <w:spacing w:line="480" w:lineRule="auto"/>
      </w:pPr>
      <w:bookmarkStart w:id="75" w:name="_Toc119522345"/>
      <w:r w:rsidRPr="00B62365">
        <w:rPr>
          <w:szCs w:val="28"/>
        </w:rPr>
        <w:lastRenderedPageBreak/>
        <w:t xml:space="preserve">CHAPTER </w:t>
      </w:r>
      <w:r>
        <w:rPr>
          <w:szCs w:val="28"/>
        </w:rPr>
        <w:t>I</w:t>
      </w:r>
      <w:r w:rsidRPr="00B62365">
        <w:rPr>
          <w:szCs w:val="28"/>
        </w:rPr>
        <w:t>I</w:t>
      </w:r>
      <w:r w:rsidR="007415FC">
        <w:rPr>
          <w:szCs w:val="28"/>
        </w:rPr>
        <w:t>I</w:t>
      </w:r>
      <w:r w:rsidRPr="00B62365">
        <w:rPr>
          <w:szCs w:val="28"/>
        </w:rPr>
        <w:br/>
      </w:r>
      <w:r w:rsidR="00CB0451">
        <w:t xml:space="preserve">Optimization of </w:t>
      </w:r>
      <w:r w:rsidR="00817198" w:rsidRPr="00B62365">
        <w:t>C</w:t>
      </w:r>
      <w:r w:rsidR="00CB0451">
        <w:t>alcium Sulfo Aluminate-</w:t>
      </w:r>
      <w:r w:rsidR="00817198" w:rsidRPr="00B62365">
        <w:t>based composite binder</w:t>
      </w:r>
      <w:bookmarkEnd w:id="75"/>
      <w:r w:rsidR="00CB0451">
        <w:t xml:space="preserve"> </w:t>
      </w:r>
    </w:p>
    <w:p w14:paraId="4F5C3AC4" w14:textId="77777777" w:rsidR="00817198" w:rsidRPr="00B62365" w:rsidRDefault="00975E37" w:rsidP="00DB4D17">
      <w:pPr>
        <w:pStyle w:val="Heading1"/>
        <w:spacing w:line="480" w:lineRule="auto"/>
        <w:jc w:val="both"/>
      </w:pPr>
      <w:r w:rsidRPr="00B62365">
        <w:br w:type="page"/>
      </w:r>
      <w:bookmarkStart w:id="76" w:name="_Toc289175832"/>
      <w:bookmarkStart w:id="77" w:name="_Toc428279018"/>
    </w:p>
    <w:p w14:paraId="0F96602E" w14:textId="77777777" w:rsidR="00817198" w:rsidRPr="00B62365" w:rsidRDefault="00817198" w:rsidP="00DB4D17">
      <w:pPr>
        <w:pStyle w:val="Heading2"/>
        <w:spacing w:line="480" w:lineRule="auto"/>
        <w:jc w:val="both"/>
      </w:pPr>
      <w:bookmarkStart w:id="78" w:name="_Toc119522346"/>
      <w:r w:rsidRPr="00B62365">
        <w:lastRenderedPageBreak/>
        <w:t>Introduction</w:t>
      </w:r>
      <w:bookmarkEnd w:id="78"/>
      <w:r w:rsidRPr="00B62365">
        <w:t xml:space="preserve"> </w:t>
      </w:r>
    </w:p>
    <w:p w14:paraId="16F4720C" w14:textId="5A593C5D" w:rsidR="00817198" w:rsidRPr="00B62365" w:rsidRDefault="00817198" w:rsidP="00DB4D17">
      <w:pPr>
        <w:spacing w:line="480" w:lineRule="auto"/>
        <w:jc w:val="both"/>
      </w:pPr>
      <w:r w:rsidRPr="00B62365">
        <w:t>Concrete is the second-most consumed material, leading the global Portland cement production of 4.1 billion tons at 2020</w:t>
      </w:r>
      <w:r w:rsidRPr="00B62365">
        <w:fldChar w:fldCharType="begin"/>
      </w:r>
      <w:r w:rsidR="00CE3A87">
        <w:instrText xml:space="preserve"> ADDIN EN.CITE &lt;EndNote&gt;&lt;Cite&gt;&lt;Author&gt;Survey&lt;/Author&gt;&lt;Year&gt;2021&lt;/Year&gt;&lt;RecNum&gt;374&lt;/RecNum&gt;&lt;DisplayText&gt;[3]&lt;/DisplayText&gt;&lt;record&gt;&lt;rec-number&gt;374&lt;/rec-number&gt;&lt;foreign-keys&gt;&lt;key app="EN" db-id="sxev955fhssxpcevet1vwft0e5se9wdda0er" timestamp="1635917231" guid="55cbf7f3-15bd-4cd2-a80f-db51967cc022"&gt;374&lt;/key&gt;&lt;/foreign-keys&gt;&lt;ref-type name="Report"&gt;27&lt;/ref-type&gt;&lt;contributors&gt;&lt;authors&gt;&lt;author&gt;U.S. Geological Survey&lt;/author&gt;&lt;/authors&gt;&lt;tertiary-authors&gt;&lt;author&gt;U. S. Geological Survey&lt;/author&gt;&lt;/tertiary-authors&gt;&lt;/contributors&gt;&lt;titles&gt;&lt;title&gt;Mineral commodity summaries 2021&lt;/title&gt;&lt;secondary-title&gt;Mineral Commodity Summaries&lt;/secondary-title&gt;&lt;/titles&gt;&lt;pages&gt;200&lt;/pages&gt;&lt;dates&gt;&lt;year&gt;2021&lt;/year&gt;&lt;/dates&gt;&lt;pub-location&gt;Reston, VA&lt;/pub-location&gt;&lt;publisher&gt;U.S. Geological Survey&lt;/publisher&gt;&lt;work-type&gt;Report&lt;/work-type&gt;&lt;urls&gt;&lt;related-urls&gt;&lt;url&gt;http://pubs.er.usgs.gov/publication/mcs2021&lt;/url&gt;&lt;/related-urls&gt;&lt;/urls&gt;&lt;electronic-resource-num&gt;10.3133/mcs2021&lt;/electronic-resource-num&gt;&lt;remote-database-name&gt;USGS Publications Warehouse&lt;/remote-database-name&gt;&lt;language&gt;English&lt;/language&gt;&lt;/record&gt;&lt;/Cite&gt;&lt;/EndNote&gt;</w:instrText>
      </w:r>
      <w:r w:rsidRPr="00B62365">
        <w:fldChar w:fldCharType="separate"/>
      </w:r>
      <w:r w:rsidR="00CE3A87">
        <w:rPr>
          <w:noProof/>
        </w:rPr>
        <w:t>[3]</w:t>
      </w:r>
      <w:r w:rsidRPr="00B62365">
        <w:fldChar w:fldCharType="end"/>
      </w:r>
      <w:r w:rsidRPr="00B62365">
        <w:t xml:space="preserve"> and 5-8% of global CO2 emission annually</w:t>
      </w:r>
      <w:r w:rsidRPr="00B62365">
        <w:fldChar w:fldCharType="begin"/>
      </w:r>
      <w:r w:rsidR="00CE3A87">
        <w:instrText xml:space="preserve"> ADDIN EN.CITE &lt;EndNote&gt;&lt;Cite&gt;&lt;Author&gt;Lippiatt&lt;/Author&gt;&lt;Year&gt;2020&lt;/Year&gt;&lt;RecNum&gt;375&lt;/RecNum&gt;&lt;DisplayText&gt;[4]&lt;/DisplayText&gt;&lt;record&gt;&lt;rec-number&gt;375&lt;/rec-number&gt;&lt;foreign-keys&gt;&lt;key app="EN" db-id="sxev955fhssxpcevet1vwft0e5se9wdda0er" timestamp="1635917231" guid="9414f10c-5569-4af0-9d07-d57af22829c5"&gt;375&lt;/key&gt;&lt;/foreign-keys&gt;&lt;ref-type name="Journal Article"&gt;17&lt;/ref-type&gt;&lt;contributors&gt;&lt;authors&gt;&lt;author&gt;Lippiatt, Nicholas&lt;/author&gt;&lt;author&gt;Ling, Tung-Chai&lt;/author&gt;&lt;author&gt;Pan, Shu-Yuan&lt;/author&gt;&lt;/authors&gt;&lt;/contributors&gt;&lt;titles&gt;&lt;title&gt;Towards carbon-neutral construction materials: Carbonation of cement-based materials and the future perspective&lt;/title&gt;&lt;secondary-title&gt;Journal of Building Engineering&lt;/secondary-title&gt;&lt;/titles&gt;&lt;periodical&gt;&lt;full-title&gt;Journal of Building Engineering&lt;/full-title&gt;&lt;/periodical&gt;&lt;pages&gt;101062&lt;/pages&gt;&lt;volume&gt;28&lt;/volume&gt;&lt;keywords&gt;&lt;keyword&gt;Carbonation&lt;/keyword&gt;&lt;keyword&gt;Recycling&lt;/keyword&gt;&lt;keyword&gt;Cement&lt;/keyword&gt;&lt;keyword&gt;Concrete&lt;/keyword&gt;&lt;keyword&gt;Sequestering&lt;/keyword&gt;&lt;keyword&gt;CO&lt;/keyword&gt;&lt;/keywords&gt;&lt;dates&gt;&lt;year&gt;2020&lt;/year&gt;&lt;pub-dates&gt;&lt;date&gt;2020/03/01/&lt;/date&gt;&lt;/pub-dates&gt;&lt;/dates&gt;&lt;isbn&gt;2352-7102&lt;/isbn&gt;&lt;urls&gt;&lt;related-urls&gt;&lt;url&gt;https://www.sciencedirect.com/science/article/pii/S2352710219313749&lt;/url&gt;&lt;/related-urls&gt;&lt;/urls&gt;&lt;electronic-resource-num&gt;https://doi.org/10.1016/j.jobe.2019.101062&lt;/electronic-resource-num&gt;&lt;/record&gt;&lt;/Cite&gt;&lt;/EndNote&gt;</w:instrText>
      </w:r>
      <w:r w:rsidRPr="00B62365">
        <w:fldChar w:fldCharType="separate"/>
      </w:r>
      <w:r w:rsidR="00CE3A87">
        <w:rPr>
          <w:noProof/>
        </w:rPr>
        <w:t>[4]</w:t>
      </w:r>
      <w:r w:rsidRPr="00B62365">
        <w:fldChar w:fldCharType="end"/>
      </w:r>
      <w:r w:rsidRPr="00B62365">
        <w:t xml:space="preserve">. To make construction practice more sustainable despite the upward trend of construction demand, we need to explore the applicability </w:t>
      </w:r>
      <w:r w:rsidRPr="00F96456">
        <w:t>of alternative binders that offer a low-CO2 alternative to Portland cement. Specialized concrete intended for high performance like precast concrete, fiber reinforced concrete, self-compacting</w:t>
      </w:r>
      <w:r w:rsidRPr="00B62365">
        <w:t xml:space="preserve"> concrete, and ultra-high-performance concrete (UHPC) often use high cement content thus contributing towards high CO</w:t>
      </w:r>
      <w:r w:rsidRPr="00B62365">
        <w:rPr>
          <w:vertAlign w:val="subscript"/>
        </w:rPr>
        <w:t>2</w:t>
      </w:r>
      <w:r w:rsidRPr="00B62365">
        <w:t xml:space="preserve"> emission. In recent years alternative types of cement, like Calcium </w:t>
      </w:r>
      <w:proofErr w:type="spellStart"/>
      <w:r w:rsidRPr="00B62365">
        <w:t>sulfo</w:t>
      </w:r>
      <w:proofErr w:type="spellEnd"/>
      <w:r w:rsidRPr="00B62365">
        <w:t>-aluminate (CSA) cement has shown great prospects as a sustainable substitute to conventional ordinary Portland cement (OPC). But due to the very short setting time, it is difficult to use without any OPC content</w:t>
      </w:r>
      <w:r w:rsidRPr="00B62365">
        <w:fldChar w:fldCharType="begin"/>
      </w:r>
      <w:r w:rsidR="00AD0AC2">
        <w:instrText xml:space="preserve"> ADDIN EN.CITE &lt;EndNote&gt;&lt;Cite&gt;&lt;Author&gt;Liao&lt;/Author&gt;&lt;Year&gt;2020&lt;/Year&gt;&lt;RecNum&gt;378&lt;/RecNum&gt;&lt;DisplayText&gt;[31]&lt;/DisplayText&gt;&lt;record&gt;&lt;rec-number&gt;378&lt;/rec-number&gt;&lt;foreign-keys&gt;&lt;key app="EN" db-id="sxev955fhssxpcevet1vwft0e5se9wdda0er" timestamp="1635917231" guid="62afdff3-88ce-4896-863b-95f6f4e897d8"&gt;378&lt;/key&gt;&lt;/foreign-keys&gt;&lt;ref-type name="Journal Article"&gt;17&lt;/ref-type&gt;&lt;contributors&gt;&lt;authors&gt;&lt;author&gt;Liao, Yishun&lt;/author&gt;&lt;author&gt;Jiang, Guoxi&lt;/author&gt;&lt;author&gt;Wang, Kejin&lt;/author&gt;&lt;author&gt;Al Qunaynah, Siraj&lt;/author&gt;&lt;author&gt;Yuan, Wenjie&lt;/author&gt;&lt;/authors&gt;&lt;/contributors&gt;&lt;titles&gt;&lt;title&gt;Effect of steel slag on the hydration and strength development of calcium sulfoaluminate cement&lt;/title&gt;&lt;secondary-title&gt;Construction and Building Materials&lt;/secondary-title&gt;&lt;/titles&gt;&lt;periodical&gt;&lt;full-title&gt;Construction and Building Materials&lt;/full-title&gt;&lt;/periodical&gt;&lt;pages&gt;120301&lt;/pages&gt;&lt;volume&gt;265&lt;/volume&gt;&lt;keywords&gt;&lt;keyword&gt;Calcium sulfoaluminate cement&lt;/keyword&gt;&lt;keyword&gt;Steel slag&lt;/keyword&gt;&lt;keyword&gt;Compressive strength&lt;/keyword&gt;&lt;keyword&gt;Electrical resistivity&lt;/keyword&gt;&lt;keyword&gt;Hydration products&lt;/keyword&gt;&lt;/keywords&gt;&lt;dates&gt;&lt;year&gt;2020&lt;/year&gt;&lt;pub-dates&gt;&lt;date&gt;2020/12/30/&lt;/date&gt;&lt;/pub-dates&gt;&lt;/dates&gt;&lt;isbn&gt;0950-0618&lt;/isbn&gt;&lt;urls&gt;&lt;related-urls&gt;&lt;url&gt;https://www.sciencedirect.com/science/article/pii/S0950061820323060&lt;/url&gt;&lt;/related-urls&gt;&lt;/urls&gt;&lt;electronic-resource-num&gt;https://doi.org/10.1016/j.conbuildmat.2020.120301&lt;/electronic-resource-num&gt;&lt;/record&gt;&lt;/Cite&gt;&lt;/EndNote&gt;</w:instrText>
      </w:r>
      <w:r w:rsidRPr="00B62365">
        <w:fldChar w:fldCharType="separate"/>
      </w:r>
      <w:r w:rsidR="00AD0AC2">
        <w:rPr>
          <w:noProof/>
        </w:rPr>
        <w:t>[31]</w:t>
      </w:r>
      <w:r w:rsidRPr="00B62365">
        <w:fldChar w:fldCharType="end"/>
      </w:r>
      <w:r w:rsidRPr="00B62365">
        <w:t xml:space="preserve">. Although there has been significant research on the effect of SCM in CSA hydration including calcium carbonate, hydration of CSA does not produce calcium hydroxide (CH) which is essential to initiate the reaction of most supplementary cementitious materials (SCM), thus making most SCMs incompatible with rapid hardening CSA. Unlike other SCMs, ground granulated blast furnace slag (GGBFS) contains active minerals, including gypsum, calcium Hydrate and limestone thus contributing during CSA and PC hydration </w:t>
      </w:r>
      <w:r w:rsidRPr="00B62365">
        <w:fldChar w:fldCharType="begin">
          <w:fldData xml:space="preserve">PEVuZE5vdGU+PENpdGU+PEF1dGhvcj5MaWFvPC9BdXRob3I+PFllYXI+MjAyMDwvWWVhcj48UmVj
TnVtPjM3ODwvUmVjTnVtPjxEaXNwbGF5VGV4dD5bMzEsIDMyXTwvRGlzcGxheVRleHQ+PHJlY29y
ZD48cmVjLW51bWJlcj4zNzg8L3JlYy1udW1iZXI+PGZvcmVpZ24ta2V5cz48a2V5IGFwcD0iRU4i
IGRiLWlkPSJzeGV2OTU1Zmhzc3hwY2V2ZXQxdndmdDBlNXNlOXdkZGEwZXIiIHRpbWVzdGFtcD0i
MTYzNTkxNzIzMSIgZ3VpZD0iNjJhZmRmZjMtODhjZS00ODk2LTg2M2ItOTVmNmY0ZTg5N2Q4Ij4z
Nzg8L2tleT48L2ZvcmVpZ24ta2V5cz48cmVmLXR5cGUgbmFtZT0iSm91cm5hbCBBcnRpY2xlIj4x
NzwvcmVmLXR5cGU+PGNvbnRyaWJ1dG9ycz48YXV0aG9ycz48YXV0aG9yPkxpYW8sIFlpc2h1bjwv
YXV0aG9yPjxhdXRob3I+SmlhbmcsIEd1b3hpPC9hdXRob3I+PGF1dGhvcj5XYW5nLCBLZWppbjwv
YXV0aG9yPjxhdXRob3I+QWwgUXVuYXluYWgsIFNpcmFqPC9hdXRob3I+PGF1dGhvcj5ZdWFuLCBX
ZW5qaWU8L2F1dGhvcj48L2F1dGhvcnM+PC9jb250cmlidXRvcnM+PHRpdGxlcz48dGl0bGU+RWZm
ZWN0IG9mIHN0ZWVsIHNsYWcgb24gdGhlIGh5ZHJhdGlvbiBhbmQgc3RyZW5ndGggZGV2ZWxvcG1l
bnQgb2YgY2FsY2l1bSBzdWxmb2FsdW1pbmF0ZSBjZW1lbnQ8L3RpdGxlPjxzZWNvbmRhcnktdGl0
bGU+Q29uc3RydWN0aW9uIGFuZCBCdWlsZGluZyBNYXRlcmlhbHM8L3NlY29uZGFyeS10aXRsZT48
L3RpdGxlcz48cGVyaW9kaWNhbD48ZnVsbC10aXRsZT5Db25zdHJ1Y3Rpb24gYW5kIEJ1aWxkaW5n
IE1hdGVyaWFsczwvZnVsbC10aXRsZT48L3BlcmlvZGljYWw+PHBhZ2VzPjEyMDMwMTwvcGFnZXM+
PHZvbHVtZT4yNjU8L3ZvbHVtZT48a2V5d29yZHM+PGtleXdvcmQ+Q2FsY2l1bSBzdWxmb2FsdW1p
bmF0ZSBjZW1lbnQ8L2tleXdvcmQ+PGtleXdvcmQ+U3RlZWwgc2xhZzwva2V5d29yZD48a2V5d29y
ZD5Db21wcmVzc2l2ZSBzdHJlbmd0aDwva2V5d29yZD48a2V5d29yZD5FbGVjdHJpY2FsIHJlc2lz
dGl2aXR5PC9rZXl3b3JkPjxrZXl3b3JkPkh5ZHJhdGlvbiBwcm9kdWN0czwva2V5d29yZD48L2tl
eXdvcmRzPjxkYXRlcz48eWVhcj4yMDIwPC95ZWFyPjxwdWItZGF0ZXM+PGRhdGU+MjAyMC8xMi8z
MC88L2RhdGU+PC9wdWItZGF0ZXM+PC9kYXRlcz48aXNibj4wOTUwLTA2MTg8L2lzYm4+PHVybHM+
PHJlbGF0ZWQtdXJscz48dXJsPmh0dHBzOi8vd3d3LnNjaWVuY2VkaXJlY3QuY29tL3NjaWVuY2Uv
YXJ0aWNsZS9waWkvUzA5NTAwNjE4MjAzMjMwNjA8L3VybD48L3JlbGF0ZWQtdXJscz48L3VybHM+
PGVsZWN0cm9uaWMtcmVzb3VyY2UtbnVtPmh0dHBzOi8vZG9pLm9yZy8xMC4xMDE2L2ouY29uYnVp
bGRtYXQuMjAyMC4xMjAzMDE8L2VsZWN0cm9uaWMtcmVzb3VyY2UtbnVtPjwvcmVjb3JkPjwvQ2l0
ZT48Q2l0ZT48QXV0aG9yPkxpYW88L0F1dGhvcj48WWVhcj4yMDIwPC9ZZWFyPjxSZWNOdW0+NDgx
PC9SZWNOdW0+PHJlY29yZD48cmVjLW51bWJlcj40ODE8L3JlYy1udW1iZXI+PGZvcmVpZ24ta2V5
cz48a2V5IGFwcD0iRU4iIGRiLWlkPSJzeGV2OTU1Zmhzc3hwY2V2ZXQxdndmdDBlNXNlOXdkZGEw
ZXIiIHRpbWVzdGFtcD0iMTY1MTc4NDMyOCI+NDgxPC9rZXk+PC9mb3JlaWduLWtleXM+PHJlZi10
eXBlIG5hbWU9IkpvdXJuYWwgQXJ0aWNsZSI+MTc8L3JlZi10eXBlPjxjb250cmlidXRvcnM+PGF1
dGhvcnM+PGF1dGhvcj5MaWFvLCBZaXNodW48L2F1dGhvcj48YXV0aG9yPkppYW5nLCBHdW94aTwv
YXV0aG9yPjxhdXRob3I+V2FuZywgS2VqaW48L2F1dGhvcj48YXV0aG9yPkFsIFF1bmF5bmFoLCBT
aXJhajwvYXV0aG9yPjxhdXRob3I+WXVhbiwgV2VuamllPC9hdXRob3I+PC9hdXRob3JzPjwvY29u
dHJpYnV0b3JzPjx0aXRsZXM+PHRpdGxlPkVmZmVjdCBvZiBzdGVlbCBzbGFnIG9uIHRoZSBoeWRy
YXRpb24gYW5kIHN0cmVuZ3RoIGRldmVsb3BtZW50IG9mIGNhbGNpdW0gc3VsZm9hbHVtaW5hdGUg
Y2VtZW50PC90aXRsZT48c2Vjb25kYXJ5LXRpdGxlPkNvbnN0cnVjdGlvbiBhbmQgQnVpbGRpbmcg
TWF0ZXJpYWxzPC9zZWNvbmRhcnktdGl0bGU+PC90aXRsZXM+PHBlcmlvZGljYWw+PGZ1bGwtdGl0
bGU+Q29uc3RydWN0aW9uIGFuZCBCdWlsZGluZyBNYXRlcmlhbHM8L2Z1bGwtdGl0bGU+PC9wZXJp
b2RpY2FsPjxwYWdlcz4xMjAzMDE8L3BhZ2VzPjx2b2x1bWU+MjY1PC92b2x1bWU+PGtleXdvcmRz
PjxrZXl3b3JkPkNhbGNpdW0gc3VsZm9hbHVtaW5hdGUgY2VtZW50PC9rZXl3b3JkPjxrZXl3b3Jk
PlN0ZWVsIHNsYWc8L2tleXdvcmQ+PGtleXdvcmQ+Q29tcHJlc3NpdmUgc3RyZW5ndGg8L2tleXdv
cmQ+PGtleXdvcmQ+RWxlY3RyaWNhbCByZXNpc3Rpdml0eTwva2V5d29yZD48a2V5d29yZD5IeWRy
YXRpb24gcHJvZHVjdHM8L2tleXdvcmQ+PC9rZXl3b3Jkcz48ZGF0ZXM+PHllYXI+MjAyMDwveWVh
cj48cHViLWRhdGVzPjxkYXRlPjIwMjAvMTIvMzAvPC9kYXRlPjwvcHViLWRhdGVzPjwvZGF0ZXM+
PGlzYm4+MDk1MC0wNjE4PC9pc2JuPjx1cmxzPjxyZWxhdGVkLXVybHM+PHVybD5odHRwczovL3d3
dy5zY2llbmNlZGlyZWN0LmNvbS9zY2llbmNlL2FydGljbGUvcGlpL1MwOTUwMDYxODIwMzIzMDYw
PC91cmw+PC9yZWxhdGVkLXVybHM+PC91cmxzPjxlbGVjdHJvbmljLXJlc291cmNlLW51bT5odHRw
czovL2RvaS5vcmcvMTAuMTAxNi9qLmNvbmJ1aWxkbWF0LjIwMjAuMTIwMzAxPC9lbGVjdHJvbmlj
LXJlc291cmNlLW51bT48L3JlY29yZD48L0NpdGU+PENpdGU+PEF1dGhvcj5MaWFvPC9BdXRob3I+
PFllYXI+MjAyMDwvWWVhcj48UmVjTnVtPjQ4MTwvUmVjTnVtPjxyZWNvcmQ+PHJlYy1udW1iZXI+
NDgxPC9yZWMtbnVtYmVyPjxmb3JlaWduLWtleXM+PGtleSBhcHA9IkVOIiBkYi1pZD0ic3hldjk1
NWZoc3N4cGNldmV0MXZ3ZnQwZTVzZTl3ZGRhMGVyIiB0aW1lc3RhbXA9IjE2NTE3ODQzMjgiPjQ4
MTwva2V5PjwvZm9yZWlnbi1rZXlzPjxyZWYtdHlwZSBuYW1lPSJKb3VybmFsIEFydGljbGUiPjE3
PC9yZWYtdHlwZT48Y29udHJpYnV0b3JzPjxhdXRob3JzPjxhdXRob3I+TGlhbywgWWlzaHVuPC9h
dXRob3I+PGF1dGhvcj5KaWFuZywgR3VveGk8L2F1dGhvcj48YXV0aG9yPldhbmcsIEtlamluPC9h
dXRob3I+PGF1dGhvcj5BbCBRdW5heW5haCwgU2lyYWo8L2F1dGhvcj48YXV0aG9yPll1YW4sIFdl
bmppZTwvYXV0aG9yPjwvYXV0aG9ycz48L2NvbnRyaWJ1dG9ycz48dGl0bGVzPjx0aXRsZT5FZmZl
Y3Qgb2Ygc3RlZWwgc2xhZyBvbiB0aGUgaHlkcmF0aW9uIGFuZCBzdHJlbmd0aCBkZXZlbG9wbWVu
dCBvZiBjYWxjaXVtIHN1bGZvYWx1bWluYXRlIGNlbWVudDwvdGl0bGU+PHNlY29uZGFyeS10aXRs
ZT5Db25zdHJ1Y3Rpb24gYW5kIEJ1aWxkaW5nIE1hdGVyaWFsczwvc2Vjb25kYXJ5LXRpdGxlPjwv
dGl0bGVzPjxwZXJpb2RpY2FsPjxmdWxsLXRpdGxlPkNvbnN0cnVjdGlvbiBhbmQgQnVpbGRpbmcg
TWF0ZXJpYWxzPC9mdWxsLXRpdGxlPjwvcGVyaW9kaWNhbD48cGFnZXM+MTIwMzAxPC9wYWdlcz48
dm9sdW1lPjI2NTwvdm9sdW1lPjxrZXl3b3Jkcz48a2V5d29yZD5DYWxjaXVtIHN1bGZvYWx1bWlu
YXRlIGNlbWVudDwva2V5d29yZD48a2V5d29yZD5TdGVlbCBzbGFnPC9rZXl3b3JkPjxrZXl3b3Jk
PkNvbXByZXNzaXZlIHN0cmVuZ3RoPC9rZXl3b3JkPjxrZXl3b3JkPkVsZWN0cmljYWwgcmVzaXN0
aXZpdHk8L2tleXdvcmQ+PGtleXdvcmQ+SHlkcmF0aW9uIHByb2R1Y3RzPC9rZXl3b3JkPjwva2V5
d29yZHM+PGRhdGVzPjx5ZWFyPjIwMjA8L3llYXI+PHB1Yi1kYXRlcz48ZGF0ZT4yMDIwLzEyLzMw
LzwvZGF0ZT48L3B1Yi1kYXRlcz48L2RhdGVzPjxpc2JuPjA5NTAtMDYxODwvaXNibj48dXJscz48
cmVsYXRlZC11cmxzPjx1cmw+aHR0cHM6Ly93d3cuc2NpZW5jZWRpcmVjdC5jb20vc2NpZW5jZS9h
cnRpY2xlL3BpaS9TMDk1MDA2MTgyMDMyMzA2MDwvdXJsPjwvcmVsYXRlZC11cmxzPjwvdXJscz48
ZWxlY3Ryb25pYy1yZXNvdXJjZS1udW0+aHR0cHM6Ly9kb2kub3JnLzEwLjEwMTYvai5jb25idWls
ZG1hdC4yMDIwLjEyMDMwMTwvZWxlY3Ryb25pYy1yZXNvdXJjZS1udW0+PC9yZWNvcmQ+PC9DaXRl
PjxDaXRlPjxBdXRob3I+WW9vbjwvQXV0aG9yPjxZZWFyPjIwMjE8L1llYXI+PFJlY051bT40MjA8
L1JlY051bT48cmVjb3JkPjxyZWMtbnVtYmVyPjQyMDwvcmVjLW51bWJlcj48Zm9yZWlnbi1rZXlz
PjxrZXkgYXBwPSJFTiIgZGItaWQ9InN4ZXY5NTVmaHNzeHBjZXZldDF2d2Z0MGU1c2U5d2RkYTBl
ciIgdGltZXN0YW1wPSIxNjQ5MzQ2OTAyIiBndWlkPSJlMjE3OWMxMC05MzlhLTQyMTEtODVmNS1m
ZjkwYTgxNDc2ZjciPjQyMDwva2V5PjwvZm9yZWlnbi1rZXlzPjxyZWYtdHlwZSBuYW1lPSJKb3Vy
bmFsIEFydGljbGUiPjE3PC9yZWYtdHlwZT48Y29udHJpYnV0b3JzPjxhdXRob3JzPjxhdXRob3I+
SC4gTi4gWW9vbjwvYXV0aG9yPjxhdXRob3I+Sm9vbmhvLCBTZW88L2F1dGhvcj48YXV0aG9yPlNl
b25oeWVvaywgS2ltPC9hdXRob3I+PGF1dGhvcj5ILiBLLiBMZWU8L2F1dGhvcj48YXV0aG9yPlNv
bG1vaSwgUGFyazwvYXV0aG9yPjwvYXV0aG9ycz48L2NvbnRyaWJ1dG9ycz48dGl0bGVzPjx0aXRs
ZT5IeWRyYXRpb24gb2YgY2FsY2l1bSBzdWxmb2FsdW1pbmF0ZSBjZW1lbnQgYmxlbmRlZCB3aXRo
IGJsYXN0LWZ1cm5hY2Ugc2xhZzwvdGl0bGU+PHNlY29uZGFyeS10aXRsZT5Db25zdHJ1Y3Rpb24g
YW5kIEJ1aWxkaW5nIE1hdGVyaWFsczwvc2Vjb25kYXJ5LXRpdGxlPjwvdGl0bGVzPjxwZXJpb2Rp
Y2FsPjxmdWxsLXRpdGxlPkNvbnN0cnVjdGlvbiBhbmQgQnVpbGRpbmcgTWF0ZXJpYWxzPC9mdWxs
LXRpdGxlPjwvcGVyaW9kaWNhbD48cGFnZXM+MTIxMjE0PC9wYWdlcz48dm9sdW1lPjI2ODwvdm9s
dW1lPjxrZXl3b3Jkcz48a2V5d29yZD5DYWxjaXVtIHN1bGZvYWx1bWluYXRlIGNlbWVudCwgQmxh
c3QtZnVybmFjZSBzbGFnLCBIeWRyYXRpb24sIFRoZXJtb2R5bmFtaWMgbW9kZWxsaW5nLCBDaGFy
YWN0ZXJpemF0aW9uPC9rZXl3b3JkPjwva2V5d29yZHM+PGRhdGVzPjx5ZWFyPjIwMjE8L3llYXI+
PC9kYXRlcz48aXNibj4wOTUwLTA2MTg8L2lzYm4+PGFjY2Vzc2lvbi1udW0+WU9PTjIwMjExMjEy
MTQ8L2FjY2Vzc2lvbi1udW0+PHVybHM+PHJlbGF0ZWQtdXJscz48dXJsPmh0dHBzOi8vd3d3LnNj
aWVuY2VkaXJlY3QuY29tL3NjaWVuY2UvYXJ0aWNsZS9waWkvUzA5NTAwNjE4MjAzMzIxODk8L3Vy
bD48L3JlbGF0ZWQtdXJscz48L3VybHM+PGVsZWN0cm9uaWMtcmVzb3VyY2UtbnVtPmh0dHBzOi8v
ZG9pLm9yZy8xMC4xMDE2L2ouY29uYnVpbGRtYXQuMjAyMC4xMjEyMTQ8L2VsZWN0cm9uaWMtcmVz
b3VyY2UtbnVtPjwvcmVjb3JkPjwvQ2l0ZT48L0VuZE5vdGU+
</w:fldData>
        </w:fldChar>
      </w:r>
      <w:r w:rsidR="00AD0AC2">
        <w:instrText xml:space="preserve"> ADDIN EN.CITE </w:instrText>
      </w:r>
      <w:r w:rsidR="00AD0AC2">
        <w:fldChar w:fldCharType="begin">
          <w:fldData xml:space="preserve">PEVuZE5vdGU+PENpdGU+PEF1dGhvcj5MaWFvPC9BdXRob3I+PFllYXI+MjAyMDwvWWVhcj48UmVj
TnVtPjM3ODwvUmVjTnVtPjxEaXNwbGF5VGV4dD5bMzEsIDMyXTwvRGlzcGxheVRleHQ+PHJlY29y
ZD48cmVjLW51bWJlcj4zNzg8L3JlYy1udW1iZXI+PGZvcmVpZ24ta2V5cz48a2V5IGFwcD0iRU4i
IGRiLWlkPSJzeGV2OTU1Zmhzc3hwY2V2ZXQxdndmdDBlNXNlOXdkZGEwZXIiIHRpbWVzdGFtcD0i
MTYzNTkxNzIzMSIgZ3VpZD0iNjJhZmRmZjMtODhjZS00ODk2LTg2M2ItOTVmNmY0ZTg5N2Q4Ij4z
Nzg8L2tleT48L2ZvcmVpZ24ta2V5cz48cmVmLXR5cGUgbmFtZT0iSm91cm5hbCBBcnRpY2xlIj4x
NzwvcmVmLXR5cGU+PGNvbnRyaWJ1dG9ycz48YXV0aG9ycz48YXV0aG9yPkxpYW8sIFlpc2h1bjwv
YXV0aG9yPjxhdXRob3I+SmlhbmcsIEd1b3hpPC9hdXRob3I+PGF1dGhvcj5XYW5nLCBLZWppbjwv
YXV0aG9yPjxhdXRob3I+QWwgUXVuYXluYWgsIFNpcmFqPC9hdXRob3I+PGF1dGhvcj5ZdWFuLCBX
ZW5qaWU8L2F1dGhvcj48L2F1dGhvcnM+PC9jb250cmlidXRvcnM+PHRpdGxlcz48dGl0bGU+RWZm
ZWN0IG9mIHN0ZWVsIHNsYWcgb24gdGhlIGh5ZHJhdGlvbiBhbmQgc3RyZW5ndGggZGV2ZWxvcG1l
bnQgb2YgY2FsY2l1bSBzdWxmb2FsdW1pbmF0ZSBjZW1lbnQ8L3RpdGxlPjxzZWNvbmRhcnktdGl0
bGU+Q29uc3RydWN0aW9uIGFuZCBCdWlsZGluZyBNYXRlcmlhbHM8L3NlY29uZGFyeS10aXRsZT48
L3RpdGxlcz48cGVyaW9kaWNhbD48ZnVsbC10aXRsZT5Db25zdHJ1Y3Rpb24gYW5kIEJ1aWxkaW5n
IE1hdGVyaWFsczwvZnVsbC10aXRsZT48L3BlcmlvZGljYWw+PHBhZ2VzPjEyMDMwMTwvcGFnZXM+
PHZvbHVtZT4yNjU8L3ZvbHVtZT48a2V5d29yZHM+PGtleXdvcmQ+Q2FsY2l1bSBzdWxmb2FsdW1p
bmF0ZSBjZW1lbnQ8L2tleXdvcmQ+PGtleXdvcmQ+U3RlZWwgc2xhZzwva2V5d29yZD48a2V5d29y
ZD5Db21wcmVzc2l2ZSBzdHJlbmd0aDwva2V5d29yZD48a2V5d29yZD5FbGVjdHJpY2FsIHJlc2lz
dGl2aXR5PC9rZXl3b3JkPjxrZXl3b3JkPkh5ZHJhdGlvbiBwcm9kdWN0czwva2V5d29yZD48L2tl
eXdvcmRzPjxkYXRlcz48eWVhcj4yMDIwPC95ZWFyPjxwdWItZGF0ZXM+PGRhdGU+MjAyMC8xMi8z
MC88L2RhdGU+PC9wdWItZGF0ZXM+PC9kYXRlcz48aXNibj4wOTUwLTA2MTg8L2lzYm4+PHVybHM+
PHJlbGF0ZWQtdXJscz48dXJsPmh0dHBzOi8vd3d3LnNjaWVuY2VkaXJlY3QuY29tL3NjaWVuY2Uv
YXJ0aWNsZS9waWkvUzA5NTAwNjE4MjAzMjMwNjA8L3VybD48L3JlbGF0ZWQtdXJscz48L3VybHM+
PGVsZWN0cm9uaWMtcmVzb3VyY2UtbnVtPmh0dHBzOi8vZG9pLm9yZy8xMC4xMDE2L2ouY29uYnVp
bGRtYXQuMjAyMC4xMjAzMDE8L2VsZWN0cm9uaWMtcmVzb3VyY2UtbnVtPjwvcmVjb3JkPjwvQ2l0
ZT48Q2l0ZT48QXV0aG9yPkxpYW88L0F1dGhvcj48WWVhcj4yMDIwPC9ZZWFyPjxSZWNOdW0+NDgx
PC9SZWNOdW0+PHJlY29yZD48cmVjLW51bWJlcj40ODE8L3JlYy1udW1iZXI+PGZvcmVpZ24ta2V5
cz48a2V5IGFwcD0iRU4iIGRiLWlkPSJzeGV2OTU1Zmhzc3hwY2V2ZXQxdndmdDBlNXNlOXdkZGEw
ZXIiIHRpbWVzdGFtcD0iMTY1MTc4NDMyOCI+NDgxPC9rZXk+PC9mb3JlaWduLWtleXM+PHJlZi10
eXBlIG5hbWU9IkpvdXJuYWwgQXJ0aWNsZSI+MTc8L3JlZi10eXBlPjxjb250cmlidXRvcnM+PGF1
dGhvcnM+PGF1dGhvcj5MaWFvLCBZaXNodW48L2F1dGhvcj48YXV0aG9yPkppYW5nLCBHdW94aTwv
YXV0aG9yPjxhdXRob3I+V2FuZywgS2VqaW48L2F1dGhvcj48YXV0aG9yPkFsIFF1bmF5bmFoLCBT
aXJhajwvYXV0aG9yPjxhdXRob3I+WXVhbiwgV2VuamllPC9hdXRob3I+PC9hdXRob3JzPjwvY29u
dHJpYnV0b3JzPjx0aXRsZXM+PHRpdGxlPkVmZmVjdCBvZiBzdGVlbCBzbGFnIG9uIHRoZSBoeWRy
YXRpb24gYW5kIHN0cmVuZ3RoIGRldmVsb3BtZW50IG9mIGNhbGNpdW0gc3VsZm9hbHVtaW5hdGUg
Y2VtZW50PC90aXRsZT48c2Vjb25kYXJ5LXRpdGxlPkNvbnN0cnVjdGlvbiBhbmQgQnVpbGRpbmcg
TWF0ZXJpYWxzPC9zZWNvbmRhcnktdGl0bGU+PC90aXRsZXM+PHBlcmlvZGljYWw+PGZ1bGwtdGl0
bGU+Q29uc3RydWN0aW9uIGFuZCBCdWlsZGluZyBNYXRlcmlhbHM8L2Z1bGwtdGl0bGU+PC9wZXJp
b2RpY2FsPjxwYWdlcz4xMjAzMDE8L3BhZ2VzPjx2b2x1bWU+MjY1PC92b2x1bWU+PGtleXdvcmRz
PjxrZXl3b3JkPkNhbGNpdW0gc3VsZm9hbHVtaW5hdGUgY2VtZW50PC9rZXl3b3JkPjxrZXl3b3Jk
PlN0ZWVsIHNsYWc8L2tleXdvcmQ+PGtleXdvcmQ+Q29tcHJlc3NpdmUgc3RyZW5ndGg8L2tleXdv
cmQ+PGtleXdvcmQ+RWxlY3RyaWNhbCByZXNpc3Rpdml0eTwva2V5d29yZD48a2V5d29yZD5IeWRy
YXRpb24gcHJvZHVjdHM8L2tleXdvcmQ+PC9rZXl3b3Jkcz48ZGF0ZXM+PHllYXI+MjAyMDwveWVh
cj48cHViLWRhdGVzPjxkYXRlPjIwMjAvMTIvMzAvPC9kYXRlPjwvcHViLWRhdGVzPjwvZGF0ZXM+
PGlzYm4+MDk1MC0wNjE4PC9pc2JuPjx1cmxzPjxyZWxhdGVkLXVybHM+PHVybD5odHRwczovL3d3
dy5zY2llbmNlZGlyZWN0LmNvbS9zY2llbmNlL2FydGljbGUvcGlpL1MwOTUwMDYxODIwMzIzMDYw
PC91cmw+PC9yZWxhdGVkLXVybHM+PC91cmxzPjxlbGVjdHJvbmljLXJlc291cmNlLW51bT5odHRw
czovL2RvaS5vcmcvMTAuMTAxNi9qLmNvbmJ1aWxkbWF0LjIwMjAuMTIwMzAxPC9lbGVjdHJvbmlj
LXJlc291cmNlLW51bT48L3JlY29yZD48L0NpdGU+PENpdGU+PEF1dGhvcj5MaWFvPC9BdXRob3I+
PFllYXI+MjAyMDwvWWVhcj48UmVjTnVtPjQ4MTwvUmVjTnVtPjxyZWNvcmQ+PHJlYy1udW1iZXI+
NDgxPC9yZWMtbnVtYmVyPjxmb3JlaWduLWtleXM+PGtleSBhcHA9IkVOIiBkYi1pZD0ic3hldjk1
NWZoc3N4cGNldmV0MXZ3ZnQwZTVzZTl3ZGRhMGVyIiB0aW1lc3RhbXA9IjE2NTE3ODQzMjgiPjQ4
MTwva2V5PjwvZm9yZWlnbi1rZXlzPjxyZWYtdHlwZSBuYW1lPSJKb3VybmFsIEFydGljbGUiPjE3
PC9yZWYtdHlwZT48Y29udHJpYnV0b3JzPjxhdXRob3JzPjxhdXRob3I+TGlhbywgWWlzaHVuPC9h
dXRob3I+PGF1dGhvcj5KaWFuZywgR3VveGk8L2F1dGhvcj48YXV0aG9yPldhbmcsIEtlamluPC9h
dXRob3I+PGF1dGhvcj5BbCBRdW5heW5haCwgU2lyYWo8L2F1dGhvcj48YXV0aG9yPll1YW4sIFdl
bmppZTwvYXV0aG9yPjwvYXV0aG9ycz48L2NvbnRyaWJ1dG9ycz48dGl0bGVzPjx0aXRsZT5FZmZl
Y3Qgb2Ygc3RlZWwgc2xhZyBvbiB0aGUgaHlkcmF0aW9uIGFuZCBzdHJlbmd0aCBkZXZlbG9wbWVu
dCBvZiBjYWxjaXVtIHN1bGZvYWx1bWluYXRlIGNlbWVudDwvdGl0bGU+PHNlY29uZGFyeS10aXRs
ZT5Db25zdHJ1Y3Rpb24gYW5kIEJ1aWxkaW5nIE1hdGVyaWFsczwvc2Vjb25kYXJ5LXRpdGxlPjwv
dGl0bGVzPjxwZXJpb2RpY2FsPjxmdWxsLXRpdGxlPkNvbnN0cnVjdGlvbiBhbmQgQnVpbGRpbmcg
TWF0ZXJpYWxzPC9mdWxsLXRpdGxlPjwvcGVyaW9kaWNhbD48cGFnZXM+MTIwMzAxPC9wYWdlcz48
dm9sdW1lPjI2NTwvdm9sdW1lPjxrZXl3b3Jkcz48a2V5d29yZD5DYWxjaXVtIHN1bGZvYWx1bWlu
YXRlIGNlbWVudDwva2V5d29yZD48a2V5d29yZD5TdGVlbCBzbGFnPC9rZXl3b3JkPjxrZXl3b3Jk
PkNvbXByZXNzaXZlIHN0cmVuZ3RoPC9rZXl3b3JkPjxrZXl3b3JkPkVsZWN0cmljYWwgcmVzaXN0
aXZpdHk8L2tleXdvcmQ+PGtleXdvcmQ+SHlkcmF0aW9uIHByb2R1Y3RzPC9rZXl3b3JkPjwva2V5
d29yZHM+PGRhdGVzPjx5ZWFyPjIwMjA8L3llYXI+PHB1Yi1kYXRlcz48ZGF0ZT4yMDIwLzEyLzMw
LzwvZGF0ZT48L3B1Yi1kYXRlcz48L2RhdGVzPjxpc2JuPjA5NTAtMDYxODwvaXNibj48dXJscz48
cmVsYXRlZC11cmxzPjx1cmw+aHR0cHM6Ly93d3cuc2NpZW5jZWRpcmVjdC5jb20vc2NpZW5jZS9h
cnRpY2xlL3BpaS9TMDk1MDA2MTgyMDMyMzA2MDwvdXJsPjwvcmVsYXRlZC11cmxzPjwvdXJscz48
ZWxlY3Ryb25pYy1yZXNvdXJjZS1udW0+aHR0cHM6Ly9kb2kub3JnLzEwLjEwMTYvai5jb25idWls
ZG1hdC4yMDIwLjEyMDMwMTwvZWxlY3Ryb25pYy1yZXNvdXJjZS1udW0+PC9yZWNvcmQ+PC9DaXRl
PjxDaXRlPjxBdXRob3I+WW9vbjwvQXV0aG9yPjxZZWFyPjIwMjE8L1llYXI+PFJlY051bT40MjA8
L1JlY051bT48cmVjb3JkPjxyZWMtbnVtYmVyPjQyMDwvcmVjLW51bWJlcj48Zm9yZWlnbi1rZXlz
PjxrZXkgYXBwPSJFTiIgZGItaWQ9InN4ZXY5NTVmaHNzeHBjZXZldDF2d2Z0MGU1c2U5d2RkYTBl
ciIgdGltZXN0YW1wPSIxNjQ5MzQ2OTAyIiBndWlkPSJlMjE3OWMxMC05MzlhLTQyMTEtODVmNS1m
ZjkwYTgxNDc2ZjciPjQyMDwva2V5PjwvZm9yZWlnbi1rZXlzPjxyZWYtdHlwZSBuYW1lPSJKb3Vy
bmFsIEFydGljbGUiPjE3PC9yZWYtdHlwZT48Y29udHJpYnV0b3JzPjxhdXRob3JzPjxhdXRob3I+
SC4gTi4gWW9vbjwvYXV0aG9yPjxhdXRob3I+Sm9vbmhvLCBTZW88L2F1dGhvcj48YXV0aG9yPlNl
b25oeWVvaywgS2ltPC9hdXRob3I+PGF1dGhvcj5ILiBLLiBMZWU8L2F1dGhvcj48YXV0aG9yPlNv
bG1vaSwgUGFyazwvYXV0aG9yPjwvYXV0aG9ycz48L2NvbnRyaWJ1dG9ycz48dGl0bGVzPjx0aXRs
ZT5IeWRyYXRpb24gb2YgY2FsY2l1bSBzdWxmb2FsdW1pbmF0ZSBjZW1lbnQgYmxlbmRlZCB3aXRo
IGJsYXN0LWZ1cm5hY2Ugc2xhZzwvdGl0bGU+PHNlY29uZGFyeS10aXRsZT5Db25zdHJ1Y3Rpb24g
YW5kIEJ1aWxkaW5nIE1hdGVyaWFsczwvc2Vjb25kYXJ5LXRpdGxlPjwvdGl0bGVzPjxwZXJpb2Rp
Y2FsPjxmdWxsLXRpdGxlPkNvbnN0cnVjdGlvbiBhbmQgQnVpbGRpbmcgTWF0ZXJpYWxzPC9mdWxs
LXRpdGxlPjwvcGVyaW9kaWNhbD48cGFnZXM+MTIxMjE0PC9wYWdlcz48dm9sdW1lPjI2ODwvdm9s
dW1lPjxrZXl3b3Jkcz48a2V5d29yZD5DYWxjaXVtIHN1bGZvYWx1bWluYXRlIGNlbWVudCwgQmxh
c3QtZnVybmFjZSBzbGFnLCBIeWRyYXRpb24sIFRoZXJtb2R5bmFtaWMgbW9kZWxsaW5nLCBDaGFy
YWN0ZXJpemF0aW9uPC9rZXl3b3JkPjwva2V5d29yZHM+PGRhdGVzPjx5ZWFyPjIwMjE8L3llYXI+
PC9kYXRlcz48aXNibj4wOTUwLTA2MTg8L2lzYm4+PGFjY2Vzc2lvbi1udW0+WU9PTjIwMjExMjEy
MTQ8L2FjY2Vzc2lvbi1udW0+PHVybHM+PHJlbGF0ZWQtdXJscz48dXJsPmh0dHBzOi8vd3d3LnNj
aWVuY2VkaXJlY3QuY29tL3NjaWVuY2UvYXJ0aWNsZS9waWkvUzA5NTAwNjE4MjAzMzIxODk8L3Vy
bD48L3JlbGF0ZWQtdXJscz48L3VybHM+PGVsZWN0cm9uaWMtcmVzb3VyY2UtbnVtPmh0dHBzOi8v
ZG9pLm9yZy8xMC4xMDE2L2ouY29uYnVpbGRtYXQuMjAyMC4xMjEyMTQ8L2VsZWN0cm9uaWMtcmVz
b3VyY2UtbnVtPjwvcmVjb3JkPjwvQ2l0ZT48L0VuZE5vdGU+
</w:fldData>
        </w:fldChar>
      </w:r>
      <w:r w:rsidR="00AD0AC2">
        <w:instrText xml:space="preserve"> ADDIN EN.CITE.DATA </w:instrText>
      </w:r>
      <w:r w:rsidR="00AD0AC2">
        <w:fldChar w:fldCharType="end"/>
      </w:r>
      <w:r w:rsidRPr="00B62365">
        <w:fldChar w:fldCharType="separate"/>
      </w:r>
      <w:r w:rsidR="00AD0AC2">
        <w:rPr>
          <w:noProof/>
        </w:rPr>
        <w:t>[31, 32]</w:t>
      </w:r>
      <w:r w:rsidRPr="00B62365">
        <w:fldChar w:fldCharType="end"/>
      </w:r>
      <w:r w:rsidRPr="00B62365">
        <w:t xml:space="preserve">. Incorporation of slag in CSA composite has been linked with reduced strength as </w:t>
      </w:r>
      <w:r w:rsidRPr="00B62365">
        <w:fldChar w:fldCharType="begin"/>
      </w:r>
      <w:r w:rsidR="00AD0AC2">
        <w:instrText xml:space="preserve"> ADDIN EN.CITE &lt;EndNote&gt;&lt;Cite&gt;&lt;Author&gt;Yoon&lt;/Author&gt;&lt;Year&gt;2021&lt;/Year&gt;&lt;RecNum&gt;420&lt;/RecNum&gt;&lt;DisplayText&gt;[32]&lt;/DisplayText&gt;&lt;record&gt;&lt;rec-number&gt;420&lt;/rec-number&gt;&lt;foreign-keys&gt;&lt;key app="EN" db-id="sxev955fhssxpcevet1vwft0e5se9wdda0er" timestamp="1649346902" guid="e2179c10-939a-4211-85f5-ff90a81476f7"&gt;420&lt;/key&gt;&lt;/foreign-keys&gt;&lt;ref-type name="Journal Article"&gt;17&lt;/ref-type&gt;&lt;contributors&gt;&lt;authors&gt;&lt;author&gt;H. N. Yoon&lt;/author&gt;&lt;author&gt;Joonho, Seo&lt;/author&gt;&lt;author&gt;Seonhyeok, Kim&lt;/author&gt;&lt;author&gt;H. K. Lee&lt;/author&gt;&lt;author&gt;Solmoi, Park&lt;/author&gt;&lt;/authors&gt;&lt;/contributors&gt;&lt;titles&gt;&lt;title&gt;Hydration of calcium sulfoaluminate cement blended with blast-furnace slag&lt;/title&gt;&lt;secondary-title&gt;Construction and Building Materials&lt;/secondary-title&gt;&lt;/titles&gt;&lt;periodical&gt;&lt;full-title&gt;Construction and Building Materials&lt;/full-title&gt;&lt;/periodical&gt;&lt;pages&gt;121214&lt;/pages&gt;&lt;volume&gt;268&lt;/volume&gt;&lt;keywords&gt;&lt;keyword&gt;Calcium sulfoaluminate cement, Blast-furnace slag, Hydration, Thermodynamic modelling, Characterization&lt;/keyword&gt;&lt;/keywords&gt;&lt;dates&gt;&lt;year&gt;2021&lt;/year&gt;&lt;/dates&gt;&lt;isbn&gt;0950-0618&lt;/isbn&gt;&lt;accession-num&gt;YOON2021121214&lt;/accession-num&gt;&lt;urls&gt;&lt;related-urls&gt;&lt;url&gt;https://www.sciencedirect.com/science/article/pii/S0950061820332189&lt;/url&gt;&lt;/related-urls&gt;&lt;/urls&gt;&lt;electronic-resource-num&gt;https://doi.org/10.1016/j.conbuildmat.2020.121214&lt;/electronic-resource-num&gt;&lt;/record&gt;&lt;/Cite&gt;&lt;/EndNote&gt;</w:instrText>
      </w:r>
      <w:r w:rsidRPr="00B62365">
        <w:fldChar w:fldCharType="separate"/>
      </w:r>
      <w:r w:rsidR="00AD0AC2">
        <w:rPr>
          <w:noProof/>
        </w:rPr>
        <w:t>[32]</w:t>
      </w:r>
      <w:r w:rsidRPr="00B62365">
        <w:fldChar w:fldCharType="end"/>
      </w:r>
      <w:r w:rsidRPr="00B62365">
        <w:t xml:space="preserve"> whereas using 50-70% PC with CSA increases the carbon foot print of the binder. The potential of GGBFS in a CSA composite binder is not well explored. The mechanism of hydration for ternary composite binders and CSA composites are less explored. As SCMs and alternative binders are being used more and more in construction, the hydration process and compatibility assessment need to have scientific basis instead of trial and error process. Unfortunately, cement hydration process has been </w:t>
      </w:r>
      <w:r w:rsidRPr="00B62365">
        <w:lastRenderedPageBreak/>
        <w:t>elusive due to difficulty of isolating individual chemical process due to its complexity and interdependency</w:t>
      </w:r>
      <w:r w:rsidRPr="00B62365">
        <w:fldChar w:fldCharType="begin"/>
      </w:r>
      <w:r w:rsidR="00AD0AC2">
        <w:instrText xml:space="preserve"> ADDIN EN.CITE &lt;EndNote&gt;&lt;Cite&gt;&lt;Author&gt;Bullard&lt;/Author&gt;&lt;Year&gt;2011&lt;/Year&gt;&lt;RecNum&gt;418&lt;/RecNum&gt;&lt;DisplayText&gt;[34]&lt;/DisplayText&gt;&lt;record&gt;&lt;rec-number&gt;418&lt;/rec-number&gt;&lt;foreign-keys&gt;&lt;key app="EN" db-id="sxev955fhssxpcevet1vwft0e5se9wdda0er" timestamp="1646250244" guid="79b2ac57-b44c-4a17-afc6-3261f35f66b3"&gt;418&lt;/key&gt;&lt;/foreign-keys&gt;&lt;ref-type name="Journal Article"&gt;17&lt;/ref-type&gt;&lt;contributors&gt;&lt;authors&gt;&lt;author&gt;Bullard, Jeffrey W.&lt;/author&gt;&lt;author&gt;Jennings, Hamlin M.&lt;/author&gt;&lt;author&gt;Livingston, Richard A.&lt;/author&gt;&lt;author&gt;Nonat, Andre&lt;/author&gt;&lt;author&gt;Scherer, George W.&lt;/author&gt;&lt;author&gt;Schweitzer, Jeffrey S.&lt;/author&gt;&lt;author&gt;Scrivener, Karen L.&lt;/author&gt;&lt;author&gt;Thomas, Jeffrey J.&lt;/author&gt;&lt;/authors&gt;&lt;/contributors&gt;&lt;titles&gt;&lt;title&gt;Mechanisms of cement hydration&lt;/title&gt;&lt;secondary-title&gt;Cement and Concrete Research&lt;/secondary-title&gt;&lt;/titles&gt;&lt;periodical&gt;&lt;full-title&gt;Cement and Concrete Research&lt;/full-title&gt;&lt;abbr-1&gt;Cem. Concr. Res.&lt;/abbr-1&gt;&lt;/periodical&gt;&lt;pages&gt;1208-1223&lt;/pages&gt;&lt;volume&gt;41&lt;/volume&gt;&lt;number&gt;12&lt;/number&gt;&lt;keywords&gt;&lt;keyword&gt;Hydration (A)&lt;/keyword&gt;&lt;keyword&gt;Kinetics (A)&lt;/keyword&gt;&lt;keyword&gt;Microstructure (B)&lt;/keyword&gt;&lt;/keywords&gt;&lt;dates&gt;&lt;year&gt;2011&lt;/year&gt;&lt;pub-dates&gt;&lt;date&gt;2011/12/01/&lt;/date&gt;&lt;/pub-dates&gt;&lt;/dates&gt;&lt;isbn&gt;0008-8846&lt;/isbn&gt;&lt;urls&gt;&lt;related-urls&gt;&lt;url&gt;https://www.sciencedirect.com/science/article/pii/S0008884610002152&lt;/url&gt;&lt;/related-urls&gt;&lt;/urls&gt;&lt;electronic-resource-num&gt;https://doi.org/10.1016/j.cemconres.2010.09.011&lt;/electronic-resource-num&gt;&lt;/record&gt;&lt;/Cite&gt;&lt;/EndNote&gt;</w:instrText>
      </w:r>
      <w:r w:rsidRPr="00B62365">
        <w:fldChar w:fldCharType="separate"/>
      </w:r>
      <w:r w:rsidR="00AD0AC2">
        <w:rPr>
          <w:noProof/>
        </w:rPr>
        <w:t>[34]</w:t>
      </w:r>
      <w:r w:rsidRPr="00B62365">
        <w:fldChar w:fldCharType="end"/>
      </w:r>
      <w:r w:rsidRPr="00B62365">
        <w:t xml:space="preserve">. This problem becomes increasingly difficult to analyze and predict when more than one binder is involved. But, identifying the governing chemical process based on the gross chemical composition of binder can be the key to develop less empirical prediction of binder performance. </w:t>
      </w:r>
    </w:p>
    <w:p w14:paraId="3AC7E5B7" w14:textId="77777777" w:rsidR="00817198" w:rsidRPr="00B62365" w:rsidRDefault="00817198" w:rsidP="00DB4D17">
      <w:pPr>
        <w:spacing w:line="480" w:lineRule="auto"/>
        <w:jc w:val="both"/>
      </w:pPr>
      <w:r w:rsidRPr="00B62365">
        <w:t xml:space="preserve">The hydration behavior of ternary composite binder consisting Portland cement (Type III), CSA cement and GGBFS slag has been investigated in this article. This study will broaden knowledge in: 1) studying the change in hydration behavior based on change in the chemical composition of binder 2) investigate the key chemical parameter to control the rate of reaction, and rates of hardening and mechanical performance of binders based on chemical composition.3) studying the effect of chemical parameter on the flow diameter, setting time and compressive strength of the composite binder. The understanding of the controlling hydration process can be used to control setting time, the concrete performance during fresh and hardened state, using the composition of the composite binder. </w:t>
      </w:r>
    </w:p>
    <w:p w14:paraId="21C46F87" w14:textId="77777777" w:rsidR="00817198" w:rsidRPr="00B62365" w:rsidRDefault="00817198" w:rsidP="00DB4D17">
      <w:pPr>
        <w:pStyle w:val="Heading2"/>
        <w:spacing w:line="480" w:lineRule="auto"/>
        <w:jc w:val="both"/>
      </w:pPr>
      <w:bookmarkStart w:id="79" w:name="_Toc119522347"/>
      <w:r w:rsidRPr="00B62365">
        <w:t>Experimental procedure</w:t>
      </w:r>
      <w:bookmarkEnd w:id="79"/>
    </w:p>
    <w:p w14:paraId="07F763EA" w14:textId="77777777" w:rsidR="00817198" w:rsidRPr="004E4A51" w:rsidRDefault="00817198" w:rsidP="00DB4D17">
      <w:pPr>
        <w:pStyle w:val="Heading3"/>
        <w:spacing w:line="480" w:lineRule="auto"/>
        <w:jc w:val="both"/>
      </w:pPr>
      <w:bookmarkStart w:id="80" w:name="_Toc119522348"/>
      <w:r w:rsidRPr="004E4A51">
        <w:t>Binders</w:t>
      </w:r>
      <w:bookmarkEnd w:id="80"/>
    </w:p>
    <w:p w14:paraId="38C0C1A1" w14:textId="64B444C4" w:rsidR="00ED7B6B" w:rsidRDefault="00817198" w:rsidP="00DB4D17">
      <w:pPr>
        <w:spacing w:line="480" w:lineRule="auto"/>
        <w:jc w:val="both"/>
      </w:pPr>
      <w:r w:rsidRPr="00B62365">
        <w:t xml:space="preserve">The binder content included Portland cement, calcium </w:t>
      </w:r>
      <w:proofErr w:type="spellStart"/>
      <w:r w:rsidRPr="00B62365">
        <w:t>sulfo</w:t>
      </w:r>
      <w:proofErr w:type="spellEnd"/>
      <w:r w:rsidRPr="00B62365">
        <w:t xml:space="preserve">-aluminate (CSA) cement, and Grade 100 ground-granulated blast-furnace slag (GGBFS). Table </w:t>
      </w:r>
      <w:r w:rsidR="00D02ABF">
        <w:t>7</w:t>
      </w:r>
      <w:r w:rsidRPr="00B62365">
        <w:t xml:space="preserve"> presents the comparative chemical compositions as well as major phases of the three cementitious materials, as determined by Rietveld analysis of XRD pattern. </w:t>
      </w:r>
      <w:bookmarkStart w:id="81" w:name="_Hlk96586902"/>
      <w:r w:rsidRPr="00B62365">
        <w:rPr>
          <w:bCs/>
        </w:rPr>
        <w:t xml:space="preserve">The main phases present in PC is </w:t>
      </w:r>
      <w:proofErr w:type="spellStart"/>
      <w:r w:rsidRPr="00B62365">
        <w:rPr>
          <w:bCs/>
        </w:rPr>
        <w:t>alite</w:t>
      </w:r>
      <w:proofErr w:type="spellEnd"/>
      <w:r w:rsidRPr="00B62365">
        <w:rPr>
          <w:bCs/>
        </w:rPr>
        <w:t xml:space="preserve"> (C3S), </w:t>
      </w:r>
      <w:proofErr w:type="spellStart"/>
      <w:r w:rsidRPr="00B62365">
        <w:rPr>
          <w:bCs/>
        </w:rPr>
        <w:t>belite</w:t>
      </w:r>
      <w:proofErr w:type="spellEnd"/>
      <w:r w:rsidRPr="00B62365">
        <w:rPr>
          <w:bCs/>
        </w:rPr>
        <w:t xml:space="preserve">(C2S), and aluminate(C3A). </w:t>
      </w:r>
      <w:proofErr w:type="spellStart"/>
      <w:r w:rsidRPr="00B62365">
        <w:rPr>
          <w:bCs/>
        </w:rPr>
        <w:t>Ye’elimite</w:t>
      </w:r>
      <w:proofErr w:type="spellEnd"/>
      <w:r w:rsidRPr="00B62365">
        <w:rPr>
          <w:bCs/>
        </w:rPr>
        <w:t xml:space="preserve">(C4AS), </w:t>
      </w:r>
      <w:proofErr w:type="gramStart"/>
      <w:r w:rsidRPr="00B62365">
        <w:rPr>
          <w:bCs/>
        </w:rPr>
        <w:t>anhydrite(</w:t>
      </w:r>
      <w:proofErr w:type="gramEnd"/>
      <w:r w:rsidRPr="00B62365">
        <w:rPr>
          <w:bCs/>
        </w:rPr>
        <w:t xml:space="preserve">CaSO4), and </w:t>
      </w:r>
      <w:proofErr w:type="spellStart"/>
      <w:r w:rsidRPr="00B62365">
        <w:rPr>
          <w:bCs/>
        </w:rPr>
        <w:t>belite</w:t>
      </w:r>
      <w:proofErr w:type="spellEnd"/>
      <w:r w:rsidRPr="00B62365">
        <w:rPr>
          <w:bCs/>
        </w:rPr>
        <w:t xml:space="preserve">(C2S) are the main composition </w:t>
      </w:r>
      <w:r w:rsidRPr="00B62365">
        <w:rPr>
          <w:bCs/>
        </w:rPr>
        <w:lastRenderedPageBreak/>
        <w:t xml:space="preserve">of CSA. GGBFS consists calcite and gypsum along with minerals like </w:t>
      </w:r>
      <w:proofErr w:type="spellStart"/>
      <w:r w:rsidRPr="00B62365">
        <w:rPr>
          <w:bCs/>
        </w:rPr>
        <w:t>akermanite</w:t>
      </w:r>
      <w:proofErr w:type="spellEnd"/>
      <w:r w:rsidRPr="00B62365">
        <w:rPr>
          <w:bCs/>
        </w:rPr>
        <w:t xml:space="preserve">, and </w:t>
      </w:r>
      <w:proofErr w:type="spellStart"/>
      <w:r w:rsidRPr="00B62365">
        <w:rPr>
          <w:bCs/>
        </w:rPr>
        <w:t>gehlanite</w:t>
      </w:r>
      <w:proofErr w:type="spellEnd"/>
      <w:r w:rsidRPr="00B62365">
        <w:rPr>
          <w:bCs/>
        </w:rPr>
        <w:t xml:space="preserve">. </w:t>
      </w:r>
      <w:r w:rsidRPr="00B62365">
        <w:t xml:space="preserve">Physical and mechanical properties of the PC (Type III), CSA cements, and GGBF slag are provided in Table </w:t>
      </w:r>
      <w:r w:rsidR="00D02ABF">
        <w:t>8</w:t>
      </w:r>
      <w:r w:rsidRPr="00B62365">
        <w:t>.</w:t>
      </w:r>
      <w:r w:rsidRPr="00B62365">
        <w:rPr>
          <w:bCs/>
        </w:rPr>
        <w:t xml:space="preserve"> </w:t>
      </w:r>
      <w:r w:rsidRPr="00B62365">
        <w:t>Composite binders of different binary and ternary ratios were used to investigate effect of slag and PC on CSA based composite cementitious binder</w:t>
      </w:r>
      <w:bookmarkEnd w:id="81"/>
      <w:r w:rsidRPr="00B62365">
        <w:t xml:space="preserve">. Composite binders are identified as </w:t>
      </w:r>
      <w:proofErr w:type="spellStart"/>
      <w:r w:rsidRPr="00B62365">
        <w:t>TxCySz</w:t>
      </w:r>
      <w:proofErr w:type="spellEnd"/>
      <w:r w:rsidRPr="00B62365">
        <w:t>, where, x = weight % of PC, y = weight % of CSA cement, and z = weight % of GGBF slag</w:t>
      </w:r>
      <w:r w:rsidR="00ED7B6B">
        <w:t>.</w:t>
      </w:r>
    </w:p>
    <w:p w14:paraId="21AD506D" w14:textId="77777777" w:rsidR="00946879" w:rsidRPr="004E4A51" w:rsidRDefault="00946879" w:rsidP="00946879">
      <w:pPr>
        <w:pStyle w:val="Heading3"/>
        <w:spacing w:line="480" w:lineRule="auto"/>
        <w:jc w:val="both"/>
        <w:rPr>
          <w:lang w:eastAsia="ja-JP"/>
        </w:rPr>
      </w:pPr>
      <w:bookmarkStart w:id="82" w:name="_Toc119522349"/>
      <w:r w:rsidRPr="004E4A51">
        <w:rPr>
          <w:lang w:eastAsia="ja-JP"/>
        </w:rPr>
        <w:t>Test Method</w:t>
      </w:r>
      <w:bookmarkEnd w:id="82"/>
    </w:p>
    <w:p w14:paraId="10F3272A" w14:textId="77777777" w:rsidR="00946879" w:rsidRPr="00B62365" w:rsidRDefault="00946879" w:rsidP="00946879">
      <w:pPr>
        <w:spacing w:line="480" w:lineRule="auto"/>
        <w:jc w:val="both"/>
        <w:rPr>
          <w:lang w:eastAsia="ja-JP"/>
        </w:rPr>
      </w:pPr>
      <w:r w:rsidRPr="00B62365">
        <w:rPr>
          <w:lang w:eastAsia="ja-JP"/>
        </w:rPr>
        <w:t>To investigate the effect of GGBFS in CSA based ternary composite binders, 5 different ratios of CSA-PC composite, 5 different ratios of CSA-GGBFS composite and 19 ratios ternary PC-CSA-GGBFS ternary composite were studied for fresh and hardened properties. Hydration of 3 ternary composite binders, 100% CSA and 100% PC were monitored at 6 hours and 28 days using powdered XRD. Thermodynamic model of CSA and ternary binders were developed using CEMGEMS application to analyze the concrete behavior based on hydration products.</w:t>
      </w:r>
    </w:p>
    <w:p w14:paraId="5B322742" w14:textId="77777777" w:rsidR="00946879" w:rsidRPr="00B62365" w:rsidRDefault="00946879" w:rsidP="00946879">
      <w:pPr>
        <w:pStyle w:val="Heading4"/>
        <w:jc w:val="both"/>
        <w:rPr>
          <w:lang w:eastAsia="ja-JP"/>
        </w:rPr>
      </w:pPr>
      <w:r w:rsidRPr="00B62365">
        <w:rPr>
          <w:lang w:eastAsia="ja-JP"/>
        </w:rPr>
        <w:t>Chemical Composition and Microstructure</w:t>
      </w:r>
    </w:p>
    <w:p w14:paraId="2E19073D" w14:textId="17E09595" w:rsidR="00946879" w:rsidRPr="00B62365" w:rsidRDefault="00946879" w:rsidP="00946879">
      <w:pPr>
        <w:spacing w:line="480" w:lineRule="auto"/>
        <w:jc w:val="both"/>
      </w:pPr>
      <w:bookmarkStart w:id="83" w:name="_Hlk103180714"/>
      <w:r w:rsidRPr="00B62365">
        <w:t xml:space="preserve">The progression of hydration reaction was studied using powder binders, hydrated binders after 6 hour and 28 days using X-ray diffraction with 0.3 w/b ratio. </w:t>
      </w:r>
      <w:bookmarkEnd w:id="83"/>
      <w:r w:rsidRPr="00B62365">
        <w:t xml:space="preserve">A </w:t>
      </w:r>
      <w:proofErr w:type="spellStart"/>
      <w:r w:rsidRPr="00B62365">
        <w:t>PANalytical's</w:t>
      </w:r>
      <w:proofErr w:type="spellEnd"/>
      <w:r w:rsidRPr="00B62365">
        <w:t xml:space="preserve"> </w:t>
      </w:r>
      <w:proofErr w:type="spellStart"/>
      <w:r w:rsidRPr="00B62365">
        <w:t>XPert</w:t>
      </w:r>
      <w:proofErr w:type="spellEnd"/>
      <w:r w:rsidRPr="00B62365">
        <w:t xml:space="preserve"> Pro MPD diffractometer with an X-ray source of Cu Kα radiation (λ = 1.5405 Å) was used to examine the samples in the range of 8° to 55° 2Ɵ with a step size of 0.02°. The X-ray tube voltage and current were fixed at 40 kV and 40 mA, respectively. The measurement of each diffraction pattern last approx. 15 minutes. The</w:t>
      </w:r>
      <w:r w:rsidRPr="00B62365">
        <w:rPr>
          <w:color w:val="FF0000"/>
          <w:lang w:eastAsia="ja-JP"/>
        </w:rPr>
        <w:t xml:space="preserve"> </w:t>
      </w:r>
      <w:r w:rsidRPr="00B62365">
        <w:t>evolution of the crystalline phases in the hydrating paste were then analyzed </w:t>
      </w:r>
      <w:r w:rsidRPr="00B62365">
        <w:rPr>
          <w:i/>
          <w:iCs/>
        </w:rPr>
        <w:t>in-situ</w:t>
      </w:r>
      <w:r w:rsidRPr="00B62365">
        <w:t xml:space="preserve"> over time at 6 hours, and 28 days. The obtained XRD patterns were then processed using the </w:t>
      </w:r>
      <w:proofErr w:type="spellStart"/>
      <w:r w:rsidRPr="00B62365">
        <w:t>X'Pert</w:t>
      </w:r>
      <w:proofErr w:type="spellEnd"/>
      <w:r w:rsidRPr="00B62365">
        <w:t xml:space="preserve"> </w:t>
      </w:r>
      <w:proofErr w:type="spellStart"/>
      <w:r w:rsidRPr="00B62365">
        <w:t>Highscore</w:t>
      </w:r>
      <w:proofErr w:type="spellEnd"/>
      <w:r w:rsidRPr="00B62365">
        <w:t xml:space="preserve"> Plus (</w:t>
      </w:r>
      <w:proofErr w:type="spellStart"/>
      <w:r w:rsidRPr="00B62365">
        <w:t>PANalytical</w:t>
      </w:r>
      <w:proofErr w:type="spellEnd"/>
      <w:r w:rsidRPr="00B62365">
        <w:t xml:space="preserve">) software. Rietveld analysis was done on </w:t>
      </w:r>
      <w:proofErr w:type="spellStart"/>
      <w:r w:rsidRPr="00B62365">
        <w:t>unhydrated</w:t>
      </w:r>
      <w:proofErr w:type="spellEnd"/>
      <w:r w:rsidRPr="00B62365">
        <w:t xml:space="preserve"> </w:t>
      </w:r>
    </w:p>
    <w:p w14:paraId="33742C1A" w14:textId="49954EDF" w:rsidR="00CB5AB6" w:rsidRDefault="00CB5AB6" w:rsidP="00DB4D17">
      <w:pPr>
        <w:pStyle w:val="Caption"/>
        <w:spacing w:line="480" w:lineRule="auto"/>
        <w:jc w:val="both"/>
      </w:pPr>
      <w:bookmarkStart w:id="84" w:name="_Toc119270962"/>
      <w:r>
        <w:lastRenderedPageBreak/>
        <w:t xml:space="preserve">Table </w:t>
      </w:r>
      <w:fldSimple w:instr=" SEQ Table \* ARABIC ">
        <w:r w:rsidR="00EE7373">
          <w:rPr>
            <w:noProof/>
          </w:rPr>
          <w:t>7</w:t>
        </w:r>
      </w:fldSimple>
      <w:r>
        <w:t xml:space="preserve">: </w:t>
      </w:r>
      <w:r w:rsidRPr="004A3056">
        <w:t>Chemical composition of the cementitious materials collected from manufacturers and the phase composition determined by quantitative XRD analysis.</w:t>
      </w:r>
      <w:bookmarkEnd w:id="84"/>
    </w:p>
    <w:tbl>
      <w:tblPr>
        <w:tblStyle w:val="TableGrid"/>
        <w:tblW w:w="0" w:type="auto"/>
        <w:jc w:val="center"/>
        <w:tblLook w:val="04A0" w:firstRow="1" w:lastRow="0" w:firstColumn="1" w:lastColumn="0" w:noHBand="0" w:noVBand="1"/>
      </w:tblPr>
      <w:tblGrid>
        <w:gridCol w:w="3456"/>
        <w:gridCol w:w="1872"/>
        <w:gridCol w:w="1728"/>
        <w:gridCol w:w="990"/>
      </w:tblGrid>
      <w:tr w:rsidR="00817198" w:rsidRPr="00B62365" w14:paraId="730BA405" w14:textId="77777777" w:rsidTr="00817198">
        <w:trPr>
          <w:trHeight w:val="240"/>
          <w:jc w:val="center"/>
        </w:trPr>
        <w:tc>
          <w:tcPr>
            <w:tcW w:w="3456" w:type="dxa"/>
            <w:tcBorders>
              <w:top w:val="single" w:sz="4" w:space="0" w:color="auto"/>
              <w:left w:val="nil"/>
              <w:bottom w:val="single" w:sz="4" w:space="0" w:color="auto"/>
              <w:right w:val="nil"/>
            </w:tcBorders>
            <w:vAlign w:val="center"/>
          </w:tcPr>
          <w:p w14:paraId="4FA43844" w14:textId="77777777" w:rsidR="00817198" w:rsidRPr="00B62365" w:rsidRDefault="00817198" w:rsidP="00DB4D17">
            <w:pPr>
              <w:spacing w:line="480" w:lineRule="auto"/>
              <w:jc w:val="both"/>
            </w:pPr>
            <w:r w:rsidRPr="00B62365">
              <w:t>Oxide (</w:t>
            </w:r>
            <w:proofErr w:type="spellStart"/>
            <w:r w:rsidRPr="00B62365">
              <w:t>wt</w:t>
            </w:r>
            <w:proofErr w:type="spellEnd"/>
            <w:r w:rsidRPr="00B62365">
              <w:t>%)</w:t>
            </w:r>
          </w:p>
        </w:tc>
        <w:tc>
          <w:tcPr>
            <w:tcW w:w="1872" w:type="dxa"/>
            <w:tcBorders>
              <w:top w:val="single" w:sz="4" w:space="0" w:color="auto"/>
              <w:left w:val="nil"/>
              <w:bottom w:val="single" w:sz="4" w:space="0" w:color="auto"/>
              <w:right w:val="nil"/>
            </w:tcBorders>
            <w:vAlign w:val="center"/>
          </w:tcPr>
          <w:p w14:paraId="6A0F75A6" w14:textId="77777777" w:rsidR="00817198" w:rsidRPr="00B62365" w:rsidRDefault="00817198" w:rsidP="00DB4D17">
            <w:pPr>
              <w:spacing w:line="480" w:lineRule="auto"/>
              <w:jc w:val="both"/>
            </w:pPr>
            <w:r w:rsidRPr="00B62365">
              <w:t>Type III cement</w:t>
            </w:r>
          </w:p>
        </w:tc>
        <w:tc>
          <w:tcPr>
            <w:tcW w:w="1728" w:type="dxa"/>
            <w:tcBorders>
              <w:top w:val="single" w:sz="4" w:space="0" w:color="auto"/>
              <w:left w:val="nil"/>
              <w:bottom w:val="single" w:sz="4" w:space="0" w:color="auto"/>
              <w:right w:val="nil"/>
            </w:tcBorders>
            <w:vAlign w:val="center"/>
          </w:tcPr>
          <w:p w14:paraId="6E213F30" w14:textId="77777777" w:rsidR="00817198" w:rsidRPr="00B62365" w:rsidRDefault="00817198" w:rsidP="00DB4D17">
            <w:pPr>
              <w:spacing w:line="480" w:lineRule="auto"/>
              <w:jc w:val="both"/>
            </w:pPr>
            <w:r w:rsidRPr="00B62365">
              <w:t>CSA cement</w:t>
            </w:r>
          </w:p>
        </w:tc>
        <w:tc>
          <w:tcPr>
            <w:tcW w:w="990" w:type="dxa"/>
            <w:tcBorders>
              <w:top w:val="single" w:sz="4" w:space="0" w:color="auto"/>
              <w:left w:val="nil"/>
              <w:bottom w:val="single" w:sz="4" w:space="0" w:color="auto"/>
              <w:right w:val="nil"/>
            </w:tcBorders>
            <w:vAlign w:val="center"/>
          </w:tcPr>
          <w:p w14:paraId="0C820522" w14:textId="77777777" w:rsidR="00817198" w:rsidRPr="00B62365" w:rsidRDefault="00817198" w:rsidP="00DB4D17">
            <w:pPr>
              <w:spacing w:line="480" w:lineRule="auto"/>
              <w:jc w:val="both"/>
            </w:pPr>
            <w:r w:rsidRPr="00B62365">
              <w:t>GGBFS</w:t>
            </w:r>
          </w:p>
        </w:tc>
      </w:tr>
      <w:tr w:rsidR="00817198" w:rsidRPr="00B62365" w14:paraId="7F518CB1" w14:textId="77777777" w:rsidTr="00817198">
        <w:trPr>
          <w:trHeight w:val="246"/>
          <w:jc w:val="center"/>
        </w:trPr>
        <w:tc>
          <w:tcPr>
            <w:tcW w:w="3456" w:type="dxa"/>
            <w:tcBorders>
              <w:top w:val="single" w:sz="4" w:space="0" w:color="auto"/>
              <w:left w:val="nil"/>
              <w:bottom w:val="nil"/>
              <w:right w:val="nil"/>
            </w:tcBorders>
            <w:vAlign w:val="center"/>
          </w:tcPr>
          <w:p w14:paraId="20A03646" w14:textId="77777777" w:rsidR="00817198" w:rsidRPr="00B62365" w:rsidRDefault="00817198" w:rsidP="00DB4D17">
            <w:pPr>
              <w:spacing w:line="480" w:lineRule="auto"/>
              <w:jc w:val="both"/>
            </w:pPr>
            <w:r w:rsidRPr="00B62365">
              <w:t>SiO</w:t>
            </w:r>
            <w:r w:rsidRPr="00B62365">
              <w:rPr>
                <w:vertAlign w:val="subscript"/>
              </w:rPr>
              <w:t>2</w:t>
            </w:r>
          </w:p>
        </w:tc>
        <w:tc>
          <w:tcPr>
            <w:tcW w:w="1872" w:type="dxa"/>
            <w:tcBorders>
              <w:top w:val="single" w:sz="4" w:space="0" w:color="auto"/>
              <w:left w:val="nil"/>
              <w:bottom w:val="nil"/>
              <w:right w:val="nil"/>
            </w:tcBorders>
            <w:vAlign w:val="center"/>
          </w:tcPr>
          <w:p w14:paraId="3D4EE8FB" w14:textId="77777777" w:rsidR="00817198" w:rsidRPr="00B62365" w:rsidRDefault="00817198" w:rsidP="00DB4D17">
            <w:pPr>
              <w:spacing w:line="480" w:lineRule="auto"/>
              <w:jc w:val="both"/>
            </w:pPr>
            <w:r w:rsidRPr="00B62365">
              <w:t>20.4</w:t>
            </w:r>
          </w:p>
        </w:tc>
        <w:tc>
          <w:tcPr>
            <w:tcW w:w="1728" w:type="dxa"/>
            <w:tcBorders>
              <w:top w:val="single" w:sz="4" w:space="0" w:color="auto"/>
              <w:left w:val="nil"/>
              <w:bottom w:val="nil"/>
              <w:right w:val="nil"/>
            </w:tcBorders>
            <w:vAlign w:val="center"/>
          </w:tcPr>
          <w:p w14:paraId="174CBEF3" w14:textId="77777777" w:rsidR="00817198" w:rsidRPr="00B62365" w:rsidRDefault="00817198" w:rsidP="00DB4D17">
            <w:pPr>
              <w:spacing w:line="480" w:lineRule="auto"/>
              <w:jc w:val="both"/>
            </w:pPr>
            <w:r w:rsidRPr="00B62365">
              <w:t>8.9</w:t>
            </w:r>
          </w:p>
        </w:tc>
        <w:tc>
          <w:tcPr>
            <w:tcW w:w="990" w:type="dxa"/>
            <w:tcBorders>
              <w:top w:val="single" w:sz="4" w:space="0" w:color="auto"/>
              <w:left w:val="nil"/>
              <w:bottom w:val="nil"/>
              <w:right w:val="nil"/>
            </w:tcBorders>
            <w:vAlign w:val="center"/>
          </w:tcPr>
          <w:p w14:paraId="76463AFA" w14:textId="77777777" w:rsidR="00817198" w:rsidRPr="00B62365" w:rsidRDefault="00817198" w:rsidP="00DB4D17">
            <w:pPr>
              <w:spacing w:line="480" w:lineRule="auto"/>
              <w:jc w:val="both"/>
            </w:pPr>
            <w:r w:rsidRPr="00B62365">
              <w:t>33.8</w:t>
            </w:r>
          </w:p>
        </w:tc>
      </w:tr>
      <w:tr w:rsidR="00817198" w:rsidRPr="00B62365" w14:paraId="11B49FF1" w14:textId="77777777" w:rsidTr="00817198">
        <w:trPr>
          <w:trHeight w:val="240"/>
          <w:jc w:val="center"/>
        </w:trPr>
        <w:tc>
          <w:tcPr>
            <w:tcW w:w="3456" w:type="dxa"/>
            <w:tcBorders>
              <w:top w:val="nil"/>
              <w:left w:val="nil"/>
              <w:bottom w:val="nil"/>
              <w:right w:val="nil"/>
            </w:tcBorders>
            <w:vAlign w:val="center"/>
          </w:tcPr>
          <w:p w14:paraId="768F5683" w14:textId="77777777" w:rsidR="00817198" w:rsidRPr="00B62365" w:rsidRDefault="00817198" w:rsidP="00DB4D17">
            <w:pPr>
              <w:spacing w:line="480" w:lineRule="auto"/>
              <w:jc w:val="both"/>
            </w:pPr>
            <w:r w:rsidRPr="00B62365">
              <w:t>Al</w:t>
            </w:r>
            <w:r w:rsidRPr="00B62365">
              <w:rPr>
                <w:vertAlign w:val="subscript"/>
              </w:rPr>
              <w:t>2</w:t>
            </w:r>
            <w:r w:rsidRPr="00B62365">
              <w:t>O</w:t>
            </w:r>
            <w:r w:rsidRPr="00B62365">
              <w:rPr>
                <w:vertAlign w:val="subscript"/>
              </w:rPr>
              <w:t>3</w:t>
            </w:r>
          </w:p>
        </w:tc>
        <w:tc>
          <w:tcPr>
            <w:tcW w:w="1872" w:type="dxa"/>
            <w:tcBorders>
              <w:top w:val="nil"/>
              <w:left w:val="nil"/>
              <w:bottom w:val="nil"/>
              <w:right w:val="nil"/>
            </w:tcBorders>
            <w:vAlign w:val="center"/>
          </w:tcPr>
          <w:p w14:paraId="73F6D54D" w14:textId="77777777" w:rsidR="00817198" w:rsidRPr="00B62365" w:rsidRDefault="00817198" w:rsidP="00DB4D17">
            <w:pPr>
              <w:spacing w:line="480" w:lineRule="auto"/>
              <w:jc w:val="both"/>
            </w:pPr>
            <w:r w:rsidRPr="00B62365">
              <w:t>4.5</w:t>
            </w:r>
          </w:p>
        </w:tc>
        <w:tc>
          <w:tcPr>
            <w:tcW w:w="1728" w:type="dxa"/>
            <w:tcBorders>
              <w:top w:val="nil"/>
              <w:left w:val="nil"/>
              <w:bottom w:val="nil"/>
              <w:right w:val="nil"/>
            </w:tcBorders>
            <w:vAlign w:val="center"/>
          </w:tcPr>
          <w:p w14:paraId="5F61D299" w14:textId="77777777" w:rsidR="00817198" w:rsidRPr="00B62365" w:rsidRDefault="00817198" w:rsidP="00DB4D17">
            <w:pPr>
              <w:spacing w:line="480" w:lineRule="auto"/>
              <w:jc w:val="both"/>
            </w:pPr>
            <w:r w:rsidRPr="00B62365">
              <w:t>22.4</w:t>
            </w:r>
          </w:p>
        </w:tc>
        <w:tc>
          <w:tcPr>
            <w:tcW w:w="990" w:type="dxa"/>
            <w:tcBorders>
              <w:top w:val="nil"/>
              <w:left w:val="nil"/>
              <w:bottom w:val="nil"/>
              <w:right w:val="nil"/>
            </w:tcBorders>
            <w:vAlign w:val="center"/>
          </w:tcPr>
          <w:p w14:paraId="46D91983" w14:textId="77777777" w:rsidR="00817198" w:rsidRPr="00B62365" w:rsidRDefault="00817198" w:rsidP="00DB4D17">
            <w:pPr>
              <w:spacing w:line="480" w:lineRule="auto"/>
              <w:jc w:val="both"/>
            </w:pPr>
            <w:r w:rsidRPr="00B62365">
              <w:t>10</w:t>
            </w:r>
          </w:p>
        </w:tc>
      </w:tr>
      <w:tr w:rsidR="00817198" w:rsidRPr="00B62365" w14:paraId="7F0A8C78" w14:textId="77777777" w:rsidTr="00817198">
        <w:trPr>
          <w:trHeight w:val="246"/>
          <w:jc w:val="center"/>
        </w:trPr>
        <w:tc>
          <w:tcPr>
            <w:tcW w:w="3456" w:type="dxa"/>
            <w:tcBorders>
              <w:top w:val="nil"/>
              <w:left w:val="nil"/>
              <w:bottom w:val="nil"/>
              <w:right w:val="nil"/>
            </w:tcBorders>
            <w:vAlign w:val="center"/>
          </w:tcPr>
          <w:p w14:paraId="5968A2DC" w14:textId="77777777" w:rsidR="00817198" w:rsidRPr="00B62365" w:rsidRDefault="00817198" w:rsidP="00DB4D17">
            <w:pPr>
              <w:spacing w:line="480" w:lineRule="auto"/>
              <w:jc w:val="both"/>
            </w:pPr>
            <w:r w:rsidRPr="00B62365">
              <w:t>Fe</w:t>
            </w:r>
            <w:r w:rsidRPr="00B62365">
              <w:rPr>
                <w:vertAlign w:val="subscript"/>
              </w:rPr>
              <w:t>2</w:t>
            </w:r>
            <w:r w:rsidRPr="00B62365">
              <w:t>O</w:t>
            </w:r>
            <w:r w:rsidRPr="00B62365">
              <w:rPr>
                <w:vertAlign w:val="subscript"/>
              </w:rPr>
              <w:t>3</w:t>
            </w:r>
          </w:p>
        </w:tc>
        <w:tc>
          <w:tcPr>
            <w:tcW w:w="1872" w:type="dxa"/>
            <w:tcBorders>
              <w:top w:val="nil"/>
              <w:left w:val="nil"/>
              <w:bottom w:val="nil"/>
              <w:right w:val="nil"/>
            </w:tcBorders>
            <w:vAlign w:val="center"/>
          </w:tcPr>
          <w:p w14:paraId="1E3CC89C" w14:textId="77777777" w:rsidR="00817198" w:rsidRPr="00B62365" w:rsidRDefault="00817198" w:rsidP="00DB4D17">
            <w:pPr>
              <w:spacing w:line="480" w:lineRule="auto"/>
              <w:jc w:val="both"/>
            </w:pPr>
            <w:r w:rsidRPr="00B62365">
              <w:t>3.3</w:t>
            </w:r>
          </w:p>
        </w:tc>
        <w:tc>
          <w:tcPr>
            <w:tcW w:w="1728" w:type="dxa"/>
            <w:tcBorders>
              <w:top w:val="nil"/>
              <w:left w:val="nil"/>
              <w:bottom w:val="nil"/>
              <w:right w:val="nil"/>
            </w:tcBorders>
            <w:vAlign w:val="center"/>
          </w:tcPr>
          <w:p w14:paraId="1CE8D7B9" w14:textId="77777777" w:rsidR="00817198" w:rsidRPr="00B62365" w:rsidRDefault="00817198" w:rsidP="00DB4D17">
            <w:pPr>
              <w:spacing w:line="480" w:lineRule="auto"/>
              <w:jc w:val="both"/>
            </w:pPr>
            <w:r w:rsidRPr="00B62365">
              <w:t>2.0</w:t>
            </w:r>
          </w:p>
        </w:tc>
        <w:tc>
          <w:tcPr>
            <w:tcW w:w="990" w:type="dxa"/>
            <w:tcBorders>
              <w:top w:val="nil"/>
              <w:left w:val="nil"/>
              <w:bottom w:val="nil"/>
              <w:right w:val="nil"/>
            </w:tcBorders>
            <w:vAlign w:val="center"/>
          </w:tcPr>
          <w:p w14:paraId="2BA89FE3" w14:textId="77777777" w:rsidR="00817198" w:rsidRPr="00B62365" w:rsidRDefault="00817198" w:rsidP="00DB4D17">
            <w:pPr>
              <w:spacing w:line="480" w:lineRule="auto"/>
              <w:jc w:val="both"/>
            </w:pPr>
            <w:r w:rsidRPr="00B62365">
              <w:t>0.4</w:t>
            </w:r>
          </w:p>
        </w:tc>
      </w:tr>
      <w:tr w:rsidR="00817198" w:rsidRPr="00B62365" w14:paraId="1A9FEA3A" w14:textId="77777777" w:rsidTr="00817198">
        <w:trPr>
          <w:trHeight w:val="240"/>
          <w:jc w:val="center"/>
        </w:trPr>
        <w:tc>
          <w:tcPr>
            <w:tcW w:w="3456" w:type="dxa"/>
            <w:tcBorders>
              <w:top w:val="nil"/>
              <w:left w:val="nil"/>
              <w:bottom w:val="nil"/>
              <w:right w:val="nil"/>
            </w:tcBorders>
            <w:vAlign w:val="center"/>
          </w:tcPr>
          <w:p w14:paraId="52BBE2F6" w14:textId="77777777" w:rsidR="00817198" w:rsidRPr="00B62365" w:rsidRDefault="00817198" w:rsidP="00DB4D17">
            <w:pPr>
              <w:spacing w:line="480" w:lineRule="auto"/>
              <w:jc w:val="both"/>
            </w:pPr>
            <w:r w:rsidRPr="00B62365">
              <w:t>TiO</w:t>
            </w:r>
            <w:r w:rsidRPr="00B62365">
              <w:rPr>
                <w:vertAlign w:val="subscript"/>
              </w:rPr>
              <w:t>2</w:t>
            </w:r>
          </w:p>
        </w:tc>
        <w:tc>
          <w:tcPr>
            <w:tcW w:w="1872" w:type="dxa"/>
            <w:tcBorders>
              <w:top w:val="nil"/>
              <w:left w:val="nil"/>
              <w:bottom w:val="nil"/>
              <w:right w:val="nil"/>
            </w:tcBorders>
            <w:vAlign w:val="center"/>
          </w:tcPr>
          <w:p w14:paraId="0CFECB84" w14:textId="77777777" w:rsidR="00817198" w:rsidRPr="00B62365" w:rsidRDefault="00817198" w:rsidP="00DB4D17">
            <w:pPr>
              <w:spacing w:line="480" w:lineRule="auto"/>
              <w:jc w:val="both"/>
            </w:pPr>
            <w:r w:rsidRPr="00B62365">
              <w:t>—</w:t>
            </w:r>
          </w:p>
        </w:tc>
        <w:tc>
          <w:tcPr>
            <w:tcW w:w="1728" w:type="dxa"/>
            <w:tcBorders>
              <w:top w:val="nil"/>
              <w:left w:val="nil"/>
              <w:bottom w:val="nil"/>
              <w:right w:val="nil"/>
            </w:tcBorders>
            <w:vAlign w:val="center"/>
          </w:tcPr>
          <w:p w14:paraId="25D239C2" w14:textId="77777777" w:rsidR="00817198" w:rsidRPr="00B62365" w:rsidRDefault="00817198" w:rsidP="00DB4D17">
            <w:pPr>
              <w:spacing w:line="480" w:lineRule="auto"/>
              <w:jc w:val="both"/>
            </w:pPr>
            <w:r w:rsidRPr="00B62365">
              <w:t>1.0</w:t>
            </w:r>
          </w:p>
        </w:tc>
        <w:tc>
          <w:tcPr>
            <w:tcW w:w="990" w:type="dxa"/>
            <w:tcBorders>
              <w:top w:val="nil"/>
              <w:left w:val="nil"/>
              <w:bottom w:val="nil"/>
              <w:right w:val="nil"/>
            </w:tcBorders>
            <w:vAlign w:val="center"/>
          </w:tcPr>
          <w:p w14:paraId="0CFE80CD" w14:textId="77777777" w:rsidR="00817198" w:rsidRPr="00B62365" w:rsidRDefault="00817198" w:rsidP="00DB4D17">
            <w:pPr>
              <w:spacing w:line="480" w:lineRule="auto"/>
              <w:jc w:val="both"/>
            </w:pPr>
            <w:r w:rsidRPr="00B62365">
              <w:t>—</w:t>
            </w:r>
          </w:p>
        </w:tc>
      </w:tr>
      <w:tr w:rsidR="00817198" w:rsidRPr="00B62365" w14:paraId="05A9D620" w14:textId="77777777" w:rsidTr="00817198">
        <w:trPr>
          <w:trHeight w:val="246"/>
          <w:jc w:val="center"/>
        </w:trPr>
        <w:tc>
          <w:tcPr>
            <w:tcW w:w="3456" w:type="dxa"/>
            <w:tcBorders>
              <w:top w:val="nil"/>
              <w:left w:val="nil"/>
              <w:bottom w:val="nil"/>
              <w:right w:val="nil"/>
            </w:tcBorders>
            <w:vAlign w:val="center"/>
          </w:tcPr>
          <w:p w14:paraId="03E97DED" w14:textId="77777777" w:rsidR="00817198" w:rsidRPr="00B62365" w:rsidRDefault="00817198" w:rsidP="00DB4D17">
            <w:pPr>
              <w:spacing w:line="480" w:lineRule="auto"/>
              <w:jc w:val="both"/>
            </w:pPr>
            <w:proofErr w:type="spellStart"/>
            <w:r w:rsidRPr="00B62365">
              <w:t>CaO</w:t>
            </w:r>
            <w:proofErr w:type="spellEnd"/>
          </w:p>
        </w:tc>
        <w:tc>
          <w:tcPr>
            <w:tcW w:w="1872" w:type="dxa"/>
            <w:tcBorders>
              <w:top w:val="nil"/>
              <w:left w:val="nil"/>
              <w:bottom w:val="nil"/>
              <w:right w:val="nil"/>
            </w:tcBorders>
            <w:vAlign w:val="center"/>
          </w:tcPr>
          <w:p w14:paraId="2F90B22F" w14:textId="77777777" w:rsidR="00817198" w:rsidRPr="00B62365" w:rsidRDefault="00817198" w:rsidP="00DB4D17">
            <w:pPr>
              <w:spacing w:line="480" w:lineRule="auto"/>
              <w:jc w:val="both"/>
            </w:pPr>
            <w:r w:rsidRPr="00B62365">
              <w:t>63.4</w:t>
            </w:r>
          </w:p>
        </w:tc>
        <w:tc>
          <w:tcPr>
            <w:tcW w:w="1728" w:type="dxa"/>
            <w:tcBorders>
              <w:top w:val="nil"/>
              <w:left w:val="nil"/>
              <w:bottom w:val="nil"/>
              <w:right w:val="nil"/>
            </w:tcBorders>
            <w:vAlign w:val="center"/>
          </w:tcPr>
          <w:p w14:paraId="5D107AAE" w14:textId="77777777" w:rsidR="00817198" w:rsidRPr="00B62365" w:rsidRDefault="00817198" w:rsidP="00DB4D17">
            <w:pPr>
              <w:spacing w:line="480" w:lineRule="auto"/>
              <w:jc w:val="both"/>
            </w:pPr>
            <w:r w:rsidRPr="00B62365">
              <w:t>45.0</w:t>
            </w:r>
          </w:p>
        </w:tc>
        <w:tc>
          <w:tcPr>
            <w:tcW w:w="990" w:type="dxa"/>
            <w:tcBorders>
              <w:top w:val="nil"/>
              <w:left w:val="nil"/>
              <w:bottom w:val="nil"/>
              <w:right w:val="nil"/>
            </w:tcBorders>
            <w:vAlign w:val="center"/>
          </w:tcPr>
          <w:p w14:paraId="5C3F5B99" w14:textId="77777777" w:rsidR="00817198" w:rsidRPr="00B62365" w:rsidRDefault="00817198" w:rsidP="00DB4D17">
            <w:pPr>
              <w:spacing w:line="480" w:lineRule="auto"/>
              <w:jc w:val="both"/>
            </w:pPr>
            <w:r w:rsidRPr="00B62365">
              <w:t>41.7</w:t>
            </w:r>
          </w:p>
        </w:tc>
      </w:tr>
      <w:tr w:rsidR="00817198" w:rsidRPr="00B62365" w14:paraId="5CDDBB5D" w14:textId="77777777" w:rsidTr="00817198">
        <w:trPr>
          <w:trHeight w:val="240"/>
          <w:jc w:val="center"/>
        </w:trPr>
        <w:tc>
          <w:tcPr>
            <w:tcW w:w="3456" w:type="dxa"/>
            <w:tcBorders>
              <w:top w:val="nil"/>
              <w:left w:val="nil"/>
              <w:bottom w:val="nil"/>
              <w:right w:val="nil"/>
            </w:tcBorders>
            <w:vAlign w:val="center"/>
          </w:tcPr>
          <w:p w14:paraId="5F883F6C" w14:textId="77777777" w:rsidR="00817198" w:rsidRPr="00B62365" w:rsidRDefault="00817198" w:rsidP="00DB4D17">
            <w:pPr>
              <w:spacing w:line="480" w:lineRule="auto"/>
              <w:jc w:val="both"/>
            </w:pPr>
            <w:r w:rsidRPr="00B62365">
              <w:t>MgO</w:t>
            </w:r>
          </w:p>
        </w:tc>
        <w:tc>
          <w:tcPr>
            <w:tcW w:w="1872" w:type="dxa"/>
            <w:tcBorders>
              <w:top w:val="nil"/>
              <w:left w:val="nil"/>
              <w:bottom w:val="nil"/>
              <w:right w:val="nil"/>
            </w:tcBorders>
            <w:vAlign w:val="center"/>
          </w:tcPr>
          <w:p w14:paraId="08F5FC1D" w14:textId="77777777" w:rsidR="00817198" w:rsidRPr="00B62365" w:rsidRDefault="00817198" w:rsidP="00DB4D17">
            <w:pPr>
              <w:spacing w:line="480" w:lineRule="auto"/>
              <w:jc w:val="both"/>
            </w:pPr>
            <w:r w:rsidRPr="00B62365">
              <w:t>3.4</w:t>
            </w:r>
          </w:p>
        </w:tc>
        <w:tc>
          <w:tcPr>
            <w:tcW w:w="1728" w:type="dxa"/>
            <w:tcBorders>
              <w:top w:val="nil"/>
              <w:left w:val="nil"/>
              <w:bottom w:val="nil"/>
              <w:right w:val="nil"/>
            </w:tcBorders>
            <w:vAlign w:val="center"/>
          </w:tcPr>
          <w:p w14:paraId="5FD58AE6" w14:textId="77777777" w:rsidR="00817198" w:rsidRPr="00B62365" w:rsidRDefault="00817198" w:rsidP="00DB4D17">
            <w:pPr>
              <w:spacing w:line="480" w:lineRule="auto"/>
              <w:jc w:val="both"/>
            </w:pPr>
            <w:r w:rsidRPr="00B62365">
              <w:t>1.5</w:t>
            </w:r>
          </w:p>
        </w:tc>
        <w:tc>
          <w:tcPr>
            <w:tcW w:w="990" w:type="dxa"/>
            <w:tcBorders>
              <w:top w:val="nil"/>
              <w:left w:val="nil"/>
              <w:bottom w:val="nil"/>
              <w:right w:val="nil"/>
            </w:tcBorders>
            <w:vAlign w:val="center"/>
          </w:tcPr>
          <w:p w14:paraId="1E3E7365" w14:textId="77777777" w:rsidR="00817198" w:rsidRPr="00B62365" w:rsidRDefault="00817198" w:rsidP="00DB4D17">
            <w:pPr>
              <w:spacing w:line="480" w:lineRule="auto"/>
              <w:jc w:val="both"/>
            </w:pPr>
            <w:r w:rsidRPr="00B62365">
              <w:t>7.4</w:t>
            </w:r>
          </w:p>
        </w:tc>
      </w:tr>
      <w:tr w:rsidR="00817198" w:rsidRPr="00B62365" w14:paraId="4D275D1C" w14:textId="77777777" w:rsidTr="00817198">
        <w:trPr>
          <w:trHeight w:val="246"/>
          <w:jc w:val="center"/>
        </w:trPr>
        <w:tc>
          <w:tcPr>
            <w:tcW w:w="3456" w:type="dxa"/>
            <w:tcBorders>
              <w:top w:val="nil"/>
              <w:left w:val="nil"/>
              <w:bottom w:val="nil"/>
              <w:right w:val="nil"/>
            </w:tcBorders>
            <w:vAlign w:val="center"/>
          </w:tcPr>
          <w:p w14:paraId="4169B82D" w14:textId="77777777" w:rsidR="00817198" w:rsidRPr="00B62365" w:rsidRDefault="00817198" w:rsidP="00DB4D17">
            <w:pPr>
              <w:spacing w:line="480" w:lineRule="auto"/>
              <w:jc w:val="both"/>
            </w:pPr>
            <w:r w:rsidRPr="00B62365">
              <w:t>SO</w:t>
            </w:r>
            <w:r w:rsidRPr="00B62365">
              <w:rPr>
                <w:vertAlign w:val="subscript"/>
              </w:rPr>
              <w:t>3</w:t>
            </w:r>
          </w:p>
        </w:tc>
        <w:tc>
          <w:tcPr>
            <w:tcW w:w="1872" w:type="dxa"/>
            <w:tcBorders>
              <w:top w:val="nil"/>
              <w:left w:val="nil"/>
              <w:bottom w:val="nil"/>
              <w:right w:val="nil"/>
            </w:tcBorders>
            <w:vAlign w:val="center"/>
          </w:tcPr>
          <w:p w14:paraId="0FCB6493" w14:textId="77777777" w:rsidR="00817198" w:rsidRPr="00B62365" w:rsidRDefault="00817198" w:rsidP="00DB4D17">
            <w:pPr>
              <w:spacing w:line="480" w:lineRule="auto"/>
              <w:jc w:val="both"/>
            </w:pPr>
            <w:r w:rsidRPr="00B62365">
              <w:t>2.7</w:t>
            </w:r>
          </w:p>
        </w:tc>
        <w:tc>
          <w:tcPr>
            <w:tcW w:w="1728" w:type="dxa"/>
            <w:tcBorders>
              <w:top w:val="nil"/>
              <w:left w:val="nil"/>
              <w:bottom w:val="nil"/>
              <w:right w:val="nil"/>
            </w:tcBorders>
            <w:vAlign w:val="center"/>
          </w:tcPr>
          <w:p w14:paraId="08DE2729" w14:textId="77777777" w:rsidR="00817198" w:rsidRPr="00B62365" w:rsidRDefault="00817198" w:rsidP="00DB4D17">
            <w:pPr>
              <w:spacing w:line="480" w:lineRule="auto"/>
              <w:jc w:val="both"/>
            </w:pPr>
            <w:r w:rsidRPr="00B62365">
              <w:t>16.85</w:t>
            </w:r>
          </w:p>
        </w:tc>
        <w:tc>
          <w:tcPr>
            <w:tcW w:w="990" w:type="dxa"/>
            <w:tcBorders>
              <w:top w:val="nil"/>
              <w:left w:val="nil"/>
              <w:bottom w:val="nil"/>
              <w:right w:val="nil"/>
            </w:tcBorders>
            <w:vAlign w:val="center"/>
          </w:tcPr>
          <w:p w14:paraId="4D90F582" w14:textId="77777777" w:rsidR="00817198" w:rsidRPr="00B62365" w:rsidRDefault="00817198" w:rsidP="00DB4D17">
            <w:pPr>
              <w:spacing w:line="480" w:lineRule="auto"/>
              <w:jc w:val="both"/>
            </w:pPr>
            <w:r w:rsidRPr="00B62365">
              <w:t>2.4</w:t>
            </w:r>
          </w:p>
        </w:tc>
      </w:tr>
      <w:tr w:rsidR="00817198" w:rsidRPr="00B62365" w14:paraId="025EF9B7" w14:textId="77777777" w:rsidTr="00817198">
        <w:trPr>
          <w:trHeight w:val="206"/>
          <w:jc w:val="center"/>
        </w:trPr>
        <w:tc>
          <w:tcPr>
            <w:tcW w:w="3456" w:type="dxa"/>
            <w:tcBorders>
              <w:top w:val="nil"/>
              <w:left w:val="nil"/>
              <w:bottom w:val="nil"/>
              <w:right w:val="nil"/>
            </w:tcBorders>
            <w:vAlign w:val="center"/>
          </w:tcPr>
          <w:p w14:paraId="7A2BCFB0" w14:textId="77777777" w:rsidR="00817198" w:rsidRPr="00B62365" w:rsidRDefault="00817198" w:rsidP="00DB4D17">
            <w:pPr>
              <w:spacing w:line="480" w:lineRule="auto"/>
              <w:jc w:val="both"/>
            </w:pPr>
            <w:r w:rsidRPr="00B62365">
              <w:t>Total alkali (Na</w:t>
            </w:r>
            <w:r w:rsidRPr="00B62365">
              <w:rPr>
                <w:vertAlign w:val="subscript"/>
              </w:rPr>
              <w:t>2</w:t>
            </w:r>
            <w:r w:rsidRPr="00B62365">
              <w:t>O+0.658K</w:t>
            </w:r>
            <w:r w:rsidRPr="00B62365">
              <w:rPr>
                <w:vertAlign w:val="subscript"/>
              </w:rPr>
              <w:t>2</w:t>
            </w:r>
            <w:r w:rsidRPr="00B62365">
              <w:t>O)</w:t>
            </w:r>
          </w:p>
        </w:tc>
        <w:tc>
          <w:tcPr>
            <w:tcW w:w="1872" w:type="dxa"/>
            <w:tcBorders>
              <w:top w:val="nil"/>
              <w:left w:val="nil"/>
              <w:bottom w:val="nil"/>
              <w:right w:val="nil"/>
            </w:tcBorders>
            <w:vAlign w:val="center"/>
          </w:tcPr>
          <w:p w14:paraId="7DCB8EF1" w14:textId="77777777" w:rsidR="00817198" w:rsidRPr="00B62365" w:rsidRDefault="00817198" w:rsidP="00DB4D17">
            <w:pPr>
              <w:spacing w:line="480" w:lineRule="auto"/>
              <w:jc w:val="both"/>
            </w:pPr>
            <w:r w:rsidRPr="00B62365">
              <w:t>0.58</w:t>
            </w:r>
          </w:p>
        </w:tc>
        <w:tc>
          <w:tcPr>
            <w:tcW w:w="1728" w:type="dxa"/>
            <w:tcBorders>
              <w:top w:val="nil"/>
              <w:left w:val="nil"/>
              <w:bottom w:val="nil"/>
              <w:right w:val="nil"/>
            </w:tcBorders>
            <w:vAlign w:val="center"/>
          </w:tcPr>
          <w:p w14:paraId="0537A512" w14:textId="77777777" w:rsidR="00817198" w:rsidRPr="00B62365" w:rsidRDefault="00817198" w:rsidP="00DB4D17">
            <w:pPr>
              <w:spacing w:line="480" w:lineRule="auto"/>
              <w:jc w:val="both"/>
            </w:pPr>
            <w:r w:rsidRPr="00B62365">
              <w:t>—</w:t>
            </w:r>
          </w:p>
        </w:tc>
        <w:tc>
          <w:tcPr>
            <w:tcW w:w="990" w:type="dxa"/>
            <w:tcBorders>
              <w:top w:val="nil"/>
              <w:left w:val="nil"/>
              <w:bottom w:val="nil"/>
              <w:right w:val="nil"/>
            </w:tcBorders>
            <w:vAlign w:val="center"/>
          </w:tcPr>
          <w:p w14:paraId="42C45E35" w14:textId="77777777" w:rsidR="00817198" w:rsidRPr="00B62365" w:rsidRDefault="00817198" w:rsidP="00DB4D17">
            <w:pPr>
              <w:spacing w:line="480" w:lineRule="auto"/>
              <w:jc w:val="both"/>
            </w:pPr>
            <w:r w:rsidRPr="00B62365">
              <w:t>—</w:t>
            </w:r>
          </w:p>
        </w:tc>
      </w:tr>
      <w:tr w:rsidR="00817198" w:rsidRPr="00B62365" w14:paraId="02FFD2E7" w14:textId="77777777" w:rsidTr="00817198">
        <w:trPr>
          <w:trHeight w:val="206"/>
          <w:jc w:val="center"/>
        </w:trPr>
        <w:tc>
          <w:tcPr>
            <w:tcW w:w="3456" w:type="dxa"/>
            <w:tcBorders>
              <w:top w:val="nil"/>
              <w:left w:val="nil"/>
              <w:bottom w:val="single" w:sz="4" w:space="0" w:color="auto"/>
              <w:right w:val="nil"/>
            </w:tcBorders>
            <w:vAlign w:val="center"/>
          </w:tcPr>
          <w:p w14:paraId="109E8885" w14:textId="77777777" w:rsidR="00817198" w:rsidRPr="00B62365" w:rsidRDefault="00817198" w:rsidP="00DB4D17">
            <w:pPr>
              <w:spacing w:line="480" w:lineRule="auto"/>
              <w:jc w:val="both"/>
            </w:pPr>
          </w:p>
        </w:tc>
        <w:tc>
          <w:tcPr>
            <w:tcW w:w="1872" w:type="dxa"/>
            <w:tcBorders>
              <w:top w:val="nil"/>
              <w:left w:val="nil"/>
              <w:bottom w:val="single" w:sz="4" w:space="0" w:color="auto"/>
              <w:right w:val="nil"/>
            </w:tcBorders>
            <w:vAlign w:val="center"/>
          </w:tcPr>
          <w:p w14:paraId="2CE82226" w14:textId="77777777" w:rsidR="00817198" w:rsidRPr="00B62365" w:rsidRDefault="00817198" w:rsidP="00DB4D17">
            <w:pPr>
              <w:spacing w:line="480" w:lineRule="auto"/>
              <w:jc w:val="both"/>
            </w:pPr>
          </w:p>
        </w:tc>
        <w:tc>
          <w:tcPr>
            <w:tcW w:w="1728" w:type="dxa"/>
            <w:tcBorders>
              <w:top w:val="nil"/>
              <w:left w:val="nil"/>
              <w:bottom w:val="single" w:sz="4" w:space="0" w:color="auto"/>
              <w:right w:val="nil"/>
            </w:tcBorders>
            <w:vAlign w:val="center"/>
          </w:tcPr>
          <w:p w14:paraId="6072CF63" w14:textId="77777777" w:rsidR="00817198" w:rsidRPr="00B62365" w:rsidRDefault="00817198" w:rsidP="00DB4D17">
            <w:pPr>
              <w:spacing w:line="480" w:lineRule="auto"/>
              <w:jc w:val="both"/>
            </w:pPr>
          </w:p>
        </w:tc>
        <w:tc>
          <w:tcPr>
            <w:tcW w:w="990" w:type="dxa"/>
            <w:tcBorders>
              <w:top w:val="nil"/>
              <w:left w:val="nil"/>
              <w:bottom w:val="single" w:sz="4" w:space="0" w:color="auto"/>
              <w:right w:val="nil"/>
            </w:tcBorders>
            <w:vAlign w:val="center"/>
          </w:tcPr>
          <w:p w14:paraId="2F8B0306" w14:textId="77777777" w:rsidR="00817198" w:rsidRPr="00B62365" w:rsidRDefault="00817198" w:rsidP="00DB4D17">
            <w:pPr>
              <w:spacing w:line="480" w:lineRule="auto"/>
              <w:jc w:val="both"/>
            </w:pPr>
          </w:p>
        </w:tc>
      </w:tr>
      <w:tr w:rsidR="00817198" w:rsidRPr="00B62365" w14:paraId="20FC4D37" w14:textId="77777777" w:rsidTr="00817198">
        <w:trPr>
          <w:trHeight w:val="206"/>
          <w:jc w:val="center"/>
        </w:trPr>
        <w:tc>
          <w:tcPr>
            <w:tcW w:w="3456" w:type="dxa"/>
            <w:tcBorders>
              <w:top w:val="single" w:sz="4" w:space="0" w:color="auto"/>
              <w:left w:val="nil"/>
              <w:bottom w:val="single" w:sz="4" w:space="0" w:color="auto"/>
              <w:right w:val="nil"/>
            </w:tcBorders>
            <w:vAlign w:val="center"/>
          </w:tcPr>
          <w:p w14:paraId="2B4A939A" w14:textId="77777777" w:rsidR="00817198" w:rsidRPr="00B62365" w:rsidRDefault="00817198" w:rsidP="00DB4D17">
            <w:pPr>
              <w:spacing w:line="480" w:lineRule="auto"/>
              <w:jc w:val="both"/>
            </w:pPr>
            <w:r w:rsidRPr="00B62365">
              <w:t>Phase composition (</w:t>
            </w:r>
            <w:proofErr w:type="spellStart"/>
            <w:r w:rsidRPr="00B62365">
              <w:t>wt</w:t>
            </w:r>
            <w:proofErr w:type="spellEnd"/>
            <w:r w:rsidRPr="00B62365">
              <w:t>%)</w:t>
            </w:r>
          </w:p>
        </w:tc>
        <w:tc>
          <w:tcPr>
            <w:tcW w:w="1872" w:type="dxa"/>
            <w:tcBorders>
              <w:top w:val="single" w:sz="4" w:space="0" w:color="auto"/>
              <w:left w:val="nil"/>
              <w:bottom w:val="single" w:sz="4" w:space="0" w:color="auto"/>
              <w:right w:val="nil"/>
            </w:tcBorders>
            <w:vAlign w:val="center"/>
          </w:tcPr>
          <w:p w14:paraId="670D50D0" w14:textId="77777777" w:rsidR="00817198" w:rsidRPr="00B62365" w:rsidRDefault="00817198" w:rsidP="00DB4D17">
            <w:pPr>
              <w:spacing w:line="480" w:lineRule="auto"/>
              <w:jc w:val="both"/>
            </w:pPr>
            <w:r w:rsidRPr="00B62365">
              <w:t>Type III cement</w:t>
            </w:r>
          </w:p>
        </w:tc>
        <w:tc>
          <w:tcPr>
            <w:tcW w:w="1728" w:type="dxa"/>
            <w:tcBorders>
              <w:top w:val="single" w:sz="4" w:space="0" w:color="auto"/>
              <w:left w:val="nil"/>
              <w:bottom w:val="single" w:sz="4" w:space="0" w:color="auto"/>
              <w:right w:val="nil"/>
            </w:tcBorders>
            <w:vAlign w:val="center"/>
          </w:tcPr>
          <w:p w14:paraId="04E2328D" w14:textId="77777777" w:rsidR="00817198" w:rsidRPr="00B62365" w:rsidRDefault="00817198" w:rsidP="00DB4D17">
            <w:pPr>
              <w:spacing w:line="480" w:lineRule="auto"/>
              <w:jc w:val="both"/>
            </w:pPr>
            <w:r w:rsidRPr="00B62365">
              <w:t>CSA cement</w:t>
            </w:r>
          </w:p>
        </w:tc>
        <w:tc>
          <w:tcPr>
            <w:tcW w:w="990" w:type="dxa"/>
            <w:tcBorders>
              <w:top w:val="single" w:sz="4" w:space="0" w:color="auto"/>
              <w:left w:val="nil"/>
              <w:bottom w:val="single" w:sz="4" w:space="0" w:color="auto"/>
              <w:right w:val="nil"/>
            </w:tcBorders>
            <w:vAlign w:val="center"/>
          </w:tcPr>
          <w:p w14:paraId="74BA0FC7" w14:textId="77777777" w:rsidR="00817198" w:rsidRPr="00B62365" w:rsidRDefault="00817198" w:rsidP="00DB4D17">
            <w:pPr>
              <w:spacing w:line="480" w:lineRule="auto"/>
              <w:jc w:val="both"/>
            </w:pPr>
            <w:r w:rsidRPr="00B62365">
              <w:t>GGBFS</w:t>
            </w:r>
          </w:p>
        </w:tc>
      </w:tr>
      <w:tr w:rsidR="00817198" w:rsidRPr="00B62365" w14:paraId="53AA29AE" w14:textId="77777777" w:rsidTr="00817198">
        <w:trPr>
          <w:trHeight w:val="206"/>
          <w:jc w:val="center"/>
        </w:trPr>
        <w:tc>
          <w:tcPr>
            <w:tcW w:w="3456" w:type="dxa"/>
            <w:tcBorders>
              <w:top w:val="single" w:sz="4" w:space="0" w:color="auto"/>
              <w:left w:val="nil"/>
              <w:bottom w:val="nil"/>
              <w:right w:val="nil"/>
            </w:tcBorders>
            <w:vAlign w:val="center"/>
          </w:tcPr>
          <w:p w14:paraId="0A2AFDA4" w14:textId="77777777" w:rsidR="00817198" w:rsidRPr="00B62365" w:rsidRDefault="00817198" w:rsidP="00DB4D17">
            <w:pPr>
              <w:spacing w:line="480" w:lineRule="auto"/>
              <w:jc w:val="both"/>
            </w:pPr>
            <w:proofErr w:type="spellStart"/>
            <w:r w:rsidRPr="00B62365">
              <w:t>Alite</w:t>
            </w:r>
            <w:proofErr w:type="spellEnd"/>
            <w:r w:rsidRPr="00B62365">
              <w:t xml:space="preserve"> (C3S)</w:t>
            </w:r>
          </w:p>
        </w:tc>
        <w:tc>
          <w:tcPr>
            <w:tcW w:w="1872" w:type="dxa"/>
            <w:tcBorders>
              <w:top w:val="single" w:sz="4" w:space="0" w:color="auto"/>
              <w:left w:val="nil"/>
              <w:bottom w:val="nil"/>
              <w:right w:val="nil"/>
            </w:tcBorders>
            <w:vAlign w:val="center"/>
          </w:tcPr>
          <w:p w14:paraId="2E513B12" w14:textId="77777777" w:rsidR="00817198" w:rsidRPr="00B62365" w:rsidRDefault="00817198" w:rsidP="00DB4D17">
            <w:pPr>
              <w:spacing w:line="480" w:lineRule="auto"/>
              <w:jc w:val="both"/>
            </w:pPr>
            <w:r w:rsidRPr="00B62365">
              <w:t>60</w:t>
            </w:r>
          </w:p>
        </w:tc>
        <w:tc>
          <w:tcPr>
            <w:tcW w:w="1728" w:type="dxa"/>
            <w:tcBorders>
              <w:top w:val="single" w:sz="4" w:space="0" w:color="auto"/>
              <w:left w:val="nil"/>
              <w:bottom w:val="nil"/>
              <w:right w:val="nil"/>
            </w:tcBorders>
            <w:vAlign w:val="center"/>
          </w:tcPr>
          <w:p w14:paraId="7D53E7BE" w14:textId="77777777" w:rsidR="00817198" w:rsidRPr="00B62365" w:rsidRDefault="00817198" w:rsidP="00DB4D17">
            <w:pPr>
              <w:spacing w:line="480" w:lineRule="auto"/>
              <w:jc w:val="both"/>
            </w:pPr>
            <w:r w:rsidRPr="00B62365">
              <w:t>-</w:t>
            </w:r>
          </w:p>
        </w:tc>
        <w:tc>
          <w:tcPr>
            <w:tcW w:w="990" w:type="dxa"/>
            <w:tcBorders>
              <w:top w:val="single" w:sz="4" w:space="0" w:color="auto"/>
              <w:left w:val="nil"/>
              <w:bottom w:val="nil"/>
              <w:right w:val="nil"/>
            </w:tcBorders>
            <w:vAlign w:val="center"/>
          </w:tcPr>
          <w:p w14:paraId="16EE6BCC" w14:textId="77777777" w:rsidR="00817198" w:rsidRPr="00B62365" w:rsidRDefault="00817198" w:rsidP="00DB4D17">
            <w:pPr>
              <w:spacing w:line="480" w:lineRule="auto"/>
              <w:jc w:val="both"/>
            </w:pPr>
            <w:r w:rsidRPr="00B62365">
              <w:t>-</w:t>
            </w:r>
          </w:p>
        </w:tc>
      </w:tr>
      <w:tr w:rsidR="00817198" w:rsidRPr="00B62365" w14:paraId="73DBC195" w14:textId="77777777" w:rsidTr="00817198">
        <w:trPr>
          <w:trHeight w:val="206"/>
          <w:jc w:val="center"/>
        </w:trPr>
        <w:tc>
          <w:tcPr>
            <w:tcW w:w="3456" w:type="dxa"/>
            <w:tcBorders>
              <w:top w:val="nil"/>
              <w:left w:val="nil"/>
              <w:bottom w:val="nil"/>
              <w:right w:val="nil"/>
            </w:tcBorders>
            <w:vAlign w:val="center"/>
          </w:tcPr>
          <w:p w14:paraId="420DD75F" w14:textId="77777777" w:rsidR="00817198" w:rsidRPr="00B62365" w:rsidRDefault="00817198" w:rsidP="00DB4D17">
            <w:pPr>
              <w:spacing w:line="480" w:lineRule="auto"/>
              <w:jc w:val="both"/>
            </w:pPr>
            <w:proofErr w:type="spellStart"/>
            <w:r w:rsidRPr="00B62365">
              <w:t>Belite</w:t>
            </w:r>
            <w:proofErr w:type="spellEnd"/>
            <w:r w:rsidRPr="00B62365">
              <w:t xml:space="preserve"> (C2S)</w:t>
            </w:r>
          </w:p>
        </w:tc>
        <w:tc>
          <w:tcPr>
            <w:tcW w:w="1872" w:type="dxa"/>
            <w:tcBorders>
              <w:top w:val="nil"/>
              <w:left w:val="nil"/>
              <w:bottom w:val="nil"/>
              <w:right w:val="nil"/>
            </w:tcBorders>
            <w:vAlign w:val="center"/>
          </w:tcPr>
          <w:p w14:paraId="280C2537" w14:textId="77777777" w:rsidR="00817198" w:rsidRPr="00B62365" w:rsidRDefault="00817198" w:rsidP="00DB4D17">
            <w:pPr>
              <w:spacing w:line="480" w:lineRule="auto"/>
              <w:jc w:val="both"/>
            </w:pPr>
            <w:r w:rsidRPr="00B62365">
              <w:t>13.3</w:t>
            </w:r>
          </w:p>
        </w:tc>
        <w:tc>
          <w:tcPr>
            <w:tcW w:w="1728" w:type="dxa"/>
            <w:tcBorders>
              <w:top w:val="nil"/>
              <w:left w:val="nil"/>
              <w:bottom w:val="nil"/>
              <w:right w:val="nil"/>
            </w:tcBorders>
            <w:vAlign w:val="center"/>
          </w:tcPr>
          <w:p w14:paraId="74FC7051" w14:textId="77777777" w:rsidR="00817198" w:rsidRPr="00B62365" w:rsidRDefault="00817198" w:rsidP="00DB4D17">
            <w:pPr>
              <w:spacing w:line="480" w:lineRule="auto"/>
              <w:jc w:val="both"/>
            </w:pPr>
            <w:r w:rsidRPr="00B62365">
              <w:t>20.6</w:t>
            </w:r>
          </w:p>
        </w:tc>
        <w:tc>
          <w:tcPr>
            <w:tcW w:w="990" w:type="dxa"/>
            <w:tcBorders>
              <w:top w:val="nil"/>
              <w:left w:val="nil"/>
              <w:bottom w:val="nil"/>
              <w:right w:val="nil"/>
            </w:tcBorders>
            <w:vAlign w:val="center"/>
          </w:tcPr>
          <w:p w14:paraId="136DBC41" w14:textId="77777777" w:rsidR="00817198" w:rsidRPr="00B62365" w:rsidRDefault="00817198" w:rsidP="00DB4D17">
            <w:pPr>
              <w:spacing w:line="480" w:lineRule="auto"/>
              <w:jc w:val="both"/>
            </w:pPr>
            <w:r w:rsidRPr="00B62365">
              <w:t>-</w:t>
            </w:r>
          </w:p>
        </w:tc>
      </w:tr>
      <w:tr w:rsidR="00817198" w:rsidRPr="00B62365" w14:paraId="59D9362A" w14:textId="77777777" w:rsidTr="00817198">
        <w:trPr>
          <w:trHeight w:val="206"/>
          <w:jc w:val="center"/>
        </w:trPr>
        <w:tc>
          <w:tcPr>
            <w:tcW w:w="3456" w:type="dxa"/>
            <w:tcBorders>
              <w:top w:val="nil"/>
              <w:left w:val="nil"/>
              <w:bottom w:val="nil"/>
              <w:right w:val="nil"/>
            </w:tcBorders>
            <w:vAlign w:val="center"/>
          </w:tcPr>
          <w:p w14:paraId="509E6544" w14:textId="77777777" w:rsidR="00817198" w:rsidRPr="00B62365" w:rsidRDefault="00817198" w:rsidP="00DB4D17">
            <w:pPr>
              <w:spacing w:line="480" w:lineRule="auto"/>
              <w:jc w:val="both"/>
            </w:pPr>
            <w:r w:rsidRPr="00B62365">
              <w:t>Aluminate (C3A)</w:t>
            </w:r>
          </w:p>
        </w:tc>
        <w:tc>
          <w:tcPr>
            <w:tcW w:w="1872" w:type="dxa"/>
            <w:tcBorders>
              <w:top w:val="nil"/>
              <w:left w:val="nil"/>
              <w:bottom w:val="nil"/>
              <w:right w:val="nil"/>
            </w:tcBorders>
            <w:vAlign w:val="center"/>
          </w:tcPr>
          <w:p w14:paraId="679FD085" w14:textId="77777777" w:rsidR="00817198" w:rsidRPr="00B62365" w:rsidRDefault="00817198" w:rsidP="00DB4D17">
            <w:pPr>
              <w:spacing w:line="480" w:lineRule="auto"/>
              <w:jc w:val="both"/>
            </w:pPr>
            <w:r w:rsidRPr="00B62365">
              <w:t>6.4</w:t>
            </w:r>
          </w:p>
        </w:tc>
        <w:tc>
          <w:tcPr>
            <w:tcW w:w="1728" w:type="dxa"/>
            <w:tcBorders>
              <w:top w:val="nil"/>
              <w:left w:val="nil"/>
              <w:bottom w:val="nil"/>
              <w:right w:val="nil"/>
            </w:tcBorders>
            <w:vAlign w:val="center"/>
          </w:tcPr>
          <w:p w14:paraId="790F70F4" w14:textId="77777777" w:rsidR="00817198" w:rsidRPr="00B62365" w:rsidRDefault="00817198" w:rsidP="00DB4D17">
            <w:pPr>
              <w:spacing w:line="480" w:lineRule="auto"/>
              <w:jc w:val="both"/>
            </w:pPr>
            <w:r w:rsidRPr="00B62365">
              <w:t>8.1</w:t>
            </w:r>
          </w:p>
        </w:tc>
        <w:tc>
          <w:tcPr>
            <w:tcW w:w="990" w:type="dxa"/>
            <w:tcBorders>
              <w:top w:val="nil"/>
              <w:left w:val="nil"/>
              <w:bottom w:val="nil"/>
              <w:right w:val="nil"/>
            </w:tcBorders>
            <w:vAlign w:val="center"/>
          </w:tcPr>
          <w:p w14:paraId="606D3D65" w14:textId="77777777" w:rsidR="00817198" w:rsidRPr="00B62365" w:rsidRDefault="00817198" w:rsidP="00DB4D17">
            <w:pPr>
              <w:spacing w:line="480" w:lineRule="auto"/>
              <w:jc w:val="both"/>
            </w:pPr>
            <w:r w:rsidRPr="00B62365">
              <w:t>-</w:t>
            </w:r>
          </w:p>
        </w:tc>
      </w:tr>
      <w:tr w:rsidR="00817198" w:rsidRPr="00B62365" w14:paraId="445AE2E7" w14:textId="77777777" w:rsidTr="00817198">
        <w:trPr>
          <w:trHeight w:val="206"/>
          <w:jc w:val="center"/>
        </w:trPr>
        <w:tc>
          <w:tcPr>
            <w:tcW w:w="3456" w:type="dxa"/>
            <w:tcBorders>
              <w:top w:val="nil"/>
              <w:left w:val="nil"/>
              <w:bottom w:val="nil"/>
              <w:right w:val="nil"/>
            </w:tcBorders>
            <w:vAlign w:val="center"/>
          </w:tcPr>
          <w:p w14:paraId="7CFFC75D" w14:textId="77777777" w:rsidR="00817198" w:rsidRPr="00B62365" w:rsidRDefault="00817198" w:rsidP="00DB4D17">
            <w:pPr>
              <w:spacing w:line="480" w:lineRule="auto"/>
              <w:jc w:val="both"/>
            </w:pPr>
            <w:proofErr w:type="spellStart"/>
            <w:r w:rsidRPr="00B62365">
              <w:t>Ye’elimite</w:t>
            </w:r>
            <w:proofErr w:type="spellEnd"/>
            <w:r w:rsidRPr="00B62365">
              <w:t xml:space="preserve"> (C4AS)</w:t>
            </w:r>
          </w:p>
        </w:tc>
        <w:tc>
          <w:tcPr>
            <w:tcW w:w="1872" w:type="dxa"/>
            <w:tcBorders>
              <w:top w:val="nil"/>
              <w:left w:val="nil"/>
              <w:bottom w:val="nil"/>
              <w:right w:val="nil"/>
            </w:tcBorders>
            <w:vAlign w:val="center"/>
          </w:tcPr>
          <w:p w14:paraId="7B904061" w14:textId="77777777" w:rsidR="00817198" w:rsidRPr="00B62365" w:rsidRDefault="00817198" w:rsidP="00DB4D17">
            <w:pPr>
              <w:spacing w:line="480" w:lineRule="auto"/>
              <w:jc w:val="both"/>
            </w:pPr>
            <w:r w:rsidRPr="00B62365">
              <w:t>-</w:t>
            </w:r>
          </w:p>
        </w:tc>
        <w:tc>
          <w:tcPr>
            <w:tcW w:w="1728" w:type="dxa"/>
            <w:tcBorders>
              <w:top w:val="nil"/>
              <w:left w:val="nil"/>
              <w:bottom w:val="nil"/>
              <w:right w:val="nil"/>
            </w:tcBorders>
            <w:vAlign w:val="center"/>
          </w:tcPr>
          <w:p w14:paraId="6802C458" w14:textId="77777777" w:rsidR="00817198" w:rsidRPr="00B62365" w:rsidRDefault="00817198" w:rsidP="00DB4D17">
            <w:pPr>
              <w:spacing w:line="480" w:lineRule="auto"/>
              <w:jc w:val="both"/>
            </w:pPr>
            <w:r w:rsidRPr="00B62365">
              <w:t>41.1</w:t>
            </w:r>
          </w:p>
        </w:tc>
        <w:tc>
          <w:tcPr>
            <w:tcW w:w="990" w:type="dxa"/>
            <w:tcBorders>
              <w:top w:val="nil"/>
              <w:left w:val="nil"/>
              <w:bottom w:val="nil"/>
              <w:right w:val="nil"/>
            </w:tcBorders>
            <w:vAlign w:val="center"/>
          </w:tcPr>
          <w:p w14:paraId="4D334E97" w14:textId="77777777" w:rsidR="00817198" w:rsidRPr="00B62365" w:rsidRDefault="00817198" w:rsidP="00DB4D17">
            <w:pPr>
              <w:spacing w:line="480" w:lineRule="auto"/>
              <w:jc w:val="both"/>
            </w:pPr>
            <w:r w:rsidRPr="00B62365">
              <w:t>-</w:t>
            </w:r>
          </w:p>
        </w:tc>
      </w:tr>
      <w:tr w:rsidR="00817198" w:rsidRPr="00B62365" w14:paraId="1ABF6410" w14:textId="77777777" w:rsidTr="00817198">
        <w:trPr>
          <w:trHeight w:val="206"/>
          <w:jc w:val="center"/>
        </w:trPr>
        <w:tc>
          <w:tcPr>
            <w:tcW w:w="3456" w:type="dxa"/>
            <w:tcBorders>
              <w:top w:val="nil"/>
              <w:left w:val="nil"/>
              <w:bottom w:val="nil"/>
              <w:right w:val="nil"/>
            </w:tcBorders>
            <w:vAlign w:val="center"/>
          </w:tcPr>
          <w:p w14:paraId="6DBF8EE8" w14:textId="77777777" w:rsidR="00817198" w:rsidRPr="00B62365" w:rsidRDefault="00817198" w:rsidP="00DB4D17">
            <w:pPr>
              <w:spacing w:line="480" w:lineRule="auto"/>
              <w:jc w:val="both"/>
            </w:pPr>
            <w:r w:rsidRPr="00B62365">
              <w:t>Anhydrite (C</w:t>
            </w:r>
            <m:oMath>
              <m:acc>
                <m:accPr>
                  <m:chr m:val="̅"/>
                  <m:ctrlPr>
                    <w:rPr>
                      <w:rFonts w:ascii="Cambria Math" w:hAnsi="Cambria Math"/>
                    </w:rPr>
                  </m:ctrlPr>
                </m:accPr>
                <m:e>
                  <m:r>
                    <m:rPr>
                      <m:sty m:val="p"/>
                    </m:rPr>
                    <w:rPr>
                      <w:rFonts w:ascii="Cambria Math" w:hAnsi="Cambria Math"/>
                    </w:rPr>
                    <m:t>S</m:t>
                  </m:r>
                </m:e>
              </m:acc>
            </m:oMath>
            <w:r w:rsidRPr="00B62365">
              <w:t>)</w:t>
            </w:r>
          </w:p>
        </w:tc>
        <w:tc>
          <w:tcPr>
            <w:tcW w:w="1872" w:type="dxa"/>
            <w:tcBorders>
              <w:top w:val="nil"/>
              <w:left w:val="nil"/>
              <w:bottom w:val="nil"/>
              <w:right w:val="nil"/>
            </w:tcBorders>
            <w:vAlign w:val="center"/>
          </w:tcPr>
          <w:p w14:paraId="68DA5610" w14:textId="77777777" w:rsidR="00817198" w:rsidRPr="00B62365" w:rsidRDefault="00817198" w:rsidP="00DB4D17">
            <w:pPr>
              <w:spacing w:line="480" w:lineRule="auto"/>
              <w:jc w:val="both"/>
            </w:pPr>
            <w:r w:rsidRPr="00B62365">
              <w:t>-</w:t>
            </w:r>
          </w:p>
        </w:tc>
        <w:tc>
          <w:tcPr>
            <w:tcW w:w="1728" w:type="dxa"/>
            <w:tcBorders>
              <w:top w:val="nil"/>
              <w:left w:val="nil"/>
              <w:bottom w:val="nil"/>
              <w:right w:val="nil"/>
            </w:tcBorders>
            <w:vAlign w:val="center"/>
          </w:tcPr>
          <w:p w14:paraId="1B24805A" w14:textId="77777777" w:rsidR="00817198" w:rsidRPr="00B62365" w:rsidRDefault="00817198" w:rsidP="00DB4D17">
            <w:pPr>
              <w:spacing w:line="480" w:lineRule="auto"/>
              <w:jc w:val="both"/>
            </w:pPr>
            <w:r w:rsidRPr="00B62365">
              <w:t>30.1</w:t>
            </w:r>
          </w:p>
        </w:tc>
        <w:tc>
          <w:tcPr>
            <w:tcW w:w="990" w:type="dxa"/>
            <w:tcBorders>
              <w:top w:val="nil"/>
              <w:left w:val="nil"/>
              <w:bottom w:val="nil"/>
              <w:right w:val="nil"/>
            </w:tcBorders>
            <w:vAlign w:val="center"/>
          </w:tcPr>
          <w:p w14:paraId="625CBCAF" w14:textId="77777777" w:rsidR="00817198" w:rsidRPr="00B62365" w:rsidRDefault="00817198" w:rsidP="00DB4D17">
            <w:pPr>
              <w:spacing w:line="480" w:lineRule="auto"/>
              <w:jc w:val="both"/>
            </w:pPr>
          </w:p>
        </w:tc>
      </w:tr>
      <w:tr w:rsidR="00817198" w:rsidRPr="00B62365" w14:paraId="77695655" w14:textId="77777777" w:rsidTr="00817198">
        <w:trPr>
          <w:trHeight w:val="206"/>
          <w:jc w:val="center"/>
        </w:trPr>
        <w:tc>
          <w:tcPr>
            <w:tcW w:w="3456" w:type="dxa"/>
            <w:tcBorders>
              <w:top w:val="nil"/>
              <w:left w:val="nil"/>
              <w:bottom w:val="single" w:sz="4" w:space="0" w:color="auto"/>
              <w:right w:val="nil"/>
            </w:tcBorders>
            <w:vAlign w:val="center"/>
          </w:tcPr>
          <w:p w14:paraId="3B6E6F29" w14:textId="77777777" w:rsidR="00817198" w:rsidRPr="00B62365" w:rsidRDefault="00817198" w:rsidP="00DB4D17">
            <w:pPr>
              <w:spacing w:line="480" w:lineRule="auto"/>
              <w:jc w:val="both"/>
            </w:pPr>
            <w:r w:rsidRPr="00B62365">
              <w:t>Calcite (C</w:t>
            </w:r>
            <m:oMath>
              <m:acc>
                <m:accPr>
                  <m:chr m:val="̅"/>
                  <m:ctrlPr>
                    <w:rPr>
                      <w:rFonts w:ascii="Cambria Math" w:hAnsi="Cambria Math"/>
                    </w:rPr>
                  </m:ctrlPr>
                </m:accPr>
                <m:e>
                  <m:r>
                    <m:rPr>
                      <m:sty m:val="p"/>
                    </m:rPr>
                    <w:rPr>
                      <w:rFonts w:ascii="Cambria Math" w:hAnsi="Cambria Math"/>
                    </w:rPr>
                    <m:t>C</m:t>
                  </m:r>
                </m:e>
              </m:acc>
            </m:oMath>
            <w:r w:rsidRPr="00B62365">
              <w:t>)</w:t>
            </w:r>
          </w:p>
        </w:tc>
        <w:tc>
          <w:tcPr>
            <w:tcW w:w="1872" w:type="dxa"/>
            <w:tcBorders>
              <w:top w:val="nil"/>
              <w:left w:val="nil"/>
              <w:bottom w:val="single" w:sz="4" w:space="0" w:color="auto"/>
              <w:right w:val="nil"/>
            </w:tcBorders>
            <w:vAlign w:val="center"/>
          </w:tcPr>
          <w:p w14:paraId="16AB5E53" w14:textId="77777777" w:rsidR="00817198" w:rsidRPr="00B62365" w:rsidRDefault="00817198" w:rsidP="00DB4D17">
            <w:pPr>
              <w:spacing w:line="480" w:lineRule="auto"/>
              <w:jc w:val="both"/>
            </w:pPr>
            <w:r w:rsidRPr="00B62365">
              <w:t>-</w:t>
            </w:r>
          </w:p>
        </w:tc>
        <w:tc>
          <w:tcPr>
            <w:tcW w:w="1728" w:type="dxa"/>
            <w:tcBorders>
              <w:top w:val="nil"/>
              <w:left w:val="nil"/>
              <w:bottom w:val="single" w:sz="4" w:space="0" w:color="auto"/>
              <w:right w:val="nil"/>
            </w:tcBorders>
            <w:vAlign w:val="center"/>
          </w:tcPr>
          <w:p w14:paraId="474E553E" w14:textId="77777777" w:rsidR="00817198" w:rsidRPr="00B62365" w:rsidRDefault="00817198" w:rsidP="00DB4D17">
            <w:pPr>
              <w:spacing w:line="480" w:lineRule="auto"/>
              <w:jc w:val="both"/>
            </w:pPr>
            <w:r w:rsidRPr="00B62365">
              <w:t>-</w:t>
            </w:r>
          </w:p>
        </w:tc>
        <w:tc>
          <w:tcPr>
            <w:tcW w:w="990" w:type="dxa"/>
            <w:tcBorders>
              <w:top w:val="nil"/>
              <w:left w:val="nil"/>
              <w:bottom w:val="single" w:sz="4" w:space="0" w:color="auto"/>
              <w:right w:val="nil"/>
            </w:tcBorders>
            <w:vAlign w:val="center"/>
          </w:tcPr>
          <w:p w14:paraId="2329031E" w14:textId="77777777" w:rsidR="00817198" w:rsidRPr="00B62365" w:rsidRDefault="00817198" w:rsidP="00DB4D17">
            <w:pPr>
              <w:spacing w:line="480" w:lineRule="auto"/>
              <w:jc w:val="both"/>
            </w:pPr>
            <w:r w:rsidRPr="00B62365">
              <w:t>30.4</w:t>
            </w:r>
          </w:p>
        </w:tc>
      </w:tr>
    </w:tbl>
    <w:p w14:paraId="1F22032D" w14:textId="7C34F72E" w:rsidR="00ED7B6B" w:rsidRDefault="00ED7B6B" w:rsidP="00DB4D17">
      <w:pPr>
        <w:spacing w:line="480" w:lineRule="auto"/>
        <w:jc w:val="both"/>
      </w:pPr>
    </w:p>
    <w:p w14:paraId="568199AF" w14:textId="50D0BFD4" w:rsidR="00CB5AB6" w:rsidRDefault="00CB5AB6" w:rsidP="00DB4D17">
      <w:pPr>
        <w:pStyle w:val="Caption"/>
        <w:spacing w:line="480" w:lineRule="auto"/>
        <w:jc w:val="both"/>
      </w:pPr>
      <w:bookmarkStart w:id="85" w:name="_Toc119270963"/>
      <w:r>
        <w:lastRenderedPageBreak/>
        <w:t xml:space="preserve">Table </w:t>
      </w:r>
      <w:fldSimple w:instr=" SEQ Table \* ARABIC ">
        <w:r w:rsidR="00EE7373">
          <w:rPr>
            <w:noProof/>
          </w:rPr>
          <w:t>8</w:t>
        </w:r>
      </w:fldSimple>
      <w:r>
        <w:t xml:space="preserve">: </w:t>
      </w:r>
      <w:r w:rsidRPr="008E4C0A">
        <w:t>Physical and chemical properties of PC, CSA cements and GGBF slag.</w:t>
      </w:r>
      <w:bookmarkEnd w:id="85"/>
    </w:p>
    <w:tbl>
      <w:tblPr>
        <w:tblStyle w:val="TableGrid"/>
        <w:tblpPr w:leftFromText="180" w:rightFromText="180" w:vertAnchor="text" w:horzAnchor="margin" w:tblpY="146"/>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5"/>
        <w:gridCol w:w="1542"/>
        <w:gridCol w:w="2241"/>
        <w:gridCol w:w="1922"/>
      </w:tblGrid>
      <w:tr w:rsidR="00817198" w:rsidRPr="00B62365" w14:paraId="3BCE915D" w14:textId="77777777" w:rsidTr="00817198">
        <w:trPr>
          <w:trHeight w:val="287"/>
        </w:trPr>
        <w:tc>
          <w:tcPr>
            <w:tcW w:w="3655" w:type="dxa"/>
            <w:tcBorders>
              <w:top w:val="single" w:sz="4" w:space="0" w:color="auto"/>
              <w:bottom w:val="single" w:sz="4" w:space="0" w:color="auto"/>
            </w:tcBorders>
            <w:vAlign w:val="center"/>
          </w:tcPr>
          <w:p w14:paraId="2143BD6D" w14:textId="77777777" w:rsidR="00817198" w:rsidRPr="00B62365" w:rsidRDefault="00817198" w:rsidP="00DB4D17">
            <w:pPr>
              <w:spacing w:line="480" w:lineRule="auto"/>
              <w:jc w:val="both"/>
            </w:pPr>
            <w:r w:rsidRPr="00B62365">
              <w:t>Properties</w:t>
            </w:r>
          </w:p>
        </w:tc>
        <w:tc>
          <w:tcPr>
            <w:tcW w:w="1542" w:type="dxa"/>
            <w:tcBorders>
              <w:top w:val="single" w:sz="4" w:space="0" w:color="auto"/>
              <w:bottom w:val="single" w:sz="4" w:space="0" w:color="auto"/>
            </w:tcBorders>
            <w:vAlign w:val="center"/>
          </w:tcPr>
          <w:p w14:paraId="3EC6CAF3" w14:textId="77777777" w:rsidR="00817198" w:rsidRPr="00B62365" w:rsidRDefault="00817198" w:rsidP="00DB4D17">
            <w:pPr>
              <w:spacing w:line="480" w:lineRule="auto"/>
              <w:jc w:val="both"/>
            </w:pPr>
            <w:r w:rsidRPr="00B62365">
              <w:t>Type III cement</w:t>
            </w:r>
          </w:p>
        </w:tc>
        <w:tc>
          <w:tcPr>
            <w:tcW w:w="2241" w:type="dxa"/>
            <w:tcBorders>
              <w:top w:val="single" w:sz="4" w:space="0" w:color="auto"/>
              <w:bottom w:val="single" w:sz="4" w:space="0" w:color="auto"/>
            </w:tcBorders>
            <w:vAlign w:val="center"/>
          </w:tcPr>
          <w:p w14:paraId="6B64A9A3" w14:textId="77777777" w:rsidR="00817198" w:rsidRPr="00B62365" w:rsidRDefault="00817198" w:rsidP="00DB4D17">
            <w:pPr>
              <w:spacing w:line="480" w:lineRule="auto"/>
              <w:jc w:val="both"/>
            </w:pPr>
            <w:r w:rsidRPr="00B62365">
              <w:t>CSA cement</w:t>
            </w:r>
          </w:p>
        </w:tc>
        <w:tc>
          <w:tcPr>
            <w:tcW w:w="1922" w:type="dxa"/>
            <w:tcBorders>
              <w:top w:val="single" w:sz="4" w:space="0" w:color="auto"/>
              <w:bottom w:val="single" w:sz="4" w:space="0" w:color="auto"/>
            </w:tcBorders>
          </w:tcPr>
          <w:p w14:paraId="0FCCB87F" w14:textId="77777777" w:rsidR="00817198" w:rsidRPr="00B62365" w:rsidRDefault="00817198" w:rsidP="00DB4D17">
            <w:pPr>
              <w:spacing w:line="480" w:lineRule="auto"/>
              <w:jc w:val="both"/>
            </w:pPr>
            <w:r w:rsidRPr="00B62365">
              <w:t>GGBFS</w:t>
            </w:r>
          </w:p>
        </w:tc>
      </w:tr>
      <w:tr w:rsidR="00817198" w:rsidRPr="00B62365" w14:paraId="14027C0E" w14:textId="77777777" w:rsidTr="00817198">
        <w:trPr>
          <w:trHeight w:val="178"/>
        </w:trPr>
        <w:tc>
          <w:tcPr>
            <w:tcW w:w="3655" w:type="dxa"/>
            <w:tcBorders>
              <w:top w:val="single" w:sz="4" w:space="0" w:color="auto"/>
            </w:tcBorders>
            <w:vAlign w:val="center"/>
          </w:tcPr>
          <w:p w14:paraId="7EAB8395" w14:textId="77777777" w:rsidR="00817198" w:rsidRPr="00B62365" w:rsidRDefault="00817198" w:rsidP="00DB4D17">
            <w:pPr>
              <w:spacing w:line="480" w:lineRule="auto"/>
              <w:jc w:val="both"/>
            </w:pPr>
            <w:r w:rsidRPr="00B62365">
              <w:t>Average fineness (Blaine) (m</w:t>
            </w:r>
            <w:r w:rsidRPr="00B62365">
              <w:rPr>
                <w:vertAlign w:val="superscript"/>
              </w:rPr>
              <w:t>2</w:t>
            </w:r>
            <w:r w:rsidRPr="00B62365">
              <w:t>/Kg)</w:t>
            </w:r>
          </w:p>
        </w:tc>
        <w:tc>
          <w:tcPr>
            <w:tcW w:w="1542" w:type="dxa"/>
            <w:tcBorders>
              <w:top w:val="single" w:sz="4" w:space="0" w:color="auto"/>
            </w:tcBorders>
            <w:vAlign w:val="center"/>
          </w:tcPr>
          <w:p w14:paraId="14E3F36D" w14:textId="77777777" w:rsidR="00817198" w:rsidRPr="00B62365" w:rsidRDefault="00817198" w:rsidP="00DB4D17">
            <w:pPr>
              <w:spacing w:line="480" w:lineRule="auto"/>
              <w:jc w:val="both"/>
            </w:pPr>
            <w:r w:rsidRPr="00B62365">
              <w:t>622</w:t>
            </w:r>
          </w:p>
        </w:tc>
        <w:tc>
          <w:tcPr>
            <w:tcW w:w="2241" w:type="dxa"/>
            <w:tcBorders>
              <w:top w:val="single" w:sz="4" w:space="0" w:color="auto"/>
            </w:tcBorders>
            <w:vAlign w:val="center"/>
          </w:tcPr>
          <w:p w14:paraId="07FE5FAA" w14:textId="77777777" w:rsidR="00817198" w:rsidRPr="00B62365" w:rsidRDefault="00817198" w:rsidP="00DB4D17">
            <w:pPr>
              <w:spacing w:line="480" w:lineRule="auto"/>
              <w:jc w:val="both"/>
            </w:pPr>
            <w:r w:rsidRPr="00B62365">
              <w:t>550</w:t>
            </w:r>
          </w:p>
        </w:tc>
        <w:tc>
          <w:tcPr>
            <w:tcW w:w="1922" w:type="dxa"/>
            <w:tcBorders>
              <w:top w:val="single" w:sz="4" w:space="0" w:color="auto"/>
            </w:tcBorders>
          </w:tcPr>
          <w:p w14:paraId="44A89FAD" w14:textId="77777777" w:rsidR="00817198" w:rsidRPr="00B62365" w:rsidRDefault="00817198" w:rsidP="00DB4D17">
            <w:pPr>
              <w:spacing w:line="480" w:lineRule="auto"/>
              <w:jc w:val="both"/>
            </w:pPr>
            <w:r w:rsidRPr="00B62365">
              <w:t>626</w:t>
            </w:r>
          </w:p>
        </w:tc>
      </w:tr>
      <w:tr w:rsidR="00817198" w:rsidRPr="00B62365" w14:paraId="0DBF1BF9" w14:textId="77777777" w:rsidTr="00817198">
        <w:trPr>
          <w:trHeight w:val="161"/>
        </w:trPr>
        <w:tc>
          <w:tcPr>
            <w:tcW w:w="3655" w:type="dxa"/>
            <w:vAlign w:val="center"/>
          </w:tcPr>
          <w:p w14:paraId="3E5DCE26" w14:textId="77777777" w:rsidR="00817198" w:rsidRPr="00B62365" w:rsidRDefault="00817198" w:rsidP="00DB4D17">
            <w:pPr>
              <w:spacing w:line="480" w:lineRule="auto"/>
              <w:jc w:val="both"/>
            </w:pPr>
            <w:r w:rsidRPr="00B62365">
              <w:t>Specific gravity (g/cm</w:t>
            </w:r>
            <w:r w:rsidRPr="00B62365">
              <w:rPr>
                <w:vertAlign w:val="superscript"/>
              </w:rPr>
              <w:t>3</w:t>
            </w:r>
            <w:r w:rsidRPr="00B62365">
              <w:t>)</w:t>
            </w:r>
          </w:p>
        </w:tc>
        <w:tc>
          <w:tcPr>
            <w:tcW w:w="1542" w:type="dxa"/>
            <w:vAlign w:val="center"/>
          </w:tcPr>
          <w:p w14:paraId="2FBA4FF6" w14:textId="77777777" w:rsidR="00817198" w:rsidRPr="00B62365" w:rsidRDefault="00817198" w:rsidP="00DB4D17">
            <w:pPr>
              <w:spacing w:line="480" w:lineRule="auto"/>
              <w:jc w:val="both"/>
            </w:pPr>
            <w:r w:rsidRPr="00B62365">
              <w:t>3.15</w:t>
            </w:r>
          </w:p>
        </w:tc>
        <w:tc>
          <w:tcPr>
            <w:tcW w:w="2241" w:type="dxa"/>
            <w:vAlign w:val="center"/>
          </w:tcPr>
          <w:p w14:paraId="199A6723" w14:textId="77777777" w:rsidR="00817198" w:rsidRPr="00B62365" w:rsidRDefault="00817198" w:rsidP="00DB4D17">
            <w:pPr>
              <w:spacing w:line="480" w:lineRule="auto"/>
              <w:jc w:val="both"/>
            </w:pPr>
            <w:r w:rsidRPr="00B62365">
              <w:t>2.75–3.00</w:t>
            </w:r>
          </w:p>
        </w:tc>
        <w:tc>
          <w:tcPr>
            <w:tcW w:w="1922" w:type="dxa"/>
          </w:tcPr>
          <w:p w14:paraId="53736A3A" w14:textId="77777777" w:rsidR="00817198" w:rsidRPr="00B62365" w:rsidRDefault="00817198" w:rsidP="00DB4D17">
            <w:pPr>
              <w:spacing w:line="480" w:lineRule="auto"/>
              <w:jc w:val="both"/>
            </w:pPr>
            <w:r w:rsidRPr="00B62365">
              <w:t>2.85</w:t>
            </w:r>
          </w:p>
        </w:tc>
      </w:tr>
      <w:tr w:rsidR="00817198" w:rsidRPr="00B62365" w14:paraId="372F8458" w14:textId="77777777" w:rsidTr="00817198">
        <w:trPr>
          <w:trHeight w:val="117"/>
        </w:trPr>
        <w:tc>
          <w:tcPr>
            <w:tcW w:w="3655" w:type="dxa"/>
            <w:vAlign w:val="center"/>
          </w:tcPr>
          <w:p w14:paraId="77A0DE52" w14:textId="77777777" w:rsidR="00817198" w:rsidRPr="00B62365" w:rsidRDefault="00817198" w:rsidP="00DB4D17">
            <w:pPr>
              <w:spacing w:line="480" w:lineRule="auto"/>
              <w:jc w:val="both"/>
            </w:pPr>
            <w:r w:rsidRPr="00B62365">
              <w:t>Final setting time (min)</w:t>
            </w:r>
          </w:p>
        </w:tc>
        <w:tc>
          <w:tcPr>
            <w:tcW w:w="1542" w:type="dxa"/>
            <w:vAlign w:val="center"/>
          </w:tcPr>
          <w:p w14:paraId="717DD8D6" w14:textId="77777777" w:rsidR="00817198" w:rsidRPr="00B62365" w:rsidRDefault="00817198" w:rsidP="00DB4D17">
            <w:pPr>
              <w:spacing w:line="480" w:lineRule="auto"/>
              <w:jc w:val="both"/>
            </w:pPr>
            <w:r w:rsidRPr="00B62365">
              <w:t>220</w:t>
            </w:r>
          </w:p>
        </w:tc>
        <w:tc>
          <w:tcPr>
            <w:tcW w:w="2241" w:type="dxa"/>
            <w:vAlign w:val="center"/>
          </w:tcPr>
          <w:p w14:paraId="03F47D10" w14:textId="77777777" w:rsidR="00817198" w:rsidRPr="00B62365" w:rsidRDefault="00817198" w:rsidP="00DB4D17">
            <w:pPr>
              <w:spacing w:line="480" w:lineRule="auto"/>
              <w:jc w:val="both"/>
            </w:pPr>
            <w:r w:rsidRPr="00B62365">
              <w:t>16 (</w:t>
            </w:r>
            <w:proofErr w:type="gramStart"/>
            <w:r w:rsidRPr="00B62365">
              <w:t>CSA:PC</w:t>
            </w:r>
            <w:proofErr w:type="gramEnd"/>
            <w:r w:rsidRPr="00B62365">
              <w:t xml:space="preserve"> = 100:0)</w:t>
            </w:r>
          </w:p>
          <w:p w14:paraId="556E70E7" w14:textId="77777777" w:rsidR="00817198" w:rsidRPr="00B62365" w:rsidRDefault="00817198" w:rsidP="00DB4D17">
            <w:pPr>
              <w:spacing w:line="480" w:lineRule="auto"/>
              <w:jc w:val="both"/>
            </w:pPr>
            <w:r w:rsidRPr="00B62365">
              <w:t>41 (</w:t>
            </w:r>
            <w:proofErr w:type="gramStart"/>
            <w:r w:rsidRPr="00B62365">
              <w:t>CSA:PC</w:t>
            </w:r>
            <w:proofErr w:type="gramEnd"/>
            <w:r w:rsidRPr="00B62365">
              <w:t xml:space="preserve"> = 30:70)</w:t>
            </w:r>
          </w:p>
        </w:tc>
        <w:tc>
          <w:tcPr>
            <w:tcW w:w="1922" w:type="dxa"/>
          </w:tcPr>
          <w:p w14:paraId="08EE4090" w14:textId="77777777" w:rsidR="00817198" w:rsidRPr="00B62365" w:rsidRDefault="00817198" w:rsidP="00DB4D17">
            <w:pPr>
              <w:spacing w:line="480" w:lineRule="auto"/>
              <w:jc w:val="both"/>
            </w:pPr>
            <w:r w:rsidRPr="00B62365">
              <w:t>-</w:t>
            </w:r>
          </w:p>
        </w:tc>
      </w:tr>
      <w:tr w:rsidR="00817198" w:rsidRPr="00B62365" w14:paraId="6F00FD50" w14:textId="77777777" w:rsidTr="00817198">
        <w:trPr>
          <w:trHeight w:val="222"/>
        </w:trPr>
        <w:tc>
          <w:tcPr>
            <w:tcW w:w="3655" w:type="dxa"/>
            <w:vAlign w:val="center"/>
          </w:tcPr>
          <w:p w14:paraId="34F4E801" w14:textId="77777777" w:rsidR="00817198" w:rsidRPr="00B62365" w:rsidRDefault="00817198" w:rsidP="00DB4D17">
            <w:pPr>
              <w:spacing w:line="480" w:lineRule="auto"/>
              <w:jc w:val="both"/>
            </w:pPr>
            <w:r w:rsidRPr="00B62365">
              <w:t>Compressive strength at 6 h (MPa)</w:t>
            </w:r>
          </w:p>
        </w:tc>
        <w:tc>
          <w:tcPr>
            <w:tcW w:w="1542" w:type="dxa"/>
            <w:vAlign w:val="center"/>
          </w:tcPr>
          <w:p w14:paraId="32754582" w14:textId="77777777" w:rsidR="00817198" w:rsidRPr="00B62365" w:rsidRDefault="00817198" w:rsidP="00DB4D17">
            <w:pPr>
              <w:spacing w:line="480" w:lineRule="auto"/>
              <w:jc w:val="both"/>
            </w:pPr>
            <w:r w:rsidRPr="00B62365">
              <w:t>—</w:t>
            </w:r>
          </w:p>
        </w:tc>
        <w:tc>
          <w:tcPr>
            <w:tcW w:w="2241" w:type="dxa"/>
            <w:vAlign w:val="center"/>
          </w:tcPr>
          <w:p w14:paraId="57F84938" w14:textId="77777777" w:rsidR="00817198" w:rsidRPr="00B62365" w:rsidRDefault="00817198" w:rsidP="00DB4D17">
            <w:pPr>
              <w:spacing w:line="480" w:lineRule="auto"/>
              <w:jc w:val="both"/>
            </w:pPr>
            <w:r w:rsidRPr="00B62365">
              <w:t xml:space="preserve"> 24.13</w:t>
            </w:r>
          </w:p>
        </w:tc>
        <w:tc>
          <w:tcPr>
            <w:tcW w:w="1922" w:type="dxa"/>
          </w:tcPr>
          <w:p w14:paraId="6B1DBDA3" w14:textId="77777777" w:rsidR="00817198" w:rsidRPr="00B62365" w:rsidRDefault="00817198" w:rsidP="00DB4D17">
            <w:pPr>
              <w:spacing w:line="480" w:lineRule="auto"/>
              <w:jc w:val="both"/>
            </w:pPr>
            <w:r w:rsidRPr="00B62365">
              <w:t>-</w:t>
            </w:r>
          </w:p>
        </w:tc>
      </w:tr>
      <w:tr w:rsidR="00817198" w:rsidRPr="00B62365" w14:paraId="1B090C9C" w14:textId="77777777" w:rsidTr="00817198">
        <w:trPr>
          <w:trHeight w:val="215"/>
        </w:trPr>
        <w:tc>
          <w:tcPr>
            <w:tcW w:w="3655" w:type="dxa"/>
            <w:tcBorders>
              <w:bottom w:val="single" w:sz="4" w:space="0" w:color="auto"/>
            </w:tcBorders>
            <w:vAlign w:val="center"/>
          </w:tcPr>
          <w:p w14:paraId="1402E3DF" w14:textId="77777777" w:rsidR="00817198" w:rsidRPr="00B62365" w:rsidRDefault="00817198" w:rsidP="00DB4D17">
            <w:pPr>
              <w:spacing w:line="480" w:lineRule="auto"/>
              <w:jc w:val="both"/>
            </w:pPr>
            <w:r w:rsidRPr="00B62365">
              <w:t>Compressive strength at 1 day (MPa)</w:t>
            </w:r>
          </w:p>
        </w:tc>
        <w:tc>
          <w:tcPr>
            <w:tcW w:w="1542" w:type="dxa"/>
            <w:tcBorders>
              <w:bottom w:val="single" w:sz="4" w:space="0" w:color="auto"/>
            </w:tcBorders>
            <w:vAlign w:val="center"/>
          </w:tcPr>
          <w:p w14:paraId="4DEC9496" w14:textId="77777777" w:rsidR="00817198" w:rsidRPr="00B62365" w:rsidRDefault="00817198" w:rsidP="00DB4D17">
            <w:pPr>
              <w:spacing w:line="480" w:lineRule="auto"/>
              <w:jc w:val="both"/>
            </w:pPr>
            <w:r w:rsidRPr="00B62365">
              <w:t xml:space="preserve"> 24.5</w:t>
            </w:r>
          </w:p>
        </w:tc>
        <w:tc>
          <w:tcPr>
            <w:tcW w:w="2241" w:type="dxa"/>
            <w:tcBorders>
              <w:bottom w:val="single" w:sz="4" w:space="0" w:color="auto"/>
            </w:tcBorders>
            <w:vAlign w:val="center"/>
          </w:tcPr>
          <w:p w14:paraId="080D2FA3" w14:textId="77777777" w:rsidR="00817198" w:rsidRPr="00B62365" w:rsidRDefault="00817198" w:rsidP="00DB4D17">
            <w:pPr>
              <w:spacing w:line="480" w:lineRule="auto"/>
              <w:jc w:val="both"/>
            </w:pPr>
            <w:r w:rsidRPr="00B62365">
              <w:t xml:space="preserve"> 55.16</w:t>
            </w:r>
          </w:p>
        </w:tc>
        <w:tc>
          <w:tcPr>
            <w:tcW w:w="1922" w:type="dxa"/>
            <w:tcBorders>
              <w:bottom w:val="single" w:sz="4" w:space="0" w:color="auto"/>
            </w:tcBorders>
          </w:tcPr>
          <w:p w14:paraId="7CE93E54" w14:textId="77777777" w:rsidR="00817198" w:rsidRPr="00B62365" w:rsidRDefault="00817198" w:rsidP="00DB4D17">
            <w:pPr>
              <w:spacing w:line="480" w:lineRule="auto"/>
              <w:jc w:val="both"/>
            </w:pPr>
          </w:p>
        </w:tc>
      </w:tr>
    </w:tbl>
    <w:p w14:paraId="45358C52" w14:textId="6881DD80" w:rsidR="00ED7B6B" w:rsidRDefault="00ED7B6B" w:rsidP="00DB4D17">
      <w:pPr>
        <w:spacing w:line="480" w:lineRule="auto"/>
        <w:jc w:val="both"/>
      </w:pPr>
    </w:p>
    <w:p w14:paraId="48F134C2" w14:textId="42FD6877" w:rsidR="00817198" w:rsidRPr="00B62365" w:rsidRDefault="00ED7B6B" w:rsidP="00DB4D17">
      <w:pPr>
        <w:spacing w:line="480" w:lineRule="auto"/>
        <w:jc w:val="both"/>
      </w:pPr>
      <w:r>
        <w:br w:type="page"/>
      </w:r>
    </w:p>
    <w:p w14:paraId="660C0823" w14:textId="66992D9A" w:rsidR="00946879" w:rsidRDefault="00946879" w:rsidP="00946879">
      <w:pPr>
        <w:spacing w:line="480" w:lineRule="auto"/>
        <w:rPr>
          <w:lang w:eastAsia="ja-JP"/>
        </w:rPr>
      </w:pPr>
      <w:r w:rsidRPr="00B62365">
        <w:lastRenderedPageBreak/>
        <w:t>CSA, PC and GGBFs and hydrated composite binders to quantify the crystalline hydration products.</w:t>
      </w:r>
    </w:p>
    <w:p w14:paraId="64370C02" w14:textId="1DD74202" w:rsidR="00817198" w:rsidRPr="00B62365" w:rsidRDefault="00817198" w:rsidP="00DB4D17">
      <w:pPr>
        <w:pStyle w:val="Heading4"/>
        <w:jc w:val="both"/>
        <w:rPr>
          <w:lang w:eastAsia="ja-JP"/>
        </w:rPr>
      </w:pPr>
      <w:r w:rsidRPr="00B62365">
        <w:rPr>
          <w:lang w:eastAsia="ja-JP"/>
        </w:rPr>
        <w:t>Fresh Properties</w:t>
      </w:r>
    </w:p>
    <w:p w14:paraId="2ED48E55" w14:textId="441B267D" w:rsidR="00817198" w:rsidRPr="00B62365" w:rsidRDefault="00817198" w:rsidP="00DB4D17">
      <w:pPr>
        <w:spacing w:line="480" w:lineRule="auto"/>
        <w:jc w:val="both"/>
      </w:pPr>
      <w:bookmarkStart w:id="86" w:name="_Hlk103180697"/>
      <w:r w:rsidRPr="00B62365">
        <w:t xml:space="preserve">The setting time and flow table test were used to quantify the fresh properties of binders. </w:t>
      </w:r>
      <w:bookmarkEnd w:id="86"/>
      <w:r w:rsidRPr="00B62365">
        <w:t>Setting time and workability of binder composition controls the available handling time for concrete during construction. Using CSA as a binder instead of 100% Portland cement can bring down that workable time from 5-7 hours to 16 minutes. Thus, it is crucial to correlate the setting time and workability of binder composition to ensure the feasibility of a practical application. The setting time and the workability of the concrete mix were determined according to ASTM C 403 </w:t>
      </w:r>
      <w:r w:rsidRPr="00B62365">
        <w:fldChar w:fldCharType="begin"/>
      </w:r>
      <w:r w:rsidR="00AD0AC2">
        <w:instrText xml:space="preserve"> ADDIN EN.CITE &lt;EndNote&gt;&lt;Cite&gt;&lt;Author&gt;International&lt;/Author&gt;&lt;Year&gt;2016&lt;/Year&gt;&lt;RecNum&gt;394&lt;/RecNum&gt;&lt;DisplayText&gt;[98]&lt;/DisplayText&gt;&lt;record&gt;&lt;rec-number&gt;394&lt;/rec-number&gt;&lt;foreign-keys&gt;&lt;key app="EN" db-id="sxev955fhssxpcevet1vwft0e5se9wdda0er" timestamp="1635917232" guid="2ab14910-46ff-4394-ad9d-1ddcbc0670c6"&gt;394&lt;/key&gt;&lt;/foreign-keys&gt;&lt;ref-type name="Standard"&gt;58&lt;/ref-type&gt;&lt;contributors&gt;&lt;authors&gt;&lt;author&gt;ASTM International&lt;/author&gt;&lt;/authors&gt;&lt;/contributors&gt;&lt;titles&gt;&lt;title&gt;Standard Test Method for Time of Setting of Concrete Mixtures by Penetration Resistance&lt;/title&gt;&lt;/titles&gt;&lt;section&gt;C403/C403M-16&lt;/section&gt;&lt;dates&gt;&lt;year&gt;2016&lt;/year&gt;&lt;/dates&gt;&lt;pub-location&gt;West Conshohocken, PA&lt;/pub-location&gt;&lt;publisher&gt;ASTM International&lt;/publisher&gt;&lt;urls&gt;&lt;/urls&gt;&lt;electronic-resource-num&gt;https://doi.org/10.1520/C0403_C0403M-16&lt;/electronic-resource-num&gt;&lt;/record&gt;&lt;/Cite&gt;&lt;Cite&gt;&lt;Author&gt;International&lt;/Author&gt;&lt;Year&gt;2016&lt;/Year&gt;&lt;RecNum&gt;394&lt;/RecNum&gt;&lt;record&gt;&lt;rec-number&gt;394&lt;/rec-number&gt;&lt;foreign-keys&gt;&lt;key app="EN" db-id="sxev955fhssxpcevet1vwft0e5se9wdda0er" timestamp="1635917232" guid="2ab14910-46ff-4394-ad9d-1ddcbc0670c6"&gt;394&lt;/key&gt;&lt;/foreign-keys&gt;&lt;ref-type name="Standard"&gt;58&lt;/ref-type&gt;&lt;contributors&gt;&lt;authors&gt;&lt;author&gt;ASTM International&lt;/author&gt;&lt;/authors&gt;&lt;/contributors&gt;&lt;titles&gt;&lt;title&gt;Standard Test Method for Time of Setting of Concrete Mixtures by Penetration Resistance&lt;/title&gt;&lt;/titles&gt;&lt;section&gt;C403/C403M-16&lt;/section&gt;&lt;dates&gt;&lt;year&gt;2016&lt;/year&gt;&lt;/dates&gt;&lt;pub-location&gt;West Conshohocken, PA&lt;/pub-location&gt;&lt;publisher&gt;ASTM International&lt;/publisher&gt;&lt;urls&gt;&lt;/urls&gt;&lt;electronic-resource-num&gt;https://doi.org/10.1520/C0403_C0403M-16&lt;/electronic-resource-num&gt;&lt;/record&gt;&lt;/Cite&gt;&lt;/EndNote&gt;</w:instrText>
      </w:r>
      <w:r w:rsidRPr="00B62365">
        <w:fldChar w:fldCharType="separate"/>
      </w:r>
      <w:r w:rsidR="00AD0AC2">
        <w:rPr>
          <w:noProof/>
        </w:rPr>
        <w:t>[98]</w:t>
      </w:r>
      <w:r w:rsidRPr="00B62365">
        <w:fldChar w:fldCharType="end"/>
      </w:r>
      <w:r w:rsidRPr="00B62365">
        <w:t xml:space="preserve"> and ASTM C 1437 </w:t>
      </w:r>
      <w:r w:rsidRPr="00B62365">
        <w:fldChar w:fldCharType="begin"/>
      </w:r>
      <w:r w:rsidR="00AD0AC2">
        <w:instrText xml:space="preserve"> ADDIN EN.CITE &lt;EndNote&gt;&lt;Cite&gt;&lt;Author&gt;International&lt;/Author&gt;&lt;Year&gt;2020&lt;/Year&gt;&lt;RecNum&gt;395&lt;/RecNum&gt;&lt;DisplayText&gt;[99]&lt;/DisplayText&gt;&lt;record&gt;&lt;rec-number&gt;395&lt;/rec-number&gt;&lt;foreign-keys&gt;&lt;key app="EN" db-id="sxev955fhssxpcevet1vwft0e5se9wdda0er" timestamp="1635917232" guid="9b8143d4-99d5-4867-a72f-1b85d42c56f9"&gt;395&lt;/key&gt;&lt;/foreign-keys&gt;&lt;ref-type name="Standard"&gt;58&lt;/ref-type&gt;&lt;contributors&gt;&lt;authors&gt;&lt;author&gt;ASTM International&lt;/author&gt;&lt;/authors&gt;&lt;/contributors&gt;&lt;titles&gt;&lt;title&gt;Standard Test Method for Flow of Hydraulic Cement Mortar&lt;/title&gt;&lt;secondary-title&gt;C1437-20&lt;/secondary-title&gt;&lt;/titles&gt;&lt;dates&gt;&lt;year&gt;2020&lt;/year&gt;&lt;/dates&gt;&lt;pub-location&gt;West Conshohocken, PA&lt;/pub-location&gt;&lt;publisher&gt;ASTM International&lt;/publisher&gt;&lt;urls&gt;&lt;/urls&gt;&lt;electronic-resource-num&gt;https://doi.org/10.1520/C1437-20&lt;/electronic-resource-num&gt;&lt;/record&gt;&lt;/Cite&gt;&lt;/EndNote&gt;</w:instrText>
      </w:r>
      <w:r w:rsidRPr="00B62365">
        <w:fldChar w:fldCharType="separate"/>
      </w:r>
      <w:r w:rsidR="00AD0AC2">
        <w:rPr>
          <w:noProof/>
        </w:rPr>
        <w:t>[99]</w:t>
      </w:r>
      <w:r w:rsidRPr="00B62365">
        <w:fldChar w:fldCharType="end"/>
      </w:r>
      <w:r w:rsidRPr="00B62365">
        <w:t xml:space="preserve">. The flow table test uses fresh mortar, placed at the middle of the flow table in a conical shape with 4 in. (100 mm) base diameter and the table is dropped 0.5 in. (12.7 mm) 25 times in 15 s. The average percentile increase in concrete diameter after the table drops quantifies the workability of concrete </w:t>
      </w:r>
      <w:r w:rsidRPr="00B62365">
        <w:fldChar w:fldCharType="begin"/>
      </w:r>
      <w:r w:rsidR="00AD0AC2">
        <w:instrText xml:space="preserve"> ADDIN EN.CITE &lt;EndNote&gt;&lt;Cite&gt;&lt;Author&gt;Papachristoforou&lt;/Author&gt;&lt;Year&gt;2018&lt;/Year&gt;&lt;RecNum&gt;343&lt;/RecNum&gt;&lt;DisplayText&gt;[100]&lt;/DisplayText&gt;&lt;record&gt;&lt;rec-number&gt;343&lt;/rec-number&gt;&lt;foreign-keys&gt;&lt;key app="EN" db-id="sxev955fhssxpcevet1vwft0e5se9wdda0er" timestamp="1635917230" guid="de3da1d3-dc60-40e9-95e0-70a26f29ebae"&gt;343&lt;/key&gt;&lt;/foreign-keys&gt;&lt;ref-type name="Journal Article"&gt;17&lt;/ref-type&gt;&lt;contributors&gt;&lt;authors&gt;&lt;author&gt;Papachristoforou, M.&lt;/author&gt;&lt;author&gt;Mitsopoulos, V.&lt;/author&gt;&lt;author&gt;Stefanidou, M.&lt;/author&gt;&lt;/authors&gt;&lt;/contributors&gt;&lt;titles&gt;&lt;title&gt;Evaluation of workability parameters in 3D printing concrete&lt;/title&gt;&lt;secondary-title&gt;Procedia Structural Integrity&lt;/secondary-title&gt;&lt;/titles&gt;&lt;periodical&gt;&lt;full-title&gt;Procedia Structural Integrity&lt;/full-title&gt;&lt;/periodical&gt;&lt;pages&gt;155-162&lt;/pages&gt;&lt;volume&gt;10&lt;/volume&gt;&lt;keywords&gt;&lt;keyword&gt;3D printing&lt;/keyword&gt;&lt;keyword&gt;fresh concrete&lt;/keyword&gt;&lt;keyword&gt;workability&lt;/keyword&gt;&lt;keyword&gt;printability&lt;/keyword&gt;&lt;keyword&gt;buildability&lt;/keyword&gt;&lt;/keywords&gt;&lt;dates&gt;&lt;year&gt;2018&lt;/year&gt;&lt;pub-dates&gt;&lt;date&gt;2018/01/01/&lt;/date&gt;&lt;/pub-dates&gt;&lt;/dates&gt;&lt;isbn&gt;2452-3216&lt;/isbn&gt;&lt;urls&gt;&lt;related-urls&gt;&lt;url&gt;http://www.sciencedirect.com/science/article/pii/S2452321618300714&lt;/url&gt;&lt;/related-urls&gt;&lt;/urls&gt;&lt;electronic-resource-num&gt;https://doi.org/10.1016/j.prostr.2018.09.023&lt;/electronic-resource-num&gt;&lt;/record&gt;&lt;/Cite&gt;&lt;/EndNote&gt;</w:instrText>
      </w:r>
      <w:r w:rsidRPr="00B62365">
        <w:fldChar w:fldCharType="separate"/>
      </w:r>
      <w:r w:rsidR="00AD0AC2">
        <w:rPr>
          <w:noProof/>
        </w:rPr>
        <w:t>[100]</w:t>
      </w:r>
      <w:r w:rsidRPr="00B62365">
        <w:fldChar w:fldCharType="end"/>
      </w:r>
      <w:r w:rsidRPr="00B62365">
        <w:t>.</w:t>
      </w:r>
    </w:p>
    <w:p w14:paraId="2B65120C" w14:textId="77777777" w:rsidR="00817198" w:rsidRPr="00B62365" w:rsidRDefault="00817198" w:rsidP="00DB4D17">
      <w:pPr>
        <w:pStyle w:val="Heading4"/>
        <w:jc w:val="both"/>
        <w:rPr>
          <w:lang w:eastAsia="ja-JP"/>
        </w:rPr>
      </w:pPr>
      <w:r w:rsidRPr="00B62365">
        <w:rPr>
          <w:lang w:eastAsia="ja-JP"/>
        </w:rPr>
        <w:t>Hardened Properties</w:t>
      </w:r>
    </w:p>
    <w:p w14:paraId="3623DD36" w14:textId="4307A210" w:rsidR="00D02ABF" w:rsidRDefault="00817198" w:rsidP="00CB0451">
      <w:pPr>
        <w:spacing w:line="480" w:lineRule="auto"/>
        <w:jc w:val="both"/>
      </w:pPr>
      <w:bookmarkStart w:id="87" w:name="_Hlk103180757"/>
      <w:r w:rsidRPr="00B62365">
        <w:t xml:space="preserve">The compression test on 2 × 2” (50.4 × 50.4 mm) mortar cubes were tested according to ASTM C 109 at 6 hours and 28 days from casting, to study the early strength and long-term strength of the composite binders. </w:t>
      </w:r>
      <w:bookmarkEnd w:id="87"/>
      <w:r w:rsidRPr="00B62365">
        <w:t xml:space="preserve">Drying shrinkage of high-performance concrete is a durability concern as higher binder can contribute to higher shrinkage and crack formation in the concrete structure. ASTM C 157 was followed to quantify the length change of the binder composites up to 32 weeks after casting. </w:t>
      </w:r>
    </w:p>
    <w:p w14:paraId="35A54044" w14:textId="506B0ECE" w:rsidR="00817198" w:rsidRPr="00B62365" w:rsidRDefault="00817198" w:rsidP="00DB4D17">
      <w:pPr>
        <w:pStyle w:val="Heading2"/>
        <w:spacing w:line="480" w:lineRule="auto"/>
        <w:jc w:val="both"/>
      </w:pPr>
      <w:bookmarkStart w:id="88" w:name="_Toc119522350"/>
      <w:r w:rsidRPr="00B62365">
        <w:lastRenderedPageBreak/>
        <w:t>Results and Discussion</w:t>
      </w:r>
      <w:bookmarkEnd w:id="88"/>
      <w:r w:rsidRPr="00B62365">
        <w:t xml:space="preserve"> </w:t>
      </w:r>
    </w:p>
    <w:p w14:paraId="1F9F5303" w14:textId="77777777" w:rsidR="00817198" w:rsidRPr="004E4A51" w:rsidRDefault="00817198" w:rsidP="00DB4D17">
      <w:pPr>
        <w:pStyle w:val="Heading3"/>
        <w:spacing w:line="480" w:lineRule="auto"/>
        <w:jc w:val="both"/>
      </w:pPr>
      <w:bookmarkStart w:id="89" w:name="_Toc119522351"/>
      <w:r w:rsidRPr="004E4A51">
        <w:t>Hydration process</w:t>
      </w:r>
      <w:bookmarkEnd w:id="89"/>
    </w:p>
    <w:p w14:paraId="3E40598E" w14:textId="279D163E" w:rsidR="00817198" w:rsidRPr="00B62365" w:rsidRDefault="00817198" w:rsidP="00DB4D17">
      <w:pPr>
        <w:spacing w:line="480" w:lineRule="auto"/>
        <w:jc w:val="both"/>
      </w:pPr>
      <w:r w:rsidRPr="00B62365">
        <w:t xml:space="preserve">Cement hydration involves a collection of coupled chemical processes, each of which occurs at a rate that is determined both by the nature of the process and by the composition of the systems at that point. Powder XRD of PC, CSA and GGBF slag before hydration is shown in figure </w:t>
      </w:r>
      <w:r w:rsidR="00D02ABF">
        <w:t>13</w:t>
      </w:r>
      <w:r w:rsidRPr="00B62365">
        <w:t xml:space="preserve">. </w:t>
      </w:r>
    </w:p>
    <w:p w14:paraId="27283A90" w14:textId="4E26E0CC" w:rsidR="00817198" w:rsidRPr="00B62365" w:rsidRDefault="00817198" w:rsidP="00DB4D17">
      <w:pPr>
        <w:spacing w:line="480" w:lineRule="auto"/>
        <w:jc w:val="both"/>
      </w:pPr>
      <w:proofErr w:type="spellStart"/>
      <w:r w:rsidRPr="00B62365">
        <w:t>Alite</w:t>
      </w:r>
      <w:proofErr w:type="spellEnd"/>
      <w:r w:rsidRPr="00B62365">
        <w:t xml:space="preserve"> or tricalcium silicate (C3S) constitutes 50-70% mass of PC and often controls the setting time and hydration process. </w:t>
      </w:r>
      <w:proofErr w:type="spellStart"/>
      <w:r w:rsidRPr="00B62365">
        <w:t>Alite</w:t>
      </w:r>
      <w:proofErr w:type="spellEnd"/>
      <w:r w:rsidRPr="00B62365">
        <w:t xml:space="preserve"> (C3S) and </w:t>
      </w:r>
      <w:proofErr w:type="spellStart"/>
      <w:r w:rsidRPr="00B62365">
        <w:t>belite</w:t>
      </w:r>
      <w:proofErr w:type="spellEnd"/>
      <w:r w:rsidRPr="00B62365">
        <w:t xml:space="preserve"> (C2S) both forms Calcium-silicate-hydrate (C-S-H) and portlandite during hydration as reaction (</w:t>
      </w:r>
      <w:proofErr w:type="spellStart"/>
      <w:r w:rsidRPr="00B62365">
        <w:t>Eq</w:t>
      </w:r>
      <w:r w:rsidR="00D02ABF">
        <w:t>s</w:t>
      </w:r>
      <w:proofErr w:type="spellEnd"/>
      <w:r w:rsidRPr="00B62365">
        <w:t xml:space="preserve">. </w:t>
      </w:r>
      <w:r w:rsidR="00CB5AB6">
        <w:t>2</w:t>
      </w:r>
      <w:r w:rsidR="00D02ABF">
        <w:t>a and b</w:t>
      </w:r>
      <w:r w:rsidRPr="00B62365">
        <w:t>) indicates</w:t>
      </w:r>
      <w:r w:rsidRPr="00B62365">
        <w:fldChar w:fldCharType="begin"/>
      </w:r>
      <w:r w:rsidR="00AD0AC2">
        <w:instrText xml:space="preserve"> ADDIN EN.CITE &lt;EndNote&gt;&lt;Cite&gt;&lt;Author&gt;Choudhary&lt;/Author&gt;&lt;Year&gt;2015&lt;/Year&gt;&lt;RecNum&gt;422&lt;/RecNum&gt;&lt;DisplayText&gt;[101]&lt;/DisplayText&gt;&lt;record&gt;&lt;rec-number&gt;422&lt;/rec-number&gt;&lt;foreign-keys&gt;&lt;key app="EN" db-id="sxev955fhssxpcevet1vwft0e5se9wdda0er" timestamp="1649690780" guid="13103735-479f-4566-bd20-ccba7b26447a"&gt;422&lt;/key&gt;&lt;/foreign-keys&gt;&lt;ref-type name="Journal Article"&gt;17&lt;/ref-type&gt;&lt;contributors&gt;&lt;authors&gt;&lt;author&gt;H. K. Choudhary&lt;/author&gt;&lt;author&gt;A. V. Anupama&lt;/author&gt;&lt;author&gt;R. Kumar&lt;/author&gt;&lt;author&gt;M. E. Panzi&lt;/author&gt;&lt;author&gt;S. Matteppanavar&lt;/author&gt;&lt;author&gt;Baburao, N. Sherikar&lt;/author&gt;&lt;author&gt;B. Sahoo&lt;/author&gt;&lt;/authors&gt;&lt;/contributors&gt;&lt;titles&gt;&lt;title&gt;Observation of phase transformations in cement during hydration&lt;/title&gt;&lt;secondary-title&gt;Construction and Building Materials&lt;/secondary-title&gt;&lt;/titles&gt;&lt;periodical&gt;&lt;full-title&gt;Construction and Building Materials&lt;/full-title&gt;&lt;/periodical&gt;&lt;pages&gt;122-129&lt;/pages&gt;&lt;volume&gt;101&lt;/volume&gt;&lt;keywords&gt;&lt;keyword&gt;Phase transformation in cement, Rietveld refinement, FTIR spectroscopy, TGA, Mössbauer spectroscopy&lt;/keyword&gt;&lt;/keywords&gt;&lt;dates&gt;&lt;year&gt;2015&lt;/year&gt;&lt;/dates&gt;&lt;isbn&gt;0950-0618&lt;/isbn&gt;&lt;accession-num&gt;CHOUDHARY2015122&lt;/accession-num&gt;&lt;urls&gt;&lt;related-urls&gt;&lt;url&gt;https://www.sciencedirect.com/science/article/pii/S0950061815304529&lt;/url&gt;&lt;/related-urls&gt;&lt;/urls&gt;&lt;electronic-resource-num&gt;https://doi.org/10.1016/j.conbuildmat.2015.10.027&lt;/electronic-resource-num&gt;&lt;/record&gt;&lt;/Cite&gt;&lt;/EndNote&gt;</w:instrText>
      </w:r>
      <w:r w:rsidRPr="00B62365">
        <w:fldChar w:fldCharType="separate"/>
      </w:r>
      <w:r w:rsidR="00AD0AC2">
        <w:rPr>
          <w:noProof/>
        </w:rPr>
        <w:t>[101]</w:t>
      </w:r>
      <w:r w:rsidRPr="00B62365">
        <w:fldChar w:fldCharType="end"/>
      </w:r>
      <w:r w:rsidRPr="00B62365">
        <w:t>.</w:t>
      </w:r>
    </w:p>
    <w:p w14:paraId="6BCAF820" w14:textId="7C73AF91" w:rsidR="00CB5AB6" w:rsidRDefault="00CB5AB6" w:rsidP="00DB4D17">
      <w:pPr>
        <w:pStyle w:val="Caption"/>
        <w:spacing w:line="480" w:lineRule="auto"/>
        <w:jc w:val="both"/>
      </w:pPr>
      <w:bookmarkStart w:id="90" w:name="_Toc119270966"/>
      <w:r>
        <w:t xml:space="preserve">Equation </w:t>
      </w:r>
      <w:fldSimple w:instr=" SEQ Equation \* ARABIC ">
        <w:r w:rsidR="00EE7373">
          <w:rPr>
            <w:noProof/>
          </w:rPr>
          <w:t>2</w:t>
        </w:r>
      </w:fldSimple>
      <w:r>
        <w:t xml:space="preserve">: </w:t>
      </w:r>
      <w:proofErr w:type="spellStart"/>
      <w:r>
        <w:t>Alite</w:t>
      </w:r>
      <w:proofErr w:type="spellEnd"/>
      <w:r>
        <w:t xml:space="preserve"> </w:t>
      </w:r>
      <w:r w:rsidR="00D02ABF">
        <w:t xml:space="preserve">(a) </w:t>
      </w:r>
      <w:r>
        <w:t xml:space="preserve">and </w:t>
      </w:r>
      <w:proofErr w:type="spellStart"/>
      <w:r>
        <w:t>Belite</w:t>
      </w:r>
      <w:proofErr w:type="spellEnd"/>
      <w:r w:rsidR="00D02ABF">
        <w:t xml:space="preserve"> (b)</w:t>
      </w:r>
      <w:r>
        <w:t xml:space="preserve"> hydration</w:t>
      </w:r>
      <w:r>
        <w:rPr>
          <w:noProof/>
        </w:rPr>
        <w:t xml:space="preserve"> reaction in pressence of water</w:t>
      </w:r>
      <w:bookmarkEnd w:id="9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1"/>
        <w:gridCol w:w="5351"/>
        <w:gridCol w:w="1488"/>
      </w:tblGrid>
      <w:tr w:rsidR="00817198" w:rsidRPr="00B62365" w14:paraId="290A82E8" w14:textId="77777777" w:rsidTr="00D02ABF">
        <w:trPr>
          <w:trHeight w:val="60"/>
        </w:trPr>
        <w:tc>
          <w:tcPr>
            <w:tcW w:w="1801" w:type="dxa"/>
          </w:tcPr>
          <w:p w14:paraId="4D5B73CA" w14:textId="77777777" w:rsidR="00817198" w:rsidRPr="00B62365" w:rsidRDefault="00817198" w:rsidP="00DB4D17">
            <w:pPr>
              <w:spacing w:line="480" w:lineRule="auto"/>
              <w:jc w:val="both"/>
            </w:pPr>
            <w:proofErr w:type="spellStart"/>
            <w:r w:rsidRPr="00B62365">
              <w:t>Alite</w:t>
            </w:r>
            <w:proofErr w:type="spellEnd"/>
            <w:r w:rsidRPr="00B62365">
              <w:t xml:space="preserve"> hydration</w:t>
            </w:r>
          </w:p>
        </w:tc>
        <w:tc>
          <w:tcPr>
            <w:tcW w:w="5351" w:type="dxa"/>
          </w:tcPr>
          <w:p w14:paraId="4875DF2E" w14:textId="1D1165D6" w:rsidR="00817198" w:rsidRPr="00B62365" w:rsidRDefault="00C61E61" w:rsidP="00DB4D17">
            <w:pPr>
              <w:spacing w:line="480" w:lineRule="auto"/>
              <w:jc w:val="both"/>
            </w:pPr>
            <m:oMathPara>
              <m:oMath>
                <m:sSub>
                  <m:sSubPr>
                    <m:ctrlPr>
                      <w:rPr>
                        <w:rFonts w:ascii="Cambria Math" w:hAnsi="Cambria Math"/>
                      </w:rPr>
                    </m:ctrlPr>
                  </m:sSubPr>
                  <m:e>
                    <m:r>
                      <w:rPr>
                        <w:rFonts w:ascii="Cambria Math" w:hAnsi="Cambria Math"/>
                      </w:rPr>
                      <m:t>C</m:t>
                    </m:r>
                  </m:e>
                  <m:sub>
                    <m:r>
                      <m:rPr>
                        <m:sty m:val="p"/>
                      </m:rPr>
                      <w:rPr>
                        <w:rFonts w:ascii="Cambria Math" w:hAnsi="Cambria Math"/>
                      </w:rPr>
                      <m:t>3</m:t>
                    </m:r>
                  </m:sub>
                </m:sSub>
                <m:r>
                  <w:rPr>
                    <w:rFonts w:ascii="Cambria Math" w:hAnsi="Cambria Math"/>
                  </w:rPr>
                  <m:t>S</m:t>
                </m:r>
                <m:r>
                  <m:rPr>
                    <m:sty m:val="p"/>
                  </m:rPr>
                  <w:rPr>
                    <w:rFonts w:ascii="Cambria Math" w:hAnsi="Cambria Math"/>
                  </w:rPr>
                  <m:t>+</m:t>
                </m:r>
                <m:r>
                  <w:rPr>
                    <w:rFonts w:ascii="Cambria Math" w:hAnsi="Cambria Math"/>
                  </w:rPr>
                  <m:t>zH</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x</m:t>
                    </m:r>
                  </m:sub>
                </m:sSub>
                <m:r>
                  <w:rPr>
                    <w:rFonts w:ascii="Cambria Math" w:hAnsi="Cambria Math"/>
                  </w:rPr>
                  <m:t>S</m:t>
                </m:r>
                <m:sSub>
                  <m:sSubPr>
                    <m:ctrlPr>
                      <w:rPr>
                        <w:rFonts w:ascii="Cambria Math" w:hAnsi="Cambria Math"/>
                      </w:rPr>
                    </m:ctrlPr>
                  </m:sSubPr>
                  <m:e>
                    <m:r>
                      <w:rPr>
                        <w:rFonts w:ascii="Cambria Math" w:hAnsi="Cambria Math"/>
                      </w:rPr>
                      <m:t>H</m:t>
                    </m:r>
                  </m:e>
                  <m:sub>
                    <m:r>
                      <w:rPr>
                        <w:rFonts w:ascii="Cambria Math" w:hAnsi="Cambria Math"/>
                      </w:rPr>
                      <m:t>y</m:t>
                    </m:r>
                  </m:sub>
                </m:sSub>
                <m:r>
                  <m:rPr>
                    <m:sty m:val="p"/>
                  </m:rPr>
                  <w:rPr>
                    <w:rFonts w:ascii="Cambria Math" w:hAnsi="Cambria Math"/>
                  </w:rPr>
                  <m:t>+</m:t>
                </m:r>
                <m:d>
                  <m:dPr>
                    <m:ctrlPr>
                      <w:rPr>
                        <w:rFonts w:ascii="Cambria Math" w:hAnsi="Cambria Math"/>
                      </w:rPr>
                    </m:ctrlPr>
                  </m:dPr>
                  <m:e>
                    <m:r>
                      <m:rPr>
                        <m:sty m:val="p"/>
                      </m:rPr>
                      <w:rPr>
                        <w:rFonts w:ascii="Cambria Math" w:hAnsi="Cambria Math"/>
                      </w:rPr>
                      <m:t>3-</m:t>
                    </m:r>
                    <m:r>
                      <w:rPr>
                        <w:rFonts w:ascii="Cambria Math" w:hAnsi="Cambria Math"/>
                      </w:rPr>
                      <m:t>x</m:t>
                    </m:r>
                  </m:e>
                </m:d>
                <m:r>
                  <w:rPr>
                    <w:rFonts w:ascii="Cambria Math" w:hAnsi="Cambria Math"/>
                  </w:rPr>
                  <m:t>CH</m:t>
                </m:r>
                <m:r>
                  <m:rPr>
                    <m:sty m:val="p"/>
                  </m:rPr>
                  <w:rPr>
                    <w:rFonts w:ascii="Cambria Math" w:hAnsi="Cambria Math"/>
                  </w:rPr>
                  <m:t xml:space="preserve">;   </m:t>
                </m:r>
                <m:r>
                  <w:rPr>
                    <w:rFonts w:ascii="Cambria Math" w:hAnsi="Cambria Math"/>
                  </w:rPr>
                  <m:t>z</m:t>
                </m:r>
                <m:r>
                  <m:rPr>
                    <m:sty m:val="p"/>
                  </m:rPr>
                  <w:rPr>
                    <w:rFonts w:ascii="Cambria Math" w:hAnsi="Cambria Math"/>
                  </w:rPr>
                  <m:t>=</m:t>
                </m:r>
                <m:r>
                  <w:rPr>
                    <w:rFonts w:ascii="Cambria Math" w:hAnsi="Cambria Math"/>
                  </w:rPr>
                  <m:t>y</m:t>
                </m:r>
                <m:r>
                  <m:rPr>
                    <m:sty m:val="p"/>
                  </m:rPr>
                  <w:rPr>
                    <w:rFonts w:ascii="Cambria Math" w:hAnsi="Cambria Math"/>
                  </w:rPr>
                  <m:t>+3-</m:t>
                </m:r>
                <m:r>
                  <w:rPr>
                    <w:rFonts w:ascii="Cambria Math" w:hAnsi="Cambria Math"/>
                  </w:rPr>
                  <m:t>x</m:t>
                </m:r>
              </m:oMath>
            </m:oMathPara>
          </w:p>
        </w:tc>
        <w:tc>
          <w:tcPr>
            <w:tcW w:w="1488" w:type="dxa"/>
          </w:tcPr>
          <w:p w14:paraId="6CFFB688" w14:textId="788E1B68" w:rsidR="00817198" w:rsidRPr="00B62365" w:rsidRDefault="00D02ABF" w:rsidP="00DB4D17">
            <w:pPr>
              <w:spacing w:line="480" w:lineRule="auto"/>
              <w:jc w:val="both"/>
            </w:pPr>
            <w:r>
              <w:t xml:space="preserve"> (a)</w:t>
            </w:r>
          </w:p>
        </w:tc>
      </w:tr>
      <w:tr w:rsidR="00817198" w:rsidRPr="00B62365" w14:paraId="63AF957E" w14:textId="77777777" w:rsidTr="00CB5AB6">
        <w:tc>
          <w:tcPr>
            <w:tcW w:w="1801" w:type="dxa"/>
          </w:tcPr>
          <w:p w14:paraId="134CCFBB" w14:textId="77777777" w:rsidR="00817198" w:rsidRPr="00B62365" w:rsidRDefault="00817198" w:rsidP="00DB4D17">
            <w:pPr>
              <w:spacing w:line="480" w:lineRule="auto"/>
              <w:jc w:val="both"/>
            </w:pPr>
            <w:proofErr w:type="spellStart"/>
            <w:r w:rsidRPr="00B62365">
              <w:t>Belite</w:t>
            </w:r>
            <w:proofErr w:type="spellEnd"/>
            <w:r w:rsidRPr="00B62365">
              <w:t xml:space="preserve"> hydration</w:t>
            </w:r>
          </w:p>
        </w:tc>
        <w:tc>
          <w:tcPr>
            <w:tcW w:w="5351" w:type="dxa"/>
          </w:tcPr>
          <w:p w14:paraId="04C9FD6C" w14:textId="500B229C" w:rsidR="00817198" w:rsidRPr="00B62365" w:rsidRDefault="00C61E61" w:rsidP="00DB4D17">
            <w:pPr>
              <w:spacing w:line="480" w:lineRule="auto"/>
              <w:jc w:val="both"/>
            </w:pPr>
            <m:oMathPara>
              <m:oMath>
                <m:sSub>
                  <m:sSubPr>
                    <m:ctrlPr>
                      <w:rPr>
                        <w:rFonts w:ascii="Cambria Math" w:hAnsi="Cambria Math"/>
                      </w:rPr>
                    </m:ctrlPr>
                  </m:sSubPr>
                  <m:e>
                    <m:r>
                      <w:rPr>
                        <w:rFonts w:ascii="Cambria Math" w:hAnsi="Cambria Math"/>
                      </w:rPr>
                      <m:t>C</m:t>
                    </m:r>
                  </m:e>
                  <m:sub>
                    <m:r>
                      <m:rPr>
                        <m:sty m:val="p"/>
                      </m:rPr>
                      <w:rPr>
                        <w:rFonts w:ascii="Cambria Math" w:hAnsi="Cambria Math"/>
                      </w:rPr>
                      <m:t>2</m:t>
                    </m:r>
                  </m:sub>
                </m:sSub>
                <m:r>
                  <w:rPr>
                    <w:rFonts w:ascii="Cambria Math" w:hAnsi="Cambria Math"/>
                  </w:rPr>
                  <m:t>S</m:t>
                </m:r>
                <m:r>
                  <m:rPr>
                    <m:sty m:val="p"/>
                  </m:rPr>
                  <w:rPr>
                    <w:rFonts w:ascii="Cambria Math" w:hAnsi="Cambria Math"/>
                  </w:rPr>
                  <m:t>+</m:t>
                </m:r>
                <m:r>
                  <w:rPr>
                    <w:rFonts w:ascii="Cambria Math" w:hAnsi="Cambria Math"/>
                  </w:rPr>
                  <m:t>zH</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x</m:t>
                    </m:r>
                  </m:sub>
                </m:sSub>
                <m:r>
                  <w:rPr>
                    <w:rFonts w:ascii="Cambria Math" w:hAnsi="Cambria Math"/>
                  </w:rPr>
                  <m:t>S</m:t>
                </m:r>
                <m:sSub>
                  <m:sSubPr>
                    <m:ctrlPr>
                      <w:rPr>
                        <w:rFonts w:ascii="Cambria Math" w:hAnsi="Cambria Math"/>
                      </w:rPr>
                    </m:ctrlPr>
                  </m:sSubPr>
                  <m:e>
                    <m:r>
                      <w:rPr>
                        <w:rFonts w:ascii="Cambria Math" w:hAnsi="Cambria Math"/>
                      </w:rPr>
                      <m:t>H</m:t>
                    </m:r>
                  </m:e>
                  <m:sub>
                    <m:r>
                      <w:rPr>
                        <w:rFonts w:ascii="Cambria Math" w:hAnsi="Cambria Math"/>
                      </w:rPr>
                      <m:t>y</m:t>
                    </m:r>
                  </m:sub>
                </m:sSub>
                <m:r>
                  <m:rPr>
                    <m:sty m:val="p"/>
                  </m:rPr>
                  <w:rPr>
                    <w:rFonts w:ascii="Cambria Math" w:hAnsi="Cambria Math"/>
                  </w:rPr>
                  <m:t>+</m:t>
                </m:r>
                <m:d>
                  <m:dPr>
                    <m:ctrlPr>
                      <w:rPr>
                        <w:rFonts w:ascii="Cambria Math" w:hAnsi="Cambria Math"/>
                      </w:rPr>
                    </m:ctrlPr>
                  </m:dPr>
                  <m:e>
                    <m:r>
                      <m:rPr>
                        <m:sty m:val="p"/>
                      </m:rPr>
                      <w:rPr>
                        <w:rFonts w:ascii="Cambria Math" w:hAnsi="Cambria Math"/>
                      </w:rPr>
                      <m:t>2-</m:t>
                    </m:r>
                    <m:r>
                      <w:rPr>
                        <w:rFonts w:ascii="Cambria Math" w:hAnsi="Cambria Math"/>
                      </w:rPr>
                      <m:t>x</m:t>
                    </m:r>
                  </m:e>
                </m:d>
                <m:r>
                  <w:rPr>
                    <w:rFonts w:ascii="Cambria Math" w:hAnsi="Cambria Math"/>
                  </w:rPr>
                  <m:t>CH</m:t>
                </m:r>
                <m:r>
                  <m:rPr>
                    <m:sty m:val="p"/>
                  </m:rPr>
                  <w:rPr>
                    <w:rFonts w:ascii="Cambria Math" w:hAnsi="Cambria Math"/>
                  </w:rPr>
                  <m:t xml:space="preserve">;    </m:t>
                </m:r>
                <m:r>
                  <w:rPr>
                    <w:rFonts w:ascii="Cambria Math" w:hAnsi="Cambria Math"/>
                  </w:rPr>
                  <m:t>z</m:t>
                </m:r>
                <m:r>
                  <m:rPr>
                    <m:sty m:val="p"/>
                  </m:rPr>
                  <w:rPr>
                    <w:rFonts w:ascii="Cambria Math" w:hAnsi="Cambria Math"/>
                  </w:rPr>
                  <m:t>=</m:t>
                </m:r>
                <m:r>
                  <w:rPr>
                    <w:rFonts w:ascii="Cambria Math" w:hAnsi="Cambria Math"/>
                  </w:rPr>
                  <m:t>y</m:t>
                </m:r>
                <m:r>
                  <m:rPr>
                    <m:sty m:val="p"/>
                  </m:rPr>
                  <w:rPr>
                    <w:rFonts w:ascii="Cambria Math" w:hAnsi="Cambria Math"/>
                  </w:rPr>
                  <m:t>+2-</m:t>
                </m:r>
                <m:r>
                  <w:rPr>
                    <w:rFonts w:ascii="Cambria Math" w:hAnsi="Cambria Math"/>
                  </w:rPr>
                  <m:t>x</m:t>
                </m:r>
              </m:oMath>
            </m:oMathPara>
          </w:p>
        </w:tc>
        <w:tc>
          <w:tcPr>
            <w:tcW w:w="1488" w:type="dxa"/>
          </w:tcPr>
          <w:p w14:paraId="540BCC75" w14:textId="69258884" w:rsidR="00817198" w:rsidRPr="00B62365" w:rsidRDefault="00D02ABF" w:rsidP="00DB4D17">
            <w:pPr>
              <w:spacing w:line="480" w:lineRule="auto"/>
              <w:jc w:val="both"/>
            </w:pPr>
            <w:r>
              <w:t>(b)</w:t>
            </w:r>
          </w:p>
        </w:tc>
      </w:tr>
    </w:tbl>
    <w:p w14:paraId="6206FFAD" w14:textId="58A73173" w:rsidR="00817198" w:rsidRPr="00B62365" w:rsidRDefault="00817198" w:rsidP="00DB4D17">
      <w:pPr>
        <w:spacing w:line="480" w:lineRule="auto"/>
        <w:jc w:val="both"/>
      </w:pPr>
      <w:r w:rsidRPr="00B62365">
        <w:t>Tricalcium aluminate (C3A) is another significant phase that exist in both PC and CSA. C3A can affect hydration kinetics, strength and setting time, specifically in PC hydration. C3A reaction is influenced by quantity of available calcium sulfate in the matrix</w:t>
      </w:r>
      <w:r w:rsidRPr="00B62365">
        <w:fldChar w:fldCharType="begin"/>
      </w:r>
      <w:r w:rsidR="00AD0AC2">
        <w:instrText xml:space="preserve"> ADDIN EN.CITE &lt;EndNote&gt;&lt;Cite&gt;&lt;Author&gt;Shiju&lt;/Author&gt;&lt;Year&gt;2019&lt;/Year&gt;&lt;RecNum&gt;421&lt;/RecNum&gt;&lt;DisplayText&gt;[102]&lt;/DisplayText&gt;&lt;record&gt;&lt;rec-number&gt;421&lt;/rec-number&gt;&lt;foreign-keys&gt;&lt;key app="EN" db-id="sxev955fhssxpcevet1vwft0e5se9wdda0er" timestamp="1649360689" guid="342a8476-b2a8-40fd-876e-f137b85f30b4"&gt;421&lt;/key&gt;&lt;/foreign-keys&gt;&lt;ref-type name="Journal Article"&gt;17&lt;/ref-type&gt;&lt;contributors&gt;&lt;authors&gt;&lt;author&gt;Shiju, Joseph&lt;/author&gt;&lt;author&gt;Jørgen, Skibsted&lt;/author&gt;&lt;author&gt;Özlem, Cizer&lt;/author&gt;&lt;/authors&gt;&lt;/contributors&gt;&lt;titles&gt;&lt;title&gt;A quantitative study of the C3A hydration&lt;/title&gt;&lt;secondary-title&gt;Cement and Concrete Research&lt;/secondary-title&gt;&lt;/titles&gt;&lt;periodical&gt;&lt;full-title&gt;Cement and Concrete Research&lt;/full-title&gt;&lt;abbr-1&gt;Cem. Concr. Res.&lt;/abbr-1&gt;&lt;/periodical&gt;&lt;pages&gt;145-159&lt;/pages&gt;&lt;volume&gt;115&lt;/volume&gt;&lt;keywords&gt;&lt;keyword&gt;Tricalcium aluminate, Hydration, Kinetics, Modelling&lt;/keyword&gt;&lt;/keywords&gt;&lt;dates&gt;&lt;year&gt;2019&lt;/year&gt;&lt;/dates&gt;&lt;isbn&gt;0008-8846&lt;/isbn&gt;&lt;accession-num&gt;JOSEPH2019145&lt;/accession-num&gt;&lt;urls&gt;&lt;related-urls&gt;&lt;url&gt;https://www.sciencedirect.com/science/article/pii/S000888461830646X&lt;/url&gt;&lt;/related-urls&gt;&lt;/urls&gt;&lt;electronic-resource-num&gt;https://doi.org/10.1016/j.cemconres.2018.10.017&lt;/electronic-resource-num&gt;&lt;/record&gt;&lt;/Cite&gt;&lt;/EndNote&gt;</w:instrText>
      </w:r>
      <w:r w:rsidRPr="00B62365">
        <w:fldChar w:fldCharType="separate"/>
      </w:r>
      <w:r w:rsidR="00AD0AC2">
        <w:rPr>
          <w:noProof/>
        </w:rPr>
        <w:t>[102]</w:t>
      </w:r>
      <w:r w:rsidRPr="00B62365">
        <w:fldChar w:fldCharType="end"/>
      </w:r>
      <w:r w:rsidRPr="00B62365">
        <w:t>. In the absence of calcium sulfate C3A react almost instantly with water and produces platelets of aluminate hydrates (Eq. 3</w:t>
      </w:r>
      <w:r w:rsidR="00CB5AB6">
        <w:t>a</w:t>
      </w:r>
      <w:r w:rsidRPr="00B62365">
        <w:t>). For this reason, a source of calcium sulfate in form of anhydrite (CaSO</w:t>
      </w:r>
      <w:r w:rsidRPr="00B62365">
        <w:rPr>
          <w:vertAlign w:val="subscript"/>
        </w:rPr>
        <w:t>4</w:t>
      </w:r>
      <w:r w:rsidRPr="00B62365">
        <w:t>) or gypsum (CaSO</w:t>
      </w:r>
      <w:r w:rsidRPr="00B62365">
        <w:rPr>
          <w:vertAlign w:val="subscript"/>
        </w:rPr>
        <w:t>4</w:t>
      </w:r>
      <w:r w:rsidRPr="00B62365">
        <w:t>·2H</w:t>
      </w:r>
      <w:r w:rsidRPr="00B62365">
        <w:rPr>
          <w:vertAlign w:val="subscript"/>
        </w:rPr>
        <w:t>2</w:t>
      </w:r>
      <w:r w:rsidRPr="00B62365">
        <w:t xml:space="preserve">O) is added to cements to control the reaction of the aluminate phase.  Presence of calcium sulfate slows down C3A hydration, allows more time for complete hydration of </w:t>
      </w:r>
      <w:proofErr w:type="spellStart"/>
      <w:r w:rsidRPr="00B62365">
        <w:t>alite</w:t>
      </w:r>
      <w:proofErr w:type="spellEnd"/>
      <w:r w:rsidRPr="00B62365">
        <w:t xml:space="preserve"> and produces ettringite or Aft (</w:t>
      </w:r>
      <w:r w:rsidRPr="00B62365">
        <w:rPr>
          <w:b/>
        </w:rPr>
        <w:t>A</w:t>
      </w:r>
      <w:r w:rsidRPr="00B62365">
        <w:t xml:space="preserve">lumina, </w:t>
      </w:r>
      <w:r w:rsidRPr="00B62365">
        <w:rPr>
          <w:b/>
        </w:rPr>
        <w:t>F</w:t>
      </w:r>
      <w:r w:rsidRPr="00B62365">
        <w:t xml:space="preserve">erric Oxide, </w:t>
      </w:r>
      <w:proofErr w:type="spellStart"/>
      <w:r w:rsidRPr="00B62365">
        <w:rPr>
          <w:b/>
        </w:rPr>
        <w:t>T</w:t>
      </w:r>
      <w:r w:rsidRPr="00B62365">
        <w:t>risulfate</w:t>
      </w:r>
      <w:proofErr w:type="spellEnd"/>
      <w:r w:rsidRPr="00B62365">
        <w:t>) phase (C</w:t>
      </w:r>
      <w:r w:rsidRPr="00B62365">
        <w:rPr>
          <w:vertAlign w:val="subscript"/>
        </w:rPr>
        <w:t>3</w:t>
      </w:r>
      <w:r w:rsidRPr="00B62365">
        <w:t>A·3CaSO</w:t>
      </w:r>
      <w:r w:rsidRPr="00B62365">
        <w:rPr>
          <w:vertAlign w:val="subscript"/>
        </w:rPr>
        <w:t>4</w:t>
      </w:r>
      <w:r w:rsidRPr="00B62365">
        <w:t>·32H</w:t>
      </w:r>
      <w:r w:rsidRPr="00B62365">
        <w:rPr>
          <w:vertAlign w:val="subscript"/>
        </w:rPr>
        <w:t>2</w:t>
      </w:r>
      <w:r w:rsidRPr="00B62365">
        <w:t xml:space="preserve">O) in PC (Eq. </w:t>
      </w:r>
      <w:r w:rsidR="00CB5AB6">
        <w:t>3b</w:t>
      </w:r>
      <w:r w:rsidRPr="00B62365">
        <w:t xml:space="preserve">). As calcium sulfate starts to deplete C3A reaction rate increases again and forms </w:t>
      </w:r>
      <w:proofErr w:type="spellStart"/>
      <w:r w:rsidRPr="00B62365">
        <w:t>monosulfoaluminate</w:t>
      </w:r>
      <w:proofErr w:type="spellEnd"/>
      <w:r w:rsidRPr="00B62365">
        <w:t xml:space="preserve"> or </w:t>
      </w:r>
      <w:proofErr w:type="spellStart"/>
      <w:r w:rsidRPr="00B62365">
        <w:t>Afm</w:t>
      </w:r>
      <w:proofErr w:type="spellEnd"/>
      <w:r w:rsidRPr="00B62365">
        <w:t xml:space="preserve"> (</w:t>
      </w:r>
      <w:r w:rsidRPr="00B62365">
        <w:rPr>
          <w:b/>
        </w:rPr>
        <w:t>A</w:t>
      </w:r>
      <w:r w:rsidRPr="00B62365">
        <w:t xml:space="preserve">lumina, </w:t>
      </w:r>
      <w:r w:rsidRPr="00B62365">
        <w:rPr>
          <w:b/>
        </w:rPr>
        <w:t>F</w:t>
      </w:r>
      <w:r w:rsidRPr="00B62365">
        <w:t xml:space="preserve">erric Oxide, </w:t>
      </w:r>
      <w:proofErr w:type="spellStart"/>
      <w:r w:rsidRPr="00B62365">
        <w:rPr>
          <w:b/>
        </w:rPr>
        <w:t>M</w:t>
      </w:r>
      <w:r w:rsidRPr="00B62365">
        <w:t>onosulfate</w:t>
      </w:r>
      <w:proofErr w:type="spellEnd"/>
      <w:r w:rsidRPr="00B62365">
        <w:t>) phase (Eq.</w:t>
      </w:r>
      <w:r w:rsidR="00CB5AB6">
        <w:t>3c</w:t>
      </w:r>
      <w:r w:rsidRPr="00B62365">
        <w:t>)</w:t>
      </w:r>
      <w:r w:rsidRPr="00B62365">
        <w:fldChar w:fldCharType="begin"/>
      </w:r>
      <w:r w:rsidR="00AD0AC2">
        <w:instrText xml:space="preserve"> ADDIN EN.CITE &lt;EndNote&gt;&lt;Cite&gt;&lt;Author&gt;Trauchessec&lt;/Author&gt;&lt;Year&gt;2015&lt;/Year&gt;&lt;RecNum&gt;291&lt;/RecNum&gt;&lt;DisplayText&gt;[79]&lt;/DisplayText&gt;&lt;record&gt;&lt;rec-number&gt;291&lt;/rec-number&gt;&lt;foreign-keys&gt;&lt;key app="EN" db-id="sxev955fhssxpcevet1vwft0e5se9wdda0er" timestamp="1635917228" guid="7dff9059-e358-409c-8f3c-33d88f408f8a"&gt;291&lt;/key&gt;&lt;/foreign-keys&gt;&lt;ref-type name="Journal Article"&gt;17&lt;/ref-type&gt;&lt;contributors&gt;&lt;authors&gt;&lt;author&gt;Trauchessec, R.&lt;/author&gt;&lt;author&gt;Mechling, J. M.&lt;/author&gt;&lt;author&gt;Lecomte, A.&lt;/author&gt;&lt;author&gt;Roux, A.&lt;/author&gt;&lt;author&gt;Le Rolland, B.&lt;/author&gt;&lt;/authors&gt;&lt;/contributors&gt;&lt;titles&gt;&lt;title&gt;Hydration of ordinary Portland cement and calcium sulfoaluminate cement blends&lt;/title&gt;&lt;secondary-title&gt;Cement and Concrete Composites&lt;/secondary-title&gt;&lt;/titles&gt;&lt;periodical&gt;&lt;full-title&gt;Cement and Concrete Composites&lt;/full-title&gt;&lt;/periodical&gt;&lt;pages&gt;106-114&lt;/pages&gt;&lt;volume&gt;56&lt;/volume&gt;&lt;keywords&gt;&lt;keyword&gt;Calcium sulfoaluminate cement&lt;/keyword&gt;&lt;keyword&gt;Ordinary Portland cement&lt;/keyword&gt;&lt;keyword&gt;Hydration products&lt;/keyword&gt;&lt;keyword&gt;Mortar&lt;/keyword&gt;&lt;keyword&gt;Free lime&lt;/keyword&gt;&lt;/keywords&gt;&lt;dates&gt;&lt;year&gt;2015&lt;/year&gt;&lt;pub-dates&gt;&lt;date&gt;2015/02/01/&lt;/date&gt;&lt;/pub-dates&gt;&lt;/dates&gt;&lt;isbn&gt;0958-9465&lt;/isbn&gt;&lt;urls&gt;&lt;related-urls&gt;&lt;url&gt;http://www.sciencedirect.com/science/article/pii/S095894651400208X&lt;/url&gt;&lt;/related-urls&gt;&lt;/urls&gt;&lt;electronic-resource-num&gt;https://doi.org/10.1016/j.cemconcomp.2014.11.005&lt;/electronic-resource-num&gt;&lt;/record&gt;&lt;/Cite&gt;&lt;/EndNote&gt;</w:instrText>
      </w:r>
      <w:r w:rsidRPr="00B62365">
        <w:fldChar w:fldCharType="separate"/>
      </w:r>
      <w:r w:rsidR="00AD0AC2">
        <w:rPr>
          <w:noProof/>
        </w:rPr>
        <w:t>[79]</w:t>
      </w:r>
      <w:r w:rsidRPr="00B62365">
        <w:fldChar w:fldCharType="end"/>
      </w:r>
      <w:r w:rsidRPr="00B62365">
        <w:t xml:space="preserve">. </w:t>
      </w:r>
    </w:p>
    <w:p w14:paraId="0779AA6B" w14:textId="712711E8" w:rsidR="00CB5AB6" w:rsidRDefault="00CB5AB6" w:rsidP="00DB4D17">
      <w:pPr>
        <w:pStyle w:val="Caption"/>
        <w:spacing w:line="480" w:lineRule="auto"/>
        <w:jc w:val="both"/>
      </w:pPr>
      <w:bookmarkStart w:id="91" w:name="_Toc119270967"/>
      <w:r>
        <w:lastRenderedPageBreak/>
        <w:t xml:space="preserve">Equation </w:t>
      </w:r>
      <w:fldSimple w:instr=" SEQ Equation \* ARABIC ">
        <w:r w:rsidR="00EE7373">
          <w:rPr>
            <w:noProof/>
          </w:rPr>
          <w:t>3</w:t>
        </w:r>
      </w:fldSimple>
      <w:r>
        <w:t xml:space="preserve">: Hydration reactions of C3A </w:t>
      </w:r>
      <w:r>
        <w:rPr>
          <w:noProof/>
        </w:rPr>
        <w:t>in a. absence of CaSO4 b. Presence of adequate CaSO4, and c. Inadequate presence of CaSO4</w:t>
      </w:r>
      <w:bookmarkEnd w:id="9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5025"/>
        <w:gridCol w:w="1484"/>
      </w:tblGrid>
      <w:tr w:rsidR="00817198" w:rsidRPr="00B62365" w14:paraId="22DB4E91" w14:textId="77777777" w:rsidTr="00CB5AB6">
        <w:tc>
          <w:tcPr>
            <w:tcW w:w="2131" w:type="dxa"/>
          </w:tcPr>
          <w:p w14:paraId="418B882F" w14:textId="77777777" w:rsidR="00817198" w:rsidRPr="00B62365" w:rsidRDefault="00817198" w:rsidP="00DB4D17">
            <w:pPr>
              <w:spacing w:line="480" w:lineRule="auto"/>
              <w:jc w:val="both"/>
            </w:pPr>
            <w:r w:rsidRPr="00B62365">
              <w:t>Absence of CaSO4</w:t>
            </w:r>
          </w:p>
        </w:tc>
        <w:tc>
          <w:tcPr>
            <w:tcW w:w="5025" w:type="dxa"/>
          </w:tcPr>
          <w:p w14:paraId="20F441FA" w14:textId="69FADA8A" w:rsidR="00817198" w:rsidRPr="00B62365" w:rsidRDefault="00C61E61" w:rsidP="00DB4D17">
            <w:pPr>
              <w:spacing w:line="480" w:lineRule="auto"/>
              <w:jc w:val="both"/>
            </w:pPr>
            <m:oMathPara>
              <m:oMath>
                <m:sSub>
                  <m:sSubPr>
                    <m:ctrlPr>
                      <w:rPr>
                        <w:rFonts w:ascii="Cambria Math" w:hAnsi="Cambria Math"/>
                      </w:rPr>
                    </m:ctrlPr>
                  </m:sSubPr>
                  <m:e>
                    <m:r>
                      <m:rPr>
                        <m:sty m:val="p"/>
                      </m:rPr>
                      <w:rPr>
                        <w:rFonts w:ascii="Cambria Math" w:hAnsi="Cambria Math"/>
                      </w:rPr>
                      <m:t>2</m:t>
                    </m:r>
                    <m:r>
                      <w:rPr>
                        <w:rFonts w:ascii="Cambria Math" w:hAnsi="Cambria Math"/>
                      </w:rPr>
                      <m:t>C</m:t>
                    </m:r>
                  </m:e>
                  <m:sub>
                    <m:r>
                      <m:rPr>
                        <m:sty m:val="p"/>
                      </m:rPr>
                      <w:rPr>
                        <w:rFonts w:ascii="Cambria Math" w:hAnsi="Cambria Math"/>
                      </w:rPr>
                      <m:t>3</m:t>
                    </m:r>
                  </m:sub>
                </m:sSub>
                <m:r>
                  <w:rPr>
                    <w:rFonts w:ascii="Cambria Math" w:hAnsi="Cambria Math"/>
                  </w:rPr>
                  <m:t>A</m:t>
                </m:r>
                <m:r>
                  <m:rPr>
                    <m:sty m:val="p"/>
                  </m:rPr>
                  <w:rPr>
                    <w:rFonts w:ascii="Cambria Math" w:hAnsi="Cambria Math"/>
                  </w:rPr>
                  <m:t>+21</m:t>
                </m:r>
                <m:r>
                  <w:rPr>
                    <w:rFonts w:ascii="Cambria Math" w:hAnsi="Cambria Math"/>
                  </w:rPr>
                  <m:t>H</m:t>
                </m:r>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4</m:t>
                    </m:r>
                  </m:sub>
                </m:sSub>
                <m:r>
                  <w:rPr>
                    <w:rFonts w:ascii="Cambria Math" w:hAnsi="Cambria Math"/>
                  </w:rPr>
                  <m:t>A</m:t>
                </m:r>
                <m:sSub>
                  <m:sSubPr>
                    <m:ctrlPr>
                      <w:rPr>
                        <w:rFonts w:ascii="Cambria Math" w:hAnsi="Cambria Math"/>
                      </w:rPr>
                    </m:ctrlPr>
                  </m:sSubPr>
                  <m:e>
                    <m:r>
                      <w:rPr>
                        <w:rFonts w:ascii="Cambria Math" w:hAnsi="Cambria Math"/>
                      </w:rPr>
                      <m:t>H</m:t>
                    </m:r>
                  </m:e>
                  <m:sub>
                    <m:r>
                      <m:rPr>
                        <m:sty m:val="p"/>
                      </m:rPr>
                      <w:rPr>
                        <w:rFonts w:ascii="Cambria Math" w:hAnsi="Cambria Math"/>
                      </w:rPr>
                      <m:t>13</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2</m:t>
                    </m:r>
                  </m:sub>
                </m:sSub>
                <m:r>
                  <w:rPr>
                    <w:rFonts w:ascii="Cambria Math" w:hAnsi="Cambria Math"/>
                  </w:rPr>
                  <m:t>A</m:t>
                </m:r>
                <m:sSub>
                  <m:sSubPr>
                    <m:ctrlPr>
                      <w:rPr>
                        <w:rFonts w:ascii="Cambria Math" w:hAnsi="Cambria Math"/>
                      </w:rPr>
                    </m:ctrlPr>
                  </m:sSubPr>
                  <m:e>
                    <m:r>
                      <w:rPr>
                        <w:rFonts w:ascii="Cambria Math" w:hAnsi="Cambria Math"/>
                      </w:rPr>
                      <m:t>H</m:t>
                    </m:r>
                  </m:e>
                  <m:sub>
                    <m:r>
                      <m:rPr>
                        <m:sty m:val="p"/>
                      </m:rPr>
                      <w:rPr>
                        <w:rFonts w:ascii="Cambria Math" w:hAnsi="Cambria Math"/>
                      </w:rPr>
                      <m:t>8</m:t>
                    </m:r>
                  </m:sub>
                </m:sSub>
              </m:oMath>
            </m:oMathPara>
          </w:p>
        </w:tc>
        <w:tc>
          <w:tcPr>
            <w:tcW w:w="1484" w:type="dxa"/>
          </w:tcPr>
          <w:p w14:paraId="5593D18F" w14:textId="022DD21B" w:rsidR="00817198" w:rsidRPr="00B62365" w:rsidRDefault="00D02ABF" w:rsidP="00DB4D17">
            <w:pPr>
              <w:spacing w:line="480" w:lineRule="auto"/>
              <w:jc w:val="both"/>
            </w:pPr>
            <w:r>
              <w:t>(a)</w:t>
            </w:r>
          </w:p>
        </w:tc>
      </w:tr>
      <w:tr w:rsidR="00817198" w:rsidRPr="00B62365" w14:paraId="1DE9148C" w14:textId="77777777" w:rsidTr="00CB5AB6">
        <w:tc>
          <w:tcPr>
            <w:tcW w:w="2131" w:type="dxa"/>
          </w:tcPr>
          <w:p w14:paraId="5261CE91" w14:textId="77777777" w:rsidR="00817198" w:rsidRPr="00B62365" w:rsidRDefault="00817198" w:rsidP="00DB4D17">
            <w:pPr>
              <w:spacing w:line="480" w:lineRule="auto"/>
              <w:jc w:val="both"/>
            </w:pPr>
            <w:r w:rsidRPr="00B62365">
              <w:t>Presence of CaSO4</w:t>
            </w:r>
          </w:p>
        </w:tc>
        <w:tc>
          <w:tcPr>
            <w:tcW w:w="5025" w:type="dxa"/>
          </w:tcPr>
          <w:p w14:paraId="0D3E6BDE" w14:textId="2414F773" w:rsidR="00817198" w:rsidRPr="00B62365" w:rsidRDefault="00C61E61" w:rsidP="00DB4D17">
            <w:pPr>
              <w:spacing w:line="480" w:lineRule="auto"/>
              <w:jc w:val="both"/>
            </w:pPr>
            <m:oMathPara>
              <m:oMath>
                <m:sSub>
                  <m:sSubPr>
                    <m:ctrlPr>
                      <w:rPr>
                        <w:rFonts w:ascii="Cambria Math" w:hAnsi="Cambria Math"/>
                      </w:rPr>
                    </m:ctrlPr>
                  </m:sSubPr>
                  <m:e>
                    <m:r>
                      <w:rPr>
                        <w:rFonts w:ascii="Cambria Math" w:hAnsi="Cambria Math"/>
                      </w:rPr>
                      <m:t>C</m:t>
                    </m:r>
                  </m:e>
                  <m:sub>
                    <m:r>
                      <m:rPr>
                        <m:sty m:val="p"/>
                      </m:rPr>
                      <w:rPr>
                        <w:rFonts w:ascii="Cambria Math" w:hAnsi="Cambria Math"/>
                      </w:rPr>
                      <m:t>3</m:t>
                    </m:r>
                  </m:sub>
                </m:sSub>
                <m:r>
                  <w:rPr>
                    <w:rFonts w:ascii="Cambria Math" w:hAnsi="Cambria Math"/>
                  </w:rPr>
                  <m:t>A</m:t>
                </m:r>
                <m:r>
                  <m:rPr>
                    <m:sty m:val="p"/>
                  </m:rPr>
                  <w:rPr>
                    <w:rFonts w:ascii="Cambria Math" w:hAnsi="Cambria Math"/>
                  </w:rPr>
                  <m:t>+3</m:t>
                </m:r>
                <m:r>
                  <w:rPr>
                    <w:rFonts w:ascii="Cambria Math" w:hAnsi="Cambria Math"/>
                  </w:rPr>
                  <m:t>C</m:t>
                </m:r>
                <m:acc>
                  <m:accPr>
                    <m:chr m:val="̅"/>
                    <m:ctrlPr>
                      <w:rPr>
                        <w:rFonts w:ascii="Cambria Math" w:hAnsi="Cambria Math"/>
                      </w:rPr>
                    </m:ctrlPr>
                  </m:accPr>
                  <m:e>
                    <m:r>
                      <w:rPr>
                        <w:rFonts w:ascii="Cambria Math" w:hAnsi="Cambria Math"/>
                      </w:rPr>
                      <m:t>S</m:t>
                    </m:r>
                  </m:e>
                </m:acc>
                <m:r>
                  <m:rPr>
                    <m:sty m:val="p"/>
                  </m:rPr>
                  <w:rPr>
                    <w:rFonts w:ascii="Cambria Math" w:hAnsi="Cambria Math"/>
                  </w:rPr>
                  <m:t>+32</m:t>
                </m:r>
                <m:r>
                  <w:rPr>
                    <w:rFonts w:ascii="Cambria Math" w:hAnsi="Cambria Math"/>
                  </w:rPr>
                  <m:t>H</m:t>
                </m:r>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6</m:t>
                    </m:r>
                  </m:sub>
                </m:sSub>
                <m:r>
                  <w:rPr>
                    <w:rFonts w:ascii="Cambria Math" w:hAnsi="Cambria Math"/>
                  </w:rPr>
                  <m:t>A</m:t>
                </m:r>
                <m:acc>
                  <m:accPr>
                    <m:chr m:val="̅"/>
                    <m:ctrlPr>
                      <w:rPr>
                        <w:rFonts w:ascii="Cambria Math" w:hAnsi="Cambria Math"/>
                      </w:rPr>
                    </m:ctrlPr>
                  </m:accPr>
                  <m:e>
                    <m:sSub>
                      <m:sSubPr>
                        <m:ctrlPr>
                          <w:rPr>
                            <w:rFonts w:ascii="Cambria Math" w:hAnsi="Cambria Math"/>
                          </w:rPr>
                        </m:ctrlPr>
                      </m:sSubPr>
                      <m:e>
                        <m:r>
                          <w:rPr>
                            <w:rFonts w:ascii="Cambria Math" w:hAnsi="Cambria Math"/>
                          </w:rPr>
                          <m:t>S</m:t>
                        </m:r>
                      </m:e>
                      <m:sub>
                        <m:r>
                          <m:rPr>
                            <m:sty m:val="p"/>
                          </m:rPr>
                          <w:rPr>
                            <w:rFonts w:ascii="Cambria Math" w:hAnsi="Cambria Math"/>
                          </w:rPr>
                          <m:t>3</m:t>
                        </m:r>
                      </m:sub>
                    </m:sSub>
                  </m:e>
                </m:acc>
                <m:sSub>
                  <m:sSubPr>
                    <m:ctrlPr>
                      <w:rPr>
                        <w:rFonts w:ascii="Cambria Math" w:hAnsi="Cambria Math"/>
                      </w:rPr>
                    </m:ctrlPr>
                  </m:sSubPr>
                  <m:e>
                    <m:r>
                      <w:rPr>
                        <w:rFonts w:ascii="Cambria Math" w:hAnsi="Cambria Math"/>
                      </w:rPr>
                      <m:t>H</m:t>
                    </m:r>
                  </m:e>
                  <m:sub>
                    <m:r>
                      <m:rPr>
                        <m:sty m:val="p"/>
                      </m:rPr>
                      <w:rPr>
                        <w:rFonts w:ascii="Cambria Math" w:hAnsi="Cambria Math"/>
                      </w:rPr>
                      <m:t>32</m:t>
                    </m:r>
                  </m:sub>
                </m:sSub>
              </m:oMath>
            </m:oMathPara>
          </w:p>
        </w:tc>
        <w:tc>
          <w:tcPr>
            <w:tcW w:w="1484" w:type="dxa"/>
          </w:tcPr>
          <w:p w14:paraId="2EBCD94C" w14:textId="47AA8368" w:rsidR="00817198" w:rsidRPr="00B62365" w:rsidRDefault="00D02ABF" w:rsidP="00DB4D17">
            <w:pPr>
              <w:spacing w:line="480" w:lineRule="auto"/>
              <w:jc w:val="both"/>
            </w:pPr>
            <w:r>
              <w:t>(b)</w:t>
            </w:r>
          </w:p>
        </w:tc>
      </w:tr>
      <w:tr w:rsidR="00817198" w:rsidRPr="00B62365" w14:paraId="5B8031EA" w14:textId="77777777" w:rsidTr="00CB5AB6">
        <w:tc>
          <w:tcPr>
            <w:tcW w:w="2131" w:type="dxa"/>
          </w:tcPr>
          <w:p w14:paraId="11C613D5" w14:textId="77777777" w:rsidR="00817198" w:rsidRPr="00B62365" w:rsidRDefault="00817198" w:rsidP="00DB4D17">
            <w:pPr>
              <w:spacing w:line="480" w:lineRule="auto"/>
              <w:jc w:val="both"/>
            </w:pPr>
            <w:r w:rsidRPr="00B62365">
              <w:t>Inadequate CaSO4</w:t>
            </w:r>
          </w:p>
        </w:tc>
        <w:tc>
          <w:tcPr>
            <w:tcW w:w="5025" w:type="dxa"/>
          </w:tcPr>
          <w:p w14:paraId="76F3851A" w14:textId="13ECBE4C" w:rsidR="00817198" w:rsidRPr="00B62365" w:rsidRDefault="00817198" w:rsidP="00DB4D17">
            <w:pPr>
              <w:spacing w:line="480" w:lineRule="auto"/>
              <w:jc w:val="both"/>
            </w:pPr>
            <m:oMathPara>
              <m:oMath>
                <m:r>
                  <m:rPr>
                    <m:sty m:val="p"/>
                  </m:rPr>
                  <w:rPr>
                    <w:rFonts w:ascii="Cambria Math" w:hAnsi="Cambria Math"/>
                  </w:rPr>
                  <m:t>3</m:t>
                </m:r>
                <m:sSub>
                  <m:sSubPr>
                    <m:ctrlPr>
                      <w:rPr>
                        <w:rFonts w:ascii="Cambria Math" w:hAnsi="Cambria Math"/>
                      </w:rPr>
                    </m:ctrlPr>
                  </m:sSubPr>
                  <m:e>
                    <m:r>
                      <w:rPr>
                        <w:rFonts w:ascii="Cambria Math" w:hAnsi="Cambria Math"/>
                      </w:rPr>
                      <m:t>C</m:t>
                    </m:r>
                  </m:e>
                  <m:sub>
                    <m:r>
                      <m:rPr>
                        <m:sty m:val="p"/>
                      </m:rPr>
                      <w:rPr>
                        <w:rFonts w:ascii="Cambria Math" w:hAnsi="Cambria Math"/>
                      </w:rPr>
                      <m:t>3</m:t>
                    </m:r>
                  </m:sub>
                </m:sSub>
                <m:r>
                  <w:rPr>
                    <w:rFonts w:ascii="Cambria Math" w:hAnsi="Cambria Math"/>
                  </w:rPr>
                  <m:t>A</m:t>
                </m:r>
                <m:r>
                  <m:rPr>
                    <m:sty m:val="p"/>
                  </m:rPr>
                  <w:rPr>
                    <w:rFonts w:ascii="Cambria Math" w:hAnsi="Cambria Math"/>
                  </w:rPr>
                  <m:t>+3</m:t>
                </m:r>
                <m:r>
                  <w:rPr>
                    <w:rFonts w:ascii="Cambria Math" w:hAnsi="Cambria Math"/>
                  </w:rPr>
                  <m:t>C</m:t>
                </m:r>
                <m:acc>
                  <m:accPr>
                    <m:chr m:val="̅"/>
                    <m:ctrlPr>
                      <w:rPr>
                        <w:rFonts w:ascii="Cambria Math" w:hAnsi="Cambria Math"/>
                      </w:rPr>
                    </m:ctrlPr>
                  </m:accPr>
                  <m:e>
                    <m:r>
                      <w:rPr>
                        <w:rFonts w:ascii="Cambria Math" w:hAnsi="Cambria Math"/>
                      </w:rPr>
                      <m:t>S</m:t>
                    </m:r>
                  </m:e>
                </m:acc>
                <m:sSub>
                  <m:sSubPr>
                    <m:ctrlPr>
                      <w:rPr>
                        <w:rFonts w:ascii="Cambria Math" w:hAnsi="Cambria Math"/>
                      </w:rPr>
                    </m:ctrlPr>
                  </m:sSubPr>
                  <m:e>
                    <m:r>
                      <w:rPr>
                        <w:rFonts w:ascii="Cambria Math" w:hAnsi="Cambria Math"/>
                      </w:rPr>
                      <m:t>H</m:t>
                    </m:r>
                  </m:e>
                  <m:sub>
                    <m:r>
                      <m:rPr>
                        <m:sty m:val="p"/>
                      </m:rPr>
                      <w:rPr>
                        <w:rFonts w:ascii="Cambria Math" w:hAnsi="Cambria Math"/>
                      </w:rPr>
                      <m:t>2</m:t>
                    </m:r>
                  </m:sub>
                </m:sSub>
                <m:r>
                  <m:rPr>
                    <m:sty m:val="p"/>
                  </m:rPr>
                  <w:rPr>
                    <w:rFonts w:ascii="Cambria Math" w:hAnsi="Cambria Math"/>
                  </w:rPr>
                  <m:t>+30</m:t>
                </m:r>
                <m:r>
                  <w:rPr>
                    <w:rFonts w:ascii="Cambria Math" w:hAnsi="Cambria Math"/>
                  </w:rPr>
                  <m:t>H</m:t>
                </m:r>
                <m:r>
                  <m:rPr>
                    <m:sty m:val="p"/>
                  </m:rPr>
                  <w:rPr>
                    <w:rFonts w:ascii="Cambria Math" w:hAnsi="Cambria Math"/>
                  </w:rPr>
                  <m:t>→</m:t>
                </m:r>
                <m:sSub>
                  <m:sSubPr>
                    <m:ctrlPr>
                      <w:rPr>
                        <w:rFonts w:ascii="Cambria Math" w:hAnsi="Cambria Math"/>
                      </w:rPr>
                    </m:ctrlPr>
                  </m:sSubPr>
                  <m:e>
                    <m:r>
                      <m:rPr>
                        <m:sty m:val="p"/>
                      </m:rPr>
                      <w:rPr>
                        <w:rFonts w:ascii="Cambria Math" w:hAnsi="Cambria Math"/>
                      </w:rPr>
                      <m:t>3</m:t>
                    </m:r>
                    <m:r>
                      <w:rPr>
                        <w:rFonts w:ascii="Cambria Math" w:hAnsi="Cambria Math"/>
                      </w:rPr>
                      <m:t>C</m:t>
                    </m:r>
                  </m:e>
                  <m:sub>
                    <m:r>
                      <m:rPr>
                        <m:sty m:val="p"/>
                      </m:rPr>
                      <w:rPr>
                        <w:rFonts w:ascii="Cambria Math" w:hAnsi="Cambria Math"/>
                      </w:rPr>
                      <m:t>4</m:t>
                    </m:r>
                  </m:sub>
                </m:sSub>
                <m:r>
                  <w:rPr>
                    <w:rFonts w:ascii="Cambria Math" w:hAnsi="Cambria Math"/>
                  </w:rPr>
                  <m:t>A</m:t>
                </m:r>
                <m:sSub>
                  <m:sSubPr>
                    <m:ctrlPr>
                      <w:rPr>
                        <w:rFonts w:ascii="Cambria Math" w:hAnsi="Cambria Math"/>
                      </w:rPr>
                    </m:ctrlPr>
                  </m:sSubPr>
                  <m:e>
                    <m:acc>
                      <m:accPr>
                        <m:chr m:val="̅"/>
                        <m:ctrlPr>
                          <w:rPr>
                            <w:rFonts w:ascii="Cambria Math" w:hAnsi="Cambria Math"/>
                          </w:rPr>
                        </m:ctrlPr>
                      </m:accPr>
                      <m:e>
                        <m:r>
                          <w:rPr>
                            <w:rFonts w:ascii="Cambria Math" w:hAnsi="Cambria Math"/>
                          </w:rPr>
                          <m:t>S</m:t>
                        </m:r>
                      </m:e>
                    </m:acc>
                    <m:r>
                      <w:rPr>
                        <w:rFonts w:ascii="Cambria Math" w:hAnsi="Cambria Math"/>
                      </w:rPr>
                      <m:t>H</m:t>
                    </m:r>
                  </m:e>
                  <m:sub>
                    <m:r>
                      <m:rPr>
                        <m:sty m:val="p"/>
                      </m:rPr>
                      <w:rPr>
                        <w:rFonts w:ascii="Cambria Math" w:hAnsi="Cambria Math"/>
                      </w:rPr>
                      <m:t>12</m:t>
                    </m:r>
                  </m:sub>
                </m:sSub>
              </m:oMath>
            </m:oMathPara>
          </w:p>
        </w:tc>
        <w:tc>
          <w:tcPr>
            <w:tcW w:w="1484" w:type="dxa"/>
          </w:tcPr>
          <w:p w14:paraId="77463585" w14:textId="11AF03B4" w:rsidR="00817198" w:rsidRPr="00B62365" w:rsidRDefault="00D02ABF" w:rsidP="00DB4D17">
            <w:pPr>
              <w:spacing w:line="480" w:lineRule="auto"/>
              <w:jc w:val="both"/>
            </w:pPr>
            <w:r>
              <w:t>(c)</w:t>
            </w:r>
          </w:p>
        </w:tc>
      </w:tr>
    </w:tbl>
    <w:p w14:paraId="6007CEEC" w14:textId="77777777" w:rsidR="00817198" w:rsidRPr="00B62365" w:rsidRDefault="00817198" w:rsidP="00DB4D17">
      <w:pPr>
        <w:spacing w:line="480" w:lineRule="auto"/>
        <w:jc w:val="both"/>
      </w:pPr>
    </w:p>
    <w:p w14:paraId="2278D46C" w14:textId="41C4E993" w:rsidR="00817198" w:rsidRPr="00B62365" w:rsidRDefault="00817198" w:rsidP="00DB4D17">
      <w:pPr>
        <w:spacing w:line="480" w:lineRule="auto"/>
        <w:jc w:val="both"/>
      </w:pPr>
      <w:proofErr w:type="spellStart"/>
      <w:r w:rsidRPr="00B62365">
        <w:t>Ye’elimite</w:t>
      </w:r>
      <w:proofErr w:type="spellEnd"/>
      <w:r w:rsidRPr="00B62365">
        <w:t xml:space="preserve"> (3</w:t>
      </w:r>
      <w:proofErr w:type="gramStart"/>
      <w:r w:rsidRPr="00B62365">
        <w:t>CaO.3Al</w:t>
      </w:r>
      <w:r w:rsidRPr="00B62365">
        <w:rPr>
          <w:vertAlign w:val="subscript"/>
        </w:rPr>
        <w:t>2</w:t>
      </w:r>
      <w:r w:rsidRPr="00B62365">
        <w:t>O</w:t>
      </w:r>
      <w:r w:rsidRPr="00B62365">
        <w:rPr>
          <w:vertAlign w:val="subscript"/>
        </w:rPr>
        <w:t>3</w:t>
      </w:r>
      <w:r w:rsidRPr="00B62365">
        <w:t>.CaSO</w:t>
      </w:r>
      <w:r w:rsidRPr="00B62365">
        <w:softHyphen/>
      </w:r>
      <w:proofErr w:type="gramEnd"/>
      <w:r w:rsidRPr="00B62365">
        <w:rPr>
          <w:vertAlign w:val="subscript"/>
        </w:rPr>
        <w:t>4</w:t>
      </w:r>
      <w:r w:rsidRPr="00B62365">
        <w:t>) is the main composition of CSA cement. As main crystalline hydration products, ettringite (</w:t>
      </w:r>
      <w:proofErr w:type="spellStart"/>
      <w:r w:rsidRPr="00B62365">
        <w:t>AFt</w:t>
      </w:r>
      <w:proofErr w:type="spellEnd"/>
      <w:r w:rsidRPr="00B62365">
        <w:t xml:space="preserve"> phase) and </w:t>
      </w:r>
      <w:proofErr w:type="spellStart"/>
      <w:r w:rsidRPr="00B62365">
        <w:t>monosulfate</w:t>
      </w:r>
      <w:proofErr w:type="spellEnd"/>
      <w:r w:rsidRPr="00B62365">
        <w:t xml:space="preserve"> (</w:t>
      </w:r>
      <w:proofErr w:type="spellStart"/>
      <w:r w:rsidRPr="00B62365">
        <w:t>AFm</w:t>
      </w:r>
      <w:proofErr w:type="spellEnd"/>
      <w:r w:rsidRPr="00B62365">
        <w:t xml:space="preserve"> phase) are formed together with amorphous aluminum hydroxide (Eq. </w:t>
      </w:r>
      <w:r w:rsidR="00CB5AB6">
        <w:t>4</w:t>
      </w:r>
      <w:r w:rsidRPr="00B62365">
        <w:t xml:space="preserve">). The molar ratio between calcium sulfate and </w:t>
      </w:r>
      <w:proofErr w:type="spellStart"/>
      <w:r w:rsidRPr="00B62365">
        <w:t>ye’elimite</w:t>
      </w:r>
      <w:proofErr w:type="spellEnd"/>
      <w:r w:rsidRPr="00B62365">
        <w:t xml:space="preserve">, known as M-value influences the hydration rate as well as the phases generated during the hydration of CSA cements. At an M-value lower than 1.5 both Eq. </w:t>
      </w:r>
      <w:r w:rsidR="00CB5AB6">
        <w:t xml:space="preserve">4a </w:t>
      </w:r>
      <w:r w:rsidRPr="00B62365">
        <w:t xml:space="preserve">and </w:t>
      </w:r>
      <w:r w:rsidR="00CB5AB6">
        <w:t>4b</w:t>
      </w:r>
      <w:r w:rsidRPr="00B62365">
        <w:t xml:space="preserve"> occurs leading rapid setting and early hardening. Above a M-value of 2.5, only the reaction (Eq. </w:t>
      </w:r>
      <w:r w:rsidR="00601697">
        <w:t>4b</w:t>
      </w:r>
      <w:r w:rsidRPr="00B62365">
        <w:t>) will occur and binder display expansive properties due to the volume of ettringite formation</w:t>
      </w:r>
      <w:r w:rsidRPr="00B62365">
        <w:fldChar w:fldCharType="begin">
          <w:fldData xml:space="preserve">PEVuZE5vdGU+PENpdGU+PEF1dGhvcj5XaW5uZWZlbGQ8L0F1dGhvcj48WWVhcj4yMDEwPC9ZZWFy
PjxSZWNOdW0+NDE5PC9SZWNOdW0+PERpc3BsYXlUZXh0PlsxMDMtMTA1XTwvRGlzcGxheVRleHQ+
PHJlY29yZD48cmVjLW51bWJlcj40MTk8L3JlYy1udW1iZXI+PGZvcmVpZ24ta2V5cz48a2V5IGFw
cD0iRU4iIGRiLWlkPSJzeGV2OTU1Zmhzc3hwY2V2ZXQxdndmdDBlNXNlOXdkZGEwZXIiIHRpbWVz
dGFtcD0iMTY0NjI1MzE3MSIgZ3VpZD0iY2FhM2UyZTAtMzE1Zi00MDNmLTg3MzAtYWRkYjY3OTUx
ZTQxIj40MTk8L2tleT48L2ZvcmVpZ24ta2V5cz48cmVmLXR5cGUgbmFtZT0iSm91cm5hbCBBcnRp
Y2xlIj4xNzwvcmVmLXR5cGU+PGNvbnRyaWJ1dG9ycz48YXV0aG9ycz48YXV0aG9yPldpbm5lZmVs
ZCwgRnJhbms8L2F1dGhvcj48YXV0aG9yPkJhcmxhZywgU3RlZmFuPC9hdXRob3I+PC9hdXRob3Jz
PjwvY29udHJpYnV0b3JzPjx0aXRsZXM+PHRpdGxlPkNhbG9yaW1ldHJpYyBhbmQgdGhlcm1vZ3Jh
dmltZXRyaWMgc3R1ZHkgb24gdGhlIGluZmx1ZW5jZSBvZiBjYWxjaXVtIHN1bGZhdGUgb24gdGhl
IGh5ZHJhdGlvbiBvZiB5ZeKAmWVsaW1pdGU8L3RpdGxlPjxzZWNvbmRhcnktdGl0bGU+Sm91cm5h
bCBvZiBUaGVybWFsIEFuYWx5c2lzIGFuZCBDYWxvcmltZXRyeTwvc2Vjb25kYXJ5LXRpdGxlPjwv
dGl0bGVzPjxwZXJpb2RpY2FsPjxmdWxsLXRpdGxlPkpvdXJuYWwgb2YgVGhlcm1hbCBBbmFseXNp
cyBhbmQgQ2Fsb3JpbWV0cnk8L2Z1bGwtdGl0bGU+PC9wZXJpb2RpY2FsPjxwYWdlcz45NDktOTU3
PC9wYWdlcz48dm9sdW1lPjEwMTwvdm9sdW1lPjxudW1iZXI+MzwvbnVtYmVyPjxkYXRlcz48eWVh
cj4yMDEwPC95ZWFyPjxwdWItZGF0ZXM+PGRhdGU+MDEgU2VwLiAyMDEwPC9kYXRlPjwvcHViLWRh
dGVzPjwvZGF0ZXM+PGlzYm4+MTM4OC02MTUwPC9pc2JuPjx1cmxzPjxyZWxhdGVkLXVybHM+PHVy
bD5odHRwczovL2Fram91cm5hbHMuY29tL3ZpZXcvam91cm5hbHMvMTA5NzMvMTAxLzMvYXJ0aWNs
ZS1wOTQ5LnhtbDwvdXJsPjwvcmVsYXRlZC11cmxzPjwvdXJscz48ZWxlY3Ryb25pYy1yZXNvdXJj
ZS1udW0+MTAuMTAwNy9zMTA5NzMtMDA5LTA1ODItNjwvZWxlY3Ryb25pYy1yZXNvdXJjZS1udW0+
PGxhbmd1YWdlPkVuZ2xpc2g8L2xhbmd1YWdlPjwvcmVjb3JkPjwvQ2l0ZT48Q2l0ZT48QXV0aG9y
Pk1hcnJvY2NvbGk8L0F1dGhvcj48WWVhcj4yMDIxPC9ZZWFyPjxSZWNOdW0+NDI0PC9SZWNOdW0+
PHJlY29yZD48cmVjLW51bWJlcj40MjQ8L3JlYy1udW1iZXI+PGZvcmVpZ24ta2V5cz48a2V5IGFw
cD0iRU4iIGRiLWlkPSJzeGV2OTU1Zmhzc3hwY2V2ZXQxdndmdDBlNXNlOXdkZGEwZXIiIHRpbWVz
dGFtcD0iMTY0OTcwMzgzNCIgZ3VpZD0iMGZhMGFkYjItZTJkZi00YzY3LThiNDAtZDYxMjU4NGE3
N2UwIj40MjQ8L2tleT48L2ZvcmVpZ24ta2V5cz48cmVmLXR5cGUgbmFtZT0iSm91cm5hbCBBcnRp
Y2xlIj4xNzwvcmVmLXR5cGU+PGNvbnRyaWJ1dG9ycz48YXV0aG9ycz48YXV0aG9yPk1hcnJvY2Nv
bGksIE1pbGVuYTwvYXV0aG9yPjxhdXRob3I+VGVsZXNjYSwgQW50b25pbzwvYXV0aG9yPjwvYXV0
aG9ycz48L2NvbnRyaWJ1dG9ycz48dGl0bGVzPjx0aXRsZT5UaGUgSW5mbHVlbmNlIG9mIENoZW1p
Y2FsIEFjdGl2YXRvcnMgb24gdGhlIEh5ZHJhdGlvbiBCZWhhdmlvciBhbmQgVGVjaG5pY2FsIFBy
b3BlcnRpZXMgb2YgQ2FsY2l1bSBTdWxmb2FsdW1pbmF0ZSBDZW1lbnRzIEJsZW5kZWQgd2l0aCBH
cm91bmQgR3JhbnVsYXRlZCBCbGFzdCBGdXJuYWNlIFNsYWdzPC90aXRsZT48c2Vjb25kYXJ5LXRp
dGxlPkJ1aWxkaW5nczwvc2Vjb25kYXJ5LXRpdGxlPjwvdGl0bGVzPjxwZXJpb2RpY2FsPjxmdWxs
LXRpdGxlPkJ1aWxkaW5nczwvZnVsbC10aXRsZT48L3BlcmlvZGljYWw+PHBhZ2VzPjI2ODwvcGFn
ZXM+PHZvbHVtZT4xMTwvdm9sdW1lPjxudW1iZXI+NzwvbnVtYmVyPjxkYXRlcz48eWVhcj4yMDIx
PC95ZWFyPjwvZGF0ZXM+PGlzYm4+MjA3NS01MzA5PC9pc2JuPjxhY2Nlc3Npb24tbnVtPmRvaTox
MC4zMzkwL2J1aWxkaW5nczExMDcwMjY4PC9hY2Nlc3Npb24tbnVtPjx1cmxzPjxyZWxhdGVkLXVy
bHM+PHVybD5odHRwczovL3d3dy5tZHBpLmNvbS8yMDc1LTUzMDkvMTEvNy8yNjg8L3VybD48L3Jl
bGF0ZWQtdXJscz48L3VybHM+PC9yZWNvcmQ+PC9DaXRlPjxDaXRlPjxBdXRob3I+THVrYXM8L0F1
dGhvcj48WWVhcj4yMDE1PC9ZZWFyPjxSZWNOdW0+NDIzPC9SZWNOdW0+PHJlY29yZD48cmVjLW51
bWJlcj40MjM8L3JlYy1udW1iZXI+PGZvcmVpZ24ta2V5cz48a2V5IGFwcD0iRU4iIGRiLWlkPSJz
eGV2OTU1Zmhzc3hwY2V2ZXQxdndmdDBlNXNlOXdkZGEwZXIiIHRpbWVzdGFtcD0iMTY0OTcwMjgz
MCIgZ3VpZD0iYmI1MjU1NTMtMDZlZi00ZWNjLTgwYjgtOGNmNjcxY2RkMGNiIj40MjM8L2tleT48
L2ZvcmVpZ24ta2V5cz48cmVmLXR5cGUgbmFtZT0iSm91cm5hbCBBcnRpY2xlIj4xNzwvcmVmLXR5
cGU+PGNvbnRyaWJ1dG9ycz48YXV0aG9ycz48YXV0aG9yPkx1a2FzLCBILiBKLiBNYXJ0aW48L2F1
dGhvcj48YXV0aG9yPkZyYW5rLCBXaW5uZWZlbGQ8L2F1dGhvcj48YXV0aG9yPkNocmlzdGlhbiwg
Si4gTcO8bGxlcjwvYXV0aG9yPjxhdXRob3I+QmFyYmFyYSwgTG90aGVuYmFjaDwvYXV0aG9yPjwv
YXV0aG9ycz48L2NvbnRyaWJ1dG9ycz48dGl0bGVzPjx0aXRsZT5Db250cmlidXRpb24gb2YgbGlt
ZXN0b25lIHRvIHRoZSBoeWRyYXRpb24gb2YgY2FsY2l1bSBzdWxmb2FsdW1pbmF0ZSBjZW1lbnQ8
L3RpdGxlPjxzZWNvbmRhcnktdGl0bGU+Q2VtZW50IGFuZCBDb25jcmV0ZSBDb21wb3NpdGVzPC9z
ZWNvbmRhcnktdGl0bGU+PC90aXRsZXM+PHBlcmlvZGljYWw+PGZ1bGwtdGl0bGU+Q2VtZW50IGFu
ZCBDb25jcmV0ZSBDb21wb3NpdGVzPC9mdWxsLXRpdGxlPjwvcGVyaW9kaWNhbD48cGFnZXM+MjA0
LTIxMTwvcGFnZXM+PHZvbHVtZT42Mjwvdm9sdW1lPjxrZXl3b3Jkcz48a2V5d29yZD5DYWxjaXVt
IHN1bGZvYWx1bWluYXRlIGNlbWVudCwgTGltZXN0b25lLCBUaGVybW9keW5hbWljIG1vZGVsaW5n
LCBIeWRyYXRpb24sIENvbXByZXNzaXZlIHN0cmVuZ3RoPC9rZXl3b3JkPjwva2V5d29yZHM+PGRh
dGVzPjx5ZWFyPjIwMTU8L3llYXI+PC9kYXRlcz48aXNibj4wOTU4LTk0NjU8L2lzYm4+PGFjY2Vz
c2lvbi1udW0+TUFSVElOMjAxNTIwNDwvYWNjZXNzaW9uLW51bT48dXJscz48cmVsYXRlZC11cmxz
Pjx1cmw+aHR0cHM6Ly93d3cuc2NpZW5jZWRpcmVjdC5jb20vc2NpZW5jZS9hcnRpY2xlL3BpaS9T
MDk1ODk0NjUxNTMwMDA2ODwvdXJsPjwvcmVsYXRlZC11cmxzPjwvdXJscz48ZWxlY3Ryb25pYy1y
ZXNvdXJjZS1udW0+aHR0cHM6Ly9kb2kub3JnLzEwLjEwMTYvai5jZW1jb25jb21wLjIwMTUuMDcu
MDA1PC9lbGVjdHJvbmljLXJlc291cmNlLW51bT48L3JlY29yZD48L0NpdGU+PC9FbmROb3RlPgB=
</w:fldData>
        </w:fldChar>
      </w:r>
      <w:r w:rsidR="00AD0AC2">
        <w:instrText xml:space="preserve"> ADDIN EN.CITE </w:instrText>
      </w:r>
      <w:r w:rsidR="00AD0AC2">
        <w:fldChar w:fldCharType="begin">
          <w:fldData xml:space="preserve">PEVuZE5vdGU+PENpdGU+PEF1dGhvcj5XaW5uZWZlbGQ8L0F1dGhvcj48WWVhcj4yMDEwPC9ZZWFy
PjxSZWNOdW0+NDE5PC9SZWNOdW0+PERpc3BsYXlUZXh0PlsxMDMtMTA1XTwvRGlzcGxheVRleHQ+
PHJlY29yZD48cmVjLW51bWJlcj40MTk8L3JlYy1udW1iZXI+PGZvcmVpZ24ta2V5cz48a2V5IGFw
cD0iRU4iIGRiLWlkPSJzeGV2OTU1Zmhzc3hwY2V2ZXQxdndmdDBlNXNlOXdkZGEwZXIiIHRpbWVz
dGFtcD0iMTY0NjI1MzE3MSIgZ3VpZD0iY2FhM2UyZTAtMzE1Zi00MDNmLTg3MzAtYWRkYjY3OTUx
ZTQxIj40MTk8L2tleT48L2ZvcmVpZ24ta2V5cz48cmVmLXR5cGUgbmFtZT0iSm91cm5hbCBBcnRp
Y2xlIj4xNzwvcmVmLXR5cGU+PGNvbnRyaWJ1dG9ycz48YXV0aG9ycz48YXV0aG9yPldpbm5lZmVs
ZCwgRnJhbms8L2F1dGhvcj48YXV0aG9yPkJhcmxhZywgU3RlZmFuPC9hdXRob3I+PC9hdXRob3Jz
PjwvY29udHJpYnV0b3JzPjx0aXRsZXM+PHRpdGxlPkNhbG9yaW1ldHJpYyBhbmQgdGhlcm1vZ3Jh
dmltZXRyaWMgc3R1ZHkgb24gdGhlIGluZmx1ZW5jZSBvZiBjYWxjaXVtIHN1bGZhdGUgb24gdGhl
IGh5ZHJhdGlvbiBvZiB5ZeKAmWVsaW1pdGU8L3RpdGxlPjxzZWNvbmRhcnktdGl0bGU+Sm91cm5h
bCBvZiBUaGVybWFsIEFuYWx5c2lzIGFuZCBDYWxvcmltZXRyeTwvc2Vjb25kYXJ5LXRpdGxlPjwv
dGl0bGVzPjxwZXJpb2RpY2FsPjxmdWxsLXRpdGxlPkpvdXJuYWwgb2YgVGhlcm1hbCBBbmFseXNp
cyBhbmQgQ2Fsb3JpbWV0cnk8L2Z1bGwtdGl0bGU+PC9wZXJpb2RpY2FsPjxwYWdlcz45NDktOTU3
PC9wYWdlcz48dm9sdW1lPjEwMTwvdm9sdW1lPjxudW1iZXI+MzwvbnVtYmVyPjxkYXRlcz48eWVh
cj4yMDEwPC95ZWFyPjxwdWItZGF0ZXM+PGRhdGU+MDEgU2VwLiAyMDEwPC9kYXRlPjwvcHViLWRh
dGVzPjwvZGF0ZXM+PGlzYm4+MTM4OC02MTUwPC9pc2JuPjx1cmxzPjxyZWxhdGVkLXVybHM+PHVy
bD5odHRwczovL2Fram91cm5hbHMuY29tL3ZpZXcvam91cm5hbHMvMTA5NzMvMTAxLzMvYXJ0aWNs
ZS1wOTQ5LnhtbDwvdXJsPjwvcmVsYXRlZC11cmxzPjwvdXJscz48ZWxlY3Ryb25pYy1yZXNvdXJj
ZS1udW0+MTAuMTAwNy9zMTA5NzMtMDA5LTA1ODItNjwvZWxlY3Ryb25pYy1yZXNvdXJjZS1udW0+
PGxhbmd1YWdlPkVuZ2xpc2g8L2xhbmd1YWdlPjwvcmVjb3JkPjwvQ2l0ZT48Q2l0ZT48QXV0aG9y
Pk1hcnJvY2NvbGk8L0F1dGhvcj48WWVhcj4yMDIxPC9ZZWFyPjxSZWNOdW0+NDI0PC9SZWNOdW0+
PHJlY29yZD48cmVjLW51bWJlcj40MjQ8L3JlYy1udW1iZXI+PGZvcmVpZ24ta2V5cz48a2V5IGFw
cD0iRU4iIGRiLWlkPSJzeGV2OTU1Zmhzc3hwY2V2ZXQxdndmdDBlNXNlOXdkZGEwZXIiIHRpbWVz
dGFtcD0iMTY0OTcwMzgzNCIgZ3VpZD0iMGZhMGFkYjItZTJkZi00YzY3LThiNDAtZDYxMjU4NGE3
N2UwIj40MjQ8L2tleT48L2ZvcmVpZ24ta2V5cz48cmVmLXR5cGUgbmFtZT0iSm91cm5hbCBBcnRp
Y2xlIj4xNzwvcmVmLXR5cGU+PGNvbnRyaWJ1dG9ycz48YXV0aG9ycz48YXV0aG9yPk1hcnJvY2Nv
bGksIE1pbGVuYTwvYXV0aG9yPjxhdXRob3I+VGVsZXNjYSwgQW50b25pbzwvYXV0aG9yPjwvYXV0
aG9ycz48L2NvbnRyaWJ1dG9ycz48dGl0bGVzPjx0aXRsZT5UaGUgSW5mbHVlbmNlIG9mIENoZW1p
Y2FsIEFjdGl2YXRvcnMgb24gdGhlIEh5ZHJhdGlvbiBCZWhhdmlvciBhbmQgVGVjaG5pY2FsIFBy
b3BlcnRpZXMgb2YgQ2FsY2l1bSBTdWxmb2FsdW1pbmF0ZSBDZW1lbnRzIEJsZW5kZWQgd2l0aCBH
cm91bmQgR3JhbnVsYXRlZCBCbGFzdCBGdXJuYWNlIFNsYWdzPC90aXRsZT48c2Vjb25kYXJ5LXRp
dGxlPkJ1aWxkaW5nczwvc2Vjb25kYXJ5LXRpdGxlPjwvdGl0bGVzPjxwZXJpb2RpY2FsPjxmdWxs
LXRpdGxlPkJ1aWxkaW5nczwvZnVsbC10aXRsZT48L3BlcmlvZGljYWw+PHBhZ2VzPjI2ODwvcGFn
ZXM+PHZvbHVtZT4xMTwvdm9sdW1lPjxudW1iZXI+NzwvbnVtYmVyPjxkYXRlcz48eWVhcj4yMDIx
PC95ZWFyPjwvZGF0ZXM+PGlzYm4+MjA3NS01MzA5PC9pc2JuPjxhY2Nlc3Npb24tbnVtPmRvaTox
MC4zMzkwL2J1aWxkaW5nczExMDcwMjY4PC9hY2Nlc3Npb24tbnVtPjx1cmxzPjxyZWxhdGVkLXVy
bHM+PHVybD5odHRwczovL3d3dy5tZHBpLmNvbS8yMDc1LTUzMDkvMTEvNy8yNjg8L3VybD48L3Jl
bGF0ZWQtdXJscz48L3VybHM+PC9yZWNvcmQ+PC9DaXRlPjxDaXRlPjxBdXRob3I+THVrYXM8L0F1
dGhvcj48WWVhcj4yMDE1PC9ZZWFyPjxSZWNOdW0+NDIzPC9SZWNOdW0+PHJlY29yZD48cmVjLW51
bWJlcj40MjM8L3JlYy1udW1iZXI+PGZvcmVpZ24ta2V5cz48a2V5IGFwcD0iRU4iIGRiLWlkPSJz
eGV2OTU1Zmhzc3hwY2V2ZXQxdndmdDBlNXNlOXdkZGEwZXIiIHRpbWVzdGFtcD0iMTY0OTcwMjgz
MCIgZ3VpZD0iYmI1MjU1NTMtMDZlZi00ZWNjLTgwYjgtOGNmNjcxY2RkMGNiIj40MjM8L2tleT48
L2ZvcmVpZ24ta2V5cz48cmVmLXR5cGUgbmFtZT0iSm91cm5hbCBBcnRpY2xlIj4xNzwvcmVmLXR5
cGU+PGNvbnRyaWJ1dG9ycz48YXV0aG9ycz48YXV0aG9yPkx1a2FzLCBILiBKLiBNYXJ0aW48L2F1
dGhvcj48YXV0aG9yPkZyYW5rLCBXaW5uZWZlbGQ8L2F1dGhvcj48YXV0aG9yPkNocmlzdGlhbiwg
Si4gTcO8bGxlcjwvYXV0aG9yPjxhdXRob3I+QmFyYmFyYSwgTG90aGVuYmFjaDwvYXV0aG9yPjwv
YXV0aG9ycz48L2NvbnRyaWJ1dG9ycz48dGl0bGVzPjx0aXRsZT5Db250cmlidXRpb24gb2YgbGlt
ZXN0b25lIHRvIHRoZSBoeWRyYXRpb24gb2YgY2FsY2l1bSBzdWxmb2FsdW1pbmF0ZSBjZW1lbnQ8
L3RpdGxlPjxzZWNvbmRhcnktdGl0bGU+Q2VtZW50IGFuZCBDb25jcmV0ZSBDb21wb3NpdGVzPC9z
ZWNvbmRhcnktdGl0bGU+PC90aXRsZXM+PHBlcmlvZGljYWw+PGZ1bGwtdGl0bGU+Q2VtZW50IGFu
ZCBDb25jcmV0ZSBDb21wb3NpdGVzPC9mdWxsLXRpdGxlPjwvcGVyaW9kaWNhbD48cGFnZXM+MjA0
LTIxMTwvcGFnZXM+PHZvbHVtZT42Mjwvdm9sdW1lPjxrZXl3b3Jkcz48a2V5d29yZD5DYWxjaXVt
IHN1bGZvYWx1bWluYXRlIGNlbWVudCwgTGltZXN0b25lLCBUaGVybW9keW5hbWljIG1vZGVsaW5n
LCBIeWRyYXRpb24sIENvbXByZXNzaXZlIHN0cmVuZ3RoPC9rZXl3b3JkPjwva2V5d29yZHM+PGRh
dGVzPjx5ZWFyPjIwMTU8L3llYXI+PC9kYXRlcz48aXNibj4wOTU4LTk0NjU8L2lzYm4+PGFjY2Vz
c2lvbi1udW0+TUFSVElOMjAxNTIwNDwvYWNjZXNzaW9uLW51bT48dXJscz48cmVsYXRlZC11cmxz
Pjx1cmw+aHR0cHM6Ly93d3cuc2NpZW5jZWRpcmVjdC5jb20vc2NpZW5jZS9hcnRpY2xlL3BpaS9T
MDk1ODk0NjUxNTMwMDA2ODwvdXJsPjwvcmVsYXRlZC11cmxzPjwvdXJscz48ZWxlY3Ryb25pYy1y
ZXNvdXJjZS1udW0+aHR0cHM6Ly9kb2kub3JnLzEwLjEwMTYvai5jZW1jb25jb21wLjIwMTUuMDcu
MDA1PC9lbGVjdHJvbmljLXJlc291cmNlLW51bT48L3JlY29yZD48L0NpdGU+PC9FbmROb3RlPgB=
</w:fldData>
        </w:fldChar>
      </w:r>
      <w:r w:rsidR="00AD0AC2">
        <w:instrText xml:space="preserve"> ADDIN EN.CITE.DATA </w:instrText>
      </w:r>
      <w:r w:rsidR="00AD0AC2">
        <w:fldChar w:fldCharType="end"/>
      </w:r>
      <w:r w:rsidRPr="00B62365">
        <w:fldChar w:fldCharType="separate"/>
      </w:r>
      <w:r w:rsidR="00AD0AC2">
        <w:rPr>
          <w:noProof/>
        </w:rPr>
        <w:t>[103-105]</w:t>
      </w:r>
      <w:r w:rsidRPr="00B62365">
        <w:fldChar w:fldCharType="end"/>
      </w:r>
      <w:r w:rsidRPr="00B62365">
        <w:t xml:space="preserve">. Calcium sulfate also accelerates the hydration of the </w:t>
      </w:r>
      <w:proofErr w:type="spellStart"/>
      <w:r w:rsidRPr="00B62365">
        <w:t>ye’elimite</w:t>
      </w:r>
      <w:proofErr w:type="spellEnd"/>
      <w:r w:rsidRPr="00B62365">
        <w:t xml:space="preserve"> phase, shortening the dormant period and setting time</w:t>
      </w:r>
      <w:r w:rsidRPr="00B62365">
        <w:fldChar w:fldCharType="begin"/>
      </w:r>
      <w:r w:rsidR="00AD0AC2">
        <w:instrText xml:space="preserve"> ADDIN EN.CITE &lt;EndNote&gt;&lt;Cite&gt;&lt;Author&gt;Winnefeld&lt;/Author&gt;&lt;Year&gt;2010&lt;/Year&gt;&lt;RecNum&gt;419&lt;/RecNum&gt;&lt;DisplayText&gt;[103]&lt;/DisplayText&gt;&lt;record&gt;&lt;rec-number&gt;419&lt;/rec-number&gt;&lt;foreign-keys&gt;&lt;key app="EN" db-id="sxev955fhssxpcevet1vwft0e5se9wdda0er" timestamp="1646253171" guid="caa3e2e0-315f-403f-8730-addb67951e41"&gt;419&lt;/key&gt;&lt;/foreign-keys&gt;&lt;ref-type name="Journal Article"&gt;17&lt;/ref-type&gt;&lt;contributors&gt;&lt;authors&gt;&lt;author&gt;Winnefeld, Frank&lt;/author&gt;&lt;author&gt;Barlag, Stefan&lt;/author&gt;&lt;/authors&gt;&lt;/contributors&gt;&lt;titles&gt;&lt;title&gt;Calorimetric and thermogravimetric study on the influence of calcium sulfate on the hydration of ye’elimite&lt;/title&gt;&lt;secondary-title&gt;Journal of Thermal Analysis and Calorimetry&lt;/secondary-title&gt;&lt;/titles&gt;&lt;periodical&gt;&lt;full-title&gt;Journal of Thermal Analysis and Calorimetry&lt;/full-title&gt;&lt;/periodical&gt;&lt;pages&gt;949-957&lt;/pages&gt;&lt;volume&gt;101&lt;/volume&gt;&lt;number&gt;3&lt;/number&gt;&lt;dates&gt;&lt;year&gt;2010&lt;/year&gt;&lt;pub-dates&gt;&lt;date&gt;01 Sep. 2010&lt;/date&gt;&lt;/pub-dates&gt;&lt;/dates&gt;&lt;isbn&gt;1388-6150&lt;/isbn&gt;&lt;urls&gt;&lt;related-urls&gt;&lt;url&gt;https://akjournals.com/view/journals/10973/101/3/article-p949.xml&lt;/url&gt;&lt;/related-urls&gt;&lt;/urls&gt;&lt;electronic-resource-num&gt;10.1007/s10973-009-0582-6&lt;/electronic-resource-num&gt;&lt;language&gt;English&lt;/language&gt;&lt;/record&gt;&lt;/Cite&gt;&lt;/EndNote&gt;</w:instrText>
      </w:r>
      <w:r w:rsidRPr="00B62365">
        <w:fldChar w:fldCharType="separate"/>
      </w:r>
      <w:r w:rsidR="00AD0AC2">
        <w:rPr>
          <w:noProof/>
        </w:rPr>
        <w:t>[103]</w:t>
      </w:r>
      <w:r w:rsidRPr="00B62365">
        <w:fldChar w:fldCharType="end"/>
      </w:r>
      <w:r w:rsidRPr="00B62365">
        <w:t xml:space="preserve"> , which is opposite of the hydration behavior of calcium aluminate phase.</w:t>
      </w:r>
    </w:p>
    <w:p w14:paraId="4F657C36" w14:textId="2E34165A" w:rsidR="00CB5AB6" w:rsidRDefault="00CB5AB6" w:rsidP="00DB4D17">
      <w:pPr>
        <w:pStyle w:val="Caption"/>
        <w:spacing w:line="480" w:lineRule="auto"/>
        <w:jc w:val="both"/>
      </w:pPr>
      <w:bookmarkStart w:id="92" w:name="_Toc119270968"/>
      <w:r>
        <w:t xml:space="preserve">Equation </w:t>
      </w:r>
      <w:fldSimple w:instr=" SEQ Equation \* ARABIC ">
        <w:r w:rsidR="00EE7373">
          <w:rPr>
            <w:noProof/>
          </w:rPr>
          <w:t>4</w:t>
        </w:r>
      </w:fldSimple>
      <w:r>
        <w:t xml:space="preserve">: Hydration of </w:t>
      </w:r>
      <w:proofErr w:type="spellStart"/>
      <w:r>
        <w:t>ye'elimites</w:t>
      </w:r>
      <w:proofErr w:type="spellEnd"/>
      <w:r>
        <w:t xml:space="preserve"> a. </w:t>
      </w:r>
      <w:proofErr w:type="spellStart"/>
      <w:r>
        <w:t>monosulfate</w:t>
      </w:r>
      <w:proofErr w:type="spellEnd"/>
      <w:r>
        <w:t xml:space="preserve"> formation, and b. Ettringite formation</w:t>
      </w:r>
      <w:bookmarkEnd w:id="9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5310"/>
        <w:gridCol w:w="984"/>
      </w:tblGrid>
      <w:tr w:rsidR="00D02ABF" w:rsidRPr="00B62365" w14:paraId="1297D41C" w14:textId="4536783A" w:rsidTr="00D02ABF">
        <w:trPr>
          <w:trHeight w:val="967"/>
        </w:trPr>
        <w:tc>
          <w:tcPr>
            <w:tcW w:w="1705" w:type="dxa"/>
          </w:tcPr>
          <w:p w14:paraId="1079FB05" w14:textId="77777777" w:rsidR="00D02ABF" w:rsidRPr="00B62365" w:rsidRDefault="00D02ABF" w:rsidP="00DB4D17">
            <w:pPr>
              <w:spacing w:line="480" w:lineRule="auto"/>
              <w:jc w:val="both"/>
            </w:pPr>
            <w:proofErr w:type="spellStart"/>
            <w:r w:rsidRPr="00B62365">
              <w:t>Monosulfate</w:t>
            </w:r>
            <w:proofErr w:type="spellEnd"/>
            <w:r w:rsidRPr="00B62365">
              <w:t xml:space="preserve"> formation</w:t>
            </w:r>
          </w:p>
        </w:tc>
        <w:tc>
          <w:tcPr>
            <w:tcW w:w="5310" w:type="dxa"/>
          </w:tcPr>
          <w:p w14:paraId="329FA2BE" w14:textId="06BDFCAC" w:rsidR="00D02ABF" w:rsidRPr="00B62365" w:rsidRDefault="00C61E61" w:rsidP="00DB4D17">
            <w:pPr>
              <w:spacing w:line="480" w:lineRule="auto"/>
              <w:jc w:val="both"/>
            </w:pPr>
            <m:oMathPara>
              <m:oMath>
                <m:sSub>
                  <m:sSubPr>
                    <m:ctrlPr>
                      <w:rPr>
                        <w:rFonts w:ascii="Cambria Math" w:hAnsi="Cambria Math"/>
                      </w:rPr>
                    </m:ctrlPr>
                  </m:sSubPr>
                  <m:e>
                    <m:r>
                      <w:rPr>
                        <w:rFonts w:ascii="Cambria Math" w:hAnsi="Cambria Math"/>
                      </w:rPr>
                      <m:t>C</m:t>
                    </m:r>
                  </m:e>
                  <m:sub>
                    <m:r>
                      <m:rPr>
                        <m:sty m:val="p"/>
                      </m:rPr>
                      <w:rPr>
                        <w:rFonts w:ascii="Cambria Math" w:hAnsi="Cambria Math"/>
                      </w:rPr>
                      <m:t>4</m:t>
                    </m:r>
                  </m:sub>
                </m:sSub>
                <m:sSub>
                  <m:sSubPr>
                    <m:ctrlPr>
                      <w:rPr>
                        <w:rFonts w:ascii="Cambria Math" w:hAnsi="Cambria Math"/>
                      </w:rPr>
                    </m:ctrlPr>
                  </m:sSubPr>
                  <m:e>
                    <m:r>
                      <w:rPr>
                        <w:rFonts w:ascii="Cambria Math" w:hAnsi="Cambria Math"/>
                      </w:rPr>
                      <m:t>A</m:t>
                    </m:r>
                  </m:e>
                  <m:sub>
                    <m:r>
                      <m:rPr>
                        <m:sty m:val="p"/>
                      </m:rPr>
                      <w:rPr>
                        <w:rFonts w:ascii="Cambria Math" w:hAnsi="Cambria Math"/>
                      </w:rPr>
                      <m:t>3</m:t>
                    </m:r>
                  </m:sub>
                </m:sSub>
                <m:acc>
                  <m:accPr>
                    <m:chr m:val="̅"/>
                    <m:ctrlPr>
                      <w:rPr>
                        <w:rFonts w:ascii="Cambria Math" w:hAnsi="Cambria Math"/>
                      </w:rPr>
                    </m:ctrlPr>
                  </m:accPr>
                  <m:e>
                    <m:r>
                      <w:rPr>
                        <w:rFonts w:ascii="Cambria Math" w:hAnsi="Cambria Math"/>
                      </w:rPr>
                      <m:t>S</m:t>
                    </m:r>
                  </m:e>
                </m:acc>
                <m:r>
                  <m:rPr>
                    <m:sty m:val="p"/>
                  </m:rPr>
                  <w:rPr>
                    <w:rFonts w:ascii="Cambria Math" w:hAnsi="Cambria Math"/>
                  </w:rPr>
                  <m:t>+18</m:t>
                </m:r>
                <m:r>
                  <w:rPr>
                    <w:rFonts w:ascii="Cambria Math" w:hAnsi="Cambria Math"/>
                  </w:rPr>
                  <m:t>H</m:t>
                </m:r>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3</m:t>
                    </m:r>
                  </m:sub>
                </m:sSub>
                <m:r>
                  <w:rPr>
                    <w:rFonts w:ascii="Cambria Math" w:hAnsi="Cambria Math"/>
                  </w:rPr>
                  <m:t>A</m:t>
                </m:r>
                <m:r>
                  <m:rPr>
                    <m:sty m:val="p"/>
                  </m:rPr>
                  <w:rPr>
                    <w:rFonts w:ascii="Cambria Math" w:hAnsi="Cambria Math"/>
                  </w:rPr>
                  <m:t>.</m:t>
                </m:r>
                <m:r>
                  <w:rPr>
                    <w:rFonts w:ascii="Cambria Math" w:hAnsi="Cambria Math"/>
                  </w:rPr>
                  <m:t>C</m:t>
                </m:r>
                <m:acc>
                  <m:accPr>
                    <m:chr m:val="̅"/>
                    <m:ctrlPr>
                      <w:rPr>
                        <w:rFonts w:ascii="Cambria Math" w:hAnsi="Cambria Math"/>
                      </w:rPr>
                    </m:ctrlPr>
                  </m:accPr>
                  <m:e>
                    <m:r>
                      <w:rPr>
                        <w:rFonts w:ascii="Cambria Math" w:hAnsi="Cambria Math"/>
                      </w:rPr>
                      <m:t>S</m:t>
                    </m:r>
                  </m:e>
                </m:acc>
                <m:r>
                  <m:rPr>
                    <m:sty m:val="p"/>
                  </m:rPr>
                  <w:rPr>
                    <w:rFonts w:ascii="Cambria Math" w:hAnsi="Cambria Math"/>
                  </w:rPr>
                  <m:t>.12</m:t>
                </m:r>
                <m:r>
                  <w:rPr>
                    <w:rFonts w:ascii="Cambria Math" w:hAnsi="Cambria Math"/>
                  </w:rPr>
                  <m:t>H</m:t>
                </m:r>
                <m:r>
                  <m:rPr>
                    <m:sty m:val="p"/>
                  </m:rPr>
                  <w:rPr>
                    <w:rFonts w:ascii="Cambria Math" w:hAnsi="Cambria Math"/>
                  </w:rPr>
                  <m:t>+12</m:t>
                </m:r>
                <m:r>
                  <w:rPr>
                    <w:rFonts w:ascii="Cambria Math" w:hAnsi="Cambria Math"/>
                  </w:rPr>
                  <m:t>A</m:t>
                </m:r>
                <m:sSub>
                  <m:sSubPr>
                    <m:ctrlPr>
                      <w:rPr>
                        <w:rFonts w:ascii="Cambria Math" w:hAnsi="Cambria Math"/>
                      </w:rPr>
                    </m:ctrlPr>
                  </m:sSubPr>
                  <m:e>
                    <m:r>
                      <w:rPr>
                        <w:rFonts w:ascii="Cambria Math" w:hAnsi="Cambria Math"/>
                      </w:rPr>
                      <m:t>H</m:t>
                    </m:r>
                  </m:e>
                  <m:sub>
                    <m:r>
                      <m:rPr>
                        <m:sty m:val="p"/>
                      </m:rPr>
                      <w:rPr>
                        <w:rFonts w:ascii="Cambria Math" w:hAnsi="Cambria Math"/>
                      </w:rPr>
                      <m:t>3</m:t>
                    </m:r>
                  </m:sub>
                </m:sSub>
              </m:oMath>
            </m:oMathPara>
          </w:p>
        </w:tc>
        <w:tc>
          <w:tcPr>
            <w:tcW w:w="984" w:type="dxa"/>
          </w:tcPr>
          <w:p w14:paraId="55AF1CC4" w14:textId="15D4F7B8" w:rsidR="00D02ABF" w:rsidRDefault="00D02ABF" w:rsidP="00DB4D17">
            <w:pPr>
              <w:spacing w:line="480" w:lineRule="auto"/>
              <w:jc w:val="both"/>
            </w:pPr>
            <w:r>
              <w:t>(a)</w:t>
            </w:r>
          </w:p>
        </w:tc>
      </w:tr>
      <w:tr w:rsidR="00D02ABF" w:rsidRPr="00B62365" w14:paraId="48BA527F" w14:textId="39EF60EC" w:rsidTr="00D02ABF">
        <w:trPr>
          <w:trHeight w:val="1455"/>
        </w:trPr>
        <w:tc>
          <w:tcPr>
            <w:tcW w:w="1705" w:type="dxa"/>
          </w:tcPr>
          <w:p w14:paraId="65B0E048" w14:textId="148FDA96" w:rsidR="00D02ABF" w:rsidRPr="00B62365" w:rsidRDefault="00D02ABF" w:rsidP="00DB4D17">
            <w:pPr>
              <w:spacing w:line="480" w:lineRule="auto"/>
              <w:jc w:val="both"/>
            </w:pPr>
            <w:r w:rsidRPr="00B62365">
              <w:t>Ettringite formation</w:t>
            </w:r>
          </w:p>
        </w:tc>
        <w:tc>
          <w:tcPr>
            <w:tcW w:w="5310" w:type="dxa"/>
          </w:tcPr>
          <w:p w14:paraId="4D990724" w14:textId="40EFD2C3" w:rsidR="00D02ABF" w:rsidRPr="00B62365" w:rsidRDefault="00C61E61" w:rsidP="00DB4D17">
            <w:pPr>
              <w:spacing w:line="480" w:lineRule="auto"/>
              <w:jc w:val="both"/>
            </w:pPr>
            <m:oMathPara>
              <m:oMath>
                <m:sSub>
                  <m:sSubPr>
                    <m:ctrlPr>
                      <w:rPr>
                        <w:rFonts w:ascii="Cambria Math" w:hAnsi="Cambria Math"/>
                      </w:rPr>
                    </m:ctrlPr>
                  </m:sSubPr>
                  <m:e>
                    <m:r>
                      <w:rPr>
                        <w:rFonts w:ascii="Cambria Math" w:hAnsi="Cambria Math"/>
                      </w:rPr>
                      <m:t>C</m:t>
                    </m:r>
                  </m:e>
                  <m:sub>
                    <m:r>
                      <m:rPr>
                        <m:sty m:val="p"/>
                      </m:rPr>
                      <w:rPr>
                        <w:rFonts w:ascii="Cambria Math" w:hAnsi="Cambria Math"/>
                      </w:rPr>
                      <m:t>4</m:t>
                    </m:r>
                  </m:sub>
                </m:sSub>
                <m:sSub>
                  <m:sSubPr>
                    <m:ctrlPr>
                      <w:rPr>
                        <w:rFonts w:ascii="Cambria Math" w:hAnsi="Cambria Math"/>
                      </w:rPr>
                    </m:ctrlPr>
                  </m:sSubPr>
                  <m:e>
                    <m:r>
                      <w:rPr>
                        <w:rFonts w:ascii="Cambria Math" w:hAnsi="Cambria Math"/>
                      </w:rPr>
                      <m:t>A</m:t>
                    </m:r>
                  </m:e>
                  <m:sub>
                    <m:r>
                      <m:rPr>
                        <m:sty m:val="p"/>
                      </m:rPr>
                      <w:rPr>
                        <w:rFonts w:ascii="Cambria Math" w:hAnsi="Cambria Math"/>
                      </w:rPr>
                      <m:t>3</m:t>
                    </m:r>
                  </m:sub>
                </m:sSub>
                <m:acc>
                  <m:accPr>
                    <m:chr m:val="̅"/>
                    <m:ctrlPr>
                      <w:rPr>
                        <w:rFonts w:ascii="Cambria Math" w:hAnsi="Cambria Math"/>
                      </w:rPr>
                    </m:ctrlPr>
                  </m:accPr>
                  <m:e>
                    <m:r>
                      <w:rPr>
                        <w:rFonts w:ascii="Cambria Math" w:hAnsi="Cambria Math"/>
                      </w:rPr>
                      <m:t>S</m:t>
                    </m:r>
                  </m:e>
                </m:acc>
                <m:r>
                  <m:rPr>
                    <m:sty m:val="p"/>
                  </m:rPr>
                  <w:rPr>
                    <w:rFonts w:ascii="Cambria Math" w:hAnsi="Cambria Math"/>
                  </w:rPr>
                  <m:t>+2</m:t>
                </m:r>
                <m:r>
                  <w:rPr>
                    <w:rFonts w:ascii="Cambria Math" w:hAnsi="Cambria Math"/>
                  </w:rPr>
                  <m:t>C</m:t>
                </m:r>
                <m:acc>
                  <m:accPr>
                    <m:chr m:val="̅"/>
                    <m:ctrlPr>
                      <w:rPr>
                        <w:rFonts w:ascii="Cambria Math" w:hAnsi="Cambria Math"/>
                      </w:rPr>
                    </m:ctrlPr>
                  </m:accPr>
                  <m:e>
                    <m:r>
                      <w:rPr>
                        <w:rFonts w:ascii="Cambria Math" w:hAnsi="Cambria Math"/>
                      </w:rPr>
                      <m:t>S</m:t>
                    </m:r>
                  </m:e>
                </m:acc>
                <m:sSub>
                  <m:sSubPr>
                    <m:ctrlPr>
                      <w:rPr>
                        <w:rFonts w:ascii="Cambria Math" w:hAnsi="Cambria Math"/>
                      </w:rPr>
                    </m:ctrlPr>
                  </m:sSubPr>
                  <m:e>
                    <m:r>
                      <w:rPr>
                        <w:rFonts w:ascii="Cambria Math" w:hAnsi="Cambria Math"/>
                      </w:rPr>
                      <m:t>H</m:t>
                    </m:r>
                  </m:e>
                  <m:sub>
                    <m:r>
                      <m:rPr>
                        <m:sty m:val="p"/>
                      </m:rPr>
                      <w:rPr>
                        <w:rFonts w:ascii="Cambria Math" w:hAnsi="Cambria Math"/>
                      </w:rPr>
                      <m:t>2</m:t>
                    </m:r>
                  </m:sub>
                </m:sSub>
                <m:r>
                  <m:rPr>
                    <m:sty m:val="p"/>
                  </m:rPr>
                  <w:rPr>
                    <w:rFonts w:ascii="Cambria Math" w:hAnsi="Cambria Math"/>
                  </w:rPr>
                  <m:t>+34</m:t>
                </m:r>
                <m:r>
                  <w:rPr>
                    <w:rFonts w:ascii="Cambria Math" w:hAnsi="Cambria Math"/>
                  </w:rPr>
                  <m:t>H</m:t>
                </m:r>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3</m:t>
                    </m:r>
                  </m:sub>
                </m:sSub>
                <m:r>
                  <w:rPr>
                    <w:rFonts w:ascii="Cambria Math" w:hAnsi="Cambria Math"/>
                  </w:rPr>
                  <m:t>A</m:t>
                </m:r>
                <m:r>
                  <m:rPr>
                    <m:sty m:val="p"/>
                  </m:rPr>
                  <w:rPr>
                    <w:rFonts w:ascii="Cambria Math" w:hAnsi="Cambria Math"/>
                  </w:rPr>
                  <m:t>.3</m:t>
                </m:r>
                <m:r>
                  <w:rPr>
                    <w:rFonts w:ascii="Cambria Math" w:hAnsi="Cambria Math"/>
                  </w:rPr>
                  <m:t>C</m:t>
                </m:r>
                <m:acc>
                  <m:accPr>
                    <m:chr m:val="̅"/>
                    <m:ctrlPr>
                      <w:rPr>
                        <w:rFonts w:ascii="Cambria Math" w:hAnsi="Cambria Math"/>
                      </w:rPr>
                    </m:ctrlPr>
                  </m:accPr>
                  <m:e>
                    <m:r>
                      <w:rPr>
                        <w:rFonts w:ascii="Cambria Math" w:hAnsi="Cambria Math"/>
                      </w:rPr>
                      <m:t>S</m:t>
                    </m:r>
                  </m:e>
                </m:acc>
                <m:r>
                  <m:rPr>
                    <m:sty m:val="p"/>
                  </m:rPr>
                  <w:rPr>
                    <w:rFonts w:ascii="Cambria Math" w:hAnsi="Cambria Math"/>
                  </w:rPr>
                  <m:t>.32</m:t>
                </m:r>
                <m:r>
                  <w:rPr>
                    <w:rFonts w:ascii="Cambria Math" w:hAnsi="Cambria Math"/>
                  </w:rPr>
                  <m:t>H</m:t>
                </m:r>
                <m:r>
                  <m:rPr>
                    <m:sty m:val="p"/>
                  </m:rPr>
                  <w:rPr>
                    <w:rFonts w:ascii="Cambria Math" w:hAnsi="Cambria Math"/>
                  </w:rPr>
                  <m:t>+2</m:t>
                </m:r>
                <m:r>
                  <w:rPr>
                    <w:rFonts w:ascii="Cambria Math" w:hAnsi="Cambria Math"/>
                  </w:rPr>
                  <m:t>A</m:t>
                </m:r>
                <m:sSub>
                  <m:sSubPr>
                    <m:ctrlPr>
                      <w:rPr>
                        <w:rFonts w:ascii="Cambria Math" w:hAnsi="Cambria Math"/>
                      </w:rPr>
                    </m:ctrlPr>
                  </m:sSubPr>
                  <m:e>
                    <m:r>
                      <w:rPr>
                        <w:rFonts w:ascii="Cambria Math" w:hAnsi="Cambria Math"/>
                      </w:rPr>
                      <m:t>H</m:t>
                    </m:r>
                  </m:e>
                  <m:sub>
                    <m:r>
                      <m:rPr>
                        <m:sty m:val="p"/>
                      </m:rPr>
                      <w:rPr>
                        <w:rFonts w:ascii="Cambria Math" w:hAnsi="Cambria Math"/>
                      </w:rPr>
                      <m:t>3</m:t>
                    </m:r>
                  </m:sub>
                </m:sSub>
              </m:oMath>
            </m:oMathPara>
          </w:p>
        </w:tc>
        <w:tc>
          <w:tcPr>
            <w:tcW w:w="984" w:type="dxa"/>
          </w:tcPr>
          <w:p w14:paraId="2F660FC8" w14:textId="2AFCD114" w:rsidR="00D02ABF" w:rsidRDefault="00D02ABF" w:rsidP="00DB4D17">
            <w:pPr>
              <w:spacing w:line="480" w:lineRule="auto"/>
              <w:jc w:val="both"/>
            </w:pPr>
            <w:r>
              <w:t>(b)</w:t>
            </w:r>
          </w:p>
        </w:tc>
      </w:tr>
    </w:tbl>
    <w:p w14:paraId="3C13131B" w14:textId="38262584" w:rsidR="00817198" w:rsidRPr="00B62365" w:rsidRDefault="00817198" w:rsidP="00DB4D17">
      <w:pPr>
        <w:spacing w:line="480" w:lineRule="auto"/>
        <w:jc w:val="both"/>
      </w:pPr>
      <w:r w:rsidRPr="00B62365">
        <w:lastRenderedPageBreak/>
        <w:t xml:space="preserve">GGBFS slag used in this study is composed of both calcite and gypsum along with other minerals. So, the effect of these two compounds on CSA and PC hydration is important to study. During cement hydration limestone or calcite can actively participate rather than </w:t>
      </w:r>
    </w:p>
    <w:p w14:paraId="4D1E0195" w14:textId="77777777" w:rsidR="00946879" w:rsidRPr="00B62365" w:rsidRDefault="00946879" w:rsidP="00946879">
      <w:pPr>
        <w:spacing w:line="480" w:lineRule="auto"/>
        <w:jc w:val="both"/>
      </w:pPr>
      <w:r w:rsidRPr="00B62365">
        <w:t>being an inert filler. Calcite reacts with C3</w:t>
      </w:r>
      <w:proofErr w:type="gramStart"/>
      <w:r w:rsidRPr="00B62365">
        <w:t>A(</w:t>
      </w:r>
      <w:proofErr w:type="gramEnd"/>
      <w:r w:rsidRPr="00B62365">
        <w:t xml:space="preserve">Eq. </w:t>
      </w:r>
      <w:r>
        <w:t>5</w:t>
      </w:r>
      <w:r w:rsidRPr="00B62365">
        <w:t xml:space="preserve">) and </w:t>
      </w:r>
      <w:proofErr w:type="spellStart"/>
      <w:r w:rsidRPr="00B62365">
        <w:t>Afm</w:t>
      </w:r>
      <w:proofErr w:type="spellEnd"/>
      <w:r w:rsidRPr="00B62365">
        <w:t xml:space="preserve"> phase(</w:t>
      </w:r>
      <w:proofErr w:type="spellStart"/>
      <w:r w:rsidRPr="00B62365">
        <w:t>Eqs</w:t>
      </w:r>
      <w:proofErr w:type="spellEnd"/>
      <w:r w:rsidRPr="00B62365">
        <w:t xml:space="preserve">. </w:t>
      </w:r>
      <w:r>
        <w:t>6b</w:t>
      </w:r>
      <w:r w:rsidRPr="00B62365">
        <w:t xml:space="preserve"> and </w:t>
      </w:r>
      <w:r>
        <w:t>6c</w:t>
      </w:r>
      <w:r w:rsidRPr="00B62365">
        <w:t>) to form calcium aluminate carbonates</w:t>
      </w:r>
      <w:r w:rsidRPr="00B62365">
        <w:fldChar w:fldCharType="begin"/>
      </w:r>
      <w:r>
        <w:instrText xml:space="preserve"> ADDIN EN.CITE &lt;EndNote&gt;&lt;Cite&gt;&lt;Author&gt;Mohamed&lt;/Author&gt;&lt;Year&gt;2015&lt;/Year&gt;&lt;RecNum&gt;490&lt;/RecNum&gt;&lt;DisplayText&gt;[106]&lt;/DisplayText&gt;&lt;record&gt;&lt;rec-number&gt;490&lt;/rec-number&gt;&lt;foreign-keys&gt;&lt;key app="EN" db-id="sxev955fhssxpcevet1vwft0e5se9wdda0er" timestamp="1655738521"&gt;490&lt;/key&gt;&lt;/foreign-keys&gt;&lt;ref-type name="Journal Article"&gt;17&lt;/ref-type&gt;&lt;contributors&gt;&lt;authors&gt;&lt;author&gt;Mohamed, Ashraf Ragab&lt;/author&gt;&lt;author&gt;Elsalamawy, Mona&lt;/author&gt;&lt;author&gt;Ragab, Marwa&lt;/author&gt;&lt;/authors&gt;&lt;/contributors&gt;&lt;titles&gt;&lt;title&gt;Modeling the influence of limestone addition on cement hydration&lt;/title&gt;&lt;secondary-title&gt;Alexandria Engineering Journal&lt;/secondary-title&gt;&lt;/titles&gt;&lt;periodical&gt;&lt;full-title&gt;Alexandria Engineering Journal&lt;/full-title&gt;&lt;/periodical&gt;&lt;pages&gt;1-5&lt;/pages&gt;&lt;volume&gt;54&lt;/volume&gt;&lt;number&gt;1&lt;/number&gt;&lt;keywords&gt;&lt;keyword&gt;μic model&lt;/keyword&gt;&lt;keyword&gt;Cemhyd3d model&lt;/keyword&gt;&lt;keyword&gt;Microstructure&lt;/keyword&gt;&lt;keyword&gt;Particle size distribution “PSD”&lt;/keyword&gt;&lt;/keywords&gt;&lt;dates&gt;&lt;year&gt;2015&lt;/year&gt;&lt;pub-dates&gt;&lt;date&gt;2015/03/01/&lt;/date&gt;&lt;/pub-dates&gt;&lt;/dates&gt;&lt;isbn&gt;1110-0168&lt;/isbn&gt;&lt;urls&gt;&lt;related-urls&gt;&lt;url&gt;https://www.sciencedirect.com/science/article/pii/S1110016814001185&lt;/url&gt;&lt;/related-urls&gt;&lt;/urls&gt;&lt;electronic-resource-num&gt;https://doi.org/10.1016/j.aej.2014.11.004&lt;/electronic-resource-num&gt;&lt;/record&gt;&lt;/Cite&gt;&lt;/EndNote&gt;</w:instrText>
      </w:r>
      <w:r w:rsidRPr="00B62365">
        <w:fldChar w:fldCharType="separate"/>
      </w:r>
      <w:r>
        <w:rPr>
          <w:noProof/>
        </w:rPr>
        <w:t>[106]</w:t>
      </w:r>
      <w:r w:rsidRPr="00B62365">
        <w:fldChar w:fldCharType="end"/>
      </w:r>
      <w:r w:rsidRPr="00B62365">
        <w:t>.</w:t>
      </w:r>
    </w:p>
    <w:p w14:paraId="132F965C" w14:textId="4761C5E9" w:rsidR="00946879" w:rsidRDefault="00946879" w:rsidP="00946879">
      <w:pPr>
        <w:pStyle w:val="Caption"/>
        <w:spacing w:line="480" w:lineRule="auto"/>
        <w:jc w:val="both"/>
      </w:pPr>
      <w:bookmarkStart w:id="93" w:name="_Toc119270969"/>
      <w:r>
        <w:t xml:space="preserve">Equation </w:t>
      </w:r>
      <w:fldSimple w:instr=" SEQ Equation \* ARABIC ">
        <w:r w:rsidR="00EE7373">
          <w:rPr>
            <w:noProof/>
          </w:rPr>
          <w:t>5</w:t>
        </w:r>
      </w:fldSimple>
      <w:r>
        <w:t xml:space="preserve">: Hydration of C3A in presence of </w:t>
      </w:r>
      <w:proofErr w:type="spellStart"/>
      <w:r>
        <w:t>Cacite</w:t>
      </w:r>
      <w:bookmarkEnd w:id="93"/>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7510"/>
        <w:gridCol w:w="770"/>
      </w:tblGrid>
      <w:tr w:rsidR="00946879" w:rsidRPr="00B62365" w14:paraId="758E6B41" w14:textId="77777777" w:rsidTr="00946879">
        <w:tc>
          <w:tcPr>
            <w:tcW w:w="360" w:type="dxa"/>
          </w:tcPr>
          <w:p w14:paraId="23A80A1C" w14:textId="77777777" w:rsidR="00946879" w:rsidRPr="00B62365" w:rsidRDefault="00946879" w:rsidP="00946879">
            <w:pPr>
              <w:spacing w:line="480" w:lineRule="auto"/>
              <w:jc w:val="both"/>
            </w:pPr>
          </w:p>
        </w:tc>
        <w:tc>
          <w:tcPr>
            <w:tcW w:w="7510" w:type="dxa"/>
          </w:tcPr>
          <w:p w14:paraId="0098A0FA" w14:textId="77777777" w:rsidR="00946879" w:rsidRPr="00B62365" w:rsidRDefault="00C61E61" w:rsidP="00946879">
            <w:pPr>
              <w:spacing w:line="480" w:lineRule="auto"/>
              <w:jc w:val="both"/>
            </w:pPr>
            <m:oMathPara>
              <m:oMath>
                <m:sSub>
                  <m:sSubPr>
                    <m:ctrlPr>
                      <w:rPr>
                        <w:rFonts w:ascii="Cambria Math" w:hAnsi="Cambria Math"/>
                      </w:rPr>
                    </m:ctrlPr>
                  </m:sSubPr>
                  <m:e>
                    <m:r>
                      <m:rPr>
                        <m:sty m:val="p"/>
                      </m:rPr>
                      <w:rPr>
                        <w:rFonts w:ascii="Cambria Math" w:hAnsi="Cambria Math"/>
                      </w:rPr>
                      <m:t>2</m:t>
                    </m:r>
                    <m:r>
                      <w:rPr>
                        <w:rFonts w:ascii="Cambria Math" w:hAnsi="Cambria Math"/>
                      </w:rPr>
                      <m:t>C</m:t>
                    </m:r>
                  </m:e>
                  <m:sub>
                    <m:r>
                      <m:rPr>
                        <m:sty m:val="p"/>
                      </m:rPr>
                      <w:rPr>
                        <w:rFonts w:ascii="Cambria Math" w:hAnsi="Cambria Math"/>
                      </w:rPr>
                      <m:t>3</m:t>
                    </m:r>
                  </m:sub>
                </m:sSub>
                <m:r>
                  <w:rPr>
                    <w:rFonts w:ascii="Cambria Math" w:hAnsi="Cambria Math"/>
                  </w:rPr>
                  <m:t>A</m:t>
                </m:r>
                <m:r>
                  <m:rPr>
                    <m:sty m:val="p"/>
                  </m:rPr>
                  <w:rPr>
                    <w:rFonts w:ascii="Cambria Math" w:hAnsi="Cambria Math"/>
                  </w:rPr>
                  <m:t>+</m:t>
                </m:r>
                <m:r>
                  <w:rPr>
                    <w:rFonts w:ascii="Cambria Math" w:hAnsi="Cambria Math"/>
                  </w:rPr>
                  <m:t>C</m:t>
                </m:r>
                <m:acc>
                  <m:accPr>
                    <m:chr m:val="̅"/>
                    <m:ctrlPr>
                      <w:rPr>
                        <w:rFonts w:ascii="Cambria Math" w:hAnsi="Cambria Math"/>
                      </w:rPr>
                    </m:ctrlPr>
                  </m:accPr>
                  <m:e>
                    <m:r>
                      <w:rPr>
                        <w:rFonts w:ascii="Cambria Math" w:hAnsi="Cambria Math"/>
                      </w:rPr>
                      <m:t>C</m:t>
                    </m:r>
                  </m:e>
                </m:acc>
                <m:r>
                  <m:rPr>
                    <m:sty m:val="p"/>
                  </m:rPr>
                  <w:rPr>
                    <w:rFonts w:ascii="Cambria Math" w:hAnsi="Cambria Math"/>
                  </w:rPr>
                  <m:t>+135</m:t>
                </m:r>
                <m:r>
                  <w:rPr>
                    <w:rFonts w:ascii="Cambria Math" w:hAnsi="Cambria Math"/>
                  </w:rPr>
                  <m:t>H</m:t>
                </m:r>
                <m:r>
                  <m:rPr>
                    <m:sty m:val="p"/>
                  </m:rPr>
                  <w:rPr>
                    <w:rFonts w:ascii="Cambria Math" w:hAnsi="Cambria Math"/>
                  </w:rPr>
                  <m:t>→2</m:t>
                </m:r>
                <m:sSub>
                  <m:sSubPr>
                    <m:ctrlPr>
                      <w:rPr>
                        <w:rFonts w:ascii="Cambria Math" w:hAnsi="Cambria Math"/>
                      </w:rPr>
                    </m:ctrlPr>
                  </m:sSubPr>
                  <m:e>
                    <m:r>
                      <w:rPr>
                        <w:rFonts w:ascii="Cambria Math" w:hAnsi="Cambria Math"/>
                      </w:rPr>
                      <m:t>C</m:t>
                    </m:r>
                  </m:e>
                  <m:sub>
                    <m:r>
                      <m:rPr>
                        <m:sty m:val="p"/>
                      </m:rPr>
                      <w:rPr>
                        <w:rFonts w:ascii="Cambria Math" w:hAnsi="Cambria Math"/>
                      </w:rPr>
                      <m:t>4</m:t>
                    </m:r>
                  </m:sub>
                </m:sSub>
                <m:r>
                  <w:rPr>
                    <w:rFonts w:ascii="Cambria Math" w:hAnsi="Cambria Math"/>
                  </w:rPr>
                  <m:t>A</m:t>
                </m:r>
                <m:sSub>
                  <m:sSubPr>
                    <m:ctrlPr>
                      <w:rPr>
                        <w:rFonts w:ascii="Cambria Math" w:hAnsi="Cambria Math"/>
                      </w:rPr>
                    </m:ctrlPr>
                  </m:sSubPr>
                  <m:e>
                    <m:acc>
                      <m:accPr>
                        <m:chr m:val="̅"/>
                        <m:ctrlPr>
                          <w:rPr>
                            <w:rFonts w:ascii="Cambria Math" w:hAnsi="Cambria Math"/>
                          </w:rPr>
                        </m:ctrlPr>
                      </m:accPr>
                      <m:e>
                        <m:r>
                          <w:rPr>
                            <w:rFonts w:ascii="Cambria Math" w:hAnsi="Cambria Math"/>
                          </w:rPr>
                          <m:t>C</m:t>
                        </m:r>
                      </m:e>
                    </m:acc>
                  </m:e>
                  <m:sub>
                    <m:r>
                      <m:rPr>
                        <m:sty m:val="p"/>
                      </m:rPr>
                      <w:rPr>
                        <w:rFonts w:ascii="Cambria Math" w:hAnsi="Cambria Math"/>
                      </w:rPr>
                      <m:t>0.5</m:t>
                    </m:r>
                  </m:sub>
                </m:sSub>
                <m:r>
                  <m:rPr>
                    <m:sty m:val="p"/>
                  </m:rPr>
                  <w:rPr>
                    <w:rFonts w:ascii="Cambria Math" w:hAnsi="Cambria Math"/>
                  </w:rPr>
                  <m:t>(</m:t>
                </m:r>
                <m:r>
                  <w:rPr>
                    <w:rFonts w:ascii="Cambria Math" w:hAnsi="Cambria Math"/>
                  </w:rPr>
                  <m:t>OH</m:t>
                </m:r>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11.5</m:t>
                    </m:r>
                  </m:sub>
                </m:sSub>
                <m:r>
                  <m:rPr>
                    <m:sty m:val="p"/>
                  </m:rPr>
                  <w:rPr>
                    <w:rFonts w:ascii="Cambria Math" w:hAnsi="Cambria Math"/>
                  </w:rPr>
                  <m:t>+2</m:t>
                </m:r>
                <m:sSub>
                  <m:sSubPr>
                    <m:ctrlPr>
                      <w:rPr>
                        <w:rFonts w:ascii="Cambria Math" w:hAnsi="Cambria Math"/>
                      </w:rPr>
                    </m:ctrlPr>
                  </m:sSubPr>
                  <m:e>
                    <m:r>
                      <w:rPr>
                        <w:rFonts w:ascii="Cambria Math" w:hAnsi="Cambria Math"/>
                      </w:rPr>
                      <m:t>C</m:t>
                    </m:r>
                  </m:e>
                  <m:sub>
                    <m:r>
                      <m:rPr>
                        <m:sty m:val="p"/>
                      </m:rPr>
                      <w:rPr>
                        <w:rFonts w:ascii="Cambria Math" w:hAnsi="Cambria Math"/>
                      </w:rPr>
                      <m:t>3</m:t>
                    </m:r>
                  </m:sub>
                </m:sSub>
                <m:r>
                  <w:rPr>
                    <w:rFonts w:ascii="Cambria Math" w:hAnsi="Cambria Math"/>
                  </w:rPr>
                  <m:t>A</m:t>
                </m:r>
                <m:r>
                  <m:rPr>
                    <m:sty m:val="p"/>
                  </m:rPr>
                  <w:rPr>
                    <w:rFonts w:ascii="Cambria Math" w:hAnsi="Cambria Math"/>
                  </w:rPr>
                  <m:t>.3</m:t>
                </m:r>
                <m:r>
                  <w:rPr>
                    <w:rFonts w:ascii="Cambria Math" w:hAnsi="Cambria Math"/>
                  </w:rPr>
                  <m:t>C</m:t>
                </m:r>
                <m:acc>
                  <m:accPr>
                    <m:chr m:val="̅"/>
                    <m:ctrlPr>
                      <w:rPr>
                        <w:rFonts w:ascii="Cambria Math" w:hAnsi="Cambria Math"/>
                      </w:rPr>
                    </m:ctrlPr>
                  </m:accPr>
                  <m:e>
                    <m:r>
                      <w:rPr>
                        <w:rFonts w:ascii="Cambria Math" w:hAnsi="Cambria Math"/>
                      </w:rPr>
                      <m:t>S</m:t>
                    </m:r>
                  </m:e>
                </m:acc>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32</m:t>
                    </m:r>
                  </m:sub>
                </m:sSub>
                <m:r>
                  <m:rPr>
                    <m:sty m:val="p"/>
                  </m:rPr>
                  <w:rPr>
                    <w:rFonts w:ascii="Cambria Math" w:hAnsi="Cambria Math"/>
                  </w:rPr>
                  <m:t>+12</m:t>
                </m:r>
                <m:r>
                  <w:rPr>
                    <w:rFonts w:ascii="Cambria Math" w:hAnsi="Cambria Math"/>
                  </w:rPr>
                  <m:t>A</m:t>
                </m:r>
                <m:sSub>
                  <m:sSubPr>
                    <m:ctrlPr>
                      <w:rPr>
                        <w:rFonts w:ascii="Cambria Math" w:hAnsi="Cambria Math"/>
                      </w:rPr>
                    </m:ctrlPr>
                  </m:sSubPr>
                  <m:e>
                    <m:r>
                      <w:rPr>
                        <w:rFonts w:ascii="Cambria Math" w:hAnsi="Cambria Math"/>
                      </w:rPr>
                      <m:t>H</m:t>
                    </m:r>
                  </m:e>
                  <m:sub>
                    <m:r>
                      <m:rPr>
                        <m:sty m:val="p"/>
                      </m:rPr>
                      <w:rPr>
                        <w:rFonts w:ascii="Cambria Math" w:hAnsi="Cambria Math"/>
                      </w:rPr>
                      <m:t>3</m:t>
                    </m:r>
                  </m:sub>
                </m:sSub>
              </m:oMath>
            </m:oMathPara>
          </w:p>
        </w:tc>
        <w:tc>
          <w:tcPr>
            <w:tcW w:w="770" w:type="dxa"/>
          </w:tcPr>
          <w:p w14:paraId="7A645143" w14:textId="77777777" w:rsidR="00946879" w:rsidRPr="00B62365" w:rsidRDefault="00946879" w:rsidP="00946879">
            <w:pPr>
              <w:spacing w:line="480" w:lineRule="auto"/>
              <w:jc w:val="both"/>
            </w:pPr>
          </w:p>
        </w:tc>
      </w:tr>
    </w:tbl>
    <w:p w14:paraId="73B581FD" w14:textId="77777777" w:rsidR="00946879" w:rsidRPr="00B62365" w:rsidRDefault="00946879" w:rsidP="00946879">
      <w:pPr>
        <w:spacing w:line="480" w:lineRule="auto"/>
        <w:jc w:val="both"/>
        <w:rPr>
          <w:rFonts w:eastAsiaTheme="minorEastAsia"/>
        </w:rPr>
      </w:pPr>
      <w:proofErr w:type="spellStart"/>
      <w:r w:rsidRPr="00B62365">
        <w:rPr>
          <w:rFonts w:eastAsiaTheme="minorEastAsia"/>
        </w:rPr>
        <w:t>Ye’elimite</w:t>
      </w:r>
      <w:proofErr w:type="spellEnd"/>
      <w:r w:rsidRPr="00B62365">
        <w:rPr>
          <w:rFonts w:eastAsiaTheme="minorEastAsia"/>
        </w:rPr>
        <w:t xml:space="preserve"> and calcite reacts differently based on presence of anhydrite/gypsum and M value of binder. Two moles of anhydrite are needed per mole of </w:t>
      </w:r>
      <w:proofErr w:type="spellStart"/>
      <w:r w:rsidRPr="00B62365">
        <w:rPr>
          <w:rFonts w:eastAsiaTheme="minorEastAsia"/>
        </w:rPr>
        <w:t>ye’elimite</w:t>
      </w:r>
      <w:proofErr w:type="spellEnd"/>
      <w:r w:rsidRPr="00B62365">
        <w:rPr>
          <w:rFonts w:eastAsiaTheme="minorEastAsia"/>
        </w:rPr>
        <w:t xml:space="preserve"> are required to form ettringite. After depletion of anhydrite </w:t>
      </w:r>
      <w:proofErr w:type="spellStart"/>
      <w:proofErr w:type="gramStart"/>
      <w:r w:rsidRPr="00B62365">
        <w:rPr>
          <w:rFonts w:eastAsiaTheme="minorEastAsia"/>
        </w:rPr>
        <w:t>ye’elimite</w:t>
      </w:r>
      <w:proofErr w:type="spellEnd"/>
      <w:r w:rsidRPr="00B62365">
        <w:rPr>
          <w:rFonts w:eastAsiaTheme="minorEastAsia"/>
        </w:rPr>
        <w:t>(</w:t>
      </w:r>
      <w:proofErr w:type="gramEnd"/>
      <w:r w:rsidRPr="00B62365">
        <w:rPr>
          <w:rFonts w:eastAsiaTheme="minorEastAsia"/>
        </w:rPr>
        <w:t xml:space="preserve">Eq. </w:t>
      </w:r>
      <w:r>
        <w:rPr>
          <w:rFonts w:eastAsiaTheme="minorEastAsia"/>
        </w:rPr>
        <w:t>6a</w:t>
      </w:r>
      <w:r w:rsidRPr="00B62365">
        <w:rPr>
          <w:rFonts w:eastAsiaTheme="minorEastAsia"/>
        </w:rPr>
        <w:t xml:space="preserve">) and </w:t>
      </w:r>
      <w:proofErr w:type="spellStart"/>
      <w:r w:rsidRPr="00B62365">
        <w:rPr>
          <w:rFonts w:eastAsiaTheme="minorEastAsia"/>
        </w:rPr>
        <w:t>Afm</w:t>
      </w:r>
      <w:proofErr w:type="spellEnd"/>
      <w:r w:rsidRPr="00B62365">
        <w:rPr>
          <w:rFonts w:eastAsiaTheme="minorEastAsia"/>
        </w:rPr>
        <w:t xml:space="preserve"> phase (</w:t>
      </w:r>
      <w:proofErr w:type="spellStart"/>
      <w:r w:rsidRPr="00B62365">
        <w:rPr>
          <w:rFonts w:eastAsiaTheme="minorEastAsia"/>
        </w:rPr>
        <w:t>Eqs</w:t>
      </w:r>
      <w:proofErr w:type="spellEnd"/>
      <w:r w:rsidRPr="00B62365">
        <w:rPr>
          <w:rFonts w:eastAsiaTheme="minorEastAsia"/>
        </w:rPr>
        <w:t xml:space="preserve">. </w:t>
      </w:r>
      <w:r>
        <w:rPr>
          <w:rFonts w:eastAsiaTheme="minorEastAsia"/>
        </w:rPr>
        <w:t>6b</w:t>
      </w:r>
      <w:r w:rsidRPr="00B62365">
        <w:rPr>
          <w:rFonts w:eastAsiaTheme="minorEastAsia"/>
        </w:rPr>
        <w:t xml:space="preserve"> and </w:t>
      </w:r>
      <w:r>
        <w:rPr>
          <w:rFonts w:eastAsiaTheme="minorEastAsia"/>
        </w:rPr>
        <w:t>6c</w:t>
      </w:r>
      <w:r w:rsidRPr="00B62365">
        <w:rPr>
          <w:rFonts w:eastAsiaTheme="minorEastAsia"/>
        </w:rPr>
        <w:t>) reacts with calcite and forms hemi-carbonate and mono-carbonate. At M&gt;2 mono-carbonate and mono-sulfate is not formed</w:t>
      </w:r>
      <w:r w:rsidRPr="00B62365">
        <w:rPr>
          <w:rFonts w:eastAsiaTheme="minorEastAsia"/>
        </w:rPr>
        <w:fldChar w:fldCharType="begin"/>
      </w:r>
      <w:r>
        <w:rPr>
          <w:rFonts w:eastAsiaTheme="minorEastAsia"/>
        </w:rPr>
        <w:instrText xml:space="preserve"> ADDIN EN.CITE &lt;EndNote&gt;&lt;Cite&gt;&lt;Author&gt;Lukas&lt;/Author&gt;&lt;Year&gt;2015&lt;/Year&gt;&lt;RecNum&gt;423&lt;/RecNum&gt;&lt;DisplayText&gt;[105]&lt;/DisplayText&gt;&lt;record&gt;&lt;rec-number&gt;423&lt;/rec-number&gt;&lt;foreign-keys&gt;&lt;key app="EN" db-id="sxev955fhssxpcevet1vwft0e5se9wdda0er" timestamp="1649702830" guid="bb525553-06ef-4ecc-80b8-8cf671cdd0cb"&gt;423&lt;/key&gt;&lt;/foreign-keys&gt;&lt;ref-type name="Journal Article"&gt;17&lt;/ref-type&gt;&lt;contributors&gt;&lt;authors&gt;&lt;author&gt;Lukas, H. J. Martin&lt;/author&gt;&lt;author&gt;Frank, Winnefeld&lt;/author&gt;&lt;author&gt;Christian, J. Müller&lt;/author&gt;&lt;author&gt;Barbara, Lothenbach&lt;/author&gt;&lt;/authors&gt;&lt;/contributors&gt;&lt;titles&gt;&lt;title&gt;Contribution of limestone to the hydration of calcium sulfoaluminate cement&lt;/title&gt;&lt;secondary-title&gt;Cement and Concrete Composites&lt;/secondary-title&gt;&lt;/titles&gt;&lt;periodical&gt;&lt;full-title&gt;Cement and Concrete Composites&lt;/full-title&gt;&lt;/periodical&gt;&lt;pages&gt;204-211&lt;/pages&gt;&lt;volume&gt;62&lt;/volume&gt;&lt;keywords&gt;&lt;keyword&gt;Calcium sulfoaluminate cement, Limestone, Thermodynamic modeling, Hydration, Compressive strength&lt;/keyword&gt;&lt;/keywords&gt;&lt;dates&gt;&lt;year&gt;2015&lt;/year&gt;&lt;/dates&gt;&lt;isbn&gt;0958-9465&lt;/isbn&gt;&lt;accession-num&gt;MARTIN2015204&lt;/accession-num&gt;&lt;urls&gt;&lt;related-urls&gt;&lt;url&gt;https://www.sciencedirect.com/science/article/pii/S0958946515300068&lt;/url&gt;&lt;/related-urls&gt;&lt;/urls&gt;&lt;electronic-resource-num&gt;https://doi.org/10.1016/j.cemconcomp.2015.07.005&lt;/electronic-resource-num&gt;&lt;/record&gt;&lt;/Cite&gt;&lt;/EndNote&gt;</w:instrText>
      </w:r>
      <w:r w:rsidRPr="00B62365">
        <w:rPr>
          <w:rFonts w:eastAsiaTheme="minorEastAsia"/>
        </w:rPr>
        <w:fldChar w:fldCharType="separate"/>
      </w:r>
      <w:r>
        <w:rPr>
          <w:rFonts w:eastAsiaTheme="minorEastAsia"/>
          <w:noProof/>
        </w:rPr>
        <w:t>[105]</w:t>
      </w:r>
      <w:r w:rsidRPr="00B62365">
        <w:rPr>
          <w:rFonts w:eastAsiaTheme="minorEastAsia"/>
        </w:rPr>
        <w:fldChar w:fldCharType="end"/>
      </w:r>
      <w:r w:rsidRPr="00B62365">
        <w:rPr>
          <w:rFonts w:eastAsiaTheme="minorEastAsia"/>
        </w:rPr>
        <w:t xml:space="preserve">. </w:t>
      </w:r>
    </w:p>
    <w:p w14:paraId="1548BDF9" w14:textId="30516F81" w:rsidR="00946879" w:rsidRDefault="00946879" w:rsidP="00946879">
      <w:pPr>
        <w:pStyle w:val="Caption"/>
        <w:spacing w:line="480" w:lineRule="auto"/>
        <w:jc w:val="both"/>
      </w:pPr>
      <w:bookmarkStart w:id="94" w:name="_Toc119270970"/>
      <w:r>
        <w:t xml:space="preserve">Equation </w:t>
      </w:r>
      <w:fldSimple w:instr=" SEQ Equation \* ARABIC ">
        <w:r w:rsidR="00EE7373">
          <w:rPr>
            <w:noProof/>
          </w:rPr>
          <w:t>6</w:t>
        </w:r>
      </w:fldSimple>
      <w:r>
        <w:t xml:space="preserve">: </w:t>
      </w:r>
      <w:proofErr w:type="spellStart"/>
      <w:r>
        <w:t>Ye'elimite</w:t>
      </w:r>
      <w:proofErr w:type="spellEnd"/>
      <w:r>
        <w:t xml:space="preserve"> hydration in presence of calcite</w:t>
      </w:r>
      <w:bookmarkEnd w:id="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7045"/>
        <w:gridCol w:w="785"/>
      </w:tblGrid>
      <w:tr w:rsidR="00946879" w:rsidRPr="00B62365" w14:paraId="4DA1358F" w14:textId="77777777" w:rsidTr="00946879">
        <w:tc>
          <w:tcPr>
            <w:tcW w:w="810" w:type="dxa"/>
          </w:tcPr>
          <w:p w14:paraId="22ACC510" w14:textId="77777777" w:rsidR="00946879" w:rsidRPr="00B62365" w:rsidRDefault="00946879" w:rsidP="00946879">
            <w:pPr>
              <w:spacing w:line="480" w:lineRule="auto"/>
              <w:jc w:val="both"/>
              <w:rPr>
                <w:rFonts w:eastAsiaTheme="minorEastAsia"/>
              </w:rPr>
            </w:pPr>
          </w:p>
        </w:tc>
        <w:tc>
          <w:tcPr>
            <w:tcW w:w="7045" w:type="dxa"/>
          </w:tcPr>
          <w:p w14:paraId="5910B4DA" w14:textId="77777777" w:rsidR="00946879" w:rsidRPr="00B62365" w:rsidRDefault="00C61E61" w:rsidP="00946879">
            <w:pPr>
              <w:spacing w:line="480" w:lineRule="auto"/>
              <w:jc w:val="both"/>
              <w:rPr>
                <w:rFonts w:eastAsiaTheme="minorEastAsia"/>
              </w:rPr>
            </w:pPr>
            <m:oMathPara>
              <m:oMath>
                <m:sSub>
                  <m:sSubPr>
                    <m:ctrlPr>
                      <w:rPr>
                        <w:rFonts w:ascii="Cambria Math" w:eastAsiaTheme="minorEastAsia" w:hAnsi="Cambria Math"/>
                      </w:rPr>
                    </m:ctrlPr>
                  </m:sSubPr>
                  <m:e>
                    <m:r>
                      <m:rPr>
                        <m:sty m:val="p"/>
                      </m:rPr>
                      <w:rPr>
                        <w:rFonts w:ascii="Cambria Math" w:eastAsiaTheme="minorEastAsia" w:hAnsi="Cambria Math"/>
                      </w:rPr>
                      <m:t>6</m:t>
                    </m:r>
                    <m:r>
                      <w:rPr>
                        <w:rFonts w:ascii="Cambria Math" w:eastAsiaTheme="minorEastAsia" w:hAnsi="Cambria Math"/>
                      </w:rPr>
                      <m:t>C</m:t>
                    </m:r>
                  </m:e>
                  <m:sub>
                    <m:r>
                      <m:rPr>
                        <m:sty m:val="p"/>
                      </m:rPr>
                      <w:rPr>
                        <w:rFonts w:ascii="Cambria Math" w:eastAsiaTheme="minorEastAsia" w:hAnsi="Cambria Math"/>
                      </w:rPr>
                      <m:t>4</m:t>
                    </m:r>
                  </m:sub>
                </m:sSub>
                <m:sSub>
                  <m:sSubPr>
                    <m:ctrlPr>
                      <w:rPr>
                        <w:rFonts w:ascii="Cambria Math" w:eastAsiaTheme="minorEastAsia" w:hAnsi="Cambria Math"/>
                      </w:rPr>
                    </m:ctrlPr>
                  </m:sSubPr>
                  <m:e>
                    <m:r>
                      <w:rPr>
                        <w:rFonts w:ascii="Cambria Math" w:eastAsiaTheme="minorEastAsia" w:hAnsi="Cambria Math"/>
                      </w:rPr>
                      <m:t>A</m:t>
                    </m:r>
                  </m:e>
                  <m:sub>
                    <m:r>
                      <m:rPr>
                        <m:sty m:val="p"/>
                      </m:rPr>
                      <w:rPr>
                        <w:rFonts w:ascii="Cambria Math" w:eastAsiaTheme="minorEastAsia" w:hAnsi="Cambria Math"/>
                      </w:rPr>
                      <m:t>3</m:t>
                    </m:r>
                  </m:sub>
                </m:sSub>
                <m:acc>
                  <m:accPr>
                    <m:chr m:val="̅"/>
                    <m:ctrlPr>
                      <w:rPr>
                        <w:rFonts w:ascii="Cambria Math" w:eastAsiaTheme="minorEastAsia" w:hAnsi="Cambria Math"/>
                      </w:rPr>
                    </m:ctrlPr>
                  </m:accPr>
                  <m:e>
                    <m:r>
                      <w:rPr>
                        <w:rFonts w:ascii="Cambria Math" w:eastAsiaTheme="minorEastAsia" w:hAnsi="Cambria Math"/>
                      </w:rPr>
                      <m:t>S</m:t>
                    </m:r>
                  </m:e>
                </m:acc>
                <m:r>
                  <m:rPr>
                    <m:sty m:val="p"/>
                  </m:rPr>
                  <w:rPr>
                    <w:rFonts w:ascii="Cambria Math" w:eastAsiaTheme="minorEastAsia" w:hAnsi="Cambria Math"/>
                  </w:rPr>
                  <m:t>+</m:t>
                </m:r>
                <m:r>
                  <w:rPr>
                    <w:rFonts w:ascii="Cambria Math" w:eastAsiaTheme="minorEastAsia" w:hAnsi="Cambria Math"/>
                  </w:rPr>
                  <m:t>C</m:t>
                </m:r>
                <m:acc>
                  <m:accPr>
                    <m:chr m:val="̅"/>
                    <m:ctrlPr>
                      <w:rPr>
                        <w:rFonts w:ascii="Cambria Math" w:eastAsiaTheme="minorEastAsia" w:hAnsi="Cambria Math"/>
                      </w:rPr>
                    </m:ctrlPr>
                  </m:accPr>
                  <m:e>
                    <m:r>
                      <w:rPr>
                        <w:rFonts w:ascii="Cambria Math" w:eastAsiaTheme="minorEastAsia" w:hAnsi="Cambria Math"/>
                      </w:rPr>
                      <m:t>C</m:t>
                    </m:r>
                  </m:e>
                </m:acc>
                <m:r>
                  <m:rPr>
                    <m:sty m:val="p"/>
                  </m:rPr>
                  <w:rPr>
                    <w:rFonts w:ascii="Cambria Math" w:eastAsiaTheme="minorEastAsia" w:hAnsi="Cambria Math"/>
                  </w:rPr>
                  <m:t>+135</m:t>
                </m:r>
                <m:r>
                  <w:rPr>
                    <w:rFonts w:ascii="Cambria Math" w:eastAsiaTheme="minorEastAsia" w:hAnsi="Cambria Math"/>
                  </w:rPr>
                  <m:t>H</m:t>
                </m:r>
                <m:r>
                  <m:rPr>
                    <m:sty m:val="p"/>
                  </m:rPr>
                  <w:rPr>
                    <w:rFonts w:ascii="Cambria Math" w:eastAsiaTheme="minorEastAsia" w:hAnsi="Cambria Math"/>
                  </w:rPr>
                  <m:t>→2</m:t>
                </m:r>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4</m:t>
                    </m:r>
                  </m:sub>
                </m:sSub>
                <m:r>
                  <w:rPr>
                    <w:rFonts w:ascii="Cambria Math" w:eastAsiaTheme="minorEastAsia" w:hAnsi="Cambria Math"/>
                  </w:rPr>
                  <m:t>A</m:t>
                </m:r>
                <m:sSub>
                  <m:sSubPr>
                    <m:ctrlPr>
                      <w:rPr>
                        <w:rFonts w:ascii="Cambria Math" w:eastAsiaTheme="minorEastAsia" w:hAnsi="Cambria Math"/>
                      </w:rPr>
                    </m:ctrlPr>
                  </m:sSubPr>
                  <m:e>
                    <m:acc>
                      <m:accPr>
                        <m:chr m:val="̅"/>
                        <m:ctrlPr>
                          <w:rPr>
                            <w:rFonts w:ascii="Cambria Math" w:eastAsiaTheme="minorEastAsia" w:hAnsi="Cambria Math"/>
                          </w:rPr>
                        </m:ctrlPr>
                      </m:accPr>
                      <m:e>
                        <m:r>
                          <w:rPr>
                            <w:rFonts w:ascii="Cambria Math" w:eastAsiaTheme="minorEastAsia" w:hAnsi="Cambria Math"/>
                          </w:rPr>
                          <m:t>C</m:t>
                        </m:r>
                      </m:e>
                    </m:acc>
                  </m:e>
                  <m:sub>
                    <m:r>
                      <m:rPr>
                        <m:sty m:val="p"/>
                      </m:rPr>
                      <w:rPr>
                        <w:rFonts w:ascii="Cambria Math" w:eastAsiaTheme="minorEastAsia" w:hAnsi="Cambria Math"/>
                      </w:rPr>
                      <m:t>0.5</m:t>
                    </m:r>
                  </m:sub>
                </m:sSub>
                <m:sSub>
                  <m:sSubPr>
                    <m:ctrlPr>
                      <w:rPr>
                        <w:rFonts w:ascii="Cambria Math" w:eastAsiaTheme="minorEastAsia" w:hAnsi="Cambria Math"/>
                      </w:rPr>
                    </m:ctrlPr>
                  </m:sSubPr>
                  <m:e>
                    <m:r>
                      <w:rPr>
                        <w:rFonts w:ascii="Cambria Math" w:eastAsiaTheme="minorEastAsia" w:hAnsi="Cambria Math"/>
                      </w:rPr>
                      <m:t>H</m:t>
                    </m:r>
                  </m:e>
                  <m:sub>
                    <m:r>
                      <m:rPr>
                        <m:sty m:val="p"/>
                      </m:rPr>
                      <w:rPr>
                        <w:rFonts w:ascii="Cambria Math" w:eastAsiaTheme="minorEastAsia" w:hAnsi="Cambria Math"/>
                      </w:rPr>
                      <m:t>12</m:t>
                    </m:r>
                  </m:sub>
                </m:sSub>
                <m:r>
                  <m:rPr>
                    <m:sty m:val="p"/>
                  </m:rPr>
                  <w:rPr>
                    <w:rFonts w:ascii="Cambria Math" w:eastAsiaTheme="minorEastAsia" w:hAnsi="Cambria Math"/>
                  </w:rPr>
                  <m:t>+2</m:t>
                </m:r>
                <m:sSub>
                  <m:sSubPr>
                    <m:ctrlPr>
                      <w:rPr>
                        <w:rFonts w:ascii="Cambria Math" w:eastAsiaTheme="minorEastAsia" w:hAnsi="Cambria Math"/>
                      </w:rPr>
                    </m:ctrlPr>
                  </m:sSubPr>
                  <m:e>
                    <m:r>
                      <w:rPr>
                        <w:rFonts w:ascii="Cambria Math" w:eastAsiaTheme="minorEastAsia" w:hAnsi="Cambria Math"/>
                      </w:rPr>
                      <m:t>C</m:t>
                    </m:r>
                  </m:e>
                  <m:sub>
                    <m:r>
                      <m:rPr>
                        <m:sty m:val="p"/>
                      </m:rPr>
                      <w:rPr>
                        <w:rFonts w:ascii="Cambria Math" w:eastAsiaTheme="minorEastAsia" w:hAnsi="Cambria Math"/>
                      </w:rPr>
                      <m:t>3</m:t>
                    </m:r>
                  </m:sub>
                </m:sSub>
                <m:r>
                  <w:rPr>
                    <w:rFonts w:ascii="Cambria Math" w:eastAsiaTheme="minorEastAsia" w:hAnsi="Cambria Math"/>
                  </w:rPr>
                  <m:t>A</m:t>
                </m:r>
                <m:r>
                  <m:rPr>
                    <m:sty m:val="p"/>
                  </m:rPr>
                  <w:rPr>
                    <w:rFonts w:ascii="Cambria Math" w:eastAsiaTheme="minorEastAsia" w:hAnsi="Cambria Math"/>
                  </w:rPr>
                  <m:t>.3</m:t>
                </m:r>
                <m:r>
                  <w:rPr>
                    <w:rFonts w:ascii="Cambria Math" w:eastAsiaTheme="minorEastAsia" w:hAnsi="Cambria Math"/>
                  </w:rPr>
                  <m:t>C</m:t>
                </m:r>
                <m:acc>
                  <m:accPr>
                    <m:chr m:val="̅"/>
                    <m:ctrlPr>
                      <w:rPr>
                        <w:rFonts w:ascii="Cambria Math" w:eastAsiaTheme="minorEastAsia" w:hAnsi="Cambria Math"/>
                      </w:rPr>
                    </m:ctrlPr>
                  </m:accPr>
                  <m:e>
                    <m:r>
                      <w:rPr>
                        <w:rFonts w:ascii="Cambria Math" w:eastAsiaTheme="minorEastAsia" w:hAnsi="Cambria Math"/>
                      </w:rPr>
                      <m:t>S</m:t>
                    </m:r>
                  </m:e>
                </m:acc>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H</m:t>
                    </m:r>
                  </m:e>
                  <m:sub>
                    <m:r>
                      <m:rPr>
                        <m:sty m:val="p"/>
                      </m:rPr>
                      <w:rPr>
                        <w:rFonts w:ascii="Cambria Math" w:eastAsiaTheme="minorEastAsia" w:hAnsi="Cambria Math"/>
                      </w:rPr>
                      <m:t>32</m:t>
                    </m:r>
                  </m:sub>
                </m:sSub>
                <m:r>
                  <m:rPr>
                    <m:sty m:val="p"/>
                  </m:rPr>
                  <w:rPr>
                    <w:rFonts w:ascii="Cambria Math" w:eastAsiaTheme="minorEastAsia" w:hAnsi="Cambria Math"/>
                  </w:rPr>
                  <m:t>+12</m:t>
                </m:r>
                <m:r>
                  <w:rPr>
                    <w:rFonts w:ascii="Cambria Math" w:eastAsiaTheme="minorEastAsia" w:hAnsi="Cambria Math"/>
                  </w:rPr>
                  <m:t>A</m:t>
                </m:r>
                <m:sSub>
                  <m:sSubPr>
                    <m:ctrlPr>
                      <w:rPr>
                        <w:rFonts w:ascii="Cambria Math" w:eastAsiaTheme="minorEastAsia" w:hAnsi="Cambria Math"/>
                      </w:rPr>
                    </m:ctrlPr>
                  </m:sSubPr>
                  <m:e>
                    <m:r>
                      <w:rPr>
                        <w:rFonts w:ascii="Cambria Math" w:eastAsiaTheme="minorEastAsia" w:hAnsi="Cambria Math"/>
                      </w:rPr>
                      <m:t>H</m:t>
                    </m:r>
                  </m:e>
                  <m:sub>
                    <m:r>
                      <m:rPr>
                        <m:sty m:val="p"/>
                      </m:rPr>
                      <w:rPr>
                        <w:rFonts w:ascii="Cambria Math" w:eastAsiaTheme="minorEastAsia" w:hAnsi="Cambria Math"/>
                      </w:rPr>
                      <m:t>3</m:t>
                    </m:r>
                  </m:sub>
                </m:sSub>
              </m:oMath>
            </m:oMathPara>
          </w:p>
        </w:tc>
        <w:tc>
          <w:tcPr>
            <w:tcW w:w="785" w:type="dxa"/>
          </w:tcPr>
          <w:p w14:paraId="70F6F851" w14:textId="77777777" w:rsidR="00946879" w:rsidRPr="00B62365" w:rsidRDefault="00946879" w:rsidP="00946879">
            <w:pPr>
              <w:spacing w:line="480" w:lineRule="auto"/>
              <w:jc w:val="both"/>
              <w:rPr>
                <w:rFonts w:eastAsiaTheme="minorEastAsia"/>
              </w:rPr>
            </w:pPr>
            <w:r w:rsidRPr="00B62365">
              <w:rPr>
                <w:rFonts w:eastAsiaTheme="minorEastAsia"/>
              </w:rPr>
              <w:t>(</w:t>
            </w:r>
            <w:r>
              <w:rPr>
                <w:rFonts w:eastAsiaTheme="minorEastAsia"/>
              </w:rPr>
              <w:t>a</w:t>
            </w:r>
            <w:r w:rsidRPr="00B62365">
              <w:rPr>
                <w:rFonts w:eastAsiaTheme="minorEastAsia"/>
              </w:rPr>
              <w:t>)</w:t>
            </w:r>
          </w:p>
        </w:tc>
      </w:tr>
      <w:tr w:rsidR="00946879" w:rsidRPr="00B62365" w14:paraId="2A483FA8" w14:textId="77777777" w:rsidTr="00946879">
        <w:tc>
          <w:tcPr>
            <w:tcW w:w="810" w:type="dxa"/>
          </w:tcPr>
          <w:p w14:paraId="3C908BC9" w14:textId="77777777" w:rsidR="00946879" w:rsidRPr="00B62365" w:rsidRDefault="00946879" w:rsidP="00946879">
            <w:pPr>
              <w:spacing w:line="480" w:lineRule="auto"/>
              <w:jc w:val="both"/>
              <w:rPr>
                <w:rFonts w:eastAsiaTheme="minorEastAsia"/>
              </w:rPr>
            </w:pPr>
          </w:p>
        </w:tc>
        <w:tc>
          <w:tcPr>
            <w:tcW w:w="7045" w:type="dxa"/>
          </w:tcPr>
          <w:p w14:paraId="104F79E3" w14:textId="77777777" w:rsidR="00946879" w:rsidRPr="00B62365" w:rsidRDefault="00C61E61" w:rsidP="00946879">
            <w:pPr>
              <w:spacing w:line="480" w:lineRule="auto"/>
              <w:jc w:val="both"/>
            </w:pPr>
            <m:oMathPara>
              <m:oMath>
                <m:sSub>
                  <m:sSubPr>
                    <m:ctrlPr>
                      <w:rPr>
                        <w:rFonts w:ascii="Cambria Math" w:hAnsi="Cambria Math"/>
                      </w:rPr>
                    </m:ctrlPr>
                  </m:sSubPr>
                  <m:e>
                    <m:r>
                      <m:rPr>
                        <m:sty m:val="p"/>
                      </m:rPr>
                      <w:rPr>
                        <w:rFonts w:ascii="Cambria Math" w:hAnsi="Cambria Math"/>
                      </w:rPr>
                      <m:t>3</m:t>
                    </m:r>
                    <m:r>
                      <w:rPr>
                        <w:rFonts w:ascii="Cambria Math" w:hAnsi="Cambria Math"/>
                      </w:rPr>
                      <m:t>C</m:t>
                    </m:r>
                  </m:e>
                  <m:sub>
                    <m:r>
                      <m:rPr>
                        <m:sty m:val="p"/>
                      </m:rPr>
                      <w:rPr>
                        <w:rFonts w:ascii="Cambria Math" w:hAnsi="Cambria Math"/>
                      </w:rPr>
                      <m:t>4</m:t>
                    </m:r>
                  </m:sub>
                </m:sSub>
                <m:r>
                  <w:rPr>
                    <w:rFonts w:ascii="Cambria Math" w:hAnsi="Cambria Math"/>
                  </w:rPr>
                  <m:t>A</m:t>
                </m:r>
                <m:acc>
                  <m:accPr>
                    <m:chr m:val="̅"/>
                    <m:ctrlPr>
                      <w:rPr>
                        <w:rFonts w:ascii="Cambria Math" w:hAnsi="Cambria Math"/>
                      </w:rPr>
                    </m:ctrlPr>
                  </m:accPr>
                  <m:e>
                    <m:r>
                      <w:rPr>
                        <w:rFonts w:ascii="Cambria Math" w:hAnsi="Cambria Math"/>
                      </w:rPr>
                      <m:t>S</m:t>
                    </m:r>
                  </m:e>
                </m:acc>
                <m:sSub>
                  <m:sSubPr>
                    <m:ctrlPr>
                      <w:rPr>
                        <w:rFonts w:ascii="Cambria Math" w:hAnsi="Cambria Math"/>
                      </w:rPr>
                    </m:ctrlPr>
                  </m:sSubPr>
                  <m:e>
                    <m:r>
                      <w:rPr>
                        <w:rFonts w:ascii="Cambria Math" w:hAnsi="Cambria Math"/>
                      </w:rPr>
                      <m:t>H</m:t>
                    </m:r>
                  </m:e>
                  <m:sub>
                    <m:r>
                      <m:rPr>
                        <m:sty m:val="p"/>
                      </m:rPr>
                      <w:rPr>
                        <w:rFonts w:ascii="Cambria Math" w:hAnsi="Cambria Math"/>
                      </w:rPr>
                      <m:t>12</m:t>
                    </m:r>
                  </m:sub>
                </m:sSub>
                <m:r>
                  <m:rPr>
                    <m:sty m:val="p"/>
                  </m:rPr>
                  <w:rPr>
                    <w:rFonts w:ascii="Cambria Math" w:hAnsi="Cambria Math"/>
                  </w:rPr>
                  <m:t>+2</m:t>
                </m:r>
                <m:r>
                  <w:rPr>
                    <w:rFonts w:ascii="Cambria Math" w:hAnsi="Cambria Math"/>
                  </w:rPr>
                  <m:t>C</m:t>
                </m:r>
                <m:acc>
                  <m:accPr>
                    <m:chr m:val="̅"/>
                    <m:ctrlPr>
                      <w:rPr>
                        <w:rFonts w:ascii="Cambria Math" w:hAnsi="Cambria Math"/>
                      </w:rPr>
                    </m:ctrlPr>
                  </m:accPr>
                  <m:e>
                    <m:r>
                      <w:rPr>
                        <w:rFonts w:ascii="Cambria Math" w:hAnsi="Cambria Math"/>
                      </w:rPr>
                      <m:t>C</m:t>
                    </m:r>
                  </m:e>
                </m:acc>
                <m:r>
                  <m:rPr>
                    <m:sty m:val="p"/>
                  </m:rPr>
                  <w:rPr>
                    <w:rFonts w:ascii="Cambria Math" w:hAnsi="Cambria Math"/>
                  </w:rPr>
                  <m:t>+18</m:t>
                </m:r>
                <m:r>
                  <w:rPr>
                    <w:rFonts w:ascii="Cambria Math" w:hAnsi="Cambria Math"/>
                  </w:rPr>
                  <m:t>H</m:t>
                </m:r>
                <m:r>
                  <m:rPr>
                    <m:sty m:val="p"/>
                  </m:rPr>
                  <w:rPr>
                    <w:rFonts w:ascii="Cambria Math" w:hAnsi="Cambria Math"/>
                  </w:rPr>
                  <m:t>→2</m:t>
                </m:r>
                <m:sSub>
                  <m:sSubPr>
                    <m:ctrlPr>
                      <w:rPr>
                        <w:rFonts w:ascii="Cambria Math" w:hAnsi="Cambria Math"/>
                      </w:rPr>
                    </m:ctrlPr>
                  </m:sSubPr>
                  <m:e>
                    <m:r>
                      <w:rPr>
                        <w:rFonts w:ascii="Cambria Math" w:hAnsi="Cambria Math"/>
                      </w:rPr>
                      <m:t>C</m:t>
                    </m:r>
                  </m:e>
                  <m:sub>
                    <m:r>
                      <m:rPr>
                        <m:sty m:val="p"/>
                      </m:rPr>
                      <w:rPr>
                        <w:rFonts w:ascii="Cambria Math" w:hAnsi="Cambria Math"/>
                      </w:rPr>
                      <m:t>4</m:t>
                    </m:r>
                  </m:sub>
                </m:sSub>
                <m:r>
                  <w:rPr>
                    <w:rFonts w:ascii="Cambria Math" w:hAnsi="Cambria Math"/>
                  </w:rPr>
                  <m:t>A</m:t>
                </m:r>
                <m:r>
                  <m:rPr>
                    <m:sty m:val="p"/>
                  </m:rPr>
                  <w:rPr>
                    <w:rFonts w:ascii="Cambria Math" w:hAnsi="Cambria Math"/>
                  </w:rPr>
                  <m:t xml:space="preserve"> </m:t>
                </m:r>
                <m:acc>
                  <m:accPr>
                    <m:chr m:val="̅"/>
                    <m:ctrlPr>
                      <w:rPr>
                        <w:rFonts w:ascii="Cambria Math" w:hAnsi="Cambria Math"/>
                      </w:rPr>
                    </m:ctrlPr>
                  </m:accPr>
                  <m:e>
                    <m:r>
                      <w:rPr>
                        <w:rFonts w:ascii="Cambria Math" w:hAnsi="Cambria Math"/>
                      </w:rPr>
                      <m:t>C</m:t>
                    </m:r>
                  </m:e>
                </m:acc>
                <m:sSub>
                  <m:sSubPr>
                    <m:ctrlPr>
                      <w:rPr>
                        <w:rFonts w:ascii="Cambria Math" w:hAnsi="Cambria Math"/>
                      </w:rPr>
                    </m:ctrlPr>
                  </m:sSubPr>
                  <m:e>
                    <m:r>
                      <w:rPr>
                        <w:rFonts w:ascii="Cambria Math" w:hAnsi="Cambria Math"/>
                      </w:rPr>
                      <m:t>H</m:t>
                    </m:r>
                  </m:e>
                  <m:sub>
                    <m:r>
                      <m:rPr>
                        <m:sty m:val="p"/>
                      </m:rPr>
                      <w:rPr>
                        <w:rFonts w:ascii="Cambria Math" w:hAnsi="Cambria Math"/>
                      </w:rPr>
                      <m:t>11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6</m:t>
                    </m:r>
                  </m:sub>
                </m:sSub>
                <m:r>
                  <w:rPr>
                    <w:rFonts w:ascii="Cambria Math" w:hAnsi="Cambria Math"/>
                  </w:rPr>
                  <m:t>A</m:t>
                </m:r>
                <m:sSub>
                  <m:sSubPr>
                    <m:ctrlPr>
                      <w:rPr>
                        <w:rFonts w:ascii="Cambria Math" w:hAnsi="Cambria Math"/>
                      </w:rPr>
                    </m:ctrlPr>
                  </m:sSubPr>
                  <m:e>
                    <m:acc>
                      <m:accPr>
                        <m:chr m:val="̅"/>
                        <m:ctrlPr>
                          <w:rPr>
                            <w:rFonts w:ascii="Cambria Math" w:hAnsi="Cambria Math"/>
                          </w:rPr>
                        </m:ctrlPr>
                      </m:accPr>
                      <m:e>
                        <m:r>
                          <w:rPr>
                            <w:rFonts w:ascii="Cambria Math" w:hAnsi="Cambria Math"/>
                          </w:rPr>
                          <m:t>S</m:t>
                        </m:r>
                      </m:e>
                    </m:acc>
                  </m:e>
                  <m:sub>
                    <m:r>
                      <m:rPr>
                        <m:sty m:val="p"/>
                      </m:rPr>
                      <w:rPr>
                        <w:rFonts w:ascii="Cambria Math" w:hAnsi="Cambria Math"/>
                      </w:rPr>
                      <m:t>3</m:t>
                    </m:r>
                  </m:sub>
                </m:sSub>
                <m:sSub>
                  <m:sSubPr>
                    <m:ctrlPr>
                      <w:rPr>
                        <w:rFonts w:ascii="Cambria Math" w:hAnsi="Cambria Math"/>
                      </w:rPr>
                    </m:ctrlPr>
                  </m:sSubPr>
                  <m:e>
                    <m:r>
                      <w:rPr>
                        <w:rFonts w:ascii="Cambria Math" w:hAnsi="Cambria Math"/>
                      </w:rPr>
                      <m:t>H</m:t>
                    </m:r>
                  </m:e>
                  <m:sub>
                    <m:r>
                      <m:rPr>
                        <m:sty m:val="p"/>
                      </m:rPr>
                      <w:rPr>
                        <w:rFonts w:ascii="Cambria Math" w:hAnsi="Cambria Math"/>
                      </w:rPr>
                      <m:t>32</m:t>
                    </m:r>
                  </m:sub>
                </m:sSub>
              </m:oMath>
            </m:oMathPara>
          </w:p>
        </w:tc>
        <w:tc>
          <w:tcPr>
            <w:tcW w:w="785" w:type="dxa"/>
          </w:tcPr>
          <w:p w14:paraId="5403A11A" w14:textId="77777777" w:rsidR="00946879" w:rsidRPr="00B62365" w:rsidRDefault="00946879" w:rsidP="00946879">
            <w:pPr>
              <w:spacing w:line="480" w:lineRule="auto"/>
              <w:jc w:val="both"/>
              <w:rPr>
                <w:rFonts w:eastAsiaTheme="minorEastAsia"/>
              </w:rPr>
            </w:pPr>
            <w:r w:rsidRPr="00B62365">
              <w:rPr>
                <w:rFonts w:eastAsiaTheme="minorEastAsia"/>
              </w:rPr>
              <w:t>(</w:t>
            </w:r>
            <w:r>
              <w:rPr>
                <w:rFonts w:eastAsiaTheme="minorEastAsia"/>
              </w:rPr>
              <w:t>b</w:t>
            </w:r>
            <w:r w:rsidRPr="00B62365">
              <w:rPr>
                <w:rFonts w:eastAsiaTheme="minorEastAsia"/>
              </w:rPr>
              <w:t>)</w:t>
            </w:r>
          </w:p>
        </w:tc>
      </w:tr>
      <w:tr w:rsidR="00946879" w:rsidRPr="00B62365" w14:paraId="6574C0E6" w14:textId="77777777" w:rsidTr="00946879">
        <w:tc>
          <w:tcPr>
            <w:tcW w:w="810" w:type="dxa"/>
          </w:tcPr>
          <w:p w14:paraId="30BEE85F" w14:textId="77777777" w:rsidR="00946879" w:rsidRPr="00B62365" w:rsidRDefault="00946879" w:rsidP="00946879">
            <w:pPr>
              <w:spacing w:line="480" w:lineRule="auto"/>
              <w:jc w:val="both"/>
              <w:rPr>
                <w:rFonts w:eastAsiaTheme="minorEastAsia"/>
              </w:rPr>
            </w:pPr>
          </w:p>
        </w:tc>
        <w:tc>
          <w:tcPr>
            <w:tcW w:w="7045" w:type="dxa"/>
          </w:tcPr>
          <w:p w14:paraId="26E56446" w14:textId="77777777" w:rsidR="00946879" w:rsidRPr="00B62365" w:rsidRDefault="00C61E61" w:rsidP="00946879">
            <w:pPr>
              <w:spacing w:line="480" w:lineRule="auto"/>
              <w:jc w:val="both"/>
              <w:rPr>
                <w:rFonts w:eastAsiaTheme="minorEastAsia"/>
              </w:rPr>
            </w:pPr>
            <m:oMathPara>
              <m:oMath>
                <m:sSub>
                  <m:sSubPr>
                    <m:ctrlPr>
                      <w:rPr>
                        <w:rFonts w:ascii="Cambria Math" w:hAnsi="Cambria Math"/>
                      </w:rPr>
                    </m:ctrlPr>
                  </m:sSubPr>
                  <m:e>
                    <m:r>
                      <m:rPr>
                        <m:sty m:val="p"/>
                      </m:rPr>
                      <w:rPr>
                        <w:rFonts w:ascii="Cambria Math" w:hAnsi="Cambria Math"/>
                      </w:rPr>
                      <m:t>3</m:t>
                    </m:r>
                    <m:r>
                      <w:rPr>
                        <w:rFonts w:ascii="Cambria Math" w:hAnsi="Cambria Math"/>
                      </w:rPr>
                      <m:t>C</m:t>
                    </m:r>
                  </m:e>
                  <m:sub>
                    <m:r>
                      <m:rPr>
                        <m:sty m:val="p"/>
                      </m:rPr>
                      <w:rPr>
                        <w:rFonts w:ascii="Cambria Math" w:hAnsi="Cambria Math"/>
                      </w:rPr>
                      <m:t>4</m:t>
                    </m:r>
                  </m:sub>
                </m:sSub>
                <m:r>
                  <w:rPr>
                    <w:rFonts w:ascii="Cambria Math" w:hAnsi="Cambria Math"/>
                  </w:rPr>
                  <m:t>A</m:t>
                </m:r>
                <m:acc>
                  <m:accPr>
                    <m:chr m:val="̅"/>
                    <m:ctrlPr>
                      <w:rPr>
                        <w:rFonts w:ascii="Cambria Math" w:hAnsi="Cambria Math"/>
                      </w:rPr>
                    </m:ctrlPr>
                  </m:accPr>
                  <m:e>
                    <m:r>
                      <w:rPr>
                        <w:rFonts w:ascii="Cambria Math" w:hAnsi="Cambria Math"/>
                      </w:rPr>
                      <m:t>S</m:t>
                    </m:r>
                  </m:e>
                </m:acc>
                <m:sSub>
                  <m:sSubPr>
                    <m:ctrlPr>
                      <w:rPr>
                        <w:rFonts w:ascii="Cambria Math" w:hAnsi="Cambria Math"/>
                      </w:rPr>
                    </m:ctrlPr>
                  </m:sSubPr>
                  <m:e>
                    <m:r>
                      <w:rPr>
                        <w:rFonts w:ascii="Cambria Math" w:hAnsi="Cambria Math"/>
                      </w:rPr>
                      <m:t>H</m:t>
                    </m:r>
                  </m:e>
                  <m:sub>
                    <m:r>
                      <m:rPr>
                        <m:sty m:val="p"/>
                      </m:rPr>
                      <w:rPr>
                        <w:rFonts w:ascii="Cambria Math" w:hAnsi="Cambria Math"/>
                      </w:rPr>
                      <m:t>12</m:t>
                    </m:r>
                  </m:sub>
                </m:sSub>
                <m:r>
                  <m:rPr>
                    <m:sty m:val="p"/>
                  </m:rPr>
                  <w:rPr>
                    <w:rFonts w:ascii="Cambria Math" w:hAnsi="Cambria Math"/>
                  </w:rPr>
                  <m:t>+</m:t>
                </m:r>
                <m:r>
                  <w:rPr>
                    <w:rFonts w:ascii="Cambria Math" w:hAnsi="Cambria Math"/>
                  </w:rPr>
                  <m:t>C</m:t>
                </m:r>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CH</m:t>
                </m:r>
                <m:r>
                  <m:rPr>
                    <m:sty m:val="p"/>
                  </m:rPr>
                  <w:rPr>
                    <w:rFonts w:ascii="Cambria Math" w:hAnsi="Cambria Math"/>
                  </w:rPr>
                  <m:t>+16</m:t>
                </m:r>
                <m:r>
                  <w:rPr>
                    <w:rFonts w:ascii="Cambria Math" w:hAnsi="Cambria Math"/>
                  </w:rPr>
                  <m:t>H</m:t>
                </m:r>
                <m:r>
                  <m:rPr>
                    <m:sty m:val="p"/>
                  </m:rPr>
                  <w:rPr>
                    <w:rFonts w:ascii="Cambria Math" w:hAnsi="Cambria Math"/>
                  </w:rPr>
                  <m:t>→2</m:t>
                </m:r>
                <m:sSub>
                  <m:sSubPr>
                    <m:ctrlPr>
                      <w:rPr>
                        <w:rFonts w:ascii="Cambria Math" w:hAnsi="Cambria Math"/>
                      </w:rPr>
                    </m:ctrlPr>
                  </m:sSubPr>
                  <m:e>
                    <m:r>
                      <w:rPr>
                        <w:rFonts w:ascii="Cambria Math" w:hAnsi="Cambria Math"/>
                      </w:rPr>
                      <m:t>C</m:t>
                    </m:r>
                  </m:e>
                  <m:sub>
                    <m:r>
                      <m:rPr>
                        <m:sty m:val="p"/>
                      </m:rPr>
                      <w:rPr>
                        <w:rFonts w:ascii="Cambria Math" w:hAnsi="Cambria Math"/>
                      </w:rPr>
                      <m:t>4</m:t>
                    </m:r>
                  </m:sub>
                </m:sSub>
                <m:r>
                  <w:rPr>
                    <w:rFonts w:ascii="Cambria Math" w:hAnsi="Cambria Math"/>
                  </w:rPr>
                  <m:t>A</m:t>
                </m:r>
                <m:sSub>
                  <m:sSubPr>
                    <m:ctrlPr>
                      <w:rPr>
                        <w:rFonts w:ascii="Cambria Math" w:hAnsi="Cambria Math"/>
                      </w:rPr>
                    </m:ctrlPr>
                  </m:sSubPr>
                  <m:e>
                    <m:acc>
                      <m:accPr>
                        <m:chr m:val="̅"/>
                        <m:ctrlPr>
                          <w:rPr>
                            <w:rFonts w:ascii="Cambria Math" w:hAnsi="Cambria Math"/>
                          </w:rPr>
                        </m:ctrlPr>
                      </m:accPr>
                      <m:e>
                        <m:r>
                          <w:rPr>
                            <w:rFonts w:ascii="Cambria Math" w:hAnsi="Cambria Math"/>
                          </w:rPr>
                          <m:t>C</m:t>
                        </m:r>
                      </m:e>
                    </m:acc>
                  </m:e>
                  <m:sub>
                    <m:r>
                      <m:rPr>
                        <m:sty m:val="p"/>
                      </m:rPr>
                      <w:rPr>
                        <w:rFonts w:ascii="Cambria Math" w:hAnsi="Cambria Math"/>
                      </w:rPr>
                      <m:t>0.5</m:t>
                    </m:r>
                  </m:sub>
                </m:sSub>
                <m:sSub>
                  <m:sSubPr>
                    <m:ctrlPr>
                      <w:rPr>
                        <w:rFonts w:ascii="Cambria Math" w:hAnsi="Cambria Math"/>
                      </w:rPr>
                    </m:ctrlPr>
                  </m:sSubPr>
                  <m:e>
                    <m:r>
                      <w:rPr>
                        <w:rFonts w:ascii="Cambria Math" w:hAnsi="Cambria Math"/>
                      </w:rPr>
                      <m:t>H</m:t>
                    </m:r>
                  </m:e>
                  <m:sub>
                    <m:r>
                      <m:rPr>
                        <m:sty m:val="p"/>
                      </m:rPr>
                      <w:rPr>
                        <w:rFonts w:ascii="Cambria Math" w:hAnsi="Cambria Math"/>
                      </w:rPr>
                      <m:t>10.5</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6</m:t>
                    </m:r>
                  </m:sub>
                </m:sSub>
                <m:r>
                  <w:rPr>
                    <w:rFonts w:ascii="Cambria Math" w:hAnsi="Cambria Math"/>
                  </w:rPr>
                  <m:t>A</m:t>
                </m:r>
                <m:sSub>
                  <m:sSubPr>
                    <m:ctrlPr>
                      <w:rPr>
                        <w:rFonts w:ascii="Cambria Math" w:hAnsi="Cambria Math"/>
                      </w:rPr>
                    </m:ctrlPr>
                  </m:sSubPr>
                  <m:e>
                    <m:acc>
                      <m:accPr>
                        <m:chr m:val="̅"/>
                        <m:ctrlPr>
                          <w:rPr>
                            <w:rFonts w:ascii="Cambria Math" w:hAnsi="Cambria Math"/>
                          </w:rPr>
                        </m:ctrlPr>
                      </m:accPr>
                      <m:e>
                        <m:r>
                          <w:rPr>
                            <w:rFonts w:ascii="Cambria Math" w:hAnsi="Cambria Math"/>
                          </w:rPr>
                          <m:t>S</m:t>
                        </m:r>
                      </m:e>
                    </m:acc>
                  </m:e>
                  <m:sub>
                    <m:r>
                      <m:rPr>
                        <m:sty m:val="p"/>
                      </m:rPr>
                      <w:rPr>
                        <w:rFonts w:ascii="Cambria Math" w:hAnsi="Cambria Math"/>
                      </w:rPr>
                      <m:t>3</m:t>
                    </m:r>
                  </m:sub>
                </m:sSub>
                <m:sSub>
                  <m:sSubPr>
                    <m:ctrlPr>
                      <w:rPr>
                        <w:rFonts w:ascii="Cambria Math" w:hAnsi="Cambria Math"/>
                      </w:rPr>
                    </m:ctrlPr>
                  </m:sSubPr>
                  <m:e>
                    <m:r>
                      <w:rPr>
                        <w:rFonts w:ascii="Cambria Math" w:hAnsi="Cambria Math"/>
                      </w:rPr>
                      <m:t>H</m:t>
                    </m:r>
                  </m:e>
                  <m:sub>
                    <m:r>
                      <m:rPr>
                        <m:sty m:val="p"/>
                      </m:rPr>
                      <w:rPr>
                        <w:rFonts w:ascii="Cambria Math" w:hAnsi="Cambria Math"/>
                      </w:rPr>
                      <m:t>32</m:t>
                    </m:r>
                  </m:sub>
                </m:sSub>
              </m:oMath>
            </m:oMathPara>
          </w:p>
        </w:tc>
        <w:tc>
          <w:tcPr>
            <w:tcW w:w="785" w:type="dxa"/>
          </w:tcPr>
          <w:p w14:paraId="49448A26" w14:textId="77777777" w:rsidR="00946879" w:rsidRPr="00B62365" w:rsidRDefault="00946879" w:rsidP="00946879">
            <w:pPr>
              <w:spacing w:line="480" w:lineRule="auto"/>
              <w:jc w:val="both"/>
              <w:rPr>
                <w:rFonts w:eastAsiaTheme="minorEastAsia"/>
              </w:rPr>
            </w:pPr>
            <w:r w:rsidRPr="00B62365">
              <w:rPr>
                <w:rFonts w:eastAsiaTheme="minorEastAsia"/>
              </w:rPr>
              <w:t>(</w:t>
            </w:r>
            <w:r>
              <w:rPr>
                <w:rFonts w:eastAsiaTheme="minorEastAsia"/>
              </w:rPr>
              <w:t>c</w:t>
            </w:r>
            <w:r w:rsidRPr="00B62365">
              <w:rPr>
                <w:rFonts w:eastAsiaTheme="minorEastAsia"/>
              </w:rPr>
              <w:t>)</w:t>
            </w:r>
          </w:p>
        </w:tc>
      </w:tr>
    </w:tbl>
    <w:p w14:paraId="4B192360" w14:textId="77777777" w:rsidR="00946879" w:rsidRPr="004E4A51" w:rsidRDefault="00946879" w:rsidP="00946879">
      <w:pPr>
        <w:pStyle w:val="Heading3"/>
        <w:spacing w:line="480" w:lineRule="auto"/>
        <w:jc w:val="both"/>
      </w:pPr>
      <w:bookmarkStart w:id="95" w:name="_Toc119522352"/>
      <w:r w:rsidRPr="004E4A51">
        <w:t>Thermodynamic modelling</w:t>
      </w:r>
      <w:bookmarkEnd w:id="95"/>
    </w:p>
    <w:p w14:paraId="7FD943E3" w14:textId="1E6F0254" w:rsidR="00817198" w:rsidRPr="00B62365" w:rsidRDefault="00946879" w:rsidP="00946879">
      <w:pPr>
        <w:spacing w:line="480" w:lineRule="auto"/>
        <w:jc w:val="both"/>
      </w:pPr>
      <w:r w:rsidRPr="00B62365">
        <w:t xml:space="preserve">The hydration thermodynamic of CSA and ternary pastes were modelled using the </w:t>
      </w:r>
      <w:proofErr w:type="spellStart"/>
      <w:r w:rsidRPr="00B62365">
        <w:t>CemGEMS</w:t>
      </w:r>
      <w:proofErr w:type="spellEnd"/>
      <w:r w:rsidRPr="00B62365">
        <w:t xml:space="preserve"> web application </w:t>
      </w:r>
      <w:r w:rsidRPr="00B62365">
        <w:fldChar w:fldCharType="begin"/>
      </w:r>
      <w:r>
        <w:instrText xml:space="preserve"> ADDIN EN.CITE &lt;EndNote&gt;&lt;Cite&gt;&lt;Author&gt;Kulik&lt;/Author&gt;&lt;Year&gt;2021&lt;/Year&gt;&lt;RecNum&gt;484&lt;/RecNum&gt;&lt;DisplayText&gt;[107]&lt;/DisplayText&gt;&lt;record&gt;&lt;rec-number&gt;484&lt;/rec-number&gt;&lt;foreign-keys&gt;&lt;key app="EN" db-id="sxev955fhssxpcevet1vwft0e5se9wdda0er" timestamp="1654097773"&gt;484&lt;/key&gt;&lt;/foreign-keys&gt;&lt;ref-type name="Journal Article"&gt;17&lt;/ref-type&gt;&lt;contributors&gt;&lt;authors&gt;&lt;author&gt;Kulik, Dmitrii A&lt;/author&gt;&lt;author&gt;Winnefeld, Frank&lt;/author&gt;&lt;author&gt;Kulik, Anton&lt;/author&gt;&lt;author&gt;Miron, George Dan&lt;/author&gt;&lt;author&gt;Lothenbach, Barbara&lt;/author&gt;&lt;/authors&gt;&lt;/contributors&gt;&lt;titles&gt;&lt;title&gt;CemGEMS–an easy-to-use web application for thermodynamic modelling of cementitious materials&lt;/title&gt;&lt;secondary-title&gt;RILEM Technical Letters&lt;/secondary-title&gt;&lt;/titles&gt;&lt;periodical&gt;&lt;full-title&gt;RILEM Technical Letters&lt;/full-title&gt;&lt;/periodical&gt;&lt;pages&gt;36-52&lt;/pages&gt;&lt;volume&gt;6&lt;/volume&gt;&lt;dates&gt;&lt;year&gt;2021&lt;/year&gt;&lt;/dates&gt;&lt;isbn&gt;2518-0231&lt;/isbn&gt;&lt;urls&gt;&lt;/urls&gt;&lt;/record&gt;&lt;/Cite&gt;&lt;/EndNote&gt;</w:instrText>
      </w:r>
      <w:r w:rsidRPr="00B62365">
        <w:fldChar w:fldCharType="separate"/>
      </w:r>
      <w:r>
        <w:rPr>
          <w:noProof/>
        </w:rPr>
        <w:t>[107]</w:t>
      </w:r>
      <w:r w:rsidRPr="00B62365">
        <w:fldChar w:fldCharType="end"/>
      </w:r>
      <w:r w:rsidRPr="00B62365">
        <w:t>, along with the CEMDATA18 database </w:t>
      </w:r>
      <w:r w:rsidRPr="00B62365">
        <w:fldChar w:fldCharType="begin"/>
      </w:r>
      <w:r>
        <w:instrText xml:space="preserve"> ADDIN EN.CITE &lt;EndNote&gt;&lt;Cite&gt;&lt;Author&gt;Lothenbach&lt;/Author&gt;&lt;Year&gt;2019&lt;/Year&gt;&lt;RecNum&gt;485&lt;/RecNum&gt;&lt;DisplayText&gt;[108]&lt;/DisplayText&gt;&lt;record&gt;&lt;rec-number&gt;485&lt;/rec-number&gt;&lt;foreign-keys&gt;&lt;key app="EN" db-id="sxev955fhssxpcevet1vwft0e5se9wdda0er" timestamp="1654097812"&gt;485&lt;/key&gt;&lt;/foreign-keys&gt;&lt;ref-type name="Journal Article"&gt;17&lt;/ref-type&gt;&lt;contributors&gt;&lt;authors&gt;&lt;author&gt;Lothenbach, Barbara&lt;/author&gt;&lt;author&gt;Kulik, Dmitrii A&lt;/author&gt;&lt;author&gt;Matschei, Thomas&lt;/author&gt;&lt;author&gt;Balonis, Magdalena&lt;/author&gt;&lt;author&gt;Baquerizo, Luis&lt;/author&gt;&lt;author&gt;Dilnesa, Belay&lt;/author&gt;&lt;author&gt;Miron, George D&lt;/author&gt;&lt;author&gt;Myers, Rupert J&lt;/author&gt;&lt;/authors&gt;&lt;/contributors&gt;&lt;titles&gt;&lt;title&gt;Cemdata18: A chemical thermodynamic database for hydrated Portland cements and alkali-activated materials&lt;/title&gt;&lt;secondary-title&gt;Cement and Concrete Research&lt;/secondary-title&gt;&lt;/titles&gt;&lt;periodical&gt;&lt;full-title&gt;Cement and Concrete Research&lt;/full-title&gt;&lt;abbr-1&gt;Cem. Concr. Res.&lt;/abbr-1&gt;&lt;/periodical&gt;&lt;pages&gt;472-506&lt;/pages&gt;&lt;volume&gt;115&lt;/volume&gt;&lt;dates&gt;&lt;year&gt;2019&lt;/year&gt;&lt;/dates&gt;&lt;isbn&gt;0008-8846&lt;/isbn&gt;&lt;urls&gt;&lt;/urls&gt;&lt;/record&gt;&lt;/Cite&gt;&lt;/EndNote&gt;</w:instrText>
      </w:r>
      <w:r w:rsidRPr="00B62365">
        <w:fldChar w:fldCharType="separate"/>
      </w:r>
      <w:r>
        <w:rPr>
          <w:noProof/>
        </w:rPr>
        <w:t>[108]</w:t>
      </w:r>
      <w:r w:rsidRPr="00B62365">
        <w:fldChar w:fldCharType="end"/>
      </w:r>
      <w:r w:rsidRPr="00B62365">
        <w:t>. Chemical composition of CSA, PC and GGBFS, determined from XRD quantitative Rietveld analysis were used as input</w:t>
      </w:r>
    </w:p>
    <w:p w14:paraId="5D9A544F" w14:textId="159F87B6" w:rsidR="00601697" w:rsidRDefault="00946879" w:rsidP="00DB4D17">
      <w:pPr>
        <w:spacing w:line="480" w:lineRule="auto"/>
        <w:jc w:val="both"/>
      </w:pPr>
      <w:r w:rsidRPr="00B62365">
        <w:t xml:space="preserve">data. A built in five-parameter logistic (5PL) fit was derived from time resolved quantitative XRD </w:t>
      </w:r>
      <w:r w:rsidR="00601697">
        <w:br w:type="page"/>
      </w:r>
    </w:p>
    <w:p w14:paraId="6BFBC1F6" w14:textId="77777777" w:rsidR="00601697" w:rsidRDefault="00817198" w:rsidP="00DB4D17">
      <w:pPr>
        <w:keepNext/>
        <w:spacing w:line="480" w:lineRule="auto"/>
        <w:jc w:val="both"/>
      </w:pPr>
      <w:r w:rsidRPr="00B62365">
        <w:rPr>
          <w:noProof/>
        </w:rPr>
        <w:lastRenderedPageBreak/>
        <w:drawing>
          <wp:inline distT="0" distB="0" distL="0" distR="0" wp14:anchorId="4AC70315" wp14:editId="4A6D37B6">
            <wp:extent cx="5486400" cy="5500290"/>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xrd_ink_powde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5500290"/>
                    </a:xfrm>
                    <a:prstGeom prst="rect">
                      <a:avLst/>
                    </a:prstGeom>
                  </pic:spPr>
                </pic:pic>
              </a:graphicData>
            </a:graphic>
          </wp:inline>
        </w:drawing>
      </w:r>
    </w:p>
    <w:p w14:paraId="45B870A8" w14:textId="4918197F" w:rsidR="00817198" w:rsidRPr="00B62365" w:rsidRDefault="00601697" w:rsidP="00DB4D17">
      <w:pPr>
        <w:pStyle w:val="Caption"/>
        <w:spacing w:line="480" w:lineRule="auto"/>
        <w:jc w:val="both"/>
      </w:pPr>
      <w:bookmarkStart w:id="96" w:name="_Toc119270990"/>
      <w:r>
        <w:t xml:space="preserve">Figure </w:t>
      </w:r>
      <w:fldSimple w:instr=" SEQ Figure \* ARABIC ">
        <w:r w:rsidR="00EE7373">
          <w:rPr>
            <w:noProof/>
          </w:rPr>
          <w:t>13</w:t>
        </w:r>
      </w:fldSimple>
      <w:r>
        <w:t xml:space="preserve">: </w:t>
      </w:r>
      <w:r w:rsidRPr="004A7B25">
        <w:t xml:space="preserve">XRD patterns and related phases of </w:t>
      </w:r>
      <w:proofErr w:type="spellStart"/>
      <w:r w:rsidRPr="004A7B25">
        <w:t>unhydrated</w:t>
      </w:r>
      <w:proofErr w:type="spellEnd"/>
      <w:r w:rsidRPr="004A7B25">
        <w:t xml:space="preserve"> CSA, PC and GGBFS.</w:t>
      </w:r>
      <w:bookmarkEnd w:id="96"/>
    </w:p>
    <w:p w14:paraId="0444BD70" w14:textId="0B2C0745" w:rsidR="00817198" w:rsidRPr="00B62365" w:rsidRDefault="00817198" w:rsidP="00DB4D17">
      <w:pPr>
        <w:spacing w:line="480" w:lineRule="auto"/>
        <w:jc w:val="both"/>
        <w:rPr>
          <w:rFonts w:eastAsiaTheme="minorEastAsia"/>
        </w:rPr>
      </w:pPr>
    </w:p>
    <w:p w14:paraId="71BA17B2" w14:textId="657CEC13" w:rsidR="00817198" w:rsidRPr="00B62365" w:rsidRDefault="00817198" w:rsidP="00DB4D17">
      <w:pPr>
        <w:spacing w:line="480" w:lineRule="auto"/>
        <w:jc w:val="both"/>
        <w:rPr>
          <w:rFonts w:eastAsiaTheme="minorEastAsia"/>
        </w:rPr>
      </w:pPr>
      <w:r w:rsidRPr="00B62365">
        <w:rPr>
          <w:rFonts w:eastAsiaTheme="minorEastAsia"/>
        </w:rPr>
        <w:br w:type="page"/>
      </w:r>
    </w:p>
    <w:p w14:paraId="245CEEDB" w14:textId="01A0EC8D" w:rsidR="00817198" w:rsidRPr="00B62365" w:rsidRDefault="00817198" w:rsidP="00DB4D17">
      <w:pPr>
        <w:spacing w:line="480" w:lineRule="auto"/>
        <w:jc w:val="both"/>
      </w:pPr>
      <w:bookmarkStart w:id="97" w:name="bbb0185"/>
      <w:r w:rsidRPr="00B62365">
        <w:lastRenderedPageBreak/>
        <w:t>data on how the constituent changes with time during cement hydration</w:t>
      </w:r>
      <w:bookmarkEnd w:id="97"/>
      <w:r w:rsidRPr="00B62365">
        <w:fldChar w:fldCharType="begin"/>
      </w:r>
      <w:r w:rsidR="00AD0AC2">
        <w:instrText xml:space="preserve"> ADDIN EN.CITE &lt;EndNote&gt;&lt;Cite&gt;&lt;Author&gt;Gottschalk&lt;/Author&gt;&lt;Year&gt;2005&lt;/Year&gt;&lt;RecNum&gt;486&lt;/RecNum&gt;&lt;DisplayText&gt;[107, 109]&lt;/DisplayText&gt;&lt;record&gt;&lt;rec-number&gt;486&lt;/rec-number&gt;&lt;foreign-keys&gt;&lt;key app="EN" db-id="sxev955fhssxpcevet1vwft0e5se9wdda0er" timestamp="1654106815"&gt;486&lt;/key&gt;&lt;/foreign-keys&gt;&lt;ref-type name="Journal Article"&gt;17&lt;/ref-type&gt;&lt;contributors&gt;&lt;authors&gt;&lt;author&gt;Gottschalk, Paul G&lt;/author&gt;&lt;author&gt;Dunn, John R&lt;/author&gt;&lt;/authors&gt;&lt;/contributors&gt;&lt;titles&gt;&lt;title&gt;The five-parameter logistic: a characterization and comparison with the four-parameter logistic&lt;/title&gt;&lt;secondary-title&gt;Analytical biochemistry&lt;/secondary-title&gt;&lt;/titles&gt;&lt;periodical&gt;&lt;full-title&gt;Analytical biochemistry&lt;/full-title&gt;&lt;/periodical&gt;&lt;pages&gt;54-65&lt;/pages&gt;&lt;volume&gt;343&lt;/volume&gt;&lt;number&gt;1&lt;/number&gt;&lt;dates&gt;&lt;year&gt;2005&lt;/year&gt;&lt;/dates&gt;&lt;isbn&gt;0003-2697&lt;/isbn&gt;&lt;urls&gt;&lt;/urls&gt;&lt;/record&gt;&lt;/Cite&gt;&lt;Cite&gt;&lt;Author&gt;Kulik&lt;/Author&gt;&lt;Year&gt;2021&lt;/Year&gt;&lt;RecNum&gt;484&lt;/RecNum&gt;&lt;record&gt;&lt;rec-number&gt;484&lt;/rec-number&gt;&lt;foreign-keys&gt;&lt;key app="EN" db-id="sxev955fhssxpcevet1vwft0e5se9wdda0er" timestamp="1654097773"&gt;484&lt;/key&gt;&lt;/foreign-keys&gt;&lt;ref-type name="Journal Article"&gt;17&lt;/ref-type&gt;&lt;contributors&gt;&lt;authors&gt;&lt;author&gt;Kulik, Dmitrii A&lt;/author&gt;&lt;author&gt;Winnefeld, Frank&lt;/author&gt;&lt;author&gt;Kulik, Anton&lt;/author&gt;&lt;author&gt;Miron, George Dan&lt;/author&gt;&lt;author&gt;Lothenbach, Barbara&lt;/author&gt;&lt;/authors&gt;&lt;/contributors&gt;&lt;titles&gt;&lt;title&gt;CemGEMS–an easy-to-use web application for thermodynamic modelling of cementitious materials&lt;/title&gt;&lt;secondary-title&gt;RILEM Technical Letters&lt;/secondary-title&gt;&lt;/titles&gt;&lt;periodical&gt;&lt;full-title&gt;RILEM Technical Letters&lt;/full-title&gt;&lt;/periodical&gt;&lt;pages&gt;36-52&lt;/pages&gt;&lt;volume&gt;6&lt;/volume&gt;&lt;dates&gt;&lt;year&gt;2021&lt;/year&gt;&lt;/dates&gt;&lt;isbn&gt;2518-0231&lt;/isbn&gt;&lt;urls&gt;&lt;/urls&gt;&lt;/record&gt;&lt;/Cite&gt;&lt;/EndNote&gt;</w:instrText>
      </w:r>
      <w:r w:rsidRPr="00B62365">
        <w:fldChar w:fldCharType="separate"/>
      </w:r>
      <w:r w:rsidR="00AD0AC2">
        <w:rPr>
          <w:noProof/>
        </w:rPr>
        <w:t>[107, 109]</w:t>
      </w:r>
      <w:r w:rsidRPr="00B62365">
        <w:fldChar w:fldCharType="end"/>
      </w:r>
      <w:r w:rsidRPr="00B62365">
        <w:t xml:space="preserve"> The w/b ratio used for the model was 0.75 instead of  0.3 used in the experiment. 0.3 w/b ratio is not enough for the paste to complete hydration.</w:t>
      </w:r>
    </w:p>
    <w:p w14:paraId="3684FFBC" w14:textId="77777777" w:rsidR="00946879" w:rsidRPr="004E4A51" w:rsidRDefault="00946879" w:rsidP="00946879">
      <w:pPr>
        <w:pStyle w:val="Heading3"/>
        <w:spacing w:line="480" w:lineRule="auto"/>
        <w:jc w:val="both"/>
      </w:pPr>
      <w:bookmarkStart w:id="98" w:name="_Toc119522353"/>
      <w:r w:rsidRPr="004E4A51">
        <w:t>Analysis of Experimental XRD pattern</w:t>
      </w:r>
      <w:r>
        <w:t>s</w:t>
      </w:r>
      <w:bookmarkEnd w:id="98"/>
    </w:p>
    <w:p w14:paraId="2753A923" w14:textId="77777777" w:rsidR="00946879" w:rsidRPr="00B62365" w:rsidRDefault="00946879" w:rsidP="00946879">
      <w:pPr>
        <w:spacing w:line="480" w:lineRule="auto"/>
        <w:jc w:val="both"/>
      </w:pPr>
      <w:r w:rsidRPr="00B62365">
        <w:t xml:space="preserve">XRD pattern of hydrated binders at 6 hours and 28 days, used in this study are displayed in fig </w:t>
      </w:r>
      <w:r>
        <w:t>15</w:t>
      </w:r>
      <w:r w:rsidRPr="00B62365">
        <w:t xml:space="preserve"> and </w:t>
      </w:r>
      <w:r>
        <w:t>16</w:t>
      </w:r>
      <w:r w:rsidRPr="00B62365">
        <w:t xml:space="preserve">. 100% PC binder was only studied at the age of 28 day. These XRD patterns were used to identify the hydration products present in the matrix at 6 hours and 28 days. 100% CSA cement has a M value of 3.3 and the XRD pattern in fig. </w:t>
      </w:r>
      <w:r>
        <w:t>15</w:t>
      </w:r>
      <w:r w:rsidRPr="00B62365">
        <w:t xml:space="preserve"> a and </w:t>
      </w:r>
      <w:r>
        <w:t>16</w:t>
      </w:r>
      <w:r w:rsidRPr="00B62365">
        <w:t xml:space="preserve"> show presence of only ettringite as hydration product at 6 hours, indicating hydration process similar to Eq. </w:t>
      </w:r>
      <w:r>
        <w:t>4b</w:t>
      </w:r>
      <w:r w:rsidRPr="00B62365">
        <w:t xml:space="preserve">. Thermodynamic modelling of 100% CSA also predicts ettringite as main hydrate at 6 hours in Fig. </w:t>
      </w:r>
      <w:r>
        <w:t>14</w:t>
      </w:r>
      <w:r w:rsidRPr="00B62365">
        <w:t xml:space="preserve"> a. XRD pattern at </w:t>
      </w:r>
      <w:r>
        <w:t>F</w:t>
      </w:r>
      <w:r w:rsidRPr="00B62365">
        <w:t xml:space="preserve">ig </w:t>
      </w:r>
      <w:r>
        <w:t>16</w:t>
      </w:r>
      <w:r w:rsidRPr="00B62365">
        <w:t xml:space="preserve"> and thermodynamic modelling also show presence of </w:t>
      </w:r>
      <w:proofErr w:type="spellStart"/>
      <w:r w:rsidRPr="00B62365">
        <w:t>monosulfate</w:t>
      </w:r>
      <w:proofErr w:type="spellEnd"/>
      <w:r w:rsidRPr="00B62365">
        <w:t>(</w:t>
      </w:r>
      <w:proofErr w:type="spellStart"/>
      <w:r w:rsidRPr="00B62365">
        <w:t>Afm</w:t>
      </w:r>
      <w:proofErr w:type="spellEnd"/>
      <w:r w:rsidRPr="00B62365">
        <w:t xml:space="preserve">), depletion of C3A and </w:t>
      </w:r>
      <w:proofErr w:type="spellStart"/>
      <w:r w:rsidRPr="00B62365">
        <w:t>Aluminium</w:t>
      </w:r>
      <w:proofErr w:type="spellEnd"/>
      <w:r w:rsidRPr="00B62365">
        <w:t xml:space="preserve"> hydroxide at 28 days, indicating Eq. </w:t>
      </w:r>
      <w:r>
        <w:t>3b</w:t>
      </w:r>
      <w:r w:rsidRPr="00B62365">
        <w:t xml:space="preserve">, Eq </w:t>
      </w:r>
      <w:r>
        <w:t>3c</w:t>
      </w:r>
      <w:r w:rsidRPr="00B62365">
        <w:t xml:space="preserve"> and Eq. </w:t>
      </w:r>
      <w:r>
        <w:t>4a</w:t>
      </w:r>
      <w:r w:rsidRPr="00B62365">
        <w:t xml:space="preserve">. </w:t>
      </w:r>
      <w:proofErr w:type="spellStart"/>
      <w:r w:rsidRPr="00B62365">
        <w:t>Aluminium</w:t>
      </w:r>
      <w:proofErr w:type="spellEnd"/>
      <w:r w:rsidRPr="00B62365">
        <w:t xml:space="preserve"> hydroxide, C-S-H are hard to detect and quantify using XRD due to respectively micro crystallinity and amorphous structure. Ettringite is present in 6-hour XRD pattern and thermodynamic modelling of ternary binders. Initial hydration of ternary binders up to 6 hours are also controlled by </w:t>
      </w:r>
      <w:proofErr w:type="spellStart"/>
      <w:r w:rsidRPr="00B62365">
        <w:t>ye’elimite</w:t>
      </w:r>
      <w:proofErr w:type="spellEnd"/>
      <w:r w:rsidRPr="00B62365">
        <w:t xml:space="preserve"> hydration through Eq. </w:t>
      </w:r>
      <w:r>
        <w:t>4b</w:t>
      </w:r>
      <w:r w:rsidRPr="00B62365">
        <w:t xml:space="preserve">. Although the M value for 3 ternary composite ranges between 3.3-4.4, XRD pattern shows presence of </w:t>
      </w:r>
      <w:proofErr w:type="spellStart"/>
      <w:r w:rsidRPr="00B62365">
        <w:t>Afm</w:t>
      </w:r>
      <w:proofErr w:type="spellEnd"/>
      <w:r w:rsidRPr="00B62365">
        <w:t xml:space="preserve"> phase and mono-carbonate at 28 days. During the hydration of composite binders, the quantity of CaSO</w:t>
      </w:r>
      <w:r w:rsidRPr="00B62365">
        <w:rPr>
          <w:vertAlign w:val="subscript"/>
        </w:rPr>
        <w:t>4</w:t>
      </w:r>
      <w:r w:rsidRPr="00B62365">
        <w:t xml:space="preserve"> in the composite binders influence both </w:t>
      </w:r>
      <w:proofErr w:type="spellStart"/>
      <w:r w:rsidRPr="00B62365">
        <w:t>ye’elimite</w:t>
      </w:r>
      <w:proofErr w:type="spellEnd"/>
      <w:r w:rsidRPr="00B62365">
        <w:t xml:space="preserve"> and C3A hydration. Hence, M value might not be an accurate prediction parameter for composite binders. Hence, this study suggests a modified M-value can be used to predict and analyze the CSA-based composite behavior</w:t>
      </w:r>
      <w:r>
        <w:t xml:space="preserve"> (Eq. 7)</w:t>
      </w:r>
      <w:r w:rsidRPr="00B62365">
        <w:t>. M</w:t>
      </w:r>
      <w:r w:rsidRPr="00B62365">
        <w:rPr>
          <w:vertAlign w:val="subscript"/>
        </w:rPr>
        <w:t>m</w:t>
      </w:r>
      <w:r w:rsidRPr="00B62365">
        <w:t xml:space="preserve"> value generalizes the early hydration of composite binders using Eq. </w:t>
      </w:r>
      <w:r>
        <w:t>3c</w:t>
      </w:r>
      <w:r w:rsidRPr="00B62365">
        <w:t xml:space="preserve"> and Eq. </w:t>
      </w:r>
      <w:r>
        <w:t>4b</w:t>
      </w:r>
      <w:r w:rsidRPr="00B6236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4708"/>
      </w:tblGrid>
      <w:tr w:rsidR="00817198" w:rsidRPr="00B62365" w14:paraId="37414AAA" w14:textId="77777777" w:rsidTr="00817198">
        <w:tc>
          <w:tcPr>
            <w:tcW w:w="4642" w:type="dxa"/>
          </w:tcPr>
          <w:p w14:paraId="1C441E2E" w14:textId="77777777" w:rsidR="00817198" w:rsidRPr="00B62365" w:rsidRDefault="00817198" w:rsidP="00DB4D17">
            <w:pPr>
              <w:spacing w:line="480" w:lineRule="auto"/>
              <w:jc w:val="both"/>
            </w:pPr>
            <w:r w:rsidRPr="00B62365">
              <w:rPr>
                <w:noProof/>
              </w:rPr>
              <w:lastRenderedPageBreak/>
              <w:drawing>
                <wp:inline distT="0" distB="0" distL="0" distR="0" wp14:anchorId="322C5527" wp14:editId="69CB8465">
                  <wp:extent cx="2808471" cy="1828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00%CSA.png"/>
                          <pic:cNvPicPr/>
                        </pic:nvPicPr>
                        <pic:blipFill rotWithShape="1">
                          <a:blip r:embed="rId22" cstate="print">
                            <a:extLst>
                              <a:ext uri="{28A0092B-C50C-407E-A947-70E740481C1C}">
                                <a14:useLocalDpi xmlns:a14="http://schemas.microsoft.com/office/drawing/2010/main"/>
                              </a:ext>
                            </a:extLst>
                          </a:blip>
                          <a:srcRect l="4914" r="22222"/>
                          <a:stretch/>
                        </pic:blipFill>
                        <pic:spPr bwMode="auto">
                          <a:xfrm>
                            <a:off x="0" y="0"/>
                            <a:ext cx="2808471" cy="1828800"/>
                          </a:xfrm>
                          <a:prstGeom prst="rect">
                            <a:avLst/>
                          </a:prstGeom>
                          <a:ln>
                            <a:noFill/>
                          </a:ln>
                          <a:extLst>
                            <a:ext uri="{53640926-AAD7-44D8-BBD7-CCE9431645EC}">
                              <a14:shadowObscured xmlns:a14="http://schemas.microsoft.com/office/drawing/2010/main"/>
                            </a:ext>
                          </a:extLst>
                        </pic:spPr>
                      </pic:pic>
                    </a:graphicData>
                  </a:graphic>
                </wp:inline>
              </w:drawing>
            </w:r>
          </w:p>
        </w:tc>
        <w:tc>
          <w:tcPr>
            <w:tcW w:w="4708" w:type="dxa"/>
          </w:tcPr>
          <w:p w14:paraId="7C467D49" w14:textId="77777777" w:rsidR="00817198" w:rsidRPr="00B62365" w:rsidRDefault="00817198" w:rsidP="00DB4D17">
            <w:pPr>
              <w:spacing w:line="480" w:lineRule="auto"/>
              <w:jc w:val="both"/>
            </w:pPr>
            <w:r w:rsidRPr="00B62365">
              <w:rPr>
                <w:noProof/>
              </w:rPr>
              <w:drawing>
                <wp:inline distT="0" distB="0" distL="0" distR="0" wp14:anchorId="3FA2FE9E" wp14:editId="6B0ECAC3">
                  <wp:extent cx="2771428" cy="1828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40C35S25.png"/>
                          <pic:cNvPicPr/>
                        </pic:nvPicPr>
                        <pic:blipFill rotWithShape="1">
                          <a:blip r:embed="rId23">
                            <a:extLst>
                              <a:ext uri="{28A0092B-C50C-407E-A947-70E740481C1C}">
                                <a14:useLocalDpi xmlns:a14="http://schemas.microsoft.com/office/drawing/2010/main"/>
                              </a:ext>
                            </a:extLst>
                          </a:blip>
                          <a:srcRect l="5328" r="22765"/>
                          <a:stretch/>
                        </pic:blipFill>
                        <pic:spPr bwMode="auto">
                          <a:xfrm>
                            <a:off x="0" y="0"/>
                            <a:ext cx="2771428" cy="1828800"/>
                          </a:xfrm>
                          <a:prstGeom prst="rect">
                            <a:avLst/>
                          </a:prstGeom>
                          <a:ln>
                            <a:noFill/>
                          </a:ln>
                          <a:extLst>
                            <a:ext uri="{53640926-AAD7-44D8-BBD7-CCE9431645EC}">
                              <a14:shadowObscured xmlns:a14="http://schemas.microsoft.com/office/drawing/2010/main"/>
                            </a:ext>
                          </a:extLst>
                        </pic:spPr>
                      </pic:pic>
                    </a:graphicData>
                  </a:graphic>
                </wp:inline>
              </w:drawing>
            </w:r>
          </w:p>
        </w:tc>
      </w:tr>
      <w:tr w:rsidR="00817198" w:rsidRPr="00B62365" w14:paraId="5DA95F3D" w14:textId="77777777" w:rsidTr="00817198">
        <w:tc>
          <w:tcPr>
            <w:tcW w:w="4642" w:type="dxa"/>
          </w:tcPr>
          <w:p w14:paraId="5EDA1A06" w14:textId="77777777" w:rsidR="00817198" w:rsidRPr="00B62365" w:rsidRDefault="00817198" w:rsidP="00DB4D17">
            <w:pPr>
              <w:spacing w:line="480" w:lineRule="auto"/>
              <w:jc w:val="both"/>
              <w:rPr>
                <w:color w:val="FF0000"/>
              </w:rPr>
            </w:pPr>
            <w:r w:rsidRPr="00B62365">
              <w:t>(a) 100% CSA</w:t>
            </w:r>
          </w:p>
        </w:tc>
        <w:tc>
          <w:tcPr>
            <w:tcW w:w="4708" w:type="dxa"/>
          </w:tcPr>
          <w:p w14:paraId="70252FD8" w14:textId="77777777" w:rsidR="00817198" w:rsidRPr="00B62365" w:rsidRDefault="00817198" w:rsidP="00DB4D17">
            <w:pPr>
              <w:spacing w:line="480" w:lineRule="auto"/>
              <w:jc w:val="both"/>
              <w:rPr>
                <w:color w:val="FF0000"/>
              </w:rPr>
            </w:pPr>
            <w:r w:rsidRPr="00B62365">
              <w:t>(b) T40C30S30 composite</w:t>
            </w:r>
          </w:p>
        </w:tc>
      </w:tr>
      <w:tr w:rsidR="00817198" w:rsidRPr="00B62365" w14:paraId="0F002BF9" w14:textId="77777777" w:rsidTr="00817198">
        <w:tc>
          <w:tcPr>
            <w:tcW w:w="4642" w:type="dxa"/>
          </w:tcPr>
          <w:p w14:paraId="45B7850C" w14:textId="77777777" w:rsidR="00817198" w:rsidRPr="00B62365" w:rsidRDefault="00817198" w:rsidP="00DB4D17">
            <w:pPr>
              <w:spacing w:line="480" w:lineRule="auto"/>
              <w:jc w:val="both"/>
            </w:pPr>
            <w:r w:rsidRPr="00B62365">
              <w:rPr>
                <w:noProof/>
              </w:rPr>
              <w:drawing>
                <wp:inline distT="0" distB="0" distL="0" distR="0" wp14:anchorId="3185931A" wp14:editId="6C691473">
                  <wp:extent cx="2794000" cy="179736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40C30S30.png"/>
                          <pic:cNvPicPr/>
                        </pic:nvPicPr>
                        <pic:blipFill rotWithShape="1">
                          <a:blip r:embed="rId24">
                            <a:extLst>
                              <a:ext uri="{28A0092B-C50C-407E-A947-70E740481C1C}">
                                <a14:useLocalDpi xmlns:a14="http://schemas.microsoft.com/office/drawing/2010/main"/>
                              </a:ext>
                            </a:extLst>
                          </a:blip>
                          <a:srcRect l="7003" r="18906"/>
                          <a:stretch/>
                        </pic:blipFill>
                        <pic:spPr bwMode="auto">
                          <a:xfrm>
                            <a:off x="0" y="0"/>
                            <a:ext cx="2799664" cy="1801004"/>
                          </a:xfrm>
                          <a:prstGeom prst="rect">
                            <a:avLst/>
                          </a:prstGeom>
                          <a:ln>
                            <a:noFill/>
                          </a:ln>
                          <a:extLst>
                            <a:ext uri="{53640926-AAD7-44D8-BBD7-CCE9431645EC}">
                              <a14:shadowObscured xmlns:a14="http://schemas.microsoft.com/office/drawing/2010/main"/>
                            </a:ext>
                          </a:extLst>
                        </pic:spPr>
                      </pic:pic>
                    </a:graphicData>
                  </a:graphic>
                </wp:inline>
              </w:drawing>
            </w:r>
          </w:p>
        </w:tc>
        <w:tc>
          <w:tcPr>
            <w:tcW w:w="4708" w:type="dxa"/>
          </w:tcPr>
          <w:p w14:paraId="2C77E7B1" w14:textId="77777777" w:rsidR="00817198" w:rsidRPr="00B62365" w:rsidRDefault="00817198" w:rsidP="00DB4D17">
            <w:pPr>
              <w:spacing w:line="480" w:lineRule="auto"/>
              <w:jc w:val="both"/>
            </w:pPr>
            <w:r w:rsidRPr="00B62365">
              <w:rPr>
                <w:noProof/>
              </w:rPr>
              <w:drawing>
                <wp:inline distT="0" distB="0" distL="0" distR="0" wp14:anchorId="16426EF9" wp14:editId="0DA80F37">
                  <wp:extent cx="2818845" cy="1828165"/>
                  <wp:effectExtent l="0" t="0" r="63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40C40S20.png"/>
                          <pic:cNvPicPr/>
                        </pic:nvPicPr>
                        <pic:blipFill rotWithShape="1">
                          <a:blip r:embed="rId25">
                            <a:extLst>
                              <a:ext uri="{28A0092B-C50C-407E-A947-70E740481C1C}">
                                <a14:useLocalDpi xmlns:a14="http://schemas.microsoft.com/office/drawing/2010/main"/>
                              </a:ext>
                            </a:extLst>
                          </a:blip>
                          <a:srcRect l="4614" r="22228"/>
                          <a:stretch/>
                        </pic:blipFill>
                        <pic:spPr bwMode="auto">
                          <a:xfrm>
                            <a:off x="0" y="0"/>
                            <a:ext cx="2818845" cy="1828165"/>
                          </a:xfrm>
                          <a:prstGeom prst="rect">
                            <a:avLst/>
                          </a:prstGeom>
                          <a:ln>
                            <a:noFill/>
                          </a:ln>
                          <a:extLst>
                            <a:ext uri="{53640926-AAD7-44D8-BBD7-CCE9431645EC}">
                              <a14:shadowObscured xmlns:a14="http://schemas.microsoft.com/office/drawing/2010/main"/>
                            </a:ext>
                          </a:extLst>
                        </pic:spPr>
                      </pic:pic>
                    </a:graphicData>
                  </a:graphic>
                </wp:inline>
              </w:drawing>
            </w:r>
          </w:p>
        </w:tc>
      </w:tr>
      <w:tr w:rsidR="00817198" w:rsidRPr="00B62365" w14:paraId="1E8C7EF4" w14:textId="77777777" w:rsidTr="00817198">
        <w:tc>
          <w:tcPr>
            <w:tcW w:w="4642" w:type="dxa"/>
          </w:tcPr>
          <w:p w14:paraId="14A3AB8D" w14:textId="77777777" w:rsidR="00817198" w:rsidRPr="00B62365" w:rsidRDefault="00817198" w:rsidP="00DB4D17">
            <w:pPr>
              <w:spacing w:line="480" w:lineRule="auto"/>
              <w:jc w:val="both"/>
              <w:rPr>
                <w:color w:val="FF0000"/>
              </w:rPr>
            </w:pPr>
            <w:r w:rsidRPr="00B62365">
              <w:t>(c)T40C35S25 composite</w:t>
            </w:r>
          </w:p>
        </w:tc>
        <w:tc>
          <w:tcPr>
            <w:tcW w:w="4708" w:type="dxa"/>
          </w:tcPr>
          <w:p w14:paraId="65F90D9F" w14:textId="77777777" w:rsidR="00817198" w:rsidRPr="00B62365" w:rsidRDefault="00817198" w:rsidP="00DB4D17">
            <w:pPr>
              <w:spacing w:line="480" w:lineRule="auto"/>
              <w:jc w:val="both"/>
              <w:rPr>
                <w:color w:val="FF0000"/>
              </w:rPr>
            </w:pPr>
            <w:r w:rsidRPr="00B62365">
              <w:t>(d)T40C40S20 composite</w:t>
            </w:r>
          </w:p>
        </w:tc>
      </w:tr>
      <w:tr w:rsidR="00817198" w:rsidRPr="00B62365" w14:paraId="081B3C42" w14:textId="77777777" w:rsidTr="00817198">
        <w:tc>
          <w:tcPr>
            <w:tcW w:w="9350" w:type="dxa"/>
            <w:gridSpan w:val="2"/>
          </w:tcPr>
          <w:p w14:paraId="0EEF2997" w14:textId="20118ECA" w:rsidR="00817198" w:rsidRPr="00B62365" w:rsidRDefault="00817198" w:rsidP="00DB4D17">
            <w:pPr>
              <w:keepNext/>
              <w:spacing w:line="480" w:lineRule="auto"/>
              <w:jc w:val="both"/>
              <w:rPr>
                <w:color w:val="FF0000"/>
              </w:rPr>
            </w:pPr>
          </w:p>
        </w:tc>
      </w:tr>
    </w:tbl>
    <w:p w14:paraId="17E35E83" w14:textId="7953C977" w:rsidR="00817198" w:rsidRPr="00B62365" w:rsidRDefault="00601697" w:rsidP="00DB4D17">
      <w:pPr>
        <w:pStyle w:val="Caption"/>
        <w:spacing w:line="480" w:lineRule="auto"/>
        <w:jc w:val="both"/>
      </w:pPr>
      <w:bookmarkStart w:id="99" w:name="_Toc119270991"/>
      <w:r>
        <w:t xml:space="preserve">Figure </w:t>
      </w:r>
      <w:fldSimple w:instr=" SEQ Figure \* ARABIC ">
        <w:r w:rsidR="00EE7373">
          <w:rPr>
            <w:noProof/>
          </w:rPr>
          <w:t>14</w:t>
        </w:r>
      </w:fldSimple>
      <w:r>
        <w:t xml:space="preserve">: </w:t>
      </w:r>
      <w:r w:rsidRPr="009E7134">
        <w:t>Thermodynamic modelling of hydration over 1000 hours using CEMGEMS application: (a) 100% CSA (b) T40C30S30 composite (c)T40C35S25 composite (d)T40C40S20 composite</w:t>
      </w:r>
      <w:bookmarkEnd w:id="99"/>
    </w:p>
    <w:p w14:paraId="7CBF7CFB" w14:textId="77777777" w:rsidR="00817198" w:rsidRPr="00B62365" w:rsidRDefault="00817198" w:rsidP="00DB4D17">
      <w:pPr>
        <w:spacing w:line="480" w:lineRule="auto"/>
        <w:jc w:val="both"/>
      </w:pPr>
      <w:r w:rsidRPr="00B62365">
        <w:br w:type="page"/>
      </w:r>
    </w:p>
    <w:p w14:paraId="4DBB018A" w14:textId="06CB3382" w:rsidR="00601697" w:rsidRDefault="00601697" w:rsidP="00DB4D17">
      <w:pPr>
        <w:pStyle w:val="Caption"/>
        <w:spacing w:line="480" w:lineRule="auto"/>
        <w:jc w:val="both"/>
      </w:pPr>
      <w:bookmarkStart w:id="100" w:name="_Toc119270971"/>
      <w:r>
        <w:lastRenderedPageBreak/>
        <w:t xml:space="preserve">Equation </w:t>
      </w:r>
      <w:fldSimple w:instr=" SEQ Equation \* ARABIC ">
        <w:r w:rsidR="00EE7373">
          <w:rPr>
            <w:noProof/>
          </w:rPr>
          <w:t>7</w:t>
        </w:r>
      </w:fldSimple>
      <w:r>
        <w:t>: Modified M value</w:t>
      </w:r>
      <w:bookmarkEnd w:id="10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869"/>
      </w:tblGrid>
      <w:tr w:rsidR="00601697" w:rsidRPr="00B62365" w14:paraId="237999A4" w14:textId="77777777" w:rsidTr="00601697">
        <w:tc>
          <w:tcPr>
            <w:tcW w:w="864" w:type="dxa"/>
          </w:tcPr>
          <w:p w14:paraId="02401F7D" w14:textId="77777777" w:rsidR="00601697" w:rsidRPr="00B62365" w:rsidRDefault="00601697" w:rsidP="00DB4D17">
            <w:pPr>
              <w:spacing w:line="480" w:lineRule="auto"/>
              <w:jc w:val="both"/>
            </w:pPr>
          </w:p>
        </w:tc>
        <w:tc>
          <w:tcPr>
            <w:tcW w:w="6869" w:type="dxa"/>
          </w:tcPr>
          <w:p w14:paraId="7104A60C" w14:textId="77777777" w:rsidR="00601697" w:rsidRPr="00B62365" w:rsidRDefault="00601697" w:rsidP="00DB4D17">
            <w:pPr>
              <w:spacing w:line="480" w:lineRule="auto"/>
              <w:jc w:val="both"/>
            </w:pPr>
            <m:oMathPara>
              <m:oMath>
                <m:r>
                  <m:rPr>
                    <m:sty m:val="p"/>
                  </m:rPr>
                  <w:rPr>
                    <w:rFonts w:ascii="Cambria Math" w:hAnsi="Cambria Math"/>
                  </w:rPr>
                  <m:t xml:space="preserve">Modified M value </m:t>
                </m:r>
                <m:d>
                  <m:dPr>
                    <m:ctrlPr>
                      <w:rPr>
                        <w:rFonts w:ascii="Cambria Math" w:hAnsi="Cambria Math"/>
                      </w:rPr>
                    </m:ctrlPr>
                  </m:dPr>
                  <m:e>
                    <m:r>
                      <m:rPr>
                        <m:sty m:val="p"/>
                      </m:rPr>
                      <w:rPr>
                        <w:rFonts w:ascii="Cambria Math" w:hAnsi="Cambria Math"/>
                      </w:rPr>
                      <m:t>M</m:t>
                    </m:r>
                    <m:r>
                      <m:rPr>
                        <m:sty m:val="p"/>
                      </m:rPr>
                      <w:rPr>
                        <w:rFonts w:ascii="Cambria Math" w:hAnsi="Cambria Math"/>
                        <w:vertAlign w:val="subscript"/>
                      </w:rPr>
                      <m:t>m</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CaSO</m:t>
                        </m:r>
                      </m:e>
                      <m:sub>
                        <m:r>
                          <m:rPr>
                            <m:sty m:val="p"/>
                          </m:rPr>
                          <w:rPr>
                            <w:rFonts w:ascii="Cambria Math" w:hAnsi="Cambria Math"/>
                          </w:rPr>
                          <m:t>4</m:t>
                        </m:r>
                      </m:sub>
                    </m:sSub>
                    <m:r>
                      <m:rPr>
                        <m:sty m:val="p"/>
                      </m:rPr>
                      <w:rPr>
                        <w:rFonts w:ascii="Cambria Math" w:hAnsi="Cambria Math"/>
                      </w:rPr>
                      <m:t>(</m:t>
                    </m:r>
                    <m:r>
                      <w:rPr>
                        <w:rFonts w:ascii="Cambria Math" w:hAnsi="Cambria Math"/>
                      </w:rPr>
                      <m:t>mole</m:t>
                    </m:r>
                    <m:r>
                      <m:rPr>
                        <m:sty m:val="p"/>
                      </m:rPr>
                      <w:rPr>
                        <w:rFonts w:ascii="Cambria Math" w:hAnsi="Cambria Math"/>
                      </w:rPr>
                      <m:t>)</m:t>
                    </m:r>
                  </m:num>
                  <m:den>
                    <m:r>
                      <w:rPr>
                        <w:rFonts w:ascii="Cambria Math" w:hAnsi="Cambria Math"/>
                      </w:rPr>
                      <m:t>C</m:t>
                    </m:r>
                    <m:r>
                      <m:rPr>
                        <m:sty m:val="p"/>
                      </m:rPr>
                      <w:rPr>
                        <w:rFonts w:ascii="Cambria Math" w:hAnsi="Cambria Math"/>
                      </w:rPr>
                      <m:t>3</m:t>
                    </m:r>
                    <m:r>
                      <w:rPr>
                        <w:rFonts w:ascii="Cambria Math" w:hAnsi="Cambria Math"/>
                      </w:rPr>
                      <m:t>A</m:t>
                    </m:r>
                    <m:d>
                      <m:dPr>
                        <m:ctrlPr>
                          <w:rPr>
                            <w:rFonts w:ascii="Cambria Math" w:hAnsi="Cambria Math"/>
                          </w:rPr>
                        </m:ctrlPr>
                      </m:dPr>
                      <m:e>
                        <m:r>
                          <w:rPr>
                            <w:rFonts w:ascii="Cambria Math" w:hAnsi="Cambria Math"/>
                          </w:rPr>
                          <m:t>mole</m:t>
                        </m:r>
                      </m:e>
                    </m:d>
                    <m:r>
                      <m:rPr>
                        <m:sty m:val="p"/>
                      </m:rPr>
                      <w:rPr>
                        <w:rFonts w:ascii="Cambria Math" w:hAnsi="Cambria Math"/>
                      </w:rPr>
                      <m:t>+2×</m:t>
                    </m:r>
                    <m:r>
                      <w:rPr>
                        <w:rFonts w:ascii="Cambria Math" w:hAnsi="Cambria Math"/>
                      </w:rPr>
                      <m:t>Y</m:t>
                    </m:r>
                    <m:sSup>
                      <m:sSupPr>
                        <m:ctrlPr>
                          <w:rPr>
                            <w:rFonts w:ascii="Cambria Math" w:hAnsi="Cambria Math"/>
                          </w:rPr>
                        </m:ctrlPr>
                      </m:sSupPr>
                      <m:e>
                        <m:r>
                          <w:rPr>
                            <w:rFonts w:ascii="Cambria Math" w:hAnsi="Cambria Math"/>
                          </w:rPr>
                          <m:t>e</m:t>
                        </m:r>
                      </m:e>
                      <m:sup>
                        <m:r>
                          <m:rPr>
                            <m:sty m:val="p"/>
                          </m:rPr>
                          <w:rPr>
                            <w:rFonts w:ascii="Cambria Math" w:hAnsi="Cambria Math"/>
                          </w:rPr>
                          <m:t>'</m:t>
                        </m:r>
                      </m:sup>
                    </m:sSup>
                    <m:r>
                      <w:rPr>
                        <w:rFonts w:ascii="Cambria Math" w:hAnsi="Cambria Math"/>
                      </w:rPr>
                      <m:t>elimite</m:t>
                    </m:r>
                    <m:r>
                      <m:rPr>
                        <m:sty m:val="p"/>
                      </m:rPr>
                      <w:rPr>
                        <w:rFonts w:ascii="Cambria Math" w:hAnsi="Cambria Math"/>
                      </w:rPr>
                      <m:t>(</m:t>
                    </m:r>
                    <m:r>
                      <w:rPr>
                        <w:rFonts w:ascii="Cambria Math" w:hAnsi="Cambria Math"/>
                      </w:rPr>
                      <m:t>mole</m:t>
                    </m:r>
                    <m:r>
                      <m:rPr>
                        <m:sty m:val="p"/>
                      </m:rPr>
                      <w:rPr>
                        <w:rFonts w:ascii="Cambria Math" w:hAnsi="Cambria Math"/>
                      </w:rPr>
                      <m:t>)</m:t>
                    </m:r>
                  </m:den>
                </m:f>
              </m:oMath>
            </m:oMathPara>
          </w:p>
        </w:tc>
      </w:tr>
    </w:tbl>
    <w:p w14:paraId="0ECF3E6A" w14:textId="77777777" w:rsidR="00946879" w:rsidRPr="004E4A51" w:rsidRDefault="00946879" w:rsidP="00946879">
      <w:pPr>
        <w:pStyle w:val="Heading3"/>
        <w:spacing w:line="480" w:lineRule="auto"/>
        <w:jc w:val="both"/>
        <w:rPr>
          <w:lang w:eastAsia="ja-JP"/>
        </w:rPr>
      </w:pPr>
      <w:bookmarkStart w:id="101" w:name="_Toc119522354"/>
      <w:r w:rsidRPr="004E4A51">
        <w:rPr>
          <w:lang w:eastAsia="ja-JP"/>
        </w:rPr>
        <w:t>Fresh Properties</w:t>
      </w:r>
      <w:bookmarkEnd w:id="101"/>
    </w:p>
    <w:p w14:paraId="3F9A13AB" w14:textId="77777777" w:rsidR="00946879" w:rsidRPr="00B62365" w:rsidRDefault="00946879" w:rsidP="00946879">
      <w:pPr>
        <w:pStyle w:val="Heading4"/>
        <w:jc w:val="both"/>
        <w:rPr>
          <w:lang w:eastAsia="ja-JP"/>
        </w:rPr>
      </w:pPr>
      <w:r w:rsidRPr="00B62365">
        <w:rPr>
          <w:lang w:eastAsia="ja-JP"/>
        </w:rPr>
        <w:t>Flow Table Test</w:t>
      </w:r>
    </w:p>
    <w:p w14:paraId="14F15294" w14:textId="77777777" w:rsidR="00946879" w:rsidRPr="00B62365" w:rsidRDefault="00946879" w:rsidP="00946879">
      <w:pPr>
        <w:spacing w:line="480" w:lineRule="auto"/>
        <w:jc w:val="both"/>
      </w:pPr>
      <w:r w:rsidRPr="00B62365">
        <w:t xml:space="preserve">The flow indexes of composite binders are plotted against the percentage replacement of CSA in </w:t>
      </w:r>
      <w:r>
        <w:t>F</w:t>
      </w:r>
      <w:r w:rsidRPr="00B62365">
        <w:t xml:space="preserve">ig </w:t>
      </w:r>
      <w:r>
        <w:t>17</w:t>
      </w:r>
      <w:r w:rsidRPr="00B62365">
        <w:t xml:space="preserve">. The percentage of CSA does not have much effect on flow index in CSA-PC binary composition does not so much effect on flow index with &gt;20% PC. But both CSA-slag binary and ternary composites are impacted by the composition of the binders. CSA-slag binary composites show increase in flow index and workability compared to 100% CSA. But the ternary composites show low flow index compared to binary composites. Fig </w:t>
      </w:r>
      <w:r>
        <w:t>18</w:t>
      </w:r>
      <w:r w:rsidRPr="00B62365">
        <w:t xml:space="preserve"> a and </w:t>
      </w:r>
      <w:r>
        <w:t>18</w:t>
      </w:r>
      <w:r w:rsidRPr="00B62365">
        <w:t xml:space="preserve">b show that in CSA-slag binary and ternary composites the workability increases with M-value and Mm value. CSA cement has higher water demand compared to PC as </w:t>
      </w:r>
      <w:proofErr w:type="spellStart"/>
      <w:r w:rsidRPr="00B62365">
        <w:t>ye’elimite</w:t>
      </w:r>
      <w:proofErr w:type="spellEnd"/>
      <w:r w:rsidRPr="00B62365">
        <w:t xml:space="preserve"> needs greater water content during hydration.  Also, high CSA percentage leading high quantity of </w:t>
      </w:r>
      <w:proofErr w:type="spellStart"/>
      <w:r w:rsidRPr="00B62365">
        <w:t>ye’elimite</w:t>
      </w:r>
      <w:proofErr w:type="spellEnd"/>
      <w:r w:rsidRPr="00B62365">
        <w:t xml:space="preserve"> and C3A can shorten the time when binders are plastic. Thus, influencing the workability as early as 5 minutes after water addition.</w:t>
      </w:r>
      <w:r w:rsidRPr="00B62365">
        <w:rPr>
          <w:color w:val="FF0000"/>
        </w:rPr>
        <w:t xml:space="preserve"> </w:t>
      </w:r>
      <w:r w:rsidRPr="00B62365">
        <w:t>In ternary binder presence of both PC and slag provides a large number of nucleation sites and accelerates the hydration and reducing flow index</w:t>
      </w:r>
      <w:r w:rsidRPr="00B62365">
        <w:fldChar w:fldCharType="begin"/>
      </w:r>
      <w:r>
        <w:instrText xml:space="preserve"> ADDIN EN.CITE &lt;EndNote&gt;&lt;Cite&gt;&lt;Author&gt;Moon&lt;/Author&gt;&lt;Year&gt;2017&lt;/Year&gt;&lt;RecNum&gt;425&lt;/RecNum&gt;&lt;DisplayText&gt;[110]&lt;/DisplayText&gt;&lt;record&gt;&lt;rec-number&gt;425&lt;/rec-number&gt;&lt;foreign-keys&gt;&lt;key app="EN" db-id="sxev955fhssxpcevet1vwft0e5se9wdda0er" timestamp="1650828703" guid="33a189b0-10fa-4f42-9927-697e89559c3a"&gt;425&lt;/key&gt;&lt;/foreign-keys&gt;&lt;ref-type name="Journal Article"&gt;17&lt;/ref-type&gt;&lt;contributors&gt;&lt;authors&gt;&lt;author&gt;Moon, Gyu Don&lt;/author&gt;&lt;author&gt;Oh, Sungwoo&lt;/author&gt;&lt;author&gt;Jung, Sang Hwa&lt;/author&gt;&lt;author&gt;Choi, Young Cheol&lt;/author&gt;&lt;/authors&gt;&lt;/contributors&gt;&lt;titles&gt;&lt;title&gt;Effects of the fineness of limestone powder and cement on the hydration and strength development of PLC concrete&lt;/title&gt;&lt;secondary-title&gt;Construction and Building Materials&lt;/secondary-title&gt;&lt;/titles&gt;&lt;periodical&gt;&lt;full-title&gt;Construction and Building Materials&lt;/full-title&gt;&lt;/periodical&gt;&lt;pages&gt;129-136&lt;/pages&gt;&lt;volume&gt;135&lt;/volume&gt;&lt;keywords&gt;&lt;keyword&gt;Limestone powder&lt;/keyword&gt;&lt;keyword&gt;Cement hydration&lt;/keyword&gt;&lt;keyword&gt;Surface area&lt;/keyword&gt;&lt;keyword&gt;Isothermal calorimetry&lt;/keyword&gt;&lt;keyword&gt;Microstructure&lt;/keyword&gt;&lt;/keywords&gt;&lt;dates&gt;&lt;year&gt;2017&lt;/year&gt;&lt;pub-dates&gt;&lt;date&gt;2017/03/15/&lt;/date&gt;&lt;/pub-dates&gt;&lt;/dates&gt;&lt;isbn&gt;0950-0618&lt;/isbn&gt;&lt;urls&gt;&lt;related-urls&gt;&lt;url&gt;https://www.sciencedirect.com/science/article/pii/S0950061816321080&lt;/url&gt;&lt;/related-urls&gt;&lt;/urls&gt;&lt;electronic-resource-num&gt;https://doi.org/10.1016/j.conbuildmat.2016.12.189&lt;/electronic-resource-num&gt;&lt;/record&gt;&lt;/Cite&gt;&lt;/EndNote&gt;</w:instrText>
      </w:r>
      <w:r w:rsidRPr="00B62365">
        <w:fldChar w:fldCharType="separate"/>
      </w:r>
      <w:r>
        <w:rPr>
          <w:noProof/>
        </w:rPr>
        <w:t>[110]</w:t>
      </w:r>
      <w:r w:rsidRPr="00B62365">
        <w:fldChar w:fldCharType="end"/>
      </w:r>
      <w:r w:rsidRPr="00B62365">
        <w:t xml:space="preserve">. </w:t>
      </w:r>
    </w:p>
    <w:p w14:paraId="7D81F5F3" w14:textId="77777777" w:rsidR="00946879" w:rsidRPr="00B62365" w:rsidRDefault="00946879" w:rsidP="00946879">
      <w:pPr>
        <w:pStyle w:val="Heading4"/>
        <w:jc w:val="both"/>
        <w:rPr>
          <w:lang w:eastAsia="ja-JP"/>
        </w:rPr>
      </w:pPr>
      <w:r w:rsidRPr="00B62365">
        <w:rPr>
          <w:lang w:eastAsia="ja-JP"/>
        </w:rPr>
        <w:t>Setting Time Test</w:t>
      </w:r>
    </w:p>
    <w:p w14:paraId="7DC56183" w14:textId="23657BCF" w:rsidR="00946879" w:rsidRPr="00B62365" w:rsidRDefault="00946879" w:rsidP="00946879">
      <w:pPr>
        <w:spacing w:line="480" w:lineRule="auto"/>
        <w:jc w:val="both"/>
      </w:pPr>
      <w:r w:rsidRPr="00B62365">
        <w:t xml:space="preserve">Fig </w:t>
      </w:r>
      <w:r>
        <w:t>19</w:t>
      </w:r>
      <w:r w:rsidRPr="00B62365">
        <w:t xml:space="preserve"> a and</w:t>
      </w:r>
      <w:r>
        <w:t xml:space="preserve"> 19</w:t>
      </w:r>
      <w:r w:rsidRPr="00B62365">
        <w:t xml:space="preserve"> b displays that initial and final setting time of composite binders increases with the higher M value and modified M value. Fig. </w:t>
      </w:r>
      <w:r>
        <w:t>20</w:t>
      </w:r>
      <w:r w:rsidRPr="00B62365">
        <w:t xml:space="preserve"> shows that with high quantity of C3A and </w:t>
      </w:r>
      <w:proofErr w:type="spellStart"/>
      <w:r w:rsidRPr="00B62365">
        <w:t>ye’elimite</w:t>
      </w:r>
      <w:proofErr w:type="spellEnd"/>
      <w:r w:rsidRPr="00B62365">
        <w:t xml:space="preserve"> in binders, setting time decrease. Hence, these two phases control the early hydration and hardening in CSA-based composites. High amount of CaSO</w:t>
      </w:r>
      <w:r w:rsidRPr="00B62365">
        <w:rPr>
          <w:vertAlign w:val="subscript"/>
        </w:rPr>
        <w:t>4</w:t>
      </w:r>
      <w:r w:rsidRPr="00B62365">
        <w:t xml:space="preserve"> retards the hydration of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817198" w:rsidRPr="00B62365" w14:paraId="5E5159EB" w14:textId="77777777" w:rsidTr="00436C6C">
        <w:tc>
          <w:tcPr>
            <w:tcW w:w="4680" w:type="dxa"/>
          </w:tcPr>
          <w:p w14:paraId="4891AB3F" w14:textId="5F2FA0BC" w:rsidR="00817198" w:rsidRPr="00B62365" w:rsidRDefault="00817198" w:rsidP="00DB4D17">
            <w:pPr>
              <w:spacing w:line="480" w:lineRule="auto"/>
              <w:jc w:val="both"/>
              <w:rPr>
                <w:color w:val="FF0000"/>
              </w:rPr>
            </w:pPr>
            <w:r w:rsidRPr="00B62365">
              <w:lastRenderedPageBreak/>
              <w:br w:type="page"/>
            </w:r>
            <w:r w:rsidRPr="00B62365">
              <w:rPr>
                <w:noProof/>
              </w:rPr>
              <w:drawing>
                <wp:inline distT="0" distB="0" distL="0" distR="0" wp14:anchorId="035C72C6" wp14:editId="0CABB57A">
                  <wp:extent cx="3017520" cy="309793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xrd-6h hydrate_ink.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17520" cy="3097930"/>
                          </a:xfrm>
                          <a:prstGeom prst="rect">
                            <a:avLst/>
                          </a:prstGeom>
                        </pic:spPr>
                      </pic:pic>
                    </a:graphicData>
                  </a:graphic>
                </wp:inline>
              </w:drawing>
            </w:r>
          </w:p>
        </w:tc>
        <w:tc>
          <w:tcPr>
            <w:tcW w:w="4680" w:type="dxa"/>
          </w:tcPr>
          <w:p w14:paraId="17637A23" w14:textId="77777777" w:rsidR="00817198" w:rsidRPr="00B62365" w:rsidRDefault="00817198" w:rsidP="00DB4D17">
            <w:pPr>
              <w:spacing w:line="480" w:lineRule="auto"/>
              <w:jc w:val="both"/>
              <w:rPr>
                <w:color w:val="FF0000"/>
              </w:rPr>
            </w:pPr>
            <w:r w:rsidRPr="00B62365">
              <w:rPr>
                <w:noProof/>
              </w:rPr>
              <w:drawing>
                <wp:inline distT="0" distB="0" distL="0" distR="0" wp14:anchorId="325DCEDB" wp14:editId="53D5709D">
                  <wp:extent cx="3017520" cy="3099692"/>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xrd_ink_28d.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17520" cy="3099692"/>
                          </a:xfrm>
                          <a:prstGeom prst="rect">
                            <a:avLst/>
                          </a:prstGeom>
                        </pic:spPr>
                      </pic:pic>
                    </a:graphicData>
                  </a:graphic>
                </wp:inline>
              </w:drawing>
            </w:r>
          </w:p>
        </w:tc>
      </w:tr>
      <w:tr w:rsidR="00817198" w:rsidRPr="00B62365" w14:paraId="67DFB36F" w14:textId="77777777" w:rsidTr="00436C6C">
        <w:trPr>
          <w:trHeight w:val="395"/>
        </w:trPr>
        <w:tc>
          <w:tcPr>
            <w:tcW w:w="4680" w:type="dxa"/>
          </w:tcPr>
          <w:p w14:paraId="71F377F7" w14:textId="77777777" w:rsidR="00817198" w:rsidRPr="00B62365" w:rsidRDefault="00817198" w:rsidP="00DB4D17">
            <w:pPr>
              <w:spacing w:line="480" w:lineRule="auto"/>
              <w:jc w:val="both"/>
            </w:pPr>
            <w:r w:rsidRPr="00B62365">
              <w:t>(a)</w:t>
            </w:r>
          </w:p>
        </w:tc>
        <w:tc>
          <w:tcPr>
            <w:tcW w:w="4680" w:type="dxa"/>
          </w:tcPr>
          <w:p w14:paraId="244E38A4" w14:textId="77777777" w:rsidR="00817198" w:rsidRPr="00B62365" w:rsidRDefault="00817198" w:rsidP="00DB4D17">
            <w:pPr>
              <w:keepNext/>
              <w:spacing w:line="480" w:lineRule="auto"/>
              <w:jc w:val="both"/>
            </w:pPr>
            <w:r w:rsidRPr="00B62365">
              <w:t>(b)</w:t>
            </w:r>
          </w:p>
        </w:tc>
      </w:tr>
    </w:tbl>
    <w:p w14:paraId="670546A3" w14:textId="3E968AE6" w:rsidR="00ED7B6B" w:rsidRPr="003754E2" w:rsidRDefault="003754E2" w:rsidP="00DB4D17">
      <w:pPr>
        <w:pStyle w:val="Caption"/>
        <w:spacing w:line="480" w:lineRule="auto"/>
        <w:jc w:val="both"/>
        <w:rPr>
          <w:b w:val="0"/>
        </w:rPr>
      </w:pPr>
      <w:bookmarkStart w:id="102" w:name="_Toc119270992"/>
      <w:r>
        <w:t xml:space="preserve">Figure </w:t>
      </w:r>
      <w:fldSimple w:instr=" SEQ Figure \* ARABIC ">
        <w:r w:rsidR="00EE7373">
          <w:rPr>
            <w:noProof/>
          </w:rPr>
          <w:t>15</w:t>
        </w:r>
      </w:fldSimple>
      <w:r>
        <w:t xml:space="preserve">: </w:t>
      </w:r>
      <w:r w:rsidRPr="00601697">
        <w:t>(a) XRD pattern of hydrated composite binders and CSA cement at 6 hours (b) XRD pattern of hydrated composite binders, CSA cement, and OPC at 28 days</w:t>
      </w:r>
      <w:bookmarkEnd w:id="102"/>
    </w:p>
    <w:p w14:paraId="3C1A0455" w14:textId="66D84E5E" w:rsidR="003754E2" w:rsidRDefault="00ED7B6B" w:rsidP="00DB4D17">
      <w:pPr>
        <w:spacing w:line="480" w:lineRule="auto"/>
        <w:jc w:val="both"/>
      </w:pPr>
      <w:r>
        <w:br w:type="page"/>
      </w:r>
    </w:p>
    <w:p w14:paraId="46143290" w14:textId="77777777" w:rsidR="003754E2" w:rsidRDefault="003754E2" w:rsidP="00DB4D17">
      <w:pPr>
        <w:keepNext/>
        <w:spacing w:line="480" w:lineRule="auto"/>
        <w:jc w:val="both"/>
      </w:pPr>
      <w:r w:rsidRPr="00B62365">
        <w:rPr>
          <w:noProof/>
        </w:rPr>
        <w:lastRenderedPageBreak/>
        <w:drawing>
          <wp:inline distT="0" distB="0" distL="0" distR="0" wp14:anchorId="77608875" wp14:editId="3DBA8696">
            <wp:extent cx="5486400" cy="5332978"/>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3ahydration_an.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6400" cy="5332978"/>
                    </a:xfrm>
                    <a:prstGeom prst="rect">
                      <a:avLst/>
                    </a:prstGeom>
                  </pic:spPr>
                </pic:pic>
              </a:graphicData>
            </a:graphic>
          </wp:inline>
        </w:drawing>
      </w:r>
    </w:p>
    <w:p w14:paraId="351D0975" w14:textId="4128FF52" w:rsidR="00ED7B6B" w:rsidRPr="00436C6C" w:rsidRDefault="003754E2" w:rsidP="00DB4D17">
      <w:pPr>
        <w:pStyle w:val="Caption"/>
        <w:spacing w:line="480" w:lineRule="auto"/>
        <w:jc w:val="both"/>
      </w:pPr>
      <w:bookmarkStart w:id="103" w:name="_Toc119270993"/>
      <w:r>
        <w:t xml:space="preserve">Figure </w:t>
      </w:r>
      <w:fldSimple w:instr=" SEQ Figure \* ARABIC ">
        <w:r w:rsidR="00EE7373">
          <w:rPr>
            <w:noProof/>
          </w:rPr>
          <w:t>16</w:t>
        </w:r>
      </w:fldSimple>
      <w:r w:rsidRPr="00436C6C">
        <w:rPr>
          <w:b w:val="0"/>
        </w:rPr>
        <w:t xml:space="preserve">: </w:t>
      </w:r>
      <w:r w:rsidRPr="00436C6C">
        <w:t>XRD pattern of hydrated composite binders, CSA cement, and PC at 28 days (8-25</w:t>
      </w:r>
      <w:r w:rsidRPr="00436C6C">
        <w:rPr>
          <w:vertAlign w:val="superscript"/>
        </w:rPr>
        <w:t>O</w:t>
      </w:r>
      <w:r w:rsidRPr="00436C6C">
        <w:t>)</w:t>
      </w:r>
      <w:bookmarkEnd w:id="103"/>
    </w:p>
    <w:p w14:paraId="137416F6" w14:textId="77777777" w:rsidR="00817198" w:rsidRPr="00B62365" w:rsidRDefault="00817198" w:rsidP="00DB4D17">
      <w:pPr>
        <w:spacing w:line="480" w:lineRule="auto"/>
        <w:jc w:val="both"/>
      </w:pPr>
    </w:p>
    <w:p w14:paraId="197926B2" w14:textId="0885EAB1" w:rsidR="00817198" w:rsidRPr="00946879" w:rsidRDefault="00817198" w:rsidP="00DB4D17">
      <w:pPr>
        <w:spacing w:line="480" w:lineRule="auto"/>
        <w:jc w:val="both"/>
        <w:rPr>
          <w:b/>
          <w:bCs/>
          <w:i/>
          <w:szCs w:val="26"/>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817198" w:rsidRPr="00B62365" w14:paraId="6D1978D4" w14:textId="77777777" w:rsidTr="003754E2">
        <w:tc>
          <w:tcPr>
            <w:tcW w:w="8640" w:type="dxa"/>
          </w:tcPr>
          <w:p w14:paraId="1132CDEB" w14:textId="77777777" w:rsidR="00601697" w:rsidRDefault="00817198" w:rsidP="00DB4D17">
            <w:pPr>
              <w:keepNext/>
              <w:spacing w:line="480" w:lineRule="auto"/>
              <w:jc w:val="both"/>
            </w:pPr>
            <w:r w:rsidRPr="00B62365">
              <w:rPr>
                <w:noProof/>
              </w:rPr>
              <w:lastRenderedPageBreak/>
              <w:drawing>
                <wp:inline distT="0" distB="0" distL="0" distR="0" wp14:anchorId="52BC452C" wp14:editId="5F079090">
                  <wp:extent cx="5486400" cy="4114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low_m_value3_p.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78D060AB" w14:textId="73CB9C9D" w:rsidR="00817198" w:rsidRPr="00B62365" w:rsidRDefault="00601697" w:rsidP="00DB4D17">
            <w:pPr>
              <w:pStyle w:val="Caption"/>
              <w:spacing w:line="480" w:lineRule="auto"/>
              <w:jc w:val="both"/>
              <w:rPr>
                <w:lang w:eastAsia="ja-JP"/>
              </w:rPr>
            </w:pPr>
            <w:bookmarkStart w:id="104" w:name="_Toc119270994"/>
            <w:r>
              <w:t xml:space="preserve">Figure </w:t>
            </w:r>
            <w:fldSimple w:instr=" SEQ Figure \* ARABIC ">
              <w:r w:rsidR="00EE7373">
                <w:rPr>
                  <w:noProof/>
                </w:rPr>
                <w:t>17</w:t>
              </w:r>
            </w:fldSimple>
            <w:r>
              <w:t xml:space="preserve">: </w:t>
            </w:r>
            <w:r w:rsidRPr="00A1612D">
              <w:t>Effect of CSA replacement percentage on flow index of composite binders</w:t>
            </w:r>
            <w:bookmarkEnd w:id="104"/>
          </w:p>
        </w:tc>
      </w:tr>
      <w:tr w:rsidR="00817198" w:rsidRPr="00B62365" w14:paraId="1C0617EC" w14:textId="77777777" w:rsidTr="003754E2">
        <w:tc>
          <w:tcPr>
            <w:tcW w:w="8640" w:type="dxa"/>
          </w:tcPr>
          <w:p w14:paraId="053D4ED6" w14:textId="0FDF0488" w:rsidR="00817198" w:rsidRPr="00B62365" w:rsidRDefault="00817198" w:rsidP="00DB4D17">
            <w:pPr>
              <w:spacing w:line="480" w:lineRule="auto"/>
              <w:jc w:val="both"/>
              <w:rPr>
                <w:lang w:eastAsia="ja-JP"/>
              </w:rPr>
            </w:pPr>
          </w:p>
        </w:tc>
      </w:tr>
    </w:tbl>
    <w:p w14:paraId="4AB84ED3" w14:textId="148932B7" w:rsidR="003754E2" w:rsidRDefault="003754E2" w:rsidP="00DB4D17">
      <w:pPr>
        <w:spacing w:line="480" w:lineRule="auto"/>
        <w:jc w:val="both"/>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817198" w:rsidRPr="00B62365" w14:paraId="159F0B2F" w14:textId="77777777" w:rsidTr="003754E2">
        <w:tc>
          <w:tcPr>
            <w:tcW w:w="4320" w:type="dxa"/>
          </w:tcPr>
          <w:p w14:paraId="4B6610A7" w14:textId="4041BFCD" w:rsidR="00817198" w:rsidRPr="00B62365" w:rsidRDefault="00817198" w:rsidP="00DB4D17">
            <w:pPr>
              <w:spacing w:line="480" w:lineRule="auto"/>
              <w:jc w:val="both"/>
            </w:pPr>
            <w:r w:rsidRPr="00B62365">
              <w:rPr>
                <w:noProof/>
              </w:rPr>
              <w:lastRenderedPageBreak/>
              <w:drawing>
                <wp:inline distT="0" distB="0" distL="0" distR="0" wp14:anchorId="44E51D64" wp14:editId="24A5689C">
                  <wp:extent cx="2926462" cy="2194560"/>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low_m_value3_p.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26462" cy="2194560"/>
                          </a:xfrm>
                          <a:prstGeom prst="rect">
                            <a:avLst/>
                          </a:prstGeom>
                        </pic:spPr>
                      </pic:pic>
                    </a:graphicData>
                  </a:graphic>
                </wp:inline>
              </w:drawing>
            </w:r>
          </w:p>
        </w:tc>
        <w:tc>
          <w:tcPr>
            <w:tcW w:w="4320" w:type="dxa"/>
          </w:tcPr>
          <w:p w14:paraId="2599BAC6" w14:textId="77777777" w:rsidR="00817198" w:rsidRPr="00B62365" w:rsidRDefault="00817198" w:rsidP="00DB4D17">
            <w:pPr>
              <w:spacing w:line="480" w:lineRule="auto"/>
              <w:jc w:val="both"/>
            </w:pPr>
            <w:r w:rsidRPr="00B62365">
              <w:rPr>
                <w:noProof/>
              </w:rPr>
              <w:drawing>
                <wp:inline distT="0" distB="0" distL="0" distR="0" wp14:anchorId="78AAF5FF" wp14:editId="51AC22DC">
                  <wp:extent cx="2925697" cy="2194273"/>
                  <wp:effectExtent l="0" t="0" r="825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low_m_value.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25697" cy="2194273"/>
                          </a:xfrm>
                          <a:prstGeom prst="rect">
                            <a:avLst/>
                          </a:prstGeom>
                        </pic:spPr>
                      </pic:pic>
                    </a:graphicData>
                  </a:graphic>
                </wp:inline>
              </w:drawing>
            </w:r>
          </w:p>
        </w:tc>
      </w:tr>
      <w:tr w:rsidR="00817198" w:rsidRPr="00B62365" w14:paraId="3624F862" w14:textId="77777777" w:rsidTr="003754E2">
        <w:trPr>
          <w:trHeight w:val="323"/>
        </w:trPr>
        <w:tc>
          <w:tcPr>
            <w:tcW w:w="4320" w:type="dxa"/>
          </w:tcPr>
          <w:p w14:paraId="117CC7F8" w14:textId="77777777" w:rsidR="00817198" w:rsidRPr="00B62365" w:rsidRDefault="00817198" w:rsidP="00DB4D17">
            <w:pPr>
              <w:spacing w:line="480" w:lineRule="auto"/>
              <w:jc w:val="both"/>
              <w:rPr>
                <w:noProof/>
              </w:rPr>
            </w:pPr>
            <w:r w:rsidRPr="00B62365">
              <w:t>(a)</w:t>
            </w:r>
          </w:p>
        </w:tc>
        <w:tc>
          <w:tcPr>
            <w:tcW w:w="4320" w:type="dxa"/>
          </w:tcPr>
          <w:p w14:paraId="7B1029EA" w14:textId="77777777" w:rsidR="00817198" w:rsidRPr="00B62365" w:rsidRDefault="00817198" w:rsidP="00DB4D17">
            <w:pPr>
              <w:spacing w:line="480" w:lineRule="auto"/>
              <w:jc w:val="both"/>
              <w:rPr>
                <w:noProof/>
              </w:rPr>
            </w:pPr>
            <w:r w:rsidRPr="00B62365">
              <w:t>(b)</w:t>
            </w:r>
          </w:p>
        </w:tc>
      </w:tr>
      <w:tr w:rsidR="00817198" w:rsidRPr="00B62365" w14:paraId="60E3BA1A" w14:textId="77777777" w:rsidTr="003754E2">
        <w:tc>
          <w:tcPr>
            <w:tcW w:w="8640" w:type="dxa"/>
            <w:gridSpan w:val="2"/>
          </w:tcPr>
          <w:p w14:paraId="4359A38A" w14:textId="0FC6F504" w:rsidR="00817198" w:rsidRPr="00B62365" w:rsidRDefault="00817198" w:rsidP="00DB4D17">
            <w:pPr>
              <w:keepNext/>
              <w:spacing w:line="480" w:lineRule="auto"/>
              <w:jc w:val="both"/>
              <w:rPr>
                <w:noProof/>
              </w:rPr>
            </w:pPr>
          </w:p>
        </w:tc>
      </w:tr>
    </w:tbl>
    <w:p w14:paraId="1B67508A" w14:textId="4325C5C4" w:rsidR="00817198" w:rsidRPr="00B62365" w:rsidRDefault="00601697" w:rsidP="00DB4D17">
      <w:pPr>
        <w:pStyle w:val="Caption"/>
        <w:spacing w:line="480" w:lineRule="auto"/>
        <w:jc w:val="both"/>
      </w:pPr>
      <w:bookmarkStart w:id="105" w:name="_Toc119270995"/>
      <w:r>
        <w:t xml:space="preserve">Figure </w:t>
      </w:r>
      <w:fldSimple w:instr=" SEQ Figure \* ARABIC ">
        <w:r w:rsidR="00EE7373">
          <w:rPr>
            <w:noProof/>
          </w:rPr>
          <w:t>18</w:t>
        </w:r>
      </w:fldSimple>
      <w:r>
        <w:t xml:space="preserve">: </w:t>
      </w:r>
      <w:r w:rsidRPr="00B17804">
        <w:t xml:space="preserve">(a) Effect of </w:t>
      </w:r>
      <w:r w:rsidR="00993C19">
        <w:t>M value</w:t>
      </w:r>
      <w:r w:rsidRPr="00B17804">
        <w:t xml:space="preserve"> on the flow index of composite bin</w:t>
      </w:r>
      <w:r w:rsidR="00993C19">
        <w:t>d</w:t>
      </w:r>
      <w:r w:rsidRPr="00B17804">
        <w:t>ers (b) Effect of modified M value on the flow index of composite binders</w:t>
      </w:r>
      <w:bookmarkEnd w:id="105"/>
    </w:p>
    <w:p w14:paraId="0CE2F40B" w14:textId="69C1C98A" w:rsidR="00817198" w:rsidRPr="00B62365" w:rsidRDefault="00817198" w:rsidP="00DB4D17">
      <w:pPr>
        <w:spacing w:line="480" w:lineRule="auto"/>
        <w:jc w:val="both"/>
      </w:pPr>
      <w:r w:rsidRPr="00B62365">
        <w:br w:type="page"/>
      </w:r>
    </w:p>
    <w:p w14:paraId="3F654083" w14:textId="77777777" w:rsidR="00817198" w:rsidRPr="00B62365" w:rsidRDefault="00817198" w:rsidP="00DB4D17">
      <w:pPr>
        <w:spacing w:line="480" w:lineRule="auto"/>
        <w:jc w:val="both"/>
        <w:rPr>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17198" w:rsidRPr="00B62365" w14:paraId="10533487" w14:textId="77777777" w:rsidTr="00817198">
        <w:tc>
          <w:tcPr>
            <w:tcW w:w="4675" w:type="dxa"/>
          </w:tcPr>
          <w:p w14:paraId="60E2B7FF" w14:textId="77777777" w:rsidR="00817198" w:rsidRPr="00B62365" w:rsidRDefault="00817198" w:rsidP="00DB4D17">
            <w:pPr>
              <w:spacing w:line="480" w:lineRule="auto"/>
              <w:jc w:val="both"/>
            </w:pPr>
            <w:r w:rsidRPr="00B62365">
              <w:rPr>
                <w:noProof/>
              </w:rPr>
              <w:drawing>
                <wp:inline distT="0" distB="0" distL="0" distR="0" wp14:anchorId="53C22910" wp14:editId="5E864E24">
                  <wp:extent cx="2743200" cy="2057246"/>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t time_m value_p.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43200" cy="2057246"/>
                          </a:xfrm>
                          <a:prstGeom prst="rect">
                            <a:avLst/>
                          </a:prstGeom>
                        </pic:spPr>
                      </pic:pic>
                    </a:graphicData>
                  </a:graphic>
                </wp:inline>
              </w:drawing>
            </w:r>
          </w:p>
        </w:tc>
        <w:tc>
          <w:tcPr>
            <w:tcW w:w="4675" w:type="dxa"/>
          </w:tcPr>
          <w:p w14:paraId="74B9A09A" w14:textId="77777777" w:rsidR="00817198" w:rsidRPr="00B62365" w:rsidRDefault="00817198" w:rsidP="00DB4D17">
            <w:pPr>
              <w:spacing w:line="480" w:lineRule="auto"/>
              <w:jc w:val="both"/>
            </w:pPr>
            <w:r w:rsidRPr="00B62365">
              <w:rPr>
                <w:noProof/>
              </w:rPr>
              <w:drawing>
                <wp:inline distT="0" distB="0" distL="0" distR="0" wp14:anchorId="672DFBEA" wp14:editId="3692329B">
                  <wp:extent cx="2743200" cy="2057588"/>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w_ca_al.tif"/>
                          <pic:cNvPicPr/>
                        </pic:nvPicPr>
                        <pic:blipFill rotWithShape="1">
                          <a:blip r:embed="rId33" cstate="print">
                            <a:extLst>
                              <a:ext uri="{28A0092B-C50C-407E-A947-70E740481C1C}">
                                <a14:useLocalDpi xmlns:a14="http://schemas.microsoft.com/office/drawing/2010/main" val="0"/>
                              </a:ext>
                            </a:extLst>
                          </a:blip>
                          <a:srcRect l="1" t="-3973" r="-3973" b="1"/>
                          <a:stretch/>
                        </pic:blipFill>
                        <pic:spPr>
                          <a:xfrm>
                            <a:off x="0" y="0"/>
                            <a:ext cx="2743200" cy="2057588"/>
                          </a:xfrm>
                          <a:prstGeom prst="rect">
                            <a:avLst/>
                          </a:prstGeom>
                        </pic:spPr>
                      </pic:pic>
                    </a:graphicData>
                  </a:graphic>
                </wp:inline>
              </w:drawing>
            </w:r>
          </w:p>
        </w:tc>
      </w:tr>
      <w:tr w:rsidR="00817198" w:rsidRPr="00B62365" w14:paraId="7C5A815A" w14:textId="77777777" w:rsidTr="00817198">
        <w:tc>
          <w:tcPr>
            <w:tcW w:w="4675" w:type="dxa"/>
          </w:tcPr>
          <w:p w14:paraId="6312C6D4" w14:textId="77777777" w:rsidR="00817198" w:rsidRPr="00B62365" w:rsidRDefault="00817198" w:rsidP="00DB4D17">
            <w:pPr>
              <w:spacing w:line="480" w:lineRule="auto"/>
              <w:jc w:val="both"/>
              <w:rPr>
                <w:noProof/>
              </w:rPr>
            </w:pPr>
            <w:r w:rsidRPr="00B62365">
              <w:t>(a)</w:t>
            </w:r>
          </w:p>
        </w:tc>
        <w:tc>
          <w:tcPr>
            <w:tcW w:w="4675" w:type="dxa"/>
          </w:tcPr>
          <w:p w14:paraId="62629E29" w14:textId="77777777" w:rsidR="00817198" w:rsidRPr="00B62365" w:rsidRDefault="00817198" w:rsidP="00DB4D17">
            <w:pPr>
              <w:spacing w:line="480" w:lineRule="auto"/>
              <w:jc w:val="both"/>
              <w:rPr>
                <w:noProof/>
              </w:rPr>
            </w:pPr>
            <w:r w:rsidRPr="00B62365">
              <w:t>(b)</w:t>
            </w:r>
          </w:p>
        </w:tc>
      </w:tr>
      <w:tr w:rsidR="00817198" w:rsidRPr="00B62365" w14:paraId="168272B8" w14:textId="77777777" w:rsidTr="00817198">
        <w:tc>
          <w:tcPr>
            <w:tcW w:w="9350" w:type="dxa"/>
            <w:gridSpan w:val="2"/>
          </w:tcPr>
          <w:p w14:paraId="37216091" w14:textId="76EF5993" w:rsidR="00817198" w:rsidRPr="00B62365" w:rsidRDefault="00817198" w:rsidP="00DB4D17">
            <w:pPr>
              <w:keepNext/>
              <w:spacing w:line="480" w:lineRule="auto"/>
              <w:jc w:val="both"/>
              <w:rPr>
                <w:noProof/>
              </w:rPr>
            </w:pPr>
          </w:p>
        </w:tc>
      </w:tr>
    </w:tbl>
    <w:p w14:paraId="2577C0BB" w14:textId="7D760D1C" w:rsidR="00817198" w:rsidRPr="00B62365" w:rsidRDefault="00601697" w:rsidP="00DB4D17">
      <w:pPr>
        <w:pStyle w:val="Caption"/>
        <w:spacing w:line="480" w:lineRule="auto"/>
        <w:jc w:val="both"/>
      </w:pPr>
      <w:bookmarkStart w:id="106" w:name="_Toc119270996"/>
      <w:r>
        <w:t xml:space="preserve">Figure </w:t>
      </w:r>
      <w:fldSimple w:instr=" SEQ Figure \* ARABIC ">
        <w:r w:rsidR="00EE7373">
          <w:rPr>
            <w:noProof/>
          </w:rPr>
          <w:t>19</w:t>
        </w:r>
      </w:fldSimple>
      <w:r>
        <w:t xml:space="preserve">: </w:t>
      </w:r>
      <w:r w:rsidRPr="00CA2E27">
        <w:t>(a) Effect of M-value on the setting time of composite binders (b) Effect of modified M value on the setting time of composite binders</w:t>
      </w:r>
      <w:bookmarkEnd w:id="106"/>
    </w:p>
    <w:p w14:paraId="002F22CC" w14:textId="77777777" w:rsidR="003754E2" w:rsidRDefault="003754E2" w:rsidP="00DB4D17">
      <w:pPr>
        <w:spacing w:line="480" w:lineRule="auto"/>
        <w:jc w:val="both"/>
      </w:pPr>
      <w:bookmarkStart w:id="107" w:name="_Hlk96586993"/>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817198" w:rsidRPr="00B62365" w14:paraId="1122599C" w14:textId="77777777" w:rsidTr="003754E2">
        <w:tc>
          <w:tcPr>
            <w:tcW w:w="8640" w:type="dxa"/>
          </w:tcPr>
          <w:p w14:paraId="1B651D50" w14:textId="1BB4BFCF" w:rsidR="00817198" w:rsidRPr="00B62365" w:rsidRDefault="00817198" w:rsidP="00DB4D17">
            <w:pPr>
              <w:spacing w:line="480" w:lineRule="auto"/>
              <w:jc w:val="both"/>
            </w:pPr>
            <w:r w:rsidRPr="00B62365">
              <w:rPr>
                <w:noProof/>
              </w:rPr>
              <w:lastRenderedPageBreak/>
              <w:drawing>
                <wp:inline distT="0" distB="0" distL="0" distR="0" wp14:anchorId="54B7349D" wp14:editId="49A0BFA1">
                  <wp:extent cx="5486400" cy="4114263"/>
                  <wp:effectExtent l="0" t="0" r="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ow_ca_si.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6400" cy="4114263"/>
                          </a:xfrm>
                          <a:prstGeom prst="rect">
                            <a:avLst/>
                          </a:prstGeom>
                        </pic:spPr>
                      </pic:pic>
                    </a:graphicData>
                  </a:graphic>
                </wp:inline>
              </w:drawing>
            </w:r>
          </w:p>
        </w:tc>
      </w:tr>
      <w:tr w:rsidR="00817198" w:rsidRPr="00B62365" w14:paraId="0BDDA56F" w14:textId="77777777" w:rsidTr="003754E2">
        <w:tc>
          <w:tcPr>
            <w:tcW w:w="8640" w:type="dxa"/>
          </w:tcPr>
          <w:p w14:paraId="6DD47D73" w14:textId="0F27E61E" w:rsidR="00817198" w:rsidRPr="00B62365" w:rsidRDefault="00817198" w:rsidP="00DB4D17">
            <w:pPr>
              <w:keepNext/>
              <w:spacing w:line="480" w:lineRule="auto"/>
              <w:jc w:val="both"/>
              <w:rPr>
                <w:noProof/>
              </w:rPr>
            </w:pPr>
          </w:p>
        </w:tc>
      </w:tr>
    </w:tbl>
    <w:p w14:paraId="51204227" w14:textId="76F4E06D" w:rsidR="00817198" w:rsidRPr="00B62365" w:rsidRDefault="00601697" w:rsidP="00DB4D17">
      <w:pPr>
        <w:pStyle w:val="Caption"/>
        <w:spacing w:line="480" w:lineRule="auto"/>
        <w:jc w:val="both"/>
      </w:pPr>
      <w:bookmarkStart w:id="108" w:name="_Toc119270997"/>
      <w:r>
        <w:t xml:space="preserve">Figure </w:t>
      </w:r>
      <w:fldSimple w:instr=" SEQ Figure \* ARABIC ">
        <w:r w:rsidR="00EE7373">
          <w:rPr>
            <w:noProof/>
          </w:rPr>
          <w:t>20</w:t>
        </w:r>
      </w:fldSimple>
      <w:r>
        <w:t xml:space="preserve">: </w:t>
      </w:r>
      <w:r w:rsidRPr="00B373E1">
        <w:t xml:space="preserve"> Effect of C3A and </w:t>
      </w:r>
      <w:proofErr w:type="spellStart"/>
      <w:r w:rsidRPr="00B373E1">
        <w:t>ye’elimite</w:t>
      </w:r>
      <w:proofErr w:type="spellEnd"/>
      <w:r w:rsidRPr="00B373E1">
        <w:t xml:space="preserve"> quantity on the setting time of composite binders</w:t>
      </w:r>
      <w:bookmarkEnd w:id="108"/>
    </w:p>
    <w:p w14:paraId="2C6FD3A6" w14:textId="77777777" w:rsidR="00817198" w:rsidRPr="00B62365" w:rsidRDefault="00817198" w:rsidP="00DB4D17">
      <w:pPr>
        <w:spacing w:line="480" w:lineRule="auto"/>
        <w:jc w:val="both"/>
      </w:pPr>
      <w:r w:rsidRPr="00B62365">
        <w:br w:type="page"/>
      </w:r>
    </w:p>
    <w:p w14:paraId="5A0834FC" w14:textId="6FAC9E2B" w:rsidR="00946879" w:rsidRDefault="00946879" w:rsidP="00946879">
      <w:pPr>
        <w:spacing w:line="480" w:lineRule="auto"/>
        <w:jc w:val="both"/>
      </w:pPr>
      <w:bookmarkStart w:id="109" w:name="_Hlk96587018"/>
      <w:bookmarkEnd w:id="107"/>
      <w:r w:rsidRPr="00B62365">
        <w:lastRenderedPageBreak/>
        <w:t>C3A</w:t>
      </w:r>
      <w:r w:rsidRPr="00B62365">
        <w:fldChar w:fldCharType="begin"/>
      </w:r>
      <w:r>
        <w:instrText xml:space="preserve"> ADDIN EN.CITE &lt;EndNote&gt;&lt;Cite&gt;&lt;Author&gt;Shiju&lt;/Author&gt;&lt;Year&gt;2019&lt;/Year&gt;&lt;RecNum&gt;421&lt;/RecNum&gt;&lt;DisplayText&gt;[102]&lt;/DisplayText&gt;&lt;record&gt;&lt;rec-number&gt;421&lt;/rec-number&gt;&lt;foreign-keys&gt;&lt;key app="EN" db-id="sxev955fhssxpcevet1vwft0e5se9wdda0er" timestamp="1649360689" guid="342a8476-b2a8-40fd-876e-f137b85f30b4"&gt;421&lt;/key&gt;&lt;/foreign-keys&gt;&lt;ref-type name="Journal Article"&gt;17&lt;/ref-type&gt;&lt;contributors&gt;&lt;authors&gt;&lt;author&gt;Shiju, Joseph&lt;/author&gt;&lt;author&gt;Jørgen, Skibsted&lt;/author&gt;&lt;author&gt;Özlem, Cizer&lt;/author&gt;&lt;/authors&gt;&lt;/contributors&gt;&lt;titles&gt;&lt;title&gt;A quantitative study of the C3A hydration&lt;/title&gt;&lt;secondary-title&gt;Cement and Concrete Research&lt;/secondary-title&gt;&lt;/titles&gt;&lt;periodical&gt;&lt;full-title&gt;Cement and Concrete Research&lt;/full-title&gt;&lt;abbr-1&gt;Cem. Concr. Res.&lt;/abbr-1&gt;&lt;/periodical&gt;&lt;pages&gt;145-159&lt;/pages&gt;&lt;volume&gt;115&lt;/volume&gt;&lt;keywords&gt;&lt;keyword&gt;Tricalcium aluminate, Hydration, Kinetics, Modelling&lt;/keyword&gt;&lt;/keywords&gt;&lt;dates&gt;&lt;year&gt;2019&lt;/year&gt;&lt;/dates&gt;&lt;isbn&gt;0008-8846&lt;/isbn&gt;&lt;accession-num&gt;JOSEPH2019145&lt;/accession-num&gt;&lt;urls&gt;&lt;related-urls&gt;&lt;url&gt;https://www.sciencedirect.com/science/article/pii/S000888461830646X&lt;/url&gt;&lt;/related-urls&gt;&lt;/urls&gt;&lt;electronic-resource-num&gt;https://doi.org/10.1016/j.cemconres.2018.10.017&lt;/electronic-resource-num&gt;&lt;/record&gt;&lt;/Cite&gt;&lt;/EndNote&gt;</w:instrText>
      </w:r>
      <w:r w:rsidRPr="00B62365">
        <w:fldChar w:fldCharType="separate"/>
      </w:r>
      <w:r>
        <w:rPr>
          <w:noProof/>
        </w:rPr>
        <w:t>[102]</w:t>
      </w:r>
      <w:r w:rsidRPr="00B62365">
        <w:fldChar w:fldCharType="end"/>
      </w:r>
      <w:r w:rsidRPr="00B62365">
        <w:t xml:space="preserve"> whereas presence of adequate CaSO</w:t>
      </w:r>
      <w:r w:rsidRPr="00B62365">
        <w:rPr>
          <w:vertAlign w:val="subscript"/>
        </w:rPr>
        <w:t>4</w:t>
      </w:r>
      <w:r w:rsidRPr="00B62365">
        <w:t xml:space="preserve"> can accelerate </w:t>
      </w:r>
      <w:proofErr w:type="spellStart"/>
      <w:r w:rsidRPr="00B62365">
        <w:t>Ye’elimite</w:t>
      </w:r>
      <w:proofErr w:type="spellEnd"/>
      <w:r w:rsidRPr="00B62365">
        <w:t xml:space="preserve"> hydration</w:t>
      </w:r>
      <w:r w:rsidRPr="00B62365">
        <w:fldChar w:fldCharType="begin"/>
      </w:r>
      <w:r>
        <w:instrText xml:space="preserve"> ADDIN EN.CITE &lt;EndNote&gt;&lt;Cite&gt;&lt;Author&gt;Winnefeld&lt;/Author&gt;&lt;Year&gt;2010&lt;/Year&gt;&lt;RecNum&gt;419&lt;/RecNum&gt;&lt;DisplayText&gt;[103]&lt;/DisplayText&gt;&lt;record&gt;&lt;rec-number&gt;419&lt;/rec-number&gt;&lt;foreign-keys&gt;&lt;key app="EN" db-id="sxev955fhssxpcevet1vwft0e5se9wdda0er" timestamp="1646253171" guid="caa3e2e0-315f-403f-8730-addb67951e41"&gt;419&lt;/key&gt;&lt;/foreign-keys&gt;&lt;ref-type name="Journal Article"&gt;17&lt;/ref-type&gt;&lt;contributors&gt;&lt;authors&gt;&lt;author&gt;Winnefeld, Frank&lt;/author&gt;&lt;author&gt;Barlag, Stefan&lt;/author&gt;&lt;/authors&gt;&lt;/contributors&gt;&lt;titles&gt;&lt;title&gt;Calorimetric and thermogravimetric study on the influence of calcium sulfate on the hydration of ye’elimite&lt;/title&gt;&lt;secondary-title&gt;Journal of Thermal Analysis and Calorimetry&lt;/secondary-title&gt;&lt;/titles&gt;&lt;periodical&gt;&lt;full-title&gt;Journal of Thermal Analysis and Calorimetry&lt;/full-title&gt;&lt;/periodical&gt;&lt;pages&gt;949-957&lt;/pages&gt;&lt;volume&gt;101&lt;/volume&gt;&lt;number&gt;3&lt;/number&gt;&lt;dates&gt;&lt;year&gt;2010&lt;/year&gt;&lt;pub-dates&gt;&lt;date&gt;01 Sep. 2010&lt;/date&gt;&lt;/pub-dates&gt;&lt;/dates&gt;&lt;isbn&gt;1388-6150&lt;/isbn&gt;&lt;urls&gt;&lt;related-urls&gt;&lt;url&gt;https://akjournals.com/view/journals/10973/101/3/article-p949.xml&lt;/url&gt;&lt;/related-urls&gt;&lt;/urls&gt;&lt;electronic-resource-num&gt;10.1007/s10973-009-0582-6&lt;/electronic-resource-num&gt;&lt;language&gt;English&lt;/language&gt;&lt;/record&gt;&lt;/Cite&gt;&lt;/EndNote&gt;</w:instrText>
      </w:r>
      <w:r w:rsidRPr="00B62365">
        <w:fldChar w:fldCharType="separate"/>
      </w:r>
      <w:r>
        <w:rPr>
          <w:noProof/>
        </w:rPr>
        <w:t>[103]</w:t>
      </w:r>
      <w:r w:rsidRPr="00B62365">
        <w:fldChar w:fldCharType="end"/>
      </w:r>
      <w:r w:rsidRPr="00B62365">
        <w:t>. Due to opposite effect of CaSO</w:t>
      </w:r>
      <w:r w:rsidRPr="00B62365">
        <w:rPr>
          <w:vertAlign w:val="subscript"/>
        </w:rPr>
        <w:t>4</w:t>
      </w:r>
      <w:r w:rsidRPr="00B62365">
        <w:t xml:space="preserve"> on two controlling reaction further study is required to accurate understand the setting time trend for CSA-PC composite. In CSA-slag composite setting time increases with slag content and modified M value as it reduces both </w:t>
      </w:r>
      <w:proofErr w:type="spellStart"/>
      <w:r w:rsidRPr="00B62365">
        <w:t>ye’elimite</w:t>
      </w:r>
      <w:proofErr w:type="spellEnd"/>
      <w:r w:rsidRPr="00B62365">
        <w:t xml:space="preserve"> and CaSO4 content. </w:t>
      </w:r>
    </w:p>
    <w:p w14:paraId="5D96C029" w14:textId="24FEB23B" w:rsidR="00817198" w:rsidRPr="004E4A51" w:rsidRDefault="00817198" w:rsidP="00DB4D17">
      <w:pPr>
        <w:pStyle w:val="Heading3"/>
        <w:spacing w:line="480" w:lineRule="auto"/>
        <w:jc w:val="both"/>
        <w:rPr>
          <w:lang w:eastAsia="ja-JP"/>
        </w:rPr>
      </w:pPr>
      <w:bookmarkStart w:id="110" w:name="_Toc119522355"/>
      <w:r w:rsidRPr="004E4A51">
        <w:rPr>
          <w:lang w:eastAsia="ja-JP"/>
        </w:rPr>
        <w:t>Hardened properties</w:t>
      </w:r>
      <w:bookmarkEnd w:id="110"/>
    </w:p>
    <w:p w14:paraId="7B56D79B" w14:textId="77777777" w:rsidR="00817198" w:rsidRPr="00B62365" w:rsidRDefault="00817198" w:rsidP="00DB4D17">
      <w:pPr>
        <w:pStyle w:val="Heading4"/>
        <w:jc w:val="both"/>
        <w:rPr>
          <w:lang w:eastAsia="ja-JP"/>
        </w:rPr>
      </w:pPr>
      <w:bookmarkStart w:id="111" w:name="_Hlk96587032"/>
      <w:bookmarkEnd w:id="109"/>
      <w:r w:rsidRPr="00B62365">
        <w:rPr>
          <w:lang w:eastAsia="ja-JP"/>
        </w:rPr>
        <w:t>Compressive Strength</w:t>
      </w:r>
    </w:p>
    <w:p w14:paraId="4D9A5908" w14:textId="2DDD7E1B" w:rsidR="00817198" w:rsidRPr="00B62365" w:rsidRDefault="00817198" w:rsidP="00DB4D17">
      <w:pPr>
        <w:spacing w:line="480" w:lineRule="auto"/>
        <w:jc w:val="both"/>
      </w:pPr>
      <w:r w:rsidRPr="00B62365">
        <w:t xml:space="preserve">The 6 hour and 28 days compressive strength was plotted against the M value and the modified M value of composite binders in Fig </w:t>
      </w:r>
      <w:r w:rsidR="00993C19">
        <w:t>21</w:t>
      </w:r>
      <w:r w:rsidRPr="00B62365">
        <w:t xml:space="preserve"> a and </w:t>
      </w:r>
      <w:r w:rsidR="00993C19">
        <w:t>21</w:t>
      </w:r>
      <w:r w:rsidRPr="00B62365">
        <w:t xml:space="preserve"> b respectively. Although.  100% CSA yields the highest strength at 6 hours and at 28 days, that can be attributed to largest CSA cement clinker content. As the slag content increases clinker content decreases, that is what contributing.</w:t>
      </w:r>
    </w:p>
    <w:p w14:paraId="35566E56" w14:textId="77777777" w:rsidR="00817198" w:rsidRPr="00B62365" w:rsidRDefault="00817198" w:rsidP="00DB4D17">
      <w:pPr>
        <w:spacing w:line="480" w:lineRule="auto"/>
        <w:jc w:val="both"/>
      </w:pPr>
      <w:r w:rsidRPr="00B62365">
        <w:t xml:space="preserve">High slag means less water demand. </w:t>
      </w:r>
    </w:p>
    <w:p w14:paraId="4FD39855" w14:textId="7A46CA20" w:rsidR="00817198" w:rsidRPr="00B62365" w:rsidRDefault="00817198" w:rsidP="00DB4D17">
      <w:pPr>
        <w:spacing w:line="480" w:lineRule="auto"/>
        <w:jc w:val="both"/>
      </w:pPr>
      <w:r w:rsidRPr="00B62365">
        <w:t xml:space="preserve">Fig </w:t>
      </w:r>
      <w:r w:rsidR="00993C19">
        <w:t>22</w:t>
      </w:r>
      <w:r w:rsidRPr="00B62365">
        <w:t xml:space="preserve"> a show that the quantity of C3A and </w:t>
      </w:r>
      <w:proofErr w:type="spellStart"/>
      <w:r w:rsidRPr="00B62365">
        <w:t>Ye’elimite</w:t>
      </w:r>
      <w:proofErr w:type="spellEnd"/>
      <w:r w:rsidRPr="00B62365">
        <w:t xml:space="preserve"> proportionate to the compressive strength at 6 hours. But at 28 days quantity of all 4 major phases (</w:t>
      </w:r>
      <w:proofErr w:type="spellStart"/>
      <w:r w:rsidRPr="00B62365">
        <w:t>Alite</w:t>
      </w:r>
      <w:proofErr w:type="spellEnd"/>
      <w:r w:rsidRPr="00B62365">
        <w:t xml:space="preserve">, </w:t>
      </w:r>
      <w:proofErr w:type="spellStart"/>
      <w:r w:rsidRPr="00B62365">
        <w:t>Belite</w:t>
      </w:r>
      <w:proofErr w:type="spellEnd"/>
      <w:r w:rsidRPr="00B62365">
        <w:t xml:space="preserve">, C3A and </w:t>
      </w:r>
      <w:proofErr w:type="spellStart"/>
      <w:r w:rsidRPr="00B62365">
        <w:t>Ye’elimite</w:t>
      </w:r>
      <w:proofErr w:type="spellEnd"/>
      <w:r w:rsidRPr="00B62365">
        <w:t xml:space="preserve">) are better indicator of the compressive strength. </w:t>
      </w:r>
    </w:p>
    <w:p w14:paraId="2393E300" w14:textId="77777777" w:rsidR="00436C6C" w:rsidRPr="00B62365" w:rsidRDefault="00436C6C" w:rsidP="00436C6C">
      <w:pPr>
        <w:pStyle w:val="Heading4"/>
        <w:jc w:val="both"/>
        <w:rPr>
          <w:lang w:eastAsia="ja-JP"/>
        </w:rPr>
      </w:pPr>
      <w:r w:rsidRPr="00B62365">
        <w:rPr>
          <w:lang w:eastAsia="ja-JP"/>
        </w:rPr>
        <w:t>Shrinkage Test</w:t>
      </w:r>
    </w:p>
    <w:p w14:paraId="7B782EAB" w14:textId="77777777" w:rsidR="00436C6C" w:rsidRPr="00B62365" w:rsidRDefault="00436C6C" w:rsidP="00436C6C">
      <w:pPr>
        <w:spacing w:line="480" w:lineRule="auto"/>
        <w:jc w:val="both"/>
        <w:rPr>
          <w:lang w:eastAsia="ja-JP"/>
        </w:rPr>
      </w:pPr>
      <w:r w:rsidRPr="00B62365">
        <w:rPr>
          <w:lang w:eastAsia="ja-JP"/>
        </w:rPr>
        <w:t xml:space="preserve">Fig </w:t>
      </w:r>
      <w:r>
        <w:rPr>
          <w:lang w:eastAsia="ja-JP"/>
        </w:rPr>
        <w:t>23</w:t>
      </w:r>
      <w:r w:rsidRPr="00B62365">
        <w:rPr>
          <w:lang w:eastAsia="ja-JP"/>
        </w:rPr>
        <w:t xml:space="preserve">a show that M value of composite binders do not provide any correlation with shrinkage. Expansion in CSA cement pastes has always been attributed to </w:t>
      </w:r>
      <w:proofErr w:type="spellStart"/>
      <w:r w:rsidRPr="00B62365">
        <w:rPr>
          <w:lang w:eastAsia="ja-JP"/>
        </w:rPr>
        <w:t>ye’elimite</w:t>
      </w:r>
      <w:proofErr w:type="spellEnd"/>
      <w:r w:rsidRPr="00B62365">
        <w:rPr>
          <w:lang w:eastAsia="ja-JP"/>
        </w:rPr>
        <w:t xml:space="preserve"> hydration to form ettringite </w:t>
      </w:r>
      <w:r w:rsidRPr="00B62365">
        <w:rPr>
          <w:lang w:eastAsia="ja-JP"/>
        </w:rPr>
        <w:fldChar w:fldCharType="begin"/>
      </w:r>
      <w:r>
        <w:rPr>
          <w:lang w:eastAsia="ja-JP"/>
        </w:rPr>
        <w:instrText xml:space="preserve"> ADDIN EN.CITE &lt;EndNote&gt;&lt;Cite&gt;&lt;Author&gt;Hargis&lt;/Author&gt;&lt;Year&gt;2018&lt;/Year&gt;&lt;RecNum&gt;480&lt;/RecNum&gt;&lt;DisplayText&gt;[111]&lt;/DisplayText&gt;&lt;record&gt;&lt;rec-number&gt;480&lt;/rec-number&gt;&lt;foreign-keys&gt;&lt;key app="EN" db-id="sxev955fhssxpcevet1vwft0e5se9wdda0er" timestamp="1651775022"&gt;480&lt;/key&gt;&lt;/foreign-keys&gt;&lt;ref-type name="Journal Article"&gt;17&lt;/ref-type&gt;&lt;contributors&gt;&lt;authors&gt;&lt;author&gt;Hargis, Craig&lt;/author&gt;&lt;author&gt;Lothenbach, Barbara&lt;/author&gt;&lt;author&gt;Müller, Christian&lt;/author&gt;&lt;author&gt;Winnefeld, Frank&lt;/author&gt;&lt;/authors&gt;&lt;/contributors&gt;&lt;titles&gt;&lt;title&gt;Further insights into calcium sulfoaluminate cement expansion&lt;/title&gt;&lt;secondary-title&gt;Advances in Cement Research&lt;/secondary-title&gt;&lt;/titles&gt;&lt;periodical&gt;&lt;full-title&gt;Advances in Cement Research&lt;/full-title&gt;&lt;/periodical&gt;&lt;pages&gt;160-177&lt;/pages&gt;&lt;volume&gt;31&lt;/volume&gt;&lt;dates&gt;&lt;year&gt;2018&lt;/year&gt;&lt;pub-dates&gt;&lt;date&gt;09/28&lt;/date&gt;&lt;/pub-dates&gt;&lt;/dates&gt;&lt;urls&gt;&lt;/urls&gt;&lt;electronic-resource-num&gt;10.1680/jadcr.18.00124&lt;/electronic-resource-num&gt;&lt;/record&gt;&lt;/Cite&gt;&lt;/EndNote&gt;</w:instrText>
      </w:r>
      <w:r w:rsidRPr="00B62365">
        <w:rPr>
          <w:lang w:eastAsia="ja-JP"/>
        </w:rPr>
        <w:fldChar w:fldCharType="separate"/>
      </w:r>
      <w:r>
        <w:rPr>
          <w:noProof/>
          <w:lang w:eastAsia="ja-JP"/>
        </w:rPr>
        <w:t>[111]</w:t>
      </w:r>
      <w:r w:rsidRPr="00B62365">
        <w:rPr>
          <w:lang w:eastAsia="ja-JP"/>
        </w:rPr>
        <w:fldChar w:fldCharType="end"/>
      </w:r>
      <w:r w:rsidRPr="00B62365">
        <w:rPr>
          <w:lang w:eastAsia="ja-JP"/>
        </w:rPr>
        <w:t xml:space="preserve">. But presence other phases in composite binder means only ettringite formation from </w:t>
      </w:r>
      <w:proofErr w:type="spellStart"/>
      <w:r w:rsidRPr="00B62365">
        <w:rPr>
          <w:lang w:eastAsia="ja-JP"/>
        </w:rPr>
        <w:t>ye’elimite</w:t>
      </w:r>
      <w:proofErr w:type="spellEnd"/>
      <w:r w:rsidRPr="00B62365">
        <w:rPr>
          <w:lang w:eastAsia="ja-JP"/>
        </w:rPr>
        <w:t xml:space="preserve"> is not the only controlling hydration.  But, </w:t>
      </w:r>
      <w:r>
        <w:rPr>
          <w:lang w:eastAsia="ja-JP"/>
        </w:rPr>
        <w:t>Fig 23</w:t>
      </w:r>
      <w:r w:rsidRPr="00B62365">
        <w:rPr>
          <w:lang w:eastAsia="ja-JP"/>
        </w:rPr>
        <w:t>b show that shrinkage in composite binder reduces with high Mm value.</w:t>
      </w:r>
    </w:p>
    <w:p w14:paraId="53F228D3" w14:textId="77777777" w:rsidR="00817198" w:rsidRPr="00B62365" w:rsidRDefault="00817198" w:rsidP="00DB4D17">
      <w:pPr>
        <w:spacing w:line="480" w:lineRule="auto"/>
        <w:jc w:val="both"/>
      </w:pPr>
      <w:r w:rsidRPr="00B62365">
        <w:br w:type="page"/>
      </w:r>
    </w:p>
    <w:tbl>
      <w:tblPr>
        <w:tblStyle w:val="TableGrid"/>
        <w:tblW w:w="96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6"/>
        <w:gridCol w:w="4836"/>
      </w:tblGrid>
      <w:tr w:rsidR="00817198" w:rsidRPr="00B62365" w14:paraId="200A9F1D" w14:textId="77777777" w:rsidTr="001D3849">
        <w:trPr>
          <w:trHeight w:val="3878"/>
        </w:trPr>
        <w:tc>
          <w:tcPr>
            <w:tcW w:w="4836" w:type="dxa"/>
          </w:tcPr>
          <w:bookmarkEnd w:id="111"/>
          <w:p w14:paraId="0BBBFE66" w14:textId="77777777" w:rsidR="00817198" w:rsidRPr="00B62365" w:rsidRDefault="00817198" w:rsidP="00DB4D17">
            <w:pPr>
              <w:spacing w:line="480" w:lineRule="auto"/>
              <w:jc w:val="both"/>
            </w:pPr>
            <w:r w:rsidRPr="00B62365">
              <w:rPr>
                <w:noProof/>
              </w:rPr>
              <w:lastRenderedPageBreak/>
              <w:drawing>
                <wp:inline distT="0" distB="0" distL="0" distR="0" wp14:anchorId="6EBBB8BA" wp14:editId="32AAA02C">
                  <wp:extent cx="2926045" cy="2194248"/>
                  <wp:effectExtent l="0" t="0" r="825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mp strength_m_value3_p.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26045" cy="2194248"/>
                          </a:xfrm>
                          <a:prstGeom prst="rect">
                            <a:avLst/>
                          </a:prstGeom>
                        </pic:spPr>
                      </pic:pic>
                    </a:graphicData>
                  </a:graphic>
                </wp:inline>
              </w:drawing>
            </w:r>
          </w:p>
        </w:tc>
        <w:tc>
          <w:tcPr>
            <w:tcW w:w="4836" w:type="dxa"/>
          </w:tcPr>
          <w:p w14:paraId="461B4A9F" w14:textId="77777777" w:rsidR="00817198" w:rsidRPr="00B62365" w:rsidRDefault="00817198" w:rsidP="00DB4D17">
            <w:pPr>
              <w:spacing w:line="480" w:lineRule="auto"/>
              <w:jc w:val="both"/>
            </w:pPr>
            <w:r w:rsidRPr="00B62365">
              <w:rPr>
                <w:noProof/>
              </w:rPr>
              <w:drawing>
                <wp:inline distT="0" distB="0" distL="0" distR="0" wp14:anchorId="56CF8157" wp14:editId="73201696">
                  <wp:extent cx="2925697" cy="2194273"/>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w_ca_al.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25697" cy="2194273"/>
                          </a:xfrm>
                          <a:prstGeom prst="rect">
                            <a:avLst/>
                          </a:prstGeom>
                        </pic:spPr>
                      </pic:pic>
                    </a:graphicData>
                  </a:graphic>
                </wp:inline>
              </w:drawing>
            </w:r>
          </w:p>
        </w:tc>
      </w:tr>
      <w:tr w:rsidR="00817198" w:rsidRPr="00B62365" w14:paraId="75353394" w14:textId="77777777" w:rsidTr="001D3849">
        <w:trPr>
          <w:trHeight w:val="571"/>
        </w:trPr>
        <w:tc>
          <w:tcPr>
            <w:tcW w:w="4836" w:type="dxa"/>
          </w:tcPr>
          <w:p w14:paraId="5286DDD9" w14:textId="77777777" w:rsidR="00817198" w:rsidRPr="00B62365" w:rsidRDefault="00817198" w:rsidP="00DB4D17">
            <w:pPr>
              <w:spacing w:line="480" w:lineRule="auto"/>
              <w:jc w:val="both"/>
              <w:rPr>
                <w:noProof/>
              </w:rPr>
            </w:pPr>
            <w:r w:rsidRPr="00B62365">
              <w:t>(a)</w:t>
            </w:r>
          </w:p>
        </w:tc>
        <w:tc>
          <w:tcPr>
            <w:tcW w:w="4836" w:type="dxa"/>
          </w:tcPr>
          <w:p w14:paraId="1AF99E28" w14:textId="77777777" w:rsidR="00817198" w:rsidRPr="00B62365" w:rsidRDefault="00817198" w:rsidP="00DB4D17">
            <w:pPr>
              <w:spacing w:line="480" w:lineRule="auto"/>
              <w:jc w:val="both"/>
              <w:rPr>
                <w:noProof/>
              </w:rPr>
            </w:pPr>
            <w:r w:rsidRPr="00B62365">
              <w:t>(b)</w:t>
            </w:r>
          </w:p>
        </w:tc>
      </w:tr>
    </w:tbl>
    <w:p w14:paraId="4D4748B6" w14:textId="0BD50AAF" w:rsidR="00146769" w:rsidRPr="00601697" w:rsidRDefault="00146769" w:rsidP="00DB4D17">
      <w:pPr>
        <w:pStyle w:val="Caption"/>
        <w:spacing w:line="480" w:lineRule="auto"/>
        <w:jc w:val="both"/>
      </w:pPr>
      <w:bookmarkStart w:id="112" w:name="_Toc119270998"/>
      <w:r>
        <w:t xml:space="preserve">Figure </w:t>
      </w:r>
      <w:fldSimple w:instr=" SEQ Figure \* ARABIC ">
        <w:r w:rsidR="00EE7373">
          <w:rPr>
            <w:noProof/>
          </w:rPr>
          <w:t>21</w:t>
        </w:r>
      </w:fldSimple>
      <w:r w:rsidRPr="00601697">
        <w:t>:(a) Effect of M-value on the compressive strength of composite binders (b) Effect of modified M value on the compressive strength of composite binders</w:t>
      </w:r>
      <w:bookmarkEnd w:id="112"/>
    </w:p>
    <w:p w14:paraId="5D901401" w14:textId="77777777" w:rsidR="00817198" w:rsidRPr="00B62365" w:rsidRDefault="00817198" w:rsidP="00DB4D17">
      <w:pPr>
        <w:spacing w:line="480" w:lineRule="auto"/>
        <w:jc w:val="both"/>
      </w:pPr>
      <w:r w:rsidRPr="00B62365">
        <w:br w:type="page"/>
      </w:r>
    </w:p>
    <w:tbl>
      <w:tblPr>
        <w:tblStyle w:val="TableGrid"/>
        <w:tblW w:w="96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6"/>
        <w:gridCol w:w="4836"/>
      </w:tblGrid>
      <w:tr w:rsidR="003754E2" w:rsidRPr="00B62365" w14:paraId="236322FE" w14:textId="7E80B174" w:rsidTr="003754E2">
        <w:trPr>
          <w:trHeight w:val="2756"/>
        </w:trPr>
        <w:tc>
          <w:tcPr>
            <w:tcW w:w="4836" w:type="dxa"/>
          </w:tcPr>
          <w:p w14:paraId="3CB5BEBD" w14:textId="5DFFC25A" w:rsidR="003754E2" w:rsidRPr="00B62365" w:rsidRDefault="003754E2" w:rsidP="00DB4D17">
            <w:pPr>
              <w:spacing w:line="480" w:lineRule="auto"/>
              <w:jc w:val="both"/>
            </w:pPr>
            <w:r w:rsidRPr="00B62365">
              <w:rPr>
                <w:noProof/>
              </w:rPr>
              <w:lastRenderedPageBreak/>
              <w:drawing>
                <wp:inline distT="0" distB="0" distL="0" distR="0" wp14:anchorId="37CFCD50" wp14:editId="3A044F01">
                  <wp:extent cx="2926080" cy="2194273"/>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low_s.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26080" cy="2194273"/>
                          </a:xfrm>
                          <a:prstGeom prst="rect">
                            <a:avLst/>
                          </a:prstGeom>
                        </pic:spPr>
                      </pic:pic>
                    </a:graphicData>
                  </a:graphic>
                </wp:inline>
              </w:drawing>
            </w:r>
          </w:p>
        </w:tc>
        <w:tc>
          <w:tcPr>
            <w:tcW w:w="4836" w:type="dxa"/>
          </w:tcPr>
          <w:p w14:paraId="2A24B9FC" w14:textId="5257A424" w:rsidR="003754E2" w:rsidRPr="00B62365" w:rsidRDefault="003754E2" w:rsidP="00DB4D17">
            <w:pPr>
              <w:spacing w:line="480" w:lineRule="auto"/>
              <w:jc w:val="both"/>
            </w:pPr>
            <w:r w:rsidRPr="00B62365">
              <w:rPr>
                <w:noProof/>
              </w:rPr>
              <w:drawing>
                <wp:inline distT="0" distB="0" distL="0" distR="0" wp14:anchorId="0740DD90" wp14:editId="5E8080AD">
                  <wp:extent cx="2926080" cy="2194273"/>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ow_so_al2.ti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926080" cy="2194273"/>
                          </a:xfrm>
                          <a:prstGeom prst="rect">
                            <a:avLst/>
                          </a:prstGeom>
                        </pic:spPr>
                      </pic:pic>
                    </a:graphicData>
                  </a:graphic>
                </wp:inline>
              </w:drawing>
            </w:r>
          </w:p>
        </w:tc>
      </w:tr>
      <w:tr w:rsidR="003754E2" w:rsidRPr="00B62365" w14:paraId="2D929F6D" w14:textId="77777777" w:rsidTr="003754E2">
        <w:trPr>
          <w:trHeight w:val="406"/>
        </w:trPr>
        <w:tc>
          <w:tcPr>
            <w:tcW w:w="4836" w:type="dxa"/>
          </w:tcPr>
          <w:p w14:paraId="293483F4" w14:textId="6CFAE732" w:rsidR="003754E2" w:rsidRPr="00B62365" w:rsidRDefault="003754E2" w:rsidP="00DB4D17">
            <w:pPr>
              <w:spacing w:line="480" w:lineRule="auto"/>
              <w:jc w:val="both"/>
              <w:rPr>
                <w:noProof/>
              </w:rPr>
            </w:pPr>
            <w:r w:rsidRPr="00B62365">
              <w:t>(a)</w:t>
            </w:r>
          </w:p>
        </w:tc>
        <w:tc>
          <w:tcPr>
            <w:tcW w:w="4836" w:type="dxa"/>
          </w:tcPr>
          <w:p w14:paraId="5EB70047" w14:textId="708457C1" w:rsidR="003754E2" w:rsidRPr="00B62365" w:rsidRDefault="003754E2" w:rsidP="00DB4D17">
            <w:pPr>
              <w:keepNext/>
              <w:spacing w:line="480" w:lineRule="auto"/>
              <w:jc w:val="both"/>
              <w:rPr>
                <w:noProof/>
              </w:rPr>
            </w:pPr>
            <w:r w:rsidRPr="00B62365">
              <w:t>(b)</w:t>
            </w:r>
          </w:p>
        </w:tc>
      </w:tr>
    </w:tbl>
    <w:p w14:paraId="6AB581DD" w14:textId="55BA4651" w:rsidR="00146769" w:rsidRDefault="00146769" w:rsidP="00DB4D17">
      <w:pPr>
        <w:pStyle w:val="Caption"/>
        <w:spacing w:line="480" w:lineRule="auto"/>
        <w:jc w:val="both"/>
      </w:pPr>
      <w:bookmarkStart w:id="113" w:name="_Toc119270999"/>
      <w:r>
        <w:t xml:space="preserve">Figure </w:t>
      </w:r>
      <w:fldSimple w:instr=" SEQ Figure \* ARABIC ">
        <w:r w:rsidR="00EE7373">
          <w:rPr>
            <w:noProof/>
          </w:rPr>
          <w:t>22</w:t>
        </w:r>
      </w:fldSimple>
      <w:r>
        <w:t>:</w:t>
      </w:r>
      <w:r w:rsidRPr="00950AC2">
        <w:t xml:space="preserve"> </w:t>
      </w:r>
      <w:r w:rsidRPr="00601697">
        <w:t>(a) Effect of C3A+ye’elimite quantity on the compressive strength of composite binders (b) Effect of 4 major phase quantity on the compressive strength of composite binders</w:t>
      </w:r>
      <w:bookmarkEnd w:id="113"/>
    </w:p>
    <w:p w14:paraId="704396C5" w14:textId="30F722B1" w:rsidR="00817198" w:rsidRPr="00436C6C" w:rsidRDefault="00146769" w:rsidP="00DB4D17">
      <w:pPr>
        <w:spacing w:line="480" w:lineRule="auto"/>
        <w:jc w:val="both"/>
        <w:rPr>
          <w:b/>
          <w:bCs/>
          <w:i/>
          <w:szCs w:val="26"/>
          <w:highlight w:val="lightGray"/>
          <w:lang w:eastAsia="ja-JP"/>
        </w:rPr>
      </w:pPr>
      <w:r>
        <w:rPr>
          <w:highlight w:val="lightGray"/>
          <w:lang w:eastAsia="ja-JP"/>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817198" w:rsidRPr="00B62365" w14:paraId="255841A5" w14:textId="77777777" w:rsidTr="00436C6C">
        <w:tc>
          <w:tcPr>
            <w:tcW w:w="4680" w:type="dxa"/>
          </w:tcPr>
          <w:p w14:paraId="17763547" w14:textId="77777777" w:rsidR="00817198" w:rsidRPr="00B62365" w:rsidRDefault="00817198" w:rsidP="00DB4D17">
            <w:pPr>
              <w:spacing w:line="480" w:lineRule="auto"/>
              <w:jc w:val="both"/>
            </w:pPr>
            <w:r w:rsidRPr="00B62365">
              <w:rPr>
                <w:noProof/>
              </w:rPr>
              <w:lastRenderedPageBreak/>
              <w:drawing>
                <wp:inline distT="0" distB="0" distL="0" distR="0" wp14:anchorId="70A9E412" wp14:editId="409F7D00">
                  <wp:extent cx="2926080" cy="2194560"/>
                  <wp:effectExtent l="0" t="0" r="762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rinkage_m_ value2.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p>
        </w:tc>
        <w:tc>
          <w:tcPr>
            <w:tcW w:w="4680" w:type="dxa"/>
          </w:tcPr>
          <w:p w14:paraId="2CE697BF" w14:textId="77777777" w:rsidR="00817198" w:rsidRPr="00B62365" w:rsidRDefault="00817198" w:rsidP="00DB4D17">
            <w:pPr>
              <w:spacing w:line="480" w:lineRule="auto"/>
              <w:jc w:val="both"/>
            </w:pPr>
            <w:r w:rsidRPr="00B62365">
              <w:rPr>
                <w:noProof/>
              </w:rPr>
              <w:drawing>
                <wp:inline distT="0" distB="0" distL="0" distR="0" wp14:anchorId="418B4995" wp14:editId="1792B824">
                  <wp:extent cx="2926080" cy="2194560"/>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w_ca_al.tif"/>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p>
        </w:tc>
      </w:tr>
      <w:tr w:rsidR="00817198" w:rsidRPr="00B62365" w14:paraId="04947E73" w14:textId="77777777" w:rsidTr="00436C6C">
        <w:tc>
          <w:tcPr>
            <w:tcW w:w="4680" w:type="dxa"/>
          </w:tcPr>
          <w:p w14:paraId="45DB26D1" w14:textId="77777777" w:rsidR="00817198" w:rsidRPr="00B62365" w:rsidRDefault="00817198" w:rsidP="00DB4D17">
            <w:pPr>
              <w:spacing w:line="480" w:lineRule="auto"/>
              <w:jc w:val="both"/>
              <w:rPr>
                <w:noProof/>
              </w:rPr>
            </w:pPr>
            <w:r w:rsidRPr="00B62365">
              <w:t>(a)</w:t>
            </w:r>
          </w:p>
        </w:tc>
        <w:tc>
          <w:tcPr>
            <w:tcW w:w="4680" w:type="dxa"/>
          </w:tcPr>
          <w:p w14:paraId="036CEB88" w14:textId="77777777" w:rsidR="00817198" w:rsidRPr="00B62365" w:rsidRDefault="00817198" w:rsidP="00DB4D17">
            <w:pPr>
              <w:spacing w:line="480" w:lineRule="auto"/>
              <w:jc w:val="both"/>
              <w:rPr>
                <w:noProof/>
              </w:rPr>
            </w:pPr>
            <w:r w:rsidRPr="00B62365">
              <w:t>(b)</w:t>
            </w:r>
          </w:p>
        </w:tc>
      </w:tr>
      <w:tr w:rsidR="00817198" w:rsidRPr="00B62365" w14:paraId="2457B5E8" w14:textId="77777777" w:rsidTr="00436C6C">
        <w:tc>
          <w:tcPr>
            <w:tcW w:w="9360" w:type="dxa"/>
            <w:gridSpan w:val="2"/>
          </w:tcPr>
          <w:p w14:paraId="4FC3C48A" w14:textId="797F2995" w:rsidR="00817198" w:rsidRPr="00B62365" w:rsidRDefault="00817198" w:rsidP="00DB4D17">
            <w:pPr>
              <w:keepNext/>
              <w:spacing w:line="480" w:lineRule="auto"/>
              <w:jc w:val="both"/>
              <w:rPr>
                <w:noProof/>
              </w:rPr>
            </w:pPr>
          </w:p>
        </w:tc>
      </w:tr>
    </w:tbl>
    <w:p w14:paraId="53EA3B9A" w14:textId="63CB30C6" w:rsidR="00817198" w:rsidRPr="00B62365" w:rsidRDefault="00601697" w:rsidP="00DB4D17">
      <w:pPr>
        <w:pStyle w:val="Caption"/>
        <w:spacing w:line="480" w:lineRule="auto"/>
        <w:jc w:val="both"/>
        <w:rPr>
          <w:lang w:eastAsia="ja-JP"/>
        </w:rPr>
      </w:pPr>
      <w:bookmarkStart w:id="114" w:name="_Toc119271000"/>
      <w:r>
        <w:t xml:space="preserve">Figure </w:t>
      </w:r>
      <w:fldSimple w:instr=" SEQ Figure \* ARABIC ">
        <w:r w:rsidR="00EE7373">
          <w:rPr>
            <w:noProof/>
          </w:rPr>
          <w:t>23</w:t>
        </w:r>
      </w:fldSimple>
      <w:r>
        <w:t xml:space="preserve">: </w:t>
      </w:r>
      <w:r w:rsidRPr="007B6FCF">
        <w:t>(a) M value vs Shrinkage of composite binders (b) Effect of modified M value on the shrinkage of composite binders</w:t>
      </w:r>
      <w:bookmarkEnd w:id="114"/>
    </w:p>
    <w:p w14:paraId="4106D2D4" w14:textId="77777777" w:rsidR="00817198" w:rsidRPr="00B62365" w:rsidRDefault="00817198" w:rsidP="00DB4D17">
      <w:pPr>
        <w:spacing w:line="480" w:lineRule="auto"/>
        <w:jc w:val="both"/>
        <w:rPr>
          <w:lang w:eastAsia="ja-JP"/>
        </w:rPr>
      </w:pPr>
      <w:r w:rsidRPr="00B62365">
        <w:rPr>
          <w:lang w:eastAsia="ja-JP"/>
        </w:rPr>
        <w:br w:type="page"/>
      </w:r>
    </w:p>
    <w:p w14:paraId="5BFD773C" w14:textId="78331841" w:rsidR="00817198" w:rsidRPr="00B62365" w:rsidRDefault="00817198" w:rsidP="00DB4D17">
      <w:pPr>
        <w:pStyle w:val="Heading2"/>
        <w:spacing w:line="480" w:lineRule="auto"/>
        <w:jc w:val="both"/>
        <w:rPr>
          <w:lang w:eastAsia="ja-JP"/>
        </w:rPr>
      </w:pPr>
      <w:bookmarkStart w:id="115" w:name="_Toc119522356"/>
      <w:r w:rsidRPr="00B62365">
        <w:rPr>
          <w:lang w:eastAsia="ja-JP"/>
        </w:rPr>
        <w:lastRenderedPageBreak/>
        <w:t>C</w:t>
      </w:r>
      <w:r w:rsidR="007415FC">
        <w:rPr>
          <w:lang w:eastAsia="ja-JP"/>
        </w:rPr>
        <w:t>onclusions</w:t>
      </w:r>
      <w:bookmarkEnd w:id="115"/>
    </w:p>
    <w:p w14:paraId="25D40F0B" w14:textId="77777777" w:rsidR="00817198" w:rsidRPr="00B62365" w:rsidRDefault="00817198" w:rsidP="00DB4D17">
      <w:pPr>
        <w:spacing w:line="480" w:lineRule="auto"/>
        <w:jc w:val="both"/>
        <w:rPr>
          <w:lang w:eastAsia="ja-JP"/>
        </w:rPr>
      </w:pPr>
      <w:r w:rsidRPr="00B62365">
        <w:rPr>
          <w:lang w:eastAsia="ja-JP"/>
        </w:rPr>
        <w:t>This study explored the hydration characteristics and material properties of CSAB cements blended with CC powder of varying fineness, and also investigated the effect of changing the gypsum content for a given CC powder content. The key findings from the conducted experiments are summarized as the following:</w:t>
      </w:r>
    </w:p>
    <w:p w14:paraId="4C315BD3" w14:textId="77777777" w:rsidR="007415FC" w:rsidRPr="0038464B" w:rsidRDefault="007415FC" w:rsidP="00DB4D17">
      <w:pPr>
        <w:pStyle w:val="ListParagraph"/>
        <w:numPr>
          <w:ilvl w:val="0"/>
          <w:numId w:val="40"/>
        </w:numPr>
        <w:jc w:val="both"/>
        <w:rPr>
          <w:lang w:eastAsia="ja-JP"/>
        </w:rPr>
      </w:pPr>
      <w:r w:rsidRPr="0038464B">
        <w:rPr>
          <w:lang w:eastAsia="ja-JP"/>
        </w:rPr>
        <w:t xml:space="preserve">Hydration products found in XRD indicate that early hydration in CSA and CSA-based binders are controlled by the hydration of </w:t>
      </w:r>
      <w:proofErr w:type="spellStart"/>
      <w:r w:rsidRPr="0038464B">
        <w:rPr>
          <w:lang w:eastAsia="ja-JP"/>
        </w:rPr>
        <w:t>ye’elimite</w:t>
      </w:r>
      <w:proofErr w:type="spellEnd"/>
      <w:r w:rsidRPr="0038464B">
        <w:rPr>
          <w:lang w:eastAsia="ja-JP"/>
        </w:rPr>
        <w:t xml:space="preserve"> along with C3A. At later ages e.g. 28 days other phases like C3S and C2S react with the excess water. </w:t>
      </w:r>
    </w:p>
    <w:p w14:paraId="1C9C9A00" w14:textId="77777777" w:rsidR="007415FC" w:rsidRPr="0038464B" w:rsidRDefault="007415FC" w:rsidP="00DB4D17">
      <w:pPr>
        <w:pStyle w:val="ListParagraph"/>
        <w:numPr>
          <w:ilvl w:val="0"/>
          <w:numId w:val="40"/>
        </w:numPr>
        <w:jc w:val="both"/>
        <w:rPr>
          <w:lang w:eastAsia="ja-JP"/>
        </w:rPr>
      </w:pPr>
      <w:r w:rsidRPr="0038464B">
        <w:rPr>
          <w:lang w:eastAsia="ja-JP"/>
        </w:rPr>
        <w:t>M value i.e. the molar ratio of CaSO</w:t>
      </w:r>
      <w:r w:rsidRPr="0038464B">
        <w:rPr>
          <w:vertAlign w:val="subscript"/>
          <w:lang w:eastAsia="ja-JP"/>
        </w:rPr>
        <w:t>4</w:t>
      </w:r>
      <w:r w:rsidRPr="0038464B">
        <w:rPr>
          <w:lang w:eastAsia="ja-JP"/>
        </w:rPr>
        <w:t xml:space="preserve"> and </w:t>
      </w:r>
      <w:proofErr w:type="spellStart"/>
      <w:r w:rsidRPr="0038464B">
        <w:rPr>
          <w:lang w:eastAsia="ja-JP"/>
        </w:rPr>
        <w:t>ye’elimite</w:t>
      </w:r>
      <w:proofErr w:type="spellEnd"/>
      <w:r w:rsidRPr="0038464B">
        <w:rPr>
          <w:lang w:eastAsia="ja-JP"/>
        </w:rPr>
        <w:t xml:space="preserve"> is used to predict and analyze the hydration product of the CSA cement and </w:t>
      </w:r>
      <w:proofErr w:type="spellStart"/>
      <w:r w:rsidRPr="0038464B">
        <w:rPr>
          <w:lang w:eastAsia="ja-JP"/>
        </w:rPr>
        <w:t>ye’elimite</w:t>
      </w:r>
      <w:proofErr w:type="spellEnd"/>
      <w:r w:rsidRPr="0038464B">
        <w:rPr>
          <w:lang w:eastAsia="ja-JP"/>
        </w:rPr>
        <w:t xml:space="preserve"> phase. Thus, the M value can only consider hydration of </w:t>
      </w:r>
      <w:proofErr w:type="spellStart"/>
      <w:r w:rsidRPr="0038464B">
        <w:rPr>
          <w:lang w:eastAsia="ja-JP"/>
        </w:rPr>
        <w:t>ye’elimite</w:t>
      </w:r>
      <w:proofErr w:type="spellEnd"/>
      <w:r w:rsidRPr="0038464B">
        <w:rPr>
          <w:lang w:eastAsia="ja-JP"/>
        </w:rPr>
        <w:t xml:space="preserve">. But in composite binders, phases other than </w:t>
      </w:r>
      <w:proofErr w:type="spellStart"/>
      <w:r w:rsidRPr="0038464B">
        <w:rPr>
          <w:lang w:eastAsia="ja-JP"/>
        </w:rPr>
        <w:t>ye’elimite</w:t>
      </w:r>
      <w:proofErr w:type="spellEnd"/>
      <w:r w:rsidRPr="0038464B">
        <w:rPr>
          <w:lang w:eastAsia="ja-JP"/>
        </w:rPr>
        <w:t xml:space="preserve"> also participate and influence hydration. Hence, the M value is needed to be modified. Although M value can affect some material performance influenced by early hydration, like setting time and 6-hour compressive strength. But modified M value provides a better correlation, as the modified M value considers hydration of C3A along with </w:t>
      </w:r>
      <w:proofErr w:type="spellStart"/>
      <w:r w:rsidRPr="0038464B">
        <w:rPr>
          <w:lang w:eastAsia="ja-JP"/>
        </w:rPr>
        <w:t>ye’elimite</w:t>
      </w:r>
      <w:proofErr w:type="spellEnd"/>
      <w:r w:rsidRPr="0038464B">
        <w:rPr>
          <w:lang w:eastAsia="ja-JP"/>
        </w:rPr>
        <w:t xml:space="preserve">. In this study, a modified M value is suggested based on the predicted controlling reactions. Modification of the M value is depended on the binder composition. </w:t>
      </w:r>
    </w:p>
    <w:p w14:paraId="3ECCBE81" w14:textId="77777777" w:rsidR="007415FC" w:rsidRPr="0038464B" w:rsidRDefault="007415FC" w:rsidP="00DB4D17">
      <w:pPr>
        <w:pStyle w:val="ListParagraph"/>
        <w:numPr>
          <w:ilvl w:val="0"/>
          <w:numId w:val="40"/>
        </w:numPr>
        <w:jc w:val="both"/>
        <w:rPr>
          <w:lang w:eastAsia="ja-JP"/>
        </w:rPr>
      </w:pPr>
      <w:r w:rsidRPr="0038464B">
        <w:rPr>
          <w:lang w:eastAsia="ja-JP"/>
        </w:rPr>
        <w:t>The quantity of CaSO</w:t>
      </w:r>
      <w:r w:rsidRPr="0038464B">
        <w:rPr>
          <w:vertAlign w:val="subscript"/>
          <w:lang w:eastAsia="ja-JP"/>
        </w:rPr>
        <w:t>4</w:t>
      </w:r>
      <w:r w:rsidRPr="0038464B">
        <w:rPr>
          <w:lang w:eastAsia="ja-JP"/>
        </w:rPr>
        <w:t xml:space="preserve"> reacts with both C3A and </w:t>
      </w:r>
      <w:proofErr w:type="spellStart"/>
      <w:r w:rsidRPr="0038464B">
        <w:rPr>
          <w:lang w:eastAsia="ja-JP"/>
        </w:rPr>
        <w:t>ye’elimite</w:t>
      </w:r>
      <w:proofErr w:type="spellEnd"/>
      <w:r w:rsidRPr="0038464B">
        <w:rPr>
          <w:lang w:eastAsia="ja-JP"/>
        </w:rPr>
        <w:t>. The increased CaSO</w:t>
      </w:r>
      <w:r w:rsidRPr="0038464B">
        <w:rPr>
          <w:vertAlign w:val="subscript"/>
          <w:lang w:eastAsia="ja-JP"/>
        </w:rPr>
        <w:t>4</w:t>
      </w:r>
      <w:r w:rsidRPr="0038464B">
        <w:rPr>
          <w:lang w:eastAsia="ja-JP"/>
        </w:rPr>
        <w:t xml:space="preserve"> content delayed the hydration at early ages, thus flow index, and setting time increase with modified M value. On the other hand, reduced </w:t>
      </w:r>
      <w:proofErr w:type="spellStart"/>
      <w:r w:rsidRPr="0038464B">
        <w:rPr>
          <w:lang w:eastAsia="ja-JP"/>
        </w:rPr>
        <w:t>ye’elimite</w:t>
      </w:r>
      <w:proofErr w:type="spellEnd"/>
      <w:r w:rsidRPr="0038464B">
        <w:rPr>
          <w:lang w:eastAsia="ja-JP"/>
        </w:rPr>
        <w:t xml:space="preserve"> and C3A content lead to a low volume of ettringite generation thus early compressive strength decrease with modified M value. </w:t>
      </w:r>
    </w:p>
    <w:p w14:paraId="4FB51FCC" w14:textId="77777777" w:rsidR="007415FC" w:rsidRPr="0038464B" w:rsidRDefault="007415FC" w:rsidP="00DB4D17">
      <w:pPr>
        <w:pStyle w:val="ListParagraph"/>
        <w:numPr>
          <w:ilvl w:val="0"/>
          <w:numId w:val="40"/>
        </w:numPr>
        <w:jc w:val="both"/>
        <w:rPr>
          <w:lang w:eastAsia="ja-JP"/>
        </w:rPr>
      </w:pPr>
      <w:r w:rsidRPr="0038464B">
        <w:rPr>
          <w:lang w:eastAsia="ja-JP"/>
        </w:rPr>
        <w:lastRenderedPageBreak/>
        <w:t xml:space="preserve">The quantity of reacting phases controls the strength gain in CSA and CSA-based composites. At 6 hours </w:t>
      </w:r>
      <w:proofErr w:type="spellStart"/>
      <w:r w:rsidRPr="0038464B">
        <w:rPr>
          <w:lang w:eastAsia="ja-JP"/>
        </w:rPr>
        <w:t>Ye’elimite</w:t>
      </w:r>
      <w:proofErr w:type="spellEnd"/>
      <w:r w:rsidRPr="0038464B">
        <w:rPr>
          <w:lang w:eastAsia="ja-JP"/>
        </w:rPr>
        <w:t xml:space="preserve"> and C3A content influence the compressive strength of the binders. But hydration and compressive strength at 28 days rely on the quantity of other phases like C3S and C2S along with C3A and </w:t>
      </w:r>
      <w:proofErr w:type="spellStart"/>
      <w:r w:rsidRPr="0038464B">
        <w:rPr>
          <w:lang w:eastAsia="ja-JP"/>
        </w:rPr>
        <w:t>ye’elimite</w:t>
      </w:r>
      <w:proofErr w:type="spellEnd"/>
      <w:r w:rsidRPr="0038464B">
        <w:rPr>
          <w:lang w:eastAsia="ja-JP"/>
        </w:rPr>
        <w:t xml:space="preserve">. Therefore, investigating the controlling hydration reactions are important to understand the performance of the binders. </w:t>
      </w:r>
    </w:p>
    <w:p w14:paraId="7291B324" w14:textId="77777777" w:rsidR="007415FC" w:rsidRPr="0038464B" w:rsidRDefault="007415FC" w:rsidP="00DB4D17">
      <w:pPr>
        <w:pStyle w:val="ListParagraph"/>
        <w:numPr>
          <w:ilvl w:val="0"/>
          <w:numId w:val="40"/>
        </w:numPr>
        <w:jc w:val="both"/>
        <w:rPr>
          <w:lang w:eastAsia="ja-JP"/>
        </w:rPr>
      </w:pPr>
      <w:r w:rsidRPr="0038464B">
        <w:rPr>
          <w:lang w:eastAsia="ja-JP"/>
        </w:rPr>
        <w:t>The correlation between modified M value and binder performances shows that t</w:t>
      </w:r>
      <w:r w:rsidRPr="0038464B">
        <w:t>he understanding of the controlling hydration process can be used to control setting time, and the concrete performance during the fresh and hardened state, using the composition of the binder.</w:t>
      </w:r>
    </w:p>
    <w:p w14:paraId="5A926AB5" w14:textId="7F7E11E6" w:rsidR="007415FC" w:rsidRDefault="007415FC" w:rsidP="00DB4D17">
      <w:pPr>
        <w:pStyle w:val="ListParagraph"/>
        <w:numPr>
          <w:ilvl w:val="0"/>
          <w:numId w:val="40"/>
        </w:numPr>
        <w:jc w:val="both"/>
        <w:rPr>
          <w:lang w:eastAsia="ja-JP"/>
        </w:rPr>
      </w:pPr>
      <w:r w:rsidRPr="0038464B">
        <w:rPr>
          <w:lang w:eastAsia="ja-JP"/>
        </w:rPr>
        <w:t xml:space="preserve">Although CSA and CSA-based composites can provide high early strength and low shrinkage, the main drawbacks are low setting time and workability. Nevertheless, as shown in this study, using GGBF slag along with PC and CSA cement can provide a middle ground between workability and early strength, thus widening the scope of CSA-based composite usage. </w:t>
      </w:r>
    </w:p>
    <w:bookmarkEnd w:id="76"/>
    <w:bookmarkEnd w:id="77"/>
    <w:p w14:paraId="23A7CD2D" w14:textId="77777777" w:rsidR="00F33447" w:rsidRPr="0038464B" w:rsidRDefault="00F33447" w:rsidP="00DB4D17">
      <w:pPr>
        <w:spacing w:line="480" w:lineRule="auto"/>
        <w:jc w:val="both"/>
      </w:pPr>
    </w:p>
    <w:p w14:paraId="7777075E" w14:textId="7D540574" w:rsidR="00F33447" w:rsidRDefault="00F33447" w:rsidP="00DB4D17">
      <w:pPr>
        <w:spacing w:line="480" w:lineRule="auto"/>
        <w:jc w:val="both"/>
      </w:pPr>
    </w:p>
    <w:p w14:paraId="128202BF" w14:textId="77777777" w:rsidR="00436C6C" w:rsidRDefault="00436C6C">
      <w:pPr>
        <w:rPr>
          <w:b/>
          <w:bCs/>
        </w:rPr>
      </w:pPr>
      <w:r>
        <w:br w:type="page"/>
      </w:r>
    </w:p>
    <w:p w14:paraId="3AAEE21E" w14:textId="04D3D2F3" w:rsidR="00601697" w:rsidRDefault="00601697" w:rsidP="00DB4D17">
      <w:pPr>
        <w:pStyle w:val="Caption"/>
        <w:spacing w:line="480" w:lineRule="auto"/>
      </w:pPr>
      <w:bookmarkStart w:id="116" w:name="_Toc119270964"/>
      <w:r>
        <w:lastRenderedPageBreak/>
        <w:t xml:space="preserve">Table </w:t>
      </w:r>
      <w:fldSimple w:instr=" SEQ Table \* ARABIC ">
        <w:r w:rsidR="00EE7373">
          <w:rPr>
            <w:noProof/>
          </w:rPr>
          <w:t>9</w:t>
        </w:r>
      </w:fldSimple>
      <w:r>
        <w:t xml:space="preserve">: </w:t>
      </w:r>
      <w:r w:rsidRPr="00611E61">
        <w:t>Average material performance of composite binders</w:t>
      </w:r>
      <w:bookmarkEnd w:id="116"/>
    </w:p>
    <w:tbl>
      <w:tblPr>
        <w:tblW w:w="8636" w:type="dxa"/>
        <w:tblLook w:val="04A0" w:firstRow="1" w:lastRow="0" w:firstColumn="1" w:lastColumn="0" w:noHBand="0" w:noVBand="1"/>
      </w:tblPr>
      <w:tblGrid>
        <w:gridCol w:w="1610"/>
        <w:gridCol w:w="825"/>
        <w:gridCol w:w="1031"/>
        <w:gridCol w:w="1031"/>
        <w:gridCol w:w="996"/>
        <w:gridCol w:w="996"/>
        <w:gridCol w:w="1116"/>
        <w:gridCol w:w="1031"/>
      </w:tblGrid>
      <w:tr w:rsidR="00817198" w:rsidRPr="00B62365" w14:paraId="533226C9" w14:textId="77777777" w:rsidTr="00436C6C">
        <w:trPr>
          <w:trHeight w:val="290"/>
        </w:trPr>
        <w:tc>
          <w:tcPr>
            <w:tcW w:w="16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E143BA" w14:textId="77777777" w:rsidR="00817198" w:rsidRPr="00B62365" w:rsidRDefault="00817198" w:rsidP="00DB4D17">
            <w:pPr>
              <w:spacing w:line="480" w:lineRule="auto"/>
              <w:jc w:val="both"/>
            </w:pPr>
            <w:r w:rsidRPr="00B62365">
              <w:t>Identification</w:t>
            </w:r>
          </w:p>
        </w:tc>
        <w:tc>
          <w:tcPr>
            <w:tcW w:w="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EFF476" w14:textId="77777777" w:rsidR="00817198" w:rsidRPr="00B62365" w:rsidRDefault="00817198" w:rsidP="00DB4D17">
            <w:pPr>
              <w:spacing w:line="480" w:lineRule="auto"/>
              <w:jc w:val="both"/>
            </w:pPr>
            <w:r w:rsidRPr="00B62365">
              <w:t>Flow Index (%)</w:t>
            </w:r>
          </w:p>
        </w:tc>
        <w:tc>
          <w:tcPr>
            <w:tcW w:w="2062"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822E0F" w14:textId="77777777" w:rsidR="00817198" w:rsidRPr="00B62365" w:rsidRDefault="00817198" w:rsidP="00DB4D17">
            <w:pPr>
              <w:spacing w:line="480" w:lineRule="auto"/>
              <w:jc w:val="both"/>
            </w:pPr>
            <w:r w:rsidRPr="00B62365">
              <w:t>Setting time(min)</w:t>
            </w:r>
          </w:p>
        </w:tc>
        <w:tc>
          <w:tcPr>
            <w:tcW w:w="1992" w:type="dxa"/>
            <w:gridSpan w:val="2"/>
            <w:tcBorders>
              <w:top w:val="single" w:sz="4" w:space="0" w:color="auto"/>
              <w:left w:val="nil"/>
              <w:bottom w:val="single" w:sz="4" w:space="0" w:color="auto"/>
              <w:right w:val="single" w:sz="4" w:space="0" w:color="auto"/>
            </w:tcBorders>
            <w:shd w:val="clear" w:color="auto" w:fill="auto"/>
            <w:noWrap/>
            <w:vAlign w:val="center"/>
            <w:hideMark/>
          </w:tcPr>
          <w:p w14:paraId="1C2DAB1A" w14:textId="77777777" w:rsidR="00817198" w:rsidRPr="00B62365" w:rsidRDefault="00817198" w:rsidP="00DB4D17">
            <w:pPr>
              <w:spacing w:line="480" w:lineRule="auto"/>
              <w:jc w:val="both"/>
            </w:pPr>
            <w:r w:rsidRPr="00B62365">
              <w:t>Compressive Strength (psi)</w:t>
            </w:r>
          </w:p>
        </w:tc>
        <w:tc>
          <w:tcPr>
            <w:tcW w:w="214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09BA05" w14:textId="77777777" w:rsidR="00817198" w:rsidRPr="00B62365" w:rsidRDefault="00817198" w:rsidP="00DB4D17">
            <w:pPr>
              <w:spacing w:line="480" w:lineRule="auto"/>
              <w:jc w:val="both"/>
            </w:pPr>
            <w:r w:rsidRPr="00B62365">
              <w:t>Shrinkage (%)</w:t>
            </w:r>
          </w:p>
        </w:tc>
      </w:tr>
      <w:tr w:rsidR="00817198" w:rsidRPr="00B62365" w14:paraId="02F27ACF" w14:textId="77777777" w:rsidTr="00436C6C">
        <w:trPr>
          <w:trHeight w:val="290"/>
        </w:trPr>
        <w:tc>
          <w:tcPr>
            <w:tcW w:w="1610" w:type="dxa"/>
            <w:vMerge/>
            <w:tcBorders>
              <w:top w:val="single" w:sz="4" w:space="0" w:color="auto"/>
              <w:left w:val="single" w:sz="4" w:space="0" w:color="auto"/>
              <w:bottom w:val="single" w:sz="4" w:space="0" w:color="auto"/>
              <w:right w:val="single" w:sz="4" w:space="0" w:color="auto"/>
            </w:tcBorders>
            <w:vAlign w:val="center"/>
            <w:hideMark/>
          </w:tcPr>
          <w:p w14:paraId="4606C61C" w14:textId="77777777" w:rsidR="00817198" w:rsidRPr="00B62365" w:rsidRDefault="00817198" w:rsidP="00DB4D17">
            <w:pPr>
              <w:spacing w:line="480" w:lineRule="auto"/>
              <w:jc w:val="both"/>
            </w:pPr>
          </w:p>
        </w:tc>
        <w:tc>
          <w:tcPr>
            <w:tcW w:w="825" w:type="dxa"/>
            <w:vMerge/>
            <w:tcBorders>
              <w:top w:val="single" w:sz="4" w:space="0" w:color="auto"/>
              <w:left w:val="single" w:sz="4" w:space="0" w:color="auto"/>
              <w:bottom w:val="single" w:sz="4" w:space="0" w:color="auto"/>
              <w:right w:val="single" w:sz="4" w:space="0" w:color="auto"/>
            </w:tcBorders>
            <w:vAlign w:val="center"/>
            <w:hideMark/>
          </w:tcPr>
          <w:p w14:paraId="0CEAF8E4" w14:textId="77777777" w:rsidR="00817198" w:rsidRPr="00B62365" w:rsidRDefault="00817198" w:rsidP="00DB4D17">
            <w:pPr>
              <w:spacing w:line="480" w:lineRule="auto"/>
              <w:jc w:val="both"/>
            </w:pPr>
          </w:p>
        </w:tc>
        <w:tc>
          <w:tcPr>
            <w:tcW w:w="1031" w:type="dxa"/>
            <w:tcBorders>
              <w:top w:val="nil"/>
              <w:left w:val="nil"/>
              <w:bottom w:val="single" w:sz="4" w:space="0" w:color="auto"/>
              <w:right w:val="single" w:sz="4" w:space="0" w:color="auto"/>
            </w:tcBorders>
            <w:shd w:val="clear" w:color="auto" w:fill="auto"/>
            <w:noWrap/>
            <w:vAlign w:val="center"/>
            <w:hideMark/>
          </w:tcPr>
          <w:p w14:paraId="2D5AF8B4" w14:textId="77777777" w:rsidR="00817198" w:rsidRPr="00B62365" w:rsidRDefault="00817198" w:rsidP="00DB4D17">
            <w:pPr>
              <w:spacing w:line="480" w:lineRule="auto"/>
              <w:jc w:val="both"/>
            </w:pPr>
            <w:r w:rsidRPr="00B62365">
              <w:t>Initial</w:t>
            </w:r>
          </w:p>
        </w:tc>
        <w:tc>
          <w:tcPr>
            <w:tcW w:w="1031" w:type="dxa"/>
            <w:tcBorders>
              <w:top w:val="nil"/>
              <w:left w:val="nil"/>
              <w:bottom w:val="single" w:sz="4" w:space="0" w:color="auto"/>
              <w:right w:val="single" w:sz="4" w:space="0" w:color="auto"/>
            </w:tcBorders>
            <w:shd w:val="clear" w:color="auto" w:fill="auto"/>
            <w:noWrap/>
            <w:vAlign w:val="center"/>
            <w:hideMark/>
          </w:tcPr>
          <w:p w14:paraId="1603DBDF" w14:textId="77777777" w:rsidR="00817198" w:rsidRPr="00B62365" w:rsidRDefault="00817198" w:rsidP="00DB4D17">
            <w:pPr>
              <w:spacing w:line="480" w:lineRule="auto"/>
              <w:jc w:val="both"/>
            </w:pPr>
            <w:r w:rsidRPr="00B62365">
              <w:t>Final</w:t>
            </w:r>
          </w:p>
        </w:tc>
        <w:tc>
          <w:tcPr>
            <w:tcW w:w="996" w:type="dxa"/>
            <w:tcBorders>
              <w:top w:val="nil"/>
              <w:left w:val="nil"/>
              <w:bottom w:val="single" w:sz="4" w:space="0" w:color="auto"/>
              <w:right w:val="single" w:sz="4" w:space="0" w:color="auto"/>
            </w:tcBorders>
            <w:shd w:val="clear" w:color="auto" w:fill="auto"/>
            <w:noWrap/>
            <w:vAlign w:val="center"/>
            <w:hideMark/>
          </w:tcPr>
          <w:p w14:paraId="2D16C29E" w14:textId="77777777" w:rsidR="00817198" w:rsidRPr="00B62365" w:rsidRDefault="00817198" w:rsidP="00DB4D17">
            <w:pPr>
              <w:spacing w:line="480" w:lineRule="auto"/>
              <w:jc w:val="both"/>
            </w:pPr>
            <w:r w:rsidRPr="00B62365">
              <w:t>6 hours</w:t>
            </w:r>
          </w:p>
        </w:tc>
        <w:tc>
          <w:tcPr>
            <w:tcW w:w="996" w:type="dxa"/>
            <w:tcBorders>
              <w:top w:val="nil"/>
              <w:left w:val="nil"/>
              <w:bottom w:val="single" w:sz="4" w:space="0" w:color="auto"/>
              <w:right w:val="single" w:sz="4" w:space="0" w:color="auto"/>
            </w:tcBorders>
            <w:shd w:val="clear" w:color="auto" w:fill="auto"/>
            <w:noWrap/>
            <w:vAlign w:val="center"/>
            <w:hideMark/>
          </w:tcPr>
          <w:p w14:paraId="5D35019C" w14:textId="77777777" w:rsidR="00817198" w:rsidRPr="00B62365" w:rsidRDefault="00817198" w:rsidP="00DB4D17">
            <w:pPr>
              <w:spacing w:line="480" w:lineRule="auto"/>
              <w:jc w:val="both"/>
            </w:pPr>
            <w:r w:rsidRPr="00B62365">
              <w:t>28 days</w:t>
            </w:r>
          </w:p>
        </w:tc>
        <w:tc>
          <w:tcPr>
            <w:tcW w:w="1116" w:type="dxa"/>
            <w:tcBorders>
              <w:top w:val="nil"/>
              <w:left w:val="nil"/>
              <w:bottom w:val="single" w:sz="4" w:space="0" w:color="auto"/>
              <w:right w:val="single" w:sz="4" w:space="0" w:color="auto"/>
            </w:tcBorders>
            <w:shd w:val="clear" w:color="auto" w:fill="auto"/>
            <w:noWrap/>
            <w:vAlign w:val="center"/>
            <w:hideMark/>
          </w:tcPr>
          <w:p w14:paraId="558BB22F" w14:textId="77777777" w:rsidR="00817198" w:rsidRPr="00B62365" w:rsidRDefault="00817198" w:rsidP="00DB4D17">
            <w:pPr>
              <w:spacing w:line="480" w:lineRule="auto"/>
              <w:jc w:val="both"/>
            </w:pPr>
            <w:r w:rsidRPr="00B62365">
              <w:t>28 days</w:t>
            </w:r>
          </w:p>
        </w:tc>
        <w:tc>
          <w:tcPr>
            <w:tcW w:w="1031" w:type="dxa"/>
            <w:tcBorders>
              <w:top w:val="nil"/>
              <w:left w:val="nil"/>
              <w:bottom w:val="single" w:sz="4" w:space="0" w:color="auto"/>
              <w:right w:val="single" w:sz="4" w:space="0" w:color="auto"/>
            </w:tcBorders>
            <w:shd w:val="clear" w:color="auto" w:fill="auto"/>
            <w:noWrap/>
            <w:vAlign w:val="center"/>
            <w:hideMark/>
          </w:tcPr>
          <w:p w14:paraId="6B3FA038" w14:textId="77777777" w:rsidR="00817198" w:rsidRPr="00B62365" w:rsidRDefault="00817198" w:rsidP="00DB4D17">
            <w:pPr>
              <w:spacing w:line="480" w:lineRule="auto"/>
              <w:jc w:val="both"/>
            </w:pPr>
            <w:r w:rsidRPr="00B62365">
              <w:t>63 days</w:t>
            </w:r>
          </w:p>
        </w:tc>
      </w:tr>
      <w:tr w:rsidR="00817198" w:rsidRPr="00B62365" w14:paraId="678283D1"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B5E116C" w14:textId="77777777" w:rsidR="00817198" w:rsidRPr="00B62365" w:rsidRDefault="00817198" w:rsidP="00DB4D17">
            <w:pPr>
              <w:spacing w:line="480" w:lineRule="auto"/>
              <w:jc w:val="both"/>
            </w:pPr>
            <w:r w:rsidRPr="00B62365">
              <w:t>T100C0S0</w:t>
            </w:r>
          </w:p>
        </w:tc>
        <w:tc>
          <w:tcPr>
            <w:tcW w:w="825" w:type="dxa"/>
            <w:tcBorders>
              <w:top w:val="nil"/>
              <w:left w:val="nil"/>
              <w:bottom w:val="single" w:sz="4" w:space="0" w:color="auto"/>
              <w:right w:val="single" w:sz="4" w:space="0" w:color="auto"/>
            </w:tcBorders>
            <w:shd w:val="clear" w:color="auto" w:fill="auto"/>
            <w:noWrap/>
            <w:vAlign w:val="bottom"/>
            <w:hideMark/>
          </w:tcPr>
          <w:p w14:paraId="52CF14E2" w14:textId="77777777" w:rsidR="00817198" w:rsidRPr="00B62365" w:rsidRDefault="00817198" w:rsidP="00DB4D17">
            <w:pPr>
              <w:spacing w:line="480" w:lineRule="auto"/>
              <w:jc w:val="both"/>
            </w:pPr>
            <w:r w:rsidRPr="00B62365">
              <w:t>18.45</w:t>
            </w:r>
          </w:p>
        </w:tc>
        <w:tc>
          <w:tcPr>
            <w:tcW w:w="1031" w:type="dxa"/>
            <w:tcBorders>
              <w:top w:val="nil"/>
              <w:left w:val="nil"/>
              <w:bottom w:val="single" w:sz="4" w:space="0" w:color="auto"/>
              <w:right w:val="single" w:sz="4" w:space="0" w:color="auto"/>
            </w:tcBorders>
            <w:shd w:val="clear" w:color="auto" w:fill="auto"/>
            <w:noWrap/>
            <w:vAlign w:val="bottom"/>
            <w:hideMark/>
          </w:tcPr>
          <w:p w14:paraId="6D60F8DE" w14:textId="77777777" w:rsidR="00817198" w:rsidRPr="00B62365" w:rsidRDefault="00817198" w:rsidP="00DB4D17">
            <w:pPr>
              <w:spacing w:line="480" w:lineRule="auto"/>
              <w:jc w:val="both"/>
            </w:pPr>
            <w:r w:rsidRPr="00B62365">
              <w:t>282.01</w:t>
            </w:r>
          </w:p>
        </w:tc>
        <w:tc>
          <w:tcPr>
            <w:tcW w:w="1031" w:type="dxa"/>
            <w:tcBorders>
              <w:top w:val="nil"/>
              <w:left w:val="nil"/>
              <w:bottom w:val="single" w:sz="4" w:space="0" w:color="auto"/>
              <w:right w:val="single" w:sz="4" w:space="0" w:color="auto"/>
            </w:tcBorders>
            <w:shd w:val="clear" w:color="auto" w:fill="auto"/>
            <w:noWrap/>
            <w:vAlign w:val="bottom"/>
            <w:hideMark/>
          </w:tcPr>
          <w:p w14:paraId="3C384387" w14:textId="77777777" w:rsidR="00817198" w:rsidRPr="00B62365" w:rsidRDefault="00817198" w:rsidP="00DB4D17">
            <w:pPr>
              <w:spacing w:line="480" w:lineRule="auto"/>
              <w:jc w:val="both"/>
            </w:pPr>
            <w:r w:rsidRPr="00B62365">
              <w:t>382.96</w:t>
            </w:r>
          </w:p>
        </w:tc>
        <w:tc>
          <w:tcPr>
            <w:tcW w:w="996" w:type="dxa"/>
            <w:tcBorders>
              <w:top w:val="nil"/>
              <w:left w:val="nil"/>
              <w:bottom w:val="single" w:sz="4" w:space="0" w:color="auto"/>
              <w:right w:val="single" w:sz="4" w:space="0" w:color="auto"/>
            </w:tcBorders>
            <w:shd w:val="clear" w:color="auto" w:fill="auto"/>
            <w:noWrap/>
            <w:vAlign w:val="bottom"/>
            <w:hideMark/>
          </w:tcPr>
          <w:p w14:paraId="558354A7"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2A5376DE" w14:textId="77777777" w:rsidR="00817198" w:rsidRPr="00B62365" w:rsidRDefault="00817198" w:rsidP="00DB4D17">
            <w:pPr>
              <w:spacing w:line="480" w:lineRule="auto"/>
              <w:jc w:val="both"/>
            </w:pPr>
            <w:r w:rsidRPr="00B62365">
              <w:t>5662.00</w:t>
            </w:r>
          </w:p>
        </w:tc>
        <w:tc>
          <w:tcPr>
            <w:tcW w:w="1116" w:type="dxa"/>
            <w:tcBorders>
              <w:top w:val="nil"/>
              <w:left w:val="nil"/>
              <w:bottom w:val="single" w:sz="4" w:space="0" w:color="auto"/>
              <w:right w:val="single" w:sz="4" w:space="0" w:color="auto"/>
            </w:tcBorders>
            <w:shd w:val="clear" w:color="auto" w:fill="auto"/>
            <w:noWrap/>
            <w:vAlign w:val="bottom"/>
            <w:hideMark/>
          </w:tcPr>
          <w:p w14:paraId="5F03E136" w14:textId="77777777" w:rsidR="00817198" w:rsidRPr="00B62365" w:rsidRDefault="00817198" w:rsidP="00DB4D17">
            <w:pPr>
              <w:spacing w:line="480" w:lineRule="auto"/>
              <w:jc w:val="both"/>
            </w:pPr>
            <w:r w:rsidRPr="00B62365">
              <w:t>0.09</w:t>
            </w:r>
          </w:p>
        </w:tc>
        <w:tc>
          <w:tcPr>
            <w:tcW w:w="1031" w:type="dxa"/>
            <w:tcBorders>
              <w:top w:val="nil"/>
              <w:left w:val="nil"/>
              <w:bottom w:val="single" w:sz="4" w:space="0" w:color="auto"/>
              <w:right w:val="single" w:sz="4" w:space="0" w:color="auto"/>
            </w:tcBorders>
            <w:shd w:val="clear" w:color="auto" w:fill="auto"/>
            <w:noWrap/>
            <w:vAlign w:val="bottom"/>
            <w:hideMark/>
          </w:tcPr>
          <w:p w14:paraId="32E3C828" w14:textId="77777777" w:rsidR="00817198" w:rsidRPr="00B62365" w:rsidRDefault="00817198" w:rsidP="00DB4D17">
            <w:pPr>
              <w:spacing w:line="480" w:lineRule="auto"/>
              <w:jc w:val="both"/>
            </w:pPr>
            <w:r w:rsidRPr="00B62365">
              <w:t>0.09</w:t>
            </w:r>
          </w:p>
        </w:tc>
      </w:tr>
      <w:tr w:rsidR="00817198" w:rsidRPr="00B62365" w14:paraId="18E328EF"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1507C83D" w14:textId="77777777" w:rsidR="00817198" w:rsidRPr="00B62365" w:rsidRDefault="00817198" w:rsidP="00DB4D17">
            <w:pPr>
              <w:spacing w:line="480" w:lineRule="auto"/>
              <w:jc w:val="both"/>
            </w:pPr>
            <w:r w:rsidRPr="00B62365">
              <w:t>T0C100S0</w:t>
            </w:r>
          </w:p>
        </w:tc>
        <w:tc>
          <w:tcPr>
            <w:tcW w:w="825" w:type="dxa"/>
            <w:tcBorders>
              <w:top w:val="nil"/>
              <w:left w:val="nil"/>
              <w:bottom w:val="single" w:sz="4" w:space="0" w:color="auto"/>
              <w:right w:val="single" w:sz="4" w:space="0" w:color="auto"/>
            </w:tcBorders>
            <w:shd w:val="clear" w:color="auto" w:fill="auto"/>
            <w:noWrap/>
            <w:vAlign w:val="bottom"/>
            <w:hideMark/>
          </w:tcPr>
          <w:p w14:paraId="6699816F" w14:textId="77777777" w:rsidR="00817198" w:rsidRPr="00B62365" w:rsidRDefault="00817198" w:rsidP="00DB4D17">
            <w:pPr>
              <w:spacing w:line="480" w:lineRule="auto"/>
              <w:jc w:val="both"/>
            </w:pPr>
            <w:r w:rsidRPr="00B62365">
              <w:t>20.75</w:t>
            </w:r>
          </w:p>
        </w:tc>
        <w:tc>
          <w:tcPr>
            <w:tcW w:w="1031" w:type="dxa"/>
            <w:tcBorders>
              <w:top w:val="nil"/>
              <w:left w:val="nil"/>
              <w:bottom w:val="single" w:sz="4" w:space="0" w:color="auto"/>
              <w:right w:val="single" w:sz="4" w:space="0" w:color="auto"/>
            </w:tcBorders>
            <w:shd w:val="clear" w:color="auto" w:fill="auto"/>
            <w:noWrap/>
            <w:vAlign w:val="bottom"/>
            <w:hideMark/>
          </w:tcPr>
          <w:p w14:paraId="2A075EC9" w14:textId="77777777" w:rsidR="00817198" w:rsidRPr="00B62365" w:rsidRDefault="00817198" w:rsidP="00DB4D17">
            <w:pPr>
              <w:spacing w:line="480" w:lineRule="auto"/>
              <w:jc w:val="both"/>
            </w:pPr>
            <w:r w:rsidRPr="00B62365">
              <w:t>13.51</w:t>
            </w:r>
          </w:p>
        </w:tc>
        <w:tc>
          <w:tcPr>
            <w:tcW w:w="1031" w:type="dxa"/>
            <w:tcBorders>
              <w:top w:val="nil"/>
              <w:left w:val="nil"/>
              <w:bottom w:val="single" w:sz="4" w:space="0" w:color="auto"/>
              <w:right w:val="single" w:sz="4" w:space="0" w:color="auto"/>
            </w:tcBorders>
            <w:shd w:val="clear" w:color="auto" w:fill="auto"/>
            <w:noWrap/>
            <w:vAlign w:val="bottom"/>
            <w:hideMark/>
          </w:tcPr>
          <w:p w14:paraId="77CC083A" w14:textId="77777777" w:rsidR="00817198" w:rsidRPr="00B62365" w:rsidRDefault="00817198" w:rsidP="00DB4D17">
            <w:pPr>
              <w:spacing w:line="480" w:lineRule="auto"/>
              <w:jc w:val="both"/>
            </w:pPr>
            <w:r w:rsidRPr="00B62365">
              <w:t>20.84</w:t>
            </w:r>
          </w:p>
        </w:tc>
        <w:tc>
          <w:tcPr>
            <w:tcW w:w="996" w:type="dxa"/>
            <w:tcBorders>
              <w:top w:val="nil"/>
              <w:left w:val="nil"/>
              <w:bottom w:val="single" w:sz="4" w:space="0" w:color="auto"/>
              <w:right w:val="single" w:sz="4" w:space="0" w:color="auto"/>
            </w:tcBorders>
            <w:shd w:val="clear" w:color="auto" w:fill="auto"/>
            <w:noWrap/>
            <w:vAlign w:val="bottom"/>
            <w:hideMark/>
          </w:tcPr>
          <w:p w14:paraId="696496A6" w14:textId="77777777" w:rsidR="00817198" w:rsidRPr="00B62365" w:rsidRDefault="00817198" w:rsidP="00DB4D17">
            <w:pPr>
              <w:spacing w:line="480" w:lineRule="auto"/>
              <w:jc w:val="both"/>
            </w:pPr>
            <w:r w:rsidRPr="00B62365">
              <w:t>2177.46</w:t>
            </w:r>
          </w:p>
        </w:tc>
        <w:tc>
          <w:tcPr>
            <w:tcW w:w="996" w:type="dxa"/>
            <w:tcBorders>
              <w:top w:val="nil"/>
              <w:left w:val="nil"/>
              <w:bottom w:val="single" w:sz="4" w:space="0" w:color="auto"/>
              <w:right w:val="single" w:sz="4" w:space="0" w:color="auto"/>
            </w:tcBorders>
            <w:shd w:val="clear" w:color="auto" w:fill="auto"/>
            <w:noWrap/>
            <w:vAlign w:val="bottom"/>
            <w:hideMark/>
          </w:tcPr>
          <w:p w14:paraId="52F448A1" w14:textId="77777777" w:rsidR="00817198" w:rsidRPr="00B62365" w:rsidRDefault="00817198" w:rsidP="00DB4D17">
            <w:pPr>
              <w:spacing w:line="480" w:lineRule="auto"/>
              <w:jc w:val="both"/>
            </w:pPr>
            <w:r w:rsidRPr="00B62365">
              <w:t>5773.75</w:t>
            </w:r>
          </w:p>
        </w:tc>
        <w:tc>
          <w:tcPr>
            <w:tcW w:w="1116" w:type="dxa"/>
            <w:tcBorders>
              <w:top w:val="nil"/>
              <w:left w:val="nil"/>
              <w:bottom w:val="single" w:sz="4" w:space="0" w:color="auto"/>
              <w:right w:val="single" w:sz="4" w:space="0" w:color="auto"/>
            </w:tcBorders>
            <w:shd w:val="clear" w:color="auto" w:fill="auto"/>
            <w:noWrap/>
            <w:vAlign w:val="bottom"/>
            <w:hideMark/>
          </w:tcPr>
          <w:p w14:paraId="009318AA" w14:textId="77777777" w:rsidR="00817198" w:rsidRPr="00B62365" w:rsidRDefault="00817198" w:rsidP="00DB4D17">
            <w:pPr>
              <w:spacing w:line="480" w:lineRule="auto"/>
              <w:jc w:val="both"/>
            </w:pPr>
            <w:r w:rsidRPr="00B62365">
              <w:t>0.02</w:t>
            </w:r>
          </w:p>
        </w:tc>
        <w:tc>
          <w:tcPr>
            <w:tcW w:w="1031" w:type="dxa"/>
            <w:tcBorders>
              <w:top w:val="nil"/>
              <w:left w:val="nil"/>
              <w:bottom w:val="single" w:sz="4" w:space="0" w:color="auto"/>
              <w:right w:val="single" w:sz="4" w:space="0" w:color="auto"/>
            </w:tcBorders>
            <w:shd w:val="clear" w:color="auto" w:fill="auto"/>
            <w:noWrap/>
            <w:vAlign w:val="bottom"/>
            <w:hideMark/>
          </w:tcPr>
          <w:p w14:paraId="2625F2DF" w14:textId="77777777" w:rsidR="00817198" w:rsidRPr="00B62365" w:rsidRDefault="00817198" w:rsidP="00DB4D17">
            <w:pPr>
              <w:spacing w:line="480" w:lineRule="auto"/>
              <w:jc w:val="both"/>
            </w:pPr>
            <w:r w:rsidRPr="00B62365">
              <w:t>0.01</w:t>
            </w:r>
          </w:p>
        </w:tc>
      </w:tr>
      <w:tr w:rsidR="00817198" w:rsidRPr="00B62365" w14:paraId="3716B545"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5DA62895" w14:textId="77777777" w:rsidR="00817198" w:rsidRPr="00B62365" w:rsidRDefault="00817198" w:rsidP="00DB4D17">
            <w:pPr>
              <w:spacing w:line="480" w:lineRule="auto"/>
              <w:jc w:val="both"/>
            </w:pPr>
            <w:r w:rsidRPr="00B62365">
              <w:t>T0C80S20</w:t>
            </w:r>
          </w:p>
        </w:tc>
        <w:tc>
          <w:tcPr>
            <w:tcW w:w="825" w:type="dxa"/>
            <w:tcBorders>
              <w:top w:val="nil"/>
              <w:left w:val="nil"/>
              <w:bottom w:val="single" w:sz="4" w:space="0" w:color="auto"/>
              <w:right w:val="single" w:sz="4" w:space="0" w:color="auto"/>
            </w:tcBorders>
            <w:shd w:val="clear" w:color="auto" w:fill="auto"/>
            <w:noWrap/>
            <w:vAlign w:val="bottom"/>
            <w:hideMark/>
          </w:tcPr>
          <w:p w14:paraId="4A6FD6D3" w14:textId="77777777" w:rsidR="00817198" w:rsidRPr="00B62365" w:rsidRDefault="00817198" w:rsidP="00DB4D17">
            <w:pPr>
              <w:spacing w:line="480" w:lineRule="auto"/>
              <w:jc w:val="both"/>
            </w:pPr>
            <w:r w:rsidRPr="00B62365">
              <w:t>23.70</w:t>
            </w:r>
          </w:p>
        </w:tc>
        <w:tc>
          <w:tcPr>
            <w:tcW w:w="1031" w:type="dxa"/>
            <w:tcBorders>
              <w:top w:val="nil"/>
              <w:left w:val="nil"/>
              <w:bottom w:val="single" w:sz="4" w:space="0" w:color="auto"/>
              <w:right w:val="single" w:sz="4" w:space="0" w:color="auto"/>
            </w:tcBorders>
            <w:shd w:val="clear" w:color="auto" w:fill="auto"/>
            <w:noWrap/>
            <w:vAlign w:val="bottom"/>
            <w:hideMark/>
          </w:tcPr>
          <w:p w14:paraId="3F913405" w14:textId="77777777" w:rsidR="00817198" w:rsidRPr="00B62365" w:rsidRDefault="00817198" w:rsidP="00DB4D17">
            <w:pPr>
              <w:spacing w:line="480" w:lineRule="auto"/>
              <w:jc w:val="both"/>
            </w:pPr>
            <w:r w:rsidRPr="00B62365">
              <w:t>14.04</w:t>
            </w:r>
          </w:p>
        </w:tc>
        <w:tc>
          <w:tcPr>
            <w:tcW w:w="1031" w:type="dxa"/>
            <w:tcBorders>
              <w:top w:val="nil"/>
              <w:left w:val="nil"/>
              <w:bottom w:val="single" w:sz="4" w:space="0" w:color="auto"/>
              <w:right w:val="single" w:sz="4" w:space="0" w:color="auto"/>
            </w:tcBorders>
            <w:shd w:val="clear" w:color="auto" w:fill="auto"/>
            <w:noWrap/>
            <w:vAlign w:val="bottom"/>
            <w:hideMark/>
          </w:tcPr>
          <w:p w14:paraId="408575B7" w14:textId="77777777" w:rsidR="00817198" w:rsidRPr="00B62365" w:rsidRDefault="00817198" w:rsidP="00DB4D17">
            <w:pPr>
              <w:spacing w:line="480" w:lineRule="auto"/>
              <w:jc w:val="both"/>
            </w:pPr>
            <w:r w:rsidRPr="00B62365">
              <w:t>22.21</w:t>
            </w:r>
          </w:p>
        </w:tc>
        <w:tc>
          <w:tcPr>
            <w:tcW w:w="996" w:type="dxa"/>
            <w:tcBorders>
              <w:top w:val="nil"/>
              <w:left w:val="nil"/>
              <w:bottom w:val="single" w:sz="4" w:space="0" w:color="auto"/>
              <w:right w:val="single" w:sz="4" w:space="0" w:color="auto"/>
            </w:tcBorders>
            <w:shd w:val="clear" w:color="auto" w:fill="auto"/>
            <w:noWrap/>
            <w:vAlign w:val="bottom"/>
            <w:hideMark/>
          </w:tcPr>
          <w:p w14:paraId="5B01B569"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6B99655E" w14:textId="77777777" w:rsidR="00817198" w:rsidRPr="00B62365" w:rsidRDefault="00817198" w:rsidP="00DB4D17">
            <w:pPr>
              <w:spacing w:line="480" w:lineRule="auto"/>
              <w:jc w:val="both"/>
            </w:pPr>
            <w:r w:rsidRPr="00B62365">
              <w:t>2868.75</w:t>
            </w:r>
          </w:p>
        </w:tc>
        <w:tc>
          <w:tcPr>
            <w:tcW w:w="1116" w:type="dxa"/>
            <w:tcBorders>
              <w:top w:val="nil"/>
              <w:left w:val="nil"/>
              <w:bottom w:val="single" w:sz="4" w:space="0" w:color="auto"/>
              <w:right w:val="single" w:sz="4" w:space="0" w:color="auto"/>
            </w:tcBorders>
            <w:shd w:val="clear" w:color="auto" w:fill="auto"/>
            <w:noWrap/>
            <w:vAlign w:val="bottom"/>
            <w:hideMark/>
          </w:tcPr>
          <w:p w14:paraId="76D2BA63" w14:textId="77777777" w:rsidR="00817198" w:rsidRPr="00B62365" w:rsidRDefault="00817198" w:rsidP="00DB4D17">
            <w:pPr>
              <w:spacing w:line="480" w:lineRule="auto"/>
              <w:jc w:val="both"/>
            </w:pPr>
            <w:r w:rsidRPr="00B62365">
              <w:t>0.05</w:t>
            </w:r>
          </w:p>
        </w:tc>
        <w:tc>
          <w:tcPr>
            <w:tcW w:w="1031" w:type="dxa"/>
            <w:tcBorders>
              <w:top w:val="nil"/>
              <w:left w:val="nil"/>
              <w:bottom w:val="single" w:sz="4" w:space="0" w:color="auto"/>
              <w:right w:val="single" w:sz="4" w:space="0" w:color="auto"/>
            </w:tcBorders>
            <w:shd w:val="clear" w:color="auto" w:fill="auto"/>
            <w:noWrap/>
            <w:vAlign w:val="bottom"/>
            <w:hideMark/>
          </w:tcPr>
          <w:p w14:paraId="0D454FE5" w14:textId="77777777" w:rsidR="00817198" w:rsidRPr="00B62365" w:rsidRDefault="00817198" w:rsidP="00DB4D17">
            <w:pPr>
              <w:spacing w:line="480" w:lineRule="auto"/>
              <w:jc w:val="both"/>
            </w:pPr>
            <w:r w:rsidRPr="00B62365">
              <w:t>0.04</w:t>
            </w:r>
          </w:p>
        </w:tc>
      </w:tr>
      <w:tr w:rsidR="00817198" w:rsidRPr="00B62365" w14:paraId="10DDFF06"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7D34F0EE" w14:textId="77777777" w:rsidR="00817198" w:rsidRPr="00B62365" w:rsidRDefault="00817198" w:rsidP="00DB4D17">
            <w:pPr>
              <w:spacing w:line="480" w:lineRule="auto"/>
              <w:jc w:val="both"/>
            </w:pPr>
            <w:r w:rsidRPr="00B62365">
              <w:t>T0C60S40</w:t>
            </w:r>
          </w:p>
        </w:tc>
        <w:tc>
          <w:tcPr>
            <w:tcW w:w="825" w:type="dxa"/>
            <w:tcBorders>
              <w:top w:val="nil"/>
              <w:left w:val="nil"/>
              <w:bottom w:val="single" w:sz="4" w:space="0" w:color="auto"/>
              <w:right w:val="single" w:sz="4" w:space="0" w:color="auto"/>
            </w:tcBorders>
            <w:shd w:val="clear" w:color="auto" w:fill="auto"/>
            <w:noWrap/>
            <w:vAlign w:val="bottom"/>
            <w:hideMark/>
          </w:tcPr>
          <w:p w14:paraId="730BC4A2" w14:textId="77777777" w:rsidR="00817198" w:rsidRPr="00B62365" w:rsidRDefault="00817198" w:rsidP="00DB4D17">
            <w:pPr>
              <w:spacing w:line="480" w:lineRule="auto"/>
              <w:jc w:val="both"/>
            </w:pPr>
            <w:r w:rsidRPr="00B62365">
              <w:t>27.55</w:t>
            </w:r>
          </w:p>
        </w:tc>
        <w:tc>
          <w:tcPr>
            <w:tcW w:w="1031" w:type="dxa"/>
            <w:tcBorders>
              <w:top w:val="nil"/>
              <w:left w:val="nil"/>
              <w:bottom w:val="single" w:sz="4" w:space="0" w:color="auto"/>
              <w:right w:val="single" w:sz="4" w:space="0" w:color="auto"/>
            </w:tcBorders>
            <w:shd w:val="clear" w:color="auto" w:fill="auto"/>
            <w:noWrap/>
            <w:vAlign w:val="bottom"/>
            <w:hideMark/>
          </w:tcPr>
          <w:p w14:paraId="25836387" w14:textId="77777777" w:rsidR="00817198" w:rsidRPr="00B62365" w:rsidRDefault="00817198" w:rsidP="00DB4D17">
            <w:pPr>
              <w:spacing w:line="480" w:lineRule="auto"/>
              <w:jc w:val="both"/>
            </w:pPr>
            <w:r w:rsidRPr="00B62365">
              <w:t>16.19</w:t>
            </w:r>
          </w:p>
        </w:tc>
        <w:tc>
          <w:tcPr>
            <w:tcW w:w="1031" w:type="dxa"/>
            <w:tcBorders>
              <w:top w:val="nil"/>
              <w:left w:val="nil"/>
              <w:bottom w:val="single" w:sz="4" w:space="0" w:color="auto"/>
              <w:right w:val="single" w:sz="4" w:space="0" w:color="auto"/>
            </w:tcBorders>
            <w:shd w:val="clear" w:color="auto" w:fill="auto"/>
            <w:noWrap/>
            <w:vAlign w:val="bottom"/>
            <w:hideMark/>
          </w:tcPr>
          <w:p w14:paraId="3C8E0271" w14:textId="77777777" w:rsidR="00817198" w:rsidRPr="00B62365" w:rsidRDefault="00817198" w:rsidP="00DB4D17">
            <w:pPr>
              <w:spacing w:line="480" w:lineRule="auto"/>
              <w:jc w:val="both"/>
            </w:pPr>
            <w:r w:rsidRPr="00B62365">
              <w:t>24.29</w:t>
            </w:r>
          </w:p>
        </w:tc>
        <w:tc>
          <w:tcPr>
            <w:tcW w:w="996" w:type="dxa"/>
            <w:tcBorders>
              <w:top w:val="nil"/>
              <w:left w:val="nil"/>
              <w:bottom w:val="single" w:sz="4" w:space="0" w:color="auto"/>
              <w:right w:val="single" w:sz="4" w:space="0" w:color="auto"/>
            </w:tcBorders>
            <w:shd w:val="clear" w:color="auto" w:fill="auto"/>
            <w:noWrap/>
            <w:vAlign w:val="bottom"/>
            <w:hideMark/>
          </w:tcPr>
          <w:p w14:paraId="2F007F12"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41179D19" w14:textId="77777777" w:rsidR="00817198" w:rsidRPr="00B62365" w:rsidRDefault="00817198" w:rsidP="00DB4D17">
            <w:pPr>
              <w:spacing w:line="480" w:lineRule="auto"/>
              <w:jc w:val="both"/>
            </w:pPr>
            <w:r w:rsidRPr="00B62365">
              <w:t>3552.26</w:t>
            </w:r>
          </w:p>
        </w:tc>
        <w:tc>
          <w:tcPr>
            <w:tcW w:w="1116" w:type="dxa"/>
            <w:tcBorders>
              <w:top w:val="nil"/>
              <w:left w:val="nil"/>
              <w:bottom w:val="single" w:sz="4" w:space="0" w:color="auto"/>
              <w:right w:val="single" w:sz="4" w:space="0" w:color="auto"/>
            </w:tcBorders>
            <w:shd w:val="clear" w:color="auto" w:fill="auto"/>
            <w:noWrap/>
            <w:vAlign w:val="bottom"/>
            <w:hideMark/>
          </w:tcPr>
          <w:p w14:paraId="41F28D77" w14:textId="77777777" w:rsidR="00817198" w:rsidRPr="00B62365" w:rsidRDefault="00817198" w:rsidP="00DB4D17">
            <w:pPr>
              <w:spacing w:line="480" w:lineRule="auto"/>
              <w:jc w:val="both"/>
            </w:pPr>
            <w:r w:rsidRPr="00B62365">
              <w:t>0.03</w:t>
            </w:r>
          </w:p>
        </w:tc>
        <w:tc>
          <w:tcPr>
            <w:tcW w:w="1031" w:type="dxa"/>
            <w:tcBorders>
              <w:top w:val="nil"/>
              <w:left w:val="nil"/>
              <w:bottom w:val="single" w:sz="4" w:space="0" w:color="auto"/>
              <w:right w:val="single" w:sz="4" w:space="0" w:color="auto"/>
            </w:tcBorders>
            <w:shd w:val="clear" w:color="auto" w:fill="auto"/>
            <w:noWrap/>
            <w:vAlign w:val="bottom"/>
            <w:hideMark/>
          </w:tcPr>
          <w:p w14:paraId="1129EFB7" w14:textId="77777777" w:rsidR="00817198" w:rsidRPr="00B62365" w:rsidRDefault="00817198" w:rsidP="00DB4D17">
            <w:pPr>
              <w:spacing w:line="480" w:lineRule="auto"/>
              <w:jc w:val="both"/>
            </w:pPr>
            <w:r w:rsidRPr="00B62365">
              <w:t>0.03</w:t>
            </w:r>
          </w:p>
        </w:tc>
      </w:tr>
      <w:tr w:rsidR="00817198" w:rsidRPr="00B62365" w14:paraId="754206D8"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F8D3DDB" w14:textId="77777777" w:rsidR="00817198" w:rsidRPr="00B62365" w:rsidRDefault="00817198" w:rsidP="00DB4D17">
            <w:pPr>
              <w:spacing w:line="480" w:lineRule="auto"/>
              <w:jc w:val="both"/>
            </w:pPr>
            <w:r w:rsidRPr="00B62365">
              <w:t>T0C40S60</w:t>
            </w:r>
          </w:p>
        </w:tc>
        <w:tc>
          <w:tcPr>
            <w:tcW w:w="825" w:type="dxa"/>
            <w:tcBorders>
              <w:top w:val="nil"/>
              <w:left w:val="nil"/>
              <w:bottom w:val="single" w:sz="4" w:space="0" w:color="auto"/>
              <w:right w:val="single" w:sz="4" w:space="0" w:color="auto"/>
            </w:tcBorders>
            <w:shd w:val="clear" w:color="auto" w:fill="auto"/>
            <w:noWrap/>
            <w:vAlign w:val="bottom"/>
            <w:hideMark/>
          </w:tcPr>
          <w:p w14:paraId="588AC8A2" w14:textId="77777777" w:rsidR="00817198" w:rsidRPr="00B62365" w:rsidRDefault="00817198" w:rsidP="00DB4D17">
            <w:pPr>
              <w:spacing w:line="480" w:lineRule="auto"/>
              <w:jc w:val="both"/>
            </w:pPr>
            <w:r w:rsidRPr="00B62365">
              <w:t>28.65</w:t>
            </w:r>
          </w:p>
        </w:tc>
        <w:tc>
          <w:tcPr>
            <w:tcW w:w="1031" w:type="dxa"/>
            <w:tcBorders>
              <w:top w:val="nil"/>
              <w:left w:val="nil"/>
              <w:bottom w:val="single" w:sz="4" w:space="0" w:color="auto"/>
              <w:right w:val="single" w:sz="4" w:space="0" w:color="auto"/>
            </w:tcBorders>
            <w:shd w:val="clear" w:color="auto" w:fill="auto"/>
            <w:noWrap/>
            <w:vAlign w:val="bottom"/>
            <w:hideMark/>
          </w:tcPr>
          <w:p w14:paraId="5F3FD307" w14:textId="77777777" w:rsidR="00817198" w:rsidRPr="00B62365" w:rsidRDefault="00817198" w:rsidP="00DB4D17">
            <w:pPr>
              <w:spacing w:line="480" w:lineRule="auto"/>
              <w:jc w:val="both"/>
            </w:pPr>
            <w:r w:rsidRPr="00B62365">
              <w:t>19.91</w:t>
            </w:r>
          </w:p>
        </w:tc>
        <w:tc>
          <w:tcPr>
            <w:tcW w:w="1031" w:type="dxa"/>
            <w:tcBorders>
              <w:top w:val="nil"/>
              <w:left w:val="nil"/>
              <w:bottom w:val="single" w:sz="4" w:space="0" w:color="auto"/>
              <w:right w:val="single" w:sz="4" w:space="0" w:color="auto"/>
            </w:tcBorders>
            <w:shd w:val="clear" w:color="auto" w:fill="auto"/>
            <w:noWrap/>
            <w:vAlign w:val="bottom"/>
            <w:hideMark/>
          </w:tcPr>
          <w:p w14:paraId="2E8FAE21" w14:textId="77777777" w:rsidR="00817198" w:rsidRPr="00B62365" w:rsidRDefault="00817198" w:rsidP="00DB4D17">
            <w:pPr>
              <w:spacing w:line="480" w:lineRule="auto"/>
              <w:jc w:val="both"/>
            </w:pPr>
            <w:r w:rsidRPr="00B62365">
              <w:t>34.84</w:t>
            </w:r>
          </w:p>
        </w:tc>
        <w:tc>
          <w:tcPr>
            <w:tcW w:w="996" w:type="dxa"/>
            <w:tcBorders>
              <w:top w:val="nil"/>
              <w:left w:val="nil"/>
              <w:bottom w:val="single" w:sz="4" w:space="0" w:color="auto"/>
              <w:right w:val="single" w:sz="4" w:space="0" w:color="auto"/>
            </w:tcBorders>
            <w:shd w:val="clear" w:color="auto" w:fill="auto"/>
            <w:noWrap/>
            <w:vAlign w:val="bottom"/>
            <w:hideMark/>
          </w:tcPr>
          <w:p w14:paraId="5917E1C2"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043CAB0B" w14:textId="77777777" w:rsidR="00817198" w:rsidRPr="00B62365" w:rsidRDefault="00817198" w:rsidP="00DB4D17">
            <w:pPr>
              <w:spacing w:line="480" w:lineRule="auto"/>
              <w:jc w:val="both"/>
            </w:pPr>
            <w:r w:rsidRPr="00B62365">
              <w:t>2620.34</w:t>
            </w:r>
          </w:p>
        </w:tc>
        <w:tc>
          <w:tcPr>
            <w:tcW w:w="1116" w:type="dxa"/>
            <w:tcBorders>
              <w:top w:val="nil"/>
              <w:left w:val="nil"/>
              <w:bottom w:val="single" w:sz="4" w:space="0" w:color="auto"/>
              <w:right w:val="single" w:sz="4" w:space="0" w:color="auto"/>
            </w:tcBorders>
            <w:shd w:val="clear" w:color="auto" w:fill="auto"/>
            <w:noWrap/>
            <w:vAlign w:val="bottom"/>
            <w:hideMark/>
          </w:tcPr>
          <w:p w14:paraId="267A7720" w14:textId="77777777" w:rsidR="00817198" w:rsidRPr="00B62365" w:rsidRDefault="00817198" w:rsidP="00DB4D17">
            <w:pPr>
              <w:spacing w:line="480" w:lineRule="auto"/>
              <w:jc w:val="both"/>
            </w:pPr>
            <w:r w:rsidRPr="00B62365">
              <w:t>0.02</w:t>
            </w:r>
          </w:p>
        </w:tc>
        <w:tc>
          <w:tcPr>
            <w:tcW w:w="1031" w:type="dxa"/>
            <w:tcBorders>
              <w:top w:val="nil"/>
              <w:left w:val="nil"/>
              <w:bottom w:val="single" w:sz="4" w:space="0" w:color="auto"/>
              <w:right w:val="single" w:sz="4" w:space="0" w:color="auto"/>
            </w:tcBorders>
            <w:shd w:val="clear" w:color="auto" w:fill="auto"/>
            <w:noWrap/>
            <w:vAlign w:val="bottom"/>
            <w:hideMark/>
          </w:tcPr>
          <w:p w14:paraId="4338CDF5" w14:textId="77777777" w:rsidR="00817198" w:rsidRPr="00B62365" w:rsidRDefault="00817198" w:rsidP="00DB4D17">
            <w:pPr>
              <w:spacing w:line="480" w:lineRule="auto"/>
              <w:jc w:val="both"/>
            </w:pPr>
            <w:r w:rsidRPr="00B62365">
              <w:t>0.02</w:t>
            </w:r>
          </w:p>
        </w:tc>
      </w:tr>
      <w:tr w:rsidR="00817198" w:rsidRPr="00B62365" w14:paraId="1B69E0F0"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10D7A51" w14:textId="77777777" w:rsidR="00817198" w:rsidRPr="00B62365" w:rsidRDefault="00817198" w:rsidP="00DB4D17">
            <w:pPr>
              <w:spacing w:line="480" w:lineRule="auto"/>
              <w:jc w:val="both"/>
            </w:pPr>
            <w:r w:rsidRPr="00B62365">
              <w:t>T0C20S80</w:t>
            </w:r>
          </w:p>
        </w:tc>
        <w:tc>
          <w:tcPr>
            <w:tcW w:w="825" w:type="dxa"/>
            <w:tcBorders>
              <w:top w:val="nil"/>
              <w:left w:val="nil"/>
              <w:bottom w:val="single" w:sz="4" w:space="0" w:color="auto"/>
              <w:right w:val="single" w:sz="4" w:space="0" w:color="auto"/>
            </w:tcBorders>
            <w:shd w:val="clear" w:color="auto" w:fill="auto"/>
            <w:noWrap/>
            <w:vAlign w:val="bottom"/>
            <w:hideMark/>
          </w:tcPr>
          <w:p w14:paraId="7D1A33FD" w14:textId="77777777" w:rsidR="00817198" w:rsidRPr="00B62365" w:rsidRDefault="00817198" w:rsidP="00DB4D17">
            <w:pPr>
              <w:spacing w:line="480" w:lineRule="auto"/>
              <w:jc w:val="both"/>
            </w:pPr>
            <w:r w:rsidRPr="00B62365">
              <w:t>39.07</w:t>
            </w:r>
          </w:p>
        </w:tc>
        <w:tc>
          <w:tcPr>
            <w:tcW w:w="1031" w:type="dxa"/>
            <w:tcBorders>
              <w:top w:val="nil"/>
              <w:left w:val="nil"/>
              <w:bottom w:val="single" w:sz="4" w:space="0" w:color="auto"/>
              <w:right w:val="single" w:sz="4" w:space="0" w:color="auto"/>
            </w:tcBorders>
            <w:shd w:val="clear" w:color="auto" w:fill="auto"/>
            <w:noWrap/>
            <w:vAlign w:val="bottom"/>
            <w:hideMark/>
          </w:tcPr>
          <w:p w14:paraId="71496473" w14:textId="77777777" w:rsidR="00817198" w:rsidRPr="00B62365" w:rsidRDefault="00817198" w:rsidP="00DB4D17">
            <w:pPr>
              <w:spacing w:line="480" w:lineRule="auto"/>
              <w:jc w:val="both"/>
            </w:pPr>
            <w:r w:rsidRPr="00B62365">
              <w:t>27.98</w:t>
            </w:r>
          </w:p>
        </w:tc>
        <w:tc>
          <w:tcPr>
            <w:tcW w:w="1031" w:type="dxa"/>
            <w:tcBorders>
              <w:top w:val="nil"/>
              <w:left w:val="nil"/>
              <w:bottom w:val="single" w:sz="4" w:space="0" w:color="auto"/>
              <w:right w:val="single" w:sz="4" w:space="0" w:color="auto"/>
            </w:tcBorders>
            <w:shd w:val="clear" w:color="auto" w:fill="auto"/>
            <w:noWrap/>
            <w:vAlign w:val="bottom"/>
            <w:hideMark/>
          </w:tcPr>
          <w:p w14:paraId="279F789B" w14:textId="77777777" w:rsidR="00817198" w:rsidRPr="00B62365" w:rsidRDefault="00817198" w:rsidP="00DB4D17">
            <w:pPr>
              <w:spacing w:line="480" w:lineRule="auto"/>
              <w:jc w:val="both"/>
            </w:pPr>
            <w:r w:rsidRPr="00B62365">
              <w:t>53.64</w:t>
            </w:r>
          </w:p>
        </w:tc>
        <w:tc>
          <w:tcPr>
            <w:tcW w:w="996" w:type="dxa"/>
            <w:tcBorders>
              <w:top w:val="nil"/>
              <w:left w:val="nil"/>
              <w:bottom w:val="single" w:sz="4" w:space="0" w:color="auto"/>
              <w:right w:val="single" w:sz="4" w:space="0" w:color="auto"/>
            </w:tcBorders>
            <w:shd w:val="clear" w:color="auto" w:fill="auto"/>
            <w:noWrap/>
            <w:vAlign w:val="bottom"/>
            <w:hideMark/>
          </w:tcPr>
          <w:p w14:paraId="2BE28A48"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2CDFB9EF" w14:textId="77777777" w:rsidR="00817198" w:rsidRPr="00B62365" w:rsidRDefault="00817198" w:rsidP="00DB4D17">
            <w:pPr>
              <w:spacing w:line="480" w:lineRule="auto"/>
              <w:jc w:val="both"/>
            </w:pPr>
            <w:r w:rsidRPr="00B62365">
              <w:t>850.90</w:t>
            </w:r>
          </w:p>
        </w:tc>
        <w:tc>
          <w:tcPr>
            <w:tcW w:w="1116" w:type="dxa"/>
            <w:tcBorders>
              <w:top w:val="nil"/>
              <w:left w:val="nil"/>
              <w:bottom w:val="single" w:sz="4" w:space="0" w:color="auto"/>
              <w:right w:val="single" w:sz="4" w:space="0" w:color="auto"/>
            </w:tcBorders>
            <w:shd w:val="clear" w:color="auto" w:fill="auto"/>
            <w:noWrap/>
            <w:vAlign w:val="bottom"/>
            <w:hideMark/>
          </w:tcPr>
          <w:p w14:paraId="1DECCE22" w14:textId="77777777" w:rsidR="00817198" w:rsidRPr="00B62365" w:rsidRDefault="00817198" w:rsidP="00DB4D17">
            <w:pPr>
              <w:spacing w:line="480" w:lineRule="auto"/>
              <w:jc w:val="both"/>
            </w:pPr>
            <w:r w:rsidRPr="00B62365">
              <w:t>0.01</w:t>
            </w:r>
          </w:p>
        </w:tc>
        <w:tc>
          <w:tcPr>
            <w:tcW w:w="1031" w:type="dxa"/>
            <w:tcBorders>
              <w:top w:val="nil"/>
              <w:left w:val="nil"/>
              <w:bottom w:val="single" w:sz="4" w:space="0" w:color="auto"/>
              <w:right w:val="single" w:sz="4" w:space="0" w:color="auto"/>
            </w:tcBorders>
            <w:shd w:val="clear" w:color="auto" w:fill="auto"/>
            <w:noWrap/>
            <w:vAlign w:val="bottom"/>
            <w:hideMark/>
          </w:tcPr>
          <w:p w14:paraId="20ACACB2" w14:textId="77777777" w:rsidR="00817198" w:rsidRPr="00B62365" w:rsidRDefault="00817198" w:rsidP="00DB4D17">
            <w:pPr>
              <w:spacing w:line="480" w:lineRule="auto"/>
              <w:jc w:val="both"/>
            </w:pPr>
            <w:r w:rsidRPr="00B62365">
              <w:t>0.00</w:t>
            </w:r>
          </w:p>
        </w:tc>
      </w:tr>
      <w:tr w:rsidR="00817198" w:rsidRPr="00B62365" w14:paraId="770350AD"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47E71A79" w14:textId="77777777" w:rsidR="00817198" w:rsidRPr="00B62365" w:rsidRDefault="00817198" w:rsidP="00DB4D17">
            <w:pPr>
              <w:spacing w:line="480" w:lineRule="auto"/>
              <w:jc w:val="both"/>
            </w:pPr>
            <w:r w:rsidRPr="00B62365">
              <w:t>T20C80S0</w:t>
            </w:r>
          </w:p>
        </w:tc>
        <w:tc>
          <w:tcPr>
            <w:tcW w:w="825" w:type="dxa"/>
            <w:tcBorders>
              <w:top w:val="nil"/>
              <w:left w:val="nil"/>
              <w:bottom w:val="single" w:sz="4" w:space="0" w:color="auto"/>
              <w:right w:val="single" w:sz="4" w:space="0" w:color="auto"/>
            </w:tcBorders>
            <w:shd w:val="clear" w:color="auto" w:fill="auto"/>
            <w:noWrap/>
            <w:vAlign w:val="bottom"/>
            <w:hideMark/>
          </w:tcPr>
          <w:p w14:paraId="07EF7225" w14:textId="77777777" w:rsidR="00817198" w:rsidRPr="00B62365" w:rsidRDefault="00817198" w:rsidP="00DB4D17">
            <w:pPr>
              <w:spacing w:line="480" w:lineRule="auto"/>
              <w:jc w:val="both"/>
            </w:pPr>
            <w:r w:rsidRPr="00B62365">
              <w:t>5.87</w:t>
            </w:r>
          </w:p>
        </w:tc>
        <w:tc>
          <w:tcPr>
            <w:tcW w:w="1031" w:type="dxa"/>
            <w:tcBorders>
              <w:top w:val="nil"/>
              <w:left w:val="nil"/>
              <w:bottom w:val="single" w:sz="4" w:space="0" w:color="auto"/>
              <w:right w:val="single" w:sz="4" w:space="0" w:color="auto"/>
            </w:tcBorders>
            <w:shd w:val="clear" w:color="auto" w:fill="auto"/>
            <w:noWrap/>
            <w:vAlign w:val="bottom"/>
            <w:hideMark/>
          </w:tcPr>
          <w:p w14:paraId="07FAB549" w14:textId="77777777" w:rsidR="00817198" w:rsidRPr="00B62365" w:rsidRDefault="00817198" w:rsidP="00DB4D17">
            <w:pPr>
              <w:spacing w:line="480" w:lineRule="auto"/>
              <w:jc w:val="both"/>
            </w:pPr>
            <w:r w:rsidRPr="00B62365">
              <w:t>10.00</w:t>
            </w:r>
          </w:p>
        </w:tc>
        <w:tc>
          <w:tcPr>
            <w:tcW w:w="1031" w:type="dxa"/>
            <w:tcBorders>
              <w:top w:val="nil"/>
              <w:left w:val="nil"/>
              <w:bottom w:val="single" w:sz="4" w:space="0" w:color="auto"/>
              <w:right w:val="single" w:sz="4" w:space="0" w:color="auto"/>
            </w:tcBorders>
            <w:shd w:val="clear" w:color="auto" w:fill="auto"/>
            <w:noWrap/>
            <w:vAlign w:val="bottom"/>
            <w:hideMark/>
          </w:tcPr>
          <w:p w14:paraId="38095BB4" w14:textId="77777777" w:rsidR="00817198" w:rsidRPr="00B62365" w:rsidRDefault="00817198" w:rsidP="00DB4D17">
            <w:pPr>
              <w:spacing w:line="480" w:lineRule="auto"/>
              <w:jc w:val="both"/>
            </w:pPr>
            <w:r w:rsidRPr="00B62365">
              <w:t>16.85</w:t>
            </w:r>
          </w:p>
        </w:tc>
        <w:tc>
          <w:tcPr>
            <w:tcW w:w="996" w:type="dxa"/>
            <w:tcBorders>
              <w:top w:val="nil"/>
              <w:left w:val="nil"/>
              <w:bottom w:val="single" w:sz="4" w:space="0" w:color="auto"/>
              <w:right w:val="single" w:sz="4" w:space="0" w:color="auto"/>
            </w:tcBorders>
            <w:shd w:val="clear" w:color="auto" w:fill="auto"/>
            <w:noWrap/>
            <w:vAlign w:val="bottom"/>
            <w:hideMark/>
          </w:tcPr>
          <w:p w14:paraId="5A0FEC58"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2FEAD1A6" w14:textId="77777777" w:rsidR="00817198" w:rsidRPr="00B62365" w:rsidRDefault="00817198" w:rsidP="00DB4D17">
            <w:pPr>
              <w:spacing w:line="480" w:lineRule="auto"/>
              <w:jc w:val="both"/>
            </w:pPr>
            <w:r w:rsidRPr="00B62365">
              <w:t>3018.06</w:t>
            </w:r>
          </w:p>
        </w:tc>
        <w:tc>
          <w:tcPr>
            <w:tcW w:w="1116" w:type="dxa"/>
            <w:tcBorders>
              <w:top w:val="nil"/>
              <w:left w:val="nil"/>
              <w:bottom w:val="single" w:sz="4" w:space="0" w:color="auto"/>
              <w:right w:val="single" w:sz="4" w:space="0" w:color="auto"/>
            </w:tcBorders>
            <w:shd w:val="clear" w:color="auto" w:fill="auto"/>
            <w:noWrap/>
            <w:vAlign w:val="bottom"/>
            <w:hideMark/>
          </w:tcPr>
          <w:p w14:paraId="5E799370" w14:textId="77777777" w:rsidR="00817198" w:rsidRPr="00B62365" w:rsidRDefault="00817198" w:rsidP="00DB4D17">
            <w:pPr>
              <w:spacing w:line="480" w:lineRule="auto"/>
              <w:jc w:val="both"/>
            </w:pPr>
            <w:r w:rsidRPr="00B62365">
              <w:t>0.04</w:t>
            </w:r>
          </w:p>
        </w:tc>
        <w:tc>
          <w:tcPr>
            <w:tcW w:w="1031" w:type="dxa"/>
            <w:tcBorders>
              <w:top w:val="nil"/>
              <w:left w:val="nil"/>
              <w:bottom w:val="single" w:sz="4" w:space="0" w:color="auto"/>
              <w:right w:val="single" w:sz="4" w:space="0" w:color="auto"/>
            </w:tcBorders>
            <w:shd w:val="clear" w:color="auto" w:fill="auto"/>
            <w:noWrap/>
            <w:vAlign w:val="bottom"/>
            <w:hideMark/>
          </w:tcPr>
          <w:p w14:paraId="791A0A1F" w14:textId="77777777" w:rsidR="00817198" w:rsidRPr="00B62365" w:rsidRDefault="00817198" w:rsidP="00DB4D17">
            <w:pPr>
              <w:spacing w:line="480" w:lineRule="auto"/>
              <w:jc w:val="both"/>
            </w:pPr>
            <w:r w:rsidRPr="00B62365">
              <w:t>0.03</w:t>
            </w:r>
          </w:p>
        </w:tc>
      </w:tr>
      <w:tr w:rsidR="00817198" w:rsidRPr="00B62365" w14:paraId="1DE898C7"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553B0225" w14:textId="77777777" w:rsidR="00817198" w:rsidRPr="00B62365" w:rsidRDefault="00817198" w:rsidP="00DB4D17">
            <w:pPr>
              <w:spacing w:line="480" w:lineRule="auto"/>
              <w:jc w:val="both"/>
            </w:pPr>
            <w:r w:rsidRPr="00B62365">
              <w:t>T40C60S0</w:t>
            </w:r>
          </w:p>
        </w:tc>
        <w:tc>
          <w:tcPr>
            <w:tcW w:w="825" w:type="dxa"/>
            <w:tcBorders>
              <w:top w:val="nil"/>
              <w:left w:val="nil"/>
              <w:bottom w:val="single" w:sz="4" w:space="0" w:color="auto"/>
              <w:right w:val="single" w:sz="4" w:space="0" w:color="auto"/>
            </w:tcBorders>
            <w:shd w:val="clear" w:color="auto" w:fill="auto"/>
            <w:noWrap/>
            <w:vAlign w:val="bottom"/>
            <w:hideMark/>
          </w:tcPr>
          <w:p w14:paraId="53CE24AD" w14:textId="77777777" w:rsidR="00817198" w:rsidRPr="00B62365" w:rsidRDefault="00817198" w:rsidP="00DB4D17">
            <w:pPr>
              <w:spacing w:line="480" w:lineRule="auto"/>
              <w:jc w:val="both"/>
            </w:pPr>
            <w:r w:rsidRPr="00B62365">
              <w:t>22.43</w:t>
            </w:r>
          </w:p>
        </w:tc>
        <w:tc>
          <w:tcPr>
            <w:tcW w:w="1031" w:type="dxa"/>
            <w:tcBorders>
              <w:top w:val="nil"/>
              <w:left w:val="nil"/>
              <w:bottom w:val="single" w:sz="4" w:space="0" w:color="auto"/>
              <w:right w:val="single" w:sz="4" w:space="0" w:color="auto"/>
            </w:tcBorders>
            <w:shd w:val="clear" w:color="auto" w:fill="auto"/>
            <w:noWrap/>
            <w:vAlign w:val="bottom"/>
            <w:hideMark/>
          </w:tcPr>
          <w:p w14:paraId="2661D585" w14:textId="77777777" w:rsidR="00817198" w:rsidRPr="00B62365" w:rsidRDefault="00817198" w:rsidP="00DB4D17">
            <w:pPr>
              <w:spacing w:line="480" w:lineRule="auto"/>
              <w:jc w:val="both"/>
            </w:pPr>
            <w:r w:rsidRPr="00B62365">
              <w:t>9.37</w:t>
            </w:r>
          </w:p>
        </w:tc>
        <w:tc>
          <w:tcPr>
            <w:tcW w:w="1031" w:type="dxa"/>
            <w:tcBorders>
              <w:top w:val="nil"/>
              <w:left w:val="nil"/>
              <w:bottom w:val="single" w:sz="4" w:space="0" w:color="auto"/>
              <w:right w:val="single" w:sz="4" w:space="0" w:color="auto"/>
            </w:tcBorders>
            <w:shd w:val="clear" w:color="auto" w:fill="auto"/>
            <w:noWrap/>
            <w:vAlign w:val="bottom"/>
            <w:hideMark/>
          </w:tcPr>
          <w:p w14:paraId="12490C89" w14:textId="77777777" w:rsidR="00817198" w:rsidRPr="00B62365" w:rsidRDefault="00817198" w:rsidP="00DB4D17">
            <w:pPr>
              <w:spacing w:line="480" w:lineRule="auto"/>
              <w:jc w:val="both"/>
            </w:pPr>
            <w:r w:rsidRPr="00B62365">
              <w:t>15.31</w:t>
            </w:r>
          </w:p>
        </w:tc>
        <w:tc>
          <w:tcPr>
            <w:tcW w:w="996" w:type="dxa"/>
            <w:tcBorders>
              <w:top w:val="nil"/>
              <w:left w:val="nil"/>
              <w:bottom w:val="single" w:sz="4" w:space="0" w:color="auto"/>
              <w:right w:val="single" w:sz="4" w:space="0" w:color="auto"/>
            </w:tcBorders>
            <w:shd w:val="clear" w:color="auto" w:fill="auto"/>
            <w:noWrap/>
            <w:vAlign w:val="bottom"/>
            <w:hideMark/>
          </w:tcPr>
          <w:p w14:paraId="1772A69C"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246E630C" w14:textId="77777777" w:rsidR="00817198" w:rsidRPr="00B62365" w:rsidRDefault="00817198" w:rsidP="00DB4D17">
            <w:pPr>
              <w:spacing w:line="480" w:lineRule="auto"/>
              <w:jc w:val="both"/>
            </w:pPr>
            <w:r w:rsidRPr="00B62365">
              <w:t>5402.35</w:t>
            </w:r>
          </w:p>
        </w:tc>
        <w:tc>
          <w:tcPr>
            <w:tcW w:w="1116" w:type="dxa"/>
            <w:tcBorders>
              <w:top w:val="nil"/>
              <w:left w:val="nil"/>
              <w:bottom w:val="single" w:sz="4" w:space="0" w:color="auto"/>
              <w:right w:val="single" w:sz="4" w:space="0" w:color="auto"/>
            </w:tcBorders>
            <w:shd w:val="clear" w:color="auto" w:fill="auto"/>
            <w:noWrap/>
            <w:vAlign w:val="bottom"/>
            <w:hideMark/>
          </w:tcPr>
          <w:p w14:paraId="39DA9BED" w14:textId="77777777" w:rsidR="00817198" w:rsidRPr="00B62365" w:rsidRDefault="00817198" w:rsidP="00DB4D17">
            <w:pPr>
              <w:spacing w:line="480" w:lineRule="auto"/>
              <w:jc w:val="both"/>
            </w:pPr>
            <w:r w:rsidRPr="00B62365">
              <w:t>0.03</w:t>
            </w:r>
          </w:p>
        </w:tc>
        <w:tc>
          <w:tcPr>
            <w:tcW w:w="1031" w:type="dxa"/>
            <w:tcBorders>
              <w:top w:val="nil"/>
              <w:left w:val="nil"/>
              <w:bottom w:val="single" w:sz="4" w:space="0" w:color="auto"/>
              <w:right w:val="single" w:sz="4" w:space="0" w:color="auto"/>
            </w:tcBorders>
            <w:shd w:val="clear" w:color="auto" w:fill="auto"/>
            <w:noWrap/>
            <w:vAlign w:val="bottom"/>
            <w:hideMark/>
          </w:tcPr>
          <w:p w14:paraId="129CA167" w14:textId="77777777" w:rsidR="00817198" w:rsidRPr="00B62365" w:rsidRDefault="00817198" w:rsidP="00DB4D17">
            <w:pPr>
              <w:spacing w:line="480" w:lineRule="auto"/>
              <w:jc w:val="both"/>
            </w:pPr>
            <w:r w:rsidRPr="00B62365">
              <w:t>0.02</w:t>
            </w:r>
          </w:p>
        </w:tc>
      </w:tr>
      <w:tr w:rsidR="00817198" w:rsidRPr="00B62365" w14:paraId="6415B8D6"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7F39D225" w14:textId="77777777" w:rsidR="00817198" w:rsidRPr="00B62365" w:rsidRDefault="00817198" w:rsidP="00DB4D17">
            <w:pPr>
              <w:spacing w:line="480" w:lineRule="auto"/>
              <w:jc w:val="both"/>
            </w:pPr>
            <w:r w:rsidRPr="00B62365">
              <w:t>T60C40S0</w:t>
            </w:r>
          </w:p>
        </w:tc>
        <w:tc>
          <w:tcPr>
            <w:tcW w:w="825" w:type="dxa"/>
            <w:tcBorders>
              <w:top w:val="nil"/>
              <w:left w:val="nil"/>
              <w:bottom w:val="single" w:sz="4" w:space="0" w:color="auto"/>
              <w:right w:val="single" w:sz="4" w:space="0" w:color="auto"/>
            </w:tcBorders>
            <w:shd w:val="clear" w:color="auto" w:fill="auto"/>
            <w:noWrap/>
            <w:vAlign w:val="bottom"/>
            <w:hideMark/>
          </w:tcPr>
          <w:p w14:paraId="683FDD0F" w14:textId="77777777" w:rsidR="00817198" w:rsidRPr="00B62365" w:rsidRDefault="00817198" w:rsidP="00DB4D17">
            <w:pPr>
              <w:spacing w:line="480" w:lineRule="auto"/>
              <w:jc w:val="both"/>
            </w:pPr>
            <w:r w:rsidRPr="00B62365">
              <w:t>22.50</w:t>
            </w:r>
          </w:p>
        </w:tc>
        <w:tc>
          <w:tcPr>
            <w:tcW w:w="1031" w:type="dxa"/>
            <w:tcBorders>
              <w:top w:val="nil"/>
              <w:left w:val="nil"/>
              <w:bottom w:val="single" w:sz="4" w:space="0" w:color="auto"/>
              <w:right w:val="single" w:sz="4" w:space="0" w:color="auto"/>
            </w:tcBorders>
            <w:shd w:val="clear" w:color="auto" w:fill="auto"/>
            <w:noWrap/>
            <w:vAlign w:val="bottom"/>
            <w:hideMark/>
          </w:tcPr>
          <w:p w14:paraId="75107FF5" w14:textId="77777777" w:rsidR="00817198" w:rsidRPr="00B62365" w:rsidRDefault="00817198" w:rsidP="00DB4D17">
            <w:pPr>
              <w:spacing w:line="480" w:lineRule="auto"/>
              <w:jc w:val="both"/>
            </w:pPr>
            <w:r w:rsidRPr="00B62365">
              <w:t>13.85</w:t>
            </w:r>
          </w:p>
        </w:tc>
        <w:tc>
          <w:tcPr>
            <w:tcW w:w="1031" w:type="dxa"/>
            <w:tcBorders>
              <w:top w:val="nil"/>
              <w:left w:val="nil"/>
              <w:bottom w:val="single" w:sz="4" w:space="0" w:color="auto"/>
              <w:right w:val="single" w:sz="4" w:space="0" w:color="auto"/>
            </w:tcBorders>
            <w:shd w:val="clear" w:color="auto" w:fill="auto"/>
            <w:noWrap/>
            <w:vAlign w:val="bottom"/>
            <w:hideMark/>
          </w:tcPr>
          <w:p w14:paraId="1509CF58" w14:textId="77777777" w:rsidR="00817198" w:rsidRPr="00B62365" w:rsidRDefault="00817198" w:rsidP="00DB4D17">
            <w:pPr>
              <w:spacing w:line="480" w:lineRule="auto"/>
              <w:jc w:val="both"/>
            </w:pPr>
            <w:r w:rsidRPr="00B62365">
              <w:t>19.23</w:t>
            </w:r>
          </w:p>
        </w:tc>
        <w:tc>
          <w:tcPr>
            <w:tcW w:w="996" w:type="dxa"/>
            <w:tcBorders>
              <w:top w:val="nil"/>
              <w:left w:val="nil"/>
              <w:bottom w:val="single" w:sz="4" w:space="0" w:color="auto"/>
              <w:right w:val="single" w:sz="4" w:space="0" w:color="auto"/>
            </w:tcBorders>
            <w:shd w:val="clear" w:color="auto" w:fill="auto"/>
            <w:noWrap/>
            <w:vAlign w:val="bottom"/>
            <w:hideMark/>
          </w:tcPr>
          <w:p w14:paraId="346427D4"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0158C716" w14:textId="77777777" w:rsidR="00817198" w:rsidRPr="00B62365" w:rsidRDefault="00817198" w:rsidP="00DB4D17">
            <w:pPr>
              <w:spacing w:line="480" w:lineRule="auto"/>
              <w:jc w:val="both"/>
            </w:pPr>
            <w:r w:rsidRPr="00B62365">
              <w:t>7380.48</w:t>
            </w:r>
          </w:p>
        </w:tc>
        <w:tc>
          <w:tcPr>
            <w:tcW w:w="1116" w:type="dxa"/>
            <w:tcBorders>
              <w:top w:val="nil"/>
              <w:left w:val="nil"/>
              <w:bottom w:val="single" w:sz="4" w:space="0" w:color="auto"/>
              <w:right w:val="single" w:sz="4" w:space="0" w:color="auto"/>
            </w:tcBorders>
            <w:shd w:val="clear" w:color="auto" w:fill="auto"/>
            <w:noWrap/>
            <w:vAlign w:val="bottom"/>
            <w:hideMark/>
          </w:tcPr>
          <w:p w14:paraId="45DA4D04" w14:textId="77777777" w:rsidR="00817198" w:rsidRPr="00B62365" w:rsidRDefault="00817198" w:rsidP="00DB4D17">
            <w:pPr>
              <w:spacing w:line="480" w:lineRule="auto"/>
              <w:jc w:val="both"/>
            </w:pPr>
            <w:r w:rsidRPr="00B62365">
              <w:t>0.05</w:t>
            </w:r>
          </w:p>
        </w:tc>
        <w:tc>
          <w:tcPr>
            <w:tcW w:w="1031" w:type="dxa"/>
            <w:tcBorders>
              <w:top w:val="nil"/>
              <w:left w:val="nil"/>
              <w:bottom w:val="single" w:sz="4" w:space="0" w:color="auto"/>
              <w:right w:val="single" w:sz="4" w:space="0" w:color="auto"/>
            </w:tcBorders>
            <w:shd w:val="clear" w:color="auto" w:fill="auto"/>
            <w:noWrap/>
            <w:vAlign w:val="bottom"/>
            <w:hideMark/>
          </w:tcPr>
          <w:p w14:paraId="62C96ADE" w14:textId="77777777" w:rsidR="00817198" w:rsidRPr="00B62365" w:rsidRDefault="00817198" w:rsidP="00DB4D17">
            <w:pPr>
              <w:spacing w:line="480" w:lineRule="auto"/>
              <w:jc w:val="both"/>
            </w:pPr>
            <w:r w:rsidRPr="00B62365">
              <w:t>0.05</w:t>
            </w:r>
          </w:p>
        </w:tc>
      </w:tr>
      <w:tr w:rsidR="00817198" w:rsidRPr="00B62365" w14:paraId="76A5AE77"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3060E30D" w14:textId="77777777" w:rsidR="00817198" w:rsidRPr="00B62365" w:rsidRDefault="00817198" w:rsidP="00DB4D17">
            <w:pPr>
              <w:spacing w:line="480" w:lineRule="auto"/>
              <w:jc w:val="both"/>
            </w:pPr>
            <w:r w:rsidRPr="00B62365">
              <w:t>T80C20S0</w:t>
            </w:r>
          </w:p>
        </w:tc>
        <w:tc>
          <w:tcPr>
            <w:tcW w:w="825" w:type="dxa"/>
            <w:tcBorders>
              <w:top w:val="nil"/>
              <w:left w:val="nil"/>
              <w:bottom w:val="single" w:sz="4" w:space="0" w:color="auto"/>
              <w:right w:val="single" w:sz="4" w:space="0" w:color="auto"/>
            </w:tcBorders>
            <w:shd w:val="clear" w:color="auto" w:fill="auto"/>
            <w:noWrap/>
            <w:vAlign w:val="bottom"/>
            <w:hideMark/>
          </w:tcPr>
          <w:p w14:paraId="0FF3467D" w14:textId="77777777" w:rsidR="00817198" w:rsidRPr="00B62365" w:rsidRDefault="00817198" w:rsidP="00DB4D17">
            <w:pPr>
              <w:spacing w:line="480" w:lineRule="auto"/>
              <w:jc w:val="both"/>
            </w:pPr>
            <w:r w:rsidRPr="00B62365">
              <w:t>22.90</w:t>
            </w:r>
          </w:p>
        </w:tc>
        <w:tc>
          <w:tcPr>
            <w:tcW w:w="1031" w:type="dxa"/>
            <w:tcBorders>
              <w:top w:val="nil"/>
              <w:left w:val="nil"/>
              <w:bottom w:val="single" w:sz="4" w:space="0" w:color="auto"/>
              <w:right w:val="single" w:sz="4" w:space="0" w:color="auto"/>
            </w:tcBorders>
            <w:shd w:val="clear" w:color="auto" w:fill="auto"/>
            <w:noWrap/>
            <w:vAlign w:val="bottom"/>
            <w:hideMark/>
          </w:tcPr>
          <w:p w14:paraId="02E3D7F2" w14:textId="77777777" w:rsidR="00817198" w:rsidRPr="00B62365" w:rsidRDefault="00817198" w:rsidP="00DB4D17">
            <w:pPr>
              <w:spacing w:line="480" w:lineRule="auto"/>
              <w:jc w:val="both"/>
            </w:pPr>
            <w:r w:rsidRPr="00B62365">
              <w:t>20.43</w:t>
            </w:r>
          </w:p>
        </w:tc>
        <w:tc>
          <w:tcPr>
            <w:tcW w:w="1031" w:type="dxa"/>
            <w:tcBorders>
              <w:top w:val="nil"/>
              <w:left w:val="nil"/>
              <w:bottom w:val="single" w:sz="4" w:space="0" w:color="auto"/>
              <w:right w:val="single" w:sz="4" w:space="0" w:color="auto"/>
            </w:tcBorders>
            <w:shd w:val="clear" w:color="auto" w:fill="auto"/>
            <w:noWrap/>
            <w:vAlign w:val="bottom"/>
            <w:hideMark/>
          </w:tcPr>
          <w:p w14:paraId="79E00AAB" w14:textId="77777777" w:rsidR="00817198" w:rsidRPr="00B62365" w:rsidRDefault="00817198" w:rsidP="00DB4D17">
            <w:pPr>
              <w:spacing w:line="480" w:lineRule="auto"/>
              <w:jc w:val="both"/>
            </w:pPr>
            <w:r w:rsidRPr="00B62365">
              <w:t>30.29</w:t>
            </w:r>
          </w:p>
        </w:tc>
        <w:tc>
          <w:tcPr>
            <w:tcW w:w="996" w:type="dxa"/>
            <w:tcBorders>
              <w:top w:val="nil"/>
              <w:left w:val="nil"/>
              <w:bottom w:val="single" w:sz="4" w:space="0" w:color="auto"/>
              <w:right w:val="single" w:sz="4" w:space="0" w:color="auto"/>
            </w:tcBorders>
            <w:shd w:val="clear" w:color="auto" w:fill="auto"/>
            <w:noWrap/>
            <w:vAlign w:val="bottom"/>
            <w:hideMark/>
          </w:tcPr>
          <w:p w14:paraId="23064553"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429E4DA8" w14:textId="77777777" w:rsidR="00817198" w:rsidRPr="00B62365" w:rsidRDefault="00817198" w:rsidP="00DB4D17">
            <w:pPr>
              <w:spacing w:line="480" w:lineRule="auto"/>
              <w:jc w:val="both"/>
            </w:pPr>
            <w:r w:rsidRPr="00B62365">
              <w:t>4715.37</w:t>
            </w:r>
          </w:p>
        </w:tc>
        <w:tc>
          <w:tcPr>
            <w:tcW w:w="1116" w:type="dxa"/>
            <w:tcBorders>
              <w:top w:val="nil"/>
              <w:left w:val="nil"/>
              <w:bottom w:val="single" w:sz="4" w:space="0" w:color="auto"/>
              <w:right w:val="single" w:sz="4" w:space="0" w:color="auto"/>
            </w:tcBorders>
            <w:shd w:val="clear" w:color="auto" w:fill="auto"/>
            <w:noWrap/>
            <w:vAlign w:val="bottom"/>
            <w:hideMark/>
          </w:tcPr>
          <w:p w14:paraId="4E15EAF7" w14:textId="77777777" w:rsidR="00817198" w:rsidRPr="00B62365" w:rsidRDefault="00817198" w:rsidP="00DB4D17">
            <w:pPr>
              <w:spacing w:line="480" w:lineRule="auto"/>
              <w:jc w:val="both"/>
            </w:pPr>
            <w:r w:rsidRPr="00B62365">
              <w:t>0.12</w:t>
            </w:r>
          </w:p>
        </w:tc>
        <w:tc>
          <w:tcPr>
            <w:tcW w:w="1031" w:type="dxa"/>
            <w:tcBorders>
              <w:top w:val="nil"/>
              <w:left w:val="nil"/>
              <w:bottom w:val="single" w:sz="4" w:space="0" w:color="auto"/>
              <w:right w:val="single" w:sz="4" w:space="0" w:color="auto"/>
            </w:tcBorders>
            <w:shd w:val="clear" w:color="auto" w:fill="auto"/>
            <w:noWrap/>
            <w:vAlign w:val="bottom"/>
            <w:hideMark/>
          </w:tcPr>
          <w:p w14:paraId="39E3E3C4" w14:textId="77777777" w:rsidR="00817198" w:rsidRPr="00B62365" w:rsidRDefault="00817198" w:rsidP="00DB4D17">
            <w:pPr>
              <w:spacing w:line="480" w:lineRule="auto"/>
              <w:jc w:val="both"/>
            </w:pPr>
            <w:r w:rsidRPr="00B62365">
              <w:t>0.12</w:t>
            </w:r>
          </w:p>
        </w:tc>
      </w:tr>
      <w:tr w:rsidR="00817198" w:rsidRPr="00B62365" w14:paraId="69ED905A"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4D230A62" w14:textId="77777777" w:rsidR="00817198" w:rsidRPr="00B62365" w:rsidRDefault="00817198" w:rsidP="00DB4D17">
            <w:pPr>
              <w:spacing w:line="480" w:lineRule="auto"/>
              <w:jc w:val="both"/>
            </w:pPr>
            <w:r w:rsidRPr="00B62365">
              <w:t>T40C20S40</w:t>
            </w:r>
          </w:p>
        </w:tc>
        <w:tc>
          <w:tcPr>
            <w:tcW w:w="825" w:type="dxa"/>
            <w:tcBorders>
              <w:top w:val="nil"/>
              <w:left w:val="nil"/>
              <w:bottom w:val="single" w:sz="4" w:space="0" w:color="auto"/>
              <w:right w:val="single" w:sz="4" w:space="0" w:color="auto"/>
            </w:tcBorders>
            <w:shd w:val="clear" w:color="auto" w:fill="auto"/>
            <w:noWrap/>
            <w:vAlign w:val="bottom"/>
            <w:hideMark/>
          </w:tcPr>
          <w:p w14:paraId="545234E1" w14:textId="77777777" w:rsidR="00817198" w:rsidRPr="00B62365" w:rsidRDefault="00817198" w:rsidP="00DB4D17">
            <w:pPr>
              <w:spacing w:line="480" w:lineRule="auto"/>
              <w:jc w:val="both"/>
            </w:pPr>
            <w:r w:rsidRPr="00B62365">
              <w:t>16.63</w:t>
            </w:r>
          </w:p>
        </w:tc>
        <w:tc>
          <w:tcPr>
            <w:tcW w:w="1031" w:type="dxa"/>
            <w:tcBorders>
              <w:top w:val="nil"/>
              <w:left w:val="nil"/>
              <w:bottom w:val="single" w:sz="4" w:space="0" w:color="auto"/>
              <w:right w:val="single" w:sz="4" w:space="0" w:color="auto"/>
            </w:tcBorders>
            <w:shd w:val="clear" w:color="auto" w:fill="auto"/>
            <w:noWrap/>
            <w:vAlign w:val="bottom"/>
            <w:hideMark/>
          </w:tcPr>
          <w:p w14:paraId="70C38F6D" w14:textId="77777777" w:rsidR="00817198" w:rsidRPr="00B62365" w:rsidRDefault="00817198" w:rsidP="00DB4D17">
            <w:pPr>
              <w:spacing w:line="480" w:lineRule="auto"/>
              <w:jc w:val="both"/>
            </w:pPr>
            <w:r w:rsidRPr="00B62365">
              <w:t>13.18</w:t>
            </w:r>
          </w:p>
        </w:tc>
        <w:tc>
          <w:tcPr>
            <w:tcW w:w="1031" w:type="dxa"/>
            <w:tcBorders>
              <w:top w:val="nil"/>
              <w:left w:val="nil"/>
              <w:bottom w:val="single" w:sz="4" w:space="0" w:color="auto"/>
              <w:right w:val="single" w:sz="4" w:space="0" w:color="auto"/>
            </w:tcBorders>
            <w:shd w:val="clear" w:color="auto" w:fill="auto"/>
            <w:noWrap/>
            <w:vAlign w:val="bottom"/>
            <w:hideMark/>
          </w:tcPr>
          <w:p w14:paraId="196233D3" w14:textId="77777777" w:rsidR="00817198" w:rsidRPr="00B62365" w:rsidRDefault="00817198" w:rsidP="00DB4D17">
            <w:pPr>
              <w:spacing w:line="480" w:lineRule="auto"/>
              <w:jc w:val="both"/>
            </w:pPr>
            <w:r w:rsidRPr="00B62365">
              <w:t>42.60</w:t>
            </w:r>
          </w:p>
        </w:tc>
        <w:tc>
          <w:tcPr>
            <w:tcW w:w="996" w:type="dxa"/>
            <w:tcBorders>
              <w:top w:val="nil"/>
              <w:left w:val="nil"/>
              <w:bottom w:val="single" w:sz="4" w:space="0" w:color="auto"/>
              <w:right w:val="single" w:sz="4" w:space="0" w:color="auto"/>
            </w:tcBorders>
            <w:shd w:val="clear" w:color="auto" w:fill="auto"/>
            <w:noWrap/>
            <w:vAlign w:val="bottom"/>
            <w:hideMark/>
          </w:tcPr>
          <w:p w14:paraId="676AD66E"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08B11D52" w14:textId="77777777" w:rsidR="00817198" w:rsidRPr="00B62365" w:rsidRDefault="00817198" w:rsidP="00DB4D17">
            <w:pPr>
              <w:spacing w:line="480" w:lineRule="auto"/>
              <w:jc w:val="both"/>
            </w:pPr>
            <w:r w:rsidRPr="00B62365">
              <w:t>4018.88</w:t>
            </w:r>
          </w:p>
        </w:tc>
        <w:tc>
          <w:tcPr>
            <w:tcW w:w="1116" w:type="dxa"/>
            <w:tcBorders>
              <w:top w:val="nil"/>
              <w:left w:val="nil"/>
              <w:bottom w:val="single" w:sz="4" w:space="0" w:color="auto"/>
              <w:right w:val="single" w:sz="4" w:space="0" w:color="auto"/>
            </w:tcBorders>
            <w:shd w:val="clear" w:color="auto" w:fill="auto"/>
            <w:noWrap/>
            <w:vAlign w:val="bottom"/>
            <w:hideMark/>
          </w:tcPr>
          <w:p w14:paraId="0DBE80B9" w14:textId="77777777" w:rsidR="00817198" w:rsidRPr="00B62365" w:rsidRDefault="00817198" w:rsidP="00DB4D17">
            <w:pPr>
              <w:spacing w:line="480" w:lineRule="auto"/>
              <w:jc w:val="both"/>
            </w:pPr>
            <w:r w:rsidRPr="00B62365">
              <w:t>0.03</w:t>
            </w:r>
          </w:p>
        </w:tc>
        <w:tc>
          <w:tcPr>
            <w:tcW w:w="1031" w:type="dxa"/>
            <w:tcBorders>
              <w:top w:val="nil"/>
              <w:left w:val="nil"/>
              <w:bottom w:val="single" w:sz="4" w:space="0" w:color="auto"/>
              <w:right w:val="single" w:sz="4" w:space="0" w:color="auto"/>
            </w:tcBorders>
            <w:shd w:val="clear" w:color="auto" w:fill="auto"/>
            <w:noWrap/>
            <w:vAlign w:val="bottom"/>
            <w:hideMark/>
          </w:tcPr>
          <w:p w14:paraId="605CF9F2" w14:textId="77777777" w:rsidR="00817198" w:rsidRPr="00B62365" w:rsidRDefault="00817198" w:rsidP="00DB4D17">
            <w:pPr>
              <w:spacing w:line="480" w:lineRule="auto"/>
              <w:jc w:val="both"/>
            </w:pPr>
            <w:r w:rsidRPr="00B62365">
              <w:t>0.03</w:t>
            </w:r>
          </w:p>
        </w:tc>
      </w:tr>
      <w:tr w:rsidR="00817198" w:rsidRPr="00B62365" w14:paraId="52D305B3"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59C7CBEC" w14:textId="77777777" w:rsidR="00817198" w:rsidRPr="00B62365" w:rsidRDefault="00817198" w:rsidP="00DB4D17">
            <w:pPr>
              <w:spacing w:line="480" w:lineRule="auto"/>
              <w:jc w:val="both"/>
            </w:pPr>
            <w:r w:rsidRPr="00B62365">
              <w:t>T40C30S30</w:t>
            </w:r>
          </w:p>
        </w:tc>
        <w:tc>
          <w:tcPr>
            <w:tcW w:w="825" w:type="dxa"/>
            <w:tcBorders>
              <w:top w:val="nil"/>
              <w:left w:val="nil"/>
              <w:bottom w:val="single" w:sz="4" w:space="0" w:color="auto"/>
              <w:right w:val="single" w:sz="4" w:space="0" w:color="auto"/>
            </w:tcBorders>
            <w:shd w:val="clear" w:color="auto" w:fill="auto"/>
            <w:noWrap/>
            <w:vAlign w:val="bottom"/>
            <w:hideMark/>
          </w:tcPr>
          <w:p w14:paraId="60E706E8" w14:textId="77777777" w:rsidR="00817198" w:rsidRPr="00B62365" w:rsidRDefault="00817198" w:rsidP="00DB4D17">
            <w:pPr>
              <w:spacing w:line="480" w:lineRule="auto"/>
              <w:jc w:val="both"/>
            </w:pPr>
            <w:r w:rsidRPr="00B62365">
              <w:t>16.50</w:t>
            </w:r>
          </w:p>
        </w:tc>
        <w:tc>
          <w:tcPr>
            <w:tcW w:w="1031" w:type="dxa"/>
            <w:tcBorders>
              <w:top w:val="nil"/>
              <w:left w:val="nil"/>
              <w:bottom w:val="single" w:sz="4" w:space="0" w:color="auto"/>
              <w:right w:val="single" w:sz="4" w:space="0" w:color="auto"/>
            </w:tcBorders>
            <w:shd w:val="clear" w:color="auto" w:fill="auto"/>
            <w:noWrap/>
            <w:vAlign w:val="bottom"/>
            <w:hideMark/>
          </w:tcPr>
          <w:p w14:paraId="1A00DAE2"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2DD9D975"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197830AD" w14:textId="77777777" w:rsidR="00817198" w:rsidRPr="00B62365" w:rsidRDefault="00817198" w:rsidP="00DB4D17">
            <w:pPr>
              <w:spacing w:line="480" w:lineRule="auto"/>
              <w:jc w:val="both"/>
            </w:pPr>
            <w:r w:rsidRPr="00B62365">
              <w:t>699.72</w:t>
            </w:r>
          </w:p>
        </w:tc>
        <w:tc>
          <w:tcPr>
            <w:tcW w:w="996" w:type="dxa"/>
            <w:tcBorders>
              <w:top w:val="nil"/>
              <w:left w:val="nil"/>
              <w:bottom w:val="single" w:sz="4" w:space="0" w:color="auto"/>
              <w:right w:val="single" w:sz="4" w:space="0" w:color="auto"/>
            </w:tcBorders>
            <w:shd w:val="clear" w:color="auto" w:fill="auto"/>
            <w:noWrap/>
            <w:vAlign w:val="bottom"/>
            <w:hideMark/>
          </w:tcPr>
          <w:p w14:paraId="32F02827" w14:textId="77777777" w:rsidR="00817198" w:rsidRPr="00B62365" w:rsidRDefault="00817198" w:rsidP="00DB4D17">
            <w:pPr>
              <w:spacing w:line="480" w:lineRule="auto"/>
              <w:jc w:val="both"/>
            </w:pPr>
            <w:r w:rsidRPr="00B62365">
              <w:t>4411.13</w:t>
            </w:r>
          </w:p>
        </w:tc>
        <w:tc>
          <w:tcPr>
            <w:tcW w:w="1116" w:type="dxa"/>
            <w:tcBorders>
              <w:top w:val="nil"/>
              <w:left w:val="nil"/>
              <w:bottom w:val="single" w:sz="4" w:space="0" w:color="auto"/>
              <w:right w:val="single" w:sz="4" w:space="0" w:color="auto"/>
            </w:tcBorders>
            <w:shd w:val="clear" w:color="auto" w:fill="auto"/>
            <w:noWrap/>
            <w:vAlign w:val="bottom"/>
            <w:hideMark/>
          </w:tcPr>
          <w:p w14:paraId="424128B3"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58C32E46" w14:textId="77777777" w:rsidR="00817198" w:rsidRPr="00B62365" w:rsidRDefault="00817198" w:rsidP="00DB4D17">
            <w:pPr>
              <w:spacing w:line="480" w:lineRule="auto"/>
              <w:jc w:val="both"/>
            </w:pPr>
            <w:r w:rsidRPr="00B62365">
              <w:t>-</w:t>
            </w:r>
          </w:p>
        </w:tc>
      </w:tr>
      <w:tr w:rsidR="00817198" w:rsidRPr="00B62365" w14:paraId="77E7B66C"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48E8ECE" w14:textId="77777777" w:rsidR="00817198" w:rsidRPr="00B62365" w:rsidRDefault="00817198" w:rsidP="00DB4D17">
            <w:pPr>
              <w:spacing w:line="480" w:lineRule="auto"/>
              <w:jc w:val="both"/>
            </w:pPr>
            <w:r w:rsidRPr="00B62365">
              <w:t>T35C30S35</w:t>
            </w:r>
          </w:p>
        </w:tc>
        <w:tc>
          <w:tcPr>
            <w:tcW w:w="825" w:type="dxa"/>
            <w:tcBorders>
              <w:top w:val="nil"/>
              <w:left w:val="nil"/>
              <w:bottom w:val="single" w:sz="4" w:space="0" w:color="auto"/>
              <w:right w:val="single" w:sz="4" w:space="0" w:color="auto"/>
            </w:tcBorders>
            <w:shd w:val="clear" w:color="auto" w:fill="auto"/>
            <w:noWrap/>
            <w:vAlign w:val="bottom"/>
            <w:hideMark/>
          </w:tcPr>
          <w:p w14:paraId="6C092217" w14:textId="77777777" w:rsidR="00817198" w:rsidRPr="00B62365" w:rsidRDefault="00817198" w:rsidP="00DB4D17">
            <w:pPr>
              <w:spacing w:line="480" w:lineRule="auto"/>
              <w:jc w:val="both"/>
            </w:pPr>
            <w:r w:rsidRPr="00B62365">
              <w:t>20.25</w:t>
            </w:r>
          </w:p>
        </w:tc>
        <w:tc>
          <w:tcPr>
            <w:tcW w:w="1031" w:type="dxa"/>
            <w:tcBorders>
              <w:top w:val="nil"/>
              <w:left w:val="nil"/>
              <w:bottom w:val="single" w:sz="4" w:space="0" w:color="auto"/>
              <w:right w:val="single" w:sz="4" w:space="0" w:color="auto"/>
            </w:tcBorders>
            <w:shd w:val="clear" w:color="auto" w:fill="auto"/>
            <w:noWrap/>
            <w:vAlign w:val="bottom"/>
            <w:hideMark/>
          </w:tcPr>
          <w:p w14:paraId="356DC178"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4EA3EED6"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020E6435" w14:textId="77777777" w:rsidR="00817198" w:rsidRPr="00B62365" w:rsidRDefault="00817198" w:rsidP="00DB4D17">
            <w:pPr>
              <w:spacing w:line="480" w:lineRule="auto"/>
              <w:jc w:val="both"/>
            </w:pPr>
            <w:r w:rsidRPr="00B62365">
              <w:t>540.82</w:t>
            </w:r>
          </w:p>
        </w:tc>
        <w:tc>
          <w:tcPr>
            <w:tcW w:w="996" w:type="dxa"/>
            <w:tcBorders>
              <w:top w:val="nil"/>
              <w:left w:val="nil"/>
              <w:bottom w:val="single" w:sz="4" w:space="0" w:color="auto"/>
              <w:right w:val="single" w:sz="4" w:space="0" w:color="auto"/>
            </w:tcBorders>
            <w:shd w:val="clear" w:color="auto" w:fill="auto"/>
            <w:noWrap/>
            <w:vAlign w:val="bottom"/>
            <w:hideMark/>
          </w:tcPr>
          <w:p w14:paraId="7D26FE45" w14:textId="77777777" w:rsidR="00817198" w:rsidRPr="00B62365" w:rsidRDefault="00817198" w:rsidP="00DB4D17">
            <w:pPr>
              <w:spacing w:line="480" w:lineRule="auto"/>
              <w:jc w:val="both"/>
            </w:pPr>
            <w:r w:rsidRPr="00B62365">
              <w:t>2988.27</w:t>
            </w:r>
          </w:p>
        </w:tc>
        <w:tc>
          <w:tcPr>
            <w:tcW w:w="1116" w:type="dxa"/>
            <w:tcBorders>
              <w:top w:val="nil"/>
              <w:left w:val="nil"/>
              <w:bottom w:val="single" w:sz="4" w:space="0" w:color="auto"/>
              <w:right w:val="single" w:sz="4" w:space="0" w:color="auto"/>
            </w:tcBorders>
            <w:shd w:val="clear" w:color="auto" w:fill="auto"/>
            <w:noWrap/>
            <w:vAlign w:val="bottom"/>
            <w:hideMark/>
          </w:tcPr>
          <w:p w14:paraId="5BF5A609"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79EF99AF" w14:textId="77777777" w:rsidR="00817198" w:rsidRPr="00B62365" w:rsidRDefault="00817198" w:rsidP="00DB4D17">
            <w:pPr>
              <w:spacing w:line="480" w:lineRule="auto"/>
              <w:jc w:val="both"/>
            </w:pPr>
            <w:r w:rsidRPr="00B62365">
              <w:t>-</w:t>
            </w:r>
          </w:p>
        </w:tc>
      </w:tr>
      <w:tr w:rsidR="00817198" w:rsidRPr="00B62365" w14:paraId="19A055EF"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F4E4426" w14:textId="77777777" w:rsidR="00817198" w:rsidRPr="00B62365" w:rsidRDefault="00817198" w:rsidP="00DB4D17">
            <w:pPr>
              <w:spacing w:line="480" w:lineRule="auto"/>
              <w:jc w:val="both"/>
            </w:pPr>
            <w:r w:rsidRPr="00B62365">
              <w:t>T30C30S40</w:t>
            </w:r>
          </w:p>
        </w:tc>
        <w:tc>
          <w:tcPr>
            <w:tcW w:w="825" w:type="dxa"/>
            <w:tcBorders>
              <w:top w:val="nil"/>
              <w:left w:val="nil"/>
              <w:bottom w:val="single" w:sz="4" w:space="0" w:color="auto"/>
              <w:right w:val="single" w:sz="4" w:space="0" w:color="auto"/>
            </w:tcBorders>
            <w:shd w:val="clear" w:color="auto" w:fill="auto"/>
            <w:noWrap/>
            <w:vAlign w:val="bottom"/>
            <w:hideMark/>
          </w:tcPr>
          <w:p w14:paraId="48992378" w14:textId="77777777" w:rsidR="00817198" w:rsidRPr="00B62365" w:rsidRDefault="00817198" w:rsidP="00DB4D17">
            <w:pPr>
              <w:spacing w:line="480" w:lineRule="auto"/>
              <w:jc w:val="both"/>
            </w:pPr>
            <w:r w:rsidRPr="00B62365">
              <w:t>16.75</w:t>
            </w:r>
          </w:p>
        </w:tc>
        <w:tc>
          <w:tcPr>
            <w:tcW w:w="1031" w:type="dxa"/>
            <w:tcBorders>
              <w:top w:val="nil"/>
              <w:left w:val="nil"/>
              <w:bottom w:val="single" w:sz="4" w:space="0" w:color="auto"/>
              <w:right w:val="single" w:sz="4" w:space="0" w:color="auto"/>
            </w:tcBorders>
            <w:shd w:val="clear" w:color="auto" w:fill="auto"/>
            <w:noWrap/>
            <w:vAlign w:val="bottom"/>
            <w:hideMark/>
          </w:tcPr>
          <w:p w14:paraId="35F29F3E"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37D3CF89"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53CD9595" w14:textId="77777777" w:rsidR="00817198" w:rsidRPr="00B62365" w:rsidRDefault="00817198" w:rsidP="00DB4D17">
            <w:pPr>
              <w:spacing w:line="480" w:lineRule="auto"/>
              <w:jc w:val="both"/>
            </w:pPr>
            <w:r w:rsidRPr="00B62365">
              <w:t>443.15</w:t>
            </w:r>
          </w:p>
        </w:tc>
        <w:tc>
          <w:tcPr>
            <w:tcW w:w="996" w:type="dxa"/>
            <w:tcBorders>
              <w:top w:val="nil"/>
              <w:left w:val="nil"/>
              <w:bottom w:val="single" w:sz="4" w:space="0" w:color="auto"/>
              <w:right w:val="single" w:sz="4" w:space="0" w:color="auto"/>
            </w:tcBorders>
            <w:shd w:val="clear" w:color="auto" w:fill="auto"/>
            <w:noWrap/>
            <w:vAlign w:val="bottom"/>
            <w:hideMark/>
          </w:tcPr>
          <w:p w14:paraId="10F054AA" w14:textId="77777777" w:rsidR="00817198" w:rsidRPr="00B62365" w:rsidRDefault="00817198" w:rsidP="00DB4D17">
            <w:pPr>
              <w:spacing w:line="480" w:lineRule="auto"/>
              <w:jc w:val="both"/>
            </w:pPr>
            <w:r w:rsidRPr="00B62365">
              <w:t>2638.13</w:t>
            </w:r>
          </w:p>
        </w:tc>
        <w:tc>
          <w:tcPr>
            <w:tcW w:w="1116" w:type="dxa"/>
            <w:tcBorders>
              <w:top w:val="nil"/>
              <w:left w:val="nil"/>
              <w:bottom w:val="single" w:sz="4" w:space="0" w:color="auto"/>
              <w:right w:val="single" w:sz="4" w:space="0" w:color="auto"/>
            </w:tcBorders>
            <w:shd w:val="clear" w:color="auto" w:fill="auto"/>
            <w:noWrap/>
            <w:vAlign w:val="bottom"/>
            <w:hideMark/>
          </w:tcPr>
          <w:p w14:paraId="6EECC7EF"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0CBF1549" w14:textId="77777777" w:rsidR="00817198" w:rsidRPr="00B62365" w:rsidRDefault="00817198" w:rsidP="00DB4D17">
            <w:pPr>
              <w:spacing w:line="480" w:lineRule="auto"/>
              <w:jc w:val="both"/>
            </w:pPr>
            <w:r w:rsidRPr="00B62365">
              <w:t>-</w:t>
            </w:r>
          </w:p>
        </w:tc>
      </w:tr>
      <w:tr w:rsidR="00817198" w:rsidRPr="00B62365" w14:paraId="7F96F0A0"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370D5F15" w14:textId="77777777" w:rsidR="00817198" w:rsidRPr="00B62365" w:rsidRDefault="00817198" w:rsidP="00DB4D17">
            <w:pPr>
              <w:spacing w:line="480" w:lineRule="auto"/>
              <w:jc w:val="both"/>
            </w:pPr>
            <w:r w:rsidRPr="00B62365">
              <w:t>T25C30S45</w:t>
            </w:r>
          </w:p>
        </w:tc>
        <w:tc>
          <w:tcPr>
            <w:tcW w:w="825" w:type="dxa"/>
            <w:tcBorders>
              <w:top w:val="nil"/>
              <w:left w:val="nil"/>
              <w:bottom w:val="single" w:sz="4" w:space="0" w:color="auto"/>
              <w:right w:val="single" w:sz="4" w:space="0" w:color="auto"/>
            </w:tcBorders>
            <w:shd w:val="clear" w:color="auto" w:fill="auto"/>
            <w:noWrap/>
            <w:vAlign w:val="bottom"/>
            <w:hideMark/>
          </w:tcPr>
          <w:p w14:paraId="17057762" w14:textId="77777777" w:rsidR="00817198" w:rsidRPr="00B62365" w:rsidRDefault="00817198" w:rsidP="00DB4D17">
            <w:pPr>
              <w:spacing w:line="480" w:lineRule="auto"/>
              <w:jc w:val="both"/>
            </w:pPr>
            <w:r w:rsidRPr="00B62365">
              <w:t>22.25</w:t>
            </w:r>
          </w:p>
        </w:tc>
        <w:tc>
          <w:tcPr>
            <w:tcW w:w="1031" w:type="dxa"/>
            <w:tcBorders>
              <w:top w:val="nil"/>
              <w:left w:val="nil"/>
              <w:bottom w:val="single" w:sz="4" w:space="0" w:color="auto"/>
              <w:right w:val="single" w:sz="4" w:space="0" w:color="auto"/>
            </w:tcBorders>
            <w:shd w:val="clear" w:color="auto" w:fill="auto"/>
            <w:noWrap/>
            <w:vAlign w:val="bottom"/>
            <w:hideMark/>
          </w:tcPr>
          <w:p w14:paraId="47C19A68"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694D5D46"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580029EF" w14:textId="77777777" w:rsidR="00817198" w:rsidRPr="00B62365" w:rsidRDefault="00817198" w:rsidP="00DB4D17">
            <w:pPr>
              <w:spacing w:line="480" w:lineRule="auto"/>
              <w:jc w:val="both"/>
            </w:pPr>
            <w:r w:rsidRPr="00B62365">
              <w:t>337.91</w:t>
            </w:r>
          </w:p>
        </w:tc>
        <w:tc>
          <w:tcPr>
            <w:tcW w:w="996" w:type="dxa"/>
            <w:tcBorders>
              <w:top w:val="nil"/>
              <w:left w:val="nil"/>
              <w:bottom w:val="single" w:sz="4" w:space="0" w:color="auto"/>
              <w:right w:val="single" w:sz="4" w:space="0" w:color="auto"/>
            </w:tcBorders>
            <w:shd w:val="clear" w:color="auto" w:fill="auto"/>
            <w:noWrap/>
            <w:vAlign w:val="bottom"/>
            <w:hideMark/>
          </w:tcPr>
          <w:p w14:paraId="1955980F" w14:textId="77777777" w:rsidR="00817198" w:rsidRPr="00B62365" w:rsidRDefault="00817198" w:rsidP="00DB4D17">
            <w:pPr>
              <w:spacing w:line="480" w:lineRule="auto"/>
              <w:jc w:val="both"/>
            </w:pPr>
            <w:r w:rsidRPr="00B62365">
              <w:t>2031.15</w:t>
            </w:r>
          </w:p>
        </w:tc>
        <w:tc>
          <w:tcPr>
            <w:tcW w:w="1116" w:type="dxa"/>
            <w:tcBorders>
              <w:top w:val="nil"/>
              <w:left w:val="nil"/>
              <w:bottom w:val="single" w:sz="4" w:space="0" w:color="auto"/>
              <w:right w:val="single" w:sz="4" w:space="0" w:color="auto"/>
            </w:tcBorders>
            <w:shd w:val="clear" w:color="auto" w:fill="auto"/>
            <w:noWrap/>
            <w:vAlign w:val="bottom"/>
            <w:hideMark/>
          </w:tcPr>
          <w:p w14:paraId="03B72FF3"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25B72F1B" w14:textId="77777777" w:rsidR="00817198" w:rsidRPr="00B62365" w:rsidRDefault="00817198" w:rsidP="00DB4D17">
            <w:pPr>
              <w:spacing w:line="480" w:lineRule="auto"/>
              <w:jc w:val="both"/>
            </w:pPr>
            <w:r w:rsidRPr="00B62365">
              <w:t>-</w:t>
            </w:r>
          </w:p>
        </w:tc>
      </w:tr>
      <w:tr w:rsidR="00817198" w:rsidRPr="00B62365" w14:paraId="0E4B83CA"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5C9A37D0" w14:textId="77777777" w:rsidR="00817198" w:rsidRPr="00B62365" w:rsidRDefault="00817198" w:rsidP="00DB4D17">
            <w:pPr>
              <w:spacing w:line="480" w:lineRule="auto"/>
              <w:jc w:val="both"/>
            </w:pPr>
            <w:r w:rsidRPr="00B62365">
              <w:t>T40C35S25</w:t>
            </w:r>
          </w:p>
        </w:tc>
        <w:tc>
          <w:tcPr>
            <w:tcW w:w="825" w:type="dxa"/>
            <w:tcBorders>
              <w:top w:val="nil"/>
              <w:left w:val="nil"/>
              <w:bottom w:val="single" w:sz="4" w:space="0" w:color="auto"/>
              <w:right w:val="single" w:sz="4" w:space="0" w:color="auto"/>
            </w:tcBorders>
            <w:shd w:val="clear" w:color="auto" w:fill="auto"/>
            <w:noWrap/>
            <w:vAlign w:val="bottom"/>
            <w:hideMark/>
          </w:tcPr>
          <w:p w14:paraId="235C12FC" w14:textId="77777777" w:rsidR="00817198" w:rsidRPr="00B62365" w:rsidRDefault="00817198" w:rsidP="00DB4D17">
            <w:pPr>
              <w:spacing w:line="480" w:lineRule="auto"/>
              <w:jc w:val="both"/>
            </w:pPr>
            <w:r w:rsidRPr="00B62365">
              <w:t>9.75</w:t>
            </w:r>
          </w:p>
        </w:tc>
        <w:tc>
          <w:tcPr>
            <w:tcW w:w="1031" w:type="dxa"/>
            <w:tcBorders>
              <w:top w:val="nil"/>
              <w:left w:val="nil"/>
              <w:bottom w:val="single" w:sz="4" w:space="0" w:color="auto"/>
              <w:right w:val="single" w:sz="4" w:space="0" w:color="auto"/>
            </w:tcBorders>
            <w:shd w:val="clear" w:color="auto" w:fill="auto"/>
            <w:noWrap/>
            <w:vAlign w:val="bottom"/>
            <w:hideMark/>
          </w:tcPr>
          <w:p w14:paraId="1E512105"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296C7DA2"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421C67E6" w14:textId="77777777" w:rsidR="00817198" w:rsidRPr="00B62365" w:rsidRDefault="00817198" w:rsidP="00DB4D17">
            <w:pPr>
              <w:spacing w:line="480" w:lineRule="auto"/>
              <w:jc w:val="both"/>
            </w:pPr>
            <w:r w:rsidRPr="00B62365">
              <w:t>1122.17</w:t>
            </w:r>
          </w:p>
        </w:tc>
        <w:tc>
          <w:tcPr>
            <w:tcW w:w="996" w:type="dxa"/>
            <w:tcBorders>
              <w:top w:val="nil"/>
              <w:left w:val="nil"/>
              <w:bottom w:val="single" w:sz="4" w:space="0" w:color="auto"/>
              <w:right w:val="single" w:sz="4" w:space="0" w:color="auto"/>
            </w:tcBorders>
            <w:shd w:val="clear" w:color="auto" w:fill="auto"/>
            <w:noWrap/>
            <w:vAlign w:val="bottom"/>
            <w:hideMark/>
          </w:tcPr>
          <w:p w14:paraId="56CAB74C" w14:textId="77777777" w:rsidR="00817198" w:rsidRPr="00B62365" w:rsidRDefault="00817198" w:rsidP="00DB4D17">
            <w:pPr>
              <w:spacing w:line="480" w:lineRule="auto"/>
              <w:jc w:val="both"/>
            </w:pPr>
            <w:r w:rsidRPr="00B62365">
              <w:t>3363.33</w:t>
            </w:r>
          </w:p>
        </w:tc>
        <w:tc>
          <w:tcPr>
            <w:tcW w:w="1116" w:type="dxa"/>
            <w:tcBorders>
              <w:top w:val="nil"/>
              <w:left w:val="nil"/>
              <w:bottom w:val="single" w:sz="4" w:space="0" w:color="auto"/>
              <w:right w:val="single" w:sz="4" w:space="0" w:color="auto"/>
            </w:tcBorders>
            <w:shd w:val="clear" w:color="auto" w:fill="auto"/>
            <w:noWrap/>
            <w:vAlign w:val="bottom"/>
            <w:hideMark/>
          </w:tcPr>
          <w:p w14:paraId="39E6C928"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65BFE89C" w14:textId="77777777" w:rsidR="00817198" w:rsidRPr="00B62365" w:rsidRDefault="00817198" w:rsidP="00DB4D17">
            <w:pPr>
              <w:spacing w:line="480" w:lineRule="auto"/>
              <w:jc w:val="both"/>
            </w:pPr>
            <w:r w:rsidRPr="00B62365">
              <w:t>-</w:t>
            </w:r>
          </w:p>
        </w:tc>
      </w:tr>
      <w:tr w:rsidR="00817198" w:rsidRPr="00B62365" w14:paraId="622F4768" w14:textId="77777777" w:rsidTr="00436C6C">
        <w:trPr>
          <w:trHeight w:val="290"/>
        </w:trPr>
        <w:tc>
          <w:tcPr>
            <w:tcW w:w="1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B8B11" w14:textId="77777777" w:rsidR="00817198" w:rsidRPr="00B62365" w:rsidRDefault="00817198" w:rsidP="00DB4D17">
            <w:pPr>
              <w:spacing w:line="480" w:lineRule="auto"/>
              <w:jc w:val="both"/>
            </w:pPr>
            <w:r w:rsidRPr="00B62365">
              <w:t>T35C35S30</w:t>
            </w:r>
          </w:p>
        </w:tc>
        <w:tc>
          <w:tcPr>
            <w:tcW w:w="825" w:type="dxa"/>
            <w:tcBorders>
              <w:top w:val="single" w:sz="4" w:space="0" w:color="auto"/>
              <w:left w:val="nil"/>
              <w:bottom w:val="single" w:sz="4" w:space="0" w:color="auto"/>
              <w:right w:val="single" w:sz="4" w:space="0" w:color="auto"/>
            </w:tcBorders>
            <w:shd w:val="clear" w:color="auto" w:fill="auto"/>
            <w:noWrap/>
            <w:vAlign w:val="bottom"/>
            <w:hideMark/>
          </w:tcPr>
          <w:p w14:paraId="0FE2C4E0" w14:textId="77777777" w:rsidR="00817198" w:rsidRPr="00B62365" w:rsidRDefault="00817198" w:rsidP="00DB4D17">
            <w:pPr>
              <w:spacing w:line="480" w:lineRule="auto"/>
              <w:jc w:val="both"/>
            </w:pPr>
            <w:r w:rsidRPr="00B62365">
              <w:t>8.13</w:t>
            </w:r>
          </w:p>
        </w:tc>
        <w:tc>
          <w:tcPr>
            <w:tcW w:w="1031" w:type="dxa"/>
            <w:tcBorders>
              <w:top w:val="single" w:sz="4" w:space="0" w:color="auto"/>
              <w:left w:val="nil"/>
              <w:bottom w:val="single" w:sz="4" w:space="0" w:color="auto"/>
              <w:right w:val="single" w:sz="4" w:space="0" w:color="auto"/>
            </w:tcBorders>
            <w:shd w:val="clear" w:color="auto" w:fill="auto"/>
            <w:noWrap/>
            <w:vAlign w:val="bottom"/>
            <w:hideMark/>
          </w:tcPr>
          <w:p w14:paraId="09A7739D" w14:textId="77777777" w:rsidR="00817198" w:rsidRPr="00B62365" w:rsidRDefault="00817198" w:rsidP="00DB4D17">
            <w:pPr>
              <w:spacing w:line="480" w:lineRule="auto"/>
              <w:jc w:val="both"/>
            </w:pPr>
            <w:r w:rsidRPr="00B62365">
              <w:t>-</w:t>
            </w:r>
          </w:p>
        </w:tc>
        <w:tc>
          <w:tcPr>
            <w:tcW w:w="1031" w:type="dxa"/>
            <w:tcBorders>
              <w:top w:val="single" w:sz="4" w:space="0" w:color="auto"/>
              <w:left w:val="nil"/>
              <w:bottom w:val="single" w:sz="4" w:space="0" w:color="auto"/>
              <w:right w:val="single" w:sz="4" w:space="0" w:color="auto"/>
            </w:tcBorders>
            <w:shd w:val="clear" w:color="auto" w:fill="auto"/>
            <w:noWrap/>
            <w:vAlign w:val="bottom"/>
            <w:hideMark/>
          </w:tcPr>
          <w:p w14:paraId="780AF4EB" w14:textId="77777777" w:rsidR="00817198" w:rsidRPr="00B62365" w:rsidRDefault="00817198" w:rsidP="00DB4D17">
            <w:pPr>
              <w:spacing w:line="480" w:lineRule="auto"/>
              <w:jc w:val="both"/>
            </w:pPr>
            <w:r w:rsidRPr="00B62365">
              <w:t>-</w:t>
            </w:r>
          </w:p>
        </w:tc>
        <w:tc>
          <w:tcPr>
            <w:tcW w:w="996" w:type="dxa"/>
            <w:tcBorders>
              <w:top w:val="single" w:sz="4" w:space="0" w:color="auto"/>
              <w:left w:val="nil"/>
              <w:bottom w:val="single" w:sz="4" w:space="0" w:color="auto"/>
              <w:right w:val="single" w:sz="4" w:space="0" w:color="auto"/>
            </w:tcBorders>
            <w:shd w:val="clear" w:color="auto" w:fill="auto"/>
            <w:noWrap/>
            <w:vAlign w:val="bottom"/>
            <w:hideMark/>
          </w:tcPr>
          <w:p w14:paraId="5762E5FD" w14:textId="77777777" w:rsidR="00817198" w:rsidRPr="00B62365" w:rsidRDefault="00817198" w:rsidP="00DB4D17">
            <w:pPr>
              <w:spacing w:line="480" w:lineRule="auto"/>
              <w:jc w:val="both"/>
            </w:pPr>
            <w:r w:rsidRPr="00B62365">
              <w:t>821.86</w:t>
            </w:r>
          </w:p>
        </w:tc>
        <w:tc>
          <w:tcPr>
            <w:tcW w:w="996" w:type="dxa"/>
            <w:tcBorders>
              <w:top w:val="single" w:sz="4" w:space="0" w:color="auto"/>
              <w:left w:val="nil"/>
              <w:bottom w:val="single" w:sz="4" w:space="0" w:color="auto"/>
              <w:right w:val="single" w:sz="4" w:space="0" w:color="auto"/>
            </w:tcBorders>
            <w:shd w:val="clear" w:color="auto" w:fill="auto"/>
            <w:noWrap/>
            <w:vAlign w:val="bottom"/>
            <w:hideMark/>
          </w:tcPr>
          <w:p w14:paraId="081DF640" w14:textId="77777777" w:rsidR="00817198" w:rsidRPr="00B62365" w:rsidRDefault="00817198" w:rsidP="00DB4D17">
            <w:pPr>
              <w:spacing w:line="480" w:lineRule="auto"/>
              <w:jc w:val="both"/>
            </w:pPr>
            <w:r w:rsidRPr="00B62365">
              <w:t>3584.02</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14:paraId="007CB8D7" w14:textId="77777777" w:rsidR="00817198" w:rsidRPr="00B62365" w:rsidRDefault="00817198" w:rsidP="00DB4D17">
            <w:pPr>
              <w:spacing w:line="480" w:lineRule="auto"/>
              <w:jc w:val="both"/>
            </w:pPr>
            <w:r w:rsidRPr="00B62365">
              <w:t>-</w:t>
            </w:r>
          </w:p>
        </w:tc>
        <w:tc>
          <w:tcPr>
            <w:tcW w:w="1031" w:type="dxa"/>
            <w:tcBorders>
              <w:top w:val="single" w:sz="4" w:space="0" w:color="auto"/>
              <w:left w:val="nil"/>
              <w:bottom w:val="single" w:sz="4" w:space="0" w:color="auto"/>
              <w:right w:val="single" w:sz="4" w:space="0" w:color="auto"/>
            </w:tcBorders>
            <w:shd w:val="clear" w:color="auto" w:fill="auto"/>
            <w:noWrap/>
            <w:vAlign w:val="bottom"/>
            <w:hideMark/>
          </w:tcPr>
          <w:p w14:paraId="4BCBBD70" w14:textId="77777777" w:rsidR="00817198" w:rsidRPr="00B62365" w:rsidRDefault="00817198" w:rsidP="00DB4D17">
            <w:pPr>
              <w:spacing w:line="480" w:lineRule="auto"/>
              <w:jc w:val="both"/>
            </w:pPr>
            <w:r w:rsidRPr="00B62365">
              <w:t>-</w:t>
            </w:r>
          </w:p>
        </w:tc>
      </w:tr>
      <w:tr w:rsidR="00436C6C" w:rsidRPr="00B62365" w14:paraId="7241AF10" w14:textId="77777777" w:rsidTr="00436C6C">
        <w:trPr>
          <w:trHeight w:val="290"/>
        </w:trPr>
        <w:tc>
          <w:tcPr>
            <w:tcW w:w="8636" w:type="dxa"/>
            <w:gridSpan w:val="8"/>
            <w:tcBorders>
              <w:top w:val="single" w:sz="4" w:space="0" w:color="auto"/>
              <w:bottom w:val="single" w:sz="4" w:space="0" w:color="auto"/>
            </w:tcBorders>
            <w:shd w:val="clear" w:color="auto" w:fill="auto"/>
            <w:noWrap/>
            <w:vAlign w:val="center"/>
          </w:tcPr>
          <w:p w14:paraId="0712AB48" w14:textId="7D4D7409" w:rsidR="00436C6C" w:rsidRPr="00436C6C" w:rsidRDefault="00436C6C" w:rsidP="00436C6C">
            <w:pPr>
              <w:spacing w:line="480" w:lineRule="auto"/>
              <w:jc w:val="both"/>
              <w:rPr>
                <w:b/>
              </w:rPr>
            </w:pPr>
            <w:r w:rsidRPr="00436C6C">
              <w:rPr>
                <w:b/>
              </w:rPr>
              <w:lastRenderedPageBreak/>
              <w:t>Table 9 continued</w:t>
            </w:r>
          </w:p>
        </w:tc>
      </w:tr>
      <w:tr w:rsidR="00436C6C" w:rsidRPr="00B62365" w14:paraId="33B5FF16" w14:textId="77777777" w:rsidTr="00436C6C">
        <w:trPr>
          <w:trHeight w:val="290"/>
        </w:trPr>
        <w:tc>
          <w:tcPr>
            <w:tcW w:w="1610" w:type="dxa"/>
            <w:vMerge w:val="restart"/>
            <w:tcBorders>
              <w:top w:val="single" w:sz="4" w:space="0" w:color="auto"/>
              <w:left w:val="single" w:sz="4" w:space="0" w:color="auto"/>
              <w:right w:val="single" w:sz="4" w:space="0" w:color="auto"/>
            </w:tcBorders>
            <w:shd w:val="clear" w:color="auto" w:fill="auto"/>
            <w:noWrap/>
            <w:vAlign w:val="center"/>
          </w:tcPr>
          <w:p w14:paraId="7AB09224" w14:textId="140686BF" w:rsidR="00436C6C" w:rsidRPr="00B62365" w:rsidRDefault="00436C6C" w:rsidP="00436C6C">
            <w:pPr>
              <w:spacing w:line="480" w:lineRule="auto"/>
              <w:jc w:val="both"/>
            </w:pPr>
            <w:r w:rsidRPr="00B62365">
              <w:t>Identification</w:t>
            </w:r>
          </w:p>
        </w:tc>
        <w:tc>
          <w:tcPr>
            <w:tcW w:w="825" w:type="dxa"/>
            <w:vMerge w:val="restart"/>
            <w:tcBorders>
              <w:top w:val="single" w:sz="4" w:space="0" w:color="auto"/>
              <w:left w:val="nil"/>
              <w:right w:val="single" w:sz="4" w:space="0" w:color="auto"/>
            </w:tcBorders>
            <w:shd w:val="clear" w:color="auto" w:fill="auto"/>
            <w:noWrap/>
            <w:vAlign w:val="center"/>
          </w:tcPr>
          <w:p w14:paraId="62E37293" w14:textId="596C135E" w:rsidR="00436C6C" w:rsidRPr="00B62365" w:rsidRDefault="00436C6C" w:rsidP="00436C6C">
            <w:pPr>
              <w:spacing w:line="480" w:lineRule="auto"/>
              <w:jc w:val="both"/>
            </w:pPr>
            <w:r w:rsidRPr="00B62365">
              <w:t>Flow Index (%)</w:t>
            </w:r>
          </w:p>
        </w:tc>
        <w:tc>
          <w:tcPr>
            <w:tcW w:w="2062" w:type="dxa"/>
            <w:gridSpan w:val="2"/>
            <w:tcBorders>
              <w:top w:val="single" w:sz="4" w:space="0" w:color="auto"/>
              <w:left w:val="nil"/>
              <w:bottom w:val="single" w:sz="4" w:space="0" w:color="auto"/>
              <w:right w:val="single" w:sz="4" w:space="0" w:color="auto"/>
            </w:tcBorders>
            <w:shd w:val="clear" w:color="auto" w:fill="auto"/>
            <w:noWrap/>
            <w:vAlign w:val="center"/>
          </w:tcPr>
          <w:p w14:paraId="46642777" w14:textId="222FF004" w:rsidR="00436C6C" w:rsidRPr="00B62365" w:rsidRDefault="00436C6C" w:rsidP="00436C6C">
            <w:pPr>
              <w:spacing w:line="480" w:lineRule="auto"/>
              <w:jc w:val="both"/>
            </w:pPr>
            <w:r w:rsidRPr="00B62365">
              <w:t>Setting time(min)</w:t>
            </w:r>
          </w:p>
        </w:tc>
        <w:tc>
          <w:tcPr>
            <w:tcW w:w="1992" w:type="dxa"/>
            <w:gridSpan w:val="2"/>
            <w:tcBorders>
              <w:top w:val="single" w:sz="4" w:space="0" w:color="auto"/>
              <w:left w:val="nil"/>
              <w:bottom w:val="single" w:sz="4" w:space="0" w:color="auto"/>
              <w:right w:val="single" w:sz="4" w:space="0" w:color="auto"/>
            </w:tcBorders>
            <w:shd w:val="clear" w:color="auto" w:fill="auto"/>
            <w:noWrap/>
            <w:vAlign w:val="center"/>
          </w:tcPr>
          <w:p w14:paraId="51B974EB" w14:textId="24178E64" w:rsidR="00436C6C" w:rsidRPr="00B62365" w:rsidRDefault="00436C6C" w:rsidP="00436C6C">
            <w:pPr>
              <w:spacing w:line="480" w:lineRule="auto"/>
              <w:jc w:val="both"/>
            </w:pPr>
            <w:r w:rsidRPr="00B62365">
              <w:t>Compressive Strength (psi)</w:t>
            </w:r>
          </w:p>
        </w:tc>
        <w:tc>
          <w:tcPr>
            <w:tcW w:w="2147" w:type="dxa"/>
            <w:gridSpan w:val="2"/>
            <w:tcBorders>
              <w:top w:val="single" w:sz="4" w:space="0" w:color="auto"/>
              <w:left w:val="nil"/>
              <w:bottom w:val="single" w:sz="4" w:space="0" w:color="auto"/>
              <w:right w:val="single" w:sz="4" w:space="0" w:color="auto"/>
            </w:tcBorders>
            <w:shd w:val="clear" w:color="auto" w:fill="auto"/>
            <w:noWrap/>
            <w:vAlign w:val="center"/>
          </w:tcPr>
          <w:p w14:paraId="3ED2AFFB" w14:textId="36BE4A00" w:rsidR="00436C6C" w:rsidRPr="00B62365" w:rsidRDefault="00436C6C" w:rsidP="00436C6C">
            <w:pPr>
              <w:spacing w:line="480" w:lineRule="auto"/>
              <w:jc w:val="both"/>
            </w:pPr>
            <w:r w:rsidRPr="00B62365">
              <w:t>Shrinkage (%)</w:t>
            </w:r>
          </w:p>
        </w:tc>
      </w:tr>
      <w:tr w:rsidR="00436C6C" w:rsidRPr="00B62365" w14:paraId="3AC21E09" w14:textId="77777777" w:rsidTr="00436C6C">
        <w:trPr>
          <w:trHeight w:val="290"/>
        </w:trPr>
        <w:tc>
          <w:tcPr>
            <w:tcW w:w="1610" w:type="dxa"/>
            <w:vMerge/>
            <w:tcBorders>
              <w:left w:val="single" w:sz="4" w:space="0" w:color="auto"/>
              <w:bottom w:val="single" w:sz="4" w:space="0" w:color="auto"/>
              <w:right w:val="single" w:sz="4" w:space="0" w:color="auto"/>
            </w:tcBorders>
            <w:shd w:val="clear" w:color="auto" w:fill="auto"/>
            <w:noWrap/>
            <w:vAlign w:val="center"/>
          </w:tcPr>
          <w:p w14:paraId="0738ED72" w14:textId="77777777" w:rsidR="00436C6C" w:rsidRPr="00B62365" w:rsidRDefault="00436C6C" w:rsidP="00436C6C">
            <w:pPr>
              <w:spacing w:line="480" w:lineRule="auto"/>
              <w:jc w:val="both"/>
            </w:pPr>
          </w:p>
        </w:tc>
        <w:tc>
          <w:tcPr>
            <w:tcW w:w="825" w:type="dxa"/>
            <w:vMerge/>
            <w:tcBorders>
              <w:left w:val="nil"/>
              <w:bottom w:val="single" w:sz="4" w:space="0" w:color="auto"/>
              <w:right w:val="single" w:sz="4" w:space="0" w:color="auto"/>
            </w:tcBorders>
            <w:shd w:val="clear" w:color="auto" w:fill="auto"/>
            <w:noWrap/>
            <w:vAlign w:val="center"/>
          </w:tcPr>
          <w:p w14:paraId="2DF9EDA8" w14:textId="77777777" w:rsidR="00436C6C" w:rsidRPr="00B62365" w:rsidRDefault="00436C6C" w:rsidP="00436C6C">
            <w:pPr>
              <w:spacing w:line="480" w:lineRule="auto"/>
              <w:jc w:val="both"/>
            </w:pPr>
          </w:p>
        </w:tc>
        <w:tc>
          <w:tcPr>
            <w:tcW w:w="1031" w:type="dxa"/>
            <w:tcBorders>
              <w:top w:val="nil"/>
              <w:left w:val="nil"/>
              <w:bottom w:val="single" w:sz="4" w:space="0" w:color="auto"/>
              <w:right w:val="single" w:sz="4" w:space="0" w:color="auto"/>
            </w:tcBorders>
            <w:shd w:val="clear" w:color="auto" w:fill="auto"/>
            <w:noWrap/>
            <w:vAlign w:val="center"/>
          </w:tcPr>
          <w:p w14:paraId="681F0532" w14:textId="3D29BA44" w:rsidR="00436C6C" w:rsidRPr="00B62365" w:rsidRDefault="00436C6C" w:rsidP="00436C6C">
            <w:pPr>
              <w:spacing w:line="480" w:lineRule="auto"/>
              <w:jc w:val="both"/>
            </w:pPr>
            <w:r w:rsidRPr="00B62365">
              <w:t>Initial</w:t>
            </w:r>
          </w:p>
        </w:tc>
        <w:tc>
          <w:tcPr>
            <w:tcW w:w="1031" w:type="dxa"/>
            <w:tcBorders>
              <w:top w:val="nil"/>
              <w:left w:val="nil"/>
              <w:bottom w:val="single" w:sz="4" w:space="0" w:color="auto"/>
              <w:right w:val="single" w:sz="4" w:space="0" w:color="auto"/>
            </w:tcBorders>
            <w:shd w:val="clear" w:color="auto" w:fill="auto"/>
            <w:noWrap/>
            <w:vAlign w:val="center"/>
          </w:tcPr>
          <w:p w14:paraId="09172DBA" w14:textId="04DB9B7F" w:rsidR="00436C6C" w:rsidRPr="00B62365" w:rsidRDefault="00436C6C" w:rsidP="00436C6C">
            <w:pPr>
              <w:spacing w:line="480" w:lineRule="auto"/>
              <w:jc w:val="both"/>
            </w:pPr>
            <w:r w:rsidRPr="00B62365">
              <w:t>Final</w:t>
            </w:r>
          </w:p>
        </w:tc>
        <w:tc>
          <w:tcPr>
            <w:tcW w:w="996" w:type="dxa"/>
            <w:tcBorders>
              <w:top w:val="nil"/>
              <w:left w:val="nil"/>
              <w:bottom w:val="single" w:sz="4" w:space="0" w:color="auto"/>
              <w:right w:val="single" w:sz="4" w:space="0" w:color="auto"/>
            </w:tcBorders>
            <w:shd w:val="clear" w:color="auto" w:fill="auto"/>
            <w:noWrap/>
            <w:vAlign w:val="center"/>
          </w:tcPr>
          <w:p w14:paraId="5941F4E3" w14:textId="77E913FA" w:rsidR="00436C6C" w:rsidRPr="00B62365" w:rsidRDefault="00436C6C" w:rsidP="00436C6C">
            <w:pPr>
              <w:spacing w:line="480" w:lineRule="auto"/>
              <w:jc w:val="both"/>
            </w:pPr>
            <w:r w:rsidRPr="00B62365">
              <w:t>6 hours</w:t>
            </w:r>
          </w:p>
        </w:tc>
        <w:tc>
          <w:tcPr>
            <w:tcW w:w="996" w:type="dxa"/>
            <w:tcBorders>
              <w:top w:val="nil"/>
              <w:left w:val="nil"/>
              <w:bottom w:val="single" w:sz="4" w:space="0" w:color="auto"/>
              <w:right w:val="single" w:sz="4" w:space="0" w:color="auto"/>
            </w:tcBorders>
            <w:shd w:val="clear" w:color="auto" w:fill="auto"/>
            <w:noWrap/>
            <w:vAlign w:val="center"/>
          </w:tcPr>
          <w:p w14:paraId="525C8AC5" w14:textId="77777777" w:rsidR="00436C6C" w:rsidRPr="00B62365" w:rsidRDefault="00436C6C" w:rsidP="00436C6C">
            <w:pPr>
              <w:spacing w:line="480" w:lineRule="auto"/>
              <w:jc w:val="both"/>
            </w:pPr>
          </w:p>
        </w:tc>
        <w:tc>
          <w:tcPr>
            <w:tcW w:w="1116" w:type="dxa"/>
            <w:tcBorders>
              <w:top w:val="nil"/>
              <w:left w:val="nil"/>
              <w:bottom w:val="single" w:sz="4" w:space="0" w:color="auto"/>
              <w:right w:val="single" w:sz="4" w:space="0" w:color="auto"/>
            </w:tcBorders>
            <w:shd w:val="clear" w:color="auto" w:fill="auto"/>
            <w:noWrap/>
            <w:vAlign w:val="center"/>
          </w:tcPr>
          <w:p w14:paraId="43448D65" w14:textId="77777777" w:rsidR="00436C6C" w:rsidRPr="00B62365" w:rsidRDefault="00436C6C" w:rsidP="00436C6C">
            <w:pPr>
              <w:spacing w:line="480" w:lineRule="auto"/>
              <w:jc w:val="both"/>
            </w:pPr>
          </w:p>
        </w:tc>
        <w:tc>
          <w:tcPr>
            <w:tcW w:w="1031" w:type="dxa"/>
            <w:tcBorders>
              <w:top w:val="nil"/>
              <w:left w:val="nil"/>
              <w:bottom w:val="single" w:sz="4" w:space="0" w:color="auto"/>
              <w:right w:val="single" w:sz="4" w:space="0" w:color="auto"/>
            </w:tcBorders>
            <w:shd w:val="clear" w:color="auto" w:fill="auto"/>
            <w:noWrap/>
            <w:vAlign w:val="center"/>
          </w:tcPr>
          <w:p w14:paraId="37F12FC3" w14:textId="43B04A8B" w:rsidR="00436C6C" w:rsidRPr="00B62365" w:rsidRDefault="00436C6C" w:rsidP="00436C6C">
            <w:pPr>
              <w:spacing w:line="480" w:lineRule="auto"/>
              <w:jc w:val="both"/>
            </w:pPr>
            <w:r w:rsidRPr="00B62365">
              <w:t>Initial</w:t>
            </w:r>
          </w:p>
        </w:tc>
      </w:tr>
      <w:tr w:rsidR="00817198" w:rsidRPr="00B62365" w14:paraId="09089DE3"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4AD33E4B" w14:textId="77777777" w:rsidR="00817198" w:rsidRPr="00B62365" w:rsidRDefault="00817198" w:rsidP="00DB4D17">
            <w:pPr>
              <w:spacing w:line="480" w:lineRule="auto"/>
              <w:jc w:val="both"/>
            </w:pPr>
            <w:r w:rsidRPr="00B62365">
              <w:t>T30C35S35</w:t>
            </w:r>
          </w:p>
        </w:tc>
        <w:tc>
          <w:tcPr>
            <w:tcW w:w="825" w:type="dxa"/>
            <w:tcBorders>
              <w:top w:val="nil"/>
              <w:left w:val="nil"/>
              <w:bottom w:val="single" w:sz="4" w:space="0" w:color="auto"/>
              <w:right w:val="single" w:sz="4" w:space="0" w:color="auto"/>
            </w:tcBorders>
            <w:shd w:val="clear" w:color="auto" w:fill="auto"/>
            <w:noWrap/>
            <w:vAlign w:val="bottom"/>
            <w:hideMark/>
          </w:tcPr>
          <w:p w14:paraId="25099119" w14:textId="77777777" w:rsidR="00817198" w:rsidRPr="00B62365" w:rsidRDefault="00817198" w:rsidP="00DB4D17">
            <w:pPr>
              <w:spacing w:line="480" w:lineRule="auto"/>
              <w:jc w:val="both"/>
            </w:pPr>
            <w:r w:rsidRPr="00B62365">
              <w:t>13.00</w:t>
            </w:r>
          </w:p>
        </w:tc>
        <w:tc>
          <w:tcPr>
            <w:tcW w:w="1031" w:type="dxa"/>
            <w:tcBorders>
              <w:top w:val="nil"/>
              <w:left w:val="nil"/>
              <w:bottom w:val="single" w:sz="4" w:space="0" w:color="auto"/>
              <w:right w:val="single" w:sz="4" w:space="0" w:color="auto"/>
            </w:tcBorders>
            <w:shd w:val="clear" w:color="auto" w:fill="auto"/>
            <w:noWrap/>
            <w:vAlign w:val="bottom"/>
            <w:hideMark/>
          </w:tcPr>
          <w:p w14:paraId="7B103B5A"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38C1F2A4"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03865CAB" w14:textId="77777777" w:rsidR="00817198" w:rsidRPr="00B62365" w:rsidRDefault="00817198" w:rsidP="00DB4D17">
            <w:pPr>
              <w:spacing w:line="480" w:lineRule="auto"/>
              <w:jc w:val="both"/>
            </w:pPr>
            <w:r w:rsidRPr="00B62365">
              <w:t>593.74</w:t>
            </w:r>
          </w:p>
        </w:tc>
        <w:tc>
          <w:tcPr>
            <w:tcW w:w="996" w:type="dxa"/>
            <w:tcBorders>
              <w:top w:val="nil"/>
              <w:left w:val="nil"/>
              <w:bottom w:val="single" w:sz="4" w:space="0" w:color="auto"/>
              <w:right w:val="single" w:sz="4" w:space="0" w:color="auto"/>
            </w:tcBorders>
            <w:shd w:val="clear" w:color="auto" w:fill="auto"/>
            <w:noWrap/>
            <w:vAlign w:val="bottom"/>
            <w:hideMark/>
          </w:tcPr>
          <w:p w14:paraId="549DAC7D" w14:textId="77777777" w:rsidR="00817198" w:rsidRPr="00B62365" w:rsidRDefault="00817198" w:rsidP="00DB4D17">
            <w:pPr>
              <w:spacing w:line="480" w:lineRule="auto"/>
              <w:jc w:val="both"/>
            </w:pPr>
            <w:r w:rsidRPr="00B62365">
              <w:t>3133.28</w:t>
            </w:r>
          </w:p>
        </w:tc>
        <w:tc>
          <w:tcPr>
            <w:tcW w:w="1116" w:type="dxa"/>
            <w:tcBorders>
              <w:top w:val="nil"/>
              <w:left w:val="nil"/>
              <w:bottom w:val="single" w:sz="4" w:space="0" w:color="auto"/>
              <w:right w:val="single" w:sz="4" w:space="0" w:color="auto"/>
            </w:tcBorders>
            <w:shd w:val="clear" w:color="auto" w:fill="auto"/>
            <w:noWrap/>
            <w:vAlign w:val="bottom"/>
            <w:hideMark/>
          </w:tcPr>
          <w:p w14:paraId="3FEF233B"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542776E2" w14:textId="77777777" w:rsidR="00817198" w:rsidRPr="00B62365" w:rsidRDefault="00817198" w:rsidP="00DB4D17">
            <w:pPr>
              <w:spacing w:line="480" w:lineRule="auto"/>
              <w:jc w:val="both"/>
            </w:pPr>
            <w:r w:rsidRPr="00B62365">
              <w:t>-</w:t>
            </w:r>
          </w:p>
        </w:tc>
      </w:tr>
      <w:tr w:rsidR="00817198" w:rsidRPr="00B62365" w14:paraId="5A47B05F"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2A9DC284" w14:textId="77777777" w:rsidR="00817198" w:rsidRPr="00B62365" w:rsidRDefault="00817198" w:rsidP="00DB4D17">
            <w:pPr>
              <w:spacing w:line="480" w:lineRule="auto"/>
              <w:jc w:val="both"/>
            </w:pPr>
            <w:r w:rsidRPr="00B62365">
              <w:t>T25C35S40</w:t>
            </w:r>
          </w:p>
        </w:tc>
        <w:tc>
          <w:tcPr>
            <w:tcW w:w="825" w:type="dxa"/>
            <w:tcBorders>
              <w:top w:val="nil"/>
              <w:left w:val="nil"/>
              <w:bottom w:val="single" w:sz="4" w:space="0" w:color="auto"/>
              <w:right w:val="single" w:sz="4" w:space="0" w:color="auto"/>
            </w:tcBorders>
            <w:shd w:val="clear" w:color="auto" w:fill="auto"/>
            <w:noWrap/>
            <w:vAlign w:val="bottom"/>
            <w:hideMark/>
          </w:tcPr>
          <w:p w14:paraId="013C0C83" w14:textId="77777777" w:rsidR="00817198" w:rsidRPr="00B62365" w:rsidRDefault="00817198" w:rsidP="00DB4D17">
            <w:pPr>
              <w:spacing w:line="480" w:lineRule="auto"/>
              <w:jc w:val="both"/>
            </w:pPr>
            <w:r w:rsidRPr="00B62365">
              <w:t>16.13</w:t>
            </w:r>
          </w:p>
        </w:tc>
        <w:tc>
          <w:tcPr>
            <w:tcW w:w="1031" w:type="dxa"/>
            <w:tcBorders>
              <w:top w:val="nil"/>
              <w:left w:val="nil"/>
              <w:bottom w:val="single" w:sz="4" w:space="0" w:color="auto"/>
              <w:right w:val="single" w:sz="4" w:space="0" w:color="auto"/>
            </w:tcBorders>
            <w:shd w:val="clear" w:color="auto" w:fill="auto"/>
            <w:noWrap/>
            <w:vAlign w:val="bottom"/>
            <w:hideMark/>
          </w:tcPr>
          <w:p w14:paraId="77B8A6CC"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01E3DC92"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1D9180D1" w14:textId="77777777" w:rsidR="00817198" w:rsidRPr="00B62365" w:rsidRDefault="00817198" w:rsidP="00DB4D17">
            <w:pPr>
              <w:spacing w:line="480" w:lineRule="auto"/>
              <w:jc w:val="both"/>
            </w:pPr>
            <w:r w:rsidRPr="00B62365">
              <w:t>529.69</w:t>
            </w:r>
          </w:p>
        </w:tc>
        <w:tc>
          <w:tcPr>
            <w:tcW w:w="996" w:type="dxa"/>
            <w:tcBorders>
              <w:top w:val="nil"/>
              <w:left w:val="nil"/>
              <w:bottom w:val="single" w:sz="4" w:space="0" w:color="auto"/>
              <w:right w:val="single" w:sz="4" w:space="0" w:color="auto"/>
            </w:tcBorders>
            <w:shd w:val="clear" w:color="auto" w:fill="auto"/>
            <w:noWrap/>
            <w:vAlign w:val="bottom"/>
            <w:hideMark/>
          </w:tcPr>
          <w:p w14:paraId="7207991B" w14:textId="77777777" w:rsidR="00817198" w:rsidRPr="00B62365" w:rsidRDefault="00817198" w:rsidP="00DB4D17">
            <w:pPr>
              <w:spacing w:line="480" w:lineRule="auto"/>
              <w:jc w:val="both"/>
            </w:pPr>
            <w:r w:rsidRPr="00B62365">
              <w:t>2239.80</w:t>
            </w:r>
          </w:p>
        </w:tc>
        <w:tc>
          <w:tcPr>
            <w:tcW w:w="1116" w:type="dxa"/>
            <w:tcBorders>
              <w:top w:val="nil"/>
              <w:left w:val="nil"/>
              <w:bottom w:val="single" w:sz="4" w:space="0" w:color="auto"/>
              <w:right w:val="single" w:sz="4" w:space="0" w:color="auto"/>
            </w:tcBorders>
            <w:shd w:val="clear" w:color="auto" w:fill="auto"/>
            <w:noWrap/>
            <w:vAlign w:val="bottom"/>
            <w:hideMark/>
          </w:tcPr>
          <w:p w14:paraId="2889A715"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43DB9749" w14:textId="77777777" w:rsidR="00817198" w:rsidRPr="00B62365" w:rsidRDefault="00817198" w:rsidP="00DB4D17">
            <w:pPr>
              <w:spacing w:line="480" w:lineRule="auto"/>
              <w:jc w:val="both"/>
            </w:pPr>
            <w:r w:rsidRPr="00B62365">
              <w:t>-</w:t>
            </w:r>
          </w:p>
        </w:tc>
      </w:tr>
      <w:tr w:rsidR="00817198" w:rsidRPr="00B62365" w14:paraId="03BF6CB1"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0B461916" w14:textId="77777777" w:rsidR="00817198" w:rsidRPr="00B62365" w:rsidRDefault="00817198" w:rsidP="00DB4D17">
            <w:pPr>
              <w:spacing w:line="480" w:lineRule="auto"/>
              <w:jc w:val="both"/>
            </w:pPr>
            <w:r w:rsidRPr="00B62365">
              <w:t>T40C40S20</w:t>
            </w:r>
          </w:p>
        </w:tc>
        <w:tc>
          <w:tcPr>
            <w:tcW w:w="825" w:type="dxa"/>
            <w:tcBorders>
              <w:top w:val="nil"/>
              <w:left w:val="nil"/>
              <w:bottom w:val="single" w:sz="4" w:space="0" w:color="auto"/>
              <w:right w:val="single" w:sz="4" w:space="0" w:color="auto"/>
            </w:tcBorders>
            <w:shd w:val="clear" w:color="auto" w:fill="auto"/>
            <w:noWrap/>
            <w:vAlign w:val="bottom"/>
            <w:hideMark/>
          </w:tcPr>
          <w:p w14:paraId="1B3D1C0A" w14:textId="77777777" w:rsidR="00817198" w:rsidRPr="00B62365" w:rsidRDefault="00817198" w:rsidP="00DB4D17">
            <w:pPr>
              <w:spacing w:line="480" w:lineRule="auto"/>
              <w:jc w:val="both"/>
            </w:pPr>
            <w:r w:rsidRPr="00B62365">
              <w:t>13.00</w:t>
            </w:r>
          </w:p>
        </w:tc>
        <w:tc>
          <w:tcPr>
            <w:tcW w:w="1031" w:type="dxa"/>
            <w:tcBorders>
              <w:top w:val="nil"/>
              <w:left w:val="nil"/>
              <w:bottom w:val="single" w:sz="4" w:space="0" w:color="auto"/>
              <w:right w:val="single" w:sz="4" w:space="0" w:color="auto"/>
            </w:tcBorders>
            <w:shd w:val="clear" w:color="auto" w:fill="auto"/>
            <w:noWrap/>
            <w:vAlign w:val="bottom"/>
            <w:hideMark/>
          </w:tcPr>
          <w:p w14:paraId="12696435" w14:textId="77777777" w:rsidR="00817198" w:rsidRPr="00B62365" w:rsidRDefault="00817198" w:rsidP="00DB4D17">
            <w:pPr>
              <w:spacing w:line="480" w:lineRule="auto"/>
              <w:jc w:val="both"/>
            </w:pPr>
            <w:r w:rsidRPr="00B62365">
              <w:t>9.94</w:t>
            </w:r>
          </w:p>
        </w:tc>
        <w:tc>
          <w:tcPr>
            <w:tcW w:w="1031" w:type="dxa"/>
            <w:tcBorders>
              <w:top w:val="nil"/>
              <w:left w:val="nil"/>
              <w:bottom w:val="single" w:sz="4" w:space="0" w:color="auto"/>
              <w:right w:val="single" w:sz="4" w:space="0" w:color="auto"/>
            </w:tcBorders>
            <w:shd w:val="clear" w:color="auto" w:fill="auto"/>
            <w:noWrap/>
            <w:vAlign w:val="bottom"/>
            <w:hideMark/>
          </w:tcPr>
          <w:p w14:paraId="7035FE0C" w14:textId="77777777" w:rsidR="00817198" w:rsidRPr="00B62365" w:rsidRDefault="00817198" w:rsidP="00DB4D17">
            <w:pPr>
              <w:spacing w:line="480" w:lineRule="auto"/>
              <w:jc w:val="both"/>
            </w:pPr>
            <w:r w:rsidRPr="00B62365">
              <w:t>16.82</w:t>
            </w:r>
          </w:p>
        </w:tc>
        <w:tc>
          <w:tcPr>
            <w:tcW w:w="996" w:type="dxa"/>
            <w:tcBorders>
              <w:top w:val="nil"/>
              <w:left w:val="nil"/>
              <w:bottom w:val="single" w:sz="4" w:space="0" w:color="auto"/>
              <w:right w:val="single" w:sz="4" w:space="0" w:color="auto"/>
            </w:tcBorders>
            <w:shd w:val="clear" w:color="auto" w:fill="auto"/>
            <w:noWrap/>
            <w:vAlign w:val="bottom"/>
            <w:hideMark/>
          </w:tcPr>
          <w:p w14:paraId="6260066C" w14:textId="77777777" w:rsidR="00817198" w:rsidRPr="00B62365" w:rsidRDefault="00817198" w:rsidP="00DB4D17">
            <w:pPr>
              <w:spacing w:line="480" w:lineRule="auto"/>
              <w:jc w:val="both"/>
            </w:pPr>
            <w:r w:rsidRPr="00B62365">
              <w:t>530.64</w:t>
            </w:r>
          </w:p>
        </w:tc>
        <w:tc>
          <w:tcPr>
            <w:tcW w:w="996" w:type="dxa"/>
            <w:tcBorders>
              <w:top w:val="nil"/>
              <w:left w:val="nil"/>
              <w:bottom w:val="single" w:sz="4" w:space="0" w:color="auto"/>
              <w:right w:val="single" w:sz="4" w:space="0" w:color="auto"/>
            </w:tcBorders>
            <w:shd w:val="clear" w:color="auto" w:fill="auto"/>
            <w:noWrap/>
            <w:vAlign w:val="bottom"/>
            <w:hideMark/>
          </w:tcPr>
          <w:p w14:paraId="18E34503" w14:textId="77777777" w:rsidR="00817198" w:rsidRPr="00B62365" w:rsidRDefault="00817198" w:rsidP="00DB4D17">
            <w:pPr>
              <w:spacing w:line="480" w:lineRule="auto"/>
              <w:jc w:val="both"/>
            </w:pPr>
            <w:r w:rsidRPr="00B62365">
              <w:t>4891.28</w:t>
            </w:r>
          </w:p>
        </w:tc>
        <w:tc>
          <w:tcPr>
            <w:tcW w:w="1116" w:type="dxa"/>
            <w:tcBorders>
              <w:top w:val="nil"/>
              <w:left w:val="nil"/>
              <w:bottom w:val="single" w:sz="4" w:space="0" w:color="auto"/>
              <w:right w:val="single" w:sz="4" w:space="0" w:color="auto"/>
            </w:tcBorders>
            <w:shd w:val="clear" w:color="auto" w:fill="auto"/>
            <w:noWrap/>
            <w:vAlign w:val="bottom"/>
            <w:hideMark/>
          </w:tcPr>
          <w:p w14:paraId="61DB4D85" w14:textId="77777777" w:rsidR="00817198" w:rsidRPr="00B62365" w:rsidRDefault="00817198" w:rsidP="00DB4D17">
            <w:pPr>
              <w:spacing w:line="480" w:lineRule="auto"/>
              <w:jc w:val="both"/>
            </w:pPr>
            <w:r w:rsidRPr="00B62365">
              <w:t>0.03</w:t>
            </w:r>
          </w:p>
        </w:tc>
        <w:tc>
          <w:tcPr>
            <w:tcW w:w="1031" w:type="dxa"/>
            <w:tcBorders>
              <w:top w:val="nil"/>
              <w:left w:val="nil"/>
              <w:bottom w:val="single" w:sz="4" w:space="0" w:color="auto"/>
              <w:right w:val="single" w:sz="4" w:space="0" w:color="auto"/>
            </w:tcBorders>
            <w:shd w:val="clear" w:color="auto" w:fill="auto"/>
            <w:noWrap/>
            <w:vAlign w:val="bottom"/>
            <w:hideMark/>
          </w:tcPr>
          <w:p w14:paraId="3539C175" w14:textId="77777777" w:rsidR="00817198" w:rsidRPr="00B62365" w:rsidRDefault="00817198" w:rsidP="00DB4D17">
            <w:pPr>
              <w:spacing w:line="480" w:lineRule="auto"/>
              <w:jc w:val="both"/>
            </w:pPr>
            <w:r w:rsidRPr="00B62365">
              <w:t>0.02</w:t>
            </w:r>
          </w:p>
        </w:tc>
      </w:tr>
      <w:tr w:rsidR="00817198" w:rsidRPr="00B62365" w14:paraId="6839E044"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61B964D7" w14:textId="77777777" w:rsidR="00817198" w:rsidRPr="00B62365" w:rsidRDefault="00817198" w:rsidP="00DB4D17">
            <w:pPr>
              <w:spacing w:line="480" w:lineRule="auto"/>
              <w:jc w:val="both"/>
            </w:pPr>
            <w:r w:rsidRPr="00B62365">
              <w:t>T35C40S25</w:t>
            </w:r>
          </w:p>
        </w:tc>
        <w:tc>
          <w:tcPr>
            <w:tcW w:w="825" w:type="dxa"/>
            <w:tcBorders>
              <w:top w:val="nil"/>
              <w:left w:val="nil"/>
              <w:bottom w:val="single" w:sz="4" w:space="0" w:color="auto"/>
              <w:right w:val="single" w:sz="4" w:space="0" w:color="auto"/>
            </w:tcBorders>
            <w:shd w:val="clear" w:color="auto" w:fill="auto"/>
            <w:noWrap/>
            <w:vAlign w:val="bottom"/>
            <w:hideMark/>
          </w:tcPr>
          <w:p w14:paraId="205E8232" w14:textId="77777777" w:rsidR="00817198" w:rsidRPr="00B62365" w:rsidRDefault="00817198" w:rsidP="00DB4D17">
            <w:pPr>
              <w:spacing w:line="480" w:lineRule="auto"/>
              <w:jc w:val="both"/>
            </w:pPr>
            <w:r w:rsidRPr="00B62365">
              <w:t>12.88</w:t>
            </w:r>
          </w:p>
        </w:tc>
        <w:tc>
          <w:tcPr>
            <w:tcW w:w="1031" w:type="dxa"/>
            <w:tcBorders>
              <w:top w:val="nil"/>
              <w:left w:val="nil"/>
              <w:bottom w:val="single" w:sz="4" w:space="0" w:color="auto"/>
              <w:right w:val="single" w:sz="4" w:space="0" w:color="auto"/>
            </w:tcBorders>
            <w:shd w:val="clear" w:color="auto" w:fill="auto"/>
            <w:noWrap/>
            <w:vAlign w:val="bottom"/>
            <w:hideMark/>
          </w:tcPr>
          <w:p w14:paraId="64B575D4"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207632AA"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718265C4" w14:textId="77777777" w:rsidR="00817198" w:rsidRPr="00B62365" w:rsidRDefault="00817198" w:rsidP="00DB4D17">
            <w:pPr>
              <w:spacing w:line="480" w:lineRule="auto"/>
              <w:jc w:val="both"/>
            </w:pPr>
            <w:r w:rsidRPr="00B62365">
              <w:t>1070.43</w:t>
            </w:r>
          </w:p>
        </w:tc>
        <w:tc>
          <w:tcPr>
            <w:tcW w:w="996" w:type="dxa"/>
            <w:tcBorders>
              <w:top w:val="nil"/>
              <w:left w:val="nil"/>
              <w:bottom w:val="single" w:sz="4" w:space="0" w:color="auto"/>
              <w:right w:val="single" w:sz="4" w:space="0" w:color="auto"/>
            </w:tcBorders>
            <w:shd w:val="clear" w:color="auto" w:fill="auto"/>
            <w:noWrap/>
            <w:vAlign w:val="bottom"/>
            <w:hideMark/>
          </w:tcPr>
          <w:p w14:paraId="32871161" w14:textId="77777777" w:rsidR="00817198" w:rsidRPr="00B62365" w:rsidRDefault="00817198" w:rsidP="00DB4D17">
            <w:pPr>
              <w:spacing w:line="480" w:lineRule="auto"/>
              <w:jc w:val="both"/>
            </w:pPr>
            <w:r w:rsidRPr="00B62365">
              <w:t>4359.23</w:t>
            </w:r>
          </w:p>
        </w:tc>
        <w:tc>
          <w:tcPr>
            <w:tcW w:w="1116" w:type="dxa"/>
            <w:tcBorders>
              <w:top w:val="nil"/>
              <w:left w:val="nil"/>
              <w:bottom w:val="single" w:sz="4" w:space="0" w:color="auto"/>
              <w:right w:val="single" w:sz="4" w:space="0" w:color="auto"/>
            </w:tcBorders>
            <w:shd w:val="clear" w:color="auto" w:fill="auto"/>
            <w:noWrap/>
            <w:vAlign w:val="bottom"/>
            <w:hideMark/>
          </w:tcPr>
          <w:p w14:paraId="02B295C7"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1828971D" w14:textId="77777777" w:rsidR="00817198" w:rsidRPr="00B62365" w:rsidRDefault="00817198" w:rsidP="00DB4D17">
            <w:pPr>
              <w:spacing w:line="480" w:lineRule="auto"/>
              <w:jc w:val="both"/>
            </w:pPr>
            <w:r w:rsidRPr="00B62365">
              <w:t>-</w:t>
            </w:r>
          </w:p>
        </w:tc>
      </w:tr>
      <w:tr w:rsidR="00817198" w:rsidRPr="00B62365" w14:paraId="6A109A49"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0F5D9268" w14:textId="77777777" w:rsidR="00817198" w:rsidRPr="00B62365" w:rsidRDefault="00817198" w:rsidP="00DB4D17">
            <w:pPr>
              <w:spacing w:line="480" w:lineRule="auto"/>
              <w:jc w:val="both"/>
            </w:pPr>
            <w:r w:rsidRPr="00B62365">
              <w:t>T30C40S30</w:t>
            </w:r>
          </w:p>
        </w:tc>
        <w:tc>
          <w:tcPr>
            <w:tcW w:w="825" w:type="dxa"/>
            <w:tcBorders>
              <w:top w:val="nil"/>
              <w:left w:val="nil"/>
              <w:bottom w:val="single" w:sz="4" w:space="0" w:color="auto"/>
              <w:right w:val="single" w:sz="4" w:space="0" w:color="auto"/>
            </w:tcBorders>
            <w:shd w:val="clear" w:color="auto" w:fill="auto"/>
            <w:noWrap/>
            <w:vAlign w:val="bottom"/>
            <w:hideMark/>
          </w:tcPr>
          <w:p w14:paraId="13C6635F" w14:textId="77777777" w:rsidR="00817198" w:rsidRPr="00B62365" w:rsidRDefault="00817198" w:rsidP="00DB4D17">
            <w:pPr>
              <w:spacing w:line="480" w:lineRule="auto"/>
              <w:jc w:val="both"/>
            </w:pPr>
            <w:r w:rsidRPr="00B62365">
              <w:t>14.75</w:t>
            </w:r>
          </w:p>
        </w:tc>
        <w:tc>
          <w:tcPr>
            <w:tcW w:w="1031" w:type="dxa"/>
            <w:tcBorders>
              <w:top w:val="nil"/>
              <w:left w:val="nil"/>
              <w:bottom w:val="single" w:sz="4" w:space="0" w:color="auto"/>
              <w:right w:val="single" w:sz="4" w:space="0" w:color="auto"/>
            </w:tcBorders>
            <w:shd w:val="clear" w:color="auto" w:fill="auto"/>
            <w:noWrap/>
            <w:vAlign w:val="bottom"/>
            <w:hideMark/>
          </w:tcPr>
          <w:p w14:paraId="3CDEE0D8"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4D649430"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2695C77C" w14:textId="77777777" w:rsidR="00817198" w:rsidRPr="00B62365" w:rsidRDefault="00817198" w:rsidP="00DB4D17">
            <w:pPr>
              <w:spacing w:line="480" w:lineRule="auto"/>
              <w:jc w:val="both"/>
            </w:pPr>
            <w:r w:rsidRPr="00B62365">
              <w:t>718.08</w:t>
            </w:r>
          </w:p>
        </w:tc>
        <w:tc>
          <w:tcPr>
            <w:tcW w:w="996" w:type="dxa"/>
            <w:tcBorders>
              <w:top w:val="nil"/>
              <w:left w:val="nil"/>
              <w:bottom w:val="single" w:sz="4" w:space="0" w:color="auto"/>
              <w:right w:val="single" w:sz="4" w:space="0" w:color="auto"/>
            </w:tcBorders>
            <w:shd w:val="clear" w:color="auto" w:fill="auto"/>
            <w:noWrap/>
            <w:vAlign w:val="bottom"/>
            <w:hideMark/>
          </w:tcPr>
          <w:p w14:paraId="5B12B5EA" w14:textId="77777777" w:rsidR="00817198" w:rsidRPr="00B62365" w:rsidRDefault="00817198" w:rsidP="00DB4D17">
            <w:pPr>
              <w:spacing w:line="480" w:lineRule="auto"/>
              <w:jc w:val="both"/>
            </w:pPr>
            <w:r w:rsidRPr="00B62365">
              <w:t>2882.80</w:t>
            </w:r>
          </w:p>
        </w:tc>
        <w:tc>
          <w:tcPr>
            <w:tcW w:w="1116" w:type="dxa"/>
            <w:tcBorders>
              <w:top w:val="nil"/>
              <w:left w:val="nil"/>
              <w:bottom w:val="single" w:sz="4" w:space="0" w:color="auto"/>
              <w:right w:val="single" w:sz="4" w:space="0" w:color="auto"/>
            </w:tcBorders>
            <w:shd w:val="clear" w:color="auto" w:fill="auto"/>
            <w:noWrap/>
            <w:vAlign w:val="bottom"/>
            <w:hideMark/>
          </w:tcPr>
          <w:p w14:paraId="77D9B1FD"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758E2AE5" w14:textId="77777777" w:rsidR="00817198" w:rsidRPr="00B62365" w:rsidRDefault="00817198" w:rsidP="00DB4D17">
            <w:pPr>
              <w:spacing w:line="480" w:lineRule="auto"/>
              <w:jc w:val="both"/>
            </w:pPr>
            <w:r w:rsidRPr="00B62365">
              <w:t>-</w:t>
            </w:r>
          </w:p>
        </w:tc>
      </w:tr>
      <w:tr w:rsidR="00817198" w:rsidRPr="00B62365" w14:paraId="7191F4EE"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19FBCF8B" w14:textId="77777777" w:rsidR="00817198" w:rsidRPr="00B62365" w:rsidRDefault="00817198" w:rsidP="00DB4D17">
            <w:pPr>
              <w:spacing w:line="480" w:lineRule="auto"/>
              <w:jc w:val="both"/>
            </w:pPr>
            <w:r w:rsidRPr="00B62365">
              <w:t>T25C40S35</w:t>
            </w:r>
          </w:p>
        </w:tc>
        <w:tc>
          <w:tcPr>
            <w:tcW w:w="825" w:type="dxa"/>
            <w:tcBorders>
              <w:top w:val="nil"/>
              <w:left w:val="nil"/>
              <w:bottom w:val="single" w:sz="4" w:space="0" w:color="auto"/>
              <w:right w:val="single" w:sz="4" w:space="0" w:color="auto"/>
            </w:tcBorders>
            <w:shd w:val="clear" w:color="auto" w:fill="auto"/>
            <w:noWrap/>
            <w:vAlign w:val="bottom"/>
            <w:hideMark/>
          </w:tcPr>
          <w:p w14:paraId="6C55C5FC" w14:textId="77777777" w:rsidR="00817198" w:rsidRPr="00B62365" w:rsidRDefault="00817198" w:rsidP="00DB4D17">
            <w:pPr>
              <w:spacing w:line="480" w:lineRule="auto"/>
              <w:jc w:val="both"/>
            </w:pPr>
            <w:r w:rsidRPr="00B62365">
              <w:t>14.25</w:t>
            </w:r>
          </w:p>
        </w:tc>
        <w:tc>
          <w:tcPr>
            <w:tcW w:w="1031" w:type="dxa"/>
            <w:tcBorders>
              <w:top w:val="nil"/>
              <w:left w:val="nil"/>
              <w:bottom w:val="single" w:sz="4" w:space="0" w:color="auto"/>
              <w:right w:val="single" w:sz="4" w:space="0" w:color="auto"/>
            </w:tcBorders>
            <w:shd w:val="clear" w:color="auto" w:fill="auto"/>
            <w:noWrap/>
            <w:vAlign w:val="bottom"/>
            <w:hideMark/>
          </w:tcPr>
          <w:p w14:paraId="3199411F"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5F63FD61"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19FC5825" w14:textId="77777777" w:rsidR="00817198" w:rsidRPr="00B62365" w:rsidRDefault="00817198" w:rsidP="00DB4D17">
            <w:pPr>
              <w:spacing w:line="480" w:lineRule="auto"/>
              <w:jc w:val="both"/>
            </w:pPr>
            <w:r w:rsidRPr="00B62365">
              <w:t>654.19</w:t>
            </w:r>
          </w:p>
        </w:tc>
        <w:tc>
          <w:tcPr>
            <w:tcW w:w="996" w:type="dxa"/>
            <w:tcBorders>
              <w:top w:val="nil"/>
              <w:left w:val="nil"/>
              <w:bottom w:val="single" w:sz="4" w:space="0" w:color="auto"/>
              <w:right w:val="single" w:sz="4" w:space="0" w:color="auto"/>
            </w:tcBorders>
            <w:shd w:val="clear" w:color="auto" w:fill="auto"/>
            <w:noWrap/>
            <w:vAlign w:val="bottom"/>
            <w:hideMark/>
          </w:tcPr>
          <w:p w14:paraId="00CE381F" w14:textId="77777777" w:rsidR="00817198" w:rsidRPr="00B62365" w:rsidRDefault="00817198" w:rsidP="00DB4D17">
            <w:pPr>
              <w:spacing w:line="480" w:lineRule="auto"/>
              <w:jc w:val="both"/>
            </w:pPr>
            <w:r w:rsidRPr="00B62365">
              <w:t>2603.29</w:t>
            </w:r>
          </w:p>
        </w:tc>
        <w:tc>
          <w:tcPr>
            <w:tcW w:w="1116" w:type="dxa"/>
            <w:tcBorders>
              <w:top w:val="nil"/>
              <w:left w:val="nil"/>
              <w:bottom w:val="single" w:sz="4" w:space="0" w:color="auto"/>
              <w:right w:val="single" w:sz="4" w:space="0" w:color="auto"/>
            </w:tcBorders>
            <w:shd w:val="clear" w:color="auto" w:fill="auto"/>
            <w:noWrap/>
            <w:vAlign w:val="bottom"/>
            <w:hideMark/>
          </w:tcPr>
          <w:p w14:paraId="024BA4FA"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2B04C8A4" w14:textId="77777777" w:rsidR="00817198" w:rsidRPr="00B62365" w:rsidRDefault="00817198" w:rsidP="00DB4D17">
            <w:pPr>
              <w:spacing w:line="480" w:lineRule="auto"/>
              <w:jc w:val="both"/>
            </w:pPr>
            <w:r w:rsidRPr="00B62365">
              <w:t>-</w:t>
            </w:r>
          </w:p>
        </w:tc>
      </w:tr>
      <w:tr w:rsidR="00817198" w:rsidRPr="00B62365" w14:paraId="6370D45C"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076E4C9B" w14:textId="77777777" w:rsidR="00817198" w:rsidRPr="00B62365" w:rsidRDefault="00817198" w:rsidP="00DB4D17">
            <w:pPr>
              <w:spacing w:line="480" w:lineRule="auto"/>
              <w:jc w:val="both"/>
            </w:pPr>
            <w:r w:rsidRPr="00B62365">
              <w:t>T20C40S40</w:t>
            </w:r>
          </w:p>
        </w:tc>
        <w:tc>
          <w:tcPr>
            <w:tcW w:w="825" w:type="dxa"/>
            <w:tcBorders>
              <w:top w:val="nil"/>
              <w:left w:val="nil"/>
              <w:bottom w:val="single" w:sz="4" w:space="0" w:color="auto"/>
              <w:right w:val="single" w:sz="4" w:space="0" w:color="auto"/>
            </w:tcBorders>
            <w:shd w:val="clear" w:color="auto" w:fill="auto"/>
            <w:noWrap/>
            <w:vAlign w:val="bottom"/>
            <w:hideMark/>
          </w:tcPr>
          <w:p w14:paraId="2D7D9506" w14:textId="77777777" w:rsidR="00817198" w:rsidRPr="00B62365" w:rsidRDefault="00817198" w:rsidP="00DB4D17">
            <w:pPr>
              <w:spacing w:line="480" w:lineRule="auto"/>
              <w:jc w:val="both"/>
            </w:pPr>
            <w:r w:rsidRPr="00B62365">
              <w:t>14.13</w:t>
            </w:r>
          </w:p>
        </w:tc>
        <w:tc>
          <w:tcPr>
            <w:tcW w:w="1031" w:type="dxa"/>
            <w:tcBorders>
              <w:top w:val="nil"/>
              <w:left w:val="nil"/>
              <w:bottom w:val="single" w:sz="4" w:space="0" w:color="auto"/>
              <w:right w:val="single" w:sz="4" w:space="0" w:color="auto"/>
            </w:tcBorders>
            <w:shd w:val="clear" w:color="auto" w:fill="auto"/>
            <w:noWrap/>
            <w:vAlign w:val="bottom"/>
            <w:hideMark/>
          </w:tcPr>
          <w:p w14:paraId="45CAE24B" w14:textId="77777777" w:rsidR="00817198" w:rsidRPr="00B62365" w:rsidRDefault="00817198" w:rsidP="00DB4D17">
            <w:pPr>
              <w:spacing w:line="480" w:lineRule="auto"/>
              <w:jc w:val="both"/>
            </w:pPr>
            <w:r w:rsidRPr="00B62365">
              <w:t>6.21</w:t>
            </w:r>
          </w:p>
        </w:tc>
        <w:tc>
          <w:tcPr>
            <w:tcW w:w="1031" w:type="dxa"/>
            <w:tcBorders>
              <w:top w:val="nil"/>
              <w:left w:val="nil"/>
              <w:bottom w:val="single" w:sz="4" w:space="0" w:color="auto"/>
              <w:right w:val="single" w:sz="4" w:space="0" w:color="auto"/>
            </w:tcBorders>
            <w:shd w:val="clear" w:color="auto" w:fill="auto"/>
            <w:noWrap/>
            <w:vAlign w:val="bottom"/>
            <w:hideMark/>
          </w:tcPr>
          <w:p w14:paraId="13582C4B" w14:textId="77777777" w:rsidR="00817198" w:rsidRPr="00B62365" w:rsidRDefault="00817198" w:rsidP="00DB4D17">
            <w:pPr>
              <w:spacing w:line="480" w:lineRule="auto"/>
              <w:jc w:val="both"/>
            </w:pPr>
            <w:r w:rsidRPr="00B62365">
              <w:t>21.34</w:t>
            </w:r>
          </w:p>
        </w:tc>
        <w:tc>
          <w:tcPr>
            <w:tcW w:w="996" w:type="dxa"/>
            <w:tcBorders>
              <w:top w:val="nil"/>
              <w:left w:val="nil"/>
              <w:bottom w:val="single" w:sz="4" w:space="0" w:color="auto"/>
              <w:right w:val="single" w:sz="4" w:space="0" w:color="auto"/>
            </w:tcBorders>
            <w:shd w:val="clear" w:color="auto" w:fill="auto"/>
            <w:noWrap/>
            <w:vAlign w:val="bottom"/>
            <w:hideMark/>
          </w:tcPr>
          <w:p w14:paraId="38A7F2F1" w14:textId="77777777" w:rsidR="00817198" w:rsidRPr="00B62365" w:rsidRDefault="00817198" w:rsidP="00DB4D17">
            <w:pPr>
              <w:spacing w:line="480" w:lineRule="auto"/>
              <w:jc w:val="both"/>
            </w:pPr>
            <w:r w:rsidRPr="00B62365">
              <w:t>625.91</w:t>
            </w:r>
          </w:p>
        </w:tc>
        <w:tc>
          <w:tcPr>
            <w:tcW w:w="996" w:type="dxa"/>
            <w:tcBorders>
              <w:top w:val="nil"/>
              <w:left w:val="nil"/>
              <w:bottom w:val="single" w:sz="4" w:space="0" w:color="auto"/>
              <w:right w:val="single" w:sz="4" w:space="0" w:color="auto"/>
            </w:tcBorders>
            <w:shd w:val="clear" w:color="auto" w:fill="auto"/>
            <w:noWrap/>
            <w:vAlign w:val="bottom"/>
            <w:hideMark/>
          </w:tcPr>
          <w:p w14:paraId="1E1FDC26" w14:textId="77777777" w:rsidR="00817198" w:rsidRPr="00B62365" w:rsidRDefault="00817198" w:rsidP="00DB4D17">
            <w:pPr>
              <w:spacing w:line="480" w:lineRule="auto"/>
              <w:jc w:val="both"/>
            </w:pPr>
            <w:r w:rsidRPr="00B62365">
              <w:t>2022.16</w:t>
            </w:r>
          </w:p>
        </w:tc>
        <w:tc>
          <w:tcPr>
            <w:tcW w:w="1116" w:type="dxa"/>
            <w:tcBorders>
              <w:top w:val="nil"/>
              <w:left w:val="nil"/>
              <w:bottom w:val="single" w:sz="4" w:space="0" w:color="auto"/>
              <w:right w:val="single" w:sz="4" w:space="0" w:color="auto"/>
            </w:tcBorders>
            <w:shd w:val="clear" w:color="auto" w:fill="auto"/>
            <w:noWrap/>
            <w:vAlign w:val="bottom"/>
            <w:hideMark/>
          </w:tcPr>
          <w:p w14:paraId="474D540D" w14:textId="77777777" w:rsidR="00817198" w:rsidRPr="00B62365" w:rsidRDefault="00817198" w:rsidP="00DB4D17">
            <w:pPr>
              <w:spacing w:line="480" w:lineRule="auto"/>
              <w:jc w:val="both"/>
            </w:pPr>
            <w:r w:rsidRPr="00B62365">
              <w:t>0.03</w:t>
            </w:r>
          </w:p>
        </w:tc>
        <w:tc>
          <w:tcPr>
            <w:tcW w:w="1031" w:type="dxa"/>
            <w:tcBorders>
              <w:top w:val="nil"/>
              <w:left w:val="nil"/>
              <w:bottom w:val="single" w:sz="4" w:space="0" w:color="auto"/>
              <w:right w:val="single" w:sz="4" w:space="0" w:color="auto"/>
            </w:tcBorders>
            <w:shd w:val="clear" w:color="auto" w:fill="auto"/>
            <w:noWrap/>
            <w:vAlign w:val="bottom"/>
            <w:hideMark/>
          </w:tcPr>
          <w:p w14:paraId="7C9E640A" w14:textId="77777777" w:rsidR="00817198" w:rsidRPr="00B62365" w:rsidRDefault="00817198" w:rsidP="00DB4D17">
            <w:pPr>
              <w:spacing w:line="480" w:lineRule="auto"/>
              <w:jc w:val="both"/>
            </w:pPr>
            <w:r w:rsidRPr="00B62365">
              <w:t>0.02</w:t>
            </w:r>
          </w:p>
        </w:tc>
      </w:tr>
      <w:tr w:rsidR="00817198" w:rsidRPr="00B62365" w14:paraId="397F288F"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7A8FA9A8" w14:textId="77777777" w:rsidR="00817198" w:rsidRPr="00B62365" w:rsidRDefault="00817198" w:rsidP="00DB4D17">
            <w:pPr>
              <w:spacing w:line="480" w:lineRule="auto"/>
              <w:jc w:val="both"/>
            </w:pPr>
            <w:r w:rsidRPr="00B62365">
              <w:t>T30C45S25</w:t>
            </w:r>
          </w:p>
        </w:tc>
        <w:tc>
          <w:tcPr>
            <w:tcW w:w="825" w:type="dxa"/>
            <w:tcBorders>
              <w:top w:val="nil"/>
              <w:left w:val="nil"/>
              <w:bottom w:val="single" w:sz="4" w:space="0" w:color="auto"/>
              <w:right w:val="single" w:sz="4" w:space="0" w:color="auto"/>
            </w:tcBorders>
            <w:shd w:val="clear" w:color="auto" w:fill="auto"/>
            <w:noWrap/>
            <w:vAlign w:val="bottom"/>
            <w:hideMark/>
          </w:tcPr>
          <w:p w14:paraId="746C82DF" w14:textId="77777777" w:rsidR="00817198" w:rsidRPr="00B62365" w:rsidRDefault="00817198" w:rsidP="00DB4D17">
            <w:pPr>
              <w:spacing w:line="480" w:lineRule="auto"/>
              <w:jc w:val="both"/>
            </w:pPr>
            <w:r w:rsidRPr="00B62365">
              <w:t>9.75</w:t>
            </w:r>
          </w:p>
        </w:tc>
        <w:tc>
          <w:tcPr>
            <w:tcW w:w="1031" w:type="dxa"/>
            <w:tcBorders>
              <w:top w:val="nil"/>
              <w:left w:val="nil"/>
              <w:bottom w:val="single" w:sz="4" w:space="0" w:color="auto"/>
              <w:right w:val="single" w:sz="4" w:space="0" w:color="auto"/>
            </w:tcBorders>
            <w:shd w:val="clear" w:color="auto" w:fill="auto"/>
            <w:noWrap/>
            <w:vAlign w:val="bottom"/>
            <w:hideMark/>
          </w:tcPr>
          <w:p w14:paraId="01E59422"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5F709E36"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7E7270DB" w14:textId="77777777" w:rsidR="00817198" w:rsidRPr="00B62365" w:rsidRDefault="00817198" w:rsidP="00DB4D17">
            <w:pPr>
              <w:spacing w:line="480" w:lineRule="auto"/>
              <w:jc w:val="both"/>
            </w:pPr>
            <w:r w:rsidRPr="00B62365">
              <w:t>765.85</w:t>
            </w:r>
          </w:p>
        </w:tc>
        <w:tc>
          <w:tcPr>
            <w:tcW w:w="996" w:type="dxa"/>
            <w:tcBorders>
              <w:top w:val="nil"/>
              <w:left w:val="nil"/>
              <w:bottom w:val="single" w:sz="4" w:space="0" w:color="auto"/>
              <w:right w:val="single" w:sz="4" w:space="0" w:color="auto"/>
            </w:tcBorders>
            <w:shd w:val="clear" w:color="auto" w:fill="auto"/>
            <w:noWrap/>
            <w:vAlign w:val="bottom"/>
            <w:hideMark/>
          </w:tcPr>
          <w:p w14:paraId="07608057" w14:textId="77777777" w:rsidR="00817198" w:rsidRPr="00B62365" w:rsidRDefault="00817198" w:rsidP="00DB4D17">
            <w:pPr>
              <w:spacing w:line="480" w:lineRule="auto"/>
              <w:jc w:val="both"/>
            </w:pPr>
            <w:r w:rsidRPr="00B62365">
              <w:t>2117.51</w:t>
            </w:r>
          </w:p>
        </w:tc>
        <w:tc>
          <w:tcPr>
            <w:tcW w:w="1116" w:type="dxa"/>
            <w:tcBorders>
              <w:top w:val="nil"/>
              <w:left w:val="nil"/>
              <w:bottom w:val="single" w:sz="4" w:space="0" w:color="auto"/>
              <w:right w:val="single" w:sz="4" w:space="0" w:color="auto"/>
            </w:tcBorders>
            <w:shd w:val="clear" w:color="auto" w:fill="auto"/>
            <w:noWrap/>
            <w:vAlign w:val="bottom"/>
            <w:hideMark/>
          </w:tcPr>
          <w:p w14:paraId="1C2849F9"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50AA8A0E" w14:textId="77777777" w:rsidR="00817198" w:rsidRPr="00B62365" w:rsidRDefault="00817198" w:rsidP="00DB4D17">
            <w:pPr>
              <w:spacing w:line="480" w:lineRule="auto"/>
              <w:jc w:val="both"/>
            </w:pPr>
            <w:r w:rsidRPr="00B62365">
              <w:t>-</w:t>
            </w:r>
          </w:p>
        </w:tc>
      </w:tr>
      <w:tr w:rsidR="00817198" w:rsidRPr="00B62365" w14:paraId="4C1B6079"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5E43B7E2" w14:textId="77777777" w:rsidR="00817198" w:rsidRPr="00B62365" w:rsidRDefault="00817198" w:rsidP="00DB4D17">
            <w:pPr>
              <w:spacing w:line="480" w:lineRule="auto"/>
              <w:jc w:val="both"/>
            </w:pPr>
            <w:r w:rsidRPr="00B62365">
              <w:t>T25C45S30</w:t>
            </w:r>
          </w:p>
        </w:tc>
        <w:tc>
          <w:tcPr>
            <w:tcW w:w="825" w:type="dxa"/>
            <w:tcBorders>
              <w:top w:val="nil"/>
              <w:left w:val="nil"/>
              <w:bottom w:val="single" w:sz="4" w:space="0" w:color="auto"/>
              <w:right w:val="single" w:sz="4" w:space="0" w:color="auto"/>
            </w:tcBorders>
            <w:shd w:val="clear" w:color="auto" w:fill="auto"/>
            <w:noWrap/>
            <w:vAlign w:val="bottom"/>
            <w:hideMark/>
          </w:tcPr>
          <w:p w14:paraId="66F2534F" w14:textId="77777777" w:rsidR="00817198" w:rsidRPr="00B62365" w:rsidRDefault="00817198" w:rsidP="00DB4D17">
            <w:pPr>
              <w:spacing w:line="480" w:lineRule="auto"/>
              <w:jc w:val="both"/>
            </w:pPr>
            <w:r w:rsidRPr="00B62365">
              <w:t>11.25</w:t>
            </w:r>
          </w:p>
        </w:tc>
        <w:tc>
          <w:tcPr>
            <w:tcW w:w="1031" w:type="dxa"/>
            <w:tcBorders>
              <w:top w:val="nil"/>
              <w:left w:val="nil"/>
              <w:bottom w:val="single" w:sz="4" w:space="0" w:color="auto"/>
              <w:right w:val="single" w:sz="4" w:space="0" w:color="auto"/>
            </w:tcBorders>
            <w:shd w:val="clear" w:color="auto" w:fill="auto"/>
            <w:noWrap/>
            <w:vAlign w:val="bottom"/>
            <w:hideMark/>
          </w:tcPr>
          <w:p w14:paraId="7972E15A"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473C29DD"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6A1ED9FA" w14:textId="77777777" w:rsidR="00817198" w:rsidRPr="00B62365" w:rsidRDefault="00817198" w:rsidP="00DB4D17">
            <w:pPr>
              <w:spacing w:line="480" w:lineRule="auto"/>
              <w:jc w:val="both"/>
            </w:pPr>
            <w:r w:rsidRPr="00B62365">
              <w:t>664.31</w:t>
            </w:r>
          </w:p>
        </w:tc>
        <w:tc>
          <w:tcPr>
            <w:tcW w:w="996" w:type="dxa"/>
            <w:tcBorders>
              <w:top w:val="nil"/>
              <w:left w:val="nil"/>
              <w:bottom w:val="single" w:sz="4" w:space="0" w:color="auto"/>
              <w:right w:val="single" w:sz="4" w:space="0" w:color="auto"/>
            </w:tcBorders>
            <w:shd w:val="clear" w:color="auto" w:fill="auto"/>
            <w:noWrap/>
            <w:vAlign w:val="bottom"/>
            <w:hideMark/>
          </w:tcPr>
          <w:p w14:paraId="3C9D2BBB" w14:textId="77777777" w:rsidR="00817198" w:rsidRPr="00B62365" w:rsidRDefault="00817198" w:rsidP="00DB4D17">
            <w:pPr>
              <w:spacing w:line="480" w:lineRule="auto"/>
              <w:jc w:val="both"/>
            </w:pPr>
            <w:r w:rsidRPr="00B62365">
              <w:t>2255.58</w:t>
            </w:r>
          </w:p>
        </w:tc>
        <w:tc>
          <w:tcPr>
            <w:tcW w:w="1116" w:type="dxa"/>
            <w:tcBorders>
              <w:top w:val="nil"/>
              <w:left w:val="nil"/>
              <w:bottom w:val="single" w:sz="4" w:space="0" w:color="auto"/>
              <w:right w:val="single" w:sz="4" w:space="0" w:color="auto"/>
            </w:tcBorders>
            <w:shd w:val="clear" w:color="auto" w:fill="auto"/>
            <w:noWrap/>
            <w:vAlign w:val="bottom"/>
            <w:hideMark/>
          </w:tcPr>
          <w:p w14:paraId="74A36B97"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3C6364B6" w14:textId="77777777" w:rsidR="00817198" w:rsidRPr="00B62365" w:rsidRDefault="00817198" w:rsidP="00DB4D17">
            <w:pPr>
              <w:spacing w:line="480" w:lineRule="auto"/>
              <w:jc w:val="both"/>
            </w:pPr>
            <w:r w:rsidRPr="00B62365">
              <w:t>-</w:t>
            </w:r>
          </w:p>
        </w:tc>
      </w:tr>
      <w:tr w:rsidR="00817198" w:rsidRPr="00B62365" w14:paraId="1C986B00" w14:textId="77777777" w:rsidTr="00436C6C">
        <w:trPr>
          <w:trHeight w:val="290"/>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5150F14D" w14:textId="77777777" w:rsidR="00817198" w:rsidRPr="00B62365" w:rsidRDefault="00817198" w:rsidP="00DB4D17">
            <w:pPr>
              <w:spacing w:line="480" w:lineRule="auto"/>
              <w:jc w:val="both"/>
            </w:pPr>
            <w:r w:rsidRPr="00B62365">
              <w:t>T20C45S35</w:t>
            </w:r>
          </w:p>
        </w:tc>
        <w:tc>
          <w:tcPr>
            <w:tcW w:w="825" w:type="dxa"/>
            <w:tcBorders>
              <w:top w:val="nil"/>
              <w:left w:val="nil"/>
              <w:bottom w:val="single" w:sz="4" w:space="0" w:color="auto"/>
              <w:right w:val="single" w:sz="4" w:space="0" w:color="auto"/>
            </w:tcBorders>
            <w:shd w:val="clear" w:color="auto" w:fill="auto"/>
            <w:noWrap/>
            <w:vAlign w:val="bottom"/>
            <w:hideMark/>
          </w:tcPr>
          <w:p w14:paraId="2945EDAB" w14:textId="77777777" w:rsidR="00817198" w:rsidRPr="00B62365" w:rsidRDefault="00817198" w:rsidP="00DB4D17">
            <w:pPr>
              <w:spacing w:line="480" w:lineRule="auto"/>
              <w:jc w:val="both"/>
            </w:pPr>
            <w:r w:rsidRPr="00B62365">
              <w:t>14.50</w:t>
            </w:r>
          </w:p>
        </w:tc>
        <w:tc>
          <w:tcPr>
            <w:tcW w:w="1031" w:type="dxa"/>
            <w:tcBorders>
              <w:top w:val="nil"/>
              <w:left w:val="nil"/>
              <w:bottom w:val="single" w:sz="4" w:space="0" w:color="auto"/>
              <w:right w:val="single" w:sz="4" w:space="0" w:color="auto"/>
            </w:tcBorders>
            <w:shd w:val="clear" w:color="auto" w:fill="auto"/>
            <w:noWrap/>
            <w:vAlign w:val="bottom"/>
            <w:hideMark/>
          </w:tcPr>
          <w:p w14:paraId="7ABB72AA"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042AD0C8" w14:textId="77777777" w:rsidR="00817198" w:rsidRPr="00B62365" w:rsidRDefault="00817198" w:rsidP="00DB4D17">
            <w:pPr>
              <w:spacing w:line="480" w:lineRule="auto"/>
              <w:jc w:val="both"/>
            </w:pPr>
            <w:r w:rsidRPr="00B62365">
              <w:t>-</w:t>
            </w:r>
          </w:p>
        </w:tc>
        <w:tc>
          <w:tcPr>
            <w:tcW w:w="996" w:type="dxa"/>
            <w:tcBorders>
              <w:top w:val="nil"/>
              <w:left w:val="nil"/>
              <w:bottom w:val="single" w:sz="4" w:space="0" w:color="auto"/>
              <w:right w:val="single" w:sz="4" w:space="0" w:color="auto"/>
            </w:tcBorders>
            <w:shd w:val="clear" w:color="auto" w:fill="auto"/>
            <w:noWrap/>
            <w:vAlign w:val="bottom"/>
            <w:hideMark/>
          </w:tcPr>
          <w:p w14:paraId="79984738" w14:textId="77777777" w:rsidR="00817198" w:rsidRPr="00B62365" w:rsidRDefault="00817198" w:rsidP="00DB4D17">
            <w:pPr>
              <w:spacing w:line="480" w:lineRule="auto"/>
              <w:jc w:val="both"/>
            </w:pPr>
            <w:r w:rsidRPr="00B62365">
              <w:t>382.06</w:t>
            </w:r>
          </w:p>
        </w:tc>
        <w:tc>
          <w:tcPr>
            <w:tcW w:w="996" w:type="dxa"/>
            <w:tcBorders>
              <w:top w:val="nil"/>
              <w:left w:val="nil"/>
              <w:bottom w:val="single" w:sz="4" w:space="0" w:color="auto"/>
              <w:right w:val="single" w:sz="4" w:space="0" w:color="auto"/>
            </w:tcBorders>
            <w:shd w:val="clear" w:color="auto" w:fill="auto"/>
            <w:noWrap/>
            <w:vAlign w:val="bottom"/>
            <w:hideMark/>
          </w:tcPr>
          <w:p w14:paraId="61F122E2" w14:textId="77777777" w:rsidR="00817198" w:rsidRPr="00B62365" w:rsidRDefault="00817198" w:rsidP="00DB4D17">
            <w:pPr>
              <w:spacing w:line="480" w:lineRule="auto"/>
              <w:jc w:val="both"/>
            </w:pPr>
            <w:r w:rsidRPr="00B62365">
              <w:t>3289.14</w:t>
            </w:r>
          </w:p>
        </w:tc>
        <w:tc>
          <w:tcPr>
            <w:tcW w:w="1116" w:type="dxa"/>
            <w:tcBorders>
              <w:top w:val="nil"/>
              <w:left w:val="nil"/>
              <w:bottom w:val="single" w:sz="4" w:space="0" w:color="auto"/>
              <w:right w:val="single" w:sz="4" w:space="0" w:color="auto"/>
            </w:tcBorders>
            <w:shd w:val="clear" w:color="auto" w:fill="auto"/>
            <w:noWrap/>
            <w:vAlign w:val="bottom"/>
            <w:hideMark/>
          </w:tcPr>
          <w:p w14:paraId="7AD41589" w14:textId="77777777" w:rsidR="00817198" w:rsidRPr="00B62365" w:rsidRDefault="00817198" w:rsidP="00DB4D17">
            <w:pPr>
              <w:spacing w:line="480" w:lineRule="auto"/>
              <w:jc w:val="both"/>
            </w:pPr>
            <w:r w:rsidRPr="00B62365">
              <w:t>-</w:t>
            </w:r>
          </w:p>
        </w:tc>
        <w:tc>
          <w:tcPr>
            <w:tcW w:w="1031" w:type="dxa"/>
            <w:tcBorders>
              <w:top w:val="nil"/>
              <w:left w:val="nil"/>
              <w:bottom w:val="single" w:sz="4" w:space="0" w:color="auto"/>
              <w:right w:val="single" w:sz="4" w:space="0" w:color="auto"/>
            </w:tcBorders>
            <w:shd w:val="clear" w:color="auto" w:fill="auto"/>
            <w:noWrap/>
            <w:vAlign w:val="bottom"/>
            <w:hideMark/>
          </w:tcPr>
          <w:p w14:paraId="354B1604" w14:textId="77777777" w:rsidR="00817198" w:rsidRPr="00B62365" w:rsidRDefault="00817198" w:rsidP="00DB4D17">
            <w:pPr>
              <w:spacing w:line="480" w:lineRule="auto"/>
              <w:jc w:val="both"/>
            </w:pPr>
            <w:r w:rsidRPr="00B62365">
              <w:t>-</w:t>
            </w:r>
          </w:p>
        </w:tc>
      </w:tr>
      <w:tr w:rsidR="00817198" w:rsidRPr="00B62365" w14:paraId="73C4B6C4" w14:textId="77777777" w:rsidTr="00436C6C">
        <w:trPr>
          <w:trHeight w:val="290"/>
        </w:trPr>
        <w:tc>
          <w:tcPr>
            <w:tcW w:w="1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4DA6C9" w14:textId="77777777" w:rsidR="00817198" w:rsidRPr="00B62365" w:rsidRDefault="00817198" w:rsidP="00DB4D17">
            <w:pPr>
              <w:spacing w:line="480" w:lineRule="auto"/>
              <w:jc w:val="both"/>
            </w:pPr>
            <w:r w:rsidRPr="00B62365">
              <w:t>T60C20S20</w:t>
            </w: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420F2" w14:textId="77777777" w:rsidR="00817198" w:rsidRPr="00B62365" w:rsidRDefault="00817198" w:rsidP="00DB4D17">
            <w:pPr>
              <w:spacing w:line="480" w:lineRule="auto"/>
              <w:jc w:val="both"/>
            </w:pPr>
            <w:r w:rsidRPr="00B62365">
              <w:t>-</w:t>
            </w:r>
          </w:p>
        </w:tc>
        <w:tc>
          <w:tcPr>
            <w:tcW w:w="1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0B908" w14:textId="77777777" w:rsidR="00817198" w:rsidRPr="00B62365" w:rsidRDefault="00817198" w:rsidP="00DB4D17">
            <w:pPr>
              <w:spacing w:line="480" w:lineRule="auto"/>
              <w:jc w:val="both"/>
            </w:pPr>
            <w:r w:rsidRPr="00B62365">
              <w:t>8.00</w:t>
            </w:r>
          </w:p>
        </w:tc>
        <w:tc>
          <w:tcPr>
            <w:tcW w:w="1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774EEE" w14:textId="77777777" w:rsidR="00817198" w:rsidRPr="00B62365" w:rsidRDefault="00817198" w:rsidP="00DB4D17">
            <w:pPr>
              <w:spacing w:line="480" w:lineRule="auto"/>
              <w:jc w:val="both"/>
            </w:pPr>
            <w:r w:rsidRPr="00B62365">
              <w:t>34.54</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BF74D" w14:textId="77777777" w:rsidR="00817198" w:rsidRPr="00B62365" w:rsidRDefault="00817198" w:rsidP="00DB4D17">
            <w:pPr>
              <w:spacing w:line="480" w:lineRule="auto"/>
              <w:jc w:val="both"/>
            </w:pPr>
            <w:r w:rsidRPr="00B62365">
              <w:t>-</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EAFBC0" w14:textId="77777777" w:rsidR="00817198" w:rsidRPr="00B62365" w:rsidRDefault="00817198" w:rsidP="00DB4D17">
            <w:pPr>
              <w:spacing w:line="480" w:lineRule="auto"/>
              <w:jc w:val="both"/>
            </w:pPr>
            <w:r w:rsidRPr="00B62365">
              <w:t>5057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C89FC2" w14:textId="77777777" w:rsidR="00817198" w:rsidRPr="00B62365" w:rsidRDefault="00817198" w:rsidP="00DB4D17">
            <w:pPr>
              <w:spacing w:line="480" w:lineRule="auto"/>
              <w:jc w:val="both"/>
            </w:pPr>
            <w:r w:rsidRPr="00B62365">
              <w:t>0.037801</w:t>
            </w:r>
          </w:p>
        </w:tc>
        <w:tc>
          <w:tcPr>
            <w:tcW w:w="1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A5B95B" w14:textId="77777777" w:rsidR="00817198" w:rsidRPr="00B62365" w:rsidRDefault="00817198" w:rsidP="00DB4D17">
            <w:pPr>
              <w:spacing w:line="480" w:lineRule="auto"/>
              <w:jc w:val="both"/>
            </w:pPr>
            <w:r w:rsidRPr="00B62365">
              <w:t>0.03</w:t>
            </w:r>
          </w:p>
        </w:tc>
      </w:tr>
      <w:tr w:rsidR="00817198" w:rsidRPr="00B62365" w14:paraId="208E880F" w14:textId="77777777" w:rsidTr="00436C6C">
        <w:trPr>
          <w:trHeight w:val="290"/>
        </w:trPr>
        <w:tc>
          <w:tcPr>
            <w:tcW w:w="1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46DD2" w14:textId="77777777" w:rsidR="00817198" w:rsidRPr="00B62365" w:rsidRDefault="00817198" w:rsidP="00DB4D17">
            <w:pPr>
              <w:spacing w:line="480" w:lineRule="auto"/>
              <w:jc w:val="both"/>
            </w:pPr>
            <w:r w:rsidRPr="00B62365">
              <w:t>T20C20S60</w:t>
            </w: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15EB6E" w14:textId="77777777" w:rsidR="00817198" w:rsidRPr="00B62365" w:rsidRDefault="00817198" w:rsidP="00DB4D17">
            <w:pPr>
              <w:spacing w:line="480" w:lineRule="auto"/>
              <w:jc w:val="both"/>
            </w:pPr>
            <w:r w:rsidRPr="00B62365">
              <w:t>-</w:t>
            </w:r>
          </w:p>
        </w:tc>
        <w:tc>
          <w:tcPr>
            <w:tcW w:w="1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F5A226" w14:textId="77777777" w:rsidR="00817198" w:rsidRPr="00B62365" w:rsidRDefault="00817198" w:rsidP="00DB4D17">
            <w:pPr>
              <w:spacing w:line="480" w:lineRule="auto"/>
              <w:jc w:val="both"/>
            </w:pPr>
            <w:r w:rsidRPr="00B62365">
              <w:t>23.53</w:t>
            </w:r>
          </w:p>
        </w:tc>
        <w:tc>
          <w:tcPr>
            <w:tcW w:w="1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5A2E59" w14:textId="77777777" w:rsidR="00817198" w:rsidRPr="00B62365" w:rsidRDefault="00817198" w:rsidP="00DB4D17">
            <w:pPr>
              <w:spacing w:line="480" w:lineRule="auto"/>
              <w:jc w:val="both"/>
            </w:pPr>
            <w:r w:rsidRPr="00B62365">
              <w:t>44.08</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B0DC0F" w14:textId="77777777" w:rsidR="00817198" w:rsidRPr="00B62365" w:rsidRDefault="00817198" w:rsidP="00DB4D17">
            <w:pPr>
              <w:spacing w:line="480" w:lineRule="auto"/>
              <w:jc w:val="both"/>
            </w:pPr>
            <w:r w:rsidRPr="00B62365">
              <w:t>-</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F7001E" w14:textId="77777777" w:rsidR="00817198" w:rsidRPr="00B62365" w:rsidRDefault="00817198" w:rsidP="00DB4D17">
            <w:pPr>
              <w:spacing w:line="480" w:lineRule="auto"/>
              <w:jc w:val="both"/>
            </w:pPr>
            <w:r w:rsidRPr="00B62365">
              <w:t>3219.04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CC627B" w14:textId="77777777" w:rsidR="00817198" w:rsidRPr="00B62365" w:rsidRDefault="00817198" w:rsidP="00DB4D17">
            <w:pPr>
              <w:spacing w:line="480" w:lineRule="auto"/>
              <w:jc w:val="both"/>
            </w:pPr>
            <w:r w:rsidRPr="00B62365">
              <w:t>0.025064</w:t>
            </w:r>
          </w:p>
        </w:tc>
        <w:tc>
          <w:tcPr>
            <w:tcW w:w="1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EACB85" w14:textId="77777777" w:rsidR="00817198" w:rsidRPr="00B62365" w:rsidRDefault="00817198" w:rsidP="00DB4D17">
            <w:pPr>
              <w:spacing w:line="480" w:lineRule="auto"/>
              <w:jc w:val="both"/>
            </w:pPr>
            <w:r w:rsidRPr="00B62365">
              <w:t>0.02</w:t>
            </w:r>
          </w:p>
        </w:tc>
      </w:tr>
      <w:tr w:rsidR="00817198" w:rsidRPr="00B62365" w14:paraId="76FBA8E9" w14:textId="77777777" w:rsidTr="00436C6C">
        <w:trPr>
          <w:trHeight w:val="290"/>
        </w:trPr>
        <w:tc>
          <w:tcPr>
            <w:tcW w:w="1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0659A7" w14:textId="77777777" w:rsidR="00817198" w:rsidRPr="00B62365" w:rsidRDefault="00817198" w:rsidP="00DB4D17">
            <w:pPr>
              <w:spacing w:line="480" w:lineRule="auto"/>
              <w:jc w:val="both"/>
            </w:pPr>
            <w:r w:rsidRPr="00B62365">
              <w:t>T20C60S20</w:t>
            </w: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A29F7" w14:textId="77777777" w:rsidR="00817198" w:rsidRPr="00B62365" w:rsidRDefault="00817198" w:rsidP="00DB4D17">
            <w:pPr>
              <w:spacing w:line="480" w:lineRule="auto"/>
              <w:jc w:val="both"/>
            </w:pPr>
            <w:r w:rsidRPr="00B62365">
              <w:t>-</w:t>
            </w:r>
          </w:p>
        </w:tc>
        <w:tc>
          <w:tcPr>
            <w:tcW w:w="1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18E1D1" w14:textId="77777777" w:rsidR="00817198" w:rsidRPr="00B62365" w:rsidRDefault="00817198" w:rsidP="00DB4D17">
            <w:pPr>
              <w:spacing w:line="480" w:lineRule="auto"/>
              <w:jc w:val="both"/>
            </w:pPr>
            <w:r w:rsidRPr="00B62365">
              <w:t>6.56</w:t>
            </w:r>
          </w:p>
        </w:tc>
        <w:tc>
          <w:tcPr>
            <w:tcW w:w="1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9BD6C9" w14:textId="77777777" w:rsidR="00817198" w:rsidRPr="00B62365" w:rsidRDefault="00817198" w:rsidP="00DB4D17">
            <w:pPr>
              <w:spacing w:line="480" w:lineRule="auto"/>
              <w:jc w:val="both"/>
            </w:pPr>
            <w:r w:rsidRPr="00B62365">
              <w:t>13.39</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B97EB" w14:textId="77777777" w:rsidR="00817198" w:rsidRPr="00B62365" w:rsidRDefault="00817198" w:rsidP="00DB4D17">
            <w:pPr>
              <w:spacing w:line="480" w:lineRule="auto"/>
              <w:jc w:val="both"/>
            </w:pPr>
            <w:r w:rsidRPr="00B62365">
              <w:t>-</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4FBD02" w14:textId="77777777" w:rsidR="00817198" w:rsidRPr="00B62365" w:rsidRDefault="00817198" w:rsidP="00DB4D17">
            <w:pPr>
              <w:spacing w:line="480" w:lineRule="auto"/>
              <w:jc w:val="both"/>
            </w:pPr>
            <w:r w:rsidRPr="00B62365">
              <w:t>-</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12B6C5" w14:textId="77777777" w:rsidR="00817198" w:rsidRPr="00B62365" w:rsidRDefault="00817198" w:rsidP="00DB4D17">
            <w:pPr>
              <w:spacing w:line="480" w:lineRule="auto"/>
              <w:jc w:val="both"/>
            </w:pPr>
            <w:r w:rsidRPr="00B62365">
              <w:t>0.025064</w:t>
            </w:r>
          </w:p>
        </w:tc>
        <w:tc>
          <w:tcPr>
            <w:tcW w:w="1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FA4A28" w14:textId="77777777" w:rsidR="00817198" w:rsidRPr="00B62365" w:rsidRDefault="00817198" w:rsidP="00DB4D17">
            <w:pPr>
              <w:spacing w:line="480" w:lineRule="auto"/>
              <w:jc w:val="both"/>
            </w:pPr>
            <w:r w:rsidRPr="00B62365">
              <w:t>0.02</w:t>
            </w:r>
          </w:p>
        </w:tc>
      </w:tr>
    </w:tbl>
    <w:p w14:paraId="2F2ED5CC" w14:textId="77777777" w:rsidR="00975E37" w:rsidRPr="00B62365" w:rsidRDefault="00975E37" w:rsidP="00DB4D17">
      <w:pPr>
        <w:spacing w:line="480" w:lineRule="auto"/>
        <w:jc w:val="both"/>
      </w:pPr>
    </w:p>
    <w:p w14:paraId="32CCAD2E" w14:textId="77777777" w:rsidR="00975E37" w:rsidRPr="00B62365" w:rsidRDefault="00975E37" w:rsidP="00DB4D17">
      <w:pPr>
        <w:spacing w:line="480" w:lineRule="auto"/>
        <w:jc w:val="both"/>
      </w:pPr>
    </w:p>
    <w:p w14:paraId="6F9E7D06" w14:textId="10E9D9C1" w:rsidR="00CE3A3E" w:rsidRPr="00B62365" w:rsidRDefault="00FF1665" w:rsidP="00DB4D17">
      <w:pPr>
        <w:pStyle w:val="Heading1"/>
        <w:spacing w:line="480" w:lineRule="auto"/>
      </w:pPr>
      <w:r w:rsidRPr="00B62365">
        <w:rPr>
          <w:sz w:val="24"/>
        </w:rPr>
        <w:br w:type="page"/>
      </w:r>
      <w:bookmarkStart w:id="117" w:name="_Toc289175833"/>
      <w:bookmarkStart w:id="118" w:name="_Toc428279019"/>
      <w:bookmarkStart w:id="119" w:name="_Toc119522357"/>
      <w:r w:rsidR="00CE3A3E" w:rsidRPr="00B62365">
        <w:lastRenderedPageBreak/>
        <w:t>CHAPTER I</w:t>
      </w:r>
      <w:r w:rsidR="007415FC">
        <w:t>V</w:t>
      </w:r>
      <w:r w:rsidR="00E459DC" w:rsidRPr="00B62365">
        <w:br/>
      </w:r>
      <w:bookmarkStart w:id="120" w:name="_Hlk92370900"/>
      <w:bookmarkEnd w:id="117"/>
      <w:bookmarkEnd w:id="118"/>
      <w:r w:rsidR="00DA72B3" w:rsidRPr="00B62365">
        <w:t>Effect of Interlayer Time-Lapse and Workability Retention on Printed Concrete Performance</w:t>
      </w:r>
      <w:bookmarkEnd w:id="119"/>
      <w:bookmarkEnd w:id="120"/>
    </w:p>
    <w:p w14:paraId="2E2F3E73" w14:textId="77777777" w:rsidR="00F71ADC" w:rsidRPr="00B62365" w:rsidRDefault="00CE3A3E" w:rsidP="00DB4D17">
      <w:pPr>
        <w:spacing w:line="480" w:lineRule="auto"/>
        <w:jc w:val="both"/>
      </w:pPr>
      <w:r w:rsidRPr="00B62365">
        <w:br w:type="page"/>
      </w:r>
    </w:p>
    <w:p w14:paraId="657B9193" w14:textId="77777777" w:rsidR="00DA72B3" w:rsidRPr="00B62365" w:rsidRDefault="00DA72B3" w:rsidP="00DB4D17">
      <w:pPr>
        <w:pStyle w:val="Heading2"/>
        <w:spacing w:line="480" w:lineRule="auto"/>
        <w:jc w:val="both"/>
      </w:pPr>
      <w:bookmarkStart w:id="121" w:name="_Toc289175834"/>
      <w:bookmarkStart w:id="122" w:name="_Toc428279020"/>
      <w:bookmarkStart w:id="123" w:name="_Toc119522358"/>
      <w:r w:rsidRPr="00B62365">
        <w:lastRenderedPageBreak/>
        <w:t>Abstract</w:t>
      </w:r>
      <w:bookmarkEnd w:id="123"/>
      <w:r w:rsidRPr="00B62365">
        <w:t xml:space="preserve"> </w:t>
      </w:r>
    </w:p>
    <w:p w14:paraId="508C9F66" w14:textId="77777777" w:rsidR="00DA72B3" w:rsidRPr="00B62365" w:rsidRDefault="00DA72B3" w:rsidP="00DB4D17">
      <w:pPr>
        <w:spacing w:line="480" w:lineRule="auto"/>
        <w:jc w:val="both"/>
        <w:rPr>
          <w:rFonts w:eastAsia="Arial"/>
        </w:rPr>
      </w:pPr>
      <w:bookmarkStart w:id="124" w:name="_Hlk92371004"/>
      <w:r w:rsidRPr="00B62365">
        <w:rPr>
          <w:rFonts w:eastAsia="Arial"/>
        </w:rPr>
        <w:t xml:space="preserve">The rapid advancement of additive manufacturing technologies for concrete construction requires further understanding of material performance and its relationship with print parameters such as interlayer time-lapse and workability retention during the print. This study addresses the effects of the time delay between consecutive extruded layers on the mechanical performance of printed concrete using a mix designed by </w:t>
      </w:r>
      <w:proofErr w:type="spellStart"/>
      <w:r w:rsidRPr="00B62365">
        <w:rPr>
          <w:rFonts w:eastAsia="Arial"/>
        </w:rPr>
        <w:t>Quikrete</w:t>
      </w:r>
      <w:proofErr w:type="spellEnd"/>
      <w:r w:rsidRPr="00B62365">
        <w:rPr>
          <w:rFonts w:eastAsia="Arial"/>
        </w:rPr>
        <w:t xml:space="preserve">. A series of specimens were prepared with printing delays of 10, 15, 30, and 60 minutes. This work correlates the change in fracture properties, mechanical performance, and workability retention with the interlayer time-lapse between two consecutive concrete layers. </w:t>
      </w:r>
      <w:r w:rsidRPr="00B62365">
        <w:t>Interlayer time-lapse affects individual properties differently based on the loading direction and test types, but it is consistent in terms of interlayer performance</w:t>
      </w:r>
      <w:r w:rsidRPr="00B62365">
        <w:rPr>
          <w:rFonts w:eastAsia="Arial"/>
        </w:rPr>
        <w:t xml:space="preserve">. The understanding of </w:t>
      </w:r>
      <w:r w:rsidRPr="00B62365">
        <w:t>the effect of interlayer time-lapse on the fracture properties between two consecutive printed layers</w:t>
      </w:r>
      <w:r w:rsidRPr="00B62365" w:rsidDel="000E389E">
        <w:rPr>
          <w:rFonts w:eastAsia="Arial"/>
        </w:rPr>
        <w:t xml:space="preserve"> </w:t>
      </w:r>
      <w:r w:rsidRPr="00B62365">
        <w:rPr>
          <w:rFonts w:eastAsia="Arial"/>
        </w:rPr>
        <w:t xml:space="preserve">fill the knowledge gaps in printed concrete research. Therefore, this study can help researchers perform required optimization and safely estimate the performance of printed concrete. </w:t>
      </w:r>
    </w:p>
    <w:p w14:paraId="3DCBF495" w14:textId="77777777" w:rsidR="00DA72B3" w:rsidRPr="00B62365" w:rsidRDefault="00DA72B3" w:rsidP="00DB4D17">
      <w:pPr>
        <w:pStyle w:val="Heading2"/>
        <w:spacing w:line="480" w:lineRule="auto"/>
        <w:jc w:val="both"/>
      </w:pPr>
      <w:bookmarkStart w:id="125" w:name="_Toc119522359"/>
      <w:bookmarkEnd w:id="124"/>
      <w:r w:rsidRPr="00B62365">
        <w:t>Keywords</w:t>
      </w:r>
      <w:bookmarkEnd w:id="125"/>
    </w:p>
    <w:p w14:paraId="5472BA84" w14:textId="77777777" w:rsidR="00DA72B3" w:rsidRPr="00B62365" w:rsidRDefault="00DA72B3" w:rsidP="00DB4D17">
      <w:pPr>
        <w:spacing w:line="480" w:lineRule="auto"/>
        <w:jc w:val="both"/>
      </w:pPr>
      <w:r w:rsidRPr="00B62365">
        <w:t>3D printing; Concrete; Fracture properties; Mechanical properties; Interlayer bonding.</w:t>
      </w:r>
    </w:p>
    <w:p w14:paraId="506A313E" w14:textId="77777777" w:rsidR="00DA72B3" w:rsidRPr="00B62365" w:rsidRDefault="00DA72B3" w:rsidP="00DB4D17">
      <w:pPr>
        <w:pStyle w:val="Heading2"/>
        <w:spacing w:line="480" w:lineRule="auto"/>
        <w:jc w:val="both"/>
      </w:pPr>
      <w:bookmarkStart w:id="126" w:name="_Toc119522360"/>
      <w:r w:rsidRPr="00B62365">
        <w:t>Introduction</w:t>
      </w:r>
      <w:bookmarkEnd w:id="126"/>
      <w:r w:rsidRPr="00B62365">
        <w:t xml:space="preserve"> </w:t>
      </w:r>
    </w:p>
    <w:p w14:paraId="14F008D1" w14:textId="7414B4E6" w:rsidR="00DA72B3" w:rsidRPr="00B62365" w:rsidRDefault="00DA72B3" w:rsidP="00DB4D17">
      <w:pPr>
        <w:spacing w:line="480" w:lineRule="auto"/>
        <w:jc w:val="both"/>
      </w:pPr>
      <w:r w:rsidRPr="00B62365">
        <w:t xml:space="preserve">The 3D-printed concrete (3DPC) technique uses an extrusion-based additive manufacturing process that deposits consecutive linear mortar filaments on top of each other to gradually build an object. This process allows flexibility for complex geometry and architectural decisions without relying on expensive formwork. Reductions in formwork, material waste, and transportation cost </w:t>
      </w:r>
      <w:r w:rsidRPr="00B62365">
        <w:lastRenderedPageBreak/>
        <w:t>through onsite and automated additive manufacturing can also lead to a more sustainable construction process </w:t>
      </w:r>
      <w:r w:rsidRPr="00B62365">
        <w:fldChar w:fldCharType="begin"/>
      </w:r>
      <w:r w:rsidR="00CE3A87">
        <w:instrText xml:space="preserve"> ADDIN EN.CITE &lt;EndNote&gt;&lt;Cite&gt;&lt;Author&gt;Zhang&lt;/Author&gt;&lt;Year&gt;2019&lt;/Year&gt;&lt;RecNum&gt;385&lt;/RecNum&gt;&lt;DisplayText&gt;[14]&lt;/DisplayText&gt;&lt;record&gt;&lt;rec-number&gt;385&lt;/rec-number&gt;&lt;foreign-keys&gt;&lt;key app="EN" db-id="sxev955fhssxpcevet1vwft0e5se9wdda0er" timestamp="1635917231" guid="af041f20-1f62-426f-80c4-6954c3f9ad71"&gt;385&lt;/key&gt;&lt;/foreign-keys&gt;&lt;ref-type name="Journal Article"&gt;17&lt;/ref-type&gt;&lt;contributors&gt;&lt;authors&gt;&lt;author&gt;Zhang, Jingchuan&lt;/author&gt;&lt;author&gt;Wang, Jialiang&lt;/author&gt;&lt;author&gt;Dong, Sufen&lt;/author&gt;&lt;author&gt;Yu, Xun&lt;/author&gt;&lt;author&gt;Han, Baoguo&lt;/author&gt;&lt;/authors&gt;&lt;/contributors&gt;&lt;titles&gt;&lt;title&gt;A review of the current progress and application of 3D printed concrete&lt;/title&gt;&lt;secondary-title&gt;Composites Part A: Applied Science and Manufacturing&lt;/secondary-title&gt;&lt;/titles&gt;&lt;periodical&gt;&lt;full-title&gt;Composites Part A: Applied Science and Manufacturing&lt;/full-title&gt;&lt;/periodical&gt;&lt;pages&gt;105533&lt;/pages&gt;&lt;volume&gt;125&lt;/volume&gt;&lt;keywords&gt;&lt;keyword&gt;A. Smart materials&lt;/keyword&gt;&lt;keyword&gt;B. Mechanical properties&lt;/keyword&gt;&lt;keyword&gt;B. Microstructures&lt;/keyword&gt;&lt;keyword&gt;E. 3D printing&lt;/keyword&gt;&lt;/keywords&gt;&lt;dates&gt;&lt;year&gt;2019&lt;/year&gt;&lt;pub-dates&gt;&lt;date&gt;2019/10/01/&lt;/date&gt;&lt;/pub-dates&gt;&lt;/dates&gt;&lt;isbn&gt;1359-835X&lt;/isbn&gt;&lt;urls&gt;&lt;related-urls&gt;&lt;url&gt;https://www.sciencedirect.com/science/article/pii/S1359835X19302829&lt;/url&gt;&lt;/related-urls&gt;&lt;/urls&gt;&lt;electronic-resource-num&gt;https://doi.org/10.1016/j.compositesa.2019.105533&lt;/electronic-resource-num&gt;&lt;/record&gt;&lt;/Cite&gt;&lt;/EndNote&gt;</w:instrText>
      </w:r>
      <w:r w:rsidRPr="00B62365">
        <w:fldChar w:fldCharType="separate"/>
      </w:r>
      <w:r w:rsidR="00CE3A87">
        <w:rPr>
          <w:noProof/>
        </w:rPr>
        <w:t>[14]</w:t>
      </w:r>
      <w:r w:rsidRPr="00B62365">
        <w:fldChar w:fldCharType="end"/>
      </w:r>
      <w:r w:rsidRPr="00B62365">
        <w:t xml:space="preserve">. This novel 3DPC construction technique is being explored for applications in residential buildings </w:t>
      </w:r>
      <w:r w:rsidRPr="00B62365">
        <w:fldChar w:fldCharType="begin"/>
      </w:r>
      <w:r w:rsidR="00AD0AC2">
        <w:instrText xml:space="preserve"> ADDIN EN.CITE &lt;EndNote&gt;&lt;Cite&gt;&lt;Author&gt;Sakin&lt;/Author&gt;&lt;Year&gt;2017&lt;/Year&gt;&lt;RecNum&gt;366&lt;/RecNum&gt;&lt;DisplayText&gt;[112, 113]&lt;/DisplayText&gt;&lt;record&gt;&lt;rec-number&gt;366&lt;/rec-number&gt;&lt;foreign-keys&gt;&lt;key app="EN" db-id="sxev955fhssxpcevet1vwft0e5se9wdda0er" timestamp="1635917231" guid="cb9682e8-561f-4f99-8bff-b72a33b4575a"&gt;366&lt;/key&gt;&lt;/foreign-keys&gt;&lt;ref-type name="Journal Article"&gt;17&lt;/ref-type&gt;&lt;contributors&gt;&lt;authors&gt;&lt;author&gt;Sakin, Mehmet&lt;/author&gt;&lt;author&gt;Kiroglu, Yusuf Caner&lt;/author&gt;&lt;/authors&gt;&lt;/contributors&gt;&lt;titles&gt;&lt;title&gt;3D Printing of Buildings: Construction of the Sustainable Houses of the Future by BIM&lt;/title&gt;&lt;secondary-title&gt;Energy Procedia&lt;/secondary-title&gt;&lt;/titles&gt;&lt;periodical&gt;&lt;full-title&gt;Energy Procedia&lt;/full-title&gt;&lt;/periodical&gt;&lt;pages&gt;702-711&lt;/pages&gt;&lt;volume&gt;134&lt;/volume&gt;&lt;dates&gt;&lt;year&gt;2017&lt;/year&gt;&lt;pub-dates&gt;&lt;date&gt;2017/10/01/&lt;/date&gt;&lt;/pub-dates&gt;&lt;/dates&gt;&lt;isbn&gt;1876-6102&lt;/isbn&gt;&lt;urls&gt;&lt;related-urls&gt;&lt;url&gt;https://www.sciencedirect.com/science/article/pii/S1876610217346969&lt;/url&gt;&lt;/related-urls&gt;&lt;/urls&gt;&lt;electronic-resource-num&gt;https://doi.org/10.1016/j.egypro.2017.09.562&lt;/electronic-resource-num&gt;&lt;/record&gt;&lt;/Cite&gt;&lt;Cite&gt;&lt;Author&gt;Hager&lt;/Author&gt;&lt;Year&gt;2016&lt;/Year&gt;&lt;RecNum&gt;387&lt;/RecNum&gt;&lt;record&gt;&lt;rec-number&gt;387&lt;/rec-number&gt;&lt;foreign-keys&gt;&lt;key app="EN" db-id="sxev955fhssxpcevet1vwft0e5se9wdda0er" timestamp="1635917231" guid="cd0ddc81-23ef-404f-b9b0-71dad68bc678"&gt;387&lt;/key&gt;&lt;/foreign-keys&gt;&lt;ref-type name="Journal Article"&gt;17&lt;/ref-type&gt;&lt;contributors&gt;&lt;authors&gt;&lt;author&gt;Hager, Izabela&lt;/author&gt;&lt;author&gt;Golonka, Anna&lt;/author&gt;&lt;author&gt;Putanowicz, Roman&lt;/author&gt;&lt;/authors&gt;&lt;/contributors&gt;&lt;titles&gt;&lt;title&gt;3D printing of buildings and building components as the future of sustainable construction?&lt;/title&gt;&lt;secondary-title&gt;Procedia Engineering&lt;/secondary-title&gt;&lt;/titles&gt;&lt;periodical&gt;&lt;full-title&gt;Procedia Engineering&lt;/full-title&gt;&lt;/periodical&gt;&lt;pages&gt;292-299&lt;/pages&gt;&lt;volume&gt;151&lt;/volume&gt;&lt;dates&gt;&lt;year&gt;2016&lt;/year&gt;&lt;/dates&gt;&lt;isbn&gt;1877-7058&lt;/isbn&gt;&lt;urls&gt;&lt;/urls&gt;&lt;/record&gt;&lt;/Cite&gt;&lt;/EndNote&gt;</w:instrText>
      </w:r>
      <w:r w:rsidRPr="00B62365">
        <w:fldChar w:fldCharType="separate"/>
      </w:r>
      <w:r w:rsidR="00AD0AC2">
        <w:rPr>
          <w:noProof/>
        </w:rPr>
        <w:t>[112, 113]</w:t>
      </w:r>
      <w:r w:rsidRPr="00B62365">
        <w:fldChar w:fldCharType="end"/>
      </w:r>
      <w:r w:rsidRPr="00B62365">
        <w:t>, pedestrian bridges </w:t>
      </w:r>
      <w:r w:rsidRPr="00B62365">
        <w:fldChar w:fldCharType="begin"/>
      </w:r>
      <w:r w:rsidR="00AD0AC2">
        <w:instrText xml:space="preserve"> ADDIN EN.CITE &lt;EndNote&gt;&lt;Cite&gt;&lt;Author&gt;Salet&lt;/Author&gt;&lt;Year&gt;2018&lt;/Year&gt;&lt;RecNum&gt;367&lt;/RecNum&gt;&lt;DisplayText&gt;[114]&lt;/DisplayText&gt;&lt;record&gt;&lt;rec-number&gt;367&lt;/rec-number&gt;&lt;foreign-keys&gt;&lt;key app="EN" db-id="sxev955fhssxpcevet1vwft0e5se9wdda0er" timestamp="1635917231" guid="59088ada-5685-41a0-838f-d0225406ab33"&gt;367&lt;/key&gt;&lt;/foreign-keys&gt;&lt;ref-type name="Journal Article"&gt;17&lt;/ref-type&gt;&lt;contributors&gt;&lt;authors&gt;&lt;author&gt;Salet, Theo A. M.&lt;/author&gt;&lt;author&gt;Ahmed, Zeeshan Y.&lt;/author&gt;&lt;author&gt;Bos, Freek P.&lt;/author&gt;&lt;author&gt;Laagland, Hans L. M.&lt;/author&gt;&lt;/authors&gt;&lt;/contributors&gt;&lt;titles&gt;&lt;title&gt;Design of a 3D printed concrete bridge by testing&lt;/title&gt;&lt;secondary-title&gt;Virtual and Physical Prototyping&lt;/secondary-title&gt;&lt;/titles&gt;&lt;periodical&gt;&lt;full-title&gt;Virtual and Physical Prototyping&lt;/full-title&gt;&lt;/periodical&gt;&lt;pages&gt;222-236&lt;/pages&gt;&lt;volume&gt;13&lt;/volume&gt;&lt;number&gt;3&lt;/number&gt;&lt;dates&gt;&lt;year&gt;2018&lt;/year&gt;&lt;pub-dates&gt;&lt;date&gt;2018/07/03&lt;/date&gt;&lt;/pub-dates&gt;&lt;/dates&gt;&lt;publisher&gt;Taylor &amp;amp; Francis&lt;/publisher&gt;&lt;isbn&gt;1745-2759&lt;/isbn&gt;&lt;urls&gt;&lt;related-urls&gt;&lt;url&gt;https://doi.org/10.1080/17452759.2018.1476064&lt;/url&gt;&lt;/related-urls&gt;&lt;/urls&gt;&lt;electronic-resource-num&gt;10.1080/17452759.2018.1476064&lt;/electronic-resource-num&gt;&lt;/record&gt;&lt;/Cite&gt;&lt;/EndNote&gt;</w:instrText>
      </w:r>
      <w:r w:rsidRPr="00B62365">
        <w:fldChar w:fldCharType="separate"/>
      </w:r>
      <w:r w:rsidR="00AD0AC2">
        <w:rPr>
          <w:noProof/>
        </w:rPr>
        <w:t>[114]</w:t>
      </w:r>
      <w:r w:rsidRPr="00B62365">
        <w:fldChar w:fldCharType="end"/>
      </w:r>
      <w:r w:rsidRPr="00B62365">
        <w:t>, wind turbine towers </w:t>
      </w:r>
      <w:r w:rsidRPr="00B62365">
        <w:fldChar w:fldCharType="begin"/>
      </w:r>
      <w:r w:rsidR="00AD0AC2">
        <w:instrText xml:space="preserve"> ADDIN EN.CITE &lt;EndNote&gt;&lt;Cite&gt;&lt;Author&gt;Wu&lt;/Author&gt;&lt;Year&gt;2020&lt;/Year&gt;&lt;RecNum&gt;365&lt;/RecNum&gt;&lt;DisplayText&gt;[115]&lt;/DisplayText&gt;&lt;record&gt;&lt;rec-number&gt;365&lt;/rec-number&gt;&lt;foreign-keys&gt;&lt;key app="EN" db-id="sxev955fhssxpcevet1vwft0e5se9wdda0er" timestamp="1635917231" guid="6d019be6-cf5c-447f-bde7-088188abf43b"&gt;365&lt;/key&gt;&lt;/foreign-keys&gt;&lt;ref-type name="Conference Proceedings"&gt;10&lt;/ref-type&gt;&lt;contributors&gt;&lt;authors&gt;&lt;author&gt;Wu, Yun-Chen&lt;/author&gt;&lt;author&gt;Cotrell, Jason&lt;/author&gt;&lt;author&gt;Li, Mo&lt;/author&gt;&lt;/authors&gt;&lt;tertiary-authors&gt;&lt;author&gt;Bos, Freek P.&lt;/author&gt;&lt;author&gt;Lucas, Sandra S.&lt;/author&gt;&lt;author&gt;Wolfs, Rob J. M.&lt;/author&gt;&lt;author&gt;Salet, Theo A. M.&lt;/author&gt;&lt;/tertiary-authors&gt;&lt;/contributors&gt;&lt;titles&gt;&lt;title&gt;Interlayer Effect on Fracture Behavior of 3D Printing Concrete&lt;/title&gt;&lt;tertiary-title&gt;Second RILEM International Conference on Concrete and Digital Fabrication&lt;/tertiary-title&gt;&lt;/titles&gt;&lt;pages&gt;537-546&lt;/pages&gt;&lt;dates&gt;&lt;year&gt;2020&lt;/year&gt;&lt;/dates&gt;&lt;pub-location&gt;Cham&lt;/pub-location&gt;&lt;publisher&gt;Springer International Publishing&lt;/publisher&gt;&lt;isbn&gt;978-3-030-49916-7&lt;/isbn&gt;&lt;label&gt;10.1007/978-3-030-49916-7_55&lt;/label&gt;&lt;urls&gt;&lt;/urls&gt;&lt;/record&gt;&lt;/Cite&gt;&lt;/EndNote&gt;</w:instrText>
      </w:r>
      <w:r w:rsidRPr="00B62365">
        <w:fldChar w:fldCharType="separate"/>
      </w:r>
      <w:r w:rsidR="00AD0AC2">
        <w:rPr>
          <w:noProof/>
        </w:rPr>
        <w:t>[115]</w:t>
      </w:r>
      <w:r w:rsidRPr="00B62365">
        <w:fldChar w:fldCharType="end"/>
      </w:r>
      <w:r w:rsidRPr="00B62365">
        <w:t>, and highly loaded structures </w:t>
      </w:r>
      <w:r w:rsidRPr="00B62365">
        <w:fldChar w:fldCharType="begin">
          <w:fldData xml:space="preserve">PEVuZE5vdGU+PENpdGU+PEF1dGhvcj5MZSBQYXBlPC9BdXRob3I+PFllYXI+MjAyMDwvWWVhcj48
UmVjTnVtPjM2ODwvUmVjTnVtPjxEaXNwbGF5VGV4dD5bMTE2LCAxMTddPC9EaXNwbGF5VGV4dD48
cmVjb3JkPjxyZWMtbnVtYmVyPjM2ODwvcmVjLW51bWJlcj48Zm9yZWlnbi1rZXlzPjxrZXkgYXBw
PSJFTiIgZGItaWQ9InN4ZXY5NTVmaHNzeHBjZXZldDF2d2Z0MGU1c2U5d2RkYTBlciIgdGltZXN0
YW1wPSIxNjM1OTE3MjMxIiBndWlkPSI1MDBiNjZiMC02YWM3LTRhYWMtYjM0Ni05YjQwODYwYmVj
MTQiPjM2ODwva2V5PjwvZm9yZWlnbi1rZXlzPjxyZWYtdHlwZSBuYW1lPSJSZXBvcnQiPjI3PC9y
ZWYtdHlwZT48Y29udHJpYnV0b3JzPjxhdXRob3JzPjxhdXRob3I+TGUgUGFwZSwgWWFubjwvYXV0
aG9yPjxhdXRob3I+R2hvc2gsIERlYmFsaW5hPC9hdXRob3I+PGF1dGhvcj5TYW50LCBHYXVyYXY8
L2F1dGhvcj48YXV0aG9yPk1hdHR1cywgQ2F0aGVyaW5lIEg8L2F1dGhvcj48YXV0aG9yPlRhanVl
bG8gUm9kcmlndWV6LCBFbGVuYTwvYXV0aG9yPjxhdXRob3I+UG9zdCwgQnJpYW48L2F1dGhvcj48
L2F1dGhvcnM+PC9jb250cmlidXRvcnM+PHRpdGxlcz48dGl0bGU+RGV2ZWxvcG1lbnQgYW5kIENo
YXJhY3Rlcml6YXRpb24gb2YgM0QtUHJpbnRlZCBDZW1lbnRpdGlvdXMgU3l0ZW1zIGZvciBJbm5v
dmF0aXZlIE51Y2xlYXIgU3lzdGVtczwvdGl0bGU+PC90aXRsZXM+PGRhdGVzPjx5ZWFyPjIwMjA8
L3llYXI+PC9kYXRlcz48cHVibGlzaGVyPk9hayBSaWRnZSBOYXRpb25hbCBMYWIuKE9STkwpLCBP
YWsgUmlkZ2UsIFROIChVbml0ZWQgU3RhdGVzKTwvcHVibGlzaGVyPjx1cmxzPjwvdXJscz48L3Jl
Y29yZD48L0NpdGU+PENpdGU+PEF1dGhvcj5TaWRkaWthPC9BdXRob3I+PFllYXI+MjAyMDwvWWVh
cj48UmVjTnVtPjM4NjwvUmVjTnVtPjxyZWNvcmQ+PHJlYy1udW1iZXI+Mzg2PC9yZWMtbnVtYmVy
Pjxmb3JlaWduLWtleXM+PGtleSBhcHA9IkVOIiBkYi1pZD0ic3hldjk1NWZoc3N4cGNldmV0MXZ3
ZnQwZTVzZTl3ZGRhMGVyIiB0aW1lc3RhbXA9IjE2MzU5MTcyMzEiIGd1aWQ9IjFiYzBlNGIxLTIy
NWItNDJkNC05OWIwLWI3MmI1MWNjMWZkMyI+Mzg2PC9rZXk+PC9mb3JlaWduLWtleXM+PHJlZi10
eXBlIG5hbWU9IkpvdXJuYWwgQXJ0aWNsZSI+MTc8L3JlZi10eXBlPjxjb250cmlidXRvcnM+PGF1
dGhvcnM+PGF1dGhvcj5TaWRkaWthLCBBeWVzaGE8L2F1dGhvcj48YXV0aG9yPk1hbXVuLCBNZCBB
YmR1bGxhaCBBbDwvYXV0aG9yPjxhdXRob3I+RmVyZG91cywgV2FoaWQ8L2F1dGhvcj48YXV0aG9y
PlNhaGEsIEFzaGlzaCBLdW1lcjwvYXV0aG9yPjxhdXRob3I+QWx5b3VzZWYsIFJheWVkPC9hdXRo
b3I+PC9hdXRob3JzPjwvY29udHJpYnV0b3JzPjx0aXRsZXM+PHRpdGxlPjNELXByaW50ZWQgY29u
Y3JldGU6IGFwcGxpY2F0aW9ucywgcGVyZm9ybWFuY2UsIGFuZCBjaGFsbGVuZ2VzPC90aXRsZT48
c2Vjb25kYXJ5LXRpdGxlPkpvdXJuYWwgb2YgU3VzdGFpbmFibGUgQ2VtZW50LUJhc2VkIE1hdGVy
aWFsczwvc2Vjb25kYXJ5LXRpdGxlPjwvdGl0bGVzPjxwZXJpb2RpY2FsPjxmdWxsLXRpdGxlPkpv
dXJuYWwgb2YgU3VzdGFpbmFibGUgQ2VtZW50LUJhc2VkIE1hdGVyaWFsczwvZnVsbC10aXRsZT48
L3BlcmlvZGljYWw+PHBhZ2VzPjEyNy0xNjQ8L3BhZ2VzPjx2b2x1bWU+OTwvdm9sdW1lPjxudW1i
ZXI+MzwvbnVtYmVyPjxkYXRlcz48eWVhcj4yMDIwPC95ZWFyPjxwdWItZGF0ZXM+PGRhdGU+MjAy
MC8wNS8wMzwvZGF0ZT48L3B1Yi1kYXRlcz48L2RhdGVzPjxwdWJsaXNoZXI+VGF5bG9yICZhbXA7
IEZyYW5jaXM8L3B1Ymxpc2hlcj48aXNibj4yMTY1LTAzNzM8L2lzYm4+PHVybHM+PHJlbGF0ZWQt
dXJscz48dXJsPmh0dHBzOi8vZG9pLm9yZy8xMC4xMDgwLzIxNjUwMzczLjIwMTkuMTcwNTE5OTwv
dXJsPjwvcmVsYXRlZC11cmxzPjwvdXJscz48ZWxlY3Ryb25pYy1yZXNvdXJjZS1udW0+MTAuMTA4
MC8yMTY1MDM3My4yMDE5LjE3MDUxOTk8L2VsZWN0cm9uaWMtcmVzb3VyY2UtbnVtPjwvcmVjb3Jk
PjwvQ2l0ZT48L0VuZE5vdGU+
</w:fldData>
        </w:fldChar>
      </w:r>
      <w:r w:rsidR="00AD0AC2">
        <w:instrText xml:space="preserve"> ADDIN EN.CITE </w:instrText>
      </w:r>
      <w:r w:rsidR="00AD0AC2">
        <w:fldChar w:fldCharType="begin">
          <w:fldData xml:space="preserve">PEVuZE5vdGU+PENpdGU+PEF1dGhvcj5MZSBQYXBlPC9BdXRob3I+PFllYXI+MjAyMDwvWWVhcj48
UmVjTnVtPjM2ODwvUmVjTnVtPjxEaXNwbGF5VGV4dD5bMTE2LCAxMTddPC9EaXNwbGF5VGV4dD48
cmVjb3JkPjxyZWMtbnVtYmVyPjM2ODwvcmVjLW51bWJlcj48Zm9yZWlnbi1rZXlzPjxrZXkgYXBw
PSJFTiIgZGItaWQ9InN4ZXY5NTVmaHNzeHBjZXZldDF2d2Z0MGU1c2U5d2RkYTBlciIgdGltZXN0
YW1wPSIxNjM1OTE3MjMxIiBndWlkPSI1MDBiNjZiMC02YWM3LTRhYWMtYjM0Ni05YjQwODYwYmVj
MTQiPjM2ODwva2V5PjwvZm9yZWlnbi1rZXlzPjxyZWYtdHlwZSBuYW1lPSJSZXBvcnQiPjI3PC9y
ZWYtdHlwZT48Y29udHJpYnV0b3JzPjxhdXRob3JzPjxhdXRob3I+TGUgUGFwZSwgWWFubjwvYXV0
aG9yPjxhdXRob3I+R2hvc2gsIERlYmFsaW5hPC9hdXRob3I+PGF1dGhvcj5TYW50LCBHYXVyYXY8
L2F1dGhvcj48YXV0aG9yPk1hdHR1cywgQ2F0aGVyaW5lIEg8L2F1dGhvcj48YXV0aG9yPlRhanVl
bG8gUm9kcmlndWV6LCBFbGVuYTwvYXV0aG9yPjxhdXRob3I+UG9zdCwgQnJpYW48L2F1dGhvcj48
L2F1dGhvcnM+PC9jb250cmlidXRvcnM+PHRpdGxlcz48dGl0bGU+RGV2ZWxvcG1lbnQgYW5kIENo
YXJhY3Rlcml6YXRpb24gb2YgM0QtUHJpbnRlZCBDZW1lbnRpdGlvdXMgU3l0ZW1zIGZvciBJbm5v
dmF0aXZlIE51Y2xlYXIgU3lzdGVtczwvdGl0bGU+PC90aXRsZXM+PGRhdGVzPjx5ZWFyPjIwMjA8
L3llYXI+PC9kYXRlcz48cHVibGlzaGVyPk9hayBSaWRnZSBOYXRpb25hbCBMYWIuKE9STkwpLCBP
YWsgUmlkZ2UsIFROIChVbml0ZWQgU3RhdGVzKTwvcHVibGlzaGVyPjx1cmxzPjwvdXJscz48L3Jl
Y29yZD48L0NpdGU+PENpdGU+PEF1dGhvcj5TaWRkaWthPC9BdXRob3I+PFllYXI+MjAyMDwvWWVh
cj48UmVjTnVtPjM4NjwvUmVjTnVtPjxyZWNvcmQ+PHJlYy1udW1iZXI+Mzg2PC9yZWMtbnVtYmVy
Pjxmb3JlaWduLWtleXM+PGtleSBhcHA9IkVOIiBkYi1pZD0ic3hldjk1NWZoc3N4cGNldmV0MXZ3
ZnQwZTVzZTl3ZGRhMGVyIiB0aW1lc3RhbXA9IjE2MzU5MTcyMzEiIGd1aWQ9IjFiYzBlNGIxLTIy
NWItNDJkNC05OWIwLWI3MmI1MWNjMWZkMyI+Mzg2PC9rZXk+PC9mb3JlaWduLWtleXM+PHJlZi10
eXBlIG5hbWU9IkpvdXJuYWwgQXJ0aWNsZSI+MTc8L3JlZi10eXBlPjxjb250cmlidXRvcnM+PGF1
dGhvcnM+PGF1dGhvcj5TaWRkaWthLCBBeWVzaGE8L2F1dGhvcj48YXV0aG9yPk1hbXVuLCBNZCBB
YmR1bGxhaCBBbDwvYXV0aG9yPjxhdXRob3I+RmVyZG91cywgV2FoaWQ8L2F1dGhvcj48YXV0aG9y
PlNhaGEsIEFzaGlzaCBLdW1lcjwvYXV0aG9yPjxhdXRob3I+QWx5b3VzZWYsIFJheWVkPC9hdXRo
b3I+PC9hdXRob3JzPjwvY29udHJpYnV0b3JzPjx0aXRsZXM+PHRpdGxlPjNELXByaW50ZWQgY29u
Y3JldGU6IGFwcGxpY2F0aW9ucywgcGVyZm9ybWFuY2UsIGFuZCBjaGFsbGVuZ2VzPC90aXRsZT48
c2Vjb25kYXJ5LXRpdGxlPkpvdXJuYWwgb2YgU3VzdGFpbmFibGUgQ2VtZW50LUJhc2VkIE1hdGVy
aWFsczwvc2Vjb25kYXJ5LXRpdGxlPjwvdGl0bGVzPjxwZXJpb2RpY2FsPjxmdWxsLXRpdGxlPkpv
dXJuYWwgb2YgU3VzdGFpbmFibGUgQ2VtZW50LUJhc2VkIE1hdGVyaWFsczwvZnVsbC10aXRsZT48
L3BlcmlvZGljYWw+PHBhZ2VzPjEyNy0xNjQ8L3BhZ2VzPjx2b2x1bWU+OTwvdm9sdW1lPjxudW1i
ZXI+MzwvbnVtYmVyPjxkYXRlcz48eWVhcj4yMDIwPC95ZWFyPjxwdWItZGF0ZXM+PGRhdGU+MjAy
MC8wNS8wMzwvZGF0ZT48L3B1Yi1kYXRlcz48L2RhdGVzPjxwdWJsaXNoZXI+VGF5bG9yICZhbXA7
IEZyYW5jaXM8L3B1Ymxpc2hlcj48aXNibj4yMTY1LTAzNzM8L2lzYm4+PHVybHM+PHJlbGF0ZWQt
dXJscz48dXJsPmh0dHBzOi8vZG9pLm9yZy8xMC4xMDgwLzIxNjUwMzczLjIwMTkuMTcwNTE5OTwv
dXJsPjwvcmVsYXRlZC11cmxzPjwvdXJscz48ZWxlY3Ryb25pYy1yZXNvdXJjZS1udW0+MTAuMTA4
MC8yMTY1MDM3My4yMDE5LjE3MDUxOTk8L2VsZWN0cm9uaWMtcmVzb3VyY2UtbnVtPjwvcmVjb3Jk
PjwvQ2l0ZT48L0VuZE5vdGU+
</w:fldData>
        </w:fldChar>
      </w:r>
      <w:r w:rsidR="00AD0AC2">
        <w:instrText xml:space="preserve"> ADDIN EN.CITE.DATA </w:instrText>
      </w:r>
      <w:r w:rsidR="00AD0AC2">
        <w:fldChar w:fldCharType="end"/>
      </w:r>
      <w:r w:rsidRPr="00B62365">
        <w:fldChar w:fldCharType="separate"/>
      </w:r>
      <w:r w:rsidR="00AD0AC2">
        <w:rPr>
          <w:noProof/>
        </w:rPr>
        <w:t>[116, 117]</w:t>
      </w:r>
      <w:r w:rsidRPr="00B62365">
        <w:fldChar w:fldCharType="end"/>
      </w:r>
      <w:r w:rsidRPr="00B62365">
        <w:t>. However, 3DPC still lacks the safety standards, guidelines, and evaluation techniques associated with traditional cast concrete </w:t>
      </w:r>
      <w:r w:rsidRPr="00B62365">
        <w:fldChar w:fldCharType="begin"/>
      </w:r>
      <w:r w:rsidR="00AD0AC2">
        <w:instrText xml:space="preserve"> ADDIN EN.CITE &lt;EndNote&gt;&lt;Cite&gt;&lt;Author&gt;Sh&lt;/Author&gt;&lt;Year&gt;2018&lt;/Year&gt;&lt;RecNum&gt;388&lt;/RecNum&gt;&lt;DisplayText&gt;[118, 119]&lt;/DisplayText&gt;&lt;record&gt;&lt;rec-number&gt;388&lt;/rec-number&gt;&lt;foreign-keys&gt;&lt;key app="EN" db-id="sxev955fhssxpcevet1vwft0e5se9wdda0er" timestamp="1635917231" guid="2f8ad7e2-4cfa-459c-8645-3f3ff6dbe108"&gt;388&lt;/key&gt;&lt;/foreign-keys&gt;&lt;ref-type name="Conference Proceedings"&gt;10&lt;/ref-type&gt;&lt;contributors&gt;&lt;authors&gt;&lt;author&gt;Sh, Mintsaev M&lt;/author&gt;&lt;author&gt;Bataev, DKS&lt;/author&gt;&lt;author&gt;Kh, Mazhiev K&lt;/author&gt;&lt;author&gt;Kh, Mazhiev Adam&lt;/author&gt;&lt;author&gt;Kh, Mazhieva A&lt;/author&gt;&lt;author&gt;Kh, Mazhiev Aslan&lt;/author&gt;&lt;author&gt;Kh, Mazhiev M&lt;/author&gt;&lt;/authors&gt;&lt;/contributors&gt;&lt;titles&gt;&lt;title&gt;Prospects for Using 3D-Printing Technologies in Construction of Buildings in Seismic Areas&lt;/title&gt;&lt;secondary-title&gt;Int. Symp. on Engineer. and Earth Sci.&lt;/secondary-title&gt;&lt;/titles&gt;&lt;pages&gt;311-5&lt;/pages&gt;&lt;volume&gt;177&lt;/volume&gt;&lt;dates&gt;&lt;year&gt;2018&lt;/year&gt;&lt;/dates&gt;&lt;urls&gt;&lt;/urls&gt;&lt;/record&gt;&lt;/Cite&gt;&lt;Cite&gt;&lt;Author&gt;Babafemi&lt;/Author&gt;&lt;Year&gt;2021&lt;/Year&gt;&lt;RecNum&gt;391&lt;/RecNum&gt;&lt;record&gt;&lt;rec-number&gt;391&lt;/rec-number&gt;&lt;foreign-keys&gt;&lt;key app="EN" db-id="sxev955fhssxpcevet1vwft0e5se9wdda0er" timestamp="1635917231" guid="8b5ff281-d583-4156-abf6-2dff22813f08"&gt;391&lt;/key&gt;&lt;/foreign-keys&gt;&lt;ref-type name="Journal Article"&gt;17&lt;/ref-type&gt;&lt;contributors&gt;&lt;authors&gt;&lt;author&gt;Babafemi, Adewumi John&lt;/author&gt;&lt;author&gt;Kolawole, John Temitope&lt;/author&gt;&lt;author&gt;Miah, Md Jihad&lt;/author&gt;&lt;author&gt;Paul, Suvash Chandra&lt;/author&gt;&lt;author&gt;Panda, Biranchi&lt;/author&gt;&lt;/authors&gt;&lt;/contributors&gt;&lt;titles&gt;&lt;title&gt;A Concise Review on Interlayer Bond Strength in 3D Concrete Printing&lt;/title&gt;&lt;secondary-title&gt;Sustainability&lt;/secondary-title&gt;&lt;/titles&gt;&lt;periodical&gt;&lt;full-title&gt;Sustainability&lt;/full-title&gt;&lt;/periodical&gt;&lt;pages&gt;7137&lt;/pages&gt;&lt;volume&gt;13&lt;/volume&gt;&lt;number&gt;13&lt;/number&gt;&lt;dates&gt;&lt;year&gt;2021&lt;/year&gt;&lt;/dates&gt;&lt;isbn&gt;2071-1050&lt;/isbn&gt;&lt;accession-num&gt;doi:10.3390/su13137137&lt;/accession-num&gt;&lt;urls&gt;&lt;related-urls&gt;&lt;url&gt;https://www.mdpi.com/2071-1050/13/13/7137&lt;/url&gt;&lt;/related-urls&gt;&lt;/urls&gt;&lt;/record&gt;&lt;/Cite&gt;&lt;/EndNote&gt;</w:instrText>
      </w:r>
      <w:r w:rsidRPr="00B62365">
        <w:fldChar w:fldCharType="separate"/>
      </w:r>
      <w:r w:rsidR="00AD0AC2">
        <w:rPr>
          <w:noProof/>
        </w:rPr>
        <w:t>[118, 119]</w:t>
      </w:r>
      <w:r w:rsidRPr="00B62365">
        <w:fldChar w:fldCharType="end"/>
      </w:r>
      <w:r w:rsidRPr="00B62365">
        <w:t>. As a distinctively different manufacturing process, 3DPC is incompatible with most existing design and testing standards used for cast concrete. Research has shown that the performance of 3DPC is anisotropic and depends on loading direction</w:t>
      </w:r>
      <w:r w:rsidRPr="00B62365">
        <w:fldChar w:fldCharType="begin"/>
      </w:r>
      <w:r w:rsidR="00AD0AC2">
        <w:instrText xml:space="preserve"> ADDIN EN.CITE &lt;EndNote&gt;&lt;Cite&gt;&lt;Author&gt;Ma&lt;/Author&gt;&lt;Year&gt;2018&lt;/Year&gt;&lt;RecNum&gt;253&lt;/RecNum&gt;&lt;DisplayText&gt;[120]&lt;/DisplayText&gt;&lt;record&gt;&lt;rec-number&gt;253&lt;/rec-number&gt;&lt;foreign-keys&gt;&lt;key app="EN" db-id="sxev955fhssxpcevet1vwft0e5se9wdda0er" timestamp="1635917227" guid="320e05f9-7cde-4201-8de4-1edf4f9850fa"&gt;253&lt;/key&gt;&lt;/foreign-keys&gt;&lt;ref-type name="Journal Article"&gt;17&lt;/ref-type&gt;&lt;contributors&gt;&lt;authors&gt;&lt;author&gt;Ma, Guowei&lt;/author&gt;&lt;author&gt;Zhang, Junfei&lt;/author&gt;&lt;author&gt;Wang, Li&lt;/author&gt;&lt;author&gt;Li, Zhijian&lt;/author&gt;&lt;author&gt;Sun, Junbo&lt;/author&gt;&lt;/authors&gt;&lt;/contributors&gt;&lt;titles&gt;&lt;title&gt;Mechanical characterization of 3d printed anisotropic cementitious material by the electromechanical transducer&lt;/title&gt;&lt;secondary-title&gt;Smart Materials and Structures&lt;/secondary-title&gt;&lt;/titles&gt;&lt;periodical&gt;&lt;full-title&gt;Smart materials and structures&lt;/full-title&gt;&lt;/periodical&gt;&lt;pages&gt;075036&lt;/pages&gt;&lt;volume&gt;27&lt;/volume&gt;&lt;number&gt;7&lt;/number&gt;&lt;keywords&gt;&lt;keyword&gt;Zement&lt;/keyword&gt;&lt;keyword&gt;3d-Druck&lt;/keyword&gt;&lt;keyword&gt;Direkter Schertest&lt;/keyword&gt;&lt;keyword&gt;Druckwerk&lt;/keyword&gt;&lt;keyword&gt;Biegeprüfung&lt;/keyword&gt;&lt;keyword&gt;Bedrucken&lt;/keyword&gt;&lt;keyword&gt;Konstruktionsmethode&lt;/keyword&gt;&lt;keyword&gt;Anisotropes Material&lt;/keyword&gt;&lt;keyword&gt;Tragendes Bauteil&lt;/keyword&gt;&lt;keyword&gt;Bleizirkonattitanat&lt;/keyword&gt;&lt;keyword&gt;Zugspannung&lt;/keyword&gt;&lt;keyword&gt;Verschalung&lt;/keyword&gt;&lt;keyword&gt;Amplitude&lt;/keyword&gt;&lt;keyword&gt;Signatur&lt;/keyword&gt;&lt;keyword&gt;Engineering&lt;/keyword&gt;&lt;keyword&gt;Physics&lt;/keyword&gt;&lt;/keywords&gt;&lt;dates&gt;&lt;year&gt;2018&lt;/year&gt;&lt;/dates&gt;&lt;isbn&gt;0964-1726&lt;/isbn&gt;&lt;urls&gt;&lt;/urls&gt;&lt;electronic-resource-num&gt;10.1088/1361-665X/aac789&lt;/electronic-resource-num&gt;&lt;/record&gt;&lt;/Cite&gt;&lt;/EndNote&gt;</w:instrText>
      </w:r>
      <w:r w:rsidRPr="00B62365">
        <w:fldChar w:fldCharType="separate"/>
      </w:r>
      <w:r w:rsidR="00AD0AC2">
        <w:rPr>
          <w:noProof/>
        </w:rPr>
        <w:t>[120]</w:t>
      </w:r>
      <w:r w:rsidRPr="00B62365">
        <w:fldChar w:fldCharType="end"/>
      </w:r>
      <w:r w:rsidRPr="00B62365">
        <w:t>. The performance of 3DPC is also heavily influenced by the absence of compaction and the time difference between two consecutive layers during the printing process </w:t>
      </w:r>
      <w:r w:rsidRPr="00B62365">
        <w:fldChar w:fldCharType="begin">
          <w:fldData xml:space="preserve">PEVuZE5vdGU+PENpdGU+PEF1dGhvcj5Xb2xmczwvQXV0aG9yPjxZZWFyPjIwMTk8L1llYXI+PFJl
Y051bT4zNTg8L1JlY051bT48RGlzcGxheVRleHQ+WzQyLCA0NiwgMTIxXTwvRGlzcGxheVRleHQ+
PHJlY29yZD48cmVjLW51bWJlcj4zNTg8L3JlYy1udW1iZXI+PGZvcmVpZ24ta2V5cz48a2V5IGFw
cD0iRU4iIGRiLWlkPSJzeGV2OTU1Zmhzc3hwY2V2ZXQxdndmdDBlNXNlOXdkZGEwZXIiIHRpbWVz
dGFtcD0iMTYzNTkxNzIzMCIgZ3VpZD0iMmI3NTMyNjgtYjJjNy00M2UwLWFmNTUtMmQ4NzA1NzFj
ZDBkIj4zNTg8L2tleT48L2ZvcmVpZ24ta2V5cz48cmVmLXR5cGUgbmFtZT0iSm91cm5hbCBBcnRp
Y2xlIj4xNzwvcmVmLXR5cGU+PGNvbnRyaWJ1dG9ycz48YXV0aG9ycz48YXV0aG9yPldvbGZzLCBS
LiBKLiBNLjwvYXV0aG9yPjxhdXRob3I+Qm9zLCBGLiBQLjwvYXV0aG9yPjxhdXRob3I+U2FsZXQs
IFQuIEEuIE0uPC9hdXRob3I+PC9hdXRob3JzPjwvY29udHJpYnV0b3JzPjx0aXRsZXM+PHRpdGxl
PkhhcmRlbmVkIHByb3BlcnRpZXMgb2YgM0QgcHJpbnRlZCBjb25jcmV0ZTogVGhlIGluZmx1ZW5j
ZSBvZiBwcm9jZXNzIHBhcmFtZXRlcnMgb24gaW50ZXJsYXllciBhZGhlc2lvbjwvdGl0bGU+PHNl
Y29uZGFyeS10aXRsZT5DZW1lbnQgYW5kIENvbmNyZXRlIFJlc2VhcmNoPC9zZWNvbmRhcnktdGl0
bGU+PC90aXRsZXM+PHBlcmlvZGljYWw+PGZ1bGwtdGl0bGU+Q2VtZW50IGFuZCBDb25jcmV0ZSBS
ZXNlYXJjaDwvZnVsbC10aXRsZT48YWJici0xPkNlbS4gQ29uY3IuIFJlcy48L2FiYnItMT48L3Bl
cmlvZGljYWw+PHBhZ2VzPjEzMi0xNDA8L3BhZ2VzPjx2b2x1bWU+MTE5PC92b2x1bWU+PGtleXdv
cmRzPjxrZXl3b3JkPjNEIHByaW50aW5nPC9rZXl3b3JkPjxrZXl3b3JkPkhhcmRlbmVkIGNvbmNy
ZXRlPC9rZXl3b3JkPjxrZXl3b3JkPkJvbmQgc3RyZW5ndGg8L2tleXdvcmQ+PGtleXdvcmQ+SW50
ZXJsYXllciBhZGhlc2lvbjwva2V5d29yZD48L2tleXdvcmRzPjxkYXRlcz48eWVhcj4yMDE5PC95
ZWFyPjxwdWItZGF0ZXM+PGRhdGU+MjAxOS8wNS8wMS88L2RhdGU+PC9wdWItZGF0ZXM+PC9kYXRl
cz48aXNibj4wMDA4LTg4NDY8L2lzYm4+PHVybHM+PHJlbGF0ZWQtdXJscz48dXJsPmh0dHBzOi8v
d3d3LnNjaWVuY2VkaXJlY3QuY29tL3NjaWVuY2UvYXJ0aWNsZS9waWkvUzAwMDg4ODQ2MTgzMTA0
ODI8L3VybD48L3JlbGF0ZWQtdXJscz48L3VybHM+PGVsZWN0cm9uaWMtcmVzb3VyY2UtbnVtPmh0
dHBzOi8vZG9pLm9yZy8xMC4xMDE2L2ouY2VtY29ucmVzLjIwMTkuMDIuMDE3PC9lbGVjdHJvbmlj
LXJlc291cmNlLW51bT48L3JlY29yZD48L0NpdGU+PENpdGU+PEF1dGhvcj5QYW5kYTwvQXV0aG9y
PjxZZWFyPjIwMTc8L1llYXI+PFJlY051bT4yNTE8L1JlY051bT48cmVjb3JkPjxyZWMtbnVtYmVy
PjI1MTwvcmVjLW51bWJlcj48Zm9yZWlnbi1rZXlzPjxrZXkgYXBwPSJFTiIgZGItaWQ9InN4ZXY5
NTVmaHNzeHBjZXZldDF2d2Z0MGU1c2U5d2RkYTBlciIgdGltZXN0YW1wPSIxNjM1OTE3MjI3IiBn
dWlkPSI1ZDI1NWI5MS1lY2ZkLTQyNWYtYjE0MC0zYmM3ZjA3NGY5MmYiPjI1MTwva2V5PjwvZm9y
ZWlnbi1rZXlzPjxyZWYtdHlwZSBuYW1lPSJKb3VybmFsIEFydGljbGUiPjE3PC9yZWYtdHlwZT48
Y29udHJpYnV0b3JzPjxhdXRob3JzPjxhdXRob3I+UGFuZGEsIEJpcmFuY2hpPC9hdXRob3I+PGF1
dGhvcj5DaGFuZHJhIFBhdWwsIFN1dmFzaDwvYXV0aG9yPjxhdXRob3I+SmVuIFRhbiwgTWluZzwv
YXV0aG9yPjwvYXV0aG9ycz48L2NvbnRyaWJ1dG9ycz48dGl0bGVzPjx0aXRsZT5Bbmlzb3Ryb3Bp
YyBtZWNoYW5pY2FsIHBlcmZvcm1hbmNlIG9mIDNEIHByaW50ZWQgZmliZXIgcmVpbmZvcmNlZCBz
dXN0YWluYWJsZSBjb25zdHJ1Y3Rpb24gbWF0ZXJpYWw8L3RpdGxlPjxzZWNvbmRhcnktdGl0bGU+
TWF0ZXJpYWxzIExldHRlcnM8L3NlY29uZGFyeS10aXRsZT48L3RpdGxlcz48cGVyaW9kaWNhbD48
ZnVsbC10aXRsZT5NYXRlcmlhbHMgTGV0dGVyczwvZnVsbC10aXRsZT48L3BlcmlvZGljYWw+PHBh
Z2VzPjE0Ni0xNDk8L3BhZ2VzPjx2b2x1bWU+MjA5PC92b2x1bWU+PGtleXdvcmRzPjxrZXl3b3Jk
PjNEIGNvbmNyZXRlIHByaW50aW5nPC9rZXl3b3JkPjxrZXl3b3JkPkZpYmVyIHJlaW5mb3JjZWQg
Z2VvcG9seW1lcjwva2V5d29yZD48a2V5d29yZD5EaWdpdGFsIGFuaXNvdHJvcHk8L2tleXdvcmQ+
PGtleXdvcmQ+TWVjaGFuaWNhbCBwcm9wZXJ0aWVzPC9rZXl3b3JkPjwva2V5d29yZHM+PGRhdGVz
Pjx5ZWFyPjIwMTc8L3llYXI+PHB1Yi1kYXRlcz48ZGF0ZT4yMDE3LzEyLzE1LzwvZGF0ZT48L3B1
Yi1kYXRlcz48L2RhdGVzPjxpc2JuPjAxNjctNTc3WDwvaXNibj48dXJscz48cmVsYXRlZC11cmxz
Pjx1cmw+aHR0cDovL3d3dy5zY2llbmNlZGlyZWN0LmNvbS9zY2llbmNlL2FydGljbGUvcGlpL1Mw
MTY3NTc3WDE3MzExNjc5PC91cmw+PC9yZWxhdGVkLXVybHM+PC91cmxzPjxlbGVjdHJvbmljLXJl
c291cmNlLW51bT5odHRwczovL2RvaS5vcmcvMTAuMTAxNi9qLm1hdGxldC4yMDE3LjA3LjEyMzwv
ZWxlY3Ryb25pYy1yZXNvdXJjZS1udW0+PC9yZWNvcmQ+PC9DaXRlPjxDaXRlPjxBdXRob3I+RGlu
ZzwvQXV0aG9yPjxZZWFyPjIwMjA8L1llYXI+PFJlY051bT4zODk8L1JlY051bT48cmVjb3JkPjxy
ZWMtbnVtYmVyPjM4OTwvcmVjLW51bWJlcj48Zm9yZWlnbi1rZXlzPjxrZXkgYXBwPSJFTiIgZGIt
aWQ9InN4ZXY5NTVmaHNzeHBjZXZldDF2d2Z0MGU1c2U5d2RkYTBlciIgdGltZXN0YW1wPSIxNjM1
OTE3MjMxIiBndWlkPSJmZjk1ZjczMi00ZWRhLTRiM2ItYTg5Yy04MzJlZWNjMTgwM2UiPjM4OTwv
a2V5PjwvZm9yZWlnbi1rZXlzPjxyZWYtdHlwZSBuYW1lPSJKb3VybmFsIEFydGljbGUiPjE3PC9y
ZWYtdHlwZT48Y29udHJpYnV0b3JzPjxhdXRob3JzPjxhdXRob3I+RGluZywgVGFvPC9hdXRob3I+
PGF1dGhvcj5YaWFvLCBKaWFuemh1YW5nPC9hdXRob3I+PGF1dGhvcj5ab3UsIFNodWFpPC9hdXRo
b3I+PGF1dGhvcj5XYW5nLCBZdTwvYXV0aG9yPjwvYXV0aG9ycz48L2NvbnRyaWJ1dG9ycz48dGl0
bGVzPjx0aXRsZT5IYXJkZW5lZCBwcm9wZXJ0aWVzIG9mIGxheWVyZWQgM0QgcHJpbnRlZCBjb25j
cmV0ZSB3aXRoIHJlY3ljbGVkIHNhbmQ8L3RpdGxlPjxzZWNvbmRhcnktdGl0bGU+Q2VtZW50IGFu
ZCBDb25jcmV0ZSBDb21wb3NpdGVzPC9zZWNvbmRhcnktdGl0bGU+PC90aXRsZXM+PHBlcmlvZGlj
YWw+PGZ1bGwtdGl0bGU+Q2VtZW50IGFuZCBDb25jcmV0ZSBDb21wb3NpdGVzPC9mdWxsLXRpdGxl
PjwvcGVyaW9kaWNhbD48cGFnZXM+MTAzNzI0PC9wYWdlcz48dm9sdW1lPjExMzwvdm9sdW1lPjxr
ZXl3b3Jkcz48a2V5d29yZD4zRCBjb25jcmV0ZSBwcmludGluZzwva2V5d29yZD48a2V5d29yZD5S
ZWN5Y2xlZCBzYW5kPC9rZXl3b3JkPjxrZXl3b3JkPkhhcmRlbmVkIHByb3BlcnRpZXM8L2tleXdv
cmQ+PGtleXdvcmQ+UmVwbGFjZW1lbnQgcmF0aW88L2tleXdvcmQ+PGtleXdvcmQ+QW5pc290cm9w
eTwva2V5d29yZD48L2tleXdvcmRzPjxkYXRlcz48eWVhcj4yMDIwPC95ZWFyPjxwdWItZGF0ZXM+
PGRhdGU+MjAyMC8xMC8wMS88L2RhdGU+PC9wdWItZGF0ZXM+PC9kYXRlcz48aXNibj4wOTU4LTk0
NjU8L2lzYm4+PHVybHM+PHJlbGF0ZWQtdXJscz48dXJsPmh0dHBzOi8vd3d3LnNjaWVuY2VkaXJl
Y3QuY29tL3NjaWVuY2UvYXJ0aWNsZS9waWkvUzA5NTg5NDY1MjAzMDIzMTY8L3VybD48L3JlbGF0
ZWQtdXJscz48L3VybHM+PGVsZWN0cm9uaWMtcmVzb3VyY2UtbnVtPmh0dHBzOi8vZG9pLm9yZy8x
MC4xMDE2L2ouY2VtY29uY29tcC4yMDIwLjEwMzcyNDwvZWxlY3Ryb25pYy1yZXNvdXJjZS1udW0+
PC9yZWNvcmQ+PC9DaXRlPjwvRW5kTm90ZT5=
</w:fldData>
        </w:fldChar>
      </w:r>
      <w:r w:rsidR="00AD0AC2">
        <w:instrText xml:space="preserve"> ADDIN EN.CITE </w:instrText>
      </w:r>
      <w:r w:rsidR="00AD0AC2">
        <w:fldChar w:fldCharType="begin">
          <w:fldData xml:space="preserve">PEVuZE5vdGU+PENpdGU+PEF1dGhvcj5Xb2xmczwvQXV0aG9yPjxZZWFyPjIwMTk8L1llYXI+PFJl
Y051bT4zNTg8L1JlY051bT48RGlzcGxheVRleHQ+WzQyLCA0NiwgMTIxXTwvRGlzcGxheVRleHQ+
PHJlY29yZD48cmVjLW51bWJlcj4zNTg8L3JlYy1udW1iZXI+PGZvcmVpZ24ta2V5cz48a2V5IGFw
cD0iRU4iIGRiLWlkPSJzeGV2OTU1Zmhzc3hwY2V2ZXQxdndmdDBlNXNlOXdkZGEwZXIiIHRpbWVz
dGFtcD0iMTYzNTkxNzIzMCIgZ3VpZD0iMmI3NTMyNjgtYjJjNy00M2UwLWFmNTUtMmQ4NzA1NzFj
ZDBkIj4zNTg8L2tleT48L2ZvcmVpZ24ta2V5cz48cmVmLXR5cGUgbmFtZT0iSm91cm5hbCBBcnRp
Y2xlIj4xNzwvcmVmLXR5cGU+PGNvbnRyaWJ1dG9ycz48YXV0aG9ycz48YXV0aG9yPldvbGZzLCBS
LiBKLiBNLjwvYXV0aG9yPjxhdXRob3I+Qm9zLCBGLiBQLjwvYXV0aG9yPjxhdXRob3I+U2FsZXQs
IFQuIEEuIE0uPC9hdXRob3I+PC9hdXRob3JzPjwvY29udHJpYnV0b3JzPjx0aXRsZXM+PHRpdGxl
PkhhcmRlbmVkIHByb3BlcnRpZXMgb2YgM0QgcHJpbnRlZCBjb25jcmV0ZTogVGhlIGluZmx1ZW5j
ZSBvZiBwcm9jZXNzIHBhcmFtZXRlcnMgb24gaW50ZXJsYXllciBhZGhlc2lvbjwvdGl0bGU+PHNl
Y29uZGFyeS10aXRsZT5DZW1lbnQgYW5kIENvbmNyZXRlIFJlc2VhcmNoPC9zZWNvbmRhcnktdGl0
bGU+PC90aXRsZXM+PHBlcmlvZGljYWw+PGZ1bGwtdGl0bGU+Q2VtZW50IGFuZCBDb25jcmV0ZSBS
ZXNlYXJjaDwvZnVsbC10aXRsZT48YWJici0xPkNlbS4gQ29uY3IuIFJlcy48L2FiYnItMT48L3Bl
cmlvZGljYWw+PHBhZ2VzPjEzMi0xNDA8L3BhZ2VzPjx2b2x1bWU+MTE5PC92b2x1bWU+PGtleXdv
cmRzPjxrZXl3b3JkPjNEIHByaW50aW5nPC9rZXl3b3JkPjxrZXl3b3JkPkhhcmRlbmVkIGNvbmNy
ZXRlPC9rZXl3b3JkPjxrZXl3b3JkPkJvbmQgc3RyZW5ndGg8L2tleXdvcmQ+PGtleXdvcmQ+SW50
ZXJsYXllciBhZGhlc2lvbjwva2V5d29yZD48L2tleXdvcmRzPjxkYXRlcz48eWVhcj4yMDE5PC95
ZWFyPjxwdWItZGF0ZXM+PGRhdGU+MjAxOS8wNS8wMS88L2RhdGU+PC9wdWItZGF0ZXM+PC9kYXRl
cz48aXNibj4wMDA4LTg4NDY8L2lzYm4+PHVybHM+PHJlbGF0ZWQtdXJscz48dXJsPmh0dHBzOi8v
d3d3LnNjaWVuY2VkaXJlY3QuY29tL3NjaWVuY2UvYXJ0aWNsZS9waWkvUzAwMDg4ODQ2MTgzMTA0
ODI8L3VybD48L3JlbGF0ZWQtdXJscz48L3VybHM+PGVsZWN0cm9uaWMtcmVzb3VyY2UtbnVtPmh0
dHBzOi8vZG9pLm9yZy8xMC4xMDE2L2ouY2VtY29ucmVzLjIwMTkuMDIuMDE3PC9lbGVjdHJvbmlj
LXJlc291cmNlLW51bT48L3JlY29yZD48L0NpdGU+PENpdGU+PEF1dGhvcj5QYW5kYTwvQXV0aG9y
PjxZZWFyPjIwMTc8L1llYXI+PFJlY051bT4yNTE8L1JlY051bT48cmVjb3JkPjxyZWMtbnVtYmVy
PjI1MTwvcmVjLW51bWJlcj48Zm9yZWlnbi1rZXlzPjxrZXkgYXBwPSJFTiIgZGItaWQ9InN4ZXY5
NTVmaHNzeHBjZXZldDF2d2Z0MGU1c2U5d2RkYTBlciIgdGltZXN0YW1wPSIxNjM1OTE3MjI3IiBn
dWlkPSI1ZDI1NWI5MS1lY2ZkLTQyNWYtYjE0MC0zYmM3ZjA3NGY5MmYiPjI1MTwva2V5PjwvZm9y
ZWlnbi1rZXlzPjxyZWYtdHlwZSBuYW1lPSJKb3VybmFsIEFydGljbGUiPjE3PC9yZWYtdHlwZT48
Y29udHJpYnV0b3JzPjxhdXRob3JzPjxhdXRob3I+UGFuZGEsIEJpcmFuY2hpPC9hdXRob3I+PGF1
dGhvcj5DaGFuZHJhIFBhdWwsIFN1dmFzaDwvYXV0aG9yPjxhdXRob3I+SmVuIFRhbiwgTWluZzwv
YXV0aG9yPjwvYXV0aG9ycz48L2NvbnRyaWJ1dG9ycz48dGl0bGVzPjx0aXRsZT5Bbmlzb3Ryb3Bp
YyBtZWNoYW5pY2FsIHBlcmZvcm1hbmNlIG9mIDNEIHByaW50ZWQgZmliZXIgcmVpbmZvcmNlZCBz
dXN0YWluYWJsZSBjb25zdHJ1Y3Rpb24gbWF0ZXJpYWw8L3RpdGxlPjxzZWNvbmRhcnktdGl0bGU+
TWF0ZXJpYWxzIExldHRlcnM8L3NlY29uZGFyeS10aXRsZT48L3RpdGxlcz48cGVyaW9kaWNhbD48
ZnVsbC10aXRsZT5NYXRlcmlhbHMgTGV0dGVyczwvZnVsbC10aXRsZT48L3BlcmlvZGljYWw+PHBh
Z2VzPjE0Ni0xNDk8L3BhZ2VzPjx2b2x1bWU+MjA5PC92b2x1bWU+PGtleXdvcmRzPjxrZXl3b3Jk
PjNEIGNvbmNyZXRlIHByaW50aW5nPC9rZXl3b3JkPjxrZXl3b3JkPkZpYmVyIHJlaW5mb3JjZWQg
Z2VvcG9seW1lcjwva2V5d29yZD48a2V5d29yZD5EaWdpdGFsIGFuaXNvdHJvcHk8L2tleXdvcmQ+
PGtleXdvcmQ+TWVjaGFuaWNhbCBwcm9wZXJ0aWVzPC9rZXl3b3JkPjwva2V5d29yZHM+PGRhdGVz
Pjx5ZWFyPjIwMTc8L3llYXI+PHB1Yi1kYXRlcz48ZGF0ZT4yMDE3LzEyLzE1LzwvZGF0ZT48L3B1
Yi1kYXRlcz48L2RhdGVzPjxpc2JuPjAxNjctNTc3WDwvaXNibj48dXJscz48cmVsYXRlZC11cmxz
Pjx1cmw+aHR0cDovL3d3dy5zY2llbmNlZGlyZWN0LmNvbS9zY2llbmNlL2FydGljbGUvcGlpL1Mw
MTY3NTc3WDE3MzExNjc5PC91cmw+PC9yZWxhdGVkLXVybHM+PC91cmxzPjxlbGVjdHJvbmljLXJl
c291cmNlLW51bT5odHRwczovL2RvaS5vcmcvMTAuMTAxNi9qLm1hdGxldC4yMDE3LjA3LjEyMzwv
ZWxlY3Ryb25pYy1yZXNvdXJjZS1udW0+PC9yZWNvcmQ+PC9DaXRlPjxDaXRlPjxBdXRob3I+RGlu
ZzwvQXV0aG9yPjxZZWFyPjIwMjA8L1llYXI+PFJlY051bT4zODk8L1JlY051bT48cmVjb3JkPjxy
ZWMtbnVtYmVyPjM4OTwvcmVjLW51bWJlcj48Zm9yZWlnbi1rZXlzPjxrZXkgYXBwPSJFTiIgZGIt
aWQ9InN4ZXY5NTVmaHNzeHBjZXZldDF2d2Z0MGU1c2U5d2RkYTBlciIgdGltZXN0YW1wPSIxNjM1
OTE3MjMxIiBndWlkPSJmZjk1ZjczMi00ZWRhLTRiM2ItYTg5Yy04MzJlZWNjMTgwM2UiPjM4OTwv
a2V5PjwvZm9yZWlnbi1rZXlzPjxyZWYtdHlwZSBuYW1lPSJKb3VybmFsIEFydGljbGUiPjE3PC9y
ZWYtdHlwZT48Y29udHJpYnV0b3JzPjxhdXRob3JzPjxhdXRob3I+RGluZywgVGFvPC9hdXRob3I+
PGF1dGhvcj5YaWFvLCBKaWFuemh1YW5nPC9hdXRob3I+PGF1dGhvcj5ab3UsIFNodWFpPC9hdXRo
b3I+PGF1dGhvcj5XYW5nLCBZdTwvYXV0aG9yPjwvYXV0aG9ycz48L2NvbnRyaWJ1dG9ycz48dGl0
bGVzPjx0aXRsZT5IYXJkZW5lZCBwcm9wZXJ0aWVzIG9mIGxheWVyZWQgM0QgcHJpbnRlZCBjb25j
cmV0ZSB3aXRoIHJlY3ljbGVkIHNhbmQ8L3RpdGxlPjxzZWNvbmRhcnktdGl0bGU+Q2VtZW50IGFu
ZCBDb25jcmV0ZSBDb21wb3NpdGVzPC9zZWNvbmRhcnktdGl0bGU+PC90aXRsZXM+PHBlcmlvZGlj
YWw+PGZ1bGwtdGl0bGU+Q2VtZW50IGFuZCBDb25jcmV0ZSBDb21wb3NpdGVzPC9mdWxsLXRpdGxl
PjwvcGVyaW9kaWNhbD48cGFnZXM+MTAzNzI0PC9wYWdlcz48dm9sdW1lPjExMzwvdm9sdW1lPjxr
ZXl3b3Jkcz48a2V5d29yZD4zRCBjb25jcmV0ZSBwcmludGluZzwva2V5d29yZD48a2V5d29yZD5S
ZWN5Y2xlZCBzYW5kPC9rZXl3b3JkPjxrZXl3b3JkPkhhcmRlbmVkIHByb3BlcnRpZXM8L2tleXdv
cmQ+PGtleXdvcmQ+UmVwbGFjZW1lbnQgcmF0aW88L2tleXdvcmQ+PGtleXdvcmQ+QW5pc290cm9w
eTwva2V5d29yZD48L2tleXdvcmRzPjxkYXRlcz48eWVhcj4yMDIwPC95ZWFyPjxwdWItZGF0ZXM+
PGRhdGU+MjAyMC8xMC8wMS88L2RhdGU+PC9wdWItZGF0ZXM+PC9kYXRlcz48aXNibj4wOTU4LTk0
NjU8L2lzYm4+PHVybHM+PHJlbGF0ZWQtdXJscz48dXJsPmh0dHBzOi8vd3d3LnNjaWVuY2VkaXJl
Y3QuY29tL3NjaWVuY2UvYXJ0aWNsZS9waWkvUzA5NTg5NDY1MjAzMDIzMTY8L3VybD48L3JlbGF0
ZWQtdXJscz48L3VybHM+PGVsZWN0cm9uaWMtcmVzb3VyY2UtbnVtPmh0dHBzOi8vZG9pLm9yZy8x
MC4xMDE2L2ouY2VtY29uY29tcC4yMDIwLjEwMzcyNDwvZWxlY3Ryb25pYy1yZXNvdXJjZS1udW0+
PC9yZWNvcmQ+PC9DaXRlPjwvRW5kTm90ZT5=
</w:fldData>
        </w:fldChar>
      </w:r>
      <w:r w:rsidR="00AD0AC2">
        <w:instrText xml:space="preserve"> ADDIN EN.CITE.DATA </w:instrText>
      </w:r>
      <w:r w:rsidR="00AD0AC2">
        <w:fldChar w:fldCharType="end"/>
      </w:r>
      <w:r w:rsidRPr="00B62365">
        <w:fldChar w:fldCharType="separate"/>
      </w:r>
      <w:r w:rsidR="00AD0AC2">
        <w:rPr>
          <w:noProof/>
        </w:rPr>
        <w:t>[42, 46, 121]</w:t>
      </w:r>
      <w:r w:rsidRPr="00B62365">
        <w:fldChar w:fldCharType="end"/>
      </w:r>
      <w:r w:rsidRPr="00B62365">
        <w:t>. The time difference in construction is not a new phenomenon in concrete construction. However, unlike cast cold–joint concrete applications, a 3DPC’s bottom layer is usually not hardened before the placement of the next layer, and the bonding of two layers within the initial concrete setting time is much less studied. In 3DPC, it is generally recognized that the interlayer time-lapse should be short enough to allow for layer bonding. However, the construction rate should also be slow enough for the bottom layer to gain enough strength to support the next layers as they are printed on top </w:t>
      </w:r>
      <w:r w:rsidRPr="00B62365">
        <w:fldChar w:fldCharType="begin">
          <w:fldData xml:space="preserve">PEVuZE5vdGU+PENpdGU+PEF1dGhvcj5QYW5kYTwvQXV0aG9yPjxZZWFyPjIwMTk8L1llYXI+PFJl
Y051bT4zODI8L1JlY051bT48RGlzcGxheVRleHQ+WzQzLCA0NF08L0Rpc3BsYXlUZXh0PjxyZWNv
cmQ+PHJlYy1udW1iZXI+MzgyPC9yZWMtbnVtYmVyPjxmb3JlaWduLWtleXM+PGtleSBhcHA9IkVO
IiBkYi1pZD0ic3hldjk1NWZoc3N4cGNldmV0MXZ3ZnQwZTVzZTl3ZGRhMGVyIiB0aW1lc3RhbXA9
IjE2MzU5MTcyMzEiIGd1aWQ9IjdhNzhkMDBhLTkzNGQtNGI3Mi05NmI5LTE2MDBjZDQ4MTAwOSI+
MzgyPC9rZXk+PC9mb3JlaWduLWtleXM+PHJlZi10eXBlIG5hbWU9IkpvdXJuYWwgQXJ0aWNsZSI+
MTc8L3JlZi10eXBlPjxjb250cmlidXRvcnM+PGF1dGhvcnM+PGF1dGhvcj5QYW5kYSwgQmlyYW5j
aGk8L2F1dGhvcj48YXV0aG9yPk5vb3IgTW9oYW1lZCwgTmlzYXIgQWhhbWVkPC9hdXRob3I+PGF1
dGhvcj5QYXVsLCBTdXZhc2ggQ2hhbmRyYTwvYXV0aG9yPjxhdXRob3I+QmhhZ2F0aCBTaW5naCwg
R1ZQPC9hdXRob3I+PGF1dGhvcj5UYW4sIE1pbmcgSmVuPC9hdXRob3I+PGF1dGhvcj7FoGF2aWph
LCBCcmFua288L2F1dGhvcj48L2F1dGhvcnM+PC9jb250cmlidXRvcnM+PHRpdGxlcz48dGl0bGU+
VGhlIEVmZmVjdCBvZiBNYXRlcmlhbCBGcmVzaCBQcm9wZXJ0aWVzIGFuZCBQcm9jZXNzIFBhcmFt
ZXRlcnMgb24gQnVpbGRhYmlsaXR5IGFuZCBJbnRlcmxheWVyIEFkaGVzaW9uIG9mIDNEIFByaW50
ZWQgQ29uY3JldGU8L3RpdGxlPjxzZWNvbmRhcnktdGl0bGU+TWF0ZXJpYWxzPC9zZWNvbmRhcnkt
dGl0bGU+PC90aXRsZXM+PHBlcmlvZGljYWw+PGZ1bGwtdGl0bGU+TWF0ZXJpYWxzPC9mdWxsLXRp
dGxlPjwvcGVyaW9kaWNhbD48cGFnZXM+MjE0OTwvcGFnZXM+PHZvbHVtZT4xMjwvdm9sdW1lPjxu
dW1iZXI+MTM8L251bWJlcj48ZGF0ZXM+PHllYXI+MjAxOTwveWVhcj48L2RhdGVzPjxpc2JuPjE5
OTYtMTk0NDwvaXNibj48YWNjZXNzaW9uLW51bT5kb2k6MTAuMzM5MC9tYTEyMTMyMTQ5PC9hY2Nl
c3Npb24tbnVtPjx1cmxzPjxyZWxhdGVkLXVybHM+PHVybD5odHRwczovL3d3dy5tZHBpLmNvbS8x
OTk2LTE5NDQvMTIvMTMvMjE0OTwvdXJsPjwvcmVsYXRlZC11cmxzPjwvdXJscz48L3JlY29yZD48
L0NpdGU+PENpdGU+PEF1dGhvcj5UaW1vdGh5PC9BdXRob3I+PFllYXI+MjAxNjwvWWVhcj48UmVj
TnVtPjM5MzwvUmVjTnVtPjxyZWNvcmQ+PHJlYy1udW1iZXI+MzkzPC9yZWMtbnVtYmVyPjxmb3Jl
aWduLWtleXM+PGtleSBhcHA9IkVOIiBkYi1pZD0ic3hldjk1NWZoc3N4cGNldmV0MXZ3ZnQwZTVz
ZTl3ZGRhMGVyIiB0aW1lc3RhbXA9IjE2MzU5MTcyMzIiIGd1aWQ9IjQzYjVkNDMzLTRmMzMtNGQ4
ZS1hZmRmLWI1OTlhZDJjMGFmMiI+MzkzPC9rZXk+PC9mb3JlaWduLWtleXM+PHJlZi10eXBlIG5h
bWU9IkpvdXJuYWwgQXJ0aWNsZSI+MTc8L3JlZi10eXBlPjxjb250cmlidXRvcnM+PGF1dGhvcnM+
PGF1dGhvcj5UaW1vdGh5LCBXYW5nbGVyPC9hdXRob3I+PGF1dGhvcj5FbmEsIExsb3JldDwvYXV0
aG9yPjxhdXRob3I+TGV4LCBSZWl0ZXI8L2F1dGhvcj48YXV0aG9yPk5vcm1hbiwgSGFjazwvYXV0
aG9yPjxhdXRob3I+RmFiaW8sIEdyYW1hemlvPC9hdXRob3I+PGF1dGhvcj5NYXR0aGlhcywgS29o
bGVyPC9hdXRob3I+PGF1dGhvcj5NYXRoaWFzLCBCZXJuaGFyZDwvYXV0aG9yPjxhdXRob3I+QmVu
amFtaW4sIERpbGxlbmJ1cmdlcjwvYXV0aG9yPjxhdXRob3I+Sm9uYXMsIEJ1Y2hsaTwvYXV0aG9y
PjxhdXRob3I+Tmljb2xhcywgUm91c3NlbDwvYXV0aG9yPjxhdXRob3I+Um9iZXJ0LCBGbGF0dDwv
YXV0aG9yPjwvYXV0aG9ycz48L2NvbnRyaWJ1dG9ycz48dGl0bGVzPjx0aXRsZT5EaWdpdGFsIENv
bmNyZXRlOiBPcHBvcnR1bml0aWVzIGFuZCBDaGFsbGVuZ2VzPC90aXRsZT48c2Vjb25kYXJ5LXRp
dGxlPlJJTEVNIFRlY2huaWNhbCBMZXR0ZXJzPC9zZWNvbmRhcnktdGl0bGU+PC90aXRsZXM+PHBl
cmlvZGljYWw+PGZ1bGwtdGl0bGU+UklMRU0gVGVjaG5pY2FsIExldHRlcnM8L2Z1bGwtdGl0bGU+
PC9wZXJpb2RpY2FsPjx2b2x1bWU+MTwvdm9sdW1lPjxudW1iZXI+MDwvbnVtYmVyPjxzZWN0aW9u
PkFydGljbGVzPC9zZWN0aW9uPjxkYXRlcz48eWVhcj4yMDE2PC95ZWFyPjxwdWItZGF0ZXM+PGRh
dGU+MTAvMzE8L2RhdGU+PC9wdWItZGF0ZXM+PC9kYXRlcz48dXJscz48cmVsYXRlZC11cmxzPjx1
cmw+aHR0cHM6Ly9sZXR0ZXJzLnJpbGVtLm5ldC9pbmRleC5waHAvcmlsZW0vYXJ0aWNsZS92aWV3
LzE2PC91cmw+PC9yZWxhdGVkLXVybHM+PC91cmxzPjxlbGVjdHJvbmljLXJlc291cmNlLW51bT4x
MC4yMTgwOS9yaWxlbXRlY2hsZXR0LjIwMTYuMTY8L2VsZWN0cm9uaWMtcmVzb3VyY2UtbnVtPjxh
Y2Nlc3MtZGF0ZT4yMDIxLzA3LzIwPC9hY2Nlc3MtZGF0ZT48L3JlY29yZD48L0NpdGU+PC9FbmRO
b3RlPgB=
</w:fldData>
        </w:fldChar>
      </w:r>
      <w:r w:rsidR="00AD0AC2">
        <w:instrText xml:space="preserve"> ADDIN EN.CITE </w:instrText>
      </w:r>
      <w:r w:rsidR="00AD0AC2">
        <w:fldChar w:fldCharType="begin">
          <w:fldData xml:space="preserve">PEVuZE5vdGU+PENpdGU+PEF1dGhvcj5QYW5kYTwvQXV0aG9yPjxZZWFyPjIwMTk8L1llYXI+PFJl
Y051bT4zODI8L1JlY051bT48RGlzcGxheVRleHQ+WzQzLCA0NF08L0Rpc3BsYXlUZXh0PjxyZWNv
cmQ+PHJlYy1udW1iZXI+MzgyPC9yZWMtbnVtYmVyPjxmb3JlaWduLWtleXM+PGtleSBhcHA9IkVO
IiBkYi1pZD0ic3hldjk1NWZoc3N4cGNldmV0MXZ3ZnQwZTVzZTl3ZGRhMGVyIiB0aW1lc3RhbXA9
IjE2MzU5MTcyMzEiIGd1aWQ9IjdhNzhkMDBhLTkzNGQtNGI3Mi05NmI5LTE2MDBjZDQ4MTAwOSI+
MzgyPC9rZXk+PC9mb3JlaWduLWtleXM+PHJlZi10eXBlIG5hbWU9IkpvdXJuYWwgQXJ0aWNsZSI+
MTc8L3JlZi10eXBlPjxjb250cmlidXRvcnM+PGF1dGhvcnM+PGF1dGhvcj5QYW5kYSwgQmlyYW5j
aGk8L2F1dGhvcj48YXV0aG9yPk5vb3IgTW9oYW1lZCwgTmlzYXIgQWhhbWVkPC9hdXRob3I+PGF1
dGhvcj5QYXVsLCBTdXZhc2ggQ2hhbmRyYTwvYXV0aG9yPjxhdXRob3I+QmhhZ2F0aCBTaW5naCwg
R1ZQPC9hdXRob3I+PGF1dGhvcj5UYW4sIE1pbmcgSmVuPC9hdXRob3I+PGF1dGhvcj7FoGF2aWph
LCBCcmFua288L2F1dGhvcj48L2F1dGhvcnM+PC9jb250cmlidXRvcnM+PHRpdGxlcz48dGl0bGU+
VGhlIEVmZmVjdCBvZiBNYXRlcmlhbCBGcmVzaCBQcm9wZXJ0aWVzIGFuZCBQcm9jZXNzIFBhcmFt
ZXRlcnMgb24gQnVpbGRhYmlsaXR5IGFuZCBJbnRlcmxheWVyIEFkaGVzaW9uIG9mIDNEIFByaW50
ZWQgQ29uY3JldGU8L3RpdGxlPjxzZWNvbmRhcnktdGl0bGU+TWF0ZXJpYWxzPC9zZWNvbmRhcnkt
dGl0bGU+PC90aXRsZXM+PHBlcmlvZGljYWw+PGZ1bGwtdGl0bGU+TWF0ZXJpYWxzPC9mdWxsLXRp
dGxlPjwvcGVyaW9kaWNhbD48cGFnZXM+MjE0OTwvcGFnZXM+PHZvbHVtZT4xMjwvdm9sdW1lPjxu
dW1iZXI+MTM8L251bWJlcj48ZGF0ZXM+PHllYXI+MjAxOTwveWVhcj48L2RhdGVzPjxpc2JuPjE5
OTYtMTk0NDwvaXNibj48YWNjZXNzaW9uLW51bT5kb2k6MTAuMzM5MC9tYTEyMTMyMTQ5PC9hY2Nl
c3Npb24tbnVtPjx1cmxzPjxyZWxhdGVkLXVybHM+PHVybD5odHRwczovL3d3dy5tZHBpLmNvbS8x
OTk2LTE5NDQvMTIvMTMvMjE0OTwvdXJsPjwvcmVsYXRlZC11cmxzPjwvdXJscz48L3JlY29yZD48
L0NpdGU+PENpdGU+PEF1dGhvcj5UaW1vdGh5PC9BdXRob3I+PFllYXI+MjAxNjwvWWVhcj48UmVj
TnVtPjM5MzwvUmVjTnVtPjxyZWNvcmQ+PHJlYy1udW1iZXI+MzkzPC9yZWMtbnVtYmVyPjxmb3Jl
aWduLWtleXM+PGtleSBhcHA9IkVOIiBkYi1pZD0ic3hldjk1NWZoc3N4cGNldmV0MXZ3ZnQwZTVz
ZTl3ZGRhMGVyIiB0aW1lc3RhbXA9IjE2MzU5MTcyMzIiIGd1aWQ9IjQzYjVkNDMzLTRmMzMtNGQ4
ZS1hZmRmLWI1OTlhZDJjMGFmMiI+MzkzPC9rZXk+PC9mb3JlaWduLWtleXM+PHJlZi10eXBlIG5h
bWU9IkpvdXJuYWwgQXJ0aWNsZSI+MTc8L3JlZi10eXBlPjxjb250cmlidXRvcnM+PGF1dGhvcnM+
PGF1dGhvcj5UaW1vdGh5LCBXYW5nbGVyPC9hdXRob3I+PGF1dGhvcj5FbmEsIExsb3JldDwvYXV0
aG9yPjxhdXRob3I+TGV4LCBSZWl0ZXI8L2F1dGhvcj48YXV0aG9yPk5vcm1hbiwgSGFjazwvYXV0
aG9yPjxhdXRob3I+RmFiaW8sIEdyYW1hemlvPC9hdXRob3I+PGF1dGhvcj5NYXR0aGlhcywgS29o
bGVyPC9hdXRob3I+PGF1dGhvcj5NYXRoaWFzLCBCZXJuaGFyZDwvYXV0aG9yPjxhdXRob3I+QmVu
amFtaW4sIERpbGxlbmJ1cmdlcjwvYXV0aG9yPjxhdXRob3I+Sm9uYXMsIEJ1Y2hsaTwvYXV0aG9y
PjxhdXRob3I+Tmljb2xhcywgUm91c3NlbDwvYXV0aG9yPjxhdXRob3I+Um9iZXJ0LCBGbGF0dDwv
YXV0aG9yPjwvYXV0aG9ycz48L2NvbnRyaWJ1dG9ycz48dGl0bGVzPjx0aXRsZT5EaWdpdGFsIENv
bmNyZXRlOiBPcHBvcnR1bml0aWVzIGFuZCBDaGFsbGVuZ2VzPC90aXRsZT48c2Vjb25kYXJ5LXRp
dGxlPlJJTEVNIFRlY2huaWNhbCBMZXR0ZXJzPC9zZWNvbmRhcnktdGl0bGU+PC90aXRsZXM+PHBl
cmlvZGljYWw+PGZ1bGwtdGl0bGU+UklMRU0gVGVjaG5pY2FsIExldHRlcnM8L2Z1bGwtdGl0bGU+
PC9wZXJpb2RpY2FsPjx2b2x1bWU+MTwvdm9sdW1lPjxudW1iZXI+MDwvbnVtYmVyPjxzZWN0aW9u
PkFydGljbGVzPC9zZWN0aW9uPjxkYXRlcz48eWVhcj4yMDE2PC95ZWFyPjxwdWItZGF0ZXM+PGRh
dGU+MTAvMzE8L2RhdGU+PC9wdWItZGF0ZXM+PC9kYXRlcz48dXJscz48cmVsYXRlZC11cmxzPjx1
cmw+aHR0cHM6Ly9sZXR0ZXJzLnJpbGVtLm5ldC9pbmRleC5waHAvcmlsZW0vYXJ0aWNsZS92aWV3
LzE2PC91cmw+PC9yZWxhdGVkLXVybHM+PC91cmxzPjxlbGVjdHJvbmljLXJlc291cmNlLW51bT4x
MC4yMTgwOS9yaWxlbXRlY2hsZXR0LjIwMTYuMTY8L2VsZWN0cm9uaWMtcmVzb3VyY2UtbnVtPjxh
Y2Nlc3MtZGF0ZT4yMDIxLzA3LzIwPC9hY2Nlc3MtZGF0ZT48L3JlY29yZD48L0NpdGU+PC9FbmRO
b3RlPgB=
</w:fldData>
        </w:fldChar>
      </w:r>
      <w:r w:rsidR="00AD0AC2">
        <w:instrText xml:space="preserve"> ADDIN EN.CITE.DATA </w:instrText>
      </w:r>
      <w:r w:rsidR="00AD0AC2">
        <w:fldChar w:fldCharType="end"/>
      </w:r>
      <w:r w:rsidRPr="00B62365">
        <w:fldChar w:fldCharType="separate"/>
      </w:r>
      <w:r w:rsidR="00AD0AC2">
        <w:rPr>
          <w:noProof/>
        </w:rPr>
        <w:t>[43, 44]</w:t>
      </w:r>
      <w:r w:rsidRPr="00B62365">
        <w:fldChar w:fldCharType="end"/>
      </w:r>
      <w:r w:rsidRPr="00B62365">
        <w:t xml:space="preserve">. </w:t>
      </w:r>
      <w:proofErr w:type="spellStart"/>
      <w:r w:rsidRPr="00B62365">
        <w:t>Nerella</w:t>
      </w:r>
      <w:proofErr w:type="spellEnd"/>
      <w:r w:rsidRPr="00B62365">
        <w:t xml:space="preserve">, Hempel, and </w:t>
      </w:r>
      <w:proofErr w:type="spellStart"/>
      <w:r w:rsidRPr="00B62365">
        <w:t>Mechtcherine</w:t>
      </w:r>
      <w:proofErr w:type="spellEnd"/>
      <w:r w:rsidRPr="00B62365">
        <w:t xml:space="preserve"> </w:t>
      </w:r>
      <w:r w:rsidRPr="00B62365">
        <w:fldChar w:fldCharType="begin"/>
      </w:r>
      <w:r w:rsidR="00AD0AC2">
        <w:instrText xml:space="preserve"> ADDIN EN.CITE &lt;EndNote&gt;&lt;Cite&gt;&lt;Author&gt;Nerella&lt;/Author&gt;&lt;Year&gt;2019&lt;/Year&gt;&lt;RecNum&gt;361&lt;/RecNum&gt;&lt;DisplayText&gt;[45]&lt;/DisplayText&gt;&lt;record&gt;&lt;rec-number&gt;361&lt;/rec-number&gt;&lt;foreign-keys&gt;&lt;key app="EN" db-id="sxev955fhssxpcevet1vwft0e5se9wdda0er" timestamp="1635917230" guid="f0d8fc3b-1bd8-4706-98b5-17d530ff91a2"&gt;361&lt;/key&gt;&lt;/foreign-keys&gt;&lt;ref-type name="Journal Article"&gt;17&lt;/ref-type&gt;&lt;contributors&gt;&lt;authors&gt;&lt;author&gt;Nerella, Venkatesh Naidu&lt;/author&gt;&lt;author&gt;Hempel, Simone&lt;/author&gt;&lt;author&gt;Mechtcherine, Viktor&lt;/author&gt;&lt;/authors&gt;&lt;/contributors&gt;&lt;titles&gt;&lt;title&gt;Effects of layer-interface properties on mechanical performance of concrete elements produced by extrusion-based 3D-printing&lt;/title&gt;&lt;secondary-title&gt;Construction and Building Materials&lt;/secondary-title&gt;&lt;/titles&gt;&lt;periodical&gt;&lt;full-title&gt;Construction and Building Materials&lt;/full-title&gt;&lt;/periodical&gt;&lt;pages&gt;586-601&lt;/pages&gt;&lt;volume&gt;205&lt;/volume&gt;&lt;keywords&gt;&lt;keyword&gt;Digital construction&lt;/keyword&gt;&lt;keyword&gt;Concrete&lt;/keyword&gt;&lt;keyword&gt;3D-printing&lt;/keyword&gt;&lt;keyword&gt;Extrusion-based deposition&lt;/keyword&gt;&lt;keyword&gt;Layer interfaces&lt;/keyword&gt;&lt;keyword&gt;Bond strength&lt;/keyword&gt;&lt;keyword&gt;Cold joints&lt;/keyword&gt;&lt;keyword&gt;Concrete testing&lt;/keyword&gt;&lt;/keywords&gt;&lt;dates&gt;&lt;year&gt;2019&lt;/year&gt;&lt;pub-dates&gt;&lt;date&gt;2019/04/30/&lt;/date&gt;&lt;/pub-dates&gt;&lt;/dates&gt;&lt;isbn&gt;0950-0618&lt;/isbn&gt;&lt;urls&gt;&lt;related-urls&gt;&lt;url&gt;https://www.sciencedirect.com/science/article/pii/S0950061819302843&lt;/url&gt;&lt;/related-urls&gt;&lt;/urls&gt;&lt;electronic-resource-num&gt;https://doi.org/10.1016/j.conbuildmat.2019.01.235&lt;/electronic-resource-num&gt;&lt;/record&gt;&lt;/Cite&gt;&lt;/EndNote&gt;</w:instrText>
      </w:r>
      <w:r w:rsidRPr="00B62365">
        <w:fldChar w:fldCharType="separate"/>
      </w:r>
      <w:r w:rsidR="00AD0AC2">
        <w:rPr>
          <w:noProof/>
        </w:rPr>
        <w:t>[45]</w:t>
      </w:r>
      <w:r w:rsidRPr="00B62365">
        <w:fldChar w:fldCharType="end"/>
      </w:r>
      <w:r w:rsidRPr="00B62365">
        <w:t xml:space="preserve"> mentioned this interlayer bond as the “Achilles’ heel of 3D printing with concrete structures” that has yet to be explored completely. Determining the interlayer bonding strength is essential to understanding the strength and the weakness of 3DPC. Researchers have also investigated compressive strength, flexural strength, and split-tensile strength to compare the performance of printed concrete with cast concrete </w:t>
      </w:r>
      <w:r w:rsidRPr="00B62365">
        <w:fldChar w:fldCharType="begin">
          <w:fldData xml:space="preserve">PEVuZE5vdGU+PENpdGU+PEF1dGhvcj5QYW5kYTwvQXV0aG9yPjxZZWFyPjIwMTc8L1llYXI+PFJl
Y051bT4yNTE8L1JlY051bT48RGlzcGxheVRleHQ+WzQ1LTQ3XTwvRGlzcGxheVRleHQ+PHJlY29y
ZD48cmVjLW51bWJlcj4yNTE8L3JlYy1udW1iZXI+PGZvcmVpZ24ta2V5cz48a2V5IGFwcD0iRU4i
IGRiLWlkPSJzeGV2OTU1Zmhzc3hwY2V2ZXQxdndmdDBlNXNlOXdkZGEwZXIiIHRpbWVzdGFtcD0i
MTYzNTkxNzIyNyIgZ3VpZD0iNWQyNTViOTEtZWNmZC00MjVmLWIxNDAtM2JjN2YwNzRmOTJmIj4y
NTE8L2tleT48L2ZvcmVpZ24ta2V5cz48cmVmLXR5cGUgbmFtZT0iSm91cm5hbCBBcnRpY2xlIj4x
NzwvcmVmLXR5cGU+PGNvbnRyaWJ1dG9ycz48YXV0aG9ycz48YXV0aG9yPlBhbmRhLCBCaXJhbmNo
aTwvYXV0aG9yPjxhdXRob3I+Q2hhbmRyYSBQYXVsLCBTdXZhc2g8L2F1dGhvcj48YXV0aG9yPkpl
biBUYW4sIE1pbmc8L2F1dGhvcj48L2F1dGhvcnM+PC9jb250cmlidXRvcnM+PHRpdGxlcz48dGl0
bGU+QW5pc290cm9waWMgbWVjaGFuaWNhbCBwZXJmb3JtYW5jZSBvZiAzRCBwcmludGVkIGZpYmVy
IHJlaW5mb3JjZWQgc3VzdGFpbmFibGUgY29uc3RydWN0aW9uIG1hdGVyaWFsPC90aXRsZT48c2Vj
b25kYXJ5LXRpdGxlPk1hdGVyaWFscyBMZXR0ZXJzPC9zZWNvbmRhcnktdGl0bGU+PC90aXRsZXM+
PHBlcmlvZGljYWw+PGZ1bGwtdGl0bGU+TWF0ZXJpYWxzIExldHRlcnM8L2Z1bGwtdGl0bGU+PC9w
ZXJpb2RpY2FsPjxwYWdlcz4xNDYtMTQ5PC9wYWdlcz48dm9sdW1lPjIwOTwvdm9sdW1lPjxrZXl3
b3Jkcz48a2V5d29yZD4zRCBjb25jcmV0ZSBwcmludGluZzwva2V5d29yZD48a2V5d29yZD5GaWJl
ciByZWluZm9yY2VkIGdlb3BvbHltZXI8L2tleXdvcmQ+PGtleXdvcmQ+RGlnaXRhbCBhbmlzb3Ry
b3B5PC9rZXl3b3JkPjxrZXl3b3JkPk1lY2hhbmljYWwgcHJvcGVydGllczwva2V5d29yZD48L2tl
eXdvcmRzPjxkYXRlcz48eWVhcj4yMDE3PC95ZWFyPjxwdWItZGF0ZXM+PGRhdGU+MjAxNy8xMi8x
NS88L2RhdGU+PC9wdWItZGF0ZXM+PC9kYXRlcz48aXNibj4wMTY3LTU3N1g8L2lzYm4+PHVybHM+
PHJlbGF0ZWQtdXJscz48dXJsPmh0dHA6Ly93d3cuc2NpZW5jZWRpcmVjdC5jb20vc2NpZW5jZS9h
cnRpY2xlL3BpaS9TMDE2NzU3N1gxNzMxMTY3OTwvdXJsPjwvcmVsYXRlZC11cmxzPjwvdXJscz48
ZWxlY3Ryb25pYy1yZXNvdXJjZS1udW0+aHR0cHM6Ly9kb2kub3JnLzEwLjEwMTYvai5tYXRsZXQu
MjAxNy4wNy4xMjM8L2VsZWN0cm9uaWMtcmVzb3VyY2UtbnVtPjwvcmVjb3JkPjwvQ2l0ZT48Q2l0
ZT48QXV0aG9yPk5lbWF0b2xsYWhpPC9BdXRob3I+PFllYXI+MjAxODwvWWVhcj48UmVjTnVtPjI4
ODwvUmVjTnVtPjxyZWNvcmQ+PHJlYy1udW1iZXI+Mjg4PC9yZWMtbnVtYmVyPjxmb3JlaWduLWtl
eXM+PGtleSBhcHA9IkVOIiBkYi1pZD0ic3hldjk1NWZoc3N4cGNldmV0MXZ3ZnQwZTVzZTl3ZGRh
MGVyIiB0aW1lc3RhbXA9IjE2MzU5MTcyMjgiIGd1aWQ9Ijk3YWNiNTlmLWQ1MWYtNGU2Yy1hZTZl
LTRmZTkwNmFiY2VhNiI+Mjg4PC9rZXk+PC9mb3JlaWduLWtleXM+PHJlZi10eXBlIG5hbWU9Ikpv
dXJuYWwgQXJ0aWNsZSI+MTc8L3JlZi10eXBlPjxjb250cmlidXRvcnM+PGF1dGhvcnM+PGF1dGhv
cj5OZW1hdG9sbGFoaSwgQmVoemFkPC9hdXRob3I+PGF1dGhvcj5YaWEsIE1pbmc8L2F1dGhvcj48
YXV0aG9yPlNhbmpheWFuLCBKYXk8L2F1dGhvcj48YXV0aG9yPlZpamF5LCBQcmFmdWw8L2F1dGhv
cj48L2F1dGhvcnM+PC9jb250cmlidXRvcnM+PHRpdGxlcz48dGl0bGU+RWZmZWN0IG9mIFR5cGUg
b2YgRmliZXIgb24gSW50ZXItTGF5ZXIgQm9uZCBhbmQgRmxleHVyYWwgU3RyZW5ndGhzIG9mIEV4
dHJ1c2lvbi1CYXNlZCAzRCBQcmludGVkIEdlb3BvbHltZXI8L3RpdGxlPjxzZWNvbmRhcnktdGl0
bGU+TWF0ZXJpYWxzIFNjaWVuY2UgRm9ydW08L3NlY29uZGFyeS10aXRsZT48L3RpdGxlcz48cGVy
aW9kaWNhbD48ZnVsbC10aXRsZT5NYXRlcmlhbHMgU2NpZW5jZSBGb3J1bTwvZnVsbC10aXRsZT48
L3BlcmlvZGljYWw+PHBhZ2VzPjE1NS0xNjI8L3BhZ2VzPjx2b2x1bWU+OTM5PC92b2x1bWU+PGRh
dGVzPjx5ZWFyPjIwMTg8L3llYXI+PHB1Yi1kYXRlcz48ZGF0ZT4xMS8yMDwvZGF0ZT48L3B1Yi1k
YXRlcz48L2RhdGVzPjx1cmxzPjwvdXJscz48ZWxlY3Ryb25pYy1yZXNvdXJjZS1udW0+MTAuNDAy
OC93d3cuc2NpZW50aWZpYy5uZXQvTVNGLjkzOS4xNTU8L2VsZWN0cm9uaWMtcmVzb3VyY2UtbnVt
PjwvcmVjb3JkPjwvQ2l0ZT48Q2l0ZT48QXV0aG9yPk5lcmVsbGE8L0F1dGhvcj48WWVhcj4yMDE5
PC9ZZWFyPjxSZWNOdW0+MzYxPC9SZWNOdW0+PHJlY29yZD48cmVjLW51bWJlcj4zNjE8L3JlYy1u
dW1iZXI+PGZvcmVpZ24ta2V5cz48a2V5IGFwcD0iRU4iIGRiLWlkPSJzeGV2OTU1Zmhzc3hwY2V2
ZXQxdndmdDBlNXNlOXdkZGEwZXIiIHRpbWVzdGFtcD0iMTYzNTkxNzIzMCIgZ3VpZD0iZjBkOGZj
M2ItMWJkOC00NzA2LTk4YjUtMTdkNTMwZmY5MWEyIj4zNjE8L2tleT48L2ZvcmVpZ24ta2V5cz48
cmVmLXR5cGUgbmFtZT0iSm91cm5hbCBBcnRpY2xlIj4xNzwvcmVmLXR5cGU+PGNvbnRyaWJ1dG9y
cz48YXV0aG9ycz48YXV0aG9yPk5lcmVsbGEsIFZlbmthdGVzaCBOYWlkdTwvYXV0aG9yPjxhdXRo
b3I+SGVtcGVsLCBTaW1vbmU8L2F1dGhvcj48YXV0aG9yPk1lY2h0Y2hlcmluZSwgVmlrdG9yPC9h
dXRob3I+PC9hdXRob3JzPjwvY29udHJpYnV0b3JzPjx0aXRsZXM+PHRpdGxlPkVmZmVjdHMgb2Yg
bGF5ZXItaW50ZXJmYWNlIHByb3BlcnRpZXMgb24gbWVjaGFuaWNhbCBwZXJmb3JtYW5jZSBvZiBj
b25jcmV0ZSBlbGVtZW50cyBwcm9kdWNlZCBieSBleHRydXNpb24tYmFzZWQgM0QtcHJpbnRpbmc8
L3RpdGxlPjxzZWNvbmRhcnktdGl0bGU+Q29uc3RydWN0aW9uIGFuZCBCdWlsZGluZyBNYXRlcmlh
bHM8L3NlY29uZGFyeS10aXRsZT48L3RpdGxlcz48cGVyaW9kaWNhbD48ZnVsbC10aXRsZT5Db25z
dHJ1Y3Rpb24gYW5kIEJ1aWxkaW5nIE1hdGVyaWFsczwvZnVsbC10aXRsZT48L3BlcmlvZGljYWw+
PHBhZ2VzPjU4Ni02MDE8L3BhZ2VzPjx2b2x1bWU+MjA1PC92b2x1bWU+PGtleXdvcmRzPjxrZXl3
b3JkPkRpZ2l0YWwgY29uc3RydWN0aW9uPC9rZXl3b3JkPjxrZXl3b3JkPkNvbmNyZXRlPC9rZXl3
b3JkPjxrZXl3b3JkPjNELXByaW50aW5nPC9rZXl3b3JkPjxrZXl3b3JkPkV4dHJ1c2lvbi1iYXNl
ZCBkZXBvc2l0aW9uPC9rZXl3b3JkPjxrZXl3b3JkPkxheWVyIGludGVyZmFjZXM8L2tleXdvcmQ+
PGtleXdvcmQ+Qm9uZCBzdHJlbmd0aDwva2V5d29yZD48a2V5d29yZD5Db2xkIGpvaW50czwva2V5
d29yZD48a2V5d29yZD5Db25jcmV0ZSB0ZXN0aW5nPC9rZXl3b3JkPjwva2V5d29yZHM+PGRhdGVz
Pjx5ZWFyPjIwMTk8L3llYXI+PHB1Yi1kYXRlcz48ZGF0ZT4yMDE5LzA0LzMwLzwvZGF0ZT48L3B1
Yi1kYXRlcz48L2RhdGVzPjxpc2JuPjA5NTAtMDYxODwvaXNibj48dXJscz48cmVsYXRlZC11cmxz
Pjx1cmw+aHR0cHM6Ly93d3cuc2NpZW5jZWRpcmVjdC5jb20vc2NpZW5jZS9hcnRpY2xlL3BpaS9T
MDk1MDA2MTgxOTMwMjg0MzwvdXJsPjwvcmVsYXRlZC11cmxzPjwvdXJscz48ZWxlY3Ryb25pYy1y
ZXNvdXJjZS1udW0+aHR0cHM6Ly9kb2kub3JnLzEwLjEwMTYvai5jb25idWlsZG1hdC4yMDE5LjAx
LjIzNTwvZWxlY3Ryb25pYy1yZXNvdXJjZS1udW0+PC9yZWNvcmQ+PC9DaXRlPjwvRW5kTm90ZT4A
</w:fldData>
        </w:fldChar>
      </w:r>
      <w:r w:rsidR="00AD0AC2">
        <w:instrText xml:space="preserve"> ADDIN EN.CITE </w:instrText>
      </w:r>
      <w:r w:rsidR="00AD0AC2">
        <w:fldChar w:fldCharType="begin">
          <w:fldData xml:space="preserve">PEVuZE5vdGU+PENpdGU+PEF1dGhvcj5QYW5kYTwvQXV0aG9yPjxZZWFyPjIwMTc8L1llYXI+PFJl
Y051bT4yNTE8L1JlY051bT48RGlzcGxheVRleHQ+WzQ1LTQ3XTwvRGlzcGxheVRleHQ+PHJlY29y
ZD48cmVjLW51bWJlcj4yNTE8L3JlYy1udW1iZXI+PGZvcmVpZ24ta2V5cz48a2V5IGFwcD0iRU4i
IGRiLWlkPSJzeGV2OTU1Zmhzc3hwY2V2ZXQxdndmdDBlNXNlOXdkZGEwZXIiIHRpbWVzdGFtcD0i
MTYzNTkxNzIyNyIgZ3VpZD0iNWQyNTViOTEtZWNmZC00MjVmLWIxNDAtM2JjN2YwNzRmOTJmIj4y
NTE8L2tleT48L2ZvcmVpZ24ta2V5cz48cmVmLXR5cGUgbmFtZT0iSm91cm5hbCBBcnRpY2xlIj4x
NzwvcmVmLXR5cGU+PGNvbnRyaWJ1dG9ycz48YXV0aG9ycz48YXV0aG9yPlBhbmRhLCBCaXJhbmNo
aTwvYXV0aG9yPjxhdXRob3I+Q2hhbmRyYSBQYXVsLCBTdXZhc2g8L2F1dGhvcj48YXV0aG9yPkpl
biBUYW4sIE1pbmc8L2F1dGhvcj48L2F1dGhvcnM+PC9jb250cmlidXRvcnM+PHRpdGxlcz48dGl0
bGU+QW5pc290cm9waWMgbWVjaGFuaWNhbCBwZXJmb3JtYW5jZSBvZiAzRCBwcmludGVkIGZpYmVy
IHJlaW5mb3JjZWQgc3VzdGFpbmFibGUgY29uc3RydWN0aW9uIG1hdGVyaWFsPC90aXRsZT48c2Vj
b25kYXJ5LXRpdGxlPk1hdGVyaWFscyBMZXR0ZXJzPC9zZWNvbmRhcnktdGl0bGU+PC90aXRsZXM+
PHBlcmlvZGljYWw+PGZ1bGwtdGl0bGU+TWF0ZXJpYWxzIExldHRlcnM8L2Z1bGwtdGl0bGU+PC9w
ZXJpb2RpY2FsPjxwYWdlcz4xNDYtMTQ5PC9wYWdlcz48dm9sdW1lPjIwOTwvdm9sdW1lPjxrZXl3
b3Jkcz48a2V5d29yZD4zRCBjb25jcmV0ZSBwcmludGluZzwva2V5d29yZD48a2V5d29yZD5GaWJl
ciByZWluZm9yY2VkIGdlb3BvbHltZXI8L2tleXdvcmQ+PGtleXdvcmQ+RGlnaXRhbCBhbmlzb3Ry
b3B5PC9rZXl3b3JkPjxrZXl3b3JkPk1lY2hhbmljYWwgcHJvcGVydGllczwva2V5d29yZD48L2tl
eXdvcmRzPjxkYXRlcz48eWVhcj4yMDE3PC95ZWFyPjxwdWItZGF0ZXM+PGRhdGU+MjAxNy8xMi8x
NS88L2RhdGU+PC9wdWItZGF0ZXM+PC9kYXRlcz48aXNibj4wMTY3LTU3N1g8L2lzYm4+PHVybHM+
PHJlbGF0ZWQtdXJscz48dXJsPmh0dHA6Ly93d3cuc2NpZW5jZWRpcmVjdC5jb20vc2NpZW5jZS9h
cnRpY2xlL3BpaS9TMDE2NzU3N1gxNzMxMTY3OTwvdXJsPjwvcmVsYXRlZC11cmxzPjwvdXJscz48
ZWxlY3Ryb25pYy1yZXNvdXJjZS1udW0+aHR0cHM6Ly9kb2kub3JnLzEwLjEwMTYvai5tYXRsZXQu
MjAxNy4wNy4xMjM8L2VsZWN0cm9uaWMtcmVzb3VyY2UtbnVtPjwvcmVjb3JkPjwvQ2l0ZT48Q2l0
ZT48QXV0aG9yPk5lbWF0b2xsYWhpPC9BdXRob3I+PFllYXI+MjAxODwvWWVhcj48UmVjTnVtPjI4
ODwvUmVjTnVtPjxyZWNvcmQ+PHJlYy1udW1iZXI+Mjg4PC9yZWMtbnVtYmVyPjxmb3JlaWduLWtl
eXM+PGtleSBhcHA9IkVOIiBkYi1pZD0ic3hldjk1NWZoc3N4cGNldmV0MXZ3ZnQwZTVzZTl3ZGRh
MGVyIiB0aW1lc3RhbXA9IjE2MzU5MTcyMjgiIGd1aWQ9Ijk3YWNiNTlmLWQ1MWYtNGU2Yy1hZTZl
LTRmZTkwNmFiY2VhNiI+Mjg4PC9rZXk+PC9mb3JlaWduLWtleXM+PHJlZi10eXBlIG5hbWU9Ikpv
dXJuYWwgQXJ0aWNsZSI+MTc8L3JlZi10eXBlPjxjb250cmlidXRvcnM+PGF1dGhvcnM+PGF1dGhv
cj5OZW1hdG9sbGFoaSwgQmVoemFkPC9hdXRob3I+PGF1dGhvcj5YaWEsIE1pbmc8L2F1dGhvcj48
YXV0aG9yPlNhbmpheWFuLCBKYXk8L2F1dGhvcj48YXV0aG9yPlZpamF5LCBQcmFmdWw8L2F1dGhv
cj48L2F1dGhvcnM+PC9jb250cmlidXRvcnM+PHRpdGxlcz48dGl0bGU+RWZmZWN0IG9mIFR5cGUg
b2YgRmliZXIgb24gSW50ZXItTGF5ZXIgQm9uZCBhbmQgRmxleHVyYWwgU3RyZW5ndGhzIG9mIEV4
dHJ1c2lvbi1CYXNlZCAzRCBQcmludGVkIEdlb3BvbHltZXI8L3RpdGxlPjxzZWNvbmRhcnktdGl0
bGU+TWF0ZXJpYWxzIFNjaWVuY2UgRm9ydW08L3NlY29uZGFyeS10aXRsZT48L3RpdGxlcz48cGVy
aW9kaWNhbD48ZnVsbC10aXRsZT5NYXRlcmlhbHMgU2NpZW5jZSBGb3J1bTwvZnVsbC10aXRsZT48
L3BlcmlvZGljYWw+PHBhZ2VzPjE1NS0xNjI8L3BhZ2VzPjx2b2x1bWU+OTM5PC92b2x1bWU+PGRh
dGVzPjx5ZWFyPjIwMTg8L3llYXI+PHB1Yi1kYXRlcz48ZGF0ZT4xMS8yMDwvZGF0ZT48L3B1Yi1k
YXRlcz48L2RhdGVzPjx1cmxzPjwvdXJscz48ZWxlY3Ryb25pYy1yZXNvdXJjZS1udW0+MTAuNDAy
OC93d3cuc2NpZW50aWZpYy5uZXQvTVNGLjkzOS4xNTU8L2VsZWN0cm9uaWMtcmVzb3VyY2UtbnVt
PjwvcmVjb3JkPjwvQ2l0ZT48Q2l0ZT48QXV0aG9yPk5lcmVsbGE8L0F1dGhvcj48WWVhcj4yMDE5
PC9ZZWFyPjxSZWNOdW0+MzYxPC9SZWNOdW0+PHJlY29yZD48cmVjLW51bWJlcj4zNjE8L3JlYy1u
dW1iZXI+PGZvcmVpZ24ta2V5cz48a2V5IGFwcD0iRU4iIGRiLWlkPSJzeGV2OTU1Zmhzc3hwY2V2
ZXQxdndmdDBlNXNlOXdkZGEwZXIiIHRpbWVzdGFtcD0iMTYzNTkxNzIzMCIgZ3VpZD0iZjBkOGZj
M2ItMWJkOC00NzA2LTk4YjUtMTdkNTMwZmY5MWEyIj4zNjE8L2tleT48L2ZvcmVpZ24ta2V5cz48
cmVmLXR5cGUgbmFtZT0iSm91cm5hbCBBcnRpY2xlIj4xNzwvcmVmLXR5cGU+PGNvbnRyaWJ1dG9y
cz48YXV0aG9ycz48YXV0aG9yPk5lcmVsbGEsIFZlbmthdGVzaCBOYWlkdTwvYXV0aG9yPjxhdXRo
b3I+SGVtcGVsLCBTaW1vbmU8L2F1dGhvcj48YXV0aG9yPk1lY2h0Y2hlcmluZSwgVmlrdG9yPC9h
dXRob3I+PC9hdXRob3JzPjwvY29udHJpYnV0b3JzPjx0aXRsZXM+PHRpdGxlPkVmZmVjdHMgb2Yg
bGF5ZXItaW50ZXJmYWNlIHByb3BlcnRpZXMgb24gbWVjaGFuaWNhbCBwZXJmb3JtYW5jZSBvZiBj
b25jcmV0ZSBlbGVtZW50cyBwcm9kdWNlZCBieSBleHRydXNpb24tYmFzZWQgM0QtcHJpbnRpbmc8
L3RpdGxlPjxzZWNvbmRhcnktdGl0bGU+Q29uc3RydWN0aW9uIGFuZCBCdWlsZGluZyBNYXRlcmlh
bHM8L3NlY29uZGFyeS10aXRsZT48L3RpdGxlcz48cGVyaW9kaWNhbD48ZnVsbC10aXRsZT5Db25z
dHJ1Y3Rpb24gYW5kIEJ1aWxkaW5nIE1hdGVyaWFsczwvZnVsbC10aXRsZT48L3BlcmlvZGljYWw+
PHBhZ2VzPjU4Ni02MDE8L3BhZ2VzPjx2b2x1bWU+MjA1PC92b2x1bWU+PGtleXdvcmRzPjxrZXl3
b3JkPkRpZ2l0YWwgY29uc3RydWN0aW9uPC9rZXl3b3JkPjxrZXl3b3JkPkNvbmNyZXRlPC9rZXl3
b3JkPjxrZXl3b3JkPjNELXByaW50aW5nPC9rZXl3b3JkPjxrZXl3b3JkPkV4dHJ1c2lvbi1iYXNl
ZCBkZXBvc2l0aW9uPC9rZXl3b3JkPjxrZXl3b3JkPkxheWVyIGludGVyZmFjZXM8L2tleXdvcmQ+
PGtleXdvcmQ+Qm9uZCBzdHJlbmd0aDwva2V5d29yZD48a2V5d29yZD5Db2xkIGpvaW50czwva2V5
d29yZD48a2V5d29yZD5Db25jcmV0ZSB0ZXN0aW5nPC9rZXl3b3JkPjwva2V5d29yZHM+PGRhdGVz
Pjx5ZWFyPjIwMTk8L3llYXI+PHB1Yi1kYXRlcz48ZGF0ZT4yMDE5LzA0LzMwLzwvZGF0ZT48L3B1
Yi1kYXRlcz48L2RhdGVzPjxpc2JuPjA5NTAtMDYxODwvaXNibj48dXJscz48cmVsYXRlZC11cmxz
Pjx1cmw+aHR0cHM6Ly93d3cuc2NpZW5jZWRpcmVjdC5jb20vc2NpZW5jZS9hcnRpY2xlL3BpaS9T
MDk1MDA2MTgxOTMwMjg0MzwvdXJsPjwvcmVsYXRlZC11cmxzPjwvdXJscz48ZWxlY3Ryb25pYy1y
ZXNvdXJjZS1udW0+aHR0cHM6Ly9kb2kub3JnLzEwLjEwMTYvai5jb25idWlsZG1hdC4yMDE5LjAx
LjIzNTwvZWxlY3Ryb25pYy1yZXNvdXJjZS1udW0+PC9yZWNvcmQ+PC9DaXRlPjwvRW5kTm90ZT4A
</w:fldData>
        </w:fldChar>
      </w:r>
      <w:r w:rsidR="00AD0AC2">
        <w:instrText xml:space="preserve"> ADDIN EN.CITE.DATA </w:instrText>
      </w:r>
      <w:r w:rsidR="00AD0AC2">
        <w:fldChar w:fldCharType="end"/>
      </w:r>
      <w:r w:rsidRPr="00B62365">
        <w:fldChar w:fldCharType="separate"/>
      </w:r>
      <w:r w:rsidR="00AD0AC2">
        <w:rPr>
          <w:noProof/>
        </w:rPr>
        <w:t>[45-47]</w:t>
      </w:r>
      <w:r w:rsidRPr="00B62365">
        <w:fldChar w:fldCharType="end"/>
      </w:r>
      <w:r w:rsidRPr="00B62365">
        <w:t xml:space="preserve">. These studies showed that interlayer </w:t>
      </w:r>
      <w:r w:rsidRPr="00B62365">
        <w:lastRenderedPageBreak/>
        <w:t>adhesion impacts concrete performance. However, there are specific gaps in the understanding of the material performance:</w:t>
      </w:r>
    </w:p>
    <w:p w14:paraId="578F05FA" w14:textId="291CAEC9" w:rsidR="00DA72B3" w:rsidRPr="00B62365" w:rsidRDefault="00DA72B3" w:rsidP="00DB4D17">
      <w:pPr>
        <w:pStyle w:val="ListParagraph"/>
        <w:numPr>
          <w:ilvl w:val="0"/>
          <w:numId w:val="26"/>
        </w:numPr>
        <w:jc w:val="both"/>
      </w:pPr>
      <w:r w:rsidRPr="00B62365">
        <w:t xml:space="preserve">The effect of interlayer time-lapse on the fracture properties of concrete interlayers: The fracture behavior of printed concrete can provide insight into interlayer bonding. Wu, </w:t>
      </w:r>
      <w:proofErr w:type="spellStart"/>
      <w:r w:rsidRPr="00B62365">
        <w:t>Cotrell</w:t>
      </w:r>
      <w:proofErr w:type="spellEnd"/>
      <w:r w:rsidRPr="00B62365">
        <w:t xml:space="preserve">, and Li </w:t>
      </w:r>
      <w:r w:rsidRPr="00B62365">
        <w:fldChar w:fldCharType="begin"/>
      </w:r>
      <w:r w:rsidR="00AD0AC2">
        <w:instrText xml:space="preserve"> ADDIN EN.CITE &lt;EndNote&gt;&lt;Cite&gt;&lt;Author&gt;Wu&lt;/Author&gt;&lt;Year&gt;2020&lt;/Year&gt;&lt;RecNum&gt;365&lt;/RecNum&gt;&lt;DisplayText&gt;[115]&lt;/DisplayText&gt;&lt;record&gt;&lt;rec-number&gt;365&lt;/rec-number&gt;&lt;foreign-keys&gt;&lt;key app="EN" db-id="sxev955fhssxpcevet1vwft0e5se9wdda0er" timestamp="1635917231" guid="6d019be6-cf5c-447f-bde7-088188abf43b"&gt;365&lt;/key&gt;&lt;/foreign-keys&gt;&lt;ref-type name="Conference Proceedings"&gt;10&lt;/ref-type&gt;&lt;contributors&gt;&lt;authors&gt;&lt;author&gt;Wu, Yun-Chen&lt;/author&gt;&lt;author&gt;Cotrell, Jason&lt;/author&gt;&lt;author&gt;Li, Mo&lt;/author&gt;&lt;/authors&gt;&lt;tertiary-authors&gt;&lt;author&gt;Bos, Freek P.&lt;/author&gt;&lt;author&gt;Lucas, Sandra S.&lt;/author&gt;&lt;author&gt;Wolfs, Rob J. M.&lt;/author&gt;&lt;author&gt;Salet, Theo A. M.&lt;/author&gt;&lt;/tertiary-authors&gt;&lt;/contributors&gt;&lt;titles&gt;&lt;title&gt;Interlayer Effect on Fracture Behavior of 3D Printing Concrete&lt;/title&gt;&lt;tertiary-title&gt;Second RILEM International Conference on Concrete and Digital Fabrication&lt;/tertiary-title&gt;&lt;/titles&gt;&lt;pages&gt;537-546&lt;/pages&gt;&lt;dates&gt;&lt;year&gt;2020&lt;/year&gt;&lt;/dates&gt;&lt;pub-location&gt;Cham&lt;/pub-location&gt;&lt;publisher&gt;Springer International Publishing&lt;/publisher&gt;&lt;isbn&gt;978-3-030-49916-7&lt;/isbn&gt;&lt;label&gt;10.1007/978-3-030-49916-7_55&lt;/label&gt;&lt;urls&gt;&lt;/urls&gt;&lt;/record&gt;&lt;/Cite&gt;&lt;/EndNote&gt;</w:instrText>
      </w:r>
      <w:r w:rsidRPr="00B62365">
        <w:fldChar w:fldCharType="separate"/>
      </w:r>
      <w:r w:rsidR="00AD0AC2">
        <w:rPr>
          <w:noProof/>
        </w:rPr>
        <w:t>[115]</w:t>
      </w:r>
      <w:r w:rsidRPr="00B62365">
        <w:fldChar w:fldCharType="end"/>
      </w:r>
      <w:r w:rsidRPr="00B62365">
        <w:t xml:space="preserve"> showed that the interlayer adjoining two printed columns had different fracture toughness than the concrete filament. However, the current literature does not address the effect of interlayer time-lapse on the fracture properties between two consecutive printed layers. This study suggests a modified compact tension (CT) test, which is suitable for the layer height of printed concrete and is less susceptible to failure during sample preparation.</w:t>
      </w:r>
    </w:p>
    <w:p w14:paraId="24E52FAC" w14:textId="2845181B" w:rsidR="00DA72B3" w:rsidRPr="00B62365" w:rsidRDefault="00DA72B3" w:rsidP="00DB4D17">
      <w:pPr>
        <w:pStyle w:val="ListParagraph"/>
        <w:numPr>
          <w:ilvl w:val="0"/>
          <w:numId w:val="26"/>
        </w:numPr>
        <w:jc w:val="both"/>
      </w:pPr>
      <w:r w:rsidRPr="00B62365">
        <w:t>The effect of interlayer time-lapse on workability retention: Concrete exhibits a dormant phase during early hydration before the hydration process accelerates and workability reduces </w:t>
      </w:r>
      <w:r w:rsidRPr="00B62365">
        <w:fldChar w:fldCharType="begin"/>
      </w:r>
      <w:r w:rsidR="00AD0AC2">
        <w:instrText xml:space="preserve"> ADDIN EN.CITE &lt;EndNote&gt;&lt;Cite&gt;&lt;Author&gt;Ma&lt;/Author&gt;&lt;Year&gt;2018&lt;/Year&gt;&lt;RecNum&gt;383&lt;/RecNum&gt;&lt;DisplayText&gt;[122]&lt;/DisplayText&gt;&lt;record&gt;&lt;rec-number&gt;383&lt;/rec-number&gt;&lt;foreign-keys&gt;&lt;key app="EN" db-id="sxev955fhssxpcevet1vwft0e5se9wdda0er" timestamp="1635917231" guid="deb2d242-35b3-4903-9dac-c6192a6a59ec"&gt;383&lt;/key&gt;&lt;/foreign-keys&gt;&lt;ref-type name="Journal Article"&gt;17&lt;/ref-type&gt;&lt;contributors&gt;&lt;authors&gt;&lt;author&gt;Ma, Guowei&lt;/author&gt;&lt;author&gt;Wang, Li&lt;/author&gt;&lt;/authors&gt;&lt;/contributors&gt;&lt;titles&gt;&lt;title&gt;A critical review of preparation design and workability measurement of concrete material for largescale 3D printing&lt;/title&gt;&lt;secondary-title&gt;Frontiers of Structural and Civil Engineering&lt;/secondary-title&gt;&lt;/titles&gt;&lt;periodical&gt;&lt;full-title&gt;Frontiers of Structural and Civil Engineering&lt;/full-title&gt;&lt;/periodical&gt;&lt;pages&gt;382-400&lt;/pages&gt;&lt;volume&gt;12&lt;/volume&gt;&lt;number&gt;3&lt;/number&gt;&lt;dates&gt;&lt;year&gt;2018&lt;/year&gt;&lt;pub-dates&gt;&lt;date&gt;2018/09/01&lt;/date&gt;&lt;/pub-dates&gt;&lt;/dates&gt;&lt;isbn&gt;2095-2449&lt;/isbn&gt;&lt;urls&gt;&lt;related-urls&gt;&lt;url&gt;https://doi.org/10.1007/s11709-017-0430-x&lt;/url&gt;&lt;/related-urls&gt;&lt;/urls&gt;&lt;electronic-resource-num&gt;10.1007/s11709-017-0430-x&lt;/electronic-resource-num&gt;&lt;/record&gt;&lt;/Cite&gt;&lt;/EndNote&gt;</w:instrText>
      </w:r>
      <w:r w:rsidRPr="00B62365">
        <w:fldChar w:fldCharType="separate"/>
      </w:r>
      <w:r w:rsidR="00AD0AC2">
        <w:rPr>
          <w:noProof/>
        </w:rPr>
        <w:t>[122]</w:t>
      </w:r>
      <w:r w:rsidRPr="00B62365">
        <w:fldChar w:fldCharType="end"/>
      </w:r>
      <w:r w:rsidRPr="00B62365">
        <w:t>. As a print material, the workability retention of concrete should impact the effect of time-lapse between two interlayers </w:t>
      </w:r>
      <w:r w:rsidRPr="00B62365">
        <w:fldChar w:fldCharType="begin"/>
      </w:r>
      <w:r w:rsidR="00AD0AC2">
        <w:instrText xml:space="preserve"> ADDIN EN.CITE &lt;EndNote&gt;&lt;Cite&gt;&lt;Author&gt;Geng&lt;/Author&gt;&lt;Year&gt;2020&lt;/Year&gt;&lt;RecNum&gt;390&lt;/RecNum&gt;&lt;DisplayText&gt;[123]&lt;/DisplayText&gt;&lt;record&gt;&lt;rec-number&gt;390&lt;/rec-number&gt;&lt;foreign-keys&gt;&lt;key app="EN" db-id="sxev955fhssxpcevet1vwft0e5se9wdda0er" timestamp="1635917231" guid="4a272df8-9583-4c74-995b-3f9bc325bb28"&gt;390&lt;/key&gt;&lt;/foreign-keys&gt;&lt;ref-type name="Journal Article"&gt;17&lt;/ref-type&gt;&lt;contributors&gt;&lt;authors&gt;&lt;author&gt;Geng, Zifan&lt;/author&gt;&lt;author&gt;She, Wei&lt;/author&gt;&lt;author&gt;Zuo, Wenqiang&lt;/author&gt;&lt;author&gt;Lyu, Kai&lt;/author&gt;&lt;author&gt;Pan, Hao&lt;/author&gt;&lt;author&gt;Zhang, Yunsheng&lt;/author&gt;&lt;author&gt;Miao, Changwen&lt;/author&gt;&lt;/authors&gt;&lt;/contributors&gt;&lt;titles&gt;&lt;title&gt;Layer-interface properties in 3D printed concrete: Dual hierarchical structure and micromechanical characterization&lt;/title&gt;&lt;secondary-title&gt;Cement and Concrete Research&lt;/secondary-title&gt;&lt;/titles&gt;&lt;periodical&gt;&lt;full-title&gt;Cement and Concrete Research&lt;/full-title&gt;&lt;abbr-1&gt;Cem. Concr. Res.&lt;/abbr-1&gt;&lt;/periodical&gt;&lt;pages&gt;106220&lt;/pages&gt;&lt;volume&gt;138&lt;/volume&gt;&lt;keywords&gt;&lt;keyword&gt;3D printed concrete&lt;/keyword&gt;&lt;keyword&gt;Interface&lt;/keyword&gt;&lt;keyword&gt;Pore structure&lt;/keyword&gt;&lt;keyword&gt;Mechanical property&lt;/keyword&gt;&lt;/keywords&gt;&lt;dates&gt;&lt;year&gt;2020&lt;/year&gt;&lt;pub-dates&gt;&lt;date&gt;2020/12/01/&lt;/date&gt;&lt;/pub-dates&gt;&lt;/dates&gt;&lt;isbn&gt;0008-8846&lt;/isbn&gt;&lt;urls&gt;&lt;related-urls&gt;&lt;url&gt;https://www.sciencedirect.com/science/article/pii/S0008884620301794&lt;/url&gt;&lt;/related-urls&gt;&lt;/urls&gt;&lt;electronic-resource-num&gt;https://doi.org/10.1016/j.cemconres.2020.106220&lt;/electronic-resource-num&gt;&lt;/record&gt;&lt;/Cite&gt;&lt;/EndNote&gt;</w:instrText>
      </w:r>
      <w:r w:rsidRPr="00B62365">
        <w:fldChar w:fldCharType="separate"/>
      </w:r>
      <w:r w:rsidR="00AD0AC2">
        <w:rPr>
          <w:noProof/>
        </w:rPr>
        <w:t>[123]</w:t>
      </w:r>
      <w:r w:rsidRPr="00B62365">
        <w:fldChar w:fldCharType="end"/>
      </w:r>
      <w:r w:rsidRPr="00B62365">
        <w:t>. Previous work on interlayer bonding is difficult to compare owing to a lack of workability retention data. This work explores the mechanical performance of printed concrete and considers fresh concrete’s properties.</w:t>
      </w:r>
    </w:p>
    <w:p w14:paraId="0762A9E3" w14:textId="77777777" w:rsidR="00DA72B3" w:rsidRPr="00B62365" w:rsidRDefault="00DA72B3" w:rsidP="00DB4D17">
      <w:pPr>
        <w:pStyle w:val="Heading2"/>
        <w:spacing w:line="480" w:lineRule="auto"/>
        <w:jc w:val="both"/>
      </w:pPr>
      <w:bookmarkStart w:id="127" w:name="_Toc119522361"/>
      <w:r w:rsidRPr="00B62365">
        <w:t>Materials and Methodology</w:t>
      </w:r>
      <w:bookmarkEnd w:id="127"/>
    </w:p>
    <w:p w14:paraId="6F1C191E" w14:textId="77777777" w:rsidR="00DA72B3" w:rsidRPr="00F96456" w:rsidRDefault="00DA72B3" w:rsidP="00DB4D17">
      <w:pPr>
        <w:pStyle w:val="Heading3"/>
        <w:spacing w:line="480" w:lineRule="auto"/>
        <w:jc w:val="both"/>
      </w:pPr>
      <w:bookmarkStart w:id="128" w:name="_Toc119522362"/>
      <w:r w:rsidRPr="00F96456">
        <w:t>Material Properties</w:t>
      </w:r>
      <w:bookmarkEnd w:id="128"/>
    </w:p>
    <w:p w14:paraId="23FC81D2" w14:textId="29DDAB59" w:rsidR="00DA72B3" w:rsidRDefault="00DA72B3" w:rsidP="00DB4D17">
      <w:pPr>
        <w:spacing w:line="480" w:lineRule="auto"/>
        <w:jc w:val="both"/>
      </w:pPr>
      <w:r w:rsidRPr="00B62365">
        <w:t xml:space="preserve">Concrete prints were fabricated using a dry mortar mix developed by </w:t>
      </w:r>
      <w:proofErr w:type="spellStart"/>
      <w:r w:rsidRPr="00B62365">
        <w:t>Quikrete</w:t>
      </w:r>
      <w:proofErr w:type="spellEnd"/>
      <w:r w:rsidRPr="00B62365">
        <w:t xml:space="preserve"> with a </w:t>
      </w:r>
      <w:proofErr w:type="spellStart"/>
      <w:proofErr w:type="gramStart"/>
      <w:r w:rsidRPr="00B62365">
        <w:t>water:dry</w:t>
      </w:r>
      <w:proofErr w:type="gramEnd"/>
      <w:r w:rsidRPr="00B62365">
        <w:t>-mix</w:t>
      </w:r>
      <w:proofErr w:type="spellEnd"/>
      <w:r w:rsidRPr="00B62365">
        <w:t xml:space="preserve"> ratio of 0.21:1. The dry mix was composed of 25%–35% locally sourced type I/II ordinary </w:t>
      </w:r>
      <w:proofErr w:type="spellStart"/>
      <w:r w:rsidRPr="00B62365">
        <w:t>portland</w:t>
      </w:r>
      <w:proofErr w:type="spellEnd"/>
      <w:r w:rsidRPr="00B62365">
        <w:t xml:space="preserve"> cement, 70%–50% river sand, and 1%–5% specialty admixtures, including rheology </w:t>
      </w:r>
      <w:r w:rsidRPr="00B62365">
        <w:lastRenderedPageBreak/>
        <w:t>modifier, flow agents, and set controller. The concrete setting time and flow table test were used to quantify the workability retention time. Workability impacts the interlayer bonding and print quality of 3DPC. The setting time and the workability retention of the concrete mix were determined according to ASTM C 403 </w:t>
      </w:r>
      <w:r w:rsidRPr="00B62365">
        <w:fldChar w:fldCharType="begin"/>
      </w:r>
      <w:r w:rsidR="00AD0AC2">
        <w:instrText xml:space="preserve"> ADDIN EN.CITE &lt;EndNote&gt;&lt;Cite&gt;&lt;Author&gt;International&lt;/Author&gt;&lt;Year&gt;2016&lt;/Year&gt;&lt;RecNum&gt;394&lt;/RecNum&gt;&lt;DisplayText&gt;[98]&lt;/DisplayText&gt;&lt;record&gt;&lt;rec-number&gt;394&lt;/rec-number&gt;&lt;foreign-keys&gt;&lt;key app="EN" db-id="sxev955fhssxpcevet1vwft0e5se9wdda0er" timestamp="1635917232" guid="2ab14910-46ff-4394-ad9d-1ddcbc0670c6"&gt;394&lt;/key&gt;&lt;/foreign-keys&gt;&lt;ref-type name="Standard"&gt;58&lt;/ref-type&gt;&lt;contributors&gt;&lt;authors&gt;&lt;author&gt;ASTM International&lt;/author&gt;&lt;/authors&gt;&lt;/contributors&gt;&lt;titles&gt;&lt;title&gt;Standard Test Method for Time of Setting of Concrete Mixtures by Penetration Resistance&lt;/title&gt;&lt;/titles&gt;&lt;section&gt;C403/C403M-16&lt;/section&gt;&lt;dates&gt;&lt;year&gt;2016&lt;/year&gt;&lt;/dates&gt;&lt;pub-location&gt;West Conshohocken, PA&lt;/pub-location&gt;&lt;publisher&gt;ASTM International&lt;/publisher&gt;&lt;urls&gt;&lt;/urls&gt;&lt;electronic-resource-num&gt;https://doi.org/10.1520/C0403_C0403M-16&lt;/electronic-resource-num&gt;&lt;/record&gt;&lt;/Cite&gt;&lt;Cite&gt;&lt;Author&gt;International&lt;/Author&gt;&lt;Year&gt;2016&lt;/Year&gt;&lt;RecNum&gt;394&lt;/RecNum&gt;&lt;record&gt;&lt;rec-number&gt;394&lt;/rec-number&gt;&lt;foreign-keys&gt;&lt;key app="EN" db-id="sxev955fhssxpcevet1vwft0e5se9wdda0er" timestamp="1635917232" guid="2ab14910-46ff-4394-ad9d-1ddcbc0670c6"&gt;394&lt;/key&gt;&lt;/foreign-keys&gt;&lt;ref-type name="Standard"&gt;58&lt;/ref-type&gt;&lt;contributors&gt;&lt;authors&gt;&lt;author&gt;ASTM International&lt;/author&gt;&lt;/authors&gt;&lt;/contributors&gt;&lt;titles&gt;&lt;title&gt;Standard Test Method for Time of Setting of Concrete Mixtures by Penetration Resistance&lt;/title&gt;&lt;/titles&gt;&lt;section&gt;C403/C403M-16&lt;/section&gt;&lt;dates&gt;&lt;year&gt;2016&lt;/year&gt;&lt;/dates&gt;&lt;pub-location&gt;West Conshohocken, PA&lt;/pub-location&gt;&lt;publisher&gt;ASTM International&lt;/publisher&gt;&lt;urls&gt;&lt;/urls&gt;&lt;electronic-resource-num&gt;https://doi.org/10.1520/C0403_C0403M-16&lt;/electronic-resource-num&gt;&lt;/record&gt;&lt;/Cite&gt;&lt;/EndNote&gt;</w:instrText>
      </w:r>
      <w:r w:rsidRPr="00B62365">
        <w:fldChar w:fldCharType="separate"/>
      </w:r>
      <w:r w:rsidR="00AD0AC2">
        <w:rPr>
          <w:noProof/>
        </w:rPr>
        <w:t>[98]</w:t>
      </w:r>
      <w:r w:rsidRPr="00B62365">
        <w:fldChar w:fldCharType="end"/>
      </w:r>
      <w:r w:rsidRPr="00B62365">
        <w:t xml:space="preserve"> and ASTM C 1437 </w:t>
      </w:r>
      <w:r w:rsidRPr="00B62365">
        <w:fldChar w:fldCharType="begin"/>
      </w:r>
      <w:r w:rsidR="00AD0AC2">
        <w:instrText xml:space="preserve"> ADDIN EN.CITE &lt;EndNote&gt;&lt;Cite&gt;&lt;Author&gt;International&lt;/Author&gt;&lt;Year&gt;2020&lt;/Year&gt;&lt;RecNum&gt;395&lt;/RecNum&gt;&lt;DisplayText&gt;[99]&lt;/DisplayText&gt;&lt;record&gt;&lt;rec-number&gt;395&lt;/rec-number&gt;&lt;foreign-keys&gt;&lt;key app="EN" db-id="sxev955fhssxpcevet1vwft0e5se9wdda0er" timestamp="1635917232" guid="9b8143d4-99d5-4867-a72f-1b85d42c56f9"&gt;395&lt;/key&gt;&lt;/foreign-keys&gt;&lt;ref-type name="Standard"&gt;58&lt;/ref-type&gt;&lt;contributors&gt;&lt;authors&gt;&lt;author&gt;ASTM International&lt;/author&gt;&lt;/authors&gt;&lt;/contributors&gt;&lt;titles&gt;&lt;title&gt;Standard Test Method for Flow of Hydraulic Cement Mortar&lt;/title&gt;&lt;secondary-title&gt;C1437-20&lt;/secondary-title&gt;&lt;/titles&gt;&lt;dates&gt;&lt;year&gt;2020&lt;/year&gt;&lt;/dates&gt;&lt;pub-location&gt;West Conshohocken, PA&lt;/pub-location&gt;&lt;publisher&gt;ASTM International&lt;/publisher&gt;&lt;urls&gt;&lt;/urls&gt;&lt;electronic-resource-num&gt;https://doi.org/10.1520/C1437-20&lt;/electronic-resource-num&gt;&lt;/record&gt;&lt;/Cite&gt;&lt;/EndNote&gt;</w:instrText>
      </w:r>
      <w:r w:rsidRPr="00B62365">
        <w:fldChar w:fldCharType="separate"/>
      </w:r>
      <w:r w:rsidR="00AD0AC2">
        <w:rPr>
          <w:noProof/>
        </w:rPr>
        <w:t>[99]</w:t>
      </w:r>
      <w:r w:rsidRPr="00B62365">
        <w:fldChar w:fldCharType="end"/>
      </w:r>
      <w:r w:rsidRPr="00B62365">
        <w:t>. The workability of concrete is directly linked to the printability and print quality of 3DPC </w:t>
      </w:r>
      <w:r w:rsidRPr="00B62365">
        <w:fldChar w:fldCharType="begin"/>
      </w:r>
      <w:r w:rsidR="00AD0AC2">
        <w:instrText xml:space="preserve"> ADDIN EN.CITE &lt;EndNote&gt;&lt;Cite&gt;&lt;Author&gt;Papachristoforou&lt;/Author&gt;&lt;Year&gt;2018&lt;/Year&gt;&lt;RecNum&gt;343&lt;/RecNum&gt;&lt;DisplayText&gt;[100]&lt;/DisplayText&gt;&lt;record&gt;&lt;rec-number&gt;343&lt;/rec-number&gt;&lt;foreign-keys&gt;&lt;key app="EN" db-id="sxev955fhssxpcevet1vwft0e5se9wdda0er" timestamp="1635917230" guid="de3da1d3-dc60-40e9-95e0-70a26f29ebae"&gt;343&lt;/key&gt;&lt;/foreign-keys&gt;&lt;ref-type name="Journal Article"&gt;17&lt;/ref-type&gt;&lt;contributors&gt;&lt;authors&gt;&lt;author&gt;Papachristoforou, M.&lt;/author&gt;&lt;author&gt;Mitsopoulos, V.&lt;/author&gt;&lt;author&gt;Stefanidou, M.&lt;/author&gt;&lt;/authors&gt;&lt;/contributors&gt;&lt;titles&gt;&lt;title&gt;Evaluation of workability parameters in 3D printing concrete&lt;/title&gt;&lt;secondary-title&gt;Procedia Structural Integrity&lt;/secondary-title&gt;&lt;/titles&gt;&lt;periodical&gt;&lt;full-title&gt;Procedia Structural Integrity&lt;/full-title&gt;&lt;/periodical&gt;&lt;pages&gt;155-162&lt;/pages&gt;&lt;volume&gt;10&lt;/volume&gt;&lt;keywords&gt;&lt;keyword&gt;3D printing&lt;/keyword&gt;&lt;keyword&gt;fresh concrete&lt;/keyword&gt;&lt;keyword&gt;workability&lt;/keyword&gt;&lt;keyword&gt;printability&lt;/keyword&gt;&lt;keyword&gt;buildability&lt;/keyword&gt;&lt;/keywords&gt;&lt;dates&gt;&lt;year&gt;2018&lt;/year&gt;&lt;pub-dates&gt;&lt;date&gt;2018/01/01/&lt;/date&gt;&lt;/pub-dates&gt;&lt;/dates&gt;&lt;isbn&gt;2452-3216&lt;/isbn&gt;&lt;urls&gt;&lt;related-urls&gt;&lt;url&gt;http://www.sciencedirect.com/science/article/pii/S2452321618300714&lt;/url&gt;&lt;/related-urls&gt;&lt;/urls&gt;&lt;electronic-resource-num&gt;https://doi.org/10.1016/j.prostr.2018.09.023&lt;/electronic-resource-num&gt;&lt;/record&gt;&lt;/Cite&gt;&lt;/EndNote&gt;</w:instrText>
      </w:r>
      <w:r w:rsidRPr="00B62365">
        <w:fldChar w:fldCharType="separate"/>
      </w:r>
      <w:r w:rsidR="00AD0AC2">
        <w:rPr>
          <w:noProof/>
        </w:rPr>
        <w:t>[100]</w:t>
      </w:r>
      <w:r w:rsidRPr="00B62365">
        <w:fldChar w:fldCharType="end"/>
      </w:r>
      <w:r w:rsidRPr="00B62365">
        <w:t xml:space="preserve">. The flow table test uses fresh concrete, placed at the middle of the flow table in a conical shape with 4 in. (100 mm) base diameter and the table is dropped 0.5 in. (12.7 mm) 25 times in 15 s. The average percentile increase in concrete diameter after the table drops quantifies the workability of concrete </w:t>
      </w:r>
      <w:r w:rsidRPr="00B62365">
        <w:fldChar w:fldCharType="begin"/>
      </w:r>
      <w:r w:rsidR="00AD0AC2">
        <w:instrText xml:space="preserve"> ADDIN EN.CITE &lt;EndNote&gt;&lt;Cite&gt;&lt;Author&gt;Papachristoforou&lt;/Author&gt;&lt;Year&gt;2018&lt;/Year&gt;&lt;RecNum&gt;343&lt;/RecNum&gt;&lt;DisplayText&gt;[100]&lt;/DisplayText&gt;&lt;record&gt;&lt;rec-number&gt;343&lt;/rec-number&gt;&lt;foreign-keys&gt;&lt;key app="EN" db-id="sxev955fhssxpcevet1vwft0e5se9wdda0er" timestamp="1635917230" guid="de3da1d3-dc60-40e9-95e0-70a26f29ebae"&gt;343&lt;/key&gt;&lt;/foreign-keys&gt;&lt;ref-type name="Journal Article"&gt;17&lt;/ref-type&gt;&lt;contributors&gt;&lt;authors&gt;&lt;author&gt;Papachristoforou, M.&lt;/author&gt;&lt;author&gt;Mitsopoulos, V.&lt;/author&gt;&lt;author&gt;Stefanidou, M.&lt;/author&gt;&lt;/authors&gt;&lt;/contributors&gt;&lt;titles&gt;&lt;title&gt;Evaluation of workability parameters in 3D printing concrete&lt;/title&gt;&lt;secondary-title&gt;Procedia Structural Integrity&lt;/secondary-title&gt;&lt;/titles&gt;&lt;periodical&gt;&lt;full-title&gt;Procedia Structural Integrity&lt;/full-title&gt;&lt;/periodical&gt;&lt;pages&gt;155-162&lt;/pages&gt;&lt;volume&gt;10&lt;/volume&gt;&lt;keywords&gt;&lt;keyword&gt;3D printing&lt;/keyword&gt;&lt;keyword&gt;fresh concrete&lt;/keyword&gt;&lt;keyword&gt;workability&lt;/keyword&gt;&lt;keyword&gt;printability&lt;/keyword&gt;&lt;keyword&gt;buildability&lt;/keyword&gt;&lt;/keywords&gt;&lt;dates&gt;&lt;year&gt;2018&lt;/year&gt;&lt;pub-dates&gt;&lt;date&gt;2018/01/01/&lt;/date&gt;&lt;/pub-dates&gt;&lt;/dates&gt;&lt;isbn&gt;2452-3216&lt;/isbn&gt;&lt;urls&gt;&lt;related-urls&gt;&lt;url&gt;http://www.sciencedirect.com/science/article/pii/S2452321618300714&lt;/url&gt;&lt;/related-urls&gt;&lt;/urls&gt;&lt;electronic-resource-num&gt;https://doi.org/10.1016/j.prostr.2018.09.023&lt;/electronic-resource-num&gt;&lt;/record&gt;&lt;/Cite&gt;&lt;/EndNote&gt;</w:instrText>
      </w:r>
      <w:r w:rsidRPr="00B62365">
        <w:fldChar w:fldCharType="separate"/>
      </w:r>
      <w:r w:rsidR="00AD0AC2">
        <w:rPr>
          <w:noProof/>
        </w:rPr>
        <w:t>[100]</w:t>
      </w:r>
      <w:r w:rsidRPr="00B62365">
        <w:fldChar w:fldCharType="end"/>
      </w:r>
      <w:r w:rsidRPr="00B62365">
        <w:t xml:space="preserve">. In this study, a flow table test was conducted at different time intervals to monitor the loss of workability in the concrete mix over 2 hours after mixing with water. The average diameter of concrete flow was used to determine the flow table reading as a percentage using </w:t>
      </w:r>
      <w:r w:rsidR="00D00CC1">
        <w:fldChar w:fldCharType="begin"/>
      </w:r>
      <w:r w:rsidR="00D00CC1">
        <w:instrText xml:space="preserve"> REF _Ref112332301 \h </w:instrText>
      </w:r>
      <w:r w:rsidR="00DB4D17">
        <w:instrText xml:space="preserve"> \* MERGEFORMAT </w:instrText>
      </w:r>
      <w:r w:rsidR="00D00CC1">
        <w:fldChar w:fldCharType="separate"/>
      </w:r>
      <w:r w:rsidR="00EE7373">
        <w:t xml:space="preserve">Equation </w:t>
      </w:r>
      <w:r w:rsidR="00EE7373">
        <w:rPr>
          <w:noProof/>
        </w:rPr>
        <w:t>8</w:t>
      </w:r>
      <w:r w:rsidR="00EE7373">
        <w:t>: Quantification of flow table reading</w:t>
      </w:r>
      <w:r w:rsidR="00D00CC1">
        <w:fldChar w:fldCharType="end"/>
      </w:r>
      <w:r w:rsidR="00D00CC1">
        <w:t xml:space="preserve"> </w:t>
      </w:r>
      <w:r w:rsidR="00D00CC1">
        <w:fldChar w:fldCharType="begin"/>
      </w:r>
      <w:r w:rsidR="00D00CC1">
        <w:instrText xml:space="preserve"> REF _Ref112332332 \h </w:instrText>
      </w:r>
      <w:r w:rsidR="00DB4D17">
        <w:instrText xml:space="preserve"> \* MERGEFORMAT </w:instrText>
      </w:r>
      <w:r w:rsidR="00D00CC1">
        <w:fldChar w:fldCharType="separate"/>
      </w:r>
      <w:r w:rsidR="00EE7373">
        <w:t xml:space="preserve">Equation </w:t>
      </w:r>
      <w:r w:rsidR="00EE7373">
        <w:rPr>
          <w:noProof/>
        </w:rPr>
        <w:t>8</w:t>
      </w:r>
      <w:r w:rsidR="00D00CC1">
        <w:fldChar w:fldCharType="end"/>
      </w:r>
      <w:r w:rsidRPr="00B62365">
        <w:t xml:space="preserve">. </w:t>
      </w:r>
      <w:r w:rsidR="00D00CC1">
        <w:fldChar w:fldCharType="begin"/>
      </w:r>
      <w:r w:rsidR="00D00CC1">
        <w:instrText xml:space="preserve"> REF _Ref112332412 \h </w:instrText>
      </w:r>
      <w:r w:rsidR="00DB4D17">
        <w:instrText xml:space="preserve"> \* MERGEFORMAT </w:instrText>
      </w:r>
      <w:r w:rsidR="00D00CC1">
        <w:fldChar w:fldCharType="separate"/>
      </w:r>
      <w:r w:rsidR="00EE7373">
        <w:t xml:space="preserve">Figure </w:t>
      </w:r>
      <w:r w:rsidR="00EE7373">
        <w:rPr>
          <w:noProof/>
        </w:rPr>
        <w:t>24</w:t>
      </w:r>
      <w:r w:rsidR="00D00CC1">
        <w:fldChar w:fldCharType="end"/>
      </w:r>
      <w:r w:rsidR="00D00CC1">
        <w:t xml:space="preserve">b </w:t>
      </w:r>
      <w:r w:rsidRPr="00B62365">
        <w:t>shows the changes in the flow table reading with time.</w:t>
      </w:r>
    </w:p>
    <w:p w14:paraId="51E37302" w14:textId="08A3189B" w:rsidR="00D00CC1" w:rsidRDefault="00D00CC1" w:rsidP="00DB4D17">
      <w:pPr>
        <w:pStyle w:val="Caption"/>
        <w:spacing w:line="480" w:lineRule="auto"/>
      </w:pPr>
      <w:bookmarkStart w:id="129" w:name="_Ref112332332"/>
      <w:bookmarkStart w:id="130" w:name="_Ref112332301"/>
      <w:bookmarkStart w:id="131" w:name="_Toc119270972"/>
      <w:r>
        <w:t xml:space="preserve">Equation </w:t>
      </w:r>
      <w:fldSimple w:instr=" SEQ Equation \* ARABIC ">
        <w:r w:rsidR="00EE7373">
          <w:rPr>
            <w:noProof/>
          </w:rPr>
          <w:t>8</w:t>
        </w:r>
      </w:fldSimple>
      <w:bookmarkEnd w:id="129"/>
      <w:r>
        <w:t>: Quantification of flow table reading</w:t>
      </w:r>
      <w:bookmarkEnd w:id="130"/>
      <w:bookmarkEnd w:id="13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D00CC1" w14:paraId="75288551" w14:textId="77777777" w:rsidTr="00D00CC1">
        <w:tc>
          <w:tcPr>
            <w:tcW w:w="8630" w:type="dxa"/>
          </w:tcPr>
          <w:p w14:paraId="50D77822" w14:textId="7693F4D3" w:rsidR="00D00CC1" w:rsidRDefault="00D00CC1" w:rsidP="00DB4D17">
            <w:pPr>
              <w:spacing w:line="480" w:lineRule="auto"/>
              <w:jc w:val="both"/>
            </w:pPr>
            <m:oMathPara>
              <m:oMath>
                <m:r>
                  <m:rPr>
                    <m:sty m:val="p"/>
                  </m:rPr>
                  <w:rPr>
                    <w:rFonts w:ascii="Cambria Math" w:hAnsi="Cambria Math"/>
                  </w:rPr>
                  <m:t xml:space="preserve">Flow table reading </m:t>
                </m:r>
                <m:d>
                  <m:dPr>
                    <m:ctrlPr>
                      <w:rPr>
                        <w:rFonts w:ascii="Cambria Math" w:hAnsi="Cambria Math"/>
                      </w:rPr>
                    </m:ctrlPr>
                  </m:dPr>
                  <m:e>
                    <m:r>
                      <m:rPr>
                        <m:sty m:val="p"/>
                      </m:rPr>
                      <w:rPr>
                        <w:rFonts w:ascii="Cambria Math" w:hAnsi="Cambria Math"/>
                      </w:rPr>
                      <m:t>%</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Average flow diameter - Base diameter</m:t>
                        </m:r>
                      </m:e>
                    </m:d>
                    <m:r>
                      <m:rPr>
                        <m:sty m:val="p"/>
                      </m:rPr>
                      <w:rPr>
                        <w:rFonts w:ascii="Cambria Math" w:hAnsi="Cambria Math"/>
                      </w:rPr>
                      <m:t xml:space="preserve"> × 100</m:t>
                    </m:r>
                  </m:num>
                  <m:den>
                    <m:r>
                      <m:rPr>
                        <m:sty m:val="p"/>
                      </m:rPr>
                      <w:rPr>
                        <w:rFonts w:ascii="Cambria Math" w:hAnsi="Cambria Math"/>
                      </w:rPr>
                      <m:t>Base diameter</m:t>
                    </m:r>
                  </m:den>
                </m:f>
              </m:oMath>
            </m:oMathPara>
          </w:p>
        </w:tc>
      </w:tr>
    </w:tbl>
    <w:p w14:paraId="3428795D" w14:textId="53618D3C" w:rsidR="00B62365" w:rsidRPr="00B62365" w:rsidRDefault="00DA72B3" w:rsidP="00DB4D17">
      <w:pPr>
        <w:spacing w:line="480" w:lineRule="auto"/>
        <w:jc w:val="both"/>
      </w:pPr>
      <w:r w:rsidRPr="00B62365">
        <w:t>According to ASTM C 403, the gradual setting process of concrete is defined by the penetration resistance of the mortar. The 500 psi (3.45 MPa) penetration resistance indicates the initial setting time of the concrete, and the 4,000 psi (27.6 </w:t>
      </w:r>
      <w:proofErr w:type="spellStart"/>
      <w:r w:rsidRPr="00B62365">
        <w:t>Mpa</w:t>
      </w:r>
      <w:proofErr w:type="spellEnd"/>
      <w:r w:rsidRPr="00B62365">
        <w:t xml:space="preserve">) penetration resistance indicates the final setting time. </w:t>
      </w:r>
      <w:r w:rsidR="00D00CC1">
        <w:fldChar w:fldCharType="begin"/>
      </w:r>
      <w:r w:rsidR="00D00CC1">
        <w:instrText xml:space="preserve"> REF _Ref112332412 \h </w:instrText>
      </w:r>
      <w:r w:rsidR="00DB4D17">
        <w:instrText xml:space="preserve"> \* MERGEFORMAT </w:instrText>
      </w:r>
      <w:r w:rsidR="00D00CC1">
        <w:fldChar w:fldCharType="separate"/>
      </w:r>
      <w:r w:rsidR="00EE7373">
        <w:t xml:space="preserve">Figure </w:t>
      </w:r>
      <w:r w:rsidR="00EE7373">
        <w:rPr>
          <w:noProof/>
        </w:rPr>
        <w:t>24</w:t>
      </w:r>
      <w:r w:rsidR="00D00CC1">
        <w:fldChar w:fldCharType="end"/>
      </w:r>
      <w:r w:rsidR="00D00CC1">
        <w:t xml:space="preserve">a </w:t>
      </w:r>
      <w:proofErr w:type="gramStart"/>
      <w:r w:rsidRPr="00B62365">
        <w:t>shows</w:t>
      </w:r>
      <w:proofErr w:type="gramEnd"/>
      <w:r w:rsidRPr="00B62365">
        <w:t xml:space="preserve"> the gradual increases in resistance of the concrete mix over time in a log-log plot. The initial setting time of the mortar mix was 5 hours and 11 minutes, and the final setting time was 9 hours and 45 minutes.</w:t>
      </w:r>
      <w:r w:rsidR="00B62365" w:rsidRPr="00B62365">
        <w:t xml:space="preserve"> Although concrete does not show any penetration resistance until 100 minutes after initial mixing, the flow readings and workability steadily decrease 30 </w:t>
      </w:r>
      <w:r w:rsidR="00B62365" w:rsidRPr="00B62365">
        <w:lastRenderedPageBreak/>
        <w:t>minutes after the concrete was mixed, which deteriorates the print quality. All concrete used in this study was used within 30 minutes of mixing to maintain consistent print quality in all the printed layers. Therefore, specimens with long interlayer time-lapses were made of layers using multiple identical concrete batches.</w:t>
      </w:r>
    </w:p>
    <w:p w14:paraId="6D0AC315" w14:textId="77777777" w:rsidR="00436C6C" w:rsidRPr="00F96456" w:rsidRDefault="00436C6C" w:rsidP="00436C6C">
      <w:pPr>
        <w:pStyle w:val="Heading3"/>
        <w:spacing w:line="480" w:lineRule="auto"/>
        <w:jc w:val="both"/>
      </w:pPr>
      <w:bookmarkStart w:id="132" w:name="_Toc119522363"/>
      <w:r w:rsidRPr="00F96456">
        <w:t>Sample Preparation</w:t>
      </w:r>
      <w:bookmarkEnd w:id="132"/>
    </w:p>
    <w:p w14:paraId="50EAE501" w14:textId="50C808BE" w:rsidR="00436C6C" w:rsidRPr="00B62365" w:rsidRDefault="00436C6C" w:rsidP="00436C6C">
      <w:pPr>
        <w:spacing w:line="480" w:lineRule="auto"/>
        <w:jc w:val="both"/>
      </w:pPr>
      <w:r w:rsidRPr="00B62365">
        <w:t>A surrogate printing method with a modified caulk gun was utilized to print multilayer concrete beams with a specified time-lapse between layers. The standard nozzle of the caulk gun was replaced with the 3D-printed 2 × 1 in. (50.8 × 25.4 mm) rectangular nozzles shown in</w:t>
      </w:r>
      <w:r>
        <w:t xml:space="preserve"> </w:t>
      </w:r>
      <w:r>
        <w:fldChar w:fldCharType="begin"/>
      </w:r>
      <w:r>
        <w:instrText xml:space="preserve"> REF _Ref112332514 \h  \* MERGEFORMAT </w:instrText>
      </w:r>
      <w:r>
        <w:fldChar w:fldCharType="separate"/>
      </w:r>
      <w:r w:rsidR="00EE7373">
        <w:t xml:space="preserve">Figure </w:t>
      </w:r>
      <w:r w:rsidR="00EE7373">
        <w:rPr>
          <w:noProof/>
        </w:rPr>
        <w:t>25</w:t>
      </w:r>
      <w:r>
        <w:fldChar w:fldCharType="end"/>
      </w:r>
      <w:r w:rsidRPr="00B62365">
        <w:t>. Interlayer time-lapses of 0, 10, 15, 30, and 60 minutes were chosen to assess the effect of time-lapse on concrete strength and interlayer bonding. Concrete beams had a consistent time-lapse between consecutive layer extrusions. Cast beams with the same mortar mix were used as a reference throughout this study. After 7 days, the beams were cut into smaller specimens for mechanical testing using a wet-cutting tile saw with a 10 in. (254 mm) diameter blade. All beams and specimens were air cured and covered to prevent evaporation from printing until they could be tested.</w:t>
      </w:r>
    </w:p>
    <w:p w14:paraId="519683CF" w14:textId="77777777" w:rsidR="00436C6C" w:rsidRPr="00B62365" w:rsidRDefault="00436C6C" w:rsidP="00436C6C">
      <w:pPr>
        <w:pStyle w:val="Heading2"/>
        <w:spacing w:line="480" w:lineRule="auto"/>
        <w:jc w:val="both"/>
        <w:rPr>
          <w:lang w:eastAsia="ja-JP"/>
        </w:rPr>
      </w:pPr>
      <w:bookmarkStart w:id="133" w:name="_Toc119522364"/>
      <w:r w:rsidRPr="00B62365">
        <w:rPr>
          <w:lang w:eastAsia="ja-JP"/>
        </w:rPr>
        <w:t>Test Methods</w:t>
      </w:r>
      <w:bookmarkEnd w:id="133"/>
    </w:p>
    <w:p w14:paraId="164B7092" w14:textId="77777777" w:rsidR="00436C6C" w:rsidRPr="00B62365" w:rsidRDefault="00436C6C" w:rsidP="00436C6C">
      <w:pPr>
        <w:pStyle w:val="Heading3"/>
        <w:spacing w:line="480" w:lineRule="auto"/>
        <w:jc w:val="both"/>
        <w:rPr>
          <w:lang w:eastAsia="ja-JP"/>
        </w:rPr>
      </w:pPr>
      <w:bookmarkStart w:id="134" w:name="_Toc119522365"/>
      <w:r w:rsidRPr="00B62365">
        <w:rPr>
          <w:lang w:eastAsia="ja-JP"/>
        </w:rPr>
        <w:t>Compression Test</w:t>
      </w:r>
      <w:bookmarkEnd w:id="134"/>
      <w:r w:rsidRPr="00B62365">
        <w:rPr>
          <w:lang w:eastAsia="ja-JP"/>
        </w:rPr>
        <w:t xml:space="preserve"> </w:t>
      </w:r>
    </w:p>
    <w:p w14:paraId="76C7F9D5" w14:textId="5B60E3F3" w:rsidR="00F33447" w:rsidRDefault="00436C6C" w:rsidP="00436C6C">
      <w:pPr>
        <w:spacing w:line="480" w:lineRule="auto"/>
        <w:jc w:val="both"/>
      </w:pPr>
      <w:r w:rsidRPr="00B62365">
        <w:t>The beams were cut into 1.67 × 1.67 × 1.67 in. (42.4 × 42.4 × 42.4 mm) specimens for the compressive strength test. Printed specimens consist of two layers and are identified by their interlayer time-lapse. Specimens were capped with 2 × 2 in. (50.8 × 50.8 mm) steel restraining cups and polyurethane pads to ensure uniform load distribution</w:t>
      </w:r>
      <w:r w:rsidRPr="00B62365">
        <w:rPr>
          <w:color w:val="000000" w:themeColor="text1"/>
        </w:rPr>
        <w:t>.</w:t>
      </w:r>
      <w:r w:rsidRPr="00B62365">
        <w:rPr>
          <w:color w:val="FF0000"/>
        </w:rPr>
        <w:t xml:space="preserve"> </w:t>
      </w:r>
      <w:r w:rsidRPr="00B62365">
        <w:t xml:space="preserve">The load and deflection data were </w:t>
      </w:r>
      <w:r w:rsidR="00F33447">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603"/>
      </w:tblGrid>
      <w:tr w:rsidR="00F33447" w14:paraId="0601E4C1" w14:textId="77777777" w:rsidTr="00F33447">
        <w:tc>
          <w:tcPr>
            <w:tcW w:w="4315" w:type="dxa"/>
          </w:tcPr>
          <w:p w14:paraId="0921F134" w14:textId="050B442F" w:rsidR="00F33447" w:rsidRDefault="00F33447" w:rsidP="00DB4D17">
            <w:pPr>
              <w:spacing w:line="480" w:lineRule="auto"/>
              <w:jc w:val="both"/>
              <w:rPr>
                <w:noProof/>
              </w:rPr>
            </w:pPr>
            <w:r w:rsidRPr="00B62365">
              <w:rPr>
                <w:noProof/>
              </w:rPr>
              <w:lastRenderedPageBreak/>
              <w:drawing>
                <wp:inline distT="0" distB="0" distL="0" distR="0" wp14:anchorId="1C43678A" wp14:editId="60E7CFE7">
                  <wp:extent cx="2889250" cy="216693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89250" cy="2166938"/>
                          </a:xfrm>
                          <a:prstGeom prst="rect">
                            <a:avLst/>
                          </a:prstGeom>
                        </pic:spPr>
                      </pic:pic>
                    </a:graphicData>
                  </a:graphic>
                </wp:inline>
              </w:drawing>
            </w:r>
          </w:p>
        </w:tc>
        <w:tc>
          <w:tcPr>
            <w:tcW w:w="4315" w:type="dxa"/>
          </w:tcPr>
          <w:p w14:paraId="762F0C90" w14:textId="69CDAF3C" w:rsidR="00F33447" w:rsidRDefault="00F33447" w:rsidP="00DB4D17">
            <w:pPr>
              <w:spacing w:line="480" w:lineRule="auto"/>
              <w:jc w:val="both"/>
              <w:rPr>
                <w:noProof/>
              </w:rPr>
            </w:pPr>
            <w:r w:rsidRPr="00B62365">
              <w:rPr>
                <w:noProof/>
              </w:rPr>
              <w:drawing>
                <wp:inline distT="0" distB="0" distL="0" distR="0" wp14:anchorId="05C9D2E6" wp14:editId="2AAC7183">
                  <wp:extent cx="2790825" cy="2093119"/>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96331" cy="2097248"/>
                          </a:xfrm>
                          <a:prstGeom prst="rect">
                            <a:avLst/>
                          </a:prstGeom>
                        </pic:spPr>
                      </pic:pic>
                    </a:graphicData>
                  </a:graphic>
                </wp:inline>
              </w:drawing>
            </w:r>
          </w:p>
        </w:tc>
      </w:tr>
      <w:tr w:rsidR="00F33447" w14:paraId="3BA9B220" w14:textId="77777777" w:rsidTr="00F33447">
        <w:tc>
          <w:tcPr>
            <w:tcW w:w="4315" w:type="dxa"/>
          </w:tcPr>
          <w:p w14:paraId="11B17E15" w14:textId="4D9FE4CF" w:rsidR="00F33447" w:rsidRDefault="00F33447" w:rsidP="00DB4D17">
            <w:pPr>
              <w:spacing w:line="480" w:lineRule="auto"/>
              <w:jc w:val="both"/>
              <w:rPr>
                <w:noProof/>
              </w:rPr>
            </w:pPr>
            <w:r>
              <w:rPr>
                <w:noProof/>
              </w:rPr>
              <w:t>(a)</w:t>
            </w:r>
          </w:p>
        </w:tc>
        <w:tc>
          <w:tcPr>
            <w:tcW w:w="4315" w:type="dxa"/>
          </w:tcPr>
          <w:p w14:paraId="613EA76C" w14:textId="12C88BE8" w:rsidR="00F33447" w:rsidRDefault="00F33447" w:rsidP="00DB4D17">
            <w:pPr>
              <w:keepNext/>
              <w:spacing w:line="480" w:lineRule="auto"/>
              <w:jc w:val="both"/>
              <w:rPr>
                <w:noProof/>
              </w:rPr>
            </w:pPr>
            <w:r>
              <w:rPr>
                <w:noProof/>
              </w:rPr>
              <w:t>(b)</w:t>
            </w:r>
          </w:p>
        </w:tc>
      </w:tr>
    </w:tbl>
    <w:p w14:paraId="70C86885" w14:textId="12EB9619" w:rsidR="00DA72B3" w:rsidRPr="00436C6C" w:rsidRDefault="00F33447" w:rsidP="00DB4D17">
      <w:pPr>
        <w:pStyle w:val="Caption"/>
        <w:spacing w:line="480" w:lineRule="auto"/>
        <w:jc w:val="both"/>
        <w:rPr>
          <w:noProof/>
        </w:rPr>
      </w:pPr>
      <w:bookmarkStart w:id="135" w:name="_Ref112332412"/>
      <w:bookmarkStart w:id="136" w:name="_Ref112332408"/>
      <w:bookmarkStart w:id="137" w:name="_Toc119271001"/>
      <w:r>
        <w:t xml:space="preserve">Figure </w:t>
      </w:r>
      <w:fldSimple w:instr=" SEQ Figure \* ARABIC ">
        <w:r w:rsidR="00EE7373">
          <w:rPr>
            <w:noProof/>
          </w:rPr>
          <w:t>24</w:t>
        </w:r>
      </w:fldSimple>
      <w:bookmarkEnd w:id="135"/>
      <w:r>
        <w:t>:</w:t>
      </w:r>
      <w:r w:rsidRPr="00436C6C">
        <w:t xml:space="preserve"> (a) Initial and final setting time of the concrete mix. (b) Workability retention of the concrete mix.</w:t>
      </w:r>
      <w:bookmarkEnd w:id="136"/>
      <w:bookmarkEnd w:id="137"/>
    </w:p>
    <w:p w14:paraId="198BA358" w14:textId="77777777" w:rsidR="00B62365" w:rsidRPr="00B62365" w:rsidRDefault="00B62365" w:rsidP="00DB4D17">
      <w:pPr>
        <w:spacing w:line="480" w:lineRule="auto"/>
        <w:jc w:val="both"/>
      </w:pPr>
      <w:r w:rsidRPr="00B62365">
        <w:br w:type="page"/>
      </w:r>
    </w:p>
    <w:p w14:paraId="10A3969E" w14:textId="77777777" w:rsidR="00F33447" w:rsidRDefault="00DA72B3" w:rsidP="00DB4D17">
      <w:pPr>
        <w:keepNext/>
        <w:spacing w:line="480" w:lineRule="auto"/>
        <w:jc w:val="both"/>
      </w:pPr>
      <w:r w:rsidRPr="00B62365">
        <w:rPr>
          <w:noProof/>
        </w:rPr>
        <w:lastRenderedPageBreak/>
        <w:drawing>
          <wp:inline distT="0" distB="0" distL="0" distR="0" wp14:anchorId="5D61C72C" wp14:editId="6EDE2AAC">
            <wp:extent cx="4115644" cy="5486400"/>
            <wp:effectExtent l="318"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rot="16200000">
                      <a:off x="0" y="0"/>
                      <a:ext cx="4115644" cy="5486400"/>
                    </a:xfrm>
                    <a:prstGeom prst="rect">
                      <a:avLst/>
                    </a:prstGeom>
                    <a:noFill/>
                    <a:ln>
                      <a:noFill/>
                    </a:ln>
                    <a:extLst>
                      <a:ext uri="{53640926-AAD7-44D8-BBD7-CCE9431645EC}">
                        <a14:shadowObscured xmlns:a14="http://schemas.microsoft.com/office/drawing/2010/main"/>
                      </a:ext>
                    </a:extLst>
                  </pic:spPr>
                </pic:pic>
              </a:graphicData>
            </a:graphic>
          </wp:inline>
        </w:drawing>
      </w:r>
    </w:p>
    <w:p w14:paraId="6C55A6AC" w14:textId="431636FD" w:rsidR="00DA72B3" w:rsidRPr="00F33447" w:rsidRDefault="00F33447" w:rsidP="00DB4D17">
      <w:pPr>
        <w:pStyle w:val="Caption"/>
        <w:spacing w:line="480" w:lineRule="auto"/>
        <w:jc w:val="both"/>
        <w:rPr>
          <w:b w:val="0"/>
        </w:rPr>
      </w:pPr>
      <w:bookmarkStart w:id="138" w:name="_Ref112332514"/>
      <w:bookmarkStart w:id="139" w:name="_Toc119271002"/>
      <w:r>
        <w:t xml:space="preserve">Figure </w:t>
      </w:r>
      <w:fldSimple w:instr=" SEQ Figure \* ARABIC ">
        <w:r w:rsidR="00EE7373">
          <w:rPr>
            <w:noProof/>
          </w:rPr>
          <w:t>25</w:t>
        </w:r>
      </w:fldSimple>
      <w:bookmarkEnd w:id="138"/>
      <w:r>
        <w:t xml:space="preserve">: </w:t>
      </w:r>
      <w:r w:rsidRPr="00436C6C">
        <w:t>Caulk gun and nozzles (2 × 1 in., 1.5 × 0.75 in., and 1 × 0.5 in.) used to fabricate the multilayered printed concrete specimens.</w:t>
      </w:r>
      <w:bookmarkEnd w:id="139"/>
    </w:p>
    <w:p w14:paraId="2CE81151" w14:textId="053797E9" w:rsidR="00B62365" w:rsidRPr="00B62365" w:rsidRDefault="00B62365" w:rsidP="00DB4D17">
      <w:pPr>
        <w:spacing w:line="480" w:lineRule="auto"/>
        <w:jc w:val="both"/>
      </w:pPr>
    </w:p>
    <w:p w14:paraId="04B54791" w14:textId="77777777" w:rsidR="00B62365" w:rsidRPr="00B62365" w:rsidRDefault="00B62365" w:rsidP="00DB4D17">
      <w:pPr>
        <w:spacing w:line="480" w:lineRule="auto"/>
        <w:jc w:val="both"/>
      </w:pPr>
      <w:r w:rsidRPr="00B62365">
        <w:br w:type="page"/>
      </w:r>
    </w:p>
    <w:p w14:paraId="2E073E40" w14:textId="6E6E7791" w:rsidR="00DA72B3" w:rsidRPr="00B62365" w:rsidRDefault="00436C6C" w:rsidP="00DB4D17">
      <w:pPr>
        <w:spacing w:line="480" w:lineRule="auto"/>
        <w:jc w:val="both"/>
      </w:pPr>
      <w:r w:rsidRPr="00B62365">
        <w:lastRenderedPageBreak/>
        <w:t xml:space="preserve">collected from a universal testing machine with a string extensometer. Owing to the small specimen sizes, </w:t>
      </w:r>
      <w:sdt>
        <w:sdtPr>
          <w:tag w:val="goog_rdk_27"/>
          <w:id w:val="366410692"/>
        </w:sdtPr>
        <w:sdtContent/>
      </w:sdt>
      <w:r w:rsidRPr="00B62365">
        <w:t>the compressive strength was calculated based on the exact dimension of each specimen using</w:t>
      </w:r>
      <w:r>
        <w:t xml:space="preserve"> </w:t>
      </w:r>
      <w:r>
        <w:fldChar w:fldCharType="begin"/>
      </w:r>
      <w:r>
        <w:instrText xml:space="preserve"> REF _Ref112332633 \h  \* MERGEFORMAT </w:instrText>
      </w:r>
      <w:r>
        <w:fldChar w:fldCharType="separate"/>
      </w:r>
      <w:r w:rsidR="00EE7373">
        <w:t xml:space="preserve">Equation </w:t>
      </w:r>
      <w:r w:rsidR="00EE7373">
        <w:rPr>
          <w:noProof/>
        </w:rPr>
        <w:t>9</w:t>
      </w:r>
      <w:r>
        <w:fldChar w:fldCharType="end"/>
      </w:r>
      <w:r>
        <w:t>a.</w:t>
      </w:r>
      <w:r w:rsidRPr="00B62365">
        <w:t xml:space="preserve">Each sample set of printed concrete was subjected to </w:t>
      </w:r>
      <w:r w:rsidRPr="00B62365">
        <w:rPr>
          <w:i/>
          <w:iCs/>
        </w:rPr>
        <w:t>perpendicular loading</w:t>
      </w:r>
      <w:r w:rsidRPr="00B62365">
        <w:t xml:space="preserve"> and </w:t>
      </w:r>
      <w:r w:rsidRPr="00B62365">
        <w:rPr>
          <w:i/>
          <w:iCs/>
        </w:rPr>
        <w:t>parallel loading</w:t>
      </w:r>
      <w:r w:rsidRPr="00B62365">
        <w:t>, separately, to study the effect of loading direction, as shown in</w:t>
      </w:r>
      <w:r>
        <w:t xml:space="preserve"> </w:t>
      </w:r>
      <w:r>
        <w:fldChar w:fldCharType="begin"/>
      </w:r>
      <w:r>
        <w:instrText xml:space="preserve"> REF _Ref112332540 \h  \* MERGEFORMAT </w:instrText>
      </w:r>
      <w:r>
        <w:fldChar w:fldCharType="separate"/>
      </w:r>
      <w:r w:rsidR="00EE7373">
        <w:t xml:space="preserve">Figure </w:t>
      </w:r>
      <w:r w:rsidR="00EE7373">
        <w:rPr>
          <w:noProof/>
        </w:rPr>
        <w:t>26</w:t>
      </w:r>
      <w:r>
        <w:fldChar w:fldCharType="end"/>
      </w:r>
      <w:r w:rsidRPr="00B62365">
        <w:rPr>
          <w:color w:val="000000" w:themeColor="text1"/>
        </w:rPr>
        <w:t>.</w:t>
      </w:r>
      <w:r w:rsidRPr="00B62365">
        <w:rPr>
          <w:color w:val="FF0000"/>
        </w:rPr>
        <w:t xml:space="preserve"> </w:t>
      </w:r>
      <w:r w:rsidRPr="00B62365">
        <w:t>For parallel loading specimens, an additional interlayer separation stress was calculated using</w:t>
      </w:r>
    </w:p>
    <w:p w14:paraId="7472C742" w14:textId="00647B2D" w:rsidR="00DA72B3" w:rsidRDefault="00DA72B3" w:rsidP="00DB4D17">
      <w:pPr>
        <w:spacing w:line="480" w:lineRule="auto"/>
        <w:jc w:val="both"/>
      </w:pPr>
      <w:r w:rsidRPr="00B62365">
        <w:t xml:space="preserve">the load during interlayer separation and the approximate surface area of the interlayer, as described in </w:t>
      </w:r>
      <w:r w:rsidR="00D00CC1">
        <w:fldChar w:fldCharType="begin"/>
      </w:r>
      <w:r w:rsidR="00D00CC1">
        <w:instrText xml:space="preserve"> REF _Ref112332633 \h </w:instrText>
      </w:r>
      <w:r w:rsidR="00DB4D17">
        <w:instrText xml:space="preserve"> \* MERGEFORMAT </w:instrText>
      </w:r>
      <w:r w:rsidR="00D00CC1">
        <w:fldChar w:fldCharType="separate"/>
      </w:r>
      <w:r w:rsidR="00EE7373">
        <w:t xml:space="preserve">Equation </w:t>
      </w:r>
      <w:r w:rsidR="00EE7373">
        <w:rPr>
          <w:noProof/>
        </w:rPr>
        <w:t>9</w:t>
      </w:r>
      <w:r w:rsidR="00D00CC1">
        <w:fldChar w:fldCharType="end"/>
      </w:r>
      <w:r w:rsidR="00D00CC1">
        <w:t xml:space="preserve">b </w:t>
      </w:r>
      <w:r w:rsidRPr="00B62365">
        <w:t xml:space="preserve">and the study conducted by Wang et al. </w:t>
      </w:r>
      <w:r w:rsidRPr="00B62365">
        <w:fldChar w:fldCharType="begin"/>
      </w:r>
      <w:r w:rsidR="00AD0AC2">
        <w:instrText xml:space="preserve"> ADDIN EN.CITE &lt;EndNote&gt;&lt;Cite&gt;&lt;Author&gt;Wang&lt;/Author&gt;&lt;Year&gt;2021&lt;/Year&gt;&lt;RecNum&gt;411&lt;/RecNum&gt;&lt;DisplayText&gt;[124]&lt;/DisplayText&gt;&lt;record&gt;&lt;rec-number&gt;411&lt;/rec-number&gt;&lt;foreign-keys&gt;&lt;key app="EN" db-id="sxev955fhssxpcevet1vwft0e5se9wdda0er" timestamp="1642602244" guid="66d64e77-65b7-4e1b-854c-2206b7c945ee"&gt;411&lt;/key&gt;&lt;/foreign-keys&gt;&lt;ref-type name="Journal Article"&gt;17&lt;/ref-type&gt;&lt;contributors&gt;&lt;authors&gt;&lt;author&gt;Wang, Li&lt;/author&gt;&lt;author&gt;Ma, Guowei&lt;/author&gt;&lt;author&gt;Liu, Tianhao&lt;/author&gt;&lt;author&gt;Buswell, Richard&lt;/author&gt;&lt;author&gt;Li, Zhijian&lt;/author&gt;&lt;/authors&gt;&lt;/contributors&gt;&lt;titles&gt;&lt;title&gt;Interlayer reinforcement of 3D printed concrete by the in-process deposition of U-nails&lt;/title&gt;&lt;secondary-title&gt;Cement and Concrete Research&lt;/secondary-title&gt;&lt;/titles&gt;&lt;periodical&gt;&lt;full-title&gt;Cement and Concrete Research&lt;/full-title&gt;&lt;abbr-1&gt;Cem. Concr. Res.&lt;/abbr-1&gt;&lt;/periodical&gt;&lt;pages&gt;106535&lt;/pages&gt;&lt;volume&gt;148&lt;/volume&gt;&lt;keywords&gt;&lt;keyword&gt;3D concrete printing&lt;/keyword&gt;&lt;keyword&gt;In-process reinforcement&lt;/keyword&gt;&lt;keyword&gt;Interlayer bonding&lt;/keyword&gt;&lt;keyword&gt;Cementitious materials&lt;/keyword&gt;&lt;/keywords&gt;&lt;dates&gt;&lt;year&gt;2021&lt;/year&gt;&lt;pub-dates&gt;&lt;date&gt;2021/10/01/&lt;/date&gt;&lt;/pub-dates&gt;&lt;/dates&gt;&lt;isbn&gt;0008-8846&lt;/isbn&gt;&lt;urls&gt;&lt;related-urls&gt;&lt;url&gt;https://www.sciencedirect.com/science/article/pii/S0008884621001848&lt;/url&gt;&lt;/related-urls&gt;&lt;/urls&gt;&lt;electronic-resource-num&gt;https://doi.org/10.1016/j.cemconres.2021.106535&lt;/electronic-resource-num&gt;&lt;/record&gt;&lt;/Cite&gt;&lt;/EndNote&gt;</w:instrText>
      </w:r>
      <w:r w:rsidRPr="00B62365">
        <w:fldChar w:fldCharType="separate"/>
      </w:r>
      <w:r w:rsidR="00AD0AC2">
        <w:rPr>
          <w:noProof/>
        </w:rPr>
        <w:t>[124]</w:t>
      </w:r>
      <w:r w:rsidRPr="00B62365">
        <w:fldChar w:fldCharType="end"/>
      </w:r>
      <w:r w:rsidRPr="00B62365">
        <w:t xml:space="preserve">. No correction factors were used for the compressive strength or interlayer separation stress because the objective of this study is to compare the performance between specimens with the same shape and dimension. </w:t>
      </w:r>
    </w:p>
    <w:p w14:paraId="462C52C0" w14:textId="51FB5BB4" w:rsidR="00D00CC1" w:rsidRDefault="00D00CC1" w:rsidP="00DB4D17">
      <w:pPr>
        <w:pStyle w:val="Caption"/>
        <w:spacing w:line="480" w:lineRule="auto"/>
      </w:pPr>
      <w:bookmarkStart w:id="140" w:name="_Ref112332633"/>
      <w:bookmarkStart w:id="141" w:name="_Ref112332607"/>
      <w:bookmarkStart w:id="142" w:name="_Toc119270973"/>
      <w:r>
        <w:t xml:space="preserve">Equation </w:t>
      </w:r>
      <w:fldSimple w:instr=" SEQ Equation \* ARABIC ">
        <w:r w:rsidR="00EE7373">
          <w:rPr>
            <w:noProof/>
          </w:rPr>
          <w:t>9</w:t>
        </w:r>
      </w:fldSimple>
      <w:bookmarkEnd w:id="140"/>
      <w:r>
        <w:t xml:space="preserve">: Calculation of compressive strength (a), and Interlayer </w:t>
      </w:r>
      <w:proofErr w:type="spellStart"/>
      <w:r>
        <w:t>seperation</w:t>
      </w:r>
      <w:proofErr w:type="spellEnd"/>
      <w:r>
        <w:t xml:space="preserve"> stress (b)</w:t>
      </w:r>
      <w:bookmarkEnd w:id="141"/>
      <w:bookmarkEnd w:id="14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
        <w:gridCol w:w="7830"/>
        <w:gridCol w:w="535"/>
      </w:tblGrid>
      <w:tr w:rsidR="00F33447" w14:paraId="73CA362C" w14:textId="77777777" w:rsidTr="00F33447">
        <w:tc>
          <w:tcPr>
            <w:tcW w:w="265" w:type="dxa"/>
          </w:tcPr>
          <w:p w14:paraId="377753D8" w14:textId="77777777" w:rsidR="00F33447" w:rsidRDefault="00F33447" w:rsidP="00DB4D17">
            <w:pPr>
              <w:spacing w:line="480" w:lineRule="auto"/>
              <w:jc w:val="both"/>
              <w:rPr>
                <w:color w:val="FF0000"/>
              </w:rPr>
            </w:pPr>
          </w:p>
        </w:tc>
        <w:tc>
          <w:tcPr>
            <w:tcW w:w="7830" w:type="dxa"/>
          </w:tcPr>
          <w:p w14:paraId="77D854E4" w14:textId="34B50328" w:rsidR="00F33447" w:rsidRDefault="00F33447" w:rsidP="00DB4D17">
            <w:pPr>
              <w:spacing w:line="480" w:lineRule="auto"/>
              <w:jc w:val="both"/>
              <w:rPr>
                <w:color w:val="FF0000"/>
              </w:rPr>
            </w:pPr>
            <m:oMathPara>
              <m:oMath>
                <m:r>
                  <m:rPr>
                    <m:sty m:val="p"/>
                  </m:rPr>
                  <w:rPr>
                    <w:rFonts w:ascii="Cambria Math" w:hAnsi="Cambria Math"/>
                  </w:rPr>
                  <m:t>Compressive strength=</m:t>
                </m:r>
                <m:f>
                  <m:fPr>
                    <m:ctrlPr>
                      <w:rPr>
                        <w:rFonts w:ascii="Cambria Math" w:hAnsi="Cambria Math"/>
                      </w:rPr>
                    </m:ctrlPr>
                  </m:fPr>
                  <m:num>
                    <m:r>
                      <m:rPr>
                        <m:sty m:val="p"/>
                      </m:rPr>
                      <w:rPr>
                        <w:rFonts w:ascii="Cambria Math" w:hAnsi="Cambria Math"/>
                      </w:rPr>
                      <m:t>Peak load</m:t>
                    </m:r>
                  </m:num>
                  <m:den>
                    <m:r>
                      <m:rPr>
                        <m:sty m:val="p"/>
                      </m:rPr>
                      <w:rPr>
                        <w:rFonts w:ascii="Cambria Math" w:hAnsi="Cambria Math"/>
                      </w:rPr>
                      <m:t>Surface area</m:t>
                    </m:r>
                  </m:den>
                </m:f>
              </m:oMath>
            </m:oMathPara>
          </w:p>
        </w:tc>
        <w:tc>
          <w:tcPr>
            <w:tcW w:w="535" w:type="dxa"/>
          </w:tcPr>
          <w:p w14:paraId="413D9D59" w14:textId="493A5F3E" w:rsidR="00F33447" w:rsidRDefault="00F33447" w:rsidP="00DB4D17">
            <w:pPr>
              <w:spacing w:line="480" w:lineRule="auto"/>
              <w:jc w:val="both"/>
              <w:rPr>
                <w:color w:val="FF0000"/>
              </w:rPr>
            </w:pPr>
            <w:r w:rsidRPr="00B62365">
              <w:t>(</w:t>
            </w:r>
            <w:r w:rsidR="00D00CC1">
              <w:t>a</w:t>
            </w:r>
            <w:r w:rsidRPr="00B62365">
              <w:t>)</w:t>
            </w:r>
          </w:p>
        </w:tc>
      </w:tr>
      <w:tr w:rsidR="00F33447" w14:paraId="3458DCA4" w14:textId="77777777" w:rsidTr="00F33447">
        <w:tc>
          <w:tcPr>
            <w:tcW w:w="265" w:type="dxa"/>
          </w:tcPr>
          <w:p w14:paraId="2F8D23D5" w14:textId="77777777" w:rsidR="00F33447" w:rsidRDefault="00F33447" w:rsidP="00DB4D17">
            <w:pPr>
              <w:spacing w:line="480" w:lineRule="auto"/>
              <w:jc w:val="both"/>
              <w:rPr>
                <w:color w:val="FF0000"/>
              </w:rPr>
            </w:pPr>
          </w:p>
        </w:tc>
        <w:tc>
          <w:tcPr>
            <w:tcW w:w="7830" w:type="dxa"/>
          </w:tcPr>
          <w:p w14:paraId="54A460F1" w14:textId="08CCF92D" w:rsidR="00F33447" w:rsidRDefault="00F33447" w:rsidP="00DB4D17">
            <w:pPr>
              <w:spacing w:line="480" w:lineRule="auto"/>
              <w:jc w:val="both"/>
              <w:rPr>
                <w:color w:val="FF0000"/>
              </w:rPr>
            </w:pPr>
            <m:oMathPara>
              <m:oMath>
                <m:r>
                  <m:rPr>
                    <m:sty m:val="p"/>
                  </m:rPr>
                  <w:rPr>
                    <w:rFonts w:ascii="Cambria Math" w:eastAsia="Calibri" w:hAnsi="Cambria Math"/>
                  </w:rPr>
                  <m:t>Interlayer seperation stress=</m:t>
                </m:r>
                <m:f>
                  <m:fPr>
                    <m:ctrlPr>
                      <w:rPr>
                        <w:rFonts w:ascii="Cambria Math" w:eastAsia="Calibri" w:hAnsi="Cambria Math"/>
                      </w:rPr>
                    </m:ctrlPr>
                  </m:fPr>
                  <m:num>
                    <m:r>
                      <m:rPr>
                        <m:sty m:val="p"/>
                      </m:rPr>
                      <w:rPr>
                        <w:rFonts w:ascii="Cambria Math" w:eastAsia="Calibri" w:hAnsi="Cambria Math"/>
                      </w:rPr>
                      <m:t>2 × Interlayer separation load</m:t>
                    </m:r>
                  </m:num>
                  <m:den>
                    <m:r>
                      <m:rPr>
                        <m:sty m:val="p"/>
                      </m:rPr>
                      <w:rPr>
                        <w:rFonts w:ascii="Cambria Math" w:eastAsia="Calibri" w:hAnsi="Cambria Math"/>
                      </w:rPr>
                      <m:t>π × Approximate interlayer surface area</m:t>
                    </m:r>
                  </m:den>
                </m:f>
              </m:oMath>
            </m:oMathPara>
          </w:p>
        </w:tc>
        <w:tc>
          <w:tcPr>
            <w:tcW w:w="535" w:type="dxa"/>
          </w:tcPr>
          <w:p w14:paraId="4127F117" w14:textId="35D6D10A" w:rsidR="00F33447" w:rsidRDefault="00F33447" w:rsidP="00DB4D17">
            <w:pPr>
              <w:spacing w:line="480" w:lineRule="auto"/>
              <w:jc w:val="both"/>
              <w:rPr>
                <w:color w:val="FF0000"/>
              </w:rPr>
            </w:pPr>
            <w:r w:rsidRPr="00B62365">
              <w:rPr>
                <w:rFonts w:eastAsia="Calibri"/>
              </w:rPr>
              <w:t>(</w:t>
            </w:r>
            <w:r w:rsidR="00D00CC1">
              <w:rPr>
                <w:rFonts w:eastAsia="Calibri"/>
              </w:rPr>
              <w:t>b</w:t>
            </w:r>
            <w:r w:rsidRPr="00B62365">
              <w:rPr>
                <w:rFonts w:eastAsia="Calibri"/>
              </w:rPr>
              <w:t>)</w:t>
            </w:r>
          </w:p>
        </w:tc>
      </w:tr>
    </w:tbl>
    <w:p w14:paraId="2148C5BC" w14:textId="77777777" w:rsidR="00F33447" w:rsidRPr="00B62365" w:rsidRDefault="00F33447" w:rsidP="00DB4D17">
      <w:pPr>
        <w:spacing w:line="480" w:lineRule="auto"/>
        <w:jc w:val="both"/>
        <w:rPr>
          <w:color w:val="FF0000"/>
        </w:rPr>
      </w:pPr>
    </w:p>
    <w:p w14:paraId="37EF5109" w14:textId="77777777" w:rsidR="00436C6C" w:rsidRPr="00B62365" w:rsidRDefault="00436C6C" w:rsidP="00436C6C">
      <w:pPr>
        <w:pStyle w:val="Heading3"/>
        <w:spacing w:line="480" w:lineRule="auto"/>
        <w:jc w:val="both"/>
        <w:rPr>
          <w:lang w:eastAsia="ja-JP"/>
        </w:rPr>
      </w:pPr>
      <w:bookmarkStart w:id="143" w:name="_Toc119522366"/>
      <w:r w:rsidRPr="00B62365">
        <w:rPr>
          <w:lang w:eastAsia="ja-JP"/>
        </w:rPr>
        <w:t>Flexural Test</w:t>
      </w:r>
      <w:bookmarkEnd w:id="143"/>
      <w:r w:rsidRPr="00B62365">
        <w:rPr>
          <w:lang w:eastAsia="ja-JP"/>
        </w:rPr>
        <w:t xml:space="preserve"> </w:t>
      </w:r>
    </w:p>
    <w:p w14:paraId="068C62CF" w14:textId="4DA8B9E4" w:rsidR="00436C6C" w:rsidRPr="00B62365" w:rsidRDefault="00436C6C" w:rsidP="00436C6C">
      <w:pPr>
        <w:spacing w:line="480" w:lineRule="auto"/>
        <w:jc w:val="both"/>
      </w:pPr>
      <w:r w:rsidRPr="00B62365">
        <w:t>A set of 1.67 × 1.67 × 6 in. (42.4 × 42.4 × 152.4 mm) concrete prisms were fabricated from cast and multilayered specimens for the center–point bending test according to ASTM C 348 </w:t>
      </w:r>
      <w:r w:rsidRPr="00B62365">
        <w:fldChar w:fldCharType="begin"/>
      </w:r>
      <w:r>
        <w:instrText xml:space="preserve"> ADDIN EN.CITE &lt;EndNote&gt;&lt;Cite&gt;&lt;Author&gt;International&lt;/Author&gt;&lt;Year&gt;2021&lt;/Year&gt;&lt;RecNum&gt;397&lt;/RecNum&gt;&lt;DisplayText&gt;[125]&lt;/DisplayText&gt;&lt;record&gt;&lt;rec-number&gt;397&lt;/rec-number&gt;&lt;foreign-keys&gt;&lt;key app="EN" db-id="sxev955fhssxpcevet1vwft0e5se9wdda0er" timestamp="1635917232" guid="05344be9-df04-4bf8-a251-79661525f5d0"&gt;397&lt;/key&gt;&lt;/foreign-keys&gt;&lt;ref-type name="Standard"&gt;58&lt;/ref-type&gt;&lt;contributors&gt;&lt;authors&gt;&lt;author&gt;ASTM International&lt;/author&gt;&lt;/authors&gt;&lt;/contributors&gt;&lt;titles&gt;&lt;title&gt;Standard Test Method for Flexural Strength of Hydraulic-Cement Mortars&lt;/title&gt;&lt;secondary-title&gt;C348-21&lt;/secondary-title&gt;&lt;/titles&gt;&lt;dates&gt;&lt;year&gt;2021&lt;/year&gt;&lt;/dates&gt;&lt;pub-location&gt;West Conshohocken, PA&lt;/pub-location&gt;&lt;publisher&gt;ASTM International&lt;/publisher&gt;&lt;urls&gt;&lt;/urls&gt;&lt;electronic-resource-num&gt;https://doi.org/10.1520/C0348-21&lt;/electronic-resource-num&gt;&lt;/record&gt;&lt;/Cite&gt;&lt;/EndNote&gt;</w:instrText>
      </w:r>
      <w:r w:rsidRPr="00B62365">
        <w:fldChar w:fldCharType="separate"/>
      </w:r>
      <w:r>
        <w:rPr>
          <w:noProof/>
        </w:rPr>
        <w:t>[125]</w:t>
      </w:r>
      <w:r w:rsidRPr="00B62365">
        <w:fldChar w:fldCharType="end"/>
      </w:r>
      <w:r w:rsidRPr="00B62365">
        <w:t xml:space="preserve"> to study the effect of loading direction. Printed beams were cut into two different specimen types consisting of three samples in each. One specimen type had the print direction perpendicular to the major axis and parallel to the loading direction. The other specimen had the print direction parallel </w:t>
      </w:r>
    </w:p>
    <w:p w14:paraId="725327C2" w14:textId="597FC58D" w:rsidR="00DA72B3" w:rsidRPr="00B62365" w:rsidRDefault="00436C6C" w:rsidP="00DB4D17">
      <w:pPr>
        <w:spacing w:line="480" w:lineRule="auto"/>
        <w:jc w:val="both"/>
      </w:pPr>
      <w:r w:rsidRPr="00B62365">
        <w:t>to the major axis and perpendicular to the loading direction. Specimen diagrams and setups are</w:t>
      </w:r>
    </w:p>
    <w:p w14:paraId="0DD3619A" w14:textId="15CAA95D" w:rsidR="00F33447" w:rsidRDefault="00DA72B3" w:rsidP="00436C6C">
      <w:pPr>
        <w:spacing w:line="480" w:lineRule="auto"/>
        <w:jc w:val="both"/>
      </w:pPr>
      <w:r w:rsidRPr="00B62365">
        <w:rPr>
          <w:rFonts w:eastAsia="Calibri"/>
        </w:rPr>
        <w:lastRenderedPageBreak/>
        <w:tab/>
      </w:r>
      <w:r w:rsidRPr="00B62365">
        <w:rPr>
          <w:rFonts w:eastAsia="Calibri"/>
        </w:rPr>
        <w:tab/>
      </w:r>
      <w:r w:rsidRPr="00B62365">
        <w:rPr>
          <w:noProof/>
        </w:rPr>
        <w:drawing>
          <wp:inline distT="0" distB="0" distL="0" distR="0" wp14:anchorId="5253328D" wp14:editId="7C602374">
            <wp:extent cx="5486400" cy="411479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5486400" cy="4114799"/>
                    </a:xfrm>
                    <a:prstGeom prst="rect">
                      <a:avLst/>
                    </a:prstGeom>
                    <a:noFill/>
                    <a:ln>
                      <a:noFill/>
                    </a:ln>
                  </pic:spPr>
                </pic:pic>
              </a:graphicData>
            </a:graphic>
          </wp:inline>
        </w:drawing>
      </w:r>
    </w:p>
    <w:p w14:paraId="46D2E39C" w14:textId="3DC1D313" w:rsidR="00B62365" w:rsidRPr="00B62365" w:rsidRDefault="00F33447" w:rsidP="00DB4D17">
      <w:pPr>
        <w:pStyle w:val="Caption"/>
        <w:spacing w:line="480" w:lineRule="auto"/>
        <w:jc w:val="both"/>
      </w:pPr>
      <w:bookmarkStart w:id="144" w:name="_Ref112332540"/>
      <w:bookmarkStart w:id="145" w:name="_Toc119271003"/>
      <w:r>
        <w:t xml:space="preserve">Figure </w:t>
      </w:r>
      <w:fldSimple w:instr=" SEQ Figure \* ARABIC ">
        <w:r w:rsidR="00EE7373">
          <w:rPr>
            <w:noProof/>
          </w:rPr>
          <w:t>26</w:t>
        </w:r>
      </w:fldSimple>
      <w:bookmarkEnd w:id="144"/>
      <w:r>
        <w:t xml:space="preserve">: </w:t>
      </w:r>
      <w:r w:rsidRPr="00436C6C">
        <w:t>Compressive strength tests for parallel-loading, cast, and perpendicular-loading specimens.</w:t>
      </w:r>
      <w:bookmarkEnd w:id="145"/>
      <w:r w:rsidR="00B62365" w:rsidRPr="00B62365">
        <w:br w:type="page"/>
      </w:r>
    </w:p>
    <w:p w14:paraId="5B5A1CBE" w14:textId="77777777" w:rsidR="00DA72B3" w:rsidRPr="00B62365" w:rsidRDefault="00DA72B3" w:rsidP="00DB4D17">
      <w:pPr>
        <w:spacing w:line="480" w:lineRule="auto"/>
        <w:jc w:val="both"/>
      </w:pPr>
      <w:r w:rsidRPr="00B62365">
        <w:rPr>
          <w:noProof/>
        </w:rPr>
        <w:lastRenderedPageBreak/>
        <w:drawing>
          <wp:inline distT="0" distB="0" distL="0" distR="0" wp14:anchorId="6091F537" wp14:editId="06B0F563">
            <wp:extent cx="5486400" cy="3622432"/>
            <wp:effectExtent l="0" t="0" r="0" b="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rotWithShape="1">
                    <a:blip r:embed="rId45" cstate="print">
                      <a:extLst>
                        <a:ext uri="{28A0092B-C50C-407E-A947-70E740481C1C}">
                          <a14:useLocalDpi xmlns:a14="http://schemas.microsoft.com/office/drawing/2010/main" val="0"/>
                        </a:ext>
                      </a:extLst>
                    </a:blip>
                    <a:srcRect t="11966"/>
                    <a:stretch/>
                  </pic:blipFill>
                  <pic:spPr bwMode="auto">
                    <a:xfrm>
                      <a:off x="0" y="0"/>
                      <a:ext cx="5486400" cy="3622432"/>
                    </a:xfrm>
                    <a:prstGeom prst="rect">
                      <a:avLst/>
                    </a:prstGeom>
                    <a:ln>
                      <a:noFill/>
                    </a:ln>
                    <a:extLst>
                      <a:ext uri="{53640926-AAD7-44D8-BBD7-CCE9431645EC}">
                        <a14:shadowObscured xmlns:a14="http://schemas.microsoft.com/office/drawing/2010/main"/>
                      </a:ext>
                    </a:extLst>
                  </pic:spPr>
                </pic:pic>
              </a:graphicData>
            </a:graphic>
          </wp:inline>
        </w:drawing>
      </w:r>
    </w:p>
    <w:p w14:paraId="2B0D94D1" w14:textId="04CC511B" w:rsidR="00B62365" w:rsidRPr="00B62365" w:rsidRDefault="00DA72B3" w:rsidP="00DB4D17">
      <w:pPr>
        <w:spacing w:line="480" w:lineRule="auto"/>
        <w:jc w:val="both"/>
      </w:pPr>
      <w:bookmarkStart w:id="146" w:name="_Ref91684580"/>
      <w:bookmarkStart w:id="147" w:name="_Toc119271004"/>
      <w:r w:rsidRPr="00D00CC1">
        <w:rPr>
          <w:b/>
        </w:rPr>
        <w:t xml:space="preserve">Figure </w:t>
      </w:r>
      <w:r w:rsidR="00031DA7" w:rsidRPr="00D00CC1">
        <w:rPr>
          <w:b/>
        </w:rPr>
        <w:fldChar w:fldCharType="begin"/>
      </w:r>
      <w:r w:rsidR="00031DA7" w:rsidRPr="00D00CC1">
        <w:rPr>
          <w:b/>
        </w:rPr>
        <w:instrText xml:space="preserve"> SEQ Figure \* ARABIC </w:instrText>
      </w:r>
      <w:r w:rsidR="00031DA7" w:rsidRPr="00D00CC1">
        <w:rPr>
          <w:b/>
        </w:rPr>
        <w:fldChar w:fldCharType="separate"/>
      </w:r>
      <w:r w:rsidR="00EE7373">
        <w:rPr>
          <w:b/>
          <w:noProof/>
        </w:rPr>
        <w:t>27</w:t>
      </w:r>
      <w:r w:rsidR="00031DA7" w:rsidRPr="00D00CC1">
        <w:rPr>
          <w:b/>
          <w:noProof/>
        </w:rPr>
        <w:fldChar w:fldCharType="end"/>
      </w:r>
      <w:bookmarkEnd w:id="146"/>
      <w:r w:rsidR="00D00CC1">
        <w:rPr>
          <w:b/>
        </w:rPr>
        <w:t>:</w:t>
      </w:r>
      <w:r w:rsidRPr="00D00CC1">
        <w:rPr>
          <w:b/>
        </w:rPr>
        <w:t xml:space="preserve"> Center point bending test with parallel-loading, cast, and perpendicular-loading specimens</w:t>
      </w:r>
      <w:r w:rsidRPr="00B62365">
        <w:t>.</w:t>
      </w:r>
      <w:bookmarkEnd w:id="147"/>
    </w:p>
    <w:p w14:paraId="6B472FAC" w14:textId="77777777" w:rsidR="00B62365" w:rsidRPr="00B62365" w:rsidRDefault="00B62365" w:rsidP="00DB4D17">
      <w:pPr>
        <w:spacing w:line="480" w:lineRule="auto"/>
        <w:jc w:val="both"/>
      </w:pPr>
      <w:r w:rsidRPr="00B62365">
        <w:br w:type="page"/>
      </w:r>
    </w:p>
    <w:p w14:paraId="10B818FE" w14:textId="46605F7C" w:rsidR="00436C6C" w:rsidRDefault="00436C6C" w:rsidP="00436C6C">
      <w:pPr>
        <w:spacing w:line="480" w:lineRule="auto"/>
        <w:jc w:val="both"/>
      </w:pPr>
      <w:r w:rsidRPr="00B62365">
        <w:lastRenderedPageBreak/>
        <w:t xml:space="preserve">shown in </w:t>
      </w:r>
      <w:r w:rsidRPr="00D00CC1">
        <w:fldChar w:fldCharType="begin"/>
      </w:r>
      <w:r w:rsidRPr="00D00CC1">
        <w:instrText xml:space="preserve"> REF _Ref91684580 \h  \* MERGEFORMAT </w:instrText>
      </w:r>
      <w:r w:rsidRPr="00D00CC1">
        <w:fldChar w:fldCharType="separate"/>
      </w:r>
      <w:r w:rsidR="00EE7373" w:rsidRPr="00EE7373">
        <w:t xml:space="preserve">Figure </w:t>
      </w:r>
      <w:r w:rsidR="00EE7373" w:rsidRPr="00EE7373">
        <w:rPr>
          <w:noProof/>
        </w:rPr>
        <w:t>27</w:t>
      </w:r>
      <w:r w:rsidRPr="00D00CC1">
        <w:fldChar w:fldCharType="end"/>
      </w:r>
      <w:r w:rsidRPr="00B62365">
        <w:t xml:space="preserve">. The modulus of rupture, </w:t>
      </w:r>
      <w:r w:rsidRPr="00B62365">
        <w:rPr>
          <w:i/>
          <w:iCs/>
        </w:rPr>
        <w:t>R</w:t>
      </w:r>
      <w:r w:rsidRPr="00B62365">
        <w:t xml:space="preserve">, is calculated according to </w:t>
      </w:r>
      <w:r>
        <w:fldChar w:fldCharType="begin"/>
      </w:r>
      <w:r>
        <w:instrText xml:space="preserve"> REF _Ref112332694 \h  \* MERGEFORMAT </w:instrText>
      </w:r>
      <w:r>
        <w:fldChar w:fldCharType="separate"/>
      </w:r>
      <w:r w:rsidR="00EE7373">
        <w:t xml:space="preserve">Equation </w:t>
      </w:r>
      <w:r w:rsidR="00EE7373">
        <w:rPr>
          <w:noProof/>
        </w:rPr>
        <w:t>10</w:t>
      </w:r>
      <w:r>
        <w:fldChar w:fldCharType="end"/>
      </w:r>
      <w:r w:rsidRPr="00B62365">
        <w:t>.</w:t>
      </w:r>
    </w:p>
    <w:p w14:paraId="01A3868B" w14:textId="0CFCFCFC" w:rsidR="00436C6C" w:rsidRDefault="00436C6C" w:rsidP="00436C6C">
      <w:pPr>
        <w:pStyle w:val="Caption"/>
        <w:spacing w:line="480" w:lineRule="auto"/>
      </w:pPr>
      <w:bookmarkStart w:id="148" w:name="_Ref112332694"/>
      <w:bookmarkStart w:id="149" w:name="_Toc119270974"/>
      <w:r>
        <w:t xml:space="preserve">Equation </w:t>
      </w:r>
      <w:fldSimple w:instr=" SEQ Equation \* ARABIC ">
        <w:r w:rsidR="00EE7373">
          <w:rPr>
            <w:noProof/>
          </w:rPr>
          <w:t>10</w:t>
        </w:r>
      </w:fldSimple>
      <w:bookmarkEnd w:id="148"/>
      <w:r>
        <w:t>: Calculation for modulus of rupture</w:t>
      </w:r>
      <w:bookmarkEnd w:id="14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436C6C" w14:paraId="51CD479D" w14:textId="77777777" w:rsidTr="00436C6C">
        <w:tc>
          <w:tcPr>
            <w:tcW w:w="2876" w:type="dxa"/>
          </w:tcPr>
          <w:p w14:paraId="796D33CC" w14:textId="77777777" w:rsidR="00436C6C" w:rsidRDefault="00436C6C" w:rsidP="00436C6C">
            <w:pPr>
              <w:spacing w:line="480" w:lineRule="auto"/>
              <w:jc w:val="both"/>
            </w:pPr>
          </w:p>
        </w:tc>
        <w:tc>
          <w:tcPr>
            <w:tcW w:w="2877" w:type="dxa"/>
          </w:tcPr>
          <w:p w14:paraId="6D6906E1" w14:textId="77777777" w:rsidR="00436C6C" w:rsidRDefault="00436C6C" w:rsidP="00436C6C">
            <w:pPr>
              <w:spacing w:line="480" w:lineRule="auto"/>
              <w:jc w:val="both"/>
            </w:pPr>
            <m:oMathPara>
              <m:oMath>
                <m:r>
                  <m:rPr>
                    <m:sty m:val="p"/>
                  </m:rPr>
                  <w:rPr>
                    <w:rFonts w:ascii="Cambria Math" w:hAnsi="Cambria Math"/>
                  </w:rPr>
                  <m:t>R=</m:t>
                </m:r>
                <m:f>
                  <m:fPr>
                    <m:ctrlPr>
                      <w:rPr>
                        <w:rFonts w:ascii="Cambria Math" w:hAnsi="Cambria Math"/>
                      </w:rPr>
                    </m:ctrlPr>
                  </m:fPr>
                  <m:num>
                    <m:r>
                      <m:rPr>
                        <m:sty m:val="p"/>
                      </m:rPr>
                      <w:rPr>
                        <w:rFonts w:ascii="Cambria Math" w:hAnsi="Cambria Math"/>
                      </w:rPr>
                      <m:t>3PL</m:t>
                    </m:r>
                  </m:num>
                  <m:den>
                    <m:r>
                      <m:rPr>
                        <m:sty m:val="p"/>
                      </m:rPr>
                      <w:rPr>
                        <w:rFonts w:ascii="Cambria Math" w:hAnsi="Cambria Math"/>
                      </w:rPr>
                      <m:t>2b</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2</m:t>
                        </m:r>
                      </m:sup>
                    </m:sSup>
                    <m:r>
                      <m:rPr>
                        <m:sty m:val="p"/>
                      </m:rPr>
                      <w:rPr>
                        <w:rFonts w:ascii="Cambria Math" w:hAnsi="Cambria Math"/>
                      </w:rPr>
                      <m:t xml:space="preserve"> </m:t>
                    </m:r>
                  </m:den>
                </m:f>
              </m:oMath>
            </m:oMathPara>
          </w:p>
        </w:tc>
        <w:tc>
          <w:tcPr>
            <w:tcW w:w="2877" w:type="dxa"/>
          </w:tcPr>
          <w:p w14:paraId="7139CF29" w14:textId="77777777" w:rsidR="00436C6C" w:rsidRDefault="00436C6C" w:rsidP="00436C6C">
            <w:pPr>
              <w:spacing w:line="480" w:lineRule="auto"/>
              <w:jc w:val="both"/>
            </w:pPr>
          </w:p>
        </w:tc>
      </w:tr>
    </w:tbl>
    <w:p w14:paraId="4B412548" w14:textId="77777777" w:rsidR="00436C6C" w:rsidRPr="00B62365" w:rsidRDefault="00436C6C" w:rsidP="00436C6C">
      <w:pPr>
        <w:spacing w:line="480" w:lineRule="auto"/>
        <w:jc w:val="both"/>
      </w:pPr>
    </w:p>
    <w:p w14:paraId="1D400D6E" w14:textId="77777777" w:rsidR="00436C6C" w:rsidRPr="00B62365" w:rsidRDefault="00436C6C" w:rsidP="00436C6C">
      <w:pPr>
        <w:spacing w:line="480" w:lineRule="auto"/>
        <w:jc w:val="both"/>
      </w:pPr>
      <w:r w:rsidRPr="00B62365">
        <w:tab/>
      </w:r>
      <w:r w:rsidRPr="00B62365">
        <w:tab/>
      </w:r>
    </w:p>
    <w:p w14:paraId="0540598D" w14:textId="06FDE3A6" w:rsidR="00436C6C" w:rsidRDefault="00436C6C" w:rsidP="00436C6C">
      <w:pPr>
        <w:spacing w:line="480" w:lineRule="auto"/>
        <w:jc w:val="both"/>
      </w:pPr>
      <w:r w:rsidRPr="00B62365">
        <w:t xml:space="preserve">Where </w:t>
      </w:r>
      <w:r w:rsidRPr="00B62365">
        <w:rPr>
          <w:i/>
          <w:iCs/>
        </w:rPr>
        <w:t>R</w:t>
      </w:r>
      <w:r w:rsidRPr="00B62365">
        <w:t xml:space="preserve"> is the modulus of rupture in psi or MPa; </w:t>
      </w:r>
      <w:r w:rsidRPr="00B62365">
        <w:rPr>
          <w:i/>
          <w:iCs/>
        </w:rPr>
        <w:t>P</w:t>
      </w:r>
      <w:r w:rsidRPr="00B62365">
        <w:t xml:space="preserve"> is the maximum applied load indicated by the testing machine in lbf or N; </w:t>
      </w:r>
      <w:r w:rsidRPr="00B62365">
        <w:rPr>
          <w:i/>
          <w:iCs/>
        </w:rPr>
        <w:t>L</w:t>
      </w:r>
      <w:r w:rsidRPr="00B62365">
        <w:t xml:space="preserve"> is the span length in inches or mm; </w:t>
      </w:r>
      <w:r w:rsidRPr="00B62365">
        <w:rPr>
          <w:i/>
          <w:iCs/>
        </w:rPr>
        <w:t>b</w:t>
      </w:r>
      <w:r w:rsidRPr="00B62365">
        <w:t xml:space="preserve"> is the average width of the specimen at the fracture in inches or mm; and </w:t>
      </w:r>
      <w:r w:rsidRPr="00B62365">
        <w:rPr>
          <w:i/>
          <w:iCs/>
        </w:rPr>
        <w:t>d</w:t>
      </w:r>
      <w:r w:rsidRPr="00B62365">
        <w:t xml:space="preserve"> is the average depth of the specimen at the fracture in inches or mm.</w:t>
      </w:r>
    </w:p>
    <w:p w14:paraId="4312F011" w14:textId="5CF02ECD" w:rsidR="00DA72B3" w:rsidRPr="00B62365" w:rsidRDefault="00DA72B3" w:rsidP="00DB4D17">
      <w:pPr>
        <w:pStyle w:val="Heading3"/>
        <w:spacing w:line="480" w:lineRule="auto"/>
        <w:jc w:val="both"/>
        <w:rPr>
          <w:lang w:eastAsia="ja-JP"/>
        </w:rPr>
      </w:pPr>
      <w:bookmarkStart w:id="150" w:name="_Toc119522367"/>
      <w:r w:rsidRPr="00B62365">
        <w:rPr>
          <w:lang w:eastAsia="ja-JP"/>
        </w:rPr>
        <w:t>Fracture Test</w:t>
      </w:r>
      <w:bookmarkEnd w:id="150"/>
      <w:r w:rsidRPr="00B62365">
        <w:rPr>
          <w:lang w:eastAsia="ja-JP"/>
        </w:rPr>
        <w:t xml:space="preserve"> </w:t>
      </w:r>
    </w:p>
    <w:p w14:paraId="4890835C" w14:textId="378C6196" w:rsidR="00B62365" w:rsidRPr="00B62365" w:rsidRDefault="00DA72B3" w:rsidP="00DB4D17">
      <w:pPr>
        <w:spacing w:line="480" w:lineRule="auto"/>
        <w:jc w:val="both"/>
      </w:pPr>
      <w:r w:rsidRPr="00B62365">
        <w:t>Owing to the presence of interlayers, large specimens with multiple layers are prone to internal defects and can fracture during sample preparation. This study used bilayer CT specimens to ensure failure in one interlayer. ASTM E 399 </w:t>
      </w:r>
      <w:r w:rsidRPr="00B62365">
        <w:fldChar w:fldCharType="begin"/>
      </w:r>
      <w:r w:rsidR="00AD0AC2">
        <w:instrText xml:space="preserve"> ADDIN EN.CITE &lt;EndNote&gt;&lt;Cite&gt;&lt;Author&gt;International&lt;/Author&gt;&lt;Year&gt;2020&lt;/Year&gt;&lt;RecNum&gt;396&lt;/RecNum&gt;&lt;DisplayText&gt;[126]&lt;/DisplayText&gt;&lt;record&gt;&lt;rec-number&gt;396&lt;/rec-number&gt;&lt;foreign-keys&gt;&lt;key app="EN" db-id="sxev955fhssxpcevet1vwft0e5se9wdda0er" timestamp="1635917232" guid="9421ceab-36fb-4aaa-a33a-4a69403e206f"&gt;396&lt;/key&gt;&lt;/foreign-keys&gt;&lt;ref-type name="Standard"&gt;58&lt;/ref-type&gt;&lt;contributors&gt;&lt;authors&gt;&lt;author&gt;ASTM International&lt;/author&gt;&lt;/authors&gt;&lt;/contributors&gt;&lt;titles&gt;&lt;title&gt;Standard Test Method for Linear-Elastic Plane-Strain Fracture Toughness of Metallic Materials&lt;/title&gt;&lt;secondary-title&gt;E399-20a&lt;/secondary-title&gt;&lt;/titles&gt;&lt;dates&gt;&lt;year&gt;2020&lt;/year&gt;&lt;/dates&gt;&lt;pub-location&gt;West Conshohocken, PA&lt;/pub-location&gt;&lt;publisher&gt;ASTM International&lt;/publisher&gt;&lt;urls&gt;&lt;/urls&gt;&lt;electronic-resource-num&gt;https://doi.org/10.1520/E0399-20A&lt;/electronic-resource-num&gt;&lt;/record&gt;&lt;/Cite&gt;&lt;/EndNote&gt;</w:instrText>
      </w:r>
      <w:r w:rsidRPr="00B62365">
        <w:fldChar w:fldCharType="separate"/>
      </w:r>
      <w:r w:rsidR="00AD0AC2">
        <w:rPr>
          <w:noProof/>
        </w:rPr>
        <w:t>[126]</w:t>
      </w:r>
      <w:r w:rsidRPr="00B62365">
        <w:fldChar w:fldCharType="end"/>
      </w:r>
      <w:r w:rsidRPr="00B62365">
        <w:t xml:space="preserve"> was used as the starting point for this test. The CT test applies tensile force on a notched concrete specimen and measures crack mouth opening displacement (CMOD) to determine the fracture energy and fracture toughness. </w:t>
      </w:r>
      <w:r w:rsidR="00D00CC1" w:rsidRPr="00D00CC1">
        <w:fldChar w:fldCharType="begin"/>
      </w:r>
      <w:r w:rsidR="00D00CC1" w:rsidRPr="00D00CC1">
        <w:instrText xml:space="preserve"> REF _Ref91684638 \h  \* MERGEFORMAT </w:instrText>
      </w:r>
      <w:r w:rsidR="00D00CC1" w:rsidRPr="00D00CC1">
        <w:fldChar w:fldCharType="separate"/>
      </w:r>
      <w:r w:rsidR="00EE7373" w:rsidRPr="00EE7373">
        <w:t xml:space="preserve">Figure </w:t>
      </w:r>
      <w:r w:rsidR="00EE7373" w:rsidRPr="00EE7373">
        <w:rPr>
          <w:noProof/>
        </w:rPr>
        <w:t>28</w:t>
      </w:r>
      <w:r w:rsidR="00D00CC1" w:rsidRPr="00D00CC1">
        <w:fldChar w:fldCharType="end"/>
      </w:r>
      <w:r w:rsidRPr="00B62365">
        <w:t xml:space="preserve"> shows the specimen dimensions and test setup. Bilayer printed concrete specimens were prepared with the interlayer aligned with the notch. The tensile force was applied at a 0.00015 in./second (0.00381 mm/second) loading rate, and a tie-on extensometer was used to measure the CMOD during the test.</w:t>
      </w:r>
    </w:p>
    <w:p w14:paraId="3108F105" w14:textId="77777777" w:rsidR="00B62365" w:rsidRPr="00B62365" w:rsidRDefault="00B62365" w:rsidP="00DB4D17">
      <w:pPr>
        <w:spacing w:line="480" w:lineRule="auto"/>
        <w:jc w:val="both"/>
      </w:pPr>
      <w:r w:rsidRPr="00B62365">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0"/>
        <w:gridCol w:w="4350"/>
      </w:tblGrid>
      <w:tr w:rsidR="00F33447" w14:paraId="3FF10261" w14:textId="77777777" w:rsidTr="00F33447">
        <w:tc>
          <w:tcPr>
            <w:tcW w:w="4315" w:type="dxa"/>
          </w:tcPr>
          <w:p w14:paraId="37FD0ABA" w14:textId="48DF32F4" w:rsidR="00F33447" w:rsidRDefault="00F33447" w:rsidP="00DB4D17">
            <w:pPr>
              <w:spacing w:line="480" w:lineRule="auto"/>
              <w:jc w:val="both"/>
            </w:pPr>
            <w:r w:rsidRPr="00B62365">
              <w:rPr>
                <w:noProof/>
              </w:rPr>
              <w:lastRenderedPageBreak/>
              <w:drawing>
                <wp:inline distT="0" distB="0" distL="0" distR="0" wp14:anchorId="35B2868B" wp14:editId="1CE05C6A">
                  <wp:extent cx="3047670" cy="228600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pic:cNvPicPr/>
                        </pic:nvPicPr>
                        <pic:blipFill>
                          <a:blip r:embed="rId46" cstate="print">
                            <a:extLst>
                              <a:ext uri="{28A0092B-C50C-407E-A947-70E740481C1C}">
                                <a14:useLocalDpi xmlns:a14="http://schemas.microsoft.com/office/drawing/2010/main"/>
                              </a:ext>
                            </a:extLst>
                          </a:blip>
                          <a:stretch>
                            <a:fillRect/>
                          </a:stretch>
                        </pic:blipFill>
                        <pic:spPr bwMode="auto">
                          <a:xfrm>
                            <a:off x="0" y="0"/>
                            <a:ext cx="3047670" cy="2286000"/>
                          </a:xfrm>
                          <a:prstGeom prst="rect">
                            <a:avLst/>
                          </a:prstGeom>
                          <a:ln>
                            <a:noFill/>
                          </a:ln>
                          <a:extLst>
                            <a:ext uri="{53640926-AAD7-44D8-BBD7-CCE9431645EC}">
                              <a14:shadowObscured xmlns:a14="http://schemas.microsoft.com/office/drawing/2010/main"/>
                            </a:ext>
                          </a:extLst>
                        </pic:spPr>
                      </pic:pic>
                    </a:graphicData>
                  </a:graphic>
                </wp:inline>
              </w:drawing>
            </w:r>
          </w:p>
        </w:tc>
        <w:tc>
          <w:tcPr>
            <w:tcW w:w="4315" w:type="dxa"/>
          </w:tcPr>
          <w:p w14:paraId="01915831" w14:textId="008C4726" w:rsidR="00F33447" w:rsidRDefault="00F33447" w:rsidP="00DB4D17">
            <w:pPr>
              <w:spacing w:line="480" w:lineRule="auto"/>
              <w:jc w:val="both"/>
            </w:pPr>
            <w:r w:rsidRPr="00B62365">
              <w:rPr>
                <w:noProof/>
              </w:rPr>
              <w:drawing>
                <wp:inline distT="0" distB="0" distL="0" distR="0" wp14:anchorId="2092251F" wp14:editId="21A6CA99">
                  <wp:extent cx="2622550" cy="2286000"/>
                  <wp:effectExtent l="0" t="0" r="6350" b="0"/>
                  <wp:docPr id="25" name="Picture 25" descr="A picture containing indoor, proj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ndoor, projector&#10;&#10;Description automatically generated"/>
                          <pic:cNvPicPr/>
                        </pic:nvPicPr>
                        <pic:blipFill rotWithShape="1">
                          <a:blip r:embed="rId47" cstate="print">
                            <a:extLst>
                              <a:ext uri="{28A0092B-C50C-407E-A947-70E740481C1C}">
                                <a14:useLocalDpi xmlns:a14="http://schemas.microsoft.com/office/drawing/2010/main" val="0"/>
                              </a:ext>
                            </a:extLst>
                          </a:blip>
                          <a:srcRect l="4979" t="-12" r="9010"/>
                          <a:stretch/>
                        </pic:blipFill>
                        <pic:spPr bwMode="auto">
                          <a:xfrm>
                            <a:off x="0" y="0"/>
                            <a:ext cx="2622550" cy="2286000"/>
                          </a:xfrm>
                          <a:prstGeom prst="rect">
                            <a:avLst/>
                          </a:prstGeom>
                          <a:ln>
                            <a:noFill/>
                          </a:ln>
                          <a:extLst>
                            <a:ext uri="{53640926-AAD7-44D8-BBD7-CCE9431645EC}">
                              <a14:shadowObscured xmlns:a14="http://schemas.microsoft.com/office/drawing/2010/main"/>
                            </a:ext>
                          </a:extLst>
                        </pic:spPr>
                      </pic:pic>
                    </a:graphicData>
                  </a:graphic>
                </wp:inline>
              </w:drawing>
            </w:r>
          </w:p>
        </w:tc>
      </w:tr>
      <w:tr w:rsidR="00F33447" w14:paraId="421ACDC4" w14:textId="77777777" w:rsidTr="00F33447">
        <w:tc>
          <w:tcPr>
            <w:tcW w:w="4315" w:type="dxa"/>
          </w:tcPr>
          <w:p w14:paraId="1BF50E05" w14:textId="18D45199" w:rsidR="00F33447" w:rsidRDefault="00F33447" w:rsidP="00DB4D17">
            <w:pPr>
              <w:spacing w:line="480" w:lineRule="auto"/>
              <w:jc w:val="both"/>
            </w:pPr>
            <w:r>
              <w:t>(a)</w:t>
            </w:r>
          </w:p>
        </w:tc>
        <w:tc>
          <w:tcPr>
            <w:tcW w:w="4315" w:type="dxa"/>
          </w:tcPr>
          <w:p w14:paraId="23279F66" w14:textId="36F8F536" w:rsidR="00F33447" w:rsidRDefault="00F33447" w:rsidP="00DB4D17">
            <w:pPr>
              <w:spacing w:line="480" w:lineRule="auto"/>
              <w:jc w:val="both"/>
            </w:pPr>
            <w:r>
              <w:t>(b)</w:t>
            </w:r>
          </w:p>
        </w:tc>
      </w:tr>
    </w:tbl>
    <w:p w14:paraId="12663034" w14:textId="77777777" w:rsidR="00DA72B3" w:rsidRPr="00B62365" w:rsidRDefault="00DA72B3" w:rsidP="00DB4D17">
      <w:pPr>
        <w:spacing w:line="480" w:lineRule="auto"/>
        <w:jc w:val="both"/>
      </w:pPr>
    </w:p>
    <w:p w14:paraId="6B0C2953" w14:textId="01504C50" w:rsidR="00DA72B3" w:rsidRPr="00B62365" w:rsidRDefault="00DA72B3" w:rsidP="00DB4D17">
      <w:pPr>
        <w:spacing w:line="480" w:lineRule="auto"/>
        <w:jc w:val="both"/>
      </w:pPr>
      <w:r w:rsidRPr="00B62365">
        <w:t xml:space="preserve"> </w:t>
      </w:r>
    </w:p>
    <w:p w14:paraId="4C9A4B3D" w14:textId="33752F52" w:rsidR="00B62365" w:rsidRPr="00D00CC1" w:rsidRDefault="00DA72B3" w:rsidP="00DB4D17">
      <w:pPr>
        <w:spacing w:line="480" w:lineRule="auto"/>
        <w:jc w:val="both"/>
        <w:rPr>
          <w:b/>
        </w:rPr>
      </w:pPr>
      <w:bookmarkStart w:id="151" w:name="_Ref91684638"/>
      <w:bookmarkStart w:id="152" w:name="_Ref112334193"/>
      <w:bookmarkStart w:id="153" w:name="_Toc119271005"/>
      <w:r w:rsidRPr="00D00CC1">
        <w:rPr>
          <w:b/>
        </w:rPr>
        <w:t xml:space="preserve">Figure </w:t>
      </w:r>
      <w:r w:rsidR="00031DA7" w:rsidRPr="00D00CC1">
        <w:rPr>
          <w:b/>
        </w:rPr>
        <w:fldChar w:fldCharType="begin"/>
      </w:r>
      <w:r w:rsidR="00031DA7" w:rsidRPr="00D00CC1">
        <w:rPr>
          <w:b/>
        </w:rPr>
        <w:instrText xml:space="preserve"> SEQ Figure \* ARABIC </w:instrText>
      </w:r>
      <w:r w:rsidR="00031DA7" w:rsidRPr="00D00CC1">
        <w:rPr>
          <w:b/>
        </w:rPr>
        <w:fldChar w:fldCharType="separate"/>
      </w:r>
      <w:r w:rsidR="00EE7373">
        <w:rPr>
          <w:b/>
          <w:noProof/>
        </w:rPr>
        <w:t>28</w:t>
      </w:r>
      <w:r w:rsidR="00031DA7" w:rsidRPr="00D00CC1">
        <w:rPr>
          <w:b/>
          <w:noProof/>
        </w:rPr>
        <w:fldChar w:fldCharType="end"/>
      </w:r>
      <w:bookmarkEnd w:id="151"/>
      <w:r w:rsidR="00D00CC1">
        <w:rPr>
          <w:b/>
        </w:rPr>
        <w:t xml:space="preserve">: (a) </w:t>
      </w:r>
      <w:r w:rsidRPr="00D00CC1">
        <w:rPr>
          <w:b/>
        </w:rPr>
        <w:t xml:space="preserve">Dimensions (in inches) for the CT test of printed bilayer specimens. </w:t>
      </w:r>
      <w:r w:rsidR="00D00CC1">
        <w:rPr>
          <w:b/>
        </w:rPr>
        <w:t>(b)</w:t>
      </w:r>
      <w:r w:rsidRPr="00D00CC1">
        <w:rPr>
          <w:b/>
        </w:rPr>
        <w:t xml:space="preserve"> CT test setup.</w:t>
      </w:r>
      <w:bookmarkEnd w:id="152"/>
      <w:bookmarkEnd w:id="153"/>
    </w:p>
    <w:p w14:paraId="03D8D9F9" w14:textId="77777777" w:rsidR="00B62365" w:rsidRPr="00B62365" w:rsidRDefault="00B62365" w:rsidP="00DB4D17">
      <w:pPr>
        <w:spacing w:line="480" w:lineRule="auto"/>
        <w:jc w:val="both"/>
      </w:pPr>
      <w:r w:rsidRPr="00B62365">
        <w:br w:type="page"/>
      </w:r>
    </w:p>
    <w:p w14:paraId="56454730" w14:textId="77777777" w:rsidR="00DA72B3" w:rsidRPr="00B62365" w:rsidRDefault="00DA72B3" w:rsidP="00DB4D17">
      <w:pPr>
        <w:pStyle w:val="Heading2"/>
        <w:spacing w:line="480" w:lineRule="auto"/>
        <w:jc w:val="both"/>
      </w:pPr>
      <w:bookmarkStart w:id="154" w:name="_Toc119522368"/>
      <w:r w:rsidRPr="00B62365">
        <w:lastRenderedPageBreak/>
        <w:t>Results and Discussion</w:t>
      </w:r>
      <w:bookmarkEnd w:id="154"/>
      <w:r w:rsidRPr="00B62365">
        <w:t xml:space="preserve"> </w:t>
      </w:r>
    </w:p>
    <w:p w14:paraId="3AC8E916" w14:textId="77777777" w:rsidR="00DA72B3" w:rsidRPr="00B62365" w:rsidRDefault="00DA72B3" w:rsidP="00DB4D17">
      <w:pPr>
        <w:pStyle w:val="Heading3"/>
        <w:spacing w:line="480" w:lineRule="auto"/>
        <w:jc w:val="both"/>
      </w:pPr>
      <w:bookmarkStart w:id="155" w:name="_Toc119522369"/>
      <w:r w:rsidRPr="00B62365">
        <w:t>Compressive Strength</w:t>
      </w:r>
      <w:bookmarkEnd w:id="155"/>
    </w:p>
    <w:p w14:paraId="6CDD9F26" w14:textId="425C52A6" w:rsidR="00B62365" w:rsidRPr="00B62365" w:rsidRDefault="00DA72B3" w:rsidP="00DB4D17">
      <w:pPr>
        <w:spacing w:line="480" w:lineRule="auto"/>
        <w:jc w:val="both"/>
      </w:pPr>
      <w:r w:rsidRPr="00B62365">
        <w:t xml:space="preserve">Concrete exhibits different behaviors and breaking patterns for cast specimens, parallel-loading printed specimens, and perpendicular-loading printed specimens. Breaking patterns for each specimen type are presented in </w:t>
      </w:r>
      <w:r w:rsidR="00D00CC1" w:rsidRPr="00D00CC1">
        <w:fldChar w:fldCharType="begin"/>
      </w:r>
      <w:r w:rsidR="00D00CC1" w:rsidRPr="00D00CC1">
        <w:instrText xml:space="preserve"> REF _Ref91685119 \h  \* MERGEFORMAT </w:instrText>
      </w:r>
      <w:r w:rsidR="00D00CC1" w:rsidRPr="00D00CC1">
        <w:fldChar w:fldCharType="separate"/>
      </w:r>
      <w:r w:rsidR="00EE7373" w:rsidRPr="00EE7373">
        <w:t xml:space="preserve">Figure </w:t>
      </w:r>
      <w:r w:rsidR="00EE7373" w:rsidRPr="00EE7373">
        <w:rPr>
          <w:noProof/>
        </w:rPr>
        <w:t>29</w:t>
      </w:r>
      <w:r w:rsidR="00D00CC1" w:rsidRPr="00D00CC1">
        <w:fldChar w:fldCharType="end"/>
      </w:r>
      <w:r w:rsidRPr="00B62365">
        <w:t xml:space="preserve"> and the load-displacement curves of the displayed samples are displayed in </w:t>
      </w:r>
      <w:r w:rsidR="00D116D8" w:rsidRPr="00D116D8">
        <w:fldChar w:fldCharType="begin"/>
      </w:r>
      <w:r w:rsidR="00D116D8" w:rsidRPr="00D116D8">
        <w:instrText xml:space="preserve"> REF _Ref91687329 \h  \* MERGEFORMAT </w:instrText>
      </w:r>
      <w:r w:rsidR="00D116D8" w:rsidRPr="00D116D8">
        <w:fldChar w:fldCharType="separate"/>
      </w:r>
      <w:r w:rsidR="00EE7373" w:rsidRPr="00EE7373">
        <w:t xml:space="preserve">Figure </w:t>
      </w:r>
      <w:r w:rsidR="00EE7373" w:rsidRPr="00EE7373">
        <w:rPr>
          <w:noProof/>
        </w:rPr>
        <w:t>30</w:t>
      </w:r>
      <w:r w:rsidR="00D116D8" w:rsidRPr="00D116D8">
        <w:fldChar w:fldCharType="end"/>
      </w:r>
      <w:r w:rsidRPr="00B62365">
        <w:t>.</w:t>
      </w:r>
      <w:r w:rsidR="00B62365" w:rsidRPr="00B62365">
        <w:t xml:space="preserve"> Two layers of parallel-loading specimens separated at the interlayer surface at a load lower than peak load. Post-separation, individual layers bear the specimen to failure at a higher load. The stress at the interlayer surface during the interlayer separation, referred to as </w:t>
      </w:r>
      <w:r w:rsidR="00B62365" w:rsidRPr="00B62365">
        <w:rPr>
          <w:i/>
          <w:iCs/>
        </w:rPr>
        <w:t>interlayer separation stress</w:t>
      </w:r>
      <w:r w:rsidR="00B62365" w:rsidRPr="00B62365">
        <w:t xml:space="preserve"> in this document, is calculated using </w:t>
      </w:r>
      <w:r w:rsidR="00D116D8">
        <w:fldChar w:fldCharType="begin"/>
      </w:r>
      <w:r w:rsidR="00D116D8">
        <w:instrText xml:space="preserve"> REF _Ref112332633 \h </w:instrText>
      </w:r>
      <w:r w:rsidR="00DB4D17">
        <w:instrText xml:space="preserve"> \* MERGEFORMAT </w:instrText>
      </w:r>
      <w:r w:rsidR="00D116D8">
        <w:fldChar w:fldCharType="separate"/>
      </w:r>
      <w:r w:rsidR="00EE7373">
        <w:t xml:space="preserve">Equation </w:t>
      </w:r>
      <w:r w:rsidR="00EE7373">
        <w:rPr>
          <w:noProof/>
        </w:rPr>
        <w:t>9</w:t>
      </w:r>
      <w:r w:rsidR="00D116D8">
        <w:fldChar w:fldCharType="end"/>
      </w:r>
      <w:r w:rsidR="00D116D8">
        <w:t xml:space="preserve">b </w:t>
      </w:r>
      <w:r w:rsidR="00B62365" w:rsidRPr="00B62365">
        <w:t xml:space="preserve">is quantified from the first peak in the load-displacement curve, as shown in </w:t>
      </w:r>
      <w:r w:rsidR="00D116D8" w:rsidRPr="00D116D8">
        <w:fldChar w:fldCharType="begin"/>
      </w:r>
      <w:r w:rsidR="00D116D8" w:rsidRPr="00D116D8">
        <w:instrText xml:space="preserve"> REF _Ref91687329 \h  \* MERGEFORMAT </w:instrText>
      </w:r>
      <w:r w:rsidR="00D116D8" w:rsidRPr="00D116D8">
        <w:fldChar w:fldCharType="separate"/>
      </w:r>
      <w:r w:rsidR="00EE7373" w:rsidRPr="00EE7373">
        <w:t xml:space="preserve">Figure </w:t>
      </w:r>
      <w:r w:rsidR="00EE7373" w:rsidRPr="00EE7373">
        <w:rPr>
          <w:noProof/>
        </w:rPr>
        <w:t>30</w:t>
      </w:r>
      <w:r w:rsidR="00D116D8" w:rsidRPr="00D116D8">
        <w:fldChar w:fldCharType="end"/>
      </w:r>
      <w:r w:rsidR="00B62365" w:rsidRPr="00B62365">
        <w:t>(PL2).</w:t>
      </w:r>
    </w:p>
    <w:p w14:paraId="12B4090A" w14:textId="225BB4D9" w:rsidR="00436C6C" w:rsidRPr="00B62365" w:rsidRDefault="00436C6C" w:rsidP="00436C6C">
      <w:pPr>
        <w:spacing w:line="480" w:lineRule="auto"/>
        <w:jc w:val="both"/>
      </w:pPr>
      <w:r w:rsidRPr="00B62365">
        <w:t xml:space="preserve">The interlayer separation stress for the parallel-loading specimens declines after a 15-minute time-lapse, as shown in </w:t>
      </w:r>
      <w:r>
        <w:fldChar w:fldCharType="begin"/>
      </w:r>
      <w:r>
        <w:instrText xml:space="preserve"> REF _Ref112333269 \h  \* MERGEFORMAT </w:instrText>
      </w:r>
      <w:r>
        <w:fldChar w:fldCharType="separate"/>
      </w:r>
      <w:r w:rsidR="00EE7373">
        <w:t xml:space="preserve">Figure </w:t>
      </w:r>
      <w:r w:rsidR="00EE7373">
        <w:rPr>
          <w:noProof/>
        </w:rPr>
        <w:t>31</w:t>
      </w:r>
      <w:r>
        <w:fldChar w:fldCharType="end"/>
      </w:r>
      <w:r>
        <w:t>b</w:t>
      </w:r>
      <w:r w:rsidRPr="00B62365">
        <w:t>. The layer separation indirectly reflects the tensile strength of the interlayer and can be compared with the concrete split-tensile test, in which a tensile region is created at the loaded axis, and the specimen splits </w:t>
      </w:r>
      <w:r w:rsidRPr="00B62365">
        <w:fldChar w:fldCharType="begin"/>
      </w:r>
      <w:r>
        <w:instrText xml:space="preserve"> ADDIN EN.CITE &lt;EndNote&gt;&lt;Cite&gt;&lt;Author&gt;Jerome&lt;/Author&gt;&lt;Year&gt;1984&lt;/Year&gt;&lt;RecNum&gt;399&lt;/RecNum&gt;&lt;DisplayText&gt;[127]&lt;/DisplayText&gt;&lt;record&gt;&lt;rec-number&gt;399&lt;/rec-number&gt;&lt;foreign-keys&gt;&lt;key app="EN" db-id="sxev955fhssxpcevet1vwft0e5se9wdda0er" timestamp="1635917232" guid="9e476400-df4c-44c8-8085-e0d158e3b7e4"&gt;399&lt;/key&gt;&lt;/foreign-keys&gt;&lt;ref-type name="Journal Article"&gt;17&lt;/ref-type&gt;&lt;contributors&gt;&lt;authors&gt;&lt;author&gt;Jerome, M. Raphael&lt;/author&gt;&lt;/authors&gt;&lt;/contributors&gt;&lt;titles&gt;&lt;title&gt;Tensile Strength of Concrete&lt;/title&gt;&lt;secondary-title&gt;ACI Journal Proceedings&lt;/secondary-title&gt;&lt;/titles&gt;&lt;periodical&gt;&lt;full-title&gt;ACI Journal Proceedings&lt;/full-title&gt;&lt;/periodical&gt;&lt;volume&gt;81&lt;/volume&gt;&lt;number&gt;2&lt;/number&gt;&lt;keywords&gt;&lt;keyword&gt;compressive strength&lt;/keyword&gt;&lt;keyword&gt;concrete dams&lt;/keyword&gt;&lt;keyword&gt;dynamic loads&lt;/keyword&gt;&lt;keyword&gt;earthquake resistant structures&lt;/keyword&gt;&lt;keyword&gt;flexural tests&lt;/keyword&gt;&lt;keyword&gt;mass concrete&lt;/keyword&gt;&lt;keyword&gt;measurement&lt;/keyword&gt;&lt;keyword&gt;splitting tensile strength&lt;/keyword&gt;&lt;keyword&gt;static loads&lt;/keyword&gt;&lt;keyword&gt;structural analysis&lt;/keyword&gt;&lt;keyword&gt;tensile strength&lt;/keyword&gt;&lt;keyword&gt;tension tests.&lt;/keyword&gt;&lt;/keywords&gt;&lt;dates&gt;&lt;year&gt;1984&lt;/year&gt;&lt;pub-dates&gt;&lt;date&gt;3/1/1984&lt;/date&gt;&lt;/pub-dates&gt;&lt;/dates&gt;&lt;urls&gt;&lt;/urls&gt;&lt;electronic-resource-num&gt;10.14359/10653&lt;/electronic-resource-num&gt;&lt;/record&gt;&lt;/Cite&gt;&lt;/EndNote&gt;</w:instrText>
      </w:r>
      <w:r w:rsidRPr="00B62365">
        <w:fldChar w:fldCharType="separate"/>
      </w:r>
      <w:r>
        <w:rPr>
          <w:noProof/>
        </w:rPr>
        <w:t>[127]</w:t>
      </w:r>
      <w:r w:rsidRPr="00B62365">
        <w:fldChar w:fldCharType="end"/>
      </w:r>
      <w:r w:rsidRPr="00B62365">
        <w:t xml:space="preserve">. In this case, the interlayer zone is aligned with the loaded axis, and a weak bonding between layers with longer interlayer time-lapse encourages crack initiation. Interlayer separation stress declines with longer interlayer time-lapse. But </w:t>
      </w:r>
      <w:r w:rsidRPr="00B62365">
        <w:rPr>
          <w:color w:val="000000" w:themeColor="text1"/>
        </w:rPr>
        <w:t>t</w:t>
      </w:r>
      <w:r w:rsidRPr="00B62365">
        <w:t>he compressive strength of the specimens is not affected by the interlayer time-lapse because it is reliant on the compressive strength of the material itself. Having the peak stress unaffected by the interlayer time-lapse shows consistency in print quality. Hence, interlayer separation stress is a true indicator of the effect of time-lapse on the interlayer zone’s tensile strength.</w:t>
      </w:r>
    </w:p>
    <w:p w14:paraId="1FCB903D" w14:textId="6080CA63" w:rsidR="00436C6C" w:rsidRPr="00B62365" w:rsidRDefault="00436C6C" w:rsidP="00436C6C">
      <w:pPr>
        <w:spacing w:line="480" w:lineRule="auto"/>
        <w:jc w:val="both"/>
        <w:rPr>
          <w:color w:val="FF0000"/>
        </w:rPr>
      </w:pPr>
      <w:r>
        <w:fldChar w:fldCharType="begin"/>
      </w:r>
      <w:r>
        <w:instrText xml:space="preserve"> REF _Ref112333269 \h  \* MERGEFORMAT </w:instrText>
      </w:r>
      <w:r>
        <w:fldChar w:fldCharType="separate"/>
      </w:r>
      <w:r w:rsidR="00EE7373">
        <w:t xml:space="preserve">Figure </w:t>
      </w:r>
      <w:r w:rsidR="00EE7373">
        <w:rPr>
          <w:noProof/>
        </w:rPr>
        <w:t>31</w:t>
      </w:r>
      <w:r>
        <w:fldChar w:fldCharType="end"/>
      </w:r>
      <w:r>
        <w:t>a</w:t>
      </w:r>
      <w:r w:rsidRPr="00B62365">
        <w:t xml:space="preserve"> </w:t>
      </w:r>
      <w:proofErr w:type="gramStart"/>
      <w:r w:rsidRPr="00B62365">
        <w:t>shows</w:t>
      </w:r>
      <w:proofErr w:type="gramEnd"/>
      <w:r w:rsidRPr="00B62365">
        <w:t xml:space="preserve"> the average compressive strength of bilayer printed specimens and cast specimens. Printed concrete specimens show lower strength compared to cast concrete. The </w:t>
      </w:r>
    </w:p>
    <w:p w14:paraId="24BA082E" w14:textId="77777777" w:rsidR="00DA72B3" w:rsidRPr="00B62365" w:rsidRDefault="00DA72B3" w:rsidP="00DB4D17">
      <w:pPr>
        <w:spacing w:line="480" w:lineRule="auto"/>
        <w:jc w:val="both"/>
      </w:pPr>
      <w:r w:rsidRPr="00B62365">
        <w:rPr>
          <w:noProof/>
        </w:rPr>
        <w:lastRenderedPageBreak/>
        <w:drawing>
          <wp:inline distT="0" distB="0" distL="0" distR="0" wp14:anchorId="32D5CD43" wp14:editId="4BDAD0EC">
            <wp:extent cx="5486400" cy="322245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10;&#10;Description automatically generated with low confidenc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86400" cy="3222456"/>
                    </a:xfrm>
                    <a:prstGeom prst="rect">
                      <a:avLst/>
                    </a:prstGeom>
                  </pic:spPr>
                </pic:pic>
              </a:graphicData>
            </a:graphic>
          </wp:inline>
        </w:drawing>
      </w:r>
    </w:p>
    <w:p w14:paraId="0FD885E2" w14:textId="6E5E025E" w:rsidR="00B62365" w:rsidRPr="00D00CC1" w:rsidRDefault="00DA72B3" w:rsidP="00DB4D17">
      <w:pPr>
        <w:spacing w:line="480" w:lineRule="auto"/>
        <w:jc w:val="both"/>
        <w:rPr>
          <w:b/>
        </w:rPr>
      </w:pPr>
      <w:bookmarkStart w:id="156" w:name="_Ref91685119"/>
      <w:bookmarkStart w:id="157" w:name="_Toc119271006"/>
      <w:r w:rsidRPr="00D00CC1">
        <w:rPr>
          <w:b/>
        </w:rPr>
        <w:t xml:space="preserve">Figure </w:t>
      </w:r>
      <w:r w:rsidR="00031DA7" w:rsidRPr="00D00CC1">
        <w:rPr>
          <w:b/>
        </w:rPr>
        <w:fldChar w:fldCharType="begin"/>
      </w:r>
      <w:r w:rsidR="00031DA7" w:rsidRPr="00D00CC1">
        <w:rPr>
          <w:b/>
        </w:rPr>
        <w:instrText xml:space="preserve"> SEQ Figure \* ARABIC </w:instrText>
      </w:r>
      <w:r w:rsidR="00031DA7" w:rsidRPr="00D00CC1">
        <w:rPr>
          <w:b/>
        </w:rPr>
        <w:fldChar w:fldCharType="separate"/>
      </w:r>
      <w:r w:rsidR="00EE7373">
        <w:rPr>
          <w:b/>
          <w:noProof/>
        </w:rPr>
        <w:t>29</w:t>
      </w:r>
      <w:r w:rsidR="00031DA7" w:rsidRPr="00D00CC1">
        <w:rPr>
          <w:b/>
          <w:noProof/>
        </w:rPr>
        <w:fldChar w:fldCharType="end"/>
      </w:r>
      <w:bookmarkEnd w:id="156"/>
      <w:r w:rsidRPr="00D00CC1">
        <w:rPr>
          <w:b/>
        </w:rPr>
        <w:t>. Example of breaking patterns of cast concrete (C1-C2), of a bilayer specimen with perpendicular loading (PR1-PR2), and of a bilayer specimen with parallel loading (PL1-PL4).</w:t>
      </w:r>
      <w:bookmarkEnd w:id="157"/>
    </w:p>
    <w:p w14:paraId="1AF7CCEC" w14:textId="77777777" w:rsidR="00B62365" w:rsidRPr="00B62365" w:rsidRDefault="00B62365" w:rsidP="00DB4D17">
      <w:pPr>
        <w:spacing w:line="480" w:lineRule="auto"/>
        <w:jc w:val="both"/>
      </w:pPr>
      <w:r w:rsidRPr="00B62365">
        <w:br w:type="page"/>
      </w:r>
    </w:p>
    <w:p w14:paraId="6E2C1240" w14:textId="77777777" w:rsidR="00DA72B3" w:rsidRPr="00B62365" w:rsidRDefault="00DA72B3" w:rsidP="00DB4D17">
      <w:pPr>
        <w:spacing w:line="480" w:lineRule="auto"/>
        <w:jc w:val="both"/>
      </w:pPr>
      <w:r w:rsidRPr="00B62365">
        <w:rPr>
          <w:noProof/>
        </w:rPr>
        <w:lastRenderedPageBreak/>
        <w:drawing>
          <wp:inline distT="0" distB="0" distL="0" distR="0" wp14:anchorId="0BFAF054" wp14:editId="4D7A771D">
            <wp:extent cx="5486400" cy="411520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5486400" cy="4115202"/>
                    </a:xfrm>
                    <a:prstGeom prst="rect">
                      <a:avLst/>
                    </a:prstGeom>
                    <a:ln>
                      <a:noFill/>
                    </a:ln>
                    <a:extLst>
                      <a:ext uri="{53640926-AAD7-44D8-BBD7-CCE9431645EC}">
                        <a14:shadowObscured xmlns:a14="http://schemas.microsoft.com/office/drawing/2010/main"/>
                      </a:ext>
                    </a:extLst>
                  </pic:spPr>
                </pic:pic>
              </a:graphicData>
            </a:graphic>
          </wp:inline>
        </w:drawing>
      </w:r>
    </w:p>
    <w:p w14:paraId="2BC50BF3" w14:textId="1B2E40B2" w:rsidR="00B62365" w:rsidRPr="00D116D8" w:rsidRDefault="00DA72B3" w:rsidP="00DB4D17">
      <w:pPr>
        <w:spacing w:line="480" w:lineRule="auto"/>
        <w:jc w:val="both"/>
        <w:rPr>
          <w:b/>
        </w:rPr>
      </w:pPr>
      <w:bookmarkStart w:id="158" w:name="_Ref91687329"/>
      <w:bookmarkStart w:id="159" w:name="_Ref112333001"/>
      <w:bookmarkStart w:id="160" w:name="_Toc119271007"/>
      <w:r w:rsidRPr="00D116D8">
        <w:rPr>
          <w:b/>
        </w:rPr>
        <w:t xml:space="preserve">Figure </w:t>
      </w:r>
      <w:r w:rsidR="00031DA7" w:rsidRPr="00D116D8">
        <w:rPr>
          <w:b/>
        </w:rPr>
        <w:fldChar w:fldCharType="begin"/>
      </w:r>
      <w:r w:rsidR="00031DA7" w:rsidRPr="00D116D8">
        <w:rPr>
          <w:b/>
        </w:rPr>
        <w:instrText xml:space="preserve"> SEQ Figure \* ARABIC </w:instrText>
      </w:r>
      <w:r w:rsidR="00031DA7" w:rsidRPr="00D116D8">
        <w:rPr>
          <w:b/>
        </w:rPr>
        <w:fldChar w:fldCharType="separate"/>
      </w:r>
      <w:r w:rsidR="00EE7373">
        <w:rPr>
          <w:b/>
          <w:noProof/>
        </w:rPr>
        <w:t>30</w:t>
      </w:r>
      <w:r w:rsidR="00031DA7" w:rsidRPr="00D116D8">
        <w:rPr>
          <w:b/>
        </w:rPr>
        <w:fldChar w:fldCharType="end"/>
      </w:r>
      <w:bookmarkEnd w:id="158"/>
      <w:r w:rsidRPr="00D116D8">
        <w:rPr>
          <w:b/>
        </w:rPr>
        <w:t>. Plot of load displacement and breaking patterns of cast concrete (C1-C2), of a bilayer specimen with perpendicular loading (PR1-PR2), and a bilayer specimen with parallel loading (PL1-PL4).</w:t>
      </w:r>
      <w:bookmarkEnd w:id="159"/>
      <w:bookmarkEnd w:id="160"/>
    </w:p>
    <w:p w14:paraId="075F40C2" w14:textId="77777777" w:rsidR="00B62365" w:rsidRPr="00B62365" w:rsidRDefault="00B62365" w:rsidP="00DB4D17">
      <w:pPr>
        <w:spacing w:line="480" w:lineRule="auto"/>
        <w:jc w:val="both"/>
      </w:pPr>
      <w:r w:rsidRPr="00B62365">
        <w:br w:type="page"/>
      </w:r>
    </w:p>
    <w:p w14:paraId="6F844A90" w14:textId="77777777" w:rsidR="00DA72B3" w:rsidRPr="00B62365" w:rsidRDefault="00DA72B3" w:rsidP="00DB4D17">
      <w:pPr>
        <w:spacing w:line="480" w:lineRule="auto"/>
        <w:jc w:val="both"/>
      </w:pPr>
    </w:p>
    <w:p w14:paraId="6B1B9B7C" w14:textId="4416C9A9" w:rsidR="00B62365" w:rsidRPr="00B62365" w:rsidRDefault="00436C6C" w:rsidP="00DB4D17">
      <w:pPr>
        <w:spacing w:line="480" w:lineRule="auto"/>
        <w:jc w:val="both"/>
      </w:pPr>
      <w:r w:rsidRPr="00B62365">
        <w:t>strength of perpendicular loading specimens decreases further with a longer time-lapse between layers</w:t>
      </w:r>
      <w:r w:rsidRPr="00B62365">
        <w:rPr>
          <w:color w:val="000000" w:themeColor="text1"/>
        </w:rPr>
        <w:t>.</w:t>
      </w:r>
      <w:r w:rsidRPr="00B62365">
        <w:rPr>
          <w:color w:val="FF0000"/>
        </w:rPr>
        <w:t xml:space="preserve"> </w:t>
      </w:r>
      <w:r w:rsidRPr="00B62365">
        <w:t xml:space="preserve">Scanning electron microscopy (SEM) images of the resin-impregnated cast specimen, the printed specimen with a 10-minute interlayer time-lapse, and the printed specimen with a 30-mininute interlayer time-lapse were studied for the effect of pore volume and orientation on the concrete’s compressive strength. An average of 1 </w:t>
      </w:r>
      <w:proofErr w:type="spellStart"/>
      <w:r w:rsidRPr="00B62365">
        <w:t>sq</w:t>
      </w:r>
      <w:proofErr w:type="spellEnd"/>
      <w:r w:rsidRPr="00B62365">
        <w:t xml:space="preserve">-in (6.5 </w:t>
      </w:r>
      <w:proofErr w:type="spellStart"/>
      <w:r w:rsidRPr="00B62365">
        <w:t>sq</w:t>
      </w:r>
      <w:proofErr w:type="spellEnd"/>
      <w:r w:rsidRPr="00B62365">
        <w:t>-cm) area were captured for each specimen types using SEM-EDX at 40x magnification. The average pore area fraction and average pore aspect ratio were quantified using image intensity thresholding </w:t>
      </w:r>
      <w:r w:rsidRPr="00B62365">
        <w:fldChar w:fldCharType="begin"/>
      </w:r>
      <w:r>
        <w:instrText xml:space="preserve"> ADDIN EN.CITE &lt;EndNote&gt;&lt;Cite&gt;&lt;Author&gt;Schindelin&lt;/Author&gt;&lt;Year&gt;2012&lt;/Year&gt;&lt;RecNum&gt;412&lt;/RecNum&gt;&lt;DisplayText&gt;[128]&lt;/DisplayText&gt;&lt;record&gt;&lt;rec-number&gt;412&lt;/rec-number&gt;&lt;foreign-keys&gt;&lt;key app="EN" db-id="sxev955fhssxpcevet1vwft0e5se9wdda0er" timestamp="1642602244" guid="7bdac56b-4fe8-4fa9-803b-7092fc5801a5"&gt;412&lt;/key&gt;&lt;/foreign-keys&gt;&lt;ref-type name="Journal Article"&gt;17&lt;/ref-type&gt;&lt;contributors&gt;&lt;authors&gt;&lt;author&gt;Schindelin, Johannes&lt;/author&gt;&lt;author&gt;Arganda-Carreras, Ignacio&lt;/author&gt;&lt;author&gt;Frise, Erwin&lt;/author&gt;&lt;author&gt;Kaynig, Verena&lt;/author&gt;&lt;author&gt;Longair, Mark&lt;/author&gt;&lt;author&gt;Pietzsch, Tobias&lt;/author&gt;&lt;author&gt;Preibisch, Stephan&lt;/author&gt;&lt;author&gt;Rueden, Curtis&lt;/author&gt;&lt;author&gt;Saalfeld, Stephan&lt;/author&gt;&lt;author&gt;Schmid, Benjamin&lt;/author&gt;&lt;author&gt;Tinevez, Jean-Yves&lt;/author&gt;&lt;author&gt;White, Daniel James&lt;/author&gt;&lt;author&gt;Hartenstein, Volker&lt;/author&gt;&lt;author&gt;Eliceiri, Kevin&lt;/author&gt;&lt;author&gt;Tomancak, Pavel&lt;/author&gt;&lt;author&gt;Cardona, Albert&lt;/author&gt;&lt;/authors&gt;&lt;/contributors&gt;&lt;titles&gt;&lt;title&gt;Fiji: an open-source platform for biological-image analysis&lt;/title&gt;&lt;secondary-title&gt;Nature Methods&lt;/secondary-title&gt;&lt;/titles&gt;&lt;periodical&gt;&lt;full-title&gt;Nature Methods&lt;/full-title&gt;&lt;/periodical&gt;&lt;pages&gt;676-682&lt;/pages&gt;&lt;volume&gt;9&lt;/volume&gt;&lt;number&gt;7&lt;/number&gt;&lt;dates&gt;&lt;year&gt;2012&lt;/year&gt;&lt;pub-dates&gt;&lt;date&gt;2012/07/01&lt;/date&gt;&lt;/pub-dates&gt;&lt;/dates&gt;&lt;isbn&gt;1548-7105&lt;/isbn&gt;&lt;urls&gt;&lt;related-urls&gt;&lt;url&gt;https://doi.org/10.1038/nmeth.2019&lt;/url&gt;&lt;/related-urls&gt;&lt;/urls&gt;&lt;electronic-resource-num&gt;10.1038/nmeth.2019&lt;/electronic-resource-num&gt;&lt;/record&gt;&lt;/Cite&gt;&lt;/EndNote&gt;</w:instrText>
      </w:r>
      <w:r w:rsidRPr="00B62365">
        <w:fldChar w:fldCharType="separate"/>
      </w:r>
      <w:r>
        <w:rPr>
          <w:noProof/>
        </w:rPr>
        <w:t>[128]</w:t>
      </w:r>
      <w:r w:rsidRPr="00B62365">
        <w:fldChar w:fldCharType="end"/>
      </w:r>
      <w:r w:rsidRPr="00B62365">
        <w:t xml:space="preserve">. </w:t>
      </w:r>
      <w:r>
        <w:fldChar w:fldCharType="begin"/>
      </w:r>
      <w:r>
        <w:instrText xml:space="preserve"> REF _Ref112333308 \h  \* MERGEFORMAT </w:instrText>
      </w:r>
      <w:r>
        <w:fldChar w:fldCharType="separate"/>
      </w:r>
      <w:r w:rsidR="00EE7373">
        <w:t xml:space="preserve">Figure </w:t>
      </w:r>
      <w:r w:rsidR="00EE7373">
        <w:rPr>
          <w:noProof/>
        </w:rPr>
        <w:t>32</w:t>
      </w:r>
      <w:r>
        <w:fldChar w:fldCharType="end"/>
      </w:r>
      <w:r>
        <w:t xml:space="preserve">a and 32b </w:t>
      </w:r>
      <w:r w:rsidRPr="00B62365">
        <w:t xml:space="preserve">show that the pore area and aspect ratio are larger in printed concrete than in cast concrete. </w:t>
      </w:r>
      <w:r w:rsidR="00D116D8" w:rsidRPr="00D116D8">
        <w:fldChar w:fldCharType="begin"/>
      </w:r>
      <w:r w:rsidR="00D116D8" w:rsidRPr="00D116D8">
        <w:instrText xml:space="preserve"> REF _Ref91685731 \h  \* MERGEFORMAT </w:instrText>
      </w:r>
      <w:r w:rsidR="00D116D8" w:rsidRPr="00D116D8">
        <w:fldChar w:fldCharType="separate"/>
      </w:r>
      <w:r w:rsidR="00EE7373" w:rsidRPr="00EE7373">
        <w:t xml:space="preserve">Figure </w:t>
      </w:r>
      <w:r w:rsidR="00EE7373" w:rsidRPr="00EE7373">
        <w:rPr>
          <w:noProof/>
        </w:rPr>
        <w:t>33</w:t>
      </w:r>
      <w:r w:rsidR="00D116D8" w:rsidRPr="00D116D8">
        <w:fldChar w:fldCharType="end"/>
      </w:r>
      <w:r w:rsidR="00B62365" w:rsidRPr="00B62365">
        <w:t xml:space="preserve"> shows a few example SEM images of irregular and elongated pore structures in printed concrete compared to cast concrete. Elongated pores and larger pore area in printed concrete generate higher stress concentrations at the corner of the pore structure, which leads to low compressive strength compared to cast concrete </w:t>
      </w:r>
      <w:r w:rsidR="00B62365" w:rsidRPr="00B62365">
        <w:fldChar w:fldCharType="begin"/>
      </w:r>
      <w:r w:rsidR="00AD0AC2">
        <w:instrText xml:space="preserve"> ADDIN EN.CITE &lt;EndNote&gt;&lt;Cite&gt;&lt;Author&gt;Liu&lt;/Author&gt;&lt;Year&gt;2022&lt;/Year&gt;&lt;RecNum&gt;413&lt;/RecNum&gt;&lt;DisplayText&gt;[129]&lt;/DisplayText&gt;&lt;record&gt;&lt;rec-number&gt;413&lt;/rec-number&gt;&lt;foreign-keys&gt;&lt;key app="EN" db-id="sxev955fhssxpcevet1vwft0e5se9wdda0er" timestamp="1642602244" guid="154e1d94-0cb0-4852-9537-d05cf78b730c"&gt;413&lt;/key&gt;&lt;/foreign-keys&gt;&lt;ref-type name="Journal Article"&gt;17&lt;/ref-type&gt;&lt;contributors&gt;&lt;authors&gt;&lt;author&gt;Liu, Chao&lt;/author&gt;&lt;author&gt;Zhang, Rongfei&lt;/author&gt;&lt;author&gt;Liu, Huawei&lt;/author&gt;&lt;author&gt;He, Chunhui&lt;/author&gt;&lt;author&gt;Wang, Youqiang&lt;/author&gt;&lt;author&gt;Wu, Yiwen&lt;/author&gt;&lt;author&gt;Liu, Shuhua&lt;/author&gt;&lt;author&gt;Song, Lin&lt;/author&gt;&lt;author&gt;Zuo, Fan&lt;/author&gt;&lt;/authors&gt;&lt;/contributors&gt;&lt;titles&gt;&lt;title&gt;Analysis of the mechanical performance and damage mechanism for 3D printed concrete based on pore structure&lt;/title&gt;&lt;secondary-title&gt;Construction and Building Materials&lt;/secondary-title&gt;&lt;/titles&gt;&lt;periodical&gt;&lt;full-title&gt;Construction and Building Materials&lt;/full-title&gt;&lt;/periodical&gt;&lt;pages&gt;125572&lt;/pages&gt;&lt;volume&gt;314&lt;/volume&gt;&lt;keywords&gt;&lt;keyword&gt;3D printed concrete&lt;/keyword&gt;&lt;keyword&gt;Pore structure&lt;/keyword&gt;&lt;keyword&gt;Compressive strength&lt;/keyword&gt;&lt;keyword&gt;Anisotropy&lt;/keyword&gt;&lt;/keywords&gt;&lt;dates&gt;&lt;year&gt;2022&lt;/year&gt;&lt;pub-dates&gt;&lt;date&gt;2022/01/03/&lt;/date&gt;&lt;/pub-dates&gt;&lt;/dates&gt;&lt;isbn&gt;0950-0618&lt;/isbn&gt;&lt;urls&gt;&lt;related-urls&gt;&lt;url&gt;https://www.sciencedirect.com/science/article/pii/S0950061821033109&lt;/url&gt;&lt;/related-urls&gt;&lt;/urls&gt;&lt;electronic-resource-num&gt;https://doi.org/10.1016/j.conbuildmat.2021.125572&lt;/electronic-resource-num&gt;&lt;/record&gt;&lt;/Cite&gt;&lt;/EndNote&gt;</w:instrText>
      </w:r>
      <w:r w:rsidR="00B62365" w:rsidRPr="00B62365">
        <w:fldChar w:fldCharType="separate"/>
      </w:r>
      <w:r w:rsidR="00AD0AC2">
        <w:rPr>
          <w:noProof/>
        </w:rPr>
        <w:t>[129]</w:t>
      </w:r>
      <w:r w:rsidR="00B62365" w:rsidRPr="00B62365">
        <w:fldChar w:fldCharType="end"/>
      </w:r>
      <w:r w:rsidR="00B62365" w:rsidRPr="00B62365">
        <w:t>.</w:t>
      </w:r>
    </w:p>
    <w:p w14:paraId="6ADD22A5" w14:textId="77777777" w:rsidR="004C1E05" w:rsidRPr="00B62365" w:rsidRDefault="004C1E05" w:rsidP="004C1E05">
      <w:pPr>
        <w:pStyle w:val="Heading3"/>
        <w:spacing w:line="480" w:lineRule="auto"/>
        <w:jc w:val="both"/>
      </w:pPr>
      <w:bookmarkStart w:id="161" w:name="_Ref112334360"/>
      <w:bookmarkStart w:id="162" w:name="_Toc119522370"/>
      <w:r w:rsidRPr="00B62365">
        <w:t>Flexural Strength</w:t>
      </w:r>
      <w:bookmarkEnd w:id="161"/>
      <w:bookmarkEnd w:id="162"/>
    </w:p>
    <w:p w14:paraId="4086F426" w14:textId="0C18CDE3" w:rsidR="004C1E05" w:rsidRPr="00B62365" w:rsidRDefault="004C1E05" w:rsidP="004C1E05">
      <w:pPr>
        <w:spacing w:line="480" w:lineRule="auto"/>
        <w:jc w:val="both"/>
      </w:pPr>
      <w:r w:rsidRPr="00B62365">
        <w:t xml:space="preserve">The concrete specimens’ average modulus of rupture is presented in </w:t>
      </w:r>
      <w:r w:rsidRPr="00D116D8">
        <w:fldChar w:fldCharType="begin"/>
      </w:r>
      <w:r w:rsidRPr="00D116D8">
        <w:instrText xml:space="preserve"> REF _Ref91685954 \h  \* MERGEFORMAT </w:instrText>
      </w:r>
      <w:r w:rsidRPr="00D116D8">
        <w:fldChar w:fldCharType="separate"/>
      </w:r>
      <w:r w:rsidR="00EE7373" w:rsidRPr="00EE7373">
        <w:t xml:space="preserve">Figure </w:t>
      </w:r>
      <w:r w:rsidR="00EE7373" w:rsidRPr="00EE7373">
        <w:rPr>
          <w:noProof/>
        </w:rPr>
        <w:t>34</w:t>
      </w:r>
      <w:r w:rsidRPr="00D116D8">
        <w:fldChar w:fldCharType="end"/>
      </w:r>
      <w:r>
        <w:t>a</w:t>
      </w:r>
      <w:r w:rsidRPr="00B62365">
        <w:t xml:space="preserve">. The printed bilayer specimens had higher flexural strength with perpendicular loading compared to cast specimens and printed specimens with parallel loading. Interlayer time-lapse has a different impact on the flexural strength depending on the loading direction. Printed specimens with perpendicular loading show higher flexural strength with longer interlayer time-lapse. The crack pattern of the bending specimens with perpendicular loading is shown in </w:t>
      </w:r>
      <w:r w:rsidRPr="00D116D8">
        <w:fldChar w:fldCharType="begin"/>
      </w:r>
      <w:r w:rsidRPr="00D116D8">
        <w:instrText xml:space="preserve"> REF _Ref91686036 \h  \* MERGEFORMAT </w:instrText>
      </w:r>
      <w:r w:rsidRPr="00D116D8">
        <w:fldChar w:fldCharType="separate"/>
      </w:r>
      <w:r w:rsidR="00EE7373" w:rsidRPr="00EE7373">
        <w:t xml:space="preserve">Figure </w:t>
      </w:r>
      <w:r w:rsidR="00EE7373" w:rsidRPr="00EE7373">
        <w:rPr>
          <w:noProof/>
        </w:rPr>
        <w:t>35</w:t>
      </w:r>
      <w:r w:rsidRPr="00D116D8">
        <w:fldChar w:fldCharType="end"/>
      </w:r>
      <w:r w:rsidRPr="00B62365">
        <w:t xml:space="preserve">; a zigzag pattern is visible in the printed concrete where the crack runs along the interlayer before propagating into the top layer. Other anisotropic concretes, such as alkali–silica reaction affected concrete, showed that tensile </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F33447" w14:paraId="45C3222A" w14:textId="77777777" w:rsidTr="004C1E05">
        <w:trPr>
          <w:trHeight w:val="3929"/>
        </w:trPr>
        <w:tc>
          <w:tcPr>
            <w:tcW w:w="4536" w:type="dxa"/>
          </w:tcPr>
          <w:p w14:paraId="5E851F24" w14:textId="48655650" w:rsidR="00F33447" w:rsidRDefault="00F33447" w:rsidP="00DB4D17">
            <w:pPr>
              <w:spacing w:line="480" w:lineRule="auto"/>
              <w:jc w:val="both"/>
            </w:pPr>
            <w:r w:rsidRPr="00B62365">
              <w:rPr>
                <w:noProof/>
              </w:rPr>
              <w:lastRenderedPageBreak/>
              <w:drawing>
                <wp:inline distT="0" distB="0" distL="0" distR="0" wp14:anchorId="72AD22FC" wp14:editId="0BD2F502">
                  <wp:extent cx="2743200" cy="2057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50">
                            <a:extLst>
                              <a:ext uri="{28A0092B-C50C-407E-A947-70E740481C1C}">
                                <a14:useLocalDpi xmlns:a14="http://schemas.microsoft.com/office/drawing/2010/main"/>
                              </a:ext>
                            </a:extLst>
                          </a:blip>
                          <a:stretch>
                            <a:fillRect/>
                          </a:stretch>
                        </pic:blipFill>
                        <pic:spPr>
                          <a:xfrm>
                            <a:off x="0" y="0"/>
                            <a:ext cx="2743200" cy="2057400"/>
                          </a:xfrm>
                          <a:prstGeom prst="rect">
                            <a:avLst/>
                          </a:prstGeom>
                        </pic:spPr>
                      </pic:pic>
                    </a:graphicData>
                  </a:graphic>
                </wp:inline>
              </w:drawing>
            </w:r>
          </w:p>
        </w:tc>
        <w:tc>
          <w:tcPr>
            <w:tcW w:w="4536" w:type="dxa"/>
          </w:tcPr>
          <w:p w14:paraId="3408842B" w14:textId="001EF856" w:rsidR="00F33447" w:rsidRDefault="00F33447" w:rsidP="00DB4D17">
            <w:pPr>
              <w:spacing w:line="480" w:lineRule="auto"/>
              <w:jc w:val="both"/>
            </w:pPr>
            <w:r w:rsidRPr="00B62365">
              <w:rPr>
                <w:noProof/>
              </w:rPr>
              <w:drawing>
                <wp:inline distT="0" distB="0" distL="0" distR="0" wp14:anchorId="3F29A401" wp14:editId="34E980F4">
                  <wp:extent cx="2743200" cy="2057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1">
                            <a:extLst>
                              <a:ext uri="{28A0092B-C50C-407E-A947-70E740481C1C}">
                                <a14:useLocalDpi xmlns:a14="http://schemas.microsoft.com/office/drawing/2010/main"/>
                              </a:ext>
                            </a:extLst>
                          </a:blip>
                          <a:stretch>
                            <a:fillRect/>
                          </a:stretch>
                        </pic:blipFill>
                        <pic:spPr>
                          <a:xfrm>
                            <a:off x="0" y="0"/>
                            <a:ext cx="2743200" cy="2057400"/>
                          </a:xfrm>
                          <a:prstGeom prst="rect">
                            <a:avLst/>
                          </a:prstGeom>
                        </pic:spPr>
                      </pic:pic>
                    </a:graphicData>
                  </a:graphic>
                </wp:inline>
              </w:drawing>
            </w:r>
          </w:p>
        </w:tc>
      </w:tr>
      <w:tr w:rsidR="00F33447" w14:paraId="094529A0" w14:textId="77777777" w:rsidTr="004C1E05">
        <w:trPr>
          <w:trHeight w:val="579"/>
        </w:trPr>
        <w:tc>
          <w:tcPr>
            <w:tcW w:w="4536" w:type="dxa"/>
          </w:tcPr>
          <w:p w14:paraId="6A02761A" w14:textId="712082C5" w:rsidR="00F33447" w:rsidRDefault="003B7B68" w:rsidP="00DB4D17">
            <w:pPr>
              <w:spacing w:line="480" w:lineRule="auto"/>
              <w:jc w:val="both"/>
            </w:pPr>
            <w:r>
              <w:t>(a)</w:t>
            </w:r>
          </w:p>
        </w:tc>
        <w:tc>
          <w:tcPr>
            <w:tcW w:w="4536" w:type="dxa"/>
          </w:tcPr>
          <w:p w14:paraId="7B79C345" w14:textId="590DBFB1" w:rsidR="00F33447" w:rsidRDefault="003B7B68" w:rsidP="00DB4D17">
            <w:pPr>
              <w:keepNext/>
              <w:spacing w:line="480" w:lineRule="auto"/>
              <w:jc w:val="both"/>
            </w:pPr>
            <w:r>
              <w:t>(b)</w:t>
            </w:r>
          </w:p>
        </w:tc>
      </w:tr>
    </w:tbl>
    <w:p w14:paraId="59FA5DCD" w14:textId="1029B7D0" w:rsidR="003B7B68" w:rsidRDefault="003B7B68" w:rsidP="00DB4D17">
      <w:pPr>
        <w:pStyle w:val="Caption"/>
        <w:spacing w:line="480" w:lineRule="auto"/>
        <w:jc w:val="both"/>
      </w:pPr>
      <w:bookmarkStart w:id="163" w:name="_Ref112333269"/>
      <w:bookmarkStart w:id="164" w:name="_Toc119271008"/>
      <w:r>
        <w:t xml:space="preserve">Figure </w:t>
      </w:r>
      <w:fldSimple w:instr=" SEQ Figure \* ARABIC ">
        <w:r w:rsidR="00EE7373">
          <w:rPr>
            <w:noProof/>
          </w:rPr>
          <w:t>31</w:t>
        </w:r>
      </w:fldSimple>
      <w:bookmarkEnd w:id="163"/>
      <w:r w:rsidRPr="00D116D8">
        <w:t>: (a) Compressive strength of cast and printed specimens with different loading directions. (b) The effect of interlayer time-lapse on compressive strength and interlayer separation stress with a parallel loading direction.</w:t>
      </w:r>
      <w:bookmarkEnd w:id="164"/>
    </w:p>
    <w:p w14:paraId="57A46A6A" w14:textId="7F7FC695" w:rsidR="00DA72B3" w:rsidRPr="00B62365" w:rsidRDefault="00DA72B3" w:rsidP="00DB4D17">
      <w:pPr>
        <w:spacing w:line="480" w:lineRule="auto"/>
        <w:jc w:val="both"/>
      </w:pPr>
      <w:r w:rsidRPr="00B62365">
        <w:t xml:space="preserve"> </w:t>
      </w:r>
    </w:p>
    <w:p w14:paraId="15C91432" w14:textId="64D4ECC1" w:rsidR="003B7B68" w:rsidRDefault="003B7B68" w:rsidP="00DB4D17">
      <w:pPr>
        <w:spacing w:line="480" w:lineRule="auto"/>
        <w:jc w:val="both"/>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3B7B68" w14:paraId="458B24F0" w14:textId="77777777" w:rsidTr="003B7B68">
        <w:tc>
          <w:tcPr>
            <w:tcW w:w="4315" w:type="dxa"/>
          </w:tcPr>
          <w:p w14:paraId="4E1BEDA3" w14:textId="469B5731" w:rsidR="003B7B68" w:rsidRDefault="003B7B68" w:rsidP="00DB4D17">
            <w:pPr>
              <w:spacing w:line="480" w:lineRule="auto"/>
              <w:jc w:val="both"/>
            </w:pPr>
            <w:r w:rsidRPr="00B62365">
              <w:rPr>
                <w:noProof/>
              </w:rPr>
              <w:lastRenderedPageBreak/>
              <w:drawing>
                <wp:inline distT="0" distB="0" distL="0" distR="0" wp14:anchorId="506CDA6D" wp14:editId="67B498E2">
                  <wp:extent cx="2743200" cy="2057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 box and whisker chart&#10;&#10;Description automatically generated"/>
                          <pic:cNvPicPr/>
                        </pic:nvPicPr>
                        <pic:blipFill>
                          <a:blip r:embed="rId52">
                            <a:extLst>
                              <a:ext uri="{28A0092B-C50C-407E-A947-70E740481C1C}">
                                <a14:useLocalDpi xmlns:a14="http://schemas.microsoft.com/office/drawing/2010/main"/>
                              </a:ext>
                            </a:extLst>
                          </a:blip>
                          <a:stretch>
                            <a:fillRect/>
                          </a:stretch>
                        </pic:blipFill>
                        <pic:spPr>
                          <a:xfrm>
                            <a:off x="0" y="0"/>
                            <a:ext cx="2743200" cy="2057400"/>
                          </a:xfrm>
                          <a:prstGeom prst="rect">
                            <a:avLst/>
                          </a:prstGeom>
                        </pic:spPr>
                      </pic:pic>
                    </a:graphicData>
                  </a:graphic>
                </wp:inline>
              </w:drawing>
            </w:r>
          </w:p>
        </w:tc>
        <w:tc>
          <w:tcPr>
            <w:tcW w:w="4315" w:type="dxa"/>
          </w:tcPr>
          <w:p w14:paraId="2078636E" w14:textId="1935045C" w:rsidR="003B7B68" w:rsidRDefault="003B7B68" w:rsidP="00DB4D17">
            <w:pPr>
              <w:spacing w:line="480" w:lineRule="auto"/>
              <w:jc w:val="both"/>
            </w:pPr>
            <w:r w:rsidRPr="00B62365">
              <w:rPr>
                <w:i/>
                <w:iCs/>
                <w:noProof/>
              </w:rPr>
              <w:drawing>
                <wp:inline distT="0" distB="0" distL="0" distR="0" wp14:anchorId="21F4FC83" wp14:editId="489187E4">
                  <wp:extent cx="2743200" cy="2057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10;&#10;Description automatically generated"/>
                          <pic:cNvPicPr/>
                        </pic:nvPicPr>
                        <pic:blipFill>
                          <a:blip r:embed="rId53">
                            <a:extLst>
                              <a:ext uri="{28A0092B-C50C-407E-A947-70E740481C1C}">
                                <a14:useLocalDpi xmlns:a14="http://schemas.microsoft.com/office/drawing/2010/main"/>
                              </a:ext>
                            </a:extLst>
                          </a:blip>
                          <a:stretch>
                            <a:fillRect/>
                          </a:stretch>
                        </pic:blipFill>
                        <pic:spPr>
                          <a:xfrm>
                            <a:off x="0" y="0"/>
                            <a:ext cx="2743200" cy="2057400"/>
                          </a:xfrm>
                          <a:prstGeom prst="rect">
                            <a:avLst/>
                          </a:prstGeom>
                        </pic:spPr>
                      </pic:pic>
                    </a:graphicData>
                  </a:graphic>
                </wp:inline>
              </w:drawing>
            </w:r>
          </w:p>
        </w:tc>
      </w:tr>
      <w:tr w:rsidR="003B7B68" w14:paraId="144637BC" w14:textId="77777777" w:rsidTr="003B7B68">
        <w:tc>
          <w:tcPr>
            <w:tcW w:w="4315" w:type="dxa"/>
          </w:tcPr>
          <w:p w14:paraId="0614EAF3" w14:textId="40F1A001" w:rsidR="003B7B68" w:rsidRDefault="003B7B68" w:rsidP="00DB4D17">
            <w:pPr>
              <w:spacing w:line="480" w:lineRule="auto"/>
              <w:jc w:val="both"/>
            </w:pPr>
            <w:r>
              <w:t>(a)</w:t>
            </w:r>
          </w:p>
        </w:tc>
        <w:tc>
          <w:tcPr>
            <w:tcW w:w="4315" w:type="dxa"/>
          </w:tcPr>
          <w:p w14:paraId="6B8624FF" w14:textId="10940AA0" w:rsidR="003B7B68" w:rsidRDefault="003B7B68" w:rsidP="00DB4D17">
            <w:pPr>
              <w:keepNext/>
              <w:spacing w:line="480" w:lineRule="auto"/>
              <w:jc w:val="both"/>
            </w:pPr>
            <w:r>
              <w:t>(b)</w:t>
            </w:r>
          </w:p>
        </w:tc>
      </w:tr>
    </w:tbl>
    <w:p w14:paraId="13295598" w14:textId="18C78E6F" w:rsidR="003B7B68" w:rsidRDefault="003B7B68" w:rsidP="00DB4D17">
      <w:pPr>
        <w:pStyle w:val="Caption"/>
        <w:spacing w:line="480" w:lineRule="auto"/>
        <w:jc w:val="both"/>
      </w:pPr>
      <w:bookmarkStart w:id="165" w:name="_Ref112333308"/>
      <w:bookmarkStart w:id="166" w:name="_Toc119271009"/>
      <w:r>
        <w:t xml:space="preserve">Figure </w:t>
      </w:r>
      <w:fldSimple w:instr=" SEQ Figure \* ARABIC ">
        <w:r w:rsidR="00EE7373">
          <w:rPr>
            <w:noProof/>
          </w:rPr>
          <w:t>32</w:t>
        </w:r>
      </w:fldSimple>
      <w:bookmarkEnd w:id="165"/>
      <w:r>
        <w:t xml:space="preserve">: </w:t>
      </w:r>
      <w:r w:rsidRPr="00D116D8">
        <w:t>(a) Comparison of average area fraction of pores in cast and printed concrete. (b) Comparison of average aspect ratio of pore structure in cast and printed concrete.</w:t>
      </w:r>
      <w:bookmarkEnd w:id="166"/>
    </w:p>
    <w:p w14:paraId="36640170" w14:textId="4AAF6AA7" w:rsidR="003B7B68" w:rsidRDefault="003B7B68" w:rsidP="00DB4D17">
      <w:pPr>
        <w:spacing w:line="480" w:lineRule="auto"/>
        <w:jc w:val="both"/>
      </w:pPr>
    </w:p>
    <w:p w14:paraId="78674D29" w14:textId="77777777" w:rsidR="003B7B68" w:rsidRDefault="003B7B68" w:rsidP="00DB4D17">
      <w:pPr>
        <w:spacing w:line="480" w:lineRule="auto"/>
        <w:jc w:val="both"/>
      </w:pPr>
      <w:r>
        <w:br w:type="page"/>
      </w:r>
    </w:p>
    <w:p w14:paraId="514D8D01" w14:textId="72B3D7B6" w:rsidR="00DA72B3" w:rsidRPr="00B62365" w:rsidRDefault="00DA72B3" w:rsidP="00DB4D17">
      <w:pPr>
        <w:spacing w:line="480" w:lineRule="auto"/>
        <w:jc w:val="both"/>
      </w:pPr>
      <w:r w:rsidRPr="00B62365">
        <w:rPr>
          <w:noProof/>
        </w:rPr>
        <w:lastRenderedPageBreak/>
        <w:drawing>
          <wp:inline distT="0" distB="0" distL="0" distR="0" wp14:anchorId="1B2A7871" wp14:editId="080FFB7D">
            <wp:extent cx="5486400" cy="324102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rotWithShape="1">
                    <a:blip r:embed="rId54" cstate="print">
                      <a:extLst>
                        <a:ext uri="{28A0092B-C50C-407E-A947-70E740481C1C}">
                          <a14:useLocalDpi xmlns:a14="http://schemas.microsoft.com/office/drawing/2010/main" val="0"/>
                        </a:ext>
                      </a:extLst>
                    </a:blip>
                    <a:srcRect l="1523" r="3257"/>
                    <a:stretch/>
                  </pic:blipFill>
                  <pic:spPr bwMode="auto">
                    <a:xfrm>
                      <a:off x="0" y="0"/>
                      <a:ext cx="5486400" cy="3241024"/>
                    </a:xfrm>
                    <a:prstGeom prst="rect">
                      <a:avLst/>
                    </a:prstGeom>
                    <a:ln>
                      <a:noFill/>
                    </a:ln>
                    <a:extLst>
                      <a:ext uri="{53640926-AAD7-44D8-BBD7-CCE9431645EC}">
                        <a14:shadowObscured xmlns:a14="http://schemas.microsoft.com/office/drawing/2010/main"/>
                      </a:ext>
                    </a:extLst>
                  </pic:spPr>
                </pic:pic>
              </a:graphicData>
            </a:graphic>
          </wp:inline>
        </w:drawing>
      </w:r>
    </w:p>
    <w:p w14:paraId="272746FE" w14:textId="1ABEA506" w:rsidR="00B62365" w:rsidRPr="00D116D8" w:rsidRDefault="00DA72B3" w:rsidP="00DB4D17">
      <w:pPr>
        <w:spacing w:line="480" w:lineRule="auto"/>
        <w:jc w:val="both"/>
        <w:rPr>
          <w:b/>
        </w:rPr>
      </w:pPr>
      <w:bookmarkStart w:id="167" w:name="_Ref91685731"/>
      <w:bookmarkStart w:id="168" w:name="_Toc119271010"/>
      <w:r w:rsidRPr="00D116D8">
        <w:rPr>
          <w:b/>
        </w:rPr>
        <w:t xml:space="preserve">Figure </w:t>
      </w:r>
      <w:r w:rsidR="00031DA7" w:rsidRPr="00D116D8">
        <w:rPr>
          <w:b/>
        </w:rPr>
        <w:fldChar w:fldCharType="begin"/>
      </w:r>
      <w:r w:rsidR="00031DA7" w:rsidRPr="00D116D8">
        <w:rPr>
          <w:b/>
        </w:rPr>
        <w:instrText xml:space="preserve"> SEQ Figure \* ARABIC </w:instrText>
      </w:r>
      <w:r w:rsidR="00031DA7" w:rsidRPr="00D116D8">
        <w:rPr>
          <w:b/>
        </w:rPr>
        <w:fldChar w:fldCharType="separate"/>
      </w:r>
      <w:r w:rsidR="00EE7373">
        <w:rPr>
          <w:b/>
          <w:noProof/>
        </w:rPr>
        <w:t>33</w:t>
      </w:r>
      <w:r w:rsidR="00031DA7" w:rsidRPr="00D116D8">
        <w:rPr>
          <w:b/>
          <w:noProof/>
        </w:rPr>
        <w:fldChar w:fldCharType="end"/>
      </w:r>
      <w:bookmarkEnd w:id="167"/>
      <w:r w:rsidRPr="00D116D8">
        <w:rPr>
          <w:b/>
        </w:rPr>
        <w:t>. SEM images of the cast and printed concrete displaying concrete matrix and pore structure (darker color).</w:t>
      </w:r>
      <w:bookmarkEnd w:id="168"/>
    </w:p>
    <w:p w14:paraId="0BB155B5" w14:textId="77777777" w:rsidR="00B62365" w:rsidRPr="00B62365" w:rsidRDefault="00B62365" w:rsidP="00DB4D17">
      <w:pPr>
        <w:spacing w:line="480" w:lineRule="auto"/>
        <w:jc w:val="both"/>
      </w:pPr>
      <w:r w:rsidRPr="00B62365">
        <w:br w:type="page"/>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3B7B68" w14:paraId="6DE5BFCF" w14:textId="77777777" w:rsidTr="004C1E05">
        <w:trPr>
          <w:trHeight w:val="3640"/>
        </w:trPr>
        <w:tc>
          <w:tcPr>
            <w:tcW w:w="4536" w:type="dxa"/>
          </w:tcPr>
          <w:p w14:paraId="3A68246F" w14:textId="7338FCC3" w:rsidR="003B7B68" w:rsidRDefault="003B7B68" w:rsidP="00DB4D17">
            <w:pPr>
              <w:spacing w:line="480" w:lineRule="auto"/>
              <w:jc w:val="both"/>
            </w:pPr>
            <w:r w:rsidRPr="00B62365">
              <w:rPr>
                <w:noProof/>
              </w:rPr>
              <w:lastRenderedPageBreak/>
              <w:drawing>
                <wp:inline distT="0" distB="0" distL="0" distR="0" wp14:anchorId="6C45C7BD" wp14:editId="4315DFBD">
                  <wp:extent cx="2743200" cy="20574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tc>
        <w:tc>
          <w:tcPr>
            <w:tcW w:w="4536" w:type="dxa"/>
          </w:tcPr>
          <w:p w14:paraId="484A8539" w14:textId="1A43C3D8" w:rsidR="003B7B68" w:rsidRDefault="003B7B68" w:rsidP="00DB4D17">
            <w:pPr>
              <w:spacing w:line="480" w:lineRule="auto"/>
              <w:jc w:val="both"/>
            </w:pPr>
            <w:r w:rsidRPr="00B62365">
              <w:rPr>
                <w:noProof/>
              </w:rPr>
              <w:drawing>
                <wp:inline distT="0" distB="0" distL="0" distR="0" wp14:anchorId="34BD03D8" wp14:editId="53DA4A6F">
                  <wp:extent cx="2743200" cy="20574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tc>
      </w:tr>
      <w:tr w:rsidR="003B7B68" w14:paraId="67BCF2FB" w14:textId="77777777" w:rsidTr="004C1E05">
        <w:trPr>
          <w:trHeight w:val="568"/>
        </w:trPr>
        <w:tc>
          <w:tcPr>
            <w:tcW w:w="4536" w:type="dxa"/>
          </w:tcPr>
          <w:p w14:paraId="21FC5BD1" w14:textId="7F6DE1CE" w:rsidR="003B7B68" w:rsidRDefault="003B7B68" w:rsidP="00DB4D17">
            <w:pPr>
              <w:spacing w:line="480" w:lineRule="auto"/>
              <w:jc w:val="both"/>
            </w:pPr>
            <w:r>
              <w:t>(a)</w:t>
            </w:r>
          </w:p>
        </w:tc>
        <w:tc>
          <w:tcPr>
            <w:tcW w:w="4536" w:type="dxa"/>
          </w:tcPr>
          <w:p w14:paraId="695B1EE4" w14:textId="22F766E2" w:rsidR="003B7B68" w:rsidRDefault="003B7B68" w:rsidP="00DB4D17">
            <w:pPr>
              <w:spacing w:line="480" w:lineRule="auto"/>
              <w:jc w:val="both"/>
            </w:pPr>
            <w:r>
              <w:t>(b)</w:t>
            </w:r>
          </w:p>
        </w:tc>
      </w:tr>
    </w:tbl>
    <w:p w14:paraId="3A6E61B3" w14:textId="77777777" w:rsidR="003B7B68" w:rsidRDefault="003B7B68" w:rsidP="00DB4D17">
      <w:pPr>
        <w:spacing w:line="480" w:lineRule="auto"/>
        <w:jc w:val="both"/>
      </w:pPr>
    </w:p>
    <w:p w14:paraId="33579EED" w14:textId="1A3C66E3" w:rsidR="00DA72B3" w:rsidRPr="00B62365" w:rsidRDefault="00DA72B3" w:rsidP="00DB4D17">
      <w:pPr>
        <w:spacing w:line="480" w:lineRule="auto"/>
        <w:jc w:val="both"/>
      </w:pPr>
      <w:r w:rsidRPr="00B62365">
        <w:t xml:space="preserve">  </w:t>
      </w:r>
    </w:p>
    <w:p w14:paraId="4378BA0C" w14:textId="3F6EF73C" w:rsidR="00B62365" w:rsidRPr="00D116D8" w:rsidRDefault="00DA72B3" w:rsidP="00DB4D17">
      <w:pPr>
        <w:spacing w:line="480" w:lineRule="auto"/>
        <w:jc w:val="both"/>
        <w:rPr>
          <w:b/>
        </w:rPr>
      </w:pPr>
      <w:bookmarkStart w:id="169" w:name="_Ref91685954"/>
      <w:bookmarkStart w:id="170" w:name="_Toc119271011"/>
      <w:r w:rsidRPr="00D116D8">
        <w:rPr>
          <w:b/>
        </w:rPr>
        <w:t xml:space="preserve">Figure </w:t>
      </w:r>
      <w:r w:rsidR="00031DA7" w:rsidRPr="00D116D8">
        <w:rPr>
          <w:b/>
        </w:rPr>
        <w:fldChar w:fldCharType="begin"/>
      </w:r>
      <w:r w:rsidR="00031DA7" w:rsidRPr="00D116D8">
        <w:rPr>
          <w:b/>
        </w:rPr>
        <w:instrText xml:space="preserve"> SEQ Figure \* ARABIC </w:instrText>
      </w:r>
      <w:r w:rsidR="00031DA7" w:rsidRPr="00D116D8">
        <w:rPr>
          <w:b/>
        </w:rPr>
        <w:fldChar w:fldCharType="separate"/>
      </w:r>
      <w:r w:rsidR="00EE7373">
        <w:rPr>
          <w:b/>
          <w:noProof/>
        </w:rPr>
        <w:t>34</w:t>
      </w:r>
      <w:r w:rsidR="00031DA7" w:rsidRPr="00D116D8">
        <w:rPr>
          <w:b/>
          <w:noProof/>
        </w:rPr>
        <w:fldChar w:fldCharType="end"/>
      </w:r>
      <w:bookmarkEnd w:id="169"/>
      <w:r w:rsidR="00D116D8">
        <w:rPr>
          <w:b/>
        </w:rPr>
        <w:t xml:space="preserve">: (a) </w:t>
      </w:r>
      <w:r w:rsidRPr="00D116D8">
        <w:rPr>
          <w:b/>
        </w:rPr>
        <w:t xml:space="preserve">Modulus of rupture of the bilayer specimens with different interlayer time-lapse. </w:t>
      </w:r>
      <w:r w:rsidR="00D116D8">
        <w:rPr>
          <w:b/>
        </w:rPr>
        <w:t>(b)</w:t>
      </w:r>
      <w:r w:rsidRPr="00D116D8">
        <w:rPr>
          <w:b/>
        </w:rPr>
        <w:t> Modulus of rupture and the average normalized crack length of bilayer specimens.</w:t>
      </w:r>
      <w:bookmarkEnd w:id="170"/>
    </w:p>
    <w:p w14:paraId="31BC233D" w14:textId="77777777" w:rsidR="00B62365" w:rsidRPr="00B62365" w:rsidRDefault="00B62365" w:rsidP="00DB4D17">
      <w:pPr>
        <w:spacing w:line="480" w:lineRule="auto"/>
        <w:jc w:val="both"/>
      </w:pPr>
      <w:r w:rsidRPr="00B62365">
        <w:br w:type="page"/>
      </w:r>
    </w:p>
    <w:p w14:paraId="098630EF" w14:textId="77777777" w:rsidR="00DA72B3" w:rsidRPr="00B62365" w:rsidRDefault="00DA72B3" w:rsidP="00DB4D17">
      <w:pPr>
        <w:spacing w:line="480" w:lineRule="auto"/>
        <w:jc w:val="both"/>
        <w:rPr>
          <w:sz w:val="20"/>
          <w:szCs w:val="18"/>
        </w:rPr>
      </w:pPr>
      <w:r w:rsidRPr="00B62365">
        <w:rPr>
          <w:noProof/>
        </w:rPr>
        <w:lastRenderedPageBreak/>
        <w:drawing>
          <wp:inline distT="0" distB="0" distL="0" distR="0" wp14:anchorId="6634997F" wp14:editId="1079DD2F">
            <wp:extent cx="5486400" cy="3679269"/>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57" cstate="print">
                      <a:extLst>
                        <a:ext uri="{28A0092B-C50C-407E-A947-70E740481C1C}">
                          <a14:useLocalDpi xmlns:a14="http://schemas.microsoft.com/office/drawing/2010/main" val="0"/>
                        </a:ext>
                      </a:extLst>
                    </a:blip>
                    <a:srcRect r="16122"/>
                    <a:stretch/>
                  </pic:blipFill>
                  <pic:spPr bwMode="auto">
                    <a:xfrm>
                      <a:off x="0" y="0"/>
                      <a:ext cx="5486400" cy="3679269"/>
                    </a:xfrm>
                    <a:prstGeom prst="rect">
                      <a:avLst/>
                    </a:prstGeom>
                    <a:ln>
                      <a:noFill/>
                    </a:ln>
                    <a:extLst>
                      <a:ext uri="{53640926-AAD7-44D8-BBD7-CCE9431645EC}">
                        <a14:shadowObscured xmlns:a14="http://schemas.microsoft.com/office/drawing/2010/main"/>
                      </a:ext>
                    </a:extLst>
                  </pic:spPr>
                </pic:pic>
              </a:graphicData>
            </a:graphic>
          </wp:inline>
        </w:drawing>
      </w:r>
    </w:p>
    <w:p w14:paraId="7C0FFABE" w14:textId="63A5E38F" w:rsidR="00B62365" w:rsidRPr="00D116D8" w:rsidRDefault="00DA72B3" w:rsidP="00DB4D17">
      <w:pPr>
        <w:spacing w:line="480" w:lineRule="auto"/>
        <w:jc w:val="both"/>
        <w:rPr>
          <w:b/>
        </w:rPr>
      </w:pPr>
      <w:bookmarkStart w:id="171" w:name="_Ref91686036"/>
      <w:bookmarkStart w:id="172" w:name="_Toc119271012"/>
      <w:r w:rsidRPr="00D116D8">
        <w:rPr>
          <w:b/>
        </w:rPr>
        <w:t xml:space="preserve">Figure </w:t>
      </w:r>
      <w:r w:rsidR="00031DA7" w:rsidRPr="00D116D8">
        <w:rPr>
          <w:b/>
        </w:rPr>
        <w:fldChar w:fldCharType="begin"/>
      </w:r>
      <w:r w:rsidR="00031DA7" w:rsidRPr="00D116D8">
        <w:rPr>
          <w:b/>
        </w:rPr>
        <w:instrText xml:space="preserve"> SEQ Figure \* ARABIC </w:instrText>
      </w:r>
      <w:r w:rsidR="00031DA7" w:rsidRPr="00D116D8">
        <w:rPr>
          <w:b/>
        </w:rPr>
        <w:fldChar w:fldCharType="separate"/>
      </w:r>
      <w:r w:rsidR="00EE7373">
        <w:rPr>
          <w:b/>
          <w:noProof/>
        </w:rPr>
        <w:t>35</w:t>
      </w:r>
      <w:r w:rsidR="00031DA7" w:rsidRPr="00D116D8">
        <w:rPr>
          <w:b/>
          <w:noProof/>
        </w:rPr>
        <w:fldChar w:fldCharType="end"/>
      </w:r>
      <w:bookmarkEnd w:id="171"/>
      <w:r w:rsidRPr="00D116D8">
        <w:rPr>
          <w:b/>
        </w:rPr>
        <w:t>. Crack pattern in cast and printed bending specimens with loading perpendicular to the interlayer.</w:t>
      </w:r>
      <w:bookmarkEnd w:id="172"/>
    </w:p>
    <w:p w14:paraId="413B98C4" w14:textId="77777777" w:rsidR="00B62365" w:rsidRPr="00B62365" w:rsidRDefault="00B62365" w:rsidP="00DB4D17">
      <w:pPr>
        <w:spacing w:line="480" w:lineRule="auto"/>
        <w:jc w:val="both"/>
      </w:pPr>
      <w:r w:rsidRPr="00B62365">
        <w:br w:type="page"/>
      </w:r>
    </w:p>
    <w:p w14:paraId="318CB5D4" w14:textId="0FC46588" w:rsidR="004C1E05" w:rsidRDefault="004C1E05" w:rsidP="004C1E05">
      <w:pPr>
        <w:spacing w:line="480" w:lineRule="auto"/>
      </w:pPr>
      <w:r w:rsidRPr="00B62365">
        <w:lastRenderedPageBreak/>
        <w:t xml:space="preserve">crack propagation is influenced by the preexisting horizontal cracks </w:t>
      </w:r>
      <w:r w:rsidRPr="00B62365">
        <w:fldChar w:fldCharType="begin">
          <w:fldData xml:space="preserve">PEVuZE5vdGU+PENpdGU+PEF1dGhvcj5IYXllczwvQXV0aG9yPjxZZWFyPjIwMjA8L1llYXI+PFJl
Y051bT4zNzA8L1JlY051bT48RGlzcGxheVRleHQ+WzEzMCwgMTMxXTwvRGlzcGxheVRleHQ+PHJl
Y29yZD48cmVjLW51bWJlcj4zNzA8L3JlYy1udW1iZXI+PGZvcmVpZ24ta2V5cz48a2V5IGFwcD0i
RU4iIGRiLWlkPSJzeGV2OTU1Zmhzc3hwY2V2ZXQxdndmdDBlNXNlOXdkZGEwZXIiIHRpbWVzdGFt
cD0iMTYzNTkxNzIzMSIgZ3VpZD0iMzFhODFiYjgtZGJkYy00YzdkLWFmMWMtOGViNzZlYThjMWYw
Ij4zNzA8L2tleT48L2ZvcmVpZ24ta2V5cz48cmVmLXR5cGUgbmFtZT0iSm91cm5hbCBBcnRpY2xl
Ij4xNzwvcmVmLXR5cGU+PGNvbnRyaWJ1dG9ycz48YXV0aG9ycz48YXV0aG9yPkhheWVzLCBOb2xh
biBXLjwvYXV0aG9yPjxhdXRob3I+R2lvcmxhLCBBbGFpbiBCZW5qYW1pbjwvYXV0aG9yPjxhdXRo
b3I+VHJlbnQsIFdhbGtlcjwvYXV0aG9yPjxhdXRob3I+Q29uZywgRGVyZWs8L2F1dGhvcj48YXV0
aG9yPkxlIFBhcGUsIFlhbm48L2F1dGhvcj48YXV0aG9yPk1hLCBaaG9uZ2d1byBKb2huPC9hdXRo
b3I+PC9hdXRob3JzPjwvY29udHJpYnV0b3JzPjx0aXRsZXM+PHRpdGxlPkVmZmVjdCBvZiBhbGth
bGktc2lsaWNhIHJlYWN0aW9uIG9uIHRoZSBmcmFjdHVyZSBwcm9wZXJ0aWVzIG9mIGNvbmZpbmVk
IGNvbmNyZXRlPC90aXRsZT48c2Vjb25kYXJ5LXRpdGxlPkNvbnN0cnVjdGlvbiBhbmQgQnVpbGRp
bmcgTWF0ZXJpYWxzPC9zZWNvbmRhcnktdGl0bGU+PC90aXRsZXM+PHBlcmlvZGljYWw+PGZ1bGwt
dGl0bGU+Q29uc3RydWN0aW9uIGFuZCBCdWlsZGluZyBNYXRlcmlhbHM8L2Z1bGwtdGl0bGU+PC9w
ZXJpb2RpY2FsPjxwYWdlcz4xMTc2NDE8L3BhZ2VzPjx2b2x1bWU+MjM4PC92b2x1bWU+PGtleXdv
cmRzPjxrZXl3b3JkPkNvbmNyZXRlPC9rZXl3b3JkPjxrZXl3b3JkPkFsa2FsaS1zaWxpY2EgcmVh
Y3Rpb248L2tleXdvcmQ+PGtleXdvcmQ+RnJhY3R1cmUgZW5lcmd5PC9rZXl3b3JkPjxrZXl3b3Jk
PldlZGdlLXNwbGl0dGluZyB0ZXN0PC9rZXl3b3JkPjxrZXl3b3JkPkxhYm9yYXRvcnkgdGVzdGlu
Zzwva2V5d29yZD48L2tleXdvcmRzPjxkYXRlcz48eWVhcj4yMDIwPC95ZWFyPjxwdWItZGF0ZXM+
PGRhdGU+MjAyMC8wMy8zMC88L2RhdGU+PC9wdWItZGF0ZXM+PC9kYXRlcz48aXNibj4wOTUwLTA2
MTg8L2lzYm4+PHVybHM+PHJlbGF0ZWQtdXJscz48dXJsPmh0dHBzOi8vd3d3LnNjaWVuY2VkaXJl
Y3QuY29tL3NjaWVuY2UvYXJ0aWNsZS9waWkvUzA5NTAwNjE4MTkzMzA5MzQ8L3VybD48L3JlbGF0
ZWQtdXJscz48L3VybHM+PGVsZWN0cm9uaWMtcmVzb3VyY2UtbnVtPmh0dHBzOi8vZG9pLm9yZy8x
MC4xMDE2L2ouY29uYnVpbGRtYXQuMjAxOS4xMTc2NDE8L2VsZWN0cm9uaWMtcmVzb3VyY2UtbnVt
PjwvcmVjb3JkPjwvQ2l0ZT48Q2l0ZT48QXV0aG9yPk1pa2k8L0F1dGhvcj48WWVhcj4yMDE2PC9Z
ZWFyPjxSZWNOdW0+NDAwPC9SZWNOdW0+PHJlY29yZD48cmVjLW51bWJlcj40MDA8L3JlYy1udW1i
ZXI+PGZvcmVpZ24ta2V5cz48a2V5IGFwcD0iRU4iIGRiLWlkPSJzeGV2OTU1Zmhzc3hwY2V2ZXQx
dndmdDBlNXNlOXdkZGEwZXIiIHRpbWVzdGFtcD0iMTYzNTkxNzIzMiIgZ3VpZD0iMmFhYmM2ZWUt
NTkzMS00Nzc0LWE0ZjMtMzk2ZjA0NTViZDc1Ij40MDA8L2tleT48L2ZvcmVpZ24ta2V5cz48cmVm
LXR5cGUgbmFtZT0iQ29uZmVyZW5jZSBQcm9jZWVkaW5ncyI+MTA8L3JlZi10eXBlPjxjb250cmli
dXRvcnM+PGF1dGhvcnM+PGF1dGhvcj5NaWtpLCBUT01PSElSTzwvYXV0aG9yPjxhdXRob3I+VHN1
a2FoYXJhLCBISVJPS0k8L2F1dGhvcj48L2F1dGhvcnM+PC9jb250cmlidXRvcnM+PHRpdGxlcz48
dGl0bGU+Q3JhY2sgcHJvcGFnYXRpb24gaW4gQVNSIGRhbWFnZWQgY29uY3JldGUgZGV0ZWN0ZWQg
YnkgaW1hZ2UgYW5hbHlzaXM8L3RpdGxlPjxzZWNvbmRhcnktdGl0bGU+UHJvY2VlZGluZ3Mgb2Yg
OXRoIEludGVybmF0aW9uYWwgQ29uZmVyZW5jZSBvbiBGcmFjdHVyZSBNZWNoYW5pY3Mgb2YgQ29u
Y3JldGUgYW5kIENvbmNyZXRlIFN0cnVjdHVyZXM8L3NlY29uZGFyeS10aXRsZT48L3RpdGxlcz48
cGFnZXM+MS03PC9wYWdlcz48dm9sdW1lPjk8L3ZvbHVtZT48ZGF0ZXM+PHllYXI+MjAxNjwveWVh
cj48L2RhdGVzPjx1cmxzPjwvdXJscz48L3JlY29yZD48L0NpdGU+PC9FbmROb3RlPgB=
</w:fldData>
        </w:fldChar>
      </w:r>
      <w:r>
        <w:instrText xml:space="preserve"> ADDIN EN.CITE </w:instrText>
      </w:r>
      <w:r>
        <w:fldChar w:fldCharType="begin">
          <w:fldData xml:space="preserve">PEVuZE5vdGU+PENpdGU+PEF1dGhvcj5IYXllczwvQXV0aG9yPjxZZWFyPjIwMjA8L1llYXI+PFJl
Y051bT4zNzA8L1JlY051bT48RGlzcGxheVRleHQ+WzEzMCwgMTMxXTwvRGlzcGxheVRleHQ+PHJl
Y29yZD48cmVjLW51bWJlcj4zNzA8L3JlYy1udW1iZXI+PGZvcmVpZ24ta2V5cz48a2V5IGFwcD0i
RU4iIGRiLWlkPSJzeGV2OTU1Zmhzc3hwY2V2ZXQxdndmdDBlNXNlOXdkZGEwZXIiIHRpbWVzdGFt
cD0iMTYzNTkxNzIzMSIgZ3VpZD0iMzFhODFiYjgtZGJkYy00YzdkLWFmMWMtOGViNzZlYThjMWYw
Ij4zNzA8L2tleT48L2ZvcmVpZ24ta2V5cz48cmVmLXR5cGUgbmFtZT0iSm91cm5hbCBBcnRpY2xl
Ij4xNzwvcmVmLXR5cGU+PGNvbnRyaWJ1dG9ycz48YXV0aG9ycz48YXV0aG9yPkhheWVzLCBOb2xh
biBXLjwvYXV0aG9yPjxhdXRob3I+R2lvcmxhLCBBbGFpbiBCZW5qYW1pbjwvYXV0aG9yPjxhdXRo
b3I+VHJlbnQsIFdhbGtlcjwvYXV0aG9yPjxhdXRob3I+Q29uZywgRGVyZWs8L2F1dGhvcj48YXV0
aG9yPkxlIFBhcGUsIFlhbm48L2F1dGhvcj48YXV0aG9yPk1hLCBaaG9uZ2d1byBKb2huPC9hdXRo
b3I+PC9hdXRob3JzPjwvY29udHJpYnV0b3JzPjx0aXRsZXM+PHRpdGxlPkVmZmVjdCBvZiBhbGth
bGktc2lsaWNhIHJlYWN0aW9uIG9uIHRoZSBmcmFjdHVyZSBwcm9wZXJ0aWVzIG9mIGNvbmZpbmVk
IGNvbmNyZXRlPC90aXRsZT48c2Vjb25kYXJ5LXRpdGxlPkNvbnN0cnVjdGlvbiBhbmQgQnVpbGRp
bmcgTWF0ZXJpYWxzPC9zZWNvbmRhcnktdGl0bGU+PC90aXRsZXM+PHBlcmlvZGljYWw+PGZ1bGwt
dGl0bGU+Q29uc3RydWN0aW9uIGFuZCBCdWlsZGluZyBNYXRlcmlhbHM8L2Z1bGwtdGl0bGU+PC9w
ZXJpb2RpY2FsPjxwYWdlcz4xMTc2NDE8L3BhZ2VzPjx2b2x1bWU+MjM4PC92b2x1bWU+PGtleXdv
cmRzPjxrZXl3b3JkPkNvbmNyZXRlPC9rZXl3b3JkPjxrZXl3b3JkPkFsa2FsaS1zaWxpY2EgcmVh
Y3Rpb248L2tleXdvcmQ+PGtleXdvcmQ+RnJhY3R1cmUgZW5lcmd5PC9rZXl3b3JkPjxrZXl3b3Jk
PldlZGdlLXNwbGl0dGluZyB0ZXN0PC9rZXl3b3JkPjxrZXl3b3JkPkxhYm9yYXRvcnkgdGVzdGlu
Zzwva2V5d29yZD48L2tleXdvcmRzPjxkYXRlcz48eWVhcj4yMDIwPC95ZWFyPjxwdWItZGF0ZXM+
PGRhdGU+MjAyMC8wMy8zMC88L2RhdGU+PC9wdWItZGF0ZXM+PC9kYXRlcz48aXNibj4wOTUwLTA2
MTg8L2lzYm4+PHVybHM+PHJlbGF0ZWQtdXJscz48dXJsPmh0dHBzOi8vd3d3LnNjaWVuY2VkaXJl
Y3QuY29tL3NjaWVuY2UvYXJ0aWNsZS9waWkvUzA5NTAwNjE4MTkzMzA5MzQ8L3VybD48L3JlbGF0
ZWQtdXJscz48L3VybHM+PGVsZWN0cm9uaWMtcmVzb3VyY2UtbnVtPmh0dHBzOi8vZG9pLm9yZy8x
MC4xMDE2L2ouY29uYnVpbGRtYXQuMjAxOS4xMTc2NDE8L2VsZWN0cm9uaWMtcmVzb3VyY2UtbnVt
PjwvcmVjb3JkPjwvQ2l0ZT48Q2l0ZT48QXV0aG9yPk1pa2k8L0F1dGhvcj48WWVhcj4yMDE2PC9Z
ZWFyPjxSZWNOdW0+NDAwPC9SZWNOdW0+PHJlY29yZD48cmVjLW51bWJlcj40MDA8L3JlYy1udW1i
ZXI+PGZvcmVpZ24ta2V5cz48a2V5IGFwcD0iRU4iIGRiLWlkPSJzeGV2OTU1Zmhzc3hwY2V2ZXQx
dndmdDBlNXNlOXdkZGEwZXIiIHRpbWVzdGFtcD0iMTYzNTkxNzIzMiIgZ3VpZD0iMmFhYmM2ZWUt
NTkzMS00Nzc0LWE0ZjMtMzk2ZjA0NTViZDc1Ij40MDA8L2tleT48L2ZvcmVpZ24ta2V5cz48cmVm
LXR5cGUgbmFtZT0iQ29uZmVyZW5jZSBQcm9jZWVkaW5ncyI+MTA8L3JlZi10eXBlPjxjb250cmli
dXRvcnM+PGF1dGhvcnM+PGF1dGhvcj5NaWtpLCBUT01PSElSTzwvYXV0aG9yPjxhdXRob3I+VHN1
a2FoYXJhLCBISVJPS0k8L2F1dGhvcj48L2F1dGhvcnM+PC9jb250cmlidXRvcnM+PHRpdGxlcz48
dGl0bGU+Q3JhY2sgcHJvcGFnYXRpb24gaW4gQVNSIGRhbWFnZWQgY29uY3JldGUgZGV0ZWN0ZWQg
YnkgaW1hZ2UgYW5hbHlzaXM8L3RpdGxlPjxzZWNvbmRhcnktdGl0bGU+UHJvY2VlZGluZ3Mgb2Yg
OXRoIEludGVybmF0aW9uYWwgQ29uZmVyZW5jZSBvbiBGcmFjdHVyZSBNZWNoYW5pY3Mgb2YgQ29u
Y3JldGUgYW5kIENvbmNyZXRlIFN0cnVjdHVyZXM8L3NlY29uZGFyeS10aXRsZT48L3RpdGxlcz48
cGFnZXM+MS03PC9wYWdlcz48dm9sdW1lPjk8L3ZvbHVtZT48ZGF0ZXM+PHllYXI+MjAxNjwveWVh
cj48L2RhdGVzPjx1cmxzPjwvdXJscz48L3JlY29yZD48L0NpdGU+PC9FbmROb3RlPgB=
</w:fldData>
        </w:fldChar>
      </w:r>
      <w:r>
        <w:instrText xml:space="preserve"> ADDIN EN.CITE.DATA </w:instrText>
      </w:r>
      <w:r>
        <w:fldChar w:fldCharType="end"/>
      </w:r>
      <w:r w:rsidRPr="00B62365">
        <w:fldChar w:fldCharType="separate"/>
      </w:r>
      <w:r>
        <w:rPr>
          <w:noProof/>
        </w:rPr>
        <w:t>[130, 131]</w:t>
      </w:r>
      <w:r w:rsidRPr="00B62365">
        <w:fldChar w:fldCharType="end"/>
      </w:r>
      <w:r w:rsidRPr="00B62365">
        <w:t xml:space="preserve">. </w:t>
      </w:r>
      <w:r w:rsidRPr="00D116D8">
        <w:fldChar w:fldCharType="begin"/>
      </w:r>
      <w:r w:rsidRPr="00D116D8">
        <w:instrText xml:space="preserve"> REF _Ref91685954 \h  \* MERGEFORMAT </w:instrText>
      </w:r>
      <w:r w:rsidRPr="00D116D8">
        <w:fldChar w:fldCharType="separate"/>
      </w:r>
      <w:r w:rsidR="00EE7373" w:rsidRPr="00EE7373">
        <w:t xml:space="preserve">Figure </w:t>
      </w:r>
      <w:r w:rsidR="00EE7373" w:rsidRPr="00EE7373">
        <w:rPr>
          <w:noProof/>
        </w:rPr>
        <w:t>34</w:t>
      </w:r>
      <w:r w:rsidRPr="00D116D8">
        <w:fldChar w:fldCharType="end"/>
      </w:r>
      <w:r>
        <w:t>b</w:t>
      </w:r>
      <w:r w:rsidRPr="00B62365">
        <w:t xml:space="preserve"> shows that the average normalized crack lengths (crack length/depth of specimen) increase with the interlayer time-lapse and modulus of rupture. Hence, the increase in crack length caused by longer interlayer time-lapse increases the ductility of printed concrete without decreasing the strength. Specimens with parallel loading showed a lower flexural strength compared to the specimens with perpendicular loading as well as the cast specimen. When the printed concrete was subjected to bending stress, the interlayer surface acted like a preexisting weak spot for the crack to propagate. This effect lowers the modulus of rupture because the bonding weakens with a longer interlayer time-lapse.</w:t>
      </w:r>
    </w:p>
    <w:p w14:paraId="57D2C8ED" w14:textId="2C14B5BC" w:rsidR="00DA72B3" w:rsidRPr="00B62365" w:rsidRDefault="00DA72B3" w:rsidP="004C1E05">
      <w:pPr>
        <w:pStyle w:val="Heading3"/>
        <w:spacing w:line="480" w:lineRule="auto"/>
        <w:jc w:val="both"/>
      </w:pPr>
      <w:bookmarkStart w:id="173" w:name="_Toc119522371"/>
      <w:r w:rsidRPr="00B62365">
        <w:t>Compact Tension (CT)</w:t>
      </w:r>
      <w:bookmarkEnd w:id="173"/>
    </w:p>
    <w:p w14:paraId="4C731A8B" w14:textId="242FBCA6" w:rsidR="00DA72B3" w:rsidRDefault="00DA72B3" w:rsidP="00DB4D17">
      <w:pPr>
        <w:spacing w:line="480" w:lineRule="auto"/>
        <w:jc w:val="both"/>
      </w:pPr>
      <w:r w:rsidRPr="00B62365">
        <w:t>Concrete is considered a quasi-brittle material with a fracture process zone with an effective width of about</w:t>
      </w:r>
      <w:sdt>
        <w:sdtPr>
          <w:tag w:val="goog_rdk_50"/>
          <w:id w:val="-1875688642"/>
        </w:sdtPr>
        <w:sdtContent/>
      </w:sdt>
      <w:r w:rsidRPr="00B62365">
        <w:t xml:space="preserve"> 2–3 times the largest inhomogeneity (or aggregate) size </w:t>
      </w:r>
      <w:r w:rsidRPr="00B62365">
        <w:fldChar w:fldCharType="begin"/>
      </w:r>
      <w:r w:rsidR="004C1E05">
        <w:instrText xml:space="preserve"> ADDIN EN.CITE &lt;EndNote&gt;&lt;Cite&gt;&lt;Author&gt;Hoover&lt;/Author&gt;&lt;Year&gt;2013&lt;/Year&gt;&lt;RecNum&gt;372&lt;/RecNum&gt;&lt;DisplayText&gt;[132]&lt;/DisplayText&gt;&lt;record&gt;&lt;rec-number&gt;372&lt;/rec-number&gt;&lt;foreign-keys&gt;&lt;key app="EN" db-id="sxev955fhssxpcevet1vwft0e5se9wdda0er" timestamp="1635917231" guid="2b1d0d35-1b79-410f-8f83-f0e126c3b37e"&gt;372&lt;/key&gt;&lt;/foreign-keys&gt;&lt;ref-type name="Journal Article"&gt;17&lt;/ref-type&gt;&lt;contributors&gt;&lt;authors&gt;&lt;author&gt;Hoover, Christian G&lt;/author&gt;&lt;author&gt;Bažant, Zdeněk P&lt;/author&gt;&lt;author&gt;Vorel, Jan&lt;/author&gt;&lt;author&gt;Wendner, Roman&lt;/author&gt;&lt;author&gt;Hubler, Mija H&lt;/author&gt;&lt;/authors&gt;&lt;/contributors&gt;&lt;titles&gt;&lt;title&gt;Comprehensive concrete fracture tests: Description and results&lt;/title&gt;&lt;secondary-title&gt;Engineering fracture mechanics&lt;/secondary-title&gt;&lt;/titles&gt;&lt;periodical&gt;&lt;full-title&gt;Engineering Fracture Mechanics&lt;/full-title&gt;&lt;/periodical&gt;&lt;pages&gt;92-103&lt;/pages&gt;&lt;volume&gt;114&lt;/volume&gt;&lt;dates&gt;&lt;year&gt;2013&lt;/year&gt;&lt;/dates&gt;&lt;isbn&gt;0013-7944&lt;/isbn&gt;&lt;urls&gt;&lt;/urls&gt;&lt;/record&gt;&lt;/Cite&gt;&lt;/EndNote&gt;</w:instrText>
      </w:r>
      <w:r w:rsidRPr="00B62365">
        <w:fldChar w:fldCharType="separate"/>
      </w:r>
      <w:r w:rsidR="004C1E05">
        <w:rPr>
          <w:noProof/>
        </w:rPr>
        <w:t>[132]</w:t>
      </w:r>
      <w:r w:rsidRPr="00B62365">
        <w:fldChar w:fldCharType="end"/>
      </w:r>
      <w:r w:rsidRPr="00B62365">
        <w:t>. For a small aggregate diameter and a comparatively large specimen size, various adaptations of linear elastic fracture mechanics that involve fracture energy and fracture toughness can be used to analyze and compare concrete fracture </w:t>
      </w:r>
      <w:r w:rsidRPr="00B62365">
        <w:fldChar w:fldCharType="begin"/>
      </w:r>
      <w:r w:rsidR="004C1E05">
        <w:instrText xml:space="preserve"> ADDIN EN.CITE &lt;EndNote&gt;&lt;Cite&gt;&lt;Author&gt;Bažant&lt;/Author&gt;&lt;Year&gt;2002&lt;/Year&gt;&lt;RecNum&gt;371&lt;/RecNum&gt;&lt;DisplayText&gt;[133]&lt;/DisplayText&gt;&lt;record&gt;&lt;rec-number&gt;371&lt;/rec-number&gt;&lt;foreign-keys&gt;&lt;key app="EN" db-id="sxev955fhssxpcevet1vwft0e5se9wdda0er" timestamp="1635917231" guid="705171cc-9174-41df-85dd-1bccd82891b5"&gt;371&lt;/key&gt;&lt;/foreign-keys&gt;&lt;ref-type name="Journal Article"&gt;17&lt;/ref-type&gt;&lt;contributors&gt;&lt;authors&gt;&lt;author&gt;Bažant, Zdeněk P.&lt;/author&gt;&lt;/authors&gt;&lt;/contributors&gt;&lt;titles&gt;&lt;title&gt;Concrete fracture models: testing and practice&lt;/title&gt;&lt;secondary-title&gt;Engineering Fracture Mechanics&lt;/secondary-title&gt;&lt;/titles&gt;&lt;periodical&gt;&lt;full-title&gt;Engineering Fracture Mechanics&lt;/full-title&gt;&lt;/periodical&gt;&lt;pages&gt;165-205&lt;/pages&gt;&lt;volume&gt;69&lt;/volume&gt;&lt;number&gt;2&lt;/number&gt;&lt;keywords&gt;&lt;keyword&gt;Fracture&lt;/keyword&gt;&lt;keyword&gt;Concrete&lt;/keyword&gt;&lt;keyword&gt;Rock&lt;/keyword&gt;&lt;keyword&gt;Size effect&lt;/keyword&gt;&lt;keyword&gt;Scaling&lt;/keyword&gt;&lt;keyword&gt;Quasibrittle materials&lt;/keyword&gt;&lt;keyword&gt;Testing methods&lt;/keyword&gt;&lt;keyword&gt;Design practice&lt;/keyword&gt;&lt;keyword&gt;Fracture characteristics&lt;/keyword&gt;&lt;keyword&gt;Fracture process zone&lt;/keyword&gt;&lt;/keywords&gt;&lt;dates&gt;&lt;year&gt;2002&lt;/year&gt;&lt;pub-dates&gt;&lt;date&gt;2002/01/01/&lt;/date&gt;&lt;/pub-dates&gt;&lt;/dates&gt;&lt;isbn&gt;0013-7944&lt;/isbn&gt;&lt;urls&gt;&lt;related-urls&gt;&lt;url&gt;https://www.sciencedirect.com/science/article/pii/S0013794401000844&lt;/url&gt;&lt;/related-urls&gt;&lt;/urls&gt;&lt;electronic-resource-num&gt;https://doi.org/10.1016/S0013-7944(01)00084-4&lt;/electronic-resource-num&gt;&lt;/record&gt;&lt;/Cite&gt;&lt;/EndNote&gt;</w:instrText>
      </w:r>
      <w:r w:rsidRPr="00B62365">
        <w:fldChar w:fldCharType="separate"/>
      </w:r>
      <w:r w:rsidR="004C1E05">
        <w:rPr>
          <w:noProof/>
        </w:rPr>
        <w:t>[133]</w:t>
      </w:r>
      <w:r w:rsidRPr="00B62365">
        <w:fldChar w:fldCharType="end"/>
      </w:r>
      <w:r w:rsidRPr="00B62365">
        <w:t xml:space="preserve">. </w:t>
      </w:r>
      <w:r w:rsidR="00D116D8" w:rsidRPr="00D116D8">
        <w:fldChar w:fldCharType="begin"/>
      </w:r>
      <w:r w:rsidR="00D116D8" w:rsidRPr="00D116D8">
        <w:instrText xml:space="preserve"> REF _Ref91686490 \h  \* MERGEFORMAT </w:instrText>
      </w:r>
      <w:r w:rsidR="00D116D8" w:rsidRPr="00D116D8">
        <w:fldChar w:fldCharType="separate"/>
      </w:r>
      <w:r w:rsidR="00EE7373" w:rsidRPr="00EE7373">
        <w:t xml:space="preserve">Figure </w:t>
      </w:r>
      <w:r w:rsidR="00EE7373" w:rsidRPr="00EE7373">
        <w:rPr>
          <w:noProof/>
        </w:rPr>
        <w:t>36</w:t>
      </w:r>
      <w:r w:rsidR="00D116D8" w:rsidRPr="00D116D8">
        <w:fldChar w:fldCharType="end"/>
      </w:r>
      <w:r w:rsidRPr="00B62365">
        <w:t xml:space="preserve"> shows the load vs. CMOD plots and fractured specimens of cast concrete and bilayer printed concrete. Fracture energy is defined as the total work needed to completely break the specimen </w:t>
      </w:r>
      <w:r w:rsidRPr="00B62365">
        <w:fldChar w:fldCharType="begin"/>
      </w:r>
      <w:r w:rsidR="004C1E05">
        <w:instrText xml:space="preserve"> ADDIN EN.CITE &lt;EndNote&gt;&lt;Cite&gt;&lt;Author&gt;Bažant&lt;/Author&gt;&lt;Year&gt;1996&lt;/Year&gt;&lt;RecNum&gt;414&lt;/RecNum&gt;&lt;DisplayText&gt;[134]&lt;/DisplayText&gt;&lt;record&gt;&lt;rec-number&gt;414&lt;/rec-number&gt;&lt;foreign-keys&gt;&lt;key app="EN" db-id="sxev955fhssxpcevet1vwft0e5se9wdda0er" timestamp="1642602244" guid="c0360be2-e16b-49d5-8d51-771889e15587"&gt;414&lt;/key&gt;&lt;/foreign-keys&gt;&lt;ref-type name="Journal Article"&gt;17&lt;/ref-type&gt;&lt;contributors&gt;&lt;authors&gt;&lt;author&gt;Bažant, Zdeněk P&lt;/author&gt;&lt;/authors&gt;&lt;/contributors&gt;&lt;titles&gt;&lt;title&gt;Analysis of work-of-fracture method for measuring fracture energy of concrete&lt;/title&gt;&lt;secondary-title&gt;Journal of Engineering Mechanics&lt;/secondary-title&gt;&lt;/titles&gt;&lt;periodical&gt;&lt;full-title&gt;Journal of Engineering Mechanics&lt;/full-title&gt;&lt;/periodical&gt;&lt;pages&gt;138-144&lt;/pages&gt;&lt;volume&gt;122&lt;/volume&gt;&lt;number&gt;2&lt;/number&gt;&lt;dates&gt;&lt;year&gt;1996&lt;/year&gt;&lt;/dates&gt;&lt;isbn&gt;0733-9399&lt;/isbn&gt;&lt;urls&gt;&lt;/urls&gt;&lt;/record&gt;&lt;/Cite&gt;&lt;/EndNote&gt;</w:instrText>
      </w:r>
      <w:r w:rsidRPr="00B62365">
        <w:fldChar w:fldCharType="separate"/>
      </w:r>
      <w:r w:rsidR="004C1E05">
        <w:rPr>
          <w:noProof/>
        </w:rPr>
        <w:t>[134]</w:t>
      </w:r>
      <w:r w:rsidRPr="00B62365">
        <w:fldChar w:fldCharType="end"/>
      </w:r>
      <w:r w:rsidRPr="00B62365">
        <w:t xml:space="preserve"> and was calculated by integrating the area under the load-CMOD curve using the work-of-fracture method (see</w:t>
      </w:r>
      <w:r w:rsidR="00D116D8">
        <w:t xml:space="preserve"> </w:t>
      </w:r>
      <w:r w:rsidR="00D116D8">
        <w:fldChar w:fldCharType="begin"/>
      </w:r>
      <w:r w:rsidR="00D116D8">
        <w:instrText xml:space="preserve"> REF _Ref112333540 \h </w:instrText>
      </w:r>
      <w:r w:rsidR="00DB4D17">
        <w:instrText xml:space="preserve"> \* MERGEFORMAT </w:instrText>
      </w:r>
      <w:r w:rsidR="00D116D8">
        <w:fldChar w:fldCharType="separate"/>
      </w:r>
      <w:r w:rsidR="00EE7373">
        <w:t xml:space="preserve">Equation </w:t>
      </w:r>
      <w:r w:rsidR="00EE7373">
        <w:rPr>
          <w:noProof/>
        </w:rPr>
        <w:t>11</w:t>
      </w:r>
      <w:r w:rsidR="00D116D8">
        <w:fldChar w:fldCharType="end"/>
      </w:r>
      <w:r w:rsidRPr="00B62365">
        <w:t>).</w:t>
      </w:r>
    </w:p>
    <w:p w14:paraId="2FC93B57" w14:textId="79A4D77B" w:rsidR="00D116D8" w:rsidRDefault="00D116D8" w:rsidP="00DB4D17">
      <w:pPr>
        <w:pStyle w:val="Caption"/>
        <w:spacing w:line="480" w:lineRule="auto"/>
      </w:pPr>
      <w:bookmarkStart w:id="174" w:name="_Ref112333540"/>
      <w:bookmarkStart w:id="175" w:name="_Ref112333521"/>
      <w:bookmarkStart w:id="176" w:name="_Toc119270975"/>
      <w:r>
        <w:t xml:space="preserve">Equation </w:t>
      </w:r>
      <w:fldSimple w:instr=" SEQ Equation \* ARABIC ">
        <w:r w:rsidR="00EE7373">
          <w:rPr>
            <w:noProof/>
          </w:rPr>
          <w:t>11</w:t>
        </w:r>
      </w:fldSimple>
      <w:bookmarkEnd w:id="174"/>
      <w:r>
        <w:t>: Quantification of apparent fracture energy</w:t>
      </w:r>
      <w:bookmarkEnd w:id="175"/>
      <w:bookmarkEnd w:id="17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210"/>
        <w:gridCol w:w="1345"/>
      </w:tblGrid>
      <w:tr w:rsidR="003B7B68" w14:paraId="71922E77" w14:textId="77777777" w:rsidTr="003B7B68">
        <w:tc>
          <w:tcPr>
            <w:tcW w:w="1075" w:type="dxa"/>
          </w:tcPr>
          <w:p w14:paraId="41D5466F" w14:textId="77777777" w:rsidR="003B7B68" w:rsidRDefault="003B7B68" w:rsidP="00DB4D17">
            <w:pPr>
              <w:spacing w:line="480" w:lineRule="auto"/>
              <w:jc w:val="both"/>
            </w:pPr>
          </w:p>
        </w:tc>
        <w:tc>
          <w:tcPr>
            <w:tcW w:w="6210" w:type="dxa"/>
          </w:tcPr>
          <w:p w14:paraId="2DFBF614" w14:textId="52F97E16" w:rsidR="003B7B68" w:rsidRDefault="003B7B68" w:rsidP="00DB4D17">
            <w:pPr>
              <w:spacing w:line="480" w:lineRule="auto"/>
              <w:jc w:val="both"/>
            </w:pPr>
            <m:oMathPara>
              <m:oMath>
                <m:r>
                  <w:rPr>
                    <w:rFonts w:ascii="Cambria Math" w:hAnsi="Cambria Math"/>
                  </w:rPr>
                  <m:t>Apparent</m:t>
                </m:r>
                <m:r>
                  <m:rPr>
                    <m:sty m:val="p"/>
                  </m:rPr>
                  <w:rPr>
                    <w:rFonts w:ascii="Cambria Math" w:hAnsi="Cambria Math"/>
                  </w:rPr>
                  <m:t xml:space="preserve"> </m:t>
                </m:r>
                <m:r>
                  <w:rPr>
                    <w:rFonts w:ascii="Cambria Math" w:hAnsi="Cambria Math"/>
                  </w:rPr>
                  <m:t>fracture</m:t>
                </m:r>
                <m:r>
                  <m:rPr>
                    <m:sty m:val="p"/>
                  </m:rPr>
                  <w:rPr>
                    <w:rFonts w:ascii="Cambria Math" w:hAnsi="Cambria Math"/>
                  </w:rPr>
                  <m:t xml:space="preserve"> </m:t>
                </m:r>
                <m:r>
                  <w:rPr>
                    <w:rFonts w:ascii="Cambria Math" w:hAnsi="Cambria Math"/>
                  </w:rPr>
                  <m:t>energy</m:t>
                </m:r>
                <m:r>
                  <m:rPr>
                    <m:sty m:val="p"/>
                  </m:rPr>
                  <w:rPr>
                    <w:rFonts w:ascii="Cambria Math" w:hAnsi="Cambria Math"/>
                  </w:rPr>
                  <m:t xml:space="preserve">= </m:t>
                </m:r>
                <m:f>
                  <m:fPr>
                    <m:ctrlPr>
                      <w:rPr>
                        <w:rFonts w:ascii="Cambria Math" w:hAnsi="Cambria Math"/>
                      </w:rPr>
                    </m:ctrlPr>
                  </m:fPr>
                  <m:num>
                    <m:r>
                      <w:rPr>
                        <w:rFonts w:ascii="Cambria Math" w:hAnsi="Cambria Math"/>
                      </w:rPr>
                      <m:t>A</m:t>
                    </m:r>
                  </m:num>
                  <m:den>
                    <m:r>
                      <w:rPr>
                        <w:rFonts w:ascii="Cambria Math" w:hAnsi="Cambria Math"/>
                      </w:rPr>
                      <m:t>b</m:t>
                    </m:r>
                    <m:r>
                      <m:rPr>
                        <m:sty m:val="p"/>
                      </m:rPr>
                      <w:rPr>
                        <w:rFonts w:ascii="Cambria Math" w:hAnsi="Cambria Math"/>
                      </w:rPr>
                      <m:t>(</m:t>
                    </m:r>
                    <m:r>
                      <w:rPr>
                        <w:rFonts w:ascii="Cambria Math" w:hAnsi="Cambria Math"/>
                      </w:rPr>
                      <m:t>D</m:t>
                    </m:r>
                    <m:r>
                      <m:rPr>
                        <m:sty m:val="p"/>
                      </m:rPr>
                      <w:rPr>
                        <w:rFonts w:ascii="Cambria Math" w:hAnsi="Cambria Math"/>
                      </w:rPr>
                      <m:t xml:space="preserve"> - </m:t>
                    </m:r>
                    <m:sSub>
                      <m:sSubPr>
                        <m:ctrlPr>
                          <w:rPr>
                            <w:rFonts w:ascii="Cambria Math" w:hAnsi="Cambria Math"/>
                          </w:rPr>
                        </m:ctrlPr>
                      </m:sSubPr>
                      <m:e>
                        <m:r>
                          <w:rPr>
                            <w:rFonts w:ascii="Cambria Math" w:hAnsi="Cambria Math"/>
                          </w:rPr>
                          <m:t>a</m:t>
                        </m:r>
                      </m:e>
                      <m:sub>
                        <m:r>
                          <m:rPr>
                            <m:sty m:val="p"/>
                          </m:rPr>
                          <w:rPr>
                            <w:rFonts w:ascii="Cambria Math" w:hAnsi="Cambria Math"/>
                          </w:rPr>
                          <m:t>0</m:t>
                        </m:r>
                      </m:sub>
                    </m:sSub>
                    <m:r>
                      <m:rPr>
                        <m:sty m:val="p"/>
                      </m:rPr>
                      <w:rPr>
                        <w:rFonts w:ascii="Cambria Math" w:hAnsi="Cambria Math"/>
                      </w:rPr>
                      <m:t>)</m:t>
                    </m:r>
                  </m:den>
                </m:f>
              </m:oMath>
            </m:oMathPara>
          </w:p>
        </w:tc>
        <w:tc>
          <w:tcPr>
            <w:tcW w:w="1345" w:type="dxa"/>
          </w:tcPr>
          <w:p w14:paraId="361C2A5E" w14:textId="27037F12" w:rsidR="003B7B68" w:rsidRDefault="003B7B68" w:rsidP="00DB4D17">
            <w:pPr>
              <w:spacing w:line="480" w:lineRule="auto"/>
              <w:jc w:val="both"/>
            </w:pPr>
          </w:p>
        </w:tc>
      </w:tr>
    </w:tbl>
    <w:p w14:paraId="5B3A263E" w14:textId="403E3975" w:rsidR="00DA72B3" w:rsidRDefault="00DA72B3" w:rsidP="00DB4D17">
      <w:pPr>
        <w:spacing w:line="480" w:lineRule="auto"/>
        <w:jc w:val="both"/>
      </w:pPr>
      <w:r w:rsidRPr="00B62365">
        <w:lastRenderedPageBreak/>
        <w:t>Where</w:t>
      </w:r>
      <w:r w:rsidRPr="00B62365">
        <w:rPr>
          <w:i/>
          <w:iCs/>
        </w:rPr>
        <w:t xml:space="preserve"> A</w:t>
      </w:r>
      <w:r w:rsidRPr="00B62365">
        <w:t xml:space="preserve"> is the area under the complete load-deflection curve,</w:t>
      </w:r>
      <w:r w:rsidRPr="00B62365">
        <w:rPr>
          <w:i/>
          <w:iCs/>
        </w:rPr>
        <w:t xml:space="preserve"> b</w:t>
      </w:r>
      <w:r w:rsidRPr="00B62365">
        <w:t xml:space="preserve"> is the specimen thickness, </w:t>
      </w:r>
      <w:r w:rsidRPr="00B62365">
        <w:rPr>
          <w:i/>
          <w:iCs/>
        </w:rPr>
        <w:t>D</w:t>
      </w:r>
      <w:r w:rsidRPr="00B62365">
        <w:t xml:space="preserve"> is the cross</w:t>
      </w:r>
      <w:r w:rsidR="009756E7">
        <w:t>-</w:t>
      </w:r>
      <w:r w:rsidRPr="00B62365">
        <w:t>section dimension, and</w:t>
      </w:r>
      <w:r w:rsidRPr="00B62365">
        <w:rPr>
          <w:i/>
          <w:iCs/>
        </w:rPr>
        <w:t xml:space="preserve"> a</w:t>
      </w:r>
      <w:r w:rsidRPr="00B62365">
        <w:rPr>
          <w:i/>
          <w:iCs/>
          <w:vertAlign w:val="subscript"/>
        </w:rPr>
        <w:t>0</w:t>
      </w:r>
      <w:r w:rsidRPr="00B62365">
        <w:rPr>
          <w:vertAlign w:val="subscript"/>
        </w:rPr>
        <w:t xml:space="preserve"> </w:t>
      </w:r>
      <w:r w:rsidRPr="00B62365">
        <w:t>is the length of the notch or initial traction-free crack. The fracture toughness provides the required stress for the propagation of the preexisting notch in a predominately linear elastic material </w:t>
      </w:r>
      <w:r w:rsidRPr="00B62365">
        <w:fldChar w:fldCharType="begin"/>
      </w:r>
      <w:r w:rsidR="004C1E05">
        <w:instrText xml:space="preserve"> ADDIN EN.CITE &lt;EndNote&gt;&lt;Cite&gt;&lt;Author&gt;International&lt;/Author&gt;&lt;Year&gt;2020&lt;/Year&gt;&lt;RecNum&gt;384&lt;/RecNum&gt;&lt;DisplayText&gt;[135]&lt;/DisplayText&gt;&lt;record&gt;&lt;rec-number&gt;384&lt;/rec-number&gt;&lt;foreign-keys&gt;&lt;key app="EN" db-id="sxev955fhssxpcevet1vwft0e5se9wdda0er" timestamp="1635917231" guid="b9059fe7-2a5f-4bbd-9d82-9846d2db42f9"&gt;384&lt;/key&gt;&lt;/foreign-keys&gt;&lt;ref-type name="Standard"&gt;58&lt;/ref-type&gt;&lt;contributors&gt;&lt;authors&gt;&lt;author&gt;ASTM International&lt;/author&gt;&lt;/authors&gt;&lt;/contributors&gt;&lt;titles&gt;&lt;title&gt;E399-20a Standard Test Method for Linear-Elastic Plane-Strain Fracture Toughness of Metallic Materials.&lt;/title&gt;&lt;/titles&gt;&lt;dates&gt;&lt;year&gt;2020&lt;/year&gt;&lt;/dates&gt;&lt;pub-location&gt;West Conshohocken, PA&lt;/pub-location&gt;&lt;publisher&gt;ASTM International&lt;/publisher&gt;&lt;urls&gt;&lt;/urls&gt;&lt;electronic-resource-num&gt;https://doi.org/10.1520/E0399-20A&lt;/electronic-resource-num&gt;&lt;/record&gt;&lt;/Cite&gt;&lt;/EndNote&gt;</w:instrText>
      </w:r>
      <w:r w:rsidRPr="00B62365">
        <w:fldChar w:fldCharType="separate"/>
      </w:r>
      <w:r w:rsidR="004C1E05">
        <w:rPr>
          <w:noProof/>
        </w:rPr>
        <w:t>[135]</w:t>
      </w:r>
      <w:r w:rsidRPr="00B62365">
        <w:fldChar w:fldCharType="end"/>
      </w:r>
      <w:r w:rsidRPr="00B62365">
        <w:t xml:space="preserve"> and is determined using </w:t>
      </w:r>
      <w:r w:rsidR="009756E7">
        <w:fldChar w:fldCharType="begin"/>
      </w:r>
      <w:r w:rsidR="009756E7">
        <w:instrText xml:space="preserve"> REF _Ref112333567 \h </w:instrText>
      </w:r>
      <w:r w:rsidR="00DB4D17">
        <w:instrText xml:space="preserve"> \* MERGEFORMAT </w:instrText>
      </w:r>
      <w:r w:rsidR="009756E7">
        <w:fldChar w:fldCharType="separate"/>
      </w:r>
      <w:r w:rsidR="00EE7373">
        <w:t xml:space="preserve">Equation </w:t>
      </w:r>
      <w:r w:rsidR="00EE7373">
        <w:rPr>
          <w:noProof/>
        </w:rPr>
        <w:t>12</w:t>
      </w:r>
      <w:r w:rsidR="009756E7">
        <w:fldChar w:fldCharType="end"/>
      </w:r>
      <w:r w:rsidRPr="00B62365">
        <w:t>. This study assumes that printed concrete is linearly elastic and has negligible plastic-zone adjustment, and the specimen establishes a sharp crack condition relative to crack size, specimen thickness, and ligament length ahead of the crack.</w:t>
      </w:r>
    </w:p>
    <w:p w14:paraId="44DDBF0A" w14:textId="2BFED282" w:rsidR="00D116D8" w:rsidRDefault="00D116D8" w:rsidP="00DB4D17">
      <w:pPr>
        <w:pStyle w:val="Caption"/>
        <w:spacing w:line="480" w:lineRule="auto"/>
      </w:pPr>
      <w:bookmarkStart w:id="177" w:name="_Ref112333567"/>
      <w:bookmarkStart w:id="178" w:name="_Toc119270976"/>
      <w:r>
        <w:t xml:space="preserve">Equation </w:t>
      </w:r>
      <w:fldSimple w:instr=" SEQ Equation \* ARABIC ">
        <w:r w:rsidR="00EE7373">
          <w:rPr>
            <w:noProof/>
          </w:rPr>
          <w:t>12</w:t>
        </w:r>
      </w:fldSimple>
      <w:bookmarkEnd w:id="177"/>
      <w:r>
        <w:t>: Quantification of fracture toughness using ASTM E 399</w:t>
      </w:r>
      <w:bookmarkEnd w:id="17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3B7B68" w14:paraId="33FD2C15" w14:textId="77777777" w:rsidTr="003B7B68">
        <w:tc>
          <w:tcPr>
            <w:tcW w:w="2876" w:type="dxa"/>
          </w:tcPr>
          <w:p w14:paraId="7E7F1110" w14:textId="77777777" w:rsidR="003B7B68" w:rsidRDefault="003B7B68" w:rsidP="00DB4D17">
            <w:pPr>
              <w:spacing w:line="480" w:lineRule="auto"/>
              <w:jc w:val="both"/>
            </w:pPr>
          </w:p>
        </w:tc>
        <w:tc>
          <w:tcPr>
            <w:tcW w:w="2877" w:type="dxa"/>
          </w:tcPr>
          <w:p w14:paraId="6BBE8A05" w14:textId="75E15D03" w:rsidR="003B7B68" w:rsidRDefault="003B7B68" w:rsidP="00DB4D17">
            <w:pPr>
              <w:spacing w:line="480" w:lineRule="auto"/>
              <w:jc w:val="both"/>
            </w:pPr>
            <m:oMathPara>
              <m:oMath>
                <m:r>
                  <m:rPr>
                    <m:sty m:val="p"/>
                  </m:rPr>
                  <w:rPr>
                    <w:rFonts w:ascii="Cambria Math" w:hAnsi="Cambria Math"/>
                  </w:rPr>
                  <m:t>K=</m:t>
                </m:r>
                <m:f>
                  <m:fPr>
                    <m:ctrlPr>
                      <w:rPr>
                        <w:rFonts w:ascii="Cambria Math" w:hAnsi="Cambria Math"/>
                      </w:rPr>
                    </m:ctrlPr>
                  </m:fPr>
                  <m:num>
                    <m:r>
                      <m:rPr>
                        <m:sty m:val="p"/>
                      </m:rPr>
                      <w:rPr>
                        <w:rFonts w:ascii="Cambria Math" w:hAnsi="Cambria Math"/>
                      </w:rPr>
                      <m:t>P</m:t>
                    </m:r>
                  </m:num>
                  <m:den>
                    <m:r>
                      <m:rPr>
                        <m:sty m:val="p"/>
                      </m:rPr>
                      <w:rPr>
                        <w:rFonts w:ascii="Cambria Math" w:hAnsi="Cambria Math"/>
                      </w:rPr>
                      <m:t>B</m:t>
                    </m:r>
                    <m:rad>
                      <m:radPr>
                        <m:degHide m:val="1"/>
                        <m:ctrlPr>
                          <w:rPr>
                            <w:rFonts w:ascii="Cambria Math" w:hAnsi="Cambria Math"/>
                          </w:rPr>
                        </m:ctrlPr>
                      </m:radPr>
                      <m:deg/>
                      <m:e>
                        <m:r>
                          <m:rPr>
                            <m:sty m:val="p"/>
                          </m:rPr>
                          <w:rPr>
                            <w:rFonts w:ascii="Cambria Math" w:hAnsi="Cambria Math"/>
                          </w:rPr>
                          <m:t>W</m:t>
                        </m:r>
                      </m:e>
                    </m:rad>
                  </m:den>
                </m:f>
                <m:r>
                  <m:rPr>
                    <m:sty m:val="p"/>
                  </m:rPr>
                  <w:rPr>
                    <w:rFonts w:ascii="Cambria Math" w:hAnsi="Cambria Math"/>
                  </w:rPr>
                  <m:t>f(</m:t>
                </m:r>
                <m:f>
                  <m:fPr>
                    <m:ctrlPr>
                      <w:rPr>
                        <w:rFonts w:ascii="Cambria Math" w:hAnsi="Cambria Math"/>
                      </w:rPr>
                    </m:ctrlPr>
                  </m:fPr>
                  <m:num>
                    <m:r>
                      <m:rPr>
                        <m:sty m:val="p"/>
                      </m:rPr>
                      <w:rPr>
                        <w:rFonts w:ascii="Cambria Math" w:hAnsi="Cambria Math"/>
                      </w:rPr>
                      <m:t>a</m:t>
                    </m:r>
                  </m:num>
                  <m:den>
                    <m:r>
                      <m:rPr>
                        <m:sty m:val="p"/>
                      </m:rPr>
                      <w:rPr>
                        <w:rFonts w:ascii="Cambria Math" w:hAnsi="Cambria Math"/>
                      </w:rPr>
                      <m:t>W</m:t>
                    </m:r>
                  </m:den>
                </m:f>
                <m:r>
                  <m:rPr>
                    <m:sty m:val="p"/>
                  </m:rPr>
                  <w:rPr>
                    <w:rFonts w:ascii="Cambria Math" w:hAnsi="Cambria Math"/>
                  </w:rPr>
                  <m:t>)</m:t>
                </m:r>
              </m:oMath>
            </m:oMathPara>
          </w:p>
        </w:tc>
        <w:tc>
          <w:tcPr>
            <w:tcW w:w="2877" w:type="dxa"/>
          </w:tcPr>
          <w:p w14:paraId="07C1E1B9" w14:textId="4C2EA304" w:rsidR="003B7B68" w:rsidRDefault="003B7B68" w:rsidP="00DB4D17">
            <w:pPr>
              <w:spacing w:line="480" w:lineRule="auto"/>
              <w:jc w:val="both"/>
            </w:pPr>
          </w:p>
        </w:tc>
      </w:tr>
    </w:tbl>
    <w:p w14:paraId="04154F39" w14:textId="77777777" w:rsidR="003B7B68" w:rsidRPr="00B62365" w:rsidRDefault="003B7B68" w:rsidP="00DB4D17">
      <w:pPr>
        <w:spacing w:line="480" w:lineRule="auto"/>
        <w:jc w:val="both"/>
      </w:pPr>
    </w:p>
    <w:p w14:paraId="60DA010C" w14:textId="7E07374C" w:rsidR="00DA72B3" w:rsidRPr="00B62365" w:rsidRDefault="00DA72B3" w:rsidP="00DB4D17">
      <w:pPr>
        <w:spacing w:line="480" w:lineRule="auto"/>
        <w:jc w:val="both"/>
      </w:pPr>
      <w:r w:rsidRPr="00B62365">
        <w:tab/>
      </w:r>
      <w:r w:rsidRPr="00B62365">
        <w:tab/>
      </w:r>
    </w:p>
    <w:p w14:paraId="2667121C" w14:textId="61BA2669" w:rsidR="00DA72B3" w:rsidRDefault="00DA72B3" w:rsidP="00DB4D17">
      <w:pPr>
        <w:spacing w:line="480" w:lineRule="auto"/>
        <w:jc w:val="both"/>
      </w:pPr>
      <w:r w:rsidRPr="00B62365">
        <w:t>where,</w:t>
      </w:r>
    </w:p>
    <w:tbl>
      <w:tblPr>
        <w:tblStyle w:val="TableGrid"/>
        <w:tblW w:w="929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
        <w:gridCol w:w="7802"/>
        <w:gridCol w:w="871"/>
      </w:tblGrid>
      <w:tr w:rsidR="003B7B68" w14:paraId="73ACEAA0" w14:textId="77777777" w:rsidTr="003B7B68">
        <w:trPr>
          <w:trHeight w:val="2180"/>
        </w:trPr>
        <w:tc>
          <w:tcPr>
            <w:tcW w:w="619" w:type="dxa"/>
          </w:tcPr>
          <w:p w14:paraId="499C49E9" w14:textId="77777777" w:rsidR="003B7B68" w:rsidRDefault="003B7B68" w:rsidP="00DB4D17">
            <w:pPr>
              <w:spacing w:line="480" w:lineRule="auto"/>
              <w:jc w:val="both"/>
            </w:pPr>
          </w:p>
        </w:tc>
        <w:tc>
          <w:tcPr>
            <w:tcW w:w="7802" w:type="dxa"/>
          </w:tcPr>
          <w:p w14:paraId="0BCC50C1" w14:textId="5D0A2E3A" w:rsidR="003B7B68" w:rsidRPr="003B7B68" w:rsidRDefault="003B7B68" w:rsidP="00DB4D17">
            <w:pPr>
              <w:spacing w:line="480" w:lineRule="auto"/>
              <w:jc w:val="both"/>
            </w:pPr>
            <m:oMathPara>
              <m:oMath>
                <m:r>
                  <m:rPr>
                    <m:sty m:val="p"/>
                  </m:rPr>
                  <w:rPr>
                    <w:rFonts w:ascii="Cambria Math" w:hAnsi="Cambria Math"/>
                    <w:sz w:val="22"/>
                  </w:rPr>
                  <m:t>f</m:t>
                </m:r>
                <m:d>
                  <m:dPr>
                    <m:ctrlPr>
                      <w:rPr>
                        <w:rFonts w:ascii="Cambria Math" w:hAnsi="Cambria Math"/>
                        <w:sz w:val="22"/>
                      </w:rPr>
                    </m:ctrlPr>
                  </m:dPr>
                  <m:e>
                    <m:f>
                      <m:fPr>
                        <m:ctrlPr>
                          <w:rPr>
                            <w:rFonts w:ascii="Cambria Math" w:hAnsi="Cambria Math"/>
                            <w:sz w:val="22"/>
                          </w:rPr>
                        </m:ctrlPr>
                      </m:fPr>
                      <m:num>
                        <m:r>
                          <m:rPr>
                            <m:sty m:val="p"/>
                          </m:rPr>
                          <w:rPr>
                            <w:rFonts w:ascii="Cambria Math" w:hAnsi="Cambria Math"/>
                            <w:sz w:val="22"/>
                          </w:rPr>
                          <m:t>a</m:t>
                        </m:r>
                      </m:num>
                      <m:den>
                        <m:r>
                          <m:rPr>
                            <m:sty m:val="p"/>
                          </m:rPr>
                          <w:rPr>
                            <w:rFonts w:ascii="Cambria Math" w:hAnsi="Cambria Math"/>
                            <w:sz w:val="22"/>
                          </w:rPr>
                          <m:t>W</m:t>
                        </m:r>
                      </m:den>
                    </m:f>
                  </m:e>
                </m:d>
                <m:r>
                  <m:rPr>
                    <m:sty m:val="p"/>
                  </m:rPr>
                  <w:rPr>
                    <w:rFonts w:ascii="Cambria Math" w:hAnsi="Cambria Math"/>
                    <w:sz w:val="22"/>
                  </w:rPr>
                  <m:t>=</m:t>
                </m:r>
                <m:f>
                  <m:fPr>
                    <m:ctrlPr>
                      <w:rPr>
                        <w:rFonts w:ascii="Cambria Math" w:hAnsi="Cambria Math"/>
                        <w:sz w:val="22"/>
                      </w:rPr>
                    </m:ctrlPr>
                  </m:fPr>
                  <m:num>
                    <m:d>
                      <m:dPr>
                        <m:ctrlPr>
                          <w:rPr>
                            <w:rFonts w:ascii="Cambria Math" w:hAnsi="Cambria Math"/>
                            <w:sz w:val="22"/>
                          </w:rPr>
                        </m:ctrlPr>
                      </m:dPr>
                      <m:e>
                        <m:r>
                          <m:rPr>
                            <m:sty m:val="p"/>
                          </m:rPr>
                          <w:rPr>
                            <w:rFonts w:ascii="Cambria Math" w:hAnsi="Cambria Math"/>
                            <w:sz w:val="22"/>
                          </w:rPr>
                          <m:t>2+</m:t>
                        </m:r>
                        <m:f>
                          <m:fPr>
                            <m:ctrlPr>
                              <w:rPr>
                                <w:rFonts w:ascii="Cambria Math" w:hAnsi="Cambria Math"/>
                                <w:sz w:val="22"/>
                              </w:rPr>
                            </m:ctrlPr>
                          </m:fPr>
                          <m:num>
                            <m:r>
                              <m:rPr>
                                <m:sty m:val="p"/>
                              </m:rPr>
                              <w:rPr>
                                <w:rFonts w:ascii="Cambria Math" w:hAnsi="Cambria Math"/>
                                <w:sz w:val="22"/>
                              </w:rPr>
                              <m:t>a</m:t>
                            </m:r>
                          </m:num>
                          <m:den>
                            <m:r>
                              <m:rPr>
                                <m:sty m:val="p"/>
                              </m:rPr>
                              <w:rPr>
                                <w:rFonts w:ascii="Cambria Math" w:hAnsi="Cambria Math"/>
                                <w:sz w:val="22"/>
                              </w:rPr>
                              <m:t>w</m:t>
                            </m:r>
                          </m:den>
                        </m:f>
                      </m:e>
                    </m:d>
                    <m:d>
                      <m:dPr>
                        <m:begChr m:val="["/>
                        <m:endChr m:val="]"/>
                        <m:ctrlPr>
                          <w:rPr>
                            <w:rFonts w:ascii="Cambria Math" w:hAnsi="Cambria Math"/>
                            <w:sz w:val="22"/>
                          </w:rPr>
                        </m:ctrlPr>
                      </m:dPr>
                      <m:e>
                        <m:r>
                          <m:rPr>
                            <m:sty m:val="p"/>
                          </m:rPr>
                          <w:rPr>
                            <w:rFonts w:ascii="Cambria Math" w:hAnsi="Cambria Math"/>
                            <w:sz w:val="22"/>
                          </w:rPr>
                          <m:t>0.886+4.64</m:t>
                        </m:r>
                        <m:f>
                          <m:fPr>
                            <m:ctrlPr>
                              <w:rPr>
                                <w:rFonts w:ascii="Cambria Math" w:hAnsi="Cambria Math"/>
                                <w:sz w:val="22"/>
                              </w:rPr>
                            </m:ctrlPr>
                          </m:fPr>
                          <m:num>
                            <m:r>
                              <m:rPr>
                                <m:sty m:val="p"/>
                              </m:rPr>
                              <w:rPr>
                                <w:rFonts w:ascii="Cambria Math" w:hAnsi="Cambria Math"/>
                                <w:sz w:val="22"/>
                              </w:rPr>
                              <m:t>a</m:t>
                            </m:r>
                          </m:num>
                          <m:den>
                            <m:r>
                              <m:rPr>
                                <m:sty m:val="p"/>
                              </m:rPr>
                              <w:rPr>
                                <w:rFonts w:ascii="Cambria Math" w:hAnsi="Cambria Math"/>
                                <w:sz w:val="22"/>
                              </w:rPr>
                              <m:t>W</m:t>
                            </m:r>
                          </m:den>
                        </m:f>
                        <m:r>
                          <m:rPr>
                            <m:sty m:val="p"/>
                          </m:rPr>
                          <w:rPr>
                            <w:rFonts w:ascii="Cambria Math" w:hAnsi="Cambria Math"/>
                            <w:sz w:val="22"/>
                          </w:rPr>
                          <m:t>-13.32</m:t>
                        </m:r>
                        <m:sSup>
                          <m:sSupPr>
                            <m:ctrlPr>
                              <w:rPr>
                                <w:rFonts w:ascii="Cambria Math" w:hAnsi="Cambria Math"/>
                                <w:sz w:val="22"/>
                              </w:rPr>
                            </m:ctrlPr>
                          </m:sSupPr>
                          <m:e>
                            <m:d>
                              <m:dPr>
                                <m:ctrlPr>
                                  <w:rPr>
                                    <w:rFonts w:ascii="Cambria Math" w:hAnsi="Cambria Math"/>
                                    <w:sz w:val="22"/>
                                  </w:rPr>
                                </m:ctrlPr>
                              </m:dPr>
                              <m:e>
                                <m:f>
                                  <m:fPr>
                                    <m:ctrlPr>
                                      <w:rPr>
                                        <w:rFonts w:ascii="Cambria Math" w:hAnsi="Cambria Math"/>
                                        <w:sz w:val="22"/>
                                      </w:rPr>
                                    </m:ctrlPr>
                                  </m:fPr>
                                  <m:num>
                                    <m:r>
                                      <m:rPr>
                                        <m:sty m:val="p"/>
                                      </m:rPr>
                                      <w:rPr>
                                        <w:rFonts w:ascii="Cambria Math" w:hAnsi="Cambria Math"/>
                                        <w:sz w:val="22"/>
                                      </w:rPr>
                                      <m:t>a</m:t>
                                    </m:r>
                                  </m:num>
                                  <m:den>
                                    <m:r>
                                      <m:rPr>
                                        <m:sty m:val="p"/>
                                      </m:rPr>
                                      <w:rPr>
                                        <w:rFonts w:ascii="Cambria Math" w:hAnsi="Cambria Math"/>
                                        <w:sz w:val="22"/>
                                      </w:rPr>
                                      <m:t>W</m:t>
                                    </m:r>
                                  </m:den>
                                </m:f>
                              </m:e>
                            </m:d>
                          </m:e>
                          <m:sup>
                            <m:r>
                              <m:rPr>
                                <m:sty m:val="p"/>
                              </m:rPr>
                              <w:rPr>
                                <w:rFonts w:ascii="Cambria Math" w:hAnsi="Cambria Math"/>
                                <w:sz w:val="22"/>
                              </w:rPr>
                              <m:t>2</m:t>
                            </m:r>
                          </m:sup>
                        </m:sSup>
                        <m:r>
                          <m:rPr>
                            <m:sty m:val="p"/>
                          </m:rPr>
                          <w:rPr>
                            <w:rFonts w:ascii="Cambria Math" w:hAnsi="Cambria Math"/>
                            <w:sz w:val="22"/>
                          </w:rPr>
                          <m:t>+14.72</m:t>
                        </m:r>
                        <m:sSup>
                          <m:sSupPr>
                            <m:ctrlPr>
                              <w:rPr>
                                <w:rFonts w:ascii="Cambria Math" w:hAnsi="Cambria Math"/>
                                <w:sz w:val="22"/>
                              </w:rPr>
                            </m:ctrlPr>
                          </m:sSupPr>
                          <m:e>
                            <m:d>
                              <m:dPr>
                                <m:ctrlPr>
                                  <w:rPr>
                                    <w:rFonts w:ascii="Cambria Math" w:hAnsi="Cambria Math"/>
                                    <w:sz w:val="22"/>
                                  </w:rPr>
                                </m:ctrlPr>
                              </m:dPr>
                              <m:e>
                                <m:f>
                                  <m:fPr>
                                    <m:ctrlPr>
                                      <w:rPr>
                                        <w:rFonts w:ascii="Cambria Math" w:hAnsi="Cambria Math"/>
                                        <w:sz w:val="22"/>
                                      </w:rPr>
                                    </m:ctrlPr>
                                  </m:fPr>
                                  <m:num>
                                    <m:r>
                                      <m:rPr>
                                        <m:sty m:val="p"/>
                                      </m:rPr>
                                      <w:rPr>
                                        <w:rFonts w:ascii="Cambria Math" w:hAnsi="Cambria Math"/>
                                        <w:sz w:val="22"/>
                                      </w:rPr>
                                      <m:t>a</m:t>
                                    </m:r>
                                  </m:num>
                                  <m:den>
                                    <m:r>
                                      <m:rPr>
                                        <m:sty m:val="p"/>
                                      </m:rPr>
                                      <w:rPr>
                                        <w:rFonts w:ascii="Cambria Math" w:hAnsi="Cambria Math"/>
                                        <w:sz w:val="22"/>
                                      </w:rPr>
                                      <m:t>W</m:t>
                                    </m:r>
                                  </m:den>
                                </m:f>
                              </m:e>
                            </m:d>
                          </m:e>
                          <m:sup>
                            <m:r>
                              <m:rPr>
                                <m:sty m:val="p"/>
                              </m:rPr>
                              <w:rPr>
                                <w:rFonts w:ascii="Cambria Math" w:hAnsi="Cambria Math"/>
                                <w:sz w:val="22"/>
                              </w:rPr>
                              <m:t>3</m:t>
                            </m:r>
                          </m:sup>
                        </m:sSup>
                        <m:r>
                          <m:rPr>
                            <m:sty m:val="p"/>
                          </m:rPr>
                          <w:rPr>
                            <w:rFonts w:ascii="Cambria Math" w:hAnsi="Cambria Math"/>
                            <w:sz w:val="22"/>
                          </w:rPr>
                          <m:t>-5.6</m:t>
                        </m:r>
                        <m:sSup>
                          <m:sSupPr>
                            <m:ctrlPr>
                              <w:rPr>
                                <w:rFonts w:ascii="Cambria Math" w:hAnsi="Cambria Math"/>
                                <w:sz w:val="22"/>
                              </w:rPr>
                            </m:ctrlPr>
                          </m:sSupPr>
                          <m:e>
                            <m:d>
                              <m:dPr>
                                <m:ctrlPr>
                                  <w:rPr>
                                    <w:rFonts w:ascii="Cambria Math" w:hAnsi="Cambria Math"/>
                                    <w:sz w:val="22"/>
                                  </w:rPr>
                                </m:ctrlPr>
                              </m:dPr>
                              <m:e>
                                <m:f>
                                  <m:fPr>
                                    <m:ctrlPr>
                                      <w:rPr>
                                        <w:rFonts w:ascii="Cambria Math" w:hAnsi="Cambria Math"/>
                                        <w:sz w:val="22"/>
                                      </w:rPr>
                                    </m:ctrlPr>
                                  </m:fPr>
                                  <m:num>
                                    <m:r>
                                      <m:rPr>
                                        <m:sty m:val="p"/>
                                      </m:rPr>
                                      <w:rPr>
                                        <w:rFonts w:ascii="Cambria Math" w:hAnsi="Cambria Math"/>
                                        <w:sz w:val="22"/>
                                      </w:rPr>
                                      <m:t>a</m:t>
                                    </m:r>
                                  </m:num>
                                  <m:den>
                                    <m:r>
                                      <m:rPr>
                                        <m:sty m:val="p"/>
                                      </m:rPr>
                                      <w:rPr>
                                        <w:rFonts w:ascii="Cambria Math" w:hAnsi="Cambria Math"/>
                                        <w:sz w:val="22"/>
                                      </w:rPr>
                                      <m:t>W</m:t>
                                    </m:r>
                                  </m:den>
                                </m:f>
                              </m:e>
                            </m:d>
                          </m:e>
                          <m:sup>
                            <m:r>
                              <m:rPr>
                                <m:sty m:val="p"/>
                              </m:rPr>
                              <w:rPr>
                                <w:rFonts w:ascii="Cambria Math" w:hAnsi="Cambria Math"/>
                                <w:sz w:val="22"/>
                              </w:rPr>
                              <m:t>4</m:t>
                            </m:r>
                          </m:sup>
                        </m:sSup>
                      </m:e>
                    </m:d>
                  </m:num>
                  <m:den>
                    <m:sSup>
                      <m:sSupPr>
                        <m:ctrlPr>
                          <w:rPr>
                            <w:rFonts w:ascii="Cambria Math" w:hAnsi="Cambria Math"/>
                            <w:sz w:val="22"/>
                          </w:rPr>
                        </m:ctrlPr>
                      </m:sSupPr>
                      <m:e>
                        <m:d>
                          <m:dPr>
                            <m:ctrlPr>
                              <w:rPr>
                                <w:rFonts w:ascii="Cambria Math" w:hAnsi="Cambria Math"/>
                                <w:sz w:val="22"/>
                              </w:rPr>
                            </m:ctrlPr>
                          </m:dPr>
                          <m:e>
                            <m:r>
                              <m:rPr>
                                <m:sty m:val="p"/>
                              </m:rPr>
                              <w:rPr>
                                <w:rFonts w:ascii="Cambria Math" w:hAnsi="Cambria Math"/>
                                <w:sz w:val="22"/>
                              </w:rPr>
                              <m:t>1-</m:t>
                            </m:r>
                            <m:f>
                              <m:fPr>
                                <m:ctrlPr>
                                  <w:rPr>
                                    <w:rFonts w:ascii="Cambria Math" w:hAnsi="Cambria Math"/>
                                    <w:sz w:val="22"/>
                                  </w:rPr>
                                </m:ctrlPr>
                              </m:fPr>
                              <m:num>
                                <m:r>
                                  <m:rPr>
                                    <m:sty m:val="p"/>
                                  </m:rPr>
                                  <w:rPr>
                                    <w:rFonts w:ascii="Cambria Math" w:hAnsi="Cambria Math"/>
                                    <w:sz w:val="22"/>
                                  </w:rPr>
                                  <m:t>a</m:t>
                                </m:r>
                              </m:num>
                              <m:den>
                                <m:r>
                                  <m:rPr>
                                    <m:sty m:val="p"/>
                                  </m:rPr>
                                  <w:rPr>
                                    <w:rFonts w:ascii="Cambria Math" w:hAnsi="Cambria Math"/>
                                    <w:sz w:val="22"/>
                                  </w:rPr>
                                  <m:t>W</m:t>
                                </m:r>
                              </m:den>
                            </m:f>
                          </m:e>
                        </m:d>
                      </m:e>
                      <m:sup>
                        <m:f>
                          <m:fPr>
                            <m:ctrlPr>
                              <w:rPr>
                                <w:rFonts w:ascii="Cambria Math" w:hAnsi="Cambria Math"/>
                                <w:sz w:val="22"/>
                              </w:rPr>
                            </m:ctrlPr>
                          </m:fPr>
                          <m:num>
                            <m:r>
                              <m:rPr>
                                <m:sty m:val="p"/>
                              </m:rPr>
                              <w:rPr>
                                <w:rFonts w:ascii="Cambria Math" w:hAnsi="Cambria Math"/>
                                <w:sz w:val="22"/>
                              </w:rPr>
                              <m:t>3</m:t>
                            </m:r>
                          </m:num>
                          <m:den>
                            <m:r>
                              <m:rPr>
                                <m:sty m:val="p"/>
                              </m:rPr>
                              <w:rPr>
                                <w:rFonts w:ascii="Cambria Math" w:hAnsi="Cambria Math"/>
                                <w:sz w:val="22"/>
                              </w:rPr>
                              <m:t>2</m:t>
                            </m:r>
                          </m:den>
                        </m:f>
                      </m:sup>
                    </m:sSup>
                  </m:den>
                </m:f>
              </m:oMath>
            </m:oMathPara>
          </w:p>
        </w:tc>
        <w:tc>
          <w:tcPr>
            <w:tcW w:w="871" w:type="dxa"/>
          </w:tcPr>
          <w:p w14:paraId="3842BF2D" w14:textId="163C268E" w:rsidR="003B7B68" w:rsidRDefault="003B7B68" w:rsidP="00DB4D17">
            <w:pPr>
              <w:spacing w:line="480" w:lineRule="auto"/>
              <w:jc w:val="both"/>
            </w:pPr>
          </w:p>
        </w:tc>
      </w:tr>
    </w:tbl>
    <w:p w14:paraId="0E174775" w14:textId="012593E1" w:rsidR="004C1E05" w:rsidRDefault="00DA72B3" w:rsidP="004C1E05">
      <w:pPr>
        <w:spacing w:line="480" w:lineRule="auto"/>
        <w:jc w:val="both"/>
      </w:pPr>
      <w:r w:rsidRPr="00B62365">
        <w:rPr>
          <w:i/>
          <w:iCs/>
        </w:rPr>
        <w:t>P</w:t>
      </w:r>
      <w:r w:rsidRPr="00B62365">
        <w:t xml:space="preserve"> is force, </w:t>
      </w:r>
      <w:r w:rsidRPr="00B62365">
        <w:rPr>
          <w:i/>
          <w:iCs/>
        </w:rPr>
        <w:t>B</w:t>
      </w:r>
      <w:r w:rsidRPr="00B62365">
        <w:t xml:space="preserve"> is the specimen thickness, </w:t>
      </w:r>
      <w:r w:rsidRPr="00B62365">
        <w:rPr>
          <w:i/>
          <w:iCs/>
        </w:rPr>
        <w:t>W</w:t>
      </w:r>
      <w:r w:rsidRPr="00B62365">
        <w:t xml:space="preserve"> is the specimen width measured from the notched edge of the specimen to the opposite edge, and </w:t>
      </w:r>
      <w:r w:rsidRPr="00B62365">
        <w:rPr>
          <w:i/>
          <w:iCs/>
        </w:rPr>
        <w:t>a</w:t>
      </w:r>
      <w:r w:rsidRPr="00B62365">
        <w:t xml:space="preserve"> is the crack size measured from the plane of the centerline of the loading holes. The load-CMOD plots for the cast concrete specimens, the printed specimens with a 5-minute interlayer time-lapse, and the printed specimens with a 10-minute interlayer time-lapse all exhibit a linearly elastic behavior. Compared with the cast concrete specimens, the printed specimens with 30-minute and 60-minute interlayer time-lapses showed </w:t>
      </w:r>
      <w:r w:rsidRPr="00B62365">
        <w:lastRenderedPageBreak/>
        <w:t xml:space="preserve">more gradual failure at significantly lower peak load and cannot be considered linearly elastic. Thus, the fracture toughness shown in </w:t>
      </w:r>
      <w:r w:rsidR="009756E7" w:rsidRPr="009756E7">
        <w:fldChar w:fldCharType="begin"/>
      </w:r>
      <w:r w:rsidR="009756E7" w:rsidRPr="009756E7">
        <w:instrText xml:space="preserve"> REF _Ref91686490 \h  \* MERGEFORMAT </w:instrText>
      </w:r>
      <w:r w:rsidR="009756E7" w:rsidRPr="009756E7">
        <w:fldChar w:fldCharType="separate"/>
      </w:r>
      <w:r w:rsidR="00EE7373" w:rsidRPr="00EE7373">
        <w:t xml:space="preserve">Figure </w:t>
      </w:r>
      <w:r w:rsidR="00EE7373" w:rsidRPr="00EE7373">
        <w:rPr>
          <w:noProof/>
        </w:rPr>
        <w:t>36</w:t>
      </w:r>
      <w:r w:rsidR="009756E7" w:rsidRPr="009756E7">
        <w:fldChar w:fldCharType="end"/>
      </w:r>
      <w:r w:rsidR="009756E7" w:rsidRPr="009756E7">
        <w:t xml:space="preserve">a </w:t>
      </w:r>
      <w:r w:rsidRPr="00B62365">
        <w:t xml:space="preserve">for 30-minute and 60-minute interlayer time-lapses is imprecise. The respective datapoints are provided in </w:t>
      </w:r>
      <w:r w:rsidR="009756E7" w:rsidRPr="009756E7">
        <w:fldChar w:fldCharType="begin"/>
      </w:r>
      <w:r w:rsidR="009756E7" w:rsidRPr="009756E7">
        <w:instrText xml:space="preserve"> REF _Ref91686490 \h  \* MERGEFORMAT </w:instrText>
      </w:r>
      <w:r w:rsidR="009756E7" w:rsidRPr="009756E7">
        <w:fldChar w:fldCharType="separate"/>
      </w:r>
      <w:r w:rsidR="00EE7373" w:rsidRPr="00EE7373">
        <w:t xml:space="preserve">Figure </w:t>
      </w:r>
      <w:r w:rsidR="00EE7373" w:rsidRPr="00EE7373">
        <w:rPr>
          <w:noProof/>
        </w:rPr>
        <w:t>36</w:t>
      </w:r>
      <w:r w:rsidR="009756E7" w:rsidRPr="009756E7">
        <w:fldChar w:fldCharType="end"/>
      </w:r>
      <w:r w:rsidR="009756E7">
        <w:t xml:space="preserve">a </w:t>
      </w:r>
      <w:r w:rsidRPr="00B62365">
        <w:t xml:space="preserve">for comparison only. The fracture toughness gradually decreases with a longer interlayer time-lapse, as shown in </w:t>
      </w:r>
      <w:r w:rsidR="009756E7" w:rsidRPr="009756E7">
        <w:fldChar w:fldCharType="begin"/>
      </w:r>
      <w:r w:rsidR="009756E7" w:rsidRPr="009756E7">
        <w:instrText xml:space="preserve"> REF _Ref91686490 \h  \* MERGEFORMAT </w:instrText>
      </w:r>
      <w:r w:rsidR="009756E7" w:rsidRPr="009756E7">
        <w:fldChar w:fldCharType="separate"/>
      </w:r>
      <w:r w:rsidR="00EE7373" w:rsidRPr="00EE7373">
        <w:t xml:space="preserve">Figure </w:t>
      </w:r>
      <w:r w:rsidR="00EE7373" w:rsidRPr="00EE7373">
        <w:rPr>
          <w:noProof/>
        </w:rPr>
        <w:t>36</w:t>
      </w:r>
      <w:r w:rsidR="009756E7" w:rsidRPr="009756E7">
        <w:fldChar w:fldCharType="end"/>
      </w:r>
      <w:r w:rsidR="009756E7" w:rsidRPr="009756E7">
        <w:t>a</w:t>
      </w:r>
      <w:r w:rsidR="009756E7">
        <w:t xml:space="preserve"> </w:t>
      </w:r>
      <w:r w:rsidRPr="00B62365">
        <w:t xml:space="preserve">However, </w:t>
      </w:r>
      <w:r w:rsidR="009756E7" w:rsidRPr="009756E7">
        <w:fldChar w:fldCharType="begin"/>
      </w:r>
      <w:r w:rsidR="009756E7" w:rsidRPr="009756E7">
        <w:instrText xml:space="preserve"> REF _Ref91686490 \h  \* MERGEFORMAT </w:instrText>
      </w:r>
      <w:r w:rsidR="009756E7" w:rsidRPr="009756E7">
        <w:fldChar w:fldCharType="separate"/>
      </w:r>
      <w:r w:rsidR="00EE7373" w:rsidRPr="00EE7373">
        <w:t xml:space="preserve">Figure </w:t>
      </w:r>
      <w:r w:rsidR="00EE7373" w:rsidRPr="00EE7373">
        <w:rPr>
          <w:noProof/>
        </w:rPr>
        <w:t>36</w:t>
      </w:r>
      <w:r w:rsidR="009756E7" w:rsidRPr="009756E7">
        <w:fldChar w:fldCharType="end"/>
      </w:r>
      <w:r w:rsidR="009756E7" w:rsidRPr="009756E7">
        <w:t>b</w:t>
      </w:r>
      <w:r w:rsidR="009756E7">
        <w:t xml:space="preserve"> </w:t>
      </w:r>
      <w:r w:rsidRPr="00B62365">
        <w:t xml:space="preserve">shows that the fracture energy for printed concrete is lower than that of the cast concrete specimen and is less affected by the interlayer time-lapse. Fracture energy has a more accurate physical meaning related to the crack energy absorption process compared to fracture toughness. Additionally, further research is needed to accurately calculate fracture toughness when the concrete fracture property varies with interlayer time-lapse. All cracks propagated through the interlayer, but due to the printing process interlayer is not always a straight line thus creating a non-linear crack patch. </w:t>
      </w:r>
    </w:p>
    <w:p w14:paraId="2E1CF932" w14:textId="77777777" w:rsidR="004C1E05" w:rsidRPr="00B62365" w:rsidRDefault="004C1E05" w:rsidP="004C1E05">
      <w:pPr>
        <w:pStyle w:val="Heading3"/>
        <w:spacing w:line="480" w:lineRule="auto"/>
        <w:jc w:val="both"/>
      </w:pPr>
      <w:bookmarkStart w:id="179" w:name="_Toc119522372"/>
      <w:r w:rsidRPr="00B62365">
        <w:t>Discussion Summary</w:t>
      </w:r>
      <w:bookmarkEnd w:id="179"/>
    </w:p>
    <w:p w14:paraId="0DB9DD45" w14:textId="151B32B9" w:rsidR="004C1E05" w:rsidRDefault="004C1E05" w:rsidP="004C1E05">
      <w:pPr>
        <w:spacing w:line="480" w:lineRule="auto"/>
        <w:jc w:val="both"/>
      </w:pPr>
      <w:r w:rsidRPr="004E4A51">
        <w:t xml:space="preserve">Varying the interlayer time-lapse of 3DPC affects different mechanical properties of the concrete in different ways, but these experiments show a consistent picture of the material’s performance. The compressive strength of specimens with parallel loading was not affected by interlayer time-lapse. However, the stress during interlayer separation with parallel loading reflects the interlayer split tensile strength. So, the effect of interlayer time-lapse on the separation stress follows a similar trend as fracture toughness in CT specimens and bending strength with parallel loading, as all three properties are dependent on the tensile strength of the concrete interlayer. In the experiments, the separation stress, fracture toughness, and flexural strength decrease with longer interlayer time-lapses. Similarly, the crack propagation through the interlayer in parallel-loaded and perpendicular-loaded bending specimens shows that with longer interlayer time-lapse the </w:t>
      </w:r>
      <w:r>
        <w:br w:type="page"/>
      </w:r>
    </w:p>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64"/>
      </w:tblGrid>
      <w:tr w:rsidR="003B7B68" w14:paraId="0F2F1AA6" w14:textId="77777777" w:rsidTr="00FA1889">
        <w:trPr>
          <w:trHeight w:val="3812"/>
        </w:trPr>
        <w:tc>
          <w:tcPr>
            <w:tcW w:w="4564" w:type="dxa"/>
          </w:tcPr>
          <w:p w14:paraId="5246F96D" w14:textId="34CDFA8C" w:rsidR="003B7B68" w:rsidRDefault="003B7B68" w:rsidP="00DB4D17">
            <w:pPr>
              <w:spacing w:line="480" w:lineRule="auto"/>
              <w:jc w:val="both"/>
            </w:pPr>
            <w:r w:rsidRPr="00B62365">
              <w:rPr>
                <w:noProof/>
              </w:rPr>
              <w:lastRenderedPageBreak/>
              <w:drawing>
                <wp:inline distT="0" distB="0" distL="0" distR="0" wp14:anchorId="5D11AD37" wp14:editId="7F93C60D">
                  <wp:extent cx="2743200" cy="2166878"/>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2743200" cy="2166878"/>
                          </a:xfrm>
                          <a:prstGeom prst="rect">
                            <a:avLst/>
                          </a:prstGeom>
                          <a:ln>
                            <a:noFill/>
                          </a:ln>
                          <a:extLst>
                            <a:ext uri="{53640926-AAD7-44D8-BBD7-CCE9431645EC}">
                              <a14:shadowObscured xmlns:a14="http://schemas.microsoft.com/office/drawing/2010/main"/>
                            </a:ext>
                          </a:extLst>
                        </pic:spPr>
                      </pic:pic>
                    </a:graphicData>
                  </a:graphic>
                </wp:inline>
              </w:drawing>
            </w:r>
          </w:p>
        </w:tc>
        <w:tc>
          <w:tcPr>
            <w:tcW w:w="4564" w:type="dxa"/>
          </w:tcPr>
          <w:p w14:paraId="07DB9D52" w14:textId="127B8A08" w:rsidR="003B7B68" w:rsidRDefault="003B7B68" w:rsidP="00DB4D17">
            <w:pPr>
              <w:spacing w:line="480" w:lineRule="auto"/>
              <w:jc w:val="both"/>
            </w:pPr>
            <w:r w:rsidRPr="00B62365">
              <w:rPr>
                <w:noProof/>
              </w:rPr>
              <w:drawing>
                <wp:inline distT="0" distB="0" distL="0" distR="0" wp14:anchorId="286B139F" wp14:editId="107D6DEA">
                  <wp:extent cx="2743200" cy="20574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tc>
      </w:tr>
      <w:tr w:rsidR="003B7B68" w14:paraId="3A1EB215" w14:textId="77777777" w:rsidTr="00FA1889">
        <w:trPr>
          <w:trHeight w:val="566"/>
        </w:trPr>
        <w:tc>
          <w:tcPr>
            <w:tcW w:w="4564" w:type="dxa"/>
          </w:tcPr>
          <w:p w14:paraId="1D1E0D33" w14:textId="0635BE32" w:rsidR="003B7B68" w:rsidRDefault="003B7B68" w:rsidP="00DB4D17">
            <w:pPr>
              <w:spacing w:line="480" w:lineRule="auto"/>
              <w:jc w:val="both"/>
            </w:pPr>
            <w:r>
              <w:t>(a)</w:t>
            </w:r>
          </w:p>
        </w:tc>
        <w:tc>
          <w:tcPr>
            <w:tcW w:w="4564" w:type="dxa"/>
          </w:tcPr>
          <w:p w14:paraId="24ED2E87" w14:textId="742E50A3" w:rsidR="003B7B68" w:rsidRDefault="003B7B68" w:rsidP="00DB4D17">
            <w:pPr>
              <w:spacing w:line="480" w:lineRule="auto"/>
              <w:jc w:val="both"/>
            </w:pPr>
            <w:r>
              <w:t>(b)</w:t>
            </w:r>
          </w:p>
        </w:tc>
      </w:tr>
    </w:tbl>
    <w:p w14:paraId="280B7BF3" w14:textId="58A6CFB7" w:rsidR="00DA72B3" w:rsidRPr="00B62365" w:rsidRDefault="00DA72B3" w:rsidP="00DB4D17">
      <w:pPr>
        <w:spacing w:line="480" w:lineRule="auto"/>
        <w:jc w:val="both"/>
      </w:pPr>
    </w:p>
    <w:p w14:paraId="5B9EDAC3" w14:textId="0A716947" w:rsidR="00B62365" w:rsidRPr="00D116D8" w:rsidRDefault="00DA72B3" w:rsidP="00DB4D17">
      <w:pPr>
        <w:spacing w:line="480" w:lineRule="auto"/>
        <w:jc w:val="both"/>
        <w:rPr>
          <w:b/>
        </w:rPr>
      </w:pPr>
      <w:bookmarkStart w:id="180" w:name="_Ref91686490"/>
      <w:bookmarkStart w:id="181" w:name="_Ref112333604"/>
      <w:bookmarkStart w:id="182" w:name="_Toc119271013"/>
      <w:r w:rsidRPr="00D116D8">
        <w:rPr>
          <w:b/>
        </w:rPr>
        <w:t xml:space="preserve">Figure </w:t>
      </w:r>
      <w:r w:rsidR="00031DA7" w:rsidRPr="00D116D8">
        <w:rPr>
          <w:b/>
        </w:rPr>
        <w:fldChar w:fldCharType="begin"/>
      </w:r>
      <w:r w:rsidR="00031DA7" w:rsidRPr="00D116D8">
        <w:rPr>
          <w:b/>
        </w:rPr>
        <w:instrText xml:space="preserve"> SEQ Figure \* ARABIC </w:instrText>
      </w:r>
      <w:r w:rsidR="00031DA7" w:rsidRPr="00D116D8">
        <w:rPr>
          <w:b/>
        </w:rPr>
        <w:fldChar w:fldCharType="separate"/>
      </w:r>
      <w:r w:rsidR="00EE7373">
        <w:rPr>
          <w:b/>
          <w:noProof/>
        </w:rPr>
        <w:t>36</w:t>
      </w:r>
      <w:r w:rsidR="00031DA7" w:rsidRPr="00D116D8">
        <w:rPr>
          <w:b/>
          <w:noProof/>
        </w:rPr>
        <w:fldChar w:fldCharType="end"/>
      </w:r>
      <w:bookmarkEnd w:id="180"/>
      <w:r w:rsidRPr="00D116D8">
        <w:rPr>
          <w:b/>
        </w:rPr>
        <w:t xml:space="preserve">: </w:t>
      </w:r>
      <w:r w:rsidR="00D116D8">
        <w:rPr>
          <w:b/>
        </w:rPr>
        <w:t xml:space="preserve">(a) </w:t>
      </w:r>
      <w:r w:rsidRPr="00D116D8">
        <w:rPr>
          <w:b/>
        </w:rPr>
        <w:t xml:space="preserve">Effect of interlayer time-lapse on the fracture toughness of CT specimens. </w:t>
      </w:r>
      <w:r w:rsidR="00D116D8">
        <w:rPr>
          <w:b/>
        </w:rPr>
        <w:t>(b)</w:t>
      </w:r>
      <w:r w:rsidRPr="00D116D8">
        <w:rPr>
          <w:b/>
        </w:rPr>
        <w:t xml:space="preserve"> Effect of interlayer time-lapse on fracture energy of CT specimens.</w:t>
      </w:r>
      <w:bookmarkEnd w:id="181"/>
      <w:bookmarkEnd w:id="182"/>
    </w:p>
    <w:p w14:paraId="40F7BB9D" w14:textId="452C7EA7" w:rsidR="00DA72B3" w:rsidRPr="00B62365" w:rsidRDefault="00B62365" w:rsidP="00DB4D17">
      <w:pPr>
        <w:spacing w:line="480" w:lineRule="auto"/>
        <w:jc w:val="both"/>
      </w:pPr>
      <w:r w:rsidRPr="00B62365">
        <w:br w:type="page"/>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DA72B3" w:rsidRPr="00B62365" w14:paraId="680F9949" w14:textId="77777777" w:rsidTr="004C1E05">
        <w:trPr>
          <w:jc w:val="center"/>
        </w:trPr>
        <w:tc>
          <w:tcPr>
            <w:tcW w:w="4748" w:type="dxa"/>
          </w:tcPr>
          <w:p w14:paraId="783B6199" w14:textId="77777777" w:rsidR="00DA72B3" w:rsidRPr="00B62365" w:rsidRDefault="00DA72B3" w:rsidP="004C1E05">
            <w:pPr>
              <w:jc w:val="both"/>
            </w:pPr>
            <w:r w:rsidRPr="00B62365">
              <w:rPr>
                <w:noProof/>
              </w:rPr>
              <w:lastRenderedPageBreak/>
              <w:drawing>
                <wp:inline distT="0" distB="0" distL="0" distR="0" wp14:anchorId="3E0F63F5" wp14:editId="6F7A90C2">
                  <wp:extent cx="2926078" cy="2194273"/>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10;&#10;Description automatically generated"/>
                          <pic:cNvPicPr/>
                        </pic:nvPicPr>
                        <pic:blipFill>
                          <a:blip r:embed="rId60">
                            <a:extLst>
                              <a:ext uri="{28A0092B-C50C-407E-A947-70E740481C1C}">
                                <a14:useLocalDpi xmlns:a14="http://schemas.microsoft.com/office/drawing/2010/main"/>
                              </a:ext>
                            </a:extLst>
                          </a:blip>
                          <a:stretch>
                            <a:fillRect/>
                          </a:stretch>
                        </pic:blipFill>
                        <pic:spPr>
                          <a:xfrm>
                            <a:off x="0" y="0"/>
                            <a:ext cx="2926078" cy="2194273"/>
                          </a:xfrm>
                          <a:prstGeom prst="rect">
                            <a:avLst/>
                          </a:prstGeom>
                        </pic:spPr>
                      </pic:pic>
                    </a:graphicData>
                  </a:graphic>
                </wp:inline>
              </w:drawing>
            </w:r>
          </w:p>
        </w:tc>
        <w:tc>
          <w:tcPr>
            <w:tcW w:w="4612" w:type="dxa"/>
          </w:tcPr>
          <w:p w14:paraId="191C26F7" w14:textId="77777777" w:rsidR="00DA72B3" w:rsidRPr="00B62365" w:rsidRDefault="00DA72B3" w:rsidP="004C1E05">
            <w:pPr>
              <w:jc w:val="both"/>
            </w:pPr>
            <w:r w:rsidRPr="00B62365">
              <w:rPr>
                <w:noProof/>
              </w:rPr>
              <w:drawing>
                <wp:inline distT="0" distB="0" distL="0" distR="0" wp14:anchorId="4C104BC0" wp14:editId="2836E688">
                  <wp:extent cx="2926080" cy="2194274"/>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2926080" cy="2194274"/>
                          </a:xfrm>
                          <a:prstGeom prst="rect">
                            <a:avLst/>
                          </a:prstGeom>
                          <a:ln>
                            <a:noFill/>
                          </a:ln>
                          <a:extLst>
                            <a:ext uri="{53640926-AAD7-44D8-BBD7-CCE9431645EC}">
                              <a14:shadowObscured xmlns:a14="http://schemas.microsoft.com/office/drawing/2010/main"/>
                            </a:ext>
                          </a:extLst>
                        </pic:spPr>
                      </pic:pic>
                    </a:graphicData>
                  </a:graphic>
                </wp:inline>
              </w:drawing>
            </w:r>
          </w:p>
        </w:tc>
      </w:tr>
      <w:tr w:rsidR="00DA72B3" w:rsidRPr="00B62365" w14:paraId="391F33FA" w14:textId="77777777" w:rsidTr="004C1E05">
        <w:trPr>
          <w:jc w:val="center"/>
        </w:trPr>
        <w:tc>
          <w:tcPr>
            <w:tcW w:w="4748" w:type="dxa"/>
          </w:tcPr>
          <w:p w14:paraId="39787144" w14:textId="77777777" w:rsidR="00DA72B3" w:rsidRPr="00B62365" w:rsidRDefault="00DA72B3" w:rsidP="004C1E05">
            <w:pPr>
              <w:jc w:val="both"/>
              <w:rPr>
                <w:noProof/>
              </w:rPr>
            </w:pPr>
            <w:r w:rsidRPr="00B62365">
              <w:rPr>
                <w:noProof/>
              </w:rPr>
              <w:t>(a)</w:t>
            </w:r>
          </w:p>
        </w:tc>
        <w:tc>
          <w:tcPr>
            <w:tcW w:w="4612" w:type="dxa"/>
          </w:tcPr>
          <w:p w14:paraId="5C9E1F2F" w14:textId="77777777" w:rsidR="00DA72B3" w:rsidRPr="00B62365" w:rsidRDefault="00DA72B3" w:rsidP="004C1E05">
            <w:pPr>
              <w:jc w:val="both"/>
              <w:rPr>
                <w:noProof/>
              </w:rPr>
            </w:pPr>
            <w:r w:rsidRPr="00B62365">
              <w:rPr>
                <w:noProof/>
              </w:rPr>
              <w:t>(b)</w:t>
            </w:r>
          </w:p>
        </w:tc>
      </w:tr>
      <w:tr w:rsidR="00DA72B3" w:rsidRPr="00B62365" w14:paraId="3BD443F7" w14:textId="77777777" w:rsidTr="004C1E05">
        <w:trPr>
          <w:jc w:val="center"/>
        </w:trPr>
        <w:tc>
          <w:tcPr>
            <w:tcW w:w="4748" w:type="dxa"/>
          </w:tcPr>
          <w:p w14:paraId="7D19D8DB" w14:textId="77777777" w:rsidR="00DA72B3" w:rsidRPr="00B62365" w:rsidRDefault="00DA72B3" w:rsidP="004C1E05">
            <w:pPr>
              <w:jc w:val="both"/>
            </w:pPr>
            <w:r w:rsidRPr="00B62365">
              <w:rPr>
                <w:noProof/>
              </w:rPr>
              <w:drawing>
                <wp:inline distT="0" distB="0" distL="0" distR="0" wp14:anchorId="5D36CAD1" wp14:editId="1A0FA4D8">
                  <wp:extent cx="2926080" cy="2194273"/>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10;&#10;Description automatically generated with low confidence"/>
                          <pic:cNvPicPr/>
                        </pic:nvPicPr>
                        <pic:blipFill>
                          <a:blip r:embed="rId62">
                            <a:extLst>
                              <a:ext uri="{28A0092B-C50C-407E-A947-70E740481C1C}">
                                <a14:useLocalDpi xmlns:a14="http://schemas.microsoft.com/office/drawing/2010/main"/>
                              </a:ext>
                            </a:extLst>
                          </a:blip>
                          <a:stretch>
                            <a:fillRect/>
                          </a:stretch>
                        </pic:blipFill>
                        <pic:spPr bwMode="auto">
                          <a:xfrm>
                            <a:off x="0" y="0"/>
                            <a:ext cx="2926080" cy="2194273"/>
                          </a:xfrm>
                          <a:prstGeom prst="rect">
                            <a:avLst/>
                          </a:prstGeom>
                          <a:ln>
                            <a:noFill/>
                          </a:ln>
                          <a:extLst>
                            <a:ext uri="{53640926-AAD7-44D8-BBD7-CCE9431645EC}">
                              <a14:shadowObscured xmlns:a14="http://schemas.microsoft.com/office/drawing/2010/main"/>
                            </a:ext>
                          </a:extLst>
                        </pic:spPr>
                      </pic:pic>
                    </a:graphicData>
                  </a:graphic>
                </wp:inline>
              </w:drawing>
            </w:r>
          </w:p>
        </w:tc>
        <w:tc>
          <w:tcPr>
            <w:tcW w:w="4612" w:type="dxa"/>
          </w:tcPr>
          <w:p w14:paraId="63A13DFF" w14:textId="77777777" w:rsidR="00DA72B3" w:rsidRPr="00B62365" w:rsidRDefault="00DA72B3" w:rsidP="004C1E05">
            <w:pPr>
              <w:jc w:val="both"/>
            </w:pPr>
            <w:r w:rsidRPr="00B62365">
              <w:rPr>
                <w:noProof/>
              </w:rPr>
              <w:drawing>
                <wp:inline distT="0" distB="0" distL="0" distR="0" wp14:anchorId="6533C20A" wp14:editId="0DA7F618">
                  <wp:extent cx="2926080" cy="2194273"/>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box and whisker chart&#10;&#10;Description automatically generated with medium confidence"/>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2926080" cy="2194273"/>
                          </a:xfrm>
                          <a:prstGeom prst="rect">
                            <a:avLst/>
                          </a:prstGeom>
                          <a:ln>
                            <a:noFill/>
                          </a:ln>
                          <a:extLst>
                            <a:ext uri="{53640926-AAD7-44D8-BBD7-CCE9431645EC}">
                              <a14:shadowObscured xmlns:a14="http://schemas.microsoft.com/office/drawing/2010/main"/>
                            </a:ext>
                          </a:extLst>
                        </pic:spPr>
                      </pic:pic>
                    </a:graphicData>
                  </a:graphic>
                </wp:inline>
              </w:drawing>
            </w:r>
          </w:p>
        </w:tc>
      </w:tr>
      <w:tr w:rsidR="00DA72B3" w:rsidRPr="00B62365" w14:paraId="3383875F" w14:textId="77777777" w:rsidTr="004C1E05">
        <w:trPr>
          <w:jc w:val="center"/>
        </w:trPr>
        <w:tc>
          <w:tcPr>
            <w:tcW w:w="4748" w:type="dxa"/>
          </w:tcPr>
          <w:p w14:paraId="59403CE3" w14:textId="77777777" w:rsidR="00DA72B3" w:rsidRPr="00B62365" w:rsidRDefault="00DA72B3" w:rsidP="004C1E05">
            <w:pPr>
              <w:jc w:val="both"/>
              <w:rPr>
                <w:noProof/>
              </w:rPr>
            </w:pPr>
            <w:r w:rsidRPr="00B62365">
              <w:rPr>
                <w:noProof/>
              </w:rPr>
              <w:t>(c)</w:t>
            </w:r>
          </w:p>
        </w:tc>
        <w:tc>
          <w:tcPr>
            <w:tcW w:w="4612" w:type="dxa"/>
          </w:tcPr>
          <w:p w14:paraId="106CA85C" w14:textId="77777777" w:rsidR="00DA72B3" w:rsidRPr="00B62365" w:rsidRDefault="00DA72B3" w:rsidP="004C1E05">
            <w:pPr>
              <w:jc w:val="both"/>
              <w:rPr>
                <w:noProof/>
              </w:rPr>
            </w:pPr>
            <w:r w:rsidRPr="00B62365">
              <w:rPr>
                <w:noProof/>
              </w:rPr>
              <w:t>(d)</w:t>
            </w:r>
          </w:p>
        </w:tc>
      </w:tr>
      <w:tr w:rsidR="00DA72B3" w:rsidRPr="00B62365" w14:paraId="3DE359DA" w14:textId="77777777" w:rsidTr="004C1E05">
        <w:trPr>
          <w:jc w:val="center"/>
        </w:trPr>
        <w:tc>
          <w:tcPr>
            <w:tcW w:w="9360" w:type="dxa"/>
            <w:gridSpan w:val="2"/>
          </w:tcPr>
          <w:p w14:paraId="57ED18F5" w14:textId="77777777" w:rsidR="00DA72B3" w:rsidRPr="00B62365" w:rsidRDefault="00DA72B3" w:rsidP="004C1E05">
            <w:pPr>
              <w:jc w:val="both"/>
            </w:pPr>
            <w:r w:rsidRPr="00B62365">
              <w:rPr>
                <w:noProof/>
              </w:rPr>
              <w:drawing>
                <wp:inline distT="0" distB="0" distL="0" distR="0" wp14:anchorId="7F989EE0" wp14:editId="1D14055E">
                  <wp:extent cx="2926080" cy="2194274"/>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imeline&#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2926080" cy="2194274"/>
                          </a:xfrm>
                          <a:prstGeom prst="rect">
                            <a:avLst/>
                          </a:prstGeom>
                          <a:ln>
                            <a:noFill/>
                          </a:ln>
                          <a:extLst>
                            <a:ext uri="{53640926-AAD7-44D8-BBD7-CCE9431645EC}">
                              <a14:shadowObscured xmlns:a14="http://schemas.microsoft.com/office/drawing/2010/main"/>
                            </a:ext>
                          </a:extLst>
                        </pic:spPr>
                      </pic:pic>
                    </a:graphicData>
                  </a:graphic>
                </wp:inline>
              </w:drawing>
            </w:r>
          </w:p>
        </w:tc>
      </w:tr>
      <w:tr w:rsidR="00DA72B3" w:rsidRPr="00B62365" w14:paraId="13A81BA7" w14:textId="77777777" w:rsidTr="004C1E05">
        <w:trPr>
          <w:jc w:val="center"/>
        </w:trPr>
        <w:tc>
          <w:tcPr>
            <w:tcW w:w="9360" w:type="dxa"/>
            <w:gridSpan w:val="2"/>
          </w:tcPr>
          <w:p w14:paraId="55FADAC8" w14:textId="77777777" w:rsidR="00DA72B3" w:rsidRPr="004E4A51" w:rsidRDefault="00DA72B3" w:rsidP="004C1E05">
            <w:pPr>
              <w:jc w:val="both"/>
              <w:rPr>
                <w:rFonts w:ascii="Times New Roman" w:hAnsi="Times New Roman" w:cs="Times New Roman"/>
                <w:noProof/>
              </w:rPr>
            </w:pPr>
            <w:r w:rsidRPr="004E4A51">
              <w:rPr>
                <w:rFonts w:ascii="Times New Roman" w:hAnsi="Times New Roman" w:cs="Times New Roman"/>
                <w:noProof/>
              </w:rPr>
              <w:t>(e)</w:t>
            </w:r>
          </w:p>
        </w:tc>
      </w:tr>
      <w:tr w:rsidR="00DA72B3" w:rsidRPr="00B62365" w14:paraId="40D0A7CE" w14:textId="77777777" w:rsidTr="004C1E05">
        <w:trPr>
          <w:jc w:val="center"/>
        </w:trPr>
        <w:tc>
          <w:tcPr>
            <w:tcW w:w="9360" w:type="dxa"/>
            <w:gridSpan w:val="2"/>
          </w:tcPr>
          <w:p w14:paraId="430A6525" w14:textId="4F1EC03E" w:rsidR="00DA72B3" w:rsidRPr="00D116D8" w:rsidRDefault="00DA72B3" w:rsidP="004C1E05">
            <w:pPr>
              <w:jc w:val="both"/>
              <w:rPr>
                <w:rFonts w:ascii="Times New Roman" w:hAnsi="Times New Roman" w:cs="Times New Roman"/>
                <w:b/>
              </w:rPr>
            </w:pPr>
            <w:bookmarkStart w:id="183" w:name="_Ref91686717"/>
            <w:bookmarkStart w:id="184" w:name="_Toc119271014"/>
            <w:r w:rsidRPr="00D116D8">
              <w:rPr>
                <w:rFonts w:ascii="Times New Roman" w:hAnsi="Times New Roman" w:cs="Times New Roman"/>
                <w:b/>
              </w:rPr>
              <w:t xml:space="preserve">Figure </w:t>
            </w:r>
            <w:r w:rsidR="005F67BB" w:rsidRPr="00D116D8">
              <w:rPr>
                <w:b/>
              </w:rPr>
              <w:fldChar w:fldCharType="begin"/>
            </w:r>
            <w:r w:rsidR="005F67BB" w:rsidRPr="00D116D8">
              <w:rPr>
                <w:rFonts w:ascii="Times New Roman" w:hAnsi="Times New Roman" w:cs="Times New Roman"/>
                <w:b/>
              </w:rPr>
              <w:instrText xml:space="preserve"> SEQ Figure \* ARABIC </w:instrText>
            </w:r>
            <w:r w:rsidR="005F67BB" w:rsidRPr="00D116D8">
              <w:rPr>
                <w:b/>
              </w:rPr>
              <w:fldChar w:fldCharType="separate"/>
            </w:r>
            <w:r w:rsidR="00EE7373">
              <w:rPr>
                <w:rFonts w:ascii="Times New Roman" w:hAnsi="Times New Roman" w:cs="Times New Roman"/>
                <w:b/>
                <w:noProof/>
              </w:rPr>
              <w:t>37</w:t>
            </w:r>
            <w:r w:rsidR="005F67BB" w:rsidRPr="00D116D8">
              <w:rPr>
                <w:b/>
                <w:noProof/>
              </w:rPr>
              <w:fldChar w:fldCharType="end"/>
            </w:r>
            <w:bookmarkEnd w:id="183"/>
            <w:r w:rsidR="00D116D8">
              <w:rPr>
                <w:rFonts w:ascii="Times New Roman" w:hAnsi="Times New Roman" w:cs="Times New Roman"/>
                <w:b/>
                <w:noProof/>
              </w:rPr>
              <w:t>:</w:t>
            </w:r>
            <w:r w:rsidRPr="00D116D8">
              <w:rPr>
                <w:rFonts w:ascii="Times New Roman" w:hAnsi="Times New Roman" w:cs="Times New Roman"/>
                <w:b/>
              </w:rPr>
              <w:t xml:space="preserve"> Load vs. CMOD plots from CT tests for cast concrete (a) and bilayer printed concrete specimens (b–e).</w:t>
            </w:r>
            <w:bookmarkEnd w:id="184"/>
          </w:p>
          <w:p w14:paraId="333985D9" w14:textId="30A4F2FB" w:rsidR="00B62365" w:rsidRPr="00B62365" w:rsidRDefault="00B62365" w:rsidP="004C1E05">
            <w:pPr>
              <w:jc w:val="both"/>
            </w:pPr>
          </w:p>
        </w:tc>
      </w:tr>
    </w:tbl>
    <w:p w14:paraId="1D92B797" w14:textId="77777777" w:rsidR="003B7B68" w:rsidRDefault="003B7B68" w:rsidP="00DB4D17">
      <w:pPr>
        <w:spacing w:line="480" w:lineRule="auto"/>
        <w:jc w:val="both"/>
      </w:pPr>
    </w:p>
    <w:p w14:paraId="7DD30866" w14:textId="4F75A897" w:rsidR="00DA72B3" w:rsidRPr="004E4A51" w:rsidRDefault="00DA72B3" w:rsidP="00DB4D17">
      <w:pPr>
        <w:spacing w:line="480" w:lineRule="auto"/>
        <w:jc w:val="both"/>
      </w:pPr>
      <w:r w:rsidRPr="004E4A51">
        <w:lastRenderedPageBreak/>
        <w:t>interlayer becomes an increasingly weaker point through which a crack can propagate. The decrease in the interlayer strength is evident in the 30-minute and 60-minute time-lapse specimens; this decrease aligns with the workability trend. Workability of this specific print material declines after 30 minutes of dormant hydration time. Thus, the concrete mix should be printed during the dormant hydration time to prevent the weakening of the interlayer.</w:t>
      </w:r>
    </w:p>
    <w:p w14:paraId="23F624AC" w14:textId="77777777" w:rsidR="00DA72B3" w:rsidRPr="004E4A51" w:rsidRDefault="00DA72B3" w:rsidP="00DB4D17">
      <w:pPr>
        <w:spacing w:line="480" w:lineRule="auto"/>
        <w:jc w:val="both"/>
      </w:pPr>
      <w:r w:rsidRPr="004E4A51">
        <w:t>The precision of this study is limited by changes in print speed and print quality that occurred during specimen fabrication. There is no obvious technique to find the interlayer seam during specimen cutting. Hence, the manual alignment of the notch for CT specimens also leaves room for error, which could lead to variations in the crack propagation path and fracture toughness.</w:t>
      </w:r>
    </w:p>
    <w:p w14:paraId="34E99873" w14:textId="77777777" w:rsidR="00DA72B3" w:rsidRPr="00B62365" w:rsidRDefault="00DA72B3" w:rsidP="00DB4D17">
      <w:pPr>
        <w:pStyle w:val="Heading2"/>
        <w:spacing w:line="480" w:lineRule="auto"/>
        <w:jc w:val="both"/>
      </w:pPr>
      <w:bookmarkStart w:id="185" w:name="_Toc119522373"/>
      <w:r w:rsidRPr="00B62365">
        <w:t>Conclusions</w:t>
      </w:r>
      <w:bookmarkEnd w:id="185"/>
      <w:r w:rsidRPr="00B62365">
        <w:t xml:space="preserve"> </w:t>
      </w:r>
    </w:p>
    <w:p w14:paraId="008A55F0" w14:textId="77777777" w:rsidR="00DA72B3" w:rsidRPr="004E4A51" w:rsidRDefault="00DA72B3" w:rsidP="00DB4D17">
      <w:pPr>
        <w:spacing w:line="480" w:lineRule="auto"/>
        <w:jc w:val="both"/>
      </w:pPr>
      <w:r w:rsidRPr="004E4A51">
        <w:t xml:space="preserve">This work explored the effect of interlayer time-lapse on the compressive strength, flexural strength, and fracture properties of printed concrete compared with cast concrete. </w:t>
      </w:r>
      <w:bookmarkStart w:id="186" w:name="_Hlk92371441"/>
      <w:r w:rsidRPr="004E4A51">
        <w:t>Understanding the differences between the processes and the effects of time-lapse are important for establishing standard testing methods and fabrication guidelines. The findings are summarized below:</w:t>
      </w:r>
    </w:p>
    <w:p w14:paraId="560F89B7" w14:textId="77777777" w:rsidR="00DA72B3" w:rsidRPr="00B62365" w:rsidRDefault="00DA72B3" w:rsidP="00DB4D17">
      <w:pPr>
        <w:pStyle w:val="ListParagraph"/>
        <w:numPr>
          <w:ilvl w:val="0"/>
          <w:numId w:val="25"/>
        </w:numPr>
        <w:jc w:val="both"/>
      </w:pPr>
      <w:r w:rsidRPr="00B62365">
        <w:t>The time span between two consecutive layers plays an important role in printed concrete properties. Interlayer time-lapse affects individual properties differently based on the loading direction and test types, but it is consistent in terms of interlayer performance.</w:t>
      </w:r>
    </w:p>
    <w:p w14:paraId="2D230DCB" w14:textId="77777777" w:rsidR="00DA72B3" w:rsidRPr="00B62365" w:rsidRDefault="00DA72B3" w:rsidP="00DB4D17">
      <w:pPr>
        <w:pStyle w:val="ListParagraph"/>
        <w:numPr>
          <w:ilvl w:val="0"/>
          <w:numId w:val="25"/>
        </w:numPr>
        <w:jc w:val="both"/>
      </w:pPr>
      <w:r w:rsidRPr="00B62365">
        <w:t>Printed concrete can have different breaking patterns based on loading direction relative to interlayer orientation. All bilayer printed specimens with parallel loading break at the interlayer during compressive and bending tests. The bending specimens with perpendicular loading show a zigzag crack pattern where the crack length increases with a longer interlayer time-lapse.</w:t>
      </w:r>
    </w:p>
    <w:p w14:paraId="34D501A8" w14:textId="77777777" w:rsidR="00DA72B3" w:rsidRPr="00B62365" w:rsidRDefault="00DA72B3" w:rsidP="00DB4D17">
      <w:pPr>
        <w:pStyle w:val="ListParagraph"/>
        <w:numPr>
          <w:ilvl w:val="0"/>
          <w:numId w:val="25"/>
        </w:numPr>
        <w:jc w:val="both"/>
      </w:pPr>
      <w:r w:rsidRPr="00B62365">
        <w:lastRenderedPageBreak/>
        <w:t>The concrete fracture behavior changes with the interlayer time-lapse. Specimens with a short interlayer time-lapse act like a linearly elastic material similar to cast concrete. However, specimens with a longer interlayer time-lapse display low fracture toughness and more ductile behavior.</w:t>
      </w:r>
    </w:p>
    <w:p w14:paraId="6AAD6CDC" w14:textId="77777777" w:rsidR="00DA72B3" w:rsidRPr="00B62365" w:rsidRDefault="00DA72B3" w:rsidP="00DB4D17">
      <w:pPr>
        <w:pStyle w:val="ListParagraph"/>
        <w:numPr>
          <w:ilvl w:val="0"/>
          <w:numId w:val="25"/>
        </w:numPr>
        <w:jc w:val="both"/>
      </w:pPr>
      <w:r w:rsidRPr="00B62365">
        <w:t>Although the concrete’s mechanical properties exhibit different trends when varying the interlayer time-lapse, the effect on interlayer bonding is consistent. In this study, the bonding strength declines with 30-minute and 60-minute interlayer time-lapses.</w:t>
      </w:r>
    </w:p>
    <w:p w14:paraId="1A36242B" w14:textId="77777777" w:rsidR="00DA72B3" w:rsidRPr="00B62365" w:rsidRDefault="00DA72B3" w:rsidP="00DB4D17">
      <w:pPr>
        <w:pStyle w:val="ListParagraph"/>
        <w:numPr>
          <w:ilvl w:val="0"/>
          <w:numId w:val="25"/>
        </w:numPr>
        <w:jc w:val="both"/>
      </w:pPr>
      <w:r w:rsidRPr="00B62365">
        <w:t>The time-lapse effects are influenced by the properties of the concrete mix. The workability retention of the mix can be used to predict the optimum time span for 3D printing. For 10</w:t>
      </w:r>
      <w:r w:rsidRPr="00B62365">
        <w:noBreakHyphen/>
        <w:t>minute and 15</w:t>
      </w:r>
      <w:r w:rsidRPr="00B62365">
        <w:noBreakHyphen/>
        <w:t>minute time-lapses, both layers were still within 30 minutes of the initial concrete mixing and exhibited stronger interlayer bonding. The adverse effects of longer time-lapses on compressive strength and fracture toughness are more prominent in the specimens with 30</w:t>
      </w:r>
      <w:r w:rsidRPr="00B62365">
        <w:noBreakHyphen/>
        <w:t>minute and 60-minute time-lapses. Hence, the workability retention trend of the print material should be considered to ensure that the interlayer time-lapse is within the dormant hydration period.</w:t>
      </w:r>
    </w:p>
    <w:bookmarkEnd w:id="186"/>
    <w:p w14:paraId="69D68509" w14:textId="77777777" w:rsidR="00DA72B3" w:rsidRPr="004E4A51" w:rsidRDefault="00DA72B3" w:rsidP="00DB4D17">
      <w:pPr>
        <w:spacing w:line="480" w:lineRule="auto"/>
        <w:jc w:val="both"/>
      </w:pPr>
    </w:p>
    <w:bookmarkEnd w:id="121"/>
    <w:bookmarkEnd w:id="122"/>
    <w:p w14:paraId="71183C8B" w14:textId="77777777" w:rsidR="009756E7" w:rsidRDefault="009756E7" w:rsidP="00DB4D17">
      <w:pPr>
        <w:spacing w:line="480" w:lineRule="auto"/>
        <w:rPr>
          <w:b/>
          <w:bCs/>
          <w:caps/>
          <w:sz w:val="28"/>
        </w:rPr>
      </w:pPr>
      <w:r>
        <w:br w:type="page"/>
      </w:r>
    </w:p>
    <w:p w14:paraId="2BB77B43" w14:textId="48AB5CE9" w:rsidR="00B72717" w:rsidRPr="007415FC" w:rsidRDefault="007415FC" w:rsidP="00DB4D17">
      <w:pPr>
        <w:pStyle w:val="Heading1"/>
        <w:spacing w:line="480" w:lineRule="auto"/>
      </w:pPr>
      <w:bookmarkStart w:id="187" w:name="_Toc119522374"/>
      <w:r w:rsidRPr="00B62365">
        <w:lastRenderedPageBreak/>
        <w:t xml:space="preserve">CHAPTER </w:t>
      </w:r>
      <w:r>
        <w:t>V</w:t>
      </w:r>
      <w:r w:rsidRPr="00B62365">
        <w:br/>
      </w:r>
      <w:r>
        <w:t>Analysis</w:t>
      </w:r>
      <w:r w:rsidRPr="007415FC">
        <w:t xml:space="preserve"> </w:t>
      </w:r>
      <w:r w:rsidR="00B72717" w:rsidRPr="007415FC">
        <w:t>of Fracture Along the Interlayer of Additively Manufactured Concrete</w:t>
      </w:r>
      <w:bookmarkEnd w:id="187"/>
    </w:p>
    <w:p w14:paraId="29551466" w14:textId="64B2D205" w:rsidR="00D677AA" w:rsidRPr="004E4A51" w:rsidRDefault="00D677AA" w:rsidP="00DB4D17">
      <w:pPr>
        <w:pStyle w:val="Title"/>
        <w:spacing w:line="480" w:lineRule="auto"/>
        <w:jc w:val="both"/>
      </w:pPr>
    </w:p>
    <w:p w14:paraId="3FFC4D7E" w14:textId="77777777" w:rsidR="00D677AA" w:rsidRPr="004E4A51" w:rsidRDefault="00D677AA" w:rsidP="00DB4D17">
      <w:pPr>
        <w:spacing w:line="480" w:lineRule="auto"/>
        <w:jc w:val="both"/>
      </w:pPr>
    </w:p>
    <w:p w14:paraId="4D35BCB4" w14:textId="77777777" w:rsidR="00D677AA" w:rsidRPr="004E4A51" w:rsidRDefault="00D677AA" w:rsidP="00DB4D17">
      <w:pPr>
        <w:spacing w:line="480" w:lineRule="auto"/>
        <w:jc w:val="both"/>
      </w:pPr>
    </w:p>
    <w:p w14:paraId="21952EBE" w14:textId="77777777" w:rsidR="00D677AA" w:rsidRPr="004E4A51" w:rsidRDefault="00D677AA" w:rsidP="00DB4D17">
      <w:pPr>
        <w:spacing w:line="480" w:lineRule="auto"/>
        <w:jc w:val="both"/>
      </w:pPr>
    </w:p>
    <w:p w14:paraId="732EF155" w14:textId="77777777" w:rsidR="00D677AA" w:rsidRPr="004E4A51" w:rsidRDefault="00D677AA" w:rsidP="00DB4D17">
      <w:pPr>
        <w:spacing w:line="480" w:lineRule="auto"/>
        <w:jc w:val="both"/>
      </w:pPr>
    </w:p>
    <w:p w14:paraId="6AED4090" w14:textId="77777777" w:rsidR="00D677AA" w:rsidRPr="004E4A51" w:rsidRDefault="00D677AA" w:rsidP="00DB4D17">
      <w:pPr>
        <w:spacing w:line="480" w:lineRule="auto"/>
        <w:jc w:val="both"/>
      </w:pPr>
    </w:p>
    <w:p w14:paraId="2AD2C9BA" w14:textId="77777777" w:rsidR="00D677AA" w:rsidRPr="004E4A51" w:rsidRDefault="00D677AA" w:rsidP="00DB4D17">
      <w:pPr>
        <w:spacing w:line="480" w:lineRule="auto"/>
        <w:jc w:val="both"/>
      </w:pPr>
    </w:p>
    <w:p w14:paraId="7391B052" w14:textId="77777777" w:rsidR="00D677AA" w:rsidRPr="004E4A51" w:rsidRDefault="00D677AA" w:rsidP="00DB4D17">
      <w:pPr>
        <w:spacing w:line="480" w:lineRule="auto"/>
        <w:jc w:val="both"/>
      </w:pPr>
    </w:p>
    <w:p w14:paraId="37262C21" w14:textId="77777777" w:rsidR="00D677AA" w:rsidRPr="004E4A51" w:rsidRDefault="00D677AA" w:rsidP="00DB4D17">
      <w:pPr>
        <w:spacing w:line="480" w:lineRule="auto"/>
        <w:jc w:val="both"/>
      </w:pPr>
    </w:p>
    <w:p w14:paraId="4E77CF05" w14:textId="77777777" w:rsidR="00D677AA" w:rsidRPr="004E4A51" w:rsidRDefault="00D677AA" w:rsidP="00DB4D17">
      <w:pPr>
        <w:spacing w:line="480" w:lineRule="auto"/>
        <w:jc w:val="both"/>
      </w:pPr>
    </w:p>
    <w:p w14:paraId="654DD545" w14:textId="77777777" w:rsidR="00D677AA" w:rsidRPr="004E4A51" w:rsidRDefault="00D677AA" w:rsidP="00DB4D17">
      <w:pPr>
        <w:spacing w:line="480" w:lineRule="auto"/>
        <w:jc w:val="both"/>
      </w:pPr>
    </w:p>
    <w:p w14:paraId="75FBABD4" w14:textId="77777777" w:rsidR="00D677AA" w:rsidRPr="004E4A51" w:rsidRDefault="00D677AA" w:rsidP="00DB4D17">
      <w:pPr>
        <w:spacing w:line="480" w:lineRule="auto"/>
        <w:jc w:val="both"/>
      </w:pPr>
    </w:p>
    <w:p w14:paraId="52FBD635" w14:textId="77777777" w:rsidR="00D677AA" w:rsidRPr="004E4A51" w:rsidRDefault="00D677AA" w:rsidP="00DB4D17">
      <w:pPr>
        <w:spacing w:line="480" w:lineRule="auto"/>
        <w:jc w:val="both"/>
      </w:pPr>
    </w:p>
    <w:p w14:paraId="22558234" w14:textId="77777777" w:rsidR="00D677AA" w:rsidRPr="004E4A51" w:rsidRDefault="00D677AA" w:rsidP="00DB4D17">
      <w:pPr>
        <w:spacing w:line="480" w:lineRule="auto"/>
        <w:jc w:val="both"/>
      </w:pPr>
    </w:p>
    <w:p w14:paraId="4570BB4A" w14:textId="77777777" w:rsidR="00D677AA" w:rsidRPr="004E4A51" w:rsidRDefault="00D677AA" w:rsidP="00DB4D17">
      <w:pPr>
        <w:spacing w:line="480" w:lineRule="auto"/>
        <w:jc w:val="both"/>
      </w:pPr>
    </w:p>
    <w:p w14:paraId="10CDDAC8" w14:textId="77777777" w:rsidR="00D677AA" w:rsidRPr="004E4A51" w:rsidRDefault="00D677AA" w:rsidP="00DB4D17">
      <w:pPr>
        <w:spacing w:line="480" w:lineRule="auto"/>
        <w:jc w:val="both"/>
      </w:pPr>
    </w:p>
    <w:p w14:paraId="444ED66A" w14:textId="77777777" w:rsidR="00D677AA" w:rsidRPr="004E4A51" w:rsidRDefault="00D677AA" w:rsidP="00DB4D17">
      <w:pPr>
        <w:spacing w:line="480" w:lineRule="auto"/>
        <w:jc w:val="both"/>
      </w:pPr>
    </w:p>
    <w:p w14:paraId="1F847D59" w14:textId="77777777" w:rsidR="00D677AA" w:rsidRPr="004E4A51" w:rsidRDefault="00D677AA" w:rsidP="00DB4D17">
      <w:pPr>
        <w:spacing w:line="480" w:lineRule="auto"/>
        <w:jc w:val="both"/>
      </w:pPr>
    </w:p>
    <w:p w14:paraId="38C974D5" w14:textId="77777777" w:rsidR="00D677AA" w:rsidRPr="004E4A51" w:rsidRDefault="00D677AA" w:rsidP="00DB4D17">
      <w:pPr>
        <w:spacing w:line="480" w:lineRule="auto"/>
        <w:jc w:val="both"/>
      </w:pPr>
    </w:p>
    <w:p w14:paraId="044B641F" w14:textId="77777777" w:rsidR="00B72717" w:rsidRPr="00B72717" w:rsidRDefault="00B72717" w:rsidP="00DB4D17">
      <w:pPr>
        <w:pStyle w:val="Heading2"/>
        <w:spacing w:line="480" w:lineRule="auto"/>
        <w:jc w:val="both"/>
      </w:pPr>
      <w:bookmarkStart w:id="188" w:name="_Toc119522375"/>
      <w:r w:rsidRPr="00B72717">
        <w:lastRenderedPageBreak/>
        <w:t>Introduction</w:t>
      </w:r>
      <w:bookmarkEnd w:id="188"/>
    </w:p>
    <w:p w14:paraId="5B4CAC36" w14:textId="77777777" w:rsidR="00B72717" w:rsidRPr="00F13FA3" w:rsidRDefault="00B72717" w:rsidP="00DB4D17">
      <w:pPr>
        <w:spacing w:line="480" w:lineRule="auto"/>
        <w:jc w:val="both"/>
      </w:pPr>
    </w:p>
    <w:p w14:paraId="2777813D" w14:textId="55667736" w:rsidR="00B72717" w:rsidRPr="00F13FA3" w:rsidRDefault="00B72717" w:rsidP="00DB4D17">
      <w:pPr>
        <w:spacing w:line="480" w:lineRule="auto"/>
        <w:jc w:val="both"/>
      </w:pPr>
      <w:r w:rsidRPr="00F13FA3">
        <w:t xml:space="preserve">The mechanical behavior of the structure is strongly influenced by material behavior. Hence fracture mechanics of material is studied to explain the cracking behavior and failure that could not be explained using the strength of </w:t>
      </w:r>
      <w:r w:rsidR="003F148A">
        <w:t xml:space="preserve">the </w:t>
      </w:r>
      <w:r w:rsidRPr="00F13FA3">
        <w:t>material approach. The fracture mechanics was introduced by Inglis as a stress analysis on an elliptical hole in an infinite linear plastic plate</w:t>
      </w:r>
      <w:r w:rsidRPr="00F13FA3">
        <w:fldChar w:fldCharType="begin"/>
      </w:r>
      <w:r w:rsidR="004C1E05">
        <w:instrText xml:space="preserve"> ADDIN EN.CITE &lt;EndNote&gt;&lt;Cite&gt;&lt;Author&gt;Inglis&lt;/Author&gt;&lt;Year&gt;1913&lt;/Year&gt;&lt;RecNum&gt;502&lt;/RecNum&gt;&lt;DisplayText&gt;[136]&lt;/DisplayText&gt;&lt;record&gt;&lt;rec-number&gt;502&lt;/rec-number&gt;&lt;foreign-keys&gt;&lt;key app="EN" db-id="sxev955fhssxpcevet1vwft0e5se9wdda0er" timestamp="1659812592"&gt;502&lt;/key&gt;&lt;/foreign-keys&gt;&lt;ref-type name="Journal Article"&gt;17&lt;/ref-type&gt;&lt;contributors&gt;&lt;authors&gt;&lt;author&gt;Inglis, C. E.&lt;/author&gt;&lt;/authors&gt;&lt;/contributors&gt;&lt;titles&gt;&lt;title&gt;Stresses in a plate due to the presence of cracks and sharp corners&lt;/title&gt;&lt;secondary-title&gt;Trans Inst Naval Archit&lt;/secondary-title&gt;&lt;/titles&gt;&lt;periodical&gt;&lt;full-title&gt;Trans Inst Naval Archit&lt;/full-title&gt;&lt;/periodical&gt;&lt;pages&gt;219-241&lt;/pages&gt;&lt;volume&gt;55&lt;/volume&gt;&lt;dates&gt;&lt;year&gt;1913&lt;/year&gt;&lt;pub-dates&gt;&lt;date&gt;1913&lt;/date&gt;&lt;/pub-dates&gt;&lt;/dates&gt;&lt;urls&gt;&lt;related-urls&gt;&lt;url&gt;https://cir.nii.ac.jp/crid/1572261549703641216&lt;/url&gt;&lt;/related-urls&gt;&lt;/urls&gt;&lt;/record&gt;&lt;/Cite&gt;&lt;/EndNote&gt;</w:instrText>
      </w:r>
      <w:r w:rsidRPr="00F13FA3">
        <w:fldChar w:fldCharType="separate"/>
      </w:r>
      <w:r w:rsidR="004C1E05">
        <w:rPr>
          <w:noProof/>
        </w:rPr>
        <w:t>[136]</w:t>
      </w:r>
      <w:r w:rsidRPr="00F13FA3">
        <w:fldChar w:fldCharType="end"/>
      </w:r>
      <w:r w:rsidRPr="00F13FA3">
        <w:t>. He modeled the crack-like discontinuity and observed that the crack tip has stress singularity when the minor axis is significantly less than the major axis. The application of fracture mechanics in concrete and cementitious materials started in the 1950s.</w:t>
      </w:r>
    </w:p>
    <w:p w14:paraId="2EA5D109" w14:textId="4878A0F6" w:rsidR="00B72717" w:rsidRPr="00F13FA3" w:rsidRDefault="00B72717" w:rsidP="00DB4D17">
      <w:pPr>
        <w:spacing w:line="480" w:lineRule="auto"/>
        <w:jc w:val="both"/>
      </w:pPr>
      <w:r w:rsidRPr="00F13FA3">
        <w:t xml:space="preserve">Most engineering materials are categorized as brittle, ductile, or quasi-brittle, based on the tensile stress-deformation response. Conventionally concrete was considered linear elastic and brittle in forced-controlled tensile tests in the early 1960s. But as researchers started exploring fracture mechanics of concrete using displacement-controlled tensile tests, it became apparent that concrete is neither perfectly brittle nor perfectly linear elastic </w:t>
      </w:r>
      <w:r w:rsidRPr="00F13FA3">
        <w:fldChar w:fldCharType="begin"/>
      </w:r>
      <w:r w:rsidR="004C1E05">
        <w:instrText xml:space="preserve"> ADDIN EN.CITE &lt;EndNote&gt;&lt;Cite&gt;&lt;Author&gt;Kumar&lt;/Author&gt;&lt;Year&gt;2011&lt;/Year&gt;&lt;RecNum&gt;503&lt;/RecNum&gt;&lt;DisplayText&gt;[137]&lt;/DisplayText&gt;&lt;record&gt;&lt;rec-number&gt;503&lt;/rec-number&gt;&lt;foreign-keys&gt;&lt;key app="EN" db-id="sxev955fhssxpcevet1vwft0e5se9wdda0er" timestamp="1659813608"&gt;503&lt;/key&gt;&lt;/foreign-keys&gt;&lt;ref-type name="Journal Article"&gt;17&lt;/ref-type&gt;&lt;contributors&gt;&lt;authors&gt;&lt;author&gt;Kumar, Shailendra&lt;/author&gt;&lt;author&gt;Barai, Sudhirkumar V&lt;/author&gt;&lt;/authors&gt;&lt;/contributors&gt;&lt;titles&gt;&lt;title&gt;Fracture mechanics of concrete–state-of-the-art review&lt;/title&gt;&lt;secondary-title&gt;Concrete Fracture Models and Applications&lt;/secondary-title&gt;&lt;/titles&gt;&lt;periodical&gt;&lt;full-title&gt;Concrete Fracture Models and Applications&lt;/full-title&gt;&lt;/periodical&gt;&lt;pages&gt;9-63&lt;/pages&gt;&lt;dates&gt;&lt;year&gt;2011&lt;/year&gt;&lt;/dates&gt;&lt;urls&gt;&lt;/urls&gt;&lt;/record&gt;&lt;/Cite&gt;&lt;/EndNote&gt;</w:instrText>
      </w:r>
      <w:r w:rsidRPr="00F13FA3">
        <w:fldChar w:fldCharType="separate"/>
      </w:r>
      <w:r w:rsidR="004C1E05">
        <w:rPr>
          <w:noProof/>
        </w:rPr>
        <w:t>[137]</w:t>
      </w:r>
      <w:r w:rsidRPr="00F13FA3">
        <w:fldChar w:fldCharType="end"/>
      </w:r>
      <w:r w:rsidRPr="00F13FA3">
        <w:t xml:space="preserve">. The stress in concrete does not drop suddenly after peak stress like brittle material, but also cannot sustain constant stress after peak stress like ductile material. The stress gradually decreases after the peak stress </w:t>
      </w:r>
      <w:r w:rsidRPr="00F13FA3">
        <w:fldChar w:fldCharType="begin"/>
      </w:r>
      <w:r w:rsidR="004C1E05">
        <w:instrText xml:space="preserve"> ADDIN EN.CITE &lt;EndNote&gt;&lt;Cite&gt;&lt;Author&gt;Shah&lt;/Author&gt;&lt;Year&gt;1995&lt;/Year&gt;&lt;RecNum&gt;498&lt;/RecNum&gt;&lt;DisplayText&gt;[138]&lt;/DisplayText&gt;&lt;record&gt;&lt;rec-number&gt;498&lt;/rec-number&gt;&lt;foreign-keys&gt;&lt;key app="EN" db-id="sxev955fhssxpcevet1vwft0e5se9wdda0er" timestamp="1659211605"&gt;498&lt;/key&gt;&lt;/foreign-keys&gt;&lt;ref-type name="Book"&gt;6&lt;/ref-type&gt;&lt;contributors&gt;&lt;authors&gt;&lt;author&gt;Shah, Surendra P&lt;/author&gt;&lt;author&gt;Swartz, Stuart E&lt;/author&gt;&lt;author&gt;Ouyang, Chengsheng&lt;/author&gt;&lt;/authors&gt;&lt;/contributors&gt;&lt;titles&gt;&lt;title&gt;Fracture mechanics of concrete: applications of fracture mechanics to concrete, rock and other quasi-brittle materials&lt;/title&gt;&lt;/titles&gt;&lt;dates&gt;&lt;year&gt;1995&lt;/year&gt;&lt;/dates&gt;&lt;publisher&gt;John Wiley &amp;amp; Sons&lt;/publisher&gt;&lt;isbn&gt;0471303119&lt;/isbn&gt;&lt;urls&gt;&lt;/urls&gt;&lt;/record&gt;&lt;/Cite&gt;&lt;/EndNote&gt;</w:instrText>
      </w:r>
      <w:r w:rsidRPr="00F13FA3">
        <w:fldChar w:fldCharType="separate"/>
      </w:r>
      <w:r w:rsidR="004C1E05">
        <w:rPr>
          <w:noProof/>
        </w:rPr>
        <w:t>[138]</w:t>
      </w:r>
      <w:r w:rsidRPr="00F13FA3">
        <w:fldChar w:fldCharType="end"/>
      </w:r>
      <w:r w:rsidRPr="00F13FA3">
        <w:t xml:space="preserve">.  A stable and complete stress-strain plot of concrete in direct tension can be using a very stiff tensile test machine. A typical stress-displacement curve of concrete from the direct tensile test is shown in </w:t>
      </w:r>
      <w:r w:rsidR="009756E7">
        <w:fldChar w:fldCharType="begin"/>
      </w:r>
      <w:r w:rsidR="009756E7">
        <w:instrText xml:space="preserve"> REF _Ref112333982 \h </w:instrText>
      </w:r>
      <w:r w:rsidR="00DB4D17">
        <w:instrText xml:space="preserve"> \* MERGEFORMAT </w:instrText>
      </w:r>
      <w:r w:rsidR="009756E7">
        <w:fldChar w:fldCharType="separate"/>
      </w:r>
      <w:r w:rsidR="00EE7373">
        <w:t xml:space="preserve">Figure </w:t>
      </w:r>
      <w:r w:rsidR="00EE7373">
        <w:rPr>
          <w:noProof/>
        </w:rPr>
        <w:t>38</w:t>
      </w:r>
      <w:r w:rsidR="009756E7">
        <w:fldChar w:fldCharType="end"/>
      </w:r>
      <w:r w:rsidRPr="00F13FA3">
        <w:t xml:space="preserve">. This curve can be divided into three parts. Up to approximately 30% of peak load concrete microcracks and internal voids are negligible.  Isolated and randomly distributed microcracks propagate between points A and B. Hence tensile stress is uniform till Point B, which is about 80% of peak load. Past point B microcracks start to localize into a macro crack and tensile </w:t>
      </w:r>
      <w:r w:rsidRPr="00F13FA3">
        <w:lastRenderedPageBreak/>
        <w:t>stress becomes non-uniform. A stable crack growth happens when the load increases leading to point C. At peak load, localized damage starts to form a fracture zone. Beyond the peak load, tensile strain continues to increase within the fracture, whereas the material outside the fracture zone starts to unload. Concrete shows non-linearity before attaining the peak load.</w:t>
      </w:r>
    </w:p>
    <w:p w14:paraId="69A013EF" w14:textId="16447562" w:rsidR="001D3849" w:rsidRDefault="009A59E8" w:rsidP="001D3849">
      <w:pPr>
        <w:spacing w:line="480" w:lineRule="auto"/>
        <w:jc w:val="both"/>
      </w:pPr>
      <w:r w:rsidRPr="00F13FA3">
        <w:t>Past research shows that modified linear elastic fracture mechanics or non-linear fracture mechanics can be useful tool</w:t>
      </w:r>
      <w:r>
        <w:t>s</w:t>
      </w:r>
      <w:r w:rsidRPr="00F13FA3">
        <w:t xml:space="preserve"> for analyzing concrete fractures. Multiple theories like has proposed and studied for fracture mechanics of concrete. Griffith used an energy-based failure criterion for one of the early explanations of brittle fracture</w:t>
      </w:r>
      <w:r w:rsidRPr="00F13FA3">
        <w:fldChar w:fldCharType="begin">
          <w:fldData xml:space="preserve">PEVuZE5vdGU+PENpdGU+PEF1dGhvcj5HcmlmZml0aDwvQXV0aG9yPjxZZWFyPjE5MjE8L1llYXI+
PFJlY051bT40OTk8L1JlY051bT48RGlzcGxheVRleHQ+WzEzOV08L0Rpc3BsYXlUZXh0PjxyZWNv
cmQ+PHJlYy1udW1iZXI+NDk5PC9yZWMtbnVtYmVyPjxmb3JlaWduLWtleXM+PGtleSBhcHA9IkVO
IiBkYi1pZD0ic3hldjk1NWZoc3N4cGNldmV0MXZ3ZnQwZTVzZTl3ZGRhMGVyIiB0aW1lc3RhbXA9
IjE2NTkyNDA3MjAiPjQ5OTwva2V5PjwvZm9yZWlnbi1rZXlzPjxyZWYtdHlwZSBuYW1lPSJKb3Vy
bmFsIEFydGljbGUiPjE3PC9yZWYtdHlwZT48Y29udHJpYnV0b3JzPjxhdXRob3JzPjxhdXRob3I+
R3JpZmZpdGgsIEFsYW4gQXJub2xkPC9hdXRob3I+PGF1dGhvcj5UYXlsb3IsIEdlb2ZmcmV5IElu
Z3JhbTwvYXV0aG9yPjwvYXV0aG9ycz48L2NvbnRyaWJ1dG9ycz48dGl0bGVzPjx0aXRsZT5WSS4g
VGhlIHBoZW5vbWVuYSBvZiBydXB0dXJlIGFuZCBmbG93IGluIHNvbGlkczwvdGl0bGU+PHNlY29u
ZGFyeS10aXRsZT5QaGlsb3NvcGhpY2FsIFRyYW5zYWN0aW9ucyBvZiB0aGUgUm95YWwgU29jaWV0
eSBvZiBMb25kb24uIFNlcmllcyBBLCBDb250YWluaW5nIFBhcGVycyBvZiBhIE1hdGhlbWF0aWNh
bCBvciBQaHlzaWNhbCBDaGFyYWN0ZXI8L3NlY29uZGFyeS10aXRsZT48L3RpdGxlcz48cGVyaW9k
aWNhbD48ZnVsbC10aXRsZT5QaGlsb3NvcGhpY2FsIFRyYW5zYWN0aW9ucyBvZiB0aGUgUm95YWwg
U29jaWV0eSBvZiBMb25kb24uIFNlcmllcyBBLCBDb250YWluaW5nIFBhcGVycyBvZiBhIE1hdGhl
bWF0aWNhbCBvciBQaHlzaWNhbCBDaGFyYWN0ZXI8L2Z1bGwtdGl0bGU+PC9wZXJpb2RpY2FsPjxw
YWdlcz4xNjMtMTk4PC9wYWdlcz48dm9sdW1lPjIyMTwvdm9sdW1lPjxudW1iZXI+NTgyLTU5Mzwv
bnVtYmVyPjxkYXRlcz48eWVhcj4xOTIxPC95ZWFyPjwvZGF0ZXM+PHVybHM+PHJlbGF0ZWQtdXJs
cz48dXJsPmh0dHBzOi8vcm95YWxzb2NpZXR5cHVibGlzaGluZy5vcmcvZG9pL2Ficy8xMC4xMDk4
L3JzdGEuMTkyMS4wMDA2ICVYIEluIHRoZSBjb3Vyc2Ugb2YgYW4gaW52ZXN0aWdhdGlvbiBvZiB0
aGUgZWZmZWN0IG9mIHN1cmZhY2Ugc2NyYXRjaGVzIG9uIHRoZSBtZWNoYW5pY2FsIHN0cmVuZ3Ro
IG9mIHNvbGlkcywgc29tZSBnZW5lcmFsIGNvbmNsdXNpb25zIHdlcmUgcmVhY2hlZCB3aGljaCBh
cHBlYXIgdG8gaGF2ZSBhIGRpcmVjdCBiZWFyaW5nIG9uIHRoZSBwcm9ibGVtIG9mIHJ1cHR1cmUs
IGZyb20gYW4gZW5naW5lZXJpbmcgc3RhbmRwb2ludCwgYW5kIGFsc28gb24gdGhlIGxhcmdlciBx
dWVzdGlvbiBvZiB0aGUgbmF0dXJlIG9mIGludGVybW9sZWN1bGFyIGNvaGVzaW9uLiBUaGUgb3Jp
Z2luYWwgb2JqZWN0IG9mIHRoZSB3b3JrLCB3aGljaCB3YXMgY2FycmllZCBvdXQgYXQgdGhlIFJv
eWFsIEFpcmNyYWZ0IEVzdGFiwq1saXNobWVudCwgd2FzIHRoZSBkaXNjb3Zlcnkgb2YgdGhlIGVm
ZmVjdCBvZiBzdXJmYWNlIHRyZWF0bWVudOKAlHN1Y2ggYXMsIGZvciBpbnN0YW5jZSwgZmlsaW5n
LCBncmluZGluZyBvciBwb2xpc2hpbmfigJRvbiB0aGUgc3RyZW5ndGggb2YgbWV0YWxsaWMgbWFj
aGluZSBwYXJ0cyBzdWJqZWN0ZWQgdG8gYWx0ZXJuYXRpbmcgb3IgcmVwZWF0ZWQgbG9hZHMuIElu
IHRoZSBjYXNlIG9mIHN0ZWVsLCBhbmQgc29tZSBvdGhlciBtZXRhbHMgaW4gY29tbW9uIHVzZSwg
dGhlIHJlc3VsdHMgb2YgZmF0aWd1ZSB0ZXN0cyBpbmRpY2F0ZWQgdGhhdCB0aGUgcmFuZ2Ugb2Yg
YWx0ZXJuYXRpbmcgc3RyZXNzIHdoaWNoIGNvdWxkIGJlIHBlcm1hbmVudGx5IHN1c3RhaW5lZCBi
eSB0aGUgbWF0ZXJpYWwgd2FzIHNtYWxsZXIgdGhhbiB0aGUgcmFuZ2Ugd2l0aGluIHdoaWNoIGl0
IHdhcyBzZW5zaWJseSBlbGFzdGljLCBhZnRlciBiZWluZyBzdWJqZWN0ZWQgdG8gYSBncmVhdCBu
dW1iZXIgb2YgcmV2ZXJzYWxzLiBIZW5jZSBpdCB3YXMgaW5mZXJyZWQgdGhhdCB0aGUgc2FmZSBy
YW5nZSBvZiBsb2FkaW5nIG9mIGEgcGFydCwgaGF2aW5nIGEgc2NyYXRjaGVkIG9yIGdyb292ZWQg
c3VyZmFjZSBvZiBhIGdpdmVuIHR5cGUsIHNob3VsZCBiZSBjYXBhYmxlIG9mIGVzdGltYXRpb24g
d2l0aCB0aGUgaGVscCBvZiBvbmUgb2YgdGhlIHR3byBoeXBvdGhlc2VzIG9mIHJ1cHR1cmUgY29t
bW9ubHkgdXNlZCBmb3Igc29saWRzIHdoaWNoIGFyZSBlbGFzdGljIHRvIGZyYWN0dXJlLiBBY2Nv
cmRpbmcgdG8gdGhlc2UgaHlwb3RoZXNlcyBydXB0dXJlIG1heSBiZSBleHBlY3RlZCBpZiAoYSkg
dGhlIG1heGltdW0gdGVuc2lsZSBzdHJlc3MsIChiKSB0aGUgbWF4aW11bSBleHRlbnNpb24sIGV4
Y2VlZHMgYSBjZXJ0YWluIGNyaXRpY2FsIHZhbHVlLiBNb3Jlb3ZlciwgYXMgdGhlIGJlaGF2aW91
ciBvZiB0aGUgbWF0ZXJpYWxzIHVuZGVyIGNvbnNpZGVyYXRpb24sIHdpdGhpbiB0aGUgc2FmZSBy
YW5nZSBvZiBhbHRlcm5hdGluZyBzdHJlc3MsIHNob3dzIHZlcnkgbGl0dGxlIGRlcGFydHVyZSBm
cm9tIEhvb2tl4oCZcyBsYXcsIGl0IHdhcyB0aG91Z2h0IHRoYXQgdGhlIG5lY2Vzc2FyeSBzdHJl
c3MgYW5kIHN0cmFpbiBjYWxjdWxhdGlvbnMgY291bGQgYmUgcGVyZm9ybWVkIGJ5IG1lYW5zIG9m
IHRoZSBtYXRoZW1hdGljYWwgdGhlb3J5IG9mIGVsYXN0aWNpdHkuPC91cmw+PC9yZWxhdGVkLXVy
bHM+PC91cmxzPjxlbGVjdHJvbmljLXJlc291cmNlLW51bT5kb2k6MTAuMTA5OC9yc3RhLjE5MjEu
MDAwNjwvZWxlY3Ryb25pYy1yZXNvdXJjZS1udW0+PC9yZWNvcmQ+PC9DaXRlPjwvRW5kTm90ZT5=
</w:fldData>
        </w:fldChar>
      </w:r>
      <w:r>
        <w:instrText xml:space="preserve"> ADDIN EN.CITE </w:instrText>
      </w:r>
      <w:r>
        <w:fldChar w:fldCharType="begin">
          <w:fldData xml:space="preserve">PEVuZE5vdGU+PENpdGU+PEF1dGhvcj5HcmlmZml0aDwvQXV0aG9yPjxZZWFyPjE5MjE8L1llYXI+
PFJlY051bT40OTk8L1JlY051bT48RGlzcGxheVRleHQ+WzEzOV08L0Rpc3BsYXlUZXh0PjxyZWNv
cmQ+PHJlYy1udW1iZXI+NDk5PC9yZWMtbnVtYmVyPjxmb3JlaWduLWtleXM+PGtleSBhcHA9IkVO
IiBkYi1pZD0ic3hldjk1NWZoc3N4cGNldmV0MXZ3ZnQwZTVzZTl3ZGRhMGVyIiB0aW1lc3RhbXA9
IjE2NTkyNDA3MjAiPjQ5OTwva2V5PjwvZm9yZWlnbi1rZXlzPjxyZWYtdHlwZSBuYW1lPSJKb3Vy
bmFsIEFydGljbGUiPjE3PC9yZWYtdHlwZT48Y29udHJpYnV0b3JzPjxhdXRob3JzPjxhdXRob3I+
R3JpZmZpdGgsIEFsYW4gQXJub2xkPC9hdXRob3I+PGF1dGhvcj5UYXlsb3IsIEdlb2ZmcmV5IElu
Z3JhbTwvYXV0aG9yPjwvYXV0aG9ycz48L2NvbnRyaWJ1dG9ycz48dGl0bGVzPjx0aXRsZT5WSS4g
VGhlIHBoZW5vbWVuYSBvZiBydXB0dXJlIGFuZCBmbG93IGluIHNvbGlkczwvdGl0bGU+PHNlY29u
ZGFyeS10aXRsZT5QaGlsb3NvcGhpY2FsIFRyYW5zYWN0aW9ucyBvZiB0aGUgUm95YWwgU29jaWV0
eSBvZiBMb25kb24uIFNlcmllcyBBLCBDb250YWluaW5nIFBhcGVycyBvZiBhIE1hdGhlbWF0aWNh
bCBvciBQaHlzaWNhbCBDaGFyYWN0ZXI8L3NlY29uZGFyeS10aXRsZT48L3RpdGxlcz48cGVyaW9k
aWNhbD48ZnVsbC10aXRsZT5QaGlsb3NvcGhpY2FsIFRyYW5zYWN0aW9ucyBvZiB0aGUgUm95YWwg
U29jaWV0eSBvZiBMb25kb24uIFNlcmllcyBBLCBDb250YWluaW5nIFBhcGVycyBvZiBhIE1hdGhl
bWF0aWNhbCBvciBQaHlzaWNhbCBDaGFyYWN0ZXI8L2Z1bGwtdGl0bGU+PC9wZXJpb2RpY2FsPjxw
YWdlcz4xNjMtMTk4PC9wYWdlcz48dm9sdW1lPjIyMTwvdm9sdW1lPjxudW1iZXI+NTgyLTU5Mzwv
bnVtYmVyPjxkYXRlcz48eWVhcj4xOTIxPC95ZWFyPjwvZGF0ZXM+PHVybHM+PHJlbGF0ZWQtdXJs
cz48dXJsPmh0dHBzOi8vcm95YWxzb2NpZXR5cHVibGlzaGluZy5vcmcvZG9pL2Ficy8xMC4xMDk4
L3JzdGEuMTkyMS4wMDA2ICVYIEluIHRoZSBjb3Vyc2Ugb2YgYW4gaW52ZXN0aWdhdGlvbiBvZiB0
aGUgZWZmZWN0IG9mIHN1cmZhY2Ugc2NyYXRjaGVzIG9uIHRoZSBtZWNoYW5pY2FsIHN0cmVuZ3Ro
IG9mIHNvbGlkcywgc29tZSBnZW5lcmFsIGNvbmNsdXNpb25zIHdlcmUgcmVhY2hlZCB3aGljaCBh
cHBlYXIgdG8gaGF2ZSBhIGRpcmVjdCBiZWFyaW5nIG9uIHRoZSBwcm9ibGVtIG9mIHJ1cHR1cmUs
IGZyb20gYW4gZW5naW5lZXJpbmcgc3RhbmRwb2ludCwgYW5kIGFsc28gb24gdGhlIGxhcmdlciBx
dWVzdGlvbiBvZiB0aGUgbmF0dXJlIG9mIGludGVybW9sZWN1bGFyIGNvaGVzaW9uLiBUaGUgb3Jp
Z2luYWwgb2JqZWN0IG9mIHRoZSB3b3JrLCB3aGljaCB3YXMgY2FycmllZCBvdXQgYXQgdGhlIFJv
eWFsIEFpcmNyYWZ0IEVzdGFiwq1saXNobWVudCwgd2FzIHRoZSBkaXNjb3Zlcnkgb2YgdGhlIGVm
ZmVjdCBvZiBzdXJmYWNlIHRyZWF0bWVudOKAlHN1Y2ggYXMsIGZvciBpbnN0YW5jZSwgZmlsaW5n
LCBncmluZGluZyBvciBwb2xpc2hpbmfigJRvbiB0aGUgc3RyZW5ndGggb2YgbWV0YWxsaWMgbWFj
aGluZSBwYXJ0cyBzdWJqZWN0ZWQgdG8gYWx0ZXJuYXRpbmcgb3IgcmVwZWF0ZWQgbG9hZHMuIElu
IHRoZSBjYXNlIG9mIHN0ZWVsLCBhbmQgc29tZSBvdGhlciBtZXRhbHMgaW4gY29tbW9uIHVzZSwg
dGhlIHJlc3VsdHMgb2YgZmF0aWd1ZSB0ZXN0cyBpbmRpY2F0ZWQgdGhhdCB0aGUgcmFuZ2Ugb2Yg
YWx0ZXJuYXRpbmcgc3RyZXNzIHdoaWNoIGNvdWxkIGJlIHBlcm1hbmVudGx5IHN1c3RhaW5lZCBi
eSB0aGUgbWF0ZXJpYWwgd2FzIHNtYWxsZXIgdGhhbiB0aGUgcmFuZ2Ugd2l0aGluIHdoaWNoIGl0
IHdhcyBzZW5zaWJseSBlbGFzdGljLCBhZnRlciBiZWluZyBzdWJqZWN0ZWQgdG8gYSBncmVhdCBu
dW1iZXIgb2YgcmV2ZXJzYWxzLiBIZW5jZSBpdCB3YXMgaW5mZXJyZWQgdGhhdCB0aGUgc2FmZSBy
YW5nZSBvZiBsb2FkaW5nIG9mIGEgcGFydCwgaGF2aW5nIGEgc2NyYXRjaGVkIG9yIGdyb292ZWQg
c3VyZmFjZSBvZiBhIGdpdmVuIHR5cGUsIHNob3VsZCBiZSBjYXBhYmxlIG9mIGVzdGltYXRpb24g
d2l0aCB0aGUgaGVscCBvZiBvbmUgb2YgdGhlIHR3byBoeXBvdGhlc2VzIG9mIHJ1cHR1cmUgY29t
bW9ubHkgdXNlZCBmb3Igc29saWRzIHdoaWNoIGFyZSBlbGFzdGljIHRvIGZyYWN0dXJlLiBBY2Nv
cmRpbmcgdG8gdGhlc2UgaHlwb3RoZXNlcyBydXB0dXJlIG1heSBiZSBleHBlY3RlZCBpZiAoYSkg
dGhlIG1heGltdW0gdGVuc2lsZSBzdHJlc3MsIChiKSB0aGUgbWF4aW11bSBleHRlbnNpb24sIGV4
Y2VlZHMgYSBjZXJ0YWluIGNyaXRpY2FsIHZhbHVlLiBNb3Jlb3ZlciwgYXMgdGhlIGJlaGF2aW91
ciBvZiB0aGUgbWF0ZXJpYWxzIHVuZGVyIGNvbnNpZGVyYXRpb24sIHdpdGhpbiB0aGUgc2FmZSBy
YW5nZSBvZiBhbHRlcm5hdGluZyBzdHJlc3MsIHNob3dzIHZlcnkgbGl0dGxlIGRlcGFydHVyZSBm
cm9tIEhvb2tl4oCZcyBsYXcsIGl0IHdhcyB0aG91Z2h0IHRoYXQgdGhlIG5lY2Vzc2FyeSBzdHJl
c3MgYW5kIHN0cmFpbiBjYWxjdWxhdGlvbnMgY291bGQgYmUgcGVyZm9ybWVkIGJ5IG1lYW5zIG9m
IHRoZSBtYXRoZW1hdGljYWwgdGhlb3J5IG9mIGVsYXN0aWNpdHkuPC91cmw+PC9yZWxhdGVkLXVy
bHM+PC91cmxzPjxlbGVjdHJvbmljLXJlc291cmNlLW51bT5kb2k6MTAuMTA5OC9yc3RhLjE5MjEu
MDAwNjwvZWxlY3Ryb25pYy1yZXNvdXJjZS1udW0+PC9yZWNvcmQ+PC9DaXRlPjwvRW5kTm90ZT5=
</w:fldData>
        </w:fldChar>
      </w:r>
      <w:r>
        <w:instrText xml:space="preserve"> ADDIN EN.CITE.DATA </w:instrText>
      </w:r>
      <w:r>
        <w:fldChar w:fldCharType="end"/>
      </w:r>
      <w:r w:rsidRPr="00F13FA3">
        <w:fldChar w:fldCharType="separate"/>
      </w:r>
      <w:r>
        <w:rPr>
          <w:noProof/>
        </w:rPr>
        <w:t>[139]</w:t>
      </w:r>
      <w:r w:rsidRPr="00F13FA3">
        <w:fldChar w:fldCharType="end"/>
      </w:r>
      <w:r w:rsidRPr="00F13FA3">
        <w:t xml:space="preserve">. This theory was later extended to account for the limited plasticity near the crack tip seen in the majority of the engineering materials </w:t>
      </w:r>
      <w:r w:rsidRPr="00F13FA3">
        <w:fldChar w:fldCharType="begin"/>
      </w:r>
      <w:r>
        <w:instrText xml:space="preserve"> ADDIN EN.CITE &lt;EndNote&gt;&lt;Cite&gt;&lt;Author&gt;Orowan&lt;/Author&gt;&lt;Year&gt;1954&lt;/Year&gt;&lt;RecNum&gt;500&lt;/RecNum&gt;&lt;DisplayText&gt;[140]&lt;/DisplayText&gt;&lt;record&gt;&lt;rec-number&gt;500&lt;/rec-number&gt;&lt;foreign-keys&gt;&lt;key app="EN" db-id="sxev955fhssxpcevet1vwft0e5se9wdda0er" timestamp="1659242483"&gt;500&lt;/key&gt;&lt;/foreign-keys&gt;&lt;ref-type name="Report"&gt;27&lt;/ref-type&gt;&lt;contributors&gt;&lt;authors&gt;&lt;author&gt;Orowan, Egon&lt;/author&gt;&lt;/authors&gt;&lt;/contributors&gt;&lt;titles&gt;&lt;title&gt;Energy criteria of fracture&lt;/title&gt;&lt;/titles&gt;&lt;dates&gt;&lt;year&gt;1954&lt;/year&gt;&lt;/dates&gt;&lt;publisher&gt;Massachusetts Inst of Tech Cambridge Dept of Mechanical Engineering&lt;/publisher&gt;&lt;urls&gt;&lt;/urls&gt;&lt;/record&gt;&lt;/Cite&gt;&lt;/EndNote&gt;</w:instrText>
      </w:r>
      <w:r w:rsidRPr="00F13FA3">
        <w:fldChar w:fldCharType="separate"/>
      </w:r>
      <w:r>
        <w:rPr>
          <w:noProof/>
        </w:rPr>
        <w:t>[140]</w:t>
      </w:r>
      <w:r w:rsidRPr="00F13FA3">
        <w:fldChar w:fldCharType="end"/>
      </w:r>
      <w:r w:rsidRPr="00F13FA3">
        <w:t>, which suggests that the resistance to crack extension is equal to the sum of the elastic surface energy and the plastic work. Later, based on the existing mathematical procedures</w:t>
      </w:r>
      <w:r w:rsidRPr="00F13FA3">
        <w:fldChar w:fldCharType="begin"/>
      </w:r>
      <w:r>
        <w:instrText xml:space="preserve"> ADDIN EN.CITE &lt;EndNote&gt;&lt;Cite&gt;&lt;Author&gt;Westergaard&lt;/Author&gt;&lt;Year&gt;1939&lt;/Year&gt;&lt;RecNum&gt;508&lt;/RecNum&gt;&lt;DisplayText&gt;[141]&lt;/DisplayText&gt;&lt;record&gt;&lt;rec-number&gt;508&lt;/rec-number&gt;&lt;foreign-keys&gt;&lt;key app="EN" db-id="sxev955fhssxpcevet1vwft0e5se9wdda0er" timestamp="1659892939"&gt;508&lt;/key&gt;&lt;/foreign-keys&gt;&lt;ref-type name="Journal Article"&gt;17&lt;/ref-type&gt;&lt;contributors&gt;&lt;authors&gt;&lt;author&gt;Westergaard, Harold M&lt;/author&gt;&lt;/authors&gt;&lt;/contributors&gt;&lt;titles&gt;&lt;title&gt;Bearing pressures and cracks: Bearing pressures through a slightly waved surface or through a nearly flat part of a cylinder, and related problems of cracks&lt;/title&gt;&lt;/titles&gt;&lt;dates&gt;&lt;year&gt;1939&lt;/year&gt;&lt;/dates&gt;&lt;isbn&gt;0021-8936&lt;/isbn&gt;&lt;urls&gt;&lt;/urls&gt;&lt;/record&gt;&lt;/Cite&gt;&lt;/EndNote&gt;</w:instrText>
      </w:r>
      <w:r w:rsidRPr="00F13FA3">
        <w:fldChar w:fldCharType="separate"/>
      </w:r>
      <w:r>
        <w:rPr>
          <w:noProof/>
        </w:rPr>
        <w:t>[141]</w:t>
      </w:r>
      <w:r w:rsidRPr="00F13FA3">
        <w:fldChar w:fldCharType="end"/>
      </w:r>
      <w:r w:rsidRPr="00F13FA3">
        <w:t xml:space="preserve"> a series of linear elastic crack stress fields was developed </w:t>
      </w:r>
      <w:r w:rsidRPr="00F13FA3">
        <w:fldChar w:fldCharType="begin"/>
      </w:r>
      <w:r>
        <w:instrText xml:space="preserve"> ADDIN EN.CITE &lt;EndNote&gt;&lt;Cite&gt;&lt;Author&gt;Irwin&lt;/Author&gt;&lt;Year&gt;1957&lt;/Year&gt;&lt;RecNum&gt;507&lt;/RecNum&gt;&lt;DisplayText&gt;[142]&lt;/DisplayText&gt;&lt;record&gt;&lt;rec-number&gt;507&lt;/rec-number&gt;&lt;foreign-keys&gt;&lt;key app="EN" db-id="sxev955fhssxpcevet1vwft0e5se9wdda0er" timestamp="1659892832"&gt;507&lt;/key&gt;&lt;/foreign-keys&gt;&lt;ref-type name="Journal Article"&gt;17&lt;/ref-type&gt;&lt;contributors&gt;&lt;authors&gt;&lt;author&gt;Irwin, G. R.&lt;/author&gt;&lt;/authors&gt;&lt;/contributors&gt;&lt;titles&gt;&lt;title&gt;Analysis of Stresses and Strains Near the End of a Crack Traversing a Plate&lt;/title&gt;&lt;secondary-title&gt;Journal of Applied Mechanics&lt;/secondary-title&gt;&lt;/titles&gt;&lt;periodical&gt;&lt;full-title&gt;Journal of Applied Mechanics&lt;/full-title&gt;&lt;/periodical&gt;&lt;pages&gt;361-364&lt;/pages&gt;&lt;volume&gt;24&lt;/volume&gt;&lt;number&gt;3&lt;/number&gt;&lt;dates&gt;&lt;year&gt;1957&lt;/year&gt;&lt;/dates&gt;&lt;isbn&gt;0021-8936&lt;/isbn&gt;&lt;urls&gt;&lt;related-urls&gt;&lt;url&gt;https://doi.org/10.1115/1.4011547&lt;/url&gt;&lt;/related-urls&gt;&lt;/urls&gt;&lt;electronic-resource-num&gt;10.1115/1.4011547&lt;/electronic-resource-num&gt;&lt;access-date&gt;8/7/2022&lt;/access-date&gt;&lt;/record&gt;&lt;/Cite&gt;&lt;/EndNote&gt;</w:instrText>
      </w:r>
      <w:r w:rsidRPr="00F13FA3">
        <w:fldChar w:fldCharType="separate"/>
      </w:r>
      <w:r>
        <w:rPr>
          <w:noProof/>
        </w:rPr>
        <w:t>[142]</w:t>
      </w:r>
      <w:r w:rsidRPr="00F13FA3">
        <w:fldChar w:fldCharType="end"/>
      </w:r>
      <w:r w:rsidRPr="00F13FA3">
        <w:t xml:space="preserve"> and it was shown that the stress field near a sharp crack tip shows a fundamental singular variation, i.e., the stress near the crack tip decreases in proportion to the square root of the distance to the crack tip r (r &lt;&lt; a, and a is the crack length). In fracture mechanics the cracking mode in a material can be categorized into three modes</w:t>
      </w:r>
      <w:r>
        <w:t xml:space="preserve"> as displayed in </w:t>
      </w:r>
      <w:r>
        <w:fldChar w:fldCharType="begin"/>
      </w:r>
      <w:r>
        <w:instrText xml:space="preserve"> REF _Ref112334055 \h  \* MERGEFORMAT </w:instrText>
      </w:r>
      <w:r>
        <w:fldChar w:fldCharType="separate"/>
      </w:r>
      <w:r w:rsidR="00EE7373">
        <w:t xml:space="preserve">Figure </w:t>
      </w:r>
      <w:r w:rsidR="00EE7373">
        <w:rPr>
          <w:noProof/>
        </w:rPr>
        <w:t>39</w:t>
      </w:r>
      <w:r>
        <w:fldChar w:fldCharType="end"/>
      </w:r>
      <w:r w:rsidR="002B1CA1" w:rsidRPr="00F13FA3">
        <w:t>: (</w:t>
      </w:r>
      <w:proofErr w:type="spellStart"/>
      <w:r w:rsidR="002B1CA1" w:rsidRPr="00F13FA3">
        <w:t>i</w:t>
      </w:r>
      <w:proofErr w:type="spellEnd"/>
      <w:r w:rsidR="002B1CA1" w:rsidRPr="00F13FA3">
        <w:t>) mode I or opening mode, where the predominant stress is normal in the perpendicular direction with crack propagation (</w:t>
      </w:r>
      <w:proofErr w:type="spellStart"/>
      <w:r w:rsidR="002B1CA1" w:rsidRPr="00F13FA3">
        <w:t>σ</w:t>
      </w:r>
      <w:r w:rsidR="002B1CA1" w:rsidRPr="00F13FA3">
        <w:rPr>
          <w:vertAlign w:val="subscript"/>
        </w:rPr>
        <w:t>yy</w:t>
      </w:r>
      <w:proofErr w:type="spellEnd"/>
      <w:r w:rsidR="002B1CA1" w:rsidRPr="00F13FA3">
        <w:t>) (ii) mode II or sliding/in-plane shear mode, where the predominant stress is shear in along the crack propagation (</w:t>
      </w:r>
      <w:proofErr w:type="spellStart"/>
      <w:r w:rsidR="002B1CA1" w:rsidRPr="00F13FA3">
        <w:t>τ</w:t>
      </w:r>
      <w:r w:rsidR="002B1CA1" w:rsidRPr="00F13FA3">
        <w:rPr>
          <w:vertAlign w:val="subscript"/>
        </w:rPr>
        <w:t>yx</w:t>
      </w:r>
      <w:proofErr w:type="spellEnd"/>
      <w:r w:rsidR="002B1CA1" w:rsidRPr="00F13FA3">
        <w:t>) (iii) mode III or tearing/anti-plane shear mode, where the predominant stress is shear stress is along the perpendicular direction of crack propagation (</w:t>
      </w:r>
      <w:proofErr w:type="spellStart"/>
      <w:r w:rsidR="002B1CA1" w:rsidRPr="00F13FA3">
        <w:t>τ</w:t>
      </w:r>
      <w:r w:rsidR="002B1CA1" w:rsidRPr="00F13FA3">
        <w:rPr>
          <w:vertAlign w:val="subscript"/>
        </w:rPr>
        <w:t>yz</w:t>
      </w:r>
      <w:proofErr w:type="spellEnd"/>
      <w:r w:rsidR="002B1CA1" w:rsidRPr="00F13FA3">
        <w:t>).</w:t>
      </w:r>
      <w:r w:rsidR="002B1CA1">
        <w:t xml:space="preserve"> </w:t>
      </w:r>
      <w:r w:rsidR="002B1CA1" w:rsidRPr="00F13FA3">
        <w:t>The stress intensity factor defines the amplitude of the crack-tip singularity in a linearly elastic fracture and can be expressed by</w:t>
      </w:r>
      <w:r w:rsidR="002B1CA1">
        <w:t xml:space="preserve"> </w:t>
      </w:r>
      <w:r w:rsidR="002B1CA1">
        <w:fldChar w:fldCharType="begin"/>
      </w:r>
      <w:r w:rsidR="002B1CA1">
        <w:instrText xml:space="preserve"> REF _Ref112334129 \h  \* MERGEFORMAT </w:instrText>
      </w:r>
      <w:r w:rsidR="002B1CA1">
        <w:fldChar w:fldCharType="separate"/>
      </w:r>
      <w:r w:rsidR="002B1CA1">
        <w:t xml:space="preserve">Equation </w:t>
      </w:r>
      <w:r w:rsidR="002B1CA1">
        <w:rPr>
          <w:noProof/>
        </w:rPr>
        <w:t>13</w:t>
      </w:r>
      <w:r w:rsidR="002B1CA1">
        <w:fldChar w:fldCharType="end"/>
      </w:r>
      <w:r w:rsidR="002B1CA1" w:rsidRPr="00F13FA3">
        <w:t>, where the origin of the crack tip is at a distance r and angle θ. Similar equations can be written K</w:t>
      </w:r>
      <w:r w:rsidR="002B1CA1" w:rsidRPr="00F13FA3">
        <w:rPr>
          <w:vertAlign w:val="subscript"/>
        </w:rPr>
        <w:t>II</w:t>
      </w:r>
      <w:r w:rsidR="002B1CA1" w:rsidRPr="00F13FA3">
        <w:t xml:space="preserve"> and</w:t>
      </w:r>
    </w:p>
    <w:p w14:paraId="273C140D" w14:textId="77777777" w:rsidR="009756E7" w:rsidRDefault="00B72717" w:rsidP="00DB4D17">
      <w:pPr>
        <w:keepNext/>
        <w:spacing w:line="480" w:lineRule="auto"/>
        <w:jc w:val="both"/>
      </w:pPr>
      <w:r w:rsidRPr="00F13FA3">
        <w:rPr>
          <w:noProof/>
        </w:rPr>
        <w:lastRenderedPageBreak/>
        <w:drawing>
          <wp:inline distT="0" distB="0" distL="0" distR="0" wp14:anchorId="0DCD8EE0" wp14:editId="3DD5E600">
            <wp:extent cx="5486400" cy="411461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486400" cy="4114610"/>
                    </a:xfrm>
                    <a:prstGeom prst="rect">
                      <a:avLst/>
                    </a:prstGeom>
                  </pic:spPr>
                </pic:pic>
              </a:graphicData>
            </a:graphic>
          </wp:inline>
        </w:drawing>
      </w:r>
    </w:p>
    <w:p w14:paraId="2A5111E0" w14:textId="413E98DD" w:rsidR="00B72717" w:rsidRPr="00F13FA3" w:rsidRDefault="009756E7" w:rsidP="00DB4D17">
      <w:pPr>
        <w:pStyle w:val="Caption"/>
        <w:spacing w:line="480" w:lineRule="auto"/>
        <w:jc w:val="both"/>
        <w:rPr>
          <w:noProof/>
        </w:rPr>
      </w:pPr>
      <w:bookmarkStart w:id="189" w:name="_Ref112333982"/>
      <w:bookmarkStart w:id="190" w:name="_Toc119271015"/>
      <w:r>
        <w:t xml:space="preserve">Figure </w:t>
      </w:r>
      <w:fldSimple w:instr=" SEQ Figure \* ARABIC ">
        <w:r w:rsidR="00EE7373">
          <w:rPr>
            <w:noProof/>
          </w:rPr>
          <w:t>38</w:t>
        </w:r>
      </w:fldSimple>
      <w:bookmarkEnd w:id="189"/>
      <w:r>
        <w:t xml:space="preserve">: </w:t>
      </w:r>
      <w:r w:rsidRPr="00835045">
        <w:t>A typical load-displacement curve of concrete (collected and modified from [136]).</w:t>
      </w:r>
      <w:bookmarkEnd w:id="190"/>
    </w:p>
    <w:p w14:paraId="6588FA69" w14:textId="77777777" w:rsidR="00B72717" w:rsidRDefault="00B72717" w:rsidP="00DB4D17">
      <w:pPr>
        <w:spacing w:line="480" w:lineRule="auto"/>
        <w:jc w:val="both"/>
      </w:pPr>
      <w:r>
        <w:br w:type="page"/>
      </w:r>
    </w:p>
    <w:p w14:paraId="61F66242" w14:textId="77777777" w:rsidR="009756E7" w:rsidRDefault="00B72717" w:rsidP="00DB4D17">
      <w:pPr>
        <w:keepNext/>
        <w:spacing w:line="480" w:lineRule="auto"/>
        <w:jc w:val="both"/>
      </w:pPr>
      <w:r w:rsidRPr="00F13FA3">
        <w:rPr>
          <w:noProof/>
        </w:rPr>
        <w:lastRenderedPageBreak/>
        <w:drawing>
          <wp:inline distT="0" distB="0" distL="0" distR="0" wp14:anchorId="64D59D47" wp14:editId="6DB56F4B">
            <wp:extent cx="5486400" cy="225155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486400" cy="2251552"/>
                    </a:xfrm>
                    <a:prstGeom prst="rect">
                      <a:avLst/>
                    </a:prstGeom>
                  </pic:spPr>
                </pic:pic>
              </a:graphicData>
            </a:graphic>
          </wp:inline>
        </w:drawing>
      </w:r>
    </w:p>
    <w:p w14:paraId="5F49359F" w14:textId="45B4CFE6" w:rsidR="00B72717" w:rsidRPr="00F13FA3" w:rsidRDefault="009756E7" w:rsidP="00DB4D17">
      <w:pPr>
        <w:pStyle w:val="Caption"/>
        <w:spacing w:line="480" w:lineRule="auto"/>
        <w:jc w:val="both"/>
        <w:rPr>
          <w:noProof/>
        </w:rPr>
      </w:pPr>
      <w:bookmarkStart w:id="191" w:name="_Ref112334055"/>
      <w:bookmarkStart w:id="192" w:name="_Toc119271016"/>
      <w:r>
        <w:t xml:space="preserve">Figure </w:t>
      </w:r>
      <w:fldSimple w:instr=" SEQ Figure \* ARABIC ">
        <w:r w:rsidR="00EE7373">
          <w:rPr>
            <w:noProof/>
          </w:rPr>
          <w:t>39</w:t>
        </w:r>
      </w:fldSimple>
      <w:bookmarkEnd w:id="191"/>
      <w:r>
        <w:t xml:space="preserve">: </w:t>
      </w:r>
      <w:r w:rsidRPr="007A2C72">
        <w:t>Cracking modes (a) mode I (b) mode II, and (c) mode III (collected from [136]).</w:t>
      </w:r>
      <w:bookmarkEnd w:id="192"/>
    </w:p>
    <w:p w14:paraId="7014438B" w14:textId="77777777" w:rsidR="00B72717" w:rsidRDefault="00B72717" w:rsidP="00DB4D17">
      <w:pPr>
        <w:spacing w:line="480" w:lineRule="auto"/>
        <w:jc w:val="both"/>
      </w:pPr>
      <w:r>
        <w:br w:type="page"/>
      </w:r>
    </w:p>
    <w:p w14:paraId="41E83050" w14:textId="1BC2B418" w:rsidR="009A59E8" w:rsidRDefault="009A59E8" w:rsidP="009A59E8">
      <w:pPr>
        <w:spacing w:line="480" w:lineRule="auto"/>
        <w:jc w:val="both"/>
      </w:pPr>
      <w:bookmarkStart w:id="193" w:name="_Ref112334129"/>
      <w:bookmarkStart w:id="194" w:name="_Ref112334108"/>
      <w:r w:rsidRPr="00F13FA3">
        <w:lastRenderedPageBreak/>
        <w:t>K</w:t>
      </w:r>
      <w:r w:rsidRPr="00F13FA3">
        <w:rPr>
          <w:vertAlign w:val="subscript"/>
        </w:rPr>
        <w:t>III</w:t>
      </w:r>
      <w:r w:rsidRPr="00F13FA3">
        <w:t xml:space="preserve"> for mode II and mode III fracture as well. Linear elastic fracture mechanics (LEFM) applies to the materials in which the nonlinear behavior is confined to a small region near the crack tip.</w:t>
      </w:r>
    </w:p>
    <w:p w14:paraId="070A80C4" w14:textId="4BE29477" w:rsidR="009756E7" w:rsidRDefault="009756E7" w:rsidP="00DB4D17">
      <w:pPr>
        <w:pStyle w:val="Caption"/>
        <w:spacing w:line="480" w:lineRule="auto"/>
      </w:pPr>
      <w:bookmarkStart w:id="195" w:name="_Toc119270977"/>
      <w:r>
        <w:t xml:space="preserve">Equation </w:t>
      </w:r>
      <w:fldSimple w:instr=" SEQ Equation \* ARABIC ">
        <w:r w:rsidR="00EE7373">
          <w:rPr>
            <w:noProof/>
          </w:rPr>
          <w:t>13</w:t>
        </w:r>
      </w:fldSimple>
      <w:bookmarkEnd w:id="193"/>
      <w:r>
        <w:t xml:space="preserve">: </w:t>
      </w:r>
      <w:r w:rsidRPr="00F27F7B">
        <w:t>Normal stress and shear stress in x-y plane for Mode I fracture</w:t>
      </w:r>
      <w:bookmarkEnd w:id="194"/>
      <w:bookmarkEnd w:id="19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6"/>
        <w:gridCol w:w="6107"/>
        <w:gridCol w:w="1247"/>
      </w:tblGrid>
      <w:tr w:rsidR="00B72717" w:rsidRPr="00F13FA3" w14:paraId="6A801C4B" w14:textId="77777777" w:rsidTr="009756E7">
        <w:tc>
          <w:tcPr>
            <w:tcW w:w="1286" w:type="dxa"/>
          </w:tcPr>
          <w:p w14:paraId="1B6C4A12" w14:textId="77777777" w:rsidR="00B72717" w:rsidRPr="00F13FA3" w:rsidRDefault="00B72717" w:rsidP="00DB4D17">
            <w:pPr>
              <w:spacing w:line="480" w:lineRule="auto"/>
              <w:jc w:val="both"/>
            </w:pPr>
          </w:p>
        </w:tc>
        <w:tc>
          <w:tcPr>
            <w:tcW w:w="6107" w:type="dxa"/>
          </w:tcPr>
          <w:p w14:paraId="24624A90" w14:textId="77777777" w:rsidR="00B72717" w:rsidRPr="00F13FA3" w:rsidRDefault="00C61E61" w:rsidP="00DB4D17">
            <w:pPr>
              <w:spacing w:line="480" w:lineRule="auto"/>
              <w:jc w:val="both"/>
            </w:pPr>
            <m:oMathPara>
              <m:oMath>
                <m:sSub>
                  <m:sSubPr>
                    <m:ctrlPr>
                      <w:rPr>
                        <w:rFonts w:ascii="Cambria Math" w:hAnsi="Cambria Math"/>
                        <w:i/>
                      </w:rPr>
                    </m:ctrlPr>
                  </m:sSubPr>
                  <m:e>
                    <m:r>
                      <w:rPr>
                        <w:rFonts w:ascii="Cambria Math" w:hAnsi="Cambria Math"/>
                      </w:rPr>
                      <m:t>σ</m:t>
                    </m:r>
                  </m:e>
                  <m:sub>
                    <m:r>
                      <w:rPr>
                        <w:rFonts w:ascii="Cambria Math" w:hAnsi="Cambria Math"/>
                      </w:rPr>
                      <m:t>xx</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rad>
                      <m:radPr>
                        <m:degHide m:val="1"/>
                        <m:ctrlPr>
                          <w:rPr>
                            <w:rFonts w:ascii="Cambria Math" w:hAnsi="Cambria Math"/>
                            <w:i/>
                          </w:rPr>
                        </m:ctrlPr>
                      </m:radPr>
                      <m:deg/>
                      <m:e>
                        <m:r>
                          <w:rPr>
                            <w:rFonts w:ascii="Cambria Math" w:hAnsi="Cambria Math"/>
                          </w:rPr>
                          <m:t>2πr</m:t>
                        </m:r>
                      </m:e>
                    </m:rad>
                  </m:den>
                </m:f>
                <m:func>
                  <m:funcPr>
                    <m:ctrlPr>
                      <w:rPr>
                        <w:rFonts w:ascii="Cambria Math" w:hAnsi="Cambria Math"/>
                        <w:i/>
                      </w:rPr>
                    </m:ctrlPr>
                  </m:funcPr>
                  <m:fName>
                    <m:r>
                      <m:rPr>
                        <m:sty m:val="p"/>
                      </m:rPr>
                      <w:rPr>
                        <w:rFonts w:ascii="Cambria Math" w:hAnsi="Cambria Math"/>
                      </w:rPr>
                      <m:t>cos</m:t>
                    </m:r>
                  </m:fName>
                  <m:e>
                    <m:f>
                      <m:fPr>
                        <m:ctrlPr>
                          <w:rPr>
                            <w:rFonts w:ascii="Cambria Math" w:hAnsi="Cambria Math"/>
                            <w:i/>
                          </w:rPr>
                        </m:ctrlPr>
                      </m:fPr>
                      <m:num>
                        <m:r>
                          <w:rPr>
                            <w:rFonts w:ascii="Cambria Math" w:hAnsi="Cambria Math"/>
                          </w:rPr>
                          <m:t>θ</m:t>
                        </m:r>
                      </m:num>
                      <m:den>
                        <m:r>
                          <w:rPr>
                            <w:rFonts w:ascii="Cambria Math" w:hAnsi="Cambria Math"/>
                          </w:rPr>
                          <m:t>2</m:t>
                        </m:r>
                      </m:den>
                    </m:f>
                    <m:r>
                      <w:rPr>
                        <w:rFonts w:ascii="Cambria Math" w:hAnsi="Cambria Math"/>
                      </w:rPr>
                      <m:t>(1-</m:t>
                    </m:r>
                    <m:func>
                      <m:funcPr>
                        <m:ctrlPr>
                          <w:rPr>
                            <w:rFonts w:ascii="Cambria Math" w:hAnsi="Cambria Math"/>
                            <w:i/>
                          </w:rPr>
                        </m:ctrlPr>
                      </m:funcPr>
                      <m:fName>
                        <m:r>
                          <m:rPr>
                            <m:sty m:val="p"/>
                          </m:rPr>
                          <w:rPr>
                            <w:rFonts w:ascii="Cambria Math" w:hAnsi="Cambria Math"/>
                          </w:rPr>
                          <m:t>sin</m:t>
                        </m:r>
                      </m:fName>
                      <m:e>
                        <m:f>
                          <m:fPr>
                            <m:ctrlPr>
                              <w:rPr>
                                <w:rFonts w:ascii="Cambria Math" w:hAnsi="Cambria Math"/>
                                <w:i/>
                              </w:rPr>
                            </m:ctrlPr>
                          </m:fPr>
                          <m:num>
                            <m:r>
                              <w:rPr>
                                <w:rFonts w:ascii="Cambria Math" w:hAnsi="Cambria Math"/>
                              </w:rPr>
                              <m:t>θ</m:t>
                            </m:r>
                          </m:num>
                          <m:den>
                            <m:r>
                              <w:rPr>
                                <w:rFonts w:ascii="Cambria Math" w:hAnsi="Cambria Math"/>
                              </w:rPr>
                              <m:t>2</m:t>
                            </m:r>
                          </m:den>
                        </m:f>
                        <m:r>
                          <w:rPr>
                            <w:rFonts w:ascii="Cambria Math" w:hAnsi="Cambria Math"/>
                          </w:rPr>
                          <m:t>sin</m:t>
                        </m:r>
                        <m:f>
                          <m:fPr>
                            <m:ctrlPr>
                              <w:rPr>
                                <w:rFonts w:ascii="Cambria Math" w:hAnsi="Cambria Math"/>
                                <w:i/>
                              </w:rPr>
                            </m:ctrlPr>
                          </m:fPr>
                          <m:num>
                            <m:r>
                              <w:rPr>
                                <w:rFonts w:ascii="Cambria Math" w:hAnsi="Cambria Math"/>
                              </w:rPr>
                              <m:t>3θ</m:t>
                            </m:r>
                          </m:num>
                          <m:den>
                            <m:r>
                              <w:rPr>
                                <w:rFonts w:ascii="Cambria Math" w:hAnsi="Cambria Math"/>
                              </w:rPr>
                              <m:t>2</m:t>
                            </m:r>
                          </m:den>
                        </m:f>
                        <m:r>
                          <w:rPr>
                            <w:rFonts w:ascii="Cambria Math" w:hAnsi="Cambria Math"/>
                          </w:rPr>
                          <m:t>)</m:t>
                        </m:r>
                      </m:e>
                    </m:func>
                  </m:e>
                </m:func>
              </m:oMath>
            </m:oMathPara>
          </w:p>
        </w:tc>
        <w:tc>
          <w:tcPr>
            <w:tcW w:w="1247" w:type="dxa"/>
          </w:tcPr>
          <w:p w14:paraId="69D34EBA" w14:textId="7FE4532C" w:rsidR="00B72717" w:rsidRPr="00F13FA3" w:rsidRDefault="009756E7" w:rsidP="00DB4D17">
            <w:pPr>
              <w:spacing w:line="480" w:lineRule="auto"/>
              <w:jc w:val="both"/>
            </w:pPr>
            <w:r>
              <w:t>(a)</w:t>
            </w:r>
          </w:p>
        </w:tc>
      </w:tr>
      <w:tr w:rsidR="00B72717" w:rsidRPr="00F13FA3" w14:paraId="06C4D5E4" w14:textId="77777777" w:rsidTr="009756E7">
        <w:tc>
          <w:tcPr>
            <w:tcW w:w="1286" w:type="dxa"/>
          </w:tcPr>
          <w:p w14:paraId="4FCA6A92" w14:textId="77777777" w:rsidR="00B72717" w:rsidRPr="00F13FA3" w:rsidRDefault="00B72717" w:rsidP="00DB4D17">
            <w:pPr>
              <w:spacing w:line="480" w:lineRule="auto"/>
              <w:jc w:val="both"/>
            </w:pPr>
          </w:p>
        </w:tc>
        <w:tc>
          <w:tcPr>
            <w:tcW w:w="6107" w:type="dxa"/>
          </w:tcPr>
          <w:p w14:paraId="23675083" w14:textId="77777777" w:rsidR="00B72717" w:rsidRPr="00F13FA3" w:rsidRDefault="00C61E61" w:rsidP="00DB4D17">
            <w:pPr>
              <w:spacing w:line="480" w:lineRule="auto"/>
              <w:jc w:val="both"/>
            </w:pPr>
            <m:oMathPara>
              <m:oMath>
                <m:sSub>
                  <m:sSubPr>
                    <m:ctrlPr>
                      <w:rPr>
                        <w:rFonts w:ascii="Cambria Math" w:hAnsi="Cambria Math"/>
                        <w:i/>
                      </w:rPr>
                    </m:ctrlPr>
                  </m:sSubPr>
                  <m:e>
                    <m:r>
                      <w:rPr>
                        <w:rFonts w:ascii="Cambria Math" w:hAnsi="Cambria Math"/>
                      </w:rPr>
                      <m:t>σ</m:t>
                    </m:r>
                  </m:e>
                  <m:sub>
                    <m:r>
                      <w:rPr>
                        <w:rFonts w:ascii="Cambria Math" w:hAnsi="Cambria Math"/>
                      </w:rPr>
                      <m:t>yy</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rad>
                      <m:radPr>
                        <m:degHide m:val="1"/>
                        <m:ctrlPr>
                          <w:rPr>
                            <w:rFonts w:ascii="Cambria Math" w:hAnsi="Cambria Math"/>
                            <w:i/>
                          </w:rPr>
                        </m:ctrlPr>
                      </m:radPr>
                      <m:deg/>
                      <m:e>
                        <m:r>
                          <w:rPr>
                            <w:rFonts w:ascii="Cambria Math" w:hAnsi="Cambria Math"/>
                          </w:rPr>
                          <m:t>2πr</m:t>
                        </m:r>
                      </m:e>
                    </m:rad>
                  </m:den>
                </m:f>
                <m:func>
                  <m:funcPr>
                    <m:ctrlPr>
                      <w:rPr>
                        <w:rFonts w:ascii="Cambria Math" w:hAnsi="Cambria Math"/>
                        <w:i/>
                      </w:rPr>
                    </m:ctrlPr>
                  </m:funcPr>
                  <m:fName>
                    <m:r>
                      <m:rPr>
                        <m:sty m:val="p"/>
                      </m:rPr>
                      <w:rPr>
                        <w:rFonts w:ascii="Cambria Math" w:hAnsi="Cambria Math"/>
                      </w:rPr>
                      <m:t>cos</m:t>
                    </m:r>
                  </m:fName>
                  <m:e>
                    <m:f>
                      <m:fPr>
                        <m:ctrlPr>
                          <w:rPr>
                            <w:rFonts w:ascii="Cambria Math" w:hAnsi="Cambria Math"/>
                            <w:i/>
                          </w:rPr>
                        </m:ctrlPr>
                      </m:fPr>
                      <m:num>
                        <m:r>
                          <w:rPr>
                            <w:rFonts w:ascii="Cambria Math" w:hAnsi="Cambria Math"/>
                          </w:rPr>
                          <m:t>θ</m:t>
                        </m:r>
                      </m:num>
                      <m:den>
                        <m:r>
                          <w:rPr>
                            <w:rFonts w:ascii="Cambria Math" w:hAnsi="Cambria Math"/>
                          </w:rPr>
                          <m:t>2</m:t>
                        </m:r>
                      </m:den>
                    </m:f>
                    <m:r>
                      <w:rPr>
                        <w:rFonts w:ascii="Cambria Math" w:hAnsi="Cambria Math"/>
                      </w:rPr>
                      <m:t>(1+</m:t>
                    </m:r>
                    <m:func>
                      <m:funcPr>
                        <m:ctrlPr>
                          <w:rPr>
                            <w:rFonts w:ascii="Cambria Math" w:hAnsi="Cambria Math"/>
                            <w:i/>
                          </w:rPr>
                        </m:ctrlPr>
                      </m:funcPr>
                      <m:fName>
                        <m:r>
                          <m:rPr>
                            <m:sty m:val="p"/>
                          </m:rPr>
                          <w:rPr>
                            <w:rFonts w:ascii="Cambria Math" w:hAnsi="Cambria Math"/>
                          </w:rPr>
                          <m:t>sin</m:t>
                        </m:r>
                      </m:fName>
                      <m:e>
                        <m:f>
                          <m:fPr>
                            <m:ctrlPr>
                              <w:rPr>
                                <w:rFonts w:ascii="Cambria Math" w:hAnsi="Cambria Math"/>
                                <w:i/>
                              </w:rPr>
                            </m:ctrlPr>
                          </m:fPr>
                          <m:num>
                            <m:r>
                              <w:rPr>
                                <w:rFonts w:ascii="Cambria Math" w:hAnsi="Cambria Math"/>
                              </w:rPr>
                              <m:t>θ</m:t>
                            </m:r>
                          </m:num>
                          <m:den>
                            <m:r>
                              <w:rPr>
                                <w:rFonts w:ascii="Cambria Math" w:hAnsi="Cambria Math"/>
                              </w:rPr>
                              <m:t>2</m:t>
                            </m:r>
                          </m:den>
                        </m:f>
                        <m:r>
                          <w:rPr>
                            <w:rFonts w:ascii="Cambria Math" w:hAnsi="Cambria Math"/>
                          </w:rPr>
                          <m:t>sin</m:t>
                        </m:r>
                        <m:f>
                          <m:fPr>
                            <m:ctrlPr>
                              <w:rPr>
                                <w:rFonts w:ascii="Cambria Math" w:hAnsi="Cambria Math"/>
                                <w:i/>
                              </w:rPr>
                            </m:ctrlPr>
                          </m:fPr>
                          <m:num>
                            <m:r>
                              <w:rPr>
                                <w:rFonts w:ascii="Cambria Math" w:hAnsi="Cambria Math"/>
                              </w:rPr>
                              <m:t>3θ</m:t>
                            </m:r>
                          </m:num>
                          <m:den>
                            <m:r>
                              <w:rPr>
                                <w:rFonts w:ascii="Cambria Math" w:hAnsi="Cambria Math"/>
                              </w:rPr>
                              <m:t>2</m:t>
                            </m:r>
                          </m:den>
                        </m:f>
                        <m:r>
                          <w:rPr>
                            <w:rFonts w:ascii="Cambria Math" w:hAnsi="Cambria Math"/>
                          </w:rPr>
                          <m:t>)</m:t>
                        </m:r>
                      </m:e>
                    </m:func>
                  </m:e>
                </m:func>
              </m:oMath>
            </m:oMathPara>
          </w:p>
        </w:tc>
        <w:tc>
          <w:tcPr>
            <w:tcW w:w="1247" w:type="dxa"/>
          </w:tcPr>
          <w:p w14:paraId="4D887387" w14:textId="598F90A2" w:rsidR="00B72717" w:rsidRPr="00F13FA3" w:rsidRDefault="009756E7" w:rsidP="00DB4D17">
            <w:pPr>
              <w:spacing w:line="480" w:lineRule="auto"/>
              <w:jc w:val="both"/>
            </w:pPr>
            <w:r>
              <w:t>(b)</w:t>
            </w:r>
          </w:p>
        </w:tc>
      </w:tr>
      <w:tr w:rsidR="00B72717" w:rsidRPr="00F13FA3" w14:paraId="668072AF" w14:textId="77777777" w:rsidTr="009756E7">
        <w:tc>
          <w:tcPr>
            <w:tcW w:w="1286" w:type="dxa"/>
          </w:tcPr>
          <w:p w14:paraId="484E491F" w14:textId="77777777" w:rsidR="00B72717" w:rsidRPr="00F13FA3" w:rsidRDefault="00B72717" w:rsidP="00DB4D17">
            <w:pPr>
              <w:spacing w:line="480" w:lineRule="auto"/>
              <w:jc w:val="both"/>
            </w:pPr>
          </w:p>
        </w:tc>
        <w:tc>
          <w:tcPr>
            <w:tcW w:w="6107" w:type="dxa"/>
          </w:tcPr>
          <w:p w14:paraId="7E57F410" w14:textId="77777777" w:rsidR="00B72717" w:rsidRPr="00F13FA3" w:rsidRDefault="00C61E61" w:rsidP="00DB4D17">
            <w:pPr>
              <w:spacing w:line="480" w:lineRule="auto"/>
              <w:jc w:val="both"/>
            </w:pPr>
            <m:oMathPara>
              <m:oMath>
                <m:sSub>
                  <m:sSubPr>
                    <m:ctrlPr>
                      <w:rPr>
                        <w:rFonts w:ascii="Cambria Math" w:hAnsi="Cambria Math"/>
                        <w:i/>
                      </w:rPr>
                    </m:ctrlPr>
                  </m:sSubPr>
                  <m:e>
                    <m:r>
                      <w:rPr>
                        <w:rFonts w:ascii="Cambria Math" w:hAnsi="Cambria Math"/>
                      </w:rPr>
                      <m:t>τ</m:t>
                    </m:r>
                  </m:e>
                  <m:sub>
                    <m:r>
                      <w:rPr>
                        <w:rFonts w:ascii="Cambria Math" w:hAnsi="Cambria Math"/>
                      </w:rPr>
                      <m:t>xy</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rad>
                      <m:radPr>
                        <m:degHide m:val="1"/>
                        <m:ctrlPr>
                          <w:rPr>
                            <w:rFonts w:ascii="Cambria Math" w:hAnsi="Cambria Math"/>
                            <w:i/>
                          </w:rPr>
                        </m:ctrlPr>
                      </m:radPr>
                      <m:deg/>
                      <m:e>
                        <m:r>
                          <w:rPr>
                            <w:rFonts w:ascii="Cambria Math" w:hAnsi="Cambria Math"/>
                          </w:rPr>
                          <m:t>2πr</m:t>
                        </m:r>
                      </m:e>
                    </m:rad>
                  </m:den>
                </m:f>
                <m:func>
                  <m:funcPr>
                    <m:ctrlPr>
                      <w:rPr>
                        <w:rFonts w:ascii="Cambria Math" w:hAnsi="Cambria Math"/>
                        <w:i/>
                      </w:rPr>
                    </m:ctrlPr>
                  </m:funcPr>
                  <m:fName>
                    <m:r>
                      <m:rPr>
                        <m:sty m:val="p"/>
                      </m:rPr>
                      <w:rPr>
                        <w:rFonts w:ascii="Cambria Math" w:hAnsi="Cambria Math"/>
                      </w:rPr>
                      <m:t>cos</m:t>
                    </m:r>
                  </m:fName>
                  <m:e>
                    <m:f>
                      <m:fPr>
                        <m:ctrlPr>
                          <w:rPr>
                            <w:rFonts w:ascii="Cambria Math" w:hAnsi="Cambria Math"/>
                            <w:i/>
                          </w:rPr>
                        </m:ctrlPr>
                      </m:fPr>
                      <m:num>
                        <m:r>
                          <w:rPr>
                            <w:rFonts w:ascii="Cambria Math" w:hAnsi="Cambria Math"/>
                          </w:rPr>
                          <m:t>θ</m:t>
                        </m:r>
                      </m:num>
                      <m:den>
                        <m:r>
                          <w:rPr>
                            <w:rFonts w:ascii="Cambria Math" w:hAnsi="Cambria Math"/>
                          </w:rPr>
                          <m:t>2</m:t>
                        </m:r>
                      </m:den>
                    </m:f>
                    <m:func>
                      <m:funcPr>
                        <m:ctrlPr>
                          <w:rPr>
                            <w:rFonts w:ascii="Cambria Math" w:hAnsi="Cambria Math"/>
                            <w:i/>
                          </w:rPr>
                        </m:ctrlPr>
                      </m:funcPr>
                      <m:fName>
                        <m:r>
                          <m:rPr>
                            <m:sty m:val="p"/>
                          </m:rPr>
                          <w:rPr>
                            <w:rFonts w:ascii="Cambria Math" w:hAnsi="Cambria Math"/>
                          </w:rPr>
                          <m:t>sin</m:t>
                        </m:r>
                      </m:fName>
                      <m:e>
                        <m:f>
                          <m:fPr>
                            <m:ctrlPr>
                              <w:rPr>
                                <w:rFonts w:ascii="Cambria Math" w:hAnsi="Cambria Math"/>
                                <w:i/>
                              </w:rPr>
                            </m:ctrlPr>
                          </m:fPr>
                          <m:num>
                            <m:r>
                              <w:rPr>
                                <w:rFonts w:ascii="Cambria Math" w:hAnsi="Cambria Math"/>
                              </w:rPr>
                              <m:t>θ</m:t>
                            </m:r>
                          </m:num>
                          <m:den>
                            <m:r>
                              <w:rPr>
                                <w:rFonts w:ascii="Cambria Math" w:hAnsi="Cambria Math"/>
                              </w:rPr>
                              <m:t>2</m:t>
                            </m:r>
                          </m:den>
                        </m:f>
                        <m:r>
                          <w:rPr>
                            <w:rFonts w:ascii="Cambria Math" w:hAnsi="Cambria Math"/>
                          </w:rPr>
                          <m:t>sin</m:t>
                        </m:r>
                        <m:f>
                          <m:fPr>
                            <m:ctrlPr>
                              <w:rPr>
                                <w:rFonts w:ascii="Cambria Math" w:hAnsi="Cambria Math"/>
                                <w:i/>
                              </w:rPr>
                            </m:ctrlPr>
                          </m:fPr>
                          <m:num>
                            <m:r>
                              <w:rPr>
                                <w:rFonts w:ascii="Cambria Math" w:hAnsi="Cambria Math"/>
                              </w:rPr>
                              <m:t>3θ</m:t>
                            </m:r>
                          </m:num>
                          <m:den>
                            <m:r>
                              <w:rPr>
                                <w:rFonts w:ascii="Cambria Math" w:hAnsi="Cambria Math"/>
                              </w:rPr>
                              <m:t>2</m:t>
                            </m:r>
                          </m:den>
                        </m:f>
                      </m:e>
                    </m:func>
                  </m:e>
                </m:func>
              </m:oMath>
            </m:oMathPara>
          </w:p>
        </w:tc>
        <w:tc>
          <w:tcPr>
            <w:tcW w:w="1247" w:type="dxa"/>
          </w:tcPr>
          <w:p w14:paraId="0F3B06CC" w14:textId="7C6A4519" w:rsidR="00B72717" w:rsidRPr="00F13FA3" w:rsidRDefault="009756E7" w:rsidP="00DB4D17">
            <w:pPr>
              <w:spacing w:line="480" w:lineRule="auto"/>
              <w:jc w:val="both"/>
            </w:pPr>
            <w:r>
              <w:t>(c)</w:t>
            </w:r>
          </w:p>
        </w:tc>
      </w:tr>
    </w:tbl>
    <w:p w14:paraId="68BC94B7" w14:textId="77777777" w:rsidR="00B72717" w:rsidRPr="00F13FA3" w:rsidRDefault="00B72717" w:rsidP="00DB4D17">
      <w:pPr>
        <w:spacing w:line="480" w:lineRule="auto"/>
        <w:jc w:val="both"/>
        <w:rPr>
          <w:rFonts w:eastAsiaTheme="minorEastAsia"/>
        </w:rPr>
      </w:pPr>
    </w:p>
    <w:p w14:paraId="25A214F6" w14:textId="121C7745" w:rsidR="00B72717" w:rsidRPr="00F13FA3" w:rsidRDefault="00B72717" w:rsidP="00DB4D17">
      <w:pPr>
        <w:spacing w:line="480" w:lineRule="auto"/>
        <w:jc w:val="both"/>
      </w:pPr>
      <w:r w:rsidRPr="00F13FA3">
        <w:t>Whereas concrete has a relatively large and variable fracture process zone (FPZ) ahead of the macro crack. The size of FPZ in the concrete section is depended on the maximum aggregate size</w:t>
      </w:r>
      <w:r w:rsidRPr="00F13FA3">
        <w:fldChar w:fldCharType="begin">
          <w:fldData xml:space="preserve">PEVuZE5vdGU+PENpdGU+PEF1dGhvcj5CYcW+YW50PC9BdXRob3I+PFllYXI+MjAwMjwvWWVhcj48
UmVjTnVtPjUwOTwvUmVjTnVtPjxEaXNwbGF5VGV4dD5bMTMzLCAxNDNdPC9EaXNwbGF5VGV4dD48
cmVjb3JkPjxyZWMtbnVtYmVyPjUwOTwvcmVjLW51bWJlcj48Zm9yZWlnbi1rZXlzPjxrZXkgYXBw
PSJFTiIgZGItaWQ9InN4ZXY5NTVmaHNzeHBjZXZldDF2d2Z0MGU1c2U5d2RkYTBlciIgdGltZXN0
YW1wPSIxNjU5OTA4NzYzIj41MDk8L2tleT48L2ZvcmVpZ24ta2V5cz48cmVmLXR5cGUgbmFtZT0i
Sm91cm5hbCBBcnRpY2xlIj4xNzwvcmVmLXR5cGU+PGNvbnRyaWJ1dG9ycz48YXV0aG9ycz48YXV0
aG9yPkJhxb5hbnQsIFpkZW7Em2sgUC48L2F1dGhvcj48L2F1dGhvcnM+PC9jb250cmlidXRvcnM+
PHRpdGxlcz48dGl0bGU+Q29uY3JldGUgZnJhY3R1cmUgbW9kZWxzOiB0ZXN0aW5nIGFuZCBwcmFj
dGljZTwvdGl0bGU+PHNlY29uZGFyeS10aXRsZT5FbmdpbmVlcmluZyBGcmFjdHVyZSBNZWNoYW5p
Y3M8L3NlY29uZGFyeS10aXRsZT48L3RpdGxlcz48cGVyaW9kaWNhbD48ZnVsbC10aXRsZT5Fbmdp
bmVlcmluZyBGcmFjdHVyZSBNZWNoYW5pY3M8L2Z1bGwtdGl0bGU+PC9wZXJpb2RpY2FsPjxwYWdl
cz4xNjUtMjA1PC9wYWdlcz48dm9sdW1lPjY5PC92b2x1bWU+PG51bWJlcj4yPC9udW1iZXI+PGtl
eXdvcmRzPjxrZXl3b3JkPkZyYWN0dXJlPC9rZXl3b3JkPjxrZXl3b3JkPkNvbmNyZXRlPC9rZXl3
b3JkPjxrZXl3b3JkPlJvY2s8L2tleXdvcmQ+PGtleXdvcmQ+U2l6ZSBlZmZlY3Q8L2tleXdvcmQ+
PGtleXdvcmQ+U2NhbGluZzwva2V5d29yZD48a2V5d29yZD5RdWFzaWJyaXR0bGUgbWF0ZXJpYWxz
PC9rZXl3b3JkPjxrZXl3b3JkPlRlc3RpbmcgbWV0aG9kczwva2V5d29yZD48a2V5d29yZD5EZXNp
Z24gcHJhY3RpY2U8L2tleXdvcmQ+PGtleXdvcmQ+RnJhY3R1cmUgY2hhcmFjdGVyaXN0aWNzPC9r
ZXl3b3JkPjxrZXl3b3JkPkZyYWN0dXJlIHByb2Nlc3Mgem9uZTwva2V5d29yZD48L2tleXdvcmRz
PjxkYXRlcz48eWVhcj4yMDAyPC95ZWFyPjxwdWItZGF0ZXM+PGRhdGU+MjAwMi8wMS8wMS88L2Rh
dGU+PC9wdWItZGF0ZXM+PC9kYXRlcz48aXNibj4wMDEzLTc5NDQ8L2lzYm4+PHVybHM+PHJlbGF0
ZWQtdXJscz48dXJsPmh0dHBzOi8vd3d3LnNjaWVuY2VkaXJlY3QuY29tL3NjaWVuY2UvYXJ0aWNs
ZS9waWkvUzAwMTM3OTQ0MDEwMDA4NDQ8L3VybD48L3JlbGF0ZWQtdXJscz48L3VybHM+PGVsZWN0
cm9uaWMtcmVzb3VyY2UtbnVtPmh0dHBzOi8vZG9pLm9yZy8xMC4xMDE2L1MwMDEzLTc5NDQoMDEp
MDAwODQtNDwvZWxlY3Ryb25pYy1yZXNvdXJjZS1udW0+PC9yZWNvcmQ+PC9DaXRlPjxDaXRlPjxB
dXRob3I+T3RzdWthPC9BdXRob3I+PFllYXI+MjAwMDwvWWVhcj48UmVjTnVtPjQ4OTwvUmVjTnVt
PjxyZWNvcmQ+PHJlYy1udW1iZXI+NDg5PC9yZWMtbnVtYmVyPjxmb3JlaWduLWtleXM+PGtleSBh
cHA9IkVOIiBkYi1pZD0ic3hldjk1NWZoc3N4cGNldmV0MXZ3ZnQwZTVzZTl3ZGRhMGVyIiB0aW1l
c3RhbXA9IjE2NTU0MDcxMDkiPjQ4OTwva2V5PjwvZm9yZWlnbi1rZXlzPjxyZWYtdHlwZSBuYW1l
PSJKb3VybmFsIEFydGljbGUiPjE3PC9yZWYtdHlwZT48Y29udHJpYnV0b3JzPjxhdXRob3JzPjxh
dXRob3I+T3RzdWthLCBLb2ppPC9hdXRob3I+PGF1dGhvcj5EYXRlLCBIaWRlaHVtaTwvYXV0aG9y
PjwvYXV0aG9ycz48L2NvbnRyaWJ1dG9ycz48dGl0bGVzPjx0aXRsZT5GcmFjdHVyZSBwcm9jZXNz
IHpvbmUgaW4gY29uY3JldGUgdGVuc2lvbiBzcGVjaW1lbjwvdGl0bGU+PHNlY29uZGFyeS10aXRs
ZT5FbmdpbmVlcmluZyBGcmFjdHVyZSBNZWNoYW5pY3M8L3NlY29uZGFyeS10aXRsZT48L3RpdGxl
cz48cGVyaW9kaWNhbD48ZnVsbC10aXRsZT5FbmdpbmVlcmluZyBGcmFjdHVyZSBNZWNoYW5pY3M8
L2Z1bGwtdGl0bGU+PC9wZXJpb2RpY2FsPjxwYWdlcz4xMTEtMTMxPC9wYWdlcz48dm9sdW1lPjY1
PC92b2x1bWU+PG51bWJlcj4yPC9udW1iZXI+PGtleXdvcmRzPjxrZXl3b3JkPkZyYWN0dXJlIHBy
b2Nlc3Mgem9uZTwva2V5d29yZD48a2V5d29yZD5YLXJheTwva2V5d29yZD48a2V5d29yZD5Db250
cmFzdCBtZWRpdW08L2tleXdvcmQ+PGtleXdvcmQ+QWNvdXN0aWMgZW1pc3Npb24gKEFFKTwva2V5
d29yZD48a2V5d29yZD5NaWNyb2NyYWNrczwva2V5d29yZD48L2tleXdvcmRzPjxkYXRlcz48eWVh
cj4yMDAwPC95ZWFyPjxwdWItZGF0ZXM+PGRhdGU+MjAwMC8wMS8wMS88L2RhdGU+PC9wdWItZGF0
ZXM+PC9kYXRlcz48aXNibj4wMDEzLTc5NDQ8L2lzYm4+PHVybHM+PHJlbGF0ZWQtdXJscz48dXJs
Pmh0dHBzOi8vd3d3LnNjaWVuY2VkaXJlY3QuY29tL3NjaWVuY2UvYXJ0aWNsZS9waWkvUzAwMTM3
OTQ0OTkwMDExMTM8L3VybD48L3JlbGF0ZWQtdXJscz48L3VybHM+PGVsZWN0cm9uaWMtcmVzb3Vy
Y2UtbnVtPmh0dHBzOi8vZG9pLm9yZy8xMC4xMDE2L1MwMDEzLTc5NDQoOTkpMDAxMTEtMzwvZWxl
Y3Ryb25pYy1yZXNvdXJjZS1udW0+PC9yZWNvcmQ+PC9DaXRlPjwvRW5kTm90ZT4A
</w:fldData>
        </w:fldChar>
      </w:r>
      <w:r w:rsidR="009A59E8">
        <w:instrText xml:space="preserve"> ADDIN EN.CITE </w:instrText>
      </w:r>
      <w:r w:rsidR="009A59E8">
        <w:fldChar w:fldCharType="begin">
          <w:fldData xml:space="preserve">PEVuZE5vdGU+PENpdGU+PEF1dGhvcj5CYcW+YW50PC9BdXRob3I+PFllYXI+MjAwMjwvWWVhcj48
UmVjTnVtPjUwOTwvUmVjTnVtPjxEaXNwbGF5VGV4dD5bMTMzLCAxNDNdPC9EaXNwbGF5VGV4dD48
cmVjb3JkPjxyZWMtbnVtYmVyPjUwOTwvcmVjLW51bWJlcj48Zm9yZWlnbi1rZXlzPjxrZXkgYXBw
PSJFTiIgZGItaWQ9InN4ZXY5NTVmaHNzeHBjZXZldDF2d2Z0MGU1c2U5d2RkYTBlciIgdGltZXN0
YW1wPSIxNjU5OTA4NzYzIj41MDk8L2tleT48L2ZvcmVpZ24ta2V5cz48cmVmLXR5cGUgbmFtZT0i
Sm91cm5hbCBBcnRpY2xlIj4xNzwvcmVmLXR5cGU+PGNvbnRyaWJ1dG9ycz48YXV0aG9ycz48YXV0
aG9yPkJhxb5hbnQsIFpkZW7Em2sgUC48L2F1dGhvcj48L2F1dGhvcnM+PC9jb250cmlidXRvcnM+
PHRpdGxlcz48dGl0bGU+Q29uY3JldGUgZnJhY3R1cmUgbW9kZWxzOiB0ZXN0aW5nIGFuZCBwcmFj
dGljZTwvdGl0bGU+PHNlY29uZGFyeS10aXRsZT5FbmdpbmVlcmluZyBGcmFjdHVyZSBNZWNoYW5p
Y3M8L3NlY29uZGFyeS10aXRsZT48L3RpdGxlcz48cGVyaW9kaWNhbD48ZnVsbC10aXRsZT5Fbmdp
bmVlcmluZyBGcmFjdHVyZSBNZWNoYW5pY3M8L2Z1bGwtdGl0bGU+PC9wZXJpb2RpY2FsPjxwYWdl
cz4xNjUtMjA1PC9wYWdlcz48dm9sdW1lPjY5PC92b2x1bWU+PG51bWJlcj4yPC9udW1iZXI+PGtl
eXdvcmRzPjxrZXl3b3JkPkZyYWN0dXJlPC9rZXl3b3JkPjxrZXl3b3JkPkNvbmNyZXRlPC9rZXl3
b3JkPjxrZXl3b3JkPlJvY2s8L2tleXdvcmQ+PGtleXdvcmQ+U2l6ZSBlZmZlY3Q8L2tleXdvcmQ+
PGtleXdvcmQ+U2NhbGluZzwva2V5d29yZD48a2V5d29yZD5RdWFzaWJyaXR0bGUgbWF0ZXJpYWxz
PC9rZXl3b3JkPjxrZXl3b3JkPlRlc3RpbmcgbWV0aG9kczwva2V5d29yZD48a2V5d29yZD5EZXNp
Z24gcHJhY3RpY2U8L2tleXdvcmQ+PGtleXdvcmQ+RnJhY3R1cmUgY2hhcmFjdGVyaXN0aWNzPC9r
ZXl3b3JkPjxrZXl3b3JkPkZyYWN0dXJlIHByb2Nlc3Mgem9uZTwva2V5d29yZD48L2tleXdvcmRz
PjxkYXRlcz48eWVhcj4yMDAyPC95ZWFyPjxwdWItZGF0ZXM+PGRhdGU+MjAwMi8wMS8wMS88L2Rh
dGU+PC9wdWItZGF0ZXM+PC9kYXRlcz48aXNibj4wMDEzLTc5NDQ8L2lzYm4+PHVybHM+PHJlbGF0
ZWQtdXJscz48dXJsPmh0dHBzOi8vd3d3LnNjaWVuY2VkaXJlY3QuY29tL3NjaWVuY2UvYXJ0aWNs
ZS9waWkvUzAwMTM3OTQ0MDEwMDA4NDQ8L3VybD48L3JlbGF0ZWQtdXJscz48L3VybHM+PGVsZWN0
cm9uaWMtcmVzb3VyY2UtbnVtPmh0dHBzOi8vZG9pLm9yZy8xMC4xMDE2L1MwMDEzLTc5NDQoMDEp
MDAwODQtNDwvZWxlY3Ryb25pYy1yZXNvdXJjZS1udW0+PC9yZWNvcmQ+PC9DaXRlPjxDaXRlPjxB
dXRob3I+T3RzdWthPC9BdXRob3I+PFllYXI+MjAwMDwvWWVhcj48UmVjTnVtPjQ4OTwvUmVjTnVt
PjxyZWNvcmQ+PHJlYy1udW1iZXI+NDg5PC9yZWMtbnVtYmVyPjxmb3JlaWduLWtleXM+PGtleSBh
cHA9IkVOIiBkYi1pZD0ic3hldjk1NWZoc3N4cGNldmV0MXZ3ZnQwZTVzZTl3ZGRhMGVyIiB0aW1l
c3RhbXA9IjE2NTU0MDcxMDkiPjQ4OTwva2V5PjwvZm9yZWlnbi1rZXlzPjxyZWYtdHlwZSBuYW1l
PSJKb3VybmFsIEFydGljbGUiPjE3PC9yZWYtdHlwZT48Y29udHJpYnV0b3JzPjxhdXRob3JzPjxh
dXRob3I+T3RzdWthLCBLb2ppPC9hdXRob3I+PGF1dGhvcj5EYXRlLCBIaWRlaHVtaTwvYXV0aG9y
PjwvYXV0aG9ycz48L2NvbnRyaWJ1dG9ycz48dGl0bGVzPjx0aXRsZT5GcmFjdHVyZSBwcm9jZXNz
IHpvbmUgaW4gY29uY3JldGUgdGVuc2lvbiBzcGVjaW1lbjwvdGl0bGU+PHNlY29uZGFyeS10aXRs
ZT5FbmdpbmVlcmluZyBGcmFjdHVyZSBNZWNoYW5pY3M8L3NlY29uZGFyeS10aXRsZT48L3RpdGxl
cz48cGVyaW9kaWNhbD48ZnVsbC10aXRsZT5FbmdpbmVlcmluZyBGcmFjdHVyZSBNZWNoYW5pY3M8
L2Z1bGwtdGl0bGU+PC9wZXJpb2RpY2FsPjxwYWdlcz4xMTEtMTMxPC9wYWdlcz48dm9sdW1lPjY1
PC92b2x1bWU+PG51bWJlcj4yPC9udW1iZXI+PGtleXdvcmRzPjxrZXl3b3JkPkZyYWN0dXJlIHBy
b2Nlc3Mgem9uZTwva2V5d29yZD48a2V5d29yZD5YLXJheTwva2V5d29yZD48a2V5d29yZD5Db250
cmFzdCBtZWRpdW08L2tleXdvcmQ+PGtleXdvcmQ+QWNvdXN0aWMgZW1pc3Npb24gKEFFKTwva2V5
d29yZD48a2V5d29yZD5NaWNyb2NyYWNrczwva2V5d29yZD48L2tleXdvcmRzPjxkYXRlcz48eWVh
cj4yMDAwPC95ZWFyPjxwdWItZGF0ZXM+PGRhdGU+MjAwMC8wMS8wMS88L2RhdGU+PC9wdWItZGF0
ZXM+PC9kYXRlcz48aXNibj4wMDEzLTc5NDQ8L2lzYm4+PHVybHM+PHJlbGF0ZWQtdXJscz48dXJs
Pmh0dHBzOi8vd3d3LnNjaWVuY2VkaXJlY3QuY29tL3NjaWVuY2UvYXJ0aWNsZS9waWkvUzAwMTM3
OTQ0OTkwMDExMTM8L3VybD48L3JlbGF0ZWQtdXJscz48L3VybHM+PGVsZWN0cm9uaWMtcmVzb3Vy
Y2UtbnVtPmh0dHBzOi8vZG9pLm9yZy8xMC4xMDE2L1MwMDEzLTc5NDQoOTkpMDAxMTEtMzwvZWxl
Y3Ryb25pYy1yZXNvdXJjZS1udW0+PC9yZWNvcmQ+PC9DaXRlPjwvRW5kTm90ZT4A
</w:fldData>
        </w:fldChar>
      </w:r>
      <w:r w:rsidR="009A59E8">
        <w:instrText xml:space="preserve"> ADDIN EN.CITE.DATA </w:instrText>
      </w:r>
      <w:r w:rsidR="009A59E8">
        <w:fldChar w:fldCharType="end"/>
      </w:r>
      <w:r w:rsidRPr="00F13FA3">
        <w:fldChar w:fldCharType="separate"/>
      </w:r>
      <w:r w:rsidR="009A59E8">
        <w:rPr>
          <w:noProof/>
        </w:rPr>
        <w:t>[133, 143]</w:t>
      </w:r>
      <w:r w:rsidRPr="00F13FA3">
        <w:fldChar w:fldCharType="end"/>
      </w:r>
      <w:r w:rsidRPr="00F13FA3">
        <w:t>. This FPZ is capable of transferring the closing stress across the crack faces, which decreases as the deformation increases. For smaller size and ligament length, FCZ cannot develop sufficiently, hence ASTM E 399 was used in Chapter 4 to ensure proper specimen size and ligament length which may allow the proper size of FCZ. Researchers have been studying alternative fracture mechanics for concrete and similar material with nonlinear behavior. The nonlinear fracture model uses two main approaches: 1. Using the finite element method, and 2. Modified LEFM.</w:t>
      </w:r>
    </w:p>
    <w:p w14:paraId="560AEB18" w14:textId="45D18C01" w:rsidR="00B72717" w:rsidRPr="00F13FA3" w:rsidRDefault="00B72717" w:rsidP="00DB4D17">
      <w:pPr>
        <w:spacing w:line="480" w:lineRule="auto"/>
        <w:jc w:val="both"/>
      </w:pPr>
      <w:r w:rsidRPr="00F13FA3">
        <w:t>Popular methods using the first approach are the cohesive crack model (CCM)</w:t>
      </w:r>
      <w:r w:rsidRPr="00F13FA3">
        <w:fldChar w:fldCharType="begin"/>
      </w:r>
      <w:r w:rsidR="009A59E8">
        <w:instrText xml:space="preserve"> ADDIN EN.CITE &lt;EndNote&gt;&lt;Cite&gt;&lt;Author&gt;Rice&lt;/Author&gt;&lt;Year&gt;1968&lt;/Year&gt;&lt;RecNum&gt;513&lt;/RecNum&gt;&lt;DisplayText&gt;[144]&lt;/DisplayText&gt;&lt;record&gt;&lt;rec-number&gt;513&lt;/rec-number&gt;&lt;foreign-keys&gt;&lt;key app="EN" db-id="sxev955fhssxpcevet1vwft0e5se9wdda0er" timestamp="1659909917"&gt;513&lt;/key&gt;&lt;/foreign-keys&gt;&lt;ref-type name="Journal Article"&gt;17&lt;/ref-type&gt;&lt;contributors&gt;&lt;authors&gt;&lt;author&gt;Rice, James R&lt;/author&gt;&lt;/authors&gt;&lt;/contributors&gt;&lt;titles&gt;&lt;title&gt;Mathematical analysis in the mechanics of fracture&lt;/title&gt;&lt;secondary-title&gt;Fracture: an advanced treatise&lt;/secondary-title&gt;&lt;/titles&gt;&lt;periodical&gt;&lt;full-title&gt;Fracture: an advanced treatise&lt;/full-title&gt;&lt;/periodical&gt;&lt;pages&gt;191-311&lt;/pages&gt;&lt;volume&gt;2&lt;/volume&gt;&lt;dates&gt;&lt;year&gt;1968&lt;/year&gt;&lt;/dates&gt;&lt;urls&gt;&lt;/urls&gt;&lt;/record&gt;&lt;/Cite&gt;&lt;/EndNote&gt;</w:instrText>
      </w:r>
      <w:r w:rsidRPr="00F13FA3">
        <w:fldChar w:fldCharType="separate"/>
      </w:r>
      <w:r w:rsidR="009A59E8">
        <w:rPr>
          <w:noProof/>
        </w:rPr>
        <w:t>[144]</w:t>
      </w:r>
      <w:r w:rsidRPr="00F13FA3">
        <w:fldChar w:fldCharType="end"/>
      </w:r>
      <w:r w:rsidRPr="00F13FA3">
        <w:t>, the fictitious crack model (FCM)</w:t>
      </w:r>
      <w:r w:rsidRPr="00F13FA3">
        <w:fldChar w:fldCharType="begin"/>
      </w:r>
      <w:r w:rsidR="009A59E8">
        <w:instrText xml:space="preserve"> ADDIN EN.CITE &lt;EndNote&gt;&lt;Cite&gt;&lt;Author&gt;Petersson&lt;/Author&gt;&lt;Year&gt;1981&lt;/Year&gt;&lt;RecNum&gt;510&lt;/RecNum&gt;&lt;DisplayText&gt;[145]&lt;/DisplayText&gt;&lt;record&gt;&lt;rec-number&gt;510&lt;/rec-number&gt;&lt;foreign-keys&gt;&lt;key app="EN" db-id="sxev955fhssxpcevet1vwft0e5se9wdda0er" timestamp="1659909119"&gt;510&lt;/key&gt;&lt;/foreign-keys&gt;&lt;ref-type name="Report"&gt;27&lt;/ref-type&gt;&lt;contributors&gt;&lt;authors&gt;&lt;author&gt;Petersson, P-E&lt;/author&gt;&lt;/authors&gt;&lt;/contributors&gt;&lt;titles&gt;&lt;title&gt;Crack growth and development of fracture zones in plain concrete and similar materials&lt;/title&gt;&lt;/titles&gt;&lt;dates&gt;&lt;year&gt;1981&lt;/year&gt;&lt;/dates&gt;&lt;publisher&gt;Lund Inst. of Tech.(Sweden). Div. of Building Materials&lt;/publisher&gt;&lt;urls&gt;&lt;/urls&gt;&lt;/record&gt;&lt;/Cite&gt;&lt;/EndNote&gt;</w:instrText>
      </w:r>
      <w:r w:rsidRPr="00F13FA3">
        <w:fldChar w:fldCharType="separate"/>
      </w:r>
      <w:r w:rsidR="009A59E8">
        <w:rPr>
          <w:noProof/>
        </w:rPr>
        <w:t>[145]</w:t>
      </w:r>
      <w:r w:rsidRPr="00F13FA3">
        <w:fldChar w:fldCharType="end"/>
      </w:r>
      <w:r w:rsidRPr="00F13FA3">
        <w:t>, and the crack band model (CBM)</w:t>
      </w:r>
      <w:r w:rsidRPr="00F13FA3">
        <w:fldChar w:fldCharType="begin"/>
      </w:r>
      <w:r w:rsidR="009A59E8">
        <w:instrText xml:space="preserve"> ADDIN EN.CITE &lt;EndNote&gt;&lt;Cite&gt;&lt;Author&gt;Bažant&lt;/Author&gt;&lt;Year&gt;1984&lt;/Year&gt;&lt;RecNum&gt;512&lt;/RecNum&gt;&lt;DisplayText&gt;[146]&lt;/DisplayText&gt;&lt;record&gt;&lt;rec-number&gt;512&lt;/rec-number&gt;&lt;foreign-keys&gt;&lt;key app="EN" db-id="sxev955fhssxpcevet1vwft0e5se9wdda0er" timestamp="1659909808"&gt;512&lt;/key&gt;&lt;/foreign-keys&gt;&lt;ref-type name="Journal Article"&gt;17&lt;/ref-type&gt;&lt;contributors&gt;&lt;authors&gt;&lt;author&gt;&lt;style face="normal" font="default" size="100%"&gt;Bažant, Zden&lt;/style&gt;&lt;style face="normal" font="default" charset="238" size="100%"&gt;ěk P.&lt;/style&gt;&lt;/author&gt;&lt;author&gt;Oh, Byung H&lt;/author&gt;&lt;/authors&gt;&lt;/contributors&gt;&lt;titles&gt;&lt;title&gt;Rock fracture via strain-softening finite elements&lt;/title&gt;&lt;secondary-title&gt;Journal of engineering mechanics&lt;/secondary-title&gt;&lt;/titles&gt;&lt;periodical&gt;&lt;full-title&gt;Journal of Engineering Mechanics&lt;/full-title&gt;&lt;/periodical&gt;&lt;pages&gt;1015-1035&lt;/pages&gt;&lt;volume&gt;110&lt;/volume&gt;&lt;number&gt;7&lt;/number&gt;&lt;dates&gt;&lt;year&gt;1984&lt;/year&gt;&lt;/dates&gt;&lt;isbn&gt;0733-9399&lt;/isbn&gt;&lt;urls&gt;&lt;/urls&gt;&lt;/record&gt;&lt;/Cite&gt;&lt;/EndNote&gt;</w:instrText>
      </w:r>
      <w:r w:rsidRPr="00F13FA3">
        <w:fldChar w:fldCharType="separate"/>
      </w:r>
      <w:r w:rsidR="009A59E8">
        <w:rPr>
          <w:noProof/>
        </w:rPr>
        <w:t>[146]</w:t>
      </w:r>
      <w:r w:rsidRPr="00F13FA3">
        <w:fldChar w:fldCharType="end"/>
      </w:r>
      <w:r w:rsidRPr="00F13FA3">
        <w:t>. Whereas the two-parameter fracture model (TPFM)</w:t>
      </w:r>
      <w:r w:rsidRPr="00F13FA3">
        <w:fldChar w:fldCharType="begin"/>
      </w:r>
      <w:r w:rsidR="009A59E8">
        <w:instrText xml:space="preserve"> ADDIN EN.CITE &lt;EndNote&gt;&lt;Cite&gt;&lt;Author&gt;Jenq&lt;/Author&gt;&lt;Year&gt;1985&lt;/Year&gt;&lt;RecNum&gt;514&lt;/RecNum&gt;&lt;DisplayText&gt;[147]&lt;/DisplayText&gt;&lt;record&gt;&lt;rec-number&gt;514&lt;/rec-number&gt;&lt;foreign-keys&gt;&lt;key app="EN" db-id="sxev955fhssxpcevet1vwft0e5se9wdda0er" timestamp="1659910003"&gt;514&lt;/key&gt;&lt;/foreign-keys&gt;&lt;ref-type name="Journal Article"&gt;17&lt;/ref-type&gt;&lt;contributors&gt;&lt;authors&gt;&lt;author&gt;Jenq, Yeoushang&lt;/author&gt;&lt;author&gt;Shah, Surendra P&lt;/author&gt;&lt;/authors&gt;&lt;/contributors&gt;&lt;titles&gt;&lt;title&gt;Two parameter fracture model for concrete&lt;/title&gt;&lt;secondary-title&gt;Journal of engineering mechanics&lt;/secondary-title&gt;&lt;/titles&gt;&lt;periodical&gt;&lt;full-title&gt;Journal of Engineering Mechanics&lt;/full-title&gt;&lt;/periodical&gt;&lt;pages&gt;1227-1241&lt;/pages&gt;&lt;volume&gt;111&lt;/volume&gt;&lt;number&gt;10&lt;/number&gt;&lt;dates&gt;&lt;year&gt;1985&lt;/year&gt;&lt;/dates&gt;&lt;isbn&gt;0733-9399&lt;/isbn&gt;&lt;urls&gt;&lt;/urls&gt;&lt;/record&gt;&lt;/Cite&gt;&lt;/EndNote&gt;</w:instrText>
      </w:r>
      <w:r w:rsidRPr="00F13FA3">
        <w:fldChar w:fldCharType="separate"/>
      </w:r>
      <w:r w:rsidR="009A59E8">
        <w:rPr>
          <w:noProof/>
        </w:rPr>
        <w:t>[147]</w:t>
      </w:r>
      <w:r w:rsidRPr="00F13FA3">
        <w:fldChar w:fldCharType="end"/>
      </w:r>
      <w:r w:rsidRPr="00F13FA3">
        <w:t>, size-effect model (SEM)</w:t>
      </w:r>
      <w:r w:rsidRPr="00F13FA3">
        <w:fldChar w:fldCharType="begin"/>
      </w:r>
      <w:r w:rsidR="009A59E8">
        <w:instrText xml:space="preserve"> ADDIN EN.CITE &lt;EndNote&gt;&lt;Cite&gt;&lt;Author&gt;Bažant&lt;/Author&gt;&lt;Year&gt;2019&lt;/Year&gt;&lt;RecNum&gt;511&lt;/RecNum&gt;&lt;DisplayText&gt;[148]&lt;/DisplayText&gt;&lt;record&gt;&lt;rec-number&gt;511&lt;/rec-number&gt;&lt;foreign-keys&gt;&lt;key app="EN" db-id="sxev955fhssxpcevet1vwft0e5se9wdda0er" timestamp="1659909178"&gt;511&lt;/key&gt;&lt;/foreign-keys&gt;&lt;ref-type name="Book"&gt;6&lt;/ref-type&gt;&lt;contributors&gt;&lt;authors&gt;&lt;author&gt;Bažant, Zdenĕk P&lt;/author&gt;&lt;author&gt;Planas, Jaime&lt;/author&gt;&lt;/authors&gt;&lt;/contributors&gt;&lt;titles&gt;&lt;title&gt;Fracture and size effect in concrete and other quasibrittle materials&lt;/title&gt;&lt;/titles&gt;&lt;dates&gt;&lt;year&gt;2019&lt;/year&gt;&lt;/dates&gt;&lt;publisher&gt;Routledge&lt;/publisher&gt;&lt;isbn&gt;0203756797&lt;/isbn&gt;&lt;urls&gt;&lt;/urls&gt;&lt;/record&gt;&lt;/Cite&gt;&lt;/EndNote&gt;</w:instrText>
      </w:r>
      <w:r w:rsidRPr="00F13FA3">
        <w:fldChar w:fldCharType="separate"/>
      </w:r>
      <w:r w:rsidR="009A59E8">
        <w:rPr>
          <w:noProof/>
        </w:rPr>
        <w:t>[148]</w:t>
      </w:r>
      <w:r w:rsidRPr="00F13FA3">
        <w:fldChar w:fldCharType="end"/>
      </w:r>
      <w:r w:rsidRPr="00F13FA3">
        <w:t xml:space="preserve">, effective crack model (ECM), double-K fracture model (DKFM), and double G fracture model (DGFM) are modified LFEM </w:t>
      </w:r>
      <w:r w:rsidRPr="00F13FA3">
        <w:lastRenderedPageBreak/>
        <w:t>models. To address the nonlinear behavior at the crack tip, the fracture criterion is characterized by two parameters to produce near-size independent quantification of fracture toughness even for relatively large crack tip plasticity:</w:t>
      </w:r>
    </w:p>
    <w:p w14:paraId="7BE9EDBA" w14:textId="3BFCE9ED" w:rsidR="00B72717" w:rsidRPr="00F13FA3" w:rsidRDefault="00B72717" w:rsidP="00DB4D17">
      <w:pPr>
        <w:pStyle w:val="ListParagraph"/>
        <w:numPr>
          <w:ilvl w:val="0"/>
          <w:numId w:val="36"/>
        </w:numPr>
        <w:spacing w:after="160"/>
        <w:jc w:val="both"/>
        <w:rPr>
          <w:rFonts w:cs="Times New Roman"/>
          <w:szCs w:val="24"/>
        </w:rPr>
      </w:pPr>
      <w:r w:rsidRPr="00F13FA3">
        <w:rPr>
          <w:rFonts w:cs="Times New Roman"/>
          <w:szCs w:val="24"/>
        </w:rPr>
        <w:t>Crack tip opening displacement (CTOD) criterion</w:t>
      </w:r>
      <w:r w:rsidRPr="00F13FA3">
        <w:rPr>
          <w:rFonts w:cs="Times New Roman"/>
          <w:szCs w:val="24"/>
        </w:rPr>
        <w:fldChar w:fldCharType="begin"/>
      </w:r>
      <w:r w:rsidR="009A59E8">
        <w:rPr>
          <w:rFonts w:cs="Times New Roman"/>
          <w:szCs w:val="24"/>
        </w:rPr>
        <w:instrText xml:space="preserve"> ADDIN EN.CITE &lt;EndNote&gt;&lt;Cite&gt;&lt;Author&gt;Wells&lt;/Author&gt;&lt;Year&gt;1961&lt;/Year&gt;&lt;RecNum&gt;519&lt;/RecNum&gt;&lt;DisplayText&gt;[149]&lt;/DisplayText&gt;&lt;record&gt;&lt;rec-number&gt;519&lt;/rec-number&gt;&lt;foreign-keys&gt;&lt;key app="EN" db-id="sxev955fhssxpcevet1vwft0e5se9wdda0er" timestamp="1660101537"&gt;519&lt;/key&gt;&lt;/foreign-keys&gt;&lt;ref-type name="Conference Proceedings"&gt;10&lt;/ref-type&gt;&lt;contributors&gt;&lt;authors&gt;&lt;author&gt;Wells, A_A_&lt;/author&gt;&lt;/authors&gt;&lt;/contributors&gt;&lt;titles&gt;&lt;title&gt;Unstable crack propagation in metals: cleavage and fast fracture&lt;/title&gt;&lt;secondary-title&gt;Proceedings of the crack propagation symposium&lt;/secondary-title&gt;&lt;/titles&gt;&lt;volume&gt;1&lt;/volume&gt;&lt;number&gt;84&lt;/number&gt;&lt;dates&gt;&lt;year&gt;1961&lt;/year&gt;&lt;/dates&gt;&lt;urls&gt;&lt;/urls&gt;&lt;/record&gt;&lt;/Cite&gt;&lt;/EndNote&gt;</w:instrText>
      </w:r>
      <w:r w:rsidRPr="00F13FA3">
        <w:rPr>
          <w:rFonts w:cs="Times New Roman"/>
          <w:szCs w:val="24"/>
        </w:rPr>
        <w:fldChar w:fldCharType="separate"/>
      </w:r>
      <w:r w:rsidR="009A59E8">
        <w:rPr>
          <w:rFonts w:cs="Times New Roman"/>
          <w:noProof/>
          <w:szCs w:val="24"/>
        </w:rPr>
        <w:t>[149]</w:t>
      </w:r>
      <w:r w:rsidRPr="00F13FA3">
        <w:rPr>
          <w:rFonts w:cs="Times New Roman"/>
          <w:szCs w:val="24"/>
        </w:rPr>
        <w:fldChar w:fldCharType="end"/>
      </w:r>
      <w:r w:rsidRPr="00F13FA3">
        <w:rPr>
          <w:rFonts w:cs="Times New Roman"/>
          <w:szCs w:val="24"/>
        </w:rPr>
        <w:t>, where the crack is stable until it reaches a critical CTOD value</w:t>
      </w:r>
    </w:p>
    <w:p w14:paraId="5851FBFE" w14:textId="5D7543EE" w:rsidR="00B72717" w:rsidRPr="00F13FA3" w:rsidRDefault="00B72717" w:rsidP="00DB4D17">
      <w:pPr>
        <w:pStyle w:val="ListParagraph"/>
        <w:numPr>
          <w:ilvl w:val="0"/>
          <w:numId w:val="36"/>
        </w:numPr>
        <w:spacing w:after="160"/>
        <w:jc w:val="both"/>
        <w:rPr>
          <w:rFonts w:cs="Times New Roman"/>
          <w:szCs w:val="24"/>
        </w:rPr>
      </w:pPr>
      <w:r w:rsidRPr="00F13FA3">
        <w:rPr>
          <w:rFonts w:cs="Times New Roman"/>
          <w:szCs w:val="24"/>
        </w:rPr>
        <w:t>The J-integral approach, where J integral is the energy release rate of the nonlinear elastic crack body and can be viewed as both energy parameter and stress intensity parameter</w:t>
      </w:r>
      <w:r w:rsidRPr="00F13FA3">
        <w:rPr>
          <w:rFonts w:cs="Times New Roman"/>
          <w:szCs w:val="24"/>
        </w:rPr>
        <w:fldChar w:fldCharType="begin"/>
      </w:r>
      <w:r w:rsidR="009A59E8">
        <w:rPr>
          <w:rFonts w:cs="Times New Roman"/>
          <w:szCs w:val="24"/>
        </w:rPr>
        <w:instrText xml:space="preserve"> ADDIN EN.CITE &lt;EndNote&gt;&lt;Cite&gt;&lt;Author&gt;Rice&lt;/Author&gt;&lt;Year&gt;1968&lt;/Year&gt;&lt;RecNum&gt;513&lt;/RecNum&gt;&lt;DisplayText&gt;[144, 150]&lt;/DisplayText&gt;&lt;record&gt;&lt;rec-number&gt;513&lt;/rec-number&gt;&lt;foreign-keys&gt;&lt;key app="EN" db-id="sxev955fhssxpcevet1vwft0e5se9wdda0er" timestamp="1659909917"&gt;513&lt;/key&gt;&lt;/foreign-keys&gt;&lt;ref-type name="Journal Article"&gt;17&lt;/ref-type&gt;&lt;contributors&gt;&lt;authors&gt;&lt;author&gt;Rice, James R&lt;/author&gt;&lt;/authors&gt;&lt;/contributors&gt;&lt;titles&gt;&lt;title&gt;Mathematical analysis in the mechanics of fracture&lt;/title&gt;&lt;secondary-title&gt;Fracture: an advanced treatise&lt;/secondary-title&gt;&lt;/titles&gt;&lt;periodical&gt;&lt;full-title&gt;Fracture: an advanced treatise&lt;/full-title&gt;&lt;/periodical&gt;&lt;pages&gt;191-311&lt;/pages&gt;&lt;volume&gt;2&lt;/volume&gt;&lt;dates&gt;&lt;year&gt;1968&lt;/year&gt;&lt;/dates&gt;&lt;urls&gt;&lt;/urls&gt;&lt;/record&gt;&lt;/Cite&gt;&lt;Cite&gt;&lt;Author&gt;Rice&lt;/Author&gt;&lt;Year&gt;1968&lt;/Year&gt;&lt;RecNum&gt;520&lt;/RecNum&gt;&lt;record&gt;&lt;rec-number&gt;520&lt;/rec-number&gt;&lt;foreign-keys&gt;&lt;key app="EN" db-id="sxev955fhssxpcevet1vwft0e5se9wdda0er" timestamp="1660102277"&gt;520&lt;/key&gt;&lt;/foreign-keys&gt;&lt;ref-type name="Journal Article"&gt;17&lt;/ref-type&gt;&lt;contributors&gt;&lt;authors&gt;&lt;author&gt;Rice, James R&lt;/author&gt;&lt;/authors&gt;&lt;/contributors&gt;&lt;titles&gt;&lt;title&gt;A path independent integral and the approximate analysis of strain concentration by notches and cracks&lt;/title&gt;&lt;/titles&gt;&lt;dates&gt;&lt;year&gt;1968&lt;/year&gt;&lt;/dates&gt;&lt;isbn&gt;0021-8936&lt;/isbn&gt;&lt;urls&gt;&lt;/urls&gt;&lt;/record&gt;&lt;/Cite&gt;&lt;/EndNote&gt;</w:instrText>
      </w:r>
      <w:r w:rsidRPr="00F13FA3">
        <w:rPr>
          <w:rFonts w:cs="Times New Roman"/>
          <w:szCs w:val="24"/>
        </w:rPr>
        <w:fldChar w:fldCharType="separate"/>
      </w:r>
      <w:r w:rsidR="009A59E8">
        <w:rPr>
          <w:rFonts w:cs="Times New Roman"/>
          <w:noProof/>
          <w:szCs w:val="24"/>
        </w:rPr>
        <w:t>[144, 150]</w:t>
      </w:r>
      <w:r w:rsidRPr="00F13FA3">
        <w:rPr>
          <w:rFonts w:cs="Times New Roman"/>
          <w:szCs w:val="24"/>
        </w:rPr>
        <w:fldChar w:fldCharType="end"/>
      </w:r>
      <w:r w:rsidRPr="00F13FA3">
        <w:rPr>
          <w:rFonts w:cs="Times New Roman"/>
          <w:szCs w:val="24"/>
        </w:rPr>
        <w:t xml:space="preserve"> </w:t>
      </w:r>
    </w:p>
    <w:p w14:paraId="5C3D3030" w14:textId="3AE182DB" w:rsidR="00B72717" w:rsidRPr="00F13FA3" w:rsidRDefault="00B72717" w:rsidP="00DB4D17">
      <w:pPr>
        <w:spacing w:line="480" w:lineRule="auto"/>
        <w:jc w:val="both"/>
      </w:pPr>
      <w:r w:rsidRPr="00F13FA3">
        <w:t>Fracture mechanics can be proven important to understanding crack propagation through printed concrete as well. Although there has been some study done in layered concrete</w:t>
      </w:r>
      <w:r w:rsidRPr="00F13FA3">
        <w:fldChar w:fldCharType="begin"/>
      </w:r>
      <w:r w:rsidR="009A59E8">
        <w:instrText xml:space="preserve"> ADDIN EN.CITE &lt;EndNote&gt;&lt;Cite&gt;&lt;Author&gt;Maier&lt;/Author&gt;&lt;Year&gt;2022&lt;/Year&gt;&lt;RecNum&gt;501&lt;/RecNum&gt;&lt;DisplayText&gt;[151]&lt;/DisplayText&gt;&lt;record&gt;&lt;rec-number&gt;501&lt;/rec-number&gt;&lt;foreign-keys&gt;&lt;key app="EN" db-id="sxev955fhssxpcevet1vwft0e5se9wdda0er" timestamp="1659756136"&gt;501&lt;/key&gt;&lt;/foreign-keys&gt;&lt;ref-type name="Journal Article"&gt;17&lt;/ref-type&gt;&lt;contributors&gt;&lt;authors&gt;&lt;author&gt;Maier, Marcus&lt;/author&gt;&lt;author&gt;Lees, Janet&lt;/author&gt;&lt;/authors&gt;&lt;/contributors&gt;&lt;titles&gt;&lt;title&gt;Interlayer fracture behaviour of functionally layered concrete&lt;/title&gt;&lt;secondary-title&gt;Engineering Fracture Mechanics&lt;/secondary-title&gt;&lt;/titles&gt;&lt;periodical&gt;&lt;full-title&gt;Engineering Fracture Mechanics&lt;/full-title&gt;&lt;/periodical&gt;&lt;pages&gt;108672&lt;/pages&gt;&lt;volume&gt;271&lt;/volume&gt;&lt;keywords&gt;&lt;keyword&gt;Functionally graded concrete&lt;/keyword&gt;&lt;keyword&gt;Cold joint&lt;/keyword&gt;&lt;keyword&gt;Interface&lt;/keyword&gt;&lt;keyword&gt;Fracture energy&lt;/keyword&gt;&lt;keyword&gt;Interlayer bond strength&lt;/keyword&gt;&lt;keyword&gt;Wedge splitting test&lt;/keyword&gt;&lt;/keywords&gt;&lt;dates&gt;&lt;year&gt;2022&lt;/year&gt;&lt;pub-dates&gt;&lt;date&gt;2022/08/01/&lt;/date&gt;&lt;/pub-dates&gt;&lt;/dates&gt;&lt;isbn&gt;0013-7944&lt;/isbn&gt;&lt;urls&gt;&lt;related-urls&gt;&lt;url&gt;https://www.sciencedirect.com/science/article/pii/S0013794422003988&lt;/url&gt;&lt;/related-urls&gt;&lt;/urls&gt;&lt;electronic-resource-num&gt;https://doi.org/10.1016/j.engfracmech.2022.108672&lt;/electronic-resource-num&gt;&lt;/record&gt;&lt;/Cite&gt;&lt;/EndNote&gt;</w:instrText>
      </w:r>
      <w:r w:rsidRPr="00F13FA3">
        <w:fldChar w:fldCharType="separate"/>
      </w:r>
      <w:r w:rsidR="009A59E8">
        <w:rPr>
          <w:noProof/>
        </w:rPr>
        <w:t>[151]</w:t>
      </w:r>
      <w:r w:rsidRPr="00F13FA3">
        <w:fldChar w:fldCharType="end"/>
      </w:r>
      <w:r w:rsidRPr="00F13FA3">
        <w:t>, fracture mechanics of printed concrete interlayer is not explored. The presence of interlayer is an integral part of deposition-based concrete printing, thus making it an inherently anisotropic material. My previous chapter shows that the layered deposition affects concrete fracture energy and tensile strength.  This chapter analyses and discuss the effect of interlayer time lapse on the fracture property of printed concrete based on the test results displayed in the previous chapter.</w:t>
      </w:r>
    </w:p>
    <w:p w14:paraId="326E9760" w14:textId="18AF4509" w:rsidR="00B72717" w:rsidRPr="00F13FA3" w:rsidRDefault="00B72717" w:rsidP="00DB4D17">
      <w:pPr>
        <w:spacing w:line="480" w:lineRule="auto"/>
        <w:jc w:val="both"/>
      </w:pPr>
      <w:r w:rsidRPr="00F13FA3">
        <w:t xml:space="preserve">Wu, </w:t>
      </w:r>
      <w:proofErr w:type="spellStart"/>
      <w:r w:rsidRPr="00F13FA3">
        <w:t>Cotrell</w:t>
      </w:r>
      <w:proofErr w:type="spellEnd"/>
      <w:r w:rsidRPr="00F13FA3">
        <w:t xml:space="preserve">, and Li </w:t>
      </w:r>
      <w:r w:rsidRPr="00F13FA3">
        <w:fldChar w:fldCharType="begin"/>
      </w:r>
      <w:r w:rsidR="00AD0AC2">
        <w:instrText xml:space="preserve"> ADDIN EN.CITE &lt;EndNote&gt;&lt;Cite&gt;&lt;Author&gt;Wu&lt;/Author&gt;&lt;Year&gt;2020&lt;/Year&gt;&lt;RecNum&gt;365&lt;/RecNum&gt;&lt;DisplayText&gt;[115]&lt;/DisplayText&gt;&lt;record&gt;&lt;rec-number&gt;365&lt;/rec-number&gt;&lt;foreign-keys&gt;&lt;key app="EN" db-id="sxev955fhssxpcevet1vwft0e5se9wdda0er" timestamp="1635917231" guid="6d019be6-cf5c-447f-bde7-088188abf43b"&gt;365&lt;/key&gt;&lt;/foreign-keys&gt;&lt;ref-type name="Conference Proceedings"&gt;10&lt;/ref-type&gt;&lt;contributors&gt;&lt;authors&gt;&lt;author&gt;Wu, Yun-Chen&lt;/author&gt;&lt;author&gt;Cotrell, Jason&lt;/author&gt;&lt;author&gt;Li, Mo&lt;/author&gt;&lt;/authors&gt;&lt;tertiary-authors&gt;&lt;author&gt;Bos, Freek P.&lt;/author&gt;&lt;author&gt;Lucas, Sandra S.&lt;/author&gt;&lt;author&gt;Wolfs, Rob J. M.&lt;/author&gt;&lt;author&gt;Salet, Theo A. M.&lt;/author&gt;&lt;/tertiary-authors&gt;&lt;/contributors&gt;&lt;titles&gt;&lt;title&gt;Interlayer Effect on Fracture Behavior of 3D Printing Concrete&lt;/title&gt;&lt;tertiary-title&gt;Second RILEM International Conference on Concrete and Digital Fabrication&lt;/tertiary-title&gt;&lt;/titles&gt;&lt;pages&gt;537-546&lt;/pages&gt;&lt;dates&gt;&lt;year&gt;2020&lt;/year&gt;&lt;/dates&gt;&lt;pub-location&gt;Cham&lt;/pub-location&gt;&lt;publisher&gt;Springer International Publishing&lt;/publisher&gt;&lt;isbn&gt;978-3-030-49916-7&lt;/isbn&gt;&lt;label&gt;10.1007/978-3-030-49916-7_55&lt;/label&gt;&lt;urls&gt;&lt;/urls&gt;&lt;/record&gt;&lt;/Cite&gt;&lt;/EndNote&gt;</w:instrText>
      </w:r>
      <w:r w:rsidRPr="00F13FA3">
        <w:fldChar w:fldCharType="separate"/>
      </w:r>
      <w:r w:rsidR="00AD0AC2">
        <w:rPr>
          <w:noProof/>
        </w:rPr>
        <w:t>[115]</w:t>
      </w:r>
      <w:r w:rsidRPr="00F13FA3">
        <w:fldChar w:fldCharType="end"/>
      </w:r>
      <w:r w:rsidRPr="00F13FA3">
        <w:t xml:space="preserve"> showed that the interlayer adjoining two printed columns had different fracture toughness than the concrete filament. Hence, printed concrete has ortho tropic fracture properties, which can influence crack propagation and differentiate it from concrete without a layer.  If the interface has low fracture toughness compared to </w:t>
      </w:r>
      <w:r w:rsidR="00EC34B1">
        <w:t xml:space="preserve">the </w:t>
      </w:r>
      <w:r w:rsidRPr="00F13FA3">
        <w:t>adjacent solid, the crack propagation might include mixed modes I and II. Unlike isotropic brittle solid, the crack tip in the interface is often not free to evolve in pure mode I stress, due to asymmetry in moduli, potential nonsymmetric loading, and geometry</w:t>
      </w:r>
      <w:r w:rsidRPr="00F13FA3">
        <w:fldChar w:fldCharType="begin"/>
      </w:r>
      <w:r w:rsidR="009A59E8">
        <w:instrText xml:space="preserve"> ADDIN EN.CITE &lt;EndNote&gt;&lt;Cite&gt;&lt;Author&gt;Hutchinson&lt;/Author&gt;&lt;Year&gt;1991&lt;/Year&gt;&lt;RecNum&gt;515&lt;/RecNum&gt;&lt;DisplayText&gt;[152]&lt;/DisplayText&gt;&lt;record&gt;&lt;rec-number&gt;515&lt;/rec-number&gt;&lt;foreign-keys&gt;&lt;key app="EN" db-id="sxev955fhssxpcevet1vwft0e5se9wdda0er" timestamp="1659925848"&gt;515&lt;/key&gt;&lt;/foreign-keys&gt;&lt;ref-type name="Journal Article"&gt;17&lt;/ref-type&gt;&lt;contributors&gt;&lt;authors&gt;&lt;author&gt;Hutchinson, John W&lt;/author&gt;&lt;author&gt;Suo, Zhigang&lt;/author&gt;&lt;/authors&gt;&lt;/contributors&gt;&lt;titles&gt;&lt;title&gt;Mixed mode cracking in layered materials&lt;/title&gt;&lt;secondary-title&gt;Advances in applied mechanics&lt;/secondary-title&gt;&lt;/titles&gt;&lt;periodical&gt;&lt;full-title&gt;Advances in applied mechanics&lt;/full-title&gt;&lt;/periodical&gt;&lt;pages&gt;63-191&lt;/pages&gt;&lt;volume&gt;29&lt;/volume&gt;&lt;dates&gt;&lt;year&gt;1991&lt;/year&gt;&lt;/dates&gt;&lt;isbn&gt;0065-2156&lt;/isbn&gt;&lt;urls&gt;&lt;/urls&gt;&lt;/record&gt;&lt;/Cite&gt;&lt;/EndNote&gt;</w:instrText>
      </w:r>
      <w:r w:rsidRPr="00F13FA3">
        <w:fldChar w:fldCharType="separate"/>
      </w:r>
      <w:r w:rsidR="009A59E8">
        <w:rPr>
          <w:noProof/>
        </w:rPr>
        <w:t>[152]</w:t>
      </w:r>
      <w:r w:rsidRPr="00F13FA3">
        <w:fldChar w:fldCharType="end"/>
      </w:r>
      <w:r w:rsidRPr="00F13FA3">
        <w:t xml:space="preserve">. In a bi-material interface, two types of crack </w:t>
      </w:r>
      <w:r w:rsidRPr="00F13FA3">
        <w:lastRenderedPageBreak/>
        <w:t>propagation might occur (1) along the interface, and (2) fracture occurs in the more brittle constituent</w:t>
      </w:r>
      <w:r w:rsidRPr="00F13FA3">
        <w:fldChar w:fldCharType="begin"/>
      </w:r>
      <w:r w:rsidR="009A59E8">
        <w:instrText xml:space="preserve"> ADDIN EN.CITE &lt;EndNote&gt;&lt;Cite&gt;&lt;Author&gt;Evans&lt;/Author&gt;&lt;Year&gt;1989&lt;/Year&gt;&lt;RecNum&gt;516&lt;/RecNum&gt;&lt;DisplayText&gt;[153]&lt;/DisplayText&gt;&lt;record&gt;&lt;rec-number&gt;516&lt;/rec-number&gt;&lt;foreign-keys&gt;&lt;key app="EN" db-id="sxev955fhssxpcevet1vwft0e5se9wdda0er" timestamp="1659978079"&gt;516&lt;/key&gt;&lt;/foreign-keys&gt;&lt;ref-type name="Journal Article"&gt;17&lt;/ref-type&gt;&lt;contributors&gt;&lt;authors&gt;&lt;author&gt;Evans, A. G.&lt;/author&gt;&lt;author&gt;Dalgleish, B. J.&lt;/author&gt;&lt;author&gt;He, M.&lt;/author&gt;&lt;author&gt;Hutchinson, J. W.&lt;/author&gt;&lt;/authors&gt;&lt;/contributors&gt;&lt;titles&gt;&lt;title&gt;On crack path selection and the interface fracture energy in bimaterial systems&lt;/title&gt;&lt;secondary-title&gt;Acta Metallurgica&lt;/secondary-title&gt;&lt;/titles&gt;&lt;periodical&gt;&lt;full-title&gt;Acta Metallurgica&lt;/full-title&gt;&lt;/periodical&gt;&lt;pages&gt;3249-3254&lt;/pages&gt;&lt;volume&gt;37&lt;/volume&gt;&lt;number&gt;12&lt;/number&gt;&lt;dates&gt;&lt;year&gt;1989&lt;/year&gt;&lt;pub-dates&gt;&lt;date&gt;1989/12/01/&lt;/date&gt;&lt;/pub-dates&gt;&lt;/dates&gt;&lt;isbn&gt;0001-6160&lt;/isbn&gt;&lt;urls&gt;&lt;related-urls&gt;&lt;url&gt;https://www.sciencedirect.com/science/article/pii/0001616089901971&lt;/url&gt;&lt;/related-urls&gt;&lt;/urls&gt;&lt;electronic-resource-num&gt;https://doi.org/10.1016/0001-6160(89)90197-1&lt;/electronic-resource-num&gt;&lt;/record&gt;&lt;/Cite&gt;&lt;/EndNote&gt;</w:instrText>
      </w:r>
      <w:r w:rsidRPr="00F13FA3">
        <w:fldChar w:fldCharType="separate"/>
      </w:r>
      <w:r w:rsidR="009A59E8">
        <w:rPr>
          <w:noProof/>
        </w:rPr>
        <w:t>[153]</w:t>
      </w:r>
      <w:r w:rsidRPr="00F13FA3">
        <w:fldChar w:fldCharType="end"/>
      </w:r>
      <w:r w:rsidRPr="00F13FA3">
        <w:t xml:space="preserve">. The crack propagation in the interface is dependent on the fracture energy of the substrate and the interface. If there is a big difference in </w:t>
      </w:r>
      <w:r w:rsidR="00EC34B1">
        <w:t xml:space="preserve">the </w:t>
      </w:r>
      <w:r w:rsidRPr="00F13FA3">
        <w:t>fracture energy of the substrate and the interface, it prohibits crack propagation out of the surface. And if the substrate is a low-strength ductile material then the interface can show plastic blunting and the failure often occurs by ductile mechanisms otherwise the crack interacts with the preexisting flaws in brittle material causing substantial mode II loading and extension towards the interface</w:t>
      </w:r>
      <w:r w:rsidRPr="00F13FA3">
        <w:fldChar w:fldCharType="begin"/>
      </w:r>
      <w:r w:rsidR="009A59E8">
        <w:instrText xml:space="preserve"> ADDIN EN.CITE &lt;EndNote&gt;&lt;Cite&gt;&lt;Author&gt;Evans&lt;/Author&gt;&lt;Year&gt;1989&lt;/Year&gt;&lt;RecNum&gt;516&lt;/RecNum&gt;&lt;DisplayText&gt;[153]&lt;/DisplayText&gt;&lt;record&gt;&lt;rec-number&gt;516&lt;/rec-number&gt;&lt;foreign-keys&gt;&lt;key app="EN" db-id="sxev955fhssxpcevet1vwft0e5se9wdda0er" timestamp="1659978079"&gt;516&lt;/key&gt;&lt;/foreign-keys&gt;&lt;ref-type name="Journal Article"&gt;17&lt;/ref-type&gt;&lt;contributors&gt;&lt;authors&gt;&lt;author&gt;Evans, A. G.&lt;/author&gt;&lt;author&gt;Dalgleish, B. J.&lt;/author&gt;&lt;author&gt;He, M.&lt;/author&gt;&lt;author&gt;Hutchinson, J. W.&lt;/author&gt;&lt;/authors&gt;&lt;/contributors&gt;&lt;titles&gt;&lt;title&gt;On crack path selection and the interface fracture energy in bimaterial systems&lt;/title&gt;&lt;secondary-title&gt;Acta Metallurgica&lt;/secondary-title&gt;&lt;/titles&gt;&lt;periodical&gt;&lt;full-title&gt;Acta Metallurgica&lt;/full-title&gt;&lt;/periodical&gt;&lt;pages&gt;3249-3254&lt;/pages&gt;&lt;volume&gt;37&lt;/volume&gt;&lt;number&gt;12&lt;/number&gt;&lt;dates&gt;&lt;year&gt;1989&lt;/year&gt;&lt;pub-dates&gt;&lt;date&gt;1989/12/01/&lt;/date&gt;&lt;/pub-dates&gt;&lt;/dates&gt;&lt;isbn&gt;0001-6160&lt;/isbn&gt;&lt;urls&gt;&lt;related-urls&gt;&lt;url&gt;https://www.sciencedirect.com/science/article/pii/0001616089901971&lt;/url&gt;&lt;/related-urls&gt;&lt;/urls&gt;&lt;electronic-resource-num&gt;https://doi.org/10.1016/0001-6160(89)90197-1&lt;/electronic-resource-num&gt;&lt;/record&gt;&lt;/Cite&gt;&lt;/EndNote&gt;</w:instrText>
      </w:r>
      <w:r w:rsidRPr="00F13FA3">
        <w:fldChar w:fldCharType="separate"/>
      </w:r>
      <w:r w:rsidR="009A59E8">
        <w:rPr>
          <w:noProof/>
        </w:rPr>
        <w:t>[153]</w:t>
      </w:r>
      <w:r w:rsidRPr="00F13FA3">
        <w:fldChar w:fldCharType="end"/>
      </w:r>
      <w:r w:rsidRPr="00F13FA3">
        <w:t>. In the compact tension test mentioned in the previous chapter, where the bilayer concrete sample with a preexisting crack aligned with the interlayer is subjected to tensile force, can have two types of crack propagation. (1) Through the layer interface or (2) through a filament. As the previous study suggests that printed concrete interlayer is more brittle than filament</w:t>
      </w:r>
      <w:r w:rsidRPr="00F13FA3">
        <w:fldChar w:fldCharType="begin"/>
      </w:r>
      <w:r w:rsidR="00AD0AC2">
        <w:instrText xml:space="preserve"> ADDIN EN.CITE &lt;EndNote&gt;&lt;Cite&gt;&lt;Author&gt;Wu&lt;/Author&gt;&lt;Year&gt;2020&lt;/Year&gt;&lt;RecNum&gt;365&lt;/RecNum&gt;&lt;DisplayText&gt;[115]&lt;/DisplayText&gt;&lt;record&gt;&lt;rec-number&gt;365&lt;/rec-number&gt;&lt;foreign-keys&gt;&lt;key app="EN" db-id="sxev955fhssxpcevet1vwft0e5se9wdda0er" timestamp="1635917231" guid="6d019be6-cf5c-447f-bde7-088188abf43b"&gt;365&lt;/key&gt;&lt;/foreign-keys&gt;&lt;ref-type name="Conference Proceedings"&gt;10&lt;/ref-type&gt;&lt;contributors&gt;&lt;authors&gt;&lt;author&gt;Wu, Yun-Chen&lt;/author&gt;&lt;author&gt;Cotrell, Jason&lt;/author&gt;&lt;author&gt;Li, Mo&lt;/author&gt;&lt;/authors&gt;&lt;tertiary-authors&gt;&lt;author&gt;Bos, Freek P.&lt;/author&gt;&lt;author&gt;Lucas, Sandra S.&lt;/author&gt;&lt;author&gt;Wolfs, Rob J. M.&lt;/author&gt;&lt;author&gt;Salet, Theo A. M.&lt;/author&gt;&lt;/tertiary-authors&gt;&lt;/contributors&gt;&lt;titles&gt;&lt;title&gt;Interlayer Effect on Fracture Behavior of 3D Printing Concrete&lt;/title&gt;&lt;tertiary-title&gt;Second RILEM International Conference on Concrete and Digital Fabrication&lt;/tertiary-title&gt;&lt;/titles&gt;&lt;pages&gt;537-546&lt;/pages&gt;&lt;dates&gt;&lt;year&gt;2020&lt;/year&gt;&lt;/dates&gt;&lt;pub-location&gt;Cham&lt;/pub-location&gt;&lt;publisher&gt;Springer International Publishing&lt;/publisher&gt;&lt;isbn&gt;978-3-030-49916-7&lt;/isbn&gt;&lt;label&gt;10.1007/978-3-030-49916-7_55&lt;/label&gt;&lt;urls&gt;&lt;/urls&gt;&lt;/record&gt;&lt;/Cite&gt;&lt;/EndNote&gt;</w:instrText>
      </w:r>
      <w:r w:rsidRPr="00F13FA3">
        <w:fldChar w:fldCharType="separate"/>
      </w:r>
      <w:r w:rsidR="00AD0AC2">
        <w:rPr>
          <w:noProof/>
        </w:rPr>
        <w:t>[115]</w:t>
      </w:r>
      <w:r w:rsidRPr="00F13FA3">
        <w:fldChar w:fldCharType="end"/>
      </w:r>
      <w:r w:rsidRPr="00F13FA3">
        <w:t xml:space="preserve">, we can expect the crack propagation to follow the interface for a compact tension test on printed concrete with a preexisting notch aligned with the interlayer.  </w:t>
      </w:r>
    </w:p>
    <w:p w14:paraId="57B213F7" w14:textId="77777777" w:rsidR="00B72717" w:rsidRPr="00F13FA3" w:rsidRDefault="00B72717" w:rsidP="00DB4D17">
      <w:pPr>
        <w:pStyle w:val="Heading2"/>
        <w:spacing w:line="480" w:lineRule="auto"/>
        <w:jc w:val="both"/>
        <w:rPr>
          <w:lang w:eastAsia="ja-JP"/>
        </w:rPr>
      </w:pPr>
      <w:bookmarkStart w:id="196" w:name="_Toc119522376"/>
      <w:r w:rsidRPr="00F13FA3">
        <w:rPr>
          <w:lang w:eastAsia="ja-JP"/>
        </w:rPr>
        <w:t>Test Method</w:t>
      </w:r>
      <w:bookmarkEnd w:id="196"/>
    </w:p>
    <w:p w14:paraId="4EC00DBC" w14:textId="1A4466BC" w:rsidR="00B72717" w:rsidRPr="009756E7" w:rsidRDefault="00B72717" w:rsidP="00DB4D17">
      <w:pPr>
        <w:spacing w:line="480" w:lineRule="auto"/>
        <w:jc w:val="both"/>
      </w:pPr>
      <w:r w:rsidRPr="00F13FA3">
        <w:t xml:space="preserve">Bi-layer concrete samples with 5, 10, 30, and 60 minutes time lapse were printed using a caulk gun and a 2X1-in (50.8 × 25.4 mm) nozzle. The printed samples along with cast concrete samples were further cut into a compact tension sample shown in </w:t>
      </w:r>
      <w:r w:rsidR="009756E7" w:rsidRPr="009756E7">
        <w:fldChar w:fldCharType="begin"/>
      </w:r>
      <w:r w:rsidR="009756E7" w:rsidRPr="009756E7">
        <w:instrText xml:space="preserve"> REF _Ref91684638 \h  \* MERGEFORMAT </w:instrText>
      </w:r>
      <w:r w:rsidR="009756E7" w:rsidRPr="009756E7">
        <w:fldChar w:fldCharType="separate"/>
      </w:r>
      <w:r w:rsidR="00EE7373" w:rsidRPr="00EE7373">
        <w:t xml:space="preserve">Figure </w:t>
      </w:r>
      <w:r w:rsidR="00EE7373" w:rsidRPr="00EE7373">
        <w:rPr>
          <w:noProof/>
        </w:rPr>
        <w:t>28</w:t>
      </w:r>
      <w:r w:rsidR="009756E7" w:rsidRPr="009756E7">
        <w:fldChar w:fldCharType="end"/>
      </w:r>
      <w:r w:rsidRPr="00F13FA3">
        <w:t>. ASTM E 399 </w:t>
      </w:r>
      <w:r w:rsidRPr="00F13FA3">
        <w:fldChar w:fldCharType="begin"/>
      </w:r>
      <w:r w:rsidR="00AD0AC2">
        <w:instrText xml:space="preserve"> ADDIN EN.CITE &lt;EndNote&gt;&lt;Cite&gt;&lt;Author&gt;International&lt;/Author&gt;&lt;Year&gt;2020&lt;/Year&gt;&lt;RecNum&gt;396&lt;/RecNum&gt;&lt;DisplayText&gt;[126]&lt;/DisplayText&gt;&lt;record&gt;&lt;rec-number&gt;396&lt;/rec-number&gt;&lt;foreign-keys&gt;&lt;key app="EN" db-id="sxev955fhssxpcevet1vwft0e5se9wdda0er" timestamp="1635917232" guid="9421ceab-36fb-4aaa-a33a-4a69403e206f"&gt;396&lt;/key&gt;&lt;/foreign-keys&gt;&lt;ref-type name="Standard"&gt;58&lt;/ref-type&gt;&lt;contributors&gt;&lt;authors&gt;&lt;author&gt;ASTM International&lt;/author&gt;&lt;/authors&gt;&lt;/contributors&gt;&lt;titles&gt;&lt;title&gt;Standard Test Method for Linear-Elastic Plane-Strain Fracture Toughness of Metallic Materials&lt;/title&gt;&lt;secondary-title&gt;E399-20a&lt;/secondary-title&gt;&lt;/titles&gt;&lt;dates&gt;&lt;year&gt;2020&lt;/year&gt;&lt;/dates&gt;&lt;pub-location&gt;West Conshohocken, PA&lt;/pub-location&gt;&lt;publisher&gt;ASTM International&lt;/publisher&gt;&lt;urls&gt;&lt;/urls&gt;&lt;electronic-resource-num&gt;https://doi.org/10.1520/E0399-20A&lt;/electronic-resource-num&gt;&lt;/record&gt;&lt;/Cite&gt;&lt;/EndNote&gt;</w:instrText>
      </w:r>
      <w:r w:rsidRPr="00F13FA3">
        <w:fldChar w:fldCharType="separate"/>
      </w:r>
      <w:r w:rsidR="00AD0AC2">
        <w:rPr>
          <w:noProof/>
        </w:rPr>
        <w:t>[126]</w:t>
      </w:r>
      <w:r w:rsidRPr="00F13FA3">
        <w:fldChar w:fldCharType="end"/>
      </w:r>
      <w:r w:rsidRPr="00F13FA3">
        <w:t xml:space="preserve"> was used as the starting point for this test. The CT test applies tensile force on a notched concrete specimen and measures crack mouth opening displacement (CMOD) to determine the fracture energy and fracture toughness. Bilayer printed concrete specimens were prepared with the interlayer aligned with the notch. The tensile force was applied at a 0.00015 in./second (0.00381 mm/second) loading rate and a tie-on extensometer was used to measure the CMOD during the test.</w:t>
      </w:r>
    </w:p>
    <w:p w14:paraId="0F3A3BA7" w14:textId="47AA0CFC" w:rsidR="00B72717" w:rsidRPr="00F13FA3" w:rsidRDefault="00B72717" w:rsidP="00DB4D17">
      <w:pPr>
        <w:pStyle w:val="Heading2"/>
        <w:spacing w:line="480" w:lineRule="auto"/>
        <w:jc w:val="both"/>
      </w:pPr>
      <w:bookmarkStart w:id="197" w:name="_Toc119522377"/>
      <w:r w:rsidRPr="00F13FA3">
        <w:lastRenderedPageBreak/>
        <w:t>Results and Discussion</w:t>
      </w:r>
      <w:bookmarkEnd w:id="197"/>
      <w:r w:rsidRPr="00F13FA3">
        <w:t xml:space="preserve"> </w:t>
      </w:r>
    </w:p>
    <w:p w14:paraId="290712E2" w14:textId="68DB244F" w:rsidR="009A59E8" w:rsidRPr="00F13FA3" w:rsidRDefault="00B72717" w:rsidP="009A59E8">
      <w:pPr>
        <w:spacing w:line="480" w:lineRule="auto"/>
        <w:jc w:val="both"/>
      </w:pPr>
      <w:r w:rsidRPr="00F13FA3">
        <w:t> The fracture energy of concrete is defined as the ratio between the total energy, i.e. area under the whole or partial load-CMOD plot, and the area of the concrete fracture</w:t>
      </w:r>
      <w:r w:rsidRPr="00F13FA3">
        <w:rPr>
          <w:i/>
          <w:iCs/>
        </w:rPr>
        <w:t xml:space="preserve">. </w:t>
      </w:r>
      <w:r w:rsidRPr="00F13FA3">
        <w:t xml:space="preserve">The average fracture energy of the concrete samples is displayed in </w:t>
      </w:r>
      <w:r w:rsidR="00A74C65">
        <w:fldChar w:fldCharType="begin"/>
      </w:r>
      <w:r w:rsidR="00A74C65">
        <w:instrText xml:space="preserve"> REF _Ref112334257 \h </w:instrText>
      </w:r>
      <w:r w:rsidR="00DB4D17">
        <w:instrText xml:space="preserve"> \* MERGEFORMAT </w:instrText>
      </w:r>
      <w:r w:rsidR="00A74C65">
        <w:fldChar w:fldCharType="separate"/>
      </w:r>
      <w:r w:rsidR="00EE7373">
        <w:t xml:space="preserve">Figure </w:t>
      </w:r>
      <w:r w:rsidR="00EE7373">
        <w:rPr>
          <w:noProof/>
        </w:rPr>
        <w:t>41</w:t>
      </w:r>
      <w:r w:rsidR="00A74C65">
        <w:fldChar w:fldCharType="end"/>
      </w:r>
      <w:r w:rsidRPr="00F13FA3">
        <w:t xml:space="preserve">. The fracture energy for quasi-brittle materials has been classified into five categories total fracture energy, pre-peak energy, total softening energy, initial softening, and softening tail as shown in </w:t>
      </w:r>
      <w:r w:rsidR="00A74C65">
        <w:fldChar w:fldCharType="begin"/>
      </w:r>
      <w:r w:rsidR="00A74C65">
        <w:instrText xml:space="preserve"> REF _Ref112334285 \h </w:instrText>
      </w:r>
      <w:r w:rsidR="00DB4D17">
        <w:instrText xml:space="preserve"> \* MERGEFORMAT </w:instrText>
      </w:r>
      <w:r w:rsidR="00A74C65">
        <w:fldChar w:fldCharType="separate"/>
      </w:r>
      <w:r w:rsidR="00EE7373">
        <w:t xml:space="preserve">Figure </w:t>
      </w:r>
      <w:r w:rsidR="00EE7373">
        <w:rPr>
          <w:noProof/>
        </w:rPr>
        <w:t>40</w:t>
      </w:r>
      <w:r w:rsidR="00A74C65">
        <w:fldChar w:fldCharType="end"/>
      </w:r>
      <w:r w:rsidRPr="00F13FA3">
        <w:t xml:space="preserve">. </w:t>
      </w:r>
      <w:r w:rsidR="009A59E8">
        <w:t xml:space="preserve"> </w:t>
      </w:r>
      <w:r w:rsidR="009A59E8" w:rsidRPr="00F13FA3">
        <w:t>Total fracture energy is the energy needed to completely separate two pieces of the specimen and is calculated as the area under the complete load-CMOD plot. Pre-peak fracture energy is defined as the energy needed to achieve a tensile strength of the material and initiate the crack formation. For quasi-brittle material, a process zone with micro-cracks is created at the crack tip and is enabled to transmit stress. The stress, that is carried by the cracked concrete and the crack opening is described by the softening curve of post-peak behavior</w:t>
      </w:r>
      <w:r w:rsidR="009A59E8" w:rsidRPr="00F13FA3">
        <w:fldChar w:fldCharType="begin"/>
      </w:r>
      <w:r w:rsidR="009A59E8">
        <w:instrText xml:space="preserve"> ADDIN EN.CITE &lt;EndNote&gt;&lt;Cite&gt;&lt;Author&gt;Mier&lt;/Author&gt;&lt;Year&gt;2012&lt;/Year&gt;&lt;RecNum&gt;521&lt;/RecNum&gt;&lt;DisplayText&gt;[154]&lt;/DisplayText&gt;&lt;record&gt;&lt;rec-number&gt;521&lt;/rec-number&gt;&lt;foreign-keys&gt;&lt;key app="EN" db-id="sxev955fhssxpcevet1vwft0e5se9wdda0er" timestamp="1660504842"&gt;521&lt;/key&gt;&lt;/foreign-keys&gt;&lt;ref-type name="Journal Article"&gt;17&lt;/ref-type&gt;&lt;contributors&gt;&lt;authors&gt;&lt;author&gt;Mier, J. G. M. van&lt;/author&gt;&lt;/authors&gt;&lt;/contributors&gt;&lt;titles&gt;&lt;title&gt;Concrete fracture: A multiscale approach&lt;/title&gt;&lt;secondary-title&gt;Concrete fracture :&lt;/secondary-title&gt;&lt;/titles&gt;&lt;periodical&gt;&lt;full-title&gt;Concrete fracture :&lt;/full-title&gt;&lt;/periodical&gt;&lt;pages&gt;1-333&lt;/pages&gt;&lt;dates&gt;&lt;year&gt;2012&lt;/year&gt;&lt;/dates&gt;&lt;pub-location&gt;Boca Raton, FL :&lt;/pub-location&gt;&lt;publisher&gt;CRC Press&lt;/publisher&gt;&lt;isbn&gt;9781466554702&lt;/isbn&gt;&lt;urls&gt;&lt;/urls&gt;&lt;electronic-resource-num&gt;10.1201/b12968&lt;/electronic-resource-num&gt;&lt;/record&gt;&lt;/Cite&gt;&lt;/EndNote&gt;</w:instrText>
      </w:r>
      <w:r w:rsidR="009A59E8" w:rsidRPr="00F13FA3">
        <w:fldChar w:fldCharType="separate"/>
      </w:r>
      <w:r w:rsidR="009A59E8">
        <w:rPr>
          <w:noProof/>
        </w:rPr>
        <w:t>[154]</w:t>
      </w:r>
      <w:r w:rsidR="009A59E8" w:rsidRPr="00F13FA3">
        <w:fldChar w:fldCharType="end"/>
      </w:r>
      <w:r w:rsidR="009A59E8" w:rsidRPr="00F13FA3">
        <w:t>.  Hence, the shape of this curve is crucial to understanding material propert</w:t>
      </w:r>
      <w:r w:rsidR="009A59E8">
        <w:t>ies</w:t>
      </w:r>
      <w:r w:rsidR="009A59E8" w:rsidRPr="00F13FA3">
        <w:t xml:space="preserve"> and maximum crack opening when the crack becomes stress-free. The softening curve has been approximated by researchers are linear, bilinear</w:t>
      </w:r>
      <w:r w:rsidR="009A59E8" w:rsidRPr="00F13FA3">
        <w:fldChar w:fldCharType="begin"/>
      </w:r>
      <w:r w:rsidR="009A59E8">
        <w:instrText xml:space="preserve"> ADDIN EN.CITE &lt;EndNote&gt;&lt;Cite&gt;&lt;Author&gt;Ramachandra Murthy&lt;/Author&gt;&lt;Year&gt;2013&lt;/Year&gt;&lt;RecNum&gt;525&lt;/RecNum&gt;&lt;DisplayText&gt;[155]&lt;/DisplayText&gt;&lt;record&gt;&lt;rec-number&gt;525&lt;/rec-number&gt;&lt;foreign-keys&gt;&lt;key app="EN" db-id="sxev955fhssxpcevet1vwft0e5se9wdda0er" timestamp="1660601584"&gt;525&lt;/key&gt;&lt;/foreign-keys&gt;&lt;ref-type name="Journal Article"&gt;17&lt;/ref-type&gt;&lt;contributors&gt;&lt;authors&gt;&lt;author&gt;Ramachandra Murthy, A.&lt;/author&gt;&lt;author&gt;Karihaloo, B. L.&lt;/author&gt;&lt;author&gt;Iyer, Nagesh R.&lt;/author&gt;&lt;author&gt;Raghu Prasad, B. K.&lt;/author&gt;&lt;/authors&gt;&lt;/contributors&gt;&lt;titles&gt;&lt;title&gt;Bilinear tension softening diagrams of concrete mixes corresponding to their size-independent specific fracture energy&lt;/title&gt;&lt;secondary-title&gt;Construction and Building Materials&lt;/secondary-title&gt;&lt;/titles&gt;&lt;periodical&gt;&lt;full-title&gt;Construction and Building Materials&lt;/full-title&gt;&lt;/periodical&gt;&lt;pages&gt;1160-1166&lt;/pages&gt;&lt;volume&gt;47&lt;/volume&gt;&lt;keywords&gt;&lt;keyword&gt;High strength concrete&lt;/keyword&gt;&lt;keyword&gt;Ultra high strength concrete&lt;/keyword&gt;&lt;keyword&gt;Fictitious crack model&lt;/keyword&gt;&lt;keyword&gt;Size independent specific fracture energy&lt;/keyword&gt;&lt;keyword&gt;Tensile stress&lt;/keyword&gt;&lt;keyword&gt;Crack width&lt;/keyword&gt;&lt;/keywords&gt;&lt;dates&gt;&lt;year&gt;2013&lt;/year&gt;&lt;pub-dates&gt;&lt;date&gt;2013/10/01/&lt;/date&gt;&lt;/pub-dates&gt;&lt;/dates&gt;&lt;isbn&gt;0950-0618&lt;/isbn&gt;&lt;urls&gt;&lt;related-urls&gt;&lt;url&gt;https://www.sciencedirect.com/science/article/pii/S0950061813005175&lt;/url&gt;&lt;/related-urls&gt;&lt;/urls&gt;&lt;electronic-resource-num&gt;https://doi.org/10.1016/j.conbuildmat.2013.06.004&lt;/electronic-resource-num&gt;&lt;/record&gt;&lt;/Cite&gt;&lt;/EndNote&gt;</w:instrText>
      </w:r>
      <w:r w:rsidR="009A59E8" w:rsidRPr="00F13FA3">
        <w:fldChar w:fldCharType="separate"/>
      </w:r>
      <w:r w:rsidR="009A59E8">
        <w:rPr>
          <w:noProof/>
        </w:rPr>
        <w:t>[155]</w:t>
      </w:r>
      <w:r w:rsidR="009A59E8" w:rsidRPr="00F13FA3">
        <w:fldChar w:fldCharType="end"/>
      </w:r>
      <w:r w:rsidR="009A59E8" w:rsidRPr="00F13FA3">
        <w:t>, exponential</w:t>
      </w:r>
      <w:r w:rsidR="009A59E8" w:rsidRPr="00F13FA3">
        <w:fldChar w:fldCharType="begin"/>
      </w:r>
      <w:r w:rsidR="009A59E8">
        <w:instrText xml:space="preserve"> ADDIN EN.CITE &lt;EndNote&gt;&lt;Cite&gt;&lt;Author&gt;Bazant&lt;/Author&gt;&lt;Year&gt;1987&lt;/Year&gt;&lt;RecNum&gt;526&lt;/RecNum&gt;&lt;DisplayText&gt;[156]&lt;/DisplayText&gt;&lt;record&gt;&lt;rec-number&gt;526&lt;/rec-number&gt;&lt;foreign-keys&gt;&lt;key app="EN" db-id="sxev955fhssxpcevet1vwft0e5se9wdda0er" timestamp="1660601831"&gt;526&lt;/key&gt;&lt;/foreign-keys&gt;&lt;ref-type name="Journal Article"&gt;17&lt;/ref-type&gt;&lt;contributors&gt;&lt;authors&gt;&lt;author&gt;Bazant, Zdenek P&lt;/author&gt;&lt;author&gt;Pfeiffer, Phillip A&lt;/author&gt;&lt;/authors&gt;&lt;/contributors&gt;&lt;titles&gt;&lt;title&gt;Determination of fracture energy from size effect and brittleness number&lt;/title&gt;&lt;secondary-title&gt;ACI Materials Journal&lt;/secondary-title&gt;&lt;/titles&gt;&lt;periodical&gt;&lt;full-title&gt;ACI Materials Journal&lt;/full-title&gt;&lt;/periodical&gt;&lt;pages&gt;463-480&lt;/pages&gt;&lt;volume&gt;84&lt;/volume&gt;&lt;number&gt;6&lt;/number&gt;&lt;dates&gt;&lt;year&gt;1987&lt;/year&gt;&lt;/dates&gt;&lt;isbn&gt;0889-325X&lt;/isbn&gt;&lt;urls&gt;&lt;/urls&gt;&lt;/record&gt;&lt;/Cite&gt;&lt;/EndNote&gt;</w:instrText>
      </w:r>
      <w:r w:rsidR="009A59E8" w:rsidRPr="00F13FA3">
        <w:fldChar w:fldCharType="separate"/>
      </w:r>
      <w:r w:rsidR="009A59E8">
        <w:rPr>
          <w:noProof/>
        </w:rPr>
        <w:t>[156]</w:t>
      </w:r>
      <w:r w:rsidR="009A59E8" w:rsidRPr="00F13FA3">
        <w:fldChar w:fldCharType="end"/>
      </w:r>
      <w:r w:rsidR="009A59E8" w:rsidRPr="00F13FA3">
        <w:t>, and power law functions</w:t>
      </w:r>
      <w:r w:rsidR="009A59E8" w:rsidRPr="00F13FA3">
        <w:fldChar w:fldCharType="begin"/>
      </w:r>
      <w:r w:rsidR="009A59E8">
        <w:instrText xml:space="preserve"> ADDIN EN.CITE &lt;EndNote&gt;&lt;Cite&gt;&lt;Author&gt;Reinhardt&lt;/Author&gt;&lt;Year&gt;1984&lt;/Year&gt;&lt;RecNum&gt;524&lt;/RecNum&gt;&lt;DisplayText&gt;[157]&lt;/DisplayText&gt;&lt;record&gt;&lt;rec-number&gt;524&lt;/rec-number&gt;&lt;foreign-keys&gt;&lt;key app="EN" db-id="sxev955fhssxpcevet1vwft0e5se9wdda0er" timestamp="1660600785"&gt;524&lt;/key&gt;&lt;/foreign-keys&gt;&lt;ref-type name="Journal Article"&gt;17&lt;/ref-type&gt;&lt;contributors&gt;&lt;authors&gt;&lt;author&gt;Reinhardt, Hans Wolfgang&lt;/author&gt;&lt;/authors&gt;&lt;/contributors&gt;&lt;titles&gt;&lt;title&gt;Fracture mechanics of an elastic softening material like concrete&lt;/title&gt;&lt;secondary-title&gt;HERON, 29 (2), 1984&lt;/secondary-title&gt;&lt;/titles&gt;&lt;periodical&gt;&lt;full-title&gt;HERON, 29 (2), 1984&lt;/full-title&gt;&lt;/periodical&gt;&lt;dates&gt;&lt;year&gt;1984&lt;/year&gt;&lt;/dates&gt;&lt;isbn&gt;0046-7316&lt;/isbn&gt;&lt;urls&gt;&lt;/urls&gt;&lt;/record&gt;&lt;/Cite&gt;&lt;/EndNote&gt;</w:instrText>
      </w:r>
      <w:r w:rsidR="009A59E8" w:rsidRPr="00F13FA3">
        <w:fldChar w:fldCharType="separate"/>
      </w:r>
      <w:r w:rsidR="009A59E8">
        <w:rPr>
          <w:noProof/>
        </w:rPr>
        <w:t>[157]</w:t>
      </w:r>
      <w:r w:rsidR="009A59E8" w:rsidRPr="00F13FA3">
        <w:fldChar w:fldCharType="end"/>
      </w:r>
      <w:r w:rsidR="009A59E8" w:rsidRPr="00F13FA3">
        <w:t xml:space="preserve">. </w:t>
      </w:r>
    </w:p>
    <w:p w14:paraId="5EDD156F" w14:textId="36D70872" w:rsidR="009A59E8" w:rsidRPr="00F13FA3" w:rsidRDefault="009A59E8" w:rsidP="009A59E8">
      <w:pPr>
        <w:spacing w:line="480" w:lineRule="auto"/>
        <w:jc w:val="both"/>
        <w:rPr>
          <w:color w:val="2E2E2E"/>
        </w:rPr>
      </w:pPr>
      <w:r w:rsidRPr="00F13FA3">
        <w:t>Total fracture energy decreases from cast concrete to printed concrete. Pre-peak energy and initial softening energy slowly decrease with time-lapse.  The pre-peak fracture energy is controlled by the tensile strength of the material and the slope of the material stress-strain diagram, i.e. elastic modulus. The tensile strength and the elastic modulus of the interlayer can be different from the cast material are will be dependent on interlayer bonding</w:t>
      </w:r>
      <w:r w:rsidRPr="00F13FA3">
        <w:fldChar w:fldCharType="begin"/>
      </w:r>
      <w:r>
        <w:instrText xml:space="preserve"> ADDIN EN.CITE &lt;EndNote&gt;&lt;Cite&gt;&lt;Author&gt;Wu&lt;/Author&gt;&lt;Year&gt;2020&lt;/Year&gt;&lt;RecNum&gt;365&lt;/RecNum&gt;&lt;DisplayText&gt;[115]&lt;/DisplayText&gt;&lt;record&gt;&lt;rec-number&gt;365&lt;/rec-number&gt;&lt;foreign-keys&gt;&lt;key app="EN" db-id="sxev955fhssxpcevet1vwft0e5se9wdda0er" timestamp="1635917231" guid="6d019be6-cf5c-447f-bde7-088188abf43b"&gt;365&lt;/key&gt;&lt;/foreign-keys&gt;&lt;ref-type name="Conference Proceedings"&gt;10&lt;/ref-type&gt;&lt;contributors&gt;&lt;authors&gt;&lt;author&gt;Wu, Yun-Chen&lt;/author&gt;&lt;author&gt;Cotrell, Jason&lt;/author&gt;&lt;author&gt;Li, Mo&lt;/author&gt;&lt;/authors&gt;&lt;tertiary-authors&gt;&lt;author&gt;Bos, Freek P.&lt;/author&gt;&lt;author&gt;Lucas, Sandra S.&lt;/author&gt;&lt;author&gt;Wolfs, Rob J. M.&lt;/author&gt;&lt;author&gt;Salet, Theo A. M.&lt;/author&gt;&lt;/tertiary-authors&gt;&lt;/contributors&gt;&lt;titles&gt;&lt;title&gt;Interlayer Effect on Fracture Behavior of 3D Printing Concrete&lt;/title&gt;&lt;tertiary-title&gt;Second RILEM International Conference on Concrete and Digital Fabrication&lt;/tertiary-title&gt;&lt;/titles&gt;&lt;pages&gt;537-546&lt;/pages&gt;&lt;dates&gt;&lt;year&gt;2020&lt;/year&gt;&lt;/dates&gt;&lt;pub-location&gt;Cham&lt;/pub-location&gt;&lt;publisher&gt;Springer International Publishing&lt;/publisher&gt;&lt;isbn&gt;978-3-030-49916-7&lt;/isbn&gt;&lt;label&gt;10.1007/978-3-030-49916-7_55&lt;/label&gt;&lt;urls&gt;&lt;/urls&gt;&lt;/record&gt;&lt;/Cite&gt;&lt;/EndNote&gt;</w:instrText>
      </w:r>
      <w:r w:rsidRPr="00F13FA3">
        <w:fldChar w:fldCharType="separate"/>
      </w:r>
      <w:r>
        <w:rPr>
          <w:noProof/>
        </w:rPr>
        <w:t>[115]</w:t>
      </w:r>
      <w:r w:rsidRPr="00F13FA3">
        <w:fldChar w:fldCharType="end"/>
      </w:r>
      <w:r w:rsidRPr="00F13FA3">
        <w:t>. As interlayer bonding is influenced by the fabrication process and interlayer time lapse</w:t>
      </w:r>
      <w:r w:rsidRPr="00F13FA3">
        <w:fldChar w:fldCharType="begin"/>
      </w:r>
      <w:r>
        <w:instrText xml:space="preserve"> ADDIN EN.CITE &lt;EndNote&gt;&lt;Cite&gt;&lt;Author&gt;Maier&lt;/Author&gt;&lt;Year&gt;2022&lt;/Year&gt;&lt;RecNum&gt;501&lt;/RecNum&gt;&lt;DisplayText&gt;[151]&lt;/DisplayText&gt;&lt;record&gt;&lt;rec-number&gt;501&lt;/rec-number&gt;&lt;foreign-keys&gt;&lt;key app="EN" db-id="sxev955fhssxpcevet1vwft0e5se9wdda0er" timestamp="1659756136"&gt;501&lt;/key&gt;&lt;/foreign-keys&gt;&lt;ref-type name="Journal Article"&gt;17&lt;/ref-type&gt;&lt;contributors&gt;&lt;authors&gt;&lt;author&gt;Maier, Marcus&lt;/author&gt;&lt;author&gt;Lees, Janet&lt;/author&gt;&lt;/authors&gt;&lt;/contributors&gt;&lt;titles&gt;&lt;title&gt;Interlayer fracture behaviour of functionally layered concrete&lt;/title&gt;&lt;secondary-title&gt;Engineering Fracture Mechanics&lt;/secondary-title&gt;&lt;/titles&gt;&lt;periodical&gt;&lt;full-title&gt;Engineering Fracture Mechanics&lt;/full-title&gt;&lt;/periodical&gt;&lt;pages&gt;108672&lt;/pages&gt;&lt;volume&gt;271&lt;/volume&gt;&lt;keywords&gt;&lt;keyword&gt;Functionally graded concrete&lt;/keyword&gt;&lt;keyword&gt;Cold joint&lt;/keyword&gt;&lt;keyword&gt;Interface&lt;/keyword&gt;&lt;keyword&gt;Fracture energy&lt;/keyword&gt;&lt;keyword&gt;Interlayer bond strength&lt;/keyword&gt;&lt;keyword&gt;Wedge splitting test&lt;/keyword&gt;&lt;/keywords&gt;&lt;dates&gt;&lt;year&gt;2022&lt;/year&gt;&lt;pub-dates&gt;&lt;date&gt;2022/08/01/&lt;/date&gt;&lt;/pub-dates&gt;&lt;/dates&gt;&lt;isbn&gt;0013-7944&lt;/isbn&gt;&lt;urls&gt;&lt;related-urls&gt;&lt;url&gt;https://www.sciencedirect.com/science/article/pii/S0013794422003988&lt;/url&gt;&lt;/related-urls&gt;&lt;/urls&gt;&lt;electronic-resource-num&gt;https://doi.org/10.1016/j.engfracmech.2022.108672&lt;/electronic-resource-num&gt;&lt;/record&gt;&lt;/Cite&gt;&lt;/EndNote&gt;</w:instrText>
      </w:r>
      <w:r w:rsidRPr="00F13FA3">
        <w:fldChar w:fldCharType="separate"/>
      </w:r>
      <w:r>
        <w:rPr>
          <w:noProof/>
        </w:rPr>
        <w:t>[151]</w:t>
      </w:r>
      <w:r w:rsidRPr="00F13FA3">
        <w:fldChar w:fldCharType="end"/>
      </w:r>
      <w:r w:rsidRPr="00F13FA3">
        <w:t xml:space="preserve">. Hence the interlayer tensile strength gradually decreases with a longer interlayer time lapse. This trend aligns with the decrease in </w:t>
      </w:r>
    </w:p>
    <w:p w14:paraId="72A19303" w14:textId="77777777" w:rsidR="009756E7" w:rsidRDefault="00B72717" w:rsidP="00DB4D17">
      <w:pPr>
        <w:keepNext/>
        <w:spacing w:line="480" w:lineRule="auto"/>
        <w:jc w:val="both"/>
      </w:pPr>
      <w:r w:rsidRPr="00F13FA3">
        <w:rPr>
          <w:noProof/>
        </w:rPr>
        <w:lastRenderedPageBreak/>
        <w:drawing>
          <wp:inline distT="0" distB="0" distL="0" distR="0" wp14:anchorId="7DABAEB8" wp14:editId="6E0F062D">
            <wp:extent cx="5486400" cy="41148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extLst>
                        <a:ext uri="{28A0092B-C50C-407E-A947-70E740481C1C}">
                          <a14:useLocalDpi xmlns:a14="http://schemas.microsoft.com/office/drawing/2010/main"/>
                        </a:ext>
                      </a:extLst>
                    </a:blip>
                    <a:stretch>
                      <a:fillRect/>
                    </a:stretch>
                  </pic:blipFill>
                  <pic:spPr>
                    <a:xfrm>
                      <a:off x="0" y="0"/>
                      <a:ext cx="5486400" cy="4114801"/>
                    </a:xfrm>
                    <a:prstGeom prst="rect">
                      <a:avLst/>
                    </a:prstGeom>
                  </pic:spPr>
                </pic:pic>
              </a:graphicData>
            </a:graphic>
          </wp:inline>
        </w:drawing>
      </w:r>
    </w:p>
    <w:p w14:paraId="0B818166" w14:textId="233BF3CB" w:rsidR="00B72717" w:rsidRPr="00F13FA3" w:rsidRDefault="009756E7" w:rsidP="00DB4D17">
      <w:pPr>
        <w:pStyle w:val="Caption"/>
        <w:spacing w:line="480" w:lineRule="auto"/>
        <w:jc w:val="both"/>
        <w:rPr>
          <w:noProof/>
        </w:rPr>
      </w:pPr>
      <w:bookmarkStart w:id="198" w:name="_Ref112334285"/>
      <w:bookmarkStart w:id="199" w:name="_Toc119271017"/>
      <w:r>
        <w:t xml:space="preserve">Figure </w:t>
      </w:r>
      <w:fldSimple w:instr=" SEQ Figure \* ARABIC ">
        <w:r w:rsidR="00EE7373">
          <w:rPr>
            <w:noProof/>
          </w:rPr>
          <w:t>40</w:t>
        </w:r>
      </w:fldSimple>
      <w:bookmarkEnd w:id="198"/>
      <w:r>
        <w:t xml:space="preserve">: </w:t>
      </w:r>
      <w:r w:rsidRPr="00842E92">
        <w:t>Classification of fracture energy for a Load-CMOD plot.</w:t>
      </w:r>
      <w:bookmarkEnd w:id="199"/>
    </w:p>
    <w:p w14:paraId="58E723F9" w14:textId="77777777" w:rsidR="00B72717" w:rsidRDefault="00B72717" w:rsidP="00DB4D17">
      <w:pPr>
        <w:spacing w:line="480" w:lineRule="auto"/>
        <w:jc w:val="both"/>
      </w:pPr>
      <w:r>
        <w:br w:type="page"/>
      </w:r>
    </w:p>
    <w:p w14:paraId="2BDFE659" w14:textId="77777777" w:rsidR="009756E7" w:rsidRDefault="00B72717" w:rsidP="00DB4D17">
      <w:pPr>
        <w:keepNext/>
        <w:spacing w:line="480" w:lineRule="auto"/>
        <w:jc w:val="both"/>
      </w:pPr>
      <w:r w:rsidRPr="00F13FA3">
        <w:rPr>
          <w:noProof/>
        </w:rPr>
        <w:lastRenderedPageBreak/>
        <w:drawing>
          <wp:inline distT="0" distB="0" distL="0" distR="0" wp14:anchorId="39F41926" wp14:editId="02B3644F">
            <wp:extent cx="5486400" cy="4114799"/>
            <wp:effectExtent l="0" t="0" r="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5486400" cy="4114799"/>
                    </a:xfrm>
                    <a:prstGeom prst="rect">
                      <a:avLst/>
                    </a:prstGeom>
                    <a:ln>
                      <a:noFill/>
                    </a:ln>
                    <a:extLst>
                      <a:ext uri="{53640926-AAD7-44D8-BBD7-CCE9431645EC}">
                        <a14:shadowObscured xmlns:a14="http://schemas.microsoft.com/office/drawing/2010/main"/>
                      </a:ext>
                    </a:extLst>
                  </pic:spPr>
                </pic:pic>
              </a:graphicData>
            </a:graphic>
          </wp:inline>
        </w:drawing>
      </w:r>
    </w:p>
    <w:p w14:paraId="4A57A143" w14:textId="38934044" w:rsidR="00B72717" w:rsidRPr="00F13FA3" w:rsidRDefault="009756E7" w:rsidP="00DB4D17">
      <w:pPr>
        <w:pStyle w:val="Caption"/>
        <w:spacing w:line="480" w:lineRule="auto"/>
        <w:jc w:val="both"/>
      </w:pPr>
      <w:bookmarkStart w:id="200" w:name="_Ref112334257"/>
      <w:bookmarkStart w:id="201" w:name="_Toc119271018"/>
      <w:r>
        <w:t xml:space="preserve">Figure </w:t>
      </w:r>
      <w:fldSimple w:instr=" SEQ Figure \* ARABIC ">
        <w:r w:rsidR="00EE7373">
          <w:rPr>
            <w:noProof/>
          </w:rPr>
          <w:t>41</w:t>
        </w:r>
      </w:fldSimple>
      <w:bookmarkEnd w:id="200"/>
      <w:r>
        <w:t xml:space="preserve">: </w:t>
      </w:r>
      <w:r w:rsidRPr="00B075C0">
        <w:t>The fracture energy of the cast and printed concrete</w:t>
      </w:r>
      <w:bookmarkEnd w:id="201"/>
    </w:p>
    <w:p w14:paraId="40167954" w14:textId="77777777" w:rsidR="00B72717" w:rsidRDefault="00B72717" w:rsidP="00DB4D17">
      <w:pPr>
        <w:spacing w:line="480" w:lineRule="auto"/>
        <w:jc w:val="both"/>
      </w:pPr>
      <w:r>
        <w:br w:type="page"/>
      </w:r>
    </w:p>
    <w:p w14:paraId="2B480BA7" w14:textId="424D8AD6" w:rsidR="009A59E8" w:rsidRPr="009A59E8" w:rsidRDefault="009A59E8" w:rsidP="00DB4D17">
      <w:pPr>
        <w:spacing w:line="480" w:lineRule="auto"/>
        <w:jc w:val="both"/>
        <w:rPr>
          <w:color w:val="2E2E2E"/>
        </w:rPr>
      </w:pPr>
      <w:r w:rsidRPr="00F13FA3">
        <w:lastRenderedPageBreak/>
        <w:t xml:space="preserve">flexural strength in parallel loaded bending specimens as discussed </w:t>
      </w:r>
      <w:r>
        <w:t>o</w:t>
      </w:r>
      <w:r w:rsidRPr="00F13FA3">
        <w:t xml:space="preserve">n </w:t>
      </w:r>
      <w:r>
        <w:t xml:space="preserve">page </w:t>
      </w:r>
      <w:r>
        <w:fldChar w:fldCharType="begin"/>
      </w:r>
      <w:r>
        <w:instrText xml:space="preserve"> PAGEREF _Ref112334360 \h </w:instrText>
      </w:r>
      <w:r>
        <w:fldChar w:fldCharType="separate"/>
      </w:r>
      <w:r w:rsidR="00EE7373">
        <w:rPr>
          <w:noProof/>
        </w:rPr>
        <w:t>92</w:t>
      </w:r>
      <w:r>
        <w:fldChar w:fldCharType="end"/>
      </w:r>
      <w:r w:rsidRPr="00F13FA3">
        <w:t xml:space="preserve">. </w:t>
      </w:r>
      <w:r>
        <w:t>It</w:t>
      </w:r>
      <w:r w:rsidRPr="00F13FA3">
        <w:t xml:space="preserve"> solidified the evidence that a longer time gap affects interlayer bonding.</w:t>
      </w:r>
      <w:r w:rsidRPr="00180548">
        <w:t xml:space="preserve"> </w:t>
      </w:r>
      <w:r>
        <w:t>The printed concrete with 30- and 60-minutes interlayer time lapse show more nonlinear behavior before peak load compared to cast concrete. The non-linearity also starts at a small load compared to peak load.</w:t>
      </w:r>
    </w:p>
    <w:p w14:paraId="09EC5C1C" w14:textId="726BC3EB" w:rsidR="00B72717" w:rsidRPr="00F13FA3" w:rsidRDefault="00B72717" w:rsidP="00DB4D17">
      <w:pPr>
        <w:spacing w:line="480" w:lineRule="auto"/>
        <w:jc w:val="both"/>
        <w:rPr>
          <w:color w:val="2E2E2E"/>
        </w:rPr>
      </w:pPr>
      <w:r w:rsidRPr="00F13FA3">
        <w:t>The total softening energy can be further divided into the initial softening energy and a softening tail. During initial softening m</w:t>
      </w:r>
      <w:r w:rsidR="00180548">
        <w:t>a</w:t>
      </w:r>
      <w:r w:rsidRPr="00F13FA3">
        <w:t>cro-cracks initiate and extend. In this zone, a small crack opening displacement appears ahead of a visible crack tip and reduces the transmitted stresses. The bridging mechanism dominates softening tail where cracks branches and results in an elongated crack opening displacement</w:t>
      </w:r>
      <w:r w:rsidRPr="00F13FA3">
        <w:fldChar w:fldCharType="begin"/>
      </w:r>
      <w:r w:rsidR="009A59E8">
        <w:instrText xml:space="preserve"> ADDIN EN.CITE &lt;EndNote&gt;&lt;Cite&gt;&lt;Author&gt;Maier&lt;/Author&gt;&lt;Year&gt;2022&lt;/Year&gt;&lt;RecNum&gt;501&lt;/RecNum&gt;&lt;DisplayText&gt;[151]&lt;/DisplayText&gt;&lt;record&gt;&lt;rec-number&gt;501&lt;/rec-number&gt;&lt;foreign-keys&gt;&lt;key app="EN" db-id="sxev955fhssxpcevet1vwft0e5se9wdda0er" timestamp="1659756136"&gt;501&lt;/key&gt;&lt;/foreign-keys&gt;&lt;ref-type name="Journal Article"&gt;17&lt;/ref-type&gt;&lt;contributors&gt;&lt;authors&gt;&lt;author&gt;Maier, Marcus&lt;/author&gt;&lt;author&gt;Lees, Janet&lt;/author&gt;&lt;/authors&gt;&lt;/contributors&gt;&lt;titles&gt;&lt;title&gt;Interlayer fracture behaviour of functionally layered concrete&lt;/title&gt;&lt;secondary-title&gt;Engineering Fracture Mechanics&lt;/secondary-title&gt;&lt;/titles&gt;&lt;periodical&gt;&lt;full-title&gt;Engineering Fracture Mechanics&lt;/full-title&gt;&lt;/periodical&gt;&lt;pages&gt;108672&lt;/pages&gt;&lt;volume&gt;271&lt;/volume&gt;&lt;keywords&gt;&lt;keyword&gt;Functionally graded concrete&lt;/keyword&gt;&lt;keyword&gt;Cold joint&lt;/keyword&gt;&lt;keyword&gt;Interface&lt;/keyword&gt;&lt;keyword&gt;Fracture energy&lt;/keyword&gt;&lt;keyword&gt;Interlayer bond strength&lt;/keyword&gt;&lt;keyword&gt;Wedge splitting test&lt;/keyword&gt;&lt;/keywords&gt;&lt;dates&gt;&lt;year&gt;2022&lt;/year&gt;&lt;pub-dates&gt;&lt;date&gt;2022/08/01/&lt;/date&gt;&lt;/pub-dates&gt;&lt;/dates&gt;&lt;isbn&gt;0013-7944&lt;/isbn&gt;&lt;urls&gt;&lt;related-urls&gt;&lt;url&gt;https://www.sciencedirect.com/science/article/pii/S0013794422003988&lt;/url&gt;&lt;/related-urls&gt;&lt;/urls&gt;&lt;electronic-resource-num&gt;https://doi.org/10.1016/j.engfracmech.2022.108672&lt;/electronic-resource-num&gt;&lt;/record&gt;&lt;/Cite&gt;&lt;/EndNote&gt;</w:instrText>
      </w:r>
      <w:r w:rsidRPr="00F13FA3">
        <w:fldChar w:fldCharType="separate"/>
      </w:r>
      <w:r w:rsidR="009A59E8">
        <w:rPr>
          <w:noProof/>
        </w:rPr>
        <w:t>[151]</w:t>
      </w:r>
      <w:r w:rsidRPr="00F13FA3">
        <w:fldChar w:fldCharType="end"/>
      </w:r>
      <w:r w:rsidRPr="00F13FA3">
        <w:t>.</w:t>
      </w:r>
      <w:r w:rsidRPr="00F13FA3">
        <w:rPr>
          <w:color w:val="2E2E2E"/>
        </w:rPr>
        <w:t xml:space="preserve"> </w:t>
      </w:r>
      <w:r w:rsidRPr="00F13FA3">
        <w:t xml:space="preserve">Printed concrete displayed small or no softening tail energy. Hence, it can be concluded significantly fewer crack branches to the concrete filament and the failure occurs mostly in the interlayer zone. </w:t>
      </w:r>
    </w:p>
    <w:p w14:paraId="4B96444F" w14:textId="77777777" w:rsidR="00B72717" w:rsidRPr="00F13FA3" w:rsidRDefault="00B72717" w:rsidP="00DB4D17">
      <w:pPr>
        <w:pStyle w:val="Heading2"/>
        <w:spacing w:line="480" w:lineRule="auto"/>
        <w:jc w:val="both"/>
      </w:pPr>
      <w:bookmarkStart w:id="202" w:name="_Toc119522378"/>
      <w:r w:rsidRPr="00F13FA3">
        <w:t>Conclusions</w:t>
      </w:r>
      <w:bookmarkEnd w:id="202"/>
      <w:r w:rsidRPr="00F13FA3">
        <w:t xml:space="preserve"> </w:t>
      </w:r>
    </w:p>
    <w:p w14:paraId="5EC775FF" w14:textId="6B4AEAD2" w:rsidR="00B72717" w:rsidRPr="00F13FA3" w:rsidRDefault="00B72717" w:rsidP="00DB4D17">
      <w:pPr>
        <w:spacing w:line="480" w:lineRule="auto"/>
        <w:jc w:val="both"/>
      </w:pPr>
      <w:r w:rsidRPr="00F13FA3">
        <w:t>The analysis indicates that there is a possibility of a difference in crack propagation mechanism between cast and printed concrete. Fracture through casted concrete or mortar has been studied extensively and the effort to standardize the concrete fracture model continues. But fracture through interlayer in a printed concrete involves additional elements to be considered. The fracture mode and crack propagation can be influenced by the difference in fracture toughness and bonding at the interlayer compared to cast concrete. Previous research on delamination or interface fracture through brittle and quasi-brittle composites can bring a new perspective. Standard test methods such as sandwich test</w:t>
      </w:r>
      <w:r w:rsidR="00EC34B1">
        <w:t>s</w:t>
      </w:r>
      <w:r w:rsidRPr="00F13FA3">
        <w:t xml:space="preserve"> and double cantilever test</w:t>
      </w:r>
      <w:r w:rsidR="00EC34B1">
        <w:t>s</w:t>
      </w:r>
      <w:r w:rsidRPr="00F13FA3">
        <w:t xml:space="preserve"> for composite materials can be useful in understanding the fracture through printed concrete. Although this study indicates that the crack propagates mainly through the interface and assumes only mode I fracture, the use of imaging </w:t>
      </w:r>
      <w:r w:rsidRPr="00F13FA3">
        <w:lastRenderedPageBreak/>
        <w:t>techniques like SEM and DIC in future studies can be used to understand the proper mode of fracture propagation through printed interlayer.</w:t>
      </w:r>
    </w:p>
    <w:p w14:paraId="15514E4C" w14:textId="1F4B1C74" w:rsidR="005A0FB7" w:rsidRPr="007415FC" w:rsidRDefault="00E954F0" w:rsidP="00DB4D17">
      <w:pPr>
        <w:pStyle w:val="Heading1"/>
        <w:spacing w:line="480" w:lineRule="auto"/>
      </w:pPr>
      <w:bookmarkStart w:id="203" w:name="_Toc289175845"/>
      <w:bookmarkStart w:id="204" w:name="_Toc428279032"/>
      <w:r>
        <w:br w:type="page"/>
      </w:r>
      <w:bookmarkStart w:id="205" w:name="_Toc119522379"/>
      <w:r w:rsidR="005A0FB7" w:rsidRPr="00B62365">
        <w:lastRenderedPageBreak/>
        <w:t xml:space="preserve">CHAPTER </w:t>
      </w:r>
      <w:r w:rsidR="005A0FB7">
        <w:t>VI</w:t>
      </w:r>
      <w:r w:rsidR="005A0FB7" w:rsidRPr="00B62365">
        <w:br/>
      </w:r>
      <w:r w:rsidR="005A0FB7">
        <w:t>Conclusion</w:t>
      </w:r>
      <w:bookmarkEnd w:id="205"/>
    </w:p>
    <w:p w14:paraId="165C98BF" w14:textId="7B3D7E08" w:rsidR="005A0FB7" w:rsidRDefault="00A74C65" w:rsidP="00DB4D17">
      <w:pPr>
        <w:spacing w:line="480" w:lineRule="auto"/>
        <w:jc w:val="both"/>
      </w:pPr>
      <w:r>
        <w:br w:type="page"/>
      </w:r>
      <w:r w:rsidR="005A0FB7" w:rsidRPr="00A0704F">
        <w:lastRenderedPageBreak/>
        <w:t xml:space="preserve">The major concern to the construction industry in </w:t>
      </w:r>
      <w:r w:rsidR="000D2EDB">
        <w:t xml:space="preserve">the </w:t>
      </w:r>
      <w:r w:rsidR="005A0FB7">
        <w:t>last two decades has been</w:t>
      </w:r>
      <w:r w:rsidR="005A0FB7" w:rsidRPr="00A0704F">
        <w:t xml:space="preserve"> the decreasing</w:t>
      </w:r>
      <w:r w:rsidR="005A0FB7">
        <w:t xml:space="preserve"> </w:t>
      </w:r>
      <w:r w:rsidR="005A0FB7" w:rsidRPr="00A0704F">
        <w:t>productivity of end products</w:t>
      </w:r>
      <w:r w:rsidR="005A0FB7">
        <w:t>,</w:t>
      </w:r>
      <w:r w:rsidR="005A0FB7" w:rsidRPr="00A0704F">
        <w:t xml:space="preserve"> </w:t>
      </w:r>
      <w:r w:rsidR="005A0FB7">
        <w:t xml:space="preserve">and </w:t>
      </w:r>
      <w:r w:rsidR="005A0FB7" w:rsidRPr="00A0704F">
        <w:t>labor shortages</w:t>
      </w:r>
      <w:r w:rsidR="005A0FB7">
        <w:t xml:space="preserve"> </w:t>
      </w:r>
      <w:r w:rsidR="005A0FB7">
        <w:fldChar w:fldCharType="begin">
          <w:fldData xml:space="preserve">PEVuZE5vdGU+PENpdGU+PEF1dGhvcj5LYW5nYXJpPC9BdXRob3I+PFllYXI+MTk5MDwvWWVhcj48
UmVjTnVtPjU0NjwvUmVjTnVtPjxEaXNwbGF5VGV4dD5bNSwgMTU4XTwvRGlzcGxheVRleHQ+PHJl
Y29yZD48cmVjLW51bWJlcj41NDY8L3JlYy1udW1iZXI+PGZvcmVpZ24ta2V5cz48a2V5IGFwcD0i
RU4iIGRiLWlkPSJzeGV2OTU1Zmhzc3hwY2V2ZXQxdndmdDBlNXNlOXdkZGEwZXIiIHRpbWVzdGFt
cD0iMTY2MTQxMjQyMiI+NTQ2PC9rZXk+PC9mb3JlaWduLWtleXM+PHJlZi10eXBlIG5hbWU9Ikpv
dXJuYWwgQXJ0aWNsZSI+MTc8L3JlZi10eXBlPjxjb250cmlidXRvcnM+PGF1dGhvcnM+PGF1dGhv
cj5LYW5nYXJpLCBSb296YmVoPC9hdXRob3I+PGF1dGhvcj5Zb3NoaWRhLCBUZXRzdWppPC9hdXRo
b3I+PC9hdXRob3JzPjwvY29udHJpYnV0b3JzPjx0aXRsZXM+PHRpdGxlPkF1dG9tYXRpb24gaW4g
Y29uc3RydWN0aW9uPC90aXRsZT48c2Vjb25kYXJ5LXRpdGxlPlJvYm90aWNzIGFuZCBBdXRvbm9t
b3VzIFN5c3RlbXM8L3NlY29uZGFyeS10aXRsZT48L3RpdGxlcz48cGVyaW9kaWNhbD48ZnVsbC10
aXRsZT5Sb2JvdGljcyBhbmQgQXV0b25vbW91cyBTeXN0ZW1zPC9mdWxsLXRpdGxlPjwvcGVyaW9k
aWNhbD48cGFnZXM+MzI3LTMzNTwvcGFnZXM+PHZvbHVtZT42PC92b2x1bWU+PG51bWJlcj40PC9u
dW1iZXI+PGtleXdvcmRzPjxrZXl3b3JkPkF1dG9tYXRpb248L2tleXdvcmQ+PGtleXdvcmQ+Qmlv
bG9naWNhbCBzaGllbGQ8L2tleXdvcmQ+PGtleXdvcmQ+Q29uY3JldGUgcGxhc3RlcmluZzwva2V5
d29yZD48a2V5d29yZD5Db25zdHJ1Y3Rpb24gaW5kdXN0cnk8L2tleXdvcmQ+PGtleXdvcmQ+Rmly
ZXByb29maW5nPC9rZXl3b3JkPjxrZXl3b3JkPlBhaW50aW5nPC9rZXl3b3JkPjwva2V5d29yZHM+
PGRhdGVzPjx5ZWFyPjE5OTA8L3llYXI+PHB1Yi1kYXRlcz48ZGF0ZT4xOTkwLzEwLzAxLzwvZGF0
ZT48L3B1Yi1kYXRlcz48L2RhdGVzPjxpc2JuPjA5MjEtODg5MDwvaXNibj48dXJscz48cmVsYXRl
ZC11cmxzPjx1cmw+aHR0cHM6Ly93d3cuc2NpZW5jZWRpcmVjdC5jb20vc2NpZW5jZS9hcnRpY2xl
L3BpaS9TMDkyMTg4OTAwNTgwMDE0NDwvdXJsPjwvcmVsYXRlZC11cmxzPjwvdXJscz48ZWxlY3Ry
b25pYy1yZXNvdXJjZS1udW0+aHR0cHM6Ly9kb2kub3JnLzEwLjEwMTYvUzA5MjEtODg5MCgwNSk4
MDAxNC00PC9lbGVjdHJvbmljLXJlc291cmNlLW51bT48L3JlY29yZD48L0NpdGU+PENpdGU+PEF1
dGhvcj5SZWljaGVuYmFjaDwvQXV0aG9yPjxZZWFyPjIwMjE8L1llYXI+PFJlY051bT41MzQ8L1Jl
Y051bT48cmVjb3JkPjxyZWMtbnVtYmVyPjUzNDwvcmVjLW51bWJlcj48Zm9yZWlnbi1rZXlzPjxr
ZXkgYXBwPSJFTiIgZGItaWQ9InN4ZXY5NTVmaHNzeHBjZXZldDF2d2Z0MGU1c2U5d2RkYTBlciIg
dGltZXN0YW1wPSIxNjYxMjMyNDIxIj41MzQ8L2tleT48L2ZvcmVpZ24ta2V5cz48cmVmLXR5cGUg
bmFtZT0iSm91cm5hbCBBcnRpY2xlIj4xNzwvcmVmLXR5cGU+PGNvbnRyaWJ1dG9ycz48YXV0aG9y
cz48YXV0aG9yPlJlaWNoZW5iYWNoLCBTYXJhPC9hdXRob3I+PGF1dGhvcj5Lcm9tb3NlciwgQmVu
amFtaW48L2F1dGhvcj48L2F1dGhvcnM+PC9jb250cmlidXRvcnM+PHRpdGxlcz48dGl0bGU+U3Rh
dGUgb2YgcHJhY3RpY2Ugb2YgYXV0b21hdGlvbiBpbiBwcmVjYXN0IGNvbmNyZXRlIHByb2R1Y3Rp
b248L3RpdGxlPjxzZWNvbmRhcnktdGl0bGU+Sm91cm5hbCBvZiBCdWlsZGluZyBFbmdpbmVlcmlu
Zzwvc2Vjb25kYXJ5LXRpdGxlPjwvdGl0bGVzPjxwZXJpb2RpY2FsPjxmdWxsLXRpdGxlPkpvdXJu
YWwgb2YgQnVpbGRpbmcgRW5naW5lZXJpbmc8L2Z1bGwtdGl0bGU+PC9wZXJpb2RpY2FsPjxwYWdl
cz4xMDI1Mjc8L3BhZ2VzPjx2b2x1bWU+NDM8L3ZvbHVtZT48a2V5d29yZHM+PGtleXdvcmQ+Q29u
Y3JldGUgY29uc3RydWN0aW9uPC9rZXl3b3JkPjxrZXl3b3JkPkF1dG9tYXRpb248L2tleXdvcmQ+
PGtleXdvcmQ+TG9BPC9rZXl3b3JkPjxrZXl3b3JkPlN1c3RhaW5hYmlsaXR5PC9rZXl3b3JkPjxr
ZXl3b3JkPlByZWNhc3Q8L2tleXdvcmQ+PGtleXdvcmQ+QWRkaXRpdmUgbWFudWZhY3R1cmluZzwv
a2V5d29yZD48a2V5d29yZD5EaWdpdGFsIGNvbmNyZXRlPC9rZXl3b3JkPjxrZXl3b3JkPlJvYm90
aWNzPC9rZXl3b3JkPjwva2V5d29yZHM+PGRhdGVzPjx5ZWFyPjIwMjE8L3llYXI+PHB1Yi1kYXRl
cz48ZGF0ZT4yMDIxLzExLzAxLzwvZGF0ZT48L3B1Yi1kYXRlcz48L2RhdGVzPjxpc2JuPjIzNTIt
NzEwMjwvaXNibj48dXJscz48cmVsYXRlZC11cmxzPjx1cmw+aHR0cHM6Ly93d3cuc2NpZW5jZWRp
cmVjdC5jb20vc2NpZW5jZS9hcnRpY2xlL3BpaS9TMjM1MjcxMDIyMTAwMzg0MzwvdXJsPjwvcmVs
YXRlZC11cmxzPjwvdXJscz48ZWxlY3Ryb25pYy1yZXNvdXJjZS1udW0+aHR0cHM6Ly9kb2kub3Jn
LzEwLjEwMTYvai5qb2JlLjIwMjEuMTAyNTI3PC9lbGVjdHJvbmljLXJlc291cmNlLW51bT48L3Jl
Y29yZD48L0NpdGU+PC9FbmROb3RlPn==
</w:fldData>
        </w:fldChar>
      </w:r>
      <w:r w:rsidR="009A59E8">
        <w:instrText xml:space="preserve"> ADDIN EN.CITE </w:instrText>
      </w:r>
      <w:r w:rsidR="009A59E8">
        <w:fldChar w:fldCharType="begin">
          <w:fldData xml:space="preserve">PEVuZE5vdGU+PENpdGU+PEF1dGhvcj5LYW5nYXJpPC9BdXRob3I+PFllYXI+MTk5MDwvWWVhcj48
UmVjTnVtPjU0NjwvUmVjTnVtPjxEaXNwbGF5VGV4dD5bNSwgMTU4XTwvRGlzcGxheVRleHQ+PHJl
Y29yZD48cmVjLW51bWJlcj41NDY8L3JlYy1udW1iZXI+PGZvcmVpZ24ta2V5cz48a2V5IGFwcD0i
RU4iIGRiLWlkPSJzeGV2OTU1Zmhzc3hwY2V2ZXQxdndmdDBlNXNlOXdkZGEwZXIiIHRpbWVzdGFt
cD0iMTY2MTQxMjQyMiI+NTQ2PC9rZXk+PC9mb3JlaWduLWtleXM+PHJlZi10eXBlIG5hbWU9Ikpv
dXJuYWwgQXJ0aWNsZSI+MTc8L3JlZi10eXBlPjxjb250cmlidXRvcnM+PGF1dGhvcnM+PGF1dGhv
cj5LYW5nYXJpLCBSb296YmVoPC9hdXRob3I+PGF1dGhvcj5Zb3NoaWRhLCBUZXRzdWppPC9hdXRo
b3I+PC9hdXRob3JzPjwvY29udHJpYnV0b3JzPjx0aXRsZXM+PHRpdGxlPkF1dG9tYXRpb24gaW4g
Y29uc3RydWN0aW9uPC90aXRsZT48c2Vjb25kYXJ5LXRpdGxlPlJvYm90aWNzIGFuZCBBdXRvbm9t
b3VzIFN5c3RlbXM8L3NlY29uZGFyeS10aXRsZT48L3RpdGxlcz48cGVyaW9kaWNhbD48ZnVsbC10
aXRsZT5Sb2JvdGljcyBhbmQgQXV0b25vbW91cyBTeXN0ZW1zPC9mdWxsLXRpdGxlPjwvcGVyaW9k
aWNhbD48cGFnZXM+MzI3LTMzNTwvcGFnZXM+PHZvbHVtZT42PC92b2x1bWU+PG51bWJlcj40PC9u
dW1iZXI+PGtleXdvcmRzPjxrZXl3b3JkPkF1dG9tYXRpb248L2tleXdvcmQ+PGtleXdvcmQ+Qmlv
bG9naWNhbCBzaGllbGQ8L2tleXdvcmQ+PGtleXdvcmQ+Q29uY3JldGUgcGxhc3RlcmluZzwva2V5
d29yZD48a2V5d29yZD5Db25zdHJ1Y3Rpb24gaW5kdXN0cnk8L2tleXdvcmQ+PGtleXdvcmQ+Rmly
ZXByb29maW5nPC9rZXl3b3JkPjxrZXl3b3JkPlBhaW50aW5nPC9rZXl3b3JkPjwva2V5d29yZHM+
PGRhdGVzPjx5ZWFyPjE5OTA8L3llYXI+PHB1Yi1kYXRlcz48ZGF0ZT4xOTkwLzEwLzAxLzwvZGF0
ZT48L3B1Yi1kYXRlcz48L2RhdGVzPjxpc2JuPjA5MjEtODg5MDwvaXNibj48dXJscz48cmVsYXRl
ZC11cmxzPjx1cmw+aHR0cHM6Ly93d3cuc2NpZW5jZWRpcmVjdC5jb20vc2NpZW5jZS9hcnRpY2xl
L3BpaS9TMDkyMTg4OTAwNTgwMDE0NDwvdXJsPjwvcmVsYXRlZC11cmxzPjwvdXJscz48ZWxlY3Ry
b25pYy1yZXNvdXJjZS1udW0+aHR0cHM6Ly9kb2kub3JnLzEwLjEwMTYvUzA5MjEtODg5MCgwNSk4
MDAxNC00PC9lbGVjdHJvbmljLXJlc291cmNlLW51bT48L3JlY29yZD48L0NpdGU+PENpdGU+PEF1
dGhvcj5SZWljaGVuYmFjaDwvQXV0aG9yPjxZZWFyPjIwMjE8L1llYXI+PFJlY051bT41MzQ8L1Jl
Y051bT48cmVjb3JkPjxyZWMtbnVtYmVyPjUzNDwvcmVjLW51bWJlcj48Zm9yZWlnbi1rZXlzPjxr
ZXkgYXBwPSJFTiIgZGItaWQ9InN4ZXY5NTVmaHNzeHBjZXZldDF2d2Z0MGU1c2U5d2RkYTBlciIg
dGltZXN0YW1wPSIxNjYxMjMyNDIxIj41MzQ8L2tleT48L2ZvcmVpZ24ta2V5cz48cmVmLXR5cGUg
bmFtZT0iSm91cm5hbCBBcnRpY2xlIj4xNzwvcmVmLXR5cGU+PGNvbnRyaWJ1dG9ycz48YXV0aG9y
cz48YXV0aG9yPlJlaWNoZW5iYWNoLCBTYXJhPC9hdXRob3I+PGF1dGhvcj5Lcm9tb3NlciwgQmVu
amFtaW48L2F1dGhvcj48L2F1dGhvcnM+PC9jb250cmlidXRvcnM+PHRpdGxlcz48dGl0bGU+U3Rh
dGUgb2YgcHJhY3RpY2Ugb2YgYXV0b21hdGlvbiBpbiBwcmVjYXN0IGNvbmNyZXRlIHByb2R1Y3Rp
b248L3RpdGxlPjxzZWNvbmRhcnktdGl0bGU+Sm91cm5hbCBvZiBCdWlsZGluZyBFbmdpbmVlcmlu
Zzwvc2Vjb25kYXJ5LXRpdGxlPjwvdGl0bGVzPjxwZXJpb2RpY2FsPjxmdWxsLXRpdGxlPkpvdXJu
YWwgb2YgQnVpbGRpbmcgRW5naW5lZXJpbmc8L2Z1bGwtdGl0bGU+PC9wZXJpb2RpY2FsPjxwYWdl
cz4xMDI1Mjc8L3BhZ2VzPjx2b2x1bWU+NDM8L3ZvbHVtZT48a2V5d29yZHM+PGtleXdvcmQ+Q29u
Y3JldGUgY29uc3RydWN0aW9uPC9rZXl3b3JkPjxrZXl3b3JkPkF1dG9tYXRpb248L2tleXdvcmQ+
PGtleXdvcmQ+TG9BPC9rZXl3b3JkPjxrZXl3b3JkPlN1c3RhaW5hYmlsaXR5PC9rZXl3b3JkPjxr
ZXl3b3JkPlByZWNhc3Q8L2tleXdvcmQ+PGtleXdvcmQ+QWRkaXRpdmUgbWFudWZhY3R1cmluZzwv
a2V5d29yZD48a2V5d29yZD5EaWdpdGFsIGNvbmNyZXRlPC9rZXl3b3JkPjxrZXl3b3JkPlJvYm90
aWNzPC9rZXl3b3JkPjwva2V5d29yZHM+PGRhdGVzPjx5ZWFyPjIwMjE8L3llYXI+PHB1Yi1kYXRl
cz48ZGF0ZT4yMDIxLzExLzAxLzwvZGF0ZT48L3B1Yi1kYXRlcz48L2RhdGVzPjxpc2JuPjIzNTIt
NzEwMjwvaXNibj48dXJscz48cmVsYXRlZC11cmxzPjx1cmw+aHR0cHM6Ly93d3cuc2NpZW5jZWRp
cmVjdC5jb20vc2NpZW5jZS9hcnRpY2xlL3BpaS9TMjM1MjcxMDIyMTAwMzg0MzwvdXJsPjwvcmVs
YXRlZC11cmxzPjwvdXJscz48ZWxlY3Ryb25pYy1yZXNvdXJjZS1udW0+aHR0cHM6Ly9kb2kub3Jn
LzEwLjEwMTYvai5qb2JlLjIwMjEuMTAyNTI3PC9lbGVjdHJvbmljLXJlc291cmNlLW51bT48L3Jl
Y29yZD48L0NpdGU+PC9FbmROb3RlPn==
</w:fldData>
        </w:fldChar>
      </w:r>
      <w:r w:rsidR="009A59E8">
        <w:instrText xml:space="preserve"> ADDIN EN.CITE.DATA </w:instrText>
      </w:r>
      <w:r w:rsidR="009A59E8">
        <w:fldChar w:fldCharType="end"/>
      </w:r>
      <w:r w:rsidR="005A0FB7">
        <w:fldChar w:fldCharType="separate"/>
      </w:r>
      <w:r w:rsidR="009A59E8">
        <w:rPr>
          <w:noProof/>
        </w:rPr>
        <w:t>[5, 158]</w:t>
      </w:r>
      <w:r w:rsidR="005A0FB7">
        <w:fldChar w:fldCharType="end"/>
      </w:r>
      <w:r w:rsidR="005A0FB7" w:rsidRPr="00A0704F">
        <w:t xml:space="preserve">. One </w:t>
      </w:r>
      <w:r w:rsidR="005A0FB7">
        <w:t>approach</w:t>
      </w:r>
      <w:r w:rsidR="005A0FB7" w:rsidRPr="00A0704F">
        <w:t xml:space="preserve"> to address </w:t>
      </w:r>
      <w:r w:rsidR="005A0FB7">
        <w:t xml:space="preserve">these problems in </w:t>
      </w:r>
      <w:r w:rsidR="000D2EDB">
        <w:t xml:space="preserve">the </w:t>
      </w:r>
      <w:r w:rsidR="005A0FB7" w:rsidRPr="00A0704F">
        <w:t>construction industry is to move towards industrialization by</w:t>
      </w:r>
      <w:r w:rsidR="005A0FB7">
        <w:t xml:space="preserve"> </w:t>
      </w:r>
      <w:r w:rsidR="005A0FB7" w:rsidRPr="00A0704F">
        <w:t xml:space="preserve">adopting </w:t>
      </w:r>
      <w:r w:rsidR="000D2EDB">
        <w:t xml:space="preserve">a </w:t>
      </w:r>
      <w:r w:rsidR="005A0FB7">
        <w:t xml:space="preserve">higher degree of </w:t>
      </w:r>
      <w:r w:rsidR="005A0FB7" w:rsidRPr="00A0704F">
        <w:t>automation.</w:t>
      </w:r>
      <w:r w:rsidR="005A0FB7">
        <w:t xml:space="preserve"> Similar to any other manufacturing industry,</w:t>
      </w:r>
      <w:r w:rsidR="005A0FB7" w:rsidRPr="00A0704F">
        <w:t xml:space="preserve"> time is</w:t>
      </w:r>
      <w:r w:rsidR="005A0FB7">
        <w:t xml:space="preserve"> crucial in construction</w:t>
      </w:r>
      <w:r w:rsidR="005A0FB7" w:rsidRPr="00A0704F">
        <w:t>. Since</w:t>
      </w:r>
      <w:r w:rsidR="005A0FB7">
        <w:t xml:space="preserve"> </w:t>
      </w:r>
      <w:r w:rsidR="005A0FB7" w:rsidRPr="00A0704F">
        <w:t xml:space="preserve">automation </w:t>
      </w:r>
      <w:r w:rsidR="000D2EDB">
        <w:t xml:space="preserve">is </w:t>
      </w:r>
      <w:r w:rsidR="005A0FB7">
        <w:t xml:space="preserve">considered faster and less prone to error in repetitive tasks, it can increase the efficiency of construction. As one of the largest industries globally, </w:t>
      </w:r>
      <w:r w:rsidR="000D2EDB">
        <w:t xml:space="preserve">an </w:t>
      </w:r>
      <w:r w:rsidR="005A0FB7">
        <w:t>increase in construction efficiency can influence both developed and developing countries, in terms of investment, employment</w:t>
      </w:r>
      <w:r w:rsidR="000D2EDB">
        <w:t>,</w:t>
      </w:r>
      <w:r w:rsidR="005A0FB7">
        <w:t xml:space="preserve"> and contribution to GDP.</w:t>
      </w:r>
    </w:p>
    <w:p w14:paraId="795C986C" w14:textId="616372E6" w:rsidR="005A0FB7" w:rsidRPr="00791AF3" w:rsidRDefault="005A0FB7" w:rsidP="00DB4D17">
      <w:pPr>
        <w:spacing w:line="480" w:lineRule="auto"/>
        <w:jc w:val="both"/>
      </w:pPr>
      <w:r>
        <w:t xml:space="preserve">My dissertation focused on the construction methods that can potentially increase the degree of automation in </w:t>
      </w:r>
      <w:r w:rsidR="000D2EDB">
        <w:t xml:space="preserve">the </w:t>
      </w:r>
      <w:r>
        <w:t xml:space="preserve">construction industry. As the process becomes partially or completely automated, the study of early properties of concrete for </w:t>
      </w:r>
      <w:r w:rsidR="000D2EDB">
        <w:t xml:space="preserve">the </w:t>
      </w:r>
      <w:r>
        <w:t xml:space="preserve">such application becomes more important. The placement of concrete is depended on setting time and workability for precast concrete. </w:t>
      </w:r>
      <w:proofErr w:type="gramStart"/>
      <w:r>
        <w:t>Similarly</w:t>
      </w:r>
      <w:proofErr w:type="gramEnd"/>
      <w:r>
        <w:t xml:space="preserve"> for </w:t>
      </w:r>
      <w:r w:rsidR="000D2EDB">
        <w:t xml:space="preserve">a </w:t>
      </w:r>
      <w:r>
        <w:t xml:space="preserve">3D printed concrete understanding of </w:t>
      </w:r>
      <w:r w:rsidR="000D2EDB">
        <w:t xml:space="preserve">the </w:t>
      </w:r>
      <w:r>
        <w:t xml:space="preserve">relationship between workability retention and print properties like interlayer time gap is essential for good print quality. </w:t>
      </w:r>
    </w:p>
    <w:p w14:paraId="70505A8C" w14:textId="3D6F4238" w:rsidR="005A0FB7" w:rsidRPr="000B2FDD" w:rsidRDefault="005A0FB7" w:rsidP="00DB4D17">
      <w:pPr>
        <w:spacing w:line="480" w:lineRule="auto"/>
        <w:jc w:val="both"/>
      </w:pPr>
      <w:r>
        <w:t>Chapter 2 describes</w:t>
      </w:r>
      <w:r w:rsidRPr="00791AF3">
        <w:t xml:space="preserve"> a practical mix design process for a high-early-strength </w:t>
      </w:r>
      <w:r w:rsidRPr="00791AF3">
        <w:rPr>
          <w:bCs/>
        </w:rPr>
        <w:t xml:space="preserve">FRSCC that was </w:t>
      </w:r>
      <w:r w:rsidRPr="00791AF3">
        <w:t xml:space="preserve">developed based on the granular structure of the concrete and fiber geometry. The goal was to develop concrete mixtures with a minimum slump flow of 635 mm, </w:t>
      </w:r>
      <w:r w:rsidR="000D2EDB">
        <w:t xml:space="preserve">and </w:t>
      </w:r>
      <w:r w:rsidRPr="00791AF3">
        <w:t>compressive and flexural strength of at least 24 MPa and 3.5 MPa, respectively, at 6 h</w:t>
      </w:r>
      <w:r>
        <w:t xml:space="preserve"> </w:t>
      </w:r>
      <w:r w:rsidRPr="00791AF3">
        <w:t>with only air curing</w:t>
      </w:r>
      <w:r>
        <w:t xml:space="preserve"> to meet the performance criteria fit for precast plants</w:t>
      </w:r>
      <w:r w:rsidRPr="00791AF3">
        <w:rPr>
          <w:bCs/>
        </w:rPr>
        <w:t>. The mixtures were developed using commercially available materials and following a somewhat typical mixing procedure and air-curing treatment</w:t>
      </w:r>
      <w:r w:rsidRPr="00791AF3">
        <w:t xml:space="preserve">. A price limit of </w:t>
      </w:r>
      <w:r>
        <w:rPr>
          <w:bCs/>
        </w:rPr>
        <w:t>488</w:t>
      </w:r>
      <w:r w:rsidRPr="00791AF3">
        <w:rPr>
          <w:bCs/>
        </w:rPr>
        <w:t xml:space="preserve"> USD/m</w:t>
      </w:r>
      <w:r w:rsidRPr="00791AF3">
        <w:rPr>
          <w:bCs/>
          <w:vertAlign w:val="superscript"/>
        </w:rPr>
        <w:t>3</w:t>
      </w:r>
      <w:r w:rsidRPr="00791AF3">
        <w:rPr>
          <w:bCs/>
        </w:rPr>
        <w:t xml:space="preserve"> </w:t>
      </w:r>
      <w:r w:rsidRPr="00791AF3">
        <w:t xml:space="preserve">was set to ensure that the </w:t>
      </w:r>
      <w:proofErr w:type="spellStart"/>
      <w:r w:rsidRPr="00791AF3">
        <w:t>precasters</w:t>
      </w:r>
      <w:proofErr w:type="spellEnd"/>
      <w:r w:rsidRPr="00791AF3">
        <w:t xml:space="preserve"> and building owners can afford, </w:t>
      </w:r>
      <w:r w:rsidR="000D2EDB">
        <w:t xml:space="preserve">it </w:t>
      </w:r>
      <w:r w:rsidRPr="00791AF3">
        <w:t>and hence adopt the developed concrete mixes. This concrete mixture</w:t>
      </w:r>
      <w:r w:rsidRPr="00791AF3">
        <w:rPr>
          <w:bCs/>
        </w:rPr>
        <w:t xml:space="preserve"> </w:t>
      </w:r>
      <w:r w:rsidRPr="00791AF3">
        <w:t xml:space="preserve">maintained its workability </w:t>
      </w:r>
      <w:r w:rsidRPr="00791AF3">
        <w:lastRenderedPageBreak/>
        <w:t xml:space="preserve">for 30 minutes to allow casting and finishing. </w:t>
      </w:r>
      <w:r w:rsidRPr="00791AF3">
        <w:rPr>
          <w:color w:val="000000" w:themeColor="text1"/>
        </w:rPr>
        <w:t xml:space="preserve">The developed </w:t>
      </w:r>
      <w:r w:rsidRPr="00791AF3">
        <w:t xml:space="preserve">high-early-strength </w:t>
      </w:r>
      <w:r w:rsidRPr="00791AF3">
        <w:rPr>
          <w:bCs/>
        </w:rPr>
        <w:t xml:space="preserve">FRSCC </w:t>
      </w:r>
      <w:r w:rsidRPr="00791AF3">
        <w:rPr>
          <w:color w:val="000000" w:themeColor="text1"/>
        </w:rPr>
        <w:t xml:space="preserve">mix will allow the precast concrete industry to double production capacity (i.e., use casting beds twice per day) without expanding facilities. </w:t>
      </w:r>
      <w:r w:rsidRPr="00791AF3">
        <w:t xml:space="preserve">Analysis of concrete batches revealed that strength gain rate and early compressive strength of the concrete matrix highly depend on powder composition and w/b ratio. The differences in Blaine fineness, water demands, and hydration rates among Type III cement, CSA cement, and GGBFS were successfully used to control the concrete’s workability and strength gain. Despite a low fraction of 0.3 vol %, fiber surface area significantly influenced concrete slump flow diameter, flow time, and workability. Shrinkage properties of the high early-strength FRSCC and </w:t>
      </w:r>
      <w:r w:rsidR="000D2EDB">
        <w:t xml:space="preserve">the </w:t>
      </w:r>
      <w:r w:rsidRPr="00791AF3">
        <w:t xml:space="preserve">correlation of the fiber properties with concrete workability will be explored in the future. </w:t>
      </w:r>
    </w:p>
    <w:p w14:paraId="55AE9BAD" w14:textId="2DE753AE" w:rsidR="005A0FB7" w:rsidRDefault="005A0FB7" w:rsidP="00DB4D17">
      <w:pPr>
        <w:spacing w:line="480" w:lineRule="auto"/>
        <w:jc w:val="both"/>
      </w:pPr>
      <w:r>
        <w:t>Chapter 3 investigate t</w:t>
      </w:r>
      <w:r w:rsidRPr="00791AF3">
        <w:t xml:space="preserve">he hydration behavior of ternary composite binder consisting of Portland cement (Type III), CSA cement, and GGBFS slag. </w:t>
      </w:r>
      <w:r w:rsidR="000D2EDB">
        <w:t>The h</w:t>
      </w:r>
      <w:r w:rsidRPr="000B2FDD">
        <w:t xml:space="preserve">ydration </w:t>
      </w:r>
      <w:r>
        <w:t>process followed using</w:t>
      </w:r>
      <w:r w:rsidRPr="000B2FDD">
        <w:t xml:space="preserve"> XRD indicate</w:t>
      </w:r>
      <w:r w:rsidR="000D2EDB">
        <w:t>s</w:t>
      </w:r>
      <w:r w:rsidRPr="000B2FDD">
        <w:t xml:space="preserve"> that </w:t>
      </w:r>
      <w:proofErr w:type="spellStart"/>
      <w:r w:rsidRPr="000B2FDD">
        <w:t>ye’elimite</w:t>
      </w:r>
      <w:proofErr w:type="spellEnd"/>
      <w:r w:rsidRPr="000B2FDD">
        <w:t xml:space="preserve"> along with C3A</w:t>
      </w:r>
      <w:r>
        <w:t xml:space="preserve"> control</w:t>
      </w:r>
      <w:r w:rsidR="000D2EDB">
        <w:t>s</w:t>
      </w:r>
      <w:r>
        <w:t xml:space="preserve"> the </w:t>
      </w:r>
      <w:r w:rsidRPr="000B2FDD">
        <w:t>early hydration in CSA and CSA-based binders</w:t>
      </w:r>
      <w:r>
        <w:t>.</w:t>
      </w:r>
      <w:r w:rsidRPr="000B2FDD">
        <w:t xml:space="preserve"> </w:t>
      </w:r>
      <w:r>
        <w:t>Although</w:t>
      </w:r>
      <w:r w:rsidRPr="000B2FDD">
        <w:t xml:space="preserve"> </w:t>
      </w:r>
      <w:r>
        <w:t>a</w:t>
      </w:r>
      <w:r w:rsidRPr="000B2FDD">
        <w:t xml:space="preserve">t </w:t>
      </w:r>
      <w:r>
        <w:t xml:space="preserve">the </w:t>
      </w:r>
      <w:r w:rsidRPr="000B2FDD">
        <w:t xml:space="preserve">later ages e.g. 28 days other phases like C3S and C2S react with the excess water. </w:t>
      </w:r>
      <w:r>
        <w:t xml:space="preserve">This study suggests a modified chemical parameter (modified M value) to analyze the fresh and hardened properties of composite binders. The modification of </w:t>
      </w:r>
      <w:r w:rsidR="000D2EDB">
        <w:t xml:space="preserve">the </w:t>
      </w:r>
      <w:r>
        <w:t>M value is proposed based on the controlling hydration reactions. Changes in binder performance relative to both M value and modified M value are plotted. The correlation between the performance and chemical parameter</w:t>
      </w:r>
      <w:r w:rsidR="000D2EDB">
        <w:t>s</w:t>
      </w:r>
      <w:r>
        <w:t xml:space="preserve"> is analyzed based on the presence of hydration products and existing literature. This study shows that CSA-based composite binders can provide the middle ground between workability and high early strength, both of which are needed for precast and other rapid </w:t>
      </w:r>
      <w:r>
        <w:lastRenderedPageBreak/>
        <w:t>construction. Thus, widening the scope of CSA and GGBFS</w:t>
      </w:r>
      <w:r w:rsidR="000D2EDB">
        <w:t>-</w:t>
      </w:r>
      <w:r>
        <w:t>based composite binder</w:t>
      </w:r>
      <w:r w:rsidR="000D2EDB">
        <w:t>s</w:t>
      </w:r>
      <w:r>
        <w:t xml:space="preserve"> with </w:t>
      </w:r>
      <w:r w:rsidR="000D2EDB">
        <w:t xml:space="preserve">a </w:t>
      </w:r>
      <w:r>
        <w:t>low carbon footprint.</w:t>
      </w:r>
    </w:p>
    <w:p w14:paraId="26972E91" w14:textId="49D8E3CC" w:rsidR="005A0FB7" w:rsidRDefault="005A0FB7" w:rsidP="00DB4D17">
      <w:pPr>
        <w:spacing w:line="480" w:lineRule="auto"/>
        <w:jc w:val="both"/>
      </w:pPr>
      <w:r>
        <w:t xml:space="preserve">Chapter 4 </w:t>
      </w:r>
      <w:r w:rsidRPr="00791AF3">
        <w:t xml:space="preserve">explored the effect of interlayer time-lapse on the compressive strength, flexural strength, and fracture properties of printed concrete compared with cast concrete. Understanding the differences between the processes and the effects of time-lapse are important for establishing standard testing methods and fabrication guidelines. The </w:t>
      </w:r>
      <w:r>
        <w:t>analysis of test results indicates that t</w:t>
      </w:r>
      <w:r w:rsidRPr="00791AF3">
        <w:t xml:space="preserve">he </w:t>
      </w:r>
      <w:r w:rsidR="000D2EDB">
        <w:t>period</w:t>
      </w:r>
      <w:r w:rsidRPr="00791AF3">
        <w:t xml:space="preserve"> between two consecutive layers plays an important role in printed concrete properties. Interlayer time-lapse affects individual properties differently based on the loading direction and test types, but it is consistent in terms of interlayer performance.</w:t>
      </w:r>
      <w:r w:rsidRPr="005C6113">
        <w:t xml:space="preserve"> </w:t>
      </w:r>
      <w:r w:rsidRPr="00791AF3">
        <w:t>In this study, the bonding strength declines with 30-minute and 60-minute interlayer time-lapses</w:t>
      </w:r>
      <w:r>
        <w:t xml:space="preserve">, which aligns with the decline in </w:t>
      </w:r>
      <w:r w:rsidR="000D2EDB">
        <w:t xml:space="preserve">the </w:t>
      </w:r>
      <w:r>
        <w:t>workability of print material. Hence, t</w:t>
      </w:r>
      <w:r w:rsidRPr="00791AF3">
        <w:t xml:space="preserve">he workability retention of the mix can </w:t>
      </w:r>
      <w:r>
        <w:t>ensure</w:t>
      </w:r>
      <w:r w:rsidRPr="00791AF3">
        <w:t xml:space="preserve"> th</w:t>
      </w:r>
      <w:r>
        <w:t>at</w:t>
      </w:r>
      <w:r w:rsidRPr="00791AF3">
        <w:t xml:space="preserve"> </w:t>
      </w:r>
      <w:r w:rsidR="000D2EDB">
        <w:t xml:space="preserve">the </w:t>
      </w:r>
      <w:r w:rsidRPr="00791AF3">
        <w:t>optimum time span for 3D printing</w:t>
      </w:r>
      <w:r>
        <w:t xml:space="preserve"> remains within the dormant hydration period of print material. </w:t>
      </w:r>
      <w:r w:rsidRPr="00791AF3">
        <w:t xml:space="preserve">The concrete fracture behavior </w:t>
      </w:r>
      <w:r>
        <w:t xml:space="preserve">also </w:t>
      </w:r>
      <w:r w:rsidRPr="00791AF3">
        <w:t>changes with the interlayer time-lapse.</w:t>
      </w:r>
    </w:p>
    <w:p w14:paraId="10E227AD" w14:textId="61BD8CD7" w:rsidR="005A0FB7" w:rsidRPr="005C6113" w:rsidRDefault="005A0FB7" w:rsidP="00DB4D17">
      <w:pPr>
        <w:spacing w:line="480" w:lineRule="auto"/>
        <w:jc w:val="both"/>
      </w:pPr>
      <w:r>
        <w:t xml:space="preserve">The fracture behavior of printed concrete compared to cast concrete is further discussed in Chapter 5. </w:t>
      </w:r>
      <w:r w:rsidRPr="005C6113">
        <w:t xml:space="preserve">The analysis indicates that there is a possibility of a difference in crack propagation mechanism between cast and printed concrete. Fracture through casted concrete or mortar has been studied extensively and the effort to standardize the concrete fracture model continues. But fracture through interlayer in a printed concrete involves </w:t>
      </w:r>
      <w:r>
        <w:t>crack through the interlayer zone between two concrete filaments</w:t>
      </w:r>
      <w:r w:rsidRPr="005C6113">
        <w:t>. The fracture mode and crack propagation can be influenced by the difference in fracture toughness and bonding at the interlayer</w:t>
      </w:r>
      <w:r>
        <w:t xml:space="preserve"> and adjacent layer</w:t>
      </w:r>
      <w:r w:rsidRPr="005C6113">
        <w:t xml:space="preserve"> compared to cast concrete</w:t>
      </w:r>
      <w:r>
        <w:t>, where the material can be considered homogeneous without any interlayer</w:t>
      </w:r>
      <w:r w:rsidRPr="005C6113">
        <w:t xml:space="preserve">. Previous research on delamination or interface fracture through brittle and quasi-brittle composites can bring a new </w:t>
      </w:r>
      <w:r w:rsidRPr="005C6113">
        <w:lastRenderedPageBreak/>
        <w:t>perspective. Standard test methods such as sandwich test</w:t>
      </w:r>
      <w:r w:rsidR="000D2EDB">
        <w:t>s</w:t>
      </w:r>
      <w:r w:rsidRPr="005C6113">
        <w:t xml:space="preserve"> and double cantilever test</w:t>
      </w:r>
      <w:r w:rsidR="000D2EDB">
        <w:t>s</w:t>
      </w:r>
      <w:r w:rsidRPr="005C6113">
        <w:t xml:space="preserve"> for composite materials can be useful in understanding the fracture through printed concrete. Although this study indicates that the crack propagates mainly through the interface and assumes only mode I fracture, the use of imaging techniques like SEM and DIC in future studies can be used to understand the proper mode of fracture propagation through printed interlayer.</w:t>
      </w:r>
    </w:p>
    <w:p w14:paraId="4F18D7C3" w14:textId="77777777" w:rsidR="005A0FB7" w:rsidRDefault="005A0FB7" w:rsidP="00DB4D17">
      <w:pPr>
        <w:pStyle w:val="ListParagraph"/>
        <w:ind w:left="0"/>
        <w:jc w:val="both"/>
      </w:pPr>
      <w:r w:rsidRPr="005C6113">
        <w:t xml:space="preserve">In conclusion, this work answers the gaps stated earlier in Chapter 1 and provides direction for research to </w:t>
      </w:r>
    </w:p>
    <w:p w14:paraId="071A2B5C" w14:textId="605F73C5" w:rsidR="005A0FB7" w:rsidRDefault="005A0FB7" w:rsidP="00DB4D17">
      <w:pPr>
        <w:pStyle w:val="ListParagraph"/>
        <w:numPr>
          <w:ilvl w:val="0"/>
          <w:numId w:val="41"/>
        </w:numPr>
        <w:jc w:val="both"/>
      </w:pPr>
      <w:r>
        <w:t xml:space="preserve">Predict the effect of fiber geometry on the workability of self-compacting concrete. As the fiber reinforcement of concrete becomes increasingly common, understanding the effect of fibers on fresh properties will ensure </w:t>
      </w:r>
      <w:r w:rsidR="000D2EDB">
        <w:t xml:space="preserve">a </w:t>
      </w:r>
      <w:r>
        <w:t xml:space="preserve">higher success rate in </w:t>
      </w:r>
      <w:r w:rsidR="000D2EDB">
        <w:t xml:space="preserve">the </w:t>
      </w:r>
      <w:r>
        <w:t>design of new concrete mixture</w:t>
      </w:r>
      <w:r w:rsidR="000D2EDB">
        <w:t>s</w:t>
      </w:r>
      <w:r>
        <w:t>.</w:t>
      </w:r>
    </w:p>
    <w:p w14:paraId="11FE21E5" w14:textId="48E94187" w:rsidR="005A0FB7" w:rsidRDefault="005A0FB7" w:rsidP="00DB4D17">
      <w:pPr>
        <w:pStyle w:val="ListParagraph"/>
        <w:numPr>
          <w:ilvl w:val="0"/>
          <w:numId w:val="41"/>
        </w:numPr>
        <w:jc w:val="both"/>
      </w:pPr>
      <w:r>
        <w:t xml:space="preserve">Utilize the developed concrete mix in </w:t>
      </w:r>
      <w:r w:rsidR="000D2EDB">
        <w:t xml:space="preserve">a </w:t>
      </w:r>
      <w:r>
        <w:t>precast system. The concrete can be customized based on the raw material availability and properties using the mix design process suggested in Chapter 2.</w:t>
      </w:r>
    </w:p>
    <w:p w14:paraId="5D670DE1" w14:textId="556838F3" w:rsidR="005A0FB7" w:rsidRDefault="005A0FB7" w:rsidP="00DB4D17">
      <w:pPr>
        <w:pStyle w:val="ListParagraph"/>
        <w:numPr>
          <w:ilvl w:val="0"/>
          <w:numId w:val="41"/>
        </w:numPr>
        <w:jc w:val="both"/>
      </w:pPr>
      <w:r>
        <w:t>Understand the hydration process of CSA</w:t>
      </w:r>
      <w:r w:rsidR="000D2EDB">
        <w:t>-</w:t>
      </w:r>
      <w:r>
        <w:t>based composite binder and predict the fresh and mechanical performance of similar composites. This study can also increase the scope of using CSA in precast and rapid construction.</w:t>
      </w:r>
    </w:p>
    <w:p w14:paraId="558C59B6" w14:textId="1A5DA509" w:rsidR="005A0FB7" w:rsidRDefault="005A0FB7" w:rsidP="00DB4D17">
      <w:pPr>
        <w:pStyle w:val="ListParagraph"/>
        <w:numPr>
          <w:ilvl w:val="0"/>
          <w:numId w:val="41"/>
        </w:numPr>
        <w:jc w:val="both"/>
      </w:pPr>
      <w:r>
        <w:t>Optimize the concrete printing process using the fresh properties of print material. This dissertation correlates the workability retention trend and mechanical performance of printed concrete. Understanding the relation between concrete fresh property and construction process parameter</w:t>
      </w:r>
      <w:r w:rsidR="000D2EDB">
        <w:t>s</w:t>
      </w:r>
      <w:r>
        <w:t xml:space="preserve">, interlayer time-lapse is important to produce good print quality.  </w:t>
      </w:r>
    </w:p>
    <w:p w14:paraId="6F35F208" w14:textId="0F789961" w:rsidR="00A74C65" w:rsidRDefault="005A0FB7" w:rsidP="00DB4D17">
      <w:pPr>
        <w:pStyle w:val="ListParagraph"/>
        <w:numPr>
          <w:ilvl w:val="0"/>
          <w:numId w:val="41"/>
        </w:numPr>
        <w:jc w:val="both"/>
      </w:pPr>
      <w:r>
        <w:lastRenderedPageBreak/>
        <w:t xml:space="preserve">Explore the fracture mechanics of printed concrete compared to cast concrete as well as layered composite materials. </w:t>
      </w:r>
      <w:r w:rsidR="00A74C65">
        <w:t xml:space="preserve"> </w:t>
      </w:r>
    </w:p>
    <w:p w14:paraId="25D25555" w14:textId="77777777" w:rsidR="00E954F0" w:rsidRDefault="00E954F0" w:rsidP="00DB4D17">
      <w:pPr>
        <w:spacing w:line="480" w:lineRule="auto"/>
        <w:jc w:val="both"/>
        <w:rPr>
          <w:b/>
          <w:bCs/>
          <w:caps/>
          <w:sz w:val="28"/>
        </w:rPr>
      </w:pPr>
    </w:p>
    <w:p w14:paraId="286795DB" w14:textId="77777777" w:rsidR="00A74C65" w:rsidRDefault="00A74C65" w:rsidP="00DB4D17">
      <w:pPr>
        <w:spacing w:line="480" w:lineRule="auto"/>
        <w:rPr>
          <w:b/>
          <w:bCs/>
          <w:caps/>
          <w:sz w:val="28"/>
        </w:rPr>
      </w:pPr>
      <w:r>
        <w:br w:type="page"/>
      </w:r>
    </w:p>
    <w:p w14:paraId="53A9A0F5" w14:textId="23FB1936" w:rsidR="0047661E" w:rsidRPr="00CB0451" w:rsidRDefault="003D3981" w:rsidP="00CB0451">
      <w:pPr>
        <w:pStyle w:val="Heading1"/>
      </w:pPr>
      <w:bookmarkStart w:id="206" w:name="_Toc119522380"/>
      <w:bookmarkEnd w:id="203"/>
      <w:bookmarkEnd w:id="204"/>
      <w:r>
        <w:lastRenderedPageBreak/>
        <w:t>B</w:t>
      </w:r>
      <w:r w:rsidR="003828A7">
        <w:t>IBLIOGRAPHY</w:t>
      </w:r>
      <w:bookmarkStart w:id="207" w:name="_GoBack"/>
      <w:bookmarkEnd w:id="206"/>
      <w:bookmarkEnd w:id="207"/>
    </w:p>
    <w:p w14:paraId="6DD6FB1E" w14:textId="2DBB2468" w:rsidR="003D3981" w:rsidRDefault="003D3981">
      <w:r>
        <w:br w:type="page"/>
      </w:r>
    </w:p>
    <w:p w14:paraId="52EBEF41" w14:textId="77777777" w:rsidR="009A59E8" w:rsidRPr="009A59E8" w:rsidRDefault="0047661E" w:rsidP="009A59E8">
      <w:pPr>
        <w:pStyle w:val="EndNoteBibliography"/>
        <w:ind w:left="720" w:hanging="720"/>
      </w:pPr>
      <w:r w:rsidRPr="004E4A51">
        <w:lastRenderedPageBreak/>
        <w:fldChar w:fldCharType="begin"/>
      </w:r>
      <w:r w:rsidRPr="004E4A51">
        <w:instrText xml:space="preserve"> ADDIN EN.REFLIST </w:instrText>
      </w:r>
      <w:r w:rsidRPr="004E4A51">
        <w:fldChar w:fldCharType="separate"/>
      </w:r>
      <w:r w:rsidR="009A59E8" w:rsidRPr="009A59E8">
        <w:t>1.</w:t>
      </w:r>
      <w:r w:rsidR="009A59E8" w:rsidRPr="009A59E8">
        <w:tab/>
        <w:t xml:space="preserve">Blezard, R.G., </w:t>
      </w:r>
      <w:r w:rsidR="009A59E8" w:rsidRPr="009A59E8">
        <w:rPr>
          <w:i/>
        </w:rPr>
        <w:t>1 - The History of Calcareous Cements</w:t>
      </w:r>
      <w:r w:rsidR="009A59E8" w:rsidRPr="009A59E8">
        <w:t xml:space="preserve">, in </w:t>
      </w:r>
      <w:r w:rsidR="009A59E8" w:rsidRPr="009A59E8">
        <w:rPr>
          <w:i/>
        </w:rPr>
        <w:t>Lea's Chemistry of Cement and Concrete (Fourth Edition)</w:t>
      </w:r>
      <w:r w:rsidR="009A59E8" w:rsidRPr="009A59E8">
        <w:t>, P.C. Hewlett, Editor. 1998, Butterworth-Heinemann: Oxford. p. 1-23.</w:t>
      </w:r>
    </w:p>
    <w:p w14:paraId="7C47C71F" w14:textId="77777777" w:rsidR="009A59E8" w:rsidRPr="009A59E8" w:rsidRDefault="009A59E8" w:rsidP="009A59E8">
      <w:pPr>
        <w:pStyle w:val="EndNoteBibliography"/>
        <w:ind w:left="720" w:hanging="720"/>
      </w:pPr>
      <w:r w:rsidRPr="009A59E8">
        <w:t>2.</w:t>
      </w:r>
      <w:r w:rsidRPr="009A59E8">
        <w:tab/>
        <w:t xml:space="preserve">Jahren, P.a.S., Tongbo </w:t>
      </w:r>
      <w:r w:rsidRPr="009A59E8">
        <w:rPr>
          <w:i/>
        </w:rPr>
        <w:t>Early concrete history</w:t>
      </w:r>
      <w:r w:rsidRPr="009A59E8">
        <w:t xml:space="preserve">, in </w:t>
      </w:r>
      <w:r w:rsidRPr="009A59E8">
        <w:rPr>
          <w:i/>
        </w:rPr>
        <w:t>History of Concrete</w:t>
      </w:r>
      <w:r w:rsidRPr="009A59E8">
        <w:t>. 2018, CO-PUBLISHED WITH CHEMICAL INDUSTRY PRESS. p. 001-056.</w:t>
      </w:r>
    </w:p>
    <w:p w14:paraId="16ED7DC7" w14:textId="77777777" w:rsidR="009A59E8" w:rsidRPr="009A59E8" w:rsidRDefault="009A59E8" w:rsidP="009A59E8">
      <w:pPr>
        <w:pStyle w:val="EndNoteBibliography"/>
        <w:ind w:left="720" w:hanging="720"/>
      </w:pPr>
      <w:r w:rsidRPr="009A59E8">
        <w:t>3.</w:t>
      </w:r>
      <w:r w:rsidRPr="009A59E8">
        <w:tab/>
        <w:t xml:space="preserve">Survey, U.S.G., </w:t>
      </w:r>
      <w:r w:rsidRPr="009A59E8">
        <w:rPr>
          <w:i/>
        </w:rPr>
        <w:t>Mineral commodity summaries 2021</w:t>
      </w:r>
      <w:r w:rsidRPr="009A59E8">
        <w:t xml:space="preserve">, in </w:t>
      </w:r>
      <w:r w:rsidRPr="009A59E8">
        <w:rPr>
          <w:i/>
        </w:rPr>
        <w:t>Mineral Commodity Summaries</w:t>
      </w:r>
      <w:r w:rsidRPr="009A59E8">
        <w:t>. 2021, U.S. Geological Survey: Reston, VA. p. 200.</w:t>
      </w:r>
    </w:p>
    <w:p w14:paraId="2B166E5B" w14:textId="77777777" w:rsidR="009A59E8" w:rsidRPr="009A59E8" w:rsidRDefault="009A59E8" w:rsidP="009A59E8">
      <w:pPr>
        <w:pStyle w:val="EndNoteBibliography"/>
        <w:ind w:left="720" w:hanging="720"/>
      </w:pPr>
      <w:r w:rsidRPr="009A59E8">
        <w:t>4.</w:t>
      </w:r>
      <w:r w:rsidRPr="009A59E8">
        <w:tab/>
        <w:t xml:space="preserve">Lippiatt, N., T.-C. Ling, and S.-Y. Pan, </w:t>
      </w:r>
      <w:r w:rsidRPr="009A59E8">
        <w:rPr>
          <w:i/>
        </w:rPr>
        <w:t>Towards carbon-neutral construction materials: Carbonation of cement-based materials and the future perspective.</w:t>
      </w:r>
      <w:r w:rsidRPr="009A59E8">
        <w:t xml:space="preserve"> Journal of Building Engineering, 2020. </w:t>
      </w:r>
      <w:r w:rsidRPr="009A59E8">
        <w:rPr>
          <w:b/>
        </w:rPr>
        <w:t>28</w:t>
      </w:r>
      <w:r w:rsidRPr="009A59E8">
        <w:t>: p. 101062.</w:t>
      </w:r>
    </w:p>
    <w:p w14:paraId="3BB4BB64" w14:textId="77777777" w:rsidR="009A59E8" w:rsidRPr="009A59E8" w:rsidRDefault="009A59E8" w:rsidP="009A59E8">
      <w:pPr>
        <w:pStyle w:val="EndNoteBibliography"/>
        <w:ind w:left="720" w:hanging="720"/>
      </w:pPr>
      <w:r w:rsidRPr="009A59E8">
        <w:t>5.</w:t>
      </w:r>
      <w:r w:rsidRPr="009A59E8">
        <w:tab/>
        <w:t xml:space="preserve">Reichenbach, S. and B. Kromoser, </w:t>
      </w:r>
      <w:r w:rsidRPr="009A59E8">
        <w:rPr>
          <w:i/>
        </w:rPr>
        <w:t>State of practice of automation in precast concrete production.</w:t>
      </w:r>
      <w:r w:rsidRPr="009A59E8">
        <w:t xml:space="preserve"> Journal of Building Engineering, 2021. </w:t>
      </w:r>
      <w:r w:rsidRPr="009A59E8">
        <w:rPr>
          <w:b/>
        </w:rPr>
        <w:t>43</w:t>
      </w:r>
      <w:r w:rsidRPr="009A59E8">
        <w:t>: p. 102527.</w:t>
      </w:r>
    </w:p>
    <w:p w14:paraId="6A76ADF4" w14:textId="77777777" w:rsidR="009A59E8" w:rsidRPr="009A59E8" w:rsidRDefault="009A59E8" w:rsidP="009A59E8">
      <w:pPr>
        <w:pStyle w:val="EndNoteBibliography"/>
        <w:ind w:left="720" w:hanging="720"/>
      </w:pPr>
      <w:r w:rsidRPr="009A59E8">
        <w:t>6.</w:t>
      </w:r>
      <w:r w:rsidRPr="009A59E8">
        <w:tab/>
        <w:t xml:space="preserve">Matos, G.R., </w:t>
      </w:r>
      <w:r w:rsidRPr="009A59E8">
        <w:rPr>
          <w:i/>
        </w:rPr>
        <w:t>Use of raw materials in the United States from 1900 through 2014</w:t>
      </w:r>
      <w:r w:rsidRPr="009A59E8">
        <w:t xml:space="preserve">, in </w:t>
      </w:r>
      <w:r w:rsidRPr="009A59E8">
        <w:rPr>
          <w:i/>
        </w:rPr>
        <w:t>Fact Sheet</w:t>
      </w:r>
      <w:r w:rsidRPr="009A59E8">
        <w:t>. 2017: Reston, VA.</w:t>
      </w:r>
    </w:p>
    <w:p w14:paraId="3687CCE3" w14:textId="77777777" w:rsidR="009A59E8" w:rsidRPr="009A59E8" w:rsidRDefault="009A59E8" w:rsidP="009A59E8">
      <w:pPr>
        <w:pStyle w:val="EndNoteBibliography"/>
        <w:ind w:left="720" w:hanging="720"/>
      </w:pPr>
      <w:r w:rsidRPr="009A59E8">
        <w:t>7.</w:t>
      </w:r>
      <w:r w:rsidRPr="009A59E8">
        <w:tab/>
        <w:t xml:space="preserve">Bock, T., </w:t>
      </w:r>
      <w:r w:rsidRPr="009A59E8">
        <w:rPr>
          <w:i/>
        </w:rPr>
        <w:t>The future of construction automation: Technological disruption and the upcoming ubiquity of robotics.</w:t>
      </w:r>
      <w:r w:rsidRPr="009A59E8">
        <w:t xml:space="preserve"> Automation in Construction, 2015. </w:t>
      </w:r>
      <w:r w:rsidRPr="009A59E8">
        <w:rPr>
          <w:b/>
        </w:rPr>
        <w:t>59</w:t>
      </w:r>
      <w:r w:rsidRPr="009A59E8">
        <w:t>: p. 113-121.</w:t>
      </w:r>
    </w:p>
    <w:p w14:paraId="32660104" w14:textId="77777777" w:rsidR="009A59E8" w:rsidRPr="009A59E8" w:rsidRDefault="009A59E8" w:rsidP="009A59E8">
      <w:pPr>
        <w:pStyle w:val="EndNoteBibliography"/>
        <w:ind w:left="720" w:hanging="720"/>
      </w:pPr>
      <w:r w:rsidRPr="009A59E8">
        <w:t>8.</w:t>
      </w:r>
      <w:r w:rsidRPr="009A59E8">
        <w:tab/>
        <w:t xml:space="preserve">Corinaldesi, V. and G. Moriconi, </w:t>
      </w:r>
      <w:r w:rsidRPr="009A59E8">
        <w:rPr>
          <w:i/>
        </w:rPr>
        <w:t>Durable fiber reinforced self-compacting concrete.</w:t>
      </w:r>
      <w:r w:rsidRPr="009A59E8">
        <w:t xml:space="preserve"> Cement and Concrete Research, 2004. </w:t>
      </w:r>
      <w:r w:rsidRPr="009A59E8">
        <w:rPr>
          <w:b/>
        </w:rPr>
        <w:t>34</w:t>
      </w:r>
      <w:r w:rsidRPr="009A59E8">
        <w:t>(2): p. 249-254.</w:t>
      </w:r>
    </w:p>
    <w:p w14:paraId="48AC45F8" w14:textId="77777777" w:rsidR="009A59E8" w:rsidRPr="009A59E8" w:rsidRDefault="009A59E8" w:rsidP="009A59E8">
      <w:pPr>
        <w:pStyle w:val="EndNoteBibliography"/>
        <w:ind w:left="720" w:hanging="720"/>
      </w:pPr>
      <w:r w:rsidRPr="009A59E8">
        <w:t>9.</w:t>
      </w:r>
      <w:r w:rsidRPr="009A59E8">
        <w:tab/>
        <w:t xml:space="preserve">Domone, P.L., </w:t>
      </w:r>
      <w:r w:rsidRPr="009A59E8">
        <w:rPr>
          <w:i/>
        </w:rPr>
        <w:t>Self-compacting concrete: An analysis of 11 years of case studies.</w:t>
      </w:r>
      <w:r w:rsidRPr="009A59E8">
        <w:t xml:space="preserve"> Cement and Concrete Composites, 2006. </w:t>
      </w:r>
      <w:r w:rsidRPr="009A59E8">
        <w:rPr>
          <w:b/>
        </w:rPr>
        <w:t>28</w:t>
      </w:r>
      <w:r w:rsidRPr="009A59E8">
        <w:t>(2): p. 197-208.</w:t>
      </w:r>
    </w:p>
    <w:p w14:paraId="729AB690" w14:textId="77777777" w:rsidR="009A59E8" w:rsidRPr="009A59E8" w:rsidRDefault="009A59E8" w:rsidP="009A59E8">
      <w:pPr>
        <w:pStyle w:val="EndNoteBibliography"/>
        <w:ind w:left="720" w:hanging="720"/>
      </w:pPr>
      <w:r w:rsidRPr="009A59E8">
        <w:lastRenderedPageBreak/>
        <w:t>10.</w:t>
      </w:r>
      <w:r w:rsidRPr="009A59E8">
        <w:tab/>
        <w:t xml:space="preserve">Grünewald, S. and J.C. Walraven, </w:t>
      </w:r>
      <w:r w:rsidRPr="009A59E8">
        <w:rPr>
          <w:i/>
        </w:rPr>
        <w:t>Parameter-study on the influence of steel fibers and coarse aggregate content on the fresh properties of self-compacting concrete.</w:t>
      </w:r>
      <w:r w:rsidRPr="009A59E8">
        <w:t xml:space="preserve"> Cement and Concrete Research, 2001. </w:t>
      </w:r>
      <w:r w:rsidRPr="009A59E8">
        <w:rPr>
          <w:b/>
        </w:rPr>
        <w:t>31</w:t>
      </w:r>
      <w:r w:rsidRPr="009A59E8">
        <w:t>(12): p. 1793-1798.</w:t>
      </w:r>
    </w:p>
    <w:p w14:paraId="476AE090" w14:textId="77777777" w:rsidR="009A59E8" w:rsidRPr="009A59E8" w:rsidRDefault="009A59E8" w:rsidP="009A59E8">
      <w:pPr>
        <w:pStyle w:val="EndNoteBibliography"/>
        <w:ind w:left="720" w:hanging="720"/>
      </w:pPr>
      <w:r w:rsidRPr="009A59E8">
        <w:t>11.</w:t>
      </w:r>
      <w:r w:rsidRPr="009A59E8">
        <w:tab/>
        <w:t xml:space="preserve">Güneyisi, E., Y.R. Atewi, and M.F. Hasan, </w:t>
      </w:r>
      <w:r w:rsidRPr="009A59E8">
        <w:rPr>
          <w:i/>
        </w:rPr>
        <w:t>Fresh and rheological properties of glass fiber reinforced self-compacting concrete with nanosilica and fly ash blended.</w:t>
      </w:r>
      <w:r w:rsidRPr="009A59E8">
        <w:t xml:space="preserve"> Construction and Building Materials, 2019. </w:t>
      </w:r>
      <w:r w:rsidRPr="009A59E8">
        <w:rPr>
          <w:b/>
        </w:rPr>
        <w:t>211</w:t>
      </w:r>
      <w:r w:rsidRPr="009A59E8">
        <w:t>: p. 349-362.</w:t>
      </w:r>
    </w:p>
    <w:p w14:paraId="2C9746D3" w14:textId="77777777" w:rsidR="009A59E8" w:rsidRPr="009A59E8" w:rsidRDefault="009A59E8" w:rsidP="009A59E8">
      <w:pPr>
        <w:pStyle w:val="EndNoteBibliography"/>
        <w:ind w:left="720" w:hanging="720"/>
      </w:pPr>
      <w:r w:rsidRPr="009A59E8">
        <w:t>12.</w:t>
      </w:r>
      <w:r w:rsidRPr="009A59E8">
        <w:tab/>
        <w:t xml:space="preserve">Shi, C., et al., </w:t>
      </w:r>
      <w:r w:rsidRPr="009A59E8">
        <w:rPr>
          <w:i/>
        </w:rPr>
        <w:t>A review on mixture design methods for self-compacting concrete.</w:t>
      </w:r>
      <w:r w:rsidRPr="009A59E8">
        <w:t xml:space="preserve"> Construction and Building Materials, 2015. </w:t>
      </w:r>
      <w:r w:rsidRPr="009A59E8">
        <w:rPr>
          <w:b/>
        </w:rPr>
        <w:t>84</w:t>
      </w:r>
      <w:r w:rsidRPr="009A59E8">
        <w:t>: p. 387-398.</w:t>
      </w:r>
    </w:p>
    <w:p w14:paraId="16A5DF9D" w14:textId="77777777" w:rsidR="009A59E8" w:rsidRPr="009A59E8" w:rsidRDefault="009A59E8" w:rsidP="009A59E8">
      <w:pPr>
        <w:pStyle w:val="EndNoteBibliography"/>
        <w:ind w:left="720" w:hanging="720"/>
      </w:pPr>
      <w:r w:rsidRPr="009A59E8">
        <w:t>13.</w:t>
      </w:r>
      <w:r w:rsidRPr="009A59E8">
        <w:tab/>
        <w:t xml:space="preserve">Sugamata, Y.E., Takumi and M. Ouchi. </w:t>
      </w:r>
      <w:r w:rsidRPr="009A59E8">
        <w:rPr>
          <w:i/>
        </w:rPr>
        <w:t>A mix-design method for self-compacting concrete based on mortar flow and funnel tests</w:t>
      </w:r>
      <w:r w:rsidRPr="009A59E8">
        <w:t xml:space="preserve">. in </w:t>
      </w:r>
      <w:r w:rsidRPr="009A59E8">
        <w:rPr>
          <w:i/>
        </w:rPr>
        <w:t>PRO 33: 3rd International RILEM Symposium on Self-Compacting Concrete</w:t>
      </w:r>
      <w:r w:rsidRPr="009A59E8">
        <w:t>. 2003. RILEM Publications.</w:t>
      </w:r>
    </w:p>
    <w:p w14:paraId="16700FA7" w14:textId="77777777" w:rsidR="009A59E8" w:rsidRPr="009A59E8" w:rsidRDefault="009A59E8" w:rsidP="009A59E8">
      <w:pPr>
        <w:pStyle w:val="EndNoteBibliography"/>
        <w:ind w:left="720" w:hanging="720"/>
      </w:pPr>
      <w:r w:rsidRPr="009A59E8">
        <w:t>14.</w:t>
      </w:r>
      <w:r w:rsidRPr="009A59E8">
        <w:tab/>
        <w:t xml:space="preserve">Zhang, J., et al., </w:t>
      </w:r>
      <w:r w:rsidRPr="009A59E8">
        <w:rPr>
          <w:i/>
        </w:rPr>
        <w:t>A review of the current progress and application of 3D printed concrete.</w:t>
      </w:r>
      <w:r w:rsidRPr="009A59E8">
        <w:t xml:space="preserve"> Composites Part A: Applied Science and Manufacturing, 2019. </w:t>
      </w:r>
      <w:r w:rsidRPr="009A59E8">
        <w:rPr>
          <w:b/>
        </w:rPr>
        <w:t>125</w:t>
      </w:r>
      <w:r w:rsidRPr="009A59E8">
        <w:t>: p. 105533.</w:t>
      </w:r>
    </w:p>
    <w:p w14:paraId="3963C44C" w14:textId="77777777" w:rsidR="009A59E8" w:rsidRPr="009A59E8" w:rsidRDefault="009A59E8" w:rsidP="009A59E8">
      <w:pPr>
        <w:pStyle w:val="EndNoteBibliography"/>
        <w:ind w:left="720" w:hanging="720"/>
      </w:pPr>
      <w:r w:rsidRPr="009A59E8">
        <w:t>15.</w:t>
      </w:r>
      <w:r w:rsidRPr="009A59E8">
        <w:tab/>
        <w:t xml:space="preserve">Matos, P.R.d., R.D. Sakata, and L.R. Prudêncio, </w:t>
      </w:r>
      <w:r w:rsidRPr="009A59E8">
        <w:rPr>
          <w:i/>
        </w:rPr>
        <w:t>Eco-efficient low binder high-performance self-compacting concretes.</w:t>
      </w:r>
      <w:r w:rsidRPr="009A59E8">
        <w:t xml:space="preserve"> Construction and Building Materials, 2019. </w:t>
      </w:r>
      <w:r w:rsidRPr="009A59E8">
        <w:rPr>
          <w:b/>
        </w:rPr>
        <w:t>225</w:t>
      </w:r>
      <w:r w:rsidRPr="009A59E8">
        <w:t>: p. 941-955.</w:t>
      </w:r>
    </w:p>
    <w:p w14:paraId="56497800" w14:textId="77777777" w:rsidR="009A59E8" w:rsidRPr="009A59E8" w:rsidRDefault="009A59E8" w:rsidP="009A59E8">
      <w:pPr>
        <w:pStyle w:val="EndNoteBibliography"/>
        <w:ind w:left="720" w:hanging="720"/>
      </w:pPr>
      <w:r w:rsidRPr="009A59E8">
        <w:t>16.</w:t>
      </w:r>
      <w:r w:rsidRPr="009A59E8">
        <w:tab/>
        <w:t xml:space="preserve">Shen, L.-y., V.W.-y. Tam, and C.-y. Li, </w:t>
      </w:r>
      <w:r w:rsidRPr="009A59E8">
        <w:rPr>
          <w:i/>
        </w:rPr>
        <w:t>Benefit analysis on replacing in situ concreting with precast slabs for temporary construction works in pursuing sustainable construction practice.</w:t>
      </w:r>
      <w:r w:rsidRPr="009A59E8">
        <w:t xml:space="preserve"> Resources, Conservation and Recycling, 2009. </w:t>
      </w:r>
      <w:r w:rsidRPr="009A59E8">
        <w:rPr>
          <w:b/>
        </w:rPr>
        <w:t>53</w:t>
      </w:r>
      <w:r w:rsidRPr="009A59E8">
        <w:t>(3): p. 145-148.</w:t>
      </w:r>
    </w:p>
    <w:p w14:paraId="5DA852FB" w14:textId="7DAFBA03" w:rsidR="009A59E8" w:rsidRPr="009A59E8" w:rsidRDefault="009A59E8" w:rsidP="009A59E8">
      <w:pPr>
        <w:pStyle w:val="EndNoteBibliography"/>
        <w:ind w:left="720" w:hanging="720"/>
      </w:pPr>
      <w:r w:rsidRPr="009A59E8">
        <w:t>17.</w:t>
      </w:r>
      <w:r w:rsidRPr="009A59E8">
        <w:tab/>
        <w:t xml:space="preserve">Institute, P.P.C. </w:t>
      </w:r>
      <w:r w:rsidRPr="009A59E8">
        <w:rPr>
          <w:i/>
        </w:rPr>
        <w:t>Manufacturing</w:t>
      </w:r>
      <w:r w:rsidRPr="009A59E8">
        <w:t xml:space="preserve">. 2022 8/22/2022 [cited 2022 8/22/2022]; Available from: </w:t>
      </w:r>
      <w:hyperlink r:id="rId69" w:anchor=":~:text=Precast%20concrete%2C%20by%20definition%2C%20is,Plant%20Tour" w:history="1">
        <w:r w:rsidRPr="009A59E8">
          <w:rPr>
            <w:rStyle w:val="Hyperlink"/>
          </w:rPr>
          <w:t>https://www.pci.org/PCI/Design_Resources/About_Precast/Manufacturing.aspx#:~:text=Precast%20concrete%2C%20by%20definition%2C%20is,Plant%20Tour</w:t>
        </w:r>
      </w:hyperlink>
      <w:r w:rsidRPr="009A59E8">
        <w:t>.</w:t>
      </w:r>
    </w:p>
    <w:p w14:paraId="1CBAF4CB" w14:textId="77777777" w:rsidR="009A59E8" w:rsidRPr="009A59E8" w:rsidRDefault="009A59E8" w:rsidP="009A59E8">
      <w:pPr>
        <w:pStyle w:val="EndNoteBibliography"/>
        <w:ind w:left="720" w:hanging="720"/>
      </w:pPr>
      <w:r w:rsidRPr="009A59E8">
        <w:lastRenderedPageBreak/>
        <w:t>18.</w:t>
      </w:r>
      <w:r w:rsidRPr="009A59E8">
        <w:tab/>
        <w:t xml:space="preserve">Peterson, J.L., </w:t>
      </w:r>
      <w:r w:rsidRPr="009A59E8">
        <w:rPr>
          <w:i/>
        </w:rPr>
        <w:t>History and Development of Precast Concrete in the United States.</w:t>
      </w:r>
      <w:r w:rsidRPr="009A59E8">
        <w:t xml:space="preserve"> ACI Journal Proceedings. </w:t>
      </w:r>
      <w:r w:rsidRPr="009A59E8">
        <w:rPr>
          <w:b/>
        </w:rPr>
        <w:t>50</w:t>
      </w:r>
      <w:r w:rsidRPr="009A59E8">
        <w:t>(2).</w:t>
      </w:r>
    </w:p>
    <w:p w14:paraId="62593D61" w14:textId="77777777" w:rsidR="009A59E8" w:rsidRPr="009A59E8" w:rsidRDefault="009A59E8" w:rsidP="009A59E8">
      <w:pPr>
        <w:pStyle w:val="EndNoteBibliography"/>
        <w:ind w:left="720" w:hanging="720"/>
      </w:pPr>
      <w:r w:rsidRPr="009A59E8">
        <w:t>19.</w:t>
      </w:r>
      <w:r w:rsidRPr="009A59E8">
        <w:tab/>
        <w:t xml:space="preserve">Polat, G., </w:t>
      </w:r>
      <w:r w:rsidRPr="009A59E8">
        <w:rPr>
          <w:i/>
        </w:rPr>
        <w:t>Precast concrete systems in developing vs. industrialized countries.</w:t>
      </w:r>
      <w:r w:rsidRPr="009A59E8">
        <w:t xml:space="preserve"> Journal of Civil Engineering and Management, 2010. </w:t>
      </w:r>
      <w:r w:rsidRPr="009A59E8">
        <w:rPr>
          <w:b/>
        </w:rPr>
        <w:t>16</w:t>
      </w:r>
      <w:r w:rsidRPr="009A59E8">
        <w:t>(1): p. 85-94.</w:t>
      </w:r>
    </w:p>
    <w:p w14:paraId="265AEF91" w14:textId="77777777" w:rsidR="009A59E8" w:rsidRPr="009A59E8" w:rsidRDefault="009A59E8" w:rsidP="009A59E8">
      <w:pPr>
        <w:pStyle w:val="EndNoteBibliography"/>
        <w:ind w:left="720" w:hanging="720"/>
      </w:pPr>
      <w:r w:rsidRPr="009A59E8">
        <w:t>20.</w:t>
      </w:r>
      <w:r w:rsidRPr="009A59E8">
        <w:tab/>
        <w:t xml:space="preserve">Won, J.-P., et al., </w:t>
      </w:r>
      <w:r w:rsidRPr="009A59E8">
        <w:rPr>
          <w:i/>
        </w:rPr>
        <w:t>Carbon reduction of precast concrete under the marine environment.</w:t>
      </w:r>
      <w:r w:rsidRPr="009A59E8">
        <w:t xml:space="preserve"> Construction and Building Materials, 2015. </w:t>
      </w:r>
      <w:r w:rsidRPr="009A59E8">
        <w:rPr>
          <w:b/>
        </w:rPr>
        <w:t>74</w:t>
      </w:r>
      <w:r w:rsidRPr="009A59E8">
        <w:t>: p. 118-123.</w:t>
      </w:r>
    </w:p>
    <w:p w14:paraId="0F6F9DB9" w14:textId="77777777" w:rsidR="009A59E8" w:rsidRPr="009A59E8" w:rsidRDefault="009A59E8" w:rsidP="009A59E8">
      <w:pPr>
        <w:pStyle w:val="EndNoteBibliography"/>
        <w:ind w:left="720" w:hanging="720"/>
      </w:pPr>
      <w:r w:rsidRPr="009A59E8">
        <w:t>21.</w:t>
      </w:r>
      <w:r w:rsidRPr="009A59E8">
        <w:tab/>
        <w:t xml:space="preserve">Choi, H., et al., </w:t>
      </w:r>
      <w:r w:rsidRPr="009A59E8">
        <w:rPr>
          <w:i/>
        </w:rPr>
        <w:t>Performance Evaluation of Precast Concrete Using Microwave Heating Form.</w:t>
      </w:r>
      <w:r w:rsidRPr="009A59E8">
        <w:t xml:space="preserve"> Materials (Basel, Switzerland), 2019. </w:t>
      </w:r>
      <w:r w:rsidRPr="009A59E8">
        <w:rPr>
          <w:b/>
        </w:rPr>
        <w:t>12</w:t>
      </w:r>
      <w:r w:rsidRPr="009A59E8">
        <w:t>(7): p. 1113.</w:t>
      </w:r>
    </w:p>
    <w:p w14:paraId="20FF3109" w14:textId="77777777" w:rsidR="009A59E8" w:rsidRPr="009A59E8" w:rsidRDefault="009A59E8" w:rsidP="009A59E8">
      <w:pPr>
        <w:pStyle w:val="EndNoteBibliography"/>
        <w:ind w:left="720" w:hanging="720"/>
      </w:pPr>
      <w:r w:rsidRPr="009A59E8">
        <w:t>22.</w:t>
      </w:r>
      <w:r w:rsidRPr="009A59E8">
        <w:tab/>
        <w:t xml:space="preserve">Richard, P. and M. Cheyrezy, </w:t>
      </w:r>
      <w:r w:rsidRPr="009A59E8">
        <w:rPr>
          <w:i/>
        </w:rPr>
        <w:t>Composition of reactive powder concretes.</w:t>
      </w:r>
      <w:r w:rsidRPr="009A59E8">
        <w:t xml:space="preserve"> Cement and Concrete Research, 1995. </w:t>
      </w:r>
      <w:r w:rsidRPr="009A59E8">
        <w:rPr>
          <w:b/>
        </w:rPr>
        <w:t>25</w:t>
      </w:r>
      <w:r w:rsidRPr="009A59E8">
        <w:t>(7): p. 1501-1511.</w:t>
      </w:r>
    </w:p>
    <w:p w14:paraId="67D0AAFD" w14:textId="77777777" w:rsidR="009A59E8" w:rsidRPr="009A59E8" w:rsidRDefault="009A59E8" w:rsidP="009A59E8">
      <w:pPr>
        <w:pStyle w:val="EndNoteBibliography"/>
        <w:ind w:left="720" w:hanging="720"/>
      </w:pPr>
      <w:r w:rsidRPr="009A59E8">
        <w:t>23.</w:t>
      </w:r>
      <w:r w:rsidRPr="009A59E8">
        <w:tab/>
        <w:t xml:space="preserve">de Larrard, F. and T. Sedran, </w:t>
      </w:r>
      <w:r w:rsidRPr="009A59E8">
        <w:rPr>
          <w:i/>
        </w:rPr>
        <w:t>Optimization of ultra-high-performance concrete by the use of a packing model.</w:t>
      </w:r>
      <w:r w:rsidRPr="009A59E8">
        <w:t xml:space="preserve"> Cement and Concrete Research, 1994. </w:t>
      </w:r>
      <w:r w:rsidRPr="009A59E8">
        <w:rPr>
          <w:b/>
        </w:rPr>
        <w:t>24</w:t>
      </w:r>
      <w:r w:rsidRPr="009A59E8">
        <w:t>(6): p. 997-1009.</w:t>
      </w:r>
    </w:p>
    <w:p w14:paraId="0CFD27D0" w14:textId="77777777" w:rsidR="009A59E8" w:rsidRPr="009A59E8" w:rsidRDefault="009A59E8" w:rsidP="009A59E8">
      <w:pPr>
        <w:pStyle w:val="EndNoteBibliography"/>
        <w:ind w:left="720" w:hanging="720"/>
      </w:pPr>
      <w:r w:rsidRPr="009A59E8">
        <w:t>24.</w:t>
      </w:r>
      <w:r w:rsidRPr="009A59E8">
        <w:tab/>
        <w:t xml:space="preserve">Wang, X., et al., </w:t>
      </w:r>
      <w:r w:rsidRPr="009A59E8">
        <w:rPr>
          <w:i/>
        </w:rPr>
        <w:t>Optimized design of ultra-high performance concrete (UHPC) with a high wet packing density.</w:t>
      </w:r>
      <w:r w:rsidRPr="009A59E8">
        <w:t xml:space="preserve"> Cement and Concrete Research, 2019. </w:t>
      </w:r>
      <w:r w:rsidRPr="009A59E8">
        <w:rPr>
          <w:b/>
        </w:rPr>
        <w:t>126</w:t>
      </w:r>
      <w:r w:rsidRPr="009A59E8">
        <w:t>: p. 105921.</w:t>
      </w:r>
    </w:p>
    <w:p w14:paraId="2F986871" w14:textId="77777777" w:rsidR="009A59E8" w:rsidRPr="009A59E8" w:rsidRDefault="009A59E8" w:rsidP="009A59E8">
      <w:pPr>
        <w:pStyle w:val="EndNoteBibliography"/>
        <w:ind w:left="720" w:hanging="720"/>
      </w:pPr>
      <w:r w:rsidRPr="009A59E8">
        <w:t>25.</w:t>
      </w:r>
      <w:r w:rsidRPr="009A59E8">
        <w:tab/>
        <w:t xml:space="preserve">Fuller, W.B. and S.E. Thompson, </w:t>
      </w:r>
      <w:r w:rsidRPr="009A59E8">
        <w:rPr>
          <w:i/>
        </w:rPr>
        <w:t>The laws of proportioning concrete.</w:t>
      </w:r>
      <w:r w:rsidRPr="009A59E8">
        <w:t xml:space="preserve"> 1907.</w:t>
      </w:r>
    </w:p>
    <w:p w14:paraId="5BEE8ED4" w14:textId="77777777" w:rsidR="009A59E8" w:rsidRPr="009A59E8" w:rsidRDefault="009A59E8" w:rsidP="009A59E8">
      <w:pPr>
        <w:pStyle w:val="EndNoteBibliography"/>
        <w:ind w:left="720" w:hanging="720"/>
      </w:pPr>
      <w:r w:rsidRPr="009A59E8">
        <w:t>26.</w:t>
      </w:r>
      <w:r w:rsidRPr="009A59E8">
        <w:tab/>
        <w:t xml:space="preserve">Shilstone, J.S., </w:t>
      </w:r>
      <w:r w:rsidRPr="009A59E8">
        <w:rPr>
          <w:i/>
        </w:rPr>
        <w:t>Concrete mixture optimization.</w:t>
      </w:r>
      <w:r w:rsidRPr="009A59E8">
        <w:t xml:space="preserve"> Concrete International, 1990. </w:t>
      </w:r>
      <w:r w:rsidRPr="009A59E8">
        <w:rPr>
          <w:b/>
        </w:rPr>
        <w:t>12</w:t>
      </w:r>
      <w:r w:rsidRPr="009A59E8">
        <w:t>(6): p. 33-39.</w:t>
      </w:r>
    </w:p>
    <w:p w14:paraId="63223032" w14:textId="77777777" w:rsidR="009A59E8" w:rsidRPr="009A59E8" w:rsidRDefault="009A59E8" w:rsidP="009A59E8">
      <w:pPr>
        <w:pStyle w:val="EndNoteBibliography"/>
        <w:ind w:left="720" w:hanging="720"/>
      </w:pPr>
      <w:r w:rsidRPr="009A59E8">
        <w:t>27.</w:t>
      </w:r>
      <w:r w:rsidRPr="009A59E8">
        <w:tab/>
        <w:t xml:space="preserve">Banthia, N. and N. Nandakumar, </w:t>
      </w:r>
      <w:r w:rsidRPr="009A59E8">
        <w:rPr>
          <w:i/>
        </w:rPr>
        <w:t>Crack growth resistance of hybrid fiber reinforced cement composites.</w:t>
      </w:r>
      <w:r w:rsidRPr="009A59E8">
        <w:t xml:space="preserve"> Cement and Concrete Composites, 2003. </w:t>
      </w:r>
      <w:r w:rsidRPr="009A59E8">
        <w:rPr>
          <w:b/>
        </w:rPr>
        <w:t>25</w:t>
      </w:r>
      <w:r w:rsidRPr="009A59E8">
        <w:t>(1): p. 3-9.</w:t>
      </w:r>
    </w:p>
    <w:p w14:paraId="5B8BEBBB" w14:textId="77777777" w:rsidR="009A59E8" w:rsidRPr="009A59E8" w:rsidRDefault="009A59E8" w:rsidP="009A59E8">
      <w:pPr>
        <w:pStyle w:val="EndNoteBibliography"/>
        <w:ind w:left="720" w:hanging="720"/>
      </w:pPr>
      <w:r w:rsidRPr="009A59E8">
        <w:t>28.</w:t>
      </w:r>
      <w:r w:rsidRPr="009A59E8">
        <w:tab/>
        <w:t xml:space="preserve">Martinie, L., P. Rossi, and N. Roussel, </w:t>
      </w:r>
      <w:r w:rsidRPr="009A59E8">
        <w:rPr>
          <w:i/>
        </w:rPr>
        <w:t>Rheology of fiber reinforced cementitious materials: classification and prediction</w:t>
      </w:r>
      <w:r w:rsidRPr="009A59E8">
        <w:t>. Vol. 40. 2010. 226-234.</w:t>
      </w:r>
    </w:p>
    <w:p w14:paraId="16831373" w14:textId="77777777" w:rsidR="009A59E8" w:rsidRPr="009A59E8" w:rsidRDefault="009A59E8" w:rsidP="009A59E8">
      <w:pPr>
        <w:pStyle w:val="EndNoteBibliography"/>
        <w:ind w:left="720" w:hanging="720"/>
      </w:pPr>
      <w:r w:rsidRPr="009A59E8">
        <w:t>29.</w:t>
      </w:r>
      <w:r w:rsidRPr="009A59E8">
        <w:tab/>
        <w:t xml:space="preserve">De Larrard, F., </w:t>
      </w:r>
      <w:r w:rsidRPr="009A59E8">
        <w:rPr>
          <w:i/>
        </w:rPr>
        <w:t>Concrete mixture proportioning: a scientific approach</w:t>
      </w:r>
      <w:r w:rsidRPr="009A59E8">
        <w:t>. 1999: CRC Press.</w:t>
      </w:r>
    </w:p>
    <w:p w14:paraId="6CE0F16A" w14:textId="77777777" w:rsidR="009A59E8" w:rsidRPr="009A59E8" w:rsidRDefault="009A59E8" w:rsidP="009A59E8">
      <w:pPr>
        <w:pStyle w:val="EndNoteBibliography"/>
        <w:ind w:left="720" w:hanging="720"/>
      </w:pPr>
      <w:r w:rsidRPr="009A59E8">
        <w:lastRenderedPageBreak/>
        <w:t>30.</w:t>
      </w:r>
      <w:r w:rsidRPr="009A59E8">
        <w:tab/>
        <w:t xml:space="preserve">Hanein, T., J.-L. Galvez-Martos, and M.N. Bannerman, </w:t>
      </w:r>
      <w:r w:rsidRPr="009A59E8">
        <w:rPr>
          <w:i/>
        </w:rPr>
        <w:t>Carbon footprint of calcium sulfoaluminate clinker production.</w:t>
      </w:r>
      <w:r w:rsidRPr="009A59E8">
        <w:t xml:space="preserve"> Journal of Cleaner Production, 2018. </w:t>
      </w:r>
      <w:r w:rsidRPr="009A59E8">
        <w:rPr>
          <w:b/>
        </w:rPr>
        <w:t>172</w:t>
      </w:r>
      <w:r w:rsidRPr="009A59E8">
        <w:t>: p. 2278-2287.</w:t>
      </w:r>
    </w:p>
    <w:p w14:paraId="177AFBCE" w14:textId="77777777" w:rsidR="009A59E8" w:rsidRPr="009A59E8" w:rsidRDefault="009A59E8" w:rsidP="009A59E8">
      <w:pPr>
        <w:pStyle w:val="EndNoteBibliography"/>
        <w:ind w:left="720" w:hanging="720"/>
      </w:pPr>
      <w:r w:rsidRPr="009A59E8">
        <w:t>31.</w:t>
      </w:r>
      <w:r w:rsidRPr="009A59E8">
        <w:tab/>
        <w:t xml:space="preserve">Liao, Y., et al., </w:t>
      </w:r>
      <w:r w:rsidRPr="009A59E8">
        <w:rPr>
          <w:i/>
        </w:rPr>
        <w:t>Effect of steel slag on the hydration and strength development of calcium sulfoaluminate cement.</w:t>
      </w:r>
      <w:r w:rsidRPr="009A59E8">
        <w:t xml:space="preserve"> Construction and Building Materials, 2020. </w:t>
      </w:r>
      <w:r w:rsidRPr="009A59E8">
        <w:rPr>
          <w:b/>
        </w:rPr>
        <w:t>265</w:t>
      </w:r>
      <w:r w:rsidRPr="009A59E8">
        <w:t>: p. 120301.</w:t>
      </w:r>
    </w:p>
    <w:p w14:paraId="1EFCE370" w14:textId="77777777" w:rsidR="009A59E8" w:rsidRPr="009A59E8" w:rsidRDefault="009A59E8" w:rsidP="009A59E8">
      <w:pPr>
        <w:pStyle w:val="EndNoteBibliography"/>
        <w:ind w:left="720" w:hanging="720"/>
      </w:pPr>
      <w:r w:rsidRPr="009A59E8">
        <w:t>32.</w:t>
      </w:r>
      <w:r w:rsidRPr="009A59E8">
        <w:tab/>
        <w:t xml:space="preserve">Yoon, H.N., et al., </w:t>
      </w:r>
      <w:r w:rsidRPr="009A59E8">
        <w:rPr>
          <w:i/>
        </w:rPr>
        <w:t>Hydration of calcium sulfoaluminate cement blended with blast-furnace slag.</w:t>
      </w:r>
      <w:r w:rsidRPr="009A59E8">
        <w:t xml:space="preserve"> Construction and Building Materials, 2021. </w:t>
      </w:r>
      <w:r w:rsidRPr="009A59E8">
        <w:rPr>
          <w:b/>
        </w:rPr>
        <w:t>268</w:t>
      </w:r>
      <w:r w:rsidRPr="009A59E8">
        <w:t>: p. 121214.</w:t>
      </w:r>
    </w:p>
    <w:p w14:paraId="3B81567B" w14:textId="77777777" w:rsidR="009A59E8" w:rsidRPr="009A59E8" w:rsidRDefault="009A59E8" w:rsidP="009A59E8">
      <w:pPr>
        <w:pStyle w:val="EndNoteBibliography"/>
        <w:ind w:left="720" w:hanging="720"/>
      </w:pPr>
      <w:r w:rsidRPr="009A59E8">
        <w:t>33.</w:t>
      </w:r>
      <w:r w:rsidRPr="009A59E8">
        <w:tab/>
        <w:t xml:space="preserve">Li, P., et al., </w:t>
      </w:r>
      <w:r w:rsidRPr="009A59E8">
        <w:rPr>
          <w:i/>
        </w:rPr>
        <w:t>Hydration mechanism and early frost resistance of calcium sulfoaluminate cement concrete.</w:t>
      </w:r>
      <w:r w:rsidRPr="009A59E8">
        <w:t xml:space="preserve"> Construction and Building Materials, 2020. </w:t>
      </w:r>
      <w:r w:rsidRPr="009A59E8">
        <w:rPr>
          <w:b/>
        </w:rPr>
        <w:t>239</w:t>
      </w:r>
      <w:r w:rsidRPr="009A59E8">
        <w:t>: p. 117862.</w:t>
      </w:r>
    </w:p>
    <w:p w14:paraId="0CC5385E" w14:textId="77777777" w:rsidR="009A59E8" w:rsidRPr="009A59E8" w:rsidRDefault="009A59E8" w:rsidP="009A59E8">
      <w:pPr>
        <w:pStyle w:val="EndNoteBibliography"/>
        <w:ind w:left="720" w:hanging="720"/>
      </w:pPr>
      <w:r w:rsidRPr="009A59E8">
        <w:t>34.</w:t>
      </w:r>
      <w:r w:rsidRPr="009A59E8">
        <w:tab/>
        <w:t xml:space="preserve">Bullard, J.W., et al., </w:t>
      </w:r>
      <w:r w:rsidRPr="009A59E8">
        <w:rPr>
          <w:i/>
        </w:rPr>
        <w:t>Mechanisms of cement hydration.</w:t>
      </w:r>
      <w:r w:rsidRPr="009A59E8">
        <w:t xml:space="preserve"> Cement and Concrete Research, 2011. </w:t>
      </w:r>
      <w:r w:rsidRPr="009A59E8">
        <w:rPr>
          <w:b/>
        </w:rPr>
        <w:t>41</w:t>
      </w:r>
      <w:r w:rsidRPr="009A59E8">
        <w:t>(12): p. 1208-1223.</w:t>
      </w:r>
    </w:p>
    <w:p w14:paraId="2FE3BFBF" w14:textId="77777777" w:rsidR="009A59E8" w:rsidRPr="009A59E8" w:rsidRDefault="009A59E8" w:rsidP="009A59E8">
      <w:pPr>
        <w:pStyle w:val="EndNoteBibliography"/>
        <w:ind w:left="720" w:hanging="720"/>
      </w:pPr>
      <w:r w:rsidRPr="009A59E8">
        <w:t>35.</w:t>
      </w:r>
      <w:r w:rsidRPr="009A59E8">
        <w:tab/>
        <w:t xml:space="preserve">Hull, C.W., </w:t>
      </w:r>
      <w:r w:rsidRPr="009A59E8">
        <w:rPr>
          <w:i/>
        </w:rPr>
        <w:t>Apparatus for production of three-dimensional objects by stereolithography.</w:t>
      </w:r>
      <w:r w:rsidRPr="009A59E8">
        <w:t xml:space="preserve"> United States Patent, Appl., No. 638905, Filed, 1984.</w:t>
      </w:r>
    </w:p>
    <w:p w14:paraId="5DA8E8FE" w14:textId="77777777" w:rsidR="009A59E8" w:rsidRPr="009A59E8" w:rsidRDefault="009A59E8" w:rsidP="009A59E8">
      <w:pPr>
        <w:pStyle w:val="EndNoteBibliography"/>
        <w:ind w:left="720" w:hanging="720"/>
      </w:pPr>
      <w:r w:rsidRPr="009A59E8">
        <w:t>36.</w:t>
      </w:r>
      <w:r w:rsidRPr="009A59E8">
        <w:tab/>
        <w:t xml:space="preserve">Sun, S., M. Brandt, and M. Easton, </w:t>
      </w:r>
      <w:r w:rsidRPr="009A59E8">
        <w:rPr>
          <w:i/>
        </w:rPr>
        <w:t>2 - Powder bed fusion processes: An overview</w:t>
      </w:r>
      <w:r w:rsidRPr="009A59E8">
        <w:t xml:space="preserve">, in </w:t>
      </w:r>
      <w:r w:rsidRPr="009A59E8">
        <w:rPr>
          <w:i/>
        </w:rPr>
        <w:t>Laser Additive Manufacturing</w:t>
      </w:r>
      <w:r w:rsidRPr="009A59E8">
        <w:t>, M. Brandt, Editor. 2017, Woodhead Publishing. p. 55-77.</w:t>
      </w:r>
    </w:p>
    <w:p w14:paraId="57C7A824" w14:textId="77777777" w:rsidR="009A59E8" w:rsidRPr="009A59E8" w:rsidRDefault="009A59E8" w:rsidP="009A59E8">
      <w:pPr>
        <w:pStyle w:val="EndNoteBibliography"/>
        <w:ind w:left="720" w:hanging="720"/>
      </w:pPr>
      <w:r w:rsidRPr="009A59E8">
        <w:t>37.</w:t>
      </w:r>
      <w:r w:rsidRPr="009A59E8">
        <w:tab/>
        <w:t xml:space="preserve">Vyavahare, S., et al., </w:t>
      </w:r>
      <w:r w:rsidRPr="009A59E8">
        <w:rPr>
          <w:i/>
        </w:rPr>
        <w:t>Fused deposition modelling: a review.</w:t>
      </w:r>
      <w:r w:rsidRPr="009A59E8">
        <w:t xml:space="preserve"> Rapid Prototyping Journal, 2019.</w:t>
      </w:r>
    </w:p>
    <w:p w14:paraId="54AC4A8E" w14:textId="77777777" w:rsidR="009A59E8" w:rsidRPr="009A59E8" w:rsidRDefault="009A59E8" w:rsidP="009A59E8">
      <w:pPr>
        <w:pStyle w:val="EndNoteBibliography"/>
        <w:ind w:left="720" w:hanging="720"/>
      </w:pPr>
      <w:r w:rsidRPr="009A59E8">
        <w:t>38.</w:t>
      </w:r>
      <w:r w:rsidRPr="009A59E8">
        <w:tab/>
        <w:t xml:space="preserve">Singh, M., et al., </w:t>
      </w:r>
      <w:r w:rsidRPr="009A59E8">
        <w:rPr>
          <w:i/>
        </w:rPr>
        <w:t>Inkjet printing—process and its applications.</w:t>
      </w:r>
      <w:r w:rsidRPr="009A59E8">
        <w:t xml:space="preserve"> Advanced materials, 2010. </w:t>
      </w:r>
      <w:r w:rsidRPr="009A59E8">
        <w:rPr>
          <w:b/>
        </w:rPr>
        <w:t>22</w:t>
      </w:r>
      <w:r w:rsidRPr="009A59E8">
        <w:t>(6): p. 673-685.</w:t>
      </w:r>
    </w:p>
    <w:p w14:paraId="67C2287C" w14:textId="77777777" w:rsidR="009A59E8" w:rsidRPr="009A59E8" w:rsidRDefault="009A59E8" w:rsidP="009A59E8">
      <w:pPr>
        <w:pStyle w:val="EndNoteBibliography"/>
        <w:ind w:left="720" w:hanging="720"/>
      </w:pPr>
      <w:r w:rsidRPr="009A59E8">
        <w:t>39.</w:t>
      </w:r>
      <w:r w:rsidRPr="009A59E8">
        <w:tab/>
        <w:t xml:space="preserve">Khoshnevis, B., </w:t>
      </w:r>
      <w:r w:rsidRPr="009A59E8">
        <w:rPr>
          <w:i/>
        </w:rPr>
        <w:t>Automated construction by contour crafting—related robotics and information technologies.</w:t>
      </w:r>
      <w:r w:rsidRPr="009A59E8">
        <w:t xml:space="preserve"> Automation in construction, 2004. </w:t>
      </w:r>
      <w:r w:rsidRPr="009A59E8">
        <w:rPr>
          <w:b/>
        </w:rPr>
        <w:t>13</w:t>
      </w:r>
      <w:r w:rsidRPr="009A59E8">
        <w:t>(1): p. 5-19.</w:t>
      </w:r>
    </w:p>
    <w:p w14:paraId="4BEEFA33" w14:textId="77777777" w:rsidR="009A59E8" w:rsidRPr="009A59E8" w:rsidRDefault="009A59E8" w:rsidP="009A59E8">
      <w:pPr>
        <w:pStyle w:val="EndNoteBibliography"/>
        <w:ind w:left="720" w:hanging="720"/>
      </w:pPr>
      <w:r w:rsidRPr="009A59E8">
        <w:lastRenderedPageBreak/>
        <w:t>40.</w:t>
      </w:r>
      <w:r w:rsidRPr="009A59E8">
        <w:tab/>
        <w:t xml:space="preserve">Ngo, T.D., et al., </w:t>
      </w:r>
      <w:r w:rsidRPr="009A59E8">
        <w:rPr>
          <w:i/>
        </w:rPr>
        <w:t>Additive manufacturing (3D printing): A review of materials, methods, applications and challenges.</w:t>
      </w:r>
      <w:r w:rsidRPr="009A59E8">
        <w:t xml:space="preserve"> Composites Part B: Engineering, 2018. </w:t>
      </w:r>
      <w:r w:rsidRPr="009A59E8">
        <w:rPr>
          <w:b/>
        </w:rPr>
        <w:t>143</w:t>
      </w:r>
      <w:r w:rsidRPr="009A59E8">
        <w:t>: p. 172-196.</w:t>
      </w:r>
    </w:p>
    <w:p w14:paraId="6E131854" w14:textId="77777777" w:rsidR="009A59E8" w:rsidRPr="009A59E8" w:rsidRDefault="009A59E8" w:rsidP="009A59E8">
      <w:pPr>
        <w:pStyle w:val="EndNoteBibliography"/>
        <w:ind w:left="720" w:hanging="720"/>
      </w:pPr>
      <w:r w:rsidRPr="009A59E8">
        <w:t>41.</w:t>
      </w:r>
      <w:r w:rsidRPr="009A59E8">
        <w:tab/>
        <w:t xml:space="preserve">Wolfs, R.J.M., F.P. Bos, and T.A.M. Salet, </w:t>
      </w:r>
      <w:r w:rsidRPr="009A59E8">
        <w:rPr>
          <w:i/>
        </w:rPr>
        <w:t>Early age mechanical behaviour of 3D printed concrete: Numerical modelling and experimental testing.</w:t>
      </w:r>
      <w:r w:rsidRPr="009A59E8">
        <w:t xml:space="preserve"> Cement and Concrete Research, 2018. </w:t>
      </w:r>
      <w:r w:rsidRPr="009A59E8">
        <w:rPr>
          <w:b/>
        </w:rPr>
        <w:t>106</w:t>
      </w:r>
      <w:r w:rsidRPr="009A59E8">
        <w:t>: p. 103-116.</w:t>
      </w:r>
    </w:p>
    <w:p w14:paraId="698BD864" w14:textId="77777777" w:rsidR="009A59E8" w:rsidRPr="009A59E8" w:rsidRDefault="009A59E8" w:rsidP="009A59E8">
      <w:pPr>
        <w:pStyle w:val="EndNoteBibliography"/>
        <w:ind w:left="720" w:hanging="720"/>
      </w:pPr>
      <w:r w:rsidRPr="009A59E8">
        <w:t>42.</w:t>
      </w:r>
      <w:r w:rsidRPr="009A59E8">
        <w:tab/>
        <w:t xml:space="preserve">Wolfs, R.J.M., F.P. Bos, and T.A.M. Salet, </w:t>
      </w:r>
      <w:r w:rsidRPr="009A59E8">
        <w:rPr>
          <w:i/>
        </w:rPr>
        <w:t>Hardened properties of 3D printed concrete: The influence of process parameters on interlayer adhesion.</w:t>
      </w:r>
      <w:r w:rsidRPr="009A59E8">
        <w:t xml:space="preserve"> Cement and Concrete Research, 2019. </w:t>
      </w:r>
      <w:r w:rsidRPr="009A59E8">
        <w:rPr>
          <w:b/>
        </w:rPr>
        <w:t>119</w:t>
      </w:r>
      <w:r w:rsidRPr="009A59E8">
        <w:t>: p. 132-140.</w:t>
      </w:r>
    </w:p>
    <w:p w14:paraId="2E82C8A3" w14:textId="77777777" w:rsidR="009A59E8" w:rsidRPr="009A59E8" w:rsidRDefault="009A59E8" w:rsidP="009A59E8">
      <w:pPr>
        <w:pStyle w:val="EndNoteBibliography"/>
        <w:ind w:left="720" w:hanging="720"/>
      </w:pPr>
      <w:r w:rsidRPr="009A59E8">
        <w:t>43.</w:t>
      </w:r>
      <w:r w:rsidRPr="009A59E8">
        <w:tab/>
        <w:t xml:space="preserve">Panda, B., et al., </w:t>
      </w:r>
      <w:r w:rsidRPr="009A59E8">
        <w:rPr>
          <w:i/>
        </w:rPr>
        <w:t>The Effect of Material Fresh Properties and Process Parameters on Buildability and Interlayer Adhesion of 3D Printed Concrete.</w:t>
      </w:r>
      <w:r w:rsidRPr="009A59E8">
        <w:t xml:space="preserve"> Materials, 2019. </w:t>
      </w:r>
      <w:r w:rsidRPr="009A59E8">
        <w:rPr>
          <w:b/>
        </w:rPr>
        <w:t>12</w:t>
      </w:r>
      <w:r w:rsidRPr="009A59E8">
        <w:t>(13): p. 2149.</w:t>
      </w:r>
    </w:p>
    <w:p w14:paraId="46CBE82D" w14:textId="77777777" w:rsidR="009A59E8" w:rsidRPr="009A59E8" w:rsidRDefault="009A59E8" w:rsidP="009A59E8">
      <w:pPr>
        <w:pStyle w:val="EndNoteBibliography"/>
        <w:ind w:left="720" w:hanging="720"/>
      </w:pPr>
      <w:r w:rsidRPr="009A59E8">
        <w:t>44.</w:t>
      </w:r>
      <w:r w:rsidRPr="009A59E8">
        <w:tab/>
        <w:t xml:space="preserve">Timothy, W., et al., </w:t>
      </w:r>
      <w:r w:rsidRPr="009A59E8">
        <w:rPr>
          <w:i/>
        </w:rPr>
        <w:t>Digital Concrete: Opportunities and Challenges.</w:t>
      </w:r>
      <w:r w:rsidRPr="009A59E8">
        <w:t xml:space="preserve"> RILEM Technical Letters, 2016. </w:t>
      </w:r>
      <w:r w:rsidRPr="009A59E8">
        <w:rPr>
          <w:b/>
        </w:rPr>
        <w:t>1</w:t>
      </w:r>
      <w:r w:rsidRPr="009A59E8">
        <w:t>(0).</w:t>
      </w:r>
    </w:p>
    <w:p w14:paraId="0DF92A1A" w14:textId="77777777" w:rsidR="009A59E8" w:rsidRPr="009A59E8" w:rsidRDefault="009A59E8" w:rsidP="009A59E8">
      <w:pPr>
        <w:pStyle w:val="EndNoteBibliography"/>
        <w:ind w:left="720" w:hanging="720"/>
      </w:pPr>
      <w:r w:rsidRPr="009A59E8">
        <w:t>45.</w:t>
      </w:r>
      <w:r w:rsidRPr="009A59E8">
        <w:tab/>
        <w:t xml:space="preserve">Nerella, V.N., S. Hempel, and V. Mechtcherine, </w:t>
      </w:r>
      <w:r w:rsidRPr="009A59E8">
        <w:rPr>
          <w:i/>
        </w:rPr>
        <w:t>Effects of layer-interface properties on mechanical performance of concrete elements produced by extrusion-based 3D-printing.</w:t>
      </w:r>
      <w:r w:rsidRPr="009A59E8">
        <w:t xml:space="preserve"> Construction and Building Materials, 2019. </w:t>
      </w:r>
      <w:r w:rsidRPr="009A59E8">
        <w:rPr>
          <w:b/>
        </w:rPr>
        <w:t>205</w:t>
      </w:r>
      <w:r w:rsidRPr="009A59E8">
        <w:t>: p. 586-601.</w:t>
      </w:r>
    </w:p>
    <w:p w14:paraId="4ED68CC7" w14:textId="77777777" w:rsidR="009A59E8" w:rsidRPr="009A59E8" w:rsidRDefault="009A59E8" w:rsidP="009A59E8">
      <w:pPr>
        <w:pStyle w:val="EndNoteBibliography"/>
        <w:ind w:left="720" w:hanging="720"/>
      </w:pPr>
      <w:r w:rsidRPr="009A59E8">
        <w:t>46.</w:t>
      </w:r>
      <w:r w:rsidRPr="009A59E8">
        <w:tab/>
        <w:t xml:space="preserve">Panda, B., S. Chandra Paul, and M. Jen Tan, </w:t>
      </w:r>
      <w:r w:rsidRPr="009A59E8">
        <w:rPr>
          <w:i/>
        </w:rPr>
        <w:t>Anisotropic mechanical performance of 3D printed fiber reinforced sustainable construction material.</w:t>
      </w:r>
      <w:r w:rsidRPr="009A59E8">
        <w:t xml:space="preserve"> Materials Letters, 2017. </w:t>
      </w:r>
      <w:r w:rsidRPr="009A59E8">
        <w:rPr>
          <w:b/>
        </w:rPr>
        <w:t>209</w:t>
      </w:r>
      <w:r w:rsidRPr="009A59E8">
        <w:t>: p. 146-149.</w:t>
      </w:r>
    </w:p>
    <w:p w14:paraId="2B249791" w14:textId="77777777" w:rsidR="009A59E8" w:rsidRPr="009A59E8" w:rsidRDefault="009A59E8" w:rsidP="009A59E8">
      <w:pPr>
        <w:pStyle w:val="EndNoteBibliography"/>
        <w:ind w:left="720" w:hanging="720"/>
      </w:pPr>
      <w:r w:rsidRPr="009A59E8">
        <w:t>47.</w:t>
      </w:r>
      <w:r w:rsidRPr="009A59E8">
        <w:tab/>
        <w:t xml:space="preserve">Nematollahi, B., et al., </w:t>
      </w:r>
      <w:r w:rsidRPr="009A59E8">
        <w:rPr>
          <w:i/>
        </w:rPr>
        <w:t>Effect of Type of Fiber on Inter-Layer Bond and Flexural Strengths of Extrusion-Based 3D Printed Geopolymer.</w:t>
      </w:r>
      <w:r w:rsidRPr="009A59E8">
        <w:t xml:space="preserve"> Materials Science Forum, 2018. </w:t>
      </w:r>
      <w:r w:rsidRPr="009A59E8">
        <w:rPr>
          <w:b/>
        </w:rPr>
        <w:t>939</w:t>
      </w:r>
      <w:r w:rsidRPr="009A59E8">
        <w:t>: p. 155-162.</w:t>
      </w:r>
    </w:p>
    <w:p w14:paraId="21B0713A" w14:textId="77777777" w:rsidR="009A59E8" w:rsidRPr="009A59E8" w:rsidRDefault="009A59E8" w:rsidP="009A59E8">
      <w:pPr>
        <w:pStyle w:val="EndNoteBibliography"/>
        <w:ind w:left="720" w:hanging="720"/>
      </w:pPr>
      <w:r w:rsidRPr="009A59E8">
        <w:lastRenderedPageBreak/>
        <w:t>48.</w:t>
      </w:r>
      <w:r w:rsidRPr="009A59E8">
        <w:tab/>
        <w:t xml:space="preserve">Bos, F., et al., </w:t>
      </w:r>
      <w:r w:rsidRPr="009A59E8">
        <w:rPr>
          <w:i/>
        </w:rPr>
        <w:t>Additive manufacturing of concrete in construction: potentials and challenges of 3D concrete printing.</w:t>
      </w:r>
      <w:r w:rsidRPr="009A59E8">
        <w:t xml:space="preserve"> Virtual and Physical Prototyping, 2016. </w:t>
      </w:r>
      <w:r w:rsidRPr="009A59E8">
        <w:rPr>
          <w:b/>
        </w:rPr>
        <w:t>11</w:t>
      </w:r>
      <w:r w:rsidRPr="009A59E8">
        <w:t>(3): p. 209-225.</w:t>
      </w:r>
    </w:p>
    <w:p w14:paraId="01C6600B" w14:textId="77777777" w:rsidR="009A59E8" w:rsidRPr="009A59E8" w:rsidRDefault="009A59E8" w:rsidP="009A59E8">
      <w:pPr>
        <w:pStyle w:val="EndNoteBibliography"/>
        <w:ind w:left="720" w:hanging="720"/>
      </w:pPr>
      <w:r w:rsidRPr="009A59E8">
        <w:t>49.</w:t>
      </w:r>
      <w:r w:rsidRPr="009A59E8">
        <w:tab/>
        <w:t xml:space="preserve">Zhu, D. and L. Zongjin, </w:t>
      </w:r>
      <w:r w:rsidRPr="009A59E8">
        <w:rPr>
          <w:i/>
        </w:rPr>
        <w:t>High-Early-Strength Magnesium Phosphate Cement with Fly Ash.</w:t>
      </w:r>
      <w:r w:rsidRPr="009A59E8">
        <w:t xml:space="preserve"> Materials Journal, 2005. </w:t>
      </w:r>
      <w:r w:rsidRPr="009A59E8">
        <w:rPr>
          <w:b/>
        </w:rPr>
        <w:t>102</w:t>
      </w:r>
      <w:r w:rsidRPr="009A59E8">
        <w:t>(6).</w:t>
      </w:r>
    </w:p>
    <w:p w14:paraId="081BC06E" w14:textId="77777777" w:rsidR="009A59E8" w:rsidRPr="009A59E8" w:rsidRDefault="009A59E8" w:rsidP="009A59E8">
      <w:pPr>
        <w:pStyle w:val="EndNoteBibliography"/>
        <w:ind w:left="720" w:hanging="720"/>
      </w:pPr>
      <w:r w:rsidRPr="009A59E8">
        <w:t>50.</w:t>
      </w:r>
      <w:r w:rsidRPr="009A59E8">
        <w:tab/>
        <w:t xml:space="preserve">D. Whiting, M.N., and P.A. Okamoto, </w:t>
      </w:r>
      <w:r w:rsidRPr="009A59E8">
        <w:rPr>
          <w:i/>
        </w:rPr>
        <w:t>Early Strength Gain of Rapid Highway Repairs.</w:t>
      </w:r>
      <w:r w:rsidRPr="009A59E8">
        <w:t xml:space="preserve"> Concrete International, 1994. </w:t>
      </w:r>
      <w:r w:rsidRPr="009A59E8">
        <w:rPr>
          <w:b/>
        </w:rPr>
        <w:t>16</w:t>
      </w:r>
      <w:r w:rsidRPr="009A59E8">
        <w:t>(8): p. 28-35.</w:t>
      </w:r>
    </w:p>
    <w:p w14:paraId="4EA81A05" w14:textId="77777777" w:rsidR="009A59E8" w:rsidRPr="009A59E8" w:rsidRDefault="009A59E8" w:rsidP="009A59E8">
      <w:pPr>
        <w:pStyle w:val="EndNoteBibliography"/>
        <w:ind w:left="720" w:hanging="720"/>
      </w:pPr>
      <w:r w:rsidRPr="009A59E8">
        <w:t>51.</w:t>
      </w:r>
      <w:r w:rsidRPr="009A59E8">
        <w:tab/>
        <w:t xml:space="preserve">Li, M. and V. Li, </w:t>
      </w:r>
      <w:r w:rsidRPr="009A59E8">
        <w:rPr>
          <w:i/>
        </w:rPr>
        <w:t>High Early Strength Engineered Cementitious Compositesfor Fast Durable Concrete Repair Material Properties.</w:t>
      </w:r>
      <w:r w:rsidRPr="009A59E8">
        <w:t xml:space="preserve"> Aci Materials Journal, 2011.</w:t>
      </w:r>
    </w:p>
    <w:p w14:paraId="5B5A2DC2" w14:textId="77777777" w:rsidR="009A59E8" w:rsidRPr="009A59E8" w:rsidRDefault="009A59E8" w:rsidP="009A59E8">
      <w:pPr>
        <w:pStyle w:val="EndNoteBibliography"/>
        <w:ind w:left="720" w:hanging="720"/>
      </w:pPr>
      <w:r w:rsidRPr="009A59E8">
        <w:t>52.</w:t>
      </w:r>
      <w:r w:rsidRPr="009A59E8">
        <w:tab/>
        <w:t xml:space="preserve">Şahmaran, M., et al., </w:t>
      </w:r>
      <w:r w:rsidRPr="009A59E8">
        <w:rPr>
          <w:i/>
        </w:rPr>
        <w:t>High-early-strength ductile cementitious composites with characteristics of low early-age shrinkage for repair of infrastructures.</w:t>
      </w:r>
      <w:r w:rsidRPr="009A59E8">
        <w:t xml:space="preserve"> Materials and Structures, 2013. </w:t>
      </w:r>
      <w:r w:rsidRPr="009A59E8">
        <w:rPr>
          <w:b/>
        </w:rPr>
        <w:t>48</w:t>
      </w:r>
      <w:r w:rsidRPr="009A59E8">
        <w:t>(5): p. 1389-1403.</w:t>
      </w:r>
    </w:p>
    <w:p w14:paraId="1281A4AE" w14:textId="77777777" w:rsidR="009A59E8" w:rsidRPr="009A59E8" w:rsidRDefault="009A59E8" w:rsidP="009A59E8">
      <w:pPr>
        <w:pStyle w:val="EndNoteBibliography"/>
        <w:ind w:left="720" w:hanging="720"/>
      </w:pPr>
      <w:r w:rsidRPr="009A59E8">
        <w:t>53.</w:t>
      </w:r>
      <w:r w:rsidRPr="009A59E8">
        <w:tab/>
        <w:t xml:space="preserve">Sandor Popovics, N.R. and P. Michael, </w:t>
      </w:r>
      <w:r w:rsidRPr="009A59E8">
        <w:rPr>
          <w:i/>
        </w:rPr>
        <w:t>Rapid Hardening Cements for Repair of Concrete.</w:t>
      </w:r>
      <w:r w:rsidRPr="009A59E8">
        <w:t xml:space="preserve"> Materials Journal. </w:t>
      </w:r>
      <w:r w:rsidRPr="009A59E8">
        <w:rPr>
          <w:b/>
        </w:rPr>
        <w:t>84</w:t>
      </w:r>
      <w:r w:rsidRPr="009A59E8">
        <w:t>(1).</w:t>
      </w:r>
    </w:p>
    <w:p w14:paraId="20B3BDE3" w14:textId="77777777" w:rsidR="009A59E8" w:rsidRPr="009A59E8" w:rsidRDefault="009A59E8" w:rsidP="009A59E8">
      <w:pPr>
        <w:pStyle w:val="EndNoteBibliography"/>
        <w:ind w:left="720" w:hanging="720"/>
      </w:pPr>
      <w:r w:rsidRPr="009A59E8">
        <w:t>54.</w:t>
      </w:r>
      <w:r w:rsidRPr="009A59E8">
        <w:tab/>
        <w:t xml:space="preserve">Shuxin, W. and C.L. Victor, </w:t>
      </w:r>
      <w:r w:rsidRPr="009A59E8">
        <w:rPr>
          <w:i/>
        </w:rPr>
        <w:t>High-Early-Strength Engineered Cementitious Composites.</w:t>
      </w:r>
      <w:r w:rsidRPr="009A59E8">
        <w:t xml:space="preserve"> Materials Journal, 2006. </w:t>
      </w:r>
      <w:r w:rsidRPr="009A59E8">
        <w:rPr>
          <w:b/>
        </w:rPr>
        <w:t>103</w:t>
      </w:r>
      <w:r w:rsidRPr="009A59E8">
        <w:t>(2).</w:t>
      </w:r>
    </w:p>
    <w:p w14:paraId="512EDEDB" w14:textId="77777777" w:rsidR="009A59E8" w:rsidRPr="009A59E8" w:rsidRDefault="009A59E8" w:rsidP="009A59E8">
      <w:pPr>
        <w:pStyle w:val="EndNoteBibliography"/>
        <w:ind w:left="720" w:hanging="720"/>
      </w:pPr>
      <w:r w:rsidRPr="009A59E8">
        <w:t>55.</w:t>
      </w:r>
      <w:r w:rsidRPr="009A59E8">
        <w:tab/>
        <w:t xml:space="preserve">Soroushian, P. and S. Ravanbakhsh, </w:t>
      </w:r>
      <w:r w:rsidRPr="009A59E8">
        <w:rPr>
          <w:i/>
        </w:rPr>
        <w:t>High-Early-Strength-Concrete: Mix Proportioning with Processed Cellulose Fibers for Durability.</w:t>
      </w:r>
      <w:r w:rsidRPr="009A59E8">
        <w:t xml:space="preserve"> MATERIALS JOURNAL 103, 2000. </w:t>
      </w:r>
      <w:r w:rsidRPr="009A59E8">
        <w:rPr>
          <w:b/>
        </w:rPr>
        <w:t>96</w:t>
      </w:r>
      <w:r w:rsidRPr="009A59E8">
        <w:t>(5): p. 593-600.</w:t>
      </w:r>
    </w:p>
    <w:p w14:paraId="16470E75" w14:textId="77777777" w:rsidR="009A59E8" w:rsidRPr="009A59E8" w:rsidRDefault="009A59E8" w:rsidP="009A59E8">
      <w:pPr>
        <w:pStyle w:val="EndNoteBibliography"/>
        <w:ind w:left="720" w:hanging="720"/>
      </w:pPr>
      <w:r w:rsidRPr="009A59E8">
        <w:t>56.</w:t>
      </w:r>
      <w:r w:rsidRPr="009A59E8">
        <w:tab/>
        <w:t xml:space="preserve">Sukumar, B., K. Nagamani, and R. Srinivasa Raghavan, </w:t>
      </w:r>
      <w:r w:rsidRPr="009A59E8">
        <w:rPr>
          <w:i/>
        </w:rPr>
        <w:t>Evaluation of strength at early ages of self-compacting concrete with high volume fly ash.</w:t>
      </w:r>
      <w:r w:rsidRPr="009A59E8">
        <w:t xml:space="preserve"> Construction and Building Materials, 2008. </w:t>
      </w:r>
      <w:r w:rsidRPr="009A59E8">
        <w:rPr>
          <w:b/>
        </w:rPr>
        <w:t>22</w:t>
      </w:r>
      <w:r w:rsidRPr="009A59E8">
        <w:t>(7): p. 1394-1401.</w:t>
      </w:r>
    </w:p>
    <w:p w14:paraId="2771216B" w14:textId="77777777" w:rsidR="009A59E8" w:rsidRPr="009A59E8" w:rsidRDefault="009A59E8" w:rsidP="009A59E8">
      <w:pPr>
        <w:pStyle w:val="EndNoteBibliography"/>
        <w:ind w:left="720" w:hanging="720"/>
      </w:pPr>
      <w:r w:rsidRPr="009A59E8">
        <w:lastRenderedPageBreak/>
        <w:t>57.</w:t>
      </w:r>
      <w:r w:rsidRPr="009A59E8">
        <w:tab/>
        <w:t xml:space="preserve">Wang, S. and V.C. Li, </w:t>
      </w:r>
      <w:r w:rsidRPr="009A59E8">
        <w:rPr>
          <w:i/>
        </w:rPr>
        <w:t>High-Early-Strength Engineered Cementitious Composites.</w:t>
      </w:r>
      <w:r w:rsidRPr="009A59E8">
        <w:t xml:space="preserve"> MATERIALS JOURNAL 103, 2006. </w:t>
      </w:r>
      <w:r w:rsidRPr="009A59E8">
        <w:rPr>
          <w:b/>
        </w:rPr>
        <w:t>103</w:t>
      </w:r>
      <w:r w:rsidRPr="009A59E8">
        <w:t>(2): p. 97-105.</w:t>
      </w:r>
    </w:p>
    <w:p w14:paraId="5DB3D8FB" w14:textId="77777777" w:rsidR="009A59E8" w:rsidRPr="009A59E8" w:rsidRDefault="009A59E8" w:rsidP="009A59E8">
      <w:pPr>
        <w:pStyle w:val="EndNoteBibliography"/>
        <w:ind w:left="720" w:hanging="720"/>
      </w:pPr>
      <w:r w:rsidRPr="009A59E8">
        <w:t>58.</w:t>
      </w:r>
      <w:r w:rsidRPr="009A59E8">
        <w:tab/>
        <w:t xml:space="preserve">Boukendakdji, O., E.-H. Kadri, and S. Kenai, </w:t>
      </w:r>
      <w:r w:rsidRPr="009A59E8">
        <w:rPr>
          <w:i/>
        </w:rPr>
        <w:t>Effects of granulated blast furnace slag and superplasticizer type on the fresh properties and compressive strength of self-compacting concrete.</w:t>
      </w:r>
      <w:r w:rsidRPr="009A59E8">
        <w:t xml:space="preserve"> Cement and Concrete Composites, 2012. </w:t>
      </w:r>
      <w:r w:rsidRPr="009A59E8">
        <w:rPr>
          <w:b/>
        </w:rPr>
        <w:t>34</w:t>
      </w:r>
      <w:r w:rsidRPr="009A59E8">
        <w:t>(4): p. 583-590.</w:t>
      </w:r>
    </w:p>
    <w:p w14:paraId="7BBF1F14" w14:textId="77777777" w:rsidR="009A59E8" w:rsidRPr="009A59E8" w:rsidRDefault="009A59E8" w:rsidP="009A59E8">
      <w:pPr>
        <w:pStyle w:val="EndNoteBibliography"/>
        <w:ind w:left="720" w:hanging="720"/>
      </w:pPr>
      <w:r w:rsidRPr="009A59E8">
        <w:t>59.</w:t>
      </w:r>
      <w:r w:rsidRPr="009A59E8">
        <w:tab/>
        <w:t xml:space="preserve">EFNARC, </w:t>
      </w:r>
      <w:r w:rsidRPr="009A59E8">
        <w:rPr>
          <w:i/>
        </w:rPr>
        <w:t>The European Guidelines for Self-Compacting Concrete Specification, Production and Use</w:t>
      </w:r>
      <w:r w:rsidRPr="009A59E8">
        <w:t>. 2005. p. 5.</w:t>
      </w:r>
    </w:p>
    <w:p w14:paraId="13766B41" w14:textId="77777777" w:rsidR="009A59E8" w:rsidRPr="009A59E8" w:rsidRDefault="009A59E8" w:rsidP="009A59E8">
      <w:pPr>
        <w:pStyle w:val="EndNoteBibliography"/>
        <w:ind w:left="720" w:hanging="720"/>
      </w:pPr>
      <w:r w:rsidRPr="009A59E8">
        <w:t>60.</w:t>
      </w:r>
      <w:r w:rsidRPr="009A59E8">
        <w:tab/>
        <w:t xml:space="preserve">Akcay, B. and M.A. Tasdemir, </w:t>
      </w:r>
      <w:r w:rsidRPr="009A59E8">
        <w:rPr>
          <w:i/>
        </w:rPr>
        <w:t>Mechanical behaviour and fibre dispersion of hybrid steel fibre reinforced self-compacting concrete.</w:t>
      </w:r>
      <w:r w:rsidRPr="009A59E8">
        <w:t xml:space="preserve"> Construction and Building Materials, 2012. </w:t>
      </w:r>
      <w:r w:rsidRPr="009A59E8">
        <w:rPr>
          <w:b/>
        </w:rPr>
        <w:t>28</w:t>
      </w:r>
      <w:r w:rsidRPr="009A59E8">
        <w:t>(1): p. 287-293.</w:t>
      </w:r>
    </w:p>
    <w:p w14:paraId="50A2F7C7" w14:textId="77777777" w:rsidR="009A59E8" w:rsidRPr="009A59E8" w:rsidRDefault="009A59E8" w:rsidP="009A59E8">
      <w:pPr>
        <w:pStyle w:val="EndNoteBibliography"/>
        <w:ind w:left="720" w:hanging="720"/>
      </w:pPr>
      <w:r w:rsidRPr="009A59E8">
        <w:t>61.</w:t>
      </w:r>
      <w:r w:rsidRPr="009A59E8">
        <w:tab/>
        <w:t xml:space="preserve">Siddique, R., </w:t>
      </w:r>
      <w:r w:rsidRPr="009A59E8">
        <w:rPr>
          <w:i/>
        </w:rPr>
        <w:t>Properties of self-compacting concrete containing class F fly ash.</w:t>
      </w:r>
      <w:r w:rsidRPr="009A59E8">
        <w:t xml:space="preserve"> Materials &amp; Design, 2011. </w:t>
      </w:r>
      <w:r w:rsidRPr="009A59E8">
        <w:rPr>
          <w:b/>
        </w:rPr>
        <w:t>32</w:t>
      </w:r>
      <w:r w:rsidRPr="009A59E8">
        <w:t>(3): p. 1501-1507.</w:t>
      </w:r>
    </w:p>
    <w:p w14:paraId="10838CC7" w14:textId="77777777" w:rsidR="009A59E8" w:rsidRPr="009A59E8" w:rsidRDefault="009A59E8" w:rsidP="009A59E8">
      <w:pPr>
        <w:pStyle w:val="EndNoteBibliography"/>
        <w:ind w:left="720" w:hanging="720"/>
      </w:pPr>
      <w:r w:rsidRPr="009A59E8">
        <w:t>62.</w:t>
      </w:r>
      <w:r w:rsidRPr="009A59E8">
        <w:tab/>
        <w:t xml:space="preserve">Popovics, S., N. Rajendran, and M. Penko, </w:t>
      </w:r>
      <w:r w:rsidRPr="009A59E8">
        <w:rPr>
          <w:i/>
        </w:rPr>
        <w:t>Rapid hardening cements for repair of concrete.</w:t>
      </w:r>
      <w:r w:rsidRPr="009A59E8">
        <w:t xml:space="preserve"> Materials Journal, 1987. </w:t>
      </w:r>
      <w:r w:rsidRPr="009A59E8">
        <w:rPr>
          <w:b/>
        </w:rPr>
        <w:t>84</w:t>
      </w:r>
      <w:r w:rsidRPr="009A59E8">
        <w:t>(1): p. 64-73.</w:t>
      </w:r>
    </w:p>
    <w:p w14:paraId="543BC603" w14:textId="77777777" w:rsidR="009A59E8" w:rsidRPr="009A59E8" w:rsidRDefault="009A59E8" w:rsidP="009A59E8">
      <w:pPr>
        <w:pStyle w:val="EndNoteBibliography"/>
        <w:ind w:left="720" w:hanging="720"/>
      </w:pPr>
      <w:r w:rsidRPr="009A59E8">
        <w:t>63.</w:t>
      </w:r>
      <w:r w:rsidRPr="009A59E8">
        <w:tab/>
        <w:t xml:space="preserve">Balaguru, P.N. and D. Bhatt, </w:t>
      </w:r>
      <w:r w:rsidRPr="009A59E8">
        <w:rPr>
          <w:i/>
        </w:rPr>
        <w:t>Rapid Hardening Concrete</w:t>
      </w:r>
      <w:r w:rsidRPr="009A59E8">
        <w:t>. 2000.</w:t>
      </w:r>
    </w:p>
    <w:p w14:paraId="62B2EE1E" w14:textId="77777777" w:rsidR="009A59E8" w:rsidRPr="009A59E8" w:rsidRDefault="009A59E8" w:rsidP="009A59E8">
      <w:pPr>
        <w:pStyle w:val="EndNoteBibliography"/>
        <w:ind w:left="720" w:hanging="720"/>
      </w:pPr>
      <w:r w:rsidRPr="009A59E8">
        <w:t>64.</w:t>
      </w:r>
      <w:r w:rsidRPr="009A59E8">
        <w:tab/>
        <w:t xml:space="preserve">Bentz, D.P., M.A. Peltz, and J. Winpigler, </w:t>
      </w:r>
      <w:r w:rsidRPr="009A59E8">
        <w:rPr>
          <w:i/>
        </w:rPr>
        <w:t>Early-age properties of cement-based materials. II: Influence of water-to-cement ratio.</w:t>
      </w:r>
      <w:r w:rsidRPr="009A59E8">
        <w:t xml:space="preserve"> Journal of materials in civil engineering, 2009. </w:t>
      </w:r>
      <w:r w:rsidRPr="009A59E8">
        <w:rPr>
          <w:b/>
        </w:rPr>
        <w:t>21</w:t>
      </w:r>
      <w:r w:rsidRPr="009A59E8">
        <w:t>(9): p. 512-517.</w:t>
      </w:r>
    </w:p>
    <w:p w14:paraId="70CC4B1B" w14:textId="77777777" w:rsidR="009A59E8" w:rsidRPr="009A59E8" w:rsidRDefault="009A59E8" w:rsidP="009A59E8">
      <w:pPr>
        <w:pStyle w:val="EndNoteBibliography"/>
        <w:ind w:left="720" w:hanging="720"/>
      </w:pPr>
      <w:r w:rsidRPr="009A59E8">
        <w:t>65.</w:t>
      </w:r>
      <w:r w:rsidRPr="009A59E8">
        <w:tab/>
        <w:t xml:space="preserve">Bentz, D.P., </w:t>
      </w:r>
      <w:r w:rsidRPr="009A59E8">
        <w:rPr>
          <w:i/>
        </w:rPr>
        <w:t>Blending different fineness cements to engineer the properties of cement-based materials.</w:t>
      </w:r>
      <w:r w:rsidRPr="009A59E8">
        <w:t xml:space="preserve"> Magazine of Concrete Research, 2010. </w:t>
      </w:r>
      <w:r w:rsidRPr="009A59E8">
        <w:rPr>
          <w:b/>
        </w:rPr>
        <w:t>62</w:t>
      </w:r>
      <w:r w:rsidRPr="009A59E8">
        <w:t>(5): p. 327-338.</w:t>
      </w:r>
    </w:p>
    <w:p w14:paraId="4DCFE63D" w14:textId="77777777" w:rsidR="009A59E8" w:rsidRPr="009A59E8" w:rsidRDefault="009A59E8" w:rsidP="009A59E8">
      <w:pPr>
        <w:pStyle w:val="EndNoteBibliography"/>
        <w:ind w:left="720" w:hanging="720"/>
      </w:pPr>
      <w:r w:rsidRPr="009A59E8">
        <w:t>66.</w:t>
      </w:r>
      <w:r w:rsidRPr="009A59E8">
        <w:tab/>
        <w:t xml:space="preserve">Bui, V.K., Y. Akkaya, and S.P. Shah, </w:t>
      </w:r>
      <w:r w:rsidRPr="009A59E8">
        <w:rPr>
          <w:i/>
        </w:rPr>
        <w:t>Rheological model for self-consolidating concrete.</w:t>
      </w:r>
      <w:r w:rsidRPr="009A59E8">
        <w:t xml:space="preserve"> Materials Journal, 2002. </w:t>
      </w:r>
      <w:r w:rsidRPr="009A59E8">
        <w:rPr>
          <w:b/>
        </w:rPr>
        <w:t>99</w:t>
      </w:r>
      <w:r w:rsidRPr="009A59E8">
        <w:t>(6): p. 549-559.</w:t>
      </w:r>
    </w:p>
    <w:p w14:paraId="6D564932" w14:textId="77777777" w:rsidR="009A59E8" w:rsidRPr="009A59E8" w:rsidRDefault="009A59E8" w:rsidP="009A59E8">
      <w:pPr>
        <w:pStyle w:val="EndNoteBibliography"/>
        <w:ind w:left="720" w:hanging="720"/>
      </w:pPr>
      <w:r w:rsidRPr="009A59E8">
        <w:lastRenderedPageBreak/>
        <w:t>67.</w:t>
      </w:r>
      <w:r w:rsidRPr="009A59E8">
        <w:tab/>
        <w:t xml:space="preserve">Kosmatka, S.H. and M.L. Wilson, </w:t>
      </w:r>
      <w:r w:rsidRPr="009A59E8">
        <w:rPr>
          <w:i/>
        </w:rPr>
        <w:t>Design and Control of Concrete Mixtures</w:t>
      </w:r>
      <w:r w:rsidRPr="009A59E8">
        <w:t>. Vol. 16. 2016: Portland Cement Association. 544-546.</w:t>
      </w:r>
    </w:p>
    <w:p w14:paraId="7C8C656E" w14:textId="77777777" w:rsidR="009A59E8" w:rsidRPr="009A59E8" w:rsidRDefault="009A59E8" w:rsidP="009A59E8">
      <w:pPr>
        <w:pStyle w:val="EndNoteBibliography"/>
        <w:ind w:left="720" w:hanging="720"/>
      </w:pPr>
      <w:r w:rsidRPr="009A59E8">
        <w:t>68.</w:t>
      </w:r>
      <w:r w:rsidRPr="009A59E8">
        <w:tab/>
        <w:t xml:space="preserve">Felekoğlu, B., S. Türkel, and B. Baradan, </w:t>
      </w:r>
      <w:r w:rsidRPr="009A59E8">
        <w:rPr>
          <w:i/>
        </w:rPr>
        <w:t>Effect of water/cement ratio on the fresh and hardened properties of self-compacting concrete.</w:t>
      </w:r>
      <w:r w:rsidRPr="009A59E8">
        <w:t xml:space="preserve"> Building and Environment, 2007. </w:t>
      </w:r>
      <w:r w:rsidRPr="009A59E8">
        <w:rPr>
          <w:b/>
        </w:rPr>
        <w:t>42</w:t>
      </w:r>
      <w:r w:rsidRPr="009A59E8">
        <w:t>(4): p. 1795-1802.</w:t>
      </w:r>
    </w:p>
    <w:p w14:paraId="46367CAF" w14:textId="77777777" w:rsidR="009A59E8" w:rsidRPr="009A59E8" w:rsidRDefault="009A59E8" w:rsidP="009A59E8">
      <w:pPr>
        <w:pStyle w:val="EndNoteBibliography"/>
        <w:ind w:left="720" w:hanging="720"/>
      </w:pPr>
      <w:r w:rsidRPr="009A59E8">
        <w:t>69.</w:t>
      </w:r>
      <w:r w:rsidRPr="009A59E8">
        <w:tab/>
        <w:t xml:space="preserve">Ding, Y., et al., </w:t>
      </w:r>
      <w:r w:rsidRPr="009A59E8">
        <w:rPr>
          <w:i/>
        </w:rPr>
        <w:t>The investigation on the workability of fibre cocktail reinforced self-compacting high performance concrete.</w:t>
      </w:r>
      <w:r w:rsidRPr="009A59E8">
        <w:t xml:space="preserve"> Construction and Building Materials, 2008. </w:t>
      </w:r>
      <w:r w:rsidRPr="009A59E8">
        <w:rPr>
          <w:b/>
        </w:rPr>
        <w:t>22</w:t>
      </w:r>
      <w:r w:rsidRPr="009A59E8">
        <w:t>(7): p. 1462-1470.</w:t>
      </w:r>
    </w:p>
    <w:p w14:paraId="2F4EEB30" w14:textId="77777777" w:rsidR="009A59E8" w:rsidRPr="009A59E8" w:rsidRDefault="009A59E8" w:rsidP="009A59E8">
      <w:pPr>
        <w:pStyle w:val="EndNoteBibliography"/>
        <w:ind w:left="720" w:hanging="720"/>
      </w:pPr>
      <w:r w:rsidRPr="009A59E8">
        <w:t>70.</w:t>
      </w:r>
      <w:r w:rsidRPr="009A59E8">
        <w:tab/>
        <w:t xml:space="preserve">Su, N. and B. Miao, </w:t>
      </w:r>
      <w:r w:rsidRPr="009A59E8">
        <w:rPr>
          <w:i/>
        </w:rPr>
        <w:t>A new method for the mix design of medium strength flowing concrete with low cement content.</w:t>
      </w:r>
      <w:r w:rsidRPr="009A59E8">
        <w:t xml:space="preserve"> Cement and Concrete Composites, 2003. </w:t>
      </w:r>
      <w:r w:rsidRPr="009A59E8">
        <w:rPr>
          <w:b/>
        </w:rPr>
        <w:t>25</w:t>
      </w:r>
      <w:r w:rsidRPr="009A59E8">
        <w:t>(2): p. 215-222.</w:t>
      </w:r>
    </w:p>
    <w:p w14:paraId="26E1A9B4" w14:textId="77777777" w:rsidR="009A59E8" w:rsidRPr="009A59E8" w:rsidRDefault="009A59E8" w:rsidP="009A59E8">
      <w:pPr>
        <w:pStyle w:val="EndNoteBibliography"/>
        <w:ind w:left="720" w:hanging="720"/>
      </w:pPr>
      <w:r w:rsidRPr="009A59E8">
        <w:t>71.</w:t>
      </w:r>
      <w:r w:rsidRPr="009A59E8">
        <w:tab/>
        <w:t xml:space="preserve">Su, N., K.-C. Hsu, and H.-W. Chai, </w:t>
      </w:r>
      <w:r w:rsidRPr="009A59E8">
        <w:rPr>
          <w:i/>
        </w:rPr>
        <w:t>A simple mix design method for self-compacting concrete.</w:t>
      </w:r>
      <w:r w:rsidRPr="009A59E8">
        <w:t xml:space="preserve"> Cement and concrete research, 2001. </w:t>
      </w:r>
      <w:r w:rsidRPr="009A59E8">
        <w:rPr>
          <w:b/>
        </w:rPr>
        <w:t>31</w:t>
      </w:r>
      <w:r w:rsidRPr="009A59E8">
        <w:t>(12): p. 1799-1807.</w:t>
      </w:r>
    </w:p>
    <w:p w14:paraId="566140D2" w14:textId="77777777" w:rsidR="009A59E8" w:rsidRPr="009A59E8" w:rsidRDefault="009A59E8" w:rsidP="009A59E8">
      <w:pPr>
        <w:pStyle w:val="EndNoteBibliography"/>
        <w:ind w:left="720" w:hanging="720"/>
      </w:pPr>
      <w:r w:rsidRPr="009A59E8">
        <w:t>72.</w:t>
      </w:r>
      <w:r w:rsidRPr="009A59E8">
        <w:tab/>
        <w:t xml:space="preserve">Li, M. and V. Li, </w:t>
      </w:r>
      <w:r w:rsidRPr="009A59E8">
        <w:rPr>
          <w:i/>
        </w:rPr>
        <w:t>High-Early-Strength Engineered Cementitious Composites for Fast, Durable Concrete Repair-Material Properties</w:t>
      </w:r>
      <w:r w:rsidRPr="009A59E8">
        <w:t>. Vol. 108. 2011. 3-12.</w:t>
      </w:r>
    </w:p>
    <w:p w14:paraId="31EEDB51" w14:textId="77777777" w:rsidR="009A59E8" w:rsidRPr="009A59E8" w:rsidRDefault="009A59E8" w:rsidP="009A59E8">
      <w:pPr>
        <w:pStyle w:val="EndNoteBibliography"/>
        <w:ind w:left="720" w:hanging="720"/>
      </w:pPr>
      <w:r w:rsidRPr="009A59E8">
        <w:t>73.</w:t>
      </w:r>
      <w:r w:rsidRPr="009A59E8">
        <w:tab/>
        <w:t xml:space="preserve">Knöfel, D. and J.F. Wang, </w:t>
      </w:r>
      <w:r w:rsidRPr="009A59E8">
        <w:rPr>
          <w:i/>
        </w:rPr>
        <w:t>Properties of three newly developed quick cements.</w:t>
      </w:r>
      <w:r w:rsidRPr="009A59E8">
        <w:t xml:space="preserve"> Cement and Concrete Research, 1994. </w:t>
      </w:r>
      <w:r w:rsidRPr="009A59E8">
        <w:rPr>
          <w:b/>
        </w:rPr>
        <w:t>24</w:t>
      </w:r>
      <w:r w:rsidRPr="009A59E8">
        <w:t>(5): p. 801-812.</w:t>
      </w:r>
    </w:p>
    <w:p w14:paraId="176DFB59" w14:textId="77777777" w:rsidR="009A59E8" w:rsidRPr="009A59E8" w:rsidRDefault="009A59E8" w:rsidP="009A59E8">
      <w:pPr>
        <w:pStyle w:val="EndNoteBibliography"/>
        <w:ind w:left="720" w:hanging="720"/>
      </w:pPr>
      <w:r w:rsidRPr="009A59E8">
        <w:t>74.</w:t>
      </w:r>
      <w:r w:rsidRPr="009A59E8">
        <w:tab/>
        <w:t xml:space="preserve">Seehra, S.S., S. Gupta, and S. Kumar, </w:t>
      </w:r>
      <w:r w:rsidRPr="009A59E8">
        <w:rPr>
          <w:i/>
        </w:rPr>
        <w:t>Rapid setting magnesium phosphate cement for quick repair of concrete pavements — characterisation and durability aspects.</w:t>
      </w:r>
      <w:r w:rsidRPr="009A59E8">
        <w:t xml:space="preserve"> Cement and Concrete Research, 1993. </w:t>
      </w:r>
      <w:r w:rsidRPr="009A59E8">
        <w:rPr>
          <w:b/>
        </w:rPr>
        <w:t>23</w:t>
      </w:r>
      <w:r w:rsidRPr="009A59E8">
        <w:t>(2): p. 254-266.</w:t>
      </w:r>
    </w:p>
    <w:p w14:paraId="2859BB8F" w14:textId="77777777" w:rsidR="009A59E8" w:rsidRPr="009A59E8" w:rsidRDefault="009A59E8" w:rsidP="009A59E8">
      <w:pPr>
        <w:pStyle w:val="EndNoteBibliography"/>
        <w:ind w:left="720" w:hanging="720"/>
      </w:pPr>
      <w:r w:rsidRPr="009A59E8">
        <w:t>75.</w:t>
      </w:r>
      <w:r w:rsidRPr="009A59E8">
        <w:tab/>
        <w:t xml:space="preserve">Sprinkel, M., </w:t>
      </w:r>
      <w:r w:rsidRPr="009A59E8">
        <w:rPr>
          <w:i/>
        </w:rPr>
        <w:t>Very-Early-Strength Latex-Modified Concrete Overlay</w:t>
      </w:r>
      <w:r w:rsidRPr="009A59E8">
        <w:t>. 1998, Virginia Department of Transportation: Richmond, Va. p. 11.</w:t>
      </w:r>
    </w:p>
    <w:p w14:paraId="346D5C36" w14:textId="77777777" w:rsidR="009A59E8" w:rsidRPr="009A59E8" w:rsidRDefault="009A59E8" w:rsidP="009A59E8">
      <w:pPr>
        <w:pStyle w:val="EndNoteBibliography"/>
        <w:ind w:left="720" w:hanging="720"/>
      </w:pPr>
      <w:r w:rsidRPr="009A59E8">
        <w:lastRenderedPageBreak/>
        <w:t>76.</w:t>
      </w:r>
      <w:r w:rsidRPr="009A59E8">
        <w:tab/>
        <w:t xml:space="preserve">Ferrara, L., </w:t>
      </w:r>
      <w:r w:rsidRPr="009A59E8">
        <w:rPr>
          <w:i/>
        </w:rPr>
        <w:t>High performance fibre reinforced cementitious composites: Six memos for the XXI century societal and economical challenges of civil engineering.</w:t>
      </w:r>
      <w:r w:rsidRPr="009A59E8">
        <w:t xml:space="preserve"> Case Studies in Construction Materials, 2019. </w:t>
      </w:r>
      <w:r w:rsidRPr="009A59E8">
        <w:rPr>
          <w:b/>
        </w:rPr>
        <w:t>10</w:t>
      </w:r>
      <w:r w:rsidRPr="009A59E8">
        <w:t>: p. e00219.</w:t>
      </w:r>
    </w:p>
    <w:p w14:paraId="2BD37D5A" w14:textId="77777777" w:rsidR="009A59E8" w:rsidRPr="009A59E8" w:rsidRDefault="009A59E8" w:rsidP="009A59E8">
      <w:pPr>
        <w:pStyle w:val="EndNoteBibliography"/>
        <w:ind w:left="720" w:hanging="720"/>
      </w:pPr>
      <w:r w:rsidRPr="009A59E8">
        <w:t>77.</w:t>
      </w:r>
      <w:r w:rsidRPr="009A59E8">
        <w:tab/>
        <w:t xml:space="preserve">Chaunsali, P. and P. Mondal, </w:t>
      </w:r>
      <w:r w:rsidRPr="009A59E8">
        <w:rPr>
          <w:i/>
        </w:rPr>
        <w:t>Influence of Calcium Sulfoaluminate (CSA) Cement Content on Expansion and Hydration Behavior of Various Ordinary Portland Cement-CSA Blends</w:t>
      </w:r>
      <w:r w:rsidRPr="009A59E8">
        <w:t>. 2015.</w:t>
      </w:r>
    </w:p>
    <w:p w14:paraId="2B961EE6" w14:textId="77777777" w:rsidR="009A59E8" w:rsidRPr="009A59E8" w:rsidRDefault="009A59E8" w:rsidP="009A59E8">
      <w:pPr>
        <w:pStyle w:val="EndNoteBibliography"/>
        <w:ind w:left="720" w:hanging="720"/>
      </w:pPr>
      <w:r w:rsidRPr="009A59E8">
        <w:t>78.</w:t>
      </w:r>
      <w:r w:rsidRPr="009A59E8">
        <w:tab/>
        <w:t xml:space="preserve">Yeung, J.S.K., M.C.H. Yam, and Y.L. Wong, </w:t>
      </w:r>
      <w:r w:rsidRPr="009A59E8">
        <w:rPr>
          <w:i/>
        </w:rPr>
        <w:t>1-Year development trend of concrete compressive strength using Calcium Sulfoaluminate cement blended with OPC, PFA and GGBS.</w:t>
      </w:r>
      <w:r w:rsidRPr="009A59E8">
        <w:t xml:space="preserve"> Construction and Building Materials, 2019. </w:t>
      </w:r>
      <w:r w:rsidRPr="009A59E8">
        <w:rPr>
          <w:b/>
        </w:rPr>
        <w:t>198</w:t>
      </w:r>
      <w:r w:rsidRPr="009A59E8">
        <w:t>: p. 527-536.</w:t>
      </w:r>
    </w:p>
    <w:p w14:paraId="10333A6E" w14:textId="77777777" w:rsidR="009A59E8" w:rsidRPr="009A59E8" w:rsidRDefault="009A59E8" w:rsidP="009A59E8">
      <w:pPr>
        <w:pStyle w:val="EndNoteBibliography"/>
        <w:ind w:left="720" w:hanging="720"/>
      </w:pPr>
      <w:r w:rsidRPr="009A59E8">
        <w:t>79.</w:t>
      </w:r>
      <w:r w:rsidRPr="009A59E8">
        <w:tab/>
        <w:t xml:space="preserve">Trauchessec, R., et al., </w:t>
      </w:r>
      <w:r w:rsidRPr="009A59E8">
        <w:rPr>
          <w:i/>
        </w:rPr>
        <w:t>Hydration of ordinary Portland cement and calcium sulfoaluminate cement blends.</w:t>
      </w:r>
      <w:r w:rsidRPr="009A59E8">
        <w:t xml:space="preserve"> Cement and Concrete Composites, 2015. </w:t>
      </w:r>
      <w:r w:rsidRPr="009A59E8">
        <w:rPr>
          <w:b/>
        </w:rPr>
        <w:t>56</w:t>
      </w:r>
      <w:r w:rsidRPr="009A59E8">
        <w:t>: p. 106-114.</w:t>
      </w:r>
    </w:p>
    <w:p w14:paraId="044A01E8" w14:textId="77777777" w:rsidR="009A59E8" w:rsidRPr="009A59E8" w:rsidRDefault="009A59E8" w:rsidP="009A59E8">
      <w:pPr>
        <w:pStyle w:val="EndNoteBibliography"/>
        <w:ind w:left="720" w:hanging="720"/>
      </w:pPr>
      <w:r w:rsidRPr="009A59E8">
        <w:t>80.</w:t>
      </w:r>
      <w:r w:rsidRPr="009A59E8">
        <w:tab/>
        <w:t xml:space="preserve">Aranda, M.A.G. and A.G. De la Torre, </w:t>
      </w:r>
      <w:r w:rsidRPr="009A59E8">
        <w:rPr>
          <w:i/>
        </w:rPr>
        <w:t>18 - Sulfoaluminate cement</w:t>
      </w:r>
      <w:r w:rsidRPr="009A59E8">
        <w:t xml:space="preserve">, in </w:t>
      </w:r>
      <w:r w:rsidRPr="009A59E8">
        <w:rPr>
          <w:i/>
        </w:rPr>
        <w:t>Eco-Efficient Concrete</w:t>
      </w:r>
      <w:r w:rsidRPr="009A59E8">
        <w:t>, F. Pacheco-Torgal, et al., Editors. 2013, Woodhead Publishing. p. 488-522.</w:t>
      </w:r>
    </w:p>
    <w:p w14:paraId="46C489D4" w14:textId="77777777" w:rsidR="009A59E8" w:rsidRPr="009A59E8" w:rsidRDefault="009A59E8" w:rsidP="009A59E8">
      <w:pPr>
        <w:pStyle w:val="EndNoteBibliography"/>
        <w:ind w:left="720" w:hanging="720"/>
      </w:pPr>
      <w:r w:rsidRPr="009A59E8">
        <w:t>81.</w:t>
      </w:r>
      <w:r w:rsidRPr="009A59E8">
        <w:tab/>
        <w:t xml:space="preserve">Gartner, E., </w:t>
      </w:r>
      <w:r w:rsidRPr="009A59E8">
        <w:rPr>
          <w:i/>
        </w:rPr>
        <w:t>Industrially interesting approaches to “low-CO2” cements.</w:t>
      </w:r>
      <w:r w:rsidRPr="009A59E8">
        <w:t xml:space="preserve"> Cement and Concrete Research, 2004. </w:t>
      </w:r>
      <w:r w:rsidRPr="009A59E8">
        <w:rPr>
          <w:b/>
        </w:rPr>
        <w:t>34</w:t>
      </w:r>
      <w:r w:rsidRPr="009A59E8">
        <w:t>(9): p. 1489-1498.</w:t>
      </w:r>
    </w:p>
    <w:p w14:paraId="1D981F5C" w14:textId="77777777" w:rsidR="009A59E8" w:rsidRPr="009A59E8" w:rsidRDefault="009A59E8" w:rsidP="009A59E8">
      <w:pPr>
        <w:pStyle w:val="EndNoteBibliography"/>
        <w:ind w:left="720" w:hanging="720"/>
      </w:pPr>
      <w:r w:rsidRPr="009A59E8">
        <w:t>82.</w:t>
      </w:r>
      <w:r w:rsidRPr="009A59E8">
        <w:tab/>
        <w:t xml:space="preserve">Gastaldi, D., et al., </w:t>
      </w:r>
      <w:r w:rsidRPr="009A59E8">
        <w:rPr>
          <w:i/>
        </w:rPr>
        <w:t>Hydration products in sulfoaluminate cements: Evaluation of amorphous phases by XRD/solid-state NMR.</w:t>
      </w:r>
      <w:r w:rsidRPr="009A59E8">
        <w:t xml:space="preserve"> Cement and Concrete Research, 2016. </w:t>
      </w:r>
      <w:r w:rsidRPr="009A59E8">
        <w:rPr>
          <w:b/>
        </w:rPr>
        <w:t>90</w:t>
      </w:r>
      <w:r w:rsidRPr="009A59E8">
        <w:t>: p. 162-173.</w:t>
      </w:r>
    </w:p>
    <w:p w14:paraId="4BF37190" w14:textId="77777777" w:rsidR="009A59E8" w:rsidRPr="009A59E8" w:rsidRDefault="009A59E8" w:rsidP="009A59E8">
      <w:pPr>
        <w:pStyle w:val="EndNoteBibliography"/>
        <w:ind w:left="720" w:hanging="720"/>
      </w:pPr>
      <w:r w:rsidRPr="009A59E8">
        <w:t>83.</w:t>
      </w:r>
      <w:r w:rsidRPr="009A59E8">
        <w:tab/>
        <w:t xml:space="preserve">Péra, J. and J. Ambroise, </w:t>
      </w:r>
      <w:r w:rsidRPr="009A59E8">
        <w:rPr>
          <w:i/>
        </w:rPr>
        <w:t>New applications of calcium sulfoaluminate cement.</w:t>
      </w:r>
      <w:r w:rsidRPr="009A59E8">
        <w:t xml:space="preserve"> Cement and Concrete Research, 2004. </w:t>
      </w:r>
      <w:r w:rsidRPr="009A59E8">
        <w:rPr>
          <w:b/>
        </w:rPr>
        <w:t>34</w:t>
      </w:r>
      <w:r w:rsidRPr="009A59E8">
        <w:t>(4): p. 671-676.</w:t>
      </w:r>
    </w:p>
    <w:p w14:paraId="3EF4F347" w14:textId="77777777" w:rsidR="009A59E8" w:rsidRPr="009A59E8" w:rsidRDefault="009A59E8" w:rsidP="009A59E8">
      <w:pPr>
        <w:pStyle w:val="EndNoteBibliography"/>
        <w:ind w:left="720" w:hanging="720"/>
      </w:pPr>
      <w:r w:rsidRPr="009A59E8">
        <w:lastRenderedPageBreak/>
        <w:t>84.</w:t>
      </w:r>
      <w:r w:rsidRPr="009A59E8">
        <w:tab/>
        <w:t xml:space="preserve">Kim, Y., et al., </w:t>
      </w:r>
      <w:r w:rsidRPr="009A59E8">
        <w:rPr>
          <w:i/>
        </w:rPr>
        <w:t>Slag waste incorporation in high early strength concrete as cement replacement: Environmental impact and influence on hydration &amp; durability attributes.</w:t>
      </w:r>
      <w:r w:rsidRPr="009A59E8">
        <w:t xml:space="preserve"> Journal of Cleaner Production, 2018. </w:t>
      </w:r>
      <w:r w:rsidRPr="009A59E8">
        <w:rPr>
          <w:b/>
        </w:rPr>
        <w:t>172</w:t>
      </w:r>
      <w:r w:rsidRPr="009A59E8">
        <w:t>: p. 3056-3065.</w:t>
      </w:r>
    </w:p>
    <w:p w14:paraId="2481B768" w14:textId="77777777" w:rsidR="009A59E8" w:rsidRPr="009A59E8" w:rsidRDefault="009A59E8" w:rsidP="009A59E8">
      <w:pPr>
        <w:pStyle w:val="EndNoteBibliography"/>
        <w:ind w:left="720" w:hanging="720"/>
      </w:pPr>
      <w:r w:rsidRPr="009A59E8">
        <w:t>85.</w:t>
      </w:r>
      <w:r w:rsidRPr="009A59E8">
        <w:tab/>
        <w:t xml:space="preserve">Committee, A.C.I., </w:t>
      </w:r>
      <w:r w:rsidRPr="009A59E8">
        <w:rPr>
          <w:i/>
        </w:rPr>
        <w:t>237R-07: Self-Consolidating Concrete.</w:t>
      </w:r>
      <w:r w:rsidRPr="009A59E8">
        <w:t xml:space="preserve"> Technical Documents.</w:t>
      </w:r>
    </w:p>
    <w:p w14:paraId="214605B3" w14:textId="77777777" w:rsidR="009A59E8" w:rsidRPr="009A59E8" w:rsidRDefault="009A59E8" w:rsidP="009A59E8">
      <w:pPr>
        <w:pStyle w:val="EndNoteBibliography"/>
        <w:ind w:left="720" w:hanging="720"/>
      </w:pPr>
      <w:r w:rsidRPr="009A59E8">
        <w:t>86.</w:t>
      </w:r>
      <w:r w:rsidRPr="009A59E8">
        <w:tab/>
        <w:t xml:space="preserve">EFNARC, </w:t>
      </w:r>
      <w:r w:rsidRPr="009A59E8">
        <w:rPr>
          <w:i/>
        </w:rPr>
        <w:t xml:space="preserve">The European Guidelines for Self-Compacting Concrete Specification, Production and Use </w:t>
      </w:r>
      <w:r w:rsidRPr="009A59E8">
        <w:t>2005. p. 5.</w:t>
      </w:r>
    </w:p>
    <w:p w14:paraId="4049F729" w14:textId="77777777" w:rsidR="009A59E8" w:rsidRPr="009A59E8" w:rsidRDefault="009A59E8" w:rsidP="009A59E8">
      <w:pPr>
        <w:pStyle w:val="EndNoteBibliography"/>
        <w:ind w:left="720" w:hanging="720"/>
      </w:pPr>
      <w:r w:rsidRPr="009A59E8">
        <w:t>87.</w:t>
      </w:r>
      <w:r w:rsidRPr="009A59E8">
        <w:tab/>
        <w:t xml:space="preserve">Ferrara, L., Y.-D. Park, and S.P. Shah, </w:t>
      </w:r>
      <w:r w:rsidRPr="009A59E8">
        <w:rPr>
          <w:i/>
        </w:rPr>
        <w:t>A method for mix-design of fiber-reinforced self-compacting concrete.</w:t>
      </w:r>
      <w:r w:rsidRPr="009A59E8">
        <w:t xml:space="preserve"> Cement and Concrete Research, 2007. </w:t>
      </w:r>
      <w:r w:rsidRPr="009A59E8">
        <w:rPr>
          <w:b/>
        </w:rPr>
        <w:t>37</w:t>
      </w:r>
      <w:r w:rsidRPr="009A59E8">
        <w:t>(6): p. 957-971.</w:t>
      </w:r>
    </w:p>
    <w:p w14:paraId="0ADF6D85" w14:textId="77777777" w:rsidR="009A59E8" w:rsidRPr="009A59E8" w:rsidRDefault="009A59E8" w:rsidP="009A59E8">
      <w:pPr>
        <w:pStyle w:val="EndNoteBibliography"/>
        <w:ind w:left="720" w:hanging="720"/>
      </w:pPr>
      <w:r w:rsidRPr="009A59E8">
        <w:t>88.</w:t>
      </w:r>
      <w:r w:rsidRPr="009A59E8">
        <w:tab/>
        <w:t xml:space="preserve">Yehia, S., et al., </w:t>
      </w:r>
      <w:r w:rsidRPr="009A59E8">
        <w:rPr>
          <w:i/>
        </w:rPr>
        <w:t>Mechanical and durability evaluation of fiber-reinforced self-compacting concrete.</w:t>
      </w:r>
      <w:r w:rsidRPr="009A59E8">
        <w:t xml:space="preserve"> Construction and Building Materials, 2016. </w:t>
      </w:r>
      <w:r w:rsidRPr="009A59E8">
        <w:rPr>
          <w:b/>
        </w:rPr>
        <w:t>121</w:t>
      </w:r>
      <w:r w:rsidRPr="009A59E8">
        <w:t>: p. 120-133.</w:t>
      </w:r>
    </w:p>
    <w:p w14:paraId="20A2CEF6" w14:textId="77777777" w:rsidR="009A59E8" w:rsidRPr="009A59E8" w:rsidRDefault="009A59E8" w:rsidP="009A59E8">
      <w:pPr>
        <w:pStyle w:val="EndNoteBibliography"/>
        <w:ind w:left="720" w:hanging="720"/>
      </w:pPr>
      <w:r w:rsidRPr="009A59E8">
        <w:t>89.</w:t>
      </w:r>
      <w:r w:rsidRPr="009A59E8">
        <w:tab/>
        <w:t xml:space="preserve">Brouwers, H.J.H. and H.J. Radix, </w:t>
      </w:r>
      <w:r w:rsidRPr="009A59E8">
        <w:rPr>
          <w:i/>
        </w:rPr>
        <w:t>Self-Compacting Concrete: Theoretical and experimental study.</w:t>
      </w:r>
      <w:r w:rsidRPr="009A59E8">
        <w:t xml:space="preserve"> Cement and Concrete Research, 2005. </w:t>
      </w:r>
      <w:r w:rsidRPr="009A59E8">
        <w:rPr>
          <w:b/>
        </w:rPr>
        <w:t>35</w:t>
      </w:r>
      <w:r w:rsidRPr="009A59E8">
        <w:t>(11): p. 2116-2136.</w:t>
      </w:r>
    </w:p>
    <w:p w14:paraId="4888250C" w14:textId="77777777" w:rsidR="009A59E8" w:rsidRPr="009A59E8" w:rsidRDefault="009A59E8" w:rsidP="009A59E8">
      <w:pPr>
        <w:pStyle w:val="EndNoteBibliography"/>
        <w:ind w:left="720" w:hanging="720"/>
      </w:pPr>
      <w:r w:rsidRPr="009A59E8">
        <w:t>90.</w:t>
      </w:r>
      <w:r w:rsidRPr="009A59E8">
        <w:tab/>
        <w:t xml:space="preserve">Bayasi, M.Z. and S. Parviz, </w:t>
      </w:r>
      <w:r w:rsidRPr="009A59E8">
        <w:rPr>
          <w:i/>
        </w:rPr>
        <w:t>Effect of Steel Fiber Reinforcement on Fresh Mix Properties of Concrete.</w:t>
      </w:r>
      <w:r w:rsidRPr="009A59E8">
        <w:t xml:space="preserve"> ACI Materials Journal. </w:t>
      </w:r>
      <w:r w:rsidRPr="009A59E8">
        <w:rPr>
          <w:b/>
        </w:rPr>
        <w:t>89</w:t>
      </w:r>
      <w:r w:rsidRPr="009A59E8">
        <w:t>(4).</w:t>
      </w:r>
    </w:p>
    <w:p w14:paraId="65E530C1" w14:textId="77777777" w:rsidR="009A59E8" w:rsidRPr="009A59E8" w:rsidRDefault="009A59E8" w:rsidP="009A59E8">
      <w:pPr>
        <w:pStyle w:val="EndNoteBibliography"/>
        <w:ind w:left="720" w:hanging="720"/>
      </w:pPr>
      <w:r w:rsidRPr="009A59E8">
        <w:t>91.</w:t>
      </w:r>
      <w:r w:rsidRPr="009A59E8">
        <w:tab/>
        <w:t xml:space="preserve">Kostrzanowska-Siedlarz, A. and J. Gołaszewski, </w:t>
      </w:r>
      <w:r w:rsidRPr="009A59E8">
        <w:rPr>
          <w:i/>
        </w:rPr>
        <w:t>Rheological properties and the air content in fresh concrete for self compacting high performance concrete.</w:t>
      </w:r>
      <w:r w:rsidRPr="009A59E8">
        <w:t xml:space="preserve"> Construction and Building Materials, 2015. </w:t>
      </w:r>
      <w:r w:rsidRPr="009A59E8">
        <w:rPr>
          <w:b/>
        </w:rPr>
        <w:t>94</w:t>
      </w:r>
      <w:r w:rsidRPr="009A59E8">
        <w:t>: p. 555-564.</w:t>
      </w:r>
    </w:p>
    <w:p w14:paraId="36B30D20" w14:textId="77777777" w:rsidR="009A59E8" w:rsidRPr="009A59E8" w:rsidRDefault="009A59E8" w:rsidP="009A59E8">
      <w:pPr>
        <w:pStyle w:val="EndNoteBibliography"/>
        <w:ind w:left="720" w:hanging="720"/>
      </w:pPr>
      <w:r w:rsidRPr="009A59E8">
        <w:t>92.</w:t>
      </w:r>
      <w:r w:rsidRPr="009A59E8">
        <w:tab/>
        <w:t xml:space="preserve">Iqbal, S., et al., </w:t>
      </w:r>
      <w:r w:rsidRPr="009A59E8">
        <w:rPr>
          <w:i/>
        </w:rPr>
        <w:t>Mechanical properties of steel fiber reinforced high strength lightweight self-compacting concrete (SHLSCC).</w:t>
      </w:r>
      <w:r w:rsidRPr="009A59E8">
        <w:t xml:space="preserve"> Construction and Building Materials, 2015. </w:t>
      </w:r>
      <w:r w:rsidRPr="009A59E8">
        <w:rPr>
          <w:b/>
        </w:rPr>
        <w:t>98</w:t>
      </w:r>
      <w:r w:rsidRPr="009A59E8">
        <w:t>: p. 325-333.</w:t>
      </w:r>
    </w:p>
    <w:p w14:paraId="52420682" w14:textId="77777777" w:rsidR="009A59E8" w:rsidRPr="009A59E8" w:rsidRDefault="009A59E8" w:rsidP="009A59E8">
      <w:pPr>
        <w:pStyle w:val="EndNoteBibliography"/>
        <w:ind w:left="720" w:hanging="720"/>
      </w:pPr>
      <w:r w:rsidRPr="009A59E8">
        <w:lastRenderedPageBreak/>
        <w:t>93.</w:t>
      </w:r>
      <w:r w:rsidRPr="009A59E8">
        <w:tab/>
        <w:t xml:space="preserve">Pająk, M. and T. Ponikiewski, </w:t>
      </w:r>
      <w:r w:rsidRPr="009A59E8">
        <w:rPr>
          <w:i/>
        </w:rPr>
        <w:t>Flexural behavior of self-compacting concrete reinforced with different types of steel fibers.</w:t>
      </w:r>
      <w:r w:rsidRPr="009A59E8">
        <w:t xml:space="preserve"> Construction and Building Materials, 2013. </w:t>
      </w:r>
      <w:r w:rsidRPr="009A59E8">
        <w:rPr>
          <w:b/>
        </w:rPr>
        <w:t>47</w:t>
      </w:r>
      <w:r w:rsidRPr="009A59E8">
        <w:t>: p. 397-408.</w:t>
      </w:r>
    </w:p>
    <w:p w14:paraId="06BEED35" w14:textId="77777777" w:rsidR="009A59E8" w:rsidRPr="009A59E8" w:rsidRDefault="009A59E8" w:rsidP="009A59E8">
      <w:pPr>
        <w:pStyle w:val="EndNoteBibliography"/>
        <w:ind w:left="720" w:hanging="720"/>
      </w:pPr>
      <w:r w:rsidRPr="009A59E8">
        <w:t>94.</w:t>
      </w:r>
      <w:r w:rsidRPr="009A59E8">
        <w:tab/>
        <w:t xml:space="preserve">Libre, N.A., et al., </w:t>
      </w:r>
      <w:r w:rsidRPr="009A59E8">
        <w:rPr>
          <w:i/>
        </w:rPr>
        <w:t>Mechanical properties of hybrid fiber reinforced lightweight aggregate concrete made with natural pumice.</w:t>
      </w:r>
      <w:r w:rsidRPr="009A59E8">
        <w:t xml:space="preserve"> Construction and Building Materials, 2011. </w:t>
      </w:r>
      <w:r w:rsidRPr="009A59E8">
        <w:rPr>
          <w:b/>
        </w:rPr>
        <w:t>25</w:t>
      </w:r>
      <w:r w:rsidRPr="009A59E8">
        <w:t>(5): p. 2458-2464.</w:t>
      </w:r>
    </w:p>
    <w:p w14:paraId="0F46B57E" w14:textId="77777777" w:rsidR="009A59E8" w:rsidRPr="009A59E8" w:rsidRDefault="009A59E8" w:rsidP="009A59E8">
      <w:pPr>
        <w:pStyle w:val="EndNoteBibliography"/>
        <w:ind w:left="720" w:hanging="720"/>
      </w:pPr>
      <w:r w:rsidRPr="009A59E8">
        <w:t>95.</w:t>
      </w:r>
      <w:r w:rsidRPr="009A59E8">
        <w:tab/>
        <w:t xml:space="preserve">Ibrahim, H.A. and B.J. Abbas, </w:t>
      </w:r>
      <w:r w:rsidRPr="009A59E8">
        <w:rPr>
          <w:i/>
        </w:rPr>
        <w:t>Influence of Hybrid Fibers on the Fresh and Hardened Properties of Structural Light Weight Self-Compacting Concrete.</w:t>
      </w:r>
      <w:r w:rsidRPr="009A59E8">
        <w:t xml:space="preserve"> IOP Conference Series: Materials Science and Engineering, 2019. </w:t>
      </w:r>
      <w:r w:rsidRPr="009A59E8">
        <w:rPr>
          <w:b/>
        </w:rPr>
        <w:t>518</w:t>
      </w:r>
      <w:r w:rsidRPr="009A59E8">
        <w:t>: p. 022022.</w:t>
      </w:r>
    </w:p>
    <w:p w14:paraId="626B2B93" w14:textId="77777777" w:rsidR="009A59E8" w:rsidRPr="009A59E8" w:rsidRDefault="009A59E8" w:rsidP="009A59E8">
      <w:pPr>
        <w:pStyle w:val="EndNoteBibliography"/>
        <w:ind w:left="720" w:hanging="720"/>
      </w:pPr>
      <w:r w:rsidRPr="009A59E8">
        <w:t>96.</w:t>
      </w:r>
      <w:r w:rsidRPr="009A59E8">
        <w:tab/>
        <w:t xml:space="preserve">Afroughsabet, V. and T. Ozbakkaloglu, </w:t>
      </w:r>
      <w:r w:rsidRPr="009A59E8">
        <w:rPr>
          <w:i/>
        </w:rPr>
        <w:t>Mechanical and durability properties of high-strength concrete containing steel and polypropylene fibers.</w:t>
      </w:r>
      <w:r w:rsidRPr="009A59E8">
        <w:t xml:space="preserve"> Construction and Building Materials, 2015. </w:t>
      </w:r>
      <w:r w:rsidRPr="009A59E8">
        <w:rPr>
          <w:b/>
        </w:rPr>
        <w:t>94</w:t>
      </w:r>
      <w:r w:rsidRPr="009A59E8">
        <w:t>: p. 73-82.</w:t>
      </w:r>
    </w:p>
    <w:p w14:paraId="6AED2FA9" w14:textId="77777777" w:rsidR="009A59E8" w:rsidRPr="009A59E8" w:rsidRDefault="009A59E8" w:rsidP="009A59E8">
      <w:pPr>
        <w:pStyle w:val="EndNoteBibliography"/>
        <w:ind w:left="720" w:hanging="720"/>
      </w:pPr>
      <w:r w:rsidRPr="009A59E8">
        <w:t>97.</w:t>
      </w:r>
      <w:r w:rsidRPr="009A59E8">
        <w:tab/>
        <w:t xml:space="preserve">Sandor, P., </w:t>
      </w:r>
      <w:r w:rsidRPr="009A59E8">
        <w:rPr>
          <w:i/>
        </w:rPr>
        <w:t>Analysis of Concrete Strength Versus Water-Cement Ratio Relationship.</w:t>
      </w:r>
      <w:r w:rsidRPr="009A59E8">
        <w:t xml:space="preserve"> ACI Materials Journal. </w:t>
      </w:r>
      <w:r w:rsidRPr="009A59E8">
        <w:rPr>
          <w:b/>
        </w:rPr>
        <w:t>87</w:t>
      </w:r>
      <w:r w:rsidRPr="009A59E8">
        <w:t>(5).</w:t>
      </w:r>
    </w:p>
    <w:p w14:paraId="55976F2A" w14:textId="77777777" w:rsidR="009A59E8" w:rsidRPr="009A59E8" w:rsidRDefault="009A59E8" w:rsidP="009A59E8">
      <w:pPr>
        <w:pStyle w:val="EndNoteBibliography"/>
        <w:ind w:left="720" w:hanging="720"/>
      </w:pPr>
      <w:r w:rsidRPr="009A59E8">
        <w:t>98.</w:t>
      </w:r>
      <w:r w:rsidRPr="009A59E8">
        <w:tab/>
        <w:t xml:space="preserve">International, A., </w:t>
      </w:r>
      <w:r w:rsidRPr="009A59E8">
        <w:rPr>
          <w:i/>
        </w:rPr>
        <w:t>Standard Test Method for Time of Setting of Concrete Mixtures by Penetration Resistance</w:t>
      </w:r>
      <w:r w:rsidRPr="009A59E8">
        <w:t>. 2016, ASTM International: West Conshohocken, PA.</w:t>
      </w:r>
    </w:p>
    <w:p w14:paraId="1C675138" w14:textId="77777777" w:rsidR="009A59E8" w:rsidRPr="009A59E8" w:rsidRDefault="009A59E8" w:rsidP="009A59E8">
      <w:pPr>
        <w:pStyle w:val="EndNoteBibliography"/>
        <w:ind w:left="720" w:hanging="720"/>
      </w:pPr>
      <w:r w:rsidRPr="009A59E8">
        <w:t>99.</w:t>
      </w:r>
      <w:r w:rsidRPr="009A59E8">
        <w:tab/>
        <w:t xml:space="preserve">International, A., </w:t>
      </w:r>
      <w:r w:rsidRPr="009A59E8">
        <w:rPr>
          <w:i/>
        </w:rPr>
        <w:t>Standard Test Method for Flow of Hydraulic Cement Mortar</w:t>
      </w:r>
      <w:r w:rsidRPr="009A59E8">
        <w:t xml:space="preserve">, in </w:t>
      </w:r>
      <w:r w:rsidRPr="009A59E8">
        <w:rPr>
          <w:i/>
        </w:rPr>
        <w:t>C1437-20</w:t>
      </w:r>
      <w:r w:rsidRPr="009A59E8">
        <w:t>. 2020, ASTM International: West Conshohocken, PA.</w:t>
      </w:r>
    </w:p>
    <w:p w14:paraId="11918745" w14:textId="77777777" w:rsidR="009A59E8" w:rsidRPr="009A59E8" w:rsidRDefault="009A59E8" w:rsidP="009A59E8">
      <w:pPr>
        <w:pStyle w:val="EndNoteBibliography"/>
        <w:ind w:left="720" w:hanging="720"/>
      </w:pPr>
      <w:r w:rsidRPr="009A59E8">
        <w:t>100.</w:t>
      </w:r>
      <w:r w:rsidRPr="009A59E8">
        <w:tab/>
        <w:t xml:space="preserve">Papachristoforou, M., V. Mitsopoulos, and M. Stefanidou, </w:t>
      </w:r>
      <w:r w:rsidRPr="009A59E8">
        <w:rPr>
          <w:i/>
        </w:rPr>
        <w:t>Evaluation of workability parameters in 3D printing concrete.</w:t>
      </w:r>
      <w:r w:rsidRPr="009A59E8">
        <w:t xml:space="preserve"> Procedia Structural Integrity, 2018. </w:t>
      </w:r>
      <w:r w:rsidRPr="009A59E8">
        <w:rPr>
          <w:b/>
        </w:rPr>
        <w:t>10</w:t>
      </w:r>
      <w:r w:rsidRPr="009A59E8">
        <w:t>: p. 155-162.</w:t>
      </w:r>
    </w:p>
    <w:p w14:paraId="5240AECC" w14:textId="77777777" w:rsidR="009A59E8" w:rsidRPr="009A59E8" w:rsidRDefault="009A59E8" w:rsidP="009A59E8">
      <w:pPr>
        <w:pStyle w:val="EndNoteBibliography"/>
        <w:ind w:left="720" w:hanging="720"/>
      </w:pPr>
      <w:r w:rsidRPr="009A59E8">
        <w:t>101.</w:t>
      </w:r>
      <w:r w:rsidRPr="009A59E8">
        <w:tab/>
        <w:t xml:space="preserve">Choudhary, H.K., et al., </w:t>
      </w:r>
      <w:r w:rsidRPr="009A59E8">
        <w:rPr>
          <w:i/>
        </w:rPr>
        <w:t>Observation of phase transformations in cement during hydration.</w:t>
      </w:r>
      <w:r w:rsidRPr="009A59E8">
        <w:t xml:space="preserve"> Construction and Building Materials, 2015. </w:t>
      </w:r>
      <w:r w:rsidRPr="009A59E8">
        <w:rPr>
          <w:b/>
        </w:rPr>
        <w:t>101</w:t>
      </w:r>
      <w:r w:rsidRPr="009A59E8">
        <w:t>: p. 122-129.</w:t>
      </w:r>
    </w:p>
    <w:p w14:paraId="000E2F69" w14:textId="77777777" w:rsidR="009A59E8" w:rsidRPr="009A59E8" w:rsidRDefault="009A59E8" w:rsidP="009A59E8">
      <w:pPr>
        <w:pStyle w:val="EndNoteBibliography"/>
        <w:ind w:left="720" w:hanging="720"/>
      </w:pPr>
      <w:r w:rsidRPr="009A59E8">
        <w:lastRenderedPageBreak/>
        <w:t>102.</w:t>
      </w:r>
      <w:r w:rsidRPr="009A59E8">
        <w:tab/>
        <w:t xml:space="preserve">Shiju, J., S. Jørgen, and C. Özlem, </w:t>
      </w:r>
      <w:r w:rsidRPr="009A59E8">
        <w:rPr>
          <w:i/>
        </w:rPr>
        <w:t>A quantitative study of the C3A hydration.</w:t>
      </w:r>
      <w:r w:rsidRPr="009A59E8">
        <w:t xml:space="preserve"> Cement and Concrete Research, 2019. </w:t>
      </w:r>
      <w:r w:rsidRPr="009A59E8">
        <w:rPr>
          <w:b/>
        </w:rPr>
        <w:t>115</w:t>
      </w:r>
      <w:r w:rsidRPr="009A59E8">
        <w:t>: p. 145-159.</w:t>
      </w:r>
    </w:p>
    <w:p w14:paraId="306609FC" w14:textId="77777777" w:rsidR="009A59E8" w:rsidRPr="009A59E8" w:rsidRDefault="009A59E8" w:rsidP="009A59E8">
      <w:pPr>
        <w:pStyle w:val="EndNoteBibliography"/>
        <w:ind w:left="720" w:hanging="720"/>
      </w:pPr>
      <w:r w:rsidRPr="009A59E8">
        <w:t>103.</w:t>
      </w:r>
      <w:r w:rsidRPr="009A59E8">
        <w:tab/>
        <w:t xml:space="preserve">Winnefeld, F. and S. Barlag, </w:t>
      </w:r>
      <w:r w:rsidRPr="009A59E8">
        <w:rPr>
          <w:i/>
        </w:rPr>
        <w:t>Calorimetric and thermogravimetric study on the influence of calcium sulfate on the hydration of ye’elimite.</w:t>
      </w:r>
      <w:r w:rsidRPr="009A59E8">
        <w:t xml:space="preserve"> Journal of Thermal Analysis and Calorimetry, 2010. </w:t>
      </w:r>
      <w:r w:rsidRPr="009A59E8">
        <w:rPr>
          <w:b/>
        </w:rPr>
        <w:t>101</w:t>
      </w:r>
      <w:r w:rsidRPr="009A59E8">
        <w:t>(3): p. 949-957.</w:t>
      </w:r>
    </w:p>
    <w:p w14:paraId="63A99363" w14:textId="77777777" w:rsidR="009A59E8" w:rsidRPr="009A59E8" w:rsidRDefault="009A59E8" w:rsidP="009A59E8">
      <w:pPr>
        <w:pStyle w:val="EndNoteBibliography"/>
        <w:ind w:left="720" w:hanging="720"/>
      </w:pPr>
      <w:r w:rsidRPr="009A59E8">
        <w:t>104.</w:t>
      </w:r>
      <w:r w:rsidRPr="009A59E8">
        <w:tab/>
        <w:t xml:space="preserve">Marroccoli, M. and A. Telesca, </w:t>
      </w:r>
      <w:r w:rsidRPr="009A59E8">
        <w:rPr>
          <w:i/>
        </w:rPr>
        <w:t>The Influence of Chemical Activators on the Hydration Behavior and Technical Properties of Calcium Sulfoaluminate Cements Blended with Ground Granulated Blast Furnace Slags.</w:t>
      </w:r>
      <w:r w:rsidRPr="009A59E8">
        <w:t xml:space="preserve"> Buildings, 2021. </w:t>
      </w:r>
      <w:r w:rsidRPr="009A59E8">
        <w:rPr>
          <w:b/>
        </w:rPr>
        <w:t>11</w:t>
      </w:r>
      <w:r w:rsidRPr="009A59E8">
        <w:t>(7): p. 268.</w:t>
      </w:r>
    </w:p>
    <w:p w14:paraId="32C80181" w14:textId="77777777" w:rsidR="009A59E8" w:rsidRPr="009A59E8" w:rsidRDefault="009A59E8" w:rsidP="009A59E8">
      <w:pPr>
        <w:pStyle w:val="EndNoteBibliography"/>
        <w:ind w:left="720" w:hanging="720"/>
      </w:pPr>
      <w:r w:rsidRPr="009A59E8">
        <w:t>105.</w:t>
      </w:r>
      <w:r w:rsidRPr="009A59E8">
        <w:tab/>
        <w:t xml:space="preserve">Lukas, H.J.M., et al., </w:t>
      </w:r>
      <w:r w:rsidRPr="009A59E8">
        <w:rPr>
          <w:i/>
        </w:rPr>
        <w:t>Contribution of limestone to the hydration of calcium sulfoaluminate cement.</w:t>
      </w:r>
      <w:r w:rsidRPr="009A59E8">
        <w:t xml:space="preserve"> Cement and Concrete Composites, 2015. </w:t>
      </w:r>
      <w:r w:rsidRPr="009A59E8">
        <w:rPr>
          <w:b/>
        </w:rPr>
        <w:t>62</w:t>
      </w:r>
      <w:r w:rsidRPr="009A59E8">
        <w:t>: p. 204-211.</w:t>
      </w:r>
    </w:p>
    <w:p w14:paraId="2B8D6712" w14:textId="77777777" w:rsidR="009A59E8" w:rsidRPr="009A59E8" w:rsidRDefault="009A59E8" w:rsidP="009A59E8">
      <w:pPr>
        <w:pStyle w:val="EndNoteBibliography"/>
        <w:ind w:left="720" w:hanging="720"/>
      </w:pPr>
      <w:r w:rsidRPr="009A59E8">
        <w:t>106.</w:t>
      </w:r>
      <w:r w:rsidRPr="009A59E8">
        <w:tab/>
        <w:t xml:space="preserve">Mohamed, A.R., M. Elsalamawy, and M. Ragab, </w:t>
      </w:r>
      <w:r w:rsidRPr="009A59E8">
        <w:rPr>
          <w:i/>
        </w:rPr>
        <w:t>Modeling the influence of limestone addition on cement hydration.</w:t>
      </w:r>
      <w:r w:rsidRPr="009A59E8">
        <w:t xml:space="preserve"> Alexandria Engineering Journal, 2015. </w:t>
      </w:r>
      <w:r w:rsidRPr="009A59E8">
        <w:rPr>
          <w:b/>
        </w:rPr>
        <w:t>54</w:t>
      </w:r>
      <w:r w:rsidRPr="009A59E8">
        <w:t>(1): p. 1-5.</w:t>
      </w:r>
    </w:p>
    <w:p w14:paraId="7BF8718A" w14:textId="77777777" w:rsidR="009A59E8" w:rsidRPr="009A59E8" w:rsidRDefault="009A59E8" w:rsidP="009A59E8">
      <w:pPr>
        <w:pStyle w:val="EndNoteBibliography"/>
        <w:ind w:left="720" w:hanging="720"/>
      </w:pPr>
      <w:r w:rsidRPr="009A59E8">
        <w:t>107.</w:t>
      </w:r>
      <w:r w:rsidRPr="009A59E8">
        <w:tab/>
        <w:t xml:space="preserve">Kulik, D.A., et al., </w:t>
      </w:r>
      <w:r w:rsidRPr="009A59E8">
        <w:rPr>
          <w:i/>
        </w:rPr>
        <w:t>CemGEMS–an easy-to-use web application for thermodynamic modelling of cementitious materials.</w:t>
      </w:r>
      <w:r w:rsidRPr="009A59E8">
        <w:t xml:space="preserve"> RILEM Technical Letters, 2021. </w:t>
      </w:r>
      <w:r w:rsidRPr="009A59E8">
        <w:rPr>
          <w:b/>
        </w:rPr>
        <w:t>6</w:t>
      </w:r>
      <w:r w:rsidRPr="009A59E8">
        <w:t>: p. 36-52.</w:t>
      </w:r>
    </w:p>
    <w:p w14:paraId="06C462B3" w14:textId="77777777" w:rsidR="009A59E8" w:rsidRPr="009A59E8" w:rsidRDefault="009A59E8" w:rsidP="009A59E8">
      <w:pPr>
        <w:pStyle w:val="EndNoteBibliography"/>
        <w:ind w:left="720" w:hanging="720"/>
      </w:pPr>
      <w:r w:rsidRPr="009A59E8">
        <w:t>108.</w:t>
      </w:r>
      <w:r w:rsidRPr="009A59E8">
        <w:tab/>
        <w:t xml:space="preserve">Lothenbach, B., et al., </w:t>
      </w:r>
      <w:r w:rsidRPr="009A59E8">
        <w:rPr>
          <w:i/>
        </w:rPr>
        <w:t>Cemdata18: A chemical thermodynamic database for hydrated Portland cements and alkali-activated materials.</w:t>
      </w:r>
      <w:r w:rsidRPr="009A59E8">
        <w:t xml:space="preserve"> Cement and Concrete Research, 2019. </w:t>
      </w:r>
      <w:r w:rsidRPr="009A59E8">
        <w:rPr>
          <w:b/>
        </w:rPr>
        <w:t>115</w:t>
      </w:r>
      <w:r w:rsidRPr="009A59E8">
        <w:t>: p. 472-506.</w:t>
      </w:r>
    </w:p>
    <w:p w14:paraId="254993CE" w14:textId="77777777" w:rsidR="009A59E8" w:rsidRPr="009A59E8" w:rsidRDefault="009A59E8" w:rsidP="009A59E8">
      <w:pPr>
        <w:pStyle w:val="EndNoteBibliography"/>
        <w:ind w:left="720" w:hanging="720"/>
      </w:pPr>
      <w:r w:rsidRPr="009A59E8">
        <w:t>109.</w:t>
      </w:r>
      <w:r w:rsidRPr="009A59E8">
        <w:tab/>
        <w:t xml:space="preserve">Gottschalk, P.G. and J.R. Dunn, </w:t>
      </w:r>
      <w:r w:rsidRPr="009A59E8">
        <w:rPr>
          <w:i/>
        </w:rPr>
        <w:t>The five-parameter logistic: a characterization and comparison with the four-parameter logistic.</w:t>
      </w:r>
      <w:r w:rsidRPr="009A59E8">
        <w:t xml:space="preserve"> Analytical biochemistry, 2005. </w:t>
      </w:r>
      <w:r w:rsidRPr="009A59E8">
        <w:rPr>
          <w:b/>
        </w:rPr>
        <w:t>343</w:t>
      </w:r>
      <w:r w:rsidRPr="009A59E8">
        <w:t>(1): p. 54-65.</w:t>
      </w:r>
    </w:p>
    <w:p w14:paraId="32C896D9" w14:textId="77777777" w:rsidR="009A59E8" w:rsidRPr="009A59E8" w:rsidRDefault="009A59E8" w:rsidP="009A59E8">
      <w:pPr>
        <w:pStyle w:val="EndNoteBibliography"/>
        <w:ind w:left="720" w:hanging="720"/>
      </w:pPr>
      <w:r w:rsidRPr="009A59E8">
        <w:lastRenderedPageBreak/>
        <w:t>110.</w:t>
      </w:r>
      <w:r w:rsidRPr="009A59E8">
        <w:tab/>
        <w:t xml:space="preserve">Moon, G.D., et al., </w:t>
      </w:r>
      <w:r w:rsidRPr="009A59E8">
        <w:rPr>
          <w:i/>
        </w:rPr>
        <w:t>Effects of the fineness of limestone powder and cement on the hydration and strength development of PLC concrete.</w:t>
      </w:r>
      <w:r w:rsidRPr="009A59E8">
        <w:t xml:space="preserve"> Construction and Building Materials, 2017. </w:t>
      </w:r>
      <w:r w:rsidRPr="009A59E8">
        <w:rPr>
          <w:b/>
        </w:rPr>
        <w:t>135</w:t>
      </w:r>
      <w:r w:rsidRPr="009A59E8">
        <w:t>: p. 129-136.</w:t>
      </w:r>
    </w:p>
    <w:p w14:paraId="1461C039" w14:textId="77777777" w:rsidR="009A59E8" w:rsidRPr="009A59E8" w:rsidRDefault="009A59E8" w:rsidP="009A59E8">
      <w:pPr>
        <w:pStyle w:val="EndNoteBibliography"/>
        <w:ind w:left="720" w:hanging="720"/>
      </w:pPr>
      <w:r w:rsidRPr="009A59E8">
        <w:t>111.</w:t>
      </w:r>
      <w:r w:rsidRPr="009A59E8">
        <w:tab/>
        <w:t xml:space="preserve">Hargis, C., et al., </w:t>
      </w:r>
      <w:r w:rsidRPr="009A59E8">
        <w:rPr>
          <w:i/>
        </w:rPr>
        <w:t>Further insights into calcium sulfoaluminate cement expansion.</w:t>
      </w:r>
      <w:r w:rsidRPr="009A59E8">
        <w:t xml:space="preserve"> Advances in Cement Research, 2018. </w:t>
      </w:r>
      <w:r w:rsidRPr="009A59E8">
        <w:rPr>
          <w:b/>
        </w:rPr>
        <w:t>31</w:t>
      </w:r>
      <w:r w:rsidRPr="009A59E8">
        <w:t>: p. 160-177.</w:t>
      </w:r>
    </w:p>
    <w:p w14:paraId="047A1C0D" w14:textId="77777777" w:rsidR="009A59E8" w:rsidRPr="009A59E8" w:rsidRDefault="009A59E8" w:rsidP="009A59E8">
      <w:pPr>
        <w:pStyle w:val="EndNoteBibliography"/>
        <w:ind w:left="720" w:hanging="720"/>
      </w:pPr>
      <w:r w:rsidRPr="009A59E8">
        <w:t>112.</w:t>
      </w:r>
      <w:r w:rsidRPr="009A59E8">
        <w:tab/>
        <w:t xml:space="preserve">Sakin, M. and Y.C. Kiroglu, </w:t>
      </w:r>
      <w:r w:rsidRPr="009A59E8">
        <w:rPr>
          <w:i/>
        </w:rPr>
        <w:t>3D Printing of Buildings: Construction of the Sustainable Houses of the Future by BIM.</w:t>
      </w:r>
      <w:r w:rsidRPr="009A59E8">
        <w:t xml:space="preserve"> Energy Procedia, 2017. </w:t>
      </w:r>
      <w:r w:rsidRPr="009A59E8">
        <w:rPr>
          <w:b/>
        </w:rPr>
        <w:t>134</w:t>
      </w:r>
      <w:r w:rsidRPr="009A59E8">
        <w:t>: p. 702-711.</w:t>
      </w:r>
    </w:p>
    <w:p w14:paraId="2B4CC734" w14:textId="77777777" w:rsidR="009A59E8" w:rsidRPr="009A59E8" w:rsidRDefault="009A59E8" w:rsidP="009A59E8">
      <w:pPr>
        <w:pStyle w:val="EndNoteBibliography"/>
        <w:ind w:left="720" w:hanging="720"/>
      </w:pPr>
      <w:r w:rsidRPr="009A59E8">
        <w:t>113.</w:t>
      </w:r>
      <w:r w:rsidRPr="009A59E8">
        <w:tab/>
        <w:t xml:space="preserve">Hager, I., A. Golonka, and R. Putanowicz, </w:t>
      </w:r>
      <w:r w:rsidRPr="009A59E8">
        <w:rPr>
          <w:i/>
        </w:rPr>
        <w:t>3D printing of buildings and building components as the future of sustainable construction?</w:t>
      </w:r>
      <w:r w:rsidRPr="009A59E8">
        <w:t xml:space="preserve"> Procedia Engineering, 2016. </w:t>
      </w:r>
      <w:r w:rsidRPr="009A59E8">
        <w:rPr>
          <w:b/>
        </w:rPr>
        <w:t>151</w:t>
      </w:r>
      <w:r w:rsidRPr="009A59E8">
        <w:t>: p. 292-299.</w:t>
      </w:r>
    </w:p>
    <w:p w14:paraId="2736E17F" w14:textId="77777777" w:rsidR="009A59E8" w:rsidRPr="009A59E8" w:rsidRDefault="009A59E8" w:rsidP="009A59E8">
      <w:pPr>
        <w:pStyle w:val="EndNoteBibliography"/>
        <w:ind w:left="720" w:hanging="720"/>
      </w:pPr>
      <w:r w:rsidRPr="009A59E8">
        <w:t>114.</w:t>
      </w:r>
      <w:r w:rsidRPr="009A59E8">
        <w:tab/>
        <w:t xml:space="preserve">Salet, T.A.M., et al., </w:t>
      </w:r>
      <w:r w:rsidRPr="009A59E8">
        <w:rPr>
          <w:i/>
        </w:rPr>
        <w:t>Design of a 3D printed concrete bridge by testing.</w:t>
      </w:r>
      <w:r w:rsidRPr="009A59E8">
        <w:t xml:space="preserve"> Virtual and Physical Prototyping, 2018. </w:t>
      </w:r>
      <w:r w:rsidRPr="009A59E8">
        <w:rPr>
          <w:b/>
        </w:rPr>
        <w:t>13</w:t>
      </w:r>
      <w:r w:rsidRPr="009A59E8">
        <w:t>(3): p. 222-236.</w:t>
      </w:r>
    </w:p>
    <w:p w14:paraId="2C595B21" w14:textId="77777777" w:rsidR="009A59E8" w:rsidRPr="009A59E8" w:rsidRDefault="009A59E8" w:rsidP="009A59E8">
      <w:pPr>
        <w:pStyle w:val="EndNoteBibliography"/>
        <w:ind w:left="720" w:hanging="720"/>
      </w:pPr>
      <w:r w:rsidRPr="009A59E8">
        <w:t>115.</w:t>
      </w:r>
      <w:r w:rsidRPr="009A59E8">
        <w:tab/>
        <w:t xml:space="preserve">Wu, Y.-C., J. Cotrell, and M. Li. </w:t>
      </w:r>
      <w:r w:rsidRPr="009A59E8">
        <w:rPr>
          <w:i/>
        </w:rPr>
        <w:t>Interlayer Effect on Fracture Behavior of 3D Printing Concrete</w:t>
      </w:r>
      <w:r w:rsidRPr="009A59E8">
        <w:t>. 2020. Cham: Springer International Publishing.</w:t>
      </w:r>
    </w:p>
    <w:p w14:paraId="119E4DA3" w14:textId="77777777" w:rsidR="009A59E8" w:rsidRPr="009A59E8" w:rsidRDefault="009A59E8" w:rsidP="009A59E8">
      <w:pPr>
        <w:pStyle w:val="EndNoteBibliography"/>
        <w:ind w:left="720" w:hanging="720"/>
      </w:pPr>
      <w:r w:rsidRPr="009A59E8">
        <w:t>116.</w:t>
      </w:r>
      <w:r w:rsidRPr="009A59E8">
        <w:tab/>
        <w:t xml:space="preserve">Le Pape, Y., et al., </w:t>
      </w:r>
      <w:r w:rsidRPr="009A59E8">
        <w:rPr>
          <w:i/>
        </w:rPr>
        <w:t>Development and Characterization of 3D-Printed Cementitious Sytems for Innovative Nuclear Systems</w:t>
      </w:r>
      <w:r w:rsidRPr="009A59E8">
        <w:t>. 2020, Oak Ridge National Lab.(ORNL), Oak Ridge, TN (United States).</w:t>
      </w:r>
    </w:p>
    <w:p w14:paraId="2361B7A3" w14:textId="77777777" w:rsidR="009A59E8" w:rsidRPr="009A59E8" w:rsidRDefault="009A59E8" w:rsidP="009A59E8">
      <w:pPr>
        <w:pStyle w:val="EndNoteBibliography"/>
        <w:ind w:left="720" w:hanging="720"/>
      </w:pPr>
      <w:r w:rsidRPr="009A59E8">
        <w:t>117.</w:t>
      </w:r>
      <w:r w:rsidRPr="009A59E8">
        <w:tab/>
        <w:t xml:space="preserve">Siddika, A., et al., </w:t>
      </w:r>
      <w:r w:rsidRPr="009A59E8">
        <w:rPr>
          <w:i/>
        </w:rPr>
        <w:t>3D-printed concrete: applications, performance, and challenges.</w:t>
      </w:r>
      <w:r w:rsidRPr="009A59E8">
        <w:t xml:space="preserve"> Journal of Sustainable Cement-Based Materials, 2020. </w:t>
      </w:r>
      <w:r w:rsidRPr="009A59E8">
        <w:rPr>
          <w:b/>
        </w:rPr>
        <w:t>9</w:t>
      </w:r>
      <w:r w:rsidRPr="009A59E8">
        <w:t>(3): p. 127-164.</w:t>
      </w:r>
    </w:p>
    <w:p w14:paraId="6DE88B58" w14:textId="77777777" w:rsidR="009A59E8" w:rsidRPr="009A59E8" w:rsidRDefault="009A59E8" w:rsidP="009A59E8">
      <w:pPr>
        <w:pStyle w:val="EndNoteBibliography"/>
        <w:ind w:left="720" w:hanging="720"/>
      </w:pPr>
      <w:r w:rsidRPr="009A59E8">
        <w:t>118.</w:t>
      </w:r>
      <w:r w:rsidRPr="009A59E8">
        <w:tab/>
        <w:t xml:space="preserve">Sh, M.M., et al. </w:t>
      </w:r>
      <w:r w:rsidRPr="009A59E8">
        <w:rPr>
          <w:i/>
        </w:rPr>
        <w:t>Prospects for Using 3D-Printing Technologies in Construction of Buildings in Seismic Areas</w:t>
      </w:r>
      <w:r w:rsidRPr="009A59E8">
        <w:t xml:space="preserve">. in </w:t>
      </w:r>
      <w:r w:rsidRPr="009A59E8">
        <w:rPr>
          <w:i/>
        </w:rPr>
        <w:t>Int. Symp. on Engineer. and Earth Sci.</w:t>
      </w:r>
      <w:r w:rsidRPr="009A59E8">
        <w:t xml:space="preserve"> 2018.</w:t>
      </w:r>
    </w:p>
    <w:p w14:paraId="32E04172" w14:textId="77777777" w:rsidR="009A59E8" w:rsidRPr="009A59E8" w:rsidRDefault="009A59E8" w:rsidP="009A59E8">
      <w:pPr>
        <w:pStyle w:val="EndNoteBibliography"/>
        <w:ind w:left="720" w:hanging="720"/>
      </w:pPr>
      <w:r w:rsidRPr="009A59E8">
        <w:lastRenderedPageBreak/>
        <w:t>119.</w:t>
      </w:r>
      <w:r w:rsidRPr="009A59E8">
        <w:tab/>
        <w:t xml:space="preserve">Babafemi, A.J., et al., </w:t>
      </w:r>
      <w:r w:rsidRPr="009A59E8">
        <w:rPr>
          <w:i/>
        </w:rPr>
        <w:t>A Concise Review on Interlayer Bond Strength in 3D Concrete Printing.</w:t>
      </w:r>
      <w:r w:rsidRPr="009A59E8">
        <w:t xml:space="preserve"> Sustainability, 2021. </w:t>
      </w:r>
      <w:r w:rsidRPr="009A59E8">
        <w:rPr>
          <w:b/>
        </w:rPr>
        <w:t>13</w:t>
      </w:r>
      <w:r w:rsidRPr="009A59E8">
        <w:t>(13): p. 7137.</w:t>
      </w:r>
    </w:p>
    <w:p w14:paraId="652A862F" w14:textId="77777777" w:rsidR="009A59E8" w:rsidRPr="009A59E8" w:rsidRDefault="009A59E8" w:rsidP="009A59E8">
      <w:pPr>
        <w:pStyle w:val="EndNoteBibliography"/>
        <w:ind w:left="720" w:hanging="720"/>
      </w:pPr>
      <w:r w:rsidRPr="009A59E8">
        <w:t>120.</w:t>
      </w:r>
      <w:r w:rsidRPr="009A59E8">
        <w:tab/>
        <w:t xml:space="preserve">Ma, G., et al., </w:t>
      </w:r>
      <w:r w:rsidRPr="009A59E8">
        <w:rPr>
          <w:i/>
        </w:rPr>
        <w:t>Mechanical characterization of 3d printed anisotropic cementitious material by the electromechanical transducer.</w:t>
      </w:r>
      <w:r w:rsidRPr="009A59E8">
        <w:t xml:space="preserve"> Smart Materials and Structures, 2018. </w:t>
      </w:r>
      <w:r w:rsidRPr="009A59E8">
        <w:rPr>
          <w:b/>
        </w:rPr>
        <w:t>27</w:t>
      </w:r>
      <w:r w:rsidRPr="009A59E8">
        <w:t>(7): p. 075036.</w:t>
      </w:r>
    </w:p>
    <w:p w14:paraId="0450FA04" w14:textId="77777777" w:rsidR="009A59E8" w:rsidRPr="009A59E8" w:rsidRDefault="009A59E8" w:rsidP="009A59E8">
      <w:pPr>
        <w:pStyle w:val="EndNoteBibliography"/>
        <w:ind w:left="720" w:hanging="720"/>
      </w:pPr>
      <w:r w:rsidRPr="009A59E8">
        <w:t>121.</w:t>
      </w:r>
      <w:r w:rsidRPr="009A59E8">
        <w:tab/>
        <w:t xml:space="preserve">Ding, T., et al., </w:t>
      </w:r>
      <w:r w:rsidRPr="009A59E8">
        <w:rPr>
          <w:i/>
        </w:rPr>
        <w:t>Hardened properties of layered 3D printed concrete with recycled sand.</w:t>
      </w:r>
      <w:r w:rsidRPr="009A59E8">
        <w:t xml:space="preserve"> Cement and Concrete Composites, 2020. </w:t>
      </w:r>
      <w:r w:rsidRPr="009A59E8">
        <w:rPr>
          <w:b/>
        </w:rPr>
        <w:t>113</w:t>
      </w:r>
      <w:r w:rsidRPr="009A59E8">
        <w:t>: p. 103724.</w:t>
      </w:r>
    </w:p>
    <w:p w14:paraId="2BDE3DBC" w14:textId="77777777" w:rsidR="009A59E8" w:rsidRPr="009A59E8" w:rsidRDefault="009A59E8" w:rsidP="009A59E8">
      <w:pPr>
        <w:pStyle w:val="EndNoteBibliography"/>
        <w:ind w:left="720" w:hanging="720"/>
      </w:pPr>
      <w:r w:rsidRPr="009A59E8">
        <w:t>122.</w:t>
      </w:r>
      <w:r w:rsidRPr="009A59E8">
        <w:tab/>
        <w:t xml:space="preserve">Ma, G. and L. Wang, </w:t>
      </w:r>
      <w:r w:rsidRPr="009A59E8">
        <w:rPr>
          <w:i/>
        </w:rPr>
        <w:t>A critical review of preparation design and workability measurement of concrete material for largescale 3D printing.</w:t>
      </w:r>
      <w:r w:rsidRPr="009A59E8">
        <w:t xml:space="preserve"> Frontiers of Structural and Civil Engineering, 2018. </w:t>
      </w:r>
      <w:r w:rsidRPr="009A59E8">
        <w:rPr>
          <w:b/>
        </w:rPr>
        <w:t>12</w:t>
      </w:r>
      <w:r w:rsidRPr="009A59E8">
        <w:t>(3): p. 382-400.</w:t>
      </w:r>
    </w:p>
    <w:p w14:paraId="146D4588" w14:textId="77777777" w:rsidR="009A59E8" w:rsidRPr="009A59E8" w:rsidRDefault="009A59E8" w:rsidP="009A59E8">
      <w:pPr>
        <w:pStyle w:val="EndNoteBibliography"/>
        <w:ind w:left="720" w:hanging="720"/>
      </w:pPr>
      <w:r w:rsidRPr="009A59E8">
        <w:t>123.</w:t>
      </w:r>
      <w:r w:rsidRPr="009A59E8">
        <w:tab/>
        <w:t xml:space="preserve">Geng, Z., et al., </w:t>
      </w:r>
      <w:r w:rsidRPr="009A59E8">
        <w:rPr>
          <w:i/>
        </w:rPr>
        <w:t>Layer-interface properties in 3D printed concrete: Dual hierarchical structure and micromechanical characterization.</w:t>
      </w:r>
      <w:r w:rsidRPr="009A59E8">
        <w:t xml:space="preserve"> Cement and Concrete Research, 2020. </w:t>
      </w:r>
      <w:r w:rsidRPr="009A59E8">
        <w:rPr>
          <w:b/>
        </w:rPr>
        <w:t>138</w:t>
      </w:r>
      <w:r w:rsidRPr="009A59E8">
        <w:t>: p. 106220.</w:t>
      </w:r>
    </w:p>
    <w:p w14:paraId="5DD6C5DB" w14:textId="77777777" w:rsidR="009A59E8" w:rsidRPr="009A59E8" w:rsidRDefault="009A59E8" w:rsidP="009A59E8">
      <w:pPr>
        <w:pStyle w:val="EndNoteBibliography"/>
        <w:ind w:left="720" w:hanging="720"/>
      </w:pPr>
      <w:r w:rsidRPr="009A59E8">
        <w:t>124.</w:t>
      </w:r>
      <w:r w:rsidRPr="009A59E8">
        <w:tab/>
        <w:t xml:space="preserve">Wang, L., et al., </w:t>
      </w:r>
      <w:r w:rsidRPr="009A59E8">
        <w:rPr>
          <w:i/>
        </w:rPr>
        <w:t>Interlayer reinforcement of 3D printed concrete by the in-process deposition of U-nails.</w:t>
      </w:r>
      <w:r w:rsidRPr="009A59E8">
        <w:t xml:space="preserve"> Cement and Concrete Research, 2021. </w:t>
      </w:r>
      <w:r w:rsidRPr="009A59E8">
        <w:rPr>
          <w:b/>
        </w:rPr>
        <w:t>148</w:t>
      </w:r>
      <w:r w:rsidRPr="009A59E8">
        <w:t>: p. 106535.</w:t>
      </w:r>
    </w:p>
    <w:p w14:paraId="50C48494" w14:textId="77777777" w:rsidR="009A59E8" w:rsidRPr="009A59E8" w:rsidRDefault="009A59E8" w:rsidP="009A59E8">
      <w:pPr>
        <w:pStyle w:val="EndNoteBibliography"/>
        <w:ind w:left="720" w:hanging="720"/>
      </w:pPr>
      <w:r w:rsidRPr="009A59E8">
        <w:t>125.</w:t>
      </w:r>
      <w:r w:rsidRPr="009A59E8">
        <w:tab/>
        <w:t xml:space="preserve">International, A., </w:t>
      </w:r>
      <w:r w:rsidRPr="009A59E8">
        <w:rPr>
          <w:i/>
        </w:rPr>
        <w:t>Standard Test Method for Flexural Strength of Hydraulic-Cement Mortars</w:t>
      </w:r>
      <w:r w:rsidRPr="009A59E8">
        <w:t xml:space="preserve">, in </w:t>
      </w:r>
      <w:r w:rsidRPr="009A59E8">
        <w:rPr>
          <w:i/>
        </w:rPr>
        <w:t>C348-21</w:t>
      </w:r>
      <w:r w:rsidRPr="009A59E8">
        <w:t>. 2021, ASTM International: West Conshohocken, PA.</w:t>
      </w:r>
    </w:p>
    <w:p w14:paraId="24EF4342" w14:textId="77777777" w:rsidR="009A59E8" w:rsidRPr="009A59E8" w:rsidRDefault="009A59E8" w:rsidP="009A59E8">
      <w:pPr>
        <w:pStyle w:val="EndNoteBibliography"/>
        <w:ind w:left="720" w:hanging="720"/>
      </w:pPr>
      <w:r w:rsidRPr="009A59E8">
        <w:t>126.</w:t>
      </w:r>
      <w:r w:rsidRPr="009A59E8">
        <w:tab/>
        <w:t xml:space="preserve">International, A., </w:t>
      </w:r>
      <w:r w:rsidRPr="009A59E8">
        <w:rPr>
          <w:i/>
        </w:rPr>
        <w:t>Standard Test Method for Linear-Elastic Plane-Strain Fracture Toughness of Metallic Materials</w:t>
      </w:r>
      <w:r w:rsidRPr="009A59E8">
        <w:t xml:space="preserve">, in </w:t>
      </w:r>
      <w:r w:rsidRPr="009A59E8">
        <w:rPr>
          <w:i/>
        </w:rPr>
        <w:t>E399-20a</w:t>
      </w:r>
      <w:r w:rsidRPr="009A59E8">
        <w:t>. 2020, ASTM International: West Conshohocken, PA.</w:t>
      </w:r>
    </w:p>
    <w:p w14:paraId="4F853DA0" w14:textId="77777777" w:rsidR="009A59E8" w:rsidRPr="009A59E8" w:rsidRDefault="009A59E8" w:rsidP="009A59E8">
      <w:pPr>
        <w:pStyle w:val="EndNoteBibliography"/>
        <w:ind w:left="720" w:hanging="720"/>
      </w:pPr>
      <w:r w:rsidRPr="009A59E8">
        <w:t>127.</w:t>
      </w:r>
      <w:r w:rsidRPr="009A59E8">
        <w:tab/>
        <w:t xml:space="preserve">Jerome, M.R., </w:t>
      </w:r>
      <w:r w:rsidRPr="009A59E8">
        <w:rPr>
          <w:i/>
        </w:rPr>
        <w:t>Tensile Strength of Concrete.</w:t>
      </w:r>
      <w:r w:rsidRPr="009A59E8">
        <w:t xml:space="preserve"> ACI Journal Proceedings, 1984. </w:t>
      </w:r>
      <w:r w:rsidRPr="009A59E8">
        <w:rPr>
          <w:b/>
        </w:rPr>
        <w:t>81</w:t>
      </w:r>
      <w:r w:rsidRPr="009A59E8">
        <w:t>(2).</w:t>
      </w:r>
    </w:p>
    <w:p w14:paraId="3FA1605E" w14:textId="77777777" w:rsidR="009A59E8" w:rsidRPr="009A59E8" w:rsidRDefault="009A59E8" w:rsidP="009A59E8">
      <w:pPr>
        <w:pStyle w:val="EndNoteBibliography"/>
        <w:ind w:left="720" w:hanging="720"/>
      </w:pPr>
      <w:r w:rsidRPr="009A59E8">
        <w:lastRenderedPageBreak/>
        <w:t>128.</w:t>
      </w:r>
      <w:r w:rsidRPr="009A59E8">
        <w:tab/>
        <w:t xml:space="preserve">Schindelin, J., et al., </w:t>
      </w:r>
      <w:r w:rsidRPr="009A59E8">
        <w:rPr>
          <w:i/>
        </w:rPr>
        <w:t>Fiji: an open-source platform for biological-image analysis.</w:t>
      </w:r>
      <w:r w:rsidRPr="009A59E8">
        <w:t xml:space="preserve"> Nature Methods, 2012. </w:t>
      </w:r>
      <w:r w:rsidRPr="009A59E8">
        <w:rPr>
          <w:b/>
        </w:rPr>
        <w:t>9</w:t>
      </w:r>
      <w:r w:rsidRPr="009A59E8">
        <w:t>(7): p. 676-682.</w:t>
      </w:r>
    </w:p>
    <w:p w14:paraId="5F39F04D" w14:textId="77777777" w:rsidR="009A59E8" w:rsidRPr="009A59E8" w:rsidRDefault="009A59E8" w:rsidP="009A59E8">
      <w:pPr>
        <w:pStyle w:val="EndNoteBibliography"/>
        <w:ind w:left="720" w:hanging="720"/>
      </w:pPr>
      <w:r w:rsidRPr="009A59E8">
        <w:t>129.</w:t>
      </w:r>
      <w:r w:rsidRPr="009A59E8">
        <w:tab/>
        <w:t xml:space="preserve">Liu, C., et al., </w:t>
      </w:r>
      <w:r w:rsidRPr="009A59E8">
        <w:rPr>
          <w:i/>
        </w:rPr>
        <w:t>Analysis of the mechanical performance and damage mechanism for 3D printed concrete based on pore structure.</w:t>
      </w:r>
      <w:r w:rsidRPr="009A59E8">
        <w:t xml:space="preserve"> Construction and Building Materials, 2022. </w:t>
      </w:r>
      <w:r w:rsidRPr="009A59E8">
        <w:rPr>
          <w:b/>
        </w:rPr>
        <w:t>314</w:t>
      </w:r>
      <w:r w:rsidRPr="009A59E8">
        <w:t>: p. 125572.</w:t>
      </w:r>
    </w:p>
    <w:p w14:paraId="779F8E0D" w14:textId="77777777" w:rsidR="009A59E8" w:rsidRPr="009A59E8" w:rsidRDefault="009A59E8" w:rsidP="009A59E8">
      <w:pPr>
        <w:pStyle w:val="EndNoteBibliography"/>
        <w:ind w:left="720" w:hanging="720"/>
      </w:pPr>
      <w:r w:rsidRPr="009A59E8">
        <w:t>130.</w:t>
      </w:r>
      <w:r w:rsidRPr="009A59E8">
        <w:tab/>
        <w:t xml:space="preserve">Hayes, N.W., et al., </w:t>
      </w:r>
      <w:r w:rsidRPr="009A59E8">
        <w:rPr>
          <w:i/>
        </w:rPr>
        <w:t>Effect of alkali-silica reaction on the fracture properties of confined concrete.</w:t>
      </w:r>
      <w:r w:rsidRPr="009A59E8">
        <w:t xml:space="preserve"> Construction and Building Materials, 2020. </w:t>
      </w:r>
      <w:r w:rsidRPr="009A59E8">
        <w:rPr>
          <w:b/>
        </w:rPr>
        <w:t>238</w:t>
      </w:r>
      <w:r w:rsidRPr="009A59E8">
        <w:t>: p. 117641.</w:t>
      </w:r>
    </w:p>
    <w:p w14:paraId="4E3CE529" w14:textId="77777777" w:rsidR="009A59E8" w:rsidRPr="009A59E8" w:rsidRDefault="009A59E8" w:rsidP="009A59E8">
      <w:pPr>
        <w:pStyle w:val="EndNoteBibliography"/>
        <w:ind w:left="720" w:hanging="720"/>
      </w:pPr>
      <w:r w:rsidRPr="009A59E8">
        <w:t>131.</w:t>
      </w:r>
      <w:r w:rsidRPr="009A59E8">
        <w:tab/>
        <w:t xml:space="preserve">Miki, T. and H. Tsukahara. </w:t>
      </w:r>
      <w:r w:rsidRPr="009A59E8">
        <w:rPr>
          <w:i/>
        </w:rPr>
        <w:t>Crack propagation in ASR damaged concrete detected by image analysis</w:t>
      </w:r>
      <w:r w:rsidRPr="009A59E8">
        <w:t xml:space="preserve">. in </w:t>
      </w:r>
      <w:r w:rsidRPr="009A59E8">
        <w:rPr>
          <w:i/>
        </w:rPr>
        <w:t>Proceedings of 9th International Conference on Fracture Mechanics of Concrete and Concrete Structures</w:t>
      </w:r>
      <w:r w:rsidRPr="009A59E8">
        <w:t>. 2016.</w:t>
      </w:r>
    </w:p>
    <w:p w14:paraId="5AB10336" w14:textId="77777777" w:rsidR="009A59E8" w:rsidRPr="009A59E8" w:rsidRDefault="009A59E8" w:rsidP="009A59E8">
      <w:pPr>
        <w:pStyle w:val="EndNoteBibliography"/>
        <w:ind w:left="720" w:hanging="720"/>
      </w:pPr>
      <w:r w:rsidRPr="009A59E8">
        <w:t>132.</w:t>
      </w:r>
      <w:r w:rsidRPr="009A59E8">
        <w:tab/>
        <w:t xml:space="preserve">Hoover, C.G., et al., </w:t>
      </w:r>
      <w:r w:rsidRPr="009A59E8">
        <w:rPr>
          <w:i/>
        </w:rPr>
        <w:t>Comprehensive concrete fracture tests: Description and results.</w:t>
      </w:r>
      <w:r w:rsidRPr="009A59E8">
        <w:t xml:space="preserve"> Engineering fracture mechanics, 2013. </w:t>
      </w:r>
      <w:r w:rsidRPr="009A59E8">
        <w:rPr>
          <w:b/>
        </w:rPr>
        <w:t>114</w:t>
      </w:r>
      <w:r w:rsidRPr="009A59E8">
        <w:t>: p. 92-103.</w:t>
      </w:r>
    </w:p>
    <w:p w14:paraId="2C40F361" w14:textId="77777777" w:rsidR="009A59E8" w:rsidRPr="009A59E8" w:rsidRDefault="009A59E8" w:rsidP="009A59E8">
      <w:pPr>
        <w:pStyle w:val="EndNoteBibliography"/>
        <w:ind w:left="720" w:hanging="720"/>
      </w:pPr>
      <w:r w:rsidRPr="009A59E8">
        <w:t>133.</w:t>
      </w:r>
      <w:r w:rsidRPr="009A59E8">
        <w:tab/>
        <w:t xml:space="preserve">Bažant, Z.P., </w:t>
      </w:r>
      <w:r w:rsidRPr="009A59E8">
        <w:rPr>
          <w:i/>
        </w:rPr>
        <w:t>Concrete fracture models: testing and practice.</w:t>
      </w:r>
      <w:r w:rsidRPr="009A59E8">
        <w:t xml:space="preserve"> Engineering Fracture Mechanics, 2002. </w:t>
      </w:r>
      <w:r w:rsidRPr="009A59E8">
        <w:rPr>
          <w:b/>
        </w:rPr>
        <w:t>69</w:t>
      </w:r>
      <w:r w:rsidRPr="009A59E8">
        <w:t>(2): p. 165-205.</w:t>
      </w:r>
    </w:p>
    <w:p w14:paraId="032BFDAD" w14:textId="77777777" w:rsidR="009A59E8" w:rsidRPr="009A59E8" w:rsidRDefault="009A59E8" w:rsidP="009A59E8">
      <w:pPr>
        <w:pStyle w:val="EndNoteBibliography"/>
        <w:ind w:left="720" w:hanging="720"/>
      </w:pPr>
      <w:r w:rsidRPr="009A59E8">
        <w:t>134.</w:t>
      </w:r>
      <w:r w:rsidRPr="009A59E8">
        <w:tab/>
        <w:t xml:space="preserve">Bažant, Z.P., </w:t>
      </w:r>
      <w:r w:rsidRPr="009A59E8">
        <w:rPr>
          <w:i/>
        </w:rPr>
        <w:t>Analysis of work-of-fracture method for measuring fracture energy of concrete.</w:t>
      </w:r>
      <w:r w:rsidRPr="009A59E8">
        <w:t xml:space="preserve"> Journal of Engineering Mechanics, 1996. </w:t>
      </w:r>
      <w:r w:rsidRPr="009A59E8">
        <w:rPr>
          <w:b/>
        </w:rPr>
        <w:t>122</w:t>
      </w:r>
      <w:r w:rsidRPr="009A59E8">
        <w:t>(2): p. 138-144.</w:t>
      </w:r>
    </w:p>
    <w:p w14:paraId="417C7867" w14:textId="77777777" w:rsidR="009A59E8" w:rsidRPr="009A59E8" w:rsidRDefault="009A59E8" w:rsidP="009A59E8">
      <w:pPr>
        <w:pStyle w:val="EndNoteBibliography"/>
        <w:ind w:left="720" w:hanging="720"/>
      </w:pPr>
      <w:r w:rsidRPr="009A59E8">
        <w:t>135.</w:t>
      </w:r>
      <w:r w:rsidRPr="009A59E8">
        <w:tab/>
        <w:t xml:space="preserve">International, A., </w:t>
      </w:r>
      <w:r w:rsidRPr="009A59E8">
        <w:rPr>
          <w:i/>
        </w:rPr>
        <w:t>E399-20a Standard Test Method for Linear-Elastic Plane-Strain Fracture Toughness of Metallic Materials.</w:t>
      </w:r>
      <w:r w:rsidRPr="009A59E8">
        <w:t xml:space="preserve"> 2020, ASTM International: West Conshohocken, PA.</w:t>
      </w:r>
    </w:p>
    <w:p w14:paraId="7E6E73AE" w14:textId="77777777" w:rsidR="009A59E8" w:rsidRPr="009A59E8" w:rsidRDefault="009A59E8" w:rsidP="009A59E8">
      <w:pPr>
        <w:pStyle w:val="EndNoteBibliography"/>
        <w:ind w:left="720" w:hanging="720"/>
      </w:pPr>
      <w:r w:rsidRPr="009A59E8">
        <w:t>136.</w:t>
      </w:r>
      <w:r w:rsidRPr="009A59E8">
        <w:tab/>
        <w:t xml:space="preserve">Inglis, C.E., </w:t>
      </w:r>
      <w:r w:rsidRPr="009A59E8">
        <w:rPr>
          <w:i/>
        </w:rPr>
        <w:t>Stresses in a plate due to the presence of cracks and sharp corners.</w:t>
      </w:r>
      <w:r w:rsidRPr="009A59E8">
        <w:t xml:space="preserve"> Trans Inst Naval Archit, 1913. </w:t>
      </w:r>
      <w:r w:rsidRPr="009A59E8">
        <w:rPr>
          <w:b/>
        </w:rPr>
        <w:t>55</w:t>
      </w:r>
      <w:r w:rsidRPr="009A59E8">
        <w:t>: p. 219-241.</w:t>
      </w:r>
    </w:p>
    <w:p w14:paraId="007CE894" w14:textId="77777777" w:rsidR="009A59E8" w:rsidRPr="009A59E8" w:rsidRDefault="009A59E8" w:rsidP="009A59E8">
      <w:pPr>
        <w:pStyle w:val="EndNoteBibliography"/>
        <w:ind w:left="720" w:hanging="720"/>
      </w:pPr>
      <w:r w:rsidRPr="009A59E8">
        <w:lastRenderedPageBreak/>
        <w:t>137.</w:t>
      </w:r>
      <w:r w:rsidRPr="009A59E8">
        <w:tab/>
        <w:t xml:space="preserve">Kumar, S. and S.V. Barai, </w:t>
      </w:r>
      <w:r w:rsidRPr="009A59E8">
        <w:rPr>
          <w:i/>
        </w:rPr>
        <w:t>Fracture mechanics of concrete–state-of-the-art review.</w:t>
      </w:r>
      <w:r w:rsidRPr="009A59E8">
        <w:t xml:space="preserve"> Concrete Fracture Models and Applications, 2011: p. 9-63.</w:t>
      </w:r>
    </w:p>
    <w:p w14:paraId="1ED4D179" w14:textId="77777777" w:rsidR="009A59E8" w:rsidRPr="009A59E8" w:rsidRDefault="009A59E8" w:rsidP="009A59E8">
      <w:pPr>
        <w:pStyle w:val="EndNoteBibliography"/>
        <w:ind w:left="720" w:hanging="720"/>
      </w:pPr>
      <w:r w:rsidRPr="009A59E8">
        <w:t>138.</w:t>
      </w:r>
      <w:r w:rsidRPr="009A59E8">
        <w:tab/>
        <w:t xml:space="preserve">Shah, S.P., S.E. Swartz, and C. Ouyang, </w:t>
      </w:r>
      <w:r w:rsidRPr="009A59E8">
        <w:rPr>
          <w:i/>
        </w:rPr>
        <w:t>Fracture mechanics of concrete: applications of fracture mechanics to concrete, rock and other quasi-brittle materials</w:t>
      </w:r>
      <w:r w:rsidRPr="009A59E8">
        <w:t>. 1995: John Wiley &amp; Sons.</w:t>
      </w:r>
    </w:p>
    <w:p w14:paraId="6381E8F5" w14:textId="77777777" w:rsidR="009A59E8" w:rsidRPr="009A59E8" w:rsidRDefault="009A59E8" w:rsidP="009A59E8">
      <w:pPr>
        <w:pStyle w:val="EndNoteBibliography"/>
        <w:ind w:left="720" w:hanging="720"/>
      </w:pPr>
      <w:r w:rsidRPr="009A59E8">
        <w:t>139.</w:t>
      </w:r>
      <w:r w:rsidRPr="009A59E8">
        <w:tab/>
        <w:t xml:space="preserve">Griffith, A.A. and G.I. Taylor, </w:t>
      </w:r>
      <w:r w:rsidRPr="009A59E8">
        <w:rPr>
          <w:i/>
        </w:rPr>
        <w:t>VI. The phenomena of rupture and flow in solids.</w:t>
      </w:r>
      <w:r w:rsidRPr="009A59E8">
        <w:t xml:space="preserve"> Philosophical Transactions of the Royal Society of London. Series A, Containing Papers of a Mathematical or Physical Character, 1921. </w:t>
      </w:r>
      <w:r w:rsidRPr="009A59E8">
        <w:rPr>
          <w:b/>
        </w:rPr>
        <w:t>221</w:t>
      </w:r>
      <w:r w:rsidRPr="009A59E8">
        <w:t>(582-593): p. 163-198.</w:t>
      </w:r>
    </w:p>
    <w:p w14:paraId="7B090ECA" w14:textId="77777777" w:rsidR="009A59E8" w:rsidRPr="009A59E8" w:rsidRDefault="009A59E8" w:rsidP="009A59E8">
      <w:pPr>
        <w:pStyle w:val="EndNoteBibliography"/>
        <w:ind w:left="720" w:hanging="720"/>
      </w:pPr>
      <w:r w:rsidRPr="009A59E8">
        <w:t>140.</w:t>
      </w:r>
      <w:r w:rsidRPr="009A59E8">
        <w:tab/>
        <w:t xml:space="preserve">Orowan, E., </w:t>
      </w:r>
      <w:r w:rsidRPr="009A59E8">
        <w:rPr>
          <w:i/>
        </w:rPr>
        <w:t>Energy criteria of fracture</w:t>
      </w:r>
      <w:r w:rsidRPr="009A59E8">
        <w:t>. 1954, Massachusetts Inst of Tech Cambridge Dept of Mechanical Engineering.</w:t>
      </w:r>
    </w:p>
    <w:p w14:paraId="54DE033C" w14:textId="77777777" w:rsidR="009A59E8" w:rsidRPr="009A59E8" w:rsidRDefault="009A59E8" w:rsidP="009A59E8">
      <w:pPr>
        <w:pStyle w:val="EndNoteBibliography"/>
        <w:ind w:left="720" w:hanging="720"/>
      </w:pPr>
      <w:r w:rsidRPr="009A59E8">
        <w:t>141.</w:t>
      </w:r>
      <w:r w:rsidRPr="009A59E8">
        <w:tab/>
        <w:t xml:space="preserve">Westergaard, H.M., </w:t>
      </w:r>
      <w:r w:rsidRPr="009A59E8">
        <w:rPr>
          <w:i/>
        </w:rPr>
        <w:t>Bearing pressures and cracks: Bearing pressures through a slightly waved surface or through a nearly flat part of a cylinder, and related problems of cracks.</w:t>
      </w:r>
      <w:r w:rsidRPr="009A59E8">
        <w:t xml:space="preserve"> 1939.</w:t>
      </w:r>
    </w:p>
    <w:p w14:paraId="790123D0" w14:textId="77777777" w:rsidR="009A59E8" w:rsidRPr="009A59E8" w:rsidRDefault="009A59E8" w:rsidP="009A59E8">
      <w:pPr>
        <w:pStyle w:val="EndNoteBibliography"/>
        <w:ind w:left="720" w:hanging="720"/>
      </w:pPr>
      <w:r w:rsidRPr="009A59E8">
        <w:t>142.</w:t>
      </w:r>
      <w:r w:rsidRPr="009A59E8">
        <w:tab/>
        <w:t xml:space="preserve">Irwin, G.R., </w:t>
      </w:r>
      <w:r w:rsidRPr="009A59E8">
        <w:rPr>
          <w:i/>
        </w:rPr>
        <w:t>Analysis of Stresses and Strains Near the End of a Crack Traversing a Plate.</w:t>
      </w:r>
      <w:r w:rsidRPr="009A59E8">
        <w:t xml:space="preserve"> Journal of Applied Mechanics, 1957. </w:t>
      </w:r>
      <w:r w:rsidRPr="009A59E8">
        <w:rPr>
          <w:b/>
        </w:rPr>
        <w:t>24</w:t>
      </w:r>
      <w:r w:rsidRPr="009A59E8">
        <w:t>(3): p. 361-364.</w:t>
      </w:r>
    </w:p>
    <w:p w14:paraId="257AA35A" w14:textId="77777777" w:rsidR="009A59E8" w:rsidRPr="009A59E8" w:rsidRDefault="009A59E8" w:rsidP="009A59E8">
      <w:pPr>
        <w:pStyle w:val="EndNoteBibliography"/>
        <w:ind w:left="720" w:hanging="720"/>
      </w:pPr>
      <w:r w:rsidRPr="009A59E8">
        <w:t>143.</w:t>
      </w:r>
      <w:r w:rsidRPr="009A59E8">
        <w:tab/>
        <w:t xml:space="preserve">Otsuka, K. and H. Date, </w:t>
      </w:r>
      <w:r w:rsidRPr="009A59E8">
        <w:rPr>
          <w:i/>
        </w:rPr>
        <w:t>Fracture process zone in concrete tension specimen.</w:t>
      </w:r>
      <w:r w:rsidRPr="009A59E8">
        <w:t xml:space="preserve"> Engineering Fracture Mechanics, 2000. </w:t>
      </w:r>
      <w:r w:rsidRPr="009A59E8">
        <w:rPr>
          <w:b/>
        </w:rPr>
        <w:t>65</w:t>
      </w:r>
      <w:r w:rsidRPr="009A59E8">
        <w:t>(2): p. 111-131.</w:t>
      </w:r>
    </w:p>
    <w:p w14:paraId="6EFB2AC1" w14:textId="77777777" w:rsidR="009A59E8" w:rsidRPr="009A59E8" w:rsidRDefault="009A59E8" w:rsidP="009A59E8">
      <w:pPr>
        <w:pStyle w:val="EndNoteBibliography"/>
        <w:ind w:left="720" w:hanging="720"/>
      </w:pPr>
      <w:r w:rsidRPr="009A59E8">
        <w:t>144.</w:t>
      </w:r>
      <w:r w:rsidRPr="009A59E8">
        <w:tab/>
        <w:t xml:space="preserve">Rice, J.R., </w:t>
      </w:r>
      <w:r w:rsidRPr="009A59E8">
        <w:rPr>
          <w:i/>
        </w:rPr>
        <w:t>Mathematical analysis in the mechanics of fracture.</w:t>
      </w:r>
      <w:r w:rsidRPr="009A59E8">
        <w:t xml:space="preserve"> Fracture: an advanced treatise, 1968. </w:t>
      </w:r>
      <w:r w:rsidRPr="009A59E8">
        <w:rPr>
          <w:b/>
        </w:rPr>
        <w:t>2</w:t>
      </w:r>
      <w:r w:rsidRPr="009A59E8">
        <w:t>: p. 191-311.</w:t>
      </w:r>
    </w:p>
    <w:p w14:paraId="51F484D3" w14:textId="77777777" w:rsidR="009A59E8" w:rsidRPr="009A59E8" w:rsidRDefault="009A59E8" w:rsidP="009A59E8">
      <w:pPr>
        <w:pStyle w:val="EndNoteBibliography"/>
        <w:ind w:left="720" w:hanging="720"/>
      </w:pPr>
      <w:r w:rsidRPr="009A59E8">
        <w:t>145.</w:t>
      </w:r>
      <w:r w:rsidRPr="009A59E8">
        <w:tab/>
        <w:t xml:space="preserve">Petersson, P.-E., </w:t>
      </w:r>
      <w:r w:rsidRPr="009A59E8">
        <w:rPr>
          <w:i/>
        </w:rPr>
        <w:t>Crack growth and development of fracture zones in plain concrete and similar materials</w:t>
      </w:r>
      <w:r w:rsidRPr="009A59E8">
        <w:t>. 1981, Lund Inst. of Tech.(Sweden). Div. of Building Materials.</w:t>
      </w:r>
    </w:p>
    <w:p w14:paraId="17E07049" w14:textId="77777777" w:rsidR="009A59E8" w:rsidRPr="009A59E8" w:rsidRDefault="009A59E8" w:rsidP="009A59E8">
      <w:pPr>
        <w:pStyle w:val="EndNoteBibliography"/>
        <w:ind w:left="720" w:hanging="720"/>
      </w:pPr>
      <w:r w:rsidRPr="009A59E8">
        <w:lastRenderedPageBreak/>
        <w:t>146.</w:t>
      </w:r>
      <w:r w:rsidRPr="009A59E8">
        <w:tab/>
        <w:t xml:space="preserve">Bažant, Z.P. and B.H. Oh, </w:t>
      </w:r>
      <w:r w:rsidRPr="009A59E8">
        <w:rPr>
          <w:i/>
        </w:rPr>
        <w:t>Rock fracture via strain-softening finite elements.</w:t>
      </w:r>
      <w:r w:rsidRPr="009A59E8">
        <w:t xml:space="preserve"> Journal of engineering mechanics, 1984. </w:t>
      </w:r>
      <w:r w:rsidRPr="009A59E8">
        <w:rPr>
          <w:b/>
        </w:rPr>
        <w:t>110</w:t>
      </w:r>
      <w:r w:rsidRPr="009A59E8">
        <w:t>(7): p. 1015-1035.</w:t>
      </w:r>
    </w:p>
    <w:p w14:paraId="78D19910" w14:textId="77777777" w:rsidR="009A59E8" w:rsidRPr="009A59E8" w:rsidRDefault="009A59E8" w:rsidP="009A59E8">
      <w:pPr>
        <w:pStyle w:val="EndNoteBibliography"/>
        <w:ind w:left="720" w:hanging="720"/>
      </w:pPr>
      <w:r w:rsidRPr="009A59E8">
        <w:t>147.</w:t>
      </w:r>
      <w:r w:rsidRPr="009A59E8">
        <w:tab/>
        <w:t xml:space="preserve">Jenq, Y. and S.P. Shah, </w:t>
      </w:r>
      <w:r w:rsidRPr="009A59E8">
        <w:rPr>
          <w:i/>
        </w:rPr>
        <w:t>Two parameter fracture model for concrete.</w:t>
      </w:r>
      <w:r w:rsidRPr="009A59E8">
        <w:t xml:space="preserve"> Journal of engineering mechanics, 1985. </w:t>
      </w:r>
      <w:r w:rsidRPr="009A59E8">
        <w:rPr>
          <w:b/>
        </w:rPr>
        <w:t>111</w:t>
      </w:r>
      <w:r w:rsidRPr="009A59E8">
        <w:t>(10): p. 1227-1241.</w:t>
      </w:r>
    </w:p>
    <w:p w14:paraId="2A180E39" w14:textId="77777777" w:rsidR="009A59E8" w:rsidRPr="009A59E8" w:rsidRDefault="009A59E8" w:rsidP="009A59E8">
      <w:pPr>
        <w:pStyle w:val="EndNoteBibliography"/>
        <w:ind w:left="720" w:hanging="720"/>
      </w:pPr>
      <w:r w:rsidRPr="009A59E8">
        <w:t>148.</w:t>
      </w:r>
      <w:r w:rsidRPr="009A59E8">
        <w:tab/>
        <w:t xml:space="preserve">Bažant, Z.P. and J. Planas, </w:t>
      </w:r>
      <w:r w:rsidRPr="009A59E8">
        <w:rPr>
          <w:i/>
        </w:rPr>
        <w:t>Fracture and size effect in concrete and other quasibrittle materials</w:t>
      </w:r>
      <w:r w:rsidRPr="009A59E8">
        <w:t>. 2019: Routledge.</w:t>
      </w:r>
    </w:p>
    <w:p w14:paraId="5B12D6EA" w14:textId="77777777" w:rsidR="009A59E8" w:rsidRPr="009A59E8" w:rsidRDefault="009A59E8" w:rsidP="009A59E8">
      <w:pPr>
        <w:pStyle w:val="EndNoteBibliography"/>
        <w:ind w:left="720" w:hanging="720"/>
      </w:pPr>
      <w:r w:rsidRPr="009A59E8">
        <w:t>149.</w:t>
      </w:r>
      <w:r w:rsidRPr="009A59E8">
        <w:tab/>
        <w:t xml:space="preserve">Wells, A.A. </w:t>
      </w:r>
      <w:r w:rsidRPr="009A59E8">
        <w:rPr>
          <w:i/>
        </w:rPr>
        <w:t>Unstable crack propagation in metals: cleavage and fast fracture</w:t>
      </w:r>
      <w:r w:rsidRPr="009A59E8">
        <w:t xml:space="preserve">. in </w:t>
      </w:r>
      <w:r w:rsidRPr="009A59E8">
        <w:rPr>
          <w:i/>
        </w:rPr>
        <w:t>Proceedings of the crack propagation symposium</w:t>
      </w:r>
      <w:r w:rsidRPr="009A59E8">
        <w:t>. 1961.</w:t>
      </w:r>
    </w:p>
    <w:p w14:paraId="08EAB60C" w14:textId="77777777" w:rsidR="009A59E8" w:rsidRPr="009A59E8" w:rsidRDefault="009A59E8" w:rsidP="009A59E8">
      <w:pPr>
        <w:pStyle w:val="EndNoteBibliography"/>
        <w:ind w:left="720" w:hanging="720"/>
      </w:pPr>
      <w:r w:rsidRPr="009A59E8">
        <w:t>150.</w:t>
      </w:r>
      <w:r w:rsidRPr="009A59E8">
        <w:tab/>
        <w:t xml:space="preserve">Rice, J.R., </w:t>
      </w:r>
      <w:r w:rsidRPr="009A59E8">
        <w:rPr>
          <w:i/>
        </w:rPr>
        <w:t>A path independent integral and the approximate analysis of strain concentration by notches and cracks.</w:t>
      </w:r>
      <w:r w:rsidRPr="009A59E8">
        <w:t xml:space="preserve"> 1968.</w:t>
      </w:r>
    </w:p>
    <w:p w14:paraId="2A19FF18" w14:textId="77777777" w:rsidR="009A59E8" w:rsidRPr="009A59E8" w:rsidRDefault="009A59E8" w:rsidP="009A59E8">
      <w:pPr>
        <w:pStyle w:val="EndNoteBibliography"/>
        <w:ind w:left="720" w:hanging="720"/>
      </w:pPr>
      <w:r w:rsidRPr="009A59E8">
        <w:t>151.</w:t>
      </w:r>
      <w:r w:rsidRPr="009A59E8">
        <w:tab/>
        <w:t xml:space="preserve">Maier, M. and J. Lees, </w:t>
      </w:r>
      <w:r w:rsidRPr="009A59E8">
        <w:rPr>
          <w:i/>
        </w:rPr>
        <w:t>Interlayer fracture behaviour of functionally layered concrete.</w:t>
      </w:r>
      <w:r w:rsidRPr="009A59E8">
        <w:t xml:space="preserve"> Engineering Fracture Mechanics, 2022. </w:t>
      </w:r>
      <w:r w:rsidRPr="009A59E8">
        <w:rPr>
          <w:b/>
        </w:rPr>
        <w:t>271</w:t>
      </w:r>
      <w:r w:rsidRPr="009A59E8">
        <w:t>: p. 108672.</w:t>
      </w:r>
    </w:p>
    <w:p w14:paraId="0002EB6B" w14:textId="77777777" w:rsidR="009A59E8" w:rsidRPr="009A59E8" w:rsidRDefault="009A59E8" w:rsidP="009A59E8">
      <w:pPr>
        <w:pStyle w:val="EndNoteBibliography"/>
        <w:ind w:left="720" w:hanging="720"/>
      </w:pPr>
      <w:r w:rsidRPr="009A59E8">
        <w:t>152.</w:t>
      </w:r>
      <w:r w:rsidRPr="009A59E8">
        <w:tab/>
        <w:t xml:space="preserve">Hutchinson, J.W. and Z. Suo, </w:t>
      </w:r>
      <w:r w:rsidRPr="009A59E8">
        <w:rPr>
          <w:i/>
        </w:rPr>
        <w:t>Mixed mode cracking in layered materials.</w:t>
      </w:r>
      <w:r w:rsidRPr="009A59E8">
        <w:t xml:space="preserve"> Advances in applied mechanics, 1991. </w:t>
      </w:r>
      <w:r w:rsidRPr="009A59E8">
        <w:rPr>
          <w:b/>
        </w:rPr>
        <w:t>29</w:t>
      </w:r>
      <w:r w:rsidRPr="009A59E8">
        <w:t>: p. 63-191.</w:t>
      </w:r>
    </w:p>
    <w:p w14:paraId="390DA20E" w14:textId="77777777" w:rsidR="009A59E8" w:rsidRPr="009A59E8" w:rsidRDefault="009A59E8" w:rsidP="009A59E8">
      <w:pPr>
        <w:pStyle w:val="EndNoteBibliography"/>
        <w:ind w:left="720" w:hanging="720"/>
      </w:pPr>
      <w:r w:rsidRPr="009A59E8">
        <w:t>153.</w:t>
      </w:r>
      <w:r w:rsidRPr="009A59E8">
        <w:tab/>
        <w:t xml:space="preserve">Evans, A.G., et al., </w:t>
      </w:r>
      <w:r w:rsidRPr="009A59E8">
        <w:rPr>
          <w:i/>
        </w:rPr>
        <w:t>On crack path selection and the interface fracture energy in bimaterial systems.</w:t>
      </w:r>
      <w:r w:rsidRPr="009A59E8">
        <w:t xml:space="preserve"> Acta Metallurgica, 1989. </w:t>
      </w:r>
      <w:r w:rsidRPr="009A59E8">
        <w:rPr>
          <w:b/>
        </w:rPr>
        <w:t>37</w:t>
      </w:r>
      <w:r w:rsidRPr="009A59E8">
        <w:t>(12): p. 3249-3254.</w:t>
      </w:r>
    </w:p>
    <w:p w14:paraId="7CC97D36" w14:textId="77777777" w:rsidR="009A59E8" w:rsidRPr="009A59E8" w:rsidRDefault="009A59E8" w:rsidP="009A59E8">
      <w:pPr>
        <w:pStyle w:val="EndNoteBibliography"/>
        <w:ind w:left="720" w:hanging="720"/>
      </w:pPr>
      <w:r w:rsidRPr="009A59E8">
        <w:t>154.</w:t>
      </w:r>
      <w:r w:rsidRPr="009A59E8">
        <w:tab/>
        <w:t xml:space="preserve">Mier, J.G.M.v., </w:t>
      </w:r>
      <w:r w:rsidRPr="009A59E8">
        <w:rPr>
          <w:i/>
        </w:rPr>
        <w:t>Concrete fracture: A multiscale approach.</w:t>
      </w:r>
      <w:r w:rsidRPr="009A59E8">
        <w:t xml:space="preserve"> Concrete fracture :, 2012: p. 1-333.</w:t>
      </w:r>
    </w:p>
    <w:p w14:paraId="7FE5F5AB" w14:textId="77777777" w:rsidR="009A59E8" w:rsidRPr="009A59E8" w:rsidRDefault="009A59E8" w:rsidP="009A59E8">
      <w:pPr>
        <w:pStyle w:val="EndNoteBibliography"/>
        <w:ind w:left="720" w:hanging="720"/>
      </w:pPr>
      <w:r w:rsidRPr="009A59E8">
        <w:t>155.</w:t>
      </w:r>
      <w:r w:rsidRPr="009A59E8">
        <w:tab/>
        <w:t xml:space="preserve">Ramachandra Murthy, A., et al., </w:t>
      </w:r>
      <w:r w:rsidRPr="009A59E8">
        <w:rPr>
          <w:i/>
        </w:rPr>
        <w:t>Bilinear tension softening diagrams of concrete mixes corresponding to their size-independent specific fracture energy.</w:t>
      </w:r>
      <w:r w:rsidRPr="009A59E8">
        <w:t xml:space="preserve"> Construction and Building Materials, 2013. </w:t>
      </w:r>
      <w:r w:rsidRPr="009A59E8">
        <w:rPr>
          <w:b/>
        </w:rPr>
        <w:t>47</w:t>
      </w:r>
      <w:r w:rsidRPr="009A59E8">
        <w:t>: p. 1160-1166.</w:t>
      </w:r>
    </w:p>
    <w:p w14:paraId="2F4D0A8A" w14:textId="77777777" w:rsidR="009A59E8" w:rsidRPr="009A59E8" w:rsidRDefault="009A59E8" w:rsidP="009A59E8">
      <w:pPr>
        <w:pStyle w:val="EndNoteBibliography"/>
        <w:ind w:left="720" w:hanging="720"/>
      </w:pPr>
      <w:r w:rsidRPr="009A59E8">
        <w:lastRenderedPageBreak/>
        <w:t>156.</w:t>
      </w:r>
      <w:r w:rsidRPr="009A59E8">
        <w:tab/>
        <w:t xml:space="preserve">Bazant, Z.P. and P.A. Pfeiffer, </w:t>
      </w:r>
      <w:r w:rsidRPr="009A59E8">
        <w:rPr>
          <w:i/>
        </w:rPr>
        <w:t>Determination of fracture energy from size effect and brittleness number.</w:t>
      </w:r>
      <w:r w:rsidRPr="009A59E8">
        <w:t xml:space="preserve"> ACI Materials Journal, 1987. </w:t>
      </w:r>
      <w:r w:rsidRPr="009A59E8">
        <w:rPr>
          <w:b/>
        </w:rPr>
        <w:t>84</w:t>
      </w:r>
      <w:r w:rsidRPr="009A59E8">
        <w:t>(6): p. 463-480.</w:t>
      </w:r>
    </w:p>
    <w:p w14:paraId="4DCF0174" w14:textId="77777777" w:rsidR="009A59E8" w:rsidRPr="009A59E8" w:rsidRDefault="009A59E8" w:rsidP="009A59E8">
      <w:pPr>
        <w:pStyle w:val="EndNoteBibliography"/>
        <w:ind w:left="720" w:hanging="720"/>
      </w:pPr>
      <w:r w:rsidRPr="009A59E8">
        <w:t>157.</w:t>
      </w:r>
      <w:r w:rsidRPr="009A59E8">
        <w:tab/>
        <w:t xml:space="preserve">Reinhardt, H.W., </w:t>
      </w:r>
      <w:r w:rsidRPr="009A59E8">
        <w:rPr>
          <w:i/>
        </w:rPr>
        <w:t>Fracture mechanics of an elastic softening material like concrete.</w:t>
      </w:r>
      <w:r w:rsidRPr="009A59E8">
        <w:t xml:space="preserve"> HERON, 29 (2), 1984, 1984.</w:t>
      </w:r>
    </w:p>
    <w:p w14:paraId="1B8DEE5C" w14:textId="77777777" w:rsidR="009A59E8" w:rsidRPr="009A59E8" w:rsidRDefault="009A59E8" w:rsidP="009A59E8">
      <w:pPr>
        <w:pStyle w:val="EndNoteBibliography"/>
        <w:ind w:left="720" w:hanging="720"/>
      </w:pPr>
      <w:r w:rsidRPr="009A59E8">
        <w:t>158.</w:t>
      </w:r>
      <w:r w:rsidRPr="009A59E8">
        <w:tab/>
        <w:t xml:space="preserve">Kangari, R. and T. Yoshida, </w:t>
      </w:r>
      <w:r w:rsidRPr="009A59E8">
        <w:rPr>
          <w:i/>
        </w:rPr>
        <w:t>Automation in construction.</w:t>
      </w:r>
      <w:r w:rsidRPr="009A59E8">
        <w:t xml:space="preserve"> Robotics and Autonomous Systems, 1990. </w:t>
      </w:r>
      <w:r w:rsidRPr="009A59E8">
        <w:rPr>
          <w:b/>
        </w:rPr>
        <w:t>6</w:t>
      </w:r>
      <w:r w:rsidRPr="009A59E8">
        <w:t>(4): p. 327-335.</w:t>
      </w:r>
    </w:p>
    <w:p w14:paraId="343A026E" w14:textId="72953125" w:rsidR="009A59E8" w:rsidRDefault="0047661E" w:rsidP="00DB4D17">
      <w:pPr>
        <w:spacing w:line="480" w:lineRule="auto"/>
        <w:jc w:val="both"/>
      </w:pPr>
      <w:r w:rsidRPr="004E4A51">
        <w:fldChar w:fldCharType="end"/>
      </w:r>
    </w:p>
    <w:p w14:paraId="608B44B6" w14:textId="77777777" w:rsidR="009A59E8" w:rsidRDefault="009A59E8">
      <w:r>
        <w:br w:type="page"/>
      </w:r>
    </w:p>
    <w:p w14:paraId="59D7E616" w14:textId="77777777" w:rsidR="009A59E8" w:rsidRPr="00B62365" w:rsidRDefault="009A59E8" w:rsidP="009A59E8">
      <w:pPr>
        <w:pStyle w:val="Heading1"/>
        <w:spacing w:line="480" w:lineRule="auto"/>
        <w:jc w:val="both"/>
      </w:pPr>
      <w:bookmarkStart w:id="208" w:name="_Toc119522381"/>
      <w:r w:rsidRPr="00B62365">
        <w:lastRenderedPageBreak/>
        <w:t>VITA</w:t>
      </w:r>
      <w:bookmarkEnd w:id="208"/>
    </w:p>
    <w:p w14:paraId="4AA2D061" w14:textId="77777777" w:rsidR="009A59E8" w:rsidRPr="004E4A51" w:rsidRDefault="009A59E8" w:rsidP="009A59E8">
      <w:pPr>
        <w:spacing w:line="480" w:lineRule="auto"/>
        <w:jc w:val="both"/>
      </w:pPr>
    </w:p>
    <w:p w14:paraId="6320F2C7" w14:textId="77777777" w:rsidR="009A59E8" w:rsidRPr="004E4A51" w:rsidRDefault="009A59E8" w:rsidP="009A59E8">
      <w:pPr>
        <w:spacing w:line="480" w:lineRule="auto"/>
        <w:jc w:val="both"/>
      </w:pPr>
      <w:r w:rsidRPr="004E4A51">
        <w:t xml:space="preserve">Debalina Ghosh is a PhD student in </w:t>
      </w:r>
      <w:r>
        <w:t xml:space="preserve">the </w:t>
      </w:r>
      <w:r w:rsidRPr="004E4A51">
        <w:t xml:space="preserve">Civil and Environmental Engineering Department at </w:t>
      </w:r>
      <w:r>
        <w:t xml:space="preserve">the </w:t>
      </w:r>
      <w:r w:rsidRPr="004E4A51">
        <w:t xml:space="preserve">University of Tennessee, Knoxville. She received her BS from </w:t>
      </w:r>
      <w:proofErr w:type="spellStart"/>
      <w:r w:rsidRPr="004E4A51">
        <w:t>Jalpaiguri</w:t>
      </w:r>
      <w:proofErr w:type="spellEnd"/>
      <w:r w:rsidRPr="004E4A51">
        <w:t xml:space="preserve"> Government Engineering College in India and MS from Georgia Southern University, Statesboro, GA. She aspires to conduct interdisciplinary research to develop economic and sustainable material</w:t>
      </w:r>
      <w:r>
        <w:t>s</w:t>
      </w:r>
      <w:r w:rsidRPr="004E4A51">
        <w:t xml:space="preserve"> for greener construction. Her research activities include high</w:t>
      </w:r>
      <w:r>
        <w:t>-</w:t>
      </w:r>
      <w:r w:rsidRPr="004E4A51">
        <w:t>performance cementitious materials, additive manufacturing of concrete, self-healing concrete, concrete carbonation</w:t>
      </w:r>
      <w:r>
        <w:t>,</w:t>
      </w:r>
      <w:r w:rsidRPr="004E4A51">
        <w:t xml:space="preserve"> and rapid construction. She is an active member of ACI technical committee 564- 3D printing with cementitious materials</w:t>
      </w:r>
      <w:r>
        <w:t xml:space="preserve"> and 236 Material Science</w:t>
      </w:r>
      <w:r w:rsidRPr="004E4A51">
        <w:t>.</w:t>
      </w:r>
    </w:p>
    <w:p w14:paraId="020E9875" w14:textId="001C796B" w:rsidR="009A59E8" w:rsidRPr="00B62365" w:rsidRDefault="009A59E8" w:rsidP="009A59E8"/>
    <w:sectPr w:rsidR="009A59E8" w:rsidRPr="00B62365" w:rsidSect="00DA7366">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29BDA" w14:textId="77777777" w:rsidR="00B325AA" w:rsidRDefault="00B325AA" w:rsidP="004E4A51">
      <w:r>
        <w:separator/>
      </w:r>
    </w:p>
    <w:p w14:paraId="7FA1F4A0" w14:textId="77777777" w:rsidR="00B325AA" w:rsidRDefault="00B325AA" w:rsidP="004E4A51"/>
    <w:p w14:paraId="033296D7" w14:textId="77777777" w:rsidR="00B325AA" w:rsidRDefault="00B325AA" w:rsidP="004E4A51"/>
    <w:p w14:paraId="46D15B32" w14:textId="77777777" w:rsidR="00B325AA" w:rsidRDefault="00B325AA" w:rsidP="004E4A51"/>
  </w:endnote>
  <w:endnote w:type="continuationSeparator" w:id="0">
    <w:p w14:paraId="058F1FDD" w14:textId="77777777" w:rsidR="00B325AA" w:rsidRDefault="00B325AA" w:rsidP="004E4A51">
      <w:r>
        <w:continuationSeparator/>
      </w:r>
    </w:p>
    <w:p w14:paraId="5EC604E0" w14:textId="77777777" w:rsidR="00B325AA" w:rsidRDefault="00B325AA" w:rsidP="004E4A51"/>
    <w:p w14:paraId="6DB5E9ED" w14:textId="77777777" w:rsidR="00B325AA" w:rsidRDefault="00B325AA" w:rsidP="004E4A51"/>
    <w:p w14:paraId="76DC2028" w14:textId="77777777" w:rsidR="00B325AA" w:rsidRDefault="00B325AA" w:rsidP="004E4A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2412663"/>
      <w:docPartObj>
        <w:docPartGallery w:val="Page Numbers (Bottom of Page)"/>
        <w:docPartUnique/>
      </w:docPartObj>
    </w:sdtPr>
    <w:sdtEndPr>
      <w:rPr>
        <w:noProof/>
      </w:rPr>
    </w:sdtEndPr>
    <w:sdtContent>
      <w:p w14:paraId="3755E41D" w14:textId="72B32343" w:rsidR="00C61E61" w:rsidRDefault="00C61E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9B73B2" w14:textId="77777777" w:rsidR="00C61E61" w:rsidRDefault="00C61E61" w:rsidP="004E4A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001A0" w14:textId="77777777" w:rsidR="00B325AA" w:rsidRDefault="00B325AA" w:rsidP="004E4A51">
      <w:r>
        <w:separator/>
      </w:r>
    </w:p>
    <w:p w14:paraId="155B1E76" w14:textId="77777777" w:rsidR="00B325AA" w:rsidRDefault="00B325AA" w:rsidP="004E4A51"/>
    <w:p w14:paraId="63AC4558" w14:textId="77777777" w:rsidR="00B325AA" w:rsidRDefault="00B325AA" w:rsidP="004E4A51"/>
    <w:p w14:paraId="62ED2ED0" w14:textId="77777777" w:rsidR="00B325AA" w:rsidRDefault="00B325AA" w:rsidP="004E4A51"/>
  </w:footnote>
  <w:footnote w:type="continuationSeparator" w:id="0">
    <w:p w14:paraId="1DAADD36" w14:textId="77777777" w:rsidR="00B325AA" w:rsidRDefault="00B325AA" w:rsidP="004E4A51">
      <w:r>
        <w:continuationSeparator/>
      </w:r>
    </w:p>
    <w:p w14:paraId="3EF51FC8" w14:textId="77777777" w:rsidR="00B325AA" w:rsidRDefault="00B325AA" w:rsidP="004E4A51"/>
    <w:p w14:paraId="5CD11A37" w14:textId="77777777" w:rsidR="00B325AA" w:rsidRDefault="00B325AA" w:rsidP="004E4A51"/>
    <w:p w14:paraId="5CE792A9" w14:textId="77777777" w:rsidR="00B325AA" w:rsidRDefault="00B325AA" w:rsidP="004E4A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46999"/>
    <w:multiLevelType w:val="hybridMultilevel"/>
    <w:tmpl w:val="F7BC8872"/>
    <w:lvl w:ilvl="0" w:tplc="6F92BA12">
      <w:start w:val="1"/>
      <w:numFmt w:val="decimal"/>
      <w:lvlText w:val="%1."/>
      <w:lvlJc w:val="left"/>
      <w:pPr>
        <w:ind w:left="180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79C0F19"/>
    <w:multiLevelType w:val="hybridMultilevel"/>
    <w:tmpl w:val="612EBE00"/>
    <w:lvl w:ilvl="0" w:tplc="ACD4E86E">
      <w:start w:val="1"/>
      <w:numFmt w:val="decimal"/>
      <w:lvlText w:val="%1-"/>
      <w:lvlJc w:val="left"/>
      <w:pPr>
        <w:ind w:left="1090" w:hanging="7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D256E"/>
    <w:multiLevelType w:val="hybridMultilevel"/>
    <w:tmpl w:val="6B7AAF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B323DB"/>
    <w:multiLevelType w:val="hybridMultilevel"/>
    <w:tmpl w:val="F36632C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71261"/>
    <w:multiLevelType w:val="multilevel"/>
    <w:tmpl w:val="9E943DF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62B3398"/>
    <w:multiLevelType w:val="hybridMultilevel"/>
    <w:tmpl w:val="5D46B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85C7E"/>
    <w:multiLevelType w:val="hybridMultilevel"/>
    <w:tmpl w:val="4BF0A52A"/>
    <w:lvl w:ilvl="0" w:tplc="584275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745231"/>
    <w:multiLevelType w:val="hybridMultilevel"/>
    <w:tmpl w:val="EB8051CA"/>
    <w:lvl w:ilvl="0" w:tplc="B2B20BA4">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BA0DBC"/>
    <w:multiLevelType w:val="hybridMultilevel"/>
    <w:tmpl w:val="8DB614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0B6FAE"/>
    <w:multiLevelType w:val="hybridMultilevel"/>
    <w:tmpl w:val="65F4C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69095D"/>
    <w:multiLevelType w:val="hybridMultilevel"/>
    <w:tmpl w:val="5686AC10"/>
    <w:lvl w:ilvl="0" w:tplc="216A3C36">
      <w:start w:val="2"/>
      <w:numFmt w:val="decimal"/>
      <w:lvlText w:val="%1.1.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38074D"/>
    <w:multiLevelType w:val="hybridMultilevel"/>
    <w:tmpl w:val="08C49C14"/>
    <w:lvl w:ilvl="0" w:tplc="D3D65BC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2327507D"/>
    <w:multiLevelType w:val="hybridMultilevel"/>
    <w:tmpl w:val="B51ECD4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6F2E5E"/>
    <w:multiLevelType w:val="multilevel"/>
    <w:tmpl w:val="017438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B23C09"/>
    <w:multiLevelType w:val="multilevel"/>
    <w:tmpl w:val="BCBE5A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966F3A"/>
    <w:multiLevelType w:val="multilevel"/>
    <w:tmpl w:val="0409001F"/>
    <w:numStyleLink w:val="Style1"/>
  </w:abstractNum>
  <w:abstractNum w:abstractNumId="16" w15:restartNumberingAfterBreak="0">
    <w:nsid w:val="2BEE13A6"/>
    <w:multiLevelType w:val="hybridMultilevel"/>
    <w:tmpl w:val="970660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0E64A4"/>
    <w:multiLevelType w:val="hybridMultilevel"/>
    <w:tmpl w:val="4D506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4A39D0"/>
    <w:multiLevelType w:val="multilevel"/>
    <w:tmpl w:val="BCB02D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5CD472A"/>
    <w:multiLevelType w:val="multilevel"/>
    <w:tmpl w:val="CAA0DCA0"/>
    <w:lvl w:ilvl="0">
      <w:start w:val="1"/>
      <w:numFmt w:val="decimal"/>
      <w:lvlText w:val="%1"/>
      <w:lvlJc w:val="left"/>
      <w:pPr>
        <w:ind w:left="470" w:hanging="470"/>
      </w:pPr>
      <w:rPr>
        <w:rFonts w:ascii="Arial" w:hAnsi="Arial" w:cs="Arial" w:hint="default"/>
        <w:b/>
        <w:sz w:val="28"/>
      </w:rPr>
    </w:lvl>
    <w:lvl w:ilvl="1">
      <w:start w:val="1"/>
      <w:numFmt w:val="decimal"/>
      <w:lvlText w:val="%1.%2"/>
      <w:lvlJc w:val="left"/>
      <w:pPr>
        <w:ind w:left="470" w:hanging="470"/>
      </w:pPr>
      <w:rPr>
        <w:rFonts w:ascii="Arial" w:hAnsi="Arial" w:cs="Arial" w:hint="default"/>
        <w:b/>
        <w:sz w:val="28"/>
      </w:rPr>
    </w:lvl>
    <w:lvl w:ilvl="2">
      <w:start w:val="1"/>
      <w:numFmt w:val="decimal"/>
      <w:lvlText w:val="%1.%2.%3"/>
      <w:lvlJc w:val="left"/>
      <w:pPr>
        <w:ind w:left="720" w:hanging="720"/>
      </w:pPr>
      <w:rPr>
        <w:rFonts w:ascii="Arial" w:hAnsi="Arial" w:cs="Arial" w:hint="default"/>
        <w:b/>
        <w:sz w:val="28"/>
      </w:rPr>
    </w:lvl>
    <w:lvl w:ilvl="3">
      <w:start w:val="1"/>
      <w:numFmt w:val="decimal"/>
      <w:lvlText w:val="%1.%2.%3.%4"/>
      <w:lvlJc w:val="left"/>
      <w:pPr>
        <w:ind w:left="720" w:hanging="720"/>
      </w:pPr>
      <w:rPr>
        <w:rFonts w:ascii="Arial" w:hAnsi="Arial" w:cs="Arial" w:hint="default"/>
        <w:b/>
        <w:sz w:val="28"/>
      </w:rPr>
    </w:lvl>
    <w:lvl w:ilvl="4">
      <w:start w:val="1"/>
      <w:numFmt w:val="decimal"/>
      <w:lvlText w:val="%1.%2.%3.%4.%5"/>
      <w:lvlJc w:val="left"/>
      <w:pPr>
        <w:ind w:left="1080" w:hanging="1080"/>
      </w:pPr>
      <w:rPr>
        <w:rFonts w:ascii="Arial" w:hAnsi="Arial" w:cs="Arial" w:hint="default"/>
        <w:b/>
        <w:sz w:val="28"/>
      </w:rPr>
    </w:lvl>
    <w:lvl w:ilvl="5">
      <w:start w:val="1"/>
      <w:numFmt w:val="decimal"/>
      <w:lvlText w:val="%1.%2.%3.%4.%5.%6"/>
      <w:lvlJc w:val="left"/>
      <w:pPr>
        <w:ind w:left="1080" w:hanging="1080"/>
      </w:pPr>
      <w:rPr>
        <w:rFonts w:ascii="Arial" w:hAnsi="Arial" w:cs="Arial" w:hint="default"/>
        <w:b/>
        <w:sz w:val="28"/>
      </w:rPr>
    </w:lvl>
    <w:lvl w:ilvl="6">
      <w:start w:val="1"/>
      <w:numFmt w:val="decimal"/>
      <w:lvlText w:val="%1.%2.%3.%4.%5.%6.%7"/>
      <w:lvlJc w:val="left"/>
      <w:pPr>
        <w:ind w:left="1440" w:hanging="1440"/>
      </w:pPr>
      <w:rPr>
        <w:rFonts w:ascii="Arial" w:hAnsi="Arial" w:cs="Arial" w:hint="default"/>
        <w:b/>
        <w:sz w:val="28"/>
      </w:rPr>
    </w:lvl>
    <w:lvl w:ilvl="7">
      <w:start w:val="1"/>
      <w:numFmt w:val="decimal"/>
      <w:lvlText w:val="%1.%2.%3.%4.%5.%6.%7.%8"/>
      <w:lvlJc w:val="left"/>
      <w:pPr>
        <w:ind w:left="1440" w:hanging="1440"/>
      </w:pPr>
      <w:rPr>
        <w:rFonts w:ascii="Arial" w:hAnsi="Arial" w:cs="Arial" w:hint="default"/>
        <w:b/>
        <w:sz w:val="28"/>
      </w:rPr>
    </w:lvl>
    <w:lvl w:ilvl="8">
      <w:start w:val="1"/>
      <w:numFmt w:val="decimal"/>
      <w:lvlText w:val="%1.%2.%3.%4.%5.%6.%7.%8.%9"/>
      <w:lvlJc w:val="left"/>
      <w:pPr>
        <w:ind w:left="1800" w:hanging="1800"/>
      </w:pPr>
      <w:rPr>
        <w:rFonts w:ascii="Arial" w:hAnsi="Arial" w:cs="Arial" w:hint="default"/>
        <w:b/>
        <w:sz w:val="28"/>
      </w:rPr>
    </w:lvl>
  </w:abstractNum>
  <w:abstractNum w:abstractNumId="20" w15:restartNumberingAfterBreak="0">
    <w:nsid w:val="36E0000B"/>
    <w:multiLevelType w:val="hybridMultilevel"/>
    <w:tmpl w:val="2E4C857E"/>
    <w:lvl w:ilvl="0" w:tplc="9A8454C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D031B5"/>
    <w:multiLevelType w:val="hybridMultilevel"/>
    <w:tmpl w:val="21C62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321423"/>
    <w:multiLevelType w:val="hybridMultilevel"/>
    <w:tmpl w:val="05EECB58"/>
    <w:lvl w:ilvl="0" w:tplc="84542BE2">
      <w:start w:val="274"/>
      <w:numFmt w:val="bullet"/>
      <w:lvlText w:val=""/>
      <w:lvlJc w:val="left"/>
      <w:pPr>
        <w:ind w:left="1080" w:hanging="360"/>
      </w:pPr>
      <w:rPr>
        <w:rFonts w:ascii="Symbol" w:eastAsiaTheme="minorHAnsi"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D71AB1"/>
    <w:multiLevelType w:val="multilevel"/>
    <w:tmpl w:val="9E943DF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48564647"/>
    <w:multiLevelType w:val="hybridMultilevel"/>
    <w:tmpl w:val="B5BA2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664758"/>
    <w:multiLevelType w:val="hybridMultilevel"/>
    <w:tmpl w:val="622CBD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FD0696"/>
    <w:multiLevelType w:val="hybridMultilevel"/>
    <w:tmpl w:val="19A2B362"/>
    <w:lvl w:ilvl="0" w:tplc="1108BD7E">
      <w:start w:val="274"/>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8F0EC2"/>
    <w:multiLevelType w:val="hybridMultilevel"/>
    <w:tmpl w:val="003E9D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7C58CD"/>
    <w:multiLevelType w:val="multilevel"/>
    <w:tmpl w:val="0046C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877A1C"/>
    <w:multiLevelType w:val="hybridMultilevel"/>
    <w:tmpl w:val="B8621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B07482"/>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56F07644"/>
    <w:multiLevelType w:val="hybridMultilevel"/>
    <w:tmpl w:val="58E6D98E"/>
    <w:lvl w:ilvl="0" w:tplc="C6BA69F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8224D9B"/>
    <w:multiLevelType w:val="hybridMultilevel"/>
    <w:tmpl w:val="A77A8E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70295"/>
    <w:multiLevelType w:val="multilevel"/>
    <w:tmpl w:val="1D129490"/>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06D6D8C"/>
    <w:multiLevelType w:val="hybridMultilevel"/>
    <w:tmpl w:val="9B7ED64A"/>
    <w:lvl w:ilvl="0" w:tplc="7E8A1AF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210E83"/>
    <w:multiLevelType w:val="hybridMultilevel"/>
    <w:tmpl w:val="EB9663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331CFB"/>
    <w:multiLevelType w:val="multilevel"/>
    <w:tmpl w:val="259C1350"/>
    <w:lvl w:ilvl="0">
      <w:start w:val="1"/>
      <w:numFmt w:val="decimal"/>
      <w:lvlText w:val="%1."/>
      <w:lvlJc w:val="left"/>
      <w:pPr>
        <w:ind w:left="360" w:hanging="36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EE4473"/>
    <w:multiLevelType w:val="hybridMultilevel"/>
    <w:tmpl w:val="1F0EC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33526C"/>
    <w:multiLevelType w:val="multilevel"/>
    <w:tmpl w:val="8F149E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8923D31"/>
    <w:multiLevelType w:val="multilevel"/>
    <w:tmpl w:val="0409001F"/>
    <w:styleLink w:val="Style1"/>
    <w:lvl w:ilvl="0">
      <w:start w:val="1"/>
      <w:numFmt w:val="decimal"/>
      <w:lvlText w:val="%1."/>
      <w:lvlJc w:val="left"/>
      <w:pPr>
        <w:ind w:left="360" w:hanging="360"/>
      </w:pPr>
      <w:rPr>
        <w:rFonts w:ascii="Times New Roman" w:hAnsi="Times New Roman" w:hint="default"/>
      </w:r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2"/>
  </w:num>
  <w:num w:numId="3">
    <w:abstractNumId w:val="21"/>
  </w:num>
  <w:num w:numId="4">
    <w:abstractNumId w:val="6"/>
  </w:num>
  <w:num w:numId="5">
    <w:abstractNumId w:val="20"/>
  </w:num>
  <w:num w:numId="6">
    <w:abstractNumId w:val="18"/>
  </w:num>
  <w:num w:numId="7">
    <w:abstractNumId w:val="38"/>
  </w:num>
  <w:num w:numId="8">
    <w:abstractNumId w:val="14"/>
  </w:num>
  <w:num w:numId="9">
    <w:abstractNumId w:val="29"/>
  </w:num>
  <w:num w:numId="10">
    <w:abstractNumId w:val="0"/>
  </w:num>
  <w:num w:numId="11">
    <w:abstractNumId w:val="7"/>
  </w:num>
  <w:num w:numId="12">
    <w:abstractNumId w:val="10"/>
  </w:num>
  <w:num w:numId="13">
    <w:abstractNumId w:val="10"/>
    <w:lvlOverride w:ilvl="0">
      <w:startOverride w:val="2"/>
    </w:lvlOverride>
  </w:num>
  <w:num w:numId="14">
    <w:abstractNumId w:val="13"/>
  </w:num>
  <w:num w:numId="15">
    <w:abstractNumId w:val="33"/>
  </w:num>
  <w:num w:numId="16">
    <w:abstractNumId w:val="3"/>
  </w:num>
  <w:num w:numId="17">
    <w:abstractNumId w:val="12"/>
  </w:num>
  <w:num w:numId="18">
    <w:abstractNumId w:val="11"/>
  </w:num>
  <w:num w:numId="19">
    <w:abstractNumId w:val="36"/>
  </w:num>
  <w:num w:numId="20">
    <w:abstractNumId w:val="17"/>
  </w:num>
  <w:num w:numId="21">
    <w:abstractNumId w:val="23"/>
  </w:num>
  <w:num w:numId="22">
    <w:abstractNumId w:val="1"/>
  </w:num>
  <w:num w:numId="23">
    <w:abstractNumId w:val="37"/>
  </w:num>
  <w:num w:numId="24">
    <w:abstractNumId w:val="5"/>
  </w:num>
  <w:num w:numId="25">
    <w:abstractNumId w:val="32"/>
  </w:num>
  <w:num w:numId="26">
    <w:abstractNumId w:val="35"/>
  </w:num>
  <w:num w:numId="27">
    <w:abstractNumId w:val="30"/>
  </w:num>
  <w:num w:numId="28">
    <w:abstractNumId w:val="28"/>
  </w:num>
  <w:num w:numId="29">
    <w:abstractNumId w:val="4"/>
  </w:num>
  <w:num w:numId="30">
    <w:abstractNumId w:val="39"/>
  </w:num>
  <w:num w:numId="31">
    <w:abstractNumId w:val="15"/>
  </w:num>
  <w:num w:numId="32">
    <w:abstractNumId w:val="16"/>
  </w:num>
  <w:num w:numId="33">
    <w:abstractNumId w:val="31"/>
  </w:num>
  <w:num w:numId="34">
    <w:abstractNumId w:val="19"/>
  </w:num>
  <w:num w:numId="35">
    <w:abstractNumId w:val="2"/>
  </w:num>
  <w:num w:numId="36">
    <w:abstractNumId w:val="24"/>
  </w:num>
  <w:num w:numId="37">
    <w:abstractNumId w:val="27"/>
  </w:num>
  <w:num w:numId="38">
    <w:abstractNumId w:val="8"/>
  </w:num>
  <w:num w:numId="39">
    <w:abstractNumId w:val="25"/>
  </w:num>
  <w:num w:numId="40">
    <w:abstractNumId w:val="34"/>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1"/>
  <w:removePersonalInformation/>
  <w:removeDateAndTime/>
  <w:hideSpellingErrors/>
  <w:hideGrammaticalErrors/>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c0MzQyNTM0MDU0sjBS0lEKTi0uzszPAykwNK0FANk4XDUt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sxev955fhssxpcevet1vwft0e5se9wdda0er&quot;&gt;My EndNote Library_dghosh&lt;record-ids&gt;&lt;item&gt;119&lt;/item&gt;&lt;item&gt;146&lt;/item&gt;&lt;item&gt;148&lt;/item&gt;&lt;item&gt;149&lt;/item&gt;&lt;item&gt;160&lt;/item&gt;&lt;item&gt;166&lt;/item&gt;&lt;item&gt;169&lt;/item&gt;&lt;item&gt;172&lt;/item&gt;&lt;item&gt;175&lt;/item&gt;&lt;item&gt;176&lt;/item&gt;&lt;item&gt;192&lt;/item&gt;&lt;item&gt;195&lt;/item&gt;&lt;item&gt;200&lt;/item&gt;&lt;item&gt;201&lt;/item&gt;&lt;item&gt;205&lt;/item&gt;&lt;item&gt;206&lt;/item&gt;&lt;item&gt;207&lt;/item&gt;&lt;item&gt;209&lt;/item&gt;&lt;item&gt;210&lt;/item&gt;&lt;item&gt;216&lt;/item&gt;&lt;item&gt;217&lt;/item&gt;&lt;item&gt;218&lt;/item&gt;&lt;item&gt;220&lt;/item&gt;&lt;item&gt;226&lt;/item&gt;&lt;item&gt;231&lt;/item&gt;&lt;item&gt;234&lt;/item&gt;&lt;item&gt;251&lt;/item&gt;&lt;item&gt;253&lt;/item&gt;&lt;item&gt;264&lt;/item&gt;&lt;item&gt;288&lt;/item&gt;&lt;item&gt;290&lt;/item&gt;&lt;item&gt;291&lt;/item&gt;&lt;item&gt;298&lt;/item&gt;&lt;item&gt;299&lt;/item&gt;&lt;item&gt;300&lt;/item&gt;&lt;item&gt;303&lt;/item&gt;&lt;item&gt;304&lt;/item&gt;&lt;item&gt;306&lt;/item&gt;&lt;item&gt;307&lt;/item&gt;&lt;item&gt;309&lt;/item&gt;&lt;item&gt;310&lt;/item&gt;&lt;item&gt;311&lt;/item&gt;&lt;item&gt;313&lt;/item&gt;&lt;item&gt;314&lt;/item&gt;&lt;item&gt;315&lt;/item&gt;&lt;item&gt;316&lt;/item&gt;&lt;item&gt;317&lt;/item&gt;&lt;item&gt;319&lt;/item&gt;&lt;item&gt;321&lt;/item&gt;&lt;item&gt;324&lt;/item&gt;&lt;item&gt;325&lt;/item&gt;&lt;item&gt;329&lt;/item&gt;&lt;item&gt;332&lt;/item&gt;&lt;item&gt;343&lt;/item&gt;&lt;item&gt;357&lt;/item&gt;&lt;item&gt;358&lt;/item&gt;&lt;item&gt;361&lt;/item&gt;&lt;item&gt;364&lt;/item&gt;&lt;item&gt;365&lt;/item&gt;&lt;item&gt;366&lt;/item&gt;&lt;item&gt;367&lt;/item&gt;&lt;item&gt;368&lt;/item&gt;&lt;item&gt;370&lt;/item&gt;&lt;item&gt;371&lt;/item&gt;&lt;item&gt;372&lt;/item&gt;&lt;item&gt;374&lt;/item&gt;&lt;item&gt;375&lt;/item&gt;&lt;item&gt;378&lt;/item&gt;&lt;item&gt;379&lt;/item&gt;&lt;item&gt;382&lt;/item&gt;&lt;item&gt;383&lt;/item&gt;&lt;item&gt;384&lt;/item&gt;&lt;item&gt;385&lt;/item&gt;&lt;item&gt;386&lt;/item&gt;&lt;item&gt;387&lt;/item&gt;&lt;item&gt;388&lt;/item&gt;&lt;item&gt;389&lt;/item&gt;&lt;item&gt;390&lt;/item&gt;&lt;item&gt;391&lt;/item&gt;&lt;item&gt;393&lt;/item&gt;&lt;item&gt;394&lt;/item&gt;&lt;item&gt;395&lt;/item&gt;&lt;item&gt;396&lt;/item&gt;&lt;item&gt;397&lt;/item&gt;&lt;item&gt;399&lt;/item&gt;&lt;item&gt;400&lt;/item&gt;&lt;item&gt;410&lt;/item&gt;&lt;item&gt;411&lt;/item&gt;&lt;item&gt;412&lt;/item&gt;&lt;item&gt;413&lt;/item&gt;&lt;item&gt;414&lt;/item&gt;&lt;item&gt;418&lt;/item&gt;&lt;item&gt;419&lt;/item&gt;&lt;item&gt;420&lt;/item&gt;&lt;item&gt;421&lt;/item&gt;&lt;item&gt;422&lt;/item&gt;&lt;item&gt;423&lt;/item&gt;&lt;item&gt;424&lt;/item&gt;&lt;item&gt;425&lt;/item&gt;&lt;item&gt;480&lt;/item&gt;&lt;item&gt;481&lt;/item&gt;&lt;item&gt;484&lt;/item&gt;&lt;item&gt;485&lt;/item&gt;&lt;item&gt;486&lt;/item&gt;&lt;item&gt;489&lt;/item&gt;&lt;item&gt;490&lt;/item&gt;&lt;item&gt;495&lt;/item&gt;&lt;item&gt;496&lt;/item&gt;&lt;item&gt;497&lt;/item&gt;&lt;item&gt;498&lt;/item&gt;&lt;item&gt;499&lt;/item&gt;&lt;item&gt;500&lt;/item&gt;&lt;item&gt;501&lt;/item&gt;&lt;item&gt;502&lt;/item&gt;&lt;item&gt;503&lt;/item&gt;&lt;item&gt;507&lt;/item&gt;&lt;item&gt;508&lt;/item&gt;&lt;item&gt;509&lt;/item&gt;&lt;item&gt;510&lt;/item&gt;&lt;item&gt;511&lt;/item&gt;&lt;item&gt;512&lt;/item&gt;&lt;item&gt;513&lt;/item&gt;&lt;item&gt;514&lt;/item&gt;&lt;item&gt;515&lt;/item&gt;&lt;item&gt;516&lt;/item&gt;&lt;item&gt;519&lt;/item&gt;&lt;item&gt;520&lt;/item&gt;&lt;item&gt;521&lt;/item&gt;&lt;item&gt;524&lt;/item&gt;&lt;item&gt;525&lt;/item&gt;&lt;item&gt;526&lt;/item&gt;&lt;item&gt;527&lt;/item&gt;&lt;item&gt;528&lt;/item&gt;&lt;item&gt;529&lt;/item&gt;&lt;item&gt;530&lt;/item&gt;&lt;item&gt;531&lt;/item&gt;&lt;item&gt;533&lt;/item&gt;&lt;item&gt;534&lt;/item&gt;&lt;item&gt;535&lt;/item&gt;&lt;item&gt;537&lt;/item&gt;&lt;item&gt;538&lt;/item&gt;&lt;item&gt;539&lt;/item&gt;&lt;item&gt;540&lt;/item&gt;&lt;item&gt;541&lt;/item&gt;&lt;item&gt;542&lt;/item&gt;&lt;item&gt;543&lt;/item&gt;&lt;item&gt;544&lt;/item&gt;&lt;item&gt;545&lt;/item&gt;&lt;item&gt;546&lt;/item&gt;&lt;item&gt;556&lt;/item&gt;&lt;/record-ids&gt;&lt;/item&gt;&lt;/Libraries&gt;"/>
  </w:docVars>
  <w:rsids>
    <w:rsidRoot w:val="00DF7C87"/>
    <w:rsid w:val="000033A9"/>
    <w:rsid w:val="00003F6A"/>
    <w:rsid w:val="00011733"/>
    <w:rsid w:val="0001373F"/>
    <w:rsid w:val="00014A3E"/>
    <w:rsid w:val="000156B9"/>
    <w:rsid w:val="000156E9"/>
    <w:rsid w:val="000166A9"/>
    <w:rsid w:val="00031855"/>
    <w:rsid w:val="00031DA7"/>
    <w:rsid w:val="00034680"/>
    <w:rsid w:val="00035CA0"/>
    <w:rsid w:val="0003672C"/>
    <w:rsid w:val="00043E56"/>
    <w:rsid w:val="00057004"/>
    <w:rsid w:val="00060A6A"/>
    <w:rsid w:val="00065DD5"/>
    <w:rsid w:val="00071FB8"/>
    <w:rsid w:val="00076A95"/>
    <w:rsid w:val="000A508B"/>
    <w:rsid w:val="000B105B"/>
    <w:rsid w:val="000B1310"/>
    <w:rsid w:val="000B5C42"/>
    <w:rsid w:val="000B6DAA"/>
    <w:rsid w:val="000B75F3"/>
    <w:rsid w:val="000D0B9C"/>
    <w:rsid w:val="000D2EDB"/>
    <w:rsid w:val="0010217F"/>
    <w:rsid w:val="00146769"/>
    <w:rsid w:val="00160114"/>
    <w:rsid w:val="00180548"/>
    <w:rsid w:val="001854FB"/>
    <w:rsid w:val="00193642"/>
    <w:rsid w:val="001B1034"/>
    <w:rsid w:val="001B76BA"/>
    <w:rsid w:val="001C39F6"/>
    <w:rsid w:val="001C66FE"/>
    <w:rsid w:val="001D3849"/>
    <w:rsid w:val="001D4908"/>
    <w:rsid w:val="001D6904"/>
    <w:rsid w:val="001F43C1"/>
    <w:rsid w:val="001F522F"/>
    <w:rsid w:val="0021241C"/>
    <w:rsid w:val="00215C1D"/>
    <w:rsid w:val="0022210F"/>
    <w:rsid w:val="00236E6D"/>
    <w:rsid w:val="002429E5"/>
    <w:rsid w:val="00246AF3"/>
    <w:rsid w:val="00261B12"/>
    <w:rsid w:val="002621B0"/>
    <w:rsid w:val="00280CEF"/>
    <w:rsid w:val="0028757A"/>
    <w:rsid w:val="002A12F0"/>
    <w:rsid w:val="002A3264"/>
    <w:rsid w:val="002B1CA1"/>
    <w:rsid w:val="002E0C33"/>
    <w:rsid w:val="002E2492"/>
    <w:rsid w:val="002E5F14"/>
    <w:rsid w:val="002F6C76"/>
    <w:rsid w:val="00304BD0"/>
    <w:rsid w:val="003050D2"/>
    <w:rsid w:val="00307D77"/>
    <w:rsid w:val="00313E9E"/>
    <w:rsid w:val="003150D5"/>
    <w:rsid w:val="00320205"/>
    <w:rsid w:val="003206F1"/>
    <w:rsid w:val="00320F78"/>
    <w:rsid w:val="00334400"/>
    <w:rsid w:val="003348A6"/>
    <w:rsid w:val="00340B7A"/>
    <w:rsid w:val="00354378"/>
    <w:rsid w:val="0035768F"/>
    <w:rsid w:val="00360B3C"/>
    <w:rsid w:val="0036251E"/>
    <w:rsid w:val="00373919"/>
    <w:rsid w:val="003754E2"/>
    <w:rsid w:val="0038177C"/>
    <w:rsid w:val="00381E95"/>
    <w:rsid w:val="003828A7"/>
    <w:rsid w:val="003836EB"/>
    <w:rsid w:val="00387024"/>
    <w:rsid w:val="00387656"/>
    <w:rsid w:val="00390DA1"/>
    <w:rsid w:val="00394464"/>
    <w:rsid w:val="003B3D8D"/>
    <w:rsid w:val="003B7B68"/>
    <w:rsid w:val="003C070F"/>
    <w:rsid w:val="003C1575"/>
    <w:rsid w:val="003C7FC5"/>
    <w:rsid w:val="003D07F7"/>
    <w:rsid w:val="003D3981"/>
    <w:rsid w:val="003D5275"/>
    <w:rsid w:val="003D63DF"/>
    <w:rsid w:val="003D737F"/>
    <w:rsid w:val="003F148A"/>
    <w:rsid w:val="003F7474"/>
    <w:rsid w:val="00404616"/>
    <w:rsid w:val="00406F6E"/>
    <w:rsid w:val="00407B6A"/>
    <w:rsid w:val="00414400"/>
    <w:rsid w:val="00421CD4"/>
    <w:rsid w:val="00422932"/>
    <w:rsid w:val="00423EA7"/>
    <w:rsid w:val="00427833"/>
    <w:rsid w:val="004335E8"/>
    <w:rsid w:val="00436C6C"/>
    <w:rsid w:val="0044196E"/>
    <w:rsid w:val="00474210"/>
    <w:rsid w:val="0047661E"/>
    <w:rsid w:val="00480B96"/>
    <w:rsid w:val="00482117"/>
    <w:rsid w:val="0048303E"/>
    <w:rsid w:val="0049004B"/>
    <w:rsid w:val="004920F6"/>
    <w:rsid w:val="004945FE"/>
    <w:rsid w:val="00497636"/>
    <w:rsid w:val="004A1CC0"/>
    <w:rsid w:val="004A67E8"/>
    <w:rsid w:val="004C1E05"/>
    <w:rsid w:val="004C2071"/>
    <w:rsid w:val="004C3D65"/>
    <w:rsid w:val="004D6472"/>
    <w:rsid w:val="004E4714"/>
    <w:rsid w:val="004E4A51"/>
    <w:rsid w:val="005049EE"/>
    <w:rsid w:val="00526151"/>
    <w:rsid w:val="00526CAD"/>
    <w:rsid w:val="00531C99"/>
    <w:rsid w:val="00583A04"/>
    <w:rsid w:val="0058463C"/>
    <w:rsid w:val="005857DC"/>
    <w:rsid w:val="00597AD2"/>
    <w:rsid w:val="00597D3F"/>
    <w:rsid w:val="005A0FB7"/>
    <w:rsid w:val="005A7A93"/>
    <w:rsid w:val="005B79E9"/>
    <w:rsid w:val="005E2FE6"/>
    <w:rsid w:val="005E4912"/>
    <w:rsid w:val="005E54E2"/>
    <w:rsid w:val="005E6F1F"/>
    <w:rsid w:val="005F44D1"/>
    <w:rsid w:val="005F67BB"/>
    <w:rsid w:val="00601697"/>
    <w:rsid w:val="00611B90"/>
    <w:rsid w:val="00621129"/>
    <w:rsid w:val="00633916"/>
    <w:rsid w:val="00641D2B"/>
    <w:rsid w:val="00646FB2"/>
    <w:rsid w:val="00652687"/>
    <w:rsid w:val="00653ACB"/>
    <w:rsid w:val="00661E53"/>
    <w:rsid w:val="00662D3E"/>
    <w:rsid w:val="00665C7E"/>
    <w:rsid w:val="00672DDD"/>
    <w:rsid w:val="00676C91"/>
    <w:rsid w:val="006803C0"/>
    <w:rsid w:val="00690B77"/>
    <w:rsid w:val="00695C31"/>
    <w:rsid w:val="006B6AF0"/>
    <w:rsid w:val="006C4000"/>
    <w:rsid w:val="006C621F"/>
    <w:rsid w:val="006C651A"/>
    <w:rsid w:val="006D2291"/>
    <w:rsid w:val="006D5EE8"/>
    <w:rsid w:val="006E56E8"/>
    <w:rsid w:val="006E5B01"/>
    <w:rsid w:val="006F1A98"/>
    <w:rsid w:val="006F5AA4"/>
    <w:rsid w:val="00711200"/>
    <w:rsid w:val="0072175A"/>
    <w:rsid w:val="0072397F"/>
    <w:rsid w:val="00727250"/>
    <w:rsid w:val="00731922"/>
    <w:rsid w:val="00731ACB"/>
    <w:rsid w:val="007368AD"/>
    <w:rsid w:val="007402E8"/>
    <w:rsid w:val="0074133D"/>
    <w:rsid w:val="007415FC"/>
    <w:rsid w:val="00745DF6"/>
    <w:rsid w:val="007516CF"/>
    <w:rsid w:val="0075196D"/>
    <w:rsid w:val="0075558C"/>
    <w:rsid w:val="00760E52"/>
    <w:rsid w:val="00761EFA"/>
    <w:rsid w:val="00764873"/>
    <w:rsid w:val="00767F98"/>
    <w:rsid w:val="00773F30"/>
    <w:rsid w:val="007778DD"/>
    <w:rsid w:val="00781055"/>
    <w:rsid w:val="00787617"/>
    <w:rsid w:val="00796693"/>
    <w:rsid w:val="007A0F41"/>
    <w:rsid w:val="007B24D7"/>
    <w:rsid w:val="007B45E3"/>
    <w:rsid w:val="007C7591"/>
    <w:rsid w:val="007D1C7E"/>
    <w:rsid w:val="007D5CD5"/>
    <w:rsid w:val="007F6AE9"/>
    <w:rsid w:val="00817198"/>
    <w:rsid w:val="00825933"/>
    <w:rsid w:val="00826080"/>
    <w:rsid w:val="00826D54"/>
    <w:rsid w:val="00834CBF"/>
    <w:rsid w:val="00836F89"/>
    <w:rsid w:val="00843597"/>
    <w:rsid w:val="00846459"/>
    <w:rsid w:val="0084739D"/>
    <w:rsid w:val="00850E8B"/>
    <w:rsid w:val="0085757D"/>
    <w:rsid w:val="00863435"/>
    <w:rsid w:val="00864954"/>
    <w:rsid w:val="00872827"/>
    <w:rsid w:val="0087349A"/>
    <w:rsid w:val="0087532D"/>
    <w:rsid w:val="008865B6"/>
    <w:rsid w:val="008949E3"/>
    <w:rsid w:val="00895DF4"/>
    <w:rsid w:val="008A7971"/>
    <w:rsid w:val="008B0A19"/>
    <w:rsid w:val="008B1A4D"/>
    <w:rsid w:val="008B66F1"/>
    <w:rsid w:val="008D0A54"/>
    <w:rsid w:val="008D589C"/>
    <w:rsid w:val="008E0757"/>
    <w:rsid w:val="008E7085"/>
    <w:rsid w:val="008F2D4C"/>
    <w:rsid w:val="008F43F0"/>
    <w:rsid w:val="008F60C3"/>
    <w:rsid w:val="009029AA"/>
    <w:rsid w:val="00903048"/>
    <w:rsid w:val="00904969"/>
    <w:rsid w:val="009254D6"/>
    <w:rsid w:val="0092669B"/>
    <w:rsid w:val="0093051A"/>
    <w:rsid w:val="0093163E"/>
    <w:rsid w:val="00931B54"/>
    <w:rsid w:val="00936436"/>
    <w:rsid w:val="00946879"/>
    <w:rsid w:val="00950224"/>
    <w:rsid w:val="00966BAC"/>
    <w:rsid w:val="009756E7"/>
    <w:rsid w:val="00975E37"/>
    <w:rsid w:val="00993C19"/>
    <w:rsid w:val="009A2ABE"/>
    <w:rsid w:val="009A59E8"/>
    <w:rsid w:val="009A6A2F"/>
    <w:rsid w:val="009C755C"/>
    <w:rsid w:val="009C780F"/>
    <w:rsid w:val="009D794C"/>
    <w:rsid w:val="009E4118"/>
    <w:rsid w:val="00A23F2F"/>
    <w:rsid w:val="00A25353"/>
    <w:rsid w:val="00A34F5F"/>
    <w:rsid w:val="00A46A68"/>
    <w:rsid w:val="00A50EE9"/>
    <w:rsid w:val="00A50F5A"/>
    <w:rsid w:val="00A62F92"/>
    <w:rsid w:val="00A746DE"/>
    <w:rsid w:val="00A74C65"/>
    <w:rsid w:val="00A8187B"/>
    <w:rsid w:val="00A847CB"/>
    <w:rsid w:val="00A86F48"/>
    <w:rsid w:val="00AA3E0C"/>
    <w:rsid w:val="00AB5CC4"/>
    <w:rsid w:val="00AB6429"/>
    <w:rsid w:val="00AB6EDC"/>
    <w:rsid w:val="00AC4239"/>
    <w:rsid w:val="00AD0A33"/>
    <w:rsid w:val="00AD0AC2"/>
    <w:rsid w:val="00AD1DE9"/>
    <w:rsid w:val="00AD31BE"/>
    <w:rsid w:val="00AD50D0"/>
    <w:rsid w:val="00AE0752"/>
    <w:rsid w:val="00AE0982"/>
    <w:rsid w:val="00AF19D4"/>
    <w:rsid w:val="00AF1F30"/>
    <w:rsid w:val="00B07524"/>
    <w:rsid w:val="00B113E7"/>
    <w:rsid w:val="00B20114"/>
    <w:rsid w:val="00B325AA"/>
    <w:rsid w:val="00B35B7C"/>
    <w:rsid w:val="00B36790"/>
    <w:rsid w:val="00B41B46"/>
    <w:rsid w:val="00B53C15"/>
    <w:rsid w:val="00B62365"/>
    <w:rsid w:val="00B63D2F"/>
    <w:rsid w:val="00B64EF7"/>
    <w:rsid w:val="00B72717"/>
    <w:rsid w:val="00B7746D"/>
    <w:rsid w:val="00B90095"/>
    <w:rsid w:val="00B96BEA"/>
    <w:rsid w:val="00BA7E10"/>
    <w:rsid w:val="00BC054F"/>
    <w:rsid w:val="00BC4568"/>
    <w:rsid w:val="00BD2603"/>
    <w:rsid w:val="00BD3522"/>
    <w:rsid w:val="00BD43E6"/>
    <w:rsid w:val="00BE1349"/>
    <w:rsid w:val="00C0799A"/>
    <w:rsid w:val="00C11D0D"/>
    <w:rsid w:val="00C26544"/>
    <w:rsid w:val="00C30D60"/>
    <w:rsid w:val="00C421EB"/>
    <w:rsid w:val="00C5082E"/>
    <w:rsid w:val="00C509C3"/>
    <w:rsid w:val="00C50A17"/>
    <w:rsid w:val="00C52D5A"/>
    <w:rsid w:val="00C56721"/>
    <w:rsid w:val="00C61E61"/>
    <w:rsid w:val="00C644EC"/>
    <w:rsid w:val="00C70EAE"/>
    <w:rsid w:val="00C83B65"/>
    <w:rsid w:val="00C93C1D"/>
    <w:rsid w:val="00CB0451"/>
    <w:rsid w:val="00CB5AB6"/>
    <w:rsid w:val="00CD18BC"/>
    <w:rsid w:val="00CD24CF"/>
    <w:rsid w:val="00CD50B5"/>
    <w:rsid w:val="00CD5948"/>
    <w:rsid w:val="00CD73A9"/>
    <w:rsid w:val="00CE3A3E"/>
    <w:rsid w:val="00CE3A87"/>
    <w:rsid w:val="00CE4D4B"/>
    <w:rsid w:val="00D00CC1"/>
    <w:rsid w:val="00D02ABF"/>
    <w:rsid w:val="00D06F12"/>
    <w:rsid w:val="00D116D8"/>
    <w:rsid w:val="00D14B5A"/>
    <w:rsid w:val="00D21EF3"/>
    <w:rsid w:val="00D41205"/>
    <w:rsid w:val="00D4244B"/>
    <w:rsid w:val="00D46790"/>
    <w:rsid w:val="00D506BB"/>
    <w:rsid w:val="00D550B2"/>
    <w:rsid w:val="00D6504C"/>
    <w:rsid w:val="00D677AA"/>
    <w:rsid w:val="00D72F6E"/>
    <w:rsid w:val="00D73F4D"/>
    <w:rsid w:val="00D74E47"/>
    <w:rsid w:val="00D82E57"/>
    <w:rsid w:val="00D91C27"/>
    <w:rsid w:val="00D93A45"/>
    <w:rsid w:val="00DA72B3"/>
    <w:rsid w:val="00DA7366"/>
    <w:rsid w:val="00DB4D17"/>
    <w:rsid w:val="00DC50EC"/>
    <w:rsid w:val="00DC5925"/>
    <w:rsid w:val="00DC60FA"/>
    <w:rsid w:val="00DD00DE"/>
    <w:rsid w:val="00DE23AF"/>
    <w:rsid w:val="00DF3B9A"/>
    <w:rsid w:val="00DF7C87"/>
    <w:rsid w:val="00E07CC9"/>
    <w:rsid w:val="00E17598"/>
    <w:rsid w:val="00E179D5"/>
    <w:rsid w:val="00E41BDE"/>
    <w:rsid w:val="00E44FF4"/>
    <w:rsid w:val="00E459DC"/>
    <w:rsid w:val="00E579B9"/>
    <w:rsid w:val="00E633BE"/>
    <w:rsid w:val="00E6437E"/>
    <w:rsid w:val="00E954F0"/>
    <w:rsid w:val="00EA464C"/>
    <w:rsid w:val="00EA5199"/>
    <w:rsid w:val="00EC34B1"/>
    <w:rsid w:val="00ED7A05"/>
    <w:rsid w:val="00ED7B6B"/>
    <w:rsid w:val="00EE3033"/>
    <w:rsid w:val="00EE334C"/>
    <w:rsid w:val="00EE7373"/>
    <w:rsid w:val="00F02153"/>
    <w:rsid w:val="00F0270A"/>
    <w:rsid w:val="00F058DF"/>
    <w:rsid w:val="00F063AE"/>
    <w:rsid w:val="00F15675"/>
    <w:rsid w:val="00F21250"/>
    <w:rsid w:val="00F2398D"/>
    <w:rsid w:val="00F26C23"/>
    <w:rsid w:val="00F33447"/>
    <w:rsid w:val="00F634A3"/>
    <w:rsid w:val="00F70716"/>
    <w:rsid w:val="00F710F9"/>
    <w:rsid w:val="00F71ADC"/>
    <w:rsid w:val="00F7620F"/>
    <w:rsid w:val="00F87F40"/>
    <w:rsid w:val="00F93337"/>
    <w:rsid w:val="00F96456"/>
    <w:rsid w:val="00FA0AE4"/>
    <w:rsid w:val="00FA1889"/>
    <w:rsid w:val="00FA75A5"/>
    <w:rsid w:val="00FB4DBA"/>
    <w:rsid w:val="00FB667E"/>
    <w:rsid w:val="00FC5A1B"/>
    <w:rsid w:val="00FD69C1"/>
    <w:rsid w:val="00FE3B95"/>
    <w:rsid w:val="00FE552D"/>
    <w:rsid w:val="00FF1665"/>
    <w:rsid w:val="00FF195C"/>
    <w:rsid w:val="00FF308D"/>
    <w:rsid w:val="00FF7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E84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E4A51"/>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47661E"/>
    <w:pPr>
      <w:keepNext/>
      <w:keepLines/>
      <w:spacing w:before="40" w:line="480" w:lineRule="auto"/>
      <w:ind w:left="864" w:hanging="864"/>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47661E"/>
    <w:pPr>
      <w:keepNext/>
      <w:keepLines/>
      <w:spacing w:before="40" w:line="480" w:lineRule="auto"/>
      <w:ind w:left="1008" w:hanging="1008"/>
      <w:outlineLvl w:val="4"/>
    </w:pPr>
    <w:rPr>
      <w:rFonts w:asciiTheme="majorHAnsi" w:eastAsiaTheme="majorEastAsia" w:hAnsiTheme="majorHAnsi" w:cstheme="majorBidi"/>
      <w:color w:val="365F91" w:themeColor="accent1" w:themeShade="BF"/>
      <w:szCs w:val="22"/>
    </w:rPr>
  </w:style>
  <w:style w:type="paragraph" w:styleId="Heading6">
    <w:name w:val="heading 6"/>
    <w:basedOn w:val="Normal"/>
    <w:next w:val="Normal"/>
    <w:link w:val="Heading6Char"/>
    <w:uiPriority w:val="9"/>
    <w:semiHidden/>
    <w:unhideWhenUsed/>
    <w:qFormat/>
    <w:rsid w:val="0047661E"/>
    <w:pPr>
      <w:keepNext/>
      <w:keepLines/>
      <w:spacing w:before="40" w:line="480" w:lineRule="auto"/>
      <w:ind w:left="1152" w:hanging="1152"/>
      <w:outlineLvl w:val="5"/>
    </w:pPr>
    <w:rPr>
      <w:rFonts w:asciiTheme="majorHAnsi" w:eastAsiaTheme="majorEastAsia" w:hAnsiTheme="majorHAnsi" w:cstheme="majorBidi"/>
      <w:color w:val="243F60" w:themeColor="accent1" w:themeShade="7F"/>
      <w:szCs w:val="22"/>
    </w:rPr>
  </w:style>
  <w:style w:type="paragraph" w:styleId="Heading7">
    <w:name w:val="heading 7"/>
    <w:basedOn w:val="Normal"/>
    <w:next w:val="Normal"/>
    <w:link w:val="Heading7Char"/>
    <w:uiPriority w:val="9"/>
    <w:semiHidden/>
    <w:unhideWhenUsed/>
    <w:qFormat/>
    <w:rsid w:val="0047661E"/>
    <w:pPr>
      <w:keepNext/>
      <w:keepLines/>
      <w:spacing w:before="40" w:line="480" w:lineRule="auto"/>
      <w:ind w:left="1296" w:hanging="1296"/>
      <w:outlineLvl w:val="6"/>
    </w:pPr>
    <w:rPr>
      <w:rFonts w:asciiTheme="majorHAnsi" w:eastAsiaTheme="majorEastAsia" w:hAnsiTheme="majorHAnsi" w:cstheme="majorBidi"/>
      <w:i/>
      <w:iCs/>
      <w:color w:val="243F60" w:themeColor="accent1" w:themeShade="7F"/>
      <w:szCs w:val="22"/>
    </w:rPr>
  </w:style>
  <w:style w:type="paragraph" w:styleId="Heading8">
    <w:name w:val="heading 8"/>
    <w:basedOn w:val="Normal"/>
    <w:next w:val="Normal"/>
    <w:link w:val="Heading8Char"/>
    <w:uiPriority w:val="9"/>
    <w:semiHidden/>
    <w:unhideWhenUsed/>
    <w:qFormat/>
    <w:rsid w:val="0047661E"/>
    <w:pPr>
      <w:keepNext/>
      <w:keepLines/>
      <w:spacing w:before="40" w:line="480"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7661E"/>
    <w:pPr>
      <w:keepNext/>
      <w:keepLines/>
      <w:spacing w:before="40" w:line="480"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2Char">
    <w:name w:val="Heading 2 Char"/>
    <w:basedOn w:val="DefaultParagraphFont"/>
    <w:link w:val="Heading2"/>
    <w:uiPriority w:val="9"/>
    <w:rsid w:val="0047661E"/>
    <w:rPr>
      <w:rFonts w:ascii="Arial" w:hAnsi="Arial" w:cs="Arial"/>
      <w:b/>
      <w:bCs/>
      <w:iCs/>
      <w:sz w:val="28"/>
      <w:szCs w:val="28"/>
    </w:rPr>
  </w:style>
  <w:style w:type="character" w:customStyle="1" w:styleId="Heading3Char">
    <w:name w:val="Heading 3 Char"/>
    <w:link w:val="Heading3"/>
    <w:uiPriority w:val="9"/>
    <w:rsid w:val="00975E37"/>
    <w:rPr>
      <w:rFonts w:ascii="Arial" w:hAnsi="Arial" w:cs="Arial"/>
      <w:b/>
      <w:bCs/>
      <w:i/>
      <w:sz w:val="24"/>
      <w:szCs w:val="26"/>
    </w:rPr>
  </w:style>
  <w:style w:type="character" w:customStyle="1" w:styleId="Heading4Char">
    <w:name w:val="Heading 4 Char"/>
    <w:basedOn w:val="DefaultParagraphFont"/>
    <w:link w:val="Heading4"/>
    <w:uiPriority w:val="9"/>
    <w:rsid w:val="0047661E"/>
    <w:rPr>
      <w:rFonts w:eastAsiaTheme="majorEastAsia" w:cstheme="majorBidi"/>
      <w:b/>
      <w:iCs/>
      <w:sz w:val="24"/>
      <w:szCs w:val="22"/>
    </w:rPr>
  </w:style>
  <w:style w:type="character" w:customStyle="1" w:styleId="Heading5Char">
    <w:name w:val="Heading 5 Char"/>
    <w:basedOn w:val="DefaultParagraphFont"/>
    <w:link w:val="Heading5"/>
    <w:uiPriority w:val="9"/>
    <w:semiHidden/>
    <w:rsid w:val="0047661E"/>
    <w:rPr>
      <w:rFonts w:asciiTheme="majorHAnsi" w:eastAsiaTheme="majorEastAsia" w:hAnsiTheme="majorHAnsi" w:cstheme="majorBidi"/>
      <w:color w:val="365F91" w:themeColor="accent1" w:themeShade="BF"/>
      <w:sz w:val="24"/>
      <w:szCs w:val="22"/>
    </w:rPr>
  </w:style>
  <w:style w:type="character" w:customStyle="1" w:styleId="Heading6Char">
    <w:name w:val="Heading 6 Char"/>
    <w:basedOn w:val="DefaultParagraphFont"/>
    <w:link w:val="Heading6"/>
    <w:uiPriority w:val="9"/>
    <w:semiHidden/>
    <w:rsid w:val="0047661E"/>
    <w:rPr>
      <w:rFonts w:asciiTheme="majorHAnsi" w:eastAsiaTheme="majorEastAsia" w:hAnsiTheme="majorHAnsi" w:cstheme="majorBidi"/>
      <w:color w:val="243F60" w:themeColor="accent1" w:themeShade="7F"/>
      <w:sz w:val="24"/>
      <w:szCs w:val="22"/>
    </w:rPr>
  </w:style>
  <w:style w:type="character" w:customStyle="1" w:styleId="Heading7Char">
    <w:name w:val="Heading 7 Char"/>
    <w:basedOn w:val="DefaultParagraphFont"/>
    <w:link w:val="Heading7"/>
    <w:uiPriority w:val="9"/>
    <w:semiHidden/>
    <w:rsid w:val="0047661E"/>
    <w:rPr>
      <w:rFonts w:asciiTheme="majorHAnsi" w:eastAsiaTheme="majorEastAsia" w:hAnsiTheme="majorHAnsi" w:cstheme="majorBidi"/>
      <w:i/>
      <w:iCs/>
      <w:color w:val="243F60" w:themeColor="accent1" w:themeShade="7F"/>
      <w:sz w:val="24"/>
      <w:szCs w:val="22"/>
    </w:rPr>
  </w:style>
  <w:style w:type="character" w:customStyle="1" w:styleId="Heading8Char">
    <w:name w:val="Heading 8 Char"/>
    <w:basedOn w:val="DefaultParagraphFont"/>
    <w:link w:val="Heading8"/>
    <w:uiPriority w:val="9"/>
    <w:semiHidden/>
    <w:rsid w:val="0047661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7661E"/>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47661E"/>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7661E"/>
    <w:pPr>
      <w:jc w:val="center"/>
    </w:pPr>
    <w:rPr>
      <w:noProof/>
    </w:rPr>
  </w:style>
  <w:style w:type="character" w:customStyle="1" w:styleId="EndNoteBibliographyTitleChar">
    <w:name w:val="EndNote Bibliography Title Char"/>
    <w:basedOn w:val="DefaultParagraphFont"/>
    <w:link w:val="EndNoteBibliographyTitle"/>
    <w:rsid w:val="0047661E"/>
    <w:rPr>
      <w:noProof/>
      <w:sz w:val="24"/>
      <w:szCs w:val="24"/>
    </w:rPr>
  </w:style>
  <w:style w:type="paragraph" w:customStyle="1" w:styleId="EndNoteBibliography">
    <w:name w:val="EndNote Bibliography"/>
    <w:basedOn w:val="Normal"/>
    <w:link w:val="EndNoteBibliographyChar"/>
    <w:rsid w:val="0047661E"/>
    <w:pPr>
      <w:spacing w:line="480" w:lineRule="auto"/>
    </w:pPr>
    <w:rPr>
      <w:noProof/>
    </w:rPr>
  </w:style>
  <w:style w:type="character" w:customStyle="1" w:styleId="EndNoteBibliographyChar">
    <w:name w:val="EndNote Bibliography Char"/>
    <w:basedOn w:val="DefaultParagraphFont"/>
    <w:link w:val="EndNoteBibliography"/>
    <w:rsid w:val="0047661E"/>
    <w:rPr>
      <w:noProof/>
      <w:sz w:val="24"/>
      <w:szCs w:val="24"/>
    </w:rPr>
  </w:style>
  <w:style w:type="character" w:customStyle="1" w:styleId="BalloonTextChar">
    <w:name w:val="Balloon Text Char"/>
    <w:basedOn w:val="DefaultParagraphFont"/>
    <w:link w:val="BalloonText"/>
    <w:uiPriority w:val="99"/>
    <w:semiHidden/>
    <w:rsid w:val="0047661E"/>
    <w:rPr>
      <w:rFonts w:ascii="Segoe UI" w:eastAsiaTheme="minorHAnsi" w:hAnsi="Segoe UI" w:cs="Segoe UI"/>
      <w:sz w:val="18"/>
      <w:szCs w:val="18"/>
    </w:rPr>
  </w:style>
  <w:style w:type="paragraph" w:styleId="BalloonText">
    <w:name w:val="Balloon Text"/>
    <w:basedOn w:val="Normal"/>
    <w:link w:val="BalloonTextChar"/>
    <w:uiPriority w:val="99"/>
    <w:semiHidden/>
    <w:unhideWhenUsed/>
    <w:rsid w:val="0047661E"/>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47661E"/>
    <w:rPr>
      <w:sz w:val="16"/>
      <w:szCs w:val="16"/>
    </w:rPr>
  </w:style>
  <w:style w:type="paragraph" w:styleId="CommentText">
    <w:name w:val="annotation text"/>
    <w:basedOn w:val="Normal"/>
    <w:link w:val="CommentTextChar"/>
    <w:uiPriority w:val="99"/>
    <w:unhideWhenUsed/>
    <w:rsid w:val="0047661E"/>
    <w:rPr>
      <w:rFonts w:eastAsiaTheme="minorHAnsi" w:cstheme="minorBidi"/>
      <w:sz w:val="20"/>
      <w:szCs w:val="20"/>
    </w:rPr>
  </w:style>
  <w:style w:type="character" w:customStyle="1" w:styleId="CommentTextChar">
    <w:name w:val="Comment Text Char"/>
    <w:basedOn w:val="DefaultParagraphFont"/>
    <w:link w:val="CommentText"/>
    <w:uiPriority w:val="99"/>
    <w:rsid w:val="0047661E"/>
    <w:rPr>
      <w:rFonts w:eastAsiaTheme="minorHAnsi" w:cstheme="minorBidi"/>
    </w:rPr>
  </w:style>
  <w:style w:type="character" w:customStyle="1" w:styleId="CommentSubjectChar">
    <w:name w:val="Comment Subject Char"/>
    <w:basedOn w:val="CommentTextChar"/>
    <w:link w:val="CommentSubject"/>
    <w:uiPriority w:val="99"/>
    <w:semiHidden/>
    <w:rsid w:val="0047661E"/>
    <w:rPr>
      <w:rFonts w:eastAsiaTheme="minorHAnsi" w:cstheme="minorBidi"/>
      <w:b/>
      <w:bCs/>
    </w:rPr>
  </w:style>
  <w:style w:type="paragraph" w:styleId="CommentSubject">
    <w:name w:val="annotation subject"/>
    <w:basedOn w:val="CommentText"/>
    <w:next w:val="CommentText"/>
    <w:link w:val="CommentSubjectChar"/>
    <w:uiPriority w:val="99"/>
    <w:semiHidden/>
    <w:unhideWhenUsed/>
    <w:rsid w:val="0047661E"/>
    <w:rPr>
      <w:b/>
      <w:bCs/>
    </w:rPr>
  </w:style>
  <w:style w:type="paragraph" w:styleId="ListParagraph">
    <w:name w:val="List Paragraph"/>
    <w:basedOn w:val="Normal"/>
    <w:link w:val="ListParagraphChar"/>
    <w:uiPriority w:val="34"/>
    <w:qFormat/>
    <w:rsid w:val="0047661E"/>
    <w:pPr>
      <w:spacing w:line="480" w:lineRule="auto"/>
      <w:ind w:left="720"/>
      <w:contextualSpacing/>
    </w:pPr>
    <w:rPr>
      <w:rFonts w:eastAsiaTheme="minorHAnsi" w:cstheme="minorBidi"/>
      <w:szCs w:val="22"/>
    </w:rPr>
  </w:style>
  <w:style w:type="paragraph" w:styleId="BodyText">
    <w:name w:val="Body Text"/>
    <w:basedOn w:val="Normal"/>
    <w:link w:val="BodyTextChar"/>
    <w:rsid w:val="0047661E"/>
    <w:pPr>
      <w:jc w:val="center"/>
    </w:pPr>
    <w:rPr>
      <w:rFonts w:eastAsia="MS Mincho"/>
      <w:lang w:eastAsia="ja-JP"/>
    </w:rPr>
  </w:style>
  <w:style w:type="character" w:customStyle="1" w:styleId="BodyTextChar">
    <w:name w:val="Body Text Char"/>
    <w:basedOn w:val="DefaultParagraphFont"/>
    <w:link w:val="BodyText"/>
    <w:rsid w:val="0047661E"/>
    <w:rPr>
      <w:rFonts w:eastAsia="MS Mincho"/>
      <w:sz w:val="24"/>
      <w:szCs w:val="24"/>
      <w:lang w:eastAsia="ja-JP"/>
    </w:rPr>
  </w:style>
  <w:style w:type="paragraph" w:styleId="FootnoteText">
    <w:name w:val="footnote text"/>
    <w:basedOn w:val="Normal"/>
    <w:link w:val="FootnoteTextChar"/>
    <w:uiPriority w:val="99"/>
    <w:unhideWhenUsed/>
    <w:rsid w:val="0047661E"/>
    <w:rPr>
      <w:rFonts w:eastAsiaTheme="minorHAnsi" w:cstheme="minorBidi"/>
      <w:sz w:val="20"/>
      <w:szCs w:val="20"/>
    </w:rPr>
  </w:style>
  <w:style w:type="character" w:customStyle="1" w:styleId="FootnoteTextChar">
    <w:name w:val="Footnote Text Char"/>
    <w:basedOn w:val="DefaultParagraphFont"/>
    <w:link w:val="FootnoteText"/>
    <w:uiPriority w:val="99"/>
    <w:rsid w:val="0047661E"/>
    <w:rPr>
      <w:rFonts w:eastAsiaTheme="minorHAnsi" w:cstheme="minorBidi"/>
    </w:rPr>
  </w:style>
  <w:style w:type="character" w:customStyle="1" w:styleId="EndnoteTextChar">
    <w:name w:val="Endnote Text Char"/>
    <w:basedOn w:val="DefaultParagraphFont"/>
    <w:link w:val="EndnoteText"/>
    <w:uiPriority w:val="99"/>
    <w:semiHidden/>
    <w:rsid w:val="0047661E"/>
    <w:rPr>
      <w:rFonts w:eastAsiaTheme="minorHAnsi" w:cstheme="minorBidi"/>
    </w:rPr>
  </w:style>
  <w:style w:type="paragraph" w:styleId="EndnoteText">
    <w:name w:val="endnote text"/>
    <w:basedOn w:val="Normal"/>
    <w:link w:val="EndnoteTextChar"/>
    <w:uiPriority w:val="99"/>
    <w:semiHidden/>
    <w:unhideWhenUsed/>
    <w:rsid w:val="0047661E"/>
    <w:rPr>
      <w:rFonts w:eastAsiaTheme="minorHAnsi" w:cstheme="minorBidi"/>
      <w:sz w:val="20"/>
      <w:szCs w:val="20"/>
    </w:rPr>
  </w:style>
  <w:style w:type="paragraph" w:customStyle="1" w:styleId="m-5661316701513725596msoplaintext">
    <w:name w:val="m_-5661316701513725596msoplaintext"/>
    <w:basedOn w:val="Normal"/>
    <w:rsid w:val="0047661E"/>
    <w:pPr>
      <w:spacing w:before="100" w:beforeAutospacing="1" w:after="100" w:afterAutospacing="1"/>
    </w:pPr>
  </w:style>
  <w:style w:type="table" w:customStyle="1" w:styleId="TableGrid1">
    <w:name w:val="Table Grid1"/>
    <w:basedOn w:val="TableNormal"/>
    <w:next w:val="TableGrid"/>
    <w:uiPriority w:val="39"/>
    <w:rsid w:val="00DA72B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17198"/>
    <w:rPr>
      <w:color w:val="808080"/>
    </w:rPr>
  </w:style>
  <w:style w:type="character" w:styleId="UnresolvedMention">
    <w:name w:val="Unresolved Mention"/>
    <w:basedOn w:val="DefaultParagraphFont"/>
    <w:uiPriority w:val="99"/>
    <w:semiHidden/>
    <w:unhideWhenUsed/>
    <w:rsid w:val="00817198"/>
    <w:rPr>
      <w:color w:val="605E5C"/>
      <w:shd w:val="clear" w:color="auto" w:fill="E1DFDD"/>
    </w:rPr>
  </w:style>
  <w:style w:type="character" w:styleId="FollowedHyperlink">
    <w:name w:val="FollowedHyperlink"/>
    <w:basedOn w:val="DefaultParagraphFont"/>
    <w:uiPriority w:val="99"/>
    <w:semiHidden/>
    <w:unhideWhenUsed/>
    <w:rsid w:val="00817198"/>
    <w:rPr>
      <w:color w:val="800080" w:themeColor="followedHyperlink"/>
      <w:u w:val="single"/>
    </w:rPr>
  </w:style>
  <w:style w:type="paragraph" w:styleId="NormalWeb">
    <w:name w:val="Normal (Web)"/>
    <w:basedOn w:val="Normal"/>
    <w:uiPriority w:val="99"/>
    <w:semiHidden/>
    <w:unhideWhenUsed/>
    <w:rsid w:val="00817198"/>
    <w:pPr>
      <w:spacing w:before="100" w:beforeAutospacing="1" w:after="100" w:afterAutospacing="1"/>
    </w:pPr>
  </w:style>
  <w:style w:type="numbering" w:customStyle="1" w:styleId="Style1">
    <w:name w:val="Style1"/>
    <w:uiPriority w:val="99"/>
    <w:rsid w:val="00B62365"/>
    <w:pPr>
      <w:numPr>
        <w:numId w:val="30"/>
      </w:numPr>
    </w:pPr>
  </w:style>
  <w:style w:type="paragraph" w:styleId="Subtitle">
    <w:name w:val="Subtitle"/>
    <w:basedOn w:val="Normal"/>
    <w:next w:val="Normal"/>
    <w:link w:val="SubtitleChar"/>
    <w:qFormat/>
    <w:rsid w:val="00F9645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96456"/>
    <w:rPr>
      <w:rFonts w:asciiTheme="minorHAnsi" w:eastAsiaTheme="minorEastAsia" w:hAnsiTheme="minorHAnsi" w:cstheme="minorBidi"/>
      <w:color w:val="5A5A5A" w:themeColor="text1" w:themeTint="A5"/>
      <w:spacing w:val="15"/>
      <w:sz w:val="22"/>
      <w:szCs w:val="22"/>
    </w:rPr>
  </w:style>
  <w:style w:type="paragraph" w:styleId="NoSpacing">
    <w:name w:val="No Spacing"/>
    <w:uiPriority w:val="1"/>
    <w:qFormat/>
    <w:rsid w:val="00F96456"/>
    <w:rPr>
      <w:rFonts w:ascii="Arial" w:hAnsi="Arial" w:cs="Arial"/>
      <w:sz w:val="24"/>
      <w:szCs w:val="24"/>
    </w:rPr>
  </w:style>
  <w:style w:type="character" w:customStyle="1" w:styleId="ListParagraphChar">
    <w:name w:val="List Paragraph Char"/>
    <w:basedOn w:val="DefaultParagraphFont"/>
    <w:link w:val="ListParagraph"/>
    <w:uiPriority w:val="34"/>
    <w:rsid w:val="004E4A51"/>
    <w:rPr>
      <w:rFonts w:eastAsiaTheme="minorHAnsi" w:cstheme="minorBidi"/>
      <w:sz w:val="24"/>
      <w:szCs w:val="22"/>
    </w:rPr>
  </w:style>
  <w:style w:type="character" w:styleId="Strong">
    <w:name w:val="Strong"/>
    <w:basedOn w:val="DefaultParagraphFont"/>
    <w:qFormat/>
    <w:rsid w:val="00E179D5"/>
    <w:rPr>
      <w:b/>
      <w:bCs/>
    </w:rPr>
  </w:style>
  <w:style w:type="paragraph" w:styleId="Quote">
    <w:name w:val="Quote"/>
    <w:basedOn w:val="Normal"/>
    <w:next w:val="Normal"/>
    <w:link w:val="QuoteChar"/>
    <w:uiPriority w:val="29"/>
    <w:qFormat/>
    <w:rsid w:val="005A0FB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A0FB7"/>
    <w:rPr>
      <w:i/>
      <w:iCs/>
      <w:color w:val="404040" w:themeColor="text1" w:themeTint="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35486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411463368">
      <w:bodyDiv w:val="1"/>
      <w:marLeft w:val="0"/>
      <w:marRight w:val="0"/>
      <w:marTop w:val="0"/>
      <w:marBottom w:val="0"/>
      <w:divBdr>
        <w:top w:val="none" w:sz="0" w:space="0" w:color="auto"/>
        <w:left w:val="none" w:sz="0" w:space="0" w:color="auto"/>
        <w:bottom w:val="none" w:sz="0" w:space="0" w:color="auto"/>
        <w:right w:val="none" w:sz="0" w:space="0" w:color="auto"/>
      </w:divBdr>
    </w:div>
    <w:div w:id="169164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tiff"/><Relationship Id="rId47" Type="http://schemas.openxmlformats.org/officeDocument/2006/relationships/image" Target="media/image39.jpeg"/><Relationship Id="rId63" Type="http://schemas.openxmlformats.org/officeDocument/2006/relationships/image" Target="media/image55.tiff"/><Relationship Id="rId68" Type="http://schemas.openxmlformats.org/officeDocument/2006/relationships/image" Target="media/image60.tiff"/><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tiff"/><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tiff"/><Relationship Id="rId40" Type="http://schemas.openxmlformats.org/officeDocument/2006/relationships/image" Target="media/image32.tiff"/><Relationship Id="rId45" Type="http://schemas.openxmlformats.org/officeDocument/2006/relationships/image" Target="media/image37.jpeg"/><Relationship Id="rId53" Type="http://schemas.openxmlformats.org/officeDocument/2006/relationships/image" Target="media/image45.tiff"/><Relationship Id="rId58" Type="http://schemas.openxmlformats.org/officeDocument/2006/relationships/image" Target="media/image50.jpeg"/><Relationship Id="rId66" Type="http://schemas.openxmlformats.org/officeDocument/2006/relationships/image" Target="media/image58.tiff"/><Relationship Id="rId5" Type="http://schemas.openxmlformats.org/officeDocument/2006/relationships/webSettings" Target="webSettings.xml"/><Relationship Id="rId61" Type="http://schemas.openxmlformats.org/officeDocument/2006/relationships/image" Target="media/image53.tiff"/><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tiff"/><Relationship Id="rId35" Type="http://schemas.openxmlformats.org/officeDocument/2006/relationships/image" Target="media/image27.tiff"/><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tiff"/><Relationship Id="rId64" Type="http://schemas.openxmlformats.org/officeDocument/2006/relationships/image" Target="media/image56.tiff"/><Relationship Id="rId69" Type="http://schemas.openxmlformats.org/officeDocument/2006/relationships/hyperlink" Target="https://www.pci.org/PCI/Design_Resources/About_Precast/Manufacturing.aspx" TargetMode="External"/><Relationship Id="rId8" Type="http://schemas.openxmlformats.org/officeDocument/2006/relationships/footer" Target="footer1.xml"/><Relationship Id="rId51" Type="http://schemas.openxmlformats.org/officeDocument/2006/relationships/image" Target="media/image43.tiff"/><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tiff"/><Relationship Id="rId38" Type="http://schemas.openxmlformats.org/officeDocument/2006/relationships/image" Target="media/image30.tiff"/><Relationship Id="rId46" Type="http://schemas.openxmlformats.org/officeDocument/2006/relationships/image" Target="media/image38.jpeg"/><Relationship Id="rId59" Type="http://schemas.openxmlformats.org/officeDocument/2006/relationships/image" Target="media/image51.tiff"/><Relationship Id="rId67" Type="http://schemas.openxmlformats.org/officeDocument/2006/relationships/image" Target="media/image59.tiff"/><Relationship Id="rId20" Type="http://schemas.openxmlformats.org/officeDocument/2006/relationships/image" Target="media/image12.jpeg"/><Relationship Id="rId41" Type="http://schemas.openxmlformats.org/officeDocument/2006/relationships/image" Target="media/image33.tiff"/><Relationship Id="rId54" Type="http://schemas.openxmlformats.org/officeDocument/2006/relationships/image" Target="media/image46.jpeg"/><Relationship Id="rId62" Type="http://schemas.openxmlformats.org/officeDocument/2006/relationships/image" Target="media/image54.tiff"/><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tiff"/><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tiff"/><Relationship Id="rId31" Type="http://schemas.openxmlformats.org/officeDocument/2006/relationships/image" Target="media/image23.tiff"/><Relationship Id="rId44" Type="http://schemas.openxmlformats.org/officeDocument/2006/relationships/image" Target="media/image36.png"/><Relationship Id="rId52" Type="http://schemas.openxmlformats.org/officeDocument/2006/relationships/image" Target="media/image44.tiff"/><Relationship Id="rId60" Type="http://schemas.openxmlformats.org/officeDocument/2006/relationships/image" Target="media/image52.tiff"/><Relationship Id="rId65" Type="http://schemas.openxmlformats.org/officeDocument/2006/relationships/image" Target="media/image57.tiff"/><Relationship Id="rId4" Type="http://schemas.openxmlformats.org/officeDocument/2006/relationships/settings" Target="settings.xml"/><Relationship Id="rId9" Type="http://schemas.openxmlformats.org/officeDocument/2006/relationships/image" Target="media/image1.tiff"/><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image" Target="media/image31.tiff"/><Relationship Id="rId34" Type="http://schemas.openxmlformats.org/officeDocument/2006/relationships/image" Target="media/image26.tiff"/><Relationship Id="rId50" Type="http://schemas.openxmlformats.org/officeDocument/2006/relationships/image" Target="media/image42.tiff"/><Relationship Id="rId55" Type="http://schemas.openxmlformats.org/officeDocument/2006/relationships/image" Target="media/image47.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A48CC-A251-4851-B80D-0CA1E87F9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156</Pages>
  <Words>47966</Words>
  <Characters>273407</Characters>
  <Application>Microsoft Office Word</Application>
  <DocSecurity>0</DocSecurity>
  <Lines>2278</Lines>
  <Paragraphs>641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320732</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2022-11-17T02:06:00Z</dcterms:created>
  <dcterms:modified xsi:type="dcterms:W3CDTF">2022-11-17T02:37:00Z</dcterms:modified>
</cp:coreProperties>
</file>