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937" w:rsidRPr="004A50AE" w:rsidRDefault="00E60937" w:rsidP="00035B62">
      <w:pPr>
        <w:jc w:val="center"/>
        <w:rPr>
          <w:rFonts w:cs="Times New Roman"/>
          <w:b/>
          <w:lang w:val="en-CA"/>
        </w:rPr>
      </w:pPr>
      <w:r w:rsidRPr="004A50AE">
        <w:rPr>
          <w:rFonts w:cs="Times New Roman"/>
          <w:b/>
          <w:lang w:val="en-CA"/>
        </w:rPr>
        <w:t>Detection of Quantitative Trait Loci</w:t>
      </w:r>
    </w:p>
    <w:p w:rsidR="00E60937" w:rsidRPr="004A50AE" w:rsidRDefault="00EB346F" w:rsidP="00035B62">
      <w:pPr>
        <w:jc w:val="center"/>
        <w:rPr>
          <w:rFonts w:cs="Times New Roman"/>
          <w:b/>
          <w:lang w:val="en-CA"/>
        </w:rPr>
      </w:pPr>
      <w:proofErr w:type="gramStart"/>
      <w:r>
        <w:rPr>
          <w:rFonts w:cs="Times New Roman"/>
          <w:b/>
          <w:lang w:val="en-CA"/>
        </w:rPr>
        <w:t>f</w:t>
      </w:r>
      <w:r w:rsidR="00E60937" w:rsidRPr="004A50AE">
        <w:rPr>
          <w:rFonts w:cs="Times New Roman"/>
          <w:b/>
          <w:lang w:val="en-CA"/>
        </w:rPr>
        <w:t>or</w:t>
      </w:r>
      <w:proofErr w:type="gramEnd"/>
      <w:r w:rsidR="00E60937" w:rsidRPr="004A50AE">
        <w:rPr>
          <w:rFonts w:cs="Times New Roman"/>
          <w:b/>
          <w:lang w:val="en-CA"/>
        </w:rPr>
        <w:t xml:space="preserve"> Marker-Assisted Selection</w:t>
      </w:r>
    </w:p>
    <w:p w:rsidR="00E60937" w:rsidRPr="004A50AE" w:rsidRDefault="00EB346F" w:rsidP="00035B62">
      <w:pPr>
        <w:jc w:val="center"/>
        <w:rPr>
          <w:rFonts w:cs="Times New Roman"/>
          <w:b/>
          <w:lang w:val="en-CA"/>
        </w:rPr>
      </w:pPr>
      <w:proofErr w:type="gramStart"/>
      <w:r>
        <w:rPr>
          <w:rFonts w:cs="Times New Roman"/>
          <w:b/>
          <w:lang w:val="en-CA"/>
        </w:rPr>
        <w:t>o</w:t>
      </w:r>
      <w:r w:rsidR="00E60937" w:rsidRPr="004A50AE">
        <w:rPr>
          <w:rFonts w:cs="Times New Roman"/>
          <w:b/>
          <w:lang w:val="en-CA"/>
        </w:rPr>
        <w:t>f</w:t>
      </w:r>
      <w:proofErr w:type="gramEnd"/>
      <w:r w:rsidR="00E60937" w:rsidRPr="004A50AE">
        <w:rPr>
          <w:rFonts w:cs="Times New Roman"/>
          <w:b/>
          <w:lang w:val="en-CA"/>
        </w:rPr>
        <w:t xml:space="preserve"> Soybean Isoflavone Genistein</w:t>
      </w:r>
    </w:p>
    <w:p w:rsidR="00E60937" w:rsidRPr="004A50AE" w:rsidRDefault="00E60937" w:rsidP="00035B62">
      <w:pPr>
        <w:jc w:val="center"/>
        <w:rPr>
          <w:rFonts w:cs="Times New Roman"/>
          <w:b/>
          <w:lang w:val="en-CA"/>
        </w:rPr>
      </w:pPr>
    </w:p>
    <w:p w:rsidR="00E60937" w:rsidRPr="004A50AE" w:rsidRDefault="00E60937" w:rsidP="00035B62">
      <w:pPr>
        <w:jc w:val="center"/>
        <w:rPr>
          <w:rFonts w:cs="Times New Roman"/>
          <w:b/>
          <w:lang w:val="en-CA"/>
        </w:rPr>
      </w:pPr>
    </w:p>
    <w:p w:rsidR="00E60937" w:rsidRPr="004A50AE" w:rsidRDefault="00E60937" w:rsidP="00035B62">
      <w:pPr>
        <w:jc w:val="center"/>
        <w:rPr>
          <w:rFonts w:cs="Times New Roman"/>
          <w:b/>
          <w:lang w:val="en-CA"/>
        </w:rPr>
      </w:pPr>
    </w:p>
    <w:p w:rsidR="00E60937" w:rsidRPr="004A50AE" w:rsidRDefault="00E60937" w:rsidP="00035B62">
      <w:pPr>
        <w:jc w:val="center"/>
        <w:rPr>
          <w:rFonts w:cs="Times New Roman"/>
          <w:b/>
          <w:lang w:val="en-CA"/>
        </w:rPr>
      </w:pPr>
    </w:p>
    <w:p w:rsidR="00E60937" w:rsidRPr="004A50AE" w:rsidRDefault="00E60937" w:rsidP="00035B62">
      <w:pPr>
        <w:jc w:val="center"/>
        <w:rPr>
          <w:rFonts w:cs="Times New Roman"/>
          <w:b/>
          <w:lang w:val="en-CA"/>
        </w:rPr>
      </w:pPr>
      <w:r w:rsidRPr="004A50AE">
        <w:rPr>
          <w:rFonts w:cs="Times New Roman"/>
          <w:b/>
          <w:lang w:val="en-CA"/>
        </w:rPr>
        <w:t>A Thesis Presented for the</w:t>
      </w:r>
    </w:p>
    <w:p w:rsidR="00E60937" w:rsidRPr="004A50AE" w:rsidRDefault="00E60937" w:rsidP="00035B62">
      <w:pPr>
        <w:jc w:val="center"/>
        <w:rPr>
          <w:rFonts w:cs="Times New Roman"/>
          <w:b/>
          <w:lang w:val="en-CA"/>
        </w:rPr>
      </w:pPr>
      <w:r w:rsidRPr="004A50AE">
        <w:rPr>
          <w:rFonts w:cs="Times New Roman"/>
          <w:b/>
          <w:lang w:val="en-CA"/>
        </w:rPr>
        <w:t>Master of Science Degree</w:t>
      </w:r>
    </w:p>
    <w:p w:rsidR="00E60937" w:rsidRPr="004A50AE" w:rsidRDefault="00E60937" w:rsidP="00035B62">
      <w:pPr>
        <w:jc w:val="center"/>
        <w:rPr>
          <w:rFonts w:cs="Times New Roman"/>
          <w:b/>
          <w:lang w:val="en-CA"/>
        </w:rPr>
      </w:pPr>
      <w:r w:rsidRPr="004A50AE">
        <w:rPr>
          <w:rFonts w:cs="Times New Roman"/>
          <w:b/>
          <w:lang w:val="en-CA"/>
        </w:rPr>
        <w:t>The University of Tennessee, Knoxville</w:t>
      </w:r>
    </w:p>
    <w:p w:rsidR="00E60937" w:rsidRPr="004A50AE" w:rsidRDefault="00E60937" w:rsidP="00035B62">
      <w:pPr>
        <w:jc w:val="center"/>
        <w:rPr>
          <w:rFonts w:cs="Times New Roman"/>
          <w:b/>
          <w:lang w:val="en-CA"/>
        </w:rPr>
      </w:pPr>
    </w:p>
    <w:p w:rsidR="00E60937" w:rsidRPr="004A50AE" w:rsidRDefault="00E60937" w:rsidP="00035B62">
      <w:pPr>
        <w:jc w:val="center"/>
        <w:rPr>
          <w:rFonts w:cs="Times New Roman"/>
          <w:b/>
          <w:lang w:val="en-CA"/>
        </w:rPr>
      </w:pPr>
    </w:p>
    <w:p w:rsidR="00E60937" w:rsidRPr="004A50AE" w:rsidRDefault="00E60937" w:rsidP="00035B62">
      <w:pPr>
        <w:jc w:val="center"/>
        <w:rPr>
          <w:rFonts w:cs="Times New Roman"/>
          <w:b/>
          <w:lang w:val="en-CA"/>
        </w:rPr>
      </w:pPr>
    </w:p>
    <w:p w:rsidR="00E60937" w:rsidRPr="004A50AE" w:rsidRDefault="00E60937" w:rsidP="00035B62">
      <w:pPr>
        <w:jc w:val="center"/>
        <w:rPr>
          <w:rFonts w:cs="Times New Roman"/>
          <w:b/>
          <w:lang w:val="en-CA"/>
        </w:rPr>
      </w:pPr>
    </w:p>
    <w:p w:rsidR="00E60937" w:rsidRPr="004A50AE" w:rsidRDefault="00E60937" w:rsidP="00035B62">
      <w:pPr>
        <w:jc w:val="center"/>
        <w:rPr>
          <w:rFonts w:cs="Times New Roman"/>
          <w:b/>
          <w:lang w:val="en-CA"/>
        </w:rPr>
      </w:pPr>
    </w:p>
    <w:p w:rsidR="00E60937" w:rsidRPr="004A50AE" w:rsidRDefault="00E60937" w:rsidP="004A50AE">
      <w:pPr>
        <w:rPr>
          <w:rFonts w:cs="Times New Roman"/>
          <w:b/>
          <w:lang w:val="en-CA"/>
        </w:rPr>
      </w:pPr>
    </w:p>
    <w:p w:rsidR="00E60937" w:rsidRPr="004A50AE" w:rsidRDefault="00E60937" w:rsidP="00035B62">
      <w:pPr>
        <w:jc w:val="center"/>
        <w:rPr>
          <w:rFonts w:cs="Times New Roman"/>
          <w:b/>
          <w:lang w:val="en-CA"/>
        </w:rPr>
      </w:pPr>
    </w:p>
    <w:p w:rsidR="00E60937" w:rsidRPr="004A50AE" w:rsidRDefault="0031704F" w:rsidP="00035B62">
      <w:pPr>
        <w:jc w:val="center"/>
        <w:rPr>
          <w:rFonts w:cs="Times New Roman"/>
          <w:b/>
          <w:lang w:val="en-CA"/>
        </w:rPr>
      </w:pPr>
      <w:r>
        <w:rPr>
          <w:rFonts w:cs="Times New Roman"/>
          <w:b/>
          <w:lang w:val="en-CA"/>
        </w:rPr>
        <w:t>Christopher Joseph</w:t>
      </w:r>
      <w:bookmarkStart w:id="0" w:name="_GoBack"/>
      <w:bookmarkEnd w:id="0"/>
      <w:r w:rsidR="00E60937" w:rsidRPr="004A50AE">
        <w:rPr>
          <w:rFonts w:cs="Times New Roman"/>
          <w:b/>
          <w:lang w:val="en-CA"/>
        </w:rPr>
        <w:t xml:space="preserve"> Smallwood</w:t>
      </w:r>
    </w:p>
    <w:p w:rsidR="00E60937" w:rsidRPr="004A50AE" w:rsidRDefault="00FF7DA7" w:rsidP="00035B62">
      <w:pPr>
        <w:jc w:val="center"/>
        <w:rPr>
          <w:rFonts w:cs="Times New Roman"/>
          <w:b/>
          <w:lang w:val="en-CA"/>
        </w:rPr>
      </w:pPr>
      <w:r>
        <w:rPr>
          <w:rFonts w:cs="Times New Roman"/>
          <w:b/>
          <w:lang w:val="en-CA"/>
        </w:rPr>
        <w:t>May</w:t>
      </w:r>
      <w:r w:rsidR="00E60937" w:rsidRPr="004A50AE">
        <w:rPr>
          <w:rFonts w:cs="Times New Roman"/>
          <w:b/>
          <w:lang w:val="en-CA"/>
        </w:rPr>
        <w:t xml:space="preserve"> 2012</w:t>
      </w:r>
    </w:p>
    <w:p w:rsidR="00E60937" w:rsidRPr="00E60937" w:rsidRDefault="00E60937" w:rsidP="00AA569A">
      <w:pPr>
        <w:jc w:val="right"/>
        <w:rPr>
          <w:rFonts w:cs="Times New Roman"/>
          <w:sz w:val="24"/>
          <w:szCs w:val="24"/>
        </w:rPr>
      </w:pPr>
    </w:p>
    <w:p w:rsidR="00E60937" w:rsidRPr="00E60937" w:rsidRDefault="00E60937" w:rsidP="00035B62">
      <w:pPr>
        <w:rPr>
          <w:rFonts w:cs="Times New Roman"/>
          <w:sz w:val="24"/>
          <w:szCs w:val="24"/>
        </w:rPr>
      </w:pPr>
    </w:p>
    <w:p w:rsidR="00A7652B" w:rsidRDefault="00A7652B" w:rsidP="005B3624">
      <w:pPr>
        <w:jc w:val="center"/>
        <w:rPr>
          <w:rFonts w:cs="Times New Roman"/>
          <w:sz w:val="24"/>
          <w:szCs w:val="24"/>
        </w:rPr>
        <w:sectPr w:rsidR="00A7652B" w:rsidSect="000A5833">
          <w:footerReference w:type="default" r:id="rId8"/>
          <w:pgSz w:w="12240" w:h="15840" w:code="1"/>
          <w:pgMar w:top="1440" w:right="1800" w:bottom="1872" w:left="1800" w:header="720" w:footer="720" w:gutter="0"/>
          <w:pgNumType w:fmt="lowerRoman" w:start="1"/>
          <w:cols w:space="720"/>
          <w:noEndnote/>
          <w:titlePg/>
          <w:docGrid w:linePitch="381"/>
        </w:sectPr>
      </w:pPr>
    </w:p>
    <w:p w:rsidR="00E60937" w:rsidRPr="005B3624" w:rsidRDefault="0053688F" w:rsidP="00A7652B">
      <w:pPr>
        <w:jc w:val="center"/>
        <w:rPr>
          <w:rFonts w:cs="Times New Roman"/>
          <w:sz w:val="24"/>
          <w:szCs w:val="24"/>
        </w:rPr>
      </w:pPr>
      <w:r>
        <w:rPr>
          <w:rFonts w:cs="Times New Roman"/>
          <w:b/>
          <w:lang w:val="en-CA"/>
        </w:rPr>
        <w:lastRenderedPageBreak/>
        <w:t>Acknowledgements</w:t>
      </w:r>
    </w:p>
    <w:p w:rsidR="00E60937" w:rsidRPr="00E60937" w:rsidRDefault="00E60937" w:rsidP="00650B50">
      <w:pPr>
        <w:ind w:firstLine="720"/>
        <w:rPr>
          <w:rFonts w:cs="Times New Roman"/>
          <w:sz w:val="24"/>
          <w:szCs w:val="24"/>
        </w:rPr>
      </w:pPr>
      <w:r w:rsidRPr="00E60937">
        <w:rPr>
          <w:rFonts w:cs="Times New Roman"/>
          <w:sz w:val="24"/>
          <w:szCs w:val="24"/>
        </w:rPr>
        <w:t xml:space="preserve">I would like to extend my gratitude to all those who helped me throughout the course of this Master’s Thesis.  Foremost, I would like to thank Dr. Vincent </w:t>
      </w:r>
      <w:proofErr w:type="spellStart"/>
      <w:r w:rsidRPr="00E60937">
        <w:rPr>
          <w:rFonts w:cs="Times New Roman"/>
          <w:sz w:val="24"/>
          <w:szCs w:val="24"/>
        </w:rPr>
        <w:t>Pantalone</w:t>
      </w:r>
      <w:proofErr w:type="spellEnd"/>
      <w:r w:rsidRPr="00E60937">
        <w:rPr>
          <w:rFonts w:cs="Times New Roman"/>
          <w:sz w:val="24"/>
          <w:szCs w:val="24"/>
        </w:rPr>
        <w:t>, who has served as my major advisor.  Thank you for the excellent educational opportunities you have provided me with during this program.  Also, thank you</w:t>
      </w:r>
      <w:r w:rsidR="006F29B0">
        <w:rPr>
          <w:rFonts w:cs="Times New Roman"/>
          <w:sz w:val="24"/>
          <w:szCs w:val="24"/>
        </w:rPr>
        <w:t xml:space="preserve"> for the guidance and support</w:t>
      </w:r>
      <w:r w:rsidRPr="00E60937">
        <w:rPr>
          <w:rFonts w:cs="Times New Roman"/>
          <w:sz w:val="24"/>
          <w:szCs w:val="24"/>
        </w:rPr>
        <w:t xml:space="preserve"> you have provided me with in conducting this research.  </w:t>
      </w:r>
    </w:p>
    <w:p w:rsidR="00E60937" w:rsidRPr="00E60937" w:rsidRDefault="00E60937" w:rsidP="00650B50">
      <w:pPr>
        <w:ind w:firstLine="720"/>
        <w:rPr>
          <w:rFonts w:cs="Times New Roman"/>
          <w:sz w:val="24"/>
          <w:szCs w:val="24"/>
        </w:rPr>
      </w:pPr>
      <w:r w:rsidRPr="00E60937">
        <w:rPr>
          <w:rFonts w:cs="Times New Roman"/>
          <w:sz w:val="24"/>
          <w:szCs w:val="24"/>
        </w:rPr>
        <w:t>I would also like to thank my committee members, Dr. Dean Kopsell, Dr. Carl Sams, and Dr. Dennis West.  Thank you for your support and counsel in the completion of this thesis.</w:t>
      </w:r>
    </w:p>
    <w:p w:rsidR="00E60937" w:rsidRPr="00E60937" w:rsidRDefault="00E60937" w:rsidP="00650B50">
      <w:pPr>
        <w:ind w:firstLine="720"/>
        <w:rPr>
          <w:rFonts w:cs="Times New Roman"/>
          <w:sz w:val="24"/>
          <w:szCs w:val="24"/>
        </w:rPr>
      </w:pPr>
      <w:r w:rsidRPr="00E60937">
        <w:rPr>
          <w:rFonts w:cs="Times New Roman"/>
          <w:sz w:val="24"/>
          <w:szCs w:val="24"/>
        </w:rPr>
        <w:t xml:space="preserve">Much assistance was provided by many former and current members of the Soybean Breeding Team in the completion of this research.  To all of you who helped, I thank you: </w:t>
      </w:r>
      <w:r w:rsidR="00520F89" w:rsidRPr="00E60937">
        <w:rPr>
          <w:rFonts w:cs="Times New Roman"/>
          <w:sz w:val="24"/>
          <w:szCs w:val="24"/>
        </w:rPr>
        <w:t xml:space="preserve">Dr. Catherine </w:t>
      </w:r>
      <w:proofErr w:type="spellStart"/>
      <w:r w:rsidR="00520F89" w:rsidRPr="00E60937">
        <w:rPr>
          <w:rFonts w:cs="Times New Roman"/>
          <w:sz w:val="24"/>
          <w:szCs w:val="24"/>
        </w:rPr>
        <w:t>Nyinyi</w:t>
      </w:r>
      <w:proofErr w:type="spellEnd"/>
      <w:r w:rsidR="00520F89">
        <w:rPr>
          <w:rFonts w:cs="Times New Roman"/>
          <w:sz w:val="24"/>
          <w:szCs w:val="24"/>
        </w:rPr>
        <w:t>,</w:t>
      </w:r>
      <w:r w:rsidR="00520F89" w:rsidRPr="00E60937">
        <w:rPr>
          <w:rFonts w:cs="Times New Roman"/>
          <w:sz w:val="24"/>
          <w:szCs w:val="24"/>
        </w:rPr>
        <w:t xml:space="preserve"> </w:t>
      </w:r>
      <w:r w:rsidRPr="00E60937">
        <w:rPr>
          <w:rFonts w:cs="Times New Roman"/>
          <w:sz w:val="24"/>
          <w:szCs w:val="24"/>
        </w:rPr>
        <w:t>Greg Allen, Ben Fallen, Deborah</w:t>
      </w:r>
      <w:r w:rsidR="00520F89">
        <w:rPr>
          <w:rFonts w:cs="Times New Roman"/>
          <w:sz w:val="24"/>
          <w:szCs w:val="24"/>
        </w:rPr>
        <w:t xml:space="preserve"> Landau-Ellis, Elizabeth Meyer,</w:t>
      </w:r>
      <w:r w:rsidRPr="00E60937">
        <w:rPr>
          <w:rFonts w:cs="Times New Roman"/>
          <w:sz w:val="24"/>
          <w:szCs w:val="24"/>
        </w:rPr>
        <w:t xml:space="preserve"> Nicole Tacey, B</w:t>
      </w:r>
      <w:r w:rsidR="00A6271E">
        <w:rPr>
          <w:rFonts w:cs="Times New Roman"/>
          <w:sz w:val="24"/>
          <w:szCs w:val="24"/>
        </w:rPr>
        <w:t xml:space="preserve">en Wiggins, and </w:t>
      </w:r>
      <w:proofErr w:type="spellStart"/>
      <w:r w:rsidR="00A6271E">
        <w:rPr>
          <w:rFonts w:cs="Times New Roman"/>
          <w:sz w:val="24"/>
          <w:szCs w:val="24"/>
        </w:rPr>
        <w:t>Suzannah</w:t>
      </w:r>
      <w:proofErr w:type="spellEnd"/>
      <w:r w:rsidR="00A6271E">
        <w:rPr>
          <w:rFonts w:cs="Times New Roman"/>
          <w:sz w:val="24"/>
          <w:szCs w:val="24"/>
        </w:rPr>
        <w:t xml:space="preserve"> Wiggin</w:t>
      </w:r>
      <w:r w:rsidRPr="00E60937">
        <w:rPr>
          <w:rFonts w:cs="Times New Roman"/>
          <w:sz w:val="24"/>
          <w:szCs w:val="24"/>
        </w:rPr>
        <w:t>s.</w:t>
      </w:r>
    </w:p>
    <w:p w:rsidR="00E60937" w:rsidRPr="00E60937" w:rsidRDefault="00E60937" w:rsidP="00650B50">
      <w:pPr>
        <w:ind w:firstLine="720"/>
        <w:rPr>
          <w:rFonts w:cs="Times New Roman"/>
          <w:sz w:val="24"/>
          <w:szCs w:val="24"/>
        </w:rPr>
      </w:pPr>
      <w:r w:rsidRPr="00E60937">
        <w:rPr>
          <w:rFonts w:cs="Times New Roman"/>
          <w:sz w:val="24"/>
          <w:szCs w:val="24"/>
        </w:rPr>
        <w:t xml:space="preserve">For assistance with data analysis I would like to thank Dr. Arnold Saxton, and for assistance with genotypic data I would like to thank Dr. Perry </w:t>
      </w:r>
      <w:proofErr w:type="spellStart"/>
      <w:r w:rsidRPr="00E60937">
        <w:rPr>
          <w:rFonts w:cs="Times New Roman"/>
          <w:sz w:val="24"/>
          <w:szCs w:val="24"/>
        </w:rPr>
        <w:t>Cregan</w:t>
      </w:r>
      <w:proofErr w:type="spellEnd"/>
      <w:r w:rsidRPr="00E60937">
        <w:rPr>
          <w:rFonts w:cs="Times New Roman"/>
          <w:sz w:val="24"/>
          <w:szCs w:val="24"/>
        </w:rPr>
        <w:t xml:space="preserve"> and Dr. David </w:t>
      </w:r>
      <w:proofErr w:type="spellStart"/>
      <w:r w:rsidRPr="00E60937">
        <w:rPr>
          <w:rFonts w:cs="Times New Roman"/>
          <w:sz w:val="24"/>
          <w:szCs w:val="24"/>
        </w:rPr>
        <w:t>Hyten</w:t>
      </w:r>
      <w:proofErr w:type="spellEnd"/>
      <w:r w:rsidRPr="00E60937">
        <w:rPr>
          <w:rFonts w:cs="Times New Roman"/>
          <w:sz w:val="24"/>
          <w:szCs w:val="24"/>
        </w:rPr>
        <w:t>.</w:t>
      </w:r>
    </w:p>
    <w:p w:rsidR="00E60937" w:rsidRPr="00E60937" w:rsidRDefault="00E60937" w:rsidP="00650B50">
      <w:pPr>
        <w:ind w:firstLine="720"/>
        <w:rPr>
          <w:rFonts w:cs="Times New Roman"/>
          <w:sz w:val="24"/>
          <w:szCs w:val="24"/>
        </w:rPr>
      </w:pPr>
      <w:r w:rsidRPr="00E60937">
        <w:rPr>
          <w:rFonts w:cs="Times New Roman"/>
          <w:sz w:val="24"/>
          <w:szCs w:val="24"/>
        </w:rPr>
        <w:t xml:space="preserve">I would like to extend special thanks to Dr. Fred Allen for originally suggesting that I attend graduate school, as well as for support and guidance during the course of this research.  </w:t>
      </w:r>
    </w:p>
    <w:p w:rsidR="00E60937" w:rsidRPr="00E60937" w:rsidRDefault="00E60937" w:rsidP="00650B50">
      <w:pPr>
        <w:ind w:firstLine="720"/>
        <w:rPr>
          <w:rFonts w:cs="Times New Roman"/>
          <w:sz w:val="24"/>
          <w:szCs w:val="24"/>
        </w:rPr>
      </w:pPr>
      <w:r w:rsidRPr="00E60937">
        <w:rPr>
          <w:rFonts w:cs="Times New Roman"/>
          <w:sz w:val="24"/>
          <w:szCs w:val="24"/>
        </w:rPr>
        <w:t>I am very grateful for support to pursue this research from the Te</w:t>
      </w:r>
      <w:r w:rsidR="003B687F">
        <w:rPr>
          <w:rFonts w:cs="Times New Roman"/>
          <w:sz w:val="24"/>
          <w:szCs w:val="24"/>
        </w:rPr>
        <w:t>nnessee Soybean Promotion Board</w:t>
      </w:r>
      <w:r w:rsidRPr="00E60937">
        <w:rPr>
          <w:rFonts w:cs="Times New Roman"/>
          <w:sz w:val="24"/>
          <w:szCs w:val="24"/>
        </w:rPr>
        <w:t xml:space="preserve"> and the University </w:t>
      </w:r>
      <w:proofErr w:type="gramStart"/>
      <w:r w:rsidRPr="00E60937">
        <w:rPr>
          <w:rFonts w:cs="Times New Roman"/>
          <w:sz w:val="24"/>
          <w:szCs w:val="24"/>
        </w:rPr>
        <w:t>of Tennessee Institute of</w:t>
      </w:r>
      <w:proofErr w:type="gramEnd"/>
      <w:r w:rsidRPr="00E60937">
        <w:rPr>
          <w:rFonts w:cs="Times New Roman"/>
          <w:sz w:val="24"/>
          <w:szCs w:val="24"/>
        </w:rPr>
        <w:t xml:space="preserve"> Agriculture.  </w:t>
      </w:r>
    </w:p>
    <w:p w:rsidR="00E60937" w:rsidRPr="00E60937" w:rsidRDefault="00E60937" w:rsidP="00650B50">
      <w:pPr>
        <w:ind w:firstLine="720"/>
        <w:rPr>
          <w:rFonts w:cs="Times New Roman"/>
          <w:sz w:val="24"/>
          <w:szCs w:val="24"/>
        </w:rPr>
      </w:pPr>
      <w:r w:rsidRPr="00E60937">
        <w:rPr>
          <w:rFonts w:cs="Times New Roman"/>
          <w:sz w:val="24"/>
          <w:szCs w:val="24"/>
        </w:rPr>
        <w:t xml:space="preserve">Finally, I would like to thank my family for their support and encouragement.  Especially, I would like to thank my wife Jennifer, who has supported my efforts and inspired me to a higher level of performance.  </w:t>
      </w:r>
    </w:p>
    <w:p w:rsidR="00E60937" w:rsidRPr="00E60937" w:rsidRDefault="00E60937" w:rsidP="00035B62">
      <w:pPr>
        <w:rPr>
          <w:rFonts w:cs="Times New Roman"/>
          <w:sz w:val="24"/>
          <w:szCs w:val="24"/>
        </w:rPr>
      </w:pPr>
    </w:p>
    <w:p w:rsidR="00E60937" w:rsidRPr="00E60937" w:rsidRDefault="00E60937" w:rsidP="00035B62">
      <w:pPr>
        <w:rPr>
          <w:rFonts w:cs="Times New Roman"/>
          <w:sz w:val="24"/>
          <w:szCs w:val="24"/>
        </w:rPr>
      </w:pPr>
    </w:p>
    <w:p w:rsidR="00E60937" w:rsidRPr="00E60937" w:rsidRDefault="00E60937" w:rsidP="00035B62">
      <w:pPr>
        <w:rPr>
          <w:rFonts w:cs="Times New Roman"/>
          <w:sz w:val="24"/>
          <w:szCs w:val="24"/>
        </w:rPr>
      </w:pPr>
    </w:p>
    <w:p w:rsidR="00E60937" w:rsidRPr="00E60937" w:rsidRDefault="00E60937" w:rsidP="00035B62">
      <w:pPr>
        <w:rPr>
          <w:rFonts w:cs="Times New Roman"/>
          <w:sz w:val="24"/>
          <w:szCs w:val="24"/>
        </w:rPr>
      </w:pPr>
    </w:p>
    <w:p w:rsidR="00E60937" w:rsidRPr="004A50AE" w:rsidRDefault="00E60937" w:rsidP="00035B62">
      <w:pPr>
        <w:jc w:val="center"/>
        <w:rPr>
          <w:rFonts w:cs="Times New Roman"/>
          <w:b/>
          <w:lang w:val="en-CA"/>
        </w:rPr>
      </w:pPr>
      <w:r w:rsidRPr="00E60937">
        <w:rPr>
          <w:rFonts w:cs="Times New Roman"/>
          <w:b/>
          <w:sz w:val="24"/>
          <w:szCs w:val="24"/>
          <w:lang w:val="en-CA"/>
        </w:rPr>
        <w:br w:type="page"/>
      </w:r>
      <w:r w:rsidR="0053688F">
        <w:rPr>
          <w:rFonts w:cs="Times New Roman"/>
          <w:b/>
          <w:lang w:val="en-CA"/>
        </w:rPr>
        <w:lastRenderedPageBreak/>
        <w:t>Abstract</w:t>
      </w:r>
    </w:p>
    <w:p w:rsidR="00E60937" w:rsidRPr="00E60937" w:rsidRDefault="00E60937" w:rsidP="00035B62">
      <w:pPr>
        <w:rPr>
          <w:rFonts w:cs="Times New Roman"/>
          <w:sz w:val="24"/>
          <w:szCs w:val="24"/>
        </w:rPr>
      </w:pPr>
      <w:r w:rsidRPr="00E60937">
        <w:rPr>
          <w:rFonts w:cs="Times New Roman"/>
          <w:sz w:val="24"/>
          <w:szCs w:val="24"/>
        </w:rPr>
        <w:tab/>
        <w:t>Soybean [</w:t>
      </w:r>
      <w:r w:rsidRPr="00E60937">
        <w:rPr>
          <w:rFonts w:cs="Times New Roman"/>
          <w:i/>
          <w:sz w:val="24"/>
          <w:szCs w:val="24"/>
        </w:rPr>
        <w:t xml:space="preserve">Glycine max </w:t>
      </w:r>
      <w:r w:rsidRPr="00E60937">
        <w:rPr>
          <w:rFonts w:cs="Times New Roman"/>
          <w:sz w:val="24"/>
          <w:szCs w:val="24"/>
        </w:rPr>
        <w:t>(L.) Merril</w:t>
      </w:r>
      <w:r w:rsidR="00456651">
        <w:rPr>
          <w:rFonts w:cs="Times New Roman"/>
          <w:sz w:val="24"/>
          <w:szCs w:val="24"/>
        </w:rPr>
        <w:t>l] is an important crop</w:t>
      </w:r>
      <w:r w:rsidRPr="00E60937">
        <w:rPr>
          <w:rFonts w:cs="Times New Roman"/>
          <w:sz w:val="24"/>
          <w:szCs w:val="24"/>
        </w:rPr>
        <w:t xml:space="preserve"> throughout the world.  Among the many seed quality traits contained in soybean are isoflavones, which </w:t>
      </w:r>
      <w:r w:rsidR="00253339">
        <w:rPr>
          <w:rFonts w:cs="Times New Roman"/>
          <w:sz w:val="24"/>
          <w:szCs w:val="24"/>
        </w:rPr>
        <w:t>are</w:t>
      </w:r>
      <w:r w:rsidRPr="00E60937">
        <w:rPr>
          <w:rFonts w:cs="Times New Roman"/>
          <w:sz w:val="24"/>
          <w:szCs w:val="24"/>
        </w:rPr>
        <w:t xml:space="preserve"> associated with numerous health benefits, including cancer prevention, improved cardiovascular health, improved bone h</w:t>
      </w:r>
      <w:r w:rsidR="001106C7">
        <w:rPr>
          <w:rFonts w:cs="Times New Roman"/>
          <w:sz w:val="24"/>
          <w:szCs w:val="24"/>
        </w:rPr>
        <w:t>ealth, and reduced menopausal</w:t>
      </w:r>
      <w:r w:rsidRPr="00E60937">
        <w:rPr>
          <w:rFonts w:cs="Times New Roman"/>
          <w:sz w:val="24"/>
          <w:szCs w:val="24"/>
        </w:rPr>
        <w:t xml:space="preserve"> symptoms.  This study sought to identify quantitative trait loci (QTL) controlling soybean isoflavones genistein, daidzein, glycitein, and total isoflavone content to gain a better understanding of genetic regions controlling</w:t>
      </w:r>
      <w:r w:rsidR="00A624DC">
        <w:rPr>
          <w:rFonts w:cs="Times New Roman"/>
          <w:sz w:val="24"/>
          <w:szCs w:val="24"/>
        </w:rPr>
        <w:t xml:space="preserve"> production of these compounds</w:t>
      </w:r>
      <w:r w:rsidRPr="00E60937">
        <w:rPr>
          <w:rFonts w:cs="Times New Roman"/>
          <w:sz w:val="24"/>
          <w:szCs w:val="24"/>
        </w:rPr>
        <w:t xml:space="preserve">.  The phenotypic data for QTL detection was generated in 2009 from a population of 274 recombinant inbred lines (RILs) separated into three field tests based on maturity (early, mid, and late) and grown in three locations (Knoxville, TN; Harrisburg, IL; and Stuttgart, AR).  Genotypic data was obtained using 1,536 single nucleotide polymorphism (SNP) markers, of which 480 were polymorphic.  Overall, 21 QTL were detected for soybean isoflavones, including 7 for genistein, 5 for daidzein, 3 for glycitein, and 6 for total isoflavones.  Of these 21 QTL, 8 were newly detected, while 13 were validated from previous studies. Marker-assisted selections (MAS) were made using the QTL for genistein, which is typically the most abundant isoflavone, for comparison with phenotypic selections.  Challenges exist when considering MAS for quantitative traits such as isoflavones, including concerns with epistatic interactions and genotype × environment interactions. However, isoflavone improvement with MAS would be useful as phenotyping data is costly and time consuming.  Comparisons of MAS and phenotypic selection methods were done in 2010 and 2011 in field tests grown in three locations (Knoxville, TN; Springfield, TN; Milan, TN).  Results from this study indicate that phenotypic selections outperformed MAS for genistein.  However MAS for genistein did show improvements in relation to parental lines, as well as unselected RILs included in field tests for comparison.  Additionally, genistein was significantly correlated with other isoflavones, as well as with yield.  More research should be done as the costly and time consuming process of collecting phenotypic data for isoflavones provides incentive to pursue MAS as an improvement strategy.  </w:t>
      </w:r>
    </w:p>
    <w:p w:rsidR="007E751E" w:rsidRPr="00E60937" w:rsidRDefault="007E751E" w:rsidP="00035B62">
      <w:pPr>
        <w:rPr>
          <w:rFonts w:cs="Times New Roman"/>
          <w:sz w:val="24"/>
          <w:szCs w:val="24"/>
        </w:rPr>
      </w:pPr>
    </w:p>
    <w:sdt>
      <w:sdtPr>
        <w:rPr>
          <w:rFonts w:ascii="Times New Roman" w:eastAsiaTheme="minorHAnsi" w:hAnsi="Times New Roman" w:cstheme="minorBidi"/>
          <w:b w:val="0"/>
          <w:bCs w:val="0"/>
          <w:color w:val="auto"/>
          <w:lang w:eastAsia="en-US"/>
        </w:rPr>
        <w:id w:val="783620495"/>
        <w:docPartObj>
          <w:docPartGallery w:val="Table of Contents"/>
          <w:docPartUnique/>
        </w:docPartObj>
      </w:sdtPr>
      <w:sdtEndPr>
        <w:rPr>
          <w:rFonts w:asciiTheme="minorHAnsi" w:hAnsiTheme="minorHAnsi" w:cstheme="minorHAnsi"/>
          <w:noProof/>
          <w:sz w:val="24"/>
          <w:szCs w:val="24"/>
        </w:rPr>
      </w:sdtEndPr>
      <w:sdtContent>
        <w:p w:rsidR="007E751E" w:rsidRPr="008C09CE" w:rsidRDefault="007E751E" w:rsidP="00BE0829">
          <w:pPr>
            <w:pStyle w:val="TOCHeading"/>
            <w:jc w:val="center"/>
            <w:rPr>
              <w:color w:val="000000" w:themeColor="text1"/>
            </w:rPr>
          </w:pPr>
          <w:r w:rsidRPr="008C09CE">
            <w:rPr>
              <w:color w:val="000000" w:themeColor="text1"/>
            </w:rPr>
            <w:t>Table of Contents</w:t>
          </w:r>
        </w:p>
        <w:p w:rsidR="00A36618" w:rsidRDefault="000D6F24">
          <w:pPr>
            <w:pStyle w:val="TOC1"/>
            <w:tabs>
              <w:tab w:val="right" w:leader="dot" w:pos="8630"/>
            </w:tabs>
            <w:rPr>
              <w:rFonts w:asciiTheme="minorHAnsi" w:eastAsiaTheme="minorEastAsia" w:hAnsiTheme="minorHAnsi" w:cstheme="minorBidi"/>
              <w:noProof/>
              <w:sz w:val="22"/>
              <w:szCs w:val="22"/>
            </w:rPr>
          </w:pPr>
          <w:r w:rsidRPr="004C73F9">
            <w:rPr>
              <w:rFonts w:asciiTheme="minorHAnsi" w:hAnsiTheme="minorHAnsi" w:cstheme="minorHAnsi"/>
            </w:rPr>
            <w:fldChar w:fldCharType="begin"/>
          </w:r>
          <w:r w:rsidRPr="004C73F9">
            <w:rPr>
              <w:rFonts w:asciiTheme="minorHAnsi" w:hAnsiTheme="minorHAnsi" w:cstheme="minorHAnsi"/>
            </w:rPr>
            <w:instrText xml:space="preserve"> TOC \o "1-3" \h \z \u </w:instrText>
          </w:r>
          <w:r w:rsidRPr="004C73F9">
            <w:rPr>
              <w:rFonts w:asciiTheme="minorHAnsi" w:hAnsiTheme="minorHAnsi" w:cstheme="minorHAnsi"/>
            </w:rPr>
            <w:fldChar w:fldCharType="separate"/>
          </w:r>
          <w:hyperlink w:anchor="_Toc322282939" w:history="1">
            <w:r w:rsidR="00A36618">
              <w:rPr>
                <w:rStyle w:val="Hyperlink"/>
                <w:noProof/>
              </w:rPr>
              <w:t>CHAPTER</w:t>
            </w:r>
            <w:r w:rsidR="00A36618" w:rsidRPr="006E35D9">
              <w:rPr>
                <w:rStyle w:val="Hyperlink"/>
                <w:noProof/>
              </w:rPr>
              <w:t xml:space="preserve"> 1</w:t>
            </w:r>
            <w:r w:rsidR="00A36618">
              <w:rPr>
                <w:noProof/>
                <w:webHidden/>
              </w:rPr>
              <w:tab/>
            </w:r>
            <w:r w:rsidR="00A36618">
              <w:rPr>
                <w:noProof/>
                <w:webHidden/>
              </w:rPr>
              <w:fldChar w:fldCharType="begin"/>
            </w:r>
            <w:r w:rsidR="00A36618">
              <w:rPr>
                <w:noProof/>
                <w:webHidden/>
              </w:rPr>
              <w:instrText xml:space="preserve"> PAGEREF _Toc322282939 \h </w:instrText>
            </w:r>
            <w:r w:rsidR="00A36618">
              <w:rPr>
                <w:noProof/>
                <w:webHidden/>
              </w:rPr>
            </w:r>
            <w:r w:rsidR="00A36618">
              <w:rPr>
                <w:noProof/>
                <w:webHidden/>
              </w:rPr>
              <w:fldChar w:fldCharType="separate"/>
            </w:r>
            <w:r w:rsidR="000A5833">
              <w:rPr>
                <w:noProof/>
                <w:webHidden/>
              </w:rPr>
              <w:t>1</w:t>
            </w:r>
            <w:r w:rsidR="00A36618">
              <w:rPr>
                <w:noProof/>
                <w:webHidden/>
              </w:rPr>
              <w:fldChar w:fldCharType="end"/>
            </w:r>
          </w:hyperlink>
        </w:p>
        <w:p w:rsidR="00A36618" w:rsidRDefault="005A3F4F">
          <w:pPr>
            <w:pStyle w:val="TOC1"/>
            <w:tabs>
              <w:tab w:val="right" w:leader="dot" w:pos="8630"/>
            </w:tabs>
            <w:rPr>
              <w:rFonts w:asciiTheme="minorHAnsi" w:eastAsiaTheme="minorEastAsia" w:hAnsiTheme="minorHAnsi" w:cstheme="minorBidi"/>
              <w:noProof/>
              <w:sz w:val="22"/>
              <w:szCs w:val="22"/>
            </w:rPr>
          </w:pPr>
          <w:hyperlink w:anchor="_Toc322282940" w:history="1">
            <w:r w:rsidR="00A36618" w:rsidRPr="006E35D9">
              <w:rPr>
                <w:rStyle w:val="Hyperlink"/>
                <w:noProof/>
              </w:rPr>
              <w:t>Introduction and Literature Review</w:t>
            </w:r>
            <w:r w:rsidR="00A36618">
              <w:rPr>
                <w:noProof/>
                <w:webHidden/>
              </w:rPr>
              <w:tab/>
            </w:r>
            <w:r w:rsidR="00A36618">
              <w:rPr>
                <w:noProof/>
                <w:webHidden/>
              </w:rPr>
              <w:fldChar w:fldCharType="begin"/>
            </w:r>
            <w:r w:rsidR="00A36618">
              <w:rPr>
                <w:noProof/>
                <w:webHidden/>
              </w:rPr>
              <w:instrText xml:space="preserve"> PAGEREF _Toc322282940 \h </w:instrText>
            </w:r>
            <w:r w:rsidR="00A36618">
              <w:rPr>
                <w:noProof/>
                <w:webHidden/>
              </w:rPr>
            </w:r>
            <w:r w:rsidR="00A36618">
              <w:rPr>
                <w:noProof/>
                <w:webHidden/>
              </w:rPr>
              <w:fldChar w:fldCharType="separate"/>
            </w:r>
            <w:r w:rsidR="000A5833">
              <w:rPr>
                <w:noProof/>
                <w:webHidden/>
              </w:rPr>
              <w:t>1</w:t>
            </w:r>
            <w:r w:rsidR="00A36618">
              <w:rPr>
                <w:noProof/>
                <w:webHidden/>
              </w:rPr>
              <w:fldChar w:fldCharType="end"/>
            </w:r>
          </w:hyperlink>
        </w:p>
        <w:p w:rsidR="00A36618" w:rsidRDefault="005A3F4F">
          <w:pPr>
            <w:pStyle w:val="TOC2"/>
            <w:tabs>
              <w:tab w:val="right" w:leader="dot" w:pos="8630"/>
            </w:tabs>
            <w:rPr>
              <w:rFonts w:asciiTheme="minorHAnsi" w:eastAsiaTheme="minorEastAsia" w:hAnsiTheme="minorHAnsi" w:cstheme="minorBidi"/>
              <w:noProof/>
              <w:sz w:val="22"/>
              <w:szCs w:val="22"/>
            </w:rPr>
          </w:pPr>
          <w:hyperlink w:anchor="_Toc322282941" w:history="1">
            <w:r w:rsidR="00A36618" w:rsidRPr="006E35D9">
              <w:rPr>
                <w:rStyle w:val="Hyperlink"/>
                <w:rFonts w:cstheme="minorHAnsi"/>
                <w:noProof/>
              </w:rPr>
              <w:t>Introduction</w:t>
            </w:r>
            <w:r w:rsidR="00A36618">
              <w:rPr>
                <w:noProof/>
                <w:webHidden/>
              </w:rPr>
              <w:tab/>
            </w:r>
            <w:r w:rsidR="00A36618">
              <w:rPr>
                <w:noProof/>
                <w:webHidden/>
              </w:rPr>
              <w:fldChar w:fldCharType="begin"/>
            </w:r>
            <w:r w:rsidR="00A36618">
              <w:rPr>
                <w:noProof/>
                <w:webHidden/>
              </w:rPr>
              <w:instrText xml:space="preserve"> PAGEREF _Toc322282941 \h </w:instrText>
            </w:r>
            <w:r w:rsidR="00A36618">
              <w:rPr>
                <w:noProof/>
                <w:webHidden/>
              </w:rPr>
            </w:r>
            <w:r w:rsidR="00A36618">
              <w:rPr>
                <w:noProof/>
                <w:webHidden/>
              </w:rPr>
              <w:fldChar w:fldCharType="separate"/>
            </w:r>
            <w:r w:rsidR="000A5833">
              <w:rPr>
                <w:noProof/>
                <w:webHidden/>
              </w:rPr>
              <w:t>2</w:t>
            </w:r>
            <w:r w:rsidR="00A36618">
              <w:rPr>
                <w:noProof/>
                <w:webHidden/>
              </w:rPr>
              <w:fldChar w:fldCharType="end"/>
            </w:r>
          </w:hyperlink>
        </w:p>
        <w:p w:rsidR="00A36618" w:rsidRDefault="005A3F4F">
          <w:pPr>
            <w:pStyle w:val="TOC2"/>
            <w:tabs>
              <w:tab w:val="right" w:leader="dot" w:pos="8630"/>
            </w:tabs>
            <w:rPr>
              <w:rFonts w:asciiTheme="minorHAnsi" w:eastAsiaTheme="minorEastAsia" w:hAnsiTheme="minorHAnsi" w:cstheme="minorBidi"/>
              <w:noProof/>
              <w:sz w:val="22"/>
              <w:szCs w:val="22"/>
            </w:rPr>
          </w:pPr>
          <w:hyperlink w:anchor="_Toc322282942" w:history="1">
            <w:r w:rsidR="00A36618" w:rsidRPr="006E35D9">
              <w:rPr>
                <w:rStyle w:val="Hyperlink"/>
                <w:noProof/>
              </w:rPr>
              <w:t>Literature Review</w:t>
            </w:r>
            <w:r w:rsidR="00A36618">
              <w:rPr>
                <w:noProof/>
                <w:webHidden/>
              </w:rPr>
              <w:tab/>
            </w:r>
            <w:r w:rsidR="00A36618">
              <w:rPr>
                <w:noProof/>
                <w:webHidden/>
              </w:rPr>
              <w:fldChar w:fldCharType="begin"/>
            </w:r>
            <w:r w:rsidR="00A36618">
              <w:rPr>
                <w:noProof/>
                <w:webHidden/>
              </w:rPr>
              <w:instrText xml:space="preserve"> PAGEREF _Toc322282942 \h </w:instrText>
            </w:r>
            <w:r w:rsidR="00A36618">
              <w:rPr>
                <w:noProof/>
                <w:webHidden/>
              </w:rPr>
            </w:r>
            <w:r w:rsidR="00A36618">
              <w:rPr>
                <w:noProof/>
                <w:webHidden/>
              </w:rPr>
              <w:fldChar w:fldCharType="separate"/>
            </w:r>
            <w:r w:rsidR="000A5833">
              <w:rPr>
                <w:noProof/>
                <w:webHidden/>
              </w:rPr>
              <w:t>5</w:t>
            </w:r>
            <w:r w:rsidR="00A36618">
              <w:rPr>
                <w:noProof/>
                <w:webHidden/>
              </w:rPr>
              <w:fldChar w:fldCharType="end"/>
            </w:r>
          </w:hyperlink>
        </w:p>
        <w:p w:rsidR="00A36618" w:rsidRDefault="005A3F4F">
          <w:pPr>
            <w:pStyle w:val="TOC2"/>
            <w:tabs>
              <w:tab w:val="right" w:leader="dot" w:pos="8630"/>
            </w:tabs>
            <w:rPr>
              <w:rFonts w:asciiTheme="minorHAnsi" w:eastAsiaTheme="minorEastAsia" w:hAnsiTheme="minorHAnsi" w:cstheme="minorBidi"/>
              <w:noProof/>
              <w:sz w:val="22"/>
              <w:szCs w:val="22"/>
            </w:rPr>
          </w:pPr>
          <w:hyperlink w:anchor="_Toc322282943" w:history="1">
            <w:r w:rsidR="00A36618" w:rsidRPr="006E35D9">
              <w:rPr>
                <w:rStyle w:val="Hyperlink"/>
                <w:noProof/>
              </w:rPr>
              <w:t>Objectives</w:t>
            </w:r>
            <w:r w:rsidR="00A36618">
              <w:rPr>
                <w:noProof/>
                <w:webHidden/>
              </w:rPr>
              <w:tab/>
            </w:r>
            <w:r w:rsidR="00A36618">
              <w:rPr>
                <w:noProof/>
                <w:webHidden/>
              </w:rPr>
              <w:fldChar w:fldCharType="begin"/>
            </w:r>
            <w:r w:rsidR="00A36618">
              <w:rPr>
                <w:noProof/>
                <w:webHidden/>
              </w:rPr>
              <w:instrText xml:space="preserve"> PAGEREF _Toc322282943 \h </w:instrText>
            </w:r>
            <w:r w:rsidR="00A36618">
              <w:rPr>
                <w:noProof/>
                <w:webHidden/>
              </w:rPr>
            </w:r>
            <w:r w:rsidR="00A36618">
              <w:rPr>
                <w:noProof/>
                <w:webHidden/>
              </w:rPr>
              <w:fldChar w:fldCharType="separate"/>
            </w:r>
            <w:r w:rsidR="000A5833">
              <w:rPr>
                <w:noProof/>
                <w:webHidden/>
              </w:rPr>
              <w:t>10</w:t>
            </w:r>
            <w:r w:rsidR="00A36618">
              <w:rPr>
                <w:noProof/>
                <w:webHidden/>
              </w:rPr>
              <w:fldChar w:fldCharType="end"/>
            </w:r>
          </w:hyperlink>
        </w:p>
        <w:p w:rsidR="00A36618" w:rsidRDefault="005A3F4F">
          <w:pPr>
            <w:pStyle w:val="TOC2"/>
            <w:tabs>
              <w:tab w:val="right" w:leader="dot" w:pos="8630"/>
            </w:tabs>
            <w:rPr>
              <w:rFonts w:asciiTheme="minorHAnsi" w:eastAsiaTheme="minorEastAsia" w:hAnsiTheme="minorHAnsi" w:cstheme="minorBidi"/>
              <w:noProof/>
              <w:sz w:val="22"/>
              <w:szCs w:val="22"/>
            </w:rPr>
          </w:pPr>
          <w:hyperlink w:anchor="_Toc322282944" w:history="1">
            <w:r w:rsidR="00A36618" w:rsidRPr="006E35D9">
              <w:rPr>
                <w:rStyle w:val="Hyperlink"/>
                <w:noProof/>
              </w:rPr>
              <w:t>References</w:t>
            </w:r>
            <w:r w:rsidR="00A36618">
              <w:rPr>
                <w:noProof/>
                <w:webHidden/>
              </w:rPr>
              <w:tab/>
            </w:r>
            <w:r w:rsidR="00A36618">
              <w:rPr>
                <w:noProof/>
                <w:webHidden/>
              </w:rPr>
              <w:fldChar w:fldCharType="begin"/>
            </w:r>
            <w:r w:rsidR="00A36618">
              <w:rPr>
                <w:noProof/>
                <w:webHidden/>
              </w:rPr>
              <w:instrText xml:space="preserve"> PAGEREF _Toc322282944 \h </w:instrText>
            </w:r>
            <w:r w:rsidR="00A36618">
              <w:rPr>
                <w:noProof/>
                <w:webHidden/>
              </w:rPr>
            </w:r>
            <w:r w:rsidR="00A36618">
              <w:rPr>
                <w:noProof/>
                <w:webHidden/>
              </w:rPr>
              <w:fldChar w:fldCharType="separate"/>
            </w:r>
            <w:r w:rsidR="000A5833">
              <w:rPr>
                <w:noProof/>
                <w:webHidden/>
              </w:rPr>
              <w:t>11</w:t>
            </w:r>
            <w:r w:rsidR="00A36618">
              <w:rPr>
                <w:noProof/>
                <w:webHidden/>
              </w:rPr>
              <w:fldChar w:fldCharType="end"/>
            </w:r>
          </w:hyperlink>
        </w:p>
        <w:p w:rsidR="00A36618" w:rsidRDefault="005A3F4F">
          <w:pPr>
            <w:pStyle w:val="TOC3"/>
            <w:tabs>
              <w:tab w:val="right" w:leader="dot" w:pos="8630"/>
            </w:tabs>
            <w:rPr>
              <w:rFonts w:asciiTheme="minorHAnsi" w:eastAsiaTheme="minorEastAsia" w:hAnsiTheme="minorHAnsi" w:cstheme="minorBidi"/>
              <w:noProof/>
              <w:sz w:val="22"/>
              <w:szCs w:val="22"/>
            </w:rPr>
          </w:pPr>
          <w:hyperlink w:anchor="_Toc322282945" w:history="1">
            <w:r w:rsidR="00A36618" w:rsidRPr="006E35D9">
              <w:rPr>
                <w:rStyle w:val="Hyperlink"/>
                <w:noProof/>
              </w:rPr>
              <w:t>References</w:t>
            </w:r>
            <w:r w:rsidR="00A36618">
              <w:rPr>
                <w:noProof/>
                <w:webHidden/>
              </w:rPr>
              <w:tab/>
            </w:r>
            <w:r w:rsidR="00A36618">
              <w:rPr>
                <w:noProof/>
                <w:webHidden/>
              </w:rPr>
              <w:fldChar w:fldCharType="begin"/>
            </w:r>
            <w:r w:rsidR="00A36618">
              <w:rPr>
                <w:noProof/>
                <w:webHidden/>
              </w:rPr>
              <w:instrText xml:space="preserve"> PAGEREF _Toc322282945 \h </w:instrText>
            </w:r>
            <w:r w:rsidR="00A36618">
              <w:rPr>
                <w:noProof/>
                <w:webHidden/>
              </w:rPr>
            </w:r>
            <w:r w:rsidR="00A36618">
              <w:rPr>
                <w:noProof/>
                <w:webHidden/>
              </w:rPr>
              <w:fldChar w:fldCharType="separate"/>
            </w:r>
            <w:r w:rsidR="000A5833">
              <w:rPr>
                <w:noProof/>
                <w:webHidden/>
              </w:rPr>
              <w:t>12</w:t>
            </w:r>
            <w:r w:rsidR="00A36618">
              <w:rPr>
                <w:noProof/>
                <w:webHidden/>
              </w:rPr>
              <w:fldChar w:fldCharType="end"/>
            </w:r>
          </w:hyperlink>
        </w:p>
        <w:p w:rsidR="00A36618" w:rsidRDefault="005A3F4F">
          <w:pPr>
            <w:pStyle w:val="TOC1"/>
            <w:tabs>
              <w:tab w:val="right" w:leader="dot" w:pos="8630"/>
            </w:tabs>
            <w:rPr>
              <w:rFonts w:asciiTheme="minorHAnsi" w:eastAsiaTheme="minorEastAsia" w:hAnsiTheme="minorHAnsi" w:cstheme="minorBidi"/>
              <w:noProof/>
              <w:sz w:val="22"/>
              <w:szCs w:val="22"/>
            </w:rPr>
          </w:pPr>
          <w:hyperlink w:anchor="_Toc322282946" w:history="1">
            <w:r w:rsidR="00A36618" w:rsidRPr="006E35D9">
              <w:rPr>
                <w:rStyle w:val="Hyperlink"/>
                <w:noProof/>
              </w:rPr>
              <w:t>CHAPTER 2</w:t>
            </w:r>
            <w:r w:rsidR="00A36618">
              <w:rPr>
                <w:noProof/>
                <w:webHidden/>
              </w:rPr>
              <w:tab/>
            </w:r>
            <w:r w:rsidR="00A36618">
              <w:rPr>
                <w:noProof/>
                <w:webHidden/>
              </w:rPr>
              <w:fldChar w:fldCharType="begin"/>
            </w:r>
            <w:r w:rsidR="00A36618">
              <w:rPr>
                <w:noProof/>
                <w:webHidden/>
              </w:rPr>
              <w:instrText xml:space="preserve"> PAGEREF _Toc322282946 \h </w:instrText>
            </w:r>
            <w:r w:rsidR="00A36618">
              <w:rPr>
                <w:noProof/>
                <w:webHidden/>
              </w:rPr>
            </w:r>
            <w:r w:rsidR="00A36618">
              <w:rPr>
                <w:noProof/>
                <w:webHidden/>
              </w:rPr>
              <w:fldChar w:fldCharType="separate"/>
            </w:r>
            <w:r w:rsidR="000A5833">
              <w:rPr>
                <w:noProof/>
                <w:webHidden/>
              </w:rPr>
              <w:t>18</w:t>
            </w:r>
            <w:r w:rsidR="00A36618">
              <w:rPr>
                <w:noProof/>
                <w:webHidden/>
              </w:rPr>
              <w:fldChar w:fldCharType="end"/>
            </w:r>
          </w:hyperlink>
        </w:p>
        <w:p w:rsidR="00A36618" w:rsidRDefault="005A3F4F">
          <w:pPr>
            <w:pStyle w:val="TOC1"/>
            <w:tabs>
              <w:tab w:val="right" w:leader="dot" w:pos="8630"/>
            </w:tabs>
            <w:rPr>
              <w:rFonts w:asciiTheme="minorHAnsi" w:eastAsiaTheme="minorEastAsia" w:hAnsiTheme="minorHAnsi" w:cstheme="minorBidi"/>
              <w:noProof/>
              <w:sz w:val="22"/>
              <w:szCs w:val="22"/>
            </w:rPr>
          </w:pPr>
          <w:hyperlink w:anchor="_Toc322282947" w:history="1">
            <w:r w:rsidR="00A36618" w:rsidRPr="006E35D9">
              <w:rPr>
                <w:rStyle w:val="Hyperlink"/>
                <w:noProof/>
              </w:rPr>
              <w:t>Validation and Detection of quantitative trait loci for Soybean Isoflavones</w:t>
            </w:r>
            <w:r w:rsidR="00A36618">
              <w:rPr>
                <w:noProof/>
                <w:webHidden/>
              </w:rPr>
              <w:tab/>
            </w:r>
            <w:r w:rsidR="00A36618">
              <w:rPr>
                <w:noProof/>
                <w:webHidden/>
              </w:rPr>
              <w:fldChar w:fldCharType="begin"/>
            </w:r>
            <w:r w:rsidR="00A36618">
              <w:rPr>
                <w:noProof/>
                <w:webHidden/>
              </w:rPr>
              <w:instrText xml:space="preserve"> PAGEREF _Toc322282947 \h </w:instrText>
            </w:r>
            <w:r w:rsidR="00A36618">
              <w:rPr>
                <w:noProof/>
                <w:webHidden/>
              </w:rPr>
            </w:r>
            <w:r w:rsidR="00A36618">
              <w:rPr>
                <w:noProof/>
                <w:webHidden/>
              </w:rPr>
              <w:fldChar w:fldCharType="separate"/>
            </w:r>
            <w:r w:rsidR="000A5833">
              <w:rPr>
                <w:noProof/>
                <w:webHidden/>
              </w:rPr>
              <w:t>18</w:t>
            </w:r>
            <w:r w:rsidR="00A36618">
              <w:rPr>
                <w:noProof/>
                <w:webHidden/>
              </w:rPr>
              <w:fldChar w:fldCharType="end"/>
            </w:r>
          </w:hyperlink>
        </w:p>
        <w:p w:rsidR="00A36618" w:rsidRDefault="005A3F4F">
          <w:pPr>
            <w:pStyle w:val="TOC2"/>
            <w:tabs>
              <w:tab w:val="right" w:leader="dot" w:pos="8630"/>
            </w:tabs>
            <w:rPr>
              <w:rFonts w:asciiTheme="minorHAnsi" w:eastAsiaTheme="minorEastAsia" w:hAnsiTheme="minorHAnsi" w:cstheme="minorBidi"/>
              <w:noProof/>
              <w:sz w:val="22"/>
              <w:szCs w:val="22"/>
            </w:rPr>
          </w:pPr>
          <w:hyperlink w:anchor="_Toc322282948" w:history="1">
            <w:r w:rsidR="00A36618" w:rsidRPr="006E35D9">
              <w:rPr>
                <w:rStyle w:val="Hyperlink"/>
                <w:noProof/>
              </w:rPr>
              <w:t>Abstract</w:t>
            </w:r>
            <w:r w:rsidR="00A36618">
              <w:rPr>
                <w:noProof/>
                <w:webHidden/>
              </w:rPr>
              <w:tab/>
            </w:r>
            <w:r w:rsidR="00A36618">
              <w:rPr>
                <w:noProof/>
                <w:webHidden/>
              </w:rPr>
              <w:fldChar w:fldCharType="begin"/>
            </w:r>
            <w:r w:rsidR="00A36618">
              <w:rPr>
                <w:noProof/>
                <w:webHidden/>
              </w:rPr>
              <w:instrText xml:space="preserve"> PAGEREF _Toc322282948 \h </w:instrText>
            </w:r>
            <w:r w:rsidR="00A36618">
              <w:rPr>
                <w:noProof/>
                <w:webHidden/>
              </w:rPr>
            </w:r>
            <w:r w:rsidR="00A36618">
              <w:rPr>
                <w:noProof/>
                <w:webHidden/>
              </w:rPr>
              <w:fldChar w:fldCharType="separate"/>
            </w:r>
            <w:r w:rsidR="000A5833">
              <w:rPr>
                <w:noProof/>
                <w:webHidden/>
              </w:rPr>
              <w:t>19</w:t>
            </w:r>
            <w:r w:rsidR="00A36618">
              <w:rPr>
                <w:noProof/>
                <w:webHidden/>
              </w:rPr>
              <w:fldChar w:fldCharType="end"/>
            </w:r>
          </w:hyperlink>
        </w:p>
        <w:p w:rsidR="00A36618" w:rsidRDefault="005A3F4F">
          <w:pPr>
            <w:pStyle w:val="TOC2"/>
            <w:tabs>
              <w:tab w:val="right" w:leader="dot" w:pos="8630"/>
            </w:tabs>
            <w:rPr>
              <w:rFonts w:asciiTheme="minorHAnsi" w:eastAsiaTheme="minorEastAsia" w:hAnsiTheme="minorHAnsi" w:cstheme="minorBidi"/>
              <w:noProof/>
              <w:sz w:val="22"/>
              <w:szCs w:val="22"/>
            </w:rPr>
          </w:pPr>
          <w:hyperlink w:anchor="_Toc322282949" w:history="1">
            <w:r w:rsidR="00A36618" w:rsidRPr="006E35D9">
              <w:rPr>
                <w:rStyle w:val="Hyperlink"/>
                <w:noProof/>
              </w:rPr>
              <w:t>Introduction</w:t>
            </w:r>
            <w:r w:rsidR="00A36618">
              <w:rPr>
                <w:noProof/>
                <w:webHidden/>
              </w:rPr>
              <w:tab/>
            </w:r>
            <w:r w:rsidR="00A36618">
              <w:rPr>
                <w:noProof/>
                <w:webHidden/>
              </w:rPr>
              <w:fldChar w:fldCharType="begin"/>
            </w:r>
            <w:r w:rsidR="00A36618">
              <w:rPr>
                <w:noProof/>
                <w:webHidden/>
              </w:rPr>
              <w:instrText xml:space="preserve"> PAGEREF _Toc322282949 \h </w:instrText>
            </w:r>
            <w:r w:rsidR="00A36618">
              <w:rPr>
                <w:noProof/>
                <w:webHidden/>
              </w:rPr>
            </w:r>
            <w:r w:rsidR="00A36618">
              <w:rPr>
                <w:noProof/>
                <w:webHidden/>
              </w:rPr>
              <w:fldChar w:fldCharType="separate"/>
            </w:r>
            <w:r w:rsidR="000A5833">
              <w:rPr>
                <w:noProof/>
                <w:webHidden/>
              </w:rPr>
              <w:t>19</w:t>
            </w:r>
            <w:r w:rsidR="00A36618">
              <w:rPr>
                <w:noProof/>
                <w:webHidden/>
              </w:rPr>
              <w:fldChar w:fldCharType="end"/>
            </w:r>
          </w:hyperlink>
        </w:p>
        <w:p w:rsidR="00A36618" w:rsidRDefault="005A3F4F">
          <w:pPr>
            <w:pStyle w:val="TOC2"/>
            <w:tabs>
              <w:tab w:val="right" w:leader="dot" w:pos="8630"/>
            </w:tabs>
            <w:rPr>
              <w:rFonts w:asciiTheme="minorHAnsi" w:eastAsiaTheme="minorEastAsia" w:hAnsiTheme="minorHAnsi" w:cstheme="minorBidi"/>
              <w:noProof/>
              <w:sz w:val="22"/>
              <w:szCs w:val="22"/>
            </w:rPr>
          </w:pPr>
          <w:hyperlink w:anchor="_Toc322282950" w:history="1">
            <w:r w:rsidR="00A36618" w:rsidRPr="006E35D9">
              <w:rPr>
                <w:rStyle w:val="Hyperlink"/>
                <w:noProof/>
              </w:rPr>
              <w:t>Material and Methods</w:t>
            </w:r>
            <w:r w:rsidR="00A36618">
              <w:rPr>
                <w:noProof/>
                <w:webHidden/>
              </w:rPr>
              <w:tab/>
            </w:r>
            <w:r w:rsidR="00A36618">
              <w:rPr>
                <w:noProof/>
                <w:webHidden/>
              </w:rPr>
              <w:fldChar w:fldCharType="begin"/>
            </w:r>
            <w:r w:rsidR="00A36618">
              <w:rPr>
                <w:noProof/>
                <w:webHidden/>
              </w:rPr>
              <w:instrText xml:space="preserve"> PAGEREF _Toc322282950 \h </w:instrText>
            </w:r>
            <w:r w:rsidR="00A36618">
              <w:rPr>
                <w:noProof/>
                <w:webHidden/>
              </w:rPr>
            </w:r>
            <w:r w:rsidR="00A36618">
              <w:rPr>
                <w:noProof/>
                <w:webHidden/>
              </w:rPr>
              <w:fldChar w:fldCharType="separate"/>
            </w:r>
            <w:r w:rsidR="000A5833">
              <w:rPr>
                <w:noProof/>
                <w:webHidden/>
              </w:rPr>
              <w:t>21</w:t>
            </w:r>
            <w:r w:rsidR="00A36618">
              <w:rPr>
                <w:noProof/>
                <w:webHidden/>
              </w:rPr>
              <w:fldChar w:fldCharType="end"/>
            </w:r>
          </w:hyperlink>
        </w:p>
        <w:p w:rsidR="00A36618" w:rsidRDefault="005A3F4F">
          <w:pPr>
            <w:pStyle w:val="TOC3"/>
            <w:tabs>
              <w:tab w:val="right" w:leader="dot" w:pos="8630"/>
            </w:tabs>
            <w:rPr>
              <w:rFonts w:asciiTheme="minorHAnsi" w:eastAsiaTheme="minorEastAsia" w:hAnsiTheme="minorHAnsi" w:cstheme="minorBidi"/>
              <w:noProof/>
              <w:sz w:val="22"/>
              <w:szCs w:val="22"/>
            </w:rPr>
          </w:pPr>
          <w:hyperlink w:anchor="_Toc322282951" w:history="1">
            <w:r w:rsidR="00A36618" w:rsidRPr="006E35D9">
              <w:rPr>
                <w:rStyle w:val="Hyperlink"/>
                <w:noProof/>
              </w:rPr>
              <w:t>Plant Materials</w:t>
            </w:r>
            <w:r w:rsidR="00A36618">
              <w:rPr>
                <w:noProof/>
                <w:webHidden/>
              </w:rPr>
              <w:tab/>
            </w:r>
            <w:r w:rsidR="00A36618">
              <w:rPr>
                <w:noProof/>
                <w:webHidden/>
              </w:rPr>
              <w:fldChar w:fldCharType="begin"/>
            </w:r>
            <w:r w:rsidR="00A36618">
              <w:rPr>
                <w:noProof/>
                <w:webHidden/>
              </w:rPr>
              <w:instrText xml:space="preserve"> PAGEREF _Toc322282951 \h </w:instrText>
            </w:r>
            <w:r w:rsidR="00A36618">
              <w:rPr>
                <w:noProof/>
                <w:webHidden/>
              </w:rPr>
            </w:r>
            <w:r w:rsidR="00A36618">
              <w:rPr>
                <w:noProof/>
                <w:webHidden/>
              </w:rPr>
              <w:fldChar w:fldCharType="separate"/>
            </w:r>
            <w:r w:rsidR="000A5833">
              <w:rPr>
                <w:noProof/>
                <w:webHidden/>
              </w:rPr>
              <w:t>21</w:t>
            </w:r>
            <w:r w:rsidR="00A36618">
              <w:rPr>
                <w:noProof/>
                <w:webHidden/>
              </w:rPr>
              <w:fldChar w:fldCharType="end"/>
            </w:r>
          </w:hyperlink>
        </w:p>
        <w:p w:rsidR="00A36618" w:rsidRDefault="005A3F4F">
          <w:pPr>
            <w:pStyle w:val="TOC3"/>
            <w:tabs>
              <w:tab w:val="right" w:leader="dot" w:pos="8630"/>
            </w:tabs>
            <w:rPr>
              <w:rFonts w:asciiTheme="minorHAnsi" w:eastAsiaTheme="minorEastAsia" w:hAnsiTheme="minorHAnsi" w:cstheme="minorBidi"/>
              <w:noProof/>
              <w:sz w:val="22"/>
              <w:szCs w:val="22"/>
            </w:rPr>
          </w:pPr>
          <w:hyperlink w:anchor="_Toc322282952" w:history="1">
            <w:r w:rsidR="00A36618" w:rsidRPr="006E35D9">
              <w:rPr>
                <w:rStyle w:val="Hyperlink"/>
                <w:noProof/>
              </w:rPr>
              <w:t>Agronomic Traits</w:t>
            </w:r>
            <w:r w:rsidR="00A36618">
              <w:rPr>
                <w:noProof/>
                <w:webHidden/>
              </w:rPr>
              <w:tab/>
            </w:r>
            <w:r w:rsidR="00A36618">
              <w:rPr>
                <w:noProof/>
                <w:webHidden/>
              </w:rPr>
              <w:fldChar w:fldCharType="begin"/>
            </w:r>
            <w:r w:rsidR="00A36618">
              <w:rPr>
                <w:noProof/>
                <w:webHidden/>
              </w:rPr>
              <w:instrText xml:space="preserve"> PAGEREF _Toc322282952 \h </w:instrText>
            </w:r>
            <w:r w:rsidR="00A36618">
              <w:rPr>
                <w:noProof/>
                <w:webHidden/>
              </w:rPr>
            </w:r>
            <w:r w:rsidR="00A36618">
              <w:rPr>
                <w:noProof/>
                <w:webHidden/>
              </w:rPr>
              <w:fldChar w:fldCharType="separate"/>
            </w:r>
            <w:r w:rsidR="000A5833">
              <w:rPr>
                <w:noProof/>
                <w:webHidden/>
              </w:rPr>
              <w:t>22</w:t>
            </w:r>
            <w:r w:rsidR="00A36618">
              <w:rPr>
                <w:noProof/>
                <w:webHidden/>
              </w:rPr>
              <w:fldChar w:fldCharType="end"/>
            </w:r>
          </w:hyperlink>
        </w:p>
        <w:p w:rsidR="00A36618" w:rsidRDefault="005A3F4F">
          <w:pPr>
            <w:pStyle w:val="TOC3"/>
            <w:tabs>
              <w:tab w:val="right" w:leader="dot" w:pos="8630"/>
            </w:tabs>
            <w:rPr>
              <w:rFonts w:asciiTheme="minorHAnsi" w:eastAsiaTheme="minorEastAsia" w:hAnsiTheme="minorHAnsi" w:cstheme="minorBidi"/>
              <w:noProof/>
              <w:sz w:val="22"/>
              <w:szCs w:val="22"/>
            </w:rPr>
          </w:pPr>
          <w:hyperlink w:anchor="_Toc322282953" w:history="1">
            <w:r w:rsidR="00A36618" w:rsidRPr="006E35D9">
              <w:rPr>
                <w:rStyle w:val="Hyperlink"/>
                <w:noProof/>
              </w:rPr>
              <w:t>Gas Chromatography</w:t>
            </w:r>
            <w:r w:rsidR="00A36618">
              <w:rPr>
                <w:noProof/>
                <w:webHidden/>
              </w:rPr>
              <w:tab/>
            </w:r>
            <w:r w:rsidR="00A36618">
              <w:rPr>
                <w:noProof/>
                <w:webHidden/>
              </w:rPr>
              <w:fldChar w:fldCharType="begin"/>
            </w:r>
            <w:r w:rsidR="00A36618">
              <w:rPr>
                <w:noProof/>
                <w:webHidden/>
              </w:rPr>
              <w:instrText xml:space="preserve"> PAGEREF _Toc322282953 \h </w:instrText>
            </w:r>
            <w:r w:rsidR="00A36618">
              <w:rPr>
                <w:noProof/>
                <w:webHidden/>
              </w:rPr>
            </w:r>
            <w:r w:rsidR="00A36618">
              <w:rPr>
                <w:noProof/>
                <w:webHidden/>
              </w:rPr>
              <w:fldChar w:fldCharType="separate"/>
            </w:r>
            <w:r w:rsidR="000A5833">
              <w:rPr>
                <w:noProof/>
                <w:webHidden/>
              </w:rPr>
              <w:t>23</w:t>
            </w:r>
            <w:r w:rsidR="00A36618">
              <w:rPr>
                <w:noProof/>
                <w:webHidden/>
              </w:rPr>
              <w:fldChar w:fldCharType="end"/>
            </w:r>
          </w:hyperlink>
        </w:p>
        <w:p w:rsidR="00A36618" w:rsidRDefault="005A3F4F">
          <w:pPr>
            <w:pStyle w:val="TOC3"/>
            <w:tabs>
              <w:tab w:val="right" w:leader="dot" w:pos="8630"/>
            </w:tabs>
            <w:rPr>
              <w:rFonts w:asciiTheme="minorHAnsi" w:eastAsiaTheme="minorEastAsia" w:hAnsiTheme="minorHAnsi" w:cstheme="minorBidi"/>
              <w:noProof/>
              <w:sz w:val="22"/>
              <w:szCs w:val="22"/>
            </w:rPr>
          </w:pPr>
          <w:hyperlink w:anchor="_Toc322282954" w:history="1">
            <w:r w:rsidR="00A36618" w:rsidRPr="006E35D9">
              <w:rPr>
                <w:rStyle w:val="Hyperlink"/>
                <w:noProof/>
              </w:rPr>
              <w:t>Near Infrared Reflectance Spectroscopy</w:t>
            </w:r>
            <w:r w:rsidR="00A36618">
              <w:rPr>
                <w:noProof/>
                <w:webHidden/>
              </w:rPr>
              <w:tab/>
            </w:r>
            <w:r w:rsidR="00A36618">
              <w:rPr>
                <w:noProof/>
                <w:webHidden/>
              </w:rPr>
              <w:fldChar w:fldCharType="begin"/>
            </w:r>
            <w:r w:rsidR="00A36618">
              <w:rPr>
                <w:noProof/>
                <w:webHidden/>
              </w:rPr>
              <w:instrText xml:space="preserve"> PAGEREF _Toc322282954 \h </w:instrText>
            </w:r>
            <w:r w:rsidR="00A36618">
              <w:rPr>
                <w:noProof/>
                <w:webHidden/>
              </w:rPr>
            </w:r>
            <w:r w:rsidR="00A36618">
              <w:rPr>
                <w:noProof/>
                <w:webHidden/>
              </w:rPr>
              <w:fldChar w:fldCharType="separate"/>
            </w:r>
            <w:r w:rsidR="000A5833">
              <w:rPr>
                <w:noProof/>
                <w:webHidden/>
              </w:rPr>
              <w:t>23</w:t>
            </w:r>
            <w:r w:rsidR="00A36618">
              <w:rPr>
                <w:noProof/>
                <w:webHidden/>
              </w:rPr>
              <w:fldChar w:fldCharType="end"/>
            </w:r>
          </w:hyperlink>
        </w:p>
        <w:p w:rsidR="00A36618" w:rsidRDefault="005A3F4F">
          <w:pPr>
            <w:pStyle w:val="TOC3"/>
            <w:tabs>
              <w:tab w:val="right" w:leader="dot" w:pos="8630"/>
            </w:tabs>
            <w:rPr>
              <w:rFonts w:asciiTheme="minorHAnsi" w:eastAsiaTheme="minorEastAsia" w:hAnsiTheme="minorHAnsi" w:cstheme="minorBidi"/>
              <w:noProof/>
              <w:sz w:val="22"/>
              <w:szCs w:val="22"/>
            </w:rPr>
          </w:pPr>
          <w:hyperlink w:anchor="_Toc322282955" w:history="1">
            <w:r w:rsidR="00A36618" w:rsidRPr="006E35D9">
              <w:rPr>
                <w:rStyle w:val="Hyperlink"/>
                <w:noProof/>
              </w:rPr>
              <w:t>DNA Extraction and Molecular Analysis</w:t>
            </w:r>
            <w:r w:rsidR="00A36618">
              <w:rPr>
                <w:noProof/>
                <w:webHidden/>
              </w:rPr>
              <w:tab/>
            </w:r>
            <w:r w:rsidR="00A36618">
              <w:rPr>
                <w:noProof/>
                <w:webHidden/>
              </w:rPr>
              <w:fldChar w:fldCharType="begin"/>
            </w:r>
            <w:r w:rsidR="00A36618">
              <w:rPr>
                <w:noProof/>
                <w:webHidden/>
              </w:rPr>
              <w:instrText xml:space="preserve"> PAGEREF _Toc322282955 \h </w:instrText>
            </w:r>
            <w:r w:rsidR="00A36618">
              <w:rPr>
                <w:noProof/>
                <w:webHidden/>
              </w:rPr>
            </w:r>
            <w:r w:rsidR="00A36618">
              <w:rPr>
                <w:noProof/>
                <w:webHidden/>
              </w:rPr>
              <w:fldChar w:fldCharType="separate"/>
            </w:r>
            <w:r w:rsidR="000A5833">
              <w:rPr>
                <w:noProof/>
                <w:webHidden/>
              </w:rPr>
              <w:t>24</w:t>
            </w:r>
            <w:r w:rsidR="00A36618">
              <w:rPr>
                <w:noProof/>
                <w:webHidden/>
              </w:rPr>
              <w:fldChar w:fldCharType="end"/>
            </w:r>
          </w:hyperlink>
        </w:p>
        <w:p w:rsidR="00A36618" w:rsidRDefault="005A3F4F">
          <w:pPr>
            <w:pStyle w:val="TOC3"/>
            <w:tabs>
              <w:tab w:val="right" w:leader="dot" w:pos="8630"/>
            </w:tabs>
            <w:rPr>
              <w:rFonts w:asciiTheme="minorHAnsi" w:eastAsiaTheme="minorEastAsia" w:hAnsiTheme="minorHAnsi" w:cstheme="minorBidi"/>
              <w:noProof/>
              <w:sz w:val="22"/>
              <w:szCs w:val="22"/>
            </w:rPr>
          </w:pPr>
          <w:hyperlink w:anchor="_Toc322282956" w:history="1">
            <w:r w:rsidR="00A36618" w:rsidRPr="006E35D9">
              <w:rPr>
                <w:rStyle w:val="Hyperlink"/>
                <w:noProof/>
              </w:rPr>
              <w:t>Data Analysis</w:t>
            </w:r>
            <w:r w:rsidR="00A36618">
              <w:rPr>
                <w:noProof/>
                <w:webHidden/>
              </w:rPr>
              <w:tab/>
            </w:r>
            <w:r w:rsidR="00A36618">
              <w:rPr>
                <w:noProof/>
                <w:webHidden/>
              </w:rPr>
              <w:fldChar w:fldCharType="begin"/>
            </w:r>
            <w:r w:rsidR="00A36618">
              <w:rPr>
                <w:noProof/>
                <w:webHidden/>
              </w:rPr>
              <w:instrText xml:space="preserve"> PAGEREF _Toc322282956 \h </w:instrText>
            </w:r>
            <w:r w:rsidR="00A36618">
              <w:rPr>
                <w:noProof/>
                <w:webHidden/>
              </w:rPr>
            </w:r>
            <w:r w:rsidR="00A36618">
              <w:rPr>
                <w:noProof/>
                <w:webHidden/>
              </w:rPr>
              <w:fldChar w:fldCharType="separate"/>
            </w:r>
            <w:r w:rsidR="000A5833">
              <w:rPr>
                <w:noProof/>
                <w:webHidden/>
              </w:rPr>
              <w:t>24</w:t>
            </w:r>
            <w:r w:rsidR="00A36618">
              <w:rPr>
                <w:noProof/>
                <w:webHidden/>
              </w:rPr>
              <w:fldChar w:fldCharType="end"/>
            </w:r>
          </w:hyperlink>
        </w:p>
        <w:p w:rsidR="00A36618" w:rsidRDefault="005A3F4F">
          <w:pPr>
            <w:pStyle w:val="TOC2"/>
            <w:tabs>
              <w:tab w:val="right" w:leader="dot" w:pos="8630"/>
            </w:tabs>
            <w:rPr>
              <w:rFonts w:asciiTheme="minorHAnsi" w:eastAsiaTheme="minorEastAsia" w:hAnsiTheme="minorHAnsi" w:cstheme="minorBidi"/>
              <w:noProof/>
              <w:sz w:val="22"/>
              <w:szCs w:val="22"/>
            </w:rPr>
          </w:pPr>
          <w:hyperlink w:anchor="_Toc322282957" w:history="1">
            <w:r w:rsidR="00A36618" w:rsidRPr="006E35D9">
              <w:rPr>
                <w:rStyle w:val="Hyperlink"/>
                <w:noProof/>
              </w:rPr>
              <w:t>Results and Discussion</w:t>
            </w:r>
            <w:r w:rsidR="00A36618">
              <w:rPr>
                <w:noProof/>
                <w:webHidden/>
              </w:rPr>
              <w:tab/>
            </w:r>
            <w:r w:rsidR="00A36618">
              <w:rPr>
                <w:noProof/>
                <w:webHidden/>
              </w:rPr>
              <w:fldChar w:fldCharType="begin"/>
            </w:r>
            <w:r w:rsidR="00A36618">
              <w:rPr>
                <w:noProof/>
                <w:webHidden/>
              </w:rPr>
              <w:instrText xml:space="preserve"> PAGEREF _Toc322282957 \h </w:instrText>
            </w:r>
            <w:r w:rsidR="00A36618">
              <w:rPr>
                <w:noProof/>
                <w:webHidden/>
              </w:rPr>
            </w:r>
            <w:r w:rsidR="00A36618">
              <w:rPr>
                <w:noProof/>
                <w:webHidden/>
              </w:rPr>
              <w:fldChar w:fldCharType="separate"/>
            </w:r>
            <w:r w:rsidR="000A5833">
              <w:rPr>
                <w:noProof/>
                <w:webHidden/>
              </w:rPr>
              <w:t>25</w:t>
            </w:r>
            <w:r w:rsidR="00A36618">
              <w:rPr>
                <w:noProof/>
                <w:webHidden/>
              </w:rPr>
              <w:fldChar w:fldCharType="end"/>
            </w:r>
          </w:hyperlink>
        </w:p>
        <w:p w:rsidR="00A36618" w:rsidRDefault="005A3F4F">
          <w:pPr>
            <w:pStyle w:val="TOC3"/>
            <w:tabs>
              <w:tab w:val="right" w:leader="dot" w:pos="8630"/>
            </w:tabs>
            <w:rPr>
              <w:rFonts w:asciiTheme="minorHAnsi" w:eastAsiaTheme="minorEastAsia" w:hAnsiTheme="minorHAnsi" w:cstheme="minorBidi"/>
              <w:noProof/>
              <w:sz w:val="22"/>
              <w:szCs w:val="22"/>
            </w:rPr>
          </w:pPr>
          <w:hyperlink w:anchor="_Toc322282958" w:history="1">
            <w:r w:rsidR="00A36618" w:rsidRPr="006E35D9">
              <w:rPr>
                <w:rStyle w:val="Hyperlink"/>
                <w:noProof/>
              </w:rPr>
              <w:t>Phenotypic Traits</w:t>
            </w:r>
            <w:r w:rsidR="00A36618">
              <w:rPr>
                <w:noProof/>
                <w:webHidden/>
              </w:rPr>
              <w:tab/>
            </w:r>
            <w:r w:rsidR="00A36618">
              <w:rPr>
                <w:noProof/>
                <w:webHidden/>
              </w:rPr>
              <w:fldChar w:fldCharType="begin"/>
            </w:r>
            <w:r w:rsidR="00A36618">
              <w:rPr>
                <w:noProof/>
                <w:webHidden/>
              </w:rPr>
              <w:instrText xml:space="preserve"> PAGEREF _Toc322282958 \h </w:instrText>
            </w:r>
            <w:r w:rsidR="00A36618">
              <w:rPr>
                <w:noProof/>
                <w:webHidden/>
              </w:rPr>
            </w:r>
            <w:r w:rsidR="00A36618">
              <w:rPr>
                <w:noProof/>
                <w:webHidden/>
              </w:rPr>
              <w:fldChar w:fldCharType="separate"/>
            </w:r>
            <w:r w:rsidR="000A5833">
              <w:rPr>
                <w:noProof/>
                <w:webHidden/>
              </w:rPr>
              <w:t>25</w:t>
            </w:r>
            <w:r w:rsidR="00A36618">
              <w:rPr>
                <w:noProof/>
                <w:webHidden/>
              </w:rPr>
              <w:fldChar w:fldCharType="end"/>
            </w:r>
          </w:hyperlink>
        </w:p>
        <w:p w:rsidR="00A36618" w:rsidRDefault="005A3F4F">
          <w:pPr>
            <w:pStyle w:val="TOC3"/>
            <w:tabs>
              <w:tab w:val="right" w:leader="dot" w:pos="8630"/>
            </w:tabs>
            <w:rPr>
              <w:rFonts w:asciiTheme="minorHAnsi" w:eastAsiaTheme="minorEastAsia" w:hAnsiTheme="minorHAnsi" w:cstheme="minorBidi"/>
              <w:noProof/>
              <w:sz w:val="22"/>
              <w:szCs w:val="22"/>
            </w:rPr>
          </w:pPr>
          <w:hyperlink w:anchor="_Toc322282959" w:history="1">
            <w:r w:rsidR="00A36618" w:rsidRPr="006E35D9">
              <w:rPr>
                <w:rStyle w:val="Hyperlink"/>
                <w:noProof/>
              </w:rPr>
              <w:t>Genetic Mapping and QTL Detection</w:t>
            </w:r>
            <w:r w:rsidR="00A36618">
              <w:rPr>
                <w:noProof/>
                <w:webHidden/>
              </w:rPr>
              <w:tab/>
            </w:r>
            <w:r w:rsidR="00A36618">
              <w:rPr>
                <w:noProof/>
                <w:webHidden/>
              </w:rPr>
              <w:fldChar w:fldCharType="begin"/>
            </w:r>
            <w:r w:rsidR="00A36618">
              <w:rPr>
                <w:noProof/>
                <w:webHidden/>
              </w:rPr>
              <w:instrText xml:space="preserve"> PAGEREF _Toc322282959 \h </w:instrText>
            </w:r>
            <w:r w:rsidR="00A36618">
              <w:rPr>
                <w:noProof/>
                <w:webHidden/>
              </w:rPr>
            </w:r>
            <w:r w:rsidR="00A36618">
              <w:rPr>
                <w:noProof/>
                <w:webHidden/>
              </w:rPr>
              <w:fldChar w:fldCharType="separate"/>
            </w:r>
            <w:r w:rsidR="000A5833">
              <w:rPr>
                <w:noProof/>
                <w:webHidden/>
              </w:rPr>
              <w:t>27</w:t>
            </w:r>
            <w:r w:rsidR="00A36618">
              <w:rPr>
                <w:noProof/>
                <w:webHidden/>
              </w:rPr>
              <w:fldChar w:fldCharType="end"/>
            </w:r>
          </w:hyperlink>
        </w:p>
        <w:p w:rsidR="00A36618" w:rsidRDefault="005A3F4F">
          <w:pPr>
            <w:pStyle w:val="TOC2"/>
            <w:tabs>
              <w:tab w:val="right" w:leader="dot" w:pos="8630"/>
            </w:tabs>
            <w:rPr>
              <w:rFonts w:asciiTheme="minorHAnsi" w:eastAsiaTheme="minorEastAsia" w:hAnsiTheme="minorHAnsi" w:cstheme="minorBidi"/>
              <w:noProof/>
              <w:sz w:val="22"/>
              <w:szCs w:val="22"/>
            </w:rPr>
          </w:pPr>
          <w:hyperlink w:anchor="_Toc322282960" w:history="1">
            <w:r w:rsidR="00A36618" w:rsidRPr="006E35D9">
              <w:rPr>
                <w:rStyle w:val="Hyperlink"/>
                <w:noProof/>
              </w:rPr>
              <w:t>Conclusion</w:t>
            </w:r>
            <w:r w:rsidR="00A36618">
              <w:rPr>
                <w:noProof/>
                <w:webHidden/>
              </w:rPr>
              <w:tab/>
            </w:r>
            <w:r w:rsidR="00A36618">
              <w:rPr>
                <w:noProof/>
                <w:webHidden/>
              </w:rPr>
              <w:fldChar w:fldCharType="begin"/>
            </w:r>
            <w:r w:rsidR="00A36618">
              <w:rPr>
                <w:noProof/>
                <w:webHidden/>
              </w:rPr>
              <w:instrText xml:space="preserve"> PAGEREF _Toc322282960 \h </w:instrText>
            </w:r>
            <w:r w:rsidR="00A36618">
              <w:rPr>
                <w:noProof/>
                <w:webHidden/>
              </w:rPr>
            </w:r>
            <w:r w:rsidR="00A36618">
              <w:rPr>
                <w:noProof/>
                <w:webHidden/>
              </w:rPr>
              <w:fldChar w:fldCharType="separate"/>
            </w:r>
            <w:r w:rsidR="000A5833">
              <w:rPr>
                <w:noProof/>
                <w:webHidden/>
              </w:rPr>
              <w:t>31</w:t>
            </w:r>
            <w:r w:rsidR="00A36618">
              <w:rPr>
                <w:noProof/>
                <w:webHidden/>
              </w:rPr>
              <w:fldChar w:fldCharType="end"/>
            </w:r>
          </w:hyperlink>
        </w:p>
        <w:p w:rsidR="00A36618" w:rsidRDefault="005A3F4F">
          <w:pPr>
            <w:pStyle w:val="TOC2"/>
            <w:tabs>
              <w:tab w:val="right" w:leader="dot" w:pos="8630"/>
            </w:tabs>
            <w:rPr>
              <w:rFonts w:asciiTheme="minorHAnsi" w:eastAsiaTheme="minorEastAsia" w:hAnsiTheme="minorHAnsi" w:cstheme="minorBidi"/>
              <w:noProof/>
              <w:sz w:val="22"/>
              <w:szCs w:val="22"/>
            </w:rPr>
          </w:pPr>
          <w:hyperlink w:anchor="_Toc322282961" w:history="1">
            <w:r w:rsidR="00A36618" w:rsidRPr="006E35D9">
              <w:rPr>
                <w:rStyle w:val="Hyperlink"/>
                <w:noProof/>
              </w:rPr>
              <w:t>References</w:t>
            </w:r>
            <w:r w:rsidR="00A36618">
              <w:rPr>
                <w:noProof/>
                <w:webHidden/>
              </w:rPr>
              <w:tab/>
            </w:r>
            <w:r w:rsidR="00A36618">
              <w:rPr>
                <w:noProof/>
                <w:webHidden/>
              </w:rPr>
              <w:fldChar w:fldCharType="begin"/>
            </w:r>
            <w:r w:rsidR="00A36618">
              <w:rPr>
                <w:noProof/>
                <w:webHidden/>
              </w:rPr>
              <w:instrText xml:space="preserve"> PAGEREF _Toc322282961 \h </w:instrText>
            </w:r>
            <w:r w:rsidR="00A36618">
              <w:rPr>
                <w:noProof/>
                <w:webHidden/>
              </w:rPr>
            </w:r>
            <w:r w:rsidR="00A36618">
              <w:rPr>
                <w:noProof/>
                <w:webHidden/>
              </w:rPr>
              <w:fldChar w:fldCharType="separate"/>
            </w:r>
            <w:r w:rsidR="000A5833">
              <w:rPr>
                <w:noProof/>
                <w:webHidden/>
              </w:rPr>
              <w:t>33</w:t>
            </w:r>
            <w:r w:rsidR="00A36618">
              <w:rPr>
                <w:noProof/>
                <w:webHidden/>
              </w:rPr>
              <w:fldChar w:fldCharType="end"/>
            </w:r>
          </w:hyperlink>
        </w:p>
        <w:p w:rsidR="00A36618" w:rsidRDefault="005A3F4F">
          <w:pPr>
            <w:pStyle w:val="TOC3"/>
            <w:tabs>
              <w:tab w:val="right" w:leader="dot" w:pos="8630"/>
            </w:tabs>
            <w:rPr>
              <w:rFonts w:asciiTheme="minorHAnsi" w:eastAsiaTheme="minorEastAsia" w:hAnsiTheme="minorHAnsi" w:cstheme="minorBidi"/>
              <w:noProof/>
              <w:sz w:val="22"/>
              <w:szCs w:val="22"/>
            </w:rPr>
          </w:pPr>
          <w:hyperlink w:anchor="_Toc322282962" w:history="1">
            <w:r w:rsidR="00A36618" w:rsidRPr="006E35D9">
              <w:rPr>
                <w:rStyle w:val="Hyperlink"/>
                <w:noProof/>
              </w:rPr>
              <w:t>References</w:t>
            </w:r>
            <w:r w:rsidR="00A36618">
              <w:rPr>
                <w:noProof/>
                <w:webHidden/>
              </w:rPr>
              <w:tab/>
            </w:r>
            <w:r w:rsidR="00A36618">
              <w:rPr>
                <w:noProof/>
                <w:webHidden/>
              </w:rPr>
              <w:fldChar w:fldCharType="begin"/>
            </w:r>
            <w:r w:rsidR="00A36618">
              <w:rPr>
                <w:noProof/>
                <w:webHidden/>
              </w:rPr>
              <w:instrText xml:space="preserve"> PAGEREF _Toc322282962 \h </w:instrText>
            </w:r>
            <w:r w:rsidR="00A36618">
              <w:rPr>
                <w:noProof/>
                <w:webHidden/>
              </w:rPr>
            </w:r>
            <w:r w:rsidR="00A36618">
              <w:rPr>
                <w:noProof/>
                <w:webHidden/>
              </w:rPr>
              <w:fldChar w:fldCharType="separate"/>
            </w:r>
            <w:r w:rsidR="000A5833">
              <w:rPr>
                <w:noProof/>
                <w:webHidden/>
              </w:rPr>
              <w:t>34</w:t>
            </w:r>
            <w:r w:rsidR="00A36618">
              <w:rPr>
                <w:noProof/>
                <w:webHidden/>
              </w:rPr>
              <w:fldChar w:fldCharType="end"/>
            </w:r>
          </w:hyperlink>
        </w:p>
        <w:p w:rsidR="00A36618" w:rsidRDefault="005A3F4F">
          <w:pPr>
            <w:pStyle w:val="TOC1"/>
            <w:tabs>
              <w:tab w:val="right" w:leader="dot" w:pos="8630"/>
            </w:tabs>
            <w:rPr>
              <w:rFonts w:asciiTheme="minorHAnsi" w:eastAsiaTheme="minorEastAsia" w:hAnsiTheme="minorHAnsi" w:cstheme="minorBidi"/>
              <w:noProof/>
              <w:sz w:val="22"/>
              <w:szCs w:val="22"/>
            </w:rPr>
          </w:pPr>
          <w:hyperlink w:anchor="_Toc322282963" w:history="1">
            <w:r w:rsidR="00A36618" w:rsidRPr="006E35D9">
              <w:rPr>
                <w:rStyle w:val="Hyperlink"/>
                <w:noProof/>
              </w:rPr>
              <w:t>CHAPTER 3</w:t>
            </w:r>
            <w:r w:rsidR="00A36618">
              <w:rPr>
                <w:noProof/>
                <w:webHidden/>
              </w:rPr>
              <w:tab/>
            </w:r>
            <w:r w:rsidR="00A36618">
              <w:rPr>
                <w:noProof/>
                <w:webHidden/>
              </w:rPr>
              <w:fldChar w:fldCharType="begin"/>
            </w:r>
            <w:r w:rsidR="00A36618">
              <w:rPr>
                <w:noProof/>
                <w:webHidden/>
              </w:rPr>
              <w:instrText xml:space="preserve"> PAGEREF _Toc322282963 \h </w:instrText>
            </w:r>
            <w:r w:rsidR="00A36618">
              <w:rPr>
                <w:noProof/>
                <w:webHidden/>
              </w:rPr>
            </w:r>
            <w:r w:rsidR="00A36618">
              <w:rPr>
                <w:noProof/>
                <w:webHidden/>
              </w:rPr>
              <w:fldChar w:fldCharType="separate"/>
            </w:r>
            <w:r w:rsidR="000A5833">
              <w:rPr>
                <w:noProof/>
                <w:webHidden/>
              </w:rPr>
              <w:t>38</w:t>
            </w:r>
            <w:r w:rsidR="00A36618">
              <w:rPr>
                <w:noProof/>
                <w:webHidden/>
              </w:rPr>
              <w:fldChar w:fldCharType="end"/>
            </w:r>
          </w:hyperlink>
        </w:p>
        <w:p w:rsidR="00A36618" w:rsidRDefault="005A3F4F">
          <w:pPr>
            <w:pStyle w:val="TOC1"/>
            <w:tabs>
              <w:tab w:val="right" w:leader="dot" w:pos="8630"/>
            </w:tabs>
            <w:rPr>
              <w:rFonts w:asciiTheme="minorHAnsi" w:eastAsiaTheme="minorEastAsia" w:hAnsiTheme="minorHAnsi" w:cstheme="minorBidi"/>
              <w:noProof/>
              <w:sz w:val="22"/>
              <w:szCs w:val="22"/>
            </w:rPr>
          </w:pPr>
          <w:hyperlink w:anchor="_Toc322282964" w:history="1">
            <w:r w:rsidR="00A36618" w:rsidRPr="006E35D9">
              <w:rPr>
                <w:rStyle w:val="Hyperlink"/>
                <w:noProof/>
              </w:rPr>
              <w:t>Comparison of MAS and Phenotypic Selection Methods for Soybean Isoflavone Genistein</w:t>
            </w:r>
            <w:r w:rsidR="00A36618">
              <w:rPr>
                <w:noProof/>
                <w:webHidden/>
              </w:rPr>
              <w:tab/>
            </w:r>
            <w:r w:rsidR="00A36618">
              <w:rPr>
                <w:noProof/>
                <w:webHidden/>
              </w:rPr>
              <w:fldChar w:fldCharType="begin"/>
            </w:r>
            <w:r w:rsidR="00A36618">
              <w:rPr>
                <w:noProof/>
                <w:webHidden/>
              </w:rPr>
              <w:instrText xml:space="preserve"> PAGEREF _Toc322282964 \h </w:instrText>
            </w:r>
            <w:r w:rsidR="00A36618">
              <w:rPr>
                <w:noProof/>
                <w:webHidden/>
              </w:rPr>
            </w:r>
            <w:r w:rsidR="00A36618">
              <w:rPr>
                <w:noProof/>
                <w:webHidden/>
              </w:rPr>
              <w:fldChar w:fldCharType="separate"/>
            </w:r>
            <w:r w:rsidR="000A5833">
              <w:rPr>
                <w:noProof/>
                <w:webHidden/>
              </w:rPr>
              <w:t>38</w:t>
            </w:r>
            <w:r w:rsidR="00A36618">
              <w:rPr>
                <w:noProof/>
                <w:webHidden/>
              </w:rPr>
              <w:fldChar w:fldCharType="end"/>
            </w:r>
          </w:hyperlink>
        </w:p>
        <w:p w:rsidR="00A36618" w:rsidRDefault="005A3F4F">
          <w:pPr>
            <w:pStyle w:val="TOC2"/>
            <w:tabs>
              <w:tab w:val="right" w:leader="dot" w:pos="8630"/>
            </w:tabs>
            <w:rPr>
              <w:rFonts w:asciiTheme="minorHAnsi" w:eastAsiaTheme="minorEastAsia" w:hAnsiTheme="minorHAnsi" w:cstheme="minorBidi"/>
              <w:noProof/>
              <w:sz w:val="22"/>
              <w:szCs w:val="22"/>
            </w:rPr>
          </w:pPr>
          <w:hyperlink w:anchor="_Toc322282965" w:history="1">
            <w:r w:rsidR="00A36618" w:rsidRPr="006E35D9">
              <w:rPr>
                <w:rStyle w:val="Hyperlink"/>
                <w:noProof/>
              </w:rPr>
              <w:t>Abstract</w:t>
            </w:r>
            <w:r w:rsidR="00A36618">
              <w:rPr>
                <w:noProof/>
                <w:webHidden/>
              </w:rPr>
              <w:tab/>
            </w:r>
            <w:r w:rsidR="00A36618">
              <w:rPr>
                <w:noProof/>
                <w:webHidden/>
              </w:rPr>
              <w:fldChar w:fldCharType="begin"/>
            </w:r>
            <w:r w:rsidR="00A36618">
              <w:rPr>
                <w:noProof/>
                <w:webHidden/>
              </w:rPr>
              <w:instrText xml:space="preserve"> PAGEREF _Toc322282965 \h </w:instrText>
            </w:r>
            <w:r w:rsidR="00A36618">
              <w:rPr>
                <w:noProof/>
                <w:webHidden/>
              </w:rPr>
            </w:r>
            <w:r w:rsidR="00A36618">
              <w:rPr>
                <w:noProof/>
                <w:webHidden/>
              </w:rPr>
              <w:fldChar w:fldCharType="separate"/>
            </w:r>
            <w:r w:rsidR="000A5833">
              <w:rPr>
                <w:noProof/>
                <w:webHidden/>
              </w:rPr>
              <w:t>39</w:t>
            </w:r>
            <w:r w:rsidR="00A36618">
              <w:rPr>
                <w:noProof/>
                <w:webHidden/>
              </w:rPr>
              <w:fldChar w:fldCharType="end"/>
            </w:r>
          </w:hyperlink>
        </w:p>
        <w:p w:rsidR="00A36618" w:rsidRDefault="005A3F4F">
          <w:pPr>
            <w:pStyle w:val="TOC2"/>
            <w:tabs>
              <w:tab w:val="right" w:leader="dot" w:pos="8630"/>
            </w:tabs>
            <w:rPr>
              <w:rFonts w:asciiTheme="minorHAnsi" w:eastAsiaTheme="minorEastAsia" w:hAnsiTheme="minorHAnsi" w:cstheme="minorBidi"/>
              <w:noProof/>
              <w:sz w:val="22"/>
              <w:szCs w:val="22"/>
            </w:rPr>
          </w:pPr>
          <w:hyperlink w:anchor="_Toc322282966" w:history="1">
            <w:r w:rsidR="00A36618" w:rsidRPr="006E35D9">
              <w:rPr>
                <w:rStyle w:val="Hyperlink"/>
                <w:noProof/>
              </w:rPr>
              <w:t>Introduction</w:t>
            </w:r>
            <w:r w:rsidR="00A36618">
              <w:rPr>
                <w:noProof/>
                <w:webHidden/>
              </w:rPr>
              <w:tab/>
            </w:r>
            <w:r w:rsidR="00A36618">
              <w:rPr>
                <w:noProof/>
                <w:webHidden/>
              </w:rPr>
              <w:fldChar w:fldCharType="begin"/>
            </w:r>
            <w:r w:rsidR="00A36618">
              <w:rPr>
                <w:noProof/>
                <w:webHidden/>
              </w:rPr>
              <w:instrText xml:space="preserve"> PAGEREF _Toc322282966 \h </w:instrText>
            </w:r>
            <w:r w:rsidR="00A36618">
              <w:rPr>
                <w:noProof/>
                <w:webHidden/>
              </w:rPr>
            </w:r>
            <w:r w:rsidR="00A36618">
              <w:rPr>
                <w:noProof/>
                <w:webHidden/>
              </w:rPr>
              <w:fldChar w:fldCharType="separate"/>
            </w:r>
            <w:r w:rsidR="000A5833">
              <w:rPr>
                <w:noProof/>
                <w:webHidden/>
              </w:rPr>
              <w:t>39</w:t>
            </w:r>
            <w:r w:rsidR="00A36618">
              <w:rPr>
                <w:noProof/>
                <w:webHidden/>
              </w:rPr>
              <w:fldChar w:fldCharType="end"/>
            </w:r>
          </w:hyperlink>
        </w:p>
        <w:p w:rsidR="00A36618" w:rsidRDefault="005A3F4F">
          <w:pPr>
            <w:pStyle w:val="TOC2"/>
            <w:tabs>
              <w:tab w:val="right" w:leader="dot" w:pos="8630"/>
            </w:tabs>
            <w:rPr>
              <w:rFonts w:asciiTheme="minorHAnsi" w:eastAsiaTheme="minorEastAsia" w:hAnsiTheme="minorHAnsi" w:cstheme="minorBidi"/>
              <w:noProof/>
              <w:sz w:val="22"/>
              <w:szCs w:val="22"/>
            </w:rPr>
          </w:pPr>
          <w:hyperlink w:anchor="_Toc322282967" w:history="1">
            <w:r w:rsidR="00A36618" w:rsidRPr="006E35D9">
              <w:rPr>
                <w:rStyle w:val="Hyperlink"/>
                <w:noProof/>
              </w:rPr>
              <w:t>Material and Methods</w:t>
            </w:r>
            <w:r w:rsidR="00A36618">
              <w:rPr>
                <w:noProof/>
                <w:webHidden/>
              </w:rPr>
              <w:tab/>
            </w:r>
            <w:r w:rsidR="00A36618">
              <w:rPr>
                <w:noProof/>
                <w:webHidden/>
              </w:rPr>
              <w:fldChar w:fldCharType="begin"/>
            </w:r>
            <w:r w:rsidR="00A36618">
              <w:rPr>
                <w:noProof/>
                <w:webHidden/>
              </w:rPr>
              <w:instrText xml:space="preserve"> PAGEREF _Toc322282967 \h </w:instrText>
            </w:r>
            <w:r w:rsidR="00A36618">
              <w:rPr>
                <w:noProof/>
                <w:webHidden/>
              </w:rPr>
            </w:r>
            <w:r w:rsidR="00A36618">
              <w:rPr>
                <w:noProof/>
                <w:webHidden/>
              </w:rPr>
              <w:fldChar w:fldCharType="separate"/>
            </w:r>
            <w:r w:rsidR="000A5833">
              <w:rPr>
                <w:noProof/>
                <w:webHidden/>
              </w:rPr>
              <w:t>41</w:t>
            </w:r>
            <w:r w:rsidR="00A36618">
              <w:rPr>
                <w:noProof/>
                <w:webHidden/>
              </w:rPr>
              <w:fldChar w:fldCharType="end"/>
            </w:r>
          </w:hyperlink>
        </w:p>
        <w:p w:rsidR="00A36618" w:rsidRDefault="005A3F4F">
          <w:pPr>
            <w:pStyle w:val="TOC3"/>
            <w:tabs>
              <w:tab w:val="right" w:leader="dot" w:pos="8630"/>
            </w:tabs>
            <w:rPr>
              <w:rFonts w:asciiTheme="minorHAnsi" w:eastAsiaTheme="minorEastAsia" w:hAnsiTheme="minorHAnsi" w:cstheme="minorBidi"/>
              <w:noProof/>
              <w:sz w:val="22"/>
              <w:szCs w:val="22"/>
            </w:rPr>
          </w:pPr>
          <w:hyperlink w:anchor="_Toc322282968" w:history="1">
            <w:r w:rsidR="00A36618" w:rsidRPr="006E35D9">
              <w:rPr>
                <w:rStyle w:val="Hyperlink"/>
                <w:noProof/>
              </w:rPr>
              <w:t>Plant Materials</w:t>
            </w:r>
            <w:r w:rsidR="00A36618">
              <w:rPr>
                <w:noProof/>
                <w:webHidden/>
              </w:rPr>
              <w:tab/>
            </w:r>
            <w:r w:rsidR="00A36618">
              <w:rPr>
                <w:noProof/>
                <w:webHidden/>
              </w:rPr>
              <w:fldChar w:fldCharType="begin"/>
            </w:r>
            <w:r w:rsidR="00A36618">
              <w:rPr>
                <w:noProof/>
                <w:webHidden/>
              </w:rPr>
              <w:instrText xml:space="preserve"> PAGEREF _Toc322282968 \h </w:instrText>
            </w:r>
            <w:r w:rsidR="00A36618">
              <w:rPr>
                <w:noProof/>
                <w:webHidden/>
              </w:rPr>
            </w:r>
            <w:r w:rsidR="00A36618">
              <w:rPr>
                <w:noProof/>
                <w:webHidden/>
              </w:rPr>
              <w:fldChar w:fldCharType="separate"/>
            </w:r>
            <w:r w:rsidR="000A5833">
              <w:rPr>
                <w:noProof/>
                <w:webHidden/>
              </w:rPr>
              <w:t>41</w:t>
            </w:r>
            <w:r w:rsidR="00A36618">
              <w:rPr>
                <w:noProof/>
                <w:webHidden/>
              </w:rPr>
              <w:fldChar w:fldCharType="end"/>
            </w:r>
          </w:hyperlink>
        </w:p>
        <w:p w:rsidR="00A36618" w:rsidRDefault="005A3F4F">
          <w:pPr>
            <w:pStyle w:val="TOC3"/>
            <w:tabs>
              <w:tab w:val="right" w:leader="dot" w:pos="8630"/>
            </w:tabs>
            <w:rPr>
              <w:rFonts w:asciiTheme="minorHAnsi" w:eastAsiaTheme="minorEastAsia" w:hAnsiTheme="minorHAnsi" w:cstheme="minorBidi"/>
              <w:noProof/>
              <w:sz w:val="22"/>
              <w:szCs w:val="22"/>
            </w:rPr>
          </w:pPr>
          <w:hyperlink w:anchor="_Toc322282969" w:history="1">
            <w:r w:rsidR="00A36618" w:rsidRPr="006E35D9">
              <w:rPr>
                <w:rStyle w:val="Hyperlink"/>
                <w:noProof/>
              </w:rPr>
              <w:t>Agronomic Traits</w:t>
            </w:r>
            <w:r w:rsidR="00A36618">
              <w:rPr>
                <w:noProof/>
                <w:webHidden/>
              </w:rPr>
              <w:tab/>
            </w:r>
            <w:r w:rsidR="00A36618">
              <w:rPr>
                <w:noProof/>
                <w:webHidden/>
              </w:rPr>
              <w:fldChar w:fldCharType="begin"/>
            </w:r>
            <w:r w:rsidR="00A36618">
              <w:rPr>
                <w:noProof/>
                <w:webHidden/>
              </w:rPr>
              <w:instrText xml:space="preserve"> PAGEREF _Toc322282969 \h </w:instrText>
            </w:r>
            <w:r w:rsidR="00A36618">
              <w:rPr>
                <w:noProof/>
                <w:webHidden/>
              </w:rPr>
            </w:r>
            <w:r w:rsidR="00A36618">
              <w:rPr>
                <w:noProof/>
                <w:webHidden/>
              </w:rPr>
              <w:fldChar w:fldCharType="separate"/>
            </w:r>
            <w:r w:rsidR="000A5833">
              <w:rPr>
                <w:noProof/>
                <w:webHidden/>
              </w:rPr>
              <w:t>43</w:t>
            </w:r>
            <w:r w:rsidR="00A36618">
              <w:rPr>
                <w:noProof/>
                <w:webHidden/>
              </w:rPr>
              <w:fldChar w:fldCharType="end"/>
            </w:r>
          </w:hyperlink>
        </w:p>
        <w:p w:rsidR="00A36618" w:rsidRDefault="005A3F4F">
          <w:pPr>
            <w:pStyle w:val="TOC3"/>
            <w:tabs>
              <w:tab w:val="right" w:leader="dot" w:pos="8630"/>
            </w:tabs>
            <w:rPr>
              <w:rFonts w:asciiTheme="minorHAnsi" w:eastAsiaTheme="minorEastAsia" w:hAnsiTheme="minorHAnsi" w:cstheme="minorBidi"/>
              <w:noProof/>
              <w:sz w:val="22"/>
              <w:szCs w:val="22"/>
            </w:rPr>
          </w:pPr>
          <w:hyperlink w:anchor="_Toc322282970" w:history="1">
            <w:r w:rsidR="00A36618" w:rsidRPr="006E35D9">
              <w:rPr>
                <w:rStyle w:val="Hyperlink"/>
                <w:noProof/>
              </w:rPr>
              <w:t>Gas Chromatography</w:t>
            </w:r>
            <w:r w:rsidR="00A36618">
              <w:rPr>
                <w:noProof/>
                <w:webHidden/>
              </w:rPr>
              <w:tab/>
            </w:r>
            <w:r w:rsidR="00A36618">
              <w:rPr>
                <w:noProof/>
                <w:webHidden/>
              </w:rPr>
              <w:fldChar w:fldCharType="begin"/>
            </w:r>
            <w:r w:rsidR="00A36618">
              <w:rPr>
                <w:noProof/>
                <w:webHidden/>
              </w:rPr>
              <w:instrText xml:space="preserve"> PAGEREF _Toc322282970 \h </w:instrText>
            </w:r>
            <w:r w:rsidR="00A36618">
              <w:rPr>
                <w:noProof/>
                <w:webHidden/>
              </w:rPr>
            </w:r>
            <w:r w:rsidR="00A36618">
              <w:rPr>
                <w:noProof/>
                <w:webHidden/>
              </w:rPr>
              <w:fldChar w:fldCharType="separate"/>
            </w:r>
            <w:r w:rsidR="000A5833">
              <w:rPr>
                <w:noProof/>
                <w:webHidden/>
              </w:rPr>
              <w:t>44</w:t>
            </w:r>
            <w:r w:rsidR="00A36618">
              <w:rPr>
                <w:noProof/>
                <w:webHidden/>
              </w:rPr>
              <w:fldChar w:fldCharType="end"/>
            </w:r>
          </w:hyperlink>
        </w:p>
        <w:p w:rsidR="00A36618" w:rsidRDefault="005A3F4F">
          <w:pPr>
            <w:pStyle w:val="TOC3"/>
            <w:tabs>
              <w:tab w:val="right" w:leader="dot" w:pos="8630"/>
            </w:tabs>
            <w:rPr>
              <w:rFonts w:asciiTheme="minorHAnsi" w:eastAsiaTheme="minorEastAsia" w:hAnsiTheme="minorHAnsi" w:cstheme="minorBidi"/>
              <w:noProof/>
              <w:sz w:val="22"/>
              <w:szCs w:val="22"/>
            </w:rPr>
          </w:pPr>
          <w:hyperlink w:anchor="_Toc322282971" w:history="1">
            <w:r w:rsidR="00A36618" w:rsidRPr="006E35D9">
              <w:rPr>
                <w:rStyle w:val="Hyperlink"/>
                <w:noProof/>
              </w:rPr>
              <w:t>Near Infrared Reflectance Spectroscopy</w:t>
            </w:r>
            <w:r w:rsidR="00A36618">
              <w:rPr>
                <w:noProof/>
                <w:webHidden/>
              </w:rPr>
              <w:tab/>
            </w:r>
            <w:r w:rsidR="00A36618">
              <w:rPr>
                <w:noProof/>
                <w:webHidden/>
              </w:rPr>
              <w:fldChar w:fldCharType="begin"/>
            </w:r>
            <w:r w:rsidR="00A36618">
              <w:rPr>
                <w:noProof/>
                <w:webHidden/>
              </w:rPr>
              <w:instrText xml:space="preserve"> PAGEREF _Toc322282971 \h </w:instrText>
            </w:r>
            <w:r w:rsidR="00A36618">
              <w:rPr>
                <w:noProof/>
                <w:webHidden/>
              </w:rPr>
            </w:r>
            <w:r w:rsidR="00A36618">
              <w:rPr>
                <w:noProof/>
                <w:webHidden/>
              </w:rPr>
              <w:fldChar w:fldCharType="separate"/>
            </w:r>
            <w:r w:rsidR="000A5833">
              <w:rPr>
                <w:noProof/>
                <w:webHidden/>
              </w:rPr>
              <w:t>44</w:t>
            </w:r>
            <w:r w:rsidR="00A36618">
              <w:rPr>
                <w:noProof/>
                <w:webHidden/>
              </w:rPr>
              <w:fldChar w:fldCharType="end"/>
            </w:r>
          </w:hyperlink>
        </w:p>
        <w:p w:rsidR="00A36618" w:rsidRDefault="005A3F4F">
          <w:pPr>
            <w:pStyle w:val="TOC3"/>
            <w:tabs>
              <w:tab w:val="right" w:leader="dot" w:pos="8630"/>
            </w:tabs>
            <w:rPr>
              <w:rFonts w:asciiTheme="minorHAnsi" w:eastAsiaTheme="minorEastAsia" w:hAnsiTheme="minorHAnsi" w:cstheme="minorBidi"/>
              <w:noProof/>
              <w:sz w:val="22"/>
              <w:szCs w:val="22"/>
            </w:rPr>
          </w:pPr>
          <w:hyperlink w:anchor="_Toc322282972" w:history="1">
            <w:r w:rsidR="00A36618" w:rsidRPr="006E35D9">
              <w:rPr>
                <w:rStyle w:val="Hyperlink"/>
                <w:noProof/>
              </w:rPr>
              <w:t>DNA Extraction and Molecular Analysis</w:t>
            </w:r>
            <w:r w:rsidR="00A36618">
              <w:rPr>
                <w:noProof/>
                <w:webHidden/>
              </w:rPr>
              <w:tab/>
            </w:r>
            <w:r w:rsidR="00A36618">
              <w:rPr>
                <w:noProof/>
                <w:webHidden/>
              </w:rPr>
              <w:fldChar w:fldCharType="begin"/>
            </w:r>
            <w:r w:rsidR="00A36618">
              <w:rPr>
                <w:noProof/>
                <w:webHidden/>
              </w:rPr>
              <w:instrText xml:space="preserve"> PAGEREF _Toc322282972 \h </w:instrText>
            </w:r>
            <w:r w:rsidR="00A36618">
              <w:rPr>
                <w:noProof/>
                <w:webHidden/>
              </w:rPr>
            </w:r>
            <w:r w:rsidR="00A36618">
              <w:rPr>
                <w:noProof/>
                <w:webHidden/>
              </w:rPr>
              <w:fldChar w:fldCharType="separate"/>
            </w:r>
            <w:r w:rsidR="000A5833">
              <w:rPr>
                <w:noProof/>
                <w:webHidden/>
              </w:rPr>
              <w:t>45</w:t>
            </w:r>
            <w:r w:rsidR="00A36618">
              <w:rPr>
                <w:noProof/>
                <w:webHidden/>
              </w:rPr>
              <w:fldChar w:fldCharType="end"/>
            </w:r>
          </w:hyperlink>
        </w:p>
        <w:p w:rsidR="00A36618" w:rsidRDefault="005A3F4F">
          <w:pPr>
            <w:pStyle w:val="TOC3"/>
            <w:tabs>
              <w:tab w:val="right" w:leader="dot" w:pos="8630"/>
            </w:tabs>
            <w:rPr>
              <w:rFonts w:asciiTheme="minorHAnsi" w:eastAsiaTheme="minorEastAsia" w:hAnsiTheme="minorHAnsi" w:cstheme="minorBidi"/>
              <w:noProof/>
              <w:sz w:val="22"/>
              <w:szCs w:val="22"/>
            </w:rPr>
          </w:pPr>
          <w:hyperlink w:anchor="_Toc322282973" w:history="1">
            <w:r w:rsidR="00A36618" w:rsidRPr="006E35D9">
              <w:rPr>
                <w:rStyle w:val="Hyperlink"/>
                <w:noProof/>
              </w:rPr>
              <w:t>QTL Detection and Marker-Assisted Selections</w:t>
            </w:r>
            <w:r w:rsidR="00A36618">
              <w:rPr>
                <w:noProof/>
                <w:webHidden/>
              </w:rPr>
              <w:tab/>
            </w:r>
            <w:r w:rsidR="00A36618">
              <w:rPr>
                <w:noProof/>
                <w:webHidden/>
              </w:rPr>
              <w:fldChar w:fldCharType="begin"/>
            </w:r>
            <w:r w:rsidR="00A36618">
              <w:rPr>
                <w:noProof/>
                <w:webHidden/>
              </w:rPr>
              <w:instrText xml:space="preserve"> PAGEREF _Toc322282973 \h </w:instrText>
            </w:r>
            <w:r w:rsidR="00A36618">
              <w:rPr>
                <w:noProof/>
                <w:webHidden/>
              </w:rPr>
            </w:r>
            <w:r w:rsidR="00A36618">
              <w:rPr>
                <w:noProof/>
                <w:webHidden/>
              </w:rPr>
              <w:fldChar w:fldCharType="separate"/>
            </w:r>
            <w:r w:rsidR="000A5833">
              <w:rPr>
                <w:noProof/>
                <w:webHidden/>
              </w:rPr>
              <w:t>45</w:t>
            </w:r>
            <w:r w:rsidR="00A36618">
              <w:rPr>
                <w:noProof/>
                <w:webHidden/>
              </w:rPr>
              <w:fldChar w:fldCharType="end"/>
            </w:r>
          </w:hyperlink>
        </w:p>
        <w:p w:rsidR="00A36618" w:rsidRDefault="005A3F4F">
          <w:pPr>
            <w:pStyle w:val="TOC3"/>
            <w:tabs>
              <w:tab w:val="right" w:leader="dot" w:pos="8630"/>
            </w:tabs>
            <w:rPr>
              <w:rFonts w:asciiTheme="minorHAnsi" w:eastAsiaTheme="minorEastAsia" w:hAnsiTheme="minorHAnsi" w:cstheme="minorBidi"/>
              <w:noProof/>
              <w:sz w:val="22"/>
              <w:szCs w:val="22"/>
            </w:rPr>
          </w:pPr>
          <w:hyperlink w:anchor="_Toc322282974" w:history="1">
            <w:r w:rsidR="00A36618" w:rsidRPr="006E35D9">
              <w:rPr>
                <w:rStyle w:val="Hyperlink"/>
                <w:noProof/>
              </w:rPr>
              <w:t>Data Analysis</w:t>
            </w:r>
            <w:r w:rsidR="00A36618">
              <w:rPr>
                <w:noProof/>
                <w:webHidden/>
              </w:rPr>
              <w:tab/>
            </w:r>
            <w:r w:rsidR="00A36618">
              <w:rPr>
                <w:noProof/>
                <w:webHidden/>
              </w:rPr>
              <w:fldChar w:fldCharType="begin"/>
            </w:r>
            <w:r w:rsidR="00A36618">
              <w:rPr>
                <w:noProof/>
                <w:webHidden/>
              </w:rPr>
              <w:instrText xml:space="preserve"> PAGEREF _Toc322282974 \h </w:instrText>
            </w:r>
            <w:r w:rsidR="00A36618">
              <w:rPr>
                <w:noProof/>
                <w:webHidden/>
              </w:rPr>
            </w:r>
            <w:r w:rsidR="00A36618">
              <w:rPr>
                <w:noProof/>
                <w:webHidden/>
              </w:rPr>
              <w:fldChar w:fldCharType="separate"/>
            </w:r>
            <w:r w:rsidR="000A5833">
              <w:rPr>
                <w:noProof/>
                <w:webHidden/>
              </w:rPr>
              <w:t>46</w:t>
            </w:r>
            <w:r w:rsidR="00A36618">
              <w:rPr>
                <w:noProof/>
                <w:webHidden/>
              </w:rPr>
              <w:fldChar w:fldCharType="end"/>
            </w:r>
          </w:hyperlink>
        </w:p>
        <w:p w:rsidR="00A36618" w:rsidRDefault="005A3F4F">
          <w:pPr>
            <w:pStyle w:val="TOC2"/>
            <w:tabs>
              <w:tab w:val="right" w:leader="dot" w:pos="8630"/>
            </w:tabs>
            <w:rPr>
              <w:rFonts w:asciiTheme="minorHAnsi" w:eastAsiaTheme="minorEastAsia" w:hAnsiTheme="minorHAnsi" w:cstheme="minorBidi"/>
              <w:noProof/>
              <w:sz w:val="22"/>
              <w:szCs w:val="22"/>
            </w:rPr>
          </w:pPr>
          <w:hyperlink w:anchor="_Toc322282975" w:history="1">
            <w:r w:rsidR="00A36618" w:rsidRPr="006E35D9">
              <w:rPr>
                <w:rStyle w:val="Hyperlink"/>
                <w:noProof/>
              </w:rPr>
              <w:t>Results and Discussion</w:t>
            </w:r>
            <w:r w:rsidR="00A36618">
              <w:rPr>
                <w:noProof/>
                <w:webHidden/>
              </w:rPr>
              <w:tab/>
            </w:r>
            <w:r w:rsidR="00A36618">
              <w:rPr>
                <w:noProof/>
                <w:webHidden/>
              </w:rPr>
              <w:fldChar w:fldCharType="begin"/>
            </w:r>
            <w:r w:rsidR="00A36618">
              <w:rPr>
                <w:noProof/>
                <w:webHidden/>
              </w:rPr>
              <w:instrText xml:space="preserve"> PAGEREF _Toc322282975 \h </w:instrText>
            </w:r>
            <w:r w:rsidR="00A36618">
              <w:rPr>
                <w:noProof/>
                <w:webHidden/>
              </w:rPr>
            </w:r>
            <w:r w:rsidR="00A36618">
              <w:rPr>
                <w:noProof/>
                <w:webHidden/>
              </w:rPr>
              <w:fldChar w:fldCharType="separate"/>
            </w:r>
            <w:r w:rsidR="000A5833">
              <w:rPr>
                <w:noProof/>
                <w:webHidden/>
              </w:rPr>
              <w:t>47</w:t>
            </w:r>
            <w:r w:rsidR="00A36618">
              <w:rPr>
                <w:noProof/>
                <w:webHidden/>
              </w:rPr>
              <w:fldChar w:fldCharType="end"/>
            </w:r>
          </w:hyperlink>
        </w:p>
        <w:p w:rsidR="00A36618" w:rsidRDefault="005A3F4F">
          <w:pPr>
            <w:pStyle w:val="TOC2"/>
            <w:tabs>
              <w:tab w:val="right" w:leader="dot" w:pos="8630"/>
            </w:tabs>
            <w:rPr>
              <w:rFonts w:asciiTheme="minorHAnsi" w:eastAsiaTheme="minorEastAsia" w:hAnsiTheme="minorHAnsi" w:cstheme="minorBidi"/>
              <w:noProof/>
              <w:sz w:val="22"/>
              <w:szCs w:val="22"/>
            </w:rPr>
          </w:pPr>
          <w:hyperlink w:anchor="_Toc322282976" w:history="1">
            <w:r w:rsidR="00A36618" w:rsidRPr="006E35D9">
              <w:rPr>
                <w:rStyle w:val="Hyperlink"/>
                <w:noProof/>
              </w:rPr>
              <w:t>Conclusion</w:t>
            </w:r>
            <w:r w:rsidR="00A36618">
              <w:rPr>
                <w:noProof/>
                <w:webHidden/>
              </w:rPr>
              <w:tab/>
            </w:r>
            <w:r w:rsidR="00A36618">
              <w:rPr>
                <w:noProof/>
                <w:webHidden/>
              </w:rPr>
              <w:fldChar w:fldCharType="begin"/>
            </w:r>
            <w:r w:rsidR="00A36618">
              <w:rPr>
                <w:noProof/>
                <w:webHidden/>
              </w:rPr>
              <w:instrText xml:space="preserve"> PAGEREF _Toc322282976 \h </w:instrText>
            </w:r>
            <w:r w:rsidR="00A36618">
              <w:rPr>
                <w:noProof/>
                <w:webHidden/>
              </w:rPr>
            </w:r>
            <w:r w:rsidR="00A36618">
              <w:rPr>
                <w:noProof/>
                <w:webHidden/>
              </w:rPr>
              <w:fldChar w:fldCharType="separate"/>
            </w:r>
            <w:r w:rsidR="000A5833">
              <w:rPr>
                <w:noProof/>
                <w:webHidden/>
              </w:rPr>
              <w:t>50</w:t>
            </w:r>
            <w:r w:rsidR="00A36618">
              <w:rPr>
                <w:noProof/>
                <w:webHidden/>
              </w:rPr>
              <w:fldChar w:fldCharType="end"/>
            </w:r>
          </w:hyperlink>
        </w:p>
        <w:p w:rsidR="00A36618" w:rsidRDefault="005A3F4F">
          <w:pPr>
            <w:pStyle w:val="TOC2"/>
            <w:tabs>
              <w:tab w:val="right" w:leader="dot" w:pos="8630"/>
            </w:tabs>
            <w:rPr>
              <w:rFonts w:asciiTheme="minorHAnsi" w:eastAsiaTheme="minorEastAsia" w:hAnsiTheme="minorHAnsi" w:cstheme="minorBidi"/>
              <w:noProof/>
              <w:sz w:val="22"/>
              <w:szCs w:val="22"/>
            </w:rPr>
          </w:pPr>
          <w:hyperlink w:anchor="_Toc322282977" w:history="1">
            <w:r w:rsidR="00A36618" w:rsidRPr="006E35D9">
              <w:rPr>
                <w:rStyle w:val="Hyperlink"/>
                <w:noProof/>
              </w:rPr>
              <w:t>References</w:t>
            </w:r>
            <w:r w:rsidR="00A36618">
              <w:rPr>
                <w:noProof/>
                <w:webHidden/>
              </w:rPr>
              <w:tab/>
            </w:r>
            <w:r w:rsidR="00A36618">
              <w:rPr>
                <w:noProof/>
                <w:webHidden/>
              </w:rPr>
              <w:fldChar w:fldCharType="begin"/>
            </w:r>
            <w:r w:rsidR="00A36618">
              <w:rPr>
                <w:noProof/>
                <w:webHidden/>
              </w:rPr>
              <w:instrText xml:space="preserve"> PAGEREF _Toc322282977 \h </w:instrText>
            </w:r>
            <w:r w:rsidR="00A36618">
              <w:rPr>
                <w:noProof/>
                <w:webHidden/>
              </w:rPr>
            </w:r>
            <w:r w:rsidR="00A36618">
              <w:rPr>
                <w:noProof/>
                <w:webHidden/>
              </w:rPr>
              <w:fldChar w:fldCharType="separate"/>
            </w:r>
            <w:r w:rsidR="000A5833">
              <w:rPr>
                <w:noProof/>
                <w:webHidden/>
              </w:rPr>
              <w:t>52</w:t>
            </w:r>
            <w:r w:rsidR="00A36618">
              <w:rPr>
                <w:noProof/>
                <w:webHidden/>
              </w:rPr>
              <w:fldChar w:fldCharType="end"/>
            </w:r>
          </w:hyperlink>
        </w:p>
        <w:p w:rsidR="00A36618" w:rsidRDefault="005A3F4F">
          <w:pPr>
            <w:pStyle w:val="TOC3"/>
            <w:tabs>
              <w:tab w:val="right" w:leader="dot" w:pos="8630"/>
            </w:tabs>
            <w:rPr>
              <w:rFonts w:asciiTheme="minorHAnsi" w:eastAsiaTheme="minorEastAsia" w:hAnsiTheme="minorHAnsi" w:cstheme="minorBidi"/>
              <w:noProof/>
              <w:sz w:val="22"/>
              <w:szCs w:val="22"/>
            </w:rPr>
          </w:pPr>
          <w:hyperlink w:anchor="_Toc322282978" w:history="1">
            <w:r w:rsidR="00A36618" w:rsidRPr="006E35D9">
              <w:rPr>
                <w:rStyle w:val="Hyperlink"/>
                <w:noProof/>
              </w:rPr>
              <w:t>References</w:t>
            </w:r>
            <w:r w:rsidR="00A36618">
              <w:rPr>
                <w:noProof/>
                <w:webHidden/>
              </w:rPr>
              <w:tab/>
            </w:r>
            <w:r w:rsidR="00A36618">
              <w:rPr>
                <w:noProof/>
                <w:webHidden/>
              </w:rPr>
              <w:fldChar w:fldCharType="begin"/>
            </w:r>
            <w:r w:rsidR="00A36618">
              <w:rPr>
                <w:noProof/>
                <w:webHidden/>
              </w:rPr>
              <w:instrText xml:space="preserve"> PAGEREF _Toc322282978 \h </w:instrText>
            </w:r>
            <w:r w:rsidR="00A36618">
              <w:rPr>
                <w:noProof/>
                <w:webHidden/>
              </w:rPr>
            </w:r>
            <w:r w:rsidR="00A36618">
              <w:rPr>
                <w:noProof/>
                <w:webHidden/>
              </w:rPr>
              <w:fldChar w:fldCharType="separate"/>
            </w:r>
            <w:r w:rsidR="000A5833">
              <w:rPr>
                <w:noProof/>
                <w:webHidden/>
              </w:rPr>
              <w:t>53</w:t>
            </w:r>
            <w:r w:rsidR="00A36618">
              <w:rPr>
                <w:noProof/>
                <w:webHidden/>
              </w:rPr>
              <w:fldChar w:fldCharType="end"/>
            </w:r>
          </w:hyperlink>
        </w:p>
        <w:p w:rsidR="00A36618" w:rsidRDefault="005A3F4F">
          <w:pPr>
            <w:pStyle w:val="TOC1"/>
            <w:tabs>
              <w:tab w:val="right" w:leader="dot" w:pos="8630"/>
            </w:tabs>
            <w:rPr>
              <w:rFonts w:asciiTheme="minorHAnsi" w:eastAsiaTheme="minorEastAsia" w:hAnsiTheme="minorHAnsi" w:cstheme="minorBidi"/>
              <w:noProof/>
              <w:sz w:val="22"/>
              <w:szCs w:val="22"/>
            </w:rPr>
          </w:pPr>
          <w:hyperlink w:anchor="_Toc322282979" w:history="1">
            <w:r w:rsidR="00A36618" w:rsidRPr="006E35D9">
              <w:rPr>
                <w:rStyle w:val="Hyperlink"/>
                <w:noProof/>
              </w:rPr>
              <w:t>Chapter 4</w:t>
            </w:r>
            <w:r w:rsidR="00A36618">
              <w:rPr>
                <w:noProof/>
                <w:webHidden/>
              </w:rPr>
              <w:tab/>
            </w:r>
            <w:r w:rsidR="00A36618">
              <w:rPr>
                <w:noProof/>
                <w:webHidden/>
              </w:rPr>
              <w:fldChar w:fldCharType="begin"/>
            </w:r>
            <w:r w:rsidR="00A36618">
              <w:rPr>
                <w:noProof/>
                <w:webHidden/>
              </w:rPr>
              <w:instrText xml:space="preserve"> PAGEREF _Toc322282979 \h </w:instrText>
            </w:r>
            <w:r w:rsidR="00A36618">
              <w:rPr>
                <w:noProof/>
                <w:webHidden/>
              </w:rPr>
            </w:r>
            <w:r w:rsidR="00A36618">
              <w:rPr>
                <w:noProof/>
                <w:webHidden/>
              </w:rPr>
              <w:fldChar w:fldCharType="separate"/>
            </w:r>
            <w:r w:rsidR="000A5833">
              <w:rPr>
                <w:noProof/>
                <w:webHidden/>
              </w:rPr>
              <w:t>57</w:t>
            </w:r>
            <w:r w:rsidR="00A36618">
              <w:rPr>
                <w:noProof/>
                <w:webHidden/>
              </w:rPr>
              <w:fldChar w:fldCharType="end"/>
            </w:r>
          </w:hyperlink>
        </w:p>
        <w:p w:rsidR="00A36618" w:rsidRDefault="005A3F4F">
          <w:pPr>
            <w:pStyle w:val="TOC1"/>
            <w:tabs>
              <w:tab w:val="right" w:leader="dot" w:pos="8630"/>
            </w:tabs>
            <w:rPr>
              <w:rFonts w:asciiTheme="minorHAnsi" w:eastAsiaTheme="minorEastAsia" w:hAnsiTheme="minorHAnsi" w:cstheme="minorBidi"/>
              <w:noProof/>
              <w:sz w:val="22"/>
              <w:szCs w:val="22"/>
            </w:rPr>
          </w:pPr>
          <w:hyperlink w:anchor="_Toc322282980" w:history="1">
            <w:r w:rsidR="00A36618" w:rsidRPr="006E35D9">
              <w:rPr>
                <w:rStyle w:val="Hyperlink"/>
                <w:noProof/>
              </w:rPr>
              <w:t>Conclusion and Future Research</w:t>
            </w:r>
            <w:r w:rsidR="00A36618">
              <w:rPr>
                <w:noProof/>
                <w:webHidden/>
              </w:rPr>
              <w:tab/>
            </w:r>
            <w:r w:rsidR="00A36618">
              <w:rPr>
                <w:noProof/>
                <w:webHidden/>
              </w:rPr>
              <w:fldChar w:fldCharType="begin"/>
            </w:r>
            <w:r w:rsidR="00A36618">
              <w:rPr>
                <w:noProof/>
                <w:webHidden/>
              </w:rPr>
              <w:instrText xml:space="preserve"> PAGEREF _Toc322282980 \h </w:instrText>
            </w:r>
            <w:r w:rsidR="00A36618">
              <w:rPr>
                <w:noProof/>
                <w:webHidden/>
              </w:rPr>
            </w:r>
            <w:r w:rsidR="00A36618">
              <w:rPr>
                <w:noProof/>
                <w:webHidden/>
              </w:rPr>
              <w:fldChar w:fldCharType="separate"/>
            </w:r>
            <w:r w:rsidR="000A5833">
              <w:rPr>
                <w:noProof/>
                <w:webHidden/>
              </w:rPr>
              <w:t>57</w:t>
            </w:r>
            <w:r w:rsidR="00A36618">
              <w:rPr>
                <w:noProof/>
                <w:webHidden/>
              </w:rPr>
              <w:fldChar w:fldCharType="end"/>
            </w:r>
          </w:hyperlink>
        </w:p>
        <w:p w:rsidR="00A36618" w:rsidRDefault="005A3F4F">
          <w:pPr>
            <w:pStyle w:val="TOC2"/>
            <w:tabs>
              <w:tab w:val="right" w:leader="dot" w:pos="8630"/>
            </w:tabs>
            <w:rPr>
              <w:rFonts w:asciiTheme="minorHAnsi" w:eastAsiaTheme="minorEastAsia" w:hAnsiTheme="minorHAnsi" w:cstheme="minorBidi"/>
              <w:noProof/>
              <w:sz w:val="22"/>
              <w:szCs w:val="22"/>
            </w:rPr>
          </w:pPr>
          <w:hyperlink w:anchor="_Toc322282981" w:history="1">
            <w:r w:rsidR="00A36618" w:rsidRPr="006E35D9">
              <w:rPr>
                <w:rStyle w:val="Hyperlink"/>
                <w:noProof/>
              </w:rPr>
              <w:t>Conclusion and Future Research</w:t>
            </w:r>
            <w:r w:rsidR="00A36618">
              <w:rPr>
                <w:noProof/>
                <w:webHidden/>
              </w:rPr>
              <w:tab/>
            </w:r>
            <w:r w:rsidR="00A36618">
              <w:rPr>
                <w:noProof/>
                <w:webHidden/>
              </w:rPr>
              <w:fldChar w:fldCharType="begin"/>
            </w:r>
            <w:r w:rsidR="00A36618">
              <w:rPr>
                <w:noProof/>
                <w:webHidden/>
              </w:rPr>
              <w:instrText xml:space="preserve"> PAGEREF _Toc322282981 \h </w:instrText>
            </w:r>
            <w:r w:rsidR="00A36618">
              <w:rPr>
                <w:noProof/>
                <w:webHidden/>
              </w:rPr>
            </w:r>
            <w:r w:rsidR="00A36618">
              <w:rPr>
                <w:noProof/>
                <w:webHidden/>
              </w:rPr>
              <w:fldChar w:fldCharType="separate"/>
            </w:r>
            <w:r w:rsidR="000A5833">
              <w:rPr>
                <w:noProof/>
                <w:webHidden/>
              </w:rPr>
              <w:t>58</w:t>
            </w:r>
            <w:r w:rsidR="00A36618">
              <w:rPr>
                <w:noProof/>
                <w:webHidden/>
              </w:rPr>
              <w:fldChar w:fldCharType="end"/>
            </w:r>
          </w:hyperlink>
        </w:p>
        <w:p w:rsidR="00A36618" w:rsidRDefault="005A3F4F">
          <w:pPr>
            <w:pStyle w:val="TOC1"/>
            <w:tabs>
              <w:tab w:val="right" w:leader="dot" w:pos="8630"/>
            </w:tabs>
            <w:rPr>
              <w:rFonts w:asciiTheme="minorHAnsi" w:eastAsiaTheme="minorEastAsia" w:hAnsiTheme="minorHAnsi" w:cstheme="minorBidi"/>
              <w:noProof/>
              <w:sz w:val="22"/>
              <w:szCs w:val="22"/>
            </w:rPr>
          </w:pPr>
          <w:hyperlink w:anchor="_Toc322282982" w:history="1">
            <w:r w:rsidR="00A36618" w:rsidRPr="006E35D9">
              <w:rPr>
                <w:rStyle w:val="Hyperlink"/>
                <w:noProof/>
              </w:rPr>
              <w:t>Appendix A: tables</w:t>
            </w:r>
            <w:r w:rsidR="00A36618">
              <w:rPr>
                <w:noProof/>
                <w:webHidden/>
              </w:rPr>
              <w:tab/>
            </w:r>
            <w:r w:rsidR="00A36618">
              <w:rPr>
                <w:noProof/>
                <w:webHidden/>
              </w:rPr>
              <w:fldChar w:fldCharType="begin"/>
            </w:r>
            <w:r w:rsidR="00A36618">
              <w:rPr>
                <w:noProof/>
                <w:webHidden/>
              </w:rPr>
              <w:instrText xml:space="preserve"> PAGEREF _Toc322282982 \h </w:instrText>
            </w:r>
            <w:r w:rsidR="00A36618">
              <w:rPr>
                <w:noProof/>
                <w:webHidden/>
              </w:rPr>
            </w:r>
            <w:r w:rsidR="00A36618">
              <w:rPr>
                <w:noProof/>
                <w:webHidden/>
              </w:rPr>
              <w:fldChar w:fldCharType="separate"/>
            </w:r>
            <w:r w:rsidR="000A5833">
              <w:rPr>
                <w:noProof/>
                <w:webHidden/>
              </w:rPr>
              <w:t>60</w:t>
            </w:r>
            <w:r w:rsidR="00A36618">
              <w:rPr>
                <w:noProof/>
                <w:webHidden/>
              </w:rPr>
              <w:fldChar w:fldCharType="end"/>
            </w:r>
          </w:hyperlink>
        </w:p>
        <w:p w:rsidR="00A36618" w:rsidRDefault="005A3F4F">
          <w:pPr>
            <w:pStyle w:val="TOC1"/>
            <w:tabs>
              <w:tab w:val="right" w:leader="dot" w:pos="8630"/>
            </w:tabs>
            <w:rPr>
              <w:rFonts w:asciiTheme="minorHAnsi" w:eastAsiaTheme="minorEastAsia" w:hAnsiTheme="minorHAnsi" w:cstheme="minorBidi"/>
              <w:noProof/>
              <w:sz w:val="22"/>
              <w:szCs w:val="22"/>
            </w:rPr>
          </w:pPr>
          <w:hyperlink w:anchor="_Toc322282983" w:history="1">
            <w:r w:rsidR="00A36618" w:rsidRPr="006E35D9">
              <w:rPr>
                <w:rStyle w:val="Hyperlink"/>
                <w:noProof/>
              </w:rPr>
              <w:t>Appendix B: Figures</w:t>
            </w:r>
            <w:r w:rsidR="00A36618">
              <w:rPr>
                <w:noProof/>
                <w:webHidden/>
              </w:rPr>
              <w:tab/>
            </w:r>
            <w:r w:rsidR="00A36618">
              <w:rPr>
                <w:noProof/>
                <w:webHidden/>
              </w:rPr>
              <w:fldChar w:fldCharType="begin"/>
            </w:r>
            <w:r w:rsidR="00A36618">
              <w:rPr>
                <w:noProof/>
                <w:webHidden/>
              </w:rPr>
              <w:instrText xml:space="preserve"> PAGEREF _Toc322282983 \h </w:instrText>
            </w:r>
            <w:r w:rsidR="00A36618">
              <w:rPr>
                <w:noProof/>
                <w:webHidden/>
              </w:rPr>
            </w:r>
            <w:r w:rsidR="00A36618">
              <w:rPr>
                <w:noProof/>
                <w:webHidden/>
              </w:rPr>
              <w:fldChar w:fldCharType="separate"/>
            </w:r>
            <w:r w:rsidR="000A5833">
              <w:rPr>
                <w:noProof/>
                <w:webHidden/>
              </w:rPr>
              <w:t>74</w:t>
            </w:r>
            <w:r w:rsidR="00A36618">
              <w:rPr>
                <w:noProof/>
                <w:webHidden/>
              </w:rPr>
              <w:fldChar w:fldCharType="end"/>
            </w:r>
          </w:hyperlink>
        </w:p>
        <w:p w:rsidR="00A36618" w:rsidRDefault="005A3F4F">
          <w:pPr>
            <w:pStyle w:val="TOC1"/>
            <w:tabs>
              <w:tab w:val="right" w:leader="dot" w:pos="8630"/>
            </w:tabs>
            <w:rPr>
              <w:rFonts w:asciiTheme="minorHAnsi" w:eastAsiaTheme="minorEastAsia" w:hAnsiTheme="minorHAnsi" w:cstheme="minorBidi"/>
              <w:noProof/>
              <w:sz w:val="22"/>
              <w:szCs w:val="22"/>
            </w:rPr>
          </w:pPr>
          <w:hyperlink w:anchor="_Toc322282984" w:history="1">
            <w:r w:rsidR="00A36618" w:rsidRPr="006E35D9">
              <w:rPr>
                <w:rStyle w:val="Hyperlink"/>
                <w:noProof/>
              </w:rPr>
              <w:t>Vita</w:t>
            </w:r>
            <w:r w:rsidR="00A36618">
              <w:rPr>
                <w:noProof/>
                <w:webHidden/>
              </w:rPr>
              <w:tab/>
            </w:r>
            <w:r w:rsidR="00A36618">
              <w:rPr>
                <w:noProof/>
                <w:webHidden/>
              </w:rPr>
              <w:fldChar w:fldCharType="begin"/>
            </w:r>
            <w:r w:rsidR="00A36618">
              <w:rPr>
                <w:noProof/>
                <w:webHidden/>
              </w:rPr>
              <w:instrText xml:space="preserve"> PAGEREF _Toc322282984 \h </w:instrText>
            </w:r>
            <w:r w:rsidR="00A36618">
              <w:rPr>
                <w:noProof/>
                <w:webHidden/>
              </w:rPr>
            </w:r>
            <w:r w:rsidR="00A36618">
              <w:rPr>
                <w:noProof/>
                <w:webHidden/>
              </w:rPr>
              <w:fldChar w:fldCharType="separate"/>
            </w:r>
            <w:r w:rsidR="000A5833">
              <w:rPr>
                <w:noProof/>
                <w:webHidden/>
              </w:rPr>
              <w:t>93</w:t>
            </w:r>
            <w:r w:rsidR="00A36618">
              <w:rPr>
                <w:noProof/>
                <w:webHidden/>
              </w:rPr>
              <w:fldChar w:fldCharType="end"/>
            </w:r>
          </w:hyperlink>
        </w:p>
        <w:p w:rsidR="007E751E" w:rsidRPr="004C73F9" w:rsidRDefault="000D6F24">
          <w:pPr>
            <w:rPr>
              <w:rFonts w:asciiTheme="minorHAnsi" w:hAnsiTheme="minorHAnsi" w:cstheme="minorHAnsi"/>
              <w:sz w:val="24"/>
              <w:szCs w:val="24"/>
            </w:rPr>
          </w:pPr>
          <w:r w:rsidRPr="004C73F9">
            <w:rPr>
              <w:rFonts w:asciiTheme="minorHAnsi" w:eastAsia="Times New Roman" w:hAnsiTheme="minorHAnsi" w:cstheme="minorHAnsi"/>
              <w:sz w:val="24"/>
              <w:szCs w:val="24"/>
            </w:rPr>
            <w:fldChar w:fldCharType="end"/>
          </w:r>
        </w:p>
      </w:sdtContent>
    </w:sdt>
    <w:p w:rsidR="00E60937" w:rsidRPr="004C73F9" w:rsidRDefault="00E60937" w:rsidP="00035B62">
      <w:pPr>
        <w:rPr>
          <w:rFonts w:asciiTheme="minorHAnsi" w:hAnsiTheme="minorHAnsi" w:cstheme="minorHAnsi"/>
          <w:sz w:val="24"/>
          <w:szCs w:val="24"/>
        </w:rPr>
      </w:pPr>
    </w:p>
    <w:p w:rsidR="00E60937" w:rsidRPr="004C73F9" w:rsidRDefault="00E60937" w:rsidP="00035B62">
      <w:pPr>
        <w:rPr>
          <w:rFonts w:asciiTheme="minorHAnsi" w:hAnsiTheme="minorHAnsi" w:cstheme="minorHAnsi"/>
          <w:sz w:val="24"/>
          <w:szCs w:val="24"/>
        </w:rPr>
      </w:pPr>
    </w:p>
    <w:p w:rsidR="00A015FC" w:rsidRPr="004C73F9" w:rsidRDefault="00A015FC" w:rsidP="002A5460">
      <w:pPr>
        <w:jc w:val="center"/>
        <w:rPr>
          <w:rFonts w:asciiTheme="minorHAnsi" w:hAnsiTheme="minorHAnsi" w:cstheme="minorHAnsi"/>
          <w:b/>
          <w:sz w:val="24"/>
          <w:szCs w:val="24"/>
          <w:lang w:val="en-CA"/>
        </w:rPr>
      </w:pPr>
    </w:p>
    <w:p w:rsidR="00A015FC" w:rsidRPr="004C73F9" w:rsidRDefault="00A015FC" w:rsidP="00A015FC">
      <w:pPr>
        <w:rPr>
          <w:rFonts w:asciiTheme="minorHAnsi" w:hAnsiTheme="minorHAnsi" w:cstheme="minorHAnsi"/>
          <w:sz w:val="24"/>
          <w:szCs w:val="24"/>
          <w:lang w:val="en-CA"/>
        </w:rPr>
      </w:pPr>
    </w:p>
    <w:p w:rsidR="00A015FC" w:rsidRPr="004C73F9" w:rsidRDefault="00A015FC" w:rsidP="00A015FC">
      <w:pPr>
        <w:rPr>
          <w:rFonts w:asciiTheme="minorHAnsi" w:hAnsiTheme="minorHAnsi" w:cstheme="minorHAnsi"/>
          <w:sz w:val="24"/>
          <w:szCs w:val="24"/>
          <w:lang w:val="en-CA"/>
        </w:rPr>
      </w:pPr>
    </w:p>
    <w:p w:rsidR="00A015FC" w:rsidRPr="004C73F9" w:rsidRDefault="00A015FC" w:rsidP="00A015FC">
      <w:pPr>
        <w:rPr>
          <w:rFonts w:asciiTheme="minorHAnsi" w:hAnsiTheme="minorHAnsi" w:cstheme="minorHAnsi"/>
          <w:sz w:val="24"/>
          <w:szCs w:val="24"/>
          <w:lang w:val="en-CA"/>
        </w:rPr>
      </w:pPr>
    </w:p>
    <w:p w:rsidR="00A015FC" w:rsidRPr="004C73F9" w:rsidRDefault="00A015FC" w:rsidP="00A015FC">
      <w:pPr>
        <w:rPr>
          <w:rFonts w:asciiTheme="minorHAnsi" w:hAnsiTheme="minorHAnsi" w:cstheme="minorHAnsi"/>
          <w:sz w:val="24"/>
          <w:szCs w:val="24"/>
          <w:lang w:val="en-CA"/>
        </w:rPr>
      </w:pPr>
    </w:p>
    <w:p w:rsidR="00A015FC" w:rsidRPr="004C73F9" w:rsidRDefault="00A015FC" w:rsidP="00A015FC">
      <w:pPr>
        <w:rPr>
          <w:rFonts w:asciiTheme="minorHAnsi" w:hAnsiTheme="minorHAnsi" w:cstheme="minorHAnsi"/>
          <w:sz w:val="24"/>
          <w:szCs w:val="24"/>
          <w:lang w:val="en-CA"/>
        </w:rPr>
      </w:pPr>
    </w:p>
    <w:p w:rsidR="00A015FC" w:rsidRPr="004C73F9" w:rsidRDefault="00A015FC" w:rsidP="00A015FC">
      <w:pPr>
        <w:rPr>
          <w:rFonts w:asciiTheme="minorHAnsi" w:hAnsiTheme="minorHAnsi" w:cstheme="minorHAnsi"/>
          <w:sz w:val="24"/>
          <w:szCs w:val="24"/>
          <w:lang w:val="en-CA"/>
        </w:rPr>
      </w:pPr>
    </w:p>
    <w:p w:rsidR="00A015FC" w:rsidRPr="004C73F9" w:rsidRDefault="00A015FC" w:rsidP="00A015FC">
      <w:pPr>
        <w:rPr>
          <w:rFonts w:asciiTheme="minorHAnsi" w:hAnsiTheme="minorHAnsi" w:cstheme="minorHAnsi"/>
          <w:sz w:val="24"/>
          <w:szCs w:val="24"/>
          <w:lang w:val="en-CA"/>
        </w:rPr>
      </w:pPr>
    </w:p>
    <w:p w:rsidR="00A015FC" w:rsidRPr="004C73F9" w:rsidRDefault="00A015FC" w:rsidP="002A5460">
      <w:pPr>
        <w:jc w:val="center"/>
        <w:rPr>
          <w:rFonts w:asciiTheme="minorHAnsi" w:hAnsiTheme="minorHAnsi" w:cstheme="minorHAnsi"/>
          <w:sz w:val="24"/>
          <w:szCs w:val="24"/>
          <w:lang w:val="en-CA"/>
        </w:rPr>
      </w:pPr>
    </w:p>
    <w:p w:rsidR="00A015FC" w:rsidRPr="004C73F9" w:rsidRDefault="00A015FC" w:rsidP="002A5460">
      <w:pPr>
        <w:jc w:val="center"/>
        <w:rPr>
          <w:rFonts w:asciiTheme="minorHAnsi" w:hAnsiTheme="minorHAnsi" w:cstheme="minorHAnsi"/>
          <w:sz w:val="24"/>
          <w:szCs w:val="24"/>
          <w:lang w:val="en-CA"/>
        </w:rPr>
      </w:pPr>
    </w:p>
    <w:p w:rsidR="00457233" w:rsidRDefault="00457233" w:rsidP="00AF2E44">
      <w:pPr>
        <w:jc w:val="center"/>
        <w:rPr>
          <w:rFonts w:asciiTheme="minorHAnsi" w:hAnsiTheme="minorHAnsi" w:cstheme="minorHAnsi"/>
          <w:sz w:val="24"/>
          <w:szCs w:val="24"/>
          <w:lang w:val="en-CA"/>
        </w:rPr>
      </w:pPr>
    </w:p>
    <w:p w:rsidR="006525EF" w:rsidRPr="006525EF" w:rsidRDefault="00E60937" w:rsidP="006525EF">
      <w:pPr>
        <w:pStyle w:val="Bazinga"/>
        <w:rPr>
          <w:b w:val="0"/>
        </w:rPr>
      </w:pPr>
      <w:r w:rsidRPr="00457233">
        <w:br w:type="page"/>
      </w:r>
      <w:r w:rsidR="006525EF" w:rsidRPr="006525EF">
        <w:rPr>
          <w:b w:val="0"/>
        </w:rPr>
        <w:fldChar w:fldCharType="begin"/>
      </w:r>
      <w:r w:rsidR="006525EF" w:rsidRPr="006525EF">
        <w:rPr>
          <w:b w:val="0"/>
        </w:rPr>
        <w:instrText xml:space="preserve"> TOC \h \z \t "List of Tables" \c </w:instrText>
      </w:r>
      <w:r w:rsidR="006525EF" w:rsidRPr="006525EF">
        <w:rPr>
          <w:b w:val="0"/>
        </w:rPr>
        <w:fldChar w:fldCharType="separate"/>
      </w:r>
    </w:p>
    <w:p w:rsidR="006525EF" w:rsidRPr="006525EF" w:rsidRDefault="006525EF" w:rsidP="003C1940">
      <w:pPr>
        <w:pStyle w:val="TableofFigures"/>
        <w:jc w:val="center"/>
        <w:rPr>
          <w:rStyle w:val="Hyperlink"/>
          <w:color w:val="000000" w:themeColor="text1"/>
          <w:sz w:val="28"/>
          <w:u w:val="none"/>
        </w:rPr>
      </w:pPr>
      <w:bookmarkStart w:id="1" w:name="_Toc322283342"/>
      <w:bookmarkStart w:id="2" w:name="_Toc322283423"/>
      <w:bookmarkStart w:id="3" w:name="_Toc322283973"/>
      <w:r w:rsidRPr="006525EF">
        <w:rPr>
          <w:rStyle w:val="Hyperlink"/>
          <w:color w:val="000000" w:themeColor="text1"/>
          <w:sz w:val="28"/>
          <w:u w:val="none"/>
        </w:rPr>
        <w:lastRenderedPageBreak/>
        <w:t>List of Tables</w:t>
      </w:r>
      <w:bookmarkEnd w:id="1"/>
      <w:bookmarkEnd w:id="2"/>
      <w:bookmarkEnd w:id="3"/>
    </w:p>
    <w:p w:rsidR="006525EF" w:rsidRPr="006525EF" w:rsidRDefault="005A3F4F" w:rsidP="00E97A30">
      <w:pPr>
        <w:pStyle w:val="TableofFigures"/>
        <w:rPr>
          <w:rFonts w:asciiTheme="minorHAnsi" w:eastAsiaTheme="minorEastAsia" w:hAnsiTheme="minorHAnsi" w:cstheme="minorBidi"/>
          <w:sz w:val="22"/>
          <w:szCs w:val="22"/>
        </w:rPr>
      </w:pPr>
      <w:hyperlink w:anchor="_Toc322283187" w:history="1">
        <w:bookmarkStart w:id="4" w:name="_Toc322283343"/>
        <w:bookmarkStart w:id="5" w:name="_Toc322283424"/>
        <w:bookmarkStart w:id="6" w:name="_Toc322283974"/>
        <w:r w:rsidR="006525EF" w:rsidRPr="006525EF">
          <w:rPr>
            <w:rStyle w:val="Hyperlink"/>
            <w:b w:val="0"/>
          </w:rPr>
          <w:t>Table 2.1 Descriptive statistics and heritability values for a population of 274 RILs derived from ‘Essex’ and ‘Williams 82’, grown over three environments (Knoxville, TN; Harrisburg, IL; and Stuttgart, AR) with three replications.  Parental LSMEANS also included.</w:t>
        </w:r>
        <w:r w:rsidR="006525EF" w:rsidRPr="006525EF">
          <w:rPr>
            <w:webHidden/>
          </w:rPr>
          <w:tab/>
        </w:r>
        <w:r w:rsidR="006525EF" w:rsidRPr="00214CD4">
          <w:rPr>
            <w:b w:val="0"/>
            <w:webHidden/>
          </w:rPr>
          <w:fldChar w:fldCharType="begin"/>
        </w:r>
        <w:r w:rsidR="006525EF" w:rsidRPr="00214CD4">
          <w:rPr>
            <w:b w:val="0"/>
            <w:webHidden/>
          </w:rPr>
          <w:instrText xml:space="preserve"> PAGEREF _Toc322283187 \h </w:instrText>
        </w:r>
        <w:r w:rsidR="006525EF" w:rsidRPr="00214CD4">
          <w:rPr>
            <w:b w:val="0"/>
            <w:webHidden/>
          </w:rPr>
        </w:r>
        <w:r w:rsidR="006525EF" w:rsidRPr="00214CD4">
          <w:rPr>
            <w:b w:val="0"/>
            <w:webHidden/>
          </w:rPr>
          <w:fldChar w:fldCharType="separate"/>
        </w:r>
        <w:r w:rsidR="000A5833">
          <w:rPr>
            <w:b w:val="0"/>
            <w:webHidden/>
          </w:rPr>
          <w:t>61</w:t>
        </w:r>
        <w:bookmarkEnd w:id="4"/>
        <w:bookmarkEnd w:id="5"/>
        <w:bookmarkEnd w:id="6"/>
        <w:r w:rsidR="006525EF" w:rsidRPr="00214CD4">
          <w:rPr>
            <w:b w:val="0"/>
            <w:webHidden/>
          </w:rPr>
          <w:fldChar w:fldCharType="end"/>
        </w:r>
      </w:hyperlink>
    </w:p>
    <w:p w:rsidR="006525EF" w:rsidRPr="006525EF" w:rsidRDefault="005A3F4F" w:rsidP="00E97A30">
      <w:pPr>
        <w:pStyle w:val="TableofFigures"/>
        <w:rPr>
          <w:rFonts w:asciiTheme="minorHAnsi" w:eastAsiaTheme="minorEastAsia" w:hAnsiTheme="minorHAnsi" w:cstheme="minorBidi"/>
          <w:sz w:val="22"/>
          <w:szCs w:val="22"/>
        </w:rPr>
      </w:pPr>
      <w:hyperlink w:anchor="_Toc322283188" w:history="1">
        <w:bookmarkStart w:id="7" w:name="_Toc322283344"/>
        <w:bookmarkStart w:id="8" w:name="_Toc322283425"/>
        <w:bookmarkStart w:id="9" w:name="_Toc322283975"/>
        <w:r w:rsidR="006525EF" w:rsidRPr="006525EF">
          <w:rPr>
            <w:rStyle w:val="Hyperlink"/>
            <w:b w:val="0"/>
          </w:rPr>
          <w:t>Table 2.2 Phenotypic correlations between genistein, daidzein, glycitein, and total isoflavones with agronomic and seed quality traits of interest in soybean from a population of 274 RILs derived from ‘Essex’ and ‘Williams 82’, grown over three environments (Knoxville, TN; Harrisburg, IL; and Stuttgart, AR) with three replications.</w:t>
        </w:r>
        <w:r w:rsidR="006525EF" w:rsidRPr="006525EF">
          <w:rPr>
            <w:webHidden/>
          </w:rPr>
          <w:tab/>
        </w:r>
        <w:r w:rsidR="006525EF" w:rsidRPr="00214CD4">
          <w:rPr>
            <w:b w:val="0"/>
            <w:webHidden/>
          </w:rPr>
          <w:fldChar w:fldCharType="begin"/>
        </w:r>
        <w:r w:rsidR="006525EF" w:rsidRPr="00214CD4">
          <w:rPr>
            <w:b w:val="0"/>
            <w:webHidden/>
          </w:rPr>
          <w:instrText xml:space="preserve"> PAGEREF _Toc322283188 \h </w:instrText>
        </w:r>
        <w:r w:rsidR="006525EF" w:rsidRPr="00214CD4">
          <w:rPr>
            <w:b w:val="0"/>
            <w:webHidden/>
          </w:rPr>
        </w:r>
        <w:r w:rsidR="006525EF" w:rsidRPr="00214CD4">
          <w:rPr>
            <w:b w:val="0"/>
            <w:webHidden/>
          </w:rPr>
          <w:fldChar w:fldCharType="separate"/>
        </w:r>
        <w:r w:rsidR="000A5833">
          <w:rPr>
            <w:b w:val="0"/>
            <w:webHidden/>
          </w:rPr>
          <w:t>62</w:t>
        </w:r>
        <w:bookmarkEnd w:id="7"/>
        <w:bookmarkEnd w:id="8"/>
        <w:bookmarkEnd w:id="9"/>
        <w:r w:rsidR="006525EF" w:rsidRPr="00214CD4">
          <w:rPr>
            <w:b w:val="0"/>
            <w:webHidden/>
          </w:rPr>
          <w:fldChar w:fldCharType="end"/>
        </w:r>
      </w:hyperlink>
    </w:p>
    <w:p w:rsidR="006525EF" w:rsidRPr="006525EF" w:rsidRDefault="005A3F4F" w:rsidP="00E97A30">
      <w:pPr>
        <w:pStyle w:val="TableofFigures"/>
        <w:rPr>
          <w:rFonts w:asciiTheme="minorHAnsi" w:eastAsiaTheme="minorEastAsia" w:hAnsiTheme="minorHAnsi" w:cstheme="minorBidi"/>
          <w:sz w:val="22"/>
          <w:szCs w:val="22"/>
        </w:rPr>
      </w:pPr>
      <w:hyperlink w:anchor="_Toc322283189" w:history="1">
        <w:bookmarkStart w:id="10" w:name="_Toc322283345"/>
        <w:bookmarkStart w:id="11" w:name="_Toc322283426"/>
        <w:bookmarkStart w:id="12" w:name="_Toc322283976"/>
        <w:r w:rsidR="006525EF" w:rsidRPr="006525EF">
          <w:rPr>
            <w:rStyle w:val="Hyperlink"/>
            <w:b w:val="0"/>
          </w:rPr>
          <w:t>Table 2.3 Quantitative trait loci associated with the isoflavone genistein in individual maturity tests in an ‘Essex’ × ‘Williams 82’ Population of 274 RILs grown over three environments (Knoxville, TN; Harrisburg, IL; and Stuttgart, AR).  GEN1-GEN7 represent 7 QTL for the isoflavone genistein.</w:t>
        </w:r>
        <w:r w:rsidR="006525EF" w:rsidRPr="006525EF">
          <w:rPr>
            <w:webHidden/>
          </w:rPr>
          <w:tab/>
        </w:r>
        <w:r w:rsidR="006525EF" w:rsidRPr="00214CD4">
          <w:rPr>
            <w:b w:val="0"/>
            <w:webHidden/>
          </w:rPr>
          <w:fldChar w:fldCharType="begin"/>
        </w:r>
        <w:r w:rsidR="006525EF" w:rsidRPr="00214CD4">
          <w:rPr>
            <w:b w:val="0"/>
            <w:webHidden/>
          </w:rPr>
          <w:instrText xml:space="preserve"> PAGEREF _Toc322283189 \h </w:instrText>
        </w:r>
        <w:r w:rsidR="006525EF" w:rsidRPr="00214CD4">
          <w:rPr>
            <w:b w:val="0"/>
            <w:webHidden/>
          </w:rPr>
        </w:r>
        <w:r w:rsidR="006525EF" w:rsidRPr="00214CD4">
          <w:rPr>
            <w:b w:val="0"/>
            <w:webHidden/>
          </w:rPr>
          <w:fldChar w:fldCharType="separate"/>
        </w:r>
        <w:r w:rsidR="000A5833">
          <w:rPr>
            <w:b w:val="0"/>
            <w:webHidden/>
          </w:rPr>
          <w:t>63</w:t>
        </w:r>
        <w:bookmarkEnd w:id="10"/>
        <w:bookmarkEnd w:id="11"/>
        <w:bookmarkEnd w:id="12"/>
        <w:r w:rsidR="006525EF" w:rsidRPr="00214CD4">
          <w:rPr>
            <w:b w:val="0"/>
            <w:webHidden/>
          </w:rPr>
          <w:fldChar w:fldCharType="end"/>
        </w:r>
      </w:hyperlink>
    </w:p>
    <w:p w:rsidR="006525EF" w:rsidRPr="006525EF" w:rsidRDefault="005A3F4F" w:rsidP="00E97A30">
      <w:pPr>
        <w:pStyle w:val="TableofFigures"/>
        <w:rPr>
          <w:rFonts w:asciiTheme="minorHAnsi" w:eastAsiaTheme="minorEastAsia" w:hAnsiTheme="minorHAnsi" w:cstheme="minorBidi"/>
          <w:sz w:val="22"/>
          <w:szCs w:val="22"/>
        </w:rPr>
      </w:pPr>
      <w:hyperlink w:anchor="_Toc322283190" w:history="1">
        <w:bookmarkStart w:id="13" w:name="_Toc322283346"/>
        <w:bookmarkStart w:id="14" w:name="_Toc322283427"/>
        <w:bookmarkStart w:id="15" w:name="_Toc322283977"/>
        <w:r w:rsidR="006525EF" w:rsidRPr="006525EF">
          <w:rPr>
            <w:rStyle w:val="Hyperlink"/>
            <w:b w:val="0"/>
          </w:rPr>
          <w:t>Table 2.4 Quantitative trait loci associated with the isoflavone daidzein in individual maturity tests in an ‘Essex’ × ‘Williams 82’ Population of 274 RILs grown over three environments (Knoxville, TN; Harrisburg, IL; and Stuttgart, AR). DAI1-DAI5 represent 5 QTL for the isoflavone daidzein.</w:t>
        </w:r>
        <w:r w:rsidR="006525EF" w:rsidRPr="006525EF">
          <w:rPr>
            <w:webHidden/>
          </w:rPr>
          <w:tab/>
        </w:r>
        <w:r w:rsidR="006525EF" w:rsidRPr="00214CD4">
          <w:rPr>
            <w:b w:val="0"/>
            <w:webHidden/>
          </w:rPr>
          <w:fldChar w:fldCharType="begin"/>
        </w:r>
        <w:r w:rsidR="006525EF" w:rsidRPr="00214CD4">
          <w:rPr>
            <w:b w:val="0"/>
            <w:webHidden/>
          </w:rPr>
          <w:instrText xml:space="preserve"> PAGEREF _Toc322283190 \h </w:instrText>
        </w:r>
        <w:r w:rsidR="006525EF" w:rsidRPr="00214CD4">
          <w:rPr>
            <w:b w:val="0"/>
            <w:webHidden/>
          </w:rPr>
        </w:r>
        <w:r w:rsidR="006525EF" w:rsidRPr="00214CD4">
          <w:rPr>
            <w:b w:val="0"/>
            <w:webHidden/>
          </w:rPr>
          <w:fldChar w:fldCharType="separate"/>
        </w:r>
        <w:r w:rsidR="000A5833">
          <w:rPr>
            <w:b w:val="0"/>
            <w:webHidden/>
          </w:rPr>
          <w:t>64</w:t>
        </w:r>
        <w:bookmarkEnd w:id="13"/>
        <w:bookmarkEnd w:id="14"/>
        <w:bookmarkEnd w:id="15"/>
        <w:r w:rsidR="006525EF" w:rsidRPr="00214CD4">
          <w:rPr>
            <w:b w:val="0"/>
            <w:webHidden/>
          </w:rPr>
          <w:fldChar w:fldCharType="end"/>
        </w:r>
      </w:hyperlink>
    </w:p>
    <w:p w:rsidR="006525EF" w:rsidRPr="006525EF" w:rsidRDefault="005A3F4F" w:rsidP="00E97A30">
      <w:pPr>
        <w:pStyle w:val="TableofFigures"/>
        <w:rPr>
          <w:rFonts w:asciiTheme="minorHAnsi" w:eastAsiaTheme="minorEastAsia" w:hAnsiTheme="minorHAnsi" w:cstheme="minorBidi"/>
          <w:sz w:val="22"/>
          <w:szCs w:val="22"/>
        </w:rPr>
      </w:pPr>
      <w:hyperlink w:anchor="_Toc322283191" w:history="1">
        <w:bookmarkStart w:id="16" w:name="_Toc322283347"/>
        <w:bookmarkStart w:id="17" w:name="_Toc322283428"/>
        <w:bookmarkStart w:id="18" w:name="_Toc322283978"/>
        <w:r w:rsidR="006525EF" w:rsidRPr="006525EF">
          <w:rPr>
            <w:rStyle w:val="Hyperlink"/>
            <w:b w:val="0"/>
          </w:rPr>
          <w:t>Table 2.5 Quantitative trait loci associated with the isoflavone glycitein in individual maturity tests in an ‘Essex’ × ‘Williams 82’ Population of 274 RILs grown over three environments (Knoxville, TN; Harrisburg, IL; and Stuttgart, AR). GLY1-GLY3 represent 3 QTL for the isoflavone glycitein.</w:t>
        </w:r>
        <w:r w:rsidR="006525EF" w:rsidRPr="006525EF">
          <w:rPr>
            <w:webHidden/>
          </w:rPr>
          <w:tab/>
        </w:r>
        <w:r w:rsidR="006525EF" w:rsidRPr="00214CD4">
          <w:rPr>
            <w:b w:val="0"/>
            <w:webHidden/>
          </w:rPr>
          <w:fldChar w:fldCharType="begin"/>
        </w:r>
        <w:r w:rsidR="006525EF" w:rsidRPr="00214CD4">
          <w:rPr>
            <w:b w:val="0"/>
            <w:webHidden/>
          </w:rPr>
          <w:instrText xml:space="preserve"> PAGEREF _Toc322283191 \h </w:instrText>
        </w:r>
        <w:r w:rsidR="006525EF" w:rsidRPr="00214CD4">
          <w:rPr>
            <w:b w:val="0"/>
            <w:webHidden/>
          </w:rPr>
        </w:r>
        <w:r w:rsidR="006525EF" w:rsidRPr="00214CD4">
          <w:rPr>
            <w:b w:val="0"/>
            <w:webHidden/>
          </w:rPr>
          <w:fldChar w:fldCharType="separate"/>
        </w:r>
        <w:r w:rsidR="000A5833">
          <w:rPr>
            <w:b w:val="0"/>
            <w:webHidden/>
          </w:rPr>
          <w:t>65</w:t>
        </w:r>
        <w:bookmarkEnd w:id="16"/>
        <w:bookmarkEnd w:id="17"/>
        <w:bookmarkEnd w:id="18"/>
        <w:r w:rsidR="006525EF" w:rsidRPr="00214CD4">
          <w:rPr>
            <w:b w:val="0"/>
            <w:webHidden/>
          </w:rPr>
          <w:fldChar w:fldCharType="end"/>
        </w:r>
      </w:hyperlink>
    </w:p>
    <w:p w:rsidR="006525EF" w:rsidRPr="006525EF" w:rsidRDefault="005A3F4F" w:rsidP="00E97A30">
      <w:pPr>
        <w:pStyle w:val="TableofFigures"/>
        <w:rPr>
          <w:rFonts w:asciiTheme="minorHAnsi" w:eastAsiaTheme="minorEastAsia" w:hAnsiTheme="minorHAnsi" w:cstheme="minorBidi"/>
          <w:sz w:val="22"/>
          <w:szCs w:val="22"/>
        </w:rPr>
      </w:pPr>
      <w:hyperlink w:anchor="_Toc322283192" w:history="1">
        <w:bookmarkStart w:id="19" w:name="_Toc322283348"/>
        <w:bookmarkStart w:id="20" w:name="_Toc322283429"/>
        <w:bookmarkStart w:id="21" w:name="_Toc322283979"/>
        <w:r w:rsidR="006525EF" w:rsidRPr="006525EF">
          <w:rPr>
            <w:rStyle w:val="Hyperlink"/>
            <w:b w:val="0"/>
          </w:rPr>
          <w:t>Table 2.6 Quantitative trait loci associated with total isoflavones in individual maturity tests in an ‘Essex’ × ‘Williams 82’ Population of 274 RILs grown over three environments (Knoxville, TN; Harrisburg, IL; and Stuttgart, AR). ISO1-ISO6 represent 6 QTL for total isoflavones.</w:t>
        </w:r>
        <w:r w:rsidR="006525EF" w:rsidRPr="006525EF">
          <w:rPr>
            <w:webHidden/>
          </w:rPr>
          <w:tab/>
        </w:r>
        <w:r w:rsidR="006525EF" w:rsidRPr="00214CD4">
          <w:rPr>
            <w:b w:val="0"/>
            <w:webHidden/>
          </w:rPr>
          <w:fldChar w:fldCharType="begin"/>
        </w:r>
        <w:r w:rsidR="006525EF" w:rsidRPr="00214CD4">
          <w:rPr>
            <w:b w:val="0"/>
            <w:webHidden/>
          </w:rPr>
          <w:instrText xml:space="preserve"> PAGEREF _Toc322283192 \h </w:instrText>
        </w:r>
        <w:r w:rsidR="006525EF" w:rsidRPr="00214CD4">
          <w:rPr>
            <w:b w:val="0"/>
            <w:webHidden/>
          </w:rPr>
        </w:r>
        <w:r w:rsidR="006525EF" w:rsidRPr="00214CD4">
          <w:rPr>
            <w:b w:val="0"/>
            <w:webHidden/>
          </w:rPr>
          <w:fldChar w:fldCharType="separate"/>
        </w:r>
        <w:r w:rsidR="000A5833">
          <w:rPr>
            <w:b w:val="0"/>
            <w:webHidden/>
          </w:rPr>
          <w:t>66</w:t>
        </w:r>
        <w:bookmarkEnd w:id="19"/>
        <w:bookmarkEnd w:id="20"/>
        <w:bookmarkEnd w:id="21"/>
        <w:r w:rsidR="006525EF" w:rsidRPr="00214CD4">
          <w:rPr>
            <w:b w:val="0"/>
            <w:webHidden/>
          </w:rPr>
          <w:fldChar w:fldCharType="end"/>
        </w:r>
      </w:hyperlink>
    </w:p>
    <w:p w:rsidR="006525EF" w:rsidRPr="006525EF" w:rsidRDefault="005A3F4F" w:rsidP="00E97A30">
      <w:pPr>
        <w:pStyle w:val="TableofFigures"/>
        <w:rPr>
          <w:rFonts w:asciiTheme="minorHAnsi" w:eastAsiaTheme="minorEastAsia" w:hAnsiTheme="minorHAnsi" w:cstheme="minorBidi"/>
          <w:sz w:val="22"/>
          <w:szCs w:val="22"/>
        </w:rPr>
      </w:pPr>
      <w:hyperlink w:anchor="_Toc322283193" w:history="1">
        <w:bookmarkStart w:id="22" w:name="_Toc322283349"/>
        <w:bookmarkStart w:id="23" w:name="_Toc322283430"/>
        <w:bookmarkStart w:id="24" w:name="_Toc322283980"/>
        <w:r w:rsidR="006525EF" w:rsidRPr="006525EF">
          <w:rPr>
            <w:rStyle w:val="Hyperlink"/>
            <w:b w:val="0"/>
          </w:rPr>
          <w:t xml:space="preserve">Table 3.1 Quantitative trait loci associated with height in individual maturity tests in an ‘Essex’ × ‘Williams 82’ Population of 274 RILs grown over three environments (Knoxville, TN; Harrisburg, IL; and Stuttgart, AR). HGT1 represents 1 </w:t>
        </w:r>
        <w:r w:rsidR="006525EF" w:rsidRPr="006525EF">
          <w:rPr>
            <w:rFonts w:asciiTheme="minorHAnsi" w:eastAsiaTheme="minorEastAsia" w:hAnsiTheme="minorHAnsi" w:cstheme="minorBidi"/>
            <w:sz w:val="22"/>
            <w:szCs w:val="22"/>
          </w:rPr>
          <w:tab/>
        </w:r>
        <w:r w:rsidR="006525EF" w:rsidRPr="006525EF">
          <w:rPr>
            <w:rStyle w:val="Hyperlink"/>
            <w:b w:val="0"/>
          </w:rPr>
          <w:t>QTL for soybean height.</w:t>
        </w:r>
        <w:r w:rsidR="006525EF" w:rsidRPr="006525EF">
          <w:rPr>
            <w:webHidden/>
          </w:rPr>
          <w:tab/>
        </w:r>
        <w:r w:rsidR="006525EF" w:rsidRPr="00214CD4">
          <w:rPr>
            <w:b w:val="0"/>
            <w:webHidden/>
          </w:rPr>
          <w:fldChar w:fldCharType="begin"/>
        </w:r>
        <w:r w:rsidR="006525EF" w:rsidRPr="00214CD4">
          <w:rPr>
            <w:b w:val="0"/>
            <w:webHidden/>
          </w:rPr>
          <w:instrText xml:space="preserve"> PAGEREF _Toc322283193 \h </w:instrText>
        </w:r>
        <w:r w:rsidR="006525EF" w:rsidRPr="00214CD4">
          <w:rPr>
            <w:b w:val="0"/>
            <w:webHidden/>
          </w:rPr>
        </w:r>
        <w:r w:rsidR="006525EF" w:rsidRPr="00214CD4">
          <w:rPr>
            <w:b w:val="0"/>
            <w:webHidden/>
          </w:rPr>
          <w:fldChar w:fldCharType="separate"/>
        </w:r>
        <w:r w:rsidR="000A5833">
          <w:rPr>
            <w:b w:val="0"/>
            <w:webHidden/>
          </w:rPr>
          <w:t>67</w:t>
        </w:r>
        <w:bookmarkEnd w:id="22"/>
        <w:bookmarkEnd w:id="23"/>
        <w:bookmarkEnd w:id="24"/>
        <w:r w:rsidR="006525EF" w:rsidRPr="00214CD4">
          <w:rPr>
            <w:b w:val="0"/>
            <w:webHidden/>
          </w:rPr>
          <w:fldChar w:fldCharType="end"/>
        </w:r>
      </w:hyperlink>
    </w:p>
    <w:p w:rsidR="006525EF" w:rsidRPr="006525EF" w:rsidRDefault="005A3F4F" w:rsidP="00E97A30">
      <w:pPr>
        <w:pStyle w:val="TableofFigures"/>
        <w:rPr>
          <w:rFonts w:asciiTheme="minorHAnsi" w:eastAsiaTheme="minorEastAsia" w:hAnsiTheme="minorHAnsi" w:cstheme="minorBidi"/>
          <w:sz w:val="22"/>
          <w:szCs w:val="22"/>
        </w:rPr>
      </w:pPr>
      <w:hyperlink w:anchor="_Toc322283194" w:history="1">
        <w:bookmarkStart w:id="25" w:name="_Toc322283350"/>
        <w:bookmarkStart w:id="26" w:name="_Toc322283431"/>
        <w:bookmarkStart w:id="27" w:name="_Toc322283981"/>
        <w:r w:rsidR="006525EF" w:rsidRPr="006525EF">
          <w:rPr>
            <w:rStyle w:val="Hyperlink"/>
            <w:b w:val="0"/>
          </w:rPr>
          <w:t>Table 3.2 Comparison of height LSMEANS for lines in the 4eMAS, 4LMAS, and 5eMAS field tests from 2010 and 2011.</w:t>
        </w:r>
        <w:r w:rsidR="006525EF" w:rsidRPr="006525EF">
          <w:rPr>
            <w:webHidden/>
          </w:rPr>
          <w:tab/>
        </w:r>
        <w:r w:rsidR="006525EF" w:rsidRPr="00214CD4">
          <w:rPr>
            <w:b w:val="0"/>
            <w:webHidden/>
          </w:rPr>
          <w:fldChar w:fldCharType="begin"/>
        </w:r>
        <w:r w:rsidR="006525EF" w:rsidRPr="00214CD4">
          <w:rPr>
            <w:b w:val="0"/>
            <w:webHidden/>
          </w:rPr>
          <w:instrText xml:space="preserve"> PAGEREF _Toc322283194 \h </w:instrText>
        </w:r>
        <w:r w:rsidR="006525EF" w:rsidRPr="00214CD4">
          <w:rPr>
            <w:b w:val="0"/>
            <w:webHidden/>
          </w:rPr>
        </w:r>
        <w:r w:rsidR="006525EF" w:rsidRPr="00214CD4">
          <w:rPr>
            <w:b w:val="0"/>
            <w:webHidden/>
          </w:rPr>
          <w:fldChar w:fldCharType="separate"/>
        </w:r>
        <w:r w:rsidR="000A5833">
          <w:rPr>
            <w:b w:val="0"/>
            <w:webHidden/>
          </w:rPr>
          <w:t>68</w:t>
        </w:r>
        <w:bookmarkEnd w:id="25"/>
        <w:bookmarkEnd w:id="26"/>
        <w:bookmarkEnd w:id="27"/>
        <w:r w:rsidR="006525EF" w:rsidRPr="00214CD4">
          <w:rPr>
            <w:b w:val="0"/>
            <w:webHidden/>
          </w:rPr>
          <w:fldChar w:fldCharType="end"/>
        </w:r>
      </w:hyperlink>
    </w:p>
    <w:p w:rsidR="006525EF" w:rsidRPr="006525EF" w:rsidRDefault="005A3F4F" w:rsidP="00E97A30">
      <w:pPr>
        <w:pStyle w:val="TableofFigures"/>
        <w:rPr>
          <w:rFonts w:asciiTheme="minorHAnsi" w:eastAsiaTheme="minorEastAsia" w:hAnsiTheme="minorHAnsi" w:cstheme="minorBidi"/>
          <w:sz w:val="22"/>
          <w:szCs w:val="22"/>
        </w:rPr>
      </w:pPr>
      <w:hyperlink w:anchor="_Toc322283195" w:history="1">
        <w:bookmarkStart w:id="28" w:name="_Toc322283351"/>
        <w:bookmarkStart w:id="29" w:name="_Toc322283432"/>
        <w:bookmarkStart w:id="30" w:name="_Toc322283982"/>
        <w:r w:rsidR="006525EF" w:rsidRPr="006525EF">
          <w:rPr>
            <w:rStyle w:val="Hyperlink"/>
            <w:b w:val="0"/>
          </w:rPr>
          <w:t>Table 3.3 Comparison of height LSMEANS for tail selections in the 4LMAS and 5eMAS field tests from 2010 and 2011.</w:t>
        </w:r>
        <w:r w:rsidR="006525EF" w:rsidRPr="006525EF">
          <w:rPr>
            <w:webHidden/>
          </w:rPr>
          <w:tab/>
        </w:r>
        <w:r w:rsidR="006525EF" w:rsidRPr="00214CD4">
          <w:rPr>
            <w:b w:val="0"/>
            <w:webHidden/>
          </w:rPr>
          <w:fldChar w:fldCharType="begin"/>
        </w:r>
        <w:r w:rsidR="006525EF" w:rsidRPr="00214CD4">
          <w:rPr>
            <w:b w:val="0"/>
            <w:webHidden/>
          </w:rPr>
          <w:instrText xml:space="preserve"> PAGEREF _Toc322283195 \h </w:instrText>
        </w:r>
        <w:r w:rsidR="006525EF" w:rsidRPr="00214CD4">
          <w:rPr>
            <w:b w:val="0"/>
            <w:webHidden/>
          </w:rPr>
        </w:r>
        <w:r w:rsidR="006525EF" w:rsidRPr="00214CD4">
          <w:rPr>
            <w:b w:val="0"/>
            <w:webHidden/>
          </w:rPr>
          <w:fldChar w:fldCharType="separate"/>
        </w:r>
        <w:r w:rsidR="000A5833">
          <w:rPr>
            <w:b w:val="0"/>
            <w:webHidden/>
          </w:rPr>
          <w:t>69</w:t>
        </w:r>
        <w:bookmarkEnd w:id="28"/>
        <w:bookmarkEnd w:id="29"/>
        <w:bookmarkEnd w:id="30"/>
        <w:r w:rsidR="006525EF" w:rsidRPr="00214CD4">
          <w:rPr>
            <w:b w:val="0"/>
            <w:webHidden/>
          </w:rPr>
          <w:fldChar w:fldCharType="end"/>
        </w:r>
      </w:hyperlink>
    </w:p>
    <w:p w:rsidR="006525EF" w:rsidRPr="006525EF" w:rsidRDefault="005A3F4F" w:rsidP="00E97A30">
      <w:pPr>
        <w:pStyle w:val="TableofFigures"/>
        <w:rPr>
          <w:rFonts w:asciiTheme="minorHAnsi" w:eastAsiaTheme="minorEastAsia" w:hAnsiTheme="minorHAnsi" w:cstheme="minorBidi"/>
          <w:sz w:val="22"/>
          <w:szCs w:val="22"/>
        </w:rPr>
      </w:pPr>
      <w:hyperlink w:anchor="_Toc322283196" w:history="1">
        <w:bookmarkStart w:id="31" w:name="_Toc322283352"/>
        <w:bookmarkStart w:id="32" w:name="_Toc322283433"/>
        <w:bookmarkStart w:id="33" w:name="_Toc322283983"/>
        <w:r w:rsidR="006525EF" w:rsidRPr="006525EF">
          <w:rPr>
            <w:rStyle w:val="Hyperlink"/>
            <w:b w:val="0"/>
          </w:rPr>
          <w:t>Table 3.4 Comparison of genistein LSMEANS for lines in the 3L, 4e, and 5 Late maturity groups from 2010 and 2011.</w:t>
        </w:r>
        <w:r w:rsidR="006525EF" w:rsidRPr="006525EF">
          <w:rPr>
            <w:webHidden/>
          </w:rPr>
          <w:tab/>
        </w:r>
        <w:r w:rsidR="006525EF" w:rsidRPr="00214CD4">
          <w:rPr>
            <w:b w:val="0"/>
            <w:webHidden/>
          </w:rPr>
          <w:fldChar w:fldCharType="begin"/>
        </w:r>
        <w:r w:rsidR="006525EF" w:rsidRPr="00214CD4">
          <w:rPr>
            <w:b w:val="0"/>
            <w:webHidden/>
          </w:rPr>
          <w:instrText xml:space="preserve"> PAGEREF _Toc322283196 \h </w:instrText>
        </w:r>
        <w:r w:rsidR="006525EF" w:rsidRPr="00214CD4">
          <w:rPr>
            <w:b w:val="0"/>
            <w:webHidden/>
          </w:rPr>
        </w:r>
        <w:r w:rsidR="006525EF" w:rsidRPr="00214CD4">
          <w:rPr>
            <w:b w:val="0"/>
            <w:webHidden/>
          </w:rPr>
          <w:fldChar w:fldCharType="separate"/>
        </w:r>
        <w:r w:rsidR="000A5833">
          <w:rPr>
            <w:b w:val="0"/>
            <w:webHidden/>
          </w:rPr>
          <w:t>70</w:t>
        </w:r>
        <w:bookmarkEnd w:id="31"/>
        <w:bookmarkEnd w:id="32"/>
        <w:bookmarkEnd w:id="33"/>
        <w:r w:rsidR="006525EF" w:rsidRPr="00214CD4">
          <w:rPr>
            <w:b w:val="0"/>
            <w:webHidden/>
          </w:rPr>
          <w:fldChar w:fldCharType="end"/>
        </w:r>
      </w:hyperlink>
    </w:p>
    <w:p w:rsidR="006525EF" w:rsidRPr="006525EF" w:rsidRDefault="005A3F4F" w:rsidP="00E97A30">
      <w:pPr>
        <w:pStyle w:val="TableofFigures"/>
        <w:rPr>
          <w:rFonts w:asciiTheme="minorHAnsi" w:eastAsiaTheme="minorEastAsia" w:hAnsiTheme="minorHAnsi" w:cstheme="minorBidi"/>
          <w:sz w:val="22"/>
          <w:szCs w:val="22"/>
        </w:rPr>
      </w:pPr>
      <w:hyperlink w:anchor="_Toc322283197" w:history="1">
        <w:bookmarkStart w:id="34" w:name="_Toc322283353"/>
        <w:bookmarkStart w:id="35" w:name="_Toc322283434"/>
        <w:bookmarkStart w:id="36" w:name="_Toc322283984"/>
        <w:r w:rsidR="006525EF" w:rsidRPr="006525EF">
          <w:rPr>
            <w:rStyle w:val="Hyperlink"/>
            <w:b w:val="0"/>
          </w:rPr>
          <w:t>Table 3.5 Comparison of genistein LSMEANS for tail selections in the 3L, 4e. 4L,  and 5e Maturity Groups from 2010 and 2011.</w:t>
        </w:r>
        <w:r w:rsidR="006525EF" w:rsidRPr="006525EF">
          <w:rPr>
            <w:webHidden/>
          </w:rPr>
          <w:tab/>
        </w:r>
        <w:r w:rsidR="006525EF" w:rsidRPr="00214CD4">
          <w:rPr>
            <w:b w:val="0"/>
            <w:webHidden/>
          </w:rPr>
          <w:fldChar w:fldCharType="begin"/>
        </w:r>
        <w:r w:rsidR="006525EF" w:rsidRPr="00214CD4">
          <w:rPr>
            <w:b w:val="0"/>
            <w:webHidden/>
          </w:rPr>
          <w:instrText xml:space="preserve"> PAGEREF _Toc322283197 \h </w:instrText>
        </w:r>
        <w:r w:rsidR="006525EF" w:rsidRPr="00214CD4">
          <w:rPr>
            <w:b w:val="0"/>
            <w:webHidden/>
          </w:rPr>
        </w:r>
        <w:r w:rsidR="006525EF" w:rsidRPr="00214CD4">
          <w:rPr>
            <w:b w:val="0"/>
            <w:webHidden/>
          </w:rPr>
          <w:fldChar w:fldCharType="separate"/>
        </w:r>
        <w:r w:rsidR="000A5833">
          <w:rPr>
            <w:b w:val="0"/>
            <w:webHidden/>
          </w:rPr>
          <w:t>71</w:t>
        </w:r>
        <w:bookmarkEnd w:id="34"/>
        <w:bookmarkEnd w:id="35"/>
        <w:bookmarkEnd w:id="36"/>
        <w:r w:rsidR="006525EF" w:rsidRPr="00214CD4">
          <w:rPr>
            <w:b w:val="0"/>
            <w:webHidden/>
          </w:rPr>
          <w:fldChar w:fldCharType="end"/>
        </w:r>
      </w:hyperlink>
    </w:p>
    <w:p w:rsidR="006525EF" w:rsidRPr="006525EF" w:rsidRDefault="005A3F4F" w:rsidP="00E97A30">
      <w:pPr>
        <w:pStyle w:val="TableofFigures"/>
        <w:rPr>
          <w:rFonts w:asciiTheme="minorHAnsi" w:eastAsiaTheme="minorEastAsia" w:hAnsiTheme="minorHAnsi" w:cstheme="minorBidi"/>
          <w:sz w:val="22"/>
          <w:szCs w:val="22"/>
        </w:rPr>
      </w:pPr>
      <w:hyperlink w:anchor="_Toc322283198" w:history="1">
        <w:bookmarkStart w:id="37" w:name="_Toc322283354"/>
        <w:bookmarkStart w:id="38" w:name="_Toc322283435"/>
        <w:bookmarkStart w:id="39" w:name="_Toc322283985"/>
        <w:r w:rsidR="006525EF" w:rsidRPr="006525EF">
          <w:rPr>
            <w:rStyle w:val="Hyperlink"/>
            <w:b w:val="0"/>
          </w:rPr>
          <w:t>Table 3.6 Comparison of genistein for Lines in the 5e Maturity Group from 2010 and 2011.</w:t>
        </w:r>
        <w:r w:rsidR="006525EF" w:rsidRPr="006525EF">
          <w:rPr>
            <w:webHidden/>
          </w:rPr>
          <w:tab/>
        </w:r>
        <w:r w:rsidR="006525EF" w:rsidRPr="00214CD4">
          <w:rPr>
            <w:b w:val="0"/>
            <w:webHidden/>
          </w:rPr>
          <w:fldChar w:fldCharType="begin"/>
        </w:r>
        <w:r w:rsidR="006525EF" w:rsidRPr="00214CD4">
          <w:rPr>
            <w:b w:val="0"/>
            <w:webHidden/>
          </w:rPr>
          <w:instrText xml:space="preserve"> PAGEREF _Toc322283198 \h </w:instrText>
        </w:r>
        <w:r w:rsidR="006525EF" w:rsidRPr="00214CD4">
          <w:rPr>
            <w:b w:val="0"/>
            <w:webHidden/>
          </w:rPr>
        </w:r>
        <w:r w:rsidR="006525EF" w:rsidRPr="00214CD4">
          <w:rPr>
            <w:b w:val="0"/>
            <w:webHidden/>
          </w:rPr>
          <w:fldChar w:fldCharType="separate"/>
        </w:r>
        <w:r w:rsidR="000A5833">
          <w:rPr>
            <w:b w:val="0"/>
            <w:webHidden/>
          </w:rPr>
          <w:t>72</w:t>
        </w:r>
        <w:bookmarkEnd w:id="37"/>
        <w:bookmarkEnd w:id="38"/>
        <w:bookmarkEnd w:id="39"/>
        <w:r w:rsidR="006525EF" w:rsidRPr="00214CD4">
          <w:rPr>
            <w:b w:val="0"/>
            <w:webHidden/>
          </w:rPr>
          <w:fldChar w:fldCharType="end"/>
        </w:r>
      </w:hyperlink>
    </w:p>
    <w:p w:rsidR="006525EF" w:rsidRPr="006525EF" w:rsidRDefault="005A3F4F" w:rsidP="00E97A30">
      <w:pPr>
        <w:pStyle w:val="TableofFigures"/>
        <w:rPr>
          <w:rFonts w:asciiTheme="minorHAnsi" w:eastAsiaTheme="minorEastAsia" w:hAnsiTheme="minorHAnsi" w:cstheme="minorBidi"/>
          <w:sz w:val="22"/>
          <w:szCs w:val="22"/>
        </w:rPr>
      </w:pPr>
      <w:hyperlink w:anchor="_Toc322283199" w:history="1">
        <w:bookmarkStart w:id="40" w:name="_Toc322283355"/>
        <w:bookmarkStart w:id="41" w:name="_Toc322283436"/>
        <w:bookmarkStart w:id="42" w:name="_Toc322283986"/>
        <w:r w:rsidR="006525EF" w:rsidRPr="006525EF">
          <w:rPr>
            <w:rStyle w:val="Hyperlink"/>
            <w:b w:val="0"/>
          </w:rPr>
          <w:t>Table 3.7 Phenotypic correlations between genistein and agronomic and seed quality traits of interest in soybean from LSMEANS of 41 RILs derived from ‘Essex’ and ‘Williams 82’ grown in seven field tests (Gen3L, Gen4e, Gen4L, Gen5e, Gen4eMAS, Gen4LMAS, and Gen5eMAS).  Field tests were grown in three environments (Knoxville, TN; Springfield, TN; and Milan, TN) with three replications over two years (2010 and 2011).</w:t>
        </w:r>
        <w:r w:rsidR="006525EF" w:rsidRPr="006525EF">
          <w:rPr>
            <w:webHidden/>
          </w:rPr>
          <w:tab/>
        </w:r>
        <w:r w:rsidR="006525EF" w:rsidRPr="00214CD4">
          <w:rPr>
            <w:b w:val="0"/>
            <w:webHidden/>
          </w:rPr>
          <w:fldChar w:fldCharType="begin"/>
        </w:r>
        <w:r w:rsidR="006525EF" w:rsidRPr="00214CD4">
          <w:rPr>
            <w:b w:val="0"/>
            <w:webHidden/>
          </w:rPr>
          <w:instrText xml:space="preserve"> PAGEREF _Toc322283199 \h </w:instrText>
        </w:r>
        <w:r w:rsidR="006525EF" w:rsidRPr="00214CD4">
          <w:rPr>
            <w:b w:val="0"/>
            <w:webHidden/>
          </w:rPr>
        </w:r>
        <w:r w:rsidR="006525EF" w:rsidRPr="00214CD4">
          <w:rPr>
            <w:b w:val="0"/>
            <w:webHidden/>
          </w:rPr>
          <w:fldChar w:fldCharType="separate"/>
        </w:r>
        <w:r w:rsidR="000A5833">
          <w:rPr>
            <w:b w:val="0"/>
            <w:webHidden/>
          </w:rPr>
          <w:t>73</w:t>
        </w:r>
        <w:bookmarkEnd w:id="40"/>
        <w:bookmarkEnd w:id="41"/>
        <w:bookmarkEnd w:id="42"/>
        <w:r w:rsidR="006525EF" w:rsidRPr="00214CD4">
          <w:rPr>
            <w:b w:val="0"/>
            <w:webHidden/>
          </w:rPr>
          <w:fldChar w:fldCharType="end"/>
        </w:r>
      </w:hyperlink>
    </w:p>
    <w:p w:rsidR="00E60937" w:rsidRPr="006C510D" w:rsidRDefault="006525EF" w:rsidP="006525EF">
      <w:pPr>
        <w:pStyle w:val="Bazinga"/>
        <w:rPr>
          <w:sz w:val="24"/>
          <w:szCs w:val="24"/>
        </w:rPr>
      </w:pPr>
      <w:r w:rsidRPr="006525EF">
        <w:rPr>
          <w:b w:val="0"/>
        </w:rPr>
        <w:fldChar w:fldCharType="end"/>
      </w:r>
      <w:r w:rsidR="00957714" w:rsidRPr="006C510D">
        <w:rPr>
          <w:sz w:val="24"/>
          <w:szCs w:val="24"/>
        </w:rPr>
        <w:t xml:space="preserve"> </w:t>
      </w:r>
    </w:p>
    <w:p w:rsidR="00E60937" w:rsidRPr="006C510D" w:rsidRDefault="00E60937" w:rsidP="00035B62">
      <w:pPr>
        <w:rPr>
          <w:rFonts w:asciiTheme="minorHAnsi" w:hAnsiTheme="minorHAnsi" w:cstheme="minorHAnsi"/>
          <w:sz w:val="24"/>
          <w:szCs w:val="24"/>
        </w:rPr>
      </w:pPr>
    </w:p>
    <w:p w:rsidR="00E60937" w:rsidRPr="006C510D" w:rsidRDefault="00E60937" w:rsidP="00035B62">
      <w:pPr>
        <w:rPr>
          <w:rFonts w:asciiTheme="minorHAnsi" w:hAnsiTheme="minorHAnsi" w:cstheme="minorHAnsi"/>
          <w:sz w:val="24"/>
          <w:szCs w:val="24"/>
        </w:rPr>
      </w:pPr>
    </w:p>
    <w:p w:rsidR="00E60937" w:rsidRPr="006C510D" w:rsidRDefault="00E60937" w:rsidP="00035B62">
      <w:pPr>
        <w:rPr>
          <w:rFonts w:asciiTheme="minorHAnsi" w:hAnsiTheme="minorHAnsi" w:cstheme="minorHAnsi"/>
          <w:sz w:val="24"/>
          <w:szCs w:val="24"/>
        </w:rPr>
      </w:pPr>
    </w:p>
    <w:p w:rsidR="00E60937" w:rsidRPr="006C510D" w:rsidRDefault="00E60937" w:rsidP="00035B62">
      <w:pPr>
        <w:rPr>
          <w:rFonts w:asciiTheme="minorHAnsi" w:hAnsiTheme="minorHAnsi" w:cstheme="minorHAnsi"/>
          <w:sz w:val="24"/>
          <w:szCs w:val="24"/>
        </w:rPr>
      </w:pPr>
    </w:p>
    <w:p w:rsidR="00E60937" w:rsidRPr="006C510D" w:rsidRDefault="00E60937" w:rsidP="00035B62">
      <w:pPr>
        <w:rPr>
          <w:rFonts w:asciiTheme="minorHAnsi" w:hAnsiTheme="minorHAnsi" w:cstheme="minorHAnsi"/>
          <w:sz w:val="24"/>
          <w:szCs w:val="24"/>
        </w:rPr>
      </w:pPr>
    </w:p>
    <w:p w:rsidR="00E60937" w:rsidRPr="006C510D" w:rsidRDefault="00E60937" w:rsidP="00035B62">
      <w:pPr>
        <w:rPr>
          <w:rFonts w:asciiTheme="minorHAnsi" w:hAnsiTheme="minorHAnsi" w:cstheme="minorHAnsi"/>
          <w:sz w:val="24"/>
          <w:szCs w:val="24"/>
        </w:rPr>
      </w:pPr>
    </w:p>
    <w:p w:rsidR="00E60937" w:rsidRPr="006C510D" w:rsidRDefault="00E60937" w:rsidP="00035B62">
      <w:pPr>
        <w:rPr>
          <w:rFonts w:asciiTheme="minorHAnsi" w:hAnsiTheme="minorHAnsi" w:cstheme="minorHAnsi"/>
          <w:sz w:val="24"/>
          <w:szCs w:val="24"/>
        </w:rPr>
      </w:pPr>
    </w:p>
    <w:p w:rsidR="00E60937" w:rsidRPr="006C510D" w:rsidRDefault="00E60937" w:rsidP="00035B62">
      <w:pPr>
        <w:rPr>
          <w:rFonts w:asciiTheme="minorHAnsi" w:hAnsiTheme="minorHAnsi" w:cstheme="minorHAnsi"/>
          <w:sz w:val="24"/>
          <w:szCs w:val="24"/>
        </w:rPr>
      </w:pPr>
    </w:p>
    <w:p w:rsidR="003C1940" w:rsidRPr="004C73F9" w:rsidRDefault="00E60937" w:rsidP="003C1940">
      <w:pPr>
        <w:rPr>
          <w:rFonts w:asciiTheme="minorHAnsi" w:hAnsiTheme="minorHAnsi" w:cstheme="minorHAnsi"/>
          <w:sz w:val="24"/>
          <w:szCs w:val="24"/>
        </w:rPr>
      </w:pPr>
      <w:r w:rsidRPr="006C510D">
        <w:rPr>
          <w:rFonts w:asciiTheme="minorHAnsi" w:hAnsiTheme="minorHAnsi" w:cstheme="minorHAnsi"/>
          <w:sz w:val="24"/>
          <w:szCs w:val="24"/>
          <w:lang w:val="en-CA"/>
        </w:rPr>
        <w:br w:type="page"/>
      </w:r>
    </w:p>
    <w:p w:rsidR="003C1940" w:rsidRPr="003C1940" w:rsidRDefault="003C1940" w:rsidP="003C1940">
      <w:pPr>
        <w:jc w:val="center"/>
        <w:rPr>
          <w:noProof/>
        </w:rPr>
      </w:pPr>
      <w:r w:rsidRPr="003C1940">
        <w:rPr>
          <w:rFonts w:asciiTheme="minorHAnsi" w:hAnsiTheme="minorHAnsi" w:cstheme="minorHAnsi"/>
          <w:b/>
          <w:szCs w:val="24"/>
        </w:rPr>
        <w:lastRenderedPageBreak/>
        <w:t>List of Figures</w:t>
      </w:r>
      <w:r w:rsidRPr="003C1940">
        <w:rPr>
          <w:rFonts w:asciiTheme="minorHAnsi" w:hAnsiTheme="minorHAnsi" w:cstheme="minorHAnsi"/>
          <w:sz w:val="24"/>
          <w:szCs w:val="24"/>
        </w:rPr>
        <w:fldChar w:fldCharType="begin"/>
      </w:r>
      <w:r w:rsidRPr="003C1940">
        <w:rPr>
          <w:rFonts w:asciiTheme="minorHAnsi" w:hAnsiTheme="minorHAnsi" w:cstheme="minorHAnsi"/>
          <w:sz w:val="24"/>
          <w:szCs w:val="24"/>
        </w:rPr>
        <w:instrText xml:space="preserve"> TOC \h \z \t "Table of Figures" \c </w:instrText>
      </w:r>
      <w:r w:rsidRPr="003C1940">
        <w:rPr>
          <w:rFonts w:asciiTheme="minorHAnsi" w:hAnsiTheme="minorHAnsi" w:cstheme="minorHAnsi"/>
          <w:sz w:val="24"/>
          <w:szCs w:val="24"/>
        </w:rPr>
        <w:fldChar w:fldCharType="separate"/>
      </w:r>
    </w:p>
    <w:p w:rsidR="003C1940" w:rsidRPr="003C1940" w:rsidRDefault="005A3F4F" w:rsidP="003C1940">
      <w:pPr>
        <w:pStyle w:val="TableofFigures"/>
        <w:ind w:left="0" w:firstLine="0"/>
        <w:rPr>
          <w:rFonts w:asciiTheme="minorHAnsi" w:eastAsiaTheme="minorEastAsia" w:hAnsiTheme="minorHAnsi" w:cstheme="minorBidi"/>
          <w:b w:val="0"/>
          <w:color w:val="auto"/>
          <w:sz w:val="22"/>
          <w:szCs w:val="22"/>
        </w:rPr>
      </w:pPr>
      <w:hyperlink w:anchor="_Toc322283987" w:history="1">
        <w:r w:rsidR="003C1940" w:rsidRPr="003C1940">
          <w:rPr>
            <w:rStyle w:val="Hyperlink"/>
            <w:b w:val="0"/>
          </w:rPr>
          <w:t>Figure 1.1 Chemical structures of soybean isoflavone aglycones (Pan et al., 2001)</w:t>
        </w:r>
        <w:r w:rsidR="003C1940" w:rsidRPr="003C1940">
          <w:rPr>
            <w:b w:val="0"/>
            <w:webHidden/>
          </w:rPr>
          <w:tab/>
        </w:r>
        <w:r w:rsidR="003C1940" w:rsidRPr="003C1940">
          <w:rPr>
            <w:b w:val="0"/>
            <w:webHidden/>
          </w:rPr>
          <w:fldChar w:fldCharType="begin"/>
        </w:r>
        <w:r w:rsidR="003C1940" w:rsidRPr="003C1940">
          <w:rPr>
            <w:b w:val="0"/>
            <w:webHidden/>
          </w:rPr>
          <w:instrText xml:space="preserve"> PAGEREF _Toc322283987 \h </w:instrText>
        </w:r>
        <w:r w:rsidR="003C1940" w:rsidRPr="003C1940">
          <w:rPr>
            <w:b w:val="0"/>
            <w:webHidden/>
          </w:rPr>
        </w:r>
        <w:r w:rsidR="003C1940" w:rsidRPr="003C1940">
          <w:rPr>
            <w:b w:val="0"/>
            <w:webHidden/>
          </w:rPr>
          <w:fldChar w:fldCharType="separate"/>
        </w:r>
        <w:r w:rsidR="000A5833">
          <w:rPr>
            <w:b w:val="0"/>
            <w:webHidden/>
          </w:rPr>
          <w:t>75</w:t>
        </w:r>
        <w:r w:rsidR="003C1940" w:rsidRPr="003C1940">
          <w:rPr>
            <w:b w:val="0"/>
            <w:webHidden/>
          </w:rPr>
          <w:fldChar w:fldCharType="end"/>
        </w:r>
      </w:hyperlink>
    </w:p>
    <w:p w:rsidR="003C1940" w:rsidRPr="003C1940" w:rsidRDefault="005A3F4F">
      <w:pPr>
        <w:pStyle w:val="TableofFigures"/>
        <w:rPr>
          <w:rFonts w:asciiTheme="minorHAnsi" w:eastAsiaTheme="minorEastAsia" w:hAnsiTheme="minorHAnsi" w:cstheme="minorBidi"/>
          <w:b w:val="0"/>
          <w:color w:val="auto"/>
          <w:sz w:val="22"/>
          <w:szCs w:val="22"/>
        </w:rPr>
      </w:pPr>
      <w:hyperlink w:anchor="_Toc322283988" w:history="1">
        <w:r w:rsidR="003C1940" w:rsidRPr="003C1940">
          <w:rPr>
            <w:rStyle w:val="Hyperlink"/>
            <w:b w:val="0"/>
          </w:rPr>
          <w:t>Figure 1.2 Structural similarity between isoflavones and estrogen (Setchell and Cassidy, 1999).</w:t>
        </w:r>
        <w:r w:rsidR="003C1940" w:rsidRPr="003C1940">
          <w:rPr>
            <w:b w:val="0"/>
            <w:webHidden/>
          </w:rPr>
          <w:tab/>
        </w:r>
        <w:r w:rsidR="003C1940" w:rsidRPr="003C1940">
          <w:rPr>
            <w:b w:val="0"/>
            <w:webHidden/>
          </w:rPr>
          <w:fldChar w:fldCharType="begin"/>
        </w:r>
        <w:r w:rsidR="003C1940" w:rsidRPr="003C1940">
          <w:rPr>
            <w:b w:val="0"/>
            <w:webHidden/>
          </w:rPr>
          <w:instrText xml:space="preserve"> PAGEREF _Toc322283988 \h </w:instrText>
        </w:r>
        <w:r w:rsidR="003C1940" w:rsidRPr="003C1940">
          <w:rPr>
            <w:b w:val="0"/>
            <w:webHidden/>
          </w:rPr>
        </w:r>
        <w:r w:rsidR="003C1940" w:rsidRPr="003C1940">
          <w:rPr>
            <w:b w:val="0"/>
            <w:webHidden/>
          </w:rPr>
          <w:fldChar w:fldCharType="separate"/>
        </w:r>
        <w:r w:rsidR="000A5833">
          <w:rPr>
            <w:b w:val="0"/>
            <w:webHidden/>
          </w:rPr>
          <w:t>76</w:t>
        </w:r>
        <w:r w:rsidR="003C1940" w:rsidRPr="003C1940">
          <w:rPr>
            <w:b w:val="0"/>
            <w:webHidden/>
          </w:rPr>
          <w:fldChar w:fldCharType="end"/>
        </w:r>
      </w:hyperlink>
    </w:p>
    <w:p w:rsidR="003C1940" w:rsidRPr="003C1940" w:rsidRDefault="005A3F4F">
      <w:pPr>
        <w:pStyle w:val="TableofFigures"/>
        <w:rPr>
          <w:rFonts w:asciiTheme="minorHAnsi" w:eastAsiaTheme="minorEastAsia" w:hAnsiTheme="minorHAnsi" w:cstheme="minorBidi"/>
          <w:b w:val="0"/>
          <w:color w:val="auto"/>
          <w:sz w:val="22"/>
          <w:szCs w:val="22"/>
        </w:rPr>
      </w:pPr>
      <w:hyperlink w:anchor="_Toc322283989" w:history="1">
        <w:r w:rsidR="003C1940" w:rsidRPr="003C1940">
          <w:rPr>
            <w:rStyle w:val="Hyperlink"/>
            <w:b w:val="0"/>
          </w:rPr>
          <w:t>Figure 2.1 Distributions of genistein and daidzein means from 274 F</w:t>
        </w:r>
        <w:r w:rsidR="003C1940" w:rsidRPr="003C1940">
          <w:rPr>
            <w:rStyle w:val="Hyperlink"/>
            <w:b w:val="0"/>
            <w:vertAlign w:val="subscript"/>
          </w:rPr>
          <w:t>5</w:t>
        </w:r>
        <w:r w:rsidR="003C1940" w:rsidRPr="003C1940">
          <w:rPr>
            <w:rStyle w:val="Hyperlink"/>
            <w:b w:val="0"/>
          </w:rPr>
          <w:t xml:space="preserve"> derived RILs of ‘Essex’ × ‘Williams 82’ separated into individual tests based on maturity, with each test containing 91 or 92 RILs.  Field tests were grown in 2009 in Knoxville, TN; Harrisburg, IL; and Stuttgart, AR.  All plots were harvested at maturity.</w:t>
        </w:r>
        <w:r w:rsidR="003C1940" w:rsidRPr="003C1940">
          <w:rPr>
            <w:b w:val="0"/>
            <w:webHidden/>
          </w:rPr>
          <w:tab/>
        </w:r>
        <w:r w:rsidR="003C1940" w:rsidRPr="003C1940">
          <w:rPr>
            <w:b w:val="0"/>
            <w:webHidden/>
          </w:rPr>
          <w:fldChar w:fldCharType="begin"/>
        </w:r>
        <w:r w:rsidR="003C1940" w:rsidRPr="003C1940">
          <w:rPr>
            <w:b w:val="0"/>
            <w:webHidden/>
          </w:rPr>
          <w:instrText xml:space="preserve"> PAGEREF _Toc322283989 \h </w:instrText>
        </w:r>
        <w:r w:rsidR="003C1940" w:rsidRPr="003C1940">
          <w:rPr>
            <w:b w:val="0"/>
            <w:webHidden/>
          </w:rPr>
        </w:r>
        <w:r w:rsidR="003C1940" w:rsidRPr="003C1940">
          <w:rPr>
            <w:b w:val="0"/>
            <w:webHidden/>
          </w:rPr>
          <w:fldChar w:fldCharType="separate"/>
        </w:r>
        <w:r w:rsidR="000A5833">
          <w:rPr>
            <w:b w:val="0"/>
            <w:webHidden/>
          </w:rPr>
          <w:t>77</w:t>
        </w:r>
        <w:r w:rsidR="003C1940" w:rsidRPr="003C1940">
          <w:rPr>
            <w:b w:val="0"/>
            <w:webHidden/>
          </w:rPr>
          <w:fldChar w:fldCharType="end"/>
        </w:r>
      </w:hyperlink>
    </w:p>
    <w:p w:rsidR="003C1940" w:rsidRPr="003C1940" w:rsidRDefault="005A3F4F">
      <w:pPr>
        <w:pStyle w:val="TableofFigures"/>
        <w:rPr>
          <w:rFonts w:asciiTheme="minorHAnsi" w:eastAsiaTheme="minorEastAsia" w:hAnsiTheme="minorHAnsi" w:cstheme="minorBidi"/>
          <w:b w:val="0"/>
          <w:color w:val="auto"/>
          <w:sz w:val="22"/>
          <w:szCs w:val="22"/>
        </w:rPr>
      </w:pPr>
      <w:hyperlink w:anchor="_Toc322283990" w:history="1">
        <w:r w:rsidR="003C1940" w:rsidRPr="003C1940">
          <w:rPr>
            <w:rStyle w:val="Hyperlink"/>
            <w:b w:val="0"/>
          </w:rPr>
          <w:t>Figure 2.2 Distributions of glycitein and total isoflavone means from 274 F</w:t>
        </w:r>
        <w:r w:rsidR="003C1940" w:rsidRPr="003C1940">
          <w:rPr>
            <w:rStyle w:val="Hyperlink"/>
            <w:b w:val="0"/>
            <w:vertAlign w:val="subscript"/>
          </w:rPr>
          <w:t>5</w:t>
        </w:r>
        <w:r w:rsidR="003C1940" w:rsidRPr="003C1940">
          <w:rPr>
            <w:rStyle w:val="Hyperlink"/>
            <w:b w:val="0"/>
          </w:rPr>
          <w:t xml:space="preserve"> derived RILs of ‘Essex’ × ‘Williams 82’ separated into individual tests based on maturity, with each test containing 91 or 92 RILs.  field tests were grown in 2009 in Knoxville, TN; Harrisburg, IL; and Stuttgart, AR. All plots were harvested at maturity.</w:t>
        </w:r>
        <w:r w:rsidR="003C1940" w:rsidRPr="003C1940">
          <w:rPr>
            <w:b w:val="0"/>
            <w:webHidden/>
          </w:rPr>
          <w:tab/>
        </w:r>
        <w:r w:rsidR="003C1940" w:rsidRPr="003C1940">
          <w:rPr>
            <w:b w:val="0"/>
            <w:webHidden/>
          </w:rPr>
          <w:fldChar w:fldCharType="begin"/>
        </w:r>
        <w:r w:rsidR="003C1940" w:rsidRPr="003C1940">
          <w:rPr>
            <w:b w:val="0"/>
            <w:webHidden/>
          </w:rPr>
          <w:instrText xml:space="preserve"> PAGEREF _Toc322283990 \h </w:instrText>
        </w:r>
        <w:r w:rsidR="003C1940" w:rsidRPr="003C1940">
          <w:rPr>
            <w:b w:val="0"/>
            <w:webHidden/>
          </w:rPr>
        </w:r>
        <w:r w:rsidR="003C1940" w:rsidRPr="003C1940">
          <w:rPr>
            <w:b w:val="0"/>
            <w:webHidden/>
          </w:rPr>
          <w:fldChar w:fldCharType="separate"/>
        </w:r>
        <w:r w:rsidR="000A5833">
          <w:rPr>
            <w:b w:val="0"/>
            <w:webHidden/>
          </w:rPr>
          <w:t>78</w:t>
        </w:r>
        <w:r w:rsidR="003C1940" w:rsidRPr="003C1940">
          <w:rPr>
            <w:b w:val="0"/>
            <w:webHidden/>
          </w:rPr>
          <w:fldChar w:fldCharType="end"/>
        </w:r>
      </w:hyperlink>
    </w:p>
    <w:p w:rsidR="003C1940" w:rsidRPr="003C1940" w:rsidRDefault="005A3F4F">
      <w:pPr>
        <w:pStyle w:val="TableofFigures"/>
        <w:rPr>
          <w:rFonts w:asciiTheme="minorHAnsi" w:eastAsiaTheme="minorEastAsia" w:hAnsiTheme="minorHAnsi" w:cstheme="minorBidi"/>
          <w:b w:val="0"/>
          <w:color w:val="auto"/>
          <w:sz w:val="22"/>
          <w:szCs w:val="22"/>
        </w:rPr>
      </w:pPr>
      <w:hyperlink w:anchor="_Toc322283991" w:history="1">
        <w:r w:rsidR="003C1940" w:rsidRPr="003C1940">
          <w:rPr>
            <w:rStyle w:val="Hyperlink"/>
            <w:b w:val="0"/>
          </w:rPr>
          <w:t>Figure 2.3 Genetic map of ‘Essex’ × ‘Williams 82’ population of 274 RILs mapped with 480 polymorphic SNP markers. Chromosome 13 is Split Into 13a and 13b.</w:t>
        </w:r>
        <w:r w:rsidR="003C1940" w:rsidRPr="003C1940">
          <w:rPr>
            <w:b w:val="0"/>
            <w:webHidden/>
          </w:rPr>
          <w:tab/>
        </w:r>
        <w:r w:rsidR="003C1940" w:rsidRPr="003C1940">
          <w:rPr>
            <w:b w:val="0"/>
            <w:webHidden/>
          </w:rPr>
          <w:fldChar w:fldCharType="begin"/>
        </w:r>
        <w:r w:rsidR="003C1940" w:rsidRPr="003C1940">
          <w:rPr>
            <w:b w:val="0"/>
            <w:webHidden/>
          </w:rPr>
          <w:instrText xml:space="preserve"> PAGEREF _Toc322283991 \h </w:instrText>
        </w:r>
        <w:r w:rsidR="003C1940" w:rsidRPr="003C1940">
          <w:rPr>
            <w:b w:val="0"/>
            <w:webHidden/>
          </w:rPr>
        </w:r>
        <w:r w:rsidR="003C1940" w:rsidRPr="003C1940">
          <w:rPr>
            <w:b w:val="0"/>
            <w:webHidden/>
          </w:rPr>
          <w:fldChar w:fldCharType="separate"/>
        </w:r>
        <w:r w:rsidR="000A5833">
          <w:rPr>
            <w:b w:val="0"/>
            <w:webHidden/>
          </w:rPr>
          <w:t>79</w:t>
        </w:r>
        <w:r w:rsidR="003C1940" w:rsidRPr="003C1940">
          <w:rPr>
            <w:b w:val="0"/>
            <w:webHidden/>
          </w:rPr>
          <w:fldChar w:fldCharType="end"/>
        </w:r>
      </w:hyperlink>
    </w:p>
    <w:p w:rsidR="003C1940" w:rsidRPr="003C1940" w:rsidRDefault="005A3F4F">
      <w:pPr>
        <w:pStyle w:val="TableofFigures"/>
        <w:rPr>
          <w:rFonts w:asciiTheme="minorHAnsi" w:eastAsiaTheme="minorEastAsia" w:hAnsiTheme="minorHAnsi" w:cstheme="minorBidi"/>
          <w:b w:val="0"/>
          <w:color w:val="auto"/>
          <w:sz w:val="22"/>
          <w:szCs w:val="22"/>
        </w:rPr>
      </w:pPr>
      <w:hyperlink w:anchor="_Toc322283992" w:history="1">
        <w:r w:rsidR="003C1940" w:rsidRPr="003C1940">
          <w:rPr>
            <w:rStyle w:val="Hyperlink"/>
            <w:b w:val="0"/>
          </w:rPr>
          <w:t>Figure 2.4 QTL positions for genistein (shown in red) from Early, Mid, and Late tests of 274 RILs of ‘Essex’ × ‘Williams 82’ grown over three environments (Knoxville, TN; Harrisburg, IL; and Stuttgart, AR). E1 maturity locus (chromosome 6, shown in green) and Dt1 growth habit locus (chromosome 19, shown in blue).  The cM positions are from this population.  The consensus map 4.0 positions of each BARC SNP are available at http://www.soybase.org/.</w:t>
        </w:r>
        <w:r w:rsidR="003C1940" w:rsidRPr="003C1940">
          <w:rPr>
            <w:b w:val="0"/>
            <w:webHidden/>
          </w:rPr>
          <w:tab/>
        </w:r>
        <w:r w:rsidR="003C1940" w:rsidRPr="003C1940">
          <w:rPr>
            <w:b w:val="0"/>
            <w:webHidden/>
          </w:rPr>
          <w:fldChar w:fldCharType="begin"/>
        </w:r>
        <w:r w:rsidR="003C1940" w:rsidRPr="003C1940">
          <w:rPr>
            <w:b w:val="0"/>
            <w:webHidden/>
          </w:rPr>
          <w:instrText xml:space="preserve"> PAGEREF _Toc322283992 \h </w:instrText>
        </w:r>
        <w:r w:rsidR="003C1940" w:rsidRPr="003C1940">
          <w:rPr>
            <w:b w:val="0"/>
            <w:webHidden/>
          </w:rPr>
        </w:r>
        <w:r w:rsidR="003C1940" w:rsidRPr="003C1940">
          <w:rPr>
            <w:b w:val="0"/>
            <w:webHidden/>
          </w:rPr>
          <w:fldChar w:fldCharType="separate"/>
        </w:r>
        <w:r w:rsidR="000A5833">
          <w:rPr>
            <w:b w:val="0"/>
            <w:webHidden/>
          </w:rPr>
          <w:t>80</w:t>
        </w:r>
        <w:r w:rsidR="003C1940" w:rsidRPr="003C1940">
          <w:rPr>
            <w:b w:val="0"/>
            <w:webHidden/>
          </w:rPr>
          <w:fldChar w:fldCharType="end"/>
        </w:r>
      </w:hyperlink>
    </w:p>
    <w:p w:rsidR="003C1940" w:rsidRPr="003C1940" w:rsidRDefault="005A3F4F">
      <w:pPr>
        <w:pStyle w:val="TableofFigures"/>
        <w:rPr>
          <w:rFonts w:asciiTheme="minorHAnsi" w:eastAsiaTheme="minorEastAsia" w:hAnsiTheme="minorHAnsi" w:cstheme="minorBidi"/>
          <w:b w:val="0"/>
          <w:color w:val="auto"/>
          <w:sz w:val="22"/>
          <w:szCs w:val="22"/>
        </w:rPr>
      </w:pPr>
      <w:hyperlink w:anchor="_Toc322283993" w:history="1">
        <w:r w:rsidR="003C1940" w:rsidRPr="003C1940">
          <w:rPr>
            <w:rStyle w:val="Hyperlink"/>
            <w:b w:val="0"/>
          </w:rPr>
          <w:t>Figure 2.5 QTL positions for daidzein (shown in red) from Early, Mid, and Late tests of 274 RILs of ‘Essex’ × ‘Williams 82’ grown over three environments (Knoxville, TN; Harrisburg, IL; and Stuttgart, AR). E1 maturity locus (chromosome 6, shown in green) and Dt1 growth habit locus (chromosome 19, shown in blue).  The cM positions are from this population.  The consensus map 4.0 positions of each BARC SNP are available at http://www.soybase.org/.</w:t>
        </w:r>
        <w:r w:rsidR="003C1940" w:rsidRPr="003C1940">
          <w:rPr>
            <w:b w:val="0"/>
            <w:webHidden/>
          </w:rPr>
          <w:tab/>
        </w:r>
        <w:r w:rsidR="003C1940" w:rsidRPr="003C1940">
          <w:rPr>
            <w:b w:val="0"/>
            <w:webHidden/>
          </w:rPr>
          <w:fldChar w:fldCharType="begin"/>
        </w:r>
        <w:r w:rsidR="003C1940" w:rsidRPr="003C1940">
          <w:rPr>
            <w:b w:val="0"/>
            <w:webHidden/>
          </w:rPr>
          <w:instrText xml:space="preserve"> PAGEREF _Toc322283993 \h </w:instrText>
        </w:r>
        <w:r w:rsidR="003C1940" w:rsidRPr="003C1940">
          <w:rPr>
            <w:b w:val="0"/>
            <w:webHidden/>
          </w:rPr>
        </w:r>
        <w:r w:rsidR="003C1940" w:rsidRPr="003C1940">
          <w:rPr>
            <w:b w:val="0"/>
            <w:webHidden/>
          </w:rPr>
          <w:fldChar w:fldCharType="separate"/>
        </w:r>
        <w:r w:rsidR="000A5833">
          <w:rPr>
            <w:b w:val="0"/>
            <w:webHidden/>
          </w:rPr>
          <w:t>81</w:t>
        </w:r>
        <w:r w:rsidR="003C1940" w:rsidRPr="003C1940">
          <w:rPr>
            <w:b w:val="0"/>
            <w:webHidden/>
          </w:rPr>
          <w:fldChar w:fldCharType="end"/>
        </w:r>
      </w:hyperlink>
    </w:p>
    <w:p w:rsidR="003C1940" w:rsidRPr="003C1940" w:rsidRDefault="005A3F4F">
      <w:pPr>
        <w:pStyle w:val="TableofFigures"/>
        <w:rPr>
          <w:rFonts w:asciiTheme="minorHAnsi" w:eastAsiaTheme="minorEastAsia" w:hAnsiTheme="minorHAnsi" w:cstheme="minorBidi"/>
          <w:b w:val="0"/>
          <w:color w:val="auto"/>
          <w:sz w:val="22"/>
          <w:szCs w:val="22"/>
        </w:rPr>
      </w:pPr>
      <w:hyperlink w:anchor="_Toc322283994" w:history="1">
        <w:r w:rsidR="003C1940" w:rsidRPr="003C1940">
          <w:rPr>
            <w:rStyle w:val="Hyperlink"/>
            <w:b w:val="0"/>
          </w:rPr>
          <w:t xml:space="preserve">Figure 2.6 QTL positions for glycitein (shown in red) from Early, Mid, and Late tests of 274 RILs of ‘Essex’ × ‘Williams 82’ grown over three environments (Knoxville, TN; Harrisburg, IL; and Stuttgart, AR). E1 maturity locus (chromosome 6, shown in </w:t>
        </w:r>
        <w:r w:rsidR="003C1940" w:rsidRPr="003C1940">
          <w:rPr>
            <w:rStyle w:val="Hyperlink"/>
            <w:b w:val="0"/>
          </w:rPr>
          <w:lastRenderedPageBreak/>
          <w:t>green).  The cM positions are from this population.  The consensus map 4.0 positions of each BARC SNP are available at http://www.soybase.org/.</w:t>
        </w:r>
        <w:r w:rsidR="003C1940" w:rsidRPr="003C1940">
          <w:rPr>
            <w:b w:val="0"/>
            <w:webHidden/>
          </w:rPr>
          <w:tab/>
        </w:r>
        <w:r w:rsidR="003C1940" w:rsidRPr="003C1940">
          <w:rPr>
            <w:b w:val="0"/>
            <w:webHidden/>
          </w:rPr>
          <w:fldChar w:fldCharType="begin"/>
        </w:r>
        <w:r w:rsidR="003C1940" w:rsidRPr="003C1940">
          <w:rPr>
            <w:b w:val="0"/>
            <w:webHidden/>
          </w:rPr>
          <w:instrText xml:space="preserve"> PAGEREF _Toc322283994 \h </w:instrText>
        </w:r>
        <w:r w:rsidR="003C1940" w:rsidRPr="003C1940">
          <w:rPr>
            <w:b w:val="0"/>
            <w:webHidden/>
          </w:rPr>
        </w:r>
        <w:r w:rsidR="003C1940" w:rsidRPr="003C1940">
          <w:rPr>
            <w:b w:val="0"/>
            <w:webHidden/>
          </w:rPr>
          <w:fldChar w:fldCharType="separate"/>
        </w:r>
        <w:r w:rsidR="000A5833">
          <w:rPr>
            <w:b w:val="0"/>
            <w:webHidden/>
          </w:rPr>
          <w:t>82</w:t>
        </w:r>
        <w:r w:rsidR="003C1940" w:rsidRPr="003C1940">
          <w:rPr>
            <w:b w:val="0"/>
            <w:webHidden/>
          </w:rPr>
          <w:fldChar w:fldCharType="end"/>
        </w:r>
      </w:hyperlink>
    </w:p>
    <w:p w:rsidR="003C1940" w:rsidRPr="003C1940" w:rsidRDefault="005A3F4F">
      <w:pPr>
        <w:pStyle w:val="TableofFigures"/>
        <w:rPr>
          <w:rFonts w:asciiTheme="minorHAnsi" w:eastAsiaTheme="minorEastAsia" w:hAnsiTheme="minorHAnsi" w:cstheme="minorBidi"/>
          <w:b w:val="0"/>
          <w:color w:val="auto"/>
          <w:sz w:val="22"/>
          <w:szCs w:val="22"/>
        </w:rPr>
      </w:pPr>
      <w:hyperlink w:anchor="_Toc322283995" w:history="1">
        <w:r w:rsidR="003C1940" w:rsidRPr="003C1940">
          <w:rPr>
            <w:rStyle w:val="Hyperlink"/>
            <w:b w:val="0"/>
          </w:rPr>
          <w:t>Figure 2.7 QTL positions for total isoflavones (shown in red) from Early, Mid, and Late tests of 274 RILs of ‘Essex’ × ‘Williams 82’ grown over three environments (Knoxville, TN; Harrisburg, IL; and Stuttgart, AR). E1 maturity locus (chromosome 6, shown in green) and Dt1 growth habit locus (chromosome 19, shown in blue).  The cM positions are from this population.  The consensus map 4.0 positions of each BARC SNP are available at http://www.soybase.org/.</w:t>
        </w:r>
        <w:r w:rsidR="003C1940" w:rsidRPr="003C1940">
          <w:rPr>
            <w:b w:val="0"/>
            <w:webHidden/>
          </w:rPr>
          <w:tab/>
        </w:r>
        <w:r w:rsidR="003C1940" w:rsidRPr="003C1940">
          <w:rPr>
            <w:b w:val="0"/>
            <w:webHidden/>
          </w:rPr>
          <w:fldChar w:fldCharType="begin"/>
        </w:r>
        <w:r w:rsidR="003C1940" w:rsidRPr="003C1940">
          <w:rPr>
            <w:b w:val="0"/>
            <w:webHidden/>
          </w:rPr>
          <w:instrText xml:space="preserve"> PAGEREF _Toc322283995 \h </w:instrText>
        </w:r>
        <w:r w:rsidR="003C1940" w:rsidRPr="003C1940">
          <w:rPr>
            <w:b w:val="0"/>
            <w:webHidden/>
          </w:rPr>
        </w:r>
        <w:r w:rsidR="003C1940" w:rsidRPr="003C1940">
          <w:rPr>
            <w:b w:val="0"/>
            <w:webHidden/>
          </w:rPr>
          <w:fldChar w:fldCharType="separate"/>
        </w:r>
        <w:r w:rsidR="000A5833">
          <w:rPr>
            <w:b w:val="0"/>
            <w:webHidden/>
          </w:rPr>
          <w:t>83</w:t>
        </w:r>
        <w:r w:rsidR="003C1940" w:rsidRPr="003C1940">
          <w:rPr>
            <w:b w:val="0"/>
            <w:webHidden/>
          </w:rPr>
          <w:fldChar w:fldCharType="end"/>
        </w:r>
      </w:hyperlink>
    </w:p>
    <w:p w:rsidR="003C1940" w:rsidRPr="003C1940" w:rsidRDefault="005A3F4F" w:rsidP="00214CD4">
      <w:pPr>
        <w:pStyle w:val="TableofFigures"/>
        <w:rPr>
          <w:rFonts w:asciiTheme="minorHAnsi" w:eastAsiaTheme="minorEastAsia" w:hAnsiTheme="minorHAnsi" w:cstheme="minorBidi"/>
          <w:b w:val="0"/>
          <w:color w:val="auto"/>
          <w:sz w:val="22"/>
          <w:szCs w:val="22"/>
        </w:rPr>
      </w:pPr>
      <w:hyperlink w:anchor="_Toc322283996" w:history="1">
        <w:r w:rsidR="003C1940" w:rsidRPr="003C1940">
          <w:rPr>
            <w:rStyle w:val="Hyperlink"/>
            <w:b w:val="0"/>
          </w:rPr>
          <w:t>Figure 2.8 Diagram of the phenylpropanoid pathway (Gutierrez-Gonzalez et al., 2010a).  Enzymes used in pathway: phenylalanine ammonia lyase (PAL), cinnamic acid 4-hydroxylase (C4H), 4-coumarate:CoA ligase (4CL), chalcone synthase (CHS), chalcone reductase (CHR), chalcone isomerase (CHI), isoflavone synthase (IFS), flavanone 3-hydroxylase (F3H), dihydrofl avonol reductase (DFR) and isofl avone</w:t>
        </w:r>
      </w:hyperlink>
      <w:r w:rsidR="00214CD4">
        <w:rPr>
          <w:rStyle w:val="Hyperlink"/>
          <w:b w:val="0"/>
        </w:rPr>
        <w:t xml:space="preserve"> </w:t>
      </w:r>
      <w:hyperlink w:anchor="_Toc322283997" w:history="1">
        <w:r w:rsidR="003C1940" w:rsidRPr="003C1940">
          <w:rPr>
            <w:rStyle w:val="Hyperlink"/>
            <w:b w:val="0"/>
          </w:rPr>
          <w:t>reductase (IFR).</w:t>
        </w:r>
        <w:r w:rsidR="003C1940" w:rsidRPr="003C1940">
          <w:rPr>
            <w:b w:val="0"/>
            <w:webHidden/>
          </w:rPr>
          <w:tab/>
        </w:r>
        <w:r w:rsidR="003C1940" w:rsidRPr="003C1940">
          <w:rPr>
            <w:b w:val="0"/>
            <w:webHidden/>
          </w:rPr>
          <w:fldChar w:fldCharType="begin"/>
        </w:r>
        <w:r w:rsidR="003C1940" w:rsidRPr="003C1940">
          <w:rPr>
            <w:b w:val="0"/>
            <w:webHidden/>
          </w:rPr>
          <w:instrText xml:space="preserve"> PAGEREF _Toc322283997 \h </w:instrText>
        </w:r>
        <w:r w:rsidR="003C1940" w:rsidRPr="003C1940">
          <w:rPr>
            <w:b w:val="0"/>
            <w:webHidden/>
          </w:rPr>
        </w:r>
        <w:r w:rsidR="003C1940" w:rsidRPr="003C1940">
          <w:rPr>
            <w:b w:val="0"/>
            <w:webHidden/>
          </w:rPr>
          <w:fldChar w:fldCharType="separate"/>
        </w:r>
        <w:r w:rsidR="000A5833">
          <w:rPr>
            <w:b w:val="0"/>
            <w:webHidden/>
          </w:rPr>
          <w:t>84</w:t>
        </w:r>
        <w:r w:rsidR="003C1940" w:rsidRPr="003C1940">
          <w:rPr>
            <w:b w:val="0"/>
            <w:webHidden/>
          </w:rPr>
          <w:fldChar w:fldCharType="end"/>
        </w:r>
      </w:hyperlink>
    </w:p>
    <w:p w:rsidR="003C1940" w:rsidRPr="003C1940" w:rsidRDefault="005A3F4F">
      <w:pPr>
        <w:pStyle w:val="TableofFigures"/>
        <w:rPr>
          <w:rFonts w:asciiTheme="minorHAnsi" w:eastAsiaTheme="minorEastAsia" w:hAnsiTheme="minorHAnsi" w:cstheme="minorBidi"/>
          <w:b w:val="0"/>
          <w:color w:val="auto"/>
          <w:sz w:val="22"/>
          <w:szCs w:val="22"/>
        </w:rPr>
      </w:pPr>
      <w:hyperlink w:anchor="_Toc322283998" w:history="1">
        <w:r w:rsidR="003C1940" w:rsidRPr="003C1940">
          <w:rPr>
            <w:rStyle w:val="Hyperlink"/>
            <w:b w:val="0"/>
          </w:rPr>
          <w:t>Figure 3.1 Selected markers for height MAS for candidate RILs from the 2009 early test (92 F</w:t>
        </w:r>
        <w:r w:rsidR="003C1940" w:rsidRPr="003C1940">
          <w:rPr>
            <w:rStyle w:val="Hyperlink"/>
            <w:b w:val="0"/>
            <w:vertAlign w:val="superscript"/>
          </w:rPr>
          <w:t>5</w:t>
        </w:r>
        <w:r w:rsidR="003C1940" w:rsidRPr="003C1940">
          <w:rPr>
            <w:rStyle w:val="Hyperlink"/>
            <w:b w:val="0"/>
          </w:rPr>
          <w:t xml:space="preserve"> derived RILs) grown over three environments (Knoxville, TN; Harrisburg, IL; and Stuttgart, AR).  LOD-1 interval used for selection (shown in red) and Dt1 growth habit locus (shown in blue) also displayed.  The cM positions are from this population.  The consensus map 4.0 positions of each BARC SNP are available at http://www.soybase.org/.</w:t>
        </w:r>
        <w:r w:rsidR="003C1940" w:rsidRPr="003C1940">
          <w:rPr>
            <w:b w:val="0"/>
            <w:webHidden/>
          </w:rPr>
          <w:tab/>
        </w:r>
        <w:r w:rsidR="003C1940" w:rsidRPr="003C1940">
          <w:rPr>
            <w:b w:val="0"/>
            <w:webHidden/>
          </w:rPr>
          <w:fldChar w:fldCharType="begin"/>
        </w:r>
        <w:r w:rsidR="003C1940" w:rsidRPr="003C1940">
          <w:rPr>
            <w:b w:val="0"/>
            <w:webHidden/>
          </w:rPr>
          <w:instrText xml:space="preserve"> PAGEREF _Toc322283998 \h </w:instrText>
        </w:r>
        <w:r w:rsidR="003C1940" w:rsidRPr="003C1940">
          <w:rPr>
            <w:b w:val="0"/>
            <w:webHidden/>
          </w:rPr>
        </w:r>
        <w:r w:rsidR="003C1940" w:rsidRPr="003C1940">
          <w:rPr>
            <w:b w:val="0"/>
            <w:webHidden/>
          </w:rPr>
          <w:fldChar w:fldCharType="separate"/>
        </w:r>
        <w:r w:rsidR="000A5833">
          <w:rPr>
            <w:b w:val="0"/>
            <w:webHidden/>
          </w:rPr>
          <w:t>85</w:t>
        </w:r>
        <w:r w:rsidR="003C1940" w:rsidRPr="003C1940">
          <w:rPr>
            <w:b w:val="0"/>
            <w:webHidden/>
          </w:rPr>
          <w:fldChar w:fldCharType="end"/>
        </w:r>
      </w:hyperlink>
    </w:p>
    <w:p w:rsidR="003C1940" w:rsidRPr="003C1940" w:rsidRDefault="005A3F4F">
      <w:pPr>
        <w:pStyle w:val="TableofFigures"/>
        <w:rPr>
          <w:rFonts w:asciiTheme="minorHAnsi" w:eastAsiaTheme="minorEastAsia" w:hAnsiTheme="minorHAnsi" w:cstheme="minorBidi"/>
          <w:b w:val="0"/>
          <w:color w:val="auto"/>
          <w:sz w:val="22"/>
          <w:szCs w:val="22"/>
        </w:rPr>
      </w:pPr>
      <w:hyperlink w:anchor="_Toc322283999" w:history="1">
        <w:r w:rsidR="003C1940" w:rsidRPr="003C1940">
          <w:rPr>
            <w:rStyle w:val="Hyperlink"/>
            <w:b w:val="0"/>
          </w:rPr>
          <w:t>Figure 3.2 Selected markers for height MAS for candidate RILs from the 2009 mid test (91 F</w:t>
        </w:r>
        <w:r w:rsidR="003C1940" w:rsidRPr="003C1940">
          <w:rPr>
            <w:rStyle w:val="Hyperlink"/>
            <w:b w:val="0"/>
            <w:vertAlign w:val="superscript"/>
          </w:rPr>
          <w:t>5</w:t>
        </w:r>
        <w:r w:rsidR="003C1940" w:rsidRPr="003C1940">
          <w:rPr>
            <w:rStyle w:val="Hyperlink"/>
            <w:b w:val="0"/>
          </w:rPr>
          <w:t xml:space="preserve"> derived RILs) grown over three environments (Knoxville, TN; Harrisburg, IL; and Stuttgart, AR).  LOD-1 interval used for selection (shown in red) and Dt1 growth habit locus (shown in blue) also displayed.  The cM positions are from this population.  The consensus map 4.0 positions of each BARC SNP are available at http://www.soybase.org/.</w:t>
        </w:r>
        <w:r w:rsidR="003C1940" w:rsidRPr="003C1940">
          <w:rPr>
            <w:b w:val="0"/>
            <w:webHidden/>
          </w:rPr>
          <w:tab/>
        </w:r>
        <w:r w:rsidR="003C1940" w:rsidRPr="003C1940">
          <w:rPr>
            <w:b w:val="0"/>
            <w:webHidden/>
          </w:rPr>
          <w:fldChar w:fldCharType="begin"/>
        </w:r>
        <w:r w:rsidR="003C1940" w:rsidRPr="003C1940">
          <w:rPr>
            <w:b w:val="0"/>
            <w:webHidden/>
          </w:rPr>
          <w:instrText xml:space="preserve"> PAGEREF _Toc322283999 \h </w:instrText>
        </w:r>
        <w:r w:rsidR="003C1940" w:rsidRPr="003C1940">
          <w:rPr>
            <w:b w:val="0"/>
            <w:webHidden/>
          </w:rPr>
        </w:r>
        <w:r w:rsidR="003C1940" w:rsidRPr="003C1940">
          <w:rPr>
            <w:b w:val="0"/>
            <w:webHidden/>
          </w:rPr>
          <w:fldChar w:fldCharType="separate"/>
        </w:r>
        <w:r w:rsidR="000A5833">
          <w:rPr>
            <w:b w:val="0"/>
            <w:webHidden/>
          </w:rPr>
          <w:t>86</w:t>
        </w:r>
        <w:r w:rsidR="003C1940" w:rsidRPr="003C1940">
          <w:rPr>
            <w:b w:val="0"/>
            <w:webHidden/>
          </w:rPr>
          <w:fldChar w:fldCharType="end"/>
        </w:r>
      </w:hyperlink>
    </w:p>
    <w:p w:rsidR="003C1940" w:rsidRPr="003C1940" w:rsidRDefault="005A3F4F">
      <w:pPr>
        <w:pStyle w:val="TableofFigures"/>
        <w:rPr>
          <w:rFonts w:asciiTheme="minorHAnsi" w:eastAsiaTheme="minorEastAsia" w:hAnsiTheme="minorHAnsi" w:cstheme="minorBidi"/>
          <w:b w:val="0"/>
          <w:color w:val="auto"/>
          <w:sz w:val="22"/>
          <w:szCs w:val="22"/>
        </w:rPr>
      </w:pPr>
      <w:hyperlink w:anchor="_Toc322284000" w:history="1">
        <w:r w:rsidR="003C1940" w:rsidRPr="003C1940">
          <w:rPr>
            <w:rStyle w:val="Hyperlink"/>
            <w:b w:val="0"/>
          </w:rPr>
          <w:t>Figure 3.3 Selected markers for height MAS for candidate RILs from the 2009 late test (91 F</w:t>
        </w:r>
        <w:r w:rsidR="003C1940" w:rsidRPr="003C1940">
          <w:rPr>
            <w:rStyle w:val="Hyperlink"/>
            <w:b w:val="0"/>
            <w:vertAlign w:val="superscript"/>
          </w:rPr>
          <w:t>5</w:t>
        </w:r>
        <w:r w:rsidR="003C1940" w:rsidRPr="003C1940">
          <w:rPr>
            <w:rStyle w:val="Hyperlink"/>
            <w:b w:val="0"/>
          </w:rPr>
          <w:t xml:space="preserve"> derived RILs) grown over three environments (Knoxville, TN; Harrisburg, IL; and Stuttgart, AR).  LOD-1 interval used for selection (shown in red) and Dt1 growth habit locus (shown in blue) also displayed.  The cM positions are from this </w:t>
        </w:r>
        <w:r w:rsidR="003C1940" w:rsidRPr="003C1940">
          <w:rPr>
            <w:rStyle w:val="Hyperlink"/>
            <w:b w:val="0"/>
          </w:rPr>
          <w:lastRenderedPageBreak/>
          <w:t>population.  The consensus map 4.0 positions of each BARC SNP are available at http://www.soybase.org/.</w:t>
        </w:r>
        <w:r w:rsidR="003C1940" w:rsidRPr="003C1940">
          <w:rPr>
            <w:b w:val="0"/>
            <w:webHidden/>
          </w:rPr>
          <w:tab/>
        </w:r>
        <w:r w:rsidR="003C1940" w:rsidRPr="003C1940">
          <w:rPr>
            <w:b w:val="0"/>
            <w:webHidden/>
          </w:rPr>
          <w:fldChar w:fldCharType="begin"/>
        </w:r>
        <w:r w:rsidR="003C1940" w:rsidRPr="003C1940">
          <w:rPr>
            <w:b w:val="0"/>
            <w:webHidden/>
          </w:rPr>
          <w:instrText xml:space="preserve"> PAGEREF _Toc322284000 \h </w:instrText>
        </w:r>
        <w:r w:rsidR="003C1940" w:rsidRPr="003C1940">
          <w:rPr>
            <w:b w:val="0"/>
            <w:webHidden/>
          </w:rPr>
        </w:r>
        <w:r w:rsidR="003C1940" w:rsidRPr="003C1940">
          <w:rPr>
            <w:b w:val="0"/>
            <w:webHidden/>
          </w:rPr>
          <w:fldChar w:fldCharType="separate"/>
        </w:r>
        <w:r w:rsidR="000A5833">
          <w:rPr>
            <w:b w:val="0"/>
            <w:webHidden/>
          </w:rPr>
          <w:t>87</w:t>
        </w:r>
        <w:r w:rsidR="003C1940" w:rsidRPr="003C1940">
          <w:rPr>
            <w:b w:val="0"/>
            <w:webHidden/>
          </w:rPr>
          <w:fldChar w:fldCharType="end"/>
        </w:r>
      </w:hyperlink>
    </w:p>
    <w:p w:rsidR="003C1940" w:rsidRPr="003C1940" w:rsidRDefault="005A3F4F">
      <w:pPr>
        <w:pStyle w:val="TableofFigures"/>
        <w:rPr>
          <w:rFonts w:asciiTheme="minorHAnsi" w:eastAsiaTheme="minorEastAsia" w:hAnsiTheme="minorHAnsi" w:cstheme="minorBidi"/>
          <w:b w:val="0"/>
          <w:color w:val="auto"/>
          <w:sz w:val="22"/>
          <w:szCs w:val="22"/>
        </w:rPr>
      </w:pPr>
      <w:hyperlink w:anchor="_Toc322284001" w:history="1">
        <w:r w:rsidR="003C1940" w:rsidRPr="003C1940">
          <w:rPr>
            <w:rStyle w:val="Hyperlink"/>
            <w:b w:val="0"/>
          </w:rPr>
          <w:t>Figure 3.4 Selected markers for genistein MAS for candidate RILs from the 2009 early test (92 F</w:t>
        </w:r>
        <w:r w:rsidR="003C1940" w:rsidRPr="003C1940">
          <w:rPr>
            <w:rStyle w:val="Hyperlink"/>
            <w:b w:val="0"/>
            <w:vertAlign w:val="superscript"/>
          </w:rPr>
          <w:t>5</w:t>
        </w:r>
        <w:r w:rsidR="003C1940" w:rsidRPr="003C1940">
          <w:rPr>
            <w:rStyle w:val="Hyperlink"/>
            <w:b w:val="0"/>
          </w:rPr>
          <w:t xml:space="preserve"> derived RILs) grown over three environments (Knoxville, TN; Harrisburg, IL; and Stuttgart, AR).  LOD-1 interval used for selection (shown in red) and E1 maturity locus (shown in green) also displayed.  A QTL was also detected on chromosome 13b in the early test, but it was not used for selections as no markers were within the LOD-1 interval.  The cM positions are from this population.  The consensus map 4.0 positions of each BARC SNP are available at http://www.soybase.org/.</w:t>
        </w:r>
        <w:r w:rsidR="003C1940" w:rsidRPr="003C1940">
          <w:rPr>
            <w:b w:val="0"/>
            <w:webHidden/>
          </w:rPr>
          <w:tab/>
        </w:r>
        <w:r w:rsidR="003C1940" w:rsidRPr="003C1940">
          <w:rPr>
            <w:b w:val="0"/>
            <w:webHidden/>
          </w:rPr>
          <w:fldChar w:fldCharType="begin"/>
        </w:r>
        <w:r w:rsidR="003C1940" w:rsidRPr="003C1940">
          <w:rPr>
            <w:b w:val="0"/>
            <w:webHidden/>
          </w:rPr>
          <w:instrText xml:space="preserve"> PAGEREF _Toc322284001 \h </w:instrText>
        </w:r>
        <w:r w:rsidR="003C1940" w:rsidRPr="003C1940">
          <w:rPr>
            <w:b w:val="0"/>
            <w:webHidden/>
          </w:rPr>
        </w:r>
        <w:r w:rsidR="003C1940" w:rsidRPr="003C1940">
          <w:rPr>
            <w:b w:val="0"/>
            <w:webHidden/>
          </w:rPr>
          <w:fldChar w:fldCharType="separate"/>
        </w:r>
        <w:r w:rsidR="000A5833">
          <w:rPr>
            <w:b w:val="0"/>
            <w:webHidden/>
          </w:rPr>
          <w:t>88</w:t>
        </w:r>
        <w:r w:rsidR="003C1940" w:rsidRPr="003C1940">
          <w:rPr>
            <w:b w:val="0"/>
            <w:webHidden/>
          </w:rPr>
          <w:fldChar w:fldCharType="end"/>
        </w:r>
      </w:hyperlink>
    </w:p>
    <w:p w:rsidR="003C1940" w:rsidRPr="003C1940" w:rsidRDefault="005A3F4F">
      <w:pPr>
        <w:pStyle w:val="TableofFigures"/>
        <w:rPr>
          <w:rFonts w:asciiTheme="minorHAnsi" w:eastAsiaTheme="minorEastAsia" w:hAnsiTheme="minorHAnsi" w:cstheme="minorBidi"/>
          <w:b w:val="0"/>
          <w:color w:val="auto"/>
          <w:sz w:val="22"/>
          <w:szCs w:val="22"/>
        </w:rPr>
      </w:pPr>
      <w:hyperlink w:anchor="_Toc322284002" w:history="1">
        <w:r w:rsidR="003C1940" w:rsidRPr="003C1940">
          <w:rPr>
            <w:rStyle w:val="Hyperlink"/>
            <w:b w:val="0"/>
          </w:rPr>
          <w:t>Figure 3.5 Selected markers for genistein MAS for candidate RILs from the 2009 mid test (91 F</w:t>
        </w:r>
        <w:r w:rsidR="003C1940" w:rsidRPr="003C1940">
          <w:rPr>
            <w:rStyle w:val="Hyperlink"/>
            <w:b w:val="0"/>
            <w:vertAlign w:val="superscript"/>
          </w:rPr>
          <w:t>5</w:t>
        </w:r>
        <w:r w:rsidR="003C1940" w:rsidRPr="003C1940">
          <w:rPr>
            <w:rStyle w:val="Hyperlink"/>
            <w:b w:val="0"/>
          </w:rPr>
          <w:t xml:space="preserve"> derived RILs) grown over three environments (Knoxville, TN; Harrisburg, IL; and Stuttgart, AR).  LOD-1 interval used for selection (shown in red) and Dt1 growth habit locus (shown in blue) also displayed.  The cM positions are from this population.  The consensus map 4.0 positions of each BARC SNP are available at http://www.soybase.org/.</w:t>
        </w:r>
        <w:r w:rsidR="003C1940" w:rsidRPr="003C1940">
          <w:rPr>
            <w:b w:val="0"/>
            <w:webHidden/>
          </w:rPr>
          <w:tab/>
        </w:r>
        <w:r w:rsidR="003C1940" w:rsidRPr="003C1940">
          <w:rPr>
            <w:b w:val="0"/>
            <w:webHidden/>
          </w:rPr>
          <w:fldChar w:fldCharType="begin"/>
        </w:r>
        <w:r w:rsidR="003C1940" w:rsidRPr="003C1940">
          <w:rPr>
            <w:b w:val="0"/>
            <w:webHidden/>
          </w:rPr>
          <w:instrText xml:space="preserve"> PAGEREF _Toc322284002 \h </w:instrText>
        </w:r>
        <w:r w:rsidR="003C1940" w:rsidRPr="003C1940">
          <w:rPr>
            <w:b w:val="0"/>
            <w:webHidden/>
          </w:rPr>
        </w:r>
        <w:r w:rsidR="003C1940" w:rsidRPr="003C1940">
          <w:rPr>
            <w:b w:val="0"/>
            <w:webHidden/>
          </w:rPr>
          <w:fldChar w:fldCharType="separate"/>
        </w:r>
        <w:r w:rsidR="000A5833">
          <w:rPr>
            <w:b w:val="0"/>
            <w:webHidden/>
          </w:rPr>
          <w:t>89</w:t>
        </w:r>
        <w:r w:rsidR="003C1940" w:rsidRPr="003C1940">
          <w:rPr>
            <w:b w:val="0"/>
            <w:webHidden/>
          </w:rPr>
          <w:fldChar w:fldCharType="end"/>
        </w:r>
      </w:hyperlink>
    </w:p>
    <w:p w:rsidR="003C1940" w:rsidRPr="003C1940" w:rsidRDefault="005A3F4F">
      <w:pPr>
        <w:pStyle w:val="TableofFigures"/>
        <w:rPr>
          <w:rFonts w:asciiTheme="minorHAnsi" w:eastAsiaTheme="minorEastAsia" w:hAnsiTheme="minorHAnsi" w:cstheme="minorBidi"/>
          <w:b w:val="0"/>
          <w:color w:val="auto"/>
          <w:sz w:val="22"/>
          <w:szCs w:val="22"/>
        </w:rPr>
      </w:pPr>
      <w:hyperlink w:anchor="_Toc322284003" w:history="1">
        <w:r w:rsidR="003C1940" w:rsidRPr="003C1940">
          <w:rPr>
            <w:rStyle w:val="Hyperlink"/>
            <w:b w:val="0"/>
          </w:rPr>
          <w:t>Figure 3.6 Selected markers for genistein MAS for candidate RILs from the 2009 late test (91 F</w:t>
        </w:r>
        <w:r w:rsidR="003C1940" w:rsidRPr="003C1940">
          <w:rPr>
            <w:rStyle w:val="Hyperlink"/>
            <w:b w:val="0"/>
            <w:vertAlign w:val="superscript"/>
          </w:rPr>
          <w:t>5</w:t>
        </w:r>
        <w:r w:rsidR="003C1940" w:rsidRPr="003C1940">
          <w:rPr>
            <w:rStyle w:val="Hyperlink"/>
            <w:b w:val="0"/>
          </w:rPr>
          <w:t xml:space="preserve"> derived RILs) grown over three environments (Knoxville, TN; Harrisburg, IL; and Stuttgart, AR).  LOD-1 interval used for selection (shown in red), E1 maturity locus (shown in green), and Dt1 growth habit locus (shown in blue) also displayed.  The cM positions are from this population.  The consensus map 4.0 positions of each BARC SNP are available at http://www.soybase.org/.</w:t>
        </w:r>
        <w:r w:rsidR="003C1940" w:rsidRPr="003C1940">
          <w:rPr>
            <w:b w:val="0"/>
            <w:webHidden/>
          </w:rPr>
          <w:tab/>
        </w:r>
        <w:r w:rsidR="003C1940" w:rsidRPr="003C1940">
          <w:rPr>
            <w:b w:val="0"/>
            <w:webHidden/>
          </w:rPr>
          <w:fldChar w:fldCharType="begin"/>
        </w:r>
        <w:r w:rsidR="003C1940" w:rsidRPr="003C1940">
          <w:rPr>
            <w:b w:val="0"/>
            <w:webHidden/>
          </w:rPr>
          <w:instrText xml:space="preserve"> PAGEREF _Toc322284003 \h </w:instrText>
        </w:r>
        <w:r w:rsidR="003C1940" w:rsidRPr="003C1940">
          <w:rPr>
            <w:b w:val="0"/>
            <w:webHidden/>
          </w:rPr>
        </w:r>
        <w:r w:rsidR="003C1940" w:rsidRPr="003C1940">
          <w:rPr>
            <w:b w:val="0"/>
            <w:webHidden/>
          </w:rPr>
          <w:fldChar w:fldCharType="separate"/>
        </w:r>
        <w:r w:rsidR="000A5833">
          <w:rPr>
            <w:b w:val="0"/>
            <w:webHidden/>
          </w:rPr>
          <w:t>90</w:t>
        </w:r>
        <w:r w:rsidR="003C1940" w:rsidRPr="003C1940">
          <w:rPr>
            <w:b w:val="0"/>
            <w:webHidden/>
          </w:rPr>
          <w:fldChar w:fldCharType="end"/>
        </w:r>
      </w:hyperlink>
    </w:p>
    <w:p w:rsidR="003C1940" w:rsidRPr="003C1940" w:rsidRDefault="005A3F4F">
      <w:pPr>
        <w:pStyle w:val="TableofFigures"/>
        <w:rPr>
          <w:rFonts w:asciiTheme="minorHAnsi" w:eastAsiaTheme="minorEastAsia" w:hAnsiTheme="minorHAnsi" w:cstheme="minorBidi"/>
          <w:b w:val="0"/>
          <w:color w:val="auto"/>
          <w:sz w:val="22"/>
          <w:szCs w:val="22"/>
        </w:rPr>
      </w:pPr>
      <w:hyperlink w:anchor="_Toc322284004" w:history="1">
        <w:r w:rsidR="003C1940" w:rsidRPr="003C1940">
          <w:rPr>
            <w:rStyle w:val="Hyperlink"/>
            <w:b w:val="0"/>
          </w:rPr>
          <w:t>Figure 3.7 Comparison of LSMEAN heights of all tail selections in the 4LMAS and 5eMAS Field Tests from 2010 and 2011. Tukey-Kramer mean seperation; LSMEANS followed by the same letter within a test are not significantly different at the 5% level of probability.</w:t>
        </w:r>
        <w:r w:rsidR="003C1940" w:rsidRPr="003C1940">
          <w:rPr>
            <w:b w:val="0"/>
            <w:webHidden/>
          </w:rPr>
          <w:tab/>
        </w:r>
        <w:r w:rsidR="003C1940" w:rsidRPr="003C1940">
          <w:rPr>
            <w:b w:val="0"/>
            <w:webHidden/>
          </w:rPr>
          <w:fldChar w:fldCharType="begin"/>
        </w:r>
        <w:r w:rsidR="003C1940" w:rsidRPr="003C1940">
          <w:rPr>
            <w:b w:val="0"/>
            <w:webHidden/>
          </w:rPr>
          <w:instrText xml:space="preserve"> PAGEREF _Toc322284004 \h </w:instrText>
        </w:r>
        <w:r w:rsidR="003C1940" w:rsidRPr="003C1940">
          <w:rPr>
            <w:b w:val="0"/>
            <w:webHidden/>
          </w:rPr>
        </w:r>
        <w:r w:rsidR="003C1940" w:rsidRPr="003C1940">
          <w:rPr>
            <w:b w:val="0"/>
            <w:webHidden/>
          </w:rPr>
          <w:fldChar w:fldCharType="separate"/>
        </w:r>
        <w:r w:rsidR="000A5833">
          <w:rPr>
            <w:b w:val="0"/>
            <w:webHidden/>
          </w:rPr>
          <w:t>91</w:t>
        </w:r>
        <w:r w:rsidR="003C1940" w:rsidRPr="003C1940">
          <w:rPr>
            <w:b w:val="0"/>
            <w:webHidden/>
          </w:rPr>
          <w:fldChar w:fldCharType="end"/>
        </w:r>
      </w:hyperlink>
    </w:p>
    <w:p w:rsidR="003C1940" w:rsidRPr="003C1940" w:rsidRDefault="005A3F4F">
      <w:pPr>
        <w:pStyle w:val="TableofFigures"/>
        <w:rPr>
          <w:rFonts w:asciiTheme="minorHAnsi" w:eastAsiaTheme="minorEastAsia" w:hAnsiTheme="minorHAnsi" w:cstheme="minorBidi"/>
          <w:b w:val="0"/>
          <w:color w:val="auto"/>
          <w:sz w:val="22"/>
          <w:szCs w:val="22"/>
        </w:rPr>
      </w:pPr>
      <w:hyperlink w:anchor="_Toc322284005" w:history="1">
        <w:r w:rsidR="003C1940" w:rsidRPr="003C1940">
          <w:rPr>
            <w:rStyle w:val="Hyperlink"/>
            <w:b w:val="0"/>
          </w:rPr>
          <w:t xml:space="preserve">Figure 3.8 Comparison of genistein for LSMEAN tail selections in the 3L, 4e, and 4L Maturity Groups from 2010 and 2011. Tukey-Kramer mean seperation; LSMEANS followed by the same letter within a test are not significantly different at the 5% </w:t>
        </w:r>
        <w:r w:rsidR="003C1940" w:rsidRPr="003C1940">
          <w:rPr>
            <w:rStyle w:val="Hyperlink"/>
            <w:b w:val="0"/>
          </w:rPr>
          <w:lastRenderedPageBreak/>
          <w:t>level of probability. Tail selections from MAS tests shown in red and phenotypic tests shown in blue.</w:t>
        </w:r>
        <w:r w:rsidR="003C1940" w:rsidRPr="003C1940">
          <w:rPr>
            <w:b w:val="0"/>
            <w:webHidden/>
          </w:rPr>
          <w:tab/>
        </w:r>
        <w:r w:rsidR="003C1940" w:rsidRPr="003C1940">
          <w:rPr>
            <w:b w:val="0"/>
            <w:webHidden/>
          </w:rPr>
          <w:fldChar w:fldCharType="begin"/>
        </w:r>
        <w:r w:rsidR="003C1940" w:rsidRPr="003C1940">
          <w:rPr>
            <w:b w:val="0"/>
            <w:webHidden/>
          </w:rPr>
          <w:instrText xml:space="preserve"> PAGEREF _Toc322284005 \h </w:instrText>
        </w:r>
        <w:r w:rsidR="003C1940" w:rsidRPr="003C1940">
          <w:rPr>
            <w:b w:val="0"/>
            <w:webHidden/>
          </w:rPr>
        </w:r>
        <w:r w:rsidR="003C1940" w:rsidRPr="003C1940">
          <w:rPr>
            <w:b w:val="0"/>
            <w:webHidden/>
          </w:rPr>
          <w:fldChar w:fldCharType="separate"/>
        </w:r>
        <w:r w:rsidR="000A5833">
          <w:rPr>
            <w:b w:val="0"/>
            <w:webHidden/>
          </w:rPr>
          <w:t>92</w:t>
        </w:r>
        <w:r w:rsidR="003C1940" w:rsidRPr="003C1940">
          <w:rPr>
            <w:b w:val="0"/>
            <w:webHidden/>
          </w:rPr>
          <w:fldChar w:fldCharType="end"/>
        </w:r>
      </w:hyperlink>
    </w:p>
    <w:p w:rsidR="002A5460" w:rsidRPr="004C73F9" w:rsidRDefault="003C1940" w:rsidP="00341583">
      <w:pPr>
        <w:jc w:val="center"/>
        <w:rPr>
          <w:rFonts w:asciiTheme="minorHAnsi" w:hAnsiTheme="minorHAnsi" w:cstheme="minorHAnsi"/>
          <w:sz w:val="24"/>
          <w:szCs w:val="24"/>
        </w:rPr>
      </w:pPr>
      <w:r w:rsidRPr="003C1940">
        <w:rPr>
          <w:rFonts w:asciiTheme="minorHAnsi" w:hAnsiTheme="minorHAnsi" w:cstheme="minorHAnsi"/>
          <w:sz w:val="24"/>
          <w:szCs w:val="24"/>
        </w:rPr>
        <w:fldChar w:fldCharType="end"/>
      </w:r>
    </w:p>
    <w:p w:rsidR="00E60937" w:rsidRPr="004C73F9" w:rsidRDefault="00E60937" w:rsidP="00035B62">
      <w:pPr>
        <w:rPr>
          <w:rFonts w:asciiTheme="minorHAnsi" w:hAnsiTheme="minorHAnsi" w:cstheme="minorHAnsi"/>
          <w:sz w:val="24"/>
          <w:szCs w:val="24"/>
        </w:rPr>
      </w:pPr>
    </w:p>
    <w:p w:rsidR="00E60937" w:rsidRPr="004C73F9" w:rsidRDefault="00E60937" w:rsidP="00035B62">
      <w:pPr>
        <w:rPr>
          <w:rFonts w:asciiTheme="minorHAnsi" w:hAnsiTheme="minorHAnsi" w:cstheme="minorHAnsi"/>
          <w:sz w:val="24"/>
          <w:szCs w:val="24"/>
        </w:rPr>
      </w:pPr>
    </w:p>
    <w:p w:rsidR="00E60937" w:rsidRPr="004C73F9" w:rsidRDefault="00E60937" w:rsidP="00035B62">
      <w:pPr>
        <w:rPr>
          <w:rFonts w:asciiTheme="minorHAnsi" w:hAnsiTheme="minorHAnsi" w:cstheme="minorHAnsi"/>
          <w:sz w:val="24"/>
          <w:szCs w:val="24"/>
        </w:rPr>
      </w:pPr>
    </w:p>
    <w:p w:rsidR="00E60937" w:rsidRPr="004C73F9" w:rsidRDefault="00E60937" w:rsidP="00035B62">
      <w:pPr>
        <w:rPr>
          <w:rFonts w:asciiTheme="minorHAnsi" w:hAnsiTheme="minorHAnsi" w:cstheme="minorHAnsi"/>
          <w:sz w:val="24"/>
          <w:szCs w:val="24"/>
        </w:rPr>
      </w:pPr>
    </w:p>
    <w:p w:rsidR="00E60937" w:rsidRPr="004C73F9" w:rsidRDefault="00E60937" w:rsidP="00035B62">
      <w:pPr>
        <w:rPr>
          <w:rFonts w:asciiTheme="minorHAnsi" w:hAnsiTheme="minorHAnsi" w:cstheme="minorHAnsi"/>
          <w:sz w:val="24"/>
          <w:szCs w:val="24"/>
        </w:rPr>
      </w:pPr>
    </w:p>
    <w:p w:rsidR="00E60937" w:rsidRPr="004C73F9" w:rsidRDefault="00E60937" w:rsidP="00035B62">
      <w:pPr>
        <w:rPr>
          <w:rFonts w:asciiTheme="minorHAnsi" w:hAnsiTheme="minorHAnsi" w:cstheme="minorHAnsi"/>
          <w:sz w:val="24"/>
          <w:szCs w:val="24"/>
        </w:rPr>
      </w:pPr>
    </w:p>
    <w:p w:rsidR="00E60937" w:rsidRPr="004C73F9" w:rsidRDefault="00E60937" w:rsidP="00035B62">
      <w:pPr>
        <w:rPr>
          <w:rFonts w:asciiTheme="minorHAnsi" w:hAnsiTheme="minorHAnsi" w:cstheme="minorHAnsi"/>
          <w:sz w:val="24"/>
          <w:szCs w:val="24"/>
        </w:rPr>
      </w:pPr>
    </w:p>
    <w:p w:rsidR="00E60937" w:rsidRPr="004C73F9" w:rsidRDefault="00E60937" w:rsidP="00035B62">
      <w:pPr>
        <w:rPr>
          <w:rFonts w:asciiTheme="minorHAnsi" w:hAnsiTheme="minorHAnsi" w:cstheme="minorHAnsi"/>
          <w:sz w:val="24"/>
          <w:szCs w:val="24"/>
        </w:rPr>
      </w:pPr>
    </w:p>
    <w:p w:rsidR="00E60937" w:rsidRPr="004C73F9" w:rsidRDefault="00E60937" w:rsidP="00035B62">
      <w:pPr>
        <w:rPr>
          <w:rFonts w:asciiTheme="minorHAnsi" w:hAnsiTheme="minorHAnsi" w:cstheme="minorHAnsi"/>
          <w:sz w:val="24"/>
          <w:szCs w:val="24"/>
        </w:rPr>
      </w:pPr>
    </w:p>
    <w:p w:rsidR="00E60937" w:rsidRPr="004C73F9" w:rsidRDefault="00E60937" w:rsidP="00035B62">
      <w:pPr>
        <w:rPr>
          <w:rFonts w:asciiTheme="minorHAnsi" w:hAnsiTheme="minorHAnsi" w:cstheme="minorHAnsi"/>
          <w:b/>
          <w:sz w:val="24"/>
          <w:szCs w:val="24"/>
          <w:lang w:val="en-CA"/>
        </w:rPr>
        <w:sectPr w:rsidR="00E60937" w:rsidRPr="004C73F9" w:rsidSect="00A7652B">
          <w:pgSz w:w="12240" w:h="15840" w:code="1"/>
          <w:pgMar w:top="1440" w:right="1800" w:bottom="1872" w:left="1800" w:header="720" w:footer="864" w:gutter="0"/>
          <w:pgNumType w:fmt="lowerRoman" w:start="2"/>
          <w:cols w:space="720"/>
          <w:noEndnote/>
          <w:docGrid w:linePitch="381"/>
        </w:sectPr>
      </w:pPr>
    </w:p>
    <w:p w:rsidR="00E60937" w:rsidRPr="004C73F9" w:rsidRDefault="00E60937" w:rsidP="005B6E29">
      <w:pPr>
        <w:pStyle w:val="Heading1"/>
      </w:pPr>
      <w:bookmarkStart w:id="43" w:name="_Toc322282939"/>
      <w:r w:rsidRPr="004C73F9">
        <w:lastRenderedPageBreak/>
        <w:t>chapter 1</w:t>
      </w:r>
      <w:bookmarkEnd w:id="43"/>
    </w:p>
    <w:p w:rsidR="00E60937" w:rsidRPr="004C73F9" w:rsidRDefault="00E60937" w:rsidP="005B6E29">
      <w:pPr>
        <w:pStyle w:val="Heading1"/>
      </w:pPr>
      <w:bookmarkStart w:id="44" w:name="_Toc322282940"/>
      <w:r w:rsidRPr="004C73F9">
        <w:t>Introduction and Literature Review</w:t>
      </w:r>
      <w:bookmarkEnd w:id="44"/>
    </w:p>
    <w:p w:rsidR="00E60937" w:rsidRPr="004C73F9" w:rsidRDefault="00E60937" w:rsidP="00035B62">
      <w:pPr>
        <w:rPr>
          <w:rFonts w:asciiTheme="minorHAnsi" w:hAnsiTheme="minorHAnsi" w:cstheme="minorHAnsi"/>
          <w:b/>
          <w:sz w:val="24"/>
          <w:szCs w:val="24"/>
        </w:rPr>
      </w:pPr>
    </w:p>
    <w:p w:rsidR="00DF6224" w:rsidRPr="004C73F9" w:rsidRDefault="00DF6224" w:rsidP="00035B62">
      <w:pPr>
        <w:rPr>
          <w:rFonts w:asciiTheme="minorHAnsi" w:hAnsiTheme="minorHAnsi" w:cstheme="minorHAnsi"/>
          <w:b/>
          <w:sz w:val="24"/>
          <w:szCs w:val="24"/>
        </w:rPr>
      </w:pPr>
    </w:p>
    <w:p w:rsidR="00DF6224" w:rsidRPr="004C73F9" w:rsidRDefault="00DF6224" w:rsidP="00DF6224">
      <w:pPr>
        <w:rPr>
          <w:rFonts w:asciiTheme="minorHAnsi" w:hAnsiTheme="minorHAnsi" w:cstheme="minorHAnsi"/>
          <w:sz w:val="24"/>
          <w:szCs w:val="24"/>
        </w:rPr>
      </w:pPr>
    </w:p>
    <w:p w:rsidR="00DF6224" w:rsidRPr="004C73F9" w:rsidRDefault="00DF6224" w:rsidP="00DF6224">
      <w:pPr>
        <w:rPr>
          <w:rFonts w:asciiTheme="minorHAnsi" w:hAnsiTheme="minorHAnsi" w:cstheme="minorHAnsi"/>
          <w:sz w:val="24"/>
          <w:szCs w:val="24"/>
        </w:rPr>
      </w:pPr>
    </w:p>
    <w:p w:rsidR="00DF6224" w:rsidRPr="004C73F9" w:rsidRDefault="00DF6224" w:rsidP="00DF6224">
      <w:pPr>
        <w:rPr>
          <w:rFonts w:asciiTheme="minorHAnsi" w:hAnsiTheme="minorHAnsi" w:cstheme="minorHAnsi"/>
          <w:sz w:val="24"/>
          <w:szCs w:val="24"/>
        </w:rPr>
      </w:pPr>
    </w:p>
    <w:p w:rsidR="00DF6224" w:rsidRPr="004C73F9" w:rsidRDefault="00DF6224" w:rsidP="00DF6224">
      <w:pPr>
        <w:rPr>
          <w:rFonts w:asciiTheme="minorHAnsi" w:hAnsiTheme="minorHAnsi" w:cstheme="minorHAnsi"/>
          <w:sz w:val="24"/>
          <w:szCs w:val="24"/>
        </w:rPr>
      </w:pPr>
    </w:p>
    <w:p w:rsidR="00DF6224" w:rsidRPr="004C73F9" w:rsidRDefault="00DF6224" w:rsidP="00DF6224">
      <w:pPr>
        <w:rPr>
          <w:rFonts w:asciiTheme="minorHAnsi" w:hAnsiTheme="minorHAnsi" w:cstheme="minorHAnsi"/>
          <w:sz w:val="24"/>
          <w:szCs w:val="24"/>
        </w:rPr>
      </w:pPr>
    </w:p>
    <w:p w:rsidR="00DF6224" w:rsidRPr="004C73F9" w:rsidRDefault="00DF6224" w:rsidP="00DF6224">
      <w:pPr>
        <w:rPr>
          <w:rFonts w:asciiTheme="minorHAnsi" w:hAnsiTheme="minorHAnsi" w:cstheme="minorHAnsi"/>
          <w:sz w:val="24"/>
          <w:szCs w:val="24"/>
        </w:rPr>
      </w:pPr>
    </w:p>
    <w:p w:rsidR="00DF6224" w:rsidRPr="004C73F9" w:rsidRDefault="00DF6224" w:rsidP="00DF6224">
      <w:pPr>
        <w:rPr>
          <w:rFonts w:asciiTheme="minorHAnsi" w:hAnsiTheme="minorHAnsi" w:cstheme="minorHAnsi"/>
          <w:sz w:val="24"/>
          <w:szCs w:val="24"/>
        </w:rPr>
      </w:pPr>
    </w:p>
    <w:p w:rsidR="00DF6224" w:rsidRPr="004C73F9" w:rsidRDefault="00DF6224" w:rsidP="00DF6224">
      <w:pPr>
        <w:rPr>
          <w:rFonts w:asciiTheme="minorHAnsi" w:hAnsiTheme="minorHAnsi" w:cstheme="minorHAnsi"/>
          <w:sz w:val="24"/>
          <w:szCs w:val="24"/>
        </w:rPr>
      </w:pPr>
    </w:p>
    <w:p w:rsidR="00DF6224" w:rsidRPr="004C73F9" w:rsidRDefault="00DF6224" w:rsidP="00DF6224">
      <w:pPr>
        <w:rPr>
          <w:rFonts w:asciiTheme="minorHAnsi" w:hAnsiTheme="minorHAnsi" w:cstheme="minorHAnsi"/>
          <w:sz w:val="24"/>
          <w:szCs w:val="24"/>
        </w:rPr>
      </w:pPr>
    </w:p>
    <w:p w:rsidR="00DF6224" w:rsidRPr="004C73F9" w:rsidRDefault="00DF6224" w:rsidP="00DF6224">
      <w:pPr>
        <w:rPr>
          <w:rFonts w:asciiTheme="minorHAnsi" w:hAnsiTheme="minorHAnsi" w:cstheme="minorHAnsi"/>
          <w:sz w:val="24"/>
          <w:szCs w:val="24"/>
        </w:rPr>
      </w:pPr>
    </w:p>
    <w:p w:rsidR="00DF6224" w:rsidRPr="004C73F9" w:rsidRDefault="00DF6224" w:rsidP="00DF6224">
      <w:pPr>
        <w:rPr>
          <w:rFonts w:asciiTheme="minorHAnsi" w:hAnsiTheme="minorHAnsi" w:cstheme="minorHAnsi"/>
          <w:sz w:val="24"/>
          <w:szCs w:val="24"/>
        </w:rPr>
      </w:pPr>
    </w:p>
    <w:p w:rsidR="00DF6224" w:rsidRPr="004C73F9" w:rsidRDefault="00DF6224" w:rsidP="00DF6224">
      <w:pPr>
        <w:rPr>
          <w:rFonts w:asciiTheme="minorHAnsi" w:hAnsiTheme="minorHAnsi" w:cstheme="minorHAnsi"/>
          <w:sz w:val="24"/>
          <w:szCs w:val="24"/>
        </w:rPr>
      </w:pPr>
    </w:p>
    <w:p w:rsidR="00DF6224" w:rsidRPr="004C73F9" w:rsidRDefault="00DF6224" w:rsidP="00DF6224">
      <w:pPr>
        <w:tabs>
          <w:tab w:val="left" w:pos="6456"/>
        </w:tabs>
        <w:rPr>
          <w:rFonts w:asciiTheme="minorHAnsi" w:hAnsiTheme="minorHAnsi" w:cstheme="minorHAnsi"/>
          <w:sz w:val="24"/>
          <w:szCs w:val="24"/>
        </w:rPr>
      </w:pPr>
      <w:r w:rsidRPr="004C73F9">
        <w:rPr>
          <w:rFonts w:asciiTheme="minorHAnsi" w:hAnsiTheme="minorHAnsi" w:cstheme="minorHAnsi"/>
          <w:sz w:val="24"/>
          <w:szCs w:val="24"/>
        </w:rPr>
        <w:tab/>
      </w:r>
    </w:p>
    <w:p w:rsidR="00DF6224" w:rsidRPr="004C73F9" w:rsidRDefault="00DF6224" w:rsidP="00DF6224">
      <w:pPr>
        <w:rPr>
          <w:rFonts w:asciiTheme="minorHAnsi" w:hAnsiTheme="minorHAnsi" w:cstheme="minorHAnsi"/>
          <w:sz w:val="24"/>
          <w:szCs w:val="24"/>
        </w:rPr>
      </w:pPr>
    </w:p>
    <w:p w:rsidR="00E60937" w:rsidRPr="004C73F9" w:rsidRDefault="00E60937" w:rsidP="00DF6224">
      <w:pPr>
        <w:rPr>
          <w:rFonts w:asciiTheme="minorHAnsi" w:hAnsiTheme="minorHAnsi" w:cstheme="minorHAnsi"/>
          <w:sz w:val="24"/>
          <w:szCs w:val="24"/>
        </w:rPr>
        <w:sectPr w:rsidR="00E60937" w:rsidRPr="004C73F9" w:rsidSect="00214CD4">
          <w:pgSz w:w="12240" w:h="15840" w:code="1"/>
          <w:pgMar w:top="1440" w:right="1800" w:bottom="1872" w:left="1800" w:header="720" w:footer="720" w:gutter="0"/>
          <w:pgNumType w:start="1"/>
          <w:cols w:space="720"/>
          <w:noEndnote/>
          <w:docGrid w:linePitch="381"/>
        </w:sectPr>
      </w:pPr>
    </w:p>
    <w:p w:rsidR="00E60937" w:rsidRPr="004C73F9" w:rsidRDefault="00E60937" w:rsidP="007E751E">
      <w:pPr>
        <w:pStyle w:val="Heading2"/>
        <w:rPr>
          <w:rFonts w:asciiTheme="minorHAnsi" w:hAnsiTheme="minorHAnsi" w:cstheme="minorHAnsi"/>
        </w:rPr>
      </w:pPr>
      <w:bookmarkStart w:id="45" w:name="_Toc322282941"/>
      <w:r w:rsidRPr="004C73F9">
        <w:rPr>
          <w:rFonts w:asciiTheme="minorHAnsi" w:hAnsiTheme="minorHAnsi" w:cstheme="minorHAnsi"/>
        </w:rPr>
        <w:lastRenderedPageBreak/>
        <w:t>Introduction</w:t>
      </w:r>
      <w:bookmarkEnd w:id="45"/>
    </w:p>
    <w:p w:rsidR="00E60937" w:rsidRPr="004C73F9" w:rsidRDefault="00E60937" w:rsidP="00650B50">
      <w:pPr>
        <w:ind w:firstLine="720"/>
        <w:rPr>
          <w:rFonts w:asciiTheme="minorHAnsi" w:hAnsiTheme="minorHAnsi" w:cstheme="minorHAnsi"/>
          <w:sz w:val="24"/>
          <w:szCs w:val="24"/>
        </w:rPr>
      </w:pPr>
      <w:r w:rsidRPr="004C73F9">
        <w:rPr>
          <w:rFonts w:asciiTheme="minorHAnsi" w:hAnsiTheme="minorHAnsi" w:cstheme="minorHAnsi"/>
          <w:sz w:val="24"/>
          <w:szCs w:val="24"/>
        </w:rPr>
        <w:t>Soybean [</w:t>
      </w:r>
      <w:r w:rsidRPr="004C73F9">
        <w:rPr>
          <w:rFonts w:asciiTheme="minorHAnsi" w:hAnsiTheme="minorHAnsi" w:cstheme="minorHAnsi"/>
          <w:i/>
          <w:sz w:val="24"/>
          <w:szCs w:val="24"/>
        </w:rPr>
        <w:t xml:space="preserve">Glycine max </w:t>
      </w:r>
      <w:r w:rsidRPr="004C73F9">
        <w:rPr>
          <w:rFonts w:asciiTheme="minorHAnsi" w:hAnsiTheme="minorHAnsi" w:cstheme="minorHAnsi"/>
          <w:sz w:val="24"/>
          <w:szCs w:val="24"/>
        </w:rPr>
        <w:t>(L.) Merrill]</w:t>
      </w:r>
      <w:r w:rsidRPr="004C73F9">
        <w:rPr>
          <w:rFonts w:asciiTheme="minorHAnsi" w:hAnsiTheme="minorHAnsi" w:cstheme="minorHAnsi"/>
          <w:i/>
          <w:sz w:val="24"/>
          <w:szCs w:val="24"/>
        </w:rPr>
        <w:t xml:space="preserve"> </w:t>
      </w:r>
      <w:r w:rsidRPr="004C73F9">
        <w:rPr>
          <w:rFonts w:asciiTheme="minorHAnsi" w:hAnsiTheme="minorHAnsi" w:cstheme="minorHAnsi"/>
          <w:sz w:val="24"/>
          <w:szCs w:val="24"/>
        </w:rPr>
        <w:t xml:space="preserve">is an economically important agricultural crop in many countries throughout the world.  Initially domesticated in China (ca. 1500-1100 B.C.), soybeans are now grown </w:t>
      </w:r>
      <w:r w:rsidR="00584247">
        <w:rPr>
          <w:rFonts w:asciiTheme="minorHAnsi" w:hAnsiTheme="minorHAnsi" w:cstheme="minorHAnsi"/>
          <w:sz w:val="24"/>
          <w:szCs w:val="24"/>
        </w:rPr>
        <w:t>worldwide</w:t>
      </w:r>
      <w:r w:rsidRPr="004C73F9">
        <w:rPr>
          <w:rFonts w:asciiTheme="minorHAnsi" w:hAnsiTheme="minorHAnsi" w:cstheme="minorHAnsi"/>
          <w:sz w:val="24"/>
          <w:szCs w:val="24"/>
        </w:rPr>
        <w:t xml:space="preserve"> for many different purposes.  In its early history, soybean remained primarily an Asian crop.  After being introduced to Europe in the 1500-1700s A.D., soybean was first brought to the U.S. in 1765.  Initially grown in the eastern U.S., soybean was moved to Illinois in the 1850s and from there quickly spread to the rest of the Corn Belt (</w:t>
      </w:r>
      <w:proofErr w:type="spellStart"/>
      <w:r w:rsidRPr="004C73F9">
        <w:rPr>
          <w:rFonts w:asciiTheme="minorHAnsi" w:hAnsiTheme="minorHAnsi" w:cstheme="minorHAnsi"/>
          <w:sz w:val="24"/>
          <w:szCs w:val="24"/>
        </w:rPr>
        <w:t>Hymowitz</w:t>
      </w:r>
      <w:proofErr w:type="spellEnd"/>
      <w:r w:rsidRPr="004C73F9">
        <w:rPr>
          <w:rFonts w:asciiTheme="minorHAnsi" w:hAnsiTheme="minorHAnsi" w:cstheme="minorHAnsi"/>
          <w:sz w:val="24"/>
          <w:szCs w:val="24"/>
        </w:rPr>
        <w:t xml:space="preserve">, 2004).   The range for soybean has not changed much in the U.S. since the 1850s, with most of the hectarage planted east of the Rocky Mountains where there is adequate precipitation to support widespread production (Wilcox, 2004).  </w:t>
      </w:r>
    </w:p>
    <w:p w:rsidR="00E60937" w:rsidRPr="004C73F9" w:rsidRDefault="00E60937" w:rsidP="00035B62">
      <w:pPr>
        <w:rPr>
          <w:rFonts w:asciiTheme="minorHAnsi" w:hAnsiTheme="minorHAnsi" w:cstheme="minorHAnsi"/>
          <w:sz w:val="24"/>
          <w:szCs w:val="24"/>
        </w:rPr>
      </w:pPr>
      <w:r w:rsidRPr="004C73F9">
        <w:rPr>
          <w:rFonts w:asciiTheme="minorHAnsi" w:hAnsiTheme="minorHAnsi" w:cstheme="minorHAnsi"/>
          <w:sz w:val="24"/>
          <w:szCs w:val="24"/>
        </w:rPr>
        <w:tab/>
        <w:t xml:space="preserve">Soybean production has increased significantly in recent decades.  During the period from 1985 to 2002, soybean production in the U.S. increased by 49% (Wilcox, 2004).  In 2010, over 31 million hectares of soybeans were planted in the U.S., yielding over 90 million metric tons (www.soystats.com verified </w:t>
      </w:r>
      <w:r w:rsidR="00CC5B09">
        <w:rPr>
          <w:rFonts w:asciiTheme="minorHAnsi" w:hAnsiTheme="minorHAnsi" w:cstheme="minorHAnsi"/>
          <w:sz w:val="24"/>
          <w:szCs w:val="24"/>
        </w:rPr>
        <w:t>February 28, 2012</w:t>
      </w:r>
      <w:r w:rsidRPr="004C73F9">
        <w:rPr>
          <w:rFonts w:asciiTheme="minorHAnsi" w:hAnsiTheme="minorHAnsi" w:cstheme="minorHAnsi"/>
          <w:sz w:val="24"/>
          <w:szCs w:val="24"/>
        </w:rPr>
        <w:t xml:space="preserve">).   The estimated value for soybeans planted in the U.S. in 2010 exceeded 37 billion dollars (www.nass.usda.gov verified </w:t>
      </w:r>
      <w:r w:rsidR="00CC5B09">
        <w:rPr>
          <w:rFonts w:asciiTheme="minorHAnsi" w:hAnsiTheme="minorHAnsi" w:cstheme="minorHAnsi"/>
          <w:sz w:val="24"/>
          <w:szCs w:val="24"/>
        </w:rPr>
        <w:t>February 28, 2012</w:t>
      </w:r>
      <w:r w:rsidRPr="004C73F9">
        <w:rPr>
          <w:rFonts w:asciiTheme="minorHAnsi" w:hAnsiTheme="minorHAnsi" w:cstheme="minorHAnsi"/>
          <w:sz w:val="24"/>
          <w:szCs w:val="24"/>
        </w:rPr>
        <w:t xml:space="preserve">; www.soystats.com verified </w:t>
      </w:r>
      <w:r w:rsidR="00CC5B09">
        <w:rPr>
          <w:rFonts w:asciiTheme="minorHAnsi" w:hAnsiTheme="minorHAnsi" w:cstheme="minorHAnsi"/>
          <w:sz w:val="24"/>
          <w:szCs w:val="24"/>
        </w:rPr>
        <w:t>February 28, 2012</w:t>
      </w:r>
      <w:r w:rsidRPr="004C73F9">
        <w:rPr>
          <w:rFonts w:asciiTheme="minorHAnsi" w:hAnsiTheme="minorHAnsi" w:cstheme="minorHAnsi"/>
          <w:sz w:val="24"/>
          <w:szCs w:val="24"/>
        </w:rPr>
        <w:t>).  Soybean production has also increased significantly in recent deca</w:t>
      </w:r>
      <w:r w:rsidR="006B4625">
        <w:rPr>
          <w:rFonts w:asciiTheme="minorHAnsi" w:hAnsiTheme="minorHAnsi" w:cstheme="minorHAnsi"/>
          <w:sz w:val="24"/>
          <w:szCs w:val="24"/>
        </w:rPr>
        <w:t>des in other countries with suit</w:t>
      </w:r>
      <w:r w:rsidRPr="004C73F9">
        <w:rPr>
          <w:rFonts w:asciiTheme="minorHAnsi" w:hAnsiTheme="minorHAnsi" w:cstheme="minorHAnsi"/>
          <w:sz w:val="24"/>
          <w:szCs w:val="24"/>
        </w:rPr>
        <w:t xml:space="preserve">able climate and available </w:t>
      </w:r>
      <w:r w:rsidR="00573336">
        <w:rPr>
          <w:rFonts w:asciiTheme="minorHAnsi" w:hAnsiTheme="minorHAnsi" w:cstheme="minorHAnsi"/>
          <w:sz w:val="24"/>
          <w:szCs w:val="24"/>
        </w:rPr>
        <w:t>land</w:t>
      </w:r>
      <w:r w:rsidRPr="004C73F9">
        <w:rPr>
          <w:rFonts w:asciiTheme="minorHAnsi" w:hAnsiTheme="minorHAnsi" w:cstheme="minorHAnsi"/>
          <w:sz w:val="24"/>
          <w:szCs w:val="24"/>
        </w:rPr>
        <w:t xml:space="preserve">.  In 2010, the U.S. was the leading producer of soybeans, followed by Brazil, Argentina, China, and India (www.soystats.com verified </w:t>
      </w:r>
      <w:r w:rsidR="00CC5B09">
        <w:rPr>
          <w:rFonts w:asciiTheme="minorHAnsi" w:hAnsiTheme="minorHAnsi" w:cstheme="minorHAnsi"/>
          <w:sz w:val="24"/>
          <w:szCs w:val="24"/>
        </w:rPr>
        <w:t>February 28, 2012</w:t>
      </w:r>
      <w:r w:rsidRPr="004C73F9">
        <w:rPr>
          <w:rFonts w:asciiTheme="minorHAnsi" w:hAnsiTheme="minorHAnsi" w:cstheme="minorHAnsi"/>
          <w:sz w:val="24"/>
          <w:szCs w:val="24"/>
        </w:rPr>
        <w:t xml:space="preserve">).  </w:t>
      </w:r>
    </w:p>
    <w:p w:rsidR="00E60937" w:rsidRPr="00E60937" w:rsidRDefault="00E60937" w:rsidP="00035B62">
      <w:pPr>
        <w:rPr>
          <w:rFonts w:cs="Times New Roman"/>
          <w:sz w:val="24"/>
          <w:szCs w:val="24"/>
        </w:rPr>
      </w:pPr>
      <w:r w:rsidRPr="004C73F9">
        <w:rPr>
          <w:rFonts w:asciiTheme="minorHAnsi" w:hAnsiTheme="minorHAnsi" w:cstheme="minorHAnsi"/>
          <w:sz w:val="24"/>
          <w:szCs w:val="24"/>
        </w:rPr>
        <w:tab/>
        <w:t xml:space="preserve">This increase in </w:t>
      </w:r>
      <w:r w:rsidR="00B12D56">
        <w:rPr>
          <w:rFonts w:asciiTheme="minorHAnsi" w:hAnsiTheme="minorHAnsi" w:cstheme="minorHAnsi"/>
          <w:sz w:val="24"/>
          <w:szCs w:val="24"/>
        </w:rPr>
        <w:t xml:space="preserve">soybean </w:t>
      </w:r>
      <w:r w:rsidRPr="004C73F9">
        <w:rPr>
          <w:rFonts w:asciiTheme="minorHAnsi" w:hAnsiTheme="minorHAnsi" w:cstheme="minorHAnsi"/>
          <w:sz w:val="24"/>
          <w:szCs w:val="24"/>
        </w:rPr>
        <w:t xml:space="preserve">production is largely due to the high demand, favorable production costs, and quality seed traits.  Traditionally, oil and protein have been the primary seed quality traits of interest for soybean.  Currently, soybean is produced in greater abundance than any other oilseed throughout the world (Wilcox, 2004; www.soystats.com verified </w:t>
      </w:r>
      <w:r w:rsidR="00CC5B09">
        <w:rPr>
          <w:rFonts w:asciiTheme="minorHAnsi" w:hAnsiTheme="minorHAnsi" w:cstheme="minorHAnsi"/>
          <w:sz w:val="24"/>
          <w:szCs w:val="24"/>
        </w:rPr>
        <w:t>February 28, 2012</w:t>
      </w:r>
      <w:r w:rsidRPr="004C73F9">
        <w:rPr>
          <w:rFonts w:asciiTheme="minorHAnsi" w:hAnsiTheme="minorHAnsi" w:cstheme="minorHAnsi"/>
          <w:sz w:val="24"/>
          <w:szCs w:val="24"/>
        </w:rPr>
        <w:t>).  Soybean oil consist</w:t>
      </w:r>
      <w:r w:rsidRPr="00E60937">
        <w:rPr>
          <w:rFonts w:cs="Times New Roman"/>
          <w:sz w:val="24"/>
          <w:szCs w:val="24"/>
        </w:rPr>
        <w:t>s of five primary fatty acids, which occur in a relative abundance of 10% for palmitic (16:0), 4% for stearic (18:0), 22% for oleic (18:1), 54% for linoleic (18:2), and 10% for linolenic (18:3) (Wilson, 2004).  Because soybean oil is used significantly in many human food products, the fatty acid profile is of high importance.  Most of the fatty acid composition consists of unsaturated fats, of which oleic acid is the most desirable due to its increased stability and favorable cardiovascular effects.  Reduction in polyunsaturated fatty acids is desirable, in particular linolenic acid (</w:t>
      </w:r>
      <w:proofErr w:type="spellStart"/>
      <w:r w:rsidRPr="00E60937">
        <w:rPr>
          <w:rFonts w:cs="Times New Roman"/>
          <w:sz w:val="24"/>
          <w:szCs w:val="24"/>
        </w:rPr>
        <w:t>Panthee</w:t>
      </w:r>
      <w:proofErr w:type="spellEnd"/>
      <w:r w:rsidRPr="00E60937">
        <w:rPr>
          <w:rFonts w:cs="Times New Roman"/>
          <w:sz w:val="24"/>
          <w:szCs w:val="24"/>
        </w:rPr>
        <w:t xml:space="preserve"> et al., 2006), which requires hydrogenation to improve stability.  Furthermore, reduction in palmitic acid is desirable as it is a saturated fatty </w:t>
      </w:r>
      <w:r w:rsidRPr="00E60937">
        <w:rPr>
          <w:rFonts w:cs="Times New Roman"/>
          <w:sz w:val="24"/>
          <w:szCs w:val="24"/>
        </w:rPr>
        <w:lastRenderedPageBreak/>
        <w:t xml:space="preserve">acid with unfavorable cardiovascular effects.  With the goal of improving the fatty acid profile of soybean oil for human consumption, breeding efforts have been initiated to increase the percentage of oleic acid and decrease the percentages of palmitic and linolenic acids (Fehr, 2007).    </w:t>
      </w:r>
    </w:p>
    <w:p w:rsidR="00E60937" w:rsidRPr="00E60937" w:rsidRDefault="00E60937" w:rsidP="00035B62">
      <w:pPr>
        <w:rPr>
          <w:rFonts w:cs="Times New Roman"/>
          <w:sz w:val="24"/>
          <w:szCs w:val="24"/>
        </w:rPr>
      </w:pPr>
      <w:r w:rsidRPr="00E60937">
        <w:rPr>
          <w:rFonts w:cs="Times New Roman"/>
          <w:sz w:val="24"/>
          <w:szCs w:val="24"/>
        </w:rPr>
        <w:tab/>
        <w:t xml:space="preserve">Another use for soybean oil is the production of biodiesel fuel.  Concerns over high oil prices, limited global oil supply, and dependence on the Middle East for oil production have inspired efforts to find renewable sources of energy.  This has prompted the Federal government to pass the Energy Independence and Security Act of 2007, as well as subsequent legislation requiring substantial increases in biofuel production.  Biodiesel produced from soybean oil has emerged as a potential renewable energy source to help alleviate these concerns.   From 1999 to 2008, biodiesel consumption in the U.S. rose from </w:t>
      </w:r>
      <w:r w:rsidR="005660C6">
        <w:rPr>
          <w:rFonts w:cs="Times New Roman"/>
          <w:sz w:val="24"/>
          <w:szCs w:val="24"/>
        </w:rPr>
        <w:t>500,000 gallons to 690</w:t>
      </w:r>
      <w:r w:rsidRPr="00E60937">
        <w:rPr>
          <w:rFonts w:cs="Times New Roman"/>
          <w:sz w:val="24"/>
          <w:szCs w:val="24"/>
        </w:rPr>
        <w:t xml:space="preserve"> million g</w:t>
      </w:r>
      <w:r w:rsidR="005660C6">
        <w:rPr>
          <w:rFonts w:cs="Times New Roman"/>
          <w:sz w:val="24"/>
          <w:szCs w:val="24"/>
        </w:rPr>
        <w:t>allons, decreasing back to 315</w:t>
      </w:r>
      <w:r w:rsidRPr="00E60937">
        <w:rPr>
          <w:rFonts w:cs="Times New Roman"/>
          <w:sz w:val="24"/>
          <w:szCs w:val="24"/>
        </w:rPr>
        <w:t xml:space="preserve"> million gallons in 2010 (www.soystats.com verified </w:t>
      </w:r>
      <w:r w:rsidR="00CC5B09">
        <w:rPr>
          <w:rFonts w:cs="Times New Roman"/>
          <w:sz w:val="24"/>
          <w:szCs w:val="24"/>
        </w:rPr>
        <w:t>February 28, 2012</w:t>
      </w:r>
      <w:r w:rsidRPr="00E60937">
        <w:rPr>
          <w:rFonts w:cs="Times New Roman"/>
          <w:sz w:val="24"/>
          <w:szCs w:val="24"/>
        </w:rPr>
        <w:t xml:space="preserve">).  The fatty acid profile is an important consideration for biodiesel produced from soybean oil.  Soybeans with a higher concentration of oleic acid </w:t>
      </w:r>
      <w:r w:rsidR="00F71E9E">
        <w:rPr>
          <w:rFonts w:cs="Times New Roman"/>
          <w:sz w:val="24"/>
          <w:szCs w:val="24"/>
        </w:rPr>
        <w:t>can</w:t>
      </w:r>
      <w:r w:rsidRPr="00E60937">
        <w:rPr>
          <w:rFonts w:cs="Times New Roman"/>
          <w:sz w:val="24"/>
          <w:szCs w:val="24"/>
        </w:rPr>
        <w:t xml:space="preserve"> improve the oxidative stability of biodiesel (Fallen et al., 2011).  Because increased oleic acid is also desirable for human consumption, efforts are already underway to increase oleic acid content in soybean oil (Fehr, 2007).  As </w:t>
      </w:r>
      <w:proofErr w:type="gramStart"/>
      <w:r w:rsidRPr="00E60937">
        <w:rPr>
          <w:rFonts w:cs="Times New Roman"/>
          <w:sz w:val="24"/>
          <w:szCs w:val="24"/>
        </w:rPr>
        <w:t>a</w:t>
      </w:r>
      <w:proofErr w:type="gramEnd"/>
      <w:r w:rsidRPr="00E60937">
        <w:rPr>
          <w:rFonts w:cs="Times New Roman"/>
          <w:sz w:val="24"/>
          <w:szCs w:val="24"/>
        </w:rPr>
        <w:t xml:space="preserve"> </w:t>
      </w:r>
      <w:r w:rsidR="00031DDB">
        <w:rPr>
          <w:rFonts w:cs="Times New Roman"/>
          <w:sz w:val="24"/>
          <w:szCs w:val="24"/>
        </w:rPr>
        <w:t>N</w:t>
      </w:r>
      <w:r w:rsidRPr="00E60937">
        <w:rPr>
          <w:rFonts w:cs="Times New Roman"/>
          <w:sz w:val="24"/>
          <w:szCs w:val="24"/>
        </w:rPr>
        <w:t>-fixi</w:t>
      </w:r>
      <w:r w:rsidR="00D37D9B">
        <w:rPr>
          <w:rFonts w:cs="Times New Roman"/>
          <w:sz w:val="24"/>
          <w:szCs w:val="24"/>
        </w:rPr>
        <w:t>ng legume, soybean requires</w:t>
      </w:r>
      <w:r w:rsidRPr="00E60937">
        <w:rPr>
          <w:rFonts w:cs="Times New Roman"/>
          <w:sz w:val="24"/>
          <w:szCs w:val="24"/>
        </w:rPr>
        <w:t xml:space="preserve"> little </w:t>
      </w:r>
      <w:r w:rsidR="00CF3DC0">
        <w:rPr>
          <w:rFonts w:cs="Times New Roman"/>
          <w:sz w:val="24"/>
          <w:szCs w:val="24"/>
        </w:rPr>
        <w:t>N</w:t>
      </w:r>
      <w:r w:rsidRPr="00E60937">
        <w:rPr>
          <w:rFonts w:cs="Times New Roman"/>
          <w:sz w:val="24"/>
          <w:szCs w:val="24"/>
        </w:rPr>
        <w:t xml:space="preserve"> fertilization.  Compared to other crops used in biodiesel production, soybean requires relatively low energy input to grow.  For this reason, soybean is the only crop used in biodiesel production that has a low net energy yield and a high-energy ratio (</w:t>
      </w:r>
      <w:r w:rsidR="00A018C6">
        <w:rPr>
          <w:rFonts w:cs="Times New Roman"/>
          <w:sz w:val="24"/>
          <w:szCs w:val="24"/>
        </w:rPr>
        <w:t xml:space="preserve">de </w:t>
      </w:r>
      <w:proofErr w:type="spellStart"/>
      <w:r w:rsidRPr="00E60937">
        <w:rPr>
          <w:rFonts w:cs="Times New Roman"/>
          <w:sz w:val="24"/>
          <w:szCs w:val="24"/>
        </w:rPr>
        <w:t>Vries</w:t>
      </w:r>
      <w:proofErr w:type="spellEnd"/>
      <w:r w:rsidRPr="00E60937">
        <w:rPr>
          <w:rFonts w:cs="Times New Roman"/>
          <w:sz w:val="24"/>
          <w:szCs w:val="24"/>
        </w:rPr>
        <w:t xml:space="preserve"> et al., 2010).   </w:t>
      </w:r>
    </w:p>
    <w:p w:rsidR="00E60937" w:rsidRPr="00E60937" w:rsidRDefault="00E60937" w:rsidP="00035B62">
      <w:pPr>
        <w:rPr>
          <w:rFonts w:cs="Times New Roman"/>
          <w:sz w:val="24"/>
          <w:szCs w:val="24"/>
        </w:rPr>
      </w:pPr>
      <w:r w:rsidRPr="00E60937">
        <w:rPr>
          <w:rFonts w:cs="Times New Roman"/>
          <w:sz w:val="24"/>
          <w:szCs w:val="24"/>
        </w:rPr>
        <w:tab/>
        <w:t>Soybean seed consists of approximately 40% protein on a dry weight basis.  The protein portion of the soybean seed is used considerably in livestock feed.  For non-ruminant livestock, soybean meal is the most commonly used protein supplement due to its dependable supply and well balanced amino acid profile (Min et al., 2009).  Increased protein content is an important goal for soybean breeders (Durham, 2003).  However, soybean meal as a protein supplement can also be problematic for non-ruminant livestock such as poultry and swine.  Soybeans contain a high concentration of phytic acid, which is difficult to digest for poultry and swine.  The phytic acid is passed along in the manure of these anim</w:t>
      </w:r>
      <w:r w:rsidR="004A11B9">
        <w:rPr>
          <w:rFonts w:cs="Times New Roman"/>
          <w:sz w:val="24"/>
          <w:szCs w:val="24"/>
        </w:rPr>
        <w:t>als, which creates a P</w:t>
      </w:r>
      <w:r w:rsidRPr="00E60937">
        <w:rPr>
          <w:rFonts w:cs="Times New Roman"/>
          <w:sz w:val="24"/>
          <w:szCs w:val="24"/>
        </w:rPr>
        <w:t xml:space="preserve"> pollution problem (</w:t>
      </w:r>
      <w:proofErr w:type="spellStart"/>
      <w:r w:rsidRPr="00E60937">
        <w:rPr>
          <w:rFonts w:cs="Times New Roman"/>
          <w:sz w:val="24"/>
          <w:szCs w:val="24"/>
        </w:rPr>
        <w:t>Raboy</w:t>
      </w:r>
      <w:proofErr w:type="spellEnd"/>
      <w:r w:rsidRPr="00E60937">
        <w:rPr>
          <w:rFonts w:cs="Times New Roman"/>
          <w:sz w:val="24"/>
          <w:szCs w:val="24"/>
        </w:rPr>
        <w:t xml:space="preserve">, 2002).  In an effort to alleviate this concern, breeders have begun efforts to reduce the phytic acid contained in soybeans (Walker et al., 2006; </w:t>
      </w:r>
      <w:proofErr w:type="spellStart"/>
      <w:r w:rsidRPr="00E60937">
        <w:rPr>
          <w:rFonts w:cs="Times New Roman"/>
          <w:sz w:val="24"/>
          <w:szCs w:val="24"/>
        </w:rPr>
        <w:t>Scaboo</w:t>
      </w:r>
      <w:proofErr w:type="spellEnd"/>
      <w:r w:rsidRPr="00E60937">
        <w:rPr>
          <w:rFonts w:cs="Times New Roman"/>
          <w:sz w:val="24"/>
          <w:szCs w:val="24"/>
        </w:rPr>
        <w:t xml:space="preserve"> et al., 2009).    </w:t>
      </w:r>
    </w:p>
    <w:p w:rsidR="00E60937" w:rsidRPr="00E60937" w:rsidRDefault="00E60937" w:rsidP="00035B62">
      <w:pPr>
        <w:rPr>
          <w:rFonts w:cs="Times New Roman"/>
          <w:sz w:val="24"/>
          <w:szCs w:val="24"/>
        </w:rPr>
      </w:pPr>
      <w:r w:rsidRPr="00E60937">
        <w:rPr>
          <w:rFonts w:cs="Times New Roman"/>
          <w:sz w:val="24"/>
          <w:szCs w:val="24"/>
        </w:rPr>
        <w:lastRenderedPageBreak/>
        <w:tab/>
        <w:t>Soybean is used significantly as a human food source as well.  Potential health benefits associated with soybean consumption have sparked interest in other quality traits from</w:t>
      </w:r>
      <w:r w:rsidR="00662DFD">
        <w:rPr>
          <w:rFonts w:cs="Times New Roman"/>
          <w:sz w:val="24"/>
          <w:szCs w:val="24"/>
        </w:rPr>
        <w:t xml:space="preserve"> soybean, in particular,</w:t>
      </w:r>
      <w:r w:rsidRPr="00E60937">
        <w:rPr>
          <w:rFonts w:cs="Times New Roman"/>
          <w:sz w:val="24"/>
          <w:szCs w:val="24"/>
        </w:rPr>
        <w:t xml:space="preserve"> isoflavones.  Soybean isoflavones are phytochemicals synthesized via the phenylpropanoid pathway (Bennett et al., 2004) with several benefits to the plant; including stimulation of soil microbe rhizobium in root nodule formation for </w:t>
      </w:r>
      <w:r w:rsidR="00115792">
        <w:rPr>
          <w:rFonts w:cs="Times New Roman"/>
          <w:sz w:val="24"/>
          <w:szCs w:val="24"/>
        </w:rPr>
        <w:t>N</w:t>
      </w:r>
      <w:r w:rsidRPr="00E60937">
        <w:rPr>
          <w:rFonts w:cs="Times New Roman"/>
          <w:sz w:val="24"/>
          <w:szCs w:val="24"/>
        </w:rPr>
        <w:t>-fixation, and anti-fungal and anti-pathogenic activity (</w:t>
      </w:r>
      <w:proofErr w:type="spellStart"/>
      <w:r w:rsidRPr="00E60937">
        <w:rPr>
          <w:rFonts w:cs="Times New Roman"/>
          <w:sz w:val="24"/>
          <w:szCs w:val="24"/>
        </w:rPr>
        <w:t>Ogbuewu</w:t>
      </w:r>
      <w:proofErr w:type="spellEnd"/>
      <w:r w:rsidRPr="00E60937">
        <w:rPr>
          <w:rFonts w:cs="Times New Roman"/>
          <w:sz w:val="24"/>
          <w:szCs w:val="24"/>
        </w:rPr>
        <w:t xml:space="preserve">, et al., 2010). The isoflavones found in soybean are genistein, daidzein, and glycitein (Figure 1.1).  Each of the isoflavones can exist as aglycones, glucosides, or glucoside derivatives, including; 6”-0-malonyl-esters and 6”-0-acetyl-esters (Wilson, 2004).  Soybean isoflavones occur most abundantly in the malonylglucoside forms: 6”-O- </w:t>
      </w:r>
      <w:proofErr w:type="spellStart"/>
      <w:r w:rsidRPr="00E60937">
        <w:rPr>
          <w:rFonts w:cs="Times New Roman"/>
          <w:sz w:val="24"/>
          <w:szCs w:val="24"/>
        </w:rPr>
        <w:t>malonylgenistein</w:t>
      </w:r>
      <w:proofErr w:type="spellEnd"/>
      <w:r w:rsidRPr="00E60937">
        <w:rPr>
          <w:rFonts w:cs="Times New Roman"/>
          <w:sz w:val="24"/>
          <w:szCs w:val="24"/>
        </w:rPr>
        <w:t>, 6”-O-malonyldaidzin, and 6”-O-malonylglycitin (</w:t>
      </w:r>
      <w:proofErr w:type="spellStart"/>
      <w:r w:rsidRPr="00E60937">
        <w:rPr>
          <w:rFonts w:cs="Times New Roman"/>
          <w:sz w:val="24"/>
          <w:szCs w:val="24"/>
        </w:rPr>
        <w:t>Charron</w:t>
      </w:r>
      <w:proofErr w:type="spellEnd"/>
      <w:r w:rsidRPr="00E60937">
        <w:rPr>
          <w:rFonts w:cs="Times New Roman"/>
          <w:sz w:val="24"/>
          <w:szCs w:val="24"/>
        </w:rPr>
        <w:t xml:space="preserve"> et al., 2005).  Upon ingestion, however, the malonylglucosides, along with the acetylglucosides, are converted to the glucoside forms; which are subsequently metabolized into the aglycone forms (</w:t>
      </w:r>
      <w:proofErr w:type="spellStart"/>
      <w:r w:rsidRPr="00E60937">
        <w:rPr>
          <w:rFonts w:cs="Times New Roman"/>
          <w:sz w:val="24"/>
          <w:szCs w:val="24"/>
        </w:rPr>
        <w:t>Brouns</w:t>
      </w:r>
      <w:proofErr w:type="spellEnd"/>
      <w:r w:rsidRPr="00E60937">
        <w:rPr>
          <w:rFonts w:cs="Times New Roman"/>
          <w:sz w:val="24"/>
          <w:szCs w:val="24"/>
        </w:rPr>
        <w:t>, 2002).  Isoflavones are structurally similar to the hormone estrogen, and can act as estrogen mimics in humans (Figure 1.2) (</w:t>
      </w:r>
      <w:proofErr w:type="spellStart"/>
      <w:r w:rsidRPr="00E60937">
        <w:rPr>
          <w:rFonts w:cs="Times New Roman"/>
          <w:sz w:val="24"/>
          <w:szCs w:val="24"/>
        </w:rPr>
        <w:t>Setchell</w:t>
      </w:r>
      <w:proofErr w:type="spellEnd"/>
      <w:r w:rsidRPr="00E60937">
        <w:rPr>
          <w:rFonts w:cs="Times New Roman"/>
          <w:sz w:val="24"/>
          <w:szCs w:val="24"/>
        </w:rPr>
        <w:t>, 1998).</w:t>
      </w:r>
    </w:p>
    <w:p w:rsidR="00E60937" w:rsidRPr="00E60937" w:rsidRDefault="00E60937" w:rsidP="00650B50">
      <w:pPr>
        <w:ind w:firstLine="720"/>
        <w:rPr>
          <w:rFonts w:cs="Times New Roman"/>
          <w:sz w:val="24"/>
          <w:szCs w:val="24"/>
        </w:rPr>
      </w:pPr>
      <w:r w:rsidRPr="00E60937">
        <w:rPr>
          <w:rFonts w:cs="Times New Roman"/>
          <w:sz w:val="24"/>
          <w:szCs w:val="24"/>
        </w:rPr>
        <w:t xml:space="preserve">In Asia, diets high in soybean isoflavones have been common for centuries. Soybean has been grown for </w:t>
      </w:r>
      <w:r w:rsidR="00B34ABD">
        <w:rPr>
          <w:rFonts w:cs="Times New Roman"/>
          <w:sz w:val="24"/>
          <w:szCs w:val="24"/>
        </w:rPr>
        <w:t>thousands</w:t>
      </w:r>
      <w:r w:rsidRPr="00E60937">
        <w:rPr>
          <w:rFonts w:cs="Times New Roman"/>
          <w:sz w:val="24"/>
          <w:szCs w:val="24"/>
        </w:rPr>
        <w:t xml:space="preserve"> of years in Asia as a primary source of nutrition, anchored by such food products as tofu, miso, tempeh, and soy sauce (</w:t>
      </w:r>
      <w:proofErr w:type="spellStart"/>
      <w:r w:rsidRPr="00E60937">
        <w:rPr>
          <w:rFonts w:cs="Times New Roman"/>
          <w:sz w:val="24"/>
          <w:szCs w:val="24"/>
        </w:rPr>
        <w:t>Hymowitz</w:t>
      </w:r>
      <w:proofErr w:type="spellEnd"/>
      <w:r w:rsidRPr="00E60937">
        <w:rPr>
          <w:rFonts w:cs="Times New Roman"/>
          <w:sz w:val="24"/>
          <w:szCs w:val="24"/>
        </w:rPr>
        <w:t>, 2004).  Western diets, in contrast, typically contain much lower levels of soy isoflavones (</w:t>
      </w:r>
      <w:proofErr w:type="spellStart"/>
      <w:r w:rsidRPr="00E60937">
        <w:rPr>
          <w:rFonts w:cs="Times New Roman"/>
          <w:sz w:val="24"/>
          <w:szCs w:val="24"/>
        </w:rPr>
        <w:t>Brouns</w:t>
      </w:r>
      <w:proofErr w:type="spellEnd"/>
      <w:r w:rsidRPr="00E60937">
        <w:rPr>
          <w:rFonts w:cs="Times New Roman"/>
          <w:sz w:val="24"/>
          <w:szCs w:val="24"/>
        </w:rPr>
        <w:t>, 2002).   Recent research has indicated that typical western diets may be more likely to influence the development of certain types of cancer, as well as coronary heart disease, when compared with vegetarian or semi-vegetarian diets in some Asian countries (</w:t>
      </w:r>
      <w:proofErr w:type="spellStart"/>
      <w:r w:rsidRPr="00E60937">
        <w:rPr>
          <w:rFonts w:cs="Times New Roman"/>
          <w:sz w:val="24"/>
          <w:szCs w:val="24"/>
        </w:rPr>
        <w:t>Adlercreutz</w:t>
      </w:r>
      <w:proofErr w:type="spellEnd"/>
      <w:r w:rsidRPr="00E60937">
        <w:rPr>
          <w:rFonts w:cs="Times New Roman"/>
          <w:sz w:val="24"/>
          <w:szCs w:val="24"/>
        </w:rPr>
        <w:t xml:space="preserve">, 1995).  Many of the health benefits associated with Asian diets </w:t>
      </w:r>
      <w:r w:rsidR="004A5A5B">
        <w:rPr>
          <w:rFonts w:cs="Times New Roman"/>
          <w:sz w:val="24"/>
          <w:szCs w:val="24"/>
        </w:rPr>
        <w:t>are</w:t>
      </w:r>
      <w:r w:rsidRPr="00E60937">
        <w:rPr>
          <w:rFonts w:cs="Times New Roman"/>
          <w:sz w:val="24"/>
          <w:szCs w:val="24"/>
        </w:rPr>
        <w:t xml:space="preserve"> attributed to soybean isoflavones.  While more research is needed, many studies </w:t>
      </w:r>
      <w:r w:rsidR="004A5A5B">
        <w:rPr>
          <w:rFonts w:cs="Times New Roman"/>
          <w:sz w:val="24"/>
          <w:szCs w:val="24"/>
        </w:rPr>
        <w:t>show</w:t>
      </w:r>
      <w:r w:rsidRPr="00E60937">
        <w:rPr>
          <w:rFonts w:cs="Times New Roman"/>
          <w:sz w:val="24"/>
          <w:szCs w:val="24"/>
        </w:rPr>
        <w:t xml:space="preserve"> soybean isoflavones may play an important role in cancer prevention (</w:t>
      </w:r>
      <w:proofErr w:type="spellStart"/>
      <w:r w:rsidRPr="00E60937">
        <w:rPr>
          <w:rFonts w:cs="Times New Roman"/>
          <w:sz w:val="24"/>
          <w:szCs w:val="24"/>
        </w:rPr>
        <w:t>Birt</w:t>
      </w:r>
      <w:proofErr w:type="spellEnd"/>
      <w:r w:rsidRPr="00E60937">
        <w:rPr>
          <w:rFonts w:cs="Times New Roman"/>
          <w:sz w:val="24"/>
          <w:szCs w:val="24"/>
        </w:rPr>
        <w:t xml:space="preserve"> et al., 2001).  Consumption of soybean isoflavones </w:t>
      </w:r>
      <w:r w:rsidR="004A5A5B">
        <w:rPr>
          <w:rFonts w:cs="Times New Roman"/>
          <w:sz w:val="24"/>
          <w:szCs w:val="24"/>
        </w:rPr>
        <w:t>can</w:t>
      </w:r>
      <w:r w:rsidRPr="00E60937">
        <w:rPr>
          <w:rFonts w:cs="Times New Roman"/>
          <w:sz w:val="24"/>
          <w:szCs w:val="24"/>
        </w:rPr>
        <w:t xml:space="preserve"> reduce the risk of coronary heart disease by improving blood pressure and total cholesterol in high-risk middle aged men (</w:t>
      </w:r>
      <w:proofErr w:type="spellStart"/>
      <w:r w:rsidRPr="00E60937">
        <w:rPr>
          <w:rFonts w:cs="Times New Roman"/>
          <w:sz w:val="24"/>
          <w:szCs w:val="24"/>
        </w:rPr>
        <w:t>Sagara</w:t>
      </w:r>
      <w:proofErr w:type="spellEnd"/>
      <w:r w:rsidRPr="00E60937">
        <w:rPr>
          <w:rFonts w:cs="Times New Roman"/>
          <w:sz w:val="24"/>
          <w:szCs w:val="24"/>
        </w:rPr>
        <w:t xml:space="preserve"> et al., 2003).  Problems with diabetes and obesity may also be reduced by soybean isoflavones (</w:t>
      </w:r>
      <w:proofErr w:type="spellStart"/>
      <w:r w:rsidRPr="00E60937">
        <w:rPr>
          <w:rFonts w:cs="Times New Roman"/>
          <w:sz w:val="24"/>
          <w:szCs w:val="24"/>
        </w:rPr>
        <w:t>Bhathena</w:t>
      </w:r>
      <w:proofErr w:type="spellEnd"/>
      <w:r w:rsidRPr="00E60937">
        <w:rPr>
          <w:rFonts w:cs="Times New Roman"/>
          <w:sz w:val="24"/>
          <w:szCs w:val="24"/>
        </w:rPr>
        <w:t xml:space="preserve"> and Velasquez, 2002).  Additional health benefits associated with soybean isoflavones include anti-oxidant activity, improved bone health, improved cardiovascular health, and decreased menopausal symptoms (</w:t>
      </w:r>
      <w:proofErr w:type="spellStart"/>
      <w:r w:rsidRPr="00E60937">
        <w:rPr>
          <w:rFonts w:cs="Times New Roman"/>
          <w:sz w:val="24"/>
          <w:szCs w:val="24"/>
        </w:rPr>
        <w:t>Brouns</w:t>
      </w:r>
      <w:proofErr w:type="spellEnd"/>
      <w:r w:rsidRPr="00E60937">
        <w:rPr>
          <w:rFonts w:cs="Times New Roman"/>
          <w:sz w:val="24"/>
          <w:szCs w:val="24"/>
        </w:rPr>
        <w:t xml:space="preserve">, 2002).  </w:t>
      </w:r>
    </w:p>
    <w:p w:rsidR="00E60937" w:rsidRPr="00E60937" w:rsidRDefault="00E60937" w:rsidP="00650B50">
      <w:pPr>
        <w:ind w:firstLine="720"/>
        <w:rPr>
          <w:rFonts w:cs="Times New Roman"/>
          <w:sz w:val="24"/>
          <w:szCs w:val="24"/>
        </w:rPr>
      </w:pPr>
      <w:r w:rsidRPr="00E60937">
        <w:rPr>
          <w:rFonts w:cs="Times New Roman"/>
          <w:sz w:val="24"/>
          <w:szCs w:val="24"/>
        </w:rPr>
        <w:t xml:space="preserve">As isoflavone content has become more important to consumers, soybean breeders have worked to improve </w:t>
      </w:r>
      <w:r w:rsidR="009625BD">
        <w:rPr>
          <w:rFonts w:cs="Times New Roman"/>
          <w:sz w:val="24"/>
          <w:szCs w:val="24"/>
        </w:rPr>
        <w:t>seed</w:t>
      </w:r>
      <w:r w:rsidRPr="00E60937">
        <w:rPr>
          <w:rFonts w:cs="Times New Roman"/>
          <w:sz w:val="24"/>
          <w:szCs w:val="24"/>
        </w:rPr>
        <w:t xml:space="preserve"> levels.  In addition to the associated health benefits, soybean isoflavones </w:t>
      </w:r>
      <w:r w:rsidR="009625BD">
        <w:rPr>
          <w:rFonts w:cs="Times New Roman"/>
          <w:sz w:val="24"/>
          <w:szCs w:val="24"/>
        </w:rPr>
        <w:lastRenderedPageBreak/>
        <w:t>are</w:t>
      </w:r>
      <w:r w:rsidRPr="00E60937">
        <w:rPr>
          <w:rFonts w:cs="Times New Roman"/>
          <w:sz w:val="24"/>
          <w:szCs w:val="24"/>
        </w:rPr>
        <w:t xml:space="preserve"> positively correlated to several other important soybean traits. A study by Morrison et al. (2008) showed that breeders working to improve soybean yield also improved isoflavone levels</w:t>
      </w:r>
      <w:r w:rsidR="009625BD">
        <w:rPr>
          <w:rFonts w:cs="Times New Roman"/>
          <w:sz w:val="24"/>
          <w:szCs w:val="24"/>
        </w:rPr>
        <w:t>, albeit</w:t>
      </w:r>
      <w:r w:rsidRPr="00E60937">
        <w:rPr>
          <w:rFonts w:cs="Times New Roman"/>
          <w:sz w:val="24"/>
          <w:szCs w:val="24"/>
        </w:rPr>
        <w:t xml:space="preserve"> unknowingly.  This study showed a positive correlation between yield and total isoflavone content (Morrison et al., 2008).  In observing this, it should be noted that irrigation, which has a strong association with yield improvement, </w:t>
      </w:r>
      <w:r w:rsidR="0094716E">
        <w:rPr>
          <w:rFonts w:cs="Times New Roman"/>
          <w:sz w:val="24"/>
          <w:szCs w:val="24"/>
        </w:rPr>
        <w:t>can</w:t>
      </w:r>
      <w:r w:rsidRPr="00E60937">
        <w:rPr>
          <w:rFonts w:cs="Times New Roman"/>
          <w:sz w:val="24"/>
          <w:szCs w:val="24"/>
        </w:rPr>
        <w:t xml:space="preserve"> increase isoflavone levels in soybean (Bennett et al., 2004).  </w:t>
      </w:r>
      <w:proofErr w:type="spellStart"/>
      <w:r w:rsidRPr="00E60937">
        <w:rPr>
          <w:rFonts w:cs="Times New Roman"/>
          <w:sz w:val="24"/>
          <w:szCs w:val="24"/>
        </w:rPr>
        <w:t>Primomo</w:t>
      </w:r>
      <w:proofErr w:type="spellEnd"/>
      <w:r w:rsidRPr="00E60937">
        <w:rPr>
          <w:rFonts w:cs="Times New Roman"/>
          <w:sz w:val="24"/>
          <w:szCs w:val="24"/>
        </w:rPr>
        <w:t xml:space="preserve"> et al. (2005) showed a significant positive correlation between total isoflavone content and yield, maturity, plant height, and lodging, while showing a negative correlation between total isoflavone content and protein.  Negative correlations between isoflavones and linolenic acid, as well as isoflavones and protein content have been noted by Wilson (2004).  Additionally, </w:t>
      </w:r>
      <w:proofErr w:type="spellStart"/>
      <w:r w:rsidRPr="00E60937">
        <w:rPr>
          <w:rFonts w:cs="Times New Roman"/>
          <w:sz w:val="24"/>
          <w:szCs w:val="24"/>
        </w:rPr>
        <w:t>Meng</w:t>
      </w:r>
      <w:proofErr w:type="spellEnd"/>
      <w:r w:rsidRPr="00E60937">
        <w:rPr>
          <w:rFonts w:cs="Times New Roman"/>
          <w:sz w:val="24"/>
          <w:szCs w:val="24"/>
        </w:rPr>
        <w:t xml:space="preserve"> et al. (2011) observed an association between increased isoflavone content and soybean resistance to aphids.  </w:t>
      </w:r>
    </w:p>
    <w:p w:rsidR="00E60937" w:rsidRPr="00E60937" w:rsidRDefault="00E60937" w:rsidP="00035B62">
      <w:pPr>
        <w:rPr>
          <w:rFonts w:cs="Times New Roman"/>
          <w:sz w:val="24"/>
          <w:szCs w:val="24"/>
        </w:rPr>
      </w:pPr>
      <w:r w:rsidRPr="00E60937">
        <w:rPr>
          <w:rFonts w:cs="Times New Roman"/>
          <w:sz w:val="24"/>
          <w:szCs w:val="24"/>
        </w:rPr>
        <w:tab/>
        <w:t>Predicting isoflavone content in soybeans can be difficult because of</w:t>
      </w:r>
      <w:r w:rsidR="0094716E">
        <w:rPr>
          <w:rFonts w:cs="Times New Roman"/>
          <w:sz w:val="24"/>
          <w:szCs w:val="24"/>
        </w:rPr>
        <w:t xml:space="preserve"> environmental</w:t>
      </w:r>
      <w:r w:rsidR="00E948AC">
        <w:rPr>
          <w:rFonts w:cs="Times New Roman"/>
          <w:sz w:val="24"/>
          <w:szCs w:val="24"/>
        </w:rPr>
        <w:t xml:space="preserve"> variability</w:t>
      </w:r>
      <w:r w:rsidRPr="00E60937">
        <w:rPr>
          <w:rFonts w:cs="Times New Roman"/>
          <w:sz w:val="24"/>
          <w:szCs w:val="24"/>
        </w:rPr>
        <w:t xml:space="preserve"> </w:t>
      </w:r>
      <w:r w:rsidR="00E948AC">
        <w:rPr>
          <w:rFonts w:cs="Times New Roman"/>
          <w:sz w:val="24"/>
          <w:szCs w:val="24"/>
        </w:rPr>
        <w:t xml:space="preserve">(Eldridge and </w:t>
      </w:r>
      <w:proofErr w:type="spellStart"/>
      <w:r w:rsidR="00E948AC">
        <w:rPr>
          <w:rFonts w:cs="Times New Roman"/>
          <w:sz w:val="24"/>
          <w:szCs w:val="24"/>
        </w:rPr>
        <w:t>Kwolek</w:t>
      </w:r>
      <w:proofErr w:type="spellEnd"/>
      <w:r w:rsidR="00E948AC">
        <w:rPr>
          <w:rFonts w:cs="Times New Roman"/>
          <w:sz w:val="24"/>
          <w:szCs w:val="24"/>
        </w:rPr>
        <w:t xml:space="preserve">, 1983; </w:t>
      </w:r>
      <w:proofErr w:type="spellStart"/>
      <w:r w:rsidR="00E948AC" w:rsidRPr="00E60937">
        <w:rPr>
          <w:rFonts w:cs="Times New Roman"/>
          <w:sz w:val="24"/>
          <w:szCs w:val="24"/>
        </w:rPr>
        <w:t>Gutierez</w:t>
      </w:r>
      <w:proofErr w:type="spellEnd"/>
      <w:r w:rsidR="00E948AC" w:rsidRPr="00E60937">
        <w:rPr>
          <w:rFonts w:cs="Times New Roman"/>
          <w:sz w:val="24"/>
          <w:szCs w:val="24"/>
        </w:rPr>
        <w:t>-Gonzalez et al., 2009)</w:t>
      </w:r>
      <w:r w:rsidRPr="00E60937">
        <w:rPr>
          <w:rFonts w:cs="Times New Roman"/>
          <w:sz w:val="24"/>
          <w:szCs w:val="24"/>
        </w:rPr>
        <w:t>.  Some of the environmental factors influencing isoflavone content include temperature and moisture (</w:t>
      </w:r>
      <w:proofErr w:type="spellStart"/>
      <w:r w:rsidRPr="00E60937">
        <w:rPr>
          <w:rFonts w:cs="Times New Roman"/>
          <w:sz w:val="24"/>
          <w:szCs w:val="24"/>
        </w:rPr>
        <w:t>Lozovaya</w:t>
      </w:r>
      <w:proofErr w:type="spellEnd"/>
      <w:r w:rsidRPr="00E60937">
        <w:rPr>
          <w:rFonts w:cs="Times New Roman"/>
          <w:sz w:val="24"/>
          <w:szCs w:val="24"/>
        </w:rPr>
        <w:t xml:space="preserve"> et al., 2005) as well as soil (</w:t>
      </w:r>
      <w:proofErr w:type="spellStart"/>
      <w:r w:rsidRPr="00E60937">
        <w:rPr>
          <w:rFonts w:cs="Times New Roman"/>
          <w:sz w:val="24"/>
          <w:szCs w:val="24"/>
        </w:rPr>
        <w:t>Barion</w:t>
      </w:r>
      <w:proofErr w:type="spellEnd"/>
      <w:r w:rsidRPr="00E60937">
        <w:rPr>
          <w:rFonts w:cs="Times New Roman"/>
          <w:sz w:val="24"/>
          <w:szCs w:val="24"/>
        </w:rPr>
        <w:t xml:space="preserve"> et al., 2010).  This variability can make it difficult to select for isoflavone improvement solely based on phenotypic data.  In spite of these challenges, improving soybean isoflavone content is an important objective for soybean breeders.</w:t>
      </w:r>
    </w:p>
    <w:p w:rsidR="00E60937" w:rsidRPr="00E60937" w:rsidRDefault="00E60937" w:rsidP="007E751E">
      <w:pPr>
        <w:pStyle w:val="Heading2"/>
      </w:pPr>
      <w:bookmarkStart w:id="46" w:name="_Toc322282942"/>
      <w:r w:rsidRPr="00E60937">
        <w:t>Literature Review</w:t>
      </w:r>
      <w:bookmarkEnd w:id="46"/>
    </w:p>
    <w:p w:rsidR="00E60937" w:rsidRPr="00E60937" w:rsidRDefault="00E60937" w:rsidP="00035B62">
      <w:pPr>
        <w:rPr>
          <w:rFonts w:cs="Times New Roman"/>
          <w:sz w:val="24"/>
          <w:szCs w:val="24"/>
        </w:rPr>
      </w:pPr>
      <w:r w:rsidRPr="00E60937">
        <w:rPr>
          <w:rFonts w:cs="Times New Roman"/>
          <w:sz w:val="24"/>
          <w:szCs w:val="24"/>
        </w:rPr>
        <w:tab/>
        <w:t>Numerous studies have shown soybean isoflavones to be a quantitatively inherited trait (</w:t>
      </w:r>
      <w:proofErr w:type="spellStart"/>
      <w:r w:rsidRPr="00E60937">
        <w:rPr>
          <w:rFonts w:cs="Times New Roman"/>
          <w:sz w:val="24"/>
          <w:szCs w:val="24"/>
        </w:rPr>
        <w:t>Meksem</w:t>
      </w:r>
      <w:proofErr w:type="spellEnd"/>
      <w:r w:rsidRPr="00E60937">
        <w:rPr>
          <w:rFonts w:cs="Times New Roman"/>
          <w:sz w:val="24"/>
          <w:szCs w:val="24"/>
        </w:rPr>
        <w:t xml:space="preserve"> et al., 2001, </w:t>
      </w:r>
      <w:proofErr w:type="spellStart"/>
      <w:r w:rsidRPr="00E60937">
        <w:rPr>
          <w:rFonts w:cs="Times New Roman"/>
          <w:sz w:val="24"/>
          <w:szCs w:val="24"/>
        </w:rPr>
        <w:t>Kassem</w:t>
      </w:r>
      <w:proofErr w:type="spellEnd"/>
      <w:r w:rsidRPr="00E60937">
        <w:rPr>
          <w:rFonts w:cs="Times New Roman"/>
          <w:sz w:val="24"/>
          <w:szCs w:val="24"/>
        </w:rPr>
        <w:t xml:space="preserve"> et al., 2004, </w:t>
      </w:r>
      <w:proofErr w:type="spellStart"/>
      <w:r w:rsidRPr="00E60937">
        <w:rPr>
          <w:rFonts w:cs="Times New Roman"/>
          <w:sz w:val="24"/>
          <w:szCs w:val="24"/>
        </w:rPr>
        <w:t>Kassem</w:t>
      </w:r>
      <w:proofErr w:type="spellEnd"/>
      <w:r w:rsidRPr="00E60937">
        <w:rPr>
          <w:rFonts w:cs="Times New Roman"/>
          <w:sz w:val="24"/>
          <w:szCs w:val="24"/>
        </w:rPr>
        <w:t xml:space="preserve"> et al, 2006, </w:t>
      </w:r>
      <w:proofErr w:type="spellStart"/>
      <w:r w:rsidRPr="00E60937">
        <w:rPr>
          <w:rFonts w:cs="Times New Roman"/>
          <w:sz w:val="24"/>
          <w:szCs w:val="24"/>
        </w:rPr>
        <w:t>Primomo</w:t>
      </w:r>
      <w:proofErr w:type="spellEnd"/>
      <w:r w:rsidRPr="00E60937">
        <w:rPr>
          <w:rFonts w:cs="Times New Roman"/>
          <w:sz w:val="24"/>
          <w:szCs w:val="24"/>
        </w:rPr>
        <w:t xml:space="preserve"> et al., 2005, </w:t>
      </w:r>
      <w:proofErr w:type="spellStart"/>
      <w:r w:rsidRPr="00E60937">
        <w:rPr>
          <w:rFonts w:cs="Times New Roman"/>
          <w:sz w:val="24"/>
          <w:szCs w:val="24"/>
        </w:rPr>
        <w:t>Zeng</w:t>
      </w:r>
      <w:proofErr w:type="spellEnd"/>
      <w:r w:rsidRPr="00E60937">
        <w:rPr>
          <w:rFonts w:cs="Times New Roman"/>
          <w:sz w:val="24"/>
          <w:szCs w:val="24"/>
        </w:rPr>
        <w:t xml:space="preserve"> et al., 2009).  In order to gain a better understanding of the genetic regions that control isoflavone expression, identification and mapping of quantitative trait loci (QTL) for isoflavones is an important goal of soybean breeders.  Researchers working to create genetic maps for soybean have used several different DNA markers in order to detect allelic polymorphisms.  Some of the different markers used include older techniques, such as restriction fragment length polymorphisms (</w:t>
      </w:r>
      <w:r w:rsidR="00FE1EE8">
        <w:rPr>
          <w:rFonts w:cs="Times New Roman"/>
          <w:sz w:val="24"/>
          <w:szCs w:val="24"/>
        </w:rPr>
        <w:t>RFLP</w:t>
      </w:r>
      <w:r w:rsidRPr="00E60937">
        <w:rPr>
          <w:rFonts w:cs="Times New Roman"/>
          <w:sz w:val="24"/>
          <w:szCs w:val="24"/>
        </w:rPr>
        <w:t xml:space="preserve">s), and also more recent methods, such as simple sequence repeats (SSRs or microsatellites) and single nucleotide polymorphisms (SNPs) (Torres et al., 2010).  The genetic map created by </w:t>
      </w:r>
      <w:proofErr w:type="spellStart"/>
      <w:r w:rsidRPr="00E60937">
        <w:rPr>
          <w:rFonts w:cs="Times New Roman"/>
          <w:sz w:val="24"/>
          <w:szCs w:val="24"/>
        </w:rPr>
        <w:t>Cregan</w:t>
      </w:r>
      <w:proofErr w:type="spellEnd"/>
      <w:r w:rsidRPr="00E60937">
        <w:rPr>
          <w:rFonts w:cs="Times New Roman"/>
          <w:sz w:val="24"/>
          <w:szCs w:val="24"/>
        </w:rPr>
        <w:t xml:space="preserve"> et al. (1999) using 606 SSR markers resulted in a consensus of 20 linkage groups (LGs) on the soybean genome, corresponding to the haploid chromosome number.  Updated genetic maps have been created for the soybean genome in recent years (Song </w:t>
      </w:r>
      <w:r w:rsidRPr="00E60937">
        <w:rPr>
          <w:rFonts w:cs="Times New Roman"/>
          <w:sz w:val="24"/>
          <w:szCs w:val="24"/>
        </w:rPr>
        <w:lastRenderedPageBreak/>
        <w:t xml:space="preserve">et al., 2004).  The most recent map was created using 1,536 SNP markers, and determined that the soybean genome is approximately 2,300 </w:t>
      </w:r>
      <w:proofErr w:type="spellStart"/>
      <w:r w:rsidRPr="00E60937">
        <w:rPr>
          <w:rFonts w:cs="Times New Roman"/>
          <w:sz w:val="24"/>
          <w:szCs w:val="24"/>
        </w:rPr>
        <w:t>centimorgans</w:t>
      </w:r>
      <w:proofErr w:type="spellEnd"/>
      <w:r w:rsidRPr="00E60937">
        <w:rPr>
          <w:rFonts w:cs="Times New Roman"/>
          <w:sz w:val="24"/>
          <w:szCs w:val="24"/>
        </w:rPr>
        <w:t xml:space="preserve"> (</w:t>
      </w:r>
      <w:proofErr w:type="spellStart"/>
      <w:r w:rsidRPr="00E60937">
        <w:rPr>
          <w:rFonts w:cs="Times New Roman"/>
          <w:sz w:val="24"/>
          <w:szCs w:val="24"/>
        </w:rPr>
        <w:t>cM</w:t>
      </w:r>
      <w:proofErr w:type="spellEnd"/>
      <w:r w:rsidRPr="00E60937">
        <w:rPr>
          <w:rFonts w:cs="Times New Roman"/>
          <w:sz w:val="24"/>
          <w:szCs w:val="24"/>
        </w:rPr>
        <w:t>) in length (</w:t>
      </w:r>
      <w:proofErr w:type="spellStart"/>
      <w:r w:rsidRPr="00E60937">
        <w:rPr>
          <w:rFonts w:cs="Times New Roman"/>
          <w:sz w:val="24"/>
          <w:szCs w:val="24"/>
        </w:rPr>
        <w:t>Hyten</w:t>
      </w:r>
      <w:proofErr w:type="spellEnd"/>
      <w:r w:rsidRPr="00E60937">
        <w:rPr>
          <w:rFonts w:cs="Times New Roman"/>
          <w:sz w:val="24"/>
          <w:szCs w:val="24"/>
        </w:rPr>
        <w:t xml:space="preserve"> et al., 2010).  The creation of genetic linkage maps for soybea</w:t>
      </w:r>
      <w:r w:rsidR="0055592C">
        <w:rPr>
          <w:rFonts w:cs="Times New Roman"/>
          <w:sz w:val="24"/>
          <w:szCs w:val="24"/>
        </w:rPr>
        <w:t>ns have proved</w:t>
      </w:r>
      <w:r w:rsidRPr="00E60937">
        <w:rPr>
          <w:rFonts w:cs="Times New Roman"/>
          <w:sz w:val="24"/>
          <w:szCs w:val="24"/>
        </w:rPr>
        <w:t xml:space="preserve"> useful for identifying QTL (</w:t>
      </w:r>
      <w:proofErr w:type="spellStart"/>
      <w:r w:rsidRPr="00E60937">
        <w:rPr>
          <w:rFonts w:cs="Times New Roman"/>
          <w:sz w:val="24"/>
          <w:szCs w:val="24"/>
        </w:rPr>
        <w:t>Hyten</w:t>
      </w:r>
      <w:proofErr w:type="spellEnd"/>
      <w:r w:rsidRPr="00E60937">
        <w:rPr>
          <w:rFonts w:cs="Times New Roman"/>
          <w:sz w:val="24"/>
          <w:szCs w:val="24"/>
        </w:rPr>
        <w:t xml:space="preserve"> et al., 2010).</w:t>
      </w:r>
    </w:p>
    <w:p w:rsidR="00E60937" w:rsidRPr="00E60937" w:rsidRDefault="00E60937" w:rsidP="00035B62">
      <w:pPr>
        <w:rPr>
          <w:rFonts w:cs="Times New Roman"/>
          <w:sz w:val="24"/>
          <w:szCs w:val="24"/>
        </w:rPr>
      </w:pPr>
      <w:r w:rsidRPr="00E60937">
        <w:rPr>
          <w:rFonts w:cs="Times New Roman"/>
          <w:sz w:val="24"/>
          <w:szCs w:val="24"/>
        </w:rPr>
        <w:tab/>
        <w:t xml:space="preserve">Once identified, QTL can be used to make marker assisted selections (MAS) for genetic improvement.  Important considerations when using MAS include predicting QTL which are </w:t>
      </w:r>
      <w:r w:rsidR="00DE2A39">
        <w:rPr>
          <w:rFonts w:cs="Times New Roman"/>
          <w:sz w:val="24"/>
          <w:szCs w:val="24"/>
        </w:rPr>
        <w:t>stable</w:t>
      </w:r>
      <w:r w:rsidRPr="00E60937">
        <w:rPr>
          <w:rFonts w:cs="Times New Roman"/>
          <w:sz w:val="24"/>
          <w:szCs w:val="24"/>
        </w:rPr>
        <w:t xml:space="preserve"> in multiple environments and using a large population size to predict QTL (Bernardo, 2008).  Assuming these considerations are met, there are several advantages in using MAS as a selection method, including increased reliability, improved use of time, and reduced cost in comparison with conventional screening methods (Torres et al., 2010).   The improvement in reliability is of particular interest when selecting for isoflavones, which have been shown to vary greatly by environment (</w:t>
      </w:r>
      <w:proofErr w:type="spellStart"/>
      <w:r w:rsidRPr="00E60937">
        <w:rPr>
          <w:rFonts w:cs="Times New Roman"/>
          <w:sz w:val="24"/>
          <w:szCs w:val="24"/>
        </w:rPr>
        <w:t>Gutierez</w:t>
      </w:r>
      <w:proofErr w:type="spellEnd"/>
      <w:r w:rsidRPr="00E60937">
        <w:rPr>
          <w:rFonts w:cs="Times New Roman"/>
          <w:sz w:val="24"/>
          <w:szCs w:val="24"/>
        </w:rPr>
        <w:t xml:space="preserve">-Gonzalez et al., 2010; Murphy et al., 2009; Eldridge and </w:t>
      </w:r>
      <w:proofErr w:type="spellStart"/>
      <w:r w:rsidRPr="00E60937">
        <w:rPr>
          <w:rFonts w:cs="Times New Roman"/>
          <w:sz w:val="24"/>
          <w:szCs w:val="24"/>
        </w:rPr>
        <w:t>Kwolek</w:t>
      </w:r>
      <w:proofErr w:type="spellEnd"/>
      <w:r w:rsidRPr="00E60937">
        <w:rPr>
          <w:rFonts w:cs="Times New Roman"/>
          <w:sz w:val="24"/>
          <w:szCs w:val="24"/>
        </w:rPr>
        <w:t xml:space="preserve">, 1983).  </w:t>
      </w:r>
    </w:p>
    <w:p w:rsidR="00E60937" w:rsidRPr="00E60937" w:rsidRDefault="00E60937" w:rsidP="00035B62">
      <w:pPr>
        <w:rPr>
          <w:rFonts w:cs="Times New Roman"/>
          <w:sz w:val="24"/>
          <w:szCs w:val="24"/>
        </w:rPr>
      </w:pPr>
      <w:r w:rsidRPr="00E60937">
        <w:rPr>
          <w:rFonts w:cs="Times New Roman"/>
          <w:sz w:val="24"/>
          <w:szCs w:val="24"/>
        </w:rPr>
        <w:tab/>
        <w:t>Differences in environment are not the only source of variation for soybean isoflavones.  Research has shown that genetic effects, along with the interaction between environmental and genetic effects, are also significant causes of isoflavone variation (</w:t>
      </w:r>
      <w:proofErr w:type="spellStart"/>
      <w:r w:rsidRPr="00E60937">
        <w:rPr>
          <w:rFonts w:cs="Times New Roman"/>
          <w:sz w:val="24"/>
          <w:szCs w:val="24"/>
        </w:rPr>
        <w:t>Gutierez</w:t>
      </w:r>
      <w:proofErr w:type="spellEnd"/>
      <w:r w:rsidRPr="00E60937">
        <w:rPr>
          <w:rFonts w:cs="Times New Roman"/>
          <w:sz w:val="24"/>
          <w:szCs w:val="24"/>
        </w:rPr>
        <w:t xml:space="preserve">-Gonzalez et al., 2009).  In order to gain a better understanding of the genetic component of isoflavone expression, researchers have begun to identify and map QTL controlling these traits.  A study conducted by </w:t>
      </w:r>
      <w:proofErr w:type="spellStart"/>
      <w:r w:rsidRPr="00E60937">
        <w:rPr>
          <w:rFonts w:cs="Times New Roman"/>
          <w:sz w:val="24"/>
          <w:szCs w:val="24"/>
        </w:rPr>
        <w:t>Meksem</w:t>
      </w:r>
      <w:proofErr w:type="spellEnd"/>
      <w:r w:rsidRPr="00E60937">
        <w:rPr>
          <w:rFonts w:cs="Times New Roman"/>
          <w:sz w:val="24"/>
          <w:szCs w:val="24"/>
        </w:rPr>
        <w:t xml:space="preserve"> et al. (2001) developed a population of 100 recombinant inbred lines (RILs) from using </w:t>
      </w:r>
      <w:r w:rsidR="0018139C">
        <w:rPr>
          <w:rFonts w:cs="Times New Roman"/>
          <w:sz w:val="24"/>
          <w:szCs w:val="24"/>
        </w:rPr>
        <w:t>‘Essex</w:t>
      </w:r>
      <w:r w:rsidR="00311FD2">
        <w:rPr>
          <w:rFonts w:cs="Times New Roman"/>
          <w:sz w:val="24"/>
          <w:szCs w:val="24"/>
        </w:rPr>
        <w:t>’</w:t>
      </w:r>
      <w:r w:rsidRPr="00E60937">
        <w:rPr>
          <w:rFonts w:cs="Times New Roman"/>
          <w:sz w:val="24"/>
          <w:szCs w:val="24"/>
        </w:rPr>
        <w:t xml:space="preserve"> and </w:t>
      </w:r>
      <w:r w:rsidR="00311FD2">
        <w:rPr>
          <w:rFonts w:cs="Times New Roman"/>
          <w:sz w:val="24"/>
          <w:szCs w:val="24"/>
        </w:rPr>
        <w:t>‘</w:t>
      </w:r>
      <w:r w:rsidRPr="00E60937">
        <w:rPr>
          <w:rFonts w:cs="Times New Roman"/>
          <w:sz w:val="24"/>
          <w:szCs w:val="24"/>
        </w:rPr>
        <w:t>Forrest</w:t>
      </w:r>
      <w:r w:rsidR="00311FD2">
        <w:rPr>
          <w:rFonts w:cs="Times New Roman"/>
          <w:sz w:val="24"/>
          <w:szCs w:val="24"/>
        </w:rPr>
        <w:t>’</w:t>
      </w:r>
      <w:r w:rsidRPr="00E60937">
        <w:rPr>
          <w:rFonts w:cs="Times New Roman"/>
          <w:sz w:val="24"/>
          <w:szCs w:val="24"/>
        </w:rPr>
        <w:t xml:space="preserve"> as the parent lines. With interval mapping (IM), 107 polymorphic SSR markers were used to create a genetic linkage map for this population.  Seven QTL were identified on 5 different LGs.  Three of the identified QTL were for glycitein, and they were on LGs B1 (chromosome 11), H (chromosome 12), and N (chromosome 3).  Three of the QTL were for daidzein, and they were on LGs N (chromosome 3), K (chromosome 9), and A1 (chromosome 5).  One of the QTL was for both glycitein and genistein, located on LG K (chromosome 9).  Broad sense heritability estimates for daidzein (79%), genistein (22%), and glycitein (88%) were calculated for this population.  The high heritability estimates for daidzein and glycitein suggest that much of the variation within this population was due to genetic effects.  </w:t>
      </w:r>
    </w:p>
    <w:p w:rsidR="00E60937" w:rsidRPr="00E60937" w:rsidRDefault="00E60937" w:rsidP="00035B62">
      <w:pPr>
        <w:rPr>
          <w:rFonts w:cs="Times New Roman"/>
          <w:sz w:val="24"/>
          <w:szCs w:val="24"/>
        </w:rPr>
      </w:pPr>
      <w:r w:rsidRPr="00E60937">
        <w:rPr>
          <w:rFonts w:cs="Times New Roman"/>
          <w:sz w:val="24"/>
          <w:szCs w:val="24"/>
        </w:rPr>
        <w:tab/>
        <w:t xml:space="preserve">Following up on the previous study, </w:t>
      </w:r>
      <w:proofErr w:type="spellStart"/>
      <w:r w:rsidRPr="00E60937">
        <w:rPr>
          <w:rFonts w:cs="Times New Roman"/>
          <w:sz w:val="24"/>
          <w:szCs w:val="24"/>
        </w:rPr>
        <w:t>Kassem</w:t>
      </w:r>
      <w:proofErr w:type="spellEnd"/>
      <w:r w:rsidRPr="00E60937">
        <w:rPr>
          <w:rFonts w:cs="Times New Roman"/>
          <w:sz w:val="24"/>
          <w:szCs w:val="24"/>
        </w:rPr>
        <w:t xml:space="preserve"> et al. (2004) used 240 polymorphic SSR markers to genotype the same population of 100 RILs derived </w:t>
      </w:r>
      <w:r w:rsidR="00DC0FF2">
        <w:rPr>
          <w:rFonts w:cs="Times New Roman"/>
          <w:sz w:val="24"/>
          <w:szCs w:val="24"/>
        </w:rPr>
        <w:t xml:space="preserve">from </w:t>
      </w:r>
      <w:r w:rsidRPr="00E60937">
        <w:rPr>
          <w:rFonts w:cs="Times New Roman"/>
          <w:sz w:val="24"/>
          <w:szCs w:val="24"/>
        </w:rPr>
        <w:t xml:space="preserve">the </w:t>
      </w:r>
      <w:r w:rsidR="004C415C">
        <w:rPr>
          <w:rFonts w:cs="Times New Roman"/>
          <w:sz w:val="24"/>
          <w:szCs w:val="24"/>
        </w:rPr>
        <w:t>‘Essex’ ×</w:t>
      </w:r>
      <w:r w:rsidR="003D2861">
        <w:rPr>
          <w:rFonts w:cs="Times New Roman"/>
          <w:sz w:val="24"/>
          <w:szCs w:val="24"/>
        </w:rPr>
        <w:t xml:space="preserve"> ‘Forrest’</w:t>
      </w:r>
      <w:r w:rsidRPr="00E60937">
        <w:rPr>
          <w:rFonts w:cs="Times New Roman"/>
          <w:sz w:val="24"/>
          <w:szCs w:val="24"/>
        </w:rPr>
        <w:t xml:space="preserve"> cross using IM.  Six of the QTL from the previous study were confirmed.  The additional SSR markers </w:t>
      </w:r>
      <w:r w:rsidRPr="00E60937">
        <w:rPr>
          <w:rFonts w:cs="Times New Roman"/>
          <w:sz w:val="24"/>
          <w:szCs w:val="24"/>
        </w:rPr>
        <w:lastRenderedPageBreak/>
        <w:t xml:space="preserve">allowed for the detection of 2 new QTL; 1 for genistein and daidzein, located on LG B2 (chromosome 14) and 1 for glycitein, located on LG D1a+Q (chromosome 1).  </w:t>
      </w:r>
      <w:proofErr w:type="spellStart"/>
      <w:r w:rsidRPr="00E60937">
        <w:rPr>
          <w:rFonts w:cs="Times New Roman"/>
          <w:sz w:val="24"/>
          <w:szCs w:val="24"/>
        </w:rPr>
        <w:t>Kassem</w:t>
      </w:r>
      <w:proofErr w:type="spellEnd"/>
      <w:r w:rsidRPr="00E60937">
        <w:rPr>
          <w:rFonts w:cs="Times New Roman"/>
          <w:sz w:val="24"/>
          <w:szCs w:val="24"/>
        </w:rPr>
        <w:t xml:space="preserve"> et al. </w:t>
      </w:r>
      <w:r w:rsidR="00DC0FF2">
        <w:rPr>
          <w:rFonts w:cs="Times New Roman"/>
          <w:sz w:val="24"/>
          <w:szCs w:val="24"/>
        </w:rPr>
        <w:t xml:space="preserve">(2006) </w:t>
      </w:r>
      <w:r w:rsidRPr="00E60937">
        <w:rPr>
          <w:rFonts w:cs="Times New Roman"/>
          <w:sz w:val="24"/>
          <w:szCs w:val="24"/>
        </w:rPr>
        <w:t xml:space="preserve">revisited the </w:t>
      </w:r>
      <w:r w:rsidR="004C415C">
        <w:rPr>
          <w:rFonts w:cs="Times New Roman"/>
          <w:sz w:val="24"/>
          <w:szCs w:val="24"/>
        </w:rPr>
        <w:t>‘Essex’ ×</w:t>
      </w:r>
      <w:r w:rsidR="003D2861">
        <w:rPr>
          <w:rFonts w:cs="Times New Roman"/>
          <w:sz w:val="24"/>
          <w:szCs w:val="24"/>
        </w:rPr>
        <w:t xml:space="preserve"> ‘Forrest’</w:t>
      </w:r>
      <w:r w:rsidRPr="00E60937">
        <w:rPr>
          <w:rFonts w:cs="Times New Roman"/>
          <w:sz w:val="24"/>
          <w:szCs w:val="24"/>
        </w:rPr>
        <w:t xml:space="preserve"> population using the more accurate composite interval mapping (CIM) technique.  Only 2 of the previously reported 8 QTL for isoflavones were confirmed, while 14 new QTL were reported.  The resulting 16 QTL were located on 6 different LGs: B1 (chromosome 11), A2 (chromosome 8), D1a (chromosome 1), N (chromosome 3), M (chromosome 7), and G (chromosome 18) (</w:t>
      </w:r>
      <w:proofErr w:type="spellStart"/>
      <w:r w:rsidRPr="00E60937">
        <w:rPr>
          <w:rFonts w:cs="Times New Roman"/>
          <w:sz w:val="24"/>
          <w:szCs w:val="24"/>
        </w:rPr>
        <w:t>Kassem</w:t>
      </w:r>
      <w:proofErr w:type="spellEnd"/>
      <w:r w:rsidRPr="00E60937">
        <w:rPr>
          <w:rFonts w:cs="Times New Roman"/>
          <w:sz w:val="24"/>
          <w:szCs w:val="24"/>
        </w:rPr>
        <w:t xml:space="preserve"> et al., 2006).</w:t>
      </w:r>
    </w:p>
    <w:p w:rsidR="00E60937" w:rsidRPr="00E60937" w:rsidRDefault="00E60937" w:rsidP="00035B62">
      <w:pPr>
        <w:rPr>
          <w:rFonts w:cs="Times New Roman"/>
          <w:sz w:val="24"/>
          <w:szCs w:val="24"/>
        </w:rPr>
      </w:pPr>
      <w:r w:rsidRPr="00E60937">
        <w:rPr>
          <w:rFonts w:cs="Times New Roman"/>
          <w:sz w:val="24"/>
          <w:szCs w:val="24"/>
        </w:rPr>
        <w:tab/>
        <w:t xml:space="preserve">A similar study was conducted by </w:t>
      </w:r>
      <w:proofErr w:type="spellStart"/>
      <w:r w:rsidRPr="00E60937">
        <w:rPr>
          <w:rFonts w:cs="Times New Roman"/>
          <w:sz w:val="24"/>
          <w:szCs w:val="24"/>
        </w:rPr>
        <w:t>Primomo</w:t>
      </w:r>
      <w:proofErr w:type="spellEnd"/>
      <w:r w:rsidRPr="00E60937">
        <w:rPr>
          <w:rFonts w:cs="Times New Roman"/>
          <w:sz w:val="24"/>
          <w:szCs w:val="24"/>
        </w:rPr>
        <w:t xml:space="preserve"> et al. (2005) using both IM and CIM.  A population of 207 RILs were developed from a cross between AC756 (low isoflavone parent) and RCAT (high isoflavone parent).  The RILs were grown in two different environments in Ontario, Canada. A genetic linkage map was created using 99 polymorphic SSR markers.  Seventeen QTL were identified for genistein, daidzein, glycitein, and total isoflavones on 9 different LGs: A1 (chromosome 5), C2 (chromosome 6), D1a (chromosome 1), F (chromosome 13), G (chromosome 18), H (chromosome 12), J (chromosome 16), </w:t>
      </w:r>
      <w:proofErr w:type="gramStart"/>
      <w:r w:rsidRPr="00E60937">
        <w:rPr>
          <w:rFonts w:cs="Times New Roman"/>
          <w:sz w:val="24"/>
          <w:szCs w:val="24"/>
        </w:rPr>
        <w:t>K</w:t>
      </w:r>
      <w:proofErr w:type="gramEnd"/>
      <w:r w:rsidRPr="00E60937">
        <w:rPr>
          <w:rFonts w:cs="Times New Roman"/>
          <w:sz w:val="24"/>
          <w:szCs w:val="24"/>
        </w:rPr>
        <w:t xml:space="preserve"> (chromosome 9), and M (chromosome 7).  Five of the QTL identified by </w:t>
      </w:r>
      <w:proofErr w:type="spellStart"/>
      <w:r w:rsidRPr="00E60937">
        <w:rPr>
          <w:rFonts w:cs="Times New Roman"/>
          <w:sz w:val="24"/>
          <w:szCs w:val="24"/>
        </w:rPr>
        <w:t>Primomo</w:t>
      </w:r>
      <w:proofErr w:type="spellEnd"/>
      <w:r w:rsidRPr="00E60937">
        <w:rPr>
          <w:rFonts w:cs="Times New Roman"/>
          <w:sz w:val="24"/>
          <w:szCs w:val="24"/>
        </w:rPr>
        <w:t xml:space="preserve"> et al. (2005) were located in similar genomic regions to QTL previously identified in the </w:t>
      </w:r>
      <w:r w:rsidR="004C415C">
        <w:rPr>
          <w:rFonts w:cs="Times New Roman"/>
          <w:sz w:val="24"/>
          <w:szCs w:val="24"/>
        </w:rPr>
        <w:t>‘Essex’ ×</w:t>
      </w:r>
      <w:r w:rsidR="003D2861">
        <w:rPr>
          <w:rFonts w:cs="Times New Roman"/>
          <w:sz w:val="24"/>
          <w:szCs w:val="24"/>
        </w:rPr>
        <w:t xml:space="preserve"> ‘Forrest’</w:t>
      </w:r>
      <w:r w:rsidRPr="00E60937">
        <w:rPr>
          <w:rFonts w:cs="Times New Roman"/>
          <w:sz w:val="24"/>
          <w:szCs w:val="24"/>
        </w:rPr>
        <w:t xml:space="preserve"> population (</w:t>
      </w:r>
      <w:proofErr w:type="spellStart"/>
      <w:r w:rsidRPr="00E60937">
        <w:rPr>
          <w:rFonts w:cs="Times New Roman"/>
          <w:sz w:val="24"/>
          <w:szCs w:val="24"/>
        </w:rPr>
        <w:t>Kassem</w:t>
      </w:r>
      <w:proofErr w:type="spellEnd"/>
      <w:r w:rsidRPr="00E60937">
        <w:rPr>
          <w:rFonts w:cs="Times New Roman"/>
          <w:sz w:val="24"/>
          <w:szCs w:val="24"/>
        </w:rPr>
        <w:t xml:space="preserve"> et al., 2004).  These 5 QTL, located on LGs A1 (chromosome 5), D1a (chromosome 1), H (chromosome 12), K (chromosome 9), and N (chromosome 3), are of considerable interest because they were identified in highly different environments using different genetic material.  Broad sense heritability for genistein, daidzein, glycitein, and total isoflavones ranged from 35% to 50%, which was quite different from the values obtained in the </w:t>
      </w:r>
      <w:r w:rsidR="004C415C">
        <w:rPr>
          <w:rFonts w:cs="Times New Roman"/>
          <w:sz w:val="24"/>
          <w:szCs w:val="24"/>
        </w:rPr>
        <w:t>‘Essex’ ×</w:t>
      </w:r>
      <w:r w:rsidR="003D2861">
        <w:rPr>
          <w:rFonts w:cs="Times New Roman"/>
          <w:sz w:val="24"/>
          <w:szCs w:val="24"/>
        </w:rPr>
        <w:t xml:space="preserve"> ‘Forrest’</w:t>
      </w:r>
      <w:r w:rsidRPr="00E60937">
        <w:rPr>
          <w:rFonts w:cs="Times New Roman"/>
          <w:sz w:val="24"/>
          <w:szCs w:val="24"/>
        </w:rPr>
        <w:t xml:space="preserve"> population (</w:t>
      </w:r>
      <w:proofErr w:type="spellStart"/>
      <w:r w:rsidRPr="00E60937">
        <w:rPr>
          <w:rFonts w:cs="Times New Roman"/>
          <w:sz w:val="24"/>
          <w:szCs w:val="24"/>
        </w:rPr>
        <w:t>Meksem</w:t>
      </w:r>
      <w:proofErr w:type="spellEnd"/>
      <w:r w:rsidRPr="00E60937">
        <w:rPr>
          <w:rFonts w:cs="Times New Roman"/>
          <w:sz w:val="24"/>
          <w:szCs w:val="24"/>
        </w:rPr>
        <w:t xml:space="preserve"> et al., 2001).  Of additional interest was the identification of 23 epistatic interactions for isoflavone content by </w:t>
      </w:r>
      <w:proofErr w:type="spellStart"/>
      <w:r w:rsidRPr="00E60937">
        <w:rPr>
          <w:rFonts w:cs="Times New Roman"/>
          <w:sz w:val="24"/>
          <w:szCs w:val="24"/>
        </w:rPr>
        <w:t>Primomo</w:t>
      </w:r>
      <w:proofErr w:type="spellEnd"/>
      <w:r w:rsidRPr="00E60937">
        <w:rPr>
          <w:rFonts w:cs="Times New Roman"/>
          <w:sz w:val="24"/>
          <w:szCs w:val="24"/>
        </w:rPr>
        <w:t xml:space="preserve"> et al. (2005).  The identification of epistatic interactions indicates that QTL effects may include genetic components beyond additive and dominant gene action.  The possible influence of epistatic interactions should be considered when using MAS for isoflavones (</w:t>
      </w:r>
      <w:proofErr w:type="spellStart"/>
      <w:r w:rsidRPr="00E60937">
        <w:rPr>
          <w:rFonts w:cs="Times New Roman"/>
          <w:sz w:val="24"/>
          <w:szCs w:val="24"/>
        </w:rPr>
        <w:t>Primomo</w:t>
      </w:r>
      <w:proofErr w:type="spellEnd"/>
      <w:r w:rsidRPr="00E60937">
        <w:rPr>
          <w:rFonts w:cs="Times New Roman"/>
          <w:sz w:val="24"/>
          <w:szCs w:val="24"/>
        </w:rPr>
        <w:t xml:space="preserve"> et al., 2005).  </w:t>
      </w:r>
    </w:p>
    <w:p w:rsidR="00E60937" w:rsidRPr="00E60937" w:rsidRDefault="00E60937" w:rsidP="00035B62">
      <w:pPr>
        <w:rPr>
          <w:rFonts w:cs="Times New Roman"/>
          <w:sz w:val="24"/>
          <w:szCs w:val="24"/>
        </w:rPr>
      </w:pPr>
      <w:r w:rsidRPr="00E60937">
        <w:rPr>
          <w:rFonts w:cs="Times New Roman"/>
          <w:sz w:val="24"/>
          <w:szCs w:val="24"/>
        </w:rPr>
        <w:tab/>
        <w:t>The importance of detecting QTL using diverse germplasm in varying environments is evident due to the genotypic and environmental effects, as well as the effects of the genotype x environment interaction on isoflavone content (</w:t>
      </w:r>
      <w:proofErr w:type="spellStart"/>
      <w:r w:rsidRPr="00E60937">
        <w:rPr>
          <w:rFonts w:cs="Times New Roman"/>
          <w:sz w:val="24"/>
          <w:szCs w:val="24"/>
        </w:rPr>
        <w:t>Primomo</w:t>
      </w:r>
      <w:proofErr w:type="spellEnd"/>
      <w:r w:rsidRPr="00E60937">
        <w:rPr>
          <w:rFonts w:cs="Times New Roman"/>
          <w:sz w:val="24"/>
          <w:szCs w:val="24"/>
        </w:rPr>
        <w:t xml:space="preserve"> et al., 2005).  With this in mind, </w:t>
      </w:r>
      <w:proofErr w:type="spellStart"/>
      <w:r w:rsidRPr="00E60937">
        <w:rPr>
          <w:rFonts w:cs="Times New Roman"/>
          <w:sz w:val="24"/>
          <w:szCs w:val="24"/>
        </w:rPr>
        <w:t>Zeng</w:t>
      </w:r>
      <w:proofErr w:type="spellEnd"/>
      <w:r w:rsidRPr="00E60937">
        <w:rPr>
          <w:rFonts w:cs="Times New Roman"/>
          <w:sz w:val="24"/>
          <w:szCs w:val="24"/>
        </w:rPr>
        <w:t xml:space="preserve"> et al. (2009) sought to discover QTLs controlling isoflavone content in a population of 136 RILs derived from a cross between two Chinese developed soybean cultivars;</w:t>
      </w:r>
      <w:r w:rsidR="00C13446">
        <w:rPr>
          <w:rFonts w:cs="Times New Roman"/>
          <w:sz w:val="24"/>
          <w:szCs w:val="24"/>
        </w:rPr>
        <w:t xml:space="preserve"> ‘</w:t>
      </w:r>
      <w:proofErr w:type="spellStart"/>
      <w:r w:rsidR="00C13446">
        <w:rPr>
          <w:rFonts w:cs="Times New Roman"/>
          <w:sz w:val="24"/>
          <w:szCs w:val="24"/>
        </w:rPr>
        <w:t>Zhongdou</w:t>
      </w:r>
      <w:proofErr w:type="spellEnd"/>
      <w:r w:rsidR="00C13446">
        <w:rPr>
          <w:rFonts w:cs="Times New Roman"/>
          <w:sz w:val="24"/>
          <w:szCs w:val="24"/>
        </w:rPr>
        <w:t xml:space="preserve"> 27’</w:t>
      </w:r>
      <w:r w:rsidRPr="00E60937">
        <w:rPr>
          <w:rFonts w:cs="Times New Roman"/>
          <w:sz w:val="24"/>
          <w:szCs w:val="24"/>
        </w:rPr>
        <w:t xml:space="preserve"> (high </w:t>
      </w:r>
      <w:r w:rsidRPr="00E60937">
        <w:rPr>
          <w:rFonts w:cs="Times New Roman"/>
          <w:sz w:val="24"/>
          <w:szCs w:val="24"/>
        </w:rPr>
        <w:lastRenderedPageBreak/>
        <w:t xml:space="preserve">isoflavone parent) and </w:t>
      </w:r>
      <w:r w:rsidR="00C13446">
        <w:rPr>
          <w:rFonts w:cs="Times New Roman"/>
          <w:sz w:val="24"/>
          <w:szCs w:val="24"/>
        </w:rPr>
        <w:t>‘</w:t>
      </w:r>
      <w:proofErr w:type="spellStart"/>
      <w:r w:rsidR="00C13446">
        <w:rPr>
          <w:rFonts w:cs="Times New Roman"/>
          <w:sz w:val="24"/>
          <w:szCs w:val="24"/>
        </w:rPr>
        <w:t>Jiunong</w:t>
      </w:r>
      <w:proofErr w:type="spellEnd"/>
      <w:r w:rsidR="00C13446">
        <w:rPr>
          <w:rFonts w:cs="Times New Roman"/>
          <w:sz w:val="24"/>
          <w:szCs w:val="24"/>
        </w:rPr>
        <w:t xml:space="preserve"> 20’</w:t>
      </w:r>
      <w:r w:rsidRPr="00E60937">
        <w:rPr>
          <w:rFonts w:cs="Times New Roman"/>
          <w:sz w:val="24"/>
          <w:szCs w:val="24"/>
        </w:rPr>
        <w:t xml:space="preserve"> (low isoflavone parent).  This population of RILs was grown in seven different environments in China.  A genetic map was created using 99 polymorphic SSR markers.  The mapping technique used was the same used by </w:t>
      </w:r>
      <w:proofErr w:type="spellStart"/>
      <w:r w:rsidRPr="00E60937">
        <w:rPr>
          <w:rFonts w:cs="Times New Roman"/>
          <w:sz w:val="24"/>
          <w:szCs w:val="24"/>
        </w:rPr>
        <w:t>Primomo</w:t>
      </w:r>
      <w:proofErr w:type="spellEnd"/>
      <w:r w:rsidRPr="00E60937">
        <w:rPr>
          <w:rFonts w:cs="Times New Roman"/>
          <w:sz w:val="24"/>
          <w:szCs w:val="24"/>
        </w:rPr>
        <w:t xml:space="preserve"> et al. (2005).  Eleven QTL on 9 different LGs: F (chromosome 13), I (chromosome 20), K (chromosome 9), A2 (chromosome 8), C2 (chromosome 6), M (chromosome 7), O (chromosome 10), D2 (chromosome 17), G (chromosome 18); were identified for genistein, daidzein, glycitein, and total isoflavone content.  Of particular interest was the QTL for genistein, glycitein, and total isoflavones located on LG M (chromosome 7) at </w:t>
      </w:r>
      <w:proofErr w:type="spellStart"/>
      <w:r w:rsidRPr="00E60937">
        <w:rPr>
          <w:rFonts w:cs="Times New Roman"/>
          <w:sz w:val="24"/>
          <w:szCs w:val="24"/>
        </w:rPr>
        <w:t>Satt</w:t>
      </w:r>
      <w:proofErr w:type="spellEnd"/>
      <w:r w:rsidRPr="00E60937">
        <w:rPr>
          <w:rFonts w:cs="Times New Roman"/>
          <w:sz w:val="24"/>
          <w:szCs w:val="24"/>
        </w:rPr>
        <w:t xml:space="preserve"> 540.  This QTL, which was determined to be significant in multiple locations in that study, had previously been found to be significant across multiple locations by </w:t>
      </w:r>
      <w:proofErr w:type="spellStart"/>
      <w:r w:rsidRPr="00E60937">
        <w:rPr>
          <w:rFonts w:cs="Times New Roman"/>
          <w:sz w:val="24"/>
          <w:szCs w:val="24"/>
        </w:rPr>
        <w:t>Primomo</w:t>
      </w:r>
      <w:proofErr w:type="spellEnd"/>
      <w:r w:rsidRPr="00E60937">
        <w:rPr>
          <w:rFonts w:cs="Times New Roman"/>
          <w:sz w:val="24"/>
          <w:szCs w:val="24"/>
        </w:rPr>
        <w:t xml:space="preserve"> et al. (2005).  No epistatic interactions were found by </w:t>
      </w:r>
      <w:proofErr w:type="spellStart"/>
      <w:r w:rsidRPr="00E60937">
        <w:rPr>
          <w:rFonts w:cs="Times New Roman"/>
          <w:sz w:val="24"/>
          <w:szCs w:val="24"/>
        </w:rPr>
        <w:t>Zeng</w:t>
      </w:r>
      <w:proofErr w:type="spellEnd"/>
      <w:r w:rsidRPr="00E60937">
        <w:rPr>
          <w:rFonts w:cs="Times New Roman"/>
          <w:sz w:val="24"/>
          <w:szCs w:val="24"/>
        </w:rPr>
        <w:t xml:space="preserve"> et al. (2009).  Broad sense heritability estimates ranged from 31% to 57%, which were similar to the values obtained by </w:t>
      </w:r>
      <w:proofErr w:type="spellStart"/>
      <w:r w:rsidRPr="00E60937">
        <w:rPr>
          <w:rFonts w:cs="Times New Roman"/>
          <w:sz w:val="24"/>
          <w:szCs w:val="24"/>
        </w:rPr>
        <w:t>Primomo</w:t>
      </w:r>
      <w:proofErr w:type="spellEnd"/>
      <w:r w:rsidRPr="00E60937">
        <w:rPr>
          <w:rFonts w:cs="Times New Roman"/>
          <w:sz w:val="24"/>
          <w:szCs w:val="24"/>
        </w:rPr>
        <w:t xml:space="preserve"> et al. (2005).  </w:t>
      </w:r>
    </w:p>
    <w:p w:rsidR="00E60937" w:rsidRPr="00E60937" w:rsidRDefault="00E60937" w:rsidP="00035B62">
      <w:pPr>
        <w:rPr>
          <w:rFonts w:cs="Times New Roman"/>
          <w:sz w:val="24"/>
          <w:szCs w:val="24"/>
        </w:rPr>
      </w:pPr>
      <w:r w:rsidRPr="00E60937">
        <w:rPr>
          <w:rFonts w:cs="Times New Roman"/>
          <w:sz w:val="24"/>
          <w:szCs w:val="24"/>
        </w:rPr>
        <w:tab/>
        <w:t xml:space="preserve">In an effort to uncover epistatic interactions for soybean isoflavones, Gutierrez-Gonzalez et al. (2009) conducted a study analyzing 196 RILs derived from a cross between </w:t>
      </w:r>
      <w:r w:rsidR="0018139C">
        <w:rPr>
          <w:rFonts w:cs="Times New Roman"/>
          <w:sz w:val="24"/>
          <w:szCs w:val="24"/>
        </w:rPr>
        <w:t>‘Essex’</w:t>
      </w:r>
      <w:r w:rsidRPr="00E60937">
        <w:rPr>
          <w:rFonts w:cs="Times New Roman"/>
          <w:sz w:val="24"/>
          <w:szCs w:val="24"/>
        </w:rPr>
        <w:t xml:space="preserve"> and PI 437654.  The RILs were grown in </w:t>
      </w:r>
      <w:r w:rsidR="00381A93">
        <w:rPr>
          <w:rFonts w:cs="Times New Roman"/>
          <w:sz w:val="24"/>
          <w:szCs w:val="24"/>
        </w:rPr>
        <w:t>two</w:t>
      </w:r>
      <w:r w:rsidRPr="00E60937">
        <w:rPr>
          <w:rFonts w:cs="Times New Roman"/>
          <w:sz w:val="24"/>
          <w:szCs w:val="24"/>
        </w:rPr>
        <w:t xml:space="preserve"> different locations in Missouri.  A genetic map was created using 276 polymorphic SSR and amplified fragment length polymorphism (AFLP).  Several mapping techniques were used, including IM, CIM, mixed composite interval mapping (MCIM), and mixed interval mapping (MIM).  Twenty-six QTL displaying additive epistatic interactions were uncovered for soybean isoflavones. These interactions varied greatly by environment, indicating that the degree of epistatic interaction is heavily influenced by the growing environment.  Broad sense heritability was estimated to be 83%, 89%, 43%, and 86% for genistein, daidzein, glycitein, and total isoflavone content, respectively.  Most of the isoflavones displayed high heritability estimates, which was similar to results found by </w:t>
      </w:r>
      <w:proofErr w:type="spellStart"/>
      <w:r w:rsidRPr="00E60937">
        <w:rPr>
          <w:rFonts w:cs="Times New Roman"/>
          <w:sz w:val="24"/>
          <w:szCs w:val="24"/>
        </w:rPr>
        <w:t>Meksem</w:t>
      </w:r>
      <w:proofErr w:type="spellEnd"/>
      <w:r w:rsidRPr="00E60937">
        <w:rPr>
          <w:rFonts w:cs="Times New Roman"/>
          <w:sz w:val="24"/>
          <w:szCs w:val="24"/>
        </w:rPr>
        <w:t xml:space="preserve"> et al. (2001), indicating that several soybean isoflavones are primarily genetically controlled (Gutierrez-Gonzalez et al. 2009).  </w:t>
      </w:r>
    </w:p>
    <w:p w:rsidR="00E60937" w:rsidRPr="00E60937" w:rsidRDefault="00E60937" w:rsidP="00035B62">
      <w:pPr>
        <w:rPr>
          <w:rFonts w:cs="Times New Roman"/>
          <w:sz w:val="24"/>
          <w:szCs w:val="24"/>
        </w:rPr>
      </w:pPr>
      <w:r w:rsidRPr="00E60937">
        <w:rPr>
          <w:rFonts w:cs="Times New Roman"/>
          <w:sz w:val="24"/>
          <w:szCs w:val="24"/>
        </w:rPr>
        <w:tab/>
        <w:t>Further studies have continued to confirm previously identified QTL and discover new QTL for soybean isoflavones (Gutierrez-Gonzalez et al., 2010; Yoshikawa et al., 2010; Liang et al., 2010; Gutierrez-Gonzalez et al., 2011; Yang et al., 2011).  Due to the high degree of isoflavone variation caused by genetic effects (Guti</w:t>
      </w:r>
      <w:r w:rsidR="00837532">
        <w:rPr>
          <w:rFonts w:cs="Times New Roman"/>
          <w:sz w:val="24"/>
          <w:szCs w:val="24"/>
        </w:rPr>
        <w:t>errez-Gonzalez et al. 2009),</w:t>
      </w:r>
      <w:r w:rsidRPr="00E60937">
        <w:rPr>
          <w:rFonts w:cs="Times New Roman"/>
          <w:sz w:val="24"/>
          <w:szCs w:val="24"/>
        </w:rPr>
        <w:t xml:space="preserve"> QTL that have been identified could be useful for MAS in soybean (</w:t>
      </w:r>
      <w:proofErr w:type="spellStart"/>
      <w:r w:rsidRPr="00E60937">
        <w:rPr>
          <w:rFonts w:cs="Times New Roman"/>
          <w:sz w:val="24"/>
          <w:szCs w:val="24"/>
        </w:rPr>
        <w:t>Primomo</w:t>
      </w:r>
      <w:proofErr w:type="spellEnd"/>
      <w:r w:rsidRPr="00E60937">
        <w:rPr>
          <w:rFonts w:cs="Times New Roman"/>
          <w:sz w:val="24"/>
          <w:szCs w:val="24"/>
        </w:rPr>
        <w:t xml:space="preserve"> et al., 2005; </w:t>
      </w:r>
      <w:proofErr w:type="spellStart"/>
      <w:r w:rsidRPr="00E60937">
        <w:rPr>
          <w:rFonts w:cs="Times New Roman"/>
          <w:sz w:val="24"/>
          <w:szCs w:val="24"/>
        </w:rPr>
        <w:t>Zeng</w:t>
      </w:r>
      <w:proofErr w:type="spellEnd"/>
      <w:r w:rsidRPr="00E60937">
        <w:rPr>
          <w:rFonts w:cs="Times New Roman"/>
          <w:sz w:val="24"/>
          <w:szCs w:val="24"/>
        </w:rPr>
        <w:t xml:space="preserve"> et al., 2009).  However, there are currently no studies that test the effectiveness of MAS for soybean </w:t>
      </w:r>
      <w:r w:rsidRPr="00E60937">
        <w:rPr>
          <w:rFonts w:cs="Times New Roman"/>
          <w:sz w:val="24"/>
          <w:szCs w:val="24"/>
        </w:rPr>
        <w:lastRenderedPageBreak/>
        <w:t xml:space="preserve">isoflavones.  One possible reason for this could be the perceived difficulty of using MAS for a trait that is controlled by many genes with a large complexity of epistatic interactions (Gutierrez-Gonzalez et al. 2010).  </w:t>
      </w:r>
    </w:p>
    <w:p w:rsidR="00E60937" w:rsidRPr="00E60937" w:rsidRDefault="00E60937" w:rsidP="00035B62">
      <w:pPr>
        <w:rPr>
          <w:rFonts w:cs="Times New Roman"/>
          <w:sz w:val="24"/>
          <w:szCs w:val="24"/>
        </w:rPr>
      </w:pPr>
      <w:r w:rsidRPr="00E60937">
        <w:rPr>
          <w:rFonts w:cs="Times New Roman"/>
          <w:sz w:val="24"/>
          <w:szCs w:val="24"/>
        </w:rPr>
        <w:tab/>
        <w:t>It should be noted that plant breeders have successfully used MAS for other soybean traits (</w:t>
      </w:r>
      <w:proofErr w:type="spellStart"/>
      <w:r w:rsidRPr="00E60937">
        <w:rPr>
          <w:rFonts w:cs="Times New Roman"/>
          <w:sz w:val="24"/>
          <w:szCs w:val="24"/>
        </w:rPr>
        <w:t>Concibido</w:t>
      </w:r>
      <w:proofErr w:type="spellEnd"/>
      <w:r w:rsidRPr="00E60937">
        <w:rPr>
          <w:rFonts w:cs="Times New Roman"/>
          <w:sz w:val="24"/>
          <w:szCs w:val="24"/>
        </w:rPr>
        <w:t xml:space="preserve"> et al., 1996; Walker et al., 2002; Walker et al., 2004; </w:t>
      </w:r>
      <w:proofErr w:type="spellStart"/>
      <w:r w:rsidRPr="00E60937">
        <w:rPr>
          <w:rFonts w:cs="Times New Roman"/>
          <w:sz w:val="24"/>
          <w:szCs w:val="24"/>
        </w:rPr>
        <w:t>Maroof</w:t>
      </w:r>
      <w:proofErr w:type="spellEnd"/>
      <w:r w:rsidRPr="00E60937">
        <w:rPr>
          <w:rFonts w:cs="Times New Roman"/>
          <w:sz w:val="24"/>
          <w:szCs w:val="24"/>
        </w:rPr>
        <w:t xml:space="preserve"> et al., 2008; Sebastian et al., 2010), as well as for other economically important crops (</w:t>
      </w:r>
      <w:proofErr w:type="spellStart"/>
      <w:r w:rsidRPr="00E60937">
        <w:rPr>
          <w:rFonts w:cs="Times New Roman"/>
          <w:sz w:val="24"/>
          <w:szCs w:val="24"/>
        </w:rPr>
        <w:t>Perumalsamy</w:t>
      </w:r>
      <w:proofErr w:type="spellEnd"/>
      <w:r w:rsidRPr="00E60937">
        <w:rPr>
          <w:rFonts w:cs="Times New Roman"/>
          <w:sz w:val="24"/>
          <w:szCs w:val="24"/>
        </w:rPr>
        <w:t xml:space="preserve"> et al., 2010).  </w:t>
      </w:r>
      <w:proofErr w:type="spellStart"/>
      <w:r w:rsidRPr="00E60937">
        <w:rPr>
          <w:rFonts w:cs="Times New Roman"/>
          <w:sz w:val="24"/>
          <w:szCs w:val="24"/>
        </w:rPr>
        <w:t>Concibido</w:t>
      </w:r>
      <w:proofErr w:type="spellEnd"/>
      <w:r w:rsidRPr="00E60937">
        <w:rPr>
          <w:rFonts w:cs="Times New Roman"/>
          <w:sz w:val="24"/>
          <w:szCs w:val="24"/>
        </w:rPr>
        <w:t xml:space="preserve"> et al. </w:t>
      </w:r>
      <w:r w:rsidR="005D02B8">
        <w:rPr>
          <w:rFonts w:cs="Times New Roman"/>
          <w:sz w:val="24"/>
          <w:szCs w:val="24"/>
        </w:rPr>
        <w:t xml:space="preserve">(1996) </w:t>
      </w:r>
      <w:r w:rsidRPr="00E60937">
        <w:rPr>
          <w:rFonts w:cs="Times New Roman"/>
          <w:sz w:val="24"/>
          <w:szCs w:val="24"/>
        </w:rPr>
        <w:t>demonstrated the effectiveness of using MAS for soybean cyst nematode (SCN) resistance.  This study compared the accuracy of selecting for SCN resistance based on conventional scoring techniques with the accuracy of using molecular markers to select for SCN resistance.  The results showed a similar degree of accuracy using either technique.  However, the cost and time for using MAS was determined to be lower than for using conventional screening techniques (</w:t>
      </w:r>
      <w:proofErr w:type="spellStart"/>
      <w:r w:rsidRPr="00E60937">
        <w:rPr>
          <w:rFonts w:cs="Times New Roman"/>
          <w:sz w:val="24"/>
          <w:szCs w:val="24"/>
        </w:rPr>
        <w:t>Concibido</w:t>
      </w:r>
      <w:proofErr w:type="spellEnd"/>
      <w:r w:rsidRPr="00E60937">
        <w:rPr>
          <w:rFonts w:cs="Times New Roman"/>
          <w:sz w:val="24"/>
          <w:szCs w:val="24"/>
        </w:rPr>
        <w:t xml:space="preserve"> et al., 1996).   </w:t>
      </w:r>
    </w:p>
    <w:p w:rsidR="00E60937" w:rsidRPr="00E60937" w:rsidRDefault="00E60937" w:rsidP="00035B62">
      <w:pPr>
        <w:rPr>
          <w:rFonts w:cs="Times New Roman"/>
          <w:sz w:val="24"/>
          <w:szCs w:val="24"/>
        </w:rPr>
      </w:pPr>
      <w:r w:rsidRPr="00E60937">
        <w:rPr>
          <w:rFonts w:cs="Times New Roman"/>
          <w:sz w:val="24"/>
          <w:szCs w:val="24"/>
        </w:rPr>
        <w:tab/>
        <w:t>Walker et al.</w:t>
      </w:r>
      <w:r w:rsidR="00BE5583">
        <w:rPr>
          <w:rFonts w:cs="Times New Roman"/>
          <w:sz w:val="24"/>
          <w:szCs w:val="24"/>
        </w:rPr>
        <w:t xml:space="preserve"> (2002 and 2004)</w:t>
      </w:r>
      <w:r w:rsidRPr="00E60937">
        <w:rPr>
          <w:rFonts w:cs="Times New Roman"/>
          <w:sz w:val="24"/>
          <w:szCs w:val="24"/>
        </w:rPr>
        <w:t xml:space="preserve"> used MAS to successfully incorporate insect resistance into a population of BC2F3 plants (2002) and BC2F3 lines (2004) derived from a cros</w:t>
      </w:r>
      <w:r w:rsidR="00891CFC">
        <w:rPr>
          <w:rFonts w:cs="Times New Roman"/>
          <w:sz w:val="24"/>
          <w:szCs w:val="24"/>
        </w:rPr>
        <w:t xml:space="preserve">s </w:t>
      </w:r>
      <w:r w:rsidRPr="00E60937">
        <w:rPr>
          <w:rFonts w:cs="Times New Roman"/>
          <w:sz w:val="24"/>
          <w:szCs w:val="24"/>
        </w:rPr>
        <w:t xml:space="preserve">between </w:t>
      </w:r>
      <w:r w:rsidR="00C64980">
        <w:rPr>
          <w:rFonts w:cs="Times New Roman"/>
          <w:sz w:val="24"/>
          <w:szCs w:val="24"/>
        </w:rPr>
        <w:t>‘</w:t>
      </w:r>
      <w:r w:rsidRPr="00E60937">
        <w:rPr>
          <w:rFonts w:cs="Times New Roman"/>
          <w:sz w:val="24"/>
          <w:szCs w:val="24"/>
        </w:rPr>
        <w:t>Jack-</w:t>
      </w:r>
      <w:proofErr w:type="spellStart"/>
      <w:r w:rsidRPr="00E60937">
        <w:rPr>
          <w:rFonts w:cs="Times New Roman"/>
          <w:sz w:val="24"/>
          <w:szCs w:val="24"/>
        </w:rPr>
        <w:t>Bt</w:t>
      </w:r>
      <w:proofErr w:type="spellEnd"/>
      <w:r w:rsidR="00C64980">
        <w:rPr>
          <w:rFonts w:cs="Times New Roman"/>
          <w:sz w:val="24"/>
          <w:szCs w:val="24"/>
        </w:rPr>
        <w:t>’</w:t>
      </w:r>
      <w:r w:rsidRPr="00E60937">
        <w:rPr>
          <w:rFonts w:cs="Times New Roman"/>
          <w:sz w:val="24"/>
          <w:szCs w:val="24"/>
        </w:rPr>
        <w:t xml:space="preserve"> (recurrent parent) and PI229358 (donor parent).  These results indicate that MAS can be an effective tool in selecting for insect resistance.  Additionally, MAS may be the only method of effectively pyramiding genes whose effects may be masked by the presence of other genes (Walker et al., 2002).  </w:t>
      </w:r>
      <w:proofErr w:type="spellStart"/>
      <w:r w:rsidRPr="00E60937">
        <w:rPr>
          <w:rFonts w:cs="Times New Roman"/>
          <w:sz w:val="24"/>
          <w:szCs w:val="24"/>
        </w:rPr>
        <w:t>Maroof</w:t>
      </w:r>
      <w:proofErr w:type="spellEnd"/>
      <w:r w:rsidRPr="00E60937">
        <w:rPr>
          <w:rFonts w:cs="Times New Roman"/>
          <w:sz w:val="24"/>
          <w:szCs w:val="24"/>
        </w:rPr>
        <w:t xml:space="preserve"> et al. (2008) demonstrated another example of the value of MAS in conferring pest resistance.  In that study, MAS was successfully used to pyramid three resistance genes to soybean mosaic virus (</w:t>
      </w:r>
      <w:proofErr w:type="spellStart"/>
      <w:r w:rsidRPr="00E60937">
        <w:rPr>
          <w:rFonts w:cs="Times New Roman"/>
          <w:sz w:val="24"/>
          <w:szCs w:val="24"/>
        </w:rPr>
        <w:t>Maroof</w:t>
      </w:r>
      <w:proofErr w:type="spellEnd"/>
      <w:r w:rsidRPr="00E60937">
        <w:rPr>
          <w:rFonts w:cs="Times New Roman"/>
          <w:sz w:val="24"/>
          <w:szCs w:val="24"/>
        </w:rPr>
        <w:t xml:space="preserve"> et al., 2008)</w:t>
      </w:r>
      <w:r w:rsidR="00837532">
        <w:rPr>
          <w:rFonts w:cs="Times New Roman"/>
          <w:sz w:val="24"/>
          <w:szCs w:val="24"/>
        </w:rPr>
        <w:t>.</w:t>
      </w:r>
    </w:p>
    <w:p w:rsidR="00E60937" w:rsidRPr="00E60937" w:rsidRDefault="00E60937" w:rsidP="00035B62">
      <w:pPr>
        <w:rPr>
          <w:rFonts w:cs="Times New Roman"/>
          <w:sz w:val="24"/>
          <w:szCs w:val="24"/>
        </w:rPr>
      </w:pPr>
      <w:r w:rsidRPr="00E60937">
        <w:rPr>
          <w:rFonts w:cs="Times New Roman"/>
          <w:sz w:val="24"/>
          <w:szCs w:val="24"/>
        </w:rPr>
        <w:t xml:space="preserve"> </w:t>
      </w:r>
      <w:r w:rsidRPr="00E60937">
        <w:rPr>
          <w:rFonts w:cs="Times New Roman"/>
          <w:sz w:val="24"/>
          <w:szCs w:val="24"/>
        </w:rPr>
        <w:tab/>
        <w:t xml:space="preserve">Sebastian et al. </w:t>
      </w:r>
      <w:r w:rsidR="00AD36B4">
        <w:rPr>
          <w:rFonts w:cs="Times New Roman"/>
          <w:sz w:val="24"/>
          <w:szCs w:val="24"/>
        </w:rPr>
        <w:t xml:space="preserve">(2010) </w:t>
      </w:r>
      <w:r w:rsidRPr="00E60937">
        <w:rPr>
          <w:rFonts w:cs="Times New Roman"/>
          <w:sz w:val="24"/>
          <w:szCs w:val="24"/>
        </w:rPr>
        <w:t>tested the possibility of using molecular markers to select for yield.  Five separate elite mother line populations were used for this study.  The mother line populations were considered to be heterogeneous because each was derived from a single seed in either the F3 or the F4 generation.  QTLs for yield were identified within each of the populations and used to make selections.  In field trials repeated over multiple years and locations, the yield of the bulked selections from each population was compared to yield of their respective mother population. Three of the selected lines yielded significantly higher than their respective mother line.  All 5 of the selected lines were higher yielding than their respective mother lines, but two of them were not significant.  The results from that study are especially encouraging, because, like isoflavones, yield is a highly complex trait influenced b</w:t>
      </w:r>
      <w:r w:rsidR="00AD36B4">
        <w:rPr>
          <w:rFonts w:cs="Times New Roman"/>
          <w:sz w:val="24"/>
          <w:szCs w:val="24"/>
        </w:rPr>
        <w:t>y both genotype and environment.</w:t>
      </w:r>
    </w:p>
    <w:p w:rsidR="00E60937" w:rsidRPr="00E60937" w:rsidRDefault="00E60937" w:rsidP="006F3C99">
      <w:pPr>
        <w:pStyle w:val="Heading2"/>
      </w:pPr>
      <w:bookmarkStart w:id="47" w:name="_Toc322282943"/>
      <w:r w:rsidRPr="00E60937">
        <w:lastRenderedPageBreak/>
        <w:t>Objectives</w:t>
      </w:r>
      <w:bookmarkEnd w:id="47"/>
    </w:p>
    <w:p w:rsidR="00E24319" w:rsidRDefault="00E60937">
      <w:pPr>
        <w:rPr>
          <w:rFonts w:cs="Times New Roman"/>
          <w:sz w:val="24"/>
          <w:szCs w:val="24"/>
        </w:rPr>
      </w:pPr>
      <w:r w:rsidRPr="00E60937">
        <w:rPr>
          <w:rFonts w:cs="Times New Roman"/>
          <w:b/>
          <w:sz w:val="24"/>
          <w:szCs w:val="24"/>
        </w:rPr>
        <w:tab/>
      </w:r>
      <w:r w:rsidRPr="00E60937">
        <w:rPr>
          <w:rFonts w:cs="Times New Roman"/>
          <w:sz w:val="24"/>
          <w:szCs w:val="24"/>
        </w:rPr>
        <w:t>The objectives of this study are to</w:t>
      </w:r>
      <w:r w:rsidR="00AD36B4">
        <w:rPr>
          <w:rFonts w:cs="Times New Roman"/>
          <w:sz w:val="24"/>
          <w:szCs w:val="24"/>
        </w:rPr>
        <w:t>:</w:t>
      </w:r>
      <w:r w:rsidRPr="00E60937">
        <w:rPr>
          <w:rFonts w:cs="Times New Roman"/>
          <w:sz w:val="24"/>
          <w:szCs w:val="24"/>
        </w:rPr>
        <w:t xml:space="preserve"> (</w:t>
      </w:r>
      <w:proofErr w:type="spellStart"/>
      <w:r w:rsidRPr="00E60937">
        <w:rPr>
          <w:rFonts w:cs="Times New Roman"/>
          <w:sz w:val="24"/>
          <w:szCs w:val="24"/>
        </w:rPr>
        <w:t>i</w:t>
      </w:r>
      <w:proofErr w:type="spellEnd"/>
      <w:r w:rsidRPr="00E60937">
        <w:rPr>
          <w:rFonts w:cs="Times New Roman"/>
          <w:sz w:val="24"/>
          <w:szCs w:val="24"/>
        </w:rPr>
        <w:t xml:space="preserve">) detect and validate QTL for soybean isoflavones in a random population of RILs derived from a cross between </w:t>
      </w:r>
      <w:r w:rsidR="004C415C">
        <w:rPr>
          <w:rFonts w:cs="Times New Roman"/>
          <w:sz w:val="24"/>
          <w:szCs w:val="24"/>
        </w:rPr>
        <w:t>‘Essex’ ×</w:t>
      </w:r>
      <w:r w:rsidRPr="00E60937">
        <w:rPr>
          <w:rFonts w:cs="Times New Roman"/>
          <w:sz w:val="24"/>
          <w:szCs w:val="24"/>
        </w:rPr>
        <w:t xml:space="preserve"> </w:t>
      </w:r>
      <w:r w:rsidR="003D2861">
        <w:rPr>
          <w:rFonts w:cs="Times New Roman"/>
          <w:sz w:val="24"/>
          <w:szCs w:val="24"/>
        </w:rPr>
        <w:t>‘Williams 82’</w:t>
      </w:r>
      <w:r w:rsidR="00AD36B4">
        <w:rPr>
          <w:rFonts w:cs="Times New Roman"/>
          <w:sz w:val="24"/>
          <w:szCs w:val="24"/>
        </w:rPr>
        <w:t>; (ii) c</w:t>
      </w:r>
      <w:r w:rsidRPr="00E60937">
        <w:rPr>
          <w:rFonts w:cs="Times New Roman"/>
          <w:sz w:val="24"/>
          <w:szCs w:val="24"/>
        </w:rPr>
        <w:t xml:space="preserve">ompare the MAS method to the phenotypic selection method for the isoflavone genistein; </w:t>
      </w:r>
      <w:r w:rsidR="00AD36B4">
        <w:rPr>
          <w:rFonts w:cs="Times New Roman"/>
          <w:sz w:val="24"/>
          <w:szCs w:val="24"/>
        </w:rPr>
        <w:t xml:space="preserve">and </w:t>
      </w:r>
      <w:r w:rsidRPr="00E60937">
        <w:rPr>
          <w:rFonts w:cs="Times New Roman"/>
          <w:sz w:val="24"/>
          <w:szCs w:val="24"/>
        </w:rPr>
        <w:t xml:space="preserve">(iii) determine phenotypic correlations between genistein and other soybean isoflavones, as well as other traits of interest, to determine what effect genistein selections will have on other traits.  </w:t>
      </w:r>
    </w:p>
    <w:p w:rsidR="00650B50" w:rsidRDefault="00650B50">
      <w:pPr>
        <w:rPr>
          <w:rFonts w:eastAsia="Times New Roman" w:cs="Arial"/>
          <w:b/>
          <w:bCs/>
          <w:iCs/>
        </w:rPr>
      </w:pPr>
      <w:r>
        <w:br w:type="page"/>
      </w:r>
    </w:p>
    <w:p w:rsidR="000D74F4" w:rsidRDefault="000D74F4" w:rsidP="007E751E">
      <w:pPr>
        <w:pStyle w:val="Heading2"/>
      </w:pPr>
      <w:bookmarkStart w:id="48" w:name="_Toc322282944"/>
      <w:r>
        <w:lastRenderedPageBreak/>
        <w:t>References</w:t>
      </w:r>
      <w:bookmarkEnd w:id="48"/>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0D74F4" w:rsidRDefault="000D74F4" w:rsidP="007E751E">
      <w:pPr>
        <w:pStyle w:val="Heading2"/>
      </w:pPr>
    </w:p>
    <w:p w:rsidR="00E60937" w:rsidRPr="00E60937" w:rsidRDefault="00E60937" w:rsidP="000D74F4">
      <w:pPr>
        <w:pStyle w:val="Heading3"/>
      </w:pPr>
      <w:bookmarkStart w:id="49" w:name="_Toc322282945"/>
      <w:r w:rsidRPr="00E60937">
        <w:lastRenderedPageBreak/>
        <w:t>References</w:t>
      </w:r>
      <w:bookmarkEnd w:id="49"/>
    </w:p>
    <w:p w:rsidR="0040604D" w:rsidRPr="004467A3" w:rsidRDefault="0040604D" w:rsidP="004467A3">
      <w:pPr>
        <w:rPr>
          <w:rFonts w:asciiTheme="minorHAnsi" w:hAnsiTheme="minorHAnsi" w:cstheme="minorHAnsi"/>
          <w:sz w:val="24"/>
          <w:szCs w:val="24"/>
        </w:rPr>
      </w:pPr>
      <w:proofErr w:type="spellStart"/>
      <w:r w:rsidRPr="004467A3">
        <w:rPr>
          <w:rFonts w:asciiTheme="minorHAnsi" w:hAnsiTheme="minorHAnsi" w:cstheme="minorHAnsi"/>
          <w:sz w:val="24"/>
          <w:szCs w:val="24"/>
        </w:rPr>
        <w:t>Adlercreutz</w:t>
      </w:r>
      <w:proofErr w:type="spellEnd"/>
      <w:r w:rsidRPr="004467A3">
        <w:rPr>
          <w:rFonts w:asciiTheme="minorHAnsi" w:hAnsiTheme="minorHAnsi" w:cstheme="minorHAnsi"/>
          <w:sz w:val="24"/>
          <w:szCs w:val="24"/>
        </w:rPr>
        <w:t>, H. 1995. Phyto</w:t>
      </w:r>
      <w:r w:rsidR="00705DB8">
        <w:rPr>
          <w:rFonts w:asciiTheme="minorHAnsi" w:hAnsiTheme="minorHAnsi" w:cstheme="minorHAnsi"/>
          <w:sz w:val="24"/>
          <w:szCs w:val="24"/>
        </w:rPr>
        <w:t>estrogens - Epidemiology and a possible r</w:t>
      </w:r>
      <w:r w:rsidRPr="004467A3">
        <w:rPr>
          <w:rFonts w:asciiTheme="minorHAnsi" w:hAnsiTheme="minorHAnsi" w:cstheme="minorHAnsi"/>
          <w:sz w:val="24"/>
          <w:szCs w:val="24"/>
        </w:rPr>
        <w:t xml:space="preserve">ole in </w:t>
      </w:r>
    </w:p>
    <w:p w:rsidR="0040604D" w:rsidRPr="004467A3" w:rsidRDefault="00705DB8" w:rsidP="004467A3">
      <w:pPr>
        <w:ind w:firstLine="720"/>
        <w:rPr>
          <w:rFonts w:asciiTheme="minorHAnsi" w:hAnsiTheme="minorHAnsi" w:cstheme="minorHAnsi"/>
          <w:b/>
          <w:sz w:val="24"/>
          <w:szCs w:val="24"/>
        </w:rPr>
      </w:pPr>
      <w:proofErr w:type="gramStart"/>
      <w:r>
        <w:rPr>
          <w:rFonts w:asciiTheme="minorHAnsi" w:hAnsiTheme="minorHAnsi" w:cstheme="minorHAnsi"/>
          <w:sz w:val="24"/>
          <w:szCs w:val="24"/>
        </w:rPr>
        <w:t>cancer</w:t>
      </w:r>
      <w:proofErr w:type="gramEnd"/>
      <w:r>
        <w:rPr>
          <w:rFonts w:asciiTheme="minorHAnsi" w:hAnsiTheme="minorHAnsi" w:cstheme="minorHAnsi"/>
          <w:sz w:val="24"/>
          <w:szCs w:val="24"/>
        </w:rPr>
        <w:t xml:space="preserve"> protection. </w:t>
      </w:r>
      <w:r w:rsidR="00BC37FC">
        <w:rPr>
          <w:rFonts w:asciiTheme="minorHAnsi" w:hAnsiTheme="minorHAnsi" w:cstheme="minorHAnsi"/>
          <w:iCs/>
          <w:sz w:val="24"/>
          <w:szCs w:val="24"/>
        </w:rPr>
        <w:t xml:space="preserve">Environ. </w:t>
      </w:r>
      <w:proofErr w:type="gramStart"/>
      <w:r w:rsidR="00BC37FC">
        <w:rPr>
          <w:rFonts w:asciiTheme="minorHAnsi" w:hAnsiTheme="minorHAnsi" w:cstheme="minorHAnsi"/>
          <w:iCs/>
          <w:sz w:val="24"/>
          <w:szCs w:val="24"/>
        </w:rPr>
        <w:t xml:space="preserve">Health </w:t>
      </w:r>
      <w:proofErr w:type="spellStart"/>
      <w:r w:rsidR="00BC37FC">
        <w:rPr>
          <w:rFonts w:asciiTheme="minorHAnsi" w:hAnsiTheme="minorHAnsi" w:cstheme="minorHAnsi"/>
          <w:iCs/>
          <w:sz w:val="24"/>
          <w:szCs w:val="24"/>
        </w:rPr>
        <w:t>Persp</w:t>
      </w:r>
      <w:proofErr w:type="spellEnd"/>
      <w:r w:rsidR="00BC37FC">
        <w:rPr>
          <w:rFonts w:asciiTheme="minorHAnsi" w:hAnsiTheme="minorHAnsi" w:cstheme="minorHAnsi"/>
          <w:iCs/>
          <w:sz w:val="24"/>
          <w:szCs w:val="24"/>
        </w:rPr>
        <w:t>.</w:t>
      </w:r>
      <w:proofErr w:type="gramEnd"/>
      <w:r w:rsidR="00890906">
        <w:rPr>
          <w:rFonts w:asciiTheme="minorHAnsi" w:hAnsiTheme="minorHAnsi" w:cstheme="minorHAnsi"/>
          <w:sz w:val="24"/>
          <w:szCs w:val="24"/>
        </w:rPr>
        <w:t xml:space="preserve"> 103</w:t>
      </w:r>
      <w:r w:rsidR="003764B8">
        <w:rPr>
          <w:rFonts w:asciiTheme="minorHAnsi" w:hAnsiTheme="minorHAnsi" w:cstheme="minorHAnsi"/>
          <w:sz w:val="24"/>
          <w:szCs w:val="24"/>
        </w:rPr>
        <w:t>:</w:t>
      </w:r>
      <w:r w:rsidR="0040604D" w:rsidRPr="004467A3">
        <w:rPr>
          <w:rFonts w:asciiTheme="minorHAnsi" w:hAnsiTheme="minorHAnsi" w:cstheme="minorHAnsi"/>
          <w:sz w:val="24"/>
          <w:szCs w:val="24"/>
        </w:rPr>
        <w:t>103-</w:t>
      </w:r>
      <w:r w:rsidR="003F3FD9">
        <w:rPr>
          <w:rFonts w:asciiTheme="minorHAnsi" w:hAnsiTheme="minorHAnsi" w:cstheme="minorHAnsi"/>
          <w:sz w:val="24"/>
          <w:szCs w:val="24"/>
        </w:rPr>
        <w:t>1</w:t>
      </w:r>
      <w:r w:rsidR="0040604D" w:rsidRPr="004467A3">
        <w:rPr>
          <w:rFonts w:asciiTheme="minorHAnsi" w:hAnsiTheme="minorHAnsi" w:cstheme="minorHAnsi"/>
          <w:sz w:val="24"/>
          <w:szCs w:val="24"/>
        </w:rPr>
        <w:t>12.</w:t>
      </w:r>
    </w:p>
    <w:p w:rsidR="0040604D" w:rsidRPr="004467A3" w:rsidRDefault="0040604D" w:rsidP="004467A3">
      <w:pPr>
        <w:pStyle w:val="NormalWeb"/>
        <w:spacing w:before="0" w:beforeAutospacing="0" w:after="0" w:afterAutospacing="0" w:line="360" w:lineRule="auto"/>
        <w:rPr>
          <w:rFonts w:asciiTheme="minorHAnsi" w:hAnsiTheme="minorHAnsi" w:cstheme="minorHAnsi"/>
        </w:rPr>
      </w:pPr>
      <w:proofErr w:type="spellStart"/>
      <w:proofErr w:type="gramStart"/>
      <w:r w:rsidRPr="004467A3">
        <w:rPr>
          <w:rFonts w:asciiTheme="minorHAnsi" w:hAnsiTheme="minorHAnsi" w:cstheme="minorHAnsi"/>
        </w:rPr>
        <w:t>Barion</w:t>
      </w:r>
      <w:proofErr w:type="spellEnd"/>
      <w:r w:rsidRPr="004467A3">
        <w:rPr>
          <w:rFonts w:asciiTheme="minorHAnsi" w:hAnsiTheme="minorHAnsi" w:cstheme="minorHAnsi"/>
        </w:rPr>
        <w:t xml:space="preserve">, G., M. </w:t>
      </w:r>
      <w:proofErr w:type="spellStart"/>
      <w:r w:rsidRPr="004467A3">
        <w:rPr>
          <w:rFonts w:asciiTheme="minorHAnsi" w:hAnsiTheme="minorHAnsi" w:cstheme="minorHAnsi"/>
        </w:rPr>
        <w:t>Hewidy</w:t>
      </w:r>
      <w:proofErr w:type="spellEnd"/>
      <w:r w:rsidRPr="004467A3">
        <w:rPr>
          <w:rFonts w:asciiTheme="minorHAnsi" w:hAnsiTheme="minorHAnsi" w:cstheme="minorHAnsi"/>
        </w:rPr>
        <w:t xml:space="preserve">, G. </w:t>
      </w:r>
      <w:proofErr w:type="spellStart"/>
      <w:r w:rsidRPr="004467A3">
        <w:rPr>
          <w:rFonts w:asciiTheme="minorHAnsi" w:hAnsiTheme="minorHAnsi" w:cstheme="minorHAnsi"/>
        </w:rPr>
        <w:t>Mosca</w:t>
      </w:r>
      <w:proofErr w:type="spellEnd"/>
      <w:r w:rsidRPr="004467A3">
        <w:rPr>
          <w:rFonts w:asciiTheme="minorHAnsi" w:hAnsiTheme="minorHAnsi" w:cstheme="minorHAnsi"/>
        </w:rPr>
        <w:t>, and T.</w:t>
      </w:r>
      <w:r w:rsidR="003F3FD9">
        <w:rPr>
          <w:rFonts w:asciiTheme="minorHAnsi" w:hAnsiTheme="minorHAnsi" w:cstheme="minorHAnsi"/>
        </w:rPr>
        <w:t xml:space="preserve"> </w:t>
      </w:r>
      <w:proofErr w:type="spellStart"/>
      <w:r w:rsidR="003F3FD9">
        <w:rPr>
          <w:rFonts w:asciiTheme="minorHAnsi" w:hAnsiTheme="minorHAnsi" w:cstheme="minorHAnsi"/>
        </w:rPr>
        <w:t>Vamerali</w:t>
      </w:r>
      <w:proofErr w:type="spellEnd"/>
      <w:r w:rsidR="003F3FD9">
        <w:rPr>
          <w:rFonts w:asciiTheme="minorHAnsi" w:hAnsiTheme="minorHAnsi" w:cstheme="minorHAnsi"/>
        </w:rPr>
        <w:t>.</w:t>
      </w:r>
      <w:proofErr w:type="gramEnd"/>
      <w:r w:rsidR="003F3FD9">
        <w:rPr>
          <w:rFonts w:asciiTheme="minorHAnsi" w:hAnsiTheme="minorHAnsi" w:cstheme="minorHAnsi"/>
        </w:rPr>
        <w:t xml:space="preserve"> 2010. Intraspecific v</w:t>
      </w:r>
      <w:r w:rsidRPr="004467A3">
        <w:rPr>
          <w:rFonts w:asciiTheme="minorHAnsi" w:hAnsiTheme="minorHAnsi" w:cstheme="minorHAnsi"/>
        </w:rPr>
        <w:t xml:space="preserve">ariability </w:t>
      </w:r>
    </w:p>
    <w:p w:rsidR="0040604D" w:rsidRPr="004467A3" w:rsidRDefault="003F3FD9" w:rsidP="004467A3">
      <w:pPr>
        <w:pStyle w:val="NormalWeb"/>
        <w:spacing w:before="0" w:beforeAutospacing="0" w:after="0" w:afterAutospacing="0" w:line="360" w:lineRule="auto"/>
        <w:ind w:left="720"/>
        <w:rPr>
          <w:rFonts w:asciiTheme="minorHAnsi" w:hAnsiTheme="minorHAnsi" w:cstheme="minorHAnsi"/>
        </w:rPr>
      </w:pPr>
      <w:proofErr w:type="gramStart"/>
      <w:r>
        <w:rPr>
          <w:rFonts w:asciiTheme="minorHAnsi" w:hAnsiTheme="minorHAnsi" w:cstheme="minorHAnsi"/>
        </w:rPr>
        <w:t>for</w:t>
      </w:r>
      <w:proofErr w:type="gramEnd"/>
      <w:r>
        <w:rPr>
          <w:rFonts w:asciiTheme="minorHAnsi" w:hAnsiTheme="minorHAnsi" w:cstheme="minorHAnsi"/>
        </w:rPr>
        <w:t xml:space="preserve"> soybean cotyledon isoflavones in d</w:t>
      </w:r>
      <w:r w:rsidR="0040604D" w:rsidRPr="004467A3">
        <w:rPr>
          <w:rFonts w:asciiTheme="minorHAnsi" w:hAnsiTheme="minorHAnsi" w:cstheme="minorHAnsi"/>
        </w:rPr>
        <w:t>iff</w:t>
      </w:r>
      <w:r>
        <w:rPr>
          <w:rFonts w:asciiTheme="minorHAnsi" w:hAnsiTheme="minorHAnsi" w:cstheme="minorHAnsi"/>
        </w:rPr>
        <w:t>erent cropping and soil c</w:t>
      </w:r>
      <w:r w:rsidR="0040604D" w:rsidRPr="004467A3">
        <w:rPr>
          <w:rFonts w:asciiTheme="minorHAnsi" w:hAnsiTheme="minorHAnsi" w:cstheme="minorHAnsi"/>
        </w:rPr>
        <w:t xml:space="preserve">onditions. </w:t>
      </w:r>
      <w:r w:rsidR="0040604D" w:rsidRPr="004467A3">
        <w:rPr>
          <w:rFonts w:asciiTheme="minorHAnsi" w:hAnsiTheme="minorHAnsi" w:cstheme="minorHAnsi"/>
          <w:iCs/>
        </w:rPr>
        <w:t xml:space="preserve">Eur. J. </w:t>
      </w:r>
      <w:proofErr w:type="spellStart"/>
      <w:r w:rsidR="0040604D" w:rsidRPr="004467A3">
        <w:rPr>
          <w:rFonts w:asciiTheme="minorHAnsi" w:hAnsiTheme="minorHAnsi" w:cstheme="minorHAnsi"/>
          <w:iCs/>
        </w:rPr>
        <w:t>Agron</w:t>
      </w:r>
      <w:proofErr w:type="spellEnd"/>
      <w:r w:rsidR="0040604D" w:rsidRPr="004467A3">
        <w:rPr>
          <w:rFonts w:asciiTheme="minorHAnsi" w:hAnsiTheme="minorHAnsi" w:cstheme="minorHAnsi"/>
          <w:iCs/>
        </w:rPr>
        <w:t>.</w:t>
      </w:r>
      <w:r w:rsidR="00890906">
        <w:rPr>
          <w:rFonts w:asciiTheme="minorHAnsi" w:hAnsiTheme="minorHAnsi" w:cstheme="minorHAnsi"/>
        </w:rPr>
        <w:t xml:space="preserve"> 33</w:t>
      </w:r>
      <w:r w:rsidR="003764B8">
        <w:rPr>
          <w:rFonts w:asciiTheme="minorHAnsi" w:hAnsiTheme="minorHAnsi" w:cstheme="minorHAnsi"/>
        </w:rPr>
        <w:t>:</w:t>
      </w:r>
      <w:r w:rsidR="0040604D" w:rsidRPr="004467A3">
        <w:rPr>
          <w:rFonts w:asciiTheme="minorHAnsi" w:hAnsiTheme="minorHAnsi" w:cstheme="minorHAnsi"/>
        </w:rPr>
        <w:t>63-73.</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proofErr w:type="gramStart"/>
      <w:r w:rsidRPr="004467A3">
        <w:rPr>
          <w:rFonts w:asciiTheme="minorHAnsi" w:hAnsiTheme="minorHAnsi" w:cstheme="minorHAnsi"/>
        </w:rPr>
        <w:t xml:space="preserve">Bennett, J. O., O. Yu, L. G. </w:t>
      </w:r>
      <w:proofErr w:type="spellStart"/>
      <w:r w:rsidRPr="004467A3">
        <w:rPr>
          <w:rFonts w:asciiTheme="minorHAnsi" w:hAnsiTheme="minorHAnsi" w:cstheme="minorHAnsi"/>
        </w:rPr>
        <w:t>Heatherly</w:t>
      </w:r>
      <w:proofErr w:type="spellEnd"/>
      <w:r w:rsidRPr="004467A3">
        <w:rPr>
          <w:rFonts w:asciiTheme="minorHAnsi" w:hAnsiTheme="minorHAnsi" w:cstheme="minorHAnsi"/>
        </w:rPr>
        <w:t>, and H. B. K</w:t>
      </w:r>
      <w:r w:rsidR="00890906">
        <w:rPr>
          <w:rFonts w:asciiTheme="minorHAnsi" w:hAnsiTheme="minorHAnsi" w:cstheme="minorHAnsi"/>
        </w:rPr>
        <w:t>rishnan.</w:t>
      </w:r>
      <w:proofErr w:type="gramEnd"/>
      <w:r w:rsidR="00890906">
        <w:rPr>
          <w:rFonts w:asciiTheme="minorHAnsi" w:hAnsiTheme="minorHAnsi" w:cstheme="minorHAnsi"/>
        </w:rPr>
        <w:t xml:space="preserve"> 2004. Accumulation of genistein and daidzein, soybean isoflavones i</w:t>
      </w:r>
      <w:r w:rsidRPr="004467A3">
        <w:rPr>
          <w:rFonts w:asciiTheme="minorHAnsi" w:hAnsiTheme="minorHAnsi" w:cstheme="minorHAnsi"/>
        </w:rPr>
        <w:t xml:space="preserve">mplicated in </w:t>
      </w:r>
      <w:r w:rsidR="00890906">
        <w:rPr>
          <w:rFonts w:asciiTheme="minorHAnsi" w:hAnsiTheme="minorHAnsi" w:cstheme="minorHAnsi"/>
        </w:rPr>
        <w:t>promoting human health, is significantly elevated by i</w:t>
      </w:r>
      <w:r w:rsidRPr="004467A3">
        <w:rPr>
          <w:rFonts w:asciiTheme="minorHAnsi" w:hAnsiTheme="minorHAnsi" w:cstheme="minorHAnsi"/>
        </w:rPr>
        <w:t xml:space="preserve">rrigation. </w:t>
      </w:r>
      <w:r w:rsidR="0083392B">
        <w:rPr>
          <w:rFonts w:asciiTheme="minorHAnsi" w:hAnsiTheme="minorHAnsi" w:cstheme="minorHAnsi"/>
          <w:iCs/>
        </w:rPr>
        <w:t xml:space="preserve">J. </w:t>
      </w:r>
      <w:proofErr w:type="spellStart"/>
      <w:r w:rsidR="0083392B">
        <w:rPr>
          <w:rFonts w:asciiTheme="minorHAnsi" w:hAnsiTheme="minorHAnsi" w:cstheme="minorHAnsi"/>
          <w:iCs/>
        </w:rPr>
        <w:t>Agr</w:t>
      </w:r>
      <w:proofErr w:type="spellEnd"/>
      <w:r w:rsidR="0083392B">
        <w:rPr>
          <w:rFonts w:asciiTheme="minorHAnsi" w:hAnsiTheme="minorHAnsi" w:cstheme="minorHAnsi"/>
          <w:iCs/>
        </w:rPr>
        <w:t>. Food Chem.</w:t>
      </w:r>
      <w:r w:rsidR="00890906">
        <w:rPr>
          <w:rFonts w:asciiTheme="minorHAnsi" w:hAnsiTheme="minorHAnsi" w:cstheme="minorHAnsi"/>
        </w:rPr>
        <w:t xml:space="preserve"> 52</w:t>
      </w:r>
      <w:r w:rsidR="003764B8">
        <w:rPr>
          <w:rFonts w:asciiTheme="minorHAnsi" w:hAnsiTheme="minorHAnsi" w:cstheme="minorHAnsi"/>
        </w:rPr>
        <w:t>:</w:t>
      </w:r>
      <w:r w:rsidRPr="004467A3">
        <w:rPr>
          <w:rFonts w:asciiTheme="minorHAnsi" w:hAnsiTheme="minorHAnsi" w:cstheme="minorHAnsi"/>
        </w:rPr>
        <w:t>7574-</w:t>
      </w:r>
      <w:r w:rsidR="00890906">
        <w:rPr>
          <w:rFonts w:asciiTheme="minorHAnsi" w:hAnsiTheme="minorHAnsi" w:cstheme="minorHAnsi"/>
        </w:rPr>
        <w:t>75</w:t>
      </w:r>
      <w:r w:rsidRPr="004467A3">
        <w:rPr>
          <w:rFonts w:asciiTheme="minorHAnsi" w:hAnsiTheme="minorHAnsi" w:cstheme="minorHAnsi"/>
        </w:rPr>
        <w:t>79.</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Bernardo R. 2008. Molecular markers and selection for complex traits in plants</w:t>
      </w:r>
      <w:r w:rsidR="001B2DCF">
        <w:rPr>
          <w:rFonts w:asciiTheme="minorHAnsi" w:hAnsiTheme="minorHAnsi" w:cstheme="minorHAnsi"/>
        </w:rPr>
        <w:t>:</w:t>
      </w:r>
      <w:r w:rsidR="002F358E">
        <w:rPr>
          <w:rFonts w:asciiTheme="minorHAnsi" w:hAnsiTheme="minorHAnsi" w:cstheme="minorHAnsi"/>
        </w:rPr>
        <w:t xml:space="preserve"> </w:t>
      </w:r>
      <w:r w:rsidRPr="004467A3">
        <w:rPr>
          <w:rFonts w:asciiTheme="minorHAnsi" w:hAnsiTheme="minorHAnsi" w:cstheme="minorHAnsi"/>
        </w:rPr>
        <w:t>Learning from the last 20 years. Crop Sci. 48</w:t>
      </w:r>
      <w:r w:rsidR="003764B8">
        <w:rPr>
          <w:rFonts w:asciiTheme="minorHAnsi" w:hAnsiTheme="minorHAnsi" w:cstheme="minorHAnsi"/>
        </w:rPr>
        <w:t>:</w:t>
      </w:r>
      <w:r w:rsidRPr="004467A3">
        <w:rPr>
          <w:rFonts w:asciiTheme="minorHAnsi" w:hAnsiTheme="minorHAnsi" w:cstheme="minorHAnsi"/>
        </w:rPr>
        <w:t xml:space="preserve">1649-1664. </w:t>
      </w:r>
    </w:p>
    <w:p w:rsidR="0040604D" w:rsidRPr="004467A3" w:rsidRDefault="0040604D" w:rsidP="004467A3">
      <w:pPr>
        <w:pStyle w:val="NormalWeb"/>
        <w:spacing w:before="0" w:beforeAutospacing="0" w:after="0" w:afterAutospacing="0" w:line="360" w:lineRule="auto"/>
        <w:rPr>
          <w:rFonts w:asciiTheme="minorHAnsi" w:hAnsiTheme="minorHAnsi" w:cstheme="minorHAnsi"/>
        </w:rPr>
      </w:pPr>
      <w:proofErr w:type="spellStart"/>
      <w:proofErr w:type="gramStart"/>
      <w:r w:rsidRPr="004467A3">
        <w:rPr>
          <w:rFonts w:asciiTheme="minorHAnsi" w:hAnsiTheme="minorHAnsi" w:cstheme="minorHAnsi"/>
        </w:rPr>
        <w:t>Bhathena</w:t>
      </w:r>
      <w:proofErr w:type="spellEnd"/>
      <w:r w:rsidRPr="004467A3">
        <w:rPr>
          <w:rFonts w:asciiTheme="minorHAnsi" w:hAnsiTheme="minorHAnsi" w:cstheme="minorHAnsi"/>
        </w:rPr>
        <w:t xml:space="preserve">, S. J., and M. </w:t>
      </w:r>
      <w:r w:rsidR="00F9462E">
        <w:rPr>
          <w:rFonts w:asciiTheme="minorHAnsi" w:hAnsiTheme="minorHAnsi" w:cstheme="minorHAnsi"/>
        </w:rPr>
        <w:t>T. Velasquez.</w:t>
      </w:r>
      <w:proofErr w:type="gramEnd"/>
      <w:r w:rsidR="00F9462E">
        <w:rPr>
          <w:rFonts w:asciiTheme="minorHAnsi" w:hAnsiTheme="minorHAnsi" w:cstheme="minorHAnsi"/>
        </w:rPr>
        <w:t xml:space="preserve"> 2002. Beneficial role of d</w:t>
      </w:r>
      <w:r w:rsidRPr="004467A3">
        <w:rPr>
          <w:rFonts w:asciiTheme="minorHAnsi" w:hAnsiTheme="minorHAnsi" w:cstheme="minorHAnsi"/>
        </w:rPr>
        <w:t xml:space="preserve">ietary </w:t>
      </w:r>
    </w:p>
    <w:p w:rsidR="0040604D" w:rsidRPr="004467A3" w:rsidRDefault="00F9462E" w:rsidP="004467A3">
      <w:pPr>
        <w:pStyle w:val="NormalWeb"/>
        <w:spacing w:before="0" w:beforeAutospacing="0" w:after="0" w:afterAutospacing="0" w:line="360" w:lineRule="auto"/>
        <w:ind w:left="720"/>
        <w:rPr>
          <w:rFonts w:asciiTheme="minorHAnsi" w:hAnsiTheme="minorHAnsi" w:cstheme="minorHAnsi"/>
        </w:rPr>
      </w:pPr>
      <w:proofErr w:type="gramStart"/>
      <w:r>
        <w:rPr>
          <w:rFonts w:asciiTheme="minorHAnsi" w:hAnsiTheme="minorHAnsi" w:cstheme="minorHAnsi"/>
        </w:rPr>
        <w:t>p</w:t>
      </w:r>
      <w:r w:rsidR="0040604D" w:rsidRPr="004467A3">
        <w:rPr>
          <w:rFonts w:asciiTheme="minorHAnsi" w:hAnsiTheme="minorHAnsi" w:cstheme="minorHAnsi"/>
        </w:rPr>
        <w:t>h</w:t>
      </w:r>
      <w:r>
        <w:rPr>
          <w:rFonts w:asciiTheme="minorHAnsi" w:hAnsiTheme="minorHAnsi" w:cstheme="minorHAnsi"/>
        </w:rPr>
        <w:t>ytoestrogens</w:t>
      </w:r>
      <w:proofErr w:type="gramEnd"/>
      <w:r>
        <w:rPr>
          <w:rFonts w:asciiTheme="minorHAnsi" w:hAnsiTheme="minorHAnsi" w:cstheme="minorHAnsi"/>
        </w:rPr>
        <w:t xml:space="preserve"> in obesity and d</w:t>
      </w:r>
      <w:r w:rsidR="0040604D" w:rsidRPr="004467A3">
        <w:rPr>
          <w:rFonts w:asciiTheme="minorHAnsi" w:hAnsiTheme="minorHAnsi" w:cstheme="minorHAnsi"/>
        </w:rPr>
        <w:t xml:space="preserve">iabetes. </w:t>
      </w:r>
      <w:r w:rsidR="0040604D" w:rsidRPr="004467A3">
        <w:rPr>
          <w:rFonts w:asciiTheme="minorHAnsi" w:hAnsiTheme="minorHAnsi" w:cstheme="minorHAnsi"/>
          <w:iCs/>
        </w:rPr>
        <w:t xml:space="preserve">Am. J. </w:t>
      </w:r>
      <w:proofErr w:type="spellStart"/>
      <w:r w:rsidR="0040604D" w:rsidRPr="004467A3">
        <w:rPr>
          <w:rFonts w:asciiTheme="minorHAnsi" w:hAnsiTheme="minorHAnsi" w:cstheme="minorHAnsi"/>
          <w:iCs/>
        </w:rPr>
        <w:t>Clin</w:t>
      </w:r>
      <w:proofErr w:type="spellEnd"/>
      <w:r w:rsidR="0040604D" w:rsidRPr="004467A3">
        <w:rPr>
          <w:rFonts w:asciiTheme="minorHAnsi" w:hAnsiTheme="minorHAnsi" w:cstheme="minorHAnsi"/>
          <w:iCs/>
        </w:rPr>
        <w:t xml:space="preserve">. </w:t>
      </w:r>
      <w:proofErr w:type="spellStart"/>
      <w:proofErr w:type="gramStart"/>
      <w:r w:rsidR="0040604D" w:rsidRPr="004467A3">
        <w:rPr>
          <w:rFonts w:asciiTheme="minorHAnsi" w:hAnsiTheme="minorHAnsi" w:cstheme="minorHAnsi"/>
          <w:iCs/>
        </w:rPr>
        <w:t>Nutr</w:t>
      </w:r>
      <w:proofErr w:type="spellEnd"/>
      <w:r w:rsidR="0040604D" w:rsidRPr="004467A3">
        <w:rPr>
          <w:rFonts w:asciiTheme="minorHAnsi" w:hAnsiTheme="minorHAnsi" w:cstheme="minorHAnsi"/>
          <w:iCs/>
        </w:rPr>
        <w:t>.</w:t>
      </w:r>
      <w:proofErr w:type="gramEnd"/>
      <w:r w:rsidR="0040604D" w:rsidRPr="004467A3">
        <w:rPr>
          <w:rFonts w:asciiTheme="minorHAnsi" w:hAnsiTheme="minorHAnsi" w:cstheme="minorHAnsi"/>
        </w:rPr>
        <w:t xml:space="preserve"> 76</w:t>
      </w:r>
      <w:r w:rsidR="001B2DCF">
        <w:rPr>
          <w:rFonts w:asciiTheme="minorHAnsi" w:hAnsiTheme="minorHAnsi" w:cstheme="minorHAnsi"/>
        </w:rPr>
        <w:t>:</w:t>
      </w:r>
      <w:r w:rsidR="0040604D" w:rsidRPr="004467A3">
        <w:rPr>
          <w:rFonts w:asciiTheme="minorHAnsi" w:hAnsiTheme="minorHAnsi" w:cstheme="minorHAnsi"/>
        </w:rPr>
        <w:t>1191-</w:t>
      </w:r>
      <w:r>
        <w:rPr>
          <w:rFonts w:asciiTheme="minorHAnsi" w:hAnsiTheme="minorHAnsi" w:cstheme="minorHAnsi"/>
        </w:rPr>
        <w:t>1</w:t>
      </w:r>
      <w:r w:rsidR="0040604D" w:rsidRPr="004467A3">
        <w:rPr>
          <w:rFonts w:asciiTheme="minorHAnsi" w:hAnsiTheme="minorHAnsi" w:cstheme="minorHAnsi"/>
        </w:rPr>
        <w:t>201.</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proofErr w:type="spellStart"/>
      <w:proofErr w:type="gramStart"/>
      <w:r w:rsidRPr="004467A3">
        <w:rPr>
          <w:rFonts w:asciiTheme="minorHAnsi" w:hAnsiTheme="minorHAnsi" w:cstheme="minorHAnsi"/>
        </w:rPr>
        <w:t>Birt</w:t>
      </w:r>
      <w:proofErr w:type="spellEnd"/>
      <w:r w:rsidRPr="004467A3">
        <w:rPr>
          <w:rFonts w:asciiTheme="minorHAnsi" w:hAnsiTheme="minorHAnsi" w:cstheme="minorHAnsi"/>
        </w:rPr>
        <w:t xml:space="preserve">, D. F., S. </w:t>
      </w:r>
      <w:proofErr w:type="spellStart"/>
      <w:r w:rsidRPr="004467A3">
        <w:rPr>
          <w:rFonts w:asciiTheme="minorHAnsi" w:hAnsiTheme="minorHAnsi" w:cstheme="minorHAnsi"/>
        </w:rPr>
        <w:t>Hendrich</w:t>
      </w:r>
      <w:proofErr w:type="spellEnd"/>
      <w:r w:rsidRPr="004467A3">
        <w:rPr>
          <w:rFonts w:asciiTheme="minorHAnsi" w:hAnsiTheme="minorHAnsi" w:cstheme="minorHAnsi"/>
        </w:rPr>
        <w:t>,</w:t>
      </w:r>
      <w:r w:rsidR="008D1569">
        <w:rPr>
          <w:rFonts w:asciiTheme="minorHAnsi" w:hAnsiTheme="minorHAnsi" w:cstheme="minorHAnsi"/>
        </w:rPr>
        <w:t xml:space="preserve"> and W. Q. Wang.</w:t>
      </w:r>
      <w:proofErr w:type="gramEnd"/>
      <w:r w:rsidR="008D1569">
        <w:rPr>
          <w:rFonts w:asciiTheme="minorHAnsi" w:hAnsiTheme="minorHAnsi" w:cstheme="minorHAnsi"/>
        </w:rPr>
        <w:t xml:space="preserve"> 2001. Dietary agents in cancer p</w:t>
      </w:r>
      <w:r w:rsidRPr="004467A3">
        <w:rPr>
          <w:rFonts w:asciiTheme="minorHAnsi" w:hAnsiTheme="minorHAnsi" w:cstheme="minorHAnsi"/>
        </w:rPr>
        <w:t>revention</w:t>
      </w:r>
      <w:r w:rsidR="001B2DCF">
        <w:rPr>
          <w:rFonts w:asciiTheme="minorHAnsi" w:hAnsiTheme="minorHAnsi" w:cstheme="minorHAnsi"/>
        </w:rPr>
        <w:t>:</w:t>
      </w:r>
      <w:r w:rsidR="005C0827">
        <w:rPr>
          <w:rFonts w:asciiTheme="minorHAnsi" w:hAnsiTheme="minorHAnsi" w:cstheme="minorHAnsi"/>
        </w:rPr>
        <w:t xml:space="preserve"> </w:t>
      </w:r>
      <w:r w:rsidR="000C0758">
        <w:rPr>
          <w:rFonts w:asciiTheme="minorHAnsi" w:hAnsiTheme="minorHAnsi" w:cstheme="minorHAnsi"/>
        </w:rPr>
        <w:t>F</w:t>
      </w:r>
      <w:r w:rsidR="008D1569">
        <w:rPr>
          <w:rFonts w:asciiTheme="minorHAnsi" w:hAnsiTheme="minorHAnsi" w:cstheme="minorHAnsi"/>
        </w:rPr>
        <w:t xml:space="preserve">lavonoids and </w:t>
      </w:r>
      <w:proofErr w:type="spellStart"/>
      <w:r w:rsidR="008D1569">
        <w:rPr>
          <w:rFonts w:asciiTheme="minorHAnsi" w:hAnsiTheme="minorHAnsi" w:cstheme="minorHAnsi"/>
        </w:rPr>
        <w:t>i</w:t>
      </w:r>
      <w:r w:rsidRPr="004467A3">
        <w:rPr>
          <w:rFonts w:asciiTheme="minorHAnsi" w:hAnsiTheme="minorHAnsi" w:cstheme="minorHAnsi"/>
        </w:rPr>
        <w:t>soflavonoids</w:t>
      </w:r>
      <w:proofErr w:type="spellEnd"/>
      <w:r w:rsidRPr="004467A3">
        <w:rPr>
          <w:rFonts w:asciiTheme="minorHAnsi" w:hAnsiTheme="minorHAnsi" w:cstheme="minorHAnsi"/>
        </w:rPr>
        <w:t xml:space="preserve">. </w:t>
      </w:r>
      <w:proofErr w:type="spellStart"/>
      <w:proofErr w:type="gramStart"/>
      <w:r w:rsidRPr="004467A3">
        <w:rPr>
          <w:rFonts w:asciiTheme="minorHAnsi" w:hAnsiTheme="minorHAnsi" w:cstheme="minorHAnsi"/>
          <w:iCs/>
        </w:rPr>
        <w:t>Pharmacol</w:t>
      </w:r>
      <w:proofErr w:type="spellEnd"/>
      <w:r w:rsidRPr="004467A3">
        <w:rPr>
          <w:rFonts w:asciiTheme="minorHAnsi" w:hAnsiTheme="minorHAnsi" w:cstheme="minorHAnsi"/>
          <w:iCs/>
        </w:rPr>
        <w:t>.</w:t>
      </w:r>
      <w:proofErr w:type="gramEnd"/>
      <w:r w:rsidRPr="004467A3">
        <w:rPr>
          <w:rFonts w:asciiTheme="minorHAnsi" w:hAnsiTheme="minorHAnsi" w:cstheme="minorHAnsi"/>
          <w:iCs/>
        </w:rPr>
        <w:t xml:space="preserve"> </w:t>
      </w:r>
      <w:proofErr w:type="spellStart"/>
      <w:proofErr w:type="gramStart"/>
      <w:r w:rsidRPr="004467A3">
        <w:rPr>
          <w:rFonts w:asciiTheme="minorHAnsi" w:hAnsiTheme="minorHAnsi" w:cstheme="minorHAnsi"/>
          <w:iCs/>
        </w:rPr>
        <w:t>Therapeut</w:t>
      </w:r>
      <w:proofErr w:type="spellEnd"/>
      <w:r w:rsidRPr="004467A3">
        <w:rPr>
          <w:rFonts w:asciiTheme="minorHAnsi" w:hAnsiTheme="minorHAnsi" w:cstheme="minorHAnsi"/>
          <w:iCs/>
        </w:rPr>
        <w:t>.</w:t>
      </w:r>
      <w:proofErr w:type="gramEnd"/>
      <w:r w:rsidRPr="004467A3">
        <w:rPr>
          <w:rFonts w:asciiTheme="minorHAnsi" w:hAnsiTheme="minorHAnsi" w:cstheme="minorHAnsi"/>
        </w:rPr>
        <w:t xml:space="preserve"> 90</w:t>
      </w:r>
      <w:r w:rsidR="003764B8">
        <w:rPr>
          <w:rFonts w:asciiTheme="minorHAnsi" w:hAnsiTheme="minorHAnsi" w:cstheme="minorHAnsi"/>
        </w:rPr>
        <w:t>:</w:t>
      </w:r>
      <w:r w:rsidRPr="004467A3">
        <w:rPr>
          <w:rFonts w:asciiTheme="minorHAnsi" w:hAnsiTheme="minorHAnsi" w:cstheme="minorHAnsi"/>
        </w:rPr>
        <w:t>157-</w:t>
      </w:r>
      <w:r w:rsidR="008D1569">
        <w:rPr>
          <w:rFonts w:asciiTheme="minorHAnsi" w:hAnsiTheme="minorHAnsi" w:cstheme="minorHAnsi"/>
        </w:rPr>
        <w:t>1</w:t>
      </w:r>
      <w:r w:rsidRPr="004467A3">
        <w:rPr>
          <w:rFonts w:asciiTheme="minorHAnsi" w:hAnsiTheme="minorHAnsi" w:cstheme="minorHAnsi"/>
        </w:rPr>
        <w:t>77.</w:t>
      </w:r>
    </w:p>
    <w:p w:rsidR="0040604D" w:rsidRPr="004467A3" w:rsidRDefault="00D30C2D" w:rsidP="004467A3">
      <w:pPr>
        <w:pStyle w:val="NormalWeb"/>
        <w:spacing w:before="0" w:beforeAutospacing="0" w:after="0" w:afterAutospacing="0" w:line="360" w:lineRule="auto"/>
        <w:ind w:left="720" w:hanging="720"/>
        <w:rPr>
          <w:rFonts w:asciiTheme="minorHAnsi" w:hAnsiTheme="minorHAnsi" w:cstheme="minorHAnsi"/>
        </w:rPr>
      </w:pPr>
      <w:proofErr w:type="spellStart"/>
      <w:r>
        <w:rPr>
          <w:rFonts w:asciiTheme="minorHAnsi" w:hAnsiTheme="minorHAnsi" w:cstheme="minorHAnsi"/>
        </w:rPr>
        <w:t>Brouns</w:t>
      </w:r>
      <w:proofErr w:type="spellEnd"/>
      <w:r>
        <w:rPr>
          <w:rFonts w:asciiTheme="minorHAnsi" w:hAnsiTheme="minorHAnsi" w:cstheme="minorHAnsi"/>
        </w:rPr>
        <w:t>, F. 2002. Soya i</w:t>
      </w:r>
      <w:r w:rsidR="0040604D" w:rsidRPr="004467A3">
        <w:rPr>
          <w:rFonts w:asciiTheme="minorHAnsi" w:hAnsiTheme="minorHAnsi" w:cstheme="minorHAnsi"/>
        </w:rPr>
        <w:t>soflavones</w:t>
      </w:r>
      <w:r w:rsidR="001B2DCF">
        <w:rPr>
          <w:rFonts w:asciiTheme="minorHAnsi" w:hAnsiTheme="minorHAnsi" w:cstheme="minorHAnsi"/>
        </w:rPr>
        <w:t>:</w:t>
      </w:r>
      <w:r w:rsidR="000C0758">
        <w:rPr>
          <w:rFonts w:asciiTheme="minorHAnsi" w:hAnsiTheme="minorHAnsi" w:cstheme="minorHAnsi"/>
        </w:rPr>
        <w:t xml:space="preserve"> A</w:t>
      </w:r>
      <w:r>
        <w:rPr>
          <w:rFonts w:asciiTheme="minorHAnsi" w:hAnsiTheme="minorHAnsi" w:cstheme="minorHAnsi"/>
        </w:rPr>
        <w:t xml:space="preserve"> new and promising ingredient for the health foods s</w:t>
      </w:r>
      <w:r w:rsidR="0040604D" w:rsidRPr="004467A3">
        <w:rPr>
          <w:rFonts w:asciiTheme="minorHAnsi" w:hAnsiTheme="minorHAnsi" w:cstheme="minorHAnsi"/>
        </w:rPr>
        <w:t xml:space="preserve">ector. </w:t>
      </w:r>
      <w:r w:rsidR="0040604D" w:rsidRPr="004467A3">
        <w:rPr>
          <w:rFonts w:asciiTheme="minorHAnsi" w:hAnsiTheme="minorHAnsi" w:cstheme="minorHAnsi"/>
          <w:iCs/>
        </w:rPr>
        <w:t>Food Res. Int.</w:t>
      </w:r>
      <w:r w:rsidR="0040604D" w:rsidRPr="004467A3">
        <w:rPr>
          <w:rFonts w:asciiTheme="minorHAnsi" w:hAnsiTheme="minorHAnsi" w:cstheme="minorHAnsi"/>
        </w:rPr>
        <w:t xml:space="preserve"> 35</w:t>
      </w:r>
      <w:r w:rsidR="001B2DCF">
        <w:rPr>
          <w:rFonts w:asciiTheme="minorHAnsi" w:hAnsiTheme="minorHAnsi" w:cstheme="minorHAnsi"/>
        </w:rPr>
        <w:t>:</w:t>
      </w:r>
      <w:r w:rsidR="0040604D" w:rsidRPr="004467A3">
        <w:rPr>
          <w:rFonts w:asciiTheme="minorHAnsi" w:hAnsiTheme="minorHAnsi" w:cstheme="minorHAnsi"/>
        </w:rPr>
        <w:t>187-</w:t>
      </w:r>
      <w:r>
        <w:rPr>
          <w:rFonts w:asciiTheme="minorHAnsi" w:hAnsiTheme="minorHAnsi" w:cstheme="minorHAnsi"/>
        </w:rPr>
        <w:t>1</w:t>
      </w:r>
      <w:r w:rsidR="0040604D" w:rsidRPr="004467A3">
        <w:rPr>
          <w:rFonts w:asciiTheme="minorHAnsi" w:hAnsiTheme="minorHAnsi" w:cstheme="minorHAnsi"/>
        </w:rPr>
        <w:t>93.</w:t>
      </w:r>
    </w:p>
    <w:p w:rsidR="009B2423" w:rsidRPr="004467A3" w:rsidRDefault="009B2423" w:rsidP="009B2423">
      <w:pPr>
        <w:pStyle w:val="NormalWeb"/>
        <w:spacing w:before="0" w:beforeAutospacing="0" w:after="0" w:afterAutospacing="0" w:line="360" w:lineRule="auto"/>
        <w:ind w:left="720" w:hanging="720"/>
        <w:rPr>
          <w:rFonts w:asciiTheme="minorHAnsi" w:hAnsiTheme="minorHAnsi" w:cstheme="minorHAnsi"/>
        </w:rPr>
      </w:pPr>
      <w:proofErr w:type="spellStart"/>
      <w:proofErr w:type="gramStart"/>
      <w:r w:rsidRPr="004467A3">
        <w:rPr>
          <w:rFonts w:asciiTheme="minorHAnsi" w:hAnsiTheme="minorHAnsi" w:cstheme="minorHAnsi"/>
        </w:rPr>
        <w:t>Charron</w:t>
      </w:r>
      <w:proofErr w:type="spellEnd"/>
      <w:r w:rsidRPr="004467A3">
        <w:rPr>
          <w:rFonts w:asciiTheme="minorHAnsi" w:hAnsiTheme="minorHAnsi" w:cstheme="minorHAnsi"/>
        </w:rPr>
        <w:t xml:space="preserve">, C. S., F. L. Allen, R. D. Johnson, V. R. </w:t>
      </w:r>
      <w:proofErr w:type="spellStart"/>
      <w:r w:rsidRPr="004467A3">
        <w:rPr>
          <w:rFonts w:asciiTheme="minorHAnsi" w:hAnsiTheme="minorHAnsi" w:cstheme="minorHAnsi"/>
        </w:rPr>
        <w:t>Pantalone</w:t>
      </w:r>
      <w:proofErr w:type="spellEnd"/>
      <w:r w:rsidRPr="004467A3">
        <w:rPr>
          <w:rFonts w:asciiTheme="minorHAnsi" w:hAnsiTheme="minorHAnsi" w:cstheme="minorHAnsi"/>
        </w:rPr>
        <w:t xml:space="preserve">, and C. </w:t>
      </w:r>
      <w:r>
        <w:rPr>
          <w:rFonts w:asciiTheme="minorHAnsi" w:hAnsiTheme="minorHAnsi" w:cstheme="minorHAnsi"/>
        </w:rPr>
        <w:t>E. Sams.</w:t>
      </w:r>
      <w:proofErr w:type="gramEnd"/>
      <w:r>
        <w:rPr>
          <w:rFonts w:asciiTheme="minorHAnsi" w:hAnsiTheme="minorHAnsi" w:cstheme="minorHAnsi"/>
        </w:rPr>
        <w:t xml:space="preserve"> 2005. Correlations of oil and protein with isoflavone concentration in s</w:t>
      </w:r>
      <w:r w:rsidRPr="004467A3">
        <w:rPr>
          <w:rFonts w:asciiTheme="minorHAnsi" w:hAnsiTheme="minorHAnsi" w:cstheme="minorHAnsi"/>
        </w:rPr>
        <w:t xml:space="preserve">oybean </w:t>
      </w:r>
      <w:r>
        <w:rPr>
          <w:rFonts w:asciiTheme="minorHAnsi" w:hAnsiTheme="minorHAnsi" w:cstheme="minorHAnsi"/>
        </w:rPr>
        <w:t>[</w:t>
      </w:r>
      <w:r w:rsidRPr="009B2423">
        <w:rPr>
          <w:rFonts w:asciiTheme="minorHAnsi" w:hAnsiTheme="minorHAnsi" w:cstheme="minorHAnsi"/>
          <w:i/>
        </w:rPr>
        <w:t>Glycine max</w:t>
      </w:r>
      <w:r w:rsidRPr="004467A3">
        <w:rPr>
          <w:rFonts w:asciiTheme="minorHAnsi" w:hAnsiTheme="minorHAnsi" w:cstheme="minorHAnsi"/>
        </w:rPr>
        <w:t xml:space="preserve"> (L.) </w:t>
      </w:r>
      <w:proofErr w:type="spellStart"/>
      <w:proofErr w:type="gramStart"/>
      <w:r w:rsidRPr="004467A3">
        <w:rPr>
          <w:rFonts w:asciiTheme="minorHAnsi" w:hAnsiTheme="minorHAnsi" w:cstheme="minorHAnsi"/>
        </w:rPr>
        <w:t>Merr</w:t>
      </w:r>
      <w:proofErr w:type="spellEnd"/>
      <w:r w:rsidRPr="004467A3">
        <w:rPr>
          <w:rFonts w:asciiTheme="minorHAnsi" w:hAnsiTheme="minorHAnsi" w:cstheme="minorHAnsi"/>
        </w:rPr>
        <w:t>.</w:t>
      </w:r>
      <w:r>
        <w:rPr>
          <w:rFonts w:asciiTheme="minorHAnsi" w:hAnsiTheme="minorHAnsi" w:cstheme="minorHAnsi"/>
        </w:rPr>
        <w:t>].</w:t>
      </w:r>
      <w:proofErr w:type="gramEnd"/>
      <w:r w:rsidRPr="004467A3">
        <w:rPr>
          <w:rFonts w:asciiTheme="minorHAnsi" w:hAnsiTheme="minorHAnsi" w:cstheme="minorHAnsi"/>
        </w:rPr>
        <w:t xml:space="preserve"> </w:t>
      </w:r>
      <w:r w:rsidRPr="004467A3">
        <w:rPr>
          <w:rFonts w:asciiTheme="minorHAnsi" w:hAnsiTheme="minorHAnsi" w:cstheme="minorHAnsi"/>
          <w:iCs/>
        </w:rPr>
        <w:t xml:space="preserve">J. </w:t>
      </w:r>
      <w:proofErr w:type="spellStart"/>
      <w:r w:rsidRPr="004467A3">
        <w:rPr>
          <w:rFonts w:asciiTheme="minorHAnsi" w:hAnsiTheme="minorHAnsi" w:cstheme="minorHAnsi"/>
          <w:iCs/>
        </w:rPr>
        <w:t>Agr</w:t>
      </w:r>
      <w:proofErr w:type="spellEnd"/>
      <w:r w:rsidRPr="004467A3">
        <w:rPr>
          <w:rFonts w:asciiTheme="minorHAnsi" w:hAnsiTheme="minorHAnsi" w:cstheme="minorHAnsi"/>
          <w:iCs/>
        </w:rPr>
        <w:t>. Food Chem.</w:t>
      </w:r>
      <w:r w:rsidRPr="004467A3">
        <w:rPr>
          <w:rFonts w:asciiTheme="minorHAnsi" w:hAnsiTheme="minorHAnsi" w:cstheme="minorHAnsi"/>
        </w:rPr>
        <w:t xml:space="preserve"> 53</w:t>
      </w:r>
      <w:r>
        <w:rPr>
          <w:rFonts w:asciiTheme="minorHAnsi" w:hAnsiTheme="minorHAnsi" w:cstheme="minorHAnsi"/>
        </w:rPr>
        <w:t>:</w:t>
      </w:r>
      <w:r w:rsidRPr="004467A3">
        <w:rPr>
          <w:rFonts w:asciiTheme="minorHAnsi" w:hAnsiTheme="minorHAnsi" w:cstheme="minorHAnsi"/>
        </w:rPr>
        <w:t>7128-</w:t>
      </w:r>
      <w:r>
        <w:rPr>
          <w:rFonts w:asciiTheme="minorHAnsi" w:hAnsiTheme="minorHAnsi" w:cstheme="minorHAnsi"/>
        </w:rPr>
        <w:t>71</w:t>
      </w:r>
      <w:r w:rsidRPr="004467A3">
        <w:rPr>
          <w:rFonts w:asciiTheme="minorHAnsi" w:hAnsiTheme="minorHAnsi" w:cstheme="minorHAnsi"/>
        </w:rPr>
        <w:t>35.</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proofErr w:type="spellStart"/>
      <w:r w:rsidRPr="004467A3">
        <w:rPr>
          <w:rFonts w:asciiTheme="minorHAnsi" w:hAnsiTheme="minorHAnsi" w:cstheme="minorHAnsi"/>
        </w:rPr>
        <w:t>Concibido</w:t>
      </w:r>
      <w:proofErr w:type="spellEnd"/>
      <w:r w:rsidRPr="004467A3">
        <w:rPr>
          <w:rFonts w:asciiTheme="minorHAnsi" w:hAnsiTheme="minorHAnsi" w:cstheme="minorHAnsi"/>
        </w:rPr>
        <w:t xml:space="preserve">, V. C., R. L. Denny, D. A. Lange, J. H. </w:t>
      </w:r>
      <w:proofErr w:type="spellStart"/>
      <w:r w:rsidRPr="004467A3">
        <w:rPr>
          <w:rFonts w:asciiTheme="minorHAnsi" w:hAnsiTheme="minorHAnsi" w:cstheme="minorHAnsi"/>
        </w:rPr>
        <w:t>Or</w:t>
      </w:r>
      <w:r w:rsidR="0091433B">
        <w:rPr>
          <w:rFonts w:asciiTheme="minorHAnsi" w:hAnsiTheme="minorHAnsi" w:cstheme="minorHAnsi"/>
        </w:rPr>
        <w:t>f</w:t>
      </w:r>
      <w:proofErr w:type="spellEnd"/>
      <w:r w:rsidR="0091433B">
        <w:rPr>
          <w:rFonts w:asciiTheme="minorHAnsi" w:hAnsiTheme="minorHAnsi" w:cstheme="minorHAnsi"/>
        </w:rPr>
        <w:t xml:space="preserve">, and N. D. Young. 1996. </w:t>
      </w:r>
      <w:r w:rsidR="00FE1EE8">
        <w:rPr>
          <w:rFonts w:asciiTheme="minorHAnsi" w:hAnsiTheme="minorHAnsi" w:cstheme="minorHAnsi"/>
        </w:rPr>
        <w:t>RFLP</w:t>
      </w:r>
      <w:r w:rsidR="0091433B">
        <w:rPr>
          <w:rFonts w:asciiTheme="minorHAnsi" w:hAnsiTheme="minorHAnsi" w:cstheme="minorHAnsi"/>
        </w:rPr>
        <w:t xml:space="preserve"> mapping and marker-assisted selection of soybean cyst nematode r</w:t>
      </w:r>
      <w:r w:rsidRPr="004467A3">
        <w:rPr>
          <w:rFonts w:asciiTheme="minorHAnsi" w:hAnsiTheme="minorHAnsi" w:cstheme="minorHAnsi"/>
        </w:rPr>
        <w:t xml:space="preserve">esistance in Pi 209332. </w:t>
      </w:r>
      <w:r w:rsidRPr="004467A3">
        <w:rPr>
          <w:rFonts w:asciiTheme="minorHAnsi" w:hAnsiTheme="minorHAnsi" w:cstheme="minorHAnsi"/>
          <w:iCs/>
        </w:rPr>
        <w:t>Crop Sci.</w:t>
      </w:r>
      <w:r w:rsidRPr="004467A3">
        <w:rPr>
          <w:rFonts w:asciiTheme="minorHAnsi" w:hAnsiTheme="minorHAnsi" w:cstheme="minorHAnsi"/>
        </w:rPr>
        <w:t xml:space="preserve"> 36</w:t>
      </w:r>
      <w:r w:rsidR="001B2DCF">
        <w:rPr>
          <w:rFonts w:asciiTheme="minorHAnsi" w:hAnsiTheme="minorHAnsi" w:cstheme="minorHAnsi"/>
        </w:rPr>
        <w:t>:</w:t>
      </w:r>
      <w:r w:rsidRPr="004467A3">
        <w:rPr>
          <w:rFonts w:asciiTheme="minorHAnsi" w:hAnsiTheme="minorHAnsi" w:cstheme="minorHAnsi"/>
        </w:rPr>
        <w:t>1643-</w:t>
      </w:r>
      <w:r w:rsidR="0091433B">
        <w:rPr>
          <w:rFonts w:asciiTheme="minorHAnsi" w:hAnsiTheme="minorHAnsi" w:cstheme="minorHAnsi"/>
        </w:rPr>
        <w:t>16</w:t>
      </w:r>
      <w:r w:rsidRPr="004467A3">
        <w:rPr>
          <w:rFonts w:asciiTheme="minorHAnsi" w:hAnsiTheme="minorHAnsi" w:cstheme="minorHAnsi"/>
        </w:rPr>
        <w:t>50.</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proofErr w:type="spellStart"/>
      <w:r w:rsidRPr="004467A3">
        <w:rPr>
          <w:rFonts w:asciiTheme="minorHAnsi" w:hAnsiTheme="minorHAnsi" w:cstheme="minorHAnsi"/>
        </w:rPr>
        <w:t>Cregan</w:t>
      </w:r>
      <w:proofErr w:type="spellEnd"/>
      <w:r w:rsidRPr="004467A3">
        <w:rPr>
          <w:rFonts w:asciiTheme="minorHAnsi" w:hAnsiTheme="minorHAnsi" w:cstheme="minorHAnsi"/>
        </w:rPr>
        <w:t xml:space="preserve">, P. B., T. </w:t>
      </w:r>
      <w:proofErr w:type="spellStart"/>
      <w:r w:rsidRPr="004467A3">
        <w:rPr>
          <w:rFonts w:asciiTheme="minorHAnsi" w:hAnsiTheme="minorHAnsi" w:cstheme="minorHAnsi"/>
        </w:rPr>
        <w:t>Jarvik</w:t>
      </w:r>
      <w:proofErr w:type="spellEnd"/>
      <w:r w:rsidRPr="004467A3">
        <w:rPr>
          <w:rFonts w:asciiTheme="minorHAnsi" w:hAnsiTheme="minorHAnsi" w:cstheme="minorHAnsi"/>
        </w:rPr>
        <w:t xml:space="preserve">, A. L. Bush, R. C. Shoemaker, K. G. Lark, A. L. </w:t>
      </w:r>
      <w:proofErr w:type="spellStart"/>
      <w:r w:rsidRPr="004467A3">
        <w:rPr>
          <w:rFonts w:asciiTheme="minorHAnsi" w:hAnsiTheme="minorHAnsi" w:cstheme="minorHAnsi"/>
        </w:rPr>
        <w:t>Kahler</w:t>
      </w:r>
      <w:proofErr w:type="spellEnd"/>
      <w:r w:rsidRPr="004467A3">
        <w:rPr>
          <w:rFonts w:asciiTheme="minorHAnsi" w:hAnsiTheme="minorHAnsi" w:cstheme="minorHAnsi"/>
        </w:rPr>
        <w:t xml:space="preserve">, N. Kaya, T. T. </w:t>
      </w:r>
      <w:proofErr w:type="spellStart"/>
      <w:r w:rsidRPr="004467A3">
        <w:rPr>
          <w:rFonts w:asciiTheme="minorHAnsi" w:hAnsiTheme="minorHAnsi" w:cstheme="minorHAnsi"/>
        </w:rPr>
        <w:t>VanToai</w:t>
      </w:r>
      <w:proofErr w:type="spellEnd"/>
      <w:r w:rsidRPr="004467A3">
        <w:rPr>
          <w:rFonts w:asciiTheme="minorHAnsi" w:hAnsiTheme="minorHAnsi" w:cstheme="minorHAnsi"/>
        </w:rPr>
        <w:t xml:space="preserve">, D. G. </w:t>
      </w:r>
      <w:proofErr w:type="spellStart"/>
      <w:r w:rsidRPr="004467A3">
        <w:rPr>
          <w:rFonts w:asciiTheme="minorHAnsi" w:hAnsiTheme="minorHAnsi" w:cstheme="minorHAnsi"/>
        </w:rPr>
        <w:t>Lohnes</w:t>
      </w:r>
      <w:proofErr w:type="spellEnd"/>
      <w:r w:rsidRPr="004467A3">
        <w:rPr>
          <w:rFonts w:asciiTheme="minorHAnsi" w:hAnsiTheme="minorHAnsi" w:cstheme="minorHAnsi"/>
        </w:rPr>
        <w:t xml:space="preserve">, L. Chung, and J. E. </w:t>
      </w:r>
      <w:proofErr w:type="spellStart"/>
      <w:r w:rsidRPr="004467A3">
        <w:rPr>
          <w:rFonts w:asciiTheme="minorHAnsi" w:hAnsiTheme="minorHAnsi" w:cstheme="minorHAnsi"/>
        </w:rPr>
        <w:t>Specht</w:t>
      </w:r>
      <w:proofErr w:type="spellEnd"/>
      <w:r w:rsidRPr="004467A3">
        <w:rPr>
          <w:rFonts w:asciiTheme="minorHAnsi" w:hAnsiTheme="minorHAnsi" w:cstheme="minorHAnsi"/>
        </w:rPr>
        <w:t>. 1999</w:t>
      </w:r>
      <w:r w:rsidR="00662017">
        <w:rPr>
          <w:rFonts w:asciiTheme="minorHAnsi" w:hAnsiTheme="minorHAnsi" w:cstheme="minorHAnsi"/>
        </w:rPr>
        <w:t>. An integrated genetic linkage map of the soybean g</w:t>
      </w:r>
      <w:r w:rsidRPr="004467A3">
        <w:rPr>
          <w:rFonts w:asciiTheme="minorHAnsi" w:hAnsiTheme="minorHAnsi" w:cstheme="minorHAnsi"/>
        </w:rPr>
        <w:t xml:space="preserve">enome. </w:t>
      </w:r>
      <w:r w:rsidRPr="004467A3">
        <w:rPr>
          <w:rFonts w:asciiTheme="minorHAnsi" w:hAnsiTheme="minorHAnsi" w:cstheme="minorHAnsi"/>
          <w:iCs/>
        </w:rPr>
        <w:t>Crop Sci.</w:t>
      </w:r>
      <w:r w:rsidRPr="004467A3">
        <w:rPr>
          <w:rFonts w:asciiTheme="minorHAnsi" w:hAnsiTheme="minorHAnsi" w:cstheme="minorHAnsi"/>
        </w:rPr>
        <w:t xml:space="preserve"> 39</w:t>
      </w:r>
      <w:r w:rsidR="001B2DCF">
        <w:rPr>
          <w:rFonts w:asciiTheme="minorHAnsi" w:hAnsiTheme="minorHAnsi" w:cstheme="minorHAnsi"/>
        </w:rPr>
        <w:t>:</w:t>
      </w:r>
      <w:r w:rsidRPr="004467A3">
        <w:rPr>
          <w:rFonts w:asciiTheme="minorHAnsi" w:hAnsiTheme="minorHAnsi" w:cstheme="minorHAnsi"/>
        </w:rPr>
        <w:t>1464-</w:t>
      </w:r>
      <w:r w:rsidR="00662017">
        <w:rPr>
          <w:rFonts w:asciiTheme="minorHAnsi" w:hAnsiTheme="minorHAnsi" w:cstheme="minorHAnsi"/>
        </w:rPr>
        <w:t>14</w:t>
      </w:r>
      <w:r w:rsidRPr="004467A3">
        <w:rPr>
          <w:rFonts w:asciiTheme="minorHAnsi" w:hAnsiTheme="minorHAnsi" w:cstheme="minorHAnsi"/>
        </w:rPr>
        <w:t>90.</w:t>
      </w:r>
    </w:p>
    <w:p w:rsidR="006D2A65" w:rsidRPr="004467A3" w:rsidRDefault="006D2A65" w:rsidP="006D2A65">
      <w:pPr>
        <w:pStyle w:val="NormalWeb"/>
        <w:spacing w:before="0" w:beforeAutospacing="0" w:after="0" w:afterAutospacing="0" w:line="360" w:lineRule="auto"/>
        <w:ind w:left="720" w:hanging="720"/>
        <w:rPr>
          <w:rFonts w:asciiTheme="minorHAnsi" w:hAnsiTheme="minorHAnsi" w:cstheme="minorHAnsi"/>
        </w:rPr>
      </w:pPr>
      <w:proofErr w:type="gramStart"/>
      <w:r>
        <w:rPr>
          <w:rFonts w:asciiTheme="minorHAnsi" w:hAnsiTheme="minorHAnsi" w:cstheme="minorHAnsi"/>
        </w:rPr>
        <w:t>de</w:t>
      </w:r>
      <w:proofErr w:type="gramEnd"/>
      <w:r>
        <w:rPr>
          <w:rFonts w:asciiTheme="minorHAnsi" w:hAnsiTheme="minorHAnsi" w:cstheme="minorHAnsi"/>
        </w:rPr>
        <w:t xml:space="preserve"> </w:t>
      </w:r>
      <w:proofErr w:type="spellStart"/>
      <w:r>
        <w:rPr>
          <w:rFonts w:asciiTheme="minorHAnsi" w:hAnsiTheme="minorHAnsi" w:cstheme="minorHAnsi"/>
        </w:rPr>
        <w:t>Vries</w:t>
      </w:r>
      <w:proofErr w:type="spellEnd"/>
      <w:r>
        <w:rPr>
          <w:rFonts w:asciiTheme="minorHAnsi" w:hAnsiTheme="minorHAnsi" w:cstheme="minorHAnsi"/>
        </w:rPr>
        <w:t>, S. C.</w:t>
      </w:r>
      <w:r w:rsidRPr="004467A3">
        <w:rPr>
          <w:rFonts w:asciiTheme="minorHAnsi" w:hAnsiTheme="minorHAnsi" w:cstheme="minorHAnsi"/>
        </w:rPr>
        <w:t xml:space="preserve">, G. W. J. van de </w:t>
      </w:r>
      <w:proofErr w:type="spellStart"/>
      <w:r w:rsidRPr="004467A3">
        <w:rPr>
          <w:rFonts w:asciiTheme="minorHAnsi" w:hAnsiTheme="minorHAnsi" w:cstheme="minorHAnsi"/>
        </w:rPr>
        <w:t>Ven</w:t>
      </w:r>
      <w:proofErr w:type="spellEnd"/>
      <w:r w:rsidRPr="004467A3">
        <w:rPr>
          <w:rFonts w:asciiTheme="minorHAnsi" w:hAnsiTheme="minorHAnsi" w:cstheme="minorHAnsi"/>
        </w:rPr>
        <w:t xml:space="preserve">, M. K. van </w:t>
      </w:r>
      <w:proofErr w:type="spellStart"/>
      <w:r w:rsidRPr="004467A3">
        <w:rPr>
          <w:rFonts w:asciiTheme="minorHAnsi" w:hAnsiTheme="minorHAnsi" w:cstheme="minorHAnsi"/>
        </w:rPr>
        <w:t>Ittersum</w:t>
      </w:r>
      <w:proofErr w:type="spellEnd"/>
      <w:r w:rsidRPr="004467A3">
        <w:rPr>
          <w:rFonts w:asciiTheme="minorHAnsi" w:hAnsiTheme="minorHAnsi" w:cstheme="minorHAnsi"/>
        </w:rPr>
        <w:t>, an</w:t>
      </w:r>
      <w:r>
        <w:rPr>
          <w:rFonts w:asciiTheme="minorHAnsi" w:hAnsiTheme="minorHAnsi" w:cstheme="minorHAnsi"/>
        </w:rPr>
        <w:t xml:space="preserve">d K. E. </w:t>
      </w:r>
      <w:proofErr w:type="spellStart"/>
      <w:r>
        <w:rPr>
          <w:rFonts w:asciiTheme="minorHAnsi" w:hAnsiTheme="minorHAnsi" w:cstheme="minorHAnsi"/>
        </w:rPr>
        <w:t>Giller</w:t>
      </w:r>
      <w:proofErr w:type="spellEnd"/>
      <w:r>
        <w:rPr>
          <w:rFonts w:asciiTheme="minorHAnsi" w:hAnsiTheme="minorHAnsi" w:cstheme="minorHAnsi"/>
        </w:rPr>
        <w:t>. 2010. Resource use efficiency and environmental performance of nine major b</w:t>
      </w:r>
      <w:r w:rsidRPr="004467A3">
        <w:rPr>
          <w:rFonts w:asciiTheme="minorHAnsi" w:hAnsiTheme="minorHAnsi" w:cstheme="minorHAnsi"/>
        </w:rPr>
        <w:t>iofue</w:t>
      </w:r>
      <w:r>
        <w:rPr>
          <w:rFonts w:asciiTheme="minorHAnsi" w:hAnsiTheme="minorHAnsi" w:cstheme="minorHAnsi"/>
        </w:rPr>
        <w:t>l crops, processed by first-generation conversion t</w:t>
      </w:r>
      <w:r w:rsidRPr="004467A3">
        <w:rPr>
          <w:rFonts w:asciiTheme="minorHAnsi" w:hAnsiTheme="minorHAnsi" w:cstheme="minorHAnsi"/>
        </w:rPr>
        <w:t xml:space="preserve">echniques. </w:t>
      </w:r>
      <w:proofErr w:type="gramStart"/>
      <w:r w:rsidRPr="004467A3">
        <w:rPr>
          <w:rFonts w:asciiTheme="minorHAnsi" w:hAnsiTheme="minorHAnsi" w:cstheme="minorHAnsi"/>
          <w:iCs/>
        </w:rPr>
        <w:t xml:space="preserve">Biomass </w:t>
      </w:r>
      <w:proofErr w:type="spellStart"/>
      <w:r w:rsidRPr="004467A3">
        <w:rPr>
          <w:rFonts w:asciiTheme="minorHAnsi" w:hAnsiTheme="minorHAnsi" w:cstheme="minorHAnsi"/>
          <w:iCs/>
        </w:rPr>
        <w:t>Bioenerg</w:t>
      </w:r>
      <w:proofErr w:type="spellEnd"/>
      <w:r w:rsidRPr="004467A3">
        <w:rPr>
          <w:rFonts w:asciiTheme="minorHAnsi" w:hAnsiTheme="minorHAnsi" w:cstheme="minorHAnsi"/>
          <w:iCs/>
        </w:rPr>
        <w:t>.</w:t>
      </w:r>
      <w:proofErr w:type="gramEnd"/>
      <w:r w:rsidRPr="004467A3">
        <w:rPr>
          <w:rFonts w:asciiTheme="minorHAnsi" w:hAnsiTheme="minorHAnsi" w:cstheme="minorHAnsi"/>
        </w:rPr>
        <w:t xml:space="preserve"> 34</w:t>
      </w:r>
      <w:r>
        <w:rPr>
          <w:rFonts w:asciiTheme="minorHAnsi" w:hAnsiTheme="minorHAnsi" w:cstheme="minorHAnsi"/>
        </w:rPr>
        <w:t>:</w:t>
      </w:r>
      <w:r w:rsidRPr="004467A3">
        <w:rPr>
          <w:rFonts w:asciiTheme="minorHAnsi" w:hAnsiTheme="minorHAnsi" w:cstheme="minorHAnsi"/>
        </w:rPr>
        <w:t>588-601.</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proofErr w:type="gramStart"/>
      <w:r w:rsidRPr="004467A3">
        <w:rPr>
          <w:rFonts w:asciiTheme="minorHAnsi" w:hAnsiTheme="minorHAnsi" w:cstheme="minorHAnsi"/>
        </w:rPr>
        <w:t>Durham D.</w:t>
      </w:r>
      <w:proofErr w:type="gramEnd"/>
      <w:r w:rsidRPr="004467A3">
        <w:rPr>
          <w:rFonts w:asciiTheme="minorHAnsi" w:hAnsiTheme="minorHAnsi" w:cstheme="minorHAnsi"/>
        </w:rPr>
        <w:t xml:space="preserve">  2003. The United Soybean Board's Better Bean </w:t>
      </w:r>
      <w:proofErr w:type="spellStart"/>
      <w:r w:rsidRPr="004467A3">
        <w:rPr>
          <w:rFonts w:asciiTheme="minorHAnsi" w:hAnsiTheme="minorHAnsi" w:cstheme="minorHAnsi"/>
        </w:rPr>
        <w:t>Initiative</w:t>
      </w:r>
      <w:proofErr w:type="gramStart"/>
      <w:r w:rsidR="001B2DCF">
        <w:rPr>
          <w:rFonts w:asciiTheme="minorHAnsi" w:hAnsiTheme="minorHAnsi" w:cstheme="minorHAnsi"/>
        </w:rPr>
        <w:t>:</w:t>
      </w:r>
      <w:r w:rsidRPr="004467A3">
        <w:rPr>
          <w:rFonts w:asciiTheme="minorHAnsi" w:hAnsiTheme="minorHAnsi" w:cstheme="minorHAnsi"/>
        </w:rPr>
        <w:t>building</w:t>
      </w:r>
      <w:proofErr w:type="spellEnd"/>
      <w:proofErr w:type="gramEnd"/>
      <w:r w:rsidRPr="004467A3">
        <w:rPr>
          <w:rFonts w:asciiTheme="minorHAnsi" w:hAnsiTheme="minorHAnsi" w:cstheme="minorHAnsi"/>
        </w:rPr>
        <w:t xml:space="preserve"> United States soybean competitiveness from the inside out. </w:t>
      </w:r>
      <w:proofErr w:type="spellStart"/>
      <w:r w:rsidRPr="004467A3">
        <w:rPr>
          <w:rFonts w:asciiTheme="minorHAnsi" w:hAnsiTheme="minorHAnsi" w:cstheme="minorHAnsi"/>
        </w:rPr>
        <w:t>AgBioForum</w:t>
      </w:r>
      <w:proofErr w:type="spellEnd"/>
      <w:r w:rsidRPr="004467A3">
        <w:rPr>
          <w:rFonts w:asciiTheme="minorHAnsi" w:hAnsiTheme="minorHAnsi" w:cstheme="minorHAnsi"/>
        </w:rPr>
        <w:t xml:space="preserve"> 6</w:t>
      </w:r>
      <w:r w:rsidR="003764B8">
        <w:rPr>
          <w:rFonts w:asciiTheme="minorHAnsi" w:hAnsiTheme="minorHAnsi" w:cstheme="minorHAnsi"/>
        </w:rPr>
        <w:t>:</w:t>
      </w:r>
      <w:r w:rsidRPr="004467A3">
        <w:rPr>
          <w:rFonts w:asciiTheme="minorHAnsi" w:hAnsiTheme="minorHAnsi" w:cstheme="minorHAnsi"/>
        </w:rPr>
        <w:t>23-26.</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proofErr w:type="gramStart"/>
      <w:r w:rsidRPr="004467A3">
        <w:rPr>
          <w:rFonts w:asciiTheme="minorHAnsi" w:hAnsiTheme="minorHAnsi" w:cstheme="minorHAnsi"/>
        </w:rPr>
        <w:lastRenderedPageBreak/>
        <w:t>Eldridge, A. C., a</w:t>
      </w:r>
      <w:r w:rsidR="003A7D50">
        <w:rPr>
          <w:rFonts w:asciiTheme="minorHAnsi" w:hAnsiTheme="minorHAnsi" w:cstheme="minorHAnsi"/>
        </w:rPr>
        <w:t xml:space="preserve">nd W. F. </w:t>
      </w:r>
      <w:proofErr w:type="spellStart"/>
      <w:r w:rsidR="003A7D50">
        <w:rPr>
          <w:rFonts w:asciiTheme="minorHAnsi" w:hAnsiTheme="minorHAnsi" w:cstheme="minorHAnsi"/>
        </w:rPr>
        <w:t>Kwolek</w:t>
      </w:r>
      <w:proofErr w:type="spellEnd"/>
      <w:r w:rsidR="003A7D50">
        <w:rPr>
          <w:rFonts w:asciiTheme="minorHAnsi" w:hAnsiTheme="minorHAnsi" w:cstheme="minorHAnsi"/>
        </w:rPr>
        <w:t>.</w:t>
      </w:r>
      <w:proofErr w:type="gramEnd"/>
      <w:r w:rsidR="003A7D50">
        <w:rPr>
          <w:rFonts w:asciiTheme="minorHAnsi" w:hAnsiTheme="minorHAnsi" w:cstheme="minorHAnsi"/>
        </w:rPr>
        <w:t xml:space="preserve"> 1983. Soybean isoflavones - effect of environment and variety on c</w:t>
      </w:r>
      <w:r w:rsidRPr="004467A3">
        <w:rPr>
          <w:rFonts w:asciiTheme="minorHAnsi" w:hAnsiTheme="minorHAnsi" w:cstheme="minorHAnsi"/>
        </w:rPr>
        <w:t xml:space="preserve">omposition. </w:t>
      </w:r>
      <w:r w:rsidRPr="004467A3">
        <w:rPr>
          <w:rFonts w:asciiTheme="minorHAnsi" w:hAnsiTheme="minorHAnsi" w:cstheme="minorHAnsi"/>
          <w:iCs/>
        </w:rPr>
        <w:t xml:space="preserve">J. </w:t>
      </w:r>
      <w:proofErr w:type="spellStart"/>
      <w:r w:rsidRPr="004467A3">
        <w:rPr>
          <w:rFonts w:asciiTheme="minorHAnsi" w:hAnsiTheme="minorHAnsi" w:cstheme="minorHAnsi"/>
          <w:iCs/>
        </w:rPr>
        <w:t>Agr</w:t>
      </w:r>
      <w:proofErr w:type="spellEnd"/>
      <w:r w:rsidRPr="004467A3">
        <w:rPr>
          <w:rFonts w:asciiTheme="minorHAnsi" w:hAnsiTheme="minorHAnsi" w:cstheme="minorHAnsi"/>
          <w:iCs/>
        </w:rPr>
        <w:t>. Food Chem.</w:t>
      </w:r>
      <w:r w:rsidRPr="004467A3">
        <w:rPr>
          <w:rFonts w:asciiTheme="minorHAnsi" w:hAnsiTheme="minorHAnsi" w:cstheme="minorHAnsi"/>
        </w:rPr>
        <w:t xml:space="preserve"> 31</w:t>
      </w:r>
      <w:r w:rsidR="001B2DCF">
        <w:rPr>
          <w:rFonts w:asciiTheme="minorHAnsi" w:hAnsiTheme="minorHAnsi" w:cstheme="minorHAnsi"/>
        </w:rPr>
        <w:t>:</w:t>
      </w:r>
      <w:r w:rsidRPr="004467A3">
        <w:rPr>
          <w:rFonts w:asciiTheme="minorHAnsi" w:hAnsiTheme="minorHAnsi" w:cstheme="minorHAnsi"/>
        </w:rPr>
        <w:t>394-</w:t>
      </w:r>
      <w:r w:rsidR="003A7D50">
        <w:rPr>
          <w:rFonts w:asciiTheme="minorHAnsi" w:hAnsiTheme="minorHAnsi" w:cstheme="minorHAnsi"/>
        </w:rPr>
        <w:t>3</w:t>
      </w:r>
      <w:r w:rsidRPr="004467A3">
        <w:rPr>
          <w:rFonts w:asciiTheme="minorHAnsi" w:hAnsiTheme="minorHAnsi" w:cstheme="minorHAnsi"/>
        </w:rPr>
        <w:t>96.</w:t>
      </w:r>
    </w:p>
    <w:p w:rsidR="0040604D" w:rsidRPr="004467A3" w:rsidRDefault="0040604D" w:rsidP="004467A3">
      <w:pPr>
        <w:rPr>
          <w:rFonts w:asciiTheme="minorHAnsi" w:hAnsiTheme="minorHAnsi" w:cstheme="minorHAnsi"/>
          <w:sz w:val="24"/>
          <w:szCs w:val="24"/>
        </w:rPr>
      </w:pPr>
      <w:proofErr w:type="gramStart"/>
      <w:r w:rsidRPr="004467A3">
        <w:rPr>
          <w:rFonts w:asciiTheme="minorHAnsi" w:hAnsiTheme="minorHAnsi" w:cstheme="minorHAnsi"/>
          <w:sz w:val="24"/>
          <w:szCs w:val="24"/>
        </w:rPr>
        <w:t xml:space="preserve">Fallen, B. D., V. R. </w:t>
      </w:r>
      <w:proofErr w:type="spellStart"/>
      <w:r w:rsidRPr="004467A3">
        <w:rPr>
          <w:rFonts w:asciiTheme="minorHAnsi" w:hAnsiTheme="minorHAnsi" w:cstheme="minorHAnsi"/>
          <w:sz w:val="24"/>
          <w:szCs w:val="24"/>
        </w:rPr>
        <w:t>Pantalone</w:t>
      </w:r>
      <w:proofErr w:type="spellEnd"/>
      <w:r w:rsidRPr="004467A3">
        <w:rPr>
          <w:rFonts w:asciiTheme="minorHAnsi" w:hAnsiTheme="minorHAnsi" w:cstheme="minorHAnsi"/>
          <w:sz w:val="24"/>
          <w:szCs w:val="24"/>
        </w:rPr>
        <w:t>, C. E. Sams, D. A. Kopsell, S. F. Vaughn, and B.</w:t>
      </w:r>
      <w:proofErr w:type="gramEnd"/>
      <w:r w:rsidRPr="004467A3">
        <w:rPr>
          <w:rFonts w:asciiTheme="minorHAnsi" w:hAnsiTheme="minorHAnsi" w:cstheme="minorHAnsi"/>
          <w:sz w:val="24"/>
          <w:szCs w:val="24"/>
        </w:rPr>
        <w:t xml:space="preserve"> </w:t>
      </w:r>
    </w:p>
    <w:p w:rsidR="0040604D" w:rsidRPr="004467A3" w:rsidRDefault="00051934" w:rsidP="004467A3">
      <w:pPr>
        <w:ind w:left="720"/>
        <w:rPr>
          <w:rFonts w:asciiTheme="minorHAnsi" w:hAnsiTheme="minorHAnsi" w:cstheme="minorHAnsi"/>
          <w:sz w:val="24"/>
          <w:szCs w:val="24"/>
        </w:rPr>
      </w:pPr>
      <w:r w:rsidRPr="004467A3">
        <w:rPr>
          <w:rFonts w:asciiTheme="minorHAnsi" w:hAnsiTheme="minorHAnsi" w:cstheme="minorHAnsi"/>
          <w:sz w:val="24"/>
          <w:szCs w:val="24"/>
        </w:rPr>
        <w:t xml:space="preserve">R. Moser. 2011. </w:t>
      </w:r>
      <w:r w:rsidR="00EF06C4">
        <w:rPr>
          <w:rFonts w:asciiTheme="minorHAnsi" w:hAnsiTheme="minorHAnsi" w:cstheme="minorHAnsi"/>
          <w:sz w:val="24"/>
          <w:szCs w:val="24"/>
        </w:rPr>
        <w:t>Effects of soybean oil fatty acid composition and selenium application on biodiesel p</w:t>
      </w:r>
      <w:r w:rsidR="0040604D" w:rsidRPr="004467A3">
        <w:rPr>
          <w:rFonts w:asciiTheme="minorHAnsi" w:hAnsiTheme="minorHAnsi" w:cstheme="minorHAnsi"/>
          <w:sz w:val="24"/>
          <w:szCs w:val="24"/>
        </w:rPr>
        <w:t>roperties. J. Am. Oil Chem. Soc.</w:t>
      </w:r>
      <w:r w:rsidR="00EF06C4">
        <w:rPr>
          <w:rFonts w:asciiTheme="minorHAnsi" w:hAnsiTheme="minorHAnsi" w:cstheme="minorHAnsi"/>
          <w:sz w:val="24"/>
          <w:szCs w:val="24"/>
        </w:rPr>
        <w:t xml:space="preserve"> 88:1019-1028.</w:t>
      </w:r>
    </w:p>
    <w:p w:rsidR="0040604D" w:rsidRPr="004467A3" w:rsidRDefault="00486EB8" w:rsidP="004467A3">
      <w:pPr>
        <w:pStyle w:val="NormalWeb"/>
        <w:spacing w:before="0" w:beforeAutospacing="0" w:after="0" w:afterAutospacing="0" w:line="360" w:lineRule="auto"/>
        <w:rPr>
          <w:rFonts w:asciiTheme="minorHAnsi" w:hAnsiTheme="minorHAnsi" w:cstheme="minorHAnsi"/>
        </w:rPr>
      </w:pPr>
      <w:r>
        <w:rPr>
          <w:rFonts w:asciiTheme="minorHAnsi" w:hAnsiTheme="minorHAnsi" w:cstheme="minorHAnsi"/>
        </w:rPr>
        <w:t xml:space="preserve">Fehr, W. R. 2007. </w:t>
      </w:r>
      <w:proofErr w:type="gramStart"/>
      <w:r>
        <w:rPr>
          <w:rFonts w:asciiTheme="minorHAnsi" w:hAnsiTheme="minorHAnsi" w:cstheme="minorHAnsi"/>
        </w:rPr>
        <w:t>Breeding for modified f</w:t>
      </w:r>
      <w:r w:rsidR="0040604D" w:rsidRPr="004467A3">
        <w:rPr>
          <w:rFonts w:asciiTheme="minorHAnsi" w:hAnsiTheme="minorHAnsi" w:cstheme="minorHAnsi"/>
        </w:rPr>
        <w:t>a</w:t>
      </w:r>
      <w:r>
        <w:rPr>
          <w:rFonts w:asciiTheme="minorHAnsi" w:hAnsiTheme="minorHAnsi" w:cstheme="minorHAnsi"/>
        </w:rPr>
        <w:t>tty acid composition in s</w:t>
      </w:r>
      <w:r w:rsidR="0040604D" w:rsidRPr="004467A3">
        <w:rPr>
          <w:rFonts w:asciiTheme="minorHAnsi" w:hAnsiTheme="minorHAnsi" w:cstheme="minorHAnsi"/>
        </w:rPr>
        <w:t>oybean.</w:t>
      </w:r>
      <w:proofErr w:type="gramEnd"/>
      <w:r w:rsidR="0040604D" w:rsidRPr="004467A3">
        <w:rPr>
          <w:rFonts w:asciiTheme="minorHAnsi" w:hAnsiTheme="minorHAnsi" w:cstheme="minorHAnsi"/>
        </w:rPr>
        <w:t xml:space="preserve"> </w:t>
      </w:r>
    </w:p>
    <w:p w:rsidR="0040604D" w:rsidRPr="004467A3" w:rsidRDefault="0040604D" w:rsidP="004467A3">
      <w:pPr>
        <w:pStyle w:val="NormalWeb"/>
        <w:spacing w:before="0" w:beforeAutospacing="0" w:after="0" w:afterAutospacing="0" w:line="360" w:lineRule="auto"/>
        <w:ind w:firstLine="720"/>
        <w:rPr>
          <w:rFonts w:asciiTheme="minorHAnsi" w:hAnsiTheme="minorHAnsi" w:cstheme="minorHAnsi"/>
        </w:rPr>
      </w:pPr>
      <w:r w:rsidRPr="004467A3">
        <w:rPr>
          <w:rFonts w:asciiTheme="minorHAnsi" w:hAnsiTheme="minorHAnsi" w:cstheme="minorHAnsi"/>
          <w:iCs/>
        </w:rPr>
        <w:t>Crop Sci.</w:t>
      </w:r>
      <w:r w:rsidRPr="004467A3">
        <w:rPr>
          <w:rFonts w:asciiTheme="minorHAnsi" w:hAnsiTheme="minorHAnsi" w:cstheme="minorHAnsi"/>
        </w:rPr>
        <w:t xml:space="preserve"> 47</w:t>
      </w:r>
      <w:r w:rsidR="001B2DCF">
        <w:rPr>
          <w:rFonts w:asciiTheme="minorHAnsi" w:hAnsiTheme="minorHAnsi" w:cstheme="minorHAnsi"/>
        </w:rPr>
        <w:t>:</w:t>
      </w:r>
      <w:r w:rsidR="00486EB8">
        <w:rPr>
          <w:rFonts w:asciiTheme="minorHAnsi" w:hAnsiTheme="minorHAnsi" w:cstheme="minorHAnsi"/>
        </w:rPr>
        <w:t>S72-S</w:t>
      </w:r>
      <w:r w:rsidRPr="004467A3">
        <w:rPr>
          <w:rFonts w:asciiTheme="minorHAnsi" w:hAnsiTheme="minorHAnsi" w:cstheme="minorHAnsi"/>
        </w:rPr>
        <w:t>87.</w:t>
      </w:r>
    </w:p>
    <w:p w:rsidR="003F6D60" w:rsidRPr="004467A3" w:rsidRDefault="003F6D60" w:rsidP="003F6D60">
      <w:pPr>
        <w:ind w:left="720" w:hanging="720"/>
        <w:rPr>
          <w:rFonts w:asciiTheme="minorHAnsi" w:hAnsiTheme="minorHAnsi" w:cstheme="minorHAnsi"/>
          <w:sz w:val="24"/>
          <w:szCs w:val="24"/>
        </w:rPr>
      </w:pPr>
      <w:r w:rsidRPr="004467A3">
        <w:rPr>
          <w:rFonts w:asciiTheme="minorHAnsi" w:hAnsiTheme="minorHAnsi" w:cstheme="minorHAnsi"/>
          <w:sz w:val="24"/>
          <w:szCs w:val="24"/>
        </w:rPr>
        <w:t xml:space="preserve">Gutierrez-Gonzalez J.J., T.D. </w:t>
      </w:r>
      <w:proofErr w:type="spellStart"/>
      <w:r w:rsidRPr="004467A3">
        <w:rPr>
          <w:rFonts w:asciiTheme="minorHAnsi" w:hAnsiTheme="minorHAnsi" w:cstheme="minorHAnsi"/>
          <w:sz w:val="24"/>
          <w:szCs w:val="24"/>
        </w:rPr>
        <w:t>Vuong</w:t>
      </w:r>
      <w:proofErr w:type="spellEnd"/>
      <w:r w:rsidRPr="004467A3">
        <w:rPr>
          <w:rFonts w:asciiTheme="minorHAnsi" w:hAnsiTheme="minorHAnsi" w:cstheme="minorHAnsi"/>
          <w:sz w:val="24"/>
          <w:szCs w:val="24"/>
        </w:rPr>
        <w:t xml:space="preserve">, R </w:t>
      </w:r>
      <w:proofErr w:type="spellStart"/>
      <w:proofErr w:type="gramStart"/>
      <w:r w:rsidRPr="004467A3">
        <w:rPr>
          <w:rFonts w:asciiTheme="minorHAnsi" w:hAnsiTheme="minorHAnsi" w:cstheme="minorHAnsi"/>
          <w:sz w:val="24"/>
          <w:szCs w:val="24"/>
        </w:rPr>
        <w:t>Zhong</w:t>
      </w:r>
      <w:proofErr w:type="spellEnd"/>
      <w:r w:rsidRPr="004467A3">
        <w:rPr>
          <w:rFonts w:asciiTheme="minorHAnsi" w:hAnsiTheme="minorHAnsi" w:cstheme="minorHAnsi"/>
          <w:sz w:val="24"/>
          <w:szCs w:val="24"/>
        </w:rPr>
        <w:t>.,</w:t>
      </w:r>
      <w:proofErr w:type="gramEnd"/>
      <w:r w:rsidRPr="004467A3">
        <w:rPr>
          <w:rFonts w:asciiTheme="minorHAnsi" w:hAnsiTheme="minorHAnsi" w:cstheme="minorHAnsi"/>
          <w:sz w:val="24"/>
          <w:szCs w:val="24"/>
        </w:rPr>
        <w:t xml:space="preserve"> O. Yu, J.-D. </w:t>
      </w:r>
      <w:proofErr w:type="gramStart"/>
      <w:r w:rsidRPr="004467A3">
        <w:rPr>
          <w:rFonts w:asciiTheme="minorHAnsi" w:hAnsiTheme="minorHAnsi" w:cstheme="minorHAnsi"/>
          <w:sz w:val="24"/>
          <w:szCs w:val="24"/>
        </w:rPr>
        <w:t xml:space="preserve">Lee, G. Shannon, M. </w:t>
      </w:r>
      <w:proofErr w:type="spellStart"/>
      <w:r w:rsidRPr="004467A3">
        <w:rPr>
          <w:rFonts w:asciiTheme="minorHAnsi" w:hAnsiTheme="minorHAnsi" w:cstheme="minorHAnsi"/>
          <w:sz w:val="24"/>
          <w:szCs w:val="24"/>
        </w:rPr>
        <w:t>Ellersieck</w:t>
      </w:r>
      <w:proofErr w:type="spellEnd"/>
      <w:r w:rsidRPr="004467A3">
        <w:rPr>
          <w:rFonts w:asciiTheme="minorHAnsi" w:hAnsiTheme="minorHAnsi" w:cstheme="minorHAnsi"/>
          <w:sz w:val="24"/>
          <w:szCs w:val="24"/>
        </w:rPr>
        <w:t xml:space="preserve">, H.T. Nguyen, and D.A. </w:t>
      </w:r>
      <w:proofErr w:type="spellStart"/>
      <w:r w:rsidRPr="004467A3">
        <w:rPr>
          <w:rFonts w:asciiTheme="minorHAnsi" w:hAnsiTheme="minorHAnsi" w:cstheme="minorHAnsi"/>
          <w:sz w:val="24"/>
          <w:szCs w:val="24"/>
        </w:rPr>
        <w:t>Sleper</w:t>
      </w:r>
      <w:proofErr w:type="spellEnd"/>
      <w:r w:rsidRPr="004467A3">
        <w:rPr>
          <w:rFonts w:asciiTheme="minorHAnsi" w:hAnsiTheme="minorHAnsi" w:cstheme="minorHAnsi"/>
          <w:sz w:val="24"/>
          <w:szCs w:val="24"/>
        </w:rPr>
        <w:t>.</w:t>
      </w:r>
      <w:proofErr w:type="gramEnd"/>
      <w:r w:rsidRPr="004467A3">
        <w:rPr>
          <w:rFonts w:asciiTheme="minorHAnsi" w:hAnsiTheme="minorHAnsi" w:cstheme="minorHAnsi"/>
          <w:sz w:val="24"/>
          <w:szCs w:val="24"/>
        </w:rPr>
        <w:t xml:space="preserve"> 2011. Major locus and other novel additive and epistatic loci involved in modulation of isoflavone concentration in soybean seeds. </w:t>
      </w:r>
      <w:proofErr w:type="spellStart"/>
      <w:proofErr w:type="gramStart"/>
      <w:r w:rsidRPr="004467A3">
        <w:rPr>
          <w:rFonts w:asciiTheme="minorHAnsi" w:hAnsiTheme="minorHAnsi" w:cstheme="minorHAnsi"/>
          <w:sz w:val="24"/>
          <w:szCs w:val="24"/>
        </w:rPr>
        <w:t>Theor</w:t>
      </w:r>
      <w:proofErr w:type="spellEnd"/>
      <w:r w:rsidRPr="004467A3">
        <w:rPr>
          <w:rFonts w:asciiTheme="minorHAnsi" w:hAnsiTheme="minorHAnsi" w:cstheme="minorHAnsi"/>
          <w:sz w:val="24"/>
          <w:szCs w:val="24"/>
        </w:rPr>
        <w:t>.</w:t>
      </w:r>
      <w:proofErr w:type="gramEnd"/>
      <w:r w:rsidRPr="004467A3">
        <w:rPr>
          <w:rFonts w:asciiTheme="minorHAnsi" w:hAnsiTheme="minorHAnsi" w:cstheme="minorHAnsi"/>
          <w:sz w:val="24"/>
          <w:szCs w:val="24"/>
        </w:rPr>
        <w:t xml:space="preserve"> Appl. Genet. 123</w:t>
      </w:r>
      <w:r>
        <w:rPr>
          <w:rFonts w:asciiTheme="minorHAnsi" w:hAnsiTheme="minorHAnsi" w:cstheme="minorHAnsi"/>
          <w:sz w:val="24"/>
          <w:szCs w:val="24"/>
        </w:rPr>
        <w:t>:</w:t>
      </w:r>
      <w:r w:rsidRPr="004467A3">
        <w:rPr>
          <w:rFonts w:asciiTheme="minorHAnsi" w:hAnsiTheme="minorHAnsi" w:cstheme="minorHAnsi"/>
          <w:sz w:val="24"/>
          <w:szCs w:val="24"/>
        </w:rPr>
        <w:t xml:space="preserve">1375-1385. </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Gutierrez-Gonzalez, J. J., X. L. Wu, J. D. Gillman, J. D. Lee, R. </w:t>
      </w:r>
      <w:proofErr w:type="spellStart"/>
      <w:r w:rsidRPr="004467A3">
        <w:rPr>
          <w:rFonts w:asciiTheme="minorHAnsi" w:hAnsiTheme="minorHAnsi" w:cstheme="minorHAnsi"/>
        </w:rPr>
        <w:t>Zhong</w:t>
      </w:r>
      <w:proofErr w:type="spellEnd"/>
      <w:r w:rsidRPr="004467A3">
        <w:rPr>
          <w:rFonts w:asciiTheme="minorHAnsi" w:hAnsiTheme="minorHAnsi" w:cstheme="minorHAnsi"/>
        </w:rPr>
        <w:t xml:space="preserve">, O. Yu, G. Shannon, M. </w:t>
      </w:r>
      <w:proofErr w:type="spellStart"/>
      <w:r w:rsidRPr="004467A3">
        <w:rPr>
          <w:rFonts w:asciiTheme="minorHAnsi" w:hAnsiTheme="minorHAnsi" w:cstheme="minorHAnsi"/>
        </w:rPr>
        <w:t>Ellersieck</w:t>
      </w:r>
      <w:proofErr w:type="spellEnd"/>
      <w:r w:rsidRPr="004467A3">
        <w:rPr>
          <w:rFonts w:asciiTheme="minorHAnsi" w:hAnsiTheme="minorHAnsi" w:cstheme="minorHAnsi"/>
        </w:rPr>
        <w:t>, H. T. Nguyen, and</w:t>
      </w:r>
      <w:r w:rsidR="00541BBE">
        <w:rPr>
          <w:rFonts w:asciiTheme="minorHAnsi" w:hAnsiTheme="minorHAnsi" w:cstheme="minorHAnsi"/>
        </w:rPr>
        <w:t xml:space="preserve"> D. A. 2010. </w:t>
      </w:r>
      <w:proofErr w:type="spellStart"/>
      <w:proofErr w:type="gramStart"/>
      <w:r w:rsidR="00541BBE">
        <w:rPr>
          <w:rFonts w:asciiTheme="minorHAnsi" w:hAnsiTheme="minorHAnsi" w:cstheme="minorHAnsi"/>
        </w:rPr>
        <w:t>Sleper</w:t>
      </w:r>
      <w:proofErr w:type="spellEnd"/>
      <w:r w:rsidR="00541BBE">
        <w:rPr>
          <w:rFonts w:asciiTheme="minorHAnsi" w:hAnsiTheme="minorHAnsi" w:cstheme="minorHAnsi"/>
        </w:rPr>
        <w:t>.</w:t>
      </w:r>
      <w:proofErr w:type="gramEnd"/>
      <w:r w:rsidR="00541BBE">
        <w:rPr>
          <w:rFonts w:asciiTheme="minorHAnsi" w:hAnsiTheme="minorHAnsi" w:cstheme="minorHAnsi"/>
        </w:rPr>
        <w:t xml:space="preserve"> Intricate environment-modulated g</w:t>
      </w:r>
      <w:r w:rsidRPr="004467A3">
        <w:rPr>
          <w:rFonts w:asciiTheme="minorHAnsi" w:hAnsiTheme="minorHAnsi" w:cstheme="minorHAnsi"/>
        </w:rPr>
        <w:t>eneti</w:t>
      </w:r>
      <w:r w:rsidR="00541BBE">
        <w:rPr>
          <w:rFonts w:asciiTheme="minorHAnsi" w:hAnsiTheme="minorHAnsi" w:cstheme="minorHAnsi"/>
        </w:rPr>
        <w:t>c networks control isoflavone accumulation in soybean s</w:t>
      </w:r>
      <w:r w:rsidRPr="004467A3">
        <w:rPr>
          <w:rFonts w:asciiTheme="minorHAnsi" w:hAnsiTheme="minorHAnsi" w:cstheme="minorHAnsi"/>
        </w:rPr>
        <w:t xml:space="preserve">eeds. </w:t>
      </w:r>
      <w:r w:rsidR="00541BBE">
        <w:rPr>
          <w:rFonts w:asciiTheme="minorHAnsi" w:hAnsiTheme="minorHAnsi" w:cstheme="minorHAnsi"/>
          <w:iCs/>
        </w:rPr>
        <w:t>BMC</w:t>
      </w:r>
      <w:r w:rsidRPr="004467A3">
        <w:rPr>
          <w:rFonts w:asciiTheme="minorHAnsi" w:hAnsiTheme="minorHAnsi" w:cstheme="minorHAnsi"/>
          <w:iCs/>
        </w:rPr>
        <w:t xml:space="preserve"> Plant Biol.</w:t>
      </w:r>
      <w:r w:rsidR="00541BBE">
        <w:rPr>
          <w:rFonts w:asciiTheme="minorHAnsi" w:hAnsiTheme="minorHAnsi" w:cstheme="minorHAnsi"/>
        </w:rPr>
        <w:t xml:space="preserve"> 10:105. </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Gutierrez-Gonzalez, J. J., X. L. Wu, J. Zhang, J. D. Lee, M. </w:t>
      </w:r>
      <w:proofErr w:type="spellStart"/>
      <w:r w:rsidRPr="004467A3">
        <w:rPr>
          <w:rFonts w:asciiTheme="minorHAnsi" w:hAnsiTheme="minorHAnsi" w:cstheme="minorHAnsi"/>
        </w:rPr>
        <w:t>Ellersieck</w:t>
      </w:r>
      <w:proofErr w:type="spellEnd"/>
      <w:r w:rsidRPr="004467A3">
        <w:rPr>
          <w:rFonts w:asciiTheme="minorHAnsi" w:hAnsiTheme="minorHAnsi" w:cstheme="minorHAnsi"/>
        </w:rPr>
        <w:t>, J. G. Shannon, O. Yu, H. T. Nguyen, a</w:t>
      </w:r>
      <w:r w:rsidR="00154E86">
        <w:rPr>
          <w:rFonts w:asciiTheme="minorHAnsi" w:hAnsiTheme="minorHAnsi" w:cstheme="minorHAnsi"/>
        </w:rPr>
        <w:t xml:space="preserve">nd D. A. </w:t>
      </w:r>
      <w:proofErr w:type="spellStart"/>
      <w:r w:rsidR="00154E86">
        <w:rPr>
          <w:rFonts w:asciiTheme="minorHAnsi" w:hAnsiTheme="minorHAnsi" w:cstheme="minorHAnsi"/>
        </w:rPr>
        <w:t>Sleper</w:t>
      </w:r>
      <w:proofErr w:type="spellEnd"/>
      <w:r w:rsidR="00154E86">
        <w:rPr>
          <w:rFonts w:asciiTheme="minorHAnsi" w:hAnsiTheme="minorHAnsi" w:cstheme="minorHAnsi"/>
        </w:rPr>
        <w:t>. 2009. Genetic control of soybean seed i</w:t>
      </w:r>
      <w:r w:rsidRPr="004467A3">
        <w:rPr>
          <w:rFonts w:asciiTheme="minorHAnsi" w:hAnsiTheme="minorHAnsi" w:cstheme="minorHAnsi"/>
        </w:rPr>
        <w:t>soflavone</w:t>
      </w:r>
      <w:r w:rsidR="00154E86">
        <w:rPr>
          <w:rFonts w:asciiTheme="minorHAnsi" w:hAnsiTheme="minorHAnsi" w:cstheme="minorHAnsi"/>
        </w:rPr>
        <w:t xml:space="preserve"> c</w:t>
      </w:r>
      <w:r w:rsidRPr="004467A3">
        <w:rPr>
          <w:rFonts w:asciiTheme="minorHAnsi" w:hAnsiTheme="minorHAnsi" w:cstheme="minorHAnsi"/>
        </w:rPr>
        <w:t>ontent</w:t>
      </w:r>
      <w:r w:rsidR="001B2DCF">
        <w:rPr>
          <w:rFonts w:asciiTheme="minorHAnsi" w:hAnsiTheme="minorHAnsi" w:cstheme="minorHAnsi"/>
        </w:rPr>
        <w:t>:</w:t>
      </w:r>
      <w:r w:rsidR="00154E86">
        <w:rPr>
          <w:rFonts w:asciiTheme="minorHAnsi" w:hAnsiTheme="minorHAnsi" w:cstheme="minorHAnsi"/>
        </w:rPr>
        <w:t xml:space="preserve"> </w:t>
      </w:r>
      <w:r w:rsidR="000C0758">
        <w:rPr>
          <w:rFonts w:asciiTheme="minorHAnsi" w:hAnsiTheme="minorHAnsi" w:cstheme="minorHAnsi"/>
        </w:rPr>
        <w:t>I</w:t>
      </w:r>
      <w:r w:rsidR="00154E86">
        <w:rPr>
          <w:rFonts w:asciiTheme="minorHAnsi" w:hAnsiTheme="minorHAnsi" w:cstheme="minorHAnsi"/>
        </w:rPr>
        <w:t>mportance of statistical model and epistasis in complex t</w:t>
      </w:r>
      <w:r w:rsidRPr="004467A3">
        <w:rPr>
          <w:rFonts w:asciiTheme="minorHAnsi" w:hAnsiTheme="minorHAnsi" w:cstheme="minorHAnsi"/>
        </w:rPr>
        <w:t xml:space="preserve">raits. </w:t>
      </w:r>
      <w:proofErr w:type="spellStart"/>
      <w:proofErr w:type="gramStart"/>
      <w:r w:rsidRPr="004467A3">
        <w:rPr>
          <w:rFonts w:asciiTheme="minorHAnsi" w:hAnsiTheme="minorHAnsi" w:cstheme="minorHAnsi"/>
          <w:iCs/>
        </w:rPr>
        <w:t>Theor</w:t>
      </w:r>
      <w:proofErr w:type="spellEnd"/>
      <w:r w:rsidRPr="004467A3">
        <w:rPr>
          <w:rFonts w:asciiTheme="minorHAnsi" w:hAnsiTheme="minorHAnsi" w:cstheme="minorHAnsi"/>
          <w:iCs/>
        </w:rPr>
        <w:t>.</w:t>
      </w:r>
      <w:proofErr w:type="gramEnd"/>
      <w:r w:rsidRPr="004467A3">
        <w:rPr>
          <w:rFonts w:asciiTheme="minorHAnsi" w:hAnsiTheme="minorHAnsi" w:cstheme="minorHAnsi"/>
          <w:iCs/>
        </w:rPr>
        <w:t xml:space="preserve"> Appl. Genet.</w:t>
      </w:r>
      <w:r w:rsidRPr="004467A3">
        <w:rPr>
          <w:rFonts w:asciiTheme="minorHAnsi" w:hAnsiTheme="minorHAnsi" w:cstheme="minorHAnsi"/>
        </w:rPr>
        <w:t xml:space="preserve"> 119</w:t>
      </w:r>
      <w:r w:rsidR="001B2DCF">
        <w:rPr>
          <w:rFonts w:asciiTheme="minorHAnsi" w:hAnsiTheme="minorHAnsi" w:cstheme="minorHAnsi"/>
        </w:rPr>
        <w:t>:</w:t>
      </w:r>
      <w:r w:rsidRPr="004467A3">
        <w:rPr>
          <w:rFonts w:asciiTheme="minorHAnsi" w:hAnsiTheme="minorHAnsi" w:cstheme="minorHAnsi"/>
        </w:rPr>
        <w:t>1069-</w:t>
      </w:r>
      <w:r w:rsidR="00154E86">
        <w:rPr>
          <w:rFonts w:asciiTheme="minorHAnsi" w:hAnsiTheme="minorHAnsi" w:cstheme="minorHAnsi"/>
        </w:rPr>
        <w:t>10</w:t>
      </w:r>
      <w:r w:rsidRPr="004467A3">
        <w:rPr>
          <w:rFonts w:asciiTheme="minorHAnsi" w:hAnsiTheme="minorHAnsi" w:cstheme="minorHAnsi"/>
        </w:rPr>
        <w:t>83.</w:t>
      </w:r>
    </w:p>
    <w:p w:rsidR="001871E5" w:rsidRDefault="0040604D" w:rsidP="001871E5">
      <w:pPr>
        <w:autoSpaceDE w:val="0"/>
        <w:autoSpaceDN w:val="0"/>
        <w:adjustRightInd w:val="0"/>
        <w:rPr>
          <w:rFonts w:asciiTheme="minorHAnsi" w:hAnsiTheme="minorHAnsi" w:cstheme="minorHAnsi"/>
          <w:sz w:val="24"/>
          <w:szCs w:val="24"/>
        </w:rPr>
      </w:pPr>
      <w:proofErr w:type="spellStart"/>
      <w:r w:rsidRPr="004467A3">
        <w:rPr>
          <w:rFonts w:asciiTheme="minorHAnsi" w:hAnsiTheme="minorHAnsi" w:cstheme="minorHAnsi"/>
          <w:sz w:val="24"/>
          <w:szCs w:val="24"/>
        </w:rPr>
        <w:t>Hymowitz</w:t>
      </w:r>
      <w:proofErr w:type="spellEnd"/>
      <w:r w:rsidRPr="004467A3">
        <w:rPr>
          <w:rFonts w:asciiTheme="minorHAnsi" w:hAnsiTheme="minorHAnsi" w:cstheme="minorHAnsi"/>
          <w:sz w:val="24"/>
          <w:szCs w:val="24"/>
        </w:rPr>
        <w:t xml:space="preserve">, T. 2004. </w:t>
      </w:r>
      <w:proofErr w:type="gramStart"/>
      <w:r w:rsidRPr="004467A3">
        <w:rPr>
          <w:rFonts w:asciiTheme="minorHAnsi" w:hAnsiTheme="minorHAnsi" w:cstheme="minorHAnsi"/>
          <w:sz w:val="24"/>
          <w:szCs w:val="24"/>
        </w:rPr>
        <w:t xml:space="preserve">Speciation and </w:t>
      </w:r>
      <w:proofErr w:type="spellStart"/>
      <w:r w:rsidRPr="004467A3">
        <w:rPr>
          <w:rFonts w:asciiTheme="minorHAnsi" w:hAnsiTheme="minorHAnsi" w:cstheme="minorHAnsi"/>
          <w:sz w:val="24"/>
          <w:szCs w:val="24"/>
        </w:rPr>
        <w:t>Cytogenetics.p</w:t>
      </w:r>
      <w:proofErr w:type="spellEnd"/>
      <w:r w:rsidRPr="004467A3">
        <w:rPr>
          <w:rFonts w:asciiTheme="minorHAnsi" w:hAnsiTheme="minorHAnsi" w:cstheme="minorHAnsi"/>
          <w:sz w:val="24"/>
          <w:szCs w:val="24"/>
        </w:rPr>
        <w:t>.</w:t>
      </w:r>
      <w:proofErr w:type="gramEnd"/>
      <w:r w:rsidRPr="004467A3">
        <w:rPr>
          <w:rFonts w:asciiTheme="minorHAnsi" w:hAnsiTheme="minorHAnsi" w:cstheme="minorHAnsi"/>
          <w:sz w:val="24"/>
          <w:szCs w:val="24"/>
        </w:rPr>
        <w:t xml:space="preserve"> 97-136. </w:t>
      </w:r>
      <w:proofErr w:type="gramStart"/>
      <w:r w:rsidRPr="004467A3">
        <w:rPr>
          <w:rFonts w:asciiTheme="minorHAnsi" w:hAnsiTheme="minorHAnsi" w:cstheme="minorHAnsi"/>
          <w:i/>
          <w:iCs/>
          <w:sz w:val="24"/>
          <w:szCs w:val="24"/>
        </w:rPr>
        <w:t>In</w:t>
      </w:r>
      <w:proofErr w:type="gramEnd"/>
      <w:r w:rsidRPr="004467A3">
        <w:rPr>
          <w:rFonts w:asciiTheme="minorHAnsi" w:hAnsiTheme="minorHAnsi" w:cstheme="minorHAnsi"/>
          <w:i/>
          <w:iCs/>
          <w:sz w:val="24"/>
          <w:szCs w:val="24"/>
        </w:rPr>
        <w:t xml:space="preserve"> </w:t>
      </w:r>
      <w:r w:rsidR="001871E5">
        <w:rPr>
          <w:rFonts w:asciiTheme="minorHAnsi" w:hAnsiTheme="minorHAnsi" w:cstheme="minorHAnsi"/>
          <w:sz w:val="24"/>
          <w:szCs w:val="24"/>
        </w:rPr>
        <w:t xml:space="preserve">H.R. </w:t>
      </w:r>
      <w:proofErr w:type="spellStart"/>
      <w:r w:rsidR="001871E5">
        <w:rPr>
          <w:rFonts w:asciiTheme="minorHAnsi" w:hAnsiTheme="minorHAnsi" w:cstheme="minorHAnsi"/>
          <w:sz w:val="24"/>
          <w:szCs w:val="24"/>
        </w:rPr>
        <w:t>Boerma</w:t>
      </w:r>
      <w:proofErr w:type="spellEnd"/>
      <w:r w:rsidR="001871E5">
        <w:rPr>
          <w:rFonts w:asciiTheme="minorHAnsi" w:hAnsiTheme="minorHAnsi" w:cstheme="minorHAnsi"/>
          <w:sz w:val="24"/>
          <w:szCs w:val="24"/>
        </w:rPr>
        <w:t xml:space="preserve"> and </w:t>
      </w:r>
      <w:r w:rsidR="00750B4C">
        <w:rPr>
          <w:rFonts w:asciiTheme="minorHAnsi" w:hAnsiTheme="minorHAnsi" w:cstheme="minorHAnsi"/>
          <w:sz w:val="24"/>
          <w:szCs w:val="24"/>
        </w:rPr>
        <w:t xml:space="preserve">J.E. </w:t>
      </w:r>
      <w:proofErr w:type="spellStart"/>
      <w:r w:rsidR="00750B4C">
        <w:rPr>
          <w:rFonts w:asciiTheme="minorHAnsi" w:hAnsiTheme="minorHAnsi" w:cstheme="minorHAnsi"/>
          <w:sz w:val="24"/>
          <w:szCs w:val="24"/>
        </w:rPr>
        <w:t>Specht</w:t>
      </w:r>
      <w:proofErr w:type="spellEnd"/>
      <w:r w:rsidR="00750B4C">
        <w:rPr>
          <w:rFonts w:asciiTheme="minorHAnsi" w:hAnsiTheme="minorHAnsi" w:cstheme="minorHAnsi"/>
          <w:sz w:val="24"/>
          <w:szCs w:val="24"/>
        </w:rPr>
        <w:t xml:space="preserve"> </w:t>
      </w:r>
    </w:p>
    <w:p w:rsidR="0040604D" w:rsidRPr="004467A3" w:rsidRDefault="0040604D" w:rsidP="001871E5">
      <w:pPr>
        <w:autoSpaceDE w:val="0"/>
        <w:autoSpaceDN w:val="0"/>
        <w:adjustRightInd w:val="0"/>
        <w:ind w:left="720"/>
        <w:rPr>
          <w:rFonts w:asciiTheme="minorHAnsi" w:hAnsiTheme="minorHAnsi" w:cstheme="minorHAnsi"/>
          <w:sz w:val="24"/>
          <w:szCs w:val="24"/>
        </w:rPr>
      </w:pPr>
      <w:r w:rsidRPr="004467A3">
        <w:rPr>
          <w:rFonts w:asciiTheme="minorHAnsi" w:hAnsiTheme="minorHAnsi" w:cstheme="minorHAnsi"/>
          <w:sz w:val="24"/>
          <w:szCs w:val="24"/>
        </w:rPr>
        <w:t>(</w:t>
      </w:r>
      <w:proofErr w:type="gramStart"/>
      <w:r w:rsidRPr="004467A3">
        <w:rPr>
          <w:rFonts w:asciiTheme="minorHAnsi" w:hAnsiTheme="minorHAnsi" w:cstheme="minorHAnsi"/>
          <w:sz w:val="24"/>
          <w:szCs w:val="24"/>
        </w:rPr>
        <w:t>ed</w:t>
      </w:r>
      <w:proofErr w:type="gramEnd"/>
      <w:r w:rsidRPr="004467A3">
        <w:rPr>
          <w:rFonts w:asciiTheme="minorHAnsi" w:hAnsiTheme="minorHAnsi" w:cstheme="minorHAnsi"/>
          <w:sz w:val="24"/>
          <w:szCs w:val="24"/>
        </w:rPr>
        <w:t>.) Soybeans</w:t>
      </w:r>
      <w:r w:rsidR="001B2DCF">
        <w:rPr>
          <w:rFonts w:asciiTheme="minorHAnsi" w:hAnsiTheme="minorHAnsi" w:cstheme="minorHAnsi"/>
          <w:sz w:val="24"/>
          <w:szCs w:val="24"/>
        </w:rPr>
        <w:t>:</w:t>
      </w:r>
      <w:r w:rsidR="009404F1">
        <w:rPr>
          <w:rFonts w:asciiTheme="minorHAnsi" w:hAnsiTheme="minorHAnsi" w:cstheme="minorHAnsi"/>
          <w:sz w:val="24"/>
          <w:szCs w:val="24"/>
        </w:rPr>
        <w:t xml:space="preserve"> </w:t>
      </w:r>
      <w:r w:rsidRPr="004467A3">
        <w:rPr>
          <w:rFonts w:asciiTheme="minorHAnsi" w:hAnsiTheme="minorHAnsi" w:cstheme="minorHAnsi"/>
          <w:sz w:val="24"/>
          <w:szCs w:val="24"/>
        </w:rPr>
        <w:t>Improvement, Production, and Uses 3</w:t>
      </w:r>
      <w:r w:rsidRPr="004467A3">
        <w:rPr>
          <w:rFonts w:asciiTheme="minorHAnsi" w:hAnsiTheme="minorHAnsi" w:cstheme="minorHAnsi"/>
          <w:sz w:val="24"/>
          <w:szCs w:val="24"/>
          <w:vertAlign w:val="superscript"/>
        </w:rPr>
        <w:t>rd</w:t>
      </w:r>
      <w:r w:rsidRPr="004467A3">
        <w:rPr>
          <w:rFonts w:asciiTheme="minorHAnsi" w:hAnsiTheme="minorHAnsi" w:cstheme="minorHAnsi"/>
          <w:sz w:val="24"/>
          <w:szCs w:val="24"/>
        </w:rPr>
        <w:t xml:space="preserve"> Edition. </w:t>
      </w:r>
      <w:proofErr w:type="gramStart"/>
      <w:r w:rsidRPr="004467A3">
        <w:rPr>
          <w:rFonts w:asciiTheme="minorHAnsi" w:hAnsiTheme="minorHAnsi" w:cstheme="minorHAnsi"/>
          <w:sz w:val="24"/>
          <w:szCs w:val="24"/>
        </w:rPr>
        <w:t>ASA, CSSA, and SSSA, Madison, WI.</w:t>
      </w:r>
      <w:proofErr w:type="gramEnd"/>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proofErr w:type="spellStart"/>
      <w:r w:rsidRPr="004467A3">
        <w:rPr>
          <w:rFonts w:asciiTheme="minorHAnsi" w:hAnsiTheme="minorHAnsi" w:cstheme="minorHAnsi"/>
        </w:rPr>
        <w:t>Hyten</w:t>
      </w:r>
      <w:proofErr w:type="spellEnd"/>
      <w:r w:rsidRPr="004467A3">
        <w:rPr>
          <w:rFonts w:asciiTheme="minorHAnsi" w:hAnsiTheme="minorHAnsi" w:cstheme="minorHAnsi"/>
        </w:rPr>
        <w:t xml:space="preserve">, D. L., I. Y. Choi, Q. J. Song, J. E. </w:t>
      </w:r>
      <w:proofErr w:type="spellStart"/>
      <w:r w:rsidRPr="004467A3">
        <w:rPr>
          <w:rFonts w:asciiTheme="minorHAnsi" w:hAnsiTheme="minorHAnsi" w:cstheme="minorHAnsi"/>
        </w:rPr>
        <w:t>Specht</w:t>
      </w:r>
      <w:proofErr w:type="spellEnd"/>
      <w:r w:rsidRPr="004467A3">
        <w:rPr>
          <w:rFonts w:asciiTheme="minorHAnsi" w:hAnsiTheme="minorHAnsi" w:cstheme="minorHAnsi"/>
        </w:rPr>
        <w:t xml:space="preserve">, T. E. Carter, R. C. Shoemaker, E. Y. Hwang, L. K. </w:t>
      </w:r>
      <w:proofErr w:type="spellStart"/>
      <w:r w:rsidRPr="004467A3">
        <w:rPr>
          <w:rFonts w:asciiTheme="minorHAnsi" w:hAnsiTheme="minorHAnsi" w:cstheme="minorHAnsi"/>
        </w:rPr>
        <w:t>Matukuma</w:t>
      </w:r>
      <w:r w:rsidR="009A4BEC">
        <w:rPr>
          <w:rFonts w:asciiTheme="minorHAnsi" w:hAnsiTheme="minorHAnsi" w:cstheme="minorHAnsi"/>
        </w:rPr>
        <w:t>lli</w:t>
      </w:r>
      <w:proofErr w:type="spellEnd"/>
      <w:r w:rsidR="009A4BEC">
        <w:rPr>
          <w:rFonts w:asciiTheme="minorHAnsi" w:hAnsiTheme="minorHAnsi" w:cstheme="minorHAnsi"/>
        </w:rPr>
        <w:t xml:space="preserve">, and P. B. </w:t>
      </w:r>
      <w:proofErr w:type="spellStart"/>
      <w:r w:rsidR="009A4BEC">
        <w:rPr>
          <w:rFonts w:asciiTheme="minorHAnsi" w:hAnsiTheme="minorHAnsi" w:cstheme="minorHAnsi"/>
        </w:rPr>
        <w:t>Cregan</w:t>
      </w:r>
      <w:proofErr w:type="spellEnd"/>
      <w:r w:rsidR="009A4BEC">
        <w:rPr>
          <w:rFonts w:asciiTheme="minorHAnsi" w:hAnsiTheme="minorHAnsi" w:cstheme="minorHAnsi"/>
        </w:rPr>
        <w:t>. 2010. A high density integrated genetic linkage map of soybean and the development of a 1536 universal soy linkage panel for quantitative trait locus m</w:t>
      </w:r>
      <w:r w:rsidRPr="004467A3">
        <w:rPr>
          <w:rFonts w:asciiTheme="minorHAnsi" w:hAnsiTheme="minorHAnsi" w:cstheme="minorHAnsi"/>
        </w:rPr>
        <w:t xml:space="preserve">apping. </w:t>
      </w:r>
      <w:r w:rsidRPr="004467A3">
        <w:rPr>
          <w:rFonts w:asciiTheme="minorHAnsi" w:hAnsiTheme="minorHAnsi" w:cstheme="minorHAnsi"/>
          <w:iCs/>
        </w:rPr>
        <w:t>Crop Sci.</w:t>
      </w:r>
      <w:r w:rsidRPr="004467A3">
        <w:rPr>
          <w:rFonts w:asciiTheme="minorHAnsi" w:hAnsiTheme="minorHAnsi" w:cstheme="minorHAnsi"/>
        </w:rPr>
        <w:t xml:space="preserve"> 50</w:t>
      </w:r>
      <w:r w:rsidR="001B2DCF">
        <w:rPr>
          <w:rFonts w:asciiTheme="minorHAnsi" w:hAnsiTheme="minorHAnsi" w:cstheme="minorHAnsi"/>
        </w:rPr>
        <w:t>:</w:t>
      </w:r>
      <w:r w:rsidRPr="004467A3">
        <w:rPr>
          <w:rFonts w:asciiTheme="minorHAnsi" w:hAnsiTheme="minorHAnsi" w:cstheme="minorHAnsi"/>
        </w:rPr>
        <w:t>960-</w:t>
      </w:r>
      <w:r w:rsidR="009A4BEC">
        <w:rPr>
          <w:rFonts w:asciiTheme="minorHAnsi" w:hAnsiTheme="minorHAnsi" w:cstheme="minorHAnsi"/>
        </w:rPr>
        <w:t>9</w:t>
      </w:r>
      <w:r w:rsidRPr="004467A3">
        <w:rPr>
          <w:rFonts w:asciiTheme="minorHAnsi" w:hAnsiTheme="minorHAnsi" w:cstheme="minorHAnsi"/>
        </w:rPr>
        <w:t>68.</w:t>
      </w:r>
    </w:p>
    <w:p w:rsidR="0040604D" w:rsidRPr="004467A3" w:rsidRDefault="0040604D" w:rsidP="004467A3">
      <w:pPr>
        <w:ind w:left="720" w:hanging="720"/>
        <w:rPr>
          <w:rFonts w:asciiTheme="minorHAnsi" w:hAnsiTheme="minorHAnsi" w:cstheme="minorHAnsi"/>
          <w:sz w:val="24"/>
          <w:szCs w:val="24"/>
        </w:rPr>
      </w:pPr>
      <w:proofErr w:type="spellStart"/>
      <w:r w:rsidRPr="004467A3">
        <w:rPr>
          <w:rFonts w:asciiTheme="minorHAnsi" w:hAnsiTheme="minorHAnsi" w:cstheme="minorHAnsi"/>
          <w:sz w:val="24"/>
          <w:szCs w:val="24"/>
        </w:rPr>
        <w:t>Kassem</w:t>
      </w:r>
      <w:proofErr w:type="spellEnd"/>
      <w:r w:rsidRPr="004467A3">
        <w:rPr>
          <w:rFonts w:asciiTheme="minorHAnsi" w:hAnsiTheme="minorHAnsi" w:cstheme="minorHAnsi"/>
          <w:sz w:val="24"/>
          <w:szCs w:val="24"/>
        </w:rPr>
        <w:t xml:space="preserve">, M. A., K. </w:t>
      </w:r>
      <w:proofErr w:type="spellStart"/>
      <w:r w:rsidRPr="004467A3">
        <w:rPr>
          <w:rFonts w:asciiTheme="minorHAnsi" w:hAnsiTheme="minorHAnsi" w:cstheme="minorHAnsi"/>
          <w:sz w:val="24"/>
          <w:szCs w:val="24"/>
        </w:rPr>
        <w:t>Meksem</w:t>
      </w:r>
      <w:proofErr w:type="spellEnd"/>
      <w:r w:rsidRPr="004467A3">
        <w:rPr>
          <w:rFonts w:asciiTheme="minorHAnsi" w:hAnsiTheme="minorHAnsi" w:cstheme="minorHAnsi"/>
          <w:sz w:val="24"/>
          <w:szCs w:val="24"/>
        </w:rPr>
        <w:t xml:space="preserve">, M. J. </w:t>
      </w:r>
      <w:proofErr w:type="spellStart"/>
      <w:r w:rsidRPr="004467A3">
        <w:rPr>
          <w:rFonts w:asciiTheme="minorHAnsi" w:hAnsiTheme="minorHAnsi" w:cstheme="minorHAnsi"/>
          <w:sz w:val="24"/>
          <w:szCs w:val="24"/>
        </w:rPr>
        <w:t>Iqbal</w:t>
      </w:r>
      <w:proofErr w:type="spellEnd"/>
      <w:r w:rsidRPr="004467A3">
        <w:rPr>
          <w:rFonts w:asciiTheme="minorHAnsi" w:hAnsiTheme="minorHAnsi" w:cstheme="minorHAnsi"/>
          <w:sz w:val="24"/>
          <w:szCs w:val="24"/>
        </w:rPr>
        <w:t xml:space="preserve">, V. N. </w:t>
      </w:r>
      <w:proofErr w:type="spellStart"/>
      <w:r w:rsidRPr="004467A3">
        <w:rPr>
          <w:rFonts w:asciiTheme="minorHAnsi" w:hAnsiTheme="minorHAnsi" w:cstheme="minorHAnsi"/>
          <w:sz w:val="24"/>
          <w:szCs w:val="24"/>
        </w:rPr>
        <w:t>Njiti</w:t>
      </w:r>
      <w:proofErr w:type="spellEnd"/>
      <w:r w:rsidRPr="004467A3">
        <w:rPr>
          <w:rFonts w:asciiTheme="minorHAnsi" w:hAnsiTheme="minorHAnsi" w:cstheme="minorHAnsi"/>
          <w:sz w:val="24"/>
          <w:szCs w:val="24"/>
        </w:rPr>
        <w:t xml:space="preserve">, W. J. </w:t>
      </w:r>
      <w:proofErr w:type="spellStart"/>
      <w:r w:rsidRPr="004467A3">
        <w:rPr>
          <w:rFonts w:asciiTheme="minorHAnsi" w:hAnsiTheme="minorHAnsi" w:cstheme="minorHAnsi"/>
          <w:sz w:val="24"/>
          <w:szCs w:val="24"/>
        </w:rPr>
        <w:t>Banz</w:t>
      </w:r>
      <w:proofErr w:type="spellEnd"/>
      <w:r w:rsidRPr="004467A3">
        <w:rPr>
          <w:rFonts w:asciiTheme="minorHAnsi" w:hAnsiTheme="minorHAnsi" w:cstheme="minorHAnsi"/>
          <w:sz w:val="24"/>
          <w:szCs w:val="24"/>
        </w:rPr>
        <w:t>, T. A. Winters, A. Wood, and D. A. Lightfoot. 2004. Definitio</w:t>
      </w:r>
      <w:r w:rsidR="0053022A">
        <w:rPr>
          <w:rFonts w:asciiTheme="minorHAnsi" w:hAnsiTheme="minorHAnsi" w:cstheme="minorHAnsi"/>
          <w:sz w:val="24"/>
          <w:szCs w:val="24"/>
        </w:rPr>
        <w:t>n of soybean genomic regions that control seed phytoestrogen a</w:t>
      </w:r>
      <w:r w:rsidRPr="004467A3">
        <w:rPr>
          <w:rFonts w:asciiTheme="minorHAnsi" w:hAnsiTheme="minorHAnsi" w:cstheme="minorHAnsi"/>
          <w:sz w:val="24"/>
          <w:szCs w:val="24"/>
        </w:rPr>
        <w:t xml:space="preserve">mounts. </w:t>
      </w:r>
      <w:r w:rsidRPr="004467A3">
        <w:rPr>
          <w:rFonts w:asciiTheme="minorHAnsi" w:hAnsiTheme="minorHAnsi" w:cstheme="minorHAnsi"/>
          <w:iCs/>
          <w:sz w:val="24"/>
          <w:szCs w:val="24"/>
        </w:rPr>
        <w:t>J. Biomed. Biotechnol.</w:t>
      </w:r>
      <w:r w:rsidRPr="004467A3">
        <w:rPr>
          <w:rFonts w:asciiTheme="minorHAnsi" w:hAnsiTheme="minorHAnsi" w:cstheme="minorHAnsi"/>
          <w:sz w:val="24"/>
          <w:szCs w:val="24"/>
        </w:rPr>
        <w:t>1</w:t>
      </w:r>
      <w:r w:rsidR="001B2DCF">
        <w:rPr>
          <w:rFonts w:asciiTheme="minorHAnsi" w:hAnsiTheme="minorHAnsi" w:cstheme="minorHAnsi"/>
          <w:sz w:val="24"/>
          <w:szCs w:val="24"/>
        </w:rPr>
        <w:t>:</w:t>
      </w:r>
      <w:r w:rsidRPr="004467A3">
        <w:rPr>
          <w:rFonts w:asciiTheme="minorHAnsi" w:hAnsiTheme="minorHAnsi" w:cstheme="minorHAnsi"/>
          <w:sz w:val="24"/>
          <w:szCs w:val="24"/>
        </w:rPr>
        <w:t>52-60.</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proofErr w:type="spellStart"/>
      <w:r w:rsidRPr="004467A3">
        <w:rPr>
          <w:rFonts w:asciiTheme="minorHAnsi" w:hAnsiTheme="minorHAnsi" w:cstheme="minorHAnsi"/>
        </w:rPr>
        <w:lastRenderedPageBreak/>
        <w:t>Kassem</w:t>
      </w:r>
      <w:proofErr w:type="spellEnd"/>
      <w:r w:rsidRPr="004467A3">
        <w:rPr>
          <w:rFonts w:asciiTheme="minorHAnsi" w:hAnsiTheme="minorHAnsi" w:cstheme="minorHAnsi"/>
        </w:rPr>
        <w:t xml:space="preserve">, M. A., J. Shultz, K. </w:t>
      </w:r>
      <w:proofErr w:type="spellStart"/>
      <w:r w:rsidRPr="004467A3">
        <w:rPr>
          <w:rFonts w:asciiTheme="minorHAnsi" w:hAnsiTheme="minorHAnsi" w:cstheme="minorHAnsi"/>
        </w:rPr>
        <w:t>Meksem</w:t>
      </w:r>
      <w:proofErr w:type="spellEnd"/>
      <w:r w:rsidRPr="004467A3">
        <w:rPr>
          <w:rFonts w:asciiTheme="minorHAnsi" w:hAnsiTheme="minorHAnsi" w:cstheme="minorHAnsi"/>
        </w:rPr>
        <w:t xml:space="preserve">, Y. Cho, A. J. Wood, M. J. </w:t>
      </w:r>
      <w:proofErr w:type="spellStart"/>
      <w:r w:rsidRPr="004467A3">
        <w:rPr>
          <w:rFonts w:asciiTheme="minorHAnsi" w:hAnsiTheme="minorHAnsi" w:cstheme="minorHAnsi"/>
        </w:rPr>
        <w:t>Iqbal</w:t>
      </w:r>
      <w:proofErr w:type="spellEnd"/>
      <w:r w:rsidRPr="004467A3">
        <w:rPr>
          <w:rFonts w:asciiTheme="minorHAnsi" w:hAnsiTheme="minorHAnsi" w:cstheme="minorHAnsi"/>
        </w:rPr>
        <w:t xml:space="preserve">, and D. </w:t>
      </w:r>
      <w:r w:rsidR="00FB2E89">
        <w:rPr>
          <w:rFonts w:asciiTheme="minorHAnsi" w:hAnsiTheme="minorHAnsi" w:cstheme="minorHAnsi"/>
        </w:rPr>
        <w:t>A. Lightfoot. 2006. An u</w:t>
      </w:r>
      <w:r w:rsidR="0018139C">
        <w:rPr>
          <w:rFonts w:asciiTheme="minorHAnsi" w:hAnsiTheme="minorHAnsi" w:cstheme="minorHAnsi"/>
        </w:rPr>
        <w:t>pdated ‘Essex</w:t>
      </w:r>
      <w:r w:rsidR="00FB2E89">
        <w:rPr>
          <w:rFonts w:asciiTheme="minorHAnsi" w:hAnsiTheme="minorHAnsi" w:cstheme="minorHAnsi"/>
        </w:rPr>
        <w:t>' by 'Forrest' linkage map and first c</w:t>
      </w:r>
      <w:r w:rsidRPr="004467A3">
        <w:rPr>
          <w:rFonts w:asciiTheme="minorHAnsi" w:hAnsiTheme="minorHAnsi" w:cstheme="minorHAnsi"/>
        </w:rPr>
        <w:t>om</w:t>
      </w:r>
      <w:r w:rsidR="00FB2E89">
        <w:rPr>
          <w:rFonts w:asciiTheme="minorHAnsi" w:hAnsiTheme="minorHAnsi" w:cstheme="minorHAnsi"/>
        </w:rPr>
        <w:t>posite interval map of QTL underlying six soybean t</w:t>
      </w:r>
      <w:r w:rsidRPr="004467A3">
        <w:rPr>
          <w:rFonts w:asciiTheme="minorHAnsi" w:hAnsiTheme="minorHAnsi" w:cstheme="minorHAnsi"/>
        </w:rPr>
        <w:t xml:space="preserve">raits. </w:t>
      </w:r>
      <w:proofErr w:type="spellStart"/>
      <w:proofErr w:type="gramStart"/>
      <w:r w:rsidRPr="004467A3">
        <w:rPr>
          <w:rFonts w:asciiTheme="minorHAnsi" w:hAnsiTheme="minorHAnsi" w:cstheme="minorHAnsi"/>
          <w:iCs/>
        </w:rPr>
        <w:t>Theor</w:t>
      </w:r>
      <w:proofErr w:type="spellEnd"/>
      <w:r w:rsidRPr="004467A3">
        <w:rPr>
          <w:rFonts w:asciiTheme="minorHAnsi" w:hAnsiTheme="minorHAnsi" w:cstheme="minorHAnsi"/>
          <w:iCs/>
        </w:rPr>
        <w:t>.</w:t>
      </w:r>
      <w:proofErr w:type="gramEnd"/>
      <w:r w:rsidRPr="004467A3">
        <w:rPr>
          <w:rFonts w:asciiTheme="minorHAnsi" w:hAnsiTheme="minorHAnsi" w:cstheme="minorHAnsi"/>
          <w:iCs/>
        </w:rPr>
        <w:t xml:space="preserve"> Appl. Genet.</w:t>
      </w:r>
      <w:r w:rsidRPr="004467A3">
        <w:rPr>
          <w:rFonts w:asciiTheme="minorHAnsi" w:hAnsiTheme="minorHAnsi" w:cstheme="minorHAnsi"/>
        </w:rPr>
        <w:t xml:space="preserve"> 113</w:t>
      </w:r>
      <w:r w:rsidR="001B2DCF">
        <w:rPr>
          <w:rFonts w:asciiTheme="minorHAnsi" w:hAnsiTheme="minorHAnsi" w:cstheme="minorHAnsi"/>
        </w:rPr>
        <w:t>:</w:t>
      </w:r>
      <w:r w:rsidRPr="004467A3">
        <w:rPr>
          <w:rFonts w:asciiTheme="minorHAnsi" w:hAnsiTheme="minorHAnsi" w:cstheme="minorHAnsi"/>
        </w:rPr>
        <w:t>1015-</w:t>
      </w:r>
      <w:r w:rsidR="00FB2E89">
        <w:rPr>
          <w:rFonts w:asciiTheme="minorHAnsi" w:hAnsiTheme="minorHAnsi" w:cstheme="minorHAnsi"/>
        </w:rPr>
        <w:t>10</w:t>
      </w:r>
      <w:r w:rsidRPr="004467A3">
        <w:rPr>
          <w:rFonts w:asciiTheme="minorHAnsi" w:hAnsiTheme="minorHAnsi" w:cstheme="minorHAnsi"/>
        </w:rPr>
        <w:t>26.</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Liang, H. Z., Y. L. Yu, S. F. Wang, Y. </w:t>
      </w:r>
      <w:proofErr w:type="spellStart"/>
      <w:r w:rsidRPr="004467A3">
        <w:rPr>
          <w:rFonts w:asciiTheme="minorHAnsi" w:hAnsiTheme="minorHAnsi" w:cstheme="minorHAnsi"/>
        </w:rPr>
        <w:t>Lian</w:t>
      </w:r>
      <w:proofErr w:type="spellEnd"/>
      <w:r w:rsidRPr="004467A3">
        <w:rPr>
          <w:rFonts w:asciiTheme="minorHAnsi" w:hAnsiTheme="minorHAnsi" w:cstheme="minorHAnsi"/>
        </w:rPr>
        <w:t xml:space="preserve">, T. F. Wang, Y. L. Wei, P. T. Gong, X. Y. Liu, X. J. </w:t>
      </w:r>
      <w:r w:rsidR="00E85F92">
        <w:rPr>
          <w:rFonts w:asciiTheme="minorHAnsi" w:hAnsiTheme="minorHAnsi" w:cstheme="minorHAnsi"/>
        </w:rPr>
        <w:t>Fang, and M. C. Zhang. 2010. QTL mapping of isoflavone, oil and p</w:t>
      </w:r>
      <w:r w:rsidRPr="004467A3">
        <w:rPr>
          <w:rFonts w:asciiTheme="minorHAnsi" w:hAnsiTheme="minorHAnsi" w:cstheme="minorHAnsi"/>
        </w:rPr>
        <w:t>ro</w:t>
      </w:r>
      <w:r w:rsidR="00E85F92">
        <w:rPr>
          <w:rFonts w:asciiTheme="minorHAnsi" w:hAnsiTheme="minorHAnsi" w:cstheme="minorHAnsi"/>
        </w:rPr>
        <w:t>tein contents in s</w:t>
      </w:r>
      <w:r w:rsidRPr="004467A3">
        <w:rPr>
          <w:rFonts w:asciiTheme="minorHAnsi" w:hAnsiTheme="minorHAnsi" w:cstheme="minorHAnsi"/>
        </w:rPr>
        <w:t xml:space="preserve">oybean (Glycine Max L. </w:t>
      </w:r>
      <w:proofErr w:type="spellStart"/>
      <w:r w:rsidRPr="004467A3">
        <w:rPr>
          <w:rFonts w:asciiTheme="minorHAnsi" w:hAnsiTheme="minorHAnsi" w:cstheme="minorHAnsi"/>
        </w:rPr>
        <w:t>Merr</w:t>
      </w:r>
      <w:proofErr w:type="spellEnd"/>
      <w:r w:rsidRPr="004467A3">
        <w:rPr>
          <w:rFonts w:asciiTheme="minorHAnsi" w:hAnsiTheme="minorHAnsi" w:cstheme="minorHAnsi"/>
        </w:rPr>
        <w:t xml:space="preserve">.). </w:t>
      </w:r>
      <w:r w:rsidR="00E85F92">
        <w:rPr>
          <w:rFonts w:asciiTheme="minorHAnsi" w:hAnsiTheme="minorHAnsi" w:cstheme="minorHAnsi"/>
          <w:iCs/>
        </w:rPr>
        <w:t>Agric. Sci.</w:t>
      </w:r>
      <w:r w:rsidRPr="004467A3">
        <w:rPr>
          <w:rFonts w:asciiTheme="minorHAnsi" w:hAnsiTheme="minorHAnsi" w:cstheme="minorHAnsi"/>
          <w:iCs/>
        </w:rPr>
        <w:t xml:space="preserve"> China</w:t>
      </w:r>
      <w:r w:rsidRPr="004467A3">
        <w:rPr>
          <w:rFonts w:asciiTheme="minorHAnsi" w:hAnsiTheme="minorHAnsi" w:cstheme="minorHAnsi"/>
        </w:rPr>
        <w:t xml:space="preserve"> 9</w:t>
      </w:r>
      <w:r w:rsidR="001B2DCF">
        <w:rPr>
          <w:rFonts w:asciiTheme="minorHAnsi" w:hAnsiTheme="minorHAnsi" w:cstheme="minorHAnsi"/>
        </w:rPr>
        <w:t>:</w:t>
      </w:r>
      <w:r w:rsidRPr="004467A3">
        <w:rPr>
          <w:rFonts w:asciiTheme="minorHAnsi" w:hAnsiTheme="minorHAnsi" w:cstheme="minorHAnsi"/>
        </w:rPr>
        <w:t>1108-</w:t>
      </w:r>
      <w:r w:rsidR="005A5E35">
        <w:rPr>
          <w:rFonts w:asciiTheme="minorHAnsi" w:hAnsiTheme="minorHAnsi" w:cstheme="minorHAnsi"/>
        </w:rPr>
        <w:t>11</w:t>
      </w:r>
      <w:r w:rsidRPr="004467A3">
        <w:rPr>
          <w:rFonts w:asciiTheme="minorHAnsi" w:hAnsiTheme="minorHAnsi" w:cstheme="minorHAnsi"/>
        </w:rPr>
        <w:t>16.</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proofErr w:type="spellStart"/>
      <w:r w:rsidRPr="004467A3">
        <w:rPr>
          <w:rFonts w:asciiTheme="minorHAnsi" w:hAnsiTheme="minorHAnsi" w:cstheme="minorHAnsi"/>
        </w:rPr>
        <w:t>Lozovaya</w:t>
      </w:r>
      <w:proofErr w:type="spellEnd"/>
      <w:r w:rsidRPr="004467A3">
        <w:rPr>
          <w:rFonts w:asciiTheme="minorHAnsi" w:hAnsiTheme="minorHAnsi" w:cstheme="minorHAnsi"/>
        </w:rPr>
        <w:t xml:space="preserve">, V. V., A. V. </w:t>
      </w:r>
      <w:proofErr w:type="spellStart"/>
      <w:r w:rsidRPr="004467A3">
        <w:rPr>
          <w:rFonts w:asciiTheme="minorHAnsi" w:hAnsiTheme="minorHAnsi" w:cstheme="minorHAnsi"/>
        </w:rPr>
        <w:t>Lygin</w:t>
      </w:r>
      <w:proofErr w:type="spellEnd"/>
      <w:r w:rsidRPr="004467A3">
        <w:rPr>
          <w:rFonts w:asciiTheme="minorHAnsi" w:hAnsiTheme="minorHAnsi" w:cstheme="minorHAnsi"/>
        </w:rPr>
        <w:t xml:space="preserve">, A. V. </w:t>
      </w:r>
      <w:proofErr w:type="spellStart"/>
      <w:r w:rsidRPr="004467A3">
        <w:rPr>
          <w:rFonts w:asciiTheme="minorHAnsi" w:hAnsiTheme="minorHAnsi" w:cstheme="minorHAnsi"/>
        </w:rPr>
        <w:t>Ulanov</w:t>
      </w:r>
      <w:proofErr w:type="spellEnd"/>
      <w:r w:rsidRPr="004467A3">
        <w:rPr>
          <w:rFonts w:asciiTheme="minorHAnsi" w:hAnsiTheme="minorHAnsi" w:cstheme="minorHAnsi"/>
        </w:rPr>
        <w:t xml:space="preserve">, R. L. Nelson, J. </w:t>
      </w:r>
      <w:proofErr w:type="spellStart"/>
      <w:r w:rsidRPr="004467A3">
        <w:rPr>
          <w:rFonts w:asciiTheme="minorHAnsi" w:hAnsiTheme="minorHAnsi" w:cstheme="minorHAnsi"/>
        </w:rPr>
        <w:t>Dayde</w:t>
      </w:r>
      <w:proofErr w:type="spellEnd"/>
      <w:r w:rsidRPr="004467A3">
        <w:rPr>
          <w:rFonts w:asciiTheme="minorHAnsi" w:hAnsiTheme="minorHAnsi" w:cstheme="minorHAnsi"/>
        </w:rPr>
        <w:t xml:space="preserve">, and </w:t>
      </w:r>
      <w:r w:rsidR="00062F3C">
        <w:rPr>
          <w:rFonts w:asciiTheme="minorHAnsi" w:hAnsiTheme="minorHAnsi" w:cstheme="minorHAnsi"/>
        </w:rPr>
        <w:t xml:space="preserve">J. M. </w:t>
      </w:r>
      <w:proofErr w:type="spellStart"/>
      <w:r w:rsidR="00062F3C">
        <w:rPr>
          <w:rFonts w:asciiTheme="minorHAnsi" w:hAnsiTheme="minorHAnsi" w:cstheme="minorHAnsi"/>
        </w:rPr>
        <w:t>Widhohn</w:t>
      </w:r>
      <w:proofErr w:type="spellEnd"/>
      <w:r w:rsidR="00062F3C">
        <w:rPr>
          <w:rFonts w:asciiTheme="minorHAnsi" w:hAnsiTheme="minorHAnsi" w:cstheme="minorHAnsi"/>
        </w:rPr>
        <w:t>. 2005. Effect of temperature and soil moisture status during seed d</w:t>
      </w:r>
      <w:r w:rsidRPr="004467A3">
        <w:rPr>
          <w:rFonts w:asciiTheme="minorHAnsi" w:hAnsiTheme="minorHAnsi" w:cstheme="minorHAnsi"/>
        </w:rPr>
        <w:t xml:space="preserve">evelopment </w:t>
      </w:r>
      <w:r w:rsidR="00062F3C">
        <w:rPr>
          <w:rFonts w:asciiTheme="minorHAnsi" w:hAnsiTheme="minorHAnsi" w:cstheme="minorHAnsi"/>
        </w:rPr>
        <w:t>on soybean seed isoflavone concentration and c</w:t>
      </w:r>
      <w:r w:rsidRPr="004467A3">
        <w:rPr>
          <w:rFonts w:asciiTheme="minorHAnsi" w:hAnsiTheme="minorHAnsi" w:cstheme="minorHAnsi"/>
        </w:rPr>
        <w:t xml:space="preserve">omposition. </w:t>
      </w:r>
      <w:r w:rsidRPr="004467A3">
        <w:rPr>
          <w:rFonts w:asciiTheme="minorHAnsi" w:hAnsiTheme="minorHAnsi" w:cstheme="minorHAnsi"/>
          <w:iCs/>
        </w:rPr>
        <w:t>Crop Sci.</w:t>
      </w:r>
      <w:r w:rsidRPr="004467A3">
        <w:rPr>
          <w:rFonts w:asciiTheme="minorHAnsi" w:hAnsiTheme="minorHAnsi" w:cstheme="minorHAnsi"/>
        </w:rPr>
        <w:t xml:space="preserve"> 45</w:t>
      </w:r>
      <w:r w:rsidR="001B2DCF">
        <w:rPr>
          <w:rFonts w:asciiTheme="minorHAnsi" w:hAnsiTheme="minorHAnsi" w:cstheme="minorHAnsi"/>
        </w:rPr>
        <w:t>:</w:t>
      </w:r>
      <w:r w:rsidRPr="004467A3">
        <w:rPr>
          <w:rFonts w:asciiTheme="minorHAnsi" w:hAnsiTheme="minorHAnsi" w:cstheme="minorHAnsi"/>
        </w:rPr>
        <w:t>1934-</w:t>
      </w:r>
      <w:r w:rsidR="00062F3C">
        <w:rPr>
          <w:rFonts w:asciiTheme="minorHAnsi" w:hAnsiTheme="minorHAnsi" w:cstheme="minorHAnsi"/>
        </w:rPr>
        <w:t>19</w:t>
      </w:r>
      <w:r w:rsidRPr="004467A3">
        <w:rPr>
          <w:rFonts w:asciiTheme="minorHAnsi" w:hAnsiTheme="minorHAnsi" w:cstheme="minorHAnsi"/>
        </w:rPr>
        <w:t>40.</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proofErr w:type="spellStart"/>
      <w:proofErr w:type="gramStart"/>
      <w:r w:rsidRPr="004467A3">
        <w:rPr>
          <w:rFonts w:asciiTheme="minorHAnsi" w:hAnsiTheme="minorHAnsi" w:cstheme="minorHAnsi"/>
        </w:rPr>
        <w:t>Maroof</w:t>
      </w:r>
      <w:proofErr w:type="spellEnd"/>
      <w:r w:rsidRPr="004467A3">
        <w:rPr>
          <w:rFonts w:asciiTheme="minorHAnsi" w:hAnsiTheme="minorHAnsi" w:cstheme="minorHAnsi"/>
        </w:rPr>
        <w:t xml:space="preserve">, M. A. S., S. C. </w:t>
      </w:r>
      <w:proofErr w:type="spellStart"/>
      <w:r w:rsidRPr="004467A3">
        <w:rPr>
          <w:rFonts w:asciiTheme="minorHAnsi" w:hAnsiTheme="minorHAnsi" w:cstheme="minorHAnsi"/>
        </w:rPr>
        <w:t>Jeong</w:t>
      </w:r>
      <w:proofErr w:type="spellEnd"/>
      <w:r w:rsidRPr="004467A3">
        <w:rPr>
          <w:rFonts w:asciiTheme="minorHAnsi" w:hAnsiTheme="minorHAnsi" w:cstheme="minorHAnsi"/>
        </w:rPr>
        <w:t xml:space="preserve">, I. </w:t>
      </w:r>
      <w:proofErr w:type="spellStart"/>
      <w:r w:rsidRPr="004467A3">
        <w:rPr>
          <w:rFonts w:asciiTheme="minorHAnsi" w:hAnsiTheme="minorHAnsi" w:cstheme="minorHAnsi"/>
        </w:rPr>
        <w:t>Gunduz</w:t>
      </w:r>
      <w:proofErr w:type="spellEnd"/>
      <w:r w:rsidRPr="004467A3">
        <w:rPr>
          <w:rFonts w:asciiTheme="minorHAnsi" w:hAnsiTheme="minorHAnsi" w:cstheme="minorHAnsi"/>
        </w:rPr>
        <w:t>, D. M. Tucker, G. R. Buss, and S.</w:t>
      </w:r>
      <w:r w:rsidR="00CA13E4">
        <w:rPr>
          <w:rFonts w:asciiTheme="minorHAnsi" w:hAnsiTheme="minorHAnsi" w:cstheme="minorHAnsi"/>
        </w:rPr>
        <w:t xml:space="preserve"> A. </w:t>
      </w:r>
      <w:proofErr w:type="spellStart"/>
      <w:r w:rsidR="00CA13E4">
        <w:rPr>
          <w:rFonts w:asciiTheme="minorHAnsi" w:hAnsiTheme="minorHAnsi" w:cstheme="minorHAnsi"/>
        </w:rPr>
        <w:t>Tolin</w:t>
      </w:r>
      <w:proofErr w:type="spellEnd"/>
      <w:r w:rsidR="00CA13E4">
        <w:rPr>
          <w:rFonts w:asciiTheme="minorHAnsi" w:hAnsiTheme="minorHAnsi" w:cstheme="minorHAnsi"/>
        </w:rPr>
        <w:t>.</w:t>
      </w:r>
      <w:proofErr w:type="gramEnd"/>
      <w:r w:rsidR="00CA13E4">
        <w:rPr>
          <w:rFonts w:asciiTheme="minorHAnsi" w:hAnsiTheme="minorHAnsi" w:cstheme="minorHAnsi"/>
        </w:rPr>
        <w:t xml:space="preserve"> 2008. Pyramiding of soybean mosaic virus resistance genes by marker-assisted s</w:t>
      </w:r>
      <w:r w:rsidRPr="004467A3">
        <w:rPr>
          <w:rFonts w:asciiTheme="minorHAnsi" w:hAnsiTheme="minorHAnsi" w:cstheme="minorHAnsi"/>
        </w:rPr>
        <w:t xml:space="preserve">election. </w:t>
      </w:r>
      <w:r w:rsidRPr="004467A3">
        <w:rPr>
          <w:rFonts w:asciiTheme="minorHAnsi" w:hAnsiTheme="minorHAnsi" w:cstheme="minorHAnsi"/>
          <w:iCs/>
        </w:rPr>
        <w:t>Crop Sci.</w:t>
      </w:r>
      <w:r w:rsidRPr="004467A3">
        <w:rPr>
          <w:rFonts w:asciiTheme="minorHAnsi" w:hAnsiTheme="minorHAnsi" w:cstheme="minorHAnsi"/>
        </w:rPr>
        <w:t xml:space="preserve"> 48</w:t>
      </w:r>
      <w:r w:rsidR="001B2DCF">
        <w:rPr>
          <w:rFonts w:asciiTheme="minorHAnsi" w:hAnsiTheme="minorHAnsi" w:cstheme="minorHAnsi"/>
        </w:rPr>
        <w:t>:</w:t>
      </w:r>
      <w:r w:rsidRPr="004467A3">
        <w:rPr>
          <w:rFonts w:asciiTheme="minorHAnsi" w:hAnsiTheme="minorHAnsi" w:cstheme="minorHAnsi"/>
        </w:rPr>
        <w:t>517-</w:t>
      </w:r>
      <w:r w:rsidR="00CA13E4">
        <w:rPr>
          <w:rFonts w:asciiTheme="minorHAnsi" w:hAnsiTheme="minorHAnsi" w:cstheme="minorHAnsi"/>
        </w:rPr>
        <w:t>5</w:t>
      </w:r>
      <w:r w:rsidRPr="004467A3">
        <w:rPr>
          <w:rFonts w:asciiTheme="minorHAnsi" w:hAnsiTheme="minorHAnsi" w:cstheme="minorHAnsi"/>
        </w:rPr>
        <w:t>26.</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proofErr w:type="spellStart"/>
      <w:r w:rsidRPr="004467A3">
        <w:rPr>
          <w:rFonts w:asciiTheme="minorHAnsi" w:hAnsiTheme="minorHAnsi" w:cstheme="minorHAnsi"/>
        </w:rPr>
        <w:t>Meksem</w:t>
      </w:r>
      <w:proofErr w:type="spellEnd"/>
      <w:r w:rsidRPr="004467A3">
        <w:rPr>
          <w:rFonts w:asciiTheme="minorHAnsi" w:hAnsiTheme="minorHAnsi" w:cstheme="minorHAnsi"/>
        </w:rPr>
        <w:t xml:space="preserve">, K., V. N. </w:t>
      </w:r>
      <w:proofErr w:type="spellStart"/>
      <w:r w:rsidRPr="004467A3">
        <w:rPr>
          <w:rFonts w:asciiTheme="minorHAnsi" w:hAnsiTheme="minorHAnsi" w:cstheme="minorHAnsi"/>
        </w:rPr>
        <w:t>Njiti</w:t>
      </w:r>
      <w:proofErr w:type="spellEnd"/>
      <w:r w:rsidRPr="004467A3">
        <w:rPr>
          <w:rFonts w:asciiTheme="minorHAnsi" w:hAnsiTheme="minorHAnsi" w:cstheme="minorHAnsi"/>
        </w:rPr>
        <w:t xml:space="preserve">, W. J. </w:t>
      </w:r>
      <w:proofErr w:type="spellStart"/>
      <w:r w:rsidRPr="004467A3">
        <w:rPr>
          <w:rFonts w:asciiTheme="minorHAnsi" w:hAnsiTheme="minorHAnsi" w:cstheme="minorHAnsi"/>
        </w:rPr>
        <w:t>Banz</w:t>
      </w:r>
      <w:proofErr w:type="spellEnd"/>
      <w:r w:rsidRPr="004467A3">
        <w:rPr>
          <w:rFonts w:asciiTheme="minorHAnsi" w:hAnsiTheme="minorHAnsi" w:cstheme="minorHAnsi"/>
        </w:rPr>
        <w:t xml:space="preserve">, M. J. </w:t>
      </w:r>
      <w:proofErr w:type="spellStart"/>
      <w:r w:rsidRPr="004467A3">
        <w:rPr>
          <w:rFonts w:asciiTheme="minorHAnsi" w:hAnsiTheme="minorHAnsi" w:cstheme="minorHAnsi"/>
        </w:rPr>
        <w:t>Iqbal</w:t>
      </w:r>
      <w:proofErr w:type="spellEnd"/>
      <w:r w:rsidRPr="004467A3">
        <w:rPr>
          <w:rFonts w:asciiTheme="minorHAnsi" w:hAnsiTheme="minorHAnsi" w:cstheme="minorHAnsi"/>
        </w:rPr>
        <w:t xml:space="preserve">, My M. </w:t>
      </w:r>
      <w:proofErr w:type="spellStart"/>
      <w:r w:rsidRPr="004467A3">
        <w:rPr>
          <w:rFonts w:asciiTheme="minorHAnsi" w:hAnsiTheme="minorHAnsi" w:cstheme="minorHAnsi"/>
        </w:rPr>
        <w:t>Kassem</w:t>
      </w:r>
      <w:proofErr w:type="spellEnd"/>
      <w:r w:rsidRPr="004467A3">
        <w:rPr>
          <w:rFonts w:asciiTheme="minorHAnsi" w:hAnsiTheme="minorHAnsi" w:cstheme="minorHAnsi"/>
        </w:rPr>
        <w:t xml:space="preserve">, D. L. </w:t>
      </w:r>
      <w:proofErr w:type="spellStart"/>
      <w:r w:rsidRPr="004467A3">
        <w:rPr>
          <w:rFonts w:asciiTheme="minorHAnsi" w:hAnsiTheme="minorHAnsi" w:cstheme="minorHAnsi"/>
        </w:rPr>
        <w:t>Hyten</w:t>
      </w:r>
      <w:proofErr w:type="spellEnd"/>
      <w:r w:rsidRPr="004467A3">
        <w:rPr>
          <w:rFonts w:asciiTheme="minorHAnsi" w:hAnsiTheme="minorHAnsi" w:cstheme="minorHAnsi"/>
        </w:rPr>
        <w:t xml:space="preserve">, J. </w:t>
      </w:r>
      <w:proofErr w:type="spellStart"/>
      <w:r w:rsidRPr="004467A3">
        <w:rPr>
          <w:rFonts w:asciiTheme="minorHAnsi" w:hAnsiTheme="minorHAnsi" w:cstheme="minorHAnsi"/>
        </w:rPr>
        <w:t>Yuang</w:t>
      </w:r>
      <w:proofErr w:type="spellEnd"/>
      <w:r w:rsidRPr="004467A3">
        <w:rPr>
          <w:rFonts w:asciiTheme="minorHAnsi" w:hAnsiTheme="minorHAnsi" w:cstheme="minorHAnsi"/>
        </w:rPr>
        <w:t xml:space="preserve">, T. A. Winters, and </w:t>
      </w:r>
      <w:r w:rsidR="002E3FE3">
        <w:rPr>
          <w:rFonts w:asciiTheme="minorHAnsi" w:hAnsiTheme="minorHAnsi" w:cstheme="minorHAnsi"/>
        </w:rPr>
        <w:t>D. A. Lightfoot. 2001. Genomic regions that underlie soybean seed isoflavone c</w:t>
      </w:r>
      <w:r w:rsidRPr="004467A3">
        <w:rPr>
          <w:rFonts w:asciiTheme="minorHAnsi" w:hAnsiTheme="minorHAnsi" w:cstheme="minorHAnsi"/>
        </w:rPr>
        <w:t xml:space="preserve">ontent. </w:t>
      </w:r>
      <w:r w:rsidRPr="004467A3">
        <w:rPr>
          <w:rFonts w:asciiTheme="minorHAnsi" w:hAnsiTheme="minorHAnsi" w:cstheme="minorHAnsi"/>
          <w:iCs/>
        </w:rPr>
        <w:t xml:space="preserve">J. Biomed. </w:t>
      </w:r>
      <w:proofErr w:type="spellStart"/>
      <w:proofErr w:type="gramStart"/>
      <w:r w:rsidRPr="004467A3">
        <w:rPr>
          <w:rFonts w:asciiTheme="minorHAnsi" w:hAnsiTheme="minorHAnsi" w:cstheme="minorHAnsi"/>
          <w:iCs/>
        </w:rPr>
        <w:t>Biotechnol</w:t>
      </w:r>
      <w:proofErr w:type="spellEnd"/>
      <w:r w:rsidRPr="004467A3">
        <w:rPr>
          <w:rFonts w:asciiTheme="minorHAnsi" w:hAnsiTheme="minorHAnsi" w:cstheme="minorHAnsi"/>
          <w:iCs/>
        </w:rPr>
        <w:t>.</w:t>
      </w:r>
      <w:proofErr w:type="gramEnd"/>
      <w:r w:rsidRPr="004467A3">
        <w:rPr>
          <w:rFonts w:asciiTheme="minorHAnsi" w:hAnsiTheme="minorHAnsi" w:cstheme="minorHAnsi"/>
        </w:rPr>
        <w:t xml:space="preserve"> 1</w:t>
      </w:r>
      <w:r w:rsidR="001B2DCF">
        <w:rPr>
          <w:rFonts w:asciiTheme="minorHAnsi" w:hAnsiTheme="minorHAnsi" w:cstheme="minorHAnsi"/>
        </w:rPr>
        <w:t>:</w:t>
      </w:r>
      <w:r w:rsidRPr="004467A3">
        <w:rPr>
          <w:rFonts w:asciiTheme="minorHAnsi" w:hAnsiTheme="minorHAnsi" w:cstheme="minorHAnsi"/>
        </w:rPr>
        <w:t>38-44.</w:t>
      </w:r>
    </w:p>
    <w:p w:rsidR="00DF24ED" w:rsidRPr="00C53073" w:rsidRDefault="00DF24ED" w:rsidP="00DF24ED">
      <w:pPr>
        <w:ind w:left="720" w:hanging="720"/>
        <w:rPr>
          <w:rFonts w:asciiTheme="minorHAnsi" w:eastAsia="Times New Roman" w:hAnsiTheme="minorHAnsi" w:cstheme="minorHAnsi"/>
          <w:sz w:val="24"/>
          <w:szCs w:val="24"/>
        </w:rPr>
      </w:pPr>
      <w:proofErr w:type="spellStart"/>
      <w:r w:rsidRPr="00C53073">
        <w:rPr>
          <w:rFonts w:asciiTheme="minorHAnsi" w:eastAsia="Times New Roman" w:hAnsiTheme="minorHAnsi" w:cstheme="minorHAnsi"/>
          <w:sz w:val="24"/>
          <w:szCs w:val="24"/>
        </w:rPr>
        <w:t>Meng</w:t>
      </w:r>
      <w:proofErr w:type="spellEnd"/>
      <w:r w:rsidRPr="00C53073">
        <w:rPr>
          <w:rFonts w:asciiTheme="minorHAnsi" w:eastAsia="Times New Roman" w:hAnsiTheme="minorHAnsi" w:cstheme="minorHAnsi"/>
          <w:sz w:val="24"/>
          <w:szCs w:val="24"/>
        </w:rPr>
        <w:t xml:space="preserve"> F., Han Y., </w:t>
      </w:r>
      <w:proofErr w:type="spellStart"/>
      <w:r w:rsidRPr="00C53073">
        <w:rPr>
          <w:rFonts w:asciiTheme="minorHAnsi" w:eastAsia="Times New Roman" w:hAnsiTheme="minorHAnsi" w:cstheme="minorHAnsi"/>
          <w:sz w:val="24"/>
          <w:szCs w:val="24"/>
        </w:rPr>
        <w:t>Teng</w:t>
      </w:r>
      <w:proofErr w:type="spellEnd"/>
      <w:r w:rsidRPr="00C53073">
        <w:rPr>
          <w:rFonts w:asciiTheme="minorHAnsi" w:eastAsia="Times New Roman" w:hAnsiTheme="minorHAnsi" w:cstheme="minorHAnsi"/>
          <w:sz w:val="24"/>
          <w:szCs w:val="24"/>
        </w:rPr>
        <w:t xml:space="preserve"> W., Li Y., Li W. 2011. </w:t>
      </w:r>
      <w:proofErr w:type="gramStart"/>
      <w:r w:rsidRPr="00C53073">
        <w:rPr>
          <w:rFonts w:asciiTheme="minorHAnsi" w:eastAsia="Times New Roman" w:hAnsiTheme="minorHAnsi" w:cstheme="minorHAnsi"/>
          <w:sz w:val="24"/>
          <w:szCs w:val="24"/>
        </w:rPr>
        <w:t>QTL underlying the resistance to soybean aphid (</w:t>
      </w:r>
      <w:r w:rsidRPr="00DF24ED">
        <w:rPr>
          <w:rFonts w:asciiTheme="minorHAnsi" w:eastAsia="Times New Roman" w:hAnsiTheme="minorHAnsi" w:cstheme="minorHAnsi"/>
          <w:i/>
          <w:sz w:val="24"/>
          <w:szCs w:val="24"/>
        </w:rPr>
        <w:t xml:space="preserve">Aphis </w:t>
      </w:r>
      <w:proofErr w:type="spellStart"/>
      <w:r w:rsidRPr="00DF24ED">
        <w:rPr>
          <w:rFonts w:asciiTheme="minorHAnsi" w:eastAsia="Times New Roman" w:hAnsiTheme="minorHAnsi" w:cstheme="minorHAnsi"/>
          <w:i/>
          <w:sz w:val="24"/>
          <w:szCs w:val="24"/>
        </w:rPr>
        <w:t>glycines</w:t>
      </w:r>
      <w:proofErr w:type="spellEnd"/>
      <w:r w:rsidRPr="00C53073">
        <w:rPr>
          <w:rFonts w:asciiTheme="minorHAnsi" w:eastAsia="Times New Roman" w:hAnsiTheme="minorHAnsi" w:cstheme="minorHAnsi"/>
          <w:sz w:val="24"/>
          <w:szCs w:val="24"/>
        </w:rPr>
        <w:t xml:space="preserve"> Matsumura) through isoflavone-mediated antibiosis in soybean cultivar '</w:t>
      </w:r>
      <w:proofErr w:type="spellStart"/>
      <w:r w:rsidRPr="00C53073">
        <w:rPr>
          <w:rFonts w:asciiTheme="minorHAnsi" w:eastAsia="Times New Roman" w:hAnsiTheme="minorHAnsi" w:cstheme="minorHAnsi"/>
          <w:sz w:val="24"/>
          <w:szCs w:val="24"/>
        </w:rPr>
        <w:t>Zhongdou</w:t>
      </w:r>
      <w:proofErr w:type="spellEnd"/>
      <w:r w:rsidRPr="00C53073">
        <w:rPr>
          <w:rFonts w:asciiTheme="minorHAnsi" w:eastAsia="Times New Roman" w:hAnsiTheme="minorHAnsi" w:cstheme="minorHAnsi"/>
          <w:sz w:val="24"/>
          <w:szCs w:val="24"/>
        </w:rPr>
        <w:t xml:space="preserve"> 27'.</w:t>
      </w:r>
      <w:proofErr w:type="gramEnd"/>
      <w:r w:rsidRPr="00C53073">
        <w:rPr>
          <w:rFonts w:asciiTheme="minorHAnsi" w:eastAsia="Times New Roman" w:hAnsiTheme="minorHAnsi" w:cstheme="minorHAnsi"/>
          <w:sz w:val="24"/>
          <w:szCs w:val="24"/>
        </w:rPr>
        <w:t xml:space="preserve"> </w:t>
      </w:r>
      <w:proofErr w:type="spellStart"/>
      <w:proofErr w:type="gramStart"/>
      <w:r w:rsidRPr="00C53073">
        <w:rPr>
          <w:rFonts w:asciiTheme="minorHAnsi" w:eastAsia="Times New Roman" w:hAnsiTheme="minorHAnsi" w:cstheme="minorHAnsi"/>
          <w:sz w:val="24"/>
          <w:szCs w:val="24"/>
        </w:rPr>
        <w:t>Theor</w:t>
      </w:r>
      <w:proofErr w:type="spellEnd"/>
      <w:r w:rsidRPr="00C53073">
        <w:rPr>
          <w:rFonts w:asciiTheme="minorHAnsi" w:eastAsia="Times New Roman" w:hAnsiTheme="minorHAnsi" w:cstheme="minorHAnsi"/>
          <w:sz w:val="24"/>
          <w:szCs w:val="24"/>
        </w:rPr>
        <w:t>.</w:t>
      </w:r>
      <w:proofErr w:type="gramEnd"/>
      <w:r w:rsidRPr="00C53073">
        <w:rPr>
          <w:rFonts w:asciiTheme="minorHAnsi" w:eastAsia="Times New Roman" w:hAnsiTheme="minorHAnsi" w:cstheme="minorHAnsi"/>
          <w:sz w:val="24"/>
          <w:szCs w:val="24"/>
        </w:rPr>
        <w:t xml:space="preserve"> Appl. Genet. 123</w:t>
      </w:r>
      <w:r>
        <w:rPr>
          <w:rFonts w:asciiTheme="minorHAnsi" w:eastAsia="Times New Roman" w:hAnsiTheme="minorHAnsi" w:cstheme="minorHAnsi"/>
          <w:sz w:val="24"/>
          <w:szCs w:val="24"/>
        </w:rPr>
        <w:t>:</w:t>
      </w:r>
      <w:r w:rsidRPr="00C53073">
        <w:rPr>
          <w:rFonts w:asciiTheme="minorHAnsi" w:eastAsia="Times New Roman" w:hAnsiTheme="minorHAnsi" w:cstheme="minorHAnsi"/>
          <w:sz w:val="24"/>
          <w:szCs w:val="24"/>
        </w:rPr>
        <w:t xml:space="preserve">1459-1465. </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Min, B. J., J. H. Cho, Y. J. Chen, H. J. Kim, J. S. </w:t>
      </w:r>
      <w:proofErr w:type="spellStart"/>
      <w:r w:rsidRPr="004467A3">
        <w:rPr>
          <w:rFonts w:asciiTheme="minorHAnsi" w:hAnsiTheme="minorHAnsi" w:cstheme="minorHAnsi"/>
        </w:rPr>
        <w:t>Yoo</w:t>
      </w:r>
      <w:proofErr w:type="spellEnd"/>
      <w:r w:rsidRPr="004467A3">
        <w:rPr>
          <w:rFonts w:asciiTheme="minorHAnsi" w:hAnsiTheme="minorHAnsi" w:cstheme="minorHAnsi"/>
        </w:rPr>
        <w:t>, Q. Wang, I. H. Kim, W. T. Cho, a</w:t>
      </w:r>
      <w:r w:rsidR="00504B03">
        <w:rPr>
          <w:rFonts w:asciiTheme="minorHAnsi" w:hAnsiTheme="minorHAnsi" w:cstheme="minorHAnsi"/>
        </w:rPr>
        <w:t xml:space="preserve">nd S. S. Lee. 2009. Effects of replacing soy protein concentrate with fermented soy protein in starter diet on growth performance and </w:t>
      </w:r>
      <w:proofErr w:type="spellStart"/>
      <w:r w:rsidR="00504B03">
        <w:rPr>
          <w:rFonts w:asciiTheme="minorHAnsi" w:hAnsiTheme="minorHAnsi" w:cstheme="minorHAnsi"/>
        </w:rPr>
        <w:t>ileal</w:t>
      </w:r>
      <w:proofErr w:type="spellEnd"/>
      <w:r w:rsidR="00504B03">
        <w:rPr>
          <w:rFonts w:asciiTheme="minorHAnsi" w:hAnsiTheme="minorHAnsi" w:cstheme="minorHAnsi"/>
        </w:rPr>
        <w:t xml:space="preserve"> amino acid digestibility in weaned p</w:t>
      </w:r>
      <w:r w:rsidRPr="004467A3">
        <w:rPr>
          <w:rFonts w:asciiTheme="minorHAnsi" w:hAnsiTheme="minorHAnsi" w:cstheme="minorHAnsi"/>
        </w:rPr>
        <w:t xml:space="preserve">igs. </w:t>
      </w:r>
      <w:proofErr w:type="gramStart"/>
      <w:r w:rsidRPr="004467A3">
        <w:rPr>
          <w:rFonts w:asciiTheme="minorHAnsi" w:hAnsiTheme="minorHAnsi" w:cstheme="minorHAnsi"/>
          <w:iCs/>
        </w:rPr>
        <w:t>Asian Austral.</w:t>
      </w:r>
      <w:proofErr w:type="gramEnd"/>
      <w:r w:rsidRPr="004467A3">
        <w:rPr>
          <w:rFonts w:asciiTheme="minorHAnsi" w:hAnsiTheme="minorHAnsi" w:cstheme="minorHAnsi"/>
          <w:iCs/>
        </w:rPr>
        <w:t xml:space="preserve"> J. Anim.</w:t>
      </w:r>
      <w:r w:rsidR="00504B03">
        <w:rPr>
          <w:rFonts w:asciiTheme="minorHAnsi" w:hAnsiTheme="minorHAnsi" w:cstheme="minorHAnsi"/>
          <w:iCs/>
        </w:rPr>
        <w:t xml:space="preserve"> </w:t>
      </w:r>
      <w:r w:rsidRPr="004467A3">
        <w:rPr>
          <w:rFonts w:asciiTheme="minorHAnsi" w:hAnsiTheme="minorHAnsi" w:cstheme="minorHAnsi"/>
        </w:rPr>
        <w:t>22</w:t>
      </w:r>
      <w:r w:rsidR="001B2DCF">
        <w:rPr>
          <w:rFonts w:asciiTheme="minorHAnsi" w:hAnsiTheme="minorHAnsi" w:cstheme="minorHAnsi"/>
        </w:rPr>
        <w:t>:</w:t>
      </w:r>
      <w:r w:rsidRPr="004467A3">
        <w:rPr>
          <w:rFonts w:asciiTheme="minorHAnsi" w:hAnsiTheme="minorHAnsi" w:cstheme="minorHAnsi"/>
        </w:rPr>
        <w:t>99-106.</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Morrison, M. J., E. K. </w:t>
      </w:r>
      <w:proofErr w:type="spellStart"/>
      <w:r w:rsidRPr="004467A3">
        <w:rPr>
          <w:rFonts w:asciiTheme="minorHAnsi" w:hAnsiTheme="minorHAnsi" w:cstheme="minorHAnsi"/>
        </w:rPr>
        <w:t>Cober</w:t>
      </w:r>
      <w:proofErr w:type="spellEnd"/>
      <w:r w:rsidRPr="004467A3">
        <w:rPr>
          <w:rFonts w:asciiTheme="minorHAnsi" w:hAnsiTheme="minorHAnsi" w:cstheme="minorHAnsi"/>
        </w:rPr>
        <w:t xml:space="preserve">, M. F. </w:t>
      </w:r>
      <w:proofErr w:type="spellStart"/>
      <w:r w:rsidRPr="004467A3">
        <w:rPr>
          <w:rFonts w:asciiTheme="minorHAnsi" w:hAnsiTheme="minorHAnsi" w:cstheme="minorHAnsi"/>
        </w:rPr>
        <w:t>Saleem</w:t>
      </w:r>
      <w:proofErr w:type="spellEnd"/>
      <w:r w:rsidRPr="004467A3">
        <w:rPr>
          <w:rFonts w:asciiTheme="minorHAnsi" w:hAnsiTheme="minorHAnsi" w:cstheme="minorHAnsi"/>
        </w:rPr>
        <w:t xml:space="preserve">, N. B. McLaughlin, J. </w:t>
      </w:r>
      <w:proofErr w:type="spellStart"/>
      <w:r w:rsidRPr="004467A3">
        <w:rPr>
          <w:rFonts w:asciiTheme="minorHAnsi" w:hAnsiTheme="minorHAnsi" w:cstheme="minorHAnsi"/>
        </w:rPr>
        <w:t>Fregeau</w:t>
      </w:r>
      <w:proofErr w:type="spellEnd"/>
      <w:r w:rsidRPr="004467A3">
        <w:rPr>
          <w:rFonts w:asciiTheme="minorHAnsi" w:hAnsiTheme="minorHAnsi" w:cstheme="minorHAnsi"/>
        </w:rPr>
        <w:t>-Reid, B. L. Ma, W. Yan, an</w:t>
      </w:r>
      <w:r w:rsidR="00AB23CC">
        <w:rPr>
          <w:rFonts w:asciiTheme="minorHAnsi" w:hAnsiTheme="minorHAnsi" w:cstheme="minorHAnsi"/>
        </w:rPr>
        <w:t>d L. Woodrow. 2008. Changes in isoflavone concentration with 58 years of genetic improvement of short-season soybean c</w:t>
      </w:r>
      <w:r w:rsidRPr="004467A3">
        <w:rPr>
          <w:rFonts w:asciiTheme="minorHAnsi" w:hAnsiTheme="minorHAnsi" w:cstheme="minorHAnsi"/>
        </w:rPr>
        <w:t xml:space="preserve">ultivars in Canada. </w:t>
      </w:r>
      <w:r w:rsidRPr="004467A3">
        <w:rPr>
          <w:rFonts w:asciiTheme="minorHAnsi" w:hAnsiTheme="minorHAnsi" w:cstheme="minorHAnsi"/>
          <w:iCs/>
        </w:rPr>
        <w:t>Crop Sci.</w:t>
      </w:r>
      <w:r w:rsidRPr="004467A3">
        <w:rPr>
          <w:rFonts w:asciiTheme="minorHAnsi" w:hAnsiTheme="minorHAnsi" w:cstheme="minorHAnsi"/>
        </w:rPr>
        <w:t xml:space="preserve"> 48</w:t>
      </w:r>
      <w:r w:rsidR="001B2DCF">
        <w:rPr>
          <w:rFonts w:asciiTheme="minorHAnsi" w:hAnsiTheme="minorHAnsi" w:cstheme="minorHAnsi"/>
        </w:rPr>
        <w:t>:</w:t>
      </w:r>
      <w:r w:rsidRPr="004467A3">
        <w:rPr>
          <w:rFonts w:asciiTheme="minorHAnsi" w:hAnsiTheme="minorHAnsi" w:cstheme="minorHAnsi"/>
        </w:rPr>
        <w:t>2201-</w:t>
      </w:r>
      <w:r w:rsidR="00AB23CC">
        <w:rPr>
          <w:rFonts w:asciiTheme="minorHAnsi" w:hAnsiTheme="minorHAnsi" w:cstheme="minorHAnsi"/>
        </w:rPr>
        <w:t>22</w:t>
      </w:r>
      <w:r w:rsidRPr="004467A3">
        <w:rPr>
          <w:rFonts w:asciiTheme="minorHAnsi" w:hAnsiTheme="minorHAnsi" w:cstheme="minorHAnsi"/>
        </w:rPr>
        <w:t>08.</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Murphy, S. E., E. A. Lee, L. Woodrow, P. Seguin, J. Kumar, I. </w:t>
      </w:r>
      <w:proofErr w:type="spellStart"/>
      <w:r w:rsidRPr="004467A3">
        <w:rPr>
          <w:rFonts w:asciiTheme="minorHAnsi" w:hAnsiTheme="minorHAnsi" w:cstheme="minorHAnsi"/>
        </w:rPr>
        <w:t>Rajcan</w:t>
      </w:r>
      <w:proofErr w:type="spellEnd"/>
      <w:r w:rsidRPr="004467A3">
        <w:rPr>
          <w:rFonts w:asciiTheme="minorHAnsi" w:hAnsiTheme="minorHAnsi" w:cstheme="minorHAnsi"/>
        </w:rPr>
        <w:t xml:space="preserve">, and </w:t>
      </w:r>
      <w:r w:rsidR="00073DA6">
        <w:rPr>
          <w:rFonts w:asciiTheme="minorHAnsi" w:hAnsiTheme="minorHAnsi" w:cstheme="minorHAnsi"/>
        </w:rPr>
        <w:t xml:space="preserve">G. R. </w:t>
      </w:r>
      <w:proofErr w:type="spellStart"/>
      <w:r w:rsidR="00073DA6">
        <w:rPr>
          <w:rFonts w:asciiTheme="minorHAnsi" w:hAnsiTheme="minorHAnsi" w:cstheme="minorHAnsi"/>
        </w:rPr>
        <w:t>Ablett</w:t>
      </w:r>
      <w:proofErr w:type="spellEnd"/>
      <w:r w:rsidR="00073DA6">
        <w:rPr>
          <w:rFonts w:asciiTheme="minorHAnsi" w:hAnsiTheme="minorHAnsi" w:cstheme="minorHAnsi"/>
        </w:rPr>
        <w:t>. 2009. Genotype X environment interaction and stability for isoflavone content in s</w:t>
      </w:r>
      <w:r w:rsidRPr="004467A3">
        <w:rPr>
          <w:rFonts w:asciiTheme="minorHAnsi" w:hAnsiTheme="minorHAnsi" w:cstheme="minorHAnsi"/>
        </w:rPr>
        <w:t xml:space="preserve">oybean. </w:t>
      </w:r>
      <w:r w:rsidRPr="004467A3">
        <w:rPr>
          <w:rFonts w:asciiTheme="minorHAnsi" w:hAnsiTheme="minorHAnsi" w:cstheme="minorHAnsi"/>
          <w:iCs/>
        </w:rPr>
        <w:t>Crop Sci.</w:t>
      </w:r>
      <w:r w:rsidRPr="004467A3">
        <w:rPr>
          <w:rFonts w:asciiTheme="minorHAnsi" w:hAnsiTheme="minorHAnsi" w:cstheme="minorHAnsi"/>
        </w:rPr>
        <w:t xml:space="preserve"> 49</w:t>
      </w:r>
      <w:r w:rsidR="001B2DCF">
        <w:rPr>
          <w:rFonts w:asciiTheme="minorHAnsi" w:hAnsiTheme="minorHAnsi" w:cstheme="minorHAnsi"/>
        </w:rPr>
        <w:t>:</w:t>
      </w:r>
      <w:r w:rsidRPr="004467A3">
        <w:rPr>
          <w:rFonts w:asciiTheme="minorHAnsi" w:hAnsiTheme="minorHAnsi" w:cstheme="minorHAnsi"/>
        </w:rPr>
        <w:t>1313-</w:t>
      </w:r>
      <w:r w:rsidR="00073DA6">
        <w:rPr>
          <w:rFonts w:asciiTheme="minorHAnsi" w:hAnsiTheme="minorHAnsi" w:cstheme="minorHAnsi"/>
        </w:rPr>
        <w:t>13</w:t>
      </w:r>
      <w:r w:rsidRPr="004467A3">
        <w:rPr>
          <w:rFonts w:asciiTheme="minorHAnsi" w:hAnsiTheme="minorHAnsi" w:cstheme="minorHAnsi"/>
        </w:rPr>
        <w:t>21.</w:t>
      </w:r>
    </w:p>
    <w:p w:rsidR="0040604D" w:rsidRPr="004467A3" w:rsidRDefault="0040604D" w:rsidP="004467A3">
      <w:pPr>
        <w:ind w:left="720" w:hanging="720"/>
        <w:rPr>
          <w:rFonts w:asciiTheme="minorHAnsi" w:hAnsiTheme="minorHAnsi" w:cstheme="minorHAnsi"/>
          <w:sz w:val="24"/>
          <w:szCs w:val="24"/>
        </w:rPr>
      </w:pPr>
      <w:proofErr w:type="spellStart"/>
      <w:proofErr w:type="gramStart"/>
      <w:r w:rsidRPr="004467A3">
        <w:rPr>
          <w:rFonts w:asciiTheme="minorHAnsi" w:hAnsiTheme="minorHAnsi" w:cstheme="minorHAnsi"/>
          <w:sz w:val="24"/>
          <w:szCs w:val="24"/>
        </w:rPr>
        <w:lastRenderedPageBreak/>
        <w:t>Ogbuewu</w:t>
      </w:r>
      <w:proofErr w:type="spellEnd"/>
      <w:r w:rsidRPr="004467A3">
        <w:rPr>
          <w:rFonts w:asciiTheme="minorHAnsi" w:hAnsiTheme="minorHAnsi" w:cstheme="minorHAnsi"/>
          <w:sz w:val="24"/>
          <w:szCs w:val="24"/>
        </w:rPr>
        <w:t xml:space="preserve"> I.P., M.C. </w:t>
      </w:r>
      <w:proofErr w:type="spellStart"/>
      <w:r w:rsidRPr="004467A3">
        <w:rPr>
          <w:rFonts w:asciiTheme="minorHAnsi" w:hAnsiTheme="minorHAnsi" w:cstheme="minorHAnsi"/>
          <w:sz w:val="24"/>
          <w:szCs w:val="24"/>
        </w:rPr>
        <w:t>Uchegbu</w:t>
      </w:r>
      <w:proofErr w:type="spellEnd"/>
      <w:r w:rsidRPr="004467A3">
        <w:rPr>
          <w:rFonts w:asciiTheme="minorHAnsi" w:hAnsiTheme="minorHAnsi" w:cstheme="minorHAnsi"/>
          <w:sz w:val="24"/>
          <w:szCs w:val="24"/>
        </w:rPr>
        <w:t xml:space="preserve">, O.O. </w:t>
      </w:r>
      <w:proofErr w:type="spellStart"/>
      <w:r w:rsidRPr="004467A3">
        <w:rPr>
          <w:rFonts w:asciiTheme="minorHAnsi" w:hAnsiTheme="minorHAnsi" w:cstheme="minorHAnsi"/>
          <w:sz w:val="24"/>
          <w:szCs w:val="24"/>
        </w:rPr>
        <w:t>Emenalom</w:t>
      </w:r>
      <w:proofErr w:type="spellEnd"/>
      <w:r w:rsidRPr="004467A3">
        <w:rPr>
          <w:rFonts w:asciiTheme="minorHAnsi" w:hAnsiTheme="minorHAnsi" w:cstheme="minorHAnsi"/>
          <w:sz w:val="24"/>
          <w:szCs w:val="24"/>
        </w:rPr>
        <w:t xml:space="preserve">, I.C. </w:t>
      </w:r>
      <w:proofErr w:type="spellStart"/>
      <w:r w:rsidRPr="004467A3">
        <w:rPr>
          <w:rFonts w:asciiTheme="minorHAnsi" w:hAnsiTheme="minorHAnsi" w:cstheme="minorHAnsi"/>
          <w:sz w:val="24"/>
          <w:szCs w:val="24"/>
        </w:rPr>
        <w:t>Okoli</w:t>
      </w:r>
      <w:proofErr w:type="spellEnd"/>
      <w:r w:rsidRPr="004467A3">
        <w:rPr>
          <w:rFonts w:asciiTheme="minorHAnsi" w:hAnsiTheme="minorHAnsi" w:cstheme="minorHAnsi"/>
          <w:sz w:val="24"/>
          <w:szCs w:val="24"/>
        </w:rPr>
        <w:t>, and M.U.</w:t>
      </w:r>
      <w:proofErr w:type="gramEnd"/>
      <w:r w:rsidRPr="004467A3">
        <w:rPr>
          <w:rFonts w:asciiTheme="minorHAnsi" w:hAnsiTheme="minorHAnsi" w:cstheme="minorHAnsi"/>
          <w:sz w:val="24"/>
          <w:szCs w:val="24"/>
        </w:rPr>
        <w:t xml:space="preserve">  </w:t>
      </w:r>
      <w:proofErr w:type="spellStart"/>
      <w:proofErr w:type="gramStart"/>
      <w:r w:rsidRPr="004467A3">
        <w:rPr>
          <w:rFonts w:asciiTheme="minorHAnsi" w:hAnsiTheme="minorHAnsi" w:cstheme="minorHAnsi"/>
          <w:sz w:val="24"/>
          <w:szCs w:val="24"/>
        </w:rPr>
        <w:t>Iloeje</w:t>
      </w:r>
      <w:proofErr w:type="spellEnd"/>
      <w:r w:rsidRPr="004467A3">
        <w:rPr>
          <w:rFonts w:asciiTheme="minorHAnsi" w:hAnsiTheme="minorHAnsi" w:cstheme="minorHAnsi"/>
          <w:sz w:val="24"/>
          <w:szCs w:val="24"/>
        </w:rPr>
        <w:t xml:space="preserve"> 2010.</w:t>
      </w:r>
      <w:proofErr w:type="gramEnd"/>
      <w:r w:rsidRPr="004467A3">
        <w:rPr>
          <w:rFonts w:asciiTheme="minorHAnsi" w:hAnsiTheme="minorHAnsi" w:cstheme="minorHAnsi"/>
          <w:sz w:val="24"/>
          <w:szCs w:val="24"/>
        </w:rPr>
        <w:t xml:space="preserve"> </w:t>
      </w:r>
      <w:proofErr w:type="gramStart"/>
      <w:r w:rsidRPr="004467A3">
        <w:rPr>
          <w:rFonts w:asciiTheme="minorHAnsi" w:hAnsiTheme="minorHAnsi" w:cstheme="minorHAnsi"/>
          <w:sz w:val="24"/>
          <w:szCs w:val="24"/>
        </w:rPr>
        <w:t>Overview of the chemistry of soy isoflavones, potential threats and potential therapeutic benefits.</w:t>
      </w:r>
      <w:proofErr w:type="gramEnd"/>
      <w:r w:rsidRPr="004467A3">
        <w:rPr>
          <w:rFonts w:asciiTheme="minorHAnsi" w:hAnsiTheme="minorHAnsi" w:cstheme="minorHAnsi"/>
          <w:sz w:val="24"/>
          <w:szCs w:val="24"/>
        </w:rPr>
        <w:t xml:space="preserve"> </w:t>
      </w:r>
      <w:proofErr w:type="spellStart"/>
      <w:proofErr w:type="gramStart"/>
      <w:r w:rsidR="002A1684">
        <w:rPr>
          <w:rFonts w:asciiTheme="minorHAnsi" w:hAnsiTheme="minorHAnsi" w:cstheme="minorHAnsi"/>
          <w:sz w:val="24"/>
          <w:szCs w:val="24"/>
        </w:rPr>
        <w:t>EJEAFChe</w:t>
      </w:r>
      <w:proofErr w:type="spellEnd"/>
      <w:r w:rsidRPr="004467A3">
        <w:rPr>
          <w:rFonts w:asciiTheme="minorHAnsi" w:hAnsiTheme="minorHAnsi" w:cstheme="minorHAnsi"/>
          <w:sz w:val="24"/>
          <w:szCs w:val="24"/>
        </w:rPr>
        <w:t>.</w:t>
      </w:r>
      <w:proofErr w:type="gramEnd"/>
      <w:r w:rsidRPr="004467A3">
        <w:rPr>
          <w:rFonts w:asciiTheme="minorHAnsi" w:hAnsiTheme="minorHAnsi" w:cstheme="minorHAnsi"/>
          <w:sz w:val="24"/>
          <w:szCs w:val="24"/>
        </w:rPr>
        <w:t xml:space="preserve"> 9</w:t>
      </w:r>
      <w:r w:rsidR="003764B8">
        <w:rPr>
          <w:rFonts w:asciiTheme="minorHAnsi" w:hAnsiTheme="minorHAnsi" w:cstheme="minorHAnsi"/>
          <w:sz w:val="24"/>
          <w:szCs w:val="24"/>
        </w:rPr>
        <w:t>:</w:t>
      </w:r>
      <w:r w:rsidRPr="004467A3">
        <w:rPr>
          <w:rFonts w:asciiTheme="minorHAnsi" w:hAnsiTheme="minorHAnsi" w:cstheme="minorHAnsi"/>
          <w:sz w:val="24"/>
          <w:szCs w:val="24"/>
        </w:rPr>
        <w:t>682-695.</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Pan W., Ikeda K., Takebe M., </w:t>
      </w:r>
      <w:proofErr w:type="spellStart"/>
      <w:r w:rsidRPr="004467A3">
        <w:rPr>
          <w:rFonts w:asciiTheme="minorHAnsi" w:hAnsiTheme="minorHAnsi" w:cstheme="minorHAnsi"/>
        </w:rPr>
        <w:t>Yamori</w:t>
      </w:r>
      <w:proofErr w:type="spellEnd"/>
      <w:r w:rsidRPr="004467A3">
        <w:rPr>
          <w:rFonts w:asciiTheme="minorHAnsi" w:hAnsiTheme="minorHAnsi" w:cstheme="minorHAnsi"/>
        </w:rPr>
        <w:t xml:space="preserve"> Y. 2001. Genistein, daidzein and glycitein inhibit growth and DNA </w:t>
      </w:r>
      <w:proofErr w:type="gramStart"/>
      <w:r w:rsidRPr="004467A3">
        <w:rPr>
          <w:rFonts w:asciiTheme="minorHAnsi" w:hAnsiTheme="minorHAnsi" w:cstheme="minorHAnsi"/>
        </w:rPr>
        <w:t>synthesis</w:t>
      </w:r>
      <w:proofErr w:type="gramEnd"/>
      <w:r w:rsidRPr="004467A3">
        <w:rPr>
          <w:rFonts w:asciiTheme="minorHAnsi" w:hAnsiTheme="minorHAnsi" w:cstheme="minorHAnsi"/>
        </w:rPr>
        <w:t xml:space="preserve"> of aortic smooth muscle cells from stroke-prone spontaneously hypertensive rats. J. </w:t>
      </w:r>
      <w:proofErr w:type="spellStart"/>
      <w:r w:rsidRPr="004467A3">
        <w:rPr>
          <w:rFonts w:asciiTheme="minorHAnsi" w:hAnsiTheme="minorHAnsi" w:cstheme="minorHAnsi"/>
        </w:rPr>
        <w:t>Nutr</w:t>
      </w:r>
      <w:proofErr w:type="spellEnd"/>
      <w:r w:rsidRPr="004467A3">
        <w:rPr>
          <w:rFonts w:asciiTheme="minorHAnsi" w:hAnsiTheme="minorHAnsi" w:cstheme="minorHAnsi"/>
        </w:rPr>
        <w:t>. 131</w:t>
      </w:r>
      <w:r w:rsidR="003764B8">
        <w:rPr>
          <w:rFonts w:asciiTheme="minorHAnsi" w:hAnsiTheme="minorHAnsi" w:cstheme="minorHAnsi"/>
        </w:rPr>
        <w:t>:</w:t>
      </w:r>
      <w:r w:rsidRPr="004467A3">
        <w:rPr>
          <w:rFonts w:asciiTheme="minorHAnsi" w:hAnsiTheme="minorHAnsi" w:cstheme="minorHAnsi"/>
        </w:rPr>
        <w:t>1154-1158.</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proofErr w:type="spellStart"/>
      <w:r w:rsidRPr="004467A3">
        <w:rPr>
          <w:rFonts w:asciiTheme="minorHAnsi" w:hAnsiTheme="minorHAnsi" w:cstheme="minorHAnsi"/>
        </w:rPr>
        <w:t>Panthee</w:t>
      </w:r>
      <w:proofErr w:type="spellEnd"/>
      <w:r w:rsidRPr="004467A3">
        <w:rPr>
          <w:rFonts w:asciiTheme="minorHAnsi" w:hAnsiTheme="minorHAnsi" w:cstheme="minorHAnsi"/>
        </w:rPr>
        <w:t xml:space="preserve"> D.R., </w:t>
      </w:r>
      <w:proofErr w:type="spellStart"/>
      <w:r w:rsidRPr="004467A3">
        <w:rPr>
          <w:rFonts w:asciiTheme="minorHAnsi" w:hAnsiTheme="minorHAnsi" w:cstheme="minorHAnsi"/>
        </w:rPr>
        <w:t>Pantalone</w:t>
      </w:r>
      <w:proofErr w:type="spellEnd"/>
      <w:r w:rsidRPr="004467A3">
        <w:rPr>
          <w:rFonts w:asciiTheme="minorHAnsi" w:hAnsiTheme="minorHAnsi" w:cstheme="minorHAnsi"/>
        </w:rPr>
        <w:t xml:space="preserve"> V.R., Saxton A.M. 2006. </w:t>
      </w:r>
      <w:proofErr w:type="gramStart"/>
      <w:r w:rsidRPr="004467A3">
        <w:rPr>
          <w:rFonts w:asciiTheme="minorHAnsi" w:hAnsiTheme="minorHAnsi" w:cstheme="minorHAnsi"/>
        </w:rPr>
        <w:t>Modifier QTL for fatty acid composition in soybean oil.</w:t>
      </w:r>
      <w:proofErr w:type="gramEnd"/>
      <w:r w:rsidRPr="004467A3">
        <w:rPr>
          <w:rFonts w:asciiTheme="minorHAnsi" w:hAnsiTheme="minorHAnsi" w:cstheme="minorHAnsi"/>
        </w:rPr>
        <w:t xml:space="preserve"> </w:t>
      </w:r>
      <w:proofErr w:type="spellStart"/>
      <w:r w:rsidRPr="004467A3">
        <w:rPr>
          <w:rFonts w:asciiTheme="minorHAnsi" w:hAnsiTheme="minorHAnsi" w:cstheme="minorHAnsi"/>
        </w:rPr>
        <w:t>Euphytica</w:t>
      </w:r>
      <w:proofErr w:type="spellEnd"/>
      <w:r w:rsidRPr="004467A3">
        <w:rPr>
          <w:rFonts w:asciiTheme="minorHAnsi" w:hAnsiTheme="minorHAnsi" w:cstheme="minorHAnsi"/>
        </w:rPr>
        <w:t xml:space="preserve"> 152</w:t>
      </w:r>
      <w:r w:rsidR="003764B8">
        <w:rPr>
          <w:rFonts w:asciiTheme="minorHAnsi" w:hAnsiTheme="minorHAnsi" w:cstheme="minorHAnsi"/>
        </w:rPr>
        <w:t>:</w:t>
      </w:r>
      <w:r w:rsidRPr="004467A3">
        <w:rPr>
          <w:rFonts w:asciiTheme="minorHAnsi" w:hAnsiTheme="minorHAnsi" w:cstheme="minorHAnsi"/>
        </w:rPr>
        <w:t xml:space="preserve">67-73. </w:t>
      </w:r>
    </w:p>
    <w:p w:rsidR="0040604D" w:rsidRPr="004467A3" w:rsidRDefault="0040604D" w:rsidP="004467A3">
      <w:pPr>
        <w:pStyle w:val="NormalWeb"/>
        <w:spacing w:before="0" w:beforeAutospacing="0" w:after="0" w:afterAutospacing="0" w:line="360" w:lineRule="auto"/>
        <w:rPr>
          <w:rFonts w:asciiTheme="minorHAnsi" w:hAnsiTheme="minorHAnsi" w:cstheme="minorHAnsi"/>
        </w:rPr>
      </w:pPr>
      <w:proofErr w:type="spellStart"/>
      <w:proofErr w:type="gramStart"/>
      <w:r w:rsidRPr="004467A3">
        <w:rPr>
          <w:rFonts w:asciiTheme="minorHAnsi" w:hAnsiTheme="minorHAnsi" w:cstheme="minorHAnsi"/>
        </w:rPr>
        <w:t>Perumalsamy</w:t>
      </w:r>
      <w:proofErr w:type="spellEnd"/>
      <w:r w:rsidRPr="004467A3">
        <w:rPr>
          <w:rFonts w:asciiTheme="minorHAnsi" w:hAnsiTheme="minorHAnsi" w:cstheme="minorHAnsi"/>
        </w:rPr>
        <w:t xml:space="preserve">, S., M. </w:t>
      </w:r>
      <w:proofErr w:type="spellStart"/>
      <w:r w:rsidRPr="004467A3">
        <w:rPr>
          <w:rFonts w:asciiTheme="minorHAnsi" w:hAnsiTheme="minorHAnsi" w:cstheme="minorHAnsi"/>
        </w:rPr>
        <w:t>Bharani</w:t>
      </w:r>
      <w:proofErr w:type="spellEnd"/>
      <w:r w:rsidRPr="004467A3">
        <w:rPr>
          <w:rFonts w:asciiTheme="minorHAnsi" w:hAnsiTheme="minorHAnsi" w:cstheme="minorHAnsi"/>
        </w:rPr>
        <w:t xml:space="preserve">, M. </w:t>
      </w:r>
      <w:proofErr w:type="spellStart"/>
      <w:r w:rsidRPr="004467A3">
        <w:rPr>
          <w:rFonts w:asciiTheme="minorHAnsi" w:hAnsiTheme="minorHAnsi" w:cstheme="minorHAnsi"/>
        </w:rPr>
        <w:t>Sudha</w:t>
      </w:r>
      <w:proofErr w:type="spellEnd"/>
      <w:r w:rsidRPr="004467A3">
        <w:rPr>
          <w:rFonts w:asciiTheme="minorHAnsi" w:hAnsiTheme="minorHAnsi" w:cstheme="minorHAnsi"/>
        </w:rPr>
        <w:t xml:space="preserve">, P. </w:t>
      </w:r>
      <w:proofErr w:type="spellStart"/>
      <w:r w:rsidRPr="004467A3">
        <w:rPr>
          <w:rFonts w:asciiTheme="minorHAnsi" w:hAnsiTheme="minorHAnsi" w:cstheme="minorHAnsi"/>
        </w:rPr>
        <w:t>Nagarajan</w:t>
      </w:r>
      <w:proofErr w:type="spellEnd"/>
      <w:r w:rsidRPr="004467A3">
        <w:rPr>
          <w:rFonts w:asciiTheme="minorHAnsi" w:hAnsiTheme="minorHAnsi" w:cstheme="minorHAnsi"/>
        </w:rPr>
        <w:t xml:space="preserve">, L. Arul, R. </w:t>
      </w:r>
      <w:proofErr w:type="spellStart"/>
      <w:r w:rsidRPr="004467A3">
        <w:rPr>
          <w:rFonts w:asciiTheme="minorHAnsi" w:hAnsiTheme="minorHAnsi" w:cstheme="minorHAnsi"/>
        </w:rPr>
        <w:t>Saraswathi</w:t>
      </w:r>
      <w:proofErr w:type="spellEnd"/>
      <w:r w:rsidRPr="004467A3">
        <w:rPr>
          <w:rFonts w:asciiTheme="minorHAnsi" w:hAnsiTheme="minorHAnsi" w:cstheme="minorHAnsi"/>
        </w:rPr>
        <w:t>, P.</w:t>
      </w:r>
      <w:proofErr w:type="gramEnd"/>
      <w:r w:rsidRPr="004467A3">
        <w:rPr>
          <w:rFonts w:asciiTheme="minorHAnsi" w:hAnsiTheme="minorHAnsi" w:cstheme="minorHAnsi"/>
        </w:rPr>
        <w:t xml:space="preserve"> </w:t>
      </w:r>
    </w:p>
    <w:p w:rsidR="0040604D" w:rsidRPr="004467A3" w:rsidRDefault="0040604D" w:rsidP="004467A3">
      <w:pPr>
        <w:pStyle w:val="NormalWeb"/>
        <w:spacing w:before="0" w:beforeAutospacing="0" w:after="0" w:afterAutospacing="0" w:line="360" w:lineRule="auto"/>
        <w:ind w:left="720"/>
        <w:rPr>
          <w:rFonts w:asciiTheme="minorHAnsi" w:hAnsiTheme="minorHAnsi" w:cstheme="minorHAnsi"/>
        </w:rPr>
      </w:pPr>
      <w:proofErr w:type="spellStart"/>
      <w:proofErr w:type="gramStart"/>
      <w:r w:rsidRPr="004467A3">
        <w:rPr>
          <w:rFonts w:asciiTheme="minorHAnsi" w:hAnsiTheme="minorHAnsi" w:cstheme="minorHAnsi"/>
        </w:rPr>
        <w:t>Balasubramanian</w:t>
      </w:r>
      <w:proofErr w:type="spellEnd"/>
      <w:r w:rsidRPr="004467A3">
        <w:rPr>
          <w:rFonts w:asciiTheme="minorHAnsi" w:hAnsiTheme="minorHAnsi" w:cstheme="minorHAnsi"/>
        </w:rPr>
        <w:t>,</w:t>
      </w:r>
      <w:proofErr w:type="gramEnd"/>
      <w:r w:rsidRPr="004467A3">
        <w:rPr>
          <w:rFonts w:asciiTheme="minorHAnsi" w:hAnsiTheme="minorHAnsi" w:cstheme="minorHAnsi"/>
        </w:rPr>
        <w:t xml:space="preserve"> and J</w:t>
      </w:r>
      <w:r w:rsidR="00A914D0">
        <w:rPr>
          <w:rFonts w:asciiTheme="minorHAnsi" w:hAnsiTheme="minorHAnsi" w:cstheme="minorHAnsi"/>
        </w:rPr>
        <w:t xml:space="preserve">. </w:t>
      </w:r>
      <w:proofErr w:type="spellStart"/>
      <w:r w:rsidR="00A914D0">
        <w:rPr>
          <w:rFonts w:asciiTheme="minorHAnsi" w:hAnsiTheme="minorHAnsi" w:cstheme="minorHAnsi"/>
        </w:rPr>
        <w:t>Ramalingam</w:t>
      </w:r>
      <w:proofErr w:type="spellEnd"/>
      <w:r w:rsidR="00A914D0">
        <w:rPr>
          <w:rFonts w:asciiTheme="minorHAnsi" w:hAnsiTheme="minorHAnsi" w:cstheme="minorHAnsi"/>
        </w:rPr>
        <w:t>. 2010. Functional marker-assisted selection for bacterial leaf blight resistance genes in rice (</w:t>
      </w:r>
      <w:proofErr w:type="spellStart"/>
      <w:r w:rsidR="00A914D0" w:rsidRPr="00A914D0">
        <w:rPr>
          <w:rFonts w:asciiTheme="minorHAnsi" w:hAnsiTheme="minorHAnsi" w:cstheme="minorHAnsi"/>
          <w:i/>
        </w:rPr>
        <w:t>Oryza</w:t>
      </w:r>
      <w:proofErr w:type="spellEnd"/>
      <w:r w:rsidR="00A914D0" w:rsidRPr="00A914D0">
        <w:rPr>
          <w:rFonts w:asciiTheme="minorHAnsi" w:hAnsiTheme="minorHAnsi" w:cstheme="minorHAnsi"/>
          <w:i/>
        </w:rPr>
        <w:t xml:space="preserve"> s</w:t>
      </w:r>
      <w:r w:rsidRPr="00A914D0">
        <w:rPr>
          <w:rFonts w:asciiTheme="minorHAnsi" w:hAnsiTheme="minorHAnsi" w:cstheme="minorHAnsi"/>
          <w:i/>
        </w:rPr>
        <w:t>ativa</w:t>
      </w:r>
      <w:r w:rsidRPr="004467A3">
        <w:rPr>
          <w:rFonts w:asciiTheme="minorHAnsi" w:hAnsiTheme="minorHAnsi" w:cstheme="minorHAnsi"/>
        </w:rPr>
        <w:t xml:space="preserve"> L.). </w:t>
      </w:r>
      <w:r w:rsidRPr="004467A3">
        <w:rPr>
          <w:rFonts w:asciiTheme="minorHAnsi" w:hAnsiTheme="minorHAnsi" w:cstheme="minorHAnsi"/>
          <w:iCs/>
        </w:rPr>
        <w:t>Plant Breeding</w:t>
      </w:r>
      <w:r w:rsidRPr="004467A3">
        <w:rPr>
          <w:rFonts w:asciiTheme="minorHAnsi" w:hAnsiTheme="minorHAnsi" w:cstheme="minorHAnsi"/>
        </w:rPr>
        <w:t xml:space="preserve"> 129</w:t>
      </w:r>
      <w:r w:rsidR="001B2DCF">
        <w:rPr>
          <w:rFonts w:asciiTheme="minorHAnsi" w:hAnsiTheme="minorHAnsi" w:cstheme="minorHAnsi"/>
        </w:rPr>
        <w:t>:</w:t>
      </w:r>
      <w:r w:rsidRPr="004467A3">
        <w:rPr>
          <w:rFonts w:asciiTheme="minorHAnsi" w:hAnsiTheme="minorHAnsi" w:cstheme="minorHAnsi"/>
        </w:rPr>
        <w:t>400-</w:t>
      </w:r>
      <w:r w:rsidR="00A914D0">
        <w:rPr>
          <w:rFonts w:asciiTheme="minorHAnsi" w:hAnsiTheme="minorHAnsi" w:cstheme="minorHAnsi"/>
        </w:rPr>
        <w:t>4</w:t>
      </w:r>
      <w:r w:rsidRPr="004467A3">
        <w:rPr>
          <w:rFonts w:asciiTheme="minorHAnsi" w:hAnsiTheme="minorHAnsi" w:cstheme="minorHAnsi"/>
        </w:rPr>
        <w:t>06.</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proofErr w:type="spellStart"/>
      <w:r w:rsidRPr="004467A3">
        <w:rPr>
          <w:rFonts w:asciiTheme="minorHAnsi" w:hAnsiTheme="minorHAnsi" w:cstheme="minorHAnsi"/>
        </w:rPr>
        <w:t>Primomo</w:t>
      </w:r>
      <w:proofErr w:type="spellEnd"/>
      <w:r w:rsidRPr="004467A3">
        <w:rPr>
          <w:rFonts w:asciiTheme="minorHAnsi" w:hAnsiTheme="minorHAnsi" w:cstheme="minorHAnsi"/>
        </w:rPr>
        <w:t xml:space="preserve">, V. S., V. </w:t>
      </w:r>
      <w:proofErr w:type="spellStart"/>
      <w:r w:rsidRPr="004467A3">
        <w:rPr>
          <w:rFonts w:asciiTheme="minorHAnsi" w:hAnsiTheme="minorHAnsi" w:cstheme="minorHAnsi"/>
        </w:rPr>
        <w:t>Poysa</w:t>
      </w:r>
      <w:proofErr w:type="spellEnd"/>
      <w:r w:rsidRPr="004467A3">
        <w:rPr>
          <w:rFonts w:asciiTheme="minorHAnsi" w:hAnsiTheme="minorHAnsi" w:cstheme="minorHAnsi"/>
        </w:rPr>
        <w:t xml:space="preserve">, G. R. </w:t>
      </w:r>
      <w:proofErr w:type="spellStart"/>
      <w:r w:rsidRPr="004467A3">
        <w:rPr>
          <w:rFonts w:asciiTheme="minorHAnsi" w:hAnsiTheme="minorHAnsi" w:cstheme="minorHAnsi"/>
        </w:rPr>
        <w:t>Ablett</w:t>
      </w:r>
      <w:proofErr w:type="spellEnd"/>
      <w:r w:rsidRPr="004467A3">
        <w:rPr>
          <w:rFonts w:asciiTheme="minorHAnsi" w:hAnsiTheme="minorHAnsi" w:cstheme="minorHAnsi"/>
        </w:rPr>
        <w:t xml:space="preserve">, C. J. Jackson, M. </w:t>
      </w:r>
      <w:proofErr w:type="spellStart"/>
      <w:r w:rsidRPr="004467A3">
        <w:rPr>
          <w:rFonts w:asciiTheme="minorHAnsi" w:hAnsiTheme="minorHAnsi" w:cstheme="minorHAnsi"/>
        </w:rPr>
        <w:t>Gijzen</w:t>
      </w:r>
      <w:proofErr w:type="spellEnd"/>
      <w:r w:rsidRPr="004467A3">
        <w:rPr>
          <w:rFonts w:asciiTheme="minorHAnsi" w:hAnsiTheme="minorHAnsi" w:cstheme="minorHAnsi"/>
        </w:rPr>
        <w:t xml:space="preserve">, </w:t>
      </w:r>
      <w:r w:rsidR="00A85E53">
        <w:rPr>
          <w:rFonts w:asciiTheme="minorHAnsi" w:hAnsiTheme="minorHAnsi" w:cstheme="minorHAnsi"/>
        </w:rPr>
        <w:t xml:space="preserve">and I. </w:t>
      </w:r>
      <w:proofErr w:type="spellStart"/>
      <w:r w:rsidR="00A85E53">
        <w:rPr>
          <w:rFonts w:asciiTheme="minorHAnsi" w:hAnsiTheme="minorHAnsi" w:cstheme="minorHAnsi"/>
        </w:rPr>
        <w:t>Rajcan</w:t>
      </w:r>
      <w:proofErr w:type="spellEnd"/>
      <w:r w:rsidR="00A85E53">
        <w:rPr>
          <w:rFonts w:asciiTheme="minorHAnsi" w:hAnsiTheme="minorHAnsi" w:cstheme="minorHAnsi"/>
        </w:rPr>
        <w:t>. 2005. Mapping QTL for individual and total isoflavone content in soybean s</w:t>
      </w:r>
      <w:r w:rsidRPr="004467A3">
        <w:rPr>
          <w:rFonts w:asciiTheme="minorHAnsi" w:hAnsiTheme="minorHAnsi" w:cstheme="minorHAnsi"/>
        </w:rPr>
        <w:t xml:space="preserve">eeds. </w:t>
      </w:r>
      <w:r w:rsidRPr="004467A3">
        <w:rPr>
          <w:rFonts w:asciiTheme="minorHAnsi" w:hAnsiTheme="minorHAnsi" w:cstheme="minorHAnsi"/>
          <w:iCs/>
        </w:rPr>
        <w:t>Crop Sci.</w:t>
      </w:r>
      <w:r w:rsidRPr="004467A3">
        <w:rPr>
          <w:rFonts w:asciiTheme="minorHAnsi" w:hAnsiTheme="minorHAnsi" w:cstheme="minorHAnsi"/>
        </w:rPr>
        <w:t xml:space="preserve"> 45</w:t>
      </w:r>
      <w:r w:rsidR="001B2DCF">
        <w:rPr>
          <w:rFonts w:asciiTheme="minorHAnsi" w:hAnsiTheme="minorHAnsi" w:cstheme="minorHAnsi"/>
        </w:rPr>
        <w:t>:</w:t>
      </w:r>
      <w:r w:rsidRPr="004467A3">
        <w:rPr>
          <w:rFonts w:asciiTheme="minorHAnsi" w:hAnsiTheme="minorHAnsi" w:cstheme="minorHAnsi"/>
        </w:rPr>
        <w:t>2454-</w:t>
      </w:r>
      <w:r w:rsidR="00A85E53">
        <w:rPr>
          <w:rFonts w:asciiTheme="minorHAnsi" w:hAnsiTheme="minorHAnsi" w:cstheme="minorHAnsi"/>
        </w:rPr>
        <w:t>24</w:t>
      </w:r>
      <w:r w:rsidRPr="004467A3">
        <w:rPr>
          <w:rFonts w:asciiTheme="minorHAnsi" w:hAnsiTheme="minorHAnsi" w:cstheme="minorHAnsi"/>
        </w:rPr>
        <w:t>64.</w:t>
      </w:r>
    </w:p>
    <w:p w:rsidR="0040604D" w:rsidRPr="004467A3" w:rsidRDefault="00841B02" w:rsidP="004467A3">
      <w:pPr>
        <w:pStyle w:val="NormalWeb"/>
        <w:spacing w:before="0" w:beforeAutospacing="0" w:after="0" w:afterAutospacing="0" w:line="360" w:lineRule="auto"/>
        <w:ind w:left="720" w:hanging="720"/>
        <w:rPr>
          <w:rFonts w:asciiTheme="minorHAnsi" w:hAnsiTheme="minorHAnsi" w:cstheme="minorHAnsi"/>
        </w:rPr>
      </w:pPr>
      <w:proofErr w:type="spellStart"/>
      <w:proofErr w:type="gramStart"/>
      <w:r>
        <w:rPr>
          <w:rFonts w:asciiTheme="minorHAnsi" w:hAnsiTheme="minorHAnsi" w:cstheme="minorHAnsi"/>
        </w:rPr>
        <w:t>Raboy</w:t>
      </w:r>
      <w:proofErr w:type="spellEnd"/>
      <w:r>
        <w:rPr>
          <w:rFonts w:asciiTheme="minorHAnsi" w:hAnsiTheme="minorHAnsi" w:cstheme="minorHAnsi"/>
        </w:rPr>
        <w:t>, V. 2002.</w:t>
      </w:r>
      <w:proofErr w:type="gramEnd"/>
      <w:r>
        <w:rPr>
          <w:rFonts w:asciiTheme="minorHAnsi" w:hAnsiTheme="minorHAnsi" w:cstheme="minorHAnsi"/>
        </w:rPr>
        <w:t xml:space="preserve">  </w:t>
      </w:r>
      <w:proofErr w:type="gramStart"/>
      <w:r>
        <w:rPr>
          <w:rFonts w:asciiTheme="minorHAnsi" w:hAnsiTheme="minorHAnsi" w:cstheme="minorHAnsi"/>
        </w:rPr>
        <w:t>Progress in breeding low phytate c</w:t>
      </w:r>
      <w:r w:rsidR="0040604D" w:rsidRPr="004467A3">
        <w:rPr>
          <w:rFonts w:asciiTheme="minorHAnsi" w:hAnsiTheme="minorHAnsi" w:cstheme="minorHAnsi"/>
        </w:rPr>
        <w:t>rops.</w:t>
      </w:r>
      <w:proofErr w:type="gramEnd"/>
      <w:r w:rsidR="0040604D" w:rsidRPr="004467A3">
        <w:rPr>
          <w:rFonts w:asciiTheme="minorHAnsi" w:hAnsiTheme="minorHAnsi" w:cstheme="minorHAnsi"/>
        </w:rPr>
        <w:t xml:space="preserve"> </w:t>
      </w:r>
      <w:r w:rsidR="0040604D" w:rsidRPr="004467A3">
        <w:rPr>
          <w:rFonts w:asciiTheme="minorHAnsi" w:hAnsiTheme="minorHAnsi" w:cstheme="minorHAnsi"/>
          <w:iCs/>
        </w:rPr>
        <w:t xml:space="preserve">J. </w:t>
      </w:r>
      <w:proofErr w:type="spellStart"/>
      <w:r w:rsidR="0040604D" w:rsidRPr="004467A3">
        <w:rPr>
          <w:rFonts w:asciiTheme="minorHAnsi" w:hAnsiTheme="minorHAnsi" w:cstheme="minorHAnsi"/>
          <w:iCs/>
        </w:rPr>
        <w:t>Nutr</w:t>
      </w:r>
      <w:proofErr w:type="spellEnd"/>
      <w:r w:rsidR="0040604D" w:rsidRPr="004467A3">
        <w:rPr>
          <w:rFonts w:asciiTheme="minorHAnsi" w:hAnsiTheme="minorHAnsi" w:cstheme="minorHAnsi"/>
          <w:iCs/>
        </w:rPr>
        <w:t>.</w:t>
      </w:r>
      <w:r w:rsidR="0040604D" w:rsidRPr="004467A3">
        <w:rPr>
          <w:rFonts w:asciiTheme="minorHAnsi" w:hAnsiTheme="minorHAnsi" w:cstheme="minorHAnsi"/>
        </w:rPr>
        <w:t xml:space="preserve"> 132</w:t>
      </w:r>
      <w:r w:rsidR="001B2DCF">
        <w:rPr>
          <w:rFonts w:asciiTheme="minorHAnsi" w:hAnsiTheme="minorHAnsi" w:cstheme="minorHAnsi"/>
        </w:rPr>
        <w:t>:</w:t>
      </w:r>
      <w:r w:rsidR="0040604D" w:rsidRPr="004467A3">
        <w:rPr>
          <w:rFonts w:asciiTheme="minorHAnsi" w:hAnsiTheme="minorHAnsi" w:cstheme="minorHAnsi"/>
        </w:rPr>
        <w:t>503S-</w:t>
      </w:r>
      <w:r>
        <w:rPr>
          <w:rFonts w:asciiTheme="minorHAnsi" w:hAnsiTheme="minorHAnsi" w:cstheme="minorHAnsi"/>
        </w:rPr>
        <w:t>5</w:t>
      </w:r>
      <w:r w:rsidR="0040604D" w:rsidRPr="004467A3">
        <w:rPr>
          <w:rFonts w:asciiTheme="minorHAnsi" w:hAnsiTheme="minorHAnsi" w:cstheme="minorHAnsi"/>
        </w:rPr>
        <w:t>05S.</w:t>
      </w:r>
    </w:p>
    <w:p w:rsidR="0040604D" w:rsidRPr="004467A3" w:rsidRDefault="0040604D" w:rsidP="004467A3">
      <w:pPr>
        <w:autoSpaceDE w:val="0"/>
        <w:autoSpaceDN w:val="0"/>
        <w:adjustRightInd w:val="0"/>
        <w:rPr>
          <w:rFonts w:asciiTheme="minorHAnsi" w:hAnsiTheme="minorHAnsi" w:cstheme="minorHAnsi"/>
          <w:sz w:val="24"/>
          <w:szCs w:val="24"/>
        </w:rPr>
      </w:pPr>
      <w:proofErr w:type="spellStart"/>
      <w:r w:rsidRPr="004467A3">
        <w:rPr>
          <w:rFonts w:asciiTheme="minorHAnsi" w:hAnsiTheme="minorHAnsi" w:cstheme="minorHAnsi"/>
          <w:sz w:val="24"/>
          <w:szCs w:val="24"/>
        </w:rPr>
        <w:t>Sagara</w:t>
      </w:r>
      <w:proofErr w:type="spellEnd"/>
      <w:r w:rsidRPr="004467A3">
        <w:rPr>
          <w:rFonts w:asciiTheme="minorHAnsi" w:hAnsiTheme="minorHAnsi" w:cstheme="minorHAnsi"/>
          <w:sz w:val="24"/>
          <w:szCs w:val="24"/>
        </w:rPr>
        <w:t xml:space="preserve">, M., T. Kanda, M. </w:t>
      </w:r>
      <w:proofErr w:type="spellStart"/>
      <w:r w:rsidRPr="004467A3">
        <w:rPr>
          <w:rFonts w:asciiTheme="minorHAnsi" w:hAnsiTheme="minorHAnsi" w:cstheme="minorHAnsi"/>
          <w:sz w:val="24"/>
          <w:szCs w:val="24"/>
        </w:rPr>
        <w:t>NJelekera</w:t>
      </w:r>
      <w:proofErr w:type="spellEnd"/>
      <w:r w:rsidRPr="004467A3">
        <w:rPr>
          <w:rFonts w:asciiTheme="minorHAnsi" w:hAnsiTheme="minorHAnsi" w:cstheme="minorHAnsi"/>
          <w:sz w:val="24"/>
          <w:szCs w:val="24"/>
        </w:rPr>
        <w:t xml:space="preserve">, T. </w:t>
      </w:r>
      <w:proofErr w:type="spellStart"/>
      <w:r w:rsidRPr="004467A3">
        <w:rPr>
          <w:rFonts w:asciiTheme="minorHAnsi" w:hAnsiTheme="minorHAnsi" w:cstheme="minorHAnsi"/>
          <w:sz w:val="24"/>
          <w:szCs w:val="24"/>
        </w:rPr>
        <w:t>Teramoto</w:t>
      </w:r>
      <w:proofErr w:type="spellEnd"/>
      <w:r w:rsidRPr="004467A3">
        <w:rPr>
          <w:rFonts w:asciiTheme="minorHAnsi" w:hAnsiTheme="minorHAnsi" w:cstheme="minorHAnsi"/>
          <w:sz w:val="24"/>
          <w:szCs w:val="24"/>
        </w:rPr>
        <w:t xml:space="preserve">, L. </w:t>
      </w:r>
      <w:proofErr w:type="spellStart"/>
      <w:r w:rsidRPr="004467A3">
        <w:rPr>
          <w:rFonts w:asciiTheme="minorHAnsi" w:hAnsiTheme="minorHAnsi" w:cstheme="minorHAnsi"/>
          <w:sz w:val="24"/>
          <w:szCs w:val="24"/>
        </w:rPr>
        <w:t>Armitage</w:t>
      </w:r>
      <w:proofErr w:type="spellEnd"/>
      <w:r w:rsidRPr="004467A3">
        <w:rPr>
          <w:rFonts w:asciiTheme="minorHAnsi" w:hAnsiTheme="minorHAnsi" w:cstheme="minorHAnsi"/>
          <w:sz w:val="24"/>
          <w:szCs w:val="24"/>
        </w:rPr>
        <w:t xml:space="preserve">, N. </w:t>
      </w:r>
      <w:proofErr w:type="spellStart"/>
      <w:r w:rsidRPr="004467A3">
        <w:rPr>
          <w:rFonts w:asciiTheme="minorHAnsi" w:hAnsiTheme="minorHAnsi" w:cstheme="minorHAnsi"/>
          <w:sz w:val="24"/>
          <w:szCs w:val="24"/>
        </w:rPr>
        <w:t>Birt</w:t>
      </w:r>
      <w:proofErr w:type="spellEnd"/>
      <w:r w:rsidRPr="004467A3">
        <w:rPr>
          <w:rFonts w:asciiTheme="minorHAnsi" w:hAnsiTheme="minorHAnsi" w:cstheme="minorHAnsi"/>
          <w:sz w:val="24"/>
          <w:szCs w:val="24"/>
        </w:rPr>
        <w:t xml:space="preserve">, C. </w:t>
      </w:r>
      <w:proofErr w:type="spellStart"/>
      <w:r w:rsidRPr="004467A3">
        <w:rPr>
          <w:rFonts w:asciiTheme="minorHAnsi" w:hAnsiTheme="minorHAnsi" w:cstheme="minorHAnsi"/>
          <w:sz w:val="24"/>
          <w:szCs w:val="24"/>
        </w:rPr>
        <w:t>Birt</w:t>
      </w:r>
      <w:proofErr w:type="spellEnd"/>
      <w:r w:rsidRPr="004467A3">
        <w:rPr>
          <w:rFonts w:asciiTheme="minorHAnsi" w:hAnsiTheme="minorHAnsi" w:cstheme="minorHAnsi"/>
          <w:sz w:val="24"/>
          <w:szCs w:val="24"/>
        </w:rPr>
        <w:t xml:space="preserve">, </w:t>
      </w:r>
    </w:p>
    <w:p w:rsidR="0040604D" w:rsidRPr="004467A3" w:rsidRDefault="0040604D" w:rsidP="004467A3">
      <w:pPr>
        <w:autoSpaceDE w:val="0"/>
        <w:autoSpaceDN w:val="0"/>
        <w:adjustRightInd w:val="0"/>
        <w:ind w:left="720"/>
        <w:rPr>
          <w:rFonts w:asciiTheme="minorHAnsi" w:hAnsiTheme="minorHAnsi" w:cstheme="minorHAnsi"/>
          <w:sz w:val="24"/>
          <w:szCs w:val="24"/>
        </w:rPr>
      </w:pPr>
      <w:proofErr w:type="gramStart"/>
      <w:r w:rsidRPr="004467A3">
        <w:rPr>
          <w:rFonts w:asciiTheme="minorHAnsi" w:hAnsiTheme="minorHAnsi" w:cstheme="minorHAnsi"/>
          <w:sz w:val="24"/>
          <w:szCs w:val="24"/>
        </w:rPr>
        <w:t>a</w:t>
      </w:r>
      <w:r w:rsidR="00CB4451">
        <w:rPr>
          <w:rFonts w:asciiTheme="minorHAnsi" w:hAnsiTheme="minorHAnsi" w:cstheme="minorHAnsi"/>
          <w:sz w:val="24"/>
          <w:szCs w:val="24"/>
        </w:rPr>
        <w:t>nd</w:t>
      </w:r>
      <w:proofErr w:type="gramEnd"/>
      <w:r w:rsidR="00CB4451">
        <w:rPr>
          <w:rFonts w:asciiTheme="minorHAnsi" w:hAnsiTheme="minorHAnsi" w:cstheme="minorHAnsi"/>
          <w:sz w:val="24"/>
          <w:szCs w:val="24"/>
        </w:rPr>
        <w:t xml:space="preserve"> Y. </w:t>
      </w:r>
      <w:proofErr w:type="spellStart"/>
      <w:r w:rsidR="00CB4451">
        <w:rPr>
          <w:rFonts w:asciiTheme="minorHAnsi" w:hAnsiTheme="minorHAnsi" w:cstheme="minorHAnsi"/>
          <w:sz w:val="24"/>
          <w:szCs w:val="24"/>
        </w:rPr>
        <w:t>Yamori</w:t>
      </w:r>
      <w:proofErr w:type="spellEnd"/>
      <w:r w:rsidR="00CB4451">
        <w:rPr>
          <w:rFonts w:asciiTheme="minorHAnsi" w:hAnsiTheme="minorHAnsi" w:cstheme="minorHAnsi"/>
          <w:sz w:val="24"/>
          <w:szCs w:val="24"/>
        </w:rPr>
        <w:t>. 2003. Effects of dietary intake of soy protein and</w:t>
      </w:r>
      <w:r w:rsidR="00BB5109">
        <w:rPr>
          <w:rFonts w:asciiTheme="minorHAnsi" w:hAnsiTheme="minorHAnsi" w:cstheme="minorHAnsi"/>
          <w:sz w:val="24"/>
          <w:szCs w:val="24"/>
        </w:rPr>
        <w:t xml:space="preserve"> </w:t>
      </w:r>
      <w:r w:rsidR="00CB4451">
        <w:rPr>
          <w:rFonts w:asciiTheme="minorHAnsi" w:hAnsiTheme="minorHAnsi" w:cstheme="minorHAnsi"/>
          <w:sz w:val="24"/>
          <w:szCs w:val="24"/>
        </w:rPr>
        <w:t>isoflavones on cardiovascular disease risk factors in high risk, middle-aged m</w:t>
      </w:r>
      <w:r w:rsidRPr="004467A3">
        <w:rPr>
          <w:rFonts w:asciiTheme="minorHAnsi" w:hAnsiTheme="minorHAnsi" w:cstheme="minorHAnsi"/>
          <w:sz w:val="24"/>
          <w:szCs w:val="24"/>
        </w:rPr>
        <w:t xml:space="preserve">en in Scotland. J. Am. Coll. </w:t>
      </w:r>
      <w:proofErr w:type="spellStart"/>
      <w:r w:rsidRPr="004467A3">
        <w:rPr>
          <w:rFonts w:asciiTheme="minorHAnsi" w:hAnsiTheme="minorHAnsi" w:cstheme="minorHAnsi"/>
          <w:sz w:val="24"/>
          <w:szCs w:val="24"/>
        </w:rPr>
        <w:t>Nutr</w:t>
      </w:r>
      <w:proofErr w:type="spellEnd"/>
      <w:r w:rsidRPr="004467A3">
        <w:rPr>
          <w:rFonts w:asciiTheme="minorHAnsi" w:hAnsiTheme="minorHAnsi" w:cstheme="minorHAnsi"/>
          <w:sz w:val="24"/>
          <w:szCs w:val="24"/>
        </w:rPr>
        <w:t>. 23</w:t>
      </w:r>
      <w:r w:rsidR="003764B8">
        <w:rPr>
          <w:rFonts w:asciiTheme="minorHAnsi" w:hAnsiTheme="minorHAnsi" w:cstheme="minorHAnsi"/>
          <w:sz w:val="24"/>
          <w:szCs w:val="24"/>
        </w:rPr>
        <w:t>:</w:t>
      </w:r>
      <w:r w:rsidRPr="004467A3">
        <w:rPr>
          <w:rFonts w:asciiTheme="minorHAnsi" w:hAnsiTheme="minorHAnsi" w:cstheme="minorHAnsi"/>
          <w:sz w:val="24"/>
          <w:szCs w:val="24"/>
        </w:rPr>
        <w:t>85-91</w:t>
      </w:r>
      <w:r w:rsidR="00BB5109">
        <w:rPr>
          <w:rFonts w:asciiTheme="minorHAnsi" w:hAnsiTheme="minorHAnsi" w:cstheme="minorHAnsi"/>
          <w:sz w:val="24"/>
          <w:szCs w:val="24"/>
        </w:rPr>
        <w:t>.</w:t>
      </w:r>
    </w:p>
    <w:p w:rsidR="002619B7" w:rsidRPr="00F250E0" w:rsidRDefault="002619B7" w:rsidP="002619B7">
      <w:pPr>
        <w:pStyle w:val="NormalWeb"/>
        <w:spacing w:before="0" w:beforeAutospacing="0" w:after="0" w:afterAutospacing="0" w:line="360" w:lineRule="auto"/>
        <w:ind w:left="720" w:hanging="720"/>
        <w:rPr>
          <w:rFonts w:asciiTheme="minorHAnsi" w:hAnsiTheme="minorHAnsi" w:cstheme="minorHAnsi"/>
        </w:rPr>
      </w:pPr>
      <w:proofErr w:type="spellStart"/>
      <w:proofErr w:type="gramStart"/>
      <w:r w:rsidRPr="00F250E0">
        <w:rPr>
          <w:rFonts w:asciiTheme="minorHAnsi" w:hAnsiTheme="minorHAnsi" w:cstheme="minorHAnsi"/>
        </w:rPr>
        <w:t>Scaboo</w:t>
      </w:r>
      <w:proofErr w:type="spellEnd"/>
      <w:r w:rsidRPr="00F250E0">
        <w:rPr>
          <w:rFonts w:asciiTheme="minorHAnsi" w:hAnsiTheme="minorHAnsi" w:cstheme="minorHAnsi"/>
        </w:rPr>
        <w:t xml:space="preserve">, A.M., V.R. </w:t>
      </w:r>
      <w:proofErr w:type="spellStart"/>
      <w:r w:rsidRPr="00F250E0">
        <w:rPr>
          <w:rFonts w:asciiTheme="minorHAnsi" w:hAnsiTheme="minorHAnsi" w:cstheme="minorHAnsi"/>
        </w:rPr>
        <w:t>Pantalone</w:t>
      </w:r>
      <w:proofErr w:type="spellEnd"/>
      <w:r w:rsidRPr="00F250E0">
        <w:rPr>
          <w:rFonts w:asciiTheme="minorHAnsi" w:hAnsiTheme="minorHAnsi" w:cstheme="minorHAnsi"/>
        </w:rPr>
        <w:t xml:space="preserve">, D.R. Walker, H.R. </w:t>
      </w:r>
      <w:proofErr w:type="spellStart"/>
      <w:r w:rsidRPr="00F250E0">
        <w:rPr>
          <w:rFonts w:asciiTheme="minorHAnsi" w:hAnsiTheme="minorHAnsi" w:cstheme="minorHAnsi"/>
        </w:rPr>
        <w:t>Boerma</w:t>
      </w:r>
      <w:proofErr w:type="spellEnd"/>
      <w:r w:rsidRPr="00F250E0">
        <w:rPr>
          <w:rFonts w:asciiTheme="minorHAnsi" w:hAnsiTheme="minorHAnsi" w:cstheme="minorHAnsi"/>
        </w:rPr>
        <w:t>, D.R. West, F.R. Walker, C.E. Sams.</w:t>
      </w:r>
      <w:proofErr w:type="gramEnd"/>
      <w:r w:rsidRPr="00F250E0">
        <w:rPr>
          <w:rFonts w:asciiTheme="minorHAnsi" w:hAnsiTheme="minorHAnsi" w:cstheme="minorHAnsi"/>
        </w:rPr>
        <w:t xml:space="preserve"> 2009. Confirmation of molecular markers and agronomic traits associated with seed ph</w:t>
      </w:r>
      <w:r>
        <w:rPr>
          <w:rFonts w:asciiTheme="minorHAnsi" w:hAnsiTheme="minorHAnsi" w:cstheme="minorHAnsi"/>
        </w:rPr>
        <w:t>ytate content in two soybean RIL</w:t>
      </w:r>
      <w:r w:rsidRPr="00F250E0">
        <w:rPr>
          <w:rFonts w:asciiTheme="minorHAnsi" w:hAnsiTheme="minorHAnsi" w:cstheme="minorHAnsi"/>
        </w:rPr>
        <w:t xml:space="preserve"> populations. Crop Sci. 49</w:t>
      </w:r>
      <w:r>
        <w:rPr>
          <w:rFonts w:asciiTheme="minorHAnsi" w:hAnsiTheme="minorHAnsi" w:cstheme="minorHAnsi"/>
        </w:rPr>
        <w:t>:</w:t>
      </w:r>
      <w:r w:rsidRPr="00F250E0">
        <w:rPr>
          <w:rFonts w:asciiTheme="minorHAnsi" w:hAnsiTheme="minorHAnsi" w:cstheme="minorHAnsi"/>
        </w:rPr>
        <w:t>426-432.</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Sebastian, S. A., L. G. </w:t>
      </w:r>
      <w:proofErr w:type="spellStart"/>
      <w:r w:rsidRPr="004467A3">
        <w:rPr>
          <w:rFonts w:asciiTheme="minorHAnsi" w:hAnsiTheme="minorHAnsi" w:cstheme="minorHAnsi"/>
        </w:rPr>
        <w:t>Streit</w:t>
      </w:r>
      <w:proofErr w:type="spellEnd"/>
      <w:r w:rsidRPr="004467A3">
        <w:rPr>
          <w:rFonts w:asciiTheme="minorHAnsi" w:hAnsiTheme="minorHAnsi" w:cstheme="minorHAnsi"/>
        </w:rPr>
        <w:t xml:space="preserve">, P. A. Stephens, J. A. Thompson, B. R. Hedges, M. A. </w:t>
      </w:r>
      <w:proofErr w:type="spellStart"/>
      <w:r w:rsidRPr="004467A3">
        <w:rPr>
          <w:rFonts w:asciiTheme="minorHAnsi" w:hAnsiTheme="minorHAnsi" w:cstheme="minorHAnsi"/>
        </w:rPr>
        <w:t>Fabrizius</w:t>
      </w:r>
      <w:proofErr w:type="spellEnd"/>
      <w:r w:rsidRPr="004467A3">
        <w:rPr>
          <w:rFonts w:asciiTheme="minorHAnsi" w:hAnsiTheme="minorHAnsi" w:cstheme="minorHAnsi"/>
        </w:rPr>
        <w:t xml:space="preserve">, J. F. </w:t>
      </w:r>
      <w:proofErr w:type="spellStart"/>
      <w:r w:rsidRPr="004467A3">
        <w:rPr>
          <w:rFonts w:asciiTheme="minorHAnsi" w:hAnsiTheme="minorHAnsi" w:cstheme="minorHAnsi"/>
        </w:rPr>
        <w:t>Soper</w:t>
      </w:r>
      <w:proofErr w:type="spellEnd"/>
      <w:r w:rsidRPr="004467A3">
        <w:rPr>
          <w:rFonts w:asciiTheme="minorHAnsi" w:hAnsiTheme="minorHAnsi" w:cstheme="minorHAnsi"/>
        </w:rPr>
        <w:t xml:space="preserve">, D. H. Schmidt, R. L. </w:t>
      </w:r>
      <w:proofErr w:type="spellStart"/>
      <w:r w:rsidRPr="004467A3">
        <w:rPr>
          <w:rFonts w:asciiTheme="minorHAnsi" w:hAnsiTheme="minorHAnsi" w:cstheme="minorHAnsi"/>
        </w:rPr>
        <w:t>Kallem</w:t>
      </w:r>
      <w:proofErr w:type="spellEnd"/>
      <w:r w:rsidRPr="004467A3">
        <w:rPr>
          <w:rFonts w:asciiTheme="minorHAnsi" w:hAnsiTheme="minorHAnsi" w:cstheme="minorHAnsi"/>
        </w:rPr>
        <w:t xml:space="preserve">, M. A. Hinds, L. </w:t>
      </w:r>
      <w:proofErr w:type="spellStart"/>
      <w:r w:rsidRPr="004467A3">
        <w:rPr>
          <w:rFonts w:asciiTheme="minorHAnsi" w:hAnsiTheme="minorHAnsi" w:cstheme="minorHAnsi"/>
        </w:rPr>
        <w:t>Feng</w:t>
      </w:r>
      <w:proofErr w:type="spellEnd"/>
      <w:r w:rsidRPr="004467A3">
        <w:rPr>
          <w:rFonts w:asciiTheme="minorHAnsi" w:hAnsiTheme="minorHAnsi" w:cstheme="minorHAnsi"/>
        </w:rPr>
        <w:t xml:space="preserve">, </w:t>
      </w:r>
      <w:r w:rsidR="00DB6FC1">
        <w:rPr>
          <w:rFonts w:asciiTheme="minorHAnsi" w:hAnsiTheme="minorHAnsi" w:cstheme="minorHAnsi"/>
        </w:rPr>
        <w:t xml:space="preserve">and J. A. </w:t>
      </w:r>
      <w:proofErr w:type="spellStart"/>
      <w:r w:rsidR="00DB6FC1">
        <w:rPr>
          <w:rFonts w:asciiTheme="minorHAnsi" w:hAnsiTheme="minorHAnsi" w:cstheme="minorHAnsi"/>
        </w:rPr>
        <w:t>Hoeck</w:t>
      </w:r>
      <w:proofErr w:type="spellEnd"/>
      <w:r w:rsidR="00DB6FC1">
        <w:rPr>
          <w:rFonts w:asciiTheme="minorHAnsi" w:hAnsiTheme="minorHAnsi" w:cstheme="minorHAnsi"/>
        </w:rPr>
        <w:t>. 2010. Context-specific marker-assisted selection for i</w:t>
      </w:r>
      <w:r w:rsidRPr="004467A3">
        <w:rPr>
          <w:rFonts w:asciiTheme="minorHAnsi" w:hAnsiTheme="minorHAnsi" w:cstheme="minorHAnsi"/>
        </w:rPr>
        <w:t xml:space="preserve">mproved </w:t>
      </w:r>
      <w:r w:rsidR="00DB6FC1">
        <w:rPr>
          <w:rFonts w:asciiTheme="minorHAnsi" w:hAnsiTheme="minorHAnsi" w:cstheme="minorHAnsi"/>
        </w:rPr>
        <w:t>grain yield in elite soybean p</w:t>
      </w:r>
      <w:r w:rsidRPr="004467A3">
        <w:rPr>
          <w:rFonts w:asciiTheme="minorHAnsi" w:hAnsiTheme="minorHAnsi" w:cstheme="minorHAnsi"/>
        </w:rPr>
        <w:t xml:space="preserve">opulations. </w:t>
      </w:r>
      <w:r w:rsidRPr="004467A3">
        <w:rPr>
          <w:rFonts w:asciiTheme="minorHAnsi" w:hAnsiTheme="minorHAnsi" w:cstheme="minorHAnsi"/>
          <w:iCs/>
        </w:rPr>
        <w:t>Crop Sci.</w:t>
      </w:r>
      <w:r w:rsidRPr="004467A3">
        <w:rPr>
          <w:rFonts w:asciiTheme="minorHAnsi" w:hAnsiTheme="minorHAnsi" w:cstheme="minorHAnsi"/>
        </w:rPr>
        <w:t xml:space="preserve"> 50</w:t>
      </w:r>
      <w:r w:rsidR="001B2DCF">
        <w:rPr>
          <w:rFonts w:asciiTheme="minorHAnsi" w:hAnsiTheme="minorHAnsi" w:cstheme="minorHAnsi"/>
        </w:rPr>
        <w:t>:</w:t>
      </w:r>
      <w:r w:rsidRPr="004467A3">
        <w:rPr>
          <w:rFonts w:asciiTheme="minorHAnsi" w:hAnsiTheme="minorHAnsi" w:cstheme="minorHAnsi"/>
        </w:rPr>
        <w:t>1196-</w:t>
      </w:r>
      <w:r w:rsidR="00DB6FC1">
        <w:rPr>
          <w:rFonts w:asciiTheme="minorHAnsi" w:hAnsiTheme="minorHAnsi" w:cstheme="minorHAnsi"/>
        </w:rPr>
        <w:t>1</w:t>
      </w:r>
      <w:r w:rsidRPr="004467A3">
        <w:rPr>
          <w:rFonts w:asciiTheme="minorHAnsi" w:hAnsiTheme="minorHAnsi" w:cstheme="minorHAnsi"/>
        </w:rPr>
        <w:t>206.</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proofErr w:type="spellStart"/>
      <w:r w:rsidRPr="004467A3">
        <w:rPr>
          <w:rFonts w:asciiTheme="minorHAnsi" w:hAnsiTheme="minorHAnsi" w:cstheme="minorHAnsi"/>
        </w:rPr>
        <w:t>Setchell</w:t>
      </w:r>
      <w:proofErr w:type="spellEnd"/>
      <w:r w:rsidRPr="004467A3">
        <w:rPr>
          <w:rFonts w:asciiTheme="minorHAnsi" w:hAnsiTheme="minorHAnsi" w:cstheme="minorHAnsi"/>
        </w:rPr>
        <w:t xml:space="preserve"> K.D.R. 1998. Phytoestrogens</w:t>
      </w:r>
      <w:r w:rsidR="001B2DCF">
        <w:rPr>
          <w:rFonts w:asciiTheme="minorHAnsi" w:hAnsiTheme="minorHAnsi" w:cstheme="minorHAnsi"/>
        </w:rPr>
        <w:t>:</w:t>
      </w:r>
      <w:r w:rsidR="00A2289D">
        <w:rPr>
          <w:rFonts w:asciiTheme="minorHAnsi" w:hAnsiTheme="minorHAnsi" w:cstheme="minorHAnsi"/>
        </w:rPr>
        <w:t xml:space="preserve"> </w:t>
      </w:r>
      <w:r w:rsidR="00DB3FF0">
        <w:rPr>
          <w:rFonts w:asciiTheme="minorHAnsi" w:hAnsiTheme="minorHAnsi" w:cstheme="minorHAnsi"/>
        </w:rPr>
        <w:t>T</w:t>
      </w:r>
      <w:r w:rsidRPr="004467A3">
        <w:rPr>
          <w:rFonts w:asciiTheme="minorHAnsi" w:hAnsiTheme="minorHAnsi" w:cstheme="minorHAnsi"/>
        </w:rPr>
        <w:t xml:space="preserve">he biochemistry, physiology, and implications for human health of soy isoflavones. Am. J. </w:t>
      </w:r>
      <w:proofErr w:type="spellStart"/>
      <w:r w:rsidRPr="004467A3">
        <w:rPr>
          <w:rFonts w:asciiTheme="minorHAnsi" w:hAnsiTheme="minorHAnsi" w:cstheme="minorHAnsi"/>
        </w:rPr>
        <w:t>Clin</w:t>
      </w:r>
      <w:proofErr w:type="spellEnd"/>
      <w:r w:rsidRPr="004467A3">
        <w:rPr>
          <w:rFonts w:asciiTheme="minorHAnsi" w:hAnsiTheme="minorHAnsi" w:cstheme="minorHAnsi"/>
        </w:rPr>
        <w:t xml:space="preserve">. </w:t>
      </w:r>
      <w:proofErr w:type="spellStart"/>
      <w:proofErr w:type="gramStart"/>
      <w:r w:rsidRPr="004467A3">
        <w:rPr>
          <w:rFonts w:asciiTheme="minorHAnsi" w:hAnsiTheme="minorHAnsi" w:cstheme="minorHAnsi"/>
        </w:rPr>
        <w:t>Nutr</w:t>
      </w:r>
      <w:proofErr w:type="spellEnd"/>
      <w:r w:rsidRPr="004467A3">
        <w:rPr>
          <w:rFonts w:asciiTheme="minorHAnsi" w:hAnsiTheme="minorHAnsi" w:cstheme="minorHAnsi"/>
        </w:rPr>
        <w:t>.</w:t>
      </w:r>
      <w:proofErr w:type="gramEnd"/>
      <w:r w:rsidRPr="004467A3">
        <w:rPr>
          <w:rFonts w:asciiTheme="minorHAnsi" w:hAnsiTheme="minorHAnsi" w:cstheme="minorHAnsi"/>
        </w:rPr>
        <w:t xml:space="preserve"> 68</w:t>
      </w:r>
      <w:r w:rsidR="003764B8">
        <w:rPr>
          <w:rFonts w:asciiTheme="minorHAnsi" w:hAnsiTheme="minorHAnsi" w:cstheme="minorHAnsi"/>
        </w:rPr>
        <w:t>:</w:t>
      </w:r>
      <w:r w:rsidRPr="004467A3">
        <w:rPr>
          <w:rFonts w:asciiTheme="minorHAnsi" w:hAnsiTheme="minorHAnsi" w:cstheme="minorHAnsi"/>
        </w:rPr>
        <w:t>1333S-1346S.</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proofErr w:type="spellStart"/>
      <w:proofErr w:type="gramStart"/>
      <w:r w:rsidRPr="004467A3">
        <w:rPr>
          <w:rFonts w:asciiTheme="minorHAnsi" w:hAnsiTheme="minorHAnsi" w:cstheme="minorHAnsi"/>
        </w:rPr>
        <w:t>Setchell</w:t>
      </w:r>
      <w:proofErr w:type="spellEnd"/>
      <w:r w:rsidRPr="004467A3">
        <w:rPr>
          <w:rFonts w:asciiTheme="minorHAnsi" w:hAnsiTheme="minorHAnsi" w:cstheme="minorHAnsi"/>
        </w:rPr>
        <w:t xml:space="preserve"> K.D.R., </w:t>
      </w:r>
      <w:r w:rsidR="002E5E3D">
        <w:rPr>
          <w:rFonts w:asciiTheme="minorHAnsi" w:hAnsiTheme="minorHAnsi" w:cstheme="minorHAnsi"/>
        </w:rPr>
        <w:t>and A. Cassidy</w:t>
      </w:r>
      <w:r w:rsidRPr="004467A3">
        <w:rPr>
          <w:rFonts w:asciiTheme="minorHAnsi" w:hAnsiTheme="minorHAnsi" w:cstheme="minorHAnsi"/>
        </w:rPr>
        <w:t>.</w:t>
      </w:r>
      <w:proofErr w:type="gramEnd"/>
      <w:r w:rsidRPr="004467A3">
        <w:rPr>
          <w:rFonts w:asciiTheme="minorHAnsi" w:hAnsiTheme="minorHAnsi" w:cstheme="minorHAnsi"/>
        </w:rPr>
        <w:t xml:space="preserve"> 1999. Dietary </w:t>
      </w:r>
      <w:proofErr w:type="spellStart"/>
      <w:r w:rsidRPr="004467A3">
        <w:rPr>
          <w:rFonts w:asciiTheme="minorHAnsi" w:hAnsiTheme="minorHAnsi" w:cstheme="minorHAnsi"/>
        </w:rPr>
        <w:t>isoflavones</w:t>
      </w:r>
      <w:proofErr w:type="gramStart"/>
      <w:r w:rsidR="001B2DCF">
        <w:rPr>
          <w:rFonts w:asciiTheme="minorHAnsi" w:hAnsiTheme="minorHAnsi" w:cstheme="minorHAnsi"/>
        </w:rPr>
        <w:t>:</w:t>
      </w:r>
      <w:r w:rsidRPr="004467A3">
        <w:rPr>
          <w:rFonts w:asciiTheme="minorHAnsi" w:hAnsiTheme="minorHAnsi" w:cstheme="minorHAnsi"/>
        </w:rPr>
        <w:t>Biological</w:t>
      </w:r>
      <w:proofErr w:type="spellEnd"/>
      <w:proofErr w:type="gramEnd"/>
      <w:r w:rsidRPr="004467A3">
        <w:rPr>
          <w:rFonts w:asciiTheme="minorHAnsi" w:hAnsiTheme="minorHAnsi" w:cstheme="minorHAnsi"/>
        </w:rPr>
        <w:t xml:space="preserve"> effects and relevance to human health. J. </w:t>
      </w:r>
      <w:proofErr w:type="spellStart"/>
      <w:r w:rsidRPr="004467A3">
        <w:rPr>
          <w:rFonts w:asciiTheme="minorHAnsi" w:hAnsiTheme="minorHAnsi" w:cstheme="minorHAnsi"/>
        </w:rPr>
        <w:t>Nutr</w:t>
      </w:r>
      <w:proofErr w:type="spellEnd"/>
      <w:r w:rsidRPr="004467A3">
        <w:rPr>
          <w:rFonts w:asciiTheme="minorHAnsi" w:hAnsiTheme="minorHAnsi" w:cstheme="minorHAnsi"/>
        </w:rPr>
        <w:t>. 129</w:t>
      </w:r>
      <w:r w:rsidR="003764B8">
        <w:rPr>
          <w:rFonts w:asciiTheme="minorHAnsi" w:hAnsiTheme="minorHAnsi" w:cstheme="minorHAnsi"/>
        </w:rPr>
        <w:t>:</w:t>
      </w:r>
      <w:r w:rsidRPr="004467A3">
        <w:rPr>
          <w:rFonts w:asciiTheme="minorHAnsi" w:hAnsiTheme="minorHAnsi" w:cstheme="minorHAnsi"/>
        </w:rPr>
        <w:t>758S-767S.</w:t>
      </w:r>
    </w:p>
    <w:p w:rsidR="0040604D" w:rsidRPr="004467A3" w:rsidRDefault="0040604D" w:rsidP="004467A3">
      <w:pPr>
        <w:rPr>
          <w:rFonts w:asciiTheme="minorHAnsi" w:hAnsiTheme="minorHAnsi" w:cstheme="minorHAnsi"/>
          <w:sz w:val="24"/>
          <w:szCs w:val="24"/>
        </w:rPr>
      </w:pPr>
      <w:r w:rsidRPr="004467A3">
        <w:rPr>
          <w:rFonts w:asciiTheme="minorHAnsi" w:hAnsiTheme="minorHAnsi" w:cstheme="minorHAnsi"/>
          <w:sz w:val="24"/>
          <w:szCs w:val="24"/>
        </w:rPr>
        <w:lastRenderedPageBreak/>
        <w:t xml:space="preserve">Song, Q. J., L. F. </w:t>
      </w:r>
      <w:proofErr w:type="spellStart"/>
      <w:r w:rsidRPr="004467A3">
        <w:rPr>
          <w:rFonts w:asciiTheme="minorHAnsi" w:hAnsiTheme="minorHAnsi" w:cstheme="minorHAnsi"/>
          <w:sz w:val="24"/>
          <w:szCs w:val="24"/>
        </w:rPr>
        <w:t>Marek</w:t>
      </w:r>
      <w:proofErr w:type="spellEnd"/>
      <w:r w:rsidRPr="004467A3">
        <w:rPr>
          <w:rFonts w:asciiTheme="minorHAnsi" w:hAnsiTheme="minorHAnsi" w:cstheme="minorHAnsi"/>
          <w:sz w:val="24"/>
          <w:szCs w:val="24"/>
        </w:rPr>
        <w:t xml:space="preserve">, R. C. Shoemaker, K. G. Lark, V. C. </w:t>
      </w:r>
      <w:proofErr w:type="spellStart"/>
      <w:r w:rsidRPr="004467A3">
        <w:rPr>
          <w:rFonts w:asciiTheme="minorHAnsi" w:hAnsiTheme="minorHAnsi" w:cstheme="minorHAnsi"/>
          <w:sz w:val="24"/>
          <w:szCs w:val="24"/>
        </w:rPr>
        <w:t>Concibido</w:t>
      </w:r>
      <w:proofErr w:type="spellEnd"/>
      <w:r w:rsidRPr="004467A3">
        <w:rPr>
          <w:rFonts w:asciiTheme="minorHAnsi" w:hAnsiTheme="minorHAnsi" w:cstheme="minorHAnsi"/>
          <w:sz w:val="24"/>
          <w:szCs w:val="24"/>
        </w:rPr>
        <w:t xml:space="preserve">, X. </w:t>
      </w:r>
    </w:p>
    <w:p w:rsidR="0040604D" w:rsidRPr="004467A3" w:rsidRDefault="0096522A" w:rsidP="004467A3">
      <w:pPr>
        <w:ind w:left="720"/>
        <w:rPr>
          <w:rFonts w:asciiTheme="minorHAnsi" w:hAnsiTheme="minorHAnsi" w:cstheme="minorHAnsi"/>
          <w:b/>
          <w:sz w:val="24"/>
          <w:szCs w:val="24"/>
        </w:rPr>
      </w:pPr>
      <w:proofErr w:type="spellStart"/>
      <w:proofErr w:type="gramStart"/>
      <w:r>
        <w:rPr>
          <w:rFonts w:asciiTheme="minorHAnsi" w:hAnsiTheme="minorHAnsi" w:cstheme="minorHAnsi"/>
          <w:sz w:val="24"/>
          <w:szCs w:val="24"/>
        </w:rPr>
        <w:t>Delannay</w:t>
      </w:r>
      <w:proofErr w:type="spellEnd"/>
      <w:r>
        <w:rPr>
          <w:rFonts w:asciiTheme="minorHAnsi" w:hAnsiTheme="minorHAnsi" w:cstheme="minorHAnsi"/>
          <w:sz w:val="24"/>
          <w:szCs w:val="24"/>
        </w:rPr>
        <w:t xml:space="preserve">, J. E. </w:t>
      </w:r>
      <w:proofErr w:type="spellStart"/>
      <w:r w:rsidR="0040604D" w:rsidRPr="004467A3">
        <w:rPr>
          <w:rFonts w:asciiTheme="minorHAnsi" w:hAnsiTheme="minorHAnsi" w:cstheme="minorHAnsi"/>
          <w:sz w:val="24"/>
          <w:szCs w:val="24"/>
        </w:rPr>
        <w:t>Spe</w:t>
      </w:r>
      <w:r w:rsidR="0046589D">
        <w:rPr>
          <w:rFonts w:asciiTheme="minorHAnsi" w:hAnsiTheme="minorHAnsi" w:cstheme="minorHAnsi"/>
          <w:sz w:val="24"/>
          <w:szCs w:val="24"/>
        </w:rPr>
        <w:t>cht</w:t>
      </w:r>
      <w:proofErr w:type="spellEnd"/>
      <w:r w:rsidR="0046589D">
        <w:rPr>
          <w:rFonts w:asciiTheme="minorHAnsi" w:hAnsiTheme="minorHAnsi" w:cstheme="minorHAnsi"/>
          <w:sz w:val="24"/>
          <w:szCs w:val="24"/>
        </w:rPr>
        <w:t xml:space="preserve">, and P. B. </w:t>
      </w:r>
      <w:proofErr w:type="spellStart"/>
      <w:r w:rsidR="0046589D">
        <w:rPr>
          <w:rFonts w:asciiTheme="minorHAnsi" w:hAnsiTheme="minorHAnsi" w:cstheme="minorHAnsi"/>
          <w:sz w:val="24"/>
          <w:szCs w:val="24"/>
        </w:rPr>
        <w:t>Cregan</w:t>
      </w:r>
      <w:proofErr w:type="spellEnd"/>
      <w:r w:rsidR="0046589D">
        <w:rPr>
          <w:rFonts w:asciiTheme="minorHAnsi" w:hAnsiTheme="minorHAnsi" w:cstheme="minorHAnsi"/>
          <w:sz w:val="24"/>
          <w:szCs w:val="24"/>
        </w:rPr>
        <w:t>.</w:t>
      </w:r>
      <w:proofErr w:type="gramEnd"/>
      <w:r w:rsidR="0046589D">
        <w:rPr>
          <w:rFonts w:asciiTheme="minorHAnsi" w:hAnsiTheme="minorHAnsi" w:cstheme="minorHAnsi"/>
          <w:sz w:val="24"/>
          <w:szCs w:val="24"/>
        </w:rPr>
        <w:t xml:space="preserve"> 2004. A new integrated genetic linkage m</w:t>
      </w:r>
      <w:r w:rsidR="0040604D" w:rsidRPr="004467A3">
        <w:rPr>
          <w:rFonts w:asciiTheme="minorHAnsi" w:hAnsiTheme="minorHAnsi" w:cstheme="minorHAnsi"/>
          <w:sz w:val="24"/>
          <w:szCs w:val="24"/>
        </w:rPr>
        <w:t>a</w:t>
      </w:r>
      <w:r w:rsidR="0046589D">
        <w:rPr>
          <w:rFonts w:asciiTheme="minorHAnsi" w:hAnsiTheme="minorHAnsi" w:cstheme="minorHAnsi"/>
          <w:sz w:val="24"/>
          <w:szCs w:val="24"/>
        </w:rPr>
        <w:t>p of the s</w:t>
      </w:r>
      <w:r w:rsidR="0040604D" w:rsidRPr="004467A3">
        <w:rPr>
          <w:rFonts w:asciiTheme="minorHAnsi" w:hAnsiTheme="minorHAnsi" w:cstheme="minorHAnsi"/>
          <w:sz w:val="24"/>
          <w:szCs w:val="24"/>
        </w:rPr>
        <w:t xml:space="preserve">oybean. </w:t>
      </w:r>
      <w:proofErr w:type="spellStart"/>
      <w:proofErr w:type="gramStart"/>
      <w:r w:rsidR="0083392B">
        <w:rPr>
          <w:rFonts w:asciiTheme="minorHAnsi" w:hAnsiTheme="minorHAnsi" w:cstheme="minorHAnsi"/>
          <w:iCs/>
          <w:sz w:val="24"/>
          <w:szCs w:val="24"/>
        </w:rPr>
        <w:t>Theor</w:t>
      </w:r>
      <w:proofErr w:type="spellEnd"/>
      <w:r w:rsidR="0083392B">
        <w:rPr>
          <w:rFonts w:asciiTheme="minorHAnsi" w:hAnsiTheme="minorHAnsi" w:cstheme="minorHAnsi"/>
          <w:iCs/>
          <w:sz w:val="24"/>
          <w:szCs w:val="24"/>
        </w:rPr>
        <w:t>.</w:t>
      </w:r>
      <w:proofErr w:type="gramEnd"/>
      <w:r w:rsidR="0083392B">
        <w:rPr>
          <w:rFonts w:asciiTheme="minorHAnsi" w:hAnsiTheme="minorHAnsi" w:cstheme="minorHAnsi"/>
          <w:iCs/>
          <w:sz w:val="24"/>
          <w:szCs w:val="24"/>
        </w:rPr>
        <w:t xml:space="preserve"> Appl. Genet</w:t>
      </w:r>
      <w:r w:rsidR="0040604D" w:rsidRPr="004467A3">
        <w:rPr>
          <w:rFonts w:asciiTheme="minorHAnsi" w:hAnsiTheme="minorHAnsi" w:cstheme="minorHAnsi"/>
          <w:iCs/>
          <w:sz w:val="24"/>
          <w:szCs w:val="24"/>
        </w:rPr>
        <w:t>.</w:t>
      </w:r>
      <w:r w:rsidR="0040604D" w:rsidRPr="004467A3">
        <w:rPr>
          <w:rFonts w:asciiTheme="minorHAnsi" w:hAnsiTheme="minorHAnsi" w:cstheme="minorHAnsi"/>
          <w:i/>
          <w:iCs/>
          <w:sz w:val="24"/>
          <w:szCs w:val="24"/>
        </w:rPr>
        <w:t xml:space="preserve"> </w:t>
      </w:r>
      <w:r w:rsidR="0040604D" w:rsidRPr="004467A3">
        <w:rPr>
          <w:rFonts w:asciiTheme="minorHAnsi" w:hAnsiTheme="minorHAnsi" w:cstheme="minorHAnsi"/>
          <w:sz w:val="24"/>
          <w:szCs w:val="24"/>
        </w:rPr>
        <w:t>109</w:t>
      </w:r>
      <w:r w:rsidR="001B2DCF">
        <w:rPr>
          <w:rFonts w:asciiTheme="minorHAnsi" w:hAnsiTheme="minorHAnsi" w:cstheme="minorHAnsi"/>
          <w:sz w:val="24"/>
          <w:szCs w:val="24"/>
        </w:rPr>
        <w:t>:</w:t>
      </w:r>
      <w:r w:rsidR="0040604D" w:rsidRPr="004467A3">
        <w:rPr>
          <w:rFonts w:asciiTheme="minorHAnsi" w:hAnsiTheme="minorHAnsi" w:cstheme="minorHAnsi"/>
          <w:sz w:val="24"/>
          <w:szCs w:val="24"/>
        </w:rPr>
        <w:t>122-</w:t>
      </w:r>
      <w:r w:rsidR="0046589D">
        <w:rPr>
          <w:rFonts w:asciiTheme="minorHAnsi" w:hAnsiTheme="minorHAnsi" w:cstheme="minorHAnsi"/>
          <w:sz w:val="24"/>
          <w:szCs w:val="24"/>
        </w:rPr>
        <w:t>1</w:t>
      </w:r>
      <w:r w:rsidR="0040604D" w:rsidRPr="004467A3">
        <w:rPr>
          <w:rFonts w:asciiTheme="minorHAnsi" w:hAnsiTheme="minorHAnsi" w:cstheme="minorHAnsi"/>
          <w:sz w:val="24"/>
          <w:szCs w:val="24"/>
        </w:rPr>
        <w:t>28.</w:t>
      </w:r>
    </w:p>
    <w:p w:rsidR="0040604D" w:rsidRPr="004467A3" w:rsidRDefault="0040604D" w:rsidP="004467A3">
      <w:pPr>
        <w:autoSpaceDE w:val="0"/>
        <w:autoSpaceDN w:val="0"/>
        <w:adjustRightInd w:val="0"/>
        <w:rPr>
          <w:rFonts w:asciiTheme="minorHAnsi" w:hAnsiTheme="minorHAnsi" w:cstheme="minorHAnsi"/>
          <w:sz w:val="24"/>
          <w:szCs w:val="24"/>
        </w:rPr>
      </w:pPr>
      <w:proofErr w:type="spellStart"/>
      <w:proofErr w:type="gramStart"/>
      <w:r w:rsidRPr="004467A3">
        <w:rPr>
          <w:rFonts w:asciiTheme="minorHAnsi" w:hAnsiTheme="minorHAnsi" w:cstheme="minorHAnsi"/>
          <w:sz w:val="24"/>
          <w:szCs w:val="24"/>
        </w:rPr>
        <w:t>Soystats</w:t>
      </w:r>
      <w:proofErr w:type="spellEnd"/>
      <w:r w:rsidRPr="004467A3">
        <w:rPr>
          <w:rFonts w:asciiTheme="minorHAnsi" w:hAnsiTheme="minorHAnsi" w:cstheme="minorHAnsi"/>
          <w:sz w:val="24"/>
          <w:szCs w:val="24"/>
        </w:rPr>
        <w:t>.</w:t>
      </w:r>
      <w:proofErr w:type="gramEnd"/>
      <w:r w:rsidRPr="004467A3">
        <w:rPr>
          <w:rFonts w:asciiTheme="minorHAnsi" w:hAnsiTheme="minorHAnsi" w:cstheme="minorHAnsi"/>
          <w:sz w:val="24"/>
          <w:szCs w:val="24"/>
        </w:rPr>
        <w:t xml:space="preserve"> [</w:t>
      </w:r>
      <w:proofErr w:type="gramStart"/>
      <w:r w:rsidRPr="004467A3">
        <w:rPr>
          <w:rFonts w:asciiTheme="minorHAnsi" w:hAnsiTheme="minorHAnsi" w:cstheme="minorHAnsi"/>
          <w:sz w:val="24"/>
          <w:szCs w:val="24"/>
        </w:rPr>
        <w:t>online</w:t>
      </w:r>
      <w:proofErr w:type="gramEnd"/>
      <w:r w:rsidRPr="004467A3">
        <w:rPr>
          <w:rFonts w:asciiTheme="minorHAnsi" w:hAnsiTheme="minorHAnsi" w:cstheme="minorHAnsi"/>
          <w:sz w:val="24"/>
          <w:szCs w:val="24"/>
        </w:rPr>
        <w:t xml:space="preserve">] Available at www.soystats.com (verified </w:t>
      </w:r>
      <w:r w:rsidR="00CC5B09">
        <w:rPr>
          <w:rFonts w:asciiTheme="minorHAnsi" w:hAnsiTheme="minorHAnsi" w:cstheme="minorHAnsi"/>
          <w:sz w:val="24"/>
          <w:szCs w:val="24"/>
        </w:rPr>
        <w:t>February 28, 2012</w:t>
      </w:r>
      <w:r w:rsidRPr="004467A3">
        <w:rPr>
          <w:rFonts w:asciiTheme="minorHAnsi" w:hAnsiTheme="minorHAnsi" w:cstheme="minorHAnsi"/>
          <w:sz w:val="24"/>
          <w:szCs w:val="24"/>
        </w:rPr>
        <w:t>)</w:t>
      </w:r>
    </w:p>
    <w:p w:rsidR="00690EF4" w:rsidRPr="00F250E0" w:rsidRDefault="00690EF4" w:rsidP="00690EF4">
      <w:pPr>
        <w:pStyle w:val="NormalWeb"/>
        <w:spacing w:before="0" w:beforeAutospacing="0" w:after="0" w:afterAutospacing="0" w:line="360" w:lineRule="auto"/>
        <w:rPr>
          <w:rFonts w:asciiTheme="minorHAnsi" w:hAnsiTheme="minorHAnsi" w:cstheme="minorHAnsi"/>
        </w:rPr>
      </w:pPr>
      <w:proofErr w:type="gramStart"/>
      <w:r w:rsidRPr="00F250E0">
        <w:rPr>
          <w:rFonts w:asciiTheme="minorHAnsi" w:hAnsiTheme="minorHAnsi" w:cstheme="minorHAnsi"/>
        </w:rPr>
        <w:t xml:space="preserve">Spencer M.M., V.R. </w:t>
      </w:r>
      <w:proofErr w:type="spellStart"/>
      <w:r w:rsidRPr="00F250E0">
        <w:rPr>
          <w:rFonts w:asciiTheme="minorHAnsi" w:hAnsiTheme="minorHAnsi" w:cstheme="minorHAnsi"/>
        </w:rPr>
        <w:t>Pantalone</w:t>
      </w:r>
      <w:proofErr w:type="spellEnd"/>
      <w:r w:rsidRPr="00F250E0">
        <w:rPr>
          <w:rFonts w:asciiTheme="minorHAnsi" w:hAnsiTheme="minorHAnsi" w:cstheme="minorHAnsi"/>
        </w:rPr>
        <w:t xml:space="preserve">, E.J. Meyer, D. Landau-Ellis, and D.L. </w:t>
      </w:r>
      <w:proofErr w:type="spellStart"/>
      <w:r w:rsidRPr="00F250E0">
        <w:rPr>
          <w:rFonts w:asciiTheme="minorHAnsi" w:hAnsiTheme="minorHAnsi" w:cstheme="minorHAnsi"/>
        </w:rPr>
        <w:t>Hyten</w:t>
      </w:r>
      <w:proofErr w:type="spellEnd"/>
      <w:r w:rsidRPr="00F250E0">
        <w:rPr>
          <w:rFonts w:asciiTheme="minorHAnsi" w:hAnsiTheme="minorHAnsi" w:cstheme="minorHAnsi"/>
        </w:rPr>
        <w:t>.</w:t>
      </w:r>
      <w:proofErr w:type="gramEnd"/>
      <w:r w:rsidRPr="00F250E0">
        <w:rPr>
          <w:rFonts w:asciiTheme="minorHAnsi" w:hAnsiTheme="minorHAnsi" w:cstheme="minorHAnsi"/>
        </w:rPr>
        <w:t xml:space="preserve"> 2003. Mapping </w:t>
      </w:r>
    </w:p>
    <w:p w:rsidR="00690EF4" w:rsidRPr="00F250E0" w:rsidRDefault="00690EF4" w:rsidP="00690EF4">
      <w:pPr>
        <w:pStyle w:val="NormalWeb"/>
        <w:spacing w:before="0" w:beforeAutospacing="0" w:after="0" w:afterAutospacing="0" w:line="360" w:lineRule="auto"/>
        <w:ind w:left="720"/>
        <w:rPr>
          <w:rFonts w:asciiTheme="minorHAnsi" w:hAnsiTheme="minorHAnsi" w:cstheme="minorHAnsi"/>
        </w:rPr>
      </w:pPr>
      <w:proofErr w:type="gramStart"/>
      <w:r w:rsidRPr="00F250E0">
        <w:rPr>
          <w:rFonts w:asciiTheme="minorHAnsi" w:hAnsiTheme="minorHAnsi" w:cstheme="minorHAnsi"/>
        </w:rPr>
        <w:t>the</w:t>
      </w:r>
      <w:proofErr w:type="gramEnd"/>
      <w:r w:rsidRPr="00F250E0">
        <w:rPr>
          <w:rFonts w:asciiTheme="minorHAnsi" w:hAnsiTheme="minorHAnsi" w:cstheme="minorHAnsi"/>
        </w:rPr>
        <w:t xml:space="preserve"> </w:t>
      </w:r>
      <w:r w:rsidRPr="00AA555C">
        <w:rPr>
          <w:rFonts w:asciiTheme="minorHAnsi" w:hAnsiTheme="minorHAnsi" w:cstheme="minorHAnsi"/>
          <w:i/>
        </w:rPr>
        <w:t>Fas</w:t>
      </w:r>
      <w:r w:rsidRPr="00F250E0">
        <w:rPr>
          <w:rFonts w:asciiTheme="minorHAnsi" w:hAnsiTheme="minorHAnsi" w:cstheme="minorHAnsi"/>
        </w:rPr>
        <w:t xml:space="preserve"> locus controlling stearic acid content in soybean. </w:t>
      </w:r>
      <w:proofErr w:type="spellStart"/>
      <w:proofErr w:type="gramStart"/>
      <w:r w:rsidRPr="00F250E0">
        <w:rPr>
          <w:rFonts w:asciiTheme="minorHAnsi" w:hAnsiTheme="minorHAnsi" w:cstheme="minorHAnsi"/>
          <w:iCs/>
        </w:rPr>
        <w:t>Theor</w:t>
      </w:r>
      <w:proofErr w:type="spellEnd"/>
      <w:r w:rsidRPr="00F250E0">
        <w:rPr>
          <w:rFonts w:asciiTheme="minorHAnsi" w:hAnsiTheme="minorHAnsi" w:cstheme="minorHAnsi"/>
          <w:iCs/>
        </w:rPr>
        <w:t>.</w:t>
      </w:r>
      <w:proofErr w:type="gramEnd"/>
      <w:r w:rsidRPr="00F250E0">
        <w:rPr>
          <w:rFonts w:asciiTheme="minorHAnsi" w:hAnsiTheme="minorHAnsi" w:cstheme="minorHAnsi"/>
          <w:iCs/>
        </w:rPr>
        <w:t xml:space="preserve"> Appl. Genet.</w:t>
      </w:r>
      <w:r w:rsidRPr="00F250E0">
        <w:rPr>
          <w:rFonts w:asciiTheme="minorHAnsi" w:hAnsiTheme="minorHAnsi" w:cstheme="minorHAnsi"/>
        </w:rPr>
        <w:t xml:space="preserve"> 106</w:t>
      </w:r>
      <w:r>
        <w:rPr>
          <w:rFonts w:asciiTheme="minorHAnsi" w:hAnsiTheme="minorHAnsi" w:cstheme="minorHAnsi"/>
        </w:rPr>
        <w:t>:</w:t>
      </w:r>
      <w:r w:rsidRPr="00F250E0">
        <w:rPr>
          <w:rFonts w:asciiTheme="minorHAnsi" w:hAnsiTheme="minorHAnsi" w:cstheme="minorHAnsi"/>
        </w:rPr>
        <w:t xml:space="preserve">615-619. </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proofErr w:type="gramStart"/>
      <w:r w:rsidRPr="004467A3">
        <w:rPr>
          <w:rFonts w:asciiTheme="minorHAnsi" w:hAnsiTheme="minorHAnsi" w:cstheme="minorHAnsi"/>
        </w:rPr>
        <w:t xml:space="preserve">Torres, A. M., C. M. Avila, N. Gutierrez, C. Palomino, M. T. Moreno, </w:t>
      </w:r>
      <w:r w:rsidR="00B61547">
        <w:rPr>
          <w:rFonts w:asciiTheme="minorHAnsi" w:hAnsiTheme="minorHAnsi" w:cstheme="minorHAnsi"/>
        </w:rPr>
        <w:t xml:space="preserve">and J. I. </w:t>
      </w:r>
      <w:proofErr w:type="spellStart"/>
      <w:r w:rsidR="00B61547">
        <w:rPr>
          <w:rFonts w:asciiTheme="minorHAnsi" w:hAnsiTheme="minorHAnsi" w:cstheme="minorHAnsi"/>
        </w:rPr>
        <w:t>Cubero</w:t>
      </w:r>
      <w:proofErr w:type="spellEnd"/>
      <w:r w:rsidR="00B61547">
        <w:rPr>
          <w:rFonts w:asciiTheme="minorHAnsi" w:hAnsiTheme="minorHAnsi" w:cstheme="minorHAnsi"/>
        </w:rPr>
        <w:t>.</w:t>
      </w:r>
      <w:proofErr w:type="gramEnd"/>
      <w:r w:rsidR="00B61547">
        <w:rPr>
          <w:rFonts w:asciiTheme="minorHAnsi" w:hAnsiTheme="minorHAnsi" w:cstheme="minorHAnsi"/>
        </w:rPr>
        <w:t xml:space="preserve"> 2010. Marker-assisted selection in </w:t>
      </w:r>
      <w:proofErr w:type="spellStart"/>
      <w:r w:rsidR="00B61547">
        <w:rPr>
          <w:rFonts w:asciiTheme="minorHAnsi" w:hAnsiTheme="minorHAnsi" w:cstheme="minorHAnsi"/>
        </w:rPr>
        <w:t>faba</w:t>
      </w:r>
      <w:proofErr w:type="spellEnd"/>
      <w:r w:rsidR="00B61547">
        <w:rPr>
          <w:rFonts w:asciiTheme="minorHAnsi" w:hAnsiTheme="minorHAnsi" w:cstheme="minorHAnsi"/>
        </w:rPr>
        <w:t xml:space="preserve"> b</w:t>
      </w:r>
      <w:r w:rsidRPr="004467A3">
        <w:rPr>
          <w:rFonts w:asciiTheme="minorHAnsi" w:hAnsiTheme="minorHAnsi" w:cstheme="minorHAnsi"/>
        </w:rPr>
        <w:t>ean (</w:t>
      </w:r>
      <w:proofErr w:type="spellStart"/>
      <w:r w:rsidR="00B61547">
        <w:rPr>
          <w:rFonts w:asciiTheme="minorHAnsi" w:hAnsiTheme="minorHAnsi" w:cstheme="minorHAnsi"/>
          <w:i/>
        </w:rPr>
        <w:t>Vicia</w:t>
      </w:r>
      <w:proofErr w:type="spellEnd"/>
      <w:r w:rsidR="00B61547">
        <w:rPr>
          <w:rFonts w:asciiTheme="minorHAnsi" w:hAnsiTheme="minorHAnsi" w:cstheme="minorHAnsi"/>
          <w:i/>
        </w:rPr>
        <w:t xml:space="preserve"> </w:t>
      </w:r>
      <w:proofErr w:type="spellStart"/>
      <w:r w:rsidR="00B61547">
        <w:rPr>
          <w:rFonts w:asciiTheme="minorHAnsi" w:hAnsiTheme="minorHAnsi" w:cstheme="minorHAnsi"/>
          <w:i/>
        </w:rPr>
        <w:t>f</w:t>
      </w:r>
      <w:r w:rsidRPr="00B61547">
        <w:rPr>
          <w:rFonts w:asciiTheme="minorHAnsi" w:hAnsiTheme="minorHAnsi" w:cstheme="minorHAnsi"/>
          <w:i/>
        </w:rPr>
        <w:t>aba</w:t>
      </w:r>
      <w:proofErr w:type="spellEnd"/>
      <w:r w:rsidRPr="004467A3">
        <w:rPr>
          <w:rFonts w:asciiTheme="minorHAnsi" w:hAnsiTheme="minorHAnsi" w:cstheme="minorHAnsi"/>
        </w:rPr>
        <w:t xml:space="preserve"> L.). </w:t>
      </w:r>
      <w:r w:rsidRPr="004467A3">
        <w:rPr>
          <w:rFonts w:asciiTheme="minorHAnsi" w:hAnsiTheme="minorHAnsi" w:cstheme="minorHAnsi"/>
          <w:iCs/>
        </w:rPr>
        <w:t>Field Crop Res.</w:t>
      </w:r>
      <w:r w:rsidRPr="004467A3">
        <w:rPr>
          <w:rFonts w:asciiTheme="minorHAnsi" w:hAnsiTheme="minorHAnsi" w:cstheme="minorHAnsi"/>
        </w:rPr>
        <w:t xml:space="preserve"> 115</w:t>
      </w:r>
      <w:r w:rsidR="001B2DCF">
        <w:rPr>
          <w:rFonts w:asciiTheme="minorHAnsi" w:hAnsiTheme="minorHAnsi" w:cstheme="minorHAnsi"/>
        </w:rPr>
        <w:t>:</w:t>
      </w:r>
      <w:r w:rsidRPr="004467A3">
        <w:rPr>
          <w:rFonts w:asciiTheme="minorHAnsi" w:hAnsiTheme="minorHAnsi" w:cstheme="minorHAnsi"/>
        </w:rPr>
        <w:t>243-252.</w:t>
      </w:r>
    </w:p>
    <w:p w:rsidR="0040604D" w:rsidRPr="004467A3" w:rsidRDefault="0040604D" w:rsidP="004467A3">
      <w:pPr>
        <w:autoSpaceDE w:val="0"/>
        <w:autoSpaceDN w:val="0"/>
        <w:adjustRightInd w:val="0"/>
        <w:rPr>
          <w:rFonts w:asciiTheme="minorHAnsi" w:hAnsiTheme="minorHAnsi" w:cstheme="minorHAnsi"/>
          <w:sz w:val="24"/>
          <w:szCs w:val="24"/>
        </w:rPr>
      </w:pPr>
      <w:proofErr w:type="gramStart"/>
      <w:r w:rsidRPr="004467A3">
        <w:rPr>
          <w:rFonts w:asciiTheme="minorHAnsi" w:hAnsiTheme="minorHAnsi" w:cstheme="minorHAnsi"/>
          <w:sz w:val="24"/>
          <w:szCs w:val="24"/>
        </w:rPr>
        <w:t xml:space="preserve">USDA National Agricultural </w:t>
      </w:r>
      <w:proofErr w:type="spellStart"/>
      <w:r w:rsidRPr="004467A3">
        <w:rPr>
          <w:rFonts w:asciiTheme="minorHAnsi" w:hAnsiTheme="minorHAnsi" w:cstheme="minorHAnsi"/>
          <w:sz w:val="24"/>
          <w:szCs w:val="24"/>
        </w:rPr>
        <w:t>Statisics</w:t>
      </w:r>
      <w:proofErr w:type="spellEnd"/>
      <w:r w:rsidRPr="004467A3">
        <w:rPr>
          <w:rFonts w:asciiTheme="minorHAnsi" w:hAnsiTheme="minorHAnsi" w:cstheme="minorHAnsi"/>
          <w:sz w:val="24"/>
          <w:szCs w:val="24"/>
        </w:rPr>
        <w:t xml:space="preserve"> Service.</w:t>
      </w:r>
      <w:proofErr w:type="gramEnd"/>
      <w:r w:rsidRPr="004467A3">
        <w:rPr>
          <w:rFonts w:asciiTheme="minorHAnsi" w:hAnsiTheme="minorHAnsi" w:cstheme="minorHAnsi"/>
          <w:sz w:val="24"/>
          <w:szCs w:val="24"/>
        </w:rPr>
        <w:t xml:space="preserve"> [</w:t>
      </w:r>
      <w:proofErr w:type="gramStart"/>
      <w:r w:rsidRPr="004467A3">
        <w:rPr>
          <w:rFonts w:asciiTheme="minorHAnsi" w:hAnsiTheme="minorHAnsi" w:cstheme="minorHAnsi"/>
          <w:sz w:val="24"/>
          <w:szCs w:val="24"/>
        </w:rPr>
        <w:t>online</w:t>
      </w:r>
      <w:proofErr w:type="gramEnd"/>
      <w:r w:rsidRPr="004467A3">
        <w:rPr>
          <w:rFonts w:asciiTheme="minorHAnsi" w:hAnsiTheme="minorHAnsi" w:cstheme="minorHAnsi"/>
          <w:sz w:val="24"/>
          <w:szCs w:val="24"/>
        </w:rPr>
        <w:t xml:space="preserve">] Available at </w:t>
      </w:r>
    </w:p>
    <w:p w:rsidR="0040604D" w:rsidRPr="004467A3" w:rsidRDefault="0040604D" w:rsidP="004467A3">
      <w:pPr>
        <w:autoSpaceDE w:val="0"/>
        <w:autoSpaceDN w:val="0"/>
        <w:adjustRightInd w:val="0"/>
        <w:ind w:firstLine="720"/>
        <w:rPr>
          <w:rFonts w:asciiTheme="minorHAnsi" w:hAnsiTheme="minorHAnsi" w:cstheme="minorHAnsi"/>
          <w:sz w:val="24"/>
          <w:szCs w:val="24"/>
        </w:rPr>
      </w:pPr>
      <w:proofErr w:type="gramStart"/>
      <w:r w:rsidRPr="004467A3">
        <w:rPr>
          <w:rFonts w:asciiTheme="minorHAnsi" w:hAnsiTheme="minorHAnsi" w:cstheme="minorHAnsi"/>
          <w:sz w:val="24"/>
          <w:szCs w:val="24"/>
        </w:rPr>
        <w:t>www.nass.usda.gov  (</w:t>
      </w:r>
      <w:proofErr w:type="gramEnd"/>
      <w:r w:rsidRPr="004467A3">
        <w:rPr>
          <w:rFonts w:asciiTheme="minorHAnsi" w:hAnsiTheme="minorHAnsi" w:cstheme="minorHAnsi"/>
          <w:sz w:val="24"/>
          <w:szCs w:val="24"/>
        </w:rPr>
        <w:t xml:space="preserve">verified </w:t>
      </w:r>
      <w:r w:rsidR="00CC5B09">
        <w:rPr>
          <w:rFonts w:asciiTheme="minorHAnsi" w:hAnsiTheme="minorHAnsi" w:cstheme="minorHAnsi"/>
          <w:sz w:val="24"/>
          <w:szCs w:val="24"/>
        </w:rPr>
        <w:t>February 28, 2012</w:t>
      </w:r>
      <w:r w:rsidRPr="004467A3">
        <w:rPr>
          <w:rFonts w:asciiTheme="minorHAnsi" w:hAnsiTheme="minorHAnsi" w:cstheme="minorHAnsi"/>
          <w:sz w:val="24"/>
          <w:szCs w:val="24"/>
        </w:rPr>
        <w:t>)</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Walker, D., H. R. </w:t>
      </w:r>
      <w:proofErr w:type="spellStart"/>
      <w:r w:rsidRPr="004467A3">
        <w:rPr>
          <w:rFonts w:asciiTheme="minorHAnsi" w:hAnsiTheme="minorHAnsi" w:cstheme="minorHAnsi"/>
        </w:rPr>
        <w:t>Boerma</w:t>
      </w:r>
      <w:proofErr w:type="spellEnd"/>
      <w:r w:rsidRPr="004467A3">
        <w:rPr>
          <w:rFonts w:asciiTheme="minorHAnsi" w:hAnsiTheme="minorHAnsi" w:cstheme="minorHAnsi"/>
        </w:rPr>
        <w:t xml:space="preserve">, J. </w:t>
      </w:r>
      <w:proofErr w:type="gramStart"/>
      <w:r w:rsidRPr="004467A3">
        <w:rPr>
          <w:rFonts w:asciiTheme="minorHAnsi" w:hAnsiTheme="minorHAnsi" w:cstheme="minorHAnsi"/>
        </w:rPr>
        <w:t>All, and W. Parrott.</w:t>
      </w:r>
      <w:proofErr w:type="gramEnd"/>
      <w:r w:rsidRPr="004467A3">
        <w:rPr>
          <w:rFonts w:asciiTheme="minorHAnsi" w:hAnsiTheme="minorHAnsi" w:cstheme="minorHAnsi"/>
        </w:rPr>
        <w:t xml:space="preserve"> 2002. Combining </w:t>
      </w:r>
      <w:r w:rsidRPr="00F60D82">
        <w:rPr>
          <w:rFonts w:asciiTheme="minorHAnsi" w:hAnsiTheme="minorHAnsi" w:cstheme="minorHAnsi"/>
          <w:i/>
        </w:rPr>
        <w:t>Cry1ac</w:t>
      </w:r>
      <w:r w:rsidR="00F60D82">
        <w:rPr>
          <w:rFonts w:asciiTheme="minorHAnsi" w:hAnsiTheme="minorHAnsi" w:cstheme="minorHAnsi"/>
        </w:rPr>
        <w:t xml:space="preserve"> with QTL alleles from PI 229358 to improve soybean resistance to </w:t>
      </w:r>
      <w:proofErr w:type="spellStart"/>
      <w:r w:rsidR="00F60D82">
        <w:rPr>
          <w:rFonts w:asciiTheme="minorHAnsi" w:hAnsiTheme="minorHAnsi" w:cstheme="minorHAnsi"/>
        </w:rPr>
        <w:t>Lepidopteran</w:t>
      </w:r>
      <w:proofErr w:type="spellEnd"/>
      <w:r w:rsidR="00F60D82">
        <w:rPr>
          <w:rFonts w:asciiTheme="minorHAnsi" w:hAnsiTheme="minorHAnsi" w:cstheme="minorHAnsi"/>
        </w:rPr>
        <w:t xml:space="preserve"> p</w:t>
      </w:r>
      <w:r w:rsidRPr="004467A3">
        <w:rPr>
          <w:rFonts w:asciiTheme="minorHAnsi" w:hAnsiTheme="minorHAnsi" w:cstheme="minorHAnsi"/>
        </w:rPr>
        <w:t xml:space="preserve">ests. </w:t>
      </w:r>
      <w:r w:rsidRPr="004467A3">
        <w:rPr>
          <w:rFonts w:asciiTheme="minorHAnsi" w:hAnsiTheme="minorHAnsi" w:cstheme="minorHAnsi"/>
          <w:iCs/>
        </w:rPr>
        <w:t>Mol. Breeding</w:t>
      </w:r>
      <w:r w:rsidRPr="004467A3">
        <w:rPr>
          <w:rFonts w:asciiTheme="minorHAnsi" w:hAnsiTheme="minorHAnsi" w:cstheme="minorHAnsi"/>
        </w:rPr>
        <w:t xml:space="preserve"> 9</w:t>
      </w:r>
      <w:r w:rsidR="001B2DCF">
        <w:rPr>
          <w:rFonts w:asciiTheme="minorHAnsi" w:hAnsiTheme="minorHAnsi" w:cstheme="minorHAnsi"/>
        </w:rPr>
        <w:t>:</w:t>
      </w:r>
      <w:r w:rsidRPr="004467A3">
        <w:rPr>
          <w:rFonts w:asciiTheme="minorHAnsi" w:hAnsiTheme="minorHAnsi" w:cstheme="minorHAnsi"/>
        </w:rPr>
        <w:t>43-51.</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Walker, D. R., J. M. </w:t>
      </w:r>
      <w:proofErr w:type="spellStart"/>
      <w:r w:rsidRPr="004467A3">
        <w:rPr>
          <w:rFonts w:asciiTheme="minorHAnsi" w:hAnsiTheme="minorHAnsi" w:cstheme="minorHAnsi"/>
        </w:rPr>
        <w:t>Narvel</w:t>
      </w:r>
      <w:proofErr w:type="spellEnd"/>
      <w:r w:rsidRPr="004467A3">
        <w:rPr>
          <w:rFonts w:asciiTheme="minorHAnsi" w:hAnsiTheme="minorHAnsi" w:cstheme="minorHAnsi"/>
        </w:rPr>
        <w:t xml:space="preserve">, H. R. </w:t>
      </w:r>
      <w:proofErr w:type="spellStart"/>
      <w:r w:rsidRPr="004467A3">
        <w:rPr>
          <w:rFonts w:asciiTheme="minorHAnsi" w:hAnsiTheme="minorHAnsi" w:cstheme="minorHAnsi"/>
        </w:rPr>
        <w:t>Boerma</w:t>
      </w:r>
      <w:proofErr w:type="spellEnd"/>
      <w:r w:rsidRPr="004467A3">
        <w:rPr>
          <w:rFonts w:asciiTheme="minorHAnsi" w:hAnsiTheme="minorHAnsi" w:cstheme="minorHAnsi"/>
        </w:rPr>
        <w:t xml:space="preserve">, J. N. </w:t>
      </w:r>
      <w:proofErr w:type="gramStart"/>
      <w:r w:rsidRPr="004467A3">
        <w:rPr>
          <w:rFonts w:asciiTheme="minorHAnsi" w:hAnsiTheme="minorHAnsi" w:cstheme="minorHAnsi"/>
        </w:rPr>
        <w:t>All</w:t>
      </w:r>
      <w:r w:rsidR="0073402D">
        <w:rPr>
          <w:rFonts w:asciiTheme="minorHAnsi" w:hAnsiTheme="minorHAnsi" w:cstheme="minorHAnsi"/>
        </w:rPr>
        <w:t>, and W. A. Parrott.</w:t>
      </w:r>
      <w:proofErr w:type="gramEnd"/>
      <w:r w:rsidR="0073402D">
        <w:rPr>
          <w:rFonts w:asciiTheme="minorHAnsi" w:hAnsiTheme="minorHAnsi" w:cstheme="minorHAnsi"/>
        </w:rPr>
        <w:t xml:space="preserve"> 2004. A QTL that enhances and broadens </w:t>
      </w:r>
      <w:proofErr w:type="spellStart"/>
      <w:proofErr w:type="gramStart"/>
      <w:r w:rsidR="0073402D">
        <w:rPr>
          <w:rFonts w:asciiTheme="minorHAnsi" w:hAnsiTheme="minorHAnsi" w:cstheme="minorHAnsi"/>
        </w:rPr>
        <w:t>Bt</w:t>
      </w:r>
      <w:proofErr w:type="spellEnd"/>
      <w:proofErr w:type="gramEnd"/>
      <w:r w:rsidR="0073402D">
        <w:rPr>
          <w:rFonts w:asciiTheme="minorHAnsi" w:hAnsiTheme="minorHAnsi" w:cstheme="minorHAnsi"/>
        </w:rPr>
        <w:t xml:space="preserve"> insect resistance in s</w:t>
      </w:r>
      <w:r w:rsidRPr="004467A3">
        <w:rPr>
          <w:rFonts w:asciiTheme="minorHAnsi" w:hAnsiTheme="minorHAnsi" w:cstheme="minorHAnsi"/>
        </w:rPr>
        <w:t xml:space="preserve">oybean. </w:t>
      </w:r>
      <w:proofErr w:type="spellStart"/>
      <w:proofErr w:type="gramStart"/>
      <w:r w:rsidRPr="004467A3">
        <w:rPr>
          <w:rFonts w:asciiTheme="minorHAnsi" w:hAnsiTheme="minorHAnsi" w:cstheme="minorHAnsi"/>
          <w:iCs/>
        </w:rPr>
        <w:t>Theor</w:t>
      </w:r>
      <w:proofErr w:type="spellEnd"/>
      <w:r w:rsidRPr="004467A3">
        <w:rPr>
          <w:rFonts w:asciiTheme="minorHAnsi" w:hAnsiTheme="minorHAnsi" w:cstheme="minorHAnsi"/>
          <w:iCs/>
        </w:rPr>
        <w:t>.</w:t>
      </w:r>
      <w:proofErr w:type="gramEnd"/>
      <w:r w:rsidRPr="004467A3">
        <w:rPr>
          <w:rFonts w:asciiTheme="minorHAnsi" w:hAnsiTheme="minorHAnsi" w:cstheme="minorHAnsi"/>
          <w:iCs/>
        </w:rPr>
        <w:t xml:space="preserve"> Appl. Genet.</w:t>
      </w:r>
      <w:r w:rsidRPr="004467A3">
        <w:rPr>
          <w:rFonts w:asciiTheme="minorHAnsi" w:hAnsiTheme="minorHAnsi" w:cstheme="minorHAnsi"/>
        </w:rPr>
        <w:t xml:space="preserve"> 109</w:t>
      </w:r>
      <w:r w:rsidR="001B2DCF">
        <w:rPr>
          <w:rFonts w:asciiTheme="minorHAnsi" w:hAnsiTheme="minorHAnsi" w:cstheme="minorHAnsi"/>
        </w:rPr>
        <w:t>:</w:t>
      </w:r>
      <w:r w:rsidRPr="004467A3">
        <w:rPr>
          <w:rFonts w:asciiTheme="minorHAnsi" w:hAnsiTheme="minorHAnsi" w:cstheme="minorHAnsi"/>
        </w:rPr>
        <w:t>1051-</w:t>
      </w:r>
      <w:r w:rsidR="0073402D">
        <w:rPr>
          <w:rFonts w:asciiTheme="minorHAnsi" w:hAnsiTheme="minorHAnsi" w:cstheme="minorHAnsi"/>
        </w:rPr>
        <w:t>10</w:t>
      </w:r>
      <w:r w:rsidRPr="004467A3">
        <w:rPr>
          <w:rFonts w:asciiTheme="minorHAnsi" w:hAnsiTheme="minorHAnsi" w:cstheme="minorHAnsi"/>
        </w:rPr>
        <w:t>57.</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proofErr w:type="gramStart"/>
      <w:r w:rsidRPr="004467A3">
        <w:rPr>
          <w:rFonts w:asciiTheme="minorHAnsi" w:hAnsiTheme="minorHAnsi" w:cstheme="minorHAnsi"/>
        </w:rPr>
        <w:t xml:space="preserve">Walker, D. R., A. M. </w:t>
      </w:r>
      <w:proofErr w:type="spellStart"/>
      <w:r w:rsidRPr="004467A3">
        <w:rPr>
          <w:rFonts w:asciiTheme="minorHAnsi" w:hAnsiTheme="minorHAnsi" w:cstheme="minorHAnsi"/>
        </w:rPr>
        <w:t>Scaboo</w:t>
      </w:r>
      <w:proofErr w:type="spellEnd"/>
      <w:r w:rsidRPr="004467A3">
        <w:rPr>
          <w:rFonts w:asciiTheme="minorHAnsi" w:hAnsiTheme="minorHAnsi" w:cstheme="minorHAnsi"/>
        </w:rPr>
        <w:t xml:space="preserve">, V. R. </w:t>
      </w:r>
      <w:proofErr w:type="spellStart"/>
      <w:r w:rsidRPr="004467A3">
        <w:rPr>
          <w:rFonts w:asciiTheme="minorHAnsi" w:hAnsiTheme="minorHAnsi" w:cstheme="minorHAnsi"/>
        </w:rPr>
        <w:t>Pantalone</w:t>
      </w:r>
      <w:proofErr w:type="spellEnd"/>
      <w:r w:rsidRPr="004467A3">
        <w:rPr>
          <w:rFonts w:asciiTheme="minorHAnsi" w:hAnsiTheme="minorHAnsi" w:cstheme="minorHAnsi"/>
        </w:rPr>
        <w:t>, J. R. Wilcox, a</w:t>
      </w:r>
      <w:r w:rsidR="00AE5E63">
        <w:rPr>
          <w:rFonts w:asciiTheme="minorHAnsi" w:hAnsiTheme="minorHAnsi" w:cstheme="minorHAnsi"/>
        </w:rPr>
        <w:t xml:space="preserve">nd H. R. </w:t>
      </w:r>
      <w:proofErr w:type="spellStart"/>
      <w:r w:rsidR="00AE5E63">
        <w:rPr>
          <w:rFonts w:asciiTheme="minorHAnsi" w:hAnsiTheme="minorHAnsi" w:cstheme="minorHAnsi"/>
        </w:rPr>
        <w:t>Boerma</w:t>
      </w:r>
      <w:proofErr w:type="spellEnd"/>
      <w:r w:rsidR="00AE5E63">
        <w:rPr>
          <w:rFonts w:asciiTheme="minorHAnsi" w:hAnsiTheme="minorHAnsi" w:cstheme="minorHAnsi"/>
        </w:rPr>
        <w:t>.</w:t>
      </w:r>
      <w:proofErr w:type="gramEnd"/>
      <w:r w:rsidR="00AE5E63">
        <w:rPr>
          <w:rFonts w:asciiTheme="minorHAnsi" w:hAnsiTheme="minorHAnsi" w:cstheme="minorHAnsi"/>
        </w:rPr>
        <w:t xml:space="preserve"> 2006. Genetic mapping of loci associated with seed phytic acid content in CX1834-1-2 s</w:t>
      </w:r>
      <w:r w:rsidRPr="004467A3">
        <w:rPr>
          <w:rFonts w:asciiTheme="minorHAnsi" w:hAnsiTheme="minorHAnsi" w:cstheme="minorHAnsi"/>
        </w:rPr>
        <w:t xml:space="preserve">oybean. </w:t>
      </w:r>
      <w:r w:rsidRPr="004467A3">
        <w:rPr>
          <w:rFonts w:asciiTheme="minorHAnsi" w:hAnsiTheme="minorHAnsi" w:cstheme="minorHAnsi"/>
          <w:iCs/>
        </w:rPr>
        <w:t>Crop Sci.</w:t>
      </w:r>
      <w:r w:rsidRPr="004467A3">
        <w:rPr>
          <w:rFonts w:asciiTheme="minorHAnsi" w:hAnsiTheme="minorHAnsi" w:cstheme="minorHAnsi"/>
        </w:rPr>
        <w:t xml:space="preserve"> 46</w:t>
      </w:r>
      <w:r w:rsidR="001B2DCF">
        <w:rPr>
          <w:rFonts w:asciiTheme="minorHAnsi" w:hAnsiTheme="minorHAnsi" w:cstheme="minorHAnsi"/>
        </w:rPr>
        <w:t>:</w:t>
      </w:r>
      <w:r w:rsidRPr="004467A3">
        <w:rPr>
          <w:rFonts w:asciiTheme="minorHAnsi" w:hAnsiTheme="minorHAnsi" w:cstheme="minorHAnsi"/>
        </w:rPr>
        <w:t>390-</w:t>
      </w:r>
      <w:r w:rsidR="00AE5E63">
        <w:rPr>
          <w:rFonts w:asciiTheme="minorHAnsi" w:hAnsiTheme="minorHAnsi" w:cstheme="minorHAnsi"/>
        </w:rPr>
        <w:t>3</w:t>
      </w:r>
      <w:r w:rsidRPr="004467A3">
        <w:rPr>
          <w:rFonts w:asciiTheme="minorHAnsi" w:hAnsiTheme="minorHAnsi" w:cstheme="minorHAnsi"/>
        </w:rPr>
        <w:t>97.</w:t>
      </w:r>
    </w:p>
    <w:p w:rsidR="00B120D6" w:rsidRDefault="0040604D" w:rsidP="00B120D6">
      <w:pPr>
        <w:autoSpaceDE w:val="0"/>
        <w:autoSpaceDN w:val="0"/>
        <w:adjustRightInd w:val="0"/>
        <w:rPr>
          <w:rFonts w:asciiTheme="minorHAnsi" w:hAnsiTheme="minorHAnsi" w:cstheme="minorHAnsi"/>
          <w:sz w:val="24"/>
          <w:szCs w:val="24"/>
        </w:rPr>
      </w:pPr>
      <w:r w:rsidRPr="004467A3">
        <w:rPr>
          <w:rFonts w:asciiTheme="minorHAnsi" w:hAnsiTheme="minorHAnsi" w:cstheme="minorHAnsi"/>
          <w:sz w:val="24"/>
          <w:szCs w:val="24"/>
        </w:rPr>
        <w:t xml:space="preserve">Wilcox, J. R. 2004. </w:t>
      </w:r>
      <w:proofErr w:type="gramStart"/>
      <w:r w:rsidRPr="004467A3">
        <w:rPr>
          <w:rFonts w:asciiTheme="minorHAnsi" w:hAnsiTheme="minorHAnsi" w:cstheme="minorHAnsi"/>
          <w:sz w:val="24"/>
          <w:szCs w:val="24"/>
        </w:rPr>
        <w:t xml:space="preserve">World Distribution and Trade of </w:t>
      </w:r>
      <w:proofErr w:type="spellStart"/>
      <w:r w:rsidRPr="004467A3">
        <w:rPr>
          <w:rFonts w:asciiTheme="minorHAnsi" w:hAnsiTheme="minorHAnsi" w:cstheme="minorHAnsi"/>
          <w:sz w:val="24"/>
          <w:szCs w:val="24"/>
        </w:rPr>
        <w:t>Soybean.p</w:t>
      </w:r>
      <w:proofErr w:type="spellEnd"/>
      <w:r w:rsidRPr="004467A3">
        <w:rPr>
          <w:rFonts w:asciiTheme="minorHAnsi" w:hAnsiTheme="minorHAnsi" w:cstheme="minorHAnsi"/>
          <w:sz w:val="24"/>
          <w:szCs w:val="24"/>
        </w:rPr>
        <w:t>.</w:t>
      </w:r>
      <w:proofErr w:type="gramEnd"/>
      <w:r w:rsidRPr="004467A3">
        <w:rPr>
          <w:rFonts w:asciiTheme="minorHAnsi" w:hAnsiTheme="minorHAnsi" w:cstheme="minorHAnsi"/>
          <w:sz w:val="24"/>
          <w:szCs w:val="24"/>
        </w:rPr>
        <w:t xml:space="preserve"> 1-14. </w:t>
      </w:r>
      <w:proofErr w:type="gramStart"/>
      <w:r w:rsidRPr="004467A3">
        <w:rPr>
          <w:rFonts w:asciiTheme="minorHAnsi" w:hAnsiTheme="minorHAnsi" w:cstheme="minorHAnsi"/>
          <w:i/>
          <w:iCs/>
          <w:sz w:val="24"/>
          <w:szCs w:val="24"/>
        </w:rPr>
        <w:t>In</w:t>
      </w:r>
      <w:proofErr w:type="gramEnd"/>
      <w:r w:rsidRPr="004467A3">
        <w:rPr>
          <w:rFonts w:asciiTheme="minorHAnsi" w:hAnsiTheme="minorHAnsi" w:cstheme="minorHAnsi"/>
          <w:i/>
          <w:iCs/>
          <w:sz w:val="24"/>
          <w:szCs w:val="24"/>
        </w:rPr>
        <w:t xml:space="preserve"> </w:t>
      </w:r>
      <w:r w:rsidR="00B120D6">
        <w:rPr>
          <w:rFonts w:asciiTheme="minorHAnsi" w:hAnsiTheme="minorHAnsi" w:cstheme="minorHAnsi"/>
          <w:sz w:val="24"/>
          <w:szCs w:val="24"/>
        </w:rPr>
        <w:t xml:space="preserve">H.R. </w:t>
      </w:r>
      <w:proofErr w:type="spellStart"/>
      <w:r w:rsidR="00BF7DDB">
        <w:rPr>
          <w:rFonts w:asciiTheme="minorHAnsi" w:hAnsiTheme="minorHAnsi" w:cstheme="minorHAnsi"/>
          <w:sz w:val="24"/>
          <w:szCs w:val="24"/>
        </w:rPr>
        <w:t>Boerma</w:t>
      </w:r>
      <w:proofErr w:type="spellEnd"/>
      <w:r w:rsidR="00BF7DDB">
        <w:rPr>
          <w:rFonts w:asciiTheme="minorHAnsi" w:hAnsiTheme="minorHAnsi" w:cstheme="minorHAnsi"/>
          <w:sz w:val="24"/>
          <w:szCs w:val="24"/>
        </w:rPr>
        <w:t xml:space="preserve"> and J.E. </w:t>
      </w:r>
    </w:p>
    <w:p w:rsidR="0040604D" w:rsidRPr="004467A3" w:rsidRDefault="00BF7DDB" w:rsidP="00B120D6">
      <w:pPr>
        <w:autoSpaceDE w:val="0"/>
        <w:autoSpaceDN w:val="0"/>
        <w:adjustRightInd w:val="0"/>
        <w:ind w:left="720"/>
        <w:rPr>
          <w:rFonts w:asciiTheme="minorHAnsi" w:hAnsiTheme="minorHAnsi" w:cstheme="minorHAnsi"/>
          <w:sz w:val="24"/>
          <w:szCs w:val="24"/>
        </w:rPr>
      </w:pPr>
      <w:proofErr w:type="spellStart"/>
      <w:r>
        <w:rPr>
          <w:rFonts w:asciiTheme="minorHAnsi" w:hAnsiTheme="minorHAnsi" w:cstheme="minorHAnsi"/>
          <w:sz w:val="24"/>
          <w:szCs w:val="24"/>
        </w:rPr>
        <w:t>Specht</w:t>
      </w:r>
      <w:proofErr w:type="spellEnd"/>
      <w:r>
        <w:rPr>
          <w:rFonts w:asciiTheme="minorHAnsi" w:hAnsiTheme="minorHAnsi" w:cstheme="minorHAnsi"/>
          <w:sz w:val="24"/>
          <w:szCs w:val="24"/>
        </w:rPr>
        <w:t xml:space="preserve"> </w:t>
      </w:r>
      <w:r w:rsidR="0040604D" w:rsidRPr="004467A3">
        <w:rPr>
          <w:rFonts w:asciiTheme="minorHAnsi" w:hAnsiTheme="minorHAnsi" w:cstheme="minorHAnsi"/>
          <w:sz w:val="24"/>
          <w:szCs w:val="24"/>
        </w:rPr>
        <w:t>(ed.) Soybeans</w:t>
      </w:r>
      <w:r w:rsidR="001B2DCF">
        <w:rPr>
          <w:rFonts w:asciiTheme="minorHAnsi" w:hAnsiTheme="minorHAnsi" w:cstheme="minorHAnsi"/>
          <w:sz w:val="24"/>
          <w:szCs w:val="24"/>
        </w:rPr>
        <w:t>:</w:t>
      </w:r>
      <w:r w:rsidR="009404F1">
        <w:rPr>
          <w:rFonts w:asciiTheme="minorHAnsi" w:hAnsiTheme="minorHAnsi" w:cstheme="minorHAnsi"/>
          <w:sz w:val="24"/>
          <w:szCs w:val="24"/>
        </w:rPr>
        <w:t xml:space="preserve"> </w:t>
      </w:r>
      <w:r w:rsidR="0040604D" w:rsidRPr="004467A3">
        <w:rPr>
          <w:rFonts w:asciiTheme="minorHAnsi" w:hAnsiTheme="minorHAnsi" w:cstheme="minorHAnsi"/>
          <w:sz w:val="24"/>
          <w:szCs w:val="24"/>
        </w:rPr>
        <w:t>Improvement, Production, and Uses 3</w:t>
      </w:r>
      <w:r w:rsidR="0040604D" w:rsidRPr="004467A3">
        <w:rPr>
          <w:rFonts w:asciiTheme="minorHAnsi" w:hAnsiTheme="minorHAnsi" w:cstheme="minorHAnsi"/>
          <w:sz w:val="24"/>
          <w:szCs w:val="24"/>
          <w:vertAlign w:val="superscript"/>
        </w:rPr>
        <w:t>rd</w:t>
      </w:r>
      <w:r w:rsidR="0040604D" w:rsidRPr="004467A3">
        <w:rPr>
          <w:rFonts w:asciiTheme="minorHAnsi" w:hAnsiTheme="minorHAnsi" w:cstheme="minorHAnsi"/>
          <w:sz w:val="24"/>
          <w:szCs w:val="24"/>
        </w:rPr>
        <w:t xml:space="preserve"> </w:t>
      </w:r>
      <w:proofErr w:type="gramStart"/>
      <w:r w:rsidR="0040604D" w:rsidRPr="004467A3">
        <w:rPr>
          <w:rFonts w:asciiTheme="minorHAnsi" w:hAnsiTheme="minorHAnsi" w:cstheme="minorHAnsi"/>
          <w:sz w:val="24"/>
          <w:szCs w:val="24"/>
        </w:rPr>
        <w:t>Edition .</w:t>
      </w:r>
      <w:proofErr w:type="gramEnd"/>
      <w:r w:rsidR="0040604D" w:rsidRPr="004467A3">
        <w:rPr>
          <w:rFonts w:asciiTheme="minorHAnsi" w:hAnsiTheme="minorHAnsi" w:cstheme="minorHAnsi"/>
          <w:sz w:val="24"/>
          <w:szCs w:val="24"/>
        </w:rPr>
        <w:t xml:space="preserve"> </w:t>
      </w:r>
      <w:proofErr w:type="gramStart"/>
      <w:r w:rsidR="0040604D" w:rsidRPr="004467A3">
        <w:rPr>
          <w:rFonts w:asciiTheme="minorHAnsi" w:hAnsiTheme="minorHAnsi" w:cstheme="minorHAnsi"/>
          <w:sz w:val="24"/>
          <w:szCs w:val="24"/>
        </w:rPr>
        <w:t>ASA, CSSA, and SSSA, Madison, WI.</w:t>
      </w:r>
      <w:proofErr w:type="gramEnd"/>
    </w:p>
    <w:p w:rsidR="00B120D6" w:rsidRDefault="0040604D" w:rsidP="00B120D6">
      <w:pPr>
        <w:autoSpaceDE w:val="0"/>
        <w:autoSpaceDN w:val="0"/>
        <w:adjustRightInd w:val="0"/>
        <w:rPr>
          <w:rFonts w:asciiTheme="minorHAnsi" w:hAnsiTheme="minorHAnsi" w:cstheme="minorHAnsi"/>
          <w:sz w:val="24"/>
          <w:szCs w:val="24"/>
        </w:rPr>
      </w:pPr>
      <w:r w:rsidRPr="004467A3">
        <w:rPr>
          <w:rFonts w:asciiTheme="minorHAnsi" w:hAnsiTheme="minorHAnsi" w:cstheme="minorHAnsi"/>
          <w:sz w:val="24"/>
          <w:szCs w:val="24"/>
        </w:rPr>
        <w:t xml:space="preserve">Wilson, R. F. 2004. </w:t>
      </w:r>
      <w:proofErr w:type="gramStart"/>
      <w:r w:rsidRPr="004467A3">
        <w:rPr>
          <w:rFonts w:asciiTheme="minorHAnsi" w:hAnsiTheme="minorHAnsi" w:cstheme="minorHAnsi"/>
          <w:sz w:val="24"/>
          <w:szCs w:val="24"/>
        </w:rPr>
        <w:t xml:space="preserve">Seed </w:t>
      </w:r>
      <w:proofErr w:type="spellStart"/>
      <w:r w:rsidRPr="004467A3">
        <w:rPr>
          <w:rFonts w:asciiTheme="minorHAnsi" w:hAnsiTheme="minorHAnsi" w:cstheme="minorHAnsi"/>
          <w:sz w:val="24"/>
          <w:szCs w:val="24"/>
        </w:rPr>
        <w:t>Composition.p</w:t>
      </w:r>
      <w:proofErr w:type="spellEnd"/>
      <w:r w:rsidRPr="004467A3">
        <w:rPr>
          <w:rFonts w:asciiTheme="minorHAnsi" w:hAnsiTheme="minorHAnsi" w:cstheme="minorHAnsi"/>
          <w:sz w:val="24"/>
          <w:szCs w:val="24"/>
        </w:rPr>
        <w:t>.</w:t>
      </w:r>
      <w:proofErr w:type="gramEnd"/>
      <w:r w:rsidRPr="004467A3">
        <w:rPr>
          <w:rFonts w:asciiTheme="minorHAnsi" w:hAnsiTheme="minorHAnsi" w:cstheme="minorHAnsi"/>
          <w:sz w:val="24"/>
          <w:szCs w:val="24"/>
        </w:rPr>
        <w:t xml:space="preserve"> 621-678. </w:t>
      </w:r>
      <w:proofErr w:type="gramStart"/>
      <w:r w:rsidRPr="004467A3">
        <w:rPr>
          <w:rFonts w:asciiTheme="minorHAnsi" w:hAnsiTheme="minorHAnsi" w:cstheme="minorHAnsi"/>
          <w:i/>
          <w:iCs/>
          <w:sz w:val="24"/>
          <w:szCs w:val="24"/>
        </w:rPr>
        <w:t>In</w:t>
      </w:r>
      <w:proofErr w:type="gramEnd"/>
      <w:r w:rsidRPr="004467A3">
        <w:rPr>
          <w:rFonts w:asciiTheme="minorHAnsi" w:hAnsiTheme="minorHAnsi" w:cstheme="minorHAnsi"/>
          <w:i/>
          <w:iCs/>
          <w:sz w:val="24"/>
          <w:szCs w:val="24"/>
        </w:rPr>
        <w:t xml:space="preserve"> </w:t>
      </w:r>
      <w:r w:rsidRPr="004467A3">
        <w:rPr>
          <w:rFonts w:asciiTheme="minorHAnsi" w:hAnsiTheme="minorHAnsi" w:cstheme="minorHAnsi"/>
          <w:sz w:val="24"/>
          <w:szCs w:val="24"/>
        </w:rPr>
        <w:t xml:space="preserve">H.R. </w:t>
      </w:r>
      <w:proofErr w:type="spellStart"/>
      <w:r w:rsidRPr="004467A3">
        <w:rPr>
          <w:rFonts w:asciiTheme="minorHAnsi" w:hAnsiTheme="minorHAnsi" w:cstheme="minorHAnsi"/>
          <w:sz w:val="24"/>
          <w:szCs w:val="24"/>
        </w:rPr>
        <w:t>Boerma</w:t>
      </w:r>
      <w:proofErr w:type="spellEnd"/>
      <w:r w:rsidRPr="004467A3">
        <w:rPr>
          <w:rFonts w:asciiTheme="minorHAnsi" w:hAnsiTheme="minorHAnsi" w:cstheme="minorHAnsi"/>
          <w:sz w:val="24"/>
          <w:szCs w:val="24"/>
        </w:rPr>
        <w:t xml:space="preserve"> and J.E. </w:t>
      </w:r>
      <w:proofErr w:type="spellStart"/>
      <w:r w:rsidR="00750B4C">
        <w:rPr>
          <w:rFonts w:asciiTheme="minorHAnsi" w:hAnsiTheme="minorHAnsi" w:cstheme="minorHAnsi"/>
          <w:sz w:val="24"/>
          <w:szCs w:val="24"/>
        </w:rPr>
        <w:t>Specht</w:t>
      </w:r>
      <w:proofErr w:type="spellEnd"/>
      <w:r w:rsidR="00750B4C">
        <w:rPr>
          <w:rFonts w:asciiTheme="minorHAnsi" w:hAnsiTheme="minorHAnsi" w:cstheme="minorHAnsi"/>
          <w:sz w:val="24"/>
          <w:szCs w:val="24"/>
        </w:rPr>
        <w:t xml:space="preserve"> (ed.) </w:t>
      </w:r>
    </w:p>
    <w:p w:rsidR="0040604D" w:rsidRPr="004467A3" w:rsidRDefault="0040604D" w:rsidP="00B120D6">
      <w:pPr>
        <w:autoSpaceDE w:val="0"/>
        <w:autoSpaceDN w:val="0"/>
        <w:adjustRightInd w:val="0"/>
        <w:ind w:left="720"/>
        <w:rPr>
          <w:rFonts w:asciiTheme="minorHAnsi" w:hAnsiTheme="minorHAnsi" w:cstheme="minorHAnsi"/>
          <w:sz w:val="24"/>
          <w:szCs w:val="24"/>
        </w:rPr>
      </w:pPr>
      <w:r w:rsidRPr="004467A3">
        <w:rPr>
          <w:rFonts w:asciiTheme="minorHAnsi" w:hAnsiTheme="minorHAnsi" w:cstheme="minorHAnsi"/>
          <w:sz w:val="24"/>
          <w:szCs w:val="24"/>
        </w:rPr>
        <w:t>Soybeans</w:t>
      </w:r>
      <w:r w:rsidR="001B2DCF">
        <w:rPr>
          <w:rFonts w:asciiTheme="minorHAnsi" w:hAnsiTheme="minorHAnsi" w:cstheme="minorHAnsi"/>
          <w:sz w:val="24"/>
          <w:szCs w:val="24"/>
        </w:rPr>
        <w:t>:</w:t>
      </w:r>
      <w:r w:rsidR="009404F1">
        <w:rPr>
          <w:rFonts w:asciiTheme="minorHAnsi" w:hAnsiTheme="minorHAnsi" w:cstheme="minorHAnsi"/>
          <w:sz w:val="24"/>
          <w:szCs w:val="24"/>
        </w:rPr>
        <w:t xml:space="preserve"> </w:t>
      </w:r>
      <w:r w:rsidRPr="004467A3">
        <w:rPr>
          <w:rFonts w:asciiTheme="minorHAnsi" w:hAnsiTheme="minorHAnsi" w:cstheme="minorHAnsi"/>
          <w:sz w:val="24"/>
          <w:szCs w:val="24"/>
        </w:rPr>
        <w:t>Improvement, Production, and Uses 3</w:t>
      </w:r>
      <w:r w:rsidRPr="004467A3">
        <w:rPr>
          <w:rFonts w:asciiTheme="minorHAnsi" w:hAnsiTheme="minorHAnsi" w:cstheme="minorHAnsi"/>
          <w:sz w:val="24"/>
          <w:szCs w:val="24"/>
          <w:vertAlign w:val="superscript"/>
        </w:rPr>
        <w:t>rd</w:t>
      </w:r>
      <w:r w:rsidRPr="004467A3">
        <w:rPr>
          <w:rFonts w:asciiTheme="minorHAnsi" w:hAnsiTheme="minorHAnsi" w:cstheme="minorHAnsi"/>
          <w:sz w:val="24"/>
          <w:szCs w:val="24"/>
        </w:rPr>
        <w:t xml:space="preserve"> Edition. </w:t>
      </w:r>
      <w:proofErr w:type="gramStart"/>
      <w:r w:rsidRPr="004467A3">
        <w:rPr>
          <w:rFonts w:asciiTheme="minorHAnsi" w:hAnsiTheme="minorHAnsi" w:cstheme="minorHAnsi"/>
          <w:sz w:val="24"/>
          <w:szCs w:val="24"/>
        </w:rPr>
        <w:t>ASA, CSSA, and SSSA, Madison, WI.</w:t>
      </w:r>
      <w:proofErr w:type="gramEnd"/>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Yang K., Moon J.-K., </w:t>
      </w:r>
      <w:proofErr w:type="spellStart"/>
      <w:r w:rsidRPr="004467A3">
        <w:rPr>
          <w:rFonts w:asciiTheme="minorHAnsi" w:hAnsiTheme="minorHAnsi" w:cstheme="minorHAnsi"/>
        </w:rPr>
        <w:t>Jeong</w:t>
      </w:r>
      <w:proofErr w:type="spellEnd"/>
      <w:r w:rsidRPr="004467A3">
        <w:rPr>
          <w:rFonts w:asciiTheme="minorHAnsi" w:hAnsiTheme="minorHAnsi" w:cstheme="minorHAnsi"/>
        </w:rPr>
        <w:t xml:space="preserve"> N., Chun H.-K., Kang S.-T., Back K., </w:t>
      </w:r>
      <w:proofErr w:type="spellStart"/>
      <w:r w:rsidRPr="004467A3">
        <w:rPr>
          <w:rFonts w:asciiTheme="minorHAnsi" w:hAnsiTheme="minorHAnsi" w:cstheme="minorHAnsi"/>
        </w:rPr>
        <w:t>Jeong</w:t>
      </w:r>
      <w:proofErr w:type="spellEnd"/>
      <w:r w:rsidRPr="004467A3">
        <w:rPr>
          <w:rFonts w:asciiTheme="minorHAnsi" w:hAnsiTheme="minorHAnsi" w:cstheme="minorHAnsi"/>
        </w:rPr>
        <w:t xml:space="preserve"> S.-C. 2011. Novel major quantitative trait loci regulating the content of isoflavone in soybean seeds. </w:t>
      </w:r>
      <w:proofErr w:type="gramStart"/>
      <w:r w:rsidRPr="004467A3">
        <w:rPr>
          <w:rFonts w:asciiTheme="minorHAnsi" w:hAnsiTheme="minorHAnsi" w:cstheme="minorHAnsi"/>
        </w:rPr>
        <w:t xml:space="preserve">Genes </w:t>
      </w:r>
      <w:proofErr w:type="spellStart"/>
      <w:r w:rsidRPr="004467A3">
        <w:rPr>
          <w:rFonts w:asciiTheme="minorHAnsi" w:hAnsiTheme="minorHAnsi" w:cstheme="minorHAnsi"/>
        </w:rPr>
        <w:t>Genom</w:t>
      </w:r>
      <w:proofErr w:type="spellEnd"/>
      <w:r w:rsidRPr="004467A3">
        <w:rPr>
          <w:rFonts w:asciiTheme="minorHAnsi" w:hAnsiTheme="minorHAnsi" w:cstheme="minorHAnsi"/>
        </w:rPr>
        <w:t>.</w:t>
      </w:r>
      <w:proofErr w:type="gramEnd"/>
      <w:r w:rsidR="004C19EC">
        <w:rPr>
          <w:rFonts w:asciiTheme="minorHAnsi" w:hAnsiTheme="minorHAnsi" w:cstheme="minorHAnsi"/>
        </w:rPr>
        <w:t xml:space="preserve"> </w:t>
      </w:r>
      <w:r w:rsidRPr="004467A3">
        <w:rPr>
          <w:rFonts w:asciiTheme="minorHAnsi" w:hAnsiTheme="minorHAnsi" w:cstheme="minorHAnsi"/>
        </w:rPr>
        <w:t>33</w:t>
      </w:r>
      <w:r w:rsidR="003764B8">
        <w:rPr>
          <w:rFonts w:asciiTheme="minorHAnsi" w:hAnsiTheme="minorHAnsi" w:cstheme="minorHAnsi"/>
        </w:rPr>
        <w:t>:</w:t>
      </w:r>
      <w:r w:rsidRPr="004467A3">
        <w:rPr>
          <w:rFonts w:asciiTheme="minorHAnsi" w:hAnsiTheme="minorHAnsi" w:cstheme="minorHAnsi"/>
        </w:rPr>
        <w:t xml:space="preserve">685-692. </w:t>
      </w:r>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Yoshikawa, T., Y. </w:t>
      </w:r>
      <w:proofErr w:type="spellStart"/>
      <w:r w:rsidRPr="004467A3">
        <w:rPr>
          <w:rFonts w:asciiTheme="minorHAnsi" w:hAnsiTheme="minorHAnsi" w:cstheme="minorHAnsi"/>
        </w:rPr>
        <w:t>Okumoto</w:t>
      </w:r>
      <w:proofErr w:type="spellEnd"/>
      <w:r w:rsidRPr="004467A3">
        <w:rPr>
          <w:rFonts w:asciiTheme="minorHAnsi" w:hAnsiTheme="minorHAnsi" w:cstheme="minorHAnsi"/>
        </w:rPr>
        <w:t xml:space="preserve">, D. Ogata, T. </w:t>
      </w:r>
      <w:proofErr w:type="spellStart"/>
      <w:r w:rsidRPr="004467A3">
        <w:rPr>
          <w:rFonts w:asciiTheme="minorHAnsi" w:hAnsiTheme="minorHAnsi" w:cstheme="minorHAnsi"/>
        </w:rPr>
        <w:t>Sayama</w:t>
      </w:r>
      <w:proofErr w:type="spellEnd"/>
      <w:r w:rsidRPr="004467A3">
        <w:rPr>
          <w:rFonts w:asciiTheme="minorHAnsi" w:hAnsiTheme="minorHAnsi" w:cstheme="minorHAnsi"/>
        </w:rPr>
        <w:t xml:space="preserve">, M. </w:t>
      </w:r>
      <w:proofErr w:type="spellStart"/>
      <w:r w:rsidRPr="004467A3">
        <w:rPr>
          <w:rFonts w:asciiTheme="minorHAnsi" w:hAnsiTheme="minorHAnsi" w:cstheme="minorHAnsi"/>
        </w:rPr>
        <w:t>Teraishi</w:t>
      </w:r>
      <w:proofErr w:type="spellEnd"/>
      <w:r w:rsidRPr="004467A3">
        <w:rPr>
          <w:rFonts w:asciiTheme="minorHAnsi" w:hAnsiTheme="minorHAnsi" w:cstheme="minorHAnsi"/>
        </w:rPr>
        <w:t xml:space="preserve">, M. </w:t>
      </w:r>
      <w:proofErr w:type="spellStart"/>
      <w:r w:rsidRPr="004467A3">
        <w:rPr>
          <w:rFonts w:asciiTheme="minorHAnsi" w:hAnsiTheme="minorHAnsi" w:cstheme="minorHAnsi"/>
        </w:rPr>
        <w:t>Terai</w:t>
      </w:r>
      <w:proofErr w:type="spellEnd"/>
      <w:r w:rsidRPr="004467A3">
        <w:rPr>
          <w:rFonts w:asciiTheme="minorHAnsi" w:hAnsiTheme="minorHAnsi" w:cstheme="minorHAnsi"/>
        </w:rPr>
        <w:t xml:space="preserve">, T. Toda, K. Yamada, K. </w:t>
      </w:r>
      <w:proofErr w:type="spellStart"/>
      <w:r w:rsidRPr="004467A3">
        <w:rPr>
          <w:rFonts w:asciiTheme="minorHAnsi" w:hAnsiTheme="minorHAnsi" w:cstheme="minorHAnsi"/>
        </w:rPr>
        <w:t>Yagasaki</w:t>
      </w:r>
      <w:proofErr w:type="spellEnd"/>
      <w:r w:rsidRPr="004467A3">
        <w:rPr>
          <w:rFonts w:asciiTheme="minorHAnsi" w:hAnsiTheme="minorHAnsi" w:cstheme="minorHAnsi"/>
        </w:rPr>
        <w:t xml:space="preserve">, N. Yamada, T. </w:t>
      </w:r>
      <w:proofErr w:type="spellStart"/>
      <w:r w:rsidRPr="004467A3">
        <w:rPr>
          <w:rFonts w:asciiTheme="minorHAnsi" w:hAnsiTheme="minorHAnsi" w:cstheme="minorHAnsi"/>
        </w:rPr>
        <w:t>Tsukiyama</w:t>
      </w:r>
      <w:proofErr w:type="spellEnd"/>
      <w:r w:rsidRPr="004467A3">
        <w:rPr>
          <w:rFonts w:asciiTheme="minorHAnsi" w:hAnsiTheme="minorHAnsi" w:cstheme="minorHAnsi"/>
        </w:rPr>
        <w:t>, T. Yamada, and T.</w:t>
      </w:r>
      <w:r w:rsidR="009E7D88">
        <w:rPr>
          <w:rFonts w:asciiTheme="minorHAnsi" w:hAnsiTheme="minorHAnsi" w:cstheme="minorHAnsi"/>
        </w:rPr>
        <w:t xml:space="preserve"> </w:t>
      </w:r>
      <w:proofErr w:type="spellStart"/>
      <w:r w:rsidR="009E7D88">
        <w:rPr>
          <w:rFonts w:asciiTheme="minorHAnsi" w:hAnsiTheme="minorHAnsi" w:cstheme="minorHAnsi"/>
        </w:rPr>
        <w:t>Tanisaka</w:t>
      </w:r>
      <w:proofErr w:type="spellEnd"/>
      <w:r w:rsidR="009E7D88">
        <w:rPr>
          <w:rFonts w:asciiTheme="minorHAnsi" w:hAnsiTheme="minorHAnsi" w:cstheme="minorHAnsi"/>
        </w:rPr>
        <w:t xml:space="preserve">. 2010. </w:t>
      </w:r>
      <w:r w:rsidR="009E7D88">
        <w:rPr>
          <w:rFonts w:asciiTheme="minorHAnsi" w:hAnsiTheme="minorHAnsi" w:cstheme="minorHAnsi"/>
        </w:rPr>
        <w:lastRenderedPageBreak/>
        <w:t>Transgressive segregation of isoflavone contents under the control of four QTLs in a cross between distantly related soybean v</w:t>
      </w:r>
      <w:r w:rsidRPr="004467A3">
        <w:rPr>
          <w:rFonts w:asciiTheme="minorHAnsi" w:hAnsiTheme="minorHAnsi" w:cstheme="minorHAnsi"/>
        </w:rPr>
        <w:t xml:space="preserve">arieties. </w:t>
      </w:r>
      <w:proofErr w:type="gramStart"/>
      <w:r w:rsidRPr="004467A3">
        <w:rPr>
          <w:rFonts w:asciiTheme="minorHAnsi" w:hAnsiTheme="minorHAnsi" w:cstheme="minorHAnsi"/>
          <w:iCs/>
        </w:rPr>
        <w:t>Breeding Sci.</w:t>
      </w:r>
      <w:r w:rsidRPr="004467A3">
        <w:rPr>
          <w:rFonts w:asciiTheme="minorHAnsi" w:hAnsiTheme="minorHAnsi" w:cstheme="minorHAnsi"/>
        </w:rPr>
        <w:t xml:space="preserve"> 60</w:t>
      </w:r>
      <w:r w:rsidR="001B2DCF">
        <w:rPr>
          <w:rFonts w:asciiTheme="minorHAnsi" w:hAnsiTheme="minorHAnsi" w:cstheme="minorHAnsi"/>
        </w:rPr>
        <w:t>:</w:t>
      </w:r>
      <w:r w:rsidRPr="004467A3">
        <w:rPr>
          <w:rFonts w:asciiTheme="minorHAnsi" w:hAnsiTheme="minorHAnsi" w:cstheme="minorHAnsi"/>
        </w:rPr>
        <w:t>243-</w:t>
      </w:r>
      <w:r w:rsidR="009E7D88">
        <w:rPr>
          <w:rFonts w:asciiTheme="minorHAnsi" w:hAnsiTheme="minorHAnsi" w:cstheme="minorHAnsi"/>
        </w:rPr>
        <w:t>2</w:t>
      </w:r>
      <w:r w:rsidRPr="004467A3">
        <w:rPr>
          <w:rFonts w:asciiTheme="minorHAnsi" w:hAnsiTheme="minorHAnsi" w:cstheme="minorHAnsi"/>
        </w:rPr>
        <w:t>54.</w:t>
      </w:r>
      <w:proofErr w:type="gramEnd"/>
    </w:p>
    <w:p w:rsidR="0040604D" w:rsidRPr="004467A3" w:rsidRDefault="0040604D" w:rsidP="004467A3">
      <w:pPr>
        <w:pStyle w:val="NormalWeb"/>
        <w:spacing w:before="0" w:beforeAutospacing="0" w:after="0" w:afterAutospacing="0" w:line="360" w:lineRule="auto"/>
        <w:ind w:left="720" w:hanging="720"/>
        <w:rPr>
          <w:rFonts w:asciiTheme="minorHAnsi" w:hAnsiTheme="minorHAnsi" w:cstheme="minorHAnsi"/>
        </w:rPr>
      </w:pPr>
      <w:proofErr w:type="spellStart"/>
      <w:r w:rsidRPr="004467A3">
        <w:rPr>
          <w:rFonts w:asciiTheme="minorHAnsi" w:hAnsiTheme="minorHAnsi" w:cstheme="minorHAnsi"/>
        </w:rPr>
        <w:t>Zeng</w:t>
      </w:r>
      <w:proofErr w:type="spellEnd"/>
      <w:r w:rsidRPr="004467A3">
        <w:rPr>
          <w:rFonts w:asciiTheme="minorHAnsi" w:hAnsiTheme="minorHAnsi" w:cstheme="minorHAnsi"/>
        </w:rPr>
        <w:t xml:space="preserve">, G. L., D. M. Li, Y. P. Han, W. L. </w:t>
      </w:r>
      <w:proofErr w:type="spellStart"/>
      <w:r w:rsidRPr="004467A3">
        <w:rPr>
          <w:rFonts w:asciiTheme="minorHAnsi" w:hAnsiTheme="minorHAnsi" w:cstheme="minorHAnsi"/>
        </w:rPr>
        <w:t>Teng</w:t>
      </w:r>
      <w:proofErr w:type="spellEnd"/>
      <w:r w:rsidRPr="004467A3">
        <w:rPr>
          <w:rFonts w:asciiTheme="minorHAnsi" w:hAnsiTheme="minorHAnsi" w:cstheme="minorHAnsi"/>
        </w:rPr>
        <w:t xml:space="preserve">, J. Wang, L. Q. </w:t>
      </w:r>
      <w:proofErr w:type="spellStart"/>
      <w:r w:rsidRPr="004467A3">
        <w:rPr>
          <w:rFonts w:asciiTheme="minorHAnsi" w:hAnsiTheme="minorHAnsi" w:cstheme="minorHAnsi"/>
        </w:rPr>
        <w:t>Qiu</w:t>
      </w:r>
      <w:proofErr w:type="spellEnd"/>
      <w:r w:rsidRPr="004467A3">
        <w:rPr>
          <w:rFonts w:asciiTheme="minorHAnsi" w:hAnsiTheme="minorHAnsi" w:cstheme="minorHAnsi"/>
        </w:rPr>
        <w:t>, and W. B.</w:t>
      </w:r>
      <w:r w:rsidR="002E64C5">
        <w:rPr>
          <w:rFonts w:asciiTheme="minorHAnsi" w:hAnsiTheme="minorHAnsi" w:cstheme="minorHAnsi"/>
        </w:rPr>
        <w:t xml:space="preserve"> Li. 2009. Identification of QTL underlying isoflavone contents in soybean seeds among multiple e</w:t>
      </w:r>
      <w:r w:rsidRPr="004467A3">
        <w:rPr>
          <w:rFonts w:asciiTheme="minorHAnsi" w:hAnsiTheme="minorHAnsi" w:cstheme="minorHAnsi"/>
        </w:rPr>
        <w:t xml:space="preserve">nvironments. </w:t>
      </w:r>
      <w:proofErr w:type="spellStart"/>
      <w:proofErr w:type="gramStart"/>
      <w:r w:rsidRPr="004467A3">
        <w:rPr>
          <w:rFonts w:asciiTheme="minorHAnsi" w:hAnsiTheme="minorHAnsi" w:cstheme="minorHAnsi"/>
          <w:iCs/>
        </w:rPr>
        <w:t>Theor</w:t>
      </w:r>
      <w:proofErr w:type="spellEnd"/>
      <w:r w:rsidRPr="004467A3">
        <w:rPr>
          <w:rFonts w:asciiTheme="minorHAnsi" w:hAnsiTheme="minorHAnsi" w:cstheme="minorHAnsi"/>
          <w:iCs/>
        </w:rPr>
        <w:t>.</w:t>
      </w:r>
      <w:proofErr w:type="gramEnd"/>
      <w:r w:rsidRPr="004467A3">
        <w:rPr>
          <w:rFonts w:asciiTheme="minorHAnsi" w:hAnsiTheme="minorHAnsi" w:cstheme="minorHAnsi"/>
          <w:iCs/>
        </w:rPr>
        <w:t xml:space="preserve"> Appl. Genet.</w:t>
      </w:r>
      <w:r w:rsidRPr="004467A3">
        <w:rPr>
          <w:rFonts w:asciiTheme="minorHAnsi" w:hAnsiTheme="minorHAnsi" w:cstheme="minorHAnsi"/>
        </w:rPr>
        <w:t xml:space="preserve"> 118</w:t>
      </w:r>
      <w:r w:rsidR="001B2DCF">
        <w:rPr>
          <w:rFonts w:asciiTheme="minorHAnsi" w:hAnsiTheme="minorHAnsi" w:cstheme="minorHAnsi"/>
        </w:rPr>
        <w:t>:</w:t>
      </w:r>
      <w:r w:rsidRPr="004467A3">
        <w:rPr>
          <w:rFonts w:asciiTheme="minorHAnsi" w:hAnsiTheme="minorHAnsi" w:cstheme="minorHAnsi"/>
        </w:rPr>
        <w:t>1455-</w:t>
      </w:r>
      <w:r w:rsidR="002E64C5">
        <w:rPr>
          <w:rFonts w:asciiTheme="minorHAnsi" w:hAnsiTheme="minorHAnsi" w:cstheme="minorHAnsi"/>
        </w:rPr>
        <w:t>14</w:t>
      </w:r>
      <w:r w:rsidRPr="004467A3">
        <w:rPr>
          <w:rFonts w:asciiTheme="minorHAnsi" w:hAnsiTheme="minorHAnsi" w:cstheme="minorHAnsi"/>
        </w:rPr>
        <w:t>63.</w:t>
      </w:r>
    </w:p>
    <w:p w:rsidR="00650B50" w:rsidRDefault="00650B50">
      <w:pPr>
        <w:rPr>
          <w:rFonts w:eastAsia="Times New Roman" w:cs="Arial"/>
          <w:b/>
          <w:bCs/>
          <w:iCs/>
        </w:rPr>
      </w:pPr>
      <w:r>
        <w:br w:type="page"/>
      </w:r>
    </w:p>
    <w:p w:rsidR="00E60937" w:rsidRPr="00E60937" w:rsidRDefault="00E60937" w:rsidP="00035B62">
      <w:pPr>
        <w:rPr>
          <w:rFonts w:cs="Times New Roman"/>
          <w:b/>
          <w:sz w:val="24"/>
          <w:szCs w:val="24"/>
        </w:rPr>
      </w:pPr>
    </w:p>
    <w:p w:rsidR="00E60937" w:rsidRPr="00153FF2" w:rsidRDefault="00E60937" w:rsidP="005B6E29">
      <w:pPr>
        <w:pStyle w:val="Heading1"/>
      </w:pPr>
      <w:bookmarkStart w:id="50" w:name="_Toc289175825"/>
      <w:bookmarkStart w:id="51" w:name="_Toc290383535"/>
      <w:bookmarkStart w:id="52" w:name="_Toc322282946"/>
      <w:r w:rsidRPr="00153FF2">
        <w:t>CHAPTER 2</w:t>
      </w:r>
      <w:bookmarkEnd w:id="50"/>
      <w:bookmarkEnd w:id="51"/>
      <w:bookmarkEnd w:id="52"/>
    </w:p>
    <w:p w:rsidR="00E60937" w:rsidRPr="00153FF2" w:rsidRDefault="00E60937" w:rsidP="005B6E29">
      <w:pPr>
        <w:pStyle w:val="Heading1"/>
      </w:pPr>
      <w:bookmarkStart w:id="53" w:name="_Toc322282947"/>
      <w:r w:rsidRPr="00153FF2">
        <w:t xml:space="preserve">Validation and Detection of </w:t>
      </w:r>
      <w:r w:rsidR="00F269D7">
        <w:t>quantitative trait loci</w:t>
      </w:r>
      <w:r w:rsidRPr="00153FF2">
        <w:t xml:space="preserve"> for Soybean Isoflavones</w:t>
      </w:r>
      <w:bookmarkEnd w:id="53"/>
    </w:p>
    <w:p w:rsidR="00E60937" w:rsidRPr="00E60937" w:rsidRDefault="00E60937" w:rsidP="005B6E29">
      <w:pPr>
        <w:pStyle w:val="Heading1"/>
      </w:pPr>
    </w:p>
    <w:p w:rsidR="00E60937" w:rsidRPr="00E60937" w:rsidRDefault="00E60937" w:rsidP="00035B62">
      <w:pPr>
        <w:rPr>
          <w:rFonts w:cs="Times New Roman"/>
          <w:sz w:val="24"/>
          <w:szCs w:val="24"/>
        </w:rPr>
      </w:pPr>
    </w:p>
    <w:p w:rsidR="00E60937" w:rsidRPr="00E60937" w:rsidRDefault="00E60937" w:rsidP="00035B62">
      <w:pPr>
        <w:rPr>
          <w:rFonts w:cs="Times New Roman"/>
          <w:b/>
          <w:bCs/>
          <w:i/>
          <w:sz w:val="24"/>
          <w:szCs w:val="24"/>
        </w:rPr>
      </w:pPr>
      <w:r w:rsidRPr="00E60937">
        <w:rPr>
          <w:rFonts w:cs="Times New Roman"/>
          <w:b/>
          <w:bCs/>
          <w:i/>
          <w:sz w:val="24"/>
          <w:szCs w:val="24"/>
        </w:rPr>
        <w:br w:type="page"/>
      </w:r>
    </w:p>
    <w:p w:rsidR="00E60937" w:rsidRPr="00E60937" w:rsidRDefault="00E60937" w:rsidP="007E751E">
      <w:pPr>
        <w:pStyle w:val="Heading2"/>
      </w:pPr>
      <w:bookmarkStart w:id="54" w:name="_Toc289175826"/>
      <w:bookmarkStart w:id="55" w:name="_Toc290383536"/>
      <w:bookmarkStart w:id="56" w:name="_Toc322282948"/>
      <w:r w:rsidRPr="00E60937">
        <w:lastRenderedPageBreak/>
        <w:t>Abstract</w:t>
      </w:r>
      <w:bookmarkEnd w:id="54"/>
      <w:bookmarkEnd w:id="55"/>
      <w:bookmarkEnd w:id="56"/>
    </w:p>
    <w:p w:rsidR="00E60937" w:rsidRPr="00E60937" w:rsidRDefault="00E61D45" w:rsidP="00650B50">
      <w:pPr>
        <w:ind w:firstLine="720"/>
        <w:rPr>
          <w:rFonts w:cs="Times New Roman"/>
          <w:sz w:val="24"/>
          <w:szCs w:val="24"/>
        </w:rPr>
      </w:pPr>
      <w:proofErr w:type="gramStart"/>
      <w:r>
        <w:rPr>
          <w:rFonts w:cs="Times New Roman"/>
          <w:sz w:val="24"/>
          <w:szCs w:val="24"/>
        </w:rPr>
        <w:t>Interest in soybean</w:t>
      </w:r>
      <w:r w:rsidRPr="00E60937">
        <w:rPr>
          <w:rFonts w:cs="Times New Roman"/>
          <w:sz w:val="24"/>
          <w:szCs w:val="24"/>
        </w:rPr>
        <w:t xml:space="preserve"> [</w:t>
      </w:r>
      <w:r w:rsidRPr="00E60937">
        <w:rPr>
          <w:rFonts w:cs="Times New Roman"/>
          <w:i/>
          <w:iCs/>
          <w:sz w:val="24"/>
          <w:szCs w:val="24"/>
        </w:rPr>
        <w:t xml:space="preserve">Glycine max </w:t>
      </w:r>
      <w:r w:rsidRPr="00E60937">
        <w:rPr>
          <w:rFonts w:cs="Times New Roman"/>
          <w:sz w:val="24"/>
          <w:szCs w:val="24"/>
        </w:rPr>
        <w:t>(L.)</w:t>
      </w:r>
      <w:proofErr w:type="gramEnd"/>
      <w:r w:rsidRPr="00E60937">
        <w:rPr>
          <w:rFonts w:cs="Times New Roman"/>
          <w:sz w:val="24"/>
          <w:szCs w:val="24"/>
        </w:rPr>
        <w:t xml:space="preserve"> Merrill]</w:t>
      </w:r>
      <w:r>
        <w:rPr>
          <w:rFonts w:cs="Times New Roman"/>
          <w:sz w:val="24"/>
          <w:szCs w:val="24"/>
        </w:rPr>
        <w:t xml:space="preserve"> </w:t>
      </w:r>
      <w:r w:rsidR="00E60937" w:rsidRPr="00E60937">
        <w:rPr>
          <w:rFonts w:cs="Times New Roman"/>
          <w:sz w:val="24"/>
          <w:szCs w:val="24"/>
        </w:rPr>
        <w:t xml:space="preserve">isoflavones has increased in recent years due to numerous potential health benefits. Analytical measurement methods for soybean isoflavones can be time consuming and costly. Consequently, QTL detection for marker assisted breeding is being examined for its potential for genetic gains. This study sought to detect QTL for soybean isoflavones in three different maturity tests (early, mid, and late) in a population of 274 </w:t>
      </w:r>
      <w:r w:rsidR="002B2214">
        <w:rPr>
          <w:rFonts w:cs="Times New Roman"/>
          <w:sz w:val="24"/>
          <w:szCs w:val="24"/>
        </w:rPr>
        <w:t>recombinant inbred line</w:t>
      </w:r>
      <w:r w:rsidR="00E60937" w:rsidRPr="00E60937">
        <w:rPr>
          <w:rFonts w:cs="Times New Roman"/>
          <w:sz w:val="24"/>
          <w:szCs w:val="24"/>
        </w:rPr>
        <w:t xml:space="preserve">s </w:t>
      </w:r>
      <w:r w:rsidR="004D076C">
        <w:rPr>
          <w:rFonts w:cs="Times New Roman"/>
          <w:sz w:val="24"/>
          <w:szCs w:val="24"/>
        </w:rPr>
        <w:t xml:space="preserve"> (RILS) </w:t>
      </w:r>
      <w:r w:rsidR="00E60937" w:rsidRPr="00E60937">
        <w:rPr>
          <w:rFonts w:cs="Times New Roman"/>
          <w:sz w:val="24"/>
          <w:szCs w:val="24"/>
        </w:rPr>
        <w:t xml:space="preserve">derived from parental lines </w:t>
      </w:r>
      <w:r w:rsidR="0018139C">
        <w:rPr>
          <w:rFonts w:cs="Times New Roman"/>
          <w:sz w:val="24"/>
          <w:szCs w:val="24"/>
        </w:rPr>
        <w:t>‘Essex’</w:t>
      </w:r>
      <w:r w:rsidR="00E60937" w:rsidRPr="00E60937">
        <w:rPr>
          <w:rFonts w:cs="Times New Roman"/>
          <w:sz w:val="24"/>
          <w:szCs w:val="24"/>
        </w:rPr>
        <w:t xml:space="preserve"> and </w:t>
      </w:r>
      <w:r w:rsidR="003D2861">
        <w:rPr>
          <w:rFonts w:cs="Times New Roman"/>
          <w:sz w:val="24"/>
          <w:szCs w:val="24"/>
        </w:rPr>
        <w:t>‘Williams 82’</w:t>
      </w:r>
      <w:r w:rsidR="00E60937" w:rsidRPr="00E60937">
        <w:rPr>
          <w:rFonts w:cs="Times New Roman"/>
          <w:sz w:val="24"/>
          <w:szCs w:val="24"/>
        </w:rPr>
        <w:t xml:space="preserve">. The field tests were grown in </w:t>
      </w:r>
      <w:r w:rsidR="002B2214" w:rsidRPr="00E60937">
        <w:rPr>
          <w:rFonts w:cs="Times New Roman"/>
          <w:sz w:val="24"/>
          <w:szCs w:val="24"/>
        </w:rPr>
        <w:t>a</w:t>
      </w:r>
      <w:r w:rsidR="00E60937" w:rsidRPr="00E60937">
        <w:rPr>
          <w:rFonts w:cs="Times New Roman"/>
          <w:sz w:val="24"/>
          <w:szCs w:val="24"/>
        </w:rPr>
        <w:t xml:space="preserve"> </w:t>
      </w:r>
      <w:r w:rsidR="002B2214">
        <w:rPr>
          <w:rFonts w:cs="Times New Roman"/>
          <w:sz w:val="24"/>
          <w:szCs w:val="24"/>
        </w:rPr>
        <w:t>randomized complete block design</w:t>
      </w:r>
      <w:r w:rsidR="004D076C">
        <w:rPr>
          <w:rFonts w:cs="Times New Roman"/>
          <w:sz w:val="24"/>
          <w:szCs w:val="24"/>
        </w:rPr>
        <w:t xml:space="preserve"> (RCBD)</w:t>
      </w:r>
      <w:r w:rsidR="00E60937" w:rsidRPr="00E60937">
        <w:rPr>
          <w:rFonts w:cs="Times New Roman"/>
          <w:sz w:val="24"/>
          <w:szCs w:val="24"/>
        </w:rPr>
        <w:t xml:space="preserve"> replicated three times in three environments in 2009 (Knoxville, TN; Harrisburg, IL; and Stuttgart, AR). The population was genotyped with 1,536 </w:t>
      </w:r>
      <w:r w:rsidR="002B2214">
        <w:rPr>
          <w:rFonts w:cs="Times New Roman"/>
          <w:sz w:val="24"/>
          <w:szCs w:val="24"/>
        </w:rPr>
        <w:t>single nucleotide polymorphism</w:t>
      </w:r>
      <w:r w:rsidR="004D076C">
        <w:rPr>
          <w:rFonts w:cs="Times New Roman"/>
          <w:sz w:val="24"/>
          <w:szCs w:val="24"/>
        </w:rPr>
        <w:t xml:space="preserve"> (SNP)</w:t>
      </w:r>
      <w:r w:rsidR="00E60937" w:rsidRPr="00E60937">
        <w:rPr>
          <w:rFonts w:cs="Times New Roman"/>
          <w:sz w:val="24"/>
          <w:szCs w:val="24"/>
        </w:rPr>
        <w:t xml:space="preserve"> markers, of which 480 were polymorphic. Phenotypic data</w:t>
      </w:r>
      <w:r w:rsidR="00B22C63">
        <w:rPr>
          <w:rFonts w:cs="Times New Roman"/>
          <w:sz w:val="24"/>
          <w:szCs w:val="24"/>
        </w:rPr>
        <w:t xml:space="preserve"> for each replicate was collected with near infrared reflectance (NIR)</w:t>
      </w:r>
      <w:r w:rsidR="00E60937" w:rsidRPr="00E60937">
        <w:rPr>
          <w:rFonts w:cs="Times New Roman"/>
          <w:sz w:val="24"/>
          <w:szCs w:val="24"/>
        </w:rPr>
        <w:t xml:space="preserve"> spectroscopy</w:t>
      </w:r>
      <w:r w:rsidR="00CD350E">
        <w:rPr>
          <w:rFonts w:cs="Times New Roman"/>
          <w:sz w:val="24"/>
          <w:szCs w:val="24"/>
        </w:rPr>
        <w:t>.</w:t>
      </w:r>
      <w:r w:rsidR="00CD350E" w:rsidRPr="00CD350E">
        <w:rPr>
          <w:rFonts w:cs="Times New Roman"/>
          <w:sz w:val="24"/>
          <w:szCs w:val="24"/>
        </w:rPr>
        <w:t xml:space="preserve"> </w:t>
      </w:r>
      <w:r w:rsidR="00CD350E" w:rsidRPr="00E60937">
        <w:rPr>
          <w:rFonts w:cs="Times New Roman"/>
          <w:sz w:val="24"/>
          <w:szCs w:val="24"/>
        </w:rPr>
        <w:t xml:space="preserve">The equation used for NIR prediction of genistein, daidzein, and glycitein was derived from </w:t>
      </w:r>
      <w:r w:rsidR="00CD350E">
        <w:rPr>
          <w:rFonts w:cs="Times New Roman"/>
          <w:sz w:val="24"/>
          <w:szCs w:val="24"/>
        </w:rPr>
        <w:t>high performance liquid chromatography (</w:t>
      </w:r>
      <w:r w:rsidR="00CD350E" w:rsidRPr="00E60937">
        <w:rPr>
          <w:rFonts w:cs="Times New Roman"/>
          <w:sz w:val="24"/>
          <w:szCs w:val="24"/>
        </w:rPr>
        <w:t>HPLC</w:t>
      </w:r>
      <w:r w:rsidR="00CD350E">
        <w:rPr>
          <w:rFonts w:cs="Times New Roman"/>
          <w:sz w:val="24"/>
          <w:szCs w:val="24"/>
        </w:rPr>
        <w:t>)</w:t>
      </w:r>
      <w:r w:rsidR="00CD350E" w:rsidRPr="00E60937">
        <w:rPr>
          <w:rFonts w:cs="Times New Roman"/>
          <w:sz w:val="24"/>
          <w:szCs w:val="24"/>
        </w:rPr>
        <w:t xml:space="preserve"> analysis using 497, 499, and 492 samples with R</w:t>
      </w:r>
      <w:r w:rsidR="00CD350E" w:rsidRPr="00E60937">
        <w:rPr>
          <w:rFonts w:cs="Times New Roman"/>
          <w:sz w:val="24"/>
          <w:szCs w:val="24"/>
          <w:vertAlign w:val="superscript"/>
        </w:rPr>
        <w:t>2</w:t>
      </w:r>
      <w:r w:rsidR="00CD350E">
        <w:rPr>
          <w:rFonts w:cs="Times New Roman"/>
          <w:sz w:val="24"/>
          <w:szCs w:val="24"/>
        </w:rPr>
        <w:t xml:space="preserve"> values of 0.85, 0.85, and 0.65</w:t>
      </w:r>
      <w:r w:rsidR="00CD350E" w:rsidRPr="00E60937">
        <w:rPr>
          <w:rFonts w:cs="Times New Roman"/>
          <w:sz w:val="24"/>
          <w:szCs w:val="24"/>
        </w:rPr>
        <w:t>, respectively.</w:t>
      </w:r>
      <w:r w:rsidR="00E60937" w:rsidRPr="00E60937">
        <w:rPr>
          <w:rFonts w:cs="Times New Roman"/>
          <w:sz w:val="24"/>
          <w:szCs w:val="24"/>
        </w:rPr>
        <w:t xml:space="preserve"> </w:t>
      </w:r>
      <w:r w:rsidR="00CD350E">
        <w:rPr>
          <w:rFonts w:cs="Times New Roman"/>
          <w:sz w:val="24"/>
          <w:szCs w:val="24"/>
        </w:rPr>
        <w:t>NIR</w:t>
      </w:r>
      <w:r w:rsidR="00E60937" w:rsidRPr="00E60937">
        <w:rPr>
          <w:rFonts w:cs="Times New Roman"/>
          <w:sz w:val="24"/>
          <w:szCs w:val="24"/>
        </w:rPr>
        <w:t xml:space="preserve"> is much faster and less expensive than the more commonly used </w:t>
      </w:r>
      <w:r w:rsidR="00CD350E" w:rsidRPr="00E60937">
        <w:rPr>
          <w:rFonts w:cs="Times New Roman"/>
          <w:sz w:val="24"/>
          <w:szCs w:val="24"/>
        </w:rPr>
        <w:t xml:space="preserve">HPLC </w:t>
      </w:r>
      <w:r w:rsidR="00E60937" w:rsidRPr="00E60937">
        <w:rPr>
          <w:rFonts w:cs="Times New Roman"/>
          <w:sz w:val="24"/>
          <w:szCs w:val="24"/>
        </w:rPr>
        <w:t>method for isoflavone measurement. Each maturity test, containing 91 or 92 RILs, was analyzed separately for QTL. In total 21 QTL were detected</w:t>
      </w:r>
      <w:r w:rsidR="002B2214">
        <w:rPr>
          <w:rFonts w:cs="Times New Roman"/>
          <w:sz w:val="24"/>
          <w:szCs w:val="24"/>
        </w:rPr>
        <w:t>: 7</w:t>
      </w:r>
      <w:r w:rsidR="00E60937" w:rsidRPr="00E60937">
        <w:rPr>
          <w:rFonts w:cs="Times New Roman"/>
          <w:sz w:val="24"/>
          <w:szCs w:val="24"/>
        </w:rPr>
        <w:t xml:space="preserve"> for genistein (chromosomes 5,</w:t>
      </w:r>
      <w:r w:rsidR="002B2214">
        <w:rPr>
          <w:rFonts w:cs="Times New Roman"/>
          <w:sz w:val="24"/>
          <w:szCs w:val="24"/>
        </w:rPr>
        <w:t xml:space="preserve"> 6, 9, 9, 13, 17, and 19), 5</w:t>
      </w:r>
      <w:r w:rsidR="00E60937" w:rsidRPr="00E60937">
        <w:rPr>
          <w:rFonts w:cs="Times New Roman"/>
          <w:sz w:val="24"/>
          <w:szCs w:val="24"/>
        </w:rPr>
        <w:t xml:space="preserve"> for daidzein (chromosomes 5, 6, 9, 13, and 19), 3 for glycitein (chro</w:t>
      </w:r>
      <w:r w:rsidR="002B2214">
        <w:rPr>
          <w:rFonts w:cs="Times New Roman"/>
          <w:sz w:val="24"/>
          <w:szCs w:val="24"/>
        </w:rPr>
        <w:t>mosomes 6, 9, and 20), and 6</w:t>
      </w:r>
      <w:r w:rsidR="00E60937" w:rsidRPr="00E60937">
        <w:rPr>
          <w:rFonts w:cs="Times New Roman"/>
          <w:sz w:val="24"/>
          <w:szCs w:val="24"/>
        </w:rPr>
        <w:t xml:space="preserve"> for total isoflavones (chromosomes 5, 5, 6, 9, 13, and 19).  Of these 21 QTL, 8 QTL had not been previously reported, while 13 QTL were validated from other studies. The utilization of these QTL could potentially lead to marker-assisted selection approaches for genetic gains for soybean isoflavones.</w:t>
      </w:r>
      <w:r w:rsidR="00E60937" w:rsidRPr="00E60937">
        <w:rPr>
          <w:rFonts w:cs="Times New Roman"/>
          <w:sz w:val="24"/>
          <w:szCs w:val="24"/>
        </w:rPr>
        <w:tab/>
        <w:t xml:space="preserve"> </w:t>
      </w:r>
    </w:p>
    <w:p w:rsidR="00E60937" w:rsidRPr="00035B62" w:rsidRDefault="00E60937" w:rsidP="007E751E">
      <w:pPr>
        <w:pStyle w:val="Heading2"/>
      </w:pPr>
      <w:bookmarkStart w:id="57" w:name="_Toc322282949"/>
      <w:r w:rsidRPr="00035B62">
        <w:t>Introduction</w:t>
      </w:r>
      <w:bookmarkEnd w:id="57"/>
    </w:p>
    <w:p w:rsidR="00E60937" w:rsidRPr="00E60937" w:rsidRDefault="00E61D45" w:rsidP="00650B50">
      <w:pPr>
        <w:ind w:firstLine="720"/>
        <w:rPr>
          <w:rFonts w:cs="Times New Roman"/>
          <w:sz w:val="24"/>
          <w:szCs w:val="24"/>
        </w:rPr>
      </w:pPr>
      <w:r w:rsidRPr="00E60937">
        <w:rPr>
          <w:rFonts w:cs="Times New Roman"/>
          <w:sz w:val="24"/>
          <w:szCs w:val="24"/>
        </w:rPr>
        <w:t>Soybean isoflavones</w:t>
      </w:r>
      <w:r w:rsidR="00E60937" w:rsidRPr="00E60937">
        <w:rPr>
          <w:rFonts w:cs="Times New Roman"/>
          <w:sz w:val="24"/>
          <w:szCs w:val="24"/>
        </w:rPr>
        <w:t xml:space="preserve"> have gained considerable interest in recent years as a potential benefit to human health. The isoflavones found in soybean are genistein, daidzein, and glycitein.  Soybean isoflavones are structurally similar to the hormone estrogen (</w:t>
      </w:r>
      <w:proofErr w:type="spellStart"/>
      <w:r w:rsidR="00E60937" w:rsidRPr="00E60937">
        <w:rPr>
          <w:rFonts w:cs="Times New Roman"/>
          <w:sz w:val="24"/>
          <w:szCs w:val="24"/>
        </w:rPr>
        <w:t>Setchell</w:t>
      </w:r>
      <w:proofErr w:type="spellEnd"/>
      <w:r w:rsidR="00E60937" w:rsidRPr="00E60937">
        <w:rPr>
          <w:rFonts w:cs="Times New Roman"/>
          <w:sz w:val="24"/>
          <w:szCs w:val="24"/>
        </w:rPr>
        <w:t>, 1998), and can exist as aglycones, glucosides, or glucoside derivatives, including; 6”-0-malonyl-esters and 6”-0-acetyl-esters (Wilson, 2004).  After synthesis via the phenylpropanoid pathway (Bennett et al., 2004), soybean isoflavones exist predominantly in the malonylglucoside form</w:t>
      </w:r>
      <w:r w:rsidR="004D076C">
        <w:rPr>
          <w:rFonts w:cs="Times New Roman"/>
          <w:sz w:val="24"/>
          <w:szCs w:val="24"/>
        </w:rPr>
        <w:t xml:space="preserve"> (</w:t>
      </w:r>
      <w:proofErr w:type="spellStart"/>
      <w:r w:rsidR="004D076C">
        <w:rPr>
          <w:rFonts w:cs="Times New Roman"/>
          <w:sz w:val="24"/>
          <w:szCs w:val="24"/>
        </w:rPr>
        <w:t>Charron</w:t>
      </w:r>
      <w:proofErr w:type="spellEnd"/>
      <w:r w:rsidR="004D076C">
        <w:rPr>
          <w:rFonts w:cs="Times New Roman"/>
          <w:sz w:val="24"/>
          <w:szCs w:val="24"/>
        </w:rPr>
        <w:t xml:space="preserve"> et al., 2005), and</w:t>
      </w:r>
      <w:r w:rsidR="00E60937" w:rsidRPr="00E60937">
        <w:rPr>
          <w:rFonts w:cs="Times New Roman"/>
          <w:sz w:val="24"/>
          <w:szCs w:val="24"/>
        </w:rPr>
        <w:t>, upon ingestion</w:t>
      </w:r>
      <w:r w:rsidR="004D076C">
        <w:rPr>
          <w:rFonts w:cs="Times New Roman"/>
          <w:sz w:val="24"/>
          <w:szCs w:val="24"/>
        </w:rPr>
        <w:t>,</w:t>
      </w:r>
      <w:r w:rsidR="00E60937" w:rsidRPr="00E60937">
        <w:rPr>
          <w:rFonts w:cs="Times New Roman"/>
          <w:sz w:val="24"/>
          <w:szCs w:val="24"/>
        </w:rPr>
        <w:t xml:space="preserve"> are converted into aglycones (</w:t>
      </w:r>
      <w:proofErr w:type="spellStart"/>
      <w:r w:rsidR="00E60937" w:rsidRPr="00E60937">
        <w:rPr>
          <w:rFonts w:cs="Times New Roman"/>
          <w:sz w:val="24"/>
          <w:szCs w:val="24"/>
        </w:rPr>
        <w:t>Brouns</w:t>
      </w:r>
      <w:proofErr w:type="spellEnd"/>
      <w:r w:rsidR="00E60937" w:rsidRPr="00E60937">
        <w:rPr>
          <w:rFonts w:cs="Times New Roman"/>
          <w:sz w:val="24"/>
          <w:szCs w:val="24"/>
        </w:rPr>
        <w:t xml:space="preserve">, 2002).    </w:t>
      </w:r>
    </w:p>
    <w:p w:rsidR="00E60937" w:rsidRPr="00E60937" w:rsidRDefault="00E60937" w:rsidP="00650B50">
      <w:pPr>
        <w:ind w:firstLine="720"/>
        <w:rPr>
          <w:rFonts w:cs="Times New Roman"/>
          <w:sz w:val="24"/>
          <w:szCs w:val="24"/>
        </w:rPr>
      </w:pPr>
      <w:r w:rsidRPr="00E60937">
        <w:rPr>
          <w:rFonts w:cs="Times New Roman"/>
          <w:sz w:val="24"/>
          <w:szCs w:val="24"/>
        </w:rPr>
        <w:lastRenderedPageBreak/>
        <w:t>Numerous benefits associated with soybean isoflavones include cancer prevention (</w:t>
      </w:r>
      <w:proofErr w:type="spellStart"/>
      <w:r w:rsidRPr="00E60937">
        <w:rPr>
          <w:rFonts w:cs="Times New Roman"/>
          <w:sz w:val="24"/>
          <w:szCs w:val="24"/>
        </w:rPr>
        <w:t>Birt</w:t>
      </w:r>
      <w:proofErr w:type="spellEnd"/>
      <w:r w:rsidRPr="00E60937">
        <w:rPr>
          <w:rFonts w:cs="Times New Roman"/>
          <w:sz w:val="24"/>
          <w:szCs w:val="24"/>
        </w:rPr>
        <w:t xml:space="preserve"> et. al., 2001), reduced risk for coronary heart disease (</w:t>
      </w:r>
      <w:proofErr w:type="spellStart"/>
      <w:r w:rsidRPr="00E60937">
        <w:rPr>
          <w:rFonts w:cs="Times New Roman"/>
          <w:sz w:val="24"/>
          <w:szCs w:val="24"/>
        </w:rPr>
        <w:t>Sagara</w:t>
      </w:r>
      <w:proofErr w:type="spellEnd"/>
      <w:r w:rsidRPr="00E60937">
        <w:rPr>
          <w:rFonts w:cs="Times New Roman"/>
          <w:sz w:val="24"/>
          <w:szCs w:val="24"/>
        </w:rPr>
        <w:t xml:space="preserve"> et al., 2003), reduced problems with diabetes and obesity (</w:t>
      </w:r>
      <w:proofErr w:type="spellStart"/>
      <w:r w:rsidRPr="00E60937">
        <w:rPr>
          <w:rFonts w:cs="Times New Roman"/>
          <w:sz w:val="24"/>
          <w:szCs w:val="24"/>
        </w:rPr>
        <w:t>Bhathena</w:t>
      </w:r>
      <w:proofErr w:type="spellEnd"/>
      <w:r w:rsidRPr="00E60937">
        <w:rPr>
          <w:rFonts w:cs="Times New Roman"/>
          <w:sz w:val="24"/>
          <w:szCs w:val="24"/>
        </w:rPr>
        <w:t xml:space="preserve"> and Velasquez, 2002), improved bone and cardiovascular health, and decreased menopausal symptoms (</w:t>
      </w:r>
      <w:proofErr w:type="spellStart"/>
      <w:r w:rsidRPr="00E60937">
        <w:rPr>
          <w:rFonts w:cs="Times New Roman"/>
          <w:sz w:val="24"/>
          <w:szCs w:val="24"/>
        </w:rPr>
        <w:t>Brouns</w:t>
      </w:r>
      <w:proofErr w:type="spellEnd"/>
      <w:r w:rsidRPr="00E60937">
        <w:rPr>
          <w:rFonts w:cs="Times New Roman"/>
          <w:sz w:val="24"/>
          <w:szCs w:val="24"/>
        </w:rPr>
        <w:t xml:space="preserve">, 2002).  The soybean plant also benefits in several areas from isoflavones, including stimulation of soil microbe rhizobia in root nodule formation for </w:t>
      </w:r>
      <w:r w:rsidR="00115792">
        <w:rPr>
          <w:rFonts w:cs="Times New Roman"/>
          <w:sz w:val="24"/>
          <w:szCs w:val="24"/>
        </w:rPr>
        <w:t>N</w:t>
      </w:r>
      <w:r w:rsidRPr="00E60937">
        <w:rPr>
          <w:rFonts w:cs="Times New Roman"/>
          <w:sz w:val="24"/>
          <w:szCs w:val="24"/>
        </w:rPr>
        <w:t>-fixation, and anti-fungal and anti-pathogenic activity (</w:t>
      </w:r>
      <w:proofErr w:type="spellStart"/>
      <w:r w:rsidRPr="00E60937">
        <w:rPr>
          <w:rFonts w:cs="Times New Roman"/>
          <w:sz w:val="24"/>
          <w:szCs w:val="24"/>
        </w:rPr>
        <w:t>Ogbuewu</w:t>
      </w:r>
      <w:proofErr w:type="spellEnd"/>
      <w:r w:rsidRPr="00E60937">
        <w:rPr>
          <w:rFonts w:cs="Times New Roman"/>
          <w:sz w:val="24"/>
          <w:szCs w:val="24"/>
        </w:rPr>
        <w:t>, et al., 2010).  Soybean isoflavones have been positively correlated with other important soybean traits.  Among the traits positively associated with isoflavones are yield (</w:t>
      </w:r>
      <w:proofErr w:type="spellStart"/>
      <w:r w:rsidRPr="00E60937">
        <w:rPr>
          <w:rFonts w:cs="Times New Roman"/>
          <w:sz w:val="24"/>
          <w:szCs w:val="24"/>
        </w:rPr>
        <w:t>Primomo</w:t>
      </w:r>
      <w:proofErr w:type="spellEnd"/>
      <w:r w:rsidRPr="00E60937">
        <w:rPr>
          <w:rFonts w:cs="Times New Roman"/>
          <w:sz w:val="24"/>
          <w:szCs w:val="24"/>
        </w:rPr>
        <w:t xml:space="preserve"> et al., 2005; Morrison et al., 2008) and aphid resistance (</w:t>
      </w:r>
      <w:proofErr w:type="spellStart"/>
      <w:r w:rsidRPr="00E60937">
        <w:rPr>
          <w:rFonts w:cs="Times New Roman"/>
          <w:sz w:val="24"/>
          <w:szCs w:val="24"/>
        </w:rPr>
        <w:t>Meng</w:t>
      </w:r>
      <w:proofErr w:type="spellEnd"/>
      <w:r w:rsidRPr="00E60937">
        <w:rPr>
          <w:rFonts w:cs="Times New Roman"/>
          <w:sz w:val="24"/>
          <w:szCs w:val="24"/>
        </w:rPr>
        <w:t xml:space="preserve"> et al., 2011), while linolenic acid, an undesirable fatty acid found in soybean oil</w:t>
      </w:r>
      <w:r w:rsidR="004D076C">
        <w:rPr>
          <w:rFonts w:cs="Times New Roman"/>
          <w:sz w:val="24"/>
          <w:szCs w:val="24"/>
        </w:rPr>
        <w:t>,</w:t>
      </w:r>
      <w:r w:rsidRPr="00E60937">
        <w:rPr>
          <w:rFonts w:cs="Times New Roman"/>
          <w:sz w:val="24"/>
          <w:szCs w:val="24"/>
        </w:rPr>
        <w:t xml:space="preserve"> has been negatively associated with isoflavone content (Wilson, 2004).  Increasing soybean isoflavone content may become an important goal for plant breeders because of the large number of associated benefits. </w:t>
      </w:r>
    </w:p>
    <w:p w:rsidR="00E60937" w:rsidRPr="00E60937" w:rsidRDefault="00E60937" w:rsidP="00650B50">
      <w:pPr>
        <w:ind w:firstLine="720"/>
        <w:rPr>
          <w:rFonts w:cs="Times New Roman"/>
          <w:sz w:val="24"/>
          <w:szCs w:val="24"/>
        </w:rPr>
      </w:pPr>
      <w:r w:rsidRPr="00E60937">
        <w:rPr>
          <w:rFonts w:cs="Times New Roman"/>
          <w:sz w:val="24"/>
          <w:szCs w:val="24"/>
        </w:rPr>
        <w:t>Improving soybean isoflavone content can be difficult due to their quantitative inheritance (</w:t>
      </w:r>
      <w:proofErr w:type="spellStart"/>
      <w:r w:rsidRPr="00E60937">
        <w:rPr>
          <w:rFonts w:cs="Times New Roman"/>
          <w:sz w:val="24"/>
          <w:szCs w:val="24"/>
        </w:rPr>
        <w:t>Meksem</w:t>
      </w:r>
      <w:proofErr w:type="spellEnd"/>
      <w:r w:rsidRPr="00E60937">
        <w:rPr>
          <w:rFonts w:cs="Times New Roman"/>
          <w:sz w:val="24"/>
          <w:szCs w:val="24"/>
        </w:rPr>
        <w:t xml:space="preserve"> et al., 2001, </w:t>
      </w:r>
      <w:proofErr w:type="spellStart"/>
      <w:r w:rsidRPr="00E60937">
        <w:rPr>
          <w:rFonts w:cs="Times New Roman"/>
          <w:sz w:val="24"/>
          <w:szCs w:val="24"/>
        </w:rPr>
        <w:t>Kassem</w:t>
      </w:r>
      <w:proofErr w:type="spellEnd"/>
      <w:r w:rsidRPr="00E60937">
        <w:rPr>
          <w:rFonts w:cs="Times New Roman"/>
          <w:sz w:val="24"/>
          <w:szCs w:val="24"/>
        </w:rPr>
        <w:t xml:space="preserve"> et al., 2004, </w:t>
      </w:r>
      <w:proofErr w:type="spellStart"/>
      <w:r w:rsidRPr="00E60937">
        <w:rPr>
          <w:rFonts w:cs="Times New Roman"/>
          <w:sz w:val="24"/>
          <w:szCs w:val="24"/>
        </w:rPr>
        <w:t>Kassem</w:t>
      </w:r>
      <w:proofErr w:type="spellEnd"/>
      <w:r w:rsidRPr="00E60937">
        <w:rPr>
          <w:rFonts w:cs="Times New Roman"/>
          <w:sz w:val="24"/>
          <w:szCs w:val="24"/>
        </w:rPr>
        <w:t xml:space="preserve"> et al, 2006, </w:t>
      </w:r>
      <w:proofErr w:type="spellStart"/>
      <w:r w:rsidRPr="00E60937">
        <w:rPr>
          <w:rFonts w:cs="Times New Roman"/>
          <w:sz w:val="24"/>
          <w:szCs w:val="24"/>
        </w:rPr>
        <w:t>Primomo</w:t>
      </w:r>
      <w:proofErr w:type="spellEnd"/>
      <w:r w:rsidRPr="00E60937">
        <w:rPr>
          <w:rFonts w:cs="Times New Roman"/>
          <w:sz w:val="24"/>
          <w:szCs w:val="24"/>
        </w:rPr>
        <w:t xml:space="preserve"> et al., 2005, </w:t>
      </w:r>
      <w:proofErr w:type="spellStart"/>
      <w:r w:rsidRPr="00E60937">
        <w:rPr>
          <w:rFonts w:cs="Times New Roman"/>
          <w:sz w:val="24"/>
          <w:szCs w:val="24"/>
        </w:rPr>
        <w:t>Zeng</w:t>
      </w:r>
      <w:proofErr w:type="spellEnd"/>
      <w:r w:rsidRPr="00E60937">
        <w:rPr>
          <w:rFonts w:cs="Times New Roman"/>
          <w:sz w:val="24"/>
          <w:szCs w:val="24"/>
        </w:rPr>
        <w:t xml:space="preserve"> et al., 2009).  Heritability estimates for soybean isoflavones are inconsistent, ranging from moderate (</w:t>
      </w:r>
      <w:proofErr w:type="spellStart"/>
      <w:r w:rsidRPr="00E60937">
        <w:rPr>
          <w:rFonts w:cs="Times New Roman"/>
          <w:sz w:val="24"/>
          <w:szCs w:val="24"/>
        </w:rPr>
        <w:t>Primomo</w:t>
      </w:r>
      <w:proofErr w:type="spellEnd"/>
      <w:r w:rsidRPr="00E60937">
        <w:rPr>
          <w:rFonts w:cs="Times New Roman"/>
          <w:sz w:val="24"/>
          <w:szCs w:val="24"/>
        </w:rPr>
        <w:t xml:space="preserve"> et al., 2005; </w:t>
      </w:r>
      <w:proofErr w:type="spellStart"/>
      <w:r w:rsidRPr="00E60937">
        <w:rPr>
          <w:rFonts w:cs="Times New Roman"/>
          <w:sz w:val="24"/>
          <w:szCs w:val="24"/>
        </w:rPr>
        <w:t>Zeng</w:t>
      </w:r>
      <w:proofErr w:type="spellEnd"/>
      <w:r w:rsidRPr="00E60937">
        <w:rPr>
          <w:rFonts w:cs="Times New Roman"/>
          <w:sz w:val="24"/>
          <w:szCs w:val="24"/>
        </w:rPr>
        <w:t xml:space="preserve"> et al., 2009) to high (Gutierrez-Gonzalez et al. 2009). Gaining better understanding of the genetic regions that control isoflavone content would be beneficial for making improvements.  Toward this end, several studies have sought to identify quantitative trait loci (QTL) which control soybean isoflavone content.  </w:t>
      </w:r>
      <w:proofErr w:type="spellStart"/>
      <w:r w:rsidRPr="00E60937">
        <w:rPr>
          <w:rFonts w:cs="Times New Roman"/>
          <w:sz w:val="24"/>
          <w:szCs w:val="24"/>
        </w:rPr>
        <w:t>Meksem</w:t>
      </w:r>
      <w:proofErr w:type="spellEnd"/>
      <w:r w:rsidRPr="00E60937">
        <w:rPr>
          <w:rFonts w:cs="Times New Roman"/>
          <w:sz w:val="24"/>
          <w:szCs w:val="24"/>
        </w:rPr>
        <w:t xml:space="preserve"> et al. (2001) identified 7 QTL for genistein, daidzein, and glycitein on 5 chromosomes in a population of 100 recombinant inbred lines (RILs) derived from the parental lines </w:t>
      </w:r>
      <w:r w:rsidR="0018139C">
        <w:rPr>
          <w:rFonts w:cs="Times New Roman"/>
          <w:sz w:val="24"/>
          <w:szCs w:val="24"/>
        </w:rPr>
        <w:t>‘Essex’</w:t>
      </w:r>
      <w:r w:rsidRPr="00E60937">
        <w:rPr>
          <w:rFonts w:cs="Times New Roman"/>
          <w:sz w:val="24"/>
          <w:szCs w:val="24"/>
        </w:rPr>
        <w:t xml:space="preserve"> and</w:t>
      </w:r>
      <w:r w:rsidR="003D2861">
        <w:rPr>
          <w:rFonts w:cs="Times New Roman"/>
          <w:sz w:val="24"/>
          <w:szCs w:val="24"/>
        </w:rPr>
        <w:t xml:space="preserve"> ‘Forrest’</w:t>
      </w:r>
      <w:r w:rsidR="00E12209">
        <w:rPr>
          <w:rFonts w:cs="Times New Roman"/>
          <w:sz w:val="24"/>
          <w:szCs w:val="24"/>
        </w:rPr>
        <w:t>.  Following up on that</w:t>
      </w:r>
      <w:r w:rsidRPr="00E60937">
        <w:rPr>
          <w:rFonts w:cs="Times New Roman"/>
          <w:sz w:val="24"/>
          <w:szCs w:val="24"/>
        </w:rPr>
        <w:t xml:space="preserve"> study, </w:t>
      </w:r>
      <w:proofErr w:type="spellStart"/>
      <w:r w:rsidRPr="00E60937">
        <w:rPr>
          <w:rFonts w:cs="Times New Roman"/>
          <w:sz w:val="24"/>
          <w:szCs w:val="24"/>
        </w:rPr>
        <w:t>Kassem</w:t>
      </w:r>
      <w:proofErr w:type="spellEnd"/>
      <w:r w:rsidRPr="00E60937">
        <w:rPr>
          <w:rFonts w:cs="Times New Roman"/>
          <w:sz w:val="24"/>
          <w:szCs w:val="24"/>
        </w:rPr>
        <w:t xml:space="preserve"> et al. (2004) used an increased number of molecular markers on the same population of 100 RILs, and confirmed 6 of the previous QTL, while detec</w:t>
      </w:r>
      <w:r w:rsidR="00E12209">
        <w:rPr>
          <w:rFonts w:cs="Times New Roman"/>
          <w:sz w:val="24"/>
          <w:szCs w:val="24"/>
        </w:rPr>
        <w:t xml:space="preserve">ting 2 new QTL. </w:t>
      </w:r>
      <w:proofErr w:type="spellStart"/>
      <w:r w:rsidRPr="00E60937">
        <w:rPr>
          <w:rFonts w:cs="Times New Roman"/>
          <w:sz w:val="24"/>
          <w:szCs w:val="24"/>
        </w:rPr>
        <w:t>Kassem</w:t>
      </w:r>
      <w:proofErr w:type="spellEnd"/>
      <w:r w:rsidRPr="00E60937">
        <w:rPr>
          <w:rFonts w:cs="Times New Roman"/>
          <w:sz w:val="24"/>
          <w:szCs w:val="24"/>
        </w:rPr>
        <w:t xml:space="preserve"> et al.</w:t>
      </w:r>
      <w:r w:rsidR="00E12209">
        <w:rPr>
          <w:rFonts w:cs="Times New Roman"/>
          <w:sz w:val="24"/>
          <w:szCs w:val="24"/>
        </w:rPr>
        <w:t xml:space="preserve"> (2006)</w:t>
      </w:r>
      <w:r w:rsidRPr="00E60937">
        <w:rPr>
          <w:rFonts w:cs="Times New Roman"/>
          <w:sz w:val="24"/>
          <w:szCs w:val="24"/>
        </w:rPr>
        <w:t xml:space="preserve"> revisited the </w:t>
      </w:r>
      <w:r w:rsidR="0018139C">
        <w:rPr>
          <w:rFonts w:cs="Times New Roman"/>
          <w:sz w:val="24"/>
          <w:szCs w:val="24"/>
        </w:rPr>
        <w:t>‘Essex’</w:t>
      </w:r>
      <w:r w:rsidRPr="00E60937">
        <w:rPr>
          <w:rFonts w:cs="Times New Roman"/>
          <w:sz w:val="24"/>
          <w:szCs w:val="24"/>
        </w:rPr>
        <w:t xml:space="preserve"> ×</w:t>
      </w:r>
      <w:r w:rsidR="003D2861">
        <w:rPr>
          <w:rFonts w:cs="Times New Roman"/>
          <w:sz w:val="24"/>
          <w:szCs w:val="24"/>
        </w:rPr>
        <w:t xml:space="preserve"> ‘Forrest’</w:t>
      </w:r>
      <w:r w:rsidRPr="00E60937">
        <w:rPr>
          <w:rFonts w:cs="Times New Roman"/>
          <w:sz w:val="24"/>
          <w:szCs w:val="24"/>
        </w:rPr>
        <w:t xml:space="preserve"> population using the composite interval mapping (CIM) technique and only confirmed 2 QTL from the previous study, while detecting 14 new QTL.  </w:t>
      </w:r>
      <w:proofErr w:type="spellStart"/>
      <w:r w:rsidRPr="00E60937">
        <w:rPr>
          <w:rFonts w:cs="Times New Roman"/>
          <w:sz w:val="24"/>
          <w:szCs w:val="24"/>
        </w:rPr>
        <w:t>Primomo</w:t>
      </w:r>
      <w:proofErr w:type="spellEnd"/>
      <w:r w:rsidRPr="00E60937">
        <w:rPr>
          <w:rFonts w:cs="Times New Roman"/>
          <w:sz w:val="24"/>
          <w:szCs w:val="24"/>
        </w:rPr>
        <w:t xml:space="preserve"> et al. (2005) detected 17 QTL for genistein, daidzein, glycitein, and total isoflavones on 9 chromosomes.  Of particular interest were 5 QTL located on similar genetic regions to those already detected by </w:t>
      </w:r>
      <w:proofErr w:type="spellStart"/>
      <w:r w:rsidRPr="00E60937">
        <w:rPr>
          <w:rFonts w:cs="Times New Roman"/>
          <w:sz w:val="24"/>
          <w:szCs w:val="24"/>
        </w:rPr>
        <w:t>Kassem</w:t>
      </w:r>
      <w:proofErr w:type="spellEnd"/>
      <w:r w:rsidRPr="00E60937">
        <w:rPr>
          <w:rFonts w:cs="Times New Roman"/>
          <w:sz w:val="24"/>
          <w:szCs w:val="24"/>
        </w:rPr>
        <w:t xml:space="preserve"> et al. (2004), who used a</w:t>
      </w:r>
      <w:r w:rsidR="00E12209">
        <w:rPr>
          <w:rFonts w:cs="Times New Roman"/>
          <w:sz w:val="24"/>
          <w:szCs w:val="24"/>
        </w:rPr>
        <w:t xml:space="preserve"> different population grown in</w:t>
      </w:r>
      <w:r w:rsidRPr="00E60937">
        <w:rPr>
          <w:rFonts w:cs="Times New Roman"/>
          <w:sz w:val="24"/>
          <w:szCs w:val="24"/>
        </w:rPr>
        <w:t xml:space="preserve"> different environment</w:t>
      </w:r>
      <w:r w:rsidR="00E12209">
        <w:rPr>
          <w:rFonts w:cs="Times New Roman"/>
          <w:sz w:val="24"/>
          <w:szCs w:val="24"/>
        </w:rPr>
        <w:t>s</w:t>
      </w:r>
      <w:r w:rsidRPr="00E60937">
        <w:rPr>
          <w:rFonts w:cs="Times New Roman"/>
          <w:sz w:val="24"/>
          <w:szCs w:val="24"/>
        </w:rPr>
        <w:t xml:space="preserve">.  In a similar study, </w:t>
      </w:r>
      <w:proofErr w:type="spellStart"/>
      <w:r w:rsidRPr="00E60937">
        <w:rPr>
          <w:rFonts w:cs="Times New Roman"/>
          <w:sz w:val="24"/>
          <w:szCs w:val="24"/>
        </w:rPr>
        <w:t>Zeng</w:t>
      </w:r>
      <w:proofErr w:type="spellEnd"/>
      <w:r w:rsidRPr="00E60937">
        <w:rPr>
          <w:rFonts w:cs="Times New Roman"/>
          <w:sz w:val="24"/>
          <w:szCs w:val="24"/>
        </w:rPr>
        <w:t xml:space="preserve"> et al. (2009) detected 11 QTL for genistein, daidzein, glycitein, and total isoflavones on 9 chromosomes.  That population of 136 RILs derived from the Chinese cultivars</w:t>
      </w:r>
      <w:r w:rsidR="00C13446">
        <w:rPr>
          <w:rFonts w:cs="Times New Roman"/>
          <w:sz w:val="24"/>
          <w:szCs w:val="24"/>
        </w:rPr>
        <w:t xml:space="preserve"> ‘</w:t>
      </w:r>
      <w:proofErr w:type="spellStart"/>
      <w:r w:rsidR="00C13446">
        <w:rPr>
          <w:rFonts w:cs="Times New Roman"/>
          <w:sz w:val="24"/>
          <w:szCs w:val="24"/>
        </w:rPr>
        <w:t>Zhongdou</w:t>
      </w:r>
      <w:proofErr w:type="spellEnd"/>
      <w:r w:rsidR="00C13446">
        <w:rPr>
          <w:rFonts w:cs="Times New Roman"/>
          <w:sz w:val="24"/>
          <w:szCs w:val="24"/>
        </w:rPr>
        <w:t xml:space="preserve"> 27’</w:t>
      </w:r>
      <w:r w:rsidRPr="00E60937">
        <w:rPr>
          <w:rFonts w:cs="Times New Roman"/>
          <w:sz w:val="24"/>
          <w:szCs w:val="24"/>
        </w:rPr>
        <w:t xml:space="preserve"> (high isoflavone parent) and </w:t>
      </w:r>
      <w:r w:rsidR="00C13446">
        <w:rPr>
          <w:rFonts w:cs="Times New Roman"/>
          <w:sz w:val="24"/>
          <w:szCs w:val="24"/>
        </w:rPr>
        <w:t>‘</w:t>
      </w:r>
      <w:proofErr w:type="spellStart"/>
      <w:r w:rsidR="00C13446">
        <w:rPr>
          <w:rFonts w:cs="Times New Roman"/>
          <w:sz w:val="24"/>
          <w:szCs w:val="24"/>
        </w:rPr>
        <w:t>Jiunong</w:t>
      </w:r>
      <w:proofErr w:type="spellEnd"/>
      <w:r w:rsidR="00C13446">
        <w:rPr>
          <w:rFonts w:cs="Times New Roman"/>
          <w:sz w:val="24"/>
          <w:szCs w:val="24"/>
        </w:rPr>
        <w:t xml:space="preserve"> 20’</w:t>
      </w:r>
      <w:r w:rsidRPr="00E60937">
        <w:rPr>
          <w:rFonts w:cs="Times New Roman"/>
          <w:sz w:val="24"/>
          <w:szCs w:val="24"/>
        </w:rPr>
        <w:t xml:space="preserve"> </w:t>
      </w:r>
      <w:r w:rsidRPr="00E60937">
        <w:rPr>
          <w:rFonts w:cs="Times New Roman"/>
          <w:sz w:val="24"/>
          <w:szCs w:val="24"/>
        </w:rPr>
        <w:lastRenderedPageBreak/>
        <w:t>(low isoflavone parent) was grown in 7 different environments in China.  Of particular interest was a QTL detected for genistein, glycitein, and total isoflavones on chromosome 7, which was significant across multiple locations in China, and significant across multiple locations in Canada (</w:t>
      </w:r>
      <w:proofErr w:type="spellStart"/>
      <w:r w:rsidRPr="00E60937">
        <w:rPr>
          <w:rFonts w:cs="Times New Roman"/>
          <w:sz w:val="24"/>
          <w:szCs w:val="24"/>
        </w:rPr>
        <w:t>Primomo</w:t>
      </w:r>
      <w:proofErr w:type="spellEnd"/>
      <w:r w:rsidRPr="00E60937">
        <w:rPr>
          <w:rFonts w:cs="Times New Roman"/>
          <w:sz w:val="24"/>
          <w:szCs w:val="24"/>
        </w:rPr>
        <w:t xml:space="preserve"> et al., 2005).  Additional QTL have been detected by Gutierrez-Gonzalez et al. (2009; 2010</w:t>
      </w:r>
      <w:r w:rsidR="003F6D60">
        <w:rPr>
          <w:rFonts w:cs="Times New Roman"/>
          <w:sz w:val="24"/>
          <w:szCs w:val="24"/>
        </w:rPr>
        <w:t>b</w:t>
      </w:r>
      <w:r w:rsidRPr="00E60937">
        <w:rPr>
          <w:rFonts w:cs="Times New Roman"/>
          <w:sz w:val="24"/>
          <w:szCs w:val="24"/>
        </w:rPr>
        <w:t xml:space="preserve">; 2011), who have examined major and minor QTL for soybean isoflavones, as well as epistatic interactions.  </w:t>
      </w:r>
    </w:p>
    <w:p w:rsidR="00E60937" w:rsidRPr="00E60937" w:rsidRDefault="00E60937" w:rsidP="00650B50">
      <w:pPr>
        <w:ind w:firstLine="720"/>
        <w:rPr>
          <w:rFonts w:cs="Times New Roman"/>
          <w:sz w:val="24"/>
          <w:szCs w:val="24"/>
        </w:rPr>
      </w:pPr>
      <w:r w:rsidRPr="00E60937">
        <w:rPr>
          <w:rFonts w:cs="Times New Roman"/>
          <w:sz w:val="24"/>
          <w:szCs w:val="24"/>
        </w:rPr>
        <w:t>Further challenges for soybean isoflavone improvement include variation by environment (</w:t>
      </w:r>
      <w:proofErr w:type="spellStart"/>
      <w:r w:rsidRPr="00E60937">
        <w:rPr>
          <w:rFonts w:cs="Times New Roman"/>
          <w:sz w:val="24"/>
          <w:szCs w:val="24"/>
        </w:rPr>
        <w:t>Gutierez</w:t>
      </w:r>
      <w:proofErr w:type="spellEnd"/>
      <w:r w:rsidRPr="00E60937">
        <w:rPr>
          <w:rFonts w:cs="Times New Roman"/>
          <w:sz w:val="24"/>
          <w:szCs w:val="24"/>
        </w:rPr>
        <w:t>-Gonzalez et al., 2</w:t>
      </w:r>
      <w:r w:rsidR="001753DA">
        <w:rPr>
          <w:rFonts w:cs="Times New Roman"/>
          <w:sz w:val="24"/>
          <w:szCs w:val="24"/>
        </w:rPr>
        <w:t>009; Murphy et al., 2009) and</w:t>
      </w:r>
      <w:r w:rsidRPr="00E60937">
        <w:rPr>
          <w:rFonts w:cs="Times New Roman"/>
          <w:sz w:val="24"/>
          <w:szCs w:val="24"/>
        </w:rPr>
        <w:t xml:space="preserve"> year (Eldridge and </w:t>
      </w:r>
      <w:proofErr w:type="spellStart"/>
      <w:r w:rsidRPr="00E60937">
        <w:rPr>
          <w:rFonts w:cs="Times New Roman"/>
          <w:sz w:val="24"/>
          <w:szCs w:val="24"/>
        </w:rPr>
        <w:t>Kwolek</w:t>
      </w:r>
      <w:proofErr w:type="spellEnd"/>
      <w:r w:rsidRPr="00E60937">
        <w:rPr>
          <w:rFonts w:cs="Times New Roman"/>
          <w:sz w:val="24"/>
          <w:szCs w:val="24"/>
        </w:rPr>
        <w:t>, 1983).  Environmental factors influencing isoflavone content include temperature and moisture (</w:t>
      </w:r>
      <w:proofErr w:type="spellStart"/>
      <w:r w:rsidRPr="00E60937">
        <w:rPr>
          <w:rFonts w:cs="Times New Roman"/>
          <w:sz w:val="24"/>
          <w:szCs w:val="24"/>
        </w:rPr>
        <w:t>Lozovaya</w:t>
      </w:r>
      <w:proofErr w:type="spellEnd"/>
      <w:r w:rsidRPr="00E60937">
        <w:rPr>
          <w:rFonts w:cs="Times New Roman"/>
          <w:sz w:val="24"/>
          <w:szCs w:val="24"/>
        </w:rPr>
        <w:t xml:space="preserve"> et al., 2005) as well as soil (</w:t>
      </w:r>
      <w:proofErr w:type="spellStart"/>
      <w:r w:rsidRPr="00E60937">
        <w:rPr>
          <w:rFonts w:cs="Times New Roman"/>
          <w:sz w:val="24"/>
          <w:szCs w:val="24"/>
        </w:rPr>
        <w:t>Barion</w:t>
      </w:r>
      <w:proofErr w:type="spellEnd"/>
      <w:r w:rsidRPr="00E60937">
        <w:rPr>
          <w:rFonts w:cs="Times New Roman"/>
          <w:sz w:val="24"/>
          <w:szCs w:val="24"/>
        </w:rPr>
        <w:t xml:space="preserve"> et al., 2010).  These challenges reinforce the need to select QTL which are </w:t>
      </w:r>
      <w:r w:rsidR="00DE2A39">
        <w:rPr>
          <w:rFonts w:cs="Times New Roman"/>
          <w:sz w:val="24"/>
          <w:szCs w:val="24"/>
        </w:rPr>
        <w:t>stable</w:t>
      </w:r>
      <w:r w:rsidRPr="00E60937">
        <w:rPr>
          <w:rFonts w:cs="Times New Roman"/>
          <w:sz w:val="24"/>
          <w:szCs w:val="24"/>
        </w:rPr>
        <w:t xml:space="preserve"> across multiple target environments (Bernardo, 2008).  Finding a cheaper and faster measurement technique than</w:t>
      </w:r>
      <w:r w:rsidR="00332D72">
        <w:rPr>
          <w:rFonts w:cs="Times New Roman"/>
          <w:sz w:val="24"/>
          <w:szCs w:val="24"/>
        </w:rPr>
        <w:t xml:space="preserve"> high performance liquid chromatography (</w:t>
      </w:r>
      <w:r w:rsidRPr="00E60937">
        <w:rPr>
          <w:rFonts w:cs="Times New Roman"/>
          <w:sz w:val="24"/>
          <w:szCs w:val="24"/>
        </w:rPr>
        <w:t>HPLC</w:t>
      </w:r>
      <w:r w:rsidR="00332D72">
        <w:rPr>
          <w:rFonts w:cs="Times New Roman"/>
          <w:sz w:val="24"/>
          <w:szCs w:val="24"/>
        </w:rPr>
        <w:t>)</w:t>
      </w:r>
      <w:r w:rsidRPr="00E60937">
        <w:rPr>
          <w:rFonts w:cs="Times New Roman"/>
          <w:sz w:val="24"/>
          <w:szCs w:val="24"/>
        </w:rPr>
        <w:t xml:space="preserve"> for soybean isoflavones is also important in order to improve the efficiency of isoflavone selections among the large populations of individuals typically encountered in plant breeding programs.  Another important consideration for soybean isoflavones is QTL detection based on maturity, as </w:t>
      </w:r>
      <w:r w:rsidR="00AF7576">
        <w:rPr>
          <w:rFonts w:cs="Times New Roman"/>
          <w:sz w:val="24"/>
          <w:szCs w:val="24"/>
        </w:rPr>
        <w:t>genistein, daidzein, and total isoflavones</w:t>
      </w:r>
      <w:r w:rsidRPr="00E60937">
        <w:rPr>
          <w:rFonts w:cs="Times New Roman"/>
          <w:sz w:val="24"/>
          <w:szCs w:val="24"/>
        </w:rPr>
        <w:t xml:space="preserve"> have been positively correlated with maturity (</w:t>
      </w:r>
      <w:proofErr w:type="spellStart"/>
      <w:r w:rsidRPr="00E60937">
        <w:rPr>
          <w:rFonts w:cs="Times New Roman"/>
          <w:sz w:val="24"/>
          <w:szCs w:val="24"/>
        </w:rPr>
        <w:t>Primomo</w:t>
      </w:r>
      <w:proofErr w:type="spellEnd"/>
      <w:r w:rsidRPr="00E60937">
        <w:rPr>
          <w:rFonts w:cs="Times New Roman"/>
          <w:sz w:val="24"/>
          <w:szCs w:val="24"/>
        </w:rPr>
        <w:t xml:space="preserve"> et al., 2005).  Use of a large RIL population and large number of molecular markers are also important for QTL detection, in order to increase the likelihood of finding markers closely linked to QTL.  Once detected, QTL can be used for marker-assisted selections (MAS).  There are several advantages in using MAS as a selection method, including increased reliability, improved use of time, and reduced cost in comparison with conventional screening methods for some traits where that technology is effective (Torres et al., 2010).  </w:t>
      </w:r>
      <w:r w:rsidRPr="00E60937">
        <w:rPr>
          <w:rFonts w:cs="Times New Roman"/>
          <w:sz w:val="24"/>
          <w:szCs w:val="24"/>
        </w:rPr>
        <w:tab/>
      </w:r>
    </w:p>
    <w:p w:rsidR="00E60937" w:rsidRPr="00E60937" w:rsidRDefault="00E60937" w:rsidP="008E1F31">
      <w:pPr>
        <w:ind w:firstLine="720"/>
        <w:rPr>
          <w:rFonts w:cs="Times New Roman"/>
          <w:sz w:val="24"/>
          <w:szCs w:val="24"/>
        </w:rPr>
      </w:pPr>
      <w:r w:rsidRPr="00E60937">
        <w:rPr>
          <w:rFonts w:cs="Times New Roman"/>
          <w:sz w:val="24"/>
          <w:szCs w:val="24"/>
        </w:rPr>
        <w:t>Considering these factors, the objectives of the current research were to</w:t>
      </w:r>
      <w:r w:rsidR="00332D72">
        <w:rPr>
          <w:rFonts w:cs="Times New Roman"/>
          <w:sz w:val="24"/>
          <w:szCs w:val="24"/>
        </w:rPr>
        <w:t>:</w:t>
      </w:r>
      <w:r w:rsidRPr="00E60937">
        <w:rPr>
          <w:rFonts w:cs="Times New Roman"/>
          <w:sz w:val="24"/>
          <w:szCs w:val="24"/>
        </w:rPr>
        <w:t xml:space="preserve"> (</w:t>
      </w:r>
      <w:proofErr w:type="spellStart"/>
      <w:r w:rsidRPr="00E60937">
        <w:rPr>
          <w:rFonts w:cs="Times New Roman"/>
          <w:sz w:val="24"/>
          <w:szCs w:val="24"/>
        </w:rPr>
        <w:t>i</w:t>
      </w:r>
      <w:proofErr w:type="spellEnd"/>
      <w:r w:rsidRPr="00E60937">
        <w:rPr>
          <w:rFonts w:cs="Times New Roman"/>
          <w:sz w:val="24"/>
          <w:szCs w:val="24"/>
        </w:rPr>
        <w:t xml:space="preserve">) identify isoflavone QTL </w:t>
      </w:r>
      <w:r w:rsidR="00DE2A39">
        <w:rPr>
          <w:rFonts w:cs="Times New Roman"/>
          <w:sz w:val="24"/>
          <w:szCs w:val="24"/>
        </w:rPr>
        <w:t>stable</w:t>
      </w:r>
      <w:r w:rsidRPr="00E60937">
        <w:rPr>
          <w:rFonts w:cs="Times New Roman"/>
          <w:sz w:val="24"/>
          <w:szCs w:val="24"/>
        </w:rPr>
        <w:t xml:space="preserve"> over multiple environments based on maturity; (ii) validate or confirm isoflavone QTL from previous studies using </w:t>
      </w:r>
      <w:r w:rsidR="00943E6E" w:rsidRPr="00E60937">
        <w:rPr>
          <w:rFonts w:cs="Times New Roman"/>
          <w:sz w:val="24"/>
          <w:szCs w:val="24"/>
        </w:rPr>
        <w:t xml:space="preserve">the </w:t>
      </w:r>
      <w:r w:rsidR="00943E6E">
        <w:rPr>
          <w:rFonts w:cs="Times New Roman"/>
          <w:sz w:val="24"/>
          <w:szCs w:val="24"/>
        </w:rPr>
        <w:t>near</w:t>
      </w:r>
      <w:r w:rsidR="00332D72">
        <w:rPr>
          <w:rFonts w:cs="Times New Roman"/>
          <w:sz w:val="24"/>
          <w:szCs w:val="24"/>
        </w:rPr>
        <w:t xml:space="preserve"> infrared</w:t>
      </w:r>
      <w:r w:rsidR="00943E6E">
        <w:rPr>
          <w:rFonts w:cs="Times New Roman"/>
          <w:sz w:val="24"/>
          <w:szCs w:val="24"/>
        </w:rPr>
        <w:t xml:space="preserve"> reflectance</w:t>
      </w:r>
      <w:r w:rsidR="00332D72">
        <w:rPr>
          <w:rFonts w:cs="Times New Roman"/>
          <w:sz w:val="24"/>
          <w:szCs w:val="24"/>
        </w:rPr>
        <w:t xml:space="preserve"> (</w:t>
      </w:r>
      <w:r w:rsidRPr="00E60937">
        <w:rPr>
          <w:rFonts w:cs="Times New Roman"/>
          <w:sz w:val="24"/>
          <w:szCs w:val="24"/>
        </w:rPr>
        <w:t>NIR</w:t>
      </w:r>
      <w:r w:rsidR="00332D72">
        <w:rPr>
          <w:rFonts w:cs="Times New Roman"/>
          <w:sz w:val="24"/>
          <w:szCs w:val="24"/>
        </w:rPr>
        <w:t>)</w:t>
      </w:r>
      <w:r w:rsidRPr="00E60937">
        <w:rPr>
          <w:rFonts w:cs="Times New Roman"/>
          <w:sz w:val="24"/>
          <w:szCs w:val="24"/>
        </w:rPr>
        <w:t xml:space="preserve"> measurement technique; and (iii) obtain phenotypic correlations between isoflavones and other important agronomic and seed quality traits for soybean. </w:t>
      </w:r>
    </w:p>
    <w:p w:rsidR="00E60937" w:rsidRPr="00153FF2" w:rsidRDefault="00E60937" w:rsidP="007E751E">
      <w:pPr>
        <w:pStyle w:val="Heading2"/>
      </w:pPr>
      <w:bookmarkStart w:id="58" w:name="_Toc322282950"/>
      <w:r w:rsidRPr="00153FF2">
        <w:t>Material and Methods</w:t>
      </w:r>
      <w:bookmarkEnd w:id="58"/>
    </w:p>
    <w:p w:rsidR="00E60937" w:rsidRPr="00153FF2" w:rsidRDefault="00E60937" w:rsidP="00CC5C04">
      <w:pPr>
        <w:pStyle w:val="Heading3"/>
      </w:pPr>
      <w:bookmarkStart w:id="59" w:name="_Toc322282951"/>
      <w:r w:rsidRPr="00153FF2">
        <w:t>Plant Materials</w:t>
      </w:r>
      <w:bookmarkEnd w:id="59"/>
    </w:p>
    <w:p w:rsidR="00E60937" w:rsidRPr="00E60937" w:rsidRDefault="00E60937" w:rsidP="00035B62">
      <w:pPr>
        <w:rPr>
          <w:rFonts w:cs="Times New Roman"/>
          <w:sz w:val="24"/>
          <w:szCs w:val="24"/>
        </w:rPr>
      </w:pPr>
      <w:r w:rsidRPr="00E60937">
        <w:rPr>
          <w:rFonts w:cs="Times New Roman"/>
          <w:bCs/>
          <w:sz w:val="24"/>
          <w:szCs w:val="24"/>
        </w:rPr>
        <w:tab/>
        <w:t xml:space="preserve">A population of 274 </w:t>
      </w:r>
      <w:r w:rsidR="00332D72">
        <w:rPr>
          <w:rFonts w:cs="Times New Roman"/>
          <w:bCs/>
          <w:sz w:val="24"/>
          <w:szCs w:val="24"/>
        </w:rPr>
        <w:t>RILs</w:t>
      </w:r>
      <w:r w:rsidRPr="00E60937">
        <w:rPr>
          <w:rFonts w:cs="Times New Roman"/>
          <w:bCs/>
          <w:sz w:val="24"/>
          <w:szCs w:val="24"/>
        </w:rPr>
        <w:t xml:space="preserve"> was developed from the parental lines </w:t>
      </w:r>
      <w:r w:rsidR="0018139C">
        <w:rPr>
          <w:rFonts w:cs="Times New Roman"/>
          <w:bCs/>
          <w:sz w:val="24"/>
          <w:szCs w:val="24"/>
        </w:rPr>
        <w:t>‘Essex’</w:t>
      </w:r>
      <w:r w:rsidR="008E1F31">
        <w:rPr>
          <w:rFonts w:cs="Times New Roman"/>
          <w:bCs/>
          <w:sz w:val="24"/>
          <w:szCs w:val="24"/>
        </w:rPr>
        <w:t xml:space="preserve"> and</w:t>
      </w:r>
      <w:r w:rsidRPr="00E60937">
        <w:rPr>
          <w:rFonts w:cs="Times New Roman"/>
          <w:bCs/>
          <w:sz w:val="24"/>
          <w:szCs w:val="24"/>
        </w:rPr>
        <w:t xml:space="preserve"> </w:t>
      </w:r>
      <w:r w:rsidR="003D2861">
        <w:rPr>
          <w:rFonts w:cs="Times New Roman"/>
          <w:bCs/>
          <w:sz w:val="24"/>
          <w:szCs w:val="24"/>
        </w:rPr>
        <w:t>‘Williams 82’</w:t>
      </w:r>
      <w:r w:rsidRPr="00E60937">
        <w:rPr>
          <w:rFonts w:cs="Times New Roman"/>
          <w:bCs/>
          <w:sz w:val="24"/>
          <w:szCs w:val="24"/>
        </w:rPr>
        <w:t xml:space="preserve">.  The </w:t>
      </w:r>
      <w:r w:rsidR="0018139C">
        <w:rPr>
          <w:rFonts w:cs="Times New Roman"/>
          <w:bCs/>
          <w:sz w:val="24"/>
          <w:szCs w:val="24"/>
        </w:rPr>
        <w:t>‘Essex’</w:t>
      </w:r>
      <w:r w:rsidRPr="00E60937">
        <w:rPr>
          <w:rFonts w:cs="Times New Roman"/>
          <w:bCs/>
          <w:sz w:val="24"/>
          <w:szCs w:val="24"/>
        </w:rPr>
        <w:t xml:space="preserve"> and </w:t>
      </w:r>
      <w:r w:rsidR="003D2861">
        <w:rPr>
          <w:rFonts w:cs="Times New Roman"/>
          <w:bCs/>
          <w:sz w:val="24"/>
          <w:szCs w:val="24"/>
        </w:rPr>
        <w:t>‘Williams 82’</w:t>
      </w:r>
      <w:r w:rsidRPr="00E60937">
        <w:rPr>
          <w:rFonts w:cs="Times New Roman"/>
          <w:bCs/>
          <w:sz w:val="24"/>
          <w:szCs w:val="24"/>
        </w:rPr>
        <w:t xml:space="preserve"> cultivars used in this population were obtained from the </w:t>
      </w:r>
      <w:r w:rsidRPr="00E60937">
        <w:rPr>
          <w:rFonts w:cs="Times New Roman"/>
          <w:bCs/>
          <w:sz w:val="24"/>
          <w:szCs w:val="24"/>
        </w:rPr>
        <w:lastRenderedPageBreak/>
        <w:t>USDA soybean germplasm collection</w:t>
      </w:r>
      <w:r w:rsidR="008623D3">
        <w:rPr>
          <w:rFonts w:cs="Times New Roman"/>
          <w:bCs/>
          <w:sz w:val="24"/>
          <w:szCs w:val="24"/>
        </w:rPr>
        <w:t xml:space="preserve"> (www.ars-grin.gov)</w:t>
      </w:r>
      <w:r w:rsidRPr="00E60937">
        <w:rPr>
          <w:rFonts w:cs="Times New Roman"/>
          <w:bCs/>
          <w:sz w:val="24"/>
          <w:szCs w:val="24"/>
        </w:rPr>
        <w:t>, and a random single plant was intentionally selfed for</w:t>
      </w:r>
      <w:r w:rsidR="00477487">
        <w:rPr>
          <w:rFonts w:cs="Times New Roman"/>
          <w:bCs/>
          <w:sz w:val="24"/>
          <w:szCs w:val="24"/>
        </w:rPr>
        <w:t xml:space="preserve"> two generations to provide</w:t>
      </w:r>
      <w:r w:rsidRPr="00E60937">
        <w:rPr>
          <w:rFonts w:cs="Times New Roman"/>
          <w:bCs/>
          <w:sz w:val="24"/>
          <w:szCs w:val="24"/>
        </w:rPr>
        <w:t xml:space="preserve"> highly homozygous parental lines to be crossed for RIL development.  </w:t>
      </w:r>
      <w:r w:rsidRPr="00E60937">
        <w:rPr>
          <w:rFonts w:cs="Times New Roman"/>
          <w:sz w:val="24"/>
          <w:szCs w:val="24"/>
        </w:rPr>
        <w:t>The initial cross was made in the summer of 2005 at the East Tennessee Research and Education Center (ETREC) in Knoxville, TN.  The F</w:t>
      </w:r>
      <w:r w:rsidRPr="00E60937">
        <w:rPr>
          <w:rFonts w:cs="Times New Roman"/>
          <w:sz w:val="24"/>
          <w:szCs w:val="24"/>
          <w:vertAlign w:val="subscript"/>
        </w:rPr>
        <w:t>1</w:t>
      </w:r>
      <w:r w:rsidRPr="00E60937">
        <w:rPr>
          <w:rFonts w:cs="Times New Roman"/>
          <w:sz w:val="24"/>
          <w:szCs w:val="24"/>
        </w:rPr>
        <w:t xml:space="preserve"> single plants were harvested in the fall of 2005 and grown as F</w:t>
      </w:r>
      <w:r w:rsidRPr="00E60937">
        <w:rPr>
          <w:rFonts w:cs="Times New Roman"/>
          <w:sz w:val="24"/>
          <w:szCs w:val="24"/>
          <w:vertAlign w:val="subscript"/>
        </w:rPr>
        <w:t>1</w:t>
      </w:r>
      <w:r w:rsidRPr="00E60937">
        <w:rPr>
          <w:rFonts w:cs="Times New Roman"/>
          <w:sz w:val="24"/>
          <w:szCs w:val="24"/>
        </w:rPr>
        <w:t xml:space="preserve"> single plants in Puerto Rico at the Tropical Agricultural Resear</w:t>
      </w:r>
      <w:r w:rsidR="00943E6E">
        <w:rPr>
          <w:rFonts w:cs="Times New Roman"/>
          <w:sz w:val="24"/>
          <w:szCs w:val="24"/>
        </w:rPr>
        <w:t xml:space="preserve">ch Station (TARS) in </w:t>
      </w:r>
      <w:proofErr w:type="spellStart"/>
      <w:r w:rsidR="00943E6E">
        <w:rPr>
          <w:rFonts w:cs="Times New Roman"/>
          <w:sz w:val="24"/>
          <w:szCs w:val="24"/>
        </w:rPr>
        <w:t>Isabela</w:t>
      </w:r>
      <w:proofErr w:type="spellEnd"/>
      <w:r w:rsidR="00943E6E">
        <w:rPr>
          <w:rFonts w:cs="Times New Roman"/>
          <w:sz w:val="24"/>
          <w:szCs w:val="24"/>
        </w:rPr>
        <w:t>, Puerto Rico</w:t>
      </w:r>
      <w:r w:rsidR="00477487">
        <w:rPr>
          <w:rFonts w:cs="Times New Roman"/>
          <w:sz w:val="24"/>
          <w:szCs w:val="24"/>
        </w:rPr>
        <w:t>,</w:t>
      </w:r>
      <w:r w:rsidRPr="00E60937">
        <w:rPr>
          <w:rFonts w:cs="Times New Roman"/>
          <w:sz w:val="24"/>
          <w:szCs w:val="24"/>
        </w:rPr>
        <w:t xml:space="preserve"> in the winter of 2005-06.  Following the single seed descent method (Brim, 1966), this population was advanced from the F</w:t>
      </w:r>
      <w:r w:rsidRPr="00E60937">
        <w:rPr>
          <w:rFonts w:cs="Times New Roman"/>
          <w:sz w:val="24"/>
          <w:szCs w:val="24"/>
          <w:vertAlign w:val="subscript"/>
        </w:rPr>
        <w:t xml:space="preserve">2 </w:t>
      </w:r>
      <w:r w:rsidRPr="00E60937">
        <w:rPr>
          <w:rFonts w:cs="Times New Roman"/>
          <w:sz w:val="24"/>
          <w:szCs w:val="24"/>
        </w:rPr>
        <w:t>to the F</w:t>
      </w:r>
      <w:r w:rsidRPr="00E60937">
        <w:rPr>
          <w:rFonts w:cs="Times New Roman"/>
          <w:sz w:val="24"/>
          <w:szCs w:val="24"/>
          <w:vertAlign w:val="subscript"/>
        </w:rPr>
        <w:t>5</w:t>
      </w:r>
      <w:r w:rsidRPr="00E60937">
        <w:rPr>
          <w:rFonts w:cs="Times New Roman"/>
          <w:sz w:val="24"/>
          <w:szCs w:val="24"/>
        </w:rPr>
        <w:t xml:space="preserve"> generation as follows: the F</w:t>
      </w:r>
      <w:r w:rsidRPr="00E60937">
        <w:rPr>
          <w:rFonts w:cs="Times New Roman"/>
          <w:sz w:val="24"/>
          <w:szCs w:val="24"/>
          <w:vertAlign w:val="subscript"/>
        </w:rPr>
        <w:t>2</w:t>
      </w:r>
      <w:r w:rsidR="00477487">
        <w:rPr>
          <w:rFonts w:cs="Times New Roman"/>
          <w:sz w:val="24"/>
          <w:szCs w:val="24"/>
        </w:rPr>
        <w:t xml:space="preserve"> seed harvested from TARS were</w:t>
      </w:r>
      <w:r w:rsidRPr="00E60937">
        <w:rPr>
          <w:rFonts w:cs="Times New Roman"/>
          <w:sz w:val="24"/>
          <w:szCs w:val="24"/>
        </w:rPr>
        <w:t xml:space="preserve"> grown at ETREC in the summer of 2006 and F</w:t>
      </w:r>
      <w:r w:rsidRPr="00E60937">
        <w:rPr>
          <w:rFonts w:cs="Times New Roman"/>
          <w:sz w:val="24"/>
          <w:szCs w:val="24"/>
          <w:vertAlign w:val="subscript"/>
        </w:rPr>
        <w:t>2:3</w:t>
      </w:r>
      <w:r w:rsidRPr="00E60937">
        <w:rPr>
          <w:rFonts w:cs="Times New Roman"/>
          <w:sz w:val="24"/>
          <w:szCs w:val="24"/>
        </w:rPr>
        <w:t xml:space="preserve"> seed were harvested in the </w:t>
      </w:r>
      <w:r w:rsidR="00477487">
        <w:rPr>
          <w:rFonts w:cs="Times New Roman"/>
          <w:sz w:val="24"/>
          <w:szCs w:val="24"/>
        </w:rPr>
        <w:t>fall of 2006; t</w:t>
      </w:r>
      <w:r w:rsidRPr="00AE31C1">
        <w:rPr>
          <w:rFonts w:cs="Times New Roman"/>
          <w:sz w:val="24"/>
          <w:szCs w:val="24"/>
        </w:rPr>
        <w:t>he F</w:t>
      </w:r>
      <w:r w:rsidRPr="00AE31C1">
        <w:rPr>
          <w:rFonts w:cs="Times New Roman"/>
          <w:sz w:val="24"/>
          <w:szCs w:val="24"/>
          <w:vertAlign w:val="subscript"/>
        </w:rPr>
        <w:t>2:3</w:t>
      </w:r>
      <w:r w:rsidRPr="00AE31C1">
        <w:rPr>
          <w:rFonts w:cs="Times New Roman"/>
          <w:sz w:val="24"/>
          <w:szCs w:val="24"/>
        </w:rPr>
        <w:t xml:space="preserve"> </w:t>
      </w:r>
      <w:r w:rsidR="00477487">
        <w:rPr>
          <w:rFonts w:cs="Times New Roman"/>
          <w:sz w:val="24"/>
          <w:szCs w:val="24"/>
        </w:rPr>
        <w:t>seed were</w:t>
      </w:r>
      <w:r w:rsidRPr="00AE31C1">
        <w:rPr>
          <w:rFonts w:cs="Times New Roman"/>
          <w:sz w:val="24"/>
          <w:szCs w:val="24"/>
        </w:rPr>
        <w:t xml:space="preserve"> grown at ETREC in the summer of 2007 and F</w:t>
      </w:r>
      <w:r w:rsidRPr="00AE31C1">
        <w:rPr>
          <w:rFonts w:cs="Times New Roman"/>
          <w:sz w:val="24"/>
          <w:szCs w:val="24"/>
          <w:vertAlign w:val="subscript"/>
        </w:rPr>
        <w:t>3:4</w:t>
      </w:r>
      <w:r w:rsidRPr="00AE31C1">
        <w:rPr>
          <w:rFonts w:cs="Times New Roman"/>
          <w:sz w:val="24"/>
          <w:szCs w:val="24"/>
        </w:rPr>
        <w:t xml:space="preserve"> see</w:t>
      </w:r>
      <w:r w:rsidR="00477487">
        <w:rPr>
          <w:rFonts w:cs="Times New Roman"/>
          <w:sz w:val="24"/>
          <w:szCs w:val="24"/>
        </w:rPr>
        <w:t>d were</w:t>
      </w:r>
      <w:r w:rsidRPr="00AE31C1">
        <w:rPr>
          <w:rFonts w:cs="Times New Roman"/>
          <w:sz w:val="24"/>
          <w:szCs w:val="24"/>
        </w:rPr>
        <w:t xml:space="preserve"> harvested in the fall of 2007; the F</w:t>
      </w:r>
      <w:r w:rsidRPr="00AE31C1">
        <w:rPr>
          <w:rFonts w:cs="Times New Roman"/>
          <w:sz w:val="24"/>
          <w:szCs w:val="24"/>
          <w:vertAlign w:val="subscript"/>
        </w:rPr>
        <w:t>3:4</w:t>
      </w:r>
      <w:r w:rsidRPr="00AE31C1">
        <w:rPr>
          <w:rFonts w:cs="Times New Roman"/>
          <w:sz w:val="24"/>
          <w:szCs w:val="24"/>
        </w:rPr>
        <w:t xml:space="preserve"> see</w:t>
      </w:r>
      <w:r w:rsidR="00477487">
        <w:rPr>
          <w:rFonts w:cs="Times New Roman"/>
          <w:sz w:val="24"/>
          <w:szCs w:val="24"/>
        </w:rPr>
        <w:t>d were</w:t>
      </w:r>
      <w:r w:rsidRPr="00AE31C1">
        <w:rPr>
          <w:rFonts w:cs="Times New Roman"/>
          <w:sz w:val="24"/>
          <w:szCs w:val="24"/>
        </w:rPr>
        <w:t xml:space="preserve"> grown at TARS in the winter of 2007</w:t>
      </w:r>
      <w:r w:rsidR="0032010F" w:rsidRPr="00AE31C1">
        <w:rPr>
          <w:rFonts w:cs="Times New Roman"/>
          <w:sz w:val="24"/>
          <w:szCs w:val="24"/>
        </w:rPr>
        <w:t>-2008</w:t>
      </w:r>
      <w:r w:rsidRPr="00AE31C1">
        <w:rPr>
          <w:rFonts w:cs="Times New Roman"/>
          <w:sz w:val="24"/>
          <w:szCs w:val="24"/>
        </w:rPr>
        <w:t>, F</w:t>
      </w:r>
      <w:r w:rsidRPr="00AE31C1">
        <w:rPr>
          <w:rFonts w:cs="Times New Roman"/>
          <w:sz w:val="24"/>
          <w:szCs w:val="24"/>
          <w:vertAlign w:val="subscript"/>
        </w:rPr>
        <w:t>4:5</w:t>
      </w:r>
      <w:r w:rsidR="00477487">
        <w:rPr>
          <w:rFonts w:cs="Times New Roman"/>
          <w:sz w:val="24"/>
          <w:szCs w:val="24"/>
        </w:rPr>
        <w:t xml:space="preserve"> seed were</w:t>
      </w:r>
      <w:r w:rsidRPr="00AE31C1">
        <w:rPr>
          <w:rFonts w:cs="Times New Roman"/>
          <w:sz w:val="24"/>
          <w:szCs w:val="24"/>
        </w:rPr>
        <w:t xml:space="preserve"> harvested at maturity and gro</w:t>
      </w:r>
      <w:r w:rsidR="008B04B1" w:rsidRPr="00AE31C1">
        <w:rPr>
          <w:rFonts w:cs="Times New Roman"/>
          <w:sz w:val="24"/>
          <w:szCs w:val="24"/>
        </w:rPr>
        <w:t>wn at TARS in the Spring of 2008</w:t>
      </w:r>
      <w:r w:rsidR="00477487">
        <w:rPr>
          <w:rFonts w:cs="Times New Roman"/>
          <w:sz w:val="24"/>
          <w:szCs w:val="24"/>
        </w:rPr>
        <w:t>; t</w:t>
      </w:r>
      <w:r w:rsidRPr="00AE31C1">
        <w:rPr>
          <w:rFonts w:cs="Times New Roman"/>
          <w:sz w:val="24"/>
          <w:szCs w:val="24"/>
        </w:rPr>
        <w:t>he F</w:t>
      </w:r>
      <w:r w:rsidRPr="00AE31C1">
        <w:rPr>
          <w:rFonts w:cs="Times New Roman"/>
          <w:sz w:val="24"/>
          <w:szCs w:val="24"/>
          <w:vertAlign w:val="subscript"/>
        </w:rPr>
        <w:t>5:6</w:t>
      </w:r>
      <w:r w:rsidR="007C1931" w:rsidRPr="00AE31C1">
        <w:rPr>
          <w:rFonts w:cs="Times New Roman"/>
          <w:sz w:val="24"/>
          <w:szCs w:val="24"/>
        </w:rPr>
        <w:t xml:space="preserve"> plants harvested from TARS were</w:t>
      </w:r>
      <w:r w:rsidRPr="00AE31C1">
        <w:rPr>
          <w:rFonts w:cs="Times New Roman"/>
          <w:sz w:val="24"/>
          <w:szCs w:val="24"/>
        </w:rPr>
        <w:t xml:space="preserve"> grown in</w:t>
      </w:r>
      <w:r w:rsidR="008B04B1" w:rsidRPr="00AE31C1">
        <w:rPr>
          <w:rFonts w:cs="Times New Roman"/>
          <w:sz w:val="24"/>
          <w:szCs w:val="24"/>
        </w:rPr>
        <w:t xml:space="preserve"> Knoxville in the summer of 2008</w:t>
      </w:r>
      <w:r w:rsidR="00D704D2" w:rsidRPr="00AE31C1">
        <w:rPr>
          <w:rFonts w:cs="Times New Roman"/>
          <w:sz w:val="24"/>
          <w:szCs w:val="24"/>
        </w:rPr>
        <w:t xml:space="preserve"> as</w:t>
      </w:r>
      <w:r w:rsidR="00F330DC">
        <w:rPr>
          <w:rFonts w:cs="Times New Roman"/>
          <w:sz w:val="24"/>
          <w:szCs w:val="24"/>
        </w:rPr>
        <w:t xml:space="preserve"> RILs</w:t>
      </w:r>
      <w:r w:rsidR="001A4EF9" w:rsidRPr="00AE31C1">
        <w:rPr>
          <w:rFonts w:cs="Times New Roman"/>
          <w:sz w:val="24"/>
          <w:szCs w:val="24"/>
        </w:rPr>
        <w:t xml:space="preserve"> in 3.1 m rows for agronomic data collection and leaf collection for DNA extraction.  The F</w:t>
      </w:r>
      <w:r w:rsidR="001A4EF9" w:rsidRPr="00AE31C1">
        <w:rPr>
          <w:rFonts w:cs="Times New Roman"/>
          <w:sz w:val="24"/>
          <w:szCs w:val="24"/>
          <w:vertAlign w:val="subscript"/>
        </w:rPr>
        <w:t xml:space="preserve">5:7 </w:t>
      </w:r>
      <w:r w:rsidR="001A4EF9" w:rsidRPr="00AE31C1">
        <w:rPr>
          <w:rFonts w:cs="Times New Roman"/>
          <w:sz w:val="24"/>
          <w:szCs w:val="24"/>
        </w:rPr>
        <w:t xml:space="preserve">RILs harvested in the fall of 2008 were sent to </w:t>
      </w:r>
      <w:r w:rsidR="003A3C1E" w:rsidRPr="00AE31C1">
        <w:rPr>
          <w:rFonts w:cs="Times New Roman"/>
          <w:sz w:val="24"/>
          <w:szCs w:val="24"/>
        </w:rPr>
        <w:t>Homestead, FL, for seed increase in the winter of 2</w:t>
      </w:r>
      <w:r w:rsidR="00D704D2" w:rsidRPr="00AE31C1">
        <w:rPr>
          <w:rFonts w:cs="Times New Roman"/>
          <w:sz w:val="24"/>
          <w:szCs w:val="24"/>
        </w:rPr>
        <w:t>008-2009.  Seed harve</w:t>
      </w:r>
      <w:r w:rsidR="00477487">
        <w:rPr>
          <w:rFonts w:cs="Times New Roman"/>
          <w:sz w:val="24"/>
          <w:szCs w:val="24"/>
        </w:rPr>
        <w:t>sted from the spring of 2009 were</w:t>
      </w:r>
      <w:r w:rsidR="00D704D2" w:rsidRPr="00AE31C1">
        <w:rPr>
          <w:rFonts w:cs="Times New Roman"/>
          <w:sz w:val="24"/>
          <w:szCs w:val="24"/>
        </w:rPr>
        <w:t xml:space="preserve"> grown as 274 F</w:t>
      </w:r>
      <w:r w:rsidR="00D704D2" w:rsidRPr="00AE31C1">
        <w:rPr>
          <w:rFonts w:cs="Times New Roman"/>
          <w:sz w:val="24"/>
          <w:szCs w:val="24"/>
          <w:vertAlign w:val="subscript"/>
        </w:rPr>
        <w:t>5:8</w:t>
      </w:r>
      <w:r w:rsidR="00D704D2" w:rsidRPr="00AE31C1">
        <w:rPr>
          <w:rFonts w:cs="Times New Roman"/>
          <w:sz w:val="24"/>
          <w:szCs w:val="24"/>
        </w:rPr>
        <w:t xml:space="preserve"> RILs in the summer of 2009 tested in replicated yield trials.  </w:t>
      </w:r>
      <w:r w:rsidRPr="00AE31C1">
        <w:rPr>
          <w:rFonts w:cs="Times New Roman"/>
          <w:sz w:val="24"/>
          <w:szCs w:val="24"/>
        </w:rPr>
        <w:t>The 274 RILs were divided into three different tests based on maturity from the 2008 data (early, mid, and</w:t>
      </w:r>
      <w:r w:rsidRPr="00E60937">
        <w:rPr>
          <w:rFonts w:cs="Times New Roman"/>
          <w:sz w:val="24"/>
          <w:szCs w:val="24"/>
        </w:rPr>
        <w:t xml:space="preserve"> late), with each test containing 91 or 92 RILs.  Both parents, along with four other check culti</w:t>
      </w:r>
      <w:r w:rsidR="00477487">
        <w:rPr>
          <w:rFonts w:cs="Times New Roman"/>
          <w:sz w:val="24"/>
          <w:szCs w:val="24"/>
        </w:rPr>
        <w:t>vars or lines were included in each test.  The check lines</w:t>
      </w:r>
      <w:r w:rsidRPr="00E60937">
        <w:rPr>
          <w:rFonts w:cs="Times New Roman"/>
          <w:sz w:val="24"/>
          <w:szCs w:val="24"/>
        </w:rPr>
        <w:t xml:space="preserve"> for the early test (‘IA4004’, LD00-2817P, LD00-3309, and ‘Macon’)</w:t>
      </w:r>
      <w:r w:rsidR="00477487">
        <w:rPr>
          <w:rFonts w:cs="Times New Roman"/>
          <w:sz w:val="24"/>
          <w:szCs w:val="24"/>
        </w:rPr>
        <w:t>,</w:t>
      </w:r>
      <w:r w:rsidRPr="00E60937">
        <w:rPr>
          <w:rFonts w:cs="Times New Roman"/>
          <w:sz w:val="24"/>
          <w:szCs w:val="24"/>
        </w:rPr>
        <w:t xml:space="preserve"> mid test (TN05-4008, TN06-189, TN06-196, and ‘5002T’)</w:t>
      </w:r>
      <w:r w:rsidR="00477487">
        <w:rPr>
          <w:rFonts w:cs="Times New Roman"/>
          <w:sz w:val="24"/>
          <w:szCs w:val="24"/>
        </w:rPr>
        <w:t>,</w:t>
      </w:r>
      <w:r w:rsidRPr="00E60937">
        <w:rPr>
          <w:rFonts w:cs="Times New Roman"/>
          <w:sz w:val="24"/>
          <w:szCs w:val="24"/>
        </w:rPr>
        <w:t xml:space="preserve"> and late test (JTN-5203, ‘Osage’, ‘5002T’, and ‘5601T’), were selected to correspond with the appropriate maturity group for their respective test.  The 2009 field trials were grown using a randomized complete block design (RCBD) replicated three times and grown in three different locations (Knoxville, TN; Harrisburg, IL; and Stuttgart, AR).  Each entry was planted in a plot consisting of two adjacent rows 6.1 m in length, with the rows spaced 0.8 m apart.</w:t>
      </w:r>
    </w:p>
    <w:p w:rsidR="00E60937" w:rsidRPr="00E60937" w:rsidRDefault="00E60937" w:rsidP="00CC5C04">
      <w:pPr>
        <w:pStyle w:val="Heading3"/>
      </w:pPr>
      <w:bookmarkStart w:id="60" w:name="_Toc322282952"/>
      <w:r w:rsidRPr="00E60937">
        <w:t>Agronomic Traits</w:t>
      </w:r>
      <w:bookmarkEnd w:id="60"/>
    </w:p>
    <w:p w:rsidR="00E60937" w:rsidRPr="00E60937" w:rsidRDefault="00E60937" w:rsidP="00650B50">
      <w:pPr>
        <w:ind w:firstLine="720"/>
        <w:rPr>
          <w:rFonts w:cs="Times New Roman"/>
          <w:sz w:val="24"/>
          <w:szCs w:val="24"/>
        </w:rPr>
      </w:pPr>
      <w:r w:rsidRPr="00E60937">
        <w:rPr>
          <w:rFonts w:cs="Times New Roman"/>
          <w:sz w:val="24"/>
          <w:szCs w:val="24"/>
        </w:rPr>
        <w:t xml:space="preserve">For the 2009 growing season, flower color was recorded at the R2 growth stage when 95% of the plants in a plot were in full bloom.  Pubescence color and date of maturity were recorded during the R8 growth stage when 95% of the pods in a plot showed their mature color (Fehr and </w:t>
      </w:r>
      <w:proofErr w:type="spellStart"/>
      <w:r w:rsidRPr="00E60937">
        <w:rPr>
          <w:rFonts w:cs="Times New Roman"/>
          <w:sz w:val="24"/>
          <w:szCs w:val="24"/>
        </w:rPr>
        <w:t>Caviness</w:t>
      </w:r>
      <w:proofErr w:type="spellEnd"/>
      <w:r w:rsidRPr="00E60937">
        <w:rPr>
          <w:rFonts w:cs="Times New Roman"/>
          <w:sz w:val="24"/>
          <w:szCs w:val="24"/>
        </w:rPr>
        <w:t xml:space="preserve">, 1977).  Also at the R8 growth stage, height measurements were taken and lodging estimates were recorded.  Height for each plot was estimated to be the average height of </w:t>
      </w:r>
      <w:r w:rsidRPr="00E60937">
        <w:rPr>
          <w:rFonts w:cs="Times New Roman"/>
          <w:sz w:val="24"/>
          <w:szCs w:val="24"/>
        </w:rPr>
        <w:lastRenderedPageBreak/>
        <w:t>the plants within the plot.  Lodging estimates were taken on a 1 (all plants standing upright) to 5 (all plants prostrate) scale. Each test was harvested at maturity, and the weight and moisture content for each plot was recorded.  Each plot was adjusted to 13% moisture</w:t>
      </w:r>
      <w:r w:rsidR="00D62214">
        <w:rPr>
          <w:rFonts w:cs="Times New Roman"/>
          <w:sz w:val="24"/>
          <w:szCs w:val="24"/>
        </w:rPr>
        <w:t>,</w:t>
      </w:r>
      <w:r w:rsidRPr="00E60937">
        <w:rPr>
          <w:rFonts w:cs="Times New Roman"/>
          <w:sz w:val="24"/>
          <w:szCs w:val="24"/>
        </w:rPr>
        <w:t xml:space="preserve"> and the weight was converted to kg ha</w:t>
      </w:r>
      <w:r w:rsidRPr="00E60937">
        <w:rPr>
          <w:rFonts w:cs="Times New Roman"/>
          <w:sz w:val="24"/>
          <w:szCs w:val="24"/>
          <w:vertAlign w:val="superscript"/>
        </w:rPr>
        <w:t>-1</w:t>
      </w:r>
      <w:r w:rsidRPr="00E60937">
        <w:rPr>
          <w:rFonts w:cs="Times New Roman"/>
          <w:sz w:val="24"/>
          <w:szCs w:val="24"/>
        </w:rPr>
        <w:t xml:space="preserve">.  </w:t>
      </w:r>
    </w:p>
    <w:p w:rsidR="00E60937" w:rsidRPr="00E60937" w:rsidRDefault="00E60937" w:rsidP="00CC5C04">
      <w:pPr>
        <w:pStyle w:val="Heading3"/>
      </w:pPr>
      <w:bookmarkStart w:id="61" w:name="_Toc322282953"/>
      <w:r w:rsidRPr="00E60937">
        <w:t>Gas Chromatography</w:t>
      </w:r>
      <w:bookmarkEnd w:id="61"/>
    </w:p>
    <w:p w:rsidR="00E60937" w:rsidRPr="00E60937" w:rsidRDefault="00E60937" w:rsidP="00035B62">
      <w:pPr>
        <w:rPr>
          <w:rFonts w:cs="Times New Roman"/>
          <w:sz w:val="24"/>
          <w:szCs w:val="24"/>
        </w:rPr>
      </w:pPr>
      <w:r w:rsidRPr="00E60937">
        <w:rPr>
          <w:rFonts w:cs="Times New Roman"/>
          <w:sz w:val="24"/>
          <w:szCs w:val="24"/>
        </w:rPr>
        <w:tab/>
        <w:t xml:space="preserve">Measurements for palmitic acid, stearic acid, oleic acid, linoleic acid, and linolenic acid were done using gas chromatography for the 2009 field tests in a procedure outlined by Spencer et al. (2003).  Briefly, five seeds from each plot were crushed and placed in a test tube.  A 2.5 mL mixture of chloroform, hexane, and methanol (8:5:2 v/v/v) was added to each sample.  The test tubes were closed with a stopper and left to sit for at least four hours.  Following extraction, 100 µl of the oil sample was placed in a 1.5 mL </w:t>
      </w:r>
      <w:proofErr w:type="spellStart"/>
      <w:r w:rsidRPr="00E60937">
        <w:rPr>
          <w:rFonts w:cs="Times New Roman"/>
          <w:sz w:val="24"/>
          <w:szCs w:val="24"/>
        </w:rPr>
        <w:t>autosampler</w:t>
      </w:r>
      <w:proofErr w:type="spellEnd"/>
      <w:r w:rsidRPr="00E60937">
        <w:rPr>
          <w:rFonts w:cs="Times New Roman"/>
          <w:sz w:val="24"/>
          <w:szCs w:val="24"/>
        </w:rPr>
        <w:t xml:space="preserve"> vial.  Then, 75 µl of methylation reagent [sodium </w:t>
      </w:r>
      <w:proofErr w:type="spellStart"/>
      <w:r w:rsidRPr="00E60937">
        <w:rPr>
          <w:rFonts w:cs="Times New Roman"/>
          <w:sz w:val="24"/>
          <w:szCs w:val="24"/>
        </w:rPr>
        <w:t>methoxid</w:t>
      </w:r>
      <w:proofErr w:type="gramStart"/>
      <w:r w:rsidRPr="00E60937">
        <w:rPr>
          <w:rFonts w:cs="Times New Roman"/>
          <w:sz w:val="24"/>
          <w:szCs w:val="24"/>
        </w:rPr>
        <w:t>:methanol:petroleum</w:t>
      </w:r>
      <w:proofErr w:type="spellEnd"/>
      <w:proofErr w:type="gramEnd"/>
      <w:r w:rsidRPr="00E60937">
        <w:rPr>
          <w:rFonts w:cs="Times New Roman"/>
          <w:sz w:val="24"/>
          <w:szCs w:val="24"/>
        </w:rPr>
        <w:t xml:space="preserve"> </w:t>
      </w:r>
      <w:proofErr w:type="spellStart"/>
      <w:r w:rsidRPr="00E60937">
        <w:rPr>
          <w:rFonts w:cs="Times New Roman"/>
          <w:sz w:val="24"/>
          <w:szCs w:val="24"/>
        </w:rPr>
        <w:t>ether:ethyl</w:t>
      </w:r>
      <w:proofErr w:type="spellEnd"/>
      <w:r w:rsidRPr="00E60937">
        <w:rPr>
          <w:rFonts w:cs="Times New Roman"/>
          <w:sz w:val="24"/>
          <w:szCs w:val="24"/>
        </w:rPr>
        <w:t xml:space="preserve"> ether (1:4:2 v/v/v)] and 0.75 mL of hexane were added to each vial before capping.  The fatty acid compositions were determined by a Hewlett Packard HP 6890 series gas chromatograph (Palo Alto, CA) system set using a model 7683 auto sampler and a model 7673 flame ionization detector, and an immobilized 30 mm x 0.53 mm inner diameter, </w:t>
      </w:r>
      <w:proofErr w:type="spellStart"/>
      <w:r w:rsidRPr="00E60937">
        <w:rPr>
          <w:rFonts w:cs="Times New Roman"/>
          <w:sz w:val="24"/>
          <w:szCs w:val="24"/>
        </w:rPr>
        <w:t>Alltech</w:t>
      </w:r>
      <w:proofErr w:type="spellEnd"/>
      <w:r w:rsidRPr="00E60937">
        <w:rPr>
          <w:rFonts w:cs="Times New Roman"/>
          <w:sz w:val="24"/>
          <w:szCs w:val="24"/>
        </w:rPr>
        <w:t xml:space="preserve"> AT-</w:t>
      </w:r>
      <w:proofErr w:type="spellStart"/>
      <w:r w:rsidRPr="00E60937">
        <w:rPr>
          <w:rFonts w:cs="Times New Roman"/>
          <w:sz w:val="24"/>
          <w:szCs w:val="24"/>
        </w:rPr>
        <w:t>Silar</w:t>
      </w:r>
      <w:proofErr w:type="spellEnd"/>
      <w:r w:rsidRPr="00E60937">
        <w:rPr>
          <w:rFonts w:cs="Times New Roman"/>
          <w:sz w:val="24"/>
          <w:szCs w:val="24"/>
        </w:rPr>
        <w:t xml:space="preserve"> capillary column with 0.5 µm fused stationery phase.  Analysis was conducted under the following operating conditi</w:t>
      </w:r>
      <w:r w:rsidR="00576625">
        <w:rPr>
          <w:rFonts w:cs="Times New Roman"/>
          <w:sz w:val="24"/>
          <w:szCs w:val="24"/>
        </w:rPr>
        <w:t xml:space="preserve">ons: </w:t>
      </w:r>
      <w:r w:rsidRPr="00E60937">
        <w:rPr>
          <w:rFonts w:cs="Times New Roman"/>
          <w:sz w:val="24"/>
          <w:szCs w:val="24"/>
        </w:rPr>
        <w:t xml:space="preserve">carrier, Helium (20 ml/min); 20:1(v/v) split injection; injection temperature 250 </w:t>
      </w:r>
      <w:r w:rsidR="00BA359E">
        <w:rPr>
          <w:rFonts w:cs="Times New Roman"/>
          <w:sz w:val="24"/>
          <w:szCs w:val="24"/>
        </w:rPr>
        <w:t>°C; detector temperature 275 °C;</w:t>
      </w:r>
      <w:r w:rsidRPr="00E60937">
        <w:rPr>
          <w:rFonts w:cs="Times New Roman"/>
          <w:sz w:val="24"/>
          <w:szCs w:val="24"/>
        </w:rPr>
        <w:t xml:space="preserve"> and column temperature 230 °C. The RM-1 standard (appropriate for measuring soybean oil) was used in order to calibrate and determine the relative fatty acid content of the experimental samples.  </w:t>
      </w:r>
    </w:p>
    <w:p w:rsidR="00E60937" w:rsidRPr="00E60937" w:rsidRDefault="00E60937" w:rsidP="00CC5C04">
      <w:pPr>
        <w:pStyle w:val="Heading3"/>
      </w:pPr>
      <w:bookmarkStart w:id="62" w:name="_Toc322282954"/>
      <w:r w:rsidRPr="00E60937">
        <w:t>Near Infrared Reflectance Spectroscopy</w:t>
      </w:r>
      <w:bookmarkEnd w:id="62"/>
    </w:p>
    <w:p w:rsidR="00E60937" w:rsidRPr="00E60937" w:rsidRDefault="00E60937" w:rsidP="00035B62">
      <w:pPr>
        <w:rPr>
          <w:rFonts w:cs="Times New Roman"/>
          <w:sz w:val="24"/>
          <w:szCs w:val="24"/>
        </w:rPr>
      </w:pPr>
      <w:r w:rsidRPr="00E60937">
        <w:rPr>
          <w:rFonts w:cs="Times New Roman"/>
          <w:sz w:val="24"/>
          <w:szCs w:val="24"/>
        </w:rPr>
        <w:tab/>
        <w:t>Following harvest from the 2009 growing season, approximately</w:t>
      </w:r>
      <w:r w:rsidR="00E43FB2">
        <w:rPr>
          <w:rFonts w:cs="Times New Roman"/>
          <w:sz w:val="24"/>
          <w:szCs w:val="24"/>
        </w:rPr>
        <w:t xml:space="preserve"> 25 g of seed from each plot were ground for 20 sec</w:t>
      </w:r>
      <w:r w:rsidRPr="00E60937">
        <w:rPr>
          <w:rFonts w:cs="Times New Roman"/>
          <w:sz w:val="24"/>
          <w:szCs w:val="24"/>
        </w:rPr>
        <w:t xml:space="preserve"> in a </w:t>
      </w:r>
      <w:proofErr w:type="spellStart"/>
      <w:r w:rsidRPr="00E60937">
        <w:rPr>
          <w:rFonts w:cs="Times New Roman"/>
          <w:sz w:val="24"/>
          <w:szCs w:val="24"/>
        </w:rPr>
        <w:t>Knifetec</w:t>
      </w:r>
      <w:proofErr w:type="spellEnd"/>
      <w:r w:rsidRPr="00E60937">
        <w:rPr>
          <w:rFonts w:cs="Times New Roman"/>
          <w:sz w:val="24"/>
          <w:szCs w:val="24"/>
        </w:rPr>
        <w:t xml:space="preserve"> 1095 Sample Mill (FOSS </w:t>
      </w:r>
      <w:proofErr w:type="spellStart"/>
      <w:r w:rsidRPr="00E60937">
        <w:rPr>
          <w:rFonts w:cs="Times New Roman"/>
          <w:sz w:val="24"/>
          <w:szCs w:val="24"/>
        </w:rPr>
        <w:t>Tecator</w:t>
      </w:r>
      <w:proofErr w:type="spellEnd"/>
      <w:r w:rsidRPr="00E60937">
        <w:rPr>
          <w:rFonts w:cs="Times New Roman"/>
          <w:sz w:val="24"/>
          <w:szCs w:val="24"/>
        </w:rPr>
        <w:t xml:space="preserve">, </w:t>
      </w:r>
      <w:proofErr w:type="spellStart"/>
      <w:r w:rsidRPr="00E60937">
        <w:rPr>
          <w:rFonts w:cs="Times New Roman"/>
          <w:sz w:val="24"/>
          <w:szCs w:val="24"/>
        </w:rPr>
        <w:t>Hoganas</w:t>
      </w:r>
      <w:proofErr w:type="spellEnd"/>
      <w:r w:rsidRPr="00E60937">
        <w:rPr>
          <w:rFonts w:cs="Times New Roman"/>
          <w:sz w:val="24"/>
          <w:szCs w:val="24"/>
        </w:rPr>
        <w:t xml:space="preserve">, Sweden). This produced whole ground soybean with a uniform consistency and particle size.  Prior to analysis, the Near-Infrared Reflectance (NIR 6500, FOSS North America) instrument lamp was turned on and allowed to warm up for two hours before diagnostics were performed. The lamp was left on during the entire period of analysis, and routine diagnostics were performed each day before samples were analyzed to ensure proper instrument response, wavelength and bandwidth accuracy, and NIR repeatability.  Throughout the analysis the temperature was kept at approximately 20˚C and the humidity at approximately 40%.  The ground samples were scanned with the NIR instrument using </w:t>
      </w:r>
      <w:proofErr w:type="spellStart"/>
      <w:r w:rsidRPr="00E60937">
        <w:rPr>
          <w:rFonts w:cs="Times New Roman"/>
          <w:sz w:val="24"/>
          <w:szCs w:val="24"/>
        </w:rPr>
        <w:t>ISIscan</w:t>
      </w:r>
      <w:proofErr w:type="spellEnd"/>
      <w:r w:rsidRPr="00E60937">
        <w:rPr>
          <w:rFonts w:cs="Times New Roman"/>
          <w:sz w:val="24"/>
          <w:szCs w:val="24"/>
        </w:rPr>
        <w:t xml:space="preserve"> software v. 2.85.  This produced sample estimates for the </w:t>
      </w:r>
      <w:r w:rsidRPr="00E60937">
        <w:rPr>
          <w:rFonts w:cs="Times New Roman"/>
          <w:sz w:val="24"/>
          <w:szCs w:val="24"/>
        </w:rPr>
        <w:lastRenderedPageBreak/>
        <w:t>soybean isoflavones genistein, daidzein</w:t>
      </w:r>
      <w:r w:rsidR="00F568EC" w:rsidRPr="00E60937">
        <w:rPr>
          <w:rFonts w:cs="Times New Roman"/>
          <w:sz w:val="24"/>
          <w:szCs w:val="24"/>
        </w:rPr>
        <w:t xml:space="preserve">, </w:t>
      </w:r>
      <w:r w:rsidR="00F568EC">
        <w:rPr>
          <w:rFonts w:cs="Times New Roman"/>
          <w:sz w:val="24"/>
          <w:szCs w:val="24"/>
        </w:rPr>
        <w:t>and</w:t>
      </w:r>
      <w:r w:rsidR="00686727">
        <w:rPr>
          <w:rFonts w:cs="Times New Roman"/>
          <w:sz w:val="24"/>
          <w:szCs w:val="24"/>
        </w:rPr>
        <w:t xml:space="preserve"> </w:t>
      </w:r>
      <w:r w:rsidRPr="00E60937">
        <w:rPr>
          <w:rFonts w:cs="Times New Roman"/>
          <w:sz w:val="24"/>
          <w:szCs w:val="24"/>
        </w:rPr>
        <w:t>glycitein, recorded in mg g</w:t>
      </w:r>
      <w:r w:rsidRPr="00E60937">
        <w:rPr>
          <w:rFonts w:cs="Times New Roman"/>
          <w:sz w:val="24"/>
          <w:szCs w:val="24"/>
          <w:vertAlign w:val="superscript"/>
        </w:rPr>
        <w:t xml:space="preserve">-1 </w:t>
      </w:r>
      <w:r w:rsidRPr="00E60937">
        <w:rPr>
          <w:rFonts w:cs="Times New Roman"/>
          <w:sz w:val="24"/>
          <w:szCs w:val="24"/>
        </w:rPr>
        <w:t>seed weight pr</w:t>
      </w:r>
      <w:r w:rsidR="00686727">
        <w:rPr>
          <w:rFonts w:cs="Times New Roman"/>
          <w:sz w:val="24"/>
          <w:szCs w:val="24"/>
        </w:rPr>
        <w:t xml:space="preserve">edicted on a dry weight basis. </w:t>
      </w:r>
      <w:r w:rsidRPr="00E60937">
        <w:rPr>
          <w:rFonts w:cs="Times New Roman"/>
          <w:sz w:val="24"/>
          <w:szCs w:val="24"/>
        </w:rPr>
        <w:t>Values for total isoflavones were obtained by summing genistein, daidzein, and glycitein. The equation used for NIR prediction of genistein, daidzein, and glycitein was derived from HPLC analysis using 497, 499, and 492 samples with R</w:t>
      </w:r>
      <w:r w:rsidRPr="00E60937">
        <w:rPr>
          <w:rFonts w:cs="Times New Roman"/>
          <w:sz w:val="24"/>
          <w:szCs w:val="24"/>
          <w:vertAlign w:val="superscript"/>
        </w:rPr>
        <w:t>2</w:t>
      </w:r>
      <w:r w:rsidR="00F3740B">
        <w:rPr>
          <w:rFonts w:cs="Times New Roman"/>
          <w:sz w:val="24"/>
          <w:szCs w:val="24"/>
        </w:rPr>
        <w:t xml:space="preserve"> values of 0.85, 0.85, and 0.65</w:t>
      </w:r>
      <w:r w:rsidRPr="00E60937">
        <w:rPr>
          <w:rFonts w:cs="Times New Roman"/>
          <w:sz w:val="24"/>
          <w:szCs w:val="24"/>
        </w:rPr>
        <w:t xml:space="preserve">, respectively.  </w:t>
      </w:r>
      <w:r w:rsidR="00686727" w:rsidRPr="00E60937">
        <w:rPr>
          <w:rFonts w:cs="Times New Roman"/>
          <w:sz w:val="24"/>
          <w:szCs w:val="24"/>
        </w:rPr>
        <w:t>Additionally, values for protein percentage and oil percentage were obtained on a 13% moisture basis.</w:t>
      </w:r>
    </w:p>
    <w:p w:rsidR="00E60937" w:rsidRPr="00E60937" w:rsidRDefault="00E60937" w:rsidP="00CC5C04">
      <w:pPr>
        <w:pStyle w:val="Heading3"/>
      </w:pPr>
      <w:bookmarkStart w:id="63" w:name="_Toc322282955"/>
      <w:r w:rsidRPr="00E60937">
        <w:t>DNA Extraction and Molecular Analysis</w:t>
      </w:r>
      <w:bookmarkEnd w:id="63"/>
    </w:p>
    <w:p w:rsidR="00E60937" w:rsidRPr="00E60937" w:rsidRDefault="00E60937" w:rsidP="00035B62">
      <w:pPr>
        <w:rPr>
          <w:rFonts w:cs="Times New Roman"/>
          <w:bCs/>
          <w:sz w:val="24"/>
          <w:szCs w:val="24"/>
        </w:rPr>
      </w:pPr>
      <w:r w:rsidRPr="00E60937">
        <w:rPr>
          <w:rFonts w:cs="Times New Roman"/>
          <w:b/>
          <w:bCs/>
          <w:sz w:val="24"/>
          <w:szCs w:val="24"/>
        </w:rPr>
        <w:tab/>
      </w:r>
      <w:r w:rsidRPr="00E60937">
        <w:rPr>
          <w:rFonts w:cs="Times New Roman"/>
          <w:bCs/>
          <w:sz w:val="24"/>
          <w:szCs w:val="24"/>
        </w:rPr>
        <w:t xml:space="preserve">DNA samples were collected from crushed leaves of RILs and parents using the </w:t>
      </w:r>
      <w:proofErr w:type="spellStart"/>
      <w:r w:rsidRPr="00E60937">
        <w:rPr>
          <w:rFonts w:cs="Times New Roman"/>
          <w:bCs/>
          <w:sz w:val="24"/>
          <w:szCs w:val="24"/>
        </w:rPr>
        <w:t>Qiagen</w:t>
      </w:r>
      <w:proofErr w:type="spellEnd"/>
      <w:r w:rsidRPr="00E60937">
        <w:rPr>
          <w:rFonts w:cs="Times New Roman"/>
          <w:bCs/>
          <w:sz w:val="24"/>
          <w:szCs w:val="24"/>
        </w:rPr>
        <w:t xml:space="preserve"> Plant </w:t>
      </w:r>
      <w:proofErr w:type="spellStart"/>
      <w:r w:rsidRPr="00E60937">
        <w:rPr>
          <w:rFonts w:cs="Times New Roman"/>
          <w:bCs/>
          <w:sz w:val="24"/>
          <w:szCs w:val="24"/>
        </w:rPr>
        <w:t>DNeasy</w:t>
      </w:r>
      <w:proofErr w:type="spellEnd"/>
      <w:r w:rsidRPr="00E60937">
        <w:rPr>
          <w:rFonts w:cs="Times New Roman"/>
          <w:bCs/>
          <w:sz w:val="24"/>
          <w:szCs w:val="24"/>
        </w:rPr>
        <w:t xml:space="preserve"> Extraction Kit (</w:t>
      </w:r>
      <w:proofErr w:type="spellStart"/>
      <w:r w:rsidRPr="00E60937">
        <w:rPr>
          <w:rFonts w:cs="Times New Roman"/>
          <w:bCs/>
          <w:sz w:val="24"/>
          <w:szCs w:val="24"/>
        </w:rPr>
        <w:t>Qiagen</w:t>
      </w:r>
      <w:proofErr w:type="spellEnd"/>
      <w:r w:rsidRPr="00E60937">
        <w:rPr>
          <w:rFonts w:cs="Times New Roman"/>
          <w:bCs/>
          <w:sz w:val="24"/>
          <w:szCs w:val="24"/>
        </w:rPr>
        <w:t xml:space="preserve">, Valencia, CA).  The RILs and parents were screened at USDA-ARS, Beltsville, MD with 1,536 single nucleotide polymorphism (SNP) markers from the Universal Soybean Linkage Panel (U.S.L.P. 1.0) developed by </w:t>
      </w:r>
      <w:proofErr w:type="spellStart"/>
      <w:r w:rsidRPr="00E60937">
        <w:rPr>
          <w:rFonts w:cs="Times New Roman"/>
          <w:bCs/>
          <w:sz w:val="24"/>
          <w:szCs w:val="24"/>
        </w:rPr>
        <w:t>Hyten</w:t>
      </w:r>
      <w:proofErr w:type="spellEnd"/>
      <w:r w:rsidRPr="00E60937">
        <w:rPr>
          <w:rFonts w:cs="Times New Roman"/>
          <w:bCs/>
          <w:sz w:val="24"/>
          <w:szCs w:val="24"/>
        </w:rPr>
        <w:t xml:space="preserve"> et al. (2010).  The SNPs from the U.S.L.P. 1.0 were screened using the</w:t>
      </w:r>
      <w:r w:rsidRPr="00E60937">
        <w:rPr>
          <w:rFonts w:cs="Times New Roman"/>
          <w:sz w:val="24"/>
          <w:szCs w:val="24"/>
        </w:rPr>
        <w:t xml:space="preserve"> </w:t>
      </w:r>
      <w:proofErr w:type="spellStart"/>
      <w:r w:rsidRPr="00E60937">
        <w:rPr>
          <w:rFonts w:cs="Times New Roman"/>
          <w:bCs/>
          <w:sz w:val="24"/>
          <w:szCs w:val="24"/>
        </w:rPr>
        <w:t>GoldenGate</w:t>
      </w:r>
      <w:proofErr w:type="spellEnd"/>
      <w:r w:rsidRPr="00E60937">
        <w:rPr>
          <w:rFonts w:cs="Times New Roman"/>
          <w:bCs/>
          <w:sz w:val="24"/>
          <w:szCs w:val="24"/>
        </w:rPr>
        <w:t xml:space="preserve"> assay, which was performed according to manufacturer’s protocol as described by Fan et al. (2003) and </w:t>
      </w:r>
      <w:proofErr w:type="spellStart"/>
      <w:r w:rsidRPr="00E60937">
        <w:rPr>
          <w:rFonts w:cs="Times New Roman"/>
          <w:bCs/>
          <w:sz w:val="24"/>
          <w:szCs w:val="24"/>
        </w:rPr>
        <w:t>Hyten</w:t>
      </w:r>
      <w:proofErr w:type="spellEnd"/>
      <w:r w:rsidRPr="00E60937">
        <w:rPr>
          <w:rFonts w:cs="Times New Roman"/>
          <w:bCs/>
          <w:sz w:val="24"/>
          <w:szCs w:val="24"/>
        </w:rPr>
        <w:t xml:space="preserve"> et al. (2008).  Polymorphisms were detected in 480 of the SNP markers.  </w:t>
      </w:r>
    </w:p>
    <w:p w:rsidR="00E60937" w:rsidRPr="00E60937" w:rsidRDefault="00E60937" w:rsidP="00CC5C04">
      <w:pPr>
        <w:pStyle w:val="Heading3"/>
      </w:pPr>
      <w:bookmarkStart w:id="64" w:name="_Toc322282956"/>
      <w:r w:rsidRPr="00E60937">
        <w:t>Data Analysis</w:t>
      </w:r>
      <w:bookmarkEnd w:id="64"/>
    </w:p>
    <w:p w:rsidR="00E60937" w:rsidRPr="00E60937" w:rsidRDefault="009C381E" w:rsidP="00650B50">
      <w:pPr>
        <w:ind w:firstLine="720"/>
        <w:rPr>
          <w:rFonts w:cs="Times New Roman"/>
          <w:bCs/>
          <w:sz w:val="24"/>
          <w:szCs w:val="24"/>
        </w:rPr>
      </w:pPr>
      <w:r>
        <w:rPr>
          <w:rFonts w:cs="Times New Roman"/>
          <w:bCs/>
          <w:sz w:val="24"/>
          <w:szCs w:val="24"/>
        </w:rPr>
        <w:t>The</w:t>
      </w:r>
      <w:r w:rsidR="009E1DB3">
        <w:rPr>
          <w:rFonts w:cs="Times New Roman"/>
          <w:bCs/>
          <w:sz w:val="24"/>
          <w:szCs w:val="24"/>
        </w:rPr>
        <w:t xml:space="preserve"> data combined over replications</w:t>
      </w:r>
      <w:r w:rsidR="00E60937" w:rsidRPr="00E60937">
        <w:rPr>
          <w:rFonts w:cs="Times New Roman"/>
          <w:bCs/>
          <w:sz w:val="24"/>
          <w:szCs w:val="24"/>
        </w:rPr>
        <w:t xml:space="preserve"> and locations for genistein, daidzein, glycitein, and total isoflavones, for each maturity test individually, were tested for differences among RILs using the PROC MIXED procedure in SAS 9.2 (SAS Institute Inc., 2008, Cary, NC).  Random blocking factors in the model included location, genotype, </w:t>
      </w:r>
      <w:r w:rsidR="008756F7">
        <w:rPr>
          <w:rFonts w:cs="Times New Roman"/>
          <w:bCs/>
          <w:sz w:val="24"/>
          <w:szCs w:val="24"/>
        </w:rPr>
        <w:t xml:space="preserve">G × E, </w:t>
      </w:r>
      <w:r w:rsidR="00E60937" w:rsidRPr="00E60937">
        <w:rPr>
          <w:rFonts w:cs="Times New Roman"/>
          <w:bCs/>
          <w:sz w:val="24"/>
          <w:szCs w:val="24"/>
        </w:rPr>
        <w:t>and replication.  The PROC CORR procedure was used to obtain phenotypic correlations between genistein, daidzein, glycitein,</w:t>
      </w:r>
      <w:r w:rsidR="00A14863">
        <w:rPr>
          <w:rFonts w:cs="Times New Roman"/>
          <w:bCs/>
          <w:sz w:val="24"/>
          <w:szCs w:val="24"/>
        </w:rPr>
        <w:t xml:space="preserve"> total isoflavones and</w:t>
      </w:r>
      <w:r w:rsidR="00E60937" w:rsidRPr="00E60937">
        <w:rPr>
          <w:rFonts w:cs="Times New Roman"/>
          <w:bCs/>
          <w:sz w:val="24"/>
          <w:szCs w:val="24"/>
        </w:rPr>
        <w:t xml:space="preserve"> other important agronomic and seed quality traits for soybean. Heritability estimates for genistein, daidzein, glycitein, and total isoflavones were calculated on an entry means basis for three replications and three locations according to </w:t>
      </w:r>
      <w:proofErr w:type="spellStart"/>
      <w:r w:rsidR="00E60937" w:rsidRPr="00E60937">
        <w:rPr>
          <w:rFonts w:cs="Times New Roman"/>
          <w:bCs/>
          <w:sz w:val="24"/>
          <w:szCs w:val="24"/>
        </w:rPr>
        <w:t>Nyquist</w:t>
      </w:r>
      <w:proofErr w:type="spellEnd"/>
      <w:r w:rsidR="00E60937" w:rsidRPr="00E60937">
        <w:rPr>
          <w:rFonts w:cs="Times New Roman"/>
          <w:bCs/>
          <w:sz w:val="24"/>
          <w:szCs w:val="24"/>
        </w:rPr>
        <w:t xml:space="preserve"> (1991) as follows:</w:t>
      </w:r>
    </w:p>
    <w:p w:rsidR="00E60937" w:rsidRPr="00E60937" w:rsidRDefault="00E60937" w:rsidP="00650B50">
      <w:pPr>
        <w:jc w:val="center"/>
        <w:rPr>
          <w:rFonts w:cs="Times New Roman"/>
          <w:bCs/>
          <w:sz w:val="24"/>
          <w:szCs w:val="24"/>
        </w:rPr>
      </w:pPr>
      <w:r w:rsidRPr="00E60937">
        <w:rPr>
          <w:rFonts w:cs="Times New Roman"/>
          <w:bCs/>
          <w:noProof/>
          <w:sz w:val="24"/>
          <w:szCs w:val="24"/>
        </w:rPr>
        <w:drawing>
          <wp:inline distT="0" distB="0" distL="0" distR="0" wp14:anchorId="1E6C6D80" wp14:editId="40B19BA5">
            <wp:extent cx="2615979" cy="7701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biLevel thresh="75000"/>
                      <a:extLst>
                        <a:ext uri="{28A0092B-C50C-407E-A947-70E740481C1C}">
                          <a14:useLocalDpi xmlns:a14="http://schemas.microsoft.com/office/drawing/2010/main" val="0"/>
                        </a:ext>
                      </a:extLst>
                    </a:blip>
                    <a:srcRect/>
                    <a:stretch>
                      <a:fillRect/>
                    </a:stretch>
                  </pic:blipFill>
                  <pic:spPr bwMode="auto">
                    <a:xfrm>
                      <a:off x="0" y="0"/>
                      <a:ext cx="2621259" cy="771707"/>
                    </a:xfrm>
                    <a:prstGeom prst="rect">
                      <a:avLst/>
                    </a:prstGeom>
                    <a:noFill/>
                    <a:ln>
                      <a:noFill/>
                    </a:ln>
                  </pic:spPr>
                </pic:pic>
              </a:graphicData>
            </a:graphic>
          </wp:inline>
        </w:drawing>
      </w:r>
    </w:p>
    <w:p w:rsidR="00E60937" w:rsidRPr="00E60937" w:rsidRDefault="00C82EF7" w:rsidP="00035B62">
      <w:pPr>
        <w:rPr>
          <w:rFonts w:cs="Times New Roman"/>
          <w:bCs/>
          <w:sz w:val="24"/>
          <w:szCs w:val="24"/>
        </w:rPr>
      </w:pPr>
      <w:r>
        <w:rPr>
          <w:rFonts w:cs="Times New Roman"/>
          <w:bCs/>
          <w:sz w:val="24"/>
          <w:szCs w:val="24"/>
        </w:rPr>
        <w:t>Where</w:t>
      </w:r>
      <w:r w:rsidR="00E60937" w:rsidRPr="00E60937">
        <w:rPr>
          <w:rFonts w:cs="Times New Roman"/>
          <w:bCs/>
          <w:sz w:val="24"/>
          <w:szCs w:val="24"/>
        </w:rPr>
        <w:t xml:space="preserve"> </w:t>
      </w:r>
      <w:r w:rsidR="00E60937" w:rsidRPr="00E60937">
        <w:rPr>
          <w:rFonts w:cs="Times New Roman"/>
          <w:b/>
          <w:bCs/>
          <w:sz w:val="24"/>
          <w:szCs w:val="24"/>
        </w:rPr>
        <w:t>h</w:t>
      </w:r>
      <w:r w:rsidR="00E60937" w:rsidRPr="00E60937">
        <w:rPr>
          <w:rFonts w:cs="Times New Roman"/>
          <w:b/>
          <w:bCs/>
          <w:sz w:val="24"/>
          <w:szCs w:val="24"/>
          <w:vertAlign w:val="superscript"/>
        </w:rPr>
        <w:t>2</w:t>
      </w:r>
      <w:r w:rsidR="00E60937" w:rsidRPr="00E60937">
        <w:rPr>
          <w:rFonts w:cs="Times New Roman"/>
          <w:bCs/>
          <w:sz w:val="24"/>
          <w:szCs w:val="24"/>
        </w:rPr>
        <w:t xml:space="preserve"> represents an approximation of the narrow sense heritability, </w:t>
      </w:r>
      <w:r w:rsidR="00E60937" w:rsidRPr="00E60937">
        <w:rPr>
          <w:rFonts w:cs="Times New Roman"/>
          <w:b/>
          <w:bCs/>
          <w:sz w:val="24"/>
          <w:szCs w:val="24"/>
        </w:rPr>
        <w:t>σ</w:t>
      </w:r>
      <w:r w:rsidR="00E60937" w:rsidRPr="00E60937">
        <w:rPr>
          <w:rFonts w:cs="Times New Roman"/>
          <w:b/>
          <w:bCs/>
          <w:sz w:val="24"/>
          <w:szCs w:val="24"/>
          <w:vertAlign w:val="superscript"/>
        </w:rPr>
        <w:t>2</w:t>
      </w:r>
      <w:r w:rsidR="00E60937" w:rsidRPr="00E60937">
        <w:rPr>
          <w:rFonts w:cs="Times New Roman"/>
          <w:b/>
          <w:bCs/>
          <w:sz w:val="24"/>
          <w:szCs w:val="24"/>
          <w:vertAlign w:val="subscript"/>
        </w:rPr>
        <w:t>g</w:t>
      </w:r>
      <w:r w:rsidR="00E60937" w:rsidRPr="00E60937">
        <w:rPr>
          <w:rFonts w:cs="Times New Roman"/>
          <w:bCs/>
          <w:sz w:val="24"/>
          <w:szCs w:val="24"/>
        </w:rPr>
        <w:t xml:space="preserve"> is genetic variance which is primarily additive variance in this F</w:t>
      </w:r>
      <w:r w:rsidR="00E60937" w:rsidRPr="00E60937">
        <w:rPr>
          <w:rFonts w:cs="Times New Roman"/>
          <w:bCs/>
          <w:sz w:val="24"/>
          <w:szCs w:val="24"/>
          <w:vertAlign w:val="subscript"/>
        </w:rPr>
        <w:t>5</w:t>
      </w:r>
      <w:r w:rsidR="00E60937" w:rsidRPr="00E60937">
        <w:rPr>
          <w:rFonts w:cs="Times New Roman"/>
          <w:bCs/>
          <w:sz w:val="24"/>
          <w:szCs w:val="24"/>
        </w:rPr>
        <w:t xml:space="preserve"> derived RIL population, </w:t>
      </w:r>
      <w:r w:rsidR="00E60937" w:rsidRPr="00E60937">
        <w:rPr>
          <w:rFonts w:cs="Times New Roman"/>
          <w:b/>
          <w:bCs/>
          <w:sz w:val="24"/>
          <w:szCs w:val="24"/>
        </w:rPr>
        <w:t>σ</w:t>
      </w:r>
      <w:r w:rsidR="00E60937" w:rsidRPr="00E60937">
        <w:rPr>
          <w:rFonts w:cs="Times New Roman"/>
          <w:b/>
          <w:bCs/>
          <w:sz w:val="24"/>
          <w:szCs w:val="24"/>
          <w:vertAlign w:val="superscript"/>
        </w:rPr>
        <w:t>2</w:t>
      </w:r>
      <w:r w:rsidR="00E60937" w:rsidRPr="00E60937">
        <w:rPr>
          <w:rFonts w:cs="Times New Roman"/>
          <w:b/>
          <w:bCs/>
          <w:sz w:val="24"/>
          <w:szCs w:val="24"/>
          <w:vertAlign w:val="subscript"/>
        </w:rPr>
        <w:t>ge</w:t>
      </w:r>
      <w:r w:rsidR="00E60937" w:rsidRPr="00E60937">
        <w:rPr>
          <w:rFonts w:cs="Times New Roman"/>
          <w:bCs/>
          <w:sz w:val="24"/>
          <w:szCs w:val="24"/>
        </w:rPr>
        <w:t xml:space="preserve"> is genotype by environment variance, </w:t>
      </w:r>
      <w:r w:rsidR="00E60937" w:rsidRPr="00E60937">
        <w:rPr>
          <w:rFonts w:cs="Times New Roman"/>
          <w:b/>
          <w:bCs/>
          <w:sz w:val="24"/>
          <w:szCs w:val="24"/>
        </w:rPr>
        <w:t>σ</w:t>
      </w:r>
      <w:r w:rsidR="00E60937" w:rsidRPr="00E60937">
        <w:rPr>
          <w:rFonts w:cs="Times New Roman"/>
          <w:b/>
          <w:bCs/>
          <w:sz w:val="24"/>
          <w:szCs w:val="24"/>
          <w:vertAlign w:val="superscript"/>
        </w:rPr>
        <w:t>2</w:t>
      </w:r>
      <w:r w:rsidR="00E60937" w:rsidRPr="00E60937">
        <w:rPr>
          <w:rFonts w:cs="Times New Roman"/>
          <w:bCs/>
          <w:sz w:val="24"/>
          <w:szCs w:val="24"/>
        </w:rPr>
        <w:t xml:space="preserve"> is error variance, </w:t>
      </w:r>
      <w:r w:rsidR="00E60937" w:rsidRPr="00E60937">
        <w:rPr>
          <w:rFonts w:cs="Times New Roman"/>
          <w:b/>
          <w:bCs/>
          <w:sz w:val="24"/>
          <w:szCs w:val="24"/>
        </w:rPr>
        <w:t>r</w:t>
      </w:r>
      <w:r w:rsidR="00E60937" w:rsidRPr="00E60937">
        <w:rPr>
          <w:rFonts w:cs="Times New Roman"/>
          <w:bCs/>
          <w:sz w:val="24"/>
          <w:szCs w:val="24"/>
        </w:rPr>
        <w:t xml:space="preserve"> is number of replications, and </w:t>
      </w:r>
      <w:r w:rsidR="00E60937" w:rsidRPr="00E60937">
        <w:rPr>
          <w:rFonts w:cs="Times New Roman"/>
          <w:b/>
          <w:bCs/>
          <w:sz w:val="24"/>
          <w:szCs w:val="24"/>
        </w:rPr>
        <w:t>e</w:t>
      </w:r>
      <w:r w:rsidR="00E60937" w:rsidRPr="00E60937">
        <w:rPr>
          <w:rFonts w:cs="Times New Roman"/>
          <w:bCs/>
          <w:sz w:val="24"/>
          <w:szCs w:val="24"/>
        </w:rPr>
        <w:t xml:space="preserve"> is the number of </w:t>
      </w:r>
      <w:r w:rsidR="00E60937" w:rsidRPr="00E60937">
        <w:rPr>
          <w:rFonts w:cs="Times New Roman"/>
          <w:bCs/>
          <w:sz w:val="24"/>
          <w:szCs w:val="24"/>
        </w:rPr>
        <w:lastRenderedPageBreak/>
        <w:t xml:space="preserve">environments.  Variance components were determined with PROC MIXED in SAS 9.2 (SAS Institute Inc., 2008, Cary, NC) using REML estimation.  </w:t>
      </w:r>
    </w:p>
    <w:p w:rsidR="00E60937" w:rsidRPr="00E60937" w:rsidRDefault="00E60937" w:rsidP="00650B50">
      <w:pPr>
        <w:ind w:firstLine="720"/>
        <w:rPr>
          <w:rFonts w:cs="Times New Roman"/>
          <w:bCs/>
          <w:sz w:val="24"/>
          <w:szCs w:val="24"/>
        </w:rPr>
      </w:pPr>
      <w:r w:rsidRPr="00E60937">
        <w:rPr>
          <w:rFonts w:cs="Times New Roman"/>
          <w:bCs/>
          <w:sz w:val="24"/>
          <w:szCs w:val="24"/>
        </w:rPr>
        <w:t xml:space="preserve">A genetic map was estimated from this population using R/QTL package (Broman et al., 2003) in the R language and environment for statistical computing (R Development Core Team, 2009).   </w:t>
      </w:r>
      <w:r w:rsidRPr="00E60937">
        <w:rPr>
          <w:rFonts w:cs="Times New Roman"/>
          <w:sz w:val="24"/>
          <w:szCs w:val="24"/>
        </w:rPr>
        <w:t>This map, along with the least squares means (LSMEANs) combined over locations for genistein, daidzein, glycitein, and total isoflavones were used for QTL identification with QTL Cartographer software v. 2.5 (Wang et al., 2011) with the composite interval mapping (CIM) procedure.  Since this was an F</w:t>
      </w:r>
      <w:r w:rsidRPr="00E60937">
        <w:rPr>
          <w:rFonts w:cs="Times New Roman"/>
          <w:sz w:val="24"/>
          <w:szCs w:val="24"/>
          <w:vertAlign w:val="subscript"/>
        </w:rPr>
        <w:t>5</w:t>
      </w:r>
      <w:r w:rsidRPr="00E60937">
        <w:rPr>
          <w:rFonts w:cs="Times New Roman"/>
          <w:sz w:val="24"/>
          <w:szCs w:val="24"/>
        </w:rPr>
        <w:t xml:space="preserve"> derived population, heterozygote marker loci were excluded from analyses as we were primarily interested in additive genetic effects. Analyses were conducted with the standard model </w:t>
      </w:r>
      <w:proofErr w:type="spellStart"/>
      <w:r w:rsidRPr="00E60937">
        <w:rPr>
          <w:rFonts w:cs="Times New Roman"/>
          <w:i/>
          <w:sz w:val="24"/>
          <w:szCs w:val="24"/>
        </w:rPr>
        <w:t>Zmapqtl</w:t>
      </w:r>
      <w:proofErr w:type="spellEnd"/>
      <w:r w:rsidRPr="00E60937">
        <w:rPr>
          <w:rFonts w:cs="Times New Roman"/>
          <w:sz w:val="24"/>
          <w:szCs w:val="24"/>
        </w:rPr>
        <w:t xml:space="preserve"> 6 in the CIM procedure with a 10cM window and a 1cM walk speed.  The empirical likelihood of odds (LOD) thresholds </w:t>
      </w:r>
      <w:r w:rsidR="000B1217" w:rsidRPr="00E60937">
        <w:rPr>
          <w:rFonts w:cs="Times New Roman"/>
          <w:sz w:val="24"/>
          <w:szCs w:val="24"/>
        </w:rPr>
        <w:t>was</w:t>
      </w:r>
      <w:r w:rsidRPr="00E60937">
        <w:rPr>
          <w:rFonts w:cs="Times New Roman"/>
          <w:sz w:val="24"/>
          <w:szCs w:val="24"/>
        </w:rPr>
        <w:t xml:space="preserve"> determined at the 5% level of probability with 1000 permutations for each trait in each maturity test (Churchill and </w:t>
      </w:r>
      <w:proofErr w:type="spellStart"/>
      <w:r w:rsidRPr="00E60937">
        <w:rPr>
          <w:rFonts w:cs="Times New Roman"/>
          <w:sz w:val="24"/>
          <w:szCs w:val="24"/>
        </w:rPr>
        <w:t>Doerge</w:t>
      </w:r>
      <w:proofErr w:type="spellEnd"/>
      <w:r w:rsidRPr="00E60937">
        <w:rPr>
          <w:rFonts w:cs="Times New Roman"/>
          <w:sz w:val="24"/>
          <w:szCs w:val="24"/>
        </w:rPr>
        <w:t xml:space="preserve">, 1994).  Any QTL whose LOD score exceeded the empirical LOD threshold was considered significant.   A 1-LOD support interval was determined to establish a SNP marker confidence interval for QTL.  Each maturity group (early, mid, and late) was tested separately for isoflavone QTL.    </w:t>
      </w:r>
    </w:p>
    <w:p w:rsidR="00E60937" w:rsidRPr="00E60937" w:rsidRDefault="00E60937" w:rsidP="007E751E">
      <w:pPr>
        <w:pStyle w:val="Heading2"/>
      </w:pPr>
      <w:bookmarkStart w:id="65" w:name="_Toc322282957"/>
      <w:r w:rsidRPr="00E60937">
        <w:t>Results and Discussion</w:t>
      </w:r>
      <w:bookmarkEnd w:id="65"/>
    </w:p>
    <w:p w:rsidR="00E60937" w:rsidRPr="00E60937" w:rsidRDefault="00E60937" w:rsidP="00CC5C04">
      <w:pPr>
        <w:pStyle w:val="Heading3"/>
      </w:pPr>
      <w:bookmarkStart w:id="66" w:name="_Toc322282958"/>
      <w:r w:rsidRPr="00E60937">
        <w:t>Phenotypic Traits</w:t>
      </w:r>
      <w:bookmarkEnd w:id="66"/>
    </w:p>
    <w:p w:rsidR="00E60937" w:rsidRPr="00E60937" w:rsidRDefault="00C50654" w:rsidP="00035B62">
      <w:pPr>
        <w:rPr>
          <w:rFonts w:cs="Times New Roman"/>
          <w:sz w:val="24"/>
          <w:szCs w:val="24"/>
        </w:rPr>
      </w:pPr>
      <w:r>
        <w:rPr>
          <w:rFonts w:cs="Times New Roman"/>
          <w:sz w:val="24"/>
          <w:szCs w:val="24"/>
        </w:rPr>
        <w:tab/>
      </w:r>
      <w:r w:rsidR="00E60937" w:rsidRPr="00E60937">
        <w:rPr>
          <w:rFonts w:cs="Times New Roman"/>
          <w:sz w:val="24"/>
          <w:szCs w:val="24"/>
        </w:rPr>
        <w:t>There was a significant difference among RILs for genistein, daidzein, glycitein, and total isoflavones in t</w:t>
      </w:r>
      <w:r w:rsidR="00E111FA">
        <w:rPr>
          <w:rFonts w:cs="Times New Roman"/>
          <w:sz w:val="24"/>
          <w:szCs w:val="24"/>
        </w:rPr>
        <w:t>he early, mid, and late tests (P</w:t>
      </w:r>
      <w:r w:rsidR="00E60937" w:rsidRPr="00E60937">
        <w:rPr>
          <w:rFonts w:cs="Times New Roman"/>
          <w:sz w:val="24"/>
          <w:szCs w:val="24"/>
        </w:rPr>
        <w:t xml:space="preserve">&lt;0.0001).  In each test, </w:t>
      </w:r>
      <w:r w:rsidR="0018139C">
        <w:rPr>
          <w:rFonts w:cs="Times New Roman"/>
          <w:sz w:val="24"/>
          <w:szCs w:val="24"/>
        </w:rPr>
        <w:t>‘Essex’</w:t>
      </w:r>
      <w:r w:rsidR="00E60937" w:rsidRPr="00E60937">
        <w:rPr>
          <w:rFonts w:cs="Times New Roman"/>
          <w:sz w:val="24"/>
          <w:szCs w:val="24"/>
        </w:rPr>
        <w:t xml:space="preserve"> had a higher value for genistein, daidzein, and total isoflavones, while </w:t>
      </w:r>
      <w:r w:rsidR="003D2861">
        <w:rPr>
          <w:rFonts w:cs="Times New Roman"/>
          <w:sz w:val="24"/>
          <w:szCs w:val="24"/>
        </w:rPr>
        <w:t>‘Williams 82’</w:t>
      </w:r>
      <w:r w:rsidR="00E60937" w:rsidRPr="00E60937">
        <w:rPr>
          <w:rFonts w:cs="Times New Roman"/>
          <w:sz w:val="24"/>
          <w:szCs w:val="24"/>
        </w:rPr>
        <w:t xml:space="preserve"> had a higher value for glycitein.  Each test displayed a normal distribution for genistein, daidzein, glycitein, and </w:t>
      </w:r>
      <w:r w:rsidR="006617CC">
        <w:rPr>
          <w:rFonts w:cs="Times New Roman"/>
          <w:sz w:val="24"/>
          <w:szCs w:val="24"/>
        </w:rPr>
        <w:t>total isoflavones</w:t>
      </w:r>
      <w:r w:rsidR="00E60937" w:rsidRPr="00E60937">
        <w:rPr>
          <w:rFonts w:cs="Times New Roman"/>
          <w:sz w:val="24"/>
          <w:szCs w:val="24"/>
        </w:rPr>
        <w:t xml:space="preserve"> (Figures 2.1 and 2.2).  For each isoflavone in the early test and mid test, and for glycitein in the late test, transgressive segregation was observed, in which a large number of individual RIL values were higher or lower than either parent.  This suggests that both parents carry alleles governing isoflavones heritable in progeny. Interestingly, in every test, daidzein was the most abundant isoflavone, followed by genistein and glycitein.  This differs from previous studies, in which genistein is the most abundant isoflavone (Eldridge and </w:t>
      </w:r>
      <w:proofErr w:type="spellStart"/>
      <w:r w:rsidR="00E60937" w:rsidRPr="00E60937">
        <w:rPr>
          <w:rFonts w:cs="Times New Roman"/>
          <w:sz w:val="24"/>
          <w:szCs w:val="24"/>
        </w:rPr>
        <w:t>Kwolek</w:t>
      </w:r>
      <w:proofErr w:type="spellEnd"/>
      <w:r w:rsidR="00E60937" w:rsidRPr="00E60937">
        <w:rPr>
          <w:rFonts w:cs="Times New Roman"/>
          <w:sz w:val="24"/>
          <w:szCs w:val="24"/>
        </w:rPr>
        <w:t xml:space="preserve">, 1983; Wang and Murphy, 1994; </w:t>
      </w:r>
      <w:proofErr w:type="spellStart"/>
      <w:r w:rsidR="00E60937" w:rsidRPr="00E60937">
        <w:rPr>
          <w:rFonts w:cs="Times New Roman"/>
          <w:sz w:val="24"/>
          <w:szCs w:val="24"/>
        </w:rPr>
        <w:t>Brouns</w:t>
      </w:r>
      <w:proofErr w:type="spellEnd"/>
      <w:r w:rsidR="00E60937" w:rsidRPr="00E60937">
        <w:rPr>
          <w:rFonts w:cs="Times New Roman"/>
          <w:sz w:val="24"/>
          <w:szCs w:val="24"/>
        </w:rPr>
        <w:t xml:space="preserve">, 2002).  The mid test had the highest overall mean for total isoflavone content, while the late test had the lowest.  Heritability estimates were highest for the early test, with values of 0.81, 0.81, 0.54, and 0.81 for genistein, daidzein, glycitein, and total </w:t>
      </w:r>
      <w:r w:rsidR="00E60937" w:rsidRPr="00E60937">
        <w:rPr>
          <w:rFonts w:cs="Times New Roman"/>
          <w:sz w:val="24"/>
          <w:szCs w:val="24"/>
        </w:rPr>
        <w:lastRenderedPageBreak/>
        <w:t>isoflavones, respectively (Table 2.1), which were similar to the values obtained by Gutierrez-Gonzalez et al. (2009; 2010</w:t>
      </w:r>
      <w:r w:rsidR="003F6D60">
        <w:rPr>
          <w:rFonts w:cs="Times New Roman"/>
          <w:sz w:val="24"/>
          <w:szCs w:val="24"/>
        </w:rPr>
        <w:t>b</w:t>
      </w:r>
      <w:r w:rsidR="00E60937" w:rsidRPr="00E60937">
        <w:rPr>
          <w:rFonts w:cs="Times New Roman"/>
          <w:sz w:val="24"/>
          <w:szCs w:val="24"/>
        </w:rPr>
        <w:t xml:space="preserve">; 2011).  The mid test had similar, but slightly lower values for heritability than the early test, with values of 0.68, 0.72, 0.36, and 0.71 for genistein, daidzein, glycitein, and total isoflavones, respectively (Table 2.1).  The late test had heritability values of 0.46, 0.39, 0.48, and 0.43 for genistein, daidzein, glycitein, and total isoflavones, respectively (Table 2.1), which were similar to the values obtained by </w:t>
      </w:r>
      <w:proofErr w:type="spellStart"/>
      <w:r w:rsidR="00E60937" w:rsidRPr="00E60937">
        <w:rPr>
          <w:rFonts w:cs="Times New Roman"/>
          <w:sz w:val="24"/>
          <w:szCs w:val="24"/>
        </w:rPr>
        <w:t>Primomo</w:t>
      </w:r>
      <w:proofErr w:type="spellEnd"/>
      <w:r w:rsidR="00E60937" w:rsidRPr="00E60937">
        <w:rPr>
          <w:rFonts w:cs="Times New Roman"/>
          <w:sz w:val="24"/>
          <w:szCs w:val="24"/>
        </w:rPr>
        <w:t xml:space="preserve"> et al. (2005) and </w:t>
      </w:r>
      <w:proofErr w:type="spellStart"/>
      <w:r w:rsidR="00E60937" w:rsidRPr="00E60937">
        <w:rPr>
          <w:rFonts w:cs="Times New Roman"/>
          <w:sz w:val="24"/>
          <w:szCs w:val="24"/>
        </w:rPr>
        <w:t>Zeng</w:t>
      </w:r>
      <w:proofErr w:type="spellEnd"/>
      <w:r w:rsidR="00E60937" w:rsidRPr="00E60937">
        <w:rPr>
          <w:rFonts w:cs="Times New Roman"/>
          <w:sz w:val="24"/>
          <w:szCs w:val="24"/>
        </w:rPr>
        <w:t xml:space="preserve"> et al. (2009).  </w:t>
      </w:r>
    </w:p>
    <w:p w:rsidR="00E60937" w:rsidRPr="00E60937" w:rsidRDefault="00E60937" w:rsidP="00650B50">
      <w:pPr>
        <w:ind w:firstLine="720"/>
        <w:rPr>
          <w:rFonts w:cs="Times New Roman"/>
          <w:sz w:val="24"/>
          <w:szCs w:val="24"/>
        </w:rPr>
      </w:pPr>
      <w:r w:rsidRPr="00E60937">
        <w:rPr>
          <w:rFonts w:cs="Times New Roman"/>
          <w:sz w:val="24"/>
          <w:szCs w:val="24"/>
        </w:rPr>
        <w:t>Additional descriptive statistics for genistein, daidzein, glycitein, and total isoflavones are summarized in Table 2.1. The highest maximum values for daidzein, genistein, and total isoflavones were observed in the early test.  While daidzein had an overall higher mean value than ge</w:t>
      </w:r>
      <w:r w:rsidR="0074043D">
        <w:rPr>
          <w:rFonts w:cs="Times New Roman"/>
          <w:sz w:val="24"/>
          <w:szCs w:val="24"/>
        </w:rPr>
        <w:t>nistein in the early test, the</w:t>
      </w:r>
      <w:r w:rsidRPr="00E60937">
        <w:rPr>
          <w:rFonts w:cs="Times New Roman"/>
          <w:sz w:val="24"/>
          <w:szCs w:val="24"/>
        </w:rPr>
        <w:t xml:space="preserve"> maximum values were equivalent. The range for genistein, daidzein, and total isoflavones was lower and the overall mean was higher in the mid test than in the early or the late test.  The late test had the lowest overall minimum value and the lowest overall mean for genistein, daidzein, and total isoflavones.  The parental values were close in the early test, with both </w:t>
      </w:r>
      <w:r w:rsidR="0018139C">
        <w:rPr>
          <w:rFonts w:cs="Times New Roman"/>
          <w:sz w:val="24"/>
          <w:szCs w:val="24"/>
        </w:rPr>
        <w:t>‘Essex’</w:t>
      </w:r>
      <w:r w:rsidRPr="00E60937">
        <w:rPr>
          <w:rFonts w:cs="Times New Roman"/>
          <w:sz w:val="24"/>
          <w:szCs w:val="24"/>
        </w:rPr>
        <w:t xml:space="preserve"> and </w:t>
      </w:r>
      <w:r w:rsidR="003D2861">
        <w:rPr>
          <w:rFonts w:cs="Times New Roman"/>
          <w:sz w:val="24"/>
          <w:szCs w:val="24"/>
        </w:rPr>
        <w:t>‘Williams 82’</w:t>
      </w:r>
      <w:r w:rsidRPr="00E60937">
        <w:rPr>
          <w:rFonts w:cs="Times New Roman"/>
          <w:sz w:val="24"/>
          <w:szCs w:val="24"/>
        </w:rPr>
        <w:t xml:space="preserve"> exceeding the mean value for genistein, daidzein, and total isoflavones.  The difference between parental values for each isoflavone except glycitein was greater in the mid test than in the early test, with </w:t>
      </w:r>
      <w:r w:rsidR="0018139C">
        <w:rPr>
          <w:rFonts w:cs="Times New Roman"/>
          <w:sz w:val="24"/>
          <w:szCs w:val="24"/>
        </w:rPr>
        <w:t>‘Essex’</w:t>
      </w:r>
      <w:r w:rsidRPr="00E60937">
        <w:rPr>
          <w:rFonts w:cs="Times New Roman"/>
          <w:sz w:val="24"/>
          <w:szCs w:val="24"/>
        </w:rPr>
        <w:t xml:space="preserve"> above mean values and </w:t>
      </w:r>
      <w:r w:rsidR="003D2861">
        <w:rPr>
          <w:rFonts w:cs="Times New Roman"/>
          <w:sz w:val="24"/>
          <w:szCs w:val="24"/>
        </w:rPr>
        <w:t>‘Williams 82’</w:t>
      </w:r>
      <w:r w:rsidRPr="00E60937">
        <w:rPr>
          <w:rFonts w:cs="Times New Roman"/>
          <w:sz w:val="24"/>
          <w:szCs w:val="24"/>
        </w:rPr>
        <w:t xml:space="preserve"> below </w:t>
      </w:r>
      <w:proofErr w:type="gramStart"/>
      <w:r w:rsidRPr="00E60937">
        <w:rPr>
          <w:rFonts w:cs="Times New Roman"/>
          <w:sz w:val="24"/>
          <w:szCs w:val="24"/>
        </w:rPr>
        <w:t>mean</w:t>
      </w:r>
      <w:proofErr w:type="gramEnd"/>
      <w:r w:rsidRPr="00E60937">
        <w:rPr>
          <w:rFonts w:cs="Times New Roman"/>
          <w:sz w:val="24"/>
          <w:szCs w:val="24"/>
        </w:rPr>
        <w:t xml:space="preserve"> values.  The parental values for genistein, daidzein, and total isoflavones were lowest in the late test.  </w:t>
      </w:r>
      <w:r w:rsidR="0018139C">
        <w:rPr>
          <w:rFonts w:cs="Times New Roman"/>
          <w:sz w:val="24"/>
          <w:szCs w:val="24"/>
        </w:rPr>
        <w:t>‘Essex’</w:t>
      </w:r>
      <w:r w:rsidRPr="00E60937">
        <w:rPr>
          <w:rFonts w:cs="Times New Roman"/>
          <w:sz w:val="24"/>
          <w:szCs w:val="24"/>
        </w:rPr>
        <w:t xml:space="preserve"> still exceeded the mean for these traits, while </w:t>
      </w:r>
      <w:r w:rsidR="003D2861">
        <w:rPr>
          <w:rFonts w:cs="Times New Roman"/>
          <w:sz w:val="24"/>
          <w:szCs w:val="24"/>
        </w:rPr>
        <w:t>‘Williams 82’</w:t>
      </w:r>
      <w:r w:rsidRPr="00E60937">
        <w:rPr>
          <w:rFonts w:cs="Times New Roman"/>
          <w:sz w:val="24"/>
          <w:szCs w:val="24"/>
        </w:rPr>
        <w:t xml:space="preserve"> displayed values much lower than the mean and near the minimum.  Glycitein displayed a narrower range than the other isoflavones, and the parental values were close to the mean in each test.  </w:t>
      </w:r>
    </w:p>
    <w:p w:rsidR="00E60937" w:rsidRPr="00E60937" w:rsidRDefault="00E60937" w:rsidP="00035B62">
      <w:pPr>
        <w:rPr>
          <w:rFonts w:cs="Times New Roman"/>
          <w:sz w:val="24"/>
          <w:szCs w:val="24"/>
        </w:rPr>
      </w:pPr>
      <w:r w:rsidRPr="00E60937">
        <w:rPr>
          <w:rFonts w:cs="Times New Roman"/>
          <w:sz w:val="24"/>
          <w:szCs w:val="24"/>
        </w:rPr>
        <w:tab/>
        <w:t>Correlations between isoflavones and agronomic and seed quality traits</w:t>
      </w:r>
      <w:r w:rsidR="00101D18">
        <w:rPr>
          <w:rFonts w:cs="Times New Roman"/>
          <w:sz w:val="24"/>
          <w:szCs w:val="24"/>
        </w:rPr>
        <w:t xml:space="preserve"> are summarized in Table 2.</w:t>
      </w:r>
      <w:r w:rsidR="00A5459E">
        <w:rPr>
          <w:rFonts w:cs="Times New Roman"/>
          <w:sz w:val="24"/>
          <w:szCs w:val="24"/>
        </w:rPr>
        <w:t>2</w:t>
      </w:r>
      <w:r w:rsidRPr="00E60937">
        <w:rPr>
          <w:rFonts w:cs="Times New Roman"/>
          <w:sz w:val="24"/>
          <w:szCs w:val="24"/>
        </w:rPr>
        <w:t>. Strong positive correlations (R ≥ 0.95, P &lt; 0.0001) were found between each of the soybean isoflavones with each other, with the exception of glycitein.  Genistein, daidzein, and total isoflavones displayed</w:t>
      </w:r>
      <w:r w:rsidR="00994955">
        <w:rPr>
          <w:rFonts w:cs="Times New Roman"/>
          <w:sz w:val="24"/>
          <w:szCs w:val="24"/>
        </w:rPr>
        <w:t xml:space="preserve"> low to</w:t>
      </w:r>
      <w:r w:rsidRPr="00E60937">
        <w:rPr>
          <w:rFonts w:cs="Times New Roman"/>
          <w:sz w:val="24"/>
          <w:szCs w:val="24"/>
        </w:rPr>
        <w:t xml:space="preserve"> moderate positive correlations with maturity, yield, palmitic acid, linoleic acid, and linolenic acid (R ≥ 0.24, P &lt; 0.0001).  Weak negative correlations were observed between genistein, daidzein, and</w:t>
      </w:r>
      <w:r w:rsidR="00B63624">
        <w:rPr>
          <w:rFonts w:cs="Times New Roman"/>
          <w:sz w:val="24"/>
          <w:szCs w:val="24"/>
        </w:rPr>
        <w:t xml:space="preserve"> total isoflavones with lodging and</w:t>
      </w:r>
      <w:r w:rsidRPr="00E60937">
        <w:rPr>
          <w:rFonts w:cs="Times New Roman"/>
          <w:sz w:val="24"/>
          <w:szCs w:val="24"/>
        </w:rPr>
        <w:t xml:space="preserve"> height (R≤ -0.17, P ≤ 0.005), but moderate negative correlations with protein, oil, stearic acid, and oleic acid (R ≤ -</w:t>
      </w:r>
      <w:r w:rsidR="00B63624">
        <w:rPr>
          <w:rFonts w:cs="Times New Roman"/>
          <w:sz w:val="24"/>
          <w:szCs w:val="24"/>
        </w:rPr>
        <w:t>0</w:t>
      </w:r>
      <w:r w:rsidRPr="00E60937">
        <w:rPr>
          <w:rFonts w:cs="Times New Roman"/>
          <w:sz w:val="24"/>
          <w:szCs w:val="24"/>
        </w:rPr>
        <w:t xml:space="preserve">.37, P &lt; 0.0001).  The significant positive correlations with yield and significant negative correlations with oil for genistein, daidzein, and total isoflavones were consistent with the results </w:t>
      </w:r>
      <w:r w:rsidRPr="00E60937">
        <w:rPr>
          <w:rFonts w:cs="Times New Roman"/>
          <w:sz w:val="24"/>
          <w:szCs w:val="24"/>
        </w:rPr>
        <w:lastRenderedPageBreak/>
        <w:t xml:space="preserve">from </w:t>
      </w:r>
      <w:proofErr w:type="spellStart"/>
      <w:r w:rsidRPr="00E60937">
        <w:rPr>
          <w:rFonts w:cs="Times New Roman"/>
          <w:sz w:val="24"/>
          <w:szCs w:val="24"/>
        </w:rPr>
        <w:t>Primomo</w:t>
      </w:r>
      <w:proofErr w:type="spellEnd"/>
      <w:r w:rsidRPr="00E60937">
        <w:rPr>
          <w:rFonts w:cs="Times New Roman"/>
          <w:sz w:val="24"/>
          <w:szCs w:val="24"/>
        </w:rPr>
        <w:t xml:space="preserve"> et al. (2005).  Correlations between glycitein and other traits were either weak or insignificant at the 5% level of probability, with the exception of maturity, which was moderately negatively correlated (R = -0.50, P &lt; 0.0001), and oil, which was </w:t>
      </w:r>
      <w:r w:rsidR="004E1421">
        <w:rPr>
          <w:rFonts w:cs="Times New Roman"/>
          <w:sz w:val="24"/>
          <w:szCs w:val="24"/>
        </w:rPr>
        <w:t>weakly</w:t>
      </w:r>
      <w:r w:rsidRPr="00E60937">
        <w:rPr>
          <w:rFonts w:cs="Times New Roman"/>
          <w:sz w:val="24"/>
          <w:szCs w:val="24"/>
        </w:rPr>
        <w:t xml:space="preserve"> positively correlated (R = 0.30, P &lt; 0.0001).  </w:t>
      </w:r>
    </w:p>
    <w:p w:rsidR="00E60937" w:rsidRPr="00E60937" w:rsidRDefault="00E60937" w:rsidP="00CC5C04">
      <w:pPr>
        <w:pStyle w:val="Heading3"/>
      </w:pPr>
      <w:bookmarkStart w:id="67" w:name="_Toc322282959"/>
      <w:r w:rsidRPr="00E60937">
        <w:t>Genetic Mapping and QTL Detection</w:t>
      </w:r>
      <w:bookmarkEnd w:id="67"/>
    </w:p>
    <w:p w:rsidR="00E60937" w:rsidRPr="00E60937" w:rsidRDefault="00E60937" w:rsidP="00035B62">
      <w:pPr>
        <w:rPr>
          <w:rFonts w:cs="Times New Roman"/>
          <w:sz w:val="24"/>
          <w:szCs w:val="24"/>
        </w:rPr>
      </w:pPr>
      <w:r w:rsidRPr="00E60937">
        <w:rPr>
          <w:rFonts w:cs="Times New Roman"/>
          <w:sz w:val="24"/>
          <w:szCs w:val="24"/>
        </w:rPr>
        <w:tab/>
        <w:t xml:space="preserve">The 480 polymorphic SNP markers used to create a genetic map for this population spanned across 21 linkage groups (Figure 2.3).  The map covered a total distance of 3035.4 </w:t>
      </w:r>
      <w:proofErr w:type="spellStart"/>
      <w:r w:rsidRPr="00E60937">
        <w:rPr>
          <w:rFonts w:cs="Times New Roman"/>
          <w:sz w:val="24"/>
          <w:szCs w:val="24"/>
        </w:rPr>
        <w:t>cM</w:t>
      </w:r>
      <w:proofErr w:type="spellEnd"/>
      <w:r w:rsidRPr="00E60937">
        <w:rPr>
          <w:rFonts w:cs="Times New Roman"/>
          <w:sz w:val="24"/>
          <w:szCs w:val="24"/>
        </w:rPr>
        <w:t xml:space="preserve">, with an average distance of 6.32 </w:t>
      </w:r>
      <w:proofErr w:type="spellStart"/>
      <w:r w:rsidRPr="00E60937">
        <w:rPr>
          <w:rFonts w:cs="Times New Roman"/>
          <w:sz w:val="24"/>
          <w:szCs w:val="24"/>
        </w:rPr>
        <w:t>cM</w:t>
      </w:r>
      <w:proofErr w:type="spellEnd"/>
      <w:r w:rsidRPr="00E60937">
        <w:rPr>
          <w:rFonts w:cs="Times New Roman"/>
          <w:sz w:val="24"/>
          <w:szCs w:val="24"/>
        </w:rPr>
        <w:t xml:space="preserve"> between markers.  While the overall map distance was greater than the Consensus Map 4.0 (</w:t>
      </w:r>
      <w:proofErr w:type="spellStart"/>
      <w:r w:rsidRPr="00E60937">
        <w:rPr>
          <w:rFonts w:cs="Times New Roman"/>
          <w:sz w:val="24"/>
          <w:szCs w:val="24"/>
        </w:rPr>
        <w:t>Hyten</w:t>
      </w:r>
      <w:proofErr w:type="spellEnd"/>
      <w:r w:rsidRPr="00E60937">
        <w:rPr>
          <w:rFonts w:cs="Times New Roman"/>
          <w:sz w:val="24"/>
          <w:szCs w:val="24"/>
        </w:rPr>
        <w:t xml:space="preserve"> et al., 2010), the SNP order and linkage group assignments were similar.  The exceptions to this similarity were that for this study, chromosome 13 was split into two linkage groups (designated 13a and 13b), and one marker, BARC-015435-01966, was mapped to chromosome 13 rather than chromosome 6.   </w:t>
      </w:r>
    </w:p>
    <w:p w:rsidR="00E60937" w:rsidRPr="00E60937" w:rsidRDefault="00E60937" w:rsidP="00101D18">
      <w:pPr>
        <w:ind w:firstLine="720"/>
        <w:rPr>
          <w:rFonts w:cs="Times New Roman"/>
          <w:sz w:val="24"/>
          <w:szCs w:val="24"/>
        </w:rPr>
      </w:pPr>
      <w:r w:rsidRPr="00E60937">
        <w:rPr>
          <w:rFonts w:cs="Times New Roman"/>
          <w:sz w:val="24"/>
          <w:szCs w:val="24"/>
        </w:rPr>
        <w:t>In total, 7 QTL for genistein (Table 2.3), 5 QTL for daidzein (Table 2.4), 3 QTL for glycitein (Table 2.5), and 6 QTL for total isoflavones (Table 2.6) were detected. The QTL for each isoflavone detected on chromosome 6 and the QTL for genistein, daidzein, and total isoflavones detected on chromosome 19 could have been affected by the E1 maturity locus (chromosome 6) and the Dt1 growth habit locus (chromosome 19), respectively, both of which segregate in this population.  However, previous studies have reported QTL for genistein, glycitein, daidzein, and total isoflavones on chromosome 6 (</w:t>
      </w:r>
      <w:proofErr w:type="spellStart"/>
      <w:r w:rsidRPr="00E60937">
        <w:rPr>
          <w:rFonts w:cs="Times New Roman"/>
          <w:sz w:val="24"/>
          <w:szCs w:val="24"/>
        </w:rPr>
        <w:t>Primomo</w:t>
      </w:r>
      <w:proofErr w:type="spellEnd"/>
      <w:r w:rsidRPr="00E60937">
        <w:rPr>
          <w:rFonts w:cs="Times New Roman"/>
          <w:sz w:val="24"/>
          <w:szCs w:val="24"/>
        </w:rPr>
        <w:t xml:space="preserve"> et al., 2005; </w:t>
      </w:r>
      <w:proofErr w:type="spellStart"/>
      <w:r w:rsidRPr="00E60937">
        <w:rPr>
          <w:rFonts w:cs="Times New Roman"/>
          <w:sz w:val="24"/>
          <w:szCs w:val="24"/>
        </w:rPr>
        <w:t>Zeng</w:t>
      </w:r>
      <w:proofErr w:type="spellEnd"/>
      <w:r w:rsidRPr="00E60937">
        <w:rPr>
          <w:rFonts w:cs="Times New Roman"/>
          <w:sz w:val="24"/>
          <w:szCs w:val="24"/>
        </w:rPr>
        <w:t xml:space="preserve"> et al., 2009; Gutierrez-Gonzalez et al., 2011) and chromosome 19 (Gutierrez-Gonzalez et al., 2009; Gutierrez-Gonzalez et al., 2010</w:t>
      </w:r>
      <w:r w:rsidR="003F6D60">
        <w:rPr>
          <w:rFonts w:cs="Times New Roman"/>
          <w:sz w:val="24"/>
          <w:szCs w:val="24"/>
        </w:rPr>
        <w:t>b</w:t>
      </w:r>
      <w:r w:rsidRPr="00E60937">
        <w:rPr>
          <w:rFonts w:cs="Times New Roman"/>
          <w:sz w:val="24"/>
          <w:szCs w:val="24"/>
        </w:rPr>
        <w:t xml:space="preserve">) in similar genetic regions to the E1 locus and the Dt1 locus, respectively.  Furthermore, soybean isoflavones have </w:t>
      </w:r>
      <w:r w:rsidR="00813504">
        <w:rPr>
          <w:rFonts w:cs="Times New Roman"/>
          <w:sz w:val="24"/>
          <w:szCs w:val="24"/>
        </w:rPr>
        <w:t xml:space="preserve">been </w:t>
      </w:r>
      <w:r w:rsidRPr="00E60937">
        <w:rPr>
          <w:rFonts w:cs="Times New Roman"/>
          <w:sz w:val="24"/>
          <w:szCs w:val="24"/>
        </w:rPr>
        <w:t>previously associated with maturity and plant height (</w:t>
      </w:r>
      <w:proofErr w:type="spellStart"/>
      <w:r w:rsidRPr="00E60937">
        <w:rPr>
          <w:rFonts w:cs="Times New Roman"/>
          <w:sz w:val="24"/>
          <w:szCs w:val="24"/>
        </w:rPr>
        <w:t>Primomo</w:t>
      </w:r>
      <w:proofErr w:type="spellEnd"/>
      <w:r w:rsidRPr="00E60937">
        <w:rPr>
          <w:rFonts w:cs="Times New Roman"/>
          <w:sz w:val="24"/>
          <w:szCs w:val="24"/>
        </w:rPr>
        <w:t xml:space="preserve"> et al., 2005).  With these considerations, the QTL detected for genistein, daidzein, glycitein, and total isoflavones on chromosomes 6 and 19 will be considered real effects in this study.</w:t>
      </w:r>
    </w:p>
    <w:p w:rsidR="008E4251" w:rsidRDefault="00F218B7" w:rsidP="00E351B7">
      <w:pPr>
        <w:ind w:firstLine="720"/>
        <w:rPr>
          <w:rFonts w:cs="Times New Roman"/>
          <w:sz w:val="24"/>
          <w:szCs w:val="24"/>
        </w:rPr>
      </w:pPr>
      <w:r>
        <w:rPr>
          <w:rFonts w:cs="Times New Roman"/>
          <w:sz w:val="24"/>
          <w:szCs w:val="24"/>
        </w:rPr>
        <w:t>The QTL for g</w:t>
      </w:r>
      <w:r w:rsidR="00E60937" w:rsidRPr="00E60937">
        <w:rPr>
          <w:rFonts w:cs="Times New Roman"/>
          <w:sz w:val="24"/>
          <w:szCs w:val="24"/>
        </w:rPr>
        <w:t xml:space="preserve">enistein, designated GEN1 through GEN 7 (Table 2.3), were located on chromosomes 5, 6, 9, 9, 13b, 17, and 19 (Figure 2.4).  In general, QTL detected on the same chromosome in different maturity tests were considered to be the same if the additive effect was the same and they were located within 10 </w:t>
      </w:r>
      <w:proofErr w:type="spellStart"/>
      <w:r w:rsidR="00E60937" w:rsidRPr="00E60937">
        <w:rPr>
          <w:rFonts w:cs="Times New Roman"/>
          <w:sz w:val="24"/>
          <w:szCs w:val="24"/>
        </w:rPr>
        <w:t>cM</w:t>
      </w:r>
      <w:proofErr w:type="spellEnd"/>
      <w:r w:rsidR="00E60937" w:rsidRPr="00E60937">
        <w:rPr>
          <w:rFonts w:cs="Times New Roman"/>
          <w:sz w:val="24"/>
          <w:szCs w:val="24"/>
        </w:rPr>
        <w:t xml:space="preserve"> of each other.  However, the QTL detected on chromosome 9 in the early test was considered to be different from the QTL on chromosome 9 in the late test, because the distance between them exceeded 40 </w:t>
      </w:r>
      <w:proofErr w:type="spellStart"/>
      <w:r w:rsidR="00E60937" w:rsidRPr="00E60937">
        <w:rPr>
          <w:rFonts w:cs="Times New Roman"/>
          <w:sz w:val="24"/>
          <w:szCs w:val="24"/>
        </w:rPr>
        <w:t>cM</w:t>
      </w:r>
      <w:proofErr w:type="spellEnd"/>
      <w:r w:rsidR="00E60937" w:rsidRPr="00E60937">
        <w:rPr>
          <w:rFonts w:cs="Times New Roman"/>
          <w:sz w:val="24"/>
          <w:szCs w:val="24"/>
        </w:rPr>
        <w:t xml:space="preserve"> (Figure 2.4). The R</w:t>
      </w:r>
      <w:r w:rsidR="00E60937" w:rsidRPr="00E60937">
        <w:rPr>
          <w:rFonts w:cs="Times New Roman"/>
          <w:sz w:val="24"/>
          <w:szCs w:val="24"/>
          <w:vertAlign w:val="superscript"/>
        </w:rPr>
        <w:t xml:space="preserve">2 </w:t>
      </w:r>
      <w:r w:rsidR="00E60937" w:rsidRPr="00E60937">
        <w:rPr>
          <w:rFonts w:cs="Times New Roman"/>
          <w:sz w:val="24"/>
          <w:szCs w:val="24"/>
        </w:rPr>
        <w:t xml:space="preserve">values for </w:t>
      </w:r>
      <w:r w:rsidR="00E60937" w:rsidRPr="00E60937">
        <w:rPr>
          <w:rFonts w:cs="Times New Roman"/>
          <w:sz w:val="24"/>
          <w:szCs w:val="24"/>
        </w:rPr>
        <w:lastRenderedPageBreak/>
        <w:t>QTL detected for genistein in this study ranged from 0.09-0.23 (Table 2.3), representing large genetic effects.  Four of the QTL detected for genistein in this study, located on chromosomes 5, 9, 9, and 17, have not been previously reported.  Of these, the QTL on chromosome 9 detected in the early test had the largest R</w:t>
      </w:r>
      <w:r w:rsidR="00E60937" w:rsidRPr="00E60937">
        <w:rPr>
          <w:rFonts w:cs="Times New Roman"/>
          <w:sz w:val="24"/>
          <w:szCs w:val="24"/>
          <w:vertAlign w:val="superscript"/>
        </w:rPr>
        <w:t xml:space="preserve">2 </w:t>
      </w:r>
      <w:r w:rsidR="00E60937" w:rsidRPr="00E60937">
        <w:rPr>
          <w:rFonts w:cs="Times New Roman"/>
          <w:sz w:val="24"/>
          <w:szCs w:val="24"/>
        </w:rPr>
        <w:t>value (0.23).  This finding represents a putative new major QTL for genistein which could be useful for MAS.  Following examination of Consensus Map 4.0 (</w:t>
      </w:r>
      <w:proofErr w:type="spellStart"/>
      <w:r w:rsidR="00E60937" w:rsidRPr="00E60937">
        <w:rPr>
          <w:rFonts w:cs="Times New Roman"/>
          <w:sz w:val="24"/>
          <w:szCs w:val="24"/>
        </w:rPr>
        <w:t>Hyten</w:t>
      </w:r>
      <w:proofErr w:type="spellEnd"/>
      <w:r w:rsidR="00E60937" w:rsidRPr="00E60937">
        <w:rPr>
          <w:rFonts w:cs="Times New Roman"/>
          <w:sz w:val="24"/>
          <w:szCs w:val="24"/>
        </w:rPr>
        <w:t xml:space="preserve"> et al., 2010), it was determined that the QTL for genistein</w:t>
      </w:r>
      <w:r w:rsidR="00362CBA">
        <w:rPr>
          <w:rFonts w:cs="Times New Roman"/>
          <w:sz w:val="24"/>
          <w:szCs w:val="24"/>
        </w:rPr>
        <w:t xml:space="preserve"> in similar genetic regions</w:t>
      </w:r>
      <w:r w:rsidR="00E60937" w:rsidRPr="00E60937">
        <w:rPr>
          <w:rFonts w:cs="Times New Roman"/>
          <w:sz w:val="24"/>
          <w:szCs w:val="24"/>
        </w:rPr>
        <w:t xml:space="preserve"> on chromosomes 6 (</w:t>
      </w:r>
      <w:proofErr w:type="spellStart"/>
      <w:r w:rsidR="00E60937" w:rsidRPr="00E60937">
        <w:rPr>
          <w:rFonts w:cs="Times New Roman"/>
          <w:sz w:val="24"/>
          <w:szCs w:val="24"/>
        </w:rPr>
        <w:t>Primomo</w:t>
      </w:r>
      <w:proofErr w:type="spellEnd"/>
      <w:r w:rsidR="00E60937" w:rsidRPr="00E60937">
        <w:rPr>
          <w:rFonts w:cs="Times New Roman"/>
          <w:sz w:val="24"/>
          <w:szCs w:val="24"/>
        </w:rPr>
        <w:t xml:space="preserve"> et al., 2005; </w:t>
      </w:r>
      <w:proofErr w:type="spellStart"/>
      <w:r w:rsidR="00E60937" w:rsidRPr="00E60937">
        <w:rPr>
          <w:rFonts w:cs="Times New Roman"/>
          <w:sz w:val="24"/>
          <w:szCs w:val="24"/>
        </w:rPr>
        <w:t>Zeng</w:t>
      </w:r>
      <w:proofErr w:type="spellEnd"/>
      <w:r w:rsidR="00E60937" w:rsidRPr="00E60937">
        <w:rPr>
          <w:rFonts w:cs="Times New Roman"/>
          <w:sz w:val="24"/>
          <w:szCs w:val="24"/>
        </w:rPr>
        <w:t xml:space="preserve"> et al., 2009; Gutierrez-Gonzalez et al., 2011), 13 (</w:t>
      </w:r>
      <w:proofErr w:type="spellStart"/>
      <w:r w:rsidR="00E60937" w:rsidRPr="00E60937">
        <w:rPr>
          <w:rFonts w:cs="Times New Roman"/>
          <w:sz w:val="24"/>
          <w:szCs w:val="24"/>
        </w:rPr>
        <w:t>Zeng</w:t>
      </w:r>
      <w:proofErr w:type="spellEnd"/>
      <w:r w:rsidR="00E60937" w:rsidRPr="00E60937">
        <w:rPr>
          <w:rFonts w:cs="Times New Roman"/>
          <w:sz w:val="24"/>
          <w:szCs w:val="24"/>
        </w:rPr>
        <w:t xml:space="preserve"> et al., 2009; Gutierrez-Gonzalez et al., 2009; Gutierrez-Gonzalez et al., 2010</w:t>
      </w:r>
      <w:r w:rsidR="003F6D60">
        <w:rPr>
          <w:rFonts w:cs="Times New Roman"/>
          <w:sz w:val="24"/>
          <w:szCs w:val="24"/>
        </w:rPr>
        <w:t>b</w:t>
      </w:r>
      <w:r w:rsidR="00E60937" w:rsidRPr="00E60937">
        <w:rPr>
          <w:rFonts w:cs="Times New Roman"/>
          <w:sz w:val="24"/>
          <w:szCs w:val="24"/>
        </w:rPr>
        <w:t>), and 19 (</w:t>
      </w:r>
      <w:r w:rsidR="00EE7329" w:rsidRPr="00E60937">
        <w:rPr>
          <w:rFonts w:cs="Times New Roman"/>
          <w:sz w:val="24"/>
          <w:szCs w:val="24"/>
        </w:rPr>
        <w:t>Gutierrez-Gonzalez et al., 2009; Gutierrez-Gonzalez et al., 2010</w:t>
      </w:r>
      <w:r w:rsidR="003F6D60">
        <w:rPr>
          <w:rFonts w:cs="Times New Roman"/>
          <w:sz w:val="24"/>
          <w:szCs w:val="24"/>
        </w:rPr>
        <w:t>b</w:t>
      </w:r>
      <w:r w:rsidR="00E60937" w:rsidRPr="00E60937">
        <w:rPr>
          <w:rFonts w:cs="Times New Roman"/>
          <w:sz w:val="24"/>
          <w:szCs w:val="24"/>
        </w:rPr>
        <w:t xml:space="preserve">) have been previously reported.  These findings are interesting for several reasons.  The studies conducted by </w:t>
      </w:r>
      <w:proofErr w:type="spellStart"/>
      <w:r w:rsidR="00E60937" w:rsidRPr="00E60937">
        <w:rPr>
          <w:rFonts w:cs="Times New Roman"/>
          <w:sz w:val="24"/>
          <w:szCs w:val="24"/>
        </w:rPr>
        <w:t>Primomo</w:t>
      </w:r>
      <w:proofErr w:type="spellEnd"/>
      <w:r w:rsidR="00E60937" w:rsidRPr="00E60937">
        <w:rPr>
          <w:rFonts w:cs="Times New Roman"/>
          <w:sz w:val="24"/>
          <w:szCs w:val="24"/>
        </w:rPr>
        <w:t xml:space="preserve"> et al. (2005) and </w:t>
      </w:r>
      <w:proofErr w:type="spellStart"/>
      <w:r w:rsidR="00E60937" w:rsidRPr="00E60937">
        <w:rPr>
          <w:rFonts w:cs="Times New Roman"/>
          <w:sz w:val="24"/>
          <w:szCs w:val="24"/>
        </w:rPr>
        <w:t>Zeng</w:t>
      </w:r>
      <w:proofErr w:type="spellEnd"/>
      <w:r w:rsidR="00E60937" w:rsidRPr="00E60937">
        <w:rPr>
          <w:rFonts w:cs="Times New Roman"/>
          <w:sz w:val="24"/>
          <w:szCs w:val="24"/>
        </w:rPr>
        <w:t xml:space="preserve"> et al. (2009) were conducted in extremely different environments using different parents from this study, and so finding the same QTL under these conditions represent</w:t>
      </w:r>
      <w:r w:rsidR="00CD4825">
        <w:rPr>
          <w:rFonts w:cs="Times New Roman"/>
          <w:sz w:val="24"/>
          <w:szCs w:val="24"/>
        </w:rPr>
        <w:t>s</w:t>
      </w:r>
      <w:r w:rsidR="00E60937" w:rsidRPr="00E60937">
        <w:rPr>
          <w:rFonts w:cs="Times New Roman"/>
          <w:sz w:val="24"/>
          <w:szCs w:val="24"/>
        </w:rPr>
        <w:t xml:space="preserve"> a validation consistency.  The studies by Gutierrez-Gonzalez et al. (2009; 2010</w:t>
      </w:r>
      <w:r w:rsidR="003F6D60">
        <w:rPr>
          <w:rFonts w:cs="Times New Roman"/>
          <w:sz w:val="24"/>
          <w:szCs w:val="24"/>
        </w:rPr>
        <w:t>b</w:t>
      </w:r>
      <w:r w:rsidR="00E60937" w:rsidRPr="00E60937">
        <w:rPr>
          <w:rFonts w:cs="Times New Roman"/>
          <w:sz w:val="24"/>
          <w:szCs w:val="24"/>
        </w:rPr>
        <w:t xml:space="preserve">) as well as this study, all used </w:t>
      </w:r>
      <w:r w:rsidR="0018139C">
        <w:rPr>
          <w:rFonts w:cs="Times New Roman"/>
          <w:sz w:val="24"/>
          <w:szCs w:val="24"/>
        </w:rPr>
        <w:t>‘Essex’</w:t>
      </w:r>
      <w:r w:rsidR="00E60937" w:rsidRPr="00E60937">
        <w:rPr>
          <w:rFonts w:cs="Times New Roman"/>
          <w:sz w:val="24"/>
          <w:szCs w:val="24"/>
        </w:rPr>
        <w:t xml:space="preserve"> as a parent in population development.</w:t>
      </w:r>
      <w:r w:rsidR="00F512B2">
        <w:rPr>
          <w:rFonts w:cs="Times New Roman"/>
          <w:sz w:val="24"/>
          <w:szCs w:val="24"/>
        </w:rPr>
        <w:t xml:space="preserve">  However, in this study, ‘Essex’ was the high isoflavone parent, whereas in </w:t>
      </w:r>
      <w:r w:rsidR="00F512B2" w:rsidRPr="00E60937">
        <w:rPr>
          <w:rFonts w:cs="Times New Roman"/>
          <w:sz w:val="24"/>
          <w:szCs w:val="24"/>
        </w:rPr>
        <w:t>Gutierrez-Gonzalez et al. (2009; 2010</w:t>
      </w:r>
      <w:r w:rsidR="003F6D60">
        <w:rPr>
          <w:rFonts w:cs="Times New Roman"/>
          <w:sz w:val="24"/>
          <w:szCs w:val="24"/>
        </w:rPr>
        <w:t>b</w:t>
      </w:r>
      <w:r w:rsidR="00F512B2" w:rsidRPr="00E60937">
        <w:rPr>
          <w:rFonts w:cs="Times New Roman"/>
          <w:sz w:val="24"/>
          <w:szCs w:val="24"/>
        </w:rPr>
        <w:t>)</w:t>
      </w:r>
      <w:r w:rsidR="00F512B2">
        <w:rPr>
          <w:rFonts w:cs="Times New Roman"/>
          <w:sz w:val="24"/>
          <w:szCs w:val="24"/>
        </w:rPr>
        <w:t xml:space="preserve">, ‘Essex’ was the low isoflavone parent. Additionally, in </w:t>
      </w:r>
      <w:r w:rsidR="00F512B2" w:rsidRPr="00E60937">
        <w:rPr>
          <w:rFonts w:cs="Times New Roman"/>
          <w:sz w:val="24"/>
          <w:szCs w:val="24"/>
        </w:rPr>
        <w:t>Gutierrez-Gonzalez et al. (2009; 2010</w:t>
      </w:r>
      <w:r w:rsidR="003F6D60">
        <w:rPr>
          <w:rFonts w:cs="Times New Roman"/>
          <w:sz w:val="24"/>
          <w:szCs w:val="24"/>
        </w:rPr>
        <w:t>b</w:t>
      </w:r>
      <w:r w:rsidR="00F512B2" w:rsidRPr="00E60937">
        <w:rPr>
          <w:rFonts w:cs="Times New Roman"/>
          <w:sz w:val="24"/>
          <w:szCs w:val="24"/>
        </w:rPr>
        <w:t>)</w:t>
      </w:r>
      <w:r w:rsidR="00F512B2">
        <w:rPr>
          <w:rFonts w:cs="Times New Roman"/>
          <w:sz w:val="24"/>
          <w:szCs w:val="24"/>
        </w:rPr>
        <w:t>, ‘Essex’ was the low parent for the genistein QTL on chromosome 13 and the high parent on chromosome 19.  The same effects for ‘Essex’ were observed in this study for the genistein QTL detected on chromosomes 13b and 19</w:t>
      </w:r>
      <w:r w:rsidR="008E4251">
        <w:rPr>
          <w:rFonts w:cs="Times New Roman"/>
          <w:sz w:val="24"/>
          <w:szCs w:val="24"/>
        </w:rPr>
        <w:t>.</w:t>
      </w:r>
      <w:r w:rsidR="00F512B2">
        <w:rPr>
          <w:rFonts w:cs="Times New Roman"/>
          <w:sz w:val="24"/>
          <w:szCs w:val="24"/>
        </w:rPr>
        <w:t xml:space="preserve">   </w:t>
      </w:r>
      <w:r w:rsidR="00E60937" w:rsidRPr="00E60937">
        <w:rPr>
          <w:rFonts w:cs="Times New Roman"/>
          <w:sz w:val="24"/>
          <w:szCs w:val="24"/>
        </w:rPr>
        <w:t>The re-occurrence of these QTL in different environments, but with a common parent</w:t>
      </w:r>
      <w:r w:rsidR="00CD4825">
        <w:rPr>
          <w:rFonts w:cs="Times New Roman"/>
          <w:sz w:val="24"/>
          <w:szCs w:val="24"/>
        </w:rPr>
        <w:t>,</w:t>
      </w:r>
      <w:r w:rsidR="00E60937" w:rsidRPr="00E60937">
        <w:rPr>
          <w:rFonts w:cs="Times New Roman"/>
          <w:sz w:val="24"/>
          <w:szCs w:val="24"/>
        </w:rPr>
        <w:t xml:space="preserve"> further demonstrates a consistency that is important when considering heritable QTL for MAS.  </w:t>
      </w:r>
    </w:p>
    <w:p w:rsidR="00E60937" w:rsidRPr="00E60937" w:rsidRDefault="00E60937" w:rsidP="00E351B7">
      <w:pPr>
        <w:ind w:firstLine="720"/>
        <w:rPr>
          <w:rFonts w:cs="Times New Roman"/>
          <w:sz w:val="24"/>
          <w:szCs w:val="24"/>
        </w:rPr>
      </w:pPr>
      <w:r w:rsidRPr="00E60937">
        <w:rPr>
          <w:rFonts w:cs="Times New Roman"/>
          <w:sz w:val="24"/>
          <w:szCs w:val="24"/>
        </w:rPr>
        <w:t>Based on our results for a fully additive genetic model, MAS assembling all QTL in the allelic form for higher genistein in each maturity test could potentially increase that isoflavone by 19%,  9%, and 7% above the mean value in the early, mid, and late tests, respectively.  This would provide a targeted prediction of 0.82 mg g</w:t>
      </w:r>
      <w:r w:rsidRPr="00E60937">
        <w:rPr>
          <w:rFonts w:cs="Times New Roman"/>
          <w:sz w:val="24"/>
          <w:szCs w:val="24"/>
          <w:vertAlign w:val="superscript"/>
        </w:rPr>
        <w:t xml:space="preserve">-1 </w:t>
      </w:r>
      <w:r w:rsidRPr="00E60937">
        <w:rPr>
          <w:rFonts w:cs="Times New Roman"/>
          <w:sz w:val="24"/>
          <w:szCs w:val="24"/>
        </w:rPr>
        <w:t>and 0.73 mg g</w:t>
      </w:r>
      <w:r w:rsidRPr="00E60937">
        <w:rPr>
          <w:rFonts w:cs="Times New Roman"/>
          <w:sz w:val="24"/>
          <w:szCs w:val="24"/>
          <w:vertAlign w:val="superscript"/>
        </w:rPr>
        <w:t xml:space="preserve">-1 </w:t>
      </w:r>
      <w:r w:rsidRPr="00E60937">
        <w:rPr>
          <w:rFonts w:cs="Times New Roman"/>
          <w:sz w:val="24"/>
          <w:szCs w:val="24"/>
        </w:rPr>
        <w:t>genistein for the early and late tests, both of which exceed the values of the high parent (</w:t>
      </w:r>
      <w:r w:rsidR="0018139C">
        <w:rPr>
          <w:rFonts w:cs="Times New Roman"/>
          <w:sz w:val="24"/>
          <w:szCs w:val="24"/>
        </w:rPr>
        <w:t>‘Essex’</w:t>
      </w:r>
      <w:r w:rsidRPr="00E60937">
        <w:rPr>
          <w:rFonts w:cs="Times New Roman"/>
          <w:sz w:val="24"/>
          <w:szCs w:val="24"/>
        </w:rPr>
        <w:t>) in their respective tests.  The predicted value for MAS in the mid test is 0.82 mg g</w:t>
      </w:r>
      <w:r w:rsidRPr="00E60937">
        <w:rPr>
          <w:rFonts w:cs="Times New Roman"/>
          <w:sz w:val="24"/>
          <w:szCs w:val="24"/>
          <w:vertAlign w:val="superscript"/>
        </w:rPr>
        <w:t>-1</w:t>
      </w:r>
      <w:r w:rsidRPr="00E60937">
        <w:rPr>
          <w:rFonts w:cs="Times New Roman"/>
          <w:sz w:val="24"/>
          <w:szCs w:val="24"/>
        </w:rPr>
        <w:t xml:space="preserve">, which is below the value for </w:t>
      </w:r>
      <w:r w:rsidR="0018139C">
        <w:rPr>
          <w:rFonts w:cs="Times New Roman"/>
          <w:sz w:val="24"/>
          <w:szCs w:val="24"/>
        </w:rPr>
        <w:t>‘Essex’</w:t>
      </w:r>
      <w:r w:rsidRPr="00E60937">
        <w:rPr>
          <w:rFonts w:cs="Times New Roman"/>
          <w:sz w:val="24"/>
          <w:szCs w:val="24"/>
        </w:rPr>
        <w:t xml:space="preserve"> (0.84 mg g</w:t>
      </w:r>
      <w:r w:rsidRPr="00E60937">
        <w:rPr>
          <w:rFonts w:cs="Times New Roman"/>
          <w:sz w:val="24"/>
          <w:szCs w:val="24"/>
          <w:vertAlign w:val="superscript"/>
        </w:rPr>
        <w:t>-1</w:t>
      </w:r>
      <w:r w:rsidRPr="00E60937">
        <w:rPr>
          <w:rFonts w:cs="Times New Roman"/>
          <w:sz w:val="24"/>
          <w:szCs w:val="24"/>
        </w:rPr>
        <w:t xml:space="preserve">).  For the early, mid and late tests, the predicted improvement for MAS of genistein is below the maximum value, suggesting that additional genistein QTL undetected by this study may segregate in this population. </w:t>
      </w:r>
    </w:p>
    <w:p w:rsidR="008E4251" w:rsidRDefault="00E60937" w:rsidP="00650B50">
      <w:pPr>
        <w:ind w:firstLine="720"/>
        <w:rPr>
          <w:rFonts w:cs="Times New Roman"/>
          <w:sz w:val="24"/>
          <w:szCs w:val="24"/>
        </w:rPr>
      </w:pPr>
      <w:r w:rsidRPr="00E60937">
        <w:rPr>
          <w:rFonts w:cs="Times New Roman"/>
          <w:sz w:val="24"/>
          <w:szCs w:val="24"/>
        </w:rPr>
        <w:lastRenderedPageBreak/>
        <w:t>The QTL detected for daidzein, designated as DAI1 through DAI5 (Table 2.4) in this study were located on chromosomes 5, 6, 9, 13, and 19 (Figure 2.5). All were major QTL with R</w:t>
      </w:r>
      <w:r w:rsidRPr="00E60937">
        <w:rPr>
          <w:rFonts w:cs="Times New Roman"/>
          <w:sz w:val="24"/>
          <w:szCs w:val="24"/>
          <w:vertAlign w:val="superscript"/>
        </w:rPr>
        <w:t xml:space="preserve">2 </w:t>
      </w:r>
      <w:r w:rsidRPr="00E60937">
        <w:rPr>
          <w:rFonts w:cs="Times New Roman"/>
          <w:sz w:val="24"/>
          <w:szCs w:val="24"/>
        </w:rPr>
        <w:t>values ranging from 0.10-0.30.  It should be noted that both the lowest (0.10) and the highest (0.30) R</w:t>
      </w:r>
      <w:r w:rsidRPr="00E60937">
        <w:rPr>
          <w:rFonts w:cs="Times New Roman"/>
          <w:sz w:val="24"/>
          <w:szCs w:val="24"/>
          <w:vertAlign w:val="superscript"/>
        </w:rPr>
        <w:t xml:space="preserve">2 </w:t>
      </w:r>
      <w:r w:rsidRPr="00E60937">
        <w:rPr>
          <w:rFonts w:cs="Times New Roman"/>
          <w:sz w:val="24"/>
          <w:szCs w:val="24"/>
        </w:rPr>
        <w:t xml:space="preserve">values detected for daidzein were for the same QTL detected in different maturity tests.  This difference helps to illustrate the influence of maturity on genetic control of isoflavone content.  Of the QTL detected for daidzein, only the one located on chromosome 5 had not been previously reported.  </w:t>
      </w:r>
      <w:r w:rsidR="00F33ECA" w:rsidRPr="00E60937">
        <w:rPr>
          <w:rFonts w:cs="Times New Roman"/>
          <w:sz w:val="24"/>
          <w:szCs w:val="24"/>
        </w:rPr>
        <w:t xml:space="preserve">QTL </w:t>
      </w:r>
      <w:r w:rsidR="00F33ECA">
        <w:rPr>
          <w:rFonts w:cs="Times New Roman"/>
          <w:sz w:val="24"/>
          <w:szCs w:val="24"/>
        </w:rPr>
        <w:t>in</w:t>
      </w:r>
      <w:r w:rsidR="00EA1F41">
        <w:rPr>
          <w:rFonts w:cs="Times New Roman"/>
          <w:sz w:val="24"/>
          <w:szCs w:val="24"/>
        </w:rPr>
        <w:t xml:space="preserve"> similar genetic regions to those detected in this study on </w:t>
      </w:r>
      <w:r w:rsidRPr="00E60937">
        <w:rPr>
          <w:rFonts w:cs="Times New Roman"/>
          <w:sz w:val="24"/>
          <w:szCs w:val="24"/>
        </w:rPr>
        <w:t>chromosomes 6 (Gutierrez-Gonzalez et al., 2011), 9 (</w:t>
      </w:r>
      <w:proofErr w:type="spellStart"/>
      <w:r w:rsidRPr="00E60937">
        <w:rPr>
          <w:rFonts w:cs="Times New Roman"/>
          <w:sz w:val="24"/>
          <w:szCs w:val="24"/>
        </w:rPr>
        <w:t>Kassem</w:t>
      </w:r>
      <w:proofErr w:type="spellEnd"/>
      <w:r w:rsidRPr="00E60937">
        <w:rPr>
          <w:rFonts w:cs="Times New Roman"/>
          <w:sz w:val="24"/>
          <w:szCs w:val="24"/>
        </w:rPr>
        <w:t xml:space="preserve"> et al., 2004), 13 (</w:t>
      </w:r>
      <w:proofErr w:type="spellStart"/>
      <w:r w:rsidRPr="00E60937">
        <w:rPr>
          <w:rFonts w:cs="Times New Roman"/>
          <w:sz w:val="24"/>
          <w:szCs w:val="24"/>
        </w:rPr>
        <w:t>Primomo</w:t>
      </w:r>
      <w:proofErr w:type="spellEnd"/>
      <w:r w:rsidRPr="00E60937">
        <w:rPr>
          <w:rFonts w:cs="Times New Roman"/>
          <w:sz w:val="24"/>
          <w:szCs w:val="24"/>
        </w:rPr>
        <w:t xml:space="preserve"> et al., 2005; </w:t>
      </w:r>
      <w:proofErr w:type="spellStart"/>
      <w:r w:rsidRPr="00E60937">
        <w:rPr>
          <w:rFonts w:cs="Times New Roman"/>
          <w:sz w:val="24"/>
          <w:szCs w:val="24"/>
        </w:rPr>
        <w:t>Zeng</w:t>
      </w:r>
      <w:proofErr w:type="spellEnd"/>
      <w:r w:rsidRPr="00E60937">
        <w:rPr>
          <w:rFonts w:cs="Times New Roman"/>
          <w:sz w:val="24"/>
          <w:szCs w:val="24"/>
        </w:rPr>
        <w:t xml:space="preserve"> et al., 2009), and 19 (Gutierrez-Gonzalez et al., 2009) had all been identified by previous research efforts and are validat</w:t>
      </w:r>
      <w:r w:rsidR="00B90373">
        <w:rPr>
          <w:rFonts w:cs="Times New Roman"/>
          <w:sz w:val="24"/>
          <w:szCs w:val="24"/>
        </w:rPr>
        <w:t>ed in this study.  Moreover,</w:t>
      </w:r>
      <w:r w:rsidRPr="00E60937">
        <w:rPr>
          <w:rFonts w:cs="Times New Roman"/>
          <w:sz w:val="24"/>
          <w:szCs w:val="24"/>
        </w:rPr>
        <w:t xml:space="preserve"> Gutier</w:t>
      </w:r>
      <w:r w:rsidR="00B90373">
        <w:rPr>
          <w:rFonts w:cs="Times New Roman"/>
          <w:sz w:val="24"/>
          <w:szCs w:val="24"/>
        </w:rPr>
        <w:t xml:space="preserve">rez-Gonzalez et al. (2009) and </w:t>
      </w:r>
      <w:proofErr w:type="spellStart"/>
      <w:r w:rsidR="00B90373">
        <w:rPr>
          <w:rFonts w:cs="Times New Roman"/>
          <w:sz w:val="24"/>
          <w:szCs w:val="24"/>
        </w:rPr>
        <w:t>Kassem</w:t>
      </w:r>
      <w:proofErr w:type="spellEnd"/>
      <w:r w:rsidR="00B90373">
        <w:rPr>
          <w:rFonts w:cs="Times New Roman"/>
          <w:sz w:val="24"/>
          <w:szCs w:val="24"/>
        </w:rPr>
        <w:t xml:space="preserve"> et al. (2004)</w:t>
      </w:r>
      <w:r w:rsidRPr="00E60937">
        <w:rPr>
          <w:rFonts w:cs="Times New Roman"/>
          <w:sz w:val="24"/>
          <w:szCs w:val="24"/>
        </w:rPr>
        <w:t xml:space="preserve"> also used </w:t>
      </w:r>
      <w:r w:rsidR="0018139C">
        <w:rPr>
          <w:rFonts w:cs="Times New Roman"/>
          <w:sz w:val="24"/>
          <w:szCs w:val="24"/>
        </w:rPr>
        <w:t>‘Essex’</w:t>
      </w:r>
      <w:r w:rsidRPr="00E60937">
        <w:rPr>
          <w:rFonts w:cs="Times New Roman"/>
          <w:sz w:val="24"/>
          <w:szCs w:val="24"/>
        </w:rPr>
        <w:t xml:space="preserve"> as a parent in popu</w:t>
      </w:r>
      <w:r w:rsidR="00F33ECA">
        <w:rPr>
          <w:rFonts w:cs="Times New Roman"/>
          <w:sz w:val="24"/>
          <w:szCs w:val="24"/>
        </w:rPr>
        <w:t>lation development.  As in this study, Essex was the high parent for the QTL detected on chromosome 9 (</w:t>
      </w:r>
      <w:proofErr w:type="spellStart"/>
      <w:r w:rsidR="00F33ECA">
        <w:rPr>
          <w:rFonts w:cs="Times New Roman"/>
          <w:sz w:val="24"/>
          <w:szCs w:val="24"/>
        </w:rPr>
        <w:t>Kassem</w:t>
      </w:r>
      <w:proofErr w:type="spellEnd"/>
      <w:r w:rsidR="00F33ECA">
        <w:rPr>
          <w:rFonts w:cs="Times New Roman"/>
          <w:sz w:val="24"/>
          <w:szCs w:val="24"/>
        </w:rPr>
        <w:t xml:space="preserve"> et al., 2004) and chromosome 19 (Gutierrez-Gonzalez et al., 2009).</w:t>
      </w:r>
      <w:r w:rsidRPr="00E60937">
        <w:rPr>
          <w:rFonts w:cs="Times New Roman"/>
          <w:sz w:val="24"/>
          <w:szCs w:val="24"/>
        </w:rPr>
        <w:t xml:space="preserve"> </w:t>
      </w:r>
    </w:p>
    <w:p w:rsidR="00E60937" w:rsidRPr="00E60937" w:rsidRDefault="00E60937" w:rsidP="00650B50">
      <w:pPr>
        <w:ind w:firstLine="720"/>
        <w:rPr>
          <w:rFonts w:cs="Times New Roman"/>
          <w:sz w:val="24"/>
          <w:szCs w:val="24"/>
        </w:rPr>
      </w:pPr>
      <w:r w:rsidRPr="00E60937">
        <w:rPr>
          <w:rFonts w:cs="Times New Roman"/>
          <w:sz w:val="24"/>
          <w:szCs w:val="24"/>
        </w:rPr>
        <w:t>Using our results for a fully additive genetic model, an improvement of 13%, 4%, and 2% for daidzein over the mean value in the early, mid, and late tests, respectively, could be observed.  This would provide predicted values of 0.90 mg g</w:t>
      </w:r>
      <w:r w:rsidRPr="00E60937">
        <w:rPr>
          <w:rFonts w:cs="Times New Roman"/>
          <w:sz w:val="24"/>
          <w:szCs w:val="24"/>
          <w:vertAlign w:val="superscript"/>
        </w:rPr>
        <w:t>-1</w:t>
      </w:r>
      <w:r w:rsidRPr="00E60937">
        <w:rPr>
          <w:rFonts w:cs="Times New Roman"/>
          <w:sz w:val="24"/>
          <w:szCs w:val="24"/>
        </w:rPr>
        <w:t>, 0.87 mg g</w:t>
      </w:r>
      <w:r w:rsidRPr="00E60937">
        <w:rPr>
          <w:rFonts w:cs="Times New Roman"/>
          <w:sz w:val="24"/>
          <w:szCs w:val="24"/>
          <w:vertAlign w:val="superscript"/>
        </w:rPr>
        <w:t>-1</w:t>
      </w:r>
      <w:r w:rsidRPr="00E60937">
        <w:rPr>
          <w:rFonts w:cs="Times New Roman"/>
          <w:sz w:val="24"/>
          <w:szCs w:val="24"/>
        </w:rPr>
        <w:t>, and 0.80 mg g</w:t>
      </w:r>
      <w:r w:rsidRPr="00E60937">
        <w:rPr>
          <w:rFonts w:cs="Times New Roman"/>
          <w:sz w:val="24"/>
          <w:szCs w:val="24"/>
          <w:vertAlign w:val="superscript"/>
        </w:rPr>
        <w:t>-1</w:t>
      </w:r>
      <w:r w:rsidRPr="00E60937">
        <w:rPr>
          <w:rFonts w:cs="Times New Roman"/>
          <w:sz w:val="24"/>
          <w:szCs w:val="24"/>
        </w:rPr>
        <w:t xml:space="preserve"> daidzein in the early, mid, and late tests, respectively; each greater than the high parent (</w:t>
      </w:r>
      <w:r w:rsidR="0018139C">
        <w:rPr>
          <w:rFonts w:cs="Times New Roman"/>
          <w:sz w:val="24"/>
          <w:szCs w:val="24"/>
        </w:rPr>
        <w:t>‘Essex’</w:t>
      </w:r>
      <w:r w:rsidRPr="00E60937">
        <w:rPr>
          <w:rFonts w:cs="Times New Roman"/>
          <w:sz w:val="24"/>
          <w:szCs w:val="24"/>
        </w:rPr>
        <w:t>) value</w:t>
      </w:r>
      <w:r w:rsidR="00A67CA4">
        <w:rPr>
          <w:rFonts w:cs="Times New Roman"/>
          <w:sz w:val="24"/>
          <w:szCs w:val="24"/>
        </w:rPr>
        <w:t>,</w:t>
      </w:r>
      <w:r w:rsidRPr="00E60937">
        <w:rPr>
          <w:rFonts w:cs="Times New Roman"/>
          <w:sz w:val="24"/>
          <w:szCs w:val="24"/>
        </w:rPr>
        <w:t xml:space="preserve"> but less than the maximum value for daidzein in their respective tests, suggesting that additional daidzein</w:t>
      </w:r>
      <w:r w:rsidR="00A67CA4">
        <w:rPr>
          <w:rFonts w:cs="Times New Roman"/>
          <w:sz w:val="24"/>
          <w:szCs w:val="24"/>
        </w:rPr>
        <w:t xml:space="preserve"> QTL</w:t>
      </w:r>
      <w:r w:rsidRPr="00E60937">
        <w:rPr>
          <w:rFonts w:cs="Times New Roman"/>
          <w:sz w:val="24"/>
          <w:szCs w:val="24"/>
        </w:rPr>
        <w:t xml:space="preserve"> that were not detected in this study are segregating in this population.  </w:t>
      </w:r>
    </w:p>
    <w:p w:rsidR="008E4251" w:rsidRDefault="00E60937" w:rsidP="00E351B7">
      <w:pPr>
        <w:ind w:firstLine="720"/>
        <w:rPr>
          <w:rFonts w:cs="Times New Roman"/>
          <w:sz w:val="24"/>
          <w:szCs w:val="24"/>
        </w:rPr>
      </w:pPr>
      <w:r w:rsidRPr="00E60937">
        <w:rPr>
          <w:rFonts w:cs="Times New Roman"/>
          <w:sz w:val="24"/>
          <w:szCs w:val="24"/>
        </w:rPr>
        <w:t>The QTL detected for glycitein, designated as GLY1 through GLY3 (Table 2.5), were located on chromosomes 6, 9, and 20 (Figure 2.6).  The R</w:t>
      </w:r>
      <w:r w:rsidRPr="00E60937">
        <w:rPr>
          <w:rFonts w:cs="Times New Roman"/>
          <w:sz w:val="24"/>
          <w:szCs w:val="24"/>
          <w:vertAlign w:val="superscript"/>
        </w:rPr>
        <w:t xml:space="preserve">2 </w:t>
      </w:r>
      <w:r w:rsidRPr="00E60937">
        <w:rPr>
          <w:rFonts w:cs="Times New Roman"/>
          <w:sz w:val="24"/>
          <w:szCs w:val="24"/>
        </w:rPr>
        <w:t>values for glycitein QTL ranged from 0.15-0.20, indicative of major QTL.  Fewer QTL were detected for glycitein than for any of the other isoflavones, with none being detected in the late maturity test.  This may be the result of the lower heritability values for glycitein in relation to the other is</w:t>
      </w:r>
      <w:r w:rsidR="007B69D5">
        <w:rPr>
          <w:rFonts w:cs="Times New Roman"/>
          <w:sz w:val="24"/>
          <w:szCs w:val="24"/>
        </w:rPr>
        <w:t>oflavones.</w:t>
      </w:r>
      <w:r w:rsidRPr="00E60937">
        <w:rPr>
          <w:rFonts w:cs="Times New Roman"/>
          <w:sz w:val="24"/>
          <w:szCs w:val="24"/>
        </w:rPr>
        <w:t xml:space="preserve">  QTL</w:t>
      </w:r>
      <w:r w:rsidR="00EA3F04">
        <w:rPr>
          <w:rFonts w:cs="Times New Roman"/>
          <w:sz w:val="24"/>
          <w:szCs w:val="24"/>
        </w:rPr>
        <w:t xml:space="preserve"> in similar genetic regions to those detected in this study</w:t>
      </w:r>
      <w:r w:rsidRPr="00E60937">
        <w:rPr>
          <w:rFonts w:cs="Times New Roman"/>
          <w:sz w:val="24"/>
          <w:szCs w:val="24"/>
        </w:rPr>
        <w:t xml:space="preserve"> on chromosomes 6 (Gutierrez-Gonzalez et al., 2010</w:t>
      </w:r>
      <w:r w:rsidR="007A4E77">
        <w:rPr>
          <w:rFonts w:cs="Times New Roman"/>
          <w:sz w:val="24"/>
          <w:szCs w:val="24"/>
        </w:rPr>
        <w:t>b</w:t>
      </w:r>
      <w:r w:rsidRPr="00E60937">
        <w:rPr>
          <w:rFonts w:cs="Times New Roman"/>
          <w:sz w:val="24"/>
          <w:szCs w:val="24"/>
        </w:rPr>
        <w:t xml:space="preserve">), and chromosome 9 (Gutierrez-Gonzalez et al., 2009) have been previously reported in studies containing </w:t>
      </w:r>
      <w:r w:rsidR="0018139C">
        <w:rPr>
          <w:rFonts w:cs="Times New Roman"/>
          <w:sz w:val="24"/>
          <w:szCs w:val="24"/>
        </w:rPr>
        <w:t>‘Essex’</w:t>
      </w:r>
      <w:r w:rsidRPr="00E60937">
        <w:rPr>
          <w:rFonts w:cs="Times New Roman"/>
          <w:sz w:val="24"/>
          <w:szCs w:val="24"/>
        </w:rPr>
        <w:t xml:space="preserve"> as a parent.</w:t>
      </w:r>
      <w:r w:rsidR="0049593A">
        <w:rPr>
          <w:rFonts w:cs="Times New Roman"/>
          <w:sz w:val="24"/>
          <w:szCs w:val="24"/>
        </w:rPr>
        <w:t xml:space="preserve"> Gutierrez-Gonzalez et al., (2010</w:t>
      </w:r>
      <w:r w:rsidR="003F6D60">
        <w:rPr>
          <w:rFonts w:cs="Times New Roman"/>
          <w:sz w:val="24"/>
          <w:szCs w:val="24"/>
        </w:rPr>
        <w:t>b</w:t>
      </w:r>
      <w:r w:rsidR="0049593A">
        <w:rPr>
          <w:rFonts w:cs="Times New Roman"/>
          <w:sz w:val="24"/>
          <w:szCs w:val="24"/>
        </w:rPr>
        <w:t>) reported ‘Essex’ as the low parent for the glycitein QTL on chromosome 6, which was consistent with the results from this study.  However, Gutierrez-Gonzalez et al. (2009) found ‘Essex’ to the low parent for chromosome 9, which was different from this study in, as ‘Essex’ was the high parent.</w:t>
      </w:r>
      <w:r w:rsidRPr="00E60937">
        <w:rPr>
          <w:rFonts w:cs="Times New Roman"/>
          <w:sz w:val="24"/>
          <w:szCs w:val="24"/>
        </w:rPr>
        <w:t xml:space="preserve">  </w:t>
      </w:r>
      <w:r w:rsidR="00EA3F04" w:rsidRPr="00E60937">
        <w:rPr>
          <w:rFonts w:cs="Times New Roman"/>
          <w:sz w:val="24"/>
          <w:szCs w:val="24"/>
        </w:rPr>
        <w:t>QTL</w:t>
      </w:r>
      <w:r w:rsidR="00EA3F04">
        <w:rPr>
          <w:rFonts w:cs="Times New Roman"/>
          <w:sz w:val="24"/>
          <w:szCs w:val="24"/>
        </w:rPr>
        <w:t xml:space="preserve"> in </w:t>
      </w:r>
      <w:r w:rsidR="00EA3F04">
        <w:rPr>
          <w:rFonts w:cs="Times New Roman"/>
          <w:sz w:val="24"/>
          <w:szCs w:val="24"/>
        </w:rPr>
        <w:lastRenderedPageBreak/>
        <w:t>similar genetic regions to those detected in this study</w:t>
      </w:r>
      <w:r w:rsidR="00EA3F04" w:rsidRPr="00E60937">
        <w:rPr>
          <w:rFonts w:cs="Times New Roman"/>
          <w:sz w:val="24"/>
          <w:szCs w:val="24"/>
        </w:rPr>
        <w:t xml:space="preserve"> </w:t>
      </w:r>
      <w:r w:rsidRPr="00E60937">
        <w:rPr>
          <w:rFonts w:cs="Times New Roman"/>
          <w:sz w:val="24"/>
          <w:szCs w:val="24"/>
        </w:rPr>
        <w:t xml:space="preserve">on chromosome 20 has been previously reported by </w:t>
      </w:r>
      <w:proofErr w:type="spellStart"/>
      <w:r w:rsidRPr="00E60937">
        <w:rPr>
          <w:rFonts w:cs="Times New Roman"/>
          <w:sz w:val="24"/>
          <w:szCs w:val="24"/>
        </w:rPr>
        <w:t>Zeng</w:t>
      </w:r>
      <w:proofErr w:type="spellEnd"/>
      <w:r w:rsidRPr="00E60937">
        <w:rPr>
          <w:rFonts w:cs="Times New Roman"/>
          <w:sz w:val="24"/>
          <w:szCs w:val="24"/>
        </w:rPr>
        <w:t xml:space="preserve"> et al. (2009) in which different parental lines were used.  </w:t>
      </w:r>
    </w:p>
    <w:p w:rsidR="00E60937" w:rsidRPr="00E60937" w:rsidRDefault="00E60937" w:rsidP="00E351B7">
      <w:pPr>
        <w:ind w:firstLine="720"/>
        <w:rPr>
          <w:rFonts w:cs="Times New Roman"/>
          <w:sz w:val="24"/>
          <w:szCs w:val="24"/>
        </w:rPr>
      </w:pPr>
      <w:r w:rsidRPr="00E60937">
        <w:rPr>
          <w:rFonts w:cs="Times New Roman"/>
          <w:sz w:val="24"/>
          <w:szCs w:val="24"/>
        </w:rPr>
        <w:t>Using a fully additive genetic model to estimate MAS improvements, an increase of 1% in both the early and the mid tests, and 0% in the late test, as no glycitein QTL were detected in the late test.  These minimal improvements over the mean are still below the high parent (</w:t>
      </w:r>
      <w:r w:rsidR="003D2861">
        <w:rPr>
          <w:rFonts w:cs="Times New Roman"/>
          <w:sz w:val="24"/>
          <w:szCs w:val="24"/>
        </w:rPr>
        <w:t>‘Williams 82’</w:t>
      </w:r>
      <w:r w:rsidRPr="00E60937">
        <w:rPr>
          <w:rFonts w:cs="Times New Roman"/>
          <w:sz w:val="24"/>
          <w:szCs w:val="24"/>
        </w:rPr>
        <w:t xml:space="preserve">) values in each test.  The use of MAS for glycitein in this population would likely not be worth the effort, and phenotypic selection would be preferable.  </w:t>
      </w:r>
    </w:p>
    <w:p w:rsidR="008E4251" w:rsidRDefault="00E60937" w:rsidP="00E455C6">
      <w:pPr>
        <w:ind w:firstLine="720"/>
        <w:rPr>
          <w:rFonts w:cs="Times New Roman"/>
          <w:sz w:val="24"/>
          <w:szCs w:val="24"/>
        </w:rPr>
      </w:pPr>
      <w:r w:rsidRPr="00E60937">
        <w:rPr>
          <w:rFonts w:cs="Times New Roman"/>
          <w:sz w:val="24"/>
          <w:szCs w:val="24"/>
        </w:rPr>
        <w:t xml:space="preserve">Since each of the isoflavones </w:t>
      </w:r>
      <w:r w:rsidR="00CA4751">
        <w:rPr>
          <w:rFonts w:cs="Times New Roman"/>
          <w:sz w:val="24"/>
          <w:szCs w:val="24"/>
        </w:rPr>
        <w:t>has</w:t>
      </w:r>
      <w:r w:rsidR="0089173B">
        <w:rPr>
          <w:rFonts w:cs="Times New Roman"/>
          <w:sz w:val="24"/>
          <w:szCs w:val="24"/>
        </w:rPr>
        <w:t xml:space="preserve"> beneficial effects for</w:t>
      </w:r>
      <w:r w:rsidRPr="00E60937">
        <w:rPr>
          <w:rFonts w:cs="Times New Roman"/>
          <w:sz w:val="24"/>
          <w:szCs w:val="24"/>
        </w:rPr>
        <w:t xml:space="preserve"> humans, the identification of QTL for total isoflavone content is perhaps the most important information to obtain for use in genetic improvement.  The QTL detected for total isoflavone content in this study, designated as ISO1 through ISO6 (Table 2.6), were located on chromosomes 5, 5, 6, 9, 13, and 19 (Figure 2.7).  As with daidzein, which was a large contributor for total isoflavones, 4 QTL for total isoflavones were detected in the early test, while only 2 QTL were detected in the mid and late tests.  The heritability values were once again much lower in the late test (0.43) than in the early (0.81) or the mid (0.71) tests. For the QTL detected for total isoflavone content, the R</w:t>
      </w:r>
      <w:r w:rsidRPr="00E60937">
        <w:rPr>
          <w:rFonts w:cs="Times New Roman"/>
          <w:sz w:val="24"/>
          <w:szCs w:val="24"/>
          <w:vertAlign w:val="superscript"/>
        </w:rPr>
        <w:t xml:space="preserve">2 </w:t>
      </w:r>
      <w:r w:rsidRPr="00E60937">
        <w:rPr>
          <w:rFonts w:cs="Times New Roman"/>
          <w:sz w:val="24"/>
          <w:szCs w:val="24"/>
        </w:rPr>
        <w:t xml:space="preserve">values ranged from 0.09-0.21.  Both of the QTL on chromosome 5 and the QTL on chromosome 9 have not been previously reported.  Of these, the QTL on chromosome 9 is notable as it explained the greatest variation in total isoflavone content among the QTL detected.  </w:t>
      </w:r>
      <w:r w:rsidR="005313A9" w:rsidRPr="00E60937">
        <w:rPr>
          <w:rFonts w:cs="Times New Roman"/>
          <w:sz w:val="24"/>
          <w:szCs w:val="24"/>
        </w:rPr>
        <w:t>QTL</w:t>
      </w:r>
      <w:r w:rsidR="005313A9">
        <w:rPr>
          <w:rFonts w:cs="Times New Roman"/>
          <w:sz w:val="24"/>
          <w:szCs w:val="24"/>
        </w:rPr>
        <w:t xml:space="preserve"> in similar genetic regions to those detected in this study</w:t>
      </w:r>
      <w:r w:rsidR="005313A9" w:rsidRPr="00E60937">
        <w:rPr>
          <w:rFonts w:cs="Times New Roman"/>
          <w:sz w:val="24"/>
          <w:szCs w:val="24"/>
        </w:rPr>
        <w:t xml:space="preserve"> </w:t>
      </w:r>
      <w:r w:rsidRPr="00E60937">
        <w:rPr>
          <w:rFonts w:cs="Times New Roman"/>
          <w:sz w:val="24"/>
          <w:szCs w:val="24"/>
        </w:rPr>
        <w:t>on chromosomes 6 (</w:t>
      </w:r>
      <w:proofErr w:type="spellStart"/>
      <w:r w:rsidRPr="00E60937">
        <w:rPr>
          <w:rFonts w:cs="Times New Roman"/>
          <w:sz w:val="24"/>
          <w:szCs w:val="24"/>
        </w:rPr>
        <w:t>Primomo</w:t>
      </w:r>
      <w:proofErr w:type="spellEnd"/>
      <w:r w:rsidRPr="00E60937">
        <w:rPr>
          <w:rFonts w:cs="Times New Roman"/>
          <w:sz w:val="24"/>
          <w:szCs w:val="24"/>
        </w:rPr>
        <w:t xml:space="preserve"> et al., 2005; Gutierrez-Gonzalez et al., 2011), 13 (</w:t>
      </w:r>
      <w:proofErr w:type="spellStart"/>
      <w:r w:rsidRPr="00E60937">
        <w:rPr>
          <w:rFonts w:cs="Times New Roman"/>
          <w:sz w:val="24"/>
          <w:szCs w:val="24"/>
        </w:rPr>
        <w:t>Zeng</w:t>
      </w:r>
      <w:proofErr w:type="spellEnd"/>
      <w:r w:rsidRPr="00E60937">
        <w:rPr>
          <w:rFonts w:cs="Times New Roman"/>
          <w:sz w:val="24"/>
          <w:szCs w:val="24"/>
        </w:rPr>
        <w:t xml:space="preserve"> et al., 2009), and 19 (Gutierrez-Gonzalez et al., 2009; Gutierrez-Gonzalez 2010</w:t>
      </w:r>
      <w:r w:rsidR="003F6D60">
        <w:rPr>
          <w:rFonts w:cs="Times New Roman"/>
          <w:sz w:val="24"/>
          <w:szCs w:val="24"/>
        </w:rPr>
        <w:t>b</w:t>
      </w:r>
      <w:r w:rsidR="00205B50">
        <w:rPr>
          <w:rFonts w:cs="Times New Roman"/>
          <w:sz w:val="24"/>
          <w:szCs w:val="24"/>
        </w:rPr>
        <w:t>) had been detected previously.  This study, as well as Gutierrez-Gonzalez et al. (2009; 2010</w:t>
      </w:r>
      <w:r w:rsidR="007A4E77">
        <w:rPr>
          <w:rFonts w:cs="Times New Roman"/>
          <w:sz w:val="24"/>
          <w:szCs w:val="24"/>
        </w:rPr>
        <w:t>b</w:t>
      </w:r>
      <w:r w:rsidR="00205B50">
        <w:rPr>
          <w:rFonts w:cs="Times New Roman"/>
          <w:sz w:val="24"/>
          <w:szCs w:val="24"/>
        </w:rPr>
        <w:t>), used ‘Essex’ as a parent. For the QTL detected on chromosome 19 by Gutierrez-Gonzalez et al. (2009; 2010</w:t>
      </w:r>
      <w:r w:rsidR="003F6D60">
        <w:rPr>
          <w:rFonts w:cs="Times New Roman"/>
          <w:sz w:val="24"/>
          <w:szCs w:val="24"/>
        </w:rPr>
        <w:t>b</w:t>
      </w:r>
      <w:r w:rsidR="00205B50">
        <w:rPr>
          <w:rFonts w:cs="Times New Roman"/>
          <w:sz w:val="24"/>
          <w:szCs w:val="24"/>
        </w:rPr>
        <w:t>) ‘Essex’ was the high parent, which was consistent with the results from this study.</w:t>
      </w:r>
      <w:r w:rsidRPr="00E60937">
        <w:rPr>
          <w:rFonts w:cs="Times New Roman"/>
          <w:sz w:val="24"/>
          <w:szCs w:val="24"/>
        </w:rPr>
        <w:t xml:space="preserve"> </w:t>
      </w:r>
    </w:p>
    <w:p w:rsidR="00E60937" w:rsidRPr="00E60937" w:rsidRDefault="00E60937" w:rsidP="008E4251">
      <w:pPr>
        <w:ind w:firstLine="720"/>
        <w:rPr>
          <w:rFonts w:cs="Times New Roman"/>
          <w:sz w:val="24"/>
          <w:szCs w:val="24"/>
        </w:rPr>
      </w:pPr>
      <w:r w:rsidRPr="00E60937">
        <w:rPr>
          <w:rFonts w:cs="Times New Roman"/>
          <w:sz w:val="24"/>
          <w:szCs w:val="24"/>
        </w:rPr>
        <w:t>A fully additive genetic model estimating the effects of MAS in this population would predict values exceeding the mean by 15%, 4%, and 2%, in the early, mid, and late tests, respectively.  These improvements would represent values of 1.91 mg g</w:t>
      </w:r>
      <w:r w:rsidRPr="00E60937">
        <w:rPr>
          <w:rFonts w:cs="Times New Roman"/>
          <w:sz w:val="24"/>
          <w:szCs w:val="24"/>
          <w:vertAlign w:val="superscript"/>
        </w:rPr>
        <w:t>-1</w:t>
      </w:r>
      <w:r w:rsidRPr="00E60937">
        <w:rPr>
          <w:rFonts w:cs="Times New Roman"/>
          <w:sz w:val="24"/>
          <w:szCs w:val="24"/>
        </w:rPr>
        <w:t>, 1.82 mg g</w:t>
      </w:r>
      <w:r w:rsidRPr="00E60937">
        <w:rPr>
          <w:rFonts w:cs="Times New Roman"/>
          <w:sz w:val="24"/>
          <w:szCs w:val="24"/>
          <w:vertAlign w:val="superscript"/>
        </w:rPr>
        <w:t>-1</w:t>
      </w:r>
      <w:r w:rsidRPr="00E60937">
        <w:rPr>
          <w:rFonts w:cs="Times New Roman"/>
          <w:sz w:val="24"/>
          <w:szCs w:val="24"/>
        </w:rPr>
        <w:t>, and 1.66 mg g</w:t>
      </w:r>
      <w:r w:rsidRPr="00E60937">
        <w:rPr>
          <w:rFonts w:cs="Times New Roman"/>
          <w:sz w:val="24"/>
          <w:szCs w:val="24"/>
          <w:vertAlign w:val="superscript"/>
        </w:rPr>
        <w:t xml:space="preserve">-1 </w:t>
      </w:r>
      <w:r w:rsidRPr="00E60937">
        <w:rPr>
          <w:rFonts w:cs="Times New Roman"/>
          <w:sz w:val="24"/>
          <w:szCs w:val="24"/>
        </w:rPr>
        <w:t>for the early, mid, and late tests, respectively.  These potential improvements using MAS are greater than the high parent (</w:t>
      </w:r>
      <w:r w:rsidR="0018139C">
        <w:rPr>
          <w:rFonts w:cs="Times New Roman"/>
          <w:sz w:val="24"/>
          <w:szCs w:val="24"/>
        </w:rPr>
        <w:t>‘Essex’</w:t>
      </w:r>
      <w:r w:rsidRPr="00E60937">
        <w:rPr>
          <w:rFonts w:cs="Times New Roman"/>
          <w:sz w:val="24"/>
          <w:szCs w:val="24"/>
        </w:rPr>
        <w:t xml:space="preserve">) value in the early and late tests, but less than </w:t>
      </w:r>
      <w:r w:rsidR="0018139C">
        <w:rPr>
          <w:rFonts w:cs="Times New Roman"/>
          <w:sz w:val="24"/>
          <w:szCs w:val="24"/>
        </w:rPr>
        <w:t>‘Essex’</w:t>
      </w:r>
      <w:r w:rsidRPr="00E60937">
        <w:rPr>
          <w:rFonts w:cs="Times New Roman"/>
          <w:sz w:val="24"/>
          <w:szCs w:val="24"/>
        </w:rPr>
        <w:t xml:space="preserve"> in the mid test.  The early test had a higher heritability value for total isoflavone content and more QTL detected than either the early or the late test, so it is consistent with expectations that the </w:t>
      </w:r>
      <w:r w:rsidRPr="00E60937">
        <w:rPr>
          <w:rFonts w:cs="Times New Roman"/>
          <w:sz w:val="24"/>
          <w:szCs w:val="24"/>
        </w:rPr>
        <w:lastRenderedPageBreak/>
        <w:t xml:space="preserve">early test would exhibit the greatest potential for improvement through MAS.  However, in each test, the maximum value for total isoflavone content exceeded the predicted MAS value, indicating that more total isoflavone QTL segregate in this population than were detected.  </w:t>
      </w:r>
    </w:p>
    <w:p w:rsidR="00E60937" w:rsidRPr="00E60937" w:rsidRDefault="00E60937" w:rsidP="007E751E">
      <w:pPr>
        <w:pStyle w:val="Heading2"/>
      </w:pPr>
      <w:bookmarkStart w:id="68" w:name="_Toc322282960"/>
      <w:r w:rsidRPr="00E60937">
        <w:t>Conclusion</w:t>
      </w:r>
      <w:bookmarkEnd w:id="68"/>
    </w:p>
    <w:p w:rsidR="00E60937" w:rsidRPr="00E60937" w:rsidRDefault="00E60937" w:rsidP="00035B62">
      <w:pPr>
        <w:rPr>
          <w:rFonts w:cs="Times New Roman"/>
          <w:sz w:val="24"/>
          <w:szCs w:val="24"/>
        </w:rPr>
      </w:pPr>
      <w:r w:rsidRPr="00E60937">
        <w:rPr>
          <w:rFonts w:cs="Times New Roman"/>
          <w:sz w:val="24"/>
          <w:szCs w:val="24"/>
        </w:rPr>
        <w:tab/>
        <w:t>The correlations between genistein, daidzein, and total isoflavones with other important agronomic and seed quality traits were somewhat troubling with the exception of a positive correlation with yield and a negative correlation with lodging.  For soybean, reduction of protein content, oil content, and oleic acid content are undesirable, while reduction in maturity, palmitic acid, and linolenic acid are often targeted goals of improvement.  Future studies should continue research to better understand the relationships between soybean isoflavones and other important agronomic and seed quality traits as breeders strive to optimize improvements.</w:t>
      </w:r>
    </w:p>
    <w:p w:rsidR="00E60937" w:rsidRDefault="00E60937" w:rsidP="00BD6BEC">
      <w:pPr>
        <w:ind w:firstLine="720"/>
        <w:rPr>
          <w:rFonts w:cs="Times New Roman"/>
          <w:sz w:val="24"/>
          <w:szCs w:val="24"/>
        </w:rPr>
      </w:pPr>
      <w:r w:rsidRPr="00E60937">
        <w:rPr>
          <w:rFonts w:cs="Times New Roman"/>
          <w:sz w:val="24"/>
          <w:szCs w:val="24"/>
        </w:rPr>
        <w:t>Overall, 21 QTL for genistein, daidzein, glycitein, or total isoflavones were detected by this study, of which 8 are newly detected and 13 have been previously identified.  The maturity tests showed some variability in the QTL which were detected for each trait.  In general, QTL detected in both the early and the mid test had a higher LOD score and a higher R</w:t>
      </w:r>
      <w:r w:rsidRPr="00E60937">
        <w:rPr>
          <w:rFonts w:cs="Times New Roman"/>
          <w:sz w:val="24"/>
          <w:szCs w:val="24"/>
          <w:vertAlign w:val="superscript"/>
        </w:rPr>
        <w:t>2</w:t>
      </w:r>
      <w:r w:rsidRPr="00E60937">
        <w:rPr>
          <w:rFonts w:cs="Times New Roman"/>
          <w:sz w:val="24"/>
          <w:szCs w:val="24"/>
        </w:rPr>
        <w:t xml:space="preserve"> value than QTL in similar genetic regions detected in the late test.  This result, combined with the higher heritability values and more QTLs detected in </w:t>
      </w:r>
      <w:r w:rsidR="00DD2D58">
        <w:rPr>
          <w:rFonts w:cs="Times New Roman"/>
          <w:sz w:val="24"/>
          <w:szCs w:val="24"/>
        </w:rPr>
        <w:t xml:space="preserve">the </w:t>
      </w:r>
      <w:r w:rsidRPr="00E60937">
        <w:rPr>
          <w:rFonts w:cs="Times New Roman"/>
          <w:sz w:val="24"/>
          <w:szCs w:val="24"/>
        </w:rPr>
        <w:t xml:space="preserve">early test than the mid or late tests lead to the potential for greater genetic improvement for MAS in </w:t>
      </w:r>
      <w:r w:rsidR="00DD2D58">
        <w:rPr>
          <w:rFonts w:cs="Times New Roman"/>
          <w:sz w:val="24"/>
          <w:szCs w:val="24"/>
        </w:rPr>
        <w:t xml:space="preserve">the </w:t>
      </w:r>
      <w:r w:rsidRPr="00E60937">
        <w:rPr>
          <w:rFonts w:cs="Times New Roman"/>
          <w:sz w:val="24"/>
          <w:szCs w:val="24"/>
        </w:rPr>
        <w:t>early test.  The lower number of total QTL observed in the late test could have resulted from the lower heritability values observed in comparison to the early test and mid test. For each trait, the differences in the number of QTL detected by maturity test, as well as the differing R</w:t>
      </w:r>
      <w:r w:rsidRPr="00E60937">
        <w:rPr>
          <w:rFonts w:cs="Times New Roman"/>
          <w:sz w:val="24"/>
          <w:szCs w:val="24"/>
          <w:vertAlign w:val="superscript"/>
        </w:rPr>
        <w:t xml:space="preserve">2 </w:t>
      </w:r>
      <w:r w:rsidRPr="00E60937">
        <w:rPr>
          <w:rFonts w:cs="Times New Roman"/>
          <w:sz w:val="24"/>
          <w:szCs w:val="24"/>
        </w:rPr>
        <w:t>values and additive effects for similar QTL detected in different maturity tests help to illustrate the effect that soybean maturity can have on isoflavone content (</w:t>
      </w:r>
      <w:proofErr w:type="spellStart"/>
      <w:r w:rsidRPr="00E60937">
        <w:rPr>
          <w:rFonts w:cs="Times New Roman"/>
          <w:sz w:val="24"/>
          <w:szCs w:val="24"/>
        </w:rPr>
        <w:t>Primomo</w:t>
      </w:r>
      <w:proofErr w:type="spellEnd"/>
      <w:r w:rsidRPr="00E60937">
        <w:rPr>
          <w:rFonts w:cs="Times New Roman"/>
          <w:sz w:val="24"/>
          <w:szCs w:val="24"/>
        </w:rPr>
        <w:t xml:space="preserve"> et al., 2005).  </w:t>
      </w:r>
    </w:p>
    <w:p w:rsidR="00C2582E" w:rsidRPr="00E60937" w:rsidRDefault="00C2582E" w:rsidP="00BD6BEC">
      <w:pPr>
        <w:ind w:firstLine="720"/>
        <w:rPr>
          <w:rFonts w:cs="Times New Roman"/>
          <w:sz w:val="24"/>
          <w:szCs w:val="24"/>
        </w:rPr>
      </w:pPr>
      <w:r>
        <w:rPr>
          <w:rFonts w:cs="Times New Roman"/>
          <w:sz w:val="24"/>
          <w:szCs w:val="24"/>
        </w:rPr>
        <w:t xml:space="preserve">Many of the QTL detected in this study for different isoflavones were in similar genetic regions to one another.  For example, five of the QTL detected for genistein (GEN1, GEN2, GEN3, GEN4, and GEN6, respectively) were in very similar genetic regions to QTL detected for daidzein (DAI1, DAI2, DAI3, DAI5, and DAI4, respectively) and for total isoflavones (ISO1, ISO2, ISO3, ISO5, and ISO4, respectively).  As genistein and daidzein are the primary components of total isoflavones in soybean, it seems evident that the QTL for genistein or daidzein would be the same as </w:t>
      </w:r>
      <w:r w:rsidR="00B12716">
        <w:rPr>
          <w:rFonts w:cs="Times New Roman"/>
          <w:sz w:val="24"/>
          <w:szCs w:val="24"/>
        </w:rPr>
        <w:t>those detected</w:t>
      </w:r>
      <w:r>
        <w:rPr>
          <w:rFonts w:cs="Times New Roman"/>
          <w:sz w:val="24"/>
          <w:szCs w:val="24"/>
        </w:rPr>
        <w:t xml:space="preserve"> for total isoflavones.</w:t>
      </w:r>
      <w:r w:rsidR="00B12716">
        <w:rPr>
          <w:rFonts w:cs="Times New Roman"/>
          <w:sz w:val="24"/>
          <w:szCs w:val="24"/>
        </w:rPr>
        <w:t xml:space="preserve">  For comparison of the QTL detected for genistein, daidzein, and glycitein, examination of the phenylpropanoid pathway </w:t>
      </w:r>
      <w:r w:rsidR="00B12716">
        <w:rPr>
          <w:rFonts w:cs="Times New Roman"/>
          <w:sz w:val="24"/>
          <w:szCs w:val="24"/>
        </w:rPr>
        <w:lastRenderedPageBreak/>
        <w:t>from which they are synthesized helps to shed some light on the results (Figure 2.</w:t>
      </w:r>
      <w:r w:rsidR="009F090E">
        <w:rPr>
          <w:rFonts w:cs="Times New Roman"/>
          <w:sz w:val="24"/>
          <w:szCs w:val="24"/>
        </w:rPr>
        <w:t xml:space="preserve">8).  Synthesis of each of the isoflavones share many steps in common, and so QTL detected in similar genetic regions for different QTL could possibly represent genes controlling enzyme expression for common steps in the phenylpropanoid pathway.  </w:t>
      </w:r>
      <w:r w:rsidR="000E57C3">
        <w:rPr>
          <w:rFonts w:cs="Times New Roman"/>
          <w:sz w:val="24"/>
          <w:szCs w:val="24"/>
        </w:rPr>
        <w:t xml:space="preserve">Glycitein has a different branch point than daidzein and genistein, and so it has fewer enzymes in common with the other </w:t>
      </w:r>
      <w:r w:rsidR="00DB4FDC">
        <w:rPr>
          <w:rFonts w:cs="Times New Roman"/>
          <w:sz w:val="24"/>
          <w:szCs w:val="24"/>
        </w:rPr>
        <w:t>isoflavones.  This could explain some of the differences in position for glycitein QTL in comparison with QTL for other isoflavones.</w:t>
      </w:r>
    </w:p>
    <w:p w:rsidR="00E60937" w:rsidRPr="00E60937" w:rsidRDefault="00E60937" w:rsidP="00035B62">
      <w:pPr>
        <w:rPr>
          <w:rFonts w:cs="Times New Roman"/>
          <w:sz w:val="24"/>
          <w:szCs w:val="24"/>
        </w:rPr>
      </w:pPr>
      <w:r w:rsidRPr="00E60937">
        <w:rPr>
          <w:rFonts w:cs="Times New Roman"/>
          <w:sz w:val="24"/>
          <w:szCs w:val="24"/>
        </w:rPr>
        <w:tab/>
        <w:t xml:space="preserve">The QTL detected in this study are important for several reasons.  The parents chosen for this study both have significance, as </w:t>
      </w:r>
      <w:r w:rsidR="0018139C">
        <w:rPr>
          <w:rFonts w:cs="Times New Roman"/>
          <w:sz w:val="24"/>
          <w:szCs w:val="24"/>
        </w:rPr>
        <w:t>‘Essex’</w:t>
      </w:r>
      <w:r w:rsidRPr="00E60937">
        <w:rPr>
          <w:rFonts w:cs="Times New Roman"/>
          <w:sz w:val="24"/>
          <w:szCs w:val="24"/>
        </w:rPr>
        <w:t xml:space="preserve"> has been used for several previous isoflavone detection studies (</w:t>
      </w:r>
      <w:proofErr w:type="spellStart"/>
      <w:r w:rsidRPr="00E60937">
        <w:rPr>
          <w:rFonts w:cs="Times New Roman"/>
          <w:sz w:val="24"/>
          <w:szCs w:val="24"/>
        </w:rPr>
        <w:t>Meksem</w:t>
      </w:r>
      <w:proofErr w:type="spellEnd"/>
      <w:r w:rsidRPr="00E60937">
        <w:rPr>
          <w:rFonts w:cs="Times New Roman"/>
          <w:sz w:val="24"/>
          <w:szCs w:val="24"/>
        </w:rPr>
        <w:t xml:space="preserve"> et al., 2001; </w:t>
      </w:r>
      <w:proofErr w:type="spellStart"/>
      <w:r w:rsidRPr="00E60937">
        <w:rPr>
          <w:rFonts w:cs="Times New Roman"/>
          <w:sz w:val="24"/>
          <w:szCs w:val="24"/>
        </w:rPr>
        <w:t>Kassem</w:t>
      </w:r>
      <w:proofErr w:type="spellEnd"/>
      <w:r w:rsidRPr="00E60937">
        <w:rPr>
          <w:rFonts w:cs="Times New Roman"/>
          <w:sz w:val="24"/>
          <w:szCs w:val="24"/>
        </w:rPr>
        <w:t xml:space="preserve"> et al., 2004; </w:t>
      </w:r>
      <w:proofErr w:type="spellStart"/>
      <w:r w:rsidRPr="00E60937">
        <w:rPr>
          <w:rFonts w:cs="Times New Roman"/>
          <w:sz w:val="24"/>
          <w:szCs w:val="24"/>
        </w:rPr>
        <w:t>Kassem</w:t>
      </w:r>
      <w:proofErr w:type="spellEnd"/>
      <w:r w:rsidRPr="00E60937">
        <w:rPr>
          <w:rFonts w:cs="Times New Roman"/>
          <w:sz w:val="24"/>
          <w:szCs w:val="24"/>
        </w:rPr>
        <w:t xml:space="preserve"> et al., 2006; Gutierrez-Gonzalez et al., 2009; Gutierrez-Gonzalez et al., 2010</w:t>
      </w:r>
      <w:r w:rsidR="003F6D60">
        <w:rPr>
          <w:rFonts w:cs="Times New Roman"/>
          <w:sz w:val="24"/>
          <w:szCs w:val="24"/>
        </w:rPr>
        <w:t>b</w:t>
      </w:r>
      <w:r w:rsidRPr="00E60937">
        <w:rPr>
          <w:rFonts w:cs="Times New Roman"/>
          <w:sz w:val="24"/>
          <w:szCs w:val="24"/>
        </w:rPr>
        <w:t>)</w:t>
      </w:r>
      <w:r w:rsidR="00283BCE">
        <w:rPr>
          <w:rFonts w:cs="Times New Roman"/>
          <w:sz w:val="24"/>
          <w:szCs w:val="24"/>
        </w:rPr>
        <w:t>,</w:t>
      </w:r>
      <w:r w:rsidRPr="00E60937">
        <w:rPr>
          <w:rFonts w:cs="Times New Roman"/>
          <w:sz w:val="24"/>
          <w:szCs w:val="24"/>
        </w:rPr>
        <w:t xml:space="preserve"> and </w:t>
      </w:r>
      <w:r w:rsidR="003D2861">
        <w:rPr>
          <w:rFonts w:cs="Times New Roman"/>
          <w:sz w:val="24"/>
          <w:szCs w:val="24"/>
        </w:rPr>
        <w:t>‘Williams 82’</w:t>
      </w:r>
      <w:r w:rsidRPr="00E60937">
        <w:rPr>
          <w:rFonts w:cs="Times New Roman"/>
          <w:sz w:val="24"/>
          <w:szCs w:val="24"/>
        </w:rPr>
        <w:t xml:space="preserve"> has been used in the sequence of the soybean genome (</w:t>
      </w:r>
      <w:proofErr w:type="spellStart"/>
      <w:r w:rsidRPr="00E60937">
        <w:rPr>
          <w:rFonts w:cs="Times New Roman"/>
          <w:sz w:val="24"/>
          <w:szCs w:val="24"/>
        </w:rPr>
        <w:t>Schmutz</w:t>
      </w:r>
      <w:proofErr w:type="spellEnd"/>
      <w:r w:rsidRPr="00E60937">
        <w:rPr>
          <w:rFonts w:cs="Times New Roman"/>
          <w:sz w:val="24"/>
          <w:szCs w:val="24"/>
        </w:rPr>
        <w:t xml:space="preserve"> et al., 2010).   In addition, </w:t>
      </w:r>
      <w:r w:rsidR="0018139C">
        <w:rPr>
          <w:rFonts w:cs="Times New Roman"/>
          <w:sz w:val="24"/>
          <w:szCs w:val="24"/>
        </w:rPr>
        <w:t>‘Essex’</w:t>
      </w:r>
      <w:r w:rsidRPr="00E60937">
        <w:rPr>
          <w:rFonts w:cs="Times New Roman"/>
          <w:sz w:val="24"/>
          <w:szCs w:val="24"/>
        </w:rPr>
        <w:t xml:space="preserve"> is a prominent ancestor of modern southern U.S. cultivars</w:t>
      </w:r>
      <w:r w:rsidR="00283BCE">
        <w:rPr>
          <w:rFonts w:cs="Times New Roman"/>
          <w:sz w:val="24"/>
          <w:szCs w:val="24"/>
        </w:rPr>
        <w:t>,</w:t>
      </w:r>
      <w:r w:rsidRPr="00E60937">
        <w:rPr>
          <w:rFonts w:cs="Times New Roman"/>
          <w:sz w:val="24"/>
          <w:szCs w:val="24"/>
        </w:rPr>
        <w:t xml:space="preserve"> and</w:t>
      </w:r>
      <w:r w:rsidR="003F6BCC">
        <w:rPr>
          <w:rFonts w:cs="Times New Roman"/>
          <w:sz w:val="24"/>
          <w:szCs w:val="24"/>
        </w:rPr>
        <w:t xml:space="preserve"> ‘Williams’, from which</w:t>
      </w:r>
      <w:r w:rsidRPr="00E60937">
        <w:rPr>
          <w:rFonts w:cs="Times New Roman"/>
          <w:sz w:val="24"/>
          <w:szCs w:val="24"/>
        </w:rPr>
        <w:t xml:space="preserve"> </w:t>
      </w:r>
      <w:r w:rsidR="003D2861">
        <w:rPr>
          <w:rFonts w:cs="Times New Roman"/>
          <w:sz w:val="24"/>
          <w:szCs w:val="24"/>
        </w:rPr>
        <w:t>‘Williams 82’</w:t>
      </w:r>
      <w:r w:rsidR="003F6BCC">
        <w:rPr>
          <w:rFonts w:cs="Times New Roman"/>
          <w:sz w:val="24"/>
          <w:szCs w:val="24"/>
        </w:rPr>
        <w:t xml:space="preserve"> was derived,</w:t>
      </w:r>
      <w:r w:rsidRPr="00E60937">
        <w:rPr>
          <w:rFonts w:cs="Times New Roman"/>
          <w:sz w:val="24"/>
          <w:szCs w:val="24"/>
        </w:rPr>
        <w:t xml:space="preserve"> is a prominent ancestor of modern northern U.S. cultivars (</w:t>
      </w:r>
      <w:proofErr w:type="spellStart"/>
      <w:r w:rsidRPr="00E60937">
        <w:rPr>
          <w:rFonts w:cs="Times New Roman"/>
          <w:sz w:val="24"/>
          <w:szCs w:val="24"/>
        </w:rPr>
        <w:t>Hyten</w:t>
      </w:r>
      <w:proofErr w:type="spellEnd"/>
      <w:r w:rsidRPr="00E60937">
        <w:rPr>
          <w:rFonts w:cs="Times New Roman"/>
          <w:sz w:val="24"/>
          <w:szCs w:val="24"/>
        </w:rPr>
        <w:t xml:space="preserve"> et al., 2004). The addition of 8 new QTL for genistein, daidzein, glycitein, or total isoflavones adds to the understanding of the genetic regions controlling isoflavone expression.  Of particular interest among these 9 new QTL are those for genistein and for total isoflavone content detected on chromosome 6 in the early test, which had relatively high R</w:t>
      </w:r>
      <w:r w:rsidRPr="00E60937">
        <w:rPr>
          <w:rFonts w:cs="Times New Roman"/>
          <w:sz w:val="24"/>
          <w:szCs w:val="24"/>
          <w:vertAlign w:val="superscript"/>
        </w:rPr>
        <w:t xml:space="preserve">2 </w:t>
      </w:r>
      <w:r w:rsidRPr="00E60937">
        <w:rPr>
          <w:rFonts w:cs="Times New Roman"/>
          <w:sz w:val="24"/>
          <w:szCs w:val="24"/>
        </w:rPr>
        <w:t>values in comparison to the other QTL detected for those traits. The detection of 13 previously reported QTL for genistein, daidzein, glycitein, and total isoflavones grown in different environments, using different as well as similar genetic material is noteworthy in identifying consistent genetic regions controlling isoflavone content.  The importance of validation for these 13 QTL is further illustrated in that most previous studies used HPLC analysis for isoflavone detection, while this study used the much faster and lower cost method of NIR spectroscopy.  Furthermore, this study used a large number of polymorphic markers throughout the soybean genome, which is important for QTL detection (Yang et al., 2011).  The QTL detected by this study could be beneficial for MAS, resulting in the genetic improvement of soybean isoflavones.</w:t>
      </w:r>
    </w:p>
    <w:p w:rsidR="00E351B7" w:rsidRDefault="00E351B7">
      <w:pPr>
        <w:rPr>
          <w:rFonts w:cs="Times New Roman"/>
          <w:b/>
          <w:sz w:val="24"/>
          <w:szCs w:val="24"/>
        </w:rPr>
      </w:pPr>
      <w:r>
        <w:rPr>
          <w:rFonts w:cs="Times New Roman"/>
          <w:b/>
          <w:sz w:val="24"/>
          <w:szCs w:val="24"/>
        </w:rPr>
        <w:br w:type="page"/>
      </w:r>
    </w:p>
    <w:p w:rsidR="00CB47DB" w:rsidRPr="00CB47DB" w:rsidRDefault="00CB47DB" w:rsidP="00CB47DB">
      <w:pPr>
        <w:pStyle w:val="Heading2"/>
      </w:pPr>
      <w:bookmarkStart w:id="69" w:name="_Toc322282961"/>
      <w:r w:rsidRPr="00CB47DB">
        <w:lastRenderedPageBreak/>
        <w:t>References</w:t>
      </w:r>
      <w:bookmarkEnd w:id="69"/>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CB47DB" w:rsidRDefault="00CB47DB" w:rsidP="00C53073">
      <w:pPr>
        <w:pStyle w:val="Heading2"/>
      </w:pPr>
    </w:p>
    <w:p w:rsidR="00E60937" w:rsidRPr="00E60937" w:rsidRDefault="00E60937" w:rsidP="00CB47DB">
      <w:pPr>
        <w:pStyle w:val="Heading3"/>
      </w:pPr>
      <w:bookmarkStart w:id="70" w:name="_Toc322282962"/>
      <w:r w:rsidRPr="00E60937">
        <w:lastRenderedPageBreak/>
        <w:t>References</w:t>
      </w:r>
      <w:bookmarkEnd w:id="70"/>
    </w:p>
    <w:p w:rsidR="00C30606" w:rsidRPr="004467A3" w:rsidRDefault="00C30606" w:rsidP="00C30606">
      <w:pPr>
        <w:pStyle w:val="NormalWeb"/>
        <w:spacing w:before="0" w:beforeAutospacing="0" w:after="0" w:afterAutospacing="0" w:line="360" w:lineRule="auto"/>
        <w:rPr>
          <w:rFonts w:asciiTheme="minorHAnsi" w:hAnsiTheme="minorHAnsi" w:cstheme="minorHAnsi"/>
        </w:rPr>
      </w:pPr>
      <w:bookmarkStart w:id="71" w:name="_Toc289175833"/>
      <w:bookmarkStart w:id="72" w:name="_Toc290383543"/>
      <w:proofErr w:type="spellStart"/>
      <w:proofErr w:type="gramStart"/>
      <w:r w:rsidRPr="004467A3">
        <w:rPr>
          <w:rFonts w:asciiTheme="minorHAnsi" w:hAnsiTheme="minorHAnsi" w:cstheme="minorHAnsi"/>
        </w:rPr>
        <w:t>Barion</w:t>
      </w:r>
      <w:proofErr w:type="spellEnd"/>
      <w:r w:rsidRPr="004467A3">
        <w:rPr>
          <w:rFonts w:asciiTheme="minorHAnsi" w:hAnsiTheme="minorHAnsi" w:cstheme="minorHAnsi"/>
        </w:rPr>
        <w:t xml:space="preserve">, G., M. </w:t>
      </w:r>
      <w:proofErr w:type="spellStart"/>
      <w:r w:rsidRPr="004467A3">
        <w:rPr>
          <w:rFonts w:asciiTheme="minorHAnsi" w:hAnsiTheme="minorHAnsi" w:cstheme="minorHAnsi"/>
        </w:rPr>
        <w:t>Hewidy</w:t>
      </w:r>
      <w:proofErr w:type="spellEnd"/>
      <w:r w:rsidRPr="004467A3">
        <w:rPr>
          <w:rFonts w:asciiTheme="minorHAnsi" w:hAnsiTheme="minorHAnsi" w:cstheme="minorHAnsi"/>
        </w:rPr>
        <w:t xml:space="preserve">, G. </w:t>
      </w:r>
      <w:proofErr w:type="spellStart"/>
      <w:r w:rsidRPr="004467A3">
        <w:rPr>
          <w:rFonts w:asciiTheme="minorHAnsi" w:hAnsiTheme="minorHAnsi" w:cstheme="minorHAnsi"/>
        </w:rPr>
        <w:t>Mosca</w:t>
      </w:r>
      <w:proofErr w:type="spellEnd"/>
      <w:r w:rsidRPr="004467A3">
        <w:rPr>
          <w:rFonts w:asciiTheme="minorHAnsi" w:hAnsiTheme="minorHAnsi" w:cstheme="minorHAnsi"/>
        </w:rPr>
        <w:t>, and T.</w:t>
      </w:r>
      <w:r>
        <w:rPr>
          <w:rFonts w:asciiTheme="minorHAnsi" w:hAnsiTheme="minorHAnsi" w:cstheme="minorHAnsi"/>
        </w:rPr>
        <w:t xml:space="preserve"> </w:t>
      </w:r>
      <w:proofErr w:type="spellStart"/>
      <w:r>
        <w:rPr>
          <w:rFonts w:asciiTheme="minorHAnsi" w:hAnsiTheme="minorHAnsi" w:cstheme="minorHAnsi"/>
        </w:rPr>
        <w:t>Vamerali</w:t>
      </w:r>
      <w:proofErr w:type="spellEnd"/>
      <w:r>
        <w:rPr>
          <w:rFonts w:asciiTheme="minorHAnsi" w:hAnsiTheme="minorHAnsi" w:cstheme="minorHAnsi"/>
        </w:rPr>
        <w:t>.</w:t>
      </w:r>
      <w:proofErr w:type="gramEnd"/>
      <w:r>
        <w:rPr>
          <w:rFonts w:asciiTheme="minorHAnsi" w:hAnsiTheme="minorHAnsi" w:cstheme="minorHAnsi"/>
        </w:rPr>
        <w:t xml:space="preserve"> 2010. Intraspecific v</w:t>
      </w:r>
      <w:r w:rsidRPr="004467A3">
        <w:rPr>
          <w:rFonts w:asciiTheme="minorHAnsi" w:hAnsiTheme="minorHAnsi" w:cstheme="minorHAnsi"/>
        </w:rPr>
        <w:t xml:space="preserve">ariability </w:t>
      </w:r>
    </w:p>
    <w:p w:rsidR="00C30606" w:rsidRPr="004467A3" w:rsidRDefault="00C30606" w:rsidP="00C30606">
      <w:pPr>
        <w:pStyle w:val="NormalWeb"/>
        <w:spacing w:before="0" w:beforeAutospacing="0" w:after="0" w:afterAutospacing="0" w:line="360" w:lineRule="auto"/>
        <w:ind w:left="720"/>
        <w:rPr>
          <w:rFonts w:asciiTheme="minorHAnsi" w:hAnsiTheme="minorHAnsi" w:cstheme="minorHAnsi"/>
        </w:rPr>
      </w:pPr>
      <w:proofErr w:type="gramStart"/>
      <w:r>
        <w:rPr>
          <w:rFonts w:asciiTheme="minorHAnsi" w:hAnsiTheme="minorHAnsi" w:cstheme="minorHAnsi"/>
        </w:rPr>
        <w:t>for</w:t>
      </w:r>
      <w:proofErr w:type="gramEnd"/>
      <w:r>
        <w:rPr>
          <w:rFonts w:asciiTheme="minorHAnsi" w:hAnsiTheme="minorHAnsi" w:cstheme="minorHAnsi"/>
        </w:rPr>
        <w:t xml:space="preserve"> soybean cotyledon isoflavones in d</w:t>
      </w:r>
      <w:r w:rsidRPr="004467A3">
        <w:rPr>
          <w:rFonts w:asciiTheme="minorHAnsi" w:hAnsiTheme="minorHAnsi" w:cstheme="minorHAnsi"/>
        </w:rPr>
        <w:t>iff</w:t>
      </w:r>
      <w:r>
        <w:rPr>
          <w:rFonts w:asciiTheme="minorHAnsi" w:hAnsiTheme="minorHAnsi" w:cstheme="minorHAnsi"/>
        </w:rPr>
        <w:t>erent cropping and soil c</w:t>
      </w:r>
      <w:r w:rsidRPr="004467A3">
        <w:rPr>
          <w:rFonts w:asciiTheme="minorHAnsi" w:hAnsiTheme="minorHAnsi" w:cstheme="minorHAnsi"/>
        </w:rPr>
        <w:t xml:space="preserve">onditions. </w:t>
      </w:r>
      <w:r w:rsidRPr="004467A3">
        <w:rPr>
          <w:rFonts w:asciiTheme="minorHAnsi" w:hAnsiTheme="minorHAnsi" w:cstheme="minorHAnsi"/>
          <w:iCs/>
        </w:rPr>
        <w:t xml:space="preserve">Eur. J. </w:t>
      </w:r>
      <w:proofErr w:type="spellStart"/>
      <w:r w:rsidRPr="004467A3">
        <w:rPr>
          <w:rFonts w:asciiTheme="minorHAnsi" w:hAnsiTheme="minorHAnsi" w:cstheme="minorHAnsi"/>
          <w:iCs/>
        </w:rPr>
        <w:t>Agron</w:t>
      </w:r>
      <w:proofErr w:type="spellEnd"/>
      <w:r w:rsidRPr="004467A3">
        <w:rPr>
          <w:rFonts w:asciiTheme="minorHAnsi" w:hAnsiTheme="minorHAnsi" w:cstheme="minorHAnsi"/>
          <w:iCs/>
        </w:rPr>
        <w:t>.</w:t>
      </w:r>
      <w:r w:rsidRPr="004467A3">
        <w:rPr>
          <w:rFonts w:asciiTheme="minorHAnsi" w:hAnsiTheme="minorHAnsi" w:cstheme="minorHAnsi"/>
        </w:rPr>
        <w:t xml:space="preserve"> 33</w:t>
      </w:r>
      <w:r w:rsidR="001B2DCF">
        <w:rPr>
          <w:rFonts w:asciiTheme="minorHAnsi" w:hAnsiTheme="minorHAnsi" w:cstheme="minorHAnsi"/>
        </w:rPr>
        <w:t>:</w:t>
      </w:r>
      <w:r w:rsidRPr="004467A3">
        <w:rPr>
          <w:rFonts w:asciiTheme="minorHAnsi" w:hAnsiTheme="minorHAnsi" w:cstheme="minorHAnsi"/>
        </w:rPr>
        <w:t>63-73.</w:t>
      </w:r>
    </w:p>
    <w:p w:rsidR="00890906" w:rsidRPr="004467A3" w:rsidRDefault="00890906" w:rsidP="00890906">
      <w:pPr>
        <w:pStyle w:val="NormalWeb"/>
        <w:spacing w:before="0" w:beforeAutospacing="0" w:after="0" w:afterAutospacing="0" w:line="360" w:lineRule="auto"/>
        <w:ind w:left="720" w:hanging="720"/>
        <w:rPr>
          <w:rFonts w:asciiTheme="minorHAnsi" w:hAnsiTheme="minorHAnsi" w:cstheme="minorHAnsi"/>
        </w:rPr>
      </w:pPr>
      <w:proofErr w:type="gramStart"/>
      <w:r w:rsidRPr="004467A3">
        <w:rPr>
          <w:rFonts w:asciiTheme="minorHAnsi" w:hAnsiTheme="minorHAnsi" w:cstheme="minorHAnsi"/>
        </w:rPr>
        <w:t xml:space="preserve">Bennett, J. O., O. Yu, L. G. </w:t>
      </w:r>
      <w:proofErr w:type="spellStart"/>
      <w:r w:rsidRPr="004467A3">
        <w:rPr>
          <w:rFonts w:asciiTheme="minorHAnsi" w:hAnsiTheme="minorHAnsi" w:cstheme="minorHAnsi"/>
        </w:rPr>
        <w:t>Heatherly</w:t>
      </w:r>
      <w:proofErr w:type="spellEnd"/>
      <w:r w:rsidRPr="004467A3">
        <w:rPr>
          <w:rFonts w:asciiTheme="minorHAnsi" w:hAnsiTheme="minorHAnsi" w:cstheme="minorHAnsi"/>
        </w:rPr>
        <w:t>, and H. B. K</w:t>
      </w:r>
      <w:r>
        <w:rPr>
          <w:rFonts w:asciiTheme="minorHAnsi" w:hAnsiTheme="minorHAnsi" w:cstheme="minorHAnsi"/>
        </w:rPr>
        <w:t>rishnan.</w:t>
      </w:r>
      <w:proofErr w:type="gramEnd"/>
      <w:r>
        <w:rPr>
          <w:rFonts w:asciiTheme="minorHAnsi" w:hAnsiTheme="minorHAnsi" w:cstheme="minorHAnsi"/>
        </w:rPr>
        <w:t xml:space="preserve"> 2004. Accumulation of genistein and daidzein, soybean isoflavones i</w:t>
      </w:r>
      <w:r w:rsidRPr="004467A3">
        <w:rPr>
          <w:rFonts w:asciiTheme="minorHAnsi" w:hAnsiTheme="minorHAnsi" w:cstheme="minorHAnsi"/>
        </w:rPr>
        <w:t xml:space="preserve">mplicated in </w:t>
      </w:r>
      <w:r>
        <w:rPr>
          <w:rFonts w:asciiTheme="minorHAnsi" w:hAnsiTheme="minorHAnsi" w:cstheme="minorHAnsi"/>
        </w:rPr>
        <w:t>promoting human health, is significantly elevated by i</w:t>
      </w:r>
      <w:r w:rsidRPr="004467A3">
        <w:rPr>
          <w:rFonts w:asciiTheme="minorHAnsi" w:hAnsiTheme="minorHAnsi" w:cstheme="minorHAnsi"/>
        </w:rPr>
        <w:t xml:space="preserve">rrigation. </w:t>
      </w:r>
      <w:r w:rsidR="0083392B">
        <w:rPr>
          <w:rFonts w:asciiTheme="minorHAnsi" w:hAnsiTheme="minorHAnsi" w:cstheme="minorHAnsi"/>
          <w:iCs/>
        </w:rPr>
        <w:t xml:space="preserve">J. </w:t>
      </w:r>
      <w:proofErr w:type="spellStart"/>
      <w:r w:rsidR="0083392B">
        <w:rPr>
          <w:rFonts w:asciiTheme="minorHAnsi" w:hAnsiTheme="minorHAnsi" w:cstheme="minorHAnsi"/>
          <w:iCs/>
        </w:rPr>
        <w:t>Agr</w:t>
      </w:r>
      <w:proofErr w:type="spellEnd"/>
      <w:r w:rsidR="0083392B">
        <w:rPr>
          <w:rFonts w:asciiTheme="minorHAnsi" w:hAnsiTheme="minorHAnsi" w:cstheme="minorHAnsi"/>
          <w:iCs/>
        </w:rPr>
        <w:t>. Food Chem</w:t>
      </w:r>
      <w:r w:rsidRPr="004467A3">
        <w:rPr>
          <w:rFonts w:asciiTheme="minorHAnsi" w:hAnsiTheme="minorHAnsi" w:cstheme="minorHAnsi"/>
          <w:iCs/>
        </w:rPr>
        <w:t>.</w:t>
      </w:r>
      <w:r>
        <w:rPr>
          <w:rFonts w:asciiTheme="minorHAnsi" w:hAnsiTheme="minorHAnsi" w:cstheme="minorHAnsi"/>
        </w:rPr>
        <w:t xml:space="preserve"> 52</w:t>
      </w:r>
      <w:r w:rsidR="003764B8">
        <w:rPr>
          <w:rFonts w:asciiTheme="minorHAnsi" w:hAnsiTheme="minorHAnsi" w:cstheme="minorHAnsi"/>
        </w:rPr>
        <w:t>:</w:t>
      </w:r>
      <w:r w:rsidRPr="004467A3">
        <w:rPr>
          <w:rFonts w:asciiTheme="minorHAnsi" w:hAnsiTheme="minorHAnsi" w:cstheme="minorHAnsi"/>
        </w:rPr>
        <w:t>7574-</w:t>
      </w:r>
      <w:r>
        <w:rPr>
          <w:rFonts w:asciiTheme="minorHAnsi" w:hAnsiTheme="minorHAnsi" w:cstheme="minorHAnsi"/>
        </w:rPr>
        <w:t>75</w:t>
      </w:r>
      <w:r w:rsidRPr="004467A3">
        <w:rPr>
          <w:rFonts w:asciiTheme="minorHAnsi" w:hAnsiTheme="minorHAnsi" w:cstheme="minorHAnsi"/>
        </w:rPr>
        <w:t>79.</w:t>
      </w:r>
    </w:p>
    <w:p w:rsidR="00C53073" w:rsidRPr="00C53073" w:rsidRDefault="00C53073" w:rsidP="004467A3">
      <w:pPr>
        <w:ind w:left="720" w:hanging="720"/>
        <w:rPr>
          <w:rFonts w:asciiTheme="minorHAnsi" w:eastAsia="Times New Roman" w:hAnsiTheme="minorHAnsi" w:cstheme="minorHAnsi"/>
          <w:sz w:val="24"/>
          <w:szCs w:val="24"/>
        </w:rPr>
      </w:pPr>
      <w:r w:rsidRPr="00C53073">
        <w:rPr>
          <w:rFonts w:asciiTheme="minorHAnsi" w:eastAsia="Times New Roman" w:hAnsiTheme="minorHAnsi" w:cstheme="minorHAnsi"/>
          <w:sz w:val="24"/>
          <w:szCs w:val="24"/>
        </w:rPr>
        <w:t xml:space="preserve">Bernardo R. 2008. Molecular markers and selection for complex traits in </w:t>
      </w:r>
      <w:r w:rsidR="002F358E" w:rsidRPr="00C53073">
        <w:rPr>
          <w:rFonts w:asciiTheme="minorHAnsi" w:eastAsia="Times New Roman" w:hAnsiTheme="minorHAnsi" w:cstheme="minorHAnsi"/>
          <w:sz w:val="24"/>
          <w:szCs w:val="24"/>
        </w:rPr>
        <w:t>plants</w:t>
      </w:r>
      <w:r w:rsidR="002F358E">
        <w:rPr>
          <w:rFonts w:asciiTheme="minorHAnsi" w:eastAsia="Times New Roman" w:hAnsiTheme="minorHAnsi" w:cstheme="minorHAnsi"/>
          <w:sz w:val="24"/>
          <w:szCs w:val="24"/>
        </w:rPr>
        <w:t>:</w:t>
      </w:r>
      <w:r w:rsidR="002F358E" w:rsidRPr="00C53073">
        <w:rPr>
          <w:rFonts w:asciiTheme="minorHAnsi" w:eastAsia="Times New Roman" w:hAnsiTheme="minorHAnsi" w:cstheme="minorHAnsi"/>
          <w:sz w:val="24"/>
          <w:szCs w:val="24"/>
        </w:rPr>
        <w:t xml:space="preserve"> Learning</w:t>
      </w:r>
      <w:r w:rsidRPr="00C53073">
        <w:rPr>
          <w:rFonts w:asciiTheme="minorHAnsi" w:eastAsia="Times New Roman" w:hAnsiTheme="minorHAnsi" w:cstheme="minorHAnsi"/>
          <w:sz w:val="24"/>
          <w:szCs w:val="24"/>
        </w:rPr>
        <w:t xml:space="preserve"> from the last 20 years. Crop Sci. 48</w:t>
      </w:r>
      <w:r w:rsidR="003764B8">
        <w:rPr>
          <w:rFonts w:asciiTheme="minorHAnsi" w:eastAsia="Times New Roman" w:hAnsiTheme="minorHAnsi" w:cstheme="minorHAnsi"/>
          <w:sz w:val="24"/>
          <w:szCs w:val="24"/>
        </w:rPr>
        <w:t>:</w:t>
      </w:r>
      <w:r w:rsidRPr="00C53073">
        <w:rPr>
          <w:rFonts w:asciiTheme="minorHAnsi" w:eastAsia="Times New Roman" w:hAnsiTheme="minorHAnsi" w:cstheme="minorHAnsi"/>
          <w:sz w:val="24"/>
          <w:szCs w:val="24"/>
        </w:rPr>
        <w:t xml:space="preserve">1649-1664. </w:t>
      </w:r>
    </w:p>
    <w:p w:rsidR="00F9462E" w:rsidRPr="004467A3" w:rsidRDefault="00F9462E" w:rsidP="00F9462E">
      <w:pPr>
        <w:pStyle w:val="NormalWeb"/>
        <w:spacing w:before="0" w:beforeAutospacing="0" w:after="0" w:afterAutospacing="0" w:line="360" w:lineRule="auto"/>
        <w:rPr>
          <w:rFonts w:asciiTheme="minorHAnsi" w:hAnsiTheme="minorHAnsi" w:cstheme="minorHAnsi"/>
        </w:rPr>
      </w:pPr>
      <w:proofErr w:type="spellStart"/>
      <w:proofErr w:type="gramStart"/>
      <w:r w:rsidRPr="004467A3">
        <w:rPr>
          <w:rFonts w:asciiTheme="minorHAnsi" w:hAnsiTheme="minorHAnsi" w:cstheme="minorHAnsi"/>
        </w:rPr>
        <w:t>Bhathena</w:t>
      </w:r>
      <w:proofErr w:type="spellEnd"/>
      <w:r w:rsidRPr="004467A3">
        <w:rPr>
          <w:rFonts w:asciiTheme="minorHAnsi" w:hAnsiTheme="minorHAnsi" w:cstheme="minorHAnsi"/>
        </w:rPr>
        <w:t xml:space="preserve">, S. J., and M. </w:t>
      </w:r>
      <w:r>
        <w:rPr>
          <w:rFonts w:asciiTheme="minorHAnsi" w:hAnsiTheme="minorHAnsi" w:cstheme="minorHAnsi"/>
        </w:rPr>
        <w:t>T. Velasquez.</w:t>
      </w:r>
      <w:proofErr w:type="gramEnd"/>
      <w:r>
        <w:rPr>
          <w:rFonts w:asciiTheme="minorHAnsi" w:hAnsiTheme="minorHAnsi" w:cstheme="minorHAnsi"/>
        </w:rPr>
        <w:t xml:space="preserve"> 2002. Beneficial role of d</w:t>
      </w:r>
      <w:r w:rsidRPr="004467A3">
        <w:rPr>
          <w:rFonts w:asciiTheme="minorHAnsi" w:hAnsiTheme="minorHAnsi" w:cstheme="minorHAnsi"/>
        </w:rPr>
        <w:t xml:space="preserve">ietary </w:t>
      </w:r>
    </w:p>
    <w:p w:rsidR="00F9462E" w:rsidRPr="004467A3" w:rsidRDefault="00F9462E" w:rsidP="00F9462E">
      <w:pPr>
        <w:pStyle w:val="NormalWeb"/>
        <w:spacing w:before="0" w:beforeAutospacing="0" w:after="0" w:afterAutospacing="0" w:line="360" w:lineRule="auto"/>
        <w:ind w:left="720"/>
        <w:rPr>
          <w:rFonts w:asciiTheme="minorHAnsi" w:hAnsiTheme="minorHAnsi" w:cstheme="minorHAnsi"/>
        </w:rPr>
      </w:pPr>
      <w:proofErr w:type="gramStart"/>
      <w:r>
        <w:rPr>
          <w:rFonts w:asciiTheme="minorHAnsi" w:hAnsiTheme="minorHAnsi" w:cstheme="minorHAnsi"/>
        </w:rPr>
        <w:t>p</w:t>
      </w:r>
      <w:r w:rsidRPr="004467A3">
        <w:rPr>
          <w:rFonts w:asciiTheme="minorHAnsi" w:hAnsiTheme="minorHAnsi" w:cstheme="minorHAnsi"/>
        </w:rPr>
        <w:t>h</w:t>
      </w:r>
      <w:r>
        <w:rPr>
          <w:rFonts w:asciiTheme="minorHAnsi" w:hAnsiTheme="minorHAnsi" w:cstheme="minorHAnsi"/>
        </w:rPr>
        <w:t>ytoestrogens</w:t>
      </w:r>
      <w:proofErr w:type="gramEnd"/>
      <w:r>
        <w:rPr>
          <w:rFonts w:asciiTheme="minorHAnsi" w:hAnsiTheme="minorHAnsi" w:cstheme="minorHAnsi"/>
        </w:rPr>
        <w:t xml:space="preserve"> in obesity and d</w:t>
      </w:r>
      <w:r w:rsidRPr="004467A3">
        <w:rPr>
          <w:rFonts w:asciiTheme="minorHAnsi" w:hAnsiTheme="minorHAnsi" w:cstheme="minorHAnsi"/>
        </w:rPr>
        <w:t xml:space="preserve">iabetes. </w:t>
      </w:r>
      <w:r w:rsidRPr="004467A3">
        <w:rPr>
          <w:rFonts w:asciiTheme="minorHAnsi" w:hAnsiTheme="minorHAnsi" w:cstheme="minorHAnsi"/>
          <w:iCs/>
        </w:rPr>
        <w:t xml:space="preserve">Am. J. </w:t>
      </w:r>
      <w:proofErr w:type="spellStart"/>
      <w:r w:rsidRPr="004467A3">
        <w:rPr>
          <w:rFonts w:asciiTheme="minorHAnsi" w:hAnsiTheme="minorHAnsi" w:cstheme="minorHAnsi"/>
          <w:iCs/>
        </w:rPr>
        <w:t>Clin</w:t>
      </w:r>
      <w:proofErr w:type="spellEnd"/>
      <w:r w:rsidRPr="004467A3">
        <w:rPr>
          <w:rFonts w:asciiTheme="minorHAnsi" w:hAnsiTheme="minorHAnsi" w:cstheme="minorHAnsi"/>
          <w:iCs/>
        </w:rPr>
        <w:t xml:space="preserve">. </w:t>
      </w:r>
      <w:proofErr w:type="spellStart"/>
      <w:proofErr w:type="gramStart"/>
      <w:r w:rsidRPr="004467A3">
        <w:rPr>
          <w:rFonts w:asciiTheme="minorHAnsi" w:hAnsiTheme="minorHAnsi" w:cstheme="minorHAnsi"/>
          <w:iCs/>
        </w:rPr>
        <w:t>Nutr</w:t>
      </w:r>
      <w:proofErr w:type="spellEnd"/>
      <w:r w:rsidRPr="004467A3">
        <w:rPr>
          <w:rFonts w:asciiTheme="minorHAnsi" w:hAnsiTheme="minorHAnsi" w:cstheme="minorHAnsi"/>
          <w:iCs/>
        </w:rPr>
        <w:t>.</w:t>
      </w:r>
      <w:proofErr w:type="gramEnd"/>
      <w:r w:rsidRPr="004467A3">
        <w:rPr>
          <w:rFonts w:asciiTheme="minorHAnsi" w:hAnsiTheme="minorHAnsi" w:cstheme="minorHAnsi"/>
        </w:rPr>
        <w:t xml:space="preserve"> 76</w:t>
      </w:r>
      <w:r w:rsidR="001B2DCF">
        <w:rPr>
          <w:rFonts w:asciiTheme="minorHAnsi" w:hAnsiTheme="minorHAnsi" w:cstheme="minorHAnsi"/>
        </w:rPr>
        <w:t>:</w:t>
      </w:r>
      <w:r w:rsidRPr="004467A3">
        <w:rPr>
          <w:rFonts w:asciiTheme="minorHAnsi" w:hAnsiTheme="minorHAnsi" w:cstheme="minorHAnsi"/>
        </w:rPr>
        <w:t>1191-</w:t>
      </w:r>
      <w:r>
        <w:rPr>
          <w:rFonts w:asciiTheme="minorHAnsi" w:hAnsiTheme="minorHAnsi" w:cstheme="minorHAnsi"/>
        </w:rPr>
        <w:t>1</w:t>
      </w:r>
      <w:r w:rsidRPr="004467A3">
        <w:rPr>
          <w:rFonts w:asciiTheme="minorHAnsi" w:hAnsiTheme="minorHAnsi" w:cstheme="minorHAnsi"/>
        </w:rPr>
        <w:t>201.</w:t>
      </w:r>
    </w:p>
    <w:p w:rsidR="008D1569" w:rsidRPr="004467A3" w:rsidRDefault="008D1569" w:rsidP="008D1569">
      <w:pPr>
        <w:pStyle w:val="NormalWeb"/>
        <w:spacing w:before="0" w:beforeAutospacing="0" w:after="0" w:afterAutospacing="0" w:line="360" w:lineRule="auto"/>
        <w:ind w:left="720" w:hanging="720"/>
        <w:rPr>
          <w:rFonts w:asciiTheme="minorHAnsi" w:hAnsiTheme="minorHAnsi" w:cstheme="minorHAnsi"/>
        </w:rPr>
      </w:pPr>
      <w:proofErr w:type="spellStart"/>
      <w:proofErr w:type="gramStart"/>
      <w:r w:rsidRPr="004467A3">
        <w:rPr>
          <w:rFonts w:asciiTheme="minorHAnsi" w:hAnsiTheme="minorHAnsi" w:cstheme="minorHAnsi"/>
        </w:rPr>
        <w:t>Birt</w:t>
      </w:r>
      <w:proofErr w:type="spellEnd"/>
      <w:r w:rsidRPr="004467A3">
        <w:rPr>
          <w:rFonts w:asciiTheme="minorHAnsi" w:hAnsiTheme="minorHAnsi" w:cstheme="minorHAnsi"/>
        </w:rPr>
        <w:t xml:space="preserve">, D. F., S. </w:t>
      </w:r>
      <w:proofErr w:type="spellStart"/>
      <w:r w:rsidRPr="004467A3">
        <w:rPr>
          <w:rFonts w:asciiTheme="minorHAnsi" w:hAnsiTheme="minorHAnsi" w:cstheme="minorHAnsi"/>
        </w:rPr>
        <w:t>Hendrich</w:t>
      </w:r>
      <w:proofErr w:type="spellEnd"/>
      <w:r w:rsidRPr="004467A3">
        <w:rPr>
          <w:rFonts w:asciiTheme="minorHAnsi" w:hAnsiTheme="minorHAnsi" w:cstheme="minorHAnsi"/>
        </w:rPr>
        <w:t>,</w:t>
      </w:r>
      <w:r>
        <w:rPr>
          <w:rFonts w:asciiTheme="minorHAnsi" w:hAnsiTheme="minorHAnsi" w:cstheme="minorHAnsi"/>
        </w:rPr>
        <w:t xml:space="preserve"> and W. Q. Wang.</w:t>
      </w:r>
      <w:proofErr w:type="gramEnd"/>
      <w:r>
        <w:rPr>
          <w:rFonts w:asciiTheme="minorHAnsi" w:hAnsiTheme="minorHAnsi" w:cstheme="minorHAnsi"/>
        </w:rPr>
        <w:t xml:space="preserve"> 2001. Dietary agents in cancer p</w:t>
      </w:r>
      <w:r w:rsidRPr="004467A3">
        <w:rPr>
          <w:rFonts w:asciiTheme="minorHAnsi" w:hAnsiTheme="minorHAnsi" w:cstheme="minorHAnsi"/>
        </w:rPr>
        <w:t>revention</w:t>
      </w:r>
      <w:r w:rsidR="001B2DCF">
        <w:rPr>
          <w:rFonts w:asciiTheme="minorHAnsi" w:hAnsiTheme="minorHAnsi" w:cstheme="minorHAnsi"/>
        </w:rPr>
        <w:t>:</w:t>
      </w:r>
      <w:r w:rsidR="005C0827">
        <w:rPr>
          <w:rFonts w:asciiTheme="minorHAnsi" w:hAnsiTheme="minorHAnsi" w:cstheme="minorHAnsi"/>
        </w:rPr>
        <w:t xml:space="preserve"> </w:t>
      </w:r>
      <w:r w:rsidR="00DB3FF0">
        <w:rPr>
          <w:rFonts w:asciiTheme="minorHAnsi" w:hAnsiTheme="minorHAnsi" w:cstheme="minorHAnsi"/>
        </w:rPr>
        <w:t>F</w:t>
      </w:r>
      <w:r>
        <w:rPr>
          <w:rFonts w:asciiTheme="minorHAnsi" w:hAnsiTheme="minorHAnsi" w:cstheme="minorHAnsi"/>
        </w:rPr>
        <w:t xml:space="preserve">lavonoids and </w:t>
      </w:r>
      <w:proofErr w:type="spellStart"/>
      <w:r>
        <w:rPr>
          <w:rFonts w:asciiTheme="minorHAnsi" w:hAnsiTheme="minorHAnsi" w:cstheme="minorHAnsi"/>
        </w:rPr>
        <w:t>i</w:t>
      </w:r>
      <w:r w:rsidRPr="004467A3">
        <w:rPr>
          <w:rFonts w:asciiTheme="minorHAnsi" w:hAnsiTheme="minorHAnsi" w:cstheme="minorHAnsi"/>
        </w:rPr>
        <w:t>soflavonoids</w:t>
      </w:r>
      <w:proofErr w:type="spellEnd"/>
      <w:r w:rsidRPr="004467A3">
        <w:rPr>
          <w:rFonts w:asciiTheme="minorHAnsi" w:hAnsiTheme="minorHAnsi" w:cstheme="minorHAnsi"/>
        </w:rPr>
        <w:t xml:space="preserve">. </w:t>
      </w:r>
      <w:proofErr w:type="spellStart"/>
      <w:proofErr w:type="gramStart"/>
      <w:r w:rsidRPr="004467A3">
        <w:rPr>
          <w:rFonts w:asciiTheme="minorHAnsi" w:hAnsiTheme="minorHAnsi" w:cstheme="minorHAnsi"/>
          <w:iCs/>
        </w:rPr>
        <w:t>Pharmacol</w:t>
      </w:r>
      <w:proofErr w:type="spellEnd"/>
      <w:r w:rsidRPr="004467A3">
        <w:rPr>
          <w:rFonts w:asciiTheme="minorHAnsi" w:hAnsiTheme="minorHAnsi" w:cstheme="minorHAnsi"/>
          <w:iCs/>
        </w:rPr>
        <w:t>.</w:t>
      </w:r>
      <w:proofErr w:type="gramEnd"/>
      <w:r w:rsidRPr="004467A3">
        <w:rPr>
          <w:rFonts w:asciiTheme="minorHAnsi" w:hAnsiTheme="minorHAnsi" w:cstheme="minorHAnsi"/>
          <w:iCs/>
        </w:rPr>
        <w:t xml:space="preserve"> </w:t>
      </w:r>
      <w:proofErr w:type="spellStart"/>
      <w:proofErr w:type="gramStart"/>
      <w:r w:rsidRPr="004467A3">
        <w:rPr>
          <w:rFonts w:asciiTheme="minorHAnsi" w:hAnsiTheme="minorHAnsi" w:cstheme="minorHAnsi"/>
          <w:iCs/>
        </w:rPr>
        <w:t>Therapeut</w:t>
      </w:r>
      <w:proofErr w:type="spellEnd"/>
      <w:r w:rsidRPr="004467A3">
        <w:rPr>
          <w:rFonts w:asciiTheme="minorHAnsi" w:hAnsiTheme="minorHAnsi" w:cstheme="minorHAnsi"/>
          <w:iCs/>
        </w:rPr>
        <w:t>.</w:t>
      </w:r>
      <w:proofErr w:type="gramEnd"/>
      <w:r w:rsidRPr="004467A3">
        <w:rPr>
          <w:rFonts w:asciiTheme="minorHAnsi" w:hAnsiTheme="minorHAnsi" w:cstheme="minorHAnsi"/>
        </w:rPr>
        <w:t xml:space="preserve"> 90</w:t>
      </w:r>
      <w:r>
        <w:rPr>
          <w:rFonts w:asciiTheme="minorHAnsi" w:hAnsiTheme="minorHAnsi" w:cstheme="minorHAnsi"/>
        </w:rPr>
        <w:t>:</w:t>
      </w:r>
      <w:r w:rsidRPr="004467A3">
        <w:rPr>
          <w:rFonts w:asciiTheme="minorHAnsi" w:hAnsiTheme="minorHAnsi" w:cstheme="minorHAnsi"/>
        </w:rPr>
        <w:t>157-</w:t>
      </w:r>
      <w:r>
        <w:rPr>
          <w:rFonts w:asciiTheme="minorHAnsi" w:hAnsiTheme="minorHAnsi" w:cstheme="minorHAnsi"/>
        </w:rPr>
        <w:t>1</w:t>
      </w:r>
      <w:r w:rsidRPr="004467A3">
        <w:rPr>
          <w:rFonts w:asciiTheme="minorHAnsi" w:hAnsiTheme="minorHAnsi" w:cstheme="minorHAnsi"/>
        </w:rPr>
        <w:t>77.</w:t>
      </w:r>
    </w:p>
    <w:p w:rsidR="00C53073" w:rsidRPr="00C53073" w:rsidRDefault="00204E91" w:rsidP="004467A3">
      <w:pPr>
        <w:ind w:left="720" w:hanging="720"/>
        <w:rPr>
          <w:rFonts w:asciiTheme="minorHAnsi" w:eastAsia="Times New Roman" w:hAnsiTheme="minorHAnsi" w:cstheme="minorHAnsi"/>
          <w:sz w:val="24"/>
          <w:szCs w:val="24"/>
        </w:rPr>
      </w:pPr>
      <w:proofErr w:type="gramStart"/>
      <w:r>
        <w:rPr>
          <w:rFonts w:asciiTheme="minorHAnsi" w:eastAsia="Times New Roman" w:hAnsiTheme="minorHAnsi" w:cstheme="minorHAnsi"/>
          <w:sz w:val="24"/>
          <w:szCs w:val="24"/>
        </w:rPr>
        <w:t>Brim, C. A. 1966.</w:t>
      </w:r>
      <w:proofErr w:type="gramEnd"/>
      <w:r>
        <w:rPr>
          <w:rFonts w:asciiTheme="minorHAnsi" w:eastAsia="Times New Roman" w:hAnsiTheme="minorHAnsi" w:cstheme="minorHAnsi"/>
          <w:sz w:val="24"/>
          <w:szCs w:val="24"/>
        </w:rPr>
        <w:t xml:space="preserve"> </w:t>
      </w:r>
      <w:proofErr w:type="gramStart"/>
      <w:r>
        <w:rPr>
          <w:rFonts w:asciiTheme="minorHAnsi" w:eastAsia="Times New Roman" w:hAnsiTheme="minorHAnsi" w:cstheme="minorHAnsi"/>
          <w:sz w:val="24"/>
          <w:szCs w:val="24"/>
        </w:rPr>
        <w:t>A modified pedigree method of selection in s</w:t>
      </w:r>
      <w:r w:rsidR="00C53073" w:rsidRPr="00C53073">
        <w:rPr>
          <w:rFonts w:asciiTheme="minorHAnsi" w:eastAsia="Times New Roman" w:hAnsiTheme="minorHAnsi" w:cstheme="minorHAnsi"/>
          <w:sz w:val="24"/>
          <w:szCs w:val="24"/>
        </w:rPr>
        <w:t>oybeans.</w:t>
      </w:r>
      <w:proofErr w:type="gramEnd"/>
      <w:r w:rsidR="00C53073" w:rsidRPr="00C53073">
        <w:rPr>
          <w:rFonts w:asciiTheme="minorHAnsi" w:eastAsia="Times New Roman" w:hAnsiTheme="minorHAnsi" w:cstheme="minorHAnsi"/>
          <w:sz w:val="24"/>
          <w:szCs w:val="24"/>
        </w:rPr>
        <w:t xml:space="preserve"> </w:t>
      </w:r>
      <w:r w:rsidR="00C53073" w:rsidRPr="00C53073">
        <w:rPr>
          <w:rFonts w:asciiTheme="minorHAnsi" w:eastAsia="Times New Roman" w:hAnsiTheme="minorHAnsi" w:cstheme="minorHAnsi"/>
          <w:iCs/>
          <w:sz w:val="24"/>
          <w:szCs w:val="24"/>
        </w:rPr>
        <w:t>Crop Sci.</w:t>
      </w:r>
      <w:r w:rsidR="00C53073" w:rsidRPr="00C53073">
        <w:rPr>
          <w:rFonts w:asciiTheme="minorHAnsi" w:eastAsia="Times New Roman" w:hAnsiTheme="minorHAnsi" w:cstheme="minorHAnsi"/>
          <w:sz w:val="24"/>
          <w:szCs w:val="24"/>
        </w:rPr>
        <w:t xml:space="preserve"> 6</w:t>
      </w:r>
      <w:r w:rsidR="001B2DCF">
        <w:rPr>
          <w:rFonts w:asciiTheme="minorHAnsi" w:eastAsia="Times New Roman" w:hAnsiTheme="minorHAnsi" w:cstheme="minorHAnsi"/>
          <w:sz w:val="24"/>
          <w:szCs w:val="24"/>
        </w:rPr>
        <w:t>:</w:t>
      </w:r>
      <w:r w:rsidR="00C53073" w:rsidRPr="00C53073">
        <w:rPr>
          <w:rFonts w:asciiTheme="minorHAnsi" w:eastAsia="Times New Roman" w:hAnsiTheme="minorHAnsi" w:cstheme="minorHAnsi"/>
          <w:sz w:val="24"/>
          <w:szCs w:val="24"/>
        </w:rPr>
        <w:t>220.</w:t>
      </w:r>
    </w:p>
    <w:p w:rsidR="00C53073" w:rsidRPr="00C53073" w:rsidRDefault="00C53073" w:rsidP="004467A3">
      <w:pPr>
        <w:rPr>
          <w:rFonts w:asciiTheme="minorHAnsi" w:eastAsia="Times New Roman" w:hAnsiTheme="minorHAnsi" w:cstheme="minorHAnsi"/>
          <w:sz w:val="24"/>
          <w:szCs w:val="24"/>
        </w:rPr>
      </w:pPr>
      <w:proofErr w:type="gramStart"/>
      <w:r w:rsidRPr="00C53073">
        <w:rPr>
          <w:rFonts w:asciiTheme="minorHAnsi" w:eastAsia="Times New Roman" w:hAnsiTheme="minorHAnsi" w:cstheme="minorHAnsi"/>
          <w:sz w:val="24"/>
          <w:szCs w:val="24"/>
        </w:rPr>
        <w:t xml:space="preserve">Broman, K.W., H. Wu, Ś. </w:t>
      </w:r>
      <w:proofErr w:type="spellStart"/>
      <w:r w:rsidRPr="00C53073">
        <w:rPr>
          <w:rFonts w:asciiTheme="minorHAnsi" w:eastAsia="Times New Roman" w:hAnsiTheme="minorHAnsi" w:cstheme="minorHAnsi"/>
          <w:sz w:val="24"/>
          <w:szCs w:val="24"/>
        </w:rPr>
        <w:t>Sen</w:t>
      </w:r>
      <w:proofErr w:type="spellEnd"/>
      <w:r w:rsidRPr="00C53073">
        <w:rPr>
          <w:rFonts w:asciiTheme="minorHAnsi" w:eastAsia="Times New Roman" w:hAnsiTheme="minorHAnsi" w:cstheme="minorHAnsi"/>
          <w:sz w:val="24"/>
          <w:szCs w:val="24"/>
        </w:rPr>
        <w:t xml:space="preserve"> and G.A. Churchill.</w:t>
      </w:r>
      <w:proofErr w:type="gramEnd"/>
      <w:r w:rsidRPr="00C53073">
        <w:rPr>
          <w:rFonts w:asciiTheme="minorHAnsi" w:eastAsia="Times New Roman" w:hAnsiTheme="minorHAnsi" w:cstheme="minorHAnsi"/>
          <w:sz w:val="24"/>
          <w:szCs w:val="24"/>
        </w:rPr>
        <w:t xml:space="preserve"> 2003. R/</w:t>
      </w:r>
      <w:proofErr w:type="spellStart"/>
      <w:r w:rsidRPr="00C53073">
        <w:rPr>
          <w:rFonts w:asciiTheme="minorHAnsi" w:eastAsia="Times New Roman" w:hAnsiTheme="minorHAnsi" w:cstheme="minorHAnsi"/>
          <w:sz w:val="24"/>
          <w:szCs w:val="24"/>
        </w:rPr>
        <w:t>qtl</w:t>
      </w:r>
      <w:proofErr w:type="spellEnd"/>
      <w:r w:rsidR="001B2DCF">
        <w:rPr>
          <w:rFonts w:asciiTheme="minorHAnsi" w:eastAsia="Times New Roman" w:hAnsiTheme="minorHAnsi" w:cstheme="minorHAnsi"/>
          <w:sz w:val="24"/>
          <w:szCs w:val="24"/>
        </w:rPr>
        <w:t>:</w:t>
      </w:r>
      <w:r w:rsidR="00BB0E55">
        <w:rPr>
          <w:rFonts w:asciiTheme="minorHAnsi" w:eastAsia="Times New Roman" w:hAnsiTheme="minorHAnsi" w:cstheme="minorHAnsi"/>
          <w:sz w:val="24"/>
          <w:szCs w:val="24"/>
        </w:rPr>
        <w:t xml:space="preserve"> </w:t>
      </w:r>
      <w:r w:rsidRPr="00C53073">
        <w:rPr>
          <w:rFonts w:asciiTheme="minorHAnsi" w:eastAsia="Times New Roman" w:hAnsiTheme="minorHAnsi" w:cstheme="minorHAnsi"/>
          <w:sz w:val="24"/>
          <w:szCs w:val="24"/>
        </w:rPr>
        <w:t xml:space="preserve">QTL mapping in </w:t>
      </w:r>
    </w:p>
    <w:p w:rsidR="00C53073" w:rsidRPr="00C53073" w:rsidRDefault="00C53073" w:rsidP="004467A3">
      <w:pPr>
        <w:ind w:firstLine="720"/>
        <w:rPr>
          <w:rFonts w:asciiTheme="minorHAnsi" w:eastAsia="Times New Roman" w:hAnsiTheme="minorHAnsi" w:cstheme="minorHAnsi"/>
          <w:sz w:val="24"/>
          <w:szCs w:val="24"/>
        </w:rPr>
      </w:pPr>
      <w:proofErr w:type="gramStart"/>
      <w:r w:rsidRPr="00C53073">
        <w:rPr>
          <w:rFonts w:asciiTheme="minorHAnsi" w:eastAsia="Times New Roman" w:hAnsiTheme="minorHAnsi" w:cstheme="minorHAnsi"/>
          <w:sz w:val="24"/>
          <w:szCs w:val="24"/>
        </w:rPr>
        <w:t>experimental</w:t>
      </w:r>
      <w:proofErr w:type="gramEnd"/>
      <w:r w:rsidRPr="00C53073">
        <w:rPr>
          <w:rFonts w:asciiTheme="minorHAnsi" w:eastAsia="Times New Roman" w:hAnsiTheme="minorHAnsi" w:cstheme="minorHAnsi"/>
          <w:sz w:val="24"/>
          <w:szCs w:val="24"/>
        </w:rPr>
        <w:t xml:space="preserve"> crosses. Bioinformatics 19</w:t>
      </w:r>
      <w:r w:rsidR="003764B8">
        <w:rPr>
          <w:rFonts w:asciiTheme="minorHAnsi" w:eastAsia="Times New Roman" w:hAnsiTheme="minorHAnsi" w:cstheme="minorHAnsi"/>
          <w:sz w:val="24"/>
          <w:szCs w:val="24"/>
        </w:rPr>
        <w:t>:</w:t>
      </w:r>
      <w:r w:rsidRPr="00C53073">
        <w:rPr>
          <w:rFonts w:asciiTheme="minorHAnsi" w:eastAsia="Times New Roman" w:hAnsiTheme="minorHAnsi" w:cstheme="minorHAnsi"/>
          <w:sz w:val="24"/>
          <w:szCs w:val="24"/>
        </w:rPr>
        <w:t>889-890.</w:t>
      </w:r>
    </w:p>
    <w:p w:rsidR="00D30C2D" w:rsidRPr="004467A3" w:rsidRDefault="00D30C2D" w:rsidP="00D30C2D">
      <w:pPr>
        <w:pStyle w:val="NormalWeb"/>
        <w:spacing w:before="0" w:beforeAutospacing="0" w:after="0" w:afterAutospacing="0" w:line="360" w:lineRule="auto"/>
        <w:ind w:left="720" w:hanging="720"/>
        <w:rPr>
          <w:rFonts w:asciiTheme="minorHAnsi" w:hAnsiTheme="minorHAnsi" w:cstheme="minorHAnsi"/>
        </w:rPr>
      </w:pPr>
      <w:proofErr w:type="spellStart"/>
      <w:r>
        <w:rPr>
          <w:rFonts w:asciiTheme="minorHAnsi" w:hAnsiTheme="minorHAnsi" w:cstheme="minorHAnsi"/>
        </w:rPr>
        <w:t>Brouns</w:t>
      </w:r>
      <w:proofErr w:type="spellEnd"/>
      <w:r>
        <w:rPr>
          <w:rFonts w:asciiTheme="minorHAnsi" w:hAnsiTheme="minorHAnsi" w:cstheme="minorHAnsi"/>
        </w:rPr>
        <w:t>, F. 2002. Soya i</w:t>
      </w:r>
      <w:r w:rsidRPr="004467A3">
        <w:rPr>
          <w:rFonts w:asciiTheme="minorHAnsi" w:hAnsiTheme="minorHAnsi" w:cstheme="minorHAnsi"/>
        </w:rPr>
        <w:t>soflavones</w:t>
      </w:r>
      <w:r>
        <w:rPr>
          <w:rFonts w:asciiTheme="minorHAnsi" w:hAnsiTheme="minorHAnsi" w:cstheme="minorHAnsi"/>
        </w:rPr>
        <w:t>:</w:t>
      </w:r>
      <w:r w:rsidR="00A20825">
        <w:rPr>
          <w:rFonts w:asciiTheme="minorHAnsi" w:hAnsiTheme="minorHAnsi" w:cstheme="minorHAnsi"/>
        </w:rPr>
        <w:t xml:space="preserve"> A</w:t>
      </w:r>
      <w:r>
        <w:rPr>
          <w:rFonts w:asciiTheme="minorHAnsi" w:hAnsiTheme="minorHAnsi" w:cstheme="minorHAnsi"/>
        </w:rPr>
        <w:t xml:space="preserve"> new and promising ingredient for the health foods s</w:t>
      </w:r>
      <w:r w:rsidRPr="004467A3">
        <w:rPr>
          <w:rFonts w:asciiTheme="minorHAnsi" w:hAnsiTheme="minorHAnsi" w:cstheme="minorHAnsi"/>
        </w:rPr>
        <w:t xml:space="preserve">ector. </w:t>
      </w:r>
      <w:r w:rsidRPr="004467A3">
        <w:rPr>
          <w:rFonts w:asciiTheme="minorHAnsi" w:hAnsiTheme="minorHAnsi" w:cstheme="minorHAnsi"/>
          <w:iCs/>
        </w:rPr>
        <w:t>Food Res. Int.</w:t>
      </w:r>
      <w:r w:rsidRPr="004467A3">
        <w:rPr>
          <w:rFonts w:asciiTheme="minorHAnsi" w:hAnsiTheme="minorHAnsi" w:cstheme="minorHAnsi"/>
        </w:rPr>
        <w:t xml:space="preserve"> 35</w:t>
      </w:r>
      <w:r>
        <w:rPr>
          <w:rFonts w:asciiTheme="minorHAnsi" w:hAnsiTheme="minorHAnsi" w:cstheme="minorHAnsi"/>
        </w:rPr>
        <w:t>:</w:t>
      </w:r>
      <w:r w:rsidRPr="004467A3">
        <w:rPr>
          <w:rFonts w:asciiTheme="minorHAnsi" w:hAnsiTheme="minorHAnsi" w:cstheme="minorHAnsi"/>
        </w:rPr>
        <w:t>187-</w:t>
      </w:r>
      <w:r>
        <w:rPr>
          <w:rFonts w:asciiTheme="minorHAnsi" w:hAnsiTheme="minorHAnsi" w:cstheme="minorHAnsi"/>
        </w:rPr>
        <w:t>1</w:t>
      </w:r>
      <w:r w:rsidRPr="004467A3">
        <w:rPr>
          <w:rFonts w:asciiTheme="minorHAnsi" w:hAnsiTheme="minorHAnsi" w:cstheme="minorHAnsi"/>
        </w:rPr>
        <w:t>93.</w:t>
      </w:r>
    </w:p>
    <w:p w:rsidR="005403E6" w:rsidRPr="004467A3" w:rsidRDefault="005403E6" w:rsidP="005403E6">
      <w:pPr>
        <w:pStyle w:val="NormalWeb"/>
        <w:spacing w:before="0" w:beforeAutospacing="0" w:after="0" w:afterAutospacing="0" w:line="360" w:lineRule="auto"/>
        <w:ind w:left="720" w:hanging="720"/>
        <w:rPr>
          <w:rFonts w:asciiTheme="minorHAnsi" w:hAnsiTheme="minorHAnsi" w:cstheme="minorHAnsi"/>
        </w:rPr>
      </w:pPr>
      <w:proofErr w:type="spellStart"/>
      <w:proofErr w:type="gramStart"/>
      <w:r w:rsidRPr="004467A3">
        <w:rPr>
          <w:rFonts w:asciiTheme="minorHAnsi" w:hAnsiTheme="minorHAnsi" w:cstheme="minorHAnsi"/>
        </w:rPr>
        <w:t>Charron</w:t>
      </w:r>
      <w:proofErr w:type="spellEnd"/>
      <w:r w:rsidRPr="004467A3">
        <w:rPr>
          <w:rFonts w:asciiTheme="minorHAnsi" w:hAnsiTheme="minorHAnsi" w:cstheme="minorHAnsi"/>
        </w:rPr>
        <w:t xml:space="preserve">, C. S., F. L. Allen, R. D. Johnson, V. R. </w:t>
      </w:r>
      <w:proofErr w:type="spellStart"/>
      <w:r w:rsidRPr="004467A3">
        <w:rPr>
          <w:rFonts w:asciiTheme="minorHAnsi" w:hAnsiTheme="minorHAnsi" w:cstheme="minorHAnsi"/>
        </w:rPr>
        <w:t>Pantalone</w:t>
      </w:r>
      <w:proofErr w:type="spellEnd"/>
      <w:r w:rsidRPr="004467A3">
        <w:rPr>
          <w:rFonts w:asciiTheme="minorHAnsi" w:hAnsiTheme="minorHAnsi" w:cstheme="minorHAnsi"/>
        </w:rPr>
        <w:t xml:space="preserve">, and C. </w:t>
      </w:r>
      <w:r>
        <w:rPr>
          <w:rFonts w:asciiTheme="minorHAnsi" w:hAnsiTheme="minorHAnsi" w:cstheme="minorHAnsi"/>
        </w:rPr>
        <w:t>E. Sams.</w:t>
      </w:r>
      <w:proofErr w:type="gramEnd"/>
      <w:r>
        <w:rPr>
          <w:rFonts w:asciiTheme="minorHAnsi" w:hAnsiTheme="minorHAnsi" w:cstheme="minorHAnsi"/>
        </w:rPr>
        <w:t xml:space="preserve"> 2005. Correlations of oil and protein with isoflavone concentration in s</w:t>
      </w:r>
      <w:r w:rsidRPr="004467A3">
        <w:rPr>
          <w:rFonts w:asciiTheme="minorHAnsi" w:hAnsiTheme="minorHAnsi" w:cstheme="minorHAnsi"/>
        </w:rPr>
        <w:t xml:space="preserve">oybean </w:t>
      </w:r>
      <w:r w:rsidR="009B2423">
        <w:rPr>
          <w:rFonts w:asciiTheme="minorHAnsi" w:hAnsiTheme="minorHAnsi" w:cstheme="minorHAnsi"/>
        </w:rPr>
        <w:t>[</w:t>
      </w:r>
      <w:r w:rsidR="009B2423" w:rsidRPr="009B2423">
        <w:rPr>
          <w:rFonts w:asciiTheme="minorHAnsi" w:hAnsiTheme="minorHAnsi" w:cstheme="minorHAnsi"/>
          <w:i/>
        </w:rPr>
        <w:t>Glycine m</w:t>
      </w:r>
      <w:r w:rsidRPr="009B2423">
        <w:rPr>
          <w:rFonts w:asciiTheme="minorHAnsi" w:hAnsiTheme="minorHAnsi" w:cstheme="minorHAnsi"/>
          <w:i/>
        </w:rPr>
        <w:t>ax</w:t>
      </w:r>
      <w:r w:rsidRPr="004467A3">
        <w:rPr>
          <w:rFonts w:asciiTheme="minorHAnsi" w:hAnsiTheme="minorHAnsi" w:cstheme="minorHAnsi"/>
        </w:rPr>
        <w:t xml:space="preserve"> (L.) </w:t>
      </w:r>
      <w:proofErr w:type="spellStart"/>
      <w:proofErr w:type="gramStart"/>
      <w:r w:rsidRPr="004467A3">
        <w:rPr>
          <w:rFonts w:asciiTheme="minorHAnsi" w:hAnsiTheme="minorHAnsi" w:cstheme="minorHAnsi"/>
        </w:rPr>
        <w:t>Merr</w:t>
      </w:r>
      <w:proofErr w:type="spellEnd"/>
      <w:r w:rsidRPr="004467A3">
        <w:rPr>
          <w:rFonts w:asciiTheme="minorHAnsi" w:hAnsiTheme="minorHAnsi" w:cstheme="minorHAnsi"/>
        </w:rPr>
        <w:t>.</w:t>
      </w:r>
      <w:r w:rsidR="009B2423">
        <w:rPr>
          <w:rFonts w:asciiTheme="minorHAnsi" w:hAnsiTheme="minorHAnsi" w:cstheme="minorHAnsi"/>
        </w:rPr>
        <w:t>].</w:t>
      </w:r>
      <w:proofErr w:type="gramEnd"/>
      <w:r w:rsidRPr="004467A3">
        <w:rPr>
          <w:rFonts w:asciiTheme="minorHAnsi" w:hAnsiTheme="minorHAnsi" w:cstheme="minorHAnsi"/>
        </w:rPr>
        <w:t xml:space="preserve"> </w:t>
      </w:r>
      <w:r w:rsidRPr="004467A3">
        <w:rPr>
          <w:rFonts w:asciiTheme="minorHAnsi" w:hAnsiTheme="minorHAnsi" w:cstheme="minorHAnsi"/>
          <w:iCs/>
        </w:rPr>
        <w:t xml:space="preserve">J. </w:t>
      </w:r>
      <w:proofErr w:type="spellStart"/>
      <w:r w:rsidRPr="004467A3">
        <w:rPr>
          <w:rFonts w:asciiTheme="minorHAnsi" w:hAnsiTheme="minorHAnsi" w:cstheme="minorHAnsi"/>
          <w:iCs/>
        </w:rPr>
        <w:t>Agr</w:t>
      </w:r>
      <w:proofErr w:type="spellEnd"/>
      <w:r w:rsidRPr="004467A3">
        <w:rPr>
          <w:rFonts w:asciiTheme="minorHAnsi" w:hAnsiTheme="minorHAnsi" w:cstheme="minorHAnsi"/>
          <w:iCs/>
        </w:rPr>
        <w:t>. Food Chem.</w:t>
      </w:r>
      <w:r w:rsidRPr="004467A3">
        <w:rPr>
          <w:rFonts w:asciiTheme="minorHAnsi" w:hAnsiTheme="minorHAnsi" w:cstheme="minorHAnsi"/>
        </w:rPr>
        <w:t xml:space="preserve"> 53</w:t>
      </w:r>
      <w:r>
        <w:rPr>
          <w:rFonts w:asciiTheme="minorHAnsi" w:hAnsiTheme="minorHAnsi" w:cstheme="minorHAnsi"/>
        </w:rPr>
        <w:t>:</w:t>
      </w:r>
      <w:r w:rsidRPr="004467A3">
        <w:rPr>
          <w:rFonts w:asciiTheme="minorHAnsi" w:hAnsiTheme="minorHAnsi" w:cstheme="minorHAnsi"/>
        </w:rPr>
        <w:t>7128-</w:t>
      </w:r>
      <w:r>
        <w:rPr>
          <w:rFonts w:asciiTheme="minorHAnsi" w:hAnsiTheme="minorHAnsi" w:cstheme="minorHAnsi"/>
        </w:rPr>
        <w:t>71</w:t>
      </w:r>
      <w:r w:rsidRPr="004467A3">
        <w:rPr>
          <w:rFonts w:asciiTheme="minorHAnsi" w:hAnsiTheme="minorHAnsi" w:cstheme="minorHAnsi"/>
        </w:rPr>
        <w:t>35.</w:t>
      </w:r>
    </w:p>
    <w:p w:rsidR="00C53073" w:rsidRPr="00C53073" w:rsidRDefault="00C53073" w:rsidP="004467A3">
      <w:pPr>
        <w:rPr>
          <w:rFonts w:asciiTheme="minorHAnsi" w:eastAsia="Times New Roman" w:hAnsiTheme="minorHAnsi" w:cstheme="minorHAnsi"/>
          <w:bCs/>
          <w:sz w:val="24"/>
          <w:szCs w:val="24"/>
        </w:rPr>
      </w:pPr>
      <w:proofErr w:type="gramStart"/>
      <w:r w:rsidRPr="00C53073">
        <w:rPr>
          <w:rFonts w:asciiTheme="minorHAnsi" w:eastAsia="Times New Roman" w:hAnsiTheme="minorHAnsi" w:cstheme="minorHAnsi"/>
          <w:sz w:val="24"/>
          <w:szCs w:val="24"/>
        </w:rPr>
        <w:t xml:space="preserve">Churchill, G. A. and R.W. </w:t>
      </w:r>
      <w:proofErr w:type="spellStart"/>
      <w:r w:rsidRPr="00C53073">
        <w:rPr>
          <w:rFonts w:asciiTheme="minorHAnsi" w:eastAsia="Times New Roman" w:hAnsiTheme="minorHAnsi" w:cstheme="minorHAnsi"/>
          <w:sz w:val="24"/>
          <w:szCs w:val="24"/>
        </w:rPr>
        <w:t>Doerge</w:t>
      </w:r>
      <w:proofErr w:type="spellEnd"/>
      <w:r w:rsidRPr="00C53073">
        <w:rPr>
          <w:rFonts w:asciiTheme="minorHAnsi" w:eastAsia="Times New Roman" w:hAnsiTheme="minorHAnsi" w:cstheme="minorHAnsi"/>
          <w:sz w:val="24"/>
          <w:szCs w:val="24"/>
        </w:rPr>
        <w:t>.</w:t>
      </w:r>
      <w:proofErr w:type="gramEnd"/>
      <w:r w:rsidRPr="00C53073">
        <w:rPr>
          <w:rFonts w:asciiTheme="minorHAnsi" w:eastAsia="Times New Roman" w:hAnsiTheme="minorHAnsi" w:cstheme="minorHAnsi"/>
          <w:sz w:val="24"/>
          <w:szCs w:val="24"/>
        </w:rPr>
        <w:t xml:space="preserve"> 1994. </w:t>
      </w:r>
      <w:r w:rsidR="007506D6">
        <w:rPr>
          <w:rFonts w:asciiTheme="minorHAnsi" w:eastAsia="Times New Roman" w:hAnsiTheme="minorHAnsi" w:cstheme="minorHAnsi"/>
          <w:bCs/>
          <w:sz w:val="24"/>
          <w:szCs w:val="24"/>
        </w:rPr>
        <w:t>Empirical t</w:t>
      </w:r>
      <w:r w:rsidRPr="00C53073">
        <w:rPr>
          <w:rFonts w:asciiTheme="minorHAnsi" w:eastAsia="Times New Roman" w:hAnsiTheme="minorHAnsi" w:cstheme="minorHAnsi"/>
          <w:bCs/>
          <w:sz w:val="24"/>
          <w:szCs w:val="24"/>
        </w:rPr>
        <w:t>h</w:t>
      </w:r>
      <w:r w:rsidR="007506D6">
        <w:rPr>
          <w:rFonts w:asciiTheme="minorHAnsi" w:eastAsia="Times New Roman" w:hAnsiTheme="minorHAnsi" w:cstheme="minorHAnsi"/>
          <w:bCs/>
          <w:sz w:val="24"/>
          <w:szCs w:val="24"/>
        </w:rPr>
        <w:t>reshold values for q</w:t>
      </w:r>
      <w:r w:rsidRPr="00C53073">
        <w:rPr>
          <w:rFonts w:asciiTheme="minorHAnsi" w:eastAsia="Times New Roman" w:hAnsiTheme="minorHAnsi" w:cstheme="minorHAnsi"/>
          <w:bCs/>
          <w:sz w:val="24"/>
          <w:szCs w:val="24"/>
        </w:rPr>
        <w:t xml:space="preserve">uantitative </w:t>
      </w:r>
    </w:p>
    <w:p w:rsidR="00C53073" w:rsidRPr="00C53073" w:rsidRDefault="007506D6" w:rsidP="004467A3">
      <w:pPr>
        <w:ind w:firstLine="720"/>
        <w:rPr>
          <w:rFonts w:asciiTheme="minorHAnsi" w:eastAsia="Times New Roman" w:hAnsiTheme="minorHAnsi" w:cstheme="minorHAnsi"/>
          <w:bCs/>
          <w:sz w:val="24"/>
          <w:szCs w:val="24"/>
        </w:rPr>
      </w:pPr>
      <w:proofErr w:type="gramStart"/>
      <w:r>
        <w:rPr>
          <w:rFonts w:asciiTheme="minorHAnsi" w:eastAsia="Times New Roman" w:hAnsiTheme="minorHAnsi" w:cstheme="minorHAnsi"/>
          <w:bCs/>
          <w:sz w:val="24"/>
          <w:szCs w:val="24"/>
        </w:rPr>
        <w:t>trait</w:t>
      </w:r>
      <w:proofErr w:type="gramEnd"/>
      <w:r>
        <w:rPr>
          <w:rFonts w:asciiTheme="minorHAnsi" w:eastAsia="Times New Roman" w:hAnsiTheme="minorHAnsi" w:cstheme="minorHAnsi"/>
          <w:bCs/>
          <w:sz w:val="24"/>
          <w:szCs w:val="24"/>
        </w:rPr>
        <w:t xml:space="preserve"> m</w:t>
      </w:r>
      <w:r w:rsidR="00C53073" w:rsidRPr="00C53073">
        <w:rPr>
          <w:rFonts w:asciiTheme="minorHAnsi" w:eastAsia="Times New Roman" w:hAnsiTheme="minorHAnsi" w:cstheme="minorHAnsi"/>
          <w:bCs/>
          <w:sz w:val="24"/>
          <w:szCs w:val="24"/>
        </w:rPr>
        <w:t>apping.</w:t>
      </w:r>
      <w:r w:rsidR="00C53073" w:rsidRPr="00C53073">
        <w:rPr>
          <w:rFonts w:asciiTheme="minorHAnsi" w:eastAsia="Times New Roman" w:hAnsiTheme="minorHAnsi" w:cstheme="minorHAnsi"/>
          <w:sz w:val="24"/>
          <w:szCs w:val="24"/>
        </w:rPr>
        <w:t xml:space="preserve"> Genetics 138</w:t>
      </w:r>
      <w:r w:rsidR="001B2DCF">
        <w:rPr>
          <w:rFonts w:asciiTheme="minorHAnsi" w:eastAsia="Times New Roman" w:hAnsiTheme="minorHAnsi" w:cstheme="minorHAnsi"/>
          <w:sz w:val="24"/>
          <w:szCs w:val="24"/>
        </w:rPr>
        <w:t>:</w:t>
      </w:r>
      <w:r w:rsidR="00C53073" w:rsidRPr="00C53073">
        <w:rPr>
          <w:rFonts w:asciiTheme="minorHAnsi" w:eastAsia="Times New Roman" w:hAnsiTheme="minorHAnsi" w:cstheme="minorHAnsi"/>
          <w:sz w:val="24"/>
          <w:szCs w:val="24"/>
        </w:rPr>
        <w:t>963-971.</w:t>
      </w:r>
    </w:p>
    <w:p w:rsidR="003A7D50" w:rsidRPr="004467A3" w:rsidRDefault="003A7D50" w:rsidP="003A7D50">
      <w:pPr>
        <w:pStyle w:val="NormalWeb"/>
        <w:spacing w:before="0" w:beforeAutospacing="0" w:after="0" w:afterAutospacing="0" w:line="360" w:lineRule="auto"/>
        <w:ind w:left="720" w:hanging="720"/>
        <w:rPr>
          <w:rFonts w:asciiTheme="minorHAnsi" w:hAnsiTheme="minorHAnsi" w:cstheme="minorHAnsi"/>
        </w:rPr>
      </w:pPr>
      <w:proofErr w:type="gramStart"/>
      <w:r w:rsidRPr="004467A3">
        <w:rPr>
          <w:rFonts w:asciiTheme="minorHAnsi" w:hAnsiTheme="minorHAnsi" w:cstheme="minorHAnsi"/>
        </w:rPr>
        <w:t>Eldridge, A. C., a</w:t>
      </w:r>
      <w:r>
        <w:rPr>
          <w:rFonts w:asciiTheme="minorHAnsi" w:hAnsiTheme="minorHAnsi" w:cstheme="minorHAnsi"/>
        </w:rPr>
        <w:t xml:space="preserve">nd W. F. </w:t>
      </w:r>
      <w:proofErr w:type="spellStart"/>
      <w:r>
        <w:rPr>
          <w:rFonts w:asciiTheme="minorHAnsi" w:hAnsiTheme="minorHAnsi" w:cstheme="minorHAnsi"/>
        </w:rPr>
        <w:t>Kwolek</w:t>
      </w:r>
      <w:proofErr w:type="spellEnd"/>
      <w:r>
        <w:rPr>
          <w:rFonts w:asciiTheme="minorHAnsi" w:hAnsiTheme="minorHAnsi" w:cstheme="minorHAnsi"/>
        </w:rPr>
        <w:t>.</w:t>
      </w:r>
      <w:proofErr w:type="gramEnd"/>
      <w:r>
        <w:rPr>
          <w:rFonts w:asciiTheme="minorHAnsi" w:hAnsiTheme="minorHAnsi" w:cstheme="minorHAnsi"/>
        </w:rPr>
        <w:t xml:space="preserve"> 1983. Soybean isoflavones - effect of environment and variety on c</w:t>
      </w:r>
      <w:r w:rsidRPr="004467A3">
        <w:rPr>
          <w:rFonts w:asciiTheme="minorHAnsi" w:hAnsiTheme="minorHAnsi" w:cstheme="minorHAnsi"/>
        </w:rPr>
        <w:t xml:space="preserve">omposition. </w:t>
      </w:r>
      <w:r w:rsidRPr="004467A3">
        <w:rPr>
          <w:rFonts w:asciiTheme="minorHAnsi" w:hAnsiTheme="minorHAnsi" w:cstheme="minorHAnsi"/>
          <w:iCs/>
        </w:rPr>
        <w:t xml:space="preserve">J. </w:t>
      </w:r>
      <w:proofErr w:type="spellStart"/>
      <w:r w:rsidRPr="004467A3">
        <w:rPr>
          <w:rFonts w:asciiTheme="minorHAnsi" w:hAnsiTheme="minorHAnsi" w:cstheme="minorHAnsi"/>
          <w:iCs/>
        </w:rPr>
        <w:t>Agr</w:t>
      </w:r>
      <w:proofErr w:type="spellEnd"/>
      <w:r w:rsidRPr="004467A3">
        <w:rPr>
          <w:rFonts w:asciiTheme="minorHAnsi" w:hAnsiTheme="minorHAnsi" w:cstheme="minorHAnsi"/>
          <w:iCs/>
        </w:rPr>
        <w:t>. Food Chem.</w:t>
      </w:r>
      <w:r w:rsidRPr="004467A3">
        <w:rPr>
          <w:rFonts w:asciiTheme="minorHAnsi" w:hAnsiTheme="minorHAnsi" w:cstheme="minorHAnsi"/>
        </w:rPr>
        <w:t xml:space="preserve"> 31</w:t>
      </w:r>
      <w:r>
        <w:rPr>
          <w:rFonts w:asciiTheme="minorHAnsi" w:hAnsiTheme="minorHAnsi" w:cstheme="minorHAnsi"/>
        </w:rPr>
        <w:t>:</w:t>
      </w:r>
      <w:r w:rsidRPr="004467A3">
        <w:rPr>
          <w:rFonts w:asciiTheme="minorHAnsi" w:hAnsiTheme="minorHAnsi" w:cstheme="minorHAnsi"/>
        </w:rPr>
        <w:t>394-</w:t>
      </w:r>
      <w:r>
        <w:rPr>
          <w:rFonts w:asciiTheme="minorHAnsi" w:hAnsiTheme="minorHAnsi" w:cstheme="minorHAnsi"/>
        </w:rPr>
        <w:t>3</w:t>
      </w:r>
      <w:r w:rsidRPr="004467A3">
        <w:rPr>
          <w:rFonts w:asciiTheme="minorHAnsi" w:hAnsiTheme="minorHAnsi" w:cstheme="minorHAnsi"/>
        </w:rPr>
        <w:t>96.</w:t>
      </w:r>
    </w:p>
    <w:p w:rsidR="00C53073" w:rsidRPr="00C53073" w:rsidRDefault="00C53073" w:rsidP="004467A3">
      <w:pPr>
        <w:ind w:left="720" w:hanging="720"/>
        <w:rPr>
          <w:rFonts w:asciiTheme="minorHAnsi" w:eastAsia="Times New Roman" w:hAnsiTheme="minorHAnsi" w:cstheme="minorHAnsi"/>
          <w:sz w:val="24"/>
          <w:szCs w:val="24"/>
        </w:rPr>
      </w:pPr>
      <w:r w:rsidRPr="00C53073">
        <w:rPr>
          <w:rFonts w:asciiTheme="minorHAnsi" w:eastAsia="Times New Roman" w:hAnsiTheme="minorHAnsi" w:cstheme="minorHAnsi"/>
          <w:sz w:val="24"/>
          <w:szCs w:val="24"/>
        </w:rPr>
        <w:t xml:space="preserve">Fan, J.B., A. Oliphant, R. </w:t>
      </w:r>
      <w:proofErr w:type="spellStart"/>
      <w:r w:rsidRPr="00C53073">
        <w:rPr>
          <w:rFonts w:asciiTheme="minorHAnsi" w:eastAsia="Times New Roman" w:hAnsiTheme="minorHAnsi" w:cstheme="minorHAnsi"/>
          <w:sz w:val="24"/>
          <w:szCs w:val="24"/>
        </w:rPr>
        <w:t>Shen</w:t>
      </w:r>
      <w:proofErr w:type="spellEnd"/>
      <w:r w:rsidRPr="00C53073">
        <w:rPr>
          <w:rFonts w:asciiTheme="minorHAnsi" w:eastAsia="Times New Roman" w:hAnsiTheme="minorHAnsi" w:cstheme="minorHAnsi"/>
          <w:sz w:val="24"/>
          <w:szCs w:val="24"/>
        </w:rPr>
        <w:t xml:space="preserve">, B.G. </w:t>
      </w:r>
      <w:proofErr w:type="spellStart"/>
      <w:r w:rsidRPr="00C53073">
        <w:rPr>
          <w:rFonts w:asciiTheme="minorHAnsi" w:eastAsia="Times New Roman" w:hAnsiTheme="minorHAnsi" w:cstheme="minorHAnsi"/>
          <w:sz w:val="24"/>
          <w:szCs w:val="24"/>
        </w:rPr>
        <w:t>Kermani</w:t>
      </w:r>
      <w:proofErr w:type="spellEnd"/>
      <w:r w:rsidRPr="00C53073">
        <w:rPr>
          <w:rFonts w:asciiTheme="minorHAnsi" w:eastAsia="Times New Roman" w:hAnsiTheme="minorHAnsi" w:cstheme="minorHAnsi"/>
          <w:sz w:val="24"/>
          <w:szCs w:val="24"/>
        </w:rPr>
        <w:t xml:space="preserve">, F. Garcia, K.L. Gunderson, M. Hansen, F. </w:t>
      </w:r>
      <w:proofErr w:type="spellStart"/>
      <w:r w:rsidRPr="00C53073">
        <w:rPr>
          <w:rFonts w:asciiTheme="minorHAnsi" w:eastAsia="Times New Roman" w:hAnsiTheme="minorHAnsi" w:cstheme="minorHAnsi"/>
          <w:sz w:val="24"/>
          <w:szCs w:val="24"/>
        </w:rPr>
        <w:t>Steemers</w:t>
      </w:r>
      <w:proofErr w:type="spellEnd"/>
      <w:r w:rsidRPr="00C53073">
        <w:rPr>
          <w:rFonts w:asciiTheme="minorHAnsi" w:eastAsia="Times New Roman" w:hAnsiTheme="minorHAnsi" w:cstheme="minorHAnsi"/>
          <w:sz w:val="24"/>
          <w:szCs w:val="24"/>
        </w:rPr>
        <w:t xml:space="preserve">, S.L. Butler, P. </w:t>
      </w:r>
      <w:proofErr w:type="spellStart"/>
      <w:r w:rsidRPr="00C53073">
        <w:rPr>
          <w:rFonts w:asciiTheme="minorHAnsi" w:eastAsia="Times New Roman" w:hAnsiTheme="minorHAnsi" w:cstheme="minorHAnsi"/>
          <w:sz w:val="24"/>
          <w:szCs w:val="24"/>
        </w:rPr>
        <w:t>Deloukas</w:t>
      </w:r>
      <w:proofErr w:type="spellEnd"/>
      <w:r w:rsidRPr="00C53073">
        <w:rPr>
          <w:rFonts w:asciiTheme="minorHAnsi" w:eastAsia="Times New Roman" w:hAnsiTheme="minorHAnsi" w:cstheme="minorHAnsi"/>
          <w:sz w:val="24"/>
          <w:szCs w:val="24"/>
        </w:rPr>
        <w:t xml:space="preserve">, L. </w:t>
      </w:r>
      <w:proofErr w:type="spellStart"/>
      <w:r w:rsidRPr="00C53073">
        <w:rPr>
          <w:rFonts w:asciiTheme="minorHAnsi" w:eastAsia="Times New Roman" w:hAnsiTheme="minorHAnsi" w:cstheme="minorHAnsi"/>
          <w:sz w:val="24"/>
          <w:szCs w:val="24"/>
        </w:rPr>
        <w:t>Galver</w:t>
      </w:r>
      <w:proofErr w:type="spellEnd"/>
      <w:r w:rsidRPr="00C53073">
        <w:rPr>
          <w:rFonts w:asciiTheme="minorHAnsi" w:eastAsia="Times New Roman" w:hAnsiTheme="minorHAnsi" w:cstheme="minorHAnsi"/>
          <w:sz w:val="24"/>
          <w:szCs w:val="24"/>
        </w:rPr>
        <w:t xml:space="preserve">, S. Hunt, C. McBride, M. </w:t>
      </w:r>
      <w:proofErr w:type="spellStart"/>
      <w:r w:rsidRPr="00C53073">
        <w:rPr>
          <w:rFonts w:asciiTheme="minorHAnsi" w:eastAsia="Times New Roman" w:hAnsiTheme="minorHAnsi" w:cstheme="minorHAnsi"/>
          <w:sz w:val="24"/>
          <w:szCs w:val="24"/>
        </w:rPr>
        <w:t>Bibikova</w:t>
      </w:r>
      <w:proofErr w:type="spellEnd"/>
      <w:r w:rsidRPr="00C53073">
        <w:rPr>
          <w:rFonts w:asciiTheme="minorHAnsi" w:eastAsia="Times New Roman" w:hAnsiTheme="minorHAnsi" w:cstheme="minorHAnsi"/>
          <w:sz w:val="24"/>
          <w:szCs w:val="24"/>
        </w:rPr>
        <w:t xml:space="preserve">, T. </w:t>
      </w:r>
      <w:proofErr w:type="spellStart"/>
      <w:r w:rsidRPr="00C53073">
        <w:rPr>
          <w:rFonts w:asciiTheme="minorHAnsi" w:eastAsia="Times New Roman" w:hAnsiTheme="minorHAnsi" w:cstheme="minorHAnsi"/>
          <w:sz w:val="24"/>
          <w:szCs w:val="24"/>
        </w:rPr>
        <w:t>Rubano</w:t>
      </w:r>
      <w:proofErr w:type="spellEnd"/>
      <w:r w:rsidRPr="00C53073">
        <w:rPr>
          <w:rFonts w:asciiTheme="minorHAnsi" w:eastAsia="Times New Roman" w:hAnsiTheme="minorHAnsi" w:cstheme="minorHAnsi"/>
          <w:sz w:val="24"/>
          <w:szCs w:val="24"/>
        </w:rPr>
        <w:t xml:space="preserve">, J. Chen, E. Wickham, D. </w:t>
      </w:r>
      <w:proofErr w:type="spellStart"/>
      <w:r w:rsidRPr="00C53073">
        <w:rPr>
          <w:rFonts w:asciiTheme="minorHAnsi" w:eastAsia="Times New Roman" w:hAnsiTheme="minorHAnsi" w:cstheme="minorHAnsi"/>
          <w:sz w:val="24"/>
          <w:szCs w:val="24"/>
        </w:rPr>
        <w:t>Doucet</w:t>
      </w:r>
      <w:proofErr w:type="spellEnd"/>
      <w:r w:rsidRPr="00C53073">
        <w:rPr>
          <w:rFonts w:asciiTheme="minorHAnsi" w:eastAsia="Times New Roman" w:hAnsiTheme="minorHAnsi" w:cstheme="minorHAnsi"/>
          <w:sz w:val="24"/>
          <w:szCs w:val="24"/>
        </w:rPr>
        <w:t xml:space="preserve">, W. Chang, D. Campbell, B. Zhang, S. </w:t>
      </w:r>
      <w:proofErr w:type="spellStart"/>
      <w:r w:rsidRPr="00C53073">
        <w:rPr>
          <w:rFonts w:asciiTheme="minorHAnsi" w:eastAsia="Times New Roman" w:hAnsiTheme="minorHAnsi" w:cstheme="minorHAnsi"/>
          <w:sz w:val="24"/>
          <w:szCs w:val="24"/>
        </w:rPr>
        <w:t>Kruglyak</w:t>
      </w:r>
      <w:proofErr w:type="spellEnd"/>
      <w:r w:rsidRPr="00C53073">
        <w:rPr>
          <w:rFonts w:asciiTheme="minorHAnsi" w:eastAsia="Times New Roman" w:hAnsiTheme="minorHAnsi" w:cstheme="minorHAnsi"/>
          <w:sz w:val="24"/>
          <w:szCs w:val="24"/>
        </w:rPr>
        <w:t xml:space="preserve">, D. Bentley, J. Haas, P. </w:t>
      </w:r>
      <w:proofErr w:type="spellStart"/>
      <w:r w:rsidRPr="00C53073">
        <w:rPr>
          <w:rFonts w:asciiTheme="minorHAnsi" w:eastAsia="Times New Roman" w:hAnsiTheme="minorHAnsi" w:cstheme="minorHAnsi"/>
          <w:sz w:val="24"/>
          <w:szCs w:val="24"/>
        </w:rPr>
        <w:t>Rigault</w:t>
      </w:r>
      <w:proofErr w:type="spellEnd"/>
      <w:r w:rsidRPr="00C53073">
        <w:rPr>
          <w:rFonts w:asciiTheme="minorHAnsi" w:eastAsia="Times New Roman" w:hAnsiTheme="minorHAnsi" w:cstheme="minorHAnsi"/>
          <w:sz w:val="24"/>
          <w:szCs w:val="24"/>
        </w:rPr>
        <w:t xml:space="preserve">, L. Zhou, J. </w:t>
      </w:r>
      <w:proofErr w:type="spellStart"/>
      <w:r w:rsidRPr="00C53073">
        <w:rPr>
          <w:rFonts w:asciiTheme="minorHAnsi" w:eastAsia="Times New Roman" w:hAnsiTheme="minorHAnsi" w:cstheme="minorHAnsi"/>
          <w:sz w:val="24"/>
          <w:szCs w:val="24"/>
        </w:rPr>
        <w:t>Stuelpnagel</w:t>
      </w:r>
      <w:proofErr w:type="spellEnd"/>
      <w:r w:rsidRPr="00C53073">
        <w:rPr>
          <w:rFonts w:asciiTheme="minorHAnsi" w:eastAsia="Times New Roman" w:hAnsiTheme="minorHAnsi" w:cstheme="minorHAnsi"/>
          <w:sz w:val="24"/>
          <w:szCs w:val="24"/>
        </w:rPr>
        <w:t xml:space="preserve">, and M.S. </w:t>
      </w:r>
      <w:proofErr w:type="spellStart"/>
      <w:r w:rsidRPr="00C53073">
        <w:rPr>
          <w:rFonts w:asciiTheme="minorHAnsi" w:eastAsia="Times New Roman" w:hAnsiTheme="minorHAnsi" w:cstheme="minorHAnsi"/>
          <w:sz w:val="24"/>
          <w:szCs w:val="24"/>
        </w:rPr>
        <w:t>Chee</w:t>
      </w:r>
      <w:proofErr w:type="spellEnd"/>
      <w:r w:rsidRPr="00C53073">
        <w:rPr>
          <w:rFonts w:asciiTheme="minorHAnsi" w:eastAsia="Times New Roman" w:hAnsiTheme="minorHAnsi" w:cstheme="minorHAnsi"/>
          <w:sz w:val="24"/>
          <w:szCs w:val="24"/>
        </w:rPr>
        <w:t xml:space="preserve">. 2003. Highly parallel SNP genotyping. </w:t>
      </w:r>
      <w:proofErr w:type="gramStart"/>
      <w:r w:rsidRPr="00C53073">
        <w:rPr>
          <w:rFonts w:asciiTheme="minorHAnsi" w:eastAsia="Times New Roman" w:hAnsiTheme="minorHAnsi" w:cstheme="minorHAnsi"/>
          <w:sz w:val="24"/>
          <w:szCs w:val="24"/>
        </w:rPr>
        <w:t xml:space="preserve">Cold Spring </w:t>
      </w:r>
      <w:proofErr w:type="spellStart"/>
      <w:r w:rsidRPr="00C53073">
        <w:rPr>
          <w:rFonts w:asciiTheme="minorHAnsi" w:eastAsia="Times New Roman" w:hAnsiTheme="minorHAnsi" w:cstheme="minorHAnsi"/>
          <w:sz w:val="24"/>
          <w:szCs w:val="24"/>
        </w:rPr>
        <w:t>Harb</w:t>
      </w:r>
      <w:proofErr w:type="spellEnd"/>
      <w:r w:rsidRPr="00C53073">
        <w:rPr>
          <w:rFonts w:asciiTheme="minorHAnsi" w:eastAsia="Times New Roman" w:hAnsiTheme="minorHAnsi" w:cstheme="minorHAnsi"/>
          <w:sz w:val="24"/>
          <w:szCs w:val="24"/>
        </w:rPr>
        <w:t>.</w:t>
      </w:r>
      <w:proofErr w:type="gramEnd"/>
      <w:r w:rsidRPr="00C53073">
        <w:rPr>
          <w:rFonts w:asciiTheme="minorHAnsi" w:eastAsia="Times New Roman" w:hAnsiTheme="minorHAnsi" w:cstheme="minorHAnsi"/>
          <w:sz w:val="24"/>
          <w:szCs w:val="24"/>
        </w:rPr>
        <w:t xml:space="preserve"> Sym.68</w:t>
      </w:r>
      <w:r w:rsidR="003764B8">
        <w:rPr>
          <w:rFonts w:asciiTheme="minorHAnsi" w:eastAsia="Times New Roman" w:hAnsiTheme="minorHAnsi" w:cstheme="minorHAnsi"/>
          <w:sz w:val="24"/>
          <w:szCs w:val="24"/>
        </w:rPr>
        <w:t>:</w:t>
      </w:r>
      <w:r w:rsidRPr="00C53073">
        <w:rPr>
          <w:rFonts w:asciiTheme="minorHAnsi" w:eastAsia="Times New Roman" w:hAnsiTheme="minorHAnsi" w:cstheme="minorHAnsi"/>
          <w:sz w:val="24"/>
          <w:szCs w:val="24"/>
        </w:rPr>
        <w:t>69-78.</w:t>
      </w:r>
    </w:p>
    <w:p w:rsidR="00C53073" w:rsidRPr="00C53073" w:rsidRDefault="00C53073" w:rsidP="004467A3">
      <w:pPr>
        <w:ind w:left="720" w:hanging="720"/>
        <w:rPr>
          <w:rFonts w:asciiTheme="minorHAnsi" w:eastAsia="Times New Roman" w:hAnsiTheme="minorHAnsi" w:cstheme="minorHAnsi"/>
          <w:sz w:val="24"/>
          <w:szCs w:val="24"/>
        </w:rPr>
      </w:pPr>
      <w:r w:rsidRPr="00C53073">
        <w:rPr>
          <w:rFonts w:asciiTheme="minorHAnsi" w:eastAsia="Times New Roman" w:hAnsiTheme="minorHAnsi" w:cstheme="minorHAnsi"/>
          <w:sz w:val="24"/>
          <w:szCs w:val="24"/>
        </w:rPr>
        <w:t xml:space="preserve">Fehr, W.R., C.E. </w:t>
      </w:r>
      <w:proofErr w:type="spellStart"/>
      <w:r w:rsidRPr="00C53073">
        <w:rPr>
          <w:rFonts w:asciiTheme="minorHAnsi" w:eastAsia="Times New Roman" w:hAnsiTheme="minorHAnsi" w:cstheme="minorHAnsi"/>
          <w:sz w:val="24"/>
          <w:szCs w:val="24"/>
        </w:rPr>
        <w:t>Caviness</w:t>
      </w:r>
      <w:proofErr w:type="spellEnd"/>
      <w:r w:rsidRPr="00C53073">
        <w:rPr>
          <w:rFonts w:asciiTheme="minorHAnsi" w:eastAsia="Times New Roman" w:hAnsiTheme="minorHAnsi" w:cstheme="minorHAnsi"/>
          <w:sz w:val="24"/>
          <w:szCs w:val="24"/>
        </w:rPr>
        <w:t>. 1977. Stages of soybean development, Iowa State Univ., Ames.</w:t>
      </w:r>
    </w:p>
    <w:p w:rsidR="00D81E2D" w:rsidRDefault="00D81E2D" w:rsidP="007B510C">
      <w:pPr>
        <w:pStyle w:val="NormalWeb"/>
        <w:spacing w:before="0" w:beforeAutospacing="0" w:after="0" w:afterAutospacing="0" w:line="360" w:lineRule="auto"/>
        <w:ind w:left="720" w:hanging="720"/>
      </w:pPr>
      <w:r>
        <w:lastRenderedPageBreak/>
        <w:t>Gutierrez-Gonzalez J.J., S.K.</w:t>
      </w:r>
      <w:r w:rsidRPr="00D81E2D">
        <w:t xml:space="preserve"> </w:t>
      </w:r>
      <w:proofErr w:type="spellStart"/>
      <w:r>
        <w:t>Guttikonda</w:t>
      </w:r>
      <w:proofErr w:type="spellEnd"/>
      <w:r>
        <w:t>, L.S.P.</w:t>
      </w:r>
      <w:r w:rsidRPr="00D81E2D">
        <w:t xml:space="preserve"> </w:t>
      </w:r>
      <w:r>
        <w:t>Tran, D.L.</w:t>
      </w:r>
      <w:r w:rsidRPr="00D81E2D">
        <w:t xml:space="preserve"> </w:t>
      </w:r>
      <w:r>
        <w:t>Aldrich, R.</w:t>
      </w:r>
      <w:r w:rsidRPr="00D81E2D">
        <w:t xml:space="preserve"> </w:t>
      </w:r>
      <w:proofErr w:type="spellStart"/>
      <w:r>
        <w:t>Zhong</w:t>
      </w:r>
      <w:proofErr w:type="spellEnd"/>
      <w:r>
        <w:t>, O.</w:t>
      </w:r>
      <w:r w:rsidRPr="00D81E2D">
        <w:t xml:space="preserve"> </w:t>
      </w:r>
      <w:r>
        <w:t>Yu, H.T.</w:t>
      </w:r>
      <w:r w:rsidRPr="00D81E2D">
        <w:t xml:space="preserve"> </w:t>
      </w:r>
      <w:r>
        <w:t>Nguyen, and D.A</w:t>
      </w:r>
      <w:r w:rsidRPr="00D81E2D">
        <w:t xml:space="preserve"> </w:t>
      </w:r>
      <w:proofErr w:type="spellStart"/>
      <w:r>
        <w:t>Sleper</w:t>
      </w:r>
      <w:proofErr w:type="spellEnd"/>
      <w:r>
        <w:t xml:space="preserve">. </w:t>
      </w:r>
      <w:proofErr w:type="gramStart"/>
      <w:r>
        <w:t>2010</w:t>
      </w:r>
      <w:r w:rsidR="00762266">
        <w:t>a</w:t>
      </w:r>
      <w:r>
        <w:t>. Differential expression of isoflavone biosynthetic genes in soybean during water deficits.</w:t>
      </w:r>
      <w:proofErr w:type="gramEnd"/>
      <w:r>
        <w:t xml:space="preserve"> Plant and Cell Physiol. 51:936-948. </w:t>
      </w:r>
    </w:p>
    <w:p w:rsidR="00D81E2D" w:rsidRPr="00C53073" w:rsidRDefault="00D81E2D" w:rsidP="00D81E2D">
      <w:pPr>
        <w:ind w:left="720" w:hanging="720"/>
        <w:rPr>
          <w:rFonts w:asciiTheme="minorHAnsi" w:eastAsia="Times New Roman" w:hAnsiTheme="minorHAnsi" w:cstheme="minorHAnsi"/>
          <w:sz w:val="24"/>
          <w:szCs w:val="24"/>
        </w:rPr>
      </w:pPr>
      <w:r w:rsidRPr="00C53073">
        <w:rPr>
          <w:rFonts w:asciiTheme="minorHAnsi" w:eastAsia="Times New Roman" w:hAnsiTheme="minorHAnsi" w:cstheme="minorHAnsi"/>
          <w:sz w:val="24"/>
          <w:szCs w:val="24"/>
        </w:rPr>
        <w:t xml:space="preserve">Gutierrez-Gonzalez J.J., T.D. </w:t>
      </w:r>
      <w:proofErr w:type="spellStart"/>
      <w:r w:rsidRPr="00C53073">
        <w:rPr>
          <w:rFonts w:asciiTheme="minorHAnsi" w:eastAsia="Times New Roman" w:hAnsiTheme="minorHAnsi" w:cstheme="minorHAnsi"/>
          <w:sz w:val="24"/>
          <w:szCs w:val="24"/>
        </w:rPr>
        <w:t>Vuong</w:t>
      </w:r>
      <w:proofErr w:type="spellEnd"/>
      <w:r w:rsidRPr="00C53073">
        <w:rPr>
          <w:rFonts w:asciiTheme="minorHAnsi" w:eastAsia="Times New Roman" w:hAnsiTheme="minorHAnsi" w:cstheme="minorHAnsi"/>
          <w:sz w:val="24"/>
          <w:szCs w:val="24"/>
        </w:rPr>
        <w:t xml:space="preserve">, R </w:t>
      </w:r>
      <w:proofErr w:type="spellStart"/>
      <w:proofErr w:type="gramStart"/>
      <w:r w:rsidRPr="00C53073">
        <w:rPr>
          <w:rFonts w:asciiTheme="minorHAnsi" w:eastAsia="Times New Roman" w:hAnsiTheme="minorHAnsi" w:cstheme="minorHAnsi"/>
          <w:sz w:val="24"/>
          <w:szCs w:val="24"/>
        </w:rPr>
        <w:t>Zhong</w:t>
      </w:r>
      <w:proofErr w:type="spellEnd"/>
      <w:r w:rsidRPr="00C53073">
        <w:rPr>
          <w:rFonts w:asciiTheme="minorHAnsi" w:eastAsia="Times New Roman" w:hAnsiTheme="minorHAnsi" w:cstheme="minorHAnsi"/>
          <w:sz w:val="24"/>
          <w:szCs w:val="24"/>
        </w:rPr>
        <w:t>.,</w:t>
      </w:r>
      <w:proofErr w:type="gramEnd"/>
      <w:r w:rsidRPr="00C53073">
        <w:rPr>
          <w:rFonts w:asciiTheme="minorHAnsi" w:eastAsia="Times New Roman" w:hAnsiTheme="minorHAnsi" w:cstheme="minorHAnsi"/>
          <w:sz w:val="24"/>
          <w:szCs w:val="24"/>
        </w:rPr>
        <w:t xml:space="preserve"> O. Yu, J.-D. </w:t>
      </w:r>
      <w:proofErr w:type="gramStart"/>
      <w:r w:rsidRPr="00C53073">
        <w:rPr>
          <w:rFonts w:asciiTheme="minorHAnsi" w:eastAsia="Times New Roman" w:hAnsiTheme="minorHAnsi" w:cstheme="minorHAnsi"/>
          <w:sz w:val="24"/>
          <w:szCs w:val="24"/>
        </w:rPr>
        <w:t xml:space="preserve">Lee, G. Shannon, M. </w:t>
      </w:r>
      <w:proofErr w:type="spellStart"/>
      <w:r w:rsidRPr="00C53073">
        <w:rPr>
          <w:rFonts w:asciiTheme="minorHAnsi" w:eastAsia="Times New Roman" w:hAnsiTheme="minorHAnsi" w:cstheme="minorHAnsi"/>
          <w:sz w:val="24"/>
          <w:szCs w:val="24"/>
        </w:rPr>
        <w:t>Ellersieck</w:t>
      </w:r>
      <w:proofErr w:type="spellEnd"/>
      <w:r w:rsidRPr="00C53073">
        <w:rPr>
          <w:rFonts w:asciiTheme="minorHAnsi" w:eastAsia="Times New Roman" w:hAnsiTheme="minorHAnsi" w:cstheme="minorHAnsi"/>
          <w:sz w:val="24"/>
          <w:szCs w:val="24"/>
        </w:rPr>
        <w:t xml:space="preserve">, H.T. Nguyen, and D.A. </w:t>
      </w:r>
      <w:proofErr w:type="spellStart"/>
      <w:r w:rsidRPr="00C53073">
        <w:rPr>
          <w:rFonts w:asciiTheme="minorHAnsi" w:eastAsia="Times New Roman" w:hAnsiTheme="minorHAnsi" w:cstheme="minorHAnsi"/>
          <w:sz w:val="24"/>
          <w:szCs w:val="24"/>
        </w:rPr>
        <w:t>Sleper</w:t>
      </w:r>
      <w:proofErr w:type="spellEnd"/>
      <w:r w:rsidRPr="00C53073">
        <w:rPr>
          <w:rFonts w:asciiTheme="minorHAnsi" w:eastAsia="Times New Roman" w:hAnsiTheme="minorHAnsi" w:cstheme="minorHAnsi"/>
          <w:sz w:val="24"/>
          <w:szCs w:val="24"/>
        </w:rPr>
        <w:t>.</w:t>
      </w:r>
      <w:proofErr w:type="gramEnd"/>
      <w:r w:rsidRPr="00C53073">
        <w:rPr>
          <w:rFonts w:asciiTheme="minorHAnsi" w:eastAsia="Times New Roman" w:hAnsiTheme="minorHAnsi" w:cstheme="minorHAnsi"/>
          <w:sz w:val="24"/>
          <w:szCs w:val="24"/>
        </w:rPr>
        <w:t xml:space="preserve"> 2011. Major locus and other novel additive and epistatic loci involved in modulation of isoflavone concentration in soybean seeds. </w:t>
      </w:r>
      <w:proofErr w:type="spellStart"/>
      <w:proofErr w:type="gramStart"/>
      <w:r w:rsidRPr="00C53073">
        <w:rPr>
          <w:rFonts w:asciiTheme="minorHAnsi" w:eastAsia="Times New Roman" w:hAnsiTheme="minorHAnsi" w:cstheme="minorHAnsi"/>
          <w:sz w:val="24"/>
          <w:szCs w:val="24"/>
        </w:rPr>
        <w:t>Theor</w:t>
      </w:r>
      <w:proofErr w:type="spellEnd"/>
      <w:r w:rsidRPr="00C53073">
        <w:rPr>
          <w:rFonts w:asciiTheme="minorHAnsi" w:eastAsia="Times New Roman" w:hAnsiTheme="minorHAnsi" w:cstheme="minorHAnsi"/>
          <w:sz w:val="24"/>
          <w:szCs w:val="24"/>
        </w:rPr>
        <w:t>.</w:t>
      </w:r>
      <w:proofErr w:type="gramEnd"/>
      <w:r w:rsidRPr="00C53073">
        <w:rPr>
          <w:rFonts w:asciiTheme="minorHAnsi" w:eastAsia="Times New Roman" w:hAnsiTheme="minorHAnsi" w:cstheme="minorHAnsi"/>
          <w:sz w:val="24"/>
          <w:szCs w:val="24"/>
        </w:rPr>
        <w:t xml:space="preserve"> Appl. Genet. 123</w:t>
      </w:r>
      <w:r>
        <w:rPr>
          <w:rFonts w:asciiTheme="minorHAnsi" w:eastAsia="Times New Roman" w:hAnsiTheme="minorHAnsi" w:cstheme="minorHAnsi"/>
          <w:sz w:val="24"/>
          <w:szCs w:val="24"/>
        </w:rPr>
        <w:t>:</w:t>
      </w:r>
      <w:r w:rsidRPr="00C53073">
        <w:rPr>
          <w:rFonts w:asciiTheme="minorHAnsi" w:eastAsia="Times New Roman" w:hAnsiTheme="minorHAnsi" w:cstheme="minorHAnsi"/>
          <w:sz w:val="24"/>
          <w:szCs w:val="24"/>
        </w:rPr>
        <w:t xml:space="preserve">1375-1385. </w:t>
      </w:r>
    </w:p>
    <w:p w:rsidR="007B510C" w:rsidRPr="004467A3" w:rsidRDefault="007B510C" w:rsidP="007B510C">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Gutierrez-Gonzalez, J. J., X. L. Wu, J. D. Gillman, J. D. Lee, R. </w:t>
      </w:r>
      <w:proofErr w:type="spellStart"/>
      <w:r w:rsidRPr="004467A3">
        <w:rPr>
          <w:rFonts w:asciiTheme="minorHAnsi" w:hAnsiTheme="minorHAnsi" w:cstheme="minorHAnsi"/>
        </w:rPr>
        <w:t>Zhong</w:t>
      </w:r>
      <w:proofErr w:type="spellEnd"/>
      <w:r w:rsidRPr="004467A3">
        <w:rPr>
          <w:rFonts w:asciiTheme="minorHAnsi" w:hAnsiTheme="minorHAnsi" w:cstheme="minorHAnsi"/>
        </w:rPr>
        <w:t xml:space="preserve">, O. Yu, G. Shannon, M. </w:t>
      </w:r>
      <w:proofErr w:type="spellStart"/>
      <w:r w:rsidRPr="004467A3">
        <w:rPr>
          <w:rFonts w:asciiTheme="minorHAnsi" w:hAnsiTheme="minorHAnsi" w:cstheme="minorHAnsi"/>
        </w:rPr>
        <w:t>Ellersieck</w:t>
      </w:r>
      <w:proofErr w:type="spellEnd"/>
      <w:r w:rsidRPr="004467A3">
        <w:rPr>
          <w:rFonts w:asciiTheme="minorHAnsi" w:hAnsiTheme="minorHAnsi" w:cstheme="minorHAnsi"/>
        </w:rPr>
        <w:t>, H. T. Nguyen, and</w:t>
      </w:r>
      <w:r>
        <w:rPr>
          <w:rFonts w:asciiTheme="minorHAnsi" w:hAnsiTheme="minorHAnsi" w:cstheme="minorHAnsi"/>
        </w:rPr>
        <w:t xml:space="preserve"> D. A. 2010</w:t>
      </w:r>
      <w:r w:rsidR="00762266">
        <w:rPr>
          <w:rFonts w:asciiTheme="minorHAnsi" w:hAnsiTheme="minorHAnsi" w:cstheme="minorHAnsi"/>
        </w:rPr>
        <w:t>b</w:t>
      </w:r>
      <w:r>
        <w:rPr>
          <w:rFonts w:asciiTheme="minorHAnsi" w:hAnsiTheme="minorHAnsi" w:cstheme="minorHAnsi"/>
        </w:rPr>
        <w:t xml:space="preserve">. </w:t>
      </w:r>
      <w:proofErr w:type="spellStart"/>
      <w:proofErr w:type="gramStart"/>
      <w:r>
        <w:rPr>
          <w:rFonts w:asciiTheme="minorHAnsi" w:hAnsiTheme="minorHAnsi" w:cstheme="minorHAnsi"/>
        </w:rPr>
        <w:t>Sleper</w:t>
      </w:r>
      <w:proofErr w:type="spellEnd"/>
      <w:r>
        <w:rPr>
          <w:rFonts w:asciiTheme="minorHAnsi" w:hAnsiTheme="minorHAnsi" w:cstheme="minorHAnsi"/>
        </w:rPr>
        <w:t>.</w:t>
      </w:r>
      <w:proofErr w:type="gramEnd"/>
      <w:r>
        <w:rPr>
          <w:rFonts w:asciiTheme="minorHAnsi" w:hAnsiTheme="minorHAnsi" w:cstheme="minorHAnsi"/>
        </w:rPr>
        <w:t xml:space="preserve"> Intricate environment-modulated g</w:t>
      </w:r>
      <w:r w:rsidRPr="004467A3">
        <w:rPr>
          <w:rFonts w:asciiTheme="minorHAnsi" w:hAnsiTheme="minorHAnsi" w:cstheme="minorHAnsi"/>
        </w:rPr>
        <w:t>eneti</w:t>
      </w:r>
      <w:r>
        <w:rPr>
          <w:rFonts w:asciiTheme="minorHAnsi" w:hAnsiTheme="minorHAnsi" w:cstheme="minorHAnsi"/>
        </w:rPr>
        <w:t>c networks control isoflavone accumulation in soybean s</w:t>
      </w:r>
      <w:r w:rsidRPr="004467A3">
        <w:rPr>
          <w:rFonts w:asciiTheme="minorHAnsi" w:hAnsiTheme="minorHAnsi" w:cstheme="minorHAnsi"/>
        </w:rPr>
        <w:t xml:space="preserve">eeds. </w:t>
      </w:r>
      <w:r>
        <w:rPr>
          <w:rFonts w:asciiTheme="minorHAnsi" w:hAnsiTheme="minorHAnsi" w:cstheme="minorHAnsi"/>
          <w:iCs/>
        </w:rPr>
        <w:t>BMC</w:t>
      </w:r>
      <w:r w:rsidRPr="004467A3">
        <w:rPr>
          <w:rFonts w:asciiTheme="minorHAnsi" w:hAnsiTheme="minorHAnsi" w:cstheme="minorHAnsi"/>
          <w:iCs/>
        </w:rPr>
        <w:t xml:space="preserve"> Plant Biol.</w:t>
      </w:r>
      <w:r>
        <w:rPr>
          <w:rFonts w:asciiTheme="minorHAnsi" w:hAnsiTheme="minorHAnsi" w:cstheme="minorHAnsi"/>
        </w:rPr>
        <w:t xml:space="preserve"> 10:105. </w:t>
      </w:r>
    </w:p>
    <w:p w:rsidR="00154E86" w:rsidRPr="004467A3" w:rsidRDefault="00154E86" w:rsidP="00154E86">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Gutierrez-Gonzalez, J. J., X. L. Wu, J. Zhang, J. D. Lee, M. </w:t>
      </w:r>
      <w:proofErr w:type="spellStart"/>
      <w:r w:rsidRPr="004467A3">
        <w:rPr>
          <w:rFonts w:asciiTheme="minorHAnsi" w:hAnsiTheme="minorHAnsi" w:cstheme="minorHAnsi"/>
        </w:rPr>
        <w:t>Ellersieck</w:t>
      </w:r>
      <w:proofErr w:type="spellEnd"/>
      <w:r w:rsidRPr="004467A3">
        <w:rPr>
          <w:rFonts w:asciiTheme="minorHAnsi" w:hAnsiTheme="minorHAnsi" w:cstheme="minorHAnsi"/>
        </w:rPr>
        <w:t>, J. G. Shannon, O. Yu, H. T. Nguyen, a</w:t>
      </w:r>
      <w:r>
        <w:rPr>
          <w:rFonts w:asciiTheme="minorHAnsi" w:hAnsiTheme="minorHAnsi" w:cstheme="minorHAnsi"/>
        </w:rPr>
        <w:t xml:space="preserve">nd D. A. </w:t>
      </w:r>
      <w:proofErr w:type="spellStart"/>
      <w:r>
        <w:rPr>
          <w:rFonts w:asciiTheme="minorHAnsi" w:hAnsiTheme="minorHAnsi" w:cstheme="minorHAnsi"/>
        </w:rPr>
        <w:t>Sleper</w:t>
      </w:r>
      <w:proofErr w:type="spellEnd"/>
      <w:r>
        <w:rPr>
          <w:rFonts w:asciiTheme="minorHAnsi" w:hAnsiTheme="minorHAnsi" w:cstheme="minorHAnsi"/>
        </w:rPr>
        <w:t>. 2009. Genetic control of soybean seed i</w:t>
      </w:r>
      <w:r w:rsidRPr="004467A3">
        <w:rPr>
          <w:rFonts w:asciiTheme="minorHAnsi" w:hAnsiTheme="minorHAnsi" w:cstheme="minorHAnsi"/>
        </w:rPr>
        <w:t>soflavone</w:t>
      </w:r>
      <w:r>
        <w:rPr>
          <w:rFonts w:asciiTheme="minorHAnsi" w:hAnsiTheme="minorHAnsi" w:cstheme="minorHAnsi"/>
        </w:rPr>
        <w:t xml:space="preserve"> c</w:t>
      </w:r>
      <w:r w:rsidRPr="004467A3">
        <w:rPr>
          <w:rFonts w:asciiTheme="minorHAnsi" w:hAnsiTheme="minorHAnsi" w:cstheme="minorHAnsi"/>
        </w:rPr>
        <w:t>ontent</w:t>
      </w:r>
      <w:r>
        <w:rPr>
          <w:rFonts w:asciiTheme="minorHAnsi" w:hAnsiTheme="minorHAnsi" w:cstheme="minorHAnsi"/>
        </w:rPr>
        <w:t xml:space="preserve">: </w:t>
      </w:r>
      <w:r w:rsidR="00873934">
        <w:rPr>
          <w:rFonts w:asciiTheme="minorHAnsi" w:hAnsiTheme="minorHAnsi" w:cstheme="minorHAnsi"/>
        </w:rPr>
        <w:t>I</w:t>
      </w:r>
      <w:r>
        <w:rPr>
          <w:rFonts w:asciiTheme="minorHAnsi" w:hAnsiTheme="minorHAnsi" w:cstheme="minorHAnsi"/>
        </w:rPr>
        <w:t>mportance of statistical model and epistasis in complex t</w:t>
      </w:r>
      <w:r w:rsidRPr="004467A3">
        <w:rPr>
          <w:rFonts w:asciiTheme="minorHAnsi" w:hAnsiTheme="minorHAnsi" w:cstheme="minorHAnsi"/>
        </w:rPr>
        <w:t xml:space="preserve">raits. </w:t>
      </w:r>
      <w:proofErr w:type="spellStart"/>
      <w:proofErr w:type="gramStart"/>
      <w:r w:rsidRPr="004467A3">
        <w:rPr>
          <w:rFonts w:asciiTheme="minorHAnsi" w:hAnsiTheme="minorHAnsi" w:cstheme="minorHAnsi"/>
          <w:iCs/>
        </w:rPr>
        <w:t>Theor</w:t>
      </w:r>
      <w:proofErr w:type="spellEnd"/>
      <w:r w:rsidRPr="004467A3">
        <w:rPr>
          <w:rFonts w:asciiTheme="minorHAnsi" w:hAnsiTheme="minorHAnsi" w:cstheme="minorHAnsi"/>
          <w:iCs/>
        </w:rPr>
        <w:t>.</w:t>
      </w:r>
      <w:proofErr w:type="gramEnd"/>
      <w:r w:rsidRPr="004467A3">
        <w:rPr>
          <w:rFonts w:asciiTheme="minorHAnsi" w:hAnsiTheme="minorHAnsi" w:cstheme="minorHAnsi"/>
          <w:iCs/>
        </w:rPr>
        <w:t xml:space="preserve"> Appl. Genet.</w:t>
      </w:r>
      <w:r w:rsidRPr="004467A3">
        <w:rPr>
          <w:rFonts w:asciiTheme="minorHAnsi" w:hAnsiTheme="minorHAnsi" w:cstheme="minorHAnsi"/>
        </w:rPr>
        <w:t xml:space="preserve"> 119</w:t>
      </w:r>
      <w:r>
        <w:rPr>
          <w:rFonts w:asciiTheme="minorHAnsi" w:hAnsiTheme="minorHAnsi" w:cstheme="minorHAnsi"/>
        </w:rPr>
        <w:t>:</w:t>
      </w:r>
      <w:r w:rsidRPr="004467A3">
        <w:rPr>
          <w:rFonts w:asciiTheme="minorHAnsi" w:hAnsiTheme="minorHAnsi" w:cstheme="minorHAnsi"/>
        </w:rPr>
        <w:t>1069-</w:t>
      </w:r>
      <w:r>
        <w:rPr>
          <w:rFonts w:asciiTheme="minorHAnsi" w:hAnsiTheme="minorHAnsi" w:cstheme="minorHAnsi"/>
        </w:rPr>
        <w:t>10</w:t>
      </w:r>
      <w:r w:rsidRPr="004467A3">
        <w:rPr>
          <w:rFonts w:asciiTheme="minorHAnsi" w:hAnsiTheme="minorHAnsi" w:cstheme="minorHAnsi"/>
        </w:rPr>
        <w:t>83.</w:t>
      </w:r>
    </w:p>
    <w:p w:rsidR="00C53073" w:rsidRPr="00C53073" w:rsidRDefault="00C53073" w:rsidP="004467A3">
      <w:pPr>
        <w:rPr>
          <w:rFonts w:asciiTheme="minorHAnsi" w:eastAsia="Times New Roman" w:hAnsiTheme="minorHAnsi" w:cstheme="minorHAnsi"/>
          <w:sz w:val="24"/>
          <w:szCs w:val="24"/>
        </w:rPr>
      </w:pPr>
      <w:proofErr w:type="spellStart"/>
      <w:r w:rsidRPr="00C53073">
        <w:rPr>
          <w:rFonts w:asciiTheme="minorHAnsi" w:eastAsia="Times New Roman" w:hAnsiTheme="minorHAnsi" w:cstheme="minorHAnsi"/>
          <w:sz w:val="24"/>
          <w:szCs w:val="24"/>
        </w:rPr>
        <w:t>Hyten</w:t>
      </w:r>
      <w:proofErr w:type="spellEnd"/>
      <w:r w:rsidRPr="00C53073">
        <w:rPr>
          <w:rFonts w:asciiTheme="minorHAnsi" w:eastAsia="Times New Roman" w:hAnsiTheme="minorHAnsi" w:cstheme="minorHAnsi"/>
          <w:sz w:val="24"/>
          <w:szCs w:val="24"/>
        </w:rPr>
        <w:t xml:space="preserve">, D.L., V.R. </w:t>
      </w:r>
      <w:proofErr w:type="spellStart"/>
      <w:r w:rsidRPr="00C53073">
        <w:rPr>
          <w:rFonts w:asciiTheme="minorHAnsi" w:eastAsia="Times New Roman" w:hAnsiTheme="minorHAnsi" w:cstheme="minorHAnsi"/>
          <w:sz w:val="24"/>
          <w:szCs w:val="24"/>
        </w:rPr>
        <w:t>Pantalone</w:t>
      </w:r>
      <w:proofErr w:type="spellEnd"/>
      <w:r w:rsidRPr="00C53073">
        <w:rPr>
          <w:rFonts w:asciiTheme="minorHAnsi" w:eastAsia="Times New Roman" w:hAnsiTheme="minorHAnsi" w:cstheme="minorHAnsi"/>
          <w:sz w:val="24"/>
          <w:szCs w:val="24"/>
        </w:rPr>
        <w:t xml:space="preserve">, C.E. Sams, A.M. Saxton, D. Landau-Ellis, T.R. </w:t>
      </w:r>
      <w:proofErr w:type="spellStart"/>
      <w:r w:rsidRPr="00C53073">
        <w:rPr>
          <w:rFonts w:asciiTheme="minorHAnsi" w:eastAsia="Times New Roman" w:hAnsiTheme="minorHAnsi" w:cstheme="minorHAnsi"/>
          <w:sz w:val="24"/>
          <w:szCs w:val="24"/>
        </w:rPr>
        <w:t>Stefaniak</w:t>
      </w:r>
      <w:proofErr w:type="spellEnd"/>
      <w:r w:rsidRPr="00C53073">
        <w:rPr>
          <w:rFonts w:asciiTheme="minorHAnsi" w:eastAsia="Times New Roman" w:hAnsiTheme="minorHAnsi" w:cstheme="minorHAnsi"/>
          <w:sz w:val="24"/>
          <w:szCs w:val="24"/>
        </w:rPr>
        <w:t>, M.E.</w:t>
      </w:r>
    </w:p>
    <w:p w:rsidR="00C53073" w:rsidRPr="00C53073" w:rsidRDefault="00C53073" w:rsidP="004467A3">
      <w:pPr>
        <w:ind w:firstLine="720"/>
        <w:rPr>
          <w:rFonts w:asciiTheme="minorHAnsi" w:eastAsia="Times New Roman" w:hAnsiTheme="minorHAnsi" w:cstheme="minorHAnsi"/>
          <w:sz w:val="24"/>
          <w:szCs w:val="24"/>
        </w:rPr>
      </w:pPr>
      <w:r w:rsidRPr="00C53073">
        <w:rPr>
          <w:rFonts w:asciiTheme="minorHAnsi" w:eastAsia="Times New Roman" w:hAnsiTheme="minorHAnsi" w:cstheme="minorHAnsi"/>
          <w:sz w:val="24"/>
          <w:szCs w:val="24"/>
        </w:rPr>
        <w:t xml:space="preserve">Schmidt. 2004. Seed quality QTL in a prominent soybean population. </w:t>
      </w:r>
      <w:proofErr w:type="spellStart"/>
      <w:proofErr w:type="gramStart"/>
      <w:r w:rsidRPr="00C53073">
        <w:rPr>
          <w:rFonts w:asciiTheme="minorHAnsi" w:eastAsia="Times New Roman" w:hAnsiTheme="minorHAnsi" w:cstheme="minorHAnsi"/>
          <w:sz w:val="24"/>
          <w:szCs w:val="24"/>
        </w:rPr>
        <w:t>Theor</w:t>
      </w:r>
      <w:proofErr w:type="spellEnd"/>
      <w:r w:rsidRPr="00C53073">
        <w:rPr>
          <w:rFonts w:asciiTheme="minorHAnsi" w:eastAsia="Times New Roman" w:hAnsiTheme="minorHAnsi" w:cstheme="minorHAnsi"/>
          <w:sz w:val="24"/>
          <w:szCs w:val="24"/>
        </w:rPr>
        <w:t>.</w:t>
      </w:r>
      <w:proofErr w:type="gramEnd"/>
      <w:r w:rsidRPr="00C53073">
        <w:rPr>
          <w:rFonts w:asciiTheme="minorHAnsi" w:eastAsia="Times New Roman" w:hAnsiTheme="minorHAnsi" w:cstheme="minorHAnsi"/>
          <w:sz w:val="24"/>
          <w:szCs w:val="24"/>
        </w:rPr>
        <w:t xml:space="preserve"> </w:t>
      </w:r>
      <w:proofErr w:type="gramStart"/>
      <w:r w:rsidRPr="00C53073">
        <w:rPr>
          <w:rFonts w:asciiTheme="minorHAnsi" w:eastAsia="Times New Roman" w:hAnsiTheme="minorHAnsi" w:cstheme="minorHAnsi"/>
          <w:sz w:val="24"/>
          <w:szCs w:val="24"/>
        </w:rPr>
        <w:t>Appl.</w:t>
      </w:r>
      <w:proofErr w:type="gramEnd"/>
    </w:p>
    <w:p w:rsidR="00C53073" w:rsidRPr="00C53073" w:rsidRDefault="00C53073" w:rsidP="004467A3">
      <w:pPr>
        <w:ind w:firstLine="720"/>
        <w:rPr>
          <w:rFonts w:asciiTheme="minorHAnsi" w:eastAsia="Times New Roman" w:hAnsiTheme="minorHAnsi" w:cstheme="minorHAnsi"/>
          <w:sz w:val="24"/>
          <w:szCs w:val="24"/>
        </w:rPr>
      </w:pPr>
      <w:proofErr w:type="gramStart"/>
      <w:r w:rsidRPr="00C53073">
        <w:rPr>
          <w:rFonts w:asciiTheme="minorHAnsi" w:eastAsia="Times New Roman" w:hAnsiTheme="minorHAnsi" w:cstheme="minorHAnsi"/>
          <w:sz w:val="24"/>
          <w:szCs w:val="24"/>
        </w:rPr>
        <w:t>Genet.</w:t>
      </w:r>
      <w:proofErr w:type="gramEnd"/>
      <w:r w:rsidRPr="00C53073">
        <w:rPr>
          <w:rFonts w:asciiTheme="minorHAnsi" w:eastAsia="Times New Roman" w:hAnsiTheme="minorHAnsi" w:cstheme="minorHAnsi"/>
          <w:sz w:val="24"/>
          <w:szCs w:val="24"/>
        </w:rPr>
        <w:t xml:space="preserve"> 109</w:t>
      </w:r>
      <w:r w:rsidR="003764B8">
        <w:rPr>
          <w:rFonts w:asciiTheme="minorHAnsi" w:eastAsia="Times New Roman" w:hAnsiTheme="minorHAnsi" w:cstheme="minorHAnsi"/>
          <w:sz w:val="24"/>
          <w:szCs w:val="24"/>
        </w:rPr>
        <w:t>:</w:t>
      </w:r>
      <w:r w:rsidRPr="00C53073">
        <w:rPr>
          <w:rFonts w:asciiTheme="minorHAnsi" w:eastAsia="Times New Roman" w:hAnsiTheme="minorHAnsi" w:cstheme="minorHAnsi"/>
          <w:sz w:val="24"/>
          <w:szCs w:val="24"/>
        </w:rPr>
        <w:t>552-561.</w:t>
      </w:r>
    </w:p>
    <w:p w:rsidR="00C53073" w:rsidRPr="00C53073" w:rsidRDefault="00C53073" w:rsidP="004467A3">
      <w:pPr>
        <w:rPr>
          <w:rFonts w:asciiTheme="minorHAnsi" w:eastAsia="Times New Roman" w:hAnsiTheme="minorHAnsi" w:cstheme="minorHAnsi"/>
          <w:sz w:val="24"/>
          <w:szCs w:val="24"/>
        </w:rPr>
      </w:pPr>
      <w:proofErr w:type="spellStart"/>
      <w:r w:rsidRPr="00C53073">
        <w:rPr>
          <w:rFonts w:asciiTheme="minorHAnsi" w:eastAsia="Times New Roman" w:hAnsiTheme="minorHAnsi" w:cstheme="minorHAnsi"/>
          <w:sz w:val="24"/>
          <w:szCs w:val="24"/>
        </w:rPr>
        <w:t>Hyten</w:t>
      </w:r>
      <w:proofErr w:type="spellEnd"/>
      <w:r w:rsidRPr="00C53073">
        <w:rPr>
          <w:rFonts w:asciiTheme="minorHAnsi" w:eastAsia="Times New Roman" w:hAnsiTheme="minorHAnsi" w:cstheme="minorHAnsi"/>
          <w:sz w:val="24"/>
          <w:szCs w:val="24"/>
        </w:rPr>
        <w:t xml:space="preserve">, D., Q. Song, I.Y. Choi, M.S. Yoon, J. </w:t>
      </w:r>
      <w:proofErr w:type="spellStart"/>
      <w:r w:rsidRPr="00C53073">
        <w:rPr>
          <w:rFonts w:asciiTheme="minorHAnsi" w:eastAsia="Times New Roman" w:hAnsiTheme="minorHAnsi" w:cstheme="minorHAnsi"/>
          <w:sz w:val="24"/>
          <w:szCs w:val="24"/>
        </w:rPr>
        <w:t>Specht</w:t>
      </w:r>
      <w:proofErr w:type="spellEnd"/>
      <w:r w:rsidRPr="00C53073">
        <w:rPr>
          <w:rFonts w:asciiTheme="minorHAnsi" w:eastAsia="Times New Roman" w:hAnsiTheme="minorHAnsi" w:cstheme="minorHAnsi"/>
          <w:sz w:val="24"/>
          <w:szCs w:val="24"/>
        </w:rPr>
        <w:t xml:space="preserve">, L. </w:t>
      </w:r>
      <w:proofErr w:type="spellStart"/>
      <w:r w:rsidRPr="00C53073">
        <w:rPr>
          <w:rFonts w:asciiTheme="minorHAnsi" w:eastAsia="Times New Roman" w:hAnsiTheme="minorHAnsi" w:cstheme="minorHAnsi"/>
          <w:sz w:val="24"/>
          <w:szCs w:val="24"/>
        </w:rPr>
        <w:t>Matukumalli</w:t>
      </w:r>
      <w:proofErr w:type="spellEnd"/>
      <w:r w:rsidRPr="00C53073">
        <w:rPr>
          <w:rFonts w:asciiTheme="minorHAnsi" w:eastAsia="Times New Roman" w:hAnsiTheme="minorHAnsi" w:cstheme="minorHAnsi"/>
          <w:sz w:val="24"/>
          <w:szCs w:val="24"/>
        </w:rPr>
        <w:t>, R. Nelson, R.</w:t>
      </w:r>
    </w:p>
    <w:p w:rsidR="00C53073" w:rsidRPr="00C53073" w:rsidRDefault="00C53073" w:rsidP="004467A3">
      <w:pPr>
        <w:ind w:firstLine="720"/>
        <w:rPr>
          <w:rFonts w:asciiTheme="minorHAnsi" w:eastAsia="Times New Roman" w:hAnsiTheme="minorHAnsi" w:cstheme="minorHAnsi"/>
          <w:sz w:val="24"/>
          <w:szCs w:val="24"/>
        </w:rPr>
      </w:pPr>
      <w:r w:rsidRPr="00C53073">
        <w:rPr>
          <w:rFonts w:asciiTheme="minorHAnsi" w:eastAsia="Times New Roman" w:hAnsiTheme="minorHAnsi" w:cstheme="minorHAnsi"/>
          <w:sz w:val="24"/>
          <w:szCs w:val="24"/>
        </w:rPr>
        <w:t xml:space="preserve">Shoemaker, N. Young, P. </w:t>
      </w:r>
      <w:proofErr w:type="spellStart"/>
      <w:r w:rsidRPr="00C53073">
        <w:rPr>
          <w:rFonts w:asciiTheme="minorHAnsi" w:eastAsia="Times New Roman" w:hAnsiTheme="minorHAnsi" w:cstheme="minorHAnsi"/>
          <w:sz w:val="24"/>
          <w:szCs w:val="24"/>
        </w:rPr>
        <w:t>Cregan</w:t>
      </w:r>
      <w:proofErr w:type="spellEnd"/>
      <w:r w:rsidRPr="00C53073">
        <w:rPr>
          <w:rFonts w:asciiTheme="minorHAnsi" w:eastAsia="Times New Roman" w:hAnsiTheme="minorHAnsi" w:cstheme="minorHAnsi"/>
          <w:sz w:val="24"/>
          <w:szCs w:val="24"/>
        </w:rPr>
        <w:t>. 2008. High-throughput genotyping with the</w:t>
      </w:r>
    </w:p>
    <w:p w:rsidR="00C53073" w:rsidRPr="00C53073" w:rsidRDefault="00C53073" w:rsidP="004467A3">
      <w:pPr>
        <w:ind w:firstLine="720"/>
        <w:rPr>
          <w:rFonts w:asciiTheme="minorHAnsi" w:eastAsia="Times New Roman" w:hAnsiTheme="minorHAnsi" w:cstheme="minorHAnsi"/>
          <w:sz w:val="24"/>
          <w:szCs w:val="24"/>
        </w:rPr>
      </w:pPr>
      <w:proofErr w:type="spellStart"/>
      <w:proofErr w:type="gramStart"/>
      <w:r w:rsidRPr="00C53073">
        <w:rPr>
          <w:rFonts w:asciiTheme="minorHAnsi" w:eastAsia="Times New Roman" w:hAnsiTheme="minorHAnsi" w:cstheme="minorHAnsi"/>
          <w:sz w:val="24"/>
          <w:szCs w:val="24"/>
        </w:rPr>
        <w:t>GoldenGate</w:t>
      </w:r>
      <w:proofErr w:type="spellEnd"/>
      <w:r w:rsidRPr="00C53073">
        <w:rPr>
          <w:rFonts w:asciiTheme="minorHAnsi" w:eastAsia="Times New Roman" w:hAnsiTheme="minorHAnsi" w:cstheme="minorHAnsi"/>
          <w:sz w:val="24"/>
          <w:szCs w:val="24"/>
        </w:rPr>
        <w:t xml:space="preserve"> assay in the complex genome of soybean.</w:t>
      </w:r>
      <w:proofErr w:type="gramEnd"/>
      <w:r w:rsidRPr="00C53073">
        <w:rPr>
          <w:rFonts w:asciiTheme="minorHAnsi" w:eastAsia="Times New Roman" w:hAnsiTheme="minorHAnsi" w:cstheme="minorHAnsi"/>
          <w:sz w:val="24"/>
          <w:szCs w:val="24"/>
        </w:rPr>
        <w:t xml:space="preserve"> </w:t>
      </w:r>
      <w:proofErr w:type="spellStart"/>
      <w:proofErr w:type="gramStart"/>
      <w:r w:rsidRPr="00C53073">
        <w:rPr>
          <w:rFonts w:asciiTheme="minorHAnsi" w:eastAsia="Times New Roman" w:hAnsiTheme="minorHAnsi" w:cstheme="minorHAnsi"/>
          <w:sz w:val="24"/>
          <w:szCs w:val="24"/>
        </w:rPr>
        <w:t>Theor</w:t>
      </w:r>
      <w:proofErr w:type="spellEnd"/>
      <w:r w:rsidRPr="00C53073">
        <w:rPr>
          <w:rFonts w:asciiTheme="minorHAnsi" w:eastAsia="Times New Roman" w:hAnsiTheme="minorHAnsi" w:cstheme="minorHAnsi"/>
          <w:sz w:val="24"/>
          <w:szCs w:val="24"/>
        </w:rPr>
        <w:t>.</w:t>
      </w:r>
      <w:proofErr w:type="gramEnd"/>
      <w:r w:rsidRPr="00C53073">
        <w:rPr>
          <w:rFonts w:asciiTheme="minorHAnsi" w:eastAsia="Times New Roman" w:hAnsiTheme="minorHAnsi" w:cstheme="minorHAnsi"/>
          <w:sz w:val="24"/>
          <w:szCs w:val="24"/>
        </w:rPr>
        <w:t xml:space="preserve"> Appl. Genet. 116</w:t>
      </w:r>
      <w:r w:rsidR="003764B8">
        <w:rPr>
          <w:rFonts w:asciiTheme="minorHAnsi" w:eastAsia="Times New Roman" w:hAnsiTheme="minorHAnsi" w:cstheme="minorHAnsi"/>
          <w:sz w:val="24"/>
          <w:szCs w:val="24"/>
        </w:rPr>
        <w:t>:</w:t>
      </w:r>
      <w:r w:rsidRPr="00C53073">
        <w:rPr>
          <w:rFonts w:asciiTheme="minorHAnsi" w:eastAsia="Times New Roman" w:hAnsiTheme="minorHAnsi" w:cstheme="minorHAnsi"/>
          <w:sz w:val="24"/>
          <w:szCs w:val="24"/>
        </w:rPr>
        <w:t>945-952.</w:t>
      </w:r>
    </w:p>
    <w:p w:rsidR="009A4BEC" w:rsidRPr="004467A3" w:rsidRDefault="009A4BEC" w:rsidP="009A4BEC">
      <w:pPr>
        <w:pStyle w:val="NormalWeb"/>
        <w:spacing w:before="0" w:beforeAutospacing="0" w:after="0" w:afterAutospacing="0" w:line="360" w:lineRule="auto"/>
        <w:ind w:left="720" w:hanging="720"/>
        <w:rPr>
          <w:rFonts w:asciiTheme="minorHAnsi" w:hAnsiTheme="minorHAnsi" w:cstheme="minorHAnsi"/>
        </w:rPr>
      </w:pPr>
      <w:proofErr w:type="spellStart"/>
      <w:r w:rsidRPr="004467A3">
        <w:rPr>
          <w:rFonts w:asciiTheme="minorHAnsi" w:hAnsiTheme="minorHAnsi" w:cstheme="minorHAnsi"/>
        </w:rPr>
        <w:t>Hyten</w:t>
      </w:r>
      <w:proofErr w:type="spellEnd"/>
      <w:r w:rsidRPr="004467A3">
        <w:rPr>
          <w:rFonts w:asciiTheme="minorHAnsi" w:hAnsiTheme="minorHAnsi" w:cstheme="minorHAnsi"/>
        </w:rPr>
        <w:t xml:space="preserve">, D. L., I. Y. Choi, Q. J. Song, J. E. </w:t>
      </w:r>
      <w:proofErr w:type="spellStart"/>
      <w:r w:rsidRPr="004467A3">
        <w:rPr>
          <w:rFonts w:asciiTheme="minorHAnsi" w:hAnsiTheme="minorHAnsi" w:cstheme="minorHAnsi"/>
        </w:rPr>
        <w:t>Specht</w:t>
      </w:r>
      <w:proofErr w:type="spellEnd"/>
      <w:r w:rsidRPr="004467A3">
        <w:rPr>
          <w:rFonts w:asciiTheme="minorHAnsi" w:hAnsiTheme="minorHAnsi" w:cstheme="minorHAnsi"/>
        </w:rPr>
        <w:t xml:space="preserve">, T. E. Carter, R. C. Shoemaker, E. Y. Hwang, L. K. </w:t>
      </w:r>
      <w:proofErr w:type="spellStart"/>
      <w:r w:rsidRPr="004467A3">
        <w:rPr>
          <w:rFonts w:asciiTheme="minorHAnsi" w:hAnsiTheme="minorHAnsi" w:cstheme="minorHAnsi"/>
        </w:rPr>
        <w:t>Matukuma</w:t>
      </w:r>
      <w:r>
        <w:rPr>
          <w:rFonts w:asciiTheme="minorHAnsi" w:hAnsiTheme="minorHAnsi" w:cstheme="minorHAnsi"/>
        </w:rPr>
        <w:t>lli</w:t>
      </w:r>
      <w:proofErr w:type="spellEnd"/>
      <w:r>
        <w:rPr>
          <w:rFonts w:asciiTheme="minorHAnsi" w:hAnsiTheme="minorHAnsi" w:cstheme="minorHAnsi"/>
        </w:rPr>
        <w:t xml:space="preserve">, and P. B. </w:t>
      </w:r>
      <w:proofErr w:type="spellStart"/>
      <w:r>
        <w:rPr>
          <w:rFonts w:asciiTheme="minorHAnsi" w:hAnsiTheme="minorHAnsi" w:cstheme="minorHAnsi"/>
        </w:rPr>
        <w:t>Cregan</w:t>
      </w:r>
      <w:proofErr w:type="spellEnd"/>
      <w:r>
        <w:rPr>
          <w:rFonts w:asciiTheme="minorHAnsi" w:hAnsiTheme="minorHAnsi" w:cstheme="minorHAnsi"/>
        </w:rPr>
        <w:t>. 2010. A high density integrated genetic linkage map of soybean and the development of a 1536 universal soy linkage panel for quantitative trait locus m</w:t>
      </w:r>
      <w:r w:rsidRPr="004467A3">
        <w:rPr>
          <w:rFonts w:asciiTheme="minorHAnsi" w:hAnsiTheme="minorHAnsi" w:cstheme="minorHAnsi"/>
        </w:rPr>
        <w:t xml:space="preserve">apping. </w:t>
      </w:r>
      <w:r w:rsidRPr="004467A3">
        <w:rPr>
          <w:rFonts w:asciiTheme="minorHAnsi" w:hAnsiTheme="minorHAnsi" w:cstheme="minorHAnsi"/>
          <w:iCs/>
        </w:rPr>
        <w:t>Crop Sci.</w:t>
      </w:r>
      <w:r w:rsidRPr="004467A3">
        <w:rPr>
          <w:rFonts w:asciiTheme="minorHAnsi" w:hAnsiTheme="minorHAnsi" w:cstheme="minorHAnsi"/>
        </w:rPr>
        <w:t xml:space="preserve"> 50</w:t>
      </w:r>
      <w:r>
        <w:rPr>
          <w:rFonts w:asciiTheme="minorHAnsi" w:hAnsiTheme="minorHAnsi" w:cstheme="minorHAnsi"/>
        </w:rPr>
        <w:t>:</w:t>
      </w:r>
      <w:r w:rsidRPr="004467A3">
        <w:rPr>
          <w:rFonts w:asciiTheme="minorHAnsi" w:hAnsiTheme="minorHAnsi" w:cstheme="minorHAnsi"/>
        </w:rPr>
        <w:t>960-</w:t>
      </w:r>
      <w:r>
        <w:rPr>
          <w:rFonts w:asciiTheme="minorHAnsi" w:hAnsiTheme="minorHAnsi" w:cstheme="minorHAnsi"/>
        </w:rPr>
        <w:t>9</w:t>
      </w:r>
      <w:r w:rsidRPr="004467A3">
        <w:rPr>
          <w:rFonts w:asciiTheme="minorHAnsi" w:hAnsiTheme="minorHAnsi" w:cstheme="minorHAnsi"/>
        </w:rPr>
        <w:t>68.</w:t>
      </w:r>
    </w:p>
    <w:p w:rsidR="0053022A" w:rsidRPr="004467A3" w:rsidRDefault="0053022A" w:rsidP="0053022A">
      <w:pPr>
        <w:ind w:left="720" w:hanging="720"/>
        <w:rPr>
          <w:rFonts w:asciiTheme="minorHAnsi" w:hAnsiTheme="minorHAnsi" w:cstheme="minorHAnsi"/>
          <w:sz w:val="24"/>
          <w:szCs w:val="24"/>
        </w:rPr>
      </w:pPr>
      <w:proofErr w:type="spellStart"/>
      <w:r w:rsidRPr="004467A3">
        <w:rPr>
          <w:rFonts w:asciiTheme="minorHAnsi" w:hAnsiTheme="minorHAnsi" w:cstheme="minorHAnsi"/>
          <w:sz w:val="24"/>
          <w:szCs w:val="24"/>
        </w:rPr>
        <w:t>Kassem</w:t>
      </w:r>
      <w:proofErr w:type="spellEnd"/>
      <w:r w:rsidRPr="004467A3">
        <w:rPr>
          <w:rFonts w:asciiTheme="minorHAnsi" w:hAnsiTheme="minorHAnsi" w:cstheme="minorHAnsi"/>
          <w:sz w:val="24"/>
          <w:szCs w:val="24"/>
        </w:rPr>
        <w:t xml:space="preserve">, M. A., K. </w:t>
      </w:r>
      <w:proofErr w:type="spellStart"/>
      <w:r w:rsidRPr="004467A3">
        <w:rPr>
          <w:rFonts w:asciiTheme="minorHAnsi" w:hAnsiTheme="minorHAnsi" w:cstheme="minorHAnsi"/>
          <w:sz w:val="24"/>
          <w:szCs w:val="24"/>
        </w:rPr>
        <w:t>Meksem</w:t>
      </w:r>
      <w:proofErr w:type="spellEnd"/>
      <w:r w:rsidRPr="004467A3">
        <w:rPr>
          <w:rFonts w:asciiTheme="minorHAnsi" w:hAnsiTheme="minorHAnsi" w:cstheme="minorHAnsi"/>
          <w:sz w:val="24"/>
          <w:szCs w:val="24"/>
        </w:rPr>
        <w:t xml:space="preserve">, M. J. </w:t>
      </w:r>
      <w:proofErr w:type="spellStart"/>
      <w:r w:rsidRPr="004467A3">
        <w:rPr>
          <w:rFonts w:asciiTheme="minorHAnsi" w:hAnsiTheme="minorHAnsi" w:cstheme="minorHAnsi"/>
          <w:sz w:val="24"/>
          <w:szCs w:val="24"/>
        </w:rPr>
        <w:t>Iqbal</w:t>
      </w:r>
      <w:proofErr w:type="spellEnd"/>
      <w:r w:rsidRPr="004467A3">
        <w:rPr>
          <w:rFonts w:asciiTheme="minorHAnsi" w:hAnsiTheme="minorHAnsi" w:cstheme="minorHAnsi"/>
          <w:sz w:val="24"/>
          <w:szCs w:val="24"/>
        </w:rPr>
        <w:t xml:space="preserve">, V. N. </w:t>
      </w:r>
      <w:proofErr w:type="spellStart"/>
      <w:r w:rsidRPr="004467A3">
        <w:rPr>
          <w:rFonts w:asciiTheme="minorHAnsi" w:hAnsiTheme="minorHAnsi" w:cstheme="minorHAnsi"/>
          <w:sz w:val="24"/>
          <w:szCs w:val="24"/>
        </w:rPr>
        <w:t>Njiti</w:t>
      </w:r>
      <w:proofErr w:type="spellEnd"/>
      <w:r w:rsidRPr="004467A3">
        <w:rPr>
          <w:rFonts w:asciiTheme="minorHAnsi" w:hAnsiTheme="minorHAnsi" w:cstheme="minorHAnsi"/>
          <w:sz w:val="24"/>
          <w:szCs w:val="24"/>
        </w:rPr>
        <w:t xml:space="preserve">, W. J. </w:t>
      </w:r>
      <w:proofErr w:type="spellStart"/>
      <w:r w:rsidRPr="004467A3">
        <w:rPr>
          <w:rFonts w:asciiTheme="minorHAnsi" w:hAnsiTheme="minorHAnsi" w:cstheme="minorHAnsi"/>
          <w:sz w:val="24"/>
          <w:szCs w:val="24"/>
        </w:rPr>
        <w:t>Banz</w:t>
      </w:r>
      <w:proofErr w:type="spellEnd"/>
      <w:r w:rsidRPr="004467A3">
        <w:rPr>
          <w:rFonts w:asciiTheme="minorHAnsi" w:hAnsiTheme="minorHAnsi" w:cstheme="minorHAnsi"/>
          <w:sz w:val="24"/>
          <w:szCs w:val="24"/>
        </w:rPr>
        <w:t>, T. A. Winters, A. Wood, and D. A. Lightfoot. 2004. Definitio</w:t>
      </w:r>
      <w:r>
        <w:rPr>
          <w:rFonts w:asciiTheme="minorHAnsi" w:hAnsiTheme="minorHAnsi" w:cstheme="minorHAnsi"/>
          <w:sz w:val="24"/>
          <w:szCs w:val="24"/>
        </w:rPr>
        <w:t>n of soybean genomic regions that control seed phytoestrogen a</w:t>
      </w:r>
      <w:r w:rsidRPr="004467A3">
        <w:rPr>
          <w:rFonts w:asciiTheme="minorHAnsi" w:hAnsiTheme="minorHAnsi" w:cstheme="minorHAnsi"/>
          <w:sz w:val="24"/>
          <w:szCs w:val="24"/>
        </w:rPr>
        <w:t xml:space="preserve">mounts. </w:t>
      </w:r>
      <w:r w:rsidRPr="004467A3">
        <w:rPr>
          <w:rFonts w:asciiTheme="minorHAnsi" w:hAnsiTheme="minorHAnsi" w:cstheme="minorHAnsi"/>
          <w:iCs/>
          <w:sz w:val="24"/>
          <w:szCs w:val="24"/>
        </w:rPr>
        <w:t>J. Biomed. Biotechnol.</w:t>
      </w:r>
      <w:r w:rsidRPr="004467A3">
        <w:rPr>
          <w:rFonts w:asciiTheme="minorHAnsi" w:hAnsiTheme="minorHAnsi" w:cstheme="minorHAnsi"/>
          <w:sz w:val="24"/>
          <w:szCs w:val="24"/>
        </w:rPr>
        <w:t>1</w:t>
      </w:r>
      <w:r>
        <w:rPr>
          <w:rFonts w:asciiTheme="minorHAnsi" w:hAnsiTheme="minorHAnsi" w:cstheme="minorHAnsi"/>
          <w:sz w:val="24"/>
          <w:szCs w:val="24"/>
        </w:rPr>
        <w:t>:</w:t>
      </w:r>
      <w:r w:rsidRPr="004467A3">
        <w:rPr>
          <w:rFonts w:asciiTheme="minorHAnsi" w:hAnsiTheme="minorHAnsi" w:cstheme="minorHAnsi"/>
          <w:sz w:val="24"/>
          <w:szCs w:val="24"/>
        </w:rPr>
        <w:t>52-60.</w:t>
      </w:r>
    </w:p>
    <w:p w:rsidR="00FB2E89" w:rsidRPr="004467A3" w:rsidRDefault="00FB2E89" w:rsidP="00FB2E89">
      <w:pPr>
        <w:pStyle w:val="NormalWeb"/>
        <w:spacing w:before="0" w:beforeAutospacing="0" w:after="0" w:afterAutospacing="0" w:line="360" w:lineRule="auto"/>
        <w:ind w:left="720" w:hanging="720"/>
        <w:rPr>
          <w:rFonts w:asciiTheme="minorHAnsi" w:hAnsiTheme="minorHAnsi" w:cstheme="minorHAnsi"/>
        </w:rPr>
      </w:pPr>
      <w:proofErr w:type="spellStart"/>
      <w:r w:rsidRPr="004467A3">
        <w:rPr>
          <w:rFonts w:asciiTheme="minorHAnsi" w:hAnsiTheme="minorHAnsi" w:cstheme="minorHAnsi"/>
        </w:rPr>
        <w:t>Kassem</w:t>
      </w:r>
      <w:proofErr w:type="spellEnd"/>
      <w:r w:rsidRPr="004467A3">
        <w:rPr>
          <w:rFonts w:asciiTheme="minorHAnsi" w:hAnsiTheme="minorHAnsi" w:cstheme="minorHAnsi"/>
        </w:rPr>
        <w:t xml:space="preserve">, M. A., J. Shultz, K. </w:t>
      </w:r>
      <w:proofErr w:type="spellStart"/>
      <w:r w:rsidRPr="004467A3">
        <w:rPr>
          <w:rFonts w:asciiTheme="minorHAnsi" w:hAnsiTheme="minorHAnsi" w:cstheme="minorHAnsi"/>
        </w:rPr>
        <w:t>Meksem</w:t>
      </w:r>
      <w:proofErr w:type="spellEnd"/>
      <w:r w:rsidRPr="004467A3">
        <w:rPr>
          <w:rFonts w:asciiTheme="minorHAnsi" w:hAnsiTheme="minorHAnsi" w:cstheme="minorHAnsi"/>
        </w:rPr>
        <w:t xml:space="preserve">, Y. Cho, A. J. Wood, M. J. </w:t>
      </w:r>
      <w:proofErr w:type="spellStart"/>
      <w:r w:rsidRPr="004467A3">
        <w:rPr>
          <w:rFonts w:asciiTheme="minorHAnsi" w:hAnsiTheme="minorHAnsi" w:cstheme="minorHAnsi"/>
        </w:rPr>
        <w:t>Iqbal</w:t>
      </w:r>
      <w:proofErr w:type="spellEnd"/>
      <w:r w:rsidRPr="004467A3">
        <w:rPr>
          <w:rFonts w:asciiTheme="minorHAnsi" w:hAnsiTheme="minorHAnsi" w:cstheme="minorHAnsi"/>
        </w:rPr>
        <w:t xml:space="preserve">, and D. </w:t>
      </w:r>
      <w:r>
        <w:rPr>
          <w:rFonts w:asciiTheme="minorHAnsi" w:hAnsiTheme="minorHAnsi" w:cstheme="minorHAnsi"/>
        </w:rPr>
        <w:t>A. Lightfoot. 2006. An updated ‘Essex' by 'Forrest' linkage map and first c</w:t>
      </w:r>
      <w:r w:rsidRPr="004467A3">
        <w:rPr>
          <w:rFonts w:asciiTheme="minorHAnsi" w:hAnsiTheme="minorHAnsi" w:cstheme="minorHAnsi"/>
        </w:rPr>
        <w:t>om</w:t>
      </w:r>
      <w:r>
        <w:rPr>
          <w:rFonts w:asciiTheme="minorHAnsi" w:hAnsiTheme="minorHAnsi" w:cstheme="minorHAnsi"/>
        </w:rPr>
        <w:t>posite interval map of QTL underlying six soybean t</w:t>
      </w:r>
      <w:r w:rsidRPr="004467A3">
        <w:rPr>
          <w:rFonts w:asciiTheme="minorHAnsi" w:hAnsiTheme="minorHAnsi" w:cstheme="minorHAnsi"/>
        </w:rPr>
        <w:t xml:space="preserve">raits. </w:t>
      </w:r>
      <w:proofErr w:type="spellStart"/>
      <w:proofErr w:type="gramStart"/>
      <w:r w:rsidRPr="004467A3">
        <w:rPr>
          <w:rFonts w:asciiTheme="minorHAnsi" w:hAnsiTheme="minorHAnsi" w:cstheme="minorHAnsi"/>
          <w:iCs/>
        </w:rPr>
        <w:t>Theor</w:t>
      </w:r>
      <w:proofErr w:type="spellEnd"/>
      <w:r w:rsidRPr="004467A3">
        <w:rPr>
          <w:rFonts w:asciiTheme="minorHAnsi" w:hAnsiTheme="minorHAnsi" w:cstheme="minorHAnsi"/>
          <w:iCs/>
        </w:rPr>
        <w:t>.</w:t>
      </w:r>
      <w:proofErr w:type="gramEnd"/>
      <w:r w:rsidRPr="004467A3">
        <w:rPr>
          <w:rFonts w:asciiTheme="minorHAnsi" w:hAnsiTheme="minorHAnsi" w:cstheme="minorHAnsi"/>
          <w:iCs/>
        </w:rPr>
        <w:t xml:space="preserve"> Appl. Genet.</w:t>
      </w:r>
      <w:r w:rsidRPr="004467A3">
        <w:rPr>
          <w:rFonts w:asciiTheme="minorHAnsi" w:hAnsiTheme="minorHAnsi" w:cstheme="minorHAnsi"/>
        </w:rPr>
        <w:t xml:space="preserve"> 113</w:t>
      </w:r>
      <w:r>
        <w:rPr>
          <w:rFonts w:asciiTheme="minorHAnsi" w:hAnsiTheme="minorHAnsi" w:cstheme="minorHAnsi"/>
        </w:rPr>
        <w:t>:</w:t>
      </w:r>
      <w:r w:rsidRPr="004467A3">
        <w:rPr>
          <w:rFonts w:asciiTheme="minorHAnsi" w:hAnsiTheme="minorHAnsi" w:cstheme="minorHAnsi"/>
        </w:rPr>
        <w:t>1015-</w:t>
      </w:r>
      <w:r>
        <w:rPr>
          <w:rFonts w:asciiTheme="minorHAnsi" w:hAnsiTheme="minorHAnsi" w:cstheme="minorHAnsi"/>
        </w:rPr>
        <w:t>10</w:t>
      </w:r>
      <w:r w:rsidRPr="004467A3">
        <w:rPr>
          <w:rFonts w:asciiTheme="minorHAnsi" w:hAnsiTheme="minorHAnsi" w:cstheme="minorHAnsi"/>
        </w:rPr>
        <w:t>26.</w:t>
      </w:r>
    </w:p>
    <w:p w:rsidR="00062F3C" w:rsidRPr="004467A3" w:rsidRDefault="00062F3C" w:rsidP="00062F3C">
      <w:pPr>
        <w:pStyle w:val="NormalWeb"/>
        <w:spacing w:before="0" w:beforeAutospacing="0" w:after="0" w:afterAutospacing="0" w:line="360" w:lineRule="auto"/>
        <w:ind w:left="720" w:hanging="720"/>
        <w:rPr>
          <w:rFonts w:asciiTheme="minorHAnsi" w:hAnsiTheme="minorHAnsi" w:cstheme="minorHAnsi"/>
        </w:rPr>
      </w:pPr>
      <w:proofErr w:type="spellStart"/>
      <w:r w:rsidRPr="004467A3">
        <w:rPr>
          <w:rFonts w:asciiTheme="minorHAnsi" w:hAnsiTheme="minorHAnsi" w:cstheme="minorHAnsi"/>
        </w:rPr>
        <w:lastRenderedPageBreak/>
        <w:t>Lozovaya</w:t>
      </w:r>
      <w:proofErr w:type="spellEnd"/>
      <w:r w:rsidRPr="004467A3">
        <w:rPr>
          <w:rFonts w:asciiTheme="minorHAnsi" w:hAnsiTheme="minorHAnsi" w:cstheme="minorHAnsi"/>
        </w:rPr>
        <w:t xml:space="preserve">, V. V., A. V. </w:t>
      </w:r>
      <w:proofErr w:type="spellStart"/>
      <w:r w:rsidRPr="004467A3">
        <w:rPr>
          <w:rFonts w:asciiTheme="minorHAnsi" w:hAnsiTheme="minorHAnsi" w:cstheme="minorHAnsi"/>
        </w:rPr>
        <w:t>Lygin</w:t>
      </w:r>
      <w:proofErr w:type="spellEnd"/>
      <w:r w:rsidRPr="004467A3">
        <w:rPr>
          <w:rFonts w:asciiTheme="minorHAnsi" w:hAnsiTheme="minorHAnsi" w:cstheme="minorHAnsi"/>
        </w:rPr>
        <w:t xml:space="preserve">, A. V. </w:t>
      </w:r>
      <w:proofErr w:type="spellStart"/>
      <w:r w:rsidRPr="004467A3">
        <w:rPr>
          <w:rFonts w:asciiTheme="minorHAnsi" w:hAnsiTheme="minorHAnsi" w:cstheme="minorHAnsi"/>
        </w:rPr>
        <w:t>Ulanov</w:t>
      </w:r>
      <w:proofErr w:type="spellEnd"/>
      <w:r w:rsidRPr="004467A3">
        <w:rPr>
          <w:rFonts w:asciiTheme="minorHAnsi" w:hAnsiTheme="minorHAnsi" w:cstheme="minorHAnsi"/>
        </w:rPr>
        <w:t xml:space="preserve">, R. L. Nelson, J. </w:t>
      </w:r>
      <w:proofErr w:type="spellStart"/>
      <w:r w:rsidRPr="004467A3">
        <w:rPr>
          <w:rFonts w:asciiTheme="minorHAnsi" w:hAnsiTheme="minorHAnsi" w:cstheme="minorHAnsi"/>
        </w:rPr>
        <w:t>Dayde</w:t>
      </w:r>
      <w:proofErr w:type="spellEnd"/>
      <w:r w:rsidRPr="004467A3">
        <w:rPr>
          <w:rFonts w:asciiTheme="minorHAnsi" w:hAnsiTheme="minorHAnsi" w:cstheme="minorHAnsi"/>
        </w:rPr>
        <w:t xml:space="preserve">, and </w:t>
      </w:r>
      <w:r>
        <w:rPr>
          <w:rFonts w:asciiTheme="minorHAnsi" w:hAnsiTheme="minorHAnsi" w:cstheme="minorHAnsi"/>
        </w:rPr>
        <w:t xml:space="preserve">J. M. </w:t>
      </w:r>
      <w:proofErr w:type="spellStart"/>
      <w:r>
        <w:rPr>
          <w:rFonts w:asciiTheme="minorHAnsi" w:hAnsiTheme="minorHAnsi" w:cstheme="minorHAnsi"/>
        </w:rPr>
        <w:t>Widhohn</w:t>
      </w:r>
      <w:proofErr w:type="spellEnd"/>
      <w:r>
        <w:rPr>
          <w:rFonts w:asciiTheme="minorHAnsi" w:hAnsiTheme="minorHAnsi" w:cstheme="minorHAnsi"/>
        </w:rPr>
        <w:t>. 2005. Effect of temperature and soil moisture status during seed d</w:t>
      </w:r>
      <w:r w:rsidRPr="004467A3">
        <w:rPr>
          <w:rFonts w:asciiTheme="minorHAnsi" w:hAnsiTheme="minorHAnsi" w:cstheme="minorHAnsi"/>
        </w:rPr>
        <w:t xml:space="preserve">evelopment </w:t>
      </w:r>
      <w:r>
        <w:rPr>
          <w:rFonts w:asciiTheme="minorHAnsi" w:hAnsiTheme="minorHAnsi" w:cstheme="minorHAnsi"/>
        </w:rPr>
        <w:t>on soybean seed isoflavone concentration and c</w:t>
      </w:r>
      <w:r w:rsidRPr="004467A3">
        <w:rPr>
          <w:rFonts w:asciiTheme="minorHAnsi" w:hAnsiTheme="minorHAnsi" w:cstheme="minorHAnsi"/>
        </w:rPr>
        <w:t xml:space="preserve">omposition. </w:t>
      </w:r>
      <w:r w:rsidRPr="004467A3">
        <w:rPr>
          <w:rFonts w:asciiTheme="minorHAnsi" w:hAnsiTheme="minorHAnsi" w:cstheme="minorHAnsi"/>
          <w:iCs/>
        </w:rPr>
        <w:t>Crop Sci.</w:t>
      </w:r>
      <w:r w:rsidRPr="004467A3">
        <w:rPr>
          <w:rFonts w:asciiTheme="minorHAnsi" w:hAnsiTheme="minorHAnsi" w:cstheme="minorHAnsi"/>
        </w:rPr>
        <w:t xml:space="preserve"> 45</w:t>
      </w:r>
      <w:r>
        <w:rPr>
          <w:rFonts w:asciiTheme="minorHAnsi" w:hAnsiTheme="minorHAnsi" w:cstheme="minorHAnsi"/>
        </w:rPr>
        <w:t>:</w:t>
      </w:r>
      <w:r w:rsidRPr="004467A3">
        <w:rPr>
          <w:rFonts w:asciiTheme="minorHAnsi" w:hAnsiTheme="minorHAnsi" w:cstheme="minorHAnsi"/>
        </w:rPr>
        <w:t>1934-</w:t>
      </w:r>
      <w:r>
        <w:rPr>
          <w:rFonts w:asciiTheme="minorHAnsi" w:hAnsiTheme="minorHAnsi" w:cstheme="minorHAnsi"/>
        </w:rPr>
        <w:t>19</w:t>
      </w:r>
      <w:r w:rsidRPr="004467A3">
        <w:rPr>
          <w:rFonts w:asciiTheme="minorHAnsi" w:hAnsiTheme="minorHAnsi" w:cstheme="minorHAnsi"/>
        </w:rPr>
        <w:t>40.</w:t>
      </w:r>
    </w:p>
    <w:p w:rsidR="002E3FE3" w:rsidRPr="004467A3" w:rsidRDefault="002E3FE3" w:rsidP="002E3FE3">
      <w:pPr>
        <w:pStyle w:val="NormalWeb"/>
        <w:spacing w:before="0" w:beforeAutospacing="0" w:after="0" w:afterAutospacing="0" w:line="360" w:lineRule="auto"/>
        <w:ind w:left="720" w:hanging="720"/>
        <w:rPr>
          <w:rFonts w:asciiTheme="minorHAnsi" w:hAnsiTheme="minorHAnsi" w:cstheme="minorHAnsi"/>
        </w:rPr>
      </w:pPr>
      <w:proofErr w:type="spellStart"/>
      <w:r w:rsidRPr="004467A3">
        <w:rPr>
          <w:rFonts w:asciiTheme="minorHAnsi" w:hAnsiTheme="minorHAnsi" w:cstheme="minorHAnsi"/>
        </w:rPr>
        <w:t>Meksem</w:t>
      </w:r>
      <w:proofErr w:type="spellEnd"/>
      <w:r w:rsidRPr="004467A3">
        <w:rPr>
          <w:rFonts w:asciiTheme="minorHAnsi" w:hAnsiTheme="minorHAnsi" w:cstheme="minorHAnsi"/>
        </w:rPr>
        <w:t xml:space="preserve">, K., V. N. </w:t>
      </w:r>
      <w:proofErr w:type="spellStart"/>
      <w:r w:rsidRPr="004467A3">
        <w:rPr>
          <w:rFonts w:asciiTheme="minorHAnsi" w:hAnsiTheme="minorHAnsi" w:cstheme="minorHAnsi"/>
        </w:rPr>
        <w:t>Njiti</w:t>
      </w:r>
      <w:proofErr w:type="spellEnd"/>
      <w:r w:rsidRPr="004467A3">
        <w:rPr>
          <w:rFonts w:asciiTheme="minorHAnsi" w:hAnsiTheme="minorHAnsi" w:cstheme="minorHAnsi"/>
        </w:rPr>
        <w:t xml:space="preserve">, W. J. </w:t>
      </w:r>
      <w:proofErr w:type="spellStart"/>
      <w:r w:rsidRPr="004467A3">
        <w:rPr>
          <w:rFonts w:asciiTheme="minorHAnsi" w:hAnsiTheme="minorHAnsi" w:cstheme="minorHAnsi"/>
        </w:rPr>
        <w:t>Banz</w:t>
      </w:r>
      <w:proofErr w:type="spellEnd"/>
      <w:r w:rsidRPr="004467A3">
        <w:rPr>
          <w:rFonts w:asciiTheme="minorHAnsi" w:hAnsiTheme="minorHAnsi" w:cstheme="minorHAnsi"/>
        </w:rPr>
        <w:t xml:space="preserve">, M. J. </w:t>
      </w:r>
      <w:proofErr w:type="spellStart"/>
      <w:r w:rsidRPr="004467A3">
        <w:rPr>
          <w:rFonts w:asciiTheme="minorHAnsi" w:hAnsiTheme="minorHAnsi" w:cstheme="minorHAnsi"/>
        </w:rPr>
        <w:t>Iqbal</w:t>
      </w:r>
      <w:proofErr w:type="spellEnd"/>
      <w:r w:rsidRPr="004467A3">
        <w:rPr>
          <w:rFonts w:asciiTheme="minorHAnsi" w:hAnsiTheme="minorHAnsi" w:cstheme="minorHAnsi"/>
        </w:rPr>
        <w:t xml:space="preserve">, My M. </w:t>
      </w:r>
      <w:proofErr w:type="spellStart"/>
      <w:r w:rsidRPr="004467A3">
        <w:rPr>
          <w:rFonts w:asciiTheme="minorHAnsi" w:hAnsiTheme="minorHAnsi" w:cstheme="minorHAnsi"/>
        </w:rPr>
        <w:t>Kassem</w:t>
      </w:r>
      <w:proofErr w:type="spellEnd"/>
      <w:r w:rsidRPr="004467A3">
        <w:rPr>
          <w:rFonts w:asciiTheme="minorHAnsi" w:hAnsiTheme="minorHAnsi" w:cstheme="minorHAnsi"/>
        </w:rPr>
        <w:t xml:space="preserve">, D. L. </w:t>
      </w:r>
      <w:proofErr w:type="spellStart"/>
      <w:r w:rsidRPr="004467A3">
        <w:rPr>
          <w:rFonts w:asciiTheme="minorHAnsi" w:hAnsiTheme="minorHAnsi" w:cstheme="minorHAnsi"/>
        </w:rPr>
        <w:t>Hyten</w:t>
      </w:r>
      <w:proofErr w:type="spellEnd"/>
      <w:r w:rsidRPr="004467A3">
        <w:rPr>
          <w:rFonts w:asciiTheme="minorHAnsi" w:hAnsiTheme="minorHAnsi" w:cstheme="minorHAnsi"/>
        </w:rPr>
        <w:t xml:space="preserve">, J. </w:t>
      </w:r>
      <w:proofErr w:type="spellStart"/>
      <w:r w:rsidRPr="004467A3">
        <w:rPr>
          <w:rFonts w:asciiTheme="minorHAnsi" w:hAnsiTheme="minorHAnsi" w:cstheme="minorHAnsi"/>
        </w:rPr>
        <w:t>Yuang</w:t>
      </w:r>
      <w:proofErr w:type="spellEnd"/>
      <w:r w:rsidRPr="004467A3">
        <w:rPr>
          <w:rFonts w:asciiTheme="minorHAnsi" w:hAnsiTheme="minorHAnsi" w:cstheme="minorHAnsi"/>
        </w:rPr>
        <w:t xml:space="preserve">, T. A. Winters, and </w:t>
      </w:r>
      <w:r>
        <w:rPr>
          <w:rFonts w:asciiTheme="minorHAnsi" w:hAnsiTheme="minorHAnsi" w:cstheme="minorHAnsi"/>
        </w:rPr>
        <w:t>D. A. Lightfoot. 2001. Genomic regions that underlie soybean seed isoflavone c</w:t>
      </w:r>
      <w:r w:rsidRPr="004467A3">
        <w:rPr>
          <w:rFonts w:asciiTheme="minorHAnsi" w:hAnsiTheme="minorHAnsi" w:cstheme="minorHAnsi"/>
        </w:rPr>
        <w:t xml:space="preserve">ontent. </w:t>
      </w:r>
      <w:r w:rsidRPr="004467A3">
        <w:rPr>
          <w:rFonts w:asciiTheme="minorHAnsi" w:hAnsiTheme="minorHAnsi" w:cstheme="minorHAnsi"/>
          <w:iCs/>
        </w:rPr>
        <w:t xml:space="preserve">J. Biomed. </w:t>
      </w:r>
      <w:proofErr w:type="spellStart"/>
      <w:proofErr w:type="gramStart"/>
      <w:r w:rsidRPr="004467A3">
        <w:rPr>
          <w:rFonts w:asciiTheme="minorHAnsi" w:hAnsiTheme="minorHAnsi" w:cstheme="minorHAnsi"/>
          <w:iCs/>
        </w:rPr>
        <w:t>Biotechnol</w:t>
      </w:r>
      <w:proofErr w:type="spellEnd"/>
      <w:r w:rsidRPr="004467A3">
        <w:rPr>
          <w:rFonts w:asciiTheme="minorHAnsi" w:hAnsiTheme="minorHAnsi" w:cstheme="minorHAnsi"/>
          <w:iCs/>
        </w:rPr>
        <w:t>.</w:t>
      </w:r>
      <w:proofErr w:type="gramEnd"/>
      <w:r w:rsidRPr="004467A3">
        <w:rPr>
          <w:rFonts w:asciiTheme="minorHAnsi" w:hAnsiTheme="minorHAnsi" w:cstheme="minorHAnsi"/>
        </w:rPr>
        <w:t xml:space="preserve"> 1</w:t>
      </w:r>
      <w:r>
        <w:rPr>
          <w:rFonts w:asciiTheme="minorHAnsi" w:hAnsiTheme="minorHAnsi" w:cstheme="minorHAnsi"/>
        </w:rPr>
        <w:t>:</w:t>
      </w:r>
      <w:r w:rsidRPr="004467A3">
        <w:rPr>
          <w:rFonts w:asciiTheme="minorHAnsi" w:hAnsiTheme="minorHAnsi" w:cstheme="minorHAnsi"/>
        </w:rPr>
        <w:t>38-44.</w:t>
      </w:r>
    </w:p>
    <w:p w:rsidR="00C53073" w:rsidRPr="00C53073" w:rsidRDefault="00C53073" w:rsidP="004467A3">
      <w:pPr>
        <w:ind w:left="720" w:hanging="720"/>
        <w:rPr>
          <w:rFonts w:asciiTheme="minorHAnsi" w:eastAsia="Times New Roman" w:hAnsiTheme="minorHAnsi" w:cstheme="minorHAnsi"/>
          <w:sz w:val="24"/>
          <w:szCs w:val="24"/>
        </w:rPr>
      </w:pPr>
      <w:proofErr w:type="spellStart"/>
      <w:r w:rsidRPr="00C53073">
        <w:rPr>
          <w:rFonts w:asciiTheme="minorHAnsi" w:eastAsia="Times New Roman" w:hAnsiTheme="minorHAnsi" w:cstheme="minorHAnsi"/>
          <w:sz w:val="24"/>
          <w:szCs w:val="24"/>
        </w:rPr>
        <w:t>Meng</w:t>
      </w:r>
      <w:proofErr w:type="spellEnd"/>
      <w:r w:rsidRPr="00C53073">
        <w:rPr>
          <w:rFonts w:asciiTheme="minorHAnsi" w:eastAsia="Times New Roman" w:hAnsiTheme="minorHAnsi" w:cstheme="minorHAnsi"/>
          <w:sz w:val="24"/>
          <w:szCs w:val="24"/>
        </w:rPr>
        <w:t xml:space="preserve"> F., Han Y., </w:t>
      </w:r>
      <w:proofErr w:type="spellStart"/>
      <w:r w:rsidRPr="00C53073">
        <w:rPr>
          <w:rFonts w:asciiTheme="minorHAnsi" w:eastAsia="Times New Roman" w:hAnsiTheme="minorHAnsi" w:cstheme="minorHAnsi"/>
          <w:sz w:val="24"/>
          <w:szCs w:val="24"/>
        </w:rPr>
        <w:t>Teng</w:t>
      </w:r>
      <w:proofErr w:type="spellEnd"/>
      <w:r w:rsidRPr="00C53073">
        <w:rPr>
          <w:rFonts w:asciiTheme="minorHAnsi" w:eastAsia="Times New Roman" w:hAnsiTheme="minorHAnsi" w:cstheme="minorHAnsi"/>
          <w:sz w:val="24"/>
          <w:szCs w:val="24"/>
        </w:rPr>
        <w:t xml:space="preserve"> W., Li Y., Li W. 2011. </w:t>
      </w:r>
      <w:proofErr w:type="gramStart"/>
      <w:r w:rsidRPr="00C53073">
        <w:rPr>
          <w:rFonts w:asciiTheme="minorHAnsi" w:eastAsia="Times New Roman" w:hAnsiTheme="minorHAnsi" w:cstheme="minorHAnsi"/>
          <w:sz w:val="24"/>
          <w:szCs w:val="24"/>
        </w:rPr>
        <w:t>QTL underlying the resistance to soybean aphid (</w:t>
      </w:r>
      <w:r w:rsidRPr="00DF24ED">
        <w:rPr>
          <w:rFonts w:asciiTheme="minorHAnsi" w:eastAsia="Times New Roman" w:hAnsiTheme="minorHAnsi" w:cstheme="minorHAnsi"/>
          <w:i/>
          <w:sz w:val="24"/>
          <w:szCs w:val="24"/>
        </w:rPr>
        <w:t xml:space="preserve">Aphis </w:t>
      </w:r>
      <w:proofErr w:type="spellStart"/>
      <w:r w:rsidRPr="00DF24ED">
        <w:rPr>
          <w:rFonts w:asciiTheme="minorHAnsi" w:eastAsia="Times New Roman" w:hAnsiTheme="minorHAnsi" w:cstheme="minorHAnsi"/>
          <w:i/>
          <w:sz w:val="24"/>
          <w:szCs w:val="24"/>
        </w:rPr>
        <w:t>glycines</w:t>
      </w:r>
      <w:proofErr w:type="spellEnd"/>
      <w:r w:rsidRPr="00C53073">
        <w:rPr>
          <w:rFonts w:asciiTheme="minorHAnsi" w:eastAsia="Times New Roman" w:hAnsiTheme="minorHAnsi" w:cstheme="minorHAnsi"/>
          <w:sz w:val="24"/>
          <w:szCs w:val="24"/>
        </w:rPr>
        <w:t xml:space="preserve"> Matsumura) through isoflavone-mediated antibiosis in soybean cultivar '</w:t>
      </w:r>
      <w:proofErr w:type="spellStart"/>
      <w:r w:rsidRPr="00C53073">
        <w:rPr>
          <w:rFonts w:asciiTheme="minorHAnsi" w:eastAsia="Times New Roman" w:hAnsiTheme="minorHAnsi" w:cstheme="minorHAnsi"/>
          <w:sz w:val="24"/>
          <w:szCs w:val="24"/>
        </w:rPr>
        <w:t>Zhongdou</w:t>
      </w:r>
      <w:proofErr w:type="spellEnd"/>
      <w:r w:rsidRPr="00C53073">
        <w:rPr>
          <w:rFonts w:asciiTheme="minorHAnsi" w:eastAsia="Times New Roman" w:hAnsiTheme="minorHAnsi" w:cstheme="minorHAnsi"/>
          <w:sz w:val="24"/>
          <w:szCs w:val="24"/>
        </w:rPr>
        <w:t xml:space="preserve"> 27'.</w:t>
      </w:r>
      <w:proofErr w:type="gramEnd"/>
      <w:r w:rsidRPr="00C53073">
        <w:rPr>
          <w:rFonts w:asciiTheme="minorHAnsi" w:eastAsia="Times New Roman" w:hAnsiTheme="minorHAnsi" w:cstheme="minorHAnsi"/>
          <w:sz w:val="24"/>
          <w:szCs w:val="24"/>
        </w:rPr>
        <w:t xml:space="preserve"> </w:t>
      </w:r>
      <w:proofErr w:type="spellStart"/>
      <w:proofErr w:type="gramStart"/>
      <w:r w:rsidRPr="00C53073">
        <w:rPr>
          <w:rFonts w:asciiTheme="minorHAnsi" w:eastAsia="Times New Roman" w:hAnsiTheme="minorHAnsi" w:cstheme="minorHAnsi"/>
          <w:sz w:val="24"/>
          <w:szCs w:val="24"/>
        </w:rPr>
        <w:t>Theor</w:t>
      </w:r>
      <w:proofErr w:type="spellEnd"/>
      <w:r w:rsidRPr="00C53073">
        <w:rPr>
          <w:rFonts w:asciiTheme="minorHAnsi" w:eastAsia="Times New Roman" w:hAnsiTheme="minorHAnsi" w:cstheme="minorHAnsi"/>
          <w:sz w:val="24"/>
          <w:szCs w:val="24"/>
        </w:rPr>
        <w:t>.</w:t>
      </w:r>
      <w:proofErr w:type="gramEnd"/>
      <w:r w:rsidRPr="00C53073">
        <w:rPr>
          <w:rFonts w:asciiTheme="minorHAnsi" w:eastAsia="Times New Roman" w:hAnsiTheme="minorHAnsi" w:cstheme="minorHAnsi"/>
          <w:sz w:val="24"/>
          <w:szCs w:val="24"/>
        </w:rPr>
        <w:t xml:space="preserve"> Appl. Genet. 123</w:t>
      </w:r>
      <w:r w:rsidR="003764B8">
        <w:rPr>
          <w:rFonts w:asciiTheme="minorHAnsi" w:eastAsia="Times New Roman" w:hAnsiTheme="minorHAnsi" w:cstheme="minorHAnsi"/>
          <w:sz w:val="24"/>
          <w:szCs w:val="24"/>
        </w:rPr>
        <w:t>:</w:t>
      </w:r>
      <w:r w:rsidRPr="00C53073">
        <w:rPr>
          <w:rFonts w:asciiTheme="minorHAnsi" w:eastAsia="Times New Roman" w:hAnsiTheme="minorHAnsi" w:cstheme="minorHAnsi"/>
          <w:sz w:val="24"/>
          <w:szCs w:val="24"/>
        </w:rPr>
        <w:t xml:space="preserve">1459-1465. </w:t>
      </w:r>
    </w:p>
    <w:p w:rsidR="00AB23CC" w:rsidRPr="004467A3" w:rsidRDefault="00AB23CC" w:rsidP="00AB23CC">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Morrison, M. J., E. K. </w:t>
      </w:r>
      <w:proofErr w:type="spellStart"/>
      <w:r w:rsidRPr="004467A3">
        <w:rPr>
          <w:rFonts w:asciiTheme="minorHAnsi" w:hAnsiTheme="minorHAnsi" w:cstheme="minorHAnsi"/>
        </w:rPr>
        <w:t>Cober</w:t>
      </w:r>
      <w:proofErr w:type="spellEnd"/>
      <w:r w:rsidRPr="004467A3">
        <w:rPr>
          <w:rFonts w:asciiTheme="minorHAnsi" w:hAnsiTheme="minorHAnsi" w:cstheme="minorHAnsi"/>
        </w:rPr>
        <w:t xml:space="preserve">, M. F. </w:t>
      </w:r>
      <w:proofErr w:type="spellStart"/>
      <w:r w:rsidRPr="004467A3">
        <w:rPr>
          <w:rFonts w:asciiTheme="minorHAnsi" w:hAnsiTheme="minorHAnsi" w:cstheme="minorHAnsi"/>
        </w:rPr>
        <w:t>Saleem</w:t>
      </w:r>
      <w:proofErr w:type="spellEnd"/>
      <w:r w:rsidRPr="004467A3">
        <w:rPr>
          <w:rFonts w:asciiTheme="minorHAnsi" w:hAnsiTheme="minorHAnsi" w:cstheme="minorHAnsi"/>
        </w:rPr>
        <w:t xml:space="preserve">, N. B. McLaughlin, J. </w:t>
      </w:r>
      <w:proofErr w:type="spellStart"/>
      <w:r w:rsidRPr="004467A3">
        <w:rPr>
          <w:rFonts w:asciiTheme="minorHAnsi" w:hAnsiTheme="minorHAnsi" w:cstheme="minorHAnsi"/>
        </w:rPr>
        <w:t>Fregeau</w:t>
      </w:r>
      <w:proofErr w:type="spellEnd"/>
      <w:r w:rsidRPr="004467A3">
        <w:rPr>
          <w:rFonts w:asciiTheme="minorHAnsi" w:hAnsiTheme="minorHAnsi" w:cstheme="minorHAnsi"/>
        </w:rPr>
        <w:t>-Reid, B. L. Ma, W. Yan, an</w:t>
      </w:r>
      <w:r>
        <w:rPr>
          <w:rFonts w:asciiTheme="minorHAnsi" w:hAnsiTheme="minorHAnsi" w:cstheme="minorHAnsi"/>
        </w:rPr>
        <w:t>d L. Woodrow. 2008. Changes in isoflavone concentration with 58 years of genetic improvement of short-season soybean c</w:t>
      </w:r>
      <w:r w:rsidRPr="004467A3">
        <w:rPr>
          <w:rFonts w:asciiTheme="minorHAnsi" w:hAnsiTheme="minorHAnsi" w:cstheme="minorHAnsi"/>
        </w:rPr>
        <w:t xml:space="preserve">ultivars in Canada. </w:t>
      </w:r>
      <w:r w:rsidRPr="004467A3">
        <w:rPr>
          <w:rFonts w:asciiTheme="minorHAnsi" w:hAnsiTheme="minorHAnsi" w:cstheme="minorHAnsi"/>
          <w:iCs/>
        </w:rPr>
        <w:t>Crop Sci.</w:t>
      </w:r>
      <w:r w:rsidRPr="004467A3">
        <w:rPr>
          <w:rFonts w:asciiTheme="minorHAnsi" w:hAnsiTheme="minorHAnsi" w:cstheme="minorHAnsi"/>
        </w:rPr>
        <w:t xml:space="preserve"> 48</w:t>
      </w:r>
      <w:r>
        <w:rPr>
          <w:rFonts w:asciiTheme="minorHAnsi" w:hAnsiTheme="minorHAnsi" w:cstheme="minorHAnsi"/>
        </w:rPr>
        <w:t>:</w:t>
      </w:r>
      <w:r w:rsidRPr="004467A3">
        <w:rPr>
          <w:rFonts w:asciiTheme="minorHAnsi" w:hAnsiTheme="minorHAnsi" w:cstheme="minorHAnsi"/>
        </w:rPr>
        <w:t>2201-</w:t>
      </w:r>
      <w:r>
        <w:rPr>
          <w:rFonts w:asciiTheme="minorHAnsi" w:hAnsiTheme="minorHAnsi" w:cstheme="minorHAnsi"/>
        </w:rPr>
        <w:t>22</w:t>
      </w:r>
      <w:r w:rsidRPr="004467A3">
        <w:rPr>
          <w:rFonts w:asciiTheme="minorHAnsi" w:hAnsiTheme="minorHAnsi" w:cstheme="minorHAnsi"/>
        </w:rPr>
        <w:t>08.</w:t>
      </w:r>
    </w:p>
    <w:p w:rsidR="00073DA6" w:rsidRPr="004467A3" w:rsidRDefault="00073DA6" w:rsidP="00073DA6">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Murphy, S. E., E. A. Lee, L. Woodrow, P. Seguin, J. Kumar, I. </w:t>
      </w:r>
      <w:proofErr w:type="spellStart"/>
      <w:r w:rsidRPr="004467A3">
        <w:rPr>
          <w:rFonts w:asciiTheme="minorHAnsi" w:hAnsiTheme="minorHAnsi" w:cstheme="minorHAnsi"/>
        </w:rPr>
        <w:t>Rajcan</w:t>
      </w:r>
      <w:proofErr w:type="spellEnd"/>
      <w:r w:rsidRPr="004467A3">
        <w:rPr>
          <w:rFonts w:asciiTheme="minorHAnsi" w:hAnsiTheme="minorHAnsi" w:cstheme="minorHAnsi"/>
        </w:rPr>
        <w:t xml:space="preserve">, and </w:t>
      </w:r>
      <w:r>
        <w:rPr>
          <w:rFonts w:asciiTheme="minorHAnsi" w:hAnsiTheme="minorHAnsi" w:cstheme="minorHAnsi"/>
        </w:rPr>
        <w:t xml:space="preserve">G. R. </w:t>
      </w:r>
      <w:proofErr w:type="spellStart"/>
      <w:r>
        <w:rPr>
          <w:rFonts w:asciiTheme="minorHAnsi" w:hAnsiTheme="minorHAnsi" w:cstheme="minorHAnsi"/>
        </w:rPr>
        <w:t>Ablett</w:t>
      </w:r>
      <w:proofErr w:type="spellEnd"/>
      <w:r>
        <w:rPr>
          <w:rFonts w:asciiTheme="minorHAnsi" w:hAnsiTheme="minorHAnsi" w:cstheme="minorHAnsi"/>
        </w:rPr>
        <w:t>. 2009. Genotype X environment interaction and stability for isoflavone content in s</w:t>
      </w:r>
      <w:r w:rsidRPr="004467A3">
        <w:rPr>
          <w:rFonts w:asciiTheme="minorHAnsi" w:hAnsiTheme="minorHAnsi" w:cstheme="minorHAnsi"/>
        </w:rPr>
        <w:t xml:space="preserve">oybean. </w:t>
      </w:r>
      <w:r w:rsidRPr="004467A3">
        <w:rPr>
          <w:rFonts w:asciiTheme="minorHAnsi" w:hAnsiTheme="minorHAnsi" w:cstheme="minorHAnsi"/>
          <w:iCs/>
        </w:rPr>
        <w:t>Crop Sci.</w:t>
      </w:r>
      <w:r w:rsidRPr="004467A3">
        <w:rPr>
          <w:rFonts w:asciiTheme="minorHAnsi" w:hAnsiTheme="minorHAnsi" w:cstheme="minorHAnsi"/>
        </w:rPr>
        <w:t xml:space="preserve"> 49</w:t>
      </w:r>
      <w:r>
        <w:rPr>
          <w:rFonts w:asciiTheme="minorHAnsi" w:hAnsiTheme="minorHAnsi" w:cstheme="minorHAnsi"/>
        </w:rPr>
        <w:t>:</w:t>
      </w:r>
      <w:r w:rsidRPr="004467A3">
        <w:rPr>
          <w:rFonts w:asciiTheme="minorHAnsi" w:hAnsiTheme="minorHAnsi" w:cstheme="minorHAnsi"/>
        </w:rPr>
        <w:t>1313-</w:t>
      </w:r>
      <w:r>
        <w:rPr>
          <w:rFonts w:asciiTheme="minorHAnsi" w:hAnsiTheme="minorHAnsi" w:cstheme="minorHAnsi"/>
        </w:rPr>
        <w:t>13</w:t>
      </w:r>
      <w:r w:rsidRPr="004467A3">
        <w:rPr>
          <w:rFonts w:asciiTheme="minorHAnsi" w:hAnsiTheme="minorHAnsi" w:cstheme="minorHAnsi"/>
        </w:rPr>
        <w:t>21.</w:t>
      </w:r>
    </w:p>
    <w:p w:rsidR="00C53073" w:rsidRPr="00C53073" w:rsidRDefault="00C53073" w:rsidP="004467A3">
      <w:pPr>
        <w:rPr>
          <w:rFonts w:asciiTheme="minorHAnsi" w:eastAsia="Times New Roman" w:hAnsiTheme="minorHAnsi" w:cstheme="minorHAnsi"/>
          <w:color w:val="000000"/>
          <w:sz w:val="24"/>
          <w:szCs w:val="24"/>
        </w:rPr>
      </w:pPr>
      <w:proofErr w:type="spellStart"/>
      <w:r w:rsidRPr="00C53073">
        <w:rPr>
          <w:rFonts w:asciiTheme="minorHAnsi" w:eastAsia="Times New Roman" w:hAnsiTheme="minorHAnsi" w:cstheme="minorHAnsi"/>
          <w:color w:val="000000"/>
          <w:sz w:val="24"/>
          <w:szCs w:val="24"/>
        </w:rPr>
        <w:t>Nyquist</w:t>
      </w:r>
      <w:proofErr w:type="spellEnd"/>
      <w:r w:rsidRPr="00C53073">
        <w:rPr>
          <w:rFonts w:asciiTheme="minorHAnsi" w:eastAsia="Times New Roman" w:hAnsiTheme="minorHAnsi" w:cstheme="minorHAnsi"/>
          <w:color w:val="000000"/>
          <w:sz w:val="24"/>
          <w:szCs w:val="24"/>
        </w:rPr>
        <w:t xml:space="preserve">, W. E., 1991. Estimation of heritability and prediction of selection response in </w:t>
      </w:r>
    </w:p>
    <w:p w:rsidR="00C53073" w:rsidRPr="00C53073" w:rsidRDefault="00C53073" w:rsidP="004467A3">
      <w:pPr>
        <w:ind w:firstLine="720"/>
        <w:rPr>
          <w:rFonts w:asciiTheme="minorHAnsi" w:eastAsia="Times New Roman" w:hAnsiTheme="minorHAnsi" w:cstheme="minorHAnsi"/>
          <w:color w:val="000000"/>
          <w:sz w:val="24"/>
          <w:szCs w:val="24"/>
        </w:rPr>
      </w:pPr>
      <w:proofErr w:type="gramStart"/>
      <w:r w:rsidRPr="00C53073">
        <w:rPr>
          <w:rFonts w:asciiTheme="minorHAnsi" w:eastAsia="Times New Roman" w:hAnsiTheme="minorHAnsi" w:cstheme="minorHAnsi"/>
          <w:color w:val="000000"/>
          <w:sz w:val="24"/>
          <w:szCs w:val="24"/>
        </w:rPr>
        <w:t>plant</w:t>
      </w:r>
      <w:proofErr w:type="gramEnd"/>
      <w:r w:rsidRPr="00C53073">
        <w:rPr>
          <w:rFonts w:asciiTheme="minorHAnsi" w:eastAsia="Times New Roman" w:hAnsiTheme="minorHAnsi" w:cstheme="minorHAnsi"/>
          <w:color w:val="000000"/>
          <w:sz w:val="24"/>
          <w:szCs w:val="24"/>
        </w:rPr>
        <w:t xml:space="preserve"> populations</w:t>
      </w:r>
      <w:r w:rsidRPr="004C684C">
        <w:rPr>
          <w:rFonts w:asciiTheme="minorHAnsi" w:eastAsia="Times New Roman" w:hAnsiTheme="minorHAnsi" w:cstheme="minorHAnsi"/>
          <w:color w:val="000000"/>
          <w:sz w:val="24"/>
          <w:szCs w:val="24"/>
        </w:rPr>
        <w:t xml:space="preserve">. </w:t>
      </w:r>
      <w:r w:rsidRPr="004C684C">
        <w:rPr>
          <w:rFonts w:asciiTheme="minorHAnsi" w:eastAsia="Times New Roman" w:hAnsiTheme="minorHAnsi" w:cstheme="minorHAnsi"/>
          <w:iCs/>
          <w:color w:val="000000"/>
          <w:sz w:val="24"/>
          <w:szCs w:val="24"/>
        </w:rPr>
        <w:t>Crit. Rev. Plant Sci.</w:t>
      </w:r>
      <w:r w:rsidRPr="004C684C">
        <w:rPr>
          <w:rFonts w:asciiTheme="minorHAnsi" w:eastAsia="Times New Roman" w:hAnsiTheme="minorHAnsi" w:cstheme="minorHAnsi"/>
          <w:color w:val="000000"/>
          <w:sz w:val="24"/>
          <w:szCs w:val="24"/>
        </w:rPr>
        <w:t xml:space="preserve"> </w:t>
      </w:r>
      <w:r w:rsidRPr="004C684C">
        <w:rPr>
          <w:rFonts w:asciiTheme="minorHAnsi" w:eastAsia="Times New Roman" w:hAnsiTheme="minorHAnsi" w:cstheme="minorHAnsi"/>
          <w:bCs/>
          <w:color w:val="000000"/>
          <w:sz w:val="24"/>
          <w:szCs w:val="24"/>
        </w:rPr>
        <w:t>10</w:t>
      </w:r>
      <w:r w:rsidR="004C684C">
        <w:rPr>
          <w:rFonts w:asciiTheme="minorHAnsi" w:eastAsia="Times New Roman" w:hAnsiTheme="minorHAnsi" w:cstheme="minorHAnsi"/>
          <w:color w:val="000000"/>
          <w:sz w:val="24"/>
          <w:szCs w:val="24"/>
        </w:rPr>
        <w:t>:</w:t>
      </w:r>
      <w:r w:rsidRPr="00C53073">
        <w:rPr>
          <w:rFonts w:asciiTheme="minorHAnsi" w:eastAsia="Times New Roman" w:hAnsiTheme="minorHAnsi" w:cstheme="minorHAnsi"/>
          <w:color w:val="000000"/>
          <w:sz w:val="24"/>
          <w:szCs w:val="24"/>
        </w:rPr>
        <w:t xml:space="preserve">235-322. </w:t>
      </w:r>
    </w:p>
    <w:p w:rsidR="002A1684" w:rsidRPr="004467A3" w:rsidRDefault="002A1684" w:rsidP="002A1684">
      <w:pPr>
        <w:ind w:left="720" w:hanging="720"/>
        <w:rPr>
          <w:rFonts w:asciiTheme="minorHAnsi" w:hAnsiTheme="minorHAnsi" w:cstheme="minorHAnsi"/>
          <w:sz w:val="24"/>
          <w:szCs w:val="24"/>
        </w:rPr>
      </w:pPr>
      <w:proofErr w:type="spellStart"/>
      <w:proofErr w:type="gramStart"/>
      <w:r w:rsidRPr="004467A3">
        <w:rPr>
          <w:rFonts w:asciiTheme="minorHAnsi" w:hAnsiTheme="minorHAnsi" w:cstheme="minorHAnsi"/>
          <w:sz w:val="24"/>
          <w:szCs w:val="24"/>
        </w:rPr>
        <w:t>Ogbuewu</w:t>
      </w:r>
      <w:proofErr w:type="spellEnd"/>
      <w:r w:rsidRPr="004467A3">
        <w:rPr>
          <w:rFonts w:asciiTheme="minorHAnsi" w:hAnsiTheme="minorHAnsi" w:cstheme="minorHAnsi"/>
          <w:sz w:val="24"/>
          <w:szCs w:val="24"/>
        </w:rPr>
        <w:t xml:space="preserve"> I.P., M.C. </w:t>
      </w:r>
      <w:proofErr w:type="spellStart"/>
      <w:r w:rsidRPr="004467A3">
        <w:rPr>
          <w:rFonts w:asciiTheme="minorHAnsi" w:hAnsiTheme="minorHAnsi" w:cstheme="minorHAnsi"/>
          <w:sz w:val="24"/>
          <w:szCs w:val="24"/>
        </w:rPr>
        <w:t>Uchegbu</w:t>
      </w:r>
      <w:proofErr w:type="spellEnd"/>
      <w:r w:rsidRPr="004467A3">
        <w:rPr>
          <w:rFonts w:asciiTheme="minorHAnsi" w:hAnsiTheme="minorHAnsi" w:cstheme="minorHAnsi"/>
          <w:sz w:val="24"/>
          <w:szCs w:val="24"/>
        </w:rPr>
        <w:t xml:space="preserve">, O.O. </w:t>
      </w:r>
      <w:proofErr w:type="spellStart"/>
      <w:r w:rsidRPr="004467A3">
        <w:rPr>
          <w:rFonts w:asciiTheme="minorHAnsi" w:hAnsiTheme="minorHAnsi" w:cstheme="minorHAnsi"/>
          <w:sz w:val="24"/>
          <w:szCs w:val="24"/>
        </w:rPr>
        <w:t>Emenalom</w:t>
      </w:r>
      <w:proofErr w:type="spellEnd"/>
      <w:r w:rsidRPr="004467A3">
        <w:rPr>
          <w:rFonts w:asciiTheme="minorHAnsi" w:hAnsiTheme="minorHAnsi" w:cstheme="minorHAnsi"/>
          <w:sz w:val="24"/>
          <w:szCs w:val="24"/>
        </w:rPr>
        <w:t xml:space="preserve">, I.C. </w:t>
      </w:r>
      <w:proofErr w:type="spellStart"/>
      <w:r w:rsidRPr="004467A3">
        <w:rPr>
          <w:rFonts w:asciiTheme="minorHAnsi" w:hAnsiTheme="minorHAnsi" w:cstheme="minorHAnsi"/>
          <w:sz w:val="24"/>
          <w:szCs w:val="24"/>
        </w:rPr>
        <w:t>Okoli</w:t>
      </w:r>
      <w:proofErr w:type="spellEnd"/>
      <w:r w:rsidRPr="004467A3">
        <w:rPr>
          <w:rFonts w:asciiTheme="minorHAnsi" w:hAnsiTheme="minorHAnsi" w:cstheme="minorHAnsi"/>
          <w:sz w:val="24"/>
          <w:szCs w:val="24"/>
        </w:rPr>
        <w:t>, and M.U.</w:t>
      </w:r>
      <w:proofErr w:type="gramEnd"/>
      <w:r w:rsidRPr="004467A3">
        <w:rPr>
          <w:rFonts w:asciiTheme="minorHAnsi" w:hAnsiTheme="minorHAnsi" w:cstheme="minorHAnsi"/>
          <w:sz w:val="24"/>
          <w:szCs w:val="24"/>
        </w:rPr>
        <w:t xml:space="preserve">  </w:t>
      </w:r>
      <w:proofErr w:type="spellStart"/>
      <w:proofErr w:type="gramStart"/>
      <w:r w:rsidRPr="004467A3">
        <w:rPr>
          <w:rFonts w:asciiTheme="minorHAnsi" w:hAnsiTheme="minorHAnsi" w:cstheme="minorHAnsi"/>
          <w:sz w:val="24"/>
          <w:szCs w:val="24"/>
        </w:rPr>
        <w:t>Iloeje</w:t>
      </w:r>
      <w:proofErr w:type="spellEnd"/>
      <w:r w:rsidRPr="004467A3">
        <w:rPr>
          <w:rFonts w:asciiTheme="minorHAnsi" w:hAnsiTheme="minorHAnsi" w:cstheme="minorHAnsi"/>
          <w:sz w:val="24"/>
          <w:szCs w:val="24"/>
        </w:rPr>
        <w:t xml:space="preserve"> 2010.</w:t>
      </w:r>
      <w:proofErr w:type="gramEnd"/>
      <w:r w:rsidRPr="004467A3">
        <w:rPr>
          <w:rFonts w:asciiTheme="minorHAnsi" w:hAnsiTheme="minorHAnsi" w:cstheme="minorHAnsi"/>
          <w:sz w:val="24"/>
          <w:szCs w:val="24"/>
        </w:rPr>
        <w:t xml:space="preserve"> </w:t>
      </w:r>
      <w:proofErr w:type="gramStart"/>
      <w:r w:rsidRPr="004467A3">
        <w:rPr>
          <w:rFonts w:asciiTheme="minorHAnsi" w:hAnsiTheme="minorHAnsi" w:cstheme="minorHAnsi"/>
          <w:sz w:val="24"/>
          <w:szCs w:val="24"/>
        </w:rPr>
        <w:t>Overview of the chemistry of soy isoflavones, potential threats and potential therapeutic benefits.</w:t>
      </w:r>
      <w:proofErr w:type="gramEnd"/>
      <w:r w:rsidRPr="004467A3">
        <w:rPr>
          <w:rFonts w:asciiTheme="minorHAnsi" w:hAnsiTheme="minorHAnsi" w:cstheme="minorHAnsi"/>
          <w:sz w:val="24"/>
          <w:szCs w:val="24"/>
        </w:rPr>
        <w:t xml:space="preserve"> </w:t>
      </w:r>
      <w:proofErr w:type="spellStart"/>
      <w:proofErr w:type="gramStart"/>
      <w:r>
        <w:rPr>
          <w:rFonts w:asciiTheme="minorHAnsi" w:hAnsiTheme="minorHAnsi" w:cstheme="minorHAnsi"/>
          <w:sz w:val="24"/>
          <w:szCs w:val="24"/>
        </w:rPr>
        <w:t>EJEAFChe</w:t>
      </w:r>
      <w:proofErr w:type="spellEnd"/>
      <w:r w:rsidRPr="004467A3">
        <w:rPr>
          <w:rFonts w:asciiTheme="minorHAnsi" w:hAnsiTheme="minorHAnsi" w:cstheme="minorHAnsi"/>
          <w:sz w:val="24"/>
          <w:szCs w:val="24"/>
        </w:rPr>
        <w:t>.</w:t>
      </w:r>
      <w:proofErr w:type="gramEnd"/>
      <w:r w:rsidRPr="004467A3">
        <w:rPr>
          <w:rFonts w:asciiTheme="minorHAnsi" w:hAnsiTheme="minorHAnsi" w:cstheme="minorHAnsi"/>
          <w:sz w:val="24"/>
          <w:szCs w:val="24"/>
        </w:rPr>
        <w:t xml:space="preserve"> 9</w:t>
      </w:r>
      <w:r>
        <w:rPr>
          <w:rFonts w:asciiTheme="minorHAnsi" w:hAnsiTheme="minorHAnsi" w:cstheme="minorHAnsi"/>
          <w:sz w:val="24"/>
          <w:szCs w:val="24"/>
        </w:rPr>
        <w:t>:</w:t>
      </w:r>
      <w:r w:rsidRPr="004467A3">
        <w:rPr>
          <w:rFonts w:asciiTheme="minorHAnsi" w:hAnsiTheme="minorHAnsi" w:cstheme="minorHAnsi"/>
          <w:sz w:val="24"/>
          <w:szCs w:val="24"/>
        </w:rPr>
        <w:t>682-695.</w:t>
      </w:r>
    </w:p>
    <w:p w:rsidR="00A85E53" w:rsidRPr="004467A3" w:rsidRDefault="00A85E53" w:rsidP="00A85E53">
      <w:pPr>
        <w:pStyle w:val="NormalWeb"/>
        <w:spacing w:before="0" w:beforeAutospacing="0" w:after="0" w:afterAutospacing="0" w:line="360" w:lineRule="auto"/>
        <w:ind w:left="720" w:hanging="720"/>
        <w:rPr>
          <w:rFonts w:asciiTheme="minorHAnsi" w:hAnsiTheme="minorHAnsi" w:cstheme="minorHAnsi"/>
        </w:rPr>
      </w:pPr>
      <w:proofErr w:type="spellStart"/>
      <w:r w:rsidRPr="004467A3">
        <w:rPr>
          <w:rFonts w:asciiTheme="minorHAnsi" w:hAnsiTheme="minorHAnsi" w:cstheme="minorHAnsi"/>
        </w:rPr>
        <w:t>Primomo</w:t>
      </w:r>
      <w:proofErr w:type="spellEnd"/>
      <w:r w:rsidRPr="004467A3">
        <w:rPr>
          <w:rFonts w:asciiTheme="minorHAnsi" w:hAnsiTheme="minorHAnsi" w:cstheme="minorHAnsi"/>
        </w:rPr>
        <w:t xml:space="preserve">, V. S., V. </w:t>
      </w:r>
      <w:proofErr w:type="spellStart"/>
      <w:r w:rsidRPr="004467A3">
        <w:rPr>
          <w:rFonts w:asciiTheme="minorHAnsi" w:hAnsiTheme="minorHAnsi" w:cstheme="minorHAnsi"/>
        </w:rPr>
        <w:t>Poysa</w:t>
      </w:r>
      <w:proofErr w:type="spellEnd"/>
      <w:r w:rsidRPr="004467A3">
        <w:rPr>
          <w:rFonts w:asciiTheme="minorHAnsi" w:hAnsiTheme="minorHAnsi" w:cstheme="minorHAnsi"/>
        </w:rPr>
        <w:t xml:space="preserve">, G. R. </w:t>
      </w:r>
      <w:proofErr w:type="spellStart"/>
      <w:r w:rsidRPr="004467A3">
        <w:rPr>
          <w:rFonts w:asciiTheme="minorHAnsi" w:hAnsiTheme="minorHAnsi" w:cstheme="minorHAnsi"/>
        </w:rPr>
        <w:t>Ablett</w:t>
      </w:r>
      <w:proofErr w:type="spellEnd"/>
      <w:r w:rsidRPr="004467A3">
        <w:rPr>
          <w:rFonts w:asciiTheme="minorHAnsi" w:hAnsiTheme="minorHAnsi" w:cstheme="minorHAnsi"/>
        </w:rPr>
        <w:t xml:space="preserve">, C. J. Jackson, M. </w:t>
      </w:r>
      <w:proofErr w:type="spellStart"/>
      <w:r w:rsidRPr="004467A3">
        <w:rPr>
          <w:rFonts w:asciiTheme="minorHAnsi" w:hAnsiTheme="minorHAnsi" w:cstheme="minorHAnsi"/>
        </w:rPr>
        <w:t>Gijzen</w:t>
      </w:r>
      <w:proofErr w:type="spellEnd"/>
      <w:r w:rsidRPr="004467A3">
        <w:rPr>
          <w:rFonts w:asciiTheme="minorHAnsi" w:hAnsiTheme="minorHAnsi" w:cstheme="minorHAnsi"/>
        </w:rPr>
        <w:t xml:space="preserve">, </w:t>
      </w:r>
      <w:r>
        <w:rPr>
          <w:rFonts w:asciiTheme="minorHAnsi" w:hAnsiTheme="minorHAnsi" w:cstheme="minorHAnsi"/>
        </w:rPr>
        <w:t xml:space="preserve">and I. </w:t>
      </w:r>
      <w:proofErr w:type="spellStart"/>
      <w:r>
        <w:rPr>
          <w:rFonts w:asciiTheme="minorHAnsi" w:hAnsiTheme="minorHAnsi" w:cstheme="minorHAnsi"/>
        </w:rPr>
        <w:t>Rajcan</w:t>
      </w:r>
      <w:proofErr w:type="spellEnd"/>
      <w:r>
        <w:rPr>
          <w:rFonts w:asciiTheme="minorHAnsi" w:hAnsiTheme="minorHAnsi" w:cstheme="minorHAnsi"/>
        </w:rPr>
        <w:t>. 2005. Mapping QTL for individual and total isoflavone content in soybean s</w:t>
      </w:r>
      <w:r w:rsidRPr="004467A3">
        <w:rPr>
          <w:rFonts w:asciiTheme="minorHAnsi" w:hAnsiTheme="minorHAnsi" w:cstheme="minorHAnsi"/>
        </w:rPr>
        <w:t xml:space="preserve">eeds. </w:t>
      </w:r>
      <w:r w:rsidRPr="004467A3">
        <w:rPr>
          <w:rFonts w:asciiTheme="minorHAnsi" w:hAnsiTheme="minorHAnsi" w:cstheme="minorHAnsi"/>
          <w:iCs/>
        </w:rPr>
        <w:t>Crop Sci.</w:t>
      </w:r>
      <w:r w:rsidRPr="004467A3">
        <w:rPr>
          <w:rFonts w:asciiTheme="minorHAnsi" w:hAnsiTheme="minorHAnsi" w:cstheme="minorHAnsi"/>
        </w:rPr>
        <w:t xml:space="preserve"> 45</w:t>
      </w:r>
      <w:r>
        <w:rPr>
          <w:rFonts w:asciiTheme="minorHAnsi" w:hAnsiTheme="minorHAnsi" w:cstheme="minorHAnsi"/>
        </w:rPr>
        <w:t>:</w:t>
      </w:r>
      <w:r w:rsidRPr="004467A3">
        <w:rPr>
          <w:rFonts w:asciiTheme="minorHAnsi" w:hAnsiTheme="minorHAnsi" w:cstheme="minorHAnsi"/>
        </w:rPr>
        <w:t>2454-</w:t>
      </w:r>
      <w:r>
        <w:rPr>
          <w:rFonts w:asciiTheme="minorHAnsi" w:hAnsiTheme="minorHAnsi" w:cstheme="minorHAnsi"/>
        </w:rPr>
        <w:t>24</w:t>
      </w:r>
      <w:r w:rsidRPr="004467A3">
        <w:rPr>
          <w:rFonts w:asciiTheme="minorHAnsi" w:hAnsiTheme="minorHAnsi" w:cstheme="minorHAnsi"/>
        </w:rPr>
        <w:t>64.</w:t>
      </w:r>
    </w:p>
    <w:p w:rsidR="00C53073" w:rsidRPr="00C53073" w:rsidRDefault="00C53073" w:rsidP="004467A3">
      <w:pPr>
        <w:autoSpaceDE w:val="0"/>
        <w:autoSpaceDN w:val="0"/>
        <w:adjustRightInd w:val="0"/>
        <w:rPr>
          <w:rFonts w:asciiTheme="minorHAnsi" w:eastAsia="Times New Roman" w:hAnsiTheme="minorHAnsi" w:cstheme="minorHAnsi"/>
          <w:sz w:val="24"/>
          <w:szCs w:val="24"/>
        </w:rPr>
      </w:pPr>
      <w:proofErr w:type="gramStart"/>
      <w:r w:rsidRPr="00C53073">
        <w:rPr>
          <w:rFonts w:asciiTheme="minorHAnsi" w:eastAsia="Times New Roman" w:hAnsiTheme="minorHAnsi" w:cstheme="minorHAnsi"/>
          <w:sz w:val="24"/>
          <w:szCs w:val="24"/>
        </w:rPr>
        <w:t>R Core Development Team.</w:t>
      </w:r>
      <w:proofErr w:type="gramEnd"/>
      <w:r w:rsidRPr="00C53073">
        <w:rPr>
          <w:rFonts w:asciiTheme="minorHAnsi" w:eastAsia="Times New Roman" w:hAnsiTheme="minorHAnsi" w:cstheme="minorHAnsi"/>
          <w:sz w:val="24"/>
          <w:szCs w:val="24"/>
        </w:rPr>
        <w:t xml:space="preserve"> 2009. R</w:t>
      </w:r>
      <w:r w:rsidR="001B2DCF">
        <w:rPr>
          <w:rFonts w:asciiTheme="minorHAnsi" w:eastAsia="Times New Roman" w:hAnsiTheme="minorHAnsi" w:cstheme="minorHAnsi"/>
          <w:sz w:val="24"/>
          <w:szCs w:val="24"/>
        </w:rPr>
        <w:t>:</w:t>
      </w:r>
      <w:r w:rsidR="00EA4C12">
        <w:rPr>
          <w:rFonts w:asciiTheme="minorHAnsi" w:eastAsia="Times New Roman" w:hAnsiTheme="minorHAnsi" w:cstheme="minorHAnsi"/>
          <w:sz w:val="24"/>
          <w:szCs w:val="24"/>
        </w:rPr>
        <w:t xml:space="preserve"> </w:t>
      </w:r>
      <w:r w:rsidRPr="00C53073">
        <w:rPr>
          <w:rFonts w:asciiTheme="minorHAnsi" w:eastAsia="Times New Roman" w:hAnsiTheme="minorHAnsi" w:cstheme="minorHAnsi"/>
          <w:sz w:val="24"/>
          <w:szCs w:val="24"/>
        </w:rPr>
        <w:t xml:space="preserve">A language and environment for statistical </w:t>
      </w:r>
    </w:p>
    <w:p w:rsidR="00C53073" w:rsidRPr="00C53073" w:rsidRDefault="00C53073" w:rsidP="004467A3">
      <w:pPr>
        <w:autoSpaceDE w:val="0"/>
        <w:autoSpaceDN w:val="0"/>
        <w:adjustRightInd w:val="0"/>
        <w:ind w:firstLine="720"/>
        <w:rPr>
          <w:rFonts w:asciiTheme="minorHAnsi" w:eastAsia="Times New Roman" w:hAnsiTheme="minorHAnsi" w:cstheme="minorHAnsi"/>
          <w:sz w:val="24"/>
          <w:szCs w:val="24"/>
        </w:rPr>
      </w:pPr>
      <w:proofErr w:type="gramStart"/>
      <w:r w:rsidRPr="00C53073">
        <w:rPr>
          <w:rFonts w:asciiTheme="minorHAnsi" w:eastAsia="Times New Roman" w:hAnsiTheme="minorHAnsi" w:cstheme="minorHAnsi"/>
          <w:sz w:val="24"/>
          <w:szCs w:val="24"/>
        </w:rPr>
        <w:t>computing</w:t>
      </w:r>
      <w:proofErr w:type="gramEnd"/>
      <w:r w:rsidRPr="00C53073">
        <w:rPr>
          <w:rFonts w:asciiTheme="minorHAnsi" w:eastAsia="Times New Roman" w:hAnsiTheme="minorHAnsi" w:cstheme="minorHAnsi"/>
          <w:sz w:val="24"/>
          <w:szCs w:val="24"/>
        </w:rPr>
        <w:t xml:space="preserve">. </w:t>
      </w:r>
      <w:proofErr w:type="gramStart"/>
      <w:r w:rsidRPr="00C53073">
        <w:rPr>
          <w:rFonts w:asciiTheme="minorHAnsi" w:eastAsia="Times New Roman" w:hAnsiTheme="minorHAnsi" w:cstheme="minorHAnsi"/>
          <w:sz w:val="24"/>
          <w:szCs w:val="24"/>
        </w:rPr>
        <w:t>R foundation for statistical computing.</w:t>
      </w:r>
      <w:proofErr w:type="gramEnd"/>
      <w:r w:rsidRPr="00C53073">
        <w:rPr>
          <w:rFonts w:asciiTheme="minorHAnsi" w:eastAsia="Times New Roman" w:hAnsiTheme="minorHAnsi" w:cstheme="minorHAnsi"/>
          <w:sz w:val="24"/>
          <w:szCs w:val="24"/>
        </w:rPr>
        <w:t xml:space="preserve"> Vienna, Austria.</w:t>
      </w:r>
    </w:p>
    <w:p w:rsidR="00BB5109" w:rsidRPr="004467A3" w:rsidRDefault="00BB5109" w:rsidP="00BB5109">
      <w:pPr>
        <w:autoSpaceDE w:val="0"/>
        <w:autoSpaceDN w:val="0"/>
        <w:adjustRightInd w:val="0"/>
        <w:rPr>
          <w:rFonts w:asciiTheme="minorHAnsi" w:hAnsiTheme="minorHAnsi" w:cstheme="minorHAnsi"/>
          <w:sz w:val="24"/>
          <w:szCs w:val="24"/>
        </w:rPr>
      </w:pPr>
      <w:proofErr w:type="spellStart"/>
      <w:r w:rsidRPr="004467A3">
        <w:rPr>
          <w:rFonts w:asciiTheme="minorHAnsi" w:hAnsiTheme="minorHAnsi" w:cstheme="minorHAnsi"/>
          <w:sz w:val="24"/>
          <w:szCs w:val="24"/>
        </w:rPr>
        <w:t>Sagara</w:t>
      </w:r>
      <w:proofErr w:type="spellEnd"/>
      <w:r w:rsidRPr="004467A3">
        <w:rPr>
          <w:rFonts w:asciiTheme="minorHAnsi" w:hAnsiTheme="minorHAnsi" w:cstheme="minorHAnsi"/>
          <w:sz w:val="24"/>
          <w:szCs w:val="24"/>
        </w:rPr>
        <w:t xml:space="preserve">, M., T. Kanda, M. </w:t>
      </w:r>
      <w:proofErr w:type="spellStart"/>
      <w:r w:rsidRPr="004467A3">
        <w:rPr>
          <w:rFonts w:asciiTheme="minorHAnsi" w:hAnsiTheme="minorHAnsi" w:cstheme="minorHAnsi"/>
          <w:sz w:val="24"/>
          <w:szCs w:val="24"/>
        </w:rPr>
        <w:t>NJelekera</w:t>
      </w:r>
      <w:proofErr w:type="spellEnd"/>
      <w:r w:rsidRPr="004467A3">
        <w:rPr>
          <w:rFonts w:asciiTheme="minorHAnsi" w:hAnsiTheme="minorHAnsi" w:cstheme="minorHAnsi"/>
          <w:sz w:val="24"/>
          <w:szCs w:val="24"/>
        </w:rPr>
        <w:t xml:space="preserve">, T. </w:t>
      </w:r>
      <w:proofErr w:type="spellStart"/>
      <w:r w:rsidRPr="004467A3">
        <w:rPr>
          <w:rFonts w:asciiTheme="minorHAnsi" w:hAnsiTheme="minorHAnsi" w:cstheme="minorHAnsi"/>
          <w:sz w:val="24"/>
          <w:szCs w:val="24"/>
        </w:rPr>
        <w:t>Teramoto</w:t>
      </w:r>
      <w:proofErr w:type="spellEnd"/>
      <w:r w:rsidRPr="004467A3">
        <w:rPr>
          <w:rFonts w:asciiTheme="minorHAnsi" w:hAnsiTheme="minorHAnsi" w:cstheme="minorHAnsi"/>
          <w:sz w:val="24"/>
          <w:szCs w:val="24"/>
        </w:rPr>
        <w:t xml:space="preserve">, L. </w:t>
      </w:r>
      <w:proofErr w:type="spellStart"/>
      <w:r w:rsidRPr="004467A3">
        <w:rPr>
          <w:rFonts w:asciiTheme="minorHAnsi" w:hAnsiTheme="minorHAnsi" w:cstheme="minorHAnsi"/>
          <w:sz w:val="24"/>
          <w:szCs w:val="24"/>
        </w:rPr>
        <w:t>Armitage</w:t>
      </w:r>
      <w:proofErr w:type="spellEnd"/>
      <w:r w:rsidRPr="004467A3">
        <w:rPr>
          <w:rFonts w:asciiTheme="minorHAnsi" w:hAnsiTheme="minorHAnsi" w:cstheme="minorHAnsi"/>
          <w:sz w:val="24"/>
          <w:szCs w:val="24"/>
        </w:rPr>
        <w:t xml:space="preserve">, N. </w:t>
      </w:r>
      <w:proofErr w:type="spellStart"/>
      <w:r w:rsidRPr="004467A3">
        <w:rPr>
          <w:rFonts w:asciiTheme="minorHAnsi" w:hAnsiTheme="minorHAnsi" w:cstheme="minorHAnsi"/>
          <w:sz w:val="24"/>
          <w:szCs w:val="24"/>
        </w:rPr>
        <w:t>Birt</w:t>
      </w:r>
      <w:proofErr w:type="spellEnd"/>
      <w:r w:rsidRPr="004467A3">
        <w:rPr>
          <w:rFonts w:asciiTheme="minorHAnsi" w:hAnsiTheme="minorHAnsi" w:cstheme="minorHAnsi"/>
          <w:sz w:val="24"/>
          <w:szCs w:val="24"/>
        </w:rPr>
        <w:t xml:space="preserve">, C. </w:t>
      </w:r>
      <w:proofErr w:type="spellStart"/>
      <w:r w:rsidRPr="004467A3">
        <w:rPr>
          <w:rFonts w:asciiTheme="minorHAnsi" w:hAnsiTheme="minorHAnsi" w:cstheme="minorHAnsi"/>
          <w:sz w:val="24"/>
          <w:szCs w:val="24"/>
        </w:rPr>
        <w:t>Birt</w:t>
      </w:r>
      <w:proofErr w:type="spellEnd"/>
      <w:r w:rsidRPr="004467A3">
        <w:rPr>
          <w:rFonts w:asciiTheme="minorHAnsi" w:hAnsiTheme="minorHAnsi" w:cstheme="minorHAnsi"/>
          <w:sz w:val="24"/>
          <w:szCs w:val="24"/>
        </w:rPr>
        <w:t xml:space="preserve">, </w:t>
      </w:r>
    </w:p>
    <w:p w:rsidR="00BB5109" w:rsidRPr="004467A3" w:rsidRDefault="00BB5109" w:rsidP="00BB5109">
      <w:pPr>
        <w:autoSpaceDE w:val="0"/>
        <w:autoSpaceDN w:val="0"/>
        <w:adjustRightInd w:val="0"/>
        <w:ind w:left="720"/>
        <w:rPr>
          <w:rFonts w:asciiTheme="minorHAnsi" w:hAnsiTheme="minorHAnsi" w:cstheme="minorHAnsi"/>
          <w:sz w:val="24"/>
          <w:szCs w:val="24"/>
        </w:rPr>
      </w:pPr>
      <w:proofErr w:type="gramStart"/>
      <w:r w:rsidRPr="004467A3">
        <w:rPr>
          <w:rFonts w:asciiTheme="minorHAnsi" w:hAnsiTheme="minorHAnsi" w:cstheme="minorHAnsi"/>
          <w:sz w:val="24"/>
          <w:szCs w:val="24"/>
        </w:rPr>
        <w:t>a</w:t>
      </w:r>
      <w:r>
        <w:rPr>
          <w:rFonts w:asciiTheme="minorHAnsi" w:hAnsiTheme="minorHAnsi" w:cstheme="minorHAnsi"/>
          <w:sz w:val="24"/>
          <w:szCs w:val="24"/>
        </w:rPr>
        <w:t>nd</w:t>
      </w:r>
      <w:proofErr w:type="gramEnd"/>
      <w:r>
        <w:rPr>
          <w:rFonts w:asciiTheme="minorHAnsi" w:hAnsiTheme="minorHAnsi" w:cstheme="minorHAnsi"/>
          <w:sz w:val="24"/>
          <w:szCs w:val="24"/>
        </w:rPr>
        <w:t xml:space="preserve"> Y. </w:t>
      </w:r>
      <w:proofErr w:type="spellStart"/>
      <w:r>
        <w:rPr>
          <w:rFonts w:asciiTheme="minorHAnsi" w:hAnsiTheme="minorHAnsi" w:cstheme="minorHAnsi"/>
          <w:sz w:val="24"/>
          <w:szCs w:val="24"/>
        </w:rPr>
        <w:t>Yamori</w:t>
      </w:r>
      <w:proofErr w:type="spellEnd"/>
      <w:r>
        <w:rPr>
          <w:rFonts w:asciiTheme="minorHAnsi" w:hAnsiTheme="minorHAnsi" w:cstheme="minorHAnsi"/>
          <w:sz w:val="24"/>
          <w:szCs w:val="24"/>
        </w:rPr>
        <w:t>. 2003. Effects of dietary intake of soy protein and isoflavones on cardiovascular disease risk factors in high risk, middle-aged m</w:t>
      </w:r>
      <w:r w:rsidRPr="004467A3">
        <w:rPr>
          <w:rFonts w:asciiTheme="minorHAnsi" w:hAnsiTheme="minorHAnsi" w:cstheme="minorHAnsi"/>
          <w:sz w:val="24"/>
          <w:szCs w:val="24"/>
        </w:rPr>
        <w:t xml:space="preserve">en in Scotland. J. Am. Coll. </w:t>
      </w:r>
      <w:proofErr w:type="spellStart"/>
      <w:r w:rsidRPr="004467A3">
        <w:rPr>
          <w:rFonts w:asciiTheme="minorHAnsi" w:hAnsiTheme="minorHAnsi" w:cstheme="minorHAnsi"/>
          <w:sz w:val="24"/>
          <w:szCs w:val="24"/>
        </w:rPr>
        <w:t>Nutr</w:t>
      </w:r>
      <w:proofErr w:type="spellEnd"/>
      <w:r w:rsidRPr="004467A3">
        <w:rPr>
          <w:rFonts w:asciiTheme="minorHAnsi" w:hAnsiTheme="minorHAnsi" w:cstheme="minorHAnsi"/>
          <w:sz w:val="24"/>
          <w:szCs w:val="24"/>
        </w:rPr>
        <w:t>. 23</w:t>
      </w:r>
      <w:r>
        <w:rPr>
          <w:rFonts w:asciiTheme="minorHAnsi" w:hAnsiTheme="minorHAnsi" w:cstheme="minorHAnsi"/>
          <w:sz w:val="24"/>
          <w:szCs w:val="24"/>
        </w:rPr>
        <w:t>:85-91.</w:t>
      </w:r>
    </w:p>
    <w:p w:rsidR="00C53073" w:rsidRPr="00C53073" w:rsidRDefault="00C53073" w:rsidP="004467A3">
      <w:pPr>
        <w:autoSpaceDE w:val="0"/>
        <w:autoSpaceDN w:val="0"/>
        <w:adjustRightInd w:val="0"/>
        <w:rPr>
          <w:rFonts w:asciiTheme="minorHAnsi" w:eastAsia="Times New Roman" w:hAnsiTheme="minorHAnsi" w:cstheme="minorHAnsi"/>
          <w:sz w:val="24"/>
          <w:szCs w:val="24"/>
        </w:rPr>
      </w:pPr>
      <w:r w:rsidRPr="00C53073">
        <w:rPr>
          <w:rFonts w:asciiTheme="minorHAnsi" w:eastAsia="Times New Roman" w:hAnsiTheme="minorHAnsi" w:cstheme="minorHAnsi"/>
          <w:sz w:val="24"/>
          <w:szCs w:val="24"/>
        </w:rPr>
        <w:t xml:space="preserve">SAS Institute. </w:t>
      </w:r>
      <w:proofErr w:type="gramStart"/>
      <w:r w:rsidRPr="00C53073">
        <w:rPr>
          <w:rFonts w:asciiTheme="minorHAnsi" w:eastAsia="Times New Roman" w:hAnsiTheme="minorHAnsi" w:cstheme="minorHAnsi"/>
          <w:sz w:val="24"/>
          <w:szCs w:val="24"/>
        </w:rPr>
        <w:t>2002-2008. The SAS system for Windows.</w:t>
      </w:r>
      <w:proofErr w:type="gramEnd"/>
      <w:r w:rsidRPr="00C53073">
        <w:rPr>
          <w:rFonts w:asciiTheme="minorHAnsi" w:eastAsia="Times New Roman" w:hAnsiTheme="minorHAnsi" w:cstheme="minorHAnsi"/>
          <w:sz w:val="24"/>
          <w:szCs w:val="24"/>
        </w:rPr>
        <w:t xml:space="preserve"> </w:t>
      </w:r>
      <w:proofErr w:type="gramStart"/>
      <w:r w:rsidRPr="00C53073">
        <w:rPr>
          <w:rFonts w:asciiTheme="minorHAnsi" w:eastAsia="Times New Roman" w:hAnsiTheme="minorHAnsi" w:cstheme="minorHAnsi"/>
          <w:sz w:val="24"/>
          <w:szCs w:val="24"/>
        </w:rPr>
        <w:t>Release 9.2.</w:t>
      </w:r>
      <w:proofErr w:type="gramEnd"/>
      <w:r w:rsidRPr="00C53073">
        <w:rPr>
          <w:rFonts w:asciiTheme="minorHAnsi" w:eastAsia="Times New Roman" w:hAnsiTheme="minorHAnsi" w:cstheme="minorHAnsi"/>
          <w:sz w:val="24"/>
          <w:szCs w:val="24"/>
        </w:rPr>
        <w:t xml:space="preserve"> SAS Inst., Cary, </w:t>
      </w:r>
    </w:p>
    <w:p w:rsidR="00C53073" w:rsidRPr="00C53073" w:rsidRDefault="00C53073" w:rsidP="004467A3">
      <w:pPr>
        <w:autoSpaceDE w:val="0"/>
        <w:autoSpaceDN w:val="0"/>
        <w:adjustRightInd w:val="0"/>
        <w:ind w:firstLine="720"/>
        <w:rPr>
          <w:rFonts w:asciiTheme="minorHAnsi" w:eastAsia="Times New Roman" w:hAnsiTheme="minorHAnsi" w:cstheme="minorHAnsi"/>
          <w:sz w:val="24"/>
          <w:szCs w:val="24"/>
        </w:rPr>
      </w:pPr>
      <w:r w:rsidRPr="00C53073">
        <w:rPr>
          <w:rFonts w:asciiTheme="minorHAnsi" w:eastAsia="Times New Roman" w:hAnsiTheme="minorHAnsi" w:cstheme="minorHAnsi"/>
          <w:sz w:val="24"/>
          <w:szCs w:val="24"/>
        </w:rPr>
        <w:lastRenderedPageBreak/>
        <w:t>NC.</w:t>
      </w:r>
    </w:p>
    <w:p w:rsidR="00C53073" w:rsidRPr="00C53073" w:rsidRDefault="00C53073" w:rsidP="004467A3">
      <w:pPr>
        <w:ind w:left="720" w:hanging="720"/>
        <w:rPr>
          <w:rFonts w:asciiTheme="minorHAnsi" w:eastAsia="Times New Roman" w:hAnsiTheme="minorHAnsi" w:cstheme="minorHAnsi"/>
          <w:sz w:val="24"/>
          <w:szCs w:val="24"/>
        </w:rPr>
      </w:pPr>
      <w:proofErr w:type="spellStart"/>
      <w:r w:rsidRPr="00C53073">
        <w:rPr>
          <w:rFonts w:asciiTheme="minorHAnsi" w:eastAsia="Times New Roman" w:hAnsiTheme="minorHAnsi" w:cstheme="minorHAnsi"/>
          <w:sz w:val="24"/>
          <w:szCs w:val="24"/>
        </w:rPr>
        <w:t>Schmutz</w:t>
      </w:r>
      <w:proofErr w:type="spellEnd"/>
      <w:r w:rsidRPr="00C53073">
        <w:rPr>
          <w:rFonts w:asciiTheme="minorHAnsi" w:eastAsia="Times New Roman" w:hAnsiTheme="minorHAnsi" w:cstheme="minorHAnsi"/>
          <w:sz w:val="24"/>
          <w:szCs w:val="24"/>
        </w:rPr>
        <w:t xml:space="preserve"> J., S.B. Cannon, J. </w:t>
      </w:r>
      <w:proofErr w:type="spellStart"/>
      <w:r w:rsidRPr="00C53073">
        <w:rPr>
          <w:rFonts w:asciiTheme="minorHAnsi" w:eastAsia="Times New Roman" w:hAnsiTheme="minorHAnsi" w:cstheme="minorHAnsi"/>
          <w:sz w:val="24"/>
          <w:szCs w:val="24"/>
        </w:rPr>
        <w:t>Schlueter</w:t>
      </w:r>
      <w:proofErr w:type="spellEnd"/>
      <w:r w:rsidRPr="00C53073">
        <w:rPr>
          <w:rFonts w:asciiTheme="minorHAnsi" w:eastAsia="Times New Roman" w:hAnsiTheme="minorHAnsi" w:cstheme="minorHAnsi"/>
          <w:sz w:val="24"/>
          <w:szCs w:val="24"/>
        </w:rPr>
        <w:t xml:space="preserve">, J Ma., T. </w:t>
      </w:r>
      <w:proofErr w:type="spellStart"/>
      <w:r w:rsidRPr="00C53073">
        <w:rPr>
          <w:rFonts w:asciiTheme="minorHAnsi" w:eastAsia="Times New Roman" w:hAnsiTheme="minorHAnsi" w:cstheme="minorHAnsi"/>
          <w:sz w:val="24"/>
          <w:szCs w:val="24"/>
        </w:rPr>
        <w:t>Mitros</w:t>
      </w:r>
      <w:proofErr w:type="spellEnd"/>
      <w:r w:rsidRPr="00C53073">
        <w:rPr>
          <w:rFonts w:asciiTheme="minorHAnsi" w:eastAsia="Times New Roman" w:hAnsiTheme="minorHAnsi" w:cstheme="minorHAnsi"/>
          <w:sz w:val="24"/>
          <w:szCs w:val="24"/>
        </w:rPr>
        <w:t xml:space="preserve">, W. Nelson, D.L </w:t>
      </w:r>
      <w:proofErr w:type="spellStart"/>
      <w:r w:rsidRPr="00C53073">
        <w:rPr>
          <w:rFonts w:asciiTheme="minorHAnsi" w:eastAsia="Times New Roman" w:hAnsiTheme="minorHAnsi" w:cstheme="minorHAnsi"/>
          <w:sz w:val="24"/>
          <w:szCs w:val="24"/>
        </w:rPr>
        <w:t>Hyten</w:t>
      </w:r>
      <w:proofErr w:type="spellEnd"/>
      <w:r w:rsidRPr="00C53073">
        <w:rPr>
          <w:rFonts w:asciiTheme="minorHAnsi" w:eastAsia="Times New Roman" w:hAnsiTheme="minorHAnsi" w:cstheme="minorHAnsi"/>
          <w:sz w:val="24"/>
          <w:szCs w:val="24"/>
        </w:rPr>
        <w:t xml:space="preserve">., Q. Song, J.J. </w:t>
      </w:r>
      <w:proofErr w:type="spellStart"/>
      <w:r w:rsidRPr="00C53073">
        <w:rPr>
          <w:rFonts w:asciiTheme="minorHAnsi" w:eastAsia="Times New Roman" w:hAnsiTheme="minorHAnsi" w:cstheme="minorHAnsi"/>
          <w:sz w:val="24"/>
          <w:szCs w:val="24"/>
        </w:rPr>
        <w:t>Thelen</w:t>
      </w:r>
      <w:proofErr w:type="spellEnd"/>
      <w:r w:rsidRPr="00C53073">
        <w:rPr>
          <w:rFonts w:asciiTheme="minorHAnsi" w:eastAsia="Times New Roman" w:hAnsiTheme="minorHAnsi" w:cstheme="minorHAnsi"/>
          <w:sz w:val="24"/>
          <w:szCs w:val="24"/>
        </w:rPr>
        <w:t xml:space="preserve">, J. Cheng, et al. 2010. </w:t>
      </w:r>
      <w:proofErr w:type="gramStart"/>
      <w:r w:rsidRPr="00C53073">
        <w:rPr>
          <w:rFonts w:asciiTheme="minorHAnsi" w:eastAsia="Times New Roman" w:hAnsiTheme="minorHAnsi" w:cstheme="minorHAnsi"/>
          <w:sz w:val="24"/>
          <w:szCs w:val="24"/>
        </w:rPr>
        <w:t xml:space="preserve">Genome sequence of the </w:t>
      </w:r>
      <w:proofErr w:type="spellStart"/>
      <w:r w:rsidRPr="00C53073">
        <w:rPr>
          <w:rFonts w:asciiTheme="minorHAnsi" w:eastAsia="Times New Roman" w:hAnsiTheme="minorHAnsi" w:cstheme="minorHAnsi"/>
          <w:sz w:val="24"/>
          <w:szCs w:val="24"/>
        </w:rPr>
        <w:t>palaeopolyploid</w:t>
      </w:r>
      <w:proofErr w:type="spellEnd"/>
      <w:r w:rsidRPr="00C53073">
        <w:rPr>
          <w:rFonts w:asciiTheme="minorHAnsi" w:eastAsia="Times New Roman" w:hAnsiTheme="minorHAnsi" w:cstheme="minorHAnsi"/>
          <w:sz w:val="24"/>
          <w:szCs w:val="24"/>
        </w:rPr>
        <w:t xml:space="preserve"> soybean.</w:t>
      </w:r>
      <w:proofErr w:type="gramEnd"/>
      <w:r w:rsidRPr="00C53073">
        <w:rPr>
          <w:rFonts w:asciiTheme="minorHAnsi" w:eastAsia="Times New Roman" w:hAnsiTheme="minorHAnsi" w:cstheme="minorHAnsi"/>
          <w:sz w:val="24"/>
          <w:szCs w:val="24"/>
        </w:rPr>
        <w:t xml:space="preserve"> Nature 463</w:t>
      </w:r>
      <w:r w:rsidR="003764B8">
        <w:rPr>
          <w:rFonts w:asciiTheme="minorHAnsi" w:eastAsia="Times New Roman" w:hAnsiTheme="minorHAnsi" w:cstheme="minorHAnsi"/>
          <w:sz w:val="24"/>
          <w:szCs w:val="24"/>
        </w:rPr>
        <w:t>:</w:t>
      </w:r>
      <w:r w:rsidRPr="00C53073">
        <w:rPr>
          <w:rFonts w:asciiTheme="minorHAnsi" w:eastAsia="Times New Roman" w:hAnsiTheme="minorHAnsi" w:cstheme="minorHAnsi"/>
          <w:sz w:val="24"/>
          <w:szCs w:val="24"/>
        </w:rPr>
        <w:t xml:space="preserve">178-183. </w:t>
      </w:r>
    </w:p>
    <w:p w:rsidR="00C53073" w:rsidRPr="00C53073" w:rsidRDefault="00C53073" w:rsidP="004467A3">
      <w:pPr>
        <w:ind w:left="720" w:hanging="720"/>
        <w:rPr>
          <w:rFonts w:asciiTheme="minorHAnsi" w:eastAsia="Times New Roman" w:hAnsiTheme="minorHAnsi" w:cstheme="minorHAnsi"/>
          <w:sz w:val="24"/>
          <w:szCs w:val="24"/>
        </w:rPr>
      </w:pPr>
      <w:proofErr w:type="spellStart"/>
      <w:r w:rsidRPr="00C53073">
        <w:rPr>
          <w:rFonts w:asciiTheme="minorHAnsi" w:eastAsia="Times New Roman" w:hAnsiTheme="minorHAnsi" w:cstheme="minorHAnsi"/>
          <w:sz w:val="24"/>
          <w:szCs w:val="24"/>
        </w:rPr>
        <w:t>Setchell</w:t>
      </w:r>
      <w:proofErr w:type="spellEnd"/>
      <w:r w:rsidRPr="00C53073">
        <w:rPr>
          <w:rFonts w:asciiTheme="minorHAnsi" w:eastAsia="Times New Roman" w:hAnsiTheme="minorHAnsi" w:cstheme="minorHAnsi"/>
          <w:sz w:val="24"/>
          <w:szCs w:val="24"/>
        </w:rPr>
        <w:t xml:space="preserve"> K.D.R. 1998. Phytoestrogens</w:t>
      </w:r>
      <w:r w:rsidR="001B2DCF">
        <w:rPr>
          <w:rFonts w:asciiTheme="minorHAnsi" w:eastAsia="Times New Roman" w:hAnsiTheme="minorHAnsi" w:cstheme="minorHAnsi"/>
          <w:sz w:val="24"/>
          <w:szCs w:val="24"/>
        </w:rPr>
        <w:t>:</w:t>
      </w:r>
      <w:r w:rsidR="00A2289D">
        <w:rPr>
          <w:rFonts w:asciiTheme="minorHAnsi" w:eastAsia="Times New Roman" w:hAnsiTheme="minorHAnsi" w:cstheme="minorHAnsi"/>
          <w:sz w:val="24"/>
          <w:szCs w:val="24"/>
        </w:rPr>
        <w:t xml:space="preserve"> </w:t>
      </w:r>
      <w:r w:rsidR="001A1AFA">
        <w:rPr>
          <w:rFonts w:asciiTheme="minorHAnsi" w:eastAsia="Times New Roman" w:hAnsiTheme="minorHAnsi" w:cstheme="minorHAnsi"/>
          <w:sz w:val="24"/>
          <w:szCs w:val="24"/>
        </w:rPr>
        <w:t>T</w:t>
      </w:r>
      <w:r w:rsidRPr="00C53073">
        <w:rPr>
          <w:rFonts w:asciiTheme="minorHAnsi" w:eastAsia="Times New Roman" w:hAnsiTheme="minorHAnsi" w:cstheme="minorHAnsi"/>
          <w:sz w:val="24"/>
          <w:szCs w:val="24"/>
        </w:rPr>
        <w:t xml:space="preserve">he biochemistry, physiology, and implications for human health of soy isoflavones. Am. J. </w:t>
      </w:r>
      <w:proofErr w:type="spellStart"/>
      <w:r w:rsidRPr="00C53073">
        <w:rPr>
          <w:rFonts w:asciiTheme="minorHAnsi" w:eastAsia="Times New Roman" w:hAnsiTheme="minorHAnsi" w:cstheme="minorHAnsi"/>
          <w:sz w:val="24"/>
          <w:szCs w:val="24"/>
        </w:rPr>
        <w:t>Clin</w:t>
      </w:r>
      <w:proofErr w:type="spellEnd"/>
      <w:r w:rsidRPr="00C53073">
        <w:rPr>
          <w:rFonts w:asciiTheme="minorHAnsi" w:eastAsia="Times New Roman" w:hAnsiTheme="minorHAnsi" w:cstheme="minorHAnsi"/>
          <w:sz w:val="24"/>
          <w:szCs w:val="24"/>
        </w:rPr>
        <w:t xml:space="preserve">. </w:t>
      </w:r>
      <w:proofErr w:type="spellStart"/>
      <w:proofErr w:type="gramStart"/>
      <w:r w:rsidRPr="00C53073">
        <w:rPr>
          <w:rFonts w:asciiTheme="minorHAnsi" w:eastAsia="Times New Roman" w:hAnsiTheme="minorHAnsi" w:cstheme="minorHAnsi"/>
          <w:sz w:val="24"/>
          <w:szCs w:val="24"/>
        </w:rPr>
        <w:t>Nutr</w:t>
      </w:r>
      <w:proofErr w:type="spellEnd"/>
      <w:r w:rsidRPr="00C53073">
        <w:rPr>
          <w:rFonts w:asciiTheme="minorHAnsi" w:eastAsia="Times New Roman" w:hAnsiTheme="minorHAnsi" w:cstheme="minorHAnsi"/>
          <w:sz w:val="24"/>
          <w:szCs w:val="24"/>
        </w:rPr>
        <w:t>.</w:t>
      </w:r>
      <w:proofErr w:type="gramEnd"/>
      <w:r w:rsidRPr="00C53073">
        <w:rPr>
          <w:rFonts w:asciiTheme="minorHAnsi" w:eastAsia="Times New Roman" w:hAnsiTheme="minorHAnsi" w:cstheme="minorHAnsi"/>
          <w:sz w:val="24"/>
          <w:szCs w:val="24"/>
        </w:rPr>
        <w:t xml:space="preserve"> 68</w:t>
      </w:r>
      <w:r w:rsidR="003764B8">
        <w:rPr>
          <w:rFonts w:asciiTheme="minorHAnsi" w:eastAsia="Times New Roman" w:hAnsiTheme="minorHAnsi" w:cstheme="minorHAnsi"/>
          <w:sz w:val="24"/>
          <w:szCs w:val="24"/>
        </w:rPr>
        <w:t>:</w:t>
      </w:r>
      <w:r w:rsidRPr="00C53073">
        <w:rPr>
          <w:rFonts w:asciiTheme="minorHAnsi" w:eastAsia="Times New Roman" w:hAnsiTheme="minorHAnsi" w:cstheme="minorHAnsi"/>
          <w:sz w:val="24"/>
          <w:szCs w:val="24"/>
        </w:rPr>
        <w:t>1333S-1346S.</w:t>
      </w:r>
    </w:p>
    <w:p w:rsidR="00690EF4" w:rsidRPr="00F250E0" w:rsidRDefault="00690EF4" w:rsidP="00690EF4">
      <w:pPr>
        <w:pStyle w:val="NormalWeb"/>
        <w:spacing w:before="0" w:beforeAutospacing="0" w:after="0" w:afterAutospacing="0" w:line="360" w:lineRule="auto"/>
        <w:rPr>
          <w:rFonts w:asciiTheme="minorHAnsi" w:hAnsiTheme="minorHAnsi" w:cstheme="minorHAnsi"/>
        </w:rPr>
      </w:pPr>
      <w:proofErr w:type="gramStart"/>
      <w:r w:rsidRPr="00F250E0">
        <w:rPr>
          <w:rFonts w:asciiTheme="minorHAnsi" w:hAnsiTheme="minorHAnsi" w:cstheme="minorHAnsi"/>
        </w:rPr>
        <w:t xml:space="preserve">Spencer M.M., V.R. </w:t>
      </w:r>
      <w:proofErr w:type="spellStart"/>
      <w:r w:rsidRPr="00F250E0">
        <w:rPr>
          <w:rFonts w:asciiTheme="minorHAnsi" w:hAnsiTheme="minorHAnsi" w:cstheme="minorHAnsi"/>
        </w:rPr>
        <w:t>Pantalone</w:t>
      </w:r>
      <w:proofErr w:type="spellEnd"/>
      <w:r w:rsidRPr="00F250E0">
        <w:rPr>
          <w:rFonts w:asciiTheme="minorHAnsi" w:hAnsiTheme="minorHAnsi" w:cstheme="minorHAnsi"/>
        </w:rPr>
        <w:t xml:space="preserve">, E.J. Meyer, D. Landau-Ellis, and D.L. </w:t>
      </w:r>
      <w:proofErr w:type="spellStart"/>
      <w:r w:rsidRPr="00F250E0">
        <w:rPr>
          <w:rFonts w:asciiTheme="minorHAnsi" w:hAnsiTheme="minorHAnsi" w:cstheme="minorHAnsi"/>
        </w:rPr>
        <w:t>Hyten</w:t>
      </w:r>
      <w:proofErr w:type="spellEnd"/>
      <w:r w:rsidRPr="00F250E0">
        <w:rPr>
          <w:rFonts w:asciiTheme="minorHAnsi" w:hAnsiTheme="minorHAnsi" w:cstheme="minorHAnsi"/>
        </w:rPr>
        <w:t>.</w:t>
      </w:r>
      <w:proofErr w:type="gramEnd"/>
      <w:r w:rsidRPr="00F250E0">
        <w:rPr>
          <w:rFonts w:asciiTheme="minorHAnsi" w:hAnsiTheme="minorHAnsi" w:cstheme="minorHAnsi"/>
        </w:rPr>
        <w:t xml:space="preserve"> 2003. Mapping </w:t>
      </w:r>
    </w:p>
    <w:p w:rsidR="00690EF4" w:rsidRPr="00F250E0" w:rsidRDefault="00690EF4" w:rsidP="00690EF4">
      <w:pPr>
        <w:pStyle w:val="NormalWeb"/>
        <w:spacing w:before="0" w:beforeAutospacing="0" w:after="0" w:afterAutospacing="0" w:line="360" w:lineRule="auto"/>
        <w:ind w:left="720"/>
        <w:rPr>
          <w:rFonts w:asciiTheme="minorHAnsi" w:hAnsiTheme="minorHAnsi" w:cstheme="minorHAnsi"/>
        </w:rPr>
      </w:pPr>
      <w:proofErr w:type="gramStart"/>
      <w:r w:rsidRPr="00F250E0">
        <w:rPr>
          <w:rFonts w:asciiTheme="minorHAnsi" w:hAnsiTheme="minorHAnsi" w:cstheme="minorHAnsi"/>
        </w:rPr>
        <w:t>the</w:t>
      </w:r>
      <w:proofErr w:type="gramEnd"/>
      <w:r w:rsidRPr="00F250E0">
        <w:rPr>
          <w:rFonts w:asciiTheme="minorHAnsi" w:hAnsiTheme="minorHAnsi" w:cstheme="minorHAnsi"/>
        </w:rPr>
        <w:t xml:space="preserve"> </w:t>
      </w:r>
      <w:r w:rsidRPr="00AA555C">
        <w:rPr>
          <w:rFonts w:asciiTheme="minorHAnsi" w:hAnsiTheme="minorHAnsi" w:cstheme="minorHAnsi"/>
          <w:i/>
        </w:rPr>
        <w:t>Fas</w:t>
      </w:r>
      <w:r w:rsidRPr="00F250E0">
        <w:rPr>
          <w:rFonts w:asciiTheme="minorHAnsi" w:hAnsiTheme="minorHAnsi" w:cstheme="minorHAnsi"/>
        </w:rPr>
        <w:t xml:space="preserve"> locus controlling stearic acid content in soybean. </w:t>
      </w:r>
      <w:proofErr w:type="spellStart"/>
      <w:proofErr w:type="gramStart"/>
      <w:r w:rsidRPr="00F250E0">
        <w:rPr>
          <w:rFonts w:asciiTheme="minorHAnsi" w:hAnsiTheme="minorHAnsi" w:cstheme="minorHAnsi"/>
          <w:iCs/>
        </w:rPr>
        <w:t>Theor</w:t>
      </w:r>
      <w:proofErr w:type="spellEnd"/>
      <w:r w:rsidRPr="00F250E0">
        <w:rPr>
          <w:rFonts w:asciiTheme="minorHAnsi" w:hAnsiTheme="minorHAnsi" w:cstheme="minorHAnsi"/>
          <w:iCs/>
        </w:rPr>
        <w:t>.</w:t>
      </w:r>
      <w:proofErr w:type="gramEnd"/>
      <w:r w:rsidRPr="00F250E0">
        <w:rPr>
          <w:rFonts w:asciiTheme="minorHAnsi" w:hAnsiTheme="minorHAnsi" w:cstheme="minorHAnsi"/>
          <w:iCs/>
        </w:rPr>
        <w:t xml:space="preserve"> Appl. Genet.</w:t>
      </w:r>
      <w:r w:rsidRPr="00F250E0">
        <w:rPr>
          <w:rFonts w:asciiTheme="minorHAnsi" w:hAnsiTheme="minorHAnsi" w:cstheme="minorHAnsi"/>
        </w:rPr>
        <w:t xml:space="preserve"> 106</w:t>
      </w:r>
      <w:r>
        <w:rPr>
          <w:rFonts w:asciiTheme="minorHAnsi" w:hAnsiTheme="minorHAnsi" w:cstheme="minorHAnsi"/>
        </w:rPr>
        <w:t>:</w:t>
      </w:r>
      <w:r w:rsidRPr="00F250E0">
        <w:rPr>
          <w:rFonts w:asciiTheme="minorHAnsi" w:hAnsiTheme="minorHAnsi" w:cstheme="minorHAnsi"/>
        </w:rPr>
        <w:t xml:space="preserve">615-619. </w:t>
      </w:r>
    </w:p>
    <w:p w:rsidR="00C53073" w:rsidRPr="00C53073" w:rsidRDefault="00C53073" w:rsidP="004467A3">
      <w:pPr>
        <w:ind w:left="720" w:hanging="720"/>
        <w:rPr>
          <w:rFonts w:asciiTheme="minorHAnsi" w:eastAsia="Times New Roman" w:hAnsiTheme="minorHAnsi" w:cstheme="minorHAnsi"/>
          <w:sz w:val="24"/>
          <w:szCs w:val="24"/>
        </w:rPr>
      </w:pPr>
      <w:proofErr w:type="spellStart"/>
      <w:r w:rsidRPr="00C53073">
        <w:rPr>
          <w:rFonts w:asciiTheme="minorHAnsi" w:eastAsia="Times New Roman" w:hAnsiTheme="minorHAnsi" w:cstheme="minorHAnsi"/>
          <w:sz w:val="24"/>
          <w:szCs w:val="24"/>
        </w:rPr>
        <w:t>Hyten</w:t>
      </w:r>
      <w:proofErr w:type="spellEnd"/>
      <w:r w:rsidRPr="00C53073">
        <w:rPr>
          <w:rFonts w:asciiTheme="minorHAnsi" w:eastAsia="Times New Roman" w:hAnsiTheme="minorHAnsi" w:cstheme="minorHAnsi"/>
          <w:sz w:val="24"/>
          <w:szCs w:val="24"/>
        </w:rPr>
        <w:t xml:space="preserve">, D.L., V.R. </w:t>
      </w:r>
      <w:proofErr w:type="spellStart"/>
      <w:r w:rsidRPr="00C53073">
        <w:rPr>
          <w:rFonts w:asciiTheme="minorHAnsi" w:eastAsia="Times New Roman" w:hAnsiTheme="minorHAnsi" w:cstheme="minorHAnsi"/>
          <w:sz w:val="24"/>
          <w:szCs w:val="24"/>
        </w:rPr>
        <w:t>Pantalone</w:t>
      </w:r>
      <w:proofErr w:type="spellEnd"/>
      <w:r w:rsidRPr="00C53073">
        <w:rPr>
          <w:rFonts w:asciiTheme="minorHAnsi" w:eastAsia="Times New Roman" w:hAnsiTheme="minorHAnsi" w:cstheme="minorHAnsi"/>
          <w:sz w:val="24"/>
          <w:szCs w:val="24"/>
        </w:rPr>
        <w:t xml:space="preserve">, C.E. Sams, A.M. Saxton, D. Landau-Ellis, T.R. </w:t>
      </w:r>
      <w:proofErr w:type="spellStart"/>
      <w:r w:rsidRPr="00C53073">
        <w:rPr>
          <w:rFonts w:asciiTheme="minorHAnsi" w:eastAsia="Times New Roman" w:hAnsiTheme="minorHAnsi" w:cstheme="minorHAnsi"/>
          <w:sz w:val="24"/>
          <w:szCs w:val="24"/>
        </w:rPr>
        <w:t>Stefaniak</w:t>
      </w:r>
      <w:proofErr w:type="spellEnd"/>
      <w:r w:rsidRPr="00C53073">
        <w:rPr>
          <w:rFonts w:asciiTheme="minorHAnsi" w:eastAsia="Times New Roman" w:hAnsiTheme="minorHAnsi" w:cstheme="minorHAnsi"/>
          <w:sz w:val="24"/>
          <w:szCs w:val="24"/>
        </w:rPr>
        <w:t>, M.E.</w:t>
      </w:r>
    </w:p>
    <w:p w:rsidR="00C53073" w:rsidRPr="00C53073" w:rsidRDefault="00C53073" w:rsidP="004467A3">
      <w:pPr>
        <w:ind w:left="720"/>
        <w:rPr>
          <w:rFonts w:asciiTheme="minorHAnsi" w:eastAsia="Times New Roman" w:hAnsiTheme="minorHAnsi" w:cstheme="minorHAnsi"/>
          <w:sz w:val="24"/>
          <w:szCs w:val="24"/>
        </w:rPr>
      </w:pPr>
      <w:r w:rsidRPr="00C53073">
        <w:rPr>
          <w:rFonts w:asciiTheme="minorHAnsi" w:eastAsia="Times New Roman" w:hAnsiTheme="minorHAnsi" w:cstheme="minorHAnsi"/>
          <w:sz w:val="24"/>
          <w:szCs w:val="24"/>
        </w:rPr>
        <w:t xml:space="preserve">Schmidt. 2004. Seed quality QTL in a prominent soybean population. </w:t>
      </w:r>
      <w:proofErr w:type="spellStart"/>
      <w:proofErr w:type="gramStart"/>
      <w:r w:rsidRPr="00C53073">
        <w:rPr>
          <w:rFonts w:asciiTheme="minorHAnsi" w:eastAsia="Times New Roman" w:hAnsiTheme="minorHAnsi" w:cstheme="minorHAnsi"/>
          <w:sz w:val="24"/>
          <w:szCs w:val="24"/>
        </w:rPr>
        <w:t>Theor</w:t>
      </w:r>
      <w:proofErr w:type="spellEnd"/>
      <w:r w:rsidRPr="00C53073">
        <w:rPr>
          <w:rFonts w:asciiTheme="minorHAnsi" w:eastAsia="Times New Roman" w:hAnsiTheme="minorHAnsi" w:cstheme="minorHAnsi"/>
          <w:sz w:val="24"/>
          <w:szCs w:val="24"/>
        </w:rPr>
        <w:t>.</w:t>
      </w:r>
      <w:proofErr w:type="gramEnd"/>
      <w:r w:rsidRPr="00C53073">
        <w:rPr>
          <w:rFonts w:asciiTheme="minorHAnsi" w:eastAsia="Times New Roman" w:hAnsiTheme="minorHAnsi" w:cstheme="minorHAnsi"/>
          <w:sz w:val="24"/>
          <w:szCs w:val="24"/>
        </w:rPr>
        <w:t xml:space="preserve"> </w:t>
      </w:r>
      <w:proofErr w:type="gramStart"/>
      <w:r w:rsidRPr="00C53073">
        <w:rPr>
          <w:rFonts w:asciiTheme="minorHAnsi" w:eastAsia="Times New Roman" w:hAnsiTheme="minorHAnsi" w:cstheme="minorHAnsi"/>
          <w:sz w:val="24"/>
          <w:szCs w:val="24"/>
        </w:rPr>
        <w:t>Appl.</w:t>
      </w:r>
      <w:proofErr w:type="gramEnd"/>
    </w:p>
    <w:p w:rsidR="00C53073" w:rsidRPr="00C53073" w:rsidRDefault="00C53073" w:rsidP="004467A3">
      <w:pPr>
        <w:ind w:left="720"/>
        <w:rPr>
          <w:rFonts w:asciiTheme="minorHAnsi" w:eastAsia="Times New Roman" w:hAnsiTheme="minorHAnsi" w:cstheme="minorHAnsi"/>
          <w:sz w:val="24"/>
          <w:szCs w:val="24"/>
        </w:rPr>
      </w:pPr>
      <w:proofErr w:type="gramStart"/>
      <w:r w:rsidRPr="00C53073">
        <w:rPr>
          <w:rFonts w:asciiTheme="minorHAnsi" w:eastAsia="Times New Roman" w:hAnsiTheme="minorHAnsi" w:cstheme="minorHAnsi"/>
          <w:sz w:val="24"/>
          <w:szCs w:val="24"/>
        </w:rPr>
        <w:t>Genet.</w:t>
      </w:r>
      <w:proofErr w:type="gramEnd"/>
      <w:r w:rsidRPr="00C53073">
        <w:rPr>
          <w:rFonts w:asciiTheme="minorHAnsi" w:eastAsia="Times New Roman" w:hAnsiTheme="minorHAnsi" w:cstheme="minorHAnsi"/>
          <w:sz w:val="24"/>
          <w:szCs w:val="24"/>
        </w:rPr>
        <w:t xml:space="preserve"> 109</w:t>
      </w:r>
      <w:r w:rsidR="003764B8">
        <w:rPr>
          <w:rFonts w:asciiTheme="minorHAnsi" w:eastAsia="Times New Roman" w:hAnsiTheme="minorHAnsi" w:cstheme="minorHAnsi"/>
          <w:sz w:val="24"/>
          <w:szCs w:val="24"/>
        </w:rPr>
        <w:t>:</w:t>
      </w:r>
      <w:r w:rsidRPr="00C53073">
        <w:rPr>
          <w:rFonts w:asciiTheme="minorHAnsi" w:eastAsia="Times New Roman" w:hAnsiTheme="minorHAnsi" w:cstheme="minorHAnsi"/>
          <w:sz w:val="24"/>
          <w:szCs w:val="24"/>
        </w:rPr>
        <w:t>552-561.</w:t>
      </w:r>
    </w:p>
    <w:p w:rsidR="00B61547" w:rsidRPr="004467A3" w:rsidRDefault="00B61547" w:rsidP="00B61547">
      <w:pPr>
        <w:pStyle w:val="NormalWeb"/>
        <w:spacing w:before="0" w:beforeAutospacing="0" w:after="0" w:afterAutospacing="0" w:line="360" w:lineRule="auto"/>
        <w:ind w:left="720" w:hanging="720"/>
        <w:rPr>
          <w:rFonts w:asciiTheme="minorHAnsi" w:hAnsiTheme="minorHAnsi" w:cstheme="minorHAnsi"/>
        </w:rPr>
      </w:pPr>
      <w:proofErr w:type="gramStart"/>
      <w:r w:rsidRPr="004467A3">
        <w:rPr>
          <w:rFonts w:asciiTheme="minorHAnsi" w:hAnsiTheme="minorHAnsi" w:cstheme="minorHAnsi"/>
        </w:rPr>
        <w:t xml:space="preserve">Torres, A. M., C. M. Avila, N. Gutierrez, C. Palomino, M. T. Moreno, </w:t>
      </w:r>
      <w:r>
        <w:rPr>
          <w:rFonts w:asciiTheme="minorHAnsi" w:hAnsiTheme="minorHAnsi" w:cstheme="minorHAnsi"/>
        </w:rPr>
        <w:t xml:space="preserve">and J. I. </w:t>
      </w:r>
      <w:proofErr w:type="spellStart"/>
      <w:r>
        <w:rPr>
          <w:rFonts w:asciiTheme="minorHAnsi" w:hAnsiTheme="minorHAnsi" w:cstheme="minorHAnsi"/>
        </w:rPr>
        <w:t>Cubero</w:t>
      </w:r>
      <w:proofErr w:type="spellEnd"/>
      <w:r>
        <w:rPr>
          <w:rFonts w:asciiTheme="minorHAnsi" w:hAnsiTheme="minorHAnsi" w:cstheme="minorHAnsi"/>
        </w:rPr>
        <w:t>.</w:t>
      </w:r>
      <w:proofErr w:type="gramEnd"/>
      <w:r>
        <w:rPr>
          <w:rFonts w:asciiTheme="minorHAnsi" w:hAnsiTheme="minorHAnsi" w:cstheme="minorHAnsi"/>
        </w:rPr>
        <w:t xml:space="preserve"> 2010. Marker-assisted selection in </w:t>
      </w:r>
      <w:proofErr w:type="spellStart"/>
      <w:r>
        <w:rPr>
          <w:rFonts w:asciiTheme="minorHAnsi" w:hAnsiTheme="minorHAnsi" w:cstheme="minorHAnsi"/>
        </w:rPr>
        <w:t>faba</w:t>
      </w:r>
      <w:proofErr w:type="spellEnd"/>
      <w:r>
        <w:rPr>
          <w:rFonts w:asciiTheme="minorHAnsi" w:hAnsiTheme="minorHAnsi" w:cstheme="minorHAnsi"/>
        </w:rPr>
        <w:t xml:space="preserve"> b</w:t>
      </w:r>
      <w:r w:rsidRPr="004467A3">
        <w:rPr>
          <w:rFonts w:asciiTheme="minorHAnsi" w:hAnsiTheme="minorHAnsi" w:cstheme="minorHAnsi"/>
        </w:rPr>
        <w:t>ean (</w:t>
      </w:r>
      <w:proofErr w:type="spellStart"/>
      <w:r>
        <w:rPr>
          <w:rFonts w:asciiTheme="minorHAnsi" w:hAnsiTheme="minorHAnsi" w:cstheme="minorHAnsi"/>
          <w:i/>
        </w:rPr>
        <w:t>Vicia</w:t>
      </w:r>
      <w:proofErr w:type="spellEnd"/>
      <w:r>
        <w:rPr>
          <w:rFonts w:asciiTheme="minorHAnsi" w:hAnsiTheme="minorHAnsi" w:cstheme="minorHAnsi"/>
          <w:i/>
        </w:rPr>
        <w:t xml:space="preserve"> </w:t>
      </w:r>
      <w:proofErr w:type="spellStart"/>
      <w:r>
        <w:rPr>
          <w:rFonts w:asciiTheme="minorHAnsi" w:hAnsiTheme="minorHAnsi" w:cstheme="minorHAnsi"/>
          <w:i/>
        </w:rPr>
        <w:t>f</w:t>
      </w:r>
      <w:r w:rsidRPr="00B61547">
        <w:rPr>
          <w:rFonts w:asciiTheme="minorHAnsi" w:hAnsiTheme="minorHAnsi" w:cstheme="minorHAnsi"/>
          <w:i/>
        </w:rPr>
        <w:t>aba</w:t>
      </w:r>
      <w:proofErr w:type="spellEnd"/>
      <w:r w:rsidRPr="004467A3">
        <w:rPr>
          <w:rFonts w:asciiTheme="minorHAnsi" w:hAnsiTheme="minorHAnsi" w:cstheme="minorHAnsi"/>
        </w:rPr>
        <w:t xml:space="preserve"> L.). </w:t>
      </w:r>
      <w:r w:rsidRPr="004467A3">
        <w:rPr>
          <w:rFonts w:asciiTheme="minorHAnsi" w:hAnsiTheme="minorHAnsi" w:cstheme="minorHAnsi"/>
          <w:iCs/>
        </w:rPr>
        <w:t>Field Crop Res.</w:t>
      </w:r>
      <w:r w:rsidRPr="004467A3">
        <w:rPr>
          <w:rFonts w:asciiTheme="minorHAnsi" w:hAnsiTheme="minorHAnsi" w:cstheme="minorHAnsi"/>
        </w:rPr>
        <w:t xml:space="preserve"> 115</w:t>
      </w:r>
      <w:r>
        <w:rPr>
          <w:rFonts w:asciiTheme="minorHAnsi" w:hAnsiTheme="minorHAnsi" w:cstheme="minorHAnsi"/>
        </w:rPr>
        <w:t>:</w:t>
      </w:r>
      <w:r w:rsidRPr="004467A3">
        <w:rPr>
          <w:rFonts w:asciiTheme="minorHAnsi" w:hAnsiTheme="minorHAnsi" w:cstheme="minorHAnsi"/>
        </w:rPr>
        <w:t>243-252.</w:t>
      </w:r>
    </w:p>
    <w:p w:rsidR="00C53073" w:rsidRPr="00C53073" w:rsidRDefault="00C53073" w:rsidP="004467A3">
      <w:pPr>
        <w:autoSpaceDE w:val="0"/>
        <w:autoSpaceDN w:val="0"/>
        <w:adjustRightInd w:val="0"/>
        <w:rPr>
          <w:rFonts w:asciiTheme="minorHAnsi" w:eastAsia="Times New Roman" w:hAnsiTheme="minorHAnsi" w:cstheme="minorHAnsi"/>
          <w:sz w:val="24"/>
          <w:szCs w:val="24"/>
        </w:rPr>
      </w:pPr>
      <w:proofErr w:type="gramStart"/>
      <w:r w:rsidRPr="00C53073">
        <w:rPr>
          <w:rFonts w:asciiTheme="minorHAnsi" w:eastAsia="Times New Roman" w:hAnsiTheme="minorHAnsi" w:cstheme="minorHAnsi"/>
          <w:sz w:val="24"/>
          <w:szCs w:val="24"/>
        </w:rPr>
        <w:t xml:space="preserve">Wang, S., J. </w:t>
      </w:r>
      <w:proofErr w:type="spellStart"/>
      <w:r w:rsidRPr="00C53073">
        <w:rPr>
          <w:rFonts w:asciiTheme="minorHAnsi" w:eastAsia="Times New Roman" w:hAnsiTheme="minorHAnsi" w:cstheme="minorHAnsi"/>
          <w:sz w:val="24"/>
          <w:szCs w:val="24"/>
        </w:rPr>
        <w:t>Basten</w:t>
      </w:r>
      <w:proofErr w:type="spellEnd"/>
      <w:r w:rsidRPr="00C53073">
        <w:rPr>
          <w:rFonts w:asciiTheme="minorHAnsi" w:eastAsia="Times New Roman" w:hAnsiTheme="minorHAnsi" w:cstheme="minorHAnsi"/>
          <w:sz w:val="24"/>
          <w:szCs w:val="24"/>
        </w:rPr>
        <w:t xml:space="preserve">, Z.B. </w:t>
      </w:r>
      <w:proofErr w:type="spellStart"/>
      <w:r w:rsidRPr="00C53073">
        <w:rPr>
          <w:rFonts w:asciiTheme="minorHAnsi" w:eastAsia="Times New Roman" w:hAnsiTheme="minorHAnsi" w:cstheme="minorHAnsi"/>
          <w:sz w:val="24"/>
          <w:szCs w:val="24"/>
        </w:rPr>
        <w:t>Zeng</w:t>
      </w:r>
      <w:proofErr w:type="spellEnd"/>
      <w:r w:rsidRPr="00C53073">
        <w:rPr>
          <w:rFonts w:asciiTheme="minorHAnsi" w:eastAsia="Times New Roman" w:hAnsiTheme="minorHAnsi" w:cstheme="minorHAnsi"/>
          <w:sz w:val="24"/>
          <w:szCs w:val="24"/>
        </w:rPr>
        <w:t>.</w:t>
      </w:r>
      <w:proofErr w:type="gramEnd"/>
      <w:r w:rsidRPr="00C53073">
        <w:rPr>
          <w:rFonts w:asciiTheme="minorHAnsi" w:eastAsia="Times New Roman" w:hAnsiTheme="minorHAnsi" w:cstheme="minorHAnsi"/>
          <w:sz w:val="24"/>
          <w:szCs w:val="24"/>
        </w:rPr>
        <w:t xml:space="preserve"> 2011. Windows QTL cartographer 2.5.</w:t>
      </w:r>
    </w:p>
    <w:p w:rsidR="00C53073" w:rsidRPr="00C53073" w:rsidRDefault="00C53073" w:rsidP="004467A3">
      <w:pPr>
        <w:ind w:left="720" w:hanging="720"/>
        <w:rPr>
          <w:rFonts w:asciiTheme="minorHAnsi" w:eastAsia="Times New Roman" w:hAnsiTheme="minorHAnsi" w:cstheme="minorHAnsi"/>
          <w:sz w:val="24"/>
          <w:szCs w:val="24"/>
        </w:rPr>
      </w:pPr>
      <w:proofErr w:type="gramStart"/>
      <w:r w:rsidRPr="00C53073">
        <w:rPr>
          <w:rFonts w:asciiTheme="minorHAnsi" w:eastAsia="Times New Roman" w:hAnsiTheme="minorHAnsi" w:cstheme="minorHAnsi"/>
          <w:sz w:val="24"/>
          <w:szCs w:val="24"/>
        </w:rPr>
        <w:t xml:space="preserve">Wang, H. J., and </w:t>
      </w:r>
      <w:r w:rsidR="000C570B">
        <w:rPr>
          <w:rFonts w:asciiTheme="minorHAnsi" w:eastAsia="Times New Roman" w:hAnsiTheme="minorHAnsi" w:cstheme="minorHAnsi"/>
          <w:sz w:val="24"/>
          <w:szCs w:val="24"/>
        </w:rPr>
        <w:t>P. A. Murphy.</w:t>
      </w:r>
      <w:proofErr w:type="gramEnd"/>
      <w:r w:rsidR="000C570B">
        <w:rPr>
          <w:rFonts w:asciiTheme="minorHAnsi" w:eastAsia="Times New Roman" w:hAnsiTheme="minorHAnsi" w:cstheme="minorHAnsi"/>
          <w:sz w:val="24"/>
          <w:szCs w:val="24"/>
        </w:rPr>
        <w:t xml:space="preserve"> 1994. Isoflavone content in commercial soybean f</w:t>
      </w:r>
      <w:r w:rsidRPr="00C53073">
        <w:rPr>
          <w:rFonts w:asciiTheme="minorHAnsi" w:eastAsia="Times New Roman" w:hAnsiTheme="minorHAnsi" w:cstheme="minorHAnsi"/>
          <w:sz w:val="24"/>
          <w:szCs w:val="24"/>
        </w:rPr>
        <w:t xml:space="preserve">oods. </w:t>
      </w:r>
      <w:r w:rsidRPr="00C53073">
        <w:rPr>
          <w:rFonts w:asciiTheme="minorHAnsi" w:eastAsia="Times New Roman" w:hAnsiTheme="minorHAnsi" w:cstheme="minorHAnsi"/>
          <w:iCs/>
          <w:sz w:val="24"/>
          <w:szCs w:val="24"/>
        </w:rPr>
        <w:t xml:space="preserve">J. </w:t>
      </w:r>
      <w:proofErr w:type="spellStart"/>
      <w:r w:rsidRPr="00C53073">
        <w:rPr>
          <w:rFonts w:asciiTheme="minorHAnsi" w:eastAsia="Times New Roman" w:hAnsiTheme="minorHAnsi" w:cstheme="minorHAnsi"/>
          <w:iCs/>
          <w:sz w:val="24"/>
          <w:szCs w:val="24"/>
        </w:rPr>
        <w:t>Agr</w:t>
      </w:r>
      <w:proofErr w:type="spellEnd"/>
      <w:r w:rsidRPr="00C53073">
        <w:rPr>
          <w:rFonts w:asciiTheme="minorHAnsi" w:eastAsia="Times New Roman" w:hAnsiTheme="minorHAnsi" w:cstheme="minorHAnsi"/>
          <w:iCs/>
          <w:sz w:val="24"/>
          <w:szCs w:val="24"/>
        </w:rPr>
        <w:t>. Food Chem.</w:t>
      </w:r>
      <w:r w:rsidRPr="00C53073">
        <w:rPr>
          <w:rFonts w:asciiTheme="minorHAnsi" w:eastAsia="Times New Roman" w:hAnsiTheme="minorHAnsi" w:cstheme="minorHAnsi"/>
          <w:sz w:val="24"/>
          <w:szCs w:val="24"/>
        </w:rPr>
        <w:t xml:space="preserve"> 42</w:t>
      </w:r>
      <w:r w:rsidR="001B2DCF">
        <w:rPr>
          <w:rFonts w:asciiTheme="minorHAnsi" w:eastAsia="Times New Roman" w:hAnsiTheme="minorHAnsi" w:cstheme="minorHAnsi"/>
          <w:sz w:val="24"/>
          <w:szCs w:val="24"/>
        </w:rPr>
        <w:t>:</w:t>
      </w:r>
      <w:r w:rsidRPr="00C53073">
        <w:rPr>
          <w:rFonts w:asciiTheme="minorHAnsi" w:eastAsia="Times New Roman" w:hAnsiTheme="minorHAnsi" w:cstheme="minorHAnsi"/>
          <w:sz w:val="24"/>
          <w:szCs w:val="24"/>
        </w:rPr>
        <w:t>1666-</w:t>
      </w:r>
      <w:r w:rsidR="000C570B">
        <w:rPr>
          <w:rFonts w:asciiTheme="minorHAnsi" w:eastAsia="Times New Roman" w:hAnsiTheme="minorHAnsi" w:cstheme="minorHAnsi"/>
          <w:sz w:val="24"/>
          <w:szCs w:val="24"/>
        </w:rPr>
        <w:t>16</w:t>
      </w:r>
      <w:r w:rsidRPr="00C53073">
        <w:rPr>
          <w:rFonts w:asciiTheme="minorHAnsi" w:eastAsia="Times New Roman" w:hAnsiTheme="minorHAnsi" w:cstheme="minorHAnsi"/>
          <w:sz w:val="24"/>
          <w:szCs w:val="24"/>
        </w:rPr>
        <w:t>73.</w:t>
      </w:r>
    </w:p>
    <w:p w:rsidR="009404F1" w:rsidRDefault="00C53073" w:rsidP="009404F1">
      <w:pPr>
        <w:autoSpaceDE w:val="0"/>
        <w:autoSpaceDN w:val="0"/>
        <w:adjustRightInd w:val="0"/>
        <w:rPr>
          <w:rFonts w:asciiTheme="minorHAnsi" w:eastAsia="Times New Roman" w:hAnsiTheme="minorHAnsi" w:cstheme="minorHAnsi"/>
          <w:sz w:val="24"/>
          <w:szCs w:val="24"/>
        </w:rPr>
      </w:pPr>
      <w:r w:rsidRPr="00C53073">
        <w:rPr>
          <w:rFonts w:asciiTheme="minorHAnsi" w:eastAsia="Times New Roman" w:hAnsiTheme="minorHAnsi" w:cstheme="minorHAnsi"/>
          <w:sz w:val="24"/>
          <w:szCs w:val="24"/>
        </w:rPr>
        <w:t xml:space="preserve">Wilson, R. F. 2004. </w:t>
      </w:r>
      <w:proofErr w:type="gramStart"/>
      <w:r w:rsidRPr="00C53073">
        <w:rPr>
          <w:rFonts w:asciiTheme="minorHAnsi" w:eastAsia="Times New Roman" w:hAnsiTheme="minorHAnsi" w:cstheme="minorHAnsi"/>
          <w:sz w:val="24"/>
          <w:szCs w:val="24"/>
        </w:rPr>
        <w:t xml:space="preserve">Seed </w:t>
      </w:r>
      <w:proofErr w:type="spellStart"/>
      <w:r w:rsidRPr="00C53073">
        <w:rPr>
          <w:rFonts w:asciiTheme="minorHAnsi" w:eastAsia="Times New Roman" w:hAnsiTheme="minorHAnsi" w:cstheme="minorHAnsi"/>
          <w:sz w:val="24"/>
          <w:szCs w:val="24"/>
        </w:rPr>
        <w:t>Composition.p</w:t>
      </w:r>
      <w:proofErr w:type="spellEnd"/>
      <w:r w:rsidRPr="00C53073">
        <w:rPr>
          <w:rFonts w:asciiTheme="minorHAnsi" w:eastAsia="Times New Roman" w:hAnsiTheme="minorHAnsi" w:cstheme="minorHAnsi"/>
          <w:sz w:val="24"/>
          <w:szCs w:val="24"/>
        </w:rPr>
        <w:t>.</w:t>
      </w:r>
      <w:proofErr w:type="gramEnd"/>
      <w:r w:rsidRPr="00C53073">
        <w:rPr>
          <w:rFonts w:asciiTheme="minorHAnsi" w:eastAsia="Times New Roman" w:hAnsiTheme="minorHAnsi" w:cstheme="minorHAnsi"/>
          <w:sz w:val="24"/>
          <w:szCs w:val="24"/>
        </w:rPr>
        <w:t xml:space="preserve"> 621-678. </w:t>
      </w:r>
      <w:proofErr w:type="gramStart"/>
      <w:r w:rsidRPr="00C53073">
        <w:rPr>
          <w:rFonts w:asciiTheme="minorHAnsi" w:eastAsia="Times New Roman" w:hAnsiTheme="minorHAnsi" w:cstheme="minorHAnsi"/>
          <w:i/>
          <w:iCs/>
          <w:sz w:val="24"/>
          <w:szCs w:val="24"/>
        </w:rPr>
        <w:t>In</w:t>
      </w:r>
      <w:proofErr w:type="gramEnd"/>
      <w:r w:rsidRPr="00C53073">
        <w:rPr>
          <w:rFonts w:asciiTheme="minorHAnsi" w:eastAsia="Times New Roman" w:hAnsiTheme="minorHAnsi" w:cstheme="minorHAnsi"/>
          <w:i/>
          <w:iCs/>
          <w:sz w:val="24"/>
          <w:szCs w:val="24"/>
        </w:rPr>
        <w:t xml:space="preserve"> </w:t>
      </w:r>
      <w:r w:rsidR="009404F1">
        <w:rPr>
          <w:rFonts w:asciiTheme="minorHAnsi" w:eastAsia="Times New Roman" w:hAnsiTheme="minorHAnsi" w:cstheme="minorHAnsi"/>
          <w:sz w:val="24"/>
          <w:szCs w:val="24"/>
        </w:rPr>
        <w:t xml:space="preserve">H.R. </w:t>
      </w:r>
      <w:proofErr w:type="spellStart"/>
      <w:r w:rsidR="009404F1">
        <w:rPr>
          <w:rFonts w:asciiTheme="minorHAnsi" w:eastAsia="Times New Roman" w:hAnsiTheme="minorHAnsi" w:cstheme="minorHAnsi"/>
          <w:sz w:val="24"/>
          <w:szCs w:val="24"/>
        </w:rPr>
        <w:t>Boerma</w:t>
      </w:r>
      <w:proofErr w:type="spellEnd"/>
      <w:r w:rsidR="009404F1">
        <w:rPr>
          <w:rFonts w:asciiTheme="minorHAnsi" w:eastAsia="Times New Roman" w:hAnsiTheme="minorHAnsi" w:cstheme="minorHAnsi"/>
          <w:sz w:val="24"/>
          <w:szCs w:val="24"/>
        </w:rPr>
        <w:t xml:space="preserve"> and J.E. </w:t>
      </w:r>
      <w:proofErr w:type="spellStart"/>
      <w:r w:rsidR="00750B4C">
        <w:rPr>
          <w:rFonts w:asciiTheme="minorHAnsi" w:eastAsia="Times New Roman" w:hAnsiTheme="minorHAnsi" w:cstheme="minorHAnsi"/>
          <w:sz w:val="24"/>
          <w:szCs w:val="24"/>
        </w:rPr>
        <w:t>Specht</w:t>
      </w:r>
      <w:proofErr w:type="spellEnd"/>
      <w:r w:rsidR="00750B4C">
        <w:rPr>
          <w:rFonts w:asciiTheme="minorHAnsi" w:eastAsia="Times New Roman" w:hAnsiTheme="minorHAnsi" w:cstheme="minorHAnsi"/>
          <w:sz w:val="24"/>
          <w:szCs w:val="24"/>
        </w:rPr>
        <w:t xml:space="preserve"> (ed.) </w:t>
      </w:r>
    </w:p>
    <w:p w:rsidR="00C53073" w:rsidRPr="00C53073" w:rsidRDefault="00C53073" w:rsidP="009404F1">
      <w:pPr>
        <w:autoSpaceDE w:val="0"/>
        <w:autoSpaceDN w:val="0"/>
        <w:adjustRightInd w:val="0"/>
        <w:ind w:left="720"/>
        <w:rPr>
          <w:rFonts w:asciiTheme="minorHAnsi" w:eastAsia="Times New Roman" w:hAnsiTheme="minorHAnsi" w:cstheme="minorHAnsi"/>
          <w:sz w:val="24"/>
          <w:szCs w:val="24"/>
        </w:rPr>
      </w:pPr>
      <w:r w:rsidRPr="00C53073">
        <w:rPr>
          <w:rFonts w:asciiTheme="minorHAnsi" w:eastAsia="Times New Roman" w:hAnsiTheme="minorHAnsi" w:cstheme="minorHAnsi"/>
          <w:sz w:val="24"/>
          <w:szCs w:val="24"/>
        </w:rPr>
        <w:t>Soybeans</w:t>
      </w:r>
      <w:r w:rsidR="001B2DCF">
        <w:rPr>
          <w:rFonts w:asciiTheme="minorHAnsi" w:eastAsia="Times New Roman" w:hAnsiTheme="minorHAnsi" w:cstheme="minorHAnsi"/>
          <w:sz w:val="24"/>
          <w:szCs w:val="24"/>
        </w:rPr>
        <w:t>:</w:t>
      </w:r>
      <w:r w:rsidR="009404F1">
        <w:rPr>
          <w:rFonts w:asciiTheme="minorHAnsi" w:eastAsia="Times New Roman" w:hAnsiTheme="minorHAnsi" w:cstheme="minorHAnsi"/>
          <w:sz w:val="24"/>
          <w:szCs w:val="24"/>
        </w:rPr>
        <w:t xml:space="preserve"> </w:t>
      </w:r>
      <w:r w:rsidRPr="00C53073">
        <w:rPr>
          <w:rFonts w:asciiTheme="minorHAnsi" w:eastAsia="Times New Roman" w:hAnsiTheme="minorHAnsi" w:cstheme="minorHAnsi"/>
          <w:sz w:val="24"/>
          <w:szCs w:val="24"/>
        </w:rPr>
        <w:t>Improvement, Production, and Uses 3</w:t>
      </w:r>
      <w:r w:rsidRPr="00C53073">
        <w:rPr>
          <w:rFonts w:asciiTheme="minorHAnsi" w:eastAsia="Times New Roman" w:hAnsiTheme="minorHAnsi" w:cstheme="minorHAnsi"/>
          <w:sz w:val="24"/>
          <w:szCs w:val="24"/>
          <w:vertAlign w:val="superscript"/>
        </w:rPr>
        <w:t>rd</w:t>
      </w:r>
      <w:r w:rsidRPr="00C53073">
        <w:rPr>
          <w:rFonts w:asciiTheme="minorHAnsi" w:eastAsia="Times New Roman" w:hAnsiTheme="minorHAnsi" w:cstheme="minorHAnsi"/>
          <w:sz w:val="24"/>
          <w:szCs w:val="24"/>
        </w:rPr>
        <w:t xml:space="preserve"> Edition. </w:t>
      </w:r>
      <w:proofErr w:type="gramStart"/>
      <w:r w:rsidRPr="00C53073">
        <w:rPr>
          <w:rFonts w:asciiTheme="minorHAnsi" w:eastAsia="Times New Roman" w:hAnsiTheme="minorHAnsi" w:cstheme="minorHAnsi"/>
          <w:sz w:val="24"/>
          <w:szCs w:val="24"/>
        </w:rPr>
        <w:t>ASA, CSSA, and SSSA, Madison, WI.</w:t>
      </w:r>
      <w:proofErr w:type="gramEnd"/>
    </w:p>
    <w:p w:rsidR="004C19EC" w:rsidRPr="004467A3" w:rsidRDefault="004C19EC" w:rsidP="004C19EC">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Yang K., Moon J.-K., </w:t>
      </w:r>
      <w:proofErr w:type="spellStart"/>
      <w:r w:rsidRPr="004467A3">
        <w:rPr>
          <w:rFonts w:asciiTheme="minorHAnsi" w:hAnsiTheme="minorHAnsi" w:cstheme="minorHAnsi"/>
        </w:rPr>
        <w:t>Jeong</w:t>
      </w:r>
      <w:proofErr w:type="spellEnd"/>
      <w:r w:rsidRPr="004467A3">
        <w:rPr>
          <w:rFonts w:asciiTheme="minorHAnsi" w:hAnsiTheme="minorHAnsi" w:cstheme="minorHAnsi"/>
        </w:rPr>
        <w:t xml:space="preserve"> N., Chun H.-K., Kang S.-T., Back K., </w:t>
      </w:r>
      <w:proofErr w:type="spellStart"/>
      <w:r w:rsidRPr="004467A3">
        <w:rPr>
          <w:rFonts w:asciiTheme="minorHAnsi" w:hAnsiTheme="minorHAnsi" w:cstheme="minorHAnsi"/>
        </w:rPr>
        <w:t>Jeong</w:t>
      </w:r>
      <w:proofErr w:type="spellEnd"/>
      <w:r w:rsidRPr="004467A3">
        <w:rPr>
          <w:rFonts w:asciiTheme="minorHAnsi" w:hAnsiTheme="minorHAnsi" w:cstheme="minorHAnsi"/>
        </w:rPr>
        <w:t xml:space="preserve"> S.-C. 2011. Novel major quantitative trait loci regulating the content of isoflavone in soybean seeds. </w:t>
      </w:r>
      <w:proofErr w:type="gramStart"/>
      <w:r w:rsidRPr="004467A3">
        <w:rPr>
          <w:rFonts w:asciiTheme="minorHAnsi" w:hAnsiTheme="minorHAnsi" w:cstheme="minorHAnsi"/>
        </w:rPr>
        <w:t xml:space="preserve">Genes </w:t>
      </w:r>
      <w:proofErr w:type="spellStart"/>
      <w:r w:rsidRPr="004467A3">
        <w:rPr>
          <w:rFonts w:asciiTheme="minorHAnsi" w:hAnsiTheme="minorHAnsi" w:cstheme="minorHAnsi"/>
        </w:rPr>
        <w:t>Genom</w:t>
      </w:r>
      <w:proofErr w:type="spellEnd"/>
      <w:r w:rsidRPr="004467A3">
        <w:rPr>
          <w:rFonts w:asciiTheme="minorHAnsi" w:hAnsiTheme="minorHAnsi" w:cstheme="minorHAnsi"/>
        </w:rPr>
        <w:t>.</w:t>
      </w:r>
      <w:proofErr w:type="gramEnd"/>
      <w:r>
        <w:rPr>
          <w:rFonts w:asciiTheme="minorHAnsi" w:hAnsiTheme="minorHAnsi" w:cstheme="minorHAnsi"/>
        </w:rPr>
        <w:t xml:space="preserve"> </w:t>
      </w:r>
      <w:r w:rsidRPr="004467A3">
        <w:rPr>
          <w:rFonts w:asciiTheme="minorHAnsi" w:hAnsiTheme="minorHAnsi" w:cstheme="minorHAnsi"/>
        </w:rPr>
        <w:t>33</w:t>
      </w:r>
      <w:r>
        <w:rPr>
          <w:rFonts w:asciiTheme="minorHAnsi" w:hAnsiTheme="minorHAnsi" w:cstheme="minorHAnsi"/>
        </w:rPr>
        <w:t>:</w:t>
      </w:r>
      <w:r w:rsidRPr="004467A3">
        <w:rPr>
          <w:rFonts w:asciiTheme="minorHAnsi" w:hAnsiTheme="minorHAnsi" w:cstheme="minorHAnsi"/>
        </w:rPr>
        <w:t xml:space="preserve">685-692. </w:t>
      </w:r>
    </w:p>
    <w:p w:rsidR="00C53073" w:rsidRPr="00375808" w:rsidRDefault="002E64C5" w:rsidP="00375808">
      <w:pPr>
        <w:pStyle w:val="NormalWeb"/>
        <w:spacing w:before="0" w:beforeAutospacing="0" w:after="0" w:afterAutospacing="0" w:line="360" w:lineRule="auto"/>
        <w:ind w:left="720" w:hanging="720"/>
        <w:rPr>
          <w:rFonts w:asciiTheme="minorHAnsi" w:hAnsiTheme="minorHAnsi" w:cstheme="minorHAnsi"/>
        </w:rPr>
      </w:pPr>
      <w:proofErr w:type="spellStart"/>
      <w:r w:rsidRPr="004467A3">
        <w:rPr>
          <w:rFonts w:asciiTheme="minorHAnsi" w:hAnsiTheme="minorHAnsi" w:cstheme="minorHAnsi"/>
        </w:rPr>
        <w:t>Zeng</w:t>
      </w:r>
      <w:proofErr w:type="spellEnd"/>
      <w:r w:rsidRPr="004467A3">
        <w:rPr>
          <w:rFonts w:asciiTheme="minorHAnsi" w:hAnsiTheme="minorHAnsi" w:cstheme="minorHAnsi"/>
        </w:rPr>
        <w:t xml:space="preserve">, G. L., D. M. Li, Y. P. Han, W. L. </w:t>
      </w:r>
      <w:proofErr w:type="spellStart"/>
      <w:r w:rsidRPr="004467A3">
        <w:rPr>
          <w:rFonts w:asciiTheme="minorHAnsi" w:hAnsiTheme="minorHAnsi" w:cstheme="minorHAnsi"/>
        </w:rPr>
        <w:t>Teng</w:t>
      </w:r>
      <w:proofErr w:type="spellEnd"/>
      <w:r w:rsidRPr="004467A3">
        <w:rPr>
          <w:rFonts w:asciiTheme="minorHAnsi" w:hAnsiTheme="minorHAnsi" w:cstheme="minorHAnsi"/>
        </w:rPr>
        <w:t xml:space="preserve">, J. Wang, L. Q. </w:t>
      </w:r>
      <w:proofErr w:type="spellStart"/>
      <w:r w:rsidRPr="004467A3">
        <w:rPr>
          <w:rFonts w:asciiTheme="minorHAnsi" w:hAnsiTheme="minorHAnsi" w:cstheme="minorHAnsi"/>
        </w:rPr>
        <w:t>Qiu</w:t>
      </w:r>
      <w:proofErr w:type="spellEnd"/>
      <w:r w:rsidRPr="004467A3">
        <w:rPr>
          <w:rFonts w:asciiTheme="minorHAnsi" w:hAnsiTheme="minorHAnsi" w:cstheme="minorHAnsi"/>
        </w:rPr>
        <w:t>, and W. B.</w:t>
      </w:r>
      <w:r>
        <w:rPr>
          <w:rFonts w:asciiTheme="minorHAnsi" w:hAnsiTheme="minorHAnsi" w:cstheme="minorHAnsi"/>
        </w:rPr>
        <w:t xml:space="preserve"> Li. 2009. Identification of QTL underlying isoflavone contents in soybean seeds among multiple e</w:t>
      </w:r>
      <w:r w:rsidRPr="004467A3">
        <w:rPr>
          <w:rFonts w:asciiTheme="minorHAnsi" w:hAnsiTheme="minorHAnsi" w:cstheme="minorHAnsi"/>
        </w:rPr>
        <w:t xml:space="preserve">nvironments. </w:t>
      </w:r>
      <w:proofErr w:type="spellStart"/>
      <w:proofErr w:type="gramStart"/>
      <w:r w:rsidRPr="004467A3">
        <w:rPr>
          <w:rFonts w:asciiTheme="minorHAnsi" w:hAnsiTheme="minorHAnsi" w:cstheme="minorHAnsi"/>
          <w:iCs/>
        </w:rPr>
        <w:t>Theor</w:t>
      </w:r>
      <w:proofErr w:type="spellEnd"/>
      <w:r w:rsidRPr="004467A3">
        <w:rPr>
          <w:rFonts w:asciiTheme="minorHAnsi" w:hAnsiTheme="minorHAnsi" w:cstheme="minorHAnsi"/>
          <w:iCs/>
        </w:rPr>
        <w:t>.</w:t>
      </w:r>
      <w:proofErr w:type="gramEnd"/>
      <w:r w:rsidRPr="004467A3">
        <w:rPr>
          <w:rFonts w:asciiTheme="minorHAnsi" w:hAnsiTheme="minorHAnsi" w:cstheme="minorHAnsi"/>
          <w:iCs/>
        </w:rPr>
        <w:t xml:space="preserve"> Appl. Genet.</w:t>
      </w:r>
      <w:r w:rsidRPr="004467A3">
        <w:rPr>
          <w:rFonts w:asciiTheme="minorHAnsi" w:hAnsiTheme="minorHAnsi" w:cstheme="minorHAnsi"/>
        </w:rPr>
        <w:t xml:space="preserve"> 118</w:t>
      </w:r>
      <w:r>
        <w:rPr>
          <w:rFonts w:asciiTheme="minorHAnsi" w:hAnsiTheme="minorHAnsi" w:cstheme="minorHAnsi"/>
        </w:rPr>
        <w:t>:</w:t>
      </w:r>
      <w:r w:rsidRPr="004467A3">
        <w:rPr>
          <w:rFonts w:asciiTheme="minorHAnsi" w:hAnsiTheme="minorHAnsi" w:cstheme="minorHAnsi"/>
        </w:rPr>
        <w:t>1455-</w:t>
      </w:r>
      <w:r>
        <w:rPr>
          <w:rFonts w:asciiTheme="minorHAnsi" w:hAnsiTheme="minorHAnsi" w:cstheme="minorHAnsi"/>
        </w:rPr>
        <w:t>14</w:t>
      </w:r>
      <w:r w:rsidRPr="004467A3">
        <w:rPr>
          <w:rFonts w:asciiTheme="minorHAnsi" w:hAnsiTheme="minorHAnsi" w:cstheme="minorHAnsi"/>
        </w:rPr>
        <w:t>63.</w:t>
      </w:r>
    </w:p>
    <w:p w:rsidR="00E60937" w:rsidRPr="00E60937" w:rsidRDefault="00E60937" w:rsidP="00E97A30">
      <w:pPr>
        <w:pStyle w:val="TableofFigures"/>
        <w:sectPr w:rsidR="00E60937" w:rsidRPr="00E60937" w:rsidSect="00F06CD6">
          <w:pgSz w:w="12240" w:h="15840"/>
          <w:pgMar w:top="1440" w:right="1440" w:bottom="1440" w:left="1440" w:header="720" w:footer="720" w:gutter="0"/>
          <w:cols w:space="720"/>
          <w:docGrid w:linePitch="360"/>
        </w:sectPr>
      </w:pPr>
    </w:p>
    <w:p w:rsidR="00E60937" w:rsidRPr="00865775" w:rsidRDefault="00E60937" w:rsidP="005B6E29">
      <w:pPr>
        <w:pStyle w:val="Heading1"/>
      </w:pPr>
      <w:bookmarkStart w:id="73" w:name="_Toc322282963"/>
      <w:r w:rsidRPr="00865775">
        <w:lastRenderedPageBreak/>
        <w:t>CHAPTER 3</w:t>
      </w:r>
      <w:bookmarkEnd w:id="73"/>
    </w:p>
    <w:p w:rsidR="00E60937" w:rsidRPr="00865775" w:rsidRDefault="00E60937" w:rsidP="005B6E29">
      <w:pPr>
        <w:pStyle w:val="Heading1"/>
      </w:pPr>
      <w:bookmarkStart w:id="74" w:name="_Toc322282964"/>
      <w:bookmarkEnd w:id="71"/>
      <w:bookmarkEnd w:id="72"/>
      <w:r w:rsidRPr="00865775">
        <w:t>Comparison of MAS and Phenotypic Selection Methods for Soybean Isoflavone Genistein</w:t>
      </w:r>
      <w:bookmarkEnd w:id="74"/>
    </w:p>
    <w:p w:rsidR="001A64F7" w:rsidRDefault="001A64F7" w:rsidP="005B6E29">
      <w:pPr>
        <w:pStyle w:val="Heading1"/>
      </w:pPr>
    </w:p>
    <w:p w:rsidR="001A64F7" w:rsidRPr="001A64F7" w:rsidRDefault="001A64F7" w:rsidP="001A64F7"/>
    <w:p w:rsidR="001A64F7" w:rsidRPr="001A64F7" w:rsidRDefault="001A64F7" w:rsidP="001A64F7"/>
    <w:p w:rsidR="001A64F7" w:rsidRPr="001A64F7" w:rsidRDefault="001A64F7" w:rsidP="001A64F7"/>
    <w:p w:rsidR="001A64F7" w:rsidRPr="001A64F7" w:rsidRDefault="001A64F7" w:rsidP="001A64F7"/>
    <w:p w:rsidR="001A64F7" w:rsidRPr="001A64F7" w:rsidRDefault="001A64F7" w:rsidP="001A64F7"/>
    <w:p w:rsidR="001A64F7" w:rsidRPr="001A64F7" w:rsidRDefault="001A64F7" w:rsidP="001A64F7"/>
    <w:p w:rsidR="001A64F7" w:rsidRPr="001A64F7" w:rsidRDefault="001A64F7" w:rsidP="001A64F7"/>
    <w:p w:rsidR="001A64F7" w:rsidRPr="001A64F7" w:rsidRDefault="001A64F7" w:rsidP="001A64F7"/>
    <w:p w:rsidR="001A64F7" w:rsidRPr="001A64F7" w:rsidRDefault="001A64F7" w:rsidP="001A64F7"/>
    <w:p w:rsidR="001A64F7" w:rsidRDefault="001A64F7" w:rsidP="005B6E29">
      <w:pPr>
        <w:pStyle w:val="Heading1"/>
      </w:pPr>
    </w:p>
    <w:p w:rsidR="001A64F7" w:rsidRPr="001A64F7" w:rsidRDefault="001A64F7" w:rsidP="001A64F7"/>
    <w:p w:rsidR="001A64F7" w:rsidRDefault="001A64F7" w:rsidP="005B6E29">
      <w:pPr>
        <w:pStyle w:val="Heading1"/>
      </w:pPr>
    </w:p>
    <w:p w:rsidR="001A64F7" w:rsidRDefault="001A64F7" w:rsidP="005B6E29">
      <w:pPr>
        <w:pStyle w:val="Heading1"/>
      </w:pPr>
      <w:r>
        <w:tab/>
      </w:r>
    </w:p>
    <w:p w:rsidR="00E60937" w:rsidRPr="00E60937" w:rsidRDefault="00E60937" w:rsidP="00C53073">
      <w:pPr>
        <w:pStyle w:val="Heading2"/>
      </w:pPr>
      <w:r w:rsidRPr="001A64F7">
        <w:br w:type="page"/>
      </w:r>
      <w:bookmarkStart w:id="75" w:name="_Toc289175834"/>
      <w:bookmarkStart w:id="76" w:name="_Toc290383544"/>
      <w:bookmarkStart w:id="77" w:name="_Toc322282965"/>
      <w:r w:rsidRPr="00E60937">
        <w:lastRenderedPageBreak/>
        <w:t>Abstract</w:t>
      </w:r>
      <w:bookmarkEnd w:id="75"/>
      <w:bookmarkEnd w:id="76"/>
      <w:bookmarkEnd w:id="77"/>
    </w:p>
    <w:p w:rsidR="00E60937" w:rsidRPr="00E60937" w:rsidRDefault="00E60937" w:rsidP="00035B62">
      <w:pPr>
        <w:rPr>
          <w:rFonts w:cs="Times New Roman"/>
          <w:sz w:val="24"/>
          <w:szCs w:val="24"/>
        </w:rPr>
      </w:pPr>
      <w:r w:rsidRPr="00E60937">
        <w:rPr>
          <w:rFonts w:cs="Times New Roman"/>
          <w:sz w:val="24"/>
          <w:szCs w:val="24"/>
        </w:rPr>
        <w:tab/>
        <w:t xml:space="preserve">In recent decades, many QTL detection studies with the potential for use in </w:t>
      </w:r>
      <w:r w:rsidR="00314060">
        <w:rPr>
          <w:rFonts w:cs="Times New Roman"/>
          <w:sz w:val="24"/>
          <w:szCs w:val="24"/>
        </w:rPr>
        <w:t>marker-assisted selections (</w:t>
      </w:r>
      <w:r w:rsidRPr="00E60937">
        <w:rPr>
          <w:rFonts w:cs="Times New Roman"/>
          <w:sz w:val="24"/>
          <w:szCs w:val="24"/>
        </w:rPr>
        <w:t>MAS</w:t>
      </w:r>
      <w:r w:rsidR="00314060">
        <w:rPr>
          <w:rFonts w:cs="Times New Roman"/>
          <w:sz w:val="24"/>
          <w:szCs w:val="24"/>
        </w:rPr>
        <w:t>)</w:t>
      </w:r>
      <w:r w:rsidRPr="00E60937">
        <w:rPr>
          <w:rFonts w:cs="Times New Roman"/>
          <w:sz w:val="24"/>
          <w:szCs w:val="24"/>
        </w:rPr>
        <w:t xml:space="preserve"> have been published.  However, few studies exist testing the effectiveness of MAS.  Evidence for the benefits of MAS for qualitative traits is strong, but more work is needed for testing the effectiveness of MAS for quantitative traits. The implementation of MAS for genistein, which is a quantitative trait, would be useful as phenotyping data is costly and time consuming.  This study sought to test of effectiveness of MAS for the soybean</w:t>
      </w:r>
      <w:r w:rsidR="00101C98">
        <w:rPr>
          <w:rFonts w:cs="Times New Roman"/>
          <w:sz w:val="24"/>
          <w:szCs w:val="24"/>
        </w:rPr>
        <w:t xml:space="preserve"> </w:t>
      </w:r>
      <w:r w:rsidR="00101C98" w:rsidRPr="00E60937">
        <w:rPr>
          <w:rFonts w:cs="Times New Roman"/>
          <w:sz w:val="24"/>
          <w:szCs w:val="24"/>
        </w:rPr>
        <w:t>[</w:t>
      </w:r>
      <w:r w:rsidR="00101C98" w:rsidRPr="00E60937">
        <w:rPr>
          <w:rFonts w:cs="Times New Roman"/>
          <w:i/>
          <w:iCs/>
          <w:sz w:val="24"/>
          <w:szCs w:val="24"/>
        </w:rPr>
        <w:t xml:space="preserve">Glycine max </w:t>
      </w:r>
      <w:r w:rsidR="00101C98" w:rsidRPr="00E60937">
        <w:rPr>
          <w:rFonts w:cs="Times New Roman"/>
          <w:sz w:val="24"/>
          <w:szCs w:val="24"/>
        </w:rPr>
        <w:t xml:space="preserve">(L.) </w:t>
      </w:r>
      <w:proofErr w:type="gramStart"/>
      <w:r w:rsidR="00101C98" w:rsidRPr="00E60937">
        <w:rPr>
          <w:rFonts w:cs="Times New Roman"/>
          <w:sz w:val="24"/>
          <w:szCs w:val="24"/>
        </w:rPr>
        <w:t>Merrill]</w:t>
      </w:r>
      <w:r w:rsidR="00101C98">
        <w:rPr>
          <w:rFonts w:cs="Times New Roman"/>
          <w:sz w:val="24"/>
          <w:szCs w:val="24"/>
        </w:rPr>
        <w:t xml:space="preserve"> </w:t>
      </w:r>
      <w:r w:rsidRPr="00E60937">
        <w:rPr>
          <w:rFonts w:cs="Times New Roman"/>
          <w:sz w:val="24"/>
          <w:szCs w:val="24"/>
        </w:rPr>
        <w:t>isoflavone genistein in comparison with phenotypic selections.</w:t>
      </w:r>
      <w:proofErr w:type="gramEnd"/>
      <w:r w:rsidRPr="00E60937">
        <w:rPr>
          <w:rFonts w:cs="Times New Roman"/>
          <w:sz w:val="24"/>
          <w:szCs w:val="24"/>
        </w:rPr>
        <w:t xml:space="preserve">  The comparison of selection</w:t>
      </w:r>
      <w:r w:rsidR="00480588">
        <w:rPr>
          <w:rFonts w:cs="Times New Roman"/>
          <w:sz w:val="24"/>
          <w:szCs w:val="24"/>
        </w:rPr>
        <w:t xml:space="preserve"> methods</w:t>
      </w:r>
      <w:r w:rsidRPr="00E60937">
        <w:rPr>
          <w:rFonts w:cs="Times New Roman"/>
          <w:sz w:val="24"/>
          <w:szCs w:val="24"/>
        </w:rPr>
        <w:t xml:space="preserve"> was performed in field tests </w:t>
      </w:r>
      <w:r w:rsidR="00480588">
        <w:rPr>
          <w:rFonts w:cs="Times New Roman"/>
          <w:sz w:val="24"/>
          <w:szCs w:val="24"/>
        </w:rPr>
        <w:t>using</w:t>
      </w:r>
      <w:r w:rsidRPr="00E60937">
        <w:rPr>
          <w:rFonts w:cs="Times New Roman"/>
          <w:sz w:val="24"/>
          <w:szCs w:val="24"/>
        </w:rPr>
        <w:t xml:space="preserve"> four different</w:t>
      </w:r>
      <w:r w:rsidR="00E3469B">
        <w:rPr>
          <w:rFonts w:cs="Times New Roman"/>
          <w:sz w:val="24"/>
          <w:szCs w:val="24"/>
        </w:rPr>
        <w:t xml:space="preserve"> soybean</w:t>
      </w:r>
      <w:r w:rsidRPr="00E60937">
        <w:rPr>
          <w:rFonts w:cs="Times New Roman"/>
          <w:sz w:val="24"/>
          <w:szCs w:val="24"/>
        </w:rPr>
        <w:t xml:space="preserve"> maturity groups (III Late, IV Early, IV Late, and V Early) grown in 2010 and 2011 in an RCBD with 3 reps and 3 locations (Knoxville, TN; Springfield, TN; Milan, TN).  Overall</w:t>
      </w:r>
      <w:r w:rsidR="0029272A">
        <w:rPr>
          <w:rFonts w:cs="Times New Roman"/>
          <w:sz w:val="24"/>
          <w:szCs w:val="24"/>
        </w:rPr>
        <w:t>,</w:t>
      </w:r>
      <w:r w:rsidRPr="00E60937">
        <w:rPr>
          <w:rFonts w:cs="Times New Roman"/>
          <w:sz w:val="24"/>
          <w:szCs w:val="24"/>
        </w:rPr>
        <w:t xml:space="preserve"> the phenotypic selections outperformed the </w:t>
      </w:r>
      <w:r w:rsidR="0029272A">
        <w:rPr>
          <w:rFonts w:cs="Times New Roman"/>
          <w:sz w:val="24"/>
          <w:szCs w:val="24"/>
        </w:rPr>
        <w:t>marker-selections for genistein;</w:t>
      </w:r>
      <w:r w:rsidRPr="00E60937">
        <w:rPr>
          <w:rFonts w:cs="Times New Roman"/>
          <w:sz w:val="24"/>
          <w:szCs w:val="24"/>
        </w:rPr>
        <w:t xml:space="preserve"> however, due to an error which occurred in the initial marker-selections, not as many RILs were available for comparison as was originally intended.  Genistein was positively correlated with the other soybean isoflavones, as well as with yield.  </w:t>
      </w:r>
      <w:r w:rsidR="00BA4BCA">
        <w:rPr>
          <w:rFonts w:cs="Times New Roman"/>
          <w:sz w:val="24"/>
          <w:szCs w:val="24"/>
        </w:rPr>
        <w:t>T</w:t>
      </w:r>
      <w:r w:rsidRPr="00E60937">
        <w:rPr>
          <w:rFonts w:cs="Times New Roman"/>
          <w:sz w:val="24"/>
          <w:szCs w:val="24"/>
        </w:rPr>
        <w:t>he correlation with yield</w:t>
      </w:r>
      <w:r w:rsidR="00E3469B">
        <w:rPr>
          <w:rFonts w:cs="Times New Roman"/>
          <w:sz w:val="24"/>
          <w:szCs w:val="24"/>
        </w:rPr>
        <w:t>,</w:t>
      </w:r>
      <w:r w:rsidR="00BA4BCA">
        <w:rPr>
          <w:rFonts w:cs="Times New Roman"/>
          <w:sz w:val="24"/>
          <w:szCs w:val="24"/>
        </w:rPr>
        <w:t xml:space="preserve"> as well as potential health benefits derived from genistein observed in previous studies,</w:t>
      </w:r>
      <w:r w:rsidRPr="00E60937">
        <w:rPr>
          <w:rFonts w:cs="Times New Roman"/>
          <w:sz w:val="24"/>
          <w:szCs w:val="24"/>
        </w:rPr>
        <w:t xml:space="preserve"> reflect the need for genetic improvement of isoflavone expression.  Future studies </w:t>
      </w:r>
      <w:r w:rsidR="00E3469B">
        <w:rPr>
          <w:rFonts w:cs="Times New Roman"/>
          <w:sz w:val="24"/>
          <w:szCs w:val="24"/>
        </w:rPr>
        <w:t>exploring</w:t>
      </w:r>
      <w:r w:rsidRPr="00E60937">
        <w:rPr>
          <w:rFonts w:cs="Times New Roman"/>
          <w:sz w:val="24"/>
          <w:szCs w:val="24"/>
        </w:rPr>
        <w:t xml:space="preserve"> the </w:t>
      </w:r>
      <w:r w:rsidR="00E3469B">
        <w:rPr>
          <w:rFonts w:cs="Times New Roman"/>
          <w:sz w:val="24"/>
          <w:szCs w:val="24"/>
        </w:rPr>
        <w:t>use of</w:t>
      </w:r>
      <w:r w:rsidRPr="00E60937">
        <w:rPr>
          <w:rFonts w:cs="Times New Roman"/>
          <w:sz w:val="24"/>
          <w:szCs w:val="24"/>
        </w:rPr>
        <w:t xml:space="preserve"> MAS for improved genistein are warranted.  </w:t>
      </w:r>
    </w:p>
    <w:p w:rsidR="00E60937" w:rsidRPr="00E60937" w:rsidRDefault="00E60937" w:rsidP="00C53073">
      <w:pPr>
        <w:pStyle w:val="Heading2"/>
      </w:pPr>
      <w:bookmarkStart w:id="78" w:name="_Toc289175835"/>
      <w:bookmarkStart w:id="79" w:name="_Toc290383545"/>
      <w:bookmarkStart w:id="80" w:name="_Toc322282966"/>
      <w:r w:rsidRPr="00E60937">
        <w:t>Introduction</w:t>
      </w:r>
      <w:bookmarkEnd w:id="78"/>
      <w:bookmarkEnd w:id="79"/>
      <w:bookmarkEnd w:id="80"/>
    </w:p>
    <w:p w:rsidR="00E60937" w:rsidRPr="00E60937" w:rsidRDefault="00E60937" w:rsidP="00035B62">
      <w:pPr>
        <w:rPr>
          <w:rFonts w:cs="Times New Roman"/>
          <w:sz w:val="24"/>
          <w:szCs w:val="24"/>
        </w:rPr>
      </w:pPr>
      <w:r w:rsidRPr="00E60937">
        <w:rPr>
          <w:rFonts w:cs="Times New Roman"/>
          <w:sz w:val="24"/>
          <w:szCs w:val="24"/>
        </w:rPr>
        <w:tab/>
        <w:t>Traditional plant breeding has used analytical measurements to make sel</w:t>
      </w:r>
      <w:r w:rsidR="001A0A0C">
        <w:rPr>
          <w:rFonts w:cs="Times New Roman"/>
          <w:sz w:val="24"/>
          <w:szCs w:val="24"/>
        </w:rPr>
        <w:t>ections for genetic improvement</w:t>
      </w:r>
      <w:r w:rsidR="00FF2A1D">
        <w:rPr>
          <w:rFonts w:cs="Times New Roman"/>
          <w:sz w:val="24"/>
          <w:szCs w:val="24"/>
        </w:rPr>
        <w:t>.</w:t>
      </w:r>
      <w:r w:rsidR="00E66BDC">
        <w:rPr>
          <w:rFonts w:cs="Times New Roman"/>
          <w:sz w:val="24"/>
          <w:szCs w:val="24"/>
        </w:rPr>
        <w:t xml:space="preserve">  An example of this is yield improvement for soybean</w:t>
      </w:r>
      <w:r w:rsidR="002C16CE">
        <w:rPr>
          <w:rFonts w:cs="Times New Roman"/>
          <w:sz w:val="24"/>
          <w:szCs w:val="24"/>
        </w:rPr>
        <w:t>, which</w:t>
      </w:r>
      <w:r w:rsidR="00E66BDC">
        <w:rPr>
          <w:rFonts w:cs="Times New Roman"/>
          <w:sz w:val="24"/>
          <w:szCs w:val="24"/>
        </w:rPr>
        <w:t xml:space="preserve"> rose at a linear rate of 22.6 kg ha</w:t>
      </w:r>
      <w:r w:rsidR="00E66BDC" w:rsidRPr="00E66BDC">
        <w:rPr>
          <w:rFonts w:cs="Times New Roman"/>
          <w:sz w:val="24"/>
          <w:szCs w:val="24"/>
          <w:vertAlign w:val="superscript"/>
        </w:rPr>
        <w:t>-1</w:t>
      </w:r>
      <w:r w:rsidR="00E66BDC">
        <w:rPr>
          <w:rFonts w:cs="Times New Roman"/>
          <w:sz w:val="24"/>
          <w:szCs w:val="24"/>
        </w:rPr>
        <w:t xml:space="preserve"> during the period from 1924 to 1998 (</w:t>
      </w:r>
      <w:proofErr w:type="spellStart"/>
      <w:r w:rsidR="00E66BDC">
        <w:rPr>
          <w:rFonts w:cs="Times New Roman"/>
          <w:sz w:val="24"/>
          <w:szCs w:val="24"/>
        </w:rPr>
        <w:t>Specht</w:t>
      </w:r>
      <w:proofErr w:type="spellEnd"/>
      <w:r w:rsidR="00E66BDC">
        <w:rPr>
          <w:rFonts w:cs="Times New Roman"/>
          <w:sz w:val="24"/>
          <w:szCs w:val="24"/>
        </w:rPr>
        <w:t xml:space="preserve"> et al., 1999), largely due to phenotypic breeding.</w:t>
      </w:r>
      <w:r w:rsidR="00FF2A1D">
        <w:rPr>
          <w:rFonts w:cs="Times New Roman"/>
          <w:sz w:val="24"/>
          <w:szCs w:val="24"/>
        </w:rPr>
        <w:t xml:space="preserve">  However, for many traits</w:t>
      </w:r>
      <w:r w:rsidRPr="00E60937">
        <w:rPr>
          <w:rFonts w:cs="Times New Roman"/>
          <w:sz w:val="24"/>
          <w:szCs w:val="24"/>
        </w:rPr>
        <w:t xml:space="preserve"> this method can be time consuming and costly.  As molecular markers have recently become more available and more cost effective, increased efforts have </w:t>
      </w:r>
      <w:r w:rsidR="00B53084">
        <w:rPr>
          <w:rFonts w:cs="Times New Roman"/>
          <w:sz w:val="24"/>
          <w:szCs w:val="24"/>
        </w:rPr>
        <w:t>focused on</w:t>
      </w:r>
      <w:r w:rsidRPr="00E60937">
        <w:rPr>
          <w:rFonts w:cs="Times New Roman"/>
          <w:sz w:val="24"/>
          <w:szCs w:val="24"/>
        </w:rPr>
        <w:t xml:space="preserve"> marker-assisted selection (MAS).  Using molecular markers, selections can be made earlier in the breeding process so that less material ne</w:t>
      </w:r>
      <w:r w:rsidR="00C61F5E">
        <w:rPr>
          <w:rFonts w:cs="Times New Roman"/>
          <w:sz w:val="24"/>
          <w:szCs w:val="24"/>
        </w:rPr>
        <w:t>eds to be screened and advanced.  This results</w:t>
      </w:r>
      <w:r w:rsidRPr="00E60937">
        <w:rPr>
          <w:rFonts w:cs="Times New Roman"/>
          <w:sz w:val="24"/>
          <w:szCs w:val="24"/>
        </w:rPr>
        <w:t xml:space="preserve"> in saved time and resources in comparison with phenotypic selections (Torres et al., 2010).  With MAS, selections can be made at offsite nurseries representing a low heritability environment (Bernardo, 2008), which is not practical with </w:t>
      </w:r>
      <w:r w:rsidRPr="00E60937">
        <w:rPr>
          <w:rFonts w:cs="Times New Roman"/>
          <w:sz w:val="24"/>
          <w:szCs w:val="24"/>
        </w:rPr>
        <w:lastRenderedPageBreak/>
        <w:t xml:space="preserve">phenotypic selection. </w:t>
      </w:r>
      <w:proofErr w:type="gramStart"/>
      <w:r w:rsidR="008F0FB2">
        <w:rPr>
          <w:rFonts w:cs="Times New Roman"/>
          <w:sz w:val="24"/>
          <w:szCs w:val="24"/>
        </w:rPr>
        <w:t>M</w:t>
      </w:r>
      <w:r w:rsidRPr="00E60937">
        <w:rPr>
          <w:rFonts w:cs="Times New Roman"/>
          <w:sz w:val="24"/>
          <w:szCs w:val="24"/>
        </w:rPr>
        <w:t>AS is</w:t>
      </w:r>
      <w:proofErr w:type="gramEnd"/>
      <w:r w:rsidRPr="00E60937">
        <w:rPr>
          <w:rFonts w:cs="Times New Roman"/>
          <w:sz w:val="24"/>
          <w:szCs w:val="24"/>
        </w:rPr>
        <w:t xml:space="preserve"> also beneficial for traits which are costly and time consuming to phenotype (</w:t>
      </w:r>
      <w:proofErr w:type="spellStart"/>
      <w:r w:rsidRPr="00E60937">
        <w:rPr>
          <w:rFonts w:cs="Times New Roman"/>
          <w:sz w:val="24"/>
          <w:szCs w:val="24"/>
        </w:rPr>
        <w:t>Babu</w:t>
      </w:r>
      <w:proofErr w:type="spellEnd"/>
      <w:r w:rsidRPr="00E60937">
        <w:rPr>
          <w:rFonts w:cs="Times New Roman"/>
          <w:sz w:val="24"/>
          <w:szCs w:val="24"/>
        </w:rPr>
        <w:t xml:space="preserve"> et al., 2004).  Significant advantages of MAS in comparison with phenotypic breeding are exhibited with backcross breeding, in which a greater percentage of the recurrent parent can be retained in less time when incorporating traits of interest from the donor parent (</w:t>
      </w:r>
      <w:proofErr w:type="spellStart"/>
      <w:r w:rsidRPr="00E60937">
        <w:rPr>
          <w:rFonts w:cs="Times New Roman"/>
          <w:sz w:val="24"/>
          <w:szCs w:val="24"/>
        </w:rPr>
        <w:t>Babu</w:t>
      </w:r>
      <w:proofErr w:type="spellEnd"/>
      <w:r w:rsidRPr="00E60937">
        <w:rPr>
          <w:rFonts w:cs="Times New Roman"/>
          <w:sz w:val="24"/>
          <w:szCs w:val="24"/>
        </w:rPr>
        <w:t xml:space="preserve"> et al., 2004; </w:t>
      </w:r>
      <w:proofErr w:type="spellStart"/>
      <w:r w:rsidRPr="00E60937">
        <w:rPr>
          <w:rFonts w:cs="Times New Roman"/>
          <w:sz w:val="24"/>
          <w:szCs w:val="24"/>
        </w:rPr>
        <w:t>Xu</w:t>
      </w:r>
      <w:proofErr w:type="spellEnd"/>
      <w:r w:rsidRPr="00E60937">
        <w:rPr>
          <w:rFonts w:cs="Times New Roman"/>
          <w:sz w:val="24"/>
          <w:szCs w:val="24"/>
        </w:rPr>
        <w:t xml:space="preserve"> and Crouch, 2008</w:t>
      </w:r>
      <w:r w:rsidR="00EE32F6">
        <w:rPr>
          <w:rFonts w:cs="Times New Roman"/>
          <w:sz w:val="24"/>
          <w:szCs w:val="24"/>
        </w:rPr>
        <w:t xml:space="preserve">; </w:t>
      </w:r>
      <w:proofErr w:type="spellStart"/>
      <w:r w:rsidR="00EE32F6">
        <w:rPr>
          <w:rFonts w:cs="Times New Roman"/>
          <w:sz w:val="24"/>
          <w:szCs w:val="24"/>
        </w:rPr>
        <w:t>Pantalone</w:t>
      </w:r>
      <w:proofErr w:type="spellEnd"/>
      <w:r w:rsidR="00EE32F6">
        <w:rPr>
          <w:rFonts w:cs="Times New Roman"/>
          <w:sz w:val="24"/>
          <w:szCs w:val="24"/>
        </w:rPr>
        <w:t xml:space="preserve"> et al., 2010</w:t>
      </w:r>
      <w:r w:rsidRPr="00E60937">
        <w:rPr>
          <w:rFonts w:cs="Times New Roman"/>
          <w:sz w:val="24"/>
          <w:szCs w:val="24"/>
        </w:rPr>
        <w:t xml:space="preserve">).  Considering the potential benefits of MAS as a selection method, several studies have sought to determine its effectiveness.  </w:t>
      </w:r>
      <w:proofErr w:type="spellStart"/>
      <w:r w:rsidRPr="00E60937">
        <w:rPr>
          <w:rFonts w:cs="Times New Roman"/>
          <w:sz w:val="24"/>
          <w:szCs w:val="24"/>
        </w:rPr>
        <w:t>Concibido</w:t>
      </w:r>
      <w:proofErr w:type="spellEnd"/>
      <w:r w:rsidRPr="00E60937">
        <w:rPr>
          <w:rFonts w:cs="Times New Roman"/>
          <w:sz w:val="24"/>
          <w:szCs w:val="24"/>
        </w:rPr>
        <w:t xml:space="preserve"> et al. </w:t>
      </w:r>
      <w:r w:rsidR="00925205">
        <w:rPr>
          <w:rFonts w:cs="Times New Roman"/>
          <w:sz w:val="24"/>
          <w:szCs w:val="24"/>
        </w:rPr>
        <w:t xml:space="preserve">(1996) </w:t>
      </w:r>
      <w:r w:rsidRPr="00E60937">
        <w:rPr>
          <w:rFonts w:cs="Times New Roman"/>
          <w:sz w:val="24"/>
          <w:szCs w:val="24"/>
        </w:rPr>
        <w:t>used MAS to select for soybean cyst nematode (</w:t>
      </w:r>
      <w:proofErr w:type="spellStart"/>
      <w:r w:rsidR="00925205">
        <w:rPr>
          <w:rFonts w:cs="Times New Roman"/>
          <w:i/>
          <w:sz w:val="24"/>
          <w:szCs w:val="24"/>
        </w:rPr>
        <w:t>Heterodera</w:t>
      </w:r>
      <w:proofErr w:type="spellEnd"/>
      <w:r w:rsidR="00925205">
        <w:rPr>
          <w:rFonts w:cs="Times New Roman"/>
          <w:i/>
          <w:sz w:val="24"/>
          <w:szCs w:val="24"/>
        </w:rPr>
        <w:t xml:space="preserve"> </w:t>
      </w:r>
      <w:proofErr w:type="spellStart"/>
      <w:r w:rsidR="00925205">
        <w:rPr>
          <w:rFonts w:cs="Times New Roman"/>
          <w:i/>
          <w:sz w:val="24"/>
          <w:szCs w:val="24"/>
        </w:rPr>
        <w:t>glycines</w:t>
      </w:r>
      <w:proofErr w:type="spellEnd"/>
      <w:r w:rsidR="00925205">
        <w:rPr>
          <w:rFonts w:cs="Times New Roman"/>
          <w:i/>
          <w:sz w:val="24"/>
          <w:szCs w:val="24"/>
        </w:rPr>
        <w:t xml:space="preserve"> </w:t>
      </w:r>
      <w:r w:rsidR="00925205">
        <w:rPr>
          <w:rFonts w:cs="Times New Roman"/>
          <w:sz w:val="24"/>
          <w:szCs w:val="24"/>
        </w:rPr>
        <w:t xml:space="preserve">Ichinohe; </w:t>
      </w:r>
      <w:r w:rsidRPr="00E60937">
        <w:rPr>
          <w:rFonts w:cs="Times New Roman"/>
          <w:sz w:val="24"/>
          <w:szCs w:val="24"/>
        </w:rPr>
        <w:t>SCN) resistance and determined that it was similar in accuracy but was more time and cost effective than conventional screening techniques.  Walker et al. (2002; 2004) used MAS to incorporate insect resistance into soybean lines</w:t>
      </w:r>
      <w:r w:rsidR="001C619A">
        <w:rPr>
          <w:rFonts w:cs="Times New Roman"/>
          <w:sz w:val="24"/>
          <w:szCs w:val="24"/>
        </w:rPr>
        <w:t>.</w:t>
      </w:r>
      <w:r w:rsidRPr="00E60937">
        <w:rPr>
          <w:rFonts w:cs="Times New Roman"/>
          <w:sz w:val="24"/>
          <w:szCs w:val="24"/>
        </w:rPr>
        <w:t xml:space="preserve"> </w:t>
      </w:r>
      <w:proofErr w:type="spellStart"/>
      <w:r w:rsidRPr="00E60937">
        <w:rPr>
          <w:rFonts w:cs="Times New Roman"/>
          <w:sz w:val="24"/>
          <w:szCs w:val="24"/>
        </w:rPr>
        <w:t>Maroof</w:t>
      </w:r>
      <w:proofErr w:type="spellEnd"/>
      <w:r w:rsidRPr="00E60937">
        <w:rPr>
          <w:rFonts w:cs="Times New Roman"/>
          <w:sz w:val="24"/>
          <w:szCs w:val="24"/>
        </w:rPr>
        <w:t xml:space="preserve"> et al. (2008) used MAS to pyramid three soybean mosaic virus resistant genes into soybean lines.  Further, </w:t>
      </w:r>
      <w:proofErr w:type="spellStart"/>
      <w:r w:rsidRPr="00E60937">
        <w:rPr>
          <w:rFonts w:cs="Times New Roman"/>
          <w:sz w:val="24"/>
          <w:szCs w:val="24"/>
        </w:rPr>
        <w:t>Scaboo</w:t>
      </w:r>
      <w:proofErr w:type="spellEnd"/>
      <w:r w:rsidRPr="00E60937">
        <w:rPr>
          <w:rFonts w:cs="Times New Roman"/>
          <w:sz w:val="24"/>
          <w:szCs w:val="24"/>
        </w:rPr>
        <w:t xml:space="preserve"> et al. (2009) used MAS to incorporate low phytate </w:t>
      </w:r>
      <w:r w:rsidR="006728A3" w:rsidRPr="00E60937">
        <w:rPr>
          <w:rFonts w:cs="Times New Roman"/>
          <w:sz w:val="24"/>
          <w:szCs w:val="24"/>
        </w:rPr>
        <w:t>quantitative trait loci (QTL) into</w:t>
      </w:r>
      <w:r w:rsidR="00BD3A20">
        <w:rPr>
          <w:rFonts w:cs="Times New Roman"/>
          <w:sz w:val="24"/>
          <w:szCs w:val="24"/>
        </w:rPr>
        <w:t xml:space="preserve"> soybean</w:t>
      </w:r>
      <w:r w:rsidRPr="00E60937">
        <w:rPr>
          <w:rFonts w:cs="Times New Roman"/>
          <w:sz w:val="24"/>
          <w:szCs w:val="24"/>
        </w:rPr>
        <w:t xml:space="preserve">.  The usefulness of MAS appears evident for traits controlled by few loci.  </w:t>
      </w:r>
    </w:p>
    <w:p w:rsidR="00E60937" w:rsidRPr="00E60937" w:rsidRDefault="00E60937" w:rsidP="00035B62">
      <w:pPr>
        <w:rPr>
          <w:rFonts w:cs="Times New Roman"/>
          <w:sz w:val="24"/>
          <w:szCs w:val="24"/>
        </w:rPr>
      </w:pPr>
      <w:r w:rsidRPr="00E60937">
        <w:rPr>
          <w:rFonts w:cs="Times New Roman"/>
          <w:sz w:val="24"/>
          <w:szCs w:val="24"/>
        </w:rPr>
        <w:tab/>
        <w:t>More challenges arise when considering MAS for quantitative traits, including genotype x environment interactions and epistatic interactions (</w:t>
      </w:r>
      <w:proofErr w:type="spellStart"/>
      <w:r w:rsidRPr="00E60937">
        <w:rPr>
          <w:rFonts w:cs="Times New Roman"/>
          <w:sz w:val="24"/>
          <w:szCs w:val="24"/>
        </w:rPr>
        <w:t>Babu</w:t>
      </w:r>
      <w:proofErr w:type="spellEnd"/>
      <w:r w:rsidRPr="00E60937">
        <w:rPr>
          <w:rFonts w:cs="Times New Roman"/>
          <w:sz w:val="24"/>
          <w:szCs w:val="24"/>
        </w:rPr>
        <w:t xml:space="preserve"> et al., 2004; </w:t>
      </w:r>
      <w:proofErr w:type="spellStart"/>
      <w:r w:rsidRPr="00E60937">
        <w:rPr>
          <w:rFonts w:cs="Times New Roman"/>
          <w:sz w:val="24"/>
          <w:szCs w:val="24"/>
        </w:rPr>
        <w:t>Xu</w:t>
      </w:r>
      <w:proofErr w:type="spellEnd"/>
      <w:r w:rsidRPr="00E60937">
        <w:rPr>
          <w:rFonts w:cs="Times New Roman"/>
          <w:sz w:val="24"/>
          <w:szCs w:val="24"/>
        </w:rPr>
        <w:t xml:space="preserve"> and Crouch, 2008).   However, such challenges can be overcome with the aid of molecular technology advances, improved experimental design, and improved statistical procedures (</w:t>
      </w:r>
      <w:proofErr w:type="spellStart"/>
      <w:r w:rsidRPr="00E60937">
        <w:rPr>
          <w:rFonts w:cs="Times New Roman"/>
          <w:sz w:val="24"/>
          <w:szCs w:val="24"/>
        </w:rPr>
        <w:t>Babu</w:t>
      </w:r>
      <w:proofErr w:type="spellEnd"/>
      <w:r w:rsidRPr="00E60937">
        <w:rPr>
          <w:rFonts w:cs="Times New Roman"/>
          <w:sz w:val="24"/>
          <w:szCs w:val="24"/>
        </w:rPr>
        <w:t xml:space="preserve"> et al., 2004; </w:t>
      </w:r>
      <w:proofErr w:type="spellStart"/>
      <w:r w:rsidRPr="00E60937">
        <w:rPr>
          <w:rFonts w:cs="Times New Roman"/>
          <w:sz w:val="24"/>
          <w:szCs w:val="24"/>
        </w:rPr>
        <w:t>Xu</w:t>
      </w:r>
      <w:proofErr w:type="spellEnd"/>
      <w:r w:rsidRPr="00E60937">
        <w:rPr>
          <w:rFonts w:cs="Times New Roman"/>
          <w:sz w:val="24"/>
          <w:szCs w:val="24"/>
        </w:rPr>
        <w:t xml:space="preserve"> and Crouch, 2008).   </w:t>
      </w:r>
      <w:r w:rsidR="00BD3A20" w:rsidRPr="00E60937">
        <w:rPr>
          <w:rFonts w:cs="Times New Roman"/>
          <w:sz w:val="24"/>
          <w:szCs w:val="24"/>
        </w:rPr>
        <w:t>An important consideration when selecting</w:t>
      </w:r>
      <w:r w:rsidR="00BD3A20">
        <w:rPr>
          <w:rFonts w:cs="Times New Roman"/>
          <w:sz w:val="24"/>
          <w:szCs w:val="24"/>
        </w:rPr>
        <w:t xml:space="preserve"> QTL</w:t>
      </w:r>
      <w:r w:rsidR="00BD3A20" w:rsidRPr="00E60937">
        <w:rPr>
          <w:rFonts w:cs="Times New Roman"/>
          <w:sz w:val="24"/>
          <w:szCs w:val="24"/>
        </w:rPr>
        <w:t xml:space="preserve"> for use in MAS for quantitative traits includes</w:t>
      </w:r>
      <w:r w:rsidRPr="00E60937">
        <w:rPr>
          <w:rFonts w:cs="Times New Roman"/>
          <w:sz w:val="24"/>
          <w:szCs w:val="24"/>
        </w:rPr>
        <w:t xml:space="preserve"> QTL detection in high heritability environments (Bernardo, 2008).  Further, QTL used in MAS should also be detected using a large number of evenly spaced markers (</w:t>
      </w:r>
      <w:proofErr w:type="spellStart"/>
      <w:r w:rsidRPr="00E60937">
        <w:rPr>
          <w:rFonts w:cs="Times New Roman"/>
          <w:sz w:val="24"/>
          <w:szCs w:val="24"/>
        </w:rPr>
        <w:t>Xu</w:t>
      </w:r>
      <w:proofErr w:type="spellEnd"/>
      <w:r w:rsidRPr="00E60937">
        <w:rPr>
          <w:rFonts w:cs="Times New Roman"/>
          <w:sz w:val="24"/>
          <w:szCs w:val="24"/>
        </w:rPr>
        <w:t xml:space="preserve"> and Crouch, 2008; Yang et al., 2011) and with a large population (Bernardo, 2008).  Improvements in high-throughput low cost genotyping and accurate phenotyping will also improve MAS potential in quantitative traits (</w:t>
      </w:r>
      <w:proofErr w:type="spellStart"/>
      <w:r w:rsidRPr="00E60937">
        <w:rPr>
          <w:rFonts w:cs="Times New Roman"/>
          <w:sz w:val="24"/>
          <w:szCs w:val="24"/>
        </w:rPr>
        <w:t>Babu</w:t>
      </w:r>
      <w:proofErr w:type="spellEnd"/>
      <w:r w:rsidRPr="00E60937">
        <w:rPr>
          <w:rFonts w:cs="Times New Roman"/>
          <w:sz w:val="24"/>
          <w:szCs w:val="24"/>
        </w:rPr>
        <w:t xml:space="preserve"> et al., 2004).  </w:t>
      </w:r>
    </w:p>
    <w:p w:rsidR="00E60937" w:rsidRPr="00E60937" w:rsidRDefault="00E60937" w:rsidP="00BD3A20">
      <w:pPr>
        <w:ind w:firstLine="720"/>
        <w:rPr>
          <w:rFonts w:cs="Times New Roman"/>
          <w:sz w:val="24"/>
          <w:szCs w:val="24"/>
        </w:rPr>
      </w:pPr>
      <w:r w:rsidRPr="00E60937">
        <w:rPr>
          <w:rFonts w:cs="Times New Roman"/>
          <w:sz w:val="24"/>
          <w:szCs w:val="24"/>
        </w:rPr>
        <w:t>Because of important potential health benefits derived from soybean isoflavones, including possible cancer prevention (</w:t>
      </w:r>
      <w:proofErr w:type="spellStart"/>
      <w:r w:rsidRPr="00E60937">
        <w:rPr>
          <w:rFonts w:cs="Times New Roman"/>
          <w:sz w:val="24"/>
          <w:szCs w:val="24"/>
        </w:rPr>
        <w:t>Birt</w:t>
      </w:r>
      <w:proofErr w:type="spellEnd"/>
      <w:r w:rsidRPr="00E60937">
        <w:rPr>
          <w:rFonts w:cs="Times New Roman"/>
          <w:sz w:val="24"/>
          <w:szCs w:val="24"/>
        </w:rPr>
        <w:t xml:space="preserve"> et al., 2001), reduced symptoms from diabetes and obesity (</w:t>
      </w:r>
      <w:proofErr w:type="spellStart"/>
      <w:r w:rsidRPr="00E60937">
        <w:rPr>
          <w:rFonts w:cs="Times New Roman"/>
          <w:sz w:val="24"/>
          <w:szCs w:val="24"/>
        </w:rPr>
        <w:t>Bhathena</w:t>
      </w:r>
      <w:proofErr w:type="spellEnd"/>
      <w:r w:rsidRPr="00E60937">
        <w:rPr>
          <w:rFonts w:cs="Times New Roman"/>
          <w:sz w:val="24"/>
          <w:szCs w:val="24"/>
        </w:rPr>
        <w:t xml:space="preserve"> and Velasquez, 2002), reduced risk of coronary heart disease (</w:t>
      </w:r>
      <w:proofErr w:type="spellStart"/>
      <w:r w:rsidRPr="00E60937">
        <w:rPr>
          <w:rFonts w:cs="Times New Roman"/>
          <w:sz w:val="24"/>
          <w:szCs w:val="24"/>
        </w:rPr>
        <w:t>Sagara</w:t>
      </w:r>
      <w:proofErr w:type="spellEnd"/>
      <w:r w:rsidRPr="00E60937">
        <w:rPr>
          <w:rFonts w:cs="Times New Roman"/>
          <w:sz w:val="24"/>
          <w:szCs w:val="24"/>
        </w:rPr>
        <w:t xml:space="preserve"> et al., 2003), and reduced menopausal symptoms (</w:t>
      </w:r>
      <w:proofErr w:type="spellStart"/>
      <w:r w:rsidRPr="00E60937">
        <w:rPr>
          <w:rFonts w:cs="Times New Roman"/>
          <w:sz w:val="24"/>
          <w:szCs w:val="24"/>
        </w:rPr>
        <w:t>Brouns</w:t>
      </w:r>
      <w:proofErr w:type="spellEnd"/>
      <w:r w:rsidRPr="00E60937">
        <w:rPr>
          <w:rFonts w:cs="Times New Roman"/>
          <w:sz w:val="24"/>
          <w:szCs w:val="24"/>
        </w:rPr>
        <w:t xml:space="preserve">, 2002), </w:t>
      </w:r>
      <w:r w:rsidR="00E61EBC">
        <w:rPr>
          <w:rFonts w:cs="Times New Roman"/>
          <w:sz w:val="24"/>
          <w:szCs w:val="24"/>
        </w:rPr>
        <w:t>several</w:t>
      </w:r>
      <w:r w:rsidRPr="00E60937">
        <w:rPr>
          <w:rFonts w:cs="Times New Roman"/>
          <w:sz w:val="24"/>
          <w:szCs w:val="24"/>
        </w:rPr>
        <w:t xml:space="preserve"> studies have sought to detect QTL controlling soybean isoflavone expression (</w:t>
      </w:r>
      <w:proofErr w:type="spellStart"/>
      <w:r w:rsidRPr="00E60937">
        <w:rPr>
          <w:rFonts w:cs="Times New Roman"/>
          <w:sz w:val="24"/>
          <w:szCs w:val="24"/>
        </w:rPr>
        <w:t>Meksem</w:t>
      </w:r>
      <w:proofErr w:type="spellEnd"/>
      <w:r w:rsidRPr="00E60937">
        <w:rPr>
          <w:rFonts w:cs="Times New Roman"/>
          <w:sz w:val="24"/>
          <w:szCs w:val="24"/>
        </w:rPr>
        <w:t xml:space="preserve"> et al., 2001; </w:t>
      </w:r>
      <w:proofErr w:type="spellStart"/>
      <w:r w:rsidRPr="00E60937">
        <w:rPr>
          <w:rFonts w:cs="Times New Roman"/>
          <w:sz w:val="24"/>
          <w:szCs w:val="24"/>
        </w:rPr>
        <w:t>Primomo</w:t>
      </w:r>
      <w:proofErr w:type="spellEnd"/>
      <w:r w:rsidRPr="00E60937">
        <w:rPr>
          <w:rFonts w:cs="Times New Roman"/>
          <w:sz w:val="24"/>
          <w:szCs w:val="24"/>
        </w:rPr>
        <w:t xml:space="preserve"> et al., 2005; Gutierrez-Gonzalez et al., 2011).  However, at this time, no studies have attempted to assess the usefulness of MAS for soybean isoflavones in comparison with phenotypic selections. A </w:t>
      </w:r>
      <w:r w:rsidRPr="00E60937">
        <w:rPr>
          <w:rFonts w:cs="Times New Roman"/>
          <w:sz w:val="24"/>
          <w:szCs w:val="24"/>
        </w:rPr>
        <w:lastRenderedPageBreak/>
        <w:t xml:space="preserve">possible explanation for this could be the perceived difficulty of using MAS for a trait that is controlled by many genes with a large complexity of epistatic interactions (Gutierrez-Gonzalez et al. 2010).  </w:t>
      </w:r>
    </w:p>
    <w:p w:rsidR="00E60937" w:rsidRPr="00E60937" w:rsidRDefault="00E60937" w:rsidP="006B2DF5">
      <w:pPr>
        <w:ind w:firstLine="720"/>
        <w:rPr>
          <w:rFonts w:cs="Times New Roman"/>
          <w:sz w:val="24"/>
          <w:szCs w:val="24"/>
        </w:rPr>
      </w:pPr>
      <w:r w:rsidRPr="00E60937">
        <w:rPr>
          <w:rFonts w:cs="Times New Roman"/>
          <w:sz w:val="24"/>
          <w:szCs w:val="24"/>
        </w:rPr>
        <w:t>Using MAS for isoflavone improvement could be important, as lab techniques to measure soybean isoflavones can be prohibitively time consuming and costly.  Encouragement for the usefulness of MAS for quantitative traits is illustrated by Sebastian et al. (2010), in which MAS was used for yield improvement in soybean.  Similar to soybean isoflavones, yield is a highly complex trait influenced by both genotype and environment (Sebastian et al., 2010).</w:t>
      </w:r>
    </w:p>
    <w:p w:rsidR="00E60937" w:rsidRPr="00E60937" w:rsidRDefault="00E60937" w:rsidP="00035B62">
      <w:pPr>
        <w:rPr>
          <w:rFonts w:cs="Times New Roman"/>
          <w:sz w:val="24"/>
          <w:szCs w:val="24"/>
        </w:rPr>
      </w:pPr>
      <w:r w:rsidRPr="00E60937">
        <w:rPr>
          <w:rFonts w:cs="Times New Roman"/>
          <w:sz w:val="24"/>
          <w:szCs w:val="24"/>
        </w:rPr>
        <w:tab/>
        <w:t>As genistein is typically the most abundant soybean isoflavone (</w:t>
      </w:r>
      <w:proofErr w:type="spellStart"/>
      <w:r w:rsidRPr="00E60937">
        <w:rPr>
          <w:rFonts w:cs="Times New Roman"/>
          <w:sz w:val="24"/>
          <w:szCs w:val="24"/>
        </w:rPr>
        <w:t>Brouns</w:t>
      </w:r>
      <w:proofErr w:type="spellEnd"/>
      <w:r w:rsidRPr="00E60937">
        <w:rPr>
          <w:rFonts w:cs="Times New Roman"/>
          <w:sz w:val="24"/>
          <w:szCs w:val="24"/>
        </w:rPr>
        <w:t>, 2002), and is strongly correlated with daidzein and total isoflavone content (</w:t>
      </w:r>
      <w:proofErr w:type="spellStart"/>
      <w:r w:rsidRPr="00E60937">
        <w:rPr>
          <w:rFonts w:cs="Times New Roman"/>
          <w:sz w:val="24"/>
          <w:szCs w:val="24"/>
        </w:rPr>
        <w:t>Primomo</w:t>
      </w:r>
      <w:proofErr w:type="spellEnd"/>
      <w:r w:rsidRPr="00E60937">
        <w:rPr>
          <w:rFonts w:cs="Times New Roman"/>
          <w:sz w:val="24"/>
          <w:szCs w:val="24"/>
        </w:rPr>
        <w:t xml:space="preserve"> et al., 2005), it would be useful to test the effectiveness of MAS for genistein in comparison with phenotypic selections.  Considering this, the objectives of this current research were to (</w:t>
      </w:r>
      <w:proofErr w:type="spellStart"/>
      <w:r w:rsidRPr="00E60937">
        <w:rPr>
          <w:rFonts w:cs="Times New Roman"/>
          <w:sz w:val="24"/>
          <w:szCs w:val="24"/>
        </w:rPr>
        <w:t>i</w:t>
      </w:r>
      <w:proofErr w:type="spellEnd"/>
      <w:r w:rsidRPr="00E60937">
        <w:rPr>
          <w:rFonts w:cs="Times New Roman"/>
          <w:sz w:val="24"/>
          <w:szCs w:val="24"/>
        </w:rPr>
        <w:t>) use QTL for genistein to make marker-assisted selections; (ii) compare marker-assisted selections with phenotypic selections for genistein; and (iii) examine phenotypic correlations between genistein and other important agronomic and seed quality traits.</w:t>
      </w:r>
    </w:p>
    <w:p w:rsidR="00E60937" w:rsidRPr="00E60937" w:rsidRDefault="00E60937" w:rsidP="006B2DF5">
      <w:pPr>
        <w:ind w:firstLine="720"/>
        <w:rPr>
          <w:rFonts w:cs="Times New Roman"/>
          <w:sz w:val="24"/>
          <w:szCs w:val="24"/>
        </w:rPr>
      </w:pPr>
      <w:r w:rsidRPr="00E60937">
        <w:rPr>
          <w:rFonts w:cs="Times New Roman"/>
          <w:sz w:val="24"/>
          <w:szCs w:val="24"/>
        </w:rPr>
        <w:t>However, due to an error which occurred at the beginning of this research, marker-assisted selections were chosen for plant height rather that for genistein in many cases.  Because of this, comparison of high and low marker-assisted selections for plant height became a secondary consideration of this research, and those results are also reported.</w:t>
      </w:r>
    </w:p>
    <w:p w:rsidR="00E60937" w:rsidRPr="00E60937" w:rsidRDefault="00E60937" w:rsidP="00C53073">
      <w:pPr>
        <w:pStyle w:val="Heading2"/>
      </w:pPr>
      <w:bookmarkStart w:id="81" w:name="_Toc322282967"/>
      <w:r w:rsidRPr="00E60937">
        <w:t>Material and Methods</w:t>
      </w:r>
      <w:bookmarkEnd w:id="81"/>
    </w:p>
    <w:p w:rsidR="00E60937" w:rsidRPr="00E60937" w:rsidRDefault="00E60937" w:rsidP="00865775">
      <w:pPr>
        <w:pStyle w:val="Heading3"/>
      </w:pPr>
      <w:bookmarkStart w:id="82" w:name="_Toc322282968"/>
      <w:r w:rsidRPr="00E60937">
        <w:t>Plant Materials</w:t>
      </w:r>
      <w:bookmarkEnd w:id="82"/>
    </w:p>
    <w:p w:rsidR="003A2570" w:rsidRPr="00E60937" w:rsidRDefault="00E60937" w:rsidP="003A2570">
      <w:pPr>
        <w:rPr>
          <w:rFonts w:cs="Times New Roman"/>
          <w:sz w:val="24"/>
          <w:szCs w:val="24"/>
        </w:rPr>
      </w:pPr>
      <w:r w:rsidRPr="00E60937">
        <w:rPr>
          <w:rFonts w:cs="Times New Roman"/>
          <w:bCs/>
          <w:sz w:val="24"/>
          <w:szCs w:val="24"/>
        </w:rPr>
        <w:tab/>
      </w:r>
      <w:r w:rsidR="003A2570" w:rsidRPr="00E60937">
        <w:rPr>
          <w:rFonts w:cs="Times New Roman"/>
          <w:bCs/>
          <w:sz w:val="24"/>
          <w:szCs w:val="24"/>
        </w:rPr>
        <w:t xml:space="preserve">A population of 274 </w:t>
      </w:r>
      <w:r w:rsidR="003A2570">
        <w:rPr>
          <w:rFonts w:cs="Times New Roman"/>
          <w:bCs/>
          <w:sz w:val="24"/>
          <w:szCs w:val="24"/>
        </w:rPr>
        <w:t>RILs</w:t>
      </w:r>
      <w:r w:rsidR="003A2570" w:rsidRPr="00E60937">
        <w:rPr>
          <w:rFonts w:cs="Times New Roman"/>
          <w:bCs/>
          <w:sz w:val="24"/>
          <w:szCs w:val="24"/>
        </w:rPr>
        <w:t xml:space="preserve"> was developed from the parental lines </w:t>
      </w:r>
      <w:r w:rsidR="003A2570">
        <w:rPr>
          <w:rFonts w:cs="Times New Roman"/>
          <w:bCs/>
          <w:sz w:val="24"/>
          <w:szCs w:val="24"/>
        </w:rPr>
        <w:t>‘Essex’ and</w:t>
      </w:r>
      <w:r w:rsidR="003A2570" w:rsidRPr="00E60937">
        <w:rPr>
          <w:rFonts w:cs="Times New Roman"/>
          <w:bCs/>
          <w:sz w:val="24"/>
          <w:szCs w:val="24"/>
        </w:rPr>
        <w:t xml:space="preserve"> </w:t>
      </w:r>
      <w:r w:rsidR="003A2570">
        <w:rPr>
          <w:rFonts w:cs="Times New Roman"/>
          <w:bCs/>
          <w:sz w:val="24"/>
          <w:szCs w:val="24"/>
        </w:rPr>
        <w:t>‘Williams 82’</w:t>
      </w:r>
      <w:r w:rsidR="003A2570" w:rsidRPr="00E60937">
        <w:rPr>
          <w:rFonts w:cs="Times New Roman"/>
          <w:bCs/>
          <w:sz w:val="24"/>
          <w:szCs w:val="24"/>
        </w:rPr>
        <w:t xml:space="preserve">.  The </w:t>
      </w:r>
      <w:r w:rsidR="003A2570">
        <w:rPr>
          <w:rFonts w:cs="Times New Roman"/>
          <w:bCs/>
          <w:sz w:val="24"/>
          <w:szCs w:val="24"/>
        </w:rPr>
        <w:t>‘Essex’</w:t>
      </w:r>
      <w:r w:rsidR="003A2570" w:rsidRPr="00E60937">
        <w:rPr>
          <w:rFonts w:cs="Times New Roman"/>
          <w:bCs/>
          <w:sz w:val="24"/>
          <w:szCs w:val="24"/>
        </w:rPr>
        <w:t xml:space="preserve"> and </w:t>
      </w:r>
      <w:r w:rsidR="003A2570">
        <w:rPr>
          <w:rFonts w:cs="Times New Roman"/>
          <w:bCs/>
          <w:sz w:val="24"/>
          <w:szCs w:val="24"/>
        </w:rPr>
        <w:t>‘Williams 82’</w:t>
      </w:r>
      <w:r w:rsidR="003A2570" w:rsidRPr="00E60937">
        <w:rPr>
          <w:rFonts w:cs="Times New Roman"/>
          <w:bCs/>
          <w:sz w:val="24"/>
          <w:szCs w:val="24"/>
        </w:rPr>
        <w:t xml:space="preserve"> cultivars used in this population were obtained from the USDA soybean germplasm collection</w:t>
      </w:r>
      <w:r w:rsidR="008623D3">
        <w:rPr>
          <w:rFonts w:cs="Times New Roman"/>
          <w:bCs/>
          <w:sz w:val="24"/>
          <w:szCs w:val="24"/>
        </w:rPr>
        <w:t xml:space="preserve"> (www.ars-grin.gov)</w:t>
      </w:r>
      <w:r w:rsidR="003A2570" w:rsidRPr="00E60937">
        <w:rPr>
          <w:rFonts w:cs="Times New Roman"/>
          <w:bCs/>
          <w:sz w:val="24"/>
          <w:szCs w:val="24"/>
        </w:rPr>
        <w:t>, and a random single plant was intentionally selfed for</w:t>
      </w:r>
      <w:r w:rsidR="003A2570">
        <w:rPr>
          <w:rFonts w:cs="Times New Roman"/>
          <w:bCs/>
          <w:sz w:val="24"/>
          <w:szCs w:val="24"/>
        </w:rPr>
        <w:t xml:space="preserve"> two generations to provide</w:t>
      </w:r>
      <w:r w:rsidR="003A2570" w:rsidRPr="00E60937">
        <w:rPr>
          <w:rFonts w:cs="Times New Roman"/>
          <w:bCs/>
          <w:sz w:val="24"/>
          <w:szCs w:val="24"/>
        </w:rPr>
        <w:t xml:space="preserve"> highly homozygous parental lines to be crossed for RIL development.  </w:t>
      </w:r>
      <w:r w:rsidR="003A2570" w:rsidRPr="00E60937">
        <w:rPr>
          <w:rFonts w:cs="Times New Roman"/>
          <w:sz w:val="24"/>
          <w:szCs w:val="24"/>
        </w:rPr>
        <w:t>The initial cross was made in the summer of 2005 at the East Tennessee Research and Education Center (ETREC) in Knoxville, TN.  The F</w:t>
      </w:r>
      <w:r w:rsidR="003A2570" w:rsidRPr="00E60937">
        <w:rPr>
          <w:rFonts w:cs="Times New Roman"/>
          <w:sz w:val="24"/>
          <w:szCs w:val="24"/>
          <w:vertAlign w:val="subscript"/>
        </w:rPr>
        <w:t>1</w:t>
      </w:r>
      <w:r w:rsidR="003A2570" w:rsidRPr="00E60937">
        <w:rPr>
          <w:rFonts w:cs="Times New Roman"/>
          <w:sz w:val="24"/>
          <w:szCs w:val="24"/>
        </w:rPr>
        <w:t xml:space="preserve"> single plants were harvested in the fall of 2005 and grown as F</w:t>
      </w:r>
      <w:r w:rsidR="003A2570" w:rsidRPr="00E60937">
        <w:rPr>
          <w:rFonts w:cs="Times New Roman"/>
          <w:sz w:val="24"/>
          <w:szCs w:val="24"/>
          <w:vertAlign w:val="subscript"/>
        </w:rPr>
        <w:t>1</w:t>
      </w:r>
      <w:r w:rsidR="003A2570" w:rsidRPr="00E60937">
        <w:rPr>
          <w:rFonts w:cs="Times New Roman"/>
          <w:sz w:val="24"/>
          <w:szCs w:val="24"/>
        </w:rPr>
        <w:t xml:space="preserve"> single plants in Puerto Rico at the Tropical Agricultural Resear</w:t>
      </w:r>
      <w:r w:rsidR="003A2570">
        <w:rPr>
          <w:rFonts w:cs="Times New Roman"/>
          <w:sz w:val="24"/>
          <w:szCs w:val="24"/>
        </w:rPr>
        <w:t xml:space="preserve">ch Station (TARS) in </w:t>
      </w:r>
      <w:proofErr w:type="spellStart"/>
      <w:r w:rsidR="003A2570">
        <w:rPr>
          <w:rFonts w:cs="Times New Roman"/>
          <w:sz w:val="24"/>
          <w:szCs w:val="24"/>
        </w:rPr>
        <w:t>Isabela</w:t>
      </w:r>
      <w:proofErr w:type="spellEnd"/>
      <w:r w:rsidR="003A2570">
        <w:rPr>
          <w:rFonts w:cs="Times New Roman"/>
          <w:sz w:val="24"/>
          <w:szCs w:val="24"/>
        </w:rPr>
        <w:t>, Puerto Rico,</w:t>
      </w:r>
      <w:r w:rsidR="003A2570" w:rsidRPr="00E60937">
        <w:rPr>
          <w:rFonts w:cs="Times New Roman"/>
          <w:sz w:val="24"/>
          <w:szCs w:val="24"/>
        </w:rPr>
        <w:t xml:space="preserve"> in the winter of 2005-06.  Following the single seed descent method (Brim, 1966), this population was advanced from the </w:t>
      </w:r>
      <w:r w:rsidR="003A2570" w:rsidRPr="00E60937">
        <w:rPr>
          <w:rFonts w:cs="Times New Roman"/>
          <w:sz w:val="24"/>
          <w:szCs w:val="24"/>
        </w:rPr>
        <w:lastRenderedPageBreak/>
        <w:t>F</w:t>
      </w:r>
      <w:r w:rsidR="003A2570" w:rsidRPr="00E60937">
        <w:rPr>
          <w:rFonts w:cs="Times New Roman"/>
          <w:sz w:val="24"/>
          <w:szCs w:val="24"/>
          <w:vertAlign w:val="subscript"/>
        </w:rPr>
        <w:t xml:space="preserve">2 </w:t>
      </w:r>
      <w:r w:rsidR="003A2570" w:rsidRPr="00E60937">
        <w:rPr>
          <w:rFonts w:cs="Times New Roman"/>
          <w:sz w:val="24"/>
          <w:szCs w:val="24"/>
        </w:rPr>
        <w:t>to the F</w:t>
      </w:r>
      <w:r w:rsidR="003A2570" w:rsidRPr="00E60937">
        <w:rPr>
          <w:rFonts w:cs="Times New Roman"/>
          <w:sz w:val="24"/>
          <w:szCs w:val="24"/>
          <w:vertAlign w:val="subscript"/>
        </w:rPr>
        <w:t>5</w:t>
      </w:r>
      <w:r w:rsidR="003A2570" w:rsidRPr="00E60937">
        <w:rPr>
          <w:rFonts w:cs="Times New Roman"/>
          <w:sz w:val="24"/>
          <w:szCs w:val="24"/>
        </w:rPr>
        <w:t xml:space="preserve"> generation as follows: the F</w:t>
      </w:r>
      <w:r w:rsidR="003A2570" w:rsidRPr="00E60937">
        <w:rPr>
          <w:rFonts w:cs="Times New Roman"/>
          <w:sz w:val="24"/>
          <w:szCs w:val="24"/>
          <w:vertAlign w:val="subscript"/>
        </w:rPr>
        <w:t>2</w:t>
      </w:r>
      <w:r w:rsidR="003A2570">
        <w:rPr>
          <w:rFonts w:cs="Times New Roman"/>
          <w:sz w:val="24"/>
          <w:szCs w:val="24"/>
        </w:rPr>
        <w:t xml:space="preserve"> seed harvested from TARS were</w:t>
      </w:r>
      <w:r w:rsidR="003A2570" w:rsidRPr="00E60937">
        <w:rPr>
          <w:rFonts w:cs="Times New Roman"/>
          <w:sz w:val="24"/>
          <w:szCs w:val="24"/>
        </w:rPr>
        <w:t xml:space="preserve"> grown at ETREC in the summer of 2006 and F</w:t>
      </w:r>
      <w:r w:rsidR="003A2570" w:rsidRPr="00E60937">
        <w:rPr>
          <w:rFonts w:cs="Times New Roman"/>
          <w:sz w:val="24"/>
          <w:szCs w:val="24"/>
          <w:vertAlign w:val="subscript"/>
        </w:rPr>
        <w:t>2:3</w:t>
      </w:r>
      <w:r w:rsidR="003A2570" w:rsidRPr="00E60937">
        <w:rPr>
          <w:rFonts w:cs="Times New Roman"/>
          <w:sz w:val="24"/>
          <w:szCs w:val="24"/>
        </w:rPr>
        <w:t xml:space="preserve"> seed were harvested in the </w:t>
      </w:r>
      <w:r w:rsidR="003A2570">
        <w:rPr>
          <w:rFonts w:cs="Times New Roman"/>
          <w:sz w:val="24"/>
          <w:szCs w:val="24"/>
        </w:rPr>
        <w:t>fall of 2006; t</w:t>
      </w:r>
      <w:r w:rsidR="003A2570" w:rsidRPr="00AE31C1">
        <w:rPr>
          <w:rFonts w:cs="Times New Roman"/>
          <w:sz w:val="24"/>
          <w:szCs w:val="24"/>
        </w:rPr>
        <w:t>he F</w:t>
      </w:r>
      <w:r w:rsidR="003A2570" w:rsidRPr="00AE31C1">
        <w:rPr>
          <w:rFonts w:cs="Times New Roman"/>
          <w:sz w:val="24"/>
          <w:szCs w:val="24"/>
          <w:vertAlign w:val="subscript"/>
        </w:rPr>
        <w:t>2:3</w:t>
      </w:r>
      <w:r w:rsidR="003A2570" w:rsidRPr="00AE31C1">
        <w:rPr>
          <w:rFonts w:cs="Times New Roman"/>
          <w:sz w:val="24"/>
          <w:szCs w:val="24"/>
        </w:rPr>
        <w:t xml:space="preserve"> </w:t>
      </w:r>
      <w:r w:rsidR="003A2570">
        <w:rPr>
          <w:rFonts w:cs="Times New Roman"/>
          <w:sz w:val="24"/>
          <w:szCs w:val="24"/>
        </w:rPr>
        <w:t>seed were</w:t>
      </w:r>
      <w:r w:rsidR="003A2570" w:rsidRPr="00AE31C1">
        <w:rPr>
          <w:rFonts w:cs="Times New Roman"/>
          <w:sz w:val="24"/>
          <w:szCs w:val="24"/>
        </w:rPr>
        <w:t xml:space="preserve"> grown at ETREC in the summer of 2007 and F</w:t>
      </w:r>
      <w:r w:rsidR="003A2570" w:rsidRPr="00AE31C1">
        <w:rPr>
          <w:rFonts w:cs="Times New Roman"/>
          <w:sz w:val="24"/>
          <w:szCs w:val="24"/>
          <w:vertAlign w:val="subscript"/>
        </w:rPr>
        <w:t>3:4</w:t>
      </w:r>
      <w:r w:rsidR="003A2570" w:rsidRPr="00AE31C1">
        <w:rPr>
          <w:rFonts w:cs="Times New Roman"/>
          <w:sz w:val="24"/>
          <w:szCs w:val="24"/>
        </w:rPr>
        <w:t xml:space="preserve"> see</w:t>
      </w:r>
      <w:r w:rsidR="003A2570">
        <w:rPr>
          <w:rFonts w:cs="Times New Roman"/>
          <w:sz w:val="24"/>
          <w:szCs w:val="24"/>
        </w:rPr>
        <w:t>d were</w:t>
      </w:r>
      <w:r w:rsidR="003A2570" w:rsidRPr="00AE31C1">
        <w:rPr>
          <w:rFonts w:cs="Times New Roman"/>
          <w:sz w:val="24"/>
          <w:szCs w:val="24"/>
        </w:rPr>
        <w:t xml:space="preserve"> harvested in the fall of 2007; the F</w:t>
      </w:r>
      <w:r w:rsidR="003A2570" w:rsidRPr="00AE31C1">
        <w:rPr>
          <w:rFonts w:cs="Times New Roman"/>
          <w:sz w:val="24"/>
          <w:szCs w:val="24"/>
          <w:vertAlign w:val="subscript"/>
        </w:rPr>
        <w:t>3:4</w:t>
      </w:r>
      <w:r w:rsidR="003A2570" w:rsidRPr="00AE31C1">
        <w:rPr>
          <w:rFonts w:cs="Times New Roman"/>
          <w:sz w:val="24"/>
          <w:szCs w:val="24"/>
        </w:rPr>
        <w:t xml:space="preserve"> see</w:t>
      </w:r>
      <w:r w:rsidR="003A2570">
        <w:rPr>
          <w:rFonts w:cs="Times New Roman"/>
          <w:sz w:val="24"/>
          <w:szCs w:val="24"/>
        </w:rPr>
        <w:t>d were</w:t>
      </w:r>
      <w:r w:rsidR="003A2570" w:rsidRPr="00AE31C1">
        <w:rPr>
          <w:rFonts w:cs="Times New Roman"/>
          <w:sz w:val="24"/>
          <w:szCs w:val="24"/>
        </w:rPr>
        <w:t xml:space="preserve"> grown at TARS in the winter of 2007-2008, F</w:t>
      </w:r>
      <w:r w:rsidR="003A2570" w:rsidRPr="00AE31C1">
        <w:rPr>
          <w:rFonts w:cs="Times New Roman"/>
          <w:sz w:val="24"/>
          <w:szCs w:val="24"/>
          <w:vertAlign w:val="subscript"/>
        </w:rPr>
        <w:t>4:5</w:t>
      </w:r>
      <w:r w:rsidR="003A2570">
        <w:rPr>
          <w:rFonts w:cs="Times New Roman"/>
          <w:sz w:val="24"/>
          <w:szCs w:val="24"/>
        </w:rPr>
        <w:t xml:space="preserve"> seed were</w:t>
      </w:r>
      <w:r w:rsidR="003A2570" w:rsidRPr="00AE31C1">
        <w:rPr>
          <w:rFonts w:cs="Times New Roman"/>
          <w:sz w:val="24"/>
          <w:szCs w:val="24"/>
        </w:rPr>
        <w:t xml:space="preserve"> harvested at maturity and grown at TARS in the Spring of 2008</w:t>
      </w:r>
      <w:r w:rsidR="003A2570">
        <w:rPr>
          <w:rFonts w:cs="Times New Roman"/>
          <w:sz w:val="24"/>
          <w:szCs w:val="24"/>
        </w:rPr>
        <w:t>; t</w:t>
      </w:r>
      <w:r w:rsidR="003A2570" w:rsidRPr="00AE31C1">
        <w:rPr>
          <w:rFonts w:cs="Times New Roman"/>
          <w:sz w:val="24"/>
          <w:szCs w:val="24"/>
        </w:rPr>
        <w:t>he F</w:t>
      </w:r>
      <w:r w:rsidR="003A2570" w:rsidRPr="00AE31C1">
        <w:rPr>
          <w:rFonts w:cs="Times New Roman"/>
          <w:sz w:val="24"/>
          <w:szCs w:val="24"/>
          <w:vertAlign w:val="subscript"/>
        </w:rPr>
        <w:t>5:6</w:t>
      </w:r>
      <w:r w:rsidR="003A2570" w:rsidRPr="00AE31C1">
        <w:rPr>
          <w:rFonts w:cs="Times New Roman"/>
          <w:sz w:val="24"/>
          <w:szCs w:val="24"/>
        </w:rPr>
        <w:t xml:space="preserve"> plants harvested from TARS were grown in Knoxville in the summer of 2008 as</w:t>
      </w:r>
      <w:r w:rsidR="003A2570">
        <w:rPr>
          <w:rFonts w:cs="Times New Roman"/>
          <w:sz w:val="24"/>
          <w:szCs w:val="24"/>
        </w:rPr>
        <w:t xml:space="preserve"> RILs</w:t>
      </w:r>
      <w:r w:rsidR="003A2570" w:rsidRPr="00AE31C1">
        <w:rPr>
          <w:rFonts w:cs="Times New Roman"/>
          <w:sz w:val="24"/>
          <w:szCs w:val="24"/>
        </w:rPr>
        <w:t xml:space="preserve"> in 3.1 m rows for agronomic data collection and leaf collection for DNA extraction.  The F</w:t>
      </w:r>
      <w:r w:rsidR="003A2570" w:rsidRPr="00AE31C1">
        <w:rPr>
          <w:rFonts w:cs="Times New Roman"/>
          <w:sz w:val="24"/>
          <w:szCs w:val="24"/>
          <w:vertAlign w:val="subscript"/>
        </w:rPr>
        <w:t xml:space="preserve">5:7 </w:t>
      </w:r>
      <w:r w:rsidR="003A2570" w:rsidRPr="00AE31C1">
        <w:rPr>
          <w:rFonts w:cs="Times New Roman"/>
          <w:sz w:val="24"/>
          <w:szCs w:val="24"/>
        </w:rPr>
        <w:t>RILs harvested in the fall of 2008 were sent to Homestead, FL, for seed increase in the winter of 2008-2009.  Seed harve</w:t>
      </w:r>
      <w:r w:rsidR="003A2570">
        <w:rPr>
          <w:rFonts w:cs="Times New Roman"/>
          <w:sz w:val="24"/>
          <w:szCs w:val="24"/>
        </w:rPr>
        <w:t>sted from the spring of 2009 were</w:t>
      </w:r>
      <w:r w:rsidR="003A2570" w:rsidRPr="00AE31C1">
        <w:rPr>
          <w:rFonts w:cs="Times New Roman"/>
          <w:sz w:val="24"/>
          <w:szCs w:val="24"/>
        </w:rPr>
        <w:t xml:space="preserve"> grown as 274 F</w:t>
      </w:r>
      <w:r w:rsidR="003A2570" w:rsidRPr="00AE31C1">
        <w:rPr>
          <w:rFonts w:cs="Times New Roman"/>
          <w:sz w:val="24"/>
          <w:szCs w:val="24"/>
          <w:vertAlign w:val="subscript"/>
        </w:rPr>
        <w:t>5:8</w:t>
      </w:r>
      <w:r w:rsidR="003A2570" w:rsidRPr="00AE31C1">
        <w:rPr>
          <w:rFonts w:cs="Times New Roman"/>
          <w:sz w:val="24"/>
          <w:szCs w:val="24"/>
        </w:rPr>
        <w:t xml:space="preserve"> RILs in the summer of 2009 tested in replicated yield trials.  The 274 RILs were divided into three different tests based on maturity from the 2008 data (early, mid, and</w:t>
      </w:r>
      <w:r w:rsidR="003A2570" w:rsidRPr="00E60937">
        <w:rPr>
          <w:rFonts w:cs="Times New Roman"/>
          <w:sz w:val="24"/>
          <w:szCs w:val="24"/>
        </w:rPr>
        <w:t xml:space="preserve"> late), with each test containing 91 or 92 RILs.  Both parents, along with four other check culti</w:t>
      </w:r>
      <w:r w:rsidR="003A2570">
        <w:rPr>
          <w:rFonts w:cs="Times New Roman"/>
          <w:sz w:val="24"/>
          <w:szCs w:val="24"/>
        </w:rPr>
        <w:t>vars or lines were included in each test.  The check lines</w:t>
      </w:r>
      <w:r w:rsidR="003A2570" w:rsidRPr="00E60937">
        <w:rPr>
          <w:rFonts w:cs="Times New Roman"/>
          <w:sz w:val="24"/>
          <w:szCs w:val="24"/>
        </w:rPr>
        <w:t xml:space="preserve"> for the early test (‘IA4004’, LD00-2817P, LD00-3309, and ‘Macon’)</w:t>
      </w:r>
      <w:r w:rsidR="003A2570">
        <w:rPr>
          <w:rFonts w:cs="Times New Roman"/>
          <w:sz w:val="24"/>
          <w:szCs w:val="24"/>
        </w:rPr>
        <w:t>,</w:t>
      </w:r>
      <w:r w:rsidR="003A2570" w:rsidRPr="00E60937">
        <w:rPr>
          <w:rFonts w:cs="Times New Roman"/>
          <w:sz w:val="24"/>
          <w:szCs w:val="24"/>
        </w:rPr>
        <w:t xml:space="preserve"> mid test (TN05-4008, TN06-189, TN06-196, and ‘5002T’)</w:t>
      </w:r>
      <w:r w:rsidR="003A2570">
        <w:rPr>
          <w:rFonts w:cs="Times New Roman"/>
          <w:sz w:val="24"/>
          <w:szCs w:val="24"/>
        </w:rPr>
        <w:t>,</w:t>
      </w:r>
      <w:r w:rsidR="003A2570" w:rsidRPr="00E60937">
        <w:rPr>
          <w:rFonts w:cs="Times New Roman"/>
          <w:sz w:val="24"/>
          <w:szCs w:val="24"/>
        </w:rPr>
        <w:t xml:space="preserve"> and late test (JTN-5203, ‘Osage’, ‘5002T’, and ‘5601T’), were selected to correspond with the appropriate maturity group for their respective test.  The 2009 field trials were grown using a randomized complete block design (RCBD) replicated three times and grown in three different locations (Knoxville, TN; Harrisburg, IL; and Stuttgart, AR).  Each entry was planted in a plot consisting of two adjacent rows 6.1 m in length, with the rows spaced 0.8 m apart.</w:t>
      </w:r>
    </w:p>
    <w:p w:rsidR="00E60937" w:rsidRPr="00E60937" w:rsidRDefault="00E60937" w:rsidP="00035B62">
      <w:pPr>
        <w:rPr>
          <w:rFonts w:cs="Times New Roman"/>
          <w:sz w:val="24"/>
          <w:szCs w:val="24"/>
        </w:rPr>
      </w:pPr>
      <w:r w:rsidRPr="00E60937">
        <w:rPr>
          <w:rFonts w:cs="Times New Roman"/>
          <w:sz w:val="24"/>
          <w:szCs w:val="24"/>
        </w:rPr>
        <w:tab/>
        <w:t>Maturity data from the 2009 field tests was used to assign four maturity groups (MGs) based on a linear regression line (R</w:t>
      </w:r>
      <w:r w:rsidRPr="00E60937">
        <w:rPr>
          <w:rFonts w:cs="Times New Roman"/>
          <w:sz w:val="24"/>
          <w:szCs w:val="24"/>
          <w:vertAlign w:val="superscript"/>
        </w:rPr>
        <w:t>2</w:t>
      </w:r>
      <w:r w:rsidRPr="00E60937">
        <w:rPr>
          <w:rFonts w:cs="Times New Roman"/>
          <w:sz w:val="24"/>
          <w:szCs w:val="24"/>
        </w:rPr>
        <w:t xml:space="preserve"> = 0.89) for the 2010 field tests: </w:t>
      </w:r>
      <w:r w:rsidR="00BA18B7">
        <w:rPr>
          <w:rFonts w:cs="Times New Roman"/>
          <w:sz w:val="24"/>
          <w:szCs w:val="24"/>
        </w:rPr>
        <w:t>3 late</w:t>
      </w:r>
      <w:r w:rsidRPr="00E60937">
        <w:rPr>
          <w:rFonts w:cs="Times New Roman"/>
          <w:sz w:val="24"/>
          <w:szCs w:val="24"/>
        </w:rPr>
        <w:t xml:space="preserve"> (3L), </w:t>
      </w:r>
      <w:r w:rsidR="00F17A3A">
        <w:rPr>
          <w:rFonts w:cs="Times New Roman"/>
          <w:sz w:val="24"/>
          <w:szCs w:val="24"/>
        </w:rPr>
        <w:t>4 early</w:t>
      </w:r>
      <w:r w:rsidRPr="00E60937">
        <w:rPr>
          <w:rFonts w:cs="Times New Roman"/>
          <w:sz w:val="24"/>
          <w:szCs w:val="24"/>
        </w:rPr>
        <w:t xml:space="preserve"> (4e), </w:t>
      </w:r>
      <w:r w:rsidR="008277F0">
        <w:rPr>
          <w:rFonts w:cs="Times New Roman"/>
          <w:sz w:val="24"/>
          <w:szCs w:val="24"/>
        </w:rPr>
        <w:t>4 late</w:t>
      </w:r>
      <w:r w:rsidRPr="00E60937">
        <w:rPr>
          <w:rFonts w:cs="Times New Roman"/>
          <w:sz w:val="24"/>
          <w:szCs w:val="24"/>
        </w:rPr>
        <w:t xml:space="preserve"> (4L), and </w:t>
      </w:r>
      <w:r w:rsidR="00F17A3A">
        <w:rPr>
          <w:rFonts w:cs="Times New Roman"/>
          <w:sz w:val="24"/>
          <w:szCs w:val="24"/>
        </w:rPr>
        <w:t>5 early</w:t>
      </w:r>
      <w:r w:rsidRPr="00E60937">
        <w:rPr>
          <w:rFonts w:cs="Times New Roman"/>
          <w:sz w:val="24"/>
          <w:szCs w:val="24"/>
        </w:rPr>
        <w:t xml:space="preserve"> (5e).  Phenotypic selections at 2.5% intensity for genistein were made from both tails for each of the four maturity groups, resulting in 2, 2, 6, and 4 RILs in the 3L, 4e, 4L, and 5e MG tests, respectively.  Two additional lines consisting of either a check or a parental line were included in each test.  The additional cultivars for the MG 3L test (</w:t>
      </w:r>
      <w:r w:rsidR="003D2861">
        <w:rPr>
          <w:rFonts w:cs="Times New Roman"/>
          <w:sz w:val="24"/>
          <w:szCs w:val="24"/>
        </w:rPr>
        <w:t>‘Williams 82’</w:t>
      </w:r>
      <w:r w:rsidRPr="00E60937">
        <w:rPr>
          <w:rFonts w:cs="Times New Roman"/>
          <w:sz w:val="24"/>
          <w:szCs w:val="24"/>
        </w:rPr>
        <w:t xml:space="preserve"> and IA4004) MG 4e test (IA4004 and LD00-2817P) MG 4L test (LD00-2817P and 5002T) and MG 5e test (5002T and </w:t>
      </w:r>
      <w:r w:rsidR="0018139C">
        <w:rPr>
          <w:rFonts w:cs="Times New Roman"/>
          <w:sz w:val="24"/>
          <w:szCs w:val="24"/>
        </w:rPr>
        <w:t>‘Essex’</w:t>
      </w:r>
      <w:r w:rsidRPr="00E60937">
        <w:rPr>
          <w:rFonts w:cs="Times New Roman"/>
          <w:sz w:val="24"/>
          <w:szCs w:val="24"/>
        </w:rPr>
        <w:t xml:space="preserve">) were chosen to correspond with appropriate maturity.   In total, there were four different phenotypic field tests, designated as Gen3L, Gen4e, Gen4L, and Gen5e.  </w:t>
      </w:r>
    </w:p>
    <w:p w:rsidR="00E60937" w:rsidRPr="00E60937" w:rsidRDefault="00E60937" w:rsidP="00035B62">
      <w:pPr>
        <w:rPr>
          <w:rFonts w:cs="Times New Roman"/>
          <w:sz w:val="24"/>
          <w:szCs w:val="24"/>
        </w:rPr>
      </w:pPr>
      <w:r w:rsidRPr="00E60937">
        <w:rPr>
          <w:rFonts w:cs="Times New Roman"/>
          <w:sz w:val="24"/>
          <w:szCs w:val="24"/>
        </w:rPr>
        <w:tab/>
        <w:t xml:space="preserve">Three separate field tests were developed using MAS.  A selection intensity of 2.5% was imposed on RILs with high or low QTLs for genistein within each of the MGs.  The number of random selections among those RILs was made so that the number of high and low RILs selected </w:t>
      </w:r>
      <w:r w:rsidRPr="00E60937">
        <w:rPr>
          <w:rFonts w:cs="Times New Roman"/>
          <w:sz w:val="24"/>
          <w:szCs w:val="24"/>
        </w:rPr>
        <w:lastRenderedPageBreak/>
        <w:t>for each MG were equivalent to the corresponding phenotypic test: 2, 6, and 4 for the 4e, 4L, and 5e MG tests, respectively. There was not a MAS field test for the 3L MG because no high tail selections were originally detected.  As with the phenotypic tests, two additional lines consisting of either a check or a parental line were included in each MAS test.  The additional cultivars are the same as those described above for the MG 4e test, MG 4L test, and MG 5e test.  The three tests developed using MAS were designated as Gen4eMAS, Gen4LMAS, and Gen5eMAS.</w:t>
      </w:r>
    </w:p>
    <w:p w:rsidR="00E60937" w:rsidRPr="00E60937" w:rsidRDefault="00E60937" w:rsidP="00035B62">
      <w:pPr>
        <w:rPr>
          <w:rFonts w:cs="Times New Roman"/>
          <w:sz w:val="24"/>
          <w:szCs w:val="24"/>
        </w:rPr>
      </w:pPr>
      <w:r w:rsidRPr="00E60937">
        <w:rPr>
          <w:rFonts w:cs="Times New Roman"/>
          <w:sz w:val="24"/>
          <w:szCs w:val="24"/>
        </w:rPr>
        <w:tab/>
        <w:t>The 2010 field tests were repeated in 2011 with some new additions to the MAS tests.  New RILs were added to the 4LMAS test (7 high selections and 1 low selection) and the 5eMAS test (7 high selections). The 2010 and 2011 field tests were planted in a RCBD replicated three times and grown in three different locations (Knoxville, TN; Springfield, TN; and Milan, TN) representing differi</w:t>
      </w:r>
      <w:r w:rsidR="00BB4841">
        <w:rPr>
          <w:rFonts w:cs="Times New Roman"/>
          <w:sz w:val="24"/>
          <w:szCs w:val="24"/>
        </w:rPr>
        <w:t>ng geographic regions of East, M</w:t>
      </w:r>
      <w:r w:rsidRPr="00E60937">
        <w:rPr>
          <w:rFonts w:cs="Times New Roman"/>
          <w:sz w:val="24"/>
          <w:szCs w:val="24"/>
        </w:rPr>
        <w:t xml:space="preserve">iddle, and West TN, respectively.  Field tests in the same maturity group, e.g. Gen4L and Gen4LMAS, were planted adjacently at each location.  Each test entry was planted in a plot consisting of two adjacent rows 6.1 m in length, later end-trimmed to 4.9 m, with the rows spaced 0.8 m apart.  The exceptions to this were the 2010 field tests at Milan, which remained at 6.1 m throughout the field season.  </w:t>
      </w:r>
    </w:p>
    <w:p w:rsidR="00E60937" w:rsidRPr="00E60937" w:rsidRDefault="00E60937" w:rsidP="00865775">
      <w:pPr>
        <w:pStyle w:val="Heading3"/>
      </w:pPr>
      <w:bookmarkStart w:id="83" w:name="_Toc322282969"/>
      <w:r w:rsidRPr="00E60937">
        <w:t>Agronomic Traits</w:t>
      </w:r>
      <w:bookmarkEnd w:id="83"/>
    </w:p>
    <w:p w:rsidR="00E60937" w:rsidRPr="00E60937" w:rsidRDefault="00E60937" w:rsidP="00035B62">
      <w:pPr>
        <w:rPr>
          <w:rFonts w:cs="Times New Roman"/>
          <w:sz w:val="24"/>
          <w:szCs w:val="24"/>
        </w:rPr>
      </w:pPr>
      <w:r w:rsidRPr="00E60937">
        <w:rPr>
          <w:rFonts w:cs="Times New Roman"/>
          <w:sz w:val="24"/>
          <w:szCs w:val="24"/>
        </w:rPr>
        <w:t xml:space="preserve">For the 2009, 2010, and 2011 growing seasons, flower color was recorded at the R2 growth stage when 95% of the plants in a plot were in full bloom.  Pubescence color and date of maturity were recorded during the R8 growth stage when 95% of the pods in a plot showed their mature color (Fehr and </w:t>
      </w:r>
      <w:proofErr w:type="spellStart"/>
      <w:r w:rsidRPr="00E60937">
        <w:rPr>
          <w:rFonts w:cs="Times New Roman"/>
          <w:sz w:val="24"/>
          <w:szCs w:val="24"/>
        </w:rPr>
        <w:t>Caviness</w:t>
      </w:r>
      <w:proofErr w:type="spellEnd"/>
      <w:r w:rsidRPr="00E60937">
        <w:rPr>
          <w:rFonts w:cs="Times New Roman"/>
          <w:sz w:val="24"/>
          <w:szCs w:val="24"/>
        </w:rPr>
        <w:t>, 1977).  Also at the R8 growth stage, height measurements were taken and lodging estimates were recorded.  Height for each plot was estimated to be the average height of the plants within the plot.  Lodging estimates were taken on a 1 (all plants standing upright) to 5 (all plants prostrate) scale. Each test was harvested at maturity, and the weight and moisture content for each plot was recorded.  Each plot was adjusted to 13% moisture</w:t>
      </w:r>
      <w:r w:rsidR="00A025F1">
        <w:rPr>
          <w:rFonts w:cs="Times New Roman"/>
          <w:sz w:val="24"/>
          <w:szCs w:val="24"/>
        </w:rPr>
        <w:t>,</w:t>
      </w:r>
      <w:r w:rsidRPr="00E60937">
        <w:rPr>
          <w:rFonts w:cs="Times New Roman"/>
          <w:sz w:val="24"/>
          <w:szCs w:val="24"/>
        </w:rPr>
        <w:t xml:space="preserve"> and the weight was converted to kg ha</w:t>
      </w:r>
      <w:r w:rsidRPr="00E60937">
        <w:rPr>
          <w:rFonts w:cs="Times New Roman"/>
          <w:sz w:val="24"/>
          <w:szCs w:val="24"/>
          <w:vertAlign w:val="superscript"/>
        </w:rPr>
        <w:t>-1</w:t>
      </w:r>
      <w:r w:rsidRPr="00E60937">
        <w:rPr>
          <w:rFonts w:cs="Times New Roman"/>
          <w:sz w:val="24"/>
          <w:szCs w:val="24"/>
        </w:rPr>
        <w:t xml:space="preserve">.  </w:t>
      </w:r>
    </w:p>
    <w:p w:rsidR="00E60937" w:rsidRPr="00E60937" w:rsidRDefault="00E60937" w:rsidP="00865775">
      <w:pPr>
        <w:pStyle w:val="Heading3"/>
      </w:pPr>
      <w:bookmarkStart w:id="84" w:name="_Toc322282970"/>
      <w:r w:rsidRPr="00E60937">
        <w:t>Gas Chromatography</w:t>
      </w:r>
      <w:bookmarkEnd w:id="84"/>
    </w:p>
    <w:p w:rsidR="00E60937" w:rsidRPr="00E60937" w:rsidRDefault="00E60937" w:rsidP="00035B62">
      <w:pPr>
        <w:rPr>
          <w:rFonts w:cs="Times New Roman"/>
          <w:sz w:val="24"/>
          <w:szCs w:val="24"/>
        </w:rPr>
      </w:pPr>
      <w:r w:rsidRPr="00E60937">
        <w:rPr>
          <w:rFonts w:cs="Times New Roman"/>
          <w:sz w:val="24"/>
          <w:szCs w:val="24"/>
        </w:rPr>
        <w:tab/>
        <w:t xml:space="preserve">Measurements for palmitic acid, stearic acid, oleic acid, linoleic acid, and linolenic acid were done using gas chromatography for the 2009, 2010, and 2011 field tests in a procedure outlined by Spencer et al. (2003).  Briefly, five seeds from each plot were crushed and placed in a test tube.  A 2.5 mL mixture of chloroform, hexane, and methanol (8:5:2 v/v/v) was added to </w:t>
      </w:r>
      <w:r w:rsidRPr="00E60937">
        <w:rPr>
          <w:rFonts w:cs="Times New Roman"/>
          <w:sz w:val="24"/>
          <w:szCs w:val="24"/>
        </w:rPr>
        <w:lastRenderedPageBreak/>
        <w:t xml:space="preserve">each sample.  The test tubes were closed with a stopper and left to sit for at least four hours.  Following extraction, 100 µl of the oil sample was placed in a 1.5 mL </w:t>
      </w:r>
      <w:proofErr w:type="spellStart"/>
      <w:r w:rsidRPr="00E60937">
        <w:rPr>
          <w:rFonts w:cs="Times New Roman"/>
          <w:sz w:val="24"/>
          <w:szCs w:val="24"/>
        </w:rPr>
        <w:t>autosampler</w:t>
      </w:r>
      <w:proofErr w:type="spellEnd"/>
      <w:r w:rsidRPr="00E60937">
        <w:rPr>
          <w:rFonts w:cs="Times New Roman"/>
          <w:sz w:val="24"/>
          <w:szCs w:val="24"/>
        </w:rPr>
        <w:t xml:space="preserve"> vial.  Then, 75 µl of methylation reagent [sodium </w:t>
      </w:r>
      <w:proofErr w:type="spellStart"/>
      <w:r w:rsidRPr="00E60937">
        <w:rPr>
          <w:rFonts w:cs="Times New Roman"/>
          <w:sz w:val="24"/>
          <w:szCs w:val="24"/>
        </w:rPr>
        <w:t>methoxid</w:t>
      </w:r>
      <w:proofErr w:type="gramStart"/>
      <w:r w:rsidRPr="00E60937">
        <w:rPr>
          <w:rFonts w:cs="Times New Roman"/>
          <w:sz w:val="24"/>
          <w:szCs w:val="24"/>
        </w:rPr>
        <w:t>:methanol:petroleum</w:t>
      </w:r>
      <w:proofErr w:type="spellEnd"/>
      <w:proofErr w:type="gramEnd"/>
      <w:r w:rsidRPr="00E60937">
        <w:rPr>
          <w:rFonts w:cs="Times New Roman"/>
          <w:sz w:val="24"/>
          <w:szCs w:val="24"/>
        </w:rPr>
        <w:t xml:space="preserve"> </w:t>
      </w:r>
      <w:proofErr w:type="spellStart"/>
      <w:r w:rsidRPr="00E60937">
        <w:rPr>
          <w:rFonts w:cs="Times New Roman"/>
          <w:sz w:val="24"/>
          <w:szCs w:val="24"/>
        </w:rPr>
        <w:t>ether:ethyl</w:t>
      </w:r>
      <w:proofErr w:type="spellEnd"/>
      <w:r w:rsidRPr="00E60937">
        <w:rPr>
          <w:rFonts w:cs="Times New Roman"/>
          <w:sz w:val="24"/>
          <w:szCs w:val="24"/>
        </w:rPr>
        <w:t xml:space="preserve"> ether (1:4:2 v/v/v)] and 0.75 mL of hexane were added to each vial before capping.  The fatty acid compositions were determined by a Hewlett Packard HP 6890 series gas chromatograph (Palo Alto, CA) system set using a model 7683 auto sampler and a model 7673 flame ionization detector, and an immobilized 30 mm x 0.53 mm inner diameter, </w:t>
      </w:r>
      <w:proofErr w:type="spellStart"/>
      <w:r w:rsidRPr="00E60937">
        <w:rPr>
          <w:rFonts w:cs="Times New Roman"/>
          <w:sz w:val="24"/>
          <w:szCs w:val="24"/>
        </w:rPr>
        <w:t>Alltech</w:t>
      </w:r>
      <w:proofErr w:type="spellEnd"/>
      <w:r w:rsidRPr="00E60937">
        <w:rPr>
          <w:rFonts w:cs="Times New Roman"/>
          <w:sz w:val="24"/>
          <w:szCs w:val="24"/>
        </w:rPr>
        <w:t xml:space="preserve"> AT-</w:t>
      </w:r>
      <w:proofErr w:type="spellStart"/>
      <w:r w:rsidRPr="00E60937">
        <w:rPr>
          <w:rFonts w:cs="Times New Roman"/>
          <w:sz w:val="24"/>
          <w:szCs w:val="24"/>
        </w:rPr>
        <w:t>Silar</w:t>
      </w:r>
      <w:proofErr w:type="spellEnd"/>
      <w:r w:rsidRPr="00E60937">
        <w:rPr>
          <w:rFonts w:cs="Times New Roman"/>
          <w:sz w:val="24"/>
          <w:szCs w:val="24"/>
        </w:rPr>
        <w:t xml:space="preserve"> capillary column with 0.5 µm fused stationery phase.  Analysis was conducted under the f</w:t>
      </w:r>
      <w:r w:rsidR="00576625">
        <w:rPr>
          <w:rFonts w:cs="Times New Roman"/>
          <w:sz w:val="24"/>
          <w:szCs w:val="24"/>
        </w:rPr>
        <w:t xml:space="preserve">ollowing operating conditions: </w:t>
      </w:r>
      <w:r w:rsidRPr="00E60937">
        <w:rPr>
          <w:rFonts w:cs="Times New Roman"/>
          <w:sz w:val="24"/>
          <w:szCs w:val="24"/>
        </w:rPr>
        <w:t>carrier, Helium (20 ml/min); 20:1(v/v) split injection; injection temperature 250 °C; detector temperatu</w:t>
      </w:r>
      <w:r w:rsidR="008836FC">
        <w:rPr>
          <w:rFonts w:cs="Times New Roman"/>
          <w:sz w:val="24"/>
          <w:szCs w:val="24"/>
        </w:rPr>
        <w:t>re 275 °C;</w:t>
      </w:r>
      <w:r w:rsidRPr="00E60937">
        <w:rPr>
          <w:rFonts w:cs="Times New Roman"/>
          <w:sz w:val="24"/>
          <w:szCs w:val="24"/>
        </w:rPr>
        <w:t xml:space="preserve"> and column temperature 230 °C. The RM-1 standard (appropriate for measuring soybean oil) was used in order to calibrate and determine the relative fatty acid content of the experimental samples. </w:t>
      </w:r>
    </w:p>
    <w:p w:rsidR="00E60937" w:rsidRPr="00E60937" w:rsidRDefault="00E60937" w:rsidP="00865775">
      <w:pPr>
        <w:pStyle w:val="Heading3"/>
      </w:pPr>
      <w:bookmarkStart w:id="85" w:name="_Toc322282971"/>
      <w:r w:rsidRPr="00E60937">
        <w:t>Near Infrared Reflectance Spectroscopy</w:t>
      </w:r>
      <w:bookmarkEnd w:id="85"/>
    </w:p>
    <w:p w:rsidR="00E60937" w:rsidRPr="00E60937" w:rsidRDefault="00E60937" w:rsidP="00035B62">
      <w:pPr>
        <w:rPr>
          <w:rFonts w:cs="Times New Roman"/>
          <w:sz w:val="24"/>
          <w:szCs w:val="24"/>
        </w:rPr>
      </w:pPr>
      <w:r w:rsidRPr="00E60937">
        <w:rPr>
          <w:rFonts w:cs="Times New Roman"/>
          <w:sz w:val="24"/>
          <w:szCs w:val="24"/>
        </w:rPr>
        <w:tab/>
        <w:t>Following harvest from the 2009, 2010, and 2011 growing seasons, approximately</w:t>
      </w:r>
      <w:r w:rsidR="008836FC">
        <w:rPr>
          <w:rFonts w:cs="Times New Roman"/>
          <w:sz w:val="24"/>
          <w:szCs w:val="24"/>
        </w:rPr>
        <w:t xml:space="preserve"> 25 g of seed from each plot were</w:t>
      </w:r>
      <w:r w:rsidR="00FA7BBF">
        <w:rPr>
          <w:rFonts w:cs="Times New Roman"/>
          <w:sz w:val="24"/>
          <w:szCs w:val="24"/>
        </w:rPr>
        <w:t xml:space="preserve"> ground for 20 sec</w:t>
      </w:r>
      <w:r w:rsidRPr="00E60937">
        <w:rPr>
          <w:rFonts w:cs="Times New Roman"/>
          <w:sz w:val="24"/>
          <w:szCs w:val="24"/>
        </w:rPr>
        <w:t xml:space="preserve"> in a </w:t>
      </w:r>
      <w:proofErr w:type="spellStart"/>
      <w:r w:rsidRPr="00E60937">
        <w:rPr>
          <w:rFonts w:cs="Times New Roman"/>
          <w:sz w:val="24"/>
          <w:szCs w:val="24"/>
        </w:rPr>
        <w:t>Knifetec</w:t>
      </w:r>
      <w:proofErr w:type="spellEnd"/>
      <w:r w:rsidRPr="00E60937">
        <w:rPr>
          <w:rFonts w:cs="Times New Roman"/>
          <w:sz w:val="24"/>
          <w:szCs w:val="24"/>
        </w:rPr>
        <w:t xml:space="preserve"> 1095 Sample Mill (FOSS </w:t>
      </w:r>
      <w:proofErr w:type="spellStart"/>
      <w:r w:rsidRPr="00E60937">
        <w:rPr>
          <w:rFonts w:cs="Times New Roman"/>
          <w:sz w:val="24"/>
          <w:szCs w:val="24"/>
        </w:rPr>
        <w:t>Tecator</w:t>
      </w:r>
      <w:proofErr w:type="spellEnd"/>
      <w:r w:rsidRPr="00E60937">
        <w:rPr>
          <w:rFonts w:cs="Times New Roman"/>
          <w:sz w:val="24"/>
          <w:szCs w:val="24"/>
        </w:rPr>
        <w:t xml:space="preserve">, </w:t>
      </w:r>
      <w:proofErr w:type="spellStart"/>
      <w:r w:rsidRPr="00E60937">
        <w:rPr>
          <w:rFonts w:cs="Times New Roman"/>
          <w:sz w:val="24"/>
          <w:szCs w:val="24"/>
        </w:rPr>
        <w:t>Hoganas</w:t>
      </w:r>
      <w:proofErr w:type="spellEnd"/>
      <w:r w:rsidRPr="00E60937">
        <w:rPr>
          <w:rFonts w:cs="Times New Roman"/>
          <w:sz w:val="24"/>
          <w:szCs w:val="24"/>
        </w:rPr>
        <w:t xml:space="preserve">, Sweden). </w:t>
      </w:r>
      <w:r w:rsidR="00FF60C9" w:rsidRPr="00E60937">
        <w:rPr>
          <w:rFonts w:cs="Times New Roman"/>
          <w:sz w:val="24"/>
          <w:szCs w:val="24"/>
        </w:rPr>
        <w:t xml:space="preserve">This produced whole ground soybean with a uniform consistency and particle size.  Prior to analysis, the Near-Infrared Reflectance (NIR 6500, FOSS North America) instrument lamp was turned on and allowed to warm up for two hours before diagnostics were performed. The lamp was left on during the entire period of analysis, and routine diagnostics were performed each day before samples were analyzed to ensure proper instrument response, wavelength and bandwidth accuracy, and NIR repeatability.  Throughout the analysis the temperature was kept at approximately 20˚C and the humidity at approximately 40%.  The ground samples were scanned with the NIR instrument using </w:t>
      </w:r>
      <w:proofErr w:type="spellStart"/>
      <w:r w:rsidR="00FF60C9" w:rsidRPr="00E60937">
        <w:rPr>
          <w:rFonts w:cs="Times New Roman"/>
          <w:sz w:val="24"/>
          <w:szCs w:val="24"/>
        </w:rPr>
        <w:t>ISIscan</w:t>
      </w:r>
      <w:proofErr w:type="spellEnd"/>
      <w:r w:rsidR="00FF60C9" w:rsidRPr="00E60937">
        <w:rPr>
          <w:rFonts w:cs="Times New Roman"/>
          <w:sz w:val="24"/>
          <w:szCs w:val="24"/>
        </w:rPr>
        <w:t xml:space="preserve"> software v. 2.85.  This produced sample estimates for the soybean isoflavones genistein, daidzein, </w:t>
      </w:r>
      <w:r w:rsidR="00FF60C9">
        <w:rPr>
          <w:rFonts w:cs="Times New Roman"/>
          <w:sz w:val="24"/>
          <w:szCs w:val="24"/>
        </w:rPr>
        <w:t xml:space="preserve">and </w:t>
      </w:r>
      <w:r w:rsidR="00FF60C9" w:rsidRPr="00E60937">
        <w:rPr>
          <w:rFonts w:cs="Times New Roman"/>
          <w:sz w:val="24"/>
          <w:szCs w:val="24"/>
        </w:rPr>
        <w:t>glycitein, recorded in mg g</w:t>
      </w:r>
      <w:r w:rsidR="00FF60C9" w:rsidRPr="00E60937">
        <w:rPr>
          <w:rFonts w:cs="Times New Roman"/>
          <w:sz w:val="24"/>
          <w:szCs w:val="24"/>
          <w:vertAlign w:val="superscript"/>
        </w:rPr>
        <w:t xml:space="preserve">-1 </w:t>
      </w:r>
      <w:r w:rsidR="00FF60C9" w:rsidRPr="00E60937">
        <w:rPr>
          <w:rFonts w:cs="Times New Roman"/>
          <w:sz w:val="24"/>
          <w:szCs w:val="24"/>
        </w:rPr>
        <w:t>seed weight pr</w:t>
      </w:r>
      <w:r w:rsidR="00FF60C9">
        <w:rPr>
          <w:rFonts w:cs="Times New Roman"/>
          <w:sz w:val="24"/>
          <w:szCs w:val="24"/>
        </w:rPr>
        <w:t xml:space="preserve">edicted on a dry weight basis. </w:t>
      </w:r>
      <w:r w:rsidR="00FF60C9" w:rsidRPr="00E60937">
        <w:rPr>
          <w:rFonts w:cs="Times New Roman"/>
          <w:sz w:val="24"/>
          <w:szCs w:val="24"/>
        </w:rPr>
        <w:t>Values for total isoflavones were obtained by summing genistein, daidzein, and glycitein. The equation used for NIR prediction of genistein, daidzein, and glycitein was derived from HPLC analysis using 497, 499, and 492 samples with R</w:t>
      </w:r>
      <w:r w:rsidR="00FF60C9" w:rsidRPr="00E60937">
        <w:rPr>
          <w:rFonts w:cs="Times New Roman"/>
          <w:sz w:val="24"/>
          <w:szCs w:val="24"/>
          <w:vertAlign w:val="superscript"/>
        </w:rPr>
        <w:t>2</w:t>
      </w:r>
      <w:r w:rsidR="00FF60C9">
        <w:rPr>
          <w:rFonts w:cs="Times New Roman"/>
          <w:sz w:val="24"/>
          <w:szCs w:val="24"/>
        </w:rPr>
        <w:t xml:space="preserve"> values of 0.85, 0.85, and 0.65</w:t>
      </w:r>
      <w:r w:rsidR="00FF60C9" w:rsidRPr="00E60937">
        <w:rPr>
          <w:rFonts w:cs="Times New Roman"/>
          <w:sz w:val="24"/>
          <w:szCs w:val="24"/>
        </w:rPr>
        <w:t>, respectively.  Additionally, values for protein percentage and oil percentage were obtained on a 13% moisture basis.</w:t>
      </w:r>
    </w:p>
    <w:p w:rsidR="00E60937" w:rsidRPr="00E60937" w:rsidRDefault="00E60937" w:rsidP="00865775">
      <w:pPr>
        <w:pStyle w:val="Heading3"/>
      </w:pPr>
      <w:bookmarkStart w:id="86" w:name="_Toc322282972"/>
      <w:r w:rsidRPr="00E60937">
        <w:lastRenderedPageBreak/>
        <w:t>DNA Extraction and Molecular Analysis</w:t>
      </w:r>
      <w:bookmarkEnd w:id="86"/>
    </w:p>
    <w:p w:rsidR="00E60937" w:rsidRPr="00E60937" w:rsidRDefault="00E60937" w:rsidP="00035B62">
      <w:pPr>
        <w:rPr>
          <w:rFonts w:cs="Times New Roman"/>
          <w:sz w:val="24"/>
          <w:szCs w:val="24"/>
        </w:rPr>
      </w:pPr>
      <w:r w:rsidRPr="00E60937">
        <w:rPr>
          <w:rFonts w:cs="Times New Roman"/>
          <w:b/>
          <w:bCs/>
          <w:sz w:val="24"/>
          <w:szCs w:val="24"/>
        </w:rPr>
        <w:tab/>
      </w:r>
      <w:r w:rsidRPr="00E60937">
        <w:rPr>
          <w:rFonts w:cs="Times New Roman"/>
          <w:bCs/>
          <w:sz w:val="24"/>
          <w:szCs w:val="24"/>
        </w:rPr>
        <w:t xml:space="preserve">DNA samples were collected from crushed leaves of RILs and parents using the </w:t>
      </w:r>
      <w:proofErr w:type="spellStart"/>
      <w:r w:rsidRPr="00E60937">
        <w:rPr>
          <w:rFonts w:cs="Times New Roman"/>
          <w:bCs/>
          <w:sz w:val="24"/>
          <w:szCs w:val="24"/>
        </w:rPr>
        <w:t>Qiagen</w:t>
      </w:r>
      <w:proofErr w:type="spellEnd"/>
      <w:r w:rsidRPr="00E60937">
        <w:rPr>
          <w:rFonts w:cs="Times New Roman"/>
          <w:bCs/>
          <w:sz w:val="24"/>
          <w:szCs w:val="24"/>
        </w:rPr>
        <w:t xml:space="preserve"> Plant </w:t>
      </w:r>
      <w:proofErr w:type="spellStart"/>
      <w:r w:rsidRPr="00E60937">
        <w:rPr>
          <w:rFonts w:cs="Times New Roman"/>
          <w:bCs/>
          <w:sz w:val="24"/>
          <w:szCs w:val="24"/>
        </w:rPr>
        <w:t>DNeasy</w:t>
      </w:r>
      <w:proofErr w:type="spellEnd"/>
      <w:r w:rsidRPr="00E60937">
        <w:rPr>
          <w:rFonts w:cs="Times New Roman"/>
          <w:bCs/>
          <w:sz w:val="24"/>
          <w:szCs w:val="24"/>
        </w:rPr>
        <w:t xml:space="preserve"> Extraction Kit (</w:t>
      </w:r>
      <w:proofErr w:type="spellStart"/>
      <w:r w:rsidRPr="00E60937">
        <w:rPr>
          <w:rFonts w:cs="Times New Roman"/>
          <w:bCs/>
          <w:sz w:val="24"/>
          <w:szCs w:val="24"/>
        </w:rPr>
        <w:t>Qiagen</w:t>
      </w:r>
      <w:proofErr w:type="spellEnd"/>
      <w:r w:rsidRPr="00E60937">
        <w:rPr>
          <w:rFonts w:cs="Times New Roman"/>
          <w:bCs/>
          <w:sz w:val="24"/>
          <w:szCs w:val="24"/>
        </w:rPr>
        <w:t xml:space="preserve">, Valencia, CA).  The RILs and parents were screened with 1,536 single nucleotide polymorphism (SNP) markers from the Universal Soybean Linkage Panel (U.S.L.P. 1.0) developed by </w:t>
      </w:r>
      <w:proofErr w:type="spellStart"/>
      <w:r w:rsidRPr="00E60937">
        <w:rPr>
          <w:rFonts w:cs="Times New Roman"/>
          <w:bCs/>
          <w:sz w:val="24"/>
          <w:szCs w:val="24"/>
        </w:rPr>
        <w:t>Hyten</w:t>
      </w:r>
      <w:proofErr w:type="spellEnd"/>
      <w:r w:rsidRPr="00E60937">
        <w:rPr>
          <w:rFonts w:cs="Times New Roman"/>
          <w:bCs/>
          <w:sz w:val="24"/>
          <w:szCs w:val="24"/>
        </w:rPr>
        <w:t xml:space="preserve"> et al. (2010).  The SNPs from the U.S.L.P. 1.0 were screened using the</w:t>
      </w:r>
      <w:r w:rsidRPr="00E60937">
        <w:rPr>
          <w:rFonts w:cs="Times New Roman"/>
          <w:sz w:val="24"/>
          <w:szCs w:val="24"/>
        </w:rPr>
        <w:t xml:space="preserve"> </w:t>
      </w:r>
      <w:proofErr w:type="spellStart"/>
      <w:r w:rsidRPr="00E60937">
        <w:rPr>
          <w:rFonts w:cs="Times New Roman"/>
          <w:bCs/>
          <w:sz w:val="24"/>
          <w:szCs w:val="24"/>
        </w:rPr>
        <w:t>GoldenGate</w:t>
      </w:r>
      <w:proofErr w:type="spellEnd"/>
      <w:r w:rsidRPr="00E60937">
        <w:rPr>
          <w:rFonts w:cs="Times New Roman"/>
          <w:bCs/>
          <w:sz w:val="24"/>
          <w:szCs w:val="24"/>
        </w:rPr>
        <w:t xml:space="preserve"> assay, which was performed according to manufacturer’s protocol as described by Fan et al. (2003) and </w:t>
      </w:r>
      <w:proofErr w:type="spellStart"/>
      <w:r w:rsidRPr="00E60937">
        <w:rPr>
          <w:rFonts w:cs="Times New Roman"/>
          <w:bCs/>
          <w:sz w:val="24"/>
          <w:szCs w:val="24"/>
        </w:rPr>
        <w:t>Hyten</w:t>
      </w:r>
      <w:proofErr w:type="spellEnd"/>
      <w:r w:rsidRPr="00E60937">
        <w:rPr>
          <w:rFonts w:cs="Times New Roman"/>
          <w:bCs/>
          <w:sz w:val="24"/>
          <w:szCs w:val="24"/>
        </w:rPr>
        <w:t xml:space="preserve"> et al. (2008).  Polymorphisms were detected in 480 of the SNP markers.  </w:t>
      </w:r>
    </w:p>
    <w:p w:rsidR="00E60937" w:rsidRPr="00E60937" w:rsidRDefault="00E60937" w:rsidP="00865775">
      <w:pPr>
        <w:pStyle w:val="Heading3"/>
      </w:pPr>
      <w:bookmarkStart w:id="87" w:name="_Toc322282973"/>
      <w:r w:rsidRPr="00E60937">
        <w:t>QTL Detection and Marker-Assisted Selections</w:t>
      </w:r>
      <w:bookmarkEnd w:id="87"/>
    </w:p>
    <w:p w:rsidR="00E60937" w:rsidRPr="00E60937" w:rsidRDefault="00E60937" w:rsidP="00035B62">
      <w:pPr>
        <w:rPr>
          <w:rFonts w:cs="Times New Roman"/>
          <w:b/>
          <w:sz w:val="24"/>
          <w:szCs w:val="24"/>
        </w:rPr>
      </w:pPr>
      <w:r w:rsidRPr="00E60937">
        <w:rPr>
          <w:rFonts w:cs="Times New Roman"/>
          <w:bCs/>
          <w:sz w:val="24"/>
          <w:szCs w:val="24"/>
        </w:rPr>
        <w:t xml:space="preserve"> </w:t>
      </w:r>
      <w:r w:rsidRPr="00E60937">
        <w:rPr>
          <w:rFonts w:cs="Times New Roman"/>
          <w:bCs/>
          <w:sz w:val="24"/>
          <w:szCs w:val="24"/>
        </w:rPr>
        <w:tab/>
        <w:t xml:space="preserve">A genetic map was estimated from this population using R/QTL package (Broman et al., 2003) in the R language and environment for statistical computing (R Development Core Team, 2009).   </w:t>
      </w:r>
      <w:r w:rsidRPr="00E60937">
        <w:rPr>
          <w:rFonts w:cs="Times New Roman"/>
          <w:sz w:val="24"/>
          <w:szCs w:val="24"/>
        </w:rPr>
        <w:t>This map, along with the least squares means (LSMEANs) combined over locations for genistein and plant height from the 2009 field tests were used for QTL identification with QTL Cartographer software v. 2.5 (Wang et al., 2011) with the composite interval mapping (CIM) procedure.  Since this was an F</w:t>
      </w:r>
      <w:r w:rsidRPr="00E60937">
        <w:rPr>
          <w:rFonts w:cs="Times New Roman"/>
          <w:sz w:val="24"/>
          <w:szCs w:val="24"/>
          <w:vertAlign w:val="subscript"/>
        </w:rPr>
        <w:t>5</w:t>
      </w:r>
      <w:r w:rsidRPr="00E60937">
        <w:rPr>
          <w:rFonts w:cs="Times New Roman"/>
          <w:sz w:val="24"/>
          <w:szCs w:val="24"/>
        </w:rPr>
        <w:t xml:space="preserve"> derived population, heterozygote marker loci were excluded from analyses as we were primarily interested in additive genetic effects. Analyses were conducted with the standard model </w:t>
      </w:r>
      <w:proofErr w:type="spellStart"/>
      <w:r w:rsidRPr="00E60937">
        <w:rPr>
          <w:rFonts w:cs="Times New Roman"/>
          <w:i/>
          <w:sz w:val="24"/>
          <w:szCs w:val="24"/>
        </w:rPr>
        <w:t>Zmapqtl</w:t>
      </w:r>
      <w:proofErr w:type="spellEnd"/>
      <w:r w:rsidRPr="00E60937">
        <w:rPr>
          <w:rFonts w:cs="Times New Roman"/>
          <w:sz w:val="24"/>
          <w:szCs w:val="24"/>
        </w:rPr>
        <w:t xml:space="preserve"> 6 in the CIM procedure with a 10cM window and a 1cM walk speed.  The empirical likelihood of odds (LOD) thresholds </w:t>
      </w:r>
      <w:proofErr w:type="gramStart"/>
      <w:r w:rsidRPr="00E60937">
        <w:rPr>
          <w:rFonts w:cs="Times New Roman"/>
          <w:sz w:val="24"/>
          <w:szCs w:val="24"/>
        </w:rPr>
        <w:t>were</w:t>
      </w:r>
      <w:proofErr w:type="gramEnd"/>
      <w:r w:rsidRPr="00E60937">
        <w:rPr>
          <w:rFonts w:cs="Times New Roman"/>
          <w:sz w:val="24"/>
          <w:szCs w:val="24"/>
        </w:rPr>
        <w:t xml:space="preserve"> determined at the 5% level of probability with 1000 permutations for each trait in each maturity test (Churchill and </w:t>
      </w:r>
      <w:proofErr w:type="spellStart"/>
      <w:r w:rsidRPr="00E60937">
        <w:rPr>
          <w:rFonts w:cs="Times New Roman"/>
          <w:sz w:val="24"/>
          <w:szCs w:val="24"/>
        </w:rPr>
        <w:t>Doerge</w:t>
      </w:r>
      <w:proofErr w:type="spellEnd"/>
      <w:r w:rsidRPr="00E60937">
        <w:rPr>
          <w:rFonts w:cs="Times New Roman"/>
          <w:sz w:val="24"/>
          <w:szCs w:val="24"/>
        </w:rPr>
        <w:t>, 1994).  Any QTL whose LOD score exceeded the empirical LOD threshold was considered significant.   Each 2009 maturity group (early, mid, and late) was tested separately for QTL.  A 1-LOD support interval was determined to establish a confidence interval for significant QTL.  Marker-Assisted selections were made by selecting all of the SNP markers within the 1-LOD range for all QTLs in the 2009 test in which the selected RIL was grown (Figures 3.1, 3.2, 3.3, 3.4, 3.5, and 3.6).  RILs containing either favorable or unfavorable alleles were considered candidates for opposite tail MAS to be compared with high or low phenotypic tail selections, respectively.  Candidate RILs for MAS were randomly chosen</w:t>
      </w:r>
      <w:r w:rsidR="00A869E3">
        <w:rPr>
          <w:rFonts w:cs="Times New Roman"/>
          <w:sz w:val="24"/>
          <w:szCs w:val="24"/>
        </w:rPr>
        <w:t xml:space="preserve"> among those exhibiting the QTL criteria</w:t>
      </w:r>
      <w:r w:rsidRPr="00E60937">
        <w:rPr>
          <w:rFonts w:cs="Times New Roman"/>
          <w:sz w:val="24"/>
          <w:szCs w:val="24"/>
        </w:rPr>
        <w:t xml:space="preserve"> for entry into the 2010 and 2011 field tests.</w:t>
      </w:r>
    </w:p>
    <w:p w:rsidR="00E60937" w:rsidRPr="00E60937" w:rsidRDefault="00E60937" w:rsidP="00865775">
      <w:pPr>
        <w:pStyle w:val="Heading3"/>
      </w:pPr>
      <w:bookmarkStart w:id="88" w:name="_Toc322282974"/>
      <w:r w:rsidRPr="00E60937">
        <w:lastRenderedPageBreak/>
        <w:t>Data Analysis</w:t>
      </w:r>
      <w:bookmarkEnd w:id="88"/>
    </w:p>
    <w:p w:rsidR="00E60937" w:rsidRPr="00E60937" w:rsidRDefault="00E60937" w:rsidP="00035B62">
      <w:pPr>
        <w:rPr>
          <w:rFonts w:cs="Times New Roman"/>
          <w:sz w:val="24"/>
          <w:szCs w:val="24"/>
        </w:rPr>
      </w:pPr>
      <w:r w:rsidRPr="00E60937">
        <w:rPr>
          <w:rFonts w:cs="Times New Roman"/>
          <w:sz w:val="24"/>
          <w:szCs w:val="24"/>
        </w:rPr>
        <w:tab/>
        <w:t xml:space="preserve">Data for genistein and plant height from the 2010 and 2011 field tests </w:t>
      </w:r>
      <w:r w:rsidR="00EC6D87">
        <w:rPr>
          <w:rFonts w:cs="Times New Roman"/>
          <w:sz w:val="24"/>
          <w:szCs w:val="24"/>
        </w:rPr>
        <w:t>averaged across locations and years were</w:t>
      </w:r>
      <w:r w:rsidRPr="00E60937">
        <w:rPr>
          <w:rFonts w:cs="Times New Roman"/>
          <w:sz w:val="24"/>
          <w:szCs w:val="24"/>
        </w:rPr>
        <w:t xml:space="preserve"> tested for differences among genotypes and tail selections using the PROC MIXED procedure in SAS 9.2 (SAS Institute Inc., 2008, Cary, NC).  For comparison of genistein selections, each MG was analyzed together, and </w:t>
      </w:r>
      <w:proofErr w:type="spellStart"/>
      <w:r w:rsidRPr="00E60937">
        <w:rPr>
          <w:rFonts w:cs="Times New Roman"/>
          <w:sz w:val="24"/>
          <w:szCs w:val="24"/>
        </w:rPr>
        <w:t>Tukey</w:t>
      </w:r>
      <w:proofErr w:type="spellEnd"/>
      <w:r w:rsidRPr="00E60937">
        <w:rPr>
          <w:rFonts w:cs="Times New Roman"/>
          <w:sz w:val="24"/>
          <w:szCs w:val="24"/>
        </w:rPr>
        <w:t>-Kramer mean separation was used for comparison o</w:t>
      </w:r>
      <w:r w:rsidR="00A313A3">
        <w:rPr>
          <w:rFonts w:cs="Times New Roman"/>
          <w:sz w:val="24"/>
          <w:szCs w:val="24"/>
        </w:rPr>
        <w:t xml:space="preserve">f lines and tail selections. </w:t>
      </w:r>
      <w:r w:rsidRPr="00E60937">
        <w:rPr>
          <w:rFonts w:cs="Times New Roman"/>
          <w:sz w:val="24"/>
          <w:szCs w:val="24"/>
        </w:rPr>
        <w:t xml:space="preserve">Since the </w:t>
      </w:r>
      <w:r w:rsidR="00BA18B7">
        <w:rPr>
          <w:rFonts w:cs="Times New Roman"/>
          <w:sz w:val="24"/>
          <w:szCs w:val="24"/>
        </w:rPr>
        <w:t>3L</w:t>
      </w:r>
      <w:r w:rsidRPr="00E60937">
        <w:rPr>
          <w:rFonts w:cs="Times New Roman"/>
          <w:sz w:val="24"/>
          <w:szCs w:val="24"/>
        </w:rPr>
        <w:t xml:space="preserve"> MG did not contain a MAS test, a simple RCBD model was used, in which the fixed term was genotype and the random terms were environment, rep(environment), and genotype*environment.  In the </w:t>
      </w:r>
      <w:r w:rsidR="00BA18B7">
        <w:rPr>
          <w:rFonts w:cs="Times New Roman"/>
          <w:sz w:val="24"/>
          <w:szCs w:val="24"/>
        </w:rPr>
        <w:t>3L</w:t>
      </w:r>
      <w:r w:rsidRPr="00E60937">
        <w:rPr>
          <w:rFonts w:cs="Times New Roman"/>
          <w:sz w:val="24"/>
          <w:szCs w:val="24"/>
        </w:rPr>
        <w:t xml:space="preserve"> MG, tail was not included as a fixed term in the model, because there was only one genotype within each tail, and so genotype comparisons could also be used for tail comparisons.  Even though the random term genotype*environment was part of the model, it was not included in the written PROC MIXED statement so that the correct error term would be tested by the model.  The PROC MIXED procedure uses the simplest random term that contains each fixed term for testing of RCBD models, and so to avoid incorrectly testing the fixed term with the random genotype*environment term, it was excluded from </w:t>
      </w:r>
      <w:r w:rsidR="0047468E">
        <w:rPr>
          <w:rFonts w:cs="Times New Roman"/>
          <w:sz w:val="24"/>
          <w:szCs w:val="24"/>
        </w:rPr>
        <w:t>the PROC MIXED statement and it</w:t>
      </w:r>
      <w:r w:rsidRPr="00E60937">
        <w:rPr>
          <w:rFonts w:cs="Times New Roman"/>
          <w:sz w:val="24"/>
          <w:szCs w:val="24"/>
        </w:rPr>
        <w:t xml:space="preserve">s degrees of freedom were pooled with the error term.  </w:t>
      </w:r>
    </w:p>
    <w:p w:rsidR="00E60937" w:rsidRPr="00E60937" w:rsidRDefault="00E60937" w:rsidP="00035B62">
      <w:pPr>
        <w:rPr>
          <w:rFonts w:cs="Times New Roman"/>
          <w:sz w:val="24"/>
          <w:szCs w:val="24"/>
        </w:rPr>
      </w:pPr>
      <w:r w:rsidRPr="00E60937">
        <w:rPr>
          <w:rFonts w:cs="Times New Roman"/>
          <w:sz w:val="24"/>
          <w:szCs w:val="24"/>
        </w:rPr>
        <w:tab/>
        <w:t xml:space="preserve">For the </w:t>
      </w:r>
      <w:r w:rsidR="00F17A3A">
        <w:rPr>
          <w:rFonts w:cs="Times New Roman"/>
          <w:sz w:val="24"/>
          <w:szCs w:val="24"/>
        </w:rPr>
        <w:t>4e</w:t>
      </w:r>
      <w:r w:rsidRPr="00E60937">
        <w:rPr>
          <w:rFonts w:cs="Times New Roman"/>
          <w:sz w:val="24"/>
          <w:szCs w:val="24"/>
        </w:rPr>
        <w:t xml:space="preserve">, </w:t>
      </w:r>
      <w:r w:rsidR="008277F0">
        <w:rPr>
          <w:rFonts w:cs="Times New Roman"/>
          <w:sz w:val="24"/>
          <w:szCs w:val="24"/>
        </w:rPr>
        <w:t>4L</w:t>
      </w:r>
      <w:r w:rsidRPr="00E60937">
        <w:rPr>
          <w:rFonts w:cs="Times New Roman"/>
          <w:sz w:val="24"/>
          <w:szCs w:val="24"/>
        </w:rPr>
        <w:t xml:space="preserve">, and </w:t>
      </w:r>
      <w:r w:rsidR="00F17A3A">
        <w:rPr>
          <w:rFonts w:cs="Times New Roman"/>
          <w:sz w:val="24"/>
          <w:szCs w:val="24"/>
        </w:rPr>
        <w:t>5e</w:t>
      </w:r>
      <w:r w:rsidRPr="00E60937">
        <w:rPr>
          <w:rFonts w:cs="Times New Roman"/>
          <w:sz w:val="24"/>
          <w:szCs w:val="24"/>
        </w:rPr>
        <w:t xml:space="preserve"> maturity test comparisons of genistein, an RCBD model was used with </w:t>
      </w:r>
      <w:proofErr w:type="gramStart"/>
      <w:r w:rsidRPr="00E60937">
        <w:rPr>
          <w:rFonts w:cs="Times New Roman"/>
          <w:sz w:val="24"/>
          <w:szCs w:val="24"/>
        </w:rPr>
        <w:t>genotype(</w:t>
      </w:r>
      <w:proofErr w:type="gramEnd"/>
      <w:r w:rsidRPr="00E60937">
        <w:rPr>
          <w:rFonts w:cs="Times New Roman"/>
          <w:sz w:val="24"/>
          <w:szCs w:val="24"/>
        </w:rPr>
        <w:t>test*tail), test, and tail(test) as the fixed terms; and rep(environment), environment, and environment*genotype(test*tail) as the random terms.  Once again, the random term environment*</w:t>
      </w:r>
      <w:proofErr w:type="gramStart"/>
      <w:r w:rsidRPr="00E60937">
        <w:rPr>
          <w:rFonts w:cs="Times New Roman"/>
          <w:sz w:val="24"/>
          <w:szCs w:val="24"/>
        </w:rPr>
        <w:t>genotype(</w:t>
      </w:r>
      <w:proofErr w:type="gramEnd"/>
      <w:r w:rsidRPr="00E60937">
        <w:rPr>
          <w:rFonts w:cs="Times New Roman"/>
          <w:sz w:val="24"/>
          <w:szCs w:val="24"/>
        </w:rPr>
        <w:t xml:space="preserve">test*tail) was excluded from the written PROC MIXED statement to ensure use of the correct error term for testing of fixed terms.  </w:t>
      </w:r>
    </w:p>
    <w:p w:rsidR="00E60937" w:rsidRPr="00E60937" w:rsidRDefault="00E60937" w:rsidP="00035B62">
      <w:pPr>
        <w:rPr>
          <w:rFonts w:cs="Times New Roman"/>
          <w:sz w:val="24"/>
          <w:szCs w:val="24"/>
        </w:rPr>
      </w:pPr>
      <w:r w:rsidRPr="00E60937">
        <w:rPr>
          <w:rFonts w:cs="Times New Roman"/>
          <w:sz w:val="24"/>
          <w:szCs w:val="24"/>
        </w:rPr>
        <w:tab/>
        <w:t xml:space="preserve">Since no phenotypic selections were made for height, comparisons were only made between tail selections in the Gen4eMAS, Gen4LMAS, and Gen5eMAS tests, individually.  The RCBD model used for height comparison included </w:t>
      </w:r>
      <w:proofErr w:type="gramStart"/>
      <w:r w:rsidRPr="00E60937">
        <w:rPr>
          <w:rFonts w:cs="Times New Roman"/>
          <w:sz w:val="24"/>
          <w:szCs w:val="24"/>
        </w:rPr>
        <w:t>genoty</w:t>
      </w:r>
      <w:r w:rsidR="003B022A">
        <w:rPr>
          <w:rFonts w:cs="Times New Roman"/>
          <w:sz w:val="24"/>
          <w:szCs w:val="24"/>
        </w:rPr>
        <w:t>pe(</w:t>
      </w:r>
      <w:proofErr w:type="gramEnd"/>
      <w:r w:rsidR="003B022A">
        <w:rPr>
          <w:rFonts w:cs="Times New Roman"/>
          <w:sz w:val="24"/>
          <w:szCs w:val="24"/>
        </w:rPr>
        <w:t>tail) and tail as fixed term</w:t>
      </w:r>
      <w:r w:rsidR="00734BCB">
        <w:rPr>
          <w:rFonts w:cs="Times New Roman"/>
          <w:sz w:val="24"/>
          <w:szCs w:val="24"/>
        </w:rPr>
        <w:t>s</w:t>
      </w:r>
      <w:r w:rsidR="003B022A">
        <w:rPr>
          <w:rFonts w:cs="Times New Roman"/>
          <w:sz w:val="24"/>
          <w:szCs w:val="24"/>
        </w:rPr>
        <w:t>,</w:t>
      </w:r>
      <w:r w:rsidRPr="00E60937">
        <w:rPr>
          <w:rFonts w:cs="Times New Roman"/>
          <w:sz w:val="24"/>
          <w:szCs w:val="24"/>
        </w:rPr>
        <w:t xml:space="preserve"> and rep(environment), environment, and environment*genotype(tail) as random terms.  As with the models used for genistein, the random term environment*</w:t>
      </w:r>
      <w:proofErr w:type="gramStart"/>
      <w:r w:rsidRPr="00E60937">
        <w:rPr>
          <w:rFonts w:cs="Times New Roman"/>
          <w:sz w:val="24"/>
          <w:szCs w:val="24"/>
        </w:rPr>
        <w:t>genotype(</w:t>
      </w:r>
      <w:proofErr w:type="gramEnd"/>
      <w:r w:rsidRPr="00E60937">
        <w:rPr>
          <w:rFonts w:cs="Times New Roman"/>
          <w:sz w:val="24"/>
          <w:szCs w:val="24"/>
        </w:rPr>
        <w:t xml:space="preserve">tail) was not included in the PROC MIXED statement to ensure use of the correct error term.  </w:t>
      </w:r>
      <w:proofErr w:type="spellStart"/>
      <w:r w:rsidRPr="00E60937">
        <w:rPr>
          <w:rFonts w:cs="Times New Roman"/>
          <w:sz w:val="24"/>
          <w:szCs w:val="24"/>
        </w:rPr>
        <w:t>Tukey</w:t>
      </w:r>
      <w:proofErr w:type="spellEnd"/>
      <w:r w:rsidRPr="00E60937">
        <w:rPr>
          <w:rFonts w:cs="Times New Roman"/>
          <w:sz w:val="24"/>
          <w:szCs w:val="24"/>
        </w:rPr>
        <w:t xml:space="preserve">-Kramer mean separation was used for comparison of lines and tail selections.  </w:t>
      </w:r>
    </w:p>
    <w:p w:rsidR="00E60937" w:rsidRPr="00E60937" w:rsidRDefault="00E60937" w:rsidP="002C068B">
      <w:pPr>
        <w:ind w:firstLine="720"/>
        <w:rPr>
          <w:rFonts w:cs="Times New Roman"/>
          <w:sz w:val="24"/>
          <w:szCs w:val="24"/>
        </w:rPr>
      </w:pPr>
      <w:r w:rsidRPr="00E60937">
        <w:rPr>
          <w:rFonts w:cs="Times New Roman"/>
          <w:sz w:val="24"/>
          <w:szCs w:val="24"/>
        </w:rPr>
        <w:lastRenderedPageBreak/>
        <w:t>The PROC CORR procedure in SAS 9.2 (SAS Institute Inc., 2008, Cary, NC) was used to examine phenotypic correlations between genistein and other important agronomic and seed quality traits for the 2010 and 2011 field seasons combined over years</w:t>
      </w:r>
      <w:r w:rsidR="002C068B">
        <w:rPr>
          <w:rFonts w:cs="Times New Roman"/>
          <w:sz w:val="24"/>
          <w:szCs w:val="24"/>
        </w:rPr>
        <w:t>, consisting of 41 RILs</w:t>
      </w:r>
      <w:r w:rsidRPr="00E60937">
        <w:rPr>
          <w:rFonts w:cs="Times New Roman"/>
          <w:sz w:val="24"/>
          <w:szCs w:val="24"/>
        </w:rPr>
        <w:t>.</w:t>
      </w:r>
      <w:r w:rsidR="002C068B">
        <w:rPr>
          <w:rFonts w:cs="Times New Roman"/>
          <w:sz w:val="24"/>
          <w:szCs w:val="24"/>
        </w:rPr>
        <w:t xml:space="preserve"> </w:t>
      </w:r>
      <w:r w:rsidRPr="00E60937">
        <w:rPr>
          <w:rFonts w:cs="Times New Roman"/>
          <w:sz w:val="24"/>
          <w:szCs w:val="24"/>
        </w:rPr>
        <w:tab/>
        <w:t xml:space="preserve"> </w:t>
      </w:r>
    </w:p>
    <w:p w:rsidR="00E60937" w:rsidRPr="00E60937" w:rsidRDefault="00E60937" w:rsidP="00C53073">
      <w:pPr>
        <w:pStyle w:val="Heading2"/>
      </w:pPr>
      <w:bookmarkStart w:id="89" w:name="_Toc322282975"/>
      <w:r w:rsidRPr="00E60937">
        <w:t>Results and Discussion</w:t>
      </w:r>
      <w:bookmarkEnd w:id="89"/>
    </w:p>
    <w:p w:rsidR="00E60937" w:rsidRPr="00E60937" w:rsidRDefault="00E60937" w:rsidP="00035B62">
      <w:pPr>
        <w:rPr>
          <w:rFonts w:cs="Times New Roman"/>
          <w:sz w:val="24"/>
          <w:szCs w:val="24"/>
        </w:rPr>
      </w:pPr>
      <w:r w:rsidRPr="00E60937">
        <w:rPr>
          <w:rFonts w:cs="Times New Roman"/>
          <w:sz w:val="24"/>
          <w:szCs w:val="24"/>
        </w:rPr>
        <w:tab/>
        <w:t>The initial intent of this research was to compare phenotypic selections with MAS in high and low tail selections for the soybean isoflavone genistein.  However, in the summer of 2011, after all of the field tests had been planted and well established, it was discovered that many of QTL initially detected were for plant height and not for genistein.  This was due to a mistaken selection of height rather than genistein in the drop down menu of QTL Cartographer software v. 2.5 (Wang et al., 2011).  The initial QTL detection was done in the spring of 2010, prior to the initial planting of the selection based field tests, and so a comparison between high and low marker assisted selections for plant height in the 2010 and 2011 MAS field tests was possible, but phenotypic height sel</w:t>
      </w:r>
      <w:r w:rsidR="00475462">
        <w:rPr>
          <w:rFonts w:cs="Times New Roman"/>
          <w:sz w:val="24"/>
          <w:szCs w:val="24"/>
        </w:rPr>
        <w:t>ections were not.  There was 1</w:t>
      </w:r>
      <w:r w:rsidRPr="00E60937">
        <w:rPr>
          <w:rFonts w:cs="Times New Roman"/>
          <w:sz w:val="24"/>
          <w:szCs w:val="24"/>
        </w:rPr>
        <w:t xml:space="preserve"> QTL detected for height (Table 3.1) on chromosome 19, and it was detected independently in each of the 2009 maturity tests.  This was a major QTL with a maximum R</w:t>
      </w:r>
      <w:r w:rsidRPr="00E60937">
        <w:rPr>
          <w:rFonts w:cs="Times New Roman"/>
          <w:sz w:val="24"/>
          <w:szCs w:val="24"/>
          <w:vertAlign w:val="superscript"/>
        </w:rPr>
        <w:t>2</w:t>
      </w:r>
      <w:r w:rsidRPr="00E60937">
        <w:rPr>
          <w:rFonts w:cs="Times New Roman"/>
          <w:sz w:val="24"/>
          <w:szCs w:val="24"/>
        </w:rPr>
        <w:t xml:space="preserve"> value of 0.77.  It is likely that this QTL represents the finding of the Dt1 growth habit locus, as it was in the same genomic region as the Dt1 locus, which segregates in this population.  Of the parental lines, </w:t>
      </w:r>
      <w:r w:rsidR="0018139C">
        <w:rPr>
          <w:rFonts w:cs="Times New Roman"/>
          <w:sz w:val="24"/>
          <w:szCs w:val="24"/>
        </w:rPr>
        <w:t>‘Essex’</w:t>
      </w:r>
      <w:r w:rsidRPr="00E60937">
        <w:rPr>
          <w:rFonts w:cs="Times New Roman"/>
          <w:sz w:val="24"/>
          <w:szCs w:val="24"/>
        </w:rPr>
        <w:t xml:space="preserve"> has a determinate growth habit, while </w:t>
      </w:r>
      <w:r w:rsidR="003D2861">
        <w:rPr>
          <w:rFonts w:cs="Times New Roman"/>
          <w:sz w:val="24"/>
          <w:szCs w:val="24"/>
        </w:rPr>
        <w:t>‘Williams 82’</w:t>
      </w:r>
      <w:r w:rsidRPr="00E60937">
        <w:rPr>
          <w:rFonts w:cs="Times New Roman"/>
          <w:sz w:val="24"/>
          <w:szCs w:val="24"/>
        </w:rPr>
        <w:t xml:space="preserve"> has an indeterminate growth habit.  The favorable parent for plant height on the QTL detected in this study was </w:t>
      </w:r>
      <w:r w:rsidR="003D2861">
        <w:rPr>
          <w:rFonts w:cs="Times New Roman"/>
          <w:sz w:val="24"/>
          <w:szCs w:val="24"/>
        </w:rPr>
        <w:t>‘Williams 82’</w:t>
      </w:r>
      <w:r w:rsidRPr="00E60937">
        <w:rPr>
          <w:rFonts w:cs="Times New Roman"/>
          <w:sz w:val="24"/>
          <w:szCs w:val="24"/>
        </w:rPr>
        <w:t xml:space="preserve">, which is consistent with the expectations from this effect. </w:t>
      </w:r>
    </w:p>
    <w:p w:rsidR="00E60937" w:rsidRPr="00E60937" w:rsidRDefault="00E60937" w:rsidP="00035B62">
      <w:pPr>
        <w:rPr>
          <w:rFonts w:cs="Times New Roman"/>
          <w:sz w:val="24"/>
          <w:szCs w:val="24"/>
        </w:rPr>
      </w:pPr>
      <w:r w:rsidRPr="00E60937">
        <w:rPr>
          <w:rFonts w:cs="Times New Roman"/>
          <w:sz w:val="24"/>
          <w:szCs w:val="24"/>
        </w:rPr>
        <w:tab/>
        <w:t>For the comparison of height select</w:t>
      </w:r>
      <w:r w:rsidR="00475462">
        <w:rPr>
          <w:rFonts w:cs="Times New Roman"/>
          <w:sz w:val="24"/>
          <w:szCs w:val="24"/>
        </w:rPr>
        <w:t>ions, the 4eMAS test contained two</w:t>
      </w:r>
      <w:r w:rsidRPr="00E60937">
        <w:rPr>
          <w:rFonts w:cs="Times New Roman"/>
          <w:sz w:val="24"/>
          <w:szCs w:val="24"/>
        </w:rPr>
        <w:t xml:space="preserve"> RILs that were high s</w:t>
      </w:r>
      <w:r w:rsidR="0091276D">
        <w:rPr>
          <w:rFonts w:cs="Times New Roman"/>
          <w:sz w:val="24"/>
          <w:szCs w:val="24"/>
        </w:rPr>
        <w:t>elections for plant height and two</w:t>
      </w:r>
      <w:r w:rsidRPr="00E60937">
        <w:rPr>
          <w:rFonts w:cs="Times New Roman"/>
          <w:sz w:val="24"/>
          <w:szCs w:val="24"/>
        </w:rPr>
        <w:t xml:space="preserve"> check cultivars.  Using </w:t>
      </w:r>
      <w:proofErr w:type="spellStart"/>
      <w:r w:rsidRPr="00E60937">
        <w:rPr>
          <w:rFonts w:cs="Times New Roman"/>
          <w:sz w:val="24"/>
          <w:szCs w:val="24"/>
        </w:rPr>
        <w:t>Tukey</w:t>
      </w:r>
      <w:proofErr w:type="spellEnd"/>
      <w:r w:rsidRPr="00E60937">
        <w:rPr>
          <w:rFonts w:cs="Times New Roman"/>
          <w:sz w:val="24"/>
          <w:szCs w:val="24"/>
        </w:rPr>
        <w:t>-Kramer mean separati</w:t>
      </w:r>
      <w:r w:rsidR="0091276D">
        <w:rPr>
          <w:rFonts w:cs="Times New Roman"/>
          <w:sz w:val="24"/>
          <w:szCs w:val="24"/>
        </w:rPr>
        <w:t>on, it was determined that the two</w:t>
      </w:r>
      <w:r w:rsidRPr="00E60937">
        <w:rPr>
          <w:rFonts w:cs="Times New Roman"/>
          <w:sz w:val="24"/>
          <w:szCs w:val="24"/>
        </w:rPr>
        <w:t xml:space="preserve"> high selections were not significantly different from one another (Table 3.2).  Most of the selections for genistein were either reversed or invalidated when used as height selections.  This was the case for the ExW3-203, which was originally intended as a high genistein selection, but after the error was detected, it was determined to be an invalid genistein selection and a high height selection in the 4eMAS test.  However, ExW3-164, which was originally intended as a low genistein selection was valid, and the height tail exhibited the reverse of this effect as a high selection.  Thus, both RILs in the 4eMAS test were high selections for height.</w:t>
      </w:r>
    </w:p>
    <w:p w:rsidR="00E60937" w:rsidRPr="00E60937" w:rsidRDefault="00482402" w:rsidP="00A161DC">
      <w:pPr>
        <w:ind w:firstLine="720"/>
        <w:rPr>
          <w:rFonts w:cs="Times New Roman"/>
          <w:sz w:val="24"/>
          <w:szCs w:val="24"/>
        </w:rPr>
      </w:pPr>
      <w:r>
        <w:rPr>
          <w:rFonts w:cs="Times New Roman"/>
          <w:sz w:val="24"/>
          <w:szCs w:val="24"/>
        </w:rPr>
        <w:lastRenderedPageBreak/>
        <w:t>The 4LMAS test contained seven</w:t>
      </w:r>
      <w:r w:rsidR="00E60937" w:rsidRPr="00E60937">
        <w:rPr>
          <w:rFonts w:cs="Times New Roman"/>
          <w:sz w:val="24"/>
          <w:szCs w:val="24"/>
        </w:rPr>
        <w:t xml:space="preserve"> hig</w:t>
      </w:r>
      <w:r>
        <w:rPr>
          <w:rFonts w:cs="Times New Roman"/>
          <w:sz w:val="24"/>
          <w:szCs w:val="24"/>
        </w:rPr>
        <w:t>h selections for plant height, seven</w:t>
      </w:r>
      <w:r w:rsidR="00E60937" w:rsidRPr="00E60937">
        <w:rPr>
          <w:rFonts w:cs="Times New Roman"/>
          <w:sz w:val="24"/>
          <w:szCs w:val="24"/>
        </w:rPr>
        <w:t xml:space="preserve"> low selecti</w:t>
      </w:r>
      <w:r>
        <w:rPr>
          <w:rFonts w:cs="Times New Roman"/>
          <w:sz w:val="24"/>
          <w:szCs w:val="24"/>
        </w:rPr>
        <w:t>ons for plant height, and two</w:t>
      </w:r>
      <w:r w:rsidR="00E60937" w:rsidRPr="00E60937">
        <w:rPr>
          <w:rFonts w:cs="Times New Roman"/>
          <w:sz w:val="24"/>
          <w:szCs w:val="24"/>
        </w:rPr>
        <w:t xml:space="preserve"> check cultivars.  Each of the high RIL selections</w:t>
      </w:r>
      <w:r w:rsidR="00B4786E">
        <w:rPr>
          <w:rFonts w:cs="Times New Roman"/>
          <w:sz w:val="24"/>
          <w:szCs w:val="24"/>
        </w:rPr>
        <w:t xml:space="preserve"> significantly</w:t>
      </w:r>
      <w:r w:rsidR="00E60937" w:rsidRPr="00E60937">
        <w:rPr>
          <w:rFonts w:cs="Times New Roman"/>
          <w:sz w:val="24"/>
          <w:szCs w:val="24"/>
        </w:rPr>
        <w:t xml:space="preserve"> exceeded the low RIL selections in plant height (Table 3.2).  Additionally, the high selections demonstrated a greater overall mean for plant height than the low selections (Table 3.3; Figure 3.7).  </w:t>
      </w:r>
    </w:p>
    <w:p w:rsidR="00E60937" w:rsidRPr="00E60937" w:rsidRDefault="00482402" w:rsidP="00B4786E">
      <w:pPr>
        <w:ind w:firstLine="720"/>
        <w:rPr>
          <w:rFonts w:cs="Times New Roman"/>
          <w:sz w:val="24"/>
          <w:szCs w:val="24"/>
        </w:rPr>
      </w:pPr>
      <w:r>
        <w:rPr>
          <w:rFonts w:cs="Times New Roman"/>
          <w:sz w:val="24"/>
          <w:szCs w:val="24"/>
        </w:rPr>
        <w:t>For the 5eMAS test, there were nine</w:t>
      </w:r>
      <w:r w:rsidR="00E60937" w:rsidRPr="00E60937">
        <w:rPr>
          <w:rFonts w:cs="Times New Roman"/>
          <w:sz w:val="24"/>
          <w:szCs w:val="24"/>
        </w:rPr>
        <w:t xml:space="preserve"> hig</w:t>
      </w:r>
      <w:r>
        <w:rPr>
          <w:rFonts w:cs="Times New Roman"/>
          <w:sz w:val="24"/>
          <w:szCs w:val="24"/>
        </w:rPr>
        <w:t>h selections for plant height, two</w:t>
      </w:r>
      <w:r w:rsidR="00E60937" w:rsidRPr="00E60937">
        <w:rPr>
          <w:rFonts w:cs="Times New Roman"/>
          <w:sz w:val="24"/>
          <w:szCs w:val="24"/>
        </w:rPr>
        <w:t xml:space="preserve"> lo</w:t>
      </w:r>
      <w:r>
        <w:rPr>
          <w:rFonts w:cs="Times New Roman"/>
          <w:sz w:val="24"/>
          <w:szCs w:val="24"/>
        </w:rPr>
        <w:t>w selections for plant height, one check cultivar, and one</w:t>
      </w:r>
      <w:r w:rsidR="00E60937" w:rsidRPr="00E60937">
        <w:rPr>
          <w:rFonts w:cs="Times New Roman"/>
          <w:sz w:val="24"/>
          <w:szCs w:val="24"/>
        </w:rPr>
        <w:t xml:space="preserve"> parent (</w:t>
      </w:r>
      <w:r w:rsidR="0018139C">
        <w:rPr>
          <w:rFonts w:cs="Times New Roman"/>
          <w:sz w:val="24"/>
          <w:szCs w:val="24"/>
        </w:rPr>
        <w:t>‘Essex’</w:t>
      </w:r>
      <w:r w:rsidR="00E60937" w:rsidRPr="00E60937">
        <w:rPr>
          <w:rFonts w:cs="Times New Roman"/>
          <w:sz w:val="24"/>
          <w:szCs w:val="24"/>
        </w:rPr>
        <w:t xml:space="preserve">). </w:t>
      </w:r>
      <w:r>
        <w:rPr>
          <w:rFonts w:cs="Times New Roman"/>
          <w:sz w:val="24"/>
          <w:szCs w:val="24"/>
        </w:rPr>
        <w:t xml:space="preserve"> The 2010 field test contained two high selections and two</w:t>
      </w:r>
      <w:r w:rsidR="00E60937" w:rsidRPr="00E60937">
        <w:rPr>
          <w:rFonts w:cs="Times New Roman"/>
          <w:sz w:val="24"/>
          <w:szCs w:val="24"/>
        </w:rPr>
        <w:t xml:space="preserve"> low selections; however</w:t>
      </w:r>
      <w:r w:rsidR="00D430F2">
        <w:rPr>
          <w:rFonts w:cs="Times New Roman"/>
          <w:sz w:val="24"/>
          <w:szCs w:val="24"/>
        </w:rPr>
        <w:t>,</w:t>
      </w:r>
      <w:r>
        <w:rPr>
          <w:rFonts w:cs="Times New Roman"/>
          <w:sz w:val="24"/>
          <w:szCs w:val="24"/>
        </w:rPr>
        <w:t xml:space="preserve"> seven</w:t>
      </w:r>
      <w:r w:rsidR="00E60937" w:rsidRPr="00E60937">
        <w:rPr>
          <w:rFonts w:cs="Times New Roman"/>
          <w:sz w:val="24"/>
          <w:szCs w:val="24"/>
        </w:rPr>
        <w:t xml:space="preserve"> high selections were added in the 2011 test.  No low selections were added as none were available at the time of planting for the 2011 field test. As with the previous tests, each of the high selections expressed significantly greater plant height than any other line in the test (Table 3.2).  Once again, the mean high selection exceeded the low selections</w:t>
      </w:r>
      <w:r w:rsidR="008A2261">
        <w:rPr>
          <w:rFonts w:cs="Times New Roman"/>
          <w:sz w:val="24"/>
          <w:szCs w:val="24"/>
        </w:rPr>
        <w:t xml:space="preserve"> as well as</w:t>
      </w:r>
      <w:r w:rsidR="008A2261" w:rsidRPr="00E60937">
        <w:rPr>
          <w:rFonts w:cs="Times New Roman"/>
          <w:sz w:val="24"/>
          <w:szCs w:val="24"/>
        </w:rPr>
        <w:t xml:space="preserve"> the</w:t>
      </w:r>
      <w:r w:rsidR="00E60937" w:rsidRPr="00E60937">
        <w:rPr>
          <w:rFonts w:cs="Times New Roman"/>
          <w:sz w:val="24"/>
          <w:szCs w:val="24"/>
        </w:rPr>
        <w:t xml:space="preserve"> parental line (Table 3.3; Figure 3.7).  </w:t>
      </w:r>
      <w:r w:rsidR="0018139C">
        <w:rPr>
          <w:rFonts w:cs="Times New Roman"/>
          <w:sz w:val="24"/>
          <w:szCs w:val="24"/>
        </w:rPr>
        <w:t>‘Essex’</w:t>
      </w:r>
      <w:r w:rsidR="00E60937" w:rsidRPr="00E60937">
        <w:rPr>
          <w:rFonts w:cs="Times New Roman"/>
          <w:sz w:val="24"/>
          <w:szCs w:val="24"/>
        </w:rPr>
        <w:t>, which was the unfavorable parent for plant height, expressed the lowest overall height in the 5eMAS test</w:t>
      </w:r>
      <w:r w:rsidR="007F22DC">
        <w:rPr>
          <w:rFonts w:cs="Times New Roman"/>
          <w:sz w:val="24"/>
          <w:szCs w:val="24"/>
        </w:rPr>
        <w:t xml:space="preserve"> (Table 3.2)</w:t>
      </w:r>
      <w:r w:rsidR="00E60937" w:rsidRPr="00E60937">
        <w:rPr>
          <w:rFonts w:cs="Times New Roman"/>
          <w:sz w:val="24"/>
          <w:szCs w:val="24"/>
        </w:rPr>
        <w:t xml:space="preserve">.   </w:t>
      </w:r>
    </w:p>
    <w:p w:rsidR="00E60937" w:rsidRPr="00E60937" w:rsidRDefault="00E60937" w:rsidP="007F22DC">
      <w:pPr>
        <w:ind w:firstLine="720"/>
        <w:rPr>
          <w:rFonts w:cs="Times New Roman"/>
          <w:sz w:val="24"/>
          <w:szCs w:val="24"/>
        </w:rPr>
      </w:pPr>
      <w:r w:rsidRPr="00E60937">
        <w:rPr>
          <w:rFonts w:cs="Times New Roman"/>
          <w:sz w:val="24"/>
          <w:szCs w:val="24"/>
        </w:rPr>
        <w:t>After the mistake of QTL detection was discovered, a corrected QTL detection was done for genistein in the summer of 2011, and it was discovered that several of the MAS tail selections were also valid for genistein comparison with the phenotypic selections.  However, since the MAS tests had initially been set up with height QTL, many of the high and low tail selections for genistein were reversed, while many of the tail selections were invalid.  The invalid tail selections were still left in the field tests in order to determine if MAS for genistein would be different from unselected RILs in the test.</w:t>
      </w:r>
    </w:p>
    <w:p w:rsidR="00E60937" w:rsidRPr="00E60937" w:rsidRDefault="00E60937" w:rsidP="00035B62">
      <w:pPr>
        <w:rPr>
          <w:rFonts w:cs="Times New Roman"/>
          <w:sz w:val="24"/>
          <w:szCs w:val="24"/>
        </w:rPr>
      </w:pPr>
      <w:r w:rsidRPr="00E60937">
        <w:rPr>
          <w:rFonts w:cs="Times New Roman"/>
          <w:sz w:val="24"/>
          <w:szCs w:val="24"/>
        </w:rPr>
        <w:tab/>
      </w:r>
      <w:r w:rsidRPr="00155B47">
        <w:rPr>
          <w:rFonts w:cs="Times New Roman"/>
          <w:sz w:val="24"/>
          <w:szCs w:val="24"/>
        </w:rPr>
        <w:t xml:space="preserve">The initial setup of the phenotypic tests was unchanged and the selections remained valid.  In the 4eMAS test, no new RILs were added, </w:t>
      </w:r>
      <w:r w:rsidR="00482402">
        <w:rPr>
          <w:rFonts w:cs="Times New Roman"/>
          <w:sz w:val="24"/>
          <w:szCs w:val="24"/>
        </w:rPr>
        <w:t>and there was one low selection and one</w:t>
      </w:r>
      <w:r w:rsidR="009E722F" w:rsidRPr="00155B47">
        <w:rPr>
          <w:rFonts w:cs="Times New Roman"/>
          <w:sz w:val="24"/>
          <w:szCs w:val="24"/>
        </w:rPr>
        <w:t xml:space="preserve"> unselected RIL when the selections had been corrected</w:t>
      </w:r>
      <w:r w:rsidRPr="00155B47">
        <w:rPr>
          <w:rFonts w:cs="Times New Roman"/>
          <w:sz w:val="24"/>
          <w:szCs w:val="24"/>
        </w:rPr>
        <w:t>.  After the correction</w:t>
      </w:r>
      <w:r w:rsidR="00482402">
        <w:rPr>
          <w:rFonts w:cs="Times New Roman"/>
          <w:sz w:val="24"/>
          <w:szCs w:val="24"/>
        </w:rPr>
        <w:t xml:space="preserve"> of the 4LMAS test, there were four high selections, no low selections, and ten</w:t>
      </w:r>
      <w:r w:rsidRPr="00155B47">
        <w:rPr>
          <w:rFonts w:cs="Times New Roman"/>
          <w:sz w:val="24"/>
          <w:szCs w:val="24"/>
        </w:rPr>
        <w:t xml:space="preserve"> unselected RILs for genistein.  The 5eMAS test had </w:t>
      </w:r>
      <w:r w:rsidR="00482402">
        <w:rPr>
          <w:rFonts w:cs="Times New Roman"/>
          <w:sz w:val="24"/>
          <w:szCs w:val="24"/>
        </w:rPr>
        <w:t>two</w:t>
      </w:r>
      <w:r w:rsidRPr="00155B47">
        <w:rPr>
          <w:rFonts w:cs="Times New Roman"/>
          <w:sz w:val="24"/>
          <w:szCs w:val="24"/>
        </w:rPr>
        <w:t xml:space="preserve"> high sel</w:t>
      </w:r>
      <w:r w:rsidR="00482402">
        <w:rPr>
          <w:rFonts w:cs="Times New Roman"/>
          <w:sz w:val="24"/>
          <w:szCs w:val="24"/>
        </w:rPr>
        <w:t>ections, no low selections, and nine</w:t>
      </w:r>
      <w:r w:rsidRPr="00155B47">
        <w:rPr>
          <w:rFonts w:cs="Times New Roman"/>
          <w:sz w:val="24"/>
          <w:szCs w:val="24"/>
        </w:rPr>
        <w:t xml:space="preserve"> unselected RILs for genistein after the correction.</w:t>
      </w:r>
      <w:r w:rsidRPr="00E60937">
        <w:rPr>
          <w:rFonts w:cs="Times New Roman"/>
          <w:sz w:val="24"/>
          <w:szCs w:val="24"/>
        </w:rPr>
        <w:t xml:space="preserve"> </w:t>
      </w:r>
    </w:p>
    <w:p w:rsidR="00E60937" w:rsidRPr="00E60937" w:rsidRDefault="00E60937" w:rsidP="00035B62">
      <w:pPr>
        <w:rPr>
          <w:rFonts w:cs="Times New Roman"/>
          <w:sz w:val="24"/>
          <w:szCs w:val="24"/>
        </w:rPr>
      </w:pPr>
      <w:r w:rsidRPr="00E60937">
        <w:rPr>
          <w:rFonts w:cs="Times New Roman"/>
          <w:sz w:val="24"/>
          <w:szCs w:val="24"/>
        </w:rPr>
        <w:tab/>
        <w:t xml:space="preserve">Analysis of the </w:t>
      </w:r>
      <w:r w:rsidR="00BA18B7">
        <w:rPr>
          <w:rFonts w:cs="Times New Roman"/>
          <w:sz w:val="24"/>
          <w:szCs w:val="24"/>
        </w:rPr>
        <w:t>3L</w:t>
      </w:r>
      <w:r w:rsidRPr="00E60937">
        <w:rPr>
          <w:rFonts w:cs="Times New Roman"/>
          <w:sz w:val="24"/>
          <w:szCs w:val="24"/>
        </w:rPr>
        <w:t xml:space="preserve"> maturity group from the 2010 and 2011 field tests determined that the high phenotypic selection significantly outperformed the low phenotypic selection for genistein (Table 3.4).  Further, </w:t>
      </w:r>
      <w:r w:rsidR="003D2861">
        <w:rPr>
          <w:rFonts w:cs="Times New Roman"/>
          <w:sz w:val="24"/>
          <w:szCs w:val="24"/>
        </w:rPr>
        <w:t>‘Williams 82’</w:t>
      </w:r>
      <w:r w:rsidRPr="00E60937">
        <w:rPr>
          <w:rFonts w:cs="Times New Roman"/>
          <w:sz w:val="24"/>
          <w:szCs w:val="24"/>
        </w:rPr>
        <w:t xml:space="preserve">, which was the low parent for genistein, was significantly </w:t>
      </w:r>
      <w:r w:rsidRPr="00E60937">
        <w:rPr>
          <w:rFonts w:cs="Times New Roman"/>
          <w:sz w:val="24"/>
          <w:szCs w:val="24"/>
        </w:rPr>
        <w:lastRenderedPageBreak/>
        <w:t>lower than the high selection</w:t>
      </w:r>
      <w:r w:rsidR="00D430F2">
        <w:rPr>
          <w:rFonts w:cs="Times New Roman"/>
          <w:sz w:val="24"/>
          <w:szCs w:val="24"/>
        </w:rPr>
        <w:t>,</w:t>
      </w:r>
      <w:r w:rsidRPr="00E60937">
        <w:rPr>
          <w:rFonts w:cs="Times New Roman"/>
          <w:sz w:val="24"/>
          <w:szCs w:val="24"/>
        </w:rPr>
        <w:t xml:space="preserve"> but </w:t>
      </w:r>
      <w:r w:rsidR="003D2861">
        <w:rPr>
          <w:rFonts w:cs="Times New Roman"/>
          <w:sz w:val="24"/>
          <w:szCs w:val="24"/>
        </w:rPr>
        <w:t>‘Williams 82’</w:t>
      </w:r>
      <w:r w:rsidRPr="00E60937">
        <w:rPr>
          <w:rFonts w:cs="Times New Roman"/>
          <w:sz w:val="24"/>
          <w:szCs w:val="24"/>
        </w:rPr>
        <w:t xml:space="preserve"> was higher than the low selection (Table 3.5; Figure 3.8).  Since there were no MAS selections in the </w:t>
      </w:r>
      <w:r w:rsidR="00BA18B7">
        <w:rPr>
          <w:rFonts w:cs="Times New Roman"/>
          <w:sz w:val="24"/>
          <w:szCs w:val="24"/>
        </w:rPr>
        <w:t>3L</w:t>
      </w:r>
      <w:r w:rsidRPr="00E60937">
        <w:rPr>
          <w:rFonts w:cs="Times New Roman"/>
          <w:sz w:val="24"/>
          <w:szCs w:val="24"/>
        </w:rPr>
        <w:t xml:space="preserve"> maturity group, no comparisons were made between phenotypic selections and MAS.</w:t>
      </w:r>
    </w:p>
    <w:p w:rsidR="00E60937" w:rsidRPr="00E60937" w:rsidRDefault="00E60937" w:rsidP="00035B62">
      <w:pPr>
        <w:rPr>
          <w:rFonts w:cs="Times New Roman"/>
          <w:sz w:val="24"/>
          <w:szCs w:val="24"/>
        </w:rPr>
      </w:pPr>
      <w:r w:rsidRPr="00E60937">
        <w:rPr>
          <w:rFonts w:cs="Times New Roman"/>
          <w:sz w:val="24"/>
          <w:szCs w:val="24"/>
        </w:rPr>
        <w:tab/>
        <w:t xml:space="preserve">For the </w:t>
      </w:r>
      <w:r w:rsidR="00F17A3A">
        <w:rPr>
          <w:rFonts w:cs="Times New Roman"/>
          <w:sz w:val="24"/>
          <w:szCs w:val="24"/>
        </w:rPr>
        <w:t>4e</w:t>
      </w:r>
      <w:r w:rsidRPr="00E60937">
        <w:rPr>
          <w:rFonts w:cs="Times New Roman"/>
          <w:sz w:val="24"/>
          <w:szCs w:val="24"/>
        </w:rPr>
        <w:t xml:space="preserve"> maturity group, the line with the greatest genistein content was an unselected RIL from the Gen4eMAS </w:t>
      </w:r>
      <w:r w:rsidR="005851A8" w:rsidRPr="00E60937">
        <w:rPr>
          <w:rFonts w:cs="Times New Roman"/>
          <w:sz w:val="24"/>
          <w:szCs w:val="24"/>
        </w:rPr>
        <w:t>test;</w:t>
      </w:r>
      <w:r w:rsidRPr="00E60937">
        <w:rPr>
          <w:rFonts w:cs="Times New Roman"/>
          <w:sz w:val="24"/>
          <w:szCs w:val="24"/>
        </w:rPr>
        <w:t xml:space="preserve"> however</w:t>
      </w:r>
      <w:r w:rsidR="005851A8">
        <w:rPr>
          <w:rFonts w:cs="Times New Roman"/>
          <w:sz w:val="24"/>
          <w:szCs w:val="24"/>
        </w:rPr>
        <w:t>,</w:t>
      </w:r>
      <w:r w:rsidRPr="00E60937">
        <w:rPr>
          <w:rFonts w:cs="Times New Roman"/>
          <w:sz w:val="24"/>
          <w:szCs w:val="24"/>
        </w:rPr>
        <w:t xml:space="preserve"> it was not significantly different from the high phenotypic RIL (Table 3.4). Comparison of the low tail selections from the Gen4e and the Gen4eMAS tests showed that selections from phenotypic and MAS approaches were not significantly different from each other, but they were significantly lower tha</w:t>
      </w:r>
      <w:r w:rsidR="008E510C">
        <w:rPr>
          <w:rFonts w:cs="Times New Roman"/>
          <w:sz w:val="24"/>
          <w:szCs w:val="24"/>
        </w:rPr>
        <w:t>n the high phenotypic selection</w:t>
      </w:r>
      <w:r w:rsidRPr="00E60937">
        <w:rPr>
          <w:rFonts w:cs="Times New Roman"/>
          <w:sz w:val="24"/>
          <w:szCs w:val="24"/>
        </w:rPr>
        <w:t xml:space="preserve"> and the unselected MAS RIL (Table 3.5, Figure 3.8).  While not chosen as entries in the 4eMAS test, both the high and low phenotypic selections were candidates for high and low marker-selections, respectively.  </w:t>
      </w:r>
    </w:p>
    <w:p w:rsidR="00E60937" w:rsidRPr="00E60937" w:rsidRDefault="00E60937" w:rsidP="00035B62">
      <w:pPr>
        <w:rPr>
          <w:rFonts w:cs="Times New Roman"/>
          <w:sz w:val="24"/>
          <w:szCs w:val="24"/>
        </w:rPr>
      </w:pPr>
      <w:r w:rsidRPr="00E60937">
        <w:rPr>
          <w:rFonts w:cs="Times New Roman"/>
          <w:sz w:val="24"/>
          <w:szCs w:val="24"/>
        </w:rPr>
        <w:tab/>
        <w:t xml:space="preserve">The two highest entries for genistein content in the </w:t>
      </w:r>
      <w:r w:rsidR="008277F0">
        <w:rPr>
          <w:rFonts w:cs="Times New Roman"/>
          <w:sz w:val="24"/>
          <w:szCs w:val="24"/>
        </w:rPr>
        <w:t>4L</w:t>
      </w:r>
      <w:r w:rsidRPr="00E60937">
        <w:rPr>
          <w:rFonts w:cs="Times New Roman"/>
          <w:sz w:val="24"/>
          <w:szCs w:val="24"/>
        </w:rPr>
        <w:t xml:space="preserve"> maturity group were high phenotypic </w:t>
      </w:r>
      <w:r w:rsidR="001D1EE6" w:rsidRPr="00E60937">
        <w:rPr>
          <w:rFonts w:cs="Times New Roman"/>
          <w:sz w:val="24"/>
          <w:szCs w:val="24"/>
        </w:rPr>
        <w:t>selections;</w:t>
      </w:r>
      <w:r w:rsidRPr="00E60937">
        <w:rPr>
          <w:rFonts w:cs="Times New Roman"/>
          <w:sz w:val="24"/>
          <w:szCs w:val="24"/>
        </w:rPr>
        <w:t xml:space="preserve"> however, they were not significantly greater than the next</w:t>
      </w:r>
      <w:r w:rsidR="00FD7C64">
        <w:rPr>
          <w:rFonts w:cs="Times New Roman"/>
          <w:sz w:val="24"/>
          <w:szCs w:val="24"/>
        </w:rPr>
        <w:t xml:space="preserve"> two</w:t>
      </w:r>
      <w:r w:rsidRPr="00E60937">
        <w:rPr>
          <w:rFonts w:cs="Times New Roman"/>
          <w:sz w:val="24"/>
          <w:szCs w:val="24"/>
        </w:rPr>
        <w:t xml:space="preserve"> RILs, which were high marker-selections (Table 3.4).  The highest genistein content was achieved by a high phenotypic selection</w:t>
      </w:r>
      <w:r w:rsidR="000C32A0">
        <w:rPr>
          <w:rFonts w:cs="Times New Roman"/>
          <w:sz w:val="24"/>
          <w:szCs w:val="24"/>
        </w:rPr>
        <w:t>,</w:t>
      </w:r>
      <w:r w:rsidRPr="00E60937">
        <w:rPr>
          <w:rFonts w:cs="Times New Roman"/>
          <w:sz w:val="24"/>
          <w:szCs w:val="24"/>
        </w:rPr>
        <w:t xml:space="preserve"> which was also a candidate as a high selection RIL in the MAS test.  Comparison of tail selections revealed that high phenotypic selections were the overall highest, followed by high MAS selections (Table 3.5, Figure 3.8).  Low phenotypic selections were the lowest group for genistein content.    </w:t>
      </w:r>
    </w:p>
    <w:p w:rsidR="00E60937" w:rsidRPr="00E60937" w:rsidRDefault="00E60937" w:rsidP="00035B62">
      <w:pPr>
        <w:rPr>
          <w:rFonts w:cs="Times New Roman"/>
          <w:sz w:val="24"/>
          <w:szCs w:val="24"/>
        </w:rPr>
      </w:pPr>
      <w:r w:rsidRPr="00E60937">
        <w:rPr>
          <w:rFonts w:cs="Times New Roman"/>
          <w:sz w:val="24"/>
          <w:szCs w:val="24"/>
        </w:rPr>
        <w:tab/>
        <w:t xml:space="preserve">As with the </w:t>
      </w:r>
      <w:r w:rsidR="008277F0">
        <w:rPr>
          <w:rFonts w:cs="Times New Roman"/>
          <w:sz w:val="24"/>
          <w:szCs w:val="24"/>
        </w:rPr>
        <w:t>4L</w:t>
      </w:r>
      <w:r w:rsidRPr="00E60937">
        <w:rPr>
          <w:rFonts w:cs="Times New Roman"/>
          <w:sz w:val="24"/>
          <w:szCs w:val="24"/>
        </w:rPr>
        <w:t xml:space="preserve"> maturity group, the two highest lines in the </w:t>
      </w:r>
      <w:r w:rsidR="00F17A3A">
        <w:rPr>
          <w:rFonts w:cs="Times New Roman"/>
          <w:sz w:val="24"/>
          <w:szCs w:val="24"/>
        </w:rPr>
        <w:t>5e</w:t>
      </w:r>
      <w:r w:rsidRPr="00E60937">
        <w:rPr>
          <w:rFonts w:cs="Times New Roman"/>
          <w:sz w:val="24"/>
          <w:szCs w:val="24"/>
        </w:rPr>
        <w:t xml:space="preserve"> maturity group were both high phenotypic selections, which were both significantly higher in genistein co</w:t>
      </w:r>
      <w:r w:rsidR="000C32A0">
        <w:rPr>
          <w:rFonts w:cs="Times New Roman"/>
          <w:sz w:val="24"/>
          <w:szCs w:val="24"/>
        </w:rPr>
        <w:t>ntent than the two</w:t>
      </w:r>
      <w:r w:rsidRPr="00E60937">
        <w:rPr>
          <w:rFonts w:cs="Times New Roman"/>
          <w:sz w:val="24"/>
          <w:szCs w:val="24"/>
        </w:rPr>
        <w:t xml:space="preserve"> high marker-selections (Table 3.6).  Both high marker-selections exceeded </w:t>
      </w:r>
      <w:r w:rsidR="0018139C">
        <w:rPr>
          <w:rFonts w:cs="Times New Roman"/>
          <w:sz w:val="24"/>
          <w:szCs w:val="24"/>
        </w:rPr>
        <w:t>‘Essex’</w:t>
      </w:r>
      <w:r w:rsidRPr="00E60937">
        <w:rPr>
          <w:rFonts w:cs="Times New Roman"/>
          <w:sz w:val="24"/>
          <w:szCs w:val="24"/>
        </w:rPr>
        <w:t>, which was the high parent, in genistein content, suggesting that MAS successfully identified transgressive segregates for genistein.  The high phenotypic</w:t>
      </w:r>
      <w:r w:rsidR="003000E0">
        <w:rPr>
          <w:rFonts w:cs="Times New Roman"/>
          <w:sz w:val="24"/>
          <w:szCs w:val="24"/>
        </w:rPr>
        <w:t xml:space="preserve"> selections</w:t>
      </w:r>
      <w:r w:rsidRPr="00E60937">
        <w:rPr>
          <w:rFonts w:cs="Times New Roman"/>
          <w:sz w:val="24"/>
          <w:szCs w:val="24"/>
        </w:rPr>
        <w:t xml:space="preserve"> had the highest overall genistein content, while the low phenotypic selections had the lowest overall genistein content.  While lower than the high phenotypic selections, the high marker-selections did contain </w:t>
      </w:r>
      <w:r w:rsidR="00E242B0">
        <w:rPr>
          <w:rFonts w:cs="Times New Roman"/>
          <w:sz w:val="24"/>
          <w:szCs w:val="24"/>
        </w:rPr>
        <w:t xml:space="preserve">significantly </w:t>
      </w:r>
      <w:r w:rsidRPr="00E60937">
        <w:rPr>
          <w:rFonts w:cs="Times New Roman"/>
          <w:sz w:val="24"/>
          <w:szCs w:val="24"/>
        </w:rPr>
        <w:t xml:space="preserve">higher genistein than the unselected MAS RILs (Table 3.5, Figure 3.8).     </w:t>
      </w:r>
    </w:p>
    <w:p w:rsidR="00E60937" w:rsidRPr="00E60937" w:rsidRDefault="00E60937" w:rsidP="00035B62">
      <w:pPr>
        <w:rPr>
          <w:rFonts w:cs="Times New Roman"/>
          <w:sz w:val="24"/>
          <w:szCs w:val="24"/>
        </w:rPr>
      </w:pPr>
      <w:r w:rsidRPr="00E60937">
        <w:rPr>
          <w:rFonts w:cs="Times New Roman"/>
          <w:sz w:val="24"/>
          <w:szCs w:val="24"/>
        </w:rPr>
        <w:tab/>
        <w:t>Correlations between genistein and other important agronomic and seed quality traits are summarized in Table 3.7.  Genistein had a strong positive correlation with daidzein an</w:t>
      </w:r>
      <w:r w:rsidR="000C32A0">
        <w:rPr>
          <w:rFonts w:cs="Times New Roman"/>
          <w:sz w:val="24"/>
          <w:szCs w:val="24"/>
        </w:rPr>
        <w:t>d total isoflavones (r ≥ 0.96, P</w:t>
      </w:r>
      <w:r w:rsidRPr="00E60937">
        <w:rPr>
          <w:rFonts w:cs="Times New Roman"/>
          <w:sz w:val="24"/>
          <w:szCs w:val="24"/>
        </w:rPr>
        <w:t xml:space="preserve"> &lt; 0.0001) and a moderate positive correla</w:t>
      </w:r>
      <w:r w:rsidR="000C32A0">
        <w:rPr>
          <w:rFonts w:cs="Times New Roman"/>
          <w:sz w:val="24"/>
          <w:szCs w:val="24"/>
        </w:rPr>
        <w:t>tion with glycitein (r = 0.61, P</w:t>
      </w:r>
      <w:r w:rsidRPr="00E60937">
        <w:rPr>
          <w:rFonts w:cs="Times New Roman"/>
          <w:sz w:val="24"/>
          <w:szCs w:val="24"/>
        </w:rPr>
        <w:t xml:space="preserve"> &lt; 0.0001).  For agronomic traits, genistein had a weak positive correlation with maturity (r = </w:t>
      </w:r>
      <w:r w:rsidR="000C32A0">
        <w:rPr>
          <w:rFonts w:cs="Times New Roman"/>
          <w:sz w:val="24"/>
          <w:szCs w:val="24"/>
        </w:rPr>
        <w:lastRenderedPageBreak/>
        <w:t>0.32, P</w:t>
      </w:r>
      <w:r w:rsidR="004A253D">
        <w:rPr>
          <w:rFonts w:cs="Times New Roman"/>
          <w:sz w:val="24"/>
          <w:szCs w:val="24"/>
        </w:rPr>
        <w:t xml:space="preserve"> &lt; 0.05</w:t>
      </w:r>
      <w:r w:rsidRPr="00E60937">
        <w:rPr>
          <w:rFonts w:cs="Times New Roman"/>
          <w:sz w:val="24"/>
          <w:szCs w:val="24"/>
        </w:rPr>
        <w:t>), a moderate positive cor</w:t>
      </w:r>
      <w:r w:rsidR="00617921">
        <w:rPr>
          <w:rFonts w:cs="Times New Roman"/>
          <w:sz w:val="24"/>
          <w:szCs w:val="24"/>
        </w:rPr>
        <w:t>relation with yield (r = 0.6</w:t>
      </w:r>
      <w:r w:rsidR="000C32A0">
        <w:rPr>
          <w:rFonts w:cs="Times New Roman"/>
          <w:sz w:val="24"/>
          <w:szCs w:val="24"/>
        </w:rPr>
        <w:t>7, P</w:t>
      </w:r>
      <w:r w:rsidRPr="00E60937">
        <w:rPr>
          <w:rFonts w:cs="Times New Roman"/>
          <w:sz w:val="24"/>
          <w:szCs w:val="24"/>
        </w:rPr>
        <w:t xml:space="preserve"> &lt; 0.0001), and insignificant correlations with lodging and height at the 5% level of probability.  </w:t>
      </w:r>
      <w:proofErr w:type="spellStart"/>
      <w:r w:rsidRPr="00E60937">
        <w:rPr>
          <w:rFonts w:cs="Times New Roman"/>
          <w:sz w:val="24"/>
          <w:szCs w:val="24"/>
        </w:rPr>
        <w:t>Primomo</w:t>
      </w:r>
      <w:proofErr w:type="spellEnd"/>
      <w:r w:rsidRPr="00E60937">
        <w:rPr>
          <w:rFonts w:cs="Times New Roman"/>
          <w:sz w:val="24"/>
          <w:szCs w:val="24"/>
        </w:rPr>
        <w:t xml:space="preserve"> et al. (2005) previously observed a significant positive correlation between genistein and yield.   A strong negative correlation was observed between genistein and pro</w:t>
      </w:r>
      <w:r w:rsidR="000C32A0">
        <w:rPr>
          <w:rFonts w:cs="Times New Roman"/>
          <w:sz w:val="24"/>
          <w:szCs w:val="24"/>
        </w:rPr>
        <w:t>tein in this study (r = -0.83, P</w:t>
      </w:r>
      <w:r w:rsidRPr="00E60937">
        <w:rPr>
          <w:rFonts w:cs="Times New Roman"/>
          <w:sz w:val="24"/>
          <w:szCs w:val="24"/>
        </w:rPr>
        <w:t xml:space="preserve"> &lt; 0.0001), which has also been noted by Wilson (2004) and </w:t>
      </w:r>
      <w:proofErr w:type="spellStart"/>
      <w:r w:rsidRPr="00E60937">
        <w:rPr>
          <w:rFonts w:cs="Times New Roman"/>
          <w:sz w:val="24"/>
          <w:szCs w:val="24"/>
        </w:rPr>
        <w:t>Primomo</w:t>
      </w:r>
      <w:proofErr w:type="spellEnd"/>
      <w:r w:rsidRPr="00E60937">
        <w:rPr>
          <w:rFonts w:cs="Times New Roman"/>
          <w:sz w:val="24"/>
          <w:szCs w:val="24"/>
        </w:rPr>
        <w:t xml:space="preserve"> et al. (2005), while an insignificant correlation was observed between genistein and oil at the 5% level of probability.  Genistein showed a moderate negative correlation</w:t>
      </w:r>
      <w:r w:rsidR="000C32A0">
        <w:rPr>
          <w:rFonts w:cs="Times New Roman"/>
          <w:sz w:val="24"/>
          <w:szCs w:val="24"/>
        </w:rPr>
        <w:t xml:space="preserve"> with stearic acid (r = -0.54, P</w:t>
      </w:r>
      <w:r w:rsidR="004A253D">
        <w:rPr>
          <w:rFonts w:cs="Times New Roman"/>
          <w:sz w:val="24"/>
          <w:szCs w:val="24"/>
        </w:rPr>
        <w:t xml:space="preserve"> &lt; 0.001</w:t>
      </w:r>
      <w:r w:rsidRPr="00E60937">
        <w:rPr>
          <w:rFonts w:cs="Times New Roman"/>
          <w:sz w:val="24"/>
          <w:szCs w:val="24"/>
        </w:rPr>
        <w:t>), a strong negative correlati</w:t>
      </w:r>
      <w:r w:rsidR="000C32A0">
        <w:rPr>
          <w:rFonts w:cs="Times New Roman"/>
          <w:sz w:val="24"/>
          <w:szCs w:val="24"/>
        </w:rPr>
        <w:t>on with oleic acid (r = -0.75, P</w:t>
      </w:r>
      <w:r w:rsidRPr="00E60937">
        <w:rPr>
          <w:rFonts w:cs="Times New Roman"/>
          <w:sz w:val="24"/>
          <w:szCs w:val="24"/>
        </w:rPr>
        <w:t xml:space="preserve"> &lt; 0.0001), a moderate positive correlation with palmitic aci</w:t>
      </w:r>
      <w:r w:rsidR="000C32A0">
        <w:rPr>
          <w:rFonts w:cs="Times New Roman"/>
          <w:sz w:val="24"/>
          <w:szCs w:val="24"/>
        </w:rPr>
        <w:t>d and linoleic acid (r ≥ 0.43, P</w:t>
      </w:r>
      <w:r w:rsidR="004A253D">
        <w:rPr>
          <w:rFonts w:cs="Times New Roman"/>
          <w:sz w:val="24"/>
          <w:szCs w:val="24"/>
        </w:rPr>
        <w:t xml:space="preserve"> &lt; 0.01</w:t>
      </w:r>
      <w:r w:rsidRPr="00E60937">
        <w:rPr>
          <w:rFonts w:cs="Times New Roman"/>
          <w:sz w:val="24"/>
          <w:szCs w:val="24"/>
        </w:rPr>
        <w:t xml:space="preserve">), and a strong positive correlation </w:t>
      </w:r>
      <w:r w:rsidR="000C32A0">
        <w:rPr>
          <w:rFonts w:cs="Times New Roman"/>
          <w:sz w:val="24"/>
          <w:szCs w:val="24"/>
        </w:rPr>
        <w:t>with linolenic acid (r = 0.80, P</w:t>
      </w:r>
      <w:r w:rsidRPr="00E60937">
        <w:rPr>
          <w:rFonts w:cs="Times New Roman"/>
          <w:sz w:val="24"/>
          <w:szCs w:val="24"/>
        </w:rPr>
        <w:t xml:space="preserve"> &lt; 0.0001) (Table 3.7).   </w:t>
      </w:r>
    </w:p>
    <w:p w:rsidR="00E60937" w:rsidRPr="00E60937" w:rsidRDefault="00E60937" w:rsidP="00C53073">
      <w:pPr>
        <w:pStyle w:val="Heading2"/>
      </w:pPr>
      <w:bookmarkStart w:id="90" w:name="_Toc322282976"/>
      <w:r w:rsidRPr="00E60937">
        <w:t>Conclusion</w:t>
      </w:r>
      <w:bookmarkEnd w:id="90"/>
    </w:p>
    <w:p w:rsidR="00E60937" w:rsidRPr="00E60937" w:rsidRDefault="00E60937" w:rsidP="00035B62">
      <w:pPr>
        <w:rPr>
          <w:rFonts w:cs="Times New Roman"/>
          <w:sz w:val="24"/>
          <w:szCs w:val="24"/>
        </w:rPr>
      </w:pPr>
      <w:r w:rsidRPr="00E60937">
        <w:rPr>
          <w:rFonts w:cs="Times New Roman"/>
          <w:sz w:val="24"/>
          <w:szCs w:val="24"/>
        </w:rPr>
        <w:tab/>
        <w:t>A mistake in the initial QTL detection for genistein yielded the opportunity to compare high and low marker-selections for soybean height.  In the 4eMAS test, the high selections were not statistically different.  In the 4LMAS and 5eMAS tests, the high selections were significantly higher than the low selections.  These results show that selecting for height QTL can influence height expression.  Comparison of height marker-selections with height phenotypic selections would have been useful, but this opportunity was not available as no phenotypic selections were made for height.  Soybean height</w:t>
      </w:r>
      <w:r w:rsidR="009F2147">
        <w:rPr>
          <w:rFonts w:cs="Times New Roman"/>
          <w:sz w:val="24"/>
          <w:szCs w:val="24"/>
        </w:rPr>
        <w:t xml:space="preserve"> in this population is apparently</w:t>
      </w:r>
      <w:r w:rsidRPr="00E60937">
        <w:rPr>
          <w:rFonts w:cs="Times New Roman"/>
          <w:sz w:val="24"/>
          <w:szCs w:val="24"/>
        </w:rPr>
        <w:t xml:space="preserve"> controlled by fewer genes than genistein, as evidenced by the finding of only one large height QTL in this population.  The effect of the major QTL was apparent in this population as the high marker-selections grew taller than the low marker-selections in every instance.</w:t>
      </w:r>
    </w:p>
    <w:p w:rsidR="00E60937" w:rsidRPr="00E60937" w:rsidRDefault="00E60937" w:rsidP="00035B62">
      <w:pPr>
        <w:rPr>
          <w:rFonts w:cs="Times New Roman"/>
          <w:sz w:val="24"/>
          <w:szCs w:val="24"/>
        </w:rPr>
      </w:pPr>
      <w:r w:rsidRPr="00E60937">
        <w:rPr>
          <w:rFonts w:cs="Times New Roman"/>
          <w:sz w:val="24"/>
          <w:szCs w:val="24"/>
        </w:rPr>
        <w:tab/>
        <w:t xml:space="preserve">In contrast to height, genistein is a quantitative trait controlled by many genes (Gutierrez-Gonzalez et al., 2009; </w:t>
      </w:r>
      <w:proofErr w:type="spellStart"/>
      <w:r w:rsidRPr="00E60937">
        <w:rPr>
          <w:rFonts w:cs="Times New Roman"/>
          <w:sz w:val="24"/>
          <w:szCs w:val="24"/>
        </w:rPr>
        <w:t>Zeng</w:t>
      </w:r>
      <w:proofErr w:type="spellEnd"/>
      <w:r w:rsidRPr="00E60937">
        <w:rPr>
          <w:rFonts w:cs="Times New Roman"/>
          <w:sz w:val="24"/>
          <w:szCs w:val="24"/>
        </w:rPr>
        <w:t xml:space="preserve"> et al., 2009).  While the number of RILs for MAS and phenotypic selection comparison was less than initially intended, there were still enough remaining valid selections to compare selection methods. In every instance, high phenotypic selections exceeded low phenotypic selections in genistein content.  High phenotypic selections outperformed high marker-selections for genistein, while low phenotypic selections were not different from low marker-selections for genistein.  The phenotypic low selection was also a low MAS candidate for genistein.  While none were selected for the MAS tests, several of</w:t>
      </w:r>
      <w:r w:rsidR="00357F5E">
        <w:rPr>
          <w:rFonts w:cs="Times New Roman"/>
          <w:sz w:val="24"/>
          <w:szCs w:val="24"/>
        </w:rPr>
        <w:t xml:space="preserve"> the</w:t>
      </w:r>
      <w:r w:rsidRPr="00E60937">
        <w:rPr>
          <w:rFonts w:cs="Times New Roman"/>
          <w:sz w:val="24"/>
          <w:szCs w:val="24"/>
        </w:rPr>
        <w:t xml:space="preserve"> high and low phenotypic selections were MAS candidates.  Considering this, the MAS tests may have been more </w:t>
      </w:r>
      <w:r w:rsidRPr="00E60937">
        <w:rPr>
          <w:rFonts w:cs="Times New Roman"/>
          <w:sz w:val="24"/>
          <w:szCs w:val="24"/>
        </w:rPr>
        <w:lastRenderedPageBreak/>
        <w:t xml:space="preserve">competitive with the phenotypic tests if more MAS candidates had been chosen.  Also, the intense 2.5% threshold for phenotypic genistein selections influenced their high performance.  Had a more liberal threshold for phenotypic selection been chosen, the marker-selections may have been more competitive.  Additionally, a better comparison would have been possible if more RILs had been selected, which would have increased the statistical power of comparison.  </w:t>
      </w:r>
    </w:p>
    <w:p w:rsidR="00E60937" w:rsidRPr="00E60937" w:rsidRDefault="00E60937" w:rsidP="00035B62">
      <w:pPr>
        <w:rPr>
          <w:rFonts w:cs="Times New Roman"/>
          <w:sz w:val="24"/>
          <w:szCs w:val="24"/>
        </w:rPr>
      </w:pPr>
      <w:r w:rsidRPr="00E60937">
        <w:rPr>
          <w:rFonts w:cs="Times New Roman"/>
          <w:sz w:val="24"/>
          <w:szCs w:val="24"/>
        </w:rPr>
        <w:tab/>
        <w:t xml:space="preserve">The significant positive correlations between genistein and the other isoflavones show that selecting for genistein could also be used to increase any of the isoflavones.  Also, the significant positive correlation between genistein and yield indicate that selecting for increased genistein content may also indirectly increase yield.  The reverse of this effect, yield selections with increased isoflavones, has been previously observed by Morrison et al. (2008).  </w:t>
      </w:r>
    </w:p>
    <w:p w:rsidR="00E60937" w:rsidRPr="00E60937" w:rsidRDefault="00E60937" w:rsidP="00035B62">
      <w:pPr>
        <w:rPr>
          <w:rFonts w:cs="Times New Roman"/>
          <w:sz w:val="24"/>
          <w:szCs w:val="24"/>
        </w:rPr>
      </w:pPr>
      <w:r w:rsidRPr="00E60937">
        <w:rPr>
          <w:rFonts w:cs="Times New Roman"/>
          <w:sz w:val="24"/>
          <w:szCs w:val="24"/>
        </w:rPr>
        <w:tab/>
        <w:t xml:space="preserve">Continued efforts should be made to increase genistein content due to the numerous associated benefits, as well as the positive correlation with yield and total isoflavone content.  While the results from this study indicate that phenotypic selections for genistein outperformed MAS, more research should be done comparing these selection methods.  Soybean breeding with MAS will continue to gain more prominence as high throughput marker technology becomes cheaper and more widespread.  The costly and time consuming process of collecting phenotypic data for isoflavones provides incentive to pursue MAS as an improvement strategy.  </w:t>
      </w:r>
    </w:p>
    <w:p w:rsidR="0057736A" w:rsidRDefault="0057736A">
      <w:pPr>
        <w:rPr>
          <w:rFonts w:cs="Times New Roman"/>
          <w:b/>
          <w:sz w:val="24"/>
          <w:szCs w:val="24"/>
        </w:rPr>
      </w:pPr>
      <w:r>
        <w:rPr>
          <w:rFonts w:cs="Times New Roman"/>
          <w:b/>
          <w:sz w:val="24"/>
          <w:szCs w:val="24"/>
        </w:rPr>
        <w:br w:type="page"/>
      </w:r>
    </w:p>
    <w:p w:rsidR="005850ED" w:rsidRDefault="005850ED" w:rsidP="005850ED">
      <w:pPr>
        <w:pStyle w:val="Heading2"/>
      </w:pPr>
      <w:bookmarkStart w:id="91" w:name="_Toc322282977"/>
      <w:r>
        <w:lastRenderedPageBreak/>
        <w:t>References</w:t>
      </w:r>
      <w:bookmarkEnd w:id="91"/>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5850ED" w:rsidRDefault="005850ED" w:rsidP="00C53073">
      <w:pPr>
        <w:pStyle w:val="Heading2"/>
      </w:pPr>
    </w:p>
    <w:p w:rsidR="00E60937" w:rsidRPr="00E60937" w:rsidRDefault="00E60937" w:rsidP="005850ED">
      <w:pPr>
        <w:pStyle w:val="Heading3"/>
      </w:pPr>
      <w:bookmarkStart w:id="92" w:name="_Toc322282978"/>
      <w:r w:rsidRPr="00E60937">
        <w:lastRenderedPageBreak/>
        <w:t>References</w:t>
      </w:r>
      <w:bookmarkEnd w:id="92"/>
    </w:p>
    <w:p w:rsidR="00582E3C" w:rsidRPr="00F250E0" w:rsidRDefault="00582E3C" w:rsidP="00582E3C">
      <w:pPr>
        <w:pStyle w:val="NormalWeb"/>
        <w:spacing w:before="0" w:beforeAutospacing="0" w:after="0" w:afterAutospacing="0" w:line="360" w:lineRule="auto"/>
        <w:rPr>
          <w:rFonts w:asciiTheme="minorHAnsi" w:hAnsiTheme="minorHAnsi" w:cstheme="minorHAnsi"/>
        </w:rPr>
      </w:pPr>
      <w:proofErr w:type="spellStart"/>
      <w:proofErr w:type="gramStart"/>
      <w:r w:rsidRPr="00F250E0">
        <w:rPr>
          <w:rFonts w:asciiTheme="minorHAnsi" w:hAnsiTheme="minorHAnsi" w:cstheme="minorHAnsi"/>
        </w:rPr>
        <w:t>Babu</w:t>
      </w:r>
      <w:proofErr w:type="spellEnd"/>
      <w:r w:rsidRPr="00F250E0">
        <w:rPr>
          <w:rFonts w:asciiTheme="minorHAnsi" w:hAnsiTheme="minorHAnsi" w:cstheme="minorHAnsi"/>
        </w:rPr>
        <w:t xml:space="preserve"> R., Nair S.K., </w:t>
      </w:r>
      <w:proofErr w:type="spellStart"/>
      <w:r w:rsidRPr="00F250E0">
        <w:rPr>
          <w:rFonts w:asciiTheme="minorHAnsi" w:hAnsiTheme="minorHAnsi" w:cstheme="minorHAnsi"/>
        </w:rPr>
        <w:t>Prasanna</w:t>
      </w:r>
      <w:proofErr w:type="spellEnd"/>
      <w:r w:rsidRPr="00F250E0">
        <w:rPr>
          <w:rFonts w:asciiTheme="minorHAnsi" w:hAnsiTheme="minorHAnsi" w:cstheme="minorHAnsi"/>
        </w:rPr>
        <w:t xml:space="preserve"> B.M., Gupta H.S. 2004.</w:t>
      </w:r>
      <w:proofErr w:type="gramEnd"/>
      <w:r w:rsidRPr="00F250E0">
        <w:rPr>
          <w:rFonts w:asciiTheme="minorHAnsi" w:hAnsiTheme="minorHAnsi" w:cstheme="minorHAnsi"/>
        </w:rPr>
        <w:t xml:space="preserve"> Integrating marker-assisted </w:t>
      </w:r>
    </w:p>
    <w:p w:rsidR="00582E3C" w:rsidRPr="00F250E0" w:rsidRDefault="00582E3C" w:rsidP="00582E3C">
      <w:pPr>
        <w:pStyle w:val="NormalWeb"/>
        <w:spacing w:before="0" w:beforeAutospacing="0" w:after="0" w:afterAutospacing="0" w:line="360" w:lineRule="auto"/>
        <w:ind w:left="720"/>
        <w:rPr>
          <w:rFonts w:asciiTheme="minorHAnsi" w:hAnsiTheme="minorHAnsi" w:cstheme="minorHAnsi"/>
        </w:rPr>
      </w:pPr>
      <w:proofErr w:type="gramStart"/>
      <w:r w:rsidRPr="00F250E0">
        <w:rPr>
          <w:rFonts w:asciiTheme="minorHAnsi" w:hAnsiTheme="minorHAnsi" w:cstheme="minorHAnsi"/>
        </w:rPr>
        <w:t>selection</w:t>
      </w:r>
      <w:proofErr w:type="gramEnd"/>
      <w:r w:rsidRPr="00F250E0">
        <w:rPr>
          <w:rFonts w:asciiTheme="minorHAnsi" w:hAnsiTheme="minorHAnsi" w:cstheme="minorHAnsi"/>
        </w:rPr>
        <w:t xml:space="preserve"> in crop breeding - Prospects and challenges. </w:t>
      </w:r>
      <w:proofErr w:type="spellStart"/>
      <w:proofErr w:type="gramStart"/>
      <w:r w:rsidRPr="00F250E0">
        <w:rPr>
          <w:rFonts w:asciiTheme="minorHAnsi" w:hAnsiTheme="minorHAnsi" w:cstheme="minorHAnsi"/>
        </w:rPr>
        <w:t>Curr</w:t>
      </w:r>
      <w:proofErr w:type="spellEnd"/>
      <w:r w:rsidRPr="00F250E0">
        <w:rPr>
          <w:rFonts w:asciiTheme="minorHAnsi" w:hAnsiTheme="minorHAnsi" w:cstheme="minorHAnsi"/>
        </w:rPr>
        <w:t>.</w:t>
      </w:r>
      <w:proofErr w:type="gramEnd"/>
      <w:r w:rsidRPr="00F250E0">
        <w:rPr>
          <w:rFonts w:asciiTheme="minorHAnsi" w:hAnsiTheme="minorHAnsi" w:cstheme="minorHAnsi"/>
        </w:rPr>
        <w:t xml:space="preserve"> Sci. India 87:607-619.</w:t>
      </w:r>
    </w:p>
    <w:p w:rsidR="00582E3C" w:rsidRPr="00F250E0" w:rsidRDefault="00582E3C" w:rsidP="00582E3C">
      <w:pPr>
        <w:ind w:left="720" w:hanging="720"/>
        <w:rPr>
          <w:rFonts w:asciiTheme="minorHAnsi" w:hAnsiTheme="minorHAnsi" w:cstheme="minorHAnsi"/>
          <w:sz w:val="24"/>
          <w:szCs w:val="24"/>
        </w:rPr>
      </w:pPr>
      <w:r w:rsidRPr="00F250E0">
        <w:rPr>
          <w:rFonts w:asciiTheme="minorHAnsi" w:hAnsiTheme="minorHAnsi" w:cstheme="minorHAnsi"/>
          <w:sz w:val="24"/>
          <w:szCs w:val="24"/>
        </w:rPr>
        <w:t>Bernardo R. 2008. Molecular markers and selection for complex traits in plants</w:t>
      </w:r>
      <w:r w:rsidR="001B2DCF">
        <w:rPr>
          <w:rFonts w:asciiTheme="minorHAnsi" w:hAnsiTheme="minorHAnsi" w:cstheme="minorHAnsi"/>
          <w:sz w:val="24"/>
          <w:szCs w:val="24"/>
        </w:rPr>
        <w:t>:</w:t>
      </w:r>
      <w:r w:rsidR="002F358E">
        <w:rPr>
          <w:rFonts w:asciiTheme="minorHAnsi" w:hAnsiTheme="minorHAnsi" w:cstheme="minorHAnsi"/>
          <w:sz w:val="24"/>
          <w:szCs w:val="24"/>
        </w:rPr>
        <w:t xml:space="preserve"> </w:t>
      </w:r>
      <w:r w:rsidRPr="00F250E0">
        <w:rPr>
          <w:rFonts w:asciiTheme="minorHAnsi" w:hAnsiTheme="minorHAnsi" w:cstheme="minorHAnsi"/>
          <w:sz w:val="24"/>
          <w:szCs w:val="24"/>
        </w:rPr>
        <w:t>Learning from the last 20 years. Crop Sci. 48</w:t>
      </w:r>
      <w:r w:rsidR="003764B8">
        <w:rPr>
          <w:rFonts w:asciiTheme="minorHAnsi" w:hAnsiTheme="minorHAnsi" w:cstheme="minorHAnsi"/>
          <w:sz w:val="24"/>
          <w:szCs w:val="24"/>
        </w:rPr>
        <w:t>:</w:t>
      </w:r>
      <w:r w:rsidRPr="00F250E0">
        <w:rPr>
          <w:rFonts w:asciiTheme="minorHAnsi" w:hAnsiTheme="minorHAnsi" w:cstheme="minorHAnsi"/>
          <w:sz w:val="24"/>
          <w:szCs w:val="24"/>
        </w:rPr>
        <w:t xml:space="preserve">1649-1664. </w:t>
      </w:r>
    </w:p>
    <w:p w:rsidR="00F9462E" w:rsidRPr="004467A3" w:rsidRDefault="00F9462E" w:rsidP="00F9462E">
      <w:pPr>
        <w:pStyle w:val="NormalWeb"/>
        <w:spacing w:before="0" w:beforeAutospacing="0" w:after="0" w:afterAutospacing="0" w:line="360" w:lineRule="auto"/>
        <w:rPr>
          <w:rFonts w:asciiTheme="minorHAnsi" w:hAnsiTheme="minorHAnsi" w:cstheme="minorHAnsi"/>
        </w:rPr>
      </w:pPr>
      <w:proofErr w:type="spellStart"/>
      <w:proofErr w:type="gramStart"/>
      <w:r w:rsidRPr="004467A3">
        <w:rPr>
          <w:rFonts w:asciiTheme="minorHAnsi" w:hAnsiTheme="minorHAnsi" w:cstheme="minorHAnsi"/>
        </w:rPr>
        <w:t>Bhathena</w:t>
      </w:r>
      <w:proofErr w:type="spellEnd"/>
      <w:r w:rsidRPr="004467A3">
        <w:rPr>
          <w:rFonts w:asciiTheme="minorHAnsi" w:hAnsiTheme="minorHAnsi" w:cstheme="minorHAnsi"/>
        </w:rPr>
        <w:t xml:space="preserve">, S. J., and M. </w:t>
      </w:r>
      <w:r>
        <w:rPr>
          <w:rFonts w:asciiTheme="minorHAnsi" w:hAnsiTheme="minorHAnsi" w:cstheme="minorHAnsi"/>
        </w:rPr>
        <w:t>T. Velasquez.</w:t>
      </w:r>
      <w:proofErr w:type="gramEnd"/>
      <w:r>
        <w:rPr>
          <w:rFonts w:asciiTheme="minorHAnsi" w:hAnsiTheme="minorHAnsi" w:cstheme="minorHAnsi"/>
        </w:rPr>
        <w:t xml:space="preserve"> 2002. Beneficial role of d</w:t>
      </w:r>
      <w:r w:rsidRPr="004467A3">
        <w:rPr>
          <w:rFonts w:asciiTheme="minorHAnsi" w:hAnsiTheme="minorHAnsi" w:cstheme="minorHAnsi"/>
        </w:rPr>
        <w:t xml:space="preserve">ietary </w:t>
      </w:r>
    </w:p>
    <w:p w:rsidR="00F9462E" w:rsidRPr="004467A3" w:rsidRDefault="00F9462E" w:rsidP="00F9462E">
      <w:pPr>
        <w:pStyle w:val="NormalWeb"/>
        <w:spacing w:before="0" w:beforeAutospacing="0" w:after="0" w:afterAutospacing="0" w:line="360" w:lineRule="auto"/>
        <w:ind w:left="720"/>
        <w:rPr>
          <w:rFonts w:asciiTheme="minorHAnsi" w:hAnsiTheme="minorHAnsi" w:cstheme="minorHAnsi"/>
        </w:rPr>
      </w:pPr>
      <w:proofErr w:type="gramStart"/>
      <w:r>
        <w:rPr>
          <w:rFonts w:asciiTheme="minorHAnsi" w:hAnsiTheme="minorHAnsi" w:cstheme="minorHAnsi"/>
        </w:rPr>
        <w:t>p</w:t>
      </w:r>
      <w:r w:rsidRPr="004467A3">
        <w:rPr>
          <w:rFonts w:asciiTheme="minorHAnsi" w:hAnsiTheme="minorHAnsi" w:cstheme="minorHAnsi"/>
        </w:rPr>
        <w:t>h</w:t>
      </w:r>
      <w:r>
        <w:rPr>
          <w:rFonts w:asciiTheme="minorHAnsi" w:hAnsiTheme="minorHAnsi" w:cstheme="minorHAnsi"/>
        </w:rPr>
        <w:t>ytoestrogens</w:t>
      </w:r>
      <w:proofErr w:type="gramEnd"/>
      <w:r>
        <w:rPr>
          <w:rFonts w:asciiTheme="minorHAnsi" w:hAnsiTheme="minorHAnsi" w:cstheme="minorHAnsi"/>
        </w:rPr>
        <w:t xml:space="preserve"> in obesity and d</w:t>
      </w:r>
      <w:r w:rsidRPr="004467A3">
        <w:rPr>
          <w:rFonts w:asciiTheme="minorHAnsi" w:hAnsiTheme="minorHAnsi" w:cstheme="minorHAnsi"/>
        </w:rPr>
        <w:t xml:space="preserve">iabetes. </w:t>
      </w:r>
      <w:r w:rsidRPr="004467A3">
        <w:rPr>
          <w:rFonts w:asciiTheme="minorHAnsi" w:hAnsiTheme="minorHAnsi" w:cstheme="minorHAnsi"/>
          <w:iCs/>
        </w:rPr>
        <w:t xml:space="preserve">Am. J. </w:t>
      </w:r>
      <w:proofErr w:type="spellStart"/>
      <w:r w:rsidRPr="004467A3">
        <w:rPr>
          <w:rFonts w:asciiTheme="minorHAnsi" w:hAnsiTheme="minorHAnsi" w:cstheme="minorHAnsi"/>
          <w:iCs/>
        </w:rPr>
        <w:t>Clin</w:t>
      </w:r>
      <w:proofErr w:type="spellEnd"/>
      <w:r w:rsidRPr="004467A3">
        <w:rPr>
          <w:rFonts w:asciiTheme="minorHAnsi" w:hAnsiTheme="minorHAnsi" w:cstheme="minorHAnsi"/>
          <w:iCs/>
        </w:rPr>
        <w:t xml:space="preserve">. </w:t>
      </w:r>
      <w:proofErr w:type="spellStart"/>
      <w:proofErr w:type="gramStart"/>
      <w:r w:rsidRPr="004467A3">
        <w:rPr>
          <w:rFonts w:asciiTheme="minorHAnsi" w:hAnsiTheme="minorHAnsi" w:cstheme="minorHAnsi"/>
          <w:iCs/>
        </w:rPr>
        <w:t>Nutr</w:t>
      </w:r>
      <w:proofErr w:type="spellEnd"/>
      <w:r w:rsidRPr="004467A3">
        <w:rPr>
          <w:rFonts w:asciiTheme="minorHAnsi" w:hAnsiTheme="minorHAnsi" w:cstheme="minorHAnsi"/>
          <w:iCs/>
        </w:rPr>
        <w:t>.</w:t>
      </w:r>
      <w:proofErr w:type="gramEnd"/>
      <w:r w:rsidRPr="004467A3">
        <w:rPr>
          <w:rFonts w:asciiTheme="minorHAnsi" w:hAnsiTheme="minorHAnsi" w:cstheme="minorHAnsi"/>
        </w:rPr>
        <w:t xml:space="preserve"> 76</w:t>
      </w:r>
      <w:r w:rsidR="001B2DCF">
        <w:rPr>
          <w:rFonts w:asciiTheme="minorHAnsi" w:hAnsiTheme="minorHAnsi" w:cstheme="minorHAnsi"/>
        </w:rPr>
        <w:t>:</w:t>
      </w:r>
      <w:r w:rsidRPr="004467A3">
        <w:rPr>
          <w:rFonts w:asciiTheme="minorHAnsi" w:hAnsiTheme="minorHAnsi" w:cstheme="minorHAnsi"/>
        </w:rPr>
        <w:t>1191-</w:t>
      </w:r>
      <w:r>
        <w:rPr>
          <w:rFonts w:asciiTheme="minorHAnsi" w:hAnsiTheme="minorHAnsi" w:cstheme="minorHAnsi"/>
        </w:rPr>
        <w:t>1</w:t>
      </w:r>
      <w:r w:rsidRPr="004467A3">
        <w:rPr>
          <w:rFonts w:asciiTheme="minorHAnsi" w:hAnsiTheme="minorHAnsi" w:cstheme="minorHAnsi"/>
        </w:rPr>
        <w:t>201.</w:t>
      </w:r>
    </w:p>
    <w:p w:rsidR="008D1569" w:rsidRPr="004467A3" w:rsidRDefault="008D1569" w:rsidP="008D1569">
      <w:pPr>
        <w:pStyle w:val="NormalWeb"/>
        <w:spacing w:before="0" w:beforeAutospacing="0" w:after="0" w:afterAutospacing="0" w:line="360" w:lineRule="auto"/>
        <w:ind w:left="720" w:hanging="720"/>
        <w:rPr>
          <w:rFonts w:asciiTheme="minorHAnsi" w:hAnsiTheme="minorHAnsi" w:cstheme="minorHAnsi"/>
        </w:rPr>
      </w:pPr>
      <w:proofErr w:type="spellStart"/>
      <w:proofErr w:type="gramStart"/>
      <w:r w:rsidRPr="004467A3">
        <w:rPr>
          <w:rFonts w:asciiTheme="minorHAnsi" w:hAnsiTheme="minorHAnsi" w:cstheme="minorHAnsi"/>
        </w:rPr>
        <w:t>Birt</w:t>
      </w:r>
      <w:proofErr w:type="spellEnd"/>
      <w:r w:rsidRPr="004467A3">
        <w:rPr>
          <w:rFonts w:asciiTheme="minorHAnsi" w:hAnsiTheme="minorHAnsi" w:cstheme="minorHAnsi"/>
        </w:rPr>
        <w:t xml:space="preserve">, D. F., S. </w:t>
      </w:r>
      <w:proofErr w:type="spellStart"/>
      <w:r w:rsidRPr="004467A3">
        <w:rPr>
          <w:rFonts w:asciiTheme="minorHAnsi" w:hAnsiTheme="minorHAnsi" w:cstheme="minorHAnsi"/>
        </w:rPr>
        <w:t>Hendrich</w:t>
      </w:r>
      <w:proofErr w:type="spellEnd"/>
      <w:r w:rsidRPr="004467A3">
        <w:rPr>
          <w:rFonts w:asciiTheme="minorHAnsi" w:hAnsiTheme="minorHAnsi" w:cstheme="minorHAnsi"/>
        </w:rPr>
        <w:t>,</w:t>
      </w:r>
      <w:r>
        <w:rPr>
          <w:rFonts w:asciiTheme="minorHAnsi" w:hAnsiTheme="minorHAnsi" w:cstheme="minorHAnsi"/>
        </w:rPr>
        <w:t xml:space="preserve"> and W. Q. Wang.</w:t>
      </w:r>
      <w:proofErr w:type="gramEnd"/>
      <w:r>
        <w:rPr>
          <w:rFonts w:asciiTheme="minorHAnsi" w:hAnsiTheme="minorHAnsi" w:cstheme="minorHAnsi"/>
        </w:rPr>
        <w:t xml:space="preserve"> 2001. Dietary agents in cancer p</w:t>
      </w:r>
      <w:r w:rsidRPr="004467A3">
        <w:rPr>
          <w:rFonts w:asciiTheme="minorHAnsi" w:hAnsiTheme="minorHAnsi" w:cstheme="minorHAnsi"/>
        </w:rPr>
        <w:t>revention</w:t>
      </w:r>
      <w:r w:rsidR="001B2DCF">
        <w:rPr>
          <w:rFonts w:asciiTheme="minorHAnsi" w:hAnsiTheme="minorHAnsi" w:cstheme="minorHAnsi"/>
        </w:rPr>
        <w:t>:</w:t>
      </w:r>
      <w:r w:rsidR="005C0827">
        <w:rPr>
          <w:rFonts w:asciiTheme="minorHAnsi" w:hAnsiTheme="minorHAnsi" w:cstheme="minorHAnsi"/>
        </w:rPr>
        <w:t xml:space="preserve"> </w:t>
      </w:r>
      <w:r w:rsidR="005301B6">
        <w:rPr>
          <w:rFonts w:asciiTheme="minorHAnsi" w:hAnsiTheme="minorHAnsi" w:cstheme="minorHAnsi"/>
        </w:rPr>
        <w:t>F</w:t>
      </w:r>
      <w:r>
        <w:rPr>
          <w:rFonts w:asciiTheme="minorHAnsi" w:hAnsiTheme="minorHAnsi" w:cstheme="minorHAnsi"/>
        </w:rPr>
        <w:t xml:space="preserve">lavonoids and </w:t>
      </w:r>
      <w:proofErr w:type="spellStart"/>
      <w:r>
        <w:rPr>
          <w:rFonts w:asciiTheme="minorHAnsi" w:hAnsiTheme="minorHAnsi" w:cstheme="minorHAnsi"/>
        </w:rPr>
        <w:t>i</w:t>
      </w:r>
      <w:r w:rsidRPr="004467A3">
        <w:rPr>
          <w:rFonts w:asciiTheme="minorHAnsi" w:hAnsiTheme="minorHAnsi" w:cstheme="minorHAnsi"/>
        </w:rPr>
        <w:t>soflavonoids</w:t>
      </w:r>
      <w:proofErr w:type="spellEnd"/>
      <w:r w:rsidRPr="004467A3">
        <w:rPr>
          <w:rFonts w:asciiTheme="minorHAnsi" w:hAnsiTheme="minorHAnsi" w:cstheme="minorHAnsi"/>
        </w:rPr>
        <w:t xml:space="preserve">. </w:t>
      </w:r>
      <w:proofErr w:type="spellStart"/>
      <w:proofErr w:type="gramStart"/>
      <w:r w:rsidRPr="004467A3">
        <w:rPr>
          <w:rFonts w:asciiTheme="minorHAnsi" w:hAnsiTheme="minorHAnsi" w:cstheme="minorHAnsi"/>
          <w:iCs/>
        </w:rPr>
        <w:t>Pharmacol</w:t>
      </w:r>
      <w:proofErr w:type="spellEnd"/>
      <w:r w:rsidRPr="004467A3">
        <w:rPr>
          <w:rFonts w:asciiTheme="minorHAnsi" w:hAnsiTheme="minorHAnsi" w:cstheme="minorHAnsi"/>
          <w:iCs/>
        </w:rPr>
        <w:t>.</w:t>
      </w:r>
      <w:proofErr w:type="gramEnd"/>
      <w:r w:rsidRPr="004467A3">
        <w:rPr>
          <w:rFonts w:asciiTheme="minorHAnsi" w:hAnsiTheme="minorHAnsi" w:cstheme="minorHAnsi"/>
          <w:iCs/>
        </w:rPr>
        <w:t xml:space="preserve"> </w:t>
      </w:r>
      <w:proofErr w:type="spellStart"/>
      <w:proofErr w:type="gramStart"/>
      <w:r w:rsidRPr="004467A3">
        <w:rPr>
          <w:rFonts w:asciiTheme="minorHAnsi" w:hAnsiTheme="minorHAnsi" w:cstheme="minorHAnsi"/>
          <w:iCs/>
        </w:rPr>
        <w:t>Therapeut</w:t>
      </w:r>
      <w:proofErr w:type="spellEnd"/>
      <w:r w:rsidRPr="004467A3">
        <w:rPr>
          <w:rFonts w:asciiTheme="minorHAnsi" w:hAnsiTheme="minorHAnsi" w:cstheme="minorHAnsi"/>
          <w:iCs/>
        </w:rPr>
        <w:t>.</w:t>
      </w:r>
      <w:proofErr w:type="gramEnd"/>
      <w:r w:rsidRPr="004467A3">
        <w:rPr>
          <w:rFonts w:asciiTheme="minorHAnsi" w:hAnsiTheme="minorHAnsi" w:cstheme="minorHAnsi"/>
        </w:rPr>
        <w:t xml:space="preserve"> 90</w:t>
      </w:r>
      <w:r>
        <w:rPr>
          <w:rFonts w:asciiTheme="minorHAnsi" w:hAnsiTheme="minorHAnsi" w:cstheme="minorHAnsi"/>
        </w:rPr>
        <w:t>:</w:t>
      </w:r>
      <w:r w:rsidRPr="004467A3">
        <w:rPr>
          <w:rFonts w:asciiTheme="minorHAnsi" w:hAnsiTheme="minorHAnsi" w:cstheme="minorHAnsi"/>
        </w:rPr>
        <w:t>157-</w:t>
      </w:r>
      <w:r>
        <w:rPr>
          <w:rFonts w:asciiTheme="minorHAnsi" w:hAnsiTheme="minorHAnsi" w:cstheme="minorHAnsi"/>
        </w:rPr>
        <w:t>1</w:t>
      </w:r>
      <w:r w:rsidRPr="004467A3">
        <w:rPr>
          <w:rFonts w:asciiTheme="minorHAnsi" w:hAnsiTheme="minorHAnsi" w:cstheme="minorHAnsi"/>
        </w:rPr>
        <w:t>77.</w:t>
      </w:r>
    </w:p>
    <w:p w:rsidR="00204E91" w:rsidRPr="00C53073" w:rsidRDefault="00204E91" w:rsidP="00204E91">
      <w:pPr>
        <w:ind w:left="720" w:hanging="720"/>
        <w:rPr>
          <w:rFonts w:asciiTheme="minorHAnsi" w:eastAsia="Times New Roman" w:hAnsiTheme="minorHAnsi" w:cstheme="minorHAnsi"/>
          <w:sz w:val="24"/>
          <w:szCs w:val="24"/>
        </w:rPr>
      </w:pPr>
      <w:proofErr w:type="gramStart"/>
      <w:r>
        <w:rPr>
          <w:rFonts w:asciiTheme="minorHAnsi" w:eastAsia="Times New Roman" w:hAnsiTheme="minorHAnsi" w:cstheme="minorHAnsi"/>
          <w:sz w:val="24"/>
          <w:szCs w:val="24"/>
        </w:rPr>
        <w:t>Brim, C. A. 1966.</w:t>
      </w:r>
      <w:proofErr w:type="gramEnd"/>
      <w:r>
        <w:rPr>
          <w:rFonts w:asciiTheme="minorHAnsi" w:eastAsia="Times New Roman" w:hAnsiTheme="minorHAnsi" w:cstheme="minorHAnsi"/>
          <w:sz w:val="24"/>
          <w:szCs w:val="24"/>
        </w:rPr>
        <w:t xml:space="preserve"> </w:t>
      </w:r>
      <w:proofErr w:type="gramStart"/>
      <w:r>
        <w:rPr>
          <w:rFonts w:asciiTheme="minorHAnsi" w:eastAsia="Times New Roman" w:hAnsiTheme="minorHAnsi" w:cstheme="minorHAnsi"/>
          <w:sz w:val="24"/>
          <w:szCs w:val="24"/>
        </w:rPr>
        <w:t>A modified pedigree method of selection in s</w:t>
      </w:r>
      <w:r w:rsidRPr="00C53073">
        <w:rPr>
          <w:rFonts w:asciiTheme="minorHAnsi" w:eastAsia="Times New Roman" w:hAnsiTheme="minorHAnsi" w:cstheme="minorHAnsi"/>
          <w:sz w:val="24"/>
          <w:szCs w:val="24"/>
        </w:rPr>
        <w:t>oybeans.</w:t>
      </w:r>
      <w:proofErr w:type="gramEnd"/>
      <w:r w:rsidRPr="00C53073">
        <w:rPr>
          <w:rFonts w:asciiTheme="minorHAnsi" w:eastAsia="Times New Roman" w:hAnsiTheme="minorHAnsi" w:cstheme="minorHAnsi"/>
          <w:sz w:val="24"/>
          <w:szCs w:val="24"/>
        </w:rPr>
        <w:t xml:space="preserve"> </w:t>
      </w:r>
      <w:r w:rsidRPr="00C53073">
        <w:rPr>
          <w:rFonts w:asciiTheme="minorHAnsi" w:eastAsia="Times New Roman" w:hAnsiTheme="minorHAnsi" w:cstheme="minorHAnsi"/>
          <w:iCs/>
          <w:sz w:val="24"/>
          <w:szCs w:val="24"/>
        </w:rPr>
        <w:t>Crop Sci.</w:t>
      </w:r>
      <w:r w:rsidRPr="00C53073">
        <w:rPr>
          <w:rFonts w:asciiTheme="minorHAnsi" w:eastAsia="Times New Roman" w:hAnsiTheme="minorHAnsi" w:cstheme="minorHAnsi"/>
          <w:sz w:val="24"/>
          <w:szCs w:val="24"/>
        </w:rPr>
        <w:t xml:space="preserve"> 6</w:t>
      </w:r>
      <w:r>
        <w:rPr>
          <w:rFonts w:asciiTheme="minorHAnsi" w:eastAsia="Times New Roman" w:hAnsiTheme="minorHAnsi" w:cstheme="minorHAnsi"/>
          <w:sz w:val="24"/>
          <w:szCs w:val="24"/>
        </w:rPr>
        <w:t>:</w:t>
      </w:r>
      <w:r w:rsidRPr="00C53073">
        <w:rPr>
          <w:rFonts w:asciiTheme="minorHAnsi" w:eastAsia="Times New Roman" w:hAnsiTheme="minorHAnsi" w:cstheme="minorHAnsi"/>
          <w:sz w:val="24"/>
          <w:szCs w:val="24"/>
        </w:rPr>
        <w:t>220.</w:t>
      </w:r>
    </w:p>
    <w:p w:rsidR="00582E3C" w:rsidRPr="00F250E0" w:rsidRDefault="00582E3C" w:rsidP="00582E3C">
      <w:pPr>
        <w:rPr>
          <w:rFonts w:asciiTheme="minorHAnsi" w:hAnsiTheme="minorHAnsi" w:cstheme="minorHAnsi"/>
          <w:sz w:val="24"/>
          <w:szCs w:val="24"/>
        </w:rPr>
      </w:pPr>
      <w:proofErr w:type="gramStart"/>
      <w:r w:rsidRPr="00F250E0">
        <w:rPr>
          <w:rFonts w:asciiTheme="minorHAnsi" w:hAnsiTheme="minorHAnsi" w:cstheme="minorHAnsi"/>
          <w:sz w:val="24"/>
          <w:szCs w:val="24"/>
        </w:rPr>
        <w:t xml:space="preserve">Broman, K.W., H. Wu, Ś. </w:t>
      </w:r>
      <w:proofErr w:type="spellStart"/>
      <w:r w:rsidRPr="00F250E0">
        <w:rPr>
          <w:rFonts w:asciiTheme="minorHAnsi" w:hAnsiTheme="minorHAnsi" w:cstheme="minorHAnsi"/>
          <w:sz w:val="24"/>
          <w:szCs w:val="24"/>
        </w:rPr>
        <w:t>Sen</w:t>
      </w:r>
      <w:proofErr w:type="spellEnd"/>
      <w:r w:rsidRPr="00F250E0">
        <w:rPr>
          <w:rFonts w:asciiTheme="minorHAnsi" w:hAnsiTheme="minorHAnsi" w:cstheme="minorHAnsi"/>
          <w:sz w:val="24"/>
          <w:szCs w:val="24"/>
        </w:rPr>
        <w:t xml:space="preserve"> and G.A. Churchill.</w:t>
      </w:r>
      <w:proofErr w:type="gramEnd"/>
      <w:r w:rsidRPr="00F250E0">
        <w:rPr>
          <w:rFonts w:asciiTheme="minorHAnsi" w:hAnsiTheme="minorHAnsi" w:cstheme="minorHAnsi"/>
          <w:sz w:val="24"/>
          <w:szCs w:val="24"/>
        </w:rPr>
        <w:t xml:space="preserve"> 2003. R/</w:t>
      </w:r>
      <w:proofErr w:type="spellStart"/>
      <w:r w:rsidRPr="00F250E0">
        <w:rPr>
          <w:rFonts w:asciiTheme="minorHAnsi" w:hAnsiTheme="minorHAnsi" w:cstheme="minorHAnsi"/>
          <w:sz w:val="24"/>
          <w:szCs w:val="24"/>
        </w:rPr>
        <w:t>qtl</w:t>
      </w:r>
      <w:proofErr w:type="spellEnd"/>
      <w:r w:rsidR="001B2DCF">
        <w:rPr>
          <w:rFonts w:asciiTheme="minorHAnsi" w:hAnsiTheme="minorHAnsi" w:cstheme="minorHAnsi"/>
          <w:sz w:val="24"/>
          <w:szCs w:val="24"/>
        </w:rPr>
        <w:t>:</w:t>
      </w:r>
      <w:r w:rsidR="00BB0E55">
        <w:rPr>
          <w:rFonts w:asciiTheme="minorHAnsi" w:hAnsiTheme="minorHAnsi" w:cstheme="minorHAnsi"/>
          <w:sz w:val="24"/>
          <w:szCs w:val="24"/>
        </w:rPr>
        <w:t xml:space="preserve"> </w:t>
      </w:r>
      <w:r w:rsidRPr="00F250E0">
        <w:rPr>
          <w:rFonts w:asciiTheme="minorHAnsi" w:hAnsiTheme="minorHAnsi" w:cstheme="minorHAnsi"/>
          <w:sz w:val="24"/>
          <w:szCs w:val="24"/>
        </w:rPr>
        <w:t xml:space="preserve">QTL mapping in </w:t>
      </w:r>
    </w:p>
    <w:p w:rsidR="00582E3C" w:rsidRPr="00F250E0" w:rsidRDefault="00582E3C" w:rsidP="00582E3C">
      <w:pPr>
        <w:ind w:firstLine="720"/>
        <w:rPr>
          <w:rFonts w:asciiTheme="minorHAnsi" w:hAnsiTheme="minorHAnsi" w:cstheme="minorHAnsi"/>
          <w:sz w:val="24"/>
          <w:szCs w:val="24"/>
        </w:rPr>
      </w:pPr>
      <w:proofErr w:type="gramStart"/>
      <w:r w:rsidRPr="00F250E0">
        <w:rPr>
          <w:rFonts w:asciiTheme="minorHAnsi" w:hAnsiTheme="minorHAnsi" w:cstheme="minorHAnsi"/>
          <w:sz w:val="24"/>
          <w:szCs w:val="24"/>
        </w:rPr>
        <w:t>experimental</w:t>
      </w:r>
      <w:proofErr w:type="gramEnd"/>
      <w:r w:rsidRPr="00F250E0">
        <w:rPr>
          <w:rFonts w:asciiTheme="minorHAnsi" w:hAnsiTheme="minorHAnsi" w:cstheme="minorHAnsi"/>
          <w:sz w:val="24"/>
          <w:szCs w:val="24"/>
        </w:rPr>
        <w:t xml:space="preserve"> crosses. Bioinformatics 19</w:t>
      </w:r>
      <w:r w:rsidR="003764B8">
        <w:rPr>
          <w:rFonts w:asciiTheme="minorHAnsi" w:hAnsiTheme="minorHAnsi" w:cstheme="minorHAnsi"/>
          <w:sz w:val="24"/>
          <w:szCs w:val="24"/>
        </w:rPr>
        <w:t>:</w:t>
      </w:r>
      <w:r w:rsidRPr="00F250E0">
        <w:rPr>
          <w:rFonts w:asciiTheme="minorHAnsi" w:hAnsiTheme="minorHAnsi" w:cstheme="minorHAnsi"/>
          <w:sz w:val="24"/>
          <w:szCs w:val="24"/>
        </w:rPr>
        <w:t>889-890.</w:t>
      </w:r>
    </w:p>
    <w:p w:rsidR="00D30C2D" w:rsidRPr="004467A3" w:rsidRDefault="00D30C2D" w:rsidP="00D30C2D">
      <w:pPr>
        <w:pStyle w:val="NormalWeb"/>
        <w:spacing w:before="0" w:beforeAutospacing="0" w:after="0" w:afterAutospacing="0" w:line="360" w:lineRule="auto"/>
        <w:ind w:left="720" w:hanging="720"/>
        <w:rPr>
          <w:rFonts w:asciiTheme="minorHAnsi" w:hAnsiTheme="minorHAnsi" w:cstheme="minorHAnsi"/>
        </w:rPr>
      </w:pPr>
      <w:proofErr w:type="spellStart"/>
      <w:r>
        <w:rPr>
          <w:rFonts w:asciiTheme="minorHAnsi" w:hAnsiTheme="minorHAnsi" w:cstheme="minorHAnsi"/>
        </w:rPr>
        <w:t>Brouns</w:t>
      </w:r>
      <w:proofErr w:type="spellEnd"/>
      <w:r>
        <w:rPr>
          <w:rFonts w:asciiTheme="minorHAnsi" w:hAnsiTheme="minorHAnsi" w:cstheme="minorHAnsi"/>
        </w:rPr>
        <w:t>, F. 2002. Soya i</w:t>
      </w:r>
      <w:r w:rsidRPr="004467A3">
        <w:rPr>
          <w:rFonts w:asciiTheme="minorHAnsi" w:hAnsiTheme="minorHAnsi" w:cstheme="minorHAnsi"/>
        </w:rPr>
        <w:t>soflavones</w:t>
      </w:r>
      <w:r>
        <w:rPr>
          <w:rFonts w:asciiTheme="minorHAnsi" w:hAnsiTheme="minorHAnsi" w:cstheme="minorHAnsi"/>
        </w:rPr>
        <w:t>:</w:t>
      </w:r>
      <w:r w:rsidR="00E242F5">
        <w:rPr>
          <w:rFonts w:asciiTheme="minorHAnsi" w:hAnsiTheme="minorHAnsi" w:cstheme="minorHAnsi"/>
        </w:rPr>
        <w:t xml:space="preserve"> A</w:t>
      </w:r>
      <w:r>
        <w:rPr>
          <w:rFonts w:asciiTheme="minorHAnsi" w:hAnsiTheme="minorHAnsi" w:cstheme="minorHAnsi"/>
        </w:rPr>
        <w:t xml:space="preserve"> new and promising ingredient for the health foods s</w:t>
      </w:r>
      <w:r w:rsidRPr="004467A3">
        <w:rPr>
          <w:rFonts w:asciiTheme="minorHAnsi" w:hAnsiTheme="minorHAnsi" w:cstheme="minorHAnsi"/>
        </w:rPr>
        <w:t xml:space="preserve">ector. </w:t>
      </w:r>
      <w:r w:rsidRPr="004467A3">
        <w:rPr>
          <w:rFonts w:asciiTheme="minorHAnsi" w:hAnsiTheme="minorHAnsi" w:cstheme="minorHAnsi"/>
          <w:iCs/>
        </w:rPr>
        <w:t>Food Res. Int.</w:t>
      </w:r>
      <w:r w:rsidRPr="004467A3">
        <w:rPr>
          <w:rFonts w:asciiTheme="minorHAnsi" w:hAnsiTheme="minorHAnsi" w:cstheme="minorHAnsi"/>
        </w:rPr>
        <w:t xml:space="preserve"> 35</w:t>
      </w:r>
      <w:r>
        <w:rPr>
          <w:rFonts w:asciiTheme="minorHAnsi" w:hAnsiTheme="minorHAnsi" w:cstheme="minorHAnsi"/>
        </w:rPr>
        <w:t>:</w:t>
      </w:r>
      <w:r w:rsidRPr="004467A3">
        <w:rPr>
          <w:rFonts w:asciiTheme="minorHAnsi" w:hAnsiTheme="minorHAnsi" w:cstheme="minorHAnsi"/>
        </w:rPr>
        <w:t>187-</w:t>
      </w:r>
      <w:r>
        <w:rPr>
          <w:rFonts w:asciiTheme="minorHAnsi" w:hAnsiTheme="minorHAnsi" w:cstheme="minorHAnsi"/>
        </w:rPr>
        <w:t>1</w:t>
      </w:r>
      <w:r w:rsidRPr="004467A3">
        <w:rPr>
          <w:rFonts w:asciiTheme="minorHAnsi" w:hAnsiTheme="minorHAnsi" w:cstheme="minorHAnsi"/>
        </w:rPr>
        <w:t>93.</w:t>
      </w:r>
    </w:p>
    <w:p w:rsidR="007506D6" w:rsidRPr="00C53073" w:rsidRDefault="007506D6" w:rsidP="007506D6">
      <w:pPr>
        <w:rPr>
          <w:rFonts w:asciiTheme="minorHAnsi" w:eastAsia="Times New Roman" w:hAnsiTheme="minorHAnsi" w:cstheme="minorHAnsi"/>
          <w:bCs/>
          <w:sz w:val="24"/>
          <w:szCs w:val="24"/>
        </w:rPr>
      </w:pPr>
      <w:proofErr w:type="gramStart"/>
      <w:r w:rsidRPr="00C53073">
        <w:rPr>
          <w:rFonts w:asciiTheme="minorHAnsi" w:eastAsia="Times New Roman" w:hAnsiTheme="minorHAnsi" w:cstheme="minorHAnsi"/>
          <w:sz w:val="24"/>
          <w:szCs w:val="24"/>
        </w:rPr>
        <w:t xml:space="preserve">Churchill, G. A. and R.W. </w:t>
      </w:r>
      <w:proofErr w:type="spellStart"/>
      <w:r w:rsidRPr="00C53073">
        <w:rPr>
          <w:rFonts w:asciiTheme="minorHAnsi" w:eastAsia="Times New Roman" w:hAnsiTheme="minorHAnsi" w:cstheme="minorHAnsi"/>
          <w:sz w:val="24"/>
          <w:szCs w:val="24"/>
        </w:rPr>
        <w:t>Doerge</w:t>
      </w:r>
      <w:proofErr w:type="spellEnd"/>
      <w:r w:rsidRPr="00C53073">
        <w:rPr>
          <w:rFonts w:asciiTheme="minorHAnsi" w:eastAsia="Times New Roman" w:hAnsiTheme="minorHAnsi" w:cstheme="minorHAnsi"/>
          <w:sz w:val="24"/>
          <w:szCs w:val="24"/>
        </w:rPr>
        <w:t>.</w:t>
      </w:r>
      <w:proofErr w:type="gramEnd"/>
      <w:r w:rsidRPr="00C53073">
        <w:rPr>
          <w:rFonts w:asciiTheme="minorHAnsi" w:eastAsia="Times New Roman" w:hAnsiTheme="minorHAnsi" w:cstheme="minorHAnsi"/>
          <w:sz w:val="24"/>
          <w:szCs w:val="24"/>
        </w:rPr>
        <w:t xml:space="preserve"> 1994. </w:t>
      </w:r>
      <w:r>
        <w:rPr>
          <w:rFonts w:asciiTheme="minorHAnsi" w:eastAsia="Times New Roman" w:hAnsiTheme="minorHAnsi" w:cstheme="minorHAnsi"/>
          <w:bCs/>
          <w:sz w:val="24"/>
          <w:szCs w:val="24"/>
        </w:rPr>
        <w:t>Empirical t</w:t>
      </w:r>
      <w:r w:rsidRPr="00C53073">
        <w:rPr>
          <w:rFonts w:asciiTheme="minorHAnsi" w:eastAsia="Times New Roman" w:hAnsiTheme="minorHAnsi" w:cstheme="minorHAnsi"/>
          <w:bCs/>
          <w:sz w:val="24"/>
          <w:szCs w:val="24"/>
        </w:rPr>
        <w:t>h</w:t>
      </w:r>
      <w:r>
        <w:rPr>
          <w:rFonts w:asciiTheme="minorHAnsi" w:eastAsia="Times New Roman" w:hAnsiTheme="minorHAnsi" w:cstheme="minorHAnsi"/>
          <w:bCs/>
          <w:sz w:val="24"/>
          <w:szCs w:val="24"/>
        </w:rPr>
        <w:t>reshold values for q</w:t>
      </w:r>
      <w:r w:rsidRPr="00C53073">
        <w:rPr>
          <w:rFonts w:asciiTheme="minorHAnsi" w:eastAsia="Times New Roman" w:hAnsiTheme="minorHAnsi" w:cstheme="minorHAnsi"/>
          <w:bCs/>
          <w:sz w:val="24"/>
          <w:szCs w:val="24"/>
        </w:rPr>
        <w:t xml:space="preserve">uantitative </w:t>
      </w:r>
    </w:p>
    <w:p w:rsidR="007506D6" w:rsidRPr="00C53073" w:rsidRDefault="007506D6" w:rsidP="007506D6">
      <w:pPr>
        <w:ind w:firstLine="720"/>
        <w:rPr>
          <w:rFonts w:asciiTheme="minorHAnsi" w:eastAsia="Times New Roman" w:hAnsiTheme="minorHAnsi" w:cstheme="minorHAnsi"/>
          <w:bCs/>
          <w:sz w:val="24"/>
          <w:szCs w:val="24"/>
        </w:rPr>
      </w:pPr>
      <w:proofErr w:type="gramStart"/>
      <w:r>
        <w:rPr>
          <w:rFonts w:asciiTheme="minorHAnsi" w:eastAsia="Times New Roman" w:hAnsiTheme="minorHAnsi" w:cstheme="minorHAnsi"/>
          <w:bCs/>
          <w:sz w:val="24"/>
          <w:szCs w:val="24"/>
        </w:rPr>
        <w:t>trait</w:t>
      </w:r>
      <w:proofErr w:type="gramEnd"/>
      <w:r>
        <w:rPr>
          <w:rFonts w:asciiTheme="minorHAnsi" w:eastAsia="Times New Roman" w:hAnsiTheme="minorHAnsi" w:cstheme="minorHAnsi"/>
          <w:bCs/>
          <w:sz w:val="24"/>
          <w:szCs w:val="24"/>
        </w:rPr>
        <w:t xml:space="preserve"> m</w:t>
      </w:r>
      <w:r w:rsidRPr="00C53073">
        <w:rPr>
          <w:rFonts w:asciiTheme="minorHAnsi" w:eastAsia="Times New Roman" w:hAnsiTheme="minorHAnsi" w:cstheme="minorHAnsi"/>
          <w:bCs/>
          <w:sz w:val="24"/>
          <w:szCs w:val="24"/>
        </w:rPr>
        <w:t>apping.</w:t>
      </w:r>
      <w:r w:rsidRPr="00C53073">
        <w:rPr>
          <w:rFonts w:asciiTheme="minorHAnsi" w:eastAsia="Times New Roman" w:hAnsiTheme="minorHAnsi" w:cstheme="minorHAnsi"/>
          <w:sz w:val="24"/>
          <w:szCs w:val="24"/>
        </w:rPr>
        <w:t xml:space="preserve"> Genetics 138</w:t>
      </w:r>
      <w:r>
        <w:rPr>
          <w:rFonts w:asciiTheme="minorHAnsi" w:eastAsia="Times New Roman" w:hAnsiTheme="minorHAnsi" w:cstheme="minorHAnsi"/>
          <w:sz w:val="24"/>
          <w:szCs w:val="24"/>
        </w:rPr>
        <w:t>:</w:t>
      </w:r>
      <w:r w:rsidRPr="00C53073">
        <w:rPr>
          <w:rFonts w:asciiTheme="minorHAnsi" w:eastAsia="Times New Roman" w:hAnsiTheme="minorHAnsi" w:cstheme="minorHAnsi"/>
          <w:sz w:val="24"/>
          <w:szCs w:val="24"/>
        </w:rPr>
        <w:t>963-971.</w:t>
      </w:r>
    </w:p>
    <w:p w:rsidR="0091433B" w:rsidRPr="004467A3" w:rsidRDefault="0091433B" w:rsidP="0091433B">
      <w:pPr>
        <w:pStyle w:val="NormalWeb"/>
        <w:spacing w:before="0" w:beforeAutospacing="0" w:after="0" w:afterAutospacing="0" w:line="360" w:lineRule="auto"/>
        <w:ind w:left="720" w:hanging="720"/>
        <w:rPr>
          <w:rFonts w:asciiTheme="minorHAnsi" w:hAnsiTheme="minorHAnsi" w:cstheme="minorHAnsi"/>
        </w:rPr>
      </w:pPr>
      <w:proofErr w:type="spellStart"/>
      <w:r w:rsidRPr="004467A3">
        <w:rPr>
          <w:rFonts w:asciiTheme="minorHAnsi" w:hAnsiTheme="minorHAnsi" w:cstheme="minorHAnsi"/>
        </w:rPr>
        <w:t>Concibido</w:t>
      </w:r>
      <w:proofErr w:type="spellEnd"/>
      <w:r w:rsidRPr="004467A3">
        <w:rPr>
          <w:rFonts w:asciiTheme="minorHAnsi" w:hAnsiTheme="minorHAnsi" w:cstheme="minorHAnsi"/>
        </w:rPr>
        <w:t xml:space="preserve">, V. C., R. L. Denny, D. A. Lange, J. H. </w:t>
      </w:r>
      <w:proofErr w:type="spellStart"/>
      <w:r w:rsidRPr="004467A3">
        <w:rPr>
          <w:rFonts w:asciiTheme="minorHAnsi" w:hAnsiTheme="minorHAnsi" w:cstheme="minorHAnsi"/>
        </w:rPr>
        <w:t>Or</w:t>
      </w:r>
      <w:r>
        <w:rPr>
          <w:rFonts w:asciiTheme="minorHAnsi" w:hAnsiTheme="minorHAnsi" w:cstheme="minorHAnsi"/>
        </w:rPr>
        <w:t>f</w:t>
      </w:r>
      <w:proofErr w:type="spellEnd"/>
      <w:r>
        <w:rPr>
          <w:rFonts w:asciiTheme="minorHAnsi" w:hAnsiTheme="minorHAnsi" w:cstheme="minorHAnsi"/>
        </w:rPr>
        <w:t xml:space="preserve">, and N. D. Young. 1996. </w:t>
      </w:r>
      <w:r w:rsidR="00FE1EE8">
        <w:rPr>
          <w:rFonts w:asciiTheme="minorHAnsi" w:hAnsiTheme="minorHAnsi" w:cstheme="minorHAnsi"/>
        </w:rPr>
        <w:t>RFLP</w:t>
      </w:r>
      <w:r>
        <w:rPr>
          <w:rFonts w:asciiTheme="minorHAnsi" w:hAnsiTheme="minorHAnsi" w:cstheme="minorHAnsi"/>
        </w:rPr>
        <w:t xml:space="preserve"> mapping and marker-assisted selection of soybean cyst nematode r</w:t>
      </w:r>
      <w:r w:rsidRPr="004467A3">
        <w:rPr>
          <w:rFonts w:asciiTheme="minorHAnsi" w:hAnsiTheme="minorHAnsi" w:cstheme="minorHAnsi"/>
        </w:rPr>
        <w:t xml:space="preserve">esistance in Pi 209332. </w:t>
      </w:r>
      <w:r w:rsidRPr="004467A3">
        <w:rPr>
          <w:rFonts w:asciiTheme="minorHAnsi" w:hAnsiTheme="minorHAnsi" w:cstheme="minorHAnsi"/>
          <w:iCs/>
        </w:rPr>
        <w:t>Crop Sci.</w:t>
      </w:r>
      <w:r w:rsidRPr="004467A3">
        <w:rPr>
          <w:rFonts w:asciiTheme="minorHAnsi" w:hAnsiTheme="minorHAnsi" w:cstheme="minorHAnsi"/>
        </w:rPr>
        <w:t xml:space="preserve"> 36</w:t>
      </w:r>
      <w:r>
        <w:rPr>
          <w:rFonts w:asciiTheme="minorHAnsi" w:hAnsiTheme="minorHAnsi" w:cstheme="minorHAnsi"/>
        </w:rPr>
        <w:t>:</w:t>
      </w:r>
      <w:r w:rsidRPr="004467A3">
        <w:rPr>
          <w:rFonts w:asciiTheme="minorHAnsi" w:hAnsiTheme="minorHAnsi" w:cstheme="minorHAnsi"/>
        </w:rPr>
        <w:t>1643-</w:t>
      </w:r>
      <w:r>
        <w:rPr>
          <w:rFonts w:asciiTheme="minorHAnsi" w:hAnsiTheme="minorHAnsi" w:cstheme="minorHAnsi"/>
        </w:rPr>
        <w:t>16</w:t>
      </w:r>
      <w:r w:rsidRPr="004467A3">
        <w:rPr>
          <w:rFonts w:asciiTheme="minorHAnsi" w:hAnsiTheme="minorHAnsi" w:cstheme="minorHAnsi"/>
        </w:rPr>
        <w:t>50.</w:t>
      </w:r>
    </w:p>
    <w:p w:rsidR="00582E3C" w:rsidRPr="00F250E0" w:rsidRDefault="00582E3C" w:rsidP="00582E3C">
      <w:pPr>
        <w:ind w:left="720" w:hanging="720"/>
        <w:rPr>
          <w:rFonts w:asciiTheme="minorHAnsi" w:hAnsiTheme="minorHAnsi" w:cstheme="minorHAnsi"/>
          <w:sz w:val="24"/>
          <w:szCs w:val="24"/>
        </w:rPr>
      </w:pPr>
      <w:r w:rsidRPr="00F250E0">
        <w:rPr>
          <w:rFonts w:asciiTheme="minorHAnsi" w:hAnsiTheme="minorHAnsi" w:cstheme="minorHAnsi"/>
          <w:sz w:val="24"/>
          <w:szCs w:val="24"/>
        </w:rPr>
        <w:t xml:space="preserve">Fan, J.B., A. Oliphant, R. </w:t>
      </w:r>
      <w:proofErr w:type="spellStart"/>
      <w:r w:rsidRPr="00F250E0">
        <w:rPr>
          <w:rFonts w:asciiTheme="minorHAnsi" w:hAnsiTheme="minorHAnsi" w:cstheme="minorHAnsi"/>
          <w:sz w:val="24"/>
          <w:szCs w:val="24"/>
        </w:rPr>
        <w:t>Shen</w:t>
      </w:r>
      <w:proofErr w:type="spellEnd"/>
      <w:r w:rsidRPr="00F250E0">
        <w:rPr>
          <w:rFonts w:asciiTheme="minorHAnsi" w:hAnsiTheme="minorHAnsi" w:cstheme="minorHAnsi"/>
          <w:sz w:val="24"/>
          <w:szCs w:val="24"/>
        </w:rPr>
        <w:t xml:space="preserve">, B.G. </w:t>
      </w:r>
      <w:proofErr w:type="spellStart"/>
      <w:r w:rsidRPr="00F250E0">
        <w:rPr>
          <w:rFonts w:asciiTheme="minorHAnsi" w:hAnsiTheme="minorHAnsi" w:cstheme="minorHAnsi"/>
          <w:sz w:val="24"/>
          <w:szCs w:val="24"/>
        </w:rPr>
        <w:t>Kermani</w:t>
      </w:r>
      <w:proofErr w:type="spellEnd"/>
      <w:r w:rsidRPr="00F250E0">
        <w:rPr>
          <w:rFonts w:asciiTheme="minorHAnsi" w:hAnsiTheme="minorHAnsi" w:cstheme="minorHAnsi"/>
          <w:sz w:val="24"/>
          <w:szCs w:val="24"/>
        </w:rPr>
        <w:t xml:space="preserve">, F. Garcia, K.L. Gunderson, M. Hansen, F. </w:t>
      </w:r>
      <w:proofErr w:type="spellStart"/>
      <w:r w:rsidRPr="00F250E0">
        <w:rPr>
          <w:rFonts w:asciiTheme="minorHAnsi" w:hAnsiTheme="minorHAnsi" w:cstheme="minorHAnsi"/>
          <w:sz w:val="24"/>
          <w:szCs w:val="24"/>
        </w:rPr>
        <w:t>Steemers</w:t>
      </w:r>
      <w:proofErr w:type="spellEnd"/>
      <w:r w:rsidRPr="00F250E0">
        <w:rPr>
          <w:rFonts w:asciiTheme="minorHAnsi" w:hAnsiTheme="minorHAnsi" w:cstheme="minorHAnsi"/>
          <w:sz w:val="24"/>
          <w:szCs w:val="24"/>
        </w:rPr>
        <w:t xml:space="preserve">, S.L. Butler, P. </w:t>
      </w:r>
      <w:proofErr w:type="spellStart"/>
      <w:r w:rsidRPr="00F250E0">
        <w:rPr>
          <w:rFonts w:asciiTheme="minorHAnsi" w:hAnsiTheme="minorHAnsi" w:cstheme="minorHAnsi"/>
          <w:sz w:val="24"/>
          <w:szCs w:val="24"/>
        </w:rPr>
        <w:t>Deloukas</w:t>
      </w:r>
      <w:proofErr w:type="spellEnd"/>
      <w:r w:rsidRPr="00F250E0">
        <w:rPr>
          <w:rFonts w:asciiTheme="minorHAnsi" w:hAnsiTheme="minorHAnsi" w:cstheme="minorHAnsi"/>
          <w:sz w:val="24"/>
          <w:szCs w:val="24"/>
        </w:rPr>
        <w:t xml:space="preserve">, L. </w:t>
      </w:r>
      <w:proofErr w:type="spellStart"/>
      <w:r w:rsidRPr="00F250E0">
        <w:rPr>
          <w:rFonts w:asciiTheme="minorHAnsi" w:hAnsiTheme="minorHAnsi" w:cstheme="minorHAnsi"/>
          <w:sz w:val="24"/>
          <w:szCs w:val="24"/>
        </w:rPr>
        <w:t>Galver</w:t>
      </w:r>
      <w:proofErr w:type="spellEnd"/>
      <w:r w:rsidRPr="00F250E0">
        <w:rPr>
          <w:rFonts w:asciiTheme="minorHAnsi" w:hAnsiTheme="minorHAnsi" w:cstheme="minorHAnsi"/>
          <w:sz w:val="24"/>
          <w:szCs w:val="24"/>
        </w:rPr>
        <w:t xml:space="preserve">, S. Hunt, C. McBride, M. </w:t>
      </w:r>
      <w:proofErr w:type="spellStart"/>
      <w:r w:rsidRPr="00F250E0">
        <w:rPr>
          <w:rFonts w:asciiTheme="minorHAnsi" w:hAnsiTheme="minorHAnsi" w:cstheme="minorHAnsi"/>
          <w:sz w:val="24"/>
          <w:szCs w:val="24"/>
        </w:rPr>
        <w:t>Bibikova</w:t>
      </w:r>
      <w:proofErr w:type="spellEnd"/>
      <w:r w:rsidRPr="00F250E0">
        <w:rPr>
          <w:rFonts w:asciiTheme="minorHAnsi" w:hAnsiTheme="minorHAnsi" w:cstheme="minorHAnsi"/>
          <w:sz w:val="24"/>
          <w:szCs w:val="24"/>
        </w:rPr>
        <w:t xml:space="preserve">, T. </w:t>
      </w:r>
      <w:proofErr w:type="spellStart"/>
      <w:r w:rsidRPr="00F250E0">
        <w:rPr>
          <w:rFonts w:asciiTheme="minorHAnsi" w:hAnsiTheme="minorHAnsi" w:cstheme="minorHAnsi"/>
          <w:sz w:val="24"/>
          <w:szCs w:val="24"/>
        </w:rPr>
        <w:t>Rubano</w:t>
      </w:r>
      <w:proofErr w:type="spellEnd"/>
      <w:r w:rsidRPr="00F250E0">
        <w:rPr>
          <w:rFonts w:asciiTheme="minorHAnsi" w:hAnsiTheme="minorHAnsi" w:cstheme="minorHAnsi"/>
          <w:sz w:val="24"/>
          <w:szCs w:val="24"/>
        </w:rPr>
        <w:t xml:space="preserve">, J. Chen, E. Wickham, D. </w:t>
      </w:r>
      <w:proofErr w:type="spellStart"/>
      <w:r w:rsidRPr="00F250E0">
        <w:rPr>
          <w:rFonts w:asciiTheme="minorHAnsi" w:hAnsiTheme="minorHAnsi" w:cstheme="minorHAnsi"/>
          <w:sz w:val="24"/>
          <w:szCs w:val="24"/>
        </w:rPr>
        <w:t>Doucet</w:t>
      </w:r>
      <w:proofErr w:type="spellEnd"/>
      <w:r w:rsidRPr="00F250E0">
        <w:rPr>
          <w:rFonts w:asciiTheme="minorHAnsi" w:hAnsiTheme="minorHAnsi" w:cstheme="minorHAnsi"/>
          <w:sz w:val="24"/>
          <w:szCs w:val="24"/>
        </w:rPr>
        <w:t xml:space="preserve">, W. Chang, D. Campbell, B. Zhang, S. </w:t>
      </w:r>
      <w:proofErr w:type="spellStart"/>
      <w:r w:rsidRPr="00F250E0">
        <w:rPr>
          <w:rFonts w:asciiTheme="minorHAnsi" w:hAnsiTheme="minorHAnsi" w:cstheme="minorHAnsi"/>
          <w:sz w:val="24"/>
          <w:szCs w:val="24"/>
        </w:rPr>
        <w:t>Kruglyak</w:t>
      </w:r>
      <w:proofErr w:type="spellEnd"/>
      <w:r w:rsidRPr="00F250E0">
        <w:rPr>
          <w:rFonts w:asciiTheme="minorHAnsi" w:hAnsiTheme="minorHAnsi" w:cstheme="minorHAnsi"/>
          <w:sz w:val="24"/>
          <w:szCs w:val="24"/>
        </w:rPr>
        <w:t xml:space="preserve">, D. Bentley, J. Haas, P. </w:t>
      </w:r>
      <w:proofErr w:type="spellStart"/>
      <w:r w:rsidRPr="00F250E0">
        <w:rPr>
          <w:rFonts w:asciiTheme="minorHAnsi" w:hAnsiTheme="minorHAnsi" w:cstheme="minorHAnsi"/>
          <w:sz w:val="24"/>
          <w:szCs w:val="24"/>
        </w:rPr>
        <w:t>Rigault</w:t>
      </w:r>
      <w:proofErr w:type="spellEnd"/>
      <w:r w:rsidRPr="00F250E0">
        <w:rPr>
          <w:rFonts w:asciiTheme="minorHAnsi" w:hAnsiTheme="minorHAnsi" w:cstheme="minorHAnsi"/>
          <w:sz w:val="24"/>
          <w:szCs w:val="24"/>
        </w:rPr>
        <w:t xml:space="preserve">, L. Zhou, J. </w:t>
      </w:r>
      <w:proofErr w:type="spellStart"/>
      <w:r w:rsidRPr="00F250E0">
        <w:rPr>
          <w:rFonts w:asciiTheme="minorHAnsi" w:hAnsiTheme="minorHAnsi" w:cstheme="minorHAnsi"/>
          <w:sz w:val="24"/>
          <w:szCs w:val="24"/>
        </w:rPr>
        <w:t>Stuelpnagel</w:t>
      </w:r>
      <w:proofErr w:type="spellEnd"/>
      <w:r w:rsidRPr="00F250E0">
        <w:rPr>
          <w:rFonts w:asciiTheme="minorHAnsi" w:hAnsiTheme="minorHAnsi" w:cstheme="minorHAnsi"/>
          <w:sz w:val="24"/>
          <w:szCs w:val="24"/>
        </w:rPr>
        <w:t xml:space="preserve">, and M.S. </w:t>
      </w:r>
      <w:proofErr w:type="spellStart"/>
      <w:r w:rsidRPr="00F250E0">
        <w:rPr>
          <w:rFonts w:asciiTheme="minorHAnsi" w:hAnsiTheme="minorHAnsi" w:cstheme="minorHAnsi"/>
          <w:sz w:val="24"/>
          <w:szCs w:val="24"/>
        </w:rPr>
        <w:t>Chee</w:t>
      </w:r>
      <w:proofErr w:type="spellEnd"/>
      <w:r w:rsidRPr="00F250E0">
        <w:rPr>
          <w:rFonts w:asciiTheme="minorHAnsi" w:hAnsiTheme="minorHAnsi" w:cstheme="minorHAnsi"/>
          <w:sz w:val="24"/>
          <w:szCs w:val="24"/>
        </w:rPr>
        <w:t xml:space="preserve">. 2003. Highly parallel SNP genotyping. </w:t>
      </w:r>
      <w:proofErr w:type="gramStart"/>
      <w:r w:rsidRPr="00F250E0">
        <w:rPr>
          <w:rFonts w:asciiTheme="minorHAnsi" w:hAnsiTheme="minorHAnsi" w:cstheme="minorHAnsi"/>
          <w:sz w:val="24"/>
          <w:szCs w:val="24"/>
        </w:rPr>
        <w:t xml:space="preserve">Cold Spring </w:t>
      </w:r>
      <w:proofErr w:type="spellStart"/>
      <w:r w:rsidRPr="00F250E0">
        <w:rPr>
          <w:rFonts w:asciiTheme="minorHAnsi" w:hAnsiTheme="minorHAnsi" w:cstheme="minorHAnsi"/>
          <w:sz w:val="24"/>
          <w:szCs w:val="24"/>
        </w:rPr>
        <w:t>Harb</w:t>
      </w:r>
      <w:proofErr w:type="spellEnd"/>
      <w:r w:rsidRPr="00F250E0">
        <w:rPr>
          <w:rFonts w:asciiTheme="minorHAnsi" w:hAnsiTheme="minorHAnsi" w:cstheme="minorHAnsi"/>
          <w:sz w:val="24"/>
          <w:szCs w:val="24"/>
        </w:rPr>
        <w:t>.</w:t>
      </w:r>
      <w:proofErr w:type="gramEnd"/>
      <w:r w:rsidRPr="00F250E0">
        <w:rPr>
          <w:rFonts w:asciiTheme="minorHAnsi" w:hAnsiTheme="minorHAnsi" w:cstheme="minorHAnsi"/>
          <w:sz w:val="24"/>
          <w:szCs w:val="24"/>
        </w:rPr>
        <w:t xml:space="preserve"> Sym.68</w:t>
      </w:r>
      <w:r w:rsidR="003764B8">
        <w:rPr>
          <w:rFonts w:asciiTheme="minorHAnsi" w:hAnsiTheme="minorHAnsi" w:cstheme="minorHAnsi"/>
          <w:sz w:val="24"/>
          <w:szCs w:val="24"/>
        </w:rPr>
        <w:t>:</w:t>
      </w:r>
      <w:r w:rsidRPr="00F250E0">
        <w:rPr>
          <w:rFonts w:asciiTheme="minorHAnsi" w:hAnsiTheme="minorHAnsi" w:cstheme="minorHAnsi"/>
          <w:sz w:val="24"/>
          <w:szCs w:val="24"/>
        </w:rPr>
        <w:t>69-78.</w:t>
      </w:r>
    </w:p>
    <w:p w:rsidR="00582E3C" w:rsidRPr="00F250E0" w:rsidRDefault="00582E3C" w:rsidP="00582E3C">
      <w:pPr>
        <w:ind w:left="720" w:hanging="720"/>
        <w:rPr>
          <w:rFonts w:asciiTheme="minorHAnsi" w:hAnsiTheme="minorHAnsi" w:cstheme="minorHAnsi"/>
          <w:sz w:val="24"/>
          <w:szCs w:val="24"/>
        </w:rPr>
      </w:pPr>
      <w:r w:rsidRPr="00F250E0">
        <w:rPr>
          <w:rFonts w:asciiTheme="minorHAnsi" w:hAnsiTheme="minorHAnsi" w:cstheme="minorHAnsi"/>
          <w:sz w:val="24"/>
          <w:szCs w:val="24"/>
        </w:rPr>
        <w:t xml:space="preserve">Fehr, W.R., C.E. </w:t>
      </w:r>
      <w:proofErr w:type="spellStart"/>
      <w:r w:rsidRPr="00F250E0">
        <w:rPr>
          <w:rFonts w:asciiTheme="minorHAnsi" w:hAnsiTheme="minorHAnsi" w:cstheme="minorHAnsi"/>
          <w:sz w:val="24"/>
          <w:szCs w:val="24"/>
        </w:rPr>
        <w:t>Caviness</w:t>
      </w:r>
      <w:proofErr w:type="spellEnd"/>
      <w:r w:rsidRPr="00F250E0">
        <w:rPr>
          <w:rFonts w:asciiTheme="minorHAnsi" w:hAnsiTheme="minorHAnsi" w:cstheme="minorHAnsi"/>
          <w:sz w:val="24"/>
          <w:szCs w:val="24"/>
        </w:rPr>
        <w:t>. 1977. Stages of soybean development, Iowa State Univ., Ames.</w:t>
      </w:r>
    </w:p>
    <w:p w:rsidR="003F6D60" w:rsidRPr="00F250E0" w:rsidRDefault="003F6D60" w:rsidP="003F6D60">
      <w:pPr>
        <w:ind w:left="720" w:hanging="720"/>
        <w:rPr>
          <w:rFonts w:asciiTheme="minorHAnsi" w:hAnsiTheme="minorHAnsi" w:cstheme="minorHAnsi"/>
          <w:sz w:val="24"/>
          <w:szCs w:val="24"/>
        </w:rPr>
      </w:pPr>
      <w:r w:rsidRPr="00F250E0">
        <w:rPr>
          <w:rFonts w:asciiTheme="minorHAnsi" w:hAnsiTheme="minorHAnsi" w:cstheme="minorHAnsi"/>
          <w:sz w:val="24"/>
          <w:szCs w:val="24"/>
        </w:rPr>
        <w:t xml:space="preserve">Gutierrez-Gonzalez J.J., T.D. </w:t>
      </w:r>
      <w:proofErr w:type="spellStart"/>
      <w:r w:rsidRPr="00F250E0">
        <w:rPr>
          <w:rFonts w:asciiTheme="minorHAnsi" w:hAnsiTheme="minorHAnsi" w:cstheme="minorHAnsi"/>
          <w:sz w:val="24"/>
          <w:szCs w:val="24"/>
        </w:rPr>
        <w:t>Vuong</w:t>
      </w:r>
      <w:proofErr w:type="spellEnd"/>
      <w:r w:rsidRPr="00F250E0">
        <w:rPr>
          <w:rFonts w:asciiTheme="minorHAnsi" w:hAnsiTheme="minorHAnsi" w:cstheme="minorHAnsi"/>
          <w:sz w:val="24"/>
          <w:szCs w:val="24"/>
        </w:rPr>
        <w:t xml:space="preserve">, R </w:t>
      </w:r>
      <w:proofErr w:type="spellStart"/>
      <w:proofErr w:type="gramStart"/>
      <w:r w:rsidRPr="00F250E0">
        <w:rPr>
          <w:rFonts w:asciiTheme="minorHAnsi" w:hAnsiTheme="minorHAnsi" w:cstheme="minorHAnsi"/>
          <w:sz w:val="24"/>
          <w:szCs w:val="24"/>
        </w:rPr>
        <w:t>Zhong</w:t>
      </w:r>
      <w:proofErr w:type="spellEnd"/>
      <w:r w:rsidRPr="00F250E0">
        <w:rPr>
          <w:rFonts w:asciiTheme="minorHAnsi" w:hAnsiTheme="minorHAnsi" w:cstheme="minorHAnsi"/>
          <w:sz w:val="24"/>
          <w:szCs w:val="24"/>
        </w:rPr>
        <w:t>.,</w:t>
      </w:r>
      <w:proofErr w:type="gramEnd"/>
      <w:r w:rsidRPr="00F250E0">
        <w:rPr>
          <w:rFonts w:asciiTheme="minorHAnsi" w:hAnsiTheme="minorHAnsi" w:cstheme="minorHAnsi"/>
          <w:sz w:val="24"/>
          <w:szCs w:val="24"/>
        </w:rPr>
        <w:t xml:space="preserve"> O. Yu, J.-D. </w:t>
      </w:r>
      <w:proofErr w:type="gramStart"/>
      <w:r w:rsidRPr="00F250E0">
        <w:rPr>
          <w:rFonts w:asciiTheme="minorHAnsi" w:hAnsiTheme="minorHAnsi" w:cstheme="minorHAnsi"/>
          <w:sz w:val="24"/>
          <w:szCs w:val="24"/>
        </w:rPr>
        <w:t xml:space="preserve">Lee, G. Shannon, M. </w:t>
      </w:r>
      <w:proofErr w:type="spellStart"/>
      <w:r w:rsidRPr="00F250E0">
        <w:rPr>
          <w:rFonts w:asciiTheme="minorHAnsi" w:hAnsiTheme="minorHAnsi" w:cstheme="minorHAnsi"/>
          <w:sz w:val="24"/>
          <w:szCs w:val="24"/>
        </w:rPr>
        <w:t>Ellersieck</w:t>
      </w:r>
      <w:proofErr w:type="spellEnd"/>
      <w:r w:rsidRPr="00F250E0">
        <w:rPr>
          <w:rFonts w:asciiTheme="minorHAnsi" w:hAnsiTheme="minorHAnsi" w:cstheme="minorHAnsi"/>
          <w:sz w:val="24"/>
          <w:szCs w:val="24"/>
        </w:rPr>
        <w:t xml:space="preserve">, H.T. Nguyen, and D.A. </w:t>
      </w:r>
      <w:proofErr w:type="spellStart"/>
      <w:r w:rsidRPr="00F250E0">
        <w:rPr>
          <w:rFonts w:asciiTheme="minorHAnsi" w:hAnsiTheme="minorHAnsi" w:cstheme="minorHAnsi"/>
          <w:sz w:val="24"/>
          <w:szCs w:val="24"/>
        </w:rPr>
        <w:t>Sleper</w:t>
      </w:r>
      <w:proofErr w:type="spellEnd"/>
      <w:r w:rsidRPr="00F250E0">
        <w:rPr>
          <w:rFonts w:asciiTheme="minorHAnsi" w:hAnsiTheme="minorHAnsi" w:cstheme="minorHAnsi"/>
          <w:sz w:val="24"/>
          <w:szCs w:val="24"/>
        </w:rPr>
        <w:t>.</w:t>
      </w:r>
      <w:proofErr w:type="gramEnd"/>
      <w:r w:rsidRPr="00F250E0">
        <w:rPr>
          <w:rFonts w:asciiTheme="minorHAnsi" w:hAnsiTheme="minorHAnsi" w:cstheme="minorHAnsi"/>
          <w:sz w:val="24"/>
          <w:szCs w:val="24"/>
        </w:rPr>
        <w:t xml:space="preserve"> 2011. Major locus and other novel additive and epistatic loci involved in modulation of isoflavone concentration in soybean seeds. </w:t>
      </w:r>
      <w:proofErr w:type="spellStart"/>
      <w:proofErr w:type="gramStart"/>
      <w:r w:rsidRPr="00F250E0">
        <w:rPr>
          <w:rFonts w:asciiTheme="minorHAnsi" w:hAnsiTheme="minorHAnsi" w:cstheme="minorHAnsi"/>
          <w:sz w:val="24"/>
          <w:szCs w:val="24"/>
        </w:rPr>
        <w:t>Theor</w:t>
      </w:r>
      <w:proofErr w:type="spellEnd"/>
      <w:r w:rsidRPr="00F250E0">
        <w:rPr>
          <w:rFonts w:asciiTheme="minorHAnsi" w:hAnsiTheme="minorHAnsi" w:cstheme="minorHAnsi"/>
          <w:sz w:val="24"/>
          <w:szCs w:val="24"/>
        </w:rPr>
        <w:t>.</w:t>
      </w:r>
      <w:proofErr w:type="gramEnd"/>
      <w:r w:rsidRPr="00F250E0">
        <w:rPr>
          <w:rFonts w:asciiTheme="minorHAnsi" w:hAnsiTheme="minorHAnsi" w:cstheme="minorHAnsi"/>
          <w:sz w:val="24"/>
          <w:szCs w:val="24"/>
        </w:rPr>
        <w:t xml:space="preserve"> Appl. Genet. 123</w:t>
      </w:r>
      <w:r>
        <w:rPr>
          <w:rFonts w:asciiTheme="minorHAnsi" w:hAnsiTheme="minorHAnsi" w:cstheme="minorHAnsi"/>
          <w:sz w:val="24"/>
          <w:szCs w:val="24"/>
        </w:rPr>
        <w:t>:</w:t>
      </w:r>
      <w:r w:rsidRPr="00F250E0">
        <w:rPr>
          <w:rFonts w:asciiTheme="minorHAnsi" w:hAnsiTheme="minorHAnsi" w:cstheme="minorHAnsi"/>
          <w:sz w:val="24"/>
          <w:szCs w:val="24"/>
        </w:rPr>
        <w:t xml:space="preserve">1375-1385. </w:t>
      </w:r>
    </w:p>
    <w:p w:rsidR="007B510C" w:rsidRPr="004467A3" w:rsidRDefault="007B510C" w:rsidP="007B510C">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lastRenderedPageBreak/>
        <w:t xml:space="preserve">Gutierrez-Gonzalez, J. J., X. L. Wu, J. D. Gillman, J. D. Lee, R. </w:t>
      </w:r>
      <w:proofErr w:type="spellStart"/>
      <w:r w:rsidRPr="004467A3">
        <w:rPr>
          <w:rFonts w:asciiTheme="minorHAnsi" w:hAnsiTheme="minorHAnsi" w:cstheme="minorHAnsi"/>
        </w:rPr>
        <w:t>Zhong</w:t>
      </w:r>
      <w:proofErr w:type="spellEnd"/>
      <w:r w:rsidRPr="004467A3">
        <w:rPr>
          <w:rFonts w:asciiTheme="minorHAnsi" w:hAnsiTheme="minorHAnsi" w:cstheme="minorHAnsi"/>
        </w:rPr>
        <w:t xml:space="preserve">, O. Yu, G. Shannon, M. </w:t>
      </w:r>
      <w:proofErr w:type="spellStart"/>
      <w:r w:rsidRPr="004467A3">
        <w:rPr>
          <w:rFonts w:asciiTheme="minorHAnsi" w:hAnsiTheme="minorHAnsi" w:cstheme="minorHAnsi"/>
        </w:rPr>
        <w:t>Ellersieck</w:t>
      </w:r>
      <w:proofErr w:type="spellEnd"/>
      <w:r w:rsidRPr="004467A3">
        <w:rPr>
          <w:rFonts w:asciiTheme="minorHAnsi" w:hAnsiTheme="minorHAnsi" w:cstheme="minorHAnsi"/>
        </w:rPr>
        <w:t>, H. T. Nguyen, and</w:t>
      </w:r>
      <w:r>
        <w:rPr>
          <w:rFonts w:asciiTheme="minorHAnsi" w:hAnsiTheme="minorHAnsi" w:cstheme="minorHAnsi"/>
        </w:rPr>
        <w:t xml:space="preserve"> D. A. 2010. </w:t>
      </w:r>
      <w:proofErr w:type="spellStart"/>
      <w:proofErr w:type="gramStart"/>
      <w:r>
        <w:rPr>
          <w:rFonts w:asciiTheme="minorHAnsi" w:hAnsiTheme="minorHAnsi" w:cstheme="minorHAnsi"/>
        </w:rPr>
        <w:t>Sleper</w:t>
      </w:r>
      <w:proofErr w:type="spellEnd"/>
      <w:r>
        <w:rPr>
          <w:rFonts w:asciiTheme="minorHAnsi" w:hAnsiTheme="minorHAnsi" w:cstheme="minorHAnsi"/>
        </w:rPr>
        <w:t>.</w:t>
      </w:r>
      <w:proofErr w:type="gramEnd"/>
      <w:r>
        <w:rPr>
          <w:rFonts w:asciiTheme="minorHAnsi" w:hAnsiTheme="minorHAnsi" w:cstheme="minorHAnsi"/>
        </w:rPr>
        <w:t xml:space="preserve"> Intricate environment-modulated g</w:t>
      </w:r>
      <w:r w:rsidRPr="004467A3">
        <w:rPr>
          <w:rFonts w:asciiTheme="minorHAnsi" w:hAnsiTheme="minorHAnsi" w:cstheme="minorHAnsi"/>
        </w:rPr>
        <w:t>eneti</w:t>
      </w:r>
      <w:r>
        <w:rPr>
          <w:rFonts w:asciiTheme="minorHAnsi" w:hAnsiTheme="minorHAnsi" w:cstheme="minorHAnsi"/>
        </w:rPr>
        <w:t>c networks control isoflavone accumulation in soybean s</w:t>
      </w:r>
      <w:r w:rsidRPr="004467A3">
        <w:rPr>
          <w:rFonts w:asciiTheme="minorHAnsi" w:hAnsiTheme="minorHAnsi" w:cstheme="minorHAnsi"/>
        </w:rPr>
        <w:t xml:space="preserve">eeds. </w:t>
      </w:r>
      <w:r>
        <w:rPr>
          <w:rFonts w:asciiTheme="minorHAnsi" w:hAnsiTheme="minorHAnsi" w:cstheme="minorHAnsi"/>
          <w:iCs/>
        </w:rPr>
        <w:t>BMC</w:t>
      </w:r>
      <w:r w:rsidRPr="004467A3">
        <w:rPr>
          <w:rFonts w:asciiTheme="minorHAnsi" w:hAnsiTheme="minorHAnsi" w:cstheme="minorHAnsi"/>
          <w:iCs/>
        </w:rPr>
        <w:t xml:space="preserve"> Plant Biol.</w:t>
      </w:r>
      <w:r>
        <w:rPr>
          <w:rFonts w:asciiTheme="minorHAnsi" w:hAnsiTheme="minorHAnsi" w:cstheme="minorHAnsi"/>
        </w:rPr>
        <w:t xml:space="preserve"> 10:105. </w:t>
      </w:r>
    </w:p>
    <w:p w:rsidR="00154E86" w:rsidRPr="004467A3" w:rsidRDefault="00154E86" w:rsidP="00154E86">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Gutierrez-Gonzalez, J. J., X. L. Wu, J. Zhang, J. D. Lee, M. </w:t>
      </w:r>
      <w:proofErr w:type="spellStart"/>
      <w:r w:rsidRPr="004467A3">
        <w:rPr>
          <w:rFonts w:asciiTheme="minorHAnsi" w:hAnsiTheme="minorHAnsi" w:cstheme="minorHAnsi"/>
        </w:rPr>
        <w:t>Ellersieck</w:t>
      </w:r>
      <w:proofErr w:type="spellEnd"/>
      <w:r w:rsidRPr="004467A3">
        <w:rPr>
          <w:rFonts w:asciiTheme="minorHAnsi" w:hAnsiTheme="minorHAnsi" w:cstheme="minorHAnsi"/>
        </w:rPr>
        <w:t>, J. G. Shannon, O. Yu, H. T. Nguyen, a</w:t>
      </w:r>
      <w:r>
        <w:rPr>
          <w:rFonts w:asciiTheme="minorHAnsi" w:hAnsiTheme="minorHAnsi" w:cstheme="minorHAnsi"/>
        </w:rPr>
        <w:t xml:space="preserve">nd D. A. </w:t>
      </w:r>
      <w:proofErr w:type="spellStart"/>
      <w:r>
        <w:rPr>
          <w:rFonts w:asciiTheme="minorHAnsi" w:hAnsiTheme="minorHAnsi" w:cstheme="minorHAnsi"/>
        </w:rPr>
        <w:t>Sleper</w:t>
      </w:r>
      <w:proofErr w:type="spellEnd"/>
      <w:r>
        <w:rPr>
          <w:rFonts w:asciiTheme="minorHAnsi" w:hAnsiTheme="minorHAnsi" w:cstheme="minorHAnsi"/>
        </w:rPr>
        <w:t>. 2009. Genetic control of soybean seed i</w:t>
      </w:r>
      <w:r w:rsidRPr="004467A3">
        <w:rPr>
          <w:rFonts w:asciiTheme="minorHAnsi" w:hAnsiTheme="minorHAnsi" w:cstheme="minorHAnsi"/>
        </w:rPr>
        <w:t>soflavone</w:t>
      </w:r>
      <w:r>
        <w:rPr>
          <w:rFonts w:asciiTheme="minorHAnsi" w:hAnsiTheme="minorHAnsi" w:cstheme="minorHAnsi"/>
        </w:rPr>
        <w:t xml:space="preserve"> c</w:t>
      </w:r>
      <w:r w:rsidRPr="004467A3">
        <w:rPr>
          <w:rFonts w:asciiTheme="minorHAnsi" w:hAnsiTheme="minorHAnsi" w:cstheme="minorHAnsi"/>
        </w:rPr>
        <w:t>ontent</w:t>
      </w:r>
      <w:r>
        <w:rPr>
          <w:rFonts w:asciiTheme="minorHAnsi" w:hAnsiTheme="minorHAnsi" w:cstheme="minorHAnsi"/>
        </w:rPr>
        <w:t xml:space="preserve">: </w:t>
      </w:r>
      <w:r w:rsidR="001E17C0">
        <w:rPr>
          <w:rFonts w:asciiTheme="minorHAnsi" w:hAnsiTheme="minorHAnsi" w:cstheme="minorHAnsi"/>
        </w:rPr>
        <w:t>I</w:t>
      </w:r>
      <w:r>
        <w:rPr>
          <w:rFonts w:asciiTheme="minorHAnsi" w:hAnsiTheme="minorHAnsi" w:cstheme="minorHAnsi"/>
        </w:rPr>
        <w:t>mportance of statistical model and epistasis in complex t</w:t>
      </w:r>
      <w:r w:rsidRPr="004467A3">
        <w:rPr>
          <w:rFonts w:asciiTheme="minorHAnsi" w:hAnsiTheme="minorHAnsi" w:cstheme="minorHAnsi"/>
        </w:rPr>
        <w:t xml:space="preserve">raits. </w:t>
      </w:r>
      <w:proofErr w:type="spellStart"/>
      <w:proofErr w:type="gramStart"/>
      <w:r w:rsidRPr="004467A3">
        <w:rPr>
          <w:rFonts w:asciiTheme="minorHAnsi" w:hAnsiTheme="minorHAnsi" w:cstheme="minorHAnsi"/>
          <w:iCs/>
        </w:rPr>
        <w:t>Theor</w:t>
      </w:r>
      <w:proofErr w:type="spellEnd"/>
      <w:r w:rsidRPr="004467A3">
        <w:rPr>
          <w:rFonts w:asciiTheme="minorHAnsi" w:hAnsiTheme="minorHAnsi" w:cstheme="minorHAnsi"/>
          <w:iCs/>
        </w:rPr>
        <w:t>.</w:t>
      </w:r>
      <w:proofErr w:type="gramEnd"/>
      <w:r w:rsidRPr="004467A3">
        <w:rPr>
          <w:rFonts w:asciiTheme="minorHAnsi" w:hAnsiTheme="minorHAnsi" w:cstheme="minorHAnsi"/>
          <w:iCs/>
        </w:rPr>
        <w:t xml:space="preserve"> Appl. Genet.</w:t>
      </w:r>
      <w:r w:rsidRPr="004467A3">
        <w:rPr>
          <w:rFonts w:asciiTheme="minorHAnsi" w:hAnsiTheme="minorHAnsi" w:cstheme="minorHAnsi"/>
        </w:rPr>
        <w:t xml:space="preserve"> 119</w:t>
      </w:r>
      <w:r>
        <w:rPr>
          <w:rFonts w:asciiTheme="minorHAnsi" w:hAnsiTheme="minorHAnsi" w:cstheme="minorHAnsi"/>
        </w:rPr>
        <w:t>:</w:t>
      </w:r>
      <w:r w:rsidRPr="004467A3">
        <w:rPr>
          <w:rFonts w:asciiTheme="minorHAnsi" w:hAnsiTheme="minorHAnsi" w:cstheme="minorHAnsi"/>
        </w:rPr>
        <w:t>1069-</w:t>
      </w:r>
      <w:r>
        <w:rPr>
          <w:rFonts w:asciiTheme="minorHAnsi" w:hAnsiTheme="minorHAnsi" w:cstheme="minorHAnsi"/>
        </w:rPr>
        <w:t>10</w:t>
      </w:r>
      <w:r w:rsidRPr="004467A3">
        <w:rPr>
          <w:rFonts w:asciiTheme="minorHAnsi" w:hAnsiTheme="minorHAnsi" w:cstheme="minorHAnsi"/>
        </w:rPr>
        <w:t>83.</w:t>
      </w:r>
    </w:p>
    <w:p w:rsidR="00582E3C" w:rsidRPr="00F250E0" w:rsidRDefault="00582E3C" w:rsidP="00582E3C">
      <w:pPr>
        <w:rPr>
          <w:rFonts w:asciiTheme="minorHAnsi" w:hAnsiTheme="minorHAnsi" w:cstheme="minorHAnsi"/>
          <w:sz w:val="24"/>
          <w:szCs w:val="24"/>
        </w:rPr>
      </w:pPr>
      <w:proofErr w:type="spellStart"/>
      <w:r w:rsidRPr="00F250E0">
        <w:rPr>
          <w:rFonts w:asciiTheme="minorHAnsi" w:hAnsiTheme="minorHAnsi" w:cstheme="minorHAnsi"/>
          <w:sz w:val="24"/>
          <w:szCs w:val="24"/>
        </w:rPr>
        <w:t>Hyten</w:t>
      </w:r>
      <w:proofErr w:type="spellEnd"/>
      <w:r w:rsidRPr="00F250E0">
        <w:rPr>
          <w:rFonts w:asciiTheme="minorHAnsi" w:hAnsiTheme="minorHAnsi" w:cstheme="minorHAnsi"/>
          <w:sz w:val="24"/>
          <w:szCs w:val="24"/>
        </w:rPr>
        <w:t xml:space="preserve">, D., Q. Song, I.Y. Choi, M.S. Yoon, J. </w:t>
      </w:r>
      <w:proofErr w:type="spellStart"/>
      <w:r w:rsidRPr="00F250E0">
        <w:rPr>
          <w:rFonts w:asciiTheme="minorHAnsi" w:hAnsiTheme="minorHAnsi" w:cstheme="minorHAnsi"/>
          <w:sz w:val="24"/>
          <w:szCs w:val="24"/>
        </w:rPr>
        <w:t>Specht</w:t>
      </w:r>
      <w:proofErr w:type="spellEnd"/>
      <w:r w:rsidRPr="00F250E0">
        <w:rPr>
          <w:rFonts w:asciiTheme="minorHAnsi" w:hAnsiTheme="minorHAnsi" w:cstheme="minorHAnsi"/>
          <w:sz w:val="24"/>
          <w:szCs w:val="24"/>
        </w:rPr>
        <w:t xml:space="preserve">, L. </w:t>
      </w:r>
      <w:proofErr w:type="spellStart"/>
      <w:r w:rsidRPr="00F250E0">
        <w:rPr>
          <w:rFonts w:asciiTheme="minorHAnsi" w:hAnsiTheme="minorHAnsi" w:cstheme="minorHAnsi"/>
          <w:sz w:val="24"/>
          <w:szCs w:val="24"/>
        </w:rPr>
        <w:t>Matukumalli</w:t>
      </w:r>
      <w:proofErr w:type="spellEnd"/>
      <w:r w:rsidRPr="00F250E0">
        <w:rPr>
          <w:rFonts w:asciiTheme="minorHAnsi" w:hAnsiTheme="minorHAnsi" w:cstheme="minorHAnsi"/>
          <w:sz w:val="24"/>
          <w:szCs w:val="24"/>
        </w:rPr>
        <w:t>, R. Nelson, R.</w:t>
      </w:r>
    </w:p>
    <w:p w:rsidR="00582E3C" w:rsidRPr="00F250E0" w:rsidRDefault="00582E3C" w:rsidP="00582E3C">
      <w:pPr>
        <w:ind w:firstLine="720"/>
        <w:rPr>
          <w:rFonts w:asciiTheme="minorHAnsi" w:hAnsiTheme="minorHAnsi" w:cstheme="minorHAnsi"/>
          <w:sz w:val="24"/>
          <w:szCs w:val="24"/>
        </w:rPr>
      </w:pPr>
      <w:r w:rsidRPr="00F250E0">
        <w:rPr>
          <w:rFonts w:asciiTheme="minorHAnsi" w:hAnsiTheme="minorHAnsi" w:cstheme="minorHAnsi"/>
          <w:sz w:val="24"/>
          <w:szCs w:val="24"/>
        </w:rPr>
        <w:t xml:space="preserve">Shoemaker, N. Young, P. </w:t>
      </w:r>
      <w:proofErr w:type="spellStart"/>
      <w:r w:rsidRPr="00F250E0">
        <w:rPr>
          <w:rFonts w:asciiTheme="minorHAnsi" w:hAnsiTheme="minorHAnsi" w:cstheme="minorHAnsi"/>
          <w:sz w:val="24"/>
          <w:szCs w:val="24"/>
        </w:rPr>
        <w:t>Cregan</w:t>
      </w:r>
      <w:proofErr w:type="spellEnd"/>
      <w:r w:rsidRPr="00F250E0">
        <w:rPr>
          <w:rFonts w:asciiTheme="minorHAnsi" w:hAnsiTheme="minorHAnsi" w:cstheme="minorHAnsi"/>
          <w:sz w:val="24"/>
          <w:szCs w:val="24"/>
        </w:rPr>
        <w:t>. 2008. High-throughput genotyping with the</w:t>
      </w:r>
    </w:p>
    <w:p w:rsidR="00582E3C" w:rsidRPr="00F250E0" w:rsidRDefault="00582E3C" w:rsidP="00582E3C">
      <w:pPr>
        <w:ind w:firstLine="720"/>
        <w:rPr>
          <w:rFonts w:asciiTheme="minorHAnsi" w:hAnsiTheme="minorHAnsi" w:cstheme="minorHAnsi"/>
          <w:sz w:val="24"/>
          <w:szCs w:val="24"/>
        </w:rPr>
      </w:pPr>
      <w:proofErr w:type="spellStart"/>
      <w:proofErr w:type="gramStart"/>
      <w:r w:rsidRPr="00F250E0">
        <w:rPr>
          <w:rFonts w:asciiTheme="minorHAnsi" w:hAnsiTheme="minorHAnsi" w:cstheme="minorHAnsi"/>
          <w:sz w:val="24"/>
          <w:szCs w:val="24"/>
        </w:rPr>
        <w:t>GoldenGate</w:t>
      </w:r>
      <w:proofErr w:type="spellEnd"/>
      <w:r w:rsidRPr="00F250E0">
        <w:rPr>
          <w:rFonts w:asciiTheme="minorHAnsi" w:hAnsiTheme="minorHAnsi" w:cstheme="minorHAnsi"/>
          <w:sz w:val="24"/>
          <w:szCs w:val="24"/>
        </w:rPr>
        <w:t xml:space="preserve"> assay in the complex genome of soybean.</w:t>
      </w:r>
      <w:proofErr w:type="gramEnd"/>
      <w:r w:rsidRPr="00F250E0">
        <w:rPr>
          <w:rFonts w:asciiTheme="minorHAnsi" w:hAnsiTheme="minorHAnsi" w:cstheme="minorHAnsi"/>
          <w:sz w:val="24"/>
          <w:szCs w:val="24"/>
        </w:rPr>
        <w:t xml:space="preserve"> </w:t>
      </w:r>
      <w:proofErr w:type="spellStart"/>
      <w:proofErr w:type="gramStart"/>
      <w:r w:rsidRPr="00F250E0">
        <w:rPr>
          <w:rFonts w:asciiTheme="minorHAnsi" w:hAnsiTheme="minorHAnsi" w:cstheme="minorHAnsi"/>
          <w:sz w:val="24"/>
          <w:szCs w:val="24"/>
        </w:rPr>
        <w:t>Theor</w:t>
      </w:r>
      <w:proofErr w:type="spellEnd"/>
      <w:r w:rsidRPr="00F250E0">
        <w:rPr>
          <w:rFonts w:asciiTheme="minorHAnsi" w:hAnsiTheme="minorHAnsi" w:cstheme="minorHAnsi"/>
          <w:sz w:val="24"/>
          <w:szCs w:val="24"/>
        </w:rPr>
        <w:t>.</w:t>
      </w:r>
      <w:proofErr w:type="gramEnd"/>
      <w:r w:rsidRPr="00F250E0">
        <w:rPr>
          <w:rFonts w:asciiTheme="minorHAnsi" w:hAnsiTheme="minorHAnsi" w:cstheme="minorHAnsi"/>
          <w:sz w:val="24"/>
          <w:szCs w:val="24"/>
        </w:rPr>
        <w:t xml:space="preserve"> Appl. Genet. 116</w:t>
      </w:r>
      <w:r w:rsidR="003764B8">
        <w:rPr>
          <w:rFonts w:asciiTheme="minorHAnsi" w:hAnsiTheme="minorHAnsi" w:cstheme="minorHAnsi"/>
          <w:sz w:val="24"/>
          <w:szCs w:val="24"/>
        </w:rPr>
        <w:t>:</w:t>
      </w:r>
      <w:r w:rsidRPr="00F250E0">
        <w:rPr>
          <w:rFonts w:asciiTheme="minorHAnsi" w:hAnsiTheme="minorHAnsi" w:cstheme="minorHAnsi"/>
          <w:sz w:val="24"/>
          <w:szCs w:val="24"/>
        </w:rPr>
        <w:t>945-952.</w:t>
      </w:r>
    </w:p>
    <w:p w:rsidR="009A4BEC" w:rsidRPr="004467A3" w:rsidRDefault="009A4BEC" w:rsidP="009A4BEC">
      <w:pPr>
        <w:pStyle w:val="NormalWeb"/>
        <w:spacing w:before="0" w:beforeAutospacing="0" w:after="0" w:afterAutospacing="0" w:line="360" w:lineRule="auto"/>
        <w:ind w:left="720" w:hanging="720"/>
        <w:rPr>
          <w:rFonts w:asciiTheme="minorHAnsi" w:hAnsiTheme="minorHAnsi" w:cstheme="minorHAnsi"/>
        </w:rPr>
      </w:pPr>
      <w:proofErr w:type="spellStart"/>
      <w:r w:rsidRPr="004467A3">
        <w:rPr>
          <w:rFonts w:asciiTheme="minorHAnsi" w:hAnsiTheme="minorHAnsi" w:cstheme="minorHAnsi"/>
        </w:rPr>
        <w:t>Hyten</w:t>
      </w:r>
      <w:proofErr w:type="spellEnd"/>
      <w:r w:rsidRPr="004467A3">
        <w:rPr>
          <w:rFonts w:asciiTheme="minorHAnsi" w:hAnsiTheme="minorHAnsi" w:cstheme="minorHAnsi"/>
        </w:rPr>
        <w:t xml:space="preserve">, D. L., I. Y. Choi, Q. J. Song, J. E. </w:t>
      </w:r>
      <w:proofErr w:type="spellStart"/>
      <w:r w:rsidRPr="004467A3">
        <w:rPr>
          <w:rFonts w:asciiTheme="minorHAnsi" w:hAnsiTheme="minorHAnsi" w:cstheme="minorHAnsi"/>
        </w:rPr>
        <w:t>Specht</w:t>
      </w:r>
      <w:proofErr w:type="spellEnd"/>
      <w:r w:rsidRPr="004467A3">
        <w:rPr>
          <w:rFonts w:asciiTheme="minorHAnsi" w:hAnsiTheme="minorHAnsi" w:cstheme="minorHAnsi"/>
        </w:rPr>
        <w:t xml:space="preserve">, T. E. Carter, R. C. Shoemaker, E. Y. Hwang, L. K. </w:t>
      </w:r>
      <w:proofErr w:type="spellStart"/>
      <w:r w:rsidRPr="004467A3">
        <w:rPr>
          <w:rFonts w:asciiTheme="minorHAnsi" w:hAnsiTheme="minorHAnsi" w:cstheme="minorHAnsi"/>
        </w:rPr>
        <w:t>Matukuma</w:t>
      </w:r>
      <w:r>
        <w:rPr>
          <w:rFonts w:asciiTheme="minorHAnsi" w:hAnsiTheme="minorHAnsi" w:cstheme="minorHAnsi"/>
        </w:rPr>
        <w:t>lli</w:t>
      </w:r>
      <w:proofErr w:type="spellEnd"/>
      <w:r>
        <w:rPr>
          <w:rFonts w:asciiTheme="minorHAnsi" w:hAnsiTheme="minorHAnsi" w:cstheme="minorHAnsi"/>
        </w:rPr>
        <w:t xml:space="preserve">, and P. B. </w:t>
      </w:r>
      <w:proofErr w:type="spellStart"/>
      <w:r>
        <w:rPr>
          <w:rFonts w:asciiTheme="minorHAnsi" w:hAnsiTheme="minorHAnsi" w:cstheme="minorHAnsi"/>
        </w:rPr>
        <w:t>Cregan</w:t>
      </w:r>
      <w:proofErr w:type="spellEnd"/>
      <w:r>
        <w:rPr>
          <w:rFonts w:asciiTheme="minorHAnsi" w:hAnsiTheme="minorHAnsi" w:cstheme="minorHAnsi"/>
        </w:rPr>
        <w:t>. 2010. A high density integrated genetic linkage map of soybean and the development of a 1536 universal soy linkage panel for quantitative trait locus m</w:t>
      </w:r>
      <w:r w:rsidRPr="004467A3">
        <w:rPr>
          <w:rFonts w:asciiTheme="minorHAnsi" w:hAnsiTheme="minorHAnsi" w:cstheme="minorHAnsi"/>
        </w:rPr>
        <w:t xml:space="preserve">apping. </w:t>
      </w:r>
      <w:r w:rsidRPr="004467A3">
        <w:rPr>
          <w:rFonts w:asciiTheme="minorHAnsi" w:hAnsiTheme="minorHAnsi" w:cstheme="minorHAnsi"/>
          <w:iCs/>
        </w:rPr>
        <w:t>Crop Sci.</w:t>
      </w:r>
      <w:r w:rsidRPr="004467A3">
        <w:rPr>
          <w:rFonts w:asciiTheme="minorHAnsi" w:hAnsiTheme="minorHAnsi" w:cstheme="minorHAnsi"/>
        </w:rPr>
        <w:t xml:space="preserve"> 50</w:t>
      </w:r>
      <w:r>
        <w:rPr>
          <w:rFonts w:asciiTheme="minorHAnsi" w:hAnsiTheme="minorHAnsi" w:cstheme="minorHAnsi"/>
        </w:rPr>
        <w:t>:</w:t>
      </w:r>
      <w:r w:rsidRPr="004467A3">
        <w:rPr>
          <w:rFonts w:asciiTheme="minorHAnsi" w:hAnsiTheme="minorHAnsi" w:cstheme="minorHAnsi"/>
        </w:rPr>
        <w:t>960-</w:t>
      </w:r>
      <w:r>
        <w:rPr>
          <w:rFonts w:asciiTheme="minorHAnsi" w:hAnsiTheme="minorHAnsi" w:cstheme="minorHAnsi"/>
        </w:rPr>
        <w:t>9</w:t>
      </w:r>
      <w:r w:rsidRPr="004467A3">
        <w:rPr>
          <w:rFonts w:asciiTheme="minorHAnsi" w:hAnsiTheme="minorHAnsi" w:cstheme="minorHAnsi"/>
        </w:rPr>
        <w:t>68.</w:t>
      </w:r>
    </w:p>
    <w:p w:rsidR="00CA13E4" w:rsidRPr="004467A3" w:rsidRDefault="00CA13E4" w:rsidP="00CA13E4">
      <w:pPr>
        <w:pStyle w:val="NormalWeb"/>
        <w:spacing w:before="0" w:beforeAutospacing="0" w:after="0" w:afterAutospacing="0" w:line="360" w:lineRule="auto"/>
        <w:ind w:left="720" w:hanging="720"/>
        <w:rPr>
          <w:rFonts w:asciiTheme="minorHAnsi" w:hAnsiTheme="minorHAnsi" w:cstheme="minorHAnsi"/>
        </w:rPr>
      </w:pPr>
      <w:proofErr w:type="spellStart"/>
      <w:proofErr w:type="gramStart"/>
      <w:r w:rsidRPr="004467A3">
        <w:rPr>
          <w:rFonts w:asciiTheme="minorHAnsi" w:hAnsiTheme="minorHAnsi" w:cstheme="minorHAnsi"/>
        </w:rPr>
        <w:t>Maroof</w:t>
      </w:r>
      <w:proofErr w:type="spellEnd"/>
      <w:r w:rsidRPr="004467A3">
        <w:rPr>
          <w:rFonts w:asciiTheme="minorHAnsi" w:hAnsiTheme="minorHAnsi" w:cstheme="minorHAnsi"/>
        </w:rPr>
        <w:t xml:space="preserve">, M. A. S., S. C. </w:t>
      </w:r>
      <w:proofErr w:type="spellStart"/>
      <w:r w:rsidRPr="004467A3">
        <w:rPr>
          <w:rFonts w:asciiTheme="minorHAnsi" w:hAnsiTheme="minorHAnsi" w:cstheme="minorHAnsi"/>
        </w:rPr>
        <w:t>Jeong</w:t>
      </w:r>
      <w:proofErr w:type="spellEnd"/>
      <w:r w:rsidRPr="004467A3">
        <w:rPr>
          <w:rFonts w:asciiTheme="minorHAnsi" w:hAnsiTheme="minorHAnsi" w:cstheme="minorHAnsi"/>
        </w:rPr>
        <w:t xml:space="preserve">, I. </w:t>
      </w:r>
      <w:proofErr w:type="spellStart"/>
      <w:r w:rsidRPr="004467A3">
        <w:rPr>
          <w:rFonts w:asciiTheme="minorHAnsi" w:hAnsiTheme="minorHAnsi" w:cstheme="minorHAnsi"/>
        </w:rPr>
        <w:t>Gunduz</w:t>
      </w:r>
      <w:proofErr w:type="spellEnd"/>
      <w:r w:rsidRPr="004467A3">
        <w:rPr>
          <w:rFonts w:asciiTheme="minorHAnsi" w:hAnsiTheme="minorHAnsi" w:cstheme="minorHAnsi"/>
        </w:rPr>
        <w:t>, D. M. Tucker, G. R. Buss, and S.</w:t>
      </w:r>
      <w:r>
        <w:rPr>
          <w:rFonts w:asciiTheme="minorHAnsi" w:hAnsiTheme="minorHAnsi" w:cstheme="minorHAnsi"/>
        </w:rPr>
        <w:t xml:space="preserve"> A. </w:t>
      </w:r>
      <w:proofErr w:type="spellStart"/>
      <w:r>
        <w:rPr>
          <w:rFonts w:asciiTheme="minorHAnsi" w:hAnsiTheme="minorHAnsi" w:cstheme="minorHAnsi"/>
        </w:rPr>
        <w:t>Tolin</w:t>
      </w:r>
      <w:proofErr w:type="spellEnd"/>
      <w:r>
        <w:rPr>
          <w:rFonts w:asciiTheme="minorHAnsi" w:hAnsiTheme="minorHAnsi" w:cstheme="minorHAnsi"/>
        </w:rPr>
        <w:t>.</w:t>
      </w:r>
      <w:proofErr w:type="gramEnd"/>
      <w:r>
        <w:rPr>
          <w:rFonts w:asciiTheme="minorHAnsi" w:hAnsiTheme="minorHAnsi" w:cstheme="minorHAnsi"/>
        </w:rPr>
        <w:t xml:space="preserve"> 2008. Pyramiding of soybean mosaic virus resistance genes by marker-assisted s</w:t>
      </w:r>
      <w:r w:rsidRPr="004467A3">
        <w:rPr>
          <w:rFonts w:asciiTheme="minorHAnsi" w:hAnsiTheme="minorHAnsi" w:cstheme="minorHAnsi"/>
        </w:rPr>
        <w:t xml:space="preserve">election. </w:t>
      </w:r>
      <w:r w:rsidRPr="004467A3">
        <w:rPr>
          <w:rFonts w:asciiTheme="minorHAnsi" w:hAnsiTheme="minorHAnsi" w:cstheme="minorHAnsi"/>
          <w:iCs/>
        </w:rPr>
        <w:t>Crop Sci.</w:t>
      </w:r>
      <w:r w:rsidRPr="004467A3">
        <w:rPr>
          <w:rFonts w:asciiTheme="minorHAnsi" w:hAnsiTheme="minorHAnsi" w:cstheme="minorHAnsi"/>
        </w:rPr>
        <w:t xml:space="preserve"> 48</w:t>
      </w:r>
      <w:r>
        <w:rPr>
          <w:rFonts w:asciiTheme="minorHAnsi" w:hAnsiTheme="minorHAnsi" w:cstheme="minorHAnsi"/>
        </w:rPr>
        <w:t>:</w:t>
      </w:r>
      <w:r w:rsidRPr="004467A3">
        <w:rPr>
          <w:rFonts w:asciiTheme="minorHAnsi" w:hAnsiTheme="minorHAnsi" w:cstheme="minorHAnsi"/>
        </w:rPr>
        <w:t>517-</w:t>
      </w:r>
      <w:r>
        <w:rPr>
          <w:rFonts w:asciiTheme="minorHAnsi" w:hAnsiTheme="minorHAnsi" w:cstheme="minorHAnsi"/>
        </w:rPr>
        <w:t>5</w:t>
      </w:r>
      <w:r w:rsidRPr="004467A3">
        <w:rPr>
          <w:rFonts w:asciiTheme="minorHAnsi" w:hAnsiTheme="minorHAnsi" w:cstheme="minorHAnsi"/>
        </w:rPr>
        <w:t>26.</w:t>
      </w:r>
    </w:p>
    <w:p w:rsidR="002E3FE3" w:rsidRPr="004467A3" w:rsidRDefault="002E3FE3" w:rsidP="002E3FE3">
      <w:pPr>
        <w:pStyle w:val="NormalWeb"/>
        <w:spacing w:before="0" w:beforeAutospacing="0" w:after="0" w:afterAutospacing="0" w:line="360" w:lineRule="auto"/>
        <w:ind w:left="720" w:hanging="720"/>
        <w:rPr>
          <w:rFonts w:asciiTheme="minorHAnsi" w:hAnsiTheme="minorHAnsi" w:cstheme="minorHAnsi"/>
        </w:rPr>
      </w:pPr>
      <w:proofErr w:type="spellStart"/>
      <w:r w:rsidRPr="004467A3">
        <w:rPr>
          <w:rFonts w:asciiTheme="minorHAnsi" w:hAnsiTheme="minorHAnsi" w:cstheme="minorHAnsi"/>
        </w:rPr>
        <w:t>Meksem</w:t>
      </w:r>
      <w:proofErr w:type="spellEnd"/>
      <w:r w:rsidRPr="004467A3">
        <w:rPr>
          <w:rFonts w:asciiTheme="minorHAnsi" w:hAnsiTheme="minorHAnsi" w:cstheme="minorHAnsi"/>
        </w:rPr>
        <w:t xml:space="preserve">, K., V. N. </w:t>
      </w:r>
      <w:proofErr w:type="spellStart"/>
      <w:r w:rsidRPr="004467A3">
        <w:rPr>
          <w:rFonts w:asciiTheme="minorHAnsi" w:hAnsiTheme="minorHAnsi" w:cstheme="minorHAnsi"/>
        </w:rPr>
        <w:t>Njiti</w:t>
      </w:r>
      <w:proofErr w:type="spellEnd"/>
      <w:r w:rsidRPr="004467A3">
        <w:rPr>
          <w:rFonts w:asciiTheme="minorHAnsi" w:hAnsiTheme="minorHAnsi" w:cstheme="minorHAnsi"/>
        </w:rPr>
        <w:t xml:space="preserve">, W. J. </w:t>
      </w:r>
      <w:proofErr w:type="spellStart"/>
      <w:r w:rsidRPr="004467A3">
        <w:rPr>
          <w:rFonts w:asciiTheme="minorHAnsi" w:hAnsiTheme="minorHAnsi" w:cstheme="minorHAnsi"/>
        </w:rPr>
        <w:t>Banz</w:t>
      </w:r>
      <w:proofErr w:type="spellEnd"/>
      <w:r w:rsidRPr="004467A3">
        <w:rPr>
          <w:rFonts w:asciiTheme="minorHAnsi" w:hAnsiTheme="minorHAnsi" w:cstheme="minorHAnsi"/>
        </w:rPr>
        <w:t xml:space="preserve">, M. J. </w:t>
      </w:r>
      <w:proofErr w:type="spellStart"/>
      <w:r w:rsidRPr="004467A3">
        <w:rPr>
          <w:rFonts w:asciiTheme="minorHAnsi" w:hAnsiTheme="minorHAnsi" w:cstheme="minorHAnsi"/>
        </w:rPr>
        <w:t>Iqbal</w:t>
      </w:r>
      <w:proofErr w:type="spellEnd"/>
      <w:r w:rsidRPr="004467A3">
        <w:rPr>
          <w:rFonts w:asciiTheme="minorHAnsi" w:hAnsiTheme="minorHAnsi" w:cstheme="minorHAnsi"/>
        </w:rPr>
        <w:t xml:space="preserve">, My M. </w:t>
      </w:r>
      <w:proofErr w:type="spellStart"/>
      <w:r w:rsidRPr="004467A3">
        <w:rPr>
          <w:rFonts w:asciiTheme="minorHAnsi" w:hAnsiTheme="minorHAnsi" w:cstheme="minorHAnsi"/>
        </w:rPr>
        <w:t>Kassem</w:t>
      </w:r>
      <w:proofErr w:type="spellEnd"/>
      <w:r w:rsidRPr="004467A3">
        <w:rPr>
          <w:rFonts w:asciiTheme="minorHAnsi" w:hAnsiTheme="minorHAnsi" w:cstheme="minorHAnsi"/>
        </w:rPr>
        <w:t xml:space="preserve">, D. L. </w:t>
      </w:r>
      <w:proofErr w:type="spellStart"/>
      <w:r w:rsidRPr="004467A3">
        <w:rPr>
          <w:rFonts w:asciiTheme="minorHAnsi" w:hAnsiTheme="minorHAnsi" w:cstheme="minorHAnsi"/>
        </w:rPr>
        <w:t>Hyten</w:t>
      </w:r>
      <w:proofErr w:type="spellEnd"/>
      <w:r w:rsidRPr="004467A3">
        <w:rPr>
          <w:rFonts w:asciiTheme="minorHAnsi" w:hAnsiTheme="minorHAnsi" w:cstheme="minorHAnsi"/>
        </w:rPr>
        <w:t xml:space="preserve">, J. </w:t>
      </w:r>
      <w:proofErr w:type="spellStart"/>
      <w:r w:rsidRPr="004467A3">
        <w:rPr>
          <w:rFonts w:asciiTheme="minorHAnsi" w:hAnsiTheme="minorHAnsi" w:cstheme="minorHAnsi"/>
        </w:rPr>
        <w:t>Yuang</w:t>
      </w:r>
      <w:proofErr w:type="spellEnd"/>
      <w:r w:rsidRPr="004467A3">
        <w:rPr>
          <w:rFonts w:asciiTheme="minorHAnsi" w:hAnsiTheme="minorHAnsi" w:cstheme="minorHAnsi"/>
        </w:rPr>
        <w:t xml:space="preserve">, T. A. Winters, and </w:t>
      </w:r>
      <w:r>
        <w:rPr>
          <w:rFonts w:asciiTheme="minorHAnsi" w:hAnsiTheme="minorHAnsi" w:cstheme="minorHAnsi"/>
        </w:rPr>
        <w:t>D. A. Lightfoot. 2001. Genomic regions that underlie soybean seed isoflavone c</w:t>
      </w:r>
      <w:r w:rsidRPr="004467A3">
        <w:rPr>
          <w:rFonts w:asciiTheme="minorHAnsi" w:hAnsiTheme="minorHAnsi" w:cstheme="minorHAnsi"/>
        </w:rPr>
        <w:t xml:space="preserve">ontent. </w:t>
      </w:r>
      <w:r w:rsidRPr="004467A3">
        <w:rPr>
          <w:rFonts w:asciiTheme="minorHAnsi" w:hAnsiTheme="minorHAnsi" w:cstheme="minorHAnsi"/>
          <w:iCs/>
        </w:rPr>
        <w:t xml:space="preserve">J. Biomed. </w:t>
      </w:r>
      <w:proofErr w:type="spellStart"/>
      <w:proofErr w:type="gramStart"/>
      <w:r w:rsidRPr="004467A3">
        <w:rPr>
          <w:rFonts w:asciiTheme="minorHAnsi" w:hAnsiTheme="minorHAnsi" w:cstheme="minorHAnsi"/>
          <w:iCs/>
        </w:rPr>
        <w:t>Biotechnol</w:t>
      </w:r>
      <w:proofErr w:type="spellEnd"/>
      <w:r w:rsidRPr="004467A3">
        <w:rPr>
          <w:rFonts w:asciiTheme="minorHAnsi" w:hAnsiTheme="minorHAnsi" w:cstheme="minorHAnsi"/>
          <w:iCs/>
        </w:rPr>
        <w:t>.</w:t>
      </w:r>
      <w:proofErr w:type="gramEnd"/>
      <w:r w:rsidRPr="004467A3">
        <w:rPr>
          <w:rFonts w:asciiTheme="minorHAnsi" w:hAnsiTheme="minorHAnsi" w:cstheme="minorHAnsi"/>
        </w:rPr>
        <w:t xml:space="preserve"> 1</w:t>
      </w:r>
      <w:r>
        <w:rPr>
          <w:rFonts w:asciiTheme="minorHAnsi" w:hAnsiTheme="minorHAnsi" w:cstheme="minorHAnsi"/>
        </w:rPr>
        <w:t>:</w:t>
      </w:r>
      <w:r w:rsidRPr="004467A3">
        <w:rPr>
          <w:rFonts w:asciiTheme="minorHAnsi" w:hAnsiTheme="minorHAnsi" w:cstheme="minorHAnsi"/>
        </w:rPr>
        <w:t>38-44.</w:t>
      </w:r>
    </w:p>
    <w:p w:rsidR="00AB23CC" w:rsidRDefault="00AB23CC" w:rsidP="00AB23CC">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Morrison, M. J., E. K. </w:t>
      </w:r>
      <w:proofErr w:type="spellStart"/>
      <w:r w:rsidRPr="004467A3">
        <w:rPr>
          <w:rFonts w:asciiTheme="minorHAnsi" w:hAnsiTheme="minorHAnsi" w:cstheme="minorHAnsi"/>
        </w:rPr>
        <w:t>Cober</w:t>
      </w:r>
      <w:proofErr w:type="spellEnd"/>
      <w:r w:rsidRPr="004467A3">
        <w:rPr>
          <w:rFonts w:asciiTheme="minorHAnsi" w:hAnsiTheme="minorHAnsi" w:cstheme="minorHAnsi"/>
        </w:rPr>
        <w:t xml:space="preserve">, M. F. </w:t>
      </w:r>
      <w:proofErr w:type="spellStart"/>
      <w:r w:rsidRPr="004467A3">
        <w:rPr>
          <w:rFonts w:asciiTheme="minorHAnsi" w:hAnsiTheme="minorHAnsi" w:cstheme="minorHAnsi"/>
        </w:rPr>
        <w:t>Saleem</w:t>
      </w:r>
      <w:proofErr w:type="spellEnd"/>
      <w:r w:rsidRPr="004467A3">
        <w:rPr>
          <w:rFonts w:asciiTheme="minorHAnsi" w:hAnsiTheme="minorHAnsi" w:cstheme="minorHAnsi"/>
        </w:rPr>
        <w:t xml:space="preserve">, N. B. McLaughlin, J. </w:t>
      </w:r>
      <w:proofErr w:type="spellStart"/>
      <w:r w:rsidRPr="004467A3">
        <w:rPr>
          <w:rFonts w:asciiTheme="minorHAnsi" w:hAnsiTheme="minorHAnsi" w:cstheme="minorHAnsi"/>
        </w:rPr>
        <w:t>Fregeau</w:t>
      </w:r>
      <w:proofErr w:type="spellEnd"/>
      <w:r w:rsidRPr="004467A3">
        <w:rPr>
          <w:rFonts w:asciiTheme="minorHAnsi" w:hAnsiTheme="minorHAnsi" w:cstheme="minorHAnsi"/>
        </w:rPr>
        <w:t>-Reid, B. L. Ma, W. Yan, an</w:t>
      </w:r>
      <w:r>
        <w:rPr>
          <w:rFonts w:asciiTheme="minorHAnsi" w:hAnsiTheme="minorHAnsi" w:cstheme="minorHAnsi"/>
        </w:rPr>
        <w:t>d L. Woodrow. 2008. Changes in isoflavone concentration with 58 years of genetic improvement of short-season soybean c</w:t>
      </w:r>
      <w:r w:rsidRPr="004467A3">
        <w:rPr>
          <w:rFonts w:asciiTheme="minorHAnsi" w:hAnsiTheme="minorHAnsi" w:cstheme="minorHAnsi"/>
        </w:rPr>
        <w:t xml:space="preserve">ultivars in Canada. </w:t>
      </w:r>
      <w:r w:rsidRPr="004467A3">
        <w:rPr>
          <w:rFonts w:asciiTheme="minorHAnsi" w:hAnsiTheme="minorHAnsi" w:cstheme="minorHAnsi"/>
          <w:iCs/>
        </w:rPr>
        <w:t>Crop Sci.</w:t>
      </w:r>
      <w:r w:rsidRPr="004467A3">
        <w:rPr>
          <w:rFonts w:asciiTheme="minorHAnsi" w:hAnsiTheme="minorHAnsi" w:cstheme="minorHAnsi"/>
        </w:rPr>
        <w:t xml:space="preserve"> 48</w:t>
      </w:r>
      <w:r>
        <w:rPr>
          <w:rFonts w:asciiTheme="minorHAnsi" w:hAnsiTheme="minorHAnsi" w:cstheme="minorHAnsi"/>
        </w:rPr>
        <w:t>:</w:t>
      </w:r>
      <w:r w:rsidRPr="004467A3">
        <w:rPr>
          <w:rFonts w:asciiTheme="minorHAnsi" w:hAnsiTheme="minorHAnsi" w:cstheme="minorHAnsi"/>
        </w:rPr>
        <w:t>2201-</w:t>
      </w:r>
      <w:r>
        <w:rPr>
          <w:rFonts w:asciiTheme="minorHAnsi" w:hAnsiTheme="minorHAnsi" w:cstheme="minorHAnsi"/>
        </w:rPr>
        <w:t>22</w:t>
      </w:r>
      <w:r w:rsidRPr="004467A3">
        <w:rPr>
          <w:rFonts w:asciiTheme="minorHAnsi" w:hAnsiTheme="minorHAnsi" w:cstheme="minorHAnsi"/>
        </w:rPr>
        <w:t>08.</w:t>
      </w:r>
    </w:p>
    <w:p w:rsidR="00803AB9" w:rsidRPr="004467A3" w:rsidRDefault="00803AB9" w:rsidP="00AB23CC">
      <w:pPr>
        <w:pStyle w:val="NormalWeb"/>
        <w:spacing w:before="0" w:beforeAutospacing="0" w:after="0" w:afterAutospacing="0" w:line="360" w:lineRule="auto"/>
        <w:ind w:left="720" w:hanging="720"/>
        <w:rPr>
          <w:rFonts w:asciiTheme="minorHAnsi" w:hAnsiTheme="minorHAnsi" w:cstheme="minorHAnsi"/>
        </w:rPr>
      </w:pPr>
      <w:proofErr w:type="spellStart"/>
      <w:proofErr w:type="gramStart"/>
      <w:r>
        <w:rPr>
          <w:rFonts w:asciiTheme="minorHAnsi" w:hAnsiTheme="minorHAnsi" w:cstheme="minorHAnsi"/>
        </w:rPr>
        <w:t>Pantalone</w:t>
      </w:r>
      <w:proofErr w:type="spellEnd"/>
      <w:r>
        <w:rPr>
          <w:rFonts w:asciiTheme="minorHAnsi" w:hAnsiTheme="minorHAnsi" w:cstheme="minorHAnsi"/>
        </w:rPr>
        <w:t>, V.R., F.L. Allen, and D. Landau-Ellis.</w:t>
      </w:r>
      <w:proofErr w:type="gramEnd"/>
      <w:r>
        <w:rPr>
          <w:rFonts w:asciiTheme="minorHAnsi" w:hAnsiTheme="minorHAnsi" w:cstheme="minorHAnsi"/>
        </w:rPr>
        <w:t xml:space="preserve"> 2010. Soybean Varieties. </w:t>
      </w:r>
      <w:proofErr w:type="gramStart"/>
      <w:r>
        <w:rPr>
          <w:rFonts w:asciiTheme="minorHAnsi" w:hAnsiTheme="minorHAnsi" w:cstheme="minorHAnsi"/>
        </w:rPr>
        <w:t>U.S. Plant Utility Patent 7,777,102.</w:t>
      </w:r>
      <w:proofErr w:type="gramEnd"/>
      <w:r>
        <w:rPr>
          <w:rFonts w:asciiTheme="minorHAnsi" w:hAnsiTheme="minorHAnsi" w:cstheme="minorHAnsi"/>
        </w:rPr>
        <w:t xml:space="preserve"> Date issued: 17 August.</w:t>
      </w:r>
    </w:p>
    <w:p w:rsidR="00A85E53" w:rsidRPr="004467A3" w:rsidRDefault="00A85E53" w:rsidP="00A85E53">
      <w:pPr>
        <w:pStyle w:val="NormalWeb"/>
        <w:spacing w:before="0" w:beforeAutospacing="0" w:after="0" w:afterAutospacing="0" w:line="360" w:lineRule="auto"/>
        <w:ind w:left="720" w:hanging="720"/>
        <w:rPr>
          <w:rFonts w:asciiTheme="minorHAnsi" w:hAnsiTheme="minorHAnsi" w:cstheme="minorHAnsi"/>
        </w:rPr>
      </w:pPr>
      <w:proofErr w:type="spellStart"/>
      <w:r w:rsidRPr="004467A3">
        <w:rPr>
          <w:rFonts w:asciiTheme="minorHAnsi" w:hAnsiTheme="minorHAnsi" w:cstheme="minorHAnsi"/>
        </w:rPr>
        <w:t>Primomo</w:t>
      </w:r>
      <w:proofErr w:type="spellEnd"/>
      <w:r w:rsidRPr="004467A3">
        <w:rPr>
          <w:rFonts w:asciiTheme="minorHAnsi" w:hAnsiTheme="minorHAnsi" w:cstheme="minorHAnsi"/>
        </w:rPr>
        <w:t xml:space="preserve">, V. S., V. </w:t>
      </w:r>
      <w:proofErr w:type="spellStart"/>
      <w:r w:rsidRPr="004467A3">
        <w:rPr>
          <w:rFonts w:asciiTheme="minorHAnsi" w:hAnsiTheme="minorHAnsi" w:cstheme="minorHAnsi"/>
        </w:rPr>
        <w:t>Poysa</w:t>
      </w:r>
      <w:proofErr w:type="spellEnd"/>
      <w:r w:rsidRPr="004467A3">
        <w:rPr>
          <w:rFonts w:asciiTheme="minorHAnsi" w:hAnsiTheme="minorHAnsi" w:cstheme="minorHAnsi"/>
        </w:rPr>
        <w:t xml:space="preserve">, G. R. </w:t>
      </w:r>
      <w:proofErr w:type="spellStart"/>
      <w:r w:rsidRPr="004467A3">
        <w:rPr>
          <w:rFonts w:asciiTheme="minorHAnsi" w:hAnsiTheme="minorHAnsi" w:cstheme="minorHAnsi"/>
        </w:rPr>
        <w:t>Ablett</w:t>
      </w:r>
      <w:proofErr w:type="spellEnd"/>
      <w:r w:rsidRPr="004467A3">
        <w:rPr>
          <w:rFonts w:asciiTheme="minorHAnsi" w:hAnsiTheme="minorHAnsi" w:cstheme="minorHAnsi"/>
        </w:rPr>
        <w:t xml:space="preserve">, C. J. Jackson, M. </w:t>
      </w:r>
      <w:proofErr w:type="spellStart"/>
      <w:r w:rsidRPr="004467A3">
        <w:rPr>
          <w:rFonts w:asciiTheme="minorHAnsi" w:hAnsiTheme="minorHAnsi" w:cstheme="minorHAnsi"/>
        </w:rPr>
        <w:t>Gijzen</w:t>
      </w:r>
      <w:proofErr w:type="spellEnd"/>
      <w:r w:rsidRPr="004467A3">
        <w:rPr>
          <w:rFonts w:asciiTheme="minorHAnsi" w:hAnsiTheme="minorHAnsi" w:cstheme="minorHAnsi"/>
        </w:rPr>
        <w:t xml:space="preserve">, </w:t>
      </w:r>
      <w:r>
        <w:rPr>
          <w:rFonts w:asciiTheme="minorHAnsi" w:hAnsiTheme="minorHAnsi" w:cstheme="minorHAnsi"/>
        </w:rPr>
        <w:t xml:space="preserve">and I. </w:t>
      </w:r>
      <w:proofErr w:type="spellStart"/>
      <w:r>
        <w:rPr>
          <w:rFonts w:asciiTheme="minorHAnsi" w:hAnsiTheme="minorHAnsi" w:cstheme="minorHAnsi"/>
        </w:rPr>
        <w:t>Rajcan</w:t>
      </w:r>
      <w:proofErr w:type="spellEnd"/>
      <w:r>
        <w:rPr>
          <w:rFonts w:asciiTheme="minorHAnsi" w:hAnsiTheme="minorHAnsi" w:cstheme="minorHAnsi"/>
        </w:rPr>
        <w:t>. 2005. Mapping QTL for individual and total isoflavone content in soybean s</w:t>
      </w:r>
      <w:r w:rsidRPr="004467A3">
        <w:rPr>
          <w:rFonts w:asciiTheme="minorHAnsi" w:hAnsiTheme="minorHAnsi" w:cstheme="minorHAnsi"/>
        </w:rPr>
        <w:t xml:space="preserve">eeds. </w:t>
      </w:r>
      <w:r w:rsidRPr="004467A3">
        <w:rPr>
          <w:rFonts w:asciiTheme="minorHAnsi" w:hAnsiTheme="minorHAnsi" w:cstheme="minorHAnsi"/>
          <w:iCs/>
        </w:rPr>
        <w:t>Crop Sci.</w:t>
      </w:r>
      <w:r w:rsidRPr="004467A3">
        <w:rPr>
          <w:rFonts w:asciiTheme="minorHAnsi" w:hAnsiTheme="minorHAnsi" w:cstheme="minorHAnsi"/>
        </w:rPr>
        <w:t xml:space="preserve"> 45</w:t>
      </w:r>
      <w:r>
        <w:rPr>
          <w:rFonts w:asciiTheme="minorHAnsi" w:hAnsiTheme="minorHAnsi" w:cstheme="minorHAnsi"/>
        </w:rPr>
        <w:t>:</w:t>
      </w:r>
      <w:r w:rsidRPr="004467A3">
        <w:rPr>
          <w:rFonts w:asciiTheme="minorHAnsi" w:hAnsiTheme="minorHAnsi" w:cstheme="minorHAnsi"/>
        </w:rPr>
        <w:t>2454-</w:t>
      </w:r>
      <w:r>
        <w:rPr>
          <w:rFonts w:asciiTheme="minorHAnsi" w:hAnsiTheme="minorHAnsi" w:cstheme="minorHAnsi"/>
        </w:rPr>
        <w:t>24</w:t>
      </w:r>
      <w:r w:rsidRPr="004467A3">
        <w:rPr>
          <w:rFonts w:asciiTheme="minorHAnsi" w:hAnsiTheme="minorHAnsi" w:cstheme="minorHAnsi"/>
        </w:rPr>
        <w:t>64.</w:t>
      </w:r>
    </w:p>
    <w:p w:rsidR="00582E3C" w:rsidRPr="00F250E0" w:rsidRDefault="00582E3C" w:rsidP="00582E3C">
      <w:pPr>
        <w:autoSpaceDE w:val="0"/>
        <w:autoSpaceDN w:val="0"/>
        <w:adjustRightInd w:val="0"/>
        <w:rPr>
          <w:rFonts w:asciiTheme="minorHAnsi" w:hAnsiTheme="minorHAnsi" w:cstheme="minorHAnsi"/>
          <w:sz w:val="24"/>
          <w:szCs w:val="24"/>
        </w:rPr>
      </w:pPr>
      <w:proofErr w:type="gramStart"/>
      <w:r w:rsidRPr="00F250E0">
        <w:rPr>
          <w:rFonts w:asciiTheme="minorHAnsi" w:hAnsiTheme="minorHAnsi" w:cstheme="minorHAnsi"/>
          <w:sz w:val="24"/>
          <w:szCs w:val="24"/>
        </w:rPr>
        <w:lastRenderedPageBreak/>
        <w:t>R Core Development Team.</w:t>
      </w:r>
      <w:proofErr w:type="gramEnd"/>
      <w:r w:rsidRPr="00F250E0">
        <w:rPr>
          <w:rFonts w:asciiTheme="minorHAnsi" w:hAnsiTheme="minorHAnsi" w:cstheme="minorHAnsi"/>
          <w:sz w:val="24"/>
          <w:szCs w:val="24"/>
        </w:rPr>
        <w:t xml:space="preserve"> 2009. R</w:t>
      </w:r>
      <w:r w:rsidR="001B2DCF">
        <w:rPr>
          <w:rFonts w:asciiTheme="minorHAnsi" w:hAnsiTheme="minorHAnsi" w:cstheme="minorHAnsi"/>
          <w:sz w:val="24"/>
          <w:szCs w:val="24"/>
        </w:rPr>
        <w:t>:</w:t>
      </w:r>
      <w:r w:rsidR="00EA4C12">
        <w:rPr>
          <w:rFonts w:asciiTheme="minorHAnsi" w:hAnsiTheme="minorHAnsi" w:cstheme="minorHAnsi"/>
          <w:sz w:val="24"/>
          <w:szCs w:val="24"/>
        </w:rPr>
        <w:t xml:space="preserve"> </w:t>
      </w:r>
      <w:r w:rsidRPr="00F250E0">
        <w:rPr>
          <w:rFonts w:asciiTheme="minorHAnsi" w:hAnsiTheme="minorHAnsi" w:cstheme="minorHAnsi"/>
          <w:sz w:val="24"/>
          <w:szCs w:val="24"/>
        </w:rPr>
        <w:t xml:space="preserve">A language and environment for statistical </w:t>
      </w:r>
    </w:p>
    <w:p w:rsidR="00582E3C" w:rsidRPr="00F250E0" w:rsidRDefault="00582E3C" w:rsidP="00582E3C">
      <w:pPr>
        <w:autoSpaceDE w:val="0"/>
        <w:autoSpaceDN w:val="0"/>
        <w:adjustRightInd w:val="0"/>
        <w:ind w:firstLine="720"/>
        <w:rPr>
          <w:rFonts w:asciiTheme="minorHAnsi" w:hAnsiTheme="minorHAnsi" w:cstheme="minorHAnsi"/>
          <w:sz w:val="24"/>
          <w:szCs w:val="24"/>
        </w:rPr>
      </w:pPr>
      <w:proofErr w:type="gramStart"/>
      <w:r w:rsidRPr="00F250E0">
        <w:rPr>
          <w:rFonts w:asciiTheme="minorHAnsi" w:hAnsiTheme="minorHAnsi" w:cstheme="minorHAnsi"/>
          <w:sz w:val="24"/>
          <w:szCs w:val="24"/>
        </w:rPr>
        <w:t>computing</w:t>
      </w:r>
      <w:proofErr w:type="gramEnd"/>
      <w:r w:rsidRPr="00F250E0">
        <w:rPr>
          <w:rFonts w:asciiTheme="minorHAnsi" w:hAnsiTheme="minorHAnsi" w:cstheme="minorHAnsi"/>
          <w:sz w:val="24"/>
          <w:szCs w:val="24"/>
        </w:rPr>
        <w:t xml:space="preserve">. </w:t>
      </w:r>
      <w:proofErr w:type="gramStart"/>
      <w:r w:rsidRPr="00F250E0">
        <w:rPr>
          <w:rFonts w:asciiTheme="minorHAnsi" w:hAnsiTheme="minorHAnsi" w:cstheme="minorHAnsi"/>
          <w:sz w:val="24"/>
          <w:szCs w:val="24"/>
        </w:rPr>
        <w:t>R foundation for statistical computing.</w:t>
      </w:r>
      <w:proofErr w:type="gramEnd"/>
      <w:r w:rsidRPr="00F250E0">
        <w:rPr>
          <w:rFonts w:asciiTheme="minorHAnsi" w:hAnsiTheme="minorHAnsi" w:cstheme="minorHAnsi"/>
          <w:sz w:val="24"/>
          <w:szCs w:val="24"/>
        </w:rPr>
        <w:t xml:space="preserve"> Vienna, Austria.</w:t>
      </w:r>
    </w:p>
    <w:p w:rsidR="00BB5109" w:rsidRPr="004467A3" w:rsidRDefault="00BB5109" w:rsidP="00BB5109">
      <w:pPr>
        <w:autoSpaceDE w:val="0"/>
        <w:autoSpaceDN w:val="0"/>
        <w:adjustRightInd w:val="0"/>
        <w:rPr>
          <w:rFonts w:asciiTheme="minorHAnsi" w:hAnsiTheme="minorHAnsi" w:cstheme="minorHAnsi"/>
          <w:sz w:val="24"/>
          <w:szCs w:val="24"/>
        </w:rPr>
      </w:pPr>
      <w:proofErr w:type="spellStart"/>
      <w:r w:rsidRPr="004467A3">
        <w:rPr>
          <w:rFonts w:asciiTheme="minorHAnsi" w:hAnsiTheme="minorHAnsi" w:cstheme="minorHAnsi"/>
          <w:sz w:val="24"/>
          <w:szCs w:val="24"/>
        </w:rPr>
        <w:t>Sagara</w:t>
      </w:r>
      <w:proofErr w:type="spellEnd"/>
      <w:r w:rsidRPr="004467A3">
        <w:rPr>
          <w:rFonts w:asciiTheme="minorHAnsi" w:hAnsiTheme="minorHAnsi" w:cstheme="minorHAnsi"/>
          <w:sz w:val="24"/>
          <w:szCs w:val="24"/>
        </w:rPr>
        <w:t xml:space="preserve">, M., T. Kanda, M. </w:t>
      </w:r>
      <w:proofErr w:type="spellStart"/>
      <w:r w:rsidRPr="004467A3">
        <w:rPr>
          <w:rFonts w:asciiTheme="minorHAnsi" w:hAnsiTheme="minorHAnsi" w:cstheme="minorHAnsi"/>
          <w:sz w:val="24"/>
          <w:szCs w:val="24"/>
        </w:rPr>
        <w:t>NJelekera</w:t>
      </w:r>
      <w:proofErr w:type="spellEnd"/>
      <w:r w:rsidRPr="004467A3">
        <w:rPr>
          <w:rFonts w:asciiTheme="minorHAnsi" w:hAnsiTheme="minorHAnsi" w:cstheme="minorHAnsi"/>
          <w:sz w:val="24"/>
          <w:szCs w:val="24"/>
        </w:rPr>
        <w:t xml:space="preserve">, T. </w:t>
      </w:r>
      <w:proofErr w:type="spellStart"/>
      <w:r w:rsidRPr="004467A3">
        <w:rPr>
          <w:rFonts w:asciiTheme="minorHAnsi" w:hAnsiTheme="minorHAnsi" w:cstheme="minorHAnsi"/>
          <w:sz w:val="24"/>
          <w:szCs w:val="24"/>
        </w:rPr>
        <w:t>Teramoto</w:t>
      </w:r>
      <w:proofErr w:type="spellEnd"/>
      <w:r w:rsidRPr="004467A3">
        <w:rPr>
          <w:rFonts w:asciiTheme="minorHAnsi" w:hAnsiTheme="minorHAnsi" w:cstheme="minorHAnsi"/>
          <w:sz w:val="24"/>
          <w:szCs w:val="24"/>
        </w:rPr>
        <w:t xml:space="preserve">, L. </w:t>
      </w:r>
      <w:proofErr w:type="spellStart"/>
      <w:r w:rsidRPr="004467A3">
        <w:rPr>
          <w:rFonts w:asciiTheme="minorHAnsi" w:hAnsiTheme="minorHAnsi" w:cstheme="minorHAnsi"/>
          <w:sz w:val="24"/>
          <w:szCs w:val="24"/>
        </w:rPr>
        <w:t>Armitage</w:t>
      </w:r>
      <w:proofErr w:type="spellEnd"/>
      <w:r w:rsidRPr="004467A3">
        <w:rPr>
          <w:rFonts w:asciiTheme="minorHAnsi" w:hAnsiTheme="minorHAnsi" w:cstheme="minorHAnsi"/>
          <w:sz w:val="24"/>
          <w:szCs w:val="24"/>
        </w:rPr>
        <w:t xml:space="preserve">, N. </w:t>
      </w:r>
      <w:proofErr w:type="spellStart"/>
      <w:r w:rsidRPr="004467A3">
        <w:rPr>
          <w:rFonts w:asciiTheme="minorHAnsi" w:hAnsiTheme="minorHAnsi" w:cstheme="minorHAnsi"/>
          <w:sz w:val="24"/>
          <w:szCs w:val="24"/>
        </w:rPr>
        <w:t>Birt</w:t>
      </w:r>
      <w:proofErr w:type="spellEnd"/>
      <w:r w:rsidRPr="004467A3">
        <w:rPr>
          <w:rFonts w:asciiTheme="minorHAnsi" w:hAnsiTheme="minorHAnsi" w:cstheme="minorHAnsi"/>
          <w:sz w:val="24"/>
          <w:szCs w:val="24"/>
        </w:rPr>
        <w:t xml:space="preserve">, C. </w:t>
      </w:r>
      <w:proofErr w:type="spellStart"/>
      <w:r w:rsidRPr="004467A3">
        <w:rPr>
          <w:rFonts w:asciiTheme="minorHAnsi" w:hAnsiTheme="minorHAnsi" w:cstheme="minorHAnsi"/>
          <w:sz w:val="24"/>
          <w:szCs w:val="24"/>
        </w:rPr>
        <w:t>Birt</w:t>
      </w:r>
      <w:proofErr w:type="spellEnd"/>
      <w:r w:rsidRPr="004467A3">
        <w:rPr>
          <w:rFonts w:asciiTheme="minorHAnsi" w:hAnsiTheme="minorHAnsi" w:cstheme="minorHAnsi"/>
          <w:sz w:val="24"/>
          <w:szCs w:val="24"/>
        </w:rPr>
        <w:t xml:space="preserve">, </w:t>
      </w:r>
    </w:p>
    <w:p w:rsidR="00BB5109" w:rsidRPr="004467A3" w:rsidRDefault="00BB5109" w:rsidP="00BB5109">
      <w:pPr>
        <w:autoSpaceDE w:val="0"/>
        <w:autoSpaceDN w:val="0"/>
        <w:adjustRightInd w:val="0"/>
        <w:ind w:left="720"/>
        <w:rPr>
          <w:rFonts w:asciiTheme="minorHAnsi" w:hAnsiTheme="minorHAnsi" w:cstheme="minorHAnsi"/>
          <w:sz w:val="24"/>
          <w:szCs w:val="24"/>
        </w:rPr>
      </w:pPr>
      <w:proofErr w:type="gramStart"/>
      <w:r w:rsidRPr="004467A3">
        <w:rPr>
          <w:rFonts w:asciiTheme="minorHAnsi" w:hAnsiTheme="minorHAnsi" w:cstheme="minorHAnsi"/>
          <w:sz w:val="24"/>
          <w:szCs w:val="24"/>
        </w:rPr>
        <w:t>a</w:t>
      </w:r>
      <w:r>
        <w:rPr>
          <w:rFonts w:asciiTheme="minorHAnsi" w:hAnsiTheme="minorHAnsi" w:cstheme="minorHAnsi"/>
          <w:sz w:val="24"/>
          <w:szCs w:val="24"/>
        </w:rPr>
        <w:t>nd</w:t>
      </w:r>
      <w:proofErr w:type="gramEnd"/>
      <w:r>
        <w:rPr>
          <w:rFonts w:asciiTheme="minorHAnsi" w:hAnsiTheme="minorHAnsi" w:cstheme="minorHAnsi"/>
          <w:sz w:val="24"/>
          <w:szCs w:val="24"/>
        </w:rPr>
        <w:t xml:space="preserve"> Y. </w:t>
      </w:r>
      <w:proofErr w:type="spellStart"/>
      <w:r>
        <w:rPr>
          <w:rFonts w:asciiTheme="minorHAnsi" w:hAnsiTheme="minorHAnsi" w:cstheme="minorHAnsi"/>
          <w:sz w:val="24"/>
          <w:szCs w:val="24"/>
        </w:rPr>
        <w:t>Yamori</w:t>
      </w:r>
      <w:proofErr w:type="spellEnd"/>
      <w:r>
        <w:rPr>
          <w:rFonts w:asciiTheme="minorHAnsi" w:hAnsiTheme="minorHAnsi" w:cstheme="minorHAnsi"/>
          <w:sz w:val="24"/>
          <w:szCs w:val="24"/>
        </w:rPr>
        <w:t>. 2003. Effects of dietary intake of soy protein and isoflavones on cardiovascular disease risk factors in high risk, middle-aged m</w:t>
      </w:r>
      <w:r w:rsidRPr="004467A3">
        <w:rPr>
          <w:rFonts w:asciiTheme="minorHAnsi" w:hAnsiTheme="minorHAnsi" w:cstheme="minorHAnsi"/>
          <w:sz w:val="24"/>
          <w:szCs w:val="24"/>
        </w:rPr>
        <w:t xml:space="preserve">en in Scotland. J. Am. Coll. </w:t>
      </w:r>
      <w:proofErr w:type="spellStart"/>
      <w:r w:rsidRPr="004467A3">
        <w:rPr>
          <w:rFonts w:asciiTheme="minorHAnsi" w:hAnsiTheme="minorHAnsi" w:cstheme="minorHAnsi"/>
          <w:sz w:val="24"/>
          <w:szCs w:val="24"/>
        </w:rPr>
        <w:t>Nutr</w:t>
      </w:r>
      <w:proofErr w:type="spellEnd"/>
      <w:r w:rsidRPr="004467A3">
        <w:rPr>
          <w:rFonts w:asciiTheme="minorHAnsi" w:hAnsiTheme="minorHAnsi" w:cstheme="minorHAnsi"/>
          <w:sz w:val="24"/>
          <w:szCs w:val="24"/>
        </w:rPr>
        <w:t>. 23</w:t>
      </w:r>
      <w:r>
        <w:rPr>
          <w:rFonts w:asciiTheme="minorHAnsi" w:hAnsiTheme="minorHAnsi" w:cstheme="minorHAnsi"/>
          <w:sz w:val="24"/>
          <w:szCs w:val="24"/>
        </w:rPr>
        <w:t>:</w:t>
      </w:r>
      <w:r w:rsidRPr="004467A3">
        <w:rPr>
          <w:rFonts w:asciiTheme="minorHAnsi" w:hAnsiTheme="minorHAnsi" w:cstheme="minorHAnsi"/>
          <w:sz w:val="24"/>
          <w:szCs w:val="24"/>
        </w:rPr>
        <w:t>85-91</w:t>
      </w:r>
      <w:r>
        <w:rPr>
          <w:rFonts w:asciiTheme="minorHAnsi" w:hAnsiTheme="minorHAnsi" w:cstheme="minorHAnsi"/>
          <w:sz w:val="24"/>
          <w:szCs w:val="24"/>
        </w:rPr>
        <w:t>.</w:t>
      </w:r>
    </w:p>
    <w:p w:rsidR="00582E3C" w:rsidRPr="00F250E0" w:rsidRDefault="00582E3C" w:rsidP="00561910">
      <w:pPr>
        <w:autoSpaceDE w:val="0"/>
        <w:autoSpaceDN w:val="0"/>
        <w:adjustRightInd w:val="0"/>
        <w:rPr>
          <w:rFonts w:asciiTheme="minorHAnsi" w:hAnsiTheme="minorHAnsi" w:cstheme="minorHAnsi"/>
          <w:sz w:val="24"/>
          <w:szCs w:val="24"/>
        </w:rPr>
      </w:pPr>
      <w:r w:rsidRPr="00F250E0">
        <w:rPr>
          <w:rFonts w:asciiTheme="minorHAnsi" w:hAnsiTheme="minorHAnsi" w:cstheme="minorHAnsi"/>
          <w:sz w:val="24"/>
          <w:szCs w:val="24"/>
        </w:rPr>
        <w:t xml:space="preserve">SAS Institute. </w:t>
      </w:r>
      <w:proofErr w:type="gramStart"/>
      <w:r w:rsidRPr="00F250E0">
        <w:rPr>
          <w:rFonts w:asciiTheme="minorHAnsi" w:hAnsiTheme="minorHAnsi" w:cstheme="minorHAnsi"/>
          <w:sz w:val="24"/>
          <w:szCs w:val="24"/>
        </w:rPr>
        <w:t>2002-2008. The SAS system for Windows.</w:t>
      </w:r>
      <w:proofErr w:type="gramEnd"/>
      <w:r w:rsidRPr="00F250E0">
        <w:rPr>
          <w:rFonts w:asciiTheme="minorHAnsi" w:hAnsiTheme="minorHAnsi" w:cstheme="minorHAnsi"/>
          <w:sz w:val="24"/>
          <w:szCs w:val="24"/>
        </w:rPr>
        <w:t xml:space="preserve"> </w:t>
      </w:r>
      <w:proofErr w:type="gramStart"/>
      <w:r w:rsidRPr="00F250E0">
        <w:rPr>
          <w:rFonts w:asciiTheme="minorHAnsi" w:hAnsiTheme="minorHAnsi" w:cstheme="minorHAnsi"/>
          <w:sz w:val="24"/>
          <w:szCs w:val="24"/>
        </w:rPr>
        <w:t>Release 9.2.</w:t>
      </w:r>
      <w:proofErr w:type="gramEnd"/>
      <w:r w:rsidRPr="00F250E0">
        <w:rPr>
          <w:rFonts w:asciiTheme="minorHAnsi" w:hAnsiTheme="minorHAnsi" w:cstheme="minorHAnsi"/>
          <w:sz w:val="24"/>
          <w:szCs w:val="24"/>
        </w:rPr>
        <w:t xml:space="preserve"> SAS Inst., Cary, </w:t>
      </w:r>
    </w:p>
    <w:p w:rsidR="00582E3C" w:rsidRPr="00F250E0" w:rsidRDefault="00582E3C" w:rsidP="00561910">
      <w:pPr>
        <w:autoSpaceDE w:val="0"/>
        <w:autoSpaceDN w:val="0"/>
        <w:adjustRightInd w:val="0"/>
        <w:ind w:firstLine="720"/>
        <w:rPr>
          <w:rFonts w:asciiTheme="minorHAnsi" w:hAnsiTheme="minorHAnsi" w:cstheme="minorHAnsi"/>
          <w:sz w:val="24"/>
          <w:szCs w:val="24"/>
        </w:rPr>
      </w:pPr>
      <w:r w:rsidRPr="00F250E0">
        <w:rPr>
          <w:rFonts w:asciiTheme="minorHAnsi" w:hAnsiTheme="minorHAnsi" w:cstheme="minorHAnsi"/>
          <w:sz w:val="24"/>
          <w:szCs w:val="24"/>
        </w:rPr>
        <w:t>NC.</w:t>
      </w:r>
    </w:p>
    <w:p w:rsidR="00582E3C" w:rsidRPr="00F250E0" w:rsidRDefault="00582E3C" w:rsidP="00561910">
      <w:pPr>
        <w:pStyle w:val="NormalWeb"/>
        <w:spacing w:before="0" w:beforeAutospacing="0" w:after="0" w:afterAutospacing="0" w:line="360" w:lineRule="auto"/>
        <w:ind w:left="720" w:hanging="720"/>
        <w:rPr>
          <w:rFonts w:asciiTheme="minorHAnsi" w:hAnsiTheme="minorHAnsi" w:cstheme="minorHAnsi"/>
        </w:rPr>
      </w:pPr>
      <w:proofErr w:type="spellStart"/>
      <w:proofErr w:type="gramStart"/>
      <w:r w:rsidRPr="00F250E0">
        <w:rPr>
          <w:rFonts w:asciiTheme="minorHAnsi" w:hAnsiTheme="minorHAnsi" w:cstheme="minorHAnsi"/>
        </w:rPr>
        <w:t>Scaboo</w:t>
      </w:r>
      <w:proofErr w:type="spellEnd"/>
      <w:r w:rsidRPr="00F250E0">
        <w:rPr>
          <w:rFonts w:asciiTheme="minorHAnsi" w:hAnsiTheme="minorHAnsi" w:cstheme="minorHAnsi"/>
        </w:rPr>
        <w:t xml:space="preserve">, A.M., V.R. </w:t>
      </w:r>
      <w:proofErr w:type="spellStart"/>
      <w:r w:rsidRPr="00F250E0">
        <w:rPr>
          <w:rFonts w:asciiTheme="minorHAnsi" w:hAnsiTheme="minorHAnsi" w:cstheme="minorHAnsi"/>
        </w:rPr>
        <w:t>Pantalone</w:t>
      </w:r>
      <w:proofErr w:type="spellEnd"/>
      <w:r w:rsidRPr="00F250E0">
        <w:rPr>
          <w:rFonts w:asciiTheme="minorHAnsi" w:hAnsiTheme="minorHAnsi" w:cstheme="minorHAnsi"/>
        </w:rPr>
        <w:t xml:space="preserve">, D.R. Walker, H.R. </w:t>
      </w:r>
      <w:proofErr w:type="spellStart"/>
      <w:r w:rsidRPr="00F250E0">
        <w:rPr>
          <w:rFonts w:asciiTheme="minorHAnsi" w:hAnsiTheme="minorHAnsi" w:cstheme="minorHAnsi"/>
        </w:rPr>
        <w:t>Boerma</w:t>
      </w:r>
      <w:proofErr w:type="spellEnd"/>
      <w:r w:rsidRPr="00F250E0">
        <w:rPr>
          <w:rFonts w:asciiTheme="minorHAnsi" w:hAnsiTheme="minorHAnsi" w:cstheme="minorHAnsi"/>
        </w:rPr>
        <w:t>, D.R. West, F.R. Walker, C.E. Sams.</w:t>
      </w:r>
      <w:proofErr w:type="gramEnd"/>
      <w:r w:rsidRPr="00F250E0">
        <w:rPr>
          <w:rFonts w:asciiTheme="minorHAnsi" w:hAnsiTheme="minorHAnsi" w:cstheme="minorHAnsi"/>
        </w:rPr>
        <w:t xml:space="preserve"> 2009. Confirmation of molecular markers and agronomic traits associated with seed ph</w:t>
      </w:r>
      <w:r w:rsidR="002619B7">
        <w:rPr>
          <w:rFonts w:asciiTheme="minorHAnsi" w:hAnsiTheme="minorHAnsi" w:cstheme="minorHAnsi"/>
        </w:rPr>
        <w:t>ytate content in two soybean RIL</w:t>
      </w:r>
      <w:r w:rsidRPr="00F250E0">
        <w:rPr>
          <w:rFonts w:asciiTheme="minorHAnsi" w:hAnsiTheme="minorHAnsi" w:cstheme="minorHAnsi"/>
        </w:rPr>
        <w:t xml:space="preserve"> populations. Crop Sci. 49</w:t>
      </w:r>
      <w:r w:rsidR="003764B8">
        <w:rPr>
          <w:rFonts w:asciiTheme="minorHAnsi" w:hAnsiTheme="minorHAnsi" w:cstheme="minorHAnsi"/>
        </w:rPr>
        <w:t>:</w:t>
      </w:r>
      <w:r w:rsidRPr="00F250E0">
        <w:rPr>
          <w:rFonts w:asciiTheme="minorHAnsi" w:hAnsiTheme="minorHAnsi" w:cstheme="minorHAnsi"/>
        </w:rPr>
        <w:t>426-432.</w:t>
      </w:r>
    </w:p>
    <w:p w:rsidR="00DB6FC1" w:rsidRPr="004467A3" w:rsidRDefault="00DB6FC1" w:rsidP="00DB6FC1">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Sebastian, S. A., L. G. </w:t>
      </w:r>
      <w:proofErr w:type="spellStart"/>
      <w:r w:rsidRPr="004467A3">
        <w:rPr>
          <w:rFonts w:asciiTheme="minorHAnsi" w:hAnsiTheme="minorHAnsi" w:cstheme="minorHAnsi"/>
        </w:rPr>
        <w:t>Streit</w:t>
      </w:r>
      <w:proofErr w:type="spellEnd"/>
      <w:r w:rsidRPr="004467A3">
        <w:rPr>
          <w:rFonts w:asciiTheme="minorHAnsi" w:hAnsiTheme="minorHAnsi" w:cstheme="minorHAnsi"/>
        </w:rPr>
        <w:t xml:space="preserve">, P. A. Stephens, J. A. Thompson, B. R. Hedges, M. A. </w:t>
      </w:r>
      <w:proofErr w:type="spellStart"/>
      <w:r w:rsidRPr="004467A3">
        <w:rPr>
          <w:rFonts w:asciiTheme="minorHAnsi" w:hAnsiTheme="minorHAnsi" w:cstheme="minorHAnsi"/>
        </w:rPr>
        <w:t>Fabrizius</w:t>
      </w:r>
      <w:proofErr w:type="spellEnd"/>
      <w:r w:rsidRPr="004467A3">
        <w:rPr>
          <w:rFonts w:asciiTheme="minorHAnsi" w:hAnsiTheme="minorHAnsi" w:cstheme="minorHAnsi"/>
        </w:rPr>
        <w:t xml:space="preserve">, J. F. </w:t>
      </w:r>
      <w:proofErr w:type="spellStart"/>
      <w:r w:rsidRPr="004467A3">
        <w:rPr>
          <w:rFonts w:asciiTheme="minorHAnsi" w:hAnsiTheme="minorHAnsi" w:cstheme="minorHAnsi"/>
        </w:rPr>
        <w:t>Soper</w:t>
      </w:r>
      <w:proofErr w:type="spellEnd"/>
      <w:r w:rsidRPr="004467A3">
        <w:rPr>
          <w:rFonts w:asciiTheme="minorHAnsi" w:hAnsiTheme="minorHAnsi" w:cstheme="minorHAnsi"/>
        </w:rPr>
        <w:t xml:space="preserve">, D. H. Schmidt, R. L. </w:t>
      </w:r>
      <w:proofErr w:type="spellStart"/>
      <w:r w:rsidRPr="004467A3">
        <w:rPr>
          <w:rFonts w:asciiTheme="minorHAnsi" w:hAnsiTheme="minorHAnsi" w:cstheme="minorHAnsi"/>
        </w:rPr>
        <w:t>Kallem</w:t>
      </w:r>
      <w:proofErr w:type="spellEnd"/>
      <w:r w:rsidRPr="004467A3">
        <w:rPr>
          <w:rFonts w:asciiTheme="minorHAnsi" w:hAnsiTheme="minorHAnsi" w:cstheme="minorHAnsi"/>
        </w:rPr>
        <w:t xml:space="preserve">, M. A. Hinds, L. </w:t>
      </w:r>
      <w:proofErr w:type="spellStart"/>
      <w:r w:rsidRPr="004467A3">
        <w:rPr>
          <w:rFonts w:asciiTheme="minorHAnsi" w:hAnsiTheme="minorHAnsi" w:cstheme="minorHAnsi"/>
        </w:rPr>
        <w:t>Feng</w:t>
      </w:r>
      <w:proofErr w:type="spellEnd"/>
      <w:r w:rsidRPr="004467A3">
        <w:rPr>
          <w:rFonts w:asciiTheme="minorHAnsi" w:hAnsiTheme="minorHAnsi" w:cstheme="minorHAnsi"/>
        </w:rPr>
        <w:t xml:space="preserve">, </w:t>
      </w:r>
      <w:r>
        <w:rPr>
          <w:rFonts w:asciiTheme="minorHAnsi" w:hAnsiTheme="minorHAnsi" w:cstheme="minorHAnsi"/>
        </w:rPr>
        <w:t xml:space="preserve">and J. A. </w:t>
      </w:r>
      <w:proofErr w:type="spellStart"/>
      <w:r>
        <w:rPr>
          <w:rFonts w:asciiTheme="minorHAnsi" w:hAnsiTheme="minorHAnsi" w:cstheme="minorHAnsi"/>
        </w:rPr>
        <w:t>Hoeck</w:t>
      </w:r>
      <w:proofErr w:type="spellEnd"/>
      <w:r>
        <w:rPr>
          <w:rFonts w:asciiTheme="minorHAnsi" w:hAnsiTheme="minorHAnsi" w:cstheme="minorHAnsi"/>
        </w:rPr>
        <w:t>. 2010. Context-specific marker-assisted selection for i</w:t>
      </w:r>
      <w:r w:rsidRPr="004467A3">
        <w:rPr>
          <w:rFonts w:asciiTheme="minorHAnsi" w:hAnsiTheme="minorHAnsi" w:cstheme="minorHAnsi"/>
        </w:rPr>
        <w:t xml:space="preserve">mproved </w:t>
      </w:r>
      <w:r>
        <w:rPr>
          <w:rFonts w:asciiTheme="minorHAnsi" w:hAnsiTheme="minorHAnsi" w:cstheme="minorHAnsi"/>
        </w:rPr>
        <w:t>grain yield in elite soybean p</w:t>
      </w:r>
      <w:r w:rsidRPr="004467A3">
        <w:rPr>
          <w:rFonts w:asciiTheme="minorHAnsi" w:hAnsiTheme="minorHAnsi" w:cstheme="minorHAnsi"/>
        </w:rPr>
        <w:t xml:space="preserve">opulations. </w:t>
      </w:r>
      <w:r w:rsidRPr="004467A3">
        <w:rPr>
          <w:rFonts w:asciiTheme="minorHAnsi" w:hAnsiTheme="minorHAnsi" w:cstheme="minorHAnsi"/>
          <w:iCs/>
        </w:rPr>
        <w:t>Crop Sci.</w:t>
      </w:r>
      <w:r w:rsidRPr="004467A3">
        <w:rPr>
          <w:rFonts w:asciiTheme="minorHAnsi" w:hAnsiTheme="minorHAnsi" w:cstheme="minorHAnsi"/>
        </w:rPr>
        <w:t xml:space="preserve"> 50</w:t>
      </w:r>
      <w:r>
        <w:rPr>
          <w:rFonts w:asciiTheme="minorHAnsi" w:hAnsiTheme="minorHAnsi" w:cstheme="minorHAnsi"/>
        </w:rPr>
        <w:t>:</w:t>
      </w:r>
      <w:r w:rsidRPr="004467A3">
        <w:rPr>
          <w:rFonts w:asciiTheme="minorHAnsi" w:hAnsiTheme="minorHAnsi" w:cstheme="minorHAnsi"/>
        </w:rPr>
        <w:t>1196-</w:t>
      </w:r>
      <w:r>
        <w:rPr>
          <w:rFonts w:asciiTheme="minorHAnsi" w:hAnsiTheme="minorHAnsi" w:cstheme="minorHAnsi"/>
        </w:rPr>
        <w:t>1</w:t>
      </w:r>
      <w:r w:rsidRPr="004467A3">
        <w:rPr>
          <w:rFonts w:asciiTheme="minorHAnsi" w:hAnsiTheme="minorHAnsi" w:cstheme="minorHAnsi"/>
        </w:rPr>
        <w:t>206.</w:t>
      </w:r>
    </w:p>
    <w:p w:rsidR="00E10429" w:rsidRDefault="00E10429" w:rsidP="00E10429">
      <w:pPr>
        <w:pStyle w:val="NormalWeb"/>
        <w:spacing w:before="0" w:beforeAutospacing="0" w:after="0" w:afterAutospacing="0" w:line="360" w:lineRule="auto"/>
        <w:rPr>
          <w:rFonts w:asciiTheme="minorHAnsi" w:hAnsiTheme="minorHAnsi" w:cstheme="minorHAnsi"/>
        </w:rPr>
      </w:pPr>
      <w:proofErr w:type="spellStart"/>
      <w:r w:rsidRPr="00E10429">
        <w:rPr>
          <w:rFonts w:asciiTheme="minorHAnsi" w:hAnsiTheme="minorHAnsi" w:cstheme="minorHAnsi"/>
        </w:rPr>
        <w:t>Specht</w:t>
      </w:r>
      <w:proofErr w:type="spellEnd"/>
      <w:r w:rsidRPr="00E10429">
        <w:rPr>
          <w:rFonts w:asciiTheme="minorHAnsi" w:hAnsiTheme="minorHAnsi" w:cstheme="minorHAnsi"/>
        </w:rPr>
        <w:t xml:space="preserve"> J.E., </w:t>
      </w:r>
      <w:r>
        <w:rPr>
          <w:rFonts w:asciiTheme="minorHAnsi" w:hAnsiTheme="minorHAnsi" w:cstheme="minorHAnsi"/>
        </w:rPr>
        <w:t xml:space="preserve">D.J. </w:t>
      </w:r>
      <w:proofErr w:type="gramStart"/>
      <w:r w:rsidRPr="00E10429">
        <w:rPr>
          <w:rFonts w:asciiTheme="minorHAnsi" w:hAnsiTheme="minorHAnsi" w:cstheme="minorHAnsi"/>
        </w:rPr>
        <w:t>Hume ,</w:t>
      </w:r>
      <w:proofErr w:type="gramEnd"/>
      <w:r w:rsidRPr="00E10429">
        <w:rPr>
          <w:rFonts w:asciiTheme="minorHAnsi" w:hAnsiTheme="minorHAnsi" w:cstheme="minorHAnsi"/>
        </w:rPr>
        <w:t xml:space="preserve"> </w:t>
      </w:r>
      <w:r>
        <w:rPr>
          <w:rFonts w:asciiTheme="minorHAnsi" w:hAnsiTheme="minorHAnsi" w:cstheme="minorHAnsi"/>
        </w:rPr>
        <w:t>and S.V. Kumudini. 1999.</w:t>
      </w:r>
      <w:r w:rsidRPr="00E10429">
        <w:rPr>
          <w:rFonts w:asciiTheme="minorHAnsi" w:hAnsiTheme="minorHAnsi" w:cstheme="minorHAnsi"/>
        </w:rPr>
        <w:t xml:space="preserve"> Soybean yield potential - A genetic and </w:t>
      </w:r>
    </w:p>
    <w:p w:rsidR="00E10429" w:rsidRDefault="00E10429" w:rsidP="00E10429">
      <w:pPr>
        <w:pStyle w:val="NormalWeb"/>
        <w:spacing w:before="0" w:beforeAutospacing="0" w:after="0" w:afterAutospacing="0" w:line="360" w:lineRule="auto"/>
        <w:ind w:firstLine="720"/>
        <w:rPr>
          <w:rFonts w:asciiTheme="minorHAnsi" w:hAnsiTheme="minorHAnsi" w:cstheme="minorHAnsi"/>
        </w:rPr>
      </w:pPr>
      <w:proofErr w:type="gramStart"/>
      <w:r w:rsidRPr="00E10429">
        <w:rPr>
          <w:rFonts w:asciiTheme="minorHAnsi" w:hAnsiTheme="minorHAnsi" w:cstheme="minorHAnsi"/>
        </w:rPr>
        <w:t>physiological</w:t>
      </w:r>
      <w:proofErr w:type="gramEnd"/>
      <w:r w:rsidRPr="00E10429">
        <w:rPr>
          <w:rFonts w:asciiTheme="minorHAnsi" w:hAnsiTheme="minorHAnsi" w:cstheme="minorHAnsi"/>
        </w:rPr>
        <w:t xml:space="preserve"> perspective. Crop </w:t>
      </w:r>
      <w:r>
        <w:rPr>
          <w:rFonts w:asciiTheme="minorHAnsi" w:hAnsiTheme="minorHAnsi" w:cstheme="minorHAnsi"/>
        </w:rPr>
        <w:t>Sci.</w:t>
      </w:r>
      <w:r w:rsidRPr="00E10429">
        <w:rPr>
          <w:rFonts w:asciiTheme="minorHAnsi" w:hAnsiTheme="minorHAnsi" w:cstheme="minorHAnsi"/>
        </w:rPr>
        <w:t xml:space="preserve"> 39:1560-1570.</w:t>
      </w:r>
    </w:p>
    <w:p w:rsidR="00582E3C" w:rsidRPr="00F250E0" w:rsidRDefault="00582E3C" w:rsidP="00582E3C">
      <w:pPr>
        <w:pStyle w:val="NormalWeb"/>
        <w:spacing w:before="0" w:beforeAutospacing="0" w:after="0" w:afterAutospacing="0" w:line="360" w:lineRule="auto"/>
        <w:rPr>
          <w:rFonts w:asciiTheme="minorHAnsi" w:hAnsiTheme="minorHAnsi" w:cstheme="minorHAnsi"/>
        </w:rPr>
      </w:pPr>
      <w:proofErr w:type="gramStart"/>
      <w:r w:rsidRPr="00F250E0">
        <w:rPr>
          <w:rFonts w:asciiTheme="minorHAnsi" w:hAnsiTheme="minorHAnsi" w:cstheme="minorHAnsi"/>
        </w:rPr>
        <w:t xml:space="preserve">Spencer M.M., V.R. </w:t>
      </w:r>
      <w:proofErr w:type="spellStart"/>
      <w:r w:rsidRPr="00F250E0">
        <w:rPr>
          <w:rFonts w:asciiTheme="minorHAnsi" w:hAnsiTheme="minorHAnsi" w:cstheme="minorHAnsi"/>
        </w:rPr>
        <w:t>Pantalone</w:t>
      </w:r>
      <w:proofErr w:type="spellEnd"/>
      <w:r w:rsidRPr="00F250E0">
        <w:rPr>
          <w:rFonts w:asciiTheme="minorHAnsi" w:hAnsiTheme="minorHAnsi" w:cstheme="minorHAnsi"/>
        </w:rPr>
        <w:t xml:space="preserve">, E.J. Meyer, D. Landau-Ellis, and D.L. </w:t>
      </w:r>
      <w:proofErr w:type="spellStart"/>
      <w:r w:rsidRPr="00F250E0">
        <w:rPr>
          <w:rFonts w:asciiTheme="minorHAnsi" w:hAnsiTheme="minorHAnsi" w:cstheme="minorHAnsi"/>
        </w:rPr>
        <w:t>Hyten</w:t>
      </w:r>
      <w:proofErr w:type="spellEnd"/>
      <w:r w:rsidRPr="00F250E0">
        <w:rPr>
          <w:rFonts w:asciiTheme="minorHAnsi" w:hAnsiTheme="minorHAnsi" w:cstheme="minorHAnsi"/>
        </w:rPr>
        <w:t>.</w:t>
      </w:r>
      <w:proofErr w:type="gramEnd"/>
      <w:r w:rsidRPr="00F250E0">
        <w:rPr>
          <w:rFonts w:asciiTheme="minorHAnsi" w:hAnsiTheme="minorHAnsi" w:cstheme="minorHAnsi"/>
        </w:rPr>
        <w:t xml:space="preserve"> 2003. Mapping </w:t>
      </w:r>
    </w:p>
    <w:p w:rsidR="00582E3C" w:rsidRPr="00F250E0" w:rsidRDefault="00582E3C" w:rsidP="00582E3C">
      <w:pPr>
        <w:pStyle w:val="NormalWeb"/>
        <w:spacing w:before="0" w:beforeAutospacing="0" w:after="0" w:afterAutospacing="0" w:line="360" w:lineRule="auto"/>
        <w:ind w:left="720"/>
        <w:rPr>
          <w:rFonts w:asciiTheme="minorHAnsi" w:hAnsiTheme="minorHAnsi" w:cstheme="minorHAnsi"/>
        </w:rPr>
      </w:pPr>
      <w:proofErr w:type="gramStart"/>
      <w:r w:rsidRPr="00F250E0">
        <w:rPr>
          <w:rFonts w:asciiTheme="minorHAnsi" w:hAnsiTheme="minorHAnsi" w:cstheme="minorHAnsi"/>
        </w:rPr>
        <w:t>the</w:t>
      </w:r>
      <w:proofErr w:type="gramEnd"/>
      <w:r w:rsidRPr="00F250E0">
        <w:rPr>
          <w:rFonts w:asciiTheme="minorHAnsi" w:hAnsiTheme="minorHAnsi" w:cstheme="minorHAnsi"/>
        </w:rPr>
        <w:t xml:space="preserve"> </w:t>
      </w:r>
      <w:r w:rsidRPr="00AA555C">
        <w:rPr>
          <w:rFonts w:asciiTheme="minorHAnsi" w:hAnsiTheme="minorHAnsi" w:cstheme="minorHAnsi"/>
          <w:i/>
        </w:rPr>
        <w:t>Fas</w:t>
      </w:r>
      <w:r w:rsidRPr="00F250E0">
        <w:rPr>
          <w:rFonts w:asciiTheme="minorHAnsi" w:hAnsiTheme="minorHAnsi" w:cstheme="minorHAnsi"/>
        </w:rPr>
        <w:t xml:space="preserve"> locus controlling stearic acid content in soybean. </w:t>
      </w:r>
      <w:proofErr w:type="spellStart"/>
      <w:proofErr w:type="gramStart"/>
      <w:r w:rsidRPr="00F250E0">
        <w:rPr>
          <w:rFonts w:asciiTheme="minorHAnsi" w:hAnsiTheme="minorHAnsi" w:cstheme="minorHAnsi"/>
          <w:iCs/>
        </w:rPr>
        <w:t>Theor</w:t>
      </w:r>
      <w:proofErr w:type="spellEnd"/>
      <w:r w:rsidRPr="00F250E0">
        <w:rPr>
          <w:rFonts w:asciiTheme="minorHAnsi" w:hAnsiTheme="minorHAnsi" w:cstheme="minorHAnsi"/>
          <w:iCs/>
        </w:rPr>
        <w:t>.</w:t>
      </w:r>
      <w:proofErr w:type="gramEnd"/>
      <w:r w:rsidRPr="00F250E0">
        <w:rPr>
          <w:rFonts w:asciiTheme="minorHAnsi" w:hAnsiTheme="minorHAnsi" w:cstheme="minorHAnsi"/>
          <w:iCs/>
        </w:rPr>
        <w:t xml:space="preserve"> Appl. Genet.</w:t>
      </w:r>
      <w:r w:rsidRPr="00F250E0">
        <w:rPr>
          <w:rFonts w:asciiTheme="minorHAnsi" w:hAnsiTheme="minorHAnsi" w:cstheme="minorHAnsi"/>
        </w:rPr>
        <w:t xml:space="preserve"> 106</w:t>
      </w:r>
      <w:r w:rsidR="003764B8">
        <w:rPr>
          <w:rFonts w:asciiTheme="minorHAnsi" w:hAnsiTheme="minorHAnsi" w:cstheme="minorHAnsi"/>
        </w:rPr>
        <w:t>:</w:t>
      </w:r>
      <w:r w:rsidRPr="00F250E0">
        <w:rPr>
          <w:rFonts w:asciiTheme="minorHAnsi" w:hAnsiTheme="minorHAnsi" w:cstheme="minorHAnsi"/>
        </w:rPr>
        <w:t xml:space="preserve">615-619. </w:t>
      </w:r>
    </w:p>
    <w:p w:rsidR="00B61547" w:rsidRPr="004467A3" w:rsidRDefault="00B61547" w:rsidP="00B61547">
      <w:pPr>
        <w:pStyle w:val="NormalWeb"/>
        <w:spacing w:before="0" w:beforeAutospacing="0" w:after="0" w:afterAutospacing="0" w:line="360" w:lineRule="auto"/>
        <w:ind w:left="720" w:hanging="720"/>
        <w:rPr>
          <w:rFonts w:asciiTheme="minorHAnsi" w:hAnsiTheme="minorHAnsi" w:cstheme="minorHAnsi"/>
        </w:rPr>
      </w:pPr>
      <w:proofErr w:type="gramStart"/>
      <w:r w:rsidRPr="004467A3">
        <w:rPr>
          <w:rFonts w:asciiTheme="minorHAnsi" w:hAnsiTheme="minorHAnsi" w:cstheme="minorHAnsi"/>
        </w:rPr>
        <w:t xml:space="preserve">Torres, A. M., C. M. Avila, N. Gutierrez, C. Palomino, M. T. Moreno, </w:t>
      </w:r>
      <w:r>
        <w:rPr>
          <w:rFonts w:asciiTheme="minorHAnsi" w:hAnsiTheme="minorHAnsi" w:cstheme="minorHAnsi"/>
        </w:rPr>
        <w:t xml:space="preserve">and J. I. </w:t>
      </w:r>
      <w:proofErr w:type="spellStart"/>
      <w:r>
        <w:rPr>
          <w:rFonts w:asciiTheme="minorHAnsi" w:hAnsiTheme="minorHAnsi" w:cstheme="minorHAnsi"/>
        </w:rPr>
        <w:t>Cubero</w:t>
      </w:r>
      <w:proofErr w:type="spellEnd"/>
      <w:r>
        <w:rPr>
          <w:rFonts w:asciiTheme="minorHAnsi" w:hAnsiTheme="minorHAnsi" w:cstheme="minorHAnsi"/>
        </w:rPr>
        <w:t>.</w:t>
      </w:r>
      <w:proofErr w:type="gramEnd"/>
      <w:r>
        <w:rPr>
          <w:rFonts w:asciiTheme="minorHAnsi" w:hAnsiTheme="minorHAnsi" w:cstheme="minorHAnsi"/>
        </w:rPr>
        <w:t xml:space="preserve"> 2010. Marker-assisted selection in </w:t>
      </w:r>
      <w:proofErr w:type="spellStart"/>
      <w:r>
        <w:rPr>
          <w:rFonts w:asciiTheme="minorHAnsi" w:hAnsiTheme="minorHAnsi" w:cstheme="minorHAnsi"/>
        </w:rPr>
        <w:t>faba</w:t>
      </w:r>
      <w:proofErr w:type="spellEnd"/>
      <w:r>
        <w:rPr>
          <w:rFonts w:asciiTheme="minorHAnsi" w:hAnsiTheme="minorHAnsi" w:cstheme="minorHAnsi"/>
        </w:rPr>
        <w:t xml:space="preserve"> b</w:t>
      </w:r>
      <w:r w:rsidRPr="004467A3">
        <w:rPr>
          <w:rFonts w:asciiTheme="minorHAnsi" w:hAnsiTheme="minorHAnsi" w:cstheme="minorHAnsi"/>
        </w:rPr>
        <w:t>ean (</w:t>
      </w:r>
      <w:proofErr w:type="spellStart"/>
      <w:r>
        <w:rPr>
          <w:rFonts w:asciiTheme="minorHAnsi" w:hAnsiTheme="minorHAnsi" w:cstheme="minorHAnsi"/>
          <w:i/>
        </w:rPr>
        <w:t>Vicia</w:t>
      </w:r>
      <w:proofErr w:type="spellEnd"/>
      <w:r>
        <w:rPr>
          <w:rFonts w:asciiTheme="minorHAnsi" w:hAnsiTheme="minorHAnsi" w:cstheme="minorHAnsi"/>
          <w:i/>
        </w:rPr>
        <w:t xml:space="preserve"> </w:t>
      </w:r>
      <w:proofErr w:type="spellStart"/>
      <w:r>
        <w:rPr>
          <w:rFonts w:asciiTheme="minorHAnsi" w:hAnsiTheme="minorHAnsi" w:cstheme="minorHAnsi"/>
          <w:i/>
        </w:rPr>
        <w:t>f</w:t>
      </w:r>
      <w:r w:rsidRPr="00B61547">
        <w:rPr>
          <w:rFonts w:asciiTheme="minorHAnsi" w:hAnsiTheme="minorHAnsi" w:cstheme="minorHAnsi"/>
          <w:i/>
        </w:rPr>
        <w:t>aba</w:t>
      </w:r>
      <w:proofErr w:type="spellEnd"/>
      <w:r w:rsidRPr="004467A3">
        <w:rPr>
          <w:rFonts w:asciiTheme="minorHAnsi" w:hAnsiTheme="minorHAnsi" w:cstheme="minorHAnsi"/>
        </w:rPr>
        <w:t xml:space="preserve"> L.). </w:t>
      </w:r>
      <w:r w:rsidRPr="004467A3">
        <w:rPr>
          <w:rFonts w:asciiTheme="minorHAnsi" w:hAnsiTheme="minorHAnsi" w:cstheme="minorHAnsi"/>
          <w:iCs/>
        </w:rPr>
        <w:t>Field Crop Res.</w:t>
      </w:r>
      <w:r w:rsidRPr="004467A3">
        <w:rPr>
          <w:rFonts w:asciiTheme="minorHAnsi" w:hAnsiTheme="minorHAnsi" w:cstheme="minorHAnsi"/>
        </w:rPr>
        <w:t xml:space="preserve"> 115</w:t>
      </w:r>
      <w:r>
        <w:rPr>
          <w:rFonts w:asciiTheme="minorHAnsi" w:hAnsiTheme="minorHAnsi" w:cstheme="minorHAnsi"/>
        </w:rPr>
        <w:t>:</w:t>
      </w:r>
      <w:r w:rsidRPr="004467A3">
        <w:rPr>
          <w:rFonts w:asciiTheme="minorHAnsi" w:hAnsiTheme="minorHAnsi" w:cstheme="minorHAnsi"/>
        </w:rPr>
        <w:t>243-252.</w:t>
      </w:r>
    </w:p>
    <w:p w:rsidR="00F60D82" w:rsidRPr="004467A3" w:rsidRDefault="00F60D82" w:rsidP="00F60D82">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Walker, D., H. R. </w:t>
      </w:r>
      <w:proofErr w:type="spellStart"/>
      <w:r w:rsidRPr="004467A3">
        <w:rPr>
          <w:rFonts w:asciiTheme="minorHAnsi" w:hAnsiTheme="minorHAnsi" w:cstheme="minorHAnsi"/>
        </w:rPr>
        <w:t>Boerma</w:t>
      </w:r>
      <w:proofErr w:type="spellEnd"/>
      <w:r w:rsidRPr="004467A3">
        <w:rPr>
          <w:rFonts w:asciiTheme="minorHAnsi" w:hAnsiTheme="minorHAnsi" w:cstheme="minorHAnsi"/>
        </w:rPr>
        <w:t xml:space="preserve">, J. </w:t>
      </w:r>
      <w:proofErr w:type="gramStart"/>
      <w:r w:rsidRPr="004467A3">
        <w:rPr>
          <w:rFonts w:asciiTheme="minorHAnsi" w:hAnsiTheme="minorHAnsi" w:cstheme="minorHAnsi"/>
        </w:rPr>
        <w:t>All, and W. Parrott.</w:t>
      </w:r>
      <w:proofErr w:type="gramEnd"/>
      <w:r w:rsidRPr="004467A3">
        <w:rPr>
          <w:rFonts w:asciiTheme="minorHAnsi" w:hAnsiTheme="minorHAnsi" w:cstheme="minorHAnsi"/>
        </w:rPr>
        <w:t xml:space="preserve"> 2002. Combining </w:t>
      </w:r>
      <w:r w:rsidRPr="00F60D82">
        <w:rPr>
          <w:rFonts w:asciiTheme="minorHAnsi" w:hAnsiTheme="minorHAnsi" w:cstheme="minorHAnsi"/>
          <w:i/>
        </w:rPr>
        <w:t>Cry1ac</w:t>
      </w:r>
      <w:r>
        <w:rPr>
          <w:rFonts w:asciiTheme="minorHAnsi" w:hAnsiTheme="minorHAnsi" w:cstheme="minorHAnsi"/>
        </w:rPr>
        <w:t xml:space="preserve"> with QTL alleles from PI 229358 to improve soybean resistance to </w:t>
      </w:r>
      <w:proofErr w:type="spellStart"/>
      <w:r>
        <w:rPr>
          <w:rFonts w:asciiTheme="minorHAnsi" w:hAnsiTheme="minorHAnsi" w:cstheme="minorHAnsi"/>
        </w:rPr>
        <w:t>Lepidopteran</w:t>
      </w:r>
      <w:proofErr w:type="spellEnd"/>
      <w:r>
        <w:rPr>
          <w:rFonts w:asciiTheme="minorHAnsi" w:hAnsiTheme="minorHAnsi" w:cstheme="minorHAnsi"/>
        </w:rPr>
        <w:t xml:space="preserve"> p</w:t>
      </w:r>
      <w:r w:rsidRPr="004467A3">
        <w:rPr>
          <w:rFonts w:asciiTheme="minorHAnsi" w:hAnsiTheme="minorHAnsi" w:cstheme="minorHAnsi"/>
        </w:rPr>
        <w:t xml:space="preserve">ests. </w:t>
      </w:r>
      <w:r w:rsidRPr="004467A3">
        <w:rPr>
          <w:rFonts w:asciiTheme="minorHAnsi" w:hAnsiTheme="minorHAnsi" w:cstheme="minorHAnsi"/>
          <w:iCs/>
        </w:rPr>
        <w:t>Mol. Breeding</w:t>
      </w:r>
      <w:r w:rsidRPr="004467A3">
        <w:rPr>
          <w:rFonts w:asciiTheme="minorHAnsi" w:hAnsiTheme="minorHAnsi" w:cstheme="minorHAnsi"/>
        </w:rPr>
        <w:t xml:space="preserve"> 9</w:t>
      </w:r>
      <w:r>
        <w:rPr>
          <w:rFonts w:asciiTheme="minorHAnsi" w:hAnsiTheme="minorHAnsi" w:cstheme="minorHAnsi"/>
        </w:rPr>
        <w:t>:</w:t>
      </w:r>
      <w:r w:rsidRPr="004467A3">
        <w:rPr>
          <w:rFonts w:asciiTheme="minorHAnsi" w:hAnsiTheme="minorHAnsi" w:cstheme="minorHAnsi"/>
        </w:rPr>
        <w:t>43-51.</w:t>
      </w:r>
    </w:p>
    <w:p w:rsidR="0073402D" w:rsidRPr="004467A3" w:rsidRDefault="0073402D" w:rsidP="0073402D">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Walker, D. R., J. M. </w:t>
      </w:r>
      <w:proofErr w:type="spellStart"/>
      <w:r w:rsidRPr="004467A3">
        <w:rPr>
          <w:rFonts w:asciiTheme="minorHAnsi" w:hAnsiTheme="minorHAnsi" w:cstheme="minorHAnsi"/>
        </w:rPr>
        <w:t>Narvel</w:t>
      </w:r>
      <w:proofErr w:type="spellEnd"/>
      <w:r w:rsidRPr="004467A3">
        <w:rPr>
          <w:rFonts w:asciiTheme="minorHAnsi" w:hAnsiTheme="minorHAnsi" w:cstheme="minorHAnsi"/>
        </w:rPr>
        <w:t xml:space="preserve">, H. R. </w:t>
      </w:r>
      <w:proofErr w:type="spellStart"/>
      <w:r w:rsidRPr="004467A3">
        <w:rPr>
          <w:rFonts w:asciiTheme="minorHAnsi" w:hAnsiTheme="minorHAnsi" w:cstheme="minorHAnsi"/>
        </w:rPr>
        <w:t>Boerma</w:t>
      </w:r>
      <w:proofErr w:type="spellEnd"/>
      <w:r w:rsidRPr="004467A3">
        <w:rPr>
          <w:rFonts w:asciiTheme="minorHAnsi" w:hAnsiTheme="minorHAnsi" w:cstheme="minorHAnsi"/>
        </w:rPr>
        <w:t xml:space="preserve">, J. N. </w:t>
      </w:r>
      <w:proofErr w:type="gramStart"/>
      <w:r w:rsidRPr="004467A3">
        <w:rPr>
          <w:rFonts w:asciiTheme="minorHAnsi" w:hAnsiTheme="minorHAnsi" w:cstheme="minorHAnsi"/>
        </w:rPr>
        <w:t>All</w:t>
      </w:r>
      <w:r>
        <w:rPr>
          <w:rFonts w:asciiTheme="minorHAnsi" w:hAnsiTheme="minorHAnsi" w:cstheme="minorHAnsi"/>
        </w:rPr>
        <w:t>, and W. A. Parrott.</w:t>
      </w:r>
      <w:proofErr w:type="gramEnd"/>
      <w:r>
        <w:rPr>
          <w:rFonts w:asciiTheme="minorHAnsi" w:hAnsiTheme="minorHAnsi" w:cstheme="minorHAnsi"/>
        </w:rPr>
        <w:t xml:space="preserve"> 2004. A QTL that enhances and broadens </w:t>
      </w:r>
      <w:proofErr w:type="spellStart"/>
      <w:proofErr w:type="gramStart"/>
      <w:r>
        <w:rPr>
          <w:rFonts w:asciiTheme="minorHAnsi" w:hAnsiTheme="minorHAnsi" w:cstheme="minorHAnsi"/>
        </w:rPr>
        <w:t>Bt</w:t>
      </w:r>
      <w:proofErr w:type="spellEnd"/>
      <w:proofErr w:type="gramEnd"/>
      <w:r>
        <w:rPr>
          <w:rFonts w:asciiTheme="minorHAnsi" w:hAnsiTheme="minorHAnsi" w:cstheme="minorHAnsi"/>
        </w:rPr>
        <w:t xml:space="preserve"> insect resistance in s</w:t>
      </w:r>
      <w:r w:rsidRPr="004467A3">
        <w:rPr>
          <w:rFonts w:asciiTheme="minorHAnsi" w:hAnsiTheme="minorHAnsi" w:cstheme="minorHAnsi"/>
        </w:rPr>
        <w:t xml:space="preserve">oybean. </w:t>
      </w:r>
      <w:proofErr w:type="spellStart"/>
      <w:proofErr w:type="gramStart"/>
      <w:r w:rsidRPr="004467A3">
        <w:rPr>
          <w:rFonts w:asciiTheme="minorHAnsi" w:hAnsiTheme="minorHAnsi" w:cstheme="minorHAnsi"/>
          <w:iCs/>
        </w:rPr>
        <w:t>Theor</w:t>
      </w:r>
      <w:proofErr w:type="spellEnd"/>
      <w:r w:rsidRPr="004467A3">
        <w:rPr>
          <w:rFonts w:asciiTheme="minorHAnsi" w:hAnsiTheme="minorHAnsi" w:cstheme="minorHAnsi"/>
          <w:iCs/>
        </w:rPr>
        <w:t>.</w:t>
      </w:r>
      <w:proofErr w:type="gramEnd"/>
      <w:r w:rsidRPr="004467A3">
        <w:rPr>
          <w:rFonts w:asciiTheme="minorHAnsi" w:hAnsiTheme="minorHAnsi" w:cstheme="minorHAnsi"/>
          <w:iCs/>
        </w:rPr>
        <w:t xml:space="preserve"> Appl. Genet.</w:t>
      </w:r>
      <w:r w:rsidRPr="004467A3">
        <w:rPr>
          <w:rFonts w:asciiTheme="minorHAnsi" w:hAnsiTheme="minorHAnsi" w:cstheme="minorHAnsi"/>
        </w:rPr>
        <w:t xml:space="preserve"> 109</w:t>
      </w:r>
      <w:r>
        <w:rPr>
          <w:rFonts w:asciiTheme="minorHAnsi" w:hAnsiTheme="minorHAnsi" w:cstheme="minorHAnsi"/>
        </w:rPr>
        <w:t>:</w:t>
      </w:r>
      <w:r w:rsidRPr="004467A3">
        <w:rPr>
          <w:rFonts w:asciiTheme="minorHAnsi" w:hAnsiTheme="minorHAnsi" w:cstheme="minorHAnsi"/>
        </w:rPr>
        <w:t>1051-</w:t>
      </w:r>
      <w:r>
        <w:rPr>
          <w:rFonts w:asciiTheme="minorHAnsi" w:hAnsiTheme="minorHAnsi" w:cstheme="minorHAnsi"/>
        </w:rPr>
        <w:t>10</w:t>
      </w:r>
      <w:r w:rsidRPr="004467A3">
        <w:rPr>
          <w:rFonts w:asciiTheme="minorHAnsi" w:hAnsiTheme="minorHAnsi" w:cstheme="minorHAnsi"/>
        </w:rPr>
        <w:t>57.</w:t>
      </w:r>
    </w:p>
    <w:p w:rsidR="00582E3C" w:rsidRPr="00F250E0" w:rsidRDefault="00582E3C" w:rsidP="00582E3C">
      <w:pPr>
        <w:autoSpaceDE w:val="0"/>
        <w:autoSpaceDN w:val="0"/>
        <w:adjustRightInd w:val="0"/>
        <w:rPr>
          <w:rFonts w:asciiTheme="minorHAnsi" w:hAnsiTheme="minorHAnsi" w:cstheme="minorHAnsi"/>
          <w:sz w:val="24"/>
          <w:szCs w:val="24"/>
        </w:rPr>
      </w:pPr>
      <w:proofErr w:type="gramStart"/>
      <w:r w:rsidRPr="00F250E0">
        <w:rPr>
          <w:rFonts w:asciiTheme="minorHAnsi" w:hAnsiTheme="minorHAnsi" w:cstheme="minorHAnsi"/>
          <w:sz w:val="24"/>
          <w:szCs w:val="24"/>
        </w:rPr>
        <w:t xml:space="preserve">Wang, S., J. </w:t>
      </w:r>
      <w:proofErr w:type="spellStart"/>
      <w:r w:rsidRPr="00F250E0">
        <w:rPr>
          <w:rFonts w:asciiTheme="minorHAnsi" w:hAnsiTheme="minorHAnsi" w:cstheme="minorHAnsi"/>
          <w:sz w:val="24"/>
          <w:szCs w:val="24"/>
        </w:rPr>
        <w:t>Basten</w:t>
      </w:r>
      <w:proofErr w:type="spellEnd"/>
      <w:r w:rsidRPr="00F250E0">
        <w:rPr>
          <w:rFonts w:asciiTheme="minorHAnsi" w:hAnsiTheme="minorHAnsi" w:cstheme="minorHAnsi"/>
          <w:sz w:val="24"/>
          <w:szCs w:val="24"/>
        </w:rPr>
        <w:t xml:space="preserve">, Z.B. </w:t>
      </w:r>
      <w:proofErr w:type="spellStart"/>
      <w:r w:rsidRPr="00F250E0">
        <w:rPr>
          <w:rFonts w:asciiTheme="minorHAnsi" w:hAnsiTheme="minorHAnsi" w:cstheme="minorHAnsi"/>
          <w:sz w:val="24"/>
          <w:szCs w:val="24"/>
        </w:rPr>
        <w:t>Zeng</w:t>
      </w:r>
      <w:proofErr w:type="spellEnd"/>
      <w:r w:rsidRPr="00F250E0">
        <w:rPr>
          <w:rFonts w:asciiTheme="minorHAnsi" w:hAnsiTheme="minorHAnsi" w:cstheme="minorHAnsi"/>
          <w:sz w:val="24"/>
          <w:szCs w:val="24"/>
        </w:rPr>
        <w:t>.</w:t>
      </w:r>
      <w:proofErr w:type="gramEnd"/>
      <w:r w:rsidRPr="00F250E0">
        <w:rPr>
          <w:rFonts w:asciiTheme="minorHAnsi" w:hAnsiTheme="minorHAnsi" w:cstheme="minorHAnsi"/>
          <w:sz w:val="24"/>
          <w:szCs w:val="24"/>
        </w:rPr>
        <w:t xml:space="preserve"> 2011. Windows QTL cartographer 2.5.</w:t>
      </w:r>
    </w:p>
    <w:p w:rsidR="00FE1EE8" w:rsidRDefault="00582E3C" w:rsidP="00FE1EE8">
      <w:pPr>
        <w:autoSpaceDE w:val="0"/>
        <w:autoSpaceDN w:val="0"/>
        <w:adjustRightInd w:val="0"/>
        <w:rPr>
          <w:rFonts w:asciiTheme="minorHAnsi" w:hAnsiTheme="minorHAnsi" w:cstheme="minorHAnsi"/>
          <w:sz w:val="24"/>
          <w:szCs w:val="24"/>
        </w:rPr>
      </w:pPr>
      <w:r w:rsidRPr="00F250E0">
        <w:rPr>
          <w:rFonts w:asciiTheme="minorHAnsi" w:hAnsiTheme="minorHAnsi" w:cstheme="minorHAnsi"/>
          <w:sz w:val="24"/>
          <w:szCs w:val="24"/>
        </w:rPr>
        <w:t xml:space="preserve">Wilson, R. F. 2004. </w:t>
      </w:r>
      <w:proofErr w:type="gramStart"/>
      <w:r w:rsidRPr="00F250E0">
        <w:rPr>
          <w:rFonts w:asciiTheme="minorHAnsi" w:hAnsiTheme="minorHAnsi" w:cstheme="minorHAnsi"/>
          <w:sz w:val="24"/>
          <w:szCs w:val="24"/>
        </w:rPr>
        <w:t xml:space="preserve">Seed </w:t>
      </w:r>
      <w:proofErr w:type="spellStart"/>
      <w:r w:rsidRPr="00F250E0">
        <w:rPr>
          <w:rFonts w:asciiTheme="minorHAnsi" w:hAnsiTheme="minorHAnsi" w:cstheme="minorHAnsi"/>
          <w:sz w:val="24"/>
          <w:szCs w:val="24"/>
        </w:rPr>
        <w:t>Composition.p</w:t>
      </w:r>
      <w:proofErr w:type="spellEnd"/>
      <w:r w:rsidRPr="00F250E0">
        <w:rPr>
          <w:rFonts w:asciiTheme="minorHAnsi" w:hAnsiTheme="minorHAnsi" w:cstheme="minorHAnsi"/>
          <w:sz w:val="24"/>
          <w:szCs w:val="24"/>
        </w:rPr>
        <w:t>.</w:t>
      </w:r>
      <w:proofErr w:type="gramEnd"/>
      <w:r w:rsidRPr="00F250E0">
        <w:rPr>
          <w:rFonts w:asciiTheme="minorHAnsi" w:hAnsiTheme="minorHAnsi" w:cstheme="minorHAnsi"/>
          <w:sz w:val="24"/>
          <w:szCs w:val="24"/>
        </w:rPr>
        <w:t xml:space="preserve"> 621-678. </w:t>
      </w:r>
      <w:proofErr w:type="gramStart"/>
      <w:r w:rsidRPr="00F250E0">
        <w:rPr>
          <w:rFonts w:asciiTheme="minorHAnsi" w:hAnsiTheme="minorHAnsi" w:cstheme="minorHAnsi"/>
          <w:i/>
          <w:iCs/>
          <w:sz w:val="24"/>
          <w:szCs w:val="24"/>
        </w:rPr>
        <w:t>In</w:t>
      </w:r>
      <w:proofErr w:type="gramEnd"/>
      <w:r w:rsidRPr="00F250E0">
        <w:rPr>
          <w:rFonts w:asciiTheme="minorHAnsi" w:hAnsiTheme="minorHAnsi" w:cstheme="minorHAnsi"/>
          <w:i/>
          <w:iCs/>
          <w:sz w:val="24"/>
          <w:szCs w:val="24"/>
        </w:rPr>
        <w:t xml:space="preserve"> </w:t>
      </w:r>
      <w:r w:rsidR="00FE1EE8">
        <w:rPr>
          <w:rFonts w:asciiTheme="minorHAnsi" w:hAnsiTheme="minorHAnsi" w:cstheme="minorHAnsi"/>
          <w:sz w:val="24"/>
          <w:szCs w:val="24"/>
        </w:rPr>
        <w:t xml:space="preserve">H.R. </w:t>
      </w:r>
      <w:proofErr w:type="spellStart"/>
      <w:r w:rsidR="00FE1EE8">
        <w:rPr>
          <w:rFonts w:asciiTheme="minorHAnsi" w:hAnsiTheme="minorHAnsi" w:cstheme="minorHAnsi"/>
          <w:sz w:val="24"/>
          <w:szCs w:val="24"/>
        </w:rPr>
        <w:t>Boerma</w:t>
      </w:r>
      <w:proofErr w:type="spellEnd"/>
      <w:r w:rsidR="00FE1EE8">
        <w:rPr>
          <w:rFonts w:asciiTheme="minorHAnsi" w:hAnsiTheme="minorHAnsi" w:cstheme="minorHAnsi"/>
          <w:sz w:val="24"/>
          <w:szCs w:val="24"/>
        </w:rPr>
        <w:t xml:space="preserve"> and J.E. </w:t>
      </w:r>
      <w:proofErr w:type="spellStart"/>
      <w:r w:rsidR="00750B4C">
        <w:rPr>
          <w:rFonts w:asciiTheme="minorHAnsi" w:hAnsiTheme="minorHAnsi" w:cstheme="minorHAnsi"/>
          <w:sz w:val="24"/>
          <w:szCs w:val="24"/>
        </w:rPr>
        <w:t>Specht</w:t>
      </w:r>
      <w:proofErr w:type="spellEnd"/>
      <w:r w:rsidR="00750B4C">
        <w:rPr>
          <w:rFonts w:asciiTheme="minorHAnsi" w:hAnsiTheme="minorHAnsi" w:cstheme="minorHAnsi"/>
          <w:sz w:val="24"/>
          <w:szCs w:val="24"/>
        </w:rPr>
        <w:t xml:space="preserve"> (ed.) </w:t>
      </w:r>
    </w:p>
    <w:p w:rsidR="00582E3C" w:rsidRPr="00F250E0" w:rsidRDefault="00582E3C" w:rsidP="00FE1EE8">
      <w:pPr>
        <w:autoSpaceDE w:val="0"/>
        <w:autoSpaceDN w:val="0"/>
        <w:adjustRightInd w:val="0"/>
        <w:ind w:left="720"/>
        <w:rPr>
          <w:rFonts w:asciiTheme="minorHAnsi" w:hAnsiTheme="minorHAnsi" w:cstheme="minorHAnsi"/>
          <w:sz w:val="24"/>
          <w:szCs w:val="24"/>
        </w:rPr>
      </w:pPr>
      <w:r w:rsidRPr="00F250E0">
        <w:rPr>
          <w:rFonts w:asciiTheme="minorHAnsi" w:hAnsiTheme="minorHAnsi" w:cstheme="minorHAnsi"/>
          <w:sz w:val="24"/>
          <w:szCs w:val="24"/>
        </w:rPr>
        <w:lastRenderedPageBreak/>
        <w:t>Soybeans</w:t>
      </w:r>
      <w:r w:rsidR="001B2DCF">
        <w:rPr>
          <w:rFonts w:asciiTheme="minorHAnsi" w:hAnsiTheme="minorHAnsi" w:cstheme="minorHAnsi"/>
          <w:sz w:val="24"/>
          <w:szCs w:val="24"/>
        </w:rPr>
        <w:t>:</w:t>
      </w:r>
      <w:r w:rsidR="001871E5">
        <w:rPr>
          <w:rFonts w:asciiTheme="minorHAnsi" w:hAnsiTheme="minorHAnsi" w:cstheme="minorHAnsi"/>
          <w:sz w:val="24"/>
          <w:szCs w:val="24"/>
        </w:rPr>
        <w:t xml:space="preserve"> </w:t>
      </w:r>
      <w:r w:rsidRPr="00F250E0">
        <w:rPr>
          <w:rFonts w:asciiTheme="minorHAnsi" w:hAnsiTheme="minorHAnsi" w:cstheme="minorHAnsi"/>
          <w:sz w:val="24"/>
          <w:szCs w:val="24"/>
        </w:rPr>
        <w:t>Improvement, Production, and Uses 3</w:t>
      </w:r>
      <w:r w:rsidRPr="00F250E0">
        <w:rPr>
          <w:rFonts w:asciiTheme="minorHAnsi" w:hAnsiTheme="minorHAnsi" w:cstheme="minorHAnsi"/>
          <w:sz w:val="24"/>
          <w:szCs w:val="24"/>
          <w:vertAlign w:val="superscript"/>
        </w:rPr>
        <w:t>rd</w:t>
      </w:r>
      <w:r w:rsidRPr="00F250E0">
        <w:rPr>
          <w:rFonts w:asciiTheme="minorHAnsi" w:hAnsiTheme="minorHAnsi" w:cstheme="minorHAnsi"/>
          <w:sz w:val="24"/>
          <w:szCs w:val="24"/>
        </w:rPr>
        <w:t xml:space="preserve"> Edition. </w:t>
      </w:r>
      <w:proofErr w:type="gramStart"/>
      <w:r w:rsidRPr="00F250E0">
        <w:rPr>
          <w:rFonts w:asciiTheme="minorHAnsi" w:hAnsiTheme="minorHAnsi" w:cstheme="minorHAnsi"/>
          <w:sz w:val="24"/>
          <w:szCs w:val="24"/>
        </w:rPr>
        <w:t>ASA, CSSA, and SSSA, Madison, WI.</w:t>
      </w:r>
      <w:proofErr w:type="gramEnd"/>
    </w:p>
    <w:p w:rsidR="00582E3C" w:rsidRPr="00F250E0" w:rsidRDefault="00582E3C" w:rsidP="00582E3C">
      <w:pPr>
        <w:pStyle w:val="NormalWeb"/>
        <w:spacing w:before="0" w:beforeAutospacing="0" w:after="0" w:afterAutospacing="0" w:line="360" w:lineRule="auto"/>
        <w:rPr>
          <w:rFonts w:asciiTheme="minorHAnsi" w:hAnsiTheme="minorHAnsi" w:cstheme="minorHAnsi"/>
        </w:rPr>
      </w:pPr>
      <w:proofErr w:type="spellStart"/>
      <w:r w:rsidRPr="00F250E0">
        <w:rPr>
          <w:rFonts w:asciiTheme="minorHAnsi" w:hAnsiTheme="minorHAnsi" w:cstheme="minorHAnsi"/>
        </w:rPr>
        <w:t>Xu</w:t>
      </w:r>
      <w:proofErr w:type="spellEnd"/>
      <w:r w:rsidRPr="00F250E0">
        <w:rPr>
          <w:rFonts w:asciiTheme="minorHAnsi" w:hAnsiTheme="minorHAnsi" w:cstheme="minorHAnsi"/>
        </w:rPr>
        <w:t xml:space="preserve"> Y., Crouch J.H. 2008. Marker-assisted selection in plant breeding</w:t>
      </w:r>
      <w:r w:rsidR="001B2DCF">
        <w:rPr>
          <w:rFonts w:asciiTheme="minorHAnsi" w:hAnsiTheme="minorHAnsi" w:cstheme="minorHAnsi"/>
        </w:rPr>
        <w:t>:</w:t>
      </w:r>
      <w:r w:rsidR="00FE1EE8">
        <w:rPr>
          <w:rFonts w:asciiTheme="minorHAnsi" w:hAnsiTheme="minorHAnsi" w:cstheme="minorHAnsi"/>
        </w:rPr>
        <w:t xml:space="preserve"> </w:t>
      </w:r>
      <w:r w:rsidRPr="00F250E0">
        <w:rPr>
          <w:rFonts w:asciiTheme="minorHAnsi" w:hAnsiTheme="minorHAnsi" w:cstheme="minorHAnsi"/>
        </w:rPr>
        <w:t xml:space="preserve">From publications </w:t>
      </w:r>
    </w:p>
    <w:p w:rsidR="00582E3C" w:rsidRPr="00F250E0" w:rsidRDefault="00582E3C" w:rsidP="00582E3C">
      <w:pPr>
        <w:pStyle w:val="NormalWeb"/>
        <w:spacing w:before="0" w:beforeAutospacing="0" w:after="0" w:afterAutospacing="0" w:line="360" w:lineRule="auto"/>
        <w:ind w:firstLine="720"/>
        <w:rPr>
          <w:rFonts w:asciiTheme="minorHAnsi" w:hAnsiTheme="minorHAnsi" w:cstheme="minorHAnsi"/>
        </w:rPr>
      </w:pPr>
      <w:proofErr w:type="gramStart"/>
      <w:r w:rsidRPr="00F250E0">
        <w:rPr>
          <w:rFonts w:asciiTheme="minorHAnsi" w:hAnsiTheme="minorHAnsi" w:cstheme="minorHAnsi"/>
        </w:rPr>
        <w:t>to</w:t>
      </w:r>
      <w:proofErr w:type="gramEnd"/>
      <w:r w:rsidRPr="00F250E0">
        <w:rPr>
          <w:rFonts w:asciiTheme="minorHAnsi" w:hAnsiTheme="minorHAnsi" w:cstheme="minorHAnsi"/>
        </w:rPr>
        <w:t xml:space="preserve"> practice. </w:t>
      </w:r>
      <w:r w:rsidRPr="00F250E0">
        <w:rPr>
          <w:rFonts w:asciiTheme="minorHAnsi" w:hAnsiTheme="minorHAnsi" w:cstheme="minorHAnsi"/>
          <w:iCs/>
        </w:rPr>
        <w:t>Crop Sci.</w:t>
      </w:r>
      <w:r w:rsidRPr="00F250E0">
        <w:rPr>
          <w:rFonts w:asciiTheme="minorHAnsi" w:hAnsiTheme="minorHAnsi" w:cstheme="minorHAnsi"/>
        </w:rPr>
        <w:t xml:space="preserve"> 48</w:t>
      </w:r>
      <w:r w:rsidR="003764B8">
        <w:rPr>
          <w:rFonts w:asciiTheme="minorHAnsi" w:hAnsiTheme="minorHAnsi" w:cstheme="minorHAnsi"/>
        </w:rPr>
        <w:t>:</w:t>
      </w:r>
      <w:r w:rsidRPr="00F250E0">
        <w:rPr>
          <w:rFonts w:asciiTheme="minorHAnsi" w:hAnsiTheme="minorHAnsi" w:cstheme="minorHAnsi"/>
        </w:rPr>
        <w:t xml:space="preserve">391-407. </w:t>
      </w:r>
    </w:p>
    <w:p w:rsidR="004C19EC" w:rsidRPr="004467A3" w:rsidRDefault="004C19EC" w:rsidP="004C19EC">
      <w:pPr>
        <w:pStyle w:val="NormalWeb"/>
        <w:spacing w:before="0" w:beforeAutospacing="0" w:after="0" w:afterAutospacing="0" w:line="360" w:lineRule="auto"/>
        <w:ind w:left="720" w:hanging="720"/>
        <w:rPr>
          <w:rFonts w:asciiTheme="minorHAnsi" w:hAnsiTheme="minorHAnsi" w:cstheme="minorHAnsi"/>
        </w:rPr>
      </w:pPr>
      <w:r w:rsidRPr="004467A3">
        <w:rPr>
          <w:rFonts w:asciiTheme="minorHAnsi" w:hAnsiTheme="minorHAnsi" w:cstheme="minorHAnsi"/>
        </w:rPr>
        <w:t xml:space="preserve">Yang K., Moon J.-K., </w:t>
      </w:r>
      <w:proofErr w:type="spellStart"/>
      <w:r w:rsidRPr="004467A3">
        <w:rPr>
          <w:rFonts w:asciiTheme="minorHAnsi" w:hAnsiTheme="minorHAnsi" w:cstheme="minorHAnsi"/>
        </w:rPr>
        <w:t>Jeong</w:t>
      </w:r>
      <w:proofErr w:type="spellEnd"/>
      <w:r w:rsidRPr="004467A3">
        <w:rPr>
          <w:rFonts w:asciiTheme="minorHAnsi" w:hAnsiTheme="minorHAnsi" w:cstheme="minorHAnsi"/>
        </w:rPr>
        <w:t xml:space="preserve"> N., Chun H.-K., Kang S.-T., Back K., </w:t>
      </w:r>
      <w:proofErr w:type="spellStart"/>
      <w:r w:rsidRPr="004467A3">
        <w:rPr>
          <w:rFonts w:asciiTheme="minorHAnsi" w:hAnsiTheme="minorHAnsi" w:cstheme="minorHAnsi"/>
        </w:rPr>
        <w:t>Jeong</w:t>
      </w:r>
      <w:proofErr w:type="spellEnd"/>
      <w:r w:rsidRPr="004467A3">
        <w:rPr>
          <w:rFonts w:asciiTheme="minorHAnsi" w:hAnsiTheme="minorHAnsi" w:cstheme="minorHAnsi"/>
        </w:rPr>
        <w:t xml:space="preserve"> S.-C. 2011. Novel major quantitative trait loci regulating the content of isoflavone in soybean seeds. </w:t>
      </w:r>
      <w:proofErr w:type="gramStart"/>
      <w:r w:rsidRPr="004467A3">
        <w:rPr>
          <w:rFonts w:asciiTheme="minorHAnsi" w:hAnsiTheme="minorHAnsi" w:cstheme="minorHAnsi"/>
        </w:rPr>
        <w:t xml:space="preserve">Genes </w:t>
      </w:r>
      <w:proofErr w:type="spellStart"/>
      <w:r w:rsidRPr="004467A3">
        <w:rPr>
          <w:rFonts w:asciiTheme="minorHAnsi" w:hAnsiTheme="minorHAnsi" w:cstheme="minorHAnsi"/>
        </w:rPr>
        <w:t>Genom</w:t>
      </w:r>
      <w:proofErr w:type="spellEnd"/>
      <w:r w:rsidRPr="004467A3">
        <w:rPr>
          <w:rFonts w:asciiTheme="minorHAnsi" w:hAnsiTheme="minorHAnsi" w:cstheme="minorHAnsi"/>
        </w:rPr>
        <w:t>.</w:t>
      </w:r>
      <w:proofErr w:type="gramEnd"/>
      <w:r>
        <w:rPr>
          <w:rFonts w:asciiTheme="minorHAnsi" w:hAnsiTheme="minorHAnsi" w:cstheme="minorHAnsi"/>
        </w:rPr>
        <w:t xml:space="preserve"> </w:t>
      </w:r>
      <w:r w:rsidRPr="004467A3">
        <w:rPr>
          <w:rFonts w:asciiTheme="minorHAnsi" w:hAnsiTheme="minorHAnsi" w:cstheme="minorHAnsi"/>
        </w:rPr>
        <w:t>33</w:t>
      </w:r>
      <w:r>
        <w:rPr>
          <w:rFonts w:asciiTheme="minorHAnsi" w:hAnsiTheme="minorHAnsi" w:cstheme="minorHAnsi"/>
        </w:rPr>
        <w:t>:</w:t>
      </w:r>
      <w:r w:rsidRPr="004467A3">
        <w:rPr>
          <w:rFonts w:asciiTheme="minorHAnsi" w:hAnsiTheme="minorHAnsi" w:cstheme="minorHAnsi"/>
        </w:rPr>
        <w:t xml:space="preserve">685-692. </w:t>
      </w:r>
    </w:p>
    <w:p w:rsidR="002E64C5" w:rsidRPr="004467A3" w:rsidRDefault="002E64C5" w:rsidP="002E64C5">
      <w:pPr>
        <w:pStyle w:val="NormalWeb"/>
        <w:spacing w:before="0" w:beforeAutospacing="0" w:after="0" w:afterAutospacing="0" w:line="360" w:lineRule="auto"/>
        <w:ind w:left="720" w:hanging="720"/>
        <w:rPr>
          <w:rFonts w:asciiTheme="minorHAnsi" w:hAnsiTheme="minorHAnsi" w:cstheme="minorHAnsi"/>
        </w:rPr>
      </w:pPr>
      <w:proofErr w:type="spellStart"/>
      <w:r w:rsidRPr="004467A3">
        <w:rPr>
          <w:rFonts w:asciiTheme="minorHAnsi" w:hAnsiTheme="minorHAnsi" w:cstheme="minorHAnsi"/>
        </w:rPr>
        <w:t>Zeng</w:t>
      </w:r>
      <w:proofErr w:type="spellEnd"/>
      <w:r w:rsidRPr="004467A3">
        <w:rPr>
          <w:rFonts w:asciiTheme="minorHAnsi" w:hAnsiTheme="minorHAnsi" w:cstheme="minorHAnsi"/>
        </w:rPr>
        <w:t xml:space="preserve">, G. L., D. M. Li, Y. P. Han, W. L. </w:t>
      </w:r>
      <w:proofErr w:type="spellStart"/>
      <w:r w:rsidRPr="004467A3">
        <w:rPr>
          <w:rFonts w:asciiTheme="minorHAnsi" w:hAnsiTheme="minorHAnsi" w:cstheme="minorHAnsi"/>
        </w:rPr>
        <w:t>Teng</w:t>
      </w:r>
      <w:proofErr w:type="spellEnd"/>
      <w:r w:rsidRPr="004467A3">
        <w:rPr>
          <w:rFonts w:asciiTheme="minorHAnsi" w:hAnsiTheme="minorHAnsi" w:cstheme="minorHAnsi"/>
        </w:rPr>
        <w:t xml:space="preserve">, J. Wang, L. Q. </w:t>
      </w:r>
      <w:proofErr w:type="spellStart"/>
      <w:r w:rsidRPr="004467A3">
        <w:rPr>
          <w:rFonts w:asciiTheme="minorHAnsi" w:hAnsiTheme="minorHAnsi" w:cstheme="minorHAnsi"/>
        </w:rPr>
        <w:t>Qiu</w:t>
      </w:r>
      <w:proofErr w:type="spellEnd"/>
      <w:r w:rsidRPr="004467A3">
        <w:rPr>
          <w:rFonts w:asciiTheme="minorHAnsi" w:hAnsiTheme="minorHAnsi" w:cstheme="minorHAnsi"/>
        </w:rPr>
        <w:t>, and W. B.</w:t>
      </w:r>
      <w:r>
        <w:rPr>
          <w:rFonts w:asciiTheme="minorHAnsi" w:hAnsiTheme="minorHAnsi" w:cstheme="minorHAnsi"/>
        </w:rPr>
        <w:t xml:space="preserve"> Li. 2009. Identification of QTL underlying isoflavone contents in soybean seeds among multiple e</w:t>
      </w:r>
      <w:r w:rsidRPr="004467A3">
        <w:rPr>
          <w:rFonts w:asciiTheme="minorHAnsi" w:hAnsiTheme="minorHAnsi" w:cstheme="minorHAnsi"/>
        </w:rPr>
        <w:t xml:space="preserve">nvironments. </w:t>
      </w:r>
      <w:proofErr w:type="spellStart"/>
      <w:proofErr w:type="gramStart"/>
      <w:r w:rsidRPr="004467A3">
        <w:rPr>
          <w:rFonts w:asciiTheme="minorHAnsi" w:hAnsiTheme="minorHAnsi" w:cstheme="minorHAnsi"/>
          <w:iCs/>
        </w:rPr>
        <w:t>Theor</w:t>
      </w:r>
      <w:proofErr w:type="spellEnd"/>
      <w:r w:rsidRPr="004467A3">
        <w:rPr>
          <w:rFonts w:asciiTheme="minorHAnsi" w:hAnsiTheme="minorHAnsi" w:cstheme="minorHAnsi"/>
          <w:iCs/>
        </w:rPr>
        <w:t>.</w:t>
      </w:r>
      <w:proofErr w:type="gramEnd"/>
      <w:r w:rsidRPr="004467A3">
        <w:rPr>
          <w:rFonts w:asciiTheme="minorHAnsi" w:hAnsiTheme="minorHAnsi" w:cstheme="minorHAnsi"/>
          <w:iCs/>
        </w:rPr>
        <w:t xml:space="preserve"> Appl. Genet.</w:t>
      </w:r>
      <w:r w:rsidRPr="004467A3">
        <w:rPr>
          <w:rFonts w:asciiTheme="minorHAnsi" w:hAnsiTheme="minorHAnsi" w:cstheme="minorHAnsi"/>
        </w:rPr>
        <w:t xml:space="preserve"> 118</w:t>
      </w:r>
      <w:r>
        <w:rPr>
          <w:rFonts w:asciiTheme="minorHAnsi" w:hAnsiTheme="minorHAnsi" w:cstheme="minorHAnsi"/>
        </w:rPr>
        <w:t>:</w:t>
      </w:r>
      <w:r w:rsidRPr="004467A3">
        <w:rPr>
          <w:rFonts w:asciiTheme="minorHAnsi" w:hAnsiTheme="minorHAnsi" w:cstheme="minorHAnsi"/>
        </w:rPr>
        <w:t>1455-</w:t>
      </w:r>
      <w:r>
        <w:rPr>
          <w:rFonts w:asciiTheme="minorHAnsi" w:hAnsiTheme="minorHAnsi" w:cstheme="minorHAnsi"/>
        </w:rPr>
        <w:t>14</w:t>
      </w:r>
      <w:r w:rsidRPr="004467A3">
        <w:rPr>
          <w:rFonts w:asciiTheme="minorHAnsi" w:hAnsiTheme="minorHAnsi" w:cstheme="minorHAnsi"/>
        </w:rPr>
        <w:t>63.</w:t>
      </w:r>
    </w:p>
    <w:p w:rsidR="0057736A" w:rsidRDefault="0057736A" w:rsidP="00035B62">
      <w:pPr>
        <w:rPr>
          <w:rFonts w:cs="Times New Roman"/>
          <w:b/>
          <w:sz w:val="24"/>
          <w:szCs w:val="24"/>
        </w:rPr>
      </w:pPr>
    </w:p>
    <w:p w:rsidR="00582E3C" w:rsidRDefault="00582E3C">
      <w:pPr>
        <w:rPr>
          <w:rFonts w:eastAsia="Times New Roman" w:cs="Times New Roman"/>
          <w:b/>
          <w:szCs w:val="24"/>
        </w:rPr>
      </w:pPr>
      <w:r>
        <w:br w:type="page"/>
      </w:r>
    </w:p>
    <w:p w:rsidR="00E60937" w:rsidRPr="00E60937" w:rsidRDefault="00E60937" w:rsidP="005B6E29">
      <w:pPr>
        <w:pStyle w:val="Heading1"/>
      </w:pPr>
      <w:bookmarkStart w:id="93" w:name="_Toc322282979"/>
      <w:bookmarkStart w:id="94" w:name="_Toc289175843"/>
      <w:bookmarkStart w:id="95" w:name="_Toc290383553"/>
      <w:r w:rsidRPr="00E60937">
        <w:lastRenderedPageBreak/>
        <w:t>Chapter 4</w:t>
      </w:r>
      <w:bookmarkEnd w:id="93"/>
    </w:p>
    <w:p w:rsidR="00E60937" w:rsidRPr="00E60937" w:rsidRDefault="00E60937" w:rsidP="005B6E29">
      <w:pPr>
        <w:pStyle w:val="Heading1"/>
      </w:pPr>
      <w:bookmarkStart w:id="96" w:name="_Toc322282980"/>
      <w:r w:rsidRPr="00E60937">
        <w:t>Conclusion</w:t>
      </w:r>
      <w:bookmarkEnd w:id="94"/>
      <w:bookmarkEnd w:id="95"/>
      <w:r w:rsidRPr="00E60937">
        <w:t xml:space="preserve"> and Future Research</w:t>
      </w:r>
      <w:bookmarkEnd w:id="96"/>
    </w:p>
    <w:p w:rsidR="00E60937" w:rsidRPr="00E60937" w:rsidRDefault="00E60937" w:rsidP="00035B62">
      <w:pPr>
        <w:rPr>
          <w:rFonts w:cs="Times New Roman"/>
          <w:b/>
          <w:bCs/>
          <w:sz w:val="24"/>
          <w:szCs w:val="24"/>
        </w:rPr>
        <w:sectPr w:rsidR="00E60937" w:rsidRPr="00E60937" w:rsidSect="0089638E">
          <w:pgSz w:w="12240" w:h="15840" w:code="1"/>
          <w:pgMar w:top="1440" w:right="1440" w:bottom="1440" w:left="1440" w:header="720" w:footer="1440" w:gutter="0"/>
          <w:cols w:space="720"/>
          <w:noEndnote/>
          <w:docGrid w:linePitch="381"/>
        </w:sectPr>
      </w:pPr>
    </w:p>
    <w:p w:rsidR="00E60937" w:rsidRPr="00E60937" w:rsidRDefault="00E60937" w:rsidP="009152B7">
      <w:pPr>
        <w:pStyle w:val="Heading2"/>
      </w:pPr>
      <w:bookmarkStart w:id="97" w:name="_Toc322282981"/>
      <w:r w:rsidRPr="00E60937">
        <w:lastRenderedPageBreak/>
        <w:t>Conclusion and Future Research</w:t>
      </w:r>
      <w:bookmarkEnd w:id="97"/>
    </w:p>
    <w:p w:rsidR="00E60937" w:rsidRPr="00E60937" w:rsidRDefault="00E60937" w:rsidP="00035B62">
      <w:pPr>
        <w:rPr>
          <w:rFonts w:cs="Times New Roman"/>
          <w:sz w:val="24"/>
          <w:szCs w:val="24"/>
        </w:rPr>
      </w:pPr>
      <w:r w:rsidRPr="00E60937">
        <w:rPr>
          <w:rFonts w:cs="Times New Roman"/>
          <w:b/>
          <w:sz w:val="24"/>
          <w:szCs w:val="24"/>
        </w:rPr>
        <w:tab/>
      </w:r>
      <w:r w:rsidRPr="00E60937">
        <w:rPr>
          <w:rFonts w:cs="Times New Roman"/>
          <w:sz w:val="24"/>
          <w:szCs w:val="24"/>
        </w:rPr>
        <w:t>This study sought to detect and validate QTL for soybean</w:t>
      </w:r>
      <w:r w:rsidR="00EC1498">
        <w:rPr>
          <w:rFonts w:cs="Times New Roman"/>
          <w:sz w:val="24"/>
          <w:szCs w:val="24"/>
        </w:rPr>
        <w:t xml:space="preserve"> </w:t>
      </w:r>
      <w:r w:rsidR="00EC1498" w:rsidRPr="00E60937">
        <w:rPr>
          <w:rFonts w:cs="Times New Roman"/>
          <w:sz w:val="24"/>
          <w:szCs w:val="24"/>
        </w:rPr>
        <w:t>[</w:t>
      </w:r>
      <w:r w:rsidR="00EC1498" w:rsidRPr="00E60937">
        <w:rPr>
          <w:rFonts w:cs="Times New Roman"/>
          <w:i/>
          <w:sz w:val="24"/>
          <w:szCs w:val="24"/>
        </w:rPr>
        <w:t xml:space="preserve">Glycine max </w:t>
      </w:r>
      <w:r w:rsidR="00EC1498" w:rsidRPr="00E60937">
        <w:rPr>
          <w:rFonts w:cs="Times New Roman"/>
          <w:sz w:val="24"/>
          <w:szCs w:val="24"/>
        </w:rPr>
        <w:t>(L.) Merril</w:t>
      </w:r>
      <w:r w:rsidR="00EC1498">
        <w:rPr>
          <w:rFonts w:cs="Times New Roman"/>
          <w:sz w:val="24"/>
          <w:szCs w:val="24"/>
        </w:rPr>
        <w:t>l]</w:t>
      </w:r>
      <w:r w:rsidRPr="00E60937">
        <w:rPr>
          <w:rFonts w:cs="Times New Roman"/>
          <w:sz w:val="24"/>
          <w:szCs w:val="24"/>
        </w:rPr>
        <w:t xml:space="preserve"> isoflavones genistein, daidzein, glycitein, and total isoflavone content, and to use the genistein QTL for MAS to be compared with phe</w:t>
      </w:r>
      <w:r w:rsidR="007D6081">
        <w:rPr>
          <w:rFonts w:cs="Times New Roman"/>
          <w:sz w:val="24"/>
          <w:szCs w:val="24"/>
        </w:rPr>
        <w:t xml:space="preserve">notypic selections.  Overall, </w:t>
      </w:r>
      <w:r w:rsidR="00475462">
        <w:rPr>
          <w:rFonts w:cs="Times New Roman"/>
          <w:sz w:val="24"/>
          <w:szCs w:val="24"/>
        </w:rPr>
        <w:t>21</w:t>
      </w:r>
      <w:r w:rsidRPr="00E60937">
        <w:rPr>
          <w:rFonts w:cs="Times New Roman"/>
          <w:sz w:val="24"/>
          <w:szCs w:val="24"/>
        </w:rPr>
        <w:t xml:space="preserve"> QTL were detected for soybean isoflavones, </w:t>
      </w:r>
      <w:r w:rsidR="007D6081">
        <w:rPr>
          <w:rFonts w:cs="Times New Roman"/>
          <w:sz w:val="24"/>
          <w:szCs w:val="24"/>
        </w:rPr>
        <w:t xml:space="preserve">including </w:t>
      </w:r>
      <w:r w:rsidR="00475462">
        <w:rPr>
          <w:rFonts w:cs="Times New Roman"/>
          <w:sz w:val="24"/>
          <w:szCs w:val="24"/>
        </w:rPr>
        <w:t>7</w:t>
      </w:r>
      <w:r w:rsidR="007D6081">
        <w:rPr>
          <w:rFonts w:cs="Times New Roman"/>
          <w:sz w:val="24"/>
          <w:szCs w:val="24"/>
        </w:rPr>
        <w:t xml:space="preserve"> for genistein, </w:t>
      </w:r>
      <w:r w:rsidR="00475462">
        <w:rPr>
          <w:rFonts w:cs="Times New Roman"/>
          <w:sz w:val="24"/>
          <w:szCs w:val="24"/>
        </w:rPr>
        <w:t>5</w:t>
      </w:r>
      <w:r w:rsidR="007D6081">
        <w:rPr>
          <w:rFonts w:cs="Times New Roman"/>
          <w:sz w:val="24"/>
          <w:szCs w:val="24"/>
        </w:rPr>
        <w:t xml:space="preserve"> for daidzein, </w:t>
      </w:r>
      <w:r w:rsidR="00475462">
        <w:rPr>
          <w:rFonts w:cs="Times New Roman"/>
          <w:sz w:val="24"/>
          <w:szCs w:val="24"/>
        </w:rPr>
        <w:t>3</w:t>
      </w:r>
      <w:r w:rsidR="007D6081">
        <w:rPr>
          <w:rFonts w:cs="Times New Roman"/>
          <w:sz w:val="24"/>
          <w:szCs w:val="24"/>
        </w:rPr>
        <w:t xml:space="preserve"> for glycitein, and </w:t>
      </w:r>
      <w:r w:rsidR="00475462">
        <w:rPr>
          <w:rFonts w:cs="Times New Roman"/>
          <w:sz w:val="24"/>
          <w:szCs w:val="24"/>
        </w:rPr>
        <w:t>6</w:t>
      </w:r>
      <w:r w:rsidRPr="00E60937">
        <w:rPr>
          <w:rFonts w:cs="Times New Roman"/>
          <w:sz w:val="24"/>
          <w:szCs w:val="24"/>
        </w:rPr>
        <w:t xml:space="preserve"> for</w:t>
      </w:r>
      <w:r w:rsidR="007D6081">
        <w:rPr>
          <w:rFonts w:cs="Times New Roman"/>
          <w:sz w:val="24"/>
          <w:szCs w:val="24"/>
        </w:rPr>
        <w:t xml:space="preserve"> total isoflavones.  Of these </w:t>
      </w:r>
      <w:r w:rsidR="00475462">
        <w:rPr>
          <w:rFonts w:cs="Times New Roman"/>
          <w:sz w:val="24"/>
          <w:szCs w:val="24"/>
        </w:rPr>
        <w:t>21</w:t>
      </w:r>
      <w:r w:rsidR="007D6081">
        <w:rPr>
          <w:rFonts w:cs="Times New Roman"/>
          <w:sz w:val="24"/>
          <w:szCs w:val="24"/>
        </w:rPr>
        <w:t xml:space="preserve"> QTL, </w:t>
      </w:r>
      <w:r w:rsidR="00475462">
        <w:rPr>
          <w:rFonts w:cs="Times New Roman"/>
          <w:sz w:val="24"/>
          <w:szCs w:val="24"/>
        </w:rPr>
        <w:t>8</w:t>
      </w:r>
      <w:r w:rsidR="007D6081">
        <w:rPr>
          <w:rFonts w:cs="Times New Roman"/>
          <w:sz w:val="24"/>
          <w:szCs w:val="24"/>
        </w:rPr>
        <w:t xml:space="preserve"> were newly detected, while </w:t>
      </w:r>
      <w:r w:rsidR="00475462">
        <w:rPr>
          <w:rFonts w:cs="Times New Roman"/>
          <w:sz w:val="24"/>
          <w:szCs w:val="24"/>
        </w:rPr>
        <w:t>13</w:t>
      </w:r>
      <w:r w:rsidRPr="00E60937">
        <w:rPr>
          <w:rFonts w:cs="Times New Roman"/>
          <w:sz w:val="24"/>
          <w:szCs w:val="24"/>
        </w:rPr>
        <w:t xml:space="preserve"> were validated from previous studies.  The newly detected QTL will help to provide an improved understanding of the genetic regions controlling isoflavones.  Of particular interest among the newly detected QTL were those whose R</w:t>
      </w:r>
      <w:r w:rsidRPr="00E60937">
        <w:rPr>
          <w:rFonts w:cs="Times New Roman"/>
          <w:sz w:val="24"/>
          <w:szCs w:val="24"/>
          <w:vertAlign w:val="superscript"/>
        </w:rPr>
        <w:t xml:space="preserve">2 </w:t>
      </w:r>
      <w:r w:rsidRPr="00E60937">
        <w:rPr>
          <w:rFonts w:cs="Times New Roman"/>
          <w:sz w:val="24"/>
          <w:szCs w:val="24"/>
        </w:rPr>
        <w:t xml:space="preserve">values were at least 0.10, including GEN2, GEN4, GEN5 (Table 2.3), DAI5 (Table 2.4), </w:t>
      </w:r>
      <w:r w:rsidR="00D66E7C">
        <w:rPr>
          <w:rFonts w:cs="Times New Roman"/>
          <w:sz w:val="24"/>
          <w:szCs w:val="24"/>
        </w:rPr>
        <w:t>a</w:t>
      </w:r>
      <w:r w:rsidRPr="00E60937">
        <w:rPr>
          <w:rFonts w:cs="Times New Roman"/>
          <w:sz w:val="24"/>
          <w:szCs w:val="24"/>
        </w:rPr>
        <w:t xml:space="preserve">nd ISO2 (Table 2.6).  These findings represent newly detected major QTL </w:t>
      </w:r>
      <w:r w:rsidR="007D6081">
        <w:rPr>
          <w:rFonts w:cs="Times New Roman"/>
          <w:sz w:val="24"/>
          <w:szCs w:val="24"/>
        </w:rPr>
        <w:t xml:space="preserve">for soybean isoflavones.  The </w:t>
      </w:r>
      <w:r w:rsidR="00475462">
        <w:rPr>
          <w:rFonts w:cs="Times New Roman"/>
          <w:sz w:val="24"/>
          <w:szCs w:val="24"/>
        </w:rPr>
        <w:t>13</w:t>
      </w:r>
      <w:r w:rsidRPr="00E60937">
        <w:rPr>
          <w:rFonts w:cs="Times New Roman"/>
          <w:sz w:val="24"/>
          <w:szCs w:val="24"/>
        </w:rPr>
        <w:t xml:space="preserve"> validated QTL also represent important findings, as they were originally detected in different environments than those detected in this study.  These validated QTL had been previously detected in studies using both different parents and with </w:t>
      </w:r>
      <w:r w:rsidR="0018139C">
        <w:rPr>
          <w:rFonts w:cs="Times New Roman"/>
          <w:sz w:val="24"/>
          <w:szCs w:val="24"/>
        </w:rPr>
        <w:t>‘Essex’</w:t>
      </w:r>
      <w:r w:rsidRPr="00E60937">
        <w:rPr>
          <w:rFonts w:cs="Times New Roman"/>
          <w:sz w:val="24"/>
          <w:szCs w:val="24"/>
        </w:rPr>
        <w:t xml:space="preserve"> as a common parent.  The validation of these QTL in different as well as similar genetic populations represents a noteworthy consistency.</w:t>
      </w:r>
    </w:p>
    <w:p w:rsidR="00E60937" w:rsidRPr="00E60937" w:rsidRDefault="00E60937" w:rsidP="00035B62">
      <w:pPr>
        <w:rPr>
          <w:rFonts w:cs="Times New Roman"/>
          <w:sz w:val="24"/>
          <w:szCs w:val="24"/>
        </w:rPr>
      </w:pPr>
      <w:r w:rsidRPr="00E60937">
        <w:rPr>
          <w:rFonts w:cs="Times New Roman"/>
          <w:sz w:val="24"/>
          <w:szCs w:val="24"/>
        </w:rPr>
        <w:tab/>
        <w:t xml:space="preserve">The QTL detected for genistein were used for MAS, which were compared with phenotypic selections for genistein.  </w:t>
      </w:r>
      <w:r w:rsidR="00BE2C14">
        <w:rPr>
          <w:rFonts w:cs="Times New Roman"/>
          <w:sz w:val="24"/>
          <w:szCs w:val="24"/>
        </w:rPr>
        <w:t xml:space="preserve">The low MAS selection from the Gen4eMAS test was not </w:t>
      </w:r>
      <w:r w:rsidR="004619E0">
        <w:rPr>
          <w:rFonts w:cs="Times New Roman"/>
          <w:sz w:val="24"/>
          <w:szCs w:val="24"/>
        </w:rPr>
        <w:t xml:space="preserve">significantly </w:t>
      </w:r>
      <w:r w:rsidR="00BE2C14">
        <w:rPr>
          <w:rFonts w:cs="Times New Roman"/>
          <w:sz w:val="24"/>
          <w:szCs w:val="24"/>
        </w:rPr>
        <w:t xml:space="preserve">different from the low phenotypic selection in the Gen4e test.  </w:t>
      </w:r>
      <w:r w:rsidRPr="00E60937">
        <w:rPr>
          <w:rFonts w:cs="Times New Roman"/>
          <w:sz w:val="24"/>
          <w:szCs w:val="24"/>
        </w:rPr>
        <w:t xml:space="preserve">Overall, the </w:t>
      </w:r>
      <w:r w:rsidR="00BE2C14">
        <w:rPr>
          <w:rFonts w:cs="Times New Roman"/>
          <w:sz w:val="24"/>
          <w:szCs w:val="24"/>
        </w:rPr>
        <w:t xml:space="preserve">high </w:t>
      </w:r>
      <w:r w:rsidRPr="00E60937">
        <w:rPr>
          <w:rFonts w:cs="Times New Roman"/>
          <w:sz w:val="24"/>
          <w:szCs w:val="24"/>
        </w:rPr>
        <w:t xml:space="preserve">phenotypic selections outperformed the MAS for genistein.  However, the </w:t>
      </w:r>
      <w:r w:rsidR="00BE2C14">
        <w:rPr>
          <w:rFonts w:cs="Times New Roman"/>
          <w:sz w:val="24"/>
          <w:szCs w:val="24"/>
        </w:rPr>
        <w:t xml:space="preserve">high </w:t>
      </w:r>
      <w:r w:rsidRPr="00E60937">
        <w:rPr>
          <w:rFonts w:cs="Times New Roman"/>
          <w:sz w:val="24"/>
          <w:szCs w:val="24"/>
        </w:rPr>
        <w:t>MAS for genistein did show improvements over the high parent (</w:t>
      </w:r>
      <w:r w:rsidR="0018139C">
        <w:rPr>
          <w:rFonts w:cs="Times New Roman"/>
          <w:sz w:val="24"/>
          <w:szCs w:val="24"/>
        </w:rPr>
        <w:t>‘Essex’</w:t>
      </w:r>
      <w:r w:rsidRPr="00E60937">
        <w:rPr>
          <w:rFonts w:cs="Times New Roman"/>
          <w:sz w:val="24"/>
          <w:szCs w:val="24"/>
        </w:rPr>
        <w:t xml:space="preserve">), as well as improvements over unselected RILs.  Additional results from this study indicated that genistein was positively correlated with other soybean isoflavones, as well as with yield.  These findings are encouraging for the potential of MAS for soybean isoflavones, which is important as phenotyping for isoflavones is costly and time consuming.  </w:t>
      </w:r>
    </w:p>
    <w:p w:rsidR="00E60937" w:rsidRPr="00E60937" w:rsidRDefault="00E60937" w:rsidP="00035B62">
      <w:pPr>
        <w:rPr>
          <w:rFonts w:cs="Times New Roman"/>
          <w:sz w:val="24"/>
          <w:szCs w:val="24"/>
        </w:rPr>
      </w:pPr>
      <w:r w:rsidRPr="00E60937">
        <w:rPr>
          <w:rFonts w:cs="Times New Roman"/>
          <w:sz w:val="24"/>
          <w:szCs w:val="24"/>
        </w:rPr>
        <w:tab/>
        <w:t>Experience gained from the completion of this study provided insight into considerations for future research.  This experiment suffered a nearly fatal blow when the original MAS</w:t>
      </w:r>
      <w:r w:rsidR="00475462">
        <w:rPr>
          <w:rFonts w:cs="Times New Roman"/>
          <w:sz w:val="24"/>
          <w:szCs w:val="24"/>
        </w:rPr>
        <w:t>, conducted in the spring of 2010,</w:t>
      </w:r>
      <w:r w:rsidR="00F92249">
        <w:rPr>
          <w:rFonts w:cs="Times New Roman"/>
          <w:sz w:val="24"/>
          <w:szCs w:val="24"/>
        </w:rPr>
        <w:t xml:space="preserve"> </w:t>
      </w:r>
      <w:r w:rsidR="00475462" w:rsidRPr="00E60937">
        <w:rPr>
          <w:rFonts w:cs="Times New Roman"/>
          <w:sz w:val="24"/>
          <w:szCs w:val="24"/>
        </w:rPr>
        <w:t>were discovered to have been done for height and not for genistein</w:t>
      </w:r>
      <w:r w:rsidR="00475462">
        <w:rPr>
          <w:rFonts w:cs="Times New Roman"/>
          <w:sz w:val="24"/>
          <w:szCs w:val="24"/>
        </w:rPr>
        <w:t xml:space="preserve"> </w:t>
      </w:r>
      <w:r w:rsidR="00F92249">
        <w:rPr>
          <w:rFonts w:cs="Times New Roman"/>
          <w:sz w:val="24"/>
          <w:szCs w:val="24"/>
        </w:rPr>
        <w:t>after two years of planting</w:t>
      </w:r>
      <w:r w:rsidRPr="00E60937">
        <w:rPr>
          <w:rFonts w:cs="Times New Roman"/>
          <w:sz w:val="24"/>
          <w:szCs w:val="24"/>
        </w:rPr>
        <w:t>.</w:t>
      </w:r>
      <w:r w:rsidR="00E879BB">
        <w:rPr>
          <w:rFonts w:cs="Times New Roman"/>
          <w:sz w:val="24"/>
          <w:szCs w:val="24"/>
        </w:rPr>
        <w:t xml:space="preserve">  </w:t>
      </w:r>
      <w:r w:rsidRPr="00E60937">
        <w:rPr>
          <w:rFonts w:cs="Times New Roman"/>
          <w:sz w:val="24"/>
          <w:szCs w:val="24"/>
        </w:rPr>
        <w:t xml:space="preserve">Avoiding similar mistakes in future research will be emphasized with thorough evaluation of data.  </w:t>
      </w:r>
    </w:p>
    <w:p w:rsidR="00E60937" w:rsidRPr="00E60937" w:rsidRDefault="00E60937" w:rsidP="00035B62">
      <w:pPr>
        <w:rPr>
          <w:rFonts w:cs="Times New Roman"/>
          <w:sz w:val="24"/>
          <w:szCs w:val="24"/>
        </w:rPr>
      </w:pPr>
      <w:r w:rsidRPr="00E60937">
        <w:rPr>
          <w:rFonts w:cs="Times New Roman"/>
          <w:sz w:val="24"/>
          <w:szCs w:val="24"/>
        </w:rPr>
        <w:lastRenderedPageBreak/>
        <w:tab/>
        <w:t>While this research was useful in comparing MAS with phenotypic selections for genistein, future research would consider this comparison for all isoflavones.  Additionally, a much more liberal threshold for making selections would be imposed.  Using the example of a 20% phenotypic selection threshold, comparison with MAS could be made for the top 5%, the top 10%, and the top 20% of phenotypic selections.  This would provide valuable information on the comparison of selection methods.</w:t>
      </w:r>
    </w:p>
    <w:p w:rsidR="00E60937" w:rsidRPr="00E60937" w:rsidRDefault="00E60937" w:rsidP="006B12C9">
      <w:pPr>
        <w:ind w:firstLine="720"/>
        <w:rPr>
          <w:rFonts w:cs="Times New Roman"/>
          <w:sz w:val="24"/>
          <w:szCs w:val="24"/>
        </w:rPr>
      </w:pPr>
      <w:r w:rsidRPr="00E60937">
        <w:rPr>
          <w:rFonts w:cs="Times New Roman"/>
          <w:sz w:val="24"/>
          <w:szCs w:val="24"/>
        </w:rPr>
        <w:t xml:space="preserve">Additionally, efforts would be made to include all RILs which were candidates for MAS as entries in field tests.  With the inclusion of all MAS candidates, comparisons could be made with phenotypic selections to determine which method predicted the overall top performer.  Such information would provide insight into which method would be preferred in order to achieve maximum genetic gain.  </w:t>
      </w:r>
    </w:p>
    <w:p w:rsidR="00E60937" w:rsidRPr="00E60937" w:rsidRDefault="00E60937" w:rsidP="006B12C9">
      <w:pPr>
        <w:ind w:firstLine="720"/>
        <w:rPr>
          <w:rFonts w:cs="Times New Roman"/>
          <w:sz w:val="24"/>
          <w:szCs w:val="24"/>
        </w:rPr>
        <w:sectPr w:rsidR="00E60937" w:rsidRPr="00E60937" w:rsidSect="00DE7C15">
          <w:pgSz w:w="12240" w:h="15840" w:code="1"/>
          <w:pgMar w:top="1440" w:right="1440" w:bottom="1440" w:left="1440" w:header="720" w:footer="1440" w:gutter="0"/>
          <w:cols w:space="720"/>
          <w:noEndnote/>
          <w:docGrid w:linePitch="381"/>
        </w:sectPr>
      </w:pPr>
      <w:r w:rsidRPr="00E60937">
        <w:rPr>
          <w:rFonts w:cs="Times New Roman"/>
          <w:sz w:val="24"/>
          <w:szCs w:val="24"/>
        </w:rPr>
        <w:t>Further considerations of future research will include emphasis on accurate and low cost techniques for phenotypic analysis of agronomic and seed quality traits.  Also, continued research on molecular techniques for plant breeding will be considered.  The increase in low cost high throughput molecular technology will continue to advance the pote</w:t>
      </w:r>
      <w:r w:rsidR="005850ED">
        <w:rPr>
          <w:rFonts w:cs="Times New Roman"/>
          <w:sz w:val="24"/>
          <w:szCs w:val="24"/>
        </w:rPr>
        <w:t>ntial of MAS for plant breeding.</w:t>
      </w:r>
    </w:p>
    <w:p w:rsidR="00EF6AB4" w:rsidRPr="005850ED" w:rsidRDefault="00EF6AB4" w:rsidP="005B6E29">
      <w:pPr>
        <w:pStyle w:val="Heading1"/>
      </w:pPr>
      <w:bookmarkStart w:id="98" w:name="_Toc322282982"/>
      <w:r w:rsidRPr="005850ED">
        <w:lastRenderedPageBreak/>
        <w:t>Appendix A: tables</w:t>
      </w:r>
      <w:bookmarkEnd w:id="98"/>
    </w:p>
    <w:p w:rsidR="00EF6AB4" w:rsidRDefault="00EF6AB4" w:rsidP="005B6E29">
      <w:pPr>
        <w:pStyle w:val="Heading1"/>
      </w:pPr>
    </w:p>
    <w:p w:rsidR="00EF6AB4" w:rsidRDefault="00EF6AB4" w:rsidP="005B6E29">
      <w:pPr>
        <w:pStyle w:val="Heading1"/>
      </w:pPr>
    </w:p>
    <w:p w:rsidR="00EF6AB4" w:rsidRDefault="00EF6AB4" w:rsidP="005B6E29">
      <w:pPr>
        <w:pStyle w:val="Heading1"/>
      </w:pPr>
    </w:p>
    <w:p w:rsidR="00EF6AB4" w:rsidRDefault="00EF6AB4" w:rsidP="005B6E29">
      <w:pPr>
        <w:pStyle w:val="Heading1"/>
      </w:pPr>
    </w:p>
    <w:p w:rsidR="00EF6AB4" w:rsidRDefault="00EF6AB4" w:rsidP="005B6E29">
      <w:pPr>
        <w:pStyle w:val="Heading1"/>
      </w:pPr>
    </w:p>
    <w:p w:rsidR="00EF6AB4" w:rsidRDefault="00EF6AB4" w:rsidP="005B6E29">
      <w:pPr>
        <w:pStyle w:val="Heading1"/>
      </w:pPr>
    </w:p>
    <w:p w:rsidR="00EF6AB4" w:rsidRDefault="00EF6AB4" w:rsidP="005B6E29">
      <w:pPr>
        <w:pStyle w:val="Heading1"/>
      </w:pPr>
    </w:p>
    <w:p w:rsidR="00EF6AB4" w:rsidRDefault="00EF6AB4" w:rsidP="005B6E29">
      <w:pPr>
        <w:pStyle w:val="Heading1"/>
      </w:pPr>
    </w:p>
    <w:p w:rsidR="00EF6AB4" w:rsidRDefault="00EF6AB4" w:rsidP="005B6E29">
      <w:pPr>
        <w:pStyle w:val="Heading1"/>
      </w:pPr>
    </w:p>
    <w:p w:rsidR="002B6486" w:rsidRDefault="002B6486" w:rsidP="002B6486"/>
    <w:p w:rsidR="002B6486" w:rsidRDefault="002B6486" w:rsidP="002B6486"/>
    <w:p w:rsidR="002B6486" w:rsidRDefault="002B6486" w:rsidP="002B6486"/>
    <w:p w:rsidR="002B6486" w:rsidRDefault="002B6486" w:rsidP="002B6486"/>
    <w:p w:rsidR="002B6486" w:rsidRDefault="002B6486" w:rsidP="002B6486"/>
    <w:p w:rsidR="002B6486" w:rsidRDefault="002B6486" w:rsidP="002B6486"/>
    <w:p w:rsidR="002B6486" w:rsidRDefault="002B6486" w:rsidP="002B6486"/>
    <w:p w:rsidR="002B6486" w:rsidRDefault="002B6486" w:rsidP="002B6486"/>
    <w:p w:rsidR="002B6486" w:rsidRDefault="002B6486" w:rsidP="002B6486"/>
    <w:p w:rsidR="002B6486" w:rsidRDefault="002B6486" w:rsidP="002B6486"/>
    <w:p w:rsidR="002B6486" w:rsidRDefault="002B6486" w:rsidP="002B6486"/>
    <w:p w:rsidR="002B6486" w:rsidRDefault="002B6486" w:rsidP="002B6486"/>
    <w:p w:rsidR="002B6486" w:rsidRDefault="002B6486" w:rsidP="002B6486"/>
    <w:p w:rsidR="002B6486" w:rsidRDefault="002B6486" w:rsidP="002B6486"/>
    <w:p w:rsidR="002B6486" w:rsidRDefault="002B6486" w:rsidP="002B6486"/>
    <w:p w:rsidR="002B6486" w:rsidRPr="00E60937" w:rsidRDefault="002B6486" w:rsidP="002B6486">
      <w:pPr>
        <w:rPr>
          <w:rFonts w:cs="Times New Roman"/>
          <w:sz w:val="24"/>
          <w:szCs w:val="24"/>
        </w:rPr>
      </w:pPr>
    </w:p>
    <w:p w:rsidR="002B6486" w:rsidRPr="00E60937" w:rsidRDefault="002B6486" w:rsidP="002B6486">
      <w:pPr>
        <w:pStyle w:val="ListofTables"/>
      </w:pPr>
      <w:bookmarkStart w:id="99" w:name="_Toc320657382"/>
      <w:bookmarkStart w:id="100" w:name="_Toc320658186"/>
      <w:bookmarkStart w:id="101" w:name="_Toc320658794"/>
      <w:bookmarkStart w:id="102" w:name="_Toc322283187"/>
      <w:r w:rsidRPr="00E60937">
        <w:lastRenderedPageBreak/>
        <w:t xml:space="preserve">Table 2.1 Descriptive statistics and heritability values for </w:t>
      </w:r>
      <w:r>
        <w:t xml:space="preserve">a </w:t>
      </w:r>
      <w:r w:rsidRPr="00E60937">
        <w:t xml:space="preserve">population of 274 RILs derived from </w:t>
      </w:r>
      <w:r>
        <w:t>‘Essex’</w:t>
      </w:r>
      <w:r w:rsidRPr="00E60937">
        <w:t xml:space="preserve"> and </w:t>
      </w:r>
      <w:r>
        <w:t>‘Williams 82’</w:t>
      </w:r>
      <w:r w:rsidRPr="00E60937">
        <w:t>, grown over three environments (Knoxville, TN; Harrisburg, IL; and Stuttgart, AR) with three replications.  Parental LSMEANS also included.</w:t>
      </w:r>
      <w:bookmarkEnd w:id="99"/>
      <w:bookmarkEnd w:id="100"/>
      <w:bookmarkEnd w:id="101"/>
      <w:bookmarkEnd w:id="102"/>
    </w:p>
    <w:p w:rsidR="002B6486" w:rsidRPr="00E60937" w:rsidRDefault="002B6486" w:rsidP="002B6486">
      <w:pPr>
        <w:rPr>
          <w:rFonts w:cs="Times New Roman"/>
          <w:sz w:val="24"/>
          <w:szCs w:val="24"/>
        </w:rPr>
      </w:pPr>
    </w:p>
    <w:p w:rsidR="002B6486" w:rsidRPr="00E60937" w:rsidRDefault="002B6486" w:rsidP="002B6486">
      <w:pPr>
        <w:jc w:val="center"/>
        <w:rPr>
          <w:rFonts w:cs="Times New Roman"/>
          <w:sz w:val="24"/>
          <w:szCs w:val="24"/>
        </w:rPr>
      </w:pPr>
      <w:r w:rsidRPr="00E60937">
        <w:rPr>
          <w:rFonts w:cs="Times New Roman"/>
          <w:noProof/>
          <w:sz w:val="24"/>
          <w:szCs w:val="24"/>
        </w:rPr>
        <w:drawing>
          <wp:inline distT="0" distB="0" distL="0" distR="0" wp14:anchorId="78ACE21A" wp14:editId="1B6B057F">
            <wp:extent cx="4982845" cy="3816350"/>
            <wp:effectExtent l="19050" t="19050" r="27305" b="1270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2845" cy="3816350"/>
                    </a:xfrm>
                    <a:prstGeom prst="rect">
                      <a:avLst/>
                    </a:prstGeom>
                    <a:noFill/>
                    <a:ln>
                      <a:solidFill>
                        <a:sysClr val="windowText" lastClr="000000"/>
                      </a:solidFill>
                    </a:ln>
                  </pic:spPr>
                </pic:pic>
              </a:graphicData>
            </a:graphic>
          </wp:inline>
        </w:drawing>
      </w: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r w:rsidRPr="00E60937">
        <w:rPr>
          <w:rFonts w:cs="Times New Roman"/>
          <w:sz w:val="24"/>
          <w:szCs w:val="24"/>
        </w:rPr>
        <w:tab/>
      </w:r>
    </w:p>
    <w:p w:rsidR="002B6486" w:rsidRPr="00E60937" w:rsidRDefault="002B6486" w:rsidP="002B6486">
      <w:pPr>
        <w:rPr>
          <w:rFonts w:cs="Times New Roman"/>
          <w:sz w:val="24"/>
          <w:szCs w:val="24"/>
        </w:rPr>
        <w:sectPr w:rsidR="002B6486" w:rsidRPr="00E60937" w:rsidSect="001A2376">
          <w:pgSz w:w="12240" w:h="15840" w:code="1"/>
          <w:pgMar w:top="1440" w:right="1440" w:bottom="1440" w:left="1440" w:header="720" w:footer="1440" w:gutter="0"/>
          <w:cols w:space="720"/>
          <w:noEndnote/>
          <w:docGrid w:linePitch="381"/>
        </w:sectPr>
      </w:pPr>
    </w:p>
    <w:p w:rsidR="002B6486" w:rsidRPr="00E60937" w:rsidRDefault="002B6486" w:rsidP="002B6486">
      <w:pPr>
        <w:pStyle w:val="ListofTables"/>
      </w:pPr>
      <w:bookmarkStart w:id="103" w:name="_Toc320657383"/>
      <w:bookmarkStart w:id="104" w:name="_Toc320658187"/>
      <w:bookmarkStart w:id="105" w:name="_Toc320658795"/>
      <w:bookmarkStart w:id="106" w:name="_Toc322283188"/>
      <w:r w:rsidRPr="00E60937">
        <w:lastRenderedPageBreak/>
        <w:t xml:space="preserve">Table 2.2 Phenotypic correlations between genistein, daidzein, glycitein, and total isoflavones with agronomic and seed quality traits of interest in soybean from a population of 274 RILs derived from </w:t>
      </w:r>
      <w:r>
        <w:t>‘Essex’</w:t>
      </w:r>
      <w:r w:rsidRPr="00E60937">
        <w:t xml:space="preserve"> and </w:t>
      </w:r>
      <w:r>
        <w:t>‘Williams 82’</w:t>
      </w:r>
      <w:r w:rsidRPr="00E60937">
        <w:t>, grown over three environments (Knoxville, TN; Harrisburg, IL; and Stuttgart, AR) with three replications.</w:t>
      </w:r>
      <w:bookmarkEnd w:id="103"/>
      <w:bookmarkEnd w:id="104"/>
      <w:bookmarkEnd w:id="105"/>
      <w:bookmarkEnd w:id="106"/>
      <w:r w:rsidRPr="00E60937">
        <w:t xml:space="preserve">  </w:t>
      </w:r>
    </w:p>
    <w:p w:rsidR="002B6486" w:rsidRPr="00E60937" w:rsidRDefault="002B6486" w:rsidP="002B6486">
      <w:pPr>
        <w:rPr>
          <w:rFonts w:cs="Times New Roman"/>
          <w:sz w:val="24"/>
          <w:szCs w:val="24"/>
        </w:rPr>
      </w:pPr>
    </w:p>
    <w:p w:rsidR="002B6486" w:rsidRPr="00E60937" w:rsidRDefault="002B6486" w:rsidP="002B6486">
      <w:pPr>
        <w:jc w:val="center"/>
        <w:rPr>
          <w:rFonts w:cs="Times New Roman"/>
          <w:sz w:val="24"/>
          <w:szCs w:val="24"/>
        </w:rPr>
      </w:pPr>
      <w:r w:rsidRPr="00E60937">
        <w:rPr>
          <w:rFonts w:cs="Times New Roman"/>
          <w:noProof/>
          <w:sz w:val="24"/>
          <w:szCs w:val="24"/>
        </w:rPr>
        <w:drawing>
          <wp:inline distT="0" distB="0" distL="0" distR="0" wp14:anchorId="73BE8AF6" wp14:editId="6FE5F78D">
            <wp:extent cx="7377500" cy="1987826"/>
            <wp:effectExtent l="19050" t="19050" r="13970" b="1270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69285" cy="1985612"/>
                    </a:xfrm>
                    <a:prstGeom prst="rect">
                      <a:avLst/>
                    </a:prstGeom>
                    <a:noFill/>
                    <a:ln>
                      <a:solidFill>
                        <a:sysClr val="windowText" lastClr="000000"/>
                      </a:solidFill>
                    </a:ln>
                  </pic:spPr>
                </pic:pic>
              </a:graphicData>
            </a:graphic>
          </wp:inline>
        </w:drawing>
      </w: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sectPr w:rsidR="002B6486" w:rsidRPr="00E60937" w:rsidSect="00F6326E">
          <w:pgSz w:w="15840" w:h="12240" w:orient="landscape" w:code="1"/>
          <w:pgMar w:top="1440" w:right="1440" w:bottom="1440" w:left="1440" w:header="720" w:footer="1440" w:gutter="0"/>
          <w:cols w:space="720"/>
          <w:noEndnote/>
          <w:docGrid w:linePitch="381"/>
        </w:sectPr>
      </w:pPr>
    </w:p>
    <w:p w:rsidR="002B6486" w:rsidRPr="00E60937" w:rsidRDefault="002B6486" w:rsidP="002B6486">
      <w:pPr>
        <w:pStyle w:val="ListofTables"/>
      </w:pPr>
      <w:bookmarkStart w:id="107" w:name="_Toc320657384"/>
      <w:bookmarkStart w:id="108" w:name="_Toc320658188"/>
      <w:bookmarkStart w:id="109" w:name="_Toc320658796"/>
      <w:bookmarkStart w:id="110" w:name="_Toc322283189"/>
      <w:r w:rsidRPr="00E60937">
        <w:lastRenderedPageBreak/>
        <w:t xml:space="preserve">Table 2.3 Quantitative trait loci associated with the isoflavone genistein in individual maturity tests in an </w:t>
      </w:r>
      <w:r>
        <w:t xml:space="preserve">‘Essex’ </w:t>
      </w:r>
      <w:r w:rsidRPr="004C415C">
        <w:rPr>
          <w:color w:val="000000" w:themeColor="text1"/>
        </w:rPr>
        <w:t xml:space="preserve">× </w:t>
      </w:r>
      <w:r>
        <w:t>‘Williams 82’</w:t>
      </w:r>
      <w:r w:rsidRPr="00E60937">
        <w:t xml:space="preserve"> Population of 274 RILs grown over three environments (Knoxville, TN; Harrisburg, IL; and Stuttgart, AR).</w:t>
      </w:r>
      <w:bookmarkEnd w:id="107"/>
      <w:bookmarkEnd w:id="108"/>
      <w:bookmarkEnd w:id="109"/>
      <w:r>
        <w:t xml:space="preserve">  GEN1-GEN7 </w:t>
      </w:r>
      <w:proofErr w:type="gramStart"/>
      <w:r>
        <w:t>represent</w:t>
      </w:r>
      <w:proofErr w:type="gramEnd"/>
      <w:r>
        <w:t xml:space="preserve"> 7 QTL for the isoflavone genistein.</w:t>
      </w:r>
      <w:bookmarkEnd w:id="110"/>
    </w:p>
    <w:p w:rsidR="002B6486" w:rsidRDefault="002B6486" w:rsidP="002B6486">
      <w:pPr>
        <w:rPr>
          <w:rFonts w:cs="Times New Roman"/>
          <w:b/>
          <w:sz w:val="24"/>
          <w:szCs w:val="24"/>
        </w:rPr>
      </w:pPr>
    </w:p>
    <w:p w:rsidR="002B6486" w:rsidRPr="00E60937" w:rsidRDefault="002B6486" w:rsidP="002B6486">
      <w:pPr>
        <w:rPr>
          <w:rFonts w:cs="Times New Roman"/>
          <w:b/>
          <w:sz w:val="24"/>
          <w:szCs w:val="24"/>
        </w:rPr>
      </w:pPr>
      <w:r w:rsidRPr="00840B08">
        <w:rPr>
          <w:noProof/>
        </w:rPr>
        <w:drawing>
          <wp:inline distT="0" distB="0" distL="0" distR="0" wp14:anchorId="6456C38C" wp14:editId="6F98BE47">
            <wp:extent cx="5943600" cy="3543595"/>
            <wp:effectExtent l="19050" t="19050" r="1905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543595"/>
                    </a:xfrm>
                    <a:prstGeom prst="rect">
                      <a:avLst/>
                    </a:prstGeom>
                    <a:noFill/>
                    <a:ln>
                      <a:solidFill>
                        <a:schemeClr val="tx1"/>
                      </a:solidFill>
                    </a:ln>
                  </pic:spPr>
                </pic:pic>
              </a:graphicData>
            </a:graphic>
          </wp:inline>
        </w:drawing>
      </w:r>
    </w:p>
    <w:p w:rsidR="002B6486" w:rsidRPr="00E60937" w:rsidRDefault="002B6486" w:rsidP="002B6486">
      <w:pPr>
        <w:jc w:val="center"/>
        <w:rPr>
          <w:rFonts w:cs="Times New Roman"/>
          <w:sz w:val="24"/>
          <w:szCs w:val="24"/>
        </w:rPr>
      </w:pPr>
    </w:p>
    <w:p w:rsidR="00C41186" w:rsidRDefault="00C41186" w:rsidP="002B6486">
      <w:pPr>
        <w:pStyle w:val="ListofTables"/>
      </w:pPr>
      <w:bookmarkStart w:id="111" w:name="_Toc320657385"/>
      <w:bookmarkStart w:id="112" w:name="_Toc320658189"/>
      <w:bookmarkStart w:id="113" w:name="_Toc320658797"/>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2B6486" w:rsidRDefault="002B6486" w:rsidP="002B6486">
      <w:pPr>
        <w:pStyle w:val="ListofTables"/>
      </w:pPr>
      <w:bookmarkStart w:id="114" w:name="_Toc322283190"/>
      <w:r w:rsidRPr="00E60937">
        <w:lastRenderedPageBreak/>
        <w:t>Table 2.4 Quantitative trait loci associated with the isoflavone daidzein in individual maturity tests in an</w:t>
      </w:r>
      <w:r>
        <w:t xml:space="preserve"> ‘Essex’</w:t>
      </w:r>
      <w:r w:rsidRPr="00E60937">
        <w:t xml:space="preserve"> </w:t>
      </w:r>
      <w:r>
        <w:t>×</w:t>
      </w:r>
      <w:r w:rsidRPr="00E60937">
        <w:t xml:space="preserve"> </w:t>
      </w:r>
      <w:r>
        <w:t>‘Williams 82’</w:t>
      </w:r>
      <w:r w:rsidRPr="00E60937">
        <w:t xml:space="preserve"> Population of 274 RILs grown over three environments (Knoxville, TN; Harrisburg, IL; and Stuttgart, AR).</w:t>
      </w:r>
      <w:bookmarkEnd w:id="111"/>
      <w:bookmarkEnd w:id="112"/>
      <w:bookmarkEnd w:id="113"/>
      <w:r>
        <w:t xml:space="preserve"> DAI1-DAI5 </w:t>
      </w:r>
      <w:proofErr w:type="gramStart"/>
      <w:r>
        <w:t>represent</w:t>
      </w:r>
      <w:proofErr w:type="gramEnd"/>
      <w:r>
        <w:t xml:space="preserve"> 5 QTL for the isoflavone daidzein.</w:t>
      </w:r>
      <w:bookmarkEnd w:id="114"/>
    </w:p>
    <w:p w:rsidR="002B6486" w:rsidRPr="00E60937" w:rsidRDefault="002B6486" w:rsidP="002B6486">
      <w:pPr>
        <w:pStyle w:val="ListofTables"/>
      </w:pPr>
    </w:p>
    <w:p w:rsidR="002B6486" w:rsidRPr="00E60937" w:rsidRDefault="002B6486" w:rsidP="002B6486">
      <w:pPr>
        <w:rPr>
          <w:rFonts w:cs="Times New Roman"/>
          <w:b/>
          <w:bCs/>
          <w:sz w:val="24"/>
          <w:szCs w:val="24"/>
        </w:rPr>
      </w:pPr>
      <w:r w:rsidRPr="00840B08">
        <w:rPr>
          <w:noProof/>
        </w:rPr>
        <w:drawing>
          <wp:inline distT="0" distB="0" distL="0" distR="0" wp14:anchorId="51C8A3A0" wp14:editId="193A184E">
            <wp:extent cx="5943600" cy="3269199"/>
            <wp:effectExtent l="19050" t="19050" r="19050" b="266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269199"/>
                    </a:xfrm>
                    <a:prstGeom prst="rect">
                      <a:avLst/>
                    </a:prstGeom>
                    <a:noFill/>
                    <a:ln>
                      <a:solidFill>
                        <a:schemeClr val="tx1"/>
                      </a:solidFill>
                    </a:ln>
                  </pic:spPr>
                </pic:pic>
              </a:graphicData>
            </a:graphic>
          </wp:inline>
        </w:drawing>
      </w:r>
    </w:p>
    <w:p w:rsidR="002B6486" w:rsidRPr="00E60937" w:rsidRDefault="002B6486" w:rsidP="002B6486">
      <w:pPr>
        <w:jc w:val="center"/>
        <w:rPr>
          <w:rFonts w:cs="Times New Roman"/>
          <w:sz w:val="24"/>
          <w:szCs w:val="24"/>
        </w:rPr>
      </w:pPr>
    </w:p>
    <w:p w:rsidR="00C41186" w:rsidRDefault="00C41186" w:rsidP="002B6486">
      <w:pPr>
        <w:pStyle w:val="ListofTables"/>
      </w:pPr>
      <w:bookmarkStart w:id="115" w:name="_Toc320657386"/>
      <w:bookmarkStart w:id="116" w:name="_Toc320658190"/>
      <w:bookmarkStart w:id="117" w:name="_Toc320658798"/>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2B6486" w:rsidRPr="00E60937" w:rsidRDefault="002B6486" w:rsidP="002B6486">
      <w:pPr>
        <w:pStyle w:val="ListofTables"/>
      </w:pPr>
      <w:bookmarkStart w:id="118" w:name="_Toc322283191"/>
      <w:r w:rsidRPr="00E60937">
        <w:lastRenderedPageBreak/>
        <w:t xml:space="preserve">Table 2.5 Quantitative trait loci associated with the isoflavone glycitein in individual maturity tests in an </w:t>
      </w:r>
      <w:r>
        <w:t>‘Essex’ ×</w:t>
      </w:r>
      <w:r w:rsidRPr="00E60937">
        <w:t xml:space="preserve"> </w:t>
      </w:r>
      <w:r>
        <w:t>‘Williams 82’</w:t>
      </w:r>
      <w:r w:rsidRPr="00E60937">
        <w:t xml:space="preserve"> Population of 274 RILs grown over three environments (Knoxville, TN; Harrisburg, IL; and Stuttgart, AR).</w:t>
      </w:r>
      <w:bookmarkEnd w:id="115"/>
      <w:bookmarkEnd w:id="116"/>
      <w:bookmarkEnd w:id="117"/>
      <w:r>
        <w:t xml:space="preserve"> GLY1-GLY3 </w:t>
      </w:r>
      <w:proofErr w:type="gramStart"/>
      <w:r>
        <w:t>represent</w:t>
      </w:r>
      <w:proofErr w:type="gramEnd"/>
      <w:r>
        <w:t xml:space="preserve"> 3 QTL for the isoflavone glycitein.</w:t>
      </w:r>
      <w:bookmarkEnd w:id="118"/>
    </w:p>
    <w:p w:rsidR="002B6486" w:rsidRPr="00E60937" w:rsidRDefault="002B6486" w:rsidP="002B6486">
      <w:pPr>
        <w:rPr>
          <w:rFonts w:cs="Times New Roman"/>
          <w:b/>
          <w:bCs/>
          <w:i/>
          <w:sz w:val="24"/>
          <w:szCs w:val="24"/>
        </w:rPr>
      </w:pPr>
    </w:p>
    <w:p w:rsidR="002B6486" w:rsidRPr="00E60937" w:rsidRDefault="002B6486" w:rsidP="002B6486">
      <w:pPr>
        <w:jc w:val="center"/>
        <w:rPr>
          <w:rFonts w:cs="Times New Roman"/>
          <w:sz w:val="24"/>
          <w:szCs w:val="24"/>
        </w:rPr>
      </w:pPr>
      <w:r w:rsidRPr="00840B08">
        <w:rPr>
          <w:noProof/>
        </w:rPr>
        <w:drawing>
          <wp:inline distT="0" distB="0" distL="0" distR="0" wp14:anchorId="64C32061" wp14:editId="2CBE2459">
            <wp:extent cx="5943600" cy="2617441"/>
            <wp:effectExtent l="19050" t="19050" r="19050" b="1206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617441"/>
                    </a:xfrm>
                    <a:prstGeom prst="rect">
                      <a:avLst/>
                    </a:prstGeom>
                    <a:noFill/>
                    <a:ln>
                      <a:solidFill>
                        <a:schemeClr val="tx1"/>
                      </a:solidFill>
                    </a:ln>
                  </pic:spPr>
                </pic:pic>
              </a:graphicData>
            </a:graphic>
          </wp:inline>
        </w:drawing>
      </w: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C41186" w:rsidRDefault="00C41186" w:rsidP="002B6486">
      <w:pPr>
        <w:pStyle w:val="ListofTables"/>
      </w:pPr>
      <w:bookmarkStart w:id="119" w:name="_Toc320657387"/>
      <w:bookmarkStart w:id="120" w:name="_Toc320658191"/>
      <w:bookmarkStart w:id="121" w:name="_Toc320658799"/>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2B6486" w:rsidRDefault="002B6486" w:rsidP="002B6486">
      <w:pPr>
        <w:pStyle w:val="ListofTables"/>
      </w:pPr>
      <w:bookmarkStart w:id="122" w:name="_Toc322283192"/>
      <w:r w:rsidRPr="00E60937">
        <w:lastRenderedPageBreak/>
        <w:t xml:space="preserve">Table 2.6 Quantitative trait loci associated with total isoflavones in individual maturity tests in an </w:t>
      </w:r>
      <w:r>
        <w:t>‘Essex’ ×</w:t>
      </w:r>
      <w:r w:rsidRPr="00E60937">
        <w:t xml:space="preserve"> </w:t>
      </w:r>
      <w:r>
        <w:t>‘Williams 82’</w:t>
      </w:r>
      <w:r w:rsidRPr="00E60937">
        <w:t xml:space="preserve"> Population of 274 RILs grown over three environments (Knoxville, TN; Harrisburg, IL; and Stuttgart, AR).</w:t>
      </w:r>
      <w:bookmarkEnd w:id="119"/>
      <w:bookmarkEnd w:id="120"/>
      <w:bookmarkEnd w:id="121"/>
      <w:r>
        <w:t xml:space="preserve"> ISO1-ISO6 </w:t>
      </w:r>
      <w:proofErr w:type="gramStart"/>
      <w:r>
        <w:t>represent</w:t>
      </w:r>
      <w:proofErr w:type="gramEnd"/>
      <w:r>
        <w:t xml:space="preserve"> 6 QTL for total isoflavones.</w:t>
      </w:r>
      <w:bookmarkEnd w:id="122"/>
    </w:p>
    <w:p w:rsidR="004734C0" w:rsidRPr="00E60937" w:rsidRDefault="004734C0" w:rsidP="002B6486">
      <w:pPr>
        <w:pStyle w:val="ListofTables"/>
      </w:pPr>
    </w:p>
    <w:p w:rsidR="002B6486" w:rsidRDefault="002B6486" w:rsidP="002B6486">
      <w:pPr>
        <w:rPr>
          <w:rFonts w:cs="Times New Roman"/>
          <w:b/>
          <w:bCs/>
          <w:sz w:val="24"/>
          <w:szCs w:val="24"/>
        </w:rPr>
      </w:pPr>
      <w:r w:rsidRPr="00840B08">
        <w:rPr>
          <w:noProof/>
        </w:rPr>
        <w:drawing>
          <wp:inline distT="0" distB="0" distL="0" distR="0" wp14:anchorId="15852E85" wp14:editId="31566308">
            <wp:extent cx="5943600" cy="3269199"/>
            <wp:effectExtent l="19050" t="19050" r="19050" b="266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269199"/>
                    </a:xfrm>
                    <a:prstGeom prst="rect">
                      <a:avLst/>
                    </a:prstGeom>
                    <a:noFill/>
                    <a:ln>
                      <a:solidFill>
                        <a:schemeClr val="tx1"/>
                      </a:solidFill>
                    </a:ln>
                  </pic:spPr>
                </pic:pic>
              </a:graphicData>
            </a:graphic>
          </wp:inline>
        </w:drawing>
      </w:r>
    </w:p>
    <w:p w:rsidR="002B6486" w:rsidRPr="00E60937" w:rsidRDefault="002B6486" w:rsidP="002B6486">
      <w:pPr>
        <w:rPr>
          <w:rFonts w:cs="Times New Roman"/>
          <w:b/>
          <w:bCs/>
          <w:sz w:val="24"/>
          <w:szCs w:val="24"/>
        </w:rPr>
      </w:pPr>
    </w:p>
    <w:p w:rsidR="002B6486" w:rsidRPr="00E60937" w:rsidRDefault="002B6486" w:rsidP="002B6486">
      <w:pPr>
        <w:jc w:val="center"/>
        <w:rPr>
          <w:rFonts w:cs="Times New Roman"/>
          <w:sz w:val="24"/>
          <w:szCs w:val="24"/>
        </w:rPr>
      </w:pPr>
    </w:p>
    <w:p w:rsidR="002B6486" w:rsidRPr="00E60937" w:rsidRDefault="002B6486" w:rsidP="002B6486">
      <w:pPr>
        <w:rPr>
          <w:rFonts w:cs="Times New Roman"/>
          <w:b/>
          <w:sz w:val="24"/>
          <w:szCs w:val="24"/>
        </w:rPr>
      </w:pPr>
    </w:p>
    <w:p w:rsidR="002B6486" w:rsidRPr="00E60937" w:rsidRDefault="002B6486" w:rsidP="002B6486">
      <w:pPr>
        <w:rPr>
          <w:rFonts w:cs="Times New Roman"/>
          <w:sz w:val="24"/>
          <w:szCs w:val="24"/>
        </w:rPr>
      </w:pPr>
    </w:p>
    <w:p w:rsidR="00C41186" w:rsidRDefault="00C41186" w:rsidP="002B6486">
      <w:pPr>
        <w:pStyle w:val="ListofTables"/>
      </w:pPr>
      <w:bookmarkStart w:id="123" w:name="_Toc320657388"/>
      <w:bookmarkStart w:id="124" w:name="_Toc320658192"/>
      <w:bookmarkStart w:id="125" w:name="_Toc320658800"/>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C41186" w:rsidRDefault="00C41186" w:rsidP="002B6486">
      <w:pPr>
        <w:pStyle w:val="ListofTables"/>
      </w:pPr>
    </w:p>
    <w:p w:rsidR="002B6486" w:rsidRPr="00E60937" w:rsidRDefault="002B6486" w:rsidP="002B6486">
      <w:pPr>
        <w:pStyle w:val="ListofTables"/>
      </w:pPr>
      <w:bookmarkStart w:id="126" w:name="_Toc322283193"/>
      <w:r w:rsidRPr="00E60937">
        <w:lastRenderedPageBreak/>
        <w:t xml:space="preserve">Table 3.1 Quantitative trait loci associated with height in individual maturity tests in an </w:t>
      </w:r>
      <w:r>
        <w:t>‘Essex’ ×</w:t>
      </w:r>
      <w:r w:rsidRPr="00E60937">
        <w:t xml:space="preserve"> </w:t>
      </w:r>
      <w:r>
        <w:t>‘Williams 82’</w:t>
      </w:r>
      <w:r w:rsidRPr="00E60937">
        <w:t xml:space="preserve"> Population of 274 RILs grown over three environments (Knoxville, TN; Harrisburg, IL; and Stuttgart, AR).</w:t>
      </w:r>
      <w:bookmarkEnd w:id="123"/>
      <w:bookmarkEnd w:id="124"/>
      <w:bookmarkEnd w:id="125"/>
      <w:r>
        <w:t xml:space="preserve"> HGT1 represents 1 </w:t>
      </w:r>
      <w:r>
        <w:tab/>
        <w:t>QTL for soybean height.</w:t>
      </w:r>
      <w:bookmarkEnd w:id="126"/>
    </w:p>
    <w:p w:rsidR="002B6486" w:rsidRPr="00E60937" w:rsidRDefault="002B6486" w:rsidP="002B6486">
      <w:pPr>
        <w:rPr>
          <w:rFonts w:cs="Times New Roman"/>
          <w:sz w:val="24"/>
          <w:szCs w:val="24"/>
        </w:rPr>
      </w:pPr>
    </w:p>
    <w:p w:rsidR="002B6486" w:rsidRPr="00E60937" w:rsidRDefault="002B6486" w:rsidP="002B6486">
      <w:pPr>
        <w:jc w:val="center"/>
        <w:rPr>
          <w:rFonts w:cs="Times New Roman"/>
          <w:sz w:val="24"/>
          <w:szCs w:val="24"/>
        </w:rPr>
      </w:pPr>
      <w:r w:rsidRPr="004D475C">
        <w:rPr>
          <w:noProof/>
        </w:rPr>
        <w:drawing>
          <wp:inline distT="0" distB="0" distL="0" distR="0" wp14:anchorId="5A220505" wp14:editId="662765DC">
            <wp:extent cx="5943600" cy="2885237"/>
            <wp:effectExtent l="19050" t="19050" r="19050" b="1079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885237"/>
                    </a:xfrm>
                    <a:prstGeom prst="rect">
                      <a:avLst/>
                    </a:prstGeom>
                    <a:noFill/>
                    <a:ln>
                      <a:solidFill>
                        <a:sysClr val="windowText" lastClr="000000"/>
                      </a:solidFill>
                    </a:ln>
                  </pic:spPr>
                </pic:pic>
              </a:graphicData>
            </a:graphic>
          </wp:inline>
        </w:drawing>
      </w: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pStyle w:val="ListofTables"/>
      </w:pPr>
      <w:bookmarkStart w:id="127" w:name="_Toc320657389"/>
      <w:bookmarkStart w:id="128" w:name="_Toc320658193"/>
      <w:bookmarkStart w:id="129" w:name="_Toc320658801"/>
      <w:bookmarkStart w:id="130" w:name="_Toc322283194"/>
      <w:r w:rsidRPr="00E60937">
        <w:lastRenderedPageBreak/>
        <w:t>Table 3.2 Comparison of height LSMEANS for lines in the 4eMAS, 4LMAS, and 5eMAS field tests from 2010 and 2011.</w:t>
      </w:r>
      <w:bookmarkEnd w:id="127"/>
      <w:bookmarkEnd w:id="128"/>
      <w:bookmarkEnd w:id="129"/>
      <w:bookmarkEnd w:id="130"/>
    </w:p>
    <w:p w:rsidR="002B6486" w:rsidRPr="00E60937" w:rsidRDefault="002B6486" w:rsidP="002B6486">
      <w:pPr>
        <w:rPr>
          <w:rFonts w:cs="Times New Roman"/>
          <w:b/>
          <w:sz w:val="24"/>
          <w:szCs w:val="24"/>
        </w:rPr>
      </w:pPr>
    </w:p>
    <w:p w:rsidR="002B6486" w:rsidRPr="00E60937" w:rsidRDefault="002B6486" w:rsidP="002B6486">
      <w:pPr>
        <w:jc w:val="center"/>
        <w:rPr>
          <w:rFonts w:cs="Times New Roman"/>
          <w:b/>
          <w:sz w:val="24"/>
          <w:szCs w:val="24"/>
        </w:rPr>
      </w:pPr>
      <w:r w:rsidRPr="005E5F03">
        <w:rPr>
          <w:noProof/>
        </w:rPr>
        <w:drawing>
          <wp:inline distT="0" distB="0" distL="0" distR="0" wp14:anchorId="107B88FC" wp14:editId="6E42D9C6">
            <wp:extent cx="3392557" cy="7008204"/>
            <wp:effectExtent l="19050" t="19050" r="17780" b="215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92557" cy="7008204"/>
                    </a:xfrm>
                    <a:prstGeom prst="rect">
                      <a:avLst/>
                    </a:prstGeom>
                    <a:noFill/>
                    <a:ln>
                      <a:solidFill>
                        <a:sysClr val="windowText" lastClr="000000"/>
                      </a:solidFill>
                    </a:ln>
                  </pic:spPr>
                </pic:pic>
              </a:graphicData>
            </a:graphic>
          </wp:inline>
        </w:drawing>
      </w:r>
    </w:p>
    <w:p w:rsidR="002B6486" w:rsidRPr="00E60937" w:rsidRDefault="002B6486" w:rsidP="002B6486">
      <w:pPr>
        <w:pStyle w:val="ListofTables"/>
      </w:pPr>
      <w:bookmarkStart w:id="131" w:name="_Toc320657390"/>
      <w:bookmarkStart w:id="132" w:name="_Toc320658194"/>
      <w:bookmarkStart w:id="133" w:name="_Toc320658802"/>
      <w:bookmarkStart w:id="134" w:name="_Toc322283195"/>
      <w:r w:rsidRPr="00E60937">
        <w:lastRenderedPageBreak/>
        <w:t>Table 3.3 Comparison of height LSMEANS for tail selections in the 4LMAS and 5eMAS field tests from 2010 and 2011.</w:t>
      </w:r>
      <w:bookmarkEnd w:id="131"/>
      <w:bookmarkEnd w:id="132"/>
      <w:bookmarkEnd w:id="133"/>
      <w:bookmarkEnd w:id="134"/>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jc w:val="center"/>
        <w:rPr>
          <w:rFonts w:cs="Times New Roman"/>
          <w:sz w:val="24"/>
          <w:szCs w:val="24"/>
        </w:rPr>
      </w:pPr>
      <w:r w:rsidRPr="00E60937">
        <w:rPr>
          <w:rFonts w:cs="Times New Roman"/>
          <w:noProof/>
          <w:sz w:val="24"/>
          <w:szCs w:val="24"/>
        </w:rPr>
        <w:drawing>
          <wp:inline distT="0" distB="0" distL="0" distR="0" wp14:anchorId="15A983E8" wp14:editId="2336223E">
            <wp:extent cx="3193774" cy="2858323"/>
            <wp:effectExtent l="19050" t="19050" r="26035" b="1841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93470" cy="2858051"/>
                    </a:xfrm>
                    <a:prstGeom prst="rect">
                      <a:avLst/>
                    </a:prstGeom>
                    <a:noFill/>
                    <a:ln>
                      <a:solidFill>
                        <a:sysClr val="windowText" lastClr="000000"/>
                      </a:solidFill>
                    </a:ln>
                  </pic:spPr>
                </pic:pic>
              </a:graphicData>
            </a:graphic>
          </wp:inline>
        </w:drawing>
      </w: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pStyle w:val="ListofTables"/>
      </w:pPr>
      <w:bookmarkStart w:id="135" w:name="_Toc320657391"/>
      <w:bookmarkStart w:id="136" w:name="_Toc320658195"/>
      <w:bookmarkStart w:id="137" w:name="_Toc320658803"/>
      <w:bookmarkStart w:id="138" w:name="_Toc322283196"/>
      <w:r w:rsidRPr="00E60937">
        <w:lastRenderedPageBreak/>
        <w:t xml:space="preserve">Table 3.4 Comparison of genistein LSMEANS for lines in the </w:t>
      </w:r>
      <w:r>
        <w:t>3L</w:t>
      </w:r>
      <w:r w:rsidRPr="00E60937">
        <w:t xml:space="preserve">, </w:t>
      </w:r>
      <w:r>
        <w:t>4e</w:t>
      </w:r>
      <w:r w:rsidRPr="00E60937">
        <w:t xml:space="preserve">, and 5 </w:t>
      </w:r>
      <w:proofErr w:type="gramStart"/>
      <w:r w:rsidRPr="00E60937">
        <w:t>Late</w:t>
      </w:r>
      <w:proofErr w:type="gramEnd"/>
      <w:r w:rsidRPr="00E60937">
        <w:t xml:space="preserve"> maturity groups from 2010 and 2011.</w:t>
      </w:r>
      <w:bookmarkEnd w:id="135"/>
      <w:bookmarkEnd w:id="136"/>
      <w:bookmarkEnd w:id="137"/>
      <w:bookmarkEnd w:id="138"/>
    </w:p>
    <w:p w:rsidR="002B6486" w:rsidRPr="00E60937" w:rsidRDefault="002B6486" w:rsidP="002B6486">
      <w:pPr>
        <w:rPr>
          <w:rFonts w:cs="Times New Roman"/>
          <w:sz w:val="24"/>
          <w:szCs w:val="24"/>
        </w:rPr>
      </w:pPr>
    </w:p>
    <w:p w:rsidR="002B6486" w:rsidRPr="00E60937" w:rsidRDefault="002B6486" w:rsidP="005B3624">
      <w:pPr>
        <w:jc w:val="center"/>
        <w:rPr>
          <w:rFonts w:cs="Times New Roman"/>
          <w:sz w:val="24"/>
          <w:szCs w:val="24"/>
        </w:rPr>
      </w:pPr>
      <w:r w:rsidRPr="003F76F3">
        <w:rPr>
          <w:noProof/>
        </w:rPr>
        <w:drawing>
          <wp:inline distT="0" distB="0" distL="0" distR="0" wp14:anchorId="00F17B23" wp14:editId="4B0DA41D">
            <wp:extent cx="3525079" cy="6810197"/>
            <wp:effectExtent l="19050" t="19050" r="18415" b="1016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6581" cy="6813098"/>
                    </a:xfrm>
                    <a:prstGeom prst="rect">
                      <a:avLst/>
                    </a:prstGeom>
                    <a:noFill/>
                    <a:ln>
                      <a:solidFill>
                        <a:sysClr val="windowText" lastClr="000000"/>
                      </a:solidFill>
                    </a:ln>
                  </pic:spPr>
                </pic:pic>
              </a:graphicData>
            </a:graphic>
          </wp:inline>
        </w:drawing>
      </w:r>
    </w:p>
    <w:p w:rsidR="002B6486" w:rsidRPr="00E60937" w:rsidRDefault="002B6486" w:rsidP="002B6486">
      <w:pPr>
        <w:pStyle w:val="ListofTables"/>
      </w:pPr>
      <w:bookmarkStart w:id="139" w:name="_Toc320657392"/>
      <w:bookmarkStart w:id="140" w:name="_Toc320658196"/>
      <w:bookmarkStart w:id="141" w:name="_Toc320658804"/>
      <w:bookmarkStart w:id="142" w:name="_Toc322283197"/>
      <w:proofErr w:type="gramStart"/>
      <w:r w:rsidRPr="00E60937">
        <w:lastRenderedPageBreak/>
        <w:t xml:space="preserve">Table 3.5 Comparison of genistein LSMEANS for tail selections in the </w:t>
      </w:r>
      <w:r>
        <w:t>3L</w:t>
      </w:r>
      <w:r w:rsidRPr="00E60937">
        <w:t xml:space="preserve">, </w:t>
      </w:r>
      <w:r>
        <w:t>4e.</w:t>
      </w:r>
      <w:proofErr w:type="gramEnd"/>
      <w:r>
        <w:t xml:space="preserve"> 4L</w:t>
      </w:r>
      <w:proofErr w:type="gramStart"/>
      <w:r>
        <w:t>,</w:t>
      </w:r>
      <w:r w:rsidRPr="00E60937">
        <w:t xml:space="preserve"> </w:t>
      </w:r>
      <w:r>
        <w:t xml:space="preserve"> and</w:t>
      </w:r>
      <w:proofErr w:type="gramEnd"/>
      <w:r>
        <w:t xml:space="preserve"> 5e </w:t>
      </w:r>
      <w:r w:rsidRPr="00E60937">
        <w:t>Maturity Groups from 2010 and 2011.</w:t>
      </w:r>
      <w:bookmarkEnd w:id="139"/>
      <w:bookmarkEnd w:id="140"/>
      <w:bookmarkEnd w:id="141"/>
      <w:bookmarkEnd w:id="142"/>
    </w:p>
    <w:p w:rsidR="002B6486" w:rsidRPr="00E60937" w:rsidRDefault="002B6486" w:rsidP="002B6486">
      <w:pPr>
        <w:rPr>
          <w:rFonts w:cs="Times New Roman"/>
          <w:sz w:val="24"/>
          <w:szCs w:val="24"/>
        </w:rPr>
      </w:pPr>
    </w:p>
    <w:p w:rsidR="002B6486" w:rsidRPr="00E60937" w:rsidRDefault="002B6486" w:rsidP="002B6486">
      <w:pPr>
        <w:jc w:val="center"/>
        <w:rPr>
          <w:rFonts w:cs="Times New Roman"/>
          <w:sz w:val="24"/>
          <w:szCs w:val="24"/>
        </w:rPr>
      </w:pPr>
      <w:r w:rsidRPr="002331A0">
        <w:rPr>
          <w:noProof/>
        </w:rPr>
        <w:drawing>
          <wp:inline distT="0" distB="0" distL="0" distR="0" wp14:anchorId="5D2A8A2F" wp14:editId="440404E4">
            <wp:extent cx="3330518" cy="5367130"/>
            <wp:effectExtent l="19050" t="19050" r="22860" b="2413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2854" cy="5370894"/>
                    </a:xfrm>
                    <a:prstGeom prst="rect">
                      <a:avLst/>
                    </a:prstGeom>
                    <a:noFill/>
                    <a:ln>
                      <a:solidFill>
                        <a:sysClr val="windowText" lastClr="000000"/>
                      </a:solidFill>
                    </a:ln>
                  </pic:spPr>
                </pic:pic>
              </a:graphicData>
            </a:graphic>
          </wp:inline>
        </w:drawing>
      </w: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sectPr w:rsidR="002B6486" w:rsidRPr="00E60937" w:rsidSect="00F6326E">
          <w:pgSz w:w="12240" w:h="15840" w:code="1"/>
          <w:pgMar w:top="1440" w:right="1440" w:bottom="1440" w:left="1440" w:header="720" w:footer="1440" w:gutter="0"/>
          <w:cols w:space="720"/>
          <w:noEndnote/>
          <w:docGrid w:linePitch="381"/>
        </w:sectPr>
      </w:pPr>
    </w:p>
    <w:p w:rsidR="002B6486" w:rsidRPr="00E60937" w:rsidRDefault="00B6278B" w:rsidP="002B6486">
      <w:pPr>
        <w:pStyle w:val="ListofTables"/>
      </w:pPr>
      <w:bookmarkStart w:id="143" w:name="_Toc320657393"/>
      <w:bookmarkStart w:id="144" w:name="_Toc320658197"/>
      <w:bookmarkStart w:id="145" w:name="_Toc320658805"/>
      <w:bookmarkStart w:id="146" w:name="_Toc322283198"/>
      <w:proofErr w:type="gramStart"/>
      <w:r>
        <w:lastRenderedPageBreak/>
        <w:t>Table 3.6 Comparison of g</w:t>
      </w:r>
      <w:r w:rsidR="002B6486" w:rsidRPr="00E60937">
        <w:t xml:space="preserve">enistein for Lines in the </w:t>
      </w:r>
      <w:r w:rsidR="002B6486">
        <w:t>5e</w:t>
      </w:r>
      <w:r w:rsidR="002B6486" w:rsidRPr="00E60937">
        <w:t xml:space="preserve"> Maturity Group from 2010 and 2011.</w:t>
      </w:r>
      <w:bookmarkEnd w:id="143"/>
      <w:bookmarkEnd w:id="144"/>
      <w:bookmarkEnd w:id="145"/>
      <w:bookmarkEnd w:id="146"/>
      <w:proofErr w:type="gramEnd"/>
    </w:p>
    <w:p w:rsidR="002B6486" w:rsidRPr="00E60937" w:rsidRDefault="002B6486" w:rsidP="002B6486">
      <w:pPr>
        <w:rPr>
          <w:rFonts w:cs="Times New Roman"/>
          <w:sz w:val="24"/>
          <w:szCs w:val="24"/>
        </w:rPr>
      </w:pPr>
    </w:p>
    <w:p w:rsidR="002B6486" w:rsidRPr="00E60937" w:rsidRDefault="002B6486" w:rsidP="002B6486">
      <w:pPr>
        <w:jc w:val="center"/>
        <w:rPr>
          <w:rFonts w:cs="Times New Roman"/>
          <w:sz w:val="24"/>
          <w:szCs w:val="24"/>
        </w:rPr>
      </w:pPr>
      <w:r w:rsidRPr="00832D5C">
        <w:rPr>
          <w:noProof/>
        </w:rPr>
        <w:drawing>
          <wp:inline distT="0" distB="0" distL="0" distR="0" wp14:anchorId="693C742B" wp14:editId="4F41918D">
            <wp:extent cx="4214191" cy="4882031"/>
            <wp:effectExtent l="19050" t="19050" r="15240" b="139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14191" cy="4882031"/>
                    </a:xfrm>
                    <a:prstGeom prst="rect">
                      <a:avLst/>
                    </a:prstGeom>
                    <a:noFill/>
                    <a:ln>
                      <a:solidFill>
                        <a:sysClr val="windowText" lastClr="000000"/>
                      </a:solidFill>
                    </a:ln>
                  </pic:spPr>
                </pic:pic>
              </a:graphicData>
            </a:graphic>
          </wp:inline>
        </w:drawing>
      </w: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sz w:val="24"/>
          <w:szCs w:val="24"/>
        </w:rPr>
      </w:pPr>
    </w:p>
    <w:p w:rsidR="002B6486" w:rsidRPr="00E60937" w:rsidRDefault="002B6486" w:rsidP="002B6486">
      <w:pPr>
        <w:rPr>
          <w:rFonts w:cs="Times New Roman"/>
          <w:b/>
          <w:bCs/>
          <w:sz w:val="24"/>
          <w:szCs w:val="24"/>
        </w:rPr>
      </w:pPr>
    </w:p>
    <w:p w:rsidR="002B6486" w:rsidRPr="00E60937" w:rsidRDefault="002B6486" w:rsidP="002B6486">
      <w:pPr>
        <w:rPr>
          <w:rFonts w:cs="Times New Roman"/>
          <w:b/>
          <w:sz w:val="24"/>
          <w:szCs w:val="24"/>
        </w:rPr>
        <w:sectPr w:rsidR="002B6486" w:rsidRPr="00E60937" w:rsidSect="00CD6034">
          <w:pgSz w:w="12240" w:h="15840" w:code="1"/>
          <w:pgMar w:top="1440" w:right="1440" w:bottom="1440" w:left="1440" w:header="720" w:footer="1440" w:gutter="0"/>
          <w:cols w:space="720"/>
          <w:noEndnote/>
          <w:docGrid w:linePitch="381"/>
        </w:sectPr>
      </w:pPr>
    </w:p>
    <w:p w:rsidR="002B6486" w:rsidRPr="00E60937" w:rsidRDefault="002B6486" w:rsidP="002B6486">
      <w:pPr>
        <w:pStyle w:val="ListofTables"/>
      </w:pPr>
      <w:bookmarkStart w:id="147" w:name="_Toc320657394"/>
      <w:bookmarkStart w:id="148" w:name="_Toc320658198"/>
      <w:bookmarkStart w:id="149" w:name="_Toc320658806"/>
      <w:bookmarkStart w:id="150" w:name="_Toc322283199"/>
      <w:r w:rsidRPr="00E60937">
        <w:lastRenderedPageBreak/>
        <w:t>Table 3.7 Phenotypic correlations between genistein and agronomic and seed quality traits of interest in soybean</w:t>
      </w:r>
      <w:bookmarkEnd w:id="147"/>
      <w:bookmarkEnd w:id="148"/>
      <w:bookmarkEnd w:id="149"/>
      <w:r>
        <w:t xml:space="preserve"> from LSMEANS of 41 RILs derived from ‘Essex’</w:t>
      </w:r>
      <w:r w:rsidRPr="00E60937">
        <w:t xml:space="preserve"> and </w:t>
      </w:r>
      <w:r>
        <w:t>‘Williams 82’ grown in seven field tests (Gen3L, Gen4e, Gen4L, Gen5e, Gen4eMAS, Gen4LMAS, and Gen5eMAS).  Field tests were grown in three environments (Knoxville, TN; Springfield, TN; and Milan, TN) with three replications over two years (2010 and 2011).</w:t>
      </w:r>
      <w:bookmarkEnd w:id="150"/>
      <w:r>
        <w:t xml:space="preserve"> </w:t>
      </w:r>
    </w:p>
    <w:p w:rsidR="002B6486" w:rsidRPr="00E60937" w:rsidRDefault="002B6486" w:rsidP="002B6486">
      <w:pPr>
        <w:jc w:val="center"/>
        <w:rPr>
          <w:rFonts w:cs="Times New Roman"/>
          <w:sz w:val="24"/>
          <w:szCs w:val="24"/>
        </w:rPr>
      </w:pPr>
      <w:r w:rsidRPr="00E60937">
        <w:rPr>
          <w:rFonts w:cs="Times New Roman"/>
          <w:noProof/>
          <w:sz w:val="24"/>
          <w:szCs w:val="24"/>
        </w:rPr>
        <w:drawing>
          <wp:inline distT="0" distB="0" distL="0" distR="0" wp14:anchorId="2179B8B3" wp14:editId="55AF62C6">
            <wp:extent cx="8248615" cy="702366"/>
            <wp:effectExtent l="19050" t="19050" r="19685" b="2159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89761" cy="705870"/>
                    </a:xfrm>
                    <a:prstGeom prst="rect">
                      <a:avLst/>
                    </a:prstGeom>
                    <a:noFill/>
                    <a:ln>
                      <a:solidFill>
                        <a:sysClr val="windowText" lastClr="000000"/>
                      </a:solidFill>
                    </a:ln>
                  </pic:spPr>
                </pic:pic>
              </a:graphicData>
            </a:graphic>
          </wp:inline>
        </w:drawing>
      </w:r>
    </w:p>
    <w:p w:rsidR="002B6486" w:rsidRPr="00E60937" w:rsidRDefault="002B6486" w:rsidP="002B6486">
      <w:pPr>
        <w:rPr>
          <w:rFonts w:cs="Times New Roman"/>
          <w:sz w:val="24"/>
          <w:szCs w:val="24"/>
        </w:rPr>
      </w:pPr>
    </w:p>
    <w:p w:rsidR="002B6486" w:rsidRPr="00E60937" w:rsidRDefault="002B6486" w:rsidP="002B6486">
      <w:pPr>
        <w:rPr>
          <w:rFonts w:cs="Times New Roman"/>
          <w:b/>
          <w:bCs/>
          <w:sz w:val="24"/>
          <w:szCs w:val="24"/>
        </w:rPr>
      </w:pPr>
    </w:p>
    <w:p w:rsidR="002B6486" w:rsidRPr="00E60937" w:rsidRDefault="002B6486" w:rsidP="002B6486">
      <w:pPr>
        <w:rPr>
          <w:rFonts w:cs="Times New Roman"/>
          <w:b/>
          <w:bCs/>
          <w:sz w:val="24"/>
          <w:szCs w:val="24"/>
        </w:rPr>
        <w:sectPr w:rsidR="002B6486" w:rsidRPr="00E60937" w:rsidSect="000A5833">
          <w:pgSz w:w="15840" w:h="12240" w:orient="landscape" w:code="1"/>
          <w:pgMar w:top="1440" w:right="1440" w:bottom="1440" w:left="1440" w:header="720" w:footer="1440" w:gutter="0"/>
          <w:cols w:space="720"/>
          <w:noEndnote/>
          <w:docGrid w:linePitch="381"/>
        </w:sectPr>
      </w:pPr>
    </w:p>
    <w:p w:rsidR="002B6486" w:rsidRPr="00E60937" w:rsidRDefault="002B6486" w:rsidP="002B6486">
      <w:pPr>
        <w:rPr>
          <w:rFonts w:cs="Times New Roman"/>
          <w:b/>
          <w:bCs/>
          <w:sz w:val="24"/>
          <w:szCs w:val="24"/>
        </w:rPr>
      </w:pPr>
    </w:p>
    <w:p w:rsidR="002B6486" w:rsidRPr="00EF6AB4" w:rsidRDefault="00E2457B" w:rsidP="005B6E29">
      <w:pPr>
        <w:pStyle w:val="Heading1"/>
      </w:pPr>
      <w:bookmarkStart w:id="151" w:name="_Toc322282983"/>
      <w:r>
        <w:t>Appendix B: Figures</w:t>
      </w:r>
      <w:bookmarkEnd w:id="151"/>
    </w:p>
    <w:p w:rsidR="00EF6AB4" w:rsidRDefault="00EF6AB4" w:rsidP="005B6E29">
      <w:pPr>
        <w:pStyle w:val="Heading1"/>
      </w:pPr>
    </w:p>
    <w:p w:rsidR="002B6486" w:rsidRDefault="002B6486" w:rsidP="002B6486"/>
    <w:p w:rsidR="002B6486" w:rsidRDefault="002B6486" w:rsidP="002B6486"/>
    <w:p w:rsidR="002B6486" w:rsidRDefault="002B6486" w:rsidP="002B6486"/>
    <w:p w:rsidR="002B6486" w:rsidRDefault="002B6486" w:rsidP="002B6486"/>
    <w:p w:rsidR="002B6486" w:rsidRDefault="002B6486" w:rsidP="002B6486"/>
    <w:p w:rsidR="002B6486" w:rsidRDefault="002B6486" w:rsidP="002B6486"/>
    <w:p w:rsidR="002B6486" w:rsidRDefault="002B6486" w:rsidP="002B6486"/>
    <w:p w:rsidR="002B6486" w:rsidRDefault="002B6486" w:rsidP="002B6486"/>
    <w:p w:rsidR="002B6486" w:rsidRDefault="002B6486" w:rsidP="002B6486"/>
    <w:p w:rsidR="002B6486" w:rsidRPr="002B6486" w:rsidRDefault="002B6486" w:rsidP="002B6486"/>
    <w:p w:rsidR="00EF6AB4" w:rsidRDefault="00EF6AB4" w:rsidP="005B6E29">
      <w:pPr>
        <w:pStyle w:val="Heading1"/>
      </w:pPr>
    </w:p>
    <w:p w:rsidR="00EF6AB4" w:rsidRDefault="00EF6AB4" w:rsidP="005B6E29">
      <w:pPr>
        <w:pStyle w:val="Heading1"/>
      </w:pPr>
    </w:p>
    <w:p w:rsidR="00EF6AB4" w:rsidRDefault="00EF6AB4" w:rsidP="005B6E29">
      <w:pPr>
        <w:pStyle w:val="Heading1"/>
      </w:pPr>
    </w:p>
    <w:p w:rsidR="00EF6AB4" w:rsidRDefault="00EF6AB4" w:rsidP="005B6E29">
      <w:pPr>
        <w:pStyle w:val="Heading1"/>
      </w:pPr>
    </w:p>
    <w:p w:rsidR="00EF6AB4" w:rsidRDefault="00EF6AB4" w:rsidP="005B6E29">
      <w:pPr>
        <w:pStyle w:val="Heading1"/>
      </w:pPr>
    </w:p>
    <w:p w:rsidR="00EF6AB4" w:rsidRDefault="00EF6AB4" w:rsidP="005B6E29">
      <w:pPr>
        <w:pStyle w:val="Heading1"/>
      </w:pPr>
    </w:p>
    <w:p w:rsidR="00EF6AB4" w:rsidRDefault="00EF6AB4" w:rsidP="005B6E29">
      <w:pPr>
        <w:pStyle w:val="Heading1"/>
      </w:pPr>
    </w:p>
    <w:p w:rsidR="00EF6AB4" w:rsidRDefault="00EF6AB4" w:rsidP="005B6E29">
      <w:pPr>
        <w:pStyle w:val="Heading1"/>
      </w:pPr>
    </w:p>
    <w:p w:rsidR="00EF6AB4" w:rsidRDefault="00EF6AB4" w:rsidP="005B6E29">
      <w:pPr>
        <w:pStyle w:val="Heading1"/>
      </w:pPr>
    </w:p>
    <w:p w:rsidR="00EF6AB4" w:rsidRDefault="00EF6AB4" w:rsidP="005B6E29">
      <w:pPr>
        <w:pStyle w:val="Heading1"/>
      </w:pPr>
    </w:p>
    <w:p w:rsidR="00EF6AB4" w:rsidRDefault="00EF6AB4" w:rsidP="005B6E29">
      <w:pPr>
        <w:pStyle w:val="Heading1"/>
      </w:pPr>
    </w:p>
    <w:p w:rsidR="00EF6AB4" w:rsidRDefault="00EF6AB4" w:rsidP="00EF6AB4"/>
    <w:p w:rsidR="00EF6AB4" w:rsidRPr="00EF6AB4" w:rsidRDefault="00EF6AB4" w:rsidP="00EF6AB4"/>
    <w:p w:rsidR="00CE529D" w:rsidRDefault="00CE529D" w:rsidP="005B6E29">
      <w:pPr>
        <w:pStyle w:val="Heading1"/>
      </w:pPr>
    </w:p>
    <w:p w:rsidR="00CE529D" w:rsidRPr="00E60937" w:rsidRDefault="00CE529D" w:rsidP="00CE529D">
      <w:pPr>
        <w:jc w:val="center"/>
        <w:rPr>
          <w:rFonts w:cs="Times New Roman"/>
          <w:sz w:val="24"/>
          <w:szCs w:val="24"/>
        </w:rPr>
      </w:pPr>
      <w:r w:rsidRPr="00E60937">
        <w:rPr>
          <w:rFonts w:cs="Times New Roman"/>
          <w:noProof/>
          <w:sz w:val="24"/>
          <w:szCs w:val="24"/>
        </w:rPr>
        <w:lastRenderedPageBreak/>
        <w:drawing>
          <wp:inline distT="0" distB="0" distL="0" distR="0" wp14:anchorId="446D252A" wp14:editId="2A3790EE">
            <wp:extent cx="4214191" cy="3342620"/>
            <wp:effectExtent l="19050" t="19050" r="15240" b="1079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biLevel thresh="75000"/>
                    </a:blip>
                    <a:stretch>
                      <a:fillRect/>
                    </a:stretch>
                  </pic:blipFill>
                  <pic:spPr>
                    <a:xfrm>
                      <a:off x="0" y="0"/>
                      <a:ext cx="4214192" cy="3342621"/>
                    </a:xfrm>
                    <a:prstGeom prst="rect">
                      <a:avLst/>
                    </a:prstGeom>
                    <a:ln>
                      <a:solidFill>
                        <a:schemeClr val="tx1"/>
                      </a:solidFill>
                    </a:ln>
                  </pic:spPr>
                </pic:pic>
              </a:graphicData>
            </a:graphic>
          </wp:inline>
        </w:drawing>
      </w:r>
    </w:p>
    <w:p w:rsidR="00E2457B" w:rsidRDefault="00E2457B" w:rsidP="00E97A30">
      <w:pPr>
        <w:pStyle w:val="TableofFigures"/>
      </w:pPr>
      <w:bookmarkStart w:id="152" w:name="_Toc320656681"/>
      <w:bookmarkStart w:id="153" w:name="_Toc320658747"/>
    </w:p>
    <w:p w:rsidR="00CE529D" w:rsidRPr="00E60937" w:rsidRDefault="00CE529D" w:rsidP="00E97A30">
      <w:pPr>
        <w:pStyle w:val="TableofFigures"/>
      </w:pPr>
      <w:bookmarkStart w:id="154" w:name="_Toc322283356"/>
      <w:bookmarkStart w:id="155" w:name="_Toc322283437"/>
      <w:bookmarkStart w:id="156" w:name="_Toc322283987"/>
      <w:r w:rsidRPr="00E60937">
        <w:t>Figure 1.1 Chemical structures of soybean isoflavone aglycones (Pan et al., 2001)</w:t>
      </w:r>
      <w:bookmarkEnd w:id="152"/>
      <w:bookmarkEnd w:id="153"/>
      <w:bookmarkEnd w:id="154"/>
      <w:bookmarkEnd w:id="155"/>
      <w:bookmarkEnd w:id="156"/>
    </w:p>
    <w:p w:rsidR="00CE529D" w:rsidRPr="00E60937" w:rsidRDefault="00CE529D" w:rsidP="00CE529D">
      <w:pPr>
        <w:rPr>
          <w:rFonts w:cs="Times New Roman"/>
          <w:b/>
          <w:sz w:val="24"/>
          <w:szCs w:val="24"/>
        </w:rPr>
      </w:pPr>
    </w:p>
    <w:p w:rsidR="00CE529D" w:rsidRDefault="00CE529D" w:rsidP="00CE529D">
      <w:pPr>
        <w:rPr>
          <w:rFonts w:cs="Times New Roman"/>
          <w:b/>
          <w:sz w:val="24"/>
          <w:szCs w:val="24"/>
        </w:rPr>
      </w:pPr>
    </w:p>
    <w:p w:rsidR="00E2457B" w:rsidRDefault="00E2457B" w:rsidP="00CE529D">
      <w:pPr>
        <w:rPr>
          <w:rFonts w:cs="Times New Roman"/>
          <w:b/>
          <w:sz w:val="24"/>
          <w:szCs w:val="24"/>
        </w:rPr>
      </w:pPr>
    </w:p>
    <w:p w:rsidR="00E2457B" w:rsidRDefault="00E2457B" w:rsidP="00CE529D">
      <w:pPr>
        <w:rPr>
          <w:rFonts w:cs="Times New Roman"/>
          <w:b/>
          <w:sz w:val="24"/>
          <w:szCs w:val="24"/>
        </w:rPr>
      </w:pPr>
    </w:p>
    <w:p w:rsidR="00E2457B" w:rsidRDefault="00E2457B" w:rsidP="00CE529D">
      <w:pPr>
        <w:rPr>
          <w:rFonts w:cs="Times New Roman"/>
          <w:b/>
          <w:sz w:val="24"/>
          <w:szCs w:val="24"/>
        </w:rPr>
      </w:pPr>
    </w:p>
    <w:p w:rsidR="00E2457B" w:rsidRDefault="00E2457B" w:rsidP="00CE529D">
      <w:pPr>
        <w:rPr>
          <w:rFonts w:cs="Times New Roman"/>
          <w:b/>
          <w:sz w:val="24"/>
          <w:szCs w:val="24"/>
        </w:rPr>
      </w:pPr>
    </w:p>
    <w:p w:rsidR="00E2457B" w:rsidRDefault="00E2457B" w:rsidP="00CE529D">
      <w:pPr>
        <w:rPr>
          <w:rFonts w:cs="Times New Roman"/>
          <w:b/>
          <w:sz w:val="24"/>
          <w:szCs w:val="24"/>
        </w:rPr>
      </w:pPr>
    </w:p>
    <w:p w:rsidR="00E2457B" w:rsidRPr="00E60937" w:rsidRDefault="00E2457B" w:rsidP="00CE529D">
      <w:pPr>
        <w:rPr>
          <w:rFonts w:cs="Times New Roman"/>
          <w:b/>
          <w:sz w:val="24"/>
          <w:szCs w:val="24"/>
        </w:rPr>
      </w:pPr>
    </w:p>
    <w:p w:rsidR="00CE529D" w:rsidRPr="00E60937" w:rsidRDefault="00CE529D" w:rsidP="00CE529D">
      <w:pPr>
        <w:rPr>
          <w:rFonts w:cs="Times New Roman"/>
          <w:b/>
          <w:sz w:val="24"/>
          <w:szCs w:val="24"/>
        </w:rPr>
      </w:pPr>
    </w:p>
    <w:p w:rsidR="00CE529D" w:rsidRPr="00E60937" w:rsidRDefault="00CE529D" w:rsidP="00CE529D">
      <w:pPr>
        <w:jc w:val="center"/>
        <w:rPr>
          <w:rFonts w:cs="Times New Roman"/>
          <w:b/>
          <w:sz w:val="24"/>
          <w:szCs w:val="24"/>
        </w:rPr>
      </w:pPr>
      <w:r w:rsidRPr="00E60937">
        <w:rPr>
          <w:rFonts w:cs="Times New Roman"/>
          <w:b/>
          <w:noProof/>
          <w:sz w:val="24"/>
          <w:szCs w:val="24"/>
        </w:rPr>
        <w:lastRenderedPageBreak/>
        <w:drawing>
          <wp:inline distT="0" distB="0" distL="0" distR="0" wp14:anchorId="30BFB7AE" wp14:editId="45F6510C">
            <wp:extent cx="4651375" cy="3326296"/>
            <wp:effectExtent l="19050" t="19050" r="15875" b="266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BEBA8EAE-BF5A-486C-A8C5-ECC9F3942E4B}">
                          <a14:imgProps xmlns:a14="http://schemas.microsoft.com/office/drawing/2010/main">
                            <a14:imgLayer r:embed="rId25">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4650869" cy="3325934"/>
                    </a:xfrm>
                    <a:prstGeom prst="rect">
                      <a:avLst/>
                    </a:prstGeom>
                    <a:noFill/>
                    <a:ln>
                      <a:solidFill>
                        <a:schemeClr val="tx1"/>
                      </a:solidFill>
                    </a:ln>
                  </pic:spPr>
                </pic:pic>
              </a:graphicData>
            </a:graphic>
          </wp:inline>
        </w:drawing>
      </w:r>
    </w:p>
    <w:p w:rsidR="00CE529D" w:rsidRPr="00E60937" w:rsidRDefault="00CE529D" w:rsidP="00E97A30">
      <w:pPr>
        <w:pStyle w:val="TableofFigures"/>
      </w:pPr>
      <w:bookmarkStart w:id="157" w:name="_Toc320656682"/>
      <w:bookmarkStart w:id="158" w:name="_Toc320658748"/>
      <w:bookmarkStart w:id="159" w:name="_Toc322283357"/>
      <w:bookmarkStart w:id="160" w:name="_Toc322283438"/>
      <w:bookmarkStart w:id="161" w:name="_Toc322283988"/>
      <w:r w:rsidRPr="00E60937">
        <w:t>Figure 1.2 Structural similarity between isoflavones and estrogen (Setchell and Cassidy, 1999).</w:t>
      </w:r>
      <w:bookmarkEnd w:id="157"/>
      <w:bookmarkEnd w:id="158"/>
      <w:bookmarkEnd w:id="159"/>
      <w:bookmarkEnd w:id="160"/>
      <w:bookmarkEnd w:id="161"/>
    </w:p>
    <w:p w:rsidR="00CE529D" w:rsidRPr="00E60937" w:rsidRDefault="00CE529D" w:rsidP="00CE529D">
      <w:pPr>
        <w:jc w:val="center"/>
        <w:rPr>
          <w:rFonts w:cs="Times New Roman"/>
          <w:b/>
          <w:sz w:val="24"/>
          <w:szCs w:val="24"/>
        </w:rPr>
      </w:pPr>
      <w:r w:rsidRPr="00E60937">
        <w:rPr>
          <w:rFonts w:cs="Times New Roman"/>
          <w:i/>
          <w:noProof/>
          <w:sz w:val="24"/>
          <w:szCs w:val="24"/>
        </w:rPr>
        <w:lastRenderedPageBreak/>
        <w:drawing>
          <wp:inline distT="0" distB="0" distL="0" distR="0" wp14:anchorId="1590141A" wp14:editId="535FDBA5">
            <wp:extent cx="5266944" cy="5513832"/>
            <wp:effectExtent l="19050" t="19050" r="10160" b="1079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66944" cy="5513832"/>
                    </a:xfrm>
                    <a:prstGeom prst="rect">
                      <a:avLst/>
                    </a:prstGeom>
                    <a:noFill/>
                    <a:ln>
                      <a:solidFill>
                        <a:sysClr val="windowText" lastClr="000000"/>
                      </a:solidFill>
                    </a:ln>
                  </pic:spPr>
                </pic:pic>
              </a:graphicData>
            </a:graphic>
          </wp:inline>
        </w:drawing>
      </w:r>
    </w:p>
    <w:p w:rsidR="00CE529D" w:rsidRPr="00E60937" w:rsidRDefault="00CE529D" w:rsidP="00E97A30">
      <w:pPr>
        <w:pStyle w:val="TableofFigures"/>
      </w:pPr>
      <w:bookmarkStart w:id="162" w:name="_Toc320656683"/>
      <w:bookmarkStart w:id="163" w:name="_Toc320658749"/>
      <w:bookmarkStart w:id="164" w:name="_Toc322283358"/>
      <w:bookmarkStart w:id="165" w:name="_Toc322283439"/>
      <w:bookmarkStart w:id="166" w:name="_Toc322283989"/>
      <w:r w:rsidRPr="00E60937">
        <w:t xml:space="preserve">Figure 2.1 Distributions of genistein and daidzein </w:t>
      </w:r>
      <w:r>
        <w:t>means from</w:t>
      </w:r>
      <w:r w:rsidRPr="00E60937">
        <w:t xml:space="preserve"> 274 F</w:t>
      </w:r>
      <w:r w:rsidRPr="00E60937">
        <w:rPr>
          <w:vertAlign w:val="subscript"/>
        </w:rPr>
        <w:t>5</w:t>
      </w:r>
      <w:r w:rsidRPr="00E60937">
        <w:t xml:space="preserve"> derived RILs of </w:t>
      </w:r>
      <w:r>
        <w:t>‘Essex’</w:t>
      </w:r>
      <w:r w:rsidRPr="00E60937">
        <w:t xml:space="preserve"> × </w:t>
      </w:r>
      <w:r>
        <w:t>‘Williams 82’</w:t>
      </w:r>
      <w:r w:rsidRPr="00E60937">
        <w:t xml:space="preserve"> separated into individual tests based on maturity, with each test containing 91 or 92 RILs.  Field tests were grown in 2009 in Knoxville, TN; Harrisburg, IL; and Stuttgart, AR.</w:t>
      </w:r>
      <w:bookmarkEnd w:id="162"/>
      <w:bookmarkEnd w:id="163"/>
      <w:r>
        <w:t xml:space="preserve">  All plots were harvested at maturity.</w:t>
      </w:r>
      <w:bookmarkEnd w:id="164"/>
      <w:bookmarkEnd w:id="165"/>
      <w:bookmarkEnd w:id="166"/>
    </w:p>
    <w:p w:rsidR="00CE529D" w:rsidRPr="00E60937" w:rsidRDefault="00CE529D" w:rsidP="00CE529D">
      <w:pPr>
        <w:jc w:val="center"/>
        <w:rPr>
          <w:rFonts w:cs="Times New Roman"/>
          <w:b/>
          <w:bCs/>
          <w:sz w:val="24"/>
          <w:szCs w:val="24"/>
        </w:rPr>
      </w:pPr>
      <w:r w:rsidRPr="00E60937">
        <w:rPr>
          <w:rFonts w:cs="Times New Roman"/>
          <w:b/>
          <w:bCs/>
          <w:noProof/>
          <w:sz w:val="24"/>
          <w:szCs w:val="24"/>
        </w:rPr>
        <w:lastRenderedPageBreak/>
        <w:drawing>
          <wp:inline distT="0" distB="0" distL="0" distR="0" wp14:anchorId="1F7A3D9B" wp14:editId="2F9A3608">
            <wp:extent cx="5841681" cy="5950226"/>
            <wp:effectExtent l="19050" t="19050" r="26035" b="1270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42663" cy="5951227"/>
                    </a:xfrm>
                    <a:prstGeom prst="rect">
                      <a:avLst/>
                    </a:prstGeom>
                    <a:noFill/>
                    <a:ln>
                      <a:solidFill>
                        <a:sysClr val="windowText" lastClr="000000"/>
                      </a:solidFill>
                    </a:ln>
                  </pic:spPr>
                </pic:pic>
              </a:graphicData>
            </a:graphic>
          </wp:inline>
        </w:drawing>
      </w:r>
    </w:p>
    <w:p w:rsidR="00CE529D" w:rsidRPr="00E60937" w:rsidRDefault="00CE529D" w:rsidP="00E97A30">
      <w:pPr>
        <w:pStyle w:val="TableofFigures"/>
      </w:pPr>
      <w:bookmarkStart w:id="167" w:name="_Toc320656684"/>
      <w:bookmarkStart w:id="168" w:name="_Toc320658750"/>
      <w:bookmarkStart w:id="169" w:name="_Toc322283359"/>
      <w:bookmarkStart w:id="170" w:name="_Toc322283440"/>
      <w:bookmarkStart w:id="171" w:name="_Toc322283990"/>
      <w:r w:rsidRPr="00E60937">
        <w:t>Figure 2.2 Distributions of</w:t>
      </w:r>
      <w:r>
        <w:t xml:space="preserve"> glycitein and total isoflavone means from</w:t>
      </w:r>
      <w:r w:rsidRPr="00E60937">
        <w:t xml:space="preserve"> 274 F</w:t>
      </w:r>
      <w:r w:rsidRPr="00E60937">
        <w:rPr>
          <w:vertAlign w:val="subscript"/>
        </w:rPr>
        <w:t>5</w:t>
      </w:r>
      <w:r w:rsidRPr="00E60937">
        <w:t xml:space="preserve"> derived RILs of </w:t>
      </w:r>
      <w:r>
        <w:t>‘Essex’</w:t>
      </w:r>
      <w:r w:rsidRPr="00E60937">
        <w:t xml:space="preserve"> × </w:t>
      </w:r>
      <w:r>
        <w:t>‘Williams 82’</w:t>
      </w:r>
      <w:r w:rsidRPr="00E60937">
        <w:t xml:space="preserve"> separated into individual tests based on maturity, with each test containing 91 or 92 RILs.  field tests were grown in 2009 in Knoxville, TN; Harrisburg, IL; and Stuttgart, AR.</w:t>
      </w:r>
      <w:bookmarkEnd w:id="167"/>
      <w:bookmarkEnd w:id="168"/>
      <w:r>
        <w:t xml:space="preserve"> All plots were harvested at maturity</w:t>
      </w:r>
      <w:r w:rsidR="00E2457B">
        <w:t>.</w:t>
      </w:r>
      <w:bookmarkEnd w:id="169"/>
      <w:bookmarkEnd w:id="170"/>
      <w:bookmarkEnd w:id="171"/>
    </w:p>
    <w:p w:rsidR="00CE529D" w:rsidRPr="00E60937" w:rsidRDefault="00CE529D" w:rsidP="00CE529D">
      <w:pPr>
        <w:jc w:val="center"/>
        <w:rPr>
          <w:rFonts w:cs="Times New Roman"/>
          <w:sz w:val="24"/>
          <w:szCs w:val="24"/>
        </w:rPr>
      </w:pPr>
      <w:r w:rsidRPr="00E60937">
        <w:rPr>
          <w:rFonts w:cs="Times New Roman"/>
          <w:noProof/>
          <w:sz w:val="24"/>
          <w:szCs w:val="24"/>
        </w:rPr>
        <w:lastRenderedPageBreak/>
        <w:drawing>
          <wp:inline distT="0" distB="0" distL="0" distR="0" wp14:anchorId="4A1798C3" wp14:editId="064C521A">
            <wp:extent cx="5923915" cy="5393690"/>
            <wp:effectExtent l="19050" t="19050" r="19685" b="165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8">
                      <a:biLevel thresh="75000"/>
                      <a:extLst>
                        <a:ext uri="{28A0092B-C50C-407E-A947-70E740481C1C}">
                          <a14:useLocalDpi xmlns:a14="http://schemas.microsoft.com/office/drawing/2010/main" val="0"/>
                        </a:ext>
                      </a:extLst>
                    </a:blip>
                    <a:srcRect/>
                    <a:stretch>
                      <a:fillRect/>
                    </a:stretch>
                  </pic:blipFill>
                  <pic:spPr bwMode="auto">
                    <a:xfrm>
                      <a:off x="0" y="0"/>
                      <a:ext cx="5923915" cy="5393690"/>
                    </a:xfrm>
                    <a:prstGeom prst="rect">
                      <a:avLst/>
                    </a:prstGeom>
                    <a:noFill/>
                    <a:ln>
                      <a:solidFill>
                        <a:sysClr val="windowText" lastClr="000000"/>
                      </a:solidFill>
                    </a:ln>
                  </pic:spPr>
                </pic:pic>
              </a:graphicData>
            </a:graphic>
          </wp:inline>
        </w:drawing>
      </w:r>
    </w:p>
    <w:p w:rsidR="00CE529D" w:rsidRPr="00E60937" w:rsidRDefault="00CE529D" w:rsidP="00CE529D">
      <w:pPr>
        <w:rPr>
          <w:rFonts w:cs="Times New Roman"/>
          <w:sz w:val="24"/>
          <w:szCs w:val="24"/>
        </w:rPr>
      </w:pPr>
    </w:p>
    <w:p w:rsidR="00CE529D" w:rsidRPr="00E60937" w:rsidRDefault="00CE529D" w:rsidP="00E97A30">
      <w:pPr>
        <w:pStyle w:val="TableofFigures"/>
      </w:pPr>
      <w:bookmarkStart w:id="172" w:name="_Toc320656685"/>
      <w:bookmarkStart w:id="173" w:name="_Toc320658751"/>
      <w:bookmarkStart w:id="174" w:name="_Toc322283360"/>
      <w:bookmarkStart w:id="175" w:name="_Toc322283441"/>
      <w:bookmarkStart w:id="176" w:name="_Toc322283991"/>
      <w:r w:rsidRPr="00E60937">
        <w:t xml:space="preserve">Figure 2.3 Genetic map of </w:t>
      </w:r>
      <w:r>
        <w:t>‘Essex’</w:t>
      </w:r>
      <w:r w:rsidRPr="00E60937">
        <w:t xml:space="preserve"> × </w:t>
      </w:r>
      <w:r>
        <w:t>‘Williams 82’</w:t>
      </w:r>
      <w:r w:rsidRPr="00E60937">
        <w:t xml:space="preserve"> population of 274 RILs mapped with 480 polymorphic SNP markers. Chromosome 13 is Split Into 13a and 13b.</w:t>
      </w:r>
      <w:bookmarkEnd w:id="172"/>
      <w:bookmarkEnd w:id="173"/>
      <w:bookmarkEnd w:id="174"/>
      <w:bookmarkEnd w:id="175"/>
      <w:bookmarkEnd w:id="176"/>
    </w:p>
    <w:p w:rsidR="00CE529D" w:rsidRPr="00E60937" w:rsidRDefault="00CE529D" w:rsidP="00CE529D">
      <w:pPr>
        <w:jc w:val="center"/>
        <w:rPr>
          <w:rFonts w:cs="Times New Roman"/>
          <w:b/>
          <w:bCs/>
          <w:sz w:val="24"/>
          <w:szCs w:val="24"/>
        </w:rPr>
      </w:pPr>
      <w:r w:rsidRPr="00E60937">
        <w:rPr>
          <w:rFonts w:cs="Times New Roman"/>
          <w:b/>
          <w:bCs/>
          <w:i/>
          <w:noProof/>
          <w:sz w:val="24"/>
          <w:szCs w:val="24"/>
        </w:rPr>
        <w:lastRenderedPageBreak/>
        <w:drawing>
          <wp:inline distT="0" distB="0" distL="0" distR="0" wp14:anchorId="38F65A15" wp14:editId="5DEA98AA">
            <wp:extent cx="5506732" cy="6492240"/>
            <wp:effectExtent l="19050" t="19050" r="17780" b="2286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506732" cy="6492240"/>
                    </a:xfrm>
                    <a:prstGeom prst="rect">
                      <a:avLst/>
                    </a:prstGeom>
                    <a:noFill/>
                    <a:ln>
                      <a:solidFill>
                        <a:sysClr val="windowText" lastClr="000000"/>
                      </a:solidFill>
                    </a:ln>
                  </pic:spPr>
                </pic:pic>
              </a:graphicData>
            </a:graphic>
          </wp:inline>
        </w:drawing>
      </w:r>
    </w:p>
    <w:p w:rsidR="00CE529D" w:rsidRPr="00E60937" w:rsidRDefault="00CE529D" w:rsidP="00E97A30">
      <w:pPr>
        <w:pStyle w:val="TableofFigures"/>
        <w:sectPr w:rsidR="00CE529D" w:rsidRPr="00E60937" w:rsidSect="00F06CD6">
          <w:pgSz w:w="12240" w:h="15840"/>
          <w:pgMar w:top="1440" w:right="1440" w:bottom="1440" w:left="1440" w:header="720" w:footer="720" w:gutter="0"/>
          <w:cols w:space="720"/>
          <w:docGrid w:linePitch="360"/>
        </w:sectPr>
      </w:pPr>
      <w:bookmarkStart w:id="177" w:name="_Toc320656686"/>
      <w:bookmarkStart w:id="178" w:name="_Toc320658752"/>
      <w:bookmarkStart w:id="179" w:name="_Toc322283361"/>
      <w:bookmarkStart w:id="180" w:name="_Toc322283442"/>
      <w:bookmarkStart w:id="181" w:name="_Toc322283992"/>
      <w:r w:rsidRPr="00E60937">
        <w:t xml:space="preserve">Figure 2.4 QTL positions for genistein (shown in red) from Early, Mid, and Late tests of 274 RILs of </w:t>
      </w:r>
      <w:r>
        <w:t>‘Essex’</w:t>
      </w:r>
      <w:r w:rsidRPr="00E60937">
        <w:t xml:space="preserve"> × </w:t>
      </w:r>
      <w:r>
        <w:t>‘Williams 82’</w:t>
      </w:r>
      <w:r w:rsidRPr="00E60937">
        <w:t xml:space="preserve"> grown over three environments (Knoxville, TN; Harrisburg, IL; and Stuttgart, AR). E1 maturity locus (chromosome 6, shown in green) and Dt1 growth habit locus (chromosome 19, shown in blue).  The cM positions are from this population.  The consensus map 4.0 positions of each BARC SNP are available at http://www.soybase.org/.</w:t>
      </w:r>
      <w:bookmarkEnd w:id="177"/>
      <w:bookmarkEnd w:id="178"/>
      <w:bookmarkEnd w:id="179"/>
      <w:bookmarkEnd w:id="180"/>
      <w:bookmarkEnd w:id="181"/>
    </w:p>
    <w:p w:rsidR="00CE529D" w:rsidRPr="00E60937" w:rsidRDefault="00CE529D" w:rsidP="00CE529D">
      <w:pPr>
        <w:jc w:val="center"/>
        <w:rPr>
          <w:rFonts w:cs="Times New Roman"/>
          <w:sz w:val="24"/>
          <w:szCs w:val="24"/>
        </w:rPr>
      </w:pPr>
      <w:r w:rsidRPr="00E60937">
        <w:rPr>
          <w:rFonts w:cs="Times New Roman"/>
          <w:noProof/>
          <w:sz w:val="24"/>
          <w:szCs w:val="24"/>
        </w:rPr>
        <w:lastRenderedPageBreak/>
        <w:drawing>
          <wp:inline distT="0" distB="0" distL="0" distR="0" wp14:anchorId="0BEFA513" wp14:editId="039C9249">
            <wp:extent cx="5762100" cy="6309360"/>
            <wp:effectExtent l="19050" t="19050" r="10160" b="152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755650" cy="6302297"/>
                    </a:xfrm>
                    <a:prstGeom prst="rect">
                      <a:avLst/>
                    </a:prstGeom>
                    <a:noFill/>
                    <a:ln>
                      <a:solidFill>
                        <a:sysClr val="windowText" lastClr="000000"/>
                      </a:solidFill>
                    </a:ln>
                  </pic:spPr>
                </pic:pic>
              </a:graphicData>
            </a:graphic>
          </wp:inline>
        </w:drawing>
      </w:r>
    </w:p>
    <w:p w:rsidR="00CE529D" w:rsidRPr="00E60937" w:rsidRDefault="00CE529D" w:rsidP="00CE529D">
      <w:pPr>
        <w:rPr>
          <w:rFonts w:cs="Times New Roman"/>
          <w:b/>
          <w:sz w:val="24"/>
          <w:szCs w:val="24"/>
        </w:rPr>
      </w:pPr>
    </w:p>
    <w:p w:rsidR="00CE529D" w:rsidRPr="00E60937" w:rsidRDefault="00CE529D" w:rsidP="00E97A30">
      <w:pPr>
        <w:pStyle w:val="TableofFigures"/>
        <w:sectPr w:rsidR="00CE529D" w:rsidRPr="00E60937" w:rsidSect="00F06CD6">
          <w:pgSz w:w="12240" w:h="15840"/>
          <w:pgMar w:top="1440" w:right="1440" w:bottom="1440" w:left="1440" w:header="720" w:footer="720" w:gutter="0"/>
          <w:cols w:space="720"/>
          <w:docGrid w:linePitch="360"/>
        </w:sectPr>
      </w:pPr>
      <w:bookmarkStart w:id="182" w:name="_Toc320656687"/>
      <w:bookmarkStart w:id="183" w:name="_Toc320658753"/>
      <w:bookmarkStart w:id="184" w:name="_Toc322283362"/>
      <w:bookmarkStart w:id="185" w:name="_Toc322283443"/>
      <w:bookmarkStart w:id="186" w:name="_Toc322283993"/>
      <w:r w:rsidRPr="00E60937">
        <w:t xml:space="preserve">Figure 2.5 QTL positions for daidzein (shown in red) from Early, Mid, and Late tests of 274 RILs of </w:t>
      </w:r>
      <w:r>
        <w:t>‘Essex’</w:t>
      </w:r>
      <w:r w:rsidRPr="00E60937">
        <w:t xml:space="preserve"> × </w:t>
      </w:r>
      <w:r>
        <w:t>‘Williams 82’</w:t>
      </w:r>
      <w:r w:rsidRPr="00E60937">
        <w:t xml:space="preserve"> grown over three environments (Knoxville, TN; Harrisburg, IL; and Stuttgart, AR). E1 maturity locus (chromosome 6, shown in green) and Dt1 growth habit locus (chromosome 19, shown in blue).  The cM positions are from this population.  The consensus map 4.0 positions of each BARC SNP are available at http://www.soybase.org/.</w:t>
      </w:r>
      <w:bookmarkEnd w:id="182"/>
      <w:bookmarkEnd w:id="183"/>
      <w:bookmarkEnd w:id="184"/>
      <w:bookmarkEnd w:id="185"/>
      <w:bookmarkEnd w:id="186"/>
    </w:p>
    <w:p w:rsidR="00CE529D" w:rsidRPr="00E60937" w:rsidRDefault="00CE529D" w:rsidP="00CE529D">
      <w:pPr>
        <w:rPr>
          <w:rFonts w:cs="Times New Roman"/>
          <w:sz w:val="24"/>
          <w:szCs w:val="24"/>
        </w:rPr>
      </w:pPr>
      <w:r w:rsidRPr="00E60937">
        <w:rPr>
          <w:rFonts w:cs="Times New Roman"/>
          <w:noProof/>
          <w:sz w:val="24"/>
          <w:szCs w:val="24"/>
        </w:rPr>
        <w:lastRenderedPageBreak/>
        <w:drawing>
          <wp:inline distT="0" distB="0" distL="0" distR="0" wp14:anchorId="28A4BFD4" wp14:editId="53600287">
            <wp:extent cx="5923722" cy="3716535"/>
            <wp:effectExtent l="19050" t="19050" r="20320" b="177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917900" cy="3712882"/>
                    </a:xfrm>
                    <a:prstGeom prst="rect">
                      <a:avLst/>
                    </a:prstGeom>
                    <a:noFill/>
                    <a:ln>
                      <a:solidFill>
                        <a:sysClr val="windowText" lastClr="000000"/>
                      </a:solidFill>
                    </a:ln>
                  </pic:spPr>
                </pic:pic>
              </a:graphicData>
            </a:graphic>
          </wp:inline>
        </w:drawing>
      </w:r>
    </w:p>
    <w:p w:rsidR="00CE529D" w:rsidRPr="00E60937" w:rsidRDefault="00CE529D" w:rsidP="00CE529D">
      <w:pPr>
        <w:rPr>
          <w:rFonts w:cs="Times New Roman"/>
          <w:sz w:val="24"/>
          <w:szCs w:val="24"/>
        </w:rPr>
      </w:pPr>
    </w:p>
    <w:p w:rsidR="00CE529D" w:rsidRPr="00E60937" w:rsidRDefault="00CE529D" w:rsidP="00CE529D">
      <w:pPr>
        <w:rPr>
          <w:rFonts w:cs="Times New Roman"/>
          <w:sz w:val="24"/>
          <w:szCs w:val="24"/>
        </w:rPr>
      </w:pPr>
    </w:p>
    <w:p w:rsidR="00CE529D" w:rsidRPr="00E60937" w:rsidRDefault="00CE529D" w:rsidP="00E97A30">
      <w:pPr>
        <w:pStyle w:val="TableofFigures"/>
        <w:sectPr w:rsidR="00CE529D" w:rsidRPr="00E60937" w:rsidSect="00F06CD6">
          <w:pgSz w:w="12240" w:h="15840"/>
          <w:pgMar w:top="1440" w:right="1440" w:bottom="1440" w:left="1440" w:header="720" w:footer="720" w:gutter="0"/>
          <w:cols w:space="720"/>
          <w:docGrid w:linePitch="360"/>
        </w:sectPr>
      </w:pPr>
      <w:bookmarkStart w:id="187" w:name="_Toc320656688"/>
      <w:bookmarkStart w:id="188" w:name="_Toc320658754"/>
      <w:bookmarkStart w:id="189" w:name="_Toc322283363"/>
      <w:bookmarkStart w:id="190" w:name="_Toc322283444"/>
      <w:bookmarkStart w:id="191" w:name="_Toc322283994"/>
      <w:r w:rsidRPr="00E60937">
        <w:t xml:space="preserve">Figure 2.6 QTL positions for glycitein (shown in red) from Early, Mid, and Late tests of 274 RILs of </w:t>
      </w:r>
      <w:r>
        <w:t>‘Essex’</w:t>
      </w:r>
      <w:r w:rsidRPr="00E60937">
        <w:t xml:space="preserve"> × </w:t>
      </w:r>
      <w:r>
        <w:t>‘Williams 82’</w:t>
      </w:r>
      <w:r w:rsidRPr="00E60937">
        <w:t xml:space="preserve"> grown over three environments (Knoxville, TN; Harrisburg, IL; and Stuttgart, AR). E1 maturity locus (chromosome 6, shown in green).  The cM positions are from this population.  The consensus map 4.0 positions of each BARC SNP are available at http://www.soybase.org/.</w:t>
      </w:r>
      <w:bookmarkEnd w:id="187"/>
      <w:bookmarkEnd w:id="188"/>
      <w:bookmarkEnd w:id="189"/>
      <w:bookmarkEnd w:id="190"/>
      <w:bookmarkEnd w:id="191"/>
    </w:p>
    <w:p w:rsidR="00CE529D" w:rsidRPr="00E60937" w:rsidRDefault="00CE529D" w:rsidP="00CE529D">
      <w:pPr>
        <w:jc w:val="center"/>
        <w:rPr>
          <w:rFonts w:cs="Times New Roman"/>
          <w:sz w:val="24"/>
          <w:szCs w:val="24"/>
        </w:rPr>
      </w:pPr>
      <w:r w:rsidRPr="00E60937">
        <w:rPr>
          <w:rFonts w:cs="Times New Roman"/>
          <w:noProof/>
          <w:sz w:val="24"/>
          <w:szCs w:val="24"/>
        </w:rPr>
        <w:lastRenderedPageBreak/>
        <w:drawing>
          <wp:inline distT="0" distB="0" distL="0" distR="0" wp14:anchorId="254DDF12" wp14:editId="377369D7">
            <wp:extent cx="5460365" cy="5898515"/>
            <wp:effectExtent l="19050" t="19050" r="26035" b="260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460365" cy="5898515"/>
                    </a:xfrm>
                    <a:prstGeom prst="rect">
                      <a:avLst/>
                    </a:prstGeom>
                    <a:noFill/>
                    <a:ln>
                      <a:solidFill>
                        <a:schemeClr val="tx1"/>
                      </a:solidFill>
                    </a:ln>
                  </pic:spPr>
                </pic:pic>
              </a:graphicData>
            </a:graphic>
          </wp:inline>
        </w:drawing>
      </w:r>
    </w:p>
    <w:p w:rsidR="00CE529D" w:rsidRPr="00E60937" w:rsidRDefault="00CE529D" w:rsidP="00CE529D">
      <w:pPr>
        <w:rPr>
          <w:rFonts w:cs="Times New Roman"/>
          <w:sz w:val="24"/>
          <w:szCs w:val="24"/>
        </w:rPr>
      </w:pPr>
    </w:p>
    <w:p w:rsidR="00CE529D" w:rsidRDefault="00CE529D" w:rsidP="00E97A30">
      <w:pPr>
        <w:pStyle w:val="TableofFigures"/>
      </w:pPr>
      <w:bookmarkStart w:id="192" w:name="_Toc320656689"/>
      <w:bookmarkStart w:id="193" w:name="_Toc320658755"/>
      <w:bookmarkStart w:id="194" w:name="_Toc322283364"/>
      <w:bookmarkStart w:id="195" w:name="_Toc322283445"/>
      <w:bookmarkStart w:id="196" w:name="_Toc322283995"/>
      <w:r w:rsidRPr="00E60937">
        <w:t xml:space="preserve">Figure 2.7 QTL positions for total isoflavones (shown in red) from Early, Mid, and Late tests of 274 RILs of </w:t>
      </w:r>
      <w:r>
        <w:t>‘Essex’</w:t>
      </w:r>
      <w:r w:rsidRPr="00E60937">
        <w:t xml:space="preserve"> × </w:t>
      </w:r>
      <w:r>
        <w:t>‘Williams 82’</w:t>
      </w:r>
      <w:r w:rsidRPr="00E60937">
        <w:t xml:space="preserve"> grown over three environments (Knoxville, TN; Harrisburg, IL; and Stuttgart, AR). E1 maturity locus (chromosome 6, shown in green) and Dt1 growth habit locus (chromosome 19, shown in blue).  The cM positions are from this population.  The consensus map 4.0 positions of each BARC SNP are available at http://www.soybase.org/.</w:t>
      </w:r>
      <w:bookmarkEnd w:id="192"/>
      <w:bookmarkEnd w:id="193"/>
      <w:bookmarkEnd w:id="194"/>
      <w:bookmarkEnd w:id="195"/>
      <w:bookmarkEnd w:id="196"/>
    </w:p>
    <w:p w:rsidR="001D6559" w:rsidRDefault="001D6559" w:rsidP="001D6559">
      <w:pPr>
        <w:jc w:val="center"/>
      </w:pPr>
      <w:r>
        <w:rPr>
          <w:noProof/>
        </w:rPr>
        <w:lastRenderedPageBreak/>
        <w:drawing>
          <wp:inline distT="0" distB="0" distL="0" distR="0" wp14:anchorId="61B02EB3" wp14:editId="3EFC81D0">
            <wp:extent cx="5529220" cy="5923721"/>
            <wp:effectExtent l="19050" t="19050" r="14605" b="203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26821" cy="5921151"/>
                    </a:xfrm>
                    <a:prstGeom prst="rect">
                      <a:avLst/>
                    </a:prstGeom>
                    <a:noFill/>
                    <a:ln>
                      <a:solidFill>
                        <a:schemeClr val="tx1"/>
                      </a:solidFill>
                    </a:ln>
                  </pic:spPr>
                </pic:pic>
              </a:graphicData>
            </a:graphic>
          </wp:inline>
        </w:drawing>
      </w:r>
    </w:p>
    <w:p w:rsidR="001D6559" w:rsidRPr="001410FA" w:rsidRDefault="001D6559" w:rsidP="00E97A30">
      <w:pPr>
        <w:pStyle w:val="TableofFigures"/>
      </w:pPr>
      <w:bookmarkStart w:id="197" w:name="_Toc322283365"/>
      <w:bookmarkStart w:id="198" w:name="_Toc322283446"/>
      <w:bookmarkStart w:id="199" w:name="_Toc322283996"/>
      <w:r w:rsidRPr="001410FA">
        <w:t>Figure 2.8 Diagram of the phenylpropanoid pathway (Gutierrez-Gonzalez et al., 2010a).  Enzymes used in pathway: phenylalanine ammonia lyase (PAL), cinnamic acid 4-hydroxylase (C4H), 4-coumarate:CoA ligase (4CL), chalcone synthase (CHS), chalcone reductase (CHR), chalcone isomerase (CHI), isoflavone synthase (IFS), flavanone 3-hydroxylase (F3H), dihydrofl avonol reductase (DFR) and isofl avone</w:t>
      </w:r>
      <w:bookmarkEnd w:id="197"/>
      <w:bookmarkEnd w:id="198"/>
      <w:bookmarkEnd w:id="199"/>
    </w:p>
    <w:p w:rsidR="001D6559" w:rsidRPr="001410FA" w:rsidRDefault="001D6559" w:rsidP="00E97A30">
      <w:pPr>
        <w:pStyle w:val="TableofFigures"/>
      </w:pPr>
      <w:r w:rsidRPr="001410FA">
        <w:tab/>
      </w:r>
      <w:bookmarkStart w:id="200" w:name="_Toc322283366"/>
      <w:bookmarkStart w:id="201" w:name="_Toc322283447"/>
      <w:bookmarkStart w:id="202" w:name="_Toc322283997"/>
      <w:r w:rsidRPr="001410FA">
        <w:t>reductase (IFR).</w:t>
      </w:r>
      <w:bookmarkEnd w:id="200"/>
      <w:bookmarkEnd w:id="201"/>
      <w:bookmarkEnd w:id="202"/>
    </w:p>
    <w:p w:rsidR="00CE529D" w:rsidRDefault="00CE529D" w:rsidP="00CE529D">
      <w:pPr>
        <w:jc w:val="center"/>
        <w:rPr>
          <w:rFonts w:cs="Times New Roman"/>
          <w:b/>
          <w:sz w:val="24"/>
          <w:szCs w:val="24"/>
        </w:rPr>
      </w:pPr>
      <w:r w:rsidRPr="00E60937">
        <w:rPr>
          <w:rFonts w:cs="Times New Roman"/>
          <w:b/>
          <w:noProof/>
          <w:sz w:val="24"/>
          <w:szCs w:val="24"/>
        </w:rPr>
        <w:lastRenderedPageBreak/>
        <w:drawing>
          <wp:inline distT="0" distB="0" distL="0" distR="0" wp14:anchorId="780CDAE8" wp14:editId="2036E806">
            <wp:extent cx="3293864" cy="5029200"/>
            <wp:effectExtent l="19050" t="19050" r="20955" b="190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293864" cy="5029200"/>
                    </a:xfrm>
                    <a:prstGeom prst="rect">
                      <a:avLst/>
                    </a:prstGeom>
                    <a:noFill/>
                    <a:ln>
                      <a:solidFill>
                        <a:sysClr val="windowText" lastClr="000000"/>
                      </a:solidFill>
                    </a:ln>
                  </pic:spPr>
                </pic:pic>
              </a:graphicData>
            </a:graphic>
          </wp:inline>
        </w:drawing>
      </w:r>
    </w:p>
    <w:p w:rsidR="00CE529D" w:rsidRPr="00E60937" w:rsidRDefault="00CE529D" w:rsidP="00CE529D">
      <w:pPr>
        <w:jc w:val="center"/>
        <w:rPr>
          <w:rFonts w:cs="Times New Roman"/>
          <w:b/>
          <w:sz w:val="24"/>
          <w:szCs w:val="24"/>
        </w:rPr>
      </w:pPr>
    </w:p>
    <w:p w:rsidR="00CE529D" w:rsidRPr="00E60937" w:rsidRDefault="00CE529D" w:rsidP="00E97A30">
      <w:pPr>
        <w:pStyle w:val="TableofFigures"/>
      </w:pPr>
      <w:bookmarkStart w:id="203" w:name="_Toc320656690"/>
      <w:bookmarkStart w:id="204" w:name="_Toc320658756"/>
      <w:bookmarkStart w:id="205" w:name="_Toc322283367"/>
      <w:bookmarkStart w:id="206" w:name="_Toc322283448"/>
      <w:bookmarkStart w:id="207" w:name="_Toc322283998"/>
      <w:r w:rsidRPr="00E60937">
        <w:t>Figure 3.1 Selected markers for height MAS for candidate RILs from the 2009 early test (92 F</w:t>
      </w:r>
      <w:r w:rsidRPr="00E60937">
        <w:rPr>
          <w:vertAlign w:val="superscript"/>
        </w:rPr>
        <w:t>5</w:t>
      </w:r>
      <w:r w:rsidRPr="00E60937">
        <w:t xml:space="preserve"> derived RILs) grown over three environments (Knoxville, TN; Harrisburg, IL; and Stuttgart, AR).  LOD-1 interval used for selection (shown in red) and Dt1 growth habit locus (shown in blue) also displayed.  The cM positions are from this population.  The consensus map 4.0 positions of each BARC SNP are available at http</w:t>
      </w:r>
      <w:r>
        <w:t>:</w:t>
      </w:r>
      <w:r w:rsidRPr="00E60937">
        <w:t>//www.soybase.org/.</w:t>
      </w:r>
      <w:bookmarkEnd w:id="203"/>
      <w:bookmarkEnd w:id="204"/>
      <w:bookmarkEnd w:id="205"/>
      <w:bookmarkEnd w:id="206"/>
      <w:bookmarkEnd w:id="207"/>
      <w:r w:rsidRPr="00E60937">
        <w:t xml:space="preserve"> </w:t>
      </w:r>
    </w:p>
    <w:p w:rsidR="00CE529D" w:rsidRDefault="00CE529D" w:rsidP="00CE529D">
      <w:pPr>
        <w:jc w:val="center"/>
        <w:rPr>
          <w:rFonts w:cs="Times New Roman"/>
          <w:sz w:val="24"/>
          <w:szCs w:val="24"/>
        </w:rPr>
      </w:pPr>
      <w:r w:rsidRPr="00E60937">
        <w:rPr>
          <w:rFonts w:cs="Times New Roman"/>
          <w:noProof/>
          <w:sz w:val="24"/>
          <w:szCs w:val="24"/>
        </w:rPr>
        <w:lastRenderedPageBreak/>
        <w:drawing>
          <wp:inline distT="0" distB="0" distL="0" distR="0" wp14:anchorId="756FFDAD" wp14:editId="6463CB55">
            <wp:extent cx="3072384" cy="5010912"/>
            <wp:effectExtent l="19050" t="19050" r="13970" b="1841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072384" cy="5010912"/>
                    </a:xfrm>
                    <a:prstGeom prst="rect">
                      <a:avLst/>
                    </a:prstGeom>
                    <a:noFill/>
                    <a:ln>
                      <a:solidFill>
                        <a:sysClr val="windowText" lastClr="000000"/>
                      </a:solidFill>
                    </a:ln>
                  </pic:spPr>
                </pic:pic>
              </a:graphicData>
            </a:graphic>
          </wp:inline>
        </w:drawing>
      </w:r>
    </w:p>
    <w:p w:rsidR="00CE529D" w:rsidRPr="00E60937" w:rsidRDefault="00CE529D" w:rsidP="00CE529D">
      <w:pPr>
        <w:jc w:val="center"/>
        <w:rPr>
          <w:rFonts w:cs="Times New Roman"/>
          <w:sz w:val="24"/>
          <w:szCs w:val="24"/>
        </w:rPr>
      </w:pPr>
    </w:p>
    <w:p w:rsidR="00CE529D" w:rsidRPr="00E60937" w:rsidRDefault="00CE529D" w:rsidP="00E97A30">
      <w:pPr>
        <w:pStyle w:val="TableofFigures"/>
      </w:pPr>
      <w:bookmarkStart w:id="208" w:name="_Toc320656691"/>
      <w:bookmarkStart w:id="209" w:name="_Toc320658757"/>
      <w:bookmarkStart w:id="210" w:name="_Toc322283368"/>
      <w:bookmarkStart w:id="211" w:name="_Toc322283449"/>
      <w:bookmarkStart w:id="212" w:name="_Toc322283999"/>
      <w:r w:rsidRPr="00E60937">
        <w:t>Figure 3.2 Selected markers for height MAS for candidate RILs from the 2009 mid test (91 F</w:t>
      </w:r>
      <w:r w:rsidRPr="00E60937">
        <w:rPr>
          <w:vertAlign w:val="superscript"/>
        </w:rPr>
        <w:t>5</w:t>
      </w:r>
      <w:r w:rsidRPr="00E60937">
        <w:t xml:space="preserve"> derived RILs) grown over three environments (Knoxville, TN; Harrisburg, IL; and Stuttgart, AR).  LOD-1 interval used for selection (shown in red) and Dt1 growth habit locus (shown in blue) also displayed.  The cM positions are from this population.  The consensus map 4.0 positions of each BARC SNP are available at http</w:t>
      </w:r>
      <w:r>
        <w:t>:</w:t>
      </w:r>
      <w:r w:rsidRPr="00E60937">
        <w:t>//www.soybase.org/.</w:t>
      </w:r>
      <w:bookmarkEnd w:id="208"/>
      <w:bookmarkEnd w:id="209"/>
      <w:bookmarkEnd w:id="210"/>
      <w:bookmarkEnd w:id="211"/>
      <w:bookmarkEnd w:id="212"/>
      <w:r w:rsidRPr="00E60937">
        <w:t xml:space="preserve"> </w:t>
      </w:r>
    </w:p>
    <w:p w:rsidR="00CE529D" w:rsidRDefault="00CE529D" w:rsidP="00CE529D">
      <w:pPr>
        <w:jc w:val="center"/>
        <w:rPr>
          <w:rFonts w:cs="Times New Roman"/>
          <w:sz w:val="24"/>
          <w:szCs w:val="24"/>
        </w:rPr>
      </w:pPr>
      <w:r w:rsidRPr="00E60937">
        <w:rPr>
          <w:rFonts w:cs="Times New Roman"/>
          <w:noProof/>
          <w:sz w:val="24"/>
          <w:szCs w:val="24"/>
        </w:rPr>
        <w:lastRenderedPageBreak/>
        <w:drawing>
          <wp:inline distT="0" distB="0" distL="0" distR="0" wp14:anchorId="637C74E3" wp14:editId="389D0FB8">
            <wp:extent cx="3295586" cy="5029200"/>
            <wp:effectExtent l="19050" t="19050" r="19685" b="190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295586" cy="5029200"/>
                    </a:xfrm>
                    <a:prstGeom prst="rect">
                      <a:avLst/>
                    </a:prstGeom>
                    <a:noFill/>
                    <a:ln>
                      <a:solidFill>
                        <a:sysClr val="windowText" lastClr="000000"/>
                      </a:solidFill>
                    </a:ln>
                  </pic:spPr>
                </pic:pic>
              </a:graphicData>
            </a:graphic>
          </wp:inline>
        </w:drawing>
      </w:r>
    </w:p>
    <w:p w:rsidR="00CE529D" w:rsidRPr="00E60937" w:rsidRDefault="00CE529D" w:rsidP="00CE529D">
      <w:pPr>
        <w:jc w:val="center"/>
        <w:rPr>
          <w:rFonts w:cs="Times New Roman"/>
          <w:sz w:val="24"/>
          <w:szCs w:val="24"/>
        </w:rPr>
      </w:pPr>
    </w:p>
    <w:p w:rsidR="00CE529D" w:rsidRPr="00E60937" w:rsidRDefault="00CE529D" w:rsidP="00E97A30">
      <w:pPr>
        <w:pStyle w:val="TableofFigures"/>
      </w:pPr>
      <w:bookmarkStart w:id="213" w:name="_Toc320656692"/>
      <w:bookmarkStart w:id="214" w:name="_Toc320658758"/>
      <w:bookmarkStart w:id="215" w:name="_Toc322283369"/>
      <w:bookmarkStart w:id="216" w:name="_Toc322283450"/>
      <w:bookmarkStart w:id="217" w:name="_Toc322284000"/>
      <w:r w:rsidRPr="00E60937">
        <w:t>Figure 3.3 Selected markers for height MAS for candidate RILs from the 2009 late test (91 F</w:t>
      </w:r>
      <w:r w:rsidRPr="00E60937">
        <w:rPr>
          <w:vertAlign w:val="superscript"/>
        </w:rPr>
        <w:t>5</w:t>
      </w:r>
      <w:r w:rsidRPr="00E60937">
        <w:t xml:space="preserve"> derived RILs) grown over three environments (Knoxville, TN; Harrisburg, IL; and Stuttgart, AR).  LOD-1 interval used for selection (shown in red) and Dt1 growth habit locus (shown in blue) also displayed.  The cM positions are from this population.  The consensus map 4.0 positions of each BARC SNP are available at http</w:t>
      </w:r>
      <w:r>
        <w:t>:</w:t>
      </w:r>
      <w:r w:rsidRPr="00E60937">
        <w:t>//www.soybase.org/.</w:t>
      </w:r>
      <w:bookmarkEnd w:id="213"/>
      <w:bookmarkEnd w:id="214"/>
      <w:bookmarkEnd w:id="215"/>
      <w:bookmarkEnd w:id="216"/>
      <w:bookmarkEnd w:id="217"/>
    </w:p>
    <w:p w:rsidR="00CE529D" w:rsidRPr="00E60937" w:rsidRDefault="00CE529D" w:rsidP="00CE529D">
      <w:pPr>
        <w:jc w:val="center"/>
        <w:rPr>
          <w:rFonts w:cs="Times New Roman"/>
          <w:sz w:val="24"/>
          <w:szCs w:val="24"/>
        </w:rPr>
      </w:pPr>
      <w:r w:rsidRPr="00E60937">
        <w:rPr>
          <w:rFonts w:cs="Times New Roman"/>
          <w:noProof/>
          <w:sz w:val="24"/>
          <w:szCs w:val="24"/>
        </w:rPr>
        <w:lastRenderedPageBreak/>
        <w:drawing>
          <wp:inline distT="0" distB="0" distL="0" distR="0" wp14:anchorId="7C70C4DB" wp14:editId="0D3CFC8C">
            <wp:extent cx="5744952" cy="5155096"/>
            <wp:effectExtent l="19050" t="19050" r="27305" b="2667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BEBA8EAE-BF5A-486C-A8C5-ECC9F3942E4B}">
                          <a14:imgProps xmlns:a14="http://schemas.microsoft.com/office/drawing/2010/main">
                            <a14:imgLayer r:embed="rId4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745250" cy="5155363"/>
                    </a:xfrm>
                    <a:prstGeom prst="rect">
                      <a:avLst/>
                    </a:prstGeom>
                    <a:noFill/>
                    <a:ln>
                      <a:solidFill>
                        <a:sysClr val="windowText" lastClr="000000"/>
                      </a:solidFill>
                    </a:ln>
                  </pic:spPr>
                </pic:pic>
              </a:graphicData>
            </a:graphic>
          </wp:inline>
        </w:drawing>
      </w:r>
    </w:p>
    <w:p w:rsidR="00CE529D" w:rsidRPr="00E60937" w:rsidRDefault="00CE529D" w:rsidP="00CE529D">
      <w:pPr>
        <w:rPr>
          <w:rFonts w:cs="Times New Roman"/>
          <w:sz w:val="24"/>
          <w:szCs w:val="24"/>
        </w:rPr>
      </w:pPr>
    </w:p>
    <w:p w:rsidR="00CE529D" w:rsidRPr="00E60937" w:rsidRDefault="00CE529D" w:rsidP="00CE529D">
      <w:pPr>
        <w:rPr>
          <w:rFonts w:cs="Times New Roman"/>
          <w:sz w:val="24"/>
          <w:szCs w:val="24"/>
        </w:rPr>
      </w:pPr>
    </w:p>
    <w:p w:rsidR="00CE529D" w:rsidRPr="00E60937" w:rsidRDefault="00CE529D" w:rsidP="00E97A30">
      <w:pPr>
        <w:pStyle w:val="TableofFigures"/>
      </w:pPr>
      <w:bookmarkStart w:id="218" w:name="_Toc320656693"/>
      <w:bookmarkStart w:id="219" w:name="_Toc320658759"/>
      <w:bookmarkStart w:id="220" w:name="_Toc322283370"/>
      <w:bookmarkStart w:id="221" w:name="_Toc322283451"/>
      <w:bookmarkStart w:id="222" w:name="_Toc322284001"/>
      <w:r w:rsidRPr="00E60937">
        <w:t>Figure 3.4 Selected markers for genistein MAS for candidate RILs from the 2009 early test (92 F</w:t>
      </w:r>
      <w:r w:rsidRPr="00E60937">
        <w:rPr>
          <w:vertAlign w:val="superscript"/>
        </w:rPr>
        <w:t>5</w:t>
      </w:r>
      <w:r w:rsidRPr="00E60937">
        <w:t xml:space="preserve"> derived RILs) grown over three environments (Knoxville, TN; Harrisburg, IL; and Stuttgart, AR).  LOD-1 interval used for selection (shown in red) and E1 maturity locus (shown in green) also displayed.  A QTL was also detected on chromosome 13b in the early test, but it was not used for selections as no markers were within the LOD-1 interval.  The cM positions are from this population.  The consensus map 4.0 positions of each BARC SNP are available at http</w:t>
      </w:r>
      <w:r>
        <w:t>:</w:t>
      </w:r>
      <w:r w:rsidRPr="00E60937">
        <w:t>//www.soybase.org/.</w:t>
      </w:r>
      <w:bookmarkEnd w:id="218"/>
      <w:bookmarkEnd w:id="219"/>
      <w:bookmarkEnd w:id="220"/>
      <w:bookmarkEnd w:id="221"/>
      <w:bookmarkEnd w:id="222"/>
    </w:p>
    <w:p w:rsidR="00CE529D" w:rsidRDefault="00CE529D" w:rsidP="00CE529D">
      <w:pPr>
        <w:jc w:val="center"/>
        <w:rPr>
          <w:rFonts w:cs="Times New Roman"/>
          <w:sz w:val="24"/>
          <w:szCs w:val="24"/>
        </w:rPr>
      </w:pPr>
      <w:r w:rsidRPr="00E60937">
        <w:rPr>
          <w:rFonts w:cs="Times New Roman"/>
          <w:noProof/>
          <w:sz w:val="24"/>
          <w:szCs w:val="24"/>
        </w:rPr>
        <w:lastRenderedPageBreak/>
        <w:drawing>
          <wp:inline distT="0" distB="0" distL="0" distR="0" wp14:anchorId="77B14B6A" wp14:editId="67A7296D">
            <wp:extent cx="4602480" cy="5714010"/>
            <wp:effectExtent l="19050" t="19050" r="26670" b="2032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BEBA8EAE-BF5A-486C-A8C5-ECC9F3942E4B}">
                          <a14:imgProps xmlns:a14="http://schemas.microsoft.com/office/drawing/2010/main">
                            <a14:imgLayer r:embed="rId4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613466" cy="5727649"/>
                    </a:xfrm>
                    <a:prstGeom prst="rect">
                      <a:avLst/>
                    </a:prstGeom>
                    <a:noFill/>
                    <a:ln>
                      <a:solidFill>
                        <a:sysClr val="windowText" lastClr="000000"/>
                      </a:solidFill>
                    </a:ln>
                  </pic:spPr>
                </pic:pic>
              </a:graphicData>
            </a:graphic>
          </wp:inline>
        </w:drawing>
      </w:r>
    </w:p>
    <w:p w:rsidR="00CE529D" w:rsidRPr="00E60937" w:rsidRDefault="00CE529D" w:rsidP="00E97A30">
      <w:pPr>
        <w:pStyle w:val="TableofFigures"/>
      </w:pPr>
    </w:p>
    <w:p w:rsidR="00CE529D" w:rsidRPr="00E60937" w:rsidRDefault="00CE529D" w:rsidP="00E97A30">
      <w:pPr>
        <w:pStyle w:val="TableofFigures"/>
      </w:pPr>
      <w:bookmarkStart w:id="223" w:name="_Toc320656694"/>
      <w:bookmarkStart w:id="224" w:name="_Toc320658760"/>
      <w:bookmarkStart w:id="225" w:name="_Toc322283371"/>
      <w:bookmarkStart w:id="226" w:name="_Toc322283452"/>
      <w:bookmarkStart w:id="227" w:name="_Toc322284002"/>
      <w:r w:rsidRPr="00E60937">
        <w:t>Figure 3.5 Selected markers for genistein MAS for c</w:t>
      </w:r>
      <w:r>
        <w:t>andidate RILs from the 2009 mid</w:t>
      </w:r>
      <w:r w:rsidRPr="00E60937">
        <w:t xml:space="preserve"> test (91 F</w:t>
      </w:r>
      <w:r w:rsidRPr="00E60937">
        <w:rPr>
          <w:vertAlign w:val="superscript"/>
        </w:rPr>
        <w:t>5</w:t>
      </w:r>
      <w:r w:rsidRPr="00E60937">
        <w:t xml:space="preserve"> derived RILs) grown over three environments (Knoxville, TN; Harrisburg, IL; and Stuttgart, AR).  LOD-1 interval used for selection (shown in red) and Dt1 growth habit locus (shown in blue) also displayed.  The cM positions are from this population.  The consensus map 4.0 positions of each BARC SNP are available at http</w:t>
      </w:r>
      <w:r>
        <w:t>:</w:t>
      </w:r>
      <w:r w:rsidRPr="00E60937">
        <w:t>//www.soybase.org/.</w:t>
      </w:r>
      <w:bookmarkEnd w:id="223"/>
      <w:bookmarkEnd w:id="224"/>
      <w:bookmarkEnd w:id="225"/>
      <w:bookmarkEnd w:id="226"/>
      <w:bookmarkEnd w:id="227"/>
    </w:p>
    <w:p w:rsidR="00CE529D" w:rsidRDefault="00CE529D" w:rsidP="00060595">
      <w:pPr>
        <w:jc w:val="center"/>
      </w:pPr>
      <w:r w:rsidRPr="00E97A30">
        <w:rPr>
          <w:noProof/>
        </w:rPr>
        <w:lastRenderedPageBreak/>
        <w:drawing>
          <wp:inline distT="0" distB="0" distL="0" distR="0" wp14:anchorId="12ED2779" wp14:editId="2F0FFD83">
            <wp:extent cx="4227443" cy="5761552"/>
            <wp:effectExtent l="19050" t="19050" r="20955" b="1079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28788" cy="5763385"/>
                    </a:xfrm>
                    <a:prstGeom prst="rect">
                      <a:avLst/>
                    </a:prstGeom>
                    <a:noFill/>
                    <a:ln>
                      <a:solidFill>
                        <a:sysClr val="windowText" lastClr="000000"/>
                      </a:solidFill>
                    </a:ln>
                  </pic:spPr>
                </pic:pic>
              </a:graphicData>
            </a:graphic>
          </wp:inline>
        </w:drawing>
      </w:r>
    </w:p>
    <w:p w:rsidR="00CE529D" w:rsidRPr="00E60937" w:rsidRDefault="00CE529D" w:rsidP="00CE529D">
      <w:pPr>
        <w:jc w:val="center"/>
        <w:rPr>
          <w:rFonts w:cs="Times New Roman"/>
          <w:sz w:val="24"/>
          <w:szCs w:val="24"/>
        </w:rPr>
      </w:pPr>
    </w:p>
    <w:p w:rsidR="00CE529D" w:rsidRPr="00E60937" w:rsidRDefault="00CE529D" w:rsidP="00E97A30">
      <w:pPr>
        <w:pStyle w:val="TableofFigures"/>
      </w:pPr>
      <w:bookmarkStart w:id="228" w:name="_Toc320656695"/>
      <w:bookmarkStart w:id="229" w:name="_Toc320658761"/>
      <w:bookmarkStart w:id="230" w:name="_Toc322283372"/>
      <w:bookmarkStart w:id="231" w:name="_Toc322283453"/>
      <w:bookmarkStart w:id="232" w:name="_Toc322284003"/>
      <w:r w:rsidRPr="00E60937">
        <w:t>Figure 3.6 Selected markers for genistein MAS for candidate RILs from the 2009 late test (91 F</w:t>
      </w:r>
      <w:r w:rsidRPr="00E60937">
        <w:rPr>
          <w:vertAlign w:val="superscript"/>
        </w:rPr>
        <w:t>5</w:t>
      </w:r>
      <w:r w:rsidRPr="00E60937">
        <w:t xml:space="preserve"> derived RILs) grown over three environments (Knoxville, TN; Harrisburg, IL; and Stuttgart, AR).  LOD-1 interval used for selection (shown in red)</w:t>
      </w:r>
      <w:r>
        <w:t>,</w:t>
      </w:r>
      <w:r w:rsidRPr="00E155E1">
        <w:t xml:space="preserve"> </w:t>
      </w:r>
      <w:r w:rsidRPr="00E60937">
        <w:t>E1 maturity locus (shown in green)</w:t>
      </w:r>
      <w:r>
        <w:t>,</w:t>
      </w:r>
      <w:r w:rsidRPr="00E60937">
        <w:t xml:space="preserve"> and Dt1 growth habit locus (shown in blue) also displayed.  The cM positions are from this population.  The consensus map 4.0 positions of each BARC SNP are available at http</w:t>
      </w:r>
      <w:r>
        <w:t>:</w:t>
      </w:r>
      <w:r w:rsidRPr="00E60937">
        <w:t>//www.soybase.org/.</w:t>
      </w:r>
      <w:bookmarkEnd w:id="228"/>
      <w:bookmarkEnd w:id="229"/>
      <w:bookmarkEnd w:id="230"/>
      <w:bookmarkEnd w:id="231"/>
      <w:bookmarkEnd w:id="232"/>
    </w:p>
    <w:p w:rsidR="00CE529D" w:rsidRPr="00E60937" w:rsidRDefault="00CE529D" w:rsidP="00CE529D">
      <w:pPr>
        <w:jc w:val="center"/>
        <w:rPr>
          <w:rFonts w:cs="Times New Roman"/>
          <w:sz w:val="24"/>
          <w:szCs w:val="24"/>
        </w:rPr>
      </w:pPr>
      <w:r>
        <w:rPr>
          <w:rFonts w:cs="Times New Roman"/>
          <w:noProof/>
          <w:sz w:val="24"/>
          <w:szCs w:val="24"/>
        </w:rPr>
        <w:lastRenderedPageBreak/>
        <w:drawing>
          <wp:inline distT="0" distB="0" distL="0" distR="0" wp14:anchorId="137D590B" wp14:editId="4ACDB54A">
            <wp:extent cx="5300870" cy="632286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00232" cy="6322104"/>
                    </a:xfrm>
                    <a:prstGeom prst="rect">
                      <a:avLst/>
                    </a:prstGeom>
                    <a:noFill/>
                  </pic:spPr>
                </pic:pic>
              </a:graphicData>
            </a:graphic>
          </wp:inline>
        </w:drawing>
      </w:r>
    </w:p>
    <w:p w:rsidR="00CE529D" w:rsidRPr="00E60937" w:rsidRDefault="00CE529D" w:rsidP="00CE529D">
      <w:pPr>
        <w:rPr>
          <w:rFonts w:cs="Times New Roman"/>
          <w:sz w:val="24"/>
          <w:szCs w:val="24"/>
        </w:rPr>
      </w:pPr>
    </w:p>
    <w:p w:rsidR="00CE529D" w:rsidRPr="00936B4B" w:rsidRDefault="00CE529D" w:rsidP="00E97A30">
      <w:pPr>
        <w:pStyle w:val="TableofFigures"/>
      </w:pPr>
      <w:bookmarkStart w:id="233" w:name="_Toc320656696"/>
      <w:bookmarkStart w:id="234" w:name="_Toc320658762"/>
      <w:bookmarkStart w:id="235" w:name="_Toc322283373"/>
      <w:bookmarkStart w:id="236" w:name="_Toc322283454"/>
      <w:bookmarkStart w:id="237" w:name="_Toc322284004"/>
      <w:r w:rsidRPr="00E60937">
        <w:t>Figure 3.7 Comparison of LSMEAN heights of all tail selections in the 4LMAS and 5eMAS Field Tests from 2010 and 2011.</w:t>
      </w:r>
      <w:bookmarkEnd w:id="233"/>
      <w:bookmarkEnd w:id="234"/>
      <w:r w:rsidRPr="00936B4B">
        <w:t xml:space="preserve"> Tukey-Kramer mean seperation; LSMEANS followed by the same letter within a test are not significantly different at the 5% level of probability</w:t>
      </w:r>
      <w:r>
        <w:t>.</w:t>
      </w:r>
      <w:bookmarkEnd w:id="235"/>
      <w:bookmarkEnd w:id="236"/>
      <w:bookmarkEnd w:id="237"/>
    </w:p>
    <w:p w:rsidR="00113A3B" w:rsidRDefault="00113A3B" w:rsidP="00CE529D">
      <w:pPr>
        <w:jc w:val="center"/>
        <w:rPr>
          <w:rFonts w:cs="Times New Roman"/>
          <w:sz w:val="24"/>
          <w:szCs w:val="24"/>
        </w:rPr>
        <w:sectPr w:rsidR="00113A3B" w:rsidSect="00CD6034">
          <w:footerReference w:type="default" r:id="rId50"/>
          <w:pgSz w:w="12240" w:h="15840" w:code="1"/>
          <w:pgMar w:top="1440" w:right="1440" w:bottom="1440" w:left="1440" w:header="720" w:footer="720" w:gutter="0"/>
          <w:cols w:space="720"/>
          <w:noEndnote/>
          <w:docGrid w:linePitch="381"/>
        </w:sectPr>
      </w:pPr>
    </w:p>
    <w:p w:rsidR="00CE529D" w:rsidRPr="00936B4B" w:rsidRDefault="00CE529D" w:rsidP="00CE529D">
      <w:pPr>
        <w:jc w:val="center"/>
        <w:rPr>
          <w:rFonts w:cs="Times New Roman"/>
          <w:sz w:val="24"/>
          <w:szCs w:val="24"/>
        </w:rPr>
      </w:pPr>
      <w:r>
        <w:rPr>
          <w:rFonts w:cs="Times New Roman"/>
          <w:noProof/>
          <w:sz w:val="24"/>
          <w:szCs w:val="24"/>
        </w:rPr>
        <w:lastRenderedPageBreak/>
        <w:drawing>
          <wp:inline distT="0" distB="0" distL="0" distR="0" wp14:anchorId="50B0BDDC" wp14:editId="277082EE">
            <wp:extent cx="7617034" cy="4452730"/>
            <wp:effectExtent l="0" t="0" r="3175"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617034" cy="4452730"/>
                    </a:xfrm>
                    <a:prstGeom prst="rect">
                      <a:avLst/>
                    </a:prstGeom>
                    <a:noFill/>
                  </pic:spPr>
                </pic:pic>
              </a:graphicData>
            </a:graphic>
          </wp:inline>
        </w:drawing>
      </w:r>
    </w:p>
    <w:p w:rsidR="00CE529D" w:rsidRDefault="00CE529D" w:rsidP="00E97A30">
      <w:pPr>
        <w:pStyle w:val="TableofFigures"/>
      </w:pPr>
      <w:bookmarkStart w:id="238" w:name="_Toc320656697"/>
      <w:bookmarkStart w:id="239" w:name="_Toc320658763"/>
    </w:p>
    <w:p w:rsidR="00CE529D" w:rsidRPr="00936B4B" w:rsidRDefault="00CE529D" w:rsidP="00E97A30">
      <w:pPr>
        <w:pStyle w:val="TableofFigures"/>
      </w:pPr>
      <w:bookmarkStart w:id="240" w:name="_Toc322283374"/>
      <w:bookmarkStart w:id="241" w:name="_Toc322283455"/>
      <w:bookmarkStart w:id="242" w:name="_Toc322284005"/>
      <w:r w:rsidRPr="00E60937">
        <w:t xml:space="preserve">Figure 3.8 Comparison of genistein for LSMEAN tail selections in the </w:t>
      </w:r>
      <w:r>
        <w:t>3L</w:t>
      </w:r>
      <w:r w:rsidRPr="00E60937">
        <w:t xml:space="preserve">, </w:t>
      </w:r>
      <w:r>
        <w:t>4e</w:t>
      </w:r>
      <w:r w:rsidRPr="00E60937">
        <w:t xml:space="preserve">, and </w:t>
      </w:r>
      <w:r>
        <w:t>4L</w:t>
      </w:r>
      <w:r w:rsidRPr="00E60937">
        <w:t xml:space="preserve"> Maturity Groups from 2010 and 2011.</w:t>
      </w:r>
      <w:bookmarkEnd w:id="238"/>
      <w:bookmarkEnd w:id="239"/>
      <w:r w:rsidRPr="00936B4B">
        <w:t xml:space="preserve"> Tukey-Kramer mean seperation; LSMEANS followed by the same letter within a test are not significantly different at the 5% level of probability</w:t>
      </w:r>
      <w:r>
        <w:t>. Tail selections from MAS tests shown in red and phenotypic tests shown in blue.</w:t>
      </w:r>
      <w:bookmarkEnd w:id="240"/>
      <w:bookmarkEnd w:id="241"/>
      <w:bookmarkEnd w:id="242"/>
    </w:p>
    <w:p w:rsidR="00113A3B" w:rsidRDefault="00113A3B" w:rsidP="005B6E29">
      <w:pPr>
        <w:sectPr w:rsidR="00113A3B" w:rsidSect="00CD6034">
          <w:pgSz w:w="15840" w:h="12240" w:orient="landscape" w:code="1"/>
          <w:pgMar w:top="1440" w:right="1440" w:bottom="1440" w:left="1440" w:header="720" w:footer="576" w:gutter="0"/>
          <w:cols w:space="720"/>
          <w:noEndnote/>
          <w:docGrid w:linePitch="381"/>
        </w:sectPr>
      </w:pPr>
    </w:p>
    <w:p w:rsidR="00E60937" w:rsidRPr="005B6E29" w:rsidRDefault="00E60937" w:rsidP="005B6E29">
      <w:pPr>
        <w:pStyle w:val="Heading1"/>
      </w:pPr>
      <w:bookmarkStart w:id="243" w:name="_Toc322282984"/>
      <w:r w:rsidRPr="005B6E29">
        <w:lastRenderedPageBreak/>
        <w:t>Vita</w:t>
      </w:r>
      <w:bookmarkEnd w:id="243"/>
    </w:p>
    <w:p w:rsidR="00E60937" w:rsidRPr="00E60937" w:rsidRDefault="00E60937" w:rsidP="00035B62">
      <w:pPr>
        <w:rPr>
          <w:rFonts w:cs="Times New Roman"/>
          <w:sz w:val="24"/>
          <w:szCs w:val="24"/>
        </w:rPr>
      </w:pPr>
      <w:r w:rsidRPr="00E60937">
        <w:rPr>
          <w:rFonts w:cs="Times New Roman"/>
          <w:sz w:val="24"/>
          <w:szCs w:val="24"/>
        </w:rPr>
        <w:tab/>
        <w:t>Christopher Joseph Smallwood was born in Laurel, MD</w:t>
      </w:r>
      <w:r w:rsidR="00AF766C">
        <w:rPr>
          <w:rFonts w:cs="Times New Roman"/>
          <w:sz w:val="24"/>
          <w:szCs w:val="24"/>
        </w:rPr>
        <w:t>,</w:t>
      </w:r>
      <w:r w:rsidRPr="00E60937">
        <w:rPr>
          <w:rFonts w:cs="Times New Roman"/>
          <w:sz w:val="24"/>
          <w:szCs w:val="24"/>
        </w:rPr>
        <w:t xml:space="preserve"> on the 11</w:t>
      </w:r>
      <w:r w:rsidRPr="00E60937">
        <w:rPr>
          <w:rFonts w:cs="Times New Roman"/>
          <w:sz w:val="24"/>
          <w:szCs w:val="24"/>
          <w:vertAlign w:val="superscript"/>
        </w:rPr>
        <w:t>th</w:t>
      </w:r>
      <w:r w:rsidRPr="00E60937">
        <w:rPr>
          <w:rFonts w:cs="Times New Roman"/>
          <w:sz w:val="24"/>
          <w:szCs w:val="24"/>
        </w:rPr>
        <w:t xml:space="preserve"> of August, 1984.  He attended the University of Tennessee, Knoxville, and received a Bachelor of Science in Wildlife &amp; Fisheries Science, with a minor in Forestry in the spring of 2008.</w:t>
      </w:r>
    </w:p>
    <w:p w:rsidR="00E60937" w:rsidRPr="00E60937" w:rsidRDefault="00E60937" w:rsidP="00035B62">
      <w:pPr>
        <w:rPr>
          <w:rFonts w:cs="Times New Roman"/>
          <w:sz w:val="24"/>
          <w:szCs w:val="24"/>
        </w:rPr>
      </w:pPr>
      <w:r w:rsidRPr="00E60937">
        <w:rPr>
          <w:rFonts w:cs="Times New Roman"/>
          <w:sz w:val="24"/>
          <w:szCs w:val="24"/>
        </w:rPr>
        <w:tab/>
        <w:t>In</w:t>
      </w:r>
      <w:r w:rsidR="008C121A">
        <w:rPr>
          <w:rFonts w:cs="Times New Roman"/>
          <w:sz w:val="24"/>
          <w:szCs w:val="24"/>
        </w:rPr>
        <w:t xml:space="preserve"> summer of</w:t>
      </w:r>
      <w:r w:rsidRPr="00E60937">
        <w:rPr>
          <w:rFonts w:cs="Times New Roman"/>
          <w:sz w:val="24"/>
          <w:szCs w:val="24"/>
        </w:rPr>
        <w:t xml:space="preserve"> 2010, he started a Master of Science program at the Univers</w:t>
      </w:r>
      <w:r w:rsidR="00BE5E65">
        <w:rPr>
          <w:rFonts w:cs="Times New Roman"/>
          <w:sz w:val="24"/>
          <w:szCs w:val="24"/>
        </w:rPr>
        <w:t>ity of Tennessee, Knoxville in Plant S</w:t>
      </w:r>
      <w:r w:rsidRPr="00E60937">
        <w:rPr>
          <w:rFonts w:cs="Times New Roman"/>
          <w:sz w:val="24"/>
          <w:szCs w:val="24"/>
        </w:rPr>
        <w:t>ciences, with a concentration in plant breeding.  Upon completion of this degree, Chris hopes to continue his research in plant breeding at the University of Tennessee as a PhD student.</w:t>
      </w:r>
    </w:p>
    <w:p w:rsidR="003E6020" w:rsidRDefault="003E6020" w:rsidP="00035B62"/>
    <w:sectPr w:rsidR="003E6020" w:rsidSect="00CD6034">
      <w:pgSz w:w="12240" w:h="15840" w:code="1"/>
      <w:pgMar w:top="1440" w:right="1440" w:bottom="1440" w:left="1440" w:header="720" w:footer="720" w:gutter="0"/>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F4F" w:rsidRDefault="005A3F4F" w:rsidP="00E60937">
      <w:pPr>
        <w:spacing w:line="240" w:lineRule="auto"/>
      </w:pPr>
      <w:r>
        <w:separator/>
      </w:r>
    </w:p>
  </w:endnote>
  <w:endnote w:type="continuationSeparator" w:id="0">
    <w:p w:rsidR="005A3F4F" w:rsidRDefault="005A3F4F" w:rsidP="00E609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503059"/>
      <w:docPartObj>
        <w:docPartGallery w:val="Page Numbers (Bottom of Page)"/>
        <w:docPartUnique/>
      </w:docPartObj>
    </w:sdtPr>
    <w:sdtEndPr>
      <w:rPr>
        <w:noProof/>
      </w:rPr>
    </w:sdtEndPr>
    <w:sdtContent>
      <w:p w:rsidR="00AA569A" w:rsidRDefault="00AA569A">
        <w:pPr>
          <w:pStyle w:val="Footer"/>
          <w:jc w:val="center"/>
        </w:pPr>
        <w:r>
          <w:fldChar w:fldCharType="begin"/>
        </w:r>
        <w:r>
          <w:instrText xml:space="preserve"> PAGE   \* MERGEFORMAT </w:instrText>
        </w:r>
        <w:r>
          <w:fldChar w:fldCharType="separate"/>
        </w:r>
        <w:r w:rsidR="0031704F">
          <w:rPr>
            <w:noProof/>
          </w:rPr>
          <w:t>iv</w:t>
        </w:r>
        <w:r>
          <w:rPr>
            <w:noProof/>
          </w:rPr>
          <w:fldChar w:fldCharType="end"/>
        </w:r>
      </w:p>
    </w:sdtContent>
  </w:sdt>
  <w:p w:rsidR="00AA569A" w:rsidRDefault="00AA56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69A" w:rsidRDefault="00AA569A">
    <w:pPr>
      <w:pStyle w:val="Footer"/>
      <w:jc w:val="right"/>
    </w:pPr>
    <w:r>
      <w:ptab w:relativeTo="margin" w:alignment="center" w:leader="none"/>
    </w:r>
    <w:r>
      <w:ptab w:relativeTo="margin" w:alignment="center" w:leader="none"/>
    </w:r>
  </w:p>
  <w:p w:rsidR="00AA569A" w:rsidRDefault="00AA569A" w:rsidP="00CD6034">
    <w:pPr>
      <w:pStyle w:val="Footer"/>
      <w:jc w:val="center"/>
    </w:pPr>
    <w:r>
      <w:fldChar w:fldCharType="begin"/>
    </w:r>
    <w:r>
      <w:instrText xml:space="preserve"> PAGE   \* MERGEFORMAT </w:instrText>
    </w:r>
    <w:r>
      <w:fldChar w:fldCharType="separate"/>
    </w:r>
    <w:r w:rsidR="0031704F">
      <w:rPr>
        <w:noProof/>
      </w:rPr>
      <w:t>93</w:t>
    </w:r>
    <w:r>
      <w:rPr>
        <w:noProof/>
      </w:rPr>
      <w:fldChar w:fldCharType="end"/>
    </w:r>
  </w:p>
  <w:p w:rsidR="00AA569A" w:rsidRDefault="00AA569A" w:rsidP="00F06C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F4F" w:rsidRDefault="005A3F4F" w:rsidP="00E60937">
      <w:pPr>
        <w:spacing w:line="240" w:lineRule="auto"/>
      </w:pPr>
      <w:r>
        <w:separator/>
      </w:r>
    </w:p>
  </w:footnote>
  <w:footnote w:type="continuationSeparator" w:id="0">
    <w:p w:rsidR="005A3F4F" w:rsidRDefault="005A3F4F" w:rsidP="00E6093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AD"/>
    <w:rsid w:val="0000341A"/>
    <w:rsid w:val="00014B15"/>
    <w:rsid w:val="00023A3F"/>
    <w:rsid w:val="00031DDB"/>
    <w:rsid w:val="00035B62"/>
    <w:rsid w:val="00051934"/>
    <w:rsid w:val="00055781"/>
    <w:rsid w:val="00060595"/>
    <w:rsid w:val="000605DC"/>
    <w:rsid w:val="00062F3C"/>
    <w:rsid w:val="0006681A"/>
    <w:rsid w:val="00073DA6"/>
    <w:rsid w:val="00075B0A"/>
    <w:rsid w:val="00083C5D"/>
    <w:rsid w:val="00094E23"/>
    <w:rsid w:val="0009532C"/>
    <w:rsid w:val="000A5833"/>
    <w:rsid w:val="000B11BE"/>
    <w:rsid w:val="000B1217"/>
    <w:rsid w:val="000C0758"/>
    <w:rsid w:val="000C32A0"/>
    <w:rsid w:val="000C570B"/>
    <w:rsid w:val="000D6F24"/>
    <w:rsid w:val="000D74F4"/>
    <w:rsid w:val="000E57C3"/>
    <w:rsid w:val="00101C98"/>
    <w:rsid w:val="00101D18"/>
    <w:rsid w:val="00102BBE"/>
    <w:rsid w:val="001106C7"/>
    <w:rsid w:val="00113A3B"/>
    <w:rsid w:val="00115792"/>
    <w:rsid w:val="00127B54"/>
    <w:rsid w:val="00130432"/>
    <w:rsid w:val="001410FA"/>
    <w:rsid w:val="001536CF"/>
    <w:rsid w:val="00153FF2"/>
    <w:rsid w:val="00154E86"/>
    <w:rsid w:val="00155B47"/>
    <w:rsid w:val="00157B98"/>
    <w:rsid w:val="001753DA"/>
    <w:rsid w:val="0018139C"/>
    <w:rsid w:val="001851D4"/>
    <w:rsid w:val="001871E5"/>
    <w:rsid w:val="0019146B"/>
    <w:rsid w:val="00195D3D"/>
    <w:rsid w:val="001A0A0C"/>
    <w:rsid w:val="001A1288"/>
    <w:rsid w:val="001A1AFA"/>
    <w:rsid w:val="001A2376"/>
    <w:rsid w:val="001A4EF9"/>
    <w:rsid w:val="001A64F7"/>
    <w:rsid w:val="001B2DCF"/>
    <w:rsid w:val="001C4F5B"/>
    <w:rsid w:val="001C619A"/>
    <w:rsid w:val="001D1EE6"/>
    <w:rsid w:val="001D6559"/>
    <w:rsid w:val="001D732D"/>
    <w:rsid w:val="001D77CD"/>
    <w:rsid w:val="001E17C0"/>
    <w:rsid w:val="001E2027"/>
    <w:rsid w:val="001F03AB"/>
    <w:rsid w:val="00200074"/>
    <w:rsid w:val="00201FFC"/>
    <w:rsid w:val="00204E91"/>
    <w:rsid w:val="00205B50"/>
    <w:rsid w:val="00214CD4"/>
    <w:rsid w:val="002255C2"/>
    <w:rsid w:val="002258D8"/>
    <w:rsid w:val="002331A0"/>
    <w:rsid w:val="00253339"/>
    <w:rsid w:val="002619B7"/>
    <w:rsid w:val="00262AD5"/>
    <w:rsid w:val="0026638F"/>
    <w:rsid w:val="00283BCE"/>
    <w:rsid w:val="00285DE3"/>
    <w:rsid w:val="0029272A"/>
    <w:rsid w:val="002A1684"/>
    <w:rsid w:val="002A5460"/>
    <w:rsid w:val="002B2214"/>
    <w:rsid w:val="002B6486"/>
    <w:rsid w:val="002B702F"/>
    <w:rsid w:val="002C068B"/>
    <w:rsid w:val="002C16CE"/>
    <w:rsid w:val="002E0449"/>
    <w:rsid w:val="002E3FE3"/>
    <w:rsid w:val="002E5E3D"/>
    <w:rsid w:val="002E64C5"/>
    <w:rsid w:val="002F358E"/>
    <w:rsid w:val="002F536E"/>
    <w:rsid w:val="003000E0"/>
    <w:rsid w:val="00311FD2"/>
    <w:rsid w:val="003122BF"/>
    <w:rsid w:val="00314060"/>
    <w:rsid w:val="0031704F"/>
    <w:rsid w:val="0032010F"/>
    <w:rsid w:val="00323880"/>
    <w:rsid w:val="00326347"/>
    <w:rsid w:val="00332D72"/>
    <w:rsid w:val="00341583"/>
    <w:rsid w:val="00343430"/>
    <w:rsid w:val="00344F0F"/>
    <w:rsid w:val="00357F5E"/>
    <w:rsid w:val="00362CBA"/>
    <w:rsid w:val="00364AFC"/>
    <w:rsid w:val="00373984"/>
    <w:rsid w:val="00375808"/>
    <w:rsid w:val="003764B8"/>
    <w:rsid w:val="00377553"/>
    <w:rsid w:val="00381710"/>
    <w:rsid w:val="00381A93"/>
    <w:rsid w:val="003A22B6"/>
    <w:rsid w:val="003A2570"/>
    <w:rsid w:val="003A3C1E"/>
    <w:rsid w:val="003A591C"/>
    <w:rsid w:val="003A7D50"/>
    <w:rsid w:val="003B022A"/>
    <w:rsid w:val="003B072B"/>
    <w:rsid w:val="003B687F"/>
    <w:rsid w:val="003C1940"/>
    <w:rsid w:val="003D2861"/>
    <w:rsid w:val="003E125A"/>
    <w:rsid w:val="003E5467"/>
    <w:rsid w:val="003E6020"/>
    <w:rsid w:val="003F3FD9"/>
    <w:rsid w:val="003F4678"/>
    <w:rsid w:val="003F4794"/>
    <w:rsid w:val="003F6BCC"/>
    <w:rsid w:val="003F6D60"/>
    <w:rsid w:val="003F76F3"/>
    <w:rsid w:val="0040176E"/>
    <w:rsid w:val="0040604D"/>
    <w:rsid w:val="00424647"/>
    <w:rsid w:val="004331F1"/>
    <w:rsid w:val="004356B0"/>
    <w:rsid w:val="00444D9A"/>
    <w:rsid w:val="004455C9"/>
    <w:rsid w:val="004467A3"/>
    <w:rsid w:val="00456651"/>
    <w:rsid w:val="00457233"/>
    <w:rsid w:val="004619E0"/>
    <w:rsid w:val="0046589D"/>
    <w:rsid w:val="004734C0"/>
    <w:rsid w:val="0047468E"/>
    <w:rsid w:val="00475462"/>
    <w:rsid w:val="00477487"/>
    <w:rsid w:val="00480588"/>
    <w:rsid w:val="00482402"/>
    <w:rsid w:val="00486EB8"/>
    <w:rsid w:val="00487032"/>
    <w:rsid w:val="0049593A"/>
    <w:rsid w:val="004A11B9"/>
    <w:rsid w:val="004A253D"/>
    <w:rsid w:val="004A50AE"/>
    <w:rsid w:val="004A5A5B"/>
    <w:rsid w:val="004C19EC"/>
    <w:rsid w:val="004C415C"/>
    <w:rsid w:val="004C684C"/>
    <w:rsid w:val="004C73F9"/>
    <w:rsid w:val="004D076C"/>
    <w:rsid w:val="004D475C"/>
    <w:rsid w:val="004E1421"/>
    <w:rsid w:val="00504B03"/>
    <w:rsid w:val="00520F89"/>
    <w:rsid w:val="005301B6"/>
    <w:rsid w:val="0053022A"/>
    <w:rsid w:val="005313A9"/>
    <w:rsid w:val="00533C33"/>
    <w:rsid w:val="0053688F"/>
    <w:rsid w:val="005403E6"/>
    <w:rsid w:val="00541BBE"/>
    <w:rsid w:val="00554CCF"/>
    <w:rsid w:val="0055592C"/>
    <w:rsid w:val="00561910"/>
    <w:rsid w:val="00563E52"/>
    <w:rsid w:val="005651CC"/>
    <w:rsid w:val="005660C6"/>
    <w:rsid w:val="00573336"/>
    <w:rsid w:val="00576625"/>
    <w:rsid w:val="0057736A"/>
    <w:rsid w:val="00582E3C"/>
    <w:rsid w:val="00584247"/>
    <w:rsid w:val="00584F9A"/>
    <w:rsid w:val="005850ED"/>
    <w:rsid w:val="005851A8"/>
    <w:rsid w:val="00587634"/>
    <w:rsid w:val="005A3F4F"/>
    <w:rsid w:val="005A5E35"/>
    <w:rsid w:val="005B3624"/>
    <w:rsid w:val="005B6E29"/>
    <w:rsid w:val="005C0827"/>
    <w:rsid w:val="005D02B8"/>
    <w:rsid w:val="005E5BE7"/>
    <w:rsid w:val="005E5F03"/>
    <w:rsid w:val="00617921"/>
    <w:rsid w:val="006333A6"/>
    <w:rsid w:val="00642A65"/>
    <w:rsid w:val="00650B50"/>
    <w:rsid w:val="006525EF"/>
    <w:rsid w:val="006617CC"/>
    <w:rsid w:val="00662017"/>
    <w:rsid w:val="00662DFD"/>
    <w:rsid w:val="006728A3"/>
    <w:rsid w:val="006814ED"/>
    <w:rsid w:val="006852E9"/>
    <w:rsid w:val="00685F5F"/>
    <w:rsid w:val="00686727"/>
    <w:rsid w:val="00690EF4"/>
    <w:rsid w:val="006968A9"/>
    <w:rsid w:val="006B12C9"/>
    <w:rsid w:val="006B2DF5"/>
    <w:rsid w:val="006B4625"/>
    <w:rsid w:val="006C510D"/>
    <w:rsid w:val="006C7DB2"/>
    <w:rsid w:val="006D2A65"/>
    <w:rsid w:val="006D5DC8"/>
    <w:rsid w:val="006E0BE8"/>
    <w:rsid w:val="006F29B0"/>
    <w:rsid w:val="006F3C99"/>
    <w:rsid w:val="006F708B"/>
    <w:rsid w:val="0070127A"/>
    <w:rsid w:val="00705DB8"/>
    <w:rsid w:val="0073402D"/>
    <w:rsid w:val="00734BCB"/>
    <w:rsid w:val="0074043D"/>
    <w:rsid w:val="00743FE9"/>
    <w:rsid w:val="007506D6"/>
    <w:rsid w:val="00750B4C"/>
    <w:rsid w:val="00751500"/>
    <w:rsid w:val="00760DE4"/>
    <w:rsid w:val="00762266"/>
    <w:rsid w:val="007735A7"/>
    <w:rsid w:val="00785307"/>
    <w:rsid w:val="0079084E"/>
    <w:rsid w:val="0079170C"/>
    <w:rsid w:val="007A4E77"/>
    <w:rsid w:val="007B510C"/>
    <w:rsid w:val="007B656F"/>
    <w:rsid w:val="007B69D5"/>
    <w:rsid w:val="007C1931"/>
    <w:rsid w:val="007D6081"/>
    <w:rsid w:val="007E4102"/>
    <w:rsid w:val="007E751E"/>
    <w:rsid w:val="007F22DC"/>
    <w:rsid w:val="00803AB9"/>
    <w:rsid w:val="0080440A"/>
    <w:rsid w:val="008124F0"/>
    <w:rsid w:val="00813504"/>
    <w:rsid w:val="00814074"/>
    <w:rsid w:val="008251B8"/>
    <w:rsid w:val="008277F0"/>
    <w:rsid w:val="00832D5C"/>
    <w:rsid w:val="0083392B"/>
    <w:rsid w:val="00834ACC"/>
    <w:rsid w:val="00837532"/>
    <w:rsid w:val="00840B08"/>
    <w:rsid w:val="00841B02"/>
    <w:rsid w:val="00844EFE"/>
    <w:rsid w:val="008623D3"/>
    <w:rsid w:val="00864ECE"/>
    <w:rsid w:val="00865775"/>
    <w:rsid w:val="00873934"/>
    <w:rsid w:val="00873D58"/>
    <w:rsid w:val="008756F7"/>
    <w:rsid w:val="008811CA"/>
    <w:rsid w:val="008836FC"/>
    <w:rsid w:val="00890906"/>
    <w:rsid w:val="0089173B"/>
    <w:rsid w:val="00891CFC"/>
    <w:rsid w:val="0089638E"/>
    <w:rsid w:val="008A2261"/>
    <w:rsid w:val="008A7885"/>
    <w:rsid w:val="008B04B1"/>
    <w:rsid w:val="008B290F"/>
    <w:rsid w:val="008C09CE"/>
    <w:rsid w:val="008C121A"/>
    <w:rsid w:val="008C1A6D"/>
    <w:rsid w:val="008D1569"/>
    <w:rsid w:val="008E00A3"/>
    <w:rsid w:val="008E1F31"/>
    <w:rsid w:val="008E4251"/>
    <w:rsid w:val="008E510C"/>
    <w:rsid w:val="008F0EA6"/>
    <w:rsid w:val="008F0FB2"/>
    <w:rsid w:val="008F1E2D"/>
    <w:rsid w:val="00901B43"/>
    <w:rsid w:val="00905EB0"/>
    <w:rsid w:val="0091276D"/>
    <w:rsid w:val="0091433B"/>
    <w:rsid w:val="009152B7"/>
    <w:rsid w:val="00924EC6"/>
    <w:rsid w:val="00925205"/>
    <w:rsid w:val="00936B4B"/>
    <w:rsid w:val="009404F1"/>
    <w:rsid w:val="00943E6E"/>
    <w:rsid w:val="0094716E"/>
    <w:rsid w:val="00957714"/>
    <w:rsid w:val="009625BD"/>
    <w:rsid w:val="0096522A"/>
    <w:rsid w:val="00971038"/>
    <w:rsid w:val="00982862"/>
    <w:rsid w:val="00994955"/>
    <w:rsid w:val="009A4BEC"/>
    <w:rsid w:val="009B2423"/>
    <w:rsid w:val="009C381E"/>
    <w:rsid w:val="009E1DB3"/>
    <w:rsid w:val="009E722F"/>
    <w:rsid w:val="009E72CD"/>
    <w:rsid w:val="009E7D88"/>
    <w:rsid w:val="009F090E"/>
    <w:rsid w:val="009F2147"/>
    <w:rsid w:val="00A015FC"/>
    <w:rsid w:val="00A018C6"/>
    <w:rsid w:val="00A01E76"/>
    <w:rsid w:val="00A025F1"/>
    <w:rsid w:val="00A102E1"/>
    <w:rsid w:val="00A14863"/>
    <w:rsid w:val="00A161DC"/>
    <w:rsid w:val="00A20825"/>
    <w:rsid w:val="00A2289D"/>
    <w:rsid w:val="00A313A3"/>
    <w:rsid w:val="00A355F3"/>
    <w:rsid w:val="00A36618"/>
    <w:rsid w:val="00A5459E"/>
    <w:rsid w:val="00A6035D"/>
    <w:rsid w:val="00A624DC"/>
    <w:rsid w:val="00A6271E"/>
    <w:rsid w:val="00A67CA4"/>
    <w:rsid w:val="00A7652B"/>
    <w:rsid w:val="00A85E53"/>
    <w:rsid w:val="00A869E3"/>
    <w:rsid w:val="00A914D0"/>
    <w:rsid w:val="00A9485F"/>
    <w:rsid w:val="00AA555C"/>
    <w:rsid w:val="00AA569A"/>
    <w:rsid w:val="00AB23CC"/>
    <w:rsid w:val="00AB5982"/>
    <w:rsid w:val="00AC5095"/>
    <w:rsid w:val="00AD1190"/>
    <w:rsid w:val="00AD36B4"/>
    <w:rsid w:val="00AE31C1"/>
    <w:rsid w:val="00AE5E63"/>
    <w:rsid w:val="00AF2E44"/>
    <w:rsid w:val="00AF7576"/>
    <w:rsid w:val="00AF766C"/>
    <w:rsid w:val="00B120D6"/>
    <w:rsid w:val="00B12716"/>
    <w:rsid w:val="00B12D56"/>
    <w:rsid w:val="00B178CA"/>
    <w:rsid w:val="00B22C63"/>
    <w:rsid w:val="00B24BB1"/>
    <w:rsid w:val="00B34ABD"/>
    <w:rsid w:val="00B4456D"/>
    <w:rsid w:val="00B455A4"/>
    <w:rsid w:val="00B4786E"/>
    <w:rsid w:val="00B53084"/>
    <w:rsid w:val="00B53FC0"/>
    <w:rsid w:val="00B61547"/>
    <w:rsid w:val="00B6278B"/>
    <w:rsid w:val="00B63624"/>
    <w:rsid w:val="00B66960"/>
    <w:rsid w:val="00B71193"/>
    <w:rsid w:val="00B75888"/>
    <w:rsid w:val="00B90373"/>
    <w:rsid w:val="00B9122D"/>
    <w:rsid w:val="00B9687F"/>
    <w:rsid w:val="00BA18B7"/>
    <w:rsid w:val="00BA359E"/>
    <w:rsid w:val="00BA4BCA"/>
    <w:rsid w:val="00BB0E55"/>
    <w:rsid w:val="00BB4841"/>
    <w:rsid w:val="00BB5109"/>
    <w:rsid w:val="00BC37FC"/>
    <w:rsid w:val="00BC5EF7"/>
    <w:rsid w:val="00BD3A20"/>
    <w:rsid w:val="00BD6BEC"/>
    <w:rsid w:val="00BE0829"/>
    <w:rsid w:val="00BE2C14"/>
    <w:rsid w:val="00BE5583"/>
    <w:rsid w:val="00BE5E5C"/>
    <w:rsid w:val="00BE5E65"/>
    <w:rsid w:val="00BF1693"/>
    <w:rsid w:val="00BF7DDB"/>
    <w:rsid w:val="00C078CA"/>
    <w:rsid w:val="00C13446"/>
    <w:rsid w:val="00C171CB"/>
    <w:rsid w:val="00C2582E"/>
    <w:rsid w:val="00C26FAD"/>
    <w:rsid w:val="00C30606"/>
    <w:rsid w:val="00C312BF"/>
    <w:rsid w:val="00C41186"/>
    <w:rsid w:val="00C441D9"/>
    <w:rsid w:val="00C4696C"/>
    <w:rsid w:val="00C50654"/>
    <w:rsid w:val="00C53073"/>
    <w:rsid w:val="00C61F5E"/>
    <w:rsid w:val="00C64980"/>
    <w:rsid w:val="00C73EB7"/>
    <w:rsid w:val="00C82EF7"/>
    <w:rsid w:val="00C956AD"/>
    <w:rsid w:val="00CA13E4"/>
    <w:rsid w:val="00CA1F56"/>
    <w:rsid w:val="00CA4751"/>
    <w:rsid w:val="00CA5E54"/>
    <w:rsid w:val="00CB4451"/>
    <w:rsid w:val="00CB47DB"/>
    <w:rsid w:val="00CC2E91"/>
    <w:rsid w:val="00CC5B09"/>
    <w:rsid w:val="00CC5C04"/>
    <w:rsid w:val="00CD07C8"/>
    <w:rsid w:val="00CD350E"/>
    <w:rsid w:val="00CD4825"/>
    <w:rsid w:val="00CD6034"/>
    <w:rsid w:val="00CE529D"/>
    <w:rsid w:val="00CF3DC0"/>
    <w:rsid w:val="00D223F4"/>
    <w:rsid w:val="00D27B1F"/>
    <w:rsid w:val="00D30C2D"/>
    <w:rsid w:val="00D32C0C"/>
    <w:rsid w:val="00D37D9B"/>
    <w:rsid w:val="00D430F2"/>
    <w:rsid w:val="00D56594"/>
    <w:rsid w:val="00D62214"/>
    <w:rsid w:val="00D66E7C"/>
    <w:rsid w:val="00D704D2"/>
    <w:rsid w:val="00D81E2D"/>
    <w:rsid w:val="00DA61D5"/>
    <w:rsid w:val="00DB3FF0"/>
    <w:rsid w:val="00DB4FDC"/>
    <w:rsid w:val="00DB6FC1"/>
    <w:rsid w:val="00DC0FF2"/>
    <w:rsid w:val="00DC5BE9"/>
    <w:rsid w:val="00DD2D58"/>
    <w:rsid w:val="00DD4098"/>
    <w:rsid w:val="00DD5617"/>
    <w:rsid w:val="00DE2A39"/>
    <w:rsid w:val="00DE7C15"/>
    <w:rsid w:val="00DF24ED"/>
    <w:rsid w:val="00DF4340"/>
    <w:rsid w:val="00DF6224"/>
    <w:rsid w:val="00DF686A"/>
    <w:rsid w:val="00E04271"/>
    <w:rsid w:val="00E10429"/>
    <w:rsid w:val="00E111FA"/>
    <w:rsid w:val="00E12209"/>
    <w:rsid w:val="00E1553D"/>
    <w:rsid w:val="00E155E1"/>
    <w:rsid w:val="00E242B0"/>
    <w:rsid w:val="00E242F5"/>
    <w:rsid w:val="00E24319"/>
    <w:rsid w:val="00E2457B"/>
    <w:rsid w:val="00E3469B"/>
    <w:rsid w:val="00E351B7"/>
    <w:rsid w:val="00E43FB2"/>
    <w:rsid w:val="00E447A5"/>
    <w:rsid w:val="00E455C6"/>
    <w:rsid w:val="00E506A8"/>
    <w:rsid w:val="00E60937"/>
    <w:rsid w:val="00E61D45"/>
    <w:rsid w:val="00E61EBC"/>
    <w:rsid w:val="00E63924"/>
    <w:rsid w:val="00E66BDC"/>
    <w:rsid w:val="00E74F21"/>
    <w:rsid w:val="00E85F92"/>
    <w:rsid w:val="00E879BB"/>
    <w:rsid w:val="00E87AF9"/>
    <w:rsid w:val="00E900B7"/>
    <w:rsid w:val="00E948AC"/>
    <w:rsid w:val="00E97A30"/>
    <w:rsid w:val="00E97FAC"/>
    <w:rsid w:val="00EA1F41"/>
    <w:rsid w:val="00EA2F7F"/>
    <w:rsid w:val="00EA3F04"/>
    <w:rsid w:val="00EA4C12"/>
    <w:rsid w:val="00EB346F"/>
    <w:rsid w:val="00EC1498"/>
    <w:rsid w:val="00EC6D87"/>
    <w:rsid w:val="00ED6F19"/>
    <w:rsid w:val="00EE0AF3"/>
    <w:rsid w:val="00EE0E2A"/>
    <w:rsid w:val="00EE32F6"/>
    <w:rsid w:val="00EE6EC4"/>
    <w:rsid w:val="00EE7329"/>
    <w:rsid w:val="00EF06C4"/>
    <w:rsid w:val="00EF27D1"/>
    <w:rsid w:val="00EF6AB4"/>
    <w:rsid w:val="00F008C3"/>
    <w:rsid w:val="00F06CD6"/>
    <w:rsid w:val="00F1285D"/>
    <w:rsid w:val="00F129BD"/>
    <w:rsid w:val="00F17A3A"/>
    <w:rsid w:val="00F218B7"/>
    <w:rsid w:val="00F250E0"/>
    <w:rsid w:val="00F269D7"/>
    <w:rsid w:val="00F330DC"/>
    <w:rsid w:val="00F33ECA"/>
    <w:rsid w:val="00F3740B"/>
    <w:rsid w:val="00F41A2B"/>
    <w:rsid w:val="00F512B2"/>
    <w:rsid w:val="00F5688E"/>
    <w:rsid w:val="00F568EC"/>
    <w:rsid w:val="00F574F6"/>
    <w:rsid w:val="00F60D82"/>
    <w:rsid w:val="00F62C12"/>
    <w:rsid w:val="00F6326E"/>
    <w:rsid w:val="00F71E9E"/>
    <w:rsid w:val="00F92249"/>
    <w:rsid w:val="00F93FC3"/>
    <w:rsid w:val="00F9462E"/>
    <w:rsid w:val="00FA7BBF"/>
    <w:rsid w:val="00FB2E89"/>
    <w:rsid w:val="00FB3B22"/>
    <w:rsid w:val="00FD43B4"/>
    <w:rsid w:val="00FD7C64"/>
    <w:rsid w:val="00FE1EE8"/>
    <w:rsid w:val="00FF2A1D"/>
    <w:rsid w:val="00FF60C9"/>
    <w:rsid w:val="00FF7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table of figures"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CD6"/>
  </w:style>
  <w:style w:type="paragraph" w:styleId="Heading1">
    <w:name w:val="heading 1"/>
    <w:basedOn w:val="Normal"/>
    <w:next w:val="Normal"/>
    <w:link w:val="Heading1Char"/>
    <w:autoRedefine/>
    <w:qFormat/>
    <w:rsid w:val="005B6E29"/>
    <w:pPr>
      <w:autoSpaceDE w:val="0"/>
      <w:autoSpaceDN w:val="0"/>
      <w:adjustRightInd w:val="0"/>
      <w:jc w:val="center"/>
      <w:outlineLvl w:val="0"/>
    </w:pPr>
    <w:rPr>
      <w:rFonts w:eastAsia="Times New Roman" w:cs="Arial"/>
      <w:b/>
      <w:bCs/>
      <w:caps/>
      <w:szCs w:val="24"/>
    </w:rPr>
  </w:style>
  <w:style w:type="paragraph" w:styleId="Heading2">
    <w:name w:val="heading 2"/>
    <w:basedOn w:val="Normal"/>
    <w:next w:val="Normal"/>
    <w:link w:val="Heading2Char"/>
    <w:autoRedefine/>
    <w:qFormat/>
    <w:rsid w:val="00CB47DB"/>
    <w:pPr>
      <w:keepNext/>
      <w:ind w:left="720"/>
      <w:jc w:val="center"/>
      <w:outlineLvl w:val="1"/>
    </w:pPr>
    <w:rPr>
      <w:rFonts w:eastAsia="Times New Roman" w:cs="Times New Roman"/>
      <w:b/>
      <w:szCs w:val="24"/>
    </w:rPr>
  </w:style>
  <w:style w:type="paragraph" w:styleId="Heading3">
    <w:name w:val="heading 3"/>
    <w:basedOn w:val="Normal"/>
    <w:next w:val="Normal"/>
    <w:link w:val="Heading3Char"/>
    <w:qFormat/>
    <w:rsid w:val="00035B62"/>
    <w:pPr>
      <w:keepNext/>
      <w:jc w:val="center"/>
      <w:outlineLvl w:val="2"/>
    </w:pPr>
    <w:rPr>
      <w:rFonts w:eastAsia="Times New Roman"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6E29"/>
    <w:rPr>
      <w:rFonts w:eastAsia="Times New Roman" w:cs="Arial"/>
      <w:b/>
      <w:bCs/>
      <w:caps/>
      <w:szCs w:val="24"/>
    </w:rPr>
  </w:style>
  <w:style w:type="character" w:customStyle="1" w:styleId="Heading2Char">
    <w:name w:val="Heading 2 Char"/>
    <w:basedOn w:val="DefaultParagraphFont"/>
    <w:link w:val="Heading2"/>
    <w:rsid w:val="00CB47DB"/>
    <w:rPr>
      <w:rFonts w:eastAsia="Times New Roman" w:cs="Times New Roman"/>
      <w:b/>
      <w:szCs w:val="24"/>
    </w:rPr>
  </w:style>
  <w:style w:type="character" w:customStyle="1" w:styleId="Heading3Char">
    <w:name w:val="Heading 3 Char"/>
    <w:basedOn w:val="DefaultParagraphFont"/>
    <w:link w:val="Heading3"/>
    <w:rsid w:val="00035B62"/>
    <w:rPr>
      <w:rFonts w:eastAsia="Times New Roman" w:cs="Arial"/>
      <w:b/>
      <w:bCs/>
      <w:sz w:val="24"/>
      <w:szCs w:val="26"/>
    </w:rPr>
  </w:style>
  <w:style w:type="paragraph" w:styleId="Footer">
    <w:name w:val="footer"/>
    <w:basedOn w:val="Normal"/>
    <w:link w:val="FooterChar"/>
    <w:uiPriority w:val="99"/>
    <w:rsid w:val="00E60937"/>
    <w:pPr>
      <w:tabs>
        <w:tab w:val="center" w:pos="4320"/>
        <w:tab w:val="right" w:pos="8640"/>
      </w:tabs>
      <w:spacing w:line="240" w:lineRule="auto"/>
    </w:pPr>
    <w:rPr>
      <w:rFonts w:ascii="Arial" w:eastAsia="Times New Roman" w:hAnsi="Arial" w:cs="Arial"/>
      <w:sz w:val="24"/>
      <w:szCs w:val="24"/>
    </w:rPr>
  </w:style>
  <w:style w:type="character" w:customStyle="1" w:styleId="FooterChar">
    <w:name w:val="Footer Char"/>
    <w:basedOn w:val="DefaultParagraphFont"/>
    <w:link w:val="Footer"/>
    <w:uiPriority w:val="99"/>
    <w:rsid w:val="00E60937"/>
    <w:rPr>
      <w:rFonts w:ascii="Arial" w:eastAsia="Times New Roman" w:hAnsi="Arial" w:cs="Arial"/>
      <w:sz w:val="24"/>
      <w:szCs w:val="24"/>
    </w:rPr>
  </w:style>
  <w:style w:type="paragraph" w:styleId="Header">
    <w:name w:val="header"/>
    <w:basedOn w:val="Normal"/>
    <w:link w:val="HeaderChar"/>
    <w:rsid w:val="00E60937"/>
    <w:pPr>
      <w:tabs>
        <w:tab w:val="center" w:pos="4320"/>
        <w:tab w:val="right" w:pos="8640"/>
      </w:tabs>
      <w:spacing w:line="240" w:lineRule="auto"/>
    </w:pPr>
    <w:rPr>
      <w:rFonts w:ascii="Arial" w:eastAsia="Times New Roman" w:hAnsi="Arial" w:cs="Arial"/>
      <w:sz w:val="24"/>
      <w:szCs w:val="24"/>
    </w:rPr>
  </w:style>
  <w:style w:type="character" w:customStyle="1" w:styleId="HeaderChar">
    <w:name w:val="Header Char"/>
    <w:basedOn w:val="DefaultParagraphFont"/>
    <w:link w:val="Header"/>
    <w:rsid w:val="00E60937"/>
    <w:rPr>
      <w:rFonts w:ascii="Arial" w:eastAsia="Times New Roman" w:hAnsi="Arial" w:cs="Arial"/>
      <w:sz w:val="24"/>
      <w:szCs w:val="24"/>
    </w:rPr>
  </w:style>
  <w:style w:type="paragraph" w:customStyle="1" w:styleId="ETDTitle">
    <w:name w:val="ETD Title"/>
    <w:basedOn w:val="Normal"/>
    <w:qFormat/>
    <w:rsid w:val="00E60937"/>
    <w:pPr>
      <w:spacing w:line="240" w:lineRule="auto"/>
      <w:jc w:val="center"/>
    </w:pPr>
    <w:rPr>
      <w:rFonts w:ascii="Arial" w:eastAsia="Times New Roman" w:hAnsi="Arial" w:cs="Arial"/>
      <w:b/>
      <w:sz w:val="24"/>
      <w:szCs w:val="24"/>
      <w:lang w:val="en-CA"/>
    </w:rPr>
  </w:style>
  <w:style w:type="character" w:customStyle="1" w:styleId="SYSHYPERTEXT">
    <w:name w:val="SYS_HYPERTEXT"/>
    <w:rsid w:val="00E60937"/>
    <w:rPr>
      <w:noProof/>
      <w:color w:val="0000FF"/>
      <w:u w:val="single"/>
    </w:rPr>
  </w:style>
  <w:style w:type="character" w:customStyle="1" w:styleId="TitleChar">
    <w:name w:val="Title Char"/>
    <w:link w:val="Title"/>
    <w:rsid w:val="00E60937"/>
    <w:rPr>
      <w:rFonts w:ascii="Arial" w:hAnsi="Arial" w:cs="Arial"/>
      <w:b/>
      <w:sz w:val="28"/>
      <w:szCs w:val="24"/>
      <w:lang w:val="en-CA"/>
    </w:rPr>
  </w:style>
  <w:style w:type="paragraph" w:styleId="Title">
    <w:name w:val="Title"/>
    <w:basedOn w:val="ETDTitle"/>
    <w:link w:val="TitleChar"/>
    <w:qFormat/>
    <w:rsid w:val="00E60937"/>
    <w:rPr>
      <w:rFonts w:eastAsiaTheme="minorHAnsi"/>
      <w:sz w:val="28"/>
    </w:rPr>
  </w:style>
  <w:style w:type="character" w:customStyle="1" w:styleId="TitleChar1">
    <w:name w:val="Title Char1"/>
    <w:basedOn w:val="DefaultParagraphFont"/>
    <w:uiPriority w:val="10"/>
    <w:rsid w:val="00E60937"/>
    <w:rPr>
      <w:rFonts w:asciiTheme="majorHAnsi" w:eastAsiaTheme="majorEastAsia" w:hAnsiTheme="majorHAnsi" w:cstheme="majorBidi"/>
      <w:color w:val="17365D" w:themeColor="text2" w:themeShade="BF"/>
      <w:spacing w:val="5"/>
      <w:kern w:val="28"/>
      <w:sz w:val="52"/>
      <w:szCs w:val="52"/>
    </w:rPr>
  </w:style>
  <w:style w:type="paragraph" w:styleId="Caption">
    <w:name w:val="caption"/>
    <w:basedOn w:val="Normal"/>
    <w:next w:val="Normal"/>
    <w:qFormat/>
    <w:rsid w:val="00E60937"/>
    <w:pPr>
      <w:keepNext/>
      <w:spacing w:before="120" w:after="120" w:line="240" w:lineRule="auto"/>
    </w:pPr>
    <w:rPr>
      <w:rFonts w:ascii="Arial" w:eastAsia="Times New Roman" w:hAnsi="Arial" w:cs="Arial"/>
      <w:b/>
      <w:bCs/>
      <w:sz w:val="24"/>
      <w:szCs w:val="24"/>
    </w:rPr>
  </w:style>
  <w:style w:type="paragraph" w:styleId="TableofFigures">
    <w:name w:val="table of figures"/>
    <w:basedOn w:val="Normal"/>
    <w:next w:val="Normal"/>
    <w:autoRedefine/>
    <w:uiPriority w:val="99"/>
    <w:qFormat/>
    <w:rsid w:val="00E97A30"/>
    <w:pPr>
      <w:tabs>
        <w:tab w:val="right" w:leader="dot" w:pos="8630"/>
      </w:tabs>
      <w:ind w:left="475" w:hanging="475"/>
    </w:pPr>
    <w:rPr>
      <w:rFonts w:eastAsia="Times New Roman" w:cs="Arial"/>
      <w:b/>
      <w:noProof/>
      <w:color w:val="000000" w:themeColor="text1"/>
      <w:sz w:val="24"/>
      <w:szCs w:val="24"/>
    </w:rPr>
  </w:style>
  <w:style w:type="character" w:styleId="Hyperlink">
    <w:name w:val="Hyperlink"/>
    <w:uiPriority w:val="99"/>
    <w:rsid w:val="00E60937"/>
    <w:rPr>
      <w:color w:val="0000FF"/>
      <w:u w:val="single"/>
    </w:rPr>
  </w:style>
  <w:style w:type="paragraph" w:styleId="TOC1">
    <w:name w:val="toc 1"/>
    <w:basedOn w:val="Normal"/>
    <w:next w:val="Normal"/>
    <w:autoRedefine/>
    <w:uiPriority w:val="39"/>
    <w:qFormat/>
    <w:rsid w:val="00E60937"/>
    <w:pPr>
      <w:spacing w:line="240" w:lineRule="auto"/>
    </w:pPr>
    <w:rPr>
      <w:rFonts w:ascii="Arial" w:eastAsia="Times New Roman" w:hAnsi="Arial" w:cs="Arial"/>
      <w:sz w:val="24"/>
      <w:szCs w:val="24"/>
    </w:rPr>
  </w:style>
  <w:style w:type="paragraph" w:styleId="TOC2">
    <w:name w:val="toc 2"/>
    <w:basedOn w:val="Normal"/>
    <w:next w:val="Normal"/>
    <w:autoRedefine/>
    <w:uiPriority w:val="39"/>
    <w:qFormat/>
    <w:rsid w:val="00E60937"/>
    <w:pPr>
      <w:spacing w:line="240" w:lineRule="auto"/>
      <w:ind w:left="240"/>
    </w:pPr>
    <w:rPr>
      <w:rFonts w:ascii="Arial" w:eastAsia="Times New Roman" w:hAnsi="Arial" w:cs="Arial"/>
      <w:sz w:val="24"/>
      <w:szCs w:val="24"/>
    </w:rPr>
  </w:style>
  <w:style w:type="paragraph" w:styleId="TOC3">
    <w:name w:val="toc 3"/>
    <w:basedOn w:val="Normal"/>
    <w:next w:val="Normal"/>
    <w:autoRedefine/>
    <w:uiPriority w:val="39"/>
    <w:qFormat/>
    <w:rsid w:val="00E60937"/>
    <w:pPr>
      <w:spacing w:line="240" w:lineRule="auto"/>
      <w:ind w:left="480"/>
    </w:pPr>
    <w:rPr>
      <w:rFonts w:ascii="Arial" w:eastAsia="Times New Roman" w:hAnsi="Arial" w:cs="Arial"/>
      <w:sz w:val="24"/>
      <w:szCs w:val="24"/>
    </w:rPr>
  </w:style>
  <w:style w:type="paragraph" w:styleId="TOC8">
    <w:name w:val="toc 8"/>
    <w:basedOn w:val="Normal"/>
    <w:next w:val="Normal"/>
    <w:autoRedefine/>
    <w:semiHidden/>
    <w:rsid w:val="00E60937"/>
    <w:pPr>
      <w:spacing w:line="240" w:lineRule="auto"/>
      <w:ind w:left="1680"/>
    </w:pPr>
    <w:rPr>
      <w:rFonts w:ascii="Arial" w:eastAsia="Times New Roman" w:hAnsi="Arial" w:cs="Arial"/>
      <w:sz w:val="24"/>
      <w:szCs w:val="24"/>
    </w:rPr>
  </w:style>
  <w:style w:type="paragraph" w:styleId="NormalWeb">
    <w:name w:val="Normal (Web)"/>
    <w:basedOn w:val="Normal"/>
    <w:uiPriority w:val="99"/>
    <w:unhideWhenUsed/>
    <w:rsid w:val="00E60937"/>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qFormat/>
    <w:rsid w:val="00E60937"/>
    <w:rPr>
      <w:b/>
      <w:bCs/>
    </w:rPr>
  </w:style>
  <w:style w:type="character" w:customStyle="1" w:styleId="journaltitle3">
    <w:name w:val="journal_title3"/>
    <w:basedOn w:val="DefaultParagraphFont"/>
    <w:rsid w:val="00E60937"/>
    <w:rPr>
      <w:i/>
      <w:iCs/>
    </w:rPr>
  </w:style>
  <w:style w:type="character" w:customStyle="1" w:styleId="volume5">
    <w:name w:val="volume5"/>
    <w:basedOn w:val="DefaultParagraphFont"/>
    <w:rsid w:val="00E60937"/>
    <w:rPr>
      <w:b/>
      <w:bCs/>
    </w:rPr>
  </w:style>
  <w:style w:type="character" w:customStyle="1" w:styleId="spelle">
    <w:name w:val="spelle"/>
    <w:basedOn w:val="DefaultParagraphFont"/>
    <w:rsid w:val="00E60937"/>
  </w:style>
  <w:style w:type="paragraph" w:styleId="BalloonText">
    <w:name w:val="Balloon Text"/>
    <w:basedOn w:val="Normal"/>
    <w:link w:val="BalloonTextChar"/>
    <w:rsid w:val="00E60937"/>
    <w:pPr>
      <w:spacing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E60937"/>
    <w:rPr>
      <w:rFonts w:ascii="Tahoma" w:eastAsia="Times New Roman" w:hAnsi="Tahoma" w:cs="Tahoma"/>
      <w:sz w:val="16"/>
      <w:szCs w:val="16"/>
    </w:rPr>
  </w:style>
  <w:style w:type="paragraph" w:styleId="ListParagraph">
    <w:name w:val="List Paragraph"/>
    <w:basedOn w:val="Normal"/>
    <w:uiPriority w:val="34"/>
    <w:qFormat/>
    <w:rsid w:val="00E60937"/>
    <w:pPr>
      <w:spacing w:line="240" w:lineRule="auto"/>
      <w:ind w:left="720"/>
      <w:contextualSpacing/>
    </w:pPr>
    <w:rPr>
      <w:rFonts w:ascii="Arial" w:eastAsia="Times New Roman" w:hAnsi="Arial" w:cs="Arial"/>
      <w:sz w:val="24"/>
      <w:szCs w:val="24"/>
    </w:rPr>
  </w:style>
  <w:style w:type="paragraph" w:styleId="TOCHeading">
    <w:name w:val="TOC Heading"/>
    <w:basedOn w:val="Heading1"/>
    <w:next w:val="Normal"/>
    <w:uiPriority w:val="39"/>
    <w:unhideWhenUsed/>
    <w:qFormat/>
    <w:rsid w:val="007E751E"/>
    <w:pPr>
      <w:keepNext/>
      <w:keepLines/>
      <w:autoSpaceDE/>
      <w:autoSpaceDN/>
      <w:adjustRightInd/>
      <w:spacing w:before="480" w:line="276" w:lineRule="auto"/>
      <w:jc w:val="left"/>
      <w:outlineLvl w:val="9"/>
    </w:pPr>
    <w:rPr>
      <w:rFonts w:asciiTheme="majorHAnsi" w:eastAsiaTheme="majorEastAsia" w:hAnsiTheme="majorHAnsi" w:cstheme="majorBidi"/>
      <w:caps w:val="0"/>
      <w:color w:val="365F91" w:themeColor="accent1" w:themeShade="BF"/>
      <w:szCs w:val="28"/>
      <w:lang w:eastAsia="ja-JP"/>
    </w:rPr>
  </w:style>
  <w:style w:type="paragraph" w:customStyle="1" w:styleId="Figures">
    <w:name w:val="Figures"/>
    <w:basedOn w:val="Normal"/>
    <w:link w:val="FiguresChar"/>
    <w:rsid w:val="001F03AB"/>
    <w:rPr>
      <w:rFonts w:cs="Times New Roman"/>
      <w:b/>
      <w:sz w:val="24"/>
      <w:szCs w:val="24"/>
    </w:rPr>
  </w:style>
  <w:style w:type="paragraph" w:customStyle="1" w:styleId="Tables">
    <w:name w:val="Tables"/>
    <w:basedOn w:val="Normal"/>
    <w:link w:val="TablesChar"/>
    <w:rsid w:val="001F03AB"/>
    <w:rPr>
      <w:rFonts w:cs="Times New Roman"/>
      <w:b/>
      <w:sz w:val="24"/>
      <w:szCs w:val="24"/>
    </w:rPr>
  </w:style>
  <w:style w:type="character" w:customStyle="1" w:styleId="FiguresChar">
    <w:name w:val="Figures Char"/>
    <w:basedOn w:val="DefaultParagraphFont"/>
    <w:link w:val="Figures"/>
    <w:rsid w:val="001F03AB"/>
    <w:rPr>
      <w:rFonts w:cs="Times New Roman"/>
      <w:b/>
      <w:sz w:val="24"/>
      <w:szCs w:val="24"/>
    </w:rPr>
  </w:style>
  <w:style w:type="paragraph" w:customStyle="1" w:styleId="ListofTables">
    <w:name w:val="List of Tables"/>
    <w:basedOn w:val="Normal"/>
    <w:link w:val="ListofTablesChar"/>
    <w:autoRedefine/>
    <w:qFormat/>
    <w:rsid w:val="00F62C12"/>
    <w:pPr>
      <w:ind w:left="475" w:hanging="475"/>
    </w:pPr>
    <w:rPr>
      <w:rFonts w:cs="Times New Roman"/>
      <w:b/>
      <w:sz w:val="24"/>
      <w:szCs w:val="24"/>
    </w:rPr>
  </w:style>
  <w:style w:type="character" w:customStyle="1" w:styleId="TablesChar">
    <w:name w:val="Tables Char"/>
    <w:basedOn w:val="DefaultParagraphFont"/>
    <w:link w:val="Tables"/>
    <w:rsid w:val="001F03AB"/>
    <w:rPr>
      <w:rFonts w:cs="Times New Roman"/>
      <w:b/>
      <w:sz w:val="24"/>
      <w:szCs w:val="24"/>
    </w:rPr>
  </w:style>
  <w:style w:type="character" w:styleId="FollowedHyperlink">
    <w:name w:val="FollowedHyperlink"/>
    <w:basedOn w:val="DefaultParagraphFont"/>
    <w:uiPriority w:val="99"/>
    <w:semiHidden/>
    <w:unhideWhenUsed/>
    <w:rsid w:val="00BE5E5C"/>
    <w:rPr>
      <w:color w:val="800080" w:themeColor="followedHyperlink"/>
      <w:u w:val="single"/>
    </w:rPr>
  </w:style>
  <w:style w:type="character" w:customStyle="1" w:styleId="ListofTablesChar">
    <w:name w:val="List of Tables Char"/>
    <w:basedOn w:val="DefaultParagraphFont"/>
    <w:link w:val="ListofTables"/>
    <w:rsid w:val="00F62C12"/>
    <w:rPr>
      <w:rFonts w:cs="Times New Roman"/>
      <w:b/>
      <w:sz w:val="24"/>
      <w:szCs w:val="24"/>
    </w:rPr>
  </w:style>
  <w:style w:type="paragraph" w:customStyle="1" w:styleId="Bazinga">
    <w:name w:val="Bazinga"/>
    <w:basedOn w:val="Normal"/>
    <w:link w:val="BazingaChar"/>
    <w:autoRedefine/>
    <w:qFormat/>
    <w:rsid w:val="00533C33"/>
    <w:pPr>
      <w:jc w:val="center"/>
    </w:pPr>
    <w:rPr>
      <w:rFonts w:asciiTheme="minorHAnsi" w:hAnsiTheme="minorHAnsi" w:cstheme="minorHAnsi"/>
      <w:b/>
      <w:noProof/>
      <w:lang w:val="en-CA"/>
    </w:rPr>
  </w:style>
  <w:style w:type="character" w:customStyle="1" w:styleId="BazingaChar">
    <w:name w:val="Bazinga Char"/>
    <w:basedOn w:val="DefaultParagraphFont"/>
    <w:link w:val="Bazinga"/>
    <w:rsid w:val="00533C33"/>
    <w:rPr>
      <w:rFonts w:asciiTheme="minorHAnsi" w:hAnsiTheme="minorHAnsi" w:cstheme="minorHAnsi"/>
      <w:b/>
      <w:noProof/>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table of figures"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CD6"/>
  </w:style>
  <w:style w:type="paragraph" w:styleId="Heading1">
    <w:name w:val="heading 1"/>
    <w:basedOn w:val="Normal"/>
    <w:next w:val="Normal"/>
    <w:link w:val="Heading1Char"/>
    <w:autoRedefine/>
    <w:qFormat/>
    <w:rsid w:val="005B6E29"/>
    <w:pPr>
      <w:autoSpaceDE w:val="0"/>
      <w:autoSpaceDN w:val="0"/>
      <w:adjustRightInd w:val="0"/>
      <w:jc w:val="center"/>
      <w:outlineLvl w:val="0"/>
    </w:pPr>
    <w:rPr>
      <w:rFonts w:eastAsia="Times New Roman" w:cs="Arial"/>
      <w:b/>
      <w:bCs/>
      <w:caps/>
      <w:szCs w:val="24"/>
    </w:rPr>
  </w:style>
  <w:style w:type="paragraph" w:styleId="Heading2">
    <w:name w:val="heading 2"/>
    <w:basedOn w:val="Normal"/>
    <w:next w:val="Normal"/>
    <w:link w:val="Heading2Char"/>
    <w:autoRedefine/>
    <w:qFormat/>
    <w:rsid w:val="00CB47DB"/>
    <w:pPr>
      <w:keepNext/>
      <w:ind w:left="720"/>
      <w:jc w:val="center"/>
      <w:outlineLvl w:val="1"/>
    </w:pPr>
    <w:rPr>
      <w:rFonts w:eastAsia="Times New Roman" w:cs="Times New Roman"/>
      <w:b/>
      <w:szCs w:val="24"/>
    </w:rPr>
  </w:style>
  <w:style w:type="paragraph" w:styleId="Heading3">
    <w:name w:val="heading 3"/>
    <w:basedOn w:val="Normal"/>
    <w:next w:val="Normal"/>
    <w:link w:val="Heading3Char"/>
    <w:qFormat/>
    <w:rsid w:val="00035B62"/>
    <w:pPr>
      <w:keepNext/>
      <w:jc w:val="center"/>
      <w:outlineLvl w:val="2"/>
    </w:pPr>
    <w:rPr>
      <w:rFonts w:eastAsia="Times New Roman"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6E29"/>
    <w:rPr>
      <w:rFonts w:eastAsia="Times New Roman" w:cs="Arial"/>
      <w:b/>
      <w:bCs/>
      <w:caps/>
      <w:szCs w:val="24"/>
    </w:rPr>
  </w:style>
  <w:style w:type="character" w:customStyle="1" w:styleId="Heading2Char">
    <w:name w:val="Heading 2 Char"/>
    <w:basedOn w:val="DefaultParagraphFont"/>
    <w:link w:val="Heading2"/>
    <w:rsid w:val="00CB47DB"/>
    <w:rPr>
      <w:rFonts w:eastAsia="Times New Roman" w:cs="Times New Roman"/>
      <w:b/>
      <w:szCs w:val="24"/>
    </w:rPr>
  </w:style>
  <w:style w:type="character" w:customStyle="1" w:styleId="Heading3Char">
    <w:name w:val="Heading 3 Char"/>
    <w:basedOn w:val="DefaultParagraphFont"/>
    <w:link w:val="Heading3"/>
    <w:rsid w:val="00035B62"/>
    <w:rPr>
      <w:rFonts w:eastAsia="Times New Roman" w:cs="Arial"/>
      <w:b/>
      <w:bCs/>
      <w:sz w:val="24"/>
      <w:szCs w:val="26"/>
    </w:rPr>
  </w:style>
  <w:style w:type="paragraph" w:styleId="Footer">
    <w:name w:val="footer"/>
    <w:basedOn w:val="Normal"/>
    <w:link w:val="FooterChar"/>
    <w:uiPriority w:val="99"/>
    <w:rsid w:val="00E60937"/>
    <w:pPr>
      <w:tabs>
        <w:tab w:val="center" w:pos="4320"/>
        <w:tab w:val="right" w:pos="8640"/>
      </w:tabs>
      <w:spacing w:line="240" w:lineRule="auto"/>
    </w:pPr>
    <w:rPr>
      <w:rFonts w:ascii="Arial" w:eastAsia="Times New Roman" w:hAnsi="Arial" w:cs="Arial"/>
      <w:sz w:val="24"/>
      <w:szCs w:val="24"/>
    </w:rPr>
  </w:style>
  <w:style w:type="character" w:customStyle="1" w:styleId="FooterChar">
    <w:name w:val="Footer Char"/>
    <w:basedOn w:val="DefaultParagraphFont"/>
    <w:link w:val="Footer"/>
    <w:uiPriority w:val="99"/>
    <w:rsid w:val="00E60937"/>
    <w:rPr>
      <w:rFonts w:ascii="Arial" w:eastAsia="Times New Roman" w:hAnsi="Arial" w:cs="Arial"/>
      <w:sz w:val="24"/>
      <w:szCs w:val="24"/>
    </w:rPr>
  </w:style>
  <w:style w:type="paragraph" w:styleId="Header">
    <w:name w:val="header"/>
    <w:basedOn w:val="Normal"/>
    <w:link w:val="HeaderChar"/>
    <w:rsid w:val="00E60937"/>
    <w:pPr>
      <w:tabs>
        <w:tab w:val="center" w:pos="4320"/>
        <w:tab w:val="right" w:pos="8640"/>
      </w:tabs>
      <w:spacing w:line="240" w:lineRule="auto"/>
    </w:pPr>
    <w:rPr>
      <w:rFonts w:ascii="Arial" w:eastAsia="Times New Roman" w:hAnsi="Arial" w:cs="Arial"/>
      <w:sz w:val="24"/>
      <w:szCs w:val="24"/>
    </w:rPr>
  </w:style>
  <w:style w:type="character" w:customStyle="1" w:styleId="HeaderChar">
    <w:name w:val="Header Char"/>
    <w:basedOn w:val="DefaultParagraphFont"/>
    <w:link w:val="Header"/>
    <w:rsid w:val="00E60937"/>
    <w:rPr>
      <w:rFonts w:ascii="Arial" w:eastAsia="Times New Roman" w:hAnsi="Arial" w:cs="Arial"/>
      <w:sz w:val="24"/>
      <w:szCs w:val="24"/>
    </w:rPr>
  </w:style>
  <w:style w:type="paragraph" w:customStyle="1" w:styleId="ETDTitle">
    <w:name w:val="ETD Title"/>
    <w:basedOn w:val="Normal"/>
    <w:qFormat/>
    <w:rsid w:val="00E60937"/>
    <w:pPr>
      <w:spacing w:line="240" w:lineRule="auto"/>
      <w:jc w:val="center"/>
    </w:pPr>
    <w:rPr>
      <w:rFonts w:ascii="Arial" w:eastAsia="Times New Roman" w:hAnsi="Arial" w:cs="Arial"/>
      <w:b/>
      <w:sz w:val="24"/>
      <w:szCs w:val="24"/>
      <w:lang w:val="en-CA"/>
    </w:rPr>
  </w:style>
  <w:style w:type="character" w:customStyle="1" w:styleId="SYSHYPERTEXT">
    <w:name w:val="SYS_HYPERTEXT"/>
    <w:rsid w:val="00E60937"/>
    <w:rPr>
      <w:noProof/>
      <w:color w:val="0000FF"/>
      <w:u w:val="single"/>
    </w:rPr>
  </w:style>
  <w:style w:type="character" w:customStyle="1" w:styleId="TitleChar">
    <w:name w:val="Title Char"/>
    <w:link w:val="Title"/>
    <w:rsid w:val="00E60937"/>
    <w:rPr>
      <w:rFonts w:ascii="Arial" w:hAnsi="Arial" w:cs="Arial"/>
      <w:b/>
      <w:sz w:val="28"/>
      <w:szCs w:val="24"/>
      <w:lang w:val="en-CA"/>
    </w:rPr>
  </w:style>
  <w:style w:type="paragraph" w:styleId="Title">
    <w:name w:val="Title"/>
    <w:basedOn w:val="ETDTitle"/>
    <w:link w:val="TitleChar"/>
    <w:qFormat/>
    <w:rsid w:val="00E60937"/>
    <w:rPr>
      <w:rFonts w:eastAsiaTheme="minorHAnsi"/>
      <w:sz w:val="28"/>
    </w:rPr>
  </w:style>
  <w:style w:type="character" w:customStyle="1" w:styleId="TitleChar1">
    <w:name w:val="Title Char1"/>
    <w:basedOn w:val="DefaultParagraphFont"/>
    <w:uiPriority w:val="10"/>
    <w:rsid w:val="00E60937"/>
    <w:rPr>
      <w:rFonts w:asciiTheme="majorHAnsi" w:eastAsiaTheme="majorEastAsia" w:hAnsiTheme="majorHAnsi" w:cstheme="majorBidi"/>
      <w:color w:val="17365D" w:themeColor="text2" w:themeShade="BF"/>
      <w:spacing w:val="5"/>
      <w:kern w:val="28"/>
      <w:sz w:val="52"/>
      <w:szCs w:val="52"/>
    </w:rPr>
  </w:style>
  <w:style w:type="paragraph" w:styleId="Caption">
    <w:name w:val="caption"/>
    <w:basedOn w:val="Normal"/>
    <w:next w:val="Normal"/>
    <w:qFormat/>
    <w:rsid w:val="00E60937"/>
    <w:pPr>
      <w:keepNext/>
      <w:spacing w:before="120" w:after="120" w:line="240" w:lineRule="auto"/>
    </w:pPr>
    <w:rPr>
      <w:rFonts w:ascii="Arial" w:eastAsia="Times New Roman" w:hAnsi="Arial" w:cs="Arial"/>
      <w:b/>
      <w:bCs/>
      <w:sz w:val="24"/>
      <w:szCs w:val="24"/>
    </w:rPr>
  </w:style>
  <w:style w:type="paragraph" w:styleId="TableofFigures">
    <w:name w:val="table of figures"/>
    <w:basedOn w:val="Normal"/>
    <w:next w:val="Normal"/>
    <w:autoRedefine/>
    <w:uiPriority w:val="99"/>
    <w:qFormat/>
    <w:rsid w:val="00E97A30"/>
    <w:pPr>
      <w:tabs>
        <w:tab w:val="right" w:leader="dot" w:pos="8630"/>
      </w:tabs>
      <w:ind w:left="475" w:hanging="475"/>
    </w:pPr>
    <w:rPr>
      <w:rFonts w:eastAsia="Times New Roman" w:cs="Arial"/>
      <w:b/>
      <w:noProof/>
      <w:color w:val="000000" w:themeColor="text1"/>
      <w:sz w:val="24"/>
      <w:szCs w:val="24"/>
    </w:rPr>
  </w:style>
  <w:style w:type="character" w:styleId="Hyperlink">
    <w:name w:val="Hyperlink"/>
    <w:uiPriority w:val="99"/>
    <w:rsid w:val="00E60937"/>
    <w:rPr>
      <w:color w:val="0000FF"/>
      <w:u w:val="single"/>
    </w:rPr>
  </w:style>
  <w:style w:type="paragraph" w:styleId="TOC1">
    <w:name w:val="toc 1"/>
    <w:basedOn w:val="Normal"/>
    <w:next w:val="Normal"/>
    <w:autoRedefine/>
    <w:uiPriority w:val="39"/>
    <w:qFormat/>
    <w:rsid w:val="00E60937"/>
    <w:pPr>
      <w:spacing w:line="240" w:lineRule="auto"/>
    </w:pPr>
    <w:rPr>
      <w:rFonts w:ascii="Arial" w:eastAsia="Times New Roman" w:hAnsi="Arial" w:cs="Arial"/>
      <w:sz w:val="24"/>
      <w:szCs w:val="24"/>
    </w:rPr>
  </w:style>
  <w:style w:type="paragraph" w:styleId="TOC2">
    <w:name w:val="toc 2"/>
    <w:basedOn w:val="Normal"/>
    <w:next w:val="Normal"/>
    <w:autoRedefine/>
    <w:uiPriority w:val="39"/>
    <w:qFormat/>
    <w:rsid w:val="00E60937"/>
    <w:pPr>
      <w:spacing w:line="240" w:lineRule="auto"/>
      <w:ind w:left="240"/>
    </w:pPr>
    <w:rPr>
      <w:rFonts w:ascii="Arial" w:eastAsia="Times New Roman" w:hAnsi="Arial" w:cs="Arial"/>
      <w:sz w:val="24"/>
      <w:szCs w:val="24"/>
    </w:rPr>
  </w:style>
  <w:style w:type="paragraph" w:styleId="TOC3">
    <w:name w:val="toc 3"/>
    <w:basedOn w:val="Normal"/>
    <w:next w:val="Normal"/>
    <w:autoRedefine/>
    <w:uiPriority w:val="39"/>
    <w:qFormat/>
    <w:rsid w:val="00E60937"/>
    <w:pPr>
      <w:spacing w:line="240" w:lineRule="auto"/>
      <w:ind w:left="480"/>
    </w:pPr>
    <w:rPr>
      <w:rFonts w:ascii="Arial" w:eastAsia="Times New Roman" w:hAnsi="Arial" w:cs="Arial"/>
      <w:sz w:val="24"/>
      <w:szCs w:val="24"/>
    </w:rPr>
  </w:style>
  <w:style w:type="paragraph" w:styleId="TOC8">
    <w:name w:val="toc 8"/>
    <w:basedOn w:val="Normal"/>
    <w:next w:val="Normal"/>
    <w:autoRedefine/>
    <w:semiHidden/>
    <w:rsid w:val="00E60937"/>
    <w:pPr>
      <w:spacing w:line="240" w:lineRule="auto"/>
      <w:ind w:left="1680"/>
    </w:pPr>
    <w:rPr>
      <w:rFonts w:ascii="Arial" w:eastAsia="Times New Roman" w:hAnsi="Arial" w:cs="Arial"/>
      <w:sz w:val="24"/>
      <w:szCs w:val="24"/>
    </w:rPr>
  </w:style>
  <w:style w:type="paragraph" w:styleId="NormalWeb">
    <w:name w:val="Normal (Web)"/>
    <w:basedOn w:val="Normal"/>
    <w:uiPriority w:val="99"/>
    <w:unhideWhenUsed/>
    <w:rsid w:val="00E60937"/>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qFormat/>
    <w:rsid w:val="00E60937"/>
    <w:rPr>
      <w:b/>
      <w:bCs/>
    </w:rPr>
  </w:style>
  <w:style w:type="character" w:customStyle="1" w:styleId="journaltitle3">
    <w:name w:val="journal_title3"/>
    <w:basedOn w:val="DefaultParagraphFont"/>
    <w:rsid w:val="00E60937"/>
    <w:rPr>
      <w:i/>
      <w:iCs/>
    </w:rPr>
  </w:style>
  <w:style w:type="character" w:customStyle="1" w:styleId="volume5">
    <w:name w:val="volume5"/>
    <w:basedOn w:val="DefaultParagraphFont"/>
    <w:rsid w:val="00E60937"/>
    <w:rPr>
      <w:b/>
      <w:bCs/>
    </w:rPr>
  </w:style>
  <w:style w:type="character" w:customStyle="1" w:styleId="spelle">
    <w:name w:val="spelle"/>
    <w:basedOn w:val="DefaultParagraphFont"/>
    <w:rsid w:val="00E60937"/>
  </w:style>
  <w:style w:type="paragraph" w:styleId="BalloonText">
    <w:name w:val="Balloon Text"/>
    <w:basedOn w:val="Normal"/>
    <w:link w:val="BalloonTextChar"/>
    <w:rsid w:val="00E60937"/>
    <w:pPr>
      <w:spacing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E60937"/>
    <w:rPr>
      <w:rFonts w:ascii="Tahoma" w:eastAsia="Times New Roman" w:hAnsi="Tahoma" w:cs="Tahoma"/>
      <w:sz w:val="16"/>
      <w:szCs w:val="16"/>
    </w:rPr>
  </w:style>
  <w:style w:type="paragraph" w:styleId="ListParagraph">
    <w:name w:val="List Paragraph"/>
    <w:basedOn w:val="Normal"/>
    <w:uiPriority w:val="34"/>
    <w:qFormat/>
    <w:rsid w:val="00E60937"/>
    <w:pPr>
      <w:spacing w:line="240" w:lineRule="auto"/>
      <w:ind w:left="720"/>
      <w:contextualSpacing/>
    </w:pPr>
    <w:rPr>
      <w:rFonts w:ascii="Arial" w:eastAsia="Times New Roman" w:hAnsi="Arial" w:cs="Arial"/>
      <w:sz w:val="24"/>
      <w:szCs w:val="24"/>
    </w:rPr>
  </w:style>
  <w:style w:type="paragraph" w:styleId="TOCHeading">
    <w:name w:val="TOC Heading"/>
    <w:basedOn w:val="Heading1"/>
    <w:next w:val="Normal"/>
    <w:uiPriority w:val="39"/>
    <w:unhideWhenUsed/>
    <w:qFormat/>
    <w:rsid w:val="007E751E"/>
    <w:pPr>
      <w:keepNext/>
      <w:keepLines/>
      <w:autoSpaceDE/>
      <w:autoSpaceDN/>
      <w:adjustRightInd/>
      <w:spacing w:before="480" w:line="276" w:lineRule="auto"/>
      <w:jc w:val="left"/>
      <w:outlineLvl w:val="9"/>
    </w:pPr>
    <w:rPr>
      <w:rFonts w:asciiTheme="majorHAnsi" w:eastAsiaTheme="majorEastAsia" w:hAnsiTheme="majorHAnsi" w:cstheme="majorBidi"/>
      <w:caps w:val="0"/>
      <w:color w:val="365F91" w:themeColor="accent1" w:themeShade="BF"/>
      <w:szCs w:val="28"/>
      <w:lang w:eastAsia="ja-JP"/>
    </w:rPr>
  </w:style>
  <w:style w:type="paragraph" w:customStyle="1" w:styleId="Figures">
    <w:name w:val="Figures"/>
    <w:basedOn w:val="Normal"/>
    <w:link w:val="FiguresChar"/>
    <w:rsid w:val="001F03AB"/>
    <w:rPr>
      <w:rFonts w:cs="Times New Roman"/>
      <w:b/>
      <w:sz w:val="24"/>
      <w:szCs w:val="24"/>
    </w:rPr>
  </w:style>
  <w:style w:type="paragraph" w:customStyle="1" w:styleId="Tables">
    <w:name w:val="Tables"/>
    <w:basedOn w:val="Normal"/>
    <w:link w:val="TablesChar"/>
    <w:rsid w:val="001F03AB"/>
    <w:rPr>
      <w:rFonts w:cs="Times New Roman"/>
      <w:b/>
      <w:sz w:val="24"/>
      <w:szCs w:val="24"/>
    </w:rPr>
  </w:style>
  <w:style w:type="character" w:customStyle="1" w:styleId="FiguresChar">
    <w:name w:val="Figures Char"/>
    <w:basedOn w:val="DefaultParagraphFont"/>
    <w:link w:val="Figures"/>
    <w:rsid w:val="001F03AB"/>
    <w:rPr>
      <w:rFonts w:cs="Times New Roman"/>
      <w:b/>
      <w:sz w:val="24"/>
      <w:szCs w:val="24"/>
    </w:rPr>
  </w:style>
  <w:style w:type="paragraph" w:customStyle="1" w:styleId="ListofTables">
    <w:name w:val="List of Tables"/>
    <w:basedOn w:val="Normal"/>
    <w:link w:val="ListofTablesChar"/>
    <w:autoRedefine/>
    <w:qFormat/>
    <w:rsid w:val="00F62C12"/>
    <w:pPr>
      <w:ind w:left="475" w:hanging="475"/>
    </w:pPr>
    <w:rPr>
      <w:rFonts w:cs="Times New Roman"/>
      <w:b/>
      <w:sz w:val="24"/>
      <w:szCs w:val="24"/>
    </w:rPr>
  </w:style>
  <w:style w:type="character" w:customStyle="1" w:styleId="TablesChar">
    <w:name w:val="Tables Char"/>
    <w:basedOn w:val="DefaultParagraphFont"/>
    <w:link w:val="Tables"/>
    <w:rsid w:val="001F03AB"/>
    <w:rPr>
      <w:rFonts w:cs="Times New Roman"/>
      <w:b/>
      <w:sz w:val="24"/>
      <w:szCs w:val="24"/>
    </w:rPr>
  </w:style>
  <w:style w:type="character" w:styleId="FollowedHyperlink">
    <w:name w:val="FollowedHyperlink"/>
    <w:basedOn w:val="DefaultParagraphFont"/>
    <w:uiPriority w:val="99"/>
    <w:semiHidden/>
    <w:unhideWhenUsed/>
    <w:rsid w:val="00BE5E5C"/>
    <w:rPr>
      <w:color w:val="800080" w:themeColor="followedHyperlink"/>
      <w:u w:val="single"/>
    </w:rPr>
  </w:style>
  <w:style w:type="character" w:customStyle="1" w:styleId="ListofTablesChar">
    <w:name w:val="List of Tables Char"/>
    <w:basedOn w:val="DefaultParagraphFont"/>
    <w:link w:val="ListofTables"/>
    <w:rsid w:val="00F62C12"/>
    <w:rPr>
      <w:rFonts w:cs="Times New Roman"/>
      <w:b/>
      <w:sz w:val="24"/>
      <w:szCs w:val="24"/>
    </w:rPr>
  </w:style>
  <w:style w:type="paragraph" w:customStyle="1" w:styleId="Bazinga">
    <w:name w:val="Bazinga"/>
    <w:basedOn w:val="Normal"/>
    <w:link w:val="BazingaChar"/>
    <w:autoRedefine/>
    <w:qFormat/>
    <w:rsid w:val="00533C33"/>
    <w:pPr>
      <w:jc w:val="center"/>
    </w:pPr>
    <w:rPr>
      <w:rFonts w:asciiTheme="minorHAnsi" w:hAnsiTheme="minorHAnsi" w:cstheme="minorHAnsi"/>
      <w:b/>
      <w:noProof/>
      <w:lang w:val="en-CA"/>
    </w:rPr>
  </w:style>
  <w:style w:type="character" w:customStyle="1" w:styleId="BazingaChar">
    <w:name w:val="Bazinga Char"/>
    <w:basedOn w:val="DefaultParagraphFont"/>
    <w:link w:val="Bazinga"/>
    <w:rsid w:val="00533C33"/>
    <w:rPr>
      <w:rFonts w:asciiTheme="minorHAnsi" w:hAnsiTheme="minorHAnsi" w:cstheme="minorHAnsi"/>
      <w:b/>
      <w:noProof/>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7.png"/><Relationship Id="rId39" Type="http://schemas.microsoft.com/office/2007/relationships/hdphoto" Target="media/hdphoto6.wdp"/><Relationship Id="rId3" Type="http://schemas.microsoft.com/office/2007/relationships/stylesWithEffects" Target="stylesWithEffects.xml"/><Relationship Id="rId21" Type="http://schemas.openxmlformats.org/officeDocument/2006/relationships/image" Target="media/image13.emf"/><Relationship Id="rId34" Type="http://schemas.microsoft.com/office/2007/relationships/hdphoto" Target="media/hdphoto4.wdp"/><Relationship Id="rId42" Type="http://schemas.openxmlformats.org/officeDocument/2006/relationships/image" Target="media/image27.png"/><Relationship Id="rId47" Type="http://schemas.microsoft.com/office/2007/relationships/hdphoto" Target="media/hdphoto10.wdp"/><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microsoft.com/office/2007/relationships/hdphoto" Target="media/hdphoto1.wdp"/><Relationship Id="rId33" Type="http://schemas.openxmlformats.org/officeDocument/2006/relationships/image" Target="media/image22.png"/><Relationship Id="rId38" Type="http://schemas.openxmlformats.org/officeDocument/2006/relationships/image" Target="media/image25.png"/><Relationship Id="rId46"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0.png"/><Relationship Id="rId41" Type="http://schemas.microsoft.com/office/2007/relationships/hdphoto" Target="media/hdphoto7.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png"/><Relationship Id="rId32" Type="http://schemas.microsoft.com/office/2007/relationships/hdphoto" Target="media/hdphoto3.wdp"/><Relationship Id="rId37" Type="http://schemas.openxmlformats.org/officeDocument/2006/relationships/image" Target="media/image24.emf"/><Relationship Id="rId40" Type="http://schemas.openxmlformats.org/officeDocument/2006/relationships/image" Target="media/image26.png"/><Relationship Id="rId45" Type="http://schemas.microsoft.com/office/2007/relationships/hdphoto" Target="media/hdphoto9.wdp"/><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19.png"/><Relationship Id="rId36" Type="http://schemas.microsoft.com/office/2007/relationships/hdphoto" Target="media/hdphoto5.wdp"/><Relationship Id="rId49" Type="http://schemas.openxmlformats.org/officeDocument/2006/relationships/image" Target="media/image31.png"/><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1.png"/><Relationship Id="rId44" Type="http://schemas.openxmlformats.org/officeDocument/2006/relationships/image" Target="media/image28.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8.png"/><Relationship Id="rId30" Type="http://schemas.microsoft.com/office/2007/relationships/hdphoto" Target="media/hdphoto2.wdp"/><Relationship Id="rId35" Type="http://schemas.openxmlformats.org/officeDocument/2006/relationships/image" Target="media/image23.png"/><Relationship Id="rId43" Type="http://schemas.microsoft.com/office/2007/relationships/hdphoto" Target="media/hdphoto8.wdp"/><Relationship Id="rId48" Type="http://schemas.openxmlformats.org/officeDocument/2006/relationships/image" Target="media/image30.png"/><Relationship Id="rId8" Type="http://schemas.openxmlformats.org/officeDocument/2006/relationships/footer" Target="footer1.xml"/><Relationship Id="rId5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CD127-B4B5-448B-BE0A-C2EC64DD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22761</Words>
  <Characters>129741</Characters>
  <Application>Microsoft Office Word</Application>
  <DocSecurity>0</DocSecurity>
  <Lines>1081</Lines>
  <Paragraphs>304</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152198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Smallwood, Chris (Chris)</dc:creator>
  <cp:lastModifiedBy>Smallwood, Chris (Chris)</cp:lastModifiedBy>
  <cp:revision>2</cp:revision>
  <cp:lastPrinted>2012-03-28T11:18:00Z</cp:lastPrinted>
  <dcterms:created xsi:type="dcterms:W3CDTF">2012-04-16T19:36:00Z</dcterms:created>
  <dcterms:modified xsi:type="dcterms:W3CDTF">2012-04-16T19:36:00Z</dcterms:modified>
</cp:coreProperties>
</file>