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5313EF" w14:textId="53A84F1B" w:rsidR="008D4A22" w:rsidRPr="000C7C78" w:rsidRDefault="008D4A22" w:rsidP="000C7C78">
      <w:pPr>
        <w:jc w:val="center"/>
        <w:rPr>
          <w:b/>
        </w:rPr>
      </w:pPr>
      <w:bookmarkStart w:id="0" w:name="_Toc465260690"/>
      <w:bookmarkStart w:id="1" w:name="_Toc465260711"/>
      <w:r w:rsidRPr="000C7C78">
        <w:rPr>
          <w:b/>
        </w:rPr>
        <w:t xml:space="preserve">Connecting the Servicemembers Opportunity Colleges </w:t>
      </w:r>
      <w:r w:rsidR="00F86293" w:rsidRPr="000C7C78">
        <w:rPr>
          <w:b/>
        </w:rPr>
        <w:t>(SOC) P</w:t>
      </w:r>
      <w:r w:rsidRPr="000C7C78">
        <w:rPr>
          <w:b/>
        </w:rPr>
        <w:t>rogram and the Campus Environment at a SOC Program Institution: A Mixed Methods Study with a Transformative Design</w:t>
      </w:r>
    </w:p>
    <w:p w14:paraId="7D308A3E" w14:textId="77777777" w:rsidR="008D4A22" w:rsidRDefault="008D4A22" w:rsidP="00AF21C2"/>
    <w:p w14:paraId="4A34653C" w14:textId="77777777" w:rsidR="008D4A22" w:rsidRDefault="008D4A22" w:rsidP="00AF21C2"/>
    <w:p w14:paraId="571C7A40" w14:textId="77777777" w:rsidR="008D4A22" w:rsidRDefault="008D4A22" w:rsidP="00AF21C2"/>
    <w:p w14:paraId="7A8ABFB7" w14:textId="77777777" w:rsidR="008D4A22" w:rsidRPr="008D4A22" w:rsidRDefault="008D4A22" w:rsidP="00AF21C2"/>
    <w:p w14:paraId="37E9C0D9" w14:textId="4F8E8B05" w:rsidR="008D4A22" w:rsidRDefault="0034683D" w:rsidP="006E0C12">
      <w:pPr>
        <w:jc w:val="center"/>
      </w:pPr>
      <w:r>
        <w:t>A Dissertation Presented for</w:t>
      </w:r>
      <w:r w:rsidR="00F86293">
        <w:t xml:space="preserve"> the</w:t>
      </w:r>
    </w:p>
    <w:p w14:paraId="1D9817EE" w14:textId="04DFC40B" w:rsidR="0034683D" w:rsidRDefault="0034683D" w:rsidP="006E0C12">
      <w:pPr>
        <w:jc w:val="center"/>
      </w:pPr>
      <w:r>
        <w:t>Doctor of Philosophy</w:t>
      </w:r>
    </w:p>
    <w:p w14:paraId="6EDAC9CB" w14:textId="77777777" w:rsidR="0034683D" w:rsidRDefault="0034683D" w:rsidP="006E0C12">
      <w:pPr>
        <w:jc w:val="center"/>
      </w:pPr>
      <w:r>
        <w:t>Degree</w:t>
      </w:r>
    </w:p>
    <w:p w14:paraId="5A7C63C2" w14:textId="77777777" w:rsidR="0034683D" w:rsidRDefault="0034683D" w:rsidP="006E0C12">
      <w:pPr>
        <w:jc w:val="center"/>
      </w:pPr>
      <w:r>
        <w:t>The University of Tennessee, Knoxville</w:t>
      </w:r>
    </w:p>
    <w:p w14:paraId="710C02C8" w14:textId="77777777" w:rsidR="004500C5" w:rsidRDefault="004500C5" w:rsidP="00AF21C2"/>
    <w:p w14:paraId="74D3B5C7" w14:textId="77777777" w:rsidR="004500C5" w:rsidRDefault="004500C5" w:rsidP="00AF21C2"/>
    <w:p w14:paraId="78F18EB2" w14:textId="77777777" w:rsidR="004500C5" w:rsidRDefault="004500C5" w:rsidP="00AF21C2"/>
    <w:p w14:paraId="65FC4929" w14:textId="77777777" w:rsidR="004500C5" w:rsidRDefault="004500C5" w:rsidP="00AF21C2"/>
    <w:p w14:paraId="1A8F8589" w14:textId="77777777" w:rsidR="004500C5" w:rsidRDefault="004500C5" w:rsidP="00AF21C2"/>
    <w:p w14:paraId="0F0291DE" w14:textId="77777777" w:rsidR="004500C5" w:rsidRDefault="004500C5" w:rsidP="00AF21C2"/>
    <w:p w14:paraId="70A2B4DB" w14:textId="77777777" w:rsidR="004500C5" w:rsidRDefault="004500C5" w:rsidP="00AF21C2"/>
    <w:p w14:paraId="2D013324" w14:textId="77777777" w:rsidR="004500C5" w:rsidRDefault="004500C5" w:rsidP="006E0C12">
      <w:pPr>
        <w:jc w:val="center"/>
      </w:pPr>
      <w:r>
        <w:t xml:space="preserve">Gary </w:t>
      </w:r>
      <w:r w:rsidR="00F919F2">
        <w:t xml:space="preserve">Lee </w:t>
      </w:r>
      <w:r>
        <w:t>Petree</w:t>
      </w:r>
    </w:p>
    <w:p w14:paraId="2213B00A" w14:textId="77777777" w:rsidR="004500C5" w:rsidRDefault="00F919F2" w:rsidP="006E0C12">
      <w:pPr>
        <w:jc w:val="center"/>
      </w:pPr>
      <w:r w:rsidRPr="00F86293">
        <w:t>August</w:t>
      </w:r>
      <w:r w:rsidR="004500C5">
        <w:t xml:space="preserve"> 2017</w:t>
      </w:r>
    </w:p>
    <w:p w14:paraId="661436B1" w14:textId="77777777" w:rsidR="00680E0C" w:rsidRDefault="00680E0C">
      <w:pPr>
        <w:spacing w:after="200" w:line="360" w:lineRule="auto"/>
      </w:pPr>
      <w:r>
        <w:br w:type="page"/>
      </w:r>
    </w:p>
    <w:p w14:paraId="0F93F3D3" w14:textId="77777777" w:rsidR="00454CE3" w:rsidRDefault="00454CE3" w:rsidP="006E0C12">
      <w:pPr>
        <w:jc w:val="center"/>
      </w:pPr>
    </w:p>
    <w:p w14:paraId="39FDA0C5" w14:textId="77777777" w:rsidR="00454CE3" w:rsidRDefault="00454CE3" w:rsidP="006E0C12">
      <w:pPr>
        <w:jc w:val="center"/>
      </w:pPr>
    </w:p>
    <w:p w14:paraId="520D8B78" w14:textId="77777777" w:rsidR="00454CE3" w:rsidRDefault="00454CE3" w:rsidP="006E0C12">
      <w:pPr>
        <w:jc w:val="center"/>
      </w:pPr>
    </w:p>
    <w:p w14:paraId="6CAC55A1" w14:textId="77777777" w:rsidR="00454CE3" w:rsidRDefault="00454CE3" w:rsidP="006E0C12">
      <w:pPr>
        <w:jc w:val="center"/>
      </w:pPr>
    </w:p>
    <w:p w14:paraId="2A5DF5EE" w14:textId="77777777" w:rsidR="00454CE3" w:rsidRDefault="00454CE3" w:rsidP="006E0C12">
      <w:pPr>
        <w:jc w:val="center"/>
      </w:pPr>
    </w:p>
    <w:p w14:paraId="71B06946" w14:textId="77777777" w:rsidR="00454CE3" w:rsidRDefault="00454CE3" w:rsidP="006E0C12">
      <w:pPr>
        <w:jc w:val="center"/>
      </w:pPr>
    </w:p>
    <w:p w14:paraId="17C39D04" w14:textId="77777777" w:rsidR="00454CE3" w:rsidRDefault="00454CE3" w:rsidP="006E0C12">
      <w:pPr>
        <w:jc w:val="center"/>
      </w:pPr>
    </w:p>
    <w:p w14:paraId="30579D11" w14:textId="7CA35409" w:rsidR="00680E0C" w:rsidRDefault="00680E0C" w:rsidP="006E0C12">
      <w:pPr>
        <w:jc w:val="center"/>
      </w:pPr>
      <w:r>
        <w:t xml:space="preserve">Copyright </w:t>
      </w:r>
      <w:r>
        <w:rPr>
          <w:rFonts w:cstheme="minorHAnsi"/>
        </w:rPr>
        <w:t>©</w:t>
      </w:r>
      <w:r>
        <w:t xml:space="preserve"> 2017 by Gary L. Petree</w:t>
      </w:r>
    </w:p>
    <w:p w14:paraId="13BE0A71" w14:textId="58E6212F" w:rsidR="00680E0C" w:rsidRDefault="00680E0C" w:rsidP="006E0C12">
      <w:pPr>
        <w:jc w:val="center"/>
      </w:pPr>
      <w:r>
        <w:t>All rights reserved</w:t>
      </w:r>
      <w:r w:rsidR="00454CE3">
        <w:t>.</w:t>
      </w:r>
    </w:p>
    <w:p w14:paraId="7F0EE2FF" w14:textId="77777777" w:rsidR="00454CE3" w:rsidRDefault="00454CE3">
      <w:pPr>
        <w:spacing w:after="200" w:line="360" w:lineRule="auto"/>
      </w:pPr>
      <w:r>
        <w:br w:type="page"/>
      </w:r>
    </w:p>
    <w:p w14:paraId="5F409E31" w14:textId="77777777" w:rsidR="00BF75BF" w:rsidRDefault="00BF75BF" w:rsidP="006E0C12">
      <w:pPr>
        <w:jc w:val="center"/>
      </w:pPr>
    </w:p>
    <w:p w14:paraId="4D01B3BD" w14:textId="77777777" w:rsidR="00BF75BF" w:rsidRDefault="00BF75BF" w:rsidP="006E0C12">
      <w:pPr>
        <w:jc w:val="center"/>
      </w:pPr>
    </w:p>
    <w:p w14:paraId="55592FC0" w14:textId="77777777" w:rsidR="00BF75BF" w:rsidRDefault="00BF75BF" w:rsidP="006E0C12">
      <w:pPr>
        <w:jc w:val="center"/>
      </w:pPr>
    </w:p>
    <w:p w14:paraId="5989CDA3" w14:textId="77777777" w:rsidR="00BF75BF" w:rsidRDefault="00BF75BF" w:rsidP="006E0C12">
      <w:pPr>
        <w:jc w:val="center"/>
      </w:pPr>
    </w:p>
    <w:p w14:paraId="6E3BEC58" w14:textId="77777777" w:rsidR="00FC6912" w:rsidRDefault="00BF75BF" w:rsidP="006E0C12">
      <w:pPr>
        <w:jc w:val="center"/>
      </w:pPr>
      <w:r>
        <w:t>D</w:t>
      </w:r>
      <w:r w:rsidR="00454CE3">
        <w:t>edicated to Charleen, Jessica, and Brian</w:t>
      </w:r>
      <w:r w:rsidR="00FC6912">
        <w:t xml:space="preserve"> – </w:t>
      </w:r>
    </w:p>
    <w:p w14:paraId="1FBDD246" w14:textId="17A8CE7D" w:rsidR="00454CE3" w:rsidRDefault="00FC6912" w:rsidP="006E0C12">
      <w:pPr>
        <w:jc w:val="center"/>
      </w:pPr>
      <w:r>
        <w:t xml:space="preserve">best </w:t>
      </w:r>
      <w:r w:rsidR="00BF75BF">
        <w:t>friends a husband and father could ever have.</w:t>
      </w:r>
    </w:p>
    <w:p w14:paraId="32721FF4" w14:textId="77777777" w:rsidR="00BF75BF" w:rsidRDefault="00BF75BF" w:rsidP="006E0C12">
      <w:pPr>
        <w:jc w:val="center"/>
      </w:pPr>
    </w:p>
    <w:p w14:paraId="665C8AA4" w14:textId="77777777" w:rsidR="00BF75BF" w:rsidRDefault="00BF75BF">
      <w:pPr>
        <w:spacing w:after="200" w:line="360" w:lineRule="auto"/>
      </w:pPr>
      <w:r>
        <w:br w:type="page"/>
      </w:r>
    </w:p>
    <w:p w14:paraId="1675C9C0" w14:textId="32D667E5" w:rsidR="00BF75BF" w:rsidRDefault="00BF75BF" w:rsidP="006E0C12">
      <w:pPr>
        <w:jc w:val="center"/>
      </w:pPr>
      <w:r>
        <w:lastRenderedPageBreak/>
        <w:t>Acknowledgments</w:t>
      </w:r>
    </w:p>
    <w:p w14:paraId="6145B92F" w14:textId="60329CE6" w:rsidR="00C2677B" w:rsidRDefault="00BA79C5" w:rsidP="00BF75BF">
      <w:r>
        <w:tab/>
      </w:r>
      <w:r w:rsidR="00C2677B">
        <w:t xml:space="preserve"> For the many miracles and mercies that brought me to this point in life, I am eternally grateful to God.</w:t>
      </w:r>
    </w:p>
    <w:p w14:paraId="4FCEFC2A" w14:textId="2FF8554E" w:rsidR="00B82DAE" w:rsidRDefault="00C2677B" w:rsidP="00BF75BF">
      <w:r>
        <w:tab/>
      </w:r>
      <w:r w:rsidR="00B82DAE">
        <w:t xml:space="preserve">For encouraging and supporting me in my decision to pursue doctoral studies, I am especially grateful to my family and Dr. Mike Fitzgerald, Dr. Grady Bogue (now deceased), and Dr. Karen Holt (now deceased).     </w:t>
      </w:r>
    </w:p>
    <w:p w14:paraId="11C5C193" w14:textId="2A605B7F" w:rsidR="00F71359" w:rsidRDefault="00B82DAE" w:rsidP="00BF75BF">
      <w:r>
        <w:tab/>
      </w:r>
      <w:r w:rsidR="00F71359">
        <w:t xml:space="preserve">For graciously sharing time and talents </w:t>
      </w:r>
      <w:r w:rsidR="00C767D0">
        <w:t>to serve on my dissertation committee</w:t>
      </w:r>
      <w:r w:rsidR="00F71359">
        <w:t>, I am grateful to Dr. Patrick Biddix (Chair), Dr. Karen Boyd, Dr. Melinda Gibbons, and Dr. Terry Ishitani</w:t>
      </w:r>
      <w:r w:rsidR="00C767D0">
        <w:t xml:space="preserve">. </w:t>
      </w:r>
      <w:r w:rsidR="000B633D">
        <w:t xml:space="preserve">A special thanks also to </w:t>
      </w:r>
      <w:r w:rsidR="00C767D0">
        <w:t xml:space="preserve">our wonderful </w:t>
      </w:r>
      <w:r w:rsidR="00991144">
        <w:t xml:space="preserve">Veterans Affairs Coordinator, </w:t>
      </w:r>
      <w:r w:rsidR="00C767D0">
        <w:t xml:space="preserve">Jayetta Rogers, </w:t>
      </w:r>
      <w:r w:rsidR="000B633D">
        <w:t xml:space="preserve">and </w:t>
      </w:r>
      <w:r w:rsidR="00C767D0">
        <w:t xml:space="preserve">all </w:t>
      </w:r>
      <w:r w:rsidR="000B633D">
        <w:t>members of the Veterans Resource Team at The University of Tennessee</w:t>
      </w:r>
      <w:r w:rsidR="00D10D0B">
        <w:t xml:space="preserve"> Knoxville</w:t>
      </w:r>
      <w:r w:rsidR="000B633D">
        <w:t>.</w:t>
      </w:r>
      <w:r w:rsidR="00F71359">
        <w:t xml:space="preserve"> </w:t>
      </w:r>
    </w:p>
    <w:p w14:paraId="6C70E41F" w14:textId="60806ECB" w:rsidR="009A0DA1" w:rsidRDefault="00F71359" w:rsidP="009A0DA1">
      <w:r>
        <w:tab/>
      </w:r>
      <w:r w:rsidR="0069322B">
        <w:t xml:space="preserve">For </w:t>
      </w:r>
      <w:r w:rsidR="000317D4">
        <w:t xml:space="preserve">service and sacrifice that inspired me to </w:t>
      </w:r>
      <w:r w:rsidR="0069322B">
        <w:t xml:space="preserve">finish this dissertation, I am grateful </w:t>
      </w:r>
      <w:r w:rsidR="000317D4">
        <w:t>to</w:t>
      </w:r>
      <w:r w:rsidR="0069322B">
        <w:t xml:space="preserve"> </w:t>
      </w:r>
      <w:r w:rsidR="000317D4">
        <w:t xml:space="preserve">my brothers and sisters in our armed forces </w:t>
      </w:r>
      <w:r w:rsidR="0069322B">
        <w:t>– past, present, and future</w:t>
      </w:r>
      <w:r w:rsidR="000317D4">
        <w:t xml:space="preserve">. </w:t>
      </w:r>
      <w:r w:rsidR="00C767D0">
        <w:t xml:space="preserve">A </w:t>
      </w:r>
      <w:r w:rsidR="000B633D">
        <w:t xml:space="preserve">special thanks to </w:t>
      </w:r>
      <w:r w:rsidR="00D10D0B">
        <w:t>Brandon Pendergrass, Gregg Crawford, and members of the Student Veterans of America</w:t>
      </w:r>
      <w:r w:rsidR="000317D4">
        <w:t xml:space="preserve"> campus chapter at The University of Tennessee Knoxville</w:t>
      </w:r>
      <w:r w:rsidR="00D10D0B">
        <w:t xml:space="preserve">. </w:t>
      </w:r>
      <w:r w:rsidR="000F7A05">
        <w:t>S</w:t>
      </w:r>
      <w:r w:rsidR="000317D4">
        <w:t xml:space="preserve">pecial thanks also to </w:t>
      </w:r>
      <w:r w:rsidR="00C767D0">
        <w:t xml:space="preserve">my </w:t>
      </w:r>
      <w:r w:rsidR="000317D4">
        <w:t>faithful friends Brigadier General Maree Goff, Colonel Eddie Goff, Sergeant Major Tim Cockrell and Mary Beth Cockrell.</w:t>
      </w:r>
      <w:r w:rsidR="00D10D0B">
        <w:t xml:space="preserve">  </w:t>
      </w:r>
      <w:r w:rsidR="00B82DAE">
        <w:t xml:space="preserve"> </w:t>
      </w:r>
      <w:r w:rsidR="0069322B">
        <w:t xml:space="preserve"> </w:t>
      </w:r>
      <w:r w:rsidR="00382D33">
        <w:t xml:space="preserve"> </w:t>
      </w:r>
    </w:p>
    <w:p w14:paraId="5189BAB3" w14:textId="77777777" w:rsidR="009542F2" w:rsidRDefault="009542F2">
      <w:pPr>
        <w:spacing w:after="200" w:line="360" w:lineRule="auto"/>
      </w:pPr>
      <w:r>
        <w:br w:type="page"/>
      </w:r>
    </w:p>
    <w:p w14:paraId="11F8454D" w14:textId="6E691CFB" w:rsidR="009542F2" w:rsidRDefault="009542F2" w:rsidP="009542F2">
      <w:pPr>
        <w:jc w:val="center"/>
      </w:pPr>
      <w:r>
        <w:lastRenderedPageBreak/>
        <w:t>Abstract</w:t>
      </w:r>
    </w:p>
    <w:p w14:paraId="6EB52E4A" w14:textId="4F08A28B" w:rsidR="00E7247C" w:rsidRDefault="001E26F8" w:rsidP="009542F2">
      <w:r>
        <w:tab/>
        <w:t>A</w:t>
      </w:r>
      <w:r w:rsidR="00696BE4">
        <w:t xml:space="preserve"> theoretical perspective</w:t>
      </w:r>
      <w:r w:rsidR="00281524">
        <w:t xml:space="preserve"> </w:t>
      </w:r>
      <w:r w:rsidR="00E7247C">
        <w:t xml:space="preserve">was used to </w:t>
      </w:r>
      <w:r w:rsidR="00281524">
        <w:t xml:space="preserve">suggest the </w:t>
      </w:r>
      <w:r w:rsidR="009542F2">
        <w:t xml:space="preserve">Servicemembers Opportunity Colleges (SOC) program and a welcoming campus environment </w:t>
      </w:r>
      <w:r w:rsidR="00281524">
        <w:t xml:space="preserve">for student veterans are connected. </w:t>
      </w:r>
      <w:r w:rsidR="00ED0D68">
        <w:t>Th</w:t>
      </w:r>
      <w:r w:rsidR="00696BE4">
        <w:t xml:space="preserve">e </w:t>
      </w:r>
      <w:r w:rsidR="00696BE4" w:rsidRPr="00696BE4">
        <w:rPr>
          <w:i/>
        </w:rPr>
        <w:t>process, person, context, time (PPCT)</w:t>
      </w:r>
      <w:r w:rsidR="00696BE4">
        <w:t xml:space="preserve"> model of human ecology theory </w:t>
      </w:r>
      <w:r>
        <w:t xml:space="preserve">was used </w:t>
      </w:r>
      <w:r w:rsidR="00696BE4">
        <w:t xml:space="preserve">to explore the theoretical perspective through a student veteran lens. </w:t>
      </w:r>
      <w:r>
        <w:t xml:space="preserve">The researcher </w:t>
      </w:r>
      <w:r w:rsidR="00696BE4">
        <w:t>incorporated</w:t>
      </w:r>
      <w:r>
        <w:t xml:space="preserve"> survey research</w:t>
      </w:r>
      <w:r w:rsidR="00696BE4">
        <w:t xml:space="preserve"> in a </w:t>
      </w:r>
      <w:r w:rsidR="00ED0D68">
        <w:t xml:space="preserve">concurrent </w:t>
      </w:r>
      <w:r w:rsidR="009542F2">
        <w:t>transformative mixed methods design</w:t>
      </w:r>
      <w:r w:rsidR="00696BE4">
        <w:t xml:space="preserve"> </w:t>
      </w:r>
      <w:r w:rsidR="00ED0D68">
        <w:t xml:space="preserve">to collect </w:t>
      </w:r>
      <w:r w:rsidR="00281524">
        <w:t>both quantitative and qualitative data</w:t>
      </w:r>
      <w:r w:rsidR="00ED0D68">
        <w:t xml:space="preserve"> from student veterans</w:t>
      </w:r>
      <w:r w:rsidR="00696BE4">
        <w:t xml:space="preserve"> at a typical SOC program institution. The site selected for this study</w:t>
      </w:r>
      <w:r w:rsidR="00554741">
        <w:t xml:space="preserve"> was a</w:t>
      </w:r>
      <w:r w:rsidR="00696BE4">
        <w:t xml:space="preserve"> </w:t>
      </w:r>
      <w:r w:rsidR="00554741">
        <w:t>public land grant research institution w</w:t>
      </w:r>
      <w:r w:rsidR="00696BE4">
        <w:t xml:space="preserve">here </w:t>
      </w:r>
      <w:r>
        <w:t xml:space="preserve">there was a sizable population of student veterans and where </w:t>
      </w:r>
      <w:r w:rsidR="00696BE4">
        <w:t xml:space="preserve">SOC program </w:t>
      </w:r>
      <w:r w:rsidR="00554741">
        <w:t xml:space="preserve">provisions </w:t>
      </w:r>
      <w:r w:rsidR="00696BE4">
        <w:t>were predetermined to meet or exceed</w:t>
      </w:r>
      <w:r>
        <w:t xml:space="preserve"> SOC program standards of service to student veterans. </w:t>
      </w:r>
      <w:r w:rsidR="00587DDE">
        <w:t xml:space="preserve">Evidence drawn from the </w:t>
      </w:r>
      <w:r w:rsidR="00554741">
        <w:t xml:space="preserve">analysis of </w:t>
      </w:r>
      <w:r w:rsidR="00587DDE">
        <w:t>quantitative data and</w:t>
      </w:r>
      <w:r>
        <w:t xml:space="preserve"> </w:t>
      </w:r>
      <w:r w:rsidR="00554741">
        <w:t xml:space="preserve">from the </w:t>
      </w:r>
      <w:r>
        <w:t xml:space="preserve">separate </w:t>
      </w:r>
      <w:r w:rsidR="00554741">
        <w:t xml:space="preserve">analysis of </w:t>
      </w:r>
      <w:r w:rsidR="00587DDE">
        <w:t xml:space="preserve">qualitative data was </w:t>
      </w:r>
      <w:r w:rsidR="00554741">
        <w:t>integrated</w:t>
      </w:r>
      <w:r>
        <w:t xml:space="preserve">, </w:t>
      </w:r>
      <w:r w:rsidR="00587DDE">
        <w:t>analyzed for convergence</w:t>
      </w:r>
      <w:r>
        <w:t xml:space="preserve">, and </w:t>
      </w:r>
      <w:r w:rsidR="00587DDE">
        <w:t xml:space="preserve">then compared </w:t>
      </w:r>
      <w:r>
        <w:t xml:space="preserve">for consistency </w:t>
      </w:r>
      <w:r w:rsidR="00587DDE">
        <w:t xml:space="preserve">with </w:t>
      </w:r>
      <w:r w:rsidR="00554741">
        <w:t xml:space="preserve">a </w:t>
      </w:r>
      <w:r w:rsidR="00587DDE">
        <w:t xml:space="preserve">theoretical perspective. </w:t>
      </w:r>
      <w:r w:rsidR="0063486E">
        <w:t>R</w:t>
      </w:r>
      <w:r w:rsidR="00554741">
        <w:t xml:space="preserve">esults of this study suggest </w:t>
      </w:r>
      <w:r w:rsidR="00587DDE">
        <w:t xml:space="preserve">the SOC program and a welcoming campus environment </w:t>
      </w:r>
      <w:r w:rsidR="00554741">
        <w:t xml:space="preserve">for student veterans are connected. Results also </w:t>
      </w:r>
      <w:r w:rsidR="0063486E">
        <w:t>suggest</w:t>
      </w:r>
      <w:r w:rsidR="00B91997">
        <w:t xml:space="preserve"> the SOC program and a welcoming campus environment for student veterans </w:t>
      </w:r>
      <w:r w:rsidR="00554741">
        <w:t>are</w:t>
      </w:r>
      <w:r w:rsidR="00B91997">
        <w:t xml:space="preserve"> </w:t>
      </w:r>
      <w:r w:rsidR="0063486E">
        <w:t>connected</w:t>
      </w:r>
      <w:r w:rsidR="00B91997">
        <w:t xml:space="preserve"> to mattering to others on campus and veteran identity centrality on campus. </w:t>
      </w:r>
      <w:r w:rsidR="00992E6A">
        <w:t xml:space="preserve">Findings </w:t>
      </w:r>
      <w:r w:rsidR="0063486E">
        <w:t>w</w:t>
      </w:r>
      <w:r w:rsidR="00992E6A">
        <w:t xml:space="preserve">ere used to </w:t>
      </w:r>
      <w:r w:rsidR="002810D7">
        <w:t xml:space="preserve">advocate </w:t>
      </w:r>
      <w:r>
        <w:t xml:space="preserve">for </w:t>
      </w:r>
      <w:r w:rsidR="002810D7">
        <w:t xml:space="preserve">military cultural competency training, an enlarged scope of responsibility for SOC program administration, and an advocacy network </w:t>
      </w:r>
      <w:r w:rsidR="00E7247C">
        <w:t>to enhance the student veteran campus experience at SOC program institutions.</w:t>
      </w:r>
    </w:p>
    <w:p w14:paraId="65D427F3" w14:textId="43825228" w:rsidR="00BF75BF" w:rsidRPr="0034683D" w:rsidRDefault="00D73FFC" w:rsidP="00BF75BF">
      <w:r>
        <w:t xml:space="preserve"> </w:t>
      </w:r>
      <w:r w:rsidR="00BF75BF">
        <w:tab/>
      </w:r>
    </w:p>
    <w:p w14:paraId="7194D976" w14:textId="7667698B" w:rsidR="004500C5" w:rsidRPr="004500C5" w:rsidRDefault="00454CE3" w:rsidP="00454CE3">
      <w:pPr>
        <w:spacing w:after="200" w:line="360" w:lineRule="auto"/>
      </w:pPr>
      <w:r>
        <w:br w:type="page"/>
      </w:r>
    </w:p>
    <w:sdt>
      <w:sdtPr>
        <w:rPr>
          <w:rFonts w:eastAsiaTheme="minorHAnsi" w:cstheme="minorBidi"/>
          <w:b w:val="0"/>
          <w:bCs w:val="0"/>
          <w:lang w:bidi="ar-SA"/>
        </w:rPr>
        <w:id w:val="640004100"/>
        <w:docPartObj>
          <w:docPartGallery w:val="Table of Contents"/>
          <w:docPartUnique/>
        </w:docPartObj>
      </w:sdtPr>
      <w:sdtEndPr>
        <w:rPr>
          <w:rFonts w:eastAsia="MS Mincho"/>
          <w:noProof/>
        </w:rPr>
      </w:sdtEndPr>
      <w:sdtContent>
        <w:p w14:paraId="297DA950" w14:textId="77777777" w:rsidR="003438CD" w:rsidRDefault="003438CD" w:rsidP="00AF21C2">
          <w:pPr>
            <w:pStyle w:val="TOCHeading"/>
          </w:pPr>
          <w:r>
            <w:t>Table of Contents</w:t>
          </w:r>
        </w:p>
        <w:p w14:paraId="1D8DA3EA" w14:textId="77777777" w:rsidR="005A1CD1" w:rsidRDefault="003438CD">
          <w:pPr>
            <w:pStyle w:val="TOC1"/>
            <w:tabs>
              <w:tab w:val="right" w:leader="dot" w:pos="9350"/>
            </w:tabs>
            <w:rPr>
              <w:rFonts w:asciiTheme="minorHAnsi" w:eastAsiaTheme="minorEastAsia" w:hAnsiTheme="minorHAnsi" w:cstheme="minorBidi"/>
              <w:noProof/>
              <w:sz w:val="22"/>
              <w:szCs w:val="22"/>
              <w:lang w:eastAsia="en-US"/>
            </w:rPr>
          </w:pPr>
          <w:r>
            <w:fldChar w:fldCharType="begin"/>
          </w:r>
          <w:r>
            <w:instrText xml:space="preserve"> TOC \o "1-3" \h \z \u </w:instrText>
          </w:r>
          <w:r>
            <w:fldChar w:fldCharType="separate"/>
          </w:r>
          <w:hyperlink w:anchor="_Toc488946563" w:history="1">
            <w:r w:rsidR="005A1CD1" w:rsidRPr="000776CE">
              <w:rPr>
                <w:rStyle w:val="Hyperlink"/>
                <w:noProof/>
              </w:rPr>
              <w:t>Chapter 1  Introduction</w:t>
            </w:r>
            <w:r w:rsidR="005A1CD1">
              <w:rPr>
                <w:noProof/>
                <w:webHidden/>
              </w:rPr>
              <w:tab/>
            </w:r>
            <w:r w:rsidR="005A1CD1">
              <w:rPr>
                <w:noProof/>
                <w:webHidden/>
              </w:rPr>
              <w:fldChar w:fldCharType="begin"/>
            </w:r>
            <w:r w:rsidR="005A1CD1">
              <w:rPr>
                <w:noProof/>
                <w:webHidden/>
              </w:rPr>
              <w:instrText xml:space="preserve"> PAGEREF _Toc488946563 \h </w:instrText>
            </w:r>
            <w:r w:rsidR="005A1CD1">
              <w:rPr>
                <w:noProof/>
                <w:webHidden/>
              </w:rPr>
            </w:r>
            <w:r w:rsidR="005A1CD1">
              <w:rPr>
                <w:noProof/>
                <w:webHidden/>
              </w:rPr>
              <w:fldChar w:fldCharType="separate"/>
            </w:r>
            <w:r w:rsidR="005A1CD1">
              <w:rPr>
                <w:noProof/>
                <w:webHidden/>
              </w:rPr>
              <w:t>1</w:t>
            </w:r>
            <w:r w:rsidR="005A1CD1">
              <w:rPr>
                <w:noProof/>
                <w:webHidden/>
              </w:rPr>
              <w:fldChar w:fldCharType="end"/>
            </w:r>
          </w:hyperlink>
        </w:p>
        <w:p w14:paraId="5DD60692"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64" w:history="1">
            <w:r w:rsidR="005A1CD1" w:rsidRPr="000776CE">
              <w:rPr>
                <w:rStyle w:val="Hyperlink"/>
                <w:noProof/>
              </w:rPr>
              <w:t>Background/Context</w:t>
            </w:r>
            <w:r w:rsidR="005A1CD1">
              <w:rPr>
                <w:noProof/>
                <w:webHidden/>
              </w:rPr>
              <w:tab/>
            </w:r>
            <w:r w:rsidR="005A1CD1">
              <w:rPr>
                <w:noProof/>
                <w:webHidden/>
              </w:rPr>
              <w:fldChar w:fldCharType="begin"/>
            </w:r>
            <w:r w:rsidR="005A1CD1">
              <w:rPr>
                <w:noProof/>
                <w:webHidden/>
              </w:rPr>
              <w:instrText xml:space="preserve"> PAGEREF _Toc488946564 \h </w:instrText>
            </w:r>
            <w:r w:rsidR="005A1CD1">
              <w:rPr>
                <w:noProof/>
                <w:webHidden/>
              </w:rPr>
            </w:r>
            <w:r w:rsidR="005A1CD1">
              <w:rPr>
                <w:noProof/>
                <w:webHidden/>
              </w:rPr>
              <w:fldChar w:fldCharType="separate"/>
            </w:r>
            <w:r w:rsidR="005A1CD1">
              <w:rPr>
                <w:noProof/>
                <w:webHidden/>
              </w:rPr>
              <w:t>1</w:t>
            </w:r>
            <w:r w:rsidR="005A1CD1">
              <w:rPr>
                <w:noProof/>
                <w:webHidden/>
              </w:rPr>
              <w:fldChar w:fldCharType="end"/>
            </w:r>
          </w:hyperlink>
        </w:p>
        <w:p w14:paraId="76C70293"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65" w:history="1">
            <w:r w:rsidR="005A1CD1" w:rsidRPr="000776CE">
              <w:rPr>
                <w:rStyle w:val="Hyperlink"/>
                <w:noProof/>
              </w:rPr>
              <w:t>Statement of the Problem</w:t>
            </w:r>
            <w:r w:rsidR="005A1CD1">
              <w:rPr>
                <w:noProof/>
                <w:webHidden/>
              </w:rPr>
              <w:tab/>
            </w:r>
            <w:r w:rsidR="005A1CD1">
              <w:rPr>
                <w:noProof/>
                <w:webHidden/>
              </w:rPr>
              <w:fldChar w:fldCharType="begin"/>
            </w:r>
            <w:r w:rsidR="005A1CD1">
              <w:rPr>
                <w:noProof/>
                <w:webHidden/>
              </w:rPr>
              <w:instrText xml:space="preserve"> PAGEREF _Toc488946565 \h </w:instrText>
            </w:r>
            <w:r w:rsidR="005A1CD1">
              <w:rPr>
                <w:noProof/>
                <w:webHidden/>
              </w:rPr>
            </w:r>
            <w:r w:rsidR="005A1CD1">
              <w:rPr>
                <w:noProof/>
                <w:webHidden/>
              </w:rPr>
              <w:fldChar w:fldCharType="separate"/>
            </w:r>
            <w:r w:rsidR="005A1CD1">
              <w:rPr>
                <w:noProof/>
                <w:webHidden/>
              </w:rPr>
              <w:t>4</w:t>
            </w:r>
            <w:r w:rsidR="005A1CD1">
              <w:rPr>
                <w:noProof/>
                <w:webHidden/>
              </w:rPr>
              <w:fldChar w:fldCharType="end"/>
            </w:r>
          </w:hyperlink>
        </w:p>
        <w:p w14:paraId="4BBAC50D"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66" w:history="1">
            <w:r w:rsidR="005A1CD1" w:rsidRPr="000776CE">
              <w:rPr>
                <w:rStyle w:val="Hyperlink"/>
                <w:noProof/>
              </w:rPr>
              <w:t>Purpose of the Study</w:t>
            </w:r>
            <w:r w:rsidR="005A1CD1">
              <w:rPr>
                <w:noProof/>
                <w:webHidden/>
              </w:rPr>
              <w:tab/>
            </w:r>
            <w:r w:rsidR="005A1CD1">
              <w:rPr>
                <w:noProof/>
                <w:webHidden/>
              </w:rPr>
              <w:fldChar w:fldCharType="begin"/>
            </w:r>
            <w:r w:rsidR="005A1CD1">
              <w:rPr>
                <w:noProof/>
                <w:webHidden/>
              </w:rPr>
              <w:instrText xml:space="preserve"> PAGEREF _Toc488946566 \h </w:instrText>
            </w:r>
            <w:r w:rsidR="005A1CD1">
              <w:rPr>
                <w:noProof/>
                <w:webHidden/>
              </w:rPr>
            </w:r>
            <w:r w:rsidR="005A1CD1">
              <w:rPr>
                <w:noProof/>
                <w:webHidden/>
              </w:rPr>
              <w:fldChar w:fldCharType="separate"/>
            </w:r>
            <w:r w:rsidR="005A1CD1">
              <w:rPr>
                <w:noProof/>
                <w:webHidden/>
              </w:rPr>
              <w:t>4</w:t>
            </w:r>
            <w:r w:rsidR="005A1CD1">
              <w:rPr>
                <w:noProof/>
                <w:webHidden/>
              </w:rPr>
              <w:fldChar w:fldCharType="end"/>
            </w:r>
          </w:hyperlink>
        </w:p>
        <w:p w14:paraId="5726631B"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67" w:history="1">
            <w:r w:rsidR="005A1CD1" w:rsidRPr="000776CE">
              <w:rPr>
                <w:rStyle w:val="Hyperlink"/>
                <w:noProof/>
              </w:rPr>
              <w:t>Research Questions</w:t>
            </w:r>
            <w:r w:rsidR="005A1CD1">
              <w:rPr>
                <w:noProof/>
                <w:webHidden/>
              </w:rPr>
              <w:tab/>
            </w:r>
            <w:r w:rsidR="005A1CD1">
              <w:rPr>
                <w:noProof/>
                <w:webHidden/>
              </w:rPr>
              <w:fldChar w:fldCharType="begin"/>
            </w:r>
            <w:r w:rsidR="005A1CD1">
              <w:rPr>
                <w:noProof/>
                <w:webHidden/>
              </w:rPr>
              <w:instrText xml:space="preserve"> PAGEREF _Toc488946567 \h </w:instrText>
            </w:r>
            <w:r w:rsidR="005A1CD1">
              <w:rPr>
                <w:noProof/>
                <w:webHidden/>
              </w:rPr>
            </w:r>
            <w:r w:rsidR="005A1CD1">
              <w:rPr>
                <w:noProof/>
                <w:webHidden/>
              </w:rPr>
              <w:fldChar w:fldCharType="separate"/>
            </w:r>
            <w:r w:rsidR="005A1CD1">
              <w:rPr>
                <w:noProof/>
                <w:webHidden/>
              </w:rPr>
              <w:t>4</w:t>
            </w:r>
            <w:r w:rsidR="005A1CD1">
              <w:rPr>
                <w:noProof/>
                <w:webHidden/>
              </w:rPr>
              <w:fldChar w:fldCharType="end"/>
            </w:r>
          </w:hyperlink>
        </w:p>
        <w:p w14:paraId="76B4E569"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68" w:history="1">
            <w:r w:rsidR="005A1CD1" w:rsidRPr="000776CE">
              <w:rPr>
                <w:rStyle w:val="Hyperlink"/>
                <w:noProof/>
              </w:rPr>
              <w:t>Theoretical Framework</w:t>
            </w:r>
            <w:r w:rsidR="005A1CD1">
              <w:rPr>
                <w:noProof/>
                <w:webHidden/>
              </w:rPr>
              <w:tab/>
            </w:r>
            <w:r w:rsidR="005A1CD1">
              <w:rPr>
                <w:noProof/>
                <w:webHidden/>
              </w:rPr>
              <w:fldChar w:fldCharType="begin"/>
            </w:r>
            <w:r w:rsidR="005A1CD1">
              <w:rPr>
                <w:noProof/>
                <w:webHidden/>
              </w:rPr>
              <w:instrText xml:space="preserve"> PAGEREF _Toc488946568 \h </w:instrText>
            </w:r>
            <w:r w:rsidR="005A1CD1">
              <w:rPr>
                <w:noProof/>
                <w:webHidden/>
              </w:rPr>
            </w:r>
            <w:r w:rsidR="005A1CD1">
              <w:rPr>
                <w:noProof/>
                <w:webHidden/>
              </w:rPr>
              <w:fldChar w:fldCharType="separate"/>
            </w:r>
            <w:r w:rsidR="005A1CD1">
              <w:rPr>
                <w:noProof/>
                <w:webHidden/>
              </w:rPr>
              <w:t>5</w:t>
            </w:r>
            <w:r w:rsidR="005A1CD1">
              <w:rPr>
                <w:noProof/>
                <w:webHidden/>
              </w:rPr>
              <w:fldChar w:fldCharType="end"/>
            </w:r>
          </w:hyperlink>
        </w:p>
        <w:p w14:paraId="14D1EED9"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69" w:history="1">
            <w:r w:rsidR="005A1CD1" w:rsidRPr="000776CE">
              <w:rPr>
                <w:rStyle w:val="Hyperlink"/>
                <w:noProof/>
              </w:rPr>
              <w:t>Significance of the Study</w:t>
            </w:r>
            <w:r w:rsidR="005A1CD1">
              <w:rPr>
                <w:noProof/>
                <w:webHidden/>
              </w:rPr>
              <w:tab/>
            </w:r>
            <w:r w:rsidR="005A1CD1">
              <w:rPr>
                <w:noProof/>
                <w:webHidden/>
              </w:rPr>
              <w:fldChar w:fldCharType="begin"/>
            </w:r>
            <w:r w:rsidR="005A1CD1">
              <w:rPr>
                <w:noProof/>
                <w:webHidden/>
              </w:rPr>
              <w:instrText xml:space="preserve"> PAGEREF _Toc488946569 \h </w:instrText>
            </w:r>
            <w:r w:rsidR="005A1CD1">
              <w:rPr>
                <w:noProof/>
                <w:webHidden/>
              </w:rPr>
            </w:r>
            <w:r w:rsidR="005A1CD1">
              <w:rPr>
                <w:noProof/>
                <w:webHidden/>
              </w:rPr>
              <w:fldChar w:fldCharType="separate"/>
            </w:r>
            <w:r w:rsidR="005A1CD1">
              <w:rPr>
                <w:noProof/>
                <w:webHidden/>
              </w:rPr>
              <w:t>9</w:t>
            </w:r>
            <w:r w:rsidR="005A1CD1">
              <w:rPr>
                <w:noProof/>
                <w:webHidden/>
              </w:rPr>
              <w:fldChar w:fldCharType="end"/>
            </w:r>
          </w:hyperlink>
        </w:p>
        <w:p w14:paraId="54C4BE7E"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70" w:history="1">
            <w:r w:rsidR="005A1CD1" w:rsidRPr="000776CE">
              <w:rPr>
                <w:rStyle w:val="Hyperlink"/>
                <w:noProof/>
              </w:rPr>
              <w:t>Terminology</w:t>
            </w:r>
            <w:r w:rsidR="005A1CD1">
              <w:rPr>
                <w:noProof/>
                <w:webHidden/>
              </w:rPr>
              <w:tab/>
            </w:r>
            <w:r w:rsidR="005A1CD1">
              <w:rPr>
                <w:noProof/>
                <w:webHidden/>
              </w:rPr>
              <w:fldChar w:fldCharType="begin"/>
            </w:r>
            <w:r w:rsidR="005A1CD1">
              <w:rPr>
                <w:noProof/>
                <w:webHidden/>
              </w:rPr>
              <w:instrText xml:space="preserve"> PAGEREF _Toc488946570 \h </w:instrText>
            </w:r>
            <w:r w:rsidR="005A1CD1">
              <w:rPr>
                <w:noProof/>
                <w:webHidden/>
              </w:rPr>
            </w:r>
            <w:r w:rsidR="005A1CD1">
              <w:rPr>
                <w:noProof/>
                <w:webHidden/>
              </w:rPr>
              <w:fldChar w:fldCharType="separate"/>
            </w:r>
            <w:r w:rsidR="005A1CD1">
              <w:rPr>
                <w:noProof/>
                <w:webHidden/>
              </w:rPr>
              <w:t>9</w:t>
            </w:r>
            <w:r w:rsidR="005A1CD1">
              <w:rPr>
                <w:noProof/>
                <w:webHidden/>
              </w:rPr>
              <w:fldChar w:fldCharType="end"/>
            </w:r>
          </w:hyperlink>
        </w:p>
        <w:p w14:paraId="1ACCC270"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571" w:history="1">
            <w:r w:rsidR="005A1CD1" w:rsidRPr="000776CE">
              <w:rPr>
                <w:rStyle w:val="Hyperlink"/>
                <w:noProof/>
              </w:rPr>
              <w:t>Student veteran.</w:t>
            </w:r>
            <w:r w:rsidR="005A1CD1">
              <w:rPr>
                <w:noProof/>
                <w:webHidden/>
              </w:rPr>
              <w:tab/>
            </w:r>
            <w:r w:rsidR="005A1CD1">
              <w:rPr>
                <w:noProof/>
                <w:webHidden/>
              </w:rPr>
              <w:fldChar w:fldCharType="begin"/>
            </w:r>
            <w:r w:rsidR="005A1CD1">
              <w:rPr>
                <w:noProof/>
                <w:webHidden/>
              </w:rPr>
              <w:instrText xml:space="preserve"> PAGEREF _Toc488946571 \h </w:instrText>
            </w:r>
            <w:r w:rsidR="005A1CD1">
              <w:rPr>
                <w:noProof/>
                <w:webHidden/>
              </w:rPr>
            </w:r>
            <w:r w:rsidR="005A1CD1">
              <w:rPr>
                <w:noProof/>
                <w:webHidden/>
              </w:rPr>
              <w:fldChar w:fldCharType="separate"/>
            </w:r>
            <w:r w:rsidR="005A1CD1">
              <w:rPr>
                <w:noProof/>
                <w:webHidden/>
              </w:rPr>
              <w:t>9</w:t>
            </w:r>
            <w:r w:rsidR="005A1CD1">
              <w:rPr>
                <w:noProof/>
                <w:webHidden/>
              </w:rPr>
              <w:fldChar w:fldCharType="end"/>
            </w:r>
          </w:hyperlink>
        </w:p>
        <w:p w14:paraId="3C4C1449"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572" w:history="1">
            <w:r w:rsidR="005A1CD1" w:rsidRPr="000776CE">
              <w:rPr>
                <w:rStyle w:val="Hyperlink"/>
                <w:noProof/>
              </w:rPr>
              <w:t>Mattering.</w:t>
            </w:r>
            <w:r w:rsidR="005A1CD1">
              <w:rPr>
                <w:noProof/>
                <w:webHidden/>
              </w:rPr>
              <w:tab/>
            </w:r>
            <w:r w:rsidR="005A1CD1">
              <w:rPr>
                <w:noProof/>
                <w:webHidden/>
              </w:rPr>
              <w:fldChar w:fldCharType="begin"/>
            </w:r>
            <w:r w:rsidR="005A1CD1">
              <w:rPr>
                <w:noProof/>
                <w:webHidden/>
              </w:rPr>
              <w:instrText xml:space="preserve"> PAGEREF _Toc488946572 \h </w:instrText>
            </w:r>
            <w:r w:rsidR="005A1CD1">
              <w:rPr>
                <w:noProof/>
                <w:webHidden/>
              </w:rPr>
            </w:r>
            <w:r w:rsidR="005A1CD1">
              <w:rPr>
                <w:noProof/>
                <w:webHidden/>
              </w:rPr>
              <w:fldChar w:fldCharType="separate"/>
            </w:r>
            <w:r w:rsidR="005A1CD1">
              <w:rPr>
                <w:noProof/>
                <w:webHidden/>
              </w:rPr>
              <w:t>10</w:t>
            </w:r>
            <w:r w:rsidR="005A1CD1">
              <w:rPr>
                <w:noProof/>
                <w:webHidden/>
              </w:rPr>
              <w:fldChar w:fldCharType="end"/>
            </w:r>
          </w:hyperlink>
        </w:p>
        <w:p w14:paraId="4DB306F1"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573" w:history="1">
            <w:r w:rsidR="005A1CD1" w:rsidRPr="000776CE">
              <w:rPr>
                <w:rStyle w:val="Hyperlink"/>
                <w:noProof/>
              </w:rPr>
              <w:t>Veteran identity centrality.</w:t>
            </w:r>
            <w:r w:rsidR="005A1CD1">
              <w:rPr>
                <w:noProof/>
                <w:webHidden/>
              </w:rPr>
              <w:tab/>
            </w:r>
            <w:r w:rsidR="005A1CD1">
              <w:rPr>
                <w:noProof/>
                <w:webHidden/>
              </w:rPr>
              <w:fldChar w:fldCharType="begin"/>
            </w:r>
            <w:r w:rsidR="005A1CD1">
              <w:rPr>
                <w:noProof/>
                <w:webHidden/>
              </w:rPr>
              <w:instrText xml:space="preserve"> PAGEREF _Toc488946573 \h </w:instrText>
            </w:r>
            <w:r w:rsidR="005A1CD1">
              <w:rPr>
                <w:noProof/>
                <w:webHidden/>
              </w:rPr>
            </w:r>
            <w:r w:rsidR="005A1CD1">
              <w:rPr>
                <w:noProof/>
                <w:webHidden/>
              </w:rPr>
              <w:fldChar w:fldCharType="separate"/>
            </w:r>
            <w:r w:rsidR="005A1CD1">
              <w:rPr>
                <w:noProof/>
                <w:webHidden/>
              </w:rPr>
              <w:t>10</w:t>
            </w:r>
            <w:r w:rsidR="005A1CD1">
              <w:rPr>
                <w:noProof/>
                <w:webHidden/>
              </w:rPr>
              <w:fldChar w:fldCharType="end"/>
            </w:r>
          </w:hyperlink>
        </w:p>
        <w:p w14:paraId="681E1DE5"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574" w:history="1">
            <w:r w:rsidR="005A1CD1" w:rsidRPr="000776CE">
              <w:rPr>
                <w:rStyle w:val="Hyperlink"/>
                <w:noProof/>
              </w:rPr>
              <w:t>Positive regard for veteran identity centrality.</w:t>
            </w:r>
            <w:r w:rsidR="005A1CD1">
              <w:rPr>
                <w:noProof/>
                <w:webHidden/>
              </w:rPr>
              <w:tab/>
            </w:r>
            <w:r w:rsidR="005A1CD1">
              <w:rPr>
                <w:noProof/>
                <w:webHidden/>
              </w:rPr>
              <w:fldChar w:fldCharType="begin"/>
            </w:r>
            <w:r w:rsidR="005A1CD1">
              <w:rPr>
                <w:noProof/>
                <w:webHidden/>
              </w:rPr>
              <w:instrText xml:space="preserve"> PAGEREF _Toc488946574 \h </w:instrText>
            </w:r>
            <w:r w:rsidR="005A1CD1">
              <w:rPr>
                <w:noProof/>
                <w:webHidden/>
              </w:rPr>
            </w:r>
            <w:r w:rsidR="005A1CD1">
              <w:rPr>
                <w:noProof/>
                <w:webHidden/>
              </w:rPr>
              <w:fldChar w:fldCharType="separate"/>
            </w:r>
            <w:r w:rsidR="005A1CD1">
              <w:rPr>
                <w:noProof/>
                <w:webHidden/>
              </w:rPr>
              <w:t>10</w:t>
            </w:r>
            <w:r w:rsidR="005A1CD1">
              <w:rPr>
                <w:noProof/>
                <w:webHidden/>
              </w:rPr>
              <w:fldChar w:fldCharType="end"/>
            </w:r>
          </w:hyperlink>
        </w:p>
        <w:p w14:paraId="666DCBEE"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75" w:history="1">
            <w:r w:rsidR="005A1CD1" w:rsidRPr="000776CE">
              <w:rPr>
                <w:rStyle w:val="Hyperlink"/>
                <w:noProof/>
              </w:rPr>
              <w:t>Summary of Chapter One</w:t>
            </w:r>
            <w:r w:rsidR="005A1CD1">
              <w:rPr>
                <w:noProof/>
                <w:webHidden/>
              </w:rPr>
              <w:tab/>
            </w:r>
            <w:r w:rsidR="005A1CD1">
              <w:rPr>
                <w:noProof/>
                <w:webHidden/>
              </w:rPr>
              <w:fldChar w:fldCharType="begin"/>
            </w:r>
            <w:r w:rsidR="005A1CD1">
              <w:rPr>
                <w:noProof/>
                <w:webHidden/>
              </w:rPr>
              <w:instrText xml:space="preserve"> PAGEREF _Toc488946575 \h </w:instrText>
            </w:r>
            <w:r w:rsidR="005A1CD1">
              <w:rPr>
                <w:noProof/>
                <w:webHidden/>
              </w:rPr>
            </w:r>
            <w:r w:rsidR="005A1CD1">
              <w:rPr>
                <w:noProof/>
                <w:webHidden/>
              </w:rPr>
              <w:fldChar w:fldCharType="separate"/>
            </w:r>
            <w:r w:rsidR="005A1CD1">
              <w:rPr>
                <w:noProof/>
                <w:webHidden/>
              </w:rPr>
              <w:t>11</w:t>
            </w:r>
            <w:r w:rsidR="005A1CD1">
              <w:rPr>
                <w:noProof/>
                <w:webHidden/>
              </w:rPr>
              <w:fldChar w:fldCharType="end"/>
            </w:r>
          </w:hyperlink>
        </w:p>
        <w:p w14:paraId="1D355F53"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76" w:history="1">
            <w:r w:rsidR="005A1CD1" w:rsidRPr="000776CE">
              <w:rPr>
                <w:rStyle w:val="Hyperlink"/>
                <w:noProof/>
              </w:rPr>
              <w:t>Organization of This Dissertation</w:t>
            </w:r>
            <w:r w:rsidR="005A1CD1">
              <w:rPr>
                <w:noProof/>
                <w:webHidden/>
              </w:rPr>
              <w:tab/>
            </w:r>
            <w:r w:rsidR="005A1CD1">
              <w:rPr>
                <w:noProof/>
                <w:webHidden/>
              </w:rPr>
              <w:fldChar w:fldCharType="begin"/>
            </w:r>
            <w:r w:rsidR="005A1CD1">
              <w:rPr>
                <w:noProof/>
                <w:webHidden/>
              </w:rPr>
              <w:instrText xml:space="preserve"> PAGEREF _Toc488946576 \h </w:instrText>
            </w:r>
            <w:r w:rsidR="005A1CD1">
              <w:rPr>
                <w:noProof/>
                <w:webHidden/>
              </w:rPr>
            </w:r>
            <w:r w:rsidR="005A1CD1">
              <w:rPr>
                <w:noProof/>
                <w:webHidden/>
              </w:rPr>
              <w:fldChar w:fldCharType="separate"/>
            </w:r>
            <w:r w:rsidR="005A1CD1">
              <w:rPr>
                <w:noProof/>
                <w:webHidden/>
              </w:rPr>
              <w:t>11</w:t>
            </w:r>
            <w:r w:rsidR="005A1CD1">
              <w:rPr>
                <w:noProof/>
                <w:webHidden/>
              </w:rPr>
              <w:fldChar w:fldCharType="end"/>
            </w:r>
          </w:hyperlink>
        </w:p>
        <w:p w14:paraId="2396C247" w14:textId="77777777" w:rsidR="005A1CD1" w:rsidRDefault="00D03AF3">
          <w:pPr>
            <w:pStyle w:val="TOC1"/>
            <w:tabs>
              <w:tab w:val="right" w:leader="dot" w:pos="9350"/>
            </w:tabs>
            <w:rPr>
              <w:rFonts w:asciiTheme="minorHAnsi" w:eastAsiaTheme="minorEastAsia" w:hAnsiTheme="minorHAnsi" w:cstheme="minorBidi"/>
              <w:noProof/>
              <w:sz w:val="22"/>
              <w:szCs w:val="22"/>
              <w:lang w:eastAsia="en-US"/>
            </w:rPr>
          </w:pPr>
          <w:hyperlink w:anchor="_Toc488946577" w:history="1">
            <w:r w:rsidR="005A1CD1" w:rsidRPr="000776CE">
              <w:rPr>
                <w:rStyle w:val="Hyperlink"/>
                <w:noProof/>
              </w:rPr>
              <w:t>Chapter 2  Literature Review</w:t>
            </w:r>
            <w:r w:rsidR="005A1CD1">
              <w:rPr>
                <w:noProof/>
                <w:webHidden/>
              </w:rPr>
              <w:tab/>
            </w:r>
            <w:r w:rsidR="005A1CD1">
              <w:rPr>
                <w:noProof/>
                <w:webHidden/>
              </w:rPr>
              <w:fldChar w:fldCharType="begin"/>
            </w:r>
            <w:r w:rsidR="005A1CD1">
              <w:rPr>
                <w:noProof/>
                <w:webHidden/>
              </w:rPr>
              <w:instrText xml:space="preserve"> PAGEREF _Toc488946577 \h </w:instrText>
            </w:r>
            <w:r w:rsidR="005A1CD1">
              <w:rPr>
                <w:noProof/>
                <w:webHidden/>
              </w:rPr>
            </w:r>
            <w:r w:rsidR="005A1CD1">
              <w:rPr>
                <w:noProof/>
                <w:webHidden/>
              </w:rPr>
              <w:fldChar w:fldCharType="separate"/>
            </w:r>
            <w:r w:rsidR="005A1CD1">
              <w:rPr>
                <w:noProof/>
                <w:webHidden/>
              </w:rPr>
              <w:t>12</w:t>
            </w:r>
            <w:r w:rsidR="005A1CD1">
              <w:rPr>
                <w:noProof/>
                <w:webHidden/>
              </w:rPr>
              <w:fldChar w:fldCharType="end"/>
            </w:r>
          </w:hyperlink>
        </w:p>
        <w:p w14:paraId="69A7F070"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78" w:history="1">
            <w:r w:rsidR="005A1CD1" w:rsidRPr="000776CE">
              <w:rPr>
                <w:rStyle w:val="Hyperlink"/>
                <w:noProof/>
              </w:rPr>
              <w:t>Introduction</w:t>
            </w:r>
            <w:r w:rsidR="005A1CD1">
              <w:rPr>
                <w:noProof/>
                <w:webHidden/>
              </w:rPr>
              <w:tab/>
            </w:r>
            <w:r w:rsidR="005A1CD1">
              <w:rPr>
                <w:noProof/>
                <w:webHidden/>
              </w:rPr>
              <w:fldChar w:fldCharType="begin"/>
            </w:r>
            <w:r w:rsidR="005A1CD1">
              <w:rPr>
                <w:noProof/>
                <w:webHidden/>
              </w:rPr>
              <w:instrText xml:space="preserve"> PAGEREF _Toc488946578 \h </w:instrText>
            </w:r>
            <w:r w:rsidR="005A1CD1">
              <w:rPr>
                <w:noProof/>
                <w:webHidden/>
              </w:rPr>
            </w:r>
            <w:r w:rsidR="005A1CD1">
              <w:rPr>
                <w:noProof/>
                <w:webHidden/>
              </w:rPr>
              <w:fldChar w:fldCharType="separate"/>
            </w:r>
            <w:r w:rsidR="005A1CD1">
              <w:rPr>
                <w:noProof/>
                <w:webHidden/>
              </w:rPr>
              <w:t>12</w:t>
            </w:r>
            <w:r w:rsidR="005A1CD1">
              <w:rPr>
                <w:noProof/>
                <w:webHidden/>
              </w:rPr>
              <w:fldChar w:fldCharType="end"/>
            </w:r>
          </w:hyperlink>
        </w:p>
        <w:p w14:paraId="6ABFDFF0"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79" w:history="1">
            <w:r w:rsidR="005A1CD1" w:rsidRPr="000776CE">
              <w:rPr>
                <w:rStyle w:val="Hyperlink"/>
                <w:noProof/>
              </w:rPr>
              <w:t>Reciprocal Interactions in the Process of Acculturation to Campus</w:t>
            </w:r>
            <w:r w:rsidR="005A1CD1">
              <w:rPr>
                <w:noProof/>
                <w:webHidden/>
              </w:rPr>
              <w:tab/>
            </w:r>
            <w:r w:rsidR="005A1CD1">
              <w:rPr>
                <w:noProof/>
                <w:webHidden/>
              </w:rPr>
              <w:fldChar w:fldCharType="begin"/>
            </w:r>
            <w:r w:rsidR="005A1CD1">
              <w:rPr>
                <w:noProof/>
                <w:webHidden/>
              </w:rPr>
              <w:instrText xml:space="preserve"> PAGEREF _Toc488946579 \h </w:instrText>
            </w:r>
            <w:r w:rsidR="005A1CD1">
              <w:rPr>
                <w:noProof/>
                <w:webHidden/>
              </w:rPr>
            </w:r>
            <w:r w:rsidR="005A1CD1">
              <w:rPr>
                <w:noProof/>
                <w:webHidden/>
              </w:rPr>
              <w:fldChar w:fldCharType="separate"/>
            </w:r>
            <w:r w:rsidR="005A1CD1">
              <w:rPr>
                <w:noProof/>
                <w:webHidden/>
              </w:rPr>
              <w:t>14</w:t>
            </w:r>
            <w:r w:rsidR="005A1CD1">
              <w:rPr>
                <w:noProof/>
                <w:webHidden/>
              </w:rPr>
              <w:fldChar w:fldCharType="end"/>
            </w:r>
          </w:hyperlink>
        </w:p>
        <w:p w14:paraId="5DFEDF90"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80" w:history="1">
            <w:r w:rsidR="005A1CD1" w:rsidRPr="000776CE">
              <w:rPr>
                <w:rStyle w:val="Hyperlink"/>
                <w:noProof/>
              </w:rPr>
              <w:t>Reciprocal Interactions in the Context of a SOC Program Institution</w:t>
            </w:r>
            <w:r w:rsidR="005A1CD1">
              <w:rPr>
                <w:noProof/>
                <w:webHidden/>
              </w:rPr>
              <w:tab/>
            </w:r>
            <w:r w:rsidR="005A1CD1">
              <w:rPr>
                <w:noProof/>
                <w:webHidden/>
              </w:rPr>
              <w:fldChar w:fldCharType="begin"/>
            </w:r>
            <w:r w:rsidR="005A1CD1">
              <w:rPr>
                <w:noProof/>
                <w:webHidden/>
              </w:rPr>
              <w:instrText xml:space="preserve"> PAGEREF _Toc488946580 \h </w:instrText>
            </w:r>
            <w:r w:rsidR="005A1CD1">
              <w:rPr>
                <w:noProof/>
                <w:webHidden/>
              </w:rPr>
            </w:r>
            <w:r w:rsidR="005A1CD1">
              <w:rPr>
                <w:noProof/>
                <w:webHidden/>
              </w:rPr>
              <w:fldChar w:fldCharType="separate"/>
            </w:r>
            <w:r w:rsidR="005A1CD1">
              <w:rPr>
                <w:noProof/>
                <w:webHidden/>
              </w:rPr>
              <w:t>19</w:t>
            </w:r>
            <w:r w:rsidR="005A1CD1">
              <w:rPr>
                <w:noProof/>
                <w:webHidden/>
              </w:rPr>
              <w:fldChar w:fldCharType="end"/>
            </w:r>
          </w:hyperlink>
        </w:p>
        <w:p w14:paraId="15D38E4D"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81" w:history="1">
            <w:r w:rsidR="005A1CD1" w:rsidRPr="000776CE">
              <w:rPr>
                <w:rStyle w:val="Hyperlink"/>
                <w:noProof/>
              </w:rPr>
              <w:t>The Time and Timing of Reciprocal Interactions in the Post-9/11 Era</w:t>
            </w:r>
            <w:r w:rsidR="005A1CD1">
              <w:rPr>
                <w:noProof/>
                <w:webHidden/>
              </w:rPr>
              <w:tab/>
            </w:r>
            <w:r w:rsidR="005A1CD1">
              <w:rPr>
                <w:noProof/>
                <w:webHidden/>
              </w:rPr>
              <w:fldChar w:fldCharType="begin"/>
            </w:r>
            <w:r w:rsidR="005A1CD1">
              <w:rPr>
                <w:noProof/>
                <w:webHidden/>
              </w:rPr>
              <w:instrText xml:space="preserve"> PAGEREF _Toc488946581 \h </w:instrText>
            </w:r>
            <w:r w:rsidR="005A1CD1">
              <w:rPr>
                <w:noProof/>
                <w:webHidden/>
              </w:rPr>
            </w:r>
            <w:r w:rsidR="005A1CD1">
              <w:rPr>
                <w:noProof/>
                <w:webHidden/>
              </w:rPr>
              <w:fldChar w:fldCharType="separate"/>
            </w:r>
            <w:r w:rsidR="005A1CD1">
              <w:rPr>
                <w:noProof/>
                <w:webHidden/>
              </w:rPr>
              <w:t>22</w:t>
            </w:r>
            <w:r w:rsidR="005A1CD1">
              <w:rPr>
                <w:noProof/>
                <w:webHidden/>
              </w:rPr>
              <w:fldChar w:fldCharType="end"/>
            </w:r>
          </w:hyperlink>
        </w:p>
        <w:p w14:paraId="7006E488"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582" w:history="1">
            <w:r w:rsidR="005A1CD1" w:rsidRPr="000776CE">
              <w:rPr>
                <w:rStyle w:val="Hyperlink"/>
                <w:noProof/>
              </w:rPr>
              <w:t>Student veterans and the Post-9/11 era.</w:t>
            </w:r>
            <w:r w:rsidR="005A1CD1">
              <w:rPr>
                <w:noProof/>
                <w:webHidden/>
              </w:rPr>
              <w:tab/>
            </w:r>
            <w:r w:rsidR="005A1CD1">
              <w:rPr>
                <w:noProof/>
                <w:webHidden/>
              </w:rPr>
              <w:fldChar w:fldCharType="begin"/>
            </w:r>
            <w:r w:rsidR="005A1CD1">
              <w:rPr>
                <w:noProof/>
                <w:webHidden/>
              </w:rPr>
              <w:instrText xml:space="preserve"> PAGEREF _Toc488946582 \h </w:instrText>
            </w:r>
            <w:r w:rsidR="005A1CD1">
              <w:rPr>
                <w:noProof/>
                <w:webHidden/>
              </w:rPr>
            </w:r>
            <w:r w:rsidR="005A1CD1">
              <w:rPr>
                <w:noProof/>
                <w:webHidden/>
              </w:rPr>
              <w:fldChar w:fldCharType="separate"/>
            </w:r>
            <w:r w:rsidR="005A1CD1">
              <w:rPr>
                <w:noProof/>
                <w:webHidden/>
              </w:rPr>
              <w:t>24</w:t>
            </w:r>
            <w:r w:rsidR="005A1CD1">
              <w:rPr>
                <w:noProof/>
                <w:webHidden/>
              </w:rPr>
              <w:fldChar w:fldCharType="end"/>
            </w:r>
          </w:hyperlink>
        </w:p>
        <w:p w14:paraId="537A16F6"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583" w:history="1">
            <w:r w:rsidR="005A1CD1" w:rsidRPr="000776CE">
              <w:rPr>
                <w:rStyle w:val="Hyperlink"/>
                <w:noProof/>
              </w:rPr>
              <w:t>Timing in the life cycle of a military career.</w:t>
            </w:r>
            <w:r w:rsidR="005A1CD1">
              <w:rPr>
                <w:noProof/>
                <w:webHidden/>
              </w:rPr>
              <w:tab/>
            </w:r>
            <w:r w:rsidR="005A1CD1">
              <w:rPr>
                <w:noProof/>
                <w:webHidden/>
              </w:rPr>
              <w:fldChar w:fldCharType="begin"/>
            </w:r>
            <w:r w:rsidR="005A1CD1">
              <w:rPr>
                <w:noProof/>
                <w:webHidden/>
              </w:rPr>
              <w:instrText xml:space="preserve"> PAGEREF _Toc488946583 \h </w:instrText>
            </w:r>
            <w:r w:rsidR="005A1CD1">
              <w:rPr>
                <w:noProof/>
                <w:webHidden/>
              </w:rPr>
            </w:r>
            <w:r w:rsidR="005A1CD1">
              <w:rPr>
                <w:noProof/>
                <w:webHidden/>
              </w:rPr>
              <w:fldChar w:fldCharType="separate"/>
            </w:r>
            <w:r w:rsidR="005A1CD1">
              <w:rPr>
                <w:noProof/>
                <w:webHidden/>
              </w:rPr>
              <w:t>28</w:t>
            </w:r>
            <w:r w:rsidR="005A1CD1">
              <w:rPr>
                <w:noProof/>
                <w:webHidden/>
              </w:rPr>
              <w:fldChar w:fldCharType="end"/>
            </w:r>
          </w:hyperlink>
        </w:p>
        <w:p w14:paraId="0DCFC83E"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84" w:history="1">
            <w:r w:rsidR="005A1CD1" w:rsidRPr="000776CE">
              <w:rPr>
                <w:rStyle w:val="Hyperlink"/>
                <w:rFonts w:eastAsia="MS Mincho"/>
                <w:noProof/>
              </w:rPr>
              <w:t>Summary of Chapter Two</w:t>
            </w:r>
            <w:r w:rsidR="005A1CD1">
              <w:rPr>
                <w:noProof/>
                <w:webHidden/>
              </w:rPr>
              <w:tab/>
            </w:r>
            <w:r w:rsidR="005A1CD1">
              <w:rPr>
                <w:noProof/>
                <w:webHidden/>
              </w:rPr>
              <w:fldChar w:fldCharType="begin"/>
            </w:r>
            <w:r w:rsidR="005A1CD1">
              <w:rPr>
                <w:noProof/>
                <w:webHidden/>
              </w:rPr>
              <w:instrText xml:space="preserve"> PAGEREF _Toc488946584 \h </w:instrText>
            </w:r>
            <w:r w:rsidR="005A1CD1">
              <w:rPr>
                <w:noProof/>
                <w:webHidden/>
              </w:rPr>
            </w:r>
            <w:r w:rsidR="005A1CD1">
              <w:rPr>
                <w:noProof/>
                <w:webHidden/>
              </w:rPr>
              <w:fldChar w:fldCharType="separate"/>
            </w:r>
            <w:r w:rsidR="005A1CD1">
              <w:rPr>
                <w:noProof/>
                <w:webHidden/>
              </w:rPr>
              <w:t>31</w:t>
            </w:r>
            <w:r w:rsidR="005A1CD1">
              <w:rPr>
                <w:noProof/>
                <w:webHidden/>
              </w:rPr>
              <w:fldChar w:fldCharType="end"/>
            </w:r>
          </w:hyperlink>
        </w:p>
        <w:p w14:paraId="7741A313" w14:textId="77777777" w:rsidR="005A1CD1" w:rsidRDefault="00D03AF3">
          <w:pPr>
            <w:pStyle w:val="TOC1"/>
            <w:tabs>
              <w:tab w:val="right" w:leader="dot" w:pos="9350"/>
            </w:tabs>
            <w:rPr>
              <w:rFonts w:asciiTheme="minorHAnsi" w:eastAsiaTheme="minorEastAsia" w:hAnsiTheme="minorHAnsi" w:cstheme="minorBidi"/>
              <w:noProof/>
              <w:sz w:val="22"/>
              <w:szCs w:val="22"/>
              <w:lang w:eastAsia="en-US"/>
            </w:rPr>
          </w:pPr>
          <w:hyperlink w:anchor="_Toc488946585" w:history="1">
            <w:r w:rsidR="005A1CD1" w:rsidRPr="000776CE">
              <w:rPr>
                <w:rStyle w:val="Hyperlink"/>
                <w:noProof/>
              </w:rPr>
              <w:t>Chapter 3  Methods and Procedures</w:t>
            </w:r>
            <w:r w:rsidR="005A1CD1">
              <w:rPr>
                <w:noProof/>
                <w:webHidden/>
              </w:rPr>
              <w:tab/>
            </w:r>
            <w:r w:rsidR="005A1CD1">
              <w:rPr>
                <w:noProof/>
                <w:webHidden/>
              </w:rPr>
              <w:fldChar w:fldCharType="begin"/>
            </w:r>
            <w:r w:rsidR="005A1CD1">
              <w:rPr>
                <w:noProof/>
                <w:webHidden/>
              </w:rPr>
              <w:instrText xml:space="preserve"> PAGEREF _Toc488946585 \h </w:instrText>
            </w:r>
            <w:r w:rsidR="005A1CD1">
              <w:rPr>
                <w:noProof/>
                <w:webHidden/>
              </w:rPr>
            </w:r>
            <w:r w:rsidR="005A1CD1">
              <w:rPr>
                <w:noProof/>
                <w:webHidden/>
              </w:rPr>
              <w:fldChar w:fldCharType="separate"/>
            </w:r>
            <w:r w:rsidR="005A1CD1">
              <w:rPr>
                <w:noProof/>
                <w:webHidden/>
              </w:rPr>
              <w:t>33</w:t>
            </w:r>
            <w:r w:rsidR="005A1CD1">
              <w:rPr>
                <w:noProof/>
                <w:webHidden/>
              </w:rPr>
              <w:fldChar w:fldCharType="end"/>
            </w:r>
          </w:hyperlink>
        </w:p>
        <w:p w14:paraId="2C1A04B8"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86" w:history="1">
            <w:r w:rsidR="005A1CD1" w:rsidRPr="000776CE">
              <w:rPr>
                <w:rStyle w:val="Hyperlink"/>
                <w:noProof/>
              </w:rPr>
              <w:t>Introduction</w:t>
            </w:r>
            <w:r w:rsidR="005A1CD1">
              <w:rPr>
                <w:noProof/>
                <w:webHidden/>
              </w:rPr>
              <w:tab/>
            </w:r>
            <w:r w:rsidR="005A1CD1">
              <w:rPr>
                <w:noProof/>
                <w:webHidden/>
              </w:rPr>
              <w:fldChar w:fldCharType="begin"/>
            </w:r>
            <w:r w:rsidR="005A1CD1">
              <w:rPr>
                <w:noProof/>
                <w:webHidden/>
              </w:rPr>
              <w:instrText xml:space="preserve"> PAGEREF _Toc488946586 \h </w:instrText>
            </w:r>
            <w:r w:rsidR="005A1CD1">
              <w:rPr>
                <w:noProof/>
                <w:webHidden/>
              </w:rPr>
            </w:r>
            <w:r w:rsidR="005A1CD1">
              <w:rPr>
                <w:noProof/>
                <w:webHidden/>
              </w:rPr>
              <w:fldChar w:fldCharType="separate"/>
            </w:r>
            <w:r w:rsidR="005A1CD1">
              <w:rPr>
                <w:noProof/>
                <w:webHidden/>
              </w:rPr>
              <w:t>33</w:t>
            </w:r>
            <w:r w:rsidR="005A1CD1">
              <w:rPr>
                <w:noProof/>
                <w:webHidden/>
              </w:rPr>
              <w:fldChar w:fldCharType="end"/>
            </w:r>
          </w:hyperlink>
        </w:p>
        <w:p w14:paraId="7D33C136"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87" w:history="1">
            <w:r w:rsidR="005A1CD1" w:rsidRPr="000776CE">
              <w:rPr>
                <w:rStyle w:val="Hyperlink"/>
                <w:noProof/>
              </w:rPr>
              <w:t>Research Design</w:t>
            </w:r>
            <w:r w:rsidR="005A1CD1">
              <w:rPr>
                <w:noProof/>
                <w:webHidden/>
              </w:rPr>
              <w:tab/>
            </w:r>
            <w:r w:rsidR="005A1CD1">
              <w:rPr>
                <w:noProof/>
                <w:webHidden/>
              </w:rPr>
              <w:fldChar w:fldCharType="begin"/>
            </w:r>
            <w:r w:rsidR="005A1CD1">
              <w:rPr>
                <w:noProof/>
                <w:webHidden/>
              </w:rPr>
              <w:instrText xml:space="preserve"> PAGEREF _Toc488946587 \h </w:instrText>
            </w:r>
            <w:r w:rsidR="005A1CD1">
              <w:rPr>
                <w:noProof/>
                <w:webHidden/>
              </w:rPr>
            </w:r>
            <w:r w:rsidR="005A1CD1">
              <w:rPr>
                <w:noProof/>
                <w:webHidden/>
              </w:rPr>
              <w:fldChar w:fldCharType="separate"/>
            </w:r>
            <w:r w:rsidR="005A1CD1">
              <w:rPr>
                <w:noProof/>
                <w:webHidden/>
              </w:rPr>
              <w:t>34</w:t>
            </w:r>
            <w:r w:rsidR="005A1CD1">
              <w:rPr>
                <w:noProof/>
                <w:webHidden/>
              </w:rPr>
              <w:fldChar w:fldCharType="end"/>
            </w:r>
          </w:hyperlink>
        </w:p>
        <w:p w14:paraId="45882190"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88" w:history="1">
            <w:r w:rsidR="005A1CD1" w:rsidRPr="000776CE">
              <w:rPr>
                <w:rStyle w:val="Hyperlink"/>
                <w:noProof/>
              </w:rPr>
              <w:t>Research Method</w:t>
            </w:r>
            <w:r w:rsidR="005A1CD1">
              <w:rPr>
                <w:noProof/>
                <w:webHidden/>
              </w:rPr>
              <w:tab/>
            </w:r>
            <w:r w:rsidR="005A1CD1">
              <w:rPr>
                <w:noProof/>
                <w:webHidden/>
              </w:rPr>
              <w:fldChar w:fldCharType="begin"/>
            </w:r>
            <w:r w:rsidR="005A1CD1">
              <w:rPr>
                <w:noProof/>
                <w:webHidden/>
              </w:rPr>
              <w:instrText xml:space="preserve"> PAGEREF _Toc488946588 \h </w:instrText>
            </w:r>
            <w:r w:rsidR="005A1CD1">
              <w:rPr>
                <w:noProof/>
                <w:webHidden/>
              </w:rPr>
            </w:r>
            <w:r w:rsidR="005A1CD1">
              <w:rPr>
                <w:noProof/>
                <w:webHidden/>
              </w:rPr>
              <w:fldChar w:fldCharType="separate"/>
            </w:r>
            <w:r w:rsidR="005A1CD1">
              <w:rPr>
                <w:noProof/>
                <w:webHidden/>
              </w:rPr>
              <w:t>36</w:t>
            </w:r>
            <w:r w:rsidR="005A1CD1">
              <w:rPr>
                <w:noProof/>
                <w:webHidden/>
              </w:rPr>
              <w:fldChar w:fldCharType="end"/>
            </w:r>
          </w:hyperlink>
        </w:p>
        <w:p w14:paraId="127C6F33"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89" w:history="1">
            <w:r w:rsidR="005A1CD1" w:rsidRPr="000776CE">
              <w:rPr>
                <w:rStyle w:val="Hyperlink"/>
                <w:noProof/>
              </w:rPr>
              <w:t>Site and Population</w:t>
            </w:r>
            <w:r w:rsidR="005A1CD1">
              <w:rPr>
                <w:noProof/>
                <w:webHidden/>
              </w:rPr>
              <w:tab/>
            </w:r>
            <w:r w:rsidR="005A1CD1">
              <w:rPr>
                <w:noProof/>
                <w:webHidden/>
              </w:rPr>
              <w:fldChar w:fldCharType="begin"/>
            </w:r>
            <w:r w:rsidR="005A1CD1">
              <w:rPr>
                <w:noProof/>
                <w:webHidden/>
              </w:rPr>
              <w:instrText xml:space="preserve"> PAGEREF _Toc488946589 \h </w:instrText>
            </w:r>
            <w:r w:rsidR="005A1CD1">
              <w:rPr>
                <w:noProof/>
                <w:webHidden/>
              </w:rPr>
            </w:r>
            <w:r w:rsidR="005A1CD1">
              <w:rPr>
                <w:noProof/>
                <w:webHidden/>
              </w:rPr>
              <w:fldChar w:fldCharType="separate"/>
            </w:r>
            <w:r w:rsidR="005A1CD1">
              <w:rPr>
                <w:noProof/>
                <w:webHidden/>
              </w:rPr>
              <w:t>36</w:t>
            </w:r>
            <w:r w:rsidR="005A1CD1">
              <w:rPr>
                <w:noProof/>
                <w:webHidden/>
              </w:rPr>
              <w:fldChar w:fldCharType="end"/>
            </w:r>
          </w:hyperlink>
        </w:p>
        <w:p w14:paraId="4AC2C1DB"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90" w:history="1">
            <w:r w:rsidR="005A1CD1" w:rsidRPr="000776CE">
              <w:rPr>
                <w:rStyle w:val="Hyperlink"/>
                <w:noProof/>
              </w:rPr>
              <w:t>Sources of Data</w:t>
            </w:r>
            <w:r w:rsidR="005A1CD1">
              <w:rPr>
                <w:noProof/>
                <w:webHidden/>
              </w:rPr>
              <w:tab/>
            </w:r>
            <w:r w:rsidR="005A1CD1">
              <w:rPr>
                <w:noProof/>
                <w:webHidden/>
              </w:rPr>
              <w:fldChar w:fldCharType="begin"/>
            </w:r>
            <w:r w:rsidR="005A1CD1">
              <w:rPr>
                <w:noProof/>
                <w:webHidden/>
              </w:rPr>
              <w:instrText xml:space="preserve"> PAGEREF _Toc488946590 \h </w:instrText>
            </w:r>
            <w:r w:rsidR="005A1CD1">
              <w:rPr>
                <w:noProof/>
                <w:webHidden/>
              </w:rPr>
            </w:r>
            <w:r w:rsidR="005A1CD1">
              <w:rPr>
                <w:noProof/>
                <w:webHidden/>
              </w:rPr>
              <w:fldChar w:fldCharType="separate"/>
            </w:r>
            <w:r w:rsidR="005A1CD1">
              <w:rPr>
                <w:noProof/>
                <w:webHidden/>
              </w:rPr>
              <w:t>39</w:t>
            </w:r>
            <w:r w:rsidR="005A1CD1">
              <w:rPr>
                <w:noProof/>
                <w:webHidden/>
              </w:rPr>
              <w:fldChar w:fldCharType="end"/>
            </w:r>
          </w:hyperlink>
        </w:p>
        <w:p w14:paraId="2C93CF98"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91" w:history="1">
            <w:r w:rsidR="005A1CD1" w:rsidRPr="000776CE">
              <w:rPr>
                <w:rStyle w:val="Hyperlink"/>
                <w:noProof/>
              </w:rPr>
              <w:t>Variables</w:t>
            </w:r>
            <w:r w:rsidR="005A1CD1">
              <w:rPr>
                <w:noProof/>
                <w:webHidden/>
              </w:rPr>
              <w:tab/>
            </w:r>
            <w:r w:rsidR="005A1CD1">
              <w:rPr>
                <w:noProof/>
                <w:webHidden/>
              </w:rPr>
              <w:fldChar w:fldCharType="begin"/>
            </w:r>
            <w:r w:rsidR="005A1CD1">
              <w:rPr>
                <w:noProof/>
                <w:webHidden/>
              </w:rPr>
              <w:instrText xml:space="preserve"> PAGEREF _Toc488946591 \h </w:instrText>
            </w:r>
            <w:r w:rsidR="005A1CD1">
              <w:rPr>
                <w:noProof/>
                <w:webHidden/>
              </w:rPr>
            </w:r>
            <w:r w:rsidR="005A1CD1">
              <w:rPr>
                <w:noProof/>
                <w:webHidden/>
              </w:rPr>
              <w:fldChar w:fldCharType="separate"/>
            </w:r>
            <w:r w:rsidR="005A1CD1">
              <w:rPr>
                <w:noProof/>
                <w:webHidden/>
              </w:rPr>
              <w:t>42</w:t>
            </w:r>
            <w:r w:rsidR="005A1CD1">
              <w:rPr>
                <w:noProof/>
                <w:webHidden/>
              </w:rPr>
              <w:fldChar w:fldCharType="end"/>
            </w:r>
          </w:hyperlink>
        </w:p>
        <w:p w14:paraId="3D8FB650"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592" w:history="1">
            <w:r w:rsidR="005A1CD1" w:rsidRPr="000776CE">
              <w:rPr>
                <w:rStyle w:val="Hyperlink"/>
                <w:noProof/>
              </w:rPr>
              <w:t>Opinions and experiences associated with SOC program provisions.</w:t>
            </w:r>
            <w:r w:rsidR="005A1CD1">
              <w:rPr>
                <w:noProof/>
                <w:webHidden/>
              </w:rPr>
              <w:tab/>
            </w:r>
            <w:r w:rsidR="005A1CD1">
              <w:rPr>
                <w:noProof/>
                <w:webHidden/>
              </w:rPr>
              <w:fldChar w:fldCharType="begin"/>
            </w:r>
            <w:r w:rsidR="005A1CD1">
              <w:rPr>
                <w:noProof/>
                <w:webHidden/>
              </w:rPr>
              <w:instrText xml:space="preserve"> PAGEREF _Toc488946592 \h </w:instrText>
            </w:r>
            <w:r w:rsidR="005A1CD1">
              <w:rPr>
                <w:noProof/>
                <w:webHidden/>
              </w:rPr>
            </w:r>
            <w:r w:rsidR="005A1CD1">
              <w:rPr>
                <w:noProof/>
                <w:webHidden/>
              </w:rPr>
              <w:fldChar w:fldCharType="separate"/>
            </w:r>
            <w:r w:rsidR="005A1CD1">
              <w:rPr>
                <w:noProof/>
                <w:webHidden/>
              </w:rPr>
              <w:t>42</w:t>
            </w:r>
            <w:r w:rsidR="005A1CD1">
              <w:rPr>
                <w:noProof/>
                <w:webHidden/>
              </w:rPr>
              <w:fldChar w:fldCharType="end"/>
            </w:r>
          </w:hyperlink>
        </w:p>
        <w:p w14:paraId="4D51E877"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593" w:history="1">
            <w:r w:rsidR="005A1CD1" w:rsidRPr="000776CE">
              <w:rPr>
                <w:rStyle w:val="Hyperlink"/>
                <w:noProof/>
              </w:rPr>
              <w:t>Ratings and descriptions of a welcoming campus environment.</w:t>
            </w:r>
            <w:r w:rsidR="005A1CD1">
              <w:rPr>
                <w:noProof/>
                <w:webHidden/>
              </w:rPr>
              <w:tab/>
            </w:r>
            <w:r w:rsidR="005A1CD1">
              <w:rPr>
                <w:noProof/>
                <w:webHidden/>
              </w:rPr>
              <w:fldChar w:fldCharType="begin"/>
            </w:r>
            <w:r w:rsidR="005A1CD1">
              <w:rPr>
                <w:noProof/>
                <w:webHidden/>
              </w:rPr>
              <w:instrText xml:space="preserve"> PAGEREF _Toc488946593 \h </w:instrText>
            </w:r>
            <w:r w:rsidR="005A1CD1">
              <w:rPr>
                <w:noProof/>
                <w:webHidden/>
              </w:rPr>
            </w:r>
            <w:r w:rsidR="005A1CD1">
              <w:rPr>
                <w:noProof/>
                <w:webHidden/>
              </w:rPr>
              <w:fldChar w:fldCharType="separate"/>
            </w:r>
            <w:r w:rsidR="005A1CD1">
              <w:rPr>
                <w:noProof/>
                <w:webHidden/>
              </w:rPr>
              <w:t>43</w:t>
            </w:r>
            <w:r w:rsidR="005A1CD1">
              <w:rPr>
                <w:noProof/>
                <w:webHidden/>
              </w:rPr>
              <w:fldChar w:fldCharType="end"/>
            </w:r>
          </w:hyperlink>
        </w:p>
        <w:p w14:paraId="5A4FE90E"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594" w:history="1">
            <w:r w:rsidR="005A1CD1" w:rsidRPr="000776CE">
              <w:rPr>
                <w:rStyle w:val="Hyperlink"/>
                <w:noProof/>
              </w:rPr>
              <w:t>Student veteran</w:t>
            </w:r>
            <w:r w:rsidR="005A1CD1" w:rsidRPr="000776CE">
              <w:rPr>
                <w:rStyle w:val="Hyperlink"/>
                <w:i/>
                <w:noProof/>
              </w:rPr>
              <w:t xml:space="preserve"> </w:t>
            </w:r>
            <w:r w:rsidR="005A1CD1" w:rsidRPr="000776CE">
              <w:rPr>
                <w:rStyle w:val="Hyperlink"/>
                <w:noProof/>
              </w:rPr>
              <w:t>mattering to others on campus.</w:t>
            </w:r>
            <w:r w:rsidR="005A1CD1">
              <w:rPr>
                <w:noProof/>
                <w:webHidden/>
              </w:rPr>
              <w:tab/>
            </w:r>
            <w:r w:rsidR="005A1CD1">
              <w:rPr>
                <w:noProof/>
                <w:webHidden/>
              </w:rPr>
              <w:fldChar w:fldCharType="begin"/>
            </w:r>
            <w:r w:rsidR="005A1CD1">
              <w:rPr>
                <w:noProof/>
                <w:webHidden/>
              </w:rPr>
              <w:instrText xml:space="preserve"> PAGEREF _Toc488946594 \h </w:instrText>
            </w:r>
            <w:r w:rsidR="005A1CD1">
              <w:rPr>
                <w:noProof/>
                <w:webHidden/>
              </w:rPr>
            </w:r>
            <w:r w:rsidR="005A1CD1">
              <w:rPr>
                <w:noProof/>
                <w:webHidden/>
              </w:rPr>
              <w:fldChar w:fldCharType="separate"/>
            </w:r>
            <w:r w:rsidR="005A1CD1">
              <w:rPr>
                <w:noProof/>
                <w:webHidden/>
              </w:rPr>
              <w:t>44</w:t>
            </w:r>
            <w:r w:rsidR="005A1CD1">
              <w:rPr>
                <w:noProof/>
                <w:webHidden/>
              </w:rPr>
              <w:fldChar w:fldCharType="end"/>
            </w:r>
          </w:hyperlink>
        </w:p>
        <w:p w14:paraId="46ACB765"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595" w:history="1">
            <w:r w:rsidR="005A1CD1" w:rsidRPr="000776CE">
              <w:rPr>
                <w:rStyle w:val="Hyperlink"/>
                <w:noProof/>
              </w:rPr>
              <w:t>Attitudes and behaviors on campus related to student veteran status.</w:t>
            </w:r>
            <w:r w:rsidR="005A1CD1">
              <w:rPr>
                <w:noProof/>
                <w:webHidden/>
              </w:rPr>
              <w:tab/>
            </w:r>
            <w:r w:rsidR="005A1CD1">
              <w:rPr>
                <w:noProof/>
                <w:webHidden/>
              </w:rPr>
              <w:fldChar w:fldCharType="begin"/>
            </w:r>
            <w:r w:rsidR="005A1CD1">
              <w:rPr>
                <w:noProof/>
                <w:webHidden/>
              </w:rPr>
              <w:instrText xml:space="preserve"> PAGEREF _Toc488946595 \h </w:instrText>
            </w:r>
            <w:r w:rsidR="005A1CD1">
              <w:rPr>
                <w:noProof/>
                <w:webHidden/>
              </w:rPr>
            </w:r>
            <w:r w:rsidR="005A1CD1">
              <w:rPr>
                <w:noProof/>
                <w:webHidden/>
              </w:rPr>
              <w:fldChar w:fldCharType="separate"/>
            </w:r>
            <w:r w:rsidR="005A1CD1">
              <w:rPr>
                <w:noProof/>
                <w:webHidden/>
              </w:rPr>
              <w:t>45</w:t>
            </w:r>
            <w:r w:rsidR="005A1CD1">
              <w:rPr>
                <w:noProof/>
                <w:webHidden/>
              </w:rPr>
              <w:fldChar w:fldCharType="end"/>
            </w:r>
          </w:hyperlink>
        </w:p>
        <w:p w14:paraId="6B047A73"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596" w:history="1">
            <w:r w:rsidR="005A1CD1" w:rsidRPr="000776CE">
              <w:rPr>
                <w:rStyle w:val="Hyperlink"/>
                <w:noProof/>
              </w:rPr>
              <w:t>Demographics.</w:t>
            </w:r>
            <w:r w:rsidR="005A1CD1">
              <w:rPr>
                <w:noProof/>
                <w:webHidden/>
              </w:rPr>
              <w:tab/>
            </w:r>
            <w:r w:rsidR="005A1CD1">
              <w:rPr>
                <w:noProof/>
                <w:webHidden/>
              </w:rPr>
              <w:fldChar w:fldCharType="begin"/>
            </w:r>
            <w:r w:rsidR="005A1CD1">
              <w:rPr>
                <w:noProof/>
                <w:webHidden/>
              </w:rPr>
              <w:instrText xml:space="preserve"> PAGEREF _Toc488946596 \h </w:instrText>
            </w:r>
            <w:r w:rsidR="005A1CD1">
              <w:rPr>
                <w:noProof/>
                <w:webHidden/>
              </w:rPr>
            </w:r>
            <w:r w:rsidR="005A1CD1">
              <w:rPr>
                <w:noProof/>
                <w:webHidden/>
              </w:rPr>
              <w:fldChar w:fldCharType="separate"/>
            </w:r>
            <w:r w:rsidR="005A1CD1">
              <w:rPr>
                <w:noProof/>
                <w:webHidden/>
              </w:rPr>
              <w:t>46</w:t>
            </w:r>
            <w:r w:rsidR="005A1CD1">
              <w:rPr>
                <w:noProof/>
                <w:webHidden/>
              </w:rPr>
              <w:fldChar w:fldCharType="end"/>
            </w:r>
          </w:hyperlink>
        </w:p>
        <w:p w14:paraId="25DA8909"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597" w:history="1">
            <w:r w:rsidR="005A1CD1" w:rsidRPr="000776CE">
              <w:rPr>
                <w:rStyle w:val="Hyperlink"/>
                <w:noProof/>
              </w:rPr>
              <w:t>Other information.</w:t>
            </w:r>
            <w:r w:rsidR="005A1CD1">
              <w:rPr>
                <w:noProof/>
                <w:webHidden/>
              </w:rPr>
              <w:tab/>
            </w:r>
            <w:r w:rsidR="005A1CD1">
              <w:rPr>
                <w:noProof/>
                <w:webHidden/>
              </w:rPr>
              <w:fldChar w:fldCharType="begin"/>
            </w:r>
            <w:r w:rsidR="005A1CD1">
              <w:rPr>
                <w:noProof/>
                <w:webHidden/>
              </w:rPr>
              <w:instrText xml:space="preserve"> PAGEREF _Toc488946597 \h </w:instrText>
            </w:r>
            <w:r w:rsidR="005A1CD1">
              <w:rPr>
                <w:noProof/>
                <w:webHidden/>
              </w:rPr>
            </w:r>
            <w:r w:rsidR="005A1CD1">
              <w:rPr>
                <w:noProof/>
                <w:webHidden/>
              </w:rPr>
              <w:fldChar w:fldCharType="separate"/>
            </w:r>
            <w:r w:rsidR="005A1CD1">
              <w:rPr>
                <w:noProof/>
                <w:webHidden/>
              </w:rPr>
              <w:t>47</w:t>
            </w:r>
            <w:r w:rsidR="005A1CD1">
              <w:rPr>
                <w:noProof/>
                <w:webHidden/>
              </w:rPr>
              <w:fldChar w:fldCharType="end"/>
            </w:r>
          </w:hyperlink>
        </w:p>
        <w:p w14:paraId="4BC7F077"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598" w:history="1">
            <w:r w:rsidR="005A1CD1" w:rsidRPr="000776CE">
              <w:rPr>
                <w:rStyle w:val="Hyperlink"/>
                <w:noProof/>
              </w:rPr>
              <w:t>Procedures</w:t>
            </w:r>
            <w:r w:rsidR="005A1CD1">
              <w:rPr>
                <w:noProof/>
                <w:webHidden/>
              </w:rPr>
              <w:tab/>
            </w:r>
            <w:r w:rsidR="005A1CD1">
              <w:rPr>
                <w:noProof/>
                <w:webHidden/>
              </w:rPr>
              <w:fldChar w:fldCharType="begin"/>
            </w:r>
            <w:r w:rsidR="005A1CD1">
              <w:rPr>
                <w:noProof/>
                <w:webHidden/>
              </w:rPr>
              <w:instrText xml:space="preserve"> PAGEREF _Toc488946598 \h </w:instrText>
            </w:r>
            <w:r w:rsidR="005A1CD1">
              <w:rPr>
                <w:noProof/>
                <w:webHidden/>
              </w:rPr>
            </w:r>
            <w:r w:rsidR="005A1CD1">
              <w:rPr>
                <w:noProof/>
                <w:webHidden/>
              </w:rPr>
              <w:fldChar w:fldCharType="separate"/>
            </w:r>
            <w:r w:rsidR="005A1CD1">
              <w:rPr>
                <w:noProof/>
                <w:webHidden/>
              </w:rPr>
              <w:t>47</w:t>
            </w:r>
            <w:r w:rsidR="005A1CD1">
              <w:rPr>
                <w:noProof/>
                <w:webHidden/>
              </w:rPr>
              <w:fldChar w:fldCharType="end"/>
            </w:r>
          </w:hyperlink>
        </w:p>
        <w:p w14:paraId="5060E909"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599" w:history="1">
            <w:r w:rsidR="005A1CD1" w:rsidRPr="000776CE">
              <w:rPr>
                <w:rStyle w:val="Hyperlink"/>
                <w:noProof/>
              </w:rPr>
              <w:t>Data Collection.</w:t>
            </w:r>
            <w:r w:rsidR="005A1CD1">
              <w:rPr>
                <w:noProof/>
                <w:webHidden/>
              </w:rPr>
              <w:tab/>
            </w:r>
            <w:r w:rsidR="005A1CD1">
              <w:rPr>
                <w:noProof/>
                <w:webHidden/>
              </w:rPr>
              <w:fldChar w:fldCharType="begin"/>
            </w:r>
            <w:r w:rsidR="005A1CD1">
              <w:rPr>
                <w:noProof/>
                <w:webHidden/>
              </w:rPr>
              <w:instrText xml:space="preserve"> PAGEREF _Toc488946599 \h </w:instrText>
            </w:r>
            <w:r w:rsidR="005A1CD1">
              <w:rPr>
                <w:noProof/>
                <w:webHidden/>
              </w:rPr>
            </w:r>
            <w:r w:rsidR="005A1CD1">
              <w:rPr>
                <w:noProof/>
                <w:webHidden/>
              </w:rPr>
              <w:fldChar w:fldCharType="separate"/>
            </w:r>
            <w:r w:rsidR="005A1CD1">
              <w:rPr>
                <w:noProof/>
                <w:webHidden/>
              </w:rPr>
              <w:t>47</w:t>
            </w:r>
            <w:r w:rsidR="005A1CD1">
              <w:rPr>
                <w:noProof/>
                <w:webHidden/>
              </w:rPr>
              <w:fldChar w:fldCharType="end"/>
            </w:r>
          </w:hyperlink>
        </w:p>
        <w:p w14:paraId="30D8D603"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600" w:history="1">
            <w:r w:rsidR="005A1CD1" w:rsidRPr="000776CE">
              <w:rPr>
                <w:rStyle w:val="Hyperlink"/>
                <w:noProof/>
              </w:rPr>
              <w:t>Data Analysis.</w:t>
            </w:r>
            <w:r w:rsidR="005A1CD1">
              <w:rPr>
                <w:noProof/>
                <w:webHidden/>
              </w:rPr>
              <w:tab/>
            </w:r>
            <w:r w:rsidR="005A1CD1">
              <w:rPr>
                <w:noProof/>
                <w:webHidden/>
              </w:rPr>
              <w:fldChar w:fldCharType="begin"/>
            </w:r>
            <w:r w:rsidR="005A1CD1">
              <w:rPr>
                <w:noProof/>
                <w:webHidden/>
              </w:rPr>
              <w:instrText xml:space="preserve"> PAGEREF _Toc488946600 \h </w:instrText>
            </w:r>
            <w:r w:rsidR="005A1CD1">
              <w:rPr>
                <w:noProof/>
                <w:webHidden/>
              </w:rPr>
            </w:r>
            <w:r w:rsidR="005A1CD1">
              <w:rPr>
                <w:noProof/>
                <w:webHidden/>
              </w:rPr>
              <w:fldChar w:fldCharType="separate"/>
            </w:r>
            <w:r w:rsidR="005A1CD1">
              <w:rPr>
                <w:noProof/>
                <w:webHidden/>
              </w:rPr>
              <w:t>48</w:t>
            </w:r>
            <w:r w:rsidR="005A1CD1">
              <w:rPr>
                <w:noProof/>
                <w:webHidden/>
              </w:rPr>
              <w:fldChar w:fldCharType="end"/>
            </w:r>
          </w:hyperlink>
        </w:p>
        <w:p w14:paraId="0996FF78"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601" w:history="1">
            <w:r w:rsidR="005A1CD1" w:rsidRPr="000776CE">
              <w:rPr>
                <w:rStyle w:val="Hyperlink"/>
                <w:noProof/>
              </w:rPr>
              <w:t>Validity and Trustworthiness</w:t>
            </w:r>
            <w:r w:rsidR="005A1CD1">
              <w:rPr>
                <w:noProof/>
                <w:webHidden/>
              </w:rPr>
              <w:tab/>
            </w:r>
            <w:r w:rsidR="005A1CD1">
              <w:rPr>
                <w:noProof/>
                <w:webHidden/>
              </w:rPr>
              <w:fldChar w:fldCharType="begin"/>
            </w:r>
            <w:r w:rsidR="005A1CD1">
              <w:rPr>
                <w:noProof/>
                <w:webHidden/>
              </w:rPr>
              <w:instrText xml:space="preserve"> PAGEREF _Toc488946601 \h </w:instrText>
            </w:r>
            <w:r w:rsidR="005A1CD1">
              <w:rPr>
                <w:noProof/>
                <w:webHidden/>
              </w:rPr>
            </w:r>
            <w:r w:rsidR="005A1CD1">
              <w:rPr>
                <w:noProof/>
                <w:webHidden/>
              </w:rPr>
              <w:fldChar w:fldCharType="separate"/>
            </w:r>
            <w:r w:rsidR="005A1CD1">
              <w:rPr>
                <w:noProof/>
                <w:webHidden/>
              </w:rPr>
              <w:t>51</w:t>
            </w:r>
            <w:r w:rsidR="005A1CD1">
              <w:rPr>
                <w:noProof/>
                <w:webHidden/>
              </w:rPr>
              <w:fldChar w:fldCharType="end"/>
            </w:r>
          </w:hyperlink>
        </w:p>
        <w:p w14:paraId="00D351EC"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602" w:history="1">
            <w:r w:rsidR="005A1CD1" w:rsidRPr="000776CE">
              <w:rPr>
                <w:rStyle w:val="Hyperlink"/>
                <w:noProof/>
              </w:rPr>
              <w:t>Limitations and Delimitations of the Study</w:t>
            </w:r>
            <w:r w:rsidR="005A1CD1">
              <w:rPr>
                <w:noProof/>
                <w:webHidden/>
              </w:rPr>
              <w:tab/>
            </w:r>
            <w:r w:rsidR="005A1CD1">
              <w:rPr>
                <w:noProof/>
                <w:webHidden/>
              </w:rPr>
              <w:fldChar w:fldCharType="begin"/>
            </w:r>
            <w:r w:rsidR="005A1CD1">
              <w:rPr>
                <w:noProof/>
                <w:webHidden/>
              </w:rPr>
              <w:instrText xml:space="preserve"> PAGEREF _Toc488946602 \h </w:instrText>
            </w:r>
            <w:r w:rsidR="005A1CD1">
              <w:rPr>
                <w:noProof/>
                <w:webHidden/>
              </w:rPr>
            </w:r>
            <w:r w:rsidR="005A1CD1">
              <w:rPr>
                <w:noProof/>
                <w:webHidden/>
              </w:rPr>
              <w:fldChar w:fldCharType="separate"/>
            </w:r>
            <w:r w:rsidR="005A1CD1">
              <w:rPr>
                <w:noProof/>
                <w:webHidden/>
              </w:rPr>
              <w:t>52</w:t>
            </w:r>
            <w:r w:rsidR="005A1CD1">
              <w:rPr>
                <w:noProof/>
                <w:webHidden/>
              </w:rPr>
              <w:fldChar w:fldCharType="end"/>
            </w:r>
          </w:hyperlink>
        </w:p>
        <w:p w14:paraId="45FA8E78"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603" w:history="1">
            <w:r w:rsidR="005A1CD1" w:rsidRPr="000776CE">
              <w:rPr>
                <w:rStyle w:val="Hyperlink"/>
                <w:noProof/>
              </w:rPr>
              <w:t>Summary of Chapter Three</w:t>
            </w:r>
            <w:r w:rsidR="005A1CD1">
              <w:rPr>
                <w:noProof/>
                <w:webHidden/>
              </w:rPr>
              <w:tab/>
            </w:r>
            <w:r w:rsidR="005A1CD1">
              <w:rPr>
                <w:noProof/>
                <w:webHidden/>
              </w:rPr>
              <w:fldChar w:fldCharType="begin"/>
            </w:r>
            <w:r w:rsidR="005A1CD1">
              <w:rPr>
                <w:noProof/>
                <w:webHidden/>
              </w:rPr>
              <w:instrText xml:space="preserve"> PAGEREF _Toc488946603 \h </w:instrText>
            </w:r>
            <w:r w:rsidR="005A1CD1">
              <w:rPr>
                <w:noProof/>
                <w:webHidden/>
              </w:rPr>
            </w:r>
            <w:r w:rsidR="005A1CD1">
              <w:rPr>
                <w:noProof/>
                <w:webHidden/>
              </w:rPr>
              <w:fldChar w:fldCharType="separate"/>
            </w:r>
            <w:r w:rsidR="005A1CD1">
              <w:rPr>
                <w:noProof/>
                <w:webHidden/>
              </w:rPr>
              <w:t>52</w:t>
            </w:r>
            <w:r w:rsidR="005A1CD1">
              <w:rPr>
                <w:noProof/>
                <w:webHidden/>
              </w:rPr>
              <w:fldChar w:fldCharType="end"/>
            </w:r>
          </w:hyperlink>
        </w:p>
        <w:p w14:paraId="3838733A" w14:textId="77777777" w:rsidR="005A1CD1" w:rsidRDefault="00D03AF3">
          <w:pPr>
            <w:pStyle w:val="TOC1"/>
            <w:tabs>
              <w:tab w:val="right" w:leader="dot" w:pos="9350"/>
            </w:tabs>
            <w:rPr>
              <w:rFonts w:asciiTheme="minorHAnsi" w:eastAsiaTheme="minorEastAsia" w:hAnsiTheme="minorHAnsi" w:cstheme="minorBidi"/>
              <w:noProof/>
              <w:sz w:val="22"/>
              <w:szCs w:val="22"/>
              <w:lang w:eastAsia="en-US"/>
            </w:rPr>
          </w:pPr>
          <w:hyperlink w:anchor="_Toc488946604" w:history="1">
            <w:r w:rsidR="005A1CD1" w:rsidRPr="000776CE">
              <w:rPr>
                <w:rStyle w:val="Hyperlink"/>
                <w:noProof/>
              </w:rPr>
              <w:t>Chapter 4  Findings</w:t>
            </w:r>
            <w:r w:rsidR="005A1CD1">
              <w:rPr>
                <w:noProof/>
                <w:webHidden/>
              </w:rPr>
              <w:tab/>
            </w:r>
            <w:r w:rsidR="005A1CD1">
              <w:rPr>
                <w:noProof/>
                <w:webHidden/>
              </w:rPr>
              <w:fldChar w:fldCharType="begin"/>
            </w:r>
            <w:r w:rsidR="005A1CD1">
              <w:rPr>
                <w:noProof/>
                <w:webHidden/>
              </w:rPr>
              <w:instrText xml:space="preserve"> PAGEREF _Toc488946604 \h </w:instrText>
            </w:r>
            <w:r w:rsidR="005A1CD1">
              <w:rPr>
                <w:noProof/>
                <w:webHidden/>
              </w:rPr>
            </w:r>
            <w:r w:rsidR="005A1CD1">
              <w:rPr>
                <w:noProof/>
                <w:webHidden/>
              </w:rPr>
              <w:fldChar w:fldCharType="separate"/>
            </w:r>
            <w:r w:rsidR="005A1CD1">
              <w:rPr>
                <w:noProof/>
                <w:webHidden/>
              </w:rPr>
              <w:t>53</w:t>
            </w:r>
            <w:r w:rsidR="005A1CD1">
              <w:rPr>
                <w:noProof/>
                <w:webHidden/>
              </w:rPr>
              <w:fldChar w:fldCharType="end"/>
            </w:r>
          </w:hyperlink>
        </w:p>
        <w:p w14:paraId="68A95102"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605" w:history="1">
            <w:r w:rsidR="005A1CD1" w:rsidRPr="000776CE">
              <w:rPr>
                <w:rStyle w:val="Hyperlink"/>
                <w:noProof/>
              </w:rPr>
              <w:t>Introduction</w:t>
            </w:r>
            <w:r w:rsidR="005A1CD1">
              <w:rPr>
                <w:noProof/>
                <w:webHidden/>
              </w:rPr>
              <w:tab/>
            </w:r>
            <w:r w:rsidR="005A1CD1">
              <w:rPr>
                <w:noProof/>
                <w:webHidden/>
              </w:rPr>
              <w:fldChar w:fldCharType="begin"/>
            </w:r>
            <w:r w:rsidR="005A1CD1">
              <w:rPr>
                <w:noProof/>
                <w:webHidden/>
              </w:rPr>
              <w:instrText xml:space="preserve"> PAGEREF _Toc488946605 \h </w:instrText>
            </w:r>
            <w:r w:rsidR="005A1CD1">
              <w:rPr>
                <w:noProof/>
                <w:webHidden/>
              </w:rPr>
            </w:r>
            <w:r w:rsidR="005A1CD1">
              <w:rPr>
                <w:noProof/>
                <w:webHidden/>
              </w:rPr>
              <w:fldChar w:fldCharType="separate"/>
            </w:r>
            <w:r w:rsidR="005A1CD1">
              <w:rPr>
                <w:noProof/>
                <w:webHidden/>
              </w:rPr>
              <w:t>53</w:t>
            </w:r>
            <w:r w:rsidR="005A1CD1">
              <w:rPr>
                <w:noProof/>
                <w:webHidden/>
              </w:rPr>
              <w:fldChar w:fldCharType="end"/>
            </w:r>
          </w:hyperlink>
        </w:p>
        <w:p w14:paraId="4295AADE"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606" w:history="1">
            <w:r w:rsidR="005A1CD1" w:rsidRPr="000776CE">
              <w:rPr>
                <w:rStyle w:val="Hyperlink"/>
                <w:noProof/>
              </w:rPr>
              <w:t>Demographic Data</w:t>
            </w:r>
            <w:r w:rsidR="005A1CD1">
              <w:rPr>
                <w:noProof/>
                <w:webHidden/>
              </w:rPr>
              <w:tab/>
            </w:r>
            <w:r w:rsidR="005A1CD1">
              <w:rPr>
                <w:noProof/>
                <w:webHidden/>
              </w:rPr>
              <w:fldChar w:fldCharType="begin"/>
            </w:r>
            <w:r w:rsidR="005A1CD1">
              <w:rPr>
                <w:noProof/>
                <w:webHidden/>
              </w:rPr>
              <w:instrText xml:space="preserve"> PAGEREF _Toc488946606 \h </w:instrText>
            </w:r>
            <w:r w:rsidR="005A1CD1">
              <w:rPr>
                <w:noProof/>
                <w:webHidden/>
              </w:rPr>
            </w:r>
            <w:r w:rsidR="005A1CD1">
              <w:rPr>
                <w:noProof/>
                <w:webHidden/>
              </w:rPr>
              <w:fldChar w:fldCharType="separate"/>
            </w:r>
            <w:r w:rsidR="005A1CD1">
              <w:rPr>
                <w:noProof/>
                <w:webHidden/>
              </w:rPr>
              <w:t>55</w:t>
            </w:r>
            <w:r w:rsidR="005A1CD1">
              <w:rPr>
                <w:noProof/>
                <w:webHidden/>
              </w:rPr>
              <w:fldChar w:fldCharType="end"/>
            </w:r>
          </w:hyperlink>
        </w:p>
        <w:p w14:paraId="02C8EB22"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607" w:history="1">
            <w:r w:rsidR="005A1CD1" w:rsidRPr="000776CE">
              <w:rPr>
                <w:rStyle w:val="Hyperlink"/>
                <w:noProof/>
              </w:rPr>
              <w:t>Findings</w:t>
            </w:r>
            <w:r w:rsidR="005A1CD1">
              <w:rPr>
                <w:noProof/>
                <w:webHidden/>
              </w:rPr>
              <w:tab/>
            </w:r>
            <w:r w:rsidR="005A1CD1">
              <w:rPr>
                <w:noProof/>
                <w:webHidden/>
              </w:rPr>
              <w:fldChar w:fldCharType="begin"/>
            </w:r>
            <w:r w:rsidR="005A1CD1">
              <w:rPr>
                <w:noProof/>
                <w:webHidden/>
              </w:rPr>
              <w:instrText xml:space="preserve"> PAGEREF _Toc488946607 \h </w:instrText>
            </w:r>
            <w:r w:rsidR="005A1CD1">
              <w:rPr>
                <w:noProof/>
                <w:webHidden/>
              </w:rPr>
            </w:r>
            <w:r w:rsidR="005A1CD1">
              <w:rPr>
                <w:noProof/>
                <w:webHidden/>
              </w:rPr>
              <w:fldChar w:fldCharType="separate"/>
            </w:r>
            <w:r w:rsidR="005A1CD1">
              <w:rPr>
                <w:noProof/>
                <w:webHidden/>
              </w:rPr>
              <w:t>57</w:t>
            </w:r>
            <w:r w:rsidR="005A1CD1">
              <w:rPr>
                <w:noProof/>
                <w:webHidden/>
              </w:rPr>
              <w:fldChar w:fldCharType="end"/>
            </w:r>
          </w:hyperlink>
        </w:p>
        <w:p w14:paraId="70F11AB7"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608" w:history="1">
            <w:r w:rsidR="005A1CD1" w:rsidRPr="000776CE">
              <w:rPr>
                <w:rStyle w:val="Hyperlink"/>
                <w:noProof/>
              </w:rPr>
              <w:t>RQ1.</w:t>
            </w:r>
            <w:r w:rsidR="005A1CD1">
              <w:rPr>
                <w:noProof/>
                <w:webHidden/>
              </w:rPr>
              <w:tab/>
            </w:r>
            <w:r w:rsidR="005A1CD1">
              <w:rPr>
                <w:noProof/>
                <w:webHidden/>
              </w:rPr>
              <w:fldChar w:fldCharType="begin"/>
            </w:r>
            <w:r w:rsidR="005A1CD1">
              <w:rPr>
                <w:noProof/>
                <w:webHidden/>
              </w:rPr>
              <w:instrText xml:space="preserve"> PAGEREF _Toc488946608 \h </w:instrText>
            </w:r>
            <w:r w:rsidR="005A1CD1">
              <w:rPr>
                <w:noProof/>
                <w:webHidden/>
              </w:rPr>
            </w:r>
            <w:r w:rsidR="005A1CD1">
              <w:rPr>
                <w:noProof/>
                <w:webHidden/>
              </w:rPr>
              <w:fldChar w:fldCharType="separate"/>
            </w:r>
            <w:r w:rsidR="005A1CD1">
              <w:rPr>
                <w:noProof/>
                <w:webHidden/>
              </w:rPr>
              <w:t>57</w:t>
            </w:r>
            <w:r w:rsidR="005A1CD1">
              <w:rPr>
                <w:noProof/>
                <w:webHidden/>
              </w:rPr>
              <w:fldChar w:fldCharType="end"/>
            </w:r>
          </w:hyperlink>
        </w:p>
        <w:p w14:paraId="6C9AD47E"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609" w:history="1">
            <w:r w:rsidR="005A1CD1" w:rsidRPr="000776CE">
              <w:rPr>
                <w:rStyle w:val="Hyperlink"/>
                <w:noProof/>
              </w:rPr>
              <w:t>RQ2.</w:t>
            </w:r>
            <w:r w:rsidR="005A1CD1">
              <w:rPr>
                <w:noProof/>
                <w:webHidden/>
              </w:rPr>
              <w:tab/>
            </w:r>
            <w:r w:rsidR="005A1CD1">
              <w:rPr>
                <w:noProof/>
                <w:webHidden/>
              </w:rPr>
              <w:fldChar w:fldCharType="begin"/>
            </w:r>
            <w:r w:rsidR="005A1CD1">
              <w:rPr>
                <w:noProof/>
                <w:webHidden/>
              </w:rPr>
              <w:instrText xml:space="preserve"> PAGEREF _Toc488946609 \h </w:instrText>
            </w:r>
            <w:r w:rsidR="005A1CD1">
              <w:rPr>
                <w:noProof/>
                <w:webHidden/>
              </w:rPr>
            </w:r>
            <w:r w:rsidR="005A1CD1">
              <w:rPr>
                <w:noProof/>
                <w:webHidden/>
              </w:rPr>
              <w:fldChar w:fldCharType="separate"/>
            </w:r>
            <w:r w:rsidR="005A1CD1">
              <w:rPr>
                <w:noProof/>
                <w:webHidden/>
              </w:rPr>
              <w:t>63</w:t>
            </w:r>
            <w:r w:rsidR="005A1CD1">
              <w:rPr>
                <w:noProof/>
                <w:webHidden/>
              </w:rPr>
              <w:fldChar w:fldCharType="end"/>
            </w:r>
          </w:hyperlink>
        </w:p>
        <w:p w14:paraId="0AD6D9D7"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610" w:history="1">
            <w:r w:rsidR="005A1CD1" w:rsidRPr="000776CE">
              <w:rPr>
                <w:rStyle w:val="Hyperlink"/>
                <w:noProof/>
              </w:rPr>
              <w:t>RQ3.</w:t>
            </w:r>
            <w:r w:rsidR="005A1CD1">
              <w:rPr>
                <w:noProof/>
                <w:webHidden/>
              </w:rPr>
              <w:tab/>
            </w:r>
            <w:r w:rsidR="005A1CD1">
              <w:rPr>
                <w:noProof/>
                <w:webHidden/>
              </w:rPr>
              <w:fldChar w:fldCharType="begin"/>
            </w:r>
            <w:r w:rsidR="005A1CD1">
              <w:rPr>
                <w:noProof/>
                <w:webHidden/>
              </w:rPr>
              <w:instrText xml:space="preserve"> PAGEREF _Toc488946610 \h </w:instrText>
            </w:r>
            <w:r w:rsidR="005A1CD1">
              <w:rPr>
                <w:noProof/>
                <w:webHidden/>
              </w:rPr>
            </w:r>
            <w:r w:rsidR="005A1CD1">
              <w:rPr>
                <w:noProof/>
                <w:webHidden/>
              </w:rPr>
              <w:fldChar w:fldCharType="separate"/>
            </w:r>
            <w:r w:rsidR="005A1CD1">
              <w:rPr>
                <w:noProof/>
                <w:webHidden/>
              </w:rPr>
              <w:t>68</w:t>
            </w:r>
            <w:r w:rsidR="005A1CD1">
              <w:rPr>
                <w:noProof/>
                <w:webHidden/>
              </w:rPr>
              <w:fldChar w:fldCharType="end"/>
            </w:r>
          </w:hyperlink>
        </w:p>
        <w:p w14:paraId="6F6FCE84"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611" w:history="1">
            <w:r w:rsidR="005A1CD1" w:rsidRPr="000776CE">
              <w:rPr>
                <w:rStyle w:val="Hyperlink"/>
                <w:noProof/>
              </w:rPr>
              <w:t>RQ4.</w:t>
            </w:r>
            <w:r w:rsidR="005A1CD1">
              <w:rPr>
                <w:noProof/>
                <w:webHidden/>
              </w:rPr>
              <w:tab/>
            </w:r>
            <w:r w:rsidR="005A1CD1">
              <w:rPr>
                <w:noProof/>
                <w:webHidden/>
              </w:rPr>
              <w:fldChar w:fldCharType="begin"/>
            </w:r>
            <w:r w:rsidR="005A1CD1">
              <w:rPr>
                <w:noProof/>
                <w:webHidden/>
              </w:rPr>
              <w:instrText xml:space="preserve"> PAGEREF _Toc488946611 \h </w:instrText>
            </w:r>
            <w:r w:rsidR="005A1CD1">
              <w:rPr>
                <w:noProof/>
                <w:webHidden/>
              </w:rPr>
            </w:r>
            <w:r w:rsidR="005A1CD1">
              <w:rPr>
                <w:noProof/>
                <w:webHidden/>
              </w:rPr>
              <w:fldChar w:fldCharType="separate"/>
            </w:r>
            <w:r w:rsidR="005A1CD1">
              <w:rPr>
                <w:noProof/>
                <w:webHidden/>
              </w:rPr>
              <w:t>89</w:t>
            </w:r>
            <w:r w:rsidR="005A1CD1">
              <w:rPr>
                <w:noProof/>
                <w:webHidden/>
              </w:rPr>
              <w:fldChar w:fldCharType="end"/>
            </w:r>
          </w:hyperlink>
        </w:p>
        <w:p w14:paraId="2F528DBF"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612" w:history="1">
            <w:r w:rsidR="005A1CD1" w:rsidRPr="000776CE">
              <w:rPr>
                <w:rStyle w:val="Hyperlink"/>
                <w:noProof/>
              </w:rPr>
              <w:t>Summary of Chapter Four</w:t>
            </w:r>
            <w:r w:rsidR="005A1CD1">
              <w:rPr>
                <w:noProof/>
                <w:webHidden/>
              </w:rPr>
              <w:tab/>
            </w:r>
            <w:r w:rsidR="005A1CD1">
              <w:rPr>
                <w:noProof/>
                <w:webHidden/>
              </w:rPr>
              <w:fldChar w:fldCharType="begin"/>
            </w:r>
            <w:r w:rsidR="005A1CD1">
              <w:rPr>
                <w:noProof/>
                <w:webHidden/>
              </w:rPr>
              <w:instrText xml:space="preserve"> PAGEREF _Toc488946612 \h </w:instrText>
            </w:r>
            <w:r w:rsidR="005A1CD1">
              <w:rPr>
                <w:noProof/>
                <w:webHidden/>
              </w:rPr>
            </w:r>
            <w:r w:rsidR="005A1CD1">
              <w:rPr>
                <w:noProof/>
                <w:webHidden/>
              </w:rPr>
              <w:fldChar w:fldCharType="separate"/>
            </w:r>
            <w:r w:rsidR="005A1CD1">
              <w:rPr>
                <w:noProof/>
                <w:webHidden/>
              </w:rPr>
              <w:t>91</w:t>
            </w:r>
            <w:r w:rsidR="005A1CD1">
              <w:rPr>
                <w:noProof/>
                <w:webHidden/>
              </w:rPr>
              <w:fldChar w:fldCharType="end"/>
            </w:r>
          </w:hyperlink>
        </w:p>
        <w:p w14:paraId="0D14B287" w14:textId="77777777" w:rsidR="005A1CD1" w:rsidRDefault="00D03AF3">
          <w:pPr>
            <w:pStyle w:val="TOC1"/>
            <w:tabs>
              <w:tab w:val="right" w:leader="dot" w:pos="9350"/>
            </w:tabs>
            <w:rPr>
              <w:rFonts w:asciiTheme="minorHAnsi" w:eastAsiaTheme="minorEastAsia" w:hAnsiTheme="minorHAnsi" w:cstheme="minorBidi"/>
              <w:noProof/>
              <w:sz w:val="22"/>
              <w:szCs w:val="22"/>
              <w:lang w:eastAsia="en-US"/>
            </w:rPr>
          </w:pPr>
          <w:hyperlink w:anchor="_Toc488946613" w:history="1">
            <w:r w:rsidR="005A1CD1" w:rsidRPr="000776CE">
              <w:rPr>
                <w:rStyle w:val="Hyperlink"/>
                <w:noProof/>
              </w:rPr>
              <w:t>Chapter 5  Summary, Discussion and Conclusions</w:t>
            </w:r>
            <w:r w:rsidR="005A1CD1">
              <w:rPr>
                <w:noProof/>
                <w:webHidden/>
              </w:rPr>
              <w:tab/>
            </w:r>
            <w:r w:rsidR="005A1CD1">
              <w:rPr>
                <w:noProof/>
                <w:webHidden/>
              </w:rPr>
              <w:fldChar w:fldCharType="begin"/>
            </w:r>
            <w:r w:rsidR="005A1CD1">
              <w:rPr>
                <w:noProof/>
                <w:webHidden/>
              </w:rPr>
              <w:instrText xml:space="preserve"> PAGEREF _Toc488946613 \h </w:instrText>
            </w:r>
            <w:r w:rsidR="005A1CD1">
              <w:rPr>
                <w:noProof/>
                <w:webHidden/>
              </w:rPr>
            </w:r>
            <w:r w:rsidR="005A1CD1">
              <w:rPr>
                <w:noProof/>
                <w:webHidden/>
              </w:rPr>
              <w:fldChar w:fldCharType="separate"/>
            </w:r>
            <w:r w:rsidR="005A1CD1">
              <w:rPr>
                <w:noProof/>
                <w:webHidden/>
              </w:rPr>
              <w:t>93</w:t>
            </w:r>
            <w:r w:rsidR="005A1CD1">
              <w:rPr>
                <w:noProof/>
                <w:webHidden/>
              </w:rPr>
              <w:fldChar w:fldCharType="end"/>
            </w:r>
          </w:hyperlink>
        </w:p>
        <w:p w14:paraId="6E11AC39"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614" w:history="1">
            <w:r w:rsidR="005A1CD1" w:rsidRPr="000776CE">
              <w:rPr>
                <w:rStyle w:val="Hyperlink"/>
                <w:noProof/>
              </w:rPr>
              <w:t>Introduction</w:t>
            </w:r>
            <w:r w:rsidR="005A1CD1">
              <w:rPr>
                <w:noProof/>
                <w:webHidden/>
              </w:rPr>
              <w:tab/>
            </w:r>
            <w:r w:rsidR="005A1CD1">
              <w:rPr>
                <w:noProof/>
                <w:webHidden/>
              </w:rPr>
              <w:fldChar w:fldCharType="begin"/>
            </w:r>
            <w:r w:rsidR="005A1CD1">
              <w:rPr>
                <w:noProof/>
                <w:webHidden/>
              </w:rPr>
              <w:instrText xml:space="preserve"> PAGEREF _Toc488946614 \h </w:instrText>
            </w:r>
            <w:r w:rsidR="005A1CD1">
              <w:rPr>
                <w:noProof/>
                <w:webHidden/>
              </w:rPr>
            </w:r>
            <w:r w:rsidR="005A1CD1">
              <w:rPr>
                <w:noProof/>
                <w:webHidden/>
              </w:rPr>
              <w:fldChar w:fldCharType="separate"/>
            </w:r>
            <w:r w:rsidR="005A1CD1">
              <w:rPr>
                <w:noProof/>
                <w:webHidden/>
              </w:rPr>
              <w:t>93</w:t>
            </w:r>
            <w:r w:rsidR="005A1CD1">
              <w:rPr>
                <w:noProof/>
                <w:webHidden/>
              </w:rPr>
              <w:fldChar w:fldCharType="end"/>
            </w:r>
          </w:hyperlink>
        </w:p>
        <w:p w14:paraId="3708F5FA"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615" w:history="1">
            <w:r w:rsidR="005A1CD1" w:rsidRPr="000776CE">
              <w:rPr>
                <w:rStyle w:val="Hyperlink"/>
                <w:noProof/>
              </w:rPr>
              <w:t>Summary of the Findings</w:t>
            </w:r>
            <w:r w:rsidR="005A1CD1">
              <w:rPr>
                <w:noProof/>
                <w:webHidden/>
              </w:rPr>
              <w:tab/>
            </w:r>
            <w:r w:rsidR="005A1CD1">
              <w:rPr>
                <w:noProof/>
                <w:webHidden/>
              </w:rPr>
              <w:fldChar w:fldCharType="begin"/>
            </w:r>
            <w:r w:rsidR="005A1CD1">
              <w:rPr>
                <w:noProof/>
                <w:webHidden/>
              </w:rPr>
              <w:instrText xml:space="preserve"> PAGEREF _Toc488946615 \h </w:instrText>
            </w:r>
            <w:r w:rsidR="005A1CD1">
              <w:rPr>
                <w:noProof/>
                <w:webHidden/>
              </w:rPr>
            </w:r>
            <w:r w:rsidR="005A1CD1">
              <w:rPr>
                <w:noProof/>
                <w:webHidden/>
              </w:rPr>
              <w:fldChar w:fldCharType="separate"/>
            </w:r>
            <w:r w:rsidR="005A1CD1">
              <w:rPr>
                <w:noProof/>
                <w:webHidden/>
              </w:rPr>
              <w:t>94</w:t>
            </w:r>
            <w:r w:rsidR="005A1CD1">
              <w:rPr>
                <w:noProof/>
                <w:webHidden/>
              </w:rPr>
              <w:fldChar w:fldCharType="end"/>
            </w:r>
          </w:hyperlink>
        </w:p>
        <w:p w14:paraId="6DD1479E"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616" w:history="1">
            <w:r w:rsidR="005A1CD1" w:rsidRPr="000776CE">
              <w:rPr>
                <w:rStyle w:val="Hyperlink"/>
                <w:noProof/>
              </w:rPr>
              <w:t>Discussion</w:t>
            </w:r>
            <w:r w:rsidR="005A1CD1">
              <w:rPr>
                <w:noProof/>
                <w:webHidden/>
              </w:rPr>
              <w:tab/>
            </w:r>
            <w:r w:rsidR="005A1CD1">
              <w:rPr>
                <w:noProof/>
                <w:webHidden/>
              </w:rPr>
              <w:fldChar w:fldCharType="begin"/>
            </w:r>
            <w:r w:rsidR="005A1CD1">
              <w:rPr>
                <w:noProof/>
                <w:webHidden/>
              </w:rPr>
              <w:instrText xml:space="preserve"> PAGEREF _Toc488946616 \h </w:instrText>
            </w:r>
            <w:r w:rsidR="005A1CD1">
              <w:rPr>
                <w:noProof/>
                <w:webHidden/>
              </w:rPr>
            </w:r>
            <w:r w:rsidR="005A1CD1">
              <w:rPr>
                <w:noProof/>
                <w:webHidden/>
              </w:rPr>
              <w:fldChar w:fldCharType="separate"/>
            </w:r>
            <w:r w:rsidR="005A1CD1">
              <w:rPr>
                <w:noProof/>
                <w:webHidden/>
              </w:rPr>
              <w:t>95</w:t>
            </w:r>
            <w:r w:rsidR="005A1CD1">
              <w:rPr>
                <w:noProof/>
                <w:webHidden/>
              </w:rPr>
              <w:fldChar w:fldCharType="end"/>
            </w:r>
          </w:hyperlink>
        </w:p>
        <w:p w14:paraId="10B56366"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617" w:history="1">
            <w:r w:rsidR="005A1CD1" w:rsidRPr="000776CE">
              <w:rPr>
                <w:rStyle w:val="Hyperlink"/>
                <w:noProof/>
              </w:rPr>
              <w:t>The SOC program and campus environment connection.</w:t>
            </w:r>
            <w:r w:rsidR="005A1CD1">
              <w:rPr>
                <w:noProof/>
                <w:webHidden/>
              </w:rPr>
              <w:tab/>
            </w:r>
            <w:r w:rsidR="005A1CD1">
              <w:rPr>
                <w:noProof/>
                <w:webHidden/>
              </w:rPr>
              <w:fldChar w:fldCharType="begin"/>
            </w:r>
            <w:r w:rsidR="005A1CD1">
              <w:rPr>
                <w:noProof/>
                <w:webHidden/>
              </w:rPr>
              <w:instrText xml:space="preserve"> PAGEREF _Toc488946617 \h </w:instrText>
            </w:r>
            <w:r w:rsidR="005A1CD1">
              <w:rPr>
                <w:noProof/>
                <w:webHidden/>
              </w:rPr>
            </w:r>
            <w:r w:rsidR="005A1CD1">
              <w:rPr>
                <w:noProof/>
                <w:webHidden/>
              </w:rPr>
              <w:fldChar w:fldCharType="separate"/>
            </w:r>
            <w:r w:rsidR="005A1CD1">
              <w:rPr>
                <w:noProof/>
                <w:webHidden/>
              </w:rPr>
              <w:t>96</w:t>
            </w:r>
            <w:r w:rsidR="005A1CD1">
              <w:rPr>
                <w:noProof/>
                <w:webHidden/>
              </w:rPr>
              <w:fldChar w:fldCharType="end"/>
            </w:r>
          </w:hyperlink>
        </w:p>
        <w:p w14:paraId="19B30238"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618" w:history="1">
            <w:r w:rsidR="005A1CD1" w:rsidRPr="000776CE">
              <w:rPr>
                <w:rStyle w:val="Hyperlink"/>
                <w:noProof/>
              </w:rPr>
              <w:t>The SOC program and acculturation to campus connection.</w:t>
            </w:r>
            <w:r w:rsidR="005A1CD1">
              <w:rPr>
                <w:noProof/>
                <w:webHidden/>
              </w:rPr>
              <w:tab/>
            </w:r>
            <w:r w:rsidR="005A1CD1">
              <w:rPr>
                <w:noProof/>
                <w:webHidden/>
              </w:rPr>
              <w:fldChar w:fldCharType="begin"/>
            </w:r>
            <w:r w:rsidR="005A1CD1">
              <w:rPr>
                <w:noProof/>
                <w:webHidden/>
              </w:rPr>
              <w:instrText xml:space="preserve"> PAGEREF _Toc488946618 \h </w:instrText>
            </w:r>
            <w:r w:rsidR="005A1CD1">
              <w:rPr>
                <w:noProof/>
                <w:webHidden/>
              </w:rPr>
            </w:r>
            <w:r w:rsidR="005A1CD1">
              <w:rPr>
                <w:noProof/>
                <w:webHidden/>
              </w:rPr>
              <w:fldChar w:fldCharType="separate"/>
            </w:r>
            <w:r w:rsidR="005A1CD1">
              <w:rPr>
                <w:noProof/>
                <w:webHidden/>
              </w:rPr>
              <w:t>96</w:t>
            </w:r>
            <w:r w:rsidR="005A1CD1">
              <w:rPr>
                <w:noProof/>
                <w:webHidden/>
              </w:rPr>
              <w:fldChar w:fldCharType="end"/>
            </w:r>
          </w:hyperlink>
        </w:p>
        <w:p w14:paraId="0368E0BC"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619" w:history="1">
            <w:r w:rsidR="005A1CD1" w:rsidRPr="000776CE">
              <w:rPr>
                <w:rStyle w:val="Hyperlink"/>
                <w:noProof/>
              </w:rPr>
              <w:t>Cultural complexities and a transformative paradigm.</w:t>
            </w:r>
            <w:r w:rsidR="005A1CD1">
              <w:rPr>
                <w:noProof/>
                <w:webHidden/>
              </w:rPr>
              <w:tab/>
            </w:r>
            <w:r w:rsidR="005A1CD1">
              <w:rPr>
                <w:noProof/>
                <w:webHidden/>
              </w:rPr>
              <w:fldChar w:fldCharType="begin"/>
            </w:r>
            <w:r w:rsidR="005A1CD1">
              <w:rPr>
                <w:noProof/>
                <w:webHidden/>
              </w:rPr>
              <w:instrText xml:space="preserve"> PAGEREF _Toc488946619 \h </w:instrText>
            </w:r>
            <w:r w:rsidR="005A1CD1">
              <w:rPr>
                <w:noProof/>
                <w:webHidden/>
              </w:rPr>
            </w:r>
            <w:r w:rsidR="005A1CD1">
              <w:rPr>
                <w:noProof/>
                <w:webHidden/>
              </w:rPr>
              <w:fldChar w:fldCharType="separate"/>
            </w:r>
            <w:r w:rsidR="005A1CD1">
              <w:rPr>
                <w:noProof/>
                <w:webHidden/>
              </w:rPr>
              <w:t>98</w:t>
            </w:r>
            <w:r w:rsidR="005A1CD1">
              <w:rPr>
                <w:noProof/>
                <w:webHidden/>
              </w:rPr>
              <w:fldChar w:fldCharType="end"/>
            </w:r>
          </w:hyperlink>
        </w:p>
        <w:p w14:paraId="69823D39" w14:textId="77777777" w:rsidR="005A1CD1" w:rsidRDefault="00D03AF3">
          <w:pPr>
            <w:pStyle w:val="TOC3"/>
            <w:tabs>
              <w:tab w:val="right" w:leader="dot" w:pos="9350"/>
            </w:tabs>
            <w:rPr>
              <w:rFonts w:asciiTheme="minorHAnsi" w:eastAsiaTheme="minorEastAsia" w:hAnsiTheme="minorHAnsi" w:cstheme="minorBidi"/>
              <w:noProof/>
              <w:sz w:val="22"/>
              <w:szCs w:val="22"/>
              <w:lang w:eastAsia="en-US"/>
            </w:rPr>
          </w:pPr>
          <w:hyperlink w:anchor="_Toc488946620" w:history="1">
            <w:r w:rsidR="005A1CD1" w:rsidRPr="000776CE">
              <w:rPr>
                <w:rStyle w:val="Hyperlink"/>
                <w:noProof/>
              </w:rPr>
              <w:t>The strength of mixed methods.</w:t>
            </w:r>
            <w:r w:rsidR="005A1CD1">
              <w:rPr>
                <w:noProof/>
                <w:webHidden/>
              </w:rPr>
              <w:tab/>
            </w:r>
            <w:r w:rsidR="005A1CD1">
              <w:rPr>
                <w:noProof/>
                <w:webHidden/>
              </w:rPr>
              <w:fldChar w:fldCharType="begin"/>
            </w:r>
            <w:r w:rsidR="005A1CD1">
              <w:rPr>
                <w:noProof/>
                <w:webHidden/>
              </w:rPr>
              <w:instrText xml:space="preserve"> PAGEREF _Toc488946620 \h </w:instrText>
            </w:r>
            <w:r w:rsidR="005A1CD1">
              <w:rPr>
                <w:noProof/>
                <w:webHidden/>
              </w:rPr>
            </w:r>
            <w:r w:rsidR="005A1CD1">
              <w:rPr>
                <w:noProof/>
                <w:webHidden/>
              </w:rPr>
              <w:fldChar w:fldCharType="separate"/>
            </w:r>
            <w:r w:rsidR="005A1CD1">
              <w:rPr>
                <w:noProof/>
                <w:webHidden/>
              </w:rPr>
              <w:t>99</w:t>
            </w:r>
            <w:r w:rsidR="005A1CD1">
              <w:rPr>
                <w:noProof/>
                <w:webHidden/>
              </w:rPr>
              <w:fldChar w:fldCharType="end"/>
            </w:r>
          </w:hyperlink>
        </w:p>
        <w:p w14:paraId="4473A500"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621" w:history="1">
            <w:r w:rsidR="005A1CD1" w:rsidRPr="000776CE">
              <w:rPr>
                <w:rStyle w:val="Hyperlink"/>
                <w:noProof/>
              </w:rPr>
              <w:t>Conclusions</w:t>
            </w:r>
            <w:r w:rsidR="005A1CD1">
              <w:rPr>
                <w:noProof/>
                <w:webHidden/>
              </w:rPr>
              <w:tab/>
            </w:r>
            <w:r w:rsidR="005A1CD1">
              <w:rPr>
                <w:noProof/>
                <w:webHidden/>
              </w:rPr>
              <w:fldChar w:fldCharType="begin"/>
            </w:r>
            <w:r w:rsidR="005A1CD1">
              <w:rPr>
                <w:noProof/>
                <w:webHidden/>
              </w:rPr>
              <w:instrText xml:space="preserve"> PAGEREF _Toc488946621 \h </w:instrText>
            </w:r>
            <w:r w:rsidR="005A1CD1">
              <w:rPr>
                <w:noProof/>
                <w:webHidden/>
              </w:rPr>
            </w:r>
            <w:r w:rsidR="005A1CD1">
              <w:rPr>
                <w:noProof/>
                <w:webHidden/>
              </w:rPr>
              <w:fldChar w:fldCharType="separate"/>
            </w:r>
            <w:r w:rsidR="005A1CD1">
              <w:rPr>
                <w:noProof/>
                <w:webHidden/>
              </w:rPr>
              <w:t>100</w:t>
            </w:r>
            <w:r w:rsidR="005A1CD1">
              <w:rPr>
                <w:noProof/>
                <w:webHidden/>
              </w:rPr>
              <w:fldChar w:fldCharType="end"/>
            </w:r>
          </w:hyperlink>
        </w:p>
        <w:p w14:paraId="238DBD0E" w14:textId="77777777" w:rsidR="005A1CD1" w:rsidRDefault="00D03AF3">
          <w:pPr>
            <w:pStyle w:val="TOC2"/>
            <w:tabs>
              <w:tab w:val="right" w:leader="dot" w:pos="9350"/>
            </w:tabs>
            <w:rPr>
              <w:rFonts w:asciiTheme="minorHAnsi" w:eastAsiaTheme="minorEastAsia" w:hAnsiTheme="minorHAnsi" w:cstheme="minorBidi"/>
              <w:noProof/>
              <w:sz w:val="22"/>
              <w:szCs w:val="22"/>
              <w:lang w:eastAsia="en-US"/>
            </w:rPr>
          </w:pPr>
          <w:hyperlink w:anchor="_Toc488946622" w:history="1">
            <w:r w:rsidR="005A1CD1" w:rsidRPr="000776CE">
              <w:rPr>
                <w:rStyle w:val="Hyperlink"/>
                <w:noProof/>
              </w:rPr>
              <w:t>Future Research</w:t>
            </w:r>
            <w:r w:rsidR="005A1CD1">
              <w:rPr>
                <w:noProof/>
                <w:webHidden/>
              </w:rPr>
              <w:tab/>
            </w:r>
            <w:r w:rsidR="005A1CD1">
              <w:rPr>
                <w:noProof/>
                <w:webHidden/>
              </w:rPr>
              <w:fldChar w:fldCharType="begin"/>
            </w:r>
            <w:r w:rsidR="005A1CD1">
              <w:rPr>
                <w:noProof/>
                <w:webHidden/>
              </w:rPr>
              <w:instrText xml:space="preserve"> PAGEREF _Toc488946622 \h </w:instrText>
            </w:r>
            <w:r w:rsidR="005A1CD1">
              <w:rPr>
                <w:noProof/>
                <w:webHidden/>
              </w:rPr>
            </w:r>
            <w:r w:rsidR="005A1CD1">
              <w:rPr>
                <w:noProof/>
                <w:webHidden/>
              </w:rPr>
              <w:fldChar w:fldCharType="separate"/>
            </w:r>
            <w:r w:rsidR="005A1CD1">
              <w:rPr>
                <w:noProof/>
                <w:webHidden/>
              </w:rPr>
              <w:t>103</w:t>
            </w:r>
            <w:r w:rsidR="005A1CD1">
              <w:rPr>
                <w:noProof/>
                <w:webHidden/>
              </w:rPr>
              <w:fldChar w:fldCharType="end"/>
            </w:r>
          </w:hyperlink>
        </w:p>
        <w:p w14:paraId="0F9A8394" w14:textId="77777777" w:rsidR="005A1CD1" w:rsidRDefault="00D03AF3">
          <w:pPr>
            <w:pStyle w:val="TOC1"/>
            <w:tabs>
              <w:tab w:val="right" w:leader="dot" w:pos="9350"/>
            </w:tabs>
            <w:rPr>
              <w:rFonts w:asciiTheme="minorHAnsi" w:eastAsiaTheme="minorEastAsia" w:hAnsiTheme="minorHAnsi" w:cstheme="minorBidi"/>
              <w:noProof/>
              <w:sz w:val="22"/>
              <w:szCs w:val="22"/>
              <w:lang w:eastAsia="en-US"/>
            </w:rPr>
          </w:pPr>
          <w:hyperlink w:anchor="_Toc488946623" w:history="1">
            <w:r w:rsidR="005A1CD1" w:rsidRPr="000776CE">
              <w:rPr>
                <w:rStyle w:val="Hyperlink"/>
                <w:rFonts w:eastAsia="MS Mincho"/>
                <w:noProof/>
              </w:rPr>
              <w:t>References</w:t>
            </w:r>
            <w:r w:rsidR="005A1CD1">
              <w:rPr>
                <w:noProof/>
                <w:webHidden/>
              </w:rPr>
              <w:tab/>
            </w:r>
            <w:r w:rsidR="005A1CD1">
              <w:rPr>
                <w:noProof/>
                <w:webHidden/>
              </w:rPr>
              <w:fldChar w:fldCharType="begin"/>
            </w:r>
            <w:r w:rsidR="005A1CD1">
              <w:rPr>
                <w:noProof/>
                <w:webHidden/>
              </w:rPr>
              <w:instrText xml:space="preserve"> PAGEREF _Toc488946623 \h </w:instrText>
            </w:r>
            <w:r w:rsidR="005A1CD1">
              <w:rPr>
                <w:noProof/>
                <w:webHidden/>
              </w:rPr>
            </w:r>
            <w:r w:rsidR="005A1CD1">
              <w:rPr>
                <w:noProof/>
                <w:webHidden/>
              </w:rPr>
              <w:fldChar w:fldCharType="separate"/>
            </w:r>
            <w:r w:rsidR="005A1CD1">
              <w:rPr>
                <w:noProof/>
                <w:webHidden/>
              </w:rPr>
              <w:t>105</w:t>
            </w:r>
            <w:r w:rsidR="005A1CD1">
              <w:rPr>
                <w:noProof/>
                <w:webHidden/>
              </w:rPr>
              <w:fldChar w:fldCharType="end"/>
            </w:r>
          </w:hyperlink>
        </w:p>
        <w:p w14:paraId="35B66ECD" w14:textId="77777777" w:rsidR="005A1CD1" w:rsidRDefault="00D03AF3">
          <w:pPr>
            <w:pStyle w:val="TOC1"/>
            <w:tabs>
              <w:tab w:val="right" w:leader="dot" w:pos="9350"/>
            </w:tabs>
            <w:rPr>
              <w:rFonts w:asciiTheme="minorHAnsi" w:eastAsiaTheme="minorEastAsia" w:hAnsiTheme="minorHAnsi" w:cstheme="minorBidi"/>
              <w:noProof/>
              <w:sz w:val="22"/>
              <w:szCs w:val="22"/>
              <w:lang w:eastAsia="en-US"/>
            </w:rPr>
          </w:pPr>
          <w:hyperlink w:anchor="_Toc488946624" w:history="1">
            <w:r w:rsidR="005A1CD1" w:rsidRPr="000776CE">
              <w:rPr>
                <w:rStyle w:val="Hyperlink"/>
                <w:noProof/>
              </w:rPr>
              <w:t>Appendix A  SOC Student Veteran Survey at UTK Questionnaire</w:t>
            </w:r>
            <w:r w:rsidR="005A1CD1">
              <w:rPr>
                <w:noProof/>
                <w:webHidden/>
              </w:rPr>
              <w:tab/>
            </w:r>
            <w:r w:rsidR="005A1CD1">
              <w:rPr>
                <w:noProof/>
                <w:webHidden/>
              </w:rPr>
              <w:fldChar w:fldCharType="begin"/>
            </w:r>
            <w:r w:rsidR="005A1CD1">
              <w:rPr>
                <w:noProof/>
                <w:webHidden/>
              </w:rPr>
              <w:instrText xml:space="preserve"> PAGEREF _Toc488946624 \h </w:instrText>
            </w:r>
            <w:r w:rsidR="005A1CD1">
              <w:rPr>
                <w:noProof/>
                <w:webHidden/>
              </w:rPr>
            </w:r>
            <w:r w:rsidR="005A1CD1">
              <w:rPr>
                <w:noProof/>
                <w:webHidden/>
              </w:rPr>
              <w:fldChar w:fldCharType="separate"/>
            </w:r>
            <w:r w:rsidR="005A1CD1">
              <w:rPr>
                <w:noProof/>
                <w:webHidden/>
              </w:rPr>
              <w:t>118</w:t>
            </w:r>
            <w:r w:rsidR="005A1CD1">
              <w:rPr>
                <w:noProof/>
                <w:webHidden/>
              </w:rPr>
              <w:fldChar w:fldCharType="end"/>
            </w:r>
          </w:hyperlink>
        </w:p>
        <w:p w14:paraId="32C5847E" w14:textId="77777777" w:rsidR="005A1CD1" w:rsidRDefault="00D03AF3">
          <w:pPr>
            <w:pStyle w:val="TOC1"/>
            <w:tabs>
              <w:tab w:val="right" w:leader="dot" w:pos="9350"/>
            </w:tabs>
            <w:rPr>
              <w:rFonts w:asciiTheme="minorHAnsi" w:eastAsiaTheme="minorEastAsia" w:hAnsiTheme="minorHAnsi" w:cstheme="minorBidi"/>
              <w:noProof/>
              <w:sz w:val="22"/>
              <w:szCs w:val="22"/>
              <w:lang w:eastAsia="en-US"/>
            </w:rPr>
          </w:pPr>
          <w:hyperlink w:anchor="_Toc488946625" w:history="1">
            <w:r w:rsidR="005A1CD1" w:rsidRPr="000776CE">
              <w:rPr>
                <w:rStyle w:val="Hyperlink"/>
                <w:noProof/>
              </w:rPr>
              <w:t>Appendix B  SOC Survey Invitation Email</w:t>
            </w:r>
            <w:r w:rsidR="005A1CD1">
              <w:rPr>
                <w:noProof/>
                <w:webHidden/>
              </w:rPr>
              <w:tab/>
            </w:r>
            <w:r w:rsidR="005A1CD1">
              <w:rPr>
                <w:noProof/>
                <w:webHidden/>
              </w:rPr>
              <w:fldChar w:fldCharType="begin"/>
            </w:r>
            <w:r w:rsidR="005A1CD1">
              <w:rPr>
                <w:noProof/>
                <w:webHidden/>
              </w:rPr>
              <w:instrText xml:space="preserve"> PAGEREF _Toc488946625 \h </w:instrText>
            </w:r>
            <w:r w:rsidR="005A1CD1">
              <w:rPr>
                <w:noProof/>
                <w:webHidden/>
              </w:rPr>
            </w:r>
            <w:r w:rsidR="005A1CD1">
              <w:rPr>
                <w:noProof/>
                <w:webHidden/>
              </w:rPr>
              <w:fldChar w:fldCharType="separate"/>
            </w:r>
            <w:r w:rsidR="005A1CD1">
              <w:rPr>
                <w:noProof/>
                <w:webHidden/>
              </w:rPr>
              <w:t>131</w:t>
            </w:r>
            <w:r w:rsidR="005A1CD1">
              <w:rPr>
                <w:noProof/>
                <w:webHidden/>
              </w:rPr>
              <w:fldChar w:fldCharType="end"/>
            </w:r>
          </w:hyperlink>
        </w:p>
        <w:p w14:paraId="5E789D54" w14:textId="77777777" w:rsidR="005A1CD1" w:rsidRDefault="00D03AF3">
          <w:pPr>
            <w:pStyle w:val="TOC1"/>
            <w:tabs>
              <w:tab w:val="right" w:leader="dot" w:pos="9350"/>
            </w:tabs>
            <w:rPr>
              <w:rFonts w:asciiTheme="minorHAnsi" w:eastAsiaTheme="minorEastAsia" w:hAnsiTheme="minorHAnsi" w:cstheme="minorBidi"/>
              <w:noProof/>
              <w:sz w:val="22"/>
              <w:szCs w:val="22"/>
              <w:lang w:eastAsia="en-US"/>
            </w:rPr>
          </w:pPr>
          <w:hyperlink w:anchor="_Toc488946626" w:history="1">
            <w:r w:rsidR="005A1CD1" w:rsidRPr="000776CE">
              <w:rPr>
                <w:rStyle w:val="Hyperlink"/>
                <w:noProof/>
              </w:rPr>
              <w:t>Appendix C  SOC Survey Reminder Invitation Email</w:t>
            </w:r>
            <w:r w:rsidR="005A1CD1">
              <w:rPr>
                <w:noProof/>
                <w:webHidden/>
              </w:rPr>
              <w:tab/>
            </w:r>
            <w:r w:rsidR="005A1CD1">
              <w:rPr>
                <w:noProof/>
                <w:webHidden/>
              </w:rPr>
              <w:fldChar w:fldCharType="begin"/>
            </w:r>
            <w:r w:rsidR="005A1CD1">
              <w:rPr>
                <w:noProof/>
                <w:webHidden/>
              </w:rPr>
              <w:instrText xml:space="preserve"> PAGEREF _Toc488946626 \h </w:instrText>
            </w:r>
            <w:r w:rsidR="005A1CD1">
              <w:rPr>
                <w:noProof/>
                <w:webHidden/>
              </w:rPr>
            </w:r>
            <w:r w:rsidR="005A1CD1">
              <w:rPr>
                <w:noProof/>
                <w:webHidden/>
              </w:rPr>
              <w:fldChar w:fldCharType="separate"/>
            </w:r>
            <w:r w:rsidR="005A1CD1">
              <w:rPr>
                <w:noProof/>
                <w:webHidden/>
              </w:rPr>
              <w:t>133</w:t>
            </w:r>
            <w:r w:rsidR="005A1CD1">
              <w:rPr>
                <w:noProof/>
                <w:webHidden/>
              </w:rPr>
              <w:fldChar w:fldCharType="end"/>
            </w:r>
          </w:hyperlink>
        </w:p>
        <w:p w14:paraId="54388B43" w14:textId="77777777" w:rsidR="005A1CD1" w:rsidRDefault="00D03AF3">
          <w:pPr>
            <w:pStyle w:val="TOC1"/>
            <w:tabs>
              <w:tab w:val="right" w:leader="dot" w:pos="9350"/>
            </w:tabs>
            <w:rPr>
              <w:rFonts w:asciiTheme="minorHAnsi" w:eastAsiaTheme="minorEastAsia" w:hAnsiTheme="minorHAnsi" w:cstheme="minorBidi"/>
              <w:noProof/>
              <w:sz w:val="22"/>
              <w:szCs w:val="22"/>
              <w:lang w:eastAsia="en-US"/>
            </w:rPr>
          </w:pPr>
          <w:hyperlink w:anchor="_Toc488946627" w:history="1">
            <w:r w:rsidR="005A1CD1" w:rsidRPr="000776CE">
              <w:rPr>
                <w:rStyle w:val="Hyperlink"/>
                <w:noProof/>
              </w:rPr>
              <w:t>Appendix D  SOC Survey Closing Invitation Email</w:t>
            </w:r>
            <w:r w:rsidR="005A1CD1">
              <w:rPr>
                <w:noProof/>
                <w:webHidden/>
              </w:rPr>
              <w:tab/>
            </w:r>
            <w:r w:rsidR="005A1CD1">
              <w:rPr>
                <w:noProof/>
                <w:webHidden/>
              </w:rPr>
              <w:fldChar w:fldCharType="begin"/>
            </w:r>
            <w:r w:rsidR="005A1CD1">
              <w:rPr>
                <w:noProof/>
                <w:webHidden/>
              </w:rPr>
              <w:instrText xml:space="preserve"> PAGEREF _Toc488946627 \h </w:instrText>
            </w:r>
            <w:r w:rsidR="005A1CD1">
              <w:rPr>
                <w:noProof/>
                <w:webHidden/>
              </w:rPr>
            </w:r>
            <w:r w:rsidR="005A1CD1">
              <w:rPr>
                <w:noProof/>
                <w:webHidden/>
              </w:rPr>
              <w:fldChar w:fldCharType="separate"/>
            </w:r>
            <w:r w:rsidR="005A1CD1">
              <w:rPr>
                <w:noProof/>
                <w:webHidden/>
              </w:rPr>
              <w:t>135</w:t>
            </w:r>
            <w:r w:rsidR="005A1CD1">
              <w:rPr>
                <w:noProof/>
                <w:webHidden/>
              </w:rPr>
              <w:fldChar w:fldCharType="end"/>
            </w:r>
          </w:hyperlink>
        </w:p>
        <w:p w14:paraId="18436AD3" w14:textId="77777777" w:rsidR="005A1CD1" w:rsidRDefault="00D03AF3">
          <w:pPr>
            <w:pStyle w:val="TOC1"/>
            <w:tabs>
              <w:tab w:val="right" w:leader="dot" w:pos="9350"/>
            </w:tabs>
            <w:rPr>
              <w:rFonts w:asciiTheme="minorHAnsi" w:eastAsiaTheme="minorEastAsia" w:hAnsiTheme="minorHAnsi" w:cstheme="minorBidi"/>
              <w:noProof/>
              <w:sz w:val="22"/>
              <w:szCs w:val="22"/>
              <w:lang w:eastAsia="en-US"/>
            </w:rPr>
          </w:pPr>
          <w:hyperlink w:anchor="_Toc488946628" w:history="1">
            <w:r w:rsidR="005A1CD1" w:rsidRPr="000776CE">
              <w:rPr>
                <w:rStyle w:val="Hyperlink"/>
                <w:noProof/>
              </w:rPr>
              <w:t>Appendix E  SOC Campus Consent Statement</w:t>
            </w:r>
            <w:r w:rsidR="005A1CD1">
              <w:rPr>
                <w:noProof/>
                <w:webHidden/>
              </w:rPr>
              <w:tab/>
            </w:r>
            <w:r w:rsidR="005A1CD1">
              <w:rPr>
                <w:noProof/>
                <w:webHidden/>
              </w:rPr>
              <w:fldChar w:fldCharType="begin"/>
            </w:r>
            <w:r w:rsidR="005A1CD1">
              <w:rPr>
                <w:noProof/>
                <w:webHidden/>
              </w:rPr>
              <w:instrText xml:space="preserve"> PAGEREF _Toc488946628 \h </w:instrText>
            </w:r>
            <w:r w:rsidR="005A1CD1">
              <w:rPr>
                <w:noProof/>
                <w:webHidden/>
              </w:rPr>
            </w:r>
            <w:r w:rsidR="005A1CD1">
              <w:rPr>
                <w:noProof/>
                <w:webHidden/>
              </w:rPr>
              <w:fldChar w:fldCharType="separate"/>
            </w:r>
            <w:r w:rsidR="005A1CD1">
              <w:rPr>
                <w:noProof/>
                <w:webHidden/>
              </w:rPr>
              <w:t>137</w:t>
            </w:r>
            <w:r w:rsidR="005A1CD1">
              <w:rPr>
                <w:noProof/>
                <w:webHidden/>
              </w:rPr>
              <w:fldChar w:fldCharType="end"/>
            </w:r>
          </w:hyperlink>
        </w:p>
        <w:p w14:paraId="6D65E030" w14:textId="77777777" w:rsidR="005A1CD1" w:rsidRDefault="00D03AF3">
          <w:pPr>
            <w:pStyle w:val="TOC1"/>
            <w:tabs>
              <w:tab w:val="right" w:leader="dot" w:pos="9350"/>
            </w:tabs>
            <w:rPr>
              <w:rFonts w:asciiTheme="minorHAnsi" w:eastAsiaTheme="minorEastAsia" w:hAnsiTheme="minorHAnsi" w:cstheme="minorBidi"/>
              <w:noProof/>
              <w:sz w:val="22"/>
              <w:szCs w:val="22"/>
              <w:lang w:eastAsia="en-US"/>
            </w:rPr>
          </w:pPr>
          <w:hyperlink w:anchor="_Toc488946629" w:history="1">
            <w:r w:rsidR="005A1CD1" w:rsidRPr="000776CE">
              <w:rPr>
                <w:rStyle w:val="Hyperlink"/>
                <w:noProof/>
              </w:rPr>
              <w:t>Appendix F  Codebook: SOC Student Veteran Survey Item numbers and Data Labels</w:t>
            </w:r>
            <w:r w:rsidR="005A1CD1">
              <w:rPr>
                <w:noProof/>
                <w:webHidden/>
              </w:rPr>
              <w:tab/>
            </w:r>
            <w:r w:rsidR="005A1CD1">
              <w:rPr>
                <w:noProof/>
                <w:webHidden/>
              </w:rPr>
              <w:fldChar w:fldCharType="begin"/>
            </w:r>
            <w:r w:rsidR="005A1CD1">
              <w:rPr>
                <w:noProof/>
                <w:webHidden/>
              </w:rPr>
              <w:instrText xml:space="preserve"> PAGEREF _Toc488946629 \h </w:instrText>
            </w:r>
            <w:r w:rsidR="005A1CD1">
              <w:rPr>
                <w:noProof/>
                <w:webHidden/>
              </w:rPr>
            </w:r>
            <w:r w:rsidR="005A1CD1">
              <w:rPr>
                <w:noProof/>
                <w:webHidden/>
              </w:rPr>
              <w:fldChar w:fldCharType="separate"/>
            </w:r>
            <w:r w:rsidR="005A1CD1">
              <w:rPr>
                <w:noProof/>
                <w:webHidden/>
              </w:rPr>
              <w:t>141</w:t>
            </w:r>
            <w:r w:rsidR="005A1CD1">
              <w:rPr>
                <w:noProof/>
                <w:webHidden/>
              </w:rPr>
              <w:fldChar w:fldCharType="end"/>
            </w:r>
          </w:hyperlink>
        </w:p>
        <w:p w14:paraId="785692D6" w14:textId="77777777" w:rsidR="005A1CD1" w:rsidRDefault="00D03AF3">
          <w:pPr>
            <w:pStyle w:val="TOC1"/>
            <w:tabs>
              <w:tab w:val="right" w:leader="dot" w:pos="9350"/>
            </w:tabs>
            <w:rPr>
              <w:rFonts w:asciiTheme="minorHAnsi" w:eastAsiaTheme="minorEastAsia" w:hAnsiTheme="minorHAnsi" w:cstheme="minorBidi"/>
              <w:noProof/>
              <w:sz w:val="22"/>
              <w:szCs w:val="22"/>
              <w:lang w:eastAsia="en-US"/>
            </w:rPr>
          </w:pPr>
          <w:hyperlink w:anchor="_Toc488946630" w:history="1">
            <w:r w:rsidR="005A1CD1" w:rsidRPr="000776CE">
              <w:rPr>
                <w:rStyle w:val="Hyperlink"/>
                <w:noProof/>
              </w:rPr>
              <w:t>Vita</w:t>
            </w:r>
            <w:r w:rsidR="005A1CD1">
              <w:rPr>
                <w:noProof/>
                <w:webHidden/>
              </w:rPr>
              <w:tab/>
            </w:r>
            <w:r w:rsidR="005A1CD1">
              <w:rPr>
                <w:noProof/>
                <w:webHidden/>
              </w:rPr>
              <w:fldChar w:fldCharType="begin"/>
            </w:r>
            <w:r w:rsidR="005A1CD1">
              <w:rPr>
                <w:noProof/>
                <w:webHidden/>
              </w:rPr>
              <w:instrText xml:space="preserve"> PAGEREF _Toc488946630 \h </w:instrText>
            </w:r>
            <w:r w:rsidR="005A1CD1">
              <w:rPr>
                <w:noProof/>
                <w:webHidden/>
              </w:rPr>
            </w:r>
            <w:r w:rsidR="005A1CD1">
              <w:rPr>
                <w:noProof/>
                <w:webHidden/>
              </w:rPr>
              <w:fldChar w:fldCharType="separate"/>
            </w:r>
            <w:r w:rsidR="005A1CD1">
              <w:rPr>
                <w:noProof/>
                <w:webHidden/>
              </w:rPr>
              <w:t>147</w:t>
            </w:r>
            <w:r w:rsidR="005A1CD1">
              <w:rPr>
                <w:noProof/>
                <w:webHidden/>
              </w:rPr>
              <w:fldChar w:fldCharType="end"/>
            </w:r>
          </w:hyperlink>
        </w:p>
        <w:p w14:paraId="772A6FE7" w14:textId="77777777" w:rsidR="003438CD" w:rsidRDefault="003438CD" w:rsidP="00AF21C2">
          <w:r>
            <w:rPr>
              <w:b/>
              <w:bCs/>
              <w:noProof/>
            </w:rPr>
            <w:fldChar w:fldCharType="end"/>
          </w:r>
        </w:p>
      </w:sdtContent>
    </w:sdt>
    <w:p w14:paraId="4A1AA057" w14:textId="77777777" w:rsidR="0078769F" w:rsidRDefault="0078769F">
      <w:pPr>
        <w:pStyle w:val="TableofFigures"/>
        <w:tabs>
          <w:tab w:val="right" w:leader="dot" w:pos="9350"/>
        </w:tabs>
        <w:rPr>
          <w:rFonts w:asciiTheme="minorHAnsi" w:eastAsiaTheme="minorEastAsia" w:hAnsiTheme="minorHAnsi" w:cstheme="minorBidi"/>
          <w:noProof/>
          <w:sz w:val="22"/>
          <w:szCs w:val="22"/>
          <w:lang w:eastAsia="en-US"/>
        </w:rPr>
      </w:pPr>
      <w:r>
        <w:fldChar w:fldCharType="begin"/>
      </w:r>
      <w:r>
        <w:instrText xml:space="preserve"> TOC \f G \h \z \t "Table" \c </w:instrText>
      </w:r>
      <w:r>
        <w:fldChar w:fldCharType="separate"/>
      </w:r>
      <w:hyperlink w:anchor="_Toc488949230" w:history="1">
        <w:r w:rsidRPr="00816837">
          <w:rPr>
            <w:rStyle w:val="Hyperlink"/>
            <w:rFonts w:eastAsiaTheme="majorEastAsia"/>
            <w:noProof/>
          </w:rPr>
          <w:t xml:space="preserve">Table 1.1. Application of the </w:t>
        </w:r>
        <w:r w:rsidRPr="00816837">
          <w:rPr>
            <w:rStyle w:val="Hyperlink"/>
            <w:rFonts w:eastAsiaTheme="majorEastAsia"/>
            <w:i/>
            <w:noProof/>
          </w:rPr>
          <w:t>PPCT</w:t>
        </w:r>
        <w:r w:rsidRPr="00816837">
          <w:rPr>
            <w:rStyle w:val="Hyperlink"/>
            <w:rFonts w:eastAsiaTheme="majorEastAsia"/>
            <w:noProof/>
          </w:rPr>
          <w:t xml:space="preserve"> model of human ecology theory to the study of student veterans at a SOC program institution</w:t>
        </w:r>
        <w:r>
          <w:rPr>
            <w:noProof/>
            <w:webHidden/>
          </w:rPr>
          <w:tab/>
        </w:r>
        <w:r>
          <w:rPr>
            <w:noProof/>
            <w:webHidden/>
          </w:rPr>
          <w:fldChar w:fldCharType="begin"/>
        </w:r>
        <w:r>
          <w:rPr>
            <w:noProof/>
            <w:webHidden/>
          </w:rPr>
          <w:instrText xml:space="preserve"> PAGEREF _Toc488949230 \h </w:instrText>
        </w:r>
        <w:r>
          <w:rPr>
            <w:noProof/>
            <w:webHidden/>
          </w:rPr>
        </w:r>
        <w:r>
          <w:rPr>
            <w:noProof/>
            <w:webHidden/>
          </w:rPr>
          <w:fldChar w:fldCharType="separate"/>
        </w:r>
        <w:r>
          <w:rPr>
            <w:noProof/>
            <w:webHidden/>
          </w:rPr>
          <w:t>8</w:t>
        </w:r>
        <w:r>
          <w:rPr>
            <w:noProof/>
            <w:webHidden/>
          </w:rPr>
          <w:fldChar w:fldCharType="end"/>
        </w:r>
      </w:hyperlink>
    </w:p>
    <w:p w14:paraId="7A85F548" w14:textId="77777777" w:rsidR="0078769F" w:rsidRDefault="00D03AF3">
      <w:pPr>
        <w:pStyle w:val="TableofFigures"/>
        <w:tabs>
          <w:tab w:val="right" w:leader="dot" w:pos="9350"/>
        </w:tabs>
        <w:rPr>
          <w:rFonts w:asciiTheme="minorHAnsi" w:eastAsiaTheme="minorEastAsia" w:hAnsiTheme="minorHAnsi" w:cstheme="minorBidi"/>
          <w:noProof/>
          <w:sz w:val="22"/>
          <w:szCs w:val="22"/>
          <w:lang w:eastAsia="en-US"/>
        </w:rPr>
      </w:pPr>
      <w:hyperlink w:anchor="_Toc488949231" w:history="1">
        <w:r w:rsidR="0078769F" w:rsidRPr="00816837">
          <w:rPr>
            <w:rStyle w:val="Hyperlink"/>
            <w:rFonts w:eastAsiaTheme="majorEastAsia"/>
            <w:noProof/>
          </w:rPr>
          <w:t>Table 3.1. Enrollment data for UTK students with military affiliation</w:t>
        </w:r>
        <w:r w:rsidR="0078769F">
          <w:rPr>
            <w:noProof/>
            <w:webHidden/>
          </w:rPr>
          <w:tab/>
        </w:r>
        <w:r w:rsidR="0078769F">
          <w:rPr>
            <w:noProof/>
            <w:webHidden/>
          </w:rPr>
          <w:fldChar w:fldCharType="begin"/>
        </w:r>
        <w:r w:rsidR="0078769F">
          <w:rPr>
            <w:noProof/>
            <w:webHidden/>
          </w:rPr>
          <w:instrText xml:space="preserve"> PAGEREF _Toc488949231 \h </w:instrText>
        </w:r>
        <w:r w:rsidR="0078769F">
          <w:rPr>
            <w:noProof/>
            <w:webHidden/>
          </w:rPr>
        </w:r>
        <w:r w:rsidR="0078769F">
          <w:rPr>
            <w:noProof/>
            <w:webHidden/>
          </w:rPr>
          <w:fldChar w:fldCharType="separate"/>
        </w:r>
        <w:r w:rsidR="0078769F">
          <w:rPr>
            <w:noProof/>
            <w:webHidden/>
          </w:rPr>
          <w:t>38</w:t>
        </w:r>
        <w:r w:rsidR="0078769F">
          <w:rPr>
            <w:noProof/>
            <w:webHidden/>
          </w:rPr>
          <w:fldChar w:fldCharType="end"/>
        </w:r>
      </w:hyperlink>
    </w:p>
    <w:p w14:paraId="001FB688" w14:textId="77777777" w:rsidR="0078769F" w:rsidRDefault="00D03AF3">
      <w:pPr>
        <w:pStyle w:val="TableofFigures"/>
        <w:tabs>
          <w:tab w:val="right" w:leader="dot" w:pos="9350"/>
        </w:tabs>
        <w:rPr>
          <w:rFonts w:asciiTheme="minorHAnsi" w:eastAsiaTheme="minorEastAsia" w:hAnsiTheme="minorHAnsi" w:cstheme="minorBidi"/>
          <w:noProof/>
          <w:sz w:val="22"/>
          <w:szCs w:val="22"/>
          <w:lang w:eastAsia="en-US"/>
        </w:rPr>
      </w:pPr>
      <w:hyperlink w:anchor="_Toc488949232" w:history="1">
        <w:r w:rsidR="0078769F" w:rsidRPr="00816837">
          <w:rPr>
            <w:rStyle w:val="Hyperlink"/>
            <w:rFonts w:eastAsiaTheme="majorEastAsia"/>
            <w:noProof/>
          </w:rPr>
          <w:t>Table 3.2. Ethnicity for student veterans at UTK, spring 2017</w:t>
        </w:r>
        <w:r w:rsidR="0078769F">
          <w:rPr>
            <w:noProof/>
            <w:webHidden/>
          </w:rPr>
          <w:tab/>
        </w:r>
        <w:r w:rsidR="0078769F">
          <w:rPr>
            <w:noProof/>
            <w:webHidden/>
          </w:rPr>
          <w:fldChar w:fldCharType="begin"/>
        </w:r>
        <w:r w:rsidR="0078769F">
          <w:rPr>
            <w:noProof/>
            <w:webHidden/>
          </w:rPr>
          <w:instrText xml:space="preserve"> PAGEREF _Toc488949232 \h </w:instrText>
        </w:r>
        <w:r w:rsidR="0078769F">
          <w:rPr>
            <w:noProof/>
            <w:webHidden/>
          </w:rPr>
        </w:r>
        <w:r w:rsidR="0078769F">
          <w:rPr>
            <w:noProof/>
            <w:webHidden/>
          </w:rPr>
          <w:fldChar w:fldCharType="separate"/>
        </w:r>
        <w:r w:rsidR="0078769F">
          <w:rPr>
            <w:noProof/>
            <w:webHidden/>
          </w:rPr>
          <w:t>40</w:t>
        </w:r>
        <w:r w:rsidR="0078769F">
          <w:rPr>
            <w:noProof/>
            <w:webHidden/>
          </w:rPr>
          <w:fldChar w:fldCharType="end"/>
        </w:r>
      </w:hyperlink>
    </w:p>
    <w:p w14:paraId="5BAA3E1F" w14:textId="77777777" w:rsidR="0078769F" w:rsidRDefault="00D03AF3">
      <w:pPr>
        <w:pStyle w:val="TableofFigures"/>
        <w:tabs>
          <w:tab w:val="right" w:leader="dot" w:pos="9350"/>
        </w:tabs>
        <w:rPr>
          <w:rFonts w:asciiTheme="minorHAnsi" w:eastAsiaTheme="minorEastAsia" w:hAnsiTheme="minorHAnsi" w:cstheme="minorBidi"/>
          <w:noProof/>
          <w:sz w:val="22"/>
          <w:szCs w:val="22"/>
          <w:lang w:eastAsia="en-US"/>
        </w:rPr>
      </w:pPr>
      <w:hyperlink w:anchor="_Toc488949233" w:history="1">
        <w:r w:rsidR="0078769F" w:rsidRPr="00816837">
          <w:rPr>
            <w:rStyle w:val="Hyperlink"/>
            <w:rFonts w:eastAsiaTheme="majorEastAsia"/>
            <w:noProof/>
          </w:rPr>
          <w:t>Table 4.1. Self-identified race/ethnicity of participants</w:t>
        </w:r>
        <w:r w:rsidR="0078769F">
          <w:rPr>
            <w:noProof/>
            <w:webHidden/>
          </w:rPr>
          <w:tab/>
        </w:r>
        <w:r w:rsidR="0078769F">
          <w:rPr>
            <w:noProof/>
            <w:webHidden/>
          </w:rPr>
          <w:fldChar w:fldCharType="begin"/>
        </w:r>
        <w:r w:rsidR="0078769F">
          <w:rPr>
            <w:noProof/>
            <w:webHidden/>
          </w:rPr>
          <w:instrText xml:space="preserve"> PAGEREF _Toc488949233 \h </w:instrText>
        </w:r>
        <w:r w:rsidR="0078769F">
          <w:rPr>
            <w:noProof/>
            <w:webHidden/>
          </w:rPr>
        </w:r>
        <w:r w:rsidR="0078769F">
          <w:rPr>
            <w:noProof/>
            <w:webHidden/>
          </w:rPr>
          <w:fldChar w:fldCharType="separate"/>
        </w:r>
        <w:r w:rsidR="0078769F">
          <w:rPr>
            <w:noProof/>
            <w:webHidden/>
          </w:rPr>
          <w:t>59</w:t>
        </w:r>
        <w:r w:rsidR="0078769F">
          <w:rPr>
            <w:noProof/>
            <w:webHidden/>
          </w:rPr>
          <w:fldChar w:fldCharType="end"/>
        </w:r>
      </w:hyperlink>
    </w:p>
    <w:p w14:paraId="2D1E0661" w14:textId="77777777" w:rsidR="0078769F" w:rsidRDefault="00D03AF3">
      <w:pPr>
        <w:pStyle w:val="TableofFigures"/>
        <w:tabs>
          <w:tab w:val="right" w:leader="dot" w:pos="9350"/>
        </w:tabs>
        <w:rPr>
          <w:rFonts w:asciiTheme="minorHAnsi" w:eastAsiaTheme="minorEastAsia" w:hAnsiTheme="minorHAnsi" w:cstheme="minorBidi"/>
          <w:noProof/>
          <w:sz w:val="22"/>
          <w:szCs w:val="22"/>
          <w:lang w:eastAsia="en-US"/>
        </w:rPr>
      </w:pPr>
      <w:hyperlink w:anchor="_Toc488949234" w:history="1">
        <w:r w:rsidR="0078769F" w:rsidRPr="00816837">
          <w:rPr>
            <w:rStyle w:val="Hyperlink"/>
            <w:rFonts w:eastAsiaTheme="majorEastAsia"/>
            <w:noProof/>
          </w:rPr>
          <w:t>Table 4.2. Data labels and descriptive data for responses (</w:t>
        </w:r>
        <w:r w:rsidR="0078769F" w:rsidRPr="00816837">
          <w:rPr>
            <w:rStyle w:val="Hyperlink"/>
            <w:rFonts w:eastAsiaTheme="majorEastAsia"/>
            <w:i/>
            <w:noProof/>
          </w:rPr>
          <w:t>n</w:t>
        </w:r>
        <w:r w:rsidR="0078769F" w:rsidRPr="00816837">
          <w:rPr>
            <w:rStyle w:val="Hyperlink"/>
            <w:rFonts w:eastAsiaTheme="majorEastAsia"/>
            <w:noProof/>
          </w:rPr>
          <w:t xml:space="preserve"> = 45) to SOC program items and the campus environment item</w:t>
        </w:r>
        <w:r w:rsidR="0078769F">
          <w:rPr>
            <w:noProof/>
            <w:webHidden/>
          </w:rPr>
          <w:tab/>
        </w:r>
        <w:r w:rsidR="0078769F">
          <w:rPr>
            <w:noProof/>
            <w:webHidden/>
          </w:rPr>
          <w:fldChar w:fldCharType="begin"/>
        </w:r>
        <w:r w:rsidR="0078769F">
          <w:rPr>
            <w:noProof/>
            <w:webHidden/>
          </w:rPr>
          <w:instrText xml:space="preserve"> PAGEREF _Toc488949234 \h </w:instrText>
        </w:r>
        <w:r w:rsidR="0078769F">
          <w:rPr>
            <w:noProof/>
            <w:webHidden/>
          </w:rPr>
        </w:r>
        <w:r w:rsidR="0078769F">
          <w:rPr>
            <w:noProof/>
            <w:webHidden/>
          </w:rPr>
          <w:fldChar w:fldCharType="separate"/>
        </w:r>
        <w:r w:rsidR="0078769F">
          <w:rPr>
            <w:noProof/>
            <w:webHidden/>
          </w:rPr>
          <w:t>61</w:t>
        </w:r>
        <w:r w:rsidR="0078769F">
          <w:rPr>
            <w:noProof/>
            <w:webHidden/>
          </w:rPr>
          <w:fldChar w:fldCharType="end"/>
        </w:r>
      </w:hyperlink>
    </w:p>
    <w:p w14:paraId="73E7744D" w14:textId="77777777" w:rsidR="0078769F" w:rsidRDefault="00D03AF3">
      <w:pPr>
        <w:pStyle w:val="TableofFigures"/>
        <w:tabs>
          <w:tab w:val="right" w:leader="dot" w:pos="9350"/>
        </w:tabs>
        <w:rPr>
          <w:rFonts w:asciiTheme="minorHAnsi" w:eastAsiaTheme="minorEastAsia" w:hAnsiTheme="minorHAnsi" w:cstheme="minorBidi"/>
          <w:noProof/>
          <w:sz w:val="22"/>
          <w:szCs w:val="22"/>
          <w:lang w:eastAsia="en-US"/>
        </w:rPr>
      </w:pPr>
      <w:hyperlink w:anchor="_Toc488949235" w:history="1">
        <w:r w:rsidR="0078769F" w:rsidRPr="00816837">
          <w:rPr>
            <w:rStyle w:val="Hyperlink"/>
            <w:rFonts w:eastAsiaTheme="majorEastAsia"/>
            <w:noProof/>
          </w:rPr>
          <w:t xml:space="preserve">Table 4.3. </w:t>
        </w:r>
        <w:r w:rsidR="0078769F" w:rsidRPr="00816837">
          <w:rPr>
            <w:rStyle w:val="Hyperlink"/>
            <w:rFonts w:eastAsiaTheme="majorEastAsia" w:cstheme="minorHAnsi"/>
            <w:noProof/>
          </w:rPr>
          <w:t xml:space="preserve">Correlation matrix </w:t>
        </w:r>
        <w:r w:rsidR="0078769F" w:rsidRPr="00816837">
          <w:rPr>
            <w:rStyle w:val="Hyperlink"/>
            <w:rFonts w:eastAsiaTheme="majorEastAsia"/>
            <w:noProof/>
          </w:rPr>
          <w:t>(</w:t>
        </w:r>
        <w:r w:rsidR="0078769F" w:rsidRPr="00816837">
          <w:rPr>
            <w:rStyle w:val="Hyperlink"/>
            <w:rFonts w:eastAsiaTheme="majorEastAsia" w:cstheme="minorHAnsi"/>
            <w:i/>
            <w:noProof/>
          </w:rPr>
          <w:t>ρ</w:t>
        </w:r>
        <w:r w:rsidR="0078769F" w:rsidRPr="00816837">
          <w:rPr>
            <w:rStyle w:val="Hyperlink"/>
            <w:rFonts w:eastAsiaTheme="majorEastAsia"/>
            <w:noProof/>
          </w:rPr>
          <w:t>) for opinions of SOC program provisions and ratings for a welcoming campus environment</w:t>
        </w:r>
        <w:r w:rsidR="0078769F">
          <w:rPr>
            <w:noProof/>
            <w:webHidden/>
          </w:rPr>
          <w:tab/>
        </w:r>
        <w:r w:rsidR="0078769F">
          <w:rPr>
            <w:noProof/>
            <w:webHidden/>
          </w:rPr>
          <w:fldChar w:fldCharType="begin"/>
        </w:r>
        <w:r w:rsidR="0078769F">
          <w:rPr>
            <w:noProof/>
            <w:webHidden/>
          </w:rPr>
          <w:instrText xml:space="preserve"> PAGEREF _Toc488949235 \h </w:instrText>
        </w:r>
        <w:r w:rsidR="0078769F">
          <w:rPr>
            <w:noProof/>
            <w:webHidden/>
          </w:rPr>
        </w:r>
        <w:r w:rsidR="0078769F">
          <w:rPr>
            <w:noProof/>
            <w:webHidden/>
          </w:rPr>
          <w:fldChar w:fldCharType="separate"/>
        </w:r>
        <w:r w:rsidR="0078769F">
          <w:rPr>
            <w:noProof/>
            <w:webHidden/>
          </w:rPr>
          <w:t>62</w:t>
        </w:r>
        <w:r w:rsidR="0078769F">
          <w:rPr>
            <w:noProof/>
            <w:webHidden/>
          </w:rPr>
          <w:fldChar w:fldCharType="end"/>
        </w:r>
      </w:hyperlink>
    </w:p>
    <w:p w14:paraId="1165AF9A" w14:textId="77777777" w:rsidR="0078769F" w:rsidRDefault="00D03AF3">
      <w:pPr>
        <w:pStyle w:val="TableofFigures"/>
        <w:tabs>
          <w:tab w:val="right" w:leader="dot" w:pos="9350"/>
        </w:tabs>
        <w:rPr>
          <w:rFonts w:asciiTheme="minorHAnsi" w:eastAsiaTheme="minorEastAsia" w:hAnsiTheme="minorHAnsi" w:cstheme="minorBidi"/>
          <w:noProof/>
          <w:sz w:val="22"/>
          <w:szCs w:val="22"/>
          <w:lang w:eastAsia="en-US"/>
        </w:rPr>
      </w:pPr>
      <w:hyperlink w:anchor="_Toc488949236" w:history="1">
        <w:r w:rsidR="0078769F" w:rsidRPr="00816837">
          <w:rPr>
            <w:rStyle w:val="Hyperlink"/>
            <w:rFonts w:eastAsiaTheme="majorEastAsia"/>
            <w:noProof/>
          </w:rPr>
          <w:t>Table 4.4. Correlation matrix (</w:t>
        </w:r>
        <w:r w:rsidR="0078769F" w:rsidRPr="00816837">
          <w:rPr>
            <w:rStyle w:val="Hyperlink"/>
            <w:rFonts w:eastAsiaTheme="majorEastAsia"/>
            <w:i/>
            <w:noProof/>
          </w:rPr>
          <w:t>ρ</w:t>
        </w:r>
        <w:r w:rsidR="0078769F" w:rsidRPr="00816837">
          <w:rPr>
            <w:rStyle w:val="Hyperlink"/>
            <w:rFonts w:eastAsiaTheme="majorEastAsia"/>
            <w:noProof/>
          </w:rPr>
          <w:t>) for aggregated measures of SOC program opinions and welcoming campus environment ratings</w:t>
        </w:r>
        <w:r w:rsidR="0078769F">
          <w:rPr>
            <w:noProof/>
            <w:webHidden/>
          </w:rPr>
          <w:tab/>
        </w:r>
        <w:r w:rsidR="0078769F">
          <w:rPr>
            <w:noProof/>
            <w:webHidden/>
          </w:rPr>
          <w:fldChar w:fldCharType="begin"/>
        </w:r>
        <w:r w:rsidR="0078769F">
          <w:rPr>
            <w:noProof/>
            <w:webHidden/>
          </w:rPr>
          <w:instrText xml:space="preserve"> PAGEREF _Toc488949236 \h </w:instrText>
        </w:r>
        <w:r w:rsidR="0078769F">
          <w:rPr>
            <w:noProof/>
            <w:webHidden/>
          </w:rPr>
        </w:r>
        <w:r w:rsidR="0078769F">
          <w:rPr>
            <w:noProof/>
            <w:webHidden/>
          </w:rPr>
          <w:fldChar w:fldCharType="separate"/>
        </w:r>
        <w:r w:rsidR="0078769F">
          <w:rPr>
            <w:noProof/>
            <w:webHidden/>
          </w:rPr>
          <w:t>62</w:t>
        </w:r>
        <w:r w:rsidR="0078769F">
          <w:rPr>
            <w:noProof/>
            <w:webHidden/>
          </w:rPr>
          <w:fldChar w:fldCharType="end"/>
        </w:r>
      </w:hyperlink>
    </w:p>
    <w:p w14:paraId="050E6391" w14:textId="77777777" w:rsidR="0078769F" w:rsidRDefault="00D03AF3">
      <w:pPr>
        <w:pStyle w:val="TableofFigures"/>
        <w:tabs>
          <w:tab w:val="right" w:leader="dot" w:pos="9350"/>
        </w:tabs>
        <w:rPr>
          <w:rFonts w:asciiTheme="minorHAnsi" w:eastAsiaTheme="minorEastAsia" w:hAnsiTheme="minorHAnsi" w:cstheme="minorBidi"/>
          <w:noProof/>
          <w:sz w:val="22"/>
          <w:szCs w:val="22"/>
          <w:lang w:eastAsia="en-US"/>
        </w:rPr>
      </w:pPr>
      <w:hyperlink w:anchor="_Toc488949237" w:history="1">
        <w:r w:rsidR="0078769F" w:rsidRPr="00816837">
          <w:rPr>
            <w:rStyle w:val="Hyperlink"/>
            <w:rFonts w:eastAsiaTheme="majorEastAsia"/>
            <w:noProof/>
          </w:rPr>
          <w:t>Table 4.5. Joint display of SOC program evidence</w:t>
        </w:r>
        <w:r w:rsidR="0078769F">
          <w:rPr>
            <w:noProof/>
            <w:webHidden/>
          </w:rPr>
          <w:tab/>
        </w:r>
        <w:r w:rsidR="0078769F">
          <w:rPr>
            <w:noProof/>
            <w:webHidden/>
          </w:rPr>
          <w:fldChar w:fldCharType="begin"/>
        </w:r>
        <w:r w:rsidR="0078769F">
          <w:rPr>
            <w:noProof/>
            <w:webHidden/>
          </w:rPr>
          <w:instrText xml:space="preserve"> PAGEREF _Toc488949237 \h </w:instrText>
        </w:r>
        <w:r w:rsidR="0078769F">
          <w:rPr>
            <w:noProof/>
            <w:webHidden/>
          </w:rPr>
        </w:r>
        <w:r w:rsidR="0078769F">
          <w:rPr>
            <w:noProof/>
            <w:webHidden/>
          </w:rPr>
          <w:fldChar w:fldCharType="separate"/>
        </w:r>
        <w:r w:rsidR="0078769F">
          <w:rPr>
            <w:noProof/>
            <w:webHidden/>
          </w:rPr>
          <w:t>69</w:t>
        </w:r>
        <w:r w:rsidR="0078769F">
          <w:rPr>
            <w:noProof/>
            <w:webHidden/>
          </w:rPr>
          <w:fldChar w:fldCharType="end"/>
        </w:r>
      </w:hyperlink>
    </w:p>
    <w:p w14:paraId="140E6322" w14:textId="77777777" w:rsidR="0078769F" w:rsidRDefault="00D03AF3">
      <w:pPr>
        <w:pStyle w:val="TableofFigures"/>
        <w:tabs>
          <w:tab w:val="right" w:leader="dot" w:pos="9350"/>
        </w:tabs>
        <w:rPr>
          <w:rFonts w:asciiTheme="minorHAnsi" w:eastAsiaTheme="minorEastAsia" w:hAnsiTheme="minorHAnsi" w:cstheme="minorBidi"/>
          <w:noProof/>
          <w:sz w:val="22"/>
          <w:szCs w:val="22"/>
          <w:lang w:eastAsia="en-US"/>
        </w:rPr>
      </w:pPr>
      <w:hyperlink w:anchor="_Toc488949238" w:history="1">
        <w:r w:rsidR="0078769F" w:rsidRPr="00816837">
          <w:rPr>
            <w:rStyle w:val="Hyperlink"/>
            <w:rFonts w:eastAsiaTheme="majorEastAsia"/>
            <w:noProof/>
          </w:rPr>
          <w:t xml:space="preserve">Table 4.6. Recalculated descriptive data for </w:t>
        </w:r>
        <w:r w:rsidR="0078769F" w:rsidRPr="00816837">
          <w:rPr>
            <w:rStyle w:val="Hyperlink"/>
            <w:rFonts w:eastAsiaTheme="majorEastAsia"/>
            <w:i/>
            <w:noProof/>
          </w:rPr>
          <w:t>n</w:t>
        </w:r>
        <w:r w:rsidR="0078769F" w:rsidRPr="00816837">
          <w:rPr>
            <w:rStyle w:val="Hyperlink"/>
            <w:rFonts w:eastAsiaTheme="majorEastAsia"/>
            <w:noProof/>
          </w:rPr>
          <w:t xml:space="preserve"> = 32</w:t>
        </w:r>
        <w:r w:rsidR="0078769F">
          <w:rPr>
            <w:noProof/>
            <w:webHidden/>
          </w:rPr>
          <w:tab/>
        </w:r>
        <w:r w:rsidR="0078769F">
          <w:rPr>
            <w:noProof/>
            <w:webHidden/>
          </w:rPr>
          <w:fldChar w:fldCharType="begin"/>
        </w:r>
        <w:r w:rsidR="0078769F">
          <w:rPr>
            <w:noProof/>
            <w:webHidden/>
          </w:rPr>
          <w:instrText xml:space="preserve"> PAGEREF _Toc488949238 \h </w:instrText>
        </w:r>
        <w:r w:rsidR="0078769F">
          <w:rPr>
            <w:noProof/>
            <w:webHidden/>
          </w:rPr>
        </w:r>
        <w:r w:rsidR="0078769F">
          <w:rPr>
            <w:noProof/>
            <w:webHidden/>
          </w:rPr>
          <w:fldChar w:fldCharType="separate"/>
        </w:r>
        <w:r w:rsidR="0078769F">
          <w:rPr>
            <w:noProof/>
            <w:webHidden/>
          </w:rPr>
          <w:t>73</w:t>
        </w:r>
        <w:r w:rsidR="0078769F">
          <w:rPr>
            <w:noProof/>
            <w:webHidden/>
          </w:rPr>
          <w:fldChar w:fldCharType="end"/>
        </w:r>
      </w:hyperlink>
    </w:p>
    <w:p w14:paraId="06FDBE56" w14:textId="77777777" w:rsidR="0078769F" w:rsidRDefault="00D03AF3">
      <w:pPr>
        <w:pStyle w:val="TableofFigures"/>
        <w:tabs>
          <w:tab w:val="right" w:leader="dot" w:pos="9350"/>
        </w:tabs>
        <w:rPr>
          <w:rFonts w:asciiTheme="minorHAnsi" w:eastAsiaTheme="minorEastAsia" w:hAnsiTheme="minorHAnsi" w:cstheme="minorBidi"/>
          <w:noProof/>
          <w:sz w:val="22"/>
          <w:szCs w:val="22"/>
          <w:lang w:eastAsia="en-US"/>
        </w:rPr>
      </w:pPr>
      <w:hyperlink w:anchor="_Toc488949239" w:history="1">
        <w:r w:rsidR="0078769F" w:rsidRPr="00816837">
          <w:rPr>
            <w:rStyle w:val="Hyperlink"/>
            <w:rFonts w:eastAsiaTheme="majorEastAsia"/>
            <w:noProof/>
          </w:rPr>
          <w:t>Table 4.7. Recalculated Spearman’s rho (</w:t>
        </w:r>
        <w:r w:rsidR="0078769F" w:rsidRPr="00816837">
          <w:rPr>
            <w:rStyle w:val="Hyperlink"/>
            <w:rFonts w:eastAsiaTheme="majorEastAsia"/>
            <w:i/>
            <w:noProof/>
          </w:rPr>
          <w:t>ρ</w:t>
        </w:r>
        <w:r w:rsidR="0078769F" w:rsidRPr="00816837">
          <w:rPr>
            <w:rStyle w:val="Hyperlink"/>
            <w:rFonts w:eastAsiaTheme="majorEastAsia"/>
            <w:noProof/>
          </w:rPr>
          <w:t xml:space="preserve">) for </w:t>
        </w:r>
        <w:r w:rsidR="0078769F" w:rsidRPr="00816837">
          <w:rPr>
            <w:rStyle w:val="Hyperlink"/>
            <w:rFonts w:eastAsiaTheme="majorEastAsia"/>
            <w:i/>
            <w:noProof/>
          </w:rPr>
          <w:t>n</w:t>
        </w:r>
        <w:r w:rsidR="0078769F" w:rsidRPr="00816837">
          <w:rPr>
            <w:rStyle w:val="Hyperlink"/>
            <w:rFonts w:eastAsiaTheme="majorEastAsia"/>
            <w:noProof/>
          </w:rPr>
          <w:t xml:space="preserve"> = 32</w:t>
        </w:r>
        <w:r w:rsidR="0078769F">
          <w:rPr>
            <w:noProof/>
            <w:webHidden/>
          </w:rPr>
          <w:tab/>
        </w:r>
        <w:r w:rsidR="0078769F">
          <w:rPr>
            <w:noProof/>
            <w:webHidden/>
          </w:rPr>
          <w:fldChar w:fldCharType="begin"/>
        </w:r>
        <w:r w:rsidR="0078769F">
          <w:rPr>
            <w:noProof/>
            <w:webHidden/>
          </w:rPr>
          <w:instrText xml:space="preserve"> PAGEREF _Toc488949239 \h </w:instrText>
        </w:r>
        <w:r w:rsidR="0078769F">
          <w:rPr>
            <w:noProof/>
            <w:webHidden/>
          </w:rPr>
        </w:r>
        <w:r w:rsidR="0078769F">
          <w:rPr>
            <w:noProof/>
            <w:webHidden/>
          </w:rPr>
          <w:fldChar w:fldCharType="separate"/>
        </w:r>
        <w:r w:rsidR="0078769F">
          <w:rPr>
            <w:noProof/>
            <w:webHidden/>
          </w:rPr>
          <w:t>73</w:t>
        </w:r>
        <w:r w:rsidR="0078769F">
          <w:rPr>
            <w:noProof/>
            <w:webHidden/>
          </w:rPr>
          <w:fldChar w:fldCharType="end"/>
        </w:r>
      </w:hyperlink>
    </w:p>
    <w:p w14:paraId="4F7B9872" w14:textId="77777777" w:rsidR="0078769F" w:rsidRDefault="00D03AF3">
      <w:pPr>
        <w:pStyle w:val="TableofFigures"/>
        <w:tabs>
          <w:tab w:val="right" w:leader="dot" w:pos="9350"/>
        </w:tabs>
        <w:rPr>
          <w:rFonts w:asciiTheme="minorHAnsi" w:eastAsiaTheme="minorEastAsia" w:hAnsiTheme="minorHAnsi" w:cstheme="minorBidi"/>
          <w:noProof/>
          <w:sz w:val="22"/>
          <w:szCs w:val="22"/>
          <w:lang w:eastAsia="en-US"/>
        </w:rPr>
      </w:pPr>
      <w:hyperlink w:anchor="_Toc488949240" w:history="1">
        <w:r w:rsidR="0078769F" w:rsidRPr="00816837">
          <w:rPr>
            <w:rStyle w:val="Hyperlink"/>
            <w:rFonts w:eastAsiaTheme="majorEastAsia"/>
            <w:noProof/>
          </w:rPr>
          <w:t>Table 4.8. Recalculated correlation matrix (</w:t>
        </w:r>
        <w:r w:rsidR="0078769F" w:rsidRPr="00816837">
          <w:rPr>
            <w:rStyle w:val="Hyperlink"/>
            <w:rFonts w:eastAsiaTheme="majorEastAsia"/>
            <w:i/>
            <w:noProof/>
          </w:rPr>
          <w:t>ρ</w:t>
        </w:r>
        <w:r w:rsidR="0078769F" w:rsidRPr="00816837">
          <w:rPr>
            <w:rStyle w:val="Hyperlink"/>
            <w:rFonts w:eastAsiaTheme="majorEastAsia"/>
            <w:noProof/>
          </w:rPr>
          <w:t xml:space="preserve">) for </w:t>
        </w:r>
        <w:r w:rsidR="0078769F" w:rsidRPr="00816837">
          <w:rPr>
            <w:rStyle w:val="Hyperlink"/>
            <w:rFonts w:eastAsiaTheme="majorEastAsia"/>
            <w:i/>
            <w:noProof/>
          </w:rPr>
          <w:t>n</w:t>
        </w:r>
        <w:r w:rsidR="0078769F" w:rsidRPr="00816837">
          <w:rPr>
            <w:rStyle w:val="Hyperlink"/>
            <w:rFonts w:eastAsiaTheme="majorEastAsia"/>
            <w:noProof/>
          </w:rPr>
          <w:t xml:space="preserve"> = 32 aggregated measures of SOC program opinions and welcoming campus environment ratings</w:t>
        </w:r>
        <w:r w:rsidR="0078769F">
          <w:rPr>
            <w:noProof/>
            <w:webHidden/>
          </w:rPr>
          <w:tab/>
        </w:r>
        <w:r w:rsidR="0078769F">
          <w:rPr>
            <w:noProof/>
            <w:webHidden/>
          </w:rPr>
          <w:fldChar w:fldCharType="begin"/>
        </w:r>
        <w:r w:rsidR="0078769F">
          <w:rPr>
            <w:noProof/>
            <w:webHidden/>
          </w:rPr>
          <w:instrText xml:space="preserve"> PAGEREF _Toc488949240 \h </w:instrText>
        </w:r>
        <w:r w:rsidR="0078769F">
          <w:rPr>
            <w:noProof/>
            <w:webHidden/>
          </w:rPr>
        </w:r>
        <w:r w:rsidR="0078769F">
          <w:rPr>
            <w:noProof/>
            <w:webHidden/>
          </w:rPr>
          <w:fldChar w:fldCharType="separate"/>
        </w:r>
        <w:r w:rsidR="0078769F">
          <w:rPr>
            <w:noProof/>
            <w:webHidden/>
          </w:rPr>
          <w:t>75</w:t>
        </w:r>
        <w:r w:rsidR="0078769F">
          <w:rPr>
            <w:noProof/>
            <w:webHidden/>
          </w:rPr>
          <w:fldChar w:fldCharType="end"/>
        </w:r>
      </w:hyperlink>
    </w:p>
    <w:p w14:paraId="539437E3" w14:textId="77777777" w:rsidR="0078769F" w:rsidRDefault="00D03AF3">
      <w:pPr>
        <w:pStyle w:val="TableofFigures"/>
        <w:tabs>
          <w:tab w:val="right" w:leader="dot" w:pos="9350"/>
        </w:tabs>
        <w:rPr>
          <w:rFonts w:asciiTheme="minorHAnsi" w:eastAsiaTheme="minorEastAsia" w:hAnsiTheme="minorHAnsi" w:cstheme="minorBidi"/>
          <w:noProof/>
          <w:sz w:val="22"/>
          <w:szCs w:val="22"/>
          <w:lang w:eastAsia="en-US"/>
        </w:rPr>
      </w:pPr>
      <w:hyperlink w:anchor="_Toc488949241" w:history="1">
        <w:r w:rsidR="0078769F" w:rsidRPr="00816837">
          <w:rPr>
            <w:rStyle w:val="Hyperlink"/>
            <w:rFonts w:eastAsiaTheme="majorEastAsia"/>
            <w:noProof/>
          </w:rPr>
          <w:t>Table 4.9. Correlations (</w:t>
        </w:r>
        <w:r w:rsidR="0078769F" w:rsidRPr="00816837">
          <w:rPr>
            <w:rStyle w:val="Hyperlink"/>
            <w:rFonts w:eastAsiaTheme="majorEastAsia"/>
            <w:i/>
            <w:noProof/>
          </w:rPr>
          <w:t>ρ</w:t>
        </w:r>
        <w:r w:rsidR="0078769F" w:rsidRPr="00816837">
          <w:rPr>
            <w:rStyle w:val="Hyperlink"/>
            <w:rFonts w:eastAsiaTheme="majorEastAsia"/>
            <w:noProof/>
          </w:rPr>
          <w:t>) for SOCAgg, WelcRate, MattAgg, VICSAgg, and PRVISAgg (</w:t>
        </w:r>
        <w:r w:rsidR="0078769F" w:rsidRPr="00816837">
          <w:rPr>
            <w:rStyle w:val="Hyperlink"/>
            <w:rFonts w:eastAsiaTheme="majorEastAsia"/>
            <w:i/>
            <w:noProof/>
          </w:rPr>
          <w:t>n</w:t>
        </w:r>
        <w:r w:rsidR="0078769F" w:rsidRPr="00816837">
          <w:rPr>
            <w:rStyle w:val="Hyperlink"/>
            <w:rFonts w:eastAsiaTheme="majorEastAsia"/>
            <w:noProof/>
          </w:rPr>
          <w:t xml:space="preserve"> = 32)</w:t>
        </w:r>
        <w:r w:rsidR="0078769F">
          <w:rPr>
            <w:noProof/>
            <w:webHidden/>
          </w:rPr>
          <w:tab/>
        </w:r>
        <w:r w:rsidR="0078769F">
          <w:rPr>
            <w:noProof/>
            <w:webHidden/>
          </w:rPr>
          <w:fldChar w:fldCharType="begin"/>
        </w:r>
        <w:r w:rsidR="0078769F">
          <w:rPr>
            <w:noProof/>
            <w:webHidden/>
          </w:rPr>
          <w:instrText xml:space="preserve"> PAGEREF _Toc488949241 \h </w:instrText>
        </w:r>
        <w:r w:rsidR="0078769F">
          <w:rPr>
            <w:noProof/>
            <w:webHidden/>
          </w:rPr>
        </w:r>
        <w:r w:rsidR="0078769F">
          <w:rPr>
            <w:noProof/>
            <w:webHidden/>
          </w:rPr>
          <w:fldChar w:fldCharType="separate"/>
        </w:r>
        <w:r w:rsidR="0078769F">
          <w:rPr>
            <w:noProof/>
            <w:webHidden/>
          </w:rPr>
          <w:t>77</w:t>
        </w:r>
        <w:r w:rsidR="0078769F">
          <w:rPr>
            <w:noProof/>
            <w:webHidden/>
          </w:rPr>
          <w:fldChar w:fldCharType="end"/>
        </w:r>
      </w:hyperlink>
    </w:p>
    <w:p w14:paraId="7830DD92" w14:textId="77777777" w:rsidR="0078769F" w:rsidRDefault="00D03AF3">
      <w:pPr>
        <w:pStyle w:val="TableofFigures"/>
        <w:tabs>
          <w:tab w:val="right" w:leader="dot" w:pos="9350"/>
        </w:tabs>
        <w:rPr>
          <w:rFonts w:asciiTheme="minorHAnsi" w:eastAsiaTheme="minorEastAsia" w:hAnsiTheme="minorHAnsi" w:cstheme="minorBidi"/>
          <w:noProof/>
          <w:sz w:val="22"/>
          <w:szCs w:val="22"/>
          <w:lang w:eastAsia="en-US"/>
        </w:rPr>
      </w:pPr>
      <w:hyperlink w:anchor="_Toc488949242" w:history="1">
        <w:r w:rsidR="0078769F" w:rsidRPr="00816837">
          <w:rPr>
            <w:rStyle w:val="Hyperlink"/>
            <w:rFonts w:eastAsiaTheme="majorEastAsia"/>
            <w:noProof/>
          </w:rPr>
          <w:t>Table 4.10. Joint display for EUA1 and EUA2 with comparable UA data</w:t>
        </w:r>
        <w:r w:rsidR="0078769F">
          <w:rPr>
            <w:noProof/>
            <w:webHidden/>
          </w:rPr>
          <w:tab/>
        </w:r>
        <w:r w:rsidR="0078769F">
          <w:rPr>
            <w:noProof/>
            <w:webHidden/>
          </w:rPr>
          <w:fldChar w:fldCharType="begin"/>
        </w:r>
        <w:r w:rsidR="0078769F">
          <w:rPr>
            <w:noProof/>
            <w:webHidden/>
          </w:rPr>
          <w:instrText xml:space="preserve"> PAGEREF _Toc488949242 \h </w:instrText>
        </w:r>
        <w:r w:rsidR="0078769F">
          <w:rPr>
            <w:noProof/>
            <w:webHidden/>
          </w:rPr>
        </w:r>
        <w:r w:rsidR="0078769F">
          <w:rPr>
            <w:noProof/>
            <w:webHidden/>
          </w:rPr>
          <w:fldChar w:fldCharType="separate"/>
        </w:r>
        <w:r w:rsidR="0078769F">
          <w:rPr>
            <w:noProof/>
            <w:webHidden/>
          </w:rPr>
          <w:t>78</w:t>
        </w:r>
        <w:r w:rsidR="0078769F">
          <w:rPr>
            <w:noProof/>
            <w:webHidden/>
          </w:rPr>
          <w:fldChar w:fldCharType="end"/>
        </w:r>
      </w:hyperlink>
    </w:p>
    <w:p w14:paraId="05B12FA4" w14:textId="77777777" w:rsidR="0078769F" w:rsidRDefault="00D03AF3">
      <w:pPr>
        <w:pStyle w:val="TableofFigures"/>
        <w:tabs>
          <w:tab w:val="right" w:leader="dot" w:pos="9350"/>
        </w:tabs>
        <w:rPr>
          <w:rFonts w:asciiTheme="minorHAnsi" w:eastAsiaTheme="minorEastAsia" w:hAnsiTheme="minorHAnsi" w:cstheme="minorBidi"/>
          <w:noProof/>
          <w:sz w:val="22"/>
          <w:szCs w:val="22"/>
          <w:lang w:eastAsia="en-US"/>
        </w:rPr>
      </w:pPr>
      <w:hyperlink w:anchor="_Toc488949243" w:history="1">
        <w:r w:rsidR="0078769F" w:rsidRPr="00816837">
          <w:rPr>
            <w:rStyle w:val="Hyperlink"/>
            <w:rFonts w:eastAsiaTheme="majorEastAsia"/>
            <w:noProof/>
          </w:rPr>
          <w:t xml:space="preserve">Table 4.11. Mann-Whitney </w:t>
        </w:r>
        <w:r w:rsidR="0078769F" w:rsidRPr="00816837">
          <w:rPr>
            <w:rStyle w:val="Hyperlink"/>
            <w:rFonts w:eastAsiaTheme="majorEastAsia"/>
            <w:i/>
            <w:noProof/>
          </w:rPr>
          <w:t xml:space="preserve">U </w:t>
        </w:r>
        <w:r w:rsidR="0078769F" w:rsidRPr="00816837">
          <w:rPr>
            <w:rStyle w:val="Hyperlink"/>
            <w:rFonts w:eastAsiaTheme="majorEastAsia"/>
            <w:noProof/>
          </w:rPr>
          <w:t>Test Statistics</w:t>
        </w:r>
        <w:r w:rsidR="0078769F" w:rsidRPr="00816837">
          <w:rPr>
            <w:rStyle w:val="Hyperlink"/>
            <w:rFonts w:eastAsiaTheme="majorEastAsia"/>
            <w:noProof/>
            <w:vertAlign w:val="superscript"/>
          </w:rPr>
          <w:t xml:space="preserve">a  </w:t>
        </w:r>
        <w:r w:rsidR="0078769F" w:rsidRPr="00816837">
          <w:rPr>
            <w:rStyle w:val="Hyperlink"/>
            <w:rFonts w:eastAsiaTheme="majorEastAsia"/>
            <w:noProof/>
          </w:rPr>
          <w:t>for</w:t>
        </w:r>
        <w:r w:rsidR="0078769F" w:rsidRPr="00816837">
          <w:rPr>
            <w:rStyle w:val="Hyperlink"/>
            <w:rFonts w:eastAsiaTheme="majorEastAsia"/>
            <w:noProof/>
            <w:vertAlign w:val="superscript"/>
          </w:rPr>
          <w:t xml:space="preserve"> </w:t>
        </w:r>
        <w:r w:rsidR="0078769F" w:rsidRPr="00816837">
          <w:rPr>
            <w:rStyle w:val="Hyperlink"/>
            <w:rFonts w:eastAsiaTheme="majorEastAsia"/>
            <w:noProof/>
          </w:rPr>
          <w:t>differences</w:t>
        </w:r>
        <w:r w:rsidR="0078769F">
          <w:rPr>
            <w:noProof/>
            <w:webHidden/>
          </w:rPr>
          <w:tab/>
        </w:r>
        <w:r w:rsidR="0078769F">
          <w:rPr>
            <w:noProof/>
            <w:webHidden/>
          </w:rPr>
          <w:fldChar w:fldCharType="begin"/>
        </w:r>
        <w:r w:rsidR="0078769F">
          <w:rPr>
            <w:noProof/>
            <w:webHidden/>
          </w:rPr>
          <w:instrText xml:space="preserve"> PAGEREF _Toc488949243 \h </w:instrText>
        </w:r>
        <w:r w:rsidR="0078769F">
          <w:rPr>
            <w:noProof/>
            <w:webHidden/>
          </w:rPr>
        </w:r>
        <w:r w:rsidR="0078769F">
          <w:rPr>
            <w:noProof/>
            <w:webHidden/>
          </w:rPr>
          <w:fldChar w:fldCharType="separate"/>
        </w:r>
        <w:r w:rsidR="0078769F">
          <w:rPr>
            <w:noProof/>
            <w:webHidden/>
          </w:rPr>
          <w:t>79</w:t>
        </w:r>
        <w:r w:rsidR="0078769F">
          <w:rPr>
            <w:noProof/>
            <w:webHidden/>
          </w:rPr>
          <w:fldChar w:fldCharType="end"/>
        </w:r>
      </w:hyperlink>
    </w:p>
    <w:p w14:paraId="797D54F5" w14:textId="77777777" w:rsidR="0078769F" w:rsidRDefault="00D03AF3">
      <w:pPr>
        <w:pStyle w:val="TableofFigures"/>
        <w:tabs>
          <w:tab w:val="right" w:leader="dot" w:pos="9350"/>
        </w:tabs>
        <w:rPr>
          <w:rFonts w:asciiTheme="minorHAnsi" w:eastAsiaTheme="minorEastAsia" w:hAnsiTheme="minorHAnsi" w:cstheme="minorBidi"/>
          <w:noProof/>
          <w:sz w:val="22"/>
          <w:szCs w:val="22"/>
          <w:lang w:eastAsia="en-US"/>
        </w:rPr>
      </w:pPr>
      <w:hyperlink w:anchor="_Toc488949244" w:history="1">
        <w:r w:rsidR="0078769F" w:rsidRPr="00816837">
          <w:rPr>
            <w:rStyle w:val="Hyperlink"/>
            <w:rFonts w:eastAsiaTheme="majorEastAsia"/>
            <w:noProof/>
          </w:rPr>
          <w:t>Table 4.12. Crosstabulation with EUA1 and EUA2 coded for high and low SOCAgg values, controlling for mattering to others on campus</w:t>
        </w:r>
        <w:r w:rsidR="0078769F">
          <w:rPr>
            <w:noProof/>
            <w:webHidden/>
          </w:rPr>
          <w:tab/>
        </w:r>
        <w:r w:rsidR="0078769F">
          <w:rPr>
            <w:noProof/>
            <w:webHidden/>
          </w:rPr>
          <w:fldChar w:fldCharType="begin"/>
        </w:r>
        <w:r w:rsidR="0078769F">
          <w:rPr>
            <w:noProof/>
            <w:webHidden/>
          </w:rPr>
          <w:instrText xml:space="preserve"> PAGEREF _Toc488949244 \h </w:instrText>
        </w:r>
        <w:r w:rsidR="0078769F">
          <w:rPr>
            <w:noProof/>
            <w:webHidden/>
          </w:rPr>
        </w:r>
        <w:r w:rsidR="0078769F">
          <w:rPr>
            <w:noProof/>
            <w:webHidden/>
          </w:rPr>
          <w:fldChar w:fldCharType="separate"/>
        </w:r>
        <w:r w:rsidR="0078769F">
          <w:rPr>
            <w:noProof/>
            <w:webHidden/>
          </w:rPr>
          <w:t>81</w:t>
        </w:r>
        <w:r w:rsidR="0078769F">
          <w:rPr>
            <w:noProof/>
            <w:webHidden/>
          </w:rPr>
          <w:fldChar w:fldCharType="end"/>
        </w:r>
      </w:hyperlink>
    </w:p>
    <w:p w14:paraId="5831258D" w14:textId="77777777" w:rsidR="0078769F" w:rsidRDefault="00D03AF3">
      <w:pPr>
        <w:pStyle w:val="TableofFigures"/>
        <w:tabs>
          <w:tab w:val="right" w:leader="dot" w:pos="9350"/>
        </w:tabs>
        <w:rPr>
          <w:rFonts w:asciiTheme="minorHAnsi" w:eastAsiaTheme="minorEastAsia" w:hAnsiTheme="minorHAnsi" w:cstheme="minorBidi"/>
          <w:noProof/>
          <w:sz w:val="22"/>
          <w:szCs w:val="22"/>
          <w:lang w:eastAsia="en-US"/>
        </w:rPr>
      </w:pPr>
      <w:hyperlink w:anchor="_Toc488949245" w:history="1">
        <w:r w:rsidR="0078769F" w:rsidRPr="00816837">
          <w:rPr>
            <w:rStyle w:val="Hyperlink"/>
            <w:rFonts w:eastAsiaTheme="majorEastAsia"/>
            <w:noProof/>
          </w:rPr>
          <w:t>Table 4.13. Evidence of conditions related to welcoming SOC program experiences from a student veteran perspective</w:t>
        </w:r>
        <w:r w:rsidR="0078769F">
          <w:rPr>
            <w:noProof/>
            <w:webHidden/>
          </w:rPr>
          <w:tab/>
        </w:r>
        <w:r w:rsidR="0078769F">
          <w:rPr>
            <w:noProof/>
            <w:webHidden/>
          </w:rPr>
          <w:fldChar w:fldCharType="begin"/>
        </w:r>
        <w:r w:rsidR="0078769F">
          <w:rPr>
            <w:noProof/>
            <w:webHidden/>
          </w:rPr>
          <w:instrText xml:space="preserve"> PAGEREF _Toc488949245 \h </w:instrText>
        </w:r>
        <w:r w:rsidR="0078769F">
          <w:rPr>
            <w:noProof/>
            <w:webHidden/>
          </w:rPr>
        </w:r>
        <w:r w:rsidR="0078769F">
          <w:rPr>
            <w:noProof/>
            <w:webHidden/>
          </w:rPr>
          <w:fldChar w:fldCharType="separate"/>
        </w:r>
        <w:r w:rsidR="0078769F">
          <w:rPr>
            <w:noProof/>
            <w:webHidden/>
          </w:rPr>
          <w:t>83</w:t>
        </w:r>
        <w:r w:rsidR="0078769F">
          <w:rPr>
            <w:noProof/>
            <w:webHidden/>
          </w:rPr>
          <w:fldChar w:fldCharType="end"/>
        </w:r>
      </w:hyperlink>
    </w:p>
    <w:p w14:paraId="707A774C" w14:textId="77777777" w:rsidR="0078769F" w:rsidRDefault="00D03AF3">
      <w:pPr>
        <w:pStyle w:val="TableofFigures"/>
        <w:tabs>
          <w:tab w:val="right" w:leader="dot" w:pos="9350"/>
        </w:tabs>
        <w:rPr>
          <w:rFonts w:asciiTheme="minorHAnsi" w:eastAsiaTheme="minorEastAsia" w:hAnsiTheme="minorHAnsi" w:cstheme="minorBidi"/>
          <w:noProof/>
          <w:sz w:val="22"/>
          <w:szCs w:val="22"/>
          <w:lang w:eastAsia="en-US"/>
        </w:rPr>
      </w:pPr>
      <w:hyperlink w:anchor="_Toc488949246" w:history="1">
        <w:r w:rsidR="0078769F" w:rsidRPr="00816837">
          <w:rPr>
            <w:rStyle w:val="Hyperlink"/>
            <w:rFonts w:eastAsiaTheme="majorEastAsia"/>
            <w:noProof/>
          </w:rPr>
          <w:t>Table 4.14. Evidence from qualitative data related to mattering to others on campus</w:t>
        </w:r>
        <w:r w:rsidR="0078769F">
          <w:rPr>
            <w:noProof/>
            <w:webHidden/>
          </w:rPr>
          <w:tab/>
        </w:r>
        <w:r w:rsidR="0078769F">
          <w:rPr>
            <w:noProof/>
            <w:webHidden/>
          </w:rPr>
          <w:fldChar w:fldCharType="begin"/>
        </w:r>
        <w:r w:rsidR="0078769F">
          <w:rPr>
            <w:noProof/>
            <w:webHidden/>
          </w:rPr>
          <w:instrText xml:space="preserve"> PAGEREF _Toc488949246 \h </w:instrText>
        </w:r>
        <w:r w:rsidR="0078769F">
          <w:rPr>
            <w:noProof/>
            <w:webHidden/>
          </w:rPr>
        </w:r>
        <w:r w:rsidR="0078769F">
          <w:rPr>
            <w:noProof/>
            <w:webHidden/>
          </w:rPr>
          <w:fldChar w:fldCharType="separate"/>
        </w:r>
        <w:r w:rsidR="0078769F">
          <w:rPr>
            <w:noProof/>
            <w:webHidden/>
          </w:rPr>
          <w:t>85</w:t>
        </w:r>
        <w:r w:rsidR="0078769F">
          <w:rPr>
            <w:noProof/>
            <w:webHidden/>
          </w:rPr>
          <w:fldChar w:fldCharType="end"/>
        </w:r>
      </w:hyperlink>
    </w:p>
    <w:p w14:paraId="253FA016" w14:textId="77777777" w:rsidR="0078769F" w:rsidRDefault="00D03AF3">
      <w:pPr>
        <w:pStyle w:val="TableofFigures"/>
        <w:tabs>
          <w:tab w:val="right" w:leader="dot" w:pos="9350"/>
        </w:tabs>
        <w:rPr>
          <w:rFonts w:asciiTheme="minorHAnsi" w:eastAsiaTheme="minorEastAsia" w:hAnsiTheme="minorHAnsi" w:cstheme="minorBidi"/>
          <w:noProof/>
          <w:sz w:val="22"/>
          <w:szCs w:val="22"/>
          <w:lang w:eastAsia="en-US"/>
        </w:rPr>
      </w:pPr>
      <w:hyperlink w:anchor="_Toc488949247" w:history="1">
        <w:r w:rsidR="0078769F" w:rsidRPr="00816837">
          <w:rPr>
            <w:rStyle w:val="Hyperlink"/>
            <w:rFonts w:eastAsiaTheme="majorEastAsia"/>
            <w:noProof/>
          </w:rPr>
          <w:t>Table 5.1. Conditions for welcoming SOC program experiences related to a welcoming campus environment for student veterans</w:t>
        </w:r>
        <w:r w:rsidR="0078769F">
          <w:rPr>
            <w:noProof/>
            <w:webHidden/>
          </w:rPr>
          <w:tab/>
        </w:r>
        <w:r w:rsidR="0078769F">
          <w:rPr>
            <w:noProof/>
            <w:webHidden/>
          </w:rPr>
          <w:fldChar w:fldCharType="begin"/>
        </w:r>
        <w:r w:rsidR="0078769F">
          <w:rPr>
            <w:noProof/>
            <w:webHidden/>
          </w:rPr>
          <w:instrText xml:space="preserve"> PAGEREF _Toc488949247 \h </w:instrText>
        </w:r>
        <w:r w:rsidR="0078769F">
          <w:rPr>
            <w:noProof/>
            <w:webHidden/>
          </w:rPr>
        </w:r>
        <w:r w:rsidR="0078769F">
          <w:rPr>
            <w:noProof/>
            <w:webHidden/>
          </w:rPr>
          <w:fldChar w:fldCharType="separate"/>
        </w:r>
        <w:r w:rsidR="0078769F">
          <w:rPr>
            <w:noProof/>
            <w:webHidden/>
          </w:rPr>
          <w:t>101</w:t>
        </w:r>
        <w:r w:rsidR="0078769F">
          <w:rPr>
            <w:noProof/>
            <w:webHidden/>
          </w:rPr>
          <w:fldChar w:fldCharType="end"/>
        </w:r>
      </w:hyperlink>
    </w:p>
    <w:p w14:paraId="1C153864" w14:textId="77777777" w:rsidR="0078769F" w:rsidRDefault="0078769F">
      <w:pPr>
        <w:pStyle w:val="TableofFigures"/>
        <w:tabs>
          <w:tab w:val="right" w:leader="dot" w:pos="9350"/>
        </w:tabs>
      </w:pPr>
      <w:r>
        <w:fldChar w:fldCharType="end"/>
      </w:r>
    </w:p>
    <w:p w14:paraId="752120D4" w14:textId="77777777" w:rsidR="0078769F" w:rsidRDefault="0078769F">
      <w:pPr>
        <w:pStyle w:val="TableofFigures"/>
        <w:tabs>
          <w:tab w:val="right" w:leader="dot" w:pos="9350"/>
        </w:tabs>
      </w:pPr>
    </w:p>
    <w:p w14:paraId="24CB1F16" w14:textId="77777777" w:rsidR="0078769F" w:rsidRDefault="0078769F">
      <w:pPr>
        <w:pStyle w:val="TableofFigures"/>
        <w:tabs>
          <w:tab w:val="right" w:leader="dot" w:pos="9350"/>
        </w:tabs>
        <w:rPr>
          <w:rFonts w:asciiTheme="minorHAnsi" w:eastAsiaTheme="minorEastAsia" w:hAnsiTheme="minorHAnsi" w:cstheme="minorBidi"/>
          <w:noProof/>
          <w:sz w:val="22"/>
          <w:szCs w:val="22"/>
          <w:lang w:eastAsia="en-US"/>
        </w:rPr>
      </w:pPr>
      <w:r>
        <w:fldChar w:fldCharType="begin"/>
      </w:r>
      <w:r>
        <w:instrText xml:space="preserve"> TOC \f G \t "Figure" \c </w:instrText>
      </w:r>
      <w:r>
        <w:fldChar w:fldCharType="separate"/>
      </w:r>
      <w:r>
        <w:rPr>
          <w:noProof/>
        </w:rPr>
        <w:t>Figure 1.1. Ecology for Reciprocal Interactions Between a Student Veteran and a SOC Program Institution</w:t>
      </w:r>
      <w:r>
        <w:rPr>
          <w:noProof/>
        </w:rPr>
        <w:tab/>
      </w:r>
      <w:r>
        <w:rPr>
          <w:noProof/>
        </w:rPr>
        <w:fldChar w:fldCharType="begin"/>
      </w:r>
      <w:r>
        <w:rPr>
          <w:noProof/>
        </w:rPr>
        <w:instrText xml:space="preserve"> PAGEREF _Toc488949148 \h </w:instrText>
      </w:r>
      <w:r>
        <w:rPr>
          <w:noProof/>
        </w:rPr>
      </w:r>
      <w:r>
        <w:rPr>
          <w:noProof/>
        </w:rPr>
        <w:fldChar w:fldCharType="separate"/>
      </w:r>
      <w:r>
        <w:rPr>
          <w:noProof/>
        </w:rPr>
        <w:t>6</w:t>
      </w:r>
      <w:r>
        <w:rPr>
          <w:noProof/>
        </w:rPr>
        <w:fldChar w:fldCharType="end"/>
      </w:r>
    </w:p>
    <w:p w14:paraId="1F74477E" w14:textId="77777777" w:rsidR="0078769F" w:rsidRDefault="0078769F">
      <w:pPr>
        <w:pStyle w:val="TableofFigures"/>
        <w:tabs>
          <w:tab w:val="right" w:leader="dot" w:pos="9350"/>
        </w:tabs>
        <w:rPr>
          <w:rFonts w:asciiTheme="minorHAnsi" w:eastAsiaTheme="minorEastAsia" w:hAnsiTheme="minorHAnsi" w:cstheme="minorBidi"/>
          <w:noProof/>
          <w:sz w:val="22"/>
          <w:szCs w:val="22"/>
          <w:lang w:eastAsia="en-US"/>
        </w:rPr>
      </w:pPr>
      <w:r>
        <w:rPr>
          <w:noProof/>
        </w:rPr>
        <w:t>Figure 3.1. Procedural Diagram for the Convergent Mixed Methods with a Transformative Design Study of the Servicemembers Opportunity Colleges Program</w:t>
      </w:r>
      <w:r>
        <w:rPr>
          <w:noProof/>
        </w:rPr>
        <w:tab/>
      </w:r>
      <w:r>
        <w:rPr>
          <w:noProof/>
        </w:rPr>
        <w:fldChar w:fldCharType="begin"/>
      </w:r>
      <w:r>
        <w:rPr>
          <w:noProof/>
        </w:rPr>
        <w:instrText xml:space="preserve"> PAGEREF _Toc488949149 \h </w:instrText>
      </w:r>
      <w:r>
        <w:rPr>
          <w:noProof/>
        </w:rPr>
      </w:r>
      <w:r>
        <w:rPr>
          <w:noProof/>
        </w:rPr>
        <w:fldChar w:fldCharType="separate"/>
      </w:r>
      <w:r>
        <w:rPr>
          <w:noProof/>
        </w:rPr>
        <w:t>35</w:t>
      </w:r>
      <w:r>
        <w:rPr>
          <w:noProof/>
        </w:rPr>
        <w:fldChar w:fldCharType="end"/>
      </w:r>
    </w:p>
    <w:p w14:paraId="4AE75E9A" w14:textId="77777777" w:rsidR="0078769F" w:rsidRDefault="0078769F">
      <w:pPr>
        <w:pStyle w:val="TableofFigures"/>
        <w:tabs>
          <w:tab w:val="right" w:leader="dot" w:pos="9350"/>
        </w:tabs>
        <w:rPr>
          <w:rFonts w:asciiTheme="minorHAnsi" w:eastAsiaTheme="minorEastAsia" w:hAnsiTheme="minorHAnsi" w:cstheme="minorBidi"/>
          <w:noProof/>
          <w:sz w:val="22"/>
          <w:szCs w:val="22"/>
          <w:lang w:eastAsia="en-US"/>
        </w:rPr>
      </w:pPr>
      <w:r>
        <w:rPr>
          <w:noProof/>
        </w:rPr>
        <w:t>Figure 3.2. Age Frequency for Student Veterans at UTK, Spring 2017</w:t>
      </w:r>
      <w:r>
        <w:rPr>
          <w:noProof/>
        </w:rPr>
        <w:tab/>
      </w:r>
      <w:r>
        <w:rPr>
          <w:noProof/>
        </w:rPr>
        <w:fldChar w:fldCharType="begin"/>
      </w:r>
      <w:r>
        <w:rPr>
          <w:noProof/>
        </w:rPr>
        <w:instrText xml:space="preserve"> PAGEREF _Toc488949150 \h </w:instrText>
      </w:r>
      <w:r>
        <w:rPr>
          <w:noProof/>
        </w:rPr>
      </w:r>
      <w:r>
        <w:rPr>
          <w:noProof/>
        </w:rPr>
        <w:fldChar w:fldCharType="separate"/>
      </w:r>
      <w:r>
        <w:rPr>
          <w:noProof/>
        </w:rPr>
        <w:t>40</w:t>
      </w:r>
      <w:r>
        <w:rPr>
          <w:noProof/>
        </w:rPr>
        <w:fldChar w:fldCharType="end"/>
      </w:r>
    </w:p>
    <w:p w14:paraId="29250BC5" w14:textId="77777777" w:rsidR="0078769F" w:rsidRDefault="0078769F">
      <w:pPr>
        <w:pStyle w:val="TableofFigures"/>
        <w:tabs>
          <w:tab w:val="right" w:leader="dot" w:pos="9350"/>
        </w:tabs>
        <w:rPr>
          <w:rFonts w:asciiTheme="minorHAnsi" w:eastAsiaTheme="minorEastAsia" w:hAnsiTheme="minorHAnsi" w:cstheme="minorBidi"/>
          <w:noProof/>
          <w:sz w:val="22"/>
          <w:szCs w:val="22"/>
          <w:lang w:eastAsia="en-US"/>
        </w:rPr>
      </w:pPr>
      <w:r>
        <w:rPr>
          <w:noProof/>
        </w:rPr>
        <w:t>Figure 4.1. Numbers of Semesters Study Participants Attended Classes at UTK</w:t>
      </w:r>
      <w:r>
        <w:rPr>
          <w:noProof/>
        </w:rPr>
        <w:tab/>
      </w:r>
      <w:r>
        <w:rPr>
          <w:noProof/>
        </w:rPr>
        <w:fldChar w:fldCharType="begin"/>
      </w:r>
      <w:r>
        <w:rPr>
          <w:noProof/>
        </w:rPr>
        <w:instrText xml:space="preserve"> PAGEREF _Toc488949151 \h </w:instrText>
      </w:r>
      <w:r>
        <w:rPr>
          <w:noProof/>
        </w:rPr>
      </w:r>
      <w:r>
        <w:rPr>
          <w:noProof/>
        </w:rPr>
        <w:fldChar w:fldCharType="separate"/>
      </w:r>
      <w:r>
        <w:rPr>
          <w:noProof/>
        </w:rPr>
        <w:t>56</w:t>
      </w:r>
      <w:r>
        <w:rPr>
          <w:noProof/>
        </w:rPr>
        <w:fldChar w:fldCharType="end"/>
      </w:r>
    </w:p>
    <w:p w14:paraId="0D414588" w14:textId="77777777" w:rsidR="0078769F" w:rsidRDefault="0078769F">
      <w:pPr>
        <w:pStyle w:val="TableofFigures"/>
        <w:tabs>
          <w:tab w:val="right" w:leader="dot" w:pos="9350"/>
        </w:tabs>
        <w:rPr>
          <w:rFonts w:asciiTheme="minorHAnsi" w:eastAsiaTheme="minorEastAsia" w:hAnsiTheme="minorHAnsi" w:cstheme="minorBidi"/>
          <w:noProof/>
          <w:sz w:val="22"/>
          <w:szCs w:val="22"/>
          <w:lang w:eastAsia="en-US"/>
        </w:rPr>
      </w:pPr>
      <w:r>
        <w:rPr>
          <w:noProof/>
        </w:rPr>
        <w:t>Figure 4.2. Number of Study Participants By Age in Years</w:t>
      </w:r>
      <w:r>
        <w:rPr>
          <w:noProof/>
        </w:rPr>
        <w:tab/>
      </w:r>
      <w:r>
        <w:rPr>
          <w:noProof/>
        </w:rPr>
        <w:fldChar w:fldCharType="begin"/>
      </w:r>
      <w:r>
        <w:rPr>
          <w:noProof/>
        </w:rPr>
        <w:instrText xml:space="preserve"> PAGEREF _Toc488949152 \h </w:instrText>
      </w:r>
      <w:r>
        <w:rPr>
          <w:noProof/>
        </w:rPr>
      </w:r>
      <w:r>
        <w:rPr>
          <w:noProof/>
        </w:rPr>
        <w:fldChar w:fldCharType="separate"/>
      </w:r>
      <w:r>
        <w:rPr>
          <w:noProof/>
        </w:rPr>
        <w:t>58</w:t>
      </w:r>
      <w:r>
        <w:rPr>
          <w:noProof/>
        </w:rPr>
        <w:fldChar w:fldCharType="end"/>
      </w:r>
    </w:p>
    <w:p w14:paraId="2DC8D48F" w14:textId="6E59B4B8" w:rsidR="00042494" w:rsidRPr="00686E93" w:rsidRDefault="0078769F" w:rsidP="00AF21C2">
      <w:r>
        <w:rPr>
          <w:rFonts w:ascii="Times New Roman" w:eastAsia="Times New Roman" w:hAnsi="Times New Roman" w:cs="Times New Roman"/>
        </w:rPr>
        <w:fldChar w:fldCharType="end"/>
      </w:r>
    </w:p>
    <w:p w14:paraId="24D5ED5C" w14:textId="77777777" w:rsidR="00175972" w:rsidRDefault="00175972" w:rsidP="00AF21C2">
      <w:pPr>
        <w:sectPr w:rsidR="00175972" w:rsidSect="002D2AE9">
          <w:headerReference w:type="even" r:id="rId8"/>
          <w:headerReference w:type="default" r:id="rId9"/>
          <w:headerReference w:type="first" r:id="rId10"/>
          <w:footerReference w:type="first" r:id="rId11"/>
          <w:type w:val="continuous"/>
          <w:pgSz w:w="12240" w:h="15840" w:code="1"/>
          <w:pgMar w:top="1440" w:right="1440" w:bottom="1440" w:left="1440" w:header="1440" w:footer="1440" w:gutter="0"/>
          <w:pgNumType w:fmt="lowerRoman" w:start="1"/>
          <w:cols w:space="720"/>
          <w:noEndnote/>
          <w:titlePg/>
          <w:docGrid w:linePitch="326"/>
        </w:sectPr>
      </w:pPr>
    </w:p>
    <w:p w14:paraId="7038D79B" w14:textId="77777777" w:rsidR="009C4487" w:rsidRPr="000E371F" w:rsidRDefault="009C4487" w:rsidP="000E371F">
      <w:pPr>
        <w:jc w:val="center"/>
        <w:rPr>
          <w:b/>
          <w:i/>
        </w:rPr>
      </w:pPr>
      <w:r w:rsidRPr="000E371F">
        <w:rPr>
          <w:b/>
          <w:i/>
        </w:rPr>
        <w:lastRenderedPageBreak/>
        <w:t>The pursuit of what is right – intellectually and ethically – may pit us against the power of popularity and the inertia of the status quo.</w:t>
      </w:r>
    </w:p>
    <w:p w14:paraId="4FB439C9" w14:textId="77777777" w:rsidR="009C4487" w:rsidRDefault="009C4487" w:rsidP="000E371F">
      <w:pPr>
        <w:jc w:val="center"/>
      </w:pPr>
      <w:r w:rsidRPr="009C4487">
        <w:t>E. Grady Bogue and Kimberely Bingham Hall</w:t>
      </w:r>
    </w:p>
    <w:p w14:paraId="3A1C3BC3" w14:textId="77777777" w:rsidR="009E231C" w:rsidRPr="009C4487" w:rsidRDefault="009E231C" w:rsidP="00AF21C2"/>
    <w:p w14:paraId="5019C430" w14:textId="77777777" w:rsidR="000072F6" w:rsidRPr="000072F6" w:rsidRDefault="009C4487" w:rsidP="00AF21C2">
      <w:pPr>
        <w:pStyle w:val="Heading1"/>
      </w:pPr>
      <w:bookmarkStart w:id="2" w:name="_Toc488946563"/>
      <w:r w:rsidRPr="000072F6">
        <w:t>Chapter 1</w:t>
      </w:r>
      <w:r w:rsidR="00ED2F05">
        <w:t xml:space="preserve"> </w:t>
      </w:r>
      <w:r w:rsidR="00ED2F05">
        <w:br/>
      </w:r>
      <w:r w:rsidR="000072F6" w:rsidRPr="000072F6">
        <w:t>Introduction</w:t>
      </w:r>
      <w:bookmarkEnd w:id="2"/>
    </w:p>
    <w:p w14:paraId="07883C0F" w14:textId="77777777" w:rsidR="009C4487" w:rsidRPr="000072F6" w:rsidRDefault="009C4487" w:rsidP="00AF21C2">
      <w:pPr>
        <w:pStyle w:val="Heading2"/>
      </w:pPr>
      <w:bookmarkStart w:id="3" w:name="_Toc488946564"/>
      <w:r w:rsidRPr="000072F6">
        <w:t>Background/Context</w:t>
      </w:r>
      <w:bookmarkEnd w:id="0"/>
      <w:bookmarkEnd w:id="3"/>
      <w:r w:rsidRPr="000072F6">
        <w:t xml:space="preserve"> </w:t>
      </w:r>
    </w:p>
    <w:p w14:paraId="11DF95A8" w14:textId="1DCCA659" w:rsidR="00D80C88" w:rsidRDefault="009C4487" w:rsidP="00AF21C2">
      <w:r w:rsidRPr="009C4487">
        <w:tab/>
      </w:r>
      <w:r w:rsidR="00C755FC" w:rsidRPr="009C4487">
        <w:t>The Servicemembers Opportunity Colleges (SOC) program was formally established in 1972 as a joint effort between the United States Department of Defense (DOD) and the American Association of State Colleges and Universities (AASCU) (D</w:t>
      </w:r>
      <w:r w:rsidR="00C755FC">
        <w:t>O</w:t>
      </w:r>
      <w:r w:rsidR="00C755FC" w:rsidRPr="009C4487">
        <w:t xml:space="preserve">D, 2014; </w:t>
      </w:r>
      <w:r w:rsidR="00C755FC" w:rsidRPr="009C4487">
        <w:rPr>
          <w:i/>
        </w:rPr>
        <w:t>SOC Guide, Vol. 1</w:t>
      </w:r>
      <w:r w:rsidR="00C755FC" w:rsidRPr="009C4487">
        <w:t xml:space="preserve">, 2013 – 2015). </w:t>
      </w:r>
      <w:r w:rsidRPr="009C4487">
        <w:t xml:space="preserve">The SOC program has helped student veterans achieve their goals for post-secondary education; helped higher education administrators provide support for student veteran success; and, helped </w:t>
      </w:r>
      <w:r w:rsidR="007A2C03">
        <w:t xml:space="preserve">the </w:t>
      </w:r>
      <w:r w:rsidRPr="009C4487">
        <w:t>D</w:t>
      </w:r>
      <w:r w:rsidR="007A2C03">
        <w:t>O</w:t>
      </w:r>
      <w:r w:rsidRPr="009C4487">
        <w:t>D recruit,</w:t>
      </w:r>
      <w:r w:rsidR="00F33F1F">
        <w:t xml:space="preserve"> train</w:t>
      </w:r>
      <w:r w:rsidRPr="009C4487">
        <w:t xml:space="preserve">, and retain the human capital needed to protect our social, political, and economic interests around the world. </w:t>
      </w:r>
      <w:r w:rsidR="00574D52">
        <w:t xml:space="preserve">Roughly 1,900 colleges and universities (almost half of the institutions of higher learning in our nation) have </w:t>
      </w:r>
      <w:r w:rsidR="00A0607A">
        <w:t xml:space="preserve">formally </w:t>
      </w:r>
      <w:r w:rsidR="00574D52">
        <w:t>commit</w:t>
      </w:r>
      <w:r w:rsidR="00A0607A">
        <w:t xml:space="preserve">ted </w:t>
      </w:r>
      <w:r w:rsidR="00574D52">
        <w:t xml:space="preserve">support </w:t>
      </w:r>
      <w:r w:rsidR="00A0607A">
        <w:t xml:space="preserve">for </w:t>
      </w:r>
      <w:r w:rsidR="00F33F1F">
        <w:t xml:space="preserve">the guiding </w:t>
      </w:r>
      <w:r w:rsidR="00574D52">
        <w:t xml:space="preserve">principles and criteria </w:t>
      </w:r>
      <w:r w:rsidR="00F33F1F">
        <w:t xml:space="preserve">of the SOC program. </w:t>
      </w:r>
      <w:r w:rsidR="00574D52">
        <w:t xml:space="preserve"> </w:t>
      </w:r>
    </w:p>
    <w:p w14:paraId="4777EA5D" w14:textId="08D1BB79" w:rsidR="00CC4CBE" w:rsidRPr="00DB00B6" w:rsidRDefault="00D80C88" w:rsidP="00AF21C2">
      <w:r>
        <w:tab/>
      </w:r>
      <w:r w:rsidR="009C4487" w:rsidRPr="009C4487">
        <w:t xml:space="preserve">The SOC program </w:t>
      </w:r>
      <w:r w:rsidR="00756FC7">
        <w:t>has</w:t>
      </w:r>
      <w:r w:rsidR="009C4487" w:rsidRPr="009C4487">
        <w:t xml:space="preserve"> three principles</w:t>
      </w:r>
      <w:r>
        <w:t xml:space="preserve"> and four criteria operationalized </w:t>
      </w:r>
      <w:r w:rsidR="00063F3F">
        <w:t xml:space="preserve">at </w:t>
      </w:r>
      <w:r w:rsidR="00756FC7">
        <w:t xml:space="preserve">participating institutions. </w:t>
      </w:r>
      <w:r>
        <w:t xml:space="preserve">The </w:t>
      </w:r>
      <w:r w:rsidR="00F33F1F">
        <w:t xml:space="preserve">three </w:t>
      </w:r>
      <w:r>
        <w:t xml:space="preserve">operating principles reflect DOD and AASCU agreement that (a) </w:t>
      </w:r>
      <w:r w:rsidR="009C4487" w:rsidRPr="009C4487">
        <w:t xml:space="preserve">service members and veterans should have access to postsecondary education opportunities that are generally available to other citizens; </w:t>
      </w:r>
      <w:r>
        <w:t xml:space="preserve">(b) </w:t>
      </w:r>
      <w:r w:rsidR="009C4487" w:rsidRPr="009C4487">
        <w:t xml:space="preserve">education opportunities available to student veterans should be of high quality; and, </w:t>
      </w:r>
      <w:r>
        <w:t xml:space="preserve">(c) </w:t>
      </w:r>
      <w:r w:rsidR="009C4487" w:rsidRPr="009C4487">
        <w:t xml:space="preserve">policies and procedures should </w:t>
      </w:r>
      <w:r>
        <w:t xml:space="preserve">be administered with a measure of flexibility </w:t>
      </w:r>
      <w:r w:rsidR="009C4487" w:rsidRPr="009C4487">
        <w:t xml:space="preserve">to accommodate the unique needs </w:t>
      </w:r>
      <w:r w:rsidR="00756FC7">
        <w:t xml:space="preserve">and circumstances of students who have </w:t>
      </w:r>
      <w:r w:rsidR="00756FC7">
        <w:lastRenderedPageBreak/>
        <w:t>served or are currently serving in the military. The</w:t>
      </w:r>
      <w:r w:rsidR="00CC4CBE">
        <w:t xml:space="preserve"> </w:t>
      </w:r>
      <w:r>
        <w:t xml:space="preserve">four </w:t>
      </w:r>
      <w:r w:rsidR="00F33F1F">
        <w:t xml:space="preserve">SOC program </w:t>
      </w:r>
      <w:r>
        <w:t xml:space="preserve">criteria stem </w:t>
      </w:r>
      <w:r w:rsidR="009C4487" w:rsidRPr="009C4487">
        <w:t>from the principle of flexibility</w:t>
      </w:r>
      <w:r>
        <w:t xml:space="preserve"> and reflect DOD and AASCU agreement that</w:t>
      </w:r>
      <w:r w:rsidR="00F33F1F">
        <w:t>, in order to help student veterans achieve their goals for post-secondary education,</w:t>
      </w:r>
      <w:r>
        <w:t xml:space="preserve"> flexibility is needed in </w:t>
      </w:r>
      <w:r w:rsidR="00063F3F">
        <w:t xml:space="preserve">administering institutional </w:t>
      </w:r>
      <w:r>
        <w:t xml:space="preserve">policies and procedures related to </w:t>
      </w:r>
      <w:r w:rsidR="009C4487" w:rsidRPr="009C4487">
        <w:t xml:space="preserve">(a) </w:t>
      </w:r>
      <w:r>
        <w:t xml:space="preserve">the </w:t>
      </w:r>
      <w:r w:rsidR="009C4487" w:rsidRPr="009C4487">
        <w:t>transfer of previously earned college credits; (b) delays and interruptions in the educational process caused by military service; (c) credit for learning acquired through specialized military training and occupational experience; and (d) credit for learning in extra-institutional and non-instructional settings.</w:t>
      </w:r>
      <w:r w:rsidR="008A293F">
        <w:t xml:space="preserve"> As recently </w:t>
      </w:r>
      <w:r w:rsidR="008A293F" w:rsidRPr="00FD6FB0">
        <w:t xml:space="preserve">as 2014, </w:t>
      </w:r>
      <w:r w:rsidR="008A293F">
        <w:t xml:space="preserve">only SOC program institutions </w:t>
      </w:r>
      <w:r w:rsidR="00DB00B6">
        <w:t xml:space="preserve">were </w:t>
      </w:r>
      <w:r w:rsidR="008A293F">
        <w:t>recognized as one of the “Best Colleges for Veterans”</w:t>
      </w:r>
      <w:r w:rsidR="00DB00B6" w:rsidRPr="00DB00B6">
        <w:t xml:space="preserve"> </w:t>
      </w:r>
      <w:r w:rsidR="00DB00B6">
        <w:t xml:space="preserve">by </w:t>
      </w:r>
      <w:r w:rsidR="00DB00B6" w:rsidRPr="00FD6FB0">
        <w:rPr>
          <w:i/>
        </w:rPr>
        <w:t>U. S. News &amp; World Report</w:t>
      </w:r>
      <w:r w:rsidR="00DB00B6">
        <w:rPr>
          <w:i/>
        </w:rPr>
        <w:t>.</w:t>
      </w:r>
    </w:p>
    <w:p w14:paraId="36A4209E" w14:textId="416FF41E" w:rsidR="00BB7246" w:rsidRDefault="00F943F5" w:rsidP="00AF21C2">
      <w:r>
        <w:tab/>
      </w:r>
      <w:r w:rsidR="00BB7246">
        <w:t>A</w:t>
      </w:r>
      <w:r w:rsidR="00BB7246" w:rsidRPr="009C4487">
        <w:t>n o</w:t>
      </w:r>
      <w:r w:rsidR="00DF2CDE">
        <w:t xml:space="preserve">fficial statement of </w:t>
      </w:r>
      <w:r w:rsidR="00BB7246" w:rsidRPr="009C4487">
        <w:t xml:space="preserve">support for SOC program principles and criteria </w:t>
      </w:r>
      <w:r w:rsidR="00063F3F">
        <w:t>indicates</w:t>
      </w:r>
      <w:r w:rsidR="00BB7246">
        <w:t xml:space="preserve"> </w:t>
      </w:r>
      <w:r w:rsidR="00063F3F">
        <w:t xml:space="preserve">intent to be a </w:t>
      </w:r>
      <w:r w:rsidR="00BB7246" w:rsidRPr="009C4487">
        <w:t>“veteran-friendly”</w:t>
      </w:r>
      <w:r w:rsidR="00063F3F">
        <w:t xml:space="preserve"> institution. T</w:t>
      </w:r>
      <w:r w:rsidR="00BB7246" w:rsidRPr="009C4487">
        <w:t xml:space="preserve">he term “veteran-friendly” evolved </w:t>
      </w:r>
      <w:r w:rsidR="00063F3F">
        <w:t xml:space="preserve">in the higher education community </w:t>
      </w:r>
      <w:r w:rsidR="00BB7246" w:rsidRPr="009C4487">
        <w:t xml:space="preserve">as a way to </w:t>
      </w:r>
      <w:r w:rsidR="00BB7246">
        <w:t xml:space="preserve">describe </w:t>
      </w:r>
      <w:r w:rsidR="00BB7246" w:rsidRPr="009C4487">
        <w:t xml:space="preserve">institutional “efforts intended to provide a welcoming, or accommodating, environment on campus” (Vacchi &amp; Berger, 2014, p. 125). It is reasonable to assume </w:t>
      </w:r>
      <w:r w:rsidR="00BB7246">
        <w:t xml:space="preserve">that </w:t>
      </w:r>
      <w:r w:rsidR="00BB7246" w:rsidRPr="009C4487">
        <w:t xml:space="preserve">student veterans </w:t>
      </w:r>
      <w:r w:rsidR="00BB7246">
        <w:t xml:space="preserve">attending a </w:t>
      </w:r>
      <w:r w:rsidR="00063F3F">
        <w:t xml:space="preserve">SOC program institution </w:t>
      </w:r>
      <w:r w:rsidR="00F33F1F">
        <w:t xml:space="preserve">might </w:t>
      </w:r>
      <w:r w:rsidR="00063F3F">
        <w:t xml:space="preserve">endorse the campus environment as welcoming and be able to describe </w:t>
      </w:r>
      <w:r w:rsidR="00C32F77">
        <w:t xml:space="preserve">welcoming </w:t>
      </w:r>
      <w:r w:rsidR="00063F3F">
        <w:t>e</w:t>
      </w:r>
      <w:r w:rsidR="008237A5">
        <w:t xml:space="preserve">xperiences </w:t>
      </w:r>
      <w:r w:rsidR="00F33F1F">
        <w:t xml:space="preserve">that could </w:t>
      </w:r>
      <w:r w:rsidR="007354C0">
        <w:t>help administrators understand</w:t>
      </w:r>
      <w:r w:rsidR="008237A5">
        <w:t xml:space="preserve"> </w:t>
      </w:r>
      <w:r w:rsidR="00C32F77">
        <w:t>how a</w:t>
      </w:r>
      <w:r w:rsidR="008237A5">
        <w:t xml:space="preserve"> </w:t>
      </w:r>
      <w:r w:rsidR="00104ECE">
        <w:t xml:space="preserve">SOC program </w:t>
      </w:r>
      <w:r w:rsidR="008237A5">
        <w:t>is</w:t>
      </w:r>
      <w:r w:rsidR="00104ECE">
        <w:t xml:space="preserve"> </w:t>
      </w:r>
      <w:r w:rsidR="00C32F77">
        <w:t xml:space="preserve">an important part of efforts to be a “veteran-friendly” institution. </w:t>
      </w:r>
      <w:r w:rsidR="00104ECE">
        <w:t xml:space="preserve"> </w:t>
      </w:r>
      <w:r w:rsidR="00C32F77">
        <w:t xml:space="preserve"> </w:t>
      </w:r>
      <w:r w:rsidR="0092558B">
        <w:t xml:space="preserve"> </w:t>
      </w:r>
      <w:r w:rsidR="008237A5">
        <w:t xml:space="preserve"> </w:t>
      </w:r>
      <w:r w:rsidR="00104ECE">
        <w:t xml:space="preserve">  </w:t>
      </w:r>
      <w:r w:rsidR="00BB7246">
        <w:t xml:space="preserve"> </w:t>
      </w:r>
    </w:p>
    <w:p w14:paraId="01078876" w14:textId="7A8A0B7E" w:rsidR="00DB111F" w:rsidRDefault="00043F08" w:rsidP="00AF21C2">
      <w:r>
        <w:tab/>
        <w:t xml:space="preserve">Given </w:t>
      </w:r>
      <w:r w:rsidR="00986C36">
        <w:t>the</w:t>
      </w:r>
      <w:r>
        <w:t xml:space="preserve"> </w:t>
      </w:r>
      <w:r w:rsidR="000E71BE">
        <w:t xml:space="preserve">emphasis on institutional efforts </w:t>
      </w:r>
      <w:r>
        <w:t>to provide welcoming campus environment</w:t>
      </w:r>
      <w:r w:rsidR="00986C36">
        <w:t>s</w:t>
      </w:r>
      <w:r>
        <w:t xml:space="preserve"> for student veterans</w:t>
      </w:r>
      <w:r w:rsidR="00B65DD0">
        <w:t xml:space="preserve"> (Ackerman &amp; DiRamio, 2009; </w:t>
      </w:r>
      <w:r w:rsidR="00940B08">
        <w:t>Griffin &amp; Gilbert, 2015; Hamrick, Rumann, &amp; Associates, 2013; McBain, 2008; McBain, Kim, Cook, &amp; Snead, 2012; Moon &amp; Schma, 2011; Osborne, 2014b; O’Herrin, 2011; Vacchi, 2014; Zinger &amp; Cohen, 2010)</w:t>
      </w:r>
      <w:r>
        <w:t xml:space="preserve">, </w:t>
      </w:r>
      <w:r w:rsidR="00274321">
        <w:t xml:space="preserve">I </w:t>
      </w:r>
      <w:r w:rsidR="00117F96">
        <w:t>recalled</w:t>
      </w:r>
      <w:r w:rsidR="00274321">
        <w:t xml:space="preserve"> </w:t>
      </w:r>
      <w:r w:rsidR="00CC4CBE" w:rsidRPr="009C4487">
        <w:t xml:space="preserve">a personal </w:t>
      </w:r>
      <w:r w:rsidR="005D1543">
        <w:t>experience</w:t>
      </w:r>
      <w:r w:rsidR="00CC4CBE" w:rsidRPr="009C4487">
        <w:t xml:space="preserve"> </w:t>
      </w:r>
      <w:r w:rsidR="000E71BE">
        <w:t xml:space="preserve">that I had with an administrator at a SOC program institution many years ago. The </w:t>
      </w:r>
      <w:r w:rsidR="008361E1">
        <w:lastRenderedPageBreak/>
        <w:t>i</w:t>
      </w:r>
      <w:r w:rsidR="00CC4CBE" w:rsidRPr="009C4487">
        <w:t>nstitution</w:t>
      </w:r>
      <w:r w:rsidR="000E71BE">
        <w:t xml:space="preserve"> was </w:t>
      </w:r>
      <w:r w:rsidR="00D407BD">
        <w:t>a large public research institution</w:t>
      </w:r>
      <w:r w:rsidR="008361E1">
        <w:t xml:space="preserve"> and </w:t>
      </w:r>
      <w:r w:rsidR="00A966D1">
        <w:t xml:space="preserve">had an ongoing effort to </w:t>
      </w:r>
      <w:r w:rsidR="008361E1">
        <w:t xml:space="preserve">encourage service members stationed at nearby military installations to enroll. </w:t>
      </w:r>
      <w:r w:rsidR="00CC4CBE" w:rsidRPr="009C4487">
        <w:t>I enrolled</w:t>
      </w:r>
      <w:r w:rsidR="00274321">
        <w:t xml:space="preserve"> and </w:t>
      </w:r>
      <w:r w:rsidR="00CC4CBE" w:rsidRPr="009C4487">
        <w:t>completed course credits equal to almost two years of full time studies</w:t>
      </w:r>
      <w:r w:rsidR="00D407BD">
        <w:t xml:space="preserve"> </w:t>
      </w:r>
      <w:r w:rsidR="008361E1">
        <w:t>while</w:t>
      </w:r>
      <w:r w:rsidR="00D407BD">
        <w:t xml:space="preserve"> I completed my initial </w:t>
      </w:r>
      <w:r w:rsidR="0092558B">
        <w:t xml:space="preserve">military </w:t>
      </w:r>
      <w:r w:rsidR="00D407BD">
        <w:t xml:space="preserve">service obligation. </w:t>
      </w:r>
      <w:r w:rsidR="00274321">
        <w:t xml:space="preserve">I </w:t>
      </w:r>
      <w:r w:rsidR="008361E1">
        <w:t xml:space="preserve">did not intend to </w:t>
      </w:r>
      <w:r w:rsidR="00CC4CBE" w:rsidRPr="009C4487">
        <w:t>reenlist</w:t>
      </w:r>
      <w:r w:rsidR="008361E1">
        <w:t>. Instead, I</w:t>
      </w:r>
      <w:r w:rsidR="00CC4CBE" w:rsidRPr="009C4487">
        <w:t xml:space="preserve"> </w:t>
      </w:r>
      <w:r w:rsidR="00D407BD">
        <w:t>wanted</w:t>
      </w:r>
      <w:r w:rsidR="00CC4CBE" w:rsidRPr="009C4487">
        <w:t xml:space="preserve"> to complete an undergraduate degree</w:t>
      </w:r>
      <w:r w:rsidR="00274321">
        <w:t xml:space="preserve"> and pursue</w:t>
      </w:r>
      <w:r w:rsidR="008361E1">
        <w:t xml:space="preserve"> my </w:t>
      </w:r>
      <w:r w:rsidR="00D407BD">
        <w:t>civilian</w:t>
      </w:r>
      <w:r w:rsidR="00274321">
        <w:t xml:space="preserve"> career aspirations as soon as possible. </w:t>
      </w:r>
      <w:r w:rsidR="00D407BD">
        <w:t>Having earned</w:t>
      </w:r>
      <w:r w:rsidR="006A74CA">
        <w:t xml:space="preserve"> </w:t>
      </w:r>
      <w:r w:rsidR="006A74CA" w:rsidRPr="009C4487">
        <w:t>a competitive grade point average</w:t>
      </w:r>
      <w:r w:rsidR="00D407BD">
        <w:t>, I</w:t>
      </w:r>
      <w:r w:rsidR="006A74CA">
        <w:t xml:space="preserve"> </w:t>
      </w:r>
      <w:r w:rsidR="00274321">
        <w:t xml:space="preserve">decided to apply for a scholarship </w:t>
      </w:r>
      <w:r w:rsidR="006A74CA">
        <w:t>that</w:t>
      </w:r>
      <w:r w:rsidR="00D87761">
        <w:t>, if awarded,</w:t>
      </w:r>
      <w:r w:rsidR="006A74CA">
        <w:t xml:space="preserve"> could help me </w:t>
      </w:r>
      <w:r w:rsidR="00274321">
        <w:t xml:space="preserve">continue my studies </w:t>
      </w:r>
      <w:r w:rsidR="006A74CA">
        <w:t xml:space="preserve">in a full time status </w:t>
      </w:r>
      <w:r w:rsidR="00274321">
        <w:t>at the institution</w:t>
      </w:r>
      <w:r w:rsidR="006A74CA">
        <w:t xml:space="preserve">. </w:t>
      </w:r>
      <w:r w:rsidR="008361E1">
        <w:t xml:space="preserve">I was very surprised </w:t>
      </w:r>
      <w:r w:rsidR="0092558B">
        <w:t xml:space="preserve">when </w:t>
      </w:r>
      <w:r w:rsidR="00CC4CBE" w:rsidRPr="009C4487">
        <w:t xml:space="preserve">the </w:t>
      </w:r>
      <w:r w:rsidR="00D407BD">
        <w:t xml:space="preserve">administrator of the scholarship program </w:t>
      </w:r>
      <w:r w:rsidR="00CC4CBE" w:rsidRPr="009C4487">
        <w:t xml:space="preserve">refused to accept </w:t>
      </w:r>
      <w:r w:rsidR="0092558B">
        <w:t>my application</w:t>
      </w:r>
      <w:r w:rsidR="00986C36">
        <w:t xml:space="preserve">. </w:t>
      </w:r>
      <w:r w:rsidR="00CC4CBE" w:rsidRPr="009C4487">
        <w:t xml:space="preserve">The administrator explained </w:t>
      </w:r>
      <w:r w:rsidR="004F00EA">
        <w:t xml:space="preserve">to me </w:t>
      </w:r>
      <w:r w:rsidR="00CC4CBE" w:rsidRPr="009C4487">
        <w:t xml:space="preserve">that student veterans “did not need a scholarship” </w:t>
      </w:r>
      <w:r w:rsidR="00986C36">
        <w:t xml:space="preserve">because we </w:t>
      </w:r>
      <w:r w:rsidR="00986C36" w:rsidRPr="009C4487">
        <w:t>were eligible for military education benefits</w:t>
      </w:r>
      <w:r w:rsidR="00986C36">
        <w:t xml:space="preserve">. </w:t>
      </w:r>
      <w:r w:rsidR="0006201F">
        <w:t xml:space="preserve">It seemed odd that </w:t>
      </w:r>
      <w:r w:rsidR="00C0639F" w:rsidRPr="009C4487">
        <w:t xml:space="preserve">serving in the military assured </w:t>
      </w:r>
      <w:r w:rsidR="0006201F">
        <w:t xml:space="preserve">service members and </w:t>
      </w:r>
      <w:r w:rsidR="00C0639F">
        <w:t>veterans</w:t>
      </w:r>
      <w:r w:rsidR="00C0639F" w:rsidRPr="009C4487">
        <w:t xml:space="preserve"> the privilege of </w:t>
      </w:r>
      <w:r w:rsidR="00C0639F">
        <w:t xml:space="preserve">enrolling as </w:t>
      </w:r>
      <w:r w:rsidR="00C0639F" w:rsidRPr="009C4487">
        <w:t>student</w:t>
      </w:r>
      <w:r w:rsidR="00C0639F">
        <w:t>s</w:t>
      </w:r>
      <w:r w:rsidR="00C0639F" w:rsidRPr="009C4487">
        <w:t xml:space="preserve"> at the institution, </w:t>
      </w:r>
      <w:r w:rsidR="0006201F">
        <w:t xml:space="preserve">yet their </w:t>
      </w:r>
      <w:r w:rsidR="00C0639F" w:rsidRPr="009C4487">
        <w:t xml:space="preserve">veteran status </w:t>
      </w:r>
      <w:r w:rsidR="0006201F">
        <w:t xml:space="preserve">was used to </w:t>
      </w:r>
      <w:r w:rsidR="00C0639F" w:rsidRPr="009C4487">
        <w:t xml:space="preserve">exclude </w:t>
      </w:r>
      <w:r w:rsidR="00C0639F">
        <w:t>them</w:t>
      </w:r>
      <w:r w:rsidR="00C0639F" w:rsidRPr="009C4487">
        <w:t xml:space="preserve"> from </w:t>
      </w:r>
      <w:r w:rsidR="00C0639F">
        <w:t>the opportunity to apply for a scholarship</w:t>
      </w:r>
      <w:r w:rsidR="0006201F">
        <w:t xml:space="preserve">. </w:t>
      </w:r>
    </w:p>
    <w:p w14:paraId="62F19F89" w14:textId="3DFB0658" w:rsidR="009C4487" w:rsidRPr="009C4487" w:rsidRDefault="00DB111F" w:rsidP="00AF21C2">
      <w:r>
        <w:tab/>
      </w:r>
      <w:r w:rsidR="005D3BCC">
        <w:t xml:space="preserve">In hindsight, there may have been a </w:t>
      </w:r>
      <w:r w:rsidR="00E67A73">
        <w:t xml:space="preserve">fair and logical reason for the administrator to refuse </w:t>
      </w:r>
      <w:r w:rsidR="0006201F">
        <w:t xml:space="preserve">to accept </w:t>
      </w:r>
      <w:r w:rsidR="00E67A73">
        <w:t xml:space="preserve">applications </w:t>
      </w:r>
      <w:r w:rsidR="0006201F">
        <w:t>submitted by</w:t>
      </w:r>
      <w:r w:rsidR="00E67A73">
        <w:t xml:space="preserve"> student veterans. Nevertheless, </w:t>
      </w:r>
      <w:r w:rsidR="005D3BCC">
        <w:t xml:space="preserve">the </w:t>
      </w:r>
      <w:r w:rsidR="005D1543">
        <w:t>experience</w:t>
      </w:r>
      <w:r w:rsidR="005D3BCC">
        <w:t xml:space="preserve"> </w:t>
      </w:r>
      <w:r w:rsidR="005005BE">
        <w:t xml:space="preserve">led me to believe </w:t>
      </w:r>
      <w:r w:rsidR="0006201F">
        <w:t xml:space="preserve">the streamlined enrollment process for service members and </w:t>
      </w:r>
      <w:r w:rsidR="00F60AD1">
        <w:t xml:space="preserve">veterans </w:t>
      </w:r>
      <w:r w:rsidR="0006201F">
        <w:t xml:space="preserve">was disingenuous. It seemed as though student veterans were not valued the same as other students at the institution. It could be that my </w:t>
      </w:r>
      <w:r w:rsidR="00A93187">
        <w:t>experience</w:t>
      </w:r>
      <w:r w:rsidR="00E34B13">
        <w:t xml:space="preserve"> </w:t>
      </w:r>
      <w:r w:rsidR="0006201F">
        <w:t xml:space="preserve">was not a typical </w:t>
      </w:r>
      <w:r w:rsidR="004F7CFB">
        <w:t>student veteran experience at SOC program institution</w:t>
      </w:r>
      <w:r w:rsidR="005005BE">
        <w:t>s</w:t>
      </w:r>
      <w:r w:rsidR="00EA67CA">
        <w:t xml:space="preserve"> decades ago</w:t>
      </w:r>
      <w:r w:rsidR="00B65DD0">
        <w:t xml:space="preserve">; however, </w:t>
      </w:r>
      <w:r w:rsidR="00EA67CA">
        <w:t>my reflection</w:t>
      </w:r>
      <w:r w:rsidR="00A966D1">
        <w:t xml:space="preserve"> on the experience caused me to ponder the question at the center of this study. </w:t>
      </w:r>
      <w:r w:rsidR="005A6CEC">
        <w:t xml:space="preserve">Is there a connection between </w:t>
      </w:r>
      <w:r w:rsidR="005A28E9">
        <w:t xml:space="preserve">the </w:t>
      </w:r>
      <w:r w:rsidR="005A6CEC">
        <w:t xml:space="preserve">SOC program and </w:t>
      </w:r>
      <w:r w:rsidR="009A0BF9">
        <w:t>a welcoming campus environment for student veterans at</w:t>
      </w:r>
      <w:r w:rsidR="005A28E9">
        <w:t xml:space="preserve"> a SOC program institution? </w:t>
      </w:r>
      <w:r w:rsidR="005A6CEC">
        <w:t xml:space="preserve"> </w:t>
      </w:r>
      <w:r w:rsidR="00A966D1">
        <w:t xml:space="preserve"> </w:t>
      </w:r>
      <w:r w:rsidR="009C4487" w:rsidRPr="009C4487">
        <w:tab/>
      </w:r>
    </w:p>
    <w:p w14:paraId="090F532A" w14:textId="77777777" w:rsidR="00CD1C13" w:rsidRDefault="00CD1C13">
      <w:pPr>
        <w:spacing w:after="200" w:line="360" w:lineRule="auto"/>
        <w:rPr>
          <w:rFonts w:eastAsia="Times New Roman" w:cstheme="minorHAnsi"/>
          <w:b/>
          <w:bCs/>
        </w:rPr>
      </w:pPr>
      <w:bookmarkStart w:id="4" w:name="_Toc465260691"/>
      <w:r>
        <w:rPr>
          <w:rFonts w:eastAsia="Times New Roman"/>
        </w:rPr>
        <w:br w:type="page"/>
      </w:r>
    </w:p>
    <w:p w14:paraId="6A823B89" w14:textId="6F2F6A56" w:rsidR="009C4487" w:rsidRPr="009C4487" w:rsidRDefault="009C4487" w:rsidP="00AF21C2">
      <w:pPr>
        <w:pStyle w:val="Heading2"/>
        <w:rPr>
          <w:rFonts w:eastAsia="Times New Roman"/>
        </w:rPr>
      </w:pPr>
      <w:bookmarkStart w:id="5" w:name="_Toc488946565"/>
      <w:r w:rsidRPr="009C4487">
        <w:rPr>
          <w:rFonts w:eastAsia="Times New Roman"/>
        </w:rPr>
        <w:lastRenderedPageBreak/>
        <w:t>Statement of the Problem</w:t>
      </w:r>
      <w:bookmarkEnd w:id="4"/>
      <w:bookmarkEnd w:id="5"/>
    </w:p>
    <w:p w14:paraId="5E90E73A" w14:textId="4C86D9DC" w:rsidR="00081BF2" w:rsidRDefault="005677FE" w:rsidP="00AF21C2">
      <w:r>
        <w:tab/>
        <w:t>Although</w:t>
      </w:r>
      <w:r w:rsidRPr="009C4487">
        <w:t xml:space="preserve"> </w:t>
      </w:r>
      <w:r>
        <w:t xml:space="preserve">an official statement of support for </w:t>
      </w:r>
      <w:r w:rsidRPr="009C4487">
        <w:t xml:space="preserve">SOC </w:t>
      </w:r>
      <w:r>
        <w:t>program principles and criteria is a hallmark of institution</w:t>
      </w:r>
      <w:r w:rsidR="00D04ED0">
        <w:t xml:space="preserve">al efforts to </w:t>
      </w:r>
      <w:r>
        <w:t xml:space="preserve">welcome student veterans, </w:t>
      </w:r>
      <w:r w:rsidR="009A0BF9">
        <w:t>w</w:t>
      </w:r>
      <w:r w:rsidR="006A27D9">
        <w:t>ith</w:t>
      </w:r>
      <w:r w:rsidR="00D04ED0">
        <w:t>out</w:t>
      </w:r>
      <w:r w:rsidR="006A27D9">
        <w:t xml:space="preserve"> </w:t>
      </w:r>
      <w:r w:rsidR="009A0BF9">
        <w:t xml:space="preserve">evidence from </w:t>
      </w:r>
      <w:r w:rsidR="005A6CEC">
        <w:t>a</w:t>
      </w:r>
      <w:r w:rsidR="00D04ED0">
        <w:t xml:space="preserve"> </w:t>
      </w:r>
      <w:r w:rsidR="00450553">
        <w:t>student veteran perspective</w:t>
      </w:r>
      <w:r w:rsidR="005A6CEC">
        <w:t>, p</w:t>
      </w:r>
      <w:r w:rsidR="006A27D9">
        <w:t xml:space="preserve">olicy makers and </w:t>
      </w:r>
      <w:r w:rsidR="00450553">
        <w:t>a</w:t>
      </w:r>
      <w:r w:rsidR="00081BF2">
        <w:rPr>
          <w:rFonts w:ascii="Times New Roman" w:hAnsi="Times New Roman"/>
        </w:rPr>
        <w:t xml:space="preserve">dministrators </w:t>
      </w:r>
      <w:r w:rsidR="005155EC">
        <w:rPr>
          <w:rFonts w:ascii="Times New Roman" w:hAnsi="Times New Roman"/>
        </w:rPr>
        <w:t>have</w:t>
      </w:r>
      <w:r w:rsidR="009A0BF9">
        <w:rPr>
          <w:rFonts w:ascii="Times New Roman" w:hAnsi="Times New Roman"/>
        </w:rPr>
        <w:t xml:space="preserve"> only able to assume there is a connection between a SOC program and a welcoming campus environment for student veterans. </w:t>
      </w:r>
      <w:r w:rsidR="00DE14D6">
        <w:t>Th</w:t>
      </w:r>
      <w:r w:rsidR="005A6CEC">
        <w:t>e</w:t>
      </w:r>
      <w:r w:rsidR="00DE14D6">
        <w:t xml:space="preserve"> assumption represents an institutional problem that </w:t>
      </w:r>
      <w:r w:rsidR="00DE14D6" w:rsidRPr="009C4487">
        <w:t xml:space="preserve">Bazerman </w:t>
      </w:r>
      <w:r w:rsidR="00DE14D6">
        <w:t xml:space="preserve">and </w:t>
      </w:r>
      <w:r w:rsidR="00DE14D6" w:rsidRPr="009C4487">
        <w:t>Tenbrunsel</w:t>
      </w:r>
      <w:r w:rsidR="00DE14D6">
        <w:t xml:space="preserve"> (</w:t>
      </w:r>
      <w:r w:rsidR="00DE14D6" w:rsidRPr="009C4487">
        <w:t>2011)</w:t>
      </w:r>
      <w:r w:rsidR="00DE14D6">
        <w:t xml:space="preserve"> called </w:t>
      </w:r>
      <w:r w:rsidR="00DE14D6">
        <w:rPr>
          <w:rFonts w:ascii="Times New Roman" w:hAnsi="Times New Roman"/>
        </w:rPr>
        <w:t xml:space="preserve">bounded awareness, the </w:t>
      </w:r>
      <w:r w:rsidR="00DE14D6">
        <w:t xml:space="preserve">gap between </w:t>
      </w:r>
      <w:r w:rsidR="00DE14D6" w:rsidRPr="009C4487">
        <w:t>reality of an institution as seen from an administrator’s point of view and reality of the institution as seen from an alternate point of view</w:t>
      </w:r>
      <w:r w:rsidR="00DE14D6">
        <w:t xml:space="preserve">. </w:t>
      </w:r>
      <w:r w:rsidR="00081BF2">
        <w:t xml:space="preserve"> </w:t>
      </w:r>
    </w:p>
    <w:p w14:paraId="379909E7" w14:textId="77777777" w:rsidR="009C4487" w:rsidRPr="009C4487" w:rsidRDefault="009C4487" w:rsidP="00AF21C2">
      <w:pPr>
        <w:pStyle w:val="Heading2"/>
        <w:rPr>
          <w:rFonts w:eastAsia="Times New Roman"/>
        </w:rPr>
      </w:pPr>
      <w:bookmarkStart w:id="6" w:name="_Toc488946566"/>
      <w:r w:rsidRPr="009C4487">
        <w:rPr>
          <w:rFonts w:eastAsia="Times New Roman"/>
        </w:rPr>
        <w:t>Purpose of the Study</w:t>
      </w:r>
      <w:bookmarkEnd w:id="6"/>
    </w:p>
    <w:p w14:paraId="051DB0B3" w14:textId="08A7C38F" w:rsidR="009C4487" w:rsidRPr="009C4487" w:rsidRDefault="009C4487" w:rsidP="00AF21C2">
      <w:pPr>
        <w:rPr>
          <w:rFonts w:cstheme="minorHAnsi"/>
        </w:rPr>
      </w:pPr>
      <w:r w:rsidRPr="009C4487">
        <w:rPr>
          <w:rFonts w:cstheme="minorHAnsi"/>
        </w:rPr>
        <w:tab/>
      </w:r>
      <w:r w:rsidR="00D33F9A" w:rsidRPr="009C4487">
        <w:rPr>
          <w:rFonts w:cstheme="minorHAnsi"/>
        </w:rPr>
        <w:t>Th</w:t>
      </w:r>
      <w:r w:rsidR="001813E5">
        <w:rPr>
          <w:rFonts w:cstheme="minorHAnsi"/>
        </w:rPr>
        <w:t>i</w:t>
      </w:r>
      <w:r w:rsidR="00D33F9A">
        <w:rPr>
          <w:rFonts w:cstheme="minorHAnsi"/>
        </w:rPr>
        <w:t>s</w:t>
      </w:r>
      <w:r w:rsidR="00D33F9A" w:rsidRPr="009C4487">
        <w:rPr>
          <w:rFonts w:cstheme="minorHAnsi"/>
        </w:rPr>
        <w:t xml:space="preserve"> study </w:t>
      </w:r>
      <w:r w:rsidR="009067A5">
        <w:rPr>
          <w:rFonts w:cstheme="minorHAnsi"/>
        </w:rPr>
        <w:t>explore</w:t>
      </w:r>
      <w:r w:rsidR="001813E5">
        <w:rPr>
          <w:rFonts w:cstheme="minorHAnsi"/>
        </w:rPr>
        <w:t>d</w:t>
      </w:r>
      <w:r w:rsidR="00D33F9A" w:rsidRPr="009C4487">
        <w:rPr>
          <w:rFonts w:cstheme="minorHAnsi"/>
        </w:rPr>
        <w:t xml:space="preserve"> </w:t>
      </w:r>
      <w:r w:rsidR="009067A5">
        <w:rPr>
          <w:rFonts w:cstheme="minorHAnsi"/>
        </w:rPr>
        <w:t>a theoretical connection</w:t>
      </w:r>
      <w:r w:rsidR="00244145">
        <w:t xml:space="preserve"> between the SOC program and the campus environment </w:t>
      </w:r>
      <w:r w:rsidR="00A33AEB">
        <w:rPr>
          <w:rFonts w:cstheme="minorHAnsi"/>
        </w:rPr>
        <w:t xml:space="preserve">through a student veteran lens. </w:t>
      </w:r>
      <w:r w:rsidRPr="009C4487">
        <w:t>A concurrent transformative approach in a mixed methods research design (Creswell, 2009, 2015; Mertens, 2007) facilitate</w:t>
      </w:r>
      <w:r w:rsidR="00A33AEB">
        <w:t xml:space="preserve">d </w:t>
      </w:r>
      <w:r w:rsidRPr="009C4487">
        <w:t>the collect</w:t>
      </w:r>
      <w:r w:rsidR="00D33F9A">
        <w:t>ion</w:t>
      </w:r>
      <w:r w:rsidR="002B726E">
        <w:t xml:space="preserve"> and </w:t>
      </w:r>
      <w:r w:rsidR="00244145">
        <w:t>analysis</w:t>
      </w:r>
      <w:r w:rsidR="002B726E">
        <w:t xml:space="preserve"> </w:t>
      </w:r>
      <w:r w:rsidR="00D33F9A">
        <w:t>of</w:t>
      </w:r>
      <w:r w:rsidRPr="009C4487">
        <w:t xml:space="preserve"> both quantitative and qualitative data </w:t>
      </w:r>
      <w:r w:rsidR="002B726E">
        <w:t xml:space="preserve">and the integration of findings </w:t>
      </w:r>
      <w:r w:rsidR="00244145">
        <w:t xml:space="preserve">to </w:t>
      </w:r>
      <w:r w:rsidR="00451828">
        <w:t xml:space="preserve">offer a better understanding of </w:t>
      </w:r>
      <w:r w:rsidR="00491AFB">
        <w:t>the student veteran campus experience</w:t>
      </w:r>
      <w:r w:rsidR="00A33AEB">
        <w:t xml:space="preserve"> at a typical SOC program institution</w:t>
      </w:r>
      <w:r w:rsidR="001813E5">
        <w:t xml:space="preserve">. </w:t>
      </w:r>
    </w:p>
    <w:p w14:paraId="5F1064F8" w14:textId="77777777" w:rsidR="009C4487" w:rsidRPr="009C4487" w:rsidRDefault="009C4487" w:rsidP="00AF21C2">
      <w:pPr>
        <w:pStyle w:val="Heading2"/>
        <w:rPr>
          <w:rFonts w:eastAsia="Times New Roman"/>
        </w:rPr>
      </w:pPr>
      <w:bookmarkStart w:id="7" w:name="_Toc488946567"/>
      <w:r w:rsidRPr="009C4487">
        <w:rPr>
          <w:rFonts w:eastAsia="Times New Roman"/>
        </w:rPr>
        <w:t>Research Questions</w:t>
      </w:r>
      <w:bookmarkEnd w:id="7"/>
    </w:p>
    <w:p w14:paraId="12FE62CD" w14:textId="05F9C760" w:rsidR="009C4487" w:rsidRPr="009C4487" w:rsidRDefault="009C4487" w:rsidP="00AF21C2">
      <w:r w:rsidRPr="009C4487">
        <w:tab/>
        <w:t xml:space="preserve">Four research questions (RQ) were </w:t>
      </w:r>
      <w:r w:rsidR="00EE12D3">
        <w:t>addressed in this study</w:t>
      </w:r>
      <w:r w:rsidRPr="009C4487">
        <w:t>.</w:t>
      </w:r>
    </w:p>
    <w:p w14:paraId="44210ABE" w14:textId="77777777" w:rsidR="009C4487" w:rsidRPr="009C4487" w:rsidRDefault="009C4487" w:rsidP="00AF21C2">
      <w:r w:rsidRPr="009C4487">
        <w:tab/>
        <w:t>RQ1 – Does the analysis of quantitative evidence indicate student veterans relate SOC program provisions to a welcoming campus environment?</w:t>
      </w:r>
    </w:p>
    <w:p w14:paraId="42A604AC" w14:textId="77777777" w:rsidR="009C4487" w:rsidRPr="009C4487" w:rsidRDefault="009C4487" w:rsidP="00AF21C2">
      <w:r w:rsidRPr="009C4487">
        <w:tab/>
        <w:t xml:space="preserve">RQ2 – Does the analysis of qualitative evidence suggest student veterans associate SOC program provisions with a welcoming campus environment?  </w:t>
      </w:r>
    </w:p>
    <w:p w14:paraId="760E18AB" w14:textId="7FC7D530" w:rsidR="009C4487" w:rsidRPr="009C4487" w:rsidRDefault="009C4487" w:rsidP="00AF21C2">
      <w:r w:rsidRPr="009C4487">
        <w:lastRenderedPageBreak/>
        <w:tab/>
        <w:t xml:space="preserve">RQ3 – To what extent does evidence from two different types of data support a theoretical perspective that suggests </w:t>
      </w:r>
      <w:r w:rsidR="004443CB">
        <w:t xml:space="preserve">there is </w:t>
      </w:r>
      <w:r w:rsidRPr="009C4487">
        <w:t xml:space="preserve">a connection between SOC program provisions and a welcoming campus environment for student veterans?   </w:t>
      </w:r>
    </w:p>
    <w:p w14:paraId="15D53E54" w14:textId="77777777" w:rsidR="009C4487" w:rsidRPr="009C4487" w:rsidRDefault="009C4487" w:rsidP="00AF21C2">
      <w:r w:rsidRPr="009C4487">
        <w:tab/>
        <w:t xml:space="preserve">RQ4 – Does the evidence of this study suggest inequalities for any identifiable subgroup(s) of the student veteran population?  </w:t>
      </w:r>
    </w:p>
    <w:p w14:paraId="30C4C6B4" w14:textId="77777777" w:rsidR="009C4487" w:rsidRPr="009C4487" w:rsidRDefault="009C4487" w:rsidP="00AF21C2">
      <w:pPr>
        <w:pStyle w:val="Heading2"/>
      </w:pPr>
      <w:bookmarkStart w:id="8" w:name="_Toc465260696"/>
      <w:bookmarkStart w:id="9" w:name="_Toc488946568"/>
      <w:r w:rsidRPr="009C4487">
        <w:t>Theoretical Framework</w:t>
      </w:r>
      <w:bookmarkEnd w:id="8"/>
      <w:bookmarkEnd w:id="9"/>
    </w:p>
    <w:p w14:paraId="0807A4FC" w14:textId="6C02D9CA" w:rsidR="009C4487" w:rsidRDefault="009C4487" w:rsidP="00AF21C2">
      <w:r w:rsidRPr="009C4487">
        <w:tab/>
      </w:r>
      <w:r w:rsidR="00704626">
        <w:t>H</w:t>
      </w:r>
      <w:r w:rsidRPr="009C4487">
        <w:t>uman ecology theory (Bronfenbrenner, 1977; Bronfenbrenner, 1995; Bronfenbrenner &amp; Morris, 2006) applied</w:t>
      </w:r>
      <w:r w:rsidR="00704626">
        <w:t xml:space="preserve"> generally</w:t>
      </w:r>
      <w:r w:rsidRPr="009C4487">
        <w:t xml:space="preserve"> to the </w:t>
      </w:r>
      <w:r w:rsidR="00526FCB">
        <w:t xml:space="preserve">student experience in a </w:t>
      </w:r>
      <w:r w:rsidRPr="009C4487">
        <w:t>higher education environment (</w:t>
      </w:r>
      <w:r w:rsidRPr="009C4487">
        <w:rPr>
          <w:iCs/>
        </w:rPr>
        <w:t xml:space="preserve">Evans, Forney, Guido, Patton, &amp; Renn, 2010; </w:t>
      </w:r>
      <w:r w:rsidRPr="009C4487">
        <w:t xml:space="preserve">Renn &amp; Arnold, 2003) and </w:t>
      </w:r>
      <w:r w:rsidR="002C0974">
        <w:t xml:space="preserve">applied </w:t>
      </w:r>
      <w:r w:rsidRPr="009C4487">
        <w:t>specifically to the student veteran experience (Vacchi &amp; Berger, 2014)</w:t>
      </w:r>
      <w:r w:rsidR="00704626">
        <w:t xml:space="preserve"> was used as a framework</w:t>
      </w:r>
      <w:r w:rsidR="001813E5">
        <w:t xml:space="preserve">. </w:t>
      </w:r>
      <w:r w:rsidRPr="009C4487">
        <w:t xml:space="preserve">The logic of human ecology theory suggests </w:t>
      </w:r>
      <w:r w:rsidR="00C062D4">
        <w:t xml:space="preserve">the </w:t>
      </w:r>
      <w:r w:rsidRPr="009C4487">
        <w:t>SOC pr</w:t>
      </w:r>
      <w:r w:rsidR="00C062D4">
        <w:t>ogram</w:t>
      </w:r>
      <w:r w:rsidRPr="009C4487">
        <w:t xml:space="preserve"> transcend</w:t>
      </w:r>
      <w:r w:rsidR="00C062D4">
        <w:t>s</w:t>
      </w:r>
      <w:r w:rsidRPr="009C4487">
        <w:t xml:space="preserve"> </w:t>
      </w:r>
      <w:r w:rsidR="001813E5">
        <w:t>layers</w:t>
      </w:r>
      <w:r w:rsidR="000662A8">
        <w:t xml:space="preserve">, or concentric rings, </w:t>
      </w:r>
      <w:r w:rsidRPr="009C4487">
        <w:t xml:space="preserve">of environmental conditions that envelope the reciprocal interactions between student veterans and </w:t>
      </w:r>
      <w:r w:rsidR="00FC2BBD">
        <w:t xml:space="preserve">various elements of the campus environment, and the </w:t>
      </w:r>
      <w:r w:rsidRPr="009C4487">
        <w:t xml:space="preserve">nature of the reciprocal interactions </w:t>
      </w:r>
      <w:r w:rsidR="00EE12D3">
        <w:t xml:space="preserve">associated with SOC program principles and criteria </w:t>
      </w:r>
      <w:r w:rsidRPr="009C4487">
        <w:t>should be reflected somehow in student veteran experience</w:t>
      </w:r>
      <w:r w:rsidR="00EE12D3">
        <w:t>s at a SOC program institution</w:t>
      </w:r>
      <w:r w:rsidRPr="009C4487">
        <w:t xml:space="preserve">. </w:t>
      </w:r>
    </w:p>
    <w:p w14:paraId="659BF09D" w14:textId="2C159633" w:rsidR="0073596F" w:rsidRDefault="009C4487" w:rsidP="005712A0">
      <w:r w:rsidRPr="009C4487">
        <w:tab/>
      </w:r>
      <w:r w:rsidR="000662A8">
        <w:rPr>
          <w:rFonts w:eastAsia="Times New Roman" w:cstheme="minorHAnsi"/>
        </w:rPr>
        <w:t xml:space="preserve">Figure 1.1 illustrates the </w:t>
      </w:r>
      <w:r w:rsidR="00540C35">
        <w:rPr>
          <w:rFonts w:eastAsia="Times New Roman" w:cstheme="minorHAnsi"/>
        </w:rPr>
        <w:t xml:space="preserve">general </w:t>
      </w:r>
      <w:r w:rsidR="000662A8">
        <w:rPr>
          <w:rFonts w:eastAsia="Times New Roman" w:cstheme="minorHAnsi"/>
        </w:rPr>
        <w:t>concept of concentric rings of environmental conditions in human ecology theory</w:t>
      </w:r>
      <w:r w:rsidR="00540C35">
        <w:rPr>
          <w:rFonts w:eastAsia="Times New Roman" w:cstheme="minorHAnsi"/>
        </w:rPr>
        <w:t xml:space="preserve"> as applied to the higher education campus environment and depicted by Renn and Arnold (2003, p. 268)</w:t>
      </w:r>
      <w:r w:rsidR="000662A8">
        <w:rPr>
          <w:rFonts w:eastAsia="Times New Roman" w:cstheme="minorHAnsi"/>
        </w:rPr>
        <w:t>. F</w:t>
      </w:r>
      <w:r w:rsidR="002407C0">
        <w:t xml:space="preserve">or this study, </w:t>
      </w:r>
      <w:r w:rsidR="002B38BA">
        <w:t xml:space="preserve">the </w:t>
      </w:r>
      <w:r w:rsidR="00865FD8">
        <w:t xml:space="preserve">concept of </w:t>
      </w:r>
      <w:r w:rsidR="002B38BA">
        <w:t xml:space="preserve">human ecology </w:t>
      </w:r>
      <w:r w:rsidR="00865FD8">
        <w:t>for</w:t>
      </w:r>
      <w:r w:rsidR="002B38BA">
        <w:t xml:space="preserve"> </w:t>
      </w:r>
      <w:r w:rsidR="00865FD8">
        <w:t>the</w:t>
      </w:r>
      <w:r w:rsidR="002B38BA">
        <w:t xml:space="preserve"> student veteran campus experience </w:t>
      </w:r>
      <w:r w:rsidR="00C90C11">
        <w:t>was focused on</w:t>
      </w:r>
      <w:r w:rsidR="002B38BA">
        <w:t xml:space="preserve"> </w:t>
      </w:r>
      <w:r w:rsidRPr="009C4487">
        <w:t xml:space="preserve">the DOD </w:t>
      </w:r>
    </w:p>
    <w:p w14:paraId="167EA8BB" w14:textId="77777777" w:rsidR="00AF2936" w:rsidRDefault="00AF2936" w:rsidP="00AF21C2">
      <w:pPr>
        <w:sectPr w:rsidR="00AF2936" w:rsidSect="00175972">
          <w:footerReference w:type="first" r:id="rId12"/>
          <w:pgSz w:w="12240" w:h="15840" w:code="1"/>
          <w:pgMar w:top="1440" w:right="1440" w:bottom="1440" w:left="1440" w:header="1440" w:footer="1440" w:gutter="0"/>
          <w:pgNumType w:start="1"/>
          <w:cols w:space="720"/>
          <w:noEndnote/>
          <w:titlePg/>
          <w:docGrid w:linePitch="326"/>
        </w:sectPr>
      </w:pPr>
    </w:p>
    <w:p w14:paraId="0131C5FB" w14:textId="7B55F83D" w:rsidR="0073596F" w:rsidRDefault="0073596F" w:rsidP="00AF21C2">
      <w:r>
        <w:rPr>
          <w:noProof/>
          <w:lang w:eastAsia="en-US"/>
        </w:rPr>
        <w:lastRenderedPageBreak/>
        <w:drawing>
          <wp:inline distT="0" distB="0" distL="0" distR="0" wp14:anchorId="7F56889E" wp14:editId="7453507D">
            <wp:extent cx="7505700" cy="45339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07139" cy="4534769"/>
                    </a:xfrm>
                    <a:prstGeom prst="rect">
                      <a:avLst/>
                    </a:prstGeom>
                    <a:noFill/>
                  </pic:spPr>
                </pic:pic>
              </a:graphicData>
            </a:graphic>
          </wp:inline>
        </w:drawing>
      </w:r>
    </w:p>
    <w:p w14:paraId="56F3C80F" w14:textId="7E2096CF" w:rsidR="0073596F" w:rsidRPr="00A5728A" w:rsidRDefault="0073596F" w:rsidP="00A5728A">
      <w:pPr>
        <w:pStyle w:val="Figure"/>
      </w:pPr>
      <w:bookmarkStart w:id="10" w:name="_Toc488949148"/>
      <w:r w:rsidRPr="00A5728A">
        <w:t xml:space="preserve">Figure 1.1. </w:t>
      </w:r>
      <w:r w:rsidR="007C1F34" w:rsidRPr="00A5728A">
        <w:t>Ecology</w:t>
      </w:r>
      <w:r w:rsidR="008E3426" w:rsidRPr="00A5728A">
        <w:t xml:space="preserve"> </w:t>
      </w:r>
      <w:r w:rsidR="007C1F34" w:rsidRPr="00A5728A">
        <w:t>for Reciprocal Interactions Between a Student Veteran and a SOC Program Institution</w:t>
      </w:r>
      <w:bookmarkEnd w:id="10"/>
      <w:r w:rsidR="007C1F34" w:rsidRPr="00A5728A">
        <w:t xml:space="preserve"> </w:t>
      </w:r>
    </w:p>
    <w:p w14:paraId="090E1CDA" w14:textId="77777777" w:rsidR="00AF2936" w:rsidRPr="00A5728A" w:rsidRDefault="00AF2936" w:rsidP="00943C1C">
      <w:pPr>
        <w:spacing w:before="240"/>
        <w:sectPr w:rsidR="00AF2936" w:rsidRPr="00A5728A" w:rsidSect="00354677">
          <w:pgSz w:w="15840" w:h="12240" w:orient="landscape" w:code="1"/>
          <w:pgMar w:top="1440" w:right="1440" w:bottom="1440" w:left="1440" w:header="1440" w:footer="1440" w:gutter="0"/>
          <w:cols w:space="720"/>
          <w:noEndnote/>
        </w:sectPr>
      </w:pPr>
    </w:p>
    <w:p w14:paraId="5E54D9D7" w14:textId="532FFCF7" w:rsidR="005712A0" w:rsidRDefault="00C90C11" w:rsidP="005712A0">
      <w:r w:rsidRPr="009C4487">
        <w:lastRenderedPageBreak/>
        <w:t xml:space="preserve">and AASCU agreement regarding SOC </w:t>
      </w:r>
      <w:r>
        <w:t xml:space="preserve">program </w:t>
      </w:r>
      <w:r w:rsidRPr="009C4487">
        <w:t>principals and criteria</w:t>
      </w:r>
      <w:r>
        <w:t xml:space="preserve"> at the macrosystems level. Moving inward in the illustration, the exosystems level includes a </w:t>
      </w:r>
      <w:r w:rsidRPr="009C4487">
        <w:t>vari</w:t>
      </w:r>
      <w:r>
        <w:t xml:space="preserve">ety of </w:t>
      </w:r>
      <w:r w:rsidRPr="009C4487">
        <w:t xml:space="preserve">standards </w:t>
      </w:r>
      <w:r>
        <w:t xml:space="preserve">and best practices </w:t>
      </w:r>
      <w:r w:rsidRPr="009C4487">
        <w:t xml:space="preserve">for </w:t>
      </w:r>
      <w:r>
        <w:t xml:space="preserve">serving student veterans. Reciprocal interactions associated with the SOC program occur </w:t>
      </w:r>
      <w:r w:rsidR="005712A0">
        <w:t>at the mesosystems level and involve institutional c</w:t>
      </w:r>
      <w:r w:rsidR="005712A0" w:rsidRPr="009C4487">
        <w:t>haracteristics</w:t>
      </w:r>
      <w:r w:rsidR="005712A0">
        <w:t xml:space="preserve"> of the campus environment and individual characteristics of </w:t>
      </w:r>
      <w:r w:rsidR="005712A0" w:rsidRPr="009C4487">
        <w:t>student veteran</w:t>
      </w:r>
      <w:r w:rsidR="005712A0">
        <w:t xml:space="preserve">s at the institution.  </w:t>
      </w:r>
    </w:p>
    <w:p w14:paraId="78360583" w14:textId="77777777" w:rsidR="005712A0" w:rsidRDefault="005712A0" w:rsidP="005712A0">
      <w:r>
        <w:tab/>
      </w:r>
      <w:r w:rsidRPr="009C4487">
        <w:t xml:space="preserve">SOC </w:t>
      </w:r>
      <w:r>
        <w:t xml:space="preserve">program principles and criteria are </w:t>
      </w:r>
      <w:r w:rsidRPr="009C4487">
        <w:t xml:space="preserve">operationalized through “persons, objects, and symbols” (Bronfenbrenner, 1995, p. 634) </w:t>
      </w:r>
      <w:r>
        <w:t>at the microsystems level. P</w:t>
      </w:r>
      <w:r w:rsidRPr="009C4487">
        <w:t>ersons in</w:t>
      </w:r>
      <w:r>
        <w:t xml:space="preserve">volved in administering SOC program provisions </w:t>
      </w:r>
      <w:r w:rsidRPr="009C4487">
        <w:t>include administrators, advisors, counselors</w:t>
      </w:r>
      <w:r>
        <w:t>, faculty</w:t>
      </w:r>
      <w:r w:rsidRPr="009C4487">
        <w:t xml:space="preserve"> </w:t>
      </w:r>
      <w:r>
        <w:t xml:space="preserve">members, </w:t>
      </w:r>
      <w:r w:rsidRPr="009C4487">
        <w:t>and support staff</w:t>
      </w:r>
      <w:r>
        <w:t xml:space="preserve"> at the institution</w:t>
      </w:r>
      <w:r w:rsidRPr="009C4487">
        <w:t xml:space="preserve">. </w:t>
      </w:r>
      <w:r>
        <w:t xml:space="preserve">An important object for a SOC program institution is dedicated space on campus where student veterans can </w:t>
      </w:r>
      <w:r w:rsidRPr="009C4487">
        <w:t>find information</w:t>
      </w:r>
      <w:r>
        <w:t xml:space="preserve"> </w:t>
      </w:r>
      <w:r w:rsidRPr="009C4487">
        <w:t xml:space="preserve">about sources of support </w:t>
      </w:r>
      <w:r>
        <w:t>tailored to their needs,</w:t>
      </w:r>
      <w:r w:rsidRPr="0038063B">
        <w:t xml:space="preserve"> </w:t>
      </w:r>
      <w:r>
        <w:t xml:space="preserve">study, </w:t>
      </w:r>
      <w:r w:rsidRPr="009C4487">
        <w:t xml:space="preserve">meet </w:t>
      </w:r>
      <w:r>
        <w:t xml:space="preserve">and relax with </w:t>
      </w:r>
      <w:r w:rsidRPr="009C4487">
        <w:t xml:space="preserve">other student veterans </w:t>
      </w:r>
      <w:r>
        <w:t>(Arminio, Grabosky, &amp; Lang, 2015; Hamrick, Rumann, &amp; Associates, 2013; Kelley, Smith, &amp; Fox, 2013)</w:t>
      </w:r>
      <w:r w:rsidRPr="009C4487">
        <w:t xml:space="preserve">. </w:t>
      </w:r>
      <w:r>
        <w:t xml:space="preserve">The formal commitment to support SOC program principles and criteria is a symbol of institutional intent to provide a supportive environment for student veterans.  </w:t>
      </w:r>
    </w:p>
    <w:p w14:paraId="47551832" w14:textId="6ED8058F" w:rsidR="00527D0B" w:rsidRDefault="00F0274E" w:rsidP="00AF21C2">
      <w:r>
        <w:tab/>
      </w:r>
      <w:r w:rsidR="0035296B">
        <w:t>H</w:t>
      </w:r>
      <w:r w:rsidR="0035296B" w:rsidRPr="009C4487">
        <w:t>uman ecology theory provide</w:t>
      </w:r>
      <w:r w:rsidR="0035296B">
        <w:t>s</w:t>
      </w:r>
      <w:r w:rsidR="0035296B" w:rsidRPr="009C4487">
        <w:t xml:space="preserve"> a structured model for the study of reciprocal interactions</w:t>
      </w:r>
      <w:r w:rsidR="0035296B">
        <w:t>, and r</w:t>
      </w:r>
      <w:r w:rsidR="001C489B">
        <w:t xml:space="preserve">eciprocal interactions involving student veterans and SOC program provisions </w:t>
      </w:r>
      <w:r>
        <w:t>were the focal point for this study</w:t>
      </w:r>
      <w:r w:rsidR="0035296B">
        <w:t xml:space="preserve">. </w:t>
      </w:r>
      <w:r>
        <w:t xml:space="preserve">The </w:t>
      </w:r>
      <w:r w:rsidRPr="00F0274E">
        <w:rPr>
          <w:i/>
        </w:rPr>
        <w:t>PPCT</w:t>
      </w:r>
      <w:r>
        <w:t xml:space="preserve"> model of human ecology theory </w:t>
      </w:r>
      <w:r w:rsidR="00B77A9A">
        <w:t xml:space="preserve">includes </w:t>
      </w:r>
      <w:r w:rsidR="00C21695" w:rsidRPr="009C4487">
        <w:t xml:space="preserve">characteristics of </w:t>
      </w:r>
      <w:r w:rsidR="00B77A9A">
        <w:t xml:space="preserve">a human growth and development </w:t>
      </w:r>
      <w:r w:rsidR="00C21695" w:rsidRPr="009C4487">
        <w:rPr>
          <w:i/>
        </w:rPr>
        <w:t>process</w:t>
      </w:r>
      <w:r w:rsidR="00C21695" w:rsidRPr="009C4487">
        <w:t xml:space="preserve">, </w:t>
      </w:r>
      <w:r w:rsidR="009B075F">
        <w:t xml:space="preserve">the </w:t>
      </w:r>
      <w:r w:rsidR="00C21695" w:rsidRPr="009C4487">
        <w:t xml:space="preserve">characteristics of the </w:t>
      </w:r>
      <w:r w:rsidR="00C21695" w:rsidRPr="009C4487">
        <w:rPr>
          <w:i/>
        </w:rPr>
        <w:t>person(s)</w:t>
      </w:r>
      <w:r w:rsidR="00C21695" w:rsidRPr="009C4487">
        <w:t xml:space="preserve"> involved in the process, the </w:t>
      </w:r>
      <w:r w:rsidR="00C21695" w:rsidRPr="009C4487">
        <w:rPr>
          <w:i/>
        </w:rPr>
        <w:t>context</w:t>
      </w:r>
      <w:r w:rsidR="00C21695" w:rsidRPr="009C4487">
        <w:t xml:space="preserve"> in which the process occurs, and the </w:t>
      </w:r>
      <w:r w:rsidR="009B075F" w:rsidRPr="009C4487">
        <w:rPr>
          <w:i/>
        </w:rPr>
        <w:t>time</w:t>
      </w:r>
      <w:r w:rsidR="009B075F" w:rsidRPr="009C4487">
        <w:t xml:space="preserve"> of the process within the complex fabric of society at large</w:t>
      </w:r>
      <w:r>
        <w:t xml:space="preserve">. The model also includes </w:t>
      </w:r>
      <w:r w:rsidR="009B075F" w:rsidRPr="009B075F">
        <w:t>the</w:t>
      </w:r>
      <w:r w:rsidR="009B075F">
        <w:rPr>
          <w:i/>
        </w:rPr>
        <w:t xml:space="preserve"> </w:t>
      </w:r>
      <w:r w:rsidR="00C21695" w:rsidRPr="009C4487">
        <w:rPr>
          <w:i/>
        </w:rPr>
        <w:t>timing</w:t>
      </w:r>
      <w:r w:rsidR="00C21695" w:rsidRPr="009C4487">
        <w:t xml:space="preserve"> of the process within the lifespan of the person a</w:t>
      </w:r>
      <w:r w:rsidR="009B075F">
        <w:t xml:space="preserve">t the center of the process. </w:t>
      </w:r>
      <w:r w:rsidR="00C21695" w:rsidRPr="009C4487">
        <w:t xml:space="preserve">The </w:t>
      </w:r>
      <w:r w:rsidR="00C21695" w:rsidRPr="00CC5044">
        <w:rPr>
          <w:i/>
        </w:rPr>
        <w:t>PPCT</w:t>
      </w:r>
      <w:r w:rsidR="00C21695" w:rsidRPr="009C4487">
        <w:t xml:space="preserve"> model </w:t>
      </w:r>
      <w:r>
        <w:t>was used to</w:t>
      </w:r>
      <w:r w:rsidR="00C21695" w:rsidRPr="009C4487">
        <w:t xml:space="preserve"> guide the review of literature associated with the student veteran campus experience. It </w:t>
      </w:r>
      <w:r>
        <w:t xml:space="preserve">was also used </w:t>
      </w:r>
      <w:r>
        <w:lastRenderedPageBreak/>
        <w:t xml:space="preserve">to </w:t>
      </w:r>
      <w:r w:rsidR="00C21695" w:rsidRPr="009C4487">
        <w:t xml:space="preserve">guide </w:t>
      </w:r>
      <w:r w:rsidR="009B075F">
        <w:t xml:space="preserve">the discussion of findings and implications of the study. </w:t>
      </w:r>
      <w:r w:rsidR="00C21695" w:rsidRPr="009C4487">
        <w:t xml:space="preserve">Table 1.1 shows the </w:t>
      </w:r>
      <w:r w:rsidR="0035296B">
        <w:t xml:space="preserve">specific </w:t>
      </w:r>
      <w:r w:rsidR="00C21695" w:rsidRPr="009C4487">
        <w:t xml:space="preserve">interests of this study associated with each element of the </w:t>
      </w:r>
      <w:r w:rsidR="00C21695" w:rsidRPr="00CC5044">
        <w:rPr>
          <w:i/>
        </w:rPr>
        <w:t>PPCT</w:t>
      </w:r>
      <w:r w:rsidR="00C21695" w:rsidRPr="009C4487">
        <w:t xml:space="preserve"> model. </w:t>
      </w:r>
    </w:p>
    <w:p w14:paraId="6D494148" w14:textId="77777777" w:rsidR="00AF5A84" w:rsidRDefault="00860ECB" w:rsidP="00AF21C2">
      <w:pPr>
        <w:rPr>
          <w:rFonts w:eastAsia="Times New Roman" w:cstheme="minorHAnsi"/>
        </w:rPr>
      </w:pPr>
      <w:r>
        <w:tab/>
      </w:r>
      <w:r w:rsidRPr="009C4487">
        <w:t xml:space="preserve">Acculturation </w:t>
      </w:r>
      <w:r>
        <w:t xml:space="preserve">is </w:t>
      </w:r>
      <w:r w:rsidRPr="009C4487">
        <w:t xml:space="preserve">a human growth and development process that occurs “when groups of individuals having different cultures come into continuous first-hand contact </w:t>
      </w:r>
      <w:r w:rsidR="00527D0B" w:rsidRPr="009C4487">
        <w:t>with subsequent changes in the original culture pa</w:t>
      </w:r>
      <w:r w:rsidR="00965B51">
        <w:t xml:space="preserve">ttern of either or both groups” </w:t>
      </w:r>
      <w:r w:rsidR="00D7122F" w:rsidRPr="009C4487">
        <w:t>(Redfield, Linton, and Herskovits as cited in Berry, 1997, p. 7)</w:t>
      </w:r>
      <w:r w:rsidR="000658E5">
        <w:t>. As military</w:t>
      </w:r>
      <w:r w:rsidR="000658E5" w:rsidRPr="009C4487">
        <w:t xml:space="preserve"> culture </w:t>
      </w:r>
      <w:r w:rsidR="004A54A4">
        <w:t xml:space="preserve">is fundamentally different from </w:t>
      </w:r>
      <w:r w:rsidR="000658E5" w:rsidRPr="009C4487">
        <w:t xml:space="preserve">the culture </w:t>
      </w:r>
      <w:r w:rsidR="000658E5">
        <w:t>of</w:t>
      </w:r>
      <w:r w:rsidR="000658E5" w:rsidRPr="009C4487">
        <w:t xml:space="preserve"> higher education</w:t>
      </w:r>
      <w:r w:rsidR="004A54A4">
        <w:t xml:space="preserve">, </w:t>
      </w:r>
      <w:r w:rsidR="000658E5" w:rsidRPr="009C4487">
        <w:rPr>
          <w:rFonts w:eastAsia="Times New Roman" w:cstheme="minorHAnsi"/>
        </w:rPr>
        <w:t xml:space="preserve">the student veteran campus experience </w:t>
      </w:r>
      <w:r w:rsidR="000658E5">
        <w:rPr>
          <w:rFonts w:eastAsia="Times New Roman" w:cstheme="minorHAnsi"/>
        </w:rPr>
        <w:t xml:space="preserve">involves the process of acculturation </w:t>
      </w:r>
      <w:r w:rsidR="000658E5" w:rsidRPr="009C4487">
        <w:rPr>
          <w:rFonts w:ascii="Times New Roman" w:eastAsia="Times New Roman" w:hAnsi="Times New Roman" w:cs="Times New Roman"/>
        </w:rPr>
        <w:t xml:space="preserve">(Arminio, Grabosky, &amp; Lang, 2015; </w:t>
      </w:r>
      <w:r w:rsidR="00C517A3">
        <w:rPr>
          <w:rFonts w:ascii="Times New Roman" w:eastAsia="Times New Roman" w:hAnsi="Times New Roman" w:cs="Times New Roman"/>
        </w:rPr>
        <w:t xml:space="preserve">Bichrest, 2013; </w:t>
      </w:r>
      <w:r w:rsidR="0053660F">
        <w:rPr>
          <w:rFonts w:ascii="Times New Roman" w:eastAsia="Times New Roman" w:hAnsi="Times New Roman" w:cs="Times New Roman"/>
        </w:rPr>
        <w:t xml:space="preserve">Hamrick, Rumann, &amp; Associates, 2013; </w:t>
      </w:r>
      <w:r w:rsidR="000658E5" w:rsidRPr="009C4487">
        <w:rPr>
          <w:rFonts w:ascii="Times New Roman" w:eastAsia="Times New Roman" w:hAnsi="Times New Roman" w:cs="Times New Roman"/>
        </w:rPr>
        <w:t>Petree, 2015)</w:t>
      </w:r>
      <w:r w:rsidR="000658E5" w:rsidRPr="009C4487">
        <w:rPr>
          <w:rFonts w:eastAsia="Times New Roman" w:cstheme="minorHAnsi"/>
        </w:rPr>
        <w:t xml:space="preserve">. </w:t>
      </w:r>
    </w:p>
    <w:p w14:paraId="65824197" w14:textId="12EF3940" w:rsidR="00AF5A84" w:rsidRDefault="00195F39" w:rsidP="00AF21C2">
      <w:r>
        <w:rPr>
          <w:rFonts w:eastAsia="Times New Roman" w:cstheme="minorHAnsi"/>
        </w:rPr>
        <w:tab/>
      </w:r>
      <w:r>
        <w:t>For this study, the nature of reciprocal interactions involving SOC program provisions were regarded as an important starting point for the process</w:t>
      </w:r>
      <w:r w:rsidRPr="00B043FA">
        <w:t xml:space="preserve"> </w:t>
      </w:r>
      <w:r>
        <w:t>of acculturation.</w:t>
      </w:r>
      <w:r w:rsidR="00CD1C13">
        <w:t xml:space="preserve"> Essentially, the student veteran perception of a welcoming campus environment at a SOC program institution was expected to reflect the nature of reciprocal interactions involving SOC program principles and criteria. In theory, the student veteran perception of a welcoming campus environment is </w:t>
      </w:r>
    </w:p>
    <w:p w14:paraId="56590E67" w14:textId="77777777" w:rsidR="00195F39" w:rsidRDefault="00195F39" w:rsidP="00AF21C2"/>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5"/>
        <w:gridCol w:w="6761"/>
      </w:tblGrid>
      <w:tr w:rsidR="00AF5A84" w:rsidRPr="00336290" w14:paraId="53CE5290" w14:textId="77777777" w:rsidTr="00894C65">
        <w:tc>
          <w:tcPr>
            <w:tcW w:w="8856" w:type="dxa"/>
            <w:gridSpan w:val="2"/>
            <w:tcBorders>
              <w:bottom w:val="single" w:sz="12" w:space="0" w:color="auto"/>
            </w:tcBorders>
          </w:tcPr>
          <w:p w14:paraId="1E984CFD" w14:textId="090B8CCD" w:rsidR="00AF5A84" w:rsidRPr="00336290" w:rsidRDefault="00AF5A84" w:rsidP="006E4DB5">
            <w:pPr>
              <w:pStyle w:val="Table"/>
            </w:pPr>
            <w:bookmarkStart w:id="11" w:name="_Toc488949230"/>
            <w:r w:rsidRPr="00336290">
              <w:t xml:space="preserve">Table </w:t>
            </w:r>
            <w:r w:rsidR="00D03AF3">
              <w:fldChar w:fldCharType="begin"/>
            </w:r>
            <w:r w:rsidR="00D03AF3">
              <w:instrText xml:space="preserve"> SEQ Table \* ARABIC </w:instrText>
            </w:r>
            <w:r w:rsidR="00D03AF3">
              <w:fldChar w:fldCharType="separate"/>
            </w:r>
            <w:r w:rsidR="00EC26D6">
              <w:rPr>
                <w:noProof/>
              </w:rPr>
              <w:t>1</w:t>
            </w:r>
            <w:r w:rsidR="00D03AF3">
              <w:rPr>
                <w:noProof/>
              </w:rPr>
              <w:fldChar w:fldCharType="end"/>
            </w:r>
            <w:r w:rsidRPr="00336290">
              <w:t>.1.</w:t>
            </w:r>
            <w:r w:rsidR="00195F39" w:rsidRPr="00336290">
              <w:t xml:space="preserve"> </w:t>
            </w:r>
            <w:r w:rsidRPr="00336290">
              <w:t xml:space="preserve">Application of the </w:t>
            </w:r>
            <w:r w:rsidRPr="00336290">
              <w:rPr>
                <w:i/>
              </w:rPr>
              <w:t>PPCT</w:t>
            </w:r>
            <w:r w:rsidRPr="00336290">
              <w:t xml:space="preserve"> model of human ecology theory to the study of student veterans </w:t>
            </w:r>
            <w:r w:rsidR="006E4DB5">
              <w:t>at a SOC program institution</w:t>
            </w:r>
            <w:bookmarkEnd w:id="11"/>
            <w:r w:rsidRPr="00336290">
              <w:t xml:space="preserve"> </w:t>
            </w:r>
          </w:p>
        </w:tc>
      </w:tr>
      <w:tr w:rsidR="00AF5A84" w:rsidRPr="00BC2730" w14:paraId="5ACBF6A9" w14:textId="77777777" w:rsidTr="00894C65">
        <w:tc>
          <w:tcPr>
            <w:tcW w:w="2095" w:type="dxa"/>
            <w:tcBorders>
              <w:top w:val="single" w:sz="12" w:space="0" w:color="auto"/>
              <w:bottom w:val="single" w:sz="4" w:space="0" w:color="auto"/>
            </w:tcBorders>
            <w:vAlign w:val="center"/>
          </w:tcPr>
          <w:p w14:paraId="2D42312F" w14:textId="77777777" w:rsidR="00AF5A84" w:rsidRPr="00124ABA" w:rsidRDefault="00AF5A84" w:rsidP="00F6023B">
            <w:pPr>
              <w:pStyle w:val="Caption"/>
              <w:spacing w:line="360" w:lineRule="auto"/>
            </w:pPr>
            <w:r w:rsidRPr="00124ABA">
              <w:t>Element</w:t>
            </w:r>
          </w:p>
        </w:tc>
        <w:tc>
          <w:tcPr>
            <w:tcW w:w="6761" w:type="dxa"/>
            <w:tcBorders>
              <w:top w:val="single" w:sz="12" w:space="0" w:color="auto"/>
              <w:bottom w:val="single" w:sz="4" w:space="0" w:color="auto"/>
            </w:tcBorders>
            <w:vAlign w:val="center"/>
          </w:tcPr>
          <w:p w14:paraId="5F65ADDE" w14:textId="77777777" w:rsidR="00AF5A84" w:rsidRPr="00124ABA" w:rsidRDefault="00AF5A84" w:rsidP="00F6023B">
            <w:pPr>
              <w:pStyle w:val="Caption"/>
              <w:spacing w:line="360" w:lineRule="auto"/>
            </w:pPr>
            <w:r w:rsidRPr="00124ABA">
              <w:t>Interest</w:t>
            </w:r>
          </w:p>
        </w:tc>
      </w:tr>
      <w:tr w:rsidR="00AF5A84" w:rsidRPr="00BC2730" w14:paraId="294246D0" w14:textId="77777777" w:rsidTr="00894C65">
        <w:tc>
          <w:tcPr>
            <w:tcW w:w="2095" w:type="dxa"/>
            <w:tcBorders>
              <w:top w:val="single" w:sz="4" w:space="0" w:color="auto"/>
            </w:tcBorders>
          </w:tcPr>
          <w:p w14:paraId="5DC2A981" w14:textId="77777777" w:rsidR="00AF5A84" w:rsidRPr="00124ABA" w:rsidRDefault="00AF5A84" w:rsidP="00F6023B">
            <w:pPr>
              <w:pStyle w:val="Caption"/>
              <w:spacing w:line="360" w:lineRule="auto"/>
            </w:pPr>
            <w:r w:rsidRPr="00124ABA">
              <w:t>Process</w:t>
            </w:r>
          </w:p>
        </w:tc>
        <w:tc>
          <w:tcPr>
            <w:tcW w:w="6761" w:type="dxa"/>
            <w:tcBorders>
              <w:top w:val="single" w:sz="4" w:space="0" w:color="auto"/>
            </w:tcBorders>
          </w:tcPr>
          <w:p w14:paraId="0FED9A39" w14:textId="77777777" w:rsidR="00AF5A84" w:rsidRPr="00124ABA" w:rsidRDefault="00AF5A84" w:rsidP="00F6023B">
            <w:pPr>
              <w:pStyle w:val="Caption"/>
              <w:spacing w:line="360" w:lineRule="auto"/>
            </w:pPr>
            <w:r w:rsidRPr="00124ABA">
              <w:t xml:space="preserve">Acculturation to campus </w:t>
            </w:r>
          </w:p>
        </w:tc>
      </w:tr>
      <w:tr w:rsidR="00AF5A84" w:rsidRPr="00BC2730" w14:paraId="28E081D5" w14:textId="77777777" w:rsidTr="00894C65">
        <w:tc>
          <w:tcPr>
            <w:tcW w:w="2095" w:type="dxa"/>
          </w:tcPr>
          <w:p w14:paraId="6EA365B0" w14:textId="77777777" w:rsidR="00AF5A84" w:rsidRPr="00124ABA" w:rsidRDefault="00AF5A84" w:rsidP="00F6023B">
            <w:pPr>
              <w:pStyle w:val="Caption"/>
              <w:spacing w:line="360" w:lineRule="auto"/>
            </w:pPr>
            <w:r w:rsidRPr="00124ABA">
              <w:t>Person(s)</w:t>
            </w:r>
          </w:p>
        </w:tc>
        <w:tc>
          <w:tcPr>
            <w:tcW w:w="6761" w:type="dxa"/>
          </w:tcPr>
          <w:p w14:paraId="0D80FFC3" w14:textId="77777777" w:rsidR="00AF5A84" w:rsidRPr="00124ABA" w:rsidRDefault="00AF5A84" w:rsidP="00F6023B">
            <w:pPr>
              <w:pStyle w:val="Caption"/>
              <w:spacing w:line="360" w:lineRule="auto"/>
            </w:pPr>
            <w:r w:rsidRPr="00124ABA">
              <w:t>Student veterans</w:t>
            </w:r>
          </w:p>
        </w:tc>
      </w:tr>
      <w:tr w:rsidR="00AF5A84" w:rsidRPr="00BC2730" w14:paraId="2CA1EBB0" w14:textId="77777777" w:rsidTr="00894C65">
        <w:tc>
          <w:tcPr>
            <w:tcW w:w="2095" w:type="dxa"/>
          </w:tcPr>
          <w:p w14:paraId="47E17F60" w14:textId="77777777" w:rsidR="00AF5A84" w:rsidRPr="00124ABA" w:rsidRDefault="00AF5A84" w:rsidP="00F6023B">
            <w:pPr>
              <w:pStyle w:val="Caption"/>
              <w:spacing w:line="360" w:lineRule="auto"/>
            </w:pPr>
            <w:r w:rsidRPr="00124ABA">
              <w:t>Context</w:t>
            </w:r>
          </w:p>
        </w:tc>
        <w:tc>
          <w:tcPr>
            <w:tcW w:w="6761" w:type="dxa"/>
          </w:tcPr>
          <w:p w14:paraId="30E06C27" w14:textId="77777777" w:rsidR="00AF5A84" w:rsidRPr="00124ABA" w:rsidRDefault="00AF5A84" w:rsidP="00F6023B">
            <w:pPr>
              <w:pStyle w:val="Caption"/>
              <w:spacing w:line="360" w:lineRule="auto"/>
            </w:pPr>
            <w:r w:rsidRPr="00124ABA">
              <w:t xml:space="preserve">A SOC program institution </w:t>
            </w:r>
          </w:p>
        </w:tc>
      </w:tr>
      <w:tr w:rsidR="00AF5A84" w:rsidRPr="00BC2730" w14:paraId="5B1057E4" w14:textId="77777777" w:rsidTr="00894C65">
        <w:tc>
          <w:tcPr>
            <w:tcW w:w="2095" w:type="dxa"/>
            <w:tcBorders>
              <w:bottom w:val="single" w:sz="12" w:space="0" w:color="auto"/>
            </w:tcBorders>
          </w:tcPr>
          <w:p w14:paraId="5ADB7868" w14:textId="77777777" w:rsidR="00AF5A84" w:rsidRDefault="00AF5A84" w:rsidP="00F6023B">
            <w:pPr>
              <w:pStyle w:val="Caption"/>
              <w:spacing w:line="360" w:lineRule="auto"/>
            </w:pPr>
            <w:r w:rsidRPr="00124ABA">
              <w:t>Time</w:t>
            </w:r>
            <w:r>
              <w:t>/timing</w:t>
            </w:r>
          </w:p>
          <w:p w14:paraId="30A713D6" w14:textId="77777777" w:rsidR="00AF5A84" w:rsidRPr="00124ABA" w:rsidRDefault="00AF5A84" w:rsidP="00F6023B">
            <w:pPr>
              <w:pStyle w:val="Caption"/>
              <w:spacing w:line="360" w:lineRule="auto"/>
            </w:pPr>
          </w:p>
        </w:tc>
        <w:tc>
          <w:tcPr>
            <w:tcW w:w="6761" w:type="dxa"/>
            <w:tcBorders>
              <w:bottom w:val="single" w:sz="12" w:space="0" w:color="auto"/>
            </w:tcBorders>
          </w:tcPr>
          <w:p w14:paraId="14B0BB5B" w14:textId="77777777" w:rsidR="00AF5A84" w:rsidRPr="00124ABA" w:rsidRDefault="00AF5A84" w:rsidP="00F6023B">
            <w:pPr>
              <w:pStyle w:val="Caption"/>
              <w:spacing w:line="360" w:lineRule="auto"/>
            </w:pPr>
            <w:r w:rsidRPr="00124ABA">
              <w:t>Post-9/11 era</w:t>
            </w:r>
            <w:r>
              <w:t xml:space="preserve"> and timing within the lifecycle of an individual’s military service</w:t>
            </w:r>
          </w:p>
        </w:tc>
      </w:tr>
    </w:tbl>
    <w:p w14:paraId="035A13BB" w14:textId="77777777" w:rsidR="00AF5A84" w:rsidRDefault="00AF5A84" w:rsidP="00AF21C2"/>
    <w:p w14:paraId="7CC62AA2" w14:textId="41E182DB" w:rsidR="009C4487" w:rsidRPr="009C4487" w:rsidRDefault="00CD1C13" w:rsidP="00AF21C2">
      <w:pPr>
        <w:rPr>
          <w:rFonts w:eastAsia="Times New Roman" w:cstheme="minorHAnsi"/>
        </w:rPr>
      </w:pPr>
      <w:r>
        <w:lastRenderedPageBreak/>
        <w:t xml:space="preserve">more likely if student veterans experience the support </w:t>
      </w:r>
      <w:r w:rsidR="00B043FA">
        <w:t xml:space="preserve">of </w:t>
      </w:r>
      <w:r w:rsidR="004A54A4">
        <w:t xml:space="preserve">SOC program provisions at the institution, and the perception of a welcoming campus environment </w:t>
      </w:r>
      <w:r w:rsidR="00B043FA">
        <w:t>should</w:t>
      </w:r>
      <w:r w:rsidR="000D19E7">
        <w:t xml:space="preserve"> </w:t>
      </w:r>
      <w:r w:rsidR="00F74BA7">
        <w:t xml:space="preserve">provide a </w:t>
      </w:r>
      <w:r w:rsidR="00B043FA">
        <w:t>favorable</w:t>
      </w:r>
      <w:r w:rsidR="00F74BA7">
        <w:t xml:space="preserve"> starting point for the process of acculturation. </w:t>
      </w:r>
      <w:r w:rsidR="000D19E7">
        <w:t xml:space="preserve">   </w:t>
      </w:r>
      <w:r w:rsidR="004A54A4">
        <w:t xml:space="preserve">   </w:t>
      </w:r>
    </w:p>
    <w:p w14:paraId="595E8F0C" w14:textId="77777777" w:rsidR="009C4487" w:rsidRPr="009C4487" w:rsidRDefault="009C4487" w:rsidP="00AF21C2">
      <w:pPr>
        <w:pStyle w:val="Heading2"/>
      </w:pPr>
      <w:bookmarkStart w:id="12" w:name="_Toc465260697"/>
      <w:bookmarkStart w:id="13" w:name="_Toc488946569"/>
      <w:r w:rsidRPr="009C4487">
        <w:t>Significance of the Study</w:t>
      </w:r>
      <w:bookmarkEnd w:id="12"/>
      <w:bookmarkEnd w:id="13"/>
    </w:p>
    <w:p w14:paraId="1BA2A57D" w14:textId="4052A3C2" w:rsidR="009C4487" w:rsidRPr="009C4487" w:rsidRDefault="009C4487" w:rsidP="00AF21C2">
      <w:r w:rsidRPr="009C4487">
        <w:tab/>
      </w:r>
      <w:r w:rsidR="007B24BB">
        <w:t xml:space="preserve">A </w:t>
      </w:r>
      <w:r w:rsidR="00AD6F6D">
        <w:t xml:space="preserve">connection between </w:t>
      </w:r>
      <w:r w:rsidR="000113C0">
        <w:t xml:space="preserve">the </w:t>
      </w:r>
      <w:r w:rsidR="00AD6F6D">
        <w:t xml:space="preserve">SOC program and the campus environment at a SOC program institution has never been explored from a student veteran perspective. </w:t>
      </w:r>
      <w:r w:rsidR="00A20215">
        <w:t xml:space="preserve">Thus, for </w:t>
      </w:r>
      <w:r w:rsidR="000113C0">
        <w:t xml:space="preserve">more than </w:t>
      </w:r>
      <w:r w:rsidR="00A20215">
        <w:t>four decades, p</w:t>
      </w:r>
      <w:r w:rsidR="00AD6F6D">
        <w:t xml:space="preserve">olicy makers and administrators have assumed </w:t>
      </w:r>
      <w:r w:rsidR="00A20215">
        <w:t xml:space="preserve">the </w:t>
      </w:r>
      <w:r w:rsidR="00AD6F6D">
        <w:t xml:space="preserve">SOC program </w:t>
      </w:r>
      <w:r w:rsidR="00A20215">
        <w:t xml:space="preserve">is an environmental condition </w:t>
      </w:r>
      <w:r w:rsidR="00866856">
        <w:t xml:space="preserve">related to a favorable experience for student veterans. </w:t>
      </w:r>
      <w:r w:rsidR="007B24BB">
        <w:t>A</w:t>
      </w:r>
      <w:r w:rsidR="00A20215">
        <w:t xml:space="preserve"> student veteran perspective </w:t>
      </w:r>
      <w:r w:rsidR="00C16F19">
        <w:t xml:space="preserve">of the connection between SOC program provisions and the campus </w:t>
      </w:r>
      <w:r w:rsidR="007B24BB">
        <w:t>environment confirm</w:t>
      </w:r>
      <w:r w:rsidR="00160049">
        <w:t>s</w:t>
      </w:r>
      <w:r w:rsidR="007B24BB">
        <w:t xml:space="preserve"> some longstanding assumptions and also </w:t>
      </w:r>
      <w:r w:rsidR="00A20215">
        <w:t>illuminate</w:t>
      </w:r>
      <w:r w:rsidR="00160049">
        <w:t>s</w:t>
      </w:r>
      <w:r w:rsidR="00A20215">
        <w:t xml:space="preserve"> </w:t>
      </w:r>
      <w:r w:rsidR="00C16F19">
        <w:t xml:space="preserve">opportunities for program improvements. </w:t>
      </w:r>
      <w:r w:rsidR="008F2840">
        <w:t xml:space="preserve">It may also encourage new commitments of support for the SOC program at </w:t>
      </w:r>
      <w:r w:rsidRPr="009C4487">
        <w:t>institutions where administrators have not yet focused institution</w:t>
      </w:r>
      <w:r w:rsidR="00C16F19">
        <w:t>al</w:t>
      </w:r>
      <w:r w:rsidRPr="009C4487">
        <w:t xml:space="preserve"> resources on providing a</w:t>
      </w:r>
      <w:r w:rsidR="000113C0">
        <w:t xml:space="preserve"> welcoming </w:t>
      </w:r>
      <w:r w:rsidRPr="009C4487">
        <w:t xml:space="preserve">environment </w:t>
      </w:r>
      <w:r w:rsidR="000113C0">
        <w:t xml:space="preserve">for </w:t>
      </w:r>
      <w:r w:rsidRPr="009C4487">
        <w:t>student veterans</w:t>
      </w:r>
      <w:r w:rsidR="000113C0">
        <w:t xml:space="preserve">. </w:t>
      </w:r>
    </w:p>
    <w:p w14:paraId="49B375FD" w14:textId="77777777" w:rsidR="009C4487" w:rsidRPr="009C4487" w:rsidRDefault="009C4487" w:rsidP="00AF21C2">
      <w:pPr>
        <w:pStyle w:val="Heading2"/>
        <w:rPr>
          <w:rFonts w:eastAsia="Times New Roman"/>
        </w:rPr>
      </w:pPr>
      <w:bookmarkStart w:id="14" w:name="_Toc488946570"/>
      <w:r w:rsidRPr="009C4487">
        <w:rPr>
          <w:rFonts w:eastAsia="Times New Roman"/>
        </w:rPr>
        <w:t>Terminology</w:t>
      </w:r>
      <w:bookmarkEnd w:id="14"/>
    </w:p>
    <w:p w14:paraId="6126D266" w14:textId="77777777" w:rsidR="00056C93" w:rsidRPr="00AF21C2" w:rsidRDefault="00DB56BA" w:rsidP="00AF21C2">
      <w:pPr>
        <w:pStyle w:val="Heading3"/>
        <w:rPr>
          <w:vanish/>
          <w:specVanish/>
        </w:rPr>
      </w:pPr>
      <w:bookmarkStart w:id="15" w:name="_Toc488946571"/>
      <w:bookmarkStart w:id="16" w:name="_Toc454366920"/>
      <w:r w:rsidRPr="0014505D">
        <w:t>Student veteran</w:t>
      </w:r>
      <w:r w:rsidR="0014505D" w:rsidRPr="0014505D">
        <w:t>.</w:t>
      </w:r>
      <w:bookmarkEnd w:id="15"/>
    </w:p>
    <w:p w14:paraId="1EB68B8C" w14:textId="52125D6F" w:rsidR="0014505D" w:rsidRDefault="00AF21C2" w:rsidP="00AF21C2">
      <w:r>
        <w:t xml:space="preserve"> </w:t>
      </w:r>
      <w:r w:rsidR="00DB56BA" w:rsidRPr="00056C93">
        <w:t xml:space="preserve">Vacchi (2014) defined a student veteran as “a student who is a current or former member of the Active Duty Military, the National Guard, or Reserves regardless of deployment status, combat experience or legal status as a veteran” (p. 17). For the purpose of this study, </w:t>
      </w:r>
      <w:r w:rsidR="00BB0F73" w:rsidRPr="00056C93">
        <w:t xml:space="preserve">maximum inclusion is intended. </w:t>
      </w:r>
      <w:r w:rsidR="00DB56BA" w:rsidRPr="00056C93">
        <w:t xml:space="preserve">To be clear, </w:t>
      </w:r>
      <w:r w:rsidR="003F15CA" w:rsidRPr="00056C93">
        <w:t xml:space="preserve">for this study, </w:t>
      </w:r>
      <w:r w:rsidR="00DB56BA" w:rsidRPr="00056C93">
        <w:t xml:space="preserve">the definition of student includes any person who is enrolled on a full time or part time basis, and the definition of veteran includes any person who </w:t>
      </w:r>
      <w:r w:rsidR="002C1423" w:rsidRPr="00056C93">
        <w:t xml:space="preserve">is currently serving or has </w:t>
      </w:r>
      <w:r w:rsidR="00DB56BA" w:rsidRPr="00056C93">
        <w:t>ever served</w:t>
      </w:r>
      <w:r w:rsidR="002C1423" w:rsidRPr="00056C93">
        <w:t>,</w:t>
      </w:r>
      <w:r w:rsidR="00DB56BA" w:rsidRPr="00056C93">
        <w:t xml:space="preserve"> for any length of time</w:t>
      </w:r>
      <w:r w:rsidR="002C1423" w:rsidRPr="00056C93">
        <w:t>,</w:t>
      </w:r>
      <w:r w:rsidR="00DB56BA" w:rsidRPr="00056C93">
        <w:t xml:space="preserve"> as a member of any Active Duty, National Guard, or Reserve unit of the U. S. Military.</w:t>
      </w:r>
    </w:p>
    <w:p w14:paraId="33DB84C4" w14:textId="77777777" w:rsidR="00AF21C2" w:rsidRPr="00AF21C2" w:rsidRDefault="009C4487" w:rsidP="00AF21C2">
      <w:pPr>
        <w:pStyle w:val="Heading3"/>
        <w:rPr>
          <w:vanish/>
          <w:specVanish/>
        </w:rPr>
      </w:pPr>
      <w:bookmarkStart w:id="17" w:name="_Toc488946572"/>
      <w:r w:rsidRPr="00AF21C2">
        <w:lastRenderedPageBreak/>
        <w:t>Mattering</w:t>
      </w:r>
      <w:r w:rsidR="00AF21C2" w:rsidRPr="00AF21C2">
        <w:t>.</w:t>
      </w:r>
      <w:bookmarkEnd w:id="17"/>
      <w:r w:rsidR="00AF21C2" w:rsidRPr="00AF21C2">
        <w:t xml:space="preserve"> </w:t>
      </w:r>
    </w:p>
    <w:p w14:paraId="509219E0" w14:textId="5E3CDE70" w:rsidR="009C4487" w:rsidRDefault="009C4487" w:rsidP="00AF21C2">
      <w:r w:rsidRPr="00AF21C2">
        <w:t>Mattering is a psychosocial construct recognized as a basic human need and, therefore, a fundamental motivation for human attitudes and behaviors (Elliott, 2009; Rosenberg &amp; McCullough, 1979; Schlossberg, 1989; Strayhorn, 2012). Schlossberg (1989) described mattering as “the feeling that others depend on us, are interested in us, are concerned with our fate, or experience us as an ego-extension” (p. 6)</w:t>
      </w:r>
      <w:r w:rsidR="00257F9D" w:rsidRPr="00AF21C2">
        <w:t xml:space="preserve"> and emphasized the </w:t>
      </w:r>
      <w:r w:rsidRPr="00AF21C2">
        <w:t xml:space="preserve">personal aspect of mattering as a “belief, right or wrong, that [one] matters to someone else” (p. 9). </w:t>
      </w:r>
      <w:r w:rsidR="00257F9D" w:rsidRPr="00AF21C2">
        <w:t xml:space="preserve">In this study, the construct of mattering was predicted to be a universal human characteristic related to reciprocal interactions involving SOC program provisions at an institution. </w:t>
      </w:r>
      <w:r w:rsidRPr="00AF21C2">
        <w:t>Importance and significance are commonly accepted</w:t>
      </w:r>
      <w:r w:rsidR="00234C56" w:rsidRPr="00AF21C2">
        <w:t xml:space="preserve"> </w:t>
      </w:r>
      <w:r w:rsidRPr="009C4487">
        <w:t xml:space="preserve">synonyms </w:t>
      </w:r>
      <w:r w:rsidR="00234C56">
        <w:t>for</w:t>
      </w:r>
      <w:r w:rsidRPr="009C4487">
        <w:t xml:space="preserve"> mattering, and marginality is a commonly accepted antonym. </w:t>
      </w:r>
      <w:r w:rsidR="00DC2686">
        <w:t>Marginality</w:t>
      </w:r>
      <w:r w:rsidR="00257F9D">
        <w:t xml:space="preserve"> </w:t>
      </w:r>
      <w:r w:rsidR="00815C42">
        <w:t>was</w:t>
      </w:r>
      <w:r w:rsidR="00DC2686">
        <w:t xml:space="preserve"> cited in literature </w:t>
      </w:r>
      <w:r w:rsidR="00257F9D">
        <w:t>as the antithesis of acculturation and</w:t>
      </w:r>
      <w:r w:rsidR="00CC5044">
        <w:t xml:space="preserve">, in </w:t>
      </w:r>
      <w:r w:rsidR="00815C42">
        <w:t>most</w:t>
      </w:r>
      <w:r w:rsidR="00CC5044">
        <w:t xml:space="preserve"> cases,</w:t>
      </w:r>
      <w:r w:rsidR="00257F9D">
        <w:t xml:space="preserve"> the least favorable outcome of the acculturation process (Berry, 1997, 1998, 20</w:t>
      </w:r>
      <w:r w:rsidR="002A3BA7">
        <w:t>05, 2006; Rudmin, 2003, 2009).</w:t>
      </w:r>
    </w:p>
    <w:p w14:paraId="0FF7878F" w14:textId="5739DAD4" w:rsidR="009C4487" w:rsidRPr="002A3BA7" w:rsidRDefault="009C4487" w:rsidP="002A3BA7">
      <w:pPr>
        <w:pStyle w:val="Heading3"/>
        <w:rPr>
          <w:vanish/>
          <w:specVanish/>
        </w:rPr>
      </w:pPr>
      <w:bookmarkStart w:id="18" w:name="_Toc488946573"/>
      <w:r w:rsidRPr="009C4487">
        <w:t>Veteran identity centrality</w:t>
      </w:r>
      <w:r w:rsidR="002A3BA7">
        <w:t>.</w:t>
      </w:r>
      <w:bookmarkEnd w:id="18"/>
    </w:p>
    <w:p w14:paraId="4937DE22" w14:textId="4105D779" w:rsidR="00B7659F" w:rsidRDefault="00576CA5" w:rsidP="00AF21C2">
      <w:pPr>
        <w:rPr>
          <w:rFonts w:cstheme="minorHAnsi"/>
        </w:rPr>
      </w:pPr>
      <w:r>
        <w:tab/>
      </w:r>
      <w:r w:rsidR="009C4487" w:rsidRPr="009C4487">
        <w:t xml:space="preserve">Di Leone et al. (2015) described veteran identity centrality as the importance that veterans place on their veteran identity. </w:t>
      </w:r>
      <w:r w:rsidR="00815C42">
        <w:t>In t</w:t>
      </w:r>
      <w:r w:rsidR="009C4487" w:rsidRPr="009C4487">
        <w:t>heir research</w:t>
      </w:r>
      <w:r w:rsidR="00815C42">
        <w:t xml:space="preserve">, they </w:t>
      </w:r>
      <w:r w:rsidR="009C4487" w:rsidRPr="009C4487">
        <w:t xml:space="preserve">found veteran identity centrality </w:t>
      </w:r>
      <w:r w:rsidR="00ED79EA">
        <w:t>to be</w:t>
      </w:r>
      <w:r w:rsidR="009C4487" w:rsidRPr="009C4487">
        <w:t xml:space="preserve"> related to attitudes and behaviors of veterans in the context of their experiences with the Veterans Health Administration (VHA). In this study, veteran identity centrality was predicted to be a cultural characteristic of student veterans that would be related </w:t>
      </w:r>
      <w:r w:rsidR="009C4487" w:rsidRPr="009C4487">
        <w:rPr>
          <w:rFonts w:cstheme="minorHAnsi"/>
        </w:rPr>
        <w:t>to reciprocal interactions at SOC program institutions.</w:t>
      </w:r>
    </w:p>
    <w:p w14:paraId="0BCE5C59" w14:textId="7C528CFB" w:rsidR="009C4487" w:rsidRPr="003108D5" w:rsidRDefault="009C4487" w:rsidP="00AF21C2">
      <w:pPr>
        <w:pStyle w:val="Heading3"/>
        <w:rPr>
          <w:vanish/>
          <w:specVanish/>
        </w:rPr>
      </w:pPr>
      <w:bookmarkStart w:id="19" w:name="_Toc488946574"/>
      <w:r w:rsidRPr="009C4487">
        <w:t>Positive regard for veteran identity centrality</w:t>
      </w:r>
      <w:r w:rsidR="003108D5">
        <w:t>.</w:t>
      </w:r>
      <w:bookmarkEnd w:id="19"/>
      <w:r w:rsidR="00E25624">
        <w:t xml:space="preserve"> </w:t>
      </w:r>
    </w:p>
    <w:p w14:paraId="06B9688D" w14:textId="11398812" w:rsidR="009C4487" w:rsidRPr="009C4487" w:rsidRDefault="009C4487" w:rsidP="00AF21C2">
      <w:pPr>
        <w:rPr>
          <w:b/>
        </w:rPr>
      </w:pPr>
      <w:r w:rsidRPr="009C4487">
        <w:t xml:space="preserve">Di Leone et al. (2015) described positive regard for veteran identity </w:t>
      </w:r>
      <w:r w:rsidR="00ED79EA">
        <w:t>as</w:t>
      </w:r>
      <w:r w:rsidRPr="009C4487">
        <w:t xml:space="preserve"> the self-esteem derived from veteran identity</w:t>
      </w:r>
      <w:r w:rsidR="00ED79EA">
        <w:t xml:space="preserve">. </w:t>
      </w:r>
      <w:r w:rsidR="00815C42">
        <w:t>In t</w:t>
      </w:r>
      <w:r w:rsidR="00ED79EA">
        <w:t>heir research</w:t>
      </w:r>
      <w:r w:rsidR="00815C42">
        <w:t>, they</w:t>
      </w:r>
      <w:r w:rsidR="00ED79EA">
        <w:t xml:space="preserve"> found positive regard for veteran identity </w:t>
      </w:r>
      <w:r w:rsidRPr="009C4487">
        <w:t xml:space="preserve">to </w:t>
      </w:r>
      <w:r w:rsidR="00ED79EA">
        <w:t xml:space="preserve">also </w:t>
      </w:r>
      <w:r w:rsidRPr="009C4487">
        <w:t>be related to veteran attitudes and behavior</w:t>
      </w:r>
      <w:r w:rsidR="00ED79EA">
        <w:t>s</w:t>
      </w:r>
      <w:r w:rsidRPr="009C4487">
        <w:t xml:space="preserve"> toward the VHA</w:t>
      </w:r>
      <w:r w:rsidR="00ED79EA">
        <w:t xml:space="preserve">, yet </w:t>
      </w:r>
      <w:r w:rsidRPr="009C4487">
        <w:t xml:space="preserve">independent of veteran identity centrality. </w:t>
      </w:r>
      <w:r w:rsidR="00ED79EA">
        <w:t>To explain, t</w:t>
      </w:r>
      <w:r w:rsidRPr="009C4487">
        <w:t xml:space="preserve">hey cited </w:t>
      </w:r>
      <w:r w:rsidRPr="009C4487">
        <w:lastRenderedPageBreak/>
        <w:t>studies t</w:t>
      </w:r>
      <w:r w:rsidR="00815C42">
        <w:t>hat</w:t>
      </w:r>
      <w:r w:rsidRPr="009C4487">
        <w:t xml:space="preserve"> suggest</w:t>
      </w:r>
      <w:r w:rsidR="00815C42">
        <w:t>ed</w:t>
      </w:r>
      <w:r w:rsidRPr="009C4487">
        <w:t xml:space="preserve"> “one may feel that a stigmatized identity is particularly central to one’s identity and simultaneously hold that identity in poor regard” (p. 2). They also cited studies </w:t>
      </w:r>
      <w:r w:rsidR="00ED79EA">
        <w:t>that</w:t>
      </w:r>
      <w:r w:rsidRPr="009C4487">
        <w:t xml:space="preserve"> suggest</w:t>
      </w:r>
      <w:r w:rsidR="00815C42">
        <w:t>ed</w:t>
      </w:r>
      <w:r w:rsidRPr="009C4487">
        <w:t xml:space="preserve"> “experiences such as discrimination increase the centrality of an identity, but decrease esteem related to that identity under certain circumstances” (p. 2). Positive regard for veteran identity was predicted to be a cultural characteristic of student veterans that would be related </w:t>
      </w:r>
      <w:r w:rsidRPr="009C4487">
        <w:rPr>
          <w:rFonts w:cstheme="minorHAnsi"/>
        </w:rPr>
        <w:t>to reciprocal interactions associated with SOC program provisions at the institution.</w:t>
      </w:r>
    </w:p>
    <w:p w14:paraId="61AFCCC0" w14:textId="77777777" w:rsidR="009C4487" w:rsidRPr="009C4487" w:rsidRDefault="009C4487" w:rsidP="00AF21C2">
      <w:pPr>
        <w:pStyle w:val="Heading2"/>
        <w:rPr>
          <w:rFonts w:eastAsia="Times New Roman"/>
        </w:rPr>
      </w:pPr>
      <w:bookmarkStart w:id="20" w:name="_Toc488946575"/>
      <w:bookmarkEnd w:id="16"/>
      <w:r w:rsidRPr="009C4487">
        <w:rPr>
          <w:rFonts w:eastAsia="Times New Roman"/>
        </w:rPr>
        <w:t>Summary of Chapter One</w:t>
      </w:r>
      <w:bookmarkEnd w:id="20"/>
    </w:p>
    <w:p w14:paraId="67734DED" w14:textId="2BA0DD4F" w:rsidR="00DE7C02" w:rsidRDefault="009C4487" w:rsidP="00AF21C2">
      <w:r w:rsidRPr="009C4487">
        <w:tab/>
        <w:t>This chapter described the problem of bounded awareness associated with the SOC program</w:t>
      </w:r>
      <w:r w:rsidR="00815C42">
        <w:t xml:space="preserve">. </w:t>
      </w:r>
      <w:r w:rsidRPr="009C4487">
        <w:t xml:space="preserve">Human ecology theory was </w:t>
      </w:r>
      <w:r w:rsidR="00815C42">
        <w:t xml:space="preserve">used to </w:t>
      </w:r>
      <w:r w:rsidR="00815C42" w:rsidRPr="009C4487">
        <w:t>frame a theoretical perspective of the student veteran campus experience at a SOC program institution</w:t>
      </w:r>
      <w:r w:rsidRPr="009C4487">
        <w:t xml:space="preserve">, and the </w:t>
      </w:r>
      <w:r w:rsidRPr="009C4487">
        <w:rPr>
          <w:i/>
        </w:rPr>
        <w:t>PPCT</w:t>
      </w:r>
      <w:r w:rsidRPr="009C4487">
        <w:t xml:space="preserve"> model of human ecology theory was </w:t>
      </w:r>
      <w:r w:rsidR="000D1AE3">
        <w:t>discussed</w:t>
      </w:r>
      <w:r w:rsidR="00DE7C02">
        <w:t xml:space="preserve"> as a framework for interests associated with this study. T</w:t>
      </w:r>
      <w:r w:rsidR="000D1AE3">
        <w:t>he t</w:t>
      </w:r>
      <w:r w:rsidRPr="009C4487">
        <w:t xml:space="preserve">erminology </w:t>
      </w:r>
      <w:r w:rsidR="000D1AE3">
        <w:t xml:space="preserve">of reciprocal interactions, </w:t>
      </w:r>
      <w:r w:rsidR="00DE7C02">
        <w:t xml:space="preserve">acculturation, student veteran, </w:t>
      </w:r>
      <w:r w:rsidRPr="009C4487">
        <w:t xml:space="preserve">mattering, veteran identity centrality, </w:t>
      </w:r>
      <w:r w:rsidR="00DE7C02">
        <w:t xml:space="preserve">and </w:t>
      </w:r>
      <w:r w:rsidRPr="009C4487">
        <w:t>positive regard for veteran identity</w:t>
      </w:r>
      <w:r w:rsidR="00DE7C02">
        <w:t xml:space="preserve"> was </w:t>
      </w:r>
      <w:r w:rsidR="000D1AE3">
        <w:t xml:space="preserve">introduced. </w:t>
      </w:r>
      <w:r w:rsidR="00DE7C02">
        <w:t xml:space="preserve"> </w:t>
      </w:r>
    </w:p>
    <w:p w14:paraId="5C8FC733" w14:textId="222FC7C0" w:rsidR="009C4487" w:rsidRPr="009C4487" w:rsidRDefault="009C4487" w:rsidP="00DE7C02">
      <w:pPr>
        <w:pStyle w:val="Heading2"/>
      </w:pPr>
      <w:bookmarkStart w:id="21" w:name="_Toc465260702"/>
      <w:bookmarkStart w:id="22" w:name="_Toc488946576"/>
      <w:r w:rsidRPr="009C4487">
        <w:t xml:space="preserve">Organization of </w:t>
      </w:r>
      <w:r w:rsidR="00042166">
        <w:t>T</w:t>
      </w:r>
      <w:r w:rsidRPr="009C4487">
        <w:t>his Dissertation</w:t>
      </w:r>
      <w:bookmarkEnd w:id="21"/>
      <w:bookmarkEnd w:id="22"/>
    </w:p>
    <w:p w14:paraId="7B59DBCD" w14:textId="1BEF26C4" w:rsidR="00A95ED9" w:rsidRDefault="009C4487" w:rsidP="00AF21C2">
      <w:pPr>
        <w:rPr>
          <w:rFonts w:ascii="Times New Roman" w:hAnsi="Times New Roman" w:cs="Times New Roman"/>
        </w:rPr>
      </w:pPr>
      <w:r w:rsidRPr="009C4487">
        <w:tab/>
        <w:t xml:space="preserve">A review of literature related to the </w:t>
      </w:r>
      <w:r w:rsidR="007D2106">
        <w:t>interests of this study</w:t>
      </w:r>
      <w:r w:rsidRPr="009C4487">
        <w:t xml:space="preserve"> is presented in Chapter 2. The methodology used in th</w:t>
      </w:r>
      <w:r w:rsidR="007D2106">
        <w:t>e study i</w:t>
      </w:r>
      <w:r w:rsidRPr="009C4487">
        <w:t xml:space="preserve">s described in </w:t>
      </w:r>
      <w:r w:rsidRPr="009C4487">
        <w:rPr>
          <w:rFonts w:ascii="Times New Roman" w:hAnsi="Times New Roman" w:cs="Times New Roman"/>
        </w:rPr>
        <w:t xml:space="preserve">Chapter 3. Findings from the research are presented in Chapter 4 and then discussed in Chapter 5. </w:t>
      </w:r>
    </w:p>
    <w:p w14:paraId="12D9DE20" w14:textId="2D10DF78" w:rsidR="009E7AB5" w:rsidRDefault="009C4487" w:rsidP="00AF21C2">
      <w:r w:rsidRPr="009C4487">
        <w:t xml:space="preserve"> </w:t>
      </w:r>
    </w:p>
    <w:p w14:paraId="65F69253" w14:textId="4152462D" w:rsidR="001449BC" w:rsidRPr="00831653" w:rsidRDefault="009E7AB5" w:rsidP="0056592D">
      <w:pPr>
        <w:jc w:val="center"/>
        <w:rPr>
          <w:b/>
        </w:rPr>
      </w:pPr>
      <w:r>
        <w:br w:type="page"/>
      </w:r>
      <w:r w:rsidR="001449BC" w:rsidRPr="00831653">
        <w:rPr>
          <w:b/>
        </w:rPr>
        <w:lastRenderedPageBreak/>
        <w:t>A soldier is a soldier is a soldier!?</w:t>
      </w:r>
    </w:p>
    <w:p w14:paraId="3F5860E1" w14:textId="77777777" w:rsidR="001449BC" w:rsidRDefault="001449BC" w:rsidP="0056592D">
      <w:pPr>
        <w:jc w:val="center"/>
      </w:pPr>
      <w:r>
        <w:t xml:space="preserve">Gerhard </w:t>
      </w:r>
      <w:r w:rsidRPr="00EA382C">
        <w:t>Kümmel</w:t>
      </w:r>
    </w:p>
    <w:p w14:paraId="3C8972B4" w14:textId="77777777" w:rsidR="001449BC" w:rsidRDefault="001449BC" w:rsidP="00AF21C2"/>
    <w:p w14:paraId="00022A80" w14:textId="77777777" w:rsidR="001449BC" w:rsidRPr="00347A7E" w:rsidRDefault="001449BC" w:rsidP="00AF21C2">
      <w:pPr>
        <w:pStyle w:val="Heading1"/>
      </w:pPr>
      <w:bookmarkStart w:id="23" w:name="_Toc488946577"/>
      <w:r w:rsidRPr="00347A7E">
        <w:t>Chapter 2</w:t>
      </w:r>
      <w:r w:rsidR="00E711EB">
        <w:t xml:space="preserve"> </w:t>
      </w:r>
      <w:r w:rsidR="00E711EB">
        <w:br/>
      </w:r>
      <w:r w:rsidRPr="00347A7E">
        <w:t>Literature Review</w:t>
      </w:r>
      <w:bookmarkEnd w:id="23"/>
    </w:p>
    <w:p w14:paraId="6E25326F" w14:textId="77777777" w:rsidR="001449BC" w:rsidRPr="00347A7E" w:rsidRDefault="001449BC" w:rsidP="00AF21C2">
      <w:pPr>
        <w:pStyle w:val="Heading2"/>
      </w:pPr>
      <w:bookmarkStart w:id="24" w:name="_Toc488946578"/>
      <w:r w:rsidRPr="00347A7E">
        <w:t>Introduction</w:t>
      </w:r>
      <w:bookmarkEnd w:id="24"/>
    </w:p>
    <w:p w14:paraId="4A81A840" w14:textId="77777777" w:rsidR="00480478" w:rsidRDefault="001449BC" w:rsidP="00AF21C2">
      <w:pPr>
        <w:rPr>
          <w:rFonts w:ascii="Times New Roman" w:hAnsi="Times New Roman" w:cs="Times New Roman"/>
          <w:iCs/>
        </w:rPr>
      </w:pPr>
      <w:r>
        <w:tab/>
      </w:r>
      <w:r w:rsidR="005D4C7D">
        <w:t>Since 1972, t</w:t>
      </w:r>
      <w:r>
        <w:t>he Servicemembers Opportunity Colleges (</w:t>
      </w:r>
      <w:r w:rsidRPr="00C0571B">
        <w:t>SOC</w:t>
      </w:r>
      <w:r>
        <w:t>)</w:t>
      </w:r>
      <w:r w:rsidRPr="00C0571B">
        <w:t xml:space="preserve"> program has been a </w:t>
      </w:r>
      <w:r w:rsidR="005D4C7D">
        <w:t>hallmark</w:t>
      </w:r>
      <w:r w:rsidRPr="00C0571B">
        <w:t xml:space="preserve"> of </w:t>
      </w:r>
      <w:r>
        <w:t>institution</w:t>
      </w:r>
      <w:r w:rsidR="005D4C7D">
        <w:t xml:space="preserve">s where </w:t>
      </w:r>
      <w:r>
        <w:t xml:space="preserve">efforts </w:t>
      </w:r>
      <w:r w:rsidR="005D4C7D">
        <w:t xml:space="preserve">are made </w:t>
      </w:r>
      <w:r>
        <w:t xml:space="preserve">to provide a supportive environment </w:t>
      </w:r>
      <w:r w:rsidRPr="00C0571B">
        <w:t>for student veterans</w:t>
      </w:r>
      <w:r>
        <w:t>; however</w:t>
      </w:r>
      <w:r w:rsidRPr="00C0571B">
        <w:t xml:space="preserve">, </w:t>
      </w:r>
      <w:r>
        <w:t xml:space="preserve">with no </w:t>
      </w:r>
      <w:r w:rsidRPr="00C0571B">
        <w:t xml:space="preserve">empirical evidence to connect </w:t>
      </w:r>
      <w:r w:rsidR="00622EB1">
        <w:t xml:space="preserve">the </w:t>
      </w:r>
      <w:r w:rsidRPr="00C0571B">
        <w:t xml:space="preserve">SOC program </w:t>
      </w:r>
      <w:r>
        <w:t xml:space="preserve">to the </w:t>
      </w:r>
      <w:r w:rsidRPr="00C0571B">
        <w:t>student veteran campus experience</w:t>
      </w:r>
      <w:r>
        <w:t xml:space="preserve">, administrators and policy makers </w:t>
      </w:r>
      <w:r w:rsidR="00B141A9">
        <w:t>have only been able to</w:t>
      </w:r>
      <w:r>
        <w:t xml:space="preserve"> assume </w:t>
      </w:r>
      <w:r w:rsidR="00B141A9">
        <w:t xml:space="preserve">SOC program provisions help </w:t>
      </w:r>
      <w:r>
        <w:t xml:space="preserve">provide </w:t>
      </w:r>
      <w:r w:rsidR="00B141A9">
        <w:t xml:space="preserve">a welcoming campus environment for student veterans. </w:t>
      </w:r>
      <w:r>
        <w:t>H</w:t>
      </w:r>
      <w:r w:rsidRPr="0059109E">
        <w:rPr>
          <w:rFonts w:ascii="Times New Roman" w:hAnsi="Times New Roman" w:cs="Times New Roman"/>
        </w:rPr>
        <w:t xml:space="preserve">uman ecology theory </w:t>
      </w:r>
      <w:r w:rsidR="00622EB1" w:rsidRPr="0059109E">
        <w:t>(Bronfenbrenner, 1977; Bronfenbrenner, 1995; Bronfenbrenner &amp; Morris, 2006)</w:t>
      </w:r>
      <w:r w:rsidR="00622EB1">
        <w:t xml:space="preserve"> </w:t>
      </w:r>
      <w:r w:rsidRPr="0059109E">
        <w:rPr>
          <w:rFonts w:ascii="Times New Roman" w:hAnsi="Times New Roman" w:cs="Times New Roman"/>
        </w:rPr>
        <w:t>offer</w:t>
      </w:r>
      <w:r>
        <w:rPr>
          <w:rFonts w:ascii="Times New Roman" w:hAnsi="Times New Roman" w:cs="Times New Roman"/>
        </w:rPr>
        <w:t>s</w:t>
      </w:r>
      <w:r w:rsidRPr="0059109E">
        <w:rPr>
          <w:rFonts w:ascii="Times New Roman" w:hAnsi="Times New Roman" w:cs="Times New Roman"/>
        </w:rPr>
        <w:t xml:space="preserve"> a </w:t>
      </w:r>
      <w:r>
        <w:rPr>
          <w:rFonts w:ascii="Times New Roman" w:hAnsi="Times New Roman" w:cs="Times New Roman"/>
        </w:rPr>
        <w:t xml:space="preserve">theoretical perspective that can be used to examine </w:t>
      </w:r>
      <w:r w:rsidR="005D4C7D">
        <w:rPr>
          <w:rFonts w:ascii="Times New Roman" w:hAnsi="Times New Roman" w:cs="Times New Roman"/>
        </w:rPr>
        <w:t xml:space="preserve">the reality of </w:t>
      </w:r>
      <w:r>
        <w:rPr>
          <w:rFonts w:ascii="Times New Roman" w:hAnsi="Times New Roman" w:cs="Times New Roman"/>
        </w:rPr>
        <w:t>th</w:t>
      </w:r>
      <w:r w:rsidR="005D4C7D">
        <w:rPr>
          <w:rFonts w:ascii="Times New Roman" w:hAnsi="Times New Roman" w:cs="Times New Roman"/>
        </w:rPr>
        <w:t>is</w:t>
      </w:r>
      <w:r>
        <w:rPr>
          <w:rFonts w:ascii="Times New Roman" w:hAnsi="Times New Roman" w:cs="Times New Roman"/>
        </w:rPr>
        <w:t xml:space="preserve"> </w:t>
      </w:r>
      <w:r w:rsidRPr="0059109E">
        <w:rPr>
          <w:rFonts w:ascii="Times New Roman" w:hAnsi="Times New Roman" w:cs="Times New Roman"/>
        </w:rPr>
        <w:t>assumption</w:t>
      </w:r>
      <w:r>
        <w:rPr>
          <w:rFonts w:ascii="Times New Roman" w:hAnsi="Times New Roman" w:cs="Times New Roman"/>
        </w:rPr>
        <w:t xml:space="preserve">. </w:t>
      </w:r>
      <w:r w:rsidR="00AB1C9A">
        <w:rPr>
          <w:rFonts w:ascii="Times New Roman" w:hAnsi="Times New Roman" w:cs="Times New Roman"/>
          <w:iCs/>
        </w:rPr>
        <w:t>The</w:t>
      </w:r>
      <w:r w:rsidR="00622EB1" w:rsidRPr="00CD064B">
        <w:rPr>
          <w:rFonts w:ascii="Times New Roman" w:hAnsi="Times New Roman" w:cs="Times New Roman"/>
          <w:iCs/>
        </w:rPr>
        <w:t xml:space="preserve"> theory has been adapted as a framework for understanding the student experience in higher education (Evans, Forney, Guido, Patton, &amp; Renn, 2010; Renn &amp; Arnold, 2003), and Vacchi and Berger (2014) adapted the theory to the student veteran experience</w:t>
      </w:r>
      <w:r w:rsidR="00AB1C9A">
        <w:rPr>
          <w:rFonts w:ascii="Times New Roman" w:hAnsi="Times New Roman" w:cs="Times New Roman"/>
          <w:iCs/>
        </w:rPr>
        <w:t xml:space="preserve">. </w:t>
      </w:r>
    </w:p>
    <w:p w14:paraId="192940ED" w14:textId="4638AD32" w:rsidR="001449BC" w:rsidRDefault="00480478" w:rsidP="00AF21C2">
      <w:r>
        <w:rPr>
          <w:rFonts w:ascii="Times New Roman" w:hAnsi="Times New Roman" w:cs="Times New Roman"/>
          <w:iCs/>
        </w:rPr>
        <w:tab/>
      </w:r>
      <w:r w:rsidR="00AB1C9A">
        <w:rPr>
          <w:rFonts w:ascii="Times New Roman" w:hAnsi="Times New Roman" w:cs="Times New Roman"/>
          <w:iCs/>
        </w:rPr>
        <w:t>Human ecology</w:t>
      </w:r>
      <w:r w:rsidR="002E0A01">
        <w:rPr>
          <w:rFonts w:ascii="Times New Roman" w:hAnsi="Times New Roman" w:cs="Times New Roman"/>
          <w:iCs/>
        </w:rPr>
        <w:t xml:space="preserve"> </w:t>
      </w:r>
      <w:r w:rsidR="001449BC" w:rsidRPr="0059109E">
        <w:t>theory posits that human growth and development is an outcome of proximal processes involving reciproca</w:t>
      </w:r>
      <w:r w:rsidR="00EA1600">
        <w:t>l</w:t>
      </w:r>
      <w:r w:rsidR="001449BC" w:rsidRPr="0059109E">
        <w:t xml:space="preserve"> interactions between a developing human organism and environmental elements over time. Proximal processes were noted “to be the most potent force influencing the developmental outcome” of a person’s experience within the context of a specific environment, and the power of the process </w:t>
      </w:r>
      <w:r w:rsidR="00573DEE">
        <w:t>is</w:t>
      </w:r>
      <w:r w:rsidR="001449BC" w:rsidRPr="0059109E">
        <w:t xml:space="preserve"> believed to “vary systematically as a function of the </w:t>
      </w:r>
      <w:r w:rsidR="001449BC" w:rsidRPr="0059109E">
        <w:lastRenderedPageBreak/>
        <w:t xml:space="preserve">environmental context . . . and characteristics of the person” at the center of the developmental process (Bronfenbrenner &amp; Morris, 2006, p. 800). </w:t>
      </w:r>
    </w:p>
    <w:p w14:paraId="5EAC7EB1" w14:textId="07592FCF" w:rsidR="001449BC" w:rsidRDefault="001449BC" w:rsidP="00AF21C2">
      <w:r>
        <w:tab/>
      </w:r>
      <w:r w:rsidR="00894C65">
        <w:t>T</w:t>
      </w:r>
      <w:r w:rsidR="002E0A01">
        <w:t xml:space="preserve">he </w:t>
      </w:r>
      <w:r w:rsidRPr="0059109E">
        <w:t xml:space="preserve">reciprocal interactions </w:t>
      </w:r>
      <w:r w:rsidR="002E0A01">
        <w:t xml:space="preserve">of a proximal process </w:t>
      </w:r>
      <w:r w:rsidRPr="0059109E">
        <w:t xml:space="preserve">rarely take place in either an ideal environment or a static environment. Likewise, human organisms rarely display ideal characteristics consistently across </w:t>
      </w:r>
      <w:r>
        <w:t xml:space="preserve">time and across </w:t>
      </w:r>
      <w:r w:rsidRPr="0059109E">
        <w:t xml:space="preserve">all situations. </w:t>
      </w:r>
      <w:r w:rsidR="00894C65">
        <w:t>H</w:t>
      </w:r>
      <w:r w:rsidRPr="0059109E">
        <w:t xml:space="preserve">uman ecology theory accounts for this confluence </w:t>
      </w:r>
      <w:r w:rsidR="00894C65">
        <w:t xml:space="preserve">of </w:t>
      </w:r>
      <w:r w:rsidR="00A51881">
        <w:t xml:space="preserve">ever-changing </w:t>
      </w:r>
      <w:r w:rsidR="00894C65">
        <w:t>complex</w:t>
      </w:r>
      <w:r w:rsidR="00A51881">
        <w:t>ities</w:t>
      </w:r>
      <w:r w:rsidR="00894C65">
        <w:t xml:space="preserve"> </w:t>
      </w:r>
      <w:r>
        <w:t xml:space="preserve">and </w:t>
      </w:r>
      <w:r w:rsidR="00AB1C9A">
        <w:t>generally</w:t>
      </w:r>
      <w:r w:rsidR="00A42198">
        <w:t xml:space="preserve"> </w:t>
      </w:r>
      <w:r w:rsidRPr="0059109E">
        <w:t xml:space="preserve">infers that a human growth and development process occurring within a supportive environment is more likely to have a favorable outcome than one occurring within an unsupportive environment (Evans et al., 2010, pp. 160-172). </w:t>
      </w:r>
    </w:p>
    <w:p w14:paraId="1A8527CA" w14:textId="6B929EDF" w:rsidR="001449BC" w:rsidRDefault="001449BC" w:rsidP="00AF21C2">
      <w:r>
        <w:rPr>
          <w:rFonts w:ascii="Times New Roman" w:hAnsi="Times New Roman" w:cs="Times New Roman"/>
        </w:rPr>
        <w:tab/>
      </w:r>
      <w:r>
        <w:t xml:space="preserve">The </w:t>
      </w:r>
      <w:r w:rsidRPr="0033243A">
        <w:rPr>
          <w:i/>
        </w:rPr>
        <w:t xml:space="preserve">process, person, context, </w:t>
      </w:r>
      <w:r w:rsidR="00056324" w:rsidRPr="00056324">
        <w:t>and</w:t>
      </w:r>
      <w:r w:rsidR="00056324">
        <w:rPr>
          <w:i/>
        </w:rPr>
        <w:t xml:space="preserve"> time/</w:t>
      </w:r>
      <w:r w:rsidRPr="0033243A">
        <w:rPr>
          <w:i/>
        </w:rPr>
        <w:t>ti</w:t>
      </w:r>
      <w:r w:rsidR="002E0A01">
        <w:rPr>
          <w:i/>
        </w:rPr>
        <w:t>ming</w:t>
      </w:r>
      <w:r w:rsidRPr="0033243A">
        <w:rPr>
          <w:i/>
        </w:rPr>
        <w:t xml:space="preserve"> (PPCT)</w:t>
      </w:r>
      <w:r>
        <w:t xml:space="preserve"> model of human ecology theory was used </w:t>
      </w:r>
      <w:r w:rsidR="00056324">
        <w:t xml:space="preserve">as a </w:t>
      </w:r>
      <w:r>
        <w:t xml:space="preserve">guide </w:t>
      </w:r>
      <w:r w:rsidR="00056324">
        <w:t>to</w:t>
      </w:r>
      <w:r>
        <w:t xml:space="preserve"> review literature </w:t>
      </w:r>
      <w:r w:rsidR="00A51881">
        <w:t xml:space="preserve">that seemed to be </w:t>
      </w:r>
      <w:r>
        <w:t xml:space="preserve">related to </w:t>
      </w:r>
      <w:r w:rsidR="00056324">
        <w:rPr>
          <w:rFonts w:ascii="Times New Roman" w:hAnsi="Times New Roman" w:cs="Times New Roman"/>
        </w:rPr>
        <w:t>reciprocal interactions involv</w:t>
      </w:r>
      <w:r w:rsidR="00573DEE">
        <w:rPr>
          <w:rFonts w:ascii="Times New Roman" w:hAnsi="Times New Roman" w:cs="Times New Roman"/>
        </w:rPr>
        <w:t>ing</w:t>
      </w:r>
      <w:r w:rsidR="00056324">
        <w:rPr>
          <w:rFonts w:ascii="Times New Roman" w:hAnsi="Times New Roman" w:cs="Times New Roman"/>
        </w:rPr>
        <w:t xml:space="preserve"> student veterans and SOC program</w:t>
      </w:r>
      <w:r w:rsidR="00A51881">
        <w:rPr>
          <w:rFonts w:ascii="Times New Roman" w:hAnsi="Times New Roman" w:cs="Times New Roman"/>
        </w:rPr>
        <w:t xml:space="preserve"> </w:t>
      </w:r>
      <w:r w:rsidR="00573DEE">
        <w:rPr>
          <w:rFonts w:ascii="Times New Roman" w:hAnsi="Times New Roman" w:cs="Times New Roman"/>
        </w:rPr>
        <w:t xml:space="preserve">provisions </w:t>
      </w:r>
      <w:r w:rsidR="00A51881">
        <w:rPr>
          <w:rFonts w:ascii="Times New Roman" w:hAnsi="Times New Roman" w:cs="Times New Roman"/>
        </w:rPr>
        <w:t>at a SOC program institution</w:t>
      </w:r>
      <w:r w:rsidR="001D74E4">
        <w:t xml:space="preserve">. </w:t>
      </w:r>
      <w:r w:rsidR="00963CC1">
        <w:t>A</w:t>
      </w:r>
      <w:r w:rsidRPr="0059109E">
        <w:rPr>
          <w:rFonts w:ascii="Times New Roman" w:hAnsi="Times New Roman" w:cs="Times New Roman"/>
        </w:rPr>
        <w:t xml:space="preserve">cculturation to campus </w:t>
      </w:r>
      <w:r>
        <w:rPr>
          <w:rFonts w:ascii="Times New Roman" w:hAnsi="Times New Roman" w:cs="Times New Roman"/>
        </w:rPr>
        <w:t>was</w:t>
      </w:r>
      <w:r w:rsidRPr="0059109E">
        <w:rPr>
          <w:rFonts w:ascii="Times New Roman" w:hAnsi="Times New Roman" w:cs="Times New Roman"/>
        </w:rPr>
        <w:t xml:space="preserve"> the proximal </w:t>
      </w:r>
      <w:r w:rsidRPr="0059109E">
        <w:rPr>
          <w:rFonts w:ascii="Times New Roman" w:hAnsi="Times New Roman" w:cs="Times New Roman"/>
          <w:i/>
        </w:rPr>
        <w:t>process</w:t>
      </w:r>
      <w:r w:rsidRPr="0059109E">
        <w:rPr>
          <w:rFonts w:ascii="Times New Roman" w:hAnsi="Times New Roman" w:cs="Times New Roman"/>
        </w:rPr>
        <w:t xml:space="preserve"> of interest; student veterans </w:t>
      </w:r>
      <w:r>
        <w:rPr>
          <w:rFonts w:ascii="Times New Roman" w:hAnsi="Times New Roman" w:cs="Times New Roman"/>
        </w:rPr>
        <w:t>were</w:t>
      </w:r>
      <w:r w:rsidRPr="0059109E">
        <w:rPr>
          <w:rFonts w:ascii="Times New Roman" w:hAnsi="Times New Roman" w:cs="Times New Roman"/>
        </w:rPr>
        <w:t xml:space="preserve"> the </w:t>
      </w:r>
      <w:r w:rsidRPr="0059109E">
        <w:rPr>
          <w:rFonts w:ascii="Times New Roman" w:hAnsi="Times New Roman" w:cs="Times New Roman"/>
          <w:i/>
        </w:rPr>
        <w:t>persons</w:t>
      </w:r>
      <w:r w:rsidRPr="0059109E">
        <w:rPr>
          <w:rFonts w:ascii="Times New Roman" w:hAnsi="Times New Roman" w:cs="Times New Roman"/>
        </w:rPr>
        <w:t xml:space="preserve"> of interest; </w:t>
      </w:r>
      <w:r w:rsidR="002E0A01">
        <w:rPr>
          <w:rFonts w:ascii="Times New Roman" w:hAnsi="Times New Roman" w:cs="Times New Roman"/>
        </w:rPr>
        <w:t xml:space="preserve">and </w:t>
      </w:r>
      <w:r w:rsidRPr="0059109E">
        <w:rPr>
          <w:rFonts w:ascii="Times New Roman" w:hAnsi="Times New Roman" w:cs="Times New Roman"/>
        </w:rPr>
        <w:t xml:space="preserve">a </w:t>
      </w:r>
      <w:r>
        <w:rPr>
          <w:rFonts w:ascii="Times New Roman" w:hAnsi="Times New Roman" w:cs="Times New Roman"/>
        </w:rPr>
        <w:t>SOC program institution was</w:t>
      </w:r>
      <w:r w:rsidRPr="0059109E">
        <w:rPr>
          <w:rFonts w:ascii="Times New Roman" w:hAnsi="Times New Roman" w:cs="Times New Roman"/>
        </w:rPr>
        <w:t xml:space="preserve"> the </w:t>
      </w:r>
      <w:r w:rsidRPr="0059109E">
        <w:rPr>
          <w:rFonts w:ascii="Times New Roman" w:hAnsi="Times New Roman" w:cs="Times New Roman"/>
          <w:i/>
        </w:rPr>
        <w:t>context</w:t>
      </w:r>
      <w:r w:rsidRPr="0059109E">
        <w:rPr>
          <w:rFonts w:ascii="Times New Roman" w:hAnsi="Times New Roman" w:cs="Times New Roman"/>
        </w:rPr>
        <w:t xml:space="preserve"> of interest</w:t>
      </w:r>
      <w:r w:rsidR="002E0A01">
        <w:rPr>
          <w:rFonts w:ascii="Times New Roman" w:hAnsi="Times New Roman" w:cs="Times New Roman"/>
        </w:rPr>
        <w:t>. T</w:t>
      </w:r>
      <w:r w:rsidRPr="0059109E">
        <w:rPr>
          <w:rFonts w:ascii="Times New Roman" w:hAnsi="Times New Roman" w:cs="Times New Roman"/>
        </w:rPr>
        <w:t xml:space="preserve">he Post-9/11 era </w:t>
      </w:r>
      <w:r w:rsidR="002E0A01">
        <w:rPr>
          <w:rFonts w:ascii="Times New Roman" w:hAnsi="Times New Roman" w:cs="Times New Roman"/>
        </w:rPr>
        <w:t xml:space="preserve">and the </w:t>
      </w:r>
      <w:r w:rsidR="002D0E22">
        <w:rPr>
          <w:rFonts w:ascii="Times New Roman" w:hAnsi="Times New Roman" w:cs="Times New Roman"/>
        </w:rPr>
        <w:t xml:space="preserve">chronology </w:t>
      </w:r>
      <w:r w:rsidR="00963CC1">
        <w:rPr>
          <w:rFonts w:ascii="Times New Roman" w:hAnsi="Times New Roman" w:cs="Times New Roman"/>
        </w:rPr>
        <w:t xml:space="preserve">of the campus experience </w:t>
      </w:r>
      <w:r w:rsidR="002D0E22">
        <w:rPr>
          <w:rFonts w:ascii="Times New Roman" w:hAnsi="Times New Roman" w:cs="Times New Roman"/>
        </w:rPr>
        <w:t xml:space="preserve">within the lifecycle of a student veteran’s military career </w:t>
      </w:r>
      <w:r>
        <w:rPr>
          <w:rFonts w:ascii="Times New Roman" w:hAnsi="Times New Roman" w:cs="Times New Roman"/>
        </w:rPr>
        <w:t>w</w:t>
      </w:r>
      <w:r w:rsidR="002D0E22">
        <w:rPr>
          <w:rFonts w:ascii="Times New Roman" w:hAnsi="Times New Roman" w:cs="Times New Roman"/>
        </w:rPr>
        <w:t xml:space="preserve">ere the </w:t>
      </w:r>
      <w:r w:rsidR="002D0E22" w:rsidRPr="002D0E22">
        <w:rPr>
          <w:rFonts w:ascii="Times New Roman" w:hAnsi="Times New Roman" w:cs="Times New Roman"/>
          <w:i/>
        </w:rPr>
        <w:t>time</w:t>
      </w:r>
      <w:r w:rsidR="002D0E22">
        <w:rPr>
          <w:rFonts w:ascii="Times New Roman" w:hAnsi="Times New Roman" w:cs="Times New Roman"/>
        </w:rPr>
        <w:t xml:space="preserve"> and </w:t>
      </w:r>
      <w:r w:rsidR="002D0E22" w:rsidRPr="002D0E22">
        <w:rPr>
          <w:rFonts w:ascii="Times New Roman" w:hAnsi="Times New Roman" w:cs="Times New Roman"/>
          <w:i/>
        </w:rPr>
        <w:t>timing</w:t>
      </w:r>
      <w:r w:rsidR="002D0E22">
        <w:rPr>
          <w:rFonts w:ascii="Times New Roman" w:hAnsi="Times New Roman" w:cs="Times New Roman"/>
        </w:rPr>
        <w:t xml:space="preserve"> of interest. </w:t>
      </w:r>
      <w:r w:rsidR="00A51881">
        <w:rPr>
          <w:rFonts w:ascii="Times New Roman" w:hAnsi="Times New Roman" w:cs="Times New Roman"/>
        </w:rPr>
        <w:t>Again, r</w:t>
      </w:r>
      <w:r w:rsidR="00056324">
        <w:rPr>
          <w:rFonts w:ascii="Times New Roman" w:hAnsi="Times New Roman" w:cs="Times New Roman"/>
        </w:rPr>
        <w:t xml:space="preserve">eciprocal interactions </w:t>
      </w:r>
      <w:r w:rsidR="00573DEE">
        <w:rPr>
          <w:rFonts w:ascii="Times New Roman" w:hAnsi="Times New Roman" w:cs="Times New Roman"/>
        </w:rPr>
        <w:t xml:space="preserve">involving SOC program provisions </w:t>
      </w:r>
      <w:r w:rsidR="00056324">
        <w:rPr>
          <w:rFonts w:ascii="Times New Roman" w:hAnsi="Times New Roman" w:cs="Times New Roman"/>
        </w:rPr>
        <w:t>were the focal point for this study. T</w:t>
      </w:r>
      <w:r w:rsidR="002D0E22">
        <w:rPr>
          <w:rFonts w:ascii="Times New Roman" w:hAnsi="Times New Roman" w:cs="Times New Roman"/>
        </w:rPr>
        <w:t>his chapter provides a discussion of literature re</w:t>
      </w:r>
      <w:r w:rsidR="00A51881">
        <w:rPr>
          <w:rFonts w:ascii="Times New Roman" w:hAnsi="Times New Roman" w:cs="Times New Roman"/>
        </w:rPr>
        <w:t xml:space="preserve">lated to reciprocal interactions in the process of acculturation to campus, reciprocal interactions in the context of a SOC program </w:t>
      </w:r>
      <w:r w:rsidR="0035205F">
        <w:rPr>
          <w:rFonts w:ascii="Times New Roman" w:hAnsi="Times New Roman" w:cs="Times New Roman"/>
        </w:rPr>
        <w:t xml:space="preserve">institution, and the time and timing of reciprocal interactions in the Post-9/11 era. </w:t>
      </w:r>
      <w:r w:rsidR="00056324">
        <w:rPr>
          <w:rFonts w:ascii="Times New Roman" w:hAnsi="Times New Roman" w:cs="Times New Roman"/>
        </w:rPr>
        <w:t xml:space="preserve"> </w:t>
      </w:r>
      <w:r w:rsidR="002D0E22">
        <w:rPr>
          <w:rFonts w:ascii="Times New Roman" w:hAnsi="Times New Roman" w:cs="Times New Roman"/>
        </w:rPr>
        <w:t xml:space="preserve">  </w:t>
      </w:r>
    </w:p>
    <w:p w14:paraId="0D14EEB5" w14:textId="77777777" w:rsidR="005A1588" w:rsidRDefault="005A1588">
      <w:pPr>
        <w:spacing w:after="200" w:line="360" w:lineRule="auto"/>
        <w:rPr>
          <w:rFonts w:eastAsiaTheme="majorEastAsia" w:cstheme="minorHAnsi"/>
          <w:b/>
          <w:bCs/>
        </w:rPr>
      </w:pPr>
      <w:r>
        <w:br w:type="page"/>
      </w:r>
    </w:p>
    <w:p w14:paraId="015441E9" w14:textId="404E0B51" w:rsidR="001449BC" w:rsidRPr="00700891" w:rsidRDefault="00EA67AC" w:rsidP="00AF21C2">
      <w:pPr>
        <w:pStyle w:val="Heading2"/>
      </w:pPr>
      <w:bookmarkStart w:id="25" w:name="_Toc488946579"/>
      <w:r>
        <w:lastRenderedPageBreak/>
        <w:t xml:space="preserve">Reciprocal Interactions </w:t>
      </w:r>
      <w:r w:rsidR="00B471DA">
        <w:t>in</w:t>
      </w:r>
      <w:r>
        <w:t xml:space="preserve"> the </w:t>
      </w:r>
      <w:r w:rsidR="00B471DA">
        <w:t xml:space="preserve">Process of </w:t>
      </w:r>
      <w:r w:rsidR="00323B95">
        <w:t>A</w:t>
      </w:r>
      <w:r w:rsidR="001449BC" w:rsidRPr="00700891">
        <w:t>cculturation</w:t>
      </w:r>
      <w:r w:rsidR="001F6D3C">
        <w:t xml:space="preserve"> to Campus</w:t>
      </w:r>
      <w:bookmarkEnd w:id="25"/>
    </w:p>
    <w:p w14:paraId="2782181D" w14:textId="65D36E4A" w:rsidR="00A30E0C" w:rsidRDefault="001449BC" w:rsidP="00F404EE">
      <w:r>
        <w:tab/>
      </w:r>
      <w:r w:rsidRPr="00CC5886">
        <w:t xml:space="preserve">Acculturation </w:t>
      </w:r>
      <w:r w:rsidR="005C465D">
        <w:t xml:space="preserve">is a proximal process that </w:t>
      </w:r>
      <w:r w:rsidRPr="00CC5886">
        <w:t xml:space="preserve">occurs “when groups of individuals having different cultures come into continuous first-hand contact with subsequent changes in the original culture pattern of either or both groups” (Redfield, Linton, and Herskovits as cited in Berry, 1997, p. 7). </w:t>
      </w:r>
      <w:r w:rsidR="00F404EE" w:rsidRPr="00CC5886">
        <w:t>Research</w:t>
      </w:r>
      <w:r w:rsidR="009F6349">
        <w:t>ers</w:t>
      </w:r>
      <w:r w:rsidR="00F404EE" w:rsidRPr="00CC5886">
        <w:t xml:space="preserve"> in </w:t>
      </w:r>
      <w:r w:rsidR="009F6349">
        <w:t xml:space="preserve">the field of </w:t>
      </w:r>
      <w:r w:rsidR="00F404EE" w:rsidRPr="00CC5886">
        <w:t xml:space="preserve">cross cultural psychology </w:t>
      </w:r>
      <w:r w:rsidR="009F6349">
        <w:t xml:space="preserve">have </w:t>
      </w:r>
      <w:r w:rsidR="00F404EE" w:rsidRPr="00CC5886">
        <w:t>explain</w:t>
      </w:r>
      <w:r w:rsidR="009F6349">
        <w:t>ed</w:t>
      </w:r>
      <w:r w:rsidR="00F404EE" w:rsidRPr="00CC5886">
        <w:t xml:space="preserve"> the dynamics </w:t>
      </w:r>
      <w:r w:rsidR="00F404EE">
        <w:t xml:space="preserve">involved in the </w:t>
      </w:r>
      <w:r w:rsidR="009F6349">
        <w:t>process of acculturation</w:t>
      </w:r>
      <w:r w:rsidR="00F404EE">
        <w:t xml:space="preserve"> </w:t>
      </w:r>
      <w:r w:rsidR="00F404EE" w:rsidRPr="00CC5886">
        <w:t>(Berry, 1997</w:t>
      </w:r>
      <w:r w:rsidR="00F404EE">
        <w:t xml:space="preserve">, </w:t>
      </w:r>
      <w:r w:rsidR="00F404EE" w:rsidRPr="00CC5886">
        <w:t>1998</w:t>
      </w:r>
      <w:r w:rsidR="00F404EE">
        <w:t xml:space="preserve">, </w:t>
      </w:r>
      <w:r w:rsidR="00F404EE" w:rsidRPr="00CC5886">
        <w:t>2005</w:t>
      </w:r>
      <w:r w:rsidR="00F404EE">
        <w:t>; Rudmin, 2003, 2009</w:t>
      </w:r>
      <w:r w:rsidR="00F404EE" w:rsidRPr="00CC5886">
        <w:t xml:space="preserve">). </w:t>
      </w:r>
      <w:r w:rsidR="009F6349">
        <w:t>In general, a</w:t>
      </w:r>
      <w:r w:rsidR="00F404EE">
        <w:t xml:space="preserve"> dominant group is identified as the culture group with a balance of power </w:t>
      </w:r>
      <w:r w:rsidR="0093058A">
        <w:t>in</w:t>
      </w:r>
      <w:r w:rsidR="00F404EE">
        <w:t xml:space="preserve"> a given environment, and a non-dominant group is typically referred to as </w:t>
      </w:r>
      <w:r w:rsidR="00F404EE" w:rsidRPr="00CC5886">
        <w:t>the acculturating group</w:t>
      </w:r>
      <w:r w:rsidR="00F404EE" w:rsidRPr="00F404EE">
        <w:t xml:space="preserve"> </w:t>
      </w:r>
      <w:r w:rsidR="00F404EE" w:rsidRPr="00CC5886">
        <w:t>because</w:t>
      </w:r>
      <w:r w:rsidR="00A30E0C">
        <w:t xml:space="preserve"> they are more likely to </w:t>
      </w:r>
      <w:r w:rsidR="00F404EE" w:rsidRPr="00CC5886">
        <w:t>change</w:t>
      </w:r>
      <w:r w:rsidR="00A30E0C">
        <w:t xml:space="preserve"> their cultural </w:t>
      </w:r>
      <w:r w:rsidR="00F404EE" w:rsidRPr="00CC5886">
        <w:t xml:space="preserve">patterns </w:t>
      </w:r>
      <w:r w:rsidR="00EA7496">
        <w:t xml:space="preserve">out of motivation </w:t>
      </w:r>
      <w:r w:rsidR="00463492">
        <w:t xml:space="preserve">to gain acceptance </w:t>
      </w:r>
      <w:r w:rsidR="00A30E0C">
        <w:t xml:space="preserve">from others </w:t>
      </w:r>
      <w:r w:rsidR="00762F9F">
        <w:t>in the environment</w:t>
      </w:r>
      <w:r w:rsidR="00F404EE">
        <w:t>.</w:t>
      </w:r>
    </w:p>
    <w:p w14:paraId="0C79CB1E" w14:textId="49E5C710" w:rsidR="00D57720" w:rsidRDefault="00F47853" w:rsidP="00AF21C2">
      <w:r>
        <w:tab/>
      </w:r>
      <w:r w:rsidR="008A24DA">
        <w:t>The image of a s</w:t>
      </w:r>
      <w:r w:rsidR="00D57720">
        <w:t>tudent veteran</w:t>
      </w:r>
      <w:r w:rsidR="008A24DA">
        <w:t xml:space="preserve"> </w:t>
      </w:r>
      <w:r w:rsidR="00D57720">
        <w:t xml:space="preserve">in a college or university campus environment </w:t>
      </w:r>
      <w:r w:rsidR="008A24DA">
        <w:t>reflect</w:t>
      </w:r>
      <w:r w:rsidR="00F1698C">
        <w:t xml:space="preserve">s the concept of </w:t>
      </w:r>
      <w:r w:rsidR="008A24DA" w:rsidRPr="00CC5886">
        <w:t xml:space="preserve">“continuous first-hand contact” </w:t>
      </w:r>
      <w:r w:rsidR="00D57720">
        <w:t>between members of two different culture</w:t>
      </w:r>
      <w:r w:rsidR="00F1698C">
        <w:t xml:space="preserve"> group</w:t>
      </w:r>
      <w:r w:rsidR="00D57720">
        <w:t>s</w:t>
      </w:r>
      <w:r w:rsidR="00BB2E7B">
        <w:t>, one dominant and the other acculturating</w:t>
      </w:r>
      <w:r w:rsidR="00A96EA0">
        <w:t xml:space="preserve"> </w:t>
      </w:r>
      <w:r w:rsidR="00A96EA0" w:rsidRPr="009C4487">
        <w:rPr>
          <w:rFonts w:ascii="Times New Roman" w:eastAsia="Times New Roman" w:hAnsi="Times New Roman" w:cs="Times New Roman"/>
        </w:rPr>
        <w:t xml:space="preserve">(Arminio, Grabosky, &amp; Lang, 2015; </w:t>
      </w:r>
      <w:r w:rsidR="00A96EA0">
        <w:rPr>
          <w:rFonts w:ascii="Times New Roman" w:eastAsia="Times New Roman" w:hAnsi="Times New Roman" w:cs="Times New Roman"/>
        </w:rPr>
        <w:t xml:space="preserve">Bichrest, 2013; Hamrick, Rumann, &amp; Associates, 2013; </w:t>
      </w:r>
      <w:r w:rsidR="00A96EA0" w:rsidRPr="009C4487">
        <w:rPr>
          <w:rFonts w:ascii="Times New Roman" w:eastAsia="Times New Roman" w:hAnsi="Times New Roman" w:cs="Times New Roman"/>
        </w:rPr>
        <w:t>Petree, 2015)</w:t>
      </w:r>
      <w:r w:rsidR="008A24DA" w:rsidRPr="0020303A">
        <w:t>.</w:t>
      </w:r>
      <w:r w:rsidR="008A24DA">
        <w:t xml:space="preserve"> M</w:t>
      </w:r>
      <w:r w:rsidR="008A24DA" w:rsidRPr="006960D3">
        <w:t xml:space="preserve">ilitary culture is </w:t>
      </w:r>
      <w:r w:rsidR="008A24DA">
        <w:t>fundamentally</w:t>
      </w:r>
      <w:r w:rsidR="008A24DA" w:rsidRPr="006960D3">
        <w:t xml:space="preserve"> different from the culture of academia (Corley, 2006; Downs &amp; Murtazashvili, 2012; Neiberg, 2000; Osborne, 2013; Owens, 1992). In military culture, service members are conditioned to subordinate their personal opinions, interests, emotions, comfort and safety in order to defend personal freedom for others. In academic culture, students are encouraged to practice self-reflection, self-expression, and self-awareness </w:t>
      </w:r>
      <w:r w:rsidR="0093058A">
        <w:t>toward</w:t>
      </w:r>
      <w:r w:rsidR="008A24DA" w:rsidRPr="006960D3">
        <w:t xml:space="preserve"> a purpose of promoting the discovery and development of their personal interests, talents, and aspirations</w:t>
      </w:r>
      <w:r w:rsidR="00A15B54">
        <w:t xml:space="preserve"> (</w:t>
      </w:r>
      <w:r w:rsidR="00FD4E05">
        <w:t xml:space="preserve">Evans et al., 2010; </w:t>
      </w:r>
      <w:r w:rsidR="00A15B54">
        <w:t>Kuh &amp; Whitt, 1988</w:t>
      </w:r>
      <w:r w:rsidR="00FD4E05">
        <w:t>; Pascarella &amp; Terinzini, 2005</w:t>
      </w:r>
      <w:r w:rsidR="00A15B54">
        <w:t>)</w:t>
      </w:r>
      <w:r w:rsidR="008A24DA" w:rsidRPr="006960D3">
        <w:t xml:space="preserve">. This very basic comparison of the two cultures highlights how </w:t>
      </w:r>
      <w:r w:rsidR="0093058A">
        <w:t xml:space="preserve">adapting to the norms of academic </w:t>
      </w:r>
      <w:r w:rsidR="005809F1">
        <w:t xml:space="preserve">culture </w:t>
      </w:r>
      <w:r w:rsidR="0093058A">
        <w:t xml:space="preserve">can be </w:t>
      </w:r>
      <w:r w:rsidR="008A24DA" w:rsidRPr="006960D3">
        <w:t xml:space="preserve">an unusual and perhaps disconcerting </w:t>
      </w:r>
      <w:r w:rsidR="008A24DA" w:rsidRPr="006960D3">
        <w:lastRenderedPageBreak/>
        <w:t>experience for a veteran</w:t>
      </w:r>
      <w:r w:rsidR="005809F1">
        <w:t>. Identity with military culture has been found to “take precedence over other common identities such as race, gender, sexual orientation, political party, or socioeconomic status” (Meyer, Writer, &amp; Brim, 2016</w:t>
      </w:r>
      <w:r w:rsidR="00B37CF0">
        <w:t>, p. 5</w:t>
      </w:r>
      <w:r w:rsidR="005809F1">
        <w:t>).</w:t>
      </w:r>
    </w:p>
    <w:p w14:paraId="232B6954" w14:textId="23DB0410" w:rsidR="00B91E45" w:rsidRDefault="001449BC" w:rsidP="00AF21C2">
      <w:r w:rsidRPr="00CC5886">
        <w:tab/>
        <w:t xml:space="preserve">In the context of a </w:t>
      </w:r>
      <w:r w:rsidR="0077082E">
        <w:t>given</w:t>
      </w:r>
      <w:r w:rsidRPr="00CC5886">
        <w:t xml:space="preserve"> environment, members of </w:t>
      </w:r>
      <w:r w:rsidR="0077082E">
        <w:t xml:space="preserve">different culture </w:t>
      </w:r>
      <w:r w:rsidRPr="00CC5886">
        <w:t>group</w:t>
      </w:r>
      <w:r w:rsidR="0077082E">
        <w:t xml:space="preserve">s </w:t>
      </w:r>
      <w:r w:rsidR="002C2AD9">
        <w:t xml:space="preserve">consciously or subconsciously </w:t>
      </w:r>
      <w:r w:rsidRPr="00CC5886">
        <w:t xml:space="preserve">choose one of four strategies for their attitudes and behaviors in the </w:t>
      </w:r>
      <w:r w:rsidR="0077082E">
        <w:t xml:space="preserve">process of </w:t>
      </w:r>
      <w:r w:rsidRPr="00CC5886">
        <w:t xml:space="preserve">acculturation – integration, assimilation, separation, or marginalization (Berry, 1997, pp. 9-12). </w:t>
      </w:r>
      <w:r w:rsidRPr="001B3405">
        <w:rPr>
          <w:rFonts w:eastAsia="Calibri"/>
          <w:iCs/>
        </w:rPr>
        <w:t xml:space="preserve">According to Berry (1997), two underlying factors influence </w:t>
      </w:r>
      <w:r w:rsidR="007427E7">
        <w:rPr>
          <w:rFonts w:eastAsia="Calibri"/>
          <w:iCs/>
        </w:rPr>
        <w:t xml:space="preserve">a </w:t>
      </w:r>
      <w:r w:rsidRPr="001B3405">
        <w:rPr>
          <w:rFonts w:eastAsia="Calibri"/>
          <w:iCs/>
        </w:rPr>
        <w:t>person</w:t>
      </w:r>
      <w:r w:rsidR="007427E7">
        <w:rPr>
          <w:rFonts w:eastAsia="Calibri"/>
          <w:iCs/>
        </w:rPr>
        <w:t xml:space="preserve">’s </w:t>
      </w:r>
      <w:r w:rsidRPr="001B3405">
        <w:rPr>
          <w:rFonts w:eastAsia="Calibri"/>
          <w:iCs/>
        </w:rPr>
        <w:t xml:space="preserve">choice from among the four acculturation strategies. The factors are (a) a person’s motivation to either maintain or </w:t>
      </w:r>
      <w:r w:rsidR="003E2FB9">
        <w:rPr>
          <w:rFonts w:eastAsia="Calibri"/>
          <w:iCs/>
        </w:rPr>
        <w:t>shed</w:t>
      </w:r>
      <w:r w:rsidRPr="001B3405">
        <w:rPr>
          <w:rFonts w:eastAsia="Calibri"/>
          <w:iCs/>
        </w:rPr>
        <w:t xml:space="preserve"> their cultural identity and (b) a person’s motivation to either “become involved in other cultural groups, or remain primarily among themselves” (p. 9).</w:t>
      </w:r>
      <w:r w:rsidR="00B91E45">
        <w:rPr>
          <w:rFonts w:eastAsia="Calibri"/>
          <w:iCs/>
        </w:rPr>
        <w:t xml:space="preserve"> </w:t>
      </w:r>
      <w:r w:rsidRPr="00CC5886">
        <w:t xml:space="preserve">Ideally, </w:t>
      </w:r>
      <w:r w:rsidR="002E7811">
        <w:t>members of each</w:t>
      </w:r>
      <w:r>
        <w:t xml:space="preserve"> </w:t>
      </w:r>
      <w:r w:rsidRPr="00CC5886">
        <w:t>culture group</w:t>
      </w:r>
      <w:r w:rsidR="002E7811">
        <w:t xml:space="preserve"> would find a way to </w:t>
      </w:r>
      <w:r w:rsidR="009A6504">
        <w:t>adjust their cultural patterns s</w:t>
      </w:r>
      <w:r w:rsidRPr="00CC5886">
        <w:t xml:space="preserve">o </w:t>
      </w:r>
      <w:r w:rsidR="009A6504">
        <w:t>that</w:t>
      </w:r>
      <w:r w:rsidRPr="00CC5886">
        <w:t xml:space="preserve"> others </w:t>
      </w:r>
      <w:r w:rsidR="002C2AD9">
        <w:t xml:space="preserve">would not feel like they had to </w:t>
      </w:r>
      <w:r w:rsidR="003E2FB9">
        <w:t xml:space="preserve">shed </w:t>
      </w:r>
      <w:r w:rsidRPr="00CC5886">
        <w:t>their cultural identity</w:t>
      </w:r>
      <w:r w:rsidR="002C2AD9">
        <w:t xml:space="preserve"> in order to have their needs met</w:t>
      </w:r>
      <w:r>
        <w:t xml:space="preserve">. </w:t>
      </w:r>
    </w:p>
    <w:p w14:paraId="619C6324" w14:textId="00535F23" w:rsidR="008A396B" w:rsidRDefault="00B91E45" w:rsidP="00AF21C2">
      <w:r>
        <w:tab/>
      </w:r>
      <w:r w:rsidR="00C61567">
        <w:t xml:space="preserve">Berry (1997) </w:t>
      </w:r>
      <w:r w:rsidR="00A944F7" w:rsidRPr="001B3405">
        <w:rPr>
          <w:rFonts w:ascii="Times New Roman" w:eastAsia="Calibri" w:hAnsi="Times New Roman" w:cs="Times New Roman"/>
          <w:iCs/>
        </w:rPr>
        <w:t>emphasize</w:t>
      </w:r>
      <w:r w:rsidR="00A944F7">
        <w:rPr>
          <w:rFonts w:ascii="Times New Roman" w:eastAsia="Calibri" w:hAnsi="Times New Roman" w:cs="Times New Roman"/>
          <w:iCs/>
        </w:rPr>
        <w:t>d</w:t>
      </w:r>
      <w:r w:rsidR="00A944F7" w:rsidRPr="001B3405">
        <w:rPr>
          <w:rFonts w:ascii="Times New Roman" w:eastAsia="Calibri" w:hAnsi="Times New Roman" w:cs="Times New Roman"/>
          <w:iCs/>
        </w:rPr>
        <w:t xml:space="preserve"> that the dominant culture group has a responsibility to initiate accommodating attitudes and behaviors toward the acculturating group</w:t>
      </w:r>
      <w:r w:rsidR="00A944F7">
        <w:rPr>
          <w:rFonts w:ascii="Times New Roman" w:eastAsia="Calibri" w:hAnsi="Times New Roman" w:cs="Times New Roman"/>
          <w:iCs/>
        </w:rPr>
        <w:t xml:space="preserve"> </w:t>
      </w:r>
      <w:r w:rsidR="003E2FB9">
        <w:rPr>
          <w:rFonts w:ascii="Times New Roman" w:eastAsia="Calibri" w:hAnsi="Times New Roman" w:cs="Times New Roman"/>
          <w:iCs/>
        </w:rPr>
        <w:t xml:space="preserve">because </w:t>
      </w:r>
      <w:r w:rsidR="00A944F7">
        <w:rPr>
          <w:rFonts w:ascii="Times New Roman" w:eastAsia="Calibri" w:hAnsi="Times New Roman" w:cs="Times New Roman"/>
          <w:iCs/>
        </w:rPr>
        <w:t>a</w:t>
      </w:r>
      <w:r w:rsidR="00BE1665">
        <w:t>ny</w:t>
      </w:r>
      <w:r w:rsidR="0077082E">
        <w:t xml:space="preserve"> strategy other than integration </w:t>
      </w:r>
      <w:r w:rsidR="001449BC" w:rsidRPr="00CC5886">
        <w:t xml:space="preserve">can negatively affect the viability of integration as an option for </w:t>
      </w:r>
      <w:r w:rsidR="002E7811">
        <w:t xml:space="preserve">members of </w:t>
      </w:r>
      <w:r w:rsidR="00BE1665">
        <w:t>a</w:t>
      </w:r>
      <w:r w:rsidR="00A944F7">
        <w:t xml:space="preserve">n acculturating </w:t>
      </w:r>
      <w:r w:rsidR="00BE1665">
        <w:t>group</w:t>
      </w:r>
      <w:r w:rsidR="002E7811">
        <w:t xml:space="preserve"> </w:t>
      </w:r>
      <w:r w:rsidR="001449BC" w:rsidRPr="00CC5886">
        <w:t>(pp. 17 – 21)</w:t>
      </w:r>
      <w:r>
        <w:t xml:space="preserve">. </w:t>
      </w:r>
      <w:r w:rsidR="00C61567">
        <w:t>M</w:t>
      </w:r>
      <w:r w:rsidR="00A944F7">
        <w:t xml:space="preserve">embers of an acculturating group </w:t>
      </w:r>
      <w:r w:rsidR="008A396B">
        <w:t xml:space="preserve">may experience “acculturative stress” </w:t>
      </w:r>
      <w:r w:rsidR="00C61567">
        <w:t xml:space="preserve">if they are unwilling to shed their cultural identity in order to assimilate and gain acceptance from </w:t>
      </w:r>
      <w:r w:rsidR="008A396B">
        <w:t xml:space="preserve">members of the dominant culture group </w:t>
      </w:r>
      <w:r w:rsidR="008A396B" w:rsidRPr="00CC5886">
        <w:t xml:space="preserve">(Berry, </w:t>
      </w:r>
      <w:r w:rsidR="008A396B" w:rsidRPr="00913D3D">
        <w:t>1997</w:t>
      </w:r>
      <w:r w:rsidR="008A396B" w:rsidRPr="00CC5886">
        <w:t>, p. 13)</w:t>
      </w:r>
      <w:r w:rsidR="008A396B">
        <w:t xml:space="preserve">. </w:t>
      </w:r>
    </w:p>
    <w:p w14:paraId="6D086846" w14:textId="42602A70" w:rsidR="00E80C56" w:rsidRDefault="008A396B" w:rsidP="00AF21C2">
      <w:pPr>
        <w:rPr>
          <w:rFonts w:ascii="Times New Roman" w:hAnsi="Times New Roman" w:cs="Times New Roman"/>
          <w:iCs/>
        </w:rPr>
      </w:pPr>
      <w:r>
        <w:tab/>
      </w:r>
      <w:r w:rsidR="00A944F7">
        <w:t>While s</w:t>
      </w:r>
      <w:r w:rsidR="001449BC" w:rsidRPr="00CC5886">
        <w:t xml:space="preserve">eparation strategy </w:t>
      </w:r>
      <w:r w:rsidR="004B575A">
        <w:t xml:space="preserve">may seem like an opportunity to </w:t>
      </w:r>
      <w:r w:rsidR="001449BC" w:rsidRPr="00CC5886">
        <w:t xml:space="preserve">avoid </w:t>
      </w:r>
      <w:r w:rsidR="00297CA9">
        <w:t>shedding their cultural identity</w:t>
      </w:r>
      <w:r w:rsidR="00A944F7">
        <w:t xml:space="preserve">, </w:t>
      </w:r>
      <w:r>
        <w:t>this strategy</w:t>
      </w:r>
      <w:r w:rsidR="004B575A">
        <w:t xml:space="preserve"> o</w:t>
      </w:r>
      <w:r w:rsidR="004B575A" w:rsidRPr="00CC5886">
        <w:t xml:space="preserve">ften relegates </w:t>
      </w:r>
      <w:r w:rsidR="004B575A">
        <w:t xml:space="preserve">members of </w:t>
      </w:r>
      <w:r w:rsidR="004B575A" w:rsidRPr="00CC5886">
        <w:t xml:space="preserve">the </w:t>
      </w:r>
      <w:r w:rsidR="004B575A">
        <w:t>acculturating</w:t>
      </w:r>
      <w:r w:rsidR="004B575A" w:rsidRPr="00CC5886">
        <w:t xml:space="preserve"> group to an inferior status within the environment.</w:t>
      </w:r>
      <w:r w:rsidR="004B575A">
        <w:t xml:space="preserve"> </w:t>
      </w:r>
      <w:r w:rsidR="00313EAC">
        <w:t xml:space="preserve">Consider the situation faced by someone who is a member of a small acculturating group </w:t>
      </w:r>
      <w:r w:rsidR="002C5286">
        <w:t xml:space="preserve">with its members widely dispersed within the environment of a different </w:t>
      </w:r>
      <w:r w:rsidR="002C5286">
        <w:lastRenderedPageBreak/>
        <w:t xml:space="preserve">culture group. </w:t>
      </w:r>
      <w:r w:rsidR="004B575A">
        <w:t xml:space="preserve">If </w:t>
      </w:r>
      <w:r w:rsidR="002C5286">
        <w:t xml:space="preserve">they are physically </w:t>
      </w:r>
      <w:r w:rsidR="004B575A">
        <w:t xml:space="preserve">isolated </w:t>
      </w:r>
      <w:r w:rsidR="006A6627" w:rsidRPr="00CC5886">
        <w:t>from members of their own culture</w:t>
      </w:r>
      <w:r w:rsidR="002C5286">
        <w:t xml:space="preserve"> group</w:t>
      </w:r>
      <w:r w:rsidR="004B575A">
        <w:t xml:space="preserve"> and </w:t>
      </w:r>
      <w:r w:rsidR="002C5286">
        <w:t xml:space="preserve">not accepted by </w:t>
      </w:r>
      <w:r w:rsidR="004B575A">
        <w:t>members of the dominant culture</w:t>
      </w:r>
      <w:r w:rsidR="002C5286">
        <w:t xml:space="preserve"> group</w:t>
      </w:r>
      <w:r w:rsidR="004B575A">
        <w:t>,</w:t>
      </w:r>
      <w:r w:rsidR="002C5286">
        <w:t xml:space="preserve"> </w:t>
      </w:r>
      <w:r w:rsidR="006A6627" w:rsidRPr="00CC5886">
        <w:t xml:space="preserve">they may experience </w:t>
      </w:r>
      <w:r>
        <w:t xml:space="preserve">a level of </w:t>
      </w:r>
      <w:r w:rsidR="006A6627" w:rsidRPr="00CC5886">
        <w:t xml:space="preserve">“acculturative stress” </w:t>
      </w:r>
      <w:r w:rsidR="00F47813">
        <w:t xml:space="preserve">that reflects a state of </w:t>
      </w:r>
      <w:r w:rsidR="006A6627">
        <w:t xml:space="preserve">marginalization. </w:t>
      </w:r>
      <w:r w:rsidRPr="00CC5886">
        <w:rPr>
          <w:rFonts w:ascii="Times New Roman" w:hAnsi="Times New Roman" w:cs="Times New Roman"/>
          <w:iCs/>
        </w:rPr>
        <w:t>Berry (1998) defined marginalization as the experience of having “little possibility or interest in cultural maintenance (often for reasons of enforced cultural loss through attempts at assimilation), and little interest in having relations with others (often for reasons of exclusion or discrimination)” (p. 14).</w:t>
      </w:r>
    </w:p>
    <w:p w14:paraId="78183D20" w14:textId="0FCF768D" w:rsidR="00F7621B" w:rsidRDefault="00D32366" w:rsidP="00AF21C2">
      <w:r>
        <w:tab/>
      </w:r>
      <w:r w:rsidR="0056723D">
        <w:t xml:space="preserve">A relatively small population of acculturating group members is </w:t>
      </w:r>
      <w:r w:rsidR="003E2FB9">
        <w:t xml:space="preserve">susceptible to </w:t>
      </w:r>
      <w:r w:rsidR="0056723D">
        <w:t xml:space="preserve">acculturative stress in a college campus environment. </w:t>
      </w:r>
      <w:r w:rsidR="00297CA9">
        <w:t xml:space="preserve">In one study of </w:t>
      </w:r>
      <w:r w:rsidR="0056723D">
        <w:t xml:space="preserve">the </w:t>
      </w:r>
      <w:r w:rsidR="0070409D">
        <w:t xml:space="preserve">acculturation </w:t>
      </w:r>
      <w:r w:rsidR="0056723D">
        <w:t xml:space="preserve">to campus experience </w:t>
      </w:r>
      <w:r w:rsidR="0070409D">
        <w:t xml:space="preserve">of </w:t>
      </w:r>
      <w:r w:rsidR="003E2FB9">
        <w:t xml:space="preserve">a </w:t>
      </w:r>
      <w:r w:rsidR="0070409D">
        <w:t>non-dominant culture group</w:t>
      </w:r>
      <w:r w:rsidR="00297CA9">
        <w:t xml:space="preserve"> </w:t>
      </w:r>
      <w:r w:rsidR="0070409D">
        <w:t xml:space="preserve">in a </w:t>
      </w:r>
      <w:r w:rsidR="0056723D">
        <w:t>college</w:t>
      </w:r>
      <w:r w:rsidR="0070409D">
        <w:t xml:space="preserve"> environment, </w:t>
      </w:r>
      <w:r w:rsidR="00297CA9">
        <w:t>researchers</w:t>
      </w:r>
      <w:r w:rsidR="0070409D">
        <w:t xml:space="preserve"> found </w:t>
      </w:r>
      <w:r w:rsidR="001B3238">
        <w:t xml:space="preserve">that “the more tenaciously [members of the acculturating group] held on to their ethnic identity, the greater the stress they reported” (Mena, Padilla, &amp; Maldonado, 1987, p. 221). The researchers also found </w:t>
      </w:r>
      <w:r w:rsidR="00297CA9">
        <w:t xml:space="preserve">their </w:t>
      </w:r>
      <w:r w:rsidR="0070409D">
        <w:t xml:space="preserve">acculturative stress was related to </w:t>
      </w:r>
      <w:r w:rsidR="003D5834">
        <w:t xml:space="preserve">“their feelings of not belonging” </w:t>
      </w:r>
      <w:r w:rsidR="000B1218">
        <w:t>(</w:t>
      </w:r>
      <w:r w:rsidR="003D5834">
        <w:t>p. 221</w:t>
      </w:r>
      <w:r w:rsidR="00F30656">
        <w:t>)</w:t>
      </w:r>
      <w:r w:rsidR="00913D3D">
        <w:t xml:space="preserve">. </w:t>
      </w:r>
    </w:p>
    <w:p w14:paraId="286ECC6C" w14:textId="347315FE" w:rsidR="00A712A6" w:rsidRDefault="000F7E6A" w:rsidP="00AF21C2">
      <w:pPr>
        <w:rPr>
          <w:rFonts w:ascii="Times New Roman" w:hAnsi="Times New Roman" w:cs="Times New Roman"/>
        </w:rPr>
      </w:pPr>
      <w:r>
        <w:rPr>
          <w:rFonts w:ascii="Times New Roman" w:hAnsi="Times New Roman" w:cs="Times New Roman"/>
        </w:rPr>
        <w:tab/>
        <w:t xml:space="preserve">A sense of belonging is recognized in theory and research as </w:t>
      </w:r>
      <w:r w:rsidRPr="00A12E3C">
        <w:rPr>
          <w:rFonts w:ascii="Times New Roman" w:hAnsi="Times New Roman" w:cs="Times New Roman"/>
        </w:rPr>
        <w:t xml:space="preserve">“a powerful, fundamental, and extremely pervasive motivation” </w:t>
      </w:r>
      <w:r>
        <w:rPr>
          <w:rFonts w:ascii="Times New Roman" w:hAnsi="Times New Roman" w:cs="Times New Roman"/>
        </w:rPr>
        <w:t xml:space="preserve">for behavior in human interactions </w:t>
      </w:r>
      <w:r w:rsidR="00F47813" w:rsidRPr="00B61A35">
        <w:rPr>
          <w:rFonts w:ascii="Times New Roman" w:hAnsi="Times New Roman" w:cs="Times New Roman"/>
        </w:rPr>
        <w:t>that are relatively free from conflict and negativity</w:t>
      </w:r>
      <w:r w:rsidR="00F47813">
        <w:rPr>
          <w:rFonts w:ascii="Times New Roman" w:hAnsi="Times New Roman" w:cs="Times New Roman"/>
        </w:rPr>
        <w:t xml:space="preserve"> </w:t>
      </w:r>
      <w:r>
        <w:rPr>
          <w:rFonts w:ascii="Times New Roman" w:hAnsi="Times New Roman" w:cs="Times New Roman"/>
        </w:rPr>
        <w:t xml:space="preserve">(Baumeister &amp; Leary, 1995, </w:t>
      </w:r>
      <w:r w:rsidRPr="00A12E3C">
        <w:rPr>
          <w:rFonts w:ascii="Times New Roman" w:hAnsi="Times New Roman" w:cs="Times New Roman"/>
        </w:rPr>
        <w:t>p. 497</w:t>
      </w:r>
      <w:r w:rsidR="00F47813">
        <w:rPr>
          <w:rFonts w:ascii="Times New Roman" w:hAnsi="Times New Roman" w:cs="Times New Roman"/>
        </w:rPr>
        <w:t xml:space="preserve"> – 500</w:t>
      </w:r>
      <w:r w:rsidRPr="00A12E3C">
        <w:rPr>
          <w:rFonts w:ascii="Times New Roman" w:hAnsi="Times New Roman" w:cs="Times New Roman"/>
        </w:rPr>
        <w:t>)</w:t>
      </w:r>
      <w:r>
        <w:rPr>
          <w:rFonts w:ascii="Times New Roman" w:hAnsi="Times New Roman" w:cs="Times New Roman"/>
        </w:rPr>
        <w:t xml:space="preserve">. </w:t>
      </w:r>
      <w:r w:rsidR="00035C4B">
        <w:rPr>
          <w:rFonts w:ascii="Times New Roman" w:hAnsi="Times New Roman" w:cs="Times New Roman"/>
        </w:rPr>
        <w:t xml:space="preserve">A sense of belonging </w:t>
      </w:r>
      <w:r>
        <w:rPr>
          <w:rFonts w:ascii="Times New Roman" w:hAnsi="Times New Roman" w:cs="Times New Roman"/>
        </w:rPr>
        <w:t>enable</w:t>
      </w:r>
      <w:r w:rsidR="00431DE6">
        <w:rPr>
          <w:rFonts w:ascii="Times New Roman" w:hAnsi="Times New Roman" w:cs="Times New Roman"/>
        </w:rPr>
        <w:t>s</w:t>
      </w:r>
      <w:r>
        <w:rPr>
          <w:rFonts w:ascii="Times New Roman" w:hAnsi="Times New Roman" w:cs="Times New Roman"/>
        </w:rPr>
        <w:t xml:space="preserve"> a person to live a life of self-acceptance while being </w:t>
      </w:r>
      <w:r w:rsidR="000C5B81">
        <w:rPr>
          <w:rFonts w:ascii="Times New Roman" w:hAnsi="Times New Roman" w:cs="Times New Roman"/>
        </w:rPr>
        <w:t xml:space="preserve">one’s self around </w:t>
      </w:r>
      <w:r>
        <w:rPr>
          <w:rFonts w:ascii="Times New Roman" w:hAnsi="Times New Roman" w:cs="Times New Roman"/>
        </w:rPr>
        <w:t>others.</w:t>
      </w:r>
      <w:r w:rsidR="00431DE6">
        <w:rPr>
          <w:rFonts w:ascii="Times New Roman" w:hAnsi="Times New Roman" w:cs="Times New Roman"/>
        </w:rPr>
        <w:t xml:space="preserve"> </w:t>
      </w:r>
      <w:r w:rsidR="00252441">
        <w:rPr>
          <w:rFonts w:ascii="Times New Roman" w:hAnsi="Times New Roman" w:cs="Times New Roman"/>
        </w:rPr>
        <w:t xml:space="preserve">Feelings of not belonging </w:t>
      </w:r>
      <w:r w:rsidR="00431DE6">
        <w:rPr>
          <w:rFonts w:ascii="Times New Roman" w:hAnsi="Times New Roman" w:cs="Times New Roman"/>
        </w:rPr>
        <w:t>can lead to loneliness, sadness, stress, anxiety, physical as well as mental illness</w:t>
      </w:r>
      <w:r w:rsidR="00DF1753">
        <w:rPr>
          <w:rFonts w:ascii="Times New Roman" w:hAnsi="Times New Roman" w:cs="Times New Roman"/>
        </w:rPr>
        <w:t>,</w:t>
      </w:r>
      <w:r w:rsidR="00431DE6">
        <w:rPr>
          <w:rFonts w:ascii="Times New Roman" w:hAnsi="Times New Roman" w:cs="Times New Roman"/>
        </w:rPr>
        <w:t xml:space="preserve"> and </w:t>
      </w:r>
      <w:r w:rsidR="00431DE6" w:rsidRPr="000842CB">
        <w:rPr>
          <w:rFonts w:ascii="Times New Roman" w:hAnsi="Times New Roman" w:cs="Times New Roman"/>
        </w:rPr>
        <w:t xml:space="preserve">continual efforts to gain acceptance </w:t>
      </w:r>
      <w:r w:rsidR="00431DE6">
        <w:rPr>
          <w:rFonts w:ascii="Times New Roman" w:hAnsi="Times New Roman" w:cs="Times New Roman"/>
        </w:rPr>
        <w:t>through relationships with others.</w:t>
      </w:r>
    </w:p>
    <w:p w14:paraId="61B10C78" w14:textId="5C955B67" w:rsidR="008E0635" w:rsidRDefault="008E0635" w:rsidP="00AF21C2">
      <w:r>
        <w:rPr>
          <w:rFonts w:ascii="Times New Roman" w:hAnsi="Times New Roman" w:cs="Times New Roman"/>
        </w:rPr>
        <w:tab/>
      </w:r>
      <w:r w:rsidRPr="00E95407">
        <w:rPr>
          <w:rFonts w:ascii="Times New Roman" w:hAnsi="Times New Roman" w:cs="Times New Roman"/>
        </w:rPr>
        <w:t xml:space="preserve">Strayhorn (2012) described sense of belonging as </w:t>
      </w:r>
      <w:r>
        <w:rPr>
          <w:rFonts w:ascii="Times New Roman" w:hAnsi="Times New Roman" w:cs="Times New Roman"/>
        </w:rPr>
        <w:t xml:space="preserve">a person’s </w:t>
      </w:r>
      <w:r w:rsidRPr="009E2CCF">
        <w:rPr>
          <w:rFonts w:ascii="Times New Roman" w:hAnsi="Times New Roman" w:cs="Times New Roman"/>
        </w:rPr>
        <w:t>“subjective evaluation of the level of integration in a particular context” (p. 8)</w:t>
      </w:r>
      <w:r w:rsidR="00F47813">
        <w:rPr>
          <w:rFonts w:ascii="Times New Roman" w:hAnsi="Times New Roman" w:cs="Times New Roman"/>
        </w:rPr>
        <w:t>, and i</w:t>
      </w:r>
      <w:r w:rsidR="00AC4F2C" w:rsidRPr="003B1B9C">
        <w:rPr>
          <w:rFonts w:ascii="Times New Roman" w:hAnsi="Times New Roman" w:cs="Times New Roman"/>
        </w:rPr>
        <w:t xml:space="preserve">n his review of research related to students in the </w:t>
      </w:r>
      <w:r w:rsidR="00904368">
        <w:rPr>
          <w:rFonts w:ascii="Times New Roman" w:hAnsi="Times New Roman" w:cs="Times New Roman"/>
        </w:rPr>
        <w:t xml:space="preserve">context of a </w:t>
      </w:r>
      <w:r w:rsidR="00AC4F2C" w:rsidRPr="003B1B9C">
        <w:rPr>
          <w:rFonts w:ascii="Times New Roman" w:hAnsi="Times New Roman" w:cs="Times New Roman"/>
        </w:rPr>
        <w:t xml:space="preserve">college campus environment, </w:t>
      </w:r>
      <w:r w:rsidR="00AC4F2C">
        <w:rPr>
          <w:rFonts w:ascii="Times New Roman" w:hAnsi="Times New Roman" w:cs="Times New Roman"/>
        </w:rPr>
        <w:t>he</w:t>
      </w:r>
      <w:r w:rsidR="00AC4F2C" w:rsidRPr="003B1B9C">
        <w:rPr>
          <w:rFonts w:ascii="Times New Roman" w:hAnsi="Times New Roman" w:cs="Times New Roman"/>
        </w:rPr>
        <w:t xml:space="preserve"> </w:t>
      </w:r>
      <w:r w:rsidR="00AC4F2C">
        <w:rPr>
          <w:rFonts w:ascii="Times New Roman" w:hAnsi="Times New Roman" w:cs="Times New Roman"/>
        </w:rPr>
        <w:t>described</w:t>
      </w:r>
      <w:r w:rsidR="00AC4F2C" w:rsidRPr="003B1B9C">
        <w:rPr>
          <w:rFonts w:ascii="Times New Roman" w:hAnsi="Times New Roman" w:cs="Times New Roman"/>
        </w:rPr>
        <w:t xml:space="preserve"> </w:t>
      </w:r>
      <w:r w:rsidR="00904368">
        <w:rPr>
          <w:rFonts w:ascii="Times New Roman" w:hAnsi="Times New Roman" w:cs="Times New Roman"/>
        </w:rPr>
        <w:t xml:space="preserve">sense of belonging </w:t>
      </w:r>
      <w:r w:rsidR="00AC4F2C" w:rsidRPr="003B1B9C">
        <w:rPr>
          <w:rFonts w:ascii="Times New Roman" w:hAnsi="Times New Roman" w:cs="Times New Roman"/>
        </w:rPr>
        <w:t xml:space="preserve">as “students’ perceived social support on campus, a feeling or sensation of connectedness, the </w:t>
      </w:r>
      <w:r w:rsidR="00AC4F2C" w:rsidRPr="003B1B9C">
        <w:rPr>
          <w:rFonts w:ascii="Times New Roman" w:hAnsi="Times New Roman" w:cs="Times New Roman"/>
        </w:rPr>
        <w:lastRenderedPageBreak/>
        <w:t>experience of mattering or feeling cared about, accepted, respected, valued by, and important to the group (e.g., campus community) or others on campus (e.g., faculty, peers)” (p. 17).</w:t>
      </w:r>
      <w:r w:rsidR="00AC4F2C" w:rsidRPr="001706B2">
        <w:rPr>
          <w:rFonts w:ascii="Times New Roman" w:hAnsi="Times New Roman" w:cs="Times New Roman"/>
        </w:rPr>
        <w:t xml:space="preserve"> Hoffman, Richmond, Morrow, and Salomone (2002–2003) drew from the fields of physical and mental health to </w:t>
      </w:r>
      <w:r w:rsidR="00904368">
        <w:rPr>
          <w:rFonts w:ascii="Times New Roman" w:hAnsi="Times New Roman" w:cs="Times New Roman"/>
        </w:rPr>
        <w:t>describe</w:t>
      </w:r>
      <w:r w:rsidR="00AC4F2C" w:rsidRPr="001706B2">
        <w:rPr>
          <w:rFonts w:ascii="Times New Roman" w:hAnsi="Times New Roman" w:cs="Times New Roman"/>
        </w:rPr>
        <w:t xml:space="preserve"> college students’ sense of belonging as a representation of “perceptions on the part of the student of shared values and support in the college environment” and a reflection of “integration into the college system” (p. 228).</w:t>
      </w:r>
      <w:r w:rsidR="00AC4F2C">
        <w:rPr>
          <w:rFonts w:ascii="Times New Roman" w:hAnsi="Times New Roman" w:cs="Times New Roman"/>
        </w:rPr>
        <w:t xml:space="preserve">  </w:t>
      </w:r>
    </w:p>
    <w:p w14:paraId="3478C37D" w14:textId="1B10724E" w:rsidR="00262A58" w:rsidRDefault="00F47813" w:rsidP="00F47813">
      <w:r w:rsidRPr="00950AE4">
        <w:tab/>
        <w:t>Student veteran</w:t>
      </w:r>
      <w:r>
        <w:t>s</w:t>
      </w:r>
      <w:r w:rsidRPr="00950AE4">
        <w:t xml:space="preserve"> have often been described as an isolated, alienated, and marginalized subpopulation in higher education (Barry et al., 2014; Bonar &amp; Domenici, 2011; Durdella &amp; Kim, 2012; Elliott, Gonzalez, &amp; Larsen, 2011; Hassan et al, 2010; Lighthall, 2012; Osborne, 2014a, 2014b). </w:t>
      </w:r>
      <w:r>
        <w:t xml:space="preserve">In some cases, </w:t>
      </w:r>
      <w:r w:rsidRPr="00950AE4">
        <w:t xml:space="preserve">student veterans have told in their own words how they have experienced alienation and marginalization in higher education campus environments (Barry et al., 2014; DiRamio et al., 2008; Elliott et al., 2011; Gonzalez &amp; Elliott, 2013; Grimes et al., 2012; Hamrick et al., 2013; Hassan, Jackson, Lindsay, McCabe, &amp; Sanders, 2010; Moon &amp; Schma, 2011). </w:t>
      </w:r>
      <w:r w:rsidR="00262A58">
        <w:t xml:space="preserve">This image </w:t>
      </w:r>
      <w:r w:rsidR="00262A58" w:rsidRPr="00262A58">
        <w:t xml:space="preserve">of student veterans as a marginalized group suggests the need for military cultural competency </w:t>
      </w:r>
      <w:r w:rsidR="000A7C4C">
        <w:t xml:space="preserve">to promote </w:t>
      </w:r>
      <w:r w:rsidR="002C2A8B" w:rsidRPr="00262A58">
        <w:t xml:space="preserve">the successful integration of student veterans </w:t>
      </w:r>
      <w:r w:rsidR="000F794D">
        <w:t>on college campuses</w:t>
      </w:r>
      <w:r w:rsidR="002C2A8B">
        <w:t xml:space="preserve"> </w:t>
      </w:r>
      <w:r w:rsidR="00262A58" w:rsidRPr="00262A58">
        <w:t>(Meyer, Writer, &amp; Brim, 2016).</w:t>
      </w:r>
    </w:p>
    <w:p w14:paraId="3E7FF0DB" w14:textId="6D9EFD85" w:rsidR="00D860F2" w:rsidRDefault="00262A58" w:rsidP="00D860F2">
      <w:pPr>
        <w:rPr>
          <w:iCs/>
        </w:rPr>
      </w:pPr>
      <w:r>
        <w:tab/>
      </w:r>
      <w:r w:rsidR="00D33859">
        <w:t xml:space="preserve">Clearly, for </w:t>
      </w:r>
      <w:r w:rsidR="003E2FB9">
        <w:t>some</w:t>
      </w:r>
      <w:r w:rsidR="00D33859">
        <w:t xml:space="preserve"> reason</w:t>
      </w:r>
      <w:r w:rsidR="003E2FB9">
        <w:t>(s)</w:t>
      </w:r>
      <w:r w:rsidR="00D33859">
        <w:t>, some student veterans have experienced acculturative stress in acculturating to campus</w:t>
      </w:r>
      <w:r w:rsidR="00D860F2">
        <w:t xml:space="preserve">, and it presents a dilemma in assessing the relationship between their experience and the campus environment. </w:t>
      </w:r>
      <w:r w:rsidR="003E2FB9">
        <w:rPr>
          <w:iCs/>
        </w:rPr>
        <w:t>Although a s</w:t>
      </w:r>
      <w:r w:rsidR="003E2FB9" w:rsidRPr="00510D22">
        <w:rPr>
          <w:iCs/>
        </w:rPr>
        <w:t xml:space="preserve">ense of belonging is </w:t>
      </w:r>
      <w:r w:rsidR="003E2FB9">
        <w:rPr>
          <w:iCs/>
        </w:rPr>
        <w:t xml:space="preserve">often used </w:t>
      </w:r>
      <w:r w:rsidR="003E2FB9" w:rsidRPr="00510D22">
        <w:rPr>
          <w:iCs/>
        </w:rPr>
        <w:t>as an indicator of integration (Hoffman et al., 2002-2003; Strayhorn, 2012)</w:t>
      </w:r>
      <w:r w:rsidR="003E2FB9">
        <w:rPr>
          <w:iCs/>
        </w:rPr>
        <w:t xml:space="preserve">, it would be an unreasonably high expectation in some cases. </w:t>
      </w:r>
      <w:r w:rsidR="00D860F2">
        <w:t xml:space="preserve">Some student veterans </w:t>
      </w:r>
      <w:r w:rsidR="005A3F1D">
        <w:t xml:space="preserve">may exhibit attitudes and behaviors consistent with </w:t>
      </w:r>
      <w:r w:rsidR="00D860F2">
        <w:t xml:space="preserve">separation strategy in the process of acculturation to campus, and </w:t>
      </w:r>
      <w:r w:rsidR="00D860F2" w:rsidRPr="00510D22">
        <w:rPr>
          <w:iCs/>
        </w:rPr>
        <w:lastRenderedPageBreak/>
        <w:t xml:space="preserve">separation </w:t>
      </w:r>
      <w:r w:rsidR="00D860F2">
        <w:rPr>
          <w:iCs/>
        </w:rPr>
        <w:t xml:space="preserve">strategy </w:t>
      </w:r>
      <w:r w:rsidR="00D860F2" w:rsidRPr="00510D22">
        <w:rPr>
          <w:iCs/>
        </w:rPr>
        <w:t>is incongruent with institutional strateg</w:t>
      </w:r>
      <w:r w:rsidR="00D860F2">
        <w:rPr>
          <w:iCs/>
        </w:rPr>
        <w:t xml:space="preserve">ies aimed at </w:t>
      </w:r>
      <w:r w:rsidR="00D860F2" w:rsidRPr="00510D22">
        <w:rPr>
          <w:iCs/>
        </w:rPr>
        <w:t>integratin</w:t>
      </w:r>
      <w:r w:rsidR="00D860F2">
        <w:rPr>
          <w:iCs/>
        </w:rPr>
        <w:t xml:space="preserve">g student veterans to the campus environment.   </w:t>
      </w:r>
    </w:p>
    <w:p w14:paraId="293F3313" w14:textId="47B19055" w:rsidR="000B6399" w:rsidRDefault="00D860F2" w:rsidP="00D860F2">
      <w:r>
        <w:tab/>
      </w:r>
      <w:r w:rsidR="005A3F1D">
        <w:rPr>
          <w:iCs/>
        </w:rPr>
        <w:t xml:space="preserve">A valid measure is needed to help gauge the success of institutional efforts aimed at the integration of student veterans, and a </w:t>
      </w:r>
      <w:r>
        <w:t xml:space="preserve">review of literature seemed to </w:t>
      </w:r>
      <w:r w:rsidR="005A3F1D">
        <w:t xml:space="preserve">indicate </w:t>
      </w:r>
      <w:r w:rsidRPr="00510D22">
        <w:t xml:space="preserve">mattering </w:t>
      </w:r>
      <w:r w:rsidR="005A3F1D">
        <w:t>could serve that purpose</w:t>
      </w:r>
      <w:r>
        <w:t xml:space="preserve">. </w:t>
      </w:r>
      <w:r w:rsidR="004A1414">
        <w:t>Mattering is a measureable construct</w:t>
      </w:r>
      <w:r w:rsidR="000B6399">
        <w:t>,</w:t>
      </w:r>
      <w:r w:rsidR="004A1414">
        <w:t xml:space="preserve"> and researchers have found </w:t>
      </w:r>
      <w:r w:rsidR="005A3F1D">
        <w:t>it</w:t>
      </w:r>
      <w:r w:rsidR="004A1414">
        <w:t xml:space="preserve"> </w:t>
      </w:r>
      <w:r w:rsidR="004A1414" w:rsidRPr="006960D3">
        <w:t xml:space="preserve">responds to changes in environmental conditions and </w:t>
      </w:r>
      <w:r w:rsidR="000B6399">
        <w:t xml:space="preserve">also responds to </w:t>
      </w:r>
      <w:r w:rsidR="004A1414" w:rsidRPr="006960D3">
        <w:t>changes in a person’s characteristics over time (Rosenberg &amp; McCullough, 1979; Schlossberg, 1989)</w:t>
      </w:r>
      <w:r w:rsidR="004A1414">
        <w:t xml:space="preserve">. </w:t>
      </w:r>
      <w:r w:rsidR="004A1414" w:rsidRPr="00510D22">
        <w:t xml:space="preserve">Strayhorn (2012) concluded mattering is an essential element of </w:t>
      </w:r>
      <w:r w:rsidR="004A1414">
        <w:t xml:space="preserve">a sense of </w:t>
      </w:r>
      <w:r w:rsidR="004A1414" w:rsidRPr="00510D22">
        <w:t>belonging. He wrote that “sense of belonging is related to</w:t>
      </w:r>
      <w:r w:rsidR="004A1414">
        <w:t>,</w:t>
      </w:r>
      <w:r w:rsidR="004A1414" w:rsidRPr="00510D22">
        <w:t xml:space="preserve"> and seemingly a consequence of</w:t>
      </w:r>
      <w:r w:rsidR="004A1414">
        <w:t>,</w:t>
      </w:r>
      <w:r w:rsidR="004A1414" w:rsidRPr="00510D22">
        <w:t xml:space="preserve"> mattering” (pp. 122-123). </w:t>
      </w:r>
      <w:r w:rsidR="004A1414">
        <w:t>Essentially</w:t>
      </w:r>
      <w:r w:rsidR="004A1414" w:rsidRPr="00510D22">
        <w:t>, Strayhorn suggested that mattering is a closely related, yet separate construct from belonging</w:t>
      </w:r>
      <w:r w:rsidR="000B6399">
        <w:t xml:space="preserve">. </w:t>
      </w:r>
    </w:p>
    <w:p w14:paraId="1EB9CAC9" w14:textId="10442019" w:rsidR="00F64BEB" w:rsidRDefault="000B6399" w:rsidP="00F64BEB">
      <w:r>
        <w:tab/>
        <w:t>R</w:t>
      </w:r>
      <w:r w:rsidR="004A1414" w:rsidRPr="00F70972">
        <w:t>esearch</w:t>
      </w:r>
      <w:r>
        <w:t xml:space="preserve">ers have shown that mattering has </w:t>
      </w:r>
      <w:r w:rsidR="004A1414" w:rsidRPr="00F70972">
        <w:t xml:space="preserve">meaning and value to students in higher education (Dixon &amp; Robinson Kurpius, 2008; Gibson &amp; Myers, 2006; Myers &amp; Bechtel, 2004; </w:t>
      </w:r>
      <w:r w:rsidR="004A1414">
        <w:t xml:space="preserve">Strayhorn, 2012; </w:t>
      </w:r>
      <w:r w:rsidR="004A1414" w:rsidRPr="00F70972">
        <w:t>Tovar, Simon, &amp; Lee, 2009)</w:t>
      </w:r>
      <w:r w:rsidR="005A3F1D">
        <w:t>.</w:t>
      </w:r>
      <w:r w:rsidR="004A1414">
        <w:t xml:space="preserve"> </w:t>
      </w:r>
      <w:r w:rsidR="00D860F2" w:rsidRPr="00F70972">
        <w:t xml:space="preserve">In research that involved college students between the ages of 18 and 23, Dixon and Robinson Kurpius (2008) found mattering to be negatively correlated with depression. </w:t>
      </w:r>
      <w:r w:rsidR="00CC7590" w:rsidRPr="00F70972">
        <w:t>Myers and Bechtel (2004) found mattering to have a statistically significant positive correlation with wellness and a statistically significant negative correlation with stress among cadets at West Point. Gibson and Myers (2006) found mattering to have a statistically significant positive correlation with wellness among cadets at The Citadel.</w:t>
      </w:r>
      <w:r w:rsidR="00CC7590">
        <w:t xml:space="preserve"> </w:t>
      </w:r>
      <w:r w:rsidR="00D860F2" w:rsidRPr="00F70972">
        <w:t>In research that involved an ethnically diverse sample of college students (</w:t>
      </w:r>
      <w:r w:rsidR="00D860F2" w:rsidRPr="00F70972">
        <w:rPr>
          <w:i/>
        </w:rPr>
        <w:t>n</w:t>
      </w:r>
      <w:r w:rsidR="00D860F2" w:rsidRPr="00F70972">
        <w:t xml:space="preserve"> = 1,561), Tovar, Simon, and Lee (2009) found mattering to be correlated with “positive student experiences on campus with the learning environment, with institutional agents such as instructors and counselors, and with student-centered programs, policies, and procedures” (p. 174). </w:t>
      </w:r>
    </w:p>
    <w:p w14:paraId="12B74866" w14:textId="73D04672" w:rsidR="007E4A25" w:rsidRDefault="000B6399" w:rsidP="00AF21C2">
      <w:r>
        <w:lastRenderedPageBreak/>
        <w:tab/>
      </w:r>
      <w:r w:rsidR="00F7621B">
        <w:t xml:space="preserve">The review of literature related to </w:t>
      </w:r>
      <w:r w:rsidR="00E871B3">
        <w:t xml:space="preserve">reciprocal interactions in </w:t>
      </w:r>
      <w:r w:rsidR="00904368">
        <w:t xml:space="preserve">the process of acculturation </w:t>
      </w:r>
      <w:r w:rsidR="00934CD1">
        <w:t xml:space="preserve">to campus </w:t>
      </w:r>
      <w:r w:rsidR="00F7621B">
        <w:t xml:space="preserve">showed </w:t>
      </w:r>
      <w:r w:rsidR="00934CD1">
        <w:t xml:space="preserve">that student veterans are an acculturating group </w:t>
      </w:r>
      <w:r w:rsidR="00034AD1">
        <w:t>in higher education</w:t>
      </w:r>
      <w:r w:rsidR="00FD4E12">
        <w:t xml:space="preserve"> and that </w:t>
      </w:r>
      <w:r w:rsidR="00F7621B">
        <w:t xml:space="preserve">acculturative stress </w:t>
      </w:r>
      <w:r w:rsidR="00FD4E12">
        <w:t xml:space="preserve">is related to </w:t>
      </w:r>
      <w:r w:rsidR="00F7621B">
        <w:t xml:space="preserve">sense of belonging and </w:t>
      </w:r>
      <w:r w:rsidR="00D33859">
        <w:t xml:space="preserve">strength of cultural </w:t>
      </w:r>
      <w:r w:rsidR="00F7621B">
        <w:t>identity</w:t>
      </w:r>
      <w:r w:rsidR="00D33859">
        <w:t xml:space="preserve">. </w:t>
      </w:r>
      <w:r w:rsidR="00DF2745">
        <w:t xml:space="preserve">The review of literature also showed that mattering may be a useful </w:t>
      </w:r>
      <w:r w:rsidR="00907E48">
        <w:t xml:space="preserve">measure of integration strategies in higher education. </w:t>
      </w:r>
      <w:r w:rsidR="002B460A">
        <w:t xml:space="preserve">The next section will address literature related to reciprocal interactions in the context of a SOC program institution. </w:t>
      </w:r>
    </w:p>
    <w:p w14:paraId="7802209F" w14:textId="24F92A31" w:rsidR="001449BC" w:rsidRPr="00873B6C" w:rsidRDefault="00216EBA" w:rsidP="00AF21C2">
      <w:pPr>
        <w:pStyle w:val="Heading2"/>
      </w:pPr>
      <w:bookmarkStart w:id="26" w:name="_Toc488946580"/>
      <w:r>
        <w:t>Reciprocal Interactions in t</w:t>
      </w:r>
      <w:r w:rsidR="001449BC" w:rsidRPr="00873B6C">
        <w:t xml:space="preserve">he </w:t>
      </w:r>
      <w:r w:rsidR="00B55F08">
        <w:t>C</w:t>
      </w:r>
      <w:r w:rsidR="001449BC" w:rsidRPr="00873B6C">
        <w:t xml:space="preserve">ontext of a </w:t>
      </w:r>
      <w:r w:rsidR="001449BC">
        <w:t>SOC</w:t>
      </w:r>
      <w:r w:rsidR="001449BC" w:rsidRPr="00873B6C">
        <w:t xml:space="preserve"> </w:t>
      </w:r>
      <w:r w:rsidR="00B55F08">
        <w:t>Program I</w:t>
      </w:r>
      <w:r w:rsidR="001449BC" w:rsidRPr="00873B6C">
        <w:t>nstitution</w:t>
      </w:r>
      <w:bookmarkEnd w:id="26"/>
    </w:p>
    <w:p w14:paraId="4C9F5282" w14:textId="3C5A275F" w:rsidR="005F64DF" w:rsidRDefault="005F64DF" w:rsidP="005F64DF">
      <w:pPr>
        <w:rPr>
          <w:iCs/>
        </w:rPr>
      </w:pPr>
      <w:r>
        <w:tab/>
        <w:t xml:space="preserve">Human ecology theory suggests the student-institution relationship is inextricably and complexly related to the macro-, exo-, and mesosystems of the environment (Evans et al., 2010, p. 165). </w:t>
      </w:r>
      <w:r w:rsidRPr="00994D94">
        <w:t xml:space="preserve">Kümmel (2006) studied the civil-military gap in free societies and found attitudes and behaviors toward the military </w:t>
      </w:r>
      <w:r>
        <w:t xml:space="preserve">to </w:t>
      </w:r>
      <w:r w:rsidRPr="00994D94">
        <w:t xml:space="preserve">fit three general characterizations – indifference, ambivalence, and supportiveness. </w:t>
      </w:r>
      <w:r>
        <w:t xml:space="preserve">The </w:t>
      </w:r>
      <w:r w:rsidRPr="00994D94">
        <w:rPr>
          <w:iCs/>
        </w:rPr>
        <w:t xml:space="preserve">civil-military gap in American society </w:t>
      </w:r>
      <w:r>
        <w:rPr>
          <w:iCs/>
        </w:rPr>
        <w:t xml:space="preserve">seems to have narrowed at times but never closed (Bacevich, 2013; Laich, 2013). At present, public </w:t>
      </w:r>
      <w:r w:rsidRPr="00994D94">
        <w:rPr>
          <w:iCs/>
        </w:rPr>
        <w:t xml:space="preserve">opinion </w:t>
      </w:r>
      <w:r>
        <w:rPr>
          <w:iCs/>
        </w:rPr>
        <w:t>is generally supportive of the military and military veterans. The history of higher education in the U</w:t>
      </w:r>
      <w:r w:rsidR="008235E3">
        <w:rPr>
          <w:iCs/>
        </w:rPr>
        <w:t>nited States ref</w:t>
      </w:r>
      <w:r>
        <w:rPr>
          <w:iCs/>
        </w:rPr>
        <w:t xml:space="preserve">lects similar trends </w:t>
      </w:r>
      <w:r w:rsidRPr="00994D94">
        <w:t xml:space="preserve">(Alexander &amp; Thelin, 2013; </w:t>
      </w:r>
      <w:r w:rsidRPr="00994D94">
        <w:rPr>
          <w:iCs/>
        </w:rPr>
        <w:t>Downs &amp; Murtazashvili, 2012; Neiberg, 2000)</w:t>
      </w:r>
      <w:r w:rsidRPr="00994D94">
        <w:t>.</w:t>
      </w:r>
      <w:r>
        <w:rPr>
          <w:iCs/>
        </w:rPr>
        <w:t xml:space="preserve"> </w:t>
      </w:r>
    </w:p>
    <w:p w14:paraId="38F0E224" w14:textId="4F2D2A7F" w:rsidR="005F64DF" w:rsidRDefault="005F64DF" w:rsidP="005F64DF">
      <w:r>
        <w:rPr>
          <w:iCs/>
        </w:rPr>
        <w:tab/>
        <w:t>A</w:t>
      </w:r>
      <w:r w:rsidR="008A4E9F">
        <w:rPr>
          <w:iCs/>
        </w:rPr>
        <w:t>t the macrosystems level, a</w:t>
      </w:r>
      <w:r>
        <w:rPr>
          <w:iCs/>
        </w:rPr>
        <w:t xml:space="preserve"> supportive public opinion is </w:t>
      </w:r>
      <w:r w:rsidR="008A4E9F">
        <w:rPr>
          <w:iCs/>
        </w:rPr>
        <w:t>reflected in a</w:t>
      </w:r>
      <w:r w:rsidRPr="00994D94">
        <w:rPr>
          <w:iCs/>
        </w:rPr>
        <w:t xml:space="preserve">n Executive Order (13607) issued by President Obama in 2012 </w:t>
      </w:r>
      <w:r w:rsidR="008A4E9F">
        <w:rPr>
          <w:iCs/>
        </w:rPr>
        <w:t xml:space="preserve">which </w:t>
      </w:r>
      <w:r w:rsidRPr="00994D94">
        <w:rPr>
          <w:iCs/>
        </w:rPr>
        <w:t xml:space="preserve">called for “a culture of trust and connectedness to promote wellbeing and success for veterans” </w:t>
      </w:r>
      <w:r>
        <w:rPr>
          <w:iCs/>
        </w:rPr>
        <w:t xml:space="preserve">in higher education. </w:t>
      </w:r>
      <w:r w:rsidRPr="00994D94">
        <w:rPr>
          <w:iCs/>
        </w:rPr>
        <w:t xml:space="preserve">The emphasis on a supportive environment </w:t>
      </w:r>
      <w:r w:rsidR="00833922">
        <w:rPr>
          <w:iCs/>
        </w:rPr>
        <w:t>is</w:t>
      </w:r>
      <w:r w:rsidRPr="00994D94">
        <w:rPr>
          <w:iCs/>
        </w:rPr>
        <w:t xml:space="preserve"> shared </w:t>
      </w:r>
      <w:r>
        <w:rPr>
          <w:iCs/>
        </w:rPr>
        <w:t xml:space="preserve">at the exosystems level </w:t>
      </w:r>
      <w:r w:rsidRPr="00994D94">
        <w:rPr>
          <w:iCs/>
        </w:rPr>
        <w:t>by the Council for the Advancement of Standards (CAS) in Higher Education (n.d.)</w:t>
      </w:r>
      <w:r w:rsidR="008A4E9F">
        <w:rPr>
          <w:iCs/>
        </w:rPr>
        <w:t xml:space="preserve"> when they issued </w:t>
      </w:r>
      <w:r w:rsidRPr="00994D94">
        <w:rPr>
          <w:iCs/>
        </w:rPr>
        <w:t xml:space="preserve">Guidelines for Veterans and Military Programs and Services (VMPS) to “promote campus environments that </w:t>
      </w:r>
      <w:r w:rsidRPr="00994D94">
        <w:rPr>
          <w:iCs/>
        </w:rPr>
        <w:lastRenderedPageBreak/>
        <w:t xml:space="preserve">provide meaningful opportunities for student learning, development, and integration” of student veterans (p. 6). </w:t>
      </w:r>
      <w:r w:rsidR="008A4E9F">
        <w:rPr>
          <w:iCs/>
        </w:rPr>
        <w:t xml:space="preserve">Such pronouncements </w:t>
      </w:r>
      <w:r w:rsidRPr="00994D94">
        <w:t xml:space="preserve">reflect a belief </w:t>
      </w:r>
      <w:r w:rsidR="008A4E9F">
        <w:t xml:space="preserve">that policies and </w:t>
      </w:r>
      <w:r w:rsidR="00C267B2">
        <w:t>practices</w:t>
      </w:r>
      <w:r w:rsidR="008A4E9F">
        <w:t xml:space="preserve"> </w:t>
      </w:r>
      <w:r w:rsidRPr="00994D94">
        <w:t>can h</w:t>
      </w:r>
      <w:r w:rsidR="00CA4C41">
        <w:t xml:space="preserve">elp provide a supportive environment for </w:t>
      </w:r>
      <w:r w:rsidRPr="00994D94">
        <w:t xml:space="preserve">the </w:t>
      </w:r>
      <w:r w:rsidR="008A4E9F">
        <w:t xml:space="preserve">student veteran experience on campus. </w:t>
      </w:r>
      <w:r>
        <w:t xml:space="preserve"> </w:t>
      </w:r>
    </w:p>
    <w:p w14:paraId="737B7055" w14:textId="12C43703" w:rsidR="00A243B5" w:rsidRDefault="00A243B5" w:rsidP="00A243B5">
      <w:r>
        <w:tab/>
      </w:r>
      <w:r w:rsidR="00CA4C41">
        <w:t>An institutional commitment to support SOC program principles and criteria is tangible evidence of the intent to provide a supportive environment for student veterans</w:t>
      </w:r>
      <w:r w:rsidR="00302977">
        <w:t xml:space="preserve"> at the meso- and microsystems levels</w:t>
      </w:r>
      <w:r w:rsidR="00CA4C41">
        <w:t>.</w:t>
      </w:r>
      <w:r w:rsidR="00302977">
        <w:t xml:space="preserve"> </w:t>
      </w:r>
      <w:r>
        <w:t>A</w:t>
      </w:r>
      <w:r w:rsidRPr="00994D94">
        <w:t>s of 2014, more than 1</w:t>
      </w:r>
      <w:r>
        <w:t>,</w:t>
      </w:r>
      <w:r w:rsidRPr="00994D94">
        <w:t xml:space="preserve">900 </w:t>
      </w:r>
      <w:r>
        <w:t xml:space="preserve">institutions of </w:t>
      </w:r>
      <w:r w:rsidRPr="00994D94">
        <w:t xml:space="preserve">higher </w:t>
      </w:r>
      <w:r>
        <w:t xml:space="preserve">learning </w:t>
      </w:r>
      <w:r w:rsidRPr="00994D94">
        <w:t>maintain</w:t>
      </w:r>
      <w:r>
        <w:t xml:space="preserve">ed a commitment to </w:t>
      </w:r>
      <w:r w:rsidRPr="00994D94">
        <w:t xml:space="preserve">provide clear, truthful and comprehensive communications to student veterans during the recruitment and admissions process; maintain high-quality standards for accreditation of courses, programs, and services; and, provide flexibility for student veterans, </w:t>
      </w:r>
      <w:r w:rsidR="00CA4C41">
        <w:t xml:space="preserve">especially when administering </w:t>
      </w:r>
      <w:r w:rsidRPr="00994D94">
        <w:t xml:space="preserve">policies and </w:t>
      </w:r>
      <w:r w:rsidR="00CA4C41">
        <w:t>programs</w:t>
      </w:r>
      <w:r w:rsidRPr="00994D94">
        <w:t xml:space="preserve"> re</w:t>
      </w:r>
      <w:r w:rsidR="00CA4C41">
        <w:t xml:space="preserve">lated to </w:t>
      </w:r>
      <w:r w:rsidRPr="00994D94">
        <w:t xml:space="preserve">transfer credits, residency status, credit for military training and experience, and credit for extra-institutional learning (Servicemembers Opportunity College, 2013). </w:t>
      </w:r>
    </w:p>
    <w:p w14:paraId="1E953E6B" w14:textId="0C7F2A1C" w:rsidR="00394344" w:rsidRDefault="00ED6661" w:rsidP="00A243B5">
      <w:pPr>
        <w:rPr>
          <w:iCs/>
        </w:rPr>
      </w:pPr>
      <w:r>
        <w:tab/>
      </w:r>
      <w:r w:rsidR="00F60D7B">
        <w:t>The s</w:t>
      </w:r>
      <w:r>
        <w:t>tudent veteran</w:t>
      </w:r>
      <w:r w:rsidR="00F60D7B">
        <w:t xml:space="preserve"> population is</w:t>
      </w:r>
      <w:r>
        <w:t xml:space="preserve"> essentially a subset of the nontraditional student population</w:t>
      </w:r>
      <w:r w:rsidR="00F60D7B">
        <w:t xml:space="preserve"> (Molina &amp; Morse, 2015)</w:t>
      </w:r>
      <w:r>
        <w:t xml:space="preserve">. </w:t>
      </w:r>
      <w:r w:rsidR="00394344" w:rsidRPr="00CD064B">
        <w:t xml:space="preserve">Most student veterans must cope with one or any combination of multiple risk factors that threaten their success in higher education (e.g., delayed enrollment in college; part-time enrollment; financial independence; marriage; parenthood, especially as a single parent; and working full-time while attending college) (p. 15). </w:t>
      </w:r>
      <w:r>
        <w:t>However, t</w:t>
      </w:r>
      <w:r w:rsidR="00A243B5" w:rsidRPr="00CD064B">
        <w:rPr>
          <w:iCs/>
        </w:rPr>
        <w:t xml:space="preserve">he </w:t>
      </w:r>
      <w:r>
        <w:rPr>
          <w:iCs/>
        </w:rPr>
        <w:t>student veteran experience involves a unique set of complexities that stem from the nature o</w:t>
      </w:r>
      <w:r w:rsidR="00A243B5">
        <w:rPr>
          <w:iCs/>
        </w:rPr>
        <w:t>f military service</w:t>
      </w:r>
      <w:r>
        <w:rPr>
          <w:iCs/>
        </w:rPr>
        <w:t xml:space="preserve">. </w:t>
      </w:r>
    </w:p>
    <w:p w14:paraId="1ECE4186" w14:textId="06E75E7A" w:rsidR="00A243B5" w:rsidRDefault="00394344" w:rsidP="00A243B5">
      <w:r>
        <w:rPr>
          <w:iCs/>
        </w:rPr>
        <w:tab/>
      </w:r>
      <w:r w:rsidR="00A243B5" w:rsidRPr="00CD064B">
        <w:rPr>
          <w:iCs/>
        </w:rPr>
        <w:t>A collection of works by Hamrick et al. (2013) provi</w:t>
      </w:r>
      <w:r w:rsidR="00A243B5">
        <w:rPr>
          <w:iCs/>
        </w:rPr>
        <w:t xml:space="preserve">ded an excellent overview of </w:t>
      </w:r>
      <w:r w:rsidR="00ED6661">
        <w:rPr>
          <w:iCs/>
        </w:rPr>
        <w:t xml:space="preserve">a wide variety of </w:t>
      </w:r>
      <w:r w:rsidR="00A243B5" w:rsidRPr="00CD064B">
        <w:rPr>
          <w:iCs/>
        </w:rPr>
        <w:t xml:space="preserve">issues </w:t>
      </w:r>
      <w:r w:rsidR="00A243B5">
        <w:rPr>
          <w:iCs/>
        </w:rPr>
        <w:t xml:space="preserve">associated with the student veteran experience. </w:t>
      </w:r>
      <w:r w:rsidR="00ED6661">
        <w:rPr>
          <w:iCs/>
        </w:rPr>
        <w:t>For example, on multiple occasions, a</w:t>
      </w:r>
      <w:r w:rsidR="00A243B5" w:rsidRPr="00CD064B">
        <w:rPr>
          <w:iCs/>
        </w:rPr>
        <w:t xml:space="preserve"> student veteran </w:t>
      </w:r>
      <w:r w:rsidR="00A243B5">
        <w:rPr>
          <w:iCs/>
        </w:rPr>
        <w:t xml:space="preserve">may have had to </w:t>
      </w:r>
      <w:r w:rsidR="00A243B5" w:rsidRPr="00CD064B">
        <w:rPr>
          <w:iCs/>
        </w:rPr>
        <w:t>adjust</w:t>
      </w:r>
      <w:r w:rsidR="00A243B5">
        <w:rPr>
          <w:iCs/>
        </w:rPr>
        <w:t xml:space="preserve"> or delay their </w:t>
      </w:r>
      <w:r w:rsidR="00A243B5" w:rsidRPr="00CD064B">
        <w:rPr>
          <w:iCs/>
        </w:rPr>
        <w:t xml:space="preserve">participation in higher </w:t>
      </w:r>
      <w:r w:rsidR="00A243B5" w:rsidRPr="00CD064B">
        <w:rPr>
          <w:iCs/>
        </w:rPr>
        <w:lastRenderedPageBreak/>
        <w:t xml:space="preserve">education due to alerts, deployments, </w:t>
      </w:r>
      <w:r w:rsidR="00A243B5">
        <w:rPr>
          <w:iCs/>
        </w:rPr>
        <w:t>new duty assignments, or</w:t>
      </w:r>
      <w:r w:rsidR="00A243B5" w:rsidRPr="003654AC">
        <w:rPr>
          <w:iCs/>
        </w:rPr>
        <w:t xml:space="preserve"> </w:t>
      </w:r>
      <w:r w:rsidR="00A243B5" w:rsidRPr="00CD064B">
        <w:rPr>
          <w:iCs/>
        </w:rPr>
        <w:t xml:space="preserve">career </w:t>
      </w:r>
      <w:r w:rsidR="00A243B5">
        <w:rPr>
          <w:iCs/>
        </w:rPr>
        <w:t xml:space="preserve">training and </w:t>
      </w:r>
      <w:r w:rsidR="00A243B5" w:rsidRPr="00CD064B">
        <w:rPr>
          <w:iCs/>
        </w:rPr>
        <w:t>development require</w:t>
      </w:r>
      <w:r w:rsidR="00ED6661">
        <w:rPr>
          <w:iCs/>
        </w:rPr>
        <w:t>d to</w:t>
      </w:r>
      <w:r w:rsidR="00A243B5">
        <w:rPr>
          <w:iCs/>
        </w:rPr>
        <w:t xml:space="preserve"> </w:t>
      </w:r>
      <w:r w:rsidR="00ED6661">
        <w:rPr>
          <w:iCs/>
        </w:rPr>
        <w:t xml:space="preserve">continue their </w:t>
      </w:r>
      <w:r w:rsidR="00A243B5">
        <w:rPr>
          <w:iCs/>
        </w:rPr>
        <w:t xml:space="preserve">military service. </w:t>
      </w:r>
      <w:r w:rsidR="00ED6661">
        <w:rPr>
          <w:iCs/>
        </w:rPr>
        <w:t xml:space="preserve">Some of these events </w:t>
      </w:r>
      <w:r w:rsidR="00A243B5">
        <w:rPr>
          <w:iCs/>
        </w:rPr>
        <w:t xml:space="preserve">may have </w:t>
      </w:r>
      <w:r w:rsidR="00ED6661">
        <w:rPr>
          <w:iCs/>
        </w:rPr>
        <w:t xml:space="preserve">required that they </w:t>
      </w:r>
      <w:r w:rsidR="00A243B5">
        <w:rPr>
          <w:iCs/>
        </w:rPr>
        <w:t>transfer their enrollment to a new institution to accommodate</w:t>
      </w:r>
      <w:r w:rsidR="00A243B5" w:rsidRPr="00CD064B">
        <w:rPr>
          <w:iCs/>
        </w:rPr>
        <w:t xml:space="preserve"> </w:t>
      </w:r>
      <w:r w:rsidR="00A243B5">
        <w:rPr>
          <w:iCs/>
        </w:rPr>
        <w:t>a change of duty station</w:t>
      </w:r>
      <w:r w:rsidR="00ED6661">
        <w:rPr>
          <w:iCs/>
        </w:rPr>
        <w:t>. Consequently, t</w:t>
      </w:r>
      <w:r w:rsidR="00A243B5">
        <w:rPr>
          <w:iCs/>
        </w:rPr>
        <w:t>he student veteran</w:t>
      </w:r>
      <w:r w:rsidR="00A243B5" w:rsidRPr="00CD064B">
        <w:rPr>
          <w:iCs/>
        </w:rPr>
        <w:t xml:space="preserve"> experience can entail multiple transitions into and out of either the same or multiple postsecondary institutions</w:t>
      </w:r>
      <w:r w:rsidR="00A243B5">
        <w:rPr>
          <w:iCs/>
        </w:rPr>
        <w:t xml:space="preserve">, and each </w:t>
      </w:r>
      <w:r w:rsidR="00ED6661">
        <w:rPr>
          <w:iCs/>
        </w:rPr>
        <w:t xml:space="preserve">transition </w:t>
      </w:r>
      <w:r w:rsidR="00A243B5">
        <w:rPr>
          <w:iCs/>
        </w:rPr>
        <w:t>can create</w:t>
      </w:r>
      <w:r w:rsidR="00ED6661">
        <w:rPr>
          <w:iCs/>
        </w:rPr>
        <w:t xml:space="preserve"> or exacerbate</w:t>
      </w:r>
      <w:r w:rsidR="00A243B5" w:rsidRPr="00CD064B">
        <w:rPr>
          <w:iCs/>
        </w:rPr>
        <w:t xml:space="preserve"> issues </w:t>
      </w:r>
      <w:r w:rsidR="00A243B5">
        <w:rPr>
          <w:iCs/>
        </w:rPr>
        <w:t>related to</w:t>
      </w:r>
      <w:r w:rsidR="00A243B5" w:rsidRPr="00CD064B">
        <w:rPr>
          <w:iCs/>
        </w:rPr>
        <w:t xml:space="preserve"> policies</w:t>
      </w:r>
      <w:r w:rsidR="00A243B5">
        <w:rPr>
          <w:iCs/>
        </w:rPr>
        <w:t xml:space="preserve"> and </w:t>
      </w:r>
      <w:r w:rsidR="00C267B2">
        <w:rPr>
          <w:iCs/>
        </w:rPr>
        <w:t>practices</w:t>
      </w:r>
      <w:r w:rsidR="00A243B5" w:rsidRPr="00CD064B">
        <w:rPr>
          <w:iCs/>
        </w:rPr>
        <w:t xml:space="preserve"> that vary from one</w:t>
      </w:r>
      <w:r w:rsidR="00A243B5">
        <w:rPr>
          <w:iCs/>
        </w:rPr>
        <w:t xml:space="preserve"> higher education </w:t>
      </w:r>
      <w:r w:rsidR="00A243B5" w:rsidRPr="00CD064B">
        <w:rPr>
          <w:iCs/>
        </w:rPr>
        <w:t>institution to another</w:t>
      </w:r>
      <w:r w:rsidR="00A243B5">
        <w:rPr>
          <w:iCs/>
        </w:rPr>
        <w:t xml:space="preserve"> and </w:t>
      </w:r>
      <w:r w:rsidR="00ED6661">
        <w:rPr>
          <w:iCs/>
        </w:rPr>
        <w:t xml:space="preserve">may </w:t>
      </w:r>
      <w:r w:rsidR="00A243B5">
        <w:rPr>
          <w:iCs/>
        </w:rPr>
        <w:t xml:space="preserve">even </w:t>
      </w:r>
      <w:r w:rsidR="00ED6661">
        <w:rPr>
          <w:iCs/>
        </w:rPr>
        <w:t xml:space="preserve">vary </w:t>
      </w:r>
      <w:r w:rsidR="00A243B5">
        <w:rPr>
          <w:iCs/>
        </w:rPr>
        <w:t xml:space="preserve">from one </w:t>
      </w:r>
      <w:r w:rsidR="00E916D2">
        <w:rPr>
          <w:iCs/>
        </w:rPr>
        <w:t xml:space="preserve">point in </w:t>
      </w:r>
      <w:r w:rsidR="00A243B5">
        <w:rPr>
          <w:iCs/>
        </w:rPr>
        <w:t>time to another at the same institution</w:t>
      </w:r>
      <w:r w:rsidR="00A243B5" w:rsidRPr="00CD064B">
        <w:rPr>
          <w:iCs/>
        </w:rPr>
        <w:t xml:space="preserve">. </w:t>
      </w:r>
      <w:r w:rsidR="00501EA5">
        <w:rPr>
          <w:iCs/>
        </w:rPr>
        <w:t xml:space="preserve">Resolving the issues </w:t>
      </w:r>
      <w:r w:rsidR="00A243B5" w:rsidRPr="00CD064B">
        <w:rPr>
          <w:iCs/>
        </w:rPr>
        <w:t>typically involve</w:t>
      </w:r>
      <w:r w:rsidR="00501EA5">
        <w:rPr>
          <w:iCs/>
        </w:rPr>
        <w:t>s</w:t>
      </w:r>
      <w:r w:rsidR="00A243B5" w:rsidRPr="00CD064B">
        <w:rPr>
          <w:iCs/>
        </w:rPr>
        <w:t xml:space="preserve"> primarily administrative decisions related to admission</w:t>
      </w:r>
      <w:r w:rsidR="00833922">
        <w:rPr>
          <w:iCs/>
        </w:rPr>
        <w:t xml:space="preserve"> and </w:t>
      </w:r>
      <w:r w:rsidR="00EB36AF">
        <w:rPr>
          <w:iCs/>
        </w:rPr>
        <w:t>readmission</w:t>
      </w:r>
      <w:r w:rsidR="00A243B5" w:rsidRPr="00CD064B">
        <w:rPr>
          <w:iCs/>
        </w:rPr>
        <w:t xml:space="preserve">, </w:t>
      </w:r>
      <w:r w:rsidR="00EB36AF">
        <w:rPr>
          <w:iCs/>
        </w:rPr>
        <w:t xml:space="preserve">course </w:t>
      </w:r>
      <w:r w:rsidR="00A243B5" w:rsidRPr="00CD064B">
        <w:rPr>
          <w:iCs/>
        </w:rPr>
        <w:t>withdrawal</w:t>
      </w:r>
      <w:r w:rsidR="00EB36AF">
        <w:rPr>
          <w:iCs/>
        </w:rPr>
        <w:t xml:space="preserve"> and extensions</w:t>
      </w:r>
      <w:r w:rsidR="00A243B5" w:rsidRPr="00CD064B">
        <w:rPr>
          <w:iCs/>
        </w:rPr>
        <w:t>,</w:t>
      </w:r>
      <w:r w:rsidR="00EB36AF">
        <w:rPr>
          <w:iCs/>
        </w:rPr>
        <w:t xml:space="preserve"> </w:t>
      </w:r>
      <w:r w:rsidR="00A243B5" w:rsidRPr="00CD064B">
        <w:rPr>
          <w:iCs/>
        </w:rPr>
        <w:t>residency status, transfer of credits, award of credits, payments and refunds</w:t>
      </w:r>
      <w:r w:rsidR="00DF2ACB">
        <w:rPr>
          <w:iCs/>
        </w:rPr>
        <w:t xml:space="preserve">, </w:t>
      </w:r>
      <w:r w:rsidR="00A243B5" w:rsidRPr="00CD064B">
        <w:rPr>
          <w:iCs/>
        </w:rPr>
        <w:t xml:space="preserve">setbacks in </w:t>
      </w:r>
      <w:r w:rsidR="00A243B5">
        <w:rPr>
          <w:iCs/>
        </w:rPr>
        <w:t xml:space="preserve">academic </w:t>
      </w:r>
      <w:r w:rsidR="00A243B5" w:rsidRPr="00CD064B">
        <w:rPr>
          <w:iCs/>
        </w:rPr>
        <w:t>progress due to differences in curricula and sequencing of courses</w:t>
      </w:r>
      <w:r w:rsidR="00A243B5">
        <w:rPr>
          <w:iCs/>
        </w:rPr>
        <w:t xml:space="preserve">, </w:t>
      </w:r>
      <w:r w:rsidR="00A243B5" w:rsidRPr="00CD064B">
        <w:rPr>
          <w:iCs/>
        </w:rPr>
        <w:t xml:space="preserve">and </w:t>
      </w:r>
      <w:r w:rsidR="00A243B5">
        <w:rPr>
          <w:iCs/>
        </w:rPr>
        <w:t>differences in</w:t>
      </w:r>
      <w:r w:rsidR="00A243B5" w:rsidRPr="00CD064B">
        <w:rPr>
          <w:iCs/>
        </w:rPr>
        <w:t xml:space="preserve"> guidelines fo</w:t>
      </w:r>
      <w:r w:rsidR="00A243B5">
        <w:rPr>
          <w:iCs/>
        </w:rPr>
        <w:t xml:space="preserve">r matriculation and graduation. </w:t>
      </w:r>
      <w:r w:rsidR="00A243B5">
        <w:t xml:space="preserve">SOC program principles and criteria </w:t>
      </w:r>
      <w:r w:rsidR="00501EA5">
        <w:t xml:space="preserve">enable </w:t>
      </w:r>
      <w:r w:rsidR="00A243B5">
        <w:t xml:space="preserve">administrators </w:t>
      </w:r>
      <w:r w:rsidR="00501EA5">
        <w:t xml:space="preserve">to </w:t>
      </w:r>
      <w:r w:rsidR="00A243B5">
        <w:t>tailor a</w:t>
      </w:r>
      <w:r w:rsidR="00501EA5">
        <w:t xml:space="preserve"> </w:t>
      </w:r>
      <w:r w:rsidR="00EB36AF">
        <w:t xml:space="preserve">unique </w:t>
      </w:r>
      <w:r w:rsidR="00501EA5">
        <w:t xml:space="preserve">solution </w:t>
      </w:r>
      <w:r w:rsidR="00EB36AF">
        <w:t xml:space="preserve">for these kinds of issues. </w:t>
      </w:r>
      <w:r w:rsidR="00501EA5">
        <w:t xml:space="preserve"> </w:t>
      </w:r>
      <w:r w:rsidR="00A243B5">
        <w:t xml:space="preserve"> </w:t>
      </w:r>
    </w:p>
    <w:p w14:paraId="30F06DDD" w14:textId="2F0CE81D" w:rsidR="001E69D4" w:rsidRDefault="00847E27" w:rsidP="00847E27">
      <w:r>
        <w:tab/>
      </w:r>
      <w:r w:rsidRPr="00994D94">
        <w:t xml:space="preserve">Although </w:t>
      </w:r>
      <w:r w:rsidR="00DF2ACB">
        <w:t xml:space="preserve">an </w:t>
      </w:r>
      <w:r w:rsidRPr="00994D94">
        <w:t xml:space="preserve">institutional commitment to </w:t>
      </w:r>
      <w:r w:rsidR="00DF2ACB">
        <w:t xml:space="preserve">support </w:t>
      </w:r>
      <w:r w:rsidRPr="00994D94">
        <w:t xml:space="preserve">SOC </w:t>
      </w:r>
      <w:r>
        <w:t>p</w:t>
      </w:r>
      <w:r w:rsidRPr="00994D94">
        <w:t xml:space="preserve">rinciples and </w:t>
      </w:r>
      <w:r>
        <w:t>c</w:t>
      </w:r>
      <w:r w:rsidRPr="00994D94">
        <w:t xml:space="preserve">riteria </w:t>
      </w:r>
      <w:r w:rsidR="00DF2ACB">
        <w:t xml:space="preserve">suggests </w:t>
      </w:r>
      <w:r>
        <w:t xml:space="preserve">a supportive environment for student veterans, </w:t>
      </w:r>
      <w:r w:rsidRPr="00994D94">
        <w:t>Kuh and Whitt (1988) noted that “institutional policies</w:t>
      </w:r>
      <w:r>
        <w:t xml:space="preserve"> and </w:t>
      </w:r>
      <w:r w:rsidRPr="00994D94">
        <w:t>practices</w:t>
      </w:r>
      <w:r>
        <w:t xml:space="preserve"> </w:t>
      </w:r>
      <w:r w:rsidRPr="00994D94">
        <w:t xml:space="preserve">are culture driven and culture bound” and “culture driven institutional policies and practices may denigrate the integrity and worth of certain groups” (p. 114). In other words, </w:t>
      </w:r>
      <w:r w:rsidR="00AF7578">
        <w:t xml:space="preserve">the reciprocal interactions between student veterans and representatives of a SOC program institution are likely </w:t>
      </w:r>
      <w:r w:rsidR="00D8302E">
        <w:t xml:space="preserve">to involve </w:t>
      </w:r>
      <w:r w:rsidR="00AF7578">
        <w:t>a</w:t>
      </w:r>
      <w:r w:rsidR="00D8302E">
        <w:t xml:space="preserve"> </w:t>
      </w:r>
      <w:r w:rsidR="00AF7578">
        <w:t xml:space="preserve">confluence of cultural differences. </w:t>
      </w:r>
      <w:r w:rsidR="001E69D4" w:rsidRPr="00833F98">
        <w:rPr>
          <w:iCs/>
        </w:rPr>
        <w:t>B</w:t>
      </w:r>
      <w:r w:rsidR="001E69D4" w:rsidRPr="00833F98">
        <w:t>ronfenbrenner and Morris (2006) defined a</w:t>
      </w:r>
      <w:r w:rsidR="004971DD">
        <w:t xml:space="preserve"> huma</w:t>
      </w:r>
      <w:r w:rsidR="001E69D4" w:rsidRPr="00833F98">
        <w:t>n</w:t>
      </w:r>
      <w:r w:rsidR="004971DD">
        <w:t xml:space="preserve"> ecology experience </w:t>
      </w:r>
      <w:r w:rsidR="001E69D4" w:rsidRPr="00833F98">
        <w:t>as “the realm of feelings – anticipations, forebodings, hopes, doubts or personal beliefs” about oneself, others, and the activities in which they are engaged</w:t>
      </w:r>
      <w:r w:rsidR="004971DD">
        <w:t xml:space="preserve"> and noted </w:t>
      </w:r>
      <w:r w:rsidR="00DF2ACB">
        <w:t xml:space="preserve">that </w:t>
      </w:r>
      <w:r w:rsidR="004971DD" w:rsidRPr="00833F98">
        <w:t xml:space="preserve">“the behavior of others toward the developing person” </w:t>
      </w:r>
      <w:r w:rsidR="004971DD">
        <w:t>is</w:t>
      </w:r>
      <w:r w:rsidR="004971DD" w:rsidRPr="00833F98">
        <w:t xml:space="preserve"> an </w:t>
      </w:r>
      <w:r w:rsidR="004971DD" w:rsidRPr="00833F98">
        <w:lastRenderedPageBreak/>
        <w:t>important part of the environmental influence on reciprocal interactions</w:t>
      </w:r>
      <w:r w:rsidR="001E69D4" w:rsidRPr="00833F98">
        <w:t xml:space="preserve"> (p. 797). It is reasonable to assume that an institutional commitment to support SOC principals and criteria creates certain expectations among student veterans</w:t>
      </w:r>
      <w:r w:rsidR="00DF2ACB">
        <w:t xml:space="preserve">. </w:t>
      </w:r>
      <w:r w:rsidR="004971DD" w:rsidRPr="00833F98">
        <w:t xml:space="preserve">Ultimately, </w:t>
      </w:r>
      <w:r w:rsidR="004971DD">
        <w:t>how</w:t>
      </w:r>
      <w:r w:rsidR="004971DD" w:rsidRPr="00833F98">
        <w:t xml:space="preserve"> student veterans feel about their </w:t>
      </w:r>
      <w:r w:rsidR="004971DD">
        <w:t xml:space="preserve">experience at a SOC program institution </w:t>
      </w:r>
      <w:r w:rsidR="004971DD" w:rsidRPr="00833F98">
        <w:t xml:space="preserve">may hinge on </w:t>
      </w:r>
      <w:r w:rsidR="004971DD">
        <w:t>the</w:t>
      </w:r>
      <w:r w:rsidR="004971DD" w:rsidRPr="00833F98">
        <w:t xml:space="preserve"> institution’s ability to adhere to meaningful standards at the outset and over the course of the </w:t>
      </w:r>
      <w:r w:rsidR="0076659E">
        <w:t xml:space="preserve">student-institution </w:t>
      </w:r>
      <w:r w:rsidR="004971DD" w:rsidRPr="00833F98">
        <w:t xml:space="preserve">relationship.    </w:t>
      </w:r>
    </w:p>
    <w:p w14:paraId="606247FD" w14:textId="280EB507" w:rsidR="00FB5433" w:rsidRDefault="00AF7578" w:rsidP="00847E27">
      <w:r>
        <w:tab/>
      </w:r>
      <w:r w:rsidR="006D1738">
        <w:t>The</w:t>
      </w:r>
      <w:r>
        <w:t xml:space="preserve"> review of literature related to reciprocal interactions in the context of a SOC program institution </w:t>
      </w:r>
      <w:r w:rsidR="006D1738">
        <w:t xml:space="preserve">showed how </w:t>
      </w:r>
      <w:r w:rsidR="00FB5433">
        <w:t xml:space="preserve">the process of acculturation is involved in </w:t>
      </w:r>
      <w:r w:rsidR="006D1738">
        <w:t>administering</w:t>
      </w:r>
      <w:r w:rsidR="004971DD">
        <w:t xml:space="preserve"> </w:t>
      </w:r>
      <w:r w:rsidR="006D1738">
        <w:t>SOC program provisions</w:t>
      </w:r>
      <w:r w:rsidR="00FB5433">
        <w:t>. Human ecology theory</w:t>
      </w:r>
      <w:r w:rsidR="00DF2ACB">
        <w:t xml:space="preserve">, research in civil-military relations, and the history of higher education </w:t>
      </w:r>
      <w:r w:rsidR="00FB5433">
        <w:t xml:space="preserve">suggest the policies and practices at </w:t>
      </w:r>
      <w:r w:rsidR="00DF2ACB">
        <w:t>an</w:t>
      </w:r>
      <w:r w:rsidR="00FB5433">
        <w:t xml:space="preserve"> institution can reflect an attitude of </w:t>
      </w:r>
      <w:r w:rsidR="00FB5433" w:rsidRPr="00994D94">
        <w:t xml:space="preserve">indifference, ambivalence, </w:t>
      </w:r>
      <w:r w:rsidR="00FB5433">
        <w:t>or</w:t>
      </w:r>
      <w:r w:rsidR="00FB5433" w:rsidRPr="00994D94">
        <w:t xml:space="preserve"> supportiveness</w:t>
      </w:r>
      <w:r w:rsidR="00FB5433">
        <w:t xml:space="preserve"> toward </w:t>
      </w:r>
      <w:r w:rsidR="00DF2ACB">
        <w:t xml:space="preserve">student veterans and </w:t>
      </w:r>
      <w:r w:rsidR="00FB5433">
        <w:t xml:space="preserve">the institutional commitment to support SOC program principles and criteria. </w:t>
      </w:r>
      <w:r w:rsidR="00AD6A87">
        <w:t xml:space="preserve">The next section will address literature related to </w:t>
      </w:r>
      <w:r w:rsidR="001F6235">
        <w:t xml:space="preserve">the Post-9/11 era and the chronology of the campus experience within the lifecycle of a student veteran’s military career. </w:t>
      </w:r>
    </w:p>
    <w:p w14:paraId="509F0BF9" w14:textId="7620C5CC" w:rsidR="001449BC" w:rsidRPr="00994D94" w:rsidRDefault="00216EBA" w:rsidP="00AF21C2">
      <w:pPr>
        <w:pStyle w:val="Heading2"/>
        <w:rPr>
          <w:rFonts w:ascii="Times New Roman" w:eastAsia="MS Mincho" w:hAnsi="Times New Roman" w:cs="Times New Roman"/>
          <w:iCs/>
        </w:rPr>
      </w:pPr>
      <w:bookmarkStart w:id="27" w:name="_Toc488946581"/>
      <w:r>
        <w:t xml:space="preserve">The Time and Timing of </w:t>
      </w:r>
      <w:r w:rsidR="001449BC">
        <w:t>R</w:t>
      </w:r>
      <w:r w:rsidR="001449BC" w:rsidRPr="00450144">
        <w:t>e</w:t>
      </w:r>
      <w:r>
        <w:t>ciprocal Interactions in the Post-9/11 Era</w:t>
      </w:r>
      <w:bookmarkEnd w:id="27"/>
      <w:r w:rsidR="001449BC" w:rsidRPr="00994D94">
        <w:rPr>
          <w:rFonts w:ascii="Times New Roman" w:eastAsia="MS Mincho" w:hAnsi="Times New Roman" w:cs="Times New Roman"/>
          <w:iCs/>
        </w:rPr>
        <w:tab/>
        <w:t xml:space="preserve"> </w:t>
      </w:r>
    </w:p>
    <w:p w14:paraId="0E97C993" w14:textId="77777777" w:rsidR="0049094B" w:rsidRDefault="0040648D" w:rsidP="0040648D">
      <w:r w:rsidRPr="0040648D">
        <w:tab/>
        <w:t xml:space="preserve">Congress established the Post-9/11 GI Bill by enacting the Post-9/11 Veterans Educational Assistance Act of 2008 (Title 38 U.S.C., Chapter 33). Like the Post-WWII GI Bill did for veterans of that era, the Post-9/11 GI Bill provides education benefits on a level that makes postsecondary education a viable pathway for veterans to transition from military service into civilian life (Ackerman &amp; DiRamio, 2009; Department of Veteran Affairs, 2010; Griffin &amp; Gilbert, 2015; Hamrick, Rumann &amp; Associates, 2013; McBain, Kim, Cook &amp; Snead, 2012; Molina &amp; Morse, 2015; Rumann, Rivera, &amp; Hernandez, 2011; O’Herrin, 2011; Rumann &amp; </w:t>
      </w:r>
      <w:r w:rsidRPr="0040648D">
        <w:lastRenderedPageBreak/>
        <w:t>Hamrick, 2010; Vacchi, 2012; Vacchi &amp; Berger, 2014). The number of student veterans enrolled in higher education immediately increased after the Post-9/11 GI B</w:t>
      </w:r>
      <w:r w:rsidR="0049094B">
        <w:t xml:space="preserve">ill legislation was enacted. </w:t>
      </w:r>
    </w:p>
    <w:p w14:paraId="10577B43" w14:textId="652BCA98" w:rsidR="0040648D" w:rsidRPr="0040648D" w:rsidRDefault="0049094B" w:rsidP="0040648D">
      <w:r>
        <w:tab/>
      </w:r>
      <w:r w:rsidR="0040648D" w:rsidRPr="0040648D">
        <w:t xml:space="preserve">Researchers at The Indiana University Center for Postsecondary Research anticipated the influx of student veterans and modified the National Survey of Student Engagement to enable respondents to self-identify their veteran status (NSSE, 2010a, 2010b). The modifications allowed researchers to disaggregate student veteran group responses from </w:t>
      </w:r>
      <w:r w:rsidR="00DF2ACB">
        <w:t>other</w:t>
      </w:r>
      <w:r w:rsidR="0040648D" w:rsidRPr="0040648D">
        <w:t xml:space="preserve"> student group responses. In a nationwide random sample, approximately 11,000 (3.4%) respondents self-identified their student veteran status (2010a, p. 17). The survey instrument included items for a composite index intended to measure students’ perception of a supportive campus environment. The index included measures of the “extent to which students perceived the campus helped them succeed academically and socially, assisted them in coping with non-academic responsibilities, and promoted supportive relations among students and their peers, faculty members, and administrative personnel and offices” (2010b, p. 20). Results indicated student veterans, especially those in the senior year group, “perceived less support from their campus environment” and expressed less satisfaction with the educational experience at their institution than nonveteran students (2010a, p. 18). These findings led researchers to consider how little they knew about student veteran perspectives (2010a, p. 17). </w:t>
      </w:r>
    </w:p>
    <w:p w14:paraId="41953F5A" w14:textId="2315E2BC" w:rsidR="00A60852" w:rsidRDefault="00162C29" w:rsidP="00162C29">
      <w:r w:rsidRPr="00D9601C">
        <w:tab/>
      </w:r>
      <w:r>
        <w:t>At that time, m</w:t>
      </w:r>
      <w:r w:rsidRPr="00D9601C">
        <w:t>uch of what w</w:t>
      </w:r>
      <w:r>
        <w:t>as</w:t>
      </w:r>
      <w:r w:rsidRPr="00D9601C">
        <w:t xml:space="preserve"> know</w:t>
      </w:r>
      <w:r>
        <w:t>n</w:t>
      </w:r>
      <w:r w:rsidRPr="00D9601C">
        <w:t xml:space="preserve"> about student veteran</w:t>
      </w:r>
      <w:r>
        <w:t>s</w:t>
      </w:r>
      <w:r w:rsidR="006C4558">
        <w:t xml:space="preserve"> was </w:t>
      </w:r>
      <w:r w:rsidRPr="00D9601C">
        <w:t xml:space="preserve">based on student veteran experiences of the WWII and Vietnam eras (Alexander &amp; Thelin, 2013; Elder, 1986; Kelty et al, 2010; Kleykamp, 2006; Madaus, Miller, &amp; Vance, 2009; Olson, 1973; Vacchi &amp; Berger, 2014). By all accounts, </w:t>
      </w:r>
      <w:r w:rsidR="001B3CB7">
        <w:t xml:space="preserve">whether they were on campus or off campus, </w:t>
      </w:r>
      <w:r w:rsidRPr="00D9601C">
        <w:t xml:space="preserve">student veterans in the WWII era experienced universal and comprehensive support after their military service. </w:t>
      </w:r>
      <w:r w:rsidRPr="00D9601C">
        <w:lastRenderedPageBreak/>
        <w:t>Numerically</w:t>
      </w:r>
      <w:r w:rsidR="001B3CB7">
        <w:t xml:space="preserve"> and culturally</w:t>
      </w:r>
      <w:r w:rsidRPr="00D9601C">
        <w:t>, they</w:t>
      </w:r>
      <w:r w:rsidR="001B3CB7">
        <w:t xml:space="preserve"> were the dominant </w:t>
      </w:r>
      <w:r w:rsidRPr="00D9601C">
        <w:t>group on many higher education campuses</w:t>
      </w:r>
      <w:r w:rsidR="001B3CB7">
        <w:t xml:space="preserve">. </w:t>
      </w:r>
      <w:r w:rsidRPr="00D9601C">
        <w:t xml:space="preserve">By comparison, </w:t>
      </w:r>
      <w:r w:rsidR="001B3CB7">
        <w:t>whether on campus or off campus, student veteran</w:t>
      </w:r>
      <w:r w:rsidR="00A60852">
        <w:t>s</w:t>
      </w:r>
      <w:r w:rsidR="001B3CB7">
        <w:t xml:space="preserve"> </w:t>
      </w:r>
      <w:r w:rsidR="00D0446B">
        <w:t xml:space="preserve">in the </w:t>
      </w:r>
      <w:r w:rsidR="001B3CB7">
        <w:t xml:space="preserve">Vietnam </w:t>
      </w:r>
      <w:r w:rsidR="00D0446B">
        <w:t>era faced p</w:t>
      </w:r>
      <w:r w:rsidR="000F2C17" w:rsidRPr="00D9601C">
        <w:t>ublic opinion</w:t>
      </w:r>
      <w:r w:rsidR="00D0446B">
        <w:t xml:space="preserve">s that were </w:t>
      </w:r>
      <w:r w:rsidR="000F2C17" w:rsidRPr="00D9601C">
        <w:t>sharply divided over the meaning, purpose, and methods of the conflict</w:t>
      </w:r>
      <w:r w:rsidR="000F2C17">
        <w:t>. Animosit</w:t>
      </w:r>
      <w:r w:rsidR="00D0446B">
        <w:t xml:space="preserve">ies motivated many </w:t>
      </w:r>
      <w:r w:rsidR="000F2C17">
        <w:t xml:space="preserve">to conceal their veteran identity </w:t>
      </w:r>
      <w:r w:rsidR="00D0446B">
        <w:t xml:space="preserve">in order to </w:t>
      </w:r>
      <w:r w:rsidR="000F2C17" w:rsidRPr="00D9601C">
        <w:t>avoid unwelcome attention</w:t>
      </w:r>
      <w:r w:rsidR="00D0446B">
        <w:t xml:space="preserve"> on campus</w:t>
      </w:r>
      <w:r w:rsidR="000F2C17">
        <w:t xml:space="preserve">. </w:t>
      </w:r>
      <w:r w:rsidRPr="00D9601C">
        <w:t>Unfortunately, the Vietnam era is noted for negative stereotypes</w:t>
      </w:r>
      <w:r w:rsidR="000F2C17">
        <w:t xml:space="preserve"> and </w:t>
      </w:r>
      <w:r w:rsidRPr="00D9601C">
        <w:t>social stigmas</w:t>
      </w:r>
      <w:r w:rsidR="000F2C17">
        <w:t xml:space="preserve"> related to veteran identity</w:t>
      </w:r>
      <w:r w:rsidR="00C444CF">
        <w:t xml:space="preserve"> and also an unfavorable higher education environment for veterans (Kelty et al., 2010, p. 194; Rumann &amp; Hamrick, 2010, p. 433). </w:t>
      </w:r>
    </w:p>
    <w:p w14:paraId="6E82051E" w14:textId="1C3929F3" w:rsidR="00C629B0" w:rsidRPr="00023324" w:rsidRDefault="008633B1" w:rsidP="00A977CD">
      <w:pPr>
        <w:pStyle w:val="Heading3"/>
        <w:rPr>
          <w:vanish/>
          <w:specVanish/>
        </w:rPr>
      </w:pPr>
      <w:bookmarkStart w:id="28" w:name="_Toc488946582"/>
      <w:r>
        <w:t xml:space="preserve">Student veterans </w:t>
      </w:r>
      <w:r w:rsidR="00E9255D">
        <w:t>and</w:t>
      </w:r>
      <w:r>
        <w:t xml:space="preserve"> the </w:t>
      </w:r>
      <w:r w:rsidR="00C629B0">
        <w:t xml:space="preserve">Post-9/11 </w:t>
      </w:r>
      <w:r>
        <w:t>era</w:t>
      </w:r>
      <w:r w:rsidR="00023324">
        <w:t>.</w:t>
      </w:r>
      <w:bookmarkEnd w:id="28"/>
      <w:r w:rsidR="00C629B0">
        <w:t xml:space="preserve"> </w:t>
      </w:r>
    </w:p>
    <w:p w14:paraId="7D4BEA80" w14:textId="580B1496" w:rsidR="00A32094" w:rsidRDefault="00167FC3" w:rsidP="00162C29">
      <w:r>
        <w:t xml:space="preserve">The student veteran experience was </w:t>
      </w:r>
      <w:r w:rsidRPr="00D9601C">
        <w:t xml:space="preserve">essentially ignored in </w:t>
      </w:r>
      <w:r>
        <w:t xml:space="preserve">higher education </w:t>
      </w:r>
      <w:r w:rsidRPr="00D9601C">
        <w:t>research between the Vietnam era and the Post-9/11 era (Bichrest, 2013).</w:t>
      </w:r>
      <w:r>
        <w:t xml:space="preserve"> </w:t>
      </w:r>
      <w:r w:rsidR="00AD04BE">
        <w:t>E</w:t>
      </w:r>
      <w:r w:rsidR="0039209D">
        <w:t xml:space="preserve">fforts </w:t>
      </w:r>
      <w:r w:rsidR="00AD04BE">
        <w:t xml:space="preserve">to understand the student veteran experience </w:t>
      </w:r>
      <w:r w:rsidR="0039209D">
        <w:t xml:space="preserve">were </w:t>
      </w:r>
      <w:r w:rsidR="00AD04BE">
        <w:t xml:space="preserve">renewed when </w:t>
      </w:r>
      <w:r w:rsidR="00FF39DB">
        <w:t xml:space="preserve">Post-9/11 GI Bill benefits </w:t>
      </w:r>
      <w:r w:rsidR="00AD04BE">
        <w:t xml:space="preserve">were </w:t>
      </w:r>
      <w:r w:rsidR="00FF39DB">
        <w:t xml:space="preserve">introduced </w:t>
      </w:r>
      <w:r w:rsidR="00B13AEF">
        <w:t xml:space="preserve">and </w:t>
      </w:r>
      <w:r>
        <w:t>stimulated</w:t>
      </w:r>
      <w:r w:rsidR="00FF39DB">
        <w:t xml:space="preserve"> an increase in </w:t>
      </w:r>
      <w:r w:rsidR="00B13AEF">
        <w:t xml:space="preserve">student veteran </w:t>
      </w:r>
      <w:r w:rsidR="0039209D" w:rsidRPr="00D9601C">
        <w:t>enrollment</w:t>
      </w:r>
      <w:r w:rsidR="0039209D">
        <w:t xml:space="preserve"> number</w:t>
      </w:r>
      <w:r w:rsidR="0039209D" w:rsidRPr="00D9601C">
        <w:t xml:space="preserve">s (Ackerman &amp; DiRamio, 2009; Department of Veteran Affairs, 2010; Hamrick, Rumann &amp; Associates, 2013; McBain et al, 2012; </w:t>
      </w:r>
      <w:r w:rsidR="0003034A">
        <w:t xml:space="preserve">Moon &amp; Schma, 2011; </w:t>
      </w:r>
      <w:r w:rsidR="0039209D" w:rsidRPr="00D9601C">
        <w:t>Rumann, Rivera, &amp; Hernandez, 2011; O’Herrin, 2011; Rumann &amp; Hamrick, 2010; Vacchi, 2012; Vacchi &amp; Berger, 2014).</w:t>
      </w:r>
      <w:r w:rsidR="00B04FA1">
        <w:t xml:space="preserve"> </w:t>
      </w:r>
      <w:r w:rsidR="00A519BF">
        <w:t xml:space="preserve">Some college and university campuses experienced as much as a 50% increase in their student veteran population (Moon &amp; Schma, 2011, p. 53). </w:t>
      </w:r>
      <w:r w:rsidR="00373C3F" w:rsidRPr="0040648D">
        <w:t>National survey results indicated the average campus enrollment for student veterans rose from 357 to 823 between 2009 and 2012 (McBain et al, 2012, pp. 7-8).</w:t>
      </w:r>
    </w:p>
    <w:p w14:paraId="68FF45D2" w14:textId="41C7ED5A" w:rsidR="008633B1" w:rsidRDefault="008633B1" w:rsidP="00162C29">
      <w:r>
        <w:tab/>
        <w:t xml:space="preserve">Despite the increased enrollment of student veterans </w:t>
      </w:r>
      <w:r w:rsidR="00167FC3">
        <w:t>over</w:t>
      </w:r>
      <w:r>
        <w:t xml:space="preserve"> the past decade, </w:t>
      </w:r>
      <w:r w:rsidRPr="00146C9B">
        <w:t xml:space="preserve">an enrollment number of roughly 1.1 million means that student veterans are slightly less than five percent of the general student population (Molina &amp; Morse, 2015, p. 5) which is less than the African </w:t>
      </w:r>
      <w:r w:rsidRPr="00146C9B">
        <w:lastRenderedPageBreak/>
        <w:t>American student population of 13.8% and also less than the Hispanic or Latino student population of 13.1% (Knapp, Kelly-Reid, &amp; Ginder, 2012, pp. 4-5). The size of the student veteran population in higher education is more comparable to the Asian student population size of 5.4%, the nonresident alien population size of 3.4%, and, as indicated by information available on the official Web site of the National Collegiate Athletic Association, the student athlete population size of 2.5%.</w:t>
      </w:r>
    </w:p>
    <w:p w14:paraId="62B8BAE3" w14:textId="77777777" w:rsidR="0049094B" w:rsidRPr="005A0DB5" w:rsidRDefault="0049094B" w:rsidP="0049094B">
      <w:r>
        <w:tab/>
      </w:r>
      <w:r w:rsidRPr="005A0DB5">
        <w:t xml:space="preserve">McBain, Kim, Cook, and Snead (2012) </w:t>
      </w:r>
      <w:r w:rsidRPr="0049094B">
        <w:t xml:space="preserve">conducted a national </w:t>
      </w:r>
      <w:r w:rsidRPr="005A0DB5">
        <w:t xml:space="preserve">survey to determine what </w:t>
      </w:r>
      <w:r w:rsidRPr="0049094B">
        <w:t xml:space="preserve">campus </w:t>
      </w:r>
      <w:r w:rsidRPr="005A0DB5">
        <w:t xml:space="preserve">administrators considered to be the barriers to student veteran success in higher education. </w:t>
      </w:r>
      <w:r w:rsidRPr="0049094B">
        <w:t>Responses</w:t>
      </w:r>
      <w:r w:rsidRPr="005A0DB5">
        <w:t xml:space="preserve"> were categorized under three general concerns: whether student veterans were prepared for the financial costs associated with higher education, whether student veterans were prepared for the academic rigors necessary to persist to graduation, and whether student veterans, as well as college campuses, were prepared for the acculturation of student veterans to campus (McBain et al., 2012). </w:t>
      </w:r>
    </w:p>
    <w:p w14:paraId="3FA7D077" w14:textId="29FE5C52" w:rsidR="0049094B" w:rsidRDefault="0049094B" w:rsidP="0049094B">
      <w:r w:rsidRPr="0049094B">
        <w:tab/>
        <w:t xml:space="preserve">Institutional support for student veterans became a focal point </w:t>
      </w:r>
      <w:r w:rsidR="005A4B83">
        <w:t xml:space="preserve">in the </w:t>
      </w:r>
      <w:r>
        <w:t xml:space="preserve">higher education </w:t>
      </w:r>
      <w:r w:rsidR="005A4B83">
        <w:t xml:space="preserve">community </w:t>
      </w:r>
      <w:r w:rsidRPr="0049094B">
        <w:t xml:space="preserve">(Ackerman &amp; DiRamio, 2009; Bonar &amp; Domenici, 2011; DiRamio, Ackerman, &amp; Mitchell, 2008; Francis &amp; Kraus, 2012; Gonzalez &amp; Elliott, 2013; Green &amp; Van Dusen, 2012; Hamrick, et al., 2013; Madaus, Miller, &amp; Vance, 2009; McBain, 2008; McBain et al, 2012; Moon &amp; Schma, 2011; Morse &amp; Molina, 2016; Rumann &amp; Hamrick, 2010; Vacchi, 2012; Vacchi &amp; Berger, 2014; Zinger &amp; Cohen, 2010). Fortunately, the Post-9/11 GI Bill has proved to have a mitigating effect on financial barriers. Morse and Molina (2016) reported that, since 2009, $53 billion have been provided through the Post-9/11 GI Bill to fund the costs of tuition, books, and living expenses. The concern over student veteran readiness for the academic rigors of </w:t>
      </w:r>
      <w:r w:rsidRPr="0049094B">
        <w:lastRenderedPageBreak/>
        <w:t xml:space="preserve">higher education have been addressed by several different initiatives designed to assess proficiencies, offer refresher courses and college orientation courses tailored to student veterans’ needs, and provide tutoring and counseling services when needed (Morse &amp; Molina, 2016). The results of a research project sponsored by the Student Veterans of America indicated the academic performance of student veterans was generally on par with their civilian counterparts (Cate, 2013, 2014). </w:t>
      </w:r>
      <w:r w:rsidRPr="005A0DB5">
        <w:t>Despite favorable indicato</w:t>
      </w:r>
      <w:r w:rsidR="00167FC3">
        <w:t>rs</w:t>
      </w:r>
      <w:r w:rsidRPr="005A0DB5">
        <w:t xml:space="preserve"> regarding financial and academic barriers to success, concerns for student veteran acculturation to campus have continued (Bichrest, 2013; Bonar &amp; Domenici, 2011; Kim &amp; Cole, 2013; McBain et al, 2012; NSSE, 2010; Rumann &amp; Hamrick, 2010; Rumann et al., 2011</w:t>
      </w:r>
      <w:r w:rsidRPr="00ED0722">
        <w:t xml:space="preserve">; </w:t>
      </w:r>
      <w:r w:rsidRPr="005A0DB5">
        <w:t>Vacchi, 2012; Vacchi &amp; Berger, 2014; Zinger &amp; Cohen, 2010.</w:t>
      </w:r>
    </w:p>
    <w:p w14:paraId="1E7F6176" w14:textId="77777777" w:rsidR="00DB2E9E" w:rsidRPr="00CD064B" w:rsidRDefault="00DB2E9E" w:rsidP="00DB2E9E">
      <w:pPr>
        <w:rPr>
          <w:iCs/>
        </w:rPr>
      </w:pPr>
      <w:r>
        <w:tab/>
        <w:t>S</w:t>
      </w:r>
      <w:r w:rsidRPr="00CD064B">
        <w:t xml:space="preserve">ome </w:t>
      </w:r>
      <w:r>
        <w:t>notable</w:t>
      </w:r>
      <w:r w:rsidRPr="00CD064B">
        <w:t xml:space="preserve"> contradictions have emerged from research associated with the student veteran campus experience</w:t>
      </w:r>
      <w:r>
        <w:t>. T</w:t>
      </w:r>
      <w:r w:rsidRPr="00CD064B">
        <w:t xml:space="preserve">hree studies help describe </w:t>
      </w:r>
      <w:r>
        <w:t xml:space="preserve">the </w:t>
      </w:r>
      <w:r w:rsidRPr="00CD064B">
        <w:t xml:space="preserve">contradictions </w:t>
      </w:r>
      <w:r>
        <w:t xml:space="preserve">and illuminate the need for further research. In one study, </w:t>
      </w:r>
      <w:r w:rsidRPr="00CD064B">
        <w:t xml:space="preserve">researchers suggested student veterans may share a common deficit characteristic described as an “inability to connect with peers and faculty on campus” (Barry, Whiteman, &amp; Wadsworth, 2014, p. 30), a theme that reflects Schlossberg’s discussion of marginality as “a personality type, or a way of life” (1989, pp. 7-8). </w:t>
      </w:r>
      <w:r>
        <w:t>In another study, researchers</w:t>
      </w:r>
      <w:r w:rsidRPr="00CD064B">
        <w:t xml:space="preserve"> found student veterans intentionally opted out of the social environment on campus for pragmatic reasons (Kim &amp; Cole, 2013), a theme that generally reflects the experience of non-traditional students in higher education (Graham &amp; Donaldson, 1999). </w:t>
      </w:r>
      <w:r>
        <w:t xml:space="preserve">In a third study, researchers </w:t>
      </w:r>
      <w:r w:rsidRPr="00CD064B">
        <w:t xml:space="preserve">found student veterans at the University of Indiana “often referenced accommodating interactions with faculty, positive classroom environments and pursuing clear academic goals as significant features of their experiences at the institution” (Grimes et al., 2011, p. 70). </w:t>
      </w:r>
      <w:r w:rsidRPr="00CD064B">
        <w:rPr>
          <w:iCs/>
        </w:rPr>
        <w:t xml:space="preserve">While </w:t>
      </w:r>
      <w:r>
        <w:rPr>
          <w:iCs/>
        </w:rPr>
        <w:lastRenderedPageBreak/>
        <w:t xml:space="preserve">researchers in the latter study </w:t>
      </w:r>
      <w:r w:rsidRPr="00CD064B">
        <w:rPr>
          <w:iCs/>
        </w:rPr>
        <w:t>offered no analysis</w:t>
      </w:r>
      <w:r>
        <w:rPr>
          <w:iCs/>
        </w:rPr>
        <w:t xml:space="preserve"> to relate </w:t>
      </w:r>
      <w:r w:rsidRPr="00CD064B">
        <w:rPr>
          <w:iCs/>
        </w:rPr>
        <w:t xml:space="preserve">veteran-friendly campus initiatives at Indiana University to </w:t>
      </w:r>
      <w:r>
        <w:rPr>
          <w:iCs/>
        </w:rPr>
        <w:t xml:space="preserve">the </w:t>
      </w:r>
      <w:r w:rsidRPr="00CD064B">
        <w:rPr>
          <w:iCs/>
        </w:rPr>
        <w:t>student veterans’ campus</w:t>
      </w:r>
      <w:r>
        <w:rPr>
          <w:iCs/>
        </w:rPr>
        <w:t xml:space="preserve"> experiences</w:t>
      </w:r>
      <w:r w:rsidRPr="00CD064B">
        <w:rPr>
          <w:iCs/>
        </w:rPr>
        <w:t xml:space="preserve">, the </w:t>
      </w:r>
      <w:r w:rsidRPr="00CD064B">
        <w:t xml:space="preserve">study may be re-considered in light of the fact that </w:t>
      </w:r>
      <w:r w:rsidRPr="00CD064B">
        <w:rPr>
          <w:i/>
          <w:iCs/>
        </w:rPr>
        <w:t xml:space="preserve">U.S. News &amp; World Report </w:t>
      </w:r>
      <w:r w:rsidRPr="00CD064B">
        <w:t xml:space="preserve">ranked Indiana University seventh in a </w:t>
      </w:r>
      <w:r w:rsidRPr="00CD064B">
        <w:rPr>
          <w:iCs/>
        </w:rPr>
        <w:t xml:space="preserve">“Best Colleges for Veterans” (2013a, 2013b) </w:t>
      </w:r>
      <w:r w:rsidRPr="00CD064B">
        <w:t xml:space="preserve">category of national universities. </w:t>
      </w:r>
    </w:p>
    <w:p w14:paraId="17CAA8A3" w14:textId="36124AF7" w:rsidR="00DB2E9E" w:rsidRPr="00CD064B" w:rsidRDefault="00DB2E9E" w:rsidP="00DB2E9E">
      <w:pPr>
        <w:rPr>
          <w:iCs/>
        </w:rPr>
      </w:pPr>
      <w:r w:rsidRPr="00CD064B">
        <w:tab/>
        <w:t xml:space="preserve">Revisiting the research conducted at Indiana University helps emphasize why additional research is needed to resolve contradictions in the literature. First, the findings seem to refute </w:t>
      </w:r>
      <w:r w:rsidRPr="00CD064B">
        <w:rPr>
          <w:iCs/>
        </w:rPr>
        <w:t xml:space="preserve">the hypothesis of a common deficit characteristic among the general population of student veterans. </w:t>
      </w:r>
      <w:r w:rsidRPr="00CD064B">
        <w:t>Second, as student veterans fit the definition of nontraditional students (Bean &amp; Metzner, 1985; Department of Veterans Affairs, 2015</w:t>
      </w:r>
      <w:r>
        <w:t xml:space="preserve">; </w:t>
      </w:r>
      <w:r w:rsidRPr="00CD064B">
        <w:t xml:space="preserve">Molina </w:t>
      </w:r>
      <w:r>
        <w:t xml:space="preserve">&amp; </w:t>
      </w:r>
      <w:r w:rsidRPr="00CD064B">
        <w:t>Morse</w:t>
      </w:r>
      <w:r w:rsidR="00394344">
        <w:t xml:space="preserve">, </w:t>
      </w:r>
      <w:r w:rsidRPr="00CD064B">
        <w:t xml:space="preserve">2015), findings from the study support </w:t>
      </w:r>
      <w:r>
        <w:t>Kasworm’s (1990)</w:t>
      </w:r>
      <w:r w:rsidRPr="00CD064B">
        <w:t xml:space="preserve"> criticism of using traditional theories of student growth and development to define success for nontraditional students in higher education. </w:t>
      </w:r>
      <w:r w:rsidRPr="00CD064B">
        <w:rPr>
          <w:iCs/>
        </w:rPr>
        <w:t xml:space="preserve">Finally, it is possible findings </w:t>
      </w:r>
      <w:r w:rsidR="00167FC3">
        <w:rPr>
          <w:iCs/>
        </w:rPr>
        <w:t xml:space="preserve">of the study </w:t>
      </w:r>
      <w:r w:rsidRPr="00CD064B">
        <w:rPr>
          <w:iCs/>
        </w:rPr>
        <w:t xml:space="preserve">were somehow related to the context of a </w:t>
      </w:r>
      <w:r>
        <w:rPr>
          <w:iCs/>
        </w:rPr>
        <w:t xml:space="preserve">veteran-friendly </w:t>
      </w:r>
      <w:r w:rsidRPr="00CD064B">
        <w:rPr>
          <w:iCs/>
        </w:rPr>
        <w:t>campus environment</w:t>
      </w:r>
      <w:r w:rsidR="00167FC3">
        <w:rPr>
          <w:iCs/>
        </w:rPr>
        <w:t xml:space="preserve">. </w:t>
      </w:r>
    </w:p>
    <w:p w14:paraId="47EBF9D4" w14:textId="0F50E71A" w:rsidR="00D91EFC" w:rsidRDefault="00DB2E9E" w:rsidP="00D91EFC">
      <w:r w:rsidRPr="00CD064B">
        <w:tab/>
        <w:t xml:space="preserve">Several researchers have used Schlossberg’s adult transition theory to study the student veteran experience in </w:t>
      </w:r>
      <w:r w:rsidR="00394344">
        <w:t>the Post-9/11 era</w:t>
      </w:r>
      <w:r w:rsidRPr="00CD064B">
        <w:t xml:space="preserve"> (DiRamio et al., 2008; Griffin &amp; Gilbert, 2015; Hamrick, Rumann, &amp; Associates, 2013; Livingston &amp; Bauman, 2013; Rumann &amp; Hamrick, 2010). The theory </w:t>
      </w:r>
      <w:r w:rsidR="00167FC3">
        <w:t xml:space="preserve">emphasizes the importance of a supportive environment. It also </w:t>
      </w:r>
      <w:r w:rsidRPr="00CD064B">
        <w:t xml:space="preserve">accounts for challenges student veterans encounter </w:t>
      </w:r>
      <w:r w:rsidR="00ED0722">
        <w:t>as</w:t>
      </w:r>
      <w:r w:rsidRPr="00CD064B">
        <w:t xml:space="preserve"> they “change relationships, routines, assumptions, and roles” (Anderson, Goodman, &amp; Schlossberg, 2012, p. 39) </w:t>
      </w:r>
      <w:r w:rsidR="00ED0722">
        <w:t>when</w:t>
      </w:r>
      <w:r w:rsidRPr="00CD064B">
        <w:t xml:space="preserve"> they move </w:t>
      </w:r>
      <w:r>
        <w:t>between</w:t>
      </w:r>
      <w:r w:rsidRPr="00CD064B">
        <w:t xml:space="preserve"> military environment</w:t>
      </w:r>
      <w:r>
        <w:t>s</w:t>
      </w:r>
      <w:r w:rsidRPr="00CD064B">
        <w:t xml:space="preserve"> </w:t>
      </w:r>
      <w:r>
        <w:t>and</w:t>
      </w:r>
      <w:r w:rsidRPr="00CD064B">
        <w:t xml:space="preserve"> higher education environment</w:t>
      </w:r>
      <w:r>
        <w:t>s</w:t>
      </w:r>
      <w:r w:rsidRPr="00CD064B">
        <w:t xml:space="preserve">. </w:t>
      </w:r>
      <w:r w:rsidR="00ED0722" w:rsidRPr="00CD064B">
        <w:t xml:space="preserve">Despite its utility in the study of the student veteran transition experience, adult transition theory has </w:t>
      </w:r>
      <w:r w:rsidR="00D91EFC">
        <w:t xml:space="preserve">not </w:t>
      </w:r>
      <w:r w:rsidR="00ED0722" w:rsidRPr="00CD064B">
        <w:t>help</w:t>
      </w:r>
      <w:r w:rsidR="00D91EFC">
        <w:t>ed</w:t>
      </w:r>
      <w:r w:rsidR="00ED0722" w:rsidRPr="00CD064B">
        <w:t xml:space="preserve"> researchers understand the complex issues </w:t>
      </w:r>
      <w:r w:rsidR="00D91EFC">
        <w:t xml:space="preserve">associated with student veteran acculturation to campus. </w:t>
      </w:r>
      <w:r w:rsidR="00D91EFC" w:rsidRPr="00CD064B">
        <w:t>Griffin and Gilbert (2015) drew the following conclusion</w:t>
      </w:r>
      <w:r w:rsidR="00D91EFC">
        <w:t xml:space="preserve">: </w:t>
      </w:r>
      <w:r w:rsidR="00D91EFC" w:rsidRPr="00CD064B">
        <w:t xml:space="preserve">  </w:t>
      </w:r>
    </w:p>
    <w:p w14:paraId="42DC22E1" w14:textId="77777777" w:rsidR="00D91EFC" w:rsidRDefault="00D91EFC" w:rsidP="00D91EFC">
      <w:r>
        <w:lastRenderedPageBreak/>
        <w:tab/>
      </w:r>
      <w:r>
        <w:tab/>
      </w:r>
      <w:r w:rsidRPr="00CD064B">
        <w:t xml:space="preserve">A lack of consistent interest in connecting socially suggests student </w:t>
      </w:r>
      <w:r>
        <w:tab/>
      </w:r>
      <w:r>
        <w:tab/>
      </w:r>
      <w:r>
        <w:tab/>
      </w:r>
      <w:r w:rsidRPr="00CD064B">
        <w:t xml:space="preserve">veterans may not perceive transitions in a uniform way, and the unique </w:t>
      </w:r>
      <w:r>
        <w:tab/>
      </w:r>
      <w:r>
        <w:tab/>
      </w:r>
      <w:r>
        <w:tab/>
      </w:r>
      <w:r w:rsidRPr="00CD064B">
        <w:t xml:space="preserve">perspectives held by veterans about their interests and expectations when </w:t>
      </w:r>
      <w:r>
        <w:tab/>
      </w:r>
      <w:r>
        <w:tab/>
      </w:r>
      <w:r>
        <w:tab/>
      </w:r>
      <w:r w:rsidRPr="00CD064B">
        <w:t xml:space="preserve">it came to social integration, participation, and climate make it clear that </w:t>
      </w:r>
      <w:r>
        <w:tab/>
      </w:r>
      <w:r>
        <w:tab/>
      </w:r>
      <w:r>
        <w:tab/>
      </w:r>
      <w:r w:rsidRPr="00CD064B">
        <w:t xml:space="preserve">there is no consistent panacea institutions can use to perfectly support all </w:t>
      </w:r>
      <w:r>
        <w:tab/>
      </w:r>
      <w:r>
        <w:tab/>
      </w:r>
      <w:r>
        <w:tab/>
      </w:r>
      <w:r w:rsidRPr="00CD064B">
        <w:t xml:space="preserve">students in this </w:t>
      </w:r>
      <w:r>
        <w:t>c</w:t>
      </w:r>
      <w:r w:rsidRPr="00CD064B">
        <w:t>ommunity (p. 92).</w:t>
      </w:r>
      <w:r>
        <w:t xml:space="preserve">  </w:t>
      </w:r>
    </w:p>
    <w:p w14:paraId="7747C2B0" w14:textId="77777777" w:rsidR="00BA562B" w:rsidRDefault="00D91EFC" w:rsidP="00D91EFC">
      <w:r>
        <w:t>L</w:t>
      </w:r>
      <w:r w:rsidRPr="00CD064B">
        <w:t>ivingston and Bauman (2013) noted that “because the theory is applicable to adult populations in general, it may lack the specificity needed to encompass the unique nature of the student service members’ experience” (p. 60).</w:t>
      </w:r>
      <w:r w:rsidR="00EE4928">
        <w:t xml:space="preserve"> </w:t>
      </w:r>
    </w:p>
    <w:p w14:paraId="3C20BC8F" w14:textId="29275A14" w:rsidR="00A32094" w:rsidRDefault="00BA562B" w:rsidP="00D91EFC">
      <w:r>
        <w:tab/>
      </w:r>
      <w:r w:rsidR="00EE4928">
        <w:t xml:space="preserve">Clearly, traditional student theories and even adult transition theory have helped advance research related to the student veteran </w:t>
      </w:r>
      <w:r>
        <w:t xml:space="preserve">campus </w:t>
      </w:r>
      <w:r w:rsidR="00EE4928">
        <w:t>experience; however, they have not been useful in making sense of what seems like deficit characteristics associated with “an inability to connect with peers and faculty” (</w:t>
      </w:r>
      <w:r w:rsidR="00AA2885">
        <w:t>Barry, Whiteman, &amp; Wadsworth, 2014, p.30)</w:t>
      </w:r>
      <w:r w:rsidR="00EE4928">
        <w:t xml:space="preserve"> and “a lack of consistent interest in connecting socially” (Griffin &amp; Gilbert, 2015</w:t>
      </w:r>
      <w:r w:rsidR="00AA2885">
        <w:t>, p. 92</w:t>
      </w:r>
      <w:r w:rsidR="00EE4928">
        <w:t>).</w:t>
      </w:r>
      <w:r>
        <w:t xml:space="preserve"> While many qualitative studies have focused on the student veteran experience from a personal perspective, it seems as though there is a need for studies </w:t>
      </w:r>
      <w:r w:rsidR="004631B4">
        <w:t xml:space="preserve">that include an accounting of </w:t>
      </w:r>
      <w:r>
        <w:t xml:space="preserve">specific </w:t>
      </w:r>
      <w:r w:rsidR="00981951">
        <w:t xml:space="preserve">characteristics </w:t>
      </w:r>
      <w:r>
        <w:t xml:space="preserve">of </w:t>
      </w:r>
      <w:r w:rsidR="004631B4">
        <w:t xml:space="preserve">a veteran-friendly </w:t>
      </w:r>
      <w:r>
        <w:t>campus environment and how th</w:t>
      </w:r>
      <w:r w:rsidR="005A4B83">
        <w:t xml:space="preserve">ose characteristics </w:t>
      </w:r>
      <w:r>
        <w:t xml:space="preserve">may or may not be related to the student veteran experience.   </w:t>
      </w:r>
    </w:p>
    <w:p w14:paraId="2F68EE30" w14:textId="0A90A1A2" w:rsidR="005378C7" w:rsidRPr="00023324" w:rsidRDefault="005378C7" w:rsidP="00A86E51">
      <w:pPr>
        <w:pStyle w:val="Heading3"/>
        <w:rPr>
          <w:vanish/>
          <w:specVanish/>
        </w:rPr>
      </w:pPr>
      <w:bookmarkStart w:id="29" w:name="_Toc488946583"/>
      <w:r>
        <w:t xml:space="preserve">Timing in the </w:t>
      </w:r>
      <w:r w:rsidR="008146CB">
        <w:t>l</w:t>
      </w:r>
      <w:r>
        <w:t xml:space="preserve">ife </w:t>
      </w:r>
      <w:r w:rsidR="008146CB">
        <w:t>c</w:t>
      </w:r>
      <w:r>
        <w:t xml:space="preserve">ycle of a </w:t>
      </w:r>
      <w:r w:rsidR="008146CB">
        <w:t>m</w:t>
      </w:r>
      <w:r>
        <w:t xml:space="preserve">ilitary </w:t>
      </w:r>
      <w:r w:rsidR="008146CB">
        <w:t>c</w:t>
      </w:r>
      <w:r>
        <w:t>areer</w:t>
      </w:r>
      <w:r w:rsidR="00023324">
        <w:t>.</w:t>
      </w:r>
      <w:bookmarkEnd w:id="29"/>
    </w:p>
    <w:p w14:paraId="347DDCE6" w14:textId="24D3716A" w:rsidR="009F5CE0" w:rsidRDefault="00023324" w:rsidP="009F5CE0">
      <w:pPr>
        <w:rPr>
          <w:rFonts w:cstheme="minorHAnsi"/>
        </w:rPr>
      </w:pPr>
      <w:r>
        <w:t xml:space="preserve"> </w:t>
      </w:r>
      <w:r w:rsidR="009F5CE0">
        <w:rPr>
          <w:rFonts w:cstheme="minorHAnsi"/>
        </w:rPr>
        <w:t xml:space="preserve">While student veterans share a common culture, there is a complex fabric of diversity within the student veteran population (Molina &amp; Morse, 2015a; Vaccaro, 2015). Accounting for the timing of the student veteran acculturation to </w:t>
      </w:r>
      <w:r w:rsidR="009F5CE0">
        <w:rPr>
          <w:rFonts w:cstheme="minorHAnsi"/>
        </w:rPr>
        <w:lastRenderedPageBreak/>
        <w:t xml:space="preserve">campus experience in the lifecycle of a military career may help </w:t>
      </w:r>
      <w:r w:rsidR="00AC56C0">
        <w:rPr>
          <w:rFonts w:cstheme="minorHAnsi"/>
        </w:rPr>
        <w:t xml:space="preserve">administrators </w:t>
      </w:r>
      <w:r w:rsidR="007445B3">
        <w:rPr>
          <w:rFonts w:cstheme="minorHAnsi"/>
        </w:rPr>
        <w:t xml:space="preserve">have a better </w:t>
      </w:r>
      <w:r w:rsidR="00AC56C0">
        <w:rPr>
          <w:rFonts w:cstheme="minorHAnsi"/>
        </w:rPr>
        <w:t>understand</w:t>
      </w:r>
      <w:r w:rsidR="007445B3">
        <w:rPr>
          <w:rFonts w:cstheme="minorHAnsi"/>
        </w:rPr>
        <w:t xml:space="preserve">ing of </w:t>
      </w:r>
      <w:r w:rsidR="00AC56C0">
        <w:rPr>
          <w:rFonts w:cstheme="minorHAnsi"/>
        </w:rPr>
        <w:t>student veteran cultural patterns</w:t>
      </w:r>
      <w:r w:rsidR="007445B3">
        <w:rPr>
          <w:rFonts w:cstheme="minorHAnsi"/>
        </w:rPr>
        <w:t xml:space="preserve">. </w:t>
      </w:r>
      <w:r w:rsidR="009F5CE0">
        <w:rPr>
          <w:rFonts w:cstheme="minorHAnsi"/>
        </w:rPr>
        <w:t xml:space="preserve"> </w:t>
      </w:r>
    </w:p>
    <w:p w14:paraId="0B9E0AB1" w14:textId="34E12EBA" w:rsidR="001E2D61" w:rsidRDefault="00875C83" w:rsidP="009F5CE0">
      <w:pPr>
        <w:rPr>
          <w:rFonts w:cstheme="minorHAnsi"/>
        </w:rPr>
      </w:pPr>
      <w:r>
        <w:rPr>
          <w:rFonts w:cstheme="minorHAnsi"/>
        </w:rPr>
        <w:tab/>
      </w:r>
      <w:r w:rsidR="004A61CE">
        <w:t xml:space="preserve">The SOC program was </w:t>
      </w:r>
      <w:r w:rsidR="00C426BF">
        <w:t xml:space="preserve">developed to coincide with </w:t>
      </w:r>
      <w:r w:rsidR="00C426BF" w:rsidRPr="00DD1DB8">
        <w:t>the Department of Defense (DOD) decision</w:t>
      </w:r>
      <w:r w:rsidR="00151AB4">
        <w:t>s</w:t>
      </w:r>
      <w:r w:rsidR="00C426BF" w:rsidRPr="00DD1DB8">
        <w:t xml:space="preserve"> </w:t>
      </w:r>
      <w:r w:rsidR="00151AB4">
        <w:t xml:space="preserve">in 1973 </w:t>
      </w:r>
      <w:r w:rsidR="00C426BF" w:rsidRPr="00DD1DB8">
        <w:t xml:space="preserve">to </w:t>
      </w:r>
      <w:r w:rsidR="00C426BF">
        <w:t xml:space="preserve">abandon its </w:t>
      </w:r>
      <w:r w:rsidR="00C426BF" w:rsidRPr="00DD1DB8">
        <w:t xml:space="preserve">conscription </w:t>
      </w:r>
      <w:r w:rsidR="00C426BF">
        <w:t xml:space="preserve">policy and </w:t>
      </w:r>
      <w:r w:rsidR="00151AB4">
        <w:t xml:space="preserve">to </w:t>
      </w:r>
      <w:r w:rsidR="00C426BF">
        <w:t xml:space="preserve">implement an </w:t>
      </w:r>
      <w:r w:rsidR="00C426BF" w:rsidRPr="00DD1DB8">
        <w:t xml:space="preserve">All-Volunteer Force (AVF) policy to </w:t>
      </w:r>
      <w:r w:rsidR="00C426BF">
        <w:t xml:space="preserve">satisfy </w:t>
      </w:r>
      <w:r w:rsidR="00556724">
        <w:t>new requirements for human capital</w:t>
      </w:r>
      <w:r w:rsidR="00DC4A7F">
        <w:t xml:space="preserve"> (Warner &amp; Asch, 2001)</w:t>
      </w:r>
      <w:r w:rsidR="00C426BF">
        <w:t xml:space="preserve">. </w:t>
      </w:r>
      <w:r w:rsidR="00556724">
        <w:t>At that time, r</w:t>
      </w:r>
      <w:r w:rsidR="00556724">
        <w:rPr>
          <w:rFonts w:cstheme="minorHAnsi"/>
        </w:rPr>
        <w:t>esearch and development efforts were on the verge of i</w:t>
      </w:r>
      <w:r w:rsidR="00556724" w:rsidRPr="00556724">
        <w:rPr>
          <w:rFonts w:cstheme="minorHAnsi"/>
        </w:rPr>
        <w:t>n</w:t>
      </w:r>
      <w:r w:rsidR="00556724">
        <w:rPr>
          <w:rFonts w:cstheme="minorHAnsi"/>
        </w:rPr>
        <w:t xml:space="preserve">troducing major advancements in </w:t>
      </w:r>
      <w:r w:rsidR="0014400E">
        <w:rPr>
          <w:rFonts w:cstheme="minorHAnsi"/>
        </w:rPr>
        <w:t xml:space="preserve">defense </w:t>
      </w:r>
      <w:r w:rsidR="00556724">
        <w:rPr>
          <w:rFonts w:cstheme="minorHAnsi"/>
        </w:rPr>
        <w:t xml:space="preserve">systems technology, and with those advancements </w:t>
      </w:r>
      <w:r w:rsidR="00556724" w:rsidRPr="00556724">
        <w:rPr>
          <w:rFonts w:cstheme="minorHAnsi"/>
        </w:rPr>
        <w:t>came a</w:t>
      </w:r>
      <w:r w:rsidR="00556724">
        <w:rPr>
          <w:rFonts w:cstheme="minorHAnsi"/>
        </w:rPr>
        <w:t xml:space="preserve">n exponential increase in the need for </w:t>
      </w:r>
      <w:r w:rsidR="00556724" w:rsidRPr="00556724">
        <w:rPr>
          <w:rFonts w:cstheme="minorHAnsi"/>
        </w:rPr>
        <w:t xml:space="preserve">recruits with </w:t>
      </w:r>
      <w:r w:rsidR="00556724">
        <w:rPr>
          <w:rFonts w:cstheme="minorHAnsi"/>
        </w:rPr>
        <w:t xml:space="preserve">a </w:t>
      </w:r>
      <w:r w:rsidR="00556724" w:rsidRPr="00556724">
        <w:rPr>
          <w:rFonts w:cstheme="minorHAnsi"/>
        </w:rPr>
        <w:t xml:space="preserve">high aptitude </w:t>
      </w:r>
      <w:r w:rsidR="00556724">
        <w:rPr>
          <w:rFonts w:cstheme="minorHAnsi"/>
        </w:rPr>
        <w:t xml:space="preserve">and a </w:t>
      </w:r>
      <w:r w:rsidR="00DA672B">
        <w:rPr>
          <w:rFonts w:cstheme="minorHAnsi"/>
        </w:rPr>
        <w:t xml:space="preserve">personal </w:t>
      </w:r>
      <w:r w:rsidR="00556724">
        <w:rPr>
          <w:rFonts w:cstheme="minorHAnsi"/>
        </w:rPr>
        <w:t xml:space="preserve">motivation for military service. </w:t>
      </w:r>
      <w:r w:rsidR="005746D5">
        <w:rPr>
          <w:rFonts w:cstheme="minorHAnsi"/>
        </w:rPr>
        <w:t xml:space="preserve">The major shift in technology and </w:t>
      </w:r>
      <w:r w:rsidR="003A0E64">
        <w:rPr>
          <w:rFonts w:cstheme="minorHAnsi"/>
        </w:rPr>
        <w:t xml:space="preserve">the </w:t>
      </w:r>
      <w:r w:rsidR="005746D5">
        <w:rPr>
          <w:rFonts w:cstheme="minorHAnsi"/>
        </w:rPr>
        <w:t xml:space="preserve">corresponding shift in </w:t>
      </w:r>
      <w:r w:rsidR="003A0E64">
        <w:rPr>
          <w:rFonts w:cstheme="minorHAnsi"/>
        </w:rPr>
        <w:t>recruitment strategy,</w:t>
      </w:r>
      <w:r w:rsidR="005746D5">
        <w:rPr>
          <w:rFonts w:cstheme="minorHAnsi"/>
        </w:rPr>
        <w:t xml:space="preserve"> which is still in effect</w:t>
      </w:r>
      <w:r w:rsidR="003A0E64">
        <w:rPr>
          <w:rFonts w:cstheme="minorHAnsi"/>
        </w:rPr>
        <w:t>,</w:t>
      </w:r>
      <w:r w:rsidR="005746D5">
        <w:rPr>
          <w:rFonts w:cstheme="minorHAnsi"/>
        </w:rPr>
        <w:t xml:space="preserve"> meant that</w:t>
      </w:r>
      <w:r w:rsidR="003A0E64">
        <w:rPr>
          <w:rFonts w:cstheme="minorHAnsi"/>
        </w:rPr>
        <w:t xml:space="preserve"> </w:t>
      </w:r>
      <w:r w:rsidR="005746D5">
        <w:rPr>
          <w:rFonts w:cstheme="minorHAnsi"/>
        </w:rPr>
        <w:t>most people who serve in the military are college bound at some point in their lifetime</w:t>
      </w:r>
      <w:r w:rsidR="00D87F45">
        <w:rPr>
          <w:rFonts w:cstheme="minorHAnsi"/>
        </w:rPr>
        <w:t xml:space="preserve"> (Asch, Kilburn, &amp; Klerman, 1999)</w:t>
      </w:r>
      <w:r w:rsidR="005746D5">
        <w:rPr>
          <w:rFonts w:cstheme="minorHAnsi"/>
        </w:rPr>
        <w:t>.</w:t>
      </w:r>
      <w:r w:rsidR="001E2D61">
        <w:rPr>
          <w:rFonts w:cstheme="minorHAnsi"/>
        </w:rPr>
        <w:t xml:space="preserve"> </w:t>
      </w:r>
    </w:p>
    <w:p w14:paraId="0CB55437" w14:textId="373E6DED" w:rsidR="00CA6DC2" w:rsidRDefault="00177884" w:rsidP="00DD1DB8">
      <w:r>
        <w:tab/>
      </w:r>
      <w:r w:rsidR="00151AB4">
        <w:t xml:space="preserve">Along with higher recruitment standards came </w:t>
      </w:r>
      <w:r w:rsidR="00151AB4" w:rsidRPr="00DD1DB8">
        <w:t>more stringent promotion and retention standards</w:t>
      </w:r>
      <w:r w:rsidR="00151AB4">
        <w:t>. T</w:t>
      </w:r>
      <w:r w:rsidR="00151AB4" w:rsidRPr="00DD1DB8">
        <w:t>he Defense Officer Personnel Management Act of 1980</w:t>
      </w:r>
      <w:r w:rsidR="00151AB4">
        <w:t xml:space="preserve"> is one example</w:t>
      </w:r>
      <w:r w:rsidR="00875C83">
        <w:t xml:space="preserve"> of how changes were introduced in various stages over time</w:t>
      </w:r>
      <w:r w:rsidR="00151AB4">
        <w:t xml:space="preserve">. The higher standards </w:t>
      </w:r>
      <w:r w:rsidR="007445B3">
        <w:t>required</w:t>
      </w:r>
      <w:r w:rsidR="00151AB4">
        <w:t xml:space="preserve"> various levels of civilian education achievement </w:t>
      </w:r>
      <w:r w:rsidR="00934A47">
        <w:t xml:space="preserve">in order </w:t>
      </w:r>
      <w:r w:rsidR="00875C83">
        <w:t xml:space="preserve">for a service member </w:t>
      </w:r>
      <w:r w:rsidR="00151AB4">
        <w:t>to be competitive for retention and promotion opportunities in a military career. The new standards increased personal motivation among service members to pursue post-secondary education, and m</w:t>
      </w:r>
      <w:r w:rsidRPr="00DD1DB8">
        <w:t>ore generous education benefits made post-secondary education more affordable</w:t>
      </w:r>
      <w:r w:rsidR="00151AB4">
        <w:t>. The higher standards were introduced across all</w:t>
      </w:r>
      <w:r w:rsidR="00CA6DC2">
        <w:t xml:space="preserve"> active, reserve, and National Guard components of the DOD. </w:t>
      </w:r>
      <w:r w:rsidR="00875C83">
        <w:rPr>
          <w:rFonts w:cstheme="minorHAnsi"/>
        </w:rPr>
        <w:t xml:space="preserve">These changes to the military personnel system </w:t>
      </w:r>
      <w:r w:rsidR="002D16EF">
        <w:rPr>
          <w:rFonts w:cstheme="minorHAnsi"/>
        </w:rPr>
        <w:t xml:space="preserve">comingled the timing of the student veteran acculturation to campus experience and the </w:t>
      </w:r>
      <w:r w:rsidR="00875C83">
        <w:rPr>
          <w:rFonts w:cstheme="minorHAnsi"/>
        </w:rPr>
        <w:t>lifecycle of a military career</w:t>
      </w:r>
      <w:r w:rsidR="002D16EF">
        <w:rPr>
          <w:rFonts w:cstheme="minorHAnsi"/>
        </w:rPr>
        <w:t xml:space="preserve">. </w:t>
      </w:r>
      <w:r w:rsidR="00875C83">
        <w:rPr>
          <w:rFonts w:cstheme="minorHAnsi"/>
        </w:rPr>
        <w:t xml:space="preserve"> </w:t>
      </w:r>
      <w:r w:rsidR="00CA6DC2">
        <w:t xml:space="preserve"> </w:t>
      </w:r>
    </w:p>
    <w:p w14:paraId="1572A417" w14:textId="46C054DB" w:rsidR="00757C5E" w:rsidRDefault="00CA6DC2" w:rsidP="00DD1DB8">
      <w:pPr>
        <w:rPr>
          <w:rFonts w:cstheme="minorHAnsi"/>
        </w:rPr>
      </w:pPr>
      <w:r>
        <w:lastRenderedPageBreak/>
        <w:tab/>
      </w:r>
      <w:r w:rsidR="00D21CE2">
        <w:t xml:space="preserve">A study sponsored by RAND’s National Defense Research Institute identified and characterized five different patterns of how service members and veterans </w:t>
      </w:r>
      <w:r w:rsidR="002D16EF">
        <w:t>combine</w:t>
      </w:r>
      <w:r w:rsidR="00D21CE2">
        <w:t xml:space="preserve"> college and military service: the officer track, the college-enlisted track, the enlisted-college track, the enlisted-officer track, and the concurrent track (</w:t>
      </w:r>
      <w:r w:rsidR="00D21CE2">
        <w:rPr>
          <w:rFonts w:cstheme="minorHAnsi"/>
        </w:rPr>
        <w:t xml:space="preserve">Asch, Kilburn, &amp; Klerman, 1999). </w:t>
      </w:r>
      <w:r w:rsidR="006D02D5">
        <w:rPr>
          <w:rFonts w:cstheme="minorHAnsi"/>
        </w:rPr>
        <w:t>Both the officer track and the college-enlisted track involve attending college and then transitioning from civilian</w:t>
      </w:r>
      <w:r w:rsidR="007B6479">
        <w:rPr>
          <w:rFonts w:cstheme="minorHAnsi"/>
        </w:rPr>
        <w:t>-academic</w:t>
      </w:r>
      <w:r w:rsidR="006D02D5">
        <w:rPr>
          <w:rFonts w:cstheme="minorHAnsi"/>
        </w:rPr>
        <w:t xml:space="preserve"> </w:t>
      </w:r>
      <w:r w:rsidR="007B6479">
        <w:rPr>
          <w:rFonts w:cstheme="minorHAnsi"/>
        </w:rPr>
        <w:t>culture</w:t>
      </w:r>
      <w:r w:rsidR="006D02D5">
        <w:rPr>
          <w:rFonts w:cstheme="minorHAnsi"/>
        </w:rPr>
        <w:t xml:space="preserve"> to military </w:t>
      </w:r>
      <w:r w:rsidR="007B6479">
        <w:rPr>
          <w:rFonts w:cstheme="minorHAnsi"/>
        </w:rPr>
        <w:t>culture</w:t>
      </w:r>
      <w:r w:rsidR="006D02D5">
        <w:rPr>
          <w:rFonts w:cstheme="minorHAnsi"/>
        </w:rPr>
        <w:t xml:space="preserve">. </w:t>
      </w:r>
      <w:r w:rsidR="007B6479">
        <w:rPr>
          <w:rFonts w:cstheme="minorHAnsi"/>
        </w:rPr>
        <w:t>T</w:t>
      </w:r>
      <w:r w:rsidR="007B6479">
        <w:t>he enlisted-college track, the enlisted-officer track, and the concurrent track involve transitioning from civilian culture to military culture before attending college.</w:t>
      </w:r>
      <w:r w:rsidR="00757C5E">
        <w:t xml:space="preserve"> Regardless of which path one follows, if they decide to extend their military career beyond their initial service obligation, in almost every case, they will </w:t>
      </w:r>
      <w:r w:rsidR="00757C5E">
        <w:rPr>
          <w:rFonts w:cstheme="minorHAnsi"/>
        </w:rPr>
        <w:t>experience the student veteran process of acculturation to campus</w:t>
      </w:r>
      <w:r w:rsidR="002D16EF">
        <w:rPr>
          <w:rFonts w:cstheme="minorHAnsi"/>
        </w:rPr>
        <w:t xml:space="preserve">, perhaps multiple times. </w:t>
      </w:r>
      <w:r w:rsidR="00757C5E">
        <w:rPr>
          <w:rFonts w:cstheme="minorHAnsi"/>
        </w:rPr>
        <w:t xml:space="preserve"> </w:t>
      </w:r>
    </w:p>
    <w:p w14:paraId="4766B5BD" w14:textId="25B7269F" w:rsidR="00CE521F" w:rsidRDefault="002D16EF" w:rsidP="00DF37FD">
      <w:pPr>
        <w:rPr>
          <w:rFonts w:cstheme="minorHAnsi"/>
        </w:rPr>
      </w:pPr>
      <w:r>
        <w:rPr>
          <w:rFonts w:cstheme="minorHAnsi"/>
        </w:rPr>
        <w:tab/>
      </w:r>
      <w:r w:rsidR="0095154A">
        <w:rPr>
          <w:rFonts w:cstheme="minorHAnsi"/>
        </w:rPr>
        <w:t xml:space="preserve">Certainly, some student veterans </w:t>
      </w:r>
      <w:r w:rsidR="00BF288D">
        <w:rPr>
          <w:rFonts w:cstheme="minorHAnsi"/>
        </w:rPr>
        <w:t>(especially the enlisted-college track) may</w:t>
      </w:r>
      <w:r w:rsidR="0095154A">
        <w:rPr>
          <w:rFonts w:cstheme="minorHAnsi"/>
        </w:rPr>
        <w:t xml:space="preserve"> have no intention to return to military service</w:t>
      </w:r>
      <w:r w:rsidR="00DB2063">
        <w:rPr>
          <w:rFonts w:cstheme="minorHAnsi"/>
        </w:rPr>
        <w:t xml:space="preserve">. They </w:t>
      </w:r>
      <w:r w:rsidR="0095154A">
        <w:rPr>
          <w:rFonts w:cstheme="minorHAnsi"/>
        </w:rPr>
        <w:t xml:space="preserve">may even be motivated by </w:t>
      </w:r>
      <w:r w:rsidR="00DB2063">
        <w:rPr>
          <w:rFonts w:cstheme="minorHAnsi"/>
        </w:rPr>
        <w:t xml:space="preserve">the opportunity to transition from military service to a civilian career and exhibit </w:t>
      </w:r>
      <w:r w:rsidR="0095154A">
        <w:rPr>
          <w:rFonts w:cstheme="minorHAnsi"/>
        </w:rPr>
        <w:t xml:space="preserve">attitudes and behaviors </w:t>
      </w:r>
      <w:r w:rsidR="00DB2063">
        <w:rPr>
          <w:rFonts w:cstheme="minorHAnsi"/>
        </w:rPr>
        <w:t xml:space="preserve">associated with an assimilation strategy. </w:t>
      </w:r>
      <w:r w:rsidR="0095154A">
        <w:rPr>
          <w:rFonts w:cstheme="minorHAnsi"/>
        </w:rPr>
        <w:t xml:space="preserve">On the other hand, some student veterans </w:t>
      </w:r>
      <w:r w:rsidR="00BF288D">
        <w:rPr>
          <w:rFonts w:cstheme="minorHAnsi"/>
        </w:rPr>
        <w:t xml:space="preserve">(especially the enlisted-officer track </w:t>
      </w:r>
      <w:r w:rsidR="006E5512">
        <w:rPr>
          <w:rFonts w:cstheme="minorHAnsi"/>
        </w:rPr>
        <w:t xml:space="preserve">and the concurrent track) </w:t>
      </w:r>
      <w:r w:rsidR="0095154A">
        <w:rPr>
          <w:rFonts w:cstheme="minorHAnsi"/>
        </w:rPr>
        <w:t xml:space="preserve">will have full intentions of continuing or returning to </w:t>
      </w:r>
      <w:r w:rsidR="007445B3">
        <w:rPr>
          <w:rFonts w:cstheme="minorHAnsi"/>
        </w:rPr>
        <w:t xml:space="preserve">their </w:t>
      </w:r>
      <w:r w:rsidR="00BF288D">
        <w:rPr>
          <w:rFonts w:cstheme="minorHAnsi"/>
        </w:rPr>
        <w:t xml:space="preserve">military </w:t>
      </w:r>
      <w:r w:rsidR="007445B3">
        <w:rPr>
          <w:rFonts w:cstheme="minorHAnsi"/>
        </w:rPr>
        <w:t>career</w:t>
      </w:r>
      <w:r w:rsidR="00DB2063">
        <w:rPr>
          <w:rFonts w:cstheme="minorHAnsi"/>
        </w:rPr>
        <w:t xml:space="preserve">. They </w:t>
      </w:r>
      <w:r w:rsidR="006E5512">
        <w:rPr>
          <w:rFonts w:cstheme="minorHAnsi"/>
        </w:rPr>
        <w:t xml:space="preserve">may </w:t>
      </w:r>
      <w:r w:rsidR="00DB2063">
        <w:rPr>
          <w:rFonts w:cstheme="minorHAnsi"/>
        </w:rPr>
        <w:t xml:space="preserve">be </w:t>
      </w:r>
      <w:r w:rsidR="006E5512">
        <w:rPr>
          <w:rFonts w:cstheme="minorHAnsi"/>
        </w:rPr>
        <w:t>motivated to maintain, and perhaps even strengthen, their military cultural identity</w:t>
      </w:r>
      <w:r w:rsidR="00DB2063">
        <w:rPr>
          <w:rFonts w:cstheme="minorHAnsi"/>
        </w:rPr>
        <w:t xml:space="preserve"> and exhibit attitudes and behaviors that reflect a separation strategy. </w:t>
      </w:r>
    </w:p>
    <w:p w14:paraId="38A823E0" w14:textId="06E18158" w:rsidR="00E60261" w:rsidRDefault="00CE521F" w:rsidP="00DF37FD">
      <w:r>
        <w:rPr>
          <w:rFonts w:cstheme="minorHAnsi"/>
        </w:rPr>
        <w:tab/>
        <w:t xml:space="preserve">In some cases, </w:t>
      </w:r>
      <w:r w:rsidR="00014EBC">
        <w:t>the transition from military service to civilian life may be an involuntary event brought on by a service related injury or illness. T</w:t>
      </w:r>
      <w:r w:rsidR="00DF37FD" w:rsidRPr="00DD1DB8">
        <w:t>he length of the present conflict</w:t>
      </w:r>
      <w:r w:rsidR="002D16EF">
        <w:t xml:space="preserve"> and </w:t>
      </w:r>
      <w:r w:rsidR="00DF37FD">
        <w:t xml:space="preserve">the smaller size of our </w:t>
      </w:r>
      <w:r w:rsidR="00DF37FD" w:rsidRPr="00DD1DB8">
        <w:t>military</w:t>
      </w:r>
      <w:r w:rsidR="002D16EF">
        <w:t xml:space="preserve"> has </w:t>
      </w:r>
      <w:r w:rsidR="002D16EF" w:rsidRPr="00DD1DB8">
        <w:t xml:space="preserve">increased the likelihood that student veterans have </w:t>
      </w:r>
      <w:r w:rsidR="002D16EF">
        <w:t xml:space="preserve">been exposed to </w:t>
      </w:r>
      <w:r w:rsidR="002D16EF" w:rsidRPr="00DD1DB8">
        <w:t>combat</w:t>
      </w:r>
      <w:r w:rsidR="00014EBC">
        <w:t xml:space="preserve">, </w:t>
      </w:r>
      <w:r w:rsidR="00014EBC" w:rsidRPr="00DD1DB8">
        <w:t>perhaps multiple times</w:t>
      </w:r>
      <w:r w:rsidR="00014EBC">
        <w:t xml:space="preserve">, </w:t>
      </w:r>
      <w:r w:rsidR="002D16EF" w:rsidRPr="00DD1DB8">
        <w:t>during their military service</w:t>
      </w:r>
      <w:r w:rsidR="00014EBC">
        <w:t xml:space="preserve">. Exposure to combat has been linked to </w:t>
      </w:r>
      <w:r w:rsidR="007445B3">
        <w:t>difficulties</w:t>
      </w:r>
      <w:r w:rsidR="00014EBC">
        <w:t xml:space="preserve"> in readjusting to civilian life (</w:t>
      </w:r>
      <w:r w:rsidR="005A4B83">
        <w:t xml:space="preserve">Elliott, Gonzalez, &amp; Larsen, 2011; </w:t>
      </w:r>
      <w:r w:rsidR="00014EBC">
        <w:t xml:space="preserve">Skopp et </w:t>
      </w:r>
      <w:r w:rsidR="00014EBC">
        <w:lastRenderedPageBreak/>
        <w:t xml:space="preserve">al., 2012). Also, the nature </w:t>
      </w:r>
      <w:r w:rsidR="002D16EF">
        <w:t xml:space="preserve">of modern </w:t>
      </w:r>
      <w:r w:rsidR="00DF37FD">
        <w:t>warfare ha</w:t>
      </w:r>
      <w:r w:rsidR="00014EBC">
        <w:t xml:space="preserve">s </w:t>
      </w:r>
      <w:r w:rsidR="00DF37FD">
        <w:t xml:space="preserve">increased </w:t>
      </w:r>
      <w:r w:rsidR="002D16EF">
        <w:t xml:space="preserve">the </w:t>
      </w:r>
      <w:r w:rsidR="00DF37FD">
        <w:t xml:space="preserve">likelihood of </w:t>
      </w:r>
      <w:r w:rsidR="00DF37FD" w:rsidRPr="00DD1DB8">
        <w:t xml:space="preserve">post-traumatic stress (PTS), traumatic brain injury (TBI), and musculoskeletal injuries </w:t>
      </w:r>
      <w:r w:rsidR="00014EBC">
        <w:t>from exposure to combat</w:t>
      </w:r>
      <w:r w:rsidR="00DF37FD" w:rsidRPr="00DD1DB8">
        <w:t xml:space="preserve"> (Department of Veterans Affairs, 2015). </w:t>
      </w:r>
      <w:r w:rsidR="00014EBC">
        <w:t>A</w:t>
      </w:r>
      <w:r w:rsidR="00E60261">
        <w:t xml:space="preserve">side from acculturating to campus, a </w:t>
      </w:r>
      <w:r w:rsidR="00014EBC">
        <w:t>student veteran transition can</w:t>
      </w:r>
      <w:r w:rsidR="007445B3">
        <w:t>, in some cases,</w:t>
      </w:r>
      <w:r w:rsidR="00014EBC">
        <w:t xml:space="preserve"> involve a</w:t>
      </w:r>
      <w:r w:rsidR="00E60261">
        <w:t>dapting to very new, challenging, uninvited, and unexpected realities of life.</w:t>
      </w:r>
    </w:p>
    <w:p w14:paraId="1832F215" w14:textId="16C3A494" w:rsidR="00CB7809" w:rsidRDefault="00E60261" w:rsidP="00F32ED9">
      <w:pPr>
        <w:rPr>
          <w:rFonts w:cstheme="minorHAnsi"/>
        </w:rPr>
      </w:pPr>
      <w:r>
        <w:tab/>
      </w:r>
      <w:r w:rsidR="00CB7809">
        <w:t>Again, a</w:t>
      </w:r>
      <w:r w:rsidR="00CB7809">
        <w:rPr>
          <w:rFonts w:cstheme="minorHAnsi"/>
        </w:rPr>
        <w:t xml:space="preserve">ccounting for the timing of the student veteran acculturation to campus experience in the lifecycle of a military career may help administrators understand student veteran cultural patterns. </w:t>
      </w:r>
      <w:r>
        <w:t xml:space="preserve">In any case, </w:t>
      </w:r>
      <w:r w:rsidR="00F32ED9">
        <w:rPr>
          <w:rFonts w:cstheme="minorHAnsi"/>
        </w:rPr>
        <w:t xml:space="preserve">an institutional strategy of integration should be able to accommodate all student veterans, no matter what their motivation for a particular acculturation strategy. </w:t>
      </w:r>
    </w:p>
    <w:p w14:paraId="1592EB61" w14:textId="62F81794" w:rsidR="001449BC" w:rsidRPr="0042137C" w:rsidRDefault="001449BC" w:rsidP="005F38A4">
      <w:pPr>
        <w:pStyle w:val="Heading2"/>
        <w:rPr>
          <w:rFonts w:eastAsia="MS Mincho"/>
        </w:rPr>
      </w:pPr>
      <w:bookmarkStart w:id="30" w:name="_Toc488946584"/>
      <w:r w:rsidRPr="0042137C">
        <w:rPr>
          <w:rFonts w:eastAsia="MS Mincho"/>
        </w:rPr>
        <w:t>Summary of Chapter Two</w:t>
      </w:r>
      <w:bookmarkEnd w:id="30"/>
    </w:p>
    <w:p w14:paraId="0C9ABDF9" w14:textId="77777777" w:rsidR="00746B90" w:rsidRDefault="001449BC" w:rsidP="00AF21C2">
      <w:r>
        <w:tab/>
        <w:t xml:space="preserve">This chapter provided a review of literature </w:t>
      </w:r>
      <w:r w:rsidR="00974D35">
        <w:rPr>
          <w:rFonts w:ascii="Times New Roman" w:hAnsi="Times New Roman" w:cs="Times New Roman"/>
        </w:rPr>
        <w:t xml:space="preserve">related to reciprocal interactions in the process of acculturation to campus, reciprocal interactions in the context of a SOC program institution, and the time and timing of reciprocal interactions in the Post-9/11 era. </w:t>
      </w:r>
      <w:r>
        <w:t xml:space="preserve">The </w:t>
      </w:r>
      <w:r w:rsidRPr="00974D35">
        <w:rPr>
          <w:i/>
        </w:rPr>
        <w:t>PPCT</w:t>
      </w:r>
      <w:r>
        <w:t xml:space="preserve"> model of h</w:t>
      </w:r>
      <w:r w:rsidRPr="00CD064B">
        <w:t xml:space="preserve">uman ecology theory </w:t>
      </w:r>
      <w:r>
        <w:t>w</w:t>
      </w:r>
      <w:r w:rsidRPr="00CD064B">
        <w:t xml:space="preserve">as </w:t>
      </w:r>
      <w:r>
        <w:t>used as a framework</w:t>
      </w:r>
      <w:r w:rsidR="00974D35">
        <w:t xml:space="preserve">. The </w:t>
      </w:r>
      <w:r w:rsidR="00562BDC">
        <w:t>review</w:t>
      </w:r>
      <w:r w:rsidR="00974D35">
        <w:t xml:space="preserve"> of literature showed that student veterans are an acculturating group on campus and that acculturative stress among student veterans may be related to their cultural identity and their belief that they matter to others on campus. </w:t>
      </w:r>
      <w:r w:rsidR="00562BDC">
        <w:t xml:space="preserve">The review of literature also showed that SOC program administration involves the process of acculturation at a SOC program institution, and people involved in SOC program administration may have an attitude of indifference, ambivalence, or supportiveness toward student veterans and the institutional commitment to support SOC program principles and criteria. Finally, a review of literature associated </w:t>
      </w:r>
      <w:r w:rsidR="00746B90">
        <w:t xml:space="preserve">suggested a contextual perspective is missing in </w:t>
      </w:r>
      <w:r w:rsidR="00746B90">
        <w:lastRenderedPageBreak/>
        <w:t xml:space="preserve">studies of the student veteran experience in the Post-9/11 and also suggested </w:t>
      </w:r>
      <w:r w:rsidR="00562BDC">
        <w:t xml:space="preserve">that a deficit image of student veterans </w:t>
      </w:r>
      <w:r w:rsidR="00746B90">
        <w:t xml:space="preserve">may have emerged because studies have failed to recognize an important cultural pattern associated with student veterans who pursue higher education to further their military career instead of transition to civilian life. </w:t>
      </w:r>
    </w:p>
    <w:p w14:paraId="7E22F808" w14:textId="77777777" w:rsidR="00746B90" w:rsidRDefault="00746B90" w:rsidP="00AF21C2"/>
    <w:p w14:paraId="21F75B59" w14:textId="77777777" w:rsidR="002964F7" w:rsidRPr="00CD064B" w:rsidRDefault="002964F7" w:rsidP="00AF21C2"/>
    <w:p w14:paraId="034D817B" w14:textId="77777777" w:rsidR="002964F7" w:rsidRDefault="002964F7">
      <w:pPr>
        <w:spacing w:after="200" w:line="360" w:lineRule="auto"/>
      </w:pPr>
      <w:r>
        <w:br w:type="page"/>
      </w:r>
    </w:p>
    <w:p w14:paraId="055BDA65" w14:textId="2978331C" w:rsidR="00751392" w:rsidRPr="00723E46" w:rsidRDefault="00751392" w:rsidP="00723E46">
      <w:pPr>
        <w:jc w:val="center"/>
        <w:rPr>
          <w:b/>
          <w:i/>
        </w:rPr>
      </w:pPr>
      <w:r w:rsidRPr="00723E46">
        <w:rPr>
          <w:b/>
          <w:i/>
        </w:rPr>
        <w:lastRenderedPageBreak/>
        <w:t>There is a tendency to teach about methods of inquiry independent of the personal, cultural, and ethical factors that often attend the pursuit of truth.</w:t>
      </w:r>
    </w:p>
    <w:p w14:paraId="2FD607DE" w14:textId="77777777" w:rsidR="00751392" w:rsidRPr="00751392" w:rsidRDefault="00751392" w:rsidP="00723E46">
      <w:pPr>
        <w:jc w:val="center"/>
        <w:rPr>
          <w:rFonts w:cs="Arial"/>
          <w:b/>
        </w:rPr>
      </w:pPr>
      <w:r w:rsidRPr="00751392">
        <w:t>E. Grady Bogue and Kimberely Bingham Hall</w:t>
      </w:r>
    </w:p>
    <w:p w14:paraId="40F8ABCF" w14:textId="77777777" w:rsidR="00751392" w:rsidRPr="00751392" w:rsidRDefault="00751392" w:rsidP="00AF21C2"/>
    <w:p w14:paraId="1EE40E13" w14:textId="77777777" w:rsidR="00751392" w:rsidRPr="00751392" w:rsidRDefault="00996DE6" w:rsidP="00AF21C2">
      <w:pPr>
        <w:pStyle w:val="Heading1"/>
        <w:rPr>
          <w:rFonts w:eastAsia="Times New Roman"/>
        </w:rPr>
      </w:pPr>
      <w:bookmarkStart w:id="31" w:name="_Toc488946585"/>
      <w:r>
        <w:rPr>
          <w:rFonts w:eastAsia="Times New Roman"/>
        </w:rPr>
        <w:t xml:space="preserve">Chapter 3 </w:t>
      </w:r>
      <w:r>
        <w:rPr>
          <w:rFonts w:eastAsia="Times New Roman"/>
        </w:rPr>
        <w:br/>
      </w:r>
      <w:r w:rsidR="00751392" w:rsidRPr="00751392">
        <w:rPr>
          <w:rFonts w:eastAsia="Times New Roman"/>
        </w:rPr>
        <w:t>Methods and Procedures</w:t>
      </w:r>
      <w:bookmarkEnd w:id="1"/>
      <w:bookmarkEnd w:id="31"/>
    </w:p>
    <w:p w14:paraId="2DFCBBA1" w14:textId="77777777" w:rsidR="008F20C7" w:rsidRPr="008F20C7" w:rsidRDefault="008F20C7" w:rsidP="00AF21C2">
      <w:pPr>
        <w:pStyle w:val="Heading2"/>
        <w:rPr>
          <w:rFonts w:eastAsia="Times New Roman"/>
        </w:rPr>
      </w:pPr>
      <w:bookmarkStart w:id="32" w:name="_Toc488946586"/>
      <w:r w:rsidRPr="008F20C7">
        <w:rPr>
          <w:rFonts w:eastAsia="Times New Roman"/>
        </w:rPr>
        <w:t>Introduction</w:t>
      </w:r>
      <w:bookmarkEnd w:id="32"/>
    </w:p>
    <w:p w14:paraId="53B6E954" w14:textId="2365E072" w:rsidR="00751392" w:rsidRPr="00751392" w:rsidRDefault="00751392" w:rsidP="00AF21C2">
      <w:r w:rsidRPr="00751392">
        <w:tab/>
        <w:t xml:space="preserve">Almost half of all colleges and universities in the U. S. have maintained a formal commitment to support the Servicemembers Opportunity Colleges (SOC) program. For more than four decades, SOC has served as a cornerstone of support for student veteran success in higher education. However, there is no evidence that connects the SOC program and the student veteran campus experience at a SOC program institution. A perspective based on human ecology theory </w:t>
      </w:r>
      <w:r w:rsidRPr="00751392">
        <w:rPr>
          <w:bCs/>
          <w:iCs/>
        </w:rPr>
        <w:t>(</w:t>
      </w:r>
      <w:r w:rsidRPr="00751392">
        <w:t>Bronfenbrenner, 1977, 1995; Bronfenbrenner &amp; Morris, 2006; Evans et al., 2010; Renn &amp; Arnold, 2003; Vacchi &amp; Berger, 2014) suggests that SOC program provisions are environmental stimuli for reciprocal interactions involving student veterans at the institutional level. If so, SOC program provisions should be related to the student veteran campus experience from a student veteran point of view.</w:t>
      </w:r>
    </w:p>
    <w:p w14:paraId="2B220D30" w14:textId="45F78CA5" w:rsidR="00751392" w:rsidRPr="00751392" w:rsidRDefault="00751392" w:rsidP="00AF21C2">
      <w:r w:rsidRPr="00751392">
        <w:tab/>
        <w:t xml:space="preserve">The purpose of this study was to </w:t>
      </w:r>
      <w:r w:rsidR="002B726E">
        <w:rPr>
          <w:rFonts w:cstheme="minorHAnsi"/>
        </w:rPr>
        <w:t>explore</w:t>
      </w:r>
      <w:r w:rsidR="002B726E" w:rsidRPr="009C4487">
        <w:rPr>
          <w:rFonts w:cstheme="minorHAnsi"/>
        </w:rPr>
        <w:t xml:space="preserve"> </w:t>
      </w:r>
      <w:r w:rsidR="002B726E">
        <w:rPr>
          <w:rFonts w:cstheme="minorHAnsi"/>
        </w:rPr>
        <w:t>a theoretical connection</w:t>
      </w:r>
      <w:r w:rsidR="002B726E">
        <w:t xml:space="preserve"> between the SOC program and the campus environment </w:t>
      </w:r>
      <w:r w:rsidR="002B726E">
        <w:rPr>
          <w:rFonts w:cstheme="minorHAnsi"/>
        </w:rPr>
        <w:t>through a student veteran lens</w:t>
      </w:r>
      <w:r w:rsidRPr="00751392">
        <w:t xml:space="preserve">. A mixed methods approach </w:t>
      </w:r>
      <w:r w:rsidR="002B726E">
        <w:t xml:space="preserve">facilitated </w:t>
      </w:r>
      <w:r w:rsidRPr="00751392">
        <w:t>the collection and analysis of both quantitative and qualitative data to address the following research questions (RQ):</w:t>
      </w:r>
    </w:p>
    <w:p w14:paraId="5460C3D3" w14:textId="77777777" w:rsidR="00751392" w:rsidRPr="00751392" w:rsidRDefault="00751392" w:rsidP="00AF21C2">
      <w:r w:rsidRPr="00751392">
        <w:lastRenderedPageBreak/>
        <w:tab/>
        <w:t>RQ1 – Does the analysis of quantitative evidence indicate student veterans relate SOC program provisions to a welcoming campus environment?</w:t>
      </w:r>
    </w:p>
    <w:p w14:paraId="1F456A3E" w14:textId="77777777" w:rsidR="00751392" w:rsidRPr="00751392" w:rsidRDefault="00751392" w:rsidP="00AF21C2">
      <w:r w:rsidRPr="00751392">
        <w:tab/>
        <w:t xml:space="preserve">RQ2 – Does the analysis of qualitative evidence suggest student veterans associate SOC program provisions with a welcoming campus environment?  </w:t>
      </w:r>
    </w:p>
    <w:p w14:paraId="45099847" w14:textId="6A003CBC" w:rsidR="00751392" w:rsidRPr="00751392" w:rsidRDefault="00751392" w:rsidP="004C45DC">
      <w:r w:rsidRPr="00751392">
        <w:tab/>
        <w:t xml:space="preserve">RQ3 – To what extent does evidence from two different types of data support a theoretical perspective that suggests </w:t>
      </w:r>
      <w:r w:rsidR="00633946">
        <w:t xml:space="preserve">there is </w:t>
      </w:r>
      <w:r w:rsidRPr="00751392">
        <w:t xml:space="preserve">a connection between SOC program provisions and a welcoming campus environment for student veterans?   </w:t>
      </w:r>
    </w:p>
    <w:p w14:paraId="1C23A7C6" w14:textId="77777777" w:rsidR="00751392" w:rsidRPr="00751392" w:rsidRDefault="00751392" w:rsidP="00AF21C2">
      <w:r w:rsidRPr="00751392">
        <w:tab/>
        <w:t xml:space="preserve">RQ4 – Does the evidence of this study suggest inequalities for any identifiable subgroup(s) of the student veteran population?  </w:t>
      </w:r>
    </w:p>
    <w:p w14:paraId="1EE81173" w14:textId="77777777" w:rsidR="00751392" w:rsidRPr="00751392" w:rsidRDefault="00751392" w:rsidP="00AF21C2">
      <w:r w:rsidRPr="00751392">
        <w:tab/>
        <w:t xml:space="preserve">This chapter provides information about the methods and procedures for the study as well as information about the site selection, the population of interest, the sources of data, and the variables of interest. Validity and trustworthiness are discussed, and limitations and delimitations are also addressed.     </w:t>
      </w:r>
    </w:p>
    <w:p w14:paraId="47F23D4C" w14:textId="77777777" w:rsidR="00751392" w:rsidRPr="00751392" w:rsidRDefault="00751392" w:rsidP="00AF21C2">
      <w:pPr>
        <w:pStyle w:val="Heading2"/>
        <w:rPr>
          <w:rFonts w:eastAsia="Times New Roman"/>
        </w:rPr>
      </w:pPr>
      <w:bookmarkStart w:id="33" w:name="_Toc465260712"/>
      <w:bookmarkStart w:id="34" w:name="_Toc488946587"/>
      <w:r w:rsidRPr="00751392">
        <w:rPr>
          <w:rFonts w:eastAsia="Times New Roman"/>
        </w:rPr>
        <w:t>Research Design</w:t>
      </w:r>
      <w:bookmarkEnd w:id="33"/>
      <w:bookmarkEnd w:id="34"/>
    </w:p>
    <w:p w14:paraId="33266241" w14:textId="46995C14" w:rsidR="00751392" w:rsidRPr="00751392" w:rsidRDefault="00751392" w:rsidP="00AF21C2">
      <w:pPr>
        <w:sectPr w:rsidR="00751392" w:rsidRPr="00751392" w:rsidSect="00480720">
          <w:type w:val="continuous"/>
          <w:pgSz w:w="12240" w:h="15840" w:code="1"/>
          <w:pgMar w:top="1440" w:right="1440" w:bottom="1440" w:left="1440" w:header="1440" w:footer="1440" w:gutter="0"/>
          <w:cols w:space="720"/>
          <w:noEndnote/>
        </w:sectPr>
      </w:pPr>
      <w:r w:rsidRPr="00751392">
        <w:tab/>
        <w:t xml:space="preserve">This study used a concurrent transformative approach in a mixed methods research design (Creswell, 2009, 2015; Mertens, 2007). The rationale for this design is the collective strength it offers when </w:t>
      </w:r>
      <w:r w:rsidR="00E41D53">
        <w:t>findings</w:t>
      </w:r>
      <w:r w:rsidRPr="00751392">
        <w:t xml:space="preserve"> from two different types of data converge in ways that are also consistent with a theoretical perspective of a research problem (Creswell, 2015; Teddlie &amp; Tashakkori, 2003). </w:t>
      </w:r>
      <w:r w:rsidR="005E35A4">
        <w:t>Accordingly</w:t>
      </w:r>
      <w:r w:rsidRPr="00751392">
        <w:t>, th</w:t>
      </w:r>
      <w:r w:rsidR="005E35A4">
        <w:t>e</w:t>
      </w:r>
      <w:r w:rsidRPr="00751392">
        <w:t xml:space="preserve"> study was “guided by “the concurrent collection of both quantitative and qualitative data” </w:t>
      </w:r>
      <w:r w:rsidR="005E35A4">
        <w:t xml:space="preserve">and </w:t>
      </w:r>
      <w:r w:rsidR="005E35A4" w:rsidRPr="00751392">
        <w:t xml:space="preserve">a specific theoretical perspective” </w:t>
      </w:r>
      <w:r w:rsidRPr="00751392">
        <w:t xml:space="preserve">(Creswell, 2009, p. 228). </w:t>
      </w:r>
      <w:r w:rsidR="005E35A4">
        <w:t xml:space="preserve">Figure 3.1 is a procedural diagram that shows how a quantitative strand and a qualitative strand </w:t>
      </w:r>
      <w:r w:rsidR="0073522C">
        <w:t>was used to collect and analyze</w:t>
      </w:r>
      <w:r w:rsidR="005E35A4">
        <w:t xml:space="preserve"> </w:t>
      </w:r>
    </w:p>
    <w:p w14:paraId="026A312B" w14:textId="3E490DFD" w:rsidR="00751392" w:rsidRPr="00751392" w:rsidRDefault="0056769C" w:rsidP="00AF21C2">
      <w:pPr>
        <w:sectPr w:rsidR="00751392" w:rsidRPr="00751392" w:rsidSect="00480720">
          <w:type w:val="continuous"/>
          <w:pgSz w:w="15840" w:h="12240" w:orient="landscape" w:code="1"/>
          <w:pgMar w:top="1440" w:right="1440" w:bottom="1440" w:left="1440" w:header="1440" w:footer="1440" w:gutter="0"/>
          <w:cols w:space="720"/>
          <w:noEndnote/>
        </w:sectPr>
      </w:pPr>
      <w:r w:rsidRPr="00F845BD">
        <w:rPr>
          <w:rFonts w:eastAsiaTheme="minorHAnsi"/>
          <w:noProof/>
          <w:lang w:eastAsia="en-US"/>
        </w:rPr>
        <w:lastRenderedPageBreak/>
        <mc:AlternateContent>
          <mc:Choice Requires="wpg">
            <w:drawing>
              <wp:anchor distT="0" distB="0" distL="114300" distR="114300" simplePos="0" relativeHeight="251659264" behindDoc="0" locked="0" layoutInCell="1" allowOverlap="1" wp14:anchorId="51207402" wp14:editId="450764CE">
                <wp:simplePos x="0" y="0"/>
                <wp:positionH relativeFrom="margin">
                  <wp:posOffset>138023</wp:posOffset>
                </wp:positionH>
                <wp:positionV relativeFrom="paragraph">
                  <wp:posOffset>-255629</wp:posOffset>
                </wp:positionV>
                <wp:extent cx="8121650" cy="4984115"/>
                <wp:effectExtent l="0" t="0" r="12700" b="26035"/>
                <wp:wrapNone/>
                <wp:docPr id="11"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8121650" cy="4984115"/>
                          <a:chOff x="0" y="-1"/>
                          <a:chExt cx="8219444" cy="5628735"/>
                        </a:xfrm>
                      </wpg:grpSpPr>
                      <wps:wsp>
                        <wps:cNvPr id="12" name="Rectangle 12"/>
                        <wps:cNvSpPr/>
                        <wps:spPr>
                          <a:xfrm>
                            <a:off x="0" y="-1"/>
                            <a:ext cx="1391637" cy="1643206"/>
                          </a:xfrm>
                          <a:prstGeom prst="rect">
                            <a:avLst/>
                          </a:prstGeom>
                          <a:solidFill>
                            <a:sysClr val="window" lastClr="FFFFFF"/>
                          </a:solidFill>
                          <a:ln w="25400" cap="flat" cmpd="sng" algn="ctr">
                            <a:solidFill>
                              <a:sysClr val="window" lastClr="FFFFFF"/>
                            </a:solidFill>
                            <a:prstDash val="solid"/>
                          </a:ln>
                          <a:effectLst/>
                        </wps:spPr>
                        <wps:txbx>
                          <w:txbxContent>
                            <w:p w14:paraId="68D1D258" w14:textId="77777777" w:rsidR="005A1CD1" w:rsidRDefault="005A1CD1" w:rsidP="00F845BD">
                              <w:pPr>
                                <w:pStyle w:val="NormalWeb"/>
                                <w:spacing w:before="0" w:beforeAutospacing="0" w:after="0" w:afterAutospacing="0"/>
                              </w:pPr>
                              <w:r>
                                <w:rPr>
                                  <w:color w:val="000000" w:themeColor="text1"/>
                                  <w:kern w:val="24"/>
                                  <w:u w:val="single"/>
                                </w:rPr>
                                <w:t>Procedures</w:t>
                              </w:r>
                            </w:p>
                            <w:p w14:paraId="547F7945" w14:textId="77777777" w:rsidR="005A1CD1" w:rsidRDefault="005A1CD1" w:rsidP="00F845BD">
                              <w:pPr>
                                <w:pStyle w:val="ListParagraph"/>
                                <w:numPr>
                                  <w:ilvl w:val="0"/>
                                  <w:numId w:val="53"/>
                                </w:numPr>
                                <w:spacing w:line="240" w:lineRule="auto"/>
                                <w:rPr>
                                  <w:rFonts w:eastAsia="Times New Roman"/>
                                </w:rPr>
                              </w:pPr>
                              <w:r>
                                <w:rPr>
                                  <w:color w:val="000000" w:themeColor="text1"/>
                                  <w:kern w:val="24"/>
                                </w:rPr>
                                <w:t>Invite participants</w:t>
                              </w:r>
                            </w:p>
                            <w:p w14:paraId="395C3D35" w14:textId="77777777" w:rsidR="005A1CD1" w:rsidRDefault="005A1CD1" w:rsidP="00F845BD">
                              <w:pPr>
                                <w:pStyle w:val="ListParagraph"/>
                                <w:numPr>
                                  <w:ilvl w:val="0"/>
                                  <w:numId w:val="53"/>
                                </w:numPr>
                                <w:spacing w:line="240" w:lineRule="auto"/>
                                <w:rPr>
                                  <w:rFonts w:eastAsia="Times New Roman"/>
                                </w:rPr>
                              </w:pPr>
                              <w:r>
                                <w:rPr>
                                  <w:color w:val="000000" w:themeColor="text1"/>
                                  <w:kern w:val="24"/>
                                </w:rPr>
                                <w:t>N = 600</w:t>
                              </w:r>
                            </w:p>
                            <w:p w14:paraId="22A4FEBC" w14:textId="77777777" w:rsidR="005A1CD1" w:rsidRDefault="005A1CD1" w:rsidP="00F845BD">
                              <w:pPr>
                                <w:pStyle w:val="ListParagraph"/>
                                <w:numPr>
                                  <w:ilvl w:val="0"/>
                                  <w:numId w:val="53"/>
                                </w:numPr>
                                <w:spacing w:line="240" w:lineRule="auto"/>
                                <w:rPr>
                                  <w:rFonts w:eastAsia="Times New Roman"/>
                                </w:rPr>
                              </w:pPr>
                              <w:r>
                                <w:rPr>
                                  <w:color w:val="000000" w:themeColor="text1"/>
                                  <w:kern w:val="24"/>
                                </w:rPr>
                                <w:t>Collect closed question item responses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 name="Rectangle 13"/>
                        <wps:cNvSpPr/>
                        <wps:spPr>
                          <a:xfrm>
                            <a:off x="2609398" y="1437"/>
                            <a:ext cx="1518250" cy="1062594"/>
                          </a:xfrm>
                          <a:prstGeom prst="rect">
                            <a:avLst/>
                          </a:prstGeom>
                          <a:solidFill>
                            <a:sysClr val="window" lastClr="FFFFFF"/>
                          </a:solidFill>
                          <a:ln w="25400" cap="flat" cmpd="sng" algn="ctr">
                            <a:solidFill>
                              <a:sysClr val="window" lastClr="FFFFFF"/>
                            </a:solidFill>
                            <a:prstDash val="solid"/>
                          </a:ln>
                          <a:effectLst/>
                        </wps:spPr>
                        <wps:txbx>
                          <w:txbxContent>
                            <w:p w14:paraId="1284A832" w14:textId="77777777" w:rsidR="005A1CD1" w:rsidRDefault="005A1CD1" w:rsidP="00F845BD">
                              <w:pPr>
                                <w:pStyle w:val="NormalWeb"/>
                                <w:spacing w:before="0" w:beforeAutospacing="0" w:after="0" w:afterAutospacing="0"/>
                              </w:pPr>
                              <w:r>
                                <w:rPr>
                                  <w:color w:val="000000" w:themeColor="text1"/>
                                  <w:kern w:val="24"/>
                                  <w:u w:val="single"/>
                                </w:rPr>
                                <w:t>Products</w:t>
                              </w:r>
                            </w:p>
                            <w:p w14:paraId="06353CDE" w14:textId="77777777" w:rsidR="005A1CD1" w:rsidRDefault="005A1CD1" w:rsidP="00F845BD">
                              <w:pPr>
                                <w:pStyle w:val="NormalWeb"/>
                                <w:spacing w:before="0" w:beforeAutospacing="0" w:after="0" w:afterAutospacing="0"/>
                              </w:pPr>
                              <w:r>
                                <w:rPr>
                                  <w:color w:val="000000" w:themeColor="text1"/>
                                  <w:kern w:val="24"/>
                                </w:rPr>
                                <w:t>Response database for closed question items responses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4" name="Rectangle 14"/>
                        <wps:cNvSpPr/>
                        <wps:spPr>
                          <a:xfrm>
                            <a:off x="1536848" y="1439"/>
                            <a:ext cx="914400" cy="914325"/>
                          </a:xfrm>
                          <a:prstGeom prst="rect">
                            <a:avLst/>
                          </a:prstGeom>
                          <a:solidFill>
                            <a:sysClr val="window" lastClr="FFFFFF"/>
                          </a:solidFill>
                          <a:ln w="25400" cap="flat" cmpd="sng" algn="ctr">
                            <a:solidFill>
                              <a:sysClr val="windowText" lastClr="000000"/>
                            </a:solidFill>
                            <a:prstDash val="solid"/>
                          </a:ln>
                          <a:effectLst/>
                        </wps:spPr>
                        <wps:txbx>
                          <w:txbxContent>
                            <w:p w14:paraId="4A3CF486" w14:textId="134A9058" w:rsidR="005A1CD1" w:rsidRPr="00B1696D" w:rsidRDefault="005A1CD1" w:rsidP="00F845BD">
                              <w:pPr>
                                <w:pStyle w:val="NormalWeb"/>
                                <w:spacing w:after="0"/>
                                <w:jc w:val="center"/>
                              </w:pPr>
                              <w:r w:rsidRPr="00B1696D">
                                <w:rPr>
                                  <w:color w:val="000000" w:themeColor="text1"/>
                                  <w:kern w:val="24"/>
                                </w:rPr>
                                <w:t xml:space="preserve">Collect </w:t>
                              </w:r>
                              <w:r w:rsidRPr="00B1696D">
                                <w:rPr>
                                  <w:bCs/>
                                  <w:color w:val="000000" w:themeColor="text1"/>
                                  <w:kern w:val="24"/>
                                </w:rPr>
                                <w:t>QUAN</w:t>
                              </w:r>
                              <w:r>
                                <w:rPr>
                                  <w:bCs/>
                                  <w:color w:val="000000" w:themeColor="text1"/>
                                  <w:kern w:val="24"/>
                                </w:rPr>
                                <w:t xml:space="preserve"> </w:t>
                              </w:r>
                              <w:r w:rsidRPr="00B1696D">
                                <w:rPr>
                                  <w:color w:val="000000" w:themeColor="text1"/>
                                  <w:kern w:val="24"/>
                                </w:rPr>
                                <w:t>Data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5" name="Rectangle 15"/>
                        <wps:cNvSpPr/>
                        <wps:spPr>
                          <a:xfrm>
                            <a:off x="0" y="1642931"/>
                            <a:ext cx="1536798" cy="1318404"/>
                          </a:xfrm>
                          <a:prstGeom prst="rect">
                            <a:avLst/>
                          </a:prstGeom>
                          <a:solidFill>
                            <a:sysClr val="window" lastClr="FFFFFF"/>
                          </a:solidFill>
                          <a:ln w="25400" cap="flat" cmpd="sng" algn="ctr">
                            <a:solidFill>
                              <a:sysClr val="window" lastClr="FFFFFF"/>
                            </a:solidFill>
                            <a:prstDash val="solid"/>
                          </a:ln>
                          <a:effectLst/>
                        </wps:spPr>
                        <wps:txbx>
                          <w:txbxContent>
                            <w:p w14:paraId="2D9BFED0" w14:textId="77777777" w:rsidR="005A1CD1" w:rsidRDefault="005A1CD1" w:rsidP="00F845BD">
                              <w:pPr>
                                <w:pStyle w:val="NormalWeb"/>
                                <w:spacing w:before="0" w:beforeAutospacing="0" w:after="0" w:afterAutospacing="0"/>
                              </w:pPr>
                              <w:r>
                                <w:rPr>
                                  <w:color w:val="000000" w:themeColor="text1"/>
                                  <w:kern w:val="24"/>
                                  <w:u w:val="single"/>
                                </w:rPr>
                                <w:t>Procedures</w:t>
                              </w:r>
                            </w:p>
                            <w:p w14:paraId="548B2FE7" w14:textId="77777777" w:rsidR="005A1CD1" w:rsidRDefault="005A1CD1" w:rsidP="00F845BD">
                              <w:pPr>
                                <w:pStyle w:val="ListParagraph"/>
                                <w:numPr>
                                  <w:ilvl w:val="0"/>
                                  <w:numId w:val="54"/>
                                </w:numPr>
                                <w:spacing w:line="240" w:lineRule="auto"/>
                                <w:rPr>
                                  <w:rFonts w:eastAsia="Times New Roman"/>
                                </w:rPr>
                              </w:pPr>
                              <w:r>
                                <w:rPr>
                                  <w:color w:val="000000" w:themeColor="text1"/>
                                  <w:kern w:val="24"/>
                                </w:rPr>
                                <w:t>Data cleaning</w:t>
                              </w:r>
                            </w:p>
                            <w:p w14:paraId="7AB98F8D" w14:textId="77777777" w:rsidR="005A1CD1" w:rsidRDefault="005A1CD1" w:rsidP="00F845BD">
                              <w:pPr>
                                <w:pStyle w:val="ListParagraph"/>
                                <w:numPr>
                                  <w:ilvl w:val="0"/>
                                  <w:numId w:val="54"/>
                                </w:numPr>
                                <w:spacing w:line="240" w:lineRule="auto"/>
                                <w:rPr>
                                  <w:rFonts w:eastAsia="Times New Roman"/>
                                </w:rPr>
                              </w:pPr>
                              <w:r>
                                <w:rPr>
                                  <w:color w:val="000000" w:themeColor="text1"/>
                                  <w:kern w:val="24"/>
                                </w:rPr>
                                <w:t>Analyze data w/QUALTRICS and SPSS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 name="Rectangle 16"/>
                        <wps:cNvSpPr/>
                        <wps:spPr>
                          <a:xfrm>
                            <a:off x="341484" y="3362508"/>
                            <a:ext cx="2267914" cy="1291479"/>
                          </a:xfrm>
                          <a:prstGeom prst="rect">
                            <a:avLst/>
                          </a:prstGeom>
                          <a:solidFill>
                            <a:sysClr val="window" lastClr="FFFFFF"/>
                          </a:solidFill>
                          <a:ln w="25400" cap="flat" cmpd="sng" algn="ctr">
                            <a:solidFill>
                              <a:sysClr val="window" lastClr="FFFFFF"/>
                            </a:solidFill>
                            <a:prstDash val="solid"/>
                          </a:ln>
                          <a:effectLst/>
                        </wps:spPr>
                        <wps:txbx>
                          <w:txbxContent>
                            <w:p w14:paraId="0F4C3233" w14:textId="77777777" w:rsidR="005A1CD1" w:rsidRDefault="005A1CD1" w:rsidP="00F845BD">
                              <w:pPr>
                                <w:pStyle w:val="NormalWeb"/>
                                <w:spacing w:before="0" w:beforeAutospacing="0" w:after="0" w:afterAutospacing="0"/>
                              </w:pPr>
                              <w:r>
                                <w:rPr>
                                  <w:color w:val="000000" w:themeColor="text1"/>
                                  <w:kern w:val="24"/>
                                  <w:u w:val="single"/>
                                </w:rPr>
                                <w:t>Procedures</w:t>
                              </w:r>
                            </w:p>
                            <w:p w14:paraId="792E8E5D" w14:textId="77777777" w:rsidR="005A1CD1" w:rsidRDefault="005A1CD1" w:rsidP="00F845BD">
                              <w:pPr>
                                <w:pStyle w:val="ListParagraph"/>
                                <w:numPr>
                                  <w:ilvl w:val="0"/>
                                  <w:numId w:val="55"/>
                                </w:numPr>
                                <w:spacing w:line="240" w:lineRule="auto"/>
                                <w:rPr>
                                  <w:rFonts w:eastAsia="Times New Roman"/>
                                </w:rPr>
                              </w:pPr>
                              <w:r>
                                <w:rPr>
                                  <w:color w:val="000000" w:themeColor="text1"/>
                                  <w:kern w:val="24"/>
                                </w:rPr>
                                <w:t>Evaluate convergence of evidence</w:t>
                              </w:r>
                            </w:p>
                            <w:p w14:paraId="0A187CB3" w14:textId="77777777" w:rsidR="005A1CD1" w:rsidRDefault="005A1CD1" w:rsidP="00F845BD">
                              <w:pPr>
                                <w:pStyle w:val="ListParagraph"/>
                                <w:numPr>
                                  <w:ilvl w:val="0"/>
                                  <w:numId w:val="55"/>
                                </w:numPr>
                                <w:spacing w:line="240" w:lineRule="auto"/>
                                <w:rPr>
                                  <w:rFonts w:eastAsia="Times New Roman"/>
                                </w:rPr>
                              </w:pPr>
                              <w:r>
                                <w:rPr>
                                  <w:color w:val="000000" w:themeColor="text1"/>
                                  <w:kern w:val="24"/>
                                </w:rPr>
                                <w:t>Compare to theoretical perspective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7" name="Rectangle 17"/>
                        <wps:cNvSpPr/>
                        <wps:spPr>
                          <a:xfrm>
                            <a:off x="491757" y="4713220"/>
                            <a:ext cx="2192467" cy="914401"/>
                          </a:xfrm>
                          <a:prstGeom prst="rect">
                            <a:avLst/>
                          </a:prstGeom>
                          <a:solidFill>
                            <a:sysClr val="window" lastClr="FFFFFF"/>
                          </a:solidFill>
                          <a:ln w="25400" cap="flat" cmpd="sng" algn="ctr">
                            <a:solidFill>
                              <a:sysClr val="window" lastClr="FFFFFF"/>
                            </a:solidFill>
                            <a:prstDash val="solid"/>
                          </a:ln>
                          <a:effectLst/>
                        </wps:spPr>
                        <wps:txbx>
                          <w:txbxContent>
                            <w:p w14:paraId="5CAC1EF2" w14:textId="77777777" w:rsidR="005A1CD1" w:rsidRDefault="005A1CD1" w:rsidP="00F845BD">
                              <w:pPr>
                                <w:pStyle w:val="NormalWeb"/>
                                <w:spacing w:before="0" w:beforeAutospacing="0" w:after="0" w:afterAutospacing="0"/>
                              </w:pPr>
                              <w:r>
                                <w:rPr>
                                  <w:color w:val="000000" w:themeColor="text1"/>
                                  <w:kern w:val="24"/>
                                  <w:u w:val="single"/>
                                </w:rPr>
                                <w:t>Procedures</w:t>
                              </w:r>
                            </w:p>
                            <w:p w14:paraId="522C124A" w14:textId="77777777" w:rsidR="005A1CD1" w:rsidRDefault="005A1CD1" w:rsidP="00F845BD">
                              <w:pPr>
                                <w:pStyle w:val="NormalWeb"/>
                                <w:spacing w:before="0" w:beforeAutospacing="0" w:after="0" w:afterAutospacing="0"/>
                              </w:pPr>
                              <w:r>
                                <w:rPr>
                                  <w:color w:val="000000" w:themeColor="text1"/>
                                  <w:kern w:val="24"/>
                                </w:rPr>
                                <w:t>Compare different perspectives of the campus environment</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8" name="Rectangle 18"/>
                        <wps:cNvSpPr/>
                        <wps:spPr>
                          <a:xfrm>
                            <a:off x="2609399" y="1677836"/>
                            <a:ext cx="1447800" cy="1283898"/>
                          </a:xfrm>
                          <a:prstGeom prst="rect">
                            <a:avLst/>
                          </a:prstGeom>
                          <a:solidFill>
                            <a:sysClr val="window" lastClr="FFFFFF"/>
                          </a:solidFill>
                          <a:ln w="25400" cap="flat" cmpd="sng" algn="ctr">
                            <a:solidFill>
                              <a:sysClr val="window" lastClr="FFFFFF"/>
                            </a:solidFill>
                            <a:prstDash val="solid"/>
                          </a:ln>
                          <a:effectLst/>
                        </wps:spPr>
                        <wps:txbx>
                          <w:txbxContent>
                            <w:p w14:paraId="7C843B32" w14:textId="77777777" w:rsidR="005A1CD1" w:rsidRDefault="005A1CD1" w:rsidP="00F845BD">
                              <w:pPr>
                                <w:pStyle w:val="NormalWeb"/>
                                <w:spacing w:before="0" w:beforeAutospacing="0" w:after="0" w:afterAutospacing="0"/>
                              </w:pPr>
                              <w:r>
                                <w:rPr>
                                  <w:color w:val="000000" w:themeColor="text1"/>
                                  <w:kern w:val="24"/>
                                  <w:u w:val="single"/>
                                </w:rPr>
                                <w:t>Products</w:t>
                              </w:r>
                            </w:p>
                            <w:p w14:paraId="77DFDDC7" w14:textId="77777777" w:rsidR="005A1CD1" w:rsidRDefault="005A1CD1" w:rsidP="00F845BD">
                              <w:pPr>
                                <w:pStyle w:val="ListParagraph"/>
                                <w:numPr>
                                  <w:ilvl w:val="0"/>
                                  <w:numId w:val="56"/>
                                </w:numPr>
                                <w:spacing w:line="240" w:lineRule="auto"/>
                                <w:rPr>
                                  <w:rFonts w:eastAsia="Times New Roman"/>
                                </w:rPr>
                              </w:pPr>
                              <w:r>
                                <w:rPr>
                                  <w:color w:val="000000" w:themeColor="text1"/>
                                  <w:kern w:val="24"/>
                                </w:rPr>
                                <w:t>Data summaries</w:t>
                              </w:r>
                            </w:p>
                            <w:p w14:paraId="624C1BCB" w14:textId="77777777" w:rsidR="005A1CD1" w:rsidRDefault="005A1CD1" w:rsidP="00F845BD">
                              <w:pPr>
                                <w:pStyle w:val="ListParagraph"/>
                                <w:numPr>
                                  <w:ilvl w:val="0"/>
                                  <w:numId w:val="56"/>
                                </w:numPr>
                                <w:spacing w:line="240" w:lineRule="auto"/>
                                <w:rPr>
                                  <w:rFonts w:eastAsia="Times New Roman"/>
                                </w:rPr>
                              </w:pPr>
                              <w:r>
                                <w:rPr>
                                  <w:color w:val="000000" w:themeColor="text1"/>
                                  <w:kern w:val="24"/>
                                </w:rPr>
                                <w:t>Correlation matrices</w:t>
                              </w:r>
                            </w:p>
                            <w:p w14:paraId="1CD3285E" w14:textId="77777777" w:rsidR="005A1CD1" w:rsidRDefault="005A1CD1" w:rsidP="00F845BD">
                              <w:pPr>
                                <w:pStyle w:val="ListParagraph"/>
                                <w:numPr>
                                  <w:ilvl w:val="0"/>
                                  <w:numId w:val="56"/>
                                </w:numPr>
                                <w:spacing w:line="240" w:lineRule="auto"/>
                                <w:rPr>
                                  <w:rFonts w:eastAsia="Times New Roman"/>
                                </w:rPr>
                              </w:pPr>
                              <w:r>
                                <w:rPr>
                                  <w:color w:val="000000" w:themeColor="text1"/>
                                  <w:kern w:val="24"/>
                                </w:rPr>
                                <w:t>Cross tabulations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 name="Rectangle 19"/>
                        <wps:cNvSpPr/>
                        <wps:spPr>
                          <a:xfrm>
                            <a:off x="6884581" y="1677836"/>
                            <a:ext cx="1334863" cy="1318404"/>
                          </a:xfrm>
                          <a:prstGeom prst="rect">
                            <a:avLst/>
                          </a:prstGeom>
                          <a:solidFill>
                            <a:sysClr val="window" lastClr="FFFFFF"/>
                          </a:solidFill>
                          <a:ln w="25400" cap="flat" cmpd="sng" algn="ctr">
                            <a:solidFill>
                              <a:sysClr val="window" lastClr="FFFFFF"/>
                            </a:solidFill>
                            <a:prstDash val="solid"/>
                          </a:ln>
                          <a:effectLst/>
                        </wps:spPr>
                        <wps:txbx>
                          <w:txbxContent>
                            <w:p w14:paraId="5049A7C8" w14:textId="77777777" w:rsidR="005A1CD1" w:rsidRDefault="005A1CD1" w:rsidP="00F845BD">
                              <w:pPr>
                                <w:pStyle w:val="NormalWeb"/>
                                <w:spacing w:before="0" w:beforeAutospacing="0" w:after="0" w:afterAutospacing="0"/>
                              </w:pPr>
                              <w:r>
                                <w:rPr>
                                  <w:color w:val="000000" w:themeColor="text1"/>
                                  <w:kern w:val="24"/>
                                  <w:u w:val="single"/>
                                </w:rPr>
                                <w:t>Products</w:t>
                              </w:r>
                            </w:p>
                            <w:p w14:paraId="34B68823" w14:textId="77777777" w:rsidR="005A1CD1" w:rsidRDefault="005A1CD1" w:rsidP="00F845BD">
                              <w:pPr>
                                <w:pStyle w:val="ListParagraph"/>
                                <w:numPr>
                                  <w:ilvl w:val="0"/>
                                  <w:numId w:val="57"/>
                                </w:numPr>
                                <w:spacing w:line="240" w:lineRule="auto"/>
                                <w:rPr>
                                  <w:rFonts w:eastAsia="Times New Roman"/>
                                </w:rPr>
                              </w:pPr>
                              <w:r>
                                <w:rPr>
                                  <w:color w:val="000000" w:themeColor="text1"/>
                                  <w:kern w:val="24"/>
                                </w:rPr>
                                <w:t>Codes</w:t>
                              </w:r>
                            </w:p>
                            <w:p w14:paraId="59917071" w14:textId="77777777" w:rsidR="005A1CD1" w:rsidRDefault="005A1CD1" w:rsidP="00F845BD">
                              <w:pPr>
                                <w:pStyle w:val="ListParagraph"/>
                                <w:numPr>
                                  <w:ilvl w:val="0"/>
                                  <w:numId w:val="57"/>
                                </w:numPr>
                                <w:spacing w:line="240" w:lineRule="auto"/>
                                <w:rPr>
                                  <w:rFonts w:eastAsia="Times New Roman"/>
                                </w:rPr>
                              </w:pPr>
                              <w:r>
                                <w:rPr>
                                  <w:color w:val="000000" w:themeColor="text1"/>
                                  <w:kern w:val="24"/>
                                </w:rPr>
                                <w:t>Themes</w:t>
                              </w:r>
                            </w:p>
                            <w:p w14:paraId="3B939510" w14:textId="77777777" w:rsidR="005A1CD1" w:rsidRDefault="005A1CD1" w:rsidP="00F845BD">
                              <w:pPr>
                                <w:pStyle w:val="ListParagraph"/>
                                <w:numPr>
                                  <w:ilvl w:val="0"/>
                                  <w:numId w:val="57"/>
                                </w:numPr>
                                <w:spacing w:line="240" w:lineRule="auto"/>
                                <w:rPr>
                                  <w:rFonts w:eastAsia="Times New Roman"/>
                                </w:rPr>
                              </w:pPr>
                              <w:r>
                                <w:rPr>
                                  <w:color w:val="000000" w:themeColor="text1"/>
                                  <w:kern w:val="24"/>
                                </w:rPr>
                                <w:t>Quotes</w:t>
                              </w:r>
                            </w:p>
                            <w:p w14:paraId="27CA63E0" w14:textId="77777777" w:rsidR="005A1CD1" w:rsidRDefault="005A1CD1" w:rsidP="00F845BD">
                              <w:pPr>
                                <w:pStyle w:val="ListParagraph"/>
                                <w:numPr>
                                  <w:ilvl w:val="0"/>
                                  <w:numId w:val="57"/>
                                </w:numPr>
                                <w:spacing w:line="240" w:lineRule="auto"/>
                                <w:rPr>
                                  <w:rFonts w:eastAsia="Times New Roman"/>
                                </w:rPr>
                              </w:pPr>
                              <w:r>
                                <w:rPr>
                                  <w:color w:val="000000" w:themeColor="text1"/>
                                  <w:kern w:val="24"/>
                                </w:rPr>
                                <w:t>Observations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0" name="Rectangle 20"/>
                        <wps:cNvSpPr/>
                        <wps:spPr>
                          <a:xfrm>
                            <a:off x="6945490" y="152896"/>
                            <a:ext cx="1143000" cy="1288062"/>
                          </a:xfrm>
                          <a:prstGeom prst="rect">
                            <a:avLst/>
                          </a:prstGeom>
                          <a:solidFill>
                            <a:sysClr val="window" lastClr="FFFFFF"/>
                          </a:solidFill>
                          <a:ln w="25400" cap="flat" cmpd="sng" algn="ctr">
                            <a:solidFill>
                              <a:sysClr val="window" lastClr="FFFFFF"/>
                            </a:solidFill>
                            <a:prstDash val="solid"/>
                          </a:ln>
                          <a:effectLst/>
                        </wps:spPr>
                        <wps:txbx>
                          <w:txbxContent>
                            <w:p w14:paraId="6282844B" w14:textId="77777777" w:rsidR="005A1CD1" w:rsidRDefault="005A1CD1" w:rsidP="00F845BD">
                              <w:pPr>
                                <w:pStyle w:val="NormalWeb"/>
                                <w:spacing w:before="0" w:beforeAutospacing="0" w:after="0" w:afterAutospacing="0"/>
                              </w:pPr>
                              <w:r>
                                <w:rPr>
                                  <w:color w:val="000000" w:themeColor="text1"/>
                                  <w:kern w:val="24"/>
                                  <w:u w:val="single"/>
                                </w:rPr>
                                <w:t>Products</w:t>
                              </w:r>
                            </w:p>
                            <w:p w14:paraId="441A0F95" w14:textId="77777777" w:rsidR="005A1CD1" w:rsidRDefault="005A1CD1" w:rsidP="00F845BD">
                              <w:pPr>
                                <w:pStyle w:val="NormalWeb"/>
                                <w:spacing w:before="0" w:beforeAutospacing="0" w:after="0" w:afterAutospacing="0"/>
                              </w:pPr>
                              <w:r>
                                <w:rPr>
                                  <w:color w:val="000000" w:themeColor="text1"/>
                                  <w:kern w:val="24"/>
                                </w:rPr>
                                <w:t>Database for open text responses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1" name="Rectangle 21"/>
                        <wps:cNvSpPr/>
                        <wps:spPr>
                          <a:xfrm>
                            <a:off x="5799733" y="3400879"/>
                            <a:ext cx="1998812" cy="1312816"/>
                          </a:xfrm>
                          <a:prstGeom prst="rect">
                            <a:avLst/>
                          </a:prstGeom>
                          <a:solidFill>
                            <a:sysClr val="window" lastClr="FFFFFF"/>
                          </a:solidFill>
                          <a:ln w="25400" cap="flat" cmpd="sng" algn="ctr">
                            <a:solidFill>
                              <a:sysClr val="window" lastClr="FFFFFF"/>
                            </a:solidFill>
                            <a:prstDash val="solid"/>
                          </a:ln>
                          <a:effectLst/>
                        </wps:spPr>
                        <wps:txbx>
                          <w:txbxContent>
                            <w:p w14:paraId="14615097" w14:textId="77777777" w:rsidR="005A1CD1" w:rsidRDefault="005A1CD1" w:rsidP="00F845BD">
                              <w:pPr>
                                <w:pStyle w:val="NormalWeb"/>
                                <w:spacing w:before="0" w:beforeAutospacing="0" w:after="0" w:afterAutospacing="0"/>
                              </w:pPr>
                              <w:r>
                                <w:rPr>
                                  <w:color w:val="000000" w:themeColor="text1"/>
                                  <w:kern w:val="24"/>
                                  <w:u w:val="single"/>
                                </w:rPr>
                                <w:t>Products</w:t>
                              </w:r>
                            </w:p>
                            <w:p w14:paraId="745D6F31" w14:textId="77777777" w:rsidR="005A1CD1" w:rsidRDefault="005A1CD1" w:rsidP="00F845BD">
                              <w:pPr>
                                <w:pStyle w:val="ListParagraph"/>
                                <w:numPr>
                                  <w:ilvl w:val="0"/>
                                  <w:numId w:val="58"/>
                                </w:numPr>
                                <w:spacing w:line="240" w:lineRule="auto"/>
                                <w:rPr>
                                  <w:rFonts w:eastAsia="Times New Roman"/>
                                </w:rPr>
                              </w:pPr>
                              <w:r>
                                <w:rPr>
                                  <w:color w:val="000000" w:themeColor="text1"/>
                                  <w:kern w:val="24"/>
                                </w:rPr>
                                <w:t>Side-by-side joint display</w:t>
                              </w:r>
                            </w:p>
                            <w:p w14:paraId="3F7FAFCD" w14:textId="77777777" w:rsidR="005A1CD1" w:rsidRDefault="005A1CD1" w:rsidP="00F845BD">
                              <w:pPr>
                                <w:pStyle w:val="ListParagraph"/>
                                <w:numPr>
                                  <w:ilvl w:val="0"/>
                                  <w:numId w:val="58"/>
                                </w:numPr>
                                <w:spacing w:line="240" w:lineRule="auto"/>
                                <w:rPr>
                                  <w:rFonts w:eastAsia="Times New Roman"/>
                                </w:rPr>
                              </w:pPr>
                              <w:r>
                                <w:rPr>
                                  <w:color w:val="000000" w:themeColor="text1"/>
                                  <w:kern w:val="24"/>
                                </w:rPr>
                                <w:t>Theme-by-statistic joint display</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2" name="Rectangle 22"/>
                        <wps:cNvSpPr/>
                        <wps:spPr>
                          <a:xfrm>
                            <a:off x="5821299" y="4714334"/>
                            <a:ext cx="1905000" cy="914400"/>
                          </a:xfrm>
                          <a:prstGeom prst="rect">
                            <a:avLst/>
                          </a:prstGeom>
                          <a:solidFill>
                            <a:sysClr val="window" lastClr="FFFFFF"/>
                          </a:solidFill>
                          <a:ln w="25400" cap="flat" cmpd="sng" algn="ctr">
                            <a:solidFill>
                              <a:sysClr val="window" lastClr="FFFFFF"/>
                            </a:solidFill>
                            <a:prstDash val="solid"/>
                          </a:ln>
                          <a:effectLst/>
                        </wps:spPr>
                        <wps:txbx>
                          <w:txbxContent>
                            <w:p w14:paraId="1EADE689" w14:textId="77777777" w:rsidR="005A1CD1" w:rsidRDefault="005A1CD1" w:rsidP="00F845BD">
                              <w:pPr>
                                <w:pStyle w:val="NormalWeb"/>
                                <w:spacing w:before="0" w:beforeAutospacing="0" w:after="0" w:afterAutospacing="0"/>
                              </w:pPr>
                              <w:r>
                                <w:rPr>
                                  <w:color w:val="000000" w:themeColor="text1"/>
                                  <w:kern w:val="24"/>
                                  <w:u w:val="single"/>
                                </w:rPr>
                                <w:t>Products</w:t>
                              </w:r>
                            </w:p>
                            <w:p w14:paraId="1071D17E" w14:textId="77777777" w:rsidR="005A1CD1" w:rsidRDefault="005A1CD1" w:rsidP="00F845BD">
                              <w:pPr>
                                <w:pStyle w:val="NormalWeb"/>
                                <w:spacing w:before="0" w:beforeAutospacing="0" w:after="0" w:afterAutospacing="0"/>
                              </w:pPr>
                              <w:r>
                                <w:rPr>
                                  <w:color w:val="000000" w:themeColor="text1"/>
                                  <w:kern w:val="24"/>
                                </w:rPr>
                                <w:t>Discussion of findings and implications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3" name="Rectangle 23"/>
                        <wps:cNvSpPr/>
                        <wps:spPr>
                          <a:xfrm>
                            <a:off x="4147751" y="1682017"/>
                            <a:ext cx="1474205" cy="1500828"/>
                          </a:xfrm>
                          <a:prstGeom prst="rect">
                            <a:avLst/>
                          </a:prstGeom>
                          <a:solidFill>
                            <a:sysClr val="window" lastClr="FFFFFF"/>
                          </a:solidFill>
                          <a:ln w="25400" cap="flat" cmpd="sng" algn="ctr">
                            <a:solidFill>
                              <a:sysClr val="window" lastClr="FFFFFF"/>
                            </a:solidFill>
                            <a:prstDash val="solid"/>
                          </a:ln>
                          <a:effectLst/>
                        </wps:spPr>
                        <wps:txbx>
                          <w:txbxContent>
                            <w:p w14:paraId="04019251" w14:textId="77777777" w:rsidR="005A1CD1" w:rsidRDefault="005A1CD1" w:rsidP="00F845BD">
                              <w:pPr>
                                <w:pStyle w:val="NormalWeb"/>
                                <w:spacing w:before="0" w:beforeAutospacing="0" w:after="0" w:afterAutospacing="0"/>
                              </w:pPr>
                              <w:r>
                                <w:rPr>
                                  <w:color w:val="000000" w:themeColor="text1"/>
                                  <w:kern w:val="24"/>
                                  <w:u w:val="single"/>
                                </w:rPr>
                                <w:t>Procedures</w:t>
                              </w:r>
                            </w:p>
                            <w:p w14:paraId="4B56D836" w14:textId="77777777" w:rsidR="005A1CD1" w:rsidRDefault="005A1CD1" w:rsidP="00F845BD">
                              <w:pPr>
                                <w:pStyle w:val="ListParagraph"/>
                                <w:numPr>
                                  <w:ilvl w:val="0"/>
                                  <w:numId w:val="59"/>
                                </w:numPr>
                                <w:spacing w:line="240" w:lineRule="auto"/>
                                <w:rPr>
                                  <w:rFonts w:eastAsia="Times New Roman"/>
                                </w:rPr>
                              </w:pPr>
                              <w:r>
                                <w:rPr>
                                  <w:color w:val="000000" w:themeColor="text1"/>
                                  <w:kern w:val="24"/>
                                </w:rPr>
                                <w:t>Code qualitative data</w:t>
                              </w:r>
                            </w:p>
                            <w:p w14:paraId="5DB15E97" w14:textId="77777777" w:rsidR="005A1CD1" w:rsidRDefault="005A1CD1" w:rsidP="00F845BD">
                              <w:pPr>
                                <w:pStyle w:val="ListParagraph"/>
                                <w:numPr>
                                  <w:ilvl w:val="0"/>
                                  <w:numId w:val="59"/>
                                </w:numPr>
                                <w:spacing w:line="240" w:lineRule="auto"/>
                                <w:rPr>
                                  <w:rFonts w:eastAsia="Times New Roman"/>
                                </w:rPr>
                              </w:pPr>
                              <w:r>
                                <w:rPr>
                                  <w:color w:val="000000" w:themeColor="text1"/>
                                  <w:kern w:val="24"/>
                                </w:rPr>
                                <w:t>Analyze data w/QUALTRICS and NVIVO</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4" name="Rectangle 24"/>
                        <wps:cNvSpPr/>
                        <wps:spPr>
                          <a:xfrm>
                            <a:off x="4367026" y="-1"/>
                            <a:ext cx="1387112" cy="1730210"/>
                          </a:xfrm>
                          <a:prstGeom prst="rect">
                            <a:avLst/>
                          </a:prstGeom>
                          <a:solidFill>
                            <a:sysClr val="window" lastClr="FFFFFF"/>
                          </a:solidFill>
                          <a:ln w="25400" cap="flat" cmpd="sng" algn="ctr">
                            <a:solidFill>
                              <a:sysClr val="window" lastClr="FFFFFF"/>
                            </a:solidFill>
                            <a:prstDash val="solid"/>
                          </a:ln>
                          <a:effectLst/>
                        </wps:spPr>
                        <wps:txbx>
                          <w:txbxContent>
                            <w:p w14:paraId="6264C097" w14:textId="77777777" w:rsidR="005A1CD1" w:rsidRDefault="005A1CD1" w:rsidP="00F845BD">
                              <w:pPr>
                                <w:pStyle w:val="NormalWeb"/>
                                <w:spacing w:before="0" w:beforeAutospacing="0" w:after="0" w:afterAutospacing="0"/>
                              </w:pPr>
                              <w:r>
                                <w:rPr>
                                  <w:color w:val="000000" w:themeColor="text1"/>
                                  <w:kern w:val="24"/>
                                  <w:u w:val="single"/>
                                </w:rPr>
                                <w:t>Procedures</w:t>
                              </w:r>
                            </w:p>
                            <w:p w14:paraId="4E3D457C" w14:textId="77777777" w:rsidR="005A1CD1" w:rsidRDefault="005A1CD1" w:rsidP="00F845BD">
                              <w:pPr>
                                <w:pStyle w:val="ListParagraph"/>
                                <w:numPr>
                                  <w:ilvl w:val="0"/>
                                  <w:numId w:val="60"/>
                                </w:numPr>
                                <w:spacing w:line="240" w:lineRule="auto"/>
                                <w:rPr>
                                  <w:rFonts w:eastAsia="Times New Roman"/>
                                </w:rPr>
                              </w:pPr>
                              <w:r>
                                <w:rPr>
                                  <w:color w:val="000000" w:themeColor="text1"/>
                                  <w:kern w:val="24"/>
                                </w:rPr>
                                <w:t>Invite participants</w:t>
                              </w:r>
                            </w:p>
                            <w:p w14:paraId="1F9F7DB7" w14:textId="77777777" w:rsidR="005A1CD1" w:rsidRDefault="005A1CD1" w:rsidP="00F845BD">
                              <w:pPr>
                                <w:pStyle w:val="ListParagraph"/>
                                <w:numPr>
                                  <w:ilvl w:val="0"/>
                                  <w:numId w:val="60"/>
                                </w:numPr>
                                <w:spacing w:line="240" w:lineRule="auto"/>
                                <w:rPr>
                                  <w:rFonts w:eastAsia="Times New Roman"/>
                                </w:rPr>
                              </w:pPr>
                              <w:r>
                                <w:rPr>
                                  <w:color w:val="000000" w:themeColor="text1"/>
                                  <w:kern w:val="24"/>
                                </w:rPr>
                                <w:t>N = 600</w:t>
                              </w:r>
                            </w:p>
                            <w:p w14:paraId="44A69CE3" w14:textId="77777777" w:rsidR="005A1CD1" w:rsidRDefault="005A1CD1" w:rsidP="00F845BD">
                              <w:pPr>
                                <w:pStyle w:val="ListParagraph"/>
                                <w:numPr>
                                  <w:ilvl w:val="0"/>
                                  <w:numId w:val="60"/>
                                </w:numPr>
                                <w:spacing w:line="240" w:lineRule="auto"/>
                                <w:rPr>
                                  <w:rFonts w:eastAsia="Times New Roman"/>
                                </w:rPr>
                              </w:pPr>
                              <w:r>
                                <w:rPr>
                                  <w:color w:val="000000" w:themeColor="text1"/>
                                  <w:kern w:val="24"/>
                                </w:rPr>
                                <w:t>Collect open question item responses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5" name="Rectangle 25"/>
                        <wps:cNvSpPr/>
                        <wps:spPr>
                          <a:xfrm>
                            <a:off x="5900352" y="16534"/>
                            <a:ext cx="914400" cy="914325"/>
                          </a:xfrm>
                          <a:prstGeom prst="rect">
                            <a:avLst/>
                          </a:prstGeom>
                          <a:solidFill>
                            <a:sysClr val="window" lastClr="FFFFFF"/>
                          </a:solidFill>
                          <a:ln w="25400" cap="flat" cmpd="sng" algn="ctr">
                            <a:solidFill>
                              <a:sysClr val="windowText" lastClr="000000"/>
                            </a:solidFill>
                            <a:prstDash val="solid"/>
                          </a:ln>
                          <a:effectLst/>
                        </wps:spPr>
                        <wps:txbx>
                          <w:txbxContent>
                            <w:p w14:paraId="13A7A653" w14:textId="0FE425FF" w:rsidR="005A1CD1" w:rsidRPr="00B1696D" w:rsidRDefault="005A1CD1" w:rsidP="00F845BD">
                              <w:pPr>
                                <w:pStyle w:val="NormalWeb"/>
                                <w:spacing w:after="0"/>
                                <w:jc w:val="center"/>
                              </w:pPr>
                              <w:r w:rsidRPr="00B1696D">
                                <w:rPr>
                                  <w:bCs/>
                                  <w:color w:val="000000" w:themeColor="text1"/>
                                  <w:kern w:val="24"/>
                                </w:rPr>
                                <w:t>Collect QUAL</w:t>
                              </w:r>
                              <w:r>
                                <w:rPr>
                                  <w:bCs/>
                                  <w:color w:val="000000" w:themeColor="text1"/>
                                  <w:kern w:val="24"/>
                                </w:rPr>
                                <w:t xml:space="preserve"> </w:t>
                              </w:r>
                              <w:r w:rsidRPr="00B1696D">
                                <w:rPr>
                                  <w:bCs/>
                                  <w:color w:val="000000" w:themeColor="text1"/>
                                  <w:kern w:val="24"/>
                                </w:rPr>
                                <w:t>Data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6" name="Rectangle 26"/>
                        <wps:cNvSpPr/>
                        <wps:spPr>
                          <a:xfrm>
                            <a:off x="1536848" y="1677697"/>
                            <a:ext cx="914400" cy="895200"/>
                          </a:xfrm>
                          <a:prstGeom prst="rect">
                            <a:avLst/>
                          </a:prstGeom>
                          <a:solidFill>
                            <a:sysClr val="window" lastClr="FFFFFF"/>
                          </a:solidFill>
                          <a:ln w="25400" cap="flat" cmpd="sng" algn="ctr">
                            <a:solidFill>
                              <a:sysClr val="windowText" lastClr="000000"/>
                            </a:solidFill>
                            <a:prstDash val="solid"/>
                          </a:ln>
                          <a:effectLst/>
                        </wps:spPr>
                        <wps:txbx>
                          <w:txbxContent>
                            <w:p w14:paraId="76362141" w14:textId="6D51AB3D" w:rsidR="005A1CD1" w:rsidRPr="00B1696D" w:rsidRDefault="005A1CD1" w:rsidP="00F845BD">
                              <w:pPr>
                                <w:pStyle w:val="NormalWeb"/>
                                <w:spacing w:after="0"/>
                                <w:jc w:val="center"/>
                              </w:pPr>
                              <w:r w:rsidRPr="00B1696D">
                                <w:rPr>
                                  <w:bCs/>
                                  <w:color w:val="000000" w:themeColor="text1"/>
                                  <w:kern w:val="24"/>
                                </w:rPr>
                                <w:t>Analyze QUAN</w:t>
                              </w:r>
                              <w:r>
                                <w:rPr>
                                  <w:bCs/>
                                  <w:color w:val="000000" w:themeColor="text1"/>
                                  <w:kern w:val="24"/>
                                </w:rPr>
                                <w:t xml:space="preserve"> </w:t>
                              </w:r>
                              <w:r w:rsidRPr="00B1696D">
                                <w:rPr>
                                  <w:bCs/>
                                  <w:color w:val="000000" w:themeColor="text1"/>
                                  <w:kern w:val="24"/>
                                </w:rPr>
                                <w:t>Data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7" name="Rectangle 27"/>
                        <wps:cNvSpPr/>
                        <wps:spPr>
                          <a:xfrm>
                            <a:off x="5904991" y="1682011"/>
                            <a:ext cx="914400" cy="890674"/>
                          </a:xfrm>
                          <a:prstGeom prst="rect">
                            <a:avLst/>
                          </a:prstGeom>
                          <a:solidFill>
                            <a:sysClr val="window" lastClr="FFFFFF"/>
                          </a:solidFill>
                          <a:ln w="25400" cap="flat" cmpd="sng" algn="ctr">
                            <a:solidFill>
                              <a:sysClr val="windowText" lastClr="000000"/>
                            </a:solidFill>
                            <a:prstDash val="solid"/>
                          </a:ln>
                          <a:effectLst/>
                        </wps:spPr>
                        <wps:txbx>
                          <w:txbxContent>
                            <w:p w14:paraId="7E6A22C3" w14:textId="10BC4BB8" w:rsidR="005A1CD1" w:rsidRPr="00F845BD" w:rsidRDefault="005A1CD1" w:rsidP="00F845BD">
                              <w:pPr>
                                <w:pStyle w:val="NormalWeb"/>
                                <w:spacing w:after="0"/>
                                <w:jc w:val="center"/>
                                <w:rPr>
                                  <w:bCs/>
                                  <w:color w:val="000000" w:themeColor="text1"/>
                                  <w:kern w:val="24"/>
                                </w:rPr>
                              </w:pPr>
                              <w:r w:rsidRPr="00B1696D">
                                <w:rPr>
                                  <w:bCs/>
                                  <w:color w:val="000000" w:themeColor="text1"/>
                                  <w:kern w:val="24"/>
                                </w:rPr>
                                <w:t>Analyze QUAL</w:t>
                              </w:r>
                              <w:r>
                                <w:rPr>
                                  <w:bCs/>
                                  <w:color w:val="000000" w:themeColor="text1"/>
                                  <w:kern w:val="24"/>
                                </w:rPr>
                                <w:t xml:space="preserve"> </w:t>
                              </w:r>
                              <w:r w:rsidRPr="00B1696D">
                                <w:rPr>
                                  <w:bCs/>
                                  <w:color w:val="000000" w:themeColor="text1"/>
                                  <w:kern w:val="24"/>
                                </w:rPr>
                                <w:t>Data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28" name="Oval 28"/>
                        <wps:cNvSpPr/>
                        <wps:spPr>
                          <a:xfrm>
                            <a:off x="2756048" y="3455596"/>
                            <a:ext cx="2895600" cy="914400"/>
                          </a:xfrm>
                          <a:prstGeom prst="ellipse">
                            <a:avLst/>
                          </a:prstGeom>
                          <a:solidFill>
                            <a:sysClr val="window" lastClr="FFFFFF"/>
                          </a:solidFill>
                          <a:ln w="25400" cap="flat" cmpd="sng" algn="ctr">
                            <a:solidFill>
                              <a:sysClr val="windowText" lastClr="000000"/>
                            </a:solidFill>
                            <a:prstDash val="solid"/>
                          </a:ln>
                          <a:effectLst/>
                        </wps:spPr>
                        <wps:txbx>
                          <w:txbxContent>
                            <w:p w14:paraId="35BA7C3B" w14:textId="6EB4315C" w:rsidR="005A1CD1" w:rsidRPr="00B1696D" w:rsidRDefault="005A1CD1" w:rsidP="00F845BD">
                              <w:pPr>
                                <w:pStyle w:val="NormalWeb"/>
                                <w:spacing w:before="0" w:beforeAutospacing="0" w:after="0" w:afterAutospacing="0"/>
                                <w:jc w:val="center"/>
                              </w:pPr>
                              <w:r w:rsidRPr="00B1696D">
                                <w:rPr>
                                  <w:bCs/>
                                  <w:color w:val="000000" w:themeColor="text1"/>
                                  <w:kern w:val="24"/>
                                </w:rPr>
                                <w:t>Interpret m</w:t>
                              </w:r>
                              <w:r>
                                <w:rPr>
                                  <w:bCs/>
                                  <w:color w:val="000000" w:themeColor="text1"/>
                                  <w:kern w:val="24"/>
                                </w:rPr>
                                <w:t>e</w:t>
                              </w:r>
                              <w:r w:rsidRPr="00B1696D">
                                <w:rPr>
                                  <w:bCs/>
                                  <w:color w:val="000000" w:themeColor="text1"/>
                                  <w:kern w:val="24"/>
                                </w:rPr>
                                <w:t>rged data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 name="Oval 29"/>
                        <wps:cNvSpPr/>
                        <wps:spPr>
                          <a:xfrm>
                            <a:off x="2756048" y="4714334"/>
                            <a:ext cx="2895600" cy="914400"/>
                          </a:xfrm>
                          <a:prstGeom prst="ellipse">
                            <a:avLst/>
                          </a:prstGeom>
                          <a:solidFill>
                            <a:sysClr val="window" lastClr="FFFFFF"/>
                          </a:solidFill>
                          <a:ln w="25400" cap="flat" cmpd="sng" algn="ctr">
                            <a:solidFill>
                              <a:sysClr val="windowText" lastClr="000000"/>
                            </a:solidFill>
                            <a:prstDash val="solid"/>
                          </a:ln>
                          <a:effectLst/>
                        </wps:spPr>
                        <wps:txbx>
                          <w:txbxContent>
                            <w:p w14:paraId="0944AE7B" w14:textId="77777777" w:rsidR="005A1CD1" w:rsidRPr="00B1696D" w:rsidRDefault="005A1CD1" w:rsidP="00F845BD">
                              <w:pPr>
                                <w:pStyle w:val="NormalWeb"/>
                                <w:spacing w:before="0" w:beforeAutospacing="0" w:after="0" w:afterAutospacing="0"/>
                                <w:jc w:val="center"/>
                              </w:pPr>
                              <w:r w:rsidRPr="00B1696D">
                                <w:rPr>
                                  <w:bCs/>
                                  <w:color w:val="000000" w:themeColor="text1"/>
                                  <w:kern w:val="24"/>
                                </w:rPr>
                                <w:t>Explain calls for action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0" name="Straight Arrow Connector 30"/>
                        <wps:cNvCnPr>
                          <a:stCxn id="14" idx="2"/>
                          <a:endCxn id="26" idx="0"/>
                        </wps:cNvCnPr>
                        <wps:spPr>
                          <a:xfrm>
                            <a:off x="1994048" y="915764"/>
                            <a:ext cx="0" cy="761934"/>
                          </a:xfrm>
                          <a:prstGeom prst="straightConnector1">
                            <a:avLst/>
                          </a:prstGeom>
                          <a:noFill/>
                          <a:ln w="19050" cap="flat" cmpd="sng" algn="ctr">
                            <a:solidFill>
                              <a:sysClr val="windowText" lastClr="000000"/>
                            </a:solidFill>
                            <a:prstDash val="solid"/>
                            <a:tailEnd type="arrow"/>
                          </a:ln>
                          <a:effectLst/>
                        </wps:spPr>
                        <wps:bodyPr/>
                      </wps:wsp>
                      <wps:wsp>
                        <wps:cNvPr id="31" name="Straight Arrow Connector 31"/>
                        <wps:cNvCnPr>
                          <a:stCxn id="25" idx="2"/>
                          <a:endCxn id="27" idx="0"/>
                        </wps:cNvCnPr>
                        <wps:spPr>
                          <a:xfrm>
                            <a:off x="6357552" y="930859"/>
                            <a:ext cx="4639" cy="751152"/>
                          </a:xfrm>
                          <a:prstGeom prst="straightConnector1">
                            <a:avLst/>
                          </a:prstGeom>
                          <a:noFill/>
                          <a:ln w="19050" cap="flat" cmpd="sng" algn="ctr">
                            <a:solidFill>
                              <a:sysClr val="windowText" lastClr="000000"/>
                            </a:solidFill>
                            <a:prstDash val="solid"/>
                            <a:tailEnd type="arrow"/>
                          </a:ln>
                          <a:effectLst/>
                        </wps:spPr>
                        <wps:bodyPr/>
                      </wps:wsp>
                      <wps:wsp>
                        <wps:cNvPr id="32" name="Straight Arrow Connector 32"/>
                        <wps:cNvCnPr>
                          <a:stCxn id="28" idx="4"/>
                          <a:endCxn id="29" idx="0"/>
                        </wps:cNvCnPr>
                        <wps:spPr>
                          <a:xfrm>
                            <a:off x="4203848" y="4369996"/>
                            <a:ext cx="0" cy="344338"/>
                          </a:xfrm>
                          <a:prstGeom prst="straightConnector1">
                            <a:avLst/>
                          </a:prstGeom>
                          <a:noFill/>
                          <a:ln w="19050" cap="flat" cmpd="sng" algn="ctr">
                            <a:solidFill>
                              <a:sysClr val="windowText" lastClr="000000"/>
                            </a:solidFill>
                            <a:prstDash val="solid"/>
                            <a:tailEnd type="arrow"/>
                          </a:ln>
                          <a:effectLst/>
                        </wps:spPr>
                        <wps:bodyPr/>
                      </wps:wsp>
                      <wps:wsp>
                        <wps:cNvPr id="33" name="Straight Arrow Connector 33"/>
                        <wps:cNvCnPr>
                          <a:stCxn id="26" idx="2"/>
                          <a:endCxn id="28" idx="1"/>
                        </wps:cNvCnPr>
                        <wps:spPr>
                          <a:xfrm>
                            <a:off x="1994048" y="2572897"/>
                            <a:ext cx="1186050" cy="1016609"/>
                          </a:xfrm>
                          <a:prstGeom prst="straightConnector1">
                            <a:avLst/>
                          </a:prstGeom>
                          <a:noFill/>
                          <a:ln w="19050" cap="flat" cmpd="sng" algn="ctr">
                            <a:solidFill>
                              <a:sysClr val="windowText" lastClr="000000"/>
                            </a:solidFill>
                            <a:prstDash val="solid"/>
                            <a:tailEnd type="arrow"/>
                          </a:ln>
                          <a:effectLst/>
                        </wps:spPr>
                        <wps:bodyPr/>
                      </wps:wsp>
                      <wps:wsp>
                        <wps:cNvPr id="34" name="Straight Arrow Connector 34"/>
                        <wps:cNvCnPr>
                          <a:stCxn id="27" idx="2"/>
                          <a:endCxn id="28" idx="7"/>
                        </wps:cNvCnPr>
                        <wps:spPr>
                          <a:xfrm flipH="1">
                            <a:off x="5227597" y="2572685"/>
                            <a:ext cx="1134594" cy="1016822"/>
                          </a:xfrm>
                          <a:prstGeom prst="straightConnector1">
                            <a:avLst/>
                          </a:prstGeom>
                          <a:noFill/>
                          <a:ln w="19050" cap="flat" cmpd="sng" algn="ctr">
                            <a:solidFill>
                              <a:sysClr val="windowText" lastClr="000000"/>
                            </a:solidFill>
                            <a:prstDash val="solid"/>
                            <a:tailEnd type="arrow"/>
                          </a:ln>
                          <a:effectLst/>
                        </wps:spPr>
                        <wps:bodyPr/>
                      </wps:wsp>
                    </wpg:wgp>
                  </a:graphicData>
                </a:graphic>
                <wp14:sizeRelH relativeFrom="margin">
                  <wp14:pctWidth>0</wp14:pctWidth>
                </wp14:sizeRelH>
                <wp14:sizeRelV relativeFrom="margin">
                  <wp14:pctHeight>0</wp14:pctHeight>
                </wp14:sizeRelV>
              </wp:anchor>
            </w:drawing>
          </mc:Choice>
          <mc:Fallback>
            <w:pict>
              <v:group id="Group 3" o:spid="_x0000_s1026" style="position:absolute;margin-left:10.85pt;margin-top:-20.15pt;width:639.5pt;height:392.45pt;z-index:251659264;mso-position-horizontal-relative:margin;mso-width-relative:margin;mso-height-relative:margin" coordorigin="" coordsize="82194,56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">
                <o:lock v:ext="edit" aspectratio="t"/>
                <v:rect id="Rectangle 12" o:spid="_x0000_s1027" style="position:absolute;width:13916;height:16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5SwsIA&#10;AADbAAAADwAAAGRycy9kb3ducmV2LnhtbERPS2vCQBC+C/6HZYTedGNopUY3QYRCoKdaK+1tyI5J&#10;2uxsyK55/PtuoeBtPr7n7LPRNKKnztWWFaxXEQjiwuqaSwXn95flMwjnkTU2lknBRA6ydD7bY6Lt&#10;wG/Un3wpQgi7BBVU3reJlK6oyKBb2ZY4cFfbGfQBdqXUHQ4h3DQyjqKNNFhzaKiwpWNFxc/pZhQ0&#10;x3xrvr5fL1O8vdye/KOtP6JPpR4W42EHwtPo7+J/d67D/Bj+fgkHyPQ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DlLCwgAAANsAAAAPAAAAAAAAAAAAAAAAAJgCAABkcnMvZG93&#10;bnJldi54bWxQSwUGAAAAAAQABAD1AAAAhwMAAAAA&#10;" fillcolor="window" strokecolor="window" strokeweight="2pt">
                  <v:textbox>
                    <w:txbxContent>
                      <w:p w14:paraId="68D1D258" w14:textId="77777777" w:rsidR="005A1CD1" w:rsidRDefault="005A1CD1" w:rsidP="00F845BD">
                        <w:pPr>
                          <w:pStyle w:val="NormalWeb"/>
                          <w:spacing w:before="0" w:beforeAutospacing="0" w:after="0" w:afterAutospacing="0"/>
                        </w:pPr>
                        <w:r>
                          <w:rPr>
                            <w:color w:val="000000" w:themeColor="text1"/>
                            <w:kern w:val="24"/>
                            <w:u w:val="single"/>
                          </w:rPr>
                          <w:t>Procedures</w:t>
                        </w:r>
                      </w:p>
                      <w:p w14:paraId="547F7945" w14:textId="77777777" w:rsidR="005A1CD1" w:rsidRDefault="005A1CD1" w:rsidP="00F845BD">
                        <w:pPr>
                          <w:pStyle w:val="ListParagraph"/>
                          <w:numPr>
                            <w:ilvl w:val="0"/>
                            <w:numId w:val="53"/>
                          </w:numPr>
                          <w:spacing w:line="240" w:lineRule="auto"/>
                          <w:rPr>
                            <w:rFonts w:eastAsia="Times New Roman"/>
                          </w:rPr>
                        </w:pPr>
                        <w:r>
                          <w:rPr>
                            <w:color w:val="000000" w:themeColor="text1"/>
                            <w:kern w:val="24"/>
                          </w:rPr>
                          <w:t>Invite participants</w:t>
                        </w:r>
                      </w:p>
                      <w:p w14:paraId="395C3D35" w14:textId="77777777" w:rsidR="005A1CD1" w:rsidRDefault="005A1CD1" w:rsidP="00F845BD">
                        <w:pPr>
                          <w:pStyle w:val="ListParagraph"/>
                          <w:numPr>
                            <w:ilvl w:val="0"/>
                            <w:numId w:val="53"/>
                          </w:numPr>
                          <w:spacing w:line="240" w:lineRule="auto"/>
                          <w:rPr>
                            <w:rFonts w:eastAsia="Times New Roman"/>
                          </w:rPr>
                        </w:pPr>
                        <w:r>
                          <w:rPr>
                            <w:color w:val="000000" w:themeColor="text1"/>
                            <w:kern w:val="24"/>
                          </w:rPr>
                          <w:t>N = 600</w:t>
                        </w:r>
                      </w:p>
                      <w:p w14:paraId="22A4FEBC" w14:textId="77777777" w:rsidR="005A1CD1" w:rsidRDefault="005A1CD1" w:rsidP="00F845BD">
                        <w:pPr>
                          <w:pStyle w:val="ListParagraph"/>
                          <w:numPr>
                            <w:ilvl w:val="0"/>
                            <w:numId w:val="53"/>
                          </w:numPr>
                          <w:spacing w:line="240" w:lineRule="auto"/>
                          <w:rPr>
                            <w:rFonts w:eastAsia="Times New Roman"/>
                          </w:rPr>
                        </w:pPr>
                        <w:r>
                          <w:rPr>
                            <w:color w:val="000000" w:themeColor="text1"/>
                            <w:kern w:val="24"/>
                          </w:rPr>
                          <w:t>Collect closed question item responses</w:t>
                        </w:r>
                      </w:p>
                    </w:txbxContent>
                  </v:textbox>
                </v:rect>
                <v:rect id="Rectangle 13" o:spid="_x0000_s1028" style="position:absolute;left:26093;top:14;width:15183;height:10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L3WcMA&#10;AADbAAAADwAAAGRycy9kb3ducmV2LnhtbERPTWvCQBC9F/oflin0VjemrWjMJkhAEHqqraK3ITsm&#10;0exsyG40/vtuodDbPN7npPloWnGl3jWWFUwnEQji0uqGKwXfX+uXOQjnkTW2lknBnRzk2eNDiom2&#10;N/6k69ZXIoSwS1BB7X2XSOnKmgy6ie2IA3eyvUEfYF9J3eMthJtWxlE0kwYbDg01dlTUVF62g1HQ&#10;FpuFOZ4/9vd4sR/e/ZttdtFBqeencbUE4Wn0/+I/90aH+a/w+0s4QG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UL3WcMAAADbAAAADwAAAAAAAAAAAAAAAACYAgAAZHJzL2Rv&#10;d25yZXYueG1sUEsFBgAAAAAEAAQA9QAAAIgDAAAAAA==&#10;" fillcolor="window" strokecolor="window" strokeweight="2pt">
                  <v:textbox>
                    <w:txbxContent>
                      <w:p w14:paraId="1284A832" w14:textId="77777777" w:rsidR="005A1CD1" w:rsidRDefault="005A1CD1" w:rsidP="00F845BD">
                        <w:pPr>
                          <w:pStyle w:val="NormalWeb"/>
                          <w:spacing w:before="0" w:beforeAutospacing="0" w:after="0" w:afterAutospacing="0"/>
                        </w:pPr>
                        <w:r>
                          <w:rPr>
                            <w:color w:val="000000" w:themeColor="text1"/>
                            <w:kern w:val="24"/>
                            <w:u w:val="single"/>
                          </w:rPr>
                          <w:t>Products</w:t>
                        </w:r>
                      </w:p>
                      <w:p w14:paraId="06353CDE" w14:textId="77777777" w:rsidR="005A1CD1" w:rsidRDefault="005A1CD1" w:rsidP="00F845BD">
                        <w:pPr>
                          <w:pStyle w:val="NormalWeb"/>
                          <w:spacing w:before="0" w:beforeAutospacing="0" w:after="0" w:afterAutospacing="0"/>
                        </w:pPr>
                        <w:r>
                          <w:rPr>
                            <w:color w:val="000000" w:themeColor="text1"/>
                            <w:kern w:val="24"/>
                          </w:rPr>
                          <w:t>Response database for closed question items responses</w:t>
                        </w:r>
                      </w:p>
                    </w:txbxContent>
                  </v:textbox>
                </v:rect>
                <v:rect id="Rectangle 14" o:spid="_x0000_s1029" style="position:absolute;left:15368;top:14;width:9144;height:9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dlvcMA&#10;AADbAAAADwAAAGRycy9kb3ducmV2LnhtbERPTWvCQBC9C/0Pywi9SN3YSpHoKsVWCB6E2kJ7HLJj&#10;NiY7G7JrTP31riD0No/3OYtVb2vRUetLxwom4wQEce50yYWC76/N0wyED8gaa8ek4I88rJYPgwWm&#10;2p35k7p9KEQMYZ+iAhNCk0rpc0MW/dg1xJE7uNZiiLAtpG7xHMNtLZ+T5FVaLDk2GGxobSiv9ier&#10;IOt+32fbD3PJLruKR8cKf14KVOpx2L/NQQTqw7/47s50nD+F2y/xAL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dlvcMAAADbAAAADwAAAAAAAAAAAAAAAACYAgAAZHJzL2Rv&#10;d25yZXYueG1sUEsFBgAAAAAEAAQA9QAAAIgDAAAAAA==&#10;" fillcolor="window" strokecolor="windowText" strokeweight="2pt">
                  <v:textbox>
                    <w:txbxContent>
                      <w:p w14:paraId="4A3CF486" w14:textId="134A9058" w:rsidR="005A1CD1" w:rsidRPr="00B1696D" w:rsidRDefault="005A1CD1" w:rsidP="00F845BD">
                        <w:pPr>
                          <w:pStyle w:val="NormalWeb"/>
                          <w:spacing w:after="0"/>
                          <w:jc w:val="center"/>
                        </w:pPr>
                        <w:r w:rsidRPr="00B1696D">
                          <w:rPr>
                            <w:color w:val="000000" w:themeColor="text1"/>
                            <w:kern w:val="24"/>
                          </w:rPr>
                          <w:t xml:space="preserve">Collect </w:t>
                        </w:r>
                        <w:r w:rsidRPr="00B1696D">
                          <w:rPr>
                            <w:bCs/>
                            <w:color w:val="000000" w:themeColor="text1"/>
                            <w:kern w:val="24"/>
                          </w:rPr>
                          <w:t>QUAN</w:t>
                        </w:r>
                        <w:r>
                          <w:rPr>
                            <w:bCs/>
                            <w:color w:val="000000" w:themeColor="text1"/>
                            <w:kern w:val="24"/>
                          </w:rPr>
                          <w:t xml:space="preserve"> </w:t>
                        </w:r>
                        <w:r w:rsidRPr="00B1696D">
                          <w:rPr>
                            <w:color w:val="000000" w:themeColor="text1"/>
                            <w:kern w:val="24"/>
                          </w:rPr>
                          <w:t>Data</w:t>
                        </w:r>
                      </w:p>
                    </w:txbxContent>
                  </v:textbox>
                </v:rect>
                <v:rect id="Rectangle 15" o:spid="_x0000_s1030" style="position:absolute;top:16429;width:15367;height:13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fKtsEA&#10;AADbAAAADwAAAGRycy9kb3ducmV2LnhtbERPS2vCQBC+F/wPywje6sagRVM3QQKC4Mkn9jZkp0lq&#10;djZkV43/vlsQepuP7znLrDeNuFPnassKJuMIBHFhdc2lguNh/T4H4TyyxsYyKXiSgywdvC0x0fbB&#10;O7rvfSlCCLsEFVTet4mUrqjIoBvbljhw37Yz6APsSqk7fIRw08g4ij6kwZpDQ4Ut5RUV1/3NKGjy&#10;zcJ8/WzPz3hxvs381Nan6KLUaNivPkF46v2/+OXe6DB/Bn+/hANk+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nyrbBAAAA2wAAAA8AAAAAAAAAAAAAAAAAmAIAAGRycy9kb3du&#10;cmV2LnhtbFBLBQYAAAAABAAEAPUAAACGAwAAAAA=&#10;" fillcolor="window" strokecolor="window" strokeweight="2pt">
                  <v:textbox>
                    <w:txbxContent>
                      <w:p w14:paraId="2D9BFED0" w14:textId="77777777" w:rsidR="005A1CD1" w:rsidRDefault="005A1CD1" w:rsidP="00F845BD">
                        <w:pPr>
                          <w:pStyle w:val="NormalWeb"/>
                          <w:spacing w:before="0" w:beforeAutospacing="0" w:after="0" w:afterAutospacing="0"/>
                        </w:pPr>
                        <w:r>
                          <w:rPr>
                            <w:color w:val="000000" w:themeColor="text1"/>
                            <w:kern w:val="24"/>
                            <w:u w:val="single"/>
                          </w:rPr>
                          <w:t>Procedures</w:t>
                        </w:r>
                      </w:p>
                      <w:p w14:paraId="548B2FE7" w14:textId="77777777" w:rsidR="005A1CD1" w:rsidRDefault="005A1CD1" w:rsidP="00F845BD">
                        <w:pPr>
                          <w:pStyle w:val="ListParagraph"/>
                          <w:numPr>
                            <w:ilvl w:val="0"/>
                            <w:numId w:val="54"/>
                          </w:numPr>
                          <w:spacing w:line="240" w:lineRule="auto"/>
                          <w:rPr>
                            <w:rFonts w:eastAsia="Times New Roman"/>
                          </w:rPr>
                        </w:pPr>
                        <w:r>
                          <w:rPr>
                            <w:color w:val="000000" w:themeColor="text1"/>
                            <w:kern w:val="24"/>
                          </w:rPr>
                          <w:t>Data cleaning</w:t>
                        </w:r>
                      </w:p>
                      <w:p w14:paraId="7AB98F8D" w14:textId="77777777" w:rsidR="005A1CD1" w:rsidRDefault="005A1CD1" w:rsidP="00F845BD">
                        <w:pPr>
                          <w:pStyle w:val="ListParagraph"/>
                          <w:numPr>
                            <w:ilvl w:val="0"/>
                            <w:numId w:val="54"/>
                          </w:numPr>
                          <w:spacing w:line="240" w:lineRule="auto"/>
                          <w:rPr>
                            <w:rFonts w:eastAsia="Times New Roman"/>
                          </w:rPr>
                        </w:pPr>
                        <w:r>
                          <w:rPr>
                            <w:color w:val="000000" w:themeColor="text1"/>
                            <w:kern w:val="24"/>
                          </w:rPr>
                          <w:t>Analyze data w/QUALTRICS and SPSS</w:t>
                        </w:r>
                      </w:p>
                    </w:txbxContent>
                  </v:textbox>
                </v:rect>
                <v:rect id="Rectangle 16" o:spid="_x0000_s1031" style="position:absolute;left:3414;top:33625;width:22679;height:129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VUwcEA&#10;AADbAAAADwAAAGRycy9kb3ducmV2LnhtbERPS4vCMBC+C/6HMII3TVdU1mpaRBCEPa2Pst6GZmzr&#10;NpPSRK3/3iwseJuP7zmrtDO1uFPrKssKPsYRCOLc6ooLBcfDdvQJwnlkjbVlUvAkB2nS760w1vbB&#10;33Tf+0KEEHYxKii9b2IpXV6SQTe2DXHgLrY16ANsC6lbfIRwU8tJFM2lwYpDQ4kNbUrKf/c3o6De&#10;7BbmfP3KnpNFdpv5qa1O0Y9Sw0G3XoLw1Pm3+N+902H+HP5+CQfI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1VMHBAAAA2wAAAA8AAAAAAAAAAAAAAAAAmAIAAGRycy9kb3du&#10;cmV2LnhtbFBLBQYAAAAABAAEAPUAAACGAwAAAAA=&#10;" fillcolor="window" strokecolor="window" strokeweight="2pt">
                  <v:textbox>
                    <w:txbxContent>
                      <w:p w14:paraId="0F4C3233" w14:textId="77777777" w:rsidR="005A1CD1" w:rsidRDefault="005A1CD1" w:rsidP="00F845BD">
                        <w:pPr>
                          <w:pStyle w:val="NormalWeb"/>
                          <w:spacing w:before="0" w:beforeAutospacing="0" w:after="0" w:afterAutospacing="0"/>
                        </w:pPr>
                        <w:r>
                          <w:rPr>
                            <w:color w:val="000000" w:themeColor="text1"/>
                            <w:kern w:val="24"/>
                            <w:u w:val="single"/>
                          </w:rPr>
                          <w:t>Procedures</w:t>
                        </w:r>
                      </w:p>
                      <w:p w14:paraId="792E8E5D" w14:textId="77777777" w:rsidR="005A1CD1" w:rsidRDefault="005A1CD1" w:rsidP="00F845BD">
                        <w:pPr>
                          <w:pStyle w:val="ListParagraph"/>
                          <w:numPr>
                            <w:ilvl w:val="0"/>
                            <w:numId w:val="55"/>
                          </w:numPr>
                          <w:spacing w:line="240" w:lineRule="auto"/>
                          <w:rPr>
                            <w:rFonts w:eastAsia="Times New Roman"/>
                          </w:rPr>
                        </w:pPr>
                        <w:r>
                          <w:rPr>
                            <w:color w:val="000000" w:themeColor="text1"/>
                            <w:kern w:val="24"/>
                          </w:rPr>
                          <w:t>Evaluate convergence of evidence</w:t>
                        </w:r>
                      </w:p>
                      <w:p w14:paraId="0A187CB3" w14:textId="77777777" w:rsidR="005A1CD1" w:rsidRDefault="005A1CD1" w:rsidP="00F845BD">
                        <w:pPr>
                          <w:pStyle w:val="ListParagraph"/>
                          <w:numPr>
                            <w:ilvl w:val="0"/>
                            <w:numId w:val="55"/>
                          </w:numPr>
                          <w:spacing w:line="240" w:lineRule="auto"/>
                          <w:rPr>
                            <w:rFonts w:eastAsia="Times New Roman"/>
                          </w:rPr>
                        </w:pPr>
                        <w:r>
                          <w:rPr>
                            <w:color w:val="000000" w:themeColor="text1"/>
                            <w:kern w:val="24"/>
                          </w:rPr>
                          <w:t>Compare to theoretical perspective</w:t>
                        </w:r>
                      </w:p>
                    </w:txbxContent>
                  </v:textbox>
                </v:rect>
                <v:rect id="Rectangle 17" o:spid="_x0000_s1032" style="position:absolute;left:4917;top:47132;width:21925;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nxWsMA&#10;AADbAAAADwAAAGRycy9kb3ducmV2LnhtbERPTWvCQBC9F/oflin0VjeGtmrMJkhAEHqqraK3ITsm&#10;0exsyG40/vtuodDbPN7npPloWnGl3jWWFUwnEQji0uqGKwXfX+uXOQjnkTW2lknBnRzk2eNDiom2&#10;N/6k69ZXIoSwS1BB7X2XSOnKmgy6ie2IA3eyvUEfYF9J3eMthJtWxlH0Lg02HBpq7KioqbxsB6Og&#10;LTYLczx/7O/xYj+8+Vfb7KKDUs9P42oJwtPo/8V/7o0O82fw+0s4QG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nxWsMAAADbAAAADwAAAAAAAAAAAAAAAACYAgAAZHJzL2Rv&#10;d25yZXYueG1sUEsFBgAAAAAEAAQA9QAAAIgDAAAAAA==&#10;" fillcolor="window" strokecolor="window" strokeweight="2pt">
                  <v:textbox>
                    <w:txbxContent>
                      <w:p w14:paraId="5CAC1EF2" w14:textId="77777777" w:rsidR="005A1CD1" w:rsidRDefault="005A1CD1" w:rsidP="00F845BD">
                        <w:pPr>
                          <w:pStyle w:val="NormalWeb"/>
                          <w:spacing w:before="0" w:beforeAutospacing="0" w:after="0" w:afterAutospacing="0"/>
                        </w:pPr>
                        <w:r>
                          <w:rPr>
                            <w:color w:val="000000" w:themeColor="text1"/>
                            <w:kern w:val="24"/>
                            <w:u w:val="single"/>
                          </w:rPr>
                          <w:t>Procedures</w:t>
                        </w:r>
                      </w:p>
                      <w:p w14:paraId="522C124A" w14:textId="77777777" w:rsidR="005A1CD1" w:rsidRDefault="005A1CD1" w:rsidP="00F845BD">
                        <w:pPr>
                          <w:pStyle w:val="NormalWeb"/>
                          <w:spacing w:before="0" w:beforeAutospacing="0" w:after="0" w:afterAutospacing="0"/>
                        </w:pPr>
                        <w:r>
                          <w:rPr>
                            <w:color w:val="000000" w:themeColor="text1"/>
                            <w:kern w:val="24"/>
                          </w:rPr>
                          <w:t>Compare different perspectives of the campus environment</w:t>
                        </w:r>
                      </w:p>
                    </w:txbxContent>
                  </v:textbox>
                </v:rect>
                <v:rect id="Rectangle 18" o:spid="_x0000_s1033" style="position:absolute;left:26093;top:16778;width:14478;height:12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lKMUA&#10;AADbAAAADwAAAGRycy9kb3ducmV2LnhtbESPzWrDQAyE74G+w6JCb8m6pgmNm00ohkKgp+aP9ia8&#10;iu3UqzXeje28fXQo9CYxo5lPq83oGtVTF2rPBp5nCSjiwtuaSwOH/cf0FVSIyBYbz2TgRgE264fJ&#10;CjPrB/6ifhdLJSEcMjRQxdhmWoeiIodh5lti0c6+cxhl7UptOxwk3DU6TZKFdlizNFTYUl5R8bu7&#10;OgNNvl26n8vn6ZYuT9d5fPH1Mfk25ulxfH8DFWmM/+a/660VfIGVX2QAv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5mUoxQAAANsAAAAPAAAAAAAAAAAAAAAAAJgCAABkcnMv&#10;ZG93bnJldi54bWxQSwUGAAAAAAQABAD1AAAAigMAAAAA&#10;" fillcolor="window" strokecolor="window" strokeweight="2pt">
                  <v:textbox>
                    <w:txbxContent>
                      <w:p w14:paraId="7C843B32" w14:textId="77777777" w:rsidR="005A1CD1" w:rsidRDefault="005A1CD1" w:rsidP="00F845BD">
                        <w:pPr>
                          <w:pStyle w:val="NormalWeb"/>
                          <w:spacing w:before="0" w:beforeAutospacing="0" w:after="0" w:afterAutospacing="0"/>
                        </w:pPr>
                        <w:r>
                          <w:rPr>
                            <w:color w:val="000000" w:themeColor="text1"/>
                            <w:kern w:val="24"/>
                            <w:u w:val="single"/>
                          </w:rPr>
                          <w:t>Products</w:t>
                        </w:r>
                      </w:p>
                      <w:p w14:paraId="77DFDDC7" w14:textId="77777777" w:rsidR="005A1CD1" w:rsidRDefault="005A1CD1" w:rsidP="00F845BD">
                        <w:pPr>
                          <w:pStyle w:val="ListParagraph"/>
                          <w:numPr>
                            <w:ilvl w:val="0"/>
                            <w:numId w:val="56"/>
                          </w:numPr>
                          <w:spacing w:line="240" w:lineRule="auto"/>
                          <w:rPr>
                            <w:rFonts w:eastAsia="Times New Roman"/>
                          </w:rPr>
                        </w:pPr>
                        <w:r>
                          <w:rPr>
                            <w:color w:val="000000" w:themeColor="text1"/>
                            <w:kern w:val="24"/>
                          </w:rPr>
                          <w:t>Data summaries</w:t>
                        </w:r>
                      </w:p>
                      <w:p w14:paraId="624C1BCB" w14:textId="77777777" w:rsidR="005A1CD1" w:rsidRDefault="005A1CD1" w:rsidP="00F845BD">
                        <w:pPr>
                          <w:pStyle w:val="ListParagraph"/>
                          <w:numPr>
                            <w:ilvl w:val="0"/>
                            <w:numId w:val="56"/>
                          </w:numPr>
                          <w:spacing w:line="240" w:lineRule="auto"/>
                          <w:rPr>
                            <w:rFonts w:eastAsia="Times New Roman"/>
                          </w:rPr>
                        </w:pPr>
                        <w:r>
                          <w:rPr>
                            <w:color w:val="000000" w:themeColor="text1"/>
                            <w:kern w:val="24"/>
                          </w:rPr>
                          <w:t>Correlation matrices</w:t>
                        </w:r>
                      </w:p>
                      <w:p w14:paraId="1CD3285E" w14:textId="77777777" w:rsidR="005A1CD1" w:rsidRDefault="005A1CD1" w:rsidP="00F845BD">
                        <w:pPr>
                          <w:pStyle w:val="ListParagraph"/>
                          <w:numPr>
                            <w:ilvl w:val="0"/>
                            <w:numId w:val="56"/>
                          </w:numPr>
                          <w:spacing w:line="240" w:lineRule="auto"/>
                          <w:rPr>
                            <w:rFonts w:eastAsia="Times New Roman"/>
                          </w:rPr>
                        </w:pPr>
                        <w:r>
                          <w:rPr>
                            <w:color w:val="000000" w:themeColor="text1"/>
                            <w:kern w:val="24"/>
                          </w:rPr>
                          <w:t>Cross tabulations</w:t>
                        </w:r>
                      </w:p>
                    </w:txbxContent>
                  </v:textbox>
                </v:rect>
                <v:rect id="Rectangle 19" o:spid="_x0000_s1034" style="position:absolute;left:68845;top:16778;width:13349;height:13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rAs78A&#10;AADbAAAADwAAAGRycy9kb3ducmV2LnhtbERPy6rCMBDdX/AfwgjurqmiF1uNIoIguPKJ7oZmbKvN&#10;pDRR698bQbi7OZznTGaNKcWDaldYVtDrRiCIU6sLzhTsd8vfEQjnkTWWlknBixzMpq2fCSbaPnlD&#10;j63PRAhhl6CC3PsqkdKlORl0XVsRB+5ia4M+wDqTusZnCDel7EfRnzRYcGjIsaJFTultezcKysUq&#10;Nufr+vjqx8f70A9scYhOSnXazXwMwlPj/8Vf90qH+TF8fgkHyO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qsCzvwAAANsAAAAPAAAAAAAAAAAAAAAAAJgCAABkcnMvZG93bnJl&#10;di54bWxQSwUGAAAAAAQABAD1AAAAhAMAAAAA&#10;" fillcolor="window" strokecolor="window" strokeweight="2pt">
                  <v:textbox>
                    <w:txbxContent>
                      <w:p w14:paraId="5049A7C8" w14:textId="77777777" w:rsidR="005A1CD1" w:rsidRDefault="005A1CD1" w:rsidP="00F845BD">
                        <w:pPr>
                          <w:pStyle w:val="NormalWeb"/>
                          <w:spacing w:before="0" w:beforeAutospacing="0" w:after="0" w:afterAutospacing="0"/>
                        </w:pPr>
                        <w:r>
                          <w:rPr>
                            <w:color w:val="000000" w:themeColor="text1"/>
                            <w:kern w:val="24"/>
                            <w:u w:val="single"/>
                          </w:rPr>
                          <w:t>Products</w:t>
                        </w:r>
                      </w:p>
                      <w:p w14:paraId="34B68823" w14:textId="77777777" w:rsidR="005A1CD1" w:rsidRDefault="005A1CD1" w:rsidP="00F845BD">
                        <w:pPr>
                          <w:pStyle w:val="ListParagraph"/>
                          <w:numPr>
                            <w:ilvl w:val="0"/>
                            <w:numId w:val="57"/>
                          </w:numPr>
                          <w:spacing w:line="240" w:lineRule="auto"/>
                          <w:rPr>
                            <w:rFonts w:eastAsia="Times New Roman"/>
                          </w:rPr>
                        </w:pPr>
                        <w:r>
                          <w:rPr>
                            <w:color w:val="000000" w:themeColor="text1"/>
                            <w:kern w:val="24"/>
                          </w:rPr>
                          <w:t>Codes</w:t>
                        </w:r>
                      </w:p>
                      <w:p w14:paraId="59917071" w14:textId="77777777" w:rsidR="005A1CD1" w:rsidRDefault="005A1CD1" w:rsidP="00F845BD">
                        <w:pPr>
                          <w:pStyle w:val="ListParagraph"/>
                          <w:numPr>
                            <w:ilvl w:val="0"/>
                            <w:numId w:val="57"/>
                          </w:numPr>
                          <w:spacing w:line="240" w:lineRule="auto"/>
                          <w:rPr>
                            <w:rFonts w:eastAsia="Times New Roman"/>
                          </w:rPr>
                        </w:pPr>
                        <w:r>
                          <w:rPr>
                            <w:color w:val="000000" w:themeColor="text1"/>
                            <w:kern w:val="24"/>
                          </w:rPr>
                          <w:t>Themes</w:t>
                        </w:r>
                      </w:p>
                      <w:p w14:paraId="3B939510" w14:textId="77777777" w:rsidR="005A1CD1" w:rsidRDefault="005A1CD1" w:rsidP="00F845BD">
                        <w:pPr>
                          <w:pStyle w:val="ListParagraph"/>
                          <w:numPr>
                            <w:ilvl w:val="0"/>
                            <w:numId w:val="57"/>
                          </w:numPr>
                          <w:spacing w:line="240" w:lineRule="auto"/>
                          <w:rPr>
                            <w:rFonts w:eastAsia="Times New Roman"/>
                          </w:rPr>
                        </w:pPr>
                        <w:r>
                          <w:rPr>
                            <w:color w:val="000000" w:themeColor="text1"/>
                            <w:kern w:val="24"/>
                          </w:rPr>
                          <w:t>Quotes</w:t>
                        </w:r>
                      </w:p>
                      <w:p w14:paraId="27CA63E0" w14:textId="77777777" w:rsidR="005A1CD1" w:rsidRDefault="005A1CD1" w:rsidP="00F845BD">
                        <w:pPr>
                          <w:pStyle w:val="ListParagraph"/>
                          <w:numPr>
                            <w:ilvl w:val="0"/>
                            <w:numId w:val="57"/>
                          </w:numPr>
                          <w:spacing w:line="240" w:lineRule="auto"/>
                          <w:rPr>
                            <w:rFonts w:eastAsia="Times New Roman"/>
                          </w:rPr>
                        </w:pPr>
                        <w:r>
                          <w:rPr>
                            <w:color w:val="000000" w:themeColor="text1"/>
                            <w:kern w:val="24"/>
                          </w:rPr>
                          <w:t>Observations</w:t>
                        </w:r>
                      </w:p>
                    </w:txbxContent>
                  </v:textbox>
                </v:rect>
                <v:rect id="Rectangle 20" o:spid="_x0000_s1035" style="position:absolute;left:69454;top:1528;width:11430;height:128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jk74A&#10;AADbAAAADwAAAGRycy9kb3ducmV2LnhtbERPy6rCMBDdC/5DGMGdphavaDWKCILgyie6G5qxrTaT&#10;0kStf3+zEFweznu2aEwpXlS7wrKCQT8CQZxaXXCm4HhY98YgnEfWWFomBR9ysJi3WzNMtH3zjl57&#10;n4kQwi5BBbn3VSKlS3My6Pq2Ig7czdYGfYB1JnWN7xBuShlH0UgaLDg05FjRKqf0sX8aBeVqMzHX&#10;+/b8iSfn558f2uIUXZTqdprlFISnxv/EX/dGK4jD+vAl/AA5/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v8o5O+AAAA2wAAAA8AAAAAAAAAAAAAAAAAmAIAAGRycy9kb3ducmV2&#10;LnhtbFBLBQYAAAAABAAEAPUAAACDAwAAAAA=&#10;" fillcolor="window" strokecolor="window" strokeweight="2pt">
                  <v:textbox>
                    <w:txbxContent>
                      <w:p w14:paraId="6282844B" w14:textId="77777777" w:rsidR="005A1CD1" w:rsidRDefault="005A1CD1" w:rsidP="00F845BD">
                        <w:pPr>
                          <w:pStyle w:val="NormalWeb"/>
                          <w:spacing w:before="0" w:beforeAutospacing="0" w:after="0" w:afterAutospacing="0"/>
                        </w:pPr>
                        <w:r>
                          <w:rPr>
                            <w:color w:val="000000" w:themeColor="text1"/>
                            <w:kern w:val="24"/>
                            <w:u w:val="single"/>
                          </w:rPr>
                          <w:t>Products</w:t>
                        </w:r>
                      </w:p>
                      <w:p w14:paraId="441A0F95" w14:textId="77777777" w:rsidR="005A1CD1" w:rsidRDefault="005A1CD1" w:rsidP="00F845BD">
                        <w:pPr>
                          <w:pStyle w:val="NormalWeb"/>
                          <w:spacing w:before="0" w:beforeAutospacing="0" w:after="0" w:afterAutospacing="0"/>
                        </w:pPr>
                        <w:r>
                          <w:rPr>
                            <w:color w:val="000000" w:themeColor="text1"/>
                            <w:kern w:val="24"/>
                          </w:rPr>
                          <w:t>Database for open text responses</w:t>
                        </w:r>
                      </w:p>
                    </w:txbxContent>
                  </v:textbox>
                </v:rect>
                <v:rect id="Rectangle 21" o:spid="_x0000_s1036" style="position:absolute;left:57997;top:34008;width:19988;height:131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AGCMQA&#10;AADbAAAADwAAAGRycy9kb3ducmV2LnhtbESPT2vCQBTE7wW/w/IKvdWNQUuTuooIgtCT/0J7e2Sf&#10;SWz2bciuSfz2riD0OMzMb5j5cjC16Kh1lWUFk3EEgji3uuJCwfGwef8E4TyyxtoyKbiRg+Vi9DLH&#10;VNued9TtfSEChF2KCkrvm1RKl5dk0I1tQxy8s20N+iDbQuoW+wA3tYyj6EMarDgslNjQuqT8b381&#10;Cur1NjG/l+/sFifZdeantjpFP0q9vQ6rLxCeBv8ffra3WkE8gceX8AP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wBgjEAAAA2wAAAA8AAAAAAAAAAAAAAAAAmAIAAGRycy9k&#10;b3ducmV2LnhtbFBLBQYAAAAABAAEAPUAAACJAwAAAAA=&#10;" fillcolor="window" strokecolor="window" strokeweight="2pt">
                  <v:textbox>
                    <w:txbxContent>
                      <w:p w14:paraId="14615097" w14:textId="77777777" w:rsidR="005A1CD1" w:rsidRDefault="005A1CD1" w:rsidP="00F845BD">
                        <w:pPr>
                          <w:pStyle w:val="NormalWeb"/>
                          <w:spacing w:before="0" w:beforeAutospacing="0" w:after="0" w:afterAutospacing="0"/>
                        </w:pPr>
                        <w:r>
                          <w:rPr>
                            <w:color w:val="000000" w:themeColor="text1"/>
                            <w:kern w:val="24"/>
                            <w:u w:val="single"/>
                          </w:rPr>
                          <w:t>Products</w:t>
                        </w:r>
                      </w:p>
                      <w:p w14:paraId="745D6F31" w14:textId="77777777" w:rsidR="005A1CD1" w:rsidRDefault="005A1CD1" w:rsidP="00F845BD">
                        <w:pPr>
                          <w:pStyle w:val="ListParagraph"/>
                          <w:numPr>
                            <w:ilvl w:val="0"/>
                            <w:numId w:val="58"/>
                          </w:numPr>
                          <w:spacing w:line="240" w:lineRule="auto"/>
                          <w:rPr>
                            <w:rFonts w:eastAsia="Times New Roman"/>
                          </w:rPr>
                        </w:pPr>
                        <w:r>
                          <w:rPr>
                            <w:color w:val="000000" w:themeColor="text1"/>
                            <w:kern w:val="24"/>
                          </w:rPr>
                          <w:t>Side-by-side joint display</w:t>
                        </w:r>
                      </w:p>
                      <w:p w14:paraId="3F7FAFCD" w14:textId="77777777" w:rsidR="005A1CD1" w:rsidRDefault="005A1CD1" w:rsidP="00F845BD">
                        <w:pPr>
                          <w:pStyle w:val="ListParagraph"/>
                          <w:numPr>
                            <w:ilvl w:val="0"/>
                            <w:numId w:val="58"/>
                          </w:numPr>
                          <w:spacing w:line="240" w:lineRule="auto"/>
                          <w:rPr>
                            <w:rFonts w:eastAsia="Times New Roman"/>
                          </w:rPr>
                        </w:pPr>
                        <w:r>
                          <w:rPr>
                            <w:color w:val="000000" w:themeColor="text1"/>
                            <w:kern w:val="24"/>
                          </w:rPr>
                          <w:t>Theme-by-statistic joint display</w:t>
                        </w:r>
                      </w:p>
                    </w:txbxContent>
                  </v:textbox>
                </v:rect>
                <v:rect id="Rectangle 22" o:spid="_x0000_s1037" style="position:absolute;left:58212;top:47143;width:19050;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KYf8IA&#10;AADbAAAADwAAAGRycy9kb3ducmV2LnhtbESPzarCMBSE9xd8h3AEd9fUohetRhFBEFz5i+4OzbGt&#10;NieliVrf3gjCXQ4z8w0zmTWmFA+qXWFZQa8bgSBOrS44U7DfLX+HIJxH1lhaJgUvcjCbtn4mmGj7&#10;5A09tj4TAcIuQQW591UipUtzMui6tiIO3sXWBn2QdSZ1jc8AN6WMo+hPGiw4LORY0SKn9La9GwXl&#10;YjUy5+v6+IpHx/vA921xiE5KddrNfAzCU+P/w9/2SiuIY/h8CT9AT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Yph/wgAAANsAAAAPAAAAAAAAAAAAAAAAAJgCAABkcnMvZG93&#10;bnJldi54bWxQSwUGAAAAAAQABAD1AAAAhwMAAAAA&#10;" fillcolor="window" strokecolor="window" strokeweight="2pt">
                  <v:textbox>
                    <w:txbxContent>
                      <w:p w14:paraId="1EADE689" w14:textId="77777777" w:rsidR="005A1CD1" w:rsidRDefault="005A1CD1" w:rsidP="00F845BD">
                        <w:pPr>
                          <w:pStyle w:val="NormalWeb"/>
                          <w:spacing w:before="0" w:beforeAutospacing="0" w:after="0" w:afterAutospacing="0"/>
                        </w:pPr>
                        <w:r>
                          <w:rPr>
                            <w:color w:val="000000" w:themeColor="text1"/>
                            <w:kern w:val="24"/>
                            <w:u w:val="single"/>
                          </w:rPr>
                          <w:t>Products</w:t>
                        </w:r>
                      </w:p>
                      <w:p w14:paraId="1071D17E" w14:textId="77777777" w:rsidR="005A1CD1" w:rsidRDefault="005A1CD1" w:rsidP="00F845BD">
                        <w:pPr>
                          <w:pStyle w:val="NormalWeb"/>
                          <w:spacing w:before="0" w:beforeAutospacing="0" w:after="0" w:afterAutospacing="0"/>
                        </w:pPr>
                        <w:r>
                          <w:rPr>
                            <w:color w:val="000000" w:themeColor="text1"/>
                            <w:kern w:val="24"/>
                          </w:rPr>
                          <w:t>Discussion of findings and implications</w:t>
                        </w:r>
                      </w:p>
                    </w:txbxContent>
                  </v:textbox>
                </v:rect>
                <v:rect id="Rectangle 23" o:spid="_x0000_s1038" style="position:absolute;left:41477;top:16820;width:14742;height:15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95MUA&#10;AADbAAAADwAAAGRycy9kb3ducmV2LnhtbESPzWrDMBCE74W+g9hCb7Uctwm1E8UUQyHQU/5Mc1us&#10;re3GWhlLSZy3jwKFHoeZ+YZZ5KPpxJkG11pWMIliEMSV1S3XCnbbz5d3EM4ja+wsk4IrOciXjw8L&#10;zLS98JrOG1+LAGGXoYLG+z6T0lUNGXSR7YmD92MHgz7IoZZ6wEuAm04mcTyTBlsOCw32VDRUHTcn&#10;o6ArVqk5/H6V1yQtT1P/Ztt9/K3U89P4MQfhafT/4b/2SitIXuH+JfwA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Lj3kxQAAANsAAAAPAAAAAAAAAAAAAAAAAJgCAABkcnMv&#10;ZG93bnJldi54bWxQSwUGAAAAAAQABAD1AAAAigMAAAAA&#10;" fillcolor="window" strokecolor="window" strokeweight="2pt">
                  <v:textbox>
                    <w:txbxContent>
                      <w:p w14:paraId="04019251" w14:textId="77777777" w:rsidR="005A1CD1" w:rsidRDefault="005A1CD1" w:rsidP="00F845BD">
                        <w:pPr>
                          <w:pStyle w:val="NormalWeb"/>
                          <w:spacing w:before="0" w:beforeAutospacing="0" w:after="0" w:afterAutospacing="0"/>
                        </w:pPr>
                        <w:r>
                          <w:rPr>
                            <w:color w:val="000000" w:themeColor="text1"/>
                            <w:kern w:val="24"/>
                            <w:u w:val="single"/>
                          </w:rPr>
                          <w:t>Procedures</w:t>
                        </w:r>
                      </w:p>
                      <w:p w14:paraId="4B56D836" w14:textId="77777777" w:rsidR="005A1CD1" w:rsidRDefault="005A1CD1" w:rsidP="00F845BD">
                        <w:pPr>
                          <w:pStyle w:val="ListParagraph"/>
                          <w:numPr>
                            <w:ilvl w:val="0"/>
                            <w:numId w:val="59"/>
                          </w:numPr>
                          <w:spacing w:line="240" w:lineRule="auto"/>
                          <w:rPr>
                            <w:rFonts w:eastAsia="Times New Roman"/>
                          </w:rPr>
                        </w:pPr>
                        <w:r>
                          <w:rPr>
                            <w:color w:val="000000" w:themeColor="text1"/>
                            <w:kern w:val="24"/>
                          </w:rPr>
                          <w:t>Code qualitative data</w:t>
                        </w:r>
                      </w:p>
                      <w:p w14:paraId="5DB15E97" w14:textId="77777777" w:rsidR="005A1CD1" w:rsidRDefault="005A1CD1" w:rsidP="00F845BD">
                        <w:pPr>
                          <w:pStyle w:val="ListParagraph"/>
                          <w:numPr>
                            <w:ilvl w:val="0"/>
                            <w:numId w:val="59"/>
                          </w:numPr>
                          <w:spacing w:line="240" w:lineRule="auto"/>
                          <w:rPr>
                            <w:rFonts w:eastAsia="Times New Roman"/>
                          </w:rPr>
                        </w:pPr>
                        <w:r>
                          <w:rPr>
                            <w:color w:val="000000" w:themeColor="text1"/>
                            <w:kern w:val="24"/>
                          </w:rPr>
                          <w:t>Analyze data w/QUALTRICS and NVIVO</w:t>
                        </w:r>
                      </w:p>
                    </w:txbxContent>
                  </v:textbox>
                </v:rect>
                <v:rect id="Rectangle 24" o:spid="_x0000_s1039" style="position:absolute;left:43670;width:13871;height:17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elkMIA&#10;AADbAAAADwAAAGRycy9kb3ducmV2LnhtbESPzarCMBSE9xd8h3AEd9fUohetRhFBEFz5i+4OzbGt&#10;NieliVrf3gjCXQ4z8w0zmTWmFA+qXWFZQa8bgSBOrS44U7DfLX+HIJxH1lhaJgUvcjCbtn4mmGj7&#10;5A09tj4TAcIuQQW591UipUtzMui6tiIO3sXWBn2QdSZ1jc8AN6WMo+hPGiw4LORY0SKn9La9GwXl&#10;YjUy5+v6+IpHx/vA921xiE5KddrNfAzCU+P/w9/2SiuI+/D5En6AnL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x6WQwgAAANsAAAAPAAAAAAAAAAAAAAAAAJgCAABkcnMvZG93&#10;bnJldi54bWxQSwUGAAAAAAQABAD1AAAAhwMAAAAA&#10;" fillcolor="window" strokecolor="window" strokeweight="2pt">
                  <v:textbox>
                    <w:txbxContent>
                      <w:p w14:paraId="6264C097" w14:textId="77777777" w:rsidR="005A1CD1" w:rsidRDefault="005A1CD1" w:rsidP="00F845BD">
                        <w:pPr>
                          <w:pStyle w:val="NormalWeb"/>
                          <w:spacing w:before="0" w:beforeAutospacing="0" w:after="0" w:afterAutospacing="0"/>
                        </w:pPr>
                        <w:r>
                          <w:rPr>
                            <w:color w:val="000000" w:themeColor="text1"/>
                            <w:kern w:val="24"/>
                            <w:u w:val="single"/>
                          </w:rPr>
                          <w:t>Procedures</w:t>
                        </w:r>
                      </w:p>
                      <w:p w14:paraId="4E3D457C" w14:textId="77777777" w:rsidR="005A1CD1" w:rsidRDefault="005A1CD1" w:rsidP="00F845BD">
                        <w:pPr>
                          <w:pStyle w:val="ListParagraph"/>
                          <w:numPr>
                            <w:ilvl w:val="0"/>
                            <w:numId w:val="60"/>
                          </w:numPr>
                          <w:spacing w:line="240" w:lineRule="auto"/>
                          <w:rPr>
                            <w:rFonts w:eastAsia="Times New Roman"/>
                          </w:rPr>
                        </w:pPr>
                        <w:r>
                          <w:rPr>
                            <w:color w:val="000000" w:themeColor="text1"/>
                            <w:kern w:val="24"/>
                          </w:rPr>
                          <w:t>Invite participants</w:t>
                        </w:r>
                      </w:p>
                      <w:p w14:paraId="1F9F7DB7" w14:textId="77777777" w:rsidR="005A1CD1" w:rsidRDefault="005A1CD1" w:rsidP="00F845BD">
                        <w:pPr>
                          <w:pStyle w:val="ListParagraph"/>
                          <w:numPr>
                            <w:ilvl w:val="0"/>
                            <w:numId w:val="60"/>
                          </w:numPr>
                          <w:spacing w:line="240" w:lineRule="auto"/>
                          <w:rPr>
                            <w:rFonts w:eastAsia="Times New Roman"/>
                          </w:rPr>
                        </w:pPr>
                        <w:r>
                          <w:rPr>
                            <w:color w:val="000000" w:themeColor="text1"/>
                            <w:kern w:val="24"/>
                          </w:rPr>
                          <w:t>N = 600</w:t>
                        </w:r>
                      </w:p>
                      <w:p w14:paraId="44A69CE3" w14:textId="77777777" w:rsidR="005A1CD1" w:rsidRDefault="005A1CD1" w:rsidP="00F845BD">
                        <w:pPr>
                          <w:pStyle w:val="ListParagraph"/>
                          <w:numPr>
                            <w:ilvl w:val="0"/>
                            <w:numId w:val="60"/>
                          </w:numPr>
                          <w:spacing w:line="240" w:lineRule="auto"/>
                          <w:rPr>
                            <w:rFonts w:eastAsia="Times New Roman"/>
                          </w:rPr>
                        </w:pPr>
                        <w:r>
                          <w:rPr>
                            <w:color w:val="000000" w:themeColor="text1"/>
                            <w:kern w:val="24"/>
                          </w:rPr>
                          <w:t>Collect open question item responses</w:t>
                        </w:r>
                      </w:p>
                    </w:txbxContent>
                  </v:textbox>
                </v:rect>
                <v:rect id="Rectangle 25" o:spid="_x0000_s1040" style="position:absolute;left:59003;top:165;width:9144;height:9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cKm8YA&#10;AADbAAAADwAAAGRycy9kb3ducmV2LnhtbESPT2vCQBTE7wW/w/KEXoputLRIdJVSWwgeCv4BPT6y&#10;z2xM9m3IbmPqp3cLhR6HmfkNs1j1thYdtb50rGAyTkAQ506XXCg47D9HMxA+IGusHZOCH/KwWg4e&#10;Fphqd+UtdbtQiAhhn6ICE0KTSulzQxb92DXE0Tu71mKIsi2kbvEa4baW0yR5lRZLjgsGG3o3lFe7&#10;b6sg607r2ebD3LLbV8VPlwqPzwUq9Tjs3+YgAvXhP/zXzrSC6Qv8fok/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9cKm8YAAADbAAAADwAAAAAAAAAAAAAAAACYAgAAZHJz&#10;L2Rvd25yZXYueG1sUEsFBgAAAAAEAAQA9QAAAIsDAAAAAA==&#10;" fillcolor="window" strokecolor="windowText" strokeweight="2pt">
                  <v:textbox>
                    <w:txbxContent>
                      <w:p w14:paraId="13A7A653" w14:textId="0FE425FF" w:rsidR="005A1CD1" w:rsidRPr="00B1696D" w:rsidRDefault="005A1CD1" w:rsidP="00F845BD">
                        <w:pPr>
                          <w:pStyle w:val="NormalWeb"/>
                          <w:spacing w:after="0"/>
                          <w:jc w:val="center"/>
                        </w:pPr>
                        <w:r w:rsidRPr="00B1696D">
                          <w:rPr>
                            <w:bCs/>
                            <w:color w:val="000000" w:themeColor="text1"/>
                            <w:kern w:val="24"/>
                          </w:rPr>
                          <w:t>Collect QUAL</w:t>
                        </w:r>
                        <w:r>
                          <w:rPr>
                            <w:bCs/>
                            <w:color w:val="000000" w:themeColor="text1"/>
                            <w:kern w:val="24"/>
                          </w:rPr>
                          <w:t xml:space="preserve"> </w:t>
                        </w:r>
                        <w:r w:rsidRPr="00B1696D">
                          <w:rPr>
                            <w:bCs/>
                            <w:color w:val="000000" w:themeColor="text1"/>
                            <w:kern w:val="24"/>
                          </w:rPr>
                          <w:t>Data</w:t>
                        </w:r>
                      </w:p>
                    </w:txbxContent>
                  </v:textbox>
                </v:rect>
                <v:rect id="Rectangle 26" o:spid="_x0000_s1041" style="position:absolute;left:15368;top:16776;width:9144;height:8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U7MUA&#10;AADbAAAADwAAAGRycy9kb3ducmV2LnhtbESPQWvCQBSE7wX/w/IEL0U3tSASXUVshdBDoSro8ZF9&#10;ZmOyb0N2G1N/fbdQ8DjMzDfMct3bWnTU+tKxgpdJAoI4d7rkQsHxsBvPQfiArLF2TAp+yMN6NXha&#10;Yqrdjb+o24dCRAj7FBWYEJpUSp8bsugnriGO3sW1FkOUbSF1i7cIt7WcJslMWiw5LhhsaGsor/bf&#10;VkHWnd/mH+/mnt0/K36+Vnh6LVCp0bDfLEAE6sMj/N/OtILpDP6+xB8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BZTsxQAAANsAAAAPAAAAAAAAAAAAAAAAAJgCAABkcnMv&#10;ZG93bnJldi54bWxQSwUGAAAAAAQABAD1AAAAigMAAAAA&#10;" fillcolor="window" strokecolor="windowText" strokeweight="2pt">
                  <v:textbox>
                    <w:txbxContent>
                      <w:p w14:paraId="76362141" w14:textId="6D51AB3D" w:rsidR="005A1CD1" w:rsidRPr="00B1696D" w:rsidRDefault="005A1CD1" w:rsidP="00F845BD">
                        <w:pPr>
                          <w:pStyle w:val="NormalWeb"/>
                          <w:spacing w:after="0"/>
                          <w:jc w:val="center"/>
                        </w:pPr>
                        <w:r w:rsidRPr="00B1696D">
                          <w:rPr>
                            <w:bCs/>
                            <w:color w:val="000000" w:themeColor="text1"/>
                            <w:kern w:val="24"/>
                          </w:rPr>
                          <w:t>Analyze QUAN</w:t>
                        </w:r>
                        <w:r>
                          <w:rPr>
                            <w:bCs/>
                            <w:color w:val="000000" w:themeColor="text1"/>
                            <w:kern w:val="24"/>
                          </w:rPr>
                          <w:t xml:space="preserve"> </w:t>
                        </w:r>
                        <w:r w:rsidRPr="00B1696D">
                          <w:rPr>
                            <w:bCs/>
                            <w:color w:val="000000" w:themeColor="text1"/>
                            <w:kern w:val="24"/>
                          </w:rPr>
                          <w:t>Data</w:t>
                        </w:r>
                      </w:p>
                    </w:txbxContent>
                  </v:textbox>
                </v:rect>
                <v:rect id="Rectangle 27" o:spid="_x0000_s1042" style="position:absolute;left:59049;top:16820;width:9144;height:89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kxd8YA&#10;AADbAAAADwAAAGRycy9kb3ducmV2LnhtbESPT2vCQBTE7wW/w/KEXoputNBKdJVSWwgeCv4BPT6y&#10;z2xM9m3IbmPqp3cLhR6HmfkNs1j1thYdtb50rGAyTkAQ506XXCg47D9HMxA+IGusHZOCH/KwWg4e&#10;Fphqd+UtdbtQiAhhn6ICE0KTSulzQxb92DXE0Tu71mKIsi2kbvEa4baW0yR5kRZLjgsGG3o3lFe7&#10;b6sg607r2ebD3LLbV8VPlwqPzwUq9Tjs3+YgAvXhP/zXzrSC6Sv8fok/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kxd8YAAADbAAAADwAAAAAAAAAAAAAAAACYAgAAZHJz&#10;L2Rvd25yZXYueG1sUEsFBgAAAAAEAAQA9QAAAIsDAAAAAA==&#10;" fillcolor="window" strokecolor="windowText" strokeweight="2pt">
                  <v:textbox>
                    <w:txbxContent>
                      <w:p w14:paraId="7E6A22C3" w14:textId="10BC4BB8" w:rsidR="005A1CD1" w:rsidRPr="00F845BD" w:rsidRDefault="005A1CD1" w:rsidP="00F845BD">
                        <w:pPr>
                          <w:pStyle w:val="NormalWeb"/>
                          <w:spacing w:after="0"/>
                          <w:jc w:val="center"/>
                          <w:rPr>
                            <w:bCs/>
                            <w:color w:val="000000" w:themeColor="text1"/>
                            <w:kern w:val="24"/>
                          </w:rPr>
                        </w:pPr>
                        <w:r w:rsidRPr="00B1696D">
                          <w:rPr>
                            <w:bCs/>
                            <w:color w:val="000000" w:themeColor="text1"/>
                            <w:kern w:val="24"/>
                          </w:rPr>
                          <w:t>Analyze QUAL</w:t>
                        </w:r>
                        <w:r>
                          <w:rPr>
                            <w:bCs/>
                            <w:color w:val="000000" w:themeColor="text1"/>
                            <w:kern w:val="24"/>
                          </w:rPr>
                          <w:t xml:space="preserve"> </w:t>
                        </w:r>
                        <w:r w:rsidRPr="00B1696D">
                          <w:rPr>
                            <w:bCs/>
                            <w:color w:val="000000" w:themeColor="text1"/>
                            <w:kern w:val="24"/>
                          </w:rPr>
                          <w:t>Data</w:t>
                        </w:r>
                      </w:p>
                    </w:txbxContent>
                  </v:textbox>
                </v:rect>
                <v:oval id="Oval 28" o:spid="_x0000_s1043" style="position:absolute;left:27560;top:34555;width:28956;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8bx8EA&#10;AADbAAAADwAAAGRycy9kb3ducmV2LnhtbERPy4rCMBTdC/5DuII7TVUYnI6pODJFNy6q46wvze1D&#10;m5vSRK1/P1kILg/nvVr3phF36lxtWcFsGoEgzq2uuVTwe0onSxDOI2tsLJOCJzlYJ8PBCmNtH5zR&#10;/ehLEULYxaig8r6NpXR5RQbd1LbEgStsZ9AH2JVSd/gI4aaR8yj6kAZrDg0VtrStKL8eb0bBX7o4&#10;p5/fT3e5XbJDtvlpdsX2rNR41G++QHjq/Vv8cu+1gnkYG76EHyCT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vG8fBAAAA2wAAAA8AAAAAAAAAAAAAAAAAmAIAAGRycy9kb3du&#10;cmV2LnhtbFBLBQYAAAAABAAEAPUAAACGAwAAAAA=&#10;" fillcolor="window" strokecolor="windowText" strokeweight="2pt">
                  <v:textbox>
                    <w:txbxContent>
                      <w:p w14:paraId="35BA7C3B" w14:textId="6EB4315C" w:rsidR="005A1CD1" w:rsidRPr="00B1696D" w:rsidRDefault="005A1CD1" w:rsidP="00F845BD">
                        <w:pPr>
                          <w:pStyle w:val="NormalWeb"/>
                          <w:spacing w:before="0" w:beforeAutospacing="0" w:after="0" w:afterAutospacing="0"/>
                          <w:jc w:val="center"/>
                        </w:pPr>
                        <w:r w:rsidRPr="00B1696D">
                          <w:rPr>
                            <w:bCs/>
                            <w:color w:val="000000" w:themeColor="text1"/>
                            <w:kern w:val="24"/>
                          </w:rPr>
                          <w:t>Interpret m</w:t>
                        </w:r>
                        <w:r>
                          <w:rPr>
                            <w:bCs/>
                            <w:color w:val="000000" w:themeColor="text1"/>
                            <w:kern w:val="24"/>
                          </w:rPr>
                          <w:t>e</w:t>
                        </w:r>
                        <w:r w:rsidRPr="00B1696D">
                          <w:rPr>
                            <w:bCs/>
                            <w:color w:val="000000" w:themeColor="text1"/>
                            <w:kern w:val="24"/>
                          </w:rPr>
                          <w:t>rged data</w:t>
                        </w:r>
                      </w:p>
                    </w:txbxContent>
                  </v:textbox>
                </v:oval>
                <v:oval id="Oval 29" o:spid="_x0000_s1044" style="position:absolute;left:27560;top:47143;width:28956;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O+XMMA&#10;AADbAAAADwAAAGRycy9kb3ducmV2LnhtbESPQYvCMBSE78L+h/AWvGmqgthqFFe26GUPdVfPj+bZ&#10;VpuX0kSt/94sCB6HmfmGWaw6U4sbta6yrGA0jEAQ51ZXXCj4+00HMxDOI2usLZOCBzlYLT96C0y0&#10;vXNGt70vRICwS1BB6X2TSOnykgy6oW2Ig3eyrUEfZFtI3eI9wE0tx1E0lQYrDgslNrQpKb/sr0bB&#10;MZ0c0vjr4c7Xc/aTrb/r7WlzUKr/2a3nIDx1/h1+tXdawTiG/y/hB8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qO+XMMAAADbAAAADwAAAAAAAAAAAAAAAACYAgAAZHJzL2Rv&#10;d25yZXYueG1sUEsFBgAAAAAEAAQA9QAAAIgDAAAAAA==&#10;" fillcolor="window" strokecolor="windowText" strokeweight="2pt">
                  <v:textbox>
                    <w:txbxContent>
                      <w:p w14:paraId="0944AE7B" w14:textId="77777777" w:rsidR="005A1CD1" w:rsidRPr="00B1696D" w:rsidRDefault="005A1CD1" w:rsidP="00F845BD">
                        <w:pPr>
                          <w:pStyle w:val="NormalWeb"/>
                          <w:spacing w:before="0" w:beforeAutospacing="0" w:after="0" w:afterAutospacing="0"/>
                          <w:jc w:val="center"/>
                        </w:pPr>
                        <w:r w:rsidRPr="00B1696D">
                          <w:rPr>
                            <w:bCs/>
                            <w:color w:val="000000" w:themeColor="text1"/>
                            <w:kern w:val="24"/>
                          </w:rPr>
                          <w:t>Explain calls for action</w:t>
                        </w:r>
                      </w:p>
                    </w:txbxContent>
                  </v:textbox>
                </v:oval>
                <v:shapetype id="_x0000_t32" coordsize="21600,21600" o:spt="32" o:oned="t" path="m,l21600,21600e" filled="f">
                  <v:path arrowok="t" fillok="f" o:connecttype="none"/>
                  <o:lock v:ext="edit" shapetype="t"/>
                </v:shapetype>
                <v:shape id="Straight Arrow Connector 30" o:spid="_x0000_s1045" type="#_x0000_t32" style="position:absolute;left:19940;top:9157;width:0;height:76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WRSMQAAADbAAAADwAAAGRycy9kb3ducmV2LnhtbERPy2rCQBTdF/yH4Ra6KTqxgkp0lFqI&#10;irrwtXB5ydwmsZk7aWbU6Nc7i0KXh/MeTxtTiivVrrCsoNuJQBCnVhecKTgekvYQhPPIGkvLpOBO&#10;DqaT1ssYY21vvKPr3mcihLCLUUHufRVL6dKcDLqOrYgD921rgz7AOpO6xlsIN6X8iKK+NFhwaMix&#10;oq+c0p/9xSiYJav39WmwkL+b9Xl4TNxjvtgelHp7bT5HIDw1/l/8515qBb2wPnwJP0BO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FZFIxAAAANsAAAAPAAAAAAAAAAAA&#10;AAAAAKECAABkcnMvZG93bnJldi54bWxQSwUGAAAAAAQABAD5AAAAkgMAAAAA&#10;" strokecolor="windowText" strokeweight="1.5pt">
                  <v:stroke endarrow="open"/>
                </v:shape>
                <v:shape id="Straight Arrow Connector 31" o:spid="_x0000_s1046" type="#_x0000_t32" style="position:absolute;left:63575;top:9308;width:46;height:75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k008cAAADbAAAADwAAAGRycy9kb3ducmV2LnhtbESPQWvCQBSE74L/YXmFXqRuVKghuoot&#10;pErtwaoHj4/saxLNvo3Zrab99d2C4HGYmW+Y6bw1lbhQ40rLCgb9CARxZnXJuYL9Ln2KQTiPrLGy&#10;TAp+yMF81u1MMdH2yp902fpcBAi7BBUU3teJlC4ryKDr25o4eF+2MeiDbHKpG7wGuKnkMIqepcGS&#10;w0KBNb0WlJ2230bBS/reWx/GS3n+WB/jfep+35abnVKPD+1iAsJT6+/hW3ulFYwG8P8l/AA5+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GWTTTxwAAANsAAAAPAAAAAAAA&#10;AAAAAAAAAKECAABkcnMvZG93bnJldi54bWxQSwUGAAAAAAQABAD5AAAAlQMAAAAA&#10;" strokecolor="windowText" strokeweight="1.5pt">
                  <v:stroke endarrow="open"/>
                </v:shape>
                <v:shape id="Straight Arrow Connector 32" o:spid="_x0000_s1047" type="#_x0000_t32" style="position:absolute;left:42038;top:43699;width:0;height:34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uqpMcAAADbAAAADwAAAGRycy9kb3ducmV2LnhtbESPQWvCQBSE74L/YXmFXqRuqlBDdBUr&#10;pErtwaoHj4/saxLNvo3Zrab99d2C4HGYmW+Yyaw1lbhQ40rLCp77EQjizOqScwX7XfoUg3AeWWNl&#10;mRT8kIPZtNuZYKLtlT/psvW5CBB2CSoovK8TKV1WkEHXtzVx8L5sY9AH2eRSN3gNcFPJQRS9SIMl&#10;h4UCa1oUlJ2230bBa/reWx9GS3n+WB/jfep+35abnVKPD+18DMJT6+/hW3ulFQwH8P8l/AA5/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i6qkxwAAANsAAAAPAAAAAAAA&#10;AAAAAAAAAKECAABkcnMvZG93bnJldi54bWxQSwUGAAAAAAQABAD5AAAAlQMAAAAA&#10;" strokecolor="windowText" strokeweight="1.5pt">
                  <v:stroke endarrow="open"/>
                </v:shape>
                <v:shape id="Straight Arrow Connector 33" o:spid="_x0000_s1048" type="#_x0000_t32" style="position:absolute;left:19940;top:25728;width:11860;height:1016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cPP8cAAADbAAAADwAAAGRycy9kb3ducmV2LnhtbESPT2vCQBTE7wW/w/IEL6KbKlSJrtIK&#10;qUV78N/B4yP7TGKzb2N2q7GfvlsQehxm5jfMdN6YUlypdoVlBc/9CARxanXBmYLDPumNQTiPrLG0&#10;TAru5GA+az1NMdb2xlu67nwmAoRdjApy76tYSpfmZND1bUUcvJOtDfog60zqGm8Bbko5iKIXabDg&#10;sJBjRYuc0q/dt1Hwlqy66+NoKS+f6/P4kLif9+Vmr1Sn3bxOQHhq/H/40f7QCoZD+PsSfoCc/Q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xw8/xwAAANsAAAAPAAAAAAAA&#10;AAAAAAAAAKECAABkcnMvZG93bnJldi54bWxQSwUGAAAAAAQABAD5AAAAlQMAAAAA&#10;" strokecolor="windowText" strokeweight="1.5pt">
                  <v:stroke endarrow="open"/>
                </v:shape>
                <v:shape id="Straight Arrow Connector 34" o:spid="_x0000_s1049" type="#_x0000_t32" style="position:absolute;left:52275;top:25726;width:11346;height:1016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wlcMQAAADbAAAADwAAAGRycy9kb3ducmV2LnhtbESPT2vCQBTE7wW/w/KE3upGKyLRVcQ/&#10;RU/SqOjxkX0mwezbkN0m6bfvCkKPw8z8hpkvO1OKhmpXWFYwHEQgiFOrC84UnE+7jykI55E1lpZJ&#10;wS85WC56b3OMtW35m5rEZyJA2MWoIPe+iqV0aU4G3cBWxMG729qgD7LOpK6xDXBTylEUTaTBgsNC&#10;jhWtc0ofyY9R0I5Ox+vxcLmVyfVrJavNuVknW6Xe+91qBsJT5//Dr/ZeK/gcw/NL+AF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DCVwxAAAANsAAAAPAAAAAAAAAAAA&#10;AAAAAKECAABkcnMvZG93bnJldi54bWxQSwUGAAAAAAQABAD5AAAAkgMAAAAA&#10;" strokecolor="windowText" strokeweight="1.5pt">
                  <v:stroke endarrow="open"/>
                </v:shape>
                <w10:wrap anchorx="margin"/>
              </v:group>
            </w:pict>
          </mc:Fallback>
        </mc:AlternateContent>
      </w:r>
      <w:r w:rsidR="008F1917">
        <w:rPr>
          <w:rFonts w:eastAsiaTheme="minorHAnsi"/>
          <w:noProof/>
          <w:lang w:eastAsia="en-US"/>
        </w:rPr>
        <mc:AlternateContent>
          <mc:Choice Requires="wps">
            <w:drawing>
              <wp:anchor distT="0" distB="0" distL="114300" distR="114300" simplePos="0" relativeHeight="251660288" behindDoc="0" locked="0" layoutInCell="1" allowOverlap="1" wp14:anchorId="0DFA6C1D" wp14:editId="13AA6899">
                <wp:simplePos x="0" y="0"/>
                <wp:positionH relativeFrom="column">
                  <wp:posOffset>82629</wp:posOffset>
                </wp:positionH>
                <wp:positionV relativeFrom="paragraph">
                  <wp:posOffset>5103001</wp:posOffset>
                </wp:positionV>
                <wp:extent cx="914400" cy="700644"/>
                <wp:effectExtent l="0" t="0" r="12700" b="23495"/>
                <wp:wrapNone/>
                <wp:docPr id="35" name="Text Box 35"/>
                <wp:cNvGraphicFramePr/>
                <a:graphic xmlns:a="http://schemas.openxmlformats.org/drawingml/2006/main">
                  <a:graphicData uri="http://schemas.microsoft.com/office/word/2010/wordprocessingShape">
                    <wps:wsp>
                      <wps:cNvSpPr txBox="1"/>
                      <wps:spPr>
                        <a:xfrm>
                          <a:off x="0" y="0"/>
                          <a:ext cx="914400" cy="700644"/>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A0C3494" w14:textId="21397B81" w:rsidR="005A1CD1" w:rsidRPr="00FD5285" w:rsidRDefault="005A1CD1" w:rsidP="00FD5285">
                            <w:pPr>
                              <w:pStyle w:val="Figure"/>
                              <w:spacing w:line="276" w:lineRule="auto"/>
                            </w:pPr>
                            <w:bookmarkStart w:id="35" w:name="_Toc488949149"/>
                            <w:r w:rsidRPr="00FD5285">
                              <w:t>Figure 3.1. Procedural Diagram for the Convergent Mixed Methods with a Transformative Design Study of the Servicemembers Opportunity Colleges Program</w:t>
                            </w:r>
                            <w:bookmarkEnd w:id="35"/>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5" o:spid="_x0000_s1050" type="#_x0000_t202" style="position:absolute;margin-left:6.5pt;margin-top:401.8pt;width:1in;height:55.15pt;z-index:2516602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" fillcolor="white [3201]" strokecolor="white [3212]" strokeweight=".5pt">
                <v:textbox>
                  <w:txbxContent>
                    <w:p w14:paraId="6A0C3494" w14:textId="21397B81" w:rsidR="005A1CD1" w:rsidRPr="00FD5285" w:rsidRDefault="005A1CD1" w:rsidP="00FD5285">
                      <w:pPr>
                        <w:pStyle w:val="Figure"/>
                        <w:spacing w:line="276" w:lineRule="auto"/>
                      </w:pPr>
                      <w:bookmarkStart w:id="36" w:name="_Toc488949149"/>
                      <w:r w:rsidRPr="00FD5285">
                        <w:t>Figure 3.1. Procedural Diagram for the Convergent Mixed Methods with a Transformative Design Study of the Servicemembers Opportunity Colleges Program</w:t>
                      </w:r>
                      <w:bookmarkEnd w:id="36"/>
                    </w:p>
                  </w:txbxContent>
                </v:textbox>
              </v:shape>
            </w:pict>
          </mc:Fallback>
        </mc:AlternateContent>
      </w:r>
    </w:p>
    <w:p w14:paraId="3EECE356" w14:textId="57911412" w:rsidR="00751392" w:rsidRPr="00751392" w:rsidRDefault="0073522C" w:rsidP="00AF21C2">
      <w:bookmarkStart w:id="37" w:name="_Toc465260715"/>
      <w:r>
        <w:lastRenderedPageBreak/>
        <w:t xml:space="preserve">data related to the student veteran </w:t>
      </w:r>
      <w:r w:rsidR="00751392" w:rsidRPr="00751392">
        <w:t xml:space="preserve">campus experience at a SOC program institution. As discussed in Chapter 2, </w:t>
      </w:r>
      <w:r w:rsidR="00E618BA" w:rsidRPr="00751392">
        <w:rPr>
          <w:bCs/>
          <w:iCs/>
        </w:rPr>
        <w:t xml:space="preserve">human ecology </w:t>
      </w:r>
      <w:r w:rsidR="00E618BA">
        <w:rPr>
          <w:bCs/>
          <w:iCs/>
        </w:rPr>
        <w:t xml:space="preserve">theory was used to suggest </w:t>
      </w:r>
      <w:r w:rsidR="00C36131">
        <w:rPr>
          <w:bCs/>
          <w:iCs/>
        </w:rPr>
        <w:t>a</w:t>
      </w:r>
      <w:r w:rsidR="00E618BA">
        <w:rPr>
          <w:bCs/>
          <w:iCs/>
        </w:rPr>
        <w:t xml:space="preserve"> </w:t>
      </w:r>
      <w:r w:rsidR="00E618BA" w:rsidRPr="00751392">
        <w:rPr>
          <w:bCs/>
          <w:iCs/>
        </w:rPr>
        <w:t>connection between SOC program provisions and a welcoming campus environment for student veterans.</w:t>
      </w:r>
      <w:r w:rsidR="00E618BA">
        <w:rPr>
          <w:bCs/>
          <w:iCs/>
        </w:rPr>
        <w:t xml:space="preserve"> </w:t>
      </w:r>
      <w:r w:rsidR="00C36131">
        <w:t xml:space="preserve">A </w:t>
      </w:r>
      <w:r w:rsidR="00751392" w:rsidRPr="00751392">
        <w:t xml:space="preserve">transformative paradigm was </w:t>
      </w:r>
      <w:r>
        <w:t xml:space="preserve">incorporated </w:t>
      </w:r>
      <w:r w:rsidR="00C36131">
        <w:t xml:space="preserve">to </w:t>
      </w:r>
      <w:r w:rsidR="00751392" w:rsidRPr="00751392">
        <w:t>“address the complexities of research in culturally complex settings that can pro</w:t>
      </w:r>
      <w:r>
        <w:t xml:space="preserve">vide a basis for social change” </w:t>
      </w:r>
      <w:r w:rsidR="00751392" w:rsidRPr="00751392">
        <w:t xml:space="preserve">(Mertens, 2007, p. 212). Essentially, the transformative paradigm </w:t>
      </w:r>
      <w:r w:rsidR="00EF0D98" w:rsidRPr="00751392">
        <w:t>illuminate</w:t>
      </w:r>
      <w:r w:rsidR="00C36131">
        <w:t>d</w:t>
      </w:r>
      <w:r w:rsidR="00EF0D98" w:rsidRPr="00751392">
        <w:t xml:space="preserve"> the cultural complexities involved in the student veteran campus experience</w:t>
      </w:r>
      <w:r w:rsidR="00EF0D98">
        <w:t xml:space="preserve"> and </w:t>
      </w:r>
      <w:r w:rsidR="00506272">
        <w:t xml:space="preserve">provided a platform to </w:t>
      </w:r>
      <w:r w:rsidR="00A32EFA">
        <w:t xml:space="preserve">advocate for a more culturally competent approach </w:t>
      </w:r>
      <w:r w:rsidRPr="00751392">
        <w:t xml:space="preserve">in conducting and interpreting research related to </w:t>
      </w:r>
      <w:r w:rsidR="00A32EFA">
        <w:t xml:space="preserve">the </w:t>
      </w:r>
      <w:r w:rsidRPr="00751392">
        <w:t xml:space="preserve">student veteran </w:t>
      </w:r>
      <w:r w:rsidR="00A32EFA">
        <w:t xml:space="preserve">campus </w:t>
      </w:r>
      <w:r w:rsidRPr="00751392">
        <w:t xml:space="preserve">experience. </w:t>
      </w:r>
      <w:r w:rsidR="00751392" w:rsidRPr="00751392">
        <w:t xml:space="preserve">  </w:t>
      </w:r>
    </w:p>
    <w:p w14:paraId="20DA343C" w14:textId="736BF28E" w:rsidR="00751392" w:rsidRPr="00751392" w:rsidRDefault="00751392" w:rsidP="00AF21C2">
      <w:pPr>
        <w:pStyle w:val="Heading2"/>
        <w:rPr>
          <w:rFonts w:eastAsia="Times New Roman"/>
        </w:rPr>
      </w:pPr>
      <w:bookmarkStart w:id="38" w:name="_Toc465260713"/>
      <w:bookmarkStart w:id="39" w:name="_Toc488946588"/>
      <w:r w:rsidRPr="00751392">
        <w:rPr>
          <w:rFonts w:eastAsia="Times New Roman"/>
        </w:rPr>
        <w:t>Research Method</w:t>
      </w:r>
      <w:bookmarkEnd w:id="38"/>
      <w:bookmarkEnd w:id="39"/>
    </w:p>
    <w:p w14:paraId="0A6FCE25" w14:textId="319245A8" w:rsidR="00AC2C33" w:rsidRPr="00751392" w:rsidRDefault="00751392" w:rsidP="00AC2C33">
      <w:r w:rsidRPr="00751392">
        <w:tab/>
      </w:r>
      <w:r w:rsidR="00183F58">
        <w:t>For this mixed methods study, s</w:t>
      </w:r>
      <w:r w:rsidR="008E2626">
        <w:t xml:space="preserve">urvey research </w:t>
      </w:r>
      <w:r w:rsidR="008E2626" w:rsidRPr="00751392">
        <w:t>(</w:t>
      </w:r>
      <w:r w:rsidR="002104D4">
        <w:t xml:space="preserve">Creswell, 2009, 2015; </w:t>
      </w:r>
      <w:r w:rsidR="008E2626" w:rsidRPr="00751392">
        <w:t>Fowler, 2014)</w:t>
      </w:r>
      <w:r w:rsidR="008E2626">
        <w:t xml:space="preserve"> w</w:t>
      </w:r>
      <w:r w:rsidR="00121731">
        <w:t xml:space="preserve">as incorporated </w:t>
      </w:r>
      <w:r w:rsidR="008E2626">
        <w:t>to facilitate the concurrent collection of both quantitative and qualitative data</w:t>
      </w:r>
      <w:r w:rsidR="00183F58">
        <w:t xml:space="preserve">. </w:t>
      </w:r>
      <w:r w:rsidR="001C42C1" w:rsidRPr="00F3240E">
        <w:t xml:space="preserve">Yin (2014) noted the value of using survey research </w:t>
      </w:r>
      <w:r w:rsidR="001C42C1">
        <w:t>t</w:t>
      </w:r>
      <w:r w:rsidR="001C42C1" w:rsidRPr="00F3240E">
        <w:t xml:space="preserve">o test correlations of complex variables in a real world context and “to examine the underlying processes that might explain such correlations” (p. 23). </w:t>
      </w:r>
      <w:r w:rsidR="001C42C1">
        <w:t>A literature review was conducted to identify v</w:t>
      </w:r>
      <w:r w:rsidR="00AC2C33">
        <w:t xml:space="preserve">ariables </w:t>
      </w:r>
      <w:r w:rsidR="0029573E">
        <w:t>of interest</w:t>
      </w:r>
      <w:r w:rsidR="001C42C1">
        <w:t>. S</w:t>
      </w:r>
      <w:r w:rsidR="0029573E">
        <w:t>urvey items were</w:t>
      </w:r>
      <w:r w:rsidR="001C42C1">
        <w:t xml:space="preserve"> developed </w:t>
      </w:r>
      <w:r w:rsidR="00AC2C33">
        <w:t>so that</w:t>
      </w:r>
      <w:r w:rsidR="0029573E">
        <w:t xml:space="preserve"> closed question items and open question items for </w:t>
      </w:r>
      <w:r w:rsidR="001C42C1">
        <w:t>the</w:t>
      </w:r>
      <w:r w:rsidR="0029573E">
        <w:t xml:space="preserve"> variable</w:t>
      </w:r>
      <w:r w:rsidR="001C42C1">
        <w:t>s</w:t>
      </w:r>
      <w:r w:rsidR="0029573E">
        <w:t xml:space="preserve"> </w:t>
      </w:r>
      <w:r w:rsidR="001C42C1">
        <w:t xml:space="preserve">of interest </w:t>
      </w:r>
      <w:r w:rsidR="0029573E">
        <w:t xml:space="preserve">were parallel and </w:t>
      </w:r>
      <w:r w:rsidR="00E750B7">
        <w:t xml:space="preserve">facilitated </w:t>
      </w:r>
      <w:r w:rsidR="00DD0C06">
        <w:t xml:space="preserve">the </w:t>
      </w:r>
      <w:r w:rsidR="00E750B7">
        <w:t xml:space="preserve">collection of </w:t>
      </w:r>
      <w:r w:rsidR="00DD0C06">
        <w:t xml:space="preserve">two different types of </w:t>
      </w:r>
      <w:r w:rsidR="00E750B7">
        <w:t xml:space="preserve">comparable </w:t>
      </w:r>
      <w:r w:rsidR="00DD0C06">
        <w:t xml:space="preserve">data </w:t>
      </w:r>
      <w:r w:rsidR="0029573E">
        <w:t>(Creswell, 2015</w:t>
      </w:r>
      <w:r w:rsidR="00E750B7">
        <w:t xml:space="preserve">). </w:t>
      </w:r>
      <w:r w:rsidR="00183F58">
        <w:t xml:space="preserve">Findings drawn from quantitative and qualitative perspectives were then integrated for a comprehensive view of the research problem.    </w:t>
      </w:r>
      <w:r w:rsidR="00736FFA">
        <w:t xml:space="preserve">  </w:t>
      </w:r>
      <w:r w:rsidR="0029573E">
        <w:t xml:space="preserve"> </w:t>
      </w:r>
      <w:r w:rsidR="001C42C1">
        <w:t xml:space="preserve"> </w:t>
      </w:r>
      <w:r w:rsidR="00AC2C33" w:rsidRPr="00751392">
        <w:t xml:space="preserve">     </w:t>
      </w:r>
    </w:p>
    <w:p w14:paraId="1ED6EE6F" w14:textId="77777777" w:rsidR="00751392" w:rsidRPr="00751392" w:rsidRDefault="00751392" w:rsidP="00AF21C2">
      <w:pPr>
        <w:pStyle w:val="Heading2"/>
        <w:rPr>
          <w:rFonts w:eastAsia="Times New Roman"/>
        </w:rPr>
      </w:pPr>
      <w:bookmarkStart w:id="40" w:name="_Toc465260716"/>
      <w:bookmarkStart w:id="41" w:name="_Toc488946589"/>
      <w:bookmarkEnd w:id="37"/>
      <w:r w:rsidRPr="00751392">
        <w:rPr>
          <w:rFonts w:eastAsia="Times New Roman"/>
        </w:rPr>
        <w:t>Site and Population</w:t>
      </w:r>
      <w:bookmarkEnd w:id="40"/>
      <w:bookmarkEnd w:id="41"/>
    </w:p>
    <w:p w14:paraId="3F20333B" w14:textId="4BF46C46" w:rsidR="005543FC" w:rsidRDefault="00751392" w:rsidP="00AF21C2">
      <w:r w:rsidRPr="00751392">
        <w:tab/>
        <w:t xml:space="preserve">The site selected for this study was </w:t>
      </w:r>
      <w:r w:rsidR="001C42C1">
        <w:t xml:space="preserve">The </w:t>
      </w:r>
      <w:r w:rsidRPr="00751392">
        <w:t xml:space="preserve">University of Tennessee Knoxville (UTK). A single site study is appropriate when circumstances and conditions at the site involve a common case that “captures the circumstances and conditions of an everyday situation” that might provide </w:t>
      </w:r>
      <w:r w:rsidRPr="00751392">
        <w:lastRenderedPageBreak/>
        <w:t xml:space="preserve">an opportunity to learn lessons “about the social processes related to some theoretical interest” (Yin, 2014, p. 52). UTK is a typical public land grant research institution </w:t>
      </w:r>
      <w:r w:rsidR="005543FC">
        <w:t xml:space="preserve">with </w:t>
      </w:r>
      <w:r w:rsidRPr="00751392">
        <w:t xml:space="preserve">SOC program provisions </w:t>
      </w:r>
      <w:r w:rsidR="005543FC">
        <w:t>th</w:t>
      </w:r>
      <w:r w:rsidRPr="00751392">
        <w:t xml:space="preserve">at </w:t>
      </w:r>
      <w:r w:rsidR="005543FC">
        <w:t xml:space="preserve">were </w:t>
      </w:r>
      <w:r w:rsidRPr="00751392">
        <w:t xml:space="preserve">predetermined to meet or exceed the minimum standards for </w:t>
      </w:r>
      <w:r w:rsidR="007830F3">
        <w:t>serving student veterans</w:t>
      </w:r>
      <w:r w:rsidR="005543FC">
        <w:t xml:space="preserve"> (Petree, 2014). </w:t>
      </w:r>
      <w:r w:rsidRPr="00751392">
        <w:t xml:space="preserve">UTK </w:t>
      </w:r>
      <w:r w:rsidR="005543FC">
        <w:t xml:space="preserve">also </w:t>
      </w:r>
      <w:r w:rsidRPr="00751392">
        <w:t xml:space="preserve">has a reputation for being a veteran-friendly institution. A recent example of </w:t>
      </w:r>
      <w:r w:rsidR="00016730">
        <w:t>its</w:t>
      </w:r>
      <w:r w:rsidRPr="00751392">
        <w:t xml:space="preserve"> veteran-friendly reputation is th</w:t>
      </w:r>
      <w:r w:rsidR="00B32C8A">
        <w:t xml:space="preserve">e </w:t>
      </w:r>
      <w:r w:rsidRPr="00751392">
        <w:rPr>
          <w:i/>
        </w:rPr>
        <w:t>U. S. News &amp; World Report</w:t>
      </w:r>
      <w:r w:rsidRPr="00751392">
        <w:t xml:space="preserve"> r</w:t>
      </w:r>
      <w:r w:rsidR="00B32C8A">
        <w:t xml:space="preserve">ecognition of </w:t>
      </w:r>
      <w:r w:rsidRPr="00751392">
        <w:t xml:space="preserve">UTK </w:t>
      </w:r>
      <w:r w:rsidR="00B32C8A">
        <w:t xml:space="preserve">in 2017 for the </w:t>
      </w:r>
      <w:r w:rsidRPr="00751392">
        <w:t>support given to student veterans and their families</w:t>
      </w:r>
      <w:r w:rsidR="00B32C8A">
        <w:t xml:space="preserve"> at the institution</w:t>
      </w:r>
      <w:r w:rsidRPr="00751392">
        <w:t>.</w:t>
      </w:r>
      <w:r w:rsidR="00EA5750">
        <w:t xml:space="preserve"> </w:t>
      </w:r>
    </w:p>
    <w:p w14:paraId="4A26D842" w14:textId="355D0CD0" w:rsidR="00751392" w:rsidRPr="00751392" w:rsidRDefault="005543FC" w:rsidP="00AF21C2">
      <w:r>
        <w:tab/>
        <w:t>T</w:t>
      </w:r>
      <w:r w:rsidR="00751392" w:rsidRPr="00751392">
        <w:t xml:space="preserve">here was </w:t>
      </w:r>
      <w:r w:rsidR="00016730">
        <w:t>evidence of ongoing</w:t>
      </w:r>
      <w:r w:rsidR="00751392" w:rsidRPr="00751392">
        <w:t xml:space="preserve"> effort</w:t>
      </w:r>
      <w:r w:rsidR="00016730">
        <w:t>s</w:t>
      </w:r>
      <w:r w:rsidR="00751392" w:rsidRPr="00751392">
        <w:t xml:space="preserve"> to provide a welcoming campus environment for student veterans at UTK. For example, </w:t>
      </w:r>
      <w:r w:rsidR="00016730">
        <w:t xml:space="preserve">student veterans were included in the work of the </w:t>
      </w:r>
      <w:r w:rsidR="00751392" w:rsidRPr="00751392">
        <w:t>Veterans Resource Team</w:t>
      </w:r>
      <w:r w:rsidR="00016730">
        <w:t xml:space="preserve"> on campus. </w:t>
      </w:r>
      <w:r w:rsidR="00751392" w:rsidRPr="00751392">
        <w:t>Also, the construction of a Veterans Resource Center (VRC) was underway and nearing completion, in part because the student government at UTK passed resolutions of support in 2013 for a VRC to be built on campus</w:t>
      </w:r>
      <w:r>
        <w:t xml:space="preserve">. Student veteran organizations at UTK </w:t>
      </w:r>
      <w:r w:rsidR="00751392" w:rsidRPr="00751392">
        <w:t xml:space="preserve">formed </w:t>
      </w:r>
      <w:r>
        <w:t>i</w:t>
      </w:r>
      <w:r w:rsidR="00751392" w:rsidRPr="00751392">
        <w:t xml:space="preserve">n 2014 </w:t>
      </w:r>
      <w:r>
        <w:t xml:space="preserve">and </w:t>
      </w:r>
      <w:r w:rsidR="00751392" w:rsidRPr="00751392">
        <w:t>maintained an active agenda for providing social support for veterans on campus; participating in community service activities on campus and in the local community; and, helping staff and faculty design, develop, and deliver Military Cultural Awareness training within the campus community.</w:t>
      </w:r>
    </w:p>
    <w:p w14:paraId="4F434480" w14:textId="27DA2A5F" w:rsidR="00751392" w:rsidRPr="00751392" w:rsidRDefault="00751392" w:rsidP="00AF21C2">
      <w:r w:rsidRPr="00751392">
        <w:tab/>
        <w:t xml:space="preserve">In addition to the favorable circumstances and conditions at the micro- and mesosystem levels, the UTK campus was situated within a socially and politically supportive environment at the macro- and </w:t>
      </w:r>
      <w:r w:rsidR="00C755FC" w:rsidRPr="00751392">
        <w:t>exosystem</w:t>
      </w:r>
      <w:r w:rsidR="00C755FC">
        <w:t>s</w:t>
      </w:r>
      <w:r w:rsidRPr="00751392">
        <w:t xml:space="preserve"> levels. The southeastern United States, East Tennessee, and Knoxville are geographic areas known for a </w:t>
      </w:r>
      <w:r w:rsidR="00016730">
        <w:t xml:space="preserve">dominant </w:t>
      </w:r>
      <w:r w:rsidRPr="00751392">
        <w:t xml:space="preserve">culture that supports the military, veterans of military service, and military family members. While the examples of support for veterans in the region and surrounding areas are abundant, the Tennessee Veterans Education Transition Support (VETS) Act passed by the Tennessee General Assembly in 2014 is an example of how a culture of support for veterans can </w:t>
      </w:r>
      <w:r w:rsidR="00016730">
        <w:t xml:space="preserve">extend to </w:t>
      </w:r>
      <w:r w:rsidRPr="00751392">
        <w:t xml:space="preserve">the student veteran experience on campus. The </w:t>
      </w:r>
      <w:r w:rsidRPr="00751392">
        <w:lastRenderedPageBreak/>
        <w:t xml:space="preserve">Tennessee VETS Act established a program </w:t>
      </w:r>
      <w:r w:rsidR="00016730">
        <w:t xml:space="preserve">and criteria to recognize higher education campuses for their support of student veterans and their families. </w:t>
      </w:r>
      <w:r w:rsidRPr="00751392">
        <w:t xml:space="preserve">The VETS Campus criteria reflect SOC program principles and criteria, and UTK received </w:t>
      </w:r>
      <w:r w:rsidR="00BA4DEC">
        <w:t xml:space="preserve">a </w:t>
      </w:r>
      <w:r w:rsidRPr="00751392">
        <w:t xml:space="preserve">VETS Campus designation in June 2016.       </w:t>
      </w:r>
      <w:r w:rsidRPr="00751392">
        <w:rPr>
          <w:highlight w:val="yellow"/>
        </w:rPr>
        <w:t xml:space="preserve"> </w:t>
      </w:r>
    </w:p>
    <w:p w14:paraId="45BBF20C" w14:textId="1FAD26BC" w:rsidR="00756DC5" w:rsidRDefault="00751392" w:rsidP="00AF21C2">
      <w:r w:rsidRPr="00751392">
        <w:tab/>
        <w:t xml:space="preserve">As shown in Table 3.1, student enrollment at UTK included a growing subpopulation of </w:t>
      </w:r>
      <w:r w:rsidR="004B5A76">
        <w:t xml:space="preserve">students with </w:t>
      </w:r>
      <w:r w:rsidRPr="00751392">
        <w:t>military affiliat</w:t>
      </w:r>
      <w:r w:rsidR="004B5A76">
        <w:t xml:space="preserve">ion. </w:t>
      </w:r>
      <w:r w:rsidR="002E1C3D" w:rsidRPr="00751392">
        <w:t xml:space="preserve">While the </w:t>
      </w:r>
      <w:r w:rsidR="004B5A76">
        <w:t xml:space="preserve">some of the </w:t>
      </w:r>
      <w:r w:rsidR="002E1C3D" w:rsidRPr="00751392">
        <w:t xml:space="preserve">increase </w:t>
      </w:r>
      <w:r w:rsidR="00756DC5" w:rsidRPr="00751392">
        <w:t xml:space="preserve">may have reflected </w:t>
      </w:r>
      <w:r w:rsidR="004B5A76">
        <w:t>a</w:t>
      </w:r>
      <w:r w:rsidR="00756DC5" w:rsidRPr="00751392">
        <w:t xml:space="preserve"> reputation for being</w:t>
      </w:r>
      <w:r w:rsidR="004B5A76">
        <w:t xml:space="preserve"> a</w:t>
      </w:r>
      <w:r w:rsidR="00756DC5" w:rsidRPr="00751392">
        <w:t xml:space="preserve"> </w:t>
      </w:r>
      <w:r w:rsidR="00756DC5">
        <w:t>veteran-friendly</w:t>
      </w:r>
      <w:r w:rsidR="004B5A76">
        <w:t xml:space="preserve"> institution</w:t>
      </w:r>
      <w:r w:rsidR="00756DC5" w:rsidRPr="00751392">
        <w:t xml:space="preserve">, </w:t>
      </w:r>
      <w:r w:rsidR="004B5A76">
        <w:t xml:space="preserve">another aspect </w:t>
      </w:r>
      <w:r w:rsidR="00756DC5" w:rsidRPr="00751392">
        <w:t>of the increase reflected a recent change that allowed student veterans to</w:t>
      </w:r>
      <w:r w:rsidR="004B5A76">
        <w:t xml:space="preserve"> </w:t>
      </w:r>
      <w:r w:rsidR="004B5A76" w:rsidRPr="00751392">
        <w:t xml:space="preserve">transfer their Post-9/11 GI Bill benefits to a dependent family member. Sadly, </w:t>
      </w:r>
      <w:r w:rsidR="004B5A76">
        <w:t xml:space="preserve">too, </w:t>
      </w:r>
      <w:r w:rsidR="004B5A76" w:rsidRPr="00751392">
        <w:t>some of the increase reflected an increase in the</w:t>
      </w:r>
      <w:r w:rsidR="004B5A76">
        <w:t xml:space="preserve"> </w:t>
      </w:r>
      <w:r w:rsidR="004B5A76" w:rsidRPr="00751392">
        <w:t xml:space="preserve">number of </w:t>
      </w:r>
      <w:r w:rsidR="004B5A76">
        <w:t>deceased veterans’ dependents enrolled at the institution. That</w:t>
      </w:r>
      <w:r w:rsidR="004B5A76" w:rsidRPr="00751392">
        <w:t xml:space="preserve"> number increased from 69 in 2014 to 114 in 2016. Accounting for these subgroups of the military affiliated student population helped focus the data collection process on student veterans as defined for this study – </w:t>
      </w:r>
      <w:r w:rsidR="004B5A76">
        <w:t xml:space="preserve">a </w:t>
      </w:r>
      <w:r w:rsidR="004B5A76" w:rsidRPr="00751392">
        <w:t xml:space="preserve">currently enrolled student </w:t>
      </w:r>
      <w:r w:rsidR="004B5A76">
        <w:t>who</w:t>
      </w:r>
      <w:r w:rsidR="004B5A76" w:rsidRPr="00751392">
        <w:t xml:space="preserve"> </w:t>
      </w:r>
      <w:r w:rsidR="004B5A76">
        <w:t>is now serving or has ever served as a member of a U. S. military unit.</w:t>
      </w:r>
    </w:p>
    <w:p w14:paraId="6A9A3F04" w14:textId="238A4772" w:rsidR="004C778D" w:rsidRDefault="004C778D" w:rsidP="00AF21C2">
      <w:r w:rsidRPr="00751392">
        <w:tab/>
        <w:t xml:space="preserve">Records </w:t>
      </w:r>
      <w:r>
        <w:t xml:space="preserve">kept </w:t>
      </w:r>
      <w:r w:rsidRPr="00751392">
        <w:t>prior to Academic Year 2014 – 2015 were not in sufficient detail to distinguish student veterans from military affiliated student</w:t>
      </w:r>
      <w:r>
        <w:t>s</w:t>
      </w:r>
      <w:r w:rsidRPr="00751392">
        <w:t xml:space="preserve"> who were either dependents or survivors of veterans. Record keepers have since developed the capability to account for these distinctions, and institutional data since 2015 indicated that the growing military affiliated student population at UTK included a subpopulation of student veterans that was also growing in</w:t>
      </w:r>
    </w:p>
    <w:p w14:paraId="09AA43C7" w14:textId="77777777" w:rsidR="005D018F" w:rsidRDefault="005D018F" w:rsidP="005D018F">
      <w:pPr>
        <w:spacing w:line="240" w:lineRule="auto"/>
      </w:pPr>
    </w:p>
    <w:tbl>
      <w:tblPr>
        <w:tblW w:w="0" w:type="auto"/>
        <w:tblBorders>
          <w:insideH w:val="single" w:sz="4" w:space="0" w:color="auto"/>
        </w:tblBorders>
        <w:tblLook w:val="04A0" w:firstRow="1" w:lastRow="0" w:firstColumn="1" w:lastColumn="0" w:noHBand="0" w:noVBand="1"/>
      </w:tblPr>
      <w:tblGrid>
        <w:gridCol w:w="2214"/>
        <w:gridCol w:w="2214"/>
        <w:gridCol w:w="2214"/>
        <w:gridCol w:w="2214"/>
      </w:tblGrid>
      <w:tr w:rsidR="00751392" w:rsidRPr="00336290" w14:paraId="1238F86D" w14:textId="77777777" w:rsidTr="0034683D">
        <w:tc>
          <w:tcPr>
            <w:tcW w:w="8856" w:type="dxa"/>
            <w:gridSpan w:val="4"/>
            <w:tcBorders>
              <w:bottom w:val="nil"/>
            </w:tcBorders>
            <w:shd w:val="clear" w:color="auto" w:fill="auto"/>
            <w:vAlign w:val="bottom"/>
          </w:tcPr>
          <w:p w14:paraId="5A2D2D8A" w14:textId="4B918ED8" w:rsidR="00751392" w:rsidRPr="00336290" w:rsidRDefault="00EC26D6" w:rsidP="00726CFE">
            <w:pPr>
              <w:pStyle w:val="Table"/>
            </w:pPr>
            <w:bookmarkStart w:id="42" w:name="_Toc488949231"/>
            <w:r>
              <w:t xml:space="preserve">Table </w:t>
            </w:r>
            <w:r w:rsidR="00A5728A">
              <w:t xml:space="preserve">3.1. </w:t>
            </w:r>
            <w:r w:rsidR="00336290">
              <w:t>Enrollment data for UTK students with military affiliation</w:t>
            </w:r>
            <w:bookmarkEnd w:id="42"/>
          </w:p>
        </w:tc>
      </w:tr>
      <w:tr w:rsidR="00751392" w:rsidRPr="00751392" w14:paraId="09B4C5A3" w14:textId="77777777" w:rsidTr="0034683D">
        <w:tc>
          <w:tcPr>
            <w:tcW w:w="2214" w:type="dxa"/>
            <w:tcBorders>
              <w:top w:val="single" w:sz="12" w:space="0" w:color="auto"/>
            </w:tcBorders>
            <w:shd w:val="clear" w:color="auto" w:fill="auto"/>
            <w:vAlign w:val="center"/>
          </w:tcPr>
          <w:p w14:paraId="429537EE" w14:textId="77777777" w:rsidR="00751392" w:rsidRPr="00751392" w:rsidRDefault="00751392" w:rsidP="0069056A">
            <w:pPr>
              <w:spacing w:line="360" w:lineRule="auto"/>
            </w:pPr>
            <w:r w:rsidRPr="00751392">
              <w:t>Semester</w:t>
            </w:r>
          </w:p>
        </w:tc>
        <w:tc>
          <w:tcPr>
            <w:tcW w:w="2214" w:type="dxa"/>
            <w:tcBorders>
              <w:top w:val="single" w:sz="12" w:space="0" w:color="auto"/>
            </w:tcBorders>
            <w:shd w:val="clear" w:color="auto" w:fill="auto"/>
            <w:vAlign w:val="center"/>
          </w:tcPr>
          <w:p w14:paraId="718F7B7A" w14:textId="77777777" w:rsidR="00751392" w:rsidRPr="00751392" w:rsidRDefault="00751392" w:rsidP="0069056A">
            <w:pPr>
              <w:spacing w:line="360" w:lineRule="auto"/>
            </w:pPr>
            <w:r w:rsidRPr="00751392">
              <w:t>Undergraduate</w:t>
            </w:r>
          </w:p>
        </w:tc>
        <w:tc>
          <w:tcPr>
            <w:tcW w:w="2214" w:type="dxa"/>
            <w:tcBorders>
              <w:top w:val="single" w:sz="12" w:space="0" w:color="auto"/>
            </w:tcBorders>
            <w:shd w:val="clear" w:color="auto" w:fill="auto"/>
            <w:vAlign w:val="center"/>
          </w:tcPr>
          <w:p w14:paraId="2880E53E" w14:textId="77777777" w:rsidR="00751392" w:rsidRPr="00751392" w:rsidRDefault="00751392" w:rsidP="0069056A">
            <w:pPr>
              <w:spacing w:line="360" w:lineRule="auto"/>
            </w:pPr>
            <w:r w:rsidRPr="00751392">
              <w:t>Graduate</w:t>
            </w:r>
          </w:p>
        </w:tc>
        <w:tc>
          <w:tcPr>
            <w:tcW w:w="2214" w:type="dxa"/>
            <w:tcBorders>
              <w:top w:val="single" w:sz="12" w:space="0" w:color="auto"/>
            </w:tcBorders>
            <w:shd w:val="clear" w:color="auto" w:fill="auto"/>
            <w:vAlign w:val="center"/>
          </w:tcPr>
          <w:p w14:paraId="73E740FB" w14:textId="77777777" w:rsidR="00751392" w:rsidRPr="00751392" w:rsidRDefault="00751392" w:rsidP="0069056A">
            <w:pPr>
              <w:spacing w:line="360" w:lineRule="auto"/>
            </w:pPr>
            <w:r w:rsidRPr="00751392">
              <w:t>Total</w:t>
            </w:r>
          </w:p>
        </w:tc>
      </w:tr>
      <w:tr w:rsidR="00751392" w:rsidRPr="00751392" w14:paraId="0BD946D7" w14:textId="77777777" w:rsidTr="0034683D">
        <w:tc>
          <w:tcPr>
            <w:tcW w:w="2214" w:type="dxa"/>
            <w:tcBorders>
              <w:top w:val="nil"/>
              <w:bottom w:val="nil"/>
            </w:tcBorders>
            <w:shd w:val="clear" w:color="auto" w:fill="auto"/>
            <w:vAlign w:val="center"/>
          </w:tcPr>
          <w:p w14:paraId="770EB9C8" w14:textId="77777777" w:rsidR="00751392" w:rsidRPr="00751392" w:rsidRDefault="00751392" w:rsidP="0069056A">
            <w:pPr>
              <w:spacing w:line="360" w:lineRule="auto"/>
            </w:pPr>
            <w:r w:rsidRPr="00751392">
              <w:t>Fall 2014</w:t>
            </w:r>
          </w:p>
        </w:tc>
        <w:tc>
          <w:tcPr>
            <w:tcW w:w="2214" w:type="dxa"/>
            <w:tcBorders>
              <w:top w:val="nil"/>
              <w:bottom w:val="nil"/>
            </w:tcBorders>
            <w:shd w:val="clear" w:color="auto" w:fill="auto"/>
            <w:vAlign w:val="center"/>
          </w:tcPr>
          <w:p w14:paraId="0AFA1702" w14:textId="77777777" w:rsidR="00751392" w:rsidRPr="00751392" w:rsidRDefault="00751392" w:rsidP="0069056A">
            <w:pPr>
              <w:spacing w:line="360" w:lineRule="auto"/>
            </w:pPr>
            <w:r w:rsidRPr="00751392">
              <w:t>560</w:t>
            </w:r>
          </w:p>
        </w:tc>
        <w:tc>
          <w:tcPr>
            <w:tcW w:w="2214" w:type="dxa"/>
            <w:tcBorders>
              <w:top w:val="nil"/>
              <w:bottom w:val="nil"/>
            </w:tcBorders>
            <w:shd w:val="clear" w:color="auto" w:fill="auto"/>
            <w:vAlign w:val="center"/>
          </w:tcPr>
          <w:p w14:paraId="37516A30" w14:textId="77777777" w:rsidR="00751392" w:rsidRPr="00751392" w:rsidRDefault="00751392" w:rsidP="0069056A">
            <w:pPr>
              <w:spacing w:line="360" w:lineRule="auto"/>
            </w:pPr>
            <w:r w:rsidRPr="00751392">
              <w:t>91</w:t>
            </w:r>
          </w:p>
        </w:tc>
        <w:tc>
          <w:tcPr>
            <w:tcW w:w="2214" w:type="dxa"/>
            <w:tcBorders>
              <w:top w:val="nil"/>
              <w:bottom w:val="nil"/>
            </w:tcBorders>
            <w:shd w:val="clear" w:color="auto" w:fill="auto"/>
            <w:vAlign w:val="center"/>
          </w:tcPr>
          <w:p w14:paraId="496391B2" w14:textId="77777777" w:rsidR="00751392" w:rsidRPr="00751392" w:rsidRDefault="00751392" w:rsidP="0069056A">
            <w:pPr>
              <w:spacing w:line="360" w:lineRule="auto"/>
            </w:pPr>
            <w:r w:rsidRPr="00751392">
              <w:t>651</w:t>
            </w:r>
          </w:p>
        </w:tc>
      </w:tr>
      <w:tr w:rsidR="00751392" w:rsidRPr="00751392" w14:paraId="1100CD4C" w14:textId="77777777" w:rsidTr="0034683D">
        <w:tc>
          <w:tcPr>
            <w:tcW w:w="2214" w:type="dxa"/>
            <w:tcBorders>
              <w:top w:val="nil"/>
              <w:bottom w:val="nil"/>
            </w:tcBorders>
            <w:shd w:val="clear" w:color="auto" w:fill="auto"/>
            <w:vAlign w:val="center"/>
          </w:tcPr>
          <w:p w14:paraId="297F4C2C" w14:textId="77777777" w:rsidR="00751392" w:rsidRPr="00751392" w:rsidRDefault="00751392" w:rsidP="0069056A">
            <w:pPr>
              <w:spacing w:line="360" w:lineRule="auto"/>
            </w:pPr>
            <w:r w:rsidRPr="00751392">
              <w:t>Fall 2015</w:t>
            </w:r>
          </w:p>
        </w:tc>
        <w:tc>
          <w:tcPr>
            <w:tcW w:w="2214" w:type="dxa"/>
            <w:tcBorders>
              <w:top w:val="nil"/>
              <w:bottom w:val="nil"/>
            </w:tcBorders>
            <w:shd w:val="clear" w:color="auto" w:fill="auto"/>
            <w:vAlign w:val="center"/>
          </w:tcPr>
          <w:p w14:paraId="1399F1F4" w14:textId="77777777" w:rsidR="00751392" w:rsidRPr="00751392" w:rsidRDefault="00751392" w:rsidP="0069056A">
            <w:pPr>
              <w:spacing w:line="360" w:lineRule="auto"/>
            </w:pPr>
            <w:r w:rsidRPr="00751392">
              <w:t>737</w:t>
            </w:r>
          </w:p>
        </w:tc>
        <w:tc>
          <w:tcPr>
            <w:tcW w:w="2214" w:type="dxa"/>
            <w:tcBorders>
              <w:top w:val="nil"/>
              <w:bottom w:val="nil"/>
            </w:tcBorders>
            <w:shd w:val="clear" w:color="auto" w:fill="auto"/>
            <w:vAlign w:val="center"/>
          </w:tcPr>
          <w:p w14:paraId="13E3D970" w14:textId="77777777" w:rsidR="00751392" w:rsidRPr="00751392" w:rsidRDefault="00751392" w:rsidP="0069056A">
            <w:pPr>
              <w:spacing w:line="360" w:lineRule="auto"/>
            </w:pPr>
            <w:r w:rsidRPr="00751392">
              <w:t>191</w:t>
            </w:r>
          </w:p>
        </w:tc>
        <w:tc>
          <w:tcPr>
            <w:tcW w:w="2214" w:type="dxa"/>
            <w:tcBorders>
              <w:top w:val="nil"/>
              <w:bottom w:val="nil"/>
            </w:tcBorders>
            <w:shd w:val="clear" w:color="auto" w:fill="auto"/>
            <w:vAlign w:val="center"/>
          </w:tcPr>
          <w:p w14:paraId="27194F38" w14:textId="77777777" w:rsidR="00751392" w:rsidRPr="00751392" w:rsidRDefault="00751392" w:rsidP="0069056A">
            <w:pPr>
              <w:spacing w:line="360" w:lineRule="auto"/>
            </w:pPr>
            <w:r w:rsidRPr="00751392">
              <w:t>928</w:t>
            </w:r>
          </w:p>
        </w:tc>
      </w:tr>
      <w:tr w:rsidR="00751392" w:rsidRPr="00751392" w14:paraId="31F49155" w14:textId="77777777" w:rsidTr="0034683D">
        <w:tc>
          <w:tcPr>
            <w:tcW w:w="2214" w:type="dxa"/>
            <w:tcBorders>
              <w:top w:val="nil"/>
              <w:bottom w:val="single" w:sz="12" w:space="0" w:color="auto"/>
            </w:tcBorders>
            <w:shd w:val="clear" w:color="auto" w:fill="auto"/>
            <w:vAlign w:val="center"/>
          </w:tcPr>
          <w:p w14:paraId="66D087B1" w14:textId="77777777" w:rsidR="00751392" w:rsidRPr="00751392" w:rsidRDefault="00751392" w:rsidP="0069056A">
            <w:pPr>
              <w:spacing w:line="360" w:lineRule="auto"/>
            </w:pPr>
            <w:r w:rsidRPr="00751392">
              <w:t>Fall 2016</w:t>
            </w:r>
          </w:p>
        </w:tc>
        <w:tc>
          <w:tcPr>
            <w:tcW w:w="2214" w:type="dxa"/>
            <w:tcBorders>
              <w:top w:val="nil"/>
              <w:bottom w:val="single" w:sz="12" w:space="0" w:color="auto"/>
            </w:tcBorders>
            <w:shd w:val="clear" w:color="auto" w:fill="auto"/>
            <w:vAlign w:val="center"/>
          </w:tcPr>
          <w:p w14:paraId="68F27C25" w14:textId="77777777" w:rsidR="00751392" w:rsidRPr="00751392" w:rsidRDefault="00751392" w:rsidP="0069056A">
            <w:pPr>
              <w:spacing w:line="360" w:lineRule="auto"/>
            </w:pPr>
            <w:r w:rsidRPr="00751392">
              <w:t>775</w:t>
            </w:r>
          </w:p>
        </w:tc>
        <w:tc>
          <w:tcPr>
            <w:tcW w:w="2214" w:type="dxa"/>
            <w:tcBorders>
              <w:top w:val="nil"/>
              <w:bottom w:val="single" w:sz="12" w:space="0" w:color="auto"/>
            </w:tcBorders>
            <w:shd w:val="clear" w:color="auto" w:fill="auto"/>
            <w:vAlign w:val="center"/>
          </w:tcPr>
          <w:p w14:paraId="39919865" w14:textId="77777777" w:rsidR="00751392" w:rsidRPr="00751392" w:rsidRDefault="00751392" w:rsidP="0069056A">
            <w:pPr>
              <w:spacing w:line="360" w:lineRule="auto"/>
            </w:pPr>
            <w:r w:rsidRPr="00751392">
              <w:t>210</w:t>
            </w:r>
          </w:p>
        </w:tc>
        <w:tc>
          <w:tcPr>
            <w:tcW w:w="2214" w:type="dxa"/>
            <w:tcBorders>
              <w:top w:val="nil"/>
              <w:bottom w:val="single" w:sz="12" w:space="0" w:color="auto"/>
            </w:tcBorders>
            <w:shd w:val="clear" w:color="auto" w:fill="auto"/>
            <w:vAlign w:val="center"/>
          </w:tcPr>
          <w:p w14:paraId="21902552" w14:textId="77777777" w:rsidR="00751392" w:rsidRPr="00751392" w:rsidRDefault="00751392" w:rsidP="0069056A">
            <w:pPr>
              <w:spacing w:line="360" w:lineRule="auto"/>
            </w:pPr>
            <w:r w:rsidRPr="00751392">
              <w:t>985</w:t>
            </w:r>
          </w:p>
        </w:tc>
      </w:tr>
      <w:tr w:rsidR="00751392" w:rsidRPr="00751392" w14:paraId="359CE919" w14:textId="77777777" w:rsidTr="0034683D">
        <w:tc>
          <w:tcPr>
            <w:tcW w:w="8856" w:type="dxa"/>
            <w:gridSpan w:val="4"/>
            <w:tcBorders>
              <w:top w:val="single" w:sz="12" w:space="0" w:color="auto"/>
            </w:tcBorders>
            <w:shd w:val="clear" w:color="auto" w:fill="auto"/>
            <w:vAlign w:val="center"/>
          </w:tcPr>
          <w:p w14:paraId="0E783BDB" w14:textId="77777777" w:rsidR="00751392" w:rsidRPr="00751392" w:rsidRDefault="00751392" w:rsidP="0069056A">
            <w:pPr>
              <w:spacing w:line="240" w:lineRule="auto"/>
            </w:pPr>
            <w:r w:rsidRPr="00751392">
              <w:rPr>
                <w:i/>
              </w:rPr>
              <w:t>Source.</w:t>
            </w:r>
            <w:r w:rsidRPr="00751392">
              <w:t xml:space="preserve"> Data provided by The Office of Strategic Enrollment Reporting and Analysis SERA) at UTK and The Office of Veteran Student Affairs at UTK</w:t>
            </w:r>
          </w:p>
        </w:tc>
      </w:tr>
    </w:tbl>
    <w:p w14:paraId="48E0C403" w14:textId="77777777" w:rsidR="00520973" w:rsidRDefault="00520973" w:rsidP="00AF21C2"/>
    <w:p w14:paraId="29C968E8" w14:textId="0CFD4059" w:rsidR="00751392" w:rsidRPr="00751392" w:rsidRDefault="00751392" w:rsidP="00AF21C2">
      <w:r w:rsidRPr="00751392">
        <w:lastRenderedPageBreak/>
        <w:t xml:space="preserve">number. Student veteran enrollment was 523 for the fall semester of 2015 and increased to 562 for the fall semester of 2016. </w:t>
      </w:r>
    </w:p>
    <w:p w14:paraId="2ECA4A2C" w14:textId="3B830311" w:rsidR="00751392" w:rsidRPr="00751392" w:rsidRDefault="00751392" w:rsidP="00AF21C2">
      <w:r w:rsidRPr="00751392">
        <w:tab/>
        <w:t xml:space="preserve">There were 542 self-identified student veterans enrolled at UTK in the spring semester of 2017, approximately 2 % of the total student population at UTK. While most were required to self-identify their veteran status to receive military education benefits, 12.5 % voluntarily self-identified even though they were not receiving military education benefits. There may have been other student veterans who opted out of opportunities to self-identify or had not yet found an opportunity to self-identify as a student veteran at the institution. </w:t>
      </w:r>
    </w:p>
    <w:p w14:paraId="6676AE14" w14:textId="77777777" w:rsidR="00CD6F8E" w:rsidRDefault="00751392" w:rsidP="00AF21C2">
      <w:r w:rsidRPr="00751392">
        <w:tab/>
        <w:t>The average age of the 542 self-identified student veterans at UTK was 31 years old, and 28.6 % of them were 25 years old or younger. The youngest student veteran was 17 years old, and the oldest student veteran was 77 years old (see Figure 3.</w:t>
      </w:r>
      <w:r w:rsidR="007F1261">
        <w:t>2)</w:t>
      </w:r>
      <w:r w:rsidRPr="00751392">
        <w:t>.</w:t>
      </w:r>
      <w:r w:rsidR="00CD6F8E">
        <w:t xml:space="preserve"> </w:t>
      </w:r>
    </w:p>
    <w:p w14:paraId="33618EC9" w14:textId="77777777" w:rsidR="00CD6F8E" w:rsidRDefault="007F1261" w:rsidP="00AF21C2">
      <w:r w:rsidRPr="00751392">
        <w:tab/>
        <w:t>The majority of student veterans at UTK were male (80.4 %). Also, as shown in Table 3.2., the majority of student veterans at UTK were white.</w:t>
      </w:r>
      <w:r w:rsidR="00CD6F8E">
        <w:t xml:space="preserve"> </w:t>
      </w:r>
    </w:p>
    <w:p w14:paraId="1BA90B38" w14:textId="77777777" w:rsidR="00F35BAE" w:rsidRPr="00751392" w:rsidRDefault="00F35BAE" w:rsidP="00F35BAE">
      <w:pPr>
        <w:pStyle w:val="Heading2"/>
        <w:rPr>
          <w:rFonts w:eastAsia="Times New Roman"/>
        </w:rPr>
      </w:pPr>
      <w:bookmarkStart w:id="43" w:name="_Toc488946590"/>
      <w:r w:rsidRPr="00751392">
        <w:rPr>
          <w:rFonts w:eastAsia="Times New Roman"/>
        </w:rPr>
        <w:t>Sources of Data</w:t>
      </w:r>
      <w:bookmarkEnd w:id="43"/>
    </w:p>
    <w:p w14:paraId="3F202D86" w14:textId="3CE4D6A1" w:rsidR="00F35BAE" w:rsidRPr="00751392" w:rsidRDefault="00F35BAE" w:rsidP="00F35BAE">
      <w:r w:rsidRPr="00751392">
        <w:tab/>
        <w:t>The primary source</w:t>
      </w:r>
      <w:r>
        <w:t>s</w:t>
      </w:r>
      <w:r w:rsidRPr="00751392">
        <w:t xml:space="preserve"> of data for this study </w:t>
      </w:r>
      <w:r>
        <w:t>were</w:t>
      </w:r>
      <w:r w:rsidRPr="00751392">
        <w:t xml:space="preserve"> student veterans’ self-reported responses to items on a researcher developed questionnaire. The format and content of the questionnaire were outcomes of an iterative process that involved a series of consultations with members of the faculty, the staff, and student veteran organizations at UTK; consultations with members of the NASPA Veterans Knowledge Community; and, my personal reflections from years of experience as a participant observer among student veterans at several different institutions. </w:t>
      </w:r>
      <w:r>
        <w:t>A</w:t>
      </w:r>
      <w:r w:rsidRPr="00F20F16">
        <w:rPr>
          <w:rFonts w:eastAsiaTheme="minorHAnsi"/>
          <w:lang w:eastAsia="en-US"/>
        </w:rPr>
        <w:t>lso</w:t>
      </w:r>
      <w:r>
        <w:rPr>
          <w:rFonts w:eastAsiaTheme="minorHAnsi"/>
          <w:lang w:eastAsia="en-US"/>
        </w:rPr>
        <w:t xml:space="preserve">, </w:t>
      </w:r>
      <w:r w:rsidRPr="00F20F16">
        <w:rPr>
          <w:rFonts w:eastAsiaTheme="minorHAnsi"/>
          <w:lang w:eastAsia="en-US"/>
        </w:rPr>
        <w:t xml:space="preserve">a small group of undergraduate and graduate student veterans at UTK volunteered to pilot test the survey site and give their advice and perspectives regarding ease of access, functionality, </w:t>
      </w:r>
    </w:p>
    <w:p w14:paraId="08FAE17C" w14:textId="77777777" w:rsidR="00F35BAE" w:rsidRDefault="00F35BAE" w:rsidP="00AF21C2"/>
    <w:p w14:paraId="1FAC5500" w14:textId="40AF7888" w:rsidR="00751392" w:rsidRPr="00751392" w:rsidRDefault="00751392" w:rsidP="00AF21C2">
      <w:r w:rsidRPr="00751392">
        <w:lastRenderedPageBreak/>
        <w:t xml:space="preserve"> </w:t>
      </w:r>
      <w:r>
        <w:rPr>
          <w:rFonts w:cs="Calibri"/>
          <w:noProof/>
          <w:lang w:eastAsia="en-US"/>
        </w:rPr>
        <w:drawing>
          <wp:inline distT="0" distB="0" distL="0" distR="0" wp14:anchorId="4D7CF978" wp14:editId="5386F1D0">
            <wp:extent cx="5375545" cy="42976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75545" cy="4297680"/>
                    </a:xfrm>
                    <a:prstGeom prst="rect">
                      <a:avLst/>
                    </a:prstGeom>
                    <a:noFill/>
                    <a:ln>
                      <a:noFill/>
                    </a:ln>
                  </pic:spPr>
                </pic:pic>
              </a:graphicData>
            </a:graphic>
          </wp:inline>
        </w:drawing>
      </w:r>
    </w:p>
    <w:p w14:paraId="31459693" w14:textId="232C9C52" w:rsidR="00751392" w:rsidRPr="00EF6E3D" w:rsidRDefault="00751392" w:rsidP="00726CFE">
      <w:pPr>
        <w:pStyle w:val="Figure"/>
        <w:spacing w:before="0"/>
      </w:pPr>
      <w:bookmarkStart w:id="44" w:name="_Toc488949150"/>
      <w:r w:rsidRPr="00EF6E3D">
        <w:t>Figure 3.</w:t>
      </w:r>
      <w:r w:rsidR="00635417">
        <w:t>2</w:t>
      </w:r>
      <w:r w:rsidRPr="00EF6E3D">
        <w:t xml:space="preserve">. Age </w:t>
      </w:r>
      <w:r w:rsidR="00635417">
        <w:t>F</w:t>
      </w:r>
      <w:r w:rsidRPr="00EF6E3D">
        <w:t xml:space="preserve">requency for </w:t>
      </w:r>
      <w:r w:rsidR="00635417">
        <w:t>S</w:t>
      </w:r>
      <w:r w:rsidRPr="00EF6E3D">
        <w:t xml:space="preserve">tudent </w:t>
      </w:r>
      <w:r w:rsidR="00635417">
        <w:t>V</w:t>
      </w:r>
      <w:r w:rsidRPr="00EF6E3D">
        <w:t xml:space="preserve">eterans at UTK, </w:t>
      </w:r>
      <w:r w:rsidR="00635417">
        <w:t>S</w:t>
      </w:r>
      <w:r w:rsidRPr="00EF6E3D">
        <w:t>pring 2017</w:t>
      </w:r>
      <w:bookmarkEnd w:id="44"/>
    </w:p>
    <w:p w14:paraId="7AB601E5" w14:textId="77777777" w:rsidR="00EF6E3D" w:rsidRDefault="00EF6E3D" w:rsidP="00AF21C2"/>
    <w:tbl>
      <w:tblPr>
        <w:tblW w:w="8092" w:type="dxa"/>
        <w:shd w:val="clear" w:color="auto" w:fill="FFFFFF"/>
        <w:tblLayout w:type="fixed"/>
        <w:tblCellMar>
          <w:left w:w="0" w:type="dxa"/>
          <w:right w:w="0" w:type="dxa"/>
        </w:tblCellMar>
        <w:tblLook w:val="0000" w:firstRow="0" w:lastRow="0" w:firstColumn="0" w:lastColumn="0" w:noHBand="0" w:noVBand="0"/>
      </w:tblPr>
      <w:tblGrid>
        <w:gridCol w:w="734"/>
        <w:gridCol w:w="2310"/>
        <w:gridCol w:w="1162"/>
        <w:gridCol w:w="1024"/>
        <w:gridCol w:w="1393"/>
        <w:gridCol w:w="1469"/>
      </w:tblGrid>
      <w:tr w:rsidR="00751392" w:rsidRPr="00726CFE" w14:paraId="4EB72AA1" w14:textId="77777777" w:rsidTr="003A0B2A">
        <w:trPr>
          <w:cantSplit/>
        </w:trPr>
        <w:tc>
          <w:tcPr>
            <w:tcW w:w="8092" w:type="dxa"/>
            <w:gridSpan w:val="6"/>
            <w:tcBorders>
              <w:bottom w:val="single" w:sz="12" w:space="0" w:color="auto"/>
            </w:tcBorders>
            <w:shd w:val="clear" w:color="auto" w:fill="FFFFFF"/>
            <w:vAlign w:val="center"/>
          </w:tcPr>
          <w:p w14:paraId="1D6F37AA" w14:textId="46A310BA" w:rsidR="00751392" w:rsidRPr="00726CFE" w:rsidRDefault="00751392" w:rsidP="00726CFE">
            <w:pPr>
              <w:pStyle w:val="Table"/>
            </w:pPr>
            <w:bookmarkStart w:id="45" w:name="_Toc488949232"/>
            <w:r w:rsidRPr="00726CFE">
              <w:t>Table 3.2. Ethnicity for student veterans at UTK, spring 2017</w:t>
            </w:r>
            <w:bookmarkEnd w:id="45"/>
          </w:p>
        </w:tc>
      </w:tr>
      <w:tr w:rsidR="00751392" w:rsidRPr="00751392" w14:paraId="462ABB0C" w14:textId="77777777" w:rsidTr="003A0B2A">
        <w:trPr>
          <w:cantSplit/>
        </w:trPr>
        <w:tc>
          <w:tcPr>
            <w:tcW w:w="3044" w:type="dxa"/>
            <w:gridSpan w:val="2"/>
            <w:tcBorders>
              <w:top w:val="single" w:sz="12" w:space="0" w:color="auto"/>
              <w:bottom w:val="single" w:sz="4" w:space="0" w:color="auto"/>
            </w:tcBorders>
            <w:shd w:val="clear" w:color="auto" w:fill="FFFFFF"/>
            <w:vAlign w:val="bottom"/>
          </w:tcPr>
          <w:p w14:paraId="63EB5354" w14:textId="77777777" w:rsidR="00751392" w:rsidRPr="00751392" w:rsidRDefault="00751392" w:rsidP="007F1261">
            <w:pPr>
              <w:spacing w:line="360" w:lineRule="auto"/>
            </w:pPr>
          </w:p>
        </w:tc>
        <w:tc>
          <w:tcPr>
            <w:tcW w:w="1162" w:type="dxa"/>
            <w:tcBorders>
              <w:top w:val="single" w:sz="12" w:space="0" w:color="auto"/>
              <w:bottom w:val="single" w:sz="4" w:space="0" w:color="auto"/>
            </w:tcBorders>
            <w:shd w:val="clear" w:color="auto" w:fill="FFFFFF"/>
            <w:vAlign w:val="bottom"/>
          </w:tcPr>
          <w:p w14:paraId="55E8AC7C" w14:textId="77777777" w:rsidR="00751392" w:rsidRPr="00751392" w:rsidRDefault="00751392" w:rsidP="007F1261">
            <w:pPr>
              <w:spacing w:line="360" w:lineRule="auto"/>
            </w:pPr>
            <w:r w:rsidRPr="00751392">
              <w:t>Frequency</w:t>
            </w:r>
          </w:p>
        </w:tc>
        <w:tc>
          <w:tcPr>
            <w:tcW w:w="1024" w:type="dxa"/>
            <w:tcBorders>
              <w:top w:val="single" w:sz="12" w:space="0" w:color="auto"/>
              <w:bottom w:val="single" w:sz="4" w:space="0" w:color="auto"/>
            </w:tcBorders>
            <w:shd w:val="clear" w:color="auto" w:fill="FFFFFF"/>
            <w:vAlign w:val="bottom"/>
          </w:tcPr>
          <w:p w14:paraId="5A2DEB42" w14:textId="77777777" w:rsidR="00751392" w:rsidRPr="00751392" w:rsidRDefault="00751392" w:rsidP="007F1261">
            <w:pPr>
              <w:spacing w:line="360" w:lineRule="auto"/>
            </w:pPr>
            <w:r w:rsidRPr="00751392">
              <w:t>%</w:t>
            </w:r>
          </w:p>
        </w:tc>
        <w:tc>
          <w:tcPr>
            <w:tcW w:w="1393" w:type="dxa"/>
            <w:tcBorders>
              <w:top w:val="single" w:sz="12" w:space="0" w:color="auto"/>
              <w:bottom w:val="single" w:sz="4" w:space="0" w:color="auto"/>
            </w:tcBorders>
            <w:shd w:val="clear" w:color="auto" w:fill="FFFFFF"/>
            <w:vAlign w:val="bottom"/>
          </w:tcPr>
          <w:p w14:paraId="2EA7377E" w14:textId="77777777" w:rsidR="00751392" w:rsidRPr="00751392" w:rsidRDefault="00751392" w:rsidP="007F1261">
            <w:pPr>
              <w:spacing w:line="360" w:lineRule="auto"/>
            </w:pPr>
            <w:r w:rsidRPr="00751392">
              <w:t>Valid %</w:t>
            </w:r>
          </w:p>
        </w:tc>
        <w:tc>
          <w:tcPr>
            <w:tcW w:w="1469" w:type="dxa"/>
            <w:tcBorders>
              <w:top w:val="single" w:sz="12" w:space="0" w:color="auto"/>
              <w:bottom w:val="single" w:sz="4" w:space="0" w:color="auto"/>
            </w:tcBorders>
            <w:shd w:val="clear" w:color="auto" w:fill="FFFFFF"/>
            <w:vAlign w:val="bottom"/>
          </w:tcPr>
          <w:p w14:paraId="6008A18E" w14:textId="77777777" w:rsidR="00751392" w:rsidRPr="00751392" w:rsidRDefault="00751392" w:rsidP="007F1261">
            <w:pPr>
              <w:spacing w:line="360" w:lineRule="auto"/>
            </w:pPr>
            <w:r w:rsidRPr="00751392">
              <w:t>Cumulative %</w:t>
            </w:r>
          </w:p>
        </w:tc>
      </w:tr>
      <w:tr w:rsidR="00751392" w:rsidRPr="00751392" w14:paraId="75D7AF57" w14:textId="77777777" w:rsidTr="003A0B2A">
        <w:trPr>
          <w:cantSplit/>
        </w:trPr>
        <w:tc>
          <w:tcPr>
            <w:tcW w:w="734" w:type="dxa"/>
            <w:vMerge w:val="restart"/>
            <w:tcBorders>
              <w:top w:val="single" w:sz="4" w:space="0" w:color="auto"/>
            </w:tcBorders>
            <w:shd w:val="clear" w:color="auto" w:fill="FFFFFF"/>
          </w:tcPr>
          <w:p w14:paraId="70569BDD" w14:textId="4EFEFDE1" w:rsidR="00751392" w:rsidRPr="00751392" w:rsidRDefault="00751392" w:rsidP="007F1261">
            <w:pPr>
              <w:spacing w:line="360" w:lineRule="auto"/>
            </w:pPr>
          </w:p>
        </w:tc>
        <w:tc>
          <w:tcPr>
            <w:tcW w:w="2310" w:type="dxa"/>
            <w:tcBorders>
              <w:top w:val="single" w:sz="4" w:space="0" w:color="auto"/>
            </w:tcBorders>
            <w:shd w:val="clear" w:color="auto" w:fill="FFFFFF"/>
          </w:tcPr>
          <w:p w14:paraId="45A66BB0" w14:textId="77777777" w:rsidR="00751392" w:rsidRPr="00751392" w:rsidRDefault="00751392" w:rsidP="007F1261">
            <w:pPr>
              <w:spacing w:line="360" w:lineRule="auto"/>
            </w:pPr>
            <w:r w:rsidRPr="00751392">
              <w:t>American Indian</w:t>
            </w:r>
          </w:p>
        </w:tc>
        <w:tc>
          <w:tcPr>
            <w:tcW w:w="1162" w:type="dxa"/>
            <w:tcBorders>
              <w:top w:val="single" w:sz="4" w:space="0" w:color="auto"/>
            </w:tcBorders>
            <w:shd w:val="clear" w:color="auto" w:fill="FFFFFF"/>
          </w:tcPr>
          <w:p w14:paraId="1C7E2943" w14:textId="77777777" w:rsidR="00751392" w:rsidRPr="00751392" w:rsidRDefault="00751392" w:rsidP="007F1261">
            <w:pPr>
              <w:spacing w:line="360" w:lineRule="auto"/>
            </w:pPr>
            <w:r w:rsidRPr="00751392">
              <w:t>1</w:t>
            </w:r>
          </w:p>
        </w:tc>
        <w:tc>
          <w:tcPr>
            <w:tcW w:w="1024" w:type="dxa"/>
            <w:tcBorders>
              <w:top w:val="single" w:sz="4" w:space="0" w:color="auto"/>
            </w:tcBorders>
            <w:shd w:val="clear" w:color="auto" w:fill="FFFFFF"/>
          </w:tcPr>
          <w:p w14:paraId="2F01BF84" w14:textId="77777777" w:rsidR="00751392" w:rsidRPr="00751392" w:rsidRDefault="00751392" w:rsidP="007F1261">
            <w:pPr>
              <w:spacing w:line="360" w:lineRule="auto"/>
            </w:pPr>
            <w:r w:rsidRPr="00751392">
              <w:t>.2</w:t>
            </w:r>
          </w:p>
        </w:tc>
        <w:tc>
          <w:tcPr>
            <w:tcW w:w="1393" w:type="dxa"/>
            <w:tcBorders>
              <w:top w:val="single" w:sz="4" w:space="0" w:color="auto"/>
            </w:tcBorders>
            <w:shd w:val="clear" w:color="auto" w:fill="FFFFFF"/>
          </w:tcPr>
          <w:p w14:paraId="711CEC10" w14:textId="77777777" w:rsidR="00751392" w:rsidRPr="00751392" w:rsidRDefault="00751392" w:rsidP="007F1261">
            <w:pPr>
              <w:spacing w:line="360" w:lineRule="auto"/>
            </w:pPr>
            <w:r w:rsidRPr="00751392">
              <w:t>.2</w:t>
            </w:r>
          </w:p>
        </w:tc>
        <w:tc>
          <w:tcPr>
            <w:tcW w:w="1469" w:type="dxa"/>
            <w:tcBorders>
              <w:top w:val="single" w:sz="4" w:space="0" w:color="auto"/>
            </w:tcBorders>
            <w:shd w:val="clear" w:color="auto" w:fill="FFFFFF"/>
          </w:tcPr>
          <w:p w14:paraId="7D991C18" w14:textId="77777777" w:rsidR="00751392" w:rsidRPr="00751392" w:rsidRDefault="00751392" w:rsidP="007F1261">
            <w:pPr>
              <w:spacing w:line="360" w:lineRule="auto"/>
            </w:pPr>
            <w:r w:rsidRPr="00751392">
              <w:t>.2</w:t>
            </w:r>
          </w:p>
        </w:tc>
      </w:tr>
      <w:tr w:rsidR="00751392" w:rsidRPr="00751392" w14:paraId="34E17958" w14:textId="77777777" w:rsidTr="003A0B2A">
        <w:trPr>
          <w:cantSplit/>
        </w:trPr>
        <w:tc>
          <w:tcPr>
            <w:tcW w:w="734" w:type="dxa"/>
            <w:vMerge/>
            <w:shd w:val="clear" w:color="auto" w:fill="FFFFFF"/>
          </w:tcPr>
          <w:p w14:paraId="6E6E88B9" w14:textId="77777777" w:rsidR="00751392" w:rsidRPr="00751392" w:rsidRDefault="00751392" w:rsidP="007F1261">
            <w:pPr>
              <w:spacing w:line="360" w:lineRule="auto"/>
            </w:pPr>
          </w:p>
        </w:tc>
        <w:tc>
          <w:tcPr>
            <w:tcW w:w="2310" w:type="dxa"/>
            <w:shd w:val="clear" w:color="auto" w:fill="FFFFFF"/>
          </w:tcPr>
          <w:p w14:paraId="2180259C" w14:textId="77777777" w:rsidR="00751392" w:rsidRPr="00751392" w:rsidRDefault="00751392" w:rsidP="007F1261">
            <w:pPr>
              <w:spacing w:line="360" w:lineRule="auto"/>
            </w:pPr>
            <w:r w:rsidRPr="00751392">
              <w:t>Asian or Pacific Islander</w:t>
            </w:r>
          </w:p>
        </w:tc>
        <w:tc>
          <w:tcPr>
            <w:tcW w:w="1162" w:type="dxa"/>
            <w:shd w:val="clear" w:color="auto" w:fill="FFFFFF"/>
          </w:tcPr>
          <w:p w14:paraId="4C2F83A6" w14:textId="77777777" w:rsidR="00751392" w:rsidRPr="00751392" w:rsidRDefault="00751392" w:rsidP="007F1261">
            <w:pPr>
              <w:spacing w:line="360" w:lineRule="auto"/>
            </w:pPr>
            <w:r w:rsidRPr="00751392">
              <w:t>10</w:t>
            </w:r>
          </w:p>
        </w:tc>
        <w:tc>
          <w:tcPr>
            <w:tcW w:w="1024" w:type="dxa"/>
            <w:shd w:val="clear" w:color="auto" w:fill="FFFFFF"/>
          </w:tcPr>
          <w:p w14:paraId="55DA5710" w14:textId="77777777" w:rsidR="00751392" w:rsidRPr="00751392" w:rsidRDefault="00751392" w:rsidP="007F1261">
            <w:pPr>
              <w:spacing w:line="360" w:lineRule="auto"/>
            </w:pPr>
            <w:r w:rsidRPr="00751392">
              <w:t>1.8</w:t>
            </w:r>
          </w:p>
        </w:tc>
        <w:tc>
          <w:tcPr>
            <w:tcW w:w="1393" w:type="dxa"/>
            <w:shd w:val="clear" w:color="auto" w:fill="FFFFFF"/>
          </w:tcPr>
          <w:p w14:paraId="344ADFE6" w14:textId="77777777" w:rsidR="00751392" w:rsidRPr="00751392" w:rsidRDefault="00751392" w:rsidP="007F1261">
            <w:pPr>
              <w:spacing w:line="360" w:lineRule="auto"/>
            </w:pPr>
            <w:r w:rsidRPr="00751392">
              <w:t>1.8</w:t>
            </w:r>
          </w:p>
        </w:tc>
        <w:tc>
          <w:tcPr>
            <w:tcW w:w="1469" w:type="dxa"/>
            <w:shd w:val="clear" w:color="auto" w:fill="FFFFFF"/>
          </w:tcPr>
          <w:p w14:paraId="377C414A" w14:textId="77777777" w:rsidR="00751392" w:rsidRPr="00751392" w:rsidRDefault="00751392" w:rsidP="007F1261">
            <w:pPr>
              <w:spacing w:line="360" w:lineRule="auto"/>
            </w:pPr>
            <w:r w:rsidRPr="00751392">
              <w:t>2.0</w:t>
            </w:r>
          </w:p>
        </w:tc>
      </w:tr>
      <w:tr w:rsidR="00751392" w:rsidRPr="00751392" w14:paraId="080AE93E" w14:textId="77777777" w:rsidTr="003A0B2A">
        <w:trPr>
          <w:cantSplit/>
        </w:trPr>
        <w:tc>
          <w:tcPr>
            <w:tcW w:w="734" w:type="dxa"/>
            <w:vMerge/>
            <w:shd w:val="clear" w:color="auto" w:fill="FFFFFF"/>
          </w:tcPr>
          <w:p w14:paraId="48F8E70E" w14:textId="77777777" w:rsidR="00751392" w:rsidRPr="00751392" w:rsidRDefault="00751392" w:rsidP="007F1261">
            <w:pPr>
              <w:spacing w:line="360" w:lineRule="auto"/>
            </w:pPr>
          </w:p>
        </w:tc>
        <w:tc>
          <w:tcPr>
            <w:tcW w:w="2310" w:type="dxa"/>
            <w:shd w:val="clear" w:color="auto" w:fill="FFFFFF"/>
          </w:tcPr>
          <w:p w14:paraId="0FC4E5DF" w14:textId="77777777" w:rsidR="00751392" w:rsidRPr="00751392" w:rsidRDefault="00751392" w:rsidP="007F1261">
            <w:pPr>
              <w:spacing w:line="360" w:lineRule="auto"/>
            </w:pPr>
            <w:r w:rsidRPr="00751392">
              <w:t>Black, Not Hispanic</w:t>
            </w:r>
          </w:p>
        </w:tc>
        <w:tc>
          <w:tcPr>
            <w:tcW w:w="1162" w:type="dxa"/>
            <w:shd w:val="clear" w:color="auto" w:fill="FFFFFF"/>
          </w:tcPr>
          <w:p w14:paraId="0FB35110" w14:textId="77777777" w:rsidR="00751392" w:rsidRPr="00751392" w:rsidRDefault="00751392" w:rsidP="007F1261">
            <w:pPr>
              <w:spacing w:line="360" w:lineRule="auto"/>
            </w:pPr>
            <w:r w:rsidRPr="00751392">
              <w:t>34</w:t>
            </w:r>
          </w:p>
        </w:tc>
        <w:tc>
          <w:tcPr>
            <w:tcW w:w="1024" w:type="dxa"/>
            <w:shd w:val="clear" w:color="auto" w:fill="FFFFFF"/>
          </w:tcPr>
          <w:p w14:paraId="6D399D5D" w14:textId="77777777" w:rsidR="00751392" w:rsidRPr="00751392" w:rsidRDefault="00751392" w:rsidP="007F1261">
            <w:pPr>
              <w:spacing w:line="360" w:lineRule="auto"/>
            </w:pPr>
            <w:r w:rsidRPr="00751392">
              <w:t>6.3</w:t>
            </w:r>
          </w:p>
        </w:tc>
        <w:tc>
          <w:tcPr>
            <w:tcW w:w="1393" w:type="dxa"/>
            <w:shd w:val="clear" w:color="auto" w:fill="FFFFFF"/>
          </w:tcPr>
          <w:p w14:paraId="5656EEB9" w14:textId="77777777" w:rsidR="00751392" w:rsidRPr="00751392" w:rsidRDefault="00751392" w:rsidP="007F1261">
            <w:pPr>
              <w:spacing w:line="360" w:lineRule="auto"/>
            </w:pPr>
            <w:r w:rsidRPr="00751392">
              <w:t>6.3</w:t>
            </w:r>
          </w:p>
        </w:tc>
        <w:tc>
          <w:tcPr>
            <w:tcW w:w="1469" w:type="dxa"/>
            <w:shd w:val="clear" w:color="auto" w:fill="FFFFFF"/>
          </w:tcPr>
          <w:p w14:paraId="60110573" w14:textId="77777777" w:rsidR="00751392" w:rsidRPr="00751392" w:rsidRDefault="00751392" w:rsidP="007F1261">
            <w:pPr>
              <w:spacing w:line="360" w:lineRule="auto"/>
            </w:pPr>
            <w:r w:rsidRPr="00751392">
              <w:t>8.3</w:t>
            </w:r>
          </w:p>
        </w:tc>
      </w:tr>
      <w:tr w:rsidR="00751392" w:rsidRPr="00751392" w14:paraId="31BA18A4" w14:textId="77777777" w:rsidTr="003A0B2A">
        <w:trPr>
          <w:cantSplit/>
        </w:trPr>
        <w:tc>
          <w:tcPr>
            <w:tcW w:w="734" w:type="dxa"/>
            <w:vMerge/>
            <w:shd w:val="clear" w:color="auto" w:fill="FFFFFF"/>
          </w:tcPr>
          <w:p w14:paraId="25A2A88C" w14:textId="77777777" w:rsidR="00751392" w:rsidRPr="00751392" w:rsidRDefault="00751392" w:rsidP="007F1261">
            <w:pPr>
              <w:spacing w:line="360" w:lineRule="auto"/>
            </w:pPr>
          </w:p>
        </w:tc>
        <w:tc>
          <w:tcPr>
            <w:tcW w:w="2310" w:type="dxa"/>
            <w:shd w:val="clear" w:color="auto" w:fill="FFFFFF"/>
          </w:tcPr>
          <w:p w14:paraId="6C28BF19" w14:textId="77777777" w:rsidR="00751392" w:rsidRPr="00751392" w:rsidRDefault="00751392" w:rsidP="007F1261">
            <w:pPr>
              <w:spacing w:line="360" w:lineRule="auto"/>
            </w:pPr>
            <w:r w:rsidRPr="00751392">
              <w:t>Hispanic</w:t>
            </w:r>
          </w:p>
        </w:tc>
        <w:tc>
          <w:tcPr>
            <w:tcW w:w="1162" w:type="dxa"/>
            <w:shd w:val="clear" w:color="auto" w:fill="FFFFFF"/>
          </w:tcPr>
          <w:p w14:paraId="723823C8" w14:textId="77777777" w:rsidR="00751392" w:rsidRPr="00751392" w:rsidRDefault="00751392" w:rsidP="007F1261">
            <w:pPr>
              <w:spacing w:line="360" w:lineRule="auto"/>
            </w:pPr>
            <w:r w:rsidRPr="00751392">
              <w:t>26</w:t>
            </w:r>
          </w:p>
        </w:tc>
        <w:tc>
          <w:tcPr>
            <w:tcW w:w="1024" w:type="dxa"/>
            <w:shd w:val="clear" w:color="auto" w:fill="FFFFFF"/>
          </w:tcPr>
          <w:p w14:paraId="6EC199AD" w14:textId="77777777" w:rsidR="00751392" w:rsidRPr="00751392" w:rsidRDefault="00751392" w:rsidP="007F1261">
            <w:pPr>
              <w:spacing w:line="360" w:lineRule="auto"/>
            </w:pPr>
            <w:r w:rsidRPr="00751392">
              <w:t>4.8</w:t>
            </w:r>
          </w:p>
        </w:tc>
        <w:tc>
          <w:tcPr>
            <w:tcW w:w="1393" w:type="dxa"/>
            <w:shd w:val="clear" w:color="auto" w:fill="FFFFFF"/>
          </w:tcPr>
          <w:p w14:paraId="143182F4" w14:textId="77777777" w:rsidR="00751392" w:rsidRPr="00751392" w:rsidRDefault="00751392" w:rsidP="007F1261">
            <w:pPr>
              <w:spacing w:line="360" w:lineRule="auto"/>
            </w:pPr>
            <w:r w:rsidRPr="00751392">
              <w:t>4.8</w:t>
            </w:r>
          </w:p>
        </w:tc>
        <w:tc>
          <w:tcPr>
            <w:tcW w:w="1469" w:type="dxa"/>
            <w:shd w:val="clear" w:color="auto" w:fill="FFFFFF"/>
          </w:tcPr>
          <w:p w14:paraId="4A797CEB" w14:textId="77777777" w:rsidR="00751392" w:rsidRPr="00751392" w:rsidRDefault="00751392" w:rsidP="007F1261">
            <w:pPr>
              <w:spacing w:line="360" w:lineRule="auto"/>
            </w:pPr>
            <w:r w:rsidRPr="00751392">
              <w:t>13.1</w:t>
            </w:r>
          </w:p>
        </w:tc>
      </w:tr>
      <w:tr w:rsidR="00751392" w:rsidRPr="00751392" w14:paraId="3B7C0887" w14:textId="77777777" w:rsidTr="003A0B2A">
        <w:trPr>
          <w:cantSplit/>
        </w:trPr>
        <w:tc>
          <w:tcPr>
            <w:tcW w:w="734" w:type="dxa"/>
            <w:vMerge/>
            <w:shd w:val="clear" w:color="auto" w:fill="FFFFFF"/>
          </w:tcPr>
          <w:p w14:paraId="4B501A2D" w14:textId="77777777" w:rsidR="00751392" w:rsidRPr="00751392" w:rsidRDefault="00751392" w:rsidP="007F1261">
            <w:pPr>
              <w:spacing w:line="360" w:lineRule="auto"/>
            </w:pPr>
          </w:p>
        </w:tc>
        <w:tc>
          <w:tcPr>
            <w:tcW w:w="2310" w:type="dxa"/>
            <w:shd w:val="clear" w:color="auto" w:fill="FFFFFF"/>
          </w:tcPr>
          <w:p w14:paraId="5B091EF1" w14:textId="77777777" w:rsidR="00751392" w:rsidRPr="00751392" w:rsidRDefault="00751392" w:rsidP="007F1261">
            <w:pPr>
              <w:spacing w:line="360" w:lineRule="auto"/>
            </w:pPr>
            <w:r w:rsidRPr="00751392">
              <w:t>Multiracial</w:t>
            </w:r>
          </w:p>
        </w:tc>
        <w:tc>
          <w:tcPr>
            <w:tcW w:w="1162" w:type="dxa"/>
            <w:shd w:val="clear" w:color="auto" w:fill="FFFFFF"/>
          </w:tcPr>
          <w:p w14:paraId="07F4E14A" w14:textId="77777777" w:rsidR="00751392" w:rsidRPr="00751392" w:rsidRDefault="00751392" w:rsidP="007F1261">
            <w:pPr>
              <w:spacing w:line="360" w:lineRule="auto"/>
            </w:pPr>
            <w:r w:rsidRPr="00751392">
              <w:t>17</w:t>
            </w:r>
          </w:p>
        </w:tc>
        <w:tc>
          <w:tcPr>
            <w:tcW w:w="1024" w:type="dxa"/>
            <w:shd w:val="clear" w:color="auto" w:fill="FFFFFF"/>
          </w:tcPr>
          <w:p w14:paraId="58739046" w14:textId="77777777" w:rsidR="00751392" w:rsidRPr="00751392" w:rsidRDefault="00751392" w:rsidP="007F1261">
            <w:pPr>
              <w:spacing w:line="360" w:lineRule="auto"/>
            </w:pPr>
            <w:r w:rsidRPr="00751392">
              <w:t>3.1</w:t>
            </w:r>
          </w:p>
        </w:tc>
        <w:tc>
          <w:tcPr>
            <w:tcW w:w="1393" w:type="dxa"/>
            <w:shd w:val="clear" w:color="auto" w:fill="FFFFFF"/>
          </w:tcPr>
          <w:p w14:paraId="6472B6B4" w14:textId="77777777" w:rsidR="00751392" w:rsidRPr="00751392" w:rsidRDefault="00751392" w:rsidP="007F1261">
            <w:pPr>
              <w:spacing w:line="360" w:lineRule="auto"/>
            </w:pPr>
            <w:r w:rsidRPr="00751392">
              <w:t>3.1</w:t>
            </w:r>
          </w:p>
        </w:tc>
        <w:tc>
          <w:tcPr>
            <w:tcW w:w="1469" w:type="dxa"/>
            <w:shd w:val="clear" w:color="auto" w:fill="FFFFFF"/>
          </w:tcPr>
          <w:p w14:paraId="1FD7F919" w14:textId="77777777" w:rsidR="00751392" w:rsidRPr="00751392" w:rsidRDefault="00751392" w:rsidP="007F1261">
            <w:pPr>
              <w:spacing w:line="360" w:lineRule="auto"/>
            </w:pPr>
            <w:r w:rsidRPr="00751392">
              <w:t>16.2</w:t>
            </w:r>
          </w:p>
        </w:tc>
      </w:tr>
      <w:tr w:rsidR="00751392" w:rsidRPr="00751392" w14:paraId="2900834E" w14:textId="77777777" w:rsidTr="003A0B2A">
        <w:trPr>
          <w:cantSplit/>
        </w:trPr>
        <w:tc>
          <w:tcPr>
            <w:tcW w:w="734" w:type="dxa"/>
            <w:vMerge/>
            <w:shd w:val="clear" w:color="auto" w:fill="FFFFFF"/>
          </w:tcPr>
          <w:p w14:paraId="205FF1B8" w14:textId="77777777" w:rsidR="00751392" w:rsidRPr="00751392" w:rsidRDefault="00751392" w:rsidP="007F1261">
            <w:pPr>
              <w:spacing w:line="360" w:lineRule="auto"/>
            </w:pPr>
          </w:p>
        </w:tc>
        <w:tc>
          <w:tcPr>
            <w:tcW w:w="2310" w:type="dxa"/>
            <w:shd w:val="clear" w:color="auto" w:fill="FFFFFF"/>
          </w:tcPr>
          <w:p w14:paraId="1BC8EF0C" w14:textId="77777777" w:rsidR="00751392" w:rsidRPr="00751392" w:rsidRDefault="00751392" w:rsidP="007F1261">
            <w:pPr>
              <w:spacing w:line="360" w:lineRule="auto"/>
            </w:pPr>
            <w:r w:rsidRPr="00751392">
              <w:t>Unclassified</w:t>
            </w:r>
          </w:p>
        </w:tc>
        <w:tc>
          <w:tcPr>
            <w:tcW w:w="1162" w:type="dxa"/>
            <w:shd w:val="clear" w:color="auto" w:fill="FFFFFF"/>
          </w:tcPr>
          <w:p w14:paraId="0687529D" w14:textId="77777777" w:rsidR="00751392" w:rsidRPr="00751392" w:rsidRDefault="00751392" w:rsidP="007F1261">
            <w:pPr>
              <w:spacing w:line="360" w:lineRule="auto"/>
            </w:pPr>
            <w:r w:rsidRPr="00751392">
              <w:t>21</w:t>
            </w:r>
          </w:p>
        </w:tc>
        <w:tc>
          <w:tcPr>
            <w:tcW w:w="1024" w:type="dxa"/>
            <w:shd w:val="clear" w:color="auto" w:fill="FFFFFF"/>
          </w:tcPr>
          <w:p w14:paraId="10790DCE" w14:textId="77777777" w:rsidR="00751392" w:rsidRPr="00751392" w:rsidRDefault="00751392" w:rsidP="007F1261">
            <w:pPr>
              <w:spacing w:line="360" w:lineRule="auto"/>
            </w:pPr>
            <w:r w:rsidRPr="00751392">
              <w:t>3.9</w:t>
            </w:r>
          </w:p>
        </w:tc>
        <w:tc>
          <w:tcPr>
            <w:tcW w:w="1393" w:type="dxa"/>
            <w:shd w:val="clear" w:color="auto" w:fill="FFFFFF"/>
          </w:tcPr>
          <w:p w14:paraId="0F13573B" w14:textId="77777777" w:rsidR="00751392" w:rsidRPr="00751392" w:rsidRDefault="00751392" w:rsidP="007F1261">
            <w:pPr>
              <w:spacing w:line="360" w:lineRule="auto"/>
            </w:pPr>
            <w:r w:rsidRPr="00751392">
              <w:t>3.9</w:t>
            </w:r>
          </w:p>
        </w:tc>
        <w:tc>
          <w:tcPr>
            <w:tcW w:w="1469" w:type="dxa"/>
            <w:shd w:val="clear" w:color="auto" w:fill="FFFFFF"/>
          </w:tcPr>
          <w:p w14:paraId="7406192B" w14:textId="77777777" w:rsidR="00751392" w:rsidRPr="00751392" w:rsidRDefault="00751392" w:rsidP="007F1261">
            <w:pPr>
              <w:spacing w:line="360" w:lineRule="auto"/>
            </w:pPr>
            <w:r w:rsidRPr="00751392">
              <w:t>20.1</w:t>
            </w:r>
          </w:p>
        </w:tc>
      </w:tr>
      <w:tr w:rsidR="00751392" w:rsidRPr="00751392" w14:paraId="4D359A54" w14:textId="77777777" w:rsidTr="003A0B2A">
        <w:trPr>
          <w:cantSplit/>
        </w:trPr>
        <w:tc>
          <w:tcPr>
            <w:tcW w:w="734" w:type="dxa"/>
            <w:vMerge/>
            <w:shd w:val="clear" w:color="auto" w:fill="FFFFFF"/>
          </w:tcPr>
          <w:p w14:paraId="13BA0468" w14:textId="77777777" w:rsidR="00751392" w:rsidRPr="00751392" w:rsidRDefault="00751392" w:rsidP="007F1261">
            <w:pPr>
              <w:spacing w:line="360" w:lineRule="auto"/>
            </w:pPr>
          </w:p>
        </w:tc>
        <w:tc>
          <w:tcPr>
            <w:tcW w:w="2310" w:type="dxa"/>
            <w:shd w:val="clear" w:color="auto" w:fill="FFFFFF"/>
          </w:tcPr>
          <w:p w14:paraId="6247BEAE" w14:textId="77777777" w:rsidR="00751392" w:rsidRPr="00751392" w:rsidRDefault="00751392" w:rsidP="007F1261">
            <w:pPr>
              <w:spacing w:line="360" w:lineRule="auto"/>
            </w:pPr>
            <w:r w:rsidRPr="00751392">
              <w:t>White, Not Hispanic</w:t>
            </w:r>
          </w:p>
        </w:tc>
        <w:tc>
          <w:tcPr>
            <w:tcW w:w="1162" w:type="dxa"/>
            <w:shd w:val="clear" w:color="auto" w:fill="FFFFFF"/>
          </w:tcPr>
          <w:p w14:paraId="756AFC30" w14:textId="77777777" w:rsidR="00751392" w:rsidRPr="00751392" w:rsidRDefault="00751392" w:rsidP="007F1261">
            <w:pPr>
              <w:spacing w:line="360" w:lineRule="auto"/>
            </w:pPr>
            <w:r w:rsidRPr="00751392">
              <w:t>433</w:t>
            </w:r>
          </w:p>
        </w:tc>
        <w:tc>
          <w:tcPr>
            <w:tcW w:w="1024" w:type="dxa"/>
            <w:shd w:val="clear" w:color="auto" w:fill="FFFFFF"/>
          </w:tcPr>
          <w:p w14:paraId="2459BB9E" w14:textId="77777777" w:rsidR="00751392" w:rsidRPr="00751392" w:rsidRDefault="00751392" w:rsidP="007F1261">
            <w:pPr>
              <w:spacing w:line="360" w:lineRule="auto"/>
            </w:pPr>
            <w:r w:rsidRPr="00751392">
              <w:t>79.9</w:t>
            </w:r>
          </w:p>
        </w:tc>
        <w:tc>
          <w:tcPr>
            <w:tcW w:w="1393" w:type="dxa"/>
            <w:shd w:val="clear" w:color="auto" w:fill="FFFFFF"/>
          </w:tcPr>
          <w:p w14:paraId="217F71BE" w14:textId="77777777" w:rsidR="00751392" w:rsidRPr="00751392" w:rsidRDefault="00751392" w:rsidP="007F1261">
            <w:pPr>
              <w:spacing w:line="360" w:lineRule="auto"/>
            </w:pPr>
            <w:r w:rsidRPr="00751392">
              <w:t>79.9</w:t>
            </w:r>
          </w:p>
        </w:tc>
        <w:tc>
          <w:tcPr>
            <w:tcW w:w="1469" w:type="dxa"/>
            <w:shd w:val="clear" w:color="auto" w:fill="FFFFFF"/>
          </w:tcPr>
          <w:p w14:paraId="313B5B98" w14:textId="77777777" w:rsidR="00751392" w:rsidRPr="00751392" w:rsidRDefault="00751392" w:rsidP="007F1261">
            <w:pPr>
              <w:spacing w:line="360" w:lineRule="auto"/>
            </w:pPr>
            <w:r w:rsidRPr="00751392">
              <w:t>100.0</w:t>
            </w:r>
          </w:p>
        </w:tc>
      </w:tr>
      <w:tr w:rsidR="00751392" w:rsidRPr="00751392" w14:paraId="276A5BF0" w14:textId="77777777" w:rsidTr="003A0B2A">
        <w:trPr>
          <w:cantSplit/>
        </w:trPr>
        <w:tc>
          <w:tcPr>
            <w:tcW w:w="734" w:type="dxa"/>
            <w:vMerge/>
            <w:tcBorders>
              <w:bottom w:val="single" w:sz="12" w:space="0" w:color="auto"/>
            </w:tcBorders>
            <w:shd w:val="clear" w:color="auto" w:fill="FFFFFF"/>
          </w:tcPr>
          <w:p w14:paraId="1C6E66A1" w14:textId="77777777" w:rsidR="00751392" w:rsidRPr="00751392" w:rsidRDefault="00751392" w:rsidP="007F1261">
            <w:pPr>
              <w:spacing w:line="360" w:lineRule="auto"/>
            </w:pPr>
          </w:p>
        </w:tc>
        <w:tc>
          <w:tcPr>
            <w:tcW w:w="2310" w:type="dxa"/>
            <w:tcBorders>
              <w:bottom w:val="single" w:sz="12" w:space="0" w:color="auto"/>
            </w:tcBorders>
            <w:shd w:val="clear" w:color="auto" w:fill="FFFFFF"/>
          </w:tcPr>
          <w:p w14:paraId="5263E75C" w14:textId="77777777" w:rsidR="00751392" w:rsidRPr="00751392" w:rsidRDefault="00751392" w:rsidP="007F1261">
            <w:pPr>
              <w:spacing w:line="360" w:lineRule="auto"/>
            </w:pPr>
            <w:r w:rsidRPr="00751392">
              <w:t>Total</w:t>
            </w:r>
          </w:p>
        </w:tc>
        <w:tc>
          <w:tcPr>
            <w:tcW w:w="1162" w:type="dxa"/>
            <w:tcBorders>
              <w:bottom w:val="single" w:sz="12" w:space="0" w:color="auto"/>
            </w:tcBorders>
            <w:shd w:val="clear" w:color="auto" w:fill="FFFFFF"/>
          </w:tcPr>
          <w:p w14:paraId="5DAF8917" w14:textId="77777777" w:rsidR="00751392" w:rsidRPr="00751392" w:rsidRDefault="00751392" w:rsidP="007F1261">
            <w:pPr>
              <w:spacing w:line="360" w:lineRule="auto"/>
            </w:pPr>
            <w:r w:rsidRPr="00751392">
              <w:t>542</w:t>
            </w:r>
          </w:p>
        </w:tc>
        <w:tc>
          <w:tcPr>
            <w:tcW w:w="1024" w:type="dxa"/>
            <w:tcBorders>
              <w:bottom w:val="single" w:sz="12" w:space="0" w:color="auto"/>
            </w:tcBorders>
            <w:shd w:val="clear" w:color="auto" w:fill="FFFFFF"/>
          </w:tcPr>
          <w:p w14:paraId="322B1AF0" w14:textId="77777777" w:rsidR="00751392" w:rsidRPr="00751392" w:rsidRDefault="00751392" w:rsidP="007F1261">
            <w:pPr>
              <w:spacing w:line="360" w:lineRule="auto"/>
            </w:pPr>
            <w:r w:rsidRPr="00751392">
              <w:t>100.0</w:t>
            </w:r>
          </w:p>
        </w:tc>
        <w:tc>
          <w:tcPr>
            <w:tcW w:w="1393" w:type="dxa"/>
            <w:tcBorders>
              <w:bottom w:val="single" w:sz="12" w:space="0" w:color="auto"/>
            </w:tcBorders>
            <w:shd w:val="clear" w:color="auto" w:fill="FFFFFF"/>
          </w:tcPr>
          <w:p w14:paraId="3AB52C06" w14:textId="77777777" w:rsidR="00751392" w:rsidRPr="00751392" w:rsidRDefault="00751392" w:rsidP="007F1261">
            <w:pPr>
              <w:spacing w:line="360" w:lineRule="auto"/>
            </w:pPr>
            <w:r w:rsidRPr="00751392">
              <w:t>100.0</w:t>
            </w:r>
          </w:p>
        </w:tc>
        <w:tc>
          <w:tcPr>
            <w:tcW w:w="1469" w:type="dxa"/>
            <w:tcBorders>
              <w:bottom w:val="single" w:sz="12" w:space="0" w:color="auto"/>
            </w:tcBorders>
            <w:shd w:val="clear" w:color="auto" w:fill="FFFFFF"/>
            <w:vAlign w:val="center"/>
          </w:tcPr>
          <w:p w14:paraId="5366BCEB" w14:textId="77777777" w:rsidR="00751392" w:rsidRPr="00751392" w:rsidRDefault="00751392" w:rsidP="007F1261">
            <w:pPr>
              <w:spacing w:line="360" w:lineRule="auto"/>
            </w:pPr>
          </w:p>
        </w:tc>
      </w:tr>
    </w:tbl>
    <w:p w14:paraId="3655D47D" w14:textId="77777777" w:rsidR="00751392" w:rsidRPr="00751392" w:rsidRDefault="00751392" w:rsidP="00AF21C2"/>
    <w:p w14:paraId="320AAB24" w14:textId="77777777" w:rsidR="00F35BAE" w:rsidRPr="00751392" w:rsidRDefault="00F35BAE" w:rsidP="00F35BAE">
      <w:bookmarkStart w:id="46" w:name="_Toc465260718"/>
      <w:r w:rsidRPr="00F20F16">
        <w:rPr>
          <w:rFonts w:eastAsiaTheme="minorHAnsi"/>
          <w:lang w:eastAsia="en-US"/>
        </w:rPr>
        <w:t>and clarity of meaning and purpose of items in the questionnaire.</w:t>
      </w:r>
      <w:r>
        <w:rPr>
          <w:rFonts w:eastAsiaTheme="minorHAnsi"/>
          <w:lang w:eastAsia="en-US"/>
        </w:rPr>
        <w:t xml:space="preserve"> </w:t>
      </w:r>
      <w:r w:rsidRPr="00751392">
        <w:t xml:space="preserve">See Appendix A for the questionnaire created and used for this study – </w:t>
      </w:r>
      <w:r w:rsidRPr="00751392">
        <w:rPr>
          <w:i/>
        </w:rPr>
        <w:t>The SOC Student Veteran Survey at UTK</w:t>
      </w:r>
      <w:r w:rsidRPr="00751392">
        <w:t>.</w:t>
      </w:r>
    </w:p>
    <w:p w14:paraId="6843EF2A" w14:textId="77777777" w:rsidR="00751392" w:rsidRPr="00751392" w:rsidRDefault="00751392" w:rsidP="00AF21C2">
      <w:pPr>
        <w:rPr>
          <w:iCs/>
        </w:rPr>
      </w:pPr>
      <w:r w:rsidRPr="00751392">
        <w:rPr>
          <w:bCs/>
          <w:iCs/>
        </w:rPr>
        <w:tab/>
      </w:r>
      <w:r w:rsidRPr="00751392">
        <w:t>Several measures to reduce respondent fatigue were considered in designing the questionnaire. Fatigue can cause respondents to either give careless responses or abandon their decision to participate in a study. R</w:t>
      </w:r>
      <w:r w:rsidRPr="00751392">
        <w:rPr>
          <w:iCs/>
        </w:rPr>
        <w:t>esearch related to respondent fatigue offered t</w:t>
      </w:r>
      <w:r w:rsidRPr="00751392">
        <w:t>h</w:t>
      </w:r>
      <w:r w:rsidRPr="00751392">
        <w:rPr>
          <w:iCs/>
        </w:rPr>
        <w:t xml:space="preserve">ree recommendations that were followed: consider the purpose of the research, consider the motivation for potential respondents to participate in the survey; and, consider the likelihood that potential respondents will respond to the method of administering the survey (Colton &amp; Covert, 2007, pp. 296-297). </w:t>
      </w:r>
    </w:p>
    <w:p w14:paraId="113B13AC" w14:textId="1BC3F4CE" w:rsidR="00751392" w:rsidRPr="00751392" w:rsidRDefault="00751392" w:rsidP="00AF21C2">
      <w:r w:rsidRPr="00751392">
        <w:tab/>
        <w:t xml:space="preserve">In response to each recommendation, first, as the purpose of this study was to </w:t>
      </w:r>
      <w:r w:rsidR="0013341F">
        <w:t xml:space="preserve">explore a theoretical connection between the SOC program and the campus environment through a student veteran lens, </w:t>
      </w:r>
      <w:r w:rsidRPr="00751392">
        <w:t>the consequences of th</w:t>
      </w:r>
      <w:r w:rsidR="0013341F">
        <w:t>e</w:t>
      </w:r>
      <w:r w:rsidRPr="00751392">
        <w:t xml:space="preserve"> study were not likely to have an immediate, drastic, or misguided effect on human lives. Second, regarding potential respondents’ motivations to participate in the survey, student veterans have not demonstrated high tolerance for a lengthy battery of questions in other studies. For example, Patillo (2011) administered an electronic survey that contained 59 items in</w:t>
      </w:r>
      <w:r w:rsidR="0013341F">
        <w:t xml:space="preserve"> a </w:t>
      </w:r>
      <w:r w:rsidRPr="00751392">
        <w:t xml:space="preserve">research </w:t>
      </w:r>
      <w:r w:rsidR="0013341F">
        <w:t xml:space="preserve">project that </w:t>
      </w:r>
      <w:r w:rsidRPr="00751392">
        <w:t>involv</w:t>
      </w:r>
      <w:r w:rsidR="0013341F">
        <w:t>ed</w:t>
      </w:r>
      <w:r w:rsidRPr="00751392">
        <w:t xml:space="preserve"> student veterans at Auburn University (</w:t>
      </w:r>
      <w:r w:rsidRPr="00751392">
        <w:rPr>
          <w:i/>
        </w:rPr>
        <w:t>n</w:t>
      </w:r>
      <w:r w:rsidRPr="00751392">
        <w:t xml:space="preserve"> = 48). The average time to complete the survey was just over 21 minutes, and the response rate for the student veteran population (</w:t>
      </w:r>
      <w:r w:rsidRPr="0013341F">
        <w:t>N</w:t>
      </w:r>
      <w:r w:rsidRPr="00751392">
        <w:t xml:space="preserve"> = 210) was 22.9%. With th</w:t>
      </w:r>
      <w:r w:rsidR="0013341F">
        <w:t xml:space="preserve">e Auburn study as an </w:t>
      </w:r>
      <w:r w:rsidRPr="00751392">
        <w:t xml:space="preserve">example in mind, the length and complexity of the survey </w:t>
      </w:r>
      <w:r w:rsidR="0013341F">
        <w:t xml:space="preserve">for this study </w:t>
      </w:r>
      <w:r w:rsidRPr="00751392">
        <w:t xml:space="preserve">were minimized so that participants were asked to take 12 to 15 minutes of their time to provide a response to 37 items. Regarding the third and final recommendation to consider the likelihood that potential respondents would respond to the method of administering the survey, the survey was configured </w:t>
      </w:r>
      <w:r w:rsidRPr="00751392">
        <w:lastRenderedPageBreak/>
        <w:t xml:space="preserve">for easy Web based access, and </w:t>
      </w:r>
      <w:r w:rsidRPr="00751392">
        <w:rPr>
          <w:bCs/>
        </w:rPr>
        <w:t>survey software was used to administer the questionnaire electronically</w:t>
      </w:r>
      <w:r w:rsidRPr="00751392">
        <w:t xml:space="preserve">. Easy access and electronic administration made it possible for student veterans to </w:t>
      </w:r>
      <w:r w:rsidRPr="00751392">
        <w:rPr>
          <w:bCs/>
        </w:rPr>
        <w:t xml:space="preserve">use either a computer or a smart phone to conveniently and anonymously self-report their responses. </w:t>
      </w:r>
      <w:r w:rsidRPr="00751392">
        <w:t xml:space="preserve">In summary, the considerations given to purpose, brevity, and ease of access when the instrument for this study </w:t>
      </w:r>
      <w:r w:rsidR="0013341F">
        <w:t xml:space="preserve">was designed </w:t>
      </w:r>
      <w:r w:rsidRPr="00751392">
        <w:t xml:space="preserve">were expected to minimize error related to respondent fatigue.      </w:t>
      </w:r>
    </w:p>
    <w:p w14:paraId="226E792A" w14:textId="4C5186A1" w:rsidR="00751392" w:rsidRPr="00751392" w:rsidRDefault="00751392" w:rsidP="00AF21C2">
      <w:pPr>
        <w:pStyle w:val="Heading2"/>
        <w:rPr>
          <w:rFonts w:eastAsia="Times New Roman"/>
        </w:rPr>
      </w:pPr>
      <w:bookmarkStart w:id="47" w:name="_Toc488946591"/>
      <w:r w:rsidRPr="00751392">
        <w:rPr>
          <w:rFonts w:eastAsia="Times New Roman"/>
        </w:rPr>
        <w:t>Variables</w:t>
      </w:r>
      <w:bookmarkEnd w:id="46"/>
      <w:bookmarkEnd w:id="47"/>
    </w:p>
    <w:p w14:paraId="032B0545" w14:textId="608A7213" w:rsidR="00751392" w:rsidRPr="00751392" w:rsidRDefault="00751392" w:rsidP="00AF21C2">
      <w:r w:rsidRPr="00751392">
        <w:tab/>
        <w:t>While the theoretical connection between SOC program provisions and the student veteran campus experience at a SOC program institution could involve a myriad of variables, the scope of this study was limited to the following variables of interest</w:t>
      </w:r>
      <w:r w:rsidR="005632C4">
        <w:t xml:space="preserve">: </w:t>
      </w:r>
      <w:r w:rsidRPr="00751392">
        <w:t xml:space="preserve"> </w:t>
      </w:r>
    </w:p>
    <w:p w14:paraId="2475E6B5" w14:textId="5662A878" w:rsidR="00751392" w:rsidRPr="00751392" w:rsidRDefault="005632C4" w:rsidP="00AF21C2">
      <w:pPr>
        <w:pStyle w:val="ListParagraph"/>
        <w:numPr>
          <w:ilvl w:val="0"/>
          <w:numId w:val="27"/>
        </w:numPr>
      </w:pPr>
      <w:r>
        <w:t>O</w:t>
      </w:r>
      <w:r w:rsidR="00751392" w:rsidRPr="00751392">
        <w:t>pinions and experiences associated with SOC program provisions at the institution</w:t>
      </w:r>
    </w:p>
    <w:p w14:paraId="5A2081E6" w14:textId="0B69B19E" w:rsidR="00751392" w:rsidRPr="00751392" w:rsidRDefault="005632C4" w:rsidP="00AF21C2">
      <w:pPr>
        <w:pStyle w:val="ListParagraph"/>
        <w:numPr>
          <w:ilvl w:val="0"/>
          <w:numId w:val="27"/>
        </w:numPr>
      </w:pPr>
      <w:r>
        <w:t>R</w:t>
      </w:r>
      <w:r w:rsidR="00751392" w:rsidRPr="00751392">
        <w:t>atings and descriptions of the campus environment as a welcoming environment for the student veteran population</w:t>
      </w:r>
    </w:p>
    <w:p w14:paraId="2C2444B9" w14:textId="6D61D89C" w:rsidR="00751392" w:rsidRPr="00751392" w:rsidRDefault="005632C4" w:rsidP="00AF21C2">
      <w:pPr>
        <w:pStyle w:val="ListParagraph"/>
        <w:numPr>
          <w:ilvl w:val="0"/>
          <w:numId w:val="27"/>
        </w:numPr>
      </w:pPr>
      <w:r>
        <w:t>B</w:t>
      </w:r>
      <w:r w:rsidR="00751392" w:rsidRPr="00751392">
        <w:t>eliefs regarding student veteran mattering to others on campus</w:t>
      </w:r>
    </w:p>
    <w:p w14:paraId="066D43D4" w14:textId="2160789C" w:rsidR="00751392" w:rsidRPr="00751392" w:rsidRDefault="005632C4" w:rsidP="00AF21C2">
      <w:pPr>
        <w:pStyle w:val="ListParagraph"/>
        <w:numPr>
          <w:ilvl w:val="0"/>
          <w:numId w:val="27"/>
        </w:numPr>
      </w:pPr>
      <w:r>
        <w:t>A</w:t>
      </w:r>
      <w:r w:rsidR="00751392" w:rsidRPr="00751392">
        <w:t>ttitudes and behaviors on campus related to student veteran status</w:t>
      </w:r>
    </w:p>
    <w:p w14:paraId="28CFCE98" w14:textId="4B4A73A2" w:rsidR="00751392" w:rsidRPr="00751392" w:rsidRDefault="005632C4" w:rsidP="00AF21C2">
      <w:pPr>
        <w:pStyle w:val="ListParagraph"/>
        <w:numPr>
          <w:ilvl w:val="0"/>
          <w:numId w:val="27"/>
        </w:numPr>
      </w:pPr>
      <w:r>
        <w:t>A</w:t>
      </w:r>
      <w:r w:rsidR="00751392" w:rsidRPr="00751392">
        <w:t xml:space="preserve"> narrow set of student veteran demographic items</w:t>
      </w:r>
    </w:p>
    <w:p w14:paraId="473567FF" w14:textId="77777777" w:rsidR="00751392" w:rsidRPr="00751392" w:rsidRDefault="00751392" w:rsidP="00AF21C2">
      <w:r w:rsidRPr="00751392">
        <w:t xml:space="preserve">Again, the primary source of data for the variables of interest was self-reported student veteran responses to an electronically administered questionnaire that was designed and developed specifically for this study. The questionnaire contained a total of 37 items. </w:t>
      </w:r>
    </w:p>
    <w:p w14:paraId="66E3861D" w14:textId="0CC2171A" w:rsidR="00751392" w:rsidRPr="00A16A11" w:rsidRDefault="00751392" w:rsidP="00AF21C2">
      <w:pPr>
        <w:pStyle w:val="Heading3"/>
        <w:rPr>
          <w:vanish/>
          <w:specVanish/>
        </w:rPr>
      </w:pPr>
      <w:bookmarkStart w:id="48" w:name="_Toc465260719"/>
      <w:bookmarkStart w:id="49" w:name="_Toc488946592"/>
      <w:r w:rsidRPr="00751392">
        <w:t>Opinions and experiences associated with SOC program provisions</w:t>
      </w:r>
      <w:bookmarkEnd w:id="48"/>
      <w:r w:rsidR="00A16A11">
        <w:t>.</w:t>
      </w:r>
      <w:bookmarkEnd w:id="49"/>
    </w:p>
    <w:p w14:paraId="419CF6A1" w14:textId="6000EC93" w:rsidR="00751392" w:rsidRPr="00751392" w:rsidRDefault="00A16A11" w:rsidP="00AF21C2">
      <w:r>
        <w:rPr>
          <w:b/>
        </w:rPr>
        <w:t xml:space="preserve"> </w:t>
      </w:r>
      <w:r w:rsidR="00751392" w:rsidRPr="00751392">
        <w:t>Fourteen items facilitated the collection of both quantitative and qualitative responses from student veterans about their opinions and experiences associated with SOC program provisions</w:t>
      </w:r>
      <w:r w:rsidR="004144D7">
        <w:t xml:space="preserve">. </w:t>
      </w:r>
      <w:r w:rsidR="00751392" w:rsidRPr="00751392">
        <w:t xml:space="preserve">Half of the 14 items were designed to facilitate closed question responses (Q1, Q3, Q5, Q7, Q9, Q11, and Q13) </w:t>
      </w:r>
      <w:r w:rsidR="00751392" w:rsidRPr="00751392">
        <w:lastRenderedPageBreak/>
        <w:t xml:space="preserve">and half were designed to facilitate open question responses (Q2, Q4, Q6, Q8, Q10, Q12, and Q14). </w:t>
      </w:r>
    </w:p>
    <w:p w14:paraId="3DAE4E23" w14:textId="77777777" w:rsidR="00751392" w:rsidRPr="00751392" w:rsidRDefault="00751392" w:rsidP="00AF21C2">
      <w:r w:rsidRPr="00751392">
        <w:tab/>
        <w:t xml:space="preserve">Each closed question item included a statement crafted to represent one of the seven SOC program principles and criteria. For example, one of the items stated “SOC program institutions accommodate student veterans who experience interruptions or delays in the educational process caused by military service.” Each statement was paired with a question that asked participants to use a response set to rate the extent to which the SOC program provision helped them feel welcomed as a student veteran at the institution. The response set for each closed question item included five options: to a very great extent, to a great extent, to a moderate extent, to some extent, and to little or no extent. Each response was assigned a value ranging from a highest value of 5 for the most welcoming response to a lowest value of 1 for the least welcoming response. Assigned values facilitated the collection of quantitative data related to each one of the seven SOC program provisions. </w:t>
      </w:r>
    </w:p>
    <w:p w14:paraId="62F871C6" w14:textId="77777777" w:rsidR="00751392" w:rsidRPr="00751392" w:rsidRDefault="00751392" w:rsidP="00AF21C2">
      <w:r w:rsidRPr="00751392">
        <w:tab/>
        <w:t xml:space="preserve">After participants provided their response to one of the seven closed question items, they were presented an open question item crafted to match the SOC program provision. The open question item asked participants to describe a personal experience or opinion associated with the same SOC program provision “in a way that will help others understand how it affects the student veteran experience at the institution.” A response block formatted for participants to provide open text entries facilitated the collection of qualitative data associated with each one of the seven SOC program provisions. </w:t>
      </w:r>
      <w:r w:rsidRPr="00751392">
        <w:rPr>
          <w:bCs/>
          <w:iCs/>
        </w:rPr>
        <w:t xml:space="preserve"> </w:t>
      </w:r>
      <w:r w:rsidRPr="00751392">
        <w:t xml:space="preserve">        </w:t>
      </w:r>
    </w:p>
    <w:p w14:paraId="7031A9B2" w14:textId="22033A59" w:rsidR="00751392" w:rsidRPr="000C008F" w:rsidRDefault="00751392" w:rsidP="00AF21C2">
      <w:pPr>
        <w:pStyle w:val="Heading3"/>
        <w:rPr>
          <w:vanish/>
          <w:specVanish/>
        </w:rPr>
      </w:pPr>
      <w:bookmarkStart w:id="50" w:name="_Toc465260720"/>
      <w:bookmarkStart w:id="51" w:name="_Toc488946593"/>
      <w:r w:rsidRPr="00751392">
        <w:t>Ratings and descriptions of a welcoming campus environment</w:t>
      </w:r>
      <w:bookmarkEnd w:id="50"/>
      <w:r w:rsidR="000C008F">
        <w:t>.</w:t>
      </w:r>
      <w:bookmarkEnd w:id="51"/>
    </w:p>
    <w:p w14:paraId="3C47F9AA" w14:textId="77777777" w:rsidR="00751392" w:rsidRPr="00751392" w:rsidRDefault="00751392" w:rsidP="00AF21C2">
      <w:r w:rsidRPr="00751392">
        <w:rPr>
          <w:b/>
        </w:rPr>
        <w:tab/>
      </w:r>
      <w:r w:rsidRPr="00751392">
        <w:t xml:space="preserve">Similar to the approach used in collecting both quantitative and qualitative data associated with SOC program provisions, two items (Q15 and Q16) were used to collect responses to reflect the ratings and </w:t>
      </w:r>
      <w:r w:rsidRPr="00751392">
        <w:lastRenderedPageBreak/>
        <w:t xml:space="preserve">descriptions of student veterans regarding the campus environment. First, a closed question response item (Q15) asked participants to use a response set to rate “In general, how welcoming is the campus environment for student veterans at this institution?”  To facilitate the collection of quantitative data for this item, the response set included five options ranging from extremely welcoming to not at all welcoming. Each one was assigned a corresponding value ranging from a highest value of 5 for the most welcoming response to a lowest value of 1 for the least welcoming response. When participants submitted a response to the closed question item they were presented with an open question item (Q16) that asked them </w:t>
      </w:r>
      <w:r w:rsidRPr="00751392">
        <w:rPr>
          <w:bCs/>
          <w:iCs/>
        </w:rPr>
        <w:t xml:space="preserve">to “please describe what came to mind (people, places, symbols, experiences, etc.) when you rated how welcoming the campus environment is for student veterans at this institution.” A response </w:t>
      </w:r>
      <w:r w:rsidRPr="00751392">
        <w:t xml:space="preserve">block formatted for open text entries facilitated the collection of qualitative data associated with the campus environment. </w:t>
      </w:r>
      <w:r w:rsidRPr="00751392">
        <w:rPr>
          <w:bCs/>
          <w:iCs/>
        </w:rPr>
        <w:t xml:space="preserve"> </w:t>
      </w:r>
    </w:p>
    <w:p w14:paraId="3041CD18" w14:textId="70E22BEA" w:rsidR="00751392" w:rsidRPr="000C008F" w:rsidRDefault="00751392" w:rsidP="00AF21C2">
      <w:pPr>
        <w:pStyle w:val="Heading3"/>
        <w:rPr>
          <w:vanish/>
          <w:specVanish/>
        </w:rPr>
      </w:pPr>
      <w:bookmarkStart w:id="52" w:name="_Toc465260721"/>
      <w:bookmarkStart w:id="53" w:name="_Toc488946594"/>
      <w:r w:rsidRPr="00751392">
        <w:t>Student veteran</w:t>
      </w:r>
      <w:r w:rsidRPr="00751392">
        <w:rPr>
          <w:i/>
        </w:rPr>
        <w:t xml:space="preserve"> </w:t>
      </w:r>
      <w:r w:rsidRPr="00751392">
        <w:t>mattering to others on campus</w:t>
      </w:r>
      <w:bookmarkEnd w:id="52"/>
      <w:r w:rsidR="000C008F">
        <w:t>.</w:t>
      </w:r>
      <w:bookmarkEnd w:id="53"/>
    </w:p>
    <w:p w14:paraId="6765DF7E" w14:textId="4F316001" w:rsidR="00751392" w:rsidRPr="00751392" w:rsidRDefault="000C008F" w:rsidP="00AF21C2">
      <w:r>
        <w:rPr>
          <w:b/>
        </w:rPr>
        <w:t xml:space="preserve"> </w:t>
      </w:r>
      <w:r w:rsidR="00751392" w:rsidRPr="00751392">
        <w:t xml:space="preserve">The five item </w:t>
      </w:r>
      <w:r w:rsidR="00751392" w:rsidRPr="00751392">
        <w:rPr>
          <w:i/>
        </w:rPr>
        <w:t xml:space="preserve">General Mattering Scale (GMS) </w:t>
      </w:r>
      <w:r w:rsidR="00751392" w:rsidRPr="00751392">
        <w:t>(Marcus, 1991 as cited in Dixon &amp; Robinson Kurpius, 2008, pp. 416-417; Dixon Rayle &amp; Myers, 2004, p. 83; Gibson &amp; Myers, p. 651; Rayle, 2005, pp. 755</w:t>
      </w:r>
      <w:r w:rsidR="004144D7">
        <w:t>-</w:t>
      </w:r>
      <w:r w:rsidR="00751392" w:rsidRPr="00751392">
        <w:t xml:space="preserve">758) was modified to fit the context of this study and to gauge the beliefs of student veterans regarding how much the student veteran population matters to others at the institution. Each item of the </w:t>
      </w:r>
      <w:r w:rsidR="00751392" w:rsidRPr="00751392">
        <w:rPr>
          <w:i/>
        </w:rPr>
        <w:t>GMS</w:t>
      </w:r>
      <w:r w:rsidR="00751392" w:rsidRPr="00751392">
        <w:t xml:space="preserve"> was tailored for the study to prompt student veterans to think of the context of their campus environment as they reflected on and responded to each item. For example, the question “how important do you feel you are to other people” was contextualized to read “how important do you feel student veterans are to others on this campus.” Other researchers have used this approach with the </w:t>
      </w:r>
      <w:r w:rsidR="00751392" w:rsidRPr="00751392">
        <w:rPr>
          <w:i/>
        </w:rPr>
        <w:t>GMS</w:t>
      </w:r>
      <w:r w:rsidR="00751392" w:rsidRPr="00751392">
        <w:t xml:space="preserve"> in the context of a higher education campus environment, most notably, Myers and Bechtel (2004) with an ethnically diverse sample of 179 cadets at West Point, Gibson and Myers (2006) with 234 cadets at The Citadel (</w:t>
      </w:r>
      <w:r w:rsidR="00751392" w:rsidRPr="00751392">
        <w:rPr>
          <w:i/>
        </w:rPr>
        <w:t>α</w:t>
      </w:r>
      <w:r w:rsidR="00751392" w:rsidRPr="00751392">
        <w:t xml:space="preserve"> = .83), and, Dixon Rayle and Chung (2007) with </w:t>
      </w:r>
      <w:r w:rsidR="00751392" w:rsidRPr="00751392">
        <w:lastRenderedPageBreak/>
        <w:t>a majority female sample of undergraduate students at a four year institution (</w:t>
      </w:r>
      <w:r w:rsidR="00751392" w:rsidRPr="00751392">
        <w:rPr>
          <w:i/>
        </w:rPr>
        <w:t>α</w:t>
      </w:r>
      <w:r w:rsidR="00751392" w:rsidRPr="00751392">
        <w:t xml:space="preserve"> = .93). The four-point Likert response scale for the </w:t>
      </w:r>
      <w:r w:rsidR="00751392" w:rsidRPr="00751392">
        <w:rPr>
          <w:i/>
        </w:rPr>
        <w:t>GMS</w:t>
      </w:r>
      <w:r w:rsidR="00751392" w:rsidRPr="00751392">
        <w:t xml:space="preserve"> was used to provide a response set for each item that ranged from “very much” with an assigned value of 4 to “not at all” with an assigned value of 1. The response that indicated the highest level of mattering was assigned a value of 4 and the response that indicated the lowest level of mattering was assigned a value of 1. The scored responses for the five items provided an aggregated score for the construct of mattering that ranged from a highest score of 20 to a lowest score of 5.   </w:t>
      </w:r>
    </w:p>
    <w:p w14:paraId="4A3BD371" w14:textId="343CE885" w:rsidR="00751392" w:rsidRPr="000C008F" w:rsidRDefault="00751392" w:rsidP="00AF21C2">
      <w:pPr>
        <w:pStyle w:val="Heading3"/>
        <w:rPr>
          <w:vanish/>
          <w:specVanish/>
        </w:rPr>
      </w:pPr>
      <w:bookmarkStart w:id="54" w:name="_Toc488946595"/>
      <w:bookmarkStart w:id="55" w:name="_Toc465260722"/>
      <w:r w:rsidRPr="00751392">
        <w:t>Attitudes and behaviors on campus related to student veteran status</w:t>
      </w:r>
      <w:r w:rsidR="000C008F">
        <w:t>.</w:t>
      </w:r>
      <w:bookmarkEnd w:id="54"/>
    </w:p>
    <w:p w14:paraId="742B7AC0" w14:textId="667AE390" w:rsidR="00751392" w:rsidRPr="00751392" w:rsidRDefault="000C008F" w:rsidP="00AF21C2">
      <w:r>
        <w:rPr>
          <w:b/>
        </w:rPr>
        <w:t xml:space="preserve"> </w:t>
      </w:r>
      <w:r w:rsidR="00751392" w:rsidRPr="00751392">
        <w:t>Two scales – the Veteran Identity Centrality Scale (VICS) and the Positive Regard for Veteran Identity Scale (PRVIS) – were modified to fit the context of this study and to gauge student veteran attitudes and behaviors on campus related to their student veteran status</w:t>
      </w:r>
      <w:bookmarkEnd w:id="55"/>
      <w:r w:rsidR="00751392" w:rsidRPr="00751392">
        <w:t xml:space="preserve">. </w:t>
      </w:r>
      <w:r w:rsidR="00751392" w:rsidRPr="00751392">
        <w:rPr>
          <w:bCs/>
          <w:iCs/>
        </w:rPr>
        <w:t>Di Leone et al. (2015) used the VICS and the PRVIS to study the attitudes and behaviors of female veterans (</w:t>
      </w:r>
      <w:r w:rsidR="00751392" w:rsidRPr="00751392">
        <w:rPr>
          <w:bCs/>
          <w:i/>
          <w:iCs/>
        </w:rPr>
        <w:t>n</w:t>
      </w:r>
      <w:r w:rsidR="00751392" w:rsidRPr="00751392">
        <w:rPr>
          <w:bCs/>
          <w:iCs/>
        </w:rPr>
        <w:t xml:space="preserve"> = 407) toward the Veterans Health Administration (VHA). The VCIS scale had an alpha coefficient of .73 and correlated with measures of other variables such as exposure to combat (</w:t>
      </w:r>
      <w:r w:rsidR="00751392" w:rsidRPr="00751392">
        <w:rPr>
          <w:bCs/>
          <w:i/>
          <w:iCs/>
        </w:rPr>
        <w:t>r</w:t>
      </w:r>
      <w:r w:rsidR="00751392" w:rsidRPr="00751392">
        <w:rPr>
          <w:bCs/>
          <w:iCs/>
        </w:rPr>
        <w:t xml:space="preserve"> = .21), depression (</w:t>
      </w:r>
      <w:r w:rsidR="00751392" w:rsidRPr="00751392">
        <w:rPr>
          <w:bCs/>
          <w:i/>
          <w:iCs/>
        </w:rPr>
        <w:t>r</w:t>
      </w:r>
      <w:r w:rsidR="00751392" w:rsidRPr="00751392">
        <w:rPr>
          <w:bCs/>
          <w:iCs/>
        </w:rPr>
        <w:t xml:space="preserve"> = .22), post-traumatic stress (</w:t>
      </w:r>
      <w:r w:rsidR="00751392" w:rsidRPr="00751392">
        <w:rPr>
          <w:bCs/>
          <w:i/>
          <w:iCs/>
        </w:rPr>
        <w:t>r</w:t>
      </w:r>
      <w:r w:rsidR="00751392" w:rsidRPr="00751392">
        <w:rPr>
          <w:bCs/>
          <w:iCs/>
        </w:rPr>
        <w:t xml:space="preserve"> = .29), entitlement to VHA services (</w:t>
      </w:r>
      <w:r w:rsidR="00751392" w:rsidRPr="00751392">
        <w:rPr>
          <w:bCs/>
          <w:i/>
          <w:iCs/>
        </w:rPr>
        <w:t>r</w:t>
      </w:r>
      <w:r w:rsidR="00751392" w:rsidRPr="00751392">
        <w:rPr>
          <w:bCs/>
          <w:iCs/>
        </w:rPr>
        <w:t xml:space="preserve"> = .34), and fit within the VHA setting (</w:t>
      </w:r>
      <w:r w:rsidR="00751392" w:rsidRPr="00751392">
        <w:rPr>
          <w:bCs/>
          <w:i/>
          <w:iCs/>
        </w:rPr>
        <w:t>r</w:t>
      </w:r>
      <w:r w:rsidR="00751392" w:rsidRPr="00751392">
        <w:rPr>
          <w:bCs/>
          <w:iCs/>
        </w:rPr>
        <w:t xml:space="preserve"> = .35). The PRVIS had a coefficient alpha of .67 and correlated with measures of other variables such as age (</w:t>
      </w:r>
      <w:r w:rsidR="00751392" w:rsidRPr="00751392">
        <w:rPr>
          <w:bCs/>
          <w:i/>
          <w:iCs/>
        </w:rPr>
        <w:t>r</w:t>
      </w:r>
      <w:r w:rsidR="00751392" w:rsidRPr="00751392">
        <w:rPr>
          <w:bCs/>
          <w:iCs/>
        </w:rPr>
        <w:t xml:space="preserve"> = 21), length of time in military (</w:t>
      </w:r>
      <w:r w:rsidR="00751392" w:rsidRPr="00751392">
        <w:rPr>
          <w:bCs/>
          <w:i/>
          <w:iCs/>
        </w:rPr>
        <w:t>r</w:t>
      </w:r>
      <w:r w:rsidR="00751392" w:rsidRPr="00751392">
        <w:rPr>
          <w:bCs/>
          <w:iCs/>
        </w:rPr>
        <w:t xml:space="preserve"> = .19), sexual harassment (</w:t>
      </w:r>
      <w:r w:rsidR="00751392" w:rsidRPr="00751392">
        <w:rPr>
          <w:bCs/>
          <w:i/>
          <w:iCs/>
        </w:rPr>
        <w:t>r</w:t>
      </w:r>
      <w:r w:rsidR="00751392" w:rsidRPr="00751392">
        <w:rPr>
          <w:bCs/>
          <w:iCs/>
        </w:rPr>
        <w:t xml:space="preserve"> = – .12), post-traumatic stress (</w:t>
      </w:r>
      <w:r w:rsidR="00751392" w:rsidRPr="00751392">
        <w:rPr>
          <w:bCs/>
          <w:i/>
          <w:iCs/>
        </w:rPr>
        <w:t>r</w:t>
      </w:r>
      <w:r w:rsidR="00751392" w:rsidRPr="00751392">
        <w:rPr>
          <w:bCs/>
          <w:iCs/>
        </w:rPr>
        <w:t xml:space="preserve"> = – .16), depression (</w:t>
      </w:r>
      <w:r w:rsidR="00751392" w:rsidRPr="00751392">
        <w:rPr>
          <w:bCs/>
          <w:i/>
          <w:iCs/>
        </w:rPr>
        <w:t>r</w:t>
      </w:r>
      <w:r w:rsidR="00751392" w:rsidRPr="00751392">
        <w:rPr>
          <w:bCs/>
          <w:iCs/>
        </w:rPr>
        <w:t xml:space="preserve"> = – .17), entitlement to VHA services (</w:t>
      </w:r>
      <w:r w:rsidR="00751392" w:rsidRPr="00751392">
        <w:rPr>
          <w:bCs/>
          <w:i/>
          <w:iCs/>
        </w:rPr>
        <w:t>r</w:t>
      </w:r>
      <w:r w:rsidR="00751392" w:rsidRPr="00751392">
        <w:rPr>
          <w:bCs/>
          <w:iCs/>
        </w:rPr>
        <w:t xml:space="preserve"> = .25), and fit within the VHA setting (</w:t>
      </w:r>
      <w:r w:rsidR="00751392" w:rsidRPr="00751392">
        <w:rPr>
          <w:bCs/>
          <w:i/>
          <w:iCs/>
        </w:rPr>
        <w:t>r</w:t>
      </w:r>
      <w:r w:rsidR="00751392" w:rsidRPr="00751392">
        <w:rPr>
          <w:bCs/>
          <w:iCs/>
        </w:rPr>
        <w:t xml:space="preserve"> = .15).  While a positive correlation was found between veteran identity centrality and positive regard for veteran identity (</w:t>
      </w:r>
      <w:r w:rsidR="00751392" w:rsidRPr="00751392">
        <w:rPr>
          <w:bCs/>
          <w:i/>
          <w:iCs/>
        </w:rPr>
        <w:t>r</w:t>
      </w:r>
      <w:r w:rsidR="00751392" w:rsidRPr="00751392">
        <w:rPr>
          <w:bCs/>
          <w:iCs/>
        </w:rPr>
        <w:t xml:space="preserve"> = .49) researchers were careful to note that each construct is independent of the other (p. 2). </w:t>
      </w:r>
    </w:p>
    <w:p w14:paraId="43111CBF" w14:textId="77777777" w:rsidR="00751392" w:rsidRPr="00751392" w:rsidRDefault="00751392" w:rsidP="00AF21C2">
      <w:r w:rsidRPr="00751392">
        <w:tab/>
        <w:t xml:space="preserve">The five VICS items were modified to prompt student veterans to think of the campus environment as the context for their responses. For example, the statement “I feel more </w:t>
      </w:r>
      <w:r w:rsidRPr="00751392">
        <w:lastRenderedPageBreak/>
        <w:t xml:space="preserve">connected to civilians than to other veterans” was contextualized to read “On campus, I feel more connected to civilians than to other veterans.” For each statement, participants were asked to use a response set that ranged from “strongly agree” to “strongly disagree.” The response indicating the highest veteran-identity centrality for an item was assigned a value of 5, and the response indicating the lowest veteran-identity centrality was assigned a value of 1. Thus, the highest possible composite score for this scale was 25 and the lowest possible composite score was 5.     </w:t>
      </w:r>
    </w:p>
    <w:p w14:paraId="0288B51D" w14:textId="77777777" w:rsidR="00751392" w:rsidRPr="00751392" w:rsidRDefault="00751392" w:rsidP="00AF21C2">
      <w:bookmarkStart w:id="56" w:name="_Toc465260723"/>
      <w:r w:rsidRPr="00751392">
        <w:rPr>
          <w:b/>
          <w:i/>
        </w:rPr>
        <w:tab/>
      </w:r>
      <w:bookmarkEnd w:id="56"/>
      <w:r w:rsidRPr="00751392">
        <w:t>The three PRVIS items were also modified to prompt student veterans to think of the campus environment as the context for their responses. The statement “I am proud to be a veteran” was contextualized to read, “I am proud to be a veteran on campus.” The statement “when I meet other veterans I prefer to keep my veteran status to myself” was contextualized to read “when I meet other veterans on campus I prefer to keep my veteran status to myself.” And, the statement “I like it when people know I’m a veteran” was contextualized to read “I like it when people on campus know I’m a veteran.” Participants were asked to use a response set ranging from “strongly agree” to “strongly disagree.” The response that indicated the highest positive regard for veteran identity was assigned a value of 5, and the response that indicated the lowest positive regard for veteran identity was assigned a value of 1. The highest possible composite score for this scale was 15, and the lowest possible composite score was 3.</w:t>
      </w:r>
    </w:p>
    <w:p w14:paraId="5198D853" w14:textId="59700405" w:rsidR="00751392" w:rsidRPr="0091239C" w:rsidRDefault="00751392" w:rsidP="00AF21C2">
      <w:pPr>
        <w:pStyle w:val="Heading3"/>
        <w:rPr>
          <w:vanish/>
          <w:specVanish/>
        </w:rPr>
      </w:pPr>
      <w:bookmarkStart w:id="57" w:name="_Toc465260724"/>
      <w:bookmarkStart w:id="58" w:name="_Toc488946596"/>
      <w:r w:rsidRPr="00751392">
        <w:t>Demographics</w:t>
      </w:r>
      <w:bookmarkEnd w:id="57"/>
      <w:r w:rsidR="0091239C">
        <w:t>.</w:t>
      </w:r>
      <w:bookmarkEnd w:id="58"/>
    </w:p>
    <w:p w14:paraId="6FAFCA3C" w14:textId="5E4E99B3" w:rsidR="00751392" w:rsidRPr="00751392" w:rsidRDefault="0091239C" w:rsidP="00AF21C2">
      <w:r>
        <w:rPr>
          <w:b/>
        </w:rPr>
        <w:t xml:space="preserve"> </w:t>
      </w:r>
      <w:r w:rsidR="00751392" w:rsidRPr="00751392">
        <w:t xml:space="preserve">Participants were asked to provide information about seven personal characteristics – their student tenure at the institution (how many semesters); their current status with the military (active, guard, reserve, inactive); their intent to either continue or return to military service after completing their current goal for post-secondary education; if they were </w:t>
      </w:r>
      <w:r w:rsidR="00751392" w:rsidRPr="00751392">
        <w:lastRenderedPageBreak/>
        <w:t xml:space="preserve">ever exposed to combat, hostile fire, or imminent danger while serving in the military; their age; their sex; and, their race/ethnicity. </w:t>
      </w:r>
    </w:p>
    <w:p w14:paraId="45EE47B9" w14:textId="0FC2448F" w:rsidR="00751392" w:rsidRPr="00B07829" w:rsidRDefault="00751392" w:rsidP="00AF21C2">
      <w:pPr>
        <w:pStyle w:val="Heading3"/>
        <w:rPr>
          <w:vanish/>
          <w:specVanish/>
        </w:rPr>
      </w:pPr>
      <w:bookmarkStart w:id="59" w:name="_Toc488946597"/>
      <w:r w:rsidRPr="00751392">
        <w:t>Other information</w:t>
      </w:r>
      <w:r w:rsidR="00B07829">
        <w:t>.</w:t>
      </w:r>
      <w:bookmarkEnd w:id="59"/>
    </w:p>
    <w:p w14:paraId="61425BA6" w14:textId="10EAB3D7" w:rsidR="00751392" w:rsidRPr="00751392" w:rsidRDefault="00B07829" w:rsidP="00AF21C2">
      <w:r>
        <w:rPr>
          <w:b/>
        </w:rPr>
        <w:t xml:space="preserve"> </w:t>
      </w:r>
      <w:r w:rsidR="00751392" w:rsidRPr="00751392">
        <w:t xml:space="preserve">The final item of the questionnaire gave participants the opportunity to provide any additional comments or information they wanted to share.  </w:t>
      </w:r>
    </w:p>
    <w:p w14:paraId="49C2C82B" w14:textId="1701F32F" w:rsidR="00751392" w:rsidRPr="00751392" w:rsidRDefault="00751392" w:rsidP="00AF21C2">
      <w:pPr>
        <w:pStyle w:val="Heading2"/>
        <w:rPr>
          <w:rFonts w:eastAsia="Times New Roman"/>
        </w:rPr>
      </w:pPr>
      <w:bookmarkStart w:id="60" w:name="_Toc465260725"/>
      <w:bookmarkStart w:id="61" w:name="_Toc488946598"/>
      <w:r w:rsidRPr="00751392">
        <w:rPr>
          <w:rFonts w:eastAsia="Times New Roman"/>
        </w:rPr>
        <w:t>Procedures</w:t>
      </w:r>
      <w:bookmarkEnd w:id="60"/>
      <w:bookmarkEnd w:id="61"/>
    </w:p>
    <w:p w14:paraId="508603CB" w14:textId="6A2354A7" w:rsidR="00751392" w:rsidRPr="00751392" w:rsidRDefault="00751392" w:rsidP="00AF21C2">
      <w:pPr>
        <w:rPr>
          <w:bCs/>
          <w:iCs/>
        </w:rPr>
      </w:pPr>
      <w:bookmarkStart w:id="62" w:name="_Toc465260726"/>
      <w:r w:rsidRPr="00751392">
        <w:rPr>
          <w:bCs/>
          <w:iCs/>
        </w:rPr>
        <w:tab/>
        <w:t>Before completing the research design, I shared the purpose and general concept of the study with t</w:t>
      </w:r>
      <w:r w:rsidRPr="00751392">
        <w:t>he Administrator of Veteran Student Affairs at UTK. The administrator provided a letter of support for the study. To develop the questionnaire and procedures for the study proposal, I consulted leaders of the student veteran organization at UTK, members of the Veterans Resource Committee at UTK, members of the NASPA Veterans Knowledge Community, members of my dissertation committee at UTK, and members of the research consultant staff at UTK. The UTK Institutional Review Board (IRB) reviewed and approved the study proposal. I then coordinated assistance from the research consultant staff at UTK to prepare the survey site for data collection and</w:t>
      </w:r>
      <w:r w:rsidR="004144D7">
        <w:t xml:space="preserve"> coordinated </w:t>
      </w:r>
      <w:r w:rsidRPr="00751392">
        <w:t>assistance from The Office of Veteran Student Affairs</w:t>
      </w:r>
      <w:r w:rsidRPr="00751392" w:rsidDel="0026777B">
        <w:t xml:space="preserve"> </w:t>
      </w:r>
      <w:r w:rsidRPr="00751392">
        <w:t xml:space="preserve">at UTK to invite all self-identified student veterans at the institution to participate in the study.   </w:t>
      </w:r>
    </w:p>
    <w:p w14:paraId="404C6B59" w14:textId="75C25E79" w:rsidR="00751392" w:rsidRPr="006274B6" w:rsidRDefault="00751392" w:rsidP="00AF21C2">
      <w:pPr>
        <w:pStyle w:val="Heading3"/>
        <w:rPr>
          <w:bCs/>
          <w:iCs/>
          <w:vanish/>
          <w:specVanish/>
        </w:rPr>
      </w:pPr>
      <w:bookmarkStart w:id="63" w:name="_Toc488946599"/>
      <w:r w:rsidRPr="00751392">
        <w:t>Data Collection</w:t>
      </w:r>
      <w:bookmarkEnd w:id="62"/>
      <w:r w:rsidR="006274B6">
        <w:t>.</w:t>
      </w:r>
      <w:bookmarkEnd w:id="63"/>
      <w:r w:rsidRPr="00751392">
        <w:rPr>
          <w:bCs/>
          <w:iCs/>
        </w:rPr>
        <w:t xml:space="preserve"> </w:t>
      </w:r>
    </w:p>
    <w:p w14:paraId="4EBEFEB0" w14:textId="3CAF4F21" w:rsidR="00751392" w:rsidRPr="00751392" w:rsidRDefault="00751392" w:rsidP="00AF21C2">
      <w:r w:rsidRPr="00751392">
        <w:t xml:space="preserve">A survey site was used to electronically administer the questionnaire and collect data during a period of 25 days of the 2017 spring semester. A series of three email messages was used to explain the purpose of the study and to invite participation in the study. The series of three messages included an initial SOC Survey Invitation Email (Appendix B), a SOC Survey Invitation Reminder Email (Appendix C), and a SOC Survey Closing Invitation Email (Appendix D).The Administrator of Veteran Student Affairs at UTK sent the series of messages to the email accounts maintained in the student veteran LISTSERV. The first message </w:t>
      </w:r>
      <w:r w:rsidRPr="00751392">
        <w:lastRenderedPageBreak/>
        <w:t>was sent after the survey site was opened for data collection. The second message was sent on the sixth day after the survey site was opened, and the last message was sent on the fourteenth day after the survey site was opened. I monitored the site for signs of problems during the data collection period. No problems were observed or reported. I closed the survey site after the third message was sent and seven consecutive days of no respondent activity.</w:t>
      </w:r>
    </w:p>
    <w:p w14:paraId="103D791C" w14:textId="77777777" w:rsidR="00751392" w:rsidRPr="00751392" w:rsidRDefault="00751392" w:rsidP="00AF21C2">
      <w:r w:rsidRPr="00751392">
        <w:tab/>
        <w:t xml:space="preserve">Each one of the email invitation messages included an active electronic link for recipients to access the survey site. When a recipient used the active electronic link, the SOC Campus Consent Statement (See Appendix E) introduced them to the survey site with information about the purpose of the study, the SOC program, the format of the questionnaire, and the amount of time and the kind of activities involved if they decided to complete the questionnaire. The statement also reaffirmed that participation in the study was both voluntary and anonymous. Participants had to use an active submit button on the consent page before they could access the questionnaire. </w:t>
      </w:r>
    </w:p>
    <w:p w14:paraId="20F778DF" w14:textId="1D5311BE" w:rsidR="00CB4360" w:rsidRDefault="00751392" w:rsidP="00CB4360">
      <w:r w:rsidRPr="00751392">
        <w:tab/>
        <w:t>Survey software (</w:t>
      </w:r>
      <w:r w:rsidRPr="00751392">
        <w:rPr>
          <w:i/>
        </w:rPr>
        <w:t>Qualtrics</w:t>
      </w:r>
      <w:r w:rsidRPr="00751392">
        <w:t xml:space="preserve">) </w:t>
      </w:r>
      <w:r w:rsidR="00431C09">
        <w:t xml:space="preserve">was </w:t>
      </w:r>
      <w:r w:rsidRPr="00751392">
        <w:t>used to administer the questionnaire</w:t>
      </w:r>
      <w:r w:rsidR="00431C09">
        <w:t xml:space="preserve">, </w:t>
      </w:r>
      <w:r w:rsidRPr="00751392">
        <w:t>create a case each time the survey site was accessed</w:t>
      </w:r>
      <w:r w:rsidR="00431C09">
        <w:t xml:space="preserve">, </w:t>
      </w:r>
      <w:r w:rsidRPr="00751392">
        <w:t xml:space="preserve">and collect electronic data associated with each case. A total of 98 cases were created during the data collection period. Data collected for the 98 cases were stored and are maintained in a password protected account on the OIT server at UTK. </w:t>
      </w:r>
      <w:bookmarkStart w:id="64" w:name="_Toc465260727"/>
    </w:p>
    <w:p w14:paraId="5F71FAD9" w14:textId="0BBF13FF" w:rsidR="00751392" w:rsidRPr="001F1B1E" w:rsidRDefault="00751392" w:rsidP="00333370">
      <w:pPr>
        <w:pStyle w:val="Heading3"/>
        <w:rPr>
          <w:vanish/>
          <w:specVanish/>
        </w:rPr>
      </w:pPr>
      <w:bookmarkStart w:id="65" w:name="_Toc488946600"/>
      <w:r w:rsidRPr="00751392">
        <w:t>Data Analysis</w:t>
      </w:r>
      <w:bookmarkEnd w:id="64"/>
      <w:r w:rsidR="001F1B1E">
        <w:t>.</w:t>
      </w:r>
      <w:bookmarkEnd w:id="65"/>
      <w:r w:rsidRPr="00751392">
        <w:t xml:space="preserve"> </w:t>
      </w:r>
    </w:p>
    <w:p w14:paraId="32B15071" w14:textId="3C6ECFD7" w:rsidR="00751392" w:rsidRPr="00751392" w:rsidRDefault="00751392" w:rsidP="00AF21C2">
      <w:r w:rsidRPr="00751392">
        <w:t xml:space="preserve">Of the 98 cases created during the data collection process, 53 were counted as incomplete and 45 were counted as complete. A software function was set to allow participants to opt out of participating in the study if they simply closed the window at any time after entering the site. An incomplete case was </w:t>
      </w:r>
      <w:r w:rsidR="00431C09">
        <w:t>created</w:t>
      </w:r>
      <w:r w:rsidRPr="00751392">
        <w:t xml:space="preserve"> when a respondent closed the window without accessing and responding to each item on the questionnaire.       Another software function was set to allow participants to opt out of each individual item on the questionnaire. A </w:t>
      </w:r>
      <w:r w:rsidRPr="00751392">
        <w:lastRenderedPageBreak/>
        <w:t xml:space="preserve">complete case was </w:t>
      </w:r>
      <w:r w:rsidR="00431C09">
        <w:t>created</w:t>
      </w:r>
      <w:r w:rsidRPr="00751392">
        <w:t xml:space="preserve"> only when a respondent accessed each item on the questionnaire and responded to each item in one of two ways – either they provided data for the item or they used the opt out function for that item. </w:t>
      </w:r>
    </w:p>
    <w:p w14:paraId="5767D152" w14:textId="77777777" w:rsidR="00751392" w:rsidRPr="00751392" w:rsidRDefault="00751392" w:rsidP="00AF21C2">
      <w:r w:rsidRPr="00751392">
        <w:tab/>
        <w:t xml:space="preserve">The data collected and stored for each one of the 53 incomplete cases were reviewed for value. In 18 of the 53 cases, no responses were given for any of the questionnaire items. In the other 35 cases, responses were given for some items; however, in all but one case, the responses that were collected indicated the respondent did not venture beyond the items pertaining to SOC program provisions. In most cases, the responses were limited to three items or less. This observation was interpreted to reflect the activity of respondents who either decided to wait until a later time to participate in the survey or decided to not participate in the survey at all. For this reason, data from the 53 incomplete cases were not included in the data analysis leading to findings for this study. However, 12 of the 53 respondents wrote a statement similar to “never heard of SOC” or “SOC does not apply to me” and then opted out of participating in the study. This observation seemed to indicate a lack of SOC program awareness </w:t>
      </w:r>
      <w:r w:rsidR="008E5146">
        <w:t>that</w:t>
      </w:r>
      <w:r w:rsidRPr="00751392">
        <w:t xml:space="preserve"> will be revisited in Chapter</w:t>
      </w:r>
      <w:r w:rsidR="008E5146">
        <w:t>s 4 and</w:t>
      </w:r>
      <w:r w:rsidRPr="00751392">
        <w:t xml:space="preserve"> 5. </w:t>
      </w:r>
    </w:p>
    <w:p w14:paraId="44D62190" w14:textId="77777777" w:rsidR="00751392" w:rsidRPr="00751392" w:rsidRDefault="00751392" w:rsidP="00AF21C2">
      <w:r w:rsidRPr="00751392">
        <w:tab/>
        <w:t>A copy of the raw data set containing both quantitative and qualitative data for the 45 cases containing completed questionnaires was saved to a local file and prepared for the data analysis process. To prepare the data, I created a codebook (see Appendix F) to serve two purposes. First, the codebook documents how question numbers generated in the survey software</w:t>
      </w:r>
      <w:r w:rsidRPr="00751392">
        <w:rPr>
          <w:i/>
        </w:rPr>
        <w:t xml:space="preserve"> </w:t>
      </w:r>
      <w:r w:rsidRPr="00751392">
        <w:t xml:space="preserve">correspond to item numbers on the questionnaire in Appendix A. Technical aspects of using the survey software to electronically administer the questionnaire generated a different set of question numbers from what is shown on the questionnaire in Appendix A. Second, the codebook documents how data labels were created and used to associate raw data with the </w:t>
      </w:r>
      <w:r w:rsidRPr="00751392">
        <w:lastRenderedPageBreak/>
        <w:t xml:space="preserve">appropriate items on the questionnaire in Appendix A. The data labels helped manage raw data throughout the analysis process and were used to present evidence in Chapter 4. </w:t>
      </w:r>
    </w:p>
    <w:p w14:paraId="65D264EE" w14:textId="10820909" w:rsidR="00751392" w:rsidRPr="00751392" w:rsidRDefault="00751392" w:rsidP="00AF21C2">
      <w:r w:rsidRPr="00751392">
        <w:tab/>
        <w:t>After data labels were associated with raw data</w:t>
      </w:r>
      <w:r w:rsidR="00903038">
        <w:t>, the</w:t>
      </w:r>
      <w:r w:rsidRPr="00751392">
        <w:t xml:space="preserve"> response cells for closed question items were checked for missing data (Bryman &amp; Cramer, 2011; Fowler, 2014).  One case (case 13) had missing data for three questionnaire items (7, 9, and 13). Mean values were computed (1.93, 1.64, and 2.00) and used in the appropriate data cells for case 13. The data set was then checked for duplicate cases by comparing responses for demographic items – number of semesters on campus, status with the military, intent to either continue or return to military service, exposure to combat, age, sex, and race/ethnicity. The comparison indicated that each case differed from all other cases in the study by at least one demographic item. Scores for closed question items pertaining to SOC program provisions, mattering to others on campus, veteran identity centrality on campus, and positive regard for veteran identity on campus were aggregated. The aggregated scores were coded as new variables – SOCAgg, MattAgg, VICSAgg, and PRVISAgg, respectively. Finally, responses for open question items were coded (Merriam, 2009), first for positive, negative, and neutral quotations related to SOC program provisions; then for positive, negative, and neutral quotations related to the campus environment; and, then for quotations that were consistent with the theoretical perspectives of human ecology theory as used in this study (Yin, 2014, pp. 143-147).</w:t>
      </w:r>
    </w:p>
    <w:p w14:paraId="5376F393" w14:textId="4DCF12AF" w:rsidR="00751392" w:rsidRPr="00751392" w:rsidRDefault="00751392" w:rsidP="00AF21C2">
      <w:r w:rsidRPr="00751392">
        <w:tab/>
        <w:t>The process of analyzing data was conducted in three parts. In the first part, quantitative and qualitative data were analyzed separately for evidence of a connection between SOC program provisions and a welcoming campus environment. Evidence from the separate analys</w:t>
      </w:r>
      <w:r w:rsidR="00EC7BA6">
        <w:t>e</w:t>
      </w:r>
      <w:r w:rsidRPr="00751392">
        <w:t xml:space="preserve">s was used to answer RQ1 and RQ2. </w:t>
      </w:r>
    </w:p>
    <w:p w14:paraId="156B2493" w14:textId="5F15CB2B" w:rsidR="00751392" w:rsidRPr="00751392" w:rsidRDefault="00751392" w:rsidP="00AF21C2">
      <w:pPr>
        <w:rPr>
          <w:bCs/>
          <w:iCs/>
        </w:rPr>
      </w:pPr>
      <w:r w:rsidRPr="00751392">
        <w:lastRenderedPageBreak/>
        <w:tab/>
        <w:t xml:space="preserve">In the second part, </w:t>
      </w:r>
      <w:r w:rsidRPr="00751392">
        <w:rPr>
          <w:bCs/>
          <w:iCs/>
        </w:rPr>
        <w:t>e</w:t>
      </w:r>
      <w:r w:rsidRPr="00751392">
        <w:t xml:space="preserve">vidence from the two different types of data was merged and compared in side-by-side joint displays (Creswell, 2015, p. 85) to help identify and evaluate convergence. </w:t>
      </w:r>
      <w:r w:rsidRPr="00751392">
        <w:rPr>
          <w:bCs/>
          <w:iCs/>
        </w:rPr>
        <w:t>A t</w:t>
      </w:r>
      <w:r w:rsidRPr="00751392">
        <w:t xml:space="preserve">heme-by-statistic joint display (Creswell, 2015, p. 85) was then used to further examine the evidence for consistency with the theoretical perspectives used to guide the study. Using a </w:t>
      </w:r>
      <w:r w:rsidRPr="00751392">
        <w:rPr>
          <w:bCs/>
          <w:iCs/>
        </w:rPr>
        <w:t xml:space="preserve">single site provided a common point of reference for participants’ perspectives. The common point of reference allowed alternate perspectives, or realities, to be identified and explored. </w:t>
      </w:r>
      <w:r w:rsidR="00431C09">
        <w:rPr>
          <w:bCs/>
          <w:iCs/>
        </w:rPr>
        <w:t xml:space="preserve">Perspective of those </w:t>
      </w:r>
      <w:r w:rsidRPr="00751392">
        <w:rPr>
          <w:bCs/>
          <w:iCs/>
        </w:rPr>
        <w:t xml:space="preserve">who rated the campus environment as welcoming </w:t>
      </w:r>
      <w:r w:rsidR="00431C09">
        <w:rPr>
          <w:bCs/>
          <w:iCs/>
        </w:rPr>
        <w:t xml:space="preserve">was compared to perspectives of those who rated the campus environment </w:t>
      </w:r>
      <w:r w:rsidRPr="00751392">
        <w:rPr>
          <w:bCs/>
          <w:iCs/>
        </w:rPr>
        <w:t>less welcoming</w:t>
      </w:r>
      <w:r w:rsidR="00431C09">
        <w:rPr>
          <w:bCs/>
          <w:iCs/>
        </w:rPr>
        <w:t xml:space="preserve">. </w:t>
      </w:r>
      <w:r w:rsidRPr="00751392">
        <w:rPr>
          <w:bCs/>
          <w:iCs/>
        </w:rPr>
        <w:t xml:space="preserve">Differences between the two were explored and provided evidence to answer RQ3.  </w:t>
      </w:r>
    </w:p>
    <w:p w14:paraId="4A66CA88" w14:textId="242143AF" w:rsidR="00751392" w:rsidRPr="00751392" w:rsidRDefault="00751392" w:rsidP="00AF21C2">
      <w:pPr>
        <w:rPr>
          <w:bCs/>
          <w:iCs/>
        </w:rPr>
      </w:pPr>
      <w:r w:rsidRPr="00751392">
        <w:rPr>
          <w:bCs/>
          <w:iCs/>
        </w:rPr>
        <w:tab/>
        <w:t xml:space="preserve">The third part </w:t>
      </w:r>
      <w:r w:rsidRPr="00751392">
        <w:t xml:space="preserve">of the data analysis process involved the search for evidence of inequalities for any identifiable subgroup(s) of the student veteran population. Both quantitative and qualitative data were compared for evidence of meaningful differences among identifiable subgroups of student veterans represented by participants in the study. </w:t>
      </w:r>
    </w:p>
    <w:p w14:paraId="6474A6E9" w14:textId="36AB09B6" w:rsidR="00751392" w:rsidRPr="00751392" w:rsidRDefault="00751392" w:rsidP="00AF21C2">
      <w:pPr>
        <w:pStyle w:val="Heading2"/>
        <w:rPr>
          <w:rFonts w:eastAsia="Times New Roman"/>
        </w:rPr>
      </w:pPr>
      <w:bookmarkStart w:id="66" w:name="_Toc465260728"/>
      <w:bookmarkStart w:id="67" w:name="_Toc488946601"/>
      <w:r w:rsidRPr="00751392">
        <w:rPr>
          <w:rFonts w:eastAsia="Times New Roman"/>
        </w:rPr>
        <w:t>Validity and Trustworthiness</w:t>
      </w:r>
      <w:bookmarkEnd w:id="66"/>
      <w:bookmarkEnd w:id="67"/>
    </w:p>
    <w:p w14:paraId="6A341AE0" w14:textId="23FFCD12" w:rsidR="00751392" w:rsidRPr="00751392" w:rsidRDefault="00751392" w:rsidP="00AF21C2">
      <w:r w:rsidRPr="00751392">
        <w:tab/>
        <w:t xml:space="preserve">Onwuegbuzie and Johnson (2006) described legitimation as the integration of validity in quantitative research </w:t>
      </w:r>
      <w:r w:rsidR="00D92C66">
        <w:t>and</w:t>
      </w:r>
      <w:r w:rsidRPr="00751392">
        <w:t xml:space="preserve"> trustworthiness in qualitative research. </w:t>
      </w:r>
      <w:r w:rsidR="00AE621F">
        <w:t xml:space="preserve">In this study, closed question items were used </w:t>
      </w:r>
      <w:r w:rsidR="00F21ADE">
        <w:t xml:space="preserve">to </w:t>
      </w:r>
      <w:r w:rsidR="00AE621F">
        <w:t xml:space="preserve">collect quantitative data for a large number of participants, and quantitative methods were used to analyze statistical relationships within the data. </w:t>
      </w:r>
      <w:r w:rsidR="00F21ADE">
        <w:t>Also, o</w:t>
      </w:r>
      <w:r w:rsidR="00AE621F">
        <w:t xml:space="preserve">pen question items were used to collect qualitative data for the same participants, and qualitative methods were used to “allow participants’ experiences to be understood in context” (Creswell, 2015, p. 5). </w:t>
      </w:r>
      <w:r w:rsidRPr="00751392">
        <w:t xml:space="preserve">Thus, the </w:t>
      </w:r>
      <w:r w:rsidR="00F21ADE">
        <w:t xml:space="preserve">strengths of each method addressed vulnerabilities of the other, provided more data, and strengthen the validity and trustworthiness of findings from the study.  </w:t>
      </w:r>
    </w:p>
    <w:p w14:paraId="45DEA778" w14:textId="77777777" w:rsidR="00254F2E" w:rsidRDefault="00254F2E">
      <w:pPr>
        <w:spacing w:after="200" w:line="360" w:lineRule="auto"/>
        <w:rPr>
          <w:rFonts w:eastAsia="Times New Roman" w:cstheme="minorHAnsi"/>
          <w:b/>
          <w:bCs/>
        </w:rPr>
      </w:pPr>
      <w:bookmarkStart w:id="68" w:name="_Toc465260729"/>
      <w:r>
        <w:rPr>
          <w:rFonts w:eastAsia="Times New Roman"/>
        </w:rPr>
        <w:br w:type="page"/>
      </w:r>
    </w:p>
    <w:p w14:paraId="15398ECF" w14:textId="0AF721F7" w:rsidR="00751392" w:rsidRPr="00751392" w:rsidRDefault="00751392" w:rsidP="00AF21C2">
      <w:pPr>
        <w:pStyle w:val="Heading2"/>
        <w:rPr>
          <w:rFonts w:eastAsia="Times New Roman"/>
          <w:i/>
        </w:rPr>
      </w:pPr>
      <w:bookmarkStart w:id="69" w:name="_Toc488946602"/>
      <w:r w:rsidRPr="00751392">
        <w:rPr>
          <w:rFonts w:eastAsia="Times New Roman"/>
        </w:rPr>
        <w:lastRenderedPageBreak/>
        <w:t>Limitations and Delimitations of the Study</w:t>
      </w:r>
      <w:bookmarkEnd w:id="68"/>
      <w:bookmarkEnd w:id="69"/>
    </w:p>
    <w:p w14:paraId="5C286321" w14:textId="2EA3677B" w:rsidR="00751392" w:rsidRPr="00751392" w:rsidRDefault="00751392" w:rsidP="00AF21C2">
      <w:r w:rsidRPr="00751392">
        <w:tab/>
        <w:t xml:space="preserve">Using a single site design was </w:t>
      </w:r>
      <w:r w:rsidR="00C44712">
        <w:t xml:space="preserve">instrumental in being able to compare perspectives between participants in the study. </w:t>
      </w:r>
      <w:r w:rsidRPr="00751392">
        <w:t>However, even though a common set of principles and criteria guide the SOC program at the macro</w:t>
      </w:r>
      <w:r w:rsidR="00834FA1">
        <w:t>systems</w:t>
      </w:r>
      <w:r w:rsidRPr="00751392">
        <w:t xml:space="preserve"> level, the findings </w:t>
      </w:r>
      <w:r w:rsidR="00C44712">
        <w:t xml:space="preserve">of this study </w:t>
      </w:r>
      <w:r w:rsidRPr="00751392">
        <w:t xml:space="preserve">reflect distinct environmental conditions at </w:t>
      </w:r>
      <w:r w:rsidR="00C44712">
        <w:t xml:space="preserve">the microsystems level. They represent </w:t>
      </w:r>
      <w:r w:rsidRPr="00751392">
        <w:t>the perspective</w:t>
      </w:r>
      <w:r w:rsidR="00C44712">
        <w:t>s</w:t>
      </w:r>
      <w:r w:rsidRPr="00751392">
        <w:t xml:space="preserve"> of one group of participants </w:t>
      </w:r>
      <w:r w:rsidR="00C44712">
        <w:t xml:space="preserve">at one institution </w:t>
      </w:r>
      <w:r w:rsidR="00C44712" w:rsidRPr="00751392">
        <w:t>at one point in time</w:t>
      </w:r>
      <w:r w:rsidR="00C44712">
        <w:t xml:space="preserve">. </w:t>
      </w:r>
      <w:r w:rsidRPr="00751392">
        <w:t xml:space="preserve">A multitude of variables </w:t>
      </w:r>
      <w:r w:rsidR="00407E2D">
        <w:t xml:space="preserve">are likely involved in the </w:t>
      </w:r>
      <w:r w:rsidRPr="00751392">
        <w:t>connection between SOC program provisions and the campus environment</w:t>
      </w:r>
      <w:r w:rsidR="00407E2D">
        <w:t xml:space="preserve">, </w:t>
      </w:r>
      <w:r w:rsidRPr="00751392">
        <w:t xml:space="preserve">and </w:t>
      </w:r>
      <w:r w:rsidR="00C44712">
        <w:t xml:space="preserve">many variables are potentially </w:t>
      </w:r>
      <w:r w:rsidRPr="00751392">
        <w:t xml:space="preserve">subject to change from time to time, from place to place, and from one group of student veterans to another. </w:t>
      </w:r>
    </w:p>
    <w:p w14:paraId="5639C97F" w14:textId="087A4DC2" w:rsidR="00EB3971" w:rsidRPr="00EB3971" w:rsidRDefault="00751392" w:rsidP="00EB3971">
      <w:pPr>
        <w:pStyle w:val="Heading2"/>
        <w:rPr>
          <w:rFonts w:eastAsia="Times New Roman"/>
        </w:rPr>
      </w:pPr>
      <w:bookmarkStart w:id="70" w:name="_Toc488946603"/>
      <w:r w:rsidRPr="00751392">
        <w:rPr>
          <w:rFonts w:eastAsia="Times New Roman"/>
        </w:rPr>
        <w:t>Summary of Chapter Three</w:t>
      </w:r>
      <w:bookmarkEnd w:id="70"/>
    </w:p>
    <w:p w14:paraId="51FD9451" w14:textId="126C990D" w:rsidR="00EB3971" w:rsidRDefault="000E4D5E">
      <w:r>
        <w:tab/>
      </w:r>
      <w:r w:rsidRPr="00751392">
        <w:t xml:space="preserve">This chapter provided </w:t>
      </w:r>
      <w:r>
        <w:t>an</w:t>
      </w:r>
      <w:r w:rsidRPr="00751392">
        <w:t xml:space="preserve"> explanation of the methods, procedures, and instrumentation used in collecting and analyzing </w:t>
      </w:r>
      <w:r>
        <w:t xml:space="preserve">quantitative and qualitative </w:t>
      </w:r>
      <w:r w:rsidRPr="00751392">
        <w:t xml:space="preserve">data for this study. It also provided detailed information about the site and population involved in the study. </w:t>
      </w:r>
      <w:r>
        <w:t>L</w:t>
      </w:r>
      <w:r w:rsidRPr="00751392">
        <w:t>egitimation of a mixed methods study design was discussed, and limitations and delimitations were also addressed.</w:t>
      </w:r>
      <w:r w:rsidR="00EB3971">
        <w:br w:type="page"/>
      </w:r>
    </w:p>
    <w:p w14:paraId="082FD13A" w14:textId="4B5499FA" w:rsidR="00EB3971" w:rsidRPr="003E093B" w:rsidRDefault="00EB3971" w:rsidP="003E093B">
      <w:pPr>
        <w:jc w:val="center"/>
        <w:rPr>
          <w:b/>
          <w:i/>
        </w:rPr>
      </w:pPr>
      <w:r w:rsidRPr="003E093B">
        <w:rPr>
          <w:b/>
          <w:i/>
        </w:rPr>
        <w:lastRenderedPageBreak/>
        <w:t>To different minds, the same world is a hell, and a heaven.</w:t>
      </w:r>
    </w:p>
    <w:p w14:paraId="2D7A63D4" w14:textId="07A3DD1F" w:rsidR="00EB3971" w:rsidRDefault="00EB3971" w:rsidP="00EB3971">
      <w:pPr>
        <w:jc w:val="center"/>
      </w:pPr>
      <w:r>
        <w:t>Ralph Waldo Emerson</w:t>
      </w:r>
    </w:p>
    <w:p w14:paraId="3466A4D0" w14:textId="77777777" w:rsidR="00EB3971" w:rsidRPr="00EB3971" w:rsidRDefault="00EB3971" w:rsidP="00EB3971">
      <w:pPr>
        <w:jc w:val="center"/>
      </w:pPr>
    </w:p>
    <w:p w14:paraId="421784F0" w14:textId="77777777" w:rsidR="00F71868" w:rsidRPr="00F71868" w:rsidRDefault="00F71868" w:rsidP="00AF21C2">
      <w:pPr>
        <w:pStyle w:val="Heading1"/>
      </w:pPr>
      <w:bookmarkStart w:id="71" w:name="_Toc488946604"/>
      <w:r w:rsidRPr="00F71868">
        <w:t>Chapter 4</w:t>
      </w:r>
      <w:r w:rsidR="00996DE6">
        <w:t xml:space="preserve"> </w:t>
      </w:r>
      <w:r w:rsidR="00996DE6">
        <w:br/>
      </w:r>
      <w:r w:rsidRPr="00F71868">
        <w:t>Findings</w:t>
      </w:r>
      <w:bookmarkEnd w:id="71"/>
    </w:p>
    <w:p w14:paraId="1B53B179" w14:textId="77777777" w:rsidR="00F71868" w:rsidRPr="00F71868" w:rsidRDefault="00F71868" w:rsidP="00AF21C2">
      <w:pPr>
        <w:pStyle w:val="Heading2"/>
      </w:pPr>
      <w:bookmarkStart w:id="72" w:name="_Toc488946605"/>
      <w:r w:rsidRPr="00F71868">
        <w:t>Introduction</w:t>
      </w:r>
      <w:bookmarkEnd w:id="72"/>
    </w:p>
    <w:p w14:paraId="74CC30F7" w14:textId="112668A2" w:rsidR="00F71868" w:rsidRPr="00F71868" w:rsidRDefault="00F71868" w:rsidP="00AF21C2">
      <w:r w:rsidRPr="00F71868">
        <w:tab/>
        <w:t>The purpose of this study was to learn more about the campus experience</w:t>
      </w:r>
      <w:r w:rsidR="00E61824">
        <w:t>s</w:t>
      </w:r>
      <w:r w:rsidRPr="00F71868">
        <w:t xml:space="preserve"> of student veterans attending a Servicemembers Opportunity Colleges (SOC) program institution. At the center of this study was the problem of bounded awareness, described by Bazerman and Tenbrunsel (2011) as the gap between the reality of an institution as seen by an administrator and the reality of an institution as seen from a different point of view. An administrator might assume a SOC program institution is a welcoming environment for student veterans. This study explored the reality of the environment at a SOC program institution from a student veteran point of view. </w:t>
      </w:r>
    </w:p>
    <w:p w14:paraId="587F74E8" w14:textId="4FE163D1" w:rsidR="00F71868" w:rsidRPr="00F71868" w:rsidRDefault="00F71868" w:rsidP="00AF21C2">
      <w:r w:rsidRPr="00F71868">
        <w:tab/>
        <w:t xml:space="preserve">A mixed methods research design was used for the strength of evidence it offers when </w:t>
      </w:r>
      <w:r w:rsidR="00EA7384">
        <w:t>findings</w:t>
      </w:r>
      <w:r w:rsidR="00EA7384" w:rsidRPr="00F71868">
        <w:t xml:space="preserve"> </w:t>
      </w:r>
      <w:r w:rsidRPr="00F71868">
        <w:t xml:space="preserve">from both quantitative data and qualitative data converge in ways that are consistent with theoretical perspectives of the research problem </w:t>
      </w:r>
      <w:r w:rsidRPr="00F71868">
        <w:rPr>
          <w:bCs/>
          <w:iCs/>
        </w:rPr>
        <w:t>(Creswell, 2015; Teddlie &amp; Tashakkori, 2003)</w:t>
      </w:r>
      <w:r w:rsidRPr="00F71868">
        <w:t xml:space="preserve">. Human ecology theory </w:t>
      </w:r>
      <w:r w:rsidRPr="00F71868">
        <w:rPr>
          <w:bCs/>
          <w:iCs/>
        </w:rPr>
        <w:t>(</w:t>
      </w:r>
      <w:r w:rsidRPr="00F71868">
        <w:t xml:space="preserve">Bronfenbrenner, 1977, 1995; Bronfenbrenner &amp; Morris, 2006; Evans et al., 2010; Renn &amp; Arnold, 2003; Vacchi &amp; Berger, 2014) was used to hypothesize a connection between SOC program provisions and a welcoming campus experience for student veterans. A concurrent transformative mixed methods design (Creswell, 2009, 2015; Mertens, 2007) </w:t>
      </w:r>
      <w:r w:rsidR="00B6166A">
        <w:t>incorporated</w:t>
      </w:r>
      <w:r w:rsidR="00B6166A" w:rsidRPr="00F71868">
        <w:t xml:space="preserve"> </w:t>
      </w:r>
      <w:r w:rsidRPr="00F71868">
        <w:t xml:space="preserve">survey research </w:t>
      </w:r>
      <w:r w:rsidRPr="00F71868">
        <w:rPr>
          <w:bCs/>
          <w:iCs/>
        </w:rPr>
        <w:t>(Fowler, 2014)</w:t>
      </w:r>
      <w:r w:rsidR="00637177">
        <w:rPr>
          <w:bCs/>
          <w:iCs/>
        </w:rPr>
        <w:t xml:space="preserve"> </w:t>
      </w:r>
      <w:r w:rsidRPr="00F71868">
        <w:t xml:space="preserve">to collect and analyze data.       </w:t>
      </w:r>
    </w:p>
    <w:p w14:paraId="10181353" w14:textId="5536D1B3" w:rsidR="00AE7C3B" w:rsidRDefault="00F71868" w:rsidP="00AF21C2">
      <w:r w:rsidRPr="00F71868">
        <w:tab/>
        <w:t xml:space="preserve">Data representing the student veteran point of view </w:t>
      </w:r>
      <w:r w:rsidR="00637177">
        <w:t>were</w:t>
      </w:r>
      <w:r w:rsidRPr="00F71868">
        <w:t xml:space="preserve"> collected using a researcher developed questionnaire</w:t>
      </w:r>
      <w:r w:rsidR="00637177">
        <w:t xml:space="preserve"> designed for this study</w:t>
      </w:r>
      <w:r w:rsidRPr="00F71868">
        <w:t xml:space="preserve">. Student veterans’ self-reported responses to </w:t>
      </w:r>
      <w:r w:rsidRPr="00F71868">
        <w:lastRenderedPageBreak/>
        <w:t xml:space="preserve">both closed question items and open question items were the primary source of data. The items focused </w:t>
      </w:r>
      <w:r w:rsidR="00637177">
        <w:t xml:space="preserve">participants’ </w:t>
      </w:r>
      <w:r w:rsidRPr="00F71868">
        <w:t>(a) opinions and experiences associated with SOC program provisions at the institution, (b) ratings and descriptions of the campus environment as welcoming to student veterans, (c) beliefs regarding student veteran mattering to others on campus, (d) attitudes and behaviors related to their student veteran status</w:t>
      </w:r>
      <w:r w:rsidR="00AE7C3B">
        <w:t xml:space="preserve"> on campus</w:t>
      </w:r>
      <w:r w:rsidRPr="00F71868">
        <w:t xml:space="preserve">, and (e) </w:t>
      </w:r>
      <w:r w:rsidR="00AE7C3B">
        <w:t xml:space="preserve">responses to </w:t>
      </w:r>
      <w:r w:rsidRPr="00F71868">
        <w:t>a narrow set of demographic</w:t>
      </w:r>
      <w:r w:rsidR="00AE7C3B">
        <w:t xml:space="preserve"> descriptors.</w:t>
      </w:r>
    </w:p>
    <w:p w14:paraId="2E62671B" w14:textId="770D3D20" w:rsidR="00F71868" w:rsidRPr="00F71868" w:rsidRDefault="00AE7C3B" w:rsidP="00AF21C2">
      <w:r>
        <w:tab/>
        <w:t>All</w:t>
      </w:r>
      <w:r w:rsidR="00F71868" w:rsidRPr="00F71868">
        <w:t xml:space="preserve"> self-identified student veterans at one SOC program institution were invited to participate in this study. A series of three invitations to participate</w:t>
      </w:r>
      <w:r w:rsidR="00EB362F">
        <w:t xml:space="preserve"> was sent</w:t>
      </w:r>
      <w:r w:rsidR="00F71868" w:rsidRPr="00F71868">
        <w:t>, one initial and two follow-up</w:t>
      </w:r>
      <w:r w:rsidR="00EB362F">
        <w:t>s</w:t>
      </w:r>
      <w:r w:rsidR="00F71868" w:rsidRPr="00F71868">
        <w:t>, to the email address of record for self-identified student veterans at the institution. To participate in the study, a student veteran had to use either a computer or a cell phone to open one of the invitations, use the active link in the invitation to access a survey site, acknowledge terms of a consent cover statement, and either provide a response or choose the opt out feature for item</w:t>
      </w:r>
      <w:r>
        <w:t>s</w:t>
      </w:r>
      <w:r w:rsidR="00F71868" w:rsidRPr="00F71868">
        <w:t>. To provide a response</w:t>
      </w:r>
      <w:r>
        <w:t xml:space="preserve">, </w:t>
      </w:r>
      <w:r w:rsidR="00F71868" w:rsidRPr="00F71868">
        <w:t xml:space="preserve">participants had to either click on a circle to indicate their response for a closed question item or use a keyboard to type the text of their response to an open question item. Participating in the study was voluntary and anonymous. There were no payments or </w:t>
      </w:r>
      <w:r w:rsidR="0028230E">
        <w:t>incentives</w:t>
      </w:r>
      <w:r w:rsidR="0028230E" w:rsidRPr="00F71868">
        <w:t xml:space="preserve"> </w:t>
      </w:r>
      <w:r w:rsidR="00F71868" w:rsidRPr="00F71868">
        <w:t xml:space="preserve">used to encourage student veterans to participate in the study. </w:t>
      </w:r>
    </w:p>
    <w:p w14:paraId="101A49E8" w14:textId="7DD98169" w:rsidR="00F71868" w:rsidRPr="00F71868" w:rsidRDefault="00F71868" w:rsidP="00AF21C2">
      <w:r w:rsidRPr="00F71868">
        <w:tab/>
        <w:t>Survey software (</w:t>
      </w:r>
      <w:r w:rsidRPr="00F71868">
        <w:rPr>
          <w:i/>
        </w:rPr>
        <w:t>Qualtrics</w:t>
      </w:r>
      <w:r w:rsidRPr="00F71868">
        <w:t>) was used to administer the questionnaire and to record data during the data collection period. The quantitative and qualitative data collected through the questionnaire were analyzed separately</w:t>
      </w:r>
      <w:r w:rsidR="00B52346">
        <w:t xml:space="preserve"> and </w:t>
      </w:r>
      <w:r w:rsidRPr="00F71868">
        <w:t>then integrated for further analysis</w:t>
      </w:r>
      <w:r w:rsidR="00B52346">
        <w:t xml:space="preserve">. </w:t>
      </w:r>
      <w:r w:rsidRPr="00F71868">
        <w:rPr>
          <w:i/>
        </w:rPr>
        <w:t>Qualtrics</w:t>
      </w:r>
      <w:r w:rsidRPr="00F71868">
        <w:t xml:space="preserve">, </w:t>
      </w:r>
      <w:r w:rsidRPr="00F71868">
        <w:rPr>
          <w:i/>
        </w:rPr>
        <w:t>SPSS</w:t>
      </w:r>
      <w:r w:rsidRPr="00F71868">
        <w:t xml:space="preserve">, and </w:t>
      </w:r>
      <w:r w:rsidRPr="00F71868">
        <w:rPr>
          <w:i/>
        </w:rPr>
        <w:t>NVivo</w:t>
      </w:r>
      <w:r w:rsidRPr="00F71868">
        <w:t xml:space="preserve"> were used to analyze the data and to present findings associated with each research question for this study. Quantitative data were analyzed for evidence to answer RQ1 – Does the analysis of quantitative evidence indicate student veterans relate SOC program provisions to a welcoming campus environment? Qualitative data were analyzed for evidence to answer RQ2 – </w:t>
      </w:r>
      <w:r w:rsidRPr="00F71868">
        <w:lastRenderedPageBreak/>
        <w:t xml:space="preserve">Does the analysis of qualitative evidence suggest student veterans associate SOC program provisions with a welcoming campus environment? Evidence from the separate analysis of the two types of data was then merged and analyzed for evidence to answer RQ3 – To what extent does evidence from two different types of data support a theory based hypothesis of a connection between SOC program provisions and a welcoming campus environment for student veterans? Finally, quantitative and qualitative data were analyzed to answer RQ4 – Does the evidence of this study suggest inequalities for any identifiable subgroup(s) of the student veteran population? </w:t>
      </w:r>
    </w:p>
    <w:p w14:paraId="5B920D9D" w14:textId="77777777" w:rsidR="00F71868" w:rsidRPr="00F71868" w:rsidRDefault="00F71868" w:rsidP="00AF21C2">
      <w:r w:rsidRPr="00F71868">
        <w:tab/>
        <w:t xml:space="preserve">This chapter addresses the findings of the study, beginning with information about the site and information about the participants. The findings associated with each of the four research questions are also addressed. </w:t>
      </w:r>
      <w:r w:rsidRPr="00F71868">
        <w:tab/>
        <w:t xml:space="preserve">        </w:t>
      </w:r>
    </w:p>
    <w:p w14:paraId="0D21330E" w14:textId="77777777" w:rsidR="00F71868" w:rsidRPr="00F71868" w:rsidRDefault="00F71868" w:rsidP="00AF21C2">
      <w:pPr>
        <w:pStyle w:val="Heading2"/>
      </w:pPr>
      <w:bookmarkStart w:id="73" w:name="_Toc488946606"/>
      <w:r w:rsidRPr="00F71868">
        <w:t>Demographic Data</w:t>
      </w:r>
      <w:bookmarkEnd w:id="73"/>
    </w:p>
    <w:p w14:paraId="4DB04C98" w14:textId="6D3E83C0" w:rsidR="00F71868" w:rsidRPr="00F71868" w:rsidRDefault="00F71868" w:rsidP="00AF21C2">
      <w:r w:rsidRPr="00F71868">
        <w:tab/>
        <w:t>The site selected for this study was The University of Tennessee Knoxville (UTK), a SOC program institution situated within a geographic area known for a culture of support for the military, veterans, and military family members. All 542 self-identified student veterans at UTK were invited to participate in th</w:t>
      </w:r>
      <w:r w:rsidR="00B52346">
        <w:t>e</w:t>
      </w:r>
      <w:r w:rsidRPr="00F71868">
        <w:t xml:space="preserve"> study. A questionnaire</w:t>
      </w:r>
      <w:r w:rsidR="00B52346">
        <w:t xml:space="preserve"> was </w:t>
      </w:r>
      <w:r w:rsidRPr="00F71868">
        <w:t>administered electronically through a survey site opened for 25 consecutive days during the spring semester of 2017</w:t>
      </w:r>
      <w:r w:rsidR="00B52346">
        <w:t xml:space="preserve">. </w:t>
      </w:r>
      <w:r w:rsidRPr="00F71868">
        <w:t>Survey software (</w:t>
      </w:r>
      <w:r w:rsidRPr="00F71868">
        <w:rPr>
          <w:i/>
        </w:rPr>
        <w:t>Qualtrics</w:t>
      </w:r>
      <w:r w:rsidRPr="00F71868">
        <w:t xml:space="preserve">) was used to administer the questionnaire and recorded 98 cases of the survey site being accessed during the data collection period. Of the 98 recorded cases, 45 contained a completed questionnaire. </w:t>
      </w:r>
    </w:p>
    <w:p w14:paraId="7F773902" w14:textId="08C17DB5" w:rsidR="00931338" w:rsidRDefault="00F71868" w:rsidP="00AF21C2">
      <w:r w:rsidRPr="00F71868">
        <w:tab/>
        <w:t>Of the 45 cases that contained a completed questionnaire, half (53.3 %) represented participants who had been enrolled at UTK for three semesters or less (see Figure 4.1).</w:t>
      </w:r>
      <w:r w:rsidR="00E01D3F">
        <w:t xml:space="preserve"> </w:t>
      </w:r>
      <w:r w:rsidR="00931338" w:rsidRPr="00F71868">
        <w:t>Almost two thirds (29) represented participants who reported no active status in the military, and</w:t>
      </w:r>
      <w:r w:rsidR="00931338">
        <w:t xml:space="preserve"> </w:t>
      </w:r>
      <w:r w:rsidR="00931338" w:rsidRPr="00F71868">
        <w:t>the other one third represented participants with an active membership in an Active Duty (6),</w:t>
      </w:r>
      <w:r w:rsidR="00931338">
        <w:t xml:space="preserve"> a</w:t>
      </w:r>
    </w:p>
    <w:p w14:paraId="1BD3011B" w14:textId="05E81BB5" w:rsidR="00F71868" w:rsidRPr="00F71868" w:rsidRDefault="00931338" w:rsidP="00931338">
      <w:pPr>
        <w:spacing w:after="200" w:line="360" w:lineRule="auto"/>
      </w:pPr>
      <w:r>
        <w:br w:type="page"/>
      </w:r>
      <w:r w:rsidR="00F71868" w:rsidRPr="00F71868">
        <w:rPr>
          <w:noProof/>
          <w:lang w:eastAsia="en-US"/>
        </w:rPr>
        <w:lastRenderedPageBreak/>
        <w:drawing>
          <wp:inline distT="0" distB="0" distL="0" distR="0" wp14:anchorId="6C6D2447" wp14:editId="32159C0C">
            <wp:extent cx="5934456" cy="48006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4456" cy="4800600"/>
                    </a:xfrm>
                    <a:prstGeom prst="rect">
                      <a:avLst/>
                    </a:prstGeom>
                    <a:noFill/>
                    <a:ln>
                      <a:noFill/>
                    </a:ln>
                  </pic:spPr>
                </pic:pic>
              </a:graphicData>
            </a:graphic>
          </wp:inline>
        </w:drawing>
      </w:r>
    </w:p>
    <w:p w14:paraId="08DE3A8F" w14:textId="487C9EAB" w:rsidR="00F71868" w:rsidRPr="00FD5285" w:rsidRDefault="00F71868" w:rsidP="00FD5285">
      <w:pPr>
        <w:pStyle w:val="Figure"/>
      </w:pPr>
      <w:bookmarkStart w:id="74" w:name="_Toc488949151"/>
      <w:r w:rsidRPr="00FD5285">
        <w:t xml:space="preserve">Figure 4.1. </w:t>
      </w:r>
      <w:r w:rsidR="00C755FC" w:rsidRPr="00FD5285">
        <w:t>Number</w:t>
      </w:r>
      <w:r w:rsidR="00DE365E" w:rsidRPr="00FD5285">
        <w:t>s</w:t>
      </w:r>
      <w:r w:rsidR="00C755FC" w:rsidRPr="00FD5285">
        <w:t xml:space="preserve"> of </w:t>
      </w:r>
      <w:r w:rsidR="00DE365E" w:rsidRPr="00FD5285">
        <w:t>S</w:t>
      </w:r>
      <w:r w:rsidR="00C755FC" w:rsidRPr="00FD5285">
        <w:t xml:space="preserve">emesters </w:t>
      </w:r>
      <w:r w:rsidR="00DE365E" w:rsidRPr="00FD5285">
        <w:t>S</w:t>
      </w:r>
      <w:r w:rsidR="00C755FC" w:rsidRPr="00FD5285">
        <w:t xml:space="preserve">tudy </w:t>
      </w:r>
      <w:r w:rsidR="00DE365E" w:rsidRPr="00FD5285">
        <w:t>P</w:t>
      </w:r>
      <w:r w:rsidR="00C755FC" w:rsidRPr="00FD5285">
        <w:t xml:space="preserve">articipants </w:t>
      </w:r>
      <w:r w:rsidR="00DE365E" w:rsidRPr="00FD5285">
        <w:t xml:space="preserve">Attended Classes </w:t>
      </w:r>
      <w:r w:rsidR="00C755FC" w:rsidRPr="00FD5285">
        <w:t>at UTK</w:t>
      </w:r>
      <w:bookmarkEnd w:id="74"/>
    </w:p>
    <w:p w14:paraId="7E5A53C9" w14:textId="77777777" w:rsidR="0088428B" w:rsidRDefault="0088428B" w:rsidP="00AF21C2"/>
    <w:p w14:paraId="45C8ACC3" w14:textId="77777777" w:rsidR="00131019" w:rsidRDefault="00131019">
      <w:pPr>
        <w:spacing w:after="200" w:line="360" w:lineRule="auto"/>
      </w:pPr>
      <w:r>
        <w:br w:type="page"/>
      </w:r>
    </w:p>
    <w:p w14:paraId="507939F1" w14:textId="5807FED9" w:rsidR="00F71868" w:rsidRPr="00F71868" w:rsidRDefault="00131019" w:rsidP="00AF21C2">
      <w:r w:rsidRPr="00F71868">
        <w:lastRenderedPageBreak/>
        <w:t>National Guard (5), or a Reserve (5) status. Twelve represented participants who intended to continue or return to military service after they completed their education, and 33 represented participants who did not intend to continue or return to military service. Two thirds (31) represented participants who reported they had received combat pay, hostile fire pay, or imminent danger pay at some time during military service, and one third (14) represented participants who reported they had not.</w:t>
      </w:r>
      <w:r w:rsidR="00F71868" w:rsidRPr="00F71868">
        <w:t xml:space="preserve">  </w:t>
      </w:r>
    </w:p>
    <w:p w14:paraId="55B0C304" w14:textId="77777777" w:rsidR="00F71868" w:rsidRDefault="00F71868" w:rsidP="00AF21C2">
      <w:r w:rsidRPr="00F71868">
        <w:tab/>
        <w:t xml:space="preserve">The average age for the 45 participants in this study was 32.7 years old. The youngest age reported was 21 years old, and the oldest age reported was 56 years old. As shown in Figure 4.2, most of the participants (91.2 %) were 26 years old or older. </w:t>
      </w:r>
    </w:p>
    <w:p w14:paraId="4E6632DC" w14:textId="77777777" w:rsidR="00B953BD" w:rsidRDefault="0058605C" w:rsidP="00AF21C2">
      <w:r>
        <w:tab/>
      </w:r>
      <w:r w:rsidRPr="00F71868">
        <w:t xml:space="preserve">Eleven (24.4 %) were female and 34 (75.6 %) were male. The majority (73 %) self-identified as either white or Caucasian when they responded to an open question item that asked participants to self-identify their race/ethnicity. </w:t>
      </w:r>
    </w:p>
    <w:p w14:paraId="33AD6A59" w14:textId="186F08D5" w:rsidR="0058605C" w:rsidRDefault="00B953BD" w:rsidP="00AF21C2">
      <w:r>
        <w:tab/>
      </w:r>
      <w:r w:rsidR="0058605C" w:rsidRPr="00F71868">
        <w:t>See Table 4.1 for detailed information about how participants in this study described their racial/ethnic identity.</w:t>
      </w:r>
    </w:p>
    <w:p w14:paraId="56E543D9" w14:textId="77777777" w:rsidR="00FE34E3" w:rsidRPr="00F71868" w:rsidRDefault="00FE34E3" w:rsidP="00FE34E3">
      <w:pPr>
        <w:pStyle w:val="Heading2"/>
      </w:pPr>
      <w:bookmarkStart w:id="75" w:name="_Toc488946607"/>
      <w:r w:rsidRPr="00F71868">
        <w:t>Findings</w:t>
      </w:r>
      <w:bookmarkEnd w:id="75"/>
    </w:p>
    <w:p w14:paraId="3468C28F" w14:textId="77777777" w:rsidR="00FE34E3" w:rsidRPr="00F71868" w:rsidRDefault="00FE34E3" w:rsidP="00FE34E3">
      <w:r w:rsidRPr="00F71868">
        <w:tab/>
        <w:t xml:space="preserve">Findings for each research question are reported in this section. Findings were derived from the analysis of self-reported data provided by </w:t>
      </w:r>
      <w:r>
        <w:t xml:space="preserve">the </w:t>
      </w:r>
      <w:r w:rsidRPr="00F71868">
        <w:t>45 participants who completed the questionnaire designed for this study. Data for incomplete questionnaires were not included in the analysis.</w:t>
      </w:r>
    </w:p>
    <w:p w14:paraId="31FCC2EA" w14:textId="77777777" w:rsidR="00FE34E3" w:rsidRPr="00733682" w:rsidRDefault="00FE34E3" w:rsidP="00FE34E3">
      <w:pPr>
        <w:pStyle w:val="Heading3"/>
        <w:rPr>
          <w:vanish/>
          <w:specVanish/>
        </w:rPr>
      </w:pPr>
      <w:bookmarkStart w:id="76" w:name="_Toc488946608"/>
      <w:r w:rsidRPr="00F71868">
        <w:t>RQ1</w:t>
      </w:r>
      <w:r>
        <w:t>.</w:t>
      </w:r>
      <w:bookmarkEnd w:id="76"/>
    </w:p>
    <w:p w14:paraId="48CE521D" w14:textId="77777777" w:rsidR="00FE34E3" w:rsidRPr="00733682" w:rsidRDefault="00FE34E3" w:rsidP="00FE34E3">
      <w:pPr>
        <w:rPr>
          <w:b/>
          <w:i/>
        </w:rPr>
      </w:pPr>
      <w:r>
        <w:t xml:space="preserve"> </w:t>
      </w:r>
      <w:r w:rsidRPr="00733682">
        <w:rPr>
          <w:i/>
        </w:rPr>
        <w:t xml:space="preserve">Does the analysis of quantitative evidence indicate student veterans relate SOC program provisions to a welcoming campus environment? </w:t>
      </w:r>
    </w:p>
    <w:p w14:paraId="2E310AD6" w14:textId="13536926" w:rsidR="00FE34E3" w:rsidRDefault="00FE34E3" w:rsidP="00FE34E3">
      <w:r w:rsidRPr="00F71868">
        <w:tab/>
        <w:t xml:space="preserve">Participants indicated their opinions related to seven closed question items that represented specific SOC program provisions at the institution (Q1, Q3, Q5, Q7, Q9, Q11, and </w:t>
      </w:r>
    </w:p>
    <w:p w14:paraId="046CA43C" w14:textId="77777777" w:rsidR="00FE34E3" w:rsidRPr="00F71868" w:rsidRDefault="00FE34E3" w:rsidP="00AF21C2"/>
    <w:p w14:paraId="793662F1" w14:textId="77777777" w:rsidR="00F71868" w:rsidRPr="00F71868" w:rsidRDefault="00F71868" w:rsidP="00AF21C2">
      <w:pPr>
        <w:rPr>
          <w:rFonts w:ascii="Times New Roman" w:hAnsi="Times New Roman" w:cs="Times New Roman"/>
        </w:rPr>
      </w:pPr>
      <w:r w:rsidRPr="00F71868">
        <w:rPr>
          <w:noProof/>
          <w:lang w:eastAsia="en-US"/>
        </w:rPr>
        <w:drawing>
          <wp:inline distT="0" distB="0" distL="0" distR="0" wp14:anchorId="021053B3" wp14:editId="4767BD9D">
            <wp:extent cx="5943600" cy="475615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756150"/>
                    </a:xfrm>
                    <a:prstGeom prst="rect">
                      <a:avLst/>
                    </a:prstGeom>
                    <a:noFill/>
                    <a:ln>
                      <a:noFill/>
                    </a:ln>
                  </pic:spPr>
                </pic:pic>
              </a:graphicData>
            </a:graphic>
          </wp:inline>
        </w:drawing>
      </w:r>
    </w:p>
    <w:p w14:paraId="367EA65F" w14:textId="4B09DFDA" w:rsidR="00F71868" w:rsidRPr="00FD5285" w:rsidRDefault="00F71868" w:rsidP="00FD5285">
      <w:pPr>
        <w:pStyle w:val="Figure"/>
      </w:pPr>
      <w:bookmarkStart w:id="77" w:name="_Toc488949152"/>
      <w:r w:rsidRPr="00FD5285">
        <w:t xml:space="preserve">Figure 4.2. </w:t>
      </w:r>
      <w:r w:rsidR="0088428B" w:rsidRPr="00FD5285">
        <w:t xml:space="preserve">Number of </w:t>
      </w:r>
      <w:r w:rsidRPr="00FD5285">
        <w:t xml:space="preserve">Study </w:t>
      </w:r>
      <w:r w:rsidR="0088428B" w:rsidRPr="00FD5285">
        <w:t>P</w:t>
      </w:r>
      <w:r w:rsidRPr="00FD5285">
        <w:t xml:space="preserve">articipants </w:t>
      </w:r>
      <w:r w:rsidR="0088428B" w:rsidRPr="00FD5285">
        <w:t>B</w:t>
      </w:r>
      <w:r w:rsidRPr="00FD5285">
        <w:t xml:space="preserve">y </w:t>
      </w:r>
      <w:r w:rsidR="0088428B" w:rsidRPr="00FD5285">
        <w:t>A</w:t>
      </w:r>
      <w:r w:rsidRPr="00FD5285">
        <w:t>ge</w:t>
      </w:r>
      <w:r w:rsidR="0088428B" w:rsidRPr="00FD5285">
        <w:t xml:space="preserve"> in Years</w:t>
      </w:r>
      <w:bookmarkEnd w:id="77"/>
    </w:p>
    <w:p w14:paraId="7FF9801C" w14:textId="77777777" w:rsidR="00131019" w:rsidRDefault="00131019">
      <w:r>
        <w:br w:type="page"/>
      </w:r>
    </w:p>
    <w:tbl>
      <w:tblPr>
        <w:tblStyle w:val="TableGrid"/>
        <w:tblW w:w="5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8"/>
        <w:gridCol w:w="3150"/>
      </w:tblGrid>
      <w:tr w:rsidR="00F71868" w:rsidRPr="007F36E0" w14:paraId="0BE01CDD" w14:textId="77777777" w:rsidTr="00663A57">
        <w:trPr>
          <w:trHeight w:hRule="exact" w:val="532"/>
        </w:trPr>
        <w:tc>
          <w:tcPr>
            <w:tcW w:w="5958" w:type="dxa"/>
            <w:gridSpan w:val="2"/>
            <w:tcBorders>
              <w:bottom w:val="single" w:sz="12" w:space="0" w:color="auto"/>
            </w:tcBorders>
            <w:vAlign w:val="center"/>
          </w:tcPr>
          <w:p w14:paraId="57665538" w14:textId="3E989E30" w:rsidR="00F71868" w:rsidRPr="00FD5285" w:rsidRDefault="00F71868" w:rsidP="00FD5285">
            <w:pPr>
              <w:pStyle w:val="Table"/>
            </w:pPr>
            <w:bookmarkStart w:id="78" w:name="_Toc488949233"/>
            <w:r w:rsidRPr="00FD5285">
              <w:lastRenderedPageBreak/>
              <w:t>Table 4.1.</w:t>
            </w:r>
            <w:r w:rsidR="00AE38D7" w:rsidRPr="00FD5285">
              <w:t xml:space="preserve"> </w:t>
            </w:r>
            <w:r w:rsidRPr="00FD5285">
              <w:t>Self-identified race/ethnicity of participants</w:t>
            </w:r>
            <w:bookmarkEnd w:id="78"/>
          </w:p>
        </w:tc>
      </w:tr>
      <w:tr w:rsidR="00F71868" w:rsidRPr="00F71868" w14:paraId="2B69D93C" w14:textId="77777777" w:rsidTr="00663A57">
        <w:trPr>
          <w:trHeight w:hRule="exact" w:val="432"/>
        </w:trPr>
        <w:tc>
          <w:tcPr>
            <w:tcW w:w="2808" w:type="dxa"/>
            <w:tcBorders>
              <w:top w:val="single" w:sz="12" w:space="0" w:color="auto"/>
              <w:bottom w:val="single" w:sz="4" w:space="0" w:color="auto"/>
            </w:tcBorders>
            <w:vAlign w:val="center"/>
          </w:tcPr>
          <w:p w14:paraId="2FC003C2" w14:textId="77777777" w:rsidR="00F71868" w:rsidRPr="00F71868" w:rsidRDefault="00F71868" w:rsidP="00663A57">
            <w:pPr>
              <w:spacing w:line="360" w:lineRule="auto"/>
            </w:pPr>
            <w:r w:rsidRPr="00F71868">
              <w:t>Self-description</w:t>
            </w:r>
          </w:p>
        </w:tc>
        <w:tc>
          <w:tcPr>
            <w:tcW w:w="3150" w:type="dxa"/>
            <w:tcBorders>
              <w:top w:val="single" w:sz="12" w:space="0" w:color="auto"/>
              <w:bottom w:val="single" w:sz="4" w:space="0" w:color="auto"/>
            </w:tcBorders>
            <w:vAlign w:val="center"/>
          </w:tcPr>
          <w:p w14:paraId="745CE92A" w14:textId="77777777" w:rsidR="00F71868" w:rsidRPr="00F71868" w:rsidRDefault="00F71868" w:rsidP="00663A57">
            <w:pPr>
              <w:spacing w:line="360" w:lineRule="auto"/>
            </w:pPr>
            <w:r w:rsidRPr="00F71868">
              <w:t>Frequency</w:t>
            </w:r>
          </w:p>
        </w:tc>
      </w:tr>
      <w:tr w:rsidR="00F71868" w:rsidRPr="00F71868" w14:paraId="1C3A68F1" w14:textId="77777777" w:rsidTr="00663A57">
        <w:trPr>
          <w:trHeight w:hRule="exact" w:val="432"/>
        </w:trPr>
        <w:tc>
          <w:tcPr>
            <w:tcW w:w="2808" w:type="dxa"/>
            <w:tcBorders>
              <w:top w:val="single" w:sz="4" w:space="0" w:color="auto"/>
            </w:tcBorders>
            <w:vAlign w:val="center"/>
          </w:tcPr>
          <w:p w14:paraId="16BF98B5" w14:textId="77777777" w:rsidR="00F71868" w:rsidRPr="00F71868" w:rsidRDefault="00F71868" w:rsidP="00AE38D7">
            <w:pPr>
              <w:spacing w:line="360" w:lineRule="auto"/>
            </w:pPr>
            <w:r w:rsidRPr="00F71868">
              <w:t>Caucasian/White</w:t>
            </w:r>
          </w:p>
        </w:tc>
        <w:tc>
          <w:tcPr>
            <w:tcW w:w="3150" w:type="dxa"/>
            <w:tcBorders>
              <w:top w:val="single" w:sz="4" w:space="0" w:color="auto"/>
            </w:tcBorders>
            <w:vAlign w:val="center"/>
          </w:tcPr>
          <w:p w14:paraId="4F521D49" w14:textId="77777777" w:rsidR="00F71868" w:rsidRPr="00F71868" w:rsidRDefault="00F71868" w:rsidP="00AE38D7">
            <w:pPr>
              <w:spacing w:line="360" w:lineRule="auto"/>
            </w:pPr>
            <w:r w:rsidRPr="00F71868">
              <w:t>33</w:t>
            </w:r>
          </w:p>
        </w:tc>
      </w:tr>
      <w:tr w:rsidR="00F71868" w:rsidRPr="00F71868" w14:paraId="2F1EF6CC" w14:textId="77777777" w:rsidTr="00663A57">
        <w:trPr>
          <w:trHeight w:hRule="exact" w:val="432"/>
        </w:trPr>
        <w:tc>
          <w:tcPr>
            <w:tcW w:w="2808" w:type="dxa"/>
          </w:tcPr>
          <w:p w14:paraId="07D89CDA" w14:textId="77777777" w:rsidR="00F71868" w:rsidRPr="00F71868" w:rsidRDefault="00F71868" w:rsidP="00AE38D7">
            <w:pPr>
              <w:spacing w:line="360" w:lineRule="auto"/>
            </w:pPr>
            <w:r w:rsidRPr="00F71868">
              <w:t>White/Asian</w:t>
            </w:r>
          </w:p>
        </w:tc>
        <w:tc>
          <w:tcPr>
            <w:tcW w:w="3150" w:type="dxa"/>
            <w:vAlign w:val="center"/>
          </w:tcPr>
          <w:p w14:paraId="1C060C9F" w14:textId="77777777" w:rsidR="00F71868" w:rsidRPr="00F71868" w:rsidRDefault="00F71868" w:rsidP="00AE38D7">
            <w:pPr>
              <w:spacing w:line="360" w:lineRule="auto"/>
            </w:pPr>
            <w:r w:rsidRPr="00F71868">
              <w:t>2</w:t>
            </w:r>
          </w:p>
        </w:tc>
      </w:tr>
      <w:tr w:rsidR="00F71868" w:rsidRPr="00F71868" w14:paraId="676418B6" w14:textId="77777777" w:rsidTr="00663A57">
        <w:trPr>
          <w:trHeight w:hRule="exact" w:val="432"/>
        </w:trPr>
        <w:tc>
          <w:tcPr>
            <w:tcW w:w="2808" w:type="dxa"/>
          </w:tcPr>
          <w:p w14:paraId="51EEAB14" w14:textId="77777777" w:rsidR="00F71868" w:rsidRPr="00F71868" w:rsidRDefault="00F71868" w:rsidP="00AE38D7">
            <w:pPr>
              <w:spacing w:line="360" w:lineRule="auto"/>
            </w:pPr>
            <w:r w:rsidRPr="00F71868">
              <w:t>White/Hispanic</w:t>
            </w:r>
          </w:p>
        </w:tc>
        <w:tc>
          <w:tcPr>
            <w:tcW w:w="3150" w:type="dxa"/>
            <w:vAlign w:val="center"/>
          </w:tcPr>
          <w:p w14:paraId="4C25F63B" w14:textId="77777777" w:rsidR="00F71868" w:rsidRPr="00F71868" w:rsidRDefault="00F71868" w:rsidP="00AE38D7">
            <w:pPr>
              <w:spacing w:line="360" w:lineRule="auto"/>
            </w:pPr>
            <w:r w:rsidRPr="00F71868">
              <w:t>1</w:t>
            </w:r>
          </w:p>
        </w:tc>
      </w:tr>
      <w:tr w:rsidR="00F71868" w:rsidRPr="00F71868" w14:paraId="0551B185" w14:textId="77777777" w:rsidTr="00663A57">
        <w:trPr>
          <w:trHeight w:hRule="exact" w:val="432"/>
        </w:trPr>
        <w:tc>
          <w:tcPr>
            <w:tcW w:w="2808" w:type="dxa"/>
          </w:tcPr>
          <w:p w14:paraId="0614F1CF" w14:textId="77777777" w:rsidR="00F71868" w:rsidRPr="00F71868" w:rsidRDefault="00F71868" w:rsidP="00AE38D7">
            <w:pPr>
              <w:spacing w:line="360" w:lineRule="auto"/>
            </w:pPr>
            <w:r w:rsidRPr="00F71868">
              <w:t>White/Native American</w:t>
            </w:r>
          </w:p>
        </w:tc>
        <w:tc>
          <w:tcPr>
            <w:tcW w:w="3150" w:type="dxa"/>
            <w:vAlign w:val="center"/>
          </w:tcPr>
          <w:p w14:paraId="6C8D570E" w14:textId="77777777" w:rsidR="00F71868" w:rsidRPr="00F71868" w:rsidRDefault="00F71868" w:rsidP="00AE38D7">
            <w:pPr>
              <w:spacing w:line="360" w:lineRule="auto"/>
            </w:pPr>
            <w:r w:rsidRPr="00F71868">
              <w:t>1</w:t>
            </w:r>
          </w:p>
        </w:tc>
      </w:tr>
      <w:tr w:rsidR="00F71868" w:rsidRPr="00F71868" w14:paraId="3922CD53" w14:textId="77777777" w:rsidTr="00663A57">
        <w:trPr>
          <w:trHeight w:hRule="exact" w:val="432"/>
        </w:trPr>
        <w:tc>
          <w:tcPr>
            <w:tcW w:w="2808" w:type="dxa"/>
          </w:tcPr>
          <w:p w14:paraId="2A13F17E" w14:textId="77777777" w:rsidR="00F71868" w:rsidRPr="00F71868" w:rsidRDefault="00F71868" w:rsidP="00AE38D7">
            <w:pPr>
              <w:spacing w:line="360" w:lineRule="auto"/>
            </w:pPr>
            <w:r w:rsidRPr="00F71868">
              <w:t>Asian</w:t>
            </w:r>
          </w:p>
        </w:tc>
        <w:tc>
          <w:tcPr>
            <w:tcW w:w="3150" w:type="dxa"/>
            <w:vAlign w:val="center"/>
          </w:tcPr>
          <w:p w14:paraId="5A242EC3" w14:textId="77777777" w:rsidR="00F71868" w:rsidRPr="00F71868" w:rsidRDefault="00F71868" w:rsidP="00AE38D7">
            <w:pPr>
              <w:spacing w:line="360" w:lineRule="auto"/>
            </w:pPr>
            <w:r w:rsidRPr="00F71868">
              <w:t>1</w:t>
            </w:r>
          </w:p>
        </w:tc>
      </w:tr>
      <w:tr w:rsidR="00F71868" w:rsidRPr="00F71868" w14:paraId="7C888391" w14:textId="77777777" w:rsidTr="00663A57">
        <w:trPr>
          <w:trHeight w:hRule="exact" w:val="432"/>
        </w:trPr>
        <w:tc>
          <w:tcPr>
            <w:tcW w:w="2808" w:type="dxa"/>
          </w:tcPr>
          <w:p w14:paraId="072BC4DE" w14:textId="77777777" w:rsidR="00F71868" w:rsidRPr="00F71868" w:rsidRDefault="00F71868" w:rsidP="00AE38D7">
            <w:pPr>
              <w:spacing w:line="360" w:lineRule="auto"/>
            </w:pPr>
            <w:r w:rsidRPr="00F71868">
              <w:t>Hispanic</w:t>
            </w:r>
          </w:p>
        </w:tc>
        <w:tc>
          <w:tcPr>
            <w:tcW w:w="3150" w:type="dxa"/>
            <w:vAlign w:val="center"/>
          </w:tcPr>
          <w:p w14:paraId="352C38B7" w14:textId="77777777" w:rsidR="00F71868" w:rsidRPr="00F71868" w:rsidRDefault="00F71868" w:rsidP="00AE38D7">
            <w:pPr>
              <w:spacing w:line="360" w:lineRule="auto"/>
            </w:pPr>
            <w:r w:rsidRPr="00F71868">
              <w:t>2</w:t>
            </w:r>
          </w:p>
        </w:tc>
      </w:tr>
      <w:tr w:rsidR="00F71868" w:rsidRPr="00F71868" w14:paraId="3CB56AAF" w14:textId="77777777" w:rsidTr="00663A57">
        <w:trPr>
          <w:trHeight w:hRule="exact" w:val="432"/>
        </w:trPr>
        <w:tc>
          <w:tcPr>
            <w:tcW w:w="2808" w:type="dxa"/>
          </w:tcPr>
          <w:p w14:paraId="1C2C4FA2" w14:textId="77777777" w:rsidR="00F71868" w:rsidRPr="00F71868" w:rsidRDefault="00F71868" w:rsidP="00AE38D7">
            <w:pPr>
              <w:spacing w:line="360" w:lineRule="auto"/>
            </w:pPr>
            <w:r w:rsidRPr="00F71868">
              <w:t>Jew</w:t>
            </w:r>
          </w:p>
        </w:tc>
        <w:tc>
          <w:tcPr>
            <w:tcW w:w="3150" w:type="dxa"/>
            <w:vAlign w:val="center"/>
          </w:tcPr>
          <w:p w14:paraId="6AF7BA5D" w14:textId="77777777" w:rsidR="00F71868" w:rsidRPr="00F71868" w:rsidRDefault="00F71868" w:rsidP="00AE38D7">
            <w:pPr>
              <w:spacing w:line="360" w:lineRule="auto"/>
            </w:pPr>
            <w:r w:rsidRPr="00F71868">
              <w:t>1</w:t>
            </w:r>
          </w:p>
        </w:tc>
      </w:tr>
      <w:tr w:rsidR="00F71868" w:rsidRPr="00F71868" w14:paraId="5117FE7B" w14:textId="77777777" w:rsidTr="00663A57">
        <w:trPr>
          <w:trHeight w:hRule="exact" w:val="432"/>
        </w:trPr>
        <w:tc>
          <w:tcPr>
            <w:tcW w:w="2808" w:type="dxa"/>
          </w:tcPr>
          <w:p w14:paraId="16CAA0CE" w14:textId="77777777" w:rsidR="00F71868" w:rsidRPr="00F71868" w:rsidRDefault="00F71868" w:rsidP="00AE38D7">
            <w:pPr>
              <w:spacing w:line="360" w:lineRule="auto"/>
            </w:pPr>
            <w:r w:rsidRPr="00F71868">
              <w:t>Native American</w:t>
            </w:r>
          </w:p>
        </w:tc>
        <w:tc>
          <w:tcPr>
            <w:tcW w:w="3150" w:type="dxa"/>
            <w:vAlign w:val="center"/>
          </w:tcPr>
          <w:p w14:paraId="7687C185" w14:textId="77777777" w:rsidR="00F71868" w:rsidRPr="00F71868" w:rsidRDefault="00F71868" w:rsidP="00AE38D7">
            <w:pPr>
              <w:spacing w:line="360" w:lineRule="auto"/>
            </w:pPr>
            <w:r w:rsidRPr="00F71868">
              <w:t>1</w:t>
            </w:r>
          </w:p>
        </w:tc>
      </w:tr>
      <w:tr w:rsidR="00F71868" w:rsidRPr="00F71868" w14:paraId="1FAC43CF" w14:textId="77777777" w:rsidTr="00663A57">
        <w:trPr>
          <w:trHeight w:hRule="exact" w:val="432"/>
        </w:trPr>
        <w:tc>
          <w:tcPr>
            <w:tcW w:w="2808" w:type="dxa"/>
          </w:tcPr>
          <w:p w14:paraId="208A9591" w14:textId="77777777" w:rsidR="00F71868" w:rsidRPr="00F71868" w:rsidRDefault="00F71868" w:rsidP="00AE38D7">
            <w:pPr>
              <w:spacing w:line="360" w:lineRule="auto"/>
            </w:pPr>
            <w:r w:rsidRPr="00F71868">
              <w:t>American</w:t>
            </w:r>
          </w:p>
        </w:tc>
        <w:tc>
          <w:tcPr>
            <w:tcW w:w="3150" w:type="dxa"/>
            <w:vAlign w:val="center"/>
          </w:tcPr>
          <w:p w14:paraId="7F98B031" w14:textId="77777777" w:rsidR="00F71868" w:rsidRPr="00F71868" w:rsidRDefault="00F71868" w:rsidP="00AE38D7">
            <w:pPr>
              <w:spacing w:line="360" w:lineRule="auto"/>
            </w:pPr>
            <w:r w:rsidRPr="00F71868">
              <w:t>1</w:t>
            </w:r>
          </w:p>
        </w:tc>
      </w:tr>
      <w:tr w:rsidR="00F71868" w:rsidRPr="00F71868" w14:paraId="27334A28" w14:textId="77777777" w:rsidTr="00663A57">
        <w:trPr>
          <w:trHeight w:hRule="exact" w:val="432"/>
        </w:trPr>
        <w:tc>
          <w:tcPr>
            <w:tcW w:w="2808" w:type="dxa"/>
          </w:tcPr>
          <w:p w14:paraId="2EB2275B" w14:textId="77777777" w:rsidR="00F71868" w:rsidRPr="00F71868" w:rsidRDefault="00F71868" w:rsidP="00AE38D7">
            <w:pPr>
              <w:spacing w:line="360" w:lineRule="auto"/>
            </w:pPr>
            <w:r w:rsidRPr="00F71868">
              <w:t>European American</w:t>
            </w:r>
          </w:p>
        </w:tc>
        <w:tc>
          <w:tcPr>
            <w:tcW w:w="3150" w:type="dxa"/>
            <w:vAlign w:val="center"/>
          </w:tcPr>
          <w:p w14:paraId="039C88A8" w14:textId="77777777" w:rsidR="00F71868" w:rsidRPr="00F71868" w:rsidRDefault="00F71868" w:rsidP="00AE38D7">
            <w:pPr>
              <w:spacing w:line="360" w:lineRule="auto"/>
            </w:pPr>
            <w:r w:rsidRPr="00F71868">
              <w:t>1</w:t>
            </w:r>
          </w:p>
        </w:tc>
      </w:tr>
      <w:tr w:rsidR="00F71868" w:rsidRPr="00F71868" w14:paraId="4E881AAD" w14:textId="77777777" w:rsidTr="00663A57">
        <w:trPr>
          <w:trHeight w:hRule="exact" w:val="432"/>
        </w:trPr>
        <w:tc>
          <w:tcPr>
            <w:tcW w:w="2808" w:type="dxa"/>
          </w:tcPr>
          <w:p w14:paraId="75B0B20D" w14:textId="77777777" w:rsidR="00F71868" w:rsidRPr="00F71868" w:rsidRDefault="00F71868" w:rsidP="00AE38D7">
            <w:pPr>
              <w:spacing w:line="360" w:lineRule="auto"/>
            </w:pPr>
            <w:r w:rsidRPr="00F71868">
              <w:t>American MUTT</w:t>
            </w:r>
          </w:p>
        </w:tc>
        <w:tc>
          <w:tcPr>
            <w:tcW w:w="3150" w:type="dxa"/>
            <w:vAlign w:val="center"/>
          </w:tcPr>
          <w:p w14:paraId="16AB8E8B" w14:textId="77777777" w:rsidR="00F71868" w:rsidRPr="00F71868" w:rsidRDefault="00F71868" w:rsidP="00AE38D7">
            <w:pPr>
              <w:spacing w:line="360" w:lineRule="auto"/>
            </w:pPr>
            <w:r w:rsidRPr="00F71868">
              <w:t>1</w:t>
            </w:r>
          </w:p>
        </w:tc>
      </w:tr>
      <w:tr w:rsidR="00F71868" w:rsidRPr="00F71868" w14:paraId="055D908C" w14:textId="77777777" w:rsidTr="00663A57">
        <w:trPr>
          <w:trHeight w:hRule="exact" w:val="432"/>
        </w:trPr>
        <w:tc>
          <w:tcPr>
            <w:tcW w:w="2808" w:type="dxa"/>
            <w:tcBorders>
              <w:bottom w:val="single" w:sz="12" w:space="0" w:color="auto"/>
            </w:tcBorders>
          </w:tcPr>
          <w:p w14:paraId="567430D1" w14:textId="77777777" w:rsidR="00F71868" w:rsidRPr="00F71868" w:rsidRDefault="00F71868" w:rsidP="00AE38D7">
            <w:pPr>
              <w:spacing w:line="360" w:lineRule="auto"/>
            </w:pPr>
            <w:r w:rsidRPr="00F71868">
              <w:t>Total</w:t>
            </w:r>
          </w:p>
        </w:tc>
        <w:tc>
          <w:tcPr>
            <w:tcW w:w="3150" w:type="dxa"/>
            <w:tcBorders>
              <w:bottom w:val="single" w:sz="12" w:space="0" w:color="auto"/>
            </w:tcBorders>
            <w:vAlign w:val="center"/>
          </w:tcPr>
          <w:p w14:paraId="4281B730" w14:textId="77777777" w:rsidR="00F71868" w:rsidRPr="00F71868" w:rsidRDefault="00F71868" w:rsidP="00AE38D7">
            <w:pPr>
              <w:spacing w:line="360" w:lineRule="auto"/>
            </w:pPr>
            <w:r w:rsidRPr="00F71868">
              <w:t>45</w:t>
            </w:r>
          </w:p>
        </w:tc>
      </w:tr>
    </w:tbl>
    <w:p w14:paraId="68F915F4" w14:textId="77777777" w:rsidR="007F36E0" w:rsidRDefault="007F36E0" w:rsidP="00AF21C2">
      <w:pPr>
        <w:pStyle w:val="Heading2"/>
      </w:pPr>
    </w:p>
    <w:p w14:paraId="6012B71F" w14:textId="77777777" w:rsidR="00FE34E3" w:rsidRDefault="00FE34E3">
      <w:pPr>
        <w:spacing w:after="200" w:line="360" w:lineRule="auto"/>
        <w:rPr>
          <w:rFonts w:eastAsiaTheme="majorEastAsia" w:cstheme="minorHAnsi"/>
          <w:b/>
          <w:bCs/>
        </w:rPr>
      </w:pPr>
      <w:r>
        <w:br w:type="page"/>
      </w:r>
    </w:p>
    <w:p w14:paraId="471F574A" w14:textId="77777777" w:rsidR="00FE34E3" w:rsidRDefault="00FE34E3" w:rsidP="00BB258D">
      <w:r w:rsidRPr="00F71868">
        <w:lastRenderedPageBreak/>
        <w:t xml:space="preserve">Q13) and one closed question item to rate how welcoming the campus environment was for student veterans at UTK (Q15). Descriptive data </w:t>
      </w:r>
      <w:r>
        <w:t xml:space="preserve">for these items </w:t>
      </w:r>
      <w:r w:rsidRPr="00F71868">
        <w:t>were calculated</w:t>
      </w:r>
      <w:r>
        <w:t xml:space="preserve"> and displayed </w:t>
      </w:r>
      <w:r w:rsidRPr="00F71868">
        <w:t>in Table 4.2.</w:t>
      </w:r>
    </w:p>
    <w:p w14:paraId="311D2758" w14:textId="18648AD4" w:rsidR="00343F6D" w:rsidRDefault="00BB258D" w:rsidP="00BB258D">
      <w:r w:rsidRPr="00F71868">
        <w:tab/>
        <w:t>Correlations coefficients for the ordinal data were analyzed using Spearman’s rho (</w:t>
      </w:r>
      <w:r w:rsidRPr="00F71868">
        <w:rPr>
          <w:rFonts w:cstheme="minorHAnsi"/>
          <w:i/>
        </w:rPr>
        <w:t>ρ</w:t>
      </w:r>
      <w:r w:rsidRPr="00F71868">
        <w:t>)</w:t>
      </w:r>
      <w:r>
        <w:t xml:space="preserve"> and </w:t>
      </w:r>
      <w:r w:rsidRPr="00F71868">
        <w:t xml:space="preserve">displayed in Table 4.3. </w:t>
      </w:r>
    </w:p>
    <w:p w14:paraId="7E38AB4B" w14:textId="77777777" w:rsidR="00343F6D" w:rsidRPr="00F71868" w:rsidRDefault="00343F6D" w:rsidP="00343F6D">
      <w:r>
        <w:tab/>
      </w:r>
      <w:r w:rsidRPr="00F71868">
        <w:t xml:space="preserve">Positive correlation coefficients statistically significant at </w:t>
      </w:r>
      <w:r w:rsidRPr="00F71868">
        <w:rPr>
          <w:i/>
        </w:rPr>
        <w:t>p</w:t>
      </w:r>
      <w:r w:rsidRPr="00F71868">
        <w:t xml:space="preserve"> &lt; .05 were found for the measure of a welcoming campus environment with SOC item 1 (</w:t>
      </w:r>
      <w:r w:rsidRPr="00F71868">
        <w:rPr>
          <w:rFonts w:cstheme="minorHAnsi"/>
          <w:i/>
        </w:rPr>
        <w:t>ρ</w:t>
      </w:r>
      <w:r w:rsidRPr="00F71868">
        <w:t xml:space="preserve"> = .333) and SOC item 2 (</w:t>
      </w:r>
      <w:r w:rsidRPr="00F71868">
        <w:rPr>
          <w:rFonts w:cstheme="minorHAnsi"/>
          <w:i/>
        </w:rPr>
        <w:t>ρ</w:t>
      </w:r>
      <w:r w:rsidRPr="00F71868">
        <w:t xml:space="preserve"> = .352). Positive correlation coefficients statistically significant at </w:t>
      </w:r>
      <w:r w:rsidRPr="00F71868">
        <w:rPr>
          <w:i/>
        </w:rPr>
        <w:t>p</w:t>
      </w:r>
      <w:r w:rsidRPr="00F71868">
        <w:t xml:space="preserve"> &lt; .01 were found among the measures for all seven SOC items. </w:t>
      </w:r>
    </w:p>
    <w:p w14:paraId="3CE30ABB" w14:textId="77777777" w:rsidR="00E44AD2" w:rsidRDefault="00343F6D" w:rsidP="00343F6D">
      <w:r>
        <w:tab/>
      </w:r>
      <w:r w:rsidRPr="00F71868">
        <w:t>Cronbach’s Alpha measure of reliability for the seven SOC program opinion items was .937. Measures for SOC program opinions were aggregated by case (SOCAgg)</w:t>
      </w:r>
      <w:r>
        <w:t>. C</w:t>
      </w:r>
      <w:r w:rsidRPr="00F71868">
        <w:t xml:space="preserve">orrelation between SOCAgg and participant ratings for a welcoming campus environment (WelcRate) was analyzed. </w:t>
      </w:r>
      <w:r>
        <w:t xml:space="preserve">Results are displayed in </w:t>
      </w:r>
      <w:r w:rsidRPr="00F71868">
        <w:t xml:space="preserve">Table 4.4.  </w:t>
      </w:r>
    </w:p>
    <w:p w14:paraId="6D0D173D" w14:textId="77777777" w:rsidR="00E44AD2" w:rsidRPr="00F71868" w:rsidRDefault="00E44AD2" w:rsidP="00E44AD2">
      <w:r w:rsidRPr="00F71868">
        <w:tab/>
        <w:t>The correlation coefficient for SOCAgg and WelcRate (</w:t>
      </w:r>
      <w:r w:rsidRPr="00F71868">
        <w:rPr>
          <w:rFonts w:cstheme="minorHAnsi"/>
          <w:i/>
        </w:rPr>
        <w:t>ρ</w:t>
      </w:r>
      <w:r w:rsidRPr="00F71868">
        <w:t xml:space="preserve"> = .238) was found to be not statistically significant (</w:t>
      </w:r>
      <w:r w:rsidRPr="00F71868">
        <w:rPr>
          <w:i/>
        </w:rPr>
        <w:t>p</w:t>
      </w:r>
      <w:r w:rsidRPr="00F71868">
        <w:t xml:space="preserve"> &gt; .05). </w:t>
      </w:r>
    </w:p>
    <w:p w14:paraId="2A41607E" w14:textId="77777777" w:rsidR="00E44AD2" w:rsidRPr="00F71868" w:rsidRDefault="00E44AD2" w:rsidP="00E44AD2">
      <w:r w:rsidRPr="00F71868">
        <w:tab/>
        <w:t>In summary, the analysis of quantitative data for participants in this study revealed statistically significant (</w:t>
      </w:r>
      <w:r w:rsidRPr="00F71868">
        <w:rPr>
          <w:i/>
        </w:rPr>
        <w:t>p</w:t>
      </w:r>
      <w:r w:rsidRPr="00F71868">
        <w:t xml:space="preserve"> &lt; .05) positive correlation coefficients between ratings related to a welcoming campus environment and opinions related to SOC program item 1 (</w:t>
      </w:r>
      <w:r w:rsidRPr="00F71868">
        <w:rPr>
          <w:rFonts w:cstheme="minorHAnsi"/>
          <w:i/>
        </w:rPr>
        <w:t>ρ</w:t>
      </w:r>
      <w:r w:rsidRPr="00F71868">
        <w:t xml:space="preserve"> = .333) and SOC program item 2 (</w:t>
      </w:r>
      <w:r w:rsidRPr="00F71868">
        <w:rPr>
          <w:rFonts w:cstheme="minorHAnsi"/>
          <w:i/>
        </w:rPr>
        <w:t>ρ</w:t>
      </w:r>
      <w:r w:rsidRPr="00F71868">
        <w:t xml:space="preserve"> = .352). Also, the analysis revealed statistically significant (</w:t>
      </w:r>
      <w:r w:rsidRPr="00F71868">
        <w:rPr>
          <w:i/>
        </w:rPr>
        <w:t>p</w:t>
      </w:r>
      <w:r w:rsidRPr="00F71868">
        <w:t xml:space="preserve"> &lt; .01) positive correlations among the seven SOC program items and a high level of internal reliability (</w:t>
      </w:r>
      <w:r w:rsidRPr="00F71868">
        <w:rPr>
          <w:rFonts w:cstheme="minorHAnsi"/>
          <w:i/>
        </w:rPr>
        <w:t>α</w:t>
      </w:r>
      <w:r w:rsidRPr="00F71868">
        <w:t xml:space="preserve"> = .937).      </w:t>
      </w:r>
    </w:p>
    <w:p w14:paraId="1031C616" w14:textId="6D1F83B8" w:rsidR="00ED0B48" w:rsidRDefault="00ED0B48" w:rsidP="00343F6D">
      <w:r>
        <w:br w:type="page"/>
      </w:r>
    </w:p>
    <w:p w14:paraId="68011A5A" w14:textId="77777777" w:rsidR="00ED0B48" w:rsidRDefault="00ED0B48" w:rsidP="00BB258D">
      <w:pPr>
        <w:rPr>
          <w:b/>
        </w:rPr>
        <w:sectPr w:rsidR="00ED0B48" w:rsidSect="00480720">
          <w:type w:val="continuous"/>
          <w:pgSz w:w="12240" w:h="15840"/>
          <w:pgMar w:top="1440" w:right="1440" w:bottom="1440" w:left="1440" w:header="720" w:footer="720" w:gutter="0"/>
          <w:cols w:space="720"/>
          <w:docGrid w:linePitch="360"/>
        </w:sectPr>
      </w:pPr>
    </w:p>
    <w:tbl>
      <w:tblPr>
        <w:tblW w:w="5000" w:type="pct"/>
        <w:tblLayout w:type="fixed"/>
        <w:tblCellMar>
          <w:left w:w="0" w:type="dxa"/>
          <w:right w:w="0" w:type="dxa"/>
        </w:tblCellMar>
        <w:tblLook w:val="0000" w:firstRow="0" w:lastRow="0" w:firstColumn="0" w:lastColumn="0" w:noHBand="0" w:noVBand="0"/>
      </w:tblPr>
      <w:tblGrid>
        <w:gridCol w:w="7352"/>
        <w:gridCol w:w="1401"/>
        <w:gridCol w:w="1403"/>
        <w:gridCol w:w="1401"/>
        <w:gridCol w:w="1403"/>
      </w:tblGrid>
      <w:tr w:rsidR="00F71868" w:rsidRPr="00364108" w14:paraId="4499FAC9" w14:textId="77777777" w:rsidTr="00ED0B48">
        <w:trPr>
          <w:cantSplit/>
          <w:trHeight w:val="288"/>
        </w:trPr>
        <w:tc>
          <w:tcPr>
            <w:tcW w:w="9360" w:type="dxa"/>
            <w:gridSpan w:val="5"/>
            <w:tcBorders>
              <w:bottom w:val="single" w:sz="12" w:space="0" w:color="auto"/>
            </w:tcBorders>
            <w:shd w:val="clear" w:color="auto" w:fill="FFFFFF"/>
            <w:vAlign w:val="center"/>
          </w:tcPr>
          <w:p w14:paraId="195A9F32" w14:textId="0318C318" w:rsidR="00F71868" w:rsidRPr="00FD5285" w:rsidRDefault="00F71868" w:rsidP="00FD5285">
            <w:pPr>
              <w:pStyle w:val="Table"/>
              <w:rPr>
                <w:highlight w:val="red"/>
              </w:rPr>
            </w:pPr>
            <w:bookmarkStart w:id="79" w:name="_Toc488949234"/>
            <w:r w:rsidRPr="00FD5285">
              <w:lastRenderedPageBreak/>
              <w:t>Table 4.2.</w:t>
            </w:r>
            <w:r w:rsidR="0032231F" w:rsidRPr="00FD5285">
              <w:t xml:space="preserve"> </w:t>
            </w:r>
            <w:r w:rsidRPr="00FD5285">
              <w:t>Data labels and descriptive data for responses (</w:t>
            </w:r>
            <w:r w:rsidRPr="00FD5285">
              <w:rPr>
                <w:i/>
              </w:rPr>
              <w:t>n</w:t>
            </w:r>
            <w:r w:rsidRPr="00FD5285">
              <w:t xml:space="preserve"> = 45) to SOC program items and the campus environment item</w:t>
            </w:r>
            <w:bookmarkEnd w:id="79"/>
          </w:p>
        </w:tc>
      </w:tr>
      <w:tr w:rsidR="00F71868" w:rsidRPr="00F71868" w14:paraId="2B7AB8EE" w14:textId="77777777" w:rsidTr="00ED0B48">
        <w:trPr>
          <w:cantSplit/>
          <w:trHeight w:val="288"/>
        </w:trPr>
        <w:tc>
          <w:tcPr>
            <w:tcW w:w="5310" w:type="dxa"/>
            <w:tcBorders>
              <w:top w:val="single" w:sz="12" w:space="0" w:color="auto"/>
              <w:bottom w:val="single" w:sz="2" w:space="0" w:color="auto"/>
            </w:tcBorders>
            <w:shd w:val="clear" w:color="auto" w:fill="FFFFFF"/>
            <w:vAlign w:val="center"/>
          </w:tcPr>
          <w:p w14:paraId="6236BEA5" w14:textId="6F778375" w:rsidR="00F71868" w:rsidRPr="00F71868" w:rsidRDefault="00F71868" w:rsidP="005417DB">
            <w:pPr>
              <w:spacing w:line="360" w:lineRule="auto"/>
            </w:pPr>
            <w:r w:rsidRPr="00F71868">
              <w:t>Questionnaire number  – item description</w:t>
            </w:r>
          </w:p>
        </w:tc>
        <w:tc>
          <w:tcPr>
            <w:tcW w:w="1012" w:type="dxa"/>
            <w:tcBorders>
              <w:top w:val="single" w:sz="12" w:space="0" w:color="auto"/>
              <w:bottom w:val="single" w:sz="2" w:space="0" w:color="auto"/>
            </w:tcBorders>
            <w:shd w:val="clear" w:color="auto" w:fill="FFFFFF"/>
            <w:vAlign w:val="center"/>
          </w:tcPr>
          <w:p w14:paraId="693CA0AC" w14:textId="77777777" w:rsidR="00F71868" w:rsidRPr="00F71868" w:rsidRDefault="00F71868" w:rsidP="005417DB">
            <w:pPr>
              <w:spacing w:line="360" w:lineRule="auto"/>
              <w:rPr>
                <w:highlight w:val="red"/>
              </w:rPr>
            </w:pPr>
            <w:r w:rsidRPr="00F71868">
              <w:t>Min</w:t>
            </w:r>
          </w:p>
        </w:tc>
        <w:tc>
          <w:tcPr>
            <w:tcW w:w="1013" w:type="dxa"/>
            <w:tcBorders>
              <w:top w:val="single" w:sz="12" w:space="0" w:color="auto"/>
              <w:bottom w:val="single" w:sz="2" w:space="0" w:color="auto"/>
            </w:tcBorders>
            <w:shd w:val="clear" w:color="auto" w:fill="FFFFFF"/>
            <w:vAlign w:val="center"/>
          </w:tcPr>
          <w:p w14:paraId="55ECD36E" w14:textId="77777777" w:rsidR="00F71868" w:rsidRPr="00F71868" w:rsidRDefault="00F71868" w:rsidP="005417DB">
            <w:pPr>
              <w:spacing w:line="360" w:lineRule="auto"/>
              <w:rPr>
                <w:highlight w:val="red"/>
              </w:rPr>
            </w:pPr>
            <w:r w:rsidRPr="00F71868">
              <w:t>Max</w:t>
            </w:r>
          </w:p>
        </w:tc>
        <w:tc>
          <w:tcPr>
            <w:tcW w:w="1012" w:type="dxa"/>
            <w:tcBorders>
              <w:top w:val="single" w:sz="12" w:space="0" w:color="auto"/>
              <w:bottom w:val="single" w:sz="2" w:space="0" w:color="auto"/>
            </w:tcBorders>
            <w:shd w:val="clear" w:color="auto" w:fill="FFFFFF"/>
            <w:vAlign w:val="center"/>
          </w:tcPr>
          <w:p w14:paraId="797800D8" w14:textId="77777777" w:rsidR="00F71868" w:rsidRPr="00F71868" w:rsidRDefault="00F71868" w:rsidP="005417DB">
            <w:pPr>
              <w:spacing w:line="360" w:lineRule="auto"/>
              <w:rPr>
                <w:highlight w:val="red"/>
              </w:rPr>
            </w:pPr>
            <w:r w:rsidRPr="00F71868">
              <w:t>M</w:t>
            </w:r>
          </w:p>
        </w:tc>
        <w:tc>
          <w:tcPr>
            <w:tcW w:w="1013" w:type="dxa"/>
            <w:tcBorders>
              <w:top w:val="single" w:sz="12" w:space="0" w:color="auto"/>
              <w:bottom w:val="single" w:sz="2" w:space="0" w:color="auto"/>
            </w:tcBorders>
            <w:shd w:val="clear" w:color="auto" w:fill="FFFFFF"/>
            <w:vAlign w:val="center"/>
          </w:tcPr>
          <w:p w14:paraId="0BC54F2A" w14:textId="77777777" w:rsidR="00F71868" w:rsidRPr="00F71868" w:rsidRDefault="00F71868" w:rsidP="005417DB">
            <w:pPr>
              <w:spacing w:line="360" w:lineRule="auto"/>
              <w:rPr>
                <w:highlight w:val="red"/>
              </w:rPr>
            </w:pPr>
            <w:r w:rsidRPr="00F71868">
              <w:t>SD</w:t>
            </w:r>
          </w:p>
        </w:tc>
      </w:tr>
      <w:tr w:rsidR="00F71868" w:rsidRPr="00F71868" w14:paraId="69AB326E" w14:textId="77777777" w:rsidTr="00ED0B48">
        <w:trPr>
          <w:cantSplit/>
          <w:trHeight w:val="288"/>
        </w:trPr>
        <w:tc>
          <w:tcPr>
            <w:tcW w:w="5310" w:type="dxa"/>
            <w:tcBorders>
              <w:top w:val="single" w:sz="2" w:space="0" w:color="auto"/>
            </w:tcBorders>
            <w:shd w:val="clear" w:color="auto" w:fill="FFFFFF" w:themeFill="background1"/>
          </w:tcPr>
          <w:p w14:paraId="1E153E8E" w14:textId="11C741BE" w:rsidR="00F71868" w:rsidRPr="00F71868" w:rsidRDefault="00F71868" w:rsidP="005417DB">
            <w:pPr>
              <w:spacing w:line="360" w:lineRule="auto"/>
            </w:pPr>
            <w:r w:rsidRPr="00F71868">
              <w:t>Q1 – SOC item 1, provide</w:t>
            </w:r>
            <w:r w:rsidR="005417DB">
              <w:t>d</w:t>
            </w:r>
            <w:r w:rsidRPr="00F71868">
              <w:t xml:space="preserve"> the information that veterans needed </w:t>
            </w:r>
            <w:r w:rsidR="004E419D">
              <w:t xml:space="preserve">        </w:t>
            </w:r>
            <w:r w:rsidRPr="00F71868">
              <w:t>during the admissions process</w:t>
            </w:r>
          </w:p>
        </w:tc>
        <w:tc>
          <w:tcPr>
            <w:tcW w:w="1012" w:type="dxa"/>
            <w:tcBorders>
              <w:top w:val="single" w:sz="2" w:space="0" w:color="auto"/>
            </w:tcBorders>
            <w:shd w:val="clear" w:color="auto" w:fill="FFFFFF"/>
            <w:vAlign w:val="center"/>
          </w:tcPr>
          <w:p w14:paraId="300D9AFD" w14:textId="77777777" w:rsidR="00F71868" w:rsidRPr="00F71868" w:rsidRDefault="00F71868" w:rsidP="005417DB">
            <w:pPr>
              <w:spacing w:line="360" w:lineRule="auto"/>
            </w:pPr>
            <w:r w:rsidRPr="00F71868">
              <w:t>1</w:t>
            </w:r>
          </w:p>
        </w:tc>
        <w:tc>
          <w:tcPr>
            <w:tcW w:w="1013" w:type="dxa"/>
            <w:tcBorders>
              <w:top w:val="single" w:sz="2" w:space="0" w:color="auto"/>
            </w:tcBorders>
            <w:shd w:val="clear" w:color="auto" w:fill="FFFFFF"/>
            <w:vAlign w:val="center"/>
          </w:tcPr>
          <w:p w14:paraId="14FFA7BE" w14:textId="77777777" w:rsidR="00F71868" w:rsidRPr="00F71868" w:rsidRDefault="00F71868" w:rsidP="005417DB">
            <w:pPr>
              <w:spacing w:line="360" w:lineRule="auto"/>
            </w:pPr>
            <w:r w:rsidRPr="00F71868">
              <w:t>5</w:t>
            </w:r>
          </w:p>
        </w:tc>
        <w:tc>
          <w:tcPr>
            <w:tcW w:w="1012" w:type="dxa"/>
            <w:tcBorders>
              <w:top w:val="single" w:sz="2" w:space="0" w:color="auto"/>
            </w:tcBorders>
            <w:shd w:val="clear" w:color="auto" w:fill="FFFFFF"/>
            <w:vAlign w:val="center"/>
          </w:tcPr>
          <w:p w14:paraId="2ED2D09B" w14:textId="77777777" w:rsidR="00F71868" w:rsidRPr="00F71868" w:rsidRDefault="00F71868" w:rsidP="005417DB">
            <w:pPr>
              <w:spacing w:line="360" w:lineRule="auto"/>
            </w:pPr>
            <w:r w:rsidRPr="00F71868">
              <w:t>2.40</w:t>
            </w:r>
          </w:p>
        </w:tc>
        <w:tc>
          <w:tcPr>
            <w:tcW w:w="1013" w:type="dxa"/>
            <w:tcBorders>
              <w:top w:val="single" w:sz="2" w:space="0" w:color="auto"/>
            </w:tcBorders>
            <w:shd w:val="clear" w:color="auto" w:fill="FFFFFF"/>
            <w:vAlign w:val="center"/>
          </w:tcPr>
          <w:p w14:paraId="6899A711" w14:textId="77777777" w:rsidR="00F71868" w:rsidRPr="00F71868" w:rsidRDefault="00F71868" w:rsidP="005417DB">
            <w:pPr>
              <w:spacing w:line="360" w:lineRule="auto"/>
            </w:pPr>
            <w:r w:rsidRPr="00F71868">
              <w:t>1.54</w:t>
            </w:r>
          </w:p>
        </w:tc>
      </w:tr>
      <w:tr w:rsidR="00F71868" w:rsidRPr="00F71868" w14:paraId="4D2295C5" w14:textId="77777777" w:rsidTr="00ED0B48">
        <w:trPr>
          <w:cantSplit/>
          <w:trHeight w:val="288"/>
        </w:trPr>
        <w:tc>
          <w:tcPr>
            <w:tcW w:w="5310" w:type="dxa"/>
            <w:shd w:val="clear" w:color="auto" w:fill="FFFFFF" w:themeFill="background1"/>
          </w:tcPr>
          <w:p w14:paraId="67BA9E72" w14:textId="344FA617" w:rsidR="00F71868" w:rsidRPr="00F71868" w:rsidRDefault="00F71868" w:rsidP="005417DB">
            <w:pPr>
              <w:spacing w:line="360" w:lineRule="auto"/>
            </w:pPr>
            <w:r w:rsidRPr="00F71868">
              <w:t>Q3</w:t>
            </w:r>
            <w:r w:rsidR="005417DB">
              <w:t xml:space="preserve"> </w:t>
            </w:r>
            <w:r w:rsidRPr="00F71868">
              <w:t>– SOC item 2, provided veterans access to high quality educational opportunities</w:t>
            </w:r>
          </w:p>
        </w:tc>
        <w:tc>
          <w:tcPr>
            <w:tcW w:w="1012" w:type="dxa"/>
            <w:shd w:val="clear" w:color="auto" w:fill="FFFFFF"/>
            <w:vAlign w:val="center"/>
          </w:tcPr>
          <w:p w14:paraId="7D5D583F" w14:textId="77777777" w:rsidR="00F71868" w:rsidRPr="00F71868" w:rsidRDefault="00F71868" w:rsidP="005417DB">
            <w:pPr>
              <w:spacing w:line="360" w:lineRule="auto"/>
            </w:pPr>
            <w:r w:rsidRPr="00F71868">
              <w:t>1</w:t>
            </w:r>
          </w:p>
        </w:tc>
        <w:tc>
          <w:tcPr>
            <w:tcW w:w="1013" w:type="dxa"/>
            <w:shd w:val="clear" w:color="auto" w:fill="FFFFFF"/>
            <w:vAlign w:val="center"/>
          </w:tcPr>
          <w:p w14:paraId="010F6B1E" w14:textId="77777777" w:rsidR="00F71868" w:rsidRPr="00F71868" w:rsidRDefault="00F71868" w:rsidP="005417DB">
            <w:pPr>
              <w:spacing w:line="360" w:lineRule="auto"/>
            </w:pPr>
            <w:r w:rsidRPr="00F71868">
              <w:t>5</w:t>
            </w:r>
          </w:p>
        </w:tc>
        <w:tc>
          <w:tcPr>
            <w:tcW w:w="1012" w:type="dxa"/>
            <w:shd w:val="clear" w:color="auto" w:fill="FFFFFF"/>
            <w:vAlign w:val="center"/>
          </w:tcPr>
          <w:p w14:paraId="478D05AF" w14:textId="77777777" w:rsidR="00F71868" w:rsidRPr="00F71868" w:rsidRDefault="00F71868" w:rsidP="005417DB">
            <w:pPr>
              <w:spacing w:line="360" w:lineRule="auto"/>
            </w:pPr>
            <w:r w:rsidRPr="00F71868">
              <w:t>2.27</w:t>
            </w:r>
          </w:p>
        </w:tc>
        <w:tc>
          <w:tcPr>
            <w:tcW w:w="1013" w:type="dxa"/>
            <w:shd w:val="clear" w:color="auto" w:fill="FFFFFF"/>
            <w:vAlign w:val="center"/>
          </w:tcPr>
          <w:p w14:paraId="081FF5BA" w14:textId="77777777" w:rsidR="00F71868" w:rsidRPr="00F71868" w:rsidRDefault="00F71868" w:rsidP="005417DB">
            <w:pPr>
              <w:spacing w:line="360" w:lineRule="auto"/>
            </w:pPr>
            <w:r w:rsidRPr="00F71868">
              <w:t>1.42</w:t>
            </w:r>
          </w:p>
        </w:tc>
      </w:tr>
      <w:tr w:rsidR="00F71868" w:rsidRPr="00F71868" w14:paraId="559680F8" w14:textId="77777777" w:rsidTr="00ED0B48">
        <w:trPr>
          <w:cantSplit/>
          <w:trHeight w:val="288"/>
        </w:trPr>
        <w:tc>
          <w:tcPr>
            <w:tcW w:w="5310" w:type="dxa"/>
            <w:shd w:val="clear" w:color="auto" w:fill="FFFFFF" w:themeFill="background1"/>
          </w:tcPr>
          <w:p w14:paraId="42D87F0F" w14:textId="7A2C5509" w:rsidR="00F71868" w:rsidRPr="00F71868" w:rsidRDefault="00F71868" w:rsidP="005417DB">
            <w:pPr>
              <w:spacing w:line="360" w:lineRule="auto"/>
            </w:pPr>
            <w:r w:rsidRPr="00F71868">
              <w:t>Q5</w:t>
            </w:r>
            <w:r w:rsidR="005417DB">
              <w:t xml:space="preserve"> </w:t>
            </w:r>
            <w:r w:rsidRPr="00F71868">
              <w:t xml:space="preserve">– SOC item 3, accommodated interruptions or delays in the </w:t>
            </w:r>
            <w:r w:rsidR="004E419D">
              <w:t xml:space="preserve">   </w:t>
            </w:r>
            <w:r w:rsidRPr="00F71868">
              <w:t xml:space="preserve">educational process caused by military service </w:t>
            </w:r>
          </w:p>
        </w:tc>
        <w:tc>
          <w:tcPr>
            <w:tcW w:w="1012" w:type="dxa"/>
            <w:shd w:val="clear" w:color="auto" w:fill="FFFFFF"/>
            <w:vAlign w:val="center"/>
          </w:tcPr>
          <w:p w14:paraId="068F29C9" w14:textId="77777777" w:rsidR="00F71868" w:rsidRPr="00F71868" w:rsidRDefault="00F71868" w:rsidP="005417DB">
            <w:pPr>
              <w:spacing w:line="360" w:lineRule="auto"/>
            </w:pPr>
            <w:r w:rsidRPr="00F71868">
              <w:t>1</w:t>
            </w:r>
          </w:p>
        </w:tc>
        <w:tc>
          <w:tcPr>
            <w:tcW w:w="1013" w:type="dxa"/>
            <w:shd w:val="clear" w:color="auto" w:fill="FFFFFF"/>
            <w:vAlign w:val="center"/>
          </w:tcPr>
          <w:p w14:paraId="3D42B480" w14:textId="77777777" w:rsidR="00F71868" w:rsidRPr="00F71868" w:rsidRDefault="00F71868" w:rsidP="005417DB">
            <w:pPr>
              <w:spacing w:line="360" w:lineRule="auto"/>
            </w:pPr>
            <w:r w:rsidRPr="00F71868">
              <w:t>5</w:t>
            </w:r>
          </w:p>
        </w:tc>
        <w:tc>
          <w:tcPr>
            <w:tcW w:w="1012" w:type="dxa"/>
            <w:shd w:val="clear" w:color="auto" w:fill="FFFFFF"/>
            <w:vAlign w:val="center"/>
          </w:tcPr>
          <w:p w14:paraId="431359FB" w14:textId="77777777" w:rsidR="00F71868" w:rsidRPr="00F71868" w:rsidRDefault="00F71868" w:rsidP="005417DB">
            <w:pPr>
              <w:spacing w:line="360" w:lineRule="auto"/>
            </w:pPr>
            <w:r w:rsidRPr="00F71868">
              <w:t>2.02</w:t>
            </w:r>
          </w:p>
        </w:tc>
        <w:tc>
          <w:tcPr>
            <w:tcW w:w="1013" w:type="dxa"/>
            <w:shd w:val="clear" w:color="auto" w:fill="FFFFFF"/>
            <w:vAlign w:val="center"/>
          </w:tcPr>
          <w:p w14:paraId="586FD6F6" w14:textId="77777777" w:rsidR="00F71868" w:rsidRPr="00F71868" w:rsidRDefault="00F71868" w:rsidP="005417DB">
            <w:pPr>
              <w:spacing w:line="360" w:lineRule="auto"/>
            </w:pPr>
            <w:r w:rsidRPr="00F71868">
              <w:t>1.36</w:t>
            </w:r>
          </w:p>
        </w:tc>
      </w:tr>
      <w:tr w:rsidR="00F71868" w:rsidRPr="00F71868" w14:paraId="630262AB" w14:textId="77777777" w:rsidTr="00ED0B48">
        <w:trPr>
          <w:cantSplit/>
          <w:trHeight w:val="288"/>
        </w:trPr>
        <w:tc>
          <w:tcPr>
            <w:tcW w:w="5310" w:type="dxa"/>
            <w:shd w:val="clear" w:color="auto" w:fill="FFFFFF" w:themeFill="background1"/>
          </w:tcPr>
          <w:p w14:paraId="09DE8FA0" w14:textId="530ECF1C" w:rsidR="00F71868" w:rsidRPr="00F71868" w:rsidRDefault="00F71868" w:rsidP="004E419D">
            <w:pPr>
              <w:spacing w:line="360" w:lineRule="auto"/>
            </w:pPr>
            <w:r w:rsidRPr="00F71868">
              <w:t>Q7</w:t>
            </w:r>
            <w:r w:rsidR="005417DB">
              <w:t xml:space="preserve"> </w:t>
            </w:r>
            <w:r w:rsidRPr="00F71868">
              <w:t xml:space="preserve">– SOC item 4, accepted transfer credits </w:t>
            </w:r>
            <w:r w:rsidR="004E419D">
              <w:t>if it</w:t>
            </w:r>
            <w:r w:rsidRPr="00F71868">
              <w:t xml:space="preserve"> satisfied a </w:t>
            </w:r>
            <w:r w:rsidR="004E419D">
              <w:t xml:space="preserve">specific </w:t>
            </w:r>
            <w:r w:rsidRPr="00F71868">
              <w:t>requirement of the program of study at the institution</w:t>
            </w:r>
          </w:p>
        </w:tc>
        <w:tc>
          <w:tcPr>
            <w:tcW w:w="1012" w:type="dxa"/>
            <w:shd w:val="clear" w:color="auto" w:fill="FFFFFF"/>
            <w:vAlign w:val="center"/>
          </w:tcPr>
          <w:p w14:paraId="3A38A552" w14:textId="77777777" w:rsidR="00F71868" w:rsidRPr="00F71868" w:rsidRDefault="00F71868" w:rsidP="005417DB">
            <w:pPr>
              <w:spacing w:line="360" w:lineRule="auto"/>
            </w:pPr>
            <w:r w:rsidRPr="00F71868">
              <w:t>1</w:t>
            </w:r>
          </w:p>
        </w:tc>
        <w:tc>
          <w:tcPr>
            <w:tcW w:w="1013" w:type="dxa"/>
            <w:shd w:val="clear" w:color="auto" w:fill="FFFFFF"/>
            <w:vAlign w:val="center"/>
          </w:tcPr>
          <w:p w14:paraId="2A2B1D79" w14:textId="77777777" w:rsidR="00F71868" w:rsidRPr="00F71868" w:rsidRDefault="00F71868" w:rsidP="005417DB">
            <w:pPr>
              <w:spacing w:line="360" w:lineRule="auto"/>
            </w:pPr>
            <w:r w:rsidRPr="00F71868">
              <w:t>5</w:t>
            </w:r>
          </w:p>
        </w:tc>
        <w:tc>
          <w:tcPr>
            <w:tcW w:w="1012" w:type="dxa"/>
            <w:shd w:val="clear" w:color="auto" w:fill="FFFFFF"/>
            <w:vAlign w:val="center"/>
          </w:tcPr>
          <w:p w14:paraId="531666E6" w14:textId="77777777" w:rsidR="00F71868" w:rsidRPr="00F71868" w:rsidRDefault="00F71868" w:rsidP="005417DB">
            <w:pPr>
              <w:spacing w:line="360" w:lineRule="auto"/>
            </w:pPr>
            <w:r w:rsidRPr="00F71868">
              <w:t>1.93</w:t>
            </w:r>
          </w:p>
        </w:tc>
        <w:tc>
          <w:tcPr>
            <w:tcW w:w="1013" w:type="dxa"/>
            <w:shd w:val="clear" w:color="auto" w:fill="FFFFFF"/>
            <w:vAlign w:val="center"/>
          </w:tcPr>
          <w:p w14:paraId="1D766B62" w14:textId="77777777" w:rsidR="00F71868" w:rsidRPr="00F71868" w:rsidRDefault="00F71868" w:rsidP="005417DB">
            <w:pPr>
              <w:spacing w:line="360" w:lineRule="auto"/>
            </w:pPr>
            <w:r w:rsidRPr="00F71868">
              <w:t>1.29</w:t>
            </w:r>
          </w:p>
        </w:tc>
      </w:tr>
      <w:tr w:rsidR="00F71868" w:rsidRPr="00F71868" w14:paraId="15623F64" w14:textId="77777777" w:rsidTr="00ED0B48">
        <w:trPr>
          <w:cantSplit/>
          <w:trHeight w:val="288"/>
        </w:trPr>
        <w:tc>
          <w:tcPr>
            <w:tcW w:w="5310" w:type="dxa"/>
            <w:shd w:val="clear" w:color="auto" w:fill="FFFFFF" w:themeFill="background1"/>
          </w:tcPr>
          <w:p w14:paraId="6D9032AE" w14:textId="2761EA46" w:rsidR="00F71868" w:rsidRPr="00F71868" w:rsidRDefault="00F71868" w:rsidP="004E419D">
            <w:pPr>
              <w:spacing w:line="360" w:lineRule="auto"/>
            </w:pPr>
            <w:r w:rsidRPr="00F71868">
              <w:t xml:space="preserve">Q9 – SOC item 5, awarded credits for military training or experience if it satisfied a </w:t>
            </w:r>
            <w:r w:rsidR="004E419D">
              <w:t xml:space="preserve">specific </w:t>
            </w:r>
            <w:r w:rsidRPr="00F71868">
              <w:t>requirement of the program of study at the institution</w:t>
            </w:r>
          </w:p>
        </w:tc>
        <w:tc>
          <w:tcPr>
            <w:tcW w:w="1012" w:type="dxa"/>
            <w:shd w:val="clear" w:color="auto" w:fill="FFFFFF"/>
            <w:vAlign w:val="center"/>
          </w:tcPr>
          <w:p w14:paraId="4FF52104" w14:textId="77777777" w:rsidR="00F71868" w:rsidRPr="00F71868" w:rsidRDefault="00F71868" w:rsidP="005417DB">
            <w:pPr>
              <w:spacing w:line="360" w:lineRule="auto"/>
            </w:pPr>
            <w:r w:rsidRPr="00F71868">
              <w:t>1</w:t>
            </w:r>
          </w:p>
        </w:tc>
        <w:tc>
          <w:tcPr>
            <w:tcW w:w="1013" w:type="dxa"/>
            <w:shd w:val="clear" w:color="auto" w:fill="FFFFFF"/>
            <w:vAlign w:val="center"/>
          </w:tcPr>
          <w:p w14:paraId="0A006E33" w14:textId="77777777" w:rsidR="00F71868" w:rsidRPr="00F71868" w:rsidRDefault="00F71868" w:rsidP="005417DB">
            <w:pPr>
              <w:spacing w:line="360" w:lineRule="auto"/>
            </w:pPr>
            <w:r w:rsidRPr="00F71868">
              <w:t>5</w:t>
            </w:r>
          </w:p>
        </w:tc>
        <w:tc>
          <w:tcPr>
            <w:tcW w:w="1012" w:type="dxa"/>
            <w:shd w:val="clear" w:color="auto" w:fill="FFFFFF"/>
            <w:vAlign w:val="center"/>
          </w:tcPr>
          <w:p w14:paraId="4D90428A" w14:textId="77777777" w:rsidR="00F71868" w:rsidRPr="00F71868" w:rsidRDefault="00F71868" w:rsidP="005417DB">
            <w:pPr>
              <w:spacing w:line="360" w:lineRule="auto"/>
            </w:pPr>
            <w:r w:rsidRPr="00F71868">
              <w:t>1.64</w:t>
            </w:r>
          </w:p>
        </w:tc>
        <w:tc>
          <w:tcPr>
            <w:tcW w:w="1013" w:type="dxa"/>
            <w:shd w:val="clear" w:color="auto" w:fill="FFFFFF"/>
            <w:vAlign w:val="center"/>
          </w:tcPr>
          <w:p w14:paraId="325581D3" w14:textId="77777777" w:rsidR="00F71868" w:rsidRPr="00F71868" w:rsidRDefault="00F71868" w:rsidP="005417DB">
            <w:pPr>
              <w:spacing w:line="360" w:lineRule="auto"/>
            </w:pPr>
            <w:r w:rsidRPr="00F71868">
              <w:t>1.07</w:t>
            </w:r>
          </w:p>
        </w:tc>
      </w:tr>
      <w:tr w:rsidR="00F71868" w:rsidRPr="00F71868" w14:paraId="2C08F464" w14:textId="77777777" w:rsidTr="00ED0B48">
        <w:trPr>
          <w:cantSplit/>
          <w:trHeight w:val="288"/>
        </w:trPr>
        <w:tc>
          <w:tcPr>
            <w:tcW w:w="5310" w:type="dxa"/>
            <w:shd w:val="clear" w:color="auto" w:fill="FFFFFF" w:themeFill="background1"/>
          </w:tcPr>
          <w:p w14:paraId="75269A98" w14:textId="1DDC236B" w:rsidR="00F71868" w:rsidRPr="00F71868" w:rsidRDefault="00F71868" w:rsidP="004E419D">
            <w:pPr>
              <w:spacing w:line="360" w:lineRule="auto"/>
            </w:pPr>
            <w:r w:rsidRPr="00F71868">
              <w:t>Q11</w:t>
            </w:r>
            <w:r w:rsidR="004E419D">
              <w:t xml:space="preserve"> </w:t>
            </w:r>
            <w:r w:rsidRPr="00F71868">
              <w:t xml:space="preserve">– SOC item 6, demonstrated flexibility with the minimum amount of course work </w:t>
            </w:r>
            <w:r w:rsidR="004E419D">
              <w:t xml:space="preserve">to </w:t>
            </w:r>
            <w:r w:rsidRPr="00F71868">
              <w:t xml:space="preserve">complete in residence at the institution </w:t>
            </w:r>
          </w:p>
        </w:tc>
        <w:tc>
          <w:tcPr>
            <w:tcW w:w="1012" w:type="dxa"/>
            <w:shd w:val="clear" w:color="auto" w:fill="FFFFFF"/>
            <w:vAlign w:val="center"/>
          </w:tcPr>
          <w:p w14:paraId="6505AD0E" w14:textId="77777777" w:rsidR="00F71868" w:rsidRPr="00F71868" w:rsidRDefault="00F71868" w:rsidP="005417DB">
            <w:pPr>
              <w:spacing w:line="360" w:lineRule="auto"/>
            </w:pPr>
            <w:r w:rsidRPr="00F71868">
              <w:t>1</w:t>
            </w:r>
          </w:p>
        </w:tc>
        <w:tc>
          <w:tcPr>
            <w:tcW w:w="1013" w:type="dxa"/>
            <w:shd w:val="clear" w:color="auto" w:fill="FFFFFF"/>
            <w:vAlign w:val="center"/>
          </w:tcPr>
          <w:p w14:paraId="25CCEB66" w14:textId="77777777" w:rsidR="00F71868" w:rsidRPr="00F71868" w:rsidRDefault="00F71868" w:rsidP="005417DB">
            <w:pPr>
              <w:spacing w:line="360" w:lineRule="auto"/>
            </w:pPr>
            <w:r w:rsidRPr="00F71868">
              <w:t>5</w:t>
            </w:r>
          </w:p>
        </w:tc>
        <w:tc>
          <w:tcPr>
            <w:tcW w:w="1012" w:type="dxa"/>
            <w:shd w:val="clear" w:color="auto" w:fill="FFFFFF"/>
            <w:vAlign w:val="center"/>
          </w:tcPr>
          <w:p w14:paraId="416F5E74" w14:textId="77777777" w:rsidR="00F71868" w:rsidRPr="00F71868" w:rsidRDefault="00F71868" w:rsidP="005417DB">
            <w:pPr>
              <w:spacing w:line="360" w:lineRule="auto"/>
            </w:pPr>
            <w:r w:rsidRPr="00F71868">
              <w:t>2.04</w:t>
            </w:r>
          </w:p>
        </w:tc>
        <w:tc>
          <w:tcPr>
            <w:tcW w:w="1013" w:type="dxa"/>
            <w:shd w:val="clear" w:color="auto" w:fill="FFFFFF"/>
            <w:vAlign w:val="center"/>
          </w:tcPr>
          <w:p w14:paraId="68875D08" w14:textId="77777777" w:rsidR="00F71868" w:rsidRPr="00F71868" w:rsidRDefault="00F71868" w:rsidP="005417DB">
            <w:pPr>
              <w:spacing w:line="360" w:lineRule="auto"/>
            </w:pPr>
            <w:r w:rsidRPr="00F71868">
              <w:t>1.43</w:t>
            </w:r>
          </w:p>
        </w:tc>
      </w:tr>
      <w:tr w:rsidR="00F71868" w:rsidRPr="00F71868" w14:paraId="115B7739" w14:textId="77777777" w:rsidTr="00ED0B48">
        <w:trPr>
          <w:cantSplit/>
          <w:trHeight w:val="288"/>
        </w:trPr>
        <w:tc>
          <w:tcPr>
            <w:tcW w:w="5310" w:type="dxa"/>
            <w:shd w:val="clear" w:color="auto" w:fill="FFFFFF" w:themeFill="background1"/>
          </w:tcPr>
          <w:p w14:paraId="6E947D29" w14:textId="639A3472" w:rsidR="00F71868" w:rsidRPr="00F71868" w:rsidRDefault="00F71868" w:rsidP="004E419D">
            <w:pPr>
              <w:spacing w:line="360" w:lineRule="auto"/>
            </w:pPr>
            <w:r w:rsidRPr="00F71868">
              <w:t xml:space="preserve">Q13 – SOC item 7, provided student veterans the opportunity to earn college credits through the College-Level Examination Program (CLEP) </w:t>
            </w:r>
          </w:p>
        </w:tc>
        <w:tc>
          <w:tcPr>
            <w:tcW w:w="1012" w:type="dxa"/>
            <w:shd w:val="clear" w:color="auto" w:fill="FFFFFF"/>
            <w:vAlign w:val="center"/>
          </w:tcPr>
          <w:p w14:paraId="5192901F" w14:textId="77777777" w:rsidR="00F71868" w:rsidRPr="00F71868" w:rsidRDefault="00F71868" w:rsidP="005417DB">
            <w:pPr>
              <w:spacing w:line="360" w:lineRule="auto"/>
            </w:pPr>
            <w:r w:rsidRPr="00F71868">
              <w:t>1</w:t>
            </w:r>
          </w:p>
        </w:tc>
        <w:tc>
          <w:tcPr>
            <w:tcW w:w="1013" w:type="dxa"/>
            <w:shd w:val="clear" w:color="auto" w:fill="FFFFFF"/>
            <w:vAlign w:val="center"/>
          </w:tcPr>
          <w:p w14:paraId="7EAFC369" w14:textId="77777777" w:rsidR="00F71868" w:rsidRPr="00F71868" w:rsidRDefault="00F71868" w:rsidP="005417DB">
            <w:pPr>
              <w:spacing w:line="360" w:lineRule="auto"/>
            </w:pPr>
            <w:r w:rsidRPr="00F71868">
              <w:t>5</w:t>
            </w:r>
          </w:p>
        </w:tc>
        <w:tc>
          <w:tcPr>
            <w:tcW w:w="1012" w:type="dxa"/>
            <w:shd w:val="clear" w:color="auto" w:fill="FFFFFF"/>
            <w:vAlign w:val="center"/>
          </w:tcPr>
          <w:p w14:paraId="37E87E4B" w14:textId="77777777" w:rsidR="00F71868" w:rsidRPr="00F71868" w:rsidRDefault="00F71868" w:rsidP="005417DB">
            <w:pPr>
              <w:spacing w:line="360" w:lineRule="auto"/>
            </w:pPr>
            <w:r w:rsidRPr="00F71868">
              <w:t>2.00</w:t>
            </w:r>
          </w:p>
        </w:tc>
        <w:tc>
          <w:tcPr>
            <w:tcW w:w="1013" w:type="dxa"/>
            <w:shd w:val="clear" w:color="auto" w:fill="FFFFFF"/>
            <w:vAlign w:val="center"/>
          </w:tcPr>
          <w:p w14:paraId="6D41D37E" w14:textId="77777777" w:rsidR="00F71868" w:rsidRPr="00F71868" w:rsidRDefault="00F71868" w:rsidP="005417DB">
            <w:pPr>
              <w:spacing w:line="360" w:lineRule="auto"/>
            </w:pPr>
            <w:r w:rsidRPr="00F71868">
              <w:t>1.38</w:t>
            </w:r>
          </w:p>
        </w:tc>
      </w:tr>
      <w:tr w:rsidR="00F71868" w:rsidRPr="00F71868" w14:paraId="441FCA46" w14:textId="77777777" w:rsidTr="00ED0B48">
        <w:trPr>
          <w:cantSplit/>
          <w:trHeight w:val="288"/>
        </w:trPr>
        <w:tc>
          <w:tcPr>
            <w:tcW w:w="5310" w:type="dxa"/>
            <w:tcBorders>
              <w:bottom w:val="single" w:sz="12" w:space="0" w:color="auto"/>
            </w:tcBorders>
            <w:shd w:val="clear" w:color="auto" w:fill="FFFFFF" w:themeFill="background1"/>
          </w:tcPr>
          <w:p w14:paraId="7CF96F4A" w14:textId="3AF094D9" w:rsidR="00F71868" w:rsidRPr="00F71868" w:rsidRDefault="00F71868" w:rsidP="004E419D">
            <w:pPr>
              <w:spacing w:line="360" w:lineRule="auto"/>
            </w:pPr>
            <w:r w:rsidRPr="00F71868">
              <w:t xml:space="preserve">Q15 </w:t>
            </w:r>
            <w:r w:rsidR="004E419D">
              <w:t>– WelcRate, rate h</w:t>
            </w:r>
            <w:r w:rsidRPr="00F71868">
              <w:t xml:space="preserve">ow welcoming the campus environment </w:t>
            </w:r>
            <w:r w:rsidR="004E419D">
              <w:t xml:space="preserve">is </w:t>
            </w:r>
            <w:r w:rsidRPr="00F71868">
              <w:t>for student veterans at this institution</w:t>
            </w:r>
          </w:p>
        </w:tc>
        <w:tc>
          <w:tcPr>
            <w:tcW w:w="1012" w:type="dxa"/>
            <w:tcBorders>
              <w:bottom w:val="single" w:sz="12" w:space="0" w:color="auto"/>
            </w:tcBorders>
            <w:shd w:val="clear" w:color="auto" w:fill="FFFFFF"/>
            <w:vAlign w:val="center"/>
          </w:tcPr>
          <w:p w14:paraId="082F62D2" w14:textId="77777777" w:rsidR="00F71868" w:rsidRPr="00F71868" w:rsidRDefault="00F71868" w:rsidP="005417DB">
            <w:pPr>
              <w:spacing w:line="360" w:lineRule="auto"/>
            </w:pPr>
            <w:r w:rsidRPr="00F71868">
              <w:t>1</w:t>
            </w:r>
          </w:p>
        </w:tc>
        <w:tc>
          <w:tcPr>
            <w:tcW w:w="1013" w:type="dxa"/>
            <w:tcBorders>
              <w:bottom w:val="single" w:sz="12" w:space="0" w:color="auto"/>
            </w:tcBorders>
            <w:shd w:val="clear" w:color="auto" w:fill="FFFFFF"/>
            <w:vAlign w:val="center"/>
          </w:tcPr>
          <w:p w14:paraId="1CEECC5C" w14:textId="77777777" w:rsidR="00F71868" w:rsidRPr="00F71868" w:rsidRDefault="00F71868" w:rsidP="005417DB">
            <w:pPr>
              <w:spacing w:line="360" w:lineRule="auto"/>
            </w:pPr>
            <w:r w:rsidRPr="00F71868">
              <w:t>5</w:t>
            </w:r>
          </w:p>
        </w:tc>
        <w:tc>
          <w:tcPr>
            <w:tcW w:w="1012" w:type="dxa"/>
            <w:tcBorders>
              <w:bottom w:val="single" w:sz="12" w:space="0" w:color="auto"/>
            </w:tcBorders>
            <w:shd w:val="clear" w:color="auto" w:fill="FFFFFF"/>
            <w:vAlign w:val="center"/>
          </w:tcPr>
          <w:p w14:paraId="1022B67F" w14:textId="77777777" w:rsidR="00F71868" w:rsidRPr="00F71868" w:rsidRDefault="00F71868" w:rsidP="005417DB">
            <w:pPr>
              <w:spacing w:line="360" w:lineRule="auto"/>
            </w:pPr>
            <w:r w:rsidRPr="00F71868">
              <w:t>3.53</w:t>
            </w:r>
          </w:p>
        </w:tc>
        <w:tc>
          <w:tcPr>
            <w:tcW w:w="1013" w:type="dxa"/>
            <w:tcBorders>
              <w:bottom w:val="single" w:sz="12" w:space="0" w:color="auto"/>
            </w:tcBorders>
            <w:shd w:val="clear" w:color="auto" w:fill="FFFFFF"/>
            <w:vAlign w:val="center"/>
          </w:tcPr>
          <w:p w14:paraId="1EBFEE25" w14:textId="77777777" w:rsidR="00F71868" w:rsidRPr="00F71868" w:rsidRDefault="00F71868" w:rsidP="005417DB">
            <w:pPr>
              <w:spacing w:line="360" w:lineRule="auto"/>
            </w:pPr>
            <w:r w:rsidRPr="00F71868">
              <w:t>1.12</w:t>
            </w:r>
          </w:p>
        </w:tc>
      </w:tr>
    </w:tbl>
    <w:p w14:paraId="3D8E6109" w14:textId="77777777" w:rsidR="00ED0B48" w:rsidRDefault="00ED0B48" w:rsidP="00AF21C2">
      <w:pPr>
        <w:sectPr w:rsidR="00ED0B48" w:rsidSect="00480720">
          <w:type w:val="continuous"/>
          <w:pgSz w:w="15840" w:h="12240" w:orient="landscape"/>
          <w:pgMar w:top="1440" w:right="1440" w:bottom="1440" w:left="1440" w:header="720" w:footer="720" w:gutter="0"/>
          <w:cols w:space="720"/>
          <w:docGrid w:linePitch="360"/>
        </w:sectPr>
      </w:pPr>
    </w:p>
    <w:tbl>
      <w:tblPr>
        <w:tblW w:w="9360" w:type="dxa"/>
        <w:shd w:val="clear" w:color="auto" w:fill="FFFFFF" w:themeFill="background1"/>
        <w:tblLayout w:type="fixed"/>
        <w:tblCellMar>
          <w:left w:w="0" w:type="dxa"/>
          <w:right w:w="0" w:type="dxa"/>
        </w:tblCellMar>
        <w:tblLook w:val="0000" w:firstRow="0" w:lastRow="0" w:firstColumn="0" w:lastColumn="0" w:noHBand="0" w:noVBand="0"/>
      </w:tblPr>
      <w:tblGrid>
        <w:gridCol w:w="741"/>
        <w:gridCol w:w="1557"/>
        <w:gridCol w:w="881"/>
        <w:gridCol w:w="883"/>
        <w:gridCol w:w="883"/>
        <w:gridCol w:w="773"/>
        <w:gridCol w:w="109"/>
        <w:gridCol w:w="482"/>
        <w:gridCol w:w="401"/>
        <w:gridCol w:w="883"/>
        <w:gridCol w:w="883"/>
        <w:gridCol w:w="884"/>
      </w:tblGrid>
      <w:tr w:rsidR="00F71868" w:rsidRPr="00CB7335" w14:paraId="7BF153B7" w14:textId="77777777" w:rsidTr="0034683D">
        <w:trPr>
          <w:cantSplit/>
          <w:trHeight w:val="20"/>
        </w:trPr>
        <w:tc>
          <w:tcPr>
            <w:tcW w:w="9360" w:type="dxa"/>
            <w:gridSpan w:val="12"/>
            <w:tcBorders>
              <w:bottom w:val="single" w:sz="12" w:space="0" w:color="auto"/>
            </w:tcBorders>
            <w:shd w:val="clear" w:color="auto" w:fill="FFFFFF" w:themeFill="background1"/>
            <w:vAlign w:val="center"/>
          </w:tcPr>
          <w:p w14:paraId="3DC9A5FB" w14:textId="22040C2B" w:rsidR="00F71868" w:rsidRPr="00FD5285" w:rsidRDefault="00F71868" w:rsidP="00FD5285">
            <w:pPr>
              <w:pStyle w:val="Table"/>
              <w:rPr>
                <w:rFonts w:cstheme="minorHAnsi"/>
              </w:rPr>
            </w:pPr>
            <w:bookmarkStart w:id="80" w:name="_Toc488949235"/>
            <w:r w:rsidRPr="00FD5285">
              <w:lastRenderedPageBreak/>
              <w:t>Table 4.3.</w:t>
            </w:r>
            <w:r w:rsidR="001A5B30" w:rsidRPr="00FD5285">
              <w:t xml:space="preserve"> </w:t>
            </w:r>
            <w:r w:rsidRPr="00FD5285">
              <w:rPr>
                <w:rFonts w:cstheme="minorHAnsi"/>
              </w:rPr>
              <w:t xml:space="preserve">Correlation matrix </w:t>
            </w:r>
            <w:r w:rsidRPr="00FD5285">
              <w:t>(</w:t>
            </w:r>
            <w:r w:rsidRPr="00FD5285">
              <w:rPr>
                <w:rFonts w:cstheme="minorHAnsi"/>
                <w:i/>
              </w:rPr>
              <w:t>ρ</w:t>
            </w:r>
            <w:r w:rsidRPr="00FD5285">
              <w:t>) for opinions of SOC program provisions and ratings for a welcoming campus environment</w:t>
            </w:r>
            <w:bookmarkEnd w:id="80"/>
          </w:p>
        </w:tc>
      </w:tr>
      <w:tr w:rsidR="00F71868" w:rsidRPr="00F71868" w14:paraId="35C235FE" w14:textId="77777777" w:rsidTr="0034683D">
        <w:trPr>
          <w:cantSplit/>
          <w:trHeight w:val="20"/>
        </w:trPr>
        <w:tc>
          <w:tcPr>
            <w:tcW w:w="741" w:type="dxa"/>
            <w:tcBorders>
              <w:top w:val="single" w:sz="12" w:space="0" w:color="auto"/>
              <w:bottom w:val="single" w:sz="2" w:space="0" w:color="auto"/>
            </w:tcBorders>
            <w:shd w:val="clear" w:color="auto" w:fill="FFFFFF" w:themeFill="background1"/>
          </w:tcPr>
          <w:p w14:paraId="742582E5" w14:textId="77777777" w:rsidR="00F71868" w:rsidRPr="00F71868" w:rsidRDefault="00F71868" w:rsidP="00CB7335">
            <w:pPr>
              <w:spacing w:line="360" w:lineRule="auto"/>
            </w:pPr>
          </w:p>
        </w:tc>
        <w:tc>
          <w:tcPr>
            <w:tcW w:w="1557" w:type="dxa"/>
            <w:tcBorders>
              <w:top w:val="single" w:sz="12" w:space="0" w:color="auto"/>
              <w:bottom w:val="single" w:sz="2" w:space="0" w:color="auto"/>
            </w:tcBorders>
            <w:shd w:val="clear" w:color="auto" w:fill="FFFFFF" w:themeFill="background1"/>
          </w:tcPr>
          <w:p w14:paraId="5E1B8F4A" w14:textId="77777777" w:rsidR="00F71868" w:rsidRPr="00F71868" w:rsidRDefault="00F71868" w:rsidP="00CB7335">
            <w:pPr>
              <w:spacing w:line="360" w:lineRule="auto"/>
            </w:pPr>
          </w:p>
        </w:tc>
        <w:tc>
          <w:tcPr>
            <w:tcW w:w="881" w:type="dxa"/>
            <w:tcBorders>
              <w:top w:val="single" w:sz="12" w:space="0" w:color="auto"/>
              <w:bottom w:val="single" w:sz="2" w:space="0" w:color="auto"/>
            </w:tcBorders>
            <w:shd w:val="clear" w:color="auto" w:fill="FFFFFF" w:themeFill="background1"/>
            <w:vAlign w:val="center"/>
          </w:tcPr>
          <w:p w14:paraId="6254ECB6" w14:textId="77777777" w:rsidR="00F71868" w:rsidRPr="00F71868" w:rsidRDefault="00F71868" w:rsidP="00CB7335">
            <w:pPr>
              <w:spacing w:line="360" w:lineRule="auto"/>
            </w:pPr>
            <w:r w:rsidRPr="00F71868">
              <w:t xml:space="preserve">SOC1 </w:t>
            </w:r>
          </w:p>
        </w:tc>
        <w:tc>
          <w:tcPr>
            <w:tcW w:w="883" w:type="dxa"/>
            <w:tcBorders>
              <w:top w:val="single" w:sz="12" w:space="0" w:color="auto"/>
              <w:bottom w:val="single" w:sz="2" w:space="0" w:color="auto"/>
            </w:tcBorders>
            <w:shd w:val="clear" w:color="auto" w:fill="FFFFFF" w:themeFill="background1"/>
            <w:vAlign w:val="center"/>
          </w:tcPr>
          <w:p w14:paraId="6F09F25B" w14:textId="77777777" w:rsidR="00F71868" w:rsidRPr="00F71868" w:rsidRDefault="00F71868" w:rsidP="00CB7335">
            <w:pPr>
              <w:spacing w:line="360" w:lineRule="auto"/>
            </w:pPr>
            <w:r w:rsidRPr="00F71868">
              <w:t xml:space="preserve">SOC2 </w:t>
            </w:r>
          </w:p>
        </w:tc>
        <w:tc>
          <w:tcPr>
            <w:tcW w:w="883" w:type="dxa"/>
            <w:tcBorders>
              <w:top w:val="single" w:sz="12" w:space="0" w:color="auto"/>
              <w:bottom w:val="single" w:sz="2" w:space="0" w:color="auto"/>
            </w:tcBorders>
            <w:shd w:val="clear" w:color="auto" w:fill="FFFFFF" w:themeFill="background1"/>
            <w:vAlign w:val="center"/>
          </w:tcPr>
          <w:p w14:paraId="6BA39101" w14:textId="77777777" w:rsidR="00F71868" w:rsidRPr="00F71868" w:rsidRDefault="00F71868" w:rsidP="00CB7335">
            <w:pPr>
              <w:spacing w:line="360" w:lineRule="auto"/>
            </w:pPr>
            <w:r w:rsidRPr="00F71868">
              <w:t xml:space="preserve">SOC3 </w:t>
            </w:r>
          </w:p>
        </w:tc>
        <w:tc>
          <w:tcPr>
            <w:tcW w:w="882" w:type="dxa"/>
            <w:gridSpan w:val="2"/>
            <w:tcBorders>
              <w:top w:val="single" w:sz="12" w:space="0" w:color="auto"/>
              <w:bottom w:val="single" w:sz="2" w:space="0" w:color="auto"/>
            </w:tcBorders>
            <w:shd w:val="clear" w:color="auto" w:fill="FFFFFF" w:themeFill="background1"/>
            <w:vAlign w:val="center"/>
          </w:tcPr>
          <w:p w14:paraId="7CFECE9E" w14:textId="77777777" w:rsidR="00F71868" w:rsidRPr="00F71868" w:rsidRDefault="00F71868" w:rsidP="00CB7335">
            <w:pPr>
              <w:spacing w:line="360" w:lineRule="auto"/>
            </w:pPr>
            <w:r w:rsidRPr="00F71868">
              <w:t xml:space="preserve">SOC4 </w:t>
            </w:r>
          </w:p>
        </w:tc>
        <w:tc>
          <w:tcPr>
            <w:tcW w:w="883" w:type="dxa"/>
            <w:gridSpan w:val="2"/>
            <w:tcBorders>
              <w:top w:val="single" w:sz="12" w:space="0" w:color="auto"/>
              <w:bottom w:val="single" w:sz="2" w:space="0" w:color="auto"/>
            </w:tcBorders>
            <w:shd w:val="clear" w:color="auto" w:fill="FFFFFF" w:themeFill="background1"/>
            <w:vAlign w:val="center"/>
          </w:tcPr>
          <w:p w14:paraId="56497BF5" w14:textId="77777777" w:rsidR="00F71868" w:rsidRPr="00F71868" w:rsidRDefault="00F71868" w:rsidP="00CB7335">
            <w:pPr>
              <w:spacing w:line="360" w:lineRule="auto"/>
            </w:pPr>
            <w:r w:rsidRPr="00F71868">
              <w:t xml:space="preserve">SOC5 </w:t>
            </w:r>
          </w:p>
        </w:tc>
        <w:tc>
          <w:tcPr>
            <w:tcW w:w="883" w:type="dxa"/>
            <w:tcBorders>
              <w:top w:val="single" w:sz="12" w:space="0" w:color="auto"/>
              <w:bottom w:val="single" w:sz="2" w:space="0" w:color="auto"/>
            </w:tcBorders>
            <w:shd w:val="clear" w:color="auto" w:fill="FFFFFF" w:themeFill="background1"/>
            <w:vAlign w:val="center"/>
          </w:tcPr>
          <w:p w14:paraId="5C2549E2" w14:textId="77777777" w:rsidR="00F71868" w:rsidRPr="00F71868" w:rsidRDefault="00F71868" w:rsidP="00CB7335">
            <w:pPr>
              <w:spacing w:line="360" w:lineRule="auto"/>
            </w:pPr>
            <w:r w:rsidRPr="00F71868">
              <w:t xml:space="preserve">SOC6 </w:t>
            </w:r>
          </w:p>
        </w:tc>
        <w:tc>
          <w:tcPr>
            <w:tcW w:w="883" w:type="dxa"/>
            <w:tcBorders>
              <w:top w:val="single" w:sz="12" w:space="0" w:color="auto"/>
              <w:bottom w:val="single" w:sz="2" w:space="0" w:color="auto"/>
            </w:tcBorders>
            <w:shd w:val="clear" w:color="auto" w:fill="FFFFFF" w:themeFill="background1"/>
            <w:vAlign w:val="center"/>
          </w:tcPr>
          <w:p w14:paraId="1D9041D0" w14:textId="77777777" w:rsidR="00F71868" w:rsidRPr="00F71868" w:rsidRDefault="00F71868" w:rsidP="00CB7335">
            <w:pPr>
              <w:spacing w:line="360" w:lineRule="auto"/>
            </w:pPr>
            <w:r w:rsidRPr="00F71868">
              <w:t xml:space="preserve">SOC7 </w:t>
            </w:r>
          </w:p>
        </w:tc>
        <w:tc>
          <w:tcPr>
            <w:tcW w:w="884" w:type="dxa"/>
            <w:tcBorders>
              <w:top w:val="single" w:sz="12" w:space="0" w:color="auto"/>
              <w:bottom w:val="single" w:sz="2" w:space="0" w:color="auto"/>
            </w:tcBorders>
            <w:shd w:val="clear" w:color="auto" w:fill="FFFFFF" w:themeFill="background1"/>
            <w:vAlign w:val="center"/>
          </w:tcPr>
          <w:p w14:paraId="423992D1" w14:textId="77777777" w:rsidR="00F71868" w:rsidRPr="00F71868" w:rsidRDefault="00F71868" w:rsidP="004761AC">
            <w:pPr>
              <w:spacing w:line="240" w:lineRule="auto"/>
            </w:pPr>
            <w:proofErr w:type="spellStart"/>
            <w:r w:rsidRPr="00F71868">
              <w:t>Welc</w:t>
            </w:r>
            <w:proofErr w:type="spellEnd"/>
            <w:r w:rsidRPr="00F71868">
              <w:t xml:space="preserve"> Rate</w:t>
            </w:r>
          </w:p>
        </w:tc>
      </w:tr>
      <w:tr w:rsidR="00F71868" w:rsidRPr="00F71868" w14:paraId="1C0E98A2" w14:textId="77777777" w:rsidTr="0034683D">
        <w:trPr>
          <w:cantSplit/>
          <w:trHeight w:val="20"/>
        </w:trPr>
        <w:tc>
          <w:tcPr>
            <w:tcW w:w="741" w:type="dxa"/>
            <w:tcBorders>
              <w:top w:val="single" w:sz="2" w:space="0" w:color="auto"/>
            </w:tcBorders>
            <w:shd w:val="clear" w:color="auto" w:fill="FFFFFF" w:themeFill="background1"/>
          </w:tcPr>
          <w:p w14:paraId="769E117C" w14:textId="77777777" w:rsidR="00F71868" w:rsidRPr="00F71868" w:rsidRDefault="00F71868" w:rsidP="00CB7335">
            <w:pPr>
              <w:spacing w:line="360" w:lineRule="auto"/>
            </w:pPr>
            <w:r w:rsidRPr="00F71868">
              <w:t>SOC1</w:t>
            </w:r>
          </w:p>
        </w:tc>
        <w:tc>
          <w:tcPr>
            <w:tcW w:w="1557" w:type="dxa"/>
            <w:tcBorders>
              <w:top w:val="single" w:sz="2" w:space="0" w:color="auto"/>
            </w:tcBorders>
            <w:shd w:val="clear" w:color="auto" w:fill="FFFFFF" w:themeFill="background1"/>
          </w:tcPr>
          <w:p w14:paraId="2911B570" w14:textId="0EFC07F9" w:rsidR="00F71868" w:rsidRPr="00F71868" w:rsidRDefault="00F71868" w:rsidP="00442CE3">
            <w:pPr>
              <w:spacing w:line="240" w:lineRule="auto"/>
            </w:pPr>
            <w:r w:rsidRPr="00F71868">
              <w:t>Corr</w:t>
            </w:r>
            <w:r w:rsidR="00442CE3">
              <w:t xml:space="preserve">elation </w:t>
            </w:r>
            <w:r w:rsidRPr="00F71868">
              <w:t>Coef</w:t>
            </w:r>
            <w:r w:rsidR="00442CE3">
              <w:t xml:space="preserve">ficient </w:t>
            </w:r>
          </w:p>
        </w:tc>
        <w:tc>
          <w:tcPr>
            <w:tcW w:w="881" w:type="dxa"/>
            <w:tcBorders>
              <w:top w:val="single" w:sz="2" w:space="0" w:color="auto"/>
            </w:tcBorders>
            <w:shd w:val="clear" w:color="auto" w:fill="FFFFFF" w:themeFill="background1"/>
            <w:vAlign w:val="center"/>
          </w:tcPr>
          <w:p w14:paraId="276A590A" w14:textId="77777777" w:rsidR="00F71868" w:rsidRPr="00F71868" w:rsidRDefault="00F71868" w:rsidP="00CB7335">
            <w:pPr>
              <w:spacing w:line="360" w:lineRule="auto"/>
            </w:pPr>
            <w:r w:rsidRPr="00F71868">
              <w:t>1.000</w:t>
            </w:r>
          </w:p>
        </w:tc>
        <w:tc>
          <w:tcPr>
            <w:tcW w:w="883" w:type="dxa"/>
            <w:tcBorders>
              <w:top w:val="single" w:sz="2" w:space="0" w:color="auto"/>
            </w:tcBorders>
            <w:shd w:val="clear" w:color="auto" w:fill="FFFFFF" w:themeFill="background1"/>
            <w:vAlign w:val="center"/>
          </w:tcPr>
          <w:p w14:paraId="35E695D2" w14:textId="77777777" w:rsidR="00F71868" w:rsidRPr="00F71868" w:rsidRDefault="00F71868" w:rsidP="00CB7335">
            <w:pPr>
              <w:spacing w:line="360" w:lineRule="auto"/>
            </w:pPr>
            <w:r w:rsidRPr="00F71868">
              <w:t>.933</w:t>
            </w:r>
            <w:r w:rsidRPr="00F71868">
              <w:rPr>
                <w:vertAlign w:val="superscript"/>
              </w:rPr>
              <w:t>**</w:t>
            </w:r>
          </w:p>
        </w:tc>
        <w:tc>
          <w:tcPr>
            <w:tcW w:w="883" w:type="dxa"/>
            <w:tcBorders>
              <w:top w:val="single" w:sz="2" w:space="0" w:color="auto"/>
            </w:tcBorders>
            <w:shd w:val="clear" w:color="auto" w:fill="FFFFFF" w:themeFill="background1"/>
            <w:vAlign w:val="center"/>
          </w:tcPr>
          <w:p w14:paraId="6A0E742D" w14:textId="77777777" w:rsidR="00F71868" w:rsidRPr="00F71868" w:rsidRDefault="00F71868" w:rsidP="00CB7335">
            <w:pPr>
              <w:spacing w:line="360" w:lineRule="auto"/>
            </w:pPr>
            <w:r w:rsidRPr="00F71868">
              <w:t>.735</w:t>
            </w:r>
            <w:r w:rsidRPr="00F71868">
              <w:rPr>
                <w:vertAlign w:val="superscript"/>
              </w:rPr>
              <w:t>**</w:t>
            </w:r>
          </w:p>
        </w:tc>
        <w:tc>
          <w:tcPr>
            <w:tcW w:w="882" w:type="dxa"/>
            <w:gridSpan w:val="2"/>
            <w:tcBorders>
              <w:top w:val="single" w:sz="2" w:space="0" w:color="auto"/>
            </w:tcBorders>
            <w:shd w:val="clear" w:color="auto" w:fill="FFFFFF" w:themeFill="background1"/>
            <w:vAlign w:val="center"/>
          </w:tcPr>
          <w:p w14:paraId="478BC8D9" w14:textId="77777777" w:rsidR="00F71868" w:rsidRPr="00F71868" w:rsidRDefault="00F71868" w:rsidP="00CB7335">
            <w:pPr>
              <w:spacing w:line="360" w:lineRule="auto"/>
            </w:pPr>
            <w:r w:rsidRPr="00F71868">
              <w:t>.604</w:t>
            </w:r>
            <w:r w:rsidRPr="00F71868">
              <w:rPr>
                <w:vertAlign w:val="superscript"/>
              </w:rPr>
              <w:t>**</w:t>
            </w:r>
          </w:p>
        </w:tc>
        <w:tc>
          <w:tcPr>
            <w:tcW w:w="883" w:type="dxa"/>
            <w:gridSpan w:val="2"/>
            <w:tcBorders>
              <w:top w:val="single" w:sz="2" w:space="0" w:color="auto"/>
            </w:tcBorders>
            <w:shd w:val="clear" w:color="auto" w:fill="FFFFFF" w:themeFill="background1"/>
            <w:vAlign w:val="center"/>
          </w:tcPr>
          <w:p w14:paraId="58A51941" w14:textId="77777777" w:rsidR="00F71868" w:rsidRPr="00F71868" w:rsidRDefault="00F71868" w:rsidP="00CB7335">
            <w:pPr>
              <w:spacing w:line="360" w:lineRule="auto"/>
            </w:pPr>
            <w:r w:rsidRPr="00F71868">
              <w:t>.594</w:t>
            </w:r>
            <w:r w:rsidRPr="00F71868">
              <w:rPr>
                <w:vertAlign w:val="superscript"/>
              </w:rPr>
              <w:t>**</w:t>
            </w:r>
          </w:p>
        </w:tc>
        <w:tc>
          <w:tcPr>
            <w:tcW w:w="883" w:type="dxa"/>
            <w:tcBorders>
              <w:top w:val="single" w:sz="2" w:space="0" w:color="auto"/>
            </w:tcBorders>
            <w:shd w:val="clear" w:color="auto" w:fill="FFFFFF" w:themeFill="background1"/>
            <w:vAlign w:val="center"/>
          </w:tcPr>
          <w:p w14:paraId="50C6A615" w14:textId="77777777" w:rsidR="00F71868" w:rsidRPr="00F71868" w:rsidRDefault="00F71868" w:rsidP="00CB7335">
            <w:pPr>
              <w:spacing w:line="360" w:lineRule="auto"/>
            </w:pPr>
            <w:r w:rsidRPr="00F71868">
              <w:t>.658</w:t>
            </w:r>
            <w:r w:rsidRPr="00F71868">
              <w:rPr>
                <w:vertAlign w:val="superscript"/>
              </w:rPr>
              <w:t>**</w:t>
            </w:r>
          </w:p>
        </w:tc>
        <w:tc>
          <w:tcPr>
            <w:tcW w:w="883" w:type="dxa"/>
            <w:tcBorders>
              <w:top w:val="single" w:sz="2" w:space="0" w:color="auto"/>
            </w:tcBorders>
            <w:shd w:val="clear" w:color="auto" w:fill="FFFFFF" w:themeFill="background1"/>
            <w:vAlign w:val="center"/>
          </w:tcPr>
          <w:p w14:paraId="6FDE5ACD" w14:textId="77777777" w:rsidR="00F71868" w:rsidRPr="00F71868" w:rsidRDefault="00F71868" w:rsidP="00CB7335">
            <w:pPr>
              <w:spacing w:line="360" w:lineRule="auto"/>
            </w:pPr>
            <w:r w:rsidRPr="00F71868">
              <w:t>.669</w:t>
            </w:r>
            <w:r w:rsidRPr="00F71868">
              <w:rPr>
                <w:vertAlign w:val="superscript"/>
              </w:rPr>
              <w:t>**</w:t>
            </w:r>
          </w:p>
        </w:tc>
        <w:tc>
          <w:tcPr>
            <w:tcW w:w="884" w:type="dxa"/>
            <w:tcBorders>
              <w:top w:val="single" w:sz="2" w:space="0" w:color="auto"/>
            </w:tcBorders>
            <w:shd w:val="clear" w:color="auto" w:fill="FFFFFF" w:themeFill="background1"/>
            <w:vAlign w:val="center"/>
          </w:tcPr>
          <w:p w14:paraId="404E6F3F" w14:textId="77777777" w:rsidR="00F71868" w:rsidRPr="00F71868" w:rsidRDefault="00F71868" w:rsidP="00CB7335">
            <w:pPr>
              <w:spacing w:line="360" w:lineRule="auto"/>
            </w:pPr>
            <w:r w:rsidRPr="00F71868">
              <w:t>.333</w:t>
            </w:r>
            <w:r w:rsidRPr="00F71868">
              <w:rPr>
                <w:vertAlign w:val="superscript"/>
              </w:rPr>
              <w:t>*</w:t>
            </w:r>
          </w:p>
        </w:tc>
      </w:tr>
      <w:tr w:rsidR="00F71868" w:rsidRPr="00F71868" w14:paraId="6E471975" w14:textId="77777777" w:rsidTr="0034683D">
        <w:trPr>
          <w:cantSplit/>
          <w:trHeight w:val="20"/>
        </w:trPr>
        <w:tc>
          <w:tcPr>
            <w:tcW w:w="741" w:type="dxa"/>
            <w:shd w:val="clear" w:color="auto" w:fill="FFFFFF" w:themeFill="background1"/>
          </w:tcPr>
          <w:p w14:paraId="77024309" w14:textId="77777777" w:rsidR="00F71868" w:rsidRPr="00F71868" w:rsidRDefault="00F71868" w:rsidP="00CB7335">
            <w:pPr>
              <w:spacing w:line="360" w:lineRule="auto"/>
            </w:pPr>
            <w:r w:rsidRPr="00F71868">
              <w:t>SOC2</w:t>
            </w:r>
          </w:p>
        </w:tc>
        <w:tc>
          <w:tcPr>
            <w:tcW w:w="1557" w:type="dxa"/>
            <w:shd w:val="clear" w:color="auto" w:fill="FFFFFF" w:themeFill="background1"/>
          </w:tcPr>
          <w:p w14:paraId="2CD29559" w14:textId="536B859B" w:rsidR="00F71868" w:rsidRPr="00F71868" w:rsidRDefault="00F71868" w:rsidP="00442CE3">
            <w:pPr>
              <w:spacing w:line="240" w:lineRule="auto"/>
            </w:pPr>
            <w:r w:rsidRPr="00F71868">
              <w:t>Corr</w:t>
            </w:r>
            <w:r w:rsidR="00442CE3">
              <w:t xml:space="preserve">elation </w:t>
            </w:r>
            <w:r w:rsidRPr="00F71868">
              <w:t>Coef</w:t>
            </w:r>
            <w:r w:rsidR="00442CE3">
              <w:t xml:space="preserve">ficient </w:t>
            </w:r>
          </w:p>
        </w:tc>
        <w:tc>
          <w:tcPr>
            <w:tcW w:w="881" w:type="dxa"/>
            <w:shd w:val="clear" w:color="auto" w:fill="FFFFFF" w:themeFill="background1"/>
            <w:vAlign w:val="center"/>
          </w:tcPr>
          <w:p w14:paraId="25B85286" w14:textId="77777777" w:rsidR="00F71868" w:rsidRPr="00F71868" w:rsidRDefault="00F71868" w:rsidP="00CB7335">
            <w:pPr>
              <w:spacing w:line="360" w:lineRule="auto"/>
            </w:pPr>
            <w:r w:rsidRPr="00F71868">
              <w:t>.933</w:t>
            </w:r>
            <w:r w:rsidRPr="00F71868">
              <w:rPr>
                <w:vertAlign w:val="superscript"/>
              </w:rPr>
              <w:t>**</w:t>
            </w:r>
          </w:p>
        </w:tc>
        <w:tc>
          <w:tcPr>
            <w:tcW w:w="883" w:type="dxa"/>
            <w:shd w:val="clear" w:color="auto" w:fill="FFFFFF" w:themeFill="background1"/>
            <w:vAlign w:val="center"/>
          </w:tcPr>
          <w:p w14:paraId="2B429454" w14:textId="77777777" w:rsidR="00F71868" w:rsidRPr="00F71868" w:rsidRDefault="00F71868" w:rsidP="00CB7335">
            <w:pPr>
              <w:spacing w:line="360" w:lineRule="auto"/>
            </w:pPr>
            <w:r w:rsidRPr="00F71868">
              <w:t>1.000</w:t>
            </w:r>
          </w:p>
        </w:tc>
        <w:tc>
          <w:tcPr>
            <w:tcW w:w="883" w:type="dxa"/>
            <w:shd w:val="clear" w:color="auto" w:fill="FFFFFF" w:themeFill="background1"/>
            <w:vAlign w:val="center"/>
          </w:tcPr>
          <w:p w14:paraId="34413674" w14:textId="77777777" w:rsidR="00F71868" w:rsidRPr="00F71868" w:rsidRDefault="00F71868" w:rsidP="00CB7335">
            <w:pPr>
              <w:spacing w:line="360" w:lineRule="auto"/>
            </w:pPr>
            <w:r w:rsidRPr="00F71868">
              <w:t>.792</w:t>
            </w:r>
            <w:r w:rsidRPr="00F71868">
              <w:rPr>
                <w:vertAlign w:val="superscript"/>
              </w:rPr>
              <w:t>**</w:t>
            </w:r>
          </w:p>
        </w:tc>
        <w:tc>
          <w:tcPr>
            <w:tcW w:w="882" w:type="dxa"/>
            <w:gridSpan w:val="2"/>
            <w:shd w:val="clear" w:color="auto" w:fill="FFFFFF" w:themeFill="background1"/>
            <w:vAlign w:val="center"/>
          </w:tcPr>
          <w:p w14:paraId="44D2D51C" w14:textId="77777777" w:rsidR="00F71868" w:rsidRPr="00F71868" w:rsidRDefault="00F71868" w:rsidP="00CB7335">
            <w:pPr>
              <w:spacing w:line="360" w:lineRule="auto"/>
            </w:pPr>
            <w:r w:rsidRPr="00F71868">
              <w:t>.565</w:t>
            </w:r>
            <w:r w:rsidRPr="00F71868">
              <w:rPr>
                <w:vertAlign w:val="superscript"/>
              </w:rPr>
              <w:t>**</w:t>
            </w:r>
          </w:p>
        </w:tc>
        <w:tc>
          <w:tcPr>
            <w:tcW w:w="883" w:type="dxa"/>
            <w:gridSpan w:val="2"/>
            <w:shd w:val="clear" w:color="auto" w:fill="FFFFFF" w:themeFill="background1"/>
            <w:vAlign w:val="center"/>
          </w:tcPr>
          <w:p w14:paraId="67466C42" w14:textId="77777777" w:rsidR="00F71868" w:rsidRPr="00F71868" w:rsidRDefault="00F71868" w:rsidP="00CB7335">
            <w:pPr>
              <w:spacing w:line="360" w:lineRule="auto"/>
            </w:pPr>
            <w:r w:rsidRPr="00F71868">
              <w:t>.568</w:t>
            </w:r>
            <w:r w:rsidRPr="00F71868">
              <w:rPr>
                <w:vertAlign w:val="superscript"/>
              </w:rPr>
              <w:t>**</w:t>
            </w:r>
          </w:p>
        </w:tc>
        <w:tc>
          <w:tcPr>
            <w:tcW w:w="883" w:type="dxa"/>
            <w:shd w:val="clear" w:color="auto" w:fill="FFFFFF" w:themeFill="background1"/>
            <w:vAlign w:val="center"/>
          </w:tcPr>
          <w:p w14:paraId="13B41F0F" w14:textId="77777777" w:rsidR="00F71868" w:rsidRPr="00F71868" w:rsidRDefault="00F71868" w:rsidP="00CB7335">
            <w:pPr>
              <w:spacing w:line="360" w:lineRule="auto"/>
            </w:pPr>
            <w:r w:rsidRPr="00F71868">
              <w:t>.671</w:t>
            </w:r>
            <w:r w:rsidRPr="00F71868">
              <w:rPr>
                <w:vertAlign w:val="superscript"/>
              </w:rPr>
              <w:t>**</w:t>
            </w:r>
          </w:p>
        </w:tc>
        <w:tc>
          <w:tcPr>
            <w:tcW w:w="883" w:type="dxa"/>
            <w:shd w:val="clear" w:color="auto" w:fill="FFFFFF" w:themeFill="background1"/>
            <w:vAlign w:val="center"/>
          </w:tcPr>
          <w:p w14:paraId="00183854" w14:textId="77777777" w:rsidR="00F71868" w:rsidRPr="00F71868" w:rsidRDefault="00F71868" w:rsidP="00CB7335">
            <w:pPr>
              <w:spacing w:line="360" w:lineRule="auto"/>
            </w:pPr>
            <w:r w:rsidRPr="00F71868">
              <w:t>.685</w:t>
            </w:r>
            <w:r w:rsidRPr="00F71868">
              <w:rPr>
                <w:vertAlign w:val="superscript"/>
              </w:rPr>
              <w:t>**</w:t>
            </w:r>
          </w:p>
        </w:tc>
        <w:tc>
          <w:tcPr>
            <w:tcW w:w="884" w:type="dxa"/>
            <w:shd w:val="clear" w:color="auto" w:fill="FFFFFF" w:themeFill="background1"/>
            <w:vAlign w:val="center"/>
          </w:tcPr>
          <w:p w14:paraId="3C3592A2" w14:textId="77777777" w:rsidR="00F71868" w:rsidRPr="00F71868" w:rsidRDefault="00F71868" w:rsidP="00CB7335">
            <w:pPr>
              <w:spacing w:line="360" w:lineRule="auto"/>
            </w:pPr>
            <w:r w:rsidRPr="00F71868">
              <w:t>.352</w:t>
            </w:r>
            <w:r w:rsidRPr="00F71868">
              <w:rPr>
                <w:vertAlign w:val="superscript"/>
              </w:rPr>
              <w:t>*</w:t>
            </w:r>
          </w:p>
        </w:tc>
      </w:tr>
      <w:tr w:rsidR="00F71868" w:rsidRPr="00F71868" w14:paraId="076CEF83" w14:textId="77777777" w:rsidTr="0034683D">
        <w:trPr>
          <w:cantSplit/>
          <w:trHeight w:val="20"/>
        </w:trPr>
        <w:tc>
          <w:tcPr>
            <w:tcW w:w="741" w:type="dxa"/>
            <w:shd w:val="clear" w:color="auto" w:fill="FFFFFF" w:themeFill="background1"/>
          </w:tcPr>
          <w:p w14:paraId="38A8855B" w14:textId="77777777" w:rsidR="00F71868" w:rsidRPr="00F71868" w:rsidRDefault="00F71868" w:rsidP="00CB7335">
            <w:pPr>
              <w:spacing w:line="360" w:lineRule="auto"/>
            </w:pPr>
            <w:r w:rsidRPr="00F71868">
              <w:t>SOC3</w:t>
            </w:r>
          </w:p>
        </w:tc>
        <w:tc>
          <w:tcPr>
            <w:tcW w:w="1557" w:type="dxa"/>
            <w:shd w:val="clear" w:color="auto" w:fill="FFFFFF" w:themeFill="background1"/>
          </w:tcPr>
          <w:p w14:paraId="3410C49C" w14:textId="042FDF90" w:rsidR="00F71868" w:rsidRPr="00F71868" w:rsidRDefault="00F71868" w:rsidP="00442CE3">
            <w:pPr>
              <w:spacing w:line="240" w:lineRule="auto"/>
            </w:pPr>
            <w:r w:rsidRPr="00F71868">
              <w:t>Corr</w:t>
            </w:r>
            <w:r w:rsidR="00442CE3">
              <w:t xml:space="preserve">elation </w:t>
            </w:r>
            <w:r w:rsidRPr="00F71868">
              <w:t>Coef</w:t>
            </w:r>
            <w:r w:rsidR="00442CE3">
              <w:t>ficient</w:t>
            </w:r>
          </w:p>
        </w:tc>
        <w:tc>
          <w:tcPr>
            <w:tcW w:w="881" w:type="dxa"/>
            <w:shd w:val="clear" w:color="auto" w:fill="FFFFFF" w:themeFill="background1"/>
            <w:vAlign w:val="center"/>
          </w:tcPr>
          <w:p w14:paraId="02535244" w14:textId="77777777" w:rsidR="00F71868" w:rsidRPr="00F71868" w:rsidRDefault="00F71868" w:rsidP="00CB7335">
            <w:pPr>
              <w:spacing w:line="360" w:lineRule="auto"/>
            </w:pPr>
            <w:r w:rsidRPr="00F71868">
              <w:t>.735</w:t>
            </w:r>
            <w:r w:rsidRPr="00F71868">
              <w:rPr>
                <w:vertAlign w:val="superscript"/>
              </w:rPr>
              <w:t>**</w:t>
            </w:r>
          </w:p>
        </w:tc>
        <w:tc>
          <w:tcPr>
            <w:tcW w:w="883" w:type="dxa"/>
            <w:shd w:val="clear" w:color="auto" w:fill="FFFFFF" w:themeFill="background1"/>
            <w:vAlign w:val="center"/>
          </w:tcPr>
          <w:p w14:paraId="5187BA04" w14:textId="77777777" w:rsidR="00F71868" w:rsidRPr="00F71868" w:rsidRDefault="00F71868" w:rsidP="00CB7335">
            <w:pPr>
              <w:spacing w:line="360" w:lineRule="auto"/>
            </w:pPr>
            <w:r w:rsidRPr="00F71868">
              <w:t>.792</w:t>
            </w:r>
            <w:r w:rsidRPr="00F71868">
              <w:rPr>
                <w:vertAlign w:val="superscript"/>
              </w:rPr>
              <w:t>**</w:t>
            </w:r>
          </w:p>
        </w:tc>
        <w:tc>
          <w:tcPr>
            <w:tcW w:w="883" w:type="dxa"/>
            <w:shd w:val="clear" w:color="auto" w:fill="FFFFFF" w:themeFill="background1"/>
            <w:vAlign w:val="center"/>
          </w:tcPr>
          <w:p w14:paraId="5EF817F3" w14:textId="77777777" w:rsidR="00F71868" w:rsidRPr="00F71868" w:rsidRDefault="00F71868" w:rsidP="00CB7335">
            <w:pPr>
              <w:spacing w:line="360" w:lineRule="auto"/>
            </w:pPr>
            <w:r w:rsidRPr="00F71868">
              <w:t>1.000</w:t>
            </w:r>
          </w:p>
        </w:tc>
        <w:tc>
          <w:tcPr>
            <w:tcW w:w="882" w:type="dxa"/>
            <w:gridSpan w:val="2"/>
            <w:shd w:val="clear" w:color="auto" w:fill="FFFFFF" w:themeFill="background1"/>
            <w:vAlign w:val="center"/>
          </w:tcPr>
          <w:p w14:paraId="6EBBB6B7" w14:textId="77777777" w:rsidR="00F71868" w:rsidRPr="00F71868" w:rsidRDefault="00F71868" w:rsidP="00CB7335">
            <w:pPr>
              <w:spacing w:line="360" w:lineRule="auto"/>
            </w:pPr>
            <w:r w:rsidRPr="00F71868">
              <w:t>.696</w:t>
            </w:r>
            <w:r w:rsidRPr="00F71868">
              <w:rPr>
                <w:vertAlign w:val="superscript"/>
              </w:rPr>
              <w:t>**</w:t>
            </w:r>
          </w:p>
        </w:tc>
        <w:tc>
          <w:tcPr>
            <w:tcW w:w="883" w:type="dxa"/>
            <w:gridSpan w:val="2"/>
            <w:shd w:val="clear" w:color="auto" w:fill="FFFFFF" w:themeFill="background1"/>
            <w:vAlign w:val="center"/>
          </w:tcPr>
          <w:p w14:paraId="325D8AD5" w14:textId="77777777" w:rsidR="00F71868" w:rsidRPr="00F71868" w:rsidRDefault="00F71868" w:rsidP="00CB7335">
            <w:pPr>
              <w:spacing w:line="360" w:lineRule="auto"/>
            </w:pPr>
            <w:r w:rsidRPr="00F71868">
              <w:t>.647</w:t>
            </w:r>
            <w:r w:rsidRPr="00F71868">
              <w:rPr>
                <w:vertAlign w:val="superscript"/>
              </w:rPr>
              <w:t>**</w:t>
            </w:r>
          </w:p>
        </w:tc>
        <w:tc>
          <w:tcPr>
            <w:tcW w:w="883" w:type="dxa"/>
            <w:shd w:val="clear" w:color="auto" w:fill="FFFFFF" w:themeFill="background1"/>
            <w:vAlign w:val="center"/>
          </w:tcPr>
          <w:p w14:paraId="49A3ED10" w14:textId="77777777" w:rsidR="00F71868" w:rsidRPr="00F71868" w:rsidRDefault="00F71868" w:rsidP="00CB7335">
            <w:pPr>
              <w:spacing w:line="360" w:lineRule="auto"/>
            </w:pPr>
            <w:r w:rsidRPr="00F71868">
              <w:t>.815</w:t>
            </w:r>
            <w:r w:rsidRPr="00F71868">
              <w:rPr>
                <w:vertAlign w:val="superscript"/>
              </w:rPr>
              <w:t>**</w:t>
            </w:r>
          </w:p>
        </w:tc>
        <w:tc>
          <w:tcPr>
            <w:tcW w:w="883" w:type="dxa"/>
            <w:shd w:val="clear" w:color="auto" w:fill="FFFFFF" w:themeFill="background1"/>
            <w:vAlign w:val="center"/>
          </w:tcPr>
          <w:p w14:paraId="30CA56EE" w14:textId="77777777" w:rsidR="00F71868" w:rsidRPr="00F71868" w:rsidRDefault="00F71868" w:rsidP="00CB7335">
            <w:pPr>
              <w:spacing w:line="360" w:lineRule="auto"/>
            </w:pPr>
            <w:r w:rsidRPr="00F71868">
              <w:t>.691</w:t>
            </w:r>
            <w:r w:rsidRPr="00F71868">
              <w:rPr>
                <w:vertAlign w:val="superscript"/>
              </w:rPr>
              <w:t>**</w:t>
            </w:r>
          </w:p>
        </w:tc>
        <w:tc>
          <w:tcPr>
            <w:tcW w:w="884" w:type="dxa"/>
            <w:shd w:val="clear" w:color="auto" w:fill="FFFFFF" w:themeFill="background1"/>
            <w:vAlign w:val="center"/>
          </w:tcPr>
          <w:p w14:paraId="5D75B350" w14:textId="77777777" w:rsidR="00F71868" w:rsidRPr="00F71868" w:rsidRDefault="00F71868" w:rsidP="00CB7335">
            <w:pPr>
              <w:spacing w:line="360" w:lineRule="auto"/>
            </w:pPr>
            <w:r w:rsidRPr="00F71868">
              <w:t>.206</w:t>
            </w:r>
          </w:p>
        </w:tc>
      </w:tr>
      <w:tr w:rsidR="00F71868" w:rsidRPr="00F71868" w14:paraId="35394334" w14:textId="77777777" w:rsidTr="0034683D">
        <w:trPr>
          <w:cantSplit/>
          <w:trHeight w:val="20"/>
        </w:trPr>
        <w:tc>
          <w:tcPr>
            <w:tcW w:w="741" w:type="dxa"/>
            <w:shd w:val="clear" w:color="auto" w:fill="FFFFFF" w:themeFill="background1"/>
          </w:tcPr>
          <w:p w14:paraId="792D3A32" w14:textId="77777777" w:rsidR="00F71868" w:rsidRPr="00F71868" w:rsidRDefault="00F71868" w:rsidP="00CB7335">
            <w:pPr>
              <w:spacing w:line="360" w:lineRule="auto"/>
            </w:pPr>
            <w:r w:rsidRPr="00F71868">
              <w:t>SOC4</w:t>
            </w:r>
          </w:p>
        </w:tc>
        <w:tc>
          <w:tcPr>
            <w:tcW w:w="1557" w:type="dxa"/>
            <w:shd w:val="clear" w:color="auto" w:fill="FFFFFF" w:themeFill="background1"/>
          </w:tcPr>
          <w:p w14:paraId="571E868D" w14:textId="77777777" w:rsidR="00F71868" w:rsidRPr="00F71868" w:rsidRDefault="00F71868" w:rsidP="00442CE3">
            <w:pPr>
              <w:spacing w:line="240" w:lineRule="auto"/>
            </w:pPr>
            <w:r w:rsidRPr="00F71868">
              <w:t>Correlation Coefficient</w:t>
            </w:r>
          </w:p>
        </w:tc>
        <w:tc>
          <w:tcPr>
            <w:tcW w:w="881" w:type="dxa"/>
            <w:shd w:val="clear" w:color="auto" w:fill="FFFFFF" w:themeFill="background1"/>
            <w:vAlign w:val="center"/>
          </w:tcPr>
          <w:p w14:paraId="491CA8C3" w14:textId="77777777" w:rsidR="00F71868" w:rsidRPr="00F71868" w:rsidRDefault="00F71868" w:rsidP="00CB7335">
            <w:pPr>
              <w:spacing w:line="360" w:lineRule="auto"/>
            </w:pPr>
            <w:r w:rsidRPr="00F71868">
              <w:t>.604</w:t>
            </w:r>
            <w:r w:rsidRPr="00F71868">
              <w:rPr>
                <w:vertAlign w:val="superscript"/>
              </w:rPr>
              <w:t>**</w:t>
            </w:r>
          </w:p>
        </w:tc>
        <w:tc>
          <w:tcPr>
            <w:tcW w:w="883" w:type="dxa"/>
            <w:shd w:val="clear" w:color="auto" w:fill="FFFFFF" w:themeFill="background1"/>
            <w:vAlign w:val="center"/>
          </w:tcPr>
          <w:p w14:paraId="6B831D00" w14:textId="77777777" w:rsidR="00F71868" w:rsidRPr="00F71868" w:rsidRDefault="00F71868" w:rsidP="00CB7335">
            <w:pPr>
              <w:spacing w:line="360" w:lineRule="auto"/>
            </w:pPr>
            <w:r w:rsidRPr="00F71868">
              <w:t>.565</w:t>
            </w:r>
            <w:r w:rsidRPr="00F71868">
              <w:rPr>
                <w:vertAlign w:val="superscript"/>
              </w:rPr>
              <w:t>**</w:t>
            </w:r>
          </w:p>
        </w:tc>
        <w:tc>
          <w:tcPr>
            <w:tcW w:w="883" w:type="dxa"/>
            <w:shd w:val="clear" w:color="auto" w:fill="FFFFFF" w:themeFill="background1"/>
            <w:vAlign w:val="center"/>
          </w:tcPr>
          <w:p w14:paraId="1FFC72E0" w14:textId="77777777" w:rsidR="00F71868" w:rsidRPr="00F71868" w:rsidRDefault="00F71868" w:rsidP="00CB7335">
            <w:pPr>
              <w:spacing w:line="360" w:lineRule="auto"/>
            </w:pPr>
            <w:r w:rsidRPr="00F71868">
              <w:t>.696</w:t>
            </w:r>
            <w:r w:rsidRPr="00F71868">
              <w:rPr>
                <w:vertAlign w:val="superscript"/>
              </w:rPr>
              <w:t>**</w:t>
            </w:r>
          </w:p>
        </w:tc>
        <w:tc>
          <w:tcPr>
            <w:tcW w:w="882" w:type="dxa"/>
            <w:gridSpan w:val="2"/>
            <w:shd w:val="clear" w:color="auto" w:fill="FFFFFF" w:themeFill="background1"/>
            <w:vAlign w:val="center"/>
          </w:tcPr>
          <w:p w14:paraId="32CFC82D" w14:textId="77777777" w:rsidR="00F71868" w:rsidRPr="00F71868" w:rsidRDefault="00F71868" w:rsidP="00CB7335">
            <w:pPr>
              <w:spacing w:line="360" w:lineRule="auto"/>
            </w:pPr>
            <w:r w:rsidRPr="00F71868">
              <w:t>1.000</w:t>
            </w:r>
          </w:p>
        </w:tc>
        <w:tc>
          <w:tcPr>
            <w:tcW w:w="883" w:type="dxa"/>
            <w:gridSpan w:val="2"/>
            <w:shd w:val="clear" w:color="auto" w:fill="FFFFFF" w:themeFill="background1"/>
            <w:vAlign w:val="center"/>
          </w:tcPr>
          <w:p w14:paraId="683F4727" w14:textId="77777777" w:rsidR="00F71868" w:rsidRPr="00F71868" w:rsidRDefault="00F71868" w:rsidP="00CB7335">
            <w:pPr>
              <w:spacing w:line="360" w:lineRule="auto"/>
            </w:pPr>
            <w:r w:rsidRPr="00F71868">
              <w:t>.794</w:t>
            </w:r>
            <w:r w:rsidRPr="00F71868">
              <w:rPr>
                <w:vertAlign w:val="superscript"/>
              </w:rPr>
              <w:t>**</w:t>
            </w:r>
          </w:p>
        </w:tc>
        <w:tc>
          <w:tcPr>
            <w:tcW w:w="883" w:type="dxa"/>
            <w:shd w:val="clear" w:color="auto" w:fill="FFFFFF" w:themeFill="background1"/>
            <w:vAlign w:val="center"/>
          </w:tcPr>
          <w:p w14:paraId="5E999715" w14:textId="77777777" w:rsidR="00F71868" w:rsidRPr="00F71868" w:rsidRDefault="00F71868" w:rsidP="00CB7335">
            <w:pPr>
              <w:spacing w:line="360" w:lineRule="auto"/>
            </w:pPr>
            <w:r w:rsidRPr="00F71868">
              <w:t>.742</w:t>
            </w:r>
            <w:r w:rsidRPr="00F71868">
              <w:rPr>
                <w:vertAlign w:val="superscript"/>
              </w:rPr>
              <w:t>**</w:t>
            </w:r>
          </w:p>
        </w:tc>
        <w:tc>
          <w:tcPr>
            <w:tcW w:w="883" w:type="dxa"/>
            <w:shd w:val="clear" w:color="auto" w:fill="FFFFFF" w:themeFill="background1"/>
            <w:vAlign w:val="center"/>
          </w:tcPr>
          <w:p w14:paraId="4545DA65" w14:textId="77777777" w:rsidR="00F71868" w:rsidRPr="00F71868" w:rsidRDefault="00F71868" w:rsidP="00CB7335">
            <w:pPr>
              <w:spacing w:line="360" w:lineRule="auto"/>
            </w:pPr>
            <w:r w:rsidRPr="00F71868">
              <w:t>.695</w:t>
            </w:r>
            <w:r w:rsidRPr="00F71868">
              <w:rPr>
                <w:vertAlign w:val="superscript"/>
              </w:rPr>
              <w:t>**</w:t>
            </w:r>
          </w:p>
        </w:tc>
        <w:tc>
          <w:tcPr>
            <w:tcW w:w="884" w:type="dxa"/>
            <w:shd w:val="clear" w:color="auto" w:fill="FFFFFF" w:themeFill="background1"/>
            <w:vAlign w:val="center"/>
          </w:tcPr>
          <w:p w14:paraId="23D81F66" w14:textId="77777777" w:rsidR="00F71868" w:rsidRPr="00F71868" w:rsidRDefault="00F71868" w:rsidP="00CB7335">
            <w:pPr>
              <w:spacing w:line="360" w:lineRule="auto"/>
            </w:pPr>
            <w:r w:rsidRPr="00F71868">
              <w:t>.071</w:t>
            </w:r>
          </w:p>
        </w:tc>
      </w:tr>
      <w:tr w:rsidR="00F71868" w:rsidRPr="00F71868" w14:paraId="265BB676" w14:textId="77777777" w:rsidTr="0034683D">
        <w:trPr>
          <w:cantSplit/>
          <w:trHeight w:val="20"/>
        </w:trPr>
        <w:tc>
          <w:tcPr>
            <w:tcW w:w="741" w:type="dxa"/>
            <w:shd w:val="clear" w:color="auto" w:fill="FFFFFF" w:themeFill="background1"/>
          </w:tcPr>
          <w:p w14:paraId="70D3EFBD" w14:textId="77777777" w:rsidR="00F71868" w:rsidRPr="00F71868" w:rsidRDefault="00F71868" w:rsidP="00CB7335">
            <w:pPr>
              <w:spacing w:line="360" w:lineRule="auto"/>
            </w:pPr>
            <w:r w:rsidRPr="00F71868">
              <w:t>SOC5</w:t>
            </w:r>
          </w:p>
        </w:tc>
        <w:tc>
          <w:tcPr>
            <w:tcW w:w="1557" w:type="dxa"/>
            <w:shd w:val="clear" w:color="auto" w:fill="FFFFFF" w:themeFill="background1"/>
          </w:tcPr>
          <w:p w14:paraId="0DA11B4D" w14:textId="77777777" w:rsidR="00F71868" w:rsidRPr="00F71868" w:rsidRDefault="00F71868" w:rsidP="00442CE3">
            <w:pPr>
              <w:spacing w:line="240" w:lineRule="auto"/>
            </w:pPr>
            <w:r w:rsidRPr="00F71868">
              <w:t>Correlation Coefficient</w:t>
            </w:r>
          </w:p>
        </w:tc>
        <w:tc>
          <w:tcPr>
            <w:tcW w:w="881" w:type="dxa"/>
            <w:shd w:val="clear" w:color="auto" w:fill="FFFFFF" w:themeFill="background1"/>
            <w:vAlign w:val="center"/>
          </w:tcPr>
          <w:p w14:paraId="78A11357" w14:textId="77777777" w:rsidR="00F71868" w:rsidRPr="00F71868" w:rsidRDefault="00F71868" w:rsidP="00CB7335">
            <w:pPr>
              <w:spacing w:line="360" w:lineRule="auto"/>
            </w:pPr>
            <w:r w:rsidRPr="00F71868">
              <w:t>.594</w:t>
            </w:r>
            <w:r w:rsidRPr="00F71868">
              <w:rPr>
                <w:vertAlign w:val="superscript"/>
              </w:rPr>
              <w:t>**</w:t>
            </w:r>
          </w:p>
        </w:tc>
        <w:tc>
          <w:tcPr>
            <w:tcW w:w="883" w:type="dxa"/>
            <w:shd w:val="clear" w:color="auto" w:fill="FFFFFF" w:themeFill="background1"/>
            <w:vAlign w:val="center"/>
          </w:tcPr>
          <w:p w14:paraId="566FDD8D" w14:textId="77777777" w:rsidR="00F71868" w:rsidRPr="00F71868" w:rsidRDefault="00F71868" w:rsidP="00CB7335">
            <w:pPr>
              <w:spacing w:line="360" w:lineRule="auto"/>
            </w:pPr>
            <w:r w:rsidRPr="00F71868">
              <w:t>.568</w:t>
            </w:r>
            <w:r w:rsidRPr="00F71868">
              <w:rPr>
                <w:vertAlign w:val="superscript"/>
              </w:rPr>
              <w:t>**</w:t>
            </w:r>
          </w:p>
        </w:tc>
        <w:tc>
          <w:tcPr>
            <w:tcW w:w="883" w:type="dxa"/>
            <w:shd w:val="clear" w:color="auto" w:fill="FFFFFF" w:themeFill="background1"/>
            <w:vAlign w:val="center"/>
          </w:tcPr>
          <w:p w14:paraId="1C934843" w14:textId="77777777" w:rsidR="00F71868" w:rsidRPr="00F71868" w:rsidRDefault="00F71868" w:rsidP="00CB7335">
            <w:pPr>
              <w:spacing w:line="360" w:lineRule="auto"/>
            </w:pPr>
            <w:r w:rsidRPr="00F71868">
              <w:t>.647</w:t>
            </w:r>
            <w:r w:rsidRPr="00F71868">
              <w:rPr>
                <w:vertAlign w:val="superscript"/>
              </w:rPr>
              <w:t>**</w:t>
            </w:r>
          </w:p>
        </w:tc>
        <w:tc>
          <w:tcPr>
            <w:tcW w:w="882" w:type="dxa"/>
            <w:gridSpan w:val="2"/>
            <w:shd w:val="clear" w:color="auto" w:fill="FFFFFF" w:themeFill="background1"/>
            <w:vAlign w:val="center"/>
          </w:tcPr>
          <w:p w14:paraId="5947E43E" w14:textId="77777777" w:rsidR="00F71868" w:rsidRPr="00F71868" w:rsidRDefault="00F71868" w:rsidP="00CB7335">
            <w:pPr>
              <w:spacing w:line="360" w:lineRule="auto"/>
            </w:pPr>
            <w:r w:rsidRPr="00F71868">
              <w:t>.794</w:t>
            </w:r>
            <w:r w:rsidRPr="00F71868">
              <w:rPr>
                <w:vertAlign w:val="superscript"/>
              </w:rPr>
              <w:t>**</w:t>
            </w:r>
          </w:p>
        </w:tc>
        <w:tc>
          <w:tcPr>
            <w:tcW w:w="883" w:type="dxa"/>
            <w:gridSpan w:val="2"/>
            <w:shd w:val="clear" w:color="auto" w:fill="FFFFFF" w:themeFill="background1"/>
            <w:vAlign w:val="center"/>
          </w:tcPr>
          <w:p w14:paraId="360BF750" w14:textId="77777777" w:rsidR="00F71868" w:rsidRPr="00F71868" w:rsidRDefault="00F71868" w:rsidP="00CB7335">
            <w:pPr>
              <w:spacing w:line="360" w:lineRule="auto"/>
            </w:pPr>
            <w:r w:rsidRPr="00F71868">
              <w:t>1.000</w:t>
            </w:r>
          </w:p>
        </w:tc>
        <w:tc>
          <w:tcPr>
            <w:tcW w:w="883" w:type="dxa"/>
            <w:shd w:val="clear" w:color="auto" w:fill="FFFFFF" w:themeFill="background1"/>
            <w:vAlign w:val="center"/>
          </w:tcPr>
          <w:p w14:paraId="041B9B46" w14:textId="77777777" w:rsidR="00F71868" w:rsidRPr="00F71868" w:rsidRDefault="00F71868" w:rsidP="00CB7335">
            <w:pPr>
              <w:spacing w:line="360" w:lineRule="auto"/>
            </w:pPr>
            <w:r w:rsidRPr="00F71868">
              <w:t>.743</w:t>
            </w:r>
            <w:r w:rsidRPr="00F71868">
              <w:rPr>
                <w:vertAlign w:val="superscript"/>
              </w:rPr>
              <w:t>**</w:t>
            </w:r>
          </w:p>
        </w:tc>
        <w:tc>
          <w:tcPr>
            <w:tcW w:w="883" w:type="dxa"/>
            <w:shd w:val="clear" w:color="auto" w:fill="FFFFFF" w:themeFill="background1"/>
            <w:vAlign w:val="center"/>
          </w:tcPr>
          <w:p w14:paraId="32206C6D" w14:textId="77777777" w:rsidR="00F71868" w:rsidRPr="00F71868" w:rsidRDefault="00F71868" w:rsidP="00CB7335">
            <w:pPr>
              <w:spacing w:line="360" w:lineRule="auto"/>
            </w:pPr>
            <w:r w:rsidRPr="00F71868">
              <w:t>.670</w:t>
            </w:r>
            <w:r w:rsidRPr="00F71868">
              <w:rPr>
                <w:vertAlign w:val="superscript"/>
              </w:rPr>
              <w:t>**</w:t>
            </w:r>
          </w:p>
        </w:tc>
        <w:tc>
          <w:tcPr>
            <w:tcW w:w="884" w:type="dxa"/>
            <w:shd w:val="clear" w:color="auto" w:fill="FFFFFF" w:themeFill="background1"/>
            <w:vAlign w:val="center"/>
          </w:tcPr>
          <w:p w14:paraId="20EC5A94" w14:textId="77777777" w:rsidR="00F71868" w:rsidRPr="00F71868" w:rsidRDefault="00F71868" w:rsidP="00CB7335">
            <w:pPr>
              <w:spacing w:line="360" w:lineRule="auto"/>
            </w:pPr>
            <w:r w:rsidRPr="00F71868">
              <w:t>.152</w:t>
            </w:r>
          </w:p>
        </w:tc>
      </w:tr>
      <w:tr w:rsidR="00F71868" w:rsidRPr="00F71868" w14:paraId="2C6A6095" w14:textId="77777777" w:rsidTr="0034683D">
        <w:trPr>
          <w:cantSplit/>
          <w:trHeight w:val="20"/>
        </w:trPr>
        <w:tc>
          <w:tcPr>
            <w:tcW w:w="741" w:type="dxa"/>
            <w:shd w:val="clear" w:color="auto" w:fill="FFFFFF" w:themeFill="background1"/>
          </w:tcPr>
          <w:p w14:paraId="2773866A" w14:textId="77777777" w:rsidR="00F71868" w:rsidRPr="00F71868" w:rsidRDefault="00F71868" w:rsidP="00CB7335">
            <w:pPr>
              <w:spacing w:line="360" w:lineRule="auto"/>
            </w:pPr>
            <w:r w:rsidRPr="00F71868">
              <w:t>SOC6</w:t>
            </w:r>
          </w:p>
        </w:tc>
        <w:tc>
          <w:tcPr>
            <w:tcW w:w="1557" w:type="dxa"/>
            <w:shd w:val="clear" w:color="auto" w:fill="FFFFFF" w:themeFill="background1"/>
          </w:tcPr>
          <w:p w14:paraId="15F8572B" w14:textId="77777777" w:rsidR="00F71868" w:rsidRPr="00F71868" w:rsidRDefault="00F71868" w:rsidP="00442CE3">
            <w:pPr>
              <w:spacing w:line="240" w:lineRule="auto"/>
            </w:pPr>
            <w:r w:rsidRPr="00F71868">
              <w:t>Correlation Coefficient</w:t>
            </w:r>
          </w:p>
        </w:tc>
        <w:tc>
          <w:tcPr>
            <w:tcW w:w="881" w:type="dxa"/>
            <w:shd w:val="clear" w:color="auto" w:fill="FFFFFF" w:themeFill="background1"/>
            <w:vAlign w:val="center"/>
          </w:tcPr>
          <w:p w14:paraId="7334CB1C" w14:textId="77777777" w:rsidR="00F71868" w:rsidRPr="00F71868" w:rsidRDefault="00F71868" w:rsidP="00CB7335">
            <w:pPr>
              <w:spacing w:line="360" w:lineRule="auto"/>
            </w:pPr>
            <w:r w:rsidRPr="00F71868">
              <w:t>.658</w:t>
            </w:r>
            <w:r w:rsidRPr="00F71868">
              <w:rPr>
                <w:vertAlign w:val="superscript"/>
              </w:rPr>
              <w:t>**</w:t>
            </w:r>
          </w:p>
        </w:tc>
        <w:tc>
          <w:tcPr>
            <w:tcW w:w="883" w:type="dxa"/>
            <w:shd w:val="clear" w:color="auto" w:fill="FFFFFF" w:themeFill="background1"/>
            <w:vAlign w:val="center"/>
          </w:tcPr>
          <w:p w14:paraId="4B60DDBE" w14:textId="77777777" w:rsidR="00F71868" w:rsidRPr="00F71868" w:rsidRDefault="00F71868" w:rsidP="00CB7335">
            <w:pPr>
              <w:spacing w:line="360" w:lineRule="auto"/>
            </w:pPr>
            <w:r w:rsidRPr="00F71868">
              <w:t>.671</w:t>
            </w:r>
            <w:r w:rsidRPr="00F71868">
              <w:rPr>
                <w:vertAlign w:val="superscript"/>
              </w:rPr>
              <w:t>**</w:t>
            </w:r>
          </w:p>
        </w:tc>
        <w:tc>
          <w:tcPr>
            <w:tcW w:w="883" w:type="dxa"/>
            <w:shd w:val="clear" w:color="auto" w:fill="FFFFFF" w:themeFill="background1"/>
            <w:vAlign w:val="center"/>
          </w:tcPr>
          <w:p w14:paraId="5E27A381" w14:textId="77777777" w:rsidR="00F71868" w:rsidRPr="00F71868" w:rsidRDefault="00F71868" w:rsidP="00CB7335">
            <w:pPr>
              <w:spacing w:line="360" w:lineRule="auto"/>
            </w:pPr>
            <w:r w:rsidRPr="00F71868">
              <w:t>.815</w:t>
            </w:r>
            <w:r w:rsidRPr="00F71868">
              <w:rPr>
                <w:vertAlign w:val="superscript"/>
              </w:rPr>
              <w:t>**</w:t>
            </w:r>
          </w:p>
        </w:tc>
        <w:tc>
          <w:tcPr>
            <w:tcW w:w="882" w:type="dxa"/>
            <w:gridSpan w:val="2"/>
            <w:shd w:val="clear" w:color="auto" w:fill="FFFFFF" w:themeFill="background1"/>
            <w:vAlign w:val="center"/>
          </w:tcPr>
          <w:p w14:paraId="31B871C4" w14:textId="77777777" w:rsidR="00F71868" w:rsidRPr="00F71868" w:rsidRDefault="00F71868" w:rsidP="00CB7335">
            <w:pPr>
              <w:spacing w:line="360" w:lineRule="auto"/>
            </w:pPr>
            <w:r w:rsidRPr="00F71868">
              <w:t>.742</w:t>
            </w:r>
            <w:r w:rsidRPr="00F71868">
              <w:rPr>
                <w:vertAlign w:val="superscript"/>
              </w:rPr>
              <w:t>**</w:t>
            </w:r>
          </w:p>
        </w:tc>
        <w:tc>
          <w:tcPr>
            <w:tcW w:w="883" w:type="dxa"/>
            <w:gridSpan w:val="2"/>
            <w:shd w:val="clear" w:color="auto" w:fill="FFFFFF" w:themeFill="background1"/>
            <w:vAlign w:val="center"/>
          </w:tcPr>
          <w:p w14:paraId="0BF1473F" w14:textId="77777777" w:rsidR="00F71868" w:rsidRPr="00F71868" w:rsidRDefault="00F71868" w:rsidP="00CB7335">
            <w:pPr>
              <w:spacing w:line="360" w:lineRule="auto"/>
            </w:pPr>
            <w:r w:rsidRPr="00F71868">
              <w:t>.743</w:t>
            </w:r>
            <w:r w:rsidRPr="00F71868">
              <w:rPr>
                <w:vertAlign w:val="superscript"/>
              </w:rPr>
              <w:t>**</w:t>
            </w:r>
          </w:p>
        </w:tc>
        <w:tc>
          <w:tcPr>
            <w:tcW w:w="883" w:type="dxa"/>
            <w:shd w:val="clear" w:color="auto" w:fill="FFFFFF" w:themeFill="background1"/>
            <w:vAlign w:val="center"/>
          </w:tcPr>
          <w:p w14:paraId="4246E399" w14:textId="77777777" w:rsidR="00F71868" w:rsidRPr="00F71868" w:rsidRDefault="00F71868" w:rsidP="00CB7335">
            <w:pPr>
              <w:spacing w:line="360" w:lineRule="auto"/>
            </w:pPr>
            <w:r w:rsidRPr="00F71868">
              <w:t>1.000</w:t>
            </w:r>
          </w:p>
        </w:tc>
        <w:tc>
          <w:tcPr>
            <w:tcW w:w="883" w:type="dxa"/>
            <w:shd w:val="clear" w:color="auto" w:fill="FFFFFF" w:themeFill="background1"/>
            <w:vAlign w:val="center"/>
          </w:tcPr>
          <w:p w14:paraId="349648C3" w14:textId="77777777" w:rsidR="00F71868" w:rsidRPr="00F71868" w:rsidRDefault="00F71868" w:rsidP="00CB7335">
            <w:pPr>
              <w:spacing w:line="360" w:lineRule="auto"/>
            </w:pPr>
            <w:r w:rsidRPr="00F71868">
              <w:t>.546</w:t>
            </w:r>
            <w:r w:rsidRPr="00F71868">
              <w:rPr>
                <w:vertAlign w:val="superscript"/>
              </w:rPr>
              <w:t>**</w:t>
            </w:r>
          </w:p>
        </w:tc>
        <w:tc>
          <w:tcPr>
            <w:tcW w:w="884" w:type="dxa"/>
            <w:shd w:val="clear" w:color="auto" w:fill="FFFFFF" w:themeFill="background1"/>
            <w:vAlign w:val="center"/>
          </w:tcPr>
          <w:p w14:paraId="04723510" w14:textId="77777777" w:rsidR="00F71868" w:rsidRPr="00F71868" w:rsidRDefault="00F71868" w:rsidP="00CB7335">
            <w:pPr>
              <w:spacing w:line="360" w:lineRule="auto"/>
            </w:pPr>
            <w:r w:rsidRPr="00F71868">
              <w:t>.158</w:t>
            </w:r>
          </w:p>
        </w:tc>
      </w:tr>
      <w:tr w:rsidR="00F71868" w:rsidRPr="00F71868" w14:paraId="6CB423EF" w14:textId="77777777" w:rsidTr="0034683D">
        <w:trPr>
          <w:cantSplit/>
          <w:trHeight w:val="20"/>
        </w:trPr>
        <w:tc>
          <w:tcPr>
            <w:tcW w:w="741" w:type="dxa"/>
            <w:shd w:val="clear" w:color="auto" w:fill="FFFFFF" w:themeFill="background1"/>
          </w:tcPr>
          <w:p w14:paraId="08080FB2" w14:textId="77777777" w:rsidR="00F71868" w:rsidRPr="00F71868" w:rsidRDefault="00F71868" w:rsidP="00CB7335">
            <w:pPr>
              <w:spacing w:line="360" w:lineRule="auto"/>
            </w:pPr>
            <w:r w:rsidRPr="00F71868">
              <w:t>SOC7</w:t>
            </w:r>
          </w:p>
        </w:tc>
        <w:tc>
          <w:tcPr>
            <w:tcW w:w="1557" w:type="dxa"/>
            <w:shd w:val="clear" w:color="auto" w:fill="FFFFFF" w:themeFill="background1"/>
          </w:tcPr>
          <w:p w14:paraId="384ED1CB" w14:textId="77777777" w:rsidR="00F71868" w:rsidRPr="00F71868" w:rsidRDefault="00F71868" w:rsidP="00442CE3">
            <w:pPr>
              <w:spacing w:line="240" w:lineRule="auto"/>
            </w:pPr>
            <w:r w:rsidRPr="00F71868">
              <w:t>Correlation Coefficient</w:t>
            </w:r>
          </w:p>
        </w:tc>
        <w:tc>
          <w:tcPr>
            <w:tcW w:w="881" w:type="dxa"/>
            <w:shd w:val="clear" w:color="auto" w:fill="FFFFFF" w:themeFill="background1"/>
            <w:vAlign w:val="center"/>
          </w:tcPr>
          <w:p w14:paraId="42D32014" w14:textId="77777777" w:rsidR="00F71868" w:rsidRPr="00F71868" w:rsidRDefault="00F71868" w:rsidP="00CB7335">
            <w:pPr>
              <w:spacing w:line="360" w:lineRule="auto"/>
            </w:pPr>
            <w:r w:rsidRPr="00F71868">
              <w:t>.669</w:t>
            </w:r>
            <w:r w:rsidRPr="00F71868">
              <w:rPr>
                <w:vertAlign w:val="superscript"/>
              </w:rPr>
              <w:t>**</w:t>
            </w:r>
          </w:p>
        </w:tc>
        <w:tc>
          <w:tcPr>
            <w:tcW w:w="883" w:type="dxa"/>
            <w:shd w:val="clear" w:color="auto" w:fill="FFFFFF" w:themeFill="background1"/>
            <w:vAlign w:val="center"/>
          </w:tcPr>
          <w:p w14:paraId="3882761C" w14:textId="77777777" w:rsidR="00F71868" w:rsidRPr="00F71868" w:rsidRDefault="00F71868" w:rsidP="00CB7335">
            <w:pPr>
              <w:spacing w:line="360" w:lineRule="auto"/>
            </w:pPr>
            <w:r w:rsidRPr="00F71868">
              <w:t>.685</w:t>
            </w:r>
            <w:r w:rsidRPr="00F71868">
              <w:rPr>
                <w:vertAlign w:val="superscript"/>
              </w:rPr>
              <w:t>**</w:t>
            </w:r>
          </w:p>
        </w:tc>
        <w:tc>
          <w:tcPr>
            <w:tcW w:w="883" w:type="dxa"/>
            <w:shd w:val="clear" w:color="auto" w:fill="FFFFFF" w:themeFill="background1"/>
            <w:vAlign w:val="center"/>
          </w:tcPr>
          <w:p w14:paraId="7FF9D7A6" w14:textId="77777777" w:rsidR="00F71868" w:rsidRPr="00F71868" w:rsidRDefault="00F71868" w:rsidP="00CB7335">
            <w:pPr>
              <w:spacing w:line="360" w:lineRule="auto"/>
            </w:pPr>
            <w:r w:rsidRPr="00F71868">
              <w:t>.691</w:t>
            </w:r>
            <w:r w:rsidRPr="00F71868">
              <w:rPr>
                <w:vertAlign w:val="superscript"/>
              </w:rPr>
              <w:t>**</w:t>
            </w:r>
          </w:p>
        </w:tc>
        <w:tc>
          <w:tcPr>
            <w:tcW w:w="882" w:type="dxa"/>
            <w:gridSpan w:val="2"/>
            <w:shd w:val="clear" w:color="auto" w:fill="FFFFFF" w:themeFill="background1"/>
            <w:vAlign w:val="center"/>
          </w:tcPr>
          <w:p w14:paraId="2ED30673" w14:textId="77777777" w:rsidR="00F71868" w:rsidRPr="00F71868" w:rsidRDefault="00F71868" w:rsidP="00CB7335">
            <w:pPr>
              <w:spacing w:line="360" w:lineRule="auto"/>
            </w:pPr>
            <w:r w:rsidRPr="00F71868">
              <w:t>.695</w:t>
            </w:r>
            <w:r w:rsidRPr="00F71868">
              <w:rPr>
                <w:vertAlign w:val="superscript"/>
              </w:rPr>
              <w:t>**</w:t>
            </w:r>
          </w:p>
        </w:tc>
        <w:tc>
          <w:tcPr>
            <w:tcW w:w="883" w:type="dxa"/>
            <w:gridSpan w:val="2"/>
            <w:shd w:val="clear" w:color="auto" w:fill="FFFFFF" w:themeFill="background1"/>
            <w:vAlign w:val="center"/>
          </w:tcPr>
          <w:p w14:paraId="70AB2917" w14:textId="77777777" w:rsidR="00F71868" w:rsidRPr="00F71868" w:rsidRDefault="00F71868" w:rsidP="00CB7335">
            <w:pPr>
              <w:spacing w:line="360" w:lineRule="auto"/>
            </w:pPr>
            <w:r w:rsidRPr="00F71868">
              <w:t>.670</w:t>
            </w:r>
            <w:r w:rsidRPr="00F71868">
              <w:rPr>
                <w:vertAlign w:val="superscript"/>
              </w:rPr>
              <w:t>**</w:t>
            </w:r>
          </w:p>
        </w:tc>
        <w:tc>
          <w:tcPr>
            <w:tcW w:w="883" w:type="dxa"/>
            <w:shd w:val="clear" w:color="auto" w:fill="FFFFFF" w:themeFill="background1"/>
            <w:vAlign w:val="center"/>
          </w:tcPr>
          <w:p w14:paraId="715443D9" w14:textId="77777777" w:rsidR="00F71868" w:rsidRPr="00F71868" w:rsidRDefault="00F71868" w:rsidP="00CB7335">
            <w:pPr>
              <w:spacing w:line="360" w:lineRule="auto"/>
            </w:pPr>
            <w:r w:rsidRPr="00F71868">
              <w:t>.546</w:t>
            </w:r>
            <w:r w:rsidRPr="00F71868">
              <w:rPr>
                <w:vertAlign w:val="superscript"/>
              </w:rPr>
              <w:t>**</w:t>
            </w:r>
          </w:p>
        </w:tc>
        <w:tc>
          <w:tcPr>
            <w:tcW w:w="883" w:type="dxa"/>
            <w:shd w:val="clear" w:color="auto" w:fill="FFFFFF" w:themeFill="background1"/>
            <w:vAlign w:val="center"/>
          </w:tcPr>
          <w:p w14:paraId="48BBDCA2" w14:textId="77777777" w:rsidR="00F71868" w:rsidRPr="00F71868" w:rsidRDefault="00F71868" w:rsidP="00CB7335">
            <w:pPr>
              <w:spacing w:line="360" w:lineRule="auto"/>
            </w:pPr>
            <w:r w:rsidRPr="00F71868">
              <w:t>1.000</w:t>
            </w:r>
          </w:p>
        </w:tc>
        <w:tc>
          <w:tcPr>
            <w:tcW w:w="884" w:type="dxa"/>
            <w:shd w:val="clear" w:color="auto" w:fill="FFFFFF" w:themeFill="background1"/>
            <w:vAlign w:val="center"/>
          </w:tcPr>
          <w:p w14:paraId="6A0C15FB" w14:textId="77777777" w:rsidR="00F71868" w:rsidRPr="00F71868" w:rsidRDefault="00F71868" w:rsidP="00CB7335">
            <w:pPr>
              <w:spacing w:line="360" w:lineRule="auto"/>
            </w:pPr>
            <w:r w:rsidRPr="00F71868">
              <w:t>.136</w:t>
            </w:r>
          </w:p>
        </w:tc>
      </w:tr>
      <w:tr w:rsidR="00F71868" w:rsidRPr="00F71868" w14:paraId="4C3BF1F4" w14:textId="77777777" w:rsidTr="0034683D">
        <w:trPr>
          <w:cantSplit/>
          <w:trHeight w:hRule="exact" w:val="811"/>
        </w:trPr>
        <w:tc>
          <w:tcPr>
            <w:tcW w:w="741" w:type="dxa"/>
            <w:tcBorders>
              <w:bottom w:val="single" w:sz="12" w:space="0" w:color="auto"/>
            </w:tcBorders>
            <w:shd w:val="clear" w:color="auto" w:fill="FFFFFF" w:themeFill="background1"/>
          </w:tcPr>
          <w:p w14:paraId="55D37B4A" w14:textId="2FEE69BB" w:rsidR="00F71868" w:rsidRPr="00F71868" w:rsidRDefault="00F71868" w:rsidP="00442CE3">
            <w:pPr>
              <w:spacing w:line="240" w:lineRule="auto"/>
            </w:pPr>
            <w:proofErr w:type="spellStart"/>
            <w:r w:rsidRPr="00F71868">
              <w:t>Welc</w:t>
            </w:r>
            <w:proofErr w:type="spellEnd"/>
            <w:r w:rsidR="00442CE3">
              <w:t xml:space="preserve"> </w:t>
            </w:r>
            <w:r w:rsidRPr="00F71868">
              <w:t>Rate</w:t>
            </w:r>
          </w:p>
        </w:tc>
        <w:tc>
          <w:tcPr>
            <w:tcW w:w="1557" w:type="dxa"/>
            <w:tcBorders>
              <w:bottom w:val="single" w:sz="12" w:space="0" w:color="auto"/>
            </w:tcBorders>
            <w:shd w:val="clear" w:color="auto" w:fill="FFFFFF" w:themeFill="background1"/>
          </w:tcPr>
          <w:p w14:paraId="2D2D9C47" w14:textId="77777777" w:rsidR="00F71868" w:rsidRPr="00F71868" w:rsidRDefault="00F71868" w:rsidP="00442CE3">
            <w:pPr>
              <w:spacing w:line="240" w:lineRule="auto"/>
            </w:pPr>
            <w:r w:rsidRPr="00F71868">
              <w:t>Correlation Coefficient</w:t>
            </w:r>
          </w:p>
        </w:tc>
        <w:tc>
          <w:tcPr>
            <w:tcW w:w="881" w:type="dxa"/>
            <w:tcBorders>
              <w:bottom w:val="single" w:sz="12" w:space="0" w:color="auto"/>
            </w:tcBorders>
            <w:shd w:val="clear" w:color="auto" w:fill="FFFFFF" w:themeFill="background1"/>
            <w:vAlign w:val="center"/>
          </w:tcPr>
          <w:p w14:paraId="49D113D4" w14:textId="77777777" w:rsidR="00F71868" w:rsidRPr="00F71868" w:rsidRDefault="00F71868" w:rsidP="00CB7335">
            <w:pPr>
              <w:spacing w:line="360" w:lineRule="auto"/>
            </w:pPr>
            <w:r w:rsidRPr="00F71868">
              <w:t>.333</w:t>
            </w:r>
            <w:r w:rsidRPr="00F71868">
              <w:rPr>
                <w:vertAlign w:val="superscript"/>
              </w:rPr>
              <w:t>*</w:t>
            </w:r>
          </w:p>
        </w:tc>
        <w:tc>
          <w:tcPr>
            <w:tcW w:w="883" w:type="dxa"/>
            <w:tcBorders>
              <w:bottom w:val="single" w:sz="12" w:space="0" w:color="auto"/>
            </w:tcBorders>
            <w:shd w:val="clear" w:color="auto" w:fill="FFFFFF" w:themeFill="background1"/>
            <w:vAlign w:val="center"/>
          </w:tcPr>
          <w:p w14:paraId="74F28328" w14:textId="77777777" w:rsidR="00F71868" w:rsidRPr="00F71868" w:rsidRDefault="00F71868" w:rsidP="00CB7335">
            <w:pPr>
              <w:spacing w:line="360" w:lineRule="auto"/>
            </w:pPr>
            <w:r w:rsidRPr="00F71868">
              <w:t>.352</w:t>
            </w:r>
            <w:r w:rsidRPr="00F71868">
              <w:rPr>
                <w:vertAlign w:val="superscript"/>
              </w:rPr>
              <w:t>*</w:t>
            </w:r>
          </w:p>
        </w:tc>
        <w:tc>
          <w:tcPr>
            <w:tcW w:w="883" w:type="dxa"/>
            <w:tcBorders>
              <w:bottom w:val="single" w:sz="12" w:space="0" w:color="auto"/>
            </w:tcBorders>
            <w:shd w:val="clear" w:color="auto" w:fill="FFFFFF" w:themeFill="background1"/>
            <w:vAlign w:val="center"/>
          </w:tcPr>
          <w:p w14:paraId="169E78E4" w14:textId="77777777" w:rsidR="00F71868" w:rsidRPr="00F71868" w:rsidRDefault="00F71868" w:rsidP="00CB7335">
            <w:pPr>
              <w:spacing w:line="360" w:lineRule="auto"/>
            </w:pPr>
            <w:r w:rsidRPr="00F71868">
              <w:t>.206</w:t>
            </w:r>
          </w:p>
        </w:tc>
        <w:tc>
          <w:tcPr>
            <w:tcW w:w="882" w:type="dxa"/>
            <w:gridSpan w:val="2"/>
            <w:tcBorders>
              <w:bottom w:val="single" w:sz="12" w:space="0" w:color="auto"/>
            </w:tcBorders>
            <w:shd w:val="clear" w:color="auto" w:fill="FFFFFF" w:themeFill="background1"/>
            <w:vAlign w:val="center"/>
          </w:tcPr>
          <w:p w14:paraId="589070E8" w14:textId="77777777" w:rsidR="00F71868" w:rsidRPr="00F71868" w:rsidRDefault="00F71868" w:rsidP="00CB7335">
            <w:pPr>
              <w:spacing w:line="360" w:lineRule="auto"/>
            </w:pPr>
            <w:r w:rsidRPr="00F71868">
              <w:t>.071</w:t>
            </w:r>
          </w:p>
        </w:tc>
        <w:tc>
          <w:tcPr>
            <w:tcW w:w="883" w:type="dxa"/>
            <w:gridSpan w:val="2"/>
            <w:tcBorders>
              <w:bottom w:val="single" w:sz="12" w:space="0" w:color="auto"/>
            </w:tcBorders>
            <w:shd w:val="clear" w:color="auto" w:fill="FFFFFF" w:themeFill="background1"/>
            <w:vAlign w:val="center"/>
          </w:tcPr>
          <w:p w14:paraId="38486952" w14:textId="77777777" w:rsidR="00F71868" w:rsidRPr="00F71868" w:rsidRDefault="00F71868" w:rsidP="00CB7335">
            <w:pPr>
              <w:spacing w:line="360" w:lineRule="auto"/>
            </w:pPr>
            <w:r w:rsidRPr="00F71868">
              <w:t>.152</w:t>
            </w:r>
          </w:p>
        </w:tc>
        <w:tc>
          <w:tcPr>
            <w:tcW w:w="883" w:type="dxa"/>
            <w:tcBorders>
              <w:bottom w:val="single" w:sz="12" w:space="0" w:color="auto"/>
            </w:tcBorders>
            <w:shd w:val="clear" w:color="auto" w:fill="FFFFFF" w:themeFill="background1"/>
            <w:vAlign w:val="center"/>
          </w:tcPr>
          <w:p w14:paraId="4CFD3DFD" w14:textId="77777777" w:rsidR="00F71868" w:rsidRPr="00F71868" w:rsidRDefault="00F71868" w:rsidP="00CB7335">
            <w:pPr>
              <w:spacing w:line="360" w:lineRule="auto"/>
            </w:pPr>
            <w:r w:rsidRPr="00F71868">
              <w:t>.158</w:t>
            </w:r>
          </w:p>
        </w:tc>
        <w:tc>
          <w:tcPr>
            <w:tcW w:w="883" w:type="dxa"/>
            <w:tcBorders>
              <w:bottom w:val="single" w:sz="12" w:space="0" w:color="auto"/>
            </w:tcBorders>
            <w:shd w:val="clear" w:color="auto" w:fill="FFFFFF" w:themeFill="background1"/>
            <w:vAlign w:val="center"/>
          </w:tcPr>
          <w:p w14:paraId="2A3FEC87" w14:textId="77777777" w:rsidR="00F71868" w:rsidRPr="00F71868" w:rsidRDefault="00F71868" w:rsidP="00CB7335">
            <w:pPr>
              <w:spacing w:line="360" w:lineRule="auto"/>
            </w:pPr>
            <w:r w:rsidRPr="00F71868">
              <w:t>.136</w:t>
            </w:r>
          </w:p>
        </w:tc>
        <w:tc>
          <w:tcPr>
            <w:tcW w:w="884" w:type="dxa"/>
            <w:tcBorders>
              <w:bottom w:val="single" w:sz="12" w:space="0" w:color="auto"/>
            </w:tcBorders>
            <w:shd w:val="clear" w:color="auto" w:fill="FFFFFF" w:themeFill="background1"/>
            <w:vAlign w:val="center"/>
          </w:tcPr>
          <w:p w14:paraId="7161B3CF" w14:textId="77777777" w:rsidR="00F71868" w:rsidRPr="00F71868" w:rsidRDefault="00F71868" w:rsidP="00CB7335">
            <w:pPr>
              <w:spacing w:line="360" w:lineRule="auto"/>
            </w:pPr>
            <w:r w:rsidRPr="00F71868">
              <w:t>1.000</w:t>
            </w:r>
          </w:p>
        </w:tc>
      </w:tr>
      <w:tr w:rsidR="00F71868" w:rsidRPr="00F71868" w14:paraId="3AE91115" w14:textId="77777777" w:rsidTr="0034683D">
        <w:trPr>
          <w:gridAfter w:val="4"/>
          <w:wAfter w:w="3051" w:type="dxa"/>
          <w:cantSplit/>
          <w:trHeight w:hRule="exact" w:val="288"/>
        </w:trPr>
        <w:tc>
          <w:tcPr>
            <w:tcW w:w="6309" w:type="dxa"/>
            <w:gridSpan w:val="8"/>
            <w:shd w:val="clear" w:color="auto" w:fill="FFFFFF" w:themeFill="background1"/>
          </w:tcPr>
          <w:p w14:paraId="32BDEAE5" w14:textId="77777777" w:rsidR="00F71868" w:rsidRPr="00F71868" w:rsidRDefault="00F71868" w:rsidP="00CB7335">
            <w:pPr>
              <w:spacing w:line="360" w:lineRule="auto"/>
            </w:pPr>
            <w:r w:rsidRPr="00F71868">
              <w:t>**. Correlation is significant at the 0.01 level (2-tailed).</w:t>
            </w:r>
          </w:p>
        </w:tc>
      </w:tr>
      <w:tr w:rsidR="00F71868" w:rsidRPr="00F71868" w14:paraId="518786F0" w14:textId="77777777" w:rsidTr="0034683D">
        <w:trPr>
          <w:gridAfter w:val="6"/>
          <w:wAfter w:w="3642" w:type="dxa"/>
          <w:cantSplit/>
          <w:trHeight w:hRule="exact" w:val="288"/>
        </w:trPr>
        <w:tc>
          <w:tcPr>
            <w:tcW w:w="5718" w:type="dxa"/>
            <w:gridSpan w:val="6"/>
            <w:shd w:val="clear" w:color="auto" w:fill="FFFFFF" w:themeFill="background1"/>
          </w:tcPr>
          <w:p w14:paraId="1A412DD2" w14:textId="77777777" w:rsidR="00F71868" w:rsidRPr="00F71868" w:rsidRDefault="00F71868" w:rsidP="00CB7335">
            <w:pPr>
              <w:spacing w:line="360" w:lineRule="auto"/>
            </w:pPr>
            <w:r w:rsidRPr="00F71868">
              <w:t>*. Correlation is significant at the 0.05 level (2-tailed).</w:t>
            </w:r>
          </w:p>
        </w:tc>
      </w:tr>
    </w:tbl>
    <w:p w14:paraId="1BA456FF" w14:textId="6E9DA69B" w:rsidR="00B43CEB" w:rsidRDefault="00B43CEB">
      <w:pPr>
        <w:spacing w:after="200" w:line="360" w:lineRule="auto"/>
      </w:pPr>
    </w:p>
    <w:tbl>
      <w:tblPr>
        <w:tblW w:w="87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hemeFill="background1"/>
        <w:tblLayout w:type="fixed"/>
        <w:tblCellMar>
          <w:left w:w="0" w:type="dxa"/>
          <w:right w:w="0" w:type="dxa"/>
        </w:tblCellMar>
        <w:tblLook w:val="0000" w:firstRow="0" w:lastRow="0" w:firstColumn="0" w:lastColumn="0" w:noHBand="0" w:noVBand="0"/>
      </w:tblPr>
      <w:tblGrid>
        <w:gridCol w:w="1636"/>
        <w:gridCol w:w="2414"/>
        <w:gridCol w:w="2191"/>
        <w:gridCol w:w="1469"/>
        <w:gridCol w:w="1024"/>
      </w:tblGrid>
      <w:tr w:rsidR="00F71868" w:rsidRPr="00D82B79" w14:paraId="121F62BF" w14:textId="77777777" w:rsidTr="0034683D">
        <w:trPr>
          <w:cantSplit/>
        </w:trPr>
        <w:tc>
          <w:tcPr>
            <w:tcW w:w="8734" w:type="dxa"/>
            <w:gridSpan w:val="5"/>
            <w:tcBorders>
              <w:top w:val="nil"/>
              <w:left w:val="nil"/>
              <w:bottom w:val="single" w:sz="12" w:space="0" w:color="auto"/>
              <w:right w:val="nil"/>
            </w:tcBorders>
            <w:shd w:val="clear" w:color="auto" w:fill="FFFFFF" w:themeFill="background1"/>
            <w:vAlign w:val="center"/>
          </w:tcPr>
          <w:p w14:paraId="511AF46A" w14:textId="282343BE" w:rsidR="00F71868" w:rsidRPr="00FD5285" w:rsidRDefault="00F71868" w:rsidP="00FD5285">
            <w:pPr>
              <w:pStyle w:val="Table"/>
            </w:pPr>
            <w:bookmarkStart w:id="81" w:name="_Toc488949236"/>
            <w:r w:rsidRPr="00FD5285">
              <w:t>Table 4.4.</w:t>
            </w:r>
            <w:r w:rsidR="00B43CEB" w:rsidRPr="00FD5285">
              <w:t xml:space="preserve"> </w:t>
            </w:r>
            <w:r w:rsidRPr="00FD5285">
              <w:t>Correlation matrix (</w:t>
            </w:r>
            <w:r w:rsidRPr="00FD5285">
              <w:rPr>
                <w:i/>
              </w:rPr>
              <w:t>ρ</w:t>
            </w:r>
            <w:r w:rsidRPr="00FD5285">
              <w:t>) for aggregated measures of SOC program opinions and welcoming campus environment ratings</w:t>
            </w:r>
            <w:bookmarkEnd w:id="81"/>
          </w:p>
        </w:tc>
      </w:tr>
      <w:tr w:rsidR="00F71868" w:rsidRPr="00F71868" w14:paraId="6F70B22A" w14:textId="77777777" w:rsidTr="0034683D">
        <w:trPr>
          <w:cantSplit/>
        </w:trPr>
        <w:tc>
          <w:tcPr>
            <w:tcW w:w="6241" w:type="dxa"/>
            <w:gridSpan w:val="3"/>
            <w:tcBorders>
              <w:top w:val="single" w:sz="12" w:space="0" w:color="auto"/>
              <w:left w:val="nil"/>
              <w:bottom w:val="single" w:sz="2" w:space="0" w:color="auto"/>
              <w:right w:val="nil"/>
            </w:tcBorders>
            <w:shd w:val="clear" w:color="auto" w:fill="FFFFFF" w:themeFill="background1"/>
            <w:vAlign w:val="bottom"/>
          </w:tcPr>
          <w:p w14:paraId="591C03DD" w14:textId="77777777" w:rsidR="00F71868" w:rsidRPr="00F71868" w:rsidRDefault="00F71868" w:rsidP="00A22A93">
            <w:pPr>
              <w:spacing w:line="360" w:lineRule="auto"/>
            </w:pPr>
          </w:p>
        </w:tc>
        <w:tc>
          <w:tcPr>
            <w:tcW w:w="1469" w:type="dxa"/>
            <w:tcBorders>
              <w:top w:val="single" w:sz="12" w:space="0" w:color="auto"/>
              <w:left w:val="nil"/>
              <w:bottom w:val="single" w:sz="2" w:space="0" w:color="auto"/>
              <w:right w:val="single" w:sz="8" w:space="0" w:color="E0E0E0"/>
            </w:tcBorders>
            <w:shd w:val="clear" w:color="auto" w:fill="FFFFFF" w:themeFill="background1"/>
            <w:vAlign w:val="bottom"/>
          </w:tcPr>
          <w:p w14:paraId="22CD2442" w14:textId="77777777" w:rsidR="00F71868" w:rsidRPr="00F71868" w:rsidRDefault="00F71868" w:rsidP="00A22A93">
            <w:pPr>
              <w:spacing w:line="360" w:lineRule="auto"/>
            </w:pPr>
            <w:r w:rsidRPr="00F71868">
              <w:t>WelcRate</w:t>
            </w:r>
          </w:p>
        </w:tc>
        <w:tc>
          <w:tcPr>
            <w:tcW w:w="1024" w:type="dxa"/>
            <w:tcBorders>
              <w:top w:val="single" w:sz="12" w:space="0" w:color="auto"/>
              <w:left w:val="single" w:sz="8" w:space="0" w:color="E0E0E0"/>
              <w:bottom w:val="single" w:sz="2" w:space="0" w:color="auto"/>
              <w:right w:val="nil"/>
            </w:tcBorders>
            <w:shd w:val="clear" w:color="auto" w:fill="FFFFFF" w:themeFill="background1"/>
            <w:vAlign w:val="bottom"/>
          </w:tcPr>
          <w:p w14:paraId="32F4ABD4" w14:textId="77777777" w:rsidR="00F71868" w:rsidRPr="00F71868" w:rsidRDefault="00F71868" w:rsidP="00A22A93">
            <w:pPr>
              <w:spacing w:line="360" w:lineRule="auto"/>
            </w:pPr>
            <w:r w:rsidRPr="00F71868">
              <w:t>SOCAgg</w:t>
            </w:r>
          </w:p>
        </w:tc>
      </w:tr>
      <w:tr w:rsidR="00F71868" w:rsidRPr="00F71868" w14:paraId="5B7B1946" w14:textId="77777777" w:rsidTr="0034683D">
        <w:trPr>
          <w:cantSplit/>
        </w:trPr>
        <w:tc>
          <w:tcPr>
            <w:tcW w:w="1636" w:type="dxa"/>
            <w:vMerge w:val="restart"/>
            <w:tcBorders>
              <w:top w:val="single" w:sz="2" w:space="0" w:color="auto"/>
              <w:left w:val="nil"/>
              <w:bottom w:val="nil"/>
              <w:right w:val="nil"/>
            </w:tcBorders>
            <w:shd w:val="clear" w:color="auto" w:fill="FFFFFF" w:themeFill="background1"/>
          </w:tcPr>
          <w:p w14:paraId="516FE068" w14:textId="77777777" w:rsidR="00F71868" w:rsidRPr="00F71868" w:rsidRDefault="00F71868" w:rsidP="00A22A93">
            <w:pPr>
              <w:spacing w:line="360" w:lineRule="auto"/>
            </w:pPr>
            <w:r w:rsidRPr="00F71868">
              <w:t>Spearman's rho</w:t>
            </w:r>
          </w:p>
        </w:tc>
        <w:tc>
          <w:tcPr>
            <w:tcW w:w="2414" w:type="dxa"/>
            <w:vMerge w:val="restart"/>
            <w:tcBorders>
              <w:top w:val="single" w:sz="2" w:space="0" w:color="auto"/>
              <w:left w:val="nil"/>
              <w:bottom w:val="nil"/>
              <w:right w:val="nil"/>
            </w:tcBorders>
            <w:shd w:val="clear" w:color="auto" w:fill="FFFFFF" w:themeFill="background1"/>
          </w:tcPr>
          <w:p w14:paraId="4C00C607" w14:textId="77777777" w:rsidR="00F71868" w:rsidRPr="00F71868" w:rsidRDefault="00F71868" w:rsidP="00A22A93">
            <w:pPr>
              <w:spacing w:line="360" w:lineRule="auto"/>
            </w:pPr>
            <w:r w:rsidRPr="00F71868">
              <w:t>WelcRate</w:t>
            </w:r>
          </w:p>
        </w:tc>
        <w:tc>
          <w:tcPr>
            <w:tcW w:w="2191" w:type="dxa"/>
            <w:tcBorders>
              <w:top w:val="single" w:sz="2" w:space="0" w:color="auto"/>
              <w:left w:val="nil"/>
              <w:bottom w:val="nil"/>
              <w:right w:val="nil"/>
            </w:tcBorders>
            <w:shd w:val="clear" w:color="auto" w:fill="FFFFFF" w:themeFill="background1"/>
          </w:tcPr>
          <w:p w14:paraId="54B9E8FD" w14:textId="77777777" w:rsidR="00F71868" w:rsidRPr="00F71868" w:rsidRDefault="00F71868" w:rsidP="00A22A93">
            <w:pPr>
              <w:spacing w:line="360" w:lineRule="auto"/>
            </w:pPr>
            <w:r w:rsidRPr="00F71868">
              <w:t>Correlation Coefficient</w:t>
            </w:r>
          </w:p>
        </w:tc>
        <w:tc>
          <w:tcPr>
            <w:tcW w:w="1469" w:type="dxa"/>
            <w:tcBorders>
              <w:top w:val="single" w:sz="2" w:space="0" w:color="auto"/>
              <w:left w:val="nil"/>
              <w:bottom w:val="nil"/>
              <w:right w:val="nil"/>
            </w:tcBorders>
            <w:shd w:val="clear" w:color="auto" w:fill="FFFFFF" w:themeFill="background1"/>
          </w:tcPr>
          <w:p w14:paraId="7B2C01B5" w14:textId="77777777" w:rsidR="00F71868" w:rsidRPr="00F71868" w:rsidRDefault="00F71868" w:rsidP="00A22A93">
            <w:pPr>
              <w:spacing w:line="360" w:lineRule="auto"/>
            </w:pPr>
            <w:r w:rsidRPr="00F71868">
              <w:t>1.000</w:t>
            </w:r>
          </w:p>
        </w:tc>
        <w:tc>
          <w:tcPr>
            <w:tcW w:w="1024" w:type="dxa"/>
            <w:tcBorders>
              <w:top w:val="single" w:sz="2" w:space="0" w:color="auto"/>
              <w:left w:val="nil"/>
              <w:bottom w:val="nil"/>
              <w:right w:val="nil"/>
            </w:tcBorders>
            <w:shd w:val="clear" w:color="auto" w:fill="FFFFFF" w:themeFill="background1"/>
          </w:tcPr>
          <w:p w14:paraId="624A67C0" w14:textId="77777777" w:rsidR="00F71868" w:rsidRPr="00F71868" w:rsidRDefault="00F71868" w:rsidP="00A22A93">
            <w:pPr>
              <w:spacing w:line="360" w:lineRule="auto"/>
            </w:pPr>
            <w:r w:rsidRPr="00F71868">
              <w:t>.238</w:t>
            </w:r>
          </w:p>
        </w:tc>
      </w:tr>
      <w:tr w:rsidR="00F71868" w:rsidRPr="00F71868" w14:paraId="23C7DF44" w14:textId="77777777" w:rsidTr="0034683D">
        <w:trPr>
          <w:cantSplit/>
        </w:trPr>
        <w:tc>
          <w:tcPr>
            <w:tcW w:w="1636" w:type="dxa"/>
            <w:vMerge/>
            <w:tcBorders>
              <w:top w:val="nil"/>
              <w:left w:val="nil"/>
              <w:bottom w:val="nil"/>
              <w:right w:val="nil"/>
            </w:tcBorders>
            <w:shd w:val="clear" w:color="auto" w:fill="FFFFFF" w:themeFill="background1"/>
          </w:tcPr>
          <w:p w14:paraId="1C857B2F" w14:textId="77777777" w:rsidR="00F71868" w:rsidRPr="00F71868" w:rsidRDefault="00F71868" w:rsidP="00A22A93">
            <w:pPr>
              <w:spacing w:line="360" w:lineRule="auto"/>
            </w:pPr>
          </w:p>
        </w:tc>
        <w:tc>
          <w:tcPr>
            <w:tcW w:w="2414" w:type="dxa"/>
            <w:vMerge/>
            <w:tcBorders>
              <w:top w:val="nil"/>
              <w:left w:val="nil"/>
              <w:bottom w:val="nil"/>
              <w:right w:val="nil"/>
            </w:tcBorders>
            <w:shd w:val="clear" w:color="auto" w:fill="FFFFFF" w:themeFill="background1"/>
          </w:tcPr>
          <w:p w14:paraId="47D36B01" w14:textId="77777777" w:rsidR="00F71868" w:rsidRPr="00F71868" w:rsidRDefault="00F71868" w:rsidP="00A22A93">
            <w:pPr>
              <w:spacing w:line="360" w:lineRule="auto"/>
            </w:pPr>
          </w:p>
        </w:tc>
        <w:tc>
          <w:tcPr>
            <w:tcW w:w="2191" w:type="dxa"/>
            <w:tcBorders>
              <w:top w:val="nil"/>
              <w:left w:val="nil"/>
              <w:bottom w:val="nil"/>
              <w:right w:val="nil"/>
            </w:tcBorders>
            <w:shd w:val="clear" w:color="auto" w:fill="FFFFFF" w:themeFill="background1"/>
          </w:tcPr>
          <w:p w14:paraId="14BCD04B" w14:textId="77777777" w:rsidR="00F71868" w:rsidRPr="00F71868" w:rsidRDefault="00F71868" w:rsidP="00A22A93">
            <w:pPr>
              <w:spacing w:line="360" w:lineRule="auto"/>
            </w:pPr>
            <w:r w:rsidRPr="00F71868">
              <w:t>Sig. (2-tailed)</w:t>
            </w:r>
          </w:p>
        </w:tc>
        <w:tc>
          <w:tcPr>
            <w:tcW w:w="1469" w:type="dxa"/>
            <w:tcBorders>
              <w:top w:val="nil"/>
              <w:left w:val="nil"/>
              <w:bottom w:val="nil"/>
              <w:right w:val="nil"/>
            </w:tcBorders>
            <w:shd w:val="clear" w:color="auto" w:fill="FFFFFF" w:themeFill="background1"/>
          </w:tcPr>
          <w:p w14:paraId="2A8F994D" w14:textId="59429EF3" w:rsidR="00F71868" w:rsidRPr="00F71868" w:rsidRDefault="00F71868" w:rsidP="00A22A93">
            <w:pPr>
              <w:spacing w:line="360" w:lineRule="auto"/>
            </w:pPr>
          </w:p>
        </w:tc>
        <w:tc>
          <w:tcPr>
            <w:tcW w:w="1024" w:type="dxa"/>
            <w:tcBorders>
              <w:top w:val="nil"/>
              <w:left w:val="nil"/>
              <w:bottom w:val="nil"/>
              <w:right w:val="nil"/>
            </w:tcBorders>
            <w:shd w:val="clear" w:color="auto" w:fill="FFFFFF" w:themeFill="background1"/>
          </w:tcPr>
          <w:p w14:paraId="61F8E075" w14:textId="77777777" w:rsidR="00F71868" w:rsidRPr="00F71868" w:rsidRDefault="00F71868" w:rsidP="00A22A93">
            <w:pPr>
              <w:spacing w:line="360" w:lineRule="auto"/>
            </w:pPr>
            <w:r w:rsidRPr="00F71868">
              <w:t>.116</w:t>
            </w:r>
          </w:p>
        </w:tc>
      </w:tr>
      <w:tr w:rsidR="00F71868" w:rsidRPr="00F71868" w14:paraId="253E3E76" w14:textId="77777777" w:rsidTr="0034683D">
        <w:trPr>
          <w:cantSplit/>
        </w:trPr>
        <w:tc>
          <w:tcPr>
            <w:tcW w:w="1636" w:type="dxa"/>
            <w:vMerge/>
            <w:tcBorders>
              <w:top w:val="nil"/>
              <w:left w:val="nil"/>
              <w:bottom w:val="nil"/>
              <w:right w:val="nil"/>
            </w:tcBorders>
            <w:shd w:val="clear" w:color="auto" w:fill="FFFFFF" w:themeFill="background1"/>
          </w:tcPr>
          <w:p w14:paraId="45CD09B9" w14:textId="77777777" w:rsidR="00F71868" w:rsidRPr="00F71868" w:rsidRDefault="00F71868" w:rsidP="00A22A93">
            <w:pPr>
              <w:spacing w:line="360" w:lineRule="auto"/>
            </w:pPr>
          </w:p>
        </w:tc>
        <w:tc>
          <w:tcPr>
            <w:tcW w:w="2414" w:type="dxa"/>
            <w:vMerge/>
            <w:tcBorders>
              <w:top w:val="nil"/>
              <w:left w:val="nil"/>
              <w:bottom w:val="nil"/>
              <w:right w:val="nil"/>
            </w:tcBorders>
            <w:shd w:val="clear" w:color="auto" w:fill="FFFFFF" w:themeFill="background1"/>
          </w:tcPr>
          <w:p w14:paraId="65FAC5C3" w14:textId="77777777" w:rsidR="00F71868" w:rsidRPr="00F71868" w:rsidRDefault="00F71868" w:rsidP="00A22A93">
            <w:pPr>
              <w:spacing w:line="360" w:lineRule="auto"/>
            </w:pPr>
          </w:p>
        </w:tc>
        <w:tc>
          <w:tcPr>
            <w:tcW w:w="2191" w:type="dxa"/>
            <w:tcBorders>
              <w:top w:val="nil"/>
              <w:left w:val="nil"/>
              <w:bottom w:val="nil"/>
              <w:right w:val="nil"/>
            </w:tcBorders>
            <w:shd w:val="clear" w:color="auto" w:fill="FFFFFF" w:themeFill="background1"/>
          </w:tcPr>
          <w:p w14:paraId="6081B596" w14:textId="77777777" w:rsidR="00F71868" w:rsidRPr="00F71868" w:rsidRDefault="00F71868" w:rsidP="00A22A93">
            <w:pPr>
              <w:spacing w:line="360" w:lineRule="auto"/>
            </w:pPr>
            <w:r w:rsidRPr="00F71868">
              <w:t>N</w:t>
            </w:r>
          </w:p>
        </w:tc>
        <w:tc>
          <w:tcPr>
            <w:tcW w:w="1469" w:type="dxa"/>
            <w:tcBorders>
              <w:top w:val="nil"/>
              <w:left w:val="nil"/>
              <w:bottom w:val="nil"/>
              <w:right w:val="nil"/>
            </w:tcBorders>
            <w:shd w:val="clear" w:color="auto" w:fill="FFFFFF" w:themeFill="background1"/>
          </w:tcPr>
          <w:p w14:paraId="6B201CF9" w14:textId="77777777" w:rsidR="00F71868" w:rsidRPr="00F71868" w:rsidRDefault="00F71868" w:rsidP="00A22A93">
            <w:pPr>
              <w:spacing w:line="360" w:lineRule="auto"/>
            </w:pPr>
            <w:r w:rsidRPr="00F71868">
              <w:t>45</w:t>
            </w:r>
          </w:p>
        </w:tc>
        <w:tc>
          <w:tcPr>
            <w:tcW w:w="1024" w:type="dxa"/>
            <w:tcBorders>
              <w:top w:val="nil"/>
              <w:left w:val="nil"/>
              <w:bottom w:val="nil"/>
              <w:right w:val="nil"/>
            </w:tcBorders>
            <w:shd w:val="clear" w:color="auto" w:fill="FFFFFF" w:themeFill="background1"/>
          </w:tcPr>
          <w:p w14:paraId="4A04625C" w14:textId="77777777" w:rsidR="00F71868" w:rsidRPr="00F71868" w:rsidRDefault="00F71868" w:rsidP="00A22A93">
            <w:pPr>
              <w:spacing w:line="360" w:lineRule="auto"/>
            </w:pPr>
            <w:r w:rsidRPr="00F71868">
              <w:t>45</w:t>
            </w:r>
          </w:p>
        </w:tc>
      </w:tr>
      <w:tr w:rsidR="00F71868" w:rsidRPr="00F71868" w14:paraId="49C87642" w14:textId="77777777" w:rsidTr="0034683D">
        <w:trPr>
          <w:cantSplit/>
        </w:trPr>
        <w:tc>
          <w:tcPr>
            <w:tcW w:w="1636" w:type="dxa"/>
            <w:vMerge/>
            <w:tcBorders>
              <w:top w:val="nil"/>
              <w:left w:val="nil"/>
              <w:bottom w:val="nil"/>
              <w:right w:val="nil"/>
            </w:tcBorders>
            <w:shd w:val="clear" w:color="auto" w:fill="FFFFFF" w:themeFill="background1"/>
          </w:tcPr>
          <w:p w14:paraId="5FEF02F1" w14:textId="77777777" w:rsidR="00F71868" w:rsidRPr="00F71868" w:rsidRDefault="00F71868" w:rsidP="00A22A93">
            <w:pPr>
              <w:spacing w:line="360" w:lineRule="auto"/>
            </w:pPr>
          </w:p>
        </w:tc>
        <w:tc>
          <w:tcPr>
            <w:tcW w:w="2414" w:type="dxa"/>
            <w:vMerge w:val="restart"/>
            <w:tcBorders>
              <w:top w:val="nil"/>
              <w:left w:val="nil"/>
              <w:bottom w:val="nil"/>
              <w:right w:val="nil"/>
            </w:tcBorders>
            <w:shd w:val="clear" w:color="auto" w:fill="FFFFFF" w:themeFill="background1"/>
          </w:tcPr>
          <w:p w14:paraId="6F50BBBA" w14:textId="77777777" w:rsidR="00F71868" w:rsidRPr="00F71868" w:rsidRDefault="00F71868" w:rsidP="00A22A93">
            <w:pPr>
              <w:spacing w:line="360" w:lineRule="auto"/>
            </w:pPr>
            <w:r w:rsidRPr="00F71868">
              <w:t>SOCAgg</w:t>
            </w:r>
          </w:p>
        </w:tc>
        <w:tc>
          <w:tcPr>
            <w:tcW w:w="2191" w:type="dxa"/>
            <w:tcBorders>
              <w:top w:val="nil"/>
              <w:left w:val="nil"/>
              <w:bottom w:val="nil"/>
              <w:right w:val="nil"/>
            </w:tcBorders>
            <w:shd w:val="clear" w:color="auto" w:fill="FFFFFF" w:themeFill="background1"/>
          </w:tcPr>
          <w:p w14:paraId="073EC928" w14:textId="77777777" w:rsidR="00F71868" w:rsidRPr="00F71868" w:rsidRDefault="00F71868" w:rsidP="00A22A93">
            <w:pPr>
              <w:spacing w:line="360" w:lineRule="auto"/>
            </w:pPr>
            <w:r w:rsidRPr="00F71868">
              <w:t>Correlation Coefficient</w:t>
            </w:r>
          </w:p>
        </w:tc>
        <w:tc>
          <w:tcPr>
            <w:tcW w:w="1469" w:type="dxa"/>
            <w:tcBorders>
              <w:top w:val="nil"/>
              <w:left w:val="nil"/>
              <w:bottom w:val="nil"/>
              <w:right w:val="nil"/>
            </w:tcBorders>
            <w:shd w:val="clear" w:color="auto" w:fill="FFFFFF" w:themeFill="background1"/>
          </w:tcPr>
          <w:p w14:paraId="0EB7BD4E" w14:textId="77777777" w:rsidR="00F71868" w:rsidRPr="00F71868" w:rsidRDefault="00F71868" w:rsidP="00A22A93">
            <w:pPr>
              <w:spacing w:line="360" w:lineRule="auto"/>
            </w:pPr>
            <w:r w:rsidRPr="00F71868">
              <w:t>.238</w:t>
            </w:r>
          </w:p>
        </w:tc>
        <w:tc>
          <w:tcPr>
            <w:tcW w:w="1024" w:type="dxa"/>
            <w:tcBorders>
              <w:top w:val="nil"/>
              <w:left w:val="nil"/>
              <w:bottom w:val="nil"/>
              <w:right w:val="nil"/>
            </w:tcBorders>
            <w:shd w:val="clear" w:color="auto" w:fill="FFFFFF" w:themeFill="background1"/>
          </w:tcPr>
          <w:p w14:paraId="39E60E89" w14:textId="77777777" w:rsidR="00F71868" w:rsidRPr="00F71868" w:rsidRDefault="00F71868" w:rsidP="00A22A93">
            <w:pPr>
              <w:spacing w:line="360" w:lineRule="auto"/>
            </w:pPr>
            <w:r w:rsidRPr="00F71868">
              <w:t>1.000</w:t>
            </w:r>
          </w:p>
        </w:tc>
      </w:tr>
      <w:tr w:rsidR="00F71868" w:rsidRPr="00F71868" w14:paraId="0E2BF3B4" w14:textId="77777777" w:rsidTr="0034683D">
        <w:trPr>
          <w:cantSplit/>
        </w:trPr>
        <w:tc>
          <w:tcPr>
            <w:tcW w:w="1636" w:type="dxa"/>
            <w:vMerge/>
            <w:tcBorders>
              <w:top w:val="nil"/>
              <w:left w:val="nil"/>
              <w:bottom w:val="nil"/>
              <w:right w:val="nil"/>
            </w:tcBorders>
            <w:shd w:val="clear" w:color="auto" w:fill="FFFFFF" w:themeFill="background1"/>
          </w:tcPr>
          <w:p w14:paraId="2A6DAFAC" w14:textId="77777777" w:rsidR="00F71868" w:rsidRPr="00F71868" w:rsidRDefault="00F71868" w:rsidP="00A22A93">
            <w:pPr>
              <w:spacing w:line="360" w:lineRule="auto"/>
            </w:pPr>
          </w:p>
        </w:tc>
        <w:tc>
          <w:tcPr>
            <w:tcW w:w="2414" w:type="dxa"/>
            <w:vMerge/>
            <w:tcBorders>
              <w:top w:val="nil"/>
              <w:left w:val="nil"/>
              <w:bottom w:val="nil"/>
              <w:right w:val="nil"/>
            </w:tcBorders>
            <w:shd w:val="clear" w:color="auto" w:fill="FFFFFF" w:themeFill="background1"/>
          </w:tcPr>
          <w:p w14:paraId="4CF93053" w14:textId="77777777" w:rsidR="00F71868" w:rsidRPr="00F71868" w:rsidRDefault="00F71868" w:rsidP="00A22A93">
            <w:pPr>
              <w:spacing w:line="360" w:lineRule="auto"/>
            </w:pPr>
          </w:p>
        </w:tc>
        <w:tc>
          <w:tcPr>
            <w:tcW w:w="2191" w:type="dxa"/>
            <w:tcBorders>
              <w:top w:val="nil"/>
              <w:left w:val="nil"/>
              <w:bottom w:val="nil"/>
              <w:right w:val="nil"/>
            </w:tcBorders>
            <w:shd w:val="clear" w:color="auto" w:fill="FFFFFF" w:themeFill="background1"/>
          </w:tcPr>
          <w:p w14:paraId="0EBFCE00" w14:textId="77777777" w:rsidR="00F71868" w:rsidRPr="00F71868" w:rsidRDefault="00F71868" w:rsidP="00A22A93">
            <w:pPr>
              <w:spacing w:line="360" w:lineRule="auto"/>
            </w:pPr>
            <w:r w:rsidRPr="00F71868">
              <w:t>Sig. (2-tailed)</w:t>
            </w:r>
          </w:p>
        </w:tc>
        <w:tc>
          <w:tcPr>
            <w:tcW w:w="1469" w:type="dxa"/>
            <w:tcBorders>
              <w:top w:val="nil"/>
              <w:left w:val="nil"/>
              <w:bottom w:val="nil"/>
              <w:right w:val="nil"/>
            </w:tcBorders>
            <w:shd w:val="clear" w:color="auto" w:fill="FFFFFF" w:themeFill="background1"/>
          </w:tcPr>
          <w:p w14:paraId="6F4E946A" w14:textId="77777777" w:rsidR="00F71868" w:rsidRPr="00F71868" w:rsidRDefault="00F71868" w:rsidP="00A22A93">
            <w:pPr>
              <w:spacing w:line="360" w:lineRule="auto"/>
            </w:pPr>
            <w:r w:rsidRPr="00F71868">
              <w:t>.116</w:t>
            </w:r>
          </w:p>
        </w:tc>
        <w:tc>
          <w:tcPr>
            <w:tcW w:w="1024" w:type="dxa"/>
            <w:tcBorders>
              <w:top w:val="nil"/>
              <w:left w:val="nil"/>
              <w:bottom w:val="nil"/>
              <w:right w:val="nil"/>
            </w:tcBorders>
            <w:shd w:val="clear" w:color="auto" w:fill="FFFFFF" w:themeFill="background1"/>
          </w:tcPr>
          <w:p w14:paraId="34A08C1D" w14:textId="6BD8A578" w:rsidR="00F71868" w:rsidRPr="00F71868" w:rsidRDefault="00F71868" w:rsidP="00A22A93">
            <w:pPr>
              <w:spacing w:line="360" w:lineRule="auto"/>
            </w:pPr>
          </w:p>
        </w:tc>
      </w:tr>
      <w:tr w:rsidR="00F71868" w:rsidRPr="00F71868" w14:paraId="28D338A3" w14:textId="77777777" w:rsidTr="0034683D">
        <w:trPr>
          <w:cantSplit/>
        </w:trPr>
        <w:tc>
          <w:tcPr>
            <w:tcW w:w="1636" w:type="dxa"/>
            <w:vMerge/>
            <w:tcBorders>
              <w:top w:val="nil"/>
              <w:left w:val="nil"/>
              <w:bottom w:val="single" w:sz="12" w:space="0" w:color="auto"/>
              <w:right w:val="nil"/>
            </w:tcBorders>
            <w:shd w:val="clear" w:color="auto" w:fill="FFFFFF" w:themeFill="background1"/>
          </w:tcPr>
          <w:p w14:paraId="4730F896" w14:textId="77777777" w:rsidR="00F71868" w:rsidRPr="00F71868" w:rsidRDefault="00F71868" w:rsidP="00A22A93">
            <w:pPr>
              <w:spacing w:line="360" w:lineRule="auto"/>
            </w:pPr>
          </w:p>
        </w:tc>
        <w:tc>
          <w:tcPr>
            <w:tcW w:w="2414" w:type="dxa"/>
            <w:vMerge/>
            <w:tcBorders>
              <w:top w:val="nil"/>
              <w:left w:val="nil"/>
              <w:bottom w:val="single" w:sz="12" w:space="0" w:color="auto"/>
              <w:right w:val="nil"/>
            </w:tcBorders>
            <w:shd w:val="clear" w:color="auto" w:fill="FFFFFF" w:themeFill="background1"/>
          </w:tcPr>
          <w:p w14:paraId="3CBD752C" w14:textId="77777777" w:rsidR="00F71868" w:rsidRPr="00F71868" w:rsidRDefault="00F71868" w:rsidP="00A22A93">
            <w:pPr>
              <w:spacing w:line="360" w:lineRule="auto"/>
            </w:pPr>
          </w:p>
        </w:tc>
        <w:tc>
          <w:tcPr>
            <w:tcW w:w="2191" w:type="dxa"/>
            <w:tcBorders>
              <w:top w:val="nil"/>
              <w:left w:val="nil"/>
              <w:bottom w:val="single" w:sz="12" w:space="0" w:color="auto"/>
              <w:right w:val="nil"/>
            </w:tcBorders>
            <w:shd w:val="clear" w:color="auto" w:fill="FFFFFF" w:themeFill="background1"/>
          </w:tcPr>
          <w:p w14:paraId="4B44FB4A" w14:textId="77777777" w:rsidR="00F71868" w:rsidRPr="00F71868" w:rsidRDefault="00F71868" w:rsidP="00A22A93">
            <w:pPr>
              <w:spacing w:line="360" w:lineRule="auto"/>
            </w:pPr>
            <w:r w:rsidRPr="00F71868">
              <w:t>N</w:t>
            </w:r>
          </w:p>
        </w:tc>
        <w:tc>
          <w:tcPr>
            <w:tcW w:w="1469" w:type="dxa"/>
            <w:tcBorders>
              <w:top w:val="nil"/>
              <w:left w:val="nil"/>
              <w:bottom w:val="single" w:sz="12" w:space="0" w:color="auto"/>
              <w:right w:val="nil"/>
            </w:tcBorders>
            <w:shd w:val="clear" w:color="auto" w:fill="FFFFFF" w:themeFill="background1"/>
          </w:tcPr>
          <w:p w14:paraId="30692BB6" w14:textId="77777777" w:rsidR="00F71868" w:rsidRPr="00F71868" w:rsidRDefault="00F71868" w:rsidP="00A22A93">
            <w:pPr>
              <w:spacing w:line="360" w:lineRule="auto"/>
            </w:pPr>
            <w:r w:rsidRPr="00F71868">
              <w:t>45</w:t>
            </w:r>
          </w:p>
        </w:tc>
        <w:tc>
          <w:tcPr>
            <w:tcW w:w="1024" w:type="dxa"/>
            <w:tcBorders>
              <w:top w:val="nil"/>
              <w:left w:val="nil"/>
              <w:bottom w:val="single" w:sz="12" w:space="0" w:color="auto"/>
              <w:right w:val="nil"/>
            </w:tcBorders>
            <w:shd w:val="clear" w:color="auto" w:fill="FFFFFF" w:themeFill="background1"/>
          </w:tcPr>
          <w:p w14:paraId="4DBEB930" w14:textId="77777777" w:rsidR="00F71868" w:rsidRPr="00F71868" w:rsidRDefault="00F71868" w:rsidP="00A22A93">
            <w:pPr>
              <w:spacing w:line="360" w:lineRule="auto"/>
            </w:pPr>
            <w:r w:rsidRPr="00F71868">
              <w:t>45</w:t>
            </w:r>
          </w:p>
        </w:tc>
      </w:tr>
    </w:tbl>
    <w:p w14:paraId="7148F767" w14:textId="77777777" w:rsidR="00D82B79" w:rsidRDefault="00D82B79" w:rsidP="00AF21C2"/>
    <w:p w14:paraId="0812F0B9" w14:textId="77777777" w:rsidR="00E10BDB" w:rsidRDefault="00E10BDB">
      <w:pPr>
        <w:spacing w:after="200" w:line="360" w:lineRule="auto"/>
        <w:rPr>
          <w:rFonts w:ascii="Times New Roman" w:hAnsi="Times New Roman" w:cs="Times New Roman"/>
          <w:b/>
        </w:rPr>
      </w:pPr>
      <w:r>
        <w:br w:type="page"/>
      </w:r>
    </w:p>
    <w:p w14:paraId="2AA2004E" w14:textId="152A051D" w:rsidR="00F71868" w:rsidRPr="00AF06F6" w:rsidRDefault="00F71868" w:rsidP="00AF21C2">
      <w:pPr>
        <w:pStyle w:val="Heading3"/>
        <w:rPr>
          <w:vanish/>
          <w:specVanish/>
        </w:rPr>
      </w:pPr>
      <w:bookmarkStart w:id="82" w:name="_Toc488946609"/>
      <w:r w:rsidRPr="00F71868">
        <w:lastRenderedPageBreak/>
        <w:t>RQ2</w:t>
      </w:r>
      <w:r w:rsidR="00AF06F6">
        <w:t>.</w:t>
      </w:r>
      <w:bookmarkEnd w:id="82"/>
    </w:p>
    <w:p w14:paraId="23F28A07" w14:textId="03D3D76F" w:rsidR="00F71868" w:rsidRPr="00AF06F6" w:rsidRDefault="00AF06F6" w:rsidP="00AF21C2">
      <w:pPr>
        <w:rPr>
          <w:b/>
          <w:i/>
        </w:rPr>
      </w:pPr>
      <w:r>
        <w:t xml:space="preserve"> </w:t>
      </w:r>
      <w:r w:rsidR="00F71868" w:rsidRPr="00AF06F6">
        <w:rPr>
          <w:i/>
        </w:rPr>
        <w:t>Does the analysis of qualitative evidence suggest student veterans associate SOC program provisions with a welcoming campus environment?</w:t>
      </w:r>
    </w:p>
    <w:p w14:paraId="2AA5F248" w14:textId="598E0197" w:rsidR="00F71868" w:rsidRPr="00F71868" w:rsidRDefault="00F71868" w:rsidP="00AF21C2">
      <w:pPr>
        <w:rPr>
          <w:bCs/>
          <w:iCs/>
        </w:rPr>
      </w:pPr>
      <w:r w:rsidRPr="00F71868">
        <w:tab/>
        <w:t xml:space="preserve">Participants provided descriptive responses for seven open question items related to specific SOC program provisions at the institution (Q2, Q4, Q6, Q8, Q10, Q12, and Q14) and one open question item (Q16) related to the campus environment at the institution. </w:t>
      </w:r>
      <w:r w:rsidR="00DA5174">
        <w:t>R</w:t>
      </w:r>
      <w:r w:rsidR="00DA5174" w:rsidRPr="00751392">
        <w:t>esponses were coded (Merriam, 2009), first for positive, negative, and neutral quotations related to SOC program provisions</w:t>
      </w:r>
      <w:r w:rsidR="00DA5174">
        <w:t xml:space="preserve"> and then </w:t>
      </w:r>
      <w:r w:rsidR="00DA5174" w:rsidRPr="00751392">
        <w:t>for positive, negative, and neutral quotations related to the campus environment</w:t>
      </w:r>
      <w:r w:rsidR="00DA5174">
        <w:t xml:space="preserve">. Quotations were analyzed for evidence that student veterans connect SOC program provisions to the campus environment. </w:t>
      </w:r>
      <w:r w:rsidR="004202C9">
        <w:t xml:space="preserve">Findings for each are </w:t>
      </w:r>
      <w:r w:rsidRPr="00F71868">
        <w:rPr>
          <w:bCs/>
          <w:iCs/>
        </w:rPr>
        <w:t xml:space="preserve">addressed in subsections below.  </w:t>
      </w:r>
    </w:p>
    <w:p w14:paraId="70FC6F26" w14:textId="6A230925" w:rsidR="00AF06F6" w:rsidRPr="00AF06F6" w:rsidRDefault="00F71868" w:rsidP="00AA36B3">
      <w:pPr>
        <w:pStyle w:val="Heading4"/>
        <w:rPr>
          <w:vanish/>
          <w:specVanish/>
        </w:rPr>
      </w:pPr>
      <w:r w:rsidRPr="00F71868">
        <w:tab/>
      </w:r>
      <w:r w:rsidR="00AF06F6" w:rsidRPr="00AF06F6">
        <w:t>SOC item 1</w:t>
      </w:r>
      <w:r w:rsidR="00AF06F6">
        <w:t>.</w:t>
      </w:r>
    </w:p>
    <w:p w14:paraId="219D0B39" w14:textId="77777777" w:rsidR="00AF06F6" w:rsidRDefault="00AF06F6" w:rsidP="00AF21C2">
      <w:r>
        <w:t xml:space="preserve"> </w:t>
      </w:r>
      <w:r w:rsidR="00F71868" w:rsidRPr="00AF06F6">
        <w:t>SOC institution</w:t>
      </w:r>
      <w:r>
        <w:t>s</w:t>
      </w:r>
      <w:r w:rsidR="00F71868" w:rsidRPr="00AF06F6">
        <w:t xml:space="preserve"> provide information veterans need during the admissions process.</w:t>
      </w:r>
      <w:r w:rsidR="00F71868" w:rsidRPr="00F71868">
        <w:t xml:space="preserve"> The majority of participants (37 of 45) provided a descriptive response. </w:t>
      </w:r>
    </w:p>
    <w:p w14:paraId="3B4C6F6D" w14:textId="2543708A" w:rsidR="00F71868" w:rsidRPr="00F71868" w:rsidRDefault="00AF06F6" w:rsidP="00AF21C2">
      <w:r>
        <w:tab/>
      </w:r>
      <w:r w:rsidR="00F71868" w:rsidRPr="00F71868">
        <w:t xml:space="preserve">Seventeen included comments similar to “I have never heard of the SOC program until now” and “I was unaware that such a program exists.” Other participants used words like wonderful, welcoming, helpful, encouraging, responsive, and “well taken care” to describe their experience during the admissions process. Some participants named a specific staff member in writing about their experience. One participant wrote “They already knew most of the hurdles for someone in my position and were prepared to help and provide information.” </w:t>
      </w:r>
    </w:p>
    <w:p w14:paraId="7D28653D" w14:textId="77777777" w:rsidR="00AF06F6" w:rsidRDefault="00F71868" w:rsidP="00AF21C2">
      <w:r w:rsidRPr="00F71868">
        <w:tab/>
        <w:t xml:space="preserve">Conversely, several participants commented about the lack of information and the lack of support in the admissions process for veterans. Four suggested that more information was needed about campus resources available to student veterans. Three commented that incoming student veterans needed more information specifically about the SOC program at UTK, and another one wrote “[the SOC program at UTK] must be either transparent or not effective.” One participant described the admissions process as “a huge struggle,” and another described feeling “very much </w:t>
      </w:r>
      <w:r w:rsidRPr="00F71868">
        <w:lastRenderedPageBreak/>
        <w:t>on my own” while trying to sort out details between the VA and various departments at UTK. One other participant described “a very time consuming and stressful process” in having to get a military official to call an administrator at UTK and “explain the laws regarding [education benefits for] active duty military.”</w:t>
      </w:r>
    </w:p>
    <w:p w14:paraId="242DF706" w14:textId="77777777" w:rsidR="00AA36B3" w:rsidRDefault="00AF06F6" w:rsidP="00AF06F6">
      <w:r>
        <w:tab/>
      </w:r>
      <w:r w:rsidRPr="00AF06F6">
        <w:rPr>
          <w:rStyle w:val="Heading4Char"/>
        </w:rPr>
        <w:t>SOC item 2</w:t>
      </w:r>
      <w:r>
        <w:t>.</w:t>
      </w:r>
      <w:r w:rsidR="00F71868" w:rsidRPr="00F71868">
        <w:t xml:space="preserve"> </w:t>
      </w:r>
      <w:r w:rsidR="00F71868" w:rsidRPr="00AF06F6">
        <w:t>SOC institution</w:t>
      </w:r>
      <w:r>
        <w:t>s</w:t>
      </w:r>
      <w:r w:rsidR="00F71868" w:rsidRPr="00AF06F6">
        <w:t xml:space="preserve"> provide veterans access to high quality educational opportunities.</w:t>
      </w:r>
      <w:r w:rsidR="00F71868" w:rsidRPr="00F71868">
        <w:t xml:space="preserve"> Sixty percent (27 of 45) of participants provided a descriptive response. Twelve comments related to lack of knowledge about the SOC program. Two stated the need for more information about the SOC program. </w:t>
      </w:r>
    </w:p>
    <w:p w14:paraId="49A87DDC" w14:textId="0CD6FC4B" w:rsidR="0084472A" w:rsidRDefault="00AA36B3" w:rsidP="00AF06F6">
      <w:r>
        <w:tab/>
      </w:r>
      <w:r w:rsidR="00F71868" w:rsidRPr="00F71868">
        <w:t xml:space="preserve">One </w:t>
      </w:r>
      <w:r>
        <w:t>participant wrote</w:t>
      </w:r>
      <w:r w:rsidR="00F71868" w:rsidRPr="00F71868">
        <w:t xml:space="preserve"> about having “many chances to be a part of student groups and panels as well as very intellectually challenging events” at UTK. Another credited the SOC program in general for providing a “sense of community and stability to the crazy student experience</w:t>
      </w:r>
      <w:r w:rsidR="0084472A">
        <w:t>,</w:t>
      </w:r>
      <w:r w:rsidR="00F71868" w:rsidRPr="00F71868">
        <w:t xml:space="preserve">” </w:t>
      </w:r>
      <w:r w:rsidR="0084472A">
        <w:t>and a</w:t>
      </w:r>
      <w:r w:rsidR="00F71868" w:rsidRPr="00F71868">
        <w:t xml:space="preserve">nother specifically credited “the great people who understand what we have been through and what we are going through by going back to school.” </w:t>
      </w:r>
    </w:p>
    <w:p w14:paraId="15CD89B3" w14:textId="42CA2F22" w:rsidR="00F71868" w:rsidRDefault="0084472A" w:rsidP="00AF06F6">
      <w:r>
        <w:tab/>
      </w:r>
      <w:r w:rsidR="00F71868" w:rsidRPr="00F71868">
        <w:t>On the other hand, one participant wrote “I’ve seen better,” and then described the behaviors of staff members and the qualities of facilities at another institution. Two other participants suggested that there were no differences perceived in the opportunities and support available to student veterans and non-veteran students. Another participant wrote “you are here to learn so get to it.”</w:t>
      </w:r>
    </w:p>
    <w:p w14:paraId="3B4FFDB4" w14:textId="4BA49AA4" w:rsidR="00AA36B3" w:rsidRPr="00AA36B3" w:rsidRDefault="00AA36B3" w:rsidP="00AA36B3">
      <w:pPr>
        <w:pStyle w:val="Heading4"/>
        <w:rPr>
          <w:vanish/>
          <w:specVanish/>
        </w:rPr>
      </w:pPr>
      <w:r w:rsidRPr="00AA36B3">
        <w:tab/>
        <w:t>SOC item 3</w:t>
      </w:r>
      <w:r>
        <w:t>.</w:t>
      </w:r>
    </w:p>
    <w:p w14:paraId="4DEAF322" w14:textId="77777777" w:rsidR="00AA36B3" w:rsidRDefault="00AA36B3" w:rsidP="00AF21C2">
      <w:r>
        <w:rPr>
          <w:b/>
        </w:rPr>
        <w:t xml:space="preserve"> </w:t>
      </w:r>
      <w:r w:rsidR="00F71868" w:rsidRPr="00AA36B3">
        <w:t>SOC institution</w:t>
      </w:r>
      <w:r>
        <w:t>s</w:t>
      </w:r>
      <w:r w:rsidR="00F71868" w:rsidRPr="00AA36B3">
        <w:t xml:space="preserve"> accommodate interruptions or delays caused by military service. </w:t>
      </w:r>
      <w:r w:rsidR="00F71868" w:rsidRPr="00F71868">
        <w:t xml:space="preserve">Seventy-one percent (32 of 45) of participants provided a descriptive response. Seven stated a participant’s lack of knowledge about the SOC program. </w:t>
      </w:r>
    </w:p>
    <w:p w14:paraId="415D3CBD" w14:textId="77777777" w:rsidR="002B3E00" w:rsidRDefault="00AA36B3" w:rsidP="00AF21C2">
      <w:r>
        <w:tab/>
      </w:r>
      <w:r w:rsidR="00F71868" w:rsidRPr="00F71868">
        <w:t xml:space="preserve">Although one participant wrote about witnessing “many times [when] the staff worked hard to get all problems resolved” for other student veterans who were called for duty, no one </w:t>
      </w:r>
      <w:r w:rsidR="00F71868" w:rsidRPr="00F71868">
        <w:lastRenderedPageBreak/>
        <w:t>described a first-hand personal experience related to this SOC program provision. In fact, 19 specifically commented they had not experienced any interruptions or delays in their education due to military service. However, one posed a question about whether this SOC program provision includes accommodations for  members of the National Guard and Reserve who experience interruptions or delays related to intermittent reserve component service requirements, and another wrote about a strict attendance policy that seemed to be common among faculty at UTK.</w:t>
      </w:r>
    </w:p>
    <w:p w14:paraId="092866EE" w14:textId="06CE2349" w:rsidR="00F71868" w:rsidRPr="002B3E00" w:rsidRDefault="002B3E00" w:rsidP="002B3E00">
      <w:pPr>
        <w:pStyle w:val="Heading4"/>
        <w:rPr>
          <w:vanish/>
          <w:specVanish/>
        </w:rPr>
      </w:pPr>
      <w:r>
        <w:tab/>
        <w:t>SOC item 4.</w:t>
      </w:r>
      <w:r w:rsidR="00F71868" w:rsidRPr="00F71868">
        <w:t xml:space="preserve"> </w:t>
      </w:r>
    </w:p>
    <w:p w14:paraId="595FA095" w14:textId="77777777" w:rsidR="004E6136" w:rsidRDefault="00F71868" w:rsidP="00AF21C2">
      <w:r w:rsidRPr="002B3E00">
        <w:t>SOC institution</w:t>
      </w:r>
      <w:r w:rsidR="002B3E00">
        <w:t>s accept</w:t>
      </w:r>
      <w:r w:rsidRPr="002B3E00">
        <w:t xml:space="preserve"> transfer credits if </w:t>
      </w:r>
      <w:r w:rsidR="002B3E00">
        <w:t xml:space="preserve">they are </w:t>
      </w:r>
      <w:r w:rsidRPr="002B3E00">
        <w:t>related to a specific program of study</w:t>
      </w:r>
      <w:r w:rsidR="002B3E00">
        <w:t xml:space="preserve"> at the institution</w:t>
      </w:r>
      <w:r w:rsidRPr="002B3E00">
        <w:t>.</w:t>
      </w:r>
      <w:r w:rsidRPr="00F71868">
        <w:t xml:space="preserve"> Sixty-four percent (29 of 45) of participants provided a descriptive response. Six comments related to a participant’s lack of knowledge about the SOC program. Seven participants had not attempted to transfer credits for their program of study at UTK, and four of those seven believed this SOC provision did not apply to student veterans at the graduate level. </w:t>
      </w:r>
    </w:p>
    <w:p w14:paraId="3A277873" w14:textId="77777777" w:rsidR="004E6136" w:rsidRDefault="004E6136" w:rsidP="00AF21C2">
      <w:r>
        <w:tab/>
      </w:r>
      <w:r w:rsidR="00F71868" w:rsidRPr="00F71868">
        <w:t xml:space="preserve">Nine participants described frustrations associated with losing credits when transferring to UTK, including the “frustrating retakes of courses.” One of the nine described how an academic program advisor said one thing about transfer credits while a general studies advisor said something different and asked “why are they not on the same page?” Only one of the nine wrote about submitting an appeal for decisions about their transfer credits, but also wrote that five months had gone by with no response. Two who had received some credits in the transfer process described how their transfer credits were used to fill all of their elective requirements which prevented them from “taking any electives to break up some of the tougher classes” and prevented them from “branching out and finding other things they might want to learn since the </w:t>
      </w:r>
      <w:r w:rsidR="00F71868" w:rsidRPr="00F71868">
        <w:lastRenderedPageBreak/>
        <w:t xml:space="preserve">Post 9/11 bill won’t pay if it recognizes that the course isn’t [required]” for the student veterans’ program of study. </w:t>
      </w:r>
    </w:p>
    <w:p w14:paraId="15C9B6B2" w14:textId="77777777" w:rsidR="002C496D" w:rsidRDefault="004E6136" w:rsidP="00AF21C2">
      <w:r>
        <w:tab/>
      </w:r>
      <w:r w:rsidR="00F71868" w:rsidRPr="00F71868">
        <w:t xml:space="preserve">Five participants wrote about a </w:t>
      </w:r>
      <w:r>
        <w:t>successful</w:t>
      </w:r>
      <w:r w:rsidR="00F71868" w:rsidRPr="00F71868">
        <w:t xml:space="preserve"> transfer credit process. A comment from one seemed to indicate success in “petitioning for a few courses” </w:t>
      </w:r>
      <w:r w:rsidR="002C496D">
        <w:t>to be accepted as transfer credits.</w:t>
      </w:r>
    </w:p>
    <w:p w14:paraId="028A1846" w14:textId="02551811" w:rsidR="002C496D" w:rsidRPr="002C496D" w:rsidRDefault="002C496D" w:rsidP="002C496D">
      <w:pPr>
        <w:rPr>
          <w:vanish/>
          <w:specVanish/>
        </w:rPr>
      </w:pPr>
      <w:r>
        <w:tab/>
      </w:r>
      <w:r w:rsidRPr="002C496D">
        <w:rPr>
          <w:rStyle w:val="Heading4Char"/>
        </w:rPr>
        <w:t>SOC item 5</w:t>
      </w:r>
      <w:r>
        <w:rPr>
          <w:rStyle w:val="Heading4Char"/>
        </w:rPr>
        <w:t>.</w:t>
      </w:r>
      <w:r w:rsidR="00F71868" w:rsidRPr="00F71868">
        <w:t xml:space="preserve"> </w:t>
      </w:r>
    </w:p>
    <w:p w14:paraId="0E561B4E" w14:textId="77777777" w:rsidR="002C496D" w:rsidRDefault="00F71868" w:rsidP="002C496D">
      <w:r w:rsidRPr="002C496D">
        <w:t>SOC institution</w:t>
      </w:r>
      <w:r w:rsidR="002C496D">
        <w:t>s award</w:t>
      </w:r>
      <w:r w:rsidRPr="002C496D">
        <w:t xml:space="preserve"> credits for program-related military training or experience. </w:t>
      </w:r>
      <w:r w:rsidRPr="00F71868">
        <w:t xml:space="preserve">Sixty percent (27 of 45) of participants provided a descriptive response.  Six comments related to lack of knowledge about the SOC program. Four participants believed this SOC provision did not apply to student veterans at the graduate level. </w:t>
      </w:r>
    </w:p>
    <w:p w14:paraId="18577057" w14:textId="338B7847" w:rsidR="002C496D" w:rsidRDefault="002C496D" w:rsidP="002C496D">
      <w:r>
        <w:tab/>
      </w:r>
      <w:r w:rsidRPr="00F71868">
        <w:t>Only one participant indicated they were awarded credits in their program of study for their military training and experience.</w:t>
      </w:r>
      <w:r>
        <w:t xml:space="preserve"> Some </w:t>
      </w:r>
      <w:r w:rsidR="00F71868" w:rsidRPr="00F71868">
        <w:t xml:space="preserve">participants wrote about understanding the fact that credit for military training and experience was not logical in </w:t>
      </w:r>
      <w:r>
        <w:t>their</w:t>
      </w:r>
      <w:r w:rsidR="00F71868" w:rsidRPr="00F71868">
        <w:t xml:space="preserve"> case. For example, one wrote </w:t>
      </w:r>
      <w:r w:rsidR="00046E78">
        <w:t>that</w:t>
      </w:r>
      <w:r w:rsidR="00046E78" w:rsidRPr="00F71868">
        <w:t xml:space="preserve"> </w:t>
      </w:r>
      <w:r w:rsidR="00F71868" w:rsidRPr="00F71868">
        <w:t xml:space="preserve">their training and experience as a mechanic did not translate well for credits in a program of study for a degree in business administration, and another wrote </w:t>
      </w:r>
      <w:r w:rsidR="00D3313D">
        <w:t>that</w:t>
      </w:r>
      <w:r w:rsidR="00D3313D" w:rsidRPr="00F71868">
        <w:t xml:space="preserve"> </w:t>
      </w:r>
      <w:r w:rsidR="00F71868" w:rsidRPr="00F71868">
        <w:t xml:space="preserve">their training and experience as a military policeman did not translate well for credits in a program of study for a degree in engineering. </w:t>
      </w:r>
    </w:p>
    <w:p w14:paraId="44819F2D" w14:textId="77777777" w:rsidR="007D1264" w:rsidRDefault="002C496D" w:rsidP="002C496D">
      <w:r>
        <w:tab/>
      </w:r>
      <w:r w:rsidR="00F71868" w:rsidRPr="00F71868">
        <w:t xml:space="preserve">On the other hand, one </w:t>
      </w:r>
      <w:r>
        <w:t xml:space="preserve">participant </w:t>
      </w:r>
      <w:r w:rsidR="00DB65DB">
        <w:t>wrote</w:t>
      </w:r>
      <w:r w:rsidR="00F71868" w:rsidRPr="00F71868">
        <w:t xml:space="preserve"> “two years of intense training an</w:t>
      </w:r>
      <w:r w:rsidR="00DB65DB">
        <w:t>d 4 years of experience accounted</w:t>
      </w:r>
      <w:r w:rsidR="00F71868" w:rsidRPr="00F71868">
        <w:t xml:space="preserve"> for nothing</w:t>
      </w:r>
      <w:r w:rsidR="00DB65DB">
        <w:t xml:space="preserve"> – kind </w:t>
      </w:r>
      <w:r w:rsidR="00F71868" w:rsidRPr="00F71868">
        <w:t>of a bummer</w:t>
      </w:r>
      <w:r w:rsidR="00DB65DB">
        <w:t xml:space="preserve">, </w:t>
      </w:r>
      <w:r w:rsidR="00F71868" w:rsidRPr="00F71868">
        <w:t>”</w:t>
      </w:r>
      <w:r w:rsidR="00DB65DB">
        <w:t xml:space="preserve"> and a</w:t>
      </w:r>
      <w:r w:rsidR="00F71868" w:rsidRPr="00F71868">
        <w:t>nother wrote “I hope that eventually some of our training and experience can be considered more than elective courses.” Another participant wrote, “I'm burning through my GI Bill retaking things that I</w:t>
      </w:r>
      <w:r w:rsidR="00DB65DB">
        <w:t xml:space="preserve"> should already have credit for – kind </w:t>
      </w:r>
      <w:r w:rsidR="00F71868" w:rsidRPr="00F71868">
        <w:t>of ridiculous.”</w:t>
      </w:r>
    </w:p>
    <w:p w14:paraId="49207624" w14:textId="322228FA" w:rsidR="00F71868" w:rsidRPr="007D1264" w:rsidRDefault="007D1264" w:rsidP="007D1264">
      <w:pPr>
        <w:pStyle w:val="Heading4"/>
        <w:rPr>
          <w:i w:val="0"/>
          <w:vanish/>
          <w:specVanish/>
        </w:rPr>
      </w:pPr>
      <w:r>
        <w:tab/>
        <w:t>SOC item 6.</w:t>
      </w:r>
      <w:r w:rsidR="00F71868" w:rsidRPr="00F71868">
        <w:t xml:space="preserve"> </w:t>
      </w:r>
    </w:p>
    <w:p w14:paraId="5601B359" w14:textId="77777777" w:rsidR="007D1264" w:rsidRDefault="00F71868" w:rsidP="00AF21C2">
      <w:r w:rsidRPr="007D1264">
        <w:t>SOC institution</w:t>
      </w:r>
      <w:r w:rsidR="007D1264">
        <w:t>s</w:t>
      </w:r>
      <w:r w:rsidRPr="007D1264">
        <w:t xml:space="preserve"> demonstrate flexibility for in residence course requirements for veterans.</w:t>
      </w:r>
      <w:r w:rsidRPr="00F71868">
        <w:t xml:space="preserve"> Sixty percent (27 of 45) of participants provided a descriptive response.</w:t>
      </w:r>
      <w:r w:rsidRPr="00F71868">
        <w:rPr>
          <w:b/>
        </w:rPr>
        <w:t xml:space="preserve">  </w:t>
      </w:r>
      <w:r w:rsidRPr="00F71868">
        <w:t xml:space="preserve">Six </w:t>
      </w:r>
      <w:r w:rsidRPr="00F71868">
        <w:lastRenderedPageBreak/>
        <w:t xml:space="preserve">participants noted a lack of knowledge about the SOC program. Ten indicated this provision was unrelated to their experience. </w:t>
      </w:r>
    </w:p>
    <w:p w14:paraId="7D612767" w14:textId="6BA4EF83" w:rsidR="00F71868" w:rsidRDefault="007D1264" w:rsidP="00AF21C2">
      <w:r>
        <w:tab/>
      </w:r>
      <w:r w:rsidR="00F71868" w:rsidRPr="00F71868">
        <w:t xml:space="preserve">There were no cases that provided data for a first-hand personal experience related to this provision. </w:t>
      </w:r>
      <w:r w:rsidRPr="00F71868">
        <w:t xml:space="preserve">Two participants believed there was no difference between the requirements for student veterans and the requirements for non-veteran students. </w:t>
      </w:r>
      <w:r w:rsidR="00F71868" w:rsidRPr="00F71868">
        <w:t>However, one participant commented that they knew of a case when a special provision was granted for a fellow student veteran.</w:t>
      </w:r>
    </w:p>
    <w:p w14:paraId="2A98CA89" w14:textId="6EAB7857" w:rsidR="00B42C1A" w:rsidRPr="00B42C1A" w:rsidRDefault="00B42C1A" w:rsidP="00B42C1A">
      <w:pPr>
        <w:pStyle w:val="Heading4"/>
        <w:rPr>
          <w:vanish/>
          <w:specVanish/>
        </w:rPr>
      </w:pPr>
      <w:r>
        <w:tab/>
        <w:t>SOC item 7.</w:t>
      </w:r>
    </w:p>
    <w:p w14:paraId="20352B44" w14:textId="77777777" w:rsidR="006F2703" w:rsidRDefault="00B42C1A" w:rsidP="00AF21C2">
      <w:r>
        <w:t xml:space="preserve"> </w:t>
      </w:r>
      <w:r w:rsidR="00F71868" w:rsidRPr="00B42C1A">
        <w:t>SOC item 7, the SOC institution provided veterans the opportunity to earn credits through CLEP.</w:t>
      </w:r>
      <w:r w:rsidR="00F71868" w:rsidRPr="00F71868">
        <w:t xml:space="preserve"> Sixty-nine percent (31 of 45) of participants pr</w:t>
      </w:r>
      <w:r w:rsidR="006F2703">
        <w:t xml:space="preserve">ovided a descriptive response. </w:t>
      </w:r>
      <w:r w:rsidR="00F71868" w:rsidRPr="00F71868">
        <w:t xml:space="preserve">Five participants indicated a lack of knowledge about the SOC program. Twelve participants were either not eligible or not interested in this SOC program provision. </w:t>
      </w:r>
    </w:p>
    <w:p w14:paraId="3019D279" w14:textId="49F1A510" w:rsidR="006F2703" w:rsidRDefault="006F2703" w:rsidP="00AF21C2">
      <w:r>
        <w:tab/>
      </w:r>
      <w:r w:rsidR="00F71868" w:rsidRPr="00F71868">
        <w:t xml:space="preserve">Eight participants indicated student veterans needed more information about this program provision. One participant wrote </w:t>
      </w:r>
      <w:r>
        <w:t xml:space="preserve">“If I </w:t>
      </w:r>
      <w:r w:rsidR="00F71868" w:rsidRPr="00F71868">
        <w:t xml:space="preserve">had known about this I wouldn’t be stuck in freshman English for a year.” Another wrote, “This would have been nice to know.” </w:t>
      </w:r>
    </w:p>
    <w:p w14:paraId="61AF5615" w14:textId="77777777" w:rsidR="00E35AE2" w:rsidRDefault="006F2703" w:rsidP="00AF21C2">
      <w:r>
        <w:tab/>
      </w:r>
      <w:r w:rsidRPr="00F71868">
        <w:t xml:space="preserve">Only two participants indicated they had taken advantage of the CLEP opportunity. </w:t>
      </w:r>
      <w:r w:rsidR="00F71868" w:rsidRPr="00F71868">
        <w:t>One participant wrote they did not know about CLEP, but “if it is true, it makes me feel welcomed that they make the extra effort” at this institution.</w:t>
      </w:r>
    </w:p>
    <w:p w14:paraId="1331A2F1" w14:textId="19FA9EC3" w:rsidR="00F71868" w:rsidRPr="00E35AE2" w:rsidRDefault="00E35AE2" w:rsidP="00E35AE2">
      <w:pPr>
        <w:pStyle w:val="Heading4"/>
        <w:rPr>
          <w:i w:val="0"/>
          <w:vanish/>
          <w:specVanish/>
        </w:rPr>
      </w:pPr>
      <w:r>
        <w:tab/>
        <w:t>A welcoming campus environment.</w:t>
      </w:r>
      <w:r w:rsidR="00F71868" w:rsidRPr="00F71868">
        <w:t xml:space="preserve"> </w:t>
      </w:r>
    </w:p>
    <w:p w14:paraId="0D082687" w14:textId="77777777" w:rsidR="00DB277C" w:rsidRDefault="00F71868" w:rsidP="00AF21C2">
      <w:r w:rsidRPr="00E35AE2">
        <w:t>SOC institution</w:t>
      </w:r>
      <w:r w:rsidR="00DB277C">
        <w:t>s</w:t>
      </w:r>
      <w:r w:rsidRPr="00E35AE2">
        <w:t xml:space="preserve"> ha</w:t>
      </w:r>
      <w:r w:rsidR="00DB277C">
        <w:t>ve</w:t>
      </w:r>
      <w:r w:rsidRPr="00E35AE2">
        <w:t xml:space="preserve"> a welcoming campus environment for student veterans.</w:t>
      </w:r>
      <w:r w:rsidRPr="00F71868">
        <w:t xml:space="preserve"> Seventy-one percent (32 of 45) of participants provided a descriptive response. </w:t>
      </w:r>
    </w:p>
    <w:p w14:paraId="20D76403" w14:textId="77777777" w:rsidR="00DB277C" w:rsidRDefault="00DB277C" w:rsidP="00AF21C2">
      <w:r>
        <w:tab/>
      </w:r>
      <w:r w:rsidR="00F71868" w:rsidRPr="00F71868">
        <w:t xml:space="preserve">More than half (17) described a welcoming campus environment. They associated the welcoming campus environment with support from the Office of Veteran Student Affairs, </w:t>
      </w:r>
      <w:r w:rsidR="00F71868" w:rsidRPr="00F71868">
        <w:lastRenderedPageBreak/>
        <w:t xml:space="preserve">support from other student veterans, and “friendly students and faculty that make you feel welcome.” </w:t>
      </w:r>
    </w:p>
    <w:p w14:paraId="53991932" w14:textId="77777777" w:rsidR="00DB277C" w:rsidRDefault="00DB277C" w:rsidP="00AF21C2">
      <w:r>
        <w:tab/>
      </w:r>
      <w:r w:rsidR="00F71868" w:rsidRPr="00F71868">
        <w:t xml:space="preserve">Ten described a less than welcoming campus environment with comments like there was “nothing on an institutional level that I’ve noticed” to make student veterans feel welcome and “it seemed as if being a veteran did not make a difference from the perspective of the institution.” Another participant wrote “the campus doesn’t do much to support veterans.” </w:t>
      </w:r>
    </w:p>
    <w:p w14:paraId="7244A93A" w14:textId="1D98552A" w:rsidR="00F71868" w:rsidRPr="00F71868" w:rsidRDefault="00DB277C" w:rsidP="00AF21C2">
      <w:r>
        <w:tab/>
        <w:t>F</w:t>
      </w:r>
      <w:r w:rsidR="00F71868" w:rsidRPr="00F71868">
        <w:t xml:space="preserve">ive participants responded to this item from a more neutral perspective. For example, one wrote “It is no one’s job to make you feel anything. That is your own issue to deal with.” Another wrote “I feel out of place from time to time but that may be because I am surrounded by 18 year olds in class whom I cannot relate to.”  </w:t>
      </w:r>
    </w:p>
    <w:p w14:paraId="4F1D0051" w14:textId="77777777" w:rsidR="00F71868" w:rsidRPr="00F71868" w:rsidRDefault="00F71868" w:rsidP="00AF21C2">
      <w:pPr>
        <w:rPr>
          <w:bCs/>
          <w:iCs/>
        </w:rPr>
      </w:pPr>
      <w:r w:rsidRPr="00F71868">
        <w:rPr>
          <w:bCs/>
          <w:iCs/>
        </w:rPr>
        <w:tab/>
        <w:t xml:space="preserve">In summary, the qualitative data for participants in this study offered glimpses of how student veterans might </w:t>
      </w:r>
      <w:r w:rsidRPr="00F71868">
        <w:t xml:space="preserve">associate SOC program provisions with a welcoming campus environment at a SOC program institution. However, analysis of the data revealed a lack of SOC program awareness for approximately one third of the cases. Analysis of the other two thirds of cases revealed descriptive responses that ranged from extremely welcoming to not welcoming at all related to SOC items 1, 2, 4, and 5; a lack of first-hand experience related to SOC items 3, 6, and 7; and, a tendency for some to view the SOC program as synonymous with and perhaps limited to services related to The Office of Veteran Student Affairs. </w:t>
      </w:r>
    </w:p>
    <w:p w14:paraId="26A21325" w14:textId="2AA63FB0" w:rsidR="00F71868" w:rsidRPr="009563D8" w:rsidRDefault="00F71868" w:rsidP="00AF21C2">
      <w:pPr>
        <w:pStyle w:val="Heading3"/>
        <w:rPr>
          <w:vanish/>
          <w:specVanish/>
        </w:rPr>
      </w:pPr>
      <w:bookmarkStart w:id="83" w:name="_Toc488946610"/>
      <w:r w:rsidRPr="00F71868">
        <w:t>RQ3</w:t>
      </w:r>
      <w:r w:rsidR="009563D8">
        <w:t>.</w:t>
      </w:r>
      <w:bookmarkEnd w:id="83"/>
    </w:p>
    <w:p w14:paraId="32C5459D" w14:textId="017577CD" w:rsidR="00F71868" w:rsidRPr="004D1C24" w:rsidRDefault="009563D8" w:rsidP="00AF21C2">
      <w:pPr>
        <w:rPr>
          <w:i/>
        </w:rPr>
      </w:pPr>
      <w:r>
        <w:t xml:space="preserve"> </w:t>
      </w:r>
      <w:r w:rsidR="00F71868" w:rsidRPr="004D1C24">
        <w:rPr>
          <w:i/>
        </w:rPr>
        <w:t>To what extent does evidence from two different types of data support a theory based hypothesis of a connection between SOC program provisions and a welcoming campus environment for student veterans?</w:t>
      </w:r>
    </w:p>
    <w:p w14:paraId="25D794C9" w14:textId="77777777" w:rsidR="00921C8D" w:rsidRDefault="00F71868" w:rsidP="00AF21C2">
      <w:pPr>
        <w:rPr>
          <w:bCs/>
          <w:iCs/>
        </w:rPr>
      </w:pPr>
      <w:r w:rsidRPr="00F71868">
        <w:tab/>
        <w:t xml:space="preserve">The evidence drawn from two different types of data was used to answer RQ3. First, a side-by-side display was used to help visualize convergence of evidence. Table </w:t>
      </w:r>
      <w:r w:rsidRPr="00F71868">
        <w:rPr>
          <w:bCs/>
          <w:iCs/>
        </w:rPr>
        <w:t>4.5 is a joint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5"/>
        <w:gridCol w:w="2540"/>
        <w:gridCol w:w="4161"/>
      </w:tblGrid>
      <w:tr w:rsidR="00F71868" w:rsidRPr="00857AC2" w14:paraId="142DADA4" w14:textId="77777777" w:rsidTr="00E939E0">
        <w:trPr>
          <w:tblHeader/>
        </w:trPr>
        <w:tc>
          <w:tcPr>
            <w:tcW w:w="9576" w:type="dxa"/>
            <w:gridSpan w:val="3"/>
            <w:tcBorders>
              <w:bottom w:val="single" w:sz="12" w:space="0" w:color="auto"/>
            </w:tcBorders>
          </w:tcPr>
          <w:p w14:paraId="117016F7" w14:textId="4256CA12" w:rsidR="00F71868" w:rsidRPr="00857AC2" w:rsidRDefault="00612137" w:rsidP="00FD5285">
            <w:pPr>
              <w:pStyle w:val="Table"/>
            </w:pPr>
            <w:r>
              <w:rPr>
                <w:iCs/>
              </w:rPr>
              <w:lastRenderedPageBreak/>
              <w:br w:type="page"/>
            </w:r>
            <w:bookmarkStart w:id="84" w:name="_Toc488949237"/>
            <w:r w:rsidR="00F71868" w:rsidRPr="00857AC2">
              <w:t>Table 4.5.</w:t>
            </w:r>
            <w:r>
              <w:t xml:space="preserve"> </w:t>
            </w:r>
            <w:r w:rsidR="00F71868" w:rsidRPr="00857AC2">
              <w:t>Joint display of SOC program evidence</w:t>
            </w:r>
            <w:bookmarkEnd w:id="84"/>
            <w:r w:rsidR="00F71868" w:rsidRPr="00857AC2">
              <w:t xml:space="preserve"> </w:t>
            </w:r>
          </w:p>
        </w:tc>
      </w:tr>
      <w:tr w:rsidR="00F71868" w:rsidRPr="00F71868" w14:paraId="193899B4" w14:textId="77777777" w:rsidTr="00E939E0">
        <w:trPr>
          <w:tblHeader/>
        </w:trPr>
        <w:tc>
          <w:tcPr>
            <w:tcW w:w="2875" w:type="dxa"/>
            <w:tcBorders>
              <w:top w:val="single" w:sz="12" w:space="0" w:color="auto"/>
              <w:bottom w:val="single" w:sz="2" w:space="0" w:color="auto"/>
            </w:tcBorders>
          </w:tcPr>
          <w:p w14:paraId="376B30FD" w14:textId="77777777" w:rsidR="00F71868" w:rsidRPr="00F71868" w:rsidRDefault="00F71868" w:rsidP="00612137">
            <w:pPr>
              <w:spacing w:line="360" w:lineRule="auto"/>
            </w:pPr>
            <w:r w:rsidRPr="00F71868">
              <w:t>Description</w:t>
            </w:r>
          </w:p>
        </w:tc>
        <w:tc>
          <w:tcPr>
            <w:tcW w:w="2540" w:type="dxa"/>
            <w:tcBorders>
              <w:top w:val="single" w:sz="12" w:space="0" w:color="auto"/>
              <w:bottom w:val="single" w:sz="2" w:space="0" w:color="auto"/>
            </w:tcBorders>
          </w:tcPr>
          <w:p w14:paraId="26432D88" w14:textId="77777777" w:rsidR="00F71868" w:rsidRPr="00F71868" w:rsidRDefault="00F71868" w:rsidP="00612137">
            <w:pPr>
              <w:spacing w:line="360" w:lineRule="auto"/>
            </w:pPr>
            <w:r w:rsidRPr="00F71868">
              <w:t>Quantitative evidence</w:t>
            </w:r>
          </w:p>
        </w:tc>
        <w:tc>
          <w:tcPr>
            <w:tcW w:w="4161" w:type="dxa"/>
            <w:tcBorders>
              <w:top w:val="single" w:sz="12" w:space="0" w:color="auto"/>
              <w:bottom w:val="single" w:sz="2" w:space="0" w:color="auto"/>
            </w:tcBorders>
          </w:tcPr>
          <w:p w14:paraId="7A368927" w14:textId="77777777" w:rsidR="00F71868" w:rsidRPr="00F71868" w:rsidRDefault="00F71868" w:rsidP="00612137">
            <w:pPr>
              <w:spacing w:line="360" w:lineRule="auto"/>
            </w:pPr>
            <w:r w:rsidRPr="00F71868">
              <w:t>Qualitative evidence</w:t>
            </w:r>
          </w:p>
        </w:tc>
      </w:tr>
      <w:tr w:rsidR="00F71868" w:rsidRPr="00F71868" w14:paraId="1A6654C5" w14:textId="77777777" w:rsidTr="00E939E0">
        <w:tc>
          <w:tcPr>
            <w:tcW w:w="2875" w:type="dxa"/>
            <w:tcBorders>
              <w:top w:val="single" w:sz="2" w:space="0" w:color="auto"/>
            </w:tcBorders>
          </w:tcPr>
          <w:p w14:paraId="2B6D3DAC" w14:textId="6CAA558A" w:rsidR="00F71868" w:rsidRPr="00F71868" w:rsidRDefault="00F71868" w:rsidP="00275352">
            <w:pPr>
              <w:spacing w:line="360" w:lineRule="auto"/>
            </w:pPr>
            <w:r w:rsidRPr="00F71868">
              <w:t>SOC item 1 – provide information in the admissions process</w:t>
            </w:r>
          </w:p>
        </w:tc>
        <w:tc>
          <w:tcPr>
            <w:tcW w:w="2540" w:type="dxa"/>
            <w:tcBorders>
              <w:top w:val="single" w:sz="2" w:space="0" w:color="auto"/>
            </w:tcBorders>
          </w:tcPr>
          <w:p w14:paraId="18E3BA91" w14:textId="60857639" w:rsidR="00F71868" w:rsidRPr="00F71868" w:rsidRDefault="00F71868" w:rsidP="00612137">
            <w:pPr>
              <w:pStyle w:val="ListParagraph"/>
              <w:numPr>
                <w:ilvl w:val="0"/>
                <w:numId w:val="30"/>
              </w:numPr>
              <w:spacing w:line="360" w:lineRule="auto"/>
            </w:pPr>
            <w:r w:rsidRPr="00F71868">
              <w:t>45 of 45 responded</w:t>
            </w:r>
          </w:p>
          <w:p w14:paraId="7379004C" w14:textId="77777777" w:rsidR="00F71868" w:rsidRPr="00F71868" w:rsidRDefault="00F71868" w:rsidP="00612137">
            <w:pPr>
              <w:pStyle w:val="ListParagraph"/>
              <w:numPr>
                <w:ilvl w:val="0"/>
                <w:numId w:val="30"/>
              </w:numPr>
              <w:spacing w:line="360" w:lineRule="auto"/>
            </w:pPr>
            <w:r w:rsidRPr="00F71868">
              <w:t xml:space="preserve">49% “to little or no extent” </w:t>
            </w:r>
          </w:p>
        </w:tc>
        <w:tc>
          <w:tcPr>
            <w:tcW w:w="4161" w:type="dxa"/>
            <w:tcBorders>
              <w:top w:val="single" w:sz="2" w:space="0" w:color="auto"/>
            </w:tcBorders>
          </w:tcPr>
          <w:p w14:paraId="1F814FC0" w14:textId="3AFD95BA" w:rsidR="00857AC2" w:rsidRDefault="00D65188" w:rsidP="00612137">
            <w:pPr>
              <w:pStyle w:val="ListParagraph"/>
              <w:numPr>
                <w:ilvl w:val="0"/>
                <w:numId w:val="29"/>
              </w:numPr>
              <w:spacing w:line="360" w:lineRule="auto"/>
            </w:pPr>
            <w:r>
              <w:t xml:space="preserve"> </w:t>
            </w:r>
            <w:r w:rsidR="00857AC2">
              <w:t>“well taken care of</w:t>
            </w:r>
            <w:r w:rsidR="00466117">
              <w:t xml:space="preserve">; </w:t>
            </w:r>
            <w:r w:rsidR="00857AC2">
              <w:t>a huge struggle”</w:t>
            </w:r>
          </w:p>
          <w:p w14:paraId="11984A48" w14:textId="0FEC05E1" w:rsidR="00D65188" w:rsidRPr="00F71868" w:rsidRDefault="00275352" w:rsidP="00275352">
            <w:pPr>
              <w:pStyle w:val="ListParagraph"/>
              <w:numPr>
                <w:ilvl w:val="0"/>
                <w:numId w:val="29"/>
              </w:numPr>
              <w:spacing w:line="360" w:lineRule="auto"/>
            </w:pPr>
            <w:r>
              <w:t xml:space="preserve"> </w:t>
            </w:r>
            <w:r w:rsidR="00D65188">
              <w:t>“</w:t>
            </w:r>
            <w:r w:rsidR="00D65188" w:rsidRPr="00F71868">
              <w:t>not aware of  SOC”</w:t>
            </w:r>
            <w:r w:rsidR="00D65188">
              <w:t xml:space="preserve"> (17</w:t>
            </w:r>
            <w:r>
              <w:t xml:space="preserve"> of 37 responses</w:t>
            </w:r>
            <w:r w:rsidR="00D65188">
              <w:t>)</w:t>
            </w:r>
          </w:p>
        </w:tc>
      </w:tr>
      <w:tr w:rsidR="00F71868" w:rsidRPr="00F71868" w14:paraId="7DEF28AB" w14:textId="77777777" w:rsidTr="00E939E0">
        <w:tc>
          <w:tcPr>
            <w:tcW w:w="2875" w:type="dxa"/>
          </w:tcPr>
          <w:p w14:paraId="62CECE46" w14:textId="3DEDF4C8" w:rsidR="00F71868" w:rsidRPr="00F71868" w:rsidRDefault="00F71868" w:rsidP="00612137">
            <w:pPr>
              <w:spacing w:line="360" w:lineRule="auto"/>
            </w:pPr>
            <w:r w:rsidRPr="00F71868">
              <w:t>SOC item 2 – provide veterans access to high quality education</w:t>
            </w:r>
          </w:p>
        </w:tc>
        <w:tc>
          <w:tcPr>
            <w:tcW w:w="2540" w:type="dxa"/>
          </w:tcPr>
          <w:p w14:paraId="32CC42ED" w14:textId="7B155F77" w:rsidR="00F71868" w:rsidRPr="00F71868" w:rsidRDefault="00F71868" w:rsidP="00612137">
            <w:pPr>
              <w:pStyle w:val="ListParagraph"/>
              <w:numPr>
                <w:ilvl w:val="0"/>
                <w:numId w:val="30"/>
              </w:numPr>
              <w:spacing w:line="360" w:lineRule="auto"/>
            </w:pPr>
            <w:r w:rsidRPr="00F71868">
              <w:t>45 of 45 responded</w:t>
            </w:r>
          </w:p>
          <w:p w14:paraId="61303C5D" w14:textId="77777777" w:rsidR="00F71868" w:rsidRPr="00F71868" w:rsidRDefault="00F71868" w:rsidP="00612137">
            <w:pPr>
              <w:pStyle w:val="ListParagraph"/>
              <w:numPr>
                <w:ilvl w:val="0"/>
                <w:numId w:val="31"/>
              </w:numPr>
              <w:spacing w:line="360" w:lineRule="auto"/>
            </w:pPr>
            <w:r w:rsidRPr="00F71868">
              <w:t xml:space="preserve">51% “to little or no extent” </w:t>
            </w:r>
          </w:p>
        </w:tc>
        <w:tc>
          <w:tcPr>
            <w:tcW w:w="4161" w:type="dxa"/>
          </w:tcPr>
          <w:p w14:paraId="077590AE" w14:textId="57041F6C" w:rsidR="00D65188" w:rsidRDefault="0068152D" w:rsidP="00612137">
            <w:pPr>
              <w:pStyle w:val="ListParagraph"/>
              <w:numPr>
                <w:ilvl w:val="0"/>
                <w:numId w:val="32"/>
              </w:numPr>
              <w:spacing w:line="360" w:lineRule="auto"/>
            </w:pPr>
            <w:r>
              <w:t>“</w:t>
            </w:r>
            <w:r w:rsidR="007C4F3D">
              <w:t>people who understand</w:t>
            </w:r>
            <w:r w:rsidR="00466117">
              <w:t xml:space="preserve">; </w:t>
            </w:r>
            <w:r w:rsidR="00275352">
              <w:t>chances to be a part of . . .</w:t>
            </w:r>
            <w:r w:rsidR="00466117">
              <w:t xml:space="preserve">; </w:t>
            </w:r>
            <w:r w:rsidR="007C4F3D">
              <w:t>I’ve seen better”</w:t>
            </w:r>
          </w:p>
          <w:p w14:paraId="1C8D908D" w14:textId="6BA40712" w:rsidR="00F71868" w:rsidRPr="00F71868" w:rsidRDefault="00275352" w:rsidP="00612137">
            <w:pPr>
              <w:pStyle w:val="ListParagraph"/>
              <w:numPr>
                <w:ilvl w:val="0"/>
                <w:numId w:val="32"/>
              </w:numPr>
              <w:spacing w:line="360" w:lineRule="auto"/>
            </w:pPr>
            <w:r w:rsidRPr="00F71868">
              <w:t xml:space="preserve"> </w:t>
            </w:r>
            <w:r w:rsidR="00D65188" w:rsidRPr="00F71868">
              <w:t>“not aware of SOC”</w:t>
            </w:r>
            <w:r w:rsidR="00D65188">
              <w:t xml:space="preserve"> (12</w:t>
            </w:r>
            <w:r>
              <w:t xml:space="preserve"> of 27 responses</w:t>
            </w:r>
            <w:r w:rsidR="00D65188">
              <w:t>)</w:t>
            </w:r>
            <w:r w:rsidR="00F71868" w:rsidRPr="00F71868">
              <w:t xml:space="preserve"> </w:t>
            </w:r>
          </w:p>
        </w:tc>
      </w:tr>
      <w:tr w:rsidR="00F71868" w:rsidRPr="00F71868" w14:paraId="46E5875E" w14:textId="77777777" w:rsidTr="00E939E0">
        <w:tc>
          <w:tcPr>
            <w:tcW w:w="2875" w:type="dxa"/>
          </w:tcPr>
          <w:p w14:paraId="5AF811D8" w14:textId="7152DC6D" w:rsidR="00F71868" w:rsidRPr="00F71868" w:rsidRDefault="00F71868" w:rsidP="00612137">
            <w:pPr>
              <w:spacing w:line="360" w:lineRule="auto"/>
            </w:pPr>
            <w:r w:rsidRPr="00F71868">
              <w:t xml:space="preserve">SOC item 3 – provide accommodations for military service </w:t>
            </w:r>
          </w:p>
        </w:tc>
        <w:tc>
          <w:tcPr>
            <w:tcW w:w="2540" w:type="dxa"/>
          </w:tcPr>
          <w:p w14:paraId="79D170B2" w14:textId="7DFC549C" w:rsidR="00F71868" w:rsidRPr="00F71868" w:rsidRDefault="00F71868" w:rsidP="00612137">
            <w:pPr>
              <w:pStyle w:val="ListParagraph"/>
              <w:numPr>
                <w:ilvl w:val="0"/>
                <w:numId w:val="30"/>
              </w:numPr>
              <w:spacing w:line="360" w:lineRule="auto"/>
            </w:pPr>
            <w:r w:rsidRPr="00F71868">
              <w:t>45 of 45 responded</w:t>
            </w:r>
          </w:p>
          <w:p w14:paraId="72DD45B6" w14:textId="77777777" w:rsidR="00F71868" w:rsidRPr="00F71868" w:rsidRDefault="00F71868" w:rsidP="00612137">
            <w:pPr>
              <w:pStyle w:val="ListParagraph"/>
              <w:numPr>
                <w:ilvl w:val="0"/>
                <w:numId w:val="30"/>
              </w:numPr>
              <w:spacing w:line="360" w:lineRule="auto"/>
            </w:pPr>
            <w:r w:rsidRPr="00F71868">
              <w:t xml:space="preserve">58% “to little or no extent” </w:t>
            </w:r>
          </w:p>
        </w:tc>
        <w:tc>
          <w:tcPr>
            <w:tcW w:w="4161" w:type="dxa"/>
          </w:tcPr>
          <w:p w14:paraId="4D5079A2" w14:textId="3A1EE660" w:rsidR="00D65188" w:rsidRDefault="004C4D66" w:rsidP="00612137">
            <w:pPr>
              <w:pStyle w:val="ListParagraph"/>
              <w:numPr>
                <w:ilvl w:val="0"/>
                <w:numId w:val="33"/>
              </w:numPr>
              <w:spacing w:line="360" w:lineRule="auto"/>
            </w:pPr>
            <w:r>
              <w:t xml:space="preserve">No first-hand experiences. </w:t>
            </w:r>
            <w:r w:rsidR="0068152D">
              <w:t xml:space="preserve">One witnessed </w:t>
            </w:r>
            <w:r w:rsidR="007C4F3D">
              <w:t>“staff work</w:t>
            </w:r>
            <w:r w:rsidR="0068152D">
              <w:t>ing</w:t>
            </w:r>
            <w:r w:rsidR="007C4F3D">
              <w:t xml:space="preserve"> hard to resolve problems</w:t>
            </w:r>
            <w:r w:rsidR="0068152D">
              <w:t xml:space="preserve"> for others</w:t>
            </w:r>
            <w:r w:rsidR="007C4F3D">
              <w:t>”</w:t>
            </w:r>
          </w:p>
          <w:p w14:paraId="597A60EF" w14:textId="16AD9BA6" w:rsidR="00F71868" w:rsidRPr="00F71868" w:rsidRDefault="004C4D66" w:rsidP="00612137">
            <w:pPr>
              <w:pStyle w:val="ListParagraph"/>
              <w:numPr>
                <w:ilvl w:val="0"/>
                <w:numId w:val="33"/>
              </w:numPr>
              <w:spacing w:line="360" w:lineRule="auto"/>
            </w:pPr>
            <w:r w:rsidRPr="00F71868">
              <w:t xml:space="preserve"> </w:t>
            </w:r>
            <w:r w:rsidR="00D65188" w:rsidRPr="00F71868">
              <w:t xml:space="preserve">“not aware of SOC” </w:t>
            </w:r>
            <w:r w:rsidR="00D65188">
              <w:t>(7</w:t>
            </w:r>
            <w:r>
              <w:t xml:space="preserve"> of 32 responses</w:t>
            </w:r>
            <w:r w:rsidR="00D65188">
              <w:t>)</w:t>
            </w:r>
            <w:r w:rsidR="0068152D">
              <w:t xml:space="preserve"> </w:t>
            </w:r>
            <w:r w:rsidR="00F71868" w:rsidRPr="00F71868">
              <w:t xml:space="preserve">   </w:t>
            </w:r>
          </w:p>
        </w:tc>
      </w:tr>
      <w:tr w:rsidR="00F71868" w:rsidRPr="00F71868" w14:paraId="2F7E2241" w14:textId="77777777" w:rsidTr="00E939E0">
        <w:tc>
          <w:tcPr>
            <w:tcW w:w="2875" w:type="dxa"/>
          </w:tcPr>
          <w:p w14:paraId="6E86F31E" w14:textId="77777777" w:rsidR="00F71868" w:rsidRPr="00F71868" w:rsidRDefault="00F71868" w:rsidP="00612137">
            <w:pPr>
              <w:spacing w:line="360" w:lineRule="auto"/>
            </w:pPr>
            <w:r w:rsidRPr="00F71868">
              <w:t xml:space="preserve">SOC item 4 –transfer credits if related to degree program </w:t>
            </w:r>
          </w:p>
        </w:tc>
        <w:tc>
          <w:tcPr>
            <w:tcW w:w="2540" w:type="dxa"/>
          </w:tcPr>
          <w:p w14:paraId="4A29BB29" w14:textId="5446D297" w:rsidR="00F71868" w:rsidRPr="00F71868" w:rsidRDefault="00F71868" w:rsidP="00612137">
            <w:pPr>
              <w:pStyle w:val="ListParagraph"/>
              <w:numPr>
                <w:ilvl w:val="0"/>
                <w:numId w:val="30"/>
              </w:numPr>
              <w:spacing w:line="360" w:lineRule="auto"/>
            </w:pPr>
            <w:r w:rsidRPr="00F71868">
              <w:t>44 of 45 responded</w:t>
            </w:r>
          </w:p>
          <w:p w14:paraId="3DFDF813" w14:textId="77777777" w:rsidR="00F71868" w:rsidRPr="00F71868" w:rsidRDefault="00F71868" w:rsidP="00612137">
            <w:pPr>
              <w:pStyle w:val="ListParagraph"/>
              <w:numPr>
                <w:ilvl w:val="0"/>
                <w:numId w:val="30"/>
              </w:numPr>
              <w:spacing w:line="360" w:lineRule="auto"/>
            </w:pPr>
            <w:r w:rsidRPr="00F71868">
              <w:t>59% “to little or no extent”</w:t>
            </w:r>
          </w:p>
        </w:tc>
        <w:tc>
          <w:tcPr>
            <w:tcW w:w="4161" w:type="dxa"/>
          </w:tcPr>
          <w:p w14:paraId="0E60B776" w14:textId="4A36E128" w:rsidR="0068152D" w:rsidRDefault="0068152D" w:rsidP="00612137">
            <w:pPr>
              <w:pStyle w:val="ListParagraph"/>
              <w:numPr>
                <w:ilvl w:val="0"/>
                <w:numId w:val="34"/>
              </w:numPr>
              <w:spacing w:line="360" w:lineRule="auto"/>
            </w:pPr>
            <w:r>
              <w:t>“frustrating retakes of courses</w:t>
            </w:r>
            <w:r w:rsidR="00466117">
              <w:t>;</w:t>
            </w:r>
            <w:r w:rsidR="004C4D66">
              <w:t xml:space="preserve"> </w:t>
            </w:r>
            <w:r>
              <w:t>advisors not on the same page</w:t>
            </w:r>
            <w:r w:rsidR="00466117">
              <w:t>;</w:t>
            </w:r>
            <w:r w:rsidR="004C4D66">
              <w:t xml:space="preserve"> c</w:t>
            </w:r>
            <w:r w:rsidR="000A6479">
              <w:t>aused problems with Post-9/11 GI Bill</w:t>
            </w:r>
            <w:r w:rsidR="00466117">
              <w:t>”</w:t>
            </w:r>
          </w:p>
          <w:p w14:paraId="76F4FC40" w14:textId="4E78C7CB" w:rsidR="00D65188" w:rsidRPr="00F71868" w:rsidRDefault="00D65188" w:rsidP="00612137">
            <w:pPr>
              <w:pStyle w:val="ListParagraph"/>
              <w:numPr>
                <w:ilvl w:val="0"/>
                <w:numId w:val="34"/>
              </w:numPr>
              <w:spacing w:line="360" w:lineRule="auto"/>
            </w:pPr>
            <w:r w:rsidRPr="00F71868">
              <w:t xml:space="preserve">“not aware of SOC” </w:t>
            </w:r>
            <w:r>
              <w:t>(6</w:t>
            </w:r>
            <w:r w:rsidR="004C4D66">
              <w:t xml:space="preserve"> of 29 responses</w:t>
            </w:r>
            <w:r>
              <w:t>)</w:t>
            </w:r>
          </w:p>
        </w:tc>
      </w:tr>
      <w:tr w:rsidR="00F71868" w:rsidRPr="00F71868" w14:paraId="4453D34E" w14:textId="77777777" w:rsidTr="00E939E0">
        <w:tc>
          <w:tcPr>
            <w:tcW w:w="2875" w:type="dxa"/>
          </w:tcPr>
          <w:p w14:paraId="14F4ECF6" w14:textId="77777777" w:rsidR="00F71868" w:rsidRPr="00F71868" w:rsidRDefault="00F71868" w:rsidP="00612137">
            <w:pPr>
              <w:spacing w:line="360" w:lineRule="auto"/>
            </w:pPr>
            <w:r w:rsidRPr="00F71868">
              <w:t xml:space="preserve">SOC item 5 – award credits for military training or experience related to degree program </w:t>
            </w:r>
          </w:p>
        </w:tc>
        <w:tc>
          <w:tcPr>
            <w:tcW w:w="2540" w:type="dxa"/>
          </w:tcPr>
          <w:p w14:paraId="13334893" w14:textId="77777777" w:rsidR="00F71868" w:rsidRPr="00F71868" w:rsidRDefault="00F71868" w:rsidP="00612137">
            <w:pPr>
              <w:pStyle w:val="ListParagraph"/>
              <w:numPr>
                <w:ilvl w:val="0"/>
                <w:numId w:val="35"/>
              </w:numPr>
              <w:spacing w:line="360" w:lineRule="auto"/>
            </w:pPr>
            <w:r w:rsidRPr="00F71868">
              <w:t>44 of 45 responded</w:t>
            </w:r>
          </w:p>
          <w:p w14:paraId="3173F383" w14:textId="77777777" w:rsidR="00F71868" w:rsidRPr="00F71868" w:rsidRDefault="00F71868" w:rsidP="00612137">
            <w:pPr>
              <w:pStyle w:val="ListParagraph"/>
              <w:numPr>
                <w:ilvl w:val="0"/>
                <w:numId w:val="35"/>
              </w:numPr>
              <w:spacing w:line="360" w:lineRule="auto"/>
            </w:pPr>
            <w:r w:rsidRPr="00F71868">
              <w:t xml:space="preserve">68% “to little or no extent” </w:t>
            </w:r>
          </w:p>
        </w:tc>
        <w:tc>
          <w:tcPr>
            <w:tcW w:w="4161" w:type="dxa"/>
          </w:tcPr>
          <w:p w14:paraId="22BA27F1" w14:textId="431D8C98" w:rsidR="00F71868" w:rsidRDefault="00802F93" w:rsidP="00612137">
            <w:pPr>
              <w:pStyle w:val="ListParagraph"/>
              <w:numPr>
                <w:ilvl w:val="0"/>
                <w:numId w:val="36"/>
              </w:numPr>
              <w:spacing w:line="360" w:lineRule="auto"/>
            </w:pPr>
            <w:r>
              <w:t>Student veterans u</w:t>
            </w:r>
            <w:r w:rsidR="00060BDE">
              <w:t xml:space="preserve">nderstand </w:t>
            </w:r>
            <w:r>
              <w:t>“</w:t>
            </w:r>
            <w:r w:rsidR="00060BDE">
              <w:t>program-related</w:t>
            </w:r>
            <w:r>
              <w:t>”</w:t>
            </w:r>
          </w:p>
          <w:p w14:paraId="2A3BA7BA" w14:textId="4277D426" w:rsidR="00802F93" w:rsidRPr="00F71868" w:rsidRDefault="00060BDE" w:rsidP="004C4D66">
            <w:pPr>
              <w:pStyle w:val="ListParagraph"/>
              <w:numPr>
                <w:ilvl w:val="0"/>
                <w:numId w:val="36"/>
              </w:numPr>
              <w:spacing w:line="360" w:lineRule="auto"/>
            </w:pPr>
            <w:r>
              <w:t>“years of intense training and experience counts for nothing – bummer</w:t>
            </w:r>
            <w:r w:rsidR="00791C8B">
              <w:t xml:space="preserve">; </w:t>
            </w:r>
            <w:r>
              <w:t>paying to retake things</w:t>
            </w:r>
            <w:r w:rsidR="00621638">
              <w:t xml:space="preserve"> – ridiculous</w:t>
            </w:r>
            <w:r>
              <w:t>”</w:t>
            </w:r>
          </w:p>
          <w:p w14:paraId="3E50FF02" w14:textId="72B6D6AB" w:rsidR="00802F93" w:rsidRPr="00F71868" w:rsidRDefault="00802F93" w:rsidP="00612137">
            <w:pPr>
              <w:pStyle w:val="ListParagraph"/>
              <w:numPr>
                <w:ilvl w:val="0"/>
                <w:numId w:val="36"/>
              </w:numPr>
              <w:spacing w:line="360" w:lineRule="auto"/>
            </w:pPr>
            <w:r w:rsidRPr="00F71868">
              <w:t>“not aware of SOC”</w:t>
            </w:r>
            <w:r>
              <w:t xml:space="preserve"> (6</w:t>
            </w:r>
            <w:r w:rsidR="004C4D66">
              <w:t xml:space="preserve"> of 27 responses</w:t>
            </w:r>
            <w:r>
              <w:t>)</w:t>
            </w:r>
          </w:p>
        </w:tc>
      </w:tr>
      <w:tr w:rsidR="00F71868" w:rsidRPr="00F71868" w14:paraId="6F79454D" w14:textId="77777777" w:rsidTr="00E939E0">
        <w:trPr>
          <w:cantSplit/>
        </w:trPr>
        <w:tc>
          <w:tcPr>
            <w:tcW w:w="2875" w:type="dxa"/>
          </w:tcPr>
          <w:p w14:paraId="5EDE4089" w14:textId="5A9B1101" w:rsidR="00F71868" w:rsidRPr="00F71868" w:rsidRDefault="00F71868" w:rsidP="00612137">
            <w:pPr>
              <w:spacing w:line="360" w:lineRule="auto"/>
            </w:pPr>
            <w:r w:rsidRPr="00F71868">
              <w:lastRenderedPageBreak/>
              <w:t>SOC item 6 –flexibility with the minimum amount of course work to earn a degree from the institution</w:t>
            </w:r>
          </w:p>
        </w:tc>
        <w:tc>
          <w:tcPr>
            <w:tcW w:w="2540" w:type="dxa"/>
          </w:tcPr>
          <w:p w14:paraId="0F5EA283" w14:textId="77777777" w:rsidR="00F71868" w:rsidRPr="00F71868" w:rsidRDefault="00F71868" w:rsidP="00612137">
            <w:pPr>
              <w:pStyle w:val="ListParagraph"/>
              <w:numPr>
                <w:ilvl w:val="0"/>
                <w:numId w:val="37"/>
              </w:numPr>
              <w:spacing w:line="360" w:lineRule="auto"/>
            </w:pPr>
            <w:r w:rsidRPr="00F71868">
              <w:t>45 of 45 responded</w:t>
            </w:r>
          </w:p>
          <w:p w14:paraId="3C8D2DCB" w14:textId="77777777" w:rsidR="00F71868" w:rsidRPr="00F71868" w:rsidRDefault="00F71868" w:rsidP="00612137">
            <w:pPr>
              <w:pStyle w:val="ListParagraph"/>
              <w:numPr>
                <w:ilvl w:val="0"/>
                <w:numId w:val="37"/>
              </w:numPr>
              <w:spacing w:line="360" w:lineRule="auto"/>
            </w:pPr>
            <w:r w:rsidRPr="00F71868">
              <w:t xml:space="preserve">58% “to little or no extent”  </w:t>
            </w:r>
          </w:p>
        </w:tc>
        <w:tc>
          <w:tcPr>
            <w:tcW w:w="4161" w:type="dxa"/>
          </w:tcPr>
          <w:p w14:paraId="4E0FA563" w14:textId="53EE6F47" w:rsidR="00292747" w:rsidRDefault="00466117" w:rsidP="00612137">
            <w:pPr>
              <w:pStyle w:val="ListParagraph"/>
              <w:numPr>
                <w:ilvl w:val="0"/>
                <w:numId w:val="33"/>
              </w:numPr>
              <w:spacing w:line="360" w:lineRule="auto"/>
            </w:pPr>
            <w:r>
              <w:t xml:space="preserve">No first-hand experiences. </w:t>
            </w:r>
            <w:r w:rsidR="00D1637C">
              <w:t>One knew of flexibility given for another student veteran</w:t>
            </w:r>
          </w:p>
          <w:p w14:paraId="7825DB91" w14:textId="0E5FB467" w:rsidR="00511D09" w:rsidRDefault="00466117" w:rsidP="00612137">
            <w:pPr>
              <w:pStyle w:val="ListParagraph"/>
              <w:numPr>
                <w:ilvl w:val="0"/>
                <w:numId w:val="33"/>
              </w:numPr>
              <w:spacing w:line="360" w:lineRule="auto"/>
            </w:pPr>
            <w:r>
              <w:t xml:space="preserve"> </w:t>
            </w:r>
            <w:r w:rsidR="00511D09">
              <w:t>“no difference between student veterans and nonveteran students”</w:t>
            </w:r>
          </w:p>
          <w:p w14:paraId="30A61B7D" w14:textId="7D2FCD7B" w:rsidR="00F71868" w:rsidRPr="00F71868" w:rsidRDefault="00292747" w:rsidP="00612137">
            <w:pPr>
              <w:pStyle w:val="ListParagraph"/>
              <w:numPr>
                <w:ilvl w:val="0"/>
                <w:numId w:val="33"/>
              </w:numPr>
              <w:spacing w:line="360" w:lineRule="auto"/>
            </w:pPr>
            <w:r w:rsidRPr="00F71868">
              <w:t xml:space="preserve">“not aware of SOC” </w:t>
            </w:r>
            <w:r>
              <w:t>(6</w:t>
            </w:r>
            <w:r w:rsidR="00466117">
              <w:t xml:space="preserve"> of 27 responses</w:t>
            </w:r>
            <w:r>
              <w:t>)</w:t>
            </w:r>
            <w:r w:rsidR="00D1637C">
              <w:t xml:space="preserve"> </w:t>
            </w:r>
            <w:r w:rsidR="000B1A76">
              <w:t xml:space="preserve"> </w:t>
            </w:r>
            <w:r w:rsidR="00F71868" w:rsidRPr="00F71868">
              <w:t xml:space="preserve">    </w:t>
            </w:r>
          </w:p>
        </w:tc>
      </w:tr>
      <w:tr w:rsidR="00F71868" w:rsidRPr="00F71868" w14:paraId="04F17053" w14:textId="77777777" w:rsidTr="00E939E0">
        <w:tc>
          <w:tcPr>
            <w:tcW w:w="2875" w:type="dxa"/>
          </w:tcPr>
          <w:p w14:paraId="1A649256" w14:textId="56FF6C70" w:rsidR="00F71868" w:rsidRPr="00F71868" w:rsidRDefault="00F71868" w:rsidP="00612137">
            <w:pPr>
              <w:spacing w:line="360" w:lineRule="auto"/>
            </w:pPr>
            <w:r w:rsidRPr="00F71868">
              <w:t>SOC item 7 –College Level Examination Program (CLEP)</w:t>
            </w:r>
          </w:p>
        </w:tc>
        <w:tc>
          <w:tcPr>
            <w:tcW w:w="2540" w:type="dxa"/>
          </w:tcPr>
          <w:p w14:paraId="1F4EAE5B" w14:textId="77777777" w:rsidR="00F71868" w:rsidRPr="00F71868" w:rsidRDefault="00F71868" w:rsidP="00612137">
            <w:pPr>
              <w:pStyle w:val="ListParagraph"/>
              <w:numPr>
                <w:ilvl w:val="0"/>
                <w:numId w:val="39"/>
              </w:numPr>
              <w:spacing w:line="360" w:lineRule="auto"/>
            </w:pPr>
            <w:r w:rsidRPr="00F71868">
              <w:t>44 of 45 responded</w:t>
            </w:r>
          </w:p>
          <w:p w14:paraId="2883ACFB" w14:textId="77777777" w:rsidR="00F71868" w:rsidRPr="00F71868" w:rsidRDefault="00F71868" w:rsidP="00612137">
            <w:pPr>
              <w:pStyle w:val="ListParagraph"/>
              <w:numPr>
                <w:ilvl w:val="0"/>
                <w:numId w:val="39"/>
              </w:numPr>
              <w:spacing w:line="360" w:lineRule="auto"/>
            </w:pPr>
            <w:r w:rsidRPr="00F71868">
              <w:t xml:space="preserve">61% “to little or no extent” </w:t>
            </w:r>
          </w:p>
        </w:tc>
        <w:tc>
          <w:tcPr>
            <w:tcW w:w="4161" w:type="dxa"/>
          </w:tcPr>
          <w:p w14:paraId="10EA2FD0" w14:textId="77777777" w:rsidR="002412EE" w:rsidRDefault="002412EE" w:rsidP="00612137">
            <w:pPr>
              <w:pStyle w:val="ListParagraph"/>
              <w:numPr>
                <w:ilvl w:val="0"/>
                <w:numId w:val="40"/>
              </w:numPr>
              <w:spacing w:line="360" w:lineRule="auto"/>
            </w:pPr>
            <w:r>
              <w:t>Two used CLEP at UTK</w:t>
            </w:r>
          </w:p>
          <w:p w14:paraId="02FB2D57" w14:textId="18E70751" w:rsidR="008E301D" w:rsidRDefault="002412EE" w:rsidP="00466117">
            <w:pPr>
              <w:pStyle w:val="ListParagraph"/>
              <w:numPr>
                <w:ilvl w:val="0"/>
                <w:numId w:val="40"/>
              </w:numPr>
              <w:spacing w:line="360" w:lineRule="auto"/>
            </w:pPr>
            <w:r>
              <w:t>“would have been nice to know”</w:t>
            </w:r>
          </w:p>
          <w:p w14:paraId="18B9BA30" w14:textId="6A9983E4" w:rsidR="008E301D" w:rsidRPr="00F71868" w:rsidRDefault="008E301D" w:rsidP="00612137">
            <w:pPr>
              <w:pStyle w:val="ListParagraph"/>
              <w:numPr>
                <w:ilvl w:val="0"/>
                <w:numId w:val="40"/>
              </w:numPr>
              <w:spacing w:line="360" w:lineRule="auto"/>
            </w:pPr>
            <w:r w:rsidRPr="00F71868">
              <w:t>“not applicable</w:t>
            </w:r>
            <w:r>
              <w:t>/interested</w:t>
            </w:r>
            <w:r w:rsidRPr="00F71868">
              <w:t>”</w:t>
            </w:r>
            <w:r>
              <w:t xml:space="preserve"> (12)</w:t>
            </w:r>
          </w:p>
          <w:p w14:paraId="3B88AA13" w14:textId="0599618D" w:rsidR="00F71868" w:rsidRPr="00F71868" w:rsidRDefault="008E301D" w:rsidP="00612137">
            <w:pPr>
              <w:pStyle w:val="ListParagraph"/>
              <w:numPr>
                <w:ilvl w:val="0"/>
                <w:numId w:val="40"/>
              </w:numPr>
              <w:spacing w:line="360" w:lineRule="auto"/>
            </w:pPr>
            <w:r w:rsidRPr="00F71868">
              <w:t xml:space="preserve">“not aware of SOC” </w:t>
            </w:r>
            <w:r>
              <w:t>(5</w:t>
            </w:r>
            <w:r w:rsidR="00466117">
              <w:t xml:space="preserve"> of 31 responses</w:t>
            </w:r>
            <w:r>
              <w:t>)</w:t>
            </w:r>
          </w:p>
        </w:tc>
      </w:tr>
      <w:tr w:rsidR="00F71868" w:rsidRPr="00F71868" w14:paraId="12570567" w14:textId="77777777" w:rsidTr="00E939E0">
        <w:tc>
          <w:tcPr>
            <w:tcW w:w="2875" w:type="dxa"/>
            <w:tcBorders>
              <w:bottom w:val="single" w:sz="12" w:space="0" w:color="auto"/>
            </w:tcBorders>
          </w:tcPr>
          <w:p w14:paraId="3D6ED653" w14:textId="0338F44A" w:rsidR="00F71868" w:rsidRPr="00F71868" w:rsidRDefault="00F71868" w:rsidP="00612137">
            <w:pPr>
              <w:spacing w:line="360" w:lineRule="auto"/>
            </w:pPr>
            <w:r w:rsidRPr="00F71868">
              <w:t>SOC program provisions related to a welcoming campus environment for student veterans</w:t>
            </w:r>
          </w:p>
        </w:tc>
        <w:tc>
          <w:tcPr>
            <w:tcW w:w="2540" w:type="dxa"/>
            <w:tcBorders>
              <w:bottom w:val="single" w:sz="12" w:space="0" w:color="auto"/>
            </w:tcBorders>
          </w:tcPr>
          <w:p w14:paraId="60211481" w14:textId="77777777" w:rsidR="00F71868" w:rsidRPr="00F71868" w:rsidRDefault="00F71868" w:rsidP="00612137">
            <w:pPr>
              <w:pStyle w:val="ListParagraph"/>
              <w:numPr>
                <w:ilvl w:val="0"/>
                <w:numId w:val="28"/>
              </w:numPr>
              <w:spacing w:line="360" w:lineRule="auto"/>
            </w:pPr>
            <w:r w:rsidRPr="00F71868">
              <w:t xml:space="preserve">SOC item 1, </w:t>
            </w:r>
            <w:r w:rsidRPr="00AF21C2">
              <w:rPr>
                <w:rFonts w:cstheme="minorHAnsi"/>
                <w:i/>
              </w:rPr>
              <w:t>ρ</w:t>
            </w:r>
            <w:r w:rsidRPr="00F71868">
              <w:t xml:space="preserve"> = .33, </w:t>
            </w:r>
            <w:r w:rsidRPr="00AF21C2">
              <w:rPr>
                <w:i/>
              </w:rPr>
              <w:t>p</w:t>
            </w:r>
            <w:r w:rsidRPr="00F71868">
              <w:t xml:space="preserve"> &lt; .05 </w:t>
            </w:r>
          </w:p>
          <w:p w14:paraId="701C7758" w14:textId="77777777" w:rsidR="00F71868" w:rsidRPr="00AF21C2" w:rsidRDefault="00F71868" w:rsidP="00612137">
            <w:pPr>
              <w:pStyle w:val="ListParagraph"/>
              <w:numPr>
                <w:ilvl w:val="0"/>
                <w:numId w:val="28"/>
              </w:numPr>
              <w:spacing w:line="360" w:lineRule="auto"/>
              <w:rPr>
                <w:bCs/>
                <w:iCs/>
              </w:rPr>
            </w:pPr>
            <w:r w:rsidRPr="00F71868">
              <w:t xml:space="preserve">SOC item 2, </w:t>
            </w:r>
            <w:r w:rsidRPr="00AF21C2">
              <w:rPr>
                <w:rFonts w:cstheme="minorHAnsi"/>
                <w:i/>
              </w:rPr>
              <w:t>ρ</w:t>
            </w:r>
            <w:r w:rsidRPr="00F71868">
              <w:t xml:space="preserve"> = .35, </w:t>
            </w:r>
            <w:r w:rsidRPr="00AF21C2">
              <w:rPr>
                <w:i/>
              </w:rPr>
              <w:t>p</w:t>
            </w:r>
            <w:r w:rsidRPr="00F71868">
              <w:t xml:space="preserve"> &lt; .05</w:t>
            </w:r>
          </w:p>
          <w:p w14:paraId="0F1B6D0C" w14:textId="77777777" w:rsidR="00F71868" w:rsidRPr="00AF21C2" w:rsidRDefault="00F71868" w:rsidP="00612137">
            <w:pPr>
              <w:pStyle w:val="ListParagraph"/>
              <w:numPr>
                <w:ilvl w:val="0"/>
                <w:numId w:val="28"/>
              </w:numPr>
              <w:spacing w:line="360" w:lineRule="auto"/>
              <w:rPr>
                <w:bCs/>
                <w:iCs/>
              </w:rPr>
            </w:pPr>
            <w:r w:rsidRPr="00F71868">
              <w:t xml:space="preserve">SOC items 3 – 7, </w:t>
            </w:r>
            <w:r w:rsidRPr="00AF21C2">
              <w:rPr>
                <w:i/>
              </w:rPr>
              <w:t>p</w:t>
            </w:r>
            <w:r w:rsidRPr="00F71868">
              <w:t xml:space="preserve"> &gt; .05</w:t>
            </w:r>
          </w:p>
          <w:p w14:paraId="2A33256D" w14:textId="77777777" w:rsidR="00F71868" w:rsidRPr="00AF21C2" w:rsidRDefault="00F71868" w:rsidP="00612137">
            <w:pPr>
              <w:pStyle w:val="ListParagraph"/>
              <w:numPr>
                <w:ilvl w:val="0"/>
                <w:numId w:val="39"/>
              </w:numPr>
              <w:spacing w:line="360" w:lineRule="auto"/>
              <w:rPr>
                <w:bCs/>
                <w:iCs/>
              </w:rPr>
            </w:pPr>
            <w:r w:rsidRPr="00F71868">
              <w:t xml:space="preserve">SOCAgg, </w:t>
            </w:r>
            <w:r w:rsidRPr="00AF21C2">
              <w:rPr>
                <w:i/>
              </w:rPr>
              <w:t>p</w:t>
            </w:r>
            <w:r w:rsidRPr="00F71868">
              <w:t xml:space="preserve"> &gt; .05</w:t>
            </w:r>
          </w:p>
        </w:tc>
        <w:tc>
          <w:tcPr>
            <w:tcW w:w="4161" w:type="dxa"/>
            <w:tcBorders>
              <w:bottom w:val="single" w:sz="12" w:space="0" w:color="auto"/>
            </w:tcBorders>
          </w:tcPr>
          <w:p w14:paraId="2FDA045A" w14:textId="77777777" w:rsidR="00511D09" w:rsidRDefault="00511D09" w:rsidP="00612137">
            <w:pPr>
              <w:pStyle w:val="ListParagraph"/>
              <w:numPr>
                <w:ilvl w:val="0"/>
                <w:numId w:val="39"/>
              </w:numPr>
              <w:spacing w:line="360" w:lineRule="auto"/>
            </w:pPr>
            <w:r>
              <w:t>Lack of SOC program awareness</w:t>
            </w:r>
          </w:p>
          <w:p w14:paraId="072F85B1" w14:textId="70B15A1E" w:rsidR="00F71868" w:rsidRPr="00F71868" w:rsidRDefault="00511D09" w:rsidP="00612137">
            <w:pPr>
              <w:pStyle w:val="ListParagraph"/>
              <w:numPr>
                <w:ilvl w:val="0"/>
                <w:numId w:val="39"/>
              </w:numPr>
              <w:spacing w:line="360" w:lineRule="auto"/>
            </w:pPr>
            <w:r>
              <w:t xml:space="preserve">Lack of first-hand experiences </w:t>
            </w:r>
            <w:r w:rsidR="00F02C60">
              <w:t>related to some</w:t>
            </w:r>
            <w:r>
              <w:t xml:space="preserve"> SOC program provisions </w:t>
            </w:r>
            <w:r w:rsidR="00414B46">
              <w:t xml:space="preserve"> </w:t>
            </w:r>
          </w:p>
          <w:p w14:paraId="45288887" w14:textId="77777777" w:rsidR="00F71868" w:rsidRPr="00F71868" w:rsidRDefault="00F71868" w:rsidP="00612137">
            <w:pPr>
              <w:pStyle w:val="ListParagraph"/>
              <w:numPr>
                <w:ilvl w:val="0"/>
                <w:numId w:val="39"/>
              </w:numPr>
              <w:spacing w:line="360" w:lineRule="auto"/>
            </w:pPr>
            <w:r w:rsidRPr="00F71868">
              <w:t>More than half described a welcoming environment</w:t>
            </w:r>
          </w:p>
          <w:p w14:paraId="3F0A89D8" w14:textId="77777777" w:rsidR="00F71868" w:rsidRPr="00AF21C2" w:rsidRDefault="00F71868" w:rsidP="00612137">
            <w:pPr>
              <w:pStyle w:val="ListParagraph"/>
              <w:numPr>
                <w:ilvl w:val="0"/>
                <w:numId w:val="39"/>
              </w:numPr>
              <w:spacing w:line="360" w:lineRule="auto"/>
              <w:rPr>
                <w:bCs/>
                <w:iCs/>
              </w:rPr>
            </w:pPr>
            <w:r w:rsidRPr="00F71868">
              <w:t>One third described a lack of support for student veterans</w:t>
            </w:r>
          </w:p>
        </w:tc>
      </w:tr>
    </w:tbl>
    <w:p w14:paraId="757D01A5" w14:textId="77777777" w:rsidR="00612137" w:rsidRDefault="00612137" w:rsidP="00AF21C2">
      <w:pPr>
        <w:sectPr w:rsidR="00612137" w:rsidSect="00480720">
          <w:type w:val="continuous"/>
          <w:pgSz w:w="12240" w:h="15840"/>
          <w:pgMar w:top="1440" w:right="1440" w:bottom="1440" w:left="1440" w:header="720" w:footer="720" w:gutter="0"/>
          <w:cols w:space="720"/>
          <w:docGrid w:linePitch="360"/>
        </w:sectPr>
      </w:pPr>
    </w:p>
    <w:p w14:paraId="6B6B2471" w14:textId="77777777" w:rsidR="0074416E" w:rsidRDefault="0074416E" w:rsidP="000934F0">
      <w:pPr>
        <w:rPr>
          <w:bCs/>
          <w:iCs/>
        </w:rPr>
      </w:pPr>
    </w:p>
    <w:p w14:paraId="31ADF72C" w14:textId="77777777" w:rsidR="0074416E" w:rsidRDefault="0074416E">
      <w:pPr>
        <w:spacing w:after="200" w:line="360" w:lineRule="auto"/>
        <w:rPr>
          <w:bCs/>
          <w:iCs/>
        </w:rPr>
      </w:pPr>
      <w:r>
        <w:rPr>
          <w:bCs/>
          <w:iCs/>
        </w:rPr>
        <w:br w:type="page"/>
      </w:r>
    </w:p>
    <w:p w14:paraId="52BD434D" w14:textId="0861F984" w:rsidR="000934F0" w:rsidRDefault="000934F0" w:rsidP="000934F0">
      <w:pPr>
        <w:rPr>
          <w:bCs/>
          <w:iCs/>
        </w:rPr>
      </w:pPr>
      <w:r w:rsidRPr="00F71868">
        <w:rPr>
          <w:bCs/>
          <w:iCs/>
        </w:rPr>
        <w:lastRenderedPageBreak/>
        <w:t xml:space="preserve">display of evidence related to the SOC program items (Q1 – Q14) and the welcoming campus environment items (Q15 and Q16). </w:t>
      </w:r>
    </w:p>
    <w:p w14:paraId="2F770368" w14:textId="55C86F17" w:rsidR="00F71868" w:rsidRPr="00F71868" w:rsidRDefault="00F71868" w:rsidP="00AF21C2">
      <w:r w:rsidRPr="00F71868">
        <w:tab/>
        <w:t xml:space="preserve">In the side-by-side comparison one could observe the potential for some of the evidence to have reflected a “source of error” that stemmed from a lack of knowledge (Fowler, 2014, pp. 92 – 94), more specifically, a lack of SOC program awareness and a lack of first-hand personal experiences related to one or more SOC program provisions. Having no knowledge of the SOC program might have influenced some participants to choose the closed response item “to little or no extent” when asked how much a SOC program provision helped them feel welcomed at the institution.           </w:t>
      </w:r>
    </w:p>
    <w:p w14:paraId="03CA6F19" w14:textId="77777777" w:rsidR="00F71868" w:rsidRPr="00F71868" w:rsidRDefault="00F71868" w:rsidP="00AF21C2">
      <w:r w:rsidRPr="00F71868">
        <w:tab/>
        <w:t xml:space="preserve">To explore this apparent convergence of evidence from analyzing quantitative and qualitative data separately, a case-by-case review of both types of data helped determine how to account for error related to a lack of knowledge. This integrated approach revealed thirteen cases wherein (a) the participant clearly stated a lack of SOC program awareness (cases 4, 8, 12, 18, 20, 24, 25, 27, 31, 36, 37, 39, and 41), (b) there was no variance among the responses given for all seven closed question items (1 = to little or no extent) that asked how much each SOC program provision helped them feel welcomed at the institution, and (c) descriptive responses for the associated open question items provided only clarifying statements similar to “I am not aware of the SOC program.” In other words, there was no evidence in the thirteen cases to dispute lack of knowledge as a potential source of error for quantitative data related to the SOC program items.  </w:t>
      </w:r>
    </w:p>
    <w:p w14:paraId="0814BC0C" w14:textId="77777777" w:rsidR="00F71868" w:rsidRPr="00F71868" w:rsidRDefault="00F71868" w:rsidP="00AF21C2">
      <w:r w:rsidRPr="00F71868">
        <w:tab/>
        <w:t xml:space="preserve">For the other 32 cases, the same integrated case-by-case approach was used to explore the lack of first-hand personal experience related to at least one of SOC items 3, 4, 5, 6, and 7. This </w:t>
      </w:r>
      <w:r w:rsidRPr="00F71868">
        <w:lastRenderedPageBreak/>
        <w:t xml:space="preserve">approach revealed that in all 32 cases, participants varied their responses for closed question items within each case and also gave descriptive responses that seemed to reflect deliberate consideration of the open question items even if they stated they had no personal experience with that item. For example, one participant wrote “I have not seen or experienced this, but if it is true then I would say that it makes me feel welcomed that they make the extra effort.” The same participant also indicated “To a very great extent” </w:t>
      </w:r>
      <w:r w:rsidRPr="00F71868">
        <w:rPr>
          <w:bCs/>
          <w:iCs/>
        </w:rPr>
        <w:t>when asked about how much the SOC provision helped them feel welcomed as a student veteran at the institution.</w:t>
      </w:r>
      <w:r w:rsidRPr="00F71868">
        <w:t xml:space="preserve"> In other words, despite the often stated lack of experience associated with SOC items 3, 4, 5, 6, and 7, the integrated data analysis for all 32 cases appeared to reflect deliberate consideration of each SOC program provision from a student veteran perspective.   </w:t>
      </w:r>
    </w:p>
    <w:p w14:paraId="1E7EC10C" w14:textId="4B8C7C5C" w:rsidR="00F71868" w:rsidRDefault="00447D81" w:rsidP="00AF21C2">
      <w:r>
        <w:tab/>
      </w:r>
      <w:r w:rsidR="00F71868" w:rsidRPr="00447D81">
        <w:rPr>
          <w:rStyle w:val="Heading4Char"/>
        </w:rPr>
        <w:t>New evidence from an integrated analysis</w:t>
      </w:r>
      <w:r w:rsidRPr="00447D81">
        <w:rPr>
          <w:rStyle w:val="Heading4Char"/>
        </w:rPr>
        <w:t>.</w:t>
      </w:r>
      <w:r>
        <w:t xml:space="preserve"> </w:t>
      </w:r>
      <w:r w:rsidR="00F71868" w:rsidRPr="00F71868">
        <w:t xml:space="preserve">Because the case-by-case review of integrated data suggested that student veteran opinions related to SOC program provisions were confounded by a lack of SOC program awareness in 13 cases, </w:t>
      </w:r>
      <w:r w:rsidR="0033328A">
        <w:t>the</w:t>
      </w:r>
      <w:r w:rsidR="00F71868" w:rsidRPr="00F71868">
        <w:t xml:space="preserve"> quantitative data for the other 32 cases </w:t>
      </w:r>
      <w:r w:rsidR="0033328A">
        <w:t xml:space="preserve">were analyzed separately </w:t>
      </w:r>
      <w:r w:rsidR="00F71868" w:rsidRPr="00F71868">
        <w:t xml:space="preserve">to help control for the lack of SOC program awareness as a potential source of error. Quantitative data for the 32 cases were reconsidered. First, mean values for questionnaire items 7, 9, and 13 were recalculated (2.32, 1.9, and 2.42 respectively) and entered into the appropriate missing data cells for case 13. Descriptive data for the 32 cases were recalculated and displayed in Table 4.6. </w:t>
      </w:r>
    </w:p>
    <w:p w14:paraId="1D49CE23" w14:textId="0B073E64" w:rsidR="001C65E4" w:rsidRDefault="001C65E4" w:rsidP="00AF21C2">
      <w:r w:rsidRPr="00F71868">
        <w:tab/>
        <w:t>Correlation coefficients (</w:t>
      </w:r>
      <w:r w:rsidRPr="00F71868">
        <w:rPr>
          <w:i/>
        </w:rPr>
        <w:t>ρ</w:t>
      </w:r>
      <w:r w:rsidRPr="00F71868">
        <w:t>) for opinions of SOC program items and ratings of the campus environment were also recalculated. See Table 4.7.</w:t>
      </w:r>
    </w:p>
    <w:p w14:paraId="2FF1441E" w14:textId="52F2424F" w:rsidR="001C65E4" w:rsidRDefault="002661D4" w:rsidP="00AF21C2">
      <w:pPr>
        <w:rPr>
          <w:rFonts w:cstheme="minorHAnsi"/>
          <w:i/>
        </w:rPr>
      </w:pPr>
      <w:r w:rsidRPr="00F71868">
        <w:tab/>
        <w:t xml:space="preserve">Statistically significant positive correlations were </w:t>
      </w:r>
      <w:r>
        <w:t>observed</w:t>
      </w:r>
      <w:r w:rsidRPr="00F71868">
        <w:t xml:space="preserve"> for the relationships between ratings related to a welcoming campus environment and opinions related to SOC item 1 (</w:t>
      </w:r>
      <w:r w:rsidRPr="00F71868">
        <w:rPr>
          <w:rFonts w:cstheme="minorHAnsi"/>
          <w:i/>
        </w:rPr>
        <w:t>ρ</w:t>
      </w:r>
      <w:r>
        <w:rPr>
          <w:rFonts w:cstheme="minorHAnsi"/>
          <w:i/>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6"/>
        <w:gridCol w:w="945"/>
        <w:gridCol w:w="945"/>
        <w:gridCol w:w="945"/>
        <w:gridCol w:w="946"/>
        <w:gridCol w:w="946"/>
        <w:gridCol w:w="946"/>
        <w:gridCol w:w="946"/>
        <w:gridCol w:w="918"/>
      </w:tblGrid>
      <w:tr w:rsidR="00F71868" w:rsidRPr="0060567A" w14:paraId="2C5B49A8" w14:textId="77777777" w:rsidTr="0034683D">
        <w:tc>
          <w:tcPr>
            <w:tcW w:w="9073" w:type="dxa"/>
            <w:gridSpan w:val="9"/>
            <w:tcBorders>
              <w:bottom w:val="single" w:sz="12" w:space="0" w:color="auto"/>
            </w:tcBorders>
            <w:vAlign w:val="center"/>
          </w:tcPr>
          <w:p w14:paraId="1EEE05A5" w14:textId="79F031FE" w:rsidR="00F71868" w:rsidRPr="0060567A" w:rsidRDefault="00F71868" w:rsidP="00FD5285">
            <w:pPr>
              <w:pStyle w:val="Table"/>
              <w:rPr>
                <w:rFonts w:cstheme="minorHAnsi"/>
              </w:rPr>
            </w:pPr>
            <w:bookmarkStart w:id="85" w:name="_Toc488949238"/>
            <w:r w:rsidRPr="0060567A">
              <w:lastRenderedPageBreak/>
              <w:t>Table 4.6.</w:t>
            </w:r>
            <w:r w:rsidR="003B4A7C">
              <w:t xml:space="preserve"> </w:t>
            </w:r>
            <w:r w:rsidRPr="0060567A">
              <w:t xml:space="preserve">Recalculated descriptive data for </w:t>
            </w:r>
            <w:r w:rsidRPr="0060567A">
              <w:rPr>
                <w:i/>
              </w:rPr>
              <w:t>n</w:t>
            </w:r>
            <w:r w:rsidRPr="0060567A">
              <w:t xml:space="preserve"> = 32</w:t>
            </w:r>
            <w:bookmarkEnd w:id="85"/>
          </w:p>
        </w:tc>
      </w:tr>
      <w:tr w:rsidR="00F71868" w:rsidRPr="00F71868" w14:paraId="2083369C" w14:textId="77777777" w:rsidTr="0034683D">
        <w:tc>
          <w:tcPr>
            <w:tcW w:w="1536" w:type="dxa"/>
            <w:tcBorders>
              <w:top w:val="single" w:sz="12" w:space="0" w:color="auto"/>
              <w:bottom w:val="single" w:sz="2" w:space="0" w:color="auto"/>
            </w:tcBorders>
            <w:vAlign w:val="bottom"/>
          </w:tcPr>
          <w:p w14:paraId="45258D25" w14:textId="77777777" w:rsidR="00F71868" w:rsidRPr="00F71868" w:rsidRDefault="00F71868" w:rsidP="003B4A7C">
            <w:pPr>
              <w:spacing w:line="360" w:lineRule="auto"/>
            </w:pPr>
          </w:p>
        </w:tc>
        <w:tc>
          <w:tcPr>
            <w:tcW w:w="945" w:type="dxa"/>
            <w:tcBorders>
              <w:top w:val="single" w:sz="12" w:space="0" w:color="auto"/>
              <w:bottom w:val="single" w:sz="2" w:space="0" w:color="auto"/>
            </w:tcBorders>
            <w:vAlign w:val="center"/>
          </w:tcPr>
          <w:p w14:paraId="4CA4997C" w14:textId="77777777" w:rsidR="00F71868" w:rsidRPr="00F71868" w:rsidRDefault="00F71868" w:rsidP="003B4A7C">
            <w:pPr>
              <w:spacing w:line="360" w:lineRule="auto"/>
            </w:pPr>
            <w:r w:rsidRPr="00F71868">
              <w:t>SOC1</w:t>
            </w:r>
          </w:p>
        </w:tc>
        <w:tc>
          <w:tcPr>
            <w:tcW w:w="945" w:type="dxa"/>
            <w:tcBorders>
              <w:top w:val="single" w:sz="12" w:space="0" w:color="auto"/>
              <w:bottom w:val="single" w:sz="2" w:space="0" w:color="auto"/>
            </w:tcBorders>
            <w:vAlign w:val="center"/>
          </w:tcPr>
          <w:p w14:paraId="61A10A1A" w14:textId="77777777" w:rsidR="00F71868" w:rsidRPr="00F71868" w:rsidRDefault="00F71868" w:rsidP="003B4A7C">
            <w:pPr>
              <w:spacing w:line="360" w:lineRule="auto"/>
            </w:pPr>
            <w:r w:rsidRPr="00F71868">
              <w:t>SOC2</w:t>
            </w:r>
          </w:p>
        </w:tc>
        <w:tc>
          <w:tcPr>
            <w:tcW w:w="945" w:type="dxa"/>
            <w:tcBorders>
              <w:top w:val="single" w:sz="12" w:space="0" w:color="auto"/>
              <w:bottom w:val="single" w:sz="2" w:space="0" w:color="auto"/>
            </w:tcBorders>
            <w:vAlign w:val="center"/>
          </w:tcPr>
          <w:p w14:paraId="7A0D8266" w14:textId="77777777" w:rsidR="00F71868" w:rsidRPr="00F71868" w:rsidRDefault="00F71868" w:rsidP="003B4A7C">
            <w:pPr>
              <w:spacing w:line="360" w:lineRule="auto"/>
            </w:pPr>
            <w:r w:rsidRPr="00F71868">
              <w:t>SOC3</w:t>
            </w:r>
          </w:p>
        </w:tc>
        <w:tc>
          <w:tcPr>
            <w:tcW w:w="946" w:type="dxa"/>
            <w:tcBorders>
              <w:top w:val="single" w:sz="12" w:space="0" w:color="auto"/>
              <w:bottom w:val="single" w:sz="2" w:space="0" w:color="auto"/>
            </w:tcBorders>
            <w:vAlign w:val="center"/>
          </w:tcPr>
          <w:p w14:paraId="73508607" w14:textId="77777777" w:rsidR="00F71868" w:rsidRPr="00F71868" w:rsidRDefault="00F71868" w:rsidP="003B4A7C">
            <w:pPr>
              <w:spacing w:line="360" w:lineRule="auto"/>
            </w:pPr>
            <w:r w:rsidRPr="00F71868">
              <w:t>SOC4</w:t>
            </w:r>
          </w:p>
        </w:tc>
        <w:tc>
          <w:tcPr>
            <w:tcW w:w="946" w:type="dxa"/>
            <w:tcBorders>
              <w:top w:val="single" w:sz="12" w:space="0" w:color="auto"/>
              <w:bottom w:val="single" w:sz="2" w:space="0" w:color="auto"/>
            </w:tcBorders>
            <w:vAlign w:val="center"/>
          </w:tcPr>
          <w:p w14:paraId="7332A7DC" w14:textId="77777777" w:rsidR="00F71868" w:rsidRPr="00F71868" w:rsidRDefault="00F71868" w:rsidP="003B4A7C">
            <w:pPr>
              <w:spacing w:line="360" w:lineRule="auto"/>
            </w:pPr>
            <w:r w:rsidRPr="00F71868">
              <w:t>SOC5</w:t>
            </w:r>
          </w:p>
        </w:tc>
        <w:tc>
          <w:tcPr>
            <w:tcW w:w="946" w:type="dxa"/>
            <w:tcBorders>
              <w:top w:val="single" w:sz="12" w:space="0" w:color="auto"/>
              <w:bottom w:val="single" w:sz="2" w:space="0" w:color="auto"/>
            </w:tcBorders>
            <w:vAlign w:val="center"/>
          </w:tcPr>
          <w:p w14:paraId="795EA3B8" w14:textId="77777777" w:rsidR="00F71868" w:rsidRPr="00F71868" w:rsidRDefault="00F71868" w:rsidP="003B4A7C">
            <w:pPr>
              <w:spacing w:line="360" w:lineRule="auto"/>
            </w:pPr>
            <w:r w:rsidRPr="00F71868">
              <w:t>SOC6</w:t>
            </w:r>
          </w:p>
        </w:tc>
        <w:tc>
          <w:tcPr>
            <w:tcW w:w="946" w:type="dxa"/>
            <w:tcBorders>
              <w:top w:val="single" w:sz="12" w:space="0" w:color="auto"/>
              <w:bottom w:val="single" w:sz="2" w:space="0" w:color="auto"/>
            </w:tcBorders>
            <w:vAlign w:val="center"/>
          </w:tcPr>
          <w:p w14:paraId="3EBBD356" w14:textId="77777777" w:rsidR="00F71868" w:rsidRPr="00F71868" w:rsidRDefault="00F71868" w:rsidP="003B4A7C">
            <w:pPr>
              <w:spacing w:line="360" w:lineRule="auto"/>
            </w:pPr>
            <w:r w:rsidRPr="00F71868">
              <w:t>SOC7</w:t>
            </w:r>
          </w:p>
        </w:tc>
        <w:tc>
          <w:tcPr>
            <w:tcW w:w="918" w:type="dxa"/>
            <w:tcBorders>
              <w:top w:val="single" w:sz="12" w:space="0" w:color="auto"/>
              <w:bottom w:val="single" w:sz="2" w:space="0" w:color="auto"/>
            </w:tcBorders>
            <w:vAlign w:val="center"/>
          </w:tcPr>
          <w:p w14:paraId="46A77012" w14:textId="77777777" w:rsidR="00F71868" w:rsidRPr="00F71868" w:rsidRDefault="00F71868" w:rsidP="003B4A7C">
            <w:pPr>
              <w:spacing w:line="240" w:lineRule="auto"/>
            </w:pPr>
            <w:proofErr w:type="spellStart"/>
            <w:r w:rsidRPr="00F71868">
              <w:t>Welc</w:t>
            </w:r>
            <w:proofErr w:type="spellEnd"/>
            <w:r w:rsidRPr="00F71868">
              <w:t xml:space="preserve"> Rate</w:t>
            </w:r>
          </w:p>
        </w:tc>
      </w:tr>
      <w:tr w:rsidR="00F71868" w:rsidRPr="00F71868" w14:paraId="2AED5C27" w14:textId="77777777" w:rsidTr="0034683D">
        <w:tc>
          <w:tcPr>
            <w:tcW w:w="1536" w:type="dxa"/>
            <w:tcBorders>
              <w:top w:val="single" w:sz="2" w:space="0" w:color="auto"/>
            </w:tcBorders>
          </w:tcPr>
          <w:p w14:paraId="64D2D0DE" w14:textId="77777777" w:rsidR="00F71868" w:rsidRPr="00F71868" w:rsidRDefault="00F71868" w:rsidP="003B4A7C">
            <w:pPr>
              <w:spacing w:line="360" w:lineRule="auto"/>
            </w:pPr>
            <w:r w:rsidRPr="00F71868">
              <w:t>Mean</w:t>
            </w:r>
          </w:p>
        </w:tc>
        <w:tc>
          <w:tcPr>
            <w:tcW w:w="945" w:type="dxa"/>
            <w:tcBorders>
              <w:top w:val="single" w:sz="2" w:space="0" w:color="auto"/>
            </w:tcBorders>
            <w:vAlign w:val="center"/>
          </w:tcPr>
          <w:p w14:paraId="06A3B875" w14:textId="77777777" w:rsidR="00F71868" w:rsidRPr="00F71868" w:rsidRDefault="00F71868" w:rsidP="003B4A7C">
            <w:pPr>
              <w:spacing w:line="360" w:lineRule="auto"/>
            </w:pPr>
            <w:r w:rsidRPr="00F71868">
              <w:t>2.97</w:t>
            </w:r>
          </w:p>
        </w:tc>
        <w:tc>
          <w:tcPr>
            <w:tcW w:w="945" w:type="dxa"/>
            <w:tcBorders>
              <w:top w:val="single" w:sz="2" w:space="0" w:color="auto"/>
            </w:tcBorders>
            <w:vAlign w:val="center"/>
          </w:tcPr>
          <w:p w14:paraId="51E811E2" w14:textId="77777777" w:rsidR="00F71868" w:rsidRPr="00F71868" w:rsidRDefault="00F71868" w:rsidP="003B4A7C">
            <w:pPr>
              <w:spacing w:line="360" w:lineRule="auto"/>
            </w:pPr>
            <w:r w:rsidRPr="00F71868">
              <w:t>2.78</w:t>
            </w:r>
          </w:p>
        </w:tc>
        <w:tc>
          <w:tcPr>
            <w:tcW w:w="945" w:type="dxa"/>
            <w:tcBorders>
              <w:top w:val="single" w:sz="2" w:space="0" w:color="auto"/>
            </w:tcBorders>
            <w:vAlign w:val="center"/>
          </w:tcPr>
          <w:p w14:paraId="4F02D97A" w14:textId="77777777" w:rsidR="00F71868" w:rsidRPr="00F71868" w:rsidRDefault="00F71868" w:rsidP="003B4A7C">
            <w:pPr>
              <w:spacing w:line="360" w:lineRule="auto"/>
            </w:pPr>
            <w:r w:rsidRPr="00F71868">
              <w:t>2.44</w:t>
            </w:r>
          </w:p>
        </w:tc>
        <w:tc>
          <w:tcPr>
            <w:tcW w:w="946" w:type="dxa"/>
            <w:tcBorders>
              <w:top w:val="single" w:sz="2" w:space="0" w:color="auto"/>
            </w:tcBorders>
            <w:vAlign w:val="center"/>
          </w:tcPr>
          <w:p w14:paraId="3B5DF703" w14:textId="77777777" w:rsidR="00F71868" w:rsidRPr="00F71868" w:rsidRDefault="00F71868" w:rsidP="003B4A7C">
            <w:pPr>
              <w:spacing w:line="360" w:lineRule="auto"/>
            </w:pPr>
            <w:r w:rsidRPr="00F71868">
              <w:t>2.32</w:t>
            </w:r>
          </w:p>
        </w:tc>
        <w:tc>
          <w:tcPr>
            <w:tcW w:w="946" w:type="dxa"/>
            <w:tcBorders>
              <w:top w:val="single" w:sz="2" w:space="0" w:color="auto"/>
            </w:tcBorders>
            <w:vAlign w:val="center"/>
          </w:tcPr>
          <w:p w14:paraId="1ED9F1D4" w14:textId="77777777" w:rsidR="00F71868" w:rsidRPr="00F71868" w:rsidRDefault="00F71868" w:rsidP="003B4A7C">
            <w:pPr>
              <w:spacing w:line="360" w:lineRule="auto"/>
            </w:pPr>
            <w:r w:rsidRPr="00F71868">
              <w:t>1.90</w:t>
            </w:r>
          </w:p>
        </w:tc>
        <w:tc>
          <w:tcPr>
            <w:tcW w:w="946" w:type="dxa"/>
            <w:tcBorders>
              <w:top w:val="single" w:sz="2" w:space="0" w:color="auto"/>
            </w:tcBorders>
            <w:vAlign w:val="center"/>
          </w:tcPr>
          <w:p w14:paraId="2A1F0D49" w14:textId="77777777" w:rsidR="00F71868" w:rsidRPr="00F71868" w:rsidRDefault="00F71868" w:rsidP="003B4A7C">
            <w:pPr>
              <w:spacing w:line="360" w:lineRule="auto"/>
            </w:pPr>
            <w:r w:rsidRPr="00F71868">
              <w:t>2.47</w:t>
            </w:r>
          </w:p>
        </w:tc>
        <w:tc>
          <w:tcPr>
            <w:tcW w:w="946" w:type="dxa"/>
            <w:tcBorders>
              <w:top w:val="single" w:sz="2" w:space="0" w:color="auto"/>
            </w:tcBorders>
            <w:vAlign w:val="center"/>
          </w:tcPr>
          <w:p w14:paraId="044D7700" w14:textId="77777777" w:rsidR="00F71868" w:rsidRPr="00F71868" w:rsidRDefault="00F71868" w:rsidP="003B4A7C">
            <w:pPr>
              <w:spacing w:line="360" w:lineRule="auto"/>
            </w:pPr>
            <w:r w:rsidRPr="00F71868">
              <w:t>2.42</w:t>
            </w:r>
          </w:p>
        </w:tc>
        <w:tc>
          <w:tcPr>
            <w:tcW w:w="918" w:type="dxa"/>
            <w:tcBorders>
              <w:top w:val="single" w:sz="2" w:space="0" w:color="auto"/>
            </w:tcBorders>
            <w:vAlign w:val="center"/>
          </w:tcPr>
          <w:p w14:paraId="2ADAE76F" w14:textId="77777777" w:rsidR="00F71868" w:rsidRPr="00F71868" w:rsidRDefault="00F71868" w:rsidP="003B4A7C">
            <w:pPr>
              <w:spacing w:line="360" w:lineRule="auto"/>
            </w:pPr>
            <w:r w:rsidRPr="00F71868">
              <w:t>3.44</w:t>
            </w:r>
          </w:p>
        </w:tc>
      </w:tr>
      <w:tr w:rsidR="00F71868" w:rsidRPr="00F71868" w14:paraId="2B82B702" w14:textId="77777777" w:rsidTr="0034683D">
        <w:tc>
          <w:tcPr>
            <w:tcW w:w="1536" w:type="dxa"/>
          </w:tcPr>
          <w:p w14:paraId="6EF4FAF0" w14:textId="77777777" w:rsidR="00F71868" w:rsidRPr="00F71868" w:rsidRDefault="00F71868" w:rsidP="003B4A7C">
            <w:pPr>
              <w:spacing w:line="360" w:lineRule="auto"/>
            </w:pPr>
            <w:r w:rsidRPr="00F71868">
              <w:t>Median</w:t>
            </w:r>
          </w:p>
        </w:tc>
        <w:tc>
          <w:tcPr>
            <w:tcW w:w="945" w:type="dxa"/>
            <w:vAlign w:val="center"/>
          </w:tcPr>
          <w:p w14:paraId="474BC0EC" w14:textId="77777777" w:rsidR="00F71868" w:rsidRPr="00F71868" w:rsidRDefault="00F71868" w:rsidP="003B4A7C">
            <w:pPr>
              <w:spacing w:line="360" w:lineRule="auto"/>
            </w:pPr>
            <w:r w:rsidRPr="00F71868">
              <w:t>3.00</w:t>
            </w:r>
          </w:p>
        </w:tc>
        <w:tc>
          <w:tcPr>
            <w:tcW w:w="945" w:type="dxa"/>
            <w:vAlign w:val="center"/>
          </w:tcPr>
          <w:p w14:paraId="403501C4" w14:textId="77777777" w:rsidR="00F71868" w:rsidRPr="00F71868" w:rsidRDefault="00F71868" w:rsidP="003B4A7C">
            <w:pPr>
              <w:spacing w:line="360" w:lineRule="auto"/>
            </w:pPr>
            <w:r w:rsidRPr="00F71868">
              <w:t>3.00</w:t>
            </w:r>
          </w:p>
        </w:tc>
        <w:tc>
          <w:tcPr>
            <w:tcW w:w="945" w:type="dxa"/>
            <w:vAlign w:val="center"/>
          </w:tcPr>
          <w:p w14:paraId="4C91827C" w14:textId="77777777" w:rsidR="00F71868" w:rsidRPr="00F71868" w:rsidRDefault="00F71868" w:rsidP="003B4A7C">
            <w:pPr>
              <w:spacing w:line="360" w:lineRule="auto"/>
            </w:pPr>
            <w:r w:rsidRPr="00F71868">
              <w:t>2.50</w:t>
            </w:r>
          </w:p>
        </w:tc>
        <w:tc>
          <w:tcPr>
            <w:tcW w:w="946" w:type="dxa"/>
            <w:vAlign w:val="center"/>
          </w:tcPr>
          <w:p w14:paraId="0547B76D" w14:textId="77777777" w:rsidR="00F71868" w:rsidRPr="00F71868" w:rsidRDefault="00F71868" w:rsidP="003B4A7C">
            <w:pPr>
              <w:spacing w:line="360" w:lineRule="auto"/>
            </w:pPr>
            <w:r w:rsidRPr="00F71868">
              <w:t>2.00</w:t>
            </w:r>
          </w:p>
        </w:tc>
        <w:tc>
          <w:tcPr>
            <w:tcW w:w="946" w:type="dxa"/>
            <w:vAlign w:val="center"/>
          </w:tcPr>
          <w:p w14:paraId="2B54850D" w14:textId="77777777" w:rsidR="00F71868" w:rsidRPr="00F71868" w:rsidRDefault="00F71868" w:rsidP="003B4A7C">
            <w:pPr>
              <w:spacing w:line="360" w:lineRule="auto"/>
            </w:pPr>
            <w:r w:rsidRPr="00F71868">
              <w:t>1.00</w:t>
            </w:r>
          </w:p>
        </w:tc>
        <w:tc>
          <w:tcPr>
            <w:tcW w:w="946" w:type="dxa"/>
            <w:vAlign w:val="center"/>
          </w:tcPr>
          <w:p w14:paraId="6480FCE4" w14:textId="77777777" w:rsidR="00F71868" w:rsidRPr="00F71868" w:rsidRDefault="00F71868" w:rsidP="003B4A7C">
            <w:pPr>
              <w:spacing w:line="360" w:lineRule="auto"/>
            </w:pPr>
            <w:r w:rsidRPr="00F71868">
              <w:t>2.00</w:t>
            </w:r>
          </w:p>
        </w:tc>
        <w:tc>
          <w:tcPr>
            <w:tcW w:w="946" w:type="dxa"/>
            <w:vAlign w:val="center"/>
          </w:tcPr>
          <w:p w14:paraId="4372A75F" w14:textId="77777777" w:rsidR="00F71868" w:rsidRPr="00F71868" w:rsidRDefault="00F71868" w:rsidP="003B4A7C">
            <w:pPr>
              <w:spacing w:line="360" w:lineRule="auto"/>
            </w:pPr>
            <w:r w:rsidRPr="00F71868">
              <w:t>2.71</w:t>
            </w:r>
          </w:p>
        </w:tc>
        <w:tc>
          <w:tcPr>
            <w:tcW w:w="918" w:type="dxa"/>
            <w:vAlign w:val="center"/>
          </w:tcPr>
          <w:p w14:paraId="208BBA9C" w14:textId="77777777" w:rsidR="00F71868" w:rsidRPr="00F71868" w:rsidRDefault="00F71868" w:rsidP="003B4A7C">
            <w:pPr>
              <w:spacing w:line="360" w:lineRule="auto"/>
            </w:pPr>
            <w:r w:rsidRPr="00F71868">
              <w:t>3.00</w:t>
            </w:r>
          </w:p>
        </w:tc>
      </w:tr>
      <w:tr w:rsidR="00F71868" w:rsidRPr="00F71868" w14:paraId="0441942D" w14:textId="77777777" w:rsidTr="0034683D">
        <w:tc>
          <w:tcPr>
            <w:tcW w:w="1536" w:type="dxa"/>
          </w:tcPr>
          <w:p w14:paraId="50B39461" w14:textId="77777777" w:rsidR="00F71868" w:rsidRPr="00F71868" w:rsidRDefault="00F71868" w:rsidP="003B4A7C">
            <w:pPr>
              <w:spacing w:line="360" w:lineRule="auto"/>
            </w:pPr>
            <w:r w:rsidRPr="00F71868">
              <w:t>Mode</w:t>
            </w:r>
          </w:p>
        </w:tc>
        <w:tc>
          <w:tcPr>
            <w:tcW w:w="945" w:type="dxa"/>
            <w:vAlign w:val="center"/>
          </w:tcPr>
          <w:p w14:paraId="1450201D" w14:textId="77777777" w:rsidR="00F71868" w:rsidRPr="00F71868" w:rsidRDefault="00F71868" w:rsidP="003B4A7C">
            <w:pPr>
              <w:spacing w:line="360" w:lineRule="auto"/>
            </w:pPr>
            <w:r w:rsidRPr="00F71868">
              <w:t>1</w:t>
            </w:r>
          </w:p>
        </w:tc>
        <w:tc>
          <w:tcPr>
            <w:tcW w:w="945" w:type="dxa"/>
            <w:vAlign w:val="center"/>
          </w:tcPr>
          <w:p w14:paraId="60ECA7F7" w14:textId="77777777" w:rsidR="00F71868" w:rsidRPr="00F71868" w:rsidRDefault="00F71868" w:rsidP="003B4A7C">
            <w:pPr>
              <w:spacing w:line="360" w:lineRule="auto"/>
            </w:pPr>
            <w:r w:rsidRPr="00F71868">
              <w:t>1</w:t>
            </w:r>
            <w:r w:rsidRPr="00F71868">
              <w:rPr>
                <w:vertAlign w:val="superscript"/>
              </w:rPr>
              <w:t>a</w:t>
            </w:r>
          </w:p>
        </w:tc>
        <w:tc>
          <w:tcPr>
            <w:tcW w:w="945" w:type="dxa"/>
            <w:vAlign w:val="center"/>
          </w:tcPr>
          <w:p w14:paraId="71F487BE" w14:textId="77777777" w:rsidR="00F71868" w:rsidRPr="00F71868" w:rsidRDefault="00F71868" w:rsidP="003B4A7C">
            <w:pPr>
              <w:spacing w:line="360" w:lineRule="auto"/>
            </w:pPr>
            <w:r w:rsidRPr="00F71868">
              <w:t>1</w:t>
            </w:r>
          </w:p>
        </w:tc>
        <w:tc>
          <w:tcPr>
            <w:tcW w:w="946" w:type="dxa"/>
            <w:vAlign w:val="center"/>
          </w:tcPr>
          <w:p w14:paraId="4D087C22" w14:textId="77777777" w:rsidR="00F71868" w:rsidRPr="00F71868" w:rsidRDefault="00F71868" w:rsidP="003B4A7C">
            <w:pPr>
              <w:spacing w:line="360" w:lineRule="auto"/>
            </w:pPr>
            <w:r w:rsidRPr="00F71868">
              <w:t>1</w:t>
            </w:r>
          </w:p>
        </w:tc>
        <w:tc>
          <w:tcPr>
            <w:tcW w:w="946" w:type="dxa"/>
            <w:vAlign w:val="center"/>
          </w:tcPr>
          <w:p w14:paraId="598F04C8" w14:textId="77777777" w:rsidR="00F71868" w:rsidRPr="00F71868" w:rsidRDefault="00F71868" w:rsidP="003B4A7C">
            <w:pPr>
              <w:spacing w:line="360" w:lineRule="auto"/>
            </w:pPr>
            <w:r w:rsidRPr="00F71868">
              <w:t>1</w:t>
            </w:r>
          </w:p>
        </w:tc>
        <w:tc>
          <w:tcPr>
            <w:tcW w:w="946" w:type="dxa"/>
            <w:vAlign w:val="center"/>
          </w:tcPr>
          <w:p w14:paraId="5EB76417" w14:textId="77777777" w:rsidR="00F71868" w:rsidRPr="00F71868" w:rsidRDefault="00F71868" w:rsidP="003B4A7C">
            <w:pPr>
              <w:spacing w:line="360" w:lineRule="auto"/>
            </w:pPr>
            <w:r w:rsidRPr="00F71868">
              <w:t>1</w:t>
            </w:r>
          </w:p>
        </w:tc>
        <w:tc>
          <w:tcPr>
            <w:tcW w:w="946" w:type="dxa"/>
            <w:vAlign w:val="center"/>
          </w:tcPr>
          <w:p w14:paraId="3C87B4BA" w14:textId="77777777" w:rsidR="00F71868" w:rsidRPr="00F71868" w:rsidRDefault="00F71868" w:rsidP="003B4A7C">
            <w:pPr>
              <w:spacing w:line="360" w:lineRule="auto"/>
            </w:pPr>
            <w:r w:rsidRPr="00F71868">
              <w:t>1</w:t>
            </w:r>
          </w:p>
        </w:tc>
        <w:tc>
          <w:tcPr>
            <w:tcW w:w="918" w:type="dxa"/>
            <w:vAlign w:val="center"/>
          </w:tcPr>
          <w:p w14:paraId="3D2D0C67" w14:textId="77777777" w:rsidR="00F71868" w:rsidRPr="00F71868" w:rsidRDefault="00F71868" w:rsidP="003B4A7C">
            <w:pPr>
              <w:spacing w:line="360" w:lineRule="auto"/>
            </w:pPr>
            <w:r w:rsidRPr="00F71868">
              <w:t>3</w:t>
            </w:r>
          </w:p>
        </w:tc>
      </w:tr>
      <w:tr w:rsidR="00F71868" w:rsidRPr="00F71868" w14:paraId="4EE27382" w14:textId="77777777" w:rsidTr="0034683D">
        <w:tc>
          <w:tcPr>
            <w:tcW w:w="1536" w:type="dxa"/>
          </w:tcPr>
          <w:p w14:paraId="62DE4422" w14:textId="77777777" w:rsidR="00F71868" w:rsidRPr="00F71868" w:rsidRDefault="00F71868" w:rsidP="003B4A7C">
            <w:pPr>
              <w:spacing w:line="360" w:lineRule="auto"/>
            </w:pPr>
            <w:r w:rsidRPr="00F71868">
              <w:t>Std. Dev.</w:t>
            </w:r>
          </w:p>
        </w:tc>
        <w:tc>
          <w:tcPr>
            <w:tcW w:w="945" w:type="dxa"/>
            <w:vAlign w:val="center"/>
          </w:tcPr>
          <w:p w14:paraId="03E8B8A0" w14:textId="77777777" w:rsidR="00F71868" w:rsidRPr="00F71868" w:rsidRDefault="00F71868" w:rsidP="003B4A7C">
            <w:pPr>
              <w:spacing w:line="360" w:lineRule="auto"/>
            </w:pPr>
            <w:r w:rsidRPr="00F71868">
              <w:t>1.49</w:t>
            </w:r>
          </w:p>
        </w:tc>
        <w:tc>
          <w:tcPr>
            <w:tcW w:w="945" w:type="dxa"/>
            <w:vAlign w:val="center"/>
          </w:tcPr>
          <w:p w14:paraId="11FF97A9" w14:textId="77777777" w:rsidR="00F71868" w:rsidRPr="00F71868" w:rsidRDefault="00F71868" w:rsidP="003B4A7C">
            <w:pPr>
              <w:spacing w:line="360" w:lineRule="auto"/>
            </w:pPr>
            <w:r w:rsidRPr="00F71868">
              <w:t>1.39</w:t>
            </w:r>
          </w:p>
        </w:tc>
        <w:tc>
          <w:tcPr>
            <w:tcW w:w="945" w:type="dxa"/>
            <w:vAlign w:val="center"/>
          </w:tcPr>
          <w:p w14:paraId="1569F774" w14:textId="77777777" w:rsidR="00F71868" w:rsidRPr="00F71868" w:rsidRDefault="00F71868" w:rsidP="003B4A7C">
            <w:pPr>
              <w:spacing w:line="360" w:lineRule="auto"/>
            </w:pPr>
            <w:r w:rsidRPr="00F71868">
              <w:t>1.41</w:t>
            </w:r>
          </w:p>
        </w:tc>
        <w:tc>
          <w:tcPr>
            <w:tcW w:w="946" w:type="dxa"/>
            <w:vAlign w:val="center"/>
          </w:tcPr>
          <w:p w14:paraId="1D46D471" w14:textId="77777777" w:rsidR="00F71868" w:rsidRPr="00F71868" w:rsidRDefault="00F71868" w:rsidP="003B4A7C">
            <w:pPr>
              <w:spacing w:line="360" w:lineRule="auto"/>
            </w:pPr>
            <w:r w:rsidRPr="00F71868">
              <w:t>1.35</w:t>
            </w:r>
          </w:p>
        </w:tc>
        <w:tc>
          <w:tcPr>
            <w:tcW w:w="946" w:type="dxa"/>
            <w:vAlign w:val="center"/>
          </w:tcPr>
          <w:p w14:paraId="4150A87A" w14:textId="77777777" w:rsidR="00F71868" w:rsidRPr="00F71868" w:rsidRDefault="00F71868" w:rsidP="003B4A7C">
            <w:pPr>
              <w:spacing w:line="360" w:lineRule="auto"/>
            </w:pPr>
            <w:r w:rsidRPr="00F71868">
              <w:t>1.17</w:t>
            </w:r>
          </w:p>
        </w:tc>
        <w:tc>
          <w:tcPr>
            <w:tcW w:w="946" w:type="dxa"/>
            <w:vAlign w:val="center"/>
          </w:tcPr>
          <w:p w14:paraId="4E5C175A" w14:textId="77777777" w:rsidR="00F71868" w:rsidRPr="00F71868" w:rsidRDefault="00F71868" w:rsidP="003B4A7C">
            <w:pPr>
              <w:spacing w:line="360" w:lineRule="auto"/>
            </w:pPr>
            <w:r w:rsidRPr="00F71868">
              <w:t>1.50</w:t>
            </w:r>
          </w:p>
        </w:tc>
        <w:tc>
          <w:tcPr>
            <w:tcW w:w="946" w:type="dxa"/>
            <w:vAlign w:val="center"/>
          </w:tcPr>
          <w:p w14:paraId="3DF8B907" w14:textId="77777777" w:rsidR="00F71868" w:rsidRPr="00F71868" w:rsidRDefault="00F71868" w:rsidP="003B4A7C">
            <w:pPr>
              <w:spacing w:line="360" w:lineRule="auto"/>
            </w:pPr>
            <w:r w:rsidRPr="00F71868">
              <w:t>1.45</w:t>
            </w:r>
          </w:p>
        </w:tc>
        <w:tc>
          <w:tcPr>
            <w:tcW w:w="918" w:type="dxa"/>
            <w:vAlign w:val="center"/>
          </w:tcPr>
          <w:p w14:paraId="09DF1983" w14:textId="77777777" w:rsidR="00F71868" w:rsidRPr="00F71868" w:rsidRDefault="00F71868" w:rsidP="003B4A7C">
            <w:pPr>
              <w:spacing w:line="360" w:lineRule="auto"/>
            </w:pPr>
            <w:r w:rsidRPr="00F71868">
              <w:t>1.11</w:t>
            </w:r>
          </w:p>
        </w:tc>
      </w:tr>
      <w:tr w:rsidR="00F71868" w:rsidRPr="00F71868" w14:paraId="0E8CBD96" w14:textId="77777777" w:rsidTr="0034683D">
        <w:tc>
          <w:tcPr>
            <w:tcW w:w="1536" w:type="dxa"/>
          </w:tcPr>
          <w:p w14:paraId="60760F8D" w14:textId="77777777" w:rsidR="00F71868" w:rsidRPr="00F71868" w:rsidRDefault="00F71868" w:rsidP="003B4A7C">
            <w:pPr>
              <w:spacing w:line="360" w:lineRule="auto"/>
            </w:pPr>
            <w:r w:rsidRPr="00F71868">
              <w:t>Minimum</w:t>
            </w:r>
          </w:p>
        </w:tc>
        <w:tc>
          <w:tcPr>
            <w:tcW w:w="945" w:type="dxa"/>
            <w:vAlign w:val="center"/>
          </w:tcPr>
          <w:p w14:paraId="2C3F7F72" w14:textId="77777777" w:rsidR="00F71868" w:rsidRPr="00F71868" w:rsidRDefault="00F71868" w:rsidP="003B4A7C">
            <w:pPr>
              <w:spacing w:line="360" w:lineRule="auto"/>
            </w:pPr>
            <w:r w:rsidRPr="00F71868">
              <w:t>1</w:t>
            </w:r>
          </w:p>
        </w:tc>
        <w:tc>
          <w:tcPr>
            <w:tcW w:w="945" w:type="dxa"/>
            <w:vAlign w:val="center"/>
          </w:tcPr>
          <w:p w14:paraId="1B090F7C" w14:textId="77777777" w:rsidR="00F71868" w:rsidRPr="00F71868" w:rsidRDefault="00F71868" w:rsidP="003B4A7C">
            <w:pPr>
              <w:spacing w:line="360" w:lineRule="auto"/>
            </w:pPr>
            <w:r w:rsidRPr="00F71868">
              <w:t>1</w:t>
            </w:r>
          </w:p>
        </w:tc>
        <w:tc>
          <w:tcPr>
            <w:tcW w:w="945" w:type="dxa"/>
            <w:vAlign w:val="center"/>
          </w:tcPr>
          <w:p w14:paraId="45A3BE12" w14:textId="77777777" w:rsidR="00F71868" w:rsidRPr="00F71868" w:rsidRDefault="00F71868" w:rsidP="003B4A7C">
            <w:pPr>
              <w:spacing w:line="360" w:lineRule="auto"/>
            </w:pPr>
            <w:r w:rsidRPr="00F71868">
              <w:t>1</w:t>
            </w:r>
          </w:p>
        </w:tc>
        <w:tc>
          <w:tcPr>
            <w:tcW w:w="946" w:type="dxa"/>
            <w:vAlign w:val="center"/>
          </w:tcPr>
          <w:p w14:paraId="35BF90F5" w14:textId="77777777" w:rsidR="00F71868" w:rsidRPr="00F71868" w:rsidRDefault="00F71868" w:rsidP="003B4A7C">
            <w:pPr>
              <w:spacing w:line="360" w:lineRule="auto"/>
            </w:pPr>
            <w:r w:rsidRPr="00F71868">
              <w:t>1</w:t>
            </w:r>
          </w:p>
        </w:tc>
        <w:tc>
          <w:tcPr>
            <w:tcW w:w="946" w:type="dxa"/>
            <w:vAlign w:val="center"/>
          </w:tcPr>
          <w:p w14:paraId="1128C75F" w14:textId="77777777" w:rsidR="00F71868" w:rsidRPr="00F71868" w:rsidRDefault="00F71868" w:rsidP="003B4A7C">
            <w:pPr>
              <w:spacing w:line="360" w:lineRule="auto"/>
            </w:pPr>
            <w:r w:rsidRPr="00F71868">
              <w:t>1</w:t>
            </w:r>
          </w:p>
        </w:tc>
        <w:tc>
          <w:tcPr>
            <w:tcW w:w="946" w:type="dxa"/>
            <w:vAlign w:val="center"/>
          </w:tcPr>
          <w:p w14:paraId="64753C1C" w14:textId="77777777" w:rsidR="00F71868" w:rsidRPr="00F71868" w:rsidRDefault="00F71868" w:rsidP="003B4A7C">
            <w:pPr>
              <w:spacing w:line="360" w:lineRule="auto"/>
            </w:pPr>
            <w:r w:rsidRPr="00F71868">
              <w:t>1</w:t>
            </w:r>
          </w:p>
        </w:tc>
        <w:tc>
          <w:tcPr>
            <w:tcW w:w="946" w:type="dxa"/>
            <w:vAlign w:val="center"/>
          </w:tcPr>
          <w:p w14:paraId="008FEBA5" w14:textId="77777777" w:rsidR="00F71868" w:rsidRPr="00F71868" w:rsidRDefault="00F71868" w:rsidP="003B4A7C">
            <w:pPr>
              <w:spacing w:line="360" w:lineRule="auto"/>
            </w:pPr>
            <w:r w:rsidRPr="00F71868">
              <w:t>1</w:t>
            </w:r>
          </w:p>
        </w:tc>
        <w:tc>
          <w:tcPr>
            <w:tcW w:w="918" w:type="dxa"/>
            <w:vAlign w:val="center"/>
          </w:tcPr>
          <w:p w14:paraId="2C4FDAE1" w14:textId="77777777" w:rsidR="00F71868" w:rsidRPr="00F71868" w:rsidRDefault="00F71868" w:rsidP="003B4A7C">
            <w:pPr>
              <w:spacing w:line="360" w:lineRule="auto"/>
            </w:pPr>
            <w:r w:rsidRPr="00F71868">
              <w:t>1</w:t>
            </w:r>
          </w:p>
        </w:tc>
      </w:tr>
      <w:tr w:rsidR="00F71868" w:rsidRPr="00F71868" w14:paraId="43AC1F7C" w14:textId="77777777" w:rsidTr="0034683D">
        <w:tc>
          <w:tcPr>
            <w:tcW w:w="1536" w:type="dxa"/>
            <w:tcBorders>
              <w:bottom w:val="single" w:sz="12" w:space="0" w:color="auto"/>
            </w:tcBorders>
          </w:tcPr>
          <w:p w14:paraId="4851EC49" w14:textId="77777777" w:rsidR="00F71868" w:rsidRPr="00F71868" w:rsidRDefault="00F71868" w:rsidP="003B4A7C">
            <w:pPr>
              <w:spacing w:line="360" w:lineRule="auto"/>
            </w:pPr>
            <w:r w:rsidRPr="00F71868">
              <w:t>Maximum</w:t>
            </w:r>
          </w:p>
        </w:tc>
        <w:tc>
          <w:tcPr>
            <w:tcW w:w="945" w:type="dxa"/>
            <w:tcBorders>
              <w:bottom w:val="single" w:sz="12" w:space="0" w:color="auto"/>
            </w:tcBorders>
            <w:vAlign w:val="center"/>
          </w:tcPr>
          <w:p w14:paraId="09E284FA" w14:textId="77777777" w:rsidR="00F71868" w:rsidRPr="00F71868" w:rsidRDefault="00F71868" w:rsidP="003B4A7C">
            <w:pPr>
              <w:spacing w:line="360" w:lineRule="auto"/>
            </w:pPr>
            <w:r w:rsidRPr="00F71868">
              <w:t>5</w:t>
            </w:r>
          </w:p>
        </w:tc>
        <w:tc>
          <w:tcPr>
            <w:tcW w:w="945" w:type="dxa"/>
            <w:tcBorders>
              <w:bottom w:val="single" w:sz="12" w:space="0" w:color="auto"/>
            </w:tcBorders>
            <w:vAlign w:val="center"/>
          </w:tcPr>
          <w:p w14:paraId="52141B86" w14:textId="77777777" w:rsidR="00F71868" w:rsidRPr="00F71868" w:rsidRDefault="00F71868" w:rsidP="003B4A7C">
            <w:pPr>
              <w:spacing w:line="360" w:lineRule="auto"/>
            </w:pPr>
            <w:r w:rsidRPr="00F71868">
              <w:t>5</w:t>
            </w:r>
          </w:p>
        </w:tc>
        <w:tc>
          <w:tcPr>
            <w:tcW w:w="945" w:type="dxa"/>
            <w:tcBorders>
              <w:bottom w:val="single" w:sz="12" w:space="0" w:color="auto"/>
            </w:tcBorders>
            <w:vAlign w:val="center"/>
          </w:tcPr>
          <w:p w14:paraId="6870C010" w14:textId="77777777" w:rsidR="00F71868" w:rsidRPr="00F71868" w:rsidRDefault="00F71868" w:rsidP="003B4A7C">
            <w:pPr>
              <w:spacing w:line="360" w:lineRule="auto"/>
            </w:pPr>
            <w:r w:rsidRPr="00F71868">
              <w:t>5</w:t>
            </w:r>
          </w:p>
        </w:tc>
        <w:tc>
          <w:tcPr>
            <w:tcW w:w="946" w:type="dxa"/>
            <w:tcBorders>
              <w:bottom w:val="single" w:sz="12" w:space="0" w:color="auto"/>
            </w:tcBorders>
            <w:vAlign w:val="center"/>
          </w:tcPr>
          <w:p w14:paraId="48852497" w14:textId="77777777" w:rsidR="00F71868" w:rsidRPr="00F71868" w:rsidRDefault="00F71868" w:rsidP="003B4A7C">
            <w:pPr>
              <w:spacing w:line="360" w:lineRule="auto"/>
            </w:pPr>
            <w:r w:rsidRPr="00F71868">
              <w:t>5</w:t>
            </w:r>
          </w:p>
        </w:tc>
        <w:tc>
          <w:tcPr>
            <w:tcW w:w="946" w:type="dxa"/>
            <w:tcBorders>
              <w:bottom w:val="single" w:sz="12" w:space="0" w:color="auto"/>
            </w:tcBorders>
            <w:vAlign w:val="center"/>
          </w:tcPr>
          <w:p w14:paraId="36D99B95" w14:textId="77777777" w:rsidR="00F71868" w:rsidRPr="00F71868" w:rsidRDefault="00F71868" w:rsidP="003B4A7C">
            <w:pPr>
              <w:spacing w:line="360" w:lineRule="auto"/>
            </w:pPr>
            <w:r w:rsidRPr="00F71868">
              <w:t>5</w:t>
            </w:r>
          </w:p>
        </w:tc>
        <w:tc>
          <w:tcPr>
            <w:tcW w:w="946" w:type="dxa"/>
            <w:tcBorders>
              <w:bottom w:val="single" w:sz="12" w:space="0" w:color="auto"/>
            </w:tcBorders>
            <w:vAlign w:val="center"/>
          </w:tcPr>
          <w:p w14:paraId="55327E17" w14:textId="77777777" w:rsidR="00F71868" w:rsidRPr="00F71868" w:rsidRDefault="00F71868" w:rsidP="003B4A7C">
            <w:pPr>
              <w:spacing w:line="360" w:lineRule="auto"/>
            </w:pPr>
            <w:r w:rsidRPr="00F71868">
              <w:t>5</w:t>
            </w:r>
          </w:p>
        </w:tc>
        <w:tc>
          <w:tcPr>
            <w:tcW w:w="946" w:type="dxa"/>
            <w:tcBorders>
              <w:bottom w:val="single" w:sz="12" w:space="0" w:color="auto"/>
            </w:tcBorders>
            <w:vAlign w:val="center"/>
          </w:tcPr>
          <w:p w14:paraId="0D1C25D4" w14:textId="77777777" w:rsidR="00F71868" w:rsidRPr="00F71868" w:rsidRDefault="00F71868" w:rsidP="003B4A7C">
            <w:pPr>
              <w:spacing w:line="360" w:lineRule="auto"/>
            </w:pPr>
            <w:r w:rsidRPr="00F71868">
              <w:t>5</w:t>
            </w:r>
          </w:p>
        </w:tc>
        <w:tc>
          <w:tcPr>
            <w:tcW w:w="918" w:type="dxa"/>
            <w:tcBorders>
              <w:bottom w:val="single" w:sz="12" w:space="0" w:color="auto"/>
            </w:tcBorders>
            <w:vAlign w:val="center"/>
          </w:tcPr>
          <w:p w14:paraId="0BE3F7F5" w14:textId="77777777" w:rsidR="00F71868" w:rsidRPr="00F71868" w:rsidRDefault="00F71868" w:rsidP="003B4A7C">
            <w:pPr>
              <w:spacing w:line="360" w:lineRule="auto"/>
            </w:pPr>
            <w:r w:rsidRPr="00F71868">
              <w:t>5</w:t>
            </w:r>
          </w:p>
        </w:tc>
      </w:tr>
      <w:tr w:rsidR="00F71868" w:rsidRPr="00F71868" w14:paraId="776DB231" w14:textId="77777777" w:rsidTr="0034683D">
        <w:tc>
          <w:tcPr>
            <w:tcW w:w="9073" w:type="dxa"/>
            <w:gridSpan w:val="9"/>
            <w:tcBorders>
              <w:top w:val="single" w:sz="12" w:space="0" w:color="auto"/>
            </w:tcBorders>
            <w:vAlign w:val="center"/>
          </w:tcPr>
          <w:p w14:paraId="3D40BBB4" w14:textId="77777777" w:rsidR="00F71868" w:rsidRPr="00F71868" w:rsidRDefault="00F71868" w:rsidP="003B4A7C">
            <w:pPr>
              <w:spacing w:line="360" w:lineRule="auto"/>
            </w:pPr>
            <w:r w:rsidRPr="00F71868">
              <w:t>a. Multiple modes exist. The smallest value is shown. Another mode exists at 3.</w:t>
            </w:r>
          </w:p>
        </w:tc>
      </w:tr>
    </w:tbl>
    <w:p w14:paraId="34555A40" w14:textId="77777777" w:rsidR="003B4A7C" w:rsidRDefault="003B4A7C" w:rsidP="00AF21C2"/>
    <w:p w14:paraId="4659FEC8" w14:textId="4BA16E09" w:rsidR="00F71868" w:rsidRPr="00F71868" w:rsidRDefault="00F71868" w:rsidP="00AF21C2"/>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8"/>
        <w:gridCol w:w="426"/>
        <w:gridCol w:w="988"/>
        <w:gridCol w:w="989"/>
        <w:gridCol w:w="989"/>
        <w:gridCol w:w="989"/>
        <w:gridCol w:w="989"/>
        <w:gridCol w:w="989"/>
        <w:gridCol w:w="989"/>
        <w:gridCol w:w="989"/>
        <w:gridCol w:w="35"/>
      </w:tblGrid>
      <w:tr w:rsidR="00F71868" w:rsidRPr="0060567A" w14:paraId="2C8194E7" w14:textId="77777777" w:rsidTr="0034683D">
        <w:tc>
          <w:tcPr>
            <w:tcW w:w="9360" w:type="dxa"/>
            <w:gridSpan w:val="11"/>
            <w:tcBorders>
              <w:bottom w:val="single" w:sz="12" w:space="0" w:color="auto"/>
            </w:tcBorders>
          </w:tcPr>
          <w:p w14:paraId="03E6135D" w14:textId="6FCA28ED" w:rsidR="00F71868" w:rsidRPr="0060567A" w:rsidRDefault="00F71868" w:rsidP="00FD5285">
            <w:pPr>
              <w:pStyle w:val="Table"/>
            </w:pPr>
            <w:bookmarkStart w:id="86" w:name="_Toc488949239"/>
            <w:r w:rsidRPr="0060567A">
              <w:t>Table 4.7.</w:t>
            </w:r>
            <w:r w:rsidR="009E42D0">
              <w:t xml:space="preserve"> </w:t>
            </w:r>
            <w:r w:rsidRPr="0060567A">
              <w:t>Recalculated Spearman’s rho (</w:t>
            </w:r>
            <w:r w:rsidRPr="0060567A">
              <w:rPr>
                <w:i/>
              </w:rPr>
              <w:t>ρ</w:t>
            </w:r>
            <w:r w:rsidRPr="0060567A">
              <w:t xml:space="preserve">) for </w:t>
            </w:r>
            <w:r w:rsidRPr="00881756">
              <w:rPr>
                <w:i/>
              </w:rPr>
              <w:t>n</w:t>
            </w:r>
            <w:r w:rsidRPr="0060567A">
              <w:t xml:space="preserve"> = 32</w:t>
            </w:r>
            <w:bookmarkEnd w:id="86"/>
          </w:p>
        </w:tc>
      </w:tr>
      <w:tr w:rsidR="00F71868" w:rsidRPr="00F71868" w14:paraId="23DA01E2" w14:textId="77777777" w:rsidTr="009E42D0">
        <w:trPr>
          <w:gridAfter w:val="1"/>
          <w:wAfter w:w="35" w:type="dxa"/>
        </w:trPr>
        <w:tc>
          <w:tcPr>
            <w:tcW w:w="988" w:type="dxa"/>
            <w:tcBorders>
              <w:bottom w:val="single" w:sz="2" w:space="0" w:color="auto"/>
            </w:tcBorders>
            <w:vAlign w:val="center"/>
          </w:tcPr>
          <w:p w14:paraId="023A2BA7" w14:textId="77777777" w:rsidR="00F71868" w:rsidRPr="00F71868" w:rsidRDefault="00F71868" w:rsidP="009E42D0">
            <w:pPr>
              <w:spacing w:line="360" w:lineRule="auto"/>
            </w:pPr>
          </w:p>
        </w:tc>
        <w:tc>
          <w:tcPr>
            <w:tcW w:w="426" w:type="dxa"/>
            <w:tcBorders>
              <w:bottom w:val="single" w:sz="2" w:space="0" w:color="auto"/>
            </w:tcBorders>
            <w:vAlign w:val="center"/>
          </w:tcPr>
          <w:p w14:paraId="0CA94EF5" w14:textId="77777777" w:rsidR="00F71868" w:rsidRPr="00F71868" w:rsidRDefault="00F71868" w:rsidP="009E42D0">
            <w:pPr>
              <w:spacing w:line="360" w:lineRule="auto"/>
            </w:pPr>
          </w:p>
        </w:tc>
        <w:tc>
          <w:tcPr>
            <w:tcW w:w="988" w:type="dxa"/>
            <w:tcBorders>
              <w:bottom w:val="single" w:sz="2" w:space="0" w:color="auto"/>
            </w:tcBorders>
            <w:vAlign w:val="center"/>
          </w:tcPr>
          <w:p w14:paraId="5646C3B4" w14:textId="77777777" w:rsidR="00F71868" w:rsidRPr="00F71868" w:rsidRDefault="00F71868" w:rsidP="009E42D0">
            <w:pPr>
              <w:spacing w:line="360" w:lineRule="auto"/>
            </w:pPr>
            <w:r w:rsidRPr="00F71868">
              <w:t>SOC1</w:t>
            </w:r>
          </w:p>
        </w:tc>
        <w:tc>
          <w:tcPr>
            <w:tcW w:w="989" w:type="dxa"/>
            <w:tcBorders>
              <w:bottom w:val="single" w:sz="2" w:space="0" w:color="auto"/>
            </w:tcBorders>
            <w:vAlign w:val="center"/>
          </w:tcPr>
          <w:p w14:paraId="73CEB1C9" w14:textId="77777777" w:rsidR="00F71868" w:rsidRPr="00F71868" w:rsidRDefault="00F71868" w:rsidP="009E42D0">
            <w:pPr>
              <w:spacing w:line="360" w:lineRule="auto"/>
            </w:pPr>
            <w:r w:rsidRPr="00F71868">
              <w:t>SOC2</w:t>
            </w:r>
          </w:p>
        </w:tc>
        <w:tc>
          <w:tcPr>
            <w:tcW w:w="989" w:type="dxa"/>
            <w:tcBorders>
              <w:bottom w:val="single" w:sz="2" w:space="0" w:color="auto"/>
            </w:tcBorders>
            <w:vAlign w:val="center"/>
          </w:tcPr>
          <w:p w14:paraId="5B876208" w14:textId="77777777" w:rsidR="00F71868" w:rsidRPr="00F71868" w:rsidRDefault="00F71868" w:rsidP="009E42D0">
            <w:pPr>
              <w:spacing w:line="360" w:lineRule="auto"/>
            </w:pPr>
            <w:r w:rsidRPr="00F71868">
              <w:t>SOC3</w:t>
            </w:r>
          </w:p>
        </w:tc>
        <w:tc>
          <w:tcPr>
            <w:tcW w:w="989" w:type="dxa"/>
            <w:tcBorders>
              <w:bottom w:val="single" w:sz="2" w:space="0" w:color="auto"/>
            </w:tcBorders>
            <w:vAlign w:val="center"/>
          </w:tcPr>
          <w:p w14:paraId="73C8AA0A" w14:textId="77777777" w:rsidR="00F71868" w:rsidRPr="00F71868" w:rsidRDefault="00F71868" w:rsidP="009E42D0">
            <w:pPr>
              <w:spacing w:line="360" w:lineRule="auto"/>
            </w:pPr>
            <w:r w:rsidRPr="00F71868">
              <w:t>SOC4</w:t>
            </w:r>
          </w:p>
        </w:tc>
        <w:tc>
          <w:tcPr>
            <w:tcW w:w="989" w:type="dxa"/>
            <w:tcBorders>
              <w:bottom w:val="single" w:sz="2" w:space="0" w:color="auto"/>
            </w:tcBorders>
            <w:vAlign w:val="center"/>
          </w:tcPr>
          <w:p w14:paraId="7430395E" w14:textId="77777777" w:rsidR="00F71868" w:rsidRPr="00F71868" w:rsidRDefault="00F71868" w:rsidP="009E42D0">
            <w:pPr>
              <w:spacing w:line="360" w:lineRule="auto"/>
            </w:pPr>
            <w:r w:rsidRPr="00F71868">
              <w:t>SOC5</w:t>
            </w:r>
          </w:p>
        </w:tc>
        <w:tc>
          <w:tcPr>
            <w:tcW w:w="989" w:type="dxa"/>
            <w:tcBorders>
              <w:bottom w:val="single" w:sz="2" w:space="0" w:color="auto"/>
            </w:tcBorders>
            <w:vAlign w:val="center"/>
          </w:tcPr>
          <w:p w14:paraId="7915AF2D" w14:textId="77777777" w:rsidR="00F71868" w:rsidRPr="00F71868" w:rsidRDefault="00F71868" w:rsidP="009E42D0">
            <w:pPr>
              <w:spacing w:line="360" w:lineRule="auto"/>
            </w:pPr>
            <w:r w:rsidRPr="00F71868">
              <w:t>SOC6</w:t>
            </w:r>
          </w:p>
        </w:tc>
        <w:tc>
          <w:tcPr>
            <w:tcW w:w="989" w:type="dxa"/>
            <w:tcBorders>
              <w:bottom w:val="single" w:sz="2" w:space="0" w:color="auto"/>
            </w:tcBorders>
            <w:vAlign w:val="center"/>
          </w:tcPr>
          <w:p w14:paraId="4FEE3E11" w14:textId="77777777" w:rsidR="00F71868" w:rsidRPr="00F71868" w:rsidRDefault="00F71868" w:rsidP="009E42D0">
            <w:pPr>
              <w:spacing w:line="360" w:lineRule="auto"/>
            </w:pPr>
            <w:r w:rsidRPr="00F71868">
              <w:t>SOC7</w:t>
            </w:r>
          </w:p>
        </w:tc>
        <w:tc>
          <w:tcPr>
            <w:tcW w:w="989" w:type="dxa"/>
            <w:tcBorders>
              <w:bottom w:val="single" w:sz="2" w:space="0" w:color="auto"/>
            </w:tcBorders>
            <w:vAlign w:val="center"/>
          </w:tcPr>
          <w:p w14:paraId="01D00199" w14:textId="77777777" w:rsidR="00F71868" w:rsidRPr="00F71868" w:rsidRDefault="00F71868" w:rsidP="009E42D0">
            <w:pPr>
              <w:spacing w:line="240" w:lineRule="auto"/>
            </w:pPr>
            <w:proofErr w:type="spellStart"/>
            <w:r w:rsidRPr="00F71868">
              <w:t>Welc</w:t>
            </w:r>
            <w:proofErr w:type="spellEnd"/>
            <w:r w:rsidRPr="00F71868">
              <w:t xml:space="preserve"> Rate</w:t>
            </w:r>
          </w:p>
        </w:tc>
      </w:tr>
      <w:tr w:rsidR="00F71868" w:rsidRPr="00F71868" w14:paraId="757BC772" w14:textId="77777777" w:rsidTr="0034683D">
        <w:trPr>
          <w:gridAfter w:val="1"/>
          <w:wAfter w:w="35" w:type="dxa"/>
          <w:trHeight w:val="576"/>
        </w:trPr>
        <w:tc>
          <w:tcPr>
            <w:tcW w:w="988" w:type="dxa"/>
            <w:tcBorders>
              <w:top w:val="single" w:sz="2" w:space="0" w:color="auto"/>
            </w:tcBorders>
            <w:vAlign w:val="center"/>
          </w:tcPr>
          <w:p w14:paraId="7D86F086" w14:textId="77777777" w:rsidR="00F71868" w:rsidRPr="00F71868" w:rsidRDefault="00F71868" w:rsidP="009E42D0">
            <w:pPr>
              <w:spacing w:line="360" w:lineRule="auto"/>
            </w:pPr>
            <w:r w:rsidRPr="00F71868">
              <w:t>SOC1</w:t>
            </w:r>
          </w:p>
        </w:tc>
        <w:tc>
          <w:tcPr>
            <w:tcW w:w="426" w:type="dxa"/>
            <w:tcBorders>
              <w:top w:val="single" w:sz="2" w:space="0" w:color="auto"/>
            </w:tcBorders>
            <w:vAlign w:val="center"/>
          </w:tcPr>
          <w:p w14:paraId="3CC64914" w14:textId="77777777" w:rsidR="00F71868" w:rsidRPr="00F71868" w:rsidRDefault="00F71868" w:rsidP="009E42D0">
            <w:pPr>
              <w:spacing w:line="360" w:lineRule="auto"/>
            </w:pPr>
            <w:r w:rsidRPr="00F71868">
              <w:t>ρ</w:t>
            </w:r>
          </w:p>
        </w:tc>
        <w:tc>
          <w:tcPr>
            <w:tcW w:w="988" w:type="dxa"/>
            <w:tcBorders>
              <w:top w:val="single" w:sz="2" w:space="0" w:color="auto"/>
            </w:tcBorders>
            <w:vAlign w:val="center"/>
          </w:tcPr>
          <w:p w14:paraId="1DEE5C9C" w14:textId="77777777" w:rsidR="00F71868" w:rsidRPr="00F71868" w:rsidRDefault="00F71868" w:rsidP="009E42D0">
            <w:pPr>
              <w:spacing w:line="360" w:lineRule="auto"/>
            </w:pPr>
            <w:r w:rsidRPr="00F71868">
              <w:t>1.000</w:t>
            </w:r>
          </w:p>
        </w:tc>
        <w:tc>
          <w:tcPr>
            <w:tcW w:w="989" w:type="dxa"/>
            <w:tcBorders>
              <w:top w:val="single" w:sz="2" w:space="0" w:color="auto"/>
            </w:tcBorders>
            <w:vAlign w:val="center"/>
          </w:tcPr>
          <w:p w14:paraId="5C638611" w14:textId="77777777" w:rsidR="00F71868" w:rsidRPr="00F71868" w:rsidRDefault="00F71868" w:rsidP="009E42D0">
            <w:pPr>
              <w:spacing w:line="360" w:lineRule="auto"/>
            </w:pPr>
            <w:r w:rsidRPr="00F71868">
              <w:t>.895</w:t>
            </w:r>
            <w:r w:rsidRPr="00F71868">
              <w:rPr>
                <w:vertAlign w:val="superscript"/>
              </w:rPr>
              <w:t>**</w:t>
            </w:r>
          </w:p>
        </w:tc>
        <w:tc>
          <w:tcPr>
            <w:tcW w:w="989" w:type="dxa"/>
            <w:tcBorders>
              <w:top w:val="single" w:sz="2" w:space="0" w:color="auto"/>
            </w:tcBorders>
            <w:vAlign w:val="center"/>
          </w:tcPr>
          <w:p w14:paraId="711B1942" w14:textId="77777777" w:rsidR="00F71868" w:rsidRPr="00F71868" w:rsidRDefault="00F71868" w:rsidP="009E42D0">
            <w:pPr>
              <w:spacing w:line="360" w:lineRule="auto"/>
            </w:pPr>
            <w:r w:rsidRPr="00F71868">
              <w:t>.651</w:t>
            </w:r>
            <w:r w:rsidRPr="00F71868">
              <w:rPr>
                <w:vertAlign w:val="superscript"/>
              </w:rPr>
              <w:t>**</w:t>
            </w:r>
          </w:p>
        </w:tc>
        <w:tc>
          <w:tcPr>
            <w:tcW w:w="989" w:type="dxa"/>
            <w:tcBorders>
              <w:top w:val="single" w:sz="2" w:space="0" w:color="auto"/>
            </w:tcBorders>
            <w:vAlign w:val="center"/>
          </w:tcPr>
          <w:p w14:paraId="37A4E613" w14:textId="77777777" w:rsidR="00F71868" w:rsidRPr="00F71868" w:rsidRDefault="00F71868" w:rsidP="009E42D0">
            <w:pPr>
              <w:spacing w:line="360" w:lineRule="auto"/>
            </w:pPr>
            <w:r w:rsidRPr="00F71868">
              <w:t>.459</w:t>
            </w:r>
            <w:r w:rsidRPr="00F71868">
              <w:rPr>
                <w:vertAlign w:val="superscript"/>
              </w:rPr>
              <w:t>**</w:t>
            </w:r>
          </w:p>
        </w:tc>
        <w:tc>
          <w:tcPr>
            <w:tcW w:w="989" w:type="dxa"/>
            <w:tcBorders>
              <w:top w:val="single" w:sz="2" w:space="0" w:color="auto"/>
            </w:tcBorders>
            <w:vAlign w:val="center"/>
          </w:tcPr>
          <w:p w14:paraId="4C1B2C5C" w14:textId="77777777" w:rsidR="00F71868" w:rsidRPr="00F71868" w:rsidRDefault="00F71868" w:rsidP="009E42D0">
            <w:pPr>
              <w:spacing w:line="360" w:lineRule="auto"/>
            </w:pPr>
            <w:r w:rsidRPr="00F71868">
              <w:t>.446</w:t>
            </w:r>
            <w:r w:rsidRPr="00F71868">
              <w:rPr>
                <w:vertAlign w:val="superscript"/>
              </w:rPr>
              <w:t>*</w:t>
            </w:r>
          </w:p>
        </w:tc>
        <w:tc>
          <w:tcPr>
            <w:tcW w:w="989" w:type="dxa"/>
            <w:tcBorders>
              <w:top w:val="single" w:sz="2" w:space="0" w:color="auto"/>
            </w:tcBorders>
            <w:vAlign w:val="center"/>
          </w:tcPr>
          <w:p w14:paraId="4981ADDF" w14:textId="77777777" w:rsidR="00F71868" w:rsidRPr="00F71868" w:rsidRDefault="00F71868" w:rsidP="009E42D0">
            <w:pPr>
              <w:spacing w:line="360" w:lineRule="auto"/>
            </w:pPr>
            <w:r w:rsidRPr="00F71868">
              <w:t>.553</w:t>
            </w:r>
            <w:r w:rsidRPr="00F71868">
              <w:rPr>
                <w:vertAlign w:val="superscript"/>
              </w:rPr>
              <w:t>**</w:t>
            </w:r>
          </w:p>
        </w:tc>
        <w:tc>
          <w:tcPr>
            <w:tcW w:w="989" w:type="dxa"/>
            <w:tcBorders>
              <w:top w:val="single" w:sz="2" w:space="0" w:color="auto"/>
            </w:tcBorders>
            <w:vAlign w:val="center"/>
          </w:tcPr>
          <w:p w14:paraId="0EF825CC" w14:textId="77777777" w:rsidR="00F71868" w:rsidRPr="00F71868" w:rsidRDefault="00F71868" w:rsidP="009E42D0">
            <w:pPr>
              <w:spacing w:line="360" w:lineRule="auto"/>
            </w:pPr>
            <w:r w:rsidRPr="00F71868">
              <w:t>.512</w:t>
            </w:r>
            <w:r w:rsidRPr="00F71868">
              <w:rPr>
                <w:vertAlign w:val="superscript"/>
              </w:rPr>
              <w:t>**</w:t>
            </w:r>
          </w:p>
        </w:tc>
        <w:tc>
          <w:tcPr>
            <w:tcW w:w="989" w:type="dxa"/>
            <w:tcBorders>
              <w:top w:val="single" w:sz="2" w:space="0" w:color="auto"/>
            </w:tcBorders>
            <w:vAlign w:val="center"/>
          </w:tcPr>
          <w:p w14:paraId="60CEB828" w14:textId="77777777" w:rsidR="00F71868" w:rsidRPr="00F71868" w:rsidRDefault="00F71868" w:rsidP="009E42D0">
            <w:pPr>
              <w:spacing w:line="360" w:lineRule="auto"/>
            </w:pPr>
            <w:r w:rsidRPr="00F71868">
              <w:t>.661</w:t>
            </w:r>
            <w:r w:rsidRPr="00F71868">
              <w:rPr>
                <w:vertAlign w:val="superscript"/>
              </w:rPr>
              <w:t>**</w:t>
            </w:r>
          </w:p>
        </w:tc>
      </w:tr>
      <w:tr w:rsidR="00F71868" w:rsidRPr="00F71868" w14:paraId="5A0B46A4" w14:textId="77777777" w:rsidTr="0034683D">
        <w:trPr>
          <w:gridAfter w:val="1"/>
          <w:wAfter w:w="35" w:type="dxa"/>
          <w:trHeight w:val="576"/>
        </w:trPr>
        <w:tc>
          <w:tcPr>
            <w:tcW w:w="988" w:type="dxa"/>
            <w:vAlign w:val="center"/>
          </w:tcPr>
          <w:p w14:paraId="289F565A" w14:textId="77777777" w:rsidR="00F71868" w:rsidRPr="00F71868" w:rsidRDefault="00F71868" w:rsidP="009E42D0">
            <w:pPr>
              <w:spacing w:line="360" w:lineRule="auto"/>
            </w:pPr>
            <w:r w:rsidRPr="00F71868">
              <w:t>SOC2</w:t>
            </w:r>
          </w:p>
        </w:tc>
        <w:tc>
          <w:tcPr>
            <w:tcW w:w="426" w:type="dxa"/>
            <w:vAlign w:val="center"/>
          </w:tcPr>
          <w:p w14:paraId="03C090F1" w14:textId="77777777" w:rsidR="00F71868" w:rsidRPr="00F71868" w:rsidRDefault="00F71868" w:rsidP="009E42D0">
            <w:pPr>
              <w:spacing w:line="360" w:lineRule="auto"/>
            </w:pPr>
            <w:r w:rsidRPr="00F71868">
              <w:t>ρ</w:t>
            </w:r>
          </w:p>
        </w:tc>
        <w:tc>
          <w:tcPr>
            <w:tcW w:w="988" w:type="dxa"/>
            <w:vAlign w:val="center"/>
          </w:tcPr>
          <w:p w14:paraId="0D8523A7" w14:textId="77777777" w:rsidR="00F71868" w:rsidRPr="00F71868" w:rsidRDefault="00F71868" w:rsidP="009E42D0">
            <w:pPr>
              <w:spacing w:line="360" w:lineRule="auto"/>
            </w:pPr>
            <w:r w:rsidRPr="00F71868">
              <w:t>.895</w:t>
            </w:r>
            <w:r w:rsidRPr="00F71868">
              <w:rPr>
                <w:vertAlign w:val="superscript"/>
              </w:rPr>
              <w:t>**</w:t>
            </w:r>
          </w:p>
        </w:tc>
        <w:tc>
          <w:tcPr>
            <w:tcW w:w="989" w:type="dxa"/>
            <w:vAlign w:val="center"/>
          </w:tcPr>
          <w:p w14:paraId="47B576B0" w14:textId="77777777" w:rsidR="00F71868" w:rsidRPr="00F71868" w:rsidRDefault="00F71868" w:rsidP="009E42D0">
            <w:pPr>
              <w:spacing w:line="360" w:lineRule="auto"/>
            </w:pPr>
            <w:r w:rsidRPr="00F71868">
              <w:t>1.000</w:t>
            </w:r>
          </w:p>
        </w:tc>
        <w:tc>
          <w:tcPr>
            <w:tcW w:w="989" w:type="dxa"/>
            <w:vAlign w:val="center"/>
          </w:tcPr>
          <w:p w14:paraId="1797208C" w14:textId="77777777" w:rsidR="00F71868" w:rsidRPr="00F71868" w:rsidRDefault="00F71868" w:rsidP="009E42D0">
            <w:pPr>
              <w:spacing w:line="360" w:lineRule="auto"/>
            </w:pPr>
            <w:r w:rsidRPr="00F71868">
              <w:t>.712</w:t>
            </w:r>
            <w:r w:rsidRPr="00F71868">
              <w:rPr>
                <w:vertAlign w:val="superscript"/>
              </w:rPr>
              <w:t>**</w:t>
            </w:r>
          </w:p>
        </w:tc>
        <w:tc>
          <w:tcPr>
            <w:tcW w:w="989" w:type="dxa"/>
            <w:vAlign w:val="center"/>
          </w:tcPr>
          <w:p w14:paraId="1BC84FD6" w14:textId="77777777" w:rsidR="00F71868" w:rsidRPr="00F71868" w:rsidRDefault="00F71868" w:rsidP="009E42D0">
            <w:pPr>
              <w:spacing w:line="360" w:lineRule="auto"/>
            </w:pPr>
            <w:r w:rsidRPr="00F71868">
              <w:t>.419</w:t>
            </w:r>
            <w:r w:rsidRPr="00F71868">
              <w:rPr>
                <w:vertAlign w:val="superscript"/>
              </w:rPr>
              <w:t>*</w:t>
            </w:r>
          </w:p>
        </w:tc>
        <w:tc>
          <w:tcPr>
            <w:tcW w:w="989" w:type="dxa"/>
            <w:vAlign w:val="center"/>
          </w:tcPr>
          <w:p w14:paraId="6EAB8853" w14:textId="77777777" w:rsidR="00F71868" w:rsidRPr="00F71868" w:rsidRDefault="00F71868" w:rsidP="009E42D0">
            <w:pPr>
              <w:spacing w:line="360" w:lineRule="auto"/>
            </w:pPr>
            <w:r w:rsidRPr="00F71868">
              <w:t>.430</w:t>
            </w:r>
            <w:r w:rsidRPr="00F71868">
              <w:rPr>
                <w:vertAlign w:val="superscript"/>
              </w:rPr>
              <w:t>*</w:t>
            </w:r>
          </w:p>
        </w:tc>
        <w:tc>
          <w:tcPr>
            <w:tcW w:w="989" w:type="dxa"/>
            <w:vAlign w:val="center"/>
          </w:tcPr>
          <w:p w14:paraId="4599D236" w14:textId="77777777" w:rsidR="00F71868" w:rsidRPr="00F71868" w:rsidRDefault="00F71868" w:rsidP="009E42D0">
            <w:pPr>
              <w:spacing w:line="360" w:lineRule="auto"/>
            </w:pPr>
            <w:r w:rsidRPr="00F71868">
              <w:t>.574</w:t>
            </w:r>
            <w:r w:rsidRPr="00F71868">
              <w:rPr>
                <w:vertAlign w:val="superscript"/>
              </w:rPr>
              <w:t>**</w:t>
            </w:r>
          </w:p>
        </w:tc>
        <w:tc>
          <w:tcPr>
            <w:tcW w:w="989" w:type="dxa"/>
            <w:vAlign w:val="center"/>
          </w:tcPr>
          <w:p w14:paraId="39223769" w14:textId="77777777" w:rsidR="00F71868" w:rsidRPr="00F71868" w:rsidRDefault="00F71868" w:rsidP="009E42D0">
            <w:pPr>
              <w:spacing w:line="360" w:lineRule="auto"/>
            </w:pPr>
            <w:r w:rsidRPr="00F71868">
              <w:t>.530</w:t>
            </w:r>
            <w:r w:rsidRPr="00F71868">
              <w:rPr>
                <w:vertAlign w:val="superscript"/>
              </w:rPr>
              <w:t>**</w:t>
            </w:r>
          </w:p>
        </w:tc>
        <w:tc>
          <w:tcPr>
            <w:tcW w:w="989" w:type="dxa"/>
            <w:vAlign w:val="center"/>
          </w:tcPr>
          <w:p w14:paraId="70B49028" w14:textId="77777777" w:rsidR="00F71868" w:rsidRPr="00F71868" w:rsidRDefault="00F71868" w:rsidP="009E42D0">
            <w:pPr>
              <w:spacing w:line="360" w:lineRule="auto"/>
            </w:pPr>
            <w:r w:rsidRPr="00F71868">
              <w:t>.637</w:t>
            </w:r>
            <w:r w:rsidRPr="00F71868">
              <w:rPr>
                <w:vertAlign w:val="superscript"/>
              </w:rPr>
              <w:t>**</w:t>
            </w:r>
          </w:p>
        </w:tc>
      </w:tr>
      <w:tr w:rsidR="00F71868" w:rsidRPr="00F71868" w14:paraId="76353EDB" w14:textId="77777777" w:rsidTr="0034683D">
        <w:trPr>
          <w:gridAfter w:val="1"/>
          <w:wAfter w:w="35" w:type="dxa"/>
          <w:trHeight w:val="576"/>
        </w:trPr>
        <w:tc>
          <w:tcPr>
            <w:tcW w:w="988" w:type="dxa"/>
            <w:vAlign w:val="center"/>
          </w:tcPr>
          <w:p w14:paraId="7DA1E202" w14:textId="77777777" w:rsidR="00F71868" w:rsidRPr="00F71868" w:rsidRDefault="00F71868" w:rsidP="009E42D0">
            <w:pPr>
              <w:spacing w:line="360" w:lineRule="auto"/>
            </w:pPr>
            <w:r w:rsidRPr="00F71868">
              <w:t>SOC3</w:t>
            </w:r>
          </w:p>
        </w:tc>
        <w:tc>
          <w:tcPr>
            <w:tcW w:w="426" w:type="dxa"/>
            <w:vAlign w:val="center"/>
          </w:tcPr>
          <w:p w14:paraId="46685E2A" w14:textId="77777777" w:rsidR="00F71868" w:rsidRPr="00F71868" w:rsidRDefault="00F71868" w:rsidP="009E42D0">
            <w:pPr>
              <w:spacing w:line="360" w:lineRule="auto"/>
            </w:pPr>
            <w:r w:rsidRPr="00F71868">
              <w:t>ρ</w:t>
            </w:r>
          </w:p>
        </w:tc>
        <w:tc>
          <w:tcPr>
            <w:tcW w:w="988" w:type="dxa"/>
            <w:vAlign w:val="center"/>
          </w:tcPr>
          <w:p w14:paraId="2CF1396A" w14:textId="77777777" w:rsidR="00F71868" w:rsidRPr="00F71868" w:rsidRDefault="00F71868" w:rsidP="009E42D0">
            <w:pPr>
              <w:spacing w:line="360" w:lineRule="auto"/>
            </w:pPr>
            <w:r w:rsidRPr="00F71868">
              <w:t>.651</w:t>
            </w:r>
            <w:r w:rsidRPr="00F71868">
              <w:rPr>
                <w:vertAlign w:val="superscript"/>
              </w:rPr>
              <w:t>**</w:t>
            </w:r>
          </w:p>
        </w:tc>
        <w:tc>
          <w:tcPr>
            <w:tcW w:w="989" w:type="dxa"/>
            <w:vAlign w:val="center"/>
          </w:tcPr>
          <w:p w14:paraId="3D346E46" w14:textId="77777777" w:rsidR="00F71868" w:rsidRPr="00F71868" w:rsidRDefault="00F71868" w:rsidP="009E42D0">
            <w:pPr>
              <w:spacing w:line="360" w:lineRule="auto"/>
            </w:pPr>
            <w:r w:rsidRPr="00F71868">
              <w:t>.712</w:t>
            </w:r>
            <w:r w:rsidRPr="00F71868">
              <w:rPr>
                <w:vertAlign w:val="superscript"/>
              </w:rPr>
              <w:t>**</w:t>
            </w:r>
          </w:p>
        </w:tc>
        <w:tc>
          <w:tcPr>
            <w:tcW w:w="989" w:type="dxa"/>
            <w:vAlign w:val="center"/>
          </w:tcPr>
          <w:p w14:paraId="1F775A4F" w14:textId="77777777" w:rsidR="00F71868" w:rsidRPr="00F71868" w:rsidRDefault="00F71868" w:rsidP="009E42D0">
            <w:pPr>
              <w:spacing w:line="360" w:lineRule="auto"/>
            </w:pPr>
            <w:r w:rsidRPr="00F71868">
              <w:t>1.000</w:t>
            </w:r>
          </w:p>
        </w:tc>
        <w:tc>
          <w:tcPr>
            <w:tcW w:w="989" w:type="dxa"/>
            <w:vAlign w:val="center"/>
          </w:tcPr>
          <w:p w14:paraId="40D04B3C" w14:textId="77777777" w:rsidR="00F71868" w:rsidRPr="00F71868" w:rsidRDefault="00F71868" w:rsidP="009E42D0">
            <w:pPr>
              <w:spacing w:line="360" w:lineRule="auto"/>
            </w:pPr>
            <w:r w:rsidRPr="00F71868">
              <w:t>.607</w:t>
            </w:r>
            <w:r w:rsidRPr="00F71868">
              <w:rPr>
                <w:vertAlign w:val="superscript"/>
              </w:rPr>
              <w:t>**</w:t>
            </w:r>
          </w:p>
        </w:tc>
        <w:tc>
          <w:tcPr>
            <w:tcW w:w="989" w:type="dxa"/>
            <w:vAlign w:val="center"/>
          </w:tcPr>
          <w:p w14:paraId="11E32207" w14:textId="77777777" w:rsidR="00F71868" w:rsidRPr="00F71868" w:rsidRDefault="00F71868" w:rsidP="009E42D0">
            <w:pPr>
              <w:spacing w:line="360" w:lineRule="auto"/>
            </w:pPr>
            <w:r w:rsidRPr="00F71868">
              <w:t>.580</w:t>
            </w:r>
            <w:r w:rsidRPr="00F71868">
              <w:rPr>
                <w:vertAlign w:val="superscript"/>
              </w:rPr>
              <w:t>**</w:t>
            </w:r>
          </w:p>
        </w:tc>
        <w:tc>
          <w:tcPr>
            <w:tcW w:w="989" w:type="dxa"/>
            <w:vAlign w:val="center"/>
          </w:tcPr>
          <w:p w14:paraId="519D293A" w14:textId="77777777" w:rsidR="00F71868" w:rsidRPr="00F71868" w:rsidRDefault="00F71868" w:rsidP="009E42D0">
            <w:pPr>
              <w:spacing w:line="360" w:lineRule="auto"/>
            </w:pPr>
            <w:r w:rsidRPr="00F71868">
              <w:t>.772</w:t>
            </w:r>
            <w:r w:rsidRPr="00F71868">
              <w:rPr>
                <w:vertAlign w:val="superscript"/>
              </w:rPr>
              <w:t>**</w:t>
            </w:r>
          </w:p>
        </w:tc>
        <w:tc>
          <w:tcPr>
            <w:tcW w:w="989" w:type="dxa"/>
            <w:vAlign w:val="center"/>
          </w:tcPr>
          <w:p w14:paraId="1543893D" w14:textId="77777777" w:rsidR="00F71868" w:rsidRPr="00F71868" w:rsidRDefault="00F71868" w:rsidP="009E42D0">
            <w:pPr>
              <w:spacing w:line="360" w:lineRule="auto"/>
            </w:pPr>
            <w:r w:rsidRPr="00F71868">
              <w:t>.581</w:t>
            </w:r>
            <w:r w:rsidRPr="00F71868">
              <w:rPr>
                <w:vertAlign w:val="superscript"/>
              </w:rPr>
              <w:t>**</w:t>
            </w:r>
          </w:p>
        </w:tc>
        <w:tc>
          <w:tcPr>
            <w:tcW w:w="989" w:type="dxa"/>
            <w:vAlign w:val="center"/>
          </w:tcPr>
          <w:p w14:paraId="5AF4A39A" w14:textId="77777777" w:rsidR="00F71868" w:rsidRPr="00F71868" w:rsidRDefault="00F71868" w:rsidP="009E42D0">
            <w:pPr>
              <w:spacing w:line="360" w:lineRule="auto"/>
            </w:pPr>
            <w:r w:rsidRPr="00F71868">
              <w:t>.421</w:t>
            </w:r>
            <w:r w:rsidRPr="00F71868">
              <w:rPr>
                <w:vertAlign w:val="superscript"/>
              </w:rPr>
              <w:t>*</w:t>
            </w:r>
          </w:p>
        </w:tc>
      </w:tr>
      <w:tr w:rsidR="00F71868" w:rsidRPr="00F71868" w14:paraId="7B9F888E" w14:textId="77777777" w:rsidTr="0034683D">
        <w:trPr>
          <w:gridAfter w:val="1"/>
          <w:wAfter w:w="35" w:type="dxa"/>
          <w:trHeight w:val="576"/>
        </w:trPr>
        <w:tc>
          <w:tcPr>
            <w:tcW w:w="988" w:type="dxa"/>
            <w:vAlign w:val="center"/>
          </w:tcPr>
          <w:p w14:paraId="73B957AF" w14:textId="77777777" w:rsidR="00F71868" w:rsidRPr="00F71868" w:rsidRDefault="00F71868" w:rsidP="009E42D0">
            <w:pPr>
              <w:spacing w:line="360" w:lineRule="auto"/>
            </w:pPr>
            <w:r w:rsidRPr="00F71868">
              <w:t>SOC4</w:t>
            </w:r>
          </w:p>
        </w:tc>
        <w:tc>
          <w:tcPr>
            <w:tcW w:w="426" w:type="dxa"/>
            <w:vAlign w:val="center"/>
          </w:tcPr>
          <w:p w14:paraId="2865C5CB" w14:textId="77777777" w:rsidR="00F71868" w:rsidRPr="00F71868" w:rsidRDefault="00F71868" w:rsidP="009E42D0">
            <w:pPr>
              <w:spacing w:line="360" w:lineRule="auto"/>
            </w:pPr>
            <w:r w:rsidRPr="00F71868">
              <w:t>ρ</w:t>
            </w:r>
          </w:p>
        </w:tc>
        <w:tc>
          <w:tcPr>
            <w:tcW w:w="988" w:type="dxa"/>
            <w:vAlign w:val="center"/>
          </w:tcPr>
          <w:p w14:paraId="6361C1E7" w14:textId="77777777" w:rsidR="00F71868" w:rsidRPr="00F71868" w:rsidRDefault="00F71868" w:rsidP="009E42D0">
            <w:pPr>
              <w:spacing w:line="360" w:lineRule="auto"/>
            </w:pPr>
            <w:r w:rsidRPr="00F71868">
              <w:t>.459</w:t>
            </w:r>
            <w:r w:rsidRPr="00F71868">
              <w:rPr>
                <w:vertAlign w:val="superscript"/>
              </w:rPr>
              <w:t>**</w:t>
            </w:r>
          </w:p>
        </w:tc>
        <w:tc>
          <w:tcPr>
            <w:tcW w:w="989" w:type="dxa"/>
            <w:vAlign w:val="center"/>
          </w:tcPr>
          <w:p w14:paraId="3858ADDC" w14:textId="77777777" w:rsidR="00F71868" w:rsidRPr="00F71868" w:rsidRDefault="00F71868" w:rsidP="009E42D0">
            <w:pPr>
              <w:spacing w:line="360" w:lineRule="auto"/>
            </w:pPr>
            <w:r w:rsidRPr="00F71868">
              <w:t>.419</w:t>
            </w:r>
            <w:r w:rsidRPr="00F71868">
              <w:rPr>
                <w:vertAlign w:val="superscript"/>
              </w:rPr>
              <w:t>*</w:t>
            </w:r>
          </w:p>
        </w:tc>
        <w:tc>
          <w:tcPr>
            <w:tcW w:w="989" w:type="dxa"/>
            <w:vAlign w:val="center"/>
          </w:tcPr>
          <w:p w14:paraId="3D129CD3" w14:textId="77777777" w:rsidR="00F71868" w:rsidRPr="00F71868" w:rsidRDefault="00F71868" w:rsidP="009E42D0">
            <w:pPr>
              <w:spacing w:line="360" w:lineRule="auto"/>
            </w:pPr>
            <w:r w:rsidRPr="00F71868">
              <w:t>.607</w:t>
            </w:r>
            <w:r w:rsidRPr="00F71868">
              <w:rPr>
                <w:vertAlign w:val="superscript"/>
              </w:rPr>
              <w:t>**</w:t>
            </w:r>
          </w:p>
        </w:tc>
        <w:tc>
          <w:tcPr>
            <w:tcW w:w="989" w:type="dxa"/>
            <w:vAlign w:val="center"/>
          </w:tcPr>
          <w:p w14:paraId="0E172492" w14:textId="77777777" w:rsidR="00F71868" w:rsidRPr="00F71868" w:rsidRDefault="00F71868" w:rsidP="009E42D0">
            <w:pPr>
              <w:spacing w:line="360" w:lineRule="auto"/>
            </w:pPr>
            <w:r w:rsidRPr="00F71868">
              <w:t>1.000</w:t>
            </w:r>
          </w:p>
        </w:tc>
        <w:tc>
          <w:tcPr>
            <w:tcW w:w="989" w:type="dxa"/>
            <w:vAlign w:val="center"/>
          </w:tcPr>
          <w:p w14:paraId="28E2A751" w14:textId="77777777" w:rsidR="00F71868" w:rsidRPr="00F71868" w:rsidRDefault="00F71868" w:rsidP="009E42D0">
            <w:pPr>
              <w:spacing w:line="360" w:lineRule="auto"/>
            </w:pPr>
            <w:r w:rsidRPr="00F71868">
              <w:t>.768</w:t>
            </w:r>
            <w:r w:rsidRPr="00F71868">
              <w:rPr>
                <w:vertAlign w:val="superscript"/>
              </w:rPr>
              <w:t>**</w:t>
            </w:r>
          </w:p>
        </w:tc>
        <w:tc>
          <w:tcPr>
            <w:tcW w:w="989" w:type="dxa"/>
            <w:vAlign w:val="center"/>
          </w:tcPr>
          <w:p w14:paraId="1A39A3B2" w14:textId="77777777" w:rsidR="00F71868" w:rsidRPr="00F71868" w:rsidRDefault="00F71868" w:rsidP="009E42D0">
            <w:pPr>
              <w:spacing w:line="360" w:lineRule="auto"/>
            </w:pPr>
            <w:r w:rsidRPr="00F71868">
              <w:t>.660</w:t>
            </w:r>
            <w:r w:rsidRPr="00F71868">
              <w:rPr>
                <w:vertAlign w:val="superscript"/>
              </w:rPr>
              <w:t>**</w:t>
            </w:r>
          </w:p>
        </w:tc>
        <w:tc>
          <w:tcPr>
            <w:tcW w:w="989" w:type="dxa"/>
            <w:vAlign w:val="center"/>
          </w:tcPr>
          <w:p w14:paraId="3049B244" w14:textId="77777777" w:rsidR="00F71868" w:rsidRPr="00F71868" w:rsidRDefault="00F71868" w:rsidP="009E42D0">
            <w:pPr>
              <w:spacing w:line="360" w:lineRule="auto"/>
            </w:pPr>
            <w:r w:rsidRPr="00F71868">
              <w:t>.598</w:t>
            </w:r>
            <w:r w:rsidRPr="00F71868">
              <w:rPr>
                <w:vertAlign w:val="superscript"/>
              </w:rPr>
              <w:t>**</w:t>
            </w:r>
          </w:p>
        </w:tc>
        <w:tc>
          <w:tcPr>
            <w:tcW w:w="989" w:type="dxa"/>
            <w:vAlign w:val="center"/>
          </w:tcPr>
          <w:p w14:paraId="1648A2F0" w14:textId="77777777" w:rsidR="00F71868" w:rsidRPr="00F71868" w:rsidRDefault="00F71868" w:rsidP="009E42D0">
            <w:pPr>
              <w:spacing w:line="360" w:lineRule="auto"/>
            </w:pPr>
            <w:r w:rsidRPr="00F71868">
              <w:t>.252</w:t>
            </w:r>
          </w:p>
        </w:tc>
      </w:tr>
      <w:tr w:rsidR="00F71868" w:rsidRPr="00F71868" w14:paraId="5B041B5E" w14:textId="77777777" w:rsidTr="0034683D">
        <w:trPr>
          <w:gridAfter w:val="1"/>
          <w:wAfter w:w="35" w:type="dxa"/>
          <w:trHeight w:val="576"/>
        </w:trPr>
        <w:tc>
          <w:tcPr>
            <w:tcW w:w="988" w:type="dxa"/>
            <w:vAlign w:val="center"/>
          </w:tcPr>
          <w:p w14:paraId="3246B8B5" w14:textId="77777777" w:rsidR="00F71868" w:rsidRPr="00F71868" w:rsidRDefault="00F71868" w:rsidP="009E42D0">
            <w:pPr>
              <w:spacing w:line="360" w:lineRule="auto"/>
            </w:pPr>
            <w:r w:rsidRPr="00F71868">
              <w:t>SOC5</w:t>
            </w:r>
          </w:p>
        </w:tc>
        <w:tc>
          <w:tcPr>
            <w:tcW w:w="426" w:type="dxa"/>
            <w:vAlign w:val="center"/>
          </w:tcPr>
          <w:p w14:paraId="5E28BAD0" w14:textId="77777777" w:rsidR="00F71868" w:rsidRPr="00F71868" w:rsidRDefault="00F71868" w:rsidP="009E42D0">
            <w:pPr>
              <w:spacing w:line="360" w:lineRule="auto"/>
            </w:pPr>
            <w:r w:rsidRPr="00F71868">
              <w:t>ρ</w:t>
            </w:r>
          </w:p>
        </w:tc>
        <w:tc>
          <w:tcPr>
            <w:tcW w:w="988" w:type="dxa"/>
            <w:vAlign w:val="center"/>
          </w:tcPr>
          <w:p w14:paraId="5B93AD34" w14:textId="77777777" w:rsidR="00F71868" w:rsidRPr="00F71868" w:rsidRDefault="00F71868" w:rsidP="009E42D0">
            <w:pPr>
              <w:spacing w:line="360" w:lineRule="auto"/>
            </w:pPr>
            <w:r w:rsidRPr="00F71868">
              <w:t>.446</w:t>
            </w:r>
            <w:r w:rsidRPr="00F71868">
              <w:rPr>
                <w:vertAlign w:val="superscript"/>
              </w:rPr>
              <w:t>*</w:t>
            </w:r>
          </w:p>
        </w:tc>
        <w:tc>
          <w:tcPr>
            <w:tcW w:w="989" w:type="dxa"/>
            <w:vAlign w:val="center"/>
          </w:tcPr>
          <w:p w14:paraId="4B689675" w14:textId="77777777" w:rsidR="00F71868" w:rsidRPr="00F71868" w:rsidRDefault="00F71868" w:rsidP="009E42D0">
            <w:pPr>
              <w:spacing w:line="360" w:lineRule="auto"/>
            </w:pPr>
            <w:r w:rsidRPr="00F71868">
              <w:t>.430</w:t>
            </w:r>
            <w:r w:rsidRPr="00F71868">
              <w:rPr>
                <w:vertAlign w:val="superscript"/>
              </w:rPr>
              <w:t>*</w:t>
            </w:r>
          </w:p>
        </w:tc>
        <w:tc>
          <w:tcPr>
            <w:tcW w:w="989" w:type="dxa"/>
            <w:vAlign w:val="center"/>
          </w:tcPr>
          <w:p w14:paraId="0660D5EF" w14:textId="77777777" w:rsidR="00F71868" w:rsidRPr="00F71868" w:rsidRDefault="00F71868" w:rsidP="009E42D0">
            <w:pPr>
              <w:spacing w:line="360" w:lineRule="auto"/>
            </w:pPr>
            <w:r w:rsidRPr="00F71868">
              <w:t>.580</w:t>
            </w:r>
            <w:r w:rsidRPr="00F71868">
              <w:rPr>
                <w:vertAlign w:val="superscript"/>
              </w:rPr>
              <w:t>**</w:t>
            </w:r>
          </w:p>
        </w:tc>
        <w:tc>
          <w:tcPr>
            <w:tcW w:w="989" w:type="dxa"/>
            <w:vAlign w:val="center"/>
          </w:tcPr>
          <w:p w14:paraId="4BFBD39E" w14:textId="77777777" w:rsidR="00F71868" w:rsidRPr="00F71868" w:rsidRDefault="00F71868" w:rsidP="009E42D0">
            <w:pPr>
              <w:spacing w:line="360" w:lineRule="auto"/>
            </w:pPr>
            <w:r w:rsidRPr="00F71868">
              <w:t>.768</w:t>
            </w:r>
            <w:r w:rsidRPr="00F71868">
              <w:rPr>
                <w:vertAlign w:val="superscript"/>
              </w:rPr>
              <w:t>**</w:t>
            </w:r>
          </w:p>
        </w:tc>
        <w:tc>
          <w:tcPr>
            <w:tcW w:w="989" w:type="dxa"/>
            <w:vAlign w:val="center"/>
          </w:tcPr>
          <w:p w14:paraId="16F22B2B" w14:textId="77777777" w:rsidR="00F71868" w:rsidRPr="00F71868" w:rsidRDefault="00F71868" w:rsidP="009E42D0">
            <w:pPr>
              <w:spacing w:line="360" w:lineRule="auto"/>
            </w:pPr>
            <w:r w:rsidRPr="00F71868">
              <w:t>1.000</w:t>
            </w:r>
          </w:p>
        </w:tc>
        <w:tc>
          <w:tcPr>
            <w:tcW w:w="989" w:type="dxa"/>
            <w:vAlign w:val="center"/>
          </w:tcPr>
          <w:p w14:paraId="636ED122" w14:textId="77777777" w:rsidR="00F71868" w:rsidRPr="00F71868" w:rsidRDefault="00F71868" w:rsidP="009E42D0">
            <w:pPr>
              <w:spacing w:line="360" w:lineRule="auto"/>
            </w:pPr>
            <w:r w:rsidRPr="00F71868">
              <w:t>.613</w:t>
            </w:r>
            <w:r w:rsidRPr="00F71868">
              <w:rPr>
                <w:vertAlign w:val="superscript"/>
              </w:rPr>
              <w:t>**</w:t>
            </w:r>
          </w:p>
        </w:tc>
        <w:tc>
          <w:tcPr>
            <w:tcW w:w="989" w:type="dxa"/>
            <w:vAlign w:val="center"/>
          </w:tcPr>
          <w:p w14:paraId="2D59EE41" w14:textId="77777777" w:rsidR="00F71868" w:rsidRPr="00F71868" w:rsidRDefault="00F71868" w:rsidP="009E42D0">
            <w:pPr>
              <w:spacing w:line="360" w:lineRule="auto"/>
            </w:pPr>
            <w:r w:rsidRPr="00F71868">
              <w:t>.566</w:t>
            </w:r>
            <w:r w:rsidRPr="00F71868">
              <w:rPr>
                <w:vertAlign w:val="superscript"/>
              </w:rPr>
              <w:t>**</w:t>
            </w:r>
          </w:p>
        </w:tc>
        <w:tc>
          <w:tcPr>
            <w:tcW w:w="989" w:type="dxa"/>
            <w:vAlign w:val="center"/>
          </w:tcPr>
          <w:p w14:paraId="6E15F27A" w14:textId="77777777" w:rsidR="00F71868" w:rsidRPr="00F71868" w:rsidRDefault="00F71868" w:rsidP="009E42D0">
            <w:pPr>
              <w:spacing w:line="360" w:lineRule="auto"/>
            </w:pPr>
            <w:r w:rsidRPr="00F71868">
              <w:t>.293</w:t>
            </w:r>
          </w:p>
        </w:tc>
      </w:tr>
      <w:tr w:rsidR="00F71868" w:rsidRPr="00F71868" w14:paraId="0F087BF4" w14:textId="77777777" w:rsidTr="0034683D">
        <w:trPr>
          <w:gridAfter w:val="1"/>
          <w:wAfter w:w="35" w:type="dxa"/>
          <w:trHeight w:val="576"/>
        </w:trPr>
        <w:tc>
          <w:tcPr>
            <w:tcW w:w="988" w:type="dxa"/>
            <w:vAlign w:val="center"/>
          </w:tcPr>
          <w:p w14:paraId="479AD877" w14:textId="77777777" w:rsidR="00F71868" w:rsidRPr="00F71868" w:rsidRDefault="00F71868" w:rsidP="009E42D0">
            <w:pPr>
              <w:spacing w:line="360" w:lineRule="auto"/>
            </w:pPr>
            <w:r w:rsidRPr="00F71868">
              <w:t>SOC6</w:t>
            </w:r>
          </w:p>
        </w:tc>
        <w:tc>
          <w:tcPr>
            <w:tcW w:w="426" w:type="dxa"/>
            <w:vAlign w:val="center"/>
          </w:tcPr>
          <w:p w14:paraId="1A6F159D" w14:textId="77777777" w:rsidR="00F71868" w:rsidRPr="00F71868" w:rsidRDefault="00F71868" w:rsidP="009E42D0">
            <w:pPr>
              <w:spacing w:line="360" w:lineRule="auto"/>
            </w:pPr>
            <w:r w:rsidRPr="00F71868">
              <w:t>ρ</w:t>
            </w:r>
          </w:p>
        </w:tc>
        <w:tc>
          <w:tcPr>
            <w:tcW w:w="988" w:type="dxa"/>
            <w:vAlign w:val="center"/>
          </w:tcPr>
          <w:p w14:paraId="329CED58" w14:textId="77777777" w:rsidR="00F71868" w:rsidRPr="00F71868" w:rsidRDefault="00F71868" w:rsidP="009E42D0">
            <w:pPr>
              <w:spacing w:line="360" w:lineRule="auto"/>
            </w:pPr>
            <w:r w:rsidRPr="00F71868">
              <w:t>.553</w:t>
            </w:r>
            <w:r w:rsidRPr="00F71868">
              <w:rPr>
                <w:vertAlign w:val="superscript"/>
              </w:rPr>
              <w:t>**</w:t>
            </w:r>
          </w:p>
        </w:tc>
        <w:tc>
          <w:tcPr>
            <w:tcW w:w="989" w:type="dxa"/>
            <w:vAlign w:val="center"/>
          </w:tcPr>
          <w:p w14:paraId="494A237B" w14:textId="77777777" w:rsidR="00F71868" w:rsidRPr="00F71868" w:rsidRDefault="00F71868" w:rsidP="009E42D0">
            <w:pPr>
              <w:spacing w:line="360" w:lineRule="auto"/>
            </w:pPr>
            <w:r w:rsidRPr="00F71868">
              <w:t>.574</w:t>
            </w:r>
            <w:r w:rsidRPr="00F71868">
              <w:rPr>
                <w:vertAlign w:val="superscript"/>
              </w:rPr>
              <w:t>**</w:t>
            </w:r>
          </w:p>
        </w:tc>
        <w:tc>
          <w:tcPr>
            <w:tcW w:w="989" w:type="dxa"/>
            <w:vAlign w:val="center"/>
          </w:tcPr>
          <w:p w14:paraId="3C400FB5" w14:textId="77777777" w:rsidR="00F71868" w:rsidRPr="00F71868" w:rsidRDefault="00F71868" w:rsidP="009E42D0">
            <w:pPr>
              <w:spacing w:line="360" w:lineRule="auto"/>
            </w:pPr>
            <w:r w:rsidRPr="00F71868">
              <w:t>.772</w:t>
            </w:r>
            <w:r w:rsidRPr="00F71868">
              <w:rPr>
                <w:vertAlign w:val="superscript"/>
              </w:rPr>
              <w:t>**</w:t>
            </w:r>
          </w:p>
        </w:tc>
        <w:tc>
          <w:tcPr>
            <w:tcW w:w="989" w:type="dxa"/>
            <w:vAlign w:val="center"/>
          </w:tcPr>
          <w:p w14:paraId="00A76D6C" w14:textId="77777777" w:rsidR="00F71868" w:rsidRPr="00F71868" w:rsidRDefault="00F71868" w:rsidP="009E42D0">
            <w:pPr>
              <w:spacing w:line="360" w:lineRule="auto"/>
            </w:pPr>
            <w:r w:rsidRPr="00F71868">
              <w:t>.660</w:t>
            </w:r>
            <w:r w:rsidRPr="00F71868">
              <w:rPr>
                <w:vertAlign w:val="superscript"/>
              </w:rPr>
              <w:t>**</w:t>
            </w:r>
          </w:p>
        </w:tc>
        <w:tc>
          <w:tcPr>
            <w:tcW w:w="989" w:type="dxa"/>
            <w:vAlign w:val="center"/>
          </w:tcPr>
          <w:p w14:paraId="321D7378" w14:textId="77777777" w:rsidR="00F71868" w:rsidRPr="00F71868" w:rsidRDefault="00F71868" w:rsidP="009E42D0">
            <w:pPr>
              <w:spacing w:line="360" w:lineRule="auto"/>
            </w:pPr>
            <w:r w:rsidRPr="00F71868">
              <w:t>.613</w:t>
            </w:r>
            <w:r w:rsidRPr="00F71868">
              <w:rPr>
                <w:vertAlign w:val="superscript"/>
              </w:rPr>
              <w:t>**</w:t>
            </w:r>
          </w:p>
        </w:tc>
        <w:tc>
          <w:tcPr>
            <w:tcW w:w="989" w:type="dxa"/>
            <w:vAlign w:val="center"/>
          </w:tcPr>
          <w:p w14:paraId="2EE39504" w14:textId="77777777" w:rsidR="00F71868" w:rsidRPr="00F71868" w:rsidRDefault="00F71868" w:rsidP="009E42D0">
            <w:pPr>
              <w:spacing w:line="360" w:lineRule="auto"/>
            </w:pPr>
            <w:r w:rsidRPr="00F71868">
              <w:t>1.000</w:t>
            </w:r>
          </w:p>
        </w:tc>
        <w:tc>
          <w:tcPr>
            <w:tcW w:w="989" w:type="dxa"/>
            <w:vAlign w:val="center"/>
          </w:tcPr>
          <w:p w14:paraId="6BD8984C" w14:textId="77777777" w:rsidR="00F71868" w:rsidRPr="00F71868" w:rsidRDefault="00F71868" w:rsidP="009E42D0">
            <w:pPr>
              <w:spacing w:line="360" w:lineRule="auto"/>
            </w:pPr>
            <w:r w:rsidRPr="00F71868">
              <w:t>.380</w:t>
            </w:r>
            <w:r w:rsidRPr="00F71868">
              <w:rPr>
                <w:vertAlign w:val="superscript"/>
              </w:rPr>
              <w:t>*</w:t>
            </w:r>
          </w:p>
        </w:tc>
        <w:tc>
          <w:tcPr>
            <w:tcW w:w="989" w:type="dxa"/>
            <w:vAlign w:val="center"/>
          </w:tcPr>
          <w:p w14:paraId="6F579BFF" w14:textId="77777777" w:rsidR="00F71868" w:rsidRPr="00F71868" w:rsidRDefault="00F71868" w:rsidP="009E42D0">
            <w:pPr>
              <w:spacing w:line="360" w:lineRule="auto"/>
            </w:pPr>
            <w:r w:rsidRPr="00F71868">
              <w:t>.334</w:t>
            </w:r>
          </w:p>
        </w:tc>
      </w:tr>
      <w:tr w:rsidR="00F71868" w:rsidRPr="00F71868" w14:paraId="43BA1B8D" w14:textId="77777777" w:rsidTr="0034683D">
        <w:trPr>
          <w:gridAfter w:val="1"/>
          <w:wAfter w:w="35" w:type="dxa"/>
          <w:trHeight w:val="576"/>
        </w:trPr>
        <w:tc>
          <w:tcPr>
            <w:tcW w:w="988" w:type="dxa"/>
            <w:vAlign w:val="center"/>
          </w:tcPr>
          <w:p w14:paraId="5387EBEC" w14:textId="77777777" w:rsidR="00F71868" w:rsidRPr="00F71868" w:rsidRDefault="00F71868" w:rsidP="009E42D0">
            <w:pPr>
              <w:spacing w:line="360" w:lineRule="auto"/>
            </w:pPr>
            <w:r w:rsidRPr="00F71868">
              <w:t>SOC7</w:t>
            </w:r>
          </w:p>
        </w:tc>
        <w:tc>
          <w:tcPr>
            <w:tcW w:w="426" w:type="dxa"/>
            <w:vAlign w:val="center"/>
          </w:tcPr>
          <w:p w14:paraId="2072A3FD" w14:textId="77777777" w:rsidR="00F71868" w:rsidRPr="00F71868" w:rsidRDefault="00F71868" w:rsidP="009E42D0">
            <w:pPr>
              <w:spacing w:line="360" w:lineRule="auto"/>
            </w:pPr>
            <w:r w:rsidRPr="00F71868">
              <w:t>ρ</w:t>
            </w:r>
          </w:p>
        </w:tc>
        <w:tc>
          <w:tcPr>
            <w:tcW w:w="988" w:type="dxa"/>
            <w:vAlign w:val="center"/>
          </w:tcPr>
          <w:p w14:paraId="6909DFEC" w14:textId="77777777" w:rsidR="00F71868" w:rsidRPr="00F71868" w:rsidRDefault="00F71868" w:rsidP="009E42D0">
            <w:pPr>
              <w:spacing w:line="360" w:lineRule="auto"/>
            </w:pPr>
            <w:r w:rsidRPr="00F71868">
              <w:t>.512</w:t>
            </w:r>
            <w:r w:rsidRPr="00F71868">
              <w:rPr>
                <w:vertAlign w:val="superscript"/>
              </w:rPr>
              <w:t>**</w:t>
            </w:r>
          </w:p>
        </w:tc>
        <w:tc>
          <w:tcPr>
            <w:tcW w:w="989" w:type="dxa"/>
            <w:vAlign w:val="center"/>
          </w:tcPr>
          <w:p w14:paraId="3AE057B9" w14:textId="77777777" w:rsidR="00F71868" w:rsidRPr="00F71868" w:rsidRDefault="00F71868" w:rsidP="009E42D0">
            <w:pPr>
              <w:spacing w:line="360" w:lineRule="auto"/>
            </w:pPr>
            <w:r w:rsidRPr="00F71868">
              <w:t>.530</w:t>
            </w:r>
            <w:r w:rsidRPr="00F71868">
              <w:rPr>
                <w:vertAlign w:val="superscript"/>
              </w:rPr>
              <w:t>**</w:t>
            </w:r>
          </w:p>
        </w:tc>
        <w:tc>
          <w:tcPr>
            <w:tcW w:w="989" w:type="dxa"/>
            <w:vAlign w:val="center"/>
          </w:tcPr>
          <w:p w14:paraId="4B9218C4" w14:textId="77777777" w:rsidR="00F71868" w:rsidRPr="00F71868" w:rsidRDefault="00F71868" w:rsidP="009E42D0">
            <w:pPr>
              <w:spacing w:line="360" w:lineRule="auto"/>
            </w:pPr>
            <w:r w:rsidRPr="00F71868">
              <w:t>.581</w:t>
            </w:r>
            <w:r w:rsidRPr="00F71868">
              <w:rPr>
                <w:vertAlign w:val="superscript"/>
              </w:rPr>
              <w:t>**</w:t>
            </w:r>
          </w:p>
        </w:tc>
        <w:tc>
          <w:tcPr>
            <w:tcW w:w="989" w:type="dxa"/>
            <w:vAlign w:val="center"/>
          </w:tcPr>
          <w:p w14:paraId="3ECCF8C3" w14:textId="77777777" w:rsidR="00F71868" w:rsidRPr="00F71868" w:rsidRDefault="00F71868" w:rsidP="009E42D0">
            <w:pPr>
              <w:spacing w:line="360" w:lineRule="auto"/>
            </w:pPr>
            <w:r w:rsidRPr="00F71868">
              <w:t>.598</w:t>
            </w:r>
            <w:r w:rsidRPr="00F71868">
              <w:rPr>
                <w:vertAlign w:val="superscript"/>
              </w:rPr>
              <w:t>**</w:t>
            </w:r>
          </w:p>
        </w:tc>
        <w:tc>
          <w:tcPr>
            <w:tcW w:w="989" w:type="dxa"/>
            <w:vAlign w:val="center"/>
          </w:tcPr>
          <w:p w14:paraId="58701759" w14:textId="77777777" w:rsidR="00F71868" w:rsidRPr="00F71868" w:rsidRDefault="00F71868" w:rsidP="009E42D0">
            <w:pPr>
              <w:spacing w:line="360" w:lineRule="auto"/>
            </w:pPr>
            <w:r w:rsidRPr="00F71868">
              <w:t>.566</w:t>
            </w:r>
            <w:r w:rsidRPr="00F71868">
              <w:rPr>
                <w:vertAlign w:val="superscript"/>
              </w:rPr>
              <w:t>**</w:t>
            </w:r>
          </w:p>
        </w:tc>
        <w:tc>
          <w:tcPr>
            <w:tcW w:w="989" w:type="dxa"/>
            <w:vAlign w:val="center"/>
          </w:tcPr>
          <w:p w14:paraId="5F3C883F" w14:textId="77777777" w:rsidR="00F71868" w:rsidRPr="00F71868" w:rsidRDefault="00F71868" w:rsidP="009E42D0">
            <w:pPr>
              <w:spacing w:line="360" w:lineRule="auto"/>
            </w:pPr>
            <w:r w:rsidRPr="00F71868">
              <w:t>.380</w:t>
            </w:r>
            <w:r w:rsidRPr="00F71868">
              <w:rPr>
                <w:vertAlign w:val="superscript"/>
              </w:rPr>
              <w:t>*</w:t>
            </w:r>
          </w:p>
        </w:tc>
        <w:tc>
          <w:tcPr>
            <w:tcW w:w="989" w:type="dxa"/>
            <w:vAlign w:val="center"/>
          </w:tcPr>
          <w:p w14:paraId="3043CDB4" w14:textId="77777777" w:rsidR="00F71868" w:rsidRPr="00F71868" w:rsidRDefault="00F71868" w:rsidP="009E42D0">
            <w:pPr>
              <w:spacing w:line="360" w:lineRule="auto"/>
            </w:pPr>
            <w:r w:rsidRPr="00F71868">
              <w:t>1.000</w:t>
            </w:r>
          </w:p>
        </w:tc>
        <w:tc>
          <w:tcPr>
            <w:tcW w:w="989" w:type="dxa"/>
            <w:vAlign w:val="center"/>
          </w:tcPr>
          <w:p w14:paraId="34372CB0" w14:textId="77777777" w:rsidR="00F71868" w:rsidRPr="00F71868" w:rsidRDefault="00F71868" w:rsidP="009E42D0">
            <w:pPr>
              <w:spacing w:line="360" w:lineRule="auto"/>
            </w:pPr>
            <w:r w:rsidRPr="00F71868">
              <w:t>.321</w:t>
            </w:r>
          </w:p>
        </w:tc>
      </w:tr>
      <w:tr w:rsidR="00F71868" w:rsidRPr="00F71868" w14:paraId="4B7913C1" w14:textId="77777777" w:rsidTr="0034683D">
        <w:trPr>
          <w:gridAfter w:val="1"/>
          <w:wAfter w:w="35" w:type="dxa"/>
          <w:trHeight w:val="576"/>
        </w:trPr>
        <w:tc>
          <w:tcPr>
            <w:tcW w:w="988" w:type="dxa"/>
            <w:tcBorders>
              <w:bottom w:val="single" w:sz="12" w:space="0" w:color="auto"/>
            </w:tcBorders>
          </w:tcPr>
          <w:p w14:paraId="55BFD23A" w14:textId="77777777" w:rsidR="00F71868" w:rsidRPr="00F71868" w:rsidRDefault="00F71868" w:rsidP="002661D4">
            <w:pPr>
              <w:spacing w:line="240" w:lineRule="auto"/>
            </w:pPr>
            <w:proofErr w:type="spellStart"/>
            <w:r w:rsidRPr="00F71868">
              <w:t>Welc</w:t>
            </w:r>
            <w:proofErr w:type="spellEnd"/>
          </w:p>
          <w:p w14:paraId="3AF0EB63" w14:textId="77777777" w:rsidR="00F71868" w:rsidRPr="00F71868" w:rsidRDefault="00F71868" w:rsidP="002661D4">
            <w:pPr>
              <w:spacing w:line="240" w:lineRule="auto"/>
            </w:pPr>
            <w:r w:rsidRPr="00F71868">
              <w:t>Rate</w:t>
            </w:r>
          </w:p>
        </w:tc>
        <w:tc>
          <w:tcPr>
            <w:tcW w:w="426" w:type="dxa"/>
            <w:tcBorders>
              <w:bottom w:val="single" w:sz="12" w:space="0" w:color="auto"/>
            </w:tcBorders>
            <w:vAlign w:val="center"/>
          </w:tcPr>
          <w:p w14:paraId="47831985" w14:textId="77777777" w:rsidR="00F71868" w:rsidRPr="00F71868" w:rsidRDefault="00F71868" w:rsidP="009E42D0">
            <w:pPr>
              <w:spacing w:line="360" w:lineRule="auto"/>
            </w:pPr>
            <w:r w:rsidRPr="00F71868">
              <w:t>ρ</w:t>
            </w:r>
          </w:p>
        </w:tc>
        <w:tc>
          <w:tcPr>
            <w:tcW w:w="988" w:type="dxa"/>
            <w:tcBorders>
              <w:bottom w:val="single" w:sz="12" w:space="0" w:color="auto"/>
            </w:tcBorders>
            <w:vAlign w:val="center"/>
          </w:tcPr>
          <w:p w14:paraId="0B76D405" w14:textId="77777777" w:rsidR="00F71868" w:rsidRPr="00F71868" w:rsidRDefault="00F71868" w:rsidP="009E42D0">
            <w:pPr>
              <w:spacing w:line="360" w:lineRule="auto"/>
            </w:pPr>
            <w:r w:rsidRPr="00F71868">
              <w:t>.661</w:t>
            </w:r>
            <w:r w:rsidRPr="00F71868">
              <w:rPr>
                <w:vertAlign w:val="superscript"/>
              </w:rPr>
              <w:t>**</w:t>
            </w:r>
          </w:p>
        </w:tc>
        <w:tc>
          <w:tcPr>
            <w:tcW w:w="989" w:type="dxa"/>
            <w:tcBorders>
              <w:bottom w:val="single" w:sz="12" w:space="0" w:color="auto"/>
            </w:tcBorders>
            <w:vAlign w:val="center"/>
          </w:tcPr>
          <w:p w14:paraId="68B068FB" w14:textId="77777777" w:rsidR="00F71868" w:rsidRPr="00F71868" w:rsidRDefault="00F71868" w:rsidP="009E42D0">
            <w:pPr>
              <w:spacing w:line="360" w:lineRule="auto"/>
            </w:pPr>
            <w:r w:rsidRPr="00F71868">
              <w:t>.637</w:t>
            </w:r>
            <w:r w:rsidRPr="00F71868">
              <w:rPr>
                <w:vertAlign w:val="superscript"/>
              </w:rPr>
              <w:t>**</w:t>
            </w:r>
          </w:p>
        </w:tc>
        <w:tc>
          <w:tcPr>
            <w:tcW w:w="989" w:type="dxa"/>
            <w:tcBorders>
              <w:bottom w:val="single" w:sz="12" w:space="0" w:color="auto"/>
            </w:tcBorders>
            <w:vAlign w:val="center"/>
          </w:tcPr>
          <w:p w14:paraId="52B8429E" w14:textId="77777777" w:rsidR="00F71868" w:rsidRPr="00F71868" w:rsidRDefault="00F71868" w:rsidP="009E42D0">
            <w:pPr>
              <w:spacing w:line="360" w:lineRule="auto"/>
            </w:pPr>
            <w:r w:rsidRPr="00F71868">
              <w:t>.421</w:t>
            </w:r>
            <w:r w:rsidRPr="00F71868">
              <w:rPr>
                <w:vertAlign w:val="superscript"/>
              </w:rPr>
              <w:t>*</w:t>
            </w:r>
          </w:p>
        </w:tc>
        <w:tc>
          <w:tcPr>
            <w:tcW w:w="989" w:type="dxa"/>
            <w:tcBorders>
              <w:bottom w:val="single" w:sz="12" w:space="0" w:color="auto"/>
            </w:tcBorders>
            <w:vAlign w:val="center"/>
          </w:tcPr>
          <w:p w14:paraId="01E094A6" w14:textId="77777777" w:rsidR="00F71868" w:rsidRPr="00F71868" w:rsidRDefault="00F71868" w:rsidP="009E42D0">
            <w:pPr>
              <w:spacing w:line="360" w:lineRule="auto"/>
            </w:pPr>
            <w:r w:rsidRPr="00F71868">
              <w:t>.252</w:t>
            </w:r>
          </w:p>
        </w:tc>
        <w:tc>
          <w:tcPr>
            <w:tcW w:w="989" w:type="dxa"/>
            <w:tcBorders>
              <w:bottom w:val="single" w:sz="12" w:space="0" w:color="auto"/>
            </w:tcBorders>
            <w:vAlign w:val="center"/>
          </w:tcPr>
          <w:p w14:paraId="1FB35157" w14:textId="77777777" w:rsidR="00F71868" w:rsidRPr="00F71868" w:rsidRDefault="00F71868" w:rsidP="009E42D0">
            <w:pPr>
              <w:spacing w:line="360" w:lineRule="auto"/>
            </w:pPr>
            <w:r w:rsidRPr="00F71868">
              <w:t>.293</w:t>
            </w:r>
          </w:p>
        </w:tc>
        <w:tc>
          <w:tcPr>
            <w:tcW w:w="989" w:type="dxa"/>
            <w:tcBorders>
              <w:bottom w:val="single" w:sz="12" w:space="0" w:color="auto"/>
            </w:tcBorders>
            <w:vAlign w:val="center"/>
          </w:tcPr>
          <w:p w14:paraId="3D443074" w14:textId="77777777" w:rsidR="00F71868" w:rsidRPr="00F71868" w:rsidRDefault="00F71868" w:rsidP="009E42D0">
            <w:pPr>
              <w:spacing w:line="360" w:lineRule="auto"/>
            </w:pPr>
            <w:r w:rsidRPr="00F71868">
              <w:t>.334</w:t>
            </w:r>
          </w:p>
        </w:tc>
        <w:tc>
          <w:tcPr>
            <w:tcW w:w="989" w:type="dxa"/>
            <w:tcBorders>
              <w:bottom w:val="single" w:sz="12" w:space="0" w:color="auto"/>
            </w:tcBorders>
            <w:vAlign w:val="center"/>
          </w:tcPr>
          <w:p w14:paraId="7C03A54F" w14:textId="77777777" w:rsidR="00F71868" w:rsidRPr="00F71868" w:rsidRDefault="00F71868" w:rsidP="009E42D0">
            <w:pPr>
              <w:spacing w:line="360" w:lineRule="auto"/>
            </w:pPr>
            <w:r w:rsidRPr="00F71868">
              <w:t>.321</w:t>
            </w:r>
          </w:p>
        </w:tc>
        <w:tc>
          <w:tcPr>
            <w:tcW w:w="989" w:type="dxa"/>
            <w:tcBorders>
              <w:bottom w:val="single" w:sz="12" w:space="0" w:color="auto"/>
            </w:tcBorders>
            <w:vAlign w:val="center"/>
          </w:tcPr>
          <w:p w14:paraId="32E9B95E" w14:textId="77777777" w:rsidR="00F71868" w:rsidRPr="00F71868" w:rsidRDefault="00F71868" w:rsidP="009E42D0">
            <w:pPr>
              <w:spacing w:line="360" w:lineRule="auto"/>
            </w:pPr>
            <w:r w:rsidRPr="00F71868">
              <w:t>1.000</w:t>
            </w:r>
          </w:p>
        </w:tc>
      </w:tr>
      <w:tr w:rsidR="00F71868" w:rsidRPr="00F71868" w14:paraId="7EC13DAA" w14:textId="77777777" w:rsidTr="0034683D">
        <w:trPr>
          <w:gridAfter w:val="1"/>
          <w:wAfter w:w="35" w:type="dxa"/>
          <w:trHeight w:val="288"/>
        </w:trPr>
        <w:tc>
          <w:tcPr>
            <w:tcW w:w="9325" w:type="dxa"/>
            <w:gridSpan w:val="10"/>
            <w:tcBorders>
              <w:top w:val="single" w:sz="12" w:space="0" w:color="auto"/>
            </w:tcBorders>
            <w:vAlign w:val="center"/>
          </w:tcPr>
          <w:p w14:paraId="7EF7AD53" w14:textId="77777777" w:rsidR="00F71868" w:rsidRPr="00F71868" w:rsidRDefault="00F71868" w:rsidP="009E42D0">
            <w:pPr>
              <w:spacing w:line="360" w:lineRule="auto"/>
            </w:pPr>
            <w:r w:rsidRPr="00F71868">
              <w:t>**. Correlation is significant at the 0.01 level (2-tailed).</w:t>
            </w:r>
          </w:p>
        </w:tc>
      </w:tr>
      <w:tr w:rsidR="00F71868" w:rsidRPr="00F71868" w14:paraId="5DBEAD53" w14:textId="77777777" w:rsidTr="0034683D">
        <w:trPr>
          <w:gridAfter w:val="1"/>
          <w:wAfter w:w="35" w:type="dxa"/>
          <w:trHeight w:val="288"/>
        </w:trPr>
        <w:tc>
          <w:tcPr>
            <w:tcW w:w="9325" w:type="dxa"/>
            <w:gridSpan w:val="10"/>
            <w:vAlign w:val="center"/>
          </w:tcPr>
          <w:p w14:paraId="56678DFB" w14:textId="77777777" w:rsidR="00F71868" w:rsidRPr="00F71868" w:rsidRDefault="00F71868" w:rsidP="009E42D0">
            <w:pPr>
              <w:spacing w:line="360" w:lineRule="auto"/>
            </w:pPr>
            <w:r w:rsidRPr="00F71868">
              <w:t>*. Correlation is significant at the 0.05 level (2-tailed).</w:t>
            </w:r>
          </w:p>
        </w:tc>
      </w:tr>
    </w:tbl>
    <w:p w14:paraId="447606BE" w14:textId="77777777" w:rsidR="00B77C6E" w:rsidRDefault="00B77C6E" w:rsidP="00AF21C2"/>
    <w:p w14:paraId="791F0853" w14:textId="77777777" w:rsidR="00B77C6E" w:rsidRDefault="00B77C6E">
      <w:pPr>
        <w:spacing w:after="200" w:line="360" w:lineRule="auto"/>
      </w:pPr>
      <w:r>
        <w:br w:type="page"/>
      </w:r>
    </w:p>
    <w:p w14:paraId="3098D651" w14:textId="77777777" w:rsidR="0074416E" w:rsidRDefault="0074416E" w:rsidP="0074416E">
      <w:pPr>
        <w:rPr>
          <w:rFonts w:cstheme="minorHAnsi"/>
          <w:i/>
        </w:rPr>
      </w:pPr>
      <w:r w:rsidRPr="00F71868">
        <w:lastRenderedPageBreak/>
        <w:t xml:space="preserve">= .661, </w:t>
      </w:r>
      <w:r w:rsidRPr="00F71868">
        <w:rPr>
          <w:i/>
        </w:rPr>
        <w:t>p</w:t>
      </w:r>
      <w:r w:rsidRPr="00F71868">
        <w:t xml:space="preserve"> &lt; .01), SOC item 2 (</w:t>
      </w:r>
      <w:r w:rsidRPr="00F71868">
        <w:rPr>
          <w:rFonts w:cstheme="minorHAnsi"/>
          <w:i/>
        </w:rPr>
        <w:t>ρ</w:t>
      </w:r>
      <w:r w:rsidRPr="00F71868">
        <w:t xml:space="preserve"> = .637, </w:t>
      </w:r>
      <w:r w:rsidRPr="00F71868">
        <w:rPr>
          <w:i/>
        </w:rPr>
        <w:t>p</w:t>
      </w:r>
      <w:r w:rsidRPr="00F71868">
        <w:t xml:space="preserve"> &lt; .01), and SOC item 3 (</w:t>
      </w:r>
      <w:r w:rsidRPr="00F71868">
        <w:rPr>
          <w:rFonts w:cstheme="minorHAnsi"/>
          <w:i/>
        </w:rPr>
        <w:t>ρ</w:t>
      </w:r>
      <w:r w:rsidRPr="00F71868">
        <w:t xml:space="preserve"> = .421, </w:t>
      </w:r>
      <w:r w:rsidRPr="00F71868">
        <w:rPr>
          <w:i/>
        </w:rPr>
        <w:t>p</w:t>
      </w:r>
      <w:r w:rsidRPr="00F71868">
        <w:t xml:space="preserve"> &lt; .05). Essentially, increases in the measure of correlation and the statistical significance of the correlation were</w:t>
      </w:r>
    </w:p>
    <w:p w14:paraId="770C2C81" w14:textId="7EED8548" w:rsidR="00F71868" w:rsidRPr="00F71868" w:rsidRDefault="00F71868" w:rsidP="00AF21C2">
      <w:r w:rsidRPr="00F71868">
        <w:t xml:space="preserve">observed for SOC items 1 and 2 after data for the 32 cases were analyzed separately. Also, the measure of correlation for SOC item 3 became significant.  </w:t>
      </w:r>
    </w:p>
    <w:p w14:paraId="29144B86" w14:textId="76EBD6B2" w:rsidR="00F71868" w:rsidRPr="00F71868" w:rsidRDefault="00F71868" w:rsidP="00AF21C2">
      <w:r w:rsidRPr="00F71868">
        <w:tab/>
        <w:t xml:space="preserve">Statistically significant positive correlations were also </w:t>
      </w:r>
      <w:r w:rsidR="00AA7C46">
        <w:t>evaluated</w:t>
      </w:r>
      <w:r w:rsidR="00AA7C46" w:rsidRPr="00F71868">
        <w:t xml:space="preserve"> </w:t>
      </w:r>
      <w:r w:rsidRPr="00F71868">
        <w:t xml:space="preserve">among the seven SOC program provisions used for this study, and the recalculated value for Cronbach’s Alpha among the seven SOC items was .91. </w:t>
      </w:r>
    </w:p>
    <w:p w14:paraId="0AA2147F" w14:textId="77777777" w:rsidR="00F71868" w:rsidRPr="00F71868" w:rsidRDefault="00F71868" w:rsidP="00AF21C2">
      <w:r w:rsidRPr="00F71868">
        <w:tab/>
        <w:t xml:space="preserve">Values for SOCAgg and WelcRate were recalculated and correlation between the recalculated values was analyzed. Results are shown in Table 4.8. </w:t>
      </w:r>
    </w:p>
    <w:p w14:paraId="059FA131" w14:textId="77777777" w:rsidR="00F71868" w:rsidRPr="00F71868" w:rsidRDefault="00F71868" w:rsidP="00AF21C2">
      <w:r w:rsidRPr="00F71868">
        <w:tab/>
        <w:t>A positive correlation coefficient for the two measures (</w:t>
      </w:r>
      <w:r w:rsidRPr="00F71868">
        <w:rPr>
          <w:i/>
        </w:rPr>
        <w:t>ρ</w:t>
      </w:r>
      <w:r w:rsidRPr="00F71868">
        <w:t xml:space="preserve"> = .545) was found to be statistically significant at </w:t>
      </w:r>
      <w:r w:rsidRPr="00F71868">
        <w:rPr>
          <w:i/>
        </w:rPr>
        <w:t>p</w:t>
      </w:r>
      <w:r w:rsidRPr="00F71868">
        <w:t xml:space="preserve"> &lt; .01. </w:t>
      </w:r>
    </w:p>
    <w:p w14:paraId="762DD999" w14:textId="4FF4FA96" w:rsidR="0074416E" w:rsidRDefault="00F71868">
      <w:r w:rsidRPr="00F71868">
        <w:tab/>
        <w:t>In summary, the convergence of evidence from RQ1 and RQ2 illuminated the potential for error in quantitative data related to a lack of SOC program awareness. On reconsideration, the quantitative data analysis provided stronger evidence of a connection between SOC program provisions and a welcoming campus environment. The new analysis revealed positive and</w:t>
      </w:r>
      <w:r w:rsidR="00855494">
        <w:t xml:space="preserve"> </w:t>
      </w:r>
      <w:r w:rsidR="00855494" w:rsidRPr="00F71868">
        <w:t>statistically significant correlation coefficients for SOC items 1, 2, and 3 – providing information veterans need in the admissions process, providing veterans access to a high quality education, and accommodating student veterans who experience interruptions or delays in their education</w:t>
      </w:r>
      <w:r w:rsidR="0074416E">
        <w:t xml:space="preserve"> </w:t>
      </w:r>
      <w:r w:rsidR="0074416E" w:rsidRPr="00F71868">
        <w:t>due to military service. Also, correlations for all seven SOC program items were statistically significant, and internal reliability measured .91. Finally, aggregate scores for SOC program items (SOCAgg) and ratings for the campus environment (WelcRate) had a positive correlation coefficient (</w:t>
      </w:r>
      <w:r w:rsidR="0074416E" w:rsidRPr="00F71868">
        <w:rPr>
          <w:i/>
        </w:rPr>
        <w:t>ρ</w:t>
      </w:r>
      <w:r w:rsidR="0074416E" w:rsidRPr="00F71868">
        <w:t xml:space="preserve"> = .545) with statistical significance (</w:t>
      </w:r>
      <w:r w:rsidR="0074416E" w:rsidRPr="00F71868">
        <w:rPr>
          <w:i/>
        </w:rPr>
        <w:t>p</w:t>
      </w:r>
      <w:r w:rsidR="0074416E" w:rsidRPr="00F71868">
        <w:t xml:space="preserve"> &lt; .01). </w:t>
      </w:r>
      <w:r w:rsidR="0074416E">
        <w:br w:type="page"/>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hemeFill="background1"/>
        <w:tblLayout w:type="fixed"/>
        <w:tblCellMar>
          <w:left w:w="0" w:type="dxa"/>
          <w:right w:w="0" w:type="dxa"/>
        </w:tblCellMar>
        <w:tblLook w:val="0000" w:firstRow="0" w:lastRow="0" w:firstColumn="0" w:lastColumn="0" w:noHBand="0" w:noVBand="0"/>
      </w:tblPr>
      <w:tblGrid>
        <w:gridCol w:w="2183"/>
        <w:gridCol w:w="1468"/>
        <w:gridCol w:w="2875"/>
        <w:gridCol w:w="1366"/>
        <w:gridCol w:w="1468"/>
      </w:tblGrid>
      <w:tr w:rsidR="00855494" w:rsidRPr="001D2214" w14:paraId="138AF644" w14:textId="77777777" w:rsidTr="00175972">
        <w:trPr>
          <w:cantSplit/>
        </w:trPr>
        <w:tc>
          <w:tcPr>
            <w:tcW w:w="9360" w:type="dxa"/>
            <w:gridSpan w:val="5"/>
            <w:tcBorders>
              <w:top w:val="nil"/>
              <w:left w:val="nil"/>
              <w:bottom w:val="single" w:sz="12" w:space="0" w:color="auto"/>
              <w:right w:val="nil"/>
            </w:tcBorders>
            <w:shd w:val="clear" w:color="auto" w:fill="FFFFFF" w:themeFill="background1"/>
            <w:vAlign w:val="center"/>
          </w:tcPr>
          <w:p w14:paraId="1E829B42" w14:textId="4EA0496E" w:rsidR="00855494" w:rsidRPr="001D2214" w:rsidRDefault="00855494" w:rsidP="00FD5285">
            <w:pPr>
              <w:pStyle w:val="Table"/>
              <w:rPr>
                <w:rFonts w:cstheme="minorHAnsi"/>
              </w:rPr>
            </w:pPr>
            <w:bookmarkStart w:id="87" w:name="_Toc488949240"/>
            <w:r w:rsidRPr="001D2214">
              <w:lastRenderedPageBreak/>
              <w:t>Table 4.8.</w:t>
            </w:r>
            <w:r>
              <w:t xml:space="preserve"> </w:t>
            </w:r>
            <w:r w:rsidRPr="001D2214">
              <w:t>Recalculated correlation matrix (</w:t>
            </w:r>
            <w:r w:rsidRPr="001D2214">
              <w:rPr>
                <w:i/>
              </w:rPr>
              <w:t>ρ</w:t>
            </w:r>
            <w:r w:rsidRPr="001D2214">
              <w:t xml:space="preserve">) for </w:t>
            </w:r>
            <w:r w:rsidRPr="001D2214">
              <w:rPr>
                <w:i/>
              </w:rPr>
              <w:t>n</w:t>
            </w:r>
            <w:r w:rsidRPr="001D2214">
              <w:t xml:space="preserve"> = 32 aggregated measures of SOC program opinions and welcoming campus environment ratings</w:t>
            </w:r>
            <w:bookmarkEnd w:id="87"/>
          </w:p>
        </w:tc>
      </w:tr>
      <w:tr w:rsidR="00855494" w:rsidRPr="00F71868" w14:paraId="5684A242" w14:textId="77777777" w:rsidTr="00175972">
        <w:trPr>
          <w:cantSplit/>
        </w:trPr>
        <w:tc>
          <w:tcPr>
            <w:tcW w:w="6526" w:type="dxa"/>
            <w:gridSpan w:val="3"/>
            <w:tcBorders>
              <w:top w:val="single" w:sz="12" w:space="0" w:color="auto"/>
              <w:left w:val="nil"/>
              <w:bottom w:val="single" w:sz="2" w:space="0" w:color="auto"/>
              <w:right w:val="nil"/>
            </w:tcBorders>
            <w:shd w:val="clear" w:color="auto" w:fill="FFFFFF" w:themeFill="background1"/>
            <w:vAlign w:val="bottom"/>
          </w:tcPr>
          <w:p w14:paraId="55164686" w14:textId="77777777" w:rsidR="00855494" w:rsidRPr="00F71868" w:rsidRDefault="00855494" w:rsidP="00175972">
            <w:pPr>
              <w:spacing w:line="360" w:lineRule="auto"/>
            </w:pPr>
          </w:p>
        </w:tc>
        <w:tc>
          <w:tcPr>
            <w:tcW w:w="1366" w:type="dxa"/>
            <w:tcBorders>
              <w:top w:val="single" w:sz="12" w:space="0" w:color="auto"/>
              <w:left w:val="nil"/>
              <w:bottom w:val="single" w:sz="2" w:space="0" w:color="auto"/>
              <w:right w:val="single" w:sz="8" w:space="0" w:color="E0E0E0"/>
            </w:tcBorders>
            <w:shd w:val="clear" w:color="auto" w:fill="FFFFFF" w:themeFill="background1"/>
            <w:vAlign w:val="bottom"/>
          </w:tcPr>
          <w:p w14:paraId="529C68E2" w14:textId="77777777" w:rsidR="00855494" w:rsidRPr="00F71868" w:rsidRDefault="00855494" w:rsidP="00175972">
            <w:pPr>
              <w:spacing w:line="360" w:lineRule="auto"/>
            </w:pPr>
            <w:r w:rsidRPr="00F71868">
              <w:t>SOCAgg</w:t>
            </w:r>
          </w:p>
        </w:tc>
        <w:tc>
          <w:tcPr>
            <w:tcW w:w="1468" w:type="dxa"/>
            <w:tcBorders>
              <w:top w:val="single" w:sz="12" w:space="0" w:color="auto"/>
              <w:left w:val="single" w:sz="8" w:space="0" w:color="E0E0E0"/>
              <w:bottom w:val="single" w:sz="2" w:space="0" w:color="auto"/>
              <w:right w:val="nil"/>
            </w:tcBorders>
            <w:shd w:val="clear" w:color="auto" w:fill="FFFFFF" w:themeFill="background1"/>
            <w:vAlign w:val="bottom"/>
          </w:tcPr>
          <w:p w14:paraId="557076A6" w14:textId="77777777" w:rsidR="00855494" w:rsidRPr="00F71868" w:rsidRDefault="00855494" w:rsidP="00175972">
            <w:pPr>
              <w:spacing w:line="360" w:lineRule="auto"/>
            </w:pPr>
            <w:r w:rsidRPr="00F71868">
              <w:t>WelcRate</w:t>
            </w:r>
          </w:p>
        </w:tc>
      </w:tr>
      <w:tr w:rsidR="00855494" w:rsidRPr="00F71868" w14:paraId="498E48B6" w14:textId="77777777" w:rsidTr="00175972">
        <w:trPr>
          <w:cantSplit/>
        </w:trPr>
        <w:tc>
          <w:tcPr>
            <w:tcW w:w="2183" w:type="dxa"/>
            <w:vMerge w:val="restart"/>
            <w:tcBorders>
              <w:top w:val="single" w:sz="2" w:space="0" w:color="auto"/>
              <w:left w:val="nil"/>
              <w:bottom w:val="nil"/>
              <w:right w:val="nil"/>
            </w:tcBorders>
            <w:shd w:val="clear" w:color="auto" w:fill="FFFFFF" w:themeFill="background1"/>
          </w:tcPr>
          <w:p w14:paraId="3951A3A8" w14:textId="77777777" w:rsidR="00855494" w:rsidRPr="00F71868" w:rsidRDefault="00855494" w:rsidP="00175972">
            <w:pPr>
              <w:spacing w:line="360" w:lineRule="auto"/>
            </w:pPr>
            <w:r w:rsidRPr="00F71868">
              <w:t>Spearman's rho</w:t>
            </w:r>
          </w:p>
        </w:tc>
        <w:tc>
          <w:tcPr>
            <w:tcW w:w="1468" w:type="dxa"/>
            <w:vMerge w:val="restart"/>
            <w:tcBorders>
              <w:top w:val="single" w:sz="2" w:space="0" w:color="auto"/>
              <w:left w:val="nil"/>
              <w:bottom w:val="nil"/>
              <w:right w:val="nil"/>
            </w:tcBorders>
            <w:shd w:val="clear" w:color="auto" w:fill="FFFFFF" w:themeFill="background1"/>
          </w:tcPr>
          <w:p w14:paraId="0C002A2B" w14:textId="77777777" w:rsidR="00855494" w:rsidRPr="00F71868" w:rsidRDefault="00855494" w:rsidP="00175972">
            <w:pPr>
              <w:spacing w:line="360" w:lineRule="auto"/>
            </w:pPr>
            <w:r w:rsidRPr="00F71868">
              <w:t>SOCAgg</w:t>
            </w:r>
          </w:p>
        </w:tc>
        <w:tc>
          <w:tcPr>
            <w:tcW w:w="2875" w:type="dxa"/>
            <w:tcBorders>
              <w:top w:val="single" w:sz="2" w:space="0" w:color="auto"/>
              <w:left w:val="nil"/>
              <w:bottom w:val="nil"/>
              <w:right w:val="nil"/>
            </w:tcBorders>
            <w:shd w:val="clear" w:color="auto" w:fill="FFFFFF" w:themeFill="background1"/>
          </w:tcPr>
          <w:p w14:paraId="7D5E67B1" w14:textId="77777777" w:rsidR="00855494" w:rsidRPr="00F71868" w:rsidRDefault="00855494" w:rsidP="00175972">
            <w:pPr>
              <w:spacing w:line="360" w:lineRule="auto"/>
            </w:pPr>
            <w:r w:rsidRPr="00F71868">
              <w:t>Correlation Coefficient</w:t>
            </w:r>
          </w:p>
        </w:tc>
        <w:tc>
          <w:tcPr>
            <w:tcW w:w="1366" w:type="dxa"/>
            <w:tcBorders>
              <w:top w:val="single" w:sz="2" w:space="0" w:color="auto"/>
              <w:left w:val="nil"/>
              <w:bottom w:val="nil"/>
              <w:right w:val="nil"/>
            </w:tcBorders>
            <w:shd w:val="clear" w:color="auto" w:fill="FFFFFF" w:themeFill="background1"/>
          </w:tcPr>
          <w:p w14:paraId="29BCFAB9" w14:textId="77777777" w:rsidR="00855494" w:rsidRPr="00F71868" w:rsidRDefault="00855494" w:rsidP="00175972">
            <w:pPr>
              <w:spacing w:line="360" w:lineRule="auto"/>
            </w:pPr>
            <w:r w:rsidRPr="00F71868">
              <w:t>1.000</w:t>
            </w:r>
          </w:p>
        </w:tc>
        <w:tc>
          <w:tcPr>
            <w:tcW w:w="1468" w:type="dxa"/>
            <w:tcBorders>
              <w:top w:val="single" w:sz="2" w:space="0" w:color="auto"/>
              <w:left w:val="nil"/>
              <w:bottom w:val="nil"/>
              <w:right w:val="nil"/>
            </w:tcBorders>
            <w:shd w:val="clear" w:color="auto" w:fill="FFFFFF" w:themeFill="background1"/>
          </w:tcPr>
          <w:p w14:paraId="51EB43A1" w14:textId="77777777" w:rsidR="00855494" w:rsidRPr="00F71868" w:rsidRDefault="00855494" w:rsidP="00175972">
            <w:pPr>
              <w:spacing w:line="360" w:lineRule="auto"/>
            </w:pPr>
            <w:r w:rsidRPr="00F71868">
              <w:t>.545</w:t>
            </w:r>
            <w:r w:rsidRPr="00F71868">
              <w:rPr>
                <w:vertAlign w:val="superscript"/>
              </w:rPr>
              <w:t>**</w:t>
            </w:r>
          </w:p>
        </w:tc>
      </w:tr>
      <w:tr w:rsidR="00855494" w:rsidRPr="00F71868" w14:paraId="51683172" w14:textId="77777777" w:rsidTr="00175972">
        <w:trPr>
          <w:cantSplit/>
        </w:trPr>
        <w:tc>
          <w:tcPr>
            <w:tcW w:w="2183" w:type="dxa"/>
            <w:vMerge/>
            <w:tcBorders>
              <w:top w:val="nil"/>
              <w:left w:val="nil"/>
              <w:bottom w:val="nil"/>
              <w:right w:val="nil"/>
            </w:tcBorders>
            <w:shd w:val="clear" w:color="auto" w:fill="FFFFFF" w:themeFill="background1"/>
          </w:tcPr>
          <w:p w14:paraId="7288440F" w14:textId="77777777" w:rsidR="00855494" w:rsidRPr="00F71868" w:rsidRDefault="00855494" w:rsidP="00175972">
            <w:pPr>
              <w:spacing w:line="360" w:lineRule="auto"/>
            </w:pPr>
          </w:p>
        </w:tc>
        <w:tc>
          <w:tcPr>
            <w:tcW w:w="1468" w:type="dxa"/>
            <w:vMerge/>
            <w:tcBorders>
              <w:top w:val="nil"/>
              <w:left w:val="nil"/>
              <w:bottom w:val="nil"/>
              <w:right w:val="nil"/>
            </w:tcBorders>
            <w:shd w:val="clear" w:color="auto" w:fill="FFFFFF" w:themeFill="background1"/>
          </w:tcPr>
          <w:p w14:paraId="70A7DA66" w14:textId="77777777" w:rsidR="00855494" w:rsidRPr="00F71868" w:rsidRDefault="00855494" w:rsidP="00175972">
            <w:pPr>
              <w:spacing w:line="360" w:lineRule="auto"/>
            </w:pPr>
          </w:p>
        </w:tc>
        <w:tc>
          <w:tcPr>
            <w:tcW w:w="2875" w:type="dxa"/>
            <w:tcBorders>
              <w:top w:val="nil"/>
              <w:left w:val="nil"/>
              <w:bottom w:val="nil"/>
              <w:right w:val="nil"/>
            </w:tcBorders>
            <w:shd w:val="clear" w:color="auto" w:fill="FFFFFF" w:themeFill="background1"/>
          </w:tcPr>
          <w:p w14:paraId="72726AEB" w14:textId="77777777" w:rsidR="00855494" w:rsidRPr="00F71868" w:rsidRDefault="00855494" w:rsidP="00175972">
            <w:pPr>
              <w:spacing w:line="360" w:lineRule="auto"/>
            </w:pPr>
            <w:r w:rsidRPr="00F71868">
              <w:t>Sig. (2-tailed)</w:t>
            </w:r>
          </w:p>
        </w:tc>
        <w:tc>
          <w:tcPr>
            <w:tcW w:w="1366" w:type="dxa"/>
            <w:tcBorders>
              <w:top w:val="nil"/>
              <w:left w:val="nil"/>
              <w:bottom w:val="nil"/>
              <w:right w:val="nil"/>
            </w:tcBorders>
            <w:shd w:val="clear" w:color="auto" w:fill="FFFFFF" w:themeFill="background1"/>
          </w:tcPr>
          <w:p w14:paraId="2A7CC0EB" w14:textId="77777777" w:rsidR="00855494" w:rsidRPr="00F71868" w:rsidRDefault="00855494" w:rsidP="00175972">
            <w:pPr>
              <w:spacing w:line="360" w:lineRule="auto"/>
            </w:pPr>
            <w:r w:rsidRPr="00F71868">
              <w:t>.</w:t>
            </w:r>
          </w:p>
        </w:tc>
        <w:tc>
          <w:tcPr>
            <w:tcW w:w="1468" w:type="dxa"/>
            <w:tcBorders>
              <w:top w:val="nil"/>
              <w:left w:val="nil"/>
              <w:bottom w:val="nil"/>
              <w:right w:val="nil"/>
            </w:tcBorders>
            <w:shd w:val="clear" w:color="auto" w:fill="FFFFFF" w:themeFill="background1"/>
          </w:tcPr>
          <w:p w14:paraId="0F01C17A" w14:textId="77777777" w:rsidR="00855494" w:rsidRPr="00F71868" w:rsidRDefault="00855494" w:rsidP="00175972">
            <w:pPr>
              <w:spacing w:line="360" w:lineRule="auto"/>
            </w:pPr>
            <w:r w:rsidRPr="00F71868">
              <w:t>.001</w:t>
            </w:r>
          </w:p>
        </w:tc>
      </w:tr>
      <w:tr w:rsidR="00855494" w:rsidRPr="00F71868" w14:paraId="52CA26FC" w14:textId="77777777" w:rsidTr="00175972">
        <w:trPr>
          <w:cantSplit/>
        </w:trPr>
        <w:tc>
          <w:tcPr>
            <w:tcW w:w="2183" w:type="dxa"/>
            <w:vMerge/>
            <w:tcBorders>
              <w:top w:val="nil"/>
              <w:left w:val="nil"/>
              <w:bottom w:val="nil"/>
              <w:right w:val="nil"/>
            </w:tcBorders>
            <w:shd w:val="clear" w:color="auto" w:fill="FFFFFF" w:themeFill="background1"/>
          </w:tcPr>
          <w:p w14:paraId="253DD13C" w14:textId="77777777" w:rsidR="00855494" w:rsidRPr="00F71868" w:rsidRDefault="00855494" w:rsidP="00175972">
            <w:pPr>
              <w:spacing w:line="360" w:lineRule="auto"/>
            </w:pPr>
          </w:p>
        </w:tc>
        <w:tc>
          <w:tcPr>
            <w:tcW w:w="1468" w:type="dxa"/>
            <w:vMerge w:val="restart"/>
            <w:tcBorders>
              <w:top w:val="nil"/>
              <w:left w:val="nil"/>
              <w:bottom w:val="nil"/>
              <w:right w:val="nil"/>
            </w:tcBorders>
            <w:shd w:val="clear" w:color="auto" w:fill="FFFFFF" w:themeFill="background1"/>
          </w:tcPr>
          <w:p w14:paraId="4F90B713" w14:textId="77777777" w:rsidR="00855494" w:rsidRPr="00F71868" w:rsidRDefault="00855494" w:rsidP="00175972">
            <w:pPr>
              <w:spacing w:line="360" w:lineRule="auto"/>
            </w:pPr>
            <w:r w:rsidRPr="00F71868">
              <w:t>WelcRate</w:t>
            </w:r>
          </w:p>
        </w:tc>
        <w:tc>
          <w:tcPr>
            <w:tcW w:w="2875" w:type="dxa"/>
            <w:tcBorders>
              <w:top w:val="nil"/>
              <w:left w:val="nil"/>
              <w:bottom w:val="nil"/>
              <w:right w:val="nil"/>
            </w:tcBorders>
            <w:shd w:val="clear" w:color="auto" w:fill="FFFFFF" w:themeFill="background1"/>
          </w:tcPr>
          <w:p w14:paraId="7DCC2A4B" w14:textId="77777777" w:rsidR="00855494" w:rsidRPr="00F71868" w:rsidRDefault="00855494" w:rsidP="00175972">
            <w:pPr>
              <w:spacing w:line="360" w:lineRule="auto"/>
            </w:pPr>
            <w:r w:rsidRPr="00F71868">
              <w:t>Correlation Coefficient</w:t>
            </w:r>
          </w:p>
        </w:tc>
        <w:tc>
          <w:tcPr>
            <w:tcW w:w="1366" w:type="dxa"/>
            <w:tcBorders>
              <w:top w:val="nil"/>
              <w:left w:val="nil"/>
              <w:bottom w:val="nil"/>
              <w:right w:val="nil"/>
            </w:tcBorders>
            <w:shd w:val="clear" w:color="auto" w:fill="FFFFFF" w:themeFill="background1"/>
          </w:tcPr>
          <w:p w14:paraId="1C7F69A6" w14:textId="77777777" w:rsidR="00855494" w:rsidRPr="00F71868" w:rsidRDefault="00855494" w:rsidP="00175972">
            <w:pPr>
              <w:spacing w:line="360" w:lineRule="auto"/>
            </w:pPr>
            <w:r w:rsidRPr="00F71868">
              <w:t>.545</w:t>
            </w:r>
            <w:r w:rsidRPr="00F71868">
              <w:rPr>
                <w:vertAlign w:val="superscript"/>
              </w:rPr>
              <w:t>**</w:t>
            </w:r>
          </w:p>
        </w:tc>
        <w:tc>
          <w:tcPr>
            <w:tcW w:w="1468" w:type="dxa"/>
            <w:tcBorders>
              <w:top w:val="nil"/>
              <w:left w:val="nil"/>
              <w:bottom w:val="nil"/>
              <w:right w:val="nil"/>
            </w:tcBorders>
            <w:shd w:val="clear" w:color="auto" w:fill="FFFFFF" w:themeFill="background1"/>
          </w:tcPr>
          <w:p w14:paraId="5F04B615" w14:textId="77777777" w:rsidR="00855494" w:rsidRPr="00F71868" w:rsidRDefault="00855494" w:rsidP="00175972">
            <w:pPr>
              <w:spacing w:line="360" w:lineRule="auto"/>
            </w:pPr>
            <w:r w:rsidRPr="00F71868">
              <w:t>1.000</w:t>
            </w:r>
          </w:p>
        </w:tc>
      </w:tr>
      <w:tr w:rsidR="00855494" w:rsidRPr="00F71868" w14:paraId="7824BCA7" w14:textId="77777777" w:rsidTr="00175972">
        <w:trPr>
          <w:cantSplit/>
        </w:trPr>
        <w:tc>
          <w:tcPr>
            <w:tcW w:w="2183" w:type="dxa"/>
            <w:vMerge/>
            <w:tcBorders>
              <w:top w:val="nil"/>
              <w:left w:val="nil"/>
              <w:bottom w:val="single" w:sz="12" w:space="0" w:color="auto"/>
              <w:right w:val="nil"/>
            </w:tcBorders>
            <w:shd w:val="clear" w:color="auto" w:fill="FFFFFF" w:themeFill="background1"/>
          </w:tcPr>
          <w:p w14:paraId="304665D8" w14:textId="77777777" w:rsidR="00855494" w:rsidRPr="00F71868" w:rsidRDefault="00855494" w:rsidP="00175972">
            <w:pPr>
              <w:spacing w:line="360" w:lineRule="auto"/>
            </w:pPr>
          </w:p>
        </w:tc>
        <w:tc>
          <w:tcPr>
            <w:tcW w:w="1468" w:type="dxa"/>
            <w:vMerge/>
            <w:tcBorders>
              <w:top w:val="nil"/>
              <w:left w:val="nil"/>
              <w:bottom w:val="single" w:sz="12" w:space="0" w:color="auto"/>
              <w:right w:val="nil"/>
            </w:tcBorders>
            <w:shd w:val="clear" w:color="auto" w:fill="FFFFFF" w:themeFill="background1"/>
          </w:tcPr>
          <w:p w14:paraId="17BDD036" w14:textId="77777777" w:rsidR="00855494" w:rsidRPr="00F71868" w:rsidRDefault="00855494" w:rsidP="00175972">
            <w:pPr>
              <w:spacing w:line="360" w:lineRule="auto"/>
            </w:pPr>
          </w:p>
        </w:tc>
        <w:tc>
          <w:tcPr>
            <w:tcW w:w="2875" w:type="dxa"/>
            <w:tcBorders>
              <w:top w:val="nil"/>
              <w:left w:val="nil"/>
              <w:bottom w:val="single" w:sz="12" w:space="0" w:color="auto"/>
              <w:right w:val="nil"/>
            </w:tcBorders>
            <w:shd w:val="clear" w:color="auto" w:fill="FFFFFF" w:themeFill="background1"/>
          </w:tcPr>
          <w:p w14:paraId="67E958B1" w14:textId="77777777" w:rsidR="00855494" w:rsidRPr="00F71868" w:rsidRDefault="00855494" w:rsidP="00175972">
            <w:pPr>
              <w:spacing w:line="360" w:lineRule="auto"/>
            </w:pPr>
            <w:r w:rsidRPr="00F71868">
              <w:t>Sig. (2-tailed)</w:t>
            </w:r>
          </w:p>
        </w:tc>
        <w:tc>
          <w:tcPr>
            <w:tcW w:w="1366" w:type="dxa"/>
            <w:tcBorders>
              <w:top w:val="nil"/>
              <w:left w:val="nil"/>
              <w:bottom w:val="single" w:sz="12" w:space="0" w:color="auto"/>
              <w:right w:val="nil"/>
            </w:tcBorders>
            <w:shd w:val="clear" w:color="auto" w:fill="FFFFFF" w:themeFill="background1"/>
          </w:tcPr>
          <w:p w14:paraId="7DFC7D87" w14:textId="77777777" w:rsidR="00855494" w:rsidRPr="00F71868" w:rsidRDefault="00855494" w:rsidP="00175972">
            <w:pPr>
              <w:spacing w:line="360" w:lineRule="auto"/>
            </w:pPr>
            <w:r w:rsidRPr="00F71868">
              <w:t>.001</w:t>
            </w:r>
          </w:p>
        </w:tc>
        <w:tc>
          <w:tcPr>
            <w:tcW w:w="1468" w:type="dxa"/>
            <w:tcBorders>
              <w:top w:val="nil"/>
              <w:left w:val="nil"/>
              <w:bottom w:val="single" w:sz="12" w:space="0" w:color="auto"/>
              <w:right w:val="nil"/>
            </w:tcBorders>
            <w:shd w:val="clear" w:color="auto" w:fill="FFFFFF" w:themeFill="background1"/>
          </w:tcPr>
          <w:p w14:paraId="5A688E37" w14:textId="77777777" w:rsidR="00855494" w:rsidRPr="00F71868" w:rsidRDefault="00855494" w:rsidP="00175972">
            <w:pPr>
              <w:spacing w:line="360" w:lineRule="auto"/>
            </w:pPr>
            <w:r w:rsidRPr="00F71868">
              <w:t>.</w:t>
            </w:r>
          </w:p>
        </w:tc>
      </w:tr>
      <w:tr w:rsidR="00855494" w:rsidRPr="00F71868" w14:paraId="5318F71B" w14:textId="77777777" w:rsidTr="00175972">
        <w:trPr>
          <w:cantSplit/>
        </w:trPr>
        <w:tc>
          <w:tcPr>
            <w:tcW w:w="9360" w:type="dxa"/>
            <w:gridSpan w:val="5"/>
            <w:tcBorders>
              <w:top w:val="single" w:sz="12" w:space="0" w:color="auto"/>
              <w:left w:val="nil"/>
              <w:bottom w:val="nil"/>
              <w:right w:val="nil"/>
            </w:tcBorders>
            <w:shd w:val="clear" w:color="auto" w:fill="FFFFFF" w:themeFill="background1"/>
          </w:tcPr>
          <w:p w14:paraId="3466495B" w14:textId="77777777" w:rsidR="00855494" w:rsidRPr="00F71868" w:rsidRDefault="00855494" w:rsidP="00175972">
            <w:pPr>
              <w:spacing w:line="360" w:lineRule="auto"/>
            </w:pPr>
            <w:r w:rsidRPr="00F71868">
              <w:t>**. Correlation is significant at the 0.01 level (2-tailed).</w:t>
            </w:r>
          </w:p>
        </w:tc>
      </w:tr>
    </w:tbl>
    <w:p w14:paraId="5801BE36" w14:textId="77777777" w:rsidR="0074416E" w:rsidRDefault="0074416E" w:rsidP="00AF21C2"/>
    <w:p w14:paraId="4D426854" w14:textId="77777777" w:rsidR="00F71868" w:rsidRPr="00F71868" w:rsidRDefault="00F71868" w:rsidP="00AF21C2">
      <w:r w:rsidRPr="00F71868">
        <w:rPr>
          <w:b/>
        </w:rPr>
        <w:tab/>
      </w:r>
      <w:r w:rsidRPr="00447D81">
        <w:rPr>
          <w:rStyle w:val="Heading4Char"/>
        </w:rPr>
        <w:t>Analysis of integrated evidence within a human ecology framework</w:t>
      </w:r>
      <w:r w:rsidR="00447D81" w:rsidRPr="00447D81">
        <w:rPr>
          <w:rStyle w:val="Heading4Char"/>
        </w:rPr>
        <w:t>.</w:t>
      </w:r>
      <w:r w:rsidR="00447D81">
        <w:rPr>
          <w:b/>
        </w:rPr>
        <w:t xml:space="preserve"> </w:t>
      </w:r>
      <w:r w:rsidRPr="00F71868">
        <w:t xml:space="preserve">A human ecology perspective of the student veteran campus experience suggests SOC program provisions and a welcoming campus environment are connected from a student veteran point of view. According to human ecology theory, reciprocal interactions between student veterans and the institution would involve SOC program provisions as environmental conditions and a myriad of student veteran characteristics. The questionnaire for this study collected data for several student veteran characteristics reflected in the literature review. Data were analyzed for evidence of relationships among the characteristics and compared with a human ecology perspective to answer RQ3.  </w:t>
      </w:r>
    </w:p>
    <w:p w14:paraId="07A938CF" w14:textId="49C66C63" w:rsidR="00F71868" w:rsidRPr="00F71868" w:rsidRDefault="00F71868" w:rsidP="00AF21C2">
      <w:r w:rsidRPr="00F71868">
        <w:tab/>
      </w:r>
      <w:r w:rsidR="00CC177F">
        <w:t>S</w:t>
      </w:r>
      <w:r w:rsidRPr="00F71868">
        <w:t xml:space="preserve">tudent veteran opinions related to SOC program provisions and student veteran ratings related to a welcoming campus environment were the primary variables of interest. Other variables of interest included mattering to others on campus, veteran identity centrality on campus, and positive regard for veteran identity on campus. Likert response items related to each variable were included in the questionnaire – five items for mattering to others on campus (Q17, Q18, Q19, Q20, and Q21), five items for veteran identity centrality on campus (Q22, Q23, Q24, Q25, and Q26), and three items for positive regard for veteran identity on campus (Q27, Q28, </w:t>
      </w:r>
      <w:r w:rsidRPr="00F71868">
        <w:lastRenderedPageBreak/>
        <w:t xml:space="preserve">and Q29). Responses for the items related to each construct were quantified and then aggregated for analysis (MattAgg, VICSAgg, and PRVISAgg). Additionally, subgroups of the student veteran population were identifiable by self-reported demographic information – student tenure at the institution (Q30), military status (Q31), intent to continue or return to military service (Q32), exposure to combat (Q33), age (Q34), sex (Q35), and race (Q36). Each of the 45 cases in this study contained a response for all items related to the constructs of interest and the demographic items of interest. However, integrated data for only 32 cases were analyzed because the other 13 cases reflected a lack of SOC program awareness. </w:t>
      </w:r>
    </w:p>
    <w:p w14:paraId="01F50BF5" w14:textId="77777777" w:rsidR="00F71868" w:rsidRDefault="00F71868" w:rsidP="00AF21C2">
      <w:r w:rsidRPr="00F71868">
        <w:tab/>
        <w:t xml:space="preserve">Cronbach’s Alpha measured for MattAgg, VICSAgg, and PRVISAgg were .861, .781, and .766 respectively. Correlations between SOCAgg, WelcRate, MattAgg, VICSAgg, and PRVISAgg were analyzed. Correlations are displayed in Table 4.9. </w:t>
      </w:r>
    </w:p>
    <w:p w14:paraId="29220EC8" w14:textId="77777777" w:rsidR="005356F8" w:rsidRPr="00F71868" w:rsidRDefault="005356F8" w:rsidP="005356F8">
      <w:r w:rsidRPr="00F71868">
        <w:tab/>
        <w:t>The analysis revealed positive correlation coefficients for SOCAgg and WelcRate (</w:t>
      </w:r>
      <w:r w:rsidRPr="00F71868">
        <w:rPr>
          <w:i/>
        </w:rPr>
        <w:t>ρ</w:t>
      </w:r>
      <w:r w:rsidRPr="00F71868">
        <w:t xml:space="preserve"> = .545), SOCAgg and MattAgg (</w:t>
      </w:r>
      <w:r w:rsidRPr="00F71868">
        <w:rPr>
          <w:i/>
        </w:rPr>
        <w:t>ρ</w:t>
      </w:r>
      <w:r w:rsidRPr="00F71868">
        <w:t xml:space="preserve"> = .654), and WelcRate and MattAgg (</w:t>
      </w:r>
      <w:r w:rsidRPr="00F71868">
        <w:rPr>
          <w:i/>
        </w:rPr>
        <w:t>ρ</w:t>
      </w:r>
      <w:r w:rsidRPr="00F71868">
        <w:t xml:space="preserve"> = .564) statistically significant at </w:t>
      </w:r>
      <w:r w:rsidRPr="00F71868">
        <w:rPr>
          <w:i/>
        </w:rPr>
        <w:t>p</w:t>
      </w:r>
      <w:r w:rsidRPr="00F71868">
        <w:t xml:space="preserve"> &lt; .01. A negative correlation coefficient (</w:t>
      </w:r>
      <w:r w:rsidRPr="00F71868">
        <w:rPr>
          <w:i/>
        </w:rPr>
        <w:t>ρ</w:t>
      </w:r>
      <w:r w:rsidRPr="00F71868">
        <w:t xml:space="preserve"> = – .429) was found to be statistically significant at </w:t>
      </w:r>
      <w:r w:rsidRPr="00F71868">
        <w:rPr>
          <w:i/>
        </w:rPr>
        <w:t>p</w:t>
      </w:r>
      <w:r w:rsidRPr="00F71868">
        <w:t xml:space="preserve"> &lt; .05 for WelcRate and VICSAgg. Correlation coefficients for PRVISAgg were found to be not statistically significant (</w:t>
      </w:r>
      <w:r w:rsidRPr="00F71868">
        <w:rPr>
          <w:i/>
        </w:rPr>
        <w:t>p</w:t>
      </w:r>
      <w:r w:rsidRPr="00F71868">
        <w:t xml:space="preserve"> &gt; .05).</w:t>
      </w:r>
    </w:p>
    <w:p w14:paraId="35E1CDD6" w14:textId="19BABBD3" w:rsidR="005356F8" w:rsidRPr="00F71868" w:rsidRDefault="005356F8" w:rsidP="005356F8">
      <w:r w:rsidRPr="00F71868">
        <w:rPr>
          <w:b/>
        </w:rPr>
        <w:tab/>
      </w:r>
      <w:r w:rsidRPr="00447D81">
        <w:rPr>
          <w:rStyle w:val="Heading4Char"/>
        </w:rPr>
        <w:t xml:space="preserve">Embedded units of analysis (EUAs). </w:t>
      </w:r>
      <w:r>
        <w:t xml:space="preserve">Yin’s (2014, pp. 49-67) concept of </w:t>
      </w:r>
      <w:r w:rsidRPr="00F71868">
        <w:t xml:space="preserve">embedded units of analysis (EUAs) </w:t>
      </w:r>
      <w:r>
        <w:t>was incorporated</w:t>
      </w:r>
      <w:r w:rsidRPr="00F71868">
        <w:t xml:space="preserve"> </w:t>
      </w:r>
      <w:r>
        <w:t>t</w:t>
      </w:r>
      <w:r w:rsidRPr="00F71868">
        <w:t>o explore the strength of the relationship between</w:t>
      </w:r>
      <w:r w:rsidR="00DE0EED">
        <w:t xml:space="preserve"> </w:t>
      </w:r>
      <w:r w:rsidR="00DE0EED" w:rsidRPr="00F71868">
        <w:t>responses related to SOC program items and responses related to a welcoming campus environment</w:t>
      </w:r>
      <w:r w:rsidR="00DE0EED">
        <w:t xml:space="preserve">. </w:t>
      </w:r>
      <w:r w:rsidR="00DE0EED" w:rsidRPr="00F71868">
        <w:t>One EUA was identified as a subgroup of participants who rated the campus environment as welcoming (EUA1). Another EUA was identified as a subgroup of participants</w:t>
      </w:r>
      <w:r w:rsidR="004E7E1B">
        <w:t xml:space="preserve"> </w:t>
      </w:r>
      <w:r w:rsidR="004E7E1B" w:rsidRPr="00F71868">
        <w:t>who rated the campus environment as less welcoming (EUA2). The mode for WelcRate was</w:t>
      </w:r>
    </w:p>
    <w:tbl>
      <w:tblPr>
        <w:tblW w:w="9360" w:type="dxa"/>
        <w:tblLayout w:type="fixed"/>
        <w:tblCellMar>
          <w:left w:w="0" w:type="dxa"/>
          <w:right w:w="0" w:type="dxa"/>
        </w:tblCellMar>
        <w:tblLook w:val="0000" w:firstRow="0" w:lastRow="0" w:firstColumn="0" w:lastColumn="0" w:noHBand="0" w:noVBand="0"/>
      </w:tblPr>
      <w:tblGrid>
        <w:gridCol w:w="1271"/>
        <w:gridCol w:w="2201"/>
        <w:gridCol w:w="1133"/>
        <w:gridCol w:w="1219"/>
        <w:gridCol w:w="1133"/>
        <w:gridCol w:w="1133"/>
        <w:gridCol w:w="1270"/>
      </w:tblGrid>
      <w:tr w:rsidR="00F71868" w:rsidRPr="001D2214" w14:paraId="5FCD1135" w14:textId="77777777" w:rsidTr="0034683D">
        <w:trPr>
          <w:cantSplit/>
        </w:trPr>
        <w:tc>
          <w:tcPr>
            <w:tcW w:w="9360" w:type="dxa"/>
            <w:gridSpan w:val="7"/>
            <w:tcBorders>
              <w:bottom w:val="single" w:sz="12" w:space="0" w:color="auto"/>
            </w:tcBorders>
            <w:shd w:val="clear" w:color="auto" w:fill="FFFFFF"/>
            <w:vAlign w:val="center"/>
          </w:tcPr>
          <w:p w14:paraId="7B4D4E98" w14:textId="44F3429B" w:rsidR="00F71868" w:rsidRPr="001D2214" w:rsidRDefault="00DE0EED" w:rsidP="00FD5285">
            <w:pPr>
              <w:pStyle w:val="Table"/>
            </w:pPr>
            <w:r>
              <w:lastRenderedPageBreak/>
              <w:br w:type="page"/>
            </w:r>
            <w:bookmarkStart w:id="88" w:name="_Toc488949241"/>
            <w:r w:rsidR="00F71868" w:rsidRPr="001D2214">
              <w:t>Table 4.9.</w:t>
            </w:r>
            <w:r w:rsidR="00E776B9">
              <w:t xml:space="preserve"> </w:t>
            </w:r>
            <w:r w:rsidR="00F71868" w:rsidRPr="001D2214">
              <w:rPr>
                <w:color w:val="010205"/>
              </w:rPr>
              <w:t xml:space="preserve">Correlations </w:t>
            </w:r>
            <w:r w:rsidR="00F71868" w:rsidRPr="001D2214">
              <w:t>(</w:t>
            </w:r>
            <w:r w:rsidR="00F71868" w:rsidRPr="001D2214">
              <w:rPr>
                <w:i/>
              </w:rPr>
              <w:t>ρ</w:t>
            </w:r>
            <w:r w:rsidR="00F71868" w:rsidRPr="001D2214">
              <w:t>) for SOCAgg, WelcRate, MattAgg, VICSAgg, and PRVISAgg (</w:t>
            </w:r>
            <w:r w:rsidR="00F71868" w:rsidRPr="001D2214">
              <w:rPr>
                <w:i/>
              </w:rPr>
              <w:t>n</w:t>
            </w:r>
            <w:r w:rsidR="00F71868" w:rsidRPr="001D2214">
              <w:t xml:space="preserve"> = 32)</w:t>
            </w:r>
            <w:bookmarkEnd w:id="88"/>
            <w:r w:rsidR="00F71868" w:rsidRPr="001D2214">
              <w:t xml:space="preserve"> </w:t>
            </w:r>
          </w:p>
        </w:tc>
      </w:tr>
      <w:tr w:rsidR="00F71868" w:rsidRPr="00F71868" w14:paraId="38DCD0CD" w14:textId="77777777" w:rsidTr="0034683D">
        <w:trPr>
          <w:cantSplit/>
        </w:trPr>
        <w:tc>
          <w:tcPr>
            <w:tcW w:w="3472" w:type="dxa"/>
            <w:gridSpan w:val="2"/>
            <w:tcBorders>
              <w:top w:val="single" w:sz="12" w:space="0" w:color="auto"/>
              <w:bottom w:val="single" w:sz="2" w:space="0" w:color="auto"/>
            </w:tcBorders>
            <w:shd w:val="clear" w:color="auto" w:fill="FFFFFF"/>
            <w:vAlign w:val="center"/>
          </w:tcPr>
          <w:p w14:paraId="5919FEFC" w14:textId="77777777" w:rsidR="00F71868" w:rsidRPr="00F71868" w:rsidRDefault="00F71868" w:rsidP="00E776B9">
            <w:pPr>
              <w:spacing w:line="360" w:lineRule="auto"/>
            </w:pPr>
          </w:p>
        </w:tc>
        <w:tc>
          <w:tcPr>
            <w:tcW w:w="1133" w:type="dxa"/>
            <w:tcBorders>
              <w:top w:val="single" w:sz="12" w:space="0" w:color="auto"/>
              <w:bottom w:val="single" w:sz="2" w:space="0" w:color="auto"/>
            </w:tcBorders>
            <w:shd w:val="clear" w:color="auto" w:fill="FFFFFF"/>
            <w:vAlign w:val="center"/>
          </w:tcPr>
          <w:p w14:paraId="5557F67E" w14:textId="77777777" w:rsidR="00F71868" w:rsidRPr="00F71868" w:rsidRDefault="00F71868" w:rsidP="00E776B9">
            <w:pPr>
              <w:spacing w:line="360" w:lineRule="auto"/>
            </w:pPr>
            <w:r w:rsidRPr="00F71868">
              <w:t>SOCAgg</w:t>
            </w:r>
          </w:p>
        </w:tc>
        <w:tc>
          <w:tcPr>
            <w:tcW w:w="1219" w:type="dxa"/>
            <w:tcBorders>
              <w:top w:val="single" w:sz="12" w:space="0" w:color="auto"/>
              <w:bottom w:val="single" w:sz="2" w:space="0" w:color="auto"/>
            </w:tcBorders>
            <w:shd w:val="clear" w:color="auto" w:fill="FFFFFF"/>
            <w:vAlign w:val="center"/>
          </w:tcPr>
          <w:p w14:paraId="2A981DA9" w14:textId="77777777" w:rsidR="00F71868" w:rsidRPr="00F71868" w:rsidRDefault="00F71868" w:rsidP="00E776B9">
            <w:pPr>
              <w:spacing w:line="360" w:lineRule="auto"/>
            </w:pPr>
            <w:r w:rsidRPr="00F71868">
              <w:t>WelcRate</w:t>
            </w:r>
          </w:p>
        </w:tc>
        <w:tc>
          <w:tcPr>
            <w:tcW w:w="1133" w:type="dxa"/>
            <w:tcBorders>
              <w:top w:val="single" w:sz="12" w:space="0" w:color="auto"/>
              <w:bottom w:val="single" w:sz="2" w:space="0" w:color="auto"/>
            </w:tcBorders>
            <w:shd w:val="clear" w:color="auto" w:fill="FFFFFF"/>
            <w:vAlign w:val="center"/>
          </w:tcPr>
          <w:p w14:paraId="28B6A6BA" w14:textId="77777777" w:rsidR="00F71868" w:rsidRPr="00F71868" w:rsidRDefault="00F71868" w:rsidP="00E776B9">
            <w:pPr>
              <w:spacing w:line="360" w:lineRule="auto"/>
            </w:pPr>
            <w:r w:rsidRPr="00F71868">
              <w:t>MattAgg</w:t>
            </w:r>
          </w:p>
        </w:tc>
        <w:tc>
          <w:tcPr>
            <w:tcW w:w="1133" w:type="dxa"/>
            <w:tcBorders>
              <w:top w:val="single" w:sz="12" w:space="0" w:color="auto"/>
              <w:bottom w:val="single" w:sz="2" w:space="0" w:color="auto"/>
            </w:tcBorders>
            <w:shd w:val="clear" w:color="auto" w:fill="FFFFFF"/>
            <w:vAlign w:val="center"/>
          </w:tcPr>
          <w:p w14:paraId="0226E83E" w14:textId="77777777" w:rsidR="00F71868" w:rsidRPr="00F71868" w:rsidRDefault="00F71868" w:rsidP="00E776B9">
            <w:pPr>
              <w:spacing w:line="360" w:lineRule="auto"/>
            </w:pPr>
            <w:r w:rsidRPr="00F71868">
              <w:t>VICSAgg</w:t>
            </w:r>
          </w:p>
        </w:tc>
        <w:tc>
          <w:tcPr>
            <w:tcW w:w="1270" w:type="dxa"/>
            <w:tcBorders>
              <w:top w:val="single" w:sz="12" w:space="0" w:color="auto"/>
              <w:bottom w:val="single" w:sz="2" w:space="0" w:color="auto"/>
            </w:tcBorders>
            <w:shd w:val="clear" w:color="auto" w:fill="FFFFFF"/>
            <w:vAlign w:val="center"/>
          </w:tcPr>
          <w:p w14:paraId="29A84E9E" w14:textId="77777777" w:rsidR="00F71868" w:rsidRPr="00F71868" w:rsidRDefault="00F71868" w:rsidP="00E776B9">
            <w:pPr>
              <w:spacing w:line="360" w:lineRule="auto"/>
            </w:pPr>
            <w:r w:rsidRPr="00F71868">
              <w:t>PRVISAgg</w:t>
            </w:r>
          </w:p>
        </w:tc>
      </w:tr>
      <w:tr w:rsidR="00F71868" w:rsidRPr="00F71868" w14:paraId="1061BCBE" w14:textId="77777777" w:rsidTr="0034683D">
        <w:trPr>
          <w:cantSplit/>
        </w:trPr>
        <w:tc>
          <w:tcPr>
            <w:tcW w:w="1271" w:type="dxa"/>
            <w:tcBorders>
              <w:top w:val="single" w:sz="2" w:space="0" w:color="auto"/>
            </w:tcBorders>
            <w:shd w:val="clear" w:color="auto" w:fill="FFFFFF" w:themeFill="background1"/>
          </w:tcPr>
          <w:p w14:paraId="0A432B4F" w14:textId="77777777" w:rsidR="00F71868" w:rsidRPr="00F71868" w:rsidRDefault="00F71868" w:rsidP="00E776B9">
            <w:pPr>
              <w:spacing w:line="360" w:lineRule="auto"/>
            </w:pPr>
            <w:r w:rsidRPr="00F71868">
              <w:t>SOCAgg</w:t>
            </w:r>
          </w:p>
        </w:tc>
        <w:tc>
          <w:tcPr>
            <w:tcW w:w="2201" w:type="dxa"/>
            <w:tcBorders>
              <w:top w:val="single" w:sz="2" w:space="0" w:color="auto"/>
            </w:tcBorders>
            <w:shd w:val="clear" w:color="auto" w:fill="FFFFFF" w:themeFill="background1"/>
          </w:tcPr>
          <w:p w14:paraId="4DE11937" w14:textId="77777777" w:rsidR="00F71868" w:rsidRPr="00F71868" w:rsidRDefault="00F71868" w:rsidP="00E776B9">
            <w:pPr>
              <w:spacing w:line="360" w:lineRule="auto"/>
            </w:pPr>
            <w:r w:rsidRPr="00F71868">
              <w:t>Pearson Correlation</w:t>
            </w:r>
          </w:p>
        </w:tc>
        <w:tc>
          <w:tcPr>
            <w:tcW w:w="1133" w:type="dxa"/>
            <w:tcBorders>
              <w:top w:val="single" w:sz="2" w:space="0" w:color="auto"/>
            </w:tcBorders>
            <w:shd w:val="clear" w:color="auto" w:fill="FFFFFF"/>
            <w:vAlign w:val="center"/>
          </w:tcPr>
          <w:p w14:paraId="4F913091" w14:textId="77777777" w:rsidR="00F71868" w:rsidRPr="00F71868" w:rsidRDefault="00F71868" w:rsidP="00E776B9">
            <w:pPr>
              <w:spacing w:line="360" w:lineRule="auto"/>
            </w:pPr>
            <w:r w:rsidRPr="00F71868">
              <w:t>1</w:t>
            </w:r>
          </w:p>
        </w:tc>
        <w:tc>
          <w:tcPr>
            <w:tcW w:w="1219" w:type="dxa"/>
            <w:tcBorders>
              <w:top w:val="single" w:sz="2" w:space="0" w:color="auto"/>
            </w:tcBorders>
            <w:shd w:val="clear" w:color="auto" w:fill="FFFFFF"/>
            <w:vAlign w:val="center"/>
          </w:tcPr>
          <w:p w14:paraId="1000FF7F" w14:textId="77777777" w:rsidR="00F71868" w:rsidRPr="00F71868" w:rsidRDefault="00F71868" w:rsidP="00E776B9">
            <w:pPr>
              <w:spacing w:line="360" w:lineRule="auto"/>
            </w:pPr>
            <w:r w:rsidRPr="00F71868">
              <w:t>.545</w:t>
            </w:r>
            <w:r w:rsidRPr="00F71868">
              <w:rPr>
                <w:vertAlign w:val="superscript"/>
              </w:rPr>
              <w:t>**</w:t>
            </w:r>
          </w:p>
        </w:tc>
        <w:tc>
          <w:tcPr>
            <w:tcW w:w="1133" w:type="dxa"/>
            <w:tcBorders>
              <w:top w:val="single" w:sz="2" w:space="0" w:color="auto"/>
            </w:tcBorders>
            <w:shd w:val="clear" w:color="auto" w:fill="FFFFFF"/>
            <w:vAlign w:val="center"/>
          </w:tcPr>
          <w:p w14:paraId="1156764B" w14:textId="77777777" w:rsidR="00F71868" w:rsidRPr="00F71868" w:rsidRDefault="00F71868" w:rsidP="00E776B9">
            <w:pPr>
              <w:spacing w:line="360" w:lineRule="auto"/>
            </w:pPr>
            <w:r w:rsidRPr="00F71868">
              <w:t>.654</w:t>
            </w:r>
            <w:r w:rsidRPr="00F71868">
              <w:rPr>
                <w:vertAlign w:val="superscript"/>
              </w:rPr>
              <w:t>**</w:t>
            </w:r>
          </w:p>
        </w:tc>
        <w:tc>
          <w:tcPr>
            <w:tcW w:w="1133" w:type="dxa"/>
            <w:tcBorders>
              <w:top w:val="single" w:sz="2" w:space="0" w:color="auto"/>
            </w:tcBorders>
            <w:shd w:val="clear" w:color="auto" w:fill="FFFFFF"/>
            <w:vAlign w:val="center"/>
          </w:tcPr>
          <w:p w14:paraId="3D04D5D7" w14:textId="77777777" w:rsidR="00F71868" w:rsidRPr="00F71868" w:rsidRDefault="00F71868" w:rsidP="00E776B9">
            <w:pPr>
              <w:spacing w:line="360" w:lineRule="auto"/>
            </w:pPr>
            <w:r w:rsidRPr="00F71868">
              <w:t>.000</w:t>
            </w:r>
          </w:p>
        </w:tc>
        <w:tc>
          <w:tcPr>
            <w:tcW w:w="1270" w:type="dxa"/>
            <w:tcBorders>
              <w:top w:val="single" w:sz="2" w:space="0" w:color="auto"/>
            </w:tcBorders>
            <w:shd w:val="clear" w:color="auto" w:fill="FFFFFF"/>
            <w:vAlign w:val="center"/>
          </w:tcPr>
          <w:p w14:paraId="7D8C7497" w14:textId="77777777" w:rsidR="00F71868" w:rsidRPr="00F71868" w:rsidRDefault="00F71868" w:rsidP="00E776B9">
            <w:pPr>
              <w:spacing w:line="360" w:lineRule="auto"/>
            </w:pPr>
            <w:r w:rsidRPr="00F71868">
              <w:t>.284</w:t>
            </w:r>
          </w:p>
        </w:tc>
      </w:tr>
      <w:tr w:rsidR="00F71868" w:rsidRPr="00F71868" w14:paraId="7CBBB74C" w14:textId="77777777" w:rsidTr="0034683D">
        <w:trPr>
          <w:cantSplit/>
        </w:trPr>
        <w:tc>
          <w:tcPr>
            <w:tcW w:w="1271" w:type="dxa"/>
            <w:shd w:val="clear" w:color="auto" w:fill="FFFFFF" w:themeFill="background1"/>
          </w:tcPr>
          <w:p w14:paraId="1092907B" w14:textId="77777777" w:rsidR="00F71868" w:rsidRPr="00F71868" w:rsidRDefault="00F71868" w:rsidP="00E776B9">
            <w:pPr>
              <w:spacing w:line="360" w:lineRule="auto"/>
            </w:pPr>
            <w:r w:rsidRPr="00F71868">
              <w:t>WelcRate</w:t>
            </w:r>
          </w:p>
        </w:tc>
        <w:tc>
          <w:tcPr>
            <w:tcW w:w="2201" w:type="dxa"/>
            <w:shd w:val="clear" w:color="auto" w:fill="FFFFFF" w:themeFill="background1"/>
          </w:tcPr>
          <w:p w14:paraId="61BD6EC9" w14:textId="77777777" w:rsidR="00F71868" w:rsidRPr="00F71868" w:rsidRDefault="00F71868" w:rsidP="00E776B9">
            <w:pPr>
              <w:spacing w:line="360" w:lineRule="auto"/>
            </w:pPr>
            <w:r w:rsidRPr="00F71868">
              <w:t>Pearson Correlation</w:t>
            </w:r>
          </w:p>
        </w:tc>
        <w:tc>
          <w:tcPr>
            <w:tcW w:w="1133" w:type="dxa"/>
            <w:shd w:val="clear" w:color="auto" w:fill="FFFFFF"/>
            <w:vAlign w:val="center"/>
          </w:tcPr>
          <w:p w14:paraId="3B500663" w14:textId="77777777" w:rsidR="00F71868" w:rsidRPr="00F71868" w:rsidRDefault="00F71868" w:rsidP="00E776B9">
            <w:pPr>
              <w:spacing w:line="360" w:lineRule="auto"/>
            </w:pPr>
            <w:r w:rsidRPr="00F71868">
              <w:t>.545</w:t>
            </w:r>
            <w:r w:rsidRPr="00F71868">
              <w:rPr>
                <w:vertAlign w:val="superscript"/>
              </w:rPr>
              <w:t>**</w:t>
            </w:r>
          </w:p>
        </w:tc>
        <w:tc>
          <w:tcPr>
            <w:tcW w:w="1219" w:type="dxa"/>
            <w:shd w:val="clear" w:color="auto" w:fill="FFFFFF"/>
            <w:vAlign w:val="center"/>
          </w:tcPr>
          <w:p w14:paraId="0811D6FD" w14:textId="77777777" w:rsidR="00F71868" w:rsidRPr="00F71868" w:rsidRDefault="00F71868" w:rsidP="00E776B9">
            <w:pPr>
              <w:spacing w:line="360" w:lineRule="auto"/>
            </w:pPr>
            <w:r w:rsidRPr="00F71868">
              <w:t>1</w:t>
            </w:r>
          </w:p>
        </w:tc>
        <w:tc>
          <w:tcPr>
            <w:tcW w:w="1133" w:type="dxa"/>
            <w:shd w:val="clear" w:color="auto" w:fill="FFFFFF"/>
            <w:vAlign w:val="center"/>
          </w:tcPr>
          <w:p w14:paraId="2F716547" w14:textId="77777777" w:rsidR="00F71868" w:rsidRPr="00F71868" w:rsidRDefault="00F71868" w:rsidP="00E776B9">
            <w:pPr>
              <w:spacing w:line="360" w:lineRule="auto"/>
            </w:pPr>
            <w:r w:rsidRPr="00F71868">
              <w:t>.564</w:t>
            </w:r>
            <w:r w:rsidRPr="00F71868">
              <w:rPr>
                <w:vertAlign w:val="superscript"/>
              </w:rPr>
              <w:t>**</w:t>
            </w:r>
          </w:p>
        </w:tc>
        <w:tc>
          <w:tcPr>
            <w:tcW w:w="1133" w:type="dxa"/>
            <w:shd w:val="clear" w:color="auto" w:fill="FFFFFF"/>
            <w:vAlign w:val="center"/>
          </w:tcPr>
          <w:p w14:paraId="2C472591" w14:textId="77777777" w:rsidR="00F71868" w:rsidRPr="00F71868" w:rsidRDefault="00F71868" w:rsidP="00E776B9">
            <w:pPr>
              <w:spacing w:line="360" w:lineRule="auto"/>
            </w:pPr>
            <w:r w:rsidRPr="00F71868">
              <w:t>-.429</w:t>
            </w:r>
            <w:r w:rsidRPr="00F71868">
              <w:rPr>
                <w:vertAlign w:val="superscript"/>
              </w:rPr>
              <w:t>*</w:t>
            </w:r>
          </w:p>
        </w:tc>
        <w:tc>
          <w:tcPr>
            <w:tcW w:w="1270" w:type="dxa"/>
            <w:shd w:val="clear" w:color="auto" w:fill="FFFFFF"/>
            <w:vAlign w:val="center"/>
          </w:tcPr>
          <w:p w14:paraId="4078FE2C" w14:textId="77777777" w:rsidR="00F71868" w:rsidRPr="00F71868" w:rsidRDefault="00F71868" w:rsidP="00E776B9">
            <w:pPr>
              <w:spacing w:line="360" w:lineRule="auto"/>
            </w:pPr>
            <w:r w:rsidRPr="00F71868">
              <w:t>.166</w:t>
            </w:r>
          </w:p>
        </w:tc>
      </w:tr>
      <w:tr w:rsidR="00F71868" w:rsidRPr="00F71868" w14:paraId="0918DFB2" w14:textId="77777777" w:rsidTr="0034683D">
        <w:trPr>
          <w:cantSplit/>
        </w:trPr>
        <w:tc>
          <w:tcPr>
            <w:tcW w:w="1271" w:type="dxa"/>
            <w:shd w:val="clear" w:color="auto" w:fill="FFFFFF" w:themeFill="background1"/>
          </w:tcPr>
          <w:p w14:paraId="4873CC3B" w14:textId="77777777" w:rsidR="00F71868" w:rsidRPr="00F71868" w:rsidRDefault="00F71868" w:rsidP="00E776B9">
            <w:pPr>
              <w:spacing w:line="360" w:lineRule="auto"/>
            </w:pPr>
            <w:r w:rsidRPr="00F71868">
              <w:t>MattAgg</w:t>
            </w:r>
          </w:p>
        </w:tc>
        <w:tc>
          <w:tcPr>
            <w:tcW w:w="2201" w:type="dxa"/>
            <w:shd w:val="clear" w:color="auto" w:fill="FFFFFF" w:themeFill="background1"/>
          </w:tcPr>
          <w:p w14:paraId="1D6EC362" w14:textId="77777777" w:rsidR="00F71868" w:rsidRPr="00F71868" w:rsidRDefault="00F71868" w:rsidP="00E776B9">
            <w:pPr>
              <w:spacing w:line="360" w:lineRule="auto"/>
            </w:pPr>
            <w:r w:rsidRPr="00F71868">
              <w:t>Pearson Correlation</w:t>
            </w:r>
          </w:p>
        </w:tc>
        <w:tc>
          <w:tcPr>
            <w:tcW w:w="1133" w:type="dxa"/>
            <w:shd w:val="clear" w:color="auto" w:fill="FFFFFF"/>
            <w:vAlign w:val="center"/>
          </w:tcPr>
          <w:p w14:paraId="3D4A592C" w14:textId="77777777" w:rsidR="00F71868" w:rsidRPr="00F71868" w:rsidRDefault="00F71868" w:rsidP="00E776B9">
            <w:pPr>
              <w:spacing w:line="360" w:lineRule="auto"/>
            </w:pPr>
            <w:r w:rsidRPr="00F71868">
              <w:t>.654</w:t>
            </w:r>
            <w:r w:rsidRPr="00F71868">
              <w:rPr>
                <w:vertAlign w:val="superscript"/>
              </w:rPr>
              <w:t>**</w:t>
            </w:r>
          </w:p>
        </w:tc>
        <w:tc>
          <w:tcPr>
            <w:tcW w:w="1219" w:type="dxa"/>
            <w:shd w:val="clear" w:color="auto" w:fill="FFFFFF"/>
            <w:vAlign w:val="center"/>
          </w:tcPr>
          <w:p w14:paraId="684BCD44" w14:textId="77777777" w:rsidR="00F71868" w:rsidRPr="00F71868" w:rsidRDefault="00F71868" w:rsidP="00E776B9">
            <w:pPr>
              <w:spacing w:line="360" w:lineRule="auto"/>
            </w:pPr>
            <w:r w:rsidRPr="00F71868">
              <w:t>.564</w:t>
            </w:r>
            <w:r w:rsidRPr="00F71868">
              <w:rPr>
                <w:vertAlign w:val="superscript"/>
              </w:rPr>
              <w:t>**</w:t>
            </w:r>
          </w:p>
        </w:tc>
        <w:tc>
          <w:tcPr>
            <w:tcW w:w="1133" w:type="dxa"/>
            <w:shd w:val="clear" w:color="auto" w:fill="FFFFFF"/>
            <w:vAlign w:val="center"/>
          </w:tcPr>
          <w:p w14:paraId="3F0E9334" w14:textId="77777777" w:rsidR="00F71868" w:rsidRPr="00F71868" w:rsidRDefault="00F71868" w:rsidP="00E776B9">
            <w:pPr>
              <w:spacing w:line="360" w:lineRule="auto"/>
            </w:pPr>
            <w:r w:rsidRPr="00F71868">
              <w:t>1</w:t>
            </w:r>
          </w:p>
        </w:tc>
        <w:tc>
          <w:tcPr>
            <w:tcW w:w="1133" w:type="dxa"/>
            <w:shd w:val="clear" w:color="auto" w:fill="FFFFFF"/>
            <w:vAlign w:val="center"/>
          </w:tcPr>
          <w:p w14:paraId="2D320224" w14:textId="77777777" w:rsidR="00F71868" w:rsidRPr="00F71868" w:rsidRDefault="00F71868" w:rsidP="00E776B9">
            <w:pPr>
              <w:spacing w:line="360" w:lineRule="auto"/>
            </w:pPr>
            <w:r w:rsidRPr="00F71868">
              <w:t>-.090</w:t>
            </w:r>
          </w:p>
        </w:tc>
        <w:tc>
          <w:tcPr>
            <w:tcW w:w="1270" w:type="dxa"/>
            <w:shd w:val="clear" w:color="auto" w:fill="FFFFFF"/>
            <w:vAlign w:val="center"/>
          </w:tcPr>
          <w:p w14:paraId="7288E728" w14:textId="77777777" w:rsidR="00F71868" w:rsidRPr="00F71868" w:rsidRDefault="00F71868" w:rsidP="00E776B9">
            <w:pPr>
              <w:spacing w:line="360" w:lineRule="auto"/>
            </w:pPr>
            <w:r w:rsidRPr="00F71868">
              <w:t>.301</w:t>
            </w:r>
          </w:p>
        </w:tc>
      </w:tr>
      <w:tr w:rsidR="00F71868" w:rsidRPr="00F71868" w14:paraId="3CB7C7AC" w14:textId="77777777" w:rsidTr="0034683D">
        <w:trPr>
          <w:cantSplit/>
        </w:trPr>
        <w:tc>
          <w:tcPr>
            <w:tcW w:w="1271" w:type="dxa"/>
            <w:shd w:val="clear" w:color="auto" w:fill="FFFFFF" w:themeFill="background1"/>
          </w:tcPr>
          <w:p w14:paraId="1A4A7460" w14:textId="77777777" w:rsidR="00F71868" w:rsidRPr="00F71868" w:rsidRDefault="00F71868" w:rsidP="00E776B9">
            <w:pPr>
              <w:spacing w:line="360" w:lineRule="auto"/>
            </w:pPr>
            <w:r w:rsidRPr="00F71868">
              <w:t>VICSAgg</w:t>
            </w:r>
          </w:p>
        </w:tc>
        <w:tc>
          <w:tcPr>
            <w:tcW w:w="2201" w:type="dxa"/>
            <w:shd w:val="clear" w:color="auto" w:fill="FFFFFF" w:themeFill="background1"/>
          </w:tcPr>
          <w:p w14:paraId="355F5002" w14:textId="77777777" w:rsidR="00F71868" w:rsidRPr="00F71868" w:rsidRDefault="00F71868" w:rsidP="00E776B9">
            <w:pPr>
              <w:spacing w:line="360" w:lineRule="auto"/>
            </w:pPr>
            <w:r w:rsidRPr="00F71868">
              <w:t>Pearson Correlation</w:t>
            </w:r>
          </w:p>
        </w:tc>
        <w:tc>
          <w:tcPr>
            <w:tcW w:w="1133" w:type="dxa"/>
            <w:shd w:val="clear" w:color="auto" w:fill="FFFFFF"/>
            <w:vAlign w:val="center"/>
          </w:tcPr>
          <w:p w14:paraId="248D1AFE" w14:textId="77777777" w:rsidR="00F71868" w:rsidRPr="00F71868" w:rsidRDefault="00F71868" w:rsidP="00E776B9">
            <w:pPr>
              <w:spacing w:line="360" w:lineRule="auto"/>
            </w:pPr>
            <w:r w:rsidRPr="00F71868">
              <w:t>.000</w:t>
            </w:r>
          </w:p>
        </w:tc>
        <w:tc>
          <w:tcPr>
            <w:tcW w:w="1219" w:type="dxa"/>
            <w:shd w:val="clear" w:color="auto" w:fill="FFFFFF"/>
            <w:vAlign w:val="center"/>
          </w:tcPr>
          <w:p w14:paraId="545159F0" w14:textId="77777777" w:rsidR="00F71868" w:rsidRPr="00F71868" w:rsidRDefault="00F71868" w:rsidP="00E776B9">
            <w:pPr>
              <w:spacing w:line="360" w:lineRule="auto"/>
            </w:pPr>
            <w:r w:rsidRPr="00F71868">
              <w:t>-.429</w:t>
            </w:r>
            <w:r w:rsidRPr="00F71868">
              <w:rPr>
                <w:vertAlign w:val="superscript"/>
              </w:rPr>
              <w:t>*</w:t>
            </w:r>
          </w:p>
        </w:tc>
        <w:tc>
          <w:tcPr>
            <w:tcW w:w="1133" w:type="dxa"/>
            <w:shd w:val="clear" w:color="auto" w:fill="FFFFFF"/>
            <w:vAlign w:val="center"/>
          </w:tcPr>
          <w:p w14:paraId="4FF439F5" w14:textId="77777777" w:rsidR="00F71868" w:rsidRPr="00F71868" w:rsidRDefault="00F71868" w:rsidP="00E776B9">
            <w:pPr>
              <w:spacing w:line="360" w:lineRule="auto"/>
            </w:pPr>
            <w:r w:rsidRPr="00F71868">
              <w:t>-.090</w:t>
            </w:r>
          </w:p>
        </w:tc>
        <w:tc>
          <w:tcPr>
            <w:tcW w:w="1133" w:type="dxa"/>
            <w:shd w:val="clear" w:color="auto" w:fill="FFFFFF"/>
            <w:vAlign w:val="center"/>
          </w:tcPr>
          <w:p w14:paraId="676049D0" w14:textId="77777777" w:rsidR="00F71868" w:rsidRPr="00F71868" w:rsidRDefault="00F71868" w:rsidP="00E776B9">
            <w:pPr>
              <w:spacing w:line="360" w:lineRule="auto"/>
            </w:pPr>
            <w:r w:rsidRPr="00F71868">
              <w:t>1</w:t>
            </w:r>
          </w:p>
        </w:tc>
        <w:tc>
          <w:tcPr>
            <w:tcW w:w="1270" w:type="dxa"/>
            <w:shd w:val="clear" w:color="auto" w:fill="FFFFFF"/>
            <w:vAlign w:val="center"/>
          </w:tcPr>
          <w:p w14:paraId="73FC9A49" w14:textId="77777777" w:rsidR="00F71868" w:rsidRPr="00F71868" w:rsidRDefault="00F71868" w:rsidP="00E776B9">
            <w:pPr>
              <w:spacing w:line="360" w:lineRule="auto"/>
            </w:pPr>
            <w:r w:rsidRPr="00F71868">
              <w:t>.329</w:t>
            </w:r>
          </w:p>
        </w:tc>
      </w:tr>
      <w:tr w:rsidR="00F71868" w:rsidRPr="00F71868" w14:paraId="50D1FCD3" w14:textId="77777777" w:rsidTr="0034683D">
        <w:trPr>
          <w:cantSplit/>
        </w:trPr>
        <w:tc>
          <w:tcPr>
            <w:tcW w:w="1271" w:type="dxa"/>
            <w:tcBorders>
              <w:bottom w:val="single" w:sz="12" w:space="0" w:color="auto"/>
            </w:tcBorders>
            <w:shd w:val="clear" w:color="auto" w:fill="FFFFFF" w:themeFill="background1"/>
          </w:tcPr>
          <w:p w14:paraId="7173F3B6" w14:textId="77777777" w:rsidR="00F71868" w:rsidRPr="00F71868" w:rsidRDefault="00F71868" w:rsidP="00E776B9">
            <w:pPr>
              <w:spacing w:line="360" w:lineRule="auto"/>
            </w:pPr>
            <w:r w:rsidRPr="00F71868">
              <w:t>PRVISAgg</w:t>
            </w:r>
          </w:p>
        </w:tc>
        <w:tc>
          <w:tcPr>
            <w:tcW w:w="2201" w:type="dxa"/>
            <w:tcBorders>
              <w:bottom w:val="single" w:sz="12" w:space="0" w:color="auto"/>
            </w:tcBorders>
            <w:shd w:val="clear" w:color="auto" w:fill="FFFFFF" w:themeFill="background1"/>
          </w:tcPr>
          <w:p w14:paraId="08599258" w14:textId="77777777" w:rsidR="00F71868" w:rsidRPr="00F71868" w:rsidRDefault="00F71868" w:rsidP="00E776B9">
            <w:pPr>
              <w:spacing w:line="360" w:lineRule="auto"/>
            </w:pPr>
            <w:r w:rsidRPr="00F71868">
              <w:t>Pearson Correlation</w:t>
            </w:r>
          </w:p>
        </w:tc>
        <w:tc>
          <w:tcPr>
            <w:tcW w:w="1133" w:type="dxa"/>
            <w:tcBorders>
              <w:bottom w:val="single" w:sz="12" w:space="0" w:color="auto"/>
            </w:tcBorders>
            <w:shd w:val="clear" w:color="auto" w:fill="FFFFFF"/>
            <w:vAlign w:val="center"/>
          </w:tcPr>
          <w:p w14:paraId="6F4FEBF2" w14:textId="77777777" w:rsidR="00F71868" w:rsidRPr="00F71868" w:rsidRDefault="00F71868" w:rsidP="00E776B9">
            <w:pPr>
              <w:spacing w:line="360" w:lineRule="auto"/>
            </w:pPr>
            <w:r w:rsidRPr="00F71868">
              <w:t>.284</w:t>
            </w:r>
          </w:p>
        </w:tc>
        <w:tc>
          <w:tcPr>
            <w:tcW w:w="1219" w:type="dxa"/>
            <w:tcBorders>
              <w:bottom w:val="single" w:sz="12" w:space="0" w:color="auto"/>
            </w:tcBorders>
            <w:shd w:val="clear" w:color="auto" w:fill="FFFFFF"/>
            <w:vAlign w:val="center"/>
          </w:tcPr>
          <w:p w14:paraId="681B82AC" w14:textId="77777777" w:rsidR="00F71868" w:rsidRPr="00F71868" w:rsidRDefault="00F71868" w:rsidP="00E776B9">
            <w:pPr>
              <w:spacing w:line="360" w:lineRule="auto"/>
            </w:pPr>
            <w:r w:rsidRPr="00F71868">
              <w:t>.166</w:t>
            </w:r>
          </w:p>
        </w:tc>
        <w:tc>
          <w:tcPr>
            <w:tcW w:w="1133" w:type="dxa"/>
            <w:tcBorders>
              <w:bottom w:val="single" w:sz="12" w:space="0" w:color="auto"/>
            </w:tcBorders>
            <w:shd w:val="clear" w:color="auto" w:fill="FFFFFF"/>
            <w:vAlign w:val="center"/>
          </w:tcPr>
          <w:p w14:paraId="0270DFB9" w14:textId="77777777" w:rsidR="00F71868" w:rsidRPr="00F71868" w:rsidRDefault="00F71868" w:rsidP="00E776B9">
            <w:pPr>
              <w:spacing w:line="360" w:lineRule="auto"/>
            </w:pPr>
            <w:r w:rsidRPr="00F71868">
              <w:t>.301</w:t>
            </w:r>
          </w:p>
        </w:tc>
        <w:tc>
          <w:tcPr>
            <w:tcW w:w="1133" w:type="dxa"/>
            <w:tcBorders>
              <w:bottom w:val="single" w:sz="12" w:space="0" w:color="auto"/>
            </w:tcBorders>
            <w:shd w:val="clear" w:color="auto" w:fill="FFFFFF"/>
            <w:vAlign w:val="center"/>
          </w:tcPr>
          <w:p w14:paraId="3F436A83" w14:textId="77777777" w:rsidR="00F71868" w:rsidRPr="00F71868" w:rsidRDefault="00F71868" w:rsidP="00E776B9">
            <w:pPr>
              <w:spacing w:line="360" w:lineRule="auto"/>
            </w:pPr>
            <w:r w:rsidRPr="00F71868">
              <w:t>.329</w:t>
            </w:r>
          </w:p>
        </w:tc>
        <w:tc>
          <w:tcPr>
            <w:tcW w:w="1270" w:type="dxa"/>
            <w:tcBorders>
              <w:bottom w:val="single" w:sz="12" w:space="0" w:color="auto"/>
            </w:tcBorders>
            <w:shd w:val="clear" w:color="auto" w:fill="FFFFFF"/>
            <w:vAlign w:val="center"/>
          </w:tcPr>
          <w:p w14:paraId="185A072D" w14:textId="77777777" w:rsidR="00F71868" w:rsidRPr="00F71868" w:rsidRDefault="00F71868" w:rsidP="00E776B9">
            <w:pPr>
              <w:spacing w:line="360" w:lineRule="auto"/>
            </w:pPr>
            <w:r w:rsidRPr="00F71868">
              <w:t>1</w:t>
            </w:r>
          </w:p>
        </w:tc>
      </w:tr>
      <w:tr w:rsidR="00F71868" w:rsidRPr="00F71868" w14:paraId="12C8D58B" w14:textId="77777777" w:rsidTr="0034683D">
        <w:trPr>
          <w:cantSplit/>
        </w:trPr>
        <w:tc>
          <w:tcPr>
            <w:tcW w:w="9360" w:type="dxa"/>
            <w:gridSpan w:val="7"/>
            <w:tcBorders>
              <w:top w:val="single" w:sz="12" w:space="0" w:color="auto"/>
            </w:tcBorders>
            <w:shd w:val="clear" w:color="auto" w:fill="FFFFFF"/>
          </w:tcPr>
          <w:p w14:paraId="22DCFC54" w14:textId="77777777" w:rsidR="00F71868" w:rsidRPr="00F71868" w:rsidRDefault="00F71868" w:rsidP="00E776B9">
            <w:pPr>
              <w:spacing w:line="360" w:lineRule="auto"/>
            </w:pPr>
            <w:r w:rsidRPr="00F71868">
              <w:t>**. Correlation is significant at the 0.01 level (2-tailed).</w:t>
            </w:r>
          </w:p>
        </w:tc>
      </w:tr>
      <w:tr w:rsidR="00F71868" w:rsidRPr="00F71868" w14:paraId="645C9BF5" w14:textId="77777777" w:rsidTr="0034683D">
        <w:trPr>
          <w:cantSplit/>
        </w:trPr>
        <w:tc>
          <w:tcPr>
            <w:tcW w:w="9360" w:type="dxa"/>
            <w:gridSpan w:val="7"/>
            <w:shd w:val="clear" w:color="auto" w:fill="FFFFFF"/>
          </w:tcPr>
          <w:p w14:paraId="3DB503B9" w14:textId="77777777" w:rsidR="00F71868" w:rsidRPr="00F71868" w:rsidRDefault="00F71868" w:rsidP="00E776B9">
            <w:pPr>
              <w:spacing w:line="360" w:lineRule="auto"/>
            </w:pPr>
            <w:r w:rsidRPr="00F71868">
              <w:t>*. Correlation is significant at the 0.05 level (2-tailed).</w:t>
            </w:r>
          </w:p>
        </w:tc>
      </w:tr>
    </w:tbl>
    <w:p w14:paraId="2AE9AB9D" w14:textId="77777777" w:rsidR="00E776B9" w:rsidRDefault="00E776B9" w:rsidP="00AF21C2"/>
    <w:p w14:paraId="2B5F28DA" w14:textId="4C34B464" w:rsidR="00F71868" w:rsidRPr="00F71868" w:rsidRDefault="00F71868" w:rsidP="00AF21C2">
      <w:r w:rsidRPr="00F71868">
        <w:t xml:space="preserve">used to code each case as either EUA1 or EUA2. Cases with a WelcRate equal to or greater than 3 were coded EUA1, and cases with a WelcRate less than 3 were coded EUA2. Cases coded EUA1 rated the campus environment moderately welcoming (12 cases), very welcoming (7 cases), or extremely welcoming (7 cases). Cases coded EUA2 rated the campus environment either slightly welcoming (5 cases) or not at all welcoming (1 case). Table 4.10 is a joint display of data for EUA1, EUA2, and the UA.    </w:t>
      </w:r>
    </w:p>
    <w:p w14:paraId="4EB823EB" w14:textId="77777777" w:rsidR="00AD1BDF" w:rsidRPr="00F71868" w:rsidRDefault="00AD1BDF" w:rsidP="00AD1BDF">
      <w:r w:rsidRPr="00F71868">
        <w:tab/>
        <w:t xml:space="preserve">The joint display of data revealed higher mean values related to SOCAgg, MattAgg, and PRVISAgg for EUA1 than for EUA2, and a higher mean value related to VICSAgg for EUA2 than for EUA1. The display did not reveal any obvious differences between EUA1 and EUA2 related to demographic data. Quantitative evidence, qualitative evidence, and integrated evidence of EUA differences were explored.   </w:t>
      </w:r>
    </w:p>
    <w:p w14:paraId="4525D1FC" w14:textId="77777777" w:rsidR="00940C13" w:rsidRDefault="00FF5579">
      <w:r w:rsidRPr="00F71868">
        <w:tab/>
      </w:r>
      <w:r w:rsidRPr="00447D81">
        <w:rPr>
          <w:rStyle w:val="Heading4Char"/>
        </w:rPr>
        <w:t>Quantitative evidence of differences between EUAs.</w:t>
      </w:r>
      <w:r w:rsidRPr="00F71868">
        <w:t xml:space="preserve"> </w:t>
      </w:r>
      <w:r>
        <w:t>A</w:t>
      </w:r>
      <w:r w:rsidRPr="00F71868">
        <w:t xml:space="preserve"> Mann-Whitney </w:t>
      </w:r>
      <w:r>
        <w:rPr>
          <w:i/>
        </w:rPr>
        <w:t xml:space="preserve">U </w:t>
      </w:r>
      <w:r w:rsidRPr="00F71868">
        <w:t>test was used to explore differences between EUA1 and EUA2 for SOCAgg, MattAgg, VICSAgg, and PRVISAgg. Table 4.11 is a theme-by-statistic joint display of results.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3"/>
        <w:gridCol w:w="2511"/>
        <w:gridCol w:w="2511"/>
        <w:gridCol w:w="2511"/>
      </w:tblGrid>
      <w:tr w:rsidR="00F71868" w:rsidRPr="00BF4465" w14:paraId="49150FC7" w14:textId="77777777" w:rsidTr="00C921FF">
        <w:trPr>
          <w:tblHeader/>
        </w:trPr>
        <w:tc>
          <w:tcPr>
            <w:tcW w:w="9576" w:type="dxa"/>
            <w:gridSpan w:val="4"/>
            <w:tcBorders>
              <w:bottom w:val="single" w:sz="12" w:space="0" w:color="auto"/>
            </w:tcBorders>
          </w:tcPr>
          <w:p w14:paraId="61C7CD1F" w14:textId="3BDDD96F" w:rsidR="00F71868" w:rsidRPr="00BF4465" w:rsidRDefault="00F71868" w:rsidP="0051559E">
            <w:pPr>
              <w:pStyle w:val="Table"/>
            </w:pPr>
            <w:bookmarkStart w:id="89" w:name="_Toc488949242"/>
            <w:r w:rsidRPr="00BF4465">
              <w:lastRenderedPageBreak/>
              <w:t>Table 4.10.</w:t>
            </w:r>
            <w:r w:rsidR="00921F8C">
              <w:t xml:space="preserve"> </w:t>
            </w:r>
            <w:r w:rsidRPr="00BF4465">
              <w:t>Joint display for EUA1 and EUA2 with comparable UA data</w:t>
            </w:r>
            <w:bookmarkEnd w:id="89"/>
          </w:p>
        </w:tc>
      </w:tr>
      <w:tr w:rsidR="00F71868" w:rsidRPr="00F71868" w14:paraId="49131D85" w14:textId="77777777" w:rsidTr="00C921FF">
        <w:tc>
          <w:tcPr>
            <w:tcW w:w="2043" w:type="dxa"/>
            <w:tcBorders>
              <w:top w:val="single" w:sz="12" w:space="0" w:color="auto"/>
              <w:bottom w:val="single" w:sz="2" w:space="0" w:color="auto"/>
            </w:tcBorders>
            <w:vAlign w:val="center"/>
          </w:tcPr>
          <w:p w14:paraId="480B2640" w14:textId="77777777" w:rsidR="00F71868" w:rsidRPr="00F71868" w:rsidRDefault="00F71868" w:rsidP="00921F8C">
            <w:pPr>
              <w:spacing w:line="240" w:lineRule="auto"/>
            </w:pPr>
          </w:p>
        </w:tc>
        <w:tc>
          <w:tcPr>
            <w:tcW w:w="2511" w:type="dxa"/>
            <w:tcBorders>
              <w:top w:val="single" w:sz="12" w:space="0" w:color="auto"/>
              <w:bottom w:val="single" w:sz="2" w:space="0" w:color="auto"/>
            </w:tcBorders>
            <w:vAlign w:val="center"/>
          </w:tcPr>
          <w:p w14:paraId="6EC740BC" w14:textId="77777777" w:rsidR="00F71868" w:rsidRPr="00F71868" w:rsidRDefault="00F71868" w:rsidP="00921F8C">
            <w:pPr>
              <w:spacing w:line="240" w:lineRule="auto"/>
            </w:pPr>
            <w:r w:rsidRPr="00F71868">
              <w:t>EUA1</w:t>
            </w:r>
          </w:p>
          <w:p w14:paraId="35D7074E" w14:textId="77777777" w:rsidR="005D19BA" w:rsidRDefault="005D19BA" w:rsidP="00921F8C">
            <w:pPr>
              <w:spacing w:line="240" w:lineRule="auto"/>
            </w:pPr>
            <w:r w:rsidRPr="00F71868">
              <w:t>(</w:t>
            </w:r>
            <w:r w:rsidRPr="00F71868">
              <w:rPr>
                <w:i/>
              </w:rPr>
              <w:t>n</w:t>
            </w:r>
            <w:r w:rsidRPr="00F71868">
              <w:t xml:space="preserve"> = 26)</w:t>
            </w:r>
          </w:p>
          <w:p w14:paraId="690F2A86" w14:textId="4A658061" w:rsidR="00F71868" w:rsidRPr="00F71868" w:rsidRDefault="005D19BA" w:rsidP="00921F8C">
            <w:pPr>
              <w:spacing w:line="240" w:lineRule="auto"/>
            </w:pPr>
            <w:r>
              <w:t>(WelcRate ≥ 3)</w:t>
            </w:r>
          </w:p>
        </w:tc>
        <w:tc>
          <w:tcPr>
            <w:tcW w:w="2511" w:type="dxa"/>
            <w:tcBorders>
              <w:top w:val="single" w:sz="12" w:space="0" w:color="auto"/>
              <w:bottom w:val="single" w:sz="2" w:space="0" w:color="auto"/>
            </w:tcBorders>
            <w:vAlign w:val="center"/>
          </w:tcPr>
          <w:p w14:paraId="05DF5397" w14:textId="77777777" w:rsidR="00F71868" w:rsidRPr="00F71868" w:rsidRDefault="00F71868" w:rsidP="00921F8C">
            <w:pPr>
              <w:spacing w:line="240" w:lineRule="auto"/>
            </w:pPr>
            <w:r w:rsidRPr="00F71868">
              <w:t>EUA2</w:t>
            </w:r>
          </w:p>
          <w:p w14:paraId="397BD9A3" w14:textId="77777777" w:rsidR="005D19BA" w:rsidRDefault="005D19BA" w:rsidP="00921F8C">
            <w:pPr>
              <w:spacing w:line="240" w:lineRule="auto"/>
            </w:pPr>
            <w:r w:rsidRPr="00F71868">
              <w:t>(</w:t>
            </w:r>
            <w:r w:rsidRPr="00F71868">
              <w:rPr>
                <w:i/>
              </w:rPr>
              <w:t>n</w:t>
            </w:r>
            <w:r w:rsidRPr="00F71868">
              <w:t xml:space="preserve"> = 6)</w:t>
            </w:r>
            <w:r>
              <w:t xml:space="preserve"> </w:t>
            </w:r>
          </w:p>
          <w:p w14:paraId="1DD86B22" w14:textId="36CBFAE9" w:rsidR="00F71868" w:rsidRPr="00F71868" w:rsidRDefault="005D19BA" w:rsidP="00921F8C">
            <w:pPr>
              <w:spacing w:line="240" w:lineRule="auto"/>
            </w:pPr>
            <w:r>
              <w:t>(WelcRate &lt; 3)</w:t>
            </w:r>
          </w:p>
        </w:tc>
        <w:tc>
          <w:tcPr>
            <w:tcW w:w="2511" w:type="dxa"/>
            <w:tcBorders>
              <w:top w:val="single" w:sz="12" w:space="0" w:color="auto"/>
              <w:bottom w:val="single" w:sz="2" w:space="0" w:color="auto"/>
            </w:tcBorders>
            <w:vAlign w:val="center"/>
          </w:tcPr>
          <w:p w14:paraId="1292B518" w14:textId="77777777" w:rsidR="00F71868" w:rsidRPr="00F71868" w:rsidRDefault="00F71868" w:rsidP="00921F8C">
            <w:pPr>
              <w:spacing w:line="240" w:lineRule="auto"/>
            </w:pPr>
            <w:r w:rsidRPr="00F71868">
              <w:t>UA</w:t>
            </w:r>
          </w:p>
          <w:p w14:paraId="685A1584" w14:textId="77777777" w:rsidR="005D19BA" w:rsidRDefault="005D19BA" w:rsidP="005D19BA">
            <w:pPr>
              <w:spacing w:line="240" w:lineRule="auto"/>
            </w:pPr>
            <w:r w:rsidRPr="00F71868">
              <w:t>(</w:t>
            </w:r>
            <w:r w:rsidRPr="00F71868">
              <w:rPr>
                <w:i/>
              </w:rPr>
              <w:t>n</w:t>
            </w:r>
            <w:r w:rsidRPr="00F71868">
              <w:t xml:space="preserve"> = 32)</w:t>
            </w:r>
            <w:r>
              <w:t xml:space="preserve"> </w:t>
            </w:r>
          </w:p>
          <w:p w14:paraId="4EF5DC59" w14:textId="3593F583" w:rsidR="00F71868" w:rsidRPr="00F71868" w:rsidRDefault="005D19BA" w:rsidP="005D19BA">
            <w:pPr>
              <w:spacing w:line="240" w:lineRule="auto"/>
            </w:pPr>
            <w:r>
              <w:t>(WelcRate 1 – 5)</w:t>
            </w:r>
          </w:p>
        </w:tc>
      </w:tr>
      <w:tr w:rsidR="00F71868" w:rsidRPr="00F71868" w14:paraId="2178C56B" w14:textId="77777777" w:rsidTr="00C921FF">
        <w:tc>
          <w:tcPr>
            <w:tcW w:w="2043" w:type="dxa"/>
            <w:tcBorders>
              <w:top w:val="single" w:sz="2" w:space="0" w:color="auto"/>
            </w:tcBorders>
            <w:vAlign w:val="center"/>
          </w:tcPr>
          <w:p w14:paraId="7D605353" w14:textId="77777777" w:rsidR="00F71868" w:rsidRPr="00F71868" w:rsidRDefault="00F71868" w:rsidP="00921F8C">
            <w:pPr>
              <w:spacing w:line="240" w:lineRule="auto"/>
            </w:pPr>
            <w:r w:rsidRPr="00F71868">
              <w:t>SOCAgg</w:t>
            </w:r>
          </w:p>
          <w:p w14:paraId="73699973" w14:textId="23F0DCD3" w:rsidR="00F71868" w:rsidRPr="00F71868" w:rsidRDefault="00F71868" w:rsidP="00FD79E5">
            <w:pPr>
              <w:spacing w:line="240" w:lineRule="auto"/>
            </w:pPr>
            <w:r w:rsidRPr="00F71868">
              <w:t>(</w:t>
            </w:r>
            <w:r w:rsidR="00FD79E5">
              <w:t>R</w:t>
            </w:r>
            <w:r w:rsidR="00471F84">
              <w:t xml:space="preserve">ange </w:t>
            </w:r>
            <w:r w:rsidRPr="00F71868">
              <w:t>= 7 – 35)</w:t>
            </w:r>
          </w:p>
        </w:tc>
        <w:tc>
          <w:tcPr>
            <w:tcW w:w="2511" w:type="dxa"/>
            <w:tcBorders>
              <w:top w:val="single" w:sz="2" w:space="0" w:color="auto"/>
            </w:tcBorders>
            <w:vAlign w:val="center"/>
          </w:tcPr>
          <w:p w14:paraId="3530CC2F" w14:textId="77777777" w:rsidR="00F71868" w:rsidRPr="00F71868" w:rsidRDefault="00F71868" w:rsidP="00921F8C">
            <w:pPr>
              <w:spacing w:line="240" w:lineRule="auto"/>
            </w:pPr>
            <w:r w:rsidRPr="00F71868">
              <w:t>M = 18.83</w:t>
            </w:r>
          </w:p>
        </w:tc>
        <w:tc>
          <w:tcPr>
            <w:tcW w:w="2511" w:type="dxa"/>
            <w:tcBorders>
              <w:top w:val="single" w:sz="2" w:space="0" w:color="auto"/>
            </w:tcBorders>
            <w:vAlign w:val="center"/>
          </w:tcPr>
          <w:p w14:paraId="2C160735" w14:textId="77777777" w:rsidR="00F71868" w:rsidRPr="00F71868" w:rsidRDefault="00F71868" w:rsidP="00921F8C">
            <w:pPr>
              <w:spacing w:line="240" w:lineRule="auto"/>
            </w:pPr>
            <w:r w:rsidRPr="00F71868">
              <w:t>M = 10.67</w:t>
            </w:r>
          </w:p>
        </w:tc>
        <w:tc>
          <w:tcPr>
            <w:tcW w:w="2511" w:type="dxa"/>
            <w:tcBorders>
              <w:top w:val="single" w:sz="2" w:space="0" w:color="auto"/>
            </w:tcBorders>
            <w:vAlign w:val="center"/>
          </w:tcPr>
          <w:p w14:paraId="641F57D0" w14:textId="77777777" w:rsidR="00F71868" w:rsidRPr="00F71868" w:rsidRDefault="00F71868" w:rsidP="00921F8C">
            <w:pPr>
              <w:spacing w:line="240" w:lineRule="auto"/>
            </w:pPr>
            <w:r w:rsidRPr="00F71868">
              <w:t>M = 17.3</w:t>
            </w:r>
          </w:p>
        </w:tc>
      </w:tr>
      <w:tr w:rsidR="00F71868" w:rsidRPr="00F71868" w14:paraId="5D14CEDE" w14:textId="77777777" w:rsidTr="00C921FF">
        <w:tc>
          <w:tcPr>
            <w:tcW w:w="2043" w:type="dxa"/>
            <w:vAlign w:val="center"/>
          </w:tcPr>
          <w:p w14:paraId="313A6134" w14:textId="77777777" w:rsidR="00F71868" w:rsidRPr="00F71868" w:rsidRDefault="00F71868" w:rsidP="00921F8C">
            <w:pPr>
              <w:spacing w:line="240" w:lineRule="auto"/>
            </w:pPr>
          </w:p>
          <w:p w14:paraId="27AFDEBC" w14:textId="77777777" w:rsidR="00F71868" w:rsidRPr="00F71868" w:rsidRDefault="00F71868" w:rsidP="00921F8C">
            <w:pPr>
              <w:spacing w:line="240" w:lineRule="auto"/>
            </w:pPr>
            <w:r w:rsidRPr="00F71868">
              <w:t>MattAgg</w:t>
            </w:r>
          </w:p>
          <w:p w14:paraId="210099C8" w14:textId="1BED4E60" w:rsidR="00F71868" w:rsidRPr="00F71868" w:rsidRDefault="00F71868" w:rsidP="00FD79E5">
            <w:pPr>
              <w:spacing w:line="240" w:lineRule="auto"/>
            </w:pPr>
            <w:r w:rsidRPr="00F71868">
              <w:t>(</w:t>
            </w:r>
            <w:r w:rsidR="00FD79E5">
              <w:t>R</w:t>
            </w:r>
            <w:r w:rsidRPr="00F71868">
              <w:t>ange = 5 – 20)</w:t>
            </w:r>
          </w:p>
        </w:tc>
        <w:tc>
          <w:tcPr>
            <w:tcW w:w="2511" w:type="dxa"/>
            <w:vAlign w:val="center"/>
          </w:tcPr>
          <w:p w14:paraId="2F184C13" w14:textId="77777777" w:rsidR="00F71868" w:rsidRPr="00F71868" w:rsidRDefault="00F71868" w:rsidP="00921F8C">
            <w:pPr>
              <w:spacing w:line="240" w:lineRule="auto"/>
            </w:pPr>
            <w:r w:rsidRPr="00F71868">
              <w:t>M = 12.7</w:t>
            </w:r>
          </w:p>
        </w:tc>
        <w:tc>
          <w:tcPr>
            <w:tcW w:w="2511" w:type="dxa"/>
            <w:vAlign w:val="center"/>
          </w:tcPr>
          <w:p w14:paraId="522B3424" w14:textId="77777777" w:rsidR="00F71868" w:rsidRPr="00F71868" w:rsidRDefault="00F71868" w:rsidP="00921F8C">
            <w:pPr>
              <w:spacing w:line="240" w:lineRule="auto"/>
            </w:pPr>
            <w:r w:rsidRPr="00F71868">
              <w:t>M =   6.33</w:t>
            </w:r>
          </w:p>
        </w:tc>
        <w:tc>
          <w:tcPr>
            <w:tcW w:w="2511" w:type="dxa"/>
            <w:vAlign w:val="center"/>
          </w:tcPr>
          <w:p w14:paraId="5E7C2E9B" w14:textId="77777777" w:rsidR="00F71868" w:rsidRPr="00F71868" w:rsidRDefault="00F71868" w:rsidP="00921F8C">
            <w:pPr>
              <w:spacing w:line="240" w:lineRule="auto"/>
            </w:pPr>
            <w:r w:rsidRPr="00F71868">
              <w:t>M = 11.47</w:t>
            </w:r>
          </w:p>
        </w:tc>
      </w:tr>
      <w:tr w:rsidR="00F71868" w:rsidRPr="00F71868" w14:paraId="7D6638ED" w14:textId="77777777" w:rsidTr="00C921FF">
        <w:tc>
          <w:tcPr>
            <w:tcW w:w="2043" w:type="dxa"/>
            <w:vAlign w:val="center"/>
          </w:tcPr>
          <w:p w14:paraId="0250FD55" w14:textId="77777777" w:rsidR="00F71868" w:rsidRPr="00F71868" w:rsidRDefault="00F71868" w:rsidP="00921F8C">
            <w:pPr>
              <w:spacing w:line="240" w:lineRule="auto"/>
            </w:pPr>
          </w:p>
          <w:p w14:paraId="781361D2" w14:textId="77777777" w:rsidR="00F71868" w:rsidRPr="00F71868" w:rsidRDefault="00F71868" w:rsidP="00921F8C">
            <w:pPr>
              <w:spacing w:line="240" w:lineRule="auto"/>
            </w:pPr>
            <w:r w:rsidRPr="00F71868">
              <w:t>VICSAgg</w:t>
            </w:r>
          </w:p>
          <w:p w14:paraId="1A9C9B1F" w14:textId="236652E4" w:rsidR="00F71868" w:rsidRPr="00F71868" w:rsidRDefault="00F71868" w:rsidP="00FD79E5">
            <w:pPr>
              <w:spacing w:line="240" w:lineRule="auto"/>
            </w:pPr>
            <w:r w:rsidRPr="00F71868">
              <w:t>(</w:t>
            </w:r>
            <w:r w:rsidR="00FD79E5">
              <w:t>R</w:t>
            </w:r>
            <w:r w:rsidRPr="00F71868">
              <w:t>ange = 5 – 25)</w:t>
            </w:r>
          </w:p>
        </w:tc>
        <w:tc>
          <w:tcPr>
            <w:tcW w:w="2511" w:type="dxa"/>
            <w:vAlign w:val="center"/>
          </w:tcPr>
          <w:p w14:paraId="04F7B8FA" w14:textId="77777777" w:rsidR="00F71868" w:rsidRPr="00F71868" w:rsidRDefault="00F71868" w:rsidP="00921F8C">
            <w:pPr>
              <w:spacing w:line="240" w:lineRule="auto"/>
            </w:pPr>
            <w:r w:rsidRPr="00F71868">
              <w:t>M = 16.3</w:t>
            </w:r>
          </w:p>
        </w:tc>
        <w:tc>
          <w:tcPr>
            <w:tcW w:w="2511" w:type="dxa"/>
            <w:vAlign w:val="center"/>
          </w:tcPr>
          <w:p w14:paraId="2E7FF197" w14:textId="77777777" w:rsidR="00F71868" w:rsidRPr="00F71868" w:rsidRDefault="00F71868" w:rsidP="00921F8C">
            <w:pPr>
              <w:spacing w:line="240" w:lineRule="auto"/>
            </w:pPr>
            <w:r w:rsidRPr="00F71868">
              <w:t>M = 20.33</w:t>
            </w:r>
          </w:p>
        </w:tc>
        <w:tc>
          <w:tcPr>
            <w:tcW w:w="2511" w:type="dxa"/>
            <w:vAlign w:val="center"/>
          </w:tcPr>
          <w:p w14:paraId="7D63EC1E" w14:textId="77777777" w:rsidR="00F71868" w:rsidRPr="00F71868" w:rsidRDefault="00F71868" w:rsidP="00921F8C">
            <w:pPr>
              <w:spacing w:line="240" w:lineRule="auto"/>
            </w:pPr>
            <w:r w:rsidRPr="00F71868">
              <w:t>M = 17.06</w:t>
            </w:r>
          </w:p>
        </w:tc>
      </w:tr>
      <w:tr w:rsidR="00F71868" w:rsidRPr="00F71868" w14:paraId="0D69867E" w14:textId="77777777" w:rsidTr="00C921FF">
        <w:tc>
          <w:tcPr>
            <w:tcW w:w="2043" w:type="dxa"/>
            <w:vAlign w:val="center"/>
          </w:tcPr>
          <w:p w14:paraId="55A2CA04" w14:textId="77777777" w:rsidR="00F71868" w:rsidRPr="00F71868" w:rsidRDefault="00F71868" w:rsidP="00921F8C">
            <w:pPr>
              <w:spacing w:line="240" w:lineRule="auto"/>
            </w:pPr>
          </w:p>
          <w:p w14:paraId="612CE746" w14:textId="4E1D477A" w:rsidR="00F71868" w:rsidRPr="00F71868" w:rsidRDefault="00F71868" w:rsidP="00FD79E5">
            <w:pPr>
              <w:spacing w:line="240" w:lineRule="auto"/>
            </w:pPr>
            <w:r w:rsidRPr="00F71868">
              <w:t>PRVISAgg (</w:t>
            </w:r>
            <w:r w:rsidR="00FD79E5">
              <w:t>R</w:t>
            </w:r>
            <w:r w:rsidRPr="00F71868">
              <w:t>ange = 3 – 15)</w:t>
            </w:r>
          </w:p>
        </w:tc>
        <w:tc>
          <w:tcPr>
            <w:tcW w:w="2511" w:type="dxa"/>
            <w:vAlign w:val="center"/>
          </w:tcPr>
          <w:p w14:paraId="12B150E2" w14:textId="77777777" w:rsidR="00F71868" w:rsidRPr="00F71868" w:rsidRDefault="00F71868" w:rsidP="00921F8C">
            <w:pPr>
              <w:spacing w:line="240" w:lineRule="auto"/>
            </w:pPr>
            <w:r w:rsidRPr="00F71868">
              <w:t>M = 11.9</w:t>
            </w:r>
          </w:p>
        </w:tc>
        <w:tc>
          <w:tcPr>
            <w:tcW w:w="2511" w:type="dxa"/>
            <w:vAlign w:val="center"/>
          </w:tcPr>
          <w:p w14:paraId="3778A985" w14:textId="77777777" w:rsidR="00F71868" w:rsidRPr="00F71868" w:rsidRDefault="00F71868" w:rsidP="00921F8C">
            <w:pPr>
              <w:spacing w:line="240" w:lineRule="auto"/>
            </w:pPr>
            <w:r w:rsidRPr="00F71868">
              <w:t>M = 10.00</w:t>
            </w:r>
          </w:p>
        </w:tc>
        <w:tc>
          <w:tcPr>
            <w:tcW w:w="2511" w:type="dxa"/>
            <w:vAlign w:val="center"/>
          </w:tcPr>
          <w:p w14:paraId="2B0C2EBB" w14:textId="77777777" w:rsidR="00F71868" w:rsidRPr="00F71868" w:rsidRDefault="00F71868" w:rsidP="00921F8C">
            <w:pPr>
              <w:spacing w:line="240" w:lineRule="auto"/>
            </w:pPr>
            <w:r w:rsidRPr="00F71868">
              <w:t>M = 11.53</w:t>
            </w:r>
          </w:p>
        </w:tc>
      </w:tr>
      <w:tr w:rsidR="00F71868" w:rsidRPr="00F71868" w14:paraId="332FB466" w14:textId="77777777" w:rsidTr="00C921FF">
        <w:trPr>
          <w:trHeight w:val="1152"/>
        </w:trPr>
        <w:tc>
          <w:tcPr>
            <w:tcW w:w="2043" w:type="dxa"/>
            <w:vAlign w:val="center"/>
          </w:tcPr>
          <w:p w14:paraId="245938FC" w14:textId="77777777" w:rsidR="00F71868" w:rsidRPr="00F71868" w:rsidRDefault="00F71868" w:rsidP="00921F8C">
            <w:pPr>
              <w:spacing w:line="240" w:lineRule="auto"/>
            </w:pPr>
            <w:r w:rsidRPr="00F71868">
              <w:t>Tenure on campus</w:t>
            </w:r>
          </w:p>
        </w:tc>
        <w:tc>
          <w:tcPr>
            <w:tcW w:w="2511" w:type="dxa"/>
            <w:vAlign w:val="center"/>
          </w:tcPr>
          <w:p w14:paraId="0DEBF1A5" w14:textId="77777777" w:rsidR="00F71868" w:rsidRPr="00F71868" w:rsidRDefault="00F71868" w:rsidP="00921F8C">
            <w:pPr>
              <w:spacing w:line="240" w:lineRule="auto"/>
            </w:pPr>
            <w:r w:rsidRPr="00F71868">
              <w:t>M = 4 semesters</w:t>
            </w:r>
          </w:p>
        </w:tc>
        <w:tc>
          <w:tcPr>
            <w:tcW w:w="2511" w:type="dxa"/>
            <w:vAlign w:val="center"/>
          </w:tcPr>
          <w:p w14:paraId="2FA1EF1B" w14:textId="77777777" w:rsidR="00F71868" w:rsidRPr="00F71868" w:rsidRDefault="00F71868" w:rsidP="00921F8C">
            <w:pPr>
              <w:spacing w:line="240" w:lineRule="auto"/>
            </w:pPr>
            <w:r w:rsidRPr="00F71868">
              <w:t>M = 4 semesters</w:t>
            </w:r>
          </w:p>
        </w:tc>
        <w:tc>
          <w:tcPr>
            <w:tcW w:w="2511" w:type="dxa"/>
            <w:vAlign w:val="center"/>
          </w:tcPr>
          <w:p w14:paraId="725EA012" w14:textId="77777777" w:rsidR="00F71868" w:rsidRPr="00F71868" w:rsidRDefault="00F71868" w:rsidP="00921F8C">
            <w:pPr>
              <w:spacing w:line="240" w:lineRule="auto"/>
            </w:pPr>
            <w:r w:rsidRPr="00F71868">
              <w:t>M = 4 semesters</w:t>
            </w:r>
          </w:p>
        </w:tc>
      </w:tr>
      <w:tr w:rsidR="00F71868" w:rsidRPr="00F71868" w14:paraId="108D74C6" w14:textId="77777777" w:rsidTr="00C921FF">
        <w:trPr>
          <w:trHeight w:val="1341"/>
        </w:trPr>
        <w:tc>
          <w:tcPr>
            <w:tcW w:w="2043" w:type="dxa"/>
          </w:tcPr>
          <w:p w14:paraId="48286939" w14:textId="77777777" w:rsidR="00F71868" w:rsidRPr="00F71868" w:rsidRDefault="00F71868" w:rsidP="00921F8C">
            <w:pPr>
              <w:spacing w:line="240" w:lineRule="auto"/>
            </w:pPr>
            <w:r w:rsidRPr="00F71868">
              <w:t>Military status</w:t>
            </w:r>
          </w:p>
        </w:tc>
        <w:tc>
          <w:tcPr>
            <w:tcW w:w="2511" w:type="dxa"/>
          </w:tcPr>
          <w:p w14:paraId="51598413" w14:textId="77777777" w:rsidR="00F71868" w:rsidRPr="00F71868" w:rsidRDefault="00F71868" w:rsidP="00921F8C">
            <w:pPr>
              <w:spacing w:line="240" w:lineRule="auto"/>
            </w:pPr>
            <w:r w:rsidRPr="00F71868">
              <w:t>3 Active Duty</w:t>
            </w:r>
          </w:p>
          <w:p w14:paraId="722CBAF8" w14:textId="77777777" w:rsidR="00F71868" w:rsidRPr="00F71868" w:rsidRDefault="00F71868" w:rsidP="00921F8C">
            <w:pPr>
              <w:spacing w:line="240" w:lineRule="auto"/>
            </w:pPr>
            <w:r w:rsidRPr="00F71868">
              <w:t>3 National Guard</w:t>
            </w:r>
          </w:p>
          <w:p w14:paraId="390DB5C7" w14:textId="77777777" w:rsidR="00F71868" w:rsidRPr="00F71868" w:rsidRDefault="00F71868" w:rsidP="00921F8C">
            <w:pPr>
              <w:spacing w:line="240" w:lineRule="auto"/>
            </w:pPr>
            <w:r w:rsidRPr="00F71868">
              <w:t>3 Reserves</w:t>
            </w:r>
          </w:p>
          <w:p w14:paraId="5E036C88" w14:textId="77777777" w:rsidR="00F71868" w:rsidRPr="00F71868" w:rsidRDefault="00F71868" w:rsidP="00921F8C">
            <w:pPr>
              <w:spacing w:line="240" w:lineRule="auto"/>
            </w:pPr>
            <w:r w:rsidRPr="00F71868">
              <w:t>17 Inactive</w:t>
            </w:r>
          </w:p>
        </w:tc>
        <w:tc>
          <w:tcPr>
            <w:tcW w:w="2511" w:type="dxa"/>
          </w:tcPr>
          <w:p w14:paraId="4467840F" w14:textId="77777777" w:rsidR="00F71868" w:rsidRPr="00F71868" w:rsidRDefault="00F71868" w:rsidP="00921F8C">
            <w:pPr>
              <w:spacing w:line="240" w:lineRule="auto"/>
            </w:pPr>
            <w:r w:rsidRPr="00F71868">
              <w:t>1 Active Duty</w:t>
            </w:r>
          </w:p>
          <w:p w14:paraId="52420771" w14:textId="77777777" w:rsidR="00F71868" w:rsidRPr="00F71868" w:rsidRDefault="00F71868" w:rsidP="00921F8C">
            <w:pPr>
              <w:spacing w:line="240" w:lineRule="auto"/>
            </w:pPr>
            <w:r w:rsidRPr="00F71868">
              <w:t>1 National Guard</w:t>
            </w:r>
          </w:p>
          <w:p w14:paraId="4A246BA4" w14:textId="77777777" w:rsidR="00F71868" w:rsidRPr="00F71868" w:rsidRDefault="00F71868" w:rsidP="00921F8C">
            <w:pPr>
              <w:spacing w:line="240" w:lineRule="auto"/>
            </w:pPr>
            <w:r w:rsidRPr="00F71868">
              <w:t>1 Reserves</w:t>
            </w:r>
          </w:p>
          <w:p w14:paraId="72425A80" w14:textId="77777777" w:rsidR="00F71868" w:rsidRPr="00F71868" w:rsidRDefault="00F71868" w:rsidP="00921F8C">
            <w:pPr>
              <w:spacing w:line="240" w:lineRule="auto"/>
            </w:pPr>
            <w:r w:rsidRPr="00F71868">
              <w:t>3 Inactive</w:t>
            </w:r>
          </w:p>
        </w:tc>
        <w:tc>
          <w:tcPr>
            <w:tcW w:w="2511" w:type="dxa"/>
          </w:tcPr>
          <w:p w14:paraId="7696DE3A" w14:textId="77777777" w:rsidR="00F71868" w:rsidRPr="00F71868" w:rsidRDefault="00F71868" w:rsidP="00921F8C">
            <w:pPr>
              <w:spacing w:line="240" w:lineRule="auto"/>
            </w:pPr>
            <w:r w:rsidRPr="00F71868">
              <w:t>4 Active Duty</w:t>
            </w:r>
          </w:p>
          <w:p w14:paraId="14D84F7C" w14:textId="77777777" w:rsidR="00F71868" w:rsidRPr="00F71868" w:rsidRDefault="00F71868" w:rsidP="00921F8C">
            <w:pPr>
              <w:spacing w:line="240" w:lineRule="auto"/>
            </w:pPr>
            <w:r w:rsidRPr="00F71868">
              <w:t>4 National Guard</w:t>
            </w:r>
          </w:p>
          <w:p w14:paraId="496DF7A0" w14:textId="77777777" w:rsidR="00F71868" w:rsidRPr="00F71868" w:rsidRDefault="00F71868" w:rsidP="00921F8C">
            <w:pPr>
              <w:spacing w:line="240" w:lineRule="auto"/>
            </w:pPr>
            <w:r w:rsidRPr="00F71868">
              <w:t>4 Reserves</w:t>
            </w:r>
          </w:p>
          <w:p w14:paraId="1AC19C14" w14:textId="77777777" w:rsidR="00F71868" w:rsidRPr="00F71868" w:rsidRDefault="00F71868" w:rsidP="00921F8C">
            <w:pPr>
              <w:spacing w:line="240" w:lineRule="auto"/>
            </w:pPr>
            <w:r w:rsidRPr="00F71868">
              <w:t>20 Inactive</w:t>
            </w:r>
          </w:p>
        </w:tc>
      </w:tr>
      <w:tr w:rsidR="00F71868" w:rsidRPr="00F71868" w14:paraId="0BA1927B" w14:textId="77777777" w:rsidTr="00C921FF">
        <w:trPr>
          <w:trHeight w:val="1152"/>
        </w:trPr>
        <w:tc>
          <w:tcPr>
            <w:tcW w:w="2043" w:type="dxa"/>
          </w:tcPr>
          <w:p w14:paraId="1DC58AAD" w14:textId="77777777" w:rsidR="00F71868" w:rsidRPr="00F71868" w:rsidRDefault="00F71868" w:rsidP="00921F8C">
            <w:pPr>
              <w:spacing w:line="240" w:lineRule="auto"/>
            </w:pPr>
            <w:r w:rsidRPr="00F71868">
              <w:t>Intent regarding future military service</w:t>
            </w:r>
          </w:p>
        </w:tc>
        <w:tc>
          <w:tcPr>
            <w:tcW w:w="2511" w:type="dxa"/>
          </w:tcPr>
          <w:p w14:paraId="3E65D1E9" w14:textId="77777777" w:rsidR="00F71868" w:rsidRPr="00F71868" w:rsidRDefault="00F71868" w:rsidP="00EC5CBF">
            <w:pPr>
              <w:spacing w:line="240" w:lineRule="auto"/>
            </w:pPr>
            <w:r w:rsidRPr="00F71868">
              <w:t xml:space="preserve">             7 yes</w:t>
            </w:r>
          </w:p>
          <w:p w14:paraId="6332A0EC" w14:textId="77777777" w:rsidR="00F71868" w:rsidRPr="00F71868" w:rsidRDefault="00F71868" w:rsidP="00EC5CBF">
            <w:pPr>
              <w:spacing w:line="240" w:lineRule="auto"/>
            </w:pPr>
            <w:r w:rsidRPr="00F71868">
              <w:t xml:space="preserve">           19 no</w:t>
            </w:r>
          </w:p>
        </w:tc>
        <w:tc>
          <w:tcPr>
            <w:tcW w:w="2511" w:type="dxa"/>
          </w:tcPr>
          <w:p w14:paraId="2854704D" w14:textId="77777777" w:rsidR="00F71868" w:rsidRPr="00F71868" w:rsidRDefault="00F71868" w:rsidP="00921F8C">
            <w:pPr>
              <w:spacing w:line="240" w:lineRule="auto"/>
            </w:pPr>
            <w:r w:rsidRPr="00F71868">
              <w:t xml:space="preserve">             2 yes</w:t>
            </w:r>
          </w:p>
          <w:p w14:paraId="4A650965" w14:textId="77777777" w:rsidR="00F71868" w:rsidRPr="00F71868" w:rsidRDefault="00F71868" w:rsidP="00921F8C">
            <w:pPr>
              <w:spacing w:line="240" w:lineRule="auto"/>
            </w:pPr>
            <w:r w:rsidRPr="00F71868">
              <w:t xml:space="preserve">             4 no</w:t>
            </w:r>
          </w:p>
        </w:tc>
        <w:tc>
          <w:tcPr>
            <w:tcW w:w="2511" w:type="dxa"/>
          </w:tcPr>
          <w:p w14:paraId="21265636" w14:textId="77777777" w:rsidR="00F71868" w:rsidRPr="00F71868" w:rsidRDefault="00F71868" w:rsidP="00921F8C">
            <w:pPr>
              <w:spacing w:line="240" w:lineRule="auto"/>
            </w:pPr>
            <w:r w:rsidRPr="00F71868">
              <w:t xml:space="preserve">             9 yes</w:t>
            </w:r>
          </w:p>
          <w:p w14:paraId="56C62C62" w14:textId="77777777" w:rsidR="00F71868" w:rsidRPr="00F71868" w:rsidRDefault="00F71868" w:rsidP="00921F8C">
            <w:pPr>
              <w:spacing w:line="240" w:lineRule="auto"/>
            </w:pPr>
            <w:r w:rsidRPr="00F71868">
              <w:t xml:space="preserve">           23 no</w:t>
            </w:r>
          </w:p>
        </w:tc>
      </w:tr>
      <w:tr w:rsidR="00F71868" w:rsidRPr="00F71868" w14:paraId="36E5E80D" w14:textId="77777777" w:rsidTr="00C921FF">
        <w:trPr>
          <w:trHeight w:val="918"/>
        </w:trPr>
        <w:tc>
          <w:tcPr>
            <w:tcW w:w="2043" w:type="dxa"/>
          </w:tcPr>
          <w:p w14:paraId="507D3B38" w14:textId="77777777" w:rsidR="00F71868" w:rsidRPr="00F71868" w:rsidRDefault="00F71868" w:rsidP="00921F8C">
            <w:pPr>
              <w:spacing w:line="240" w:lineRule="auto"/>
            </w:pPr>
            <w:r w:rsidRPr="00F71868">
              <w:t>Combat</w:t>
            </w:r>
          </w:p>
        </w:tc>
        <w:tc>
          <w:tcPr>
            <w:tcW w:w="2511" w:type="dxa"/>
          </w:tcPr>
          <w:p w14:paraId="6F55B892" w14:textId="77777777" w:rsidR="00F71868" w:rsidRPr="00F71868" w:rsidRDefault="00F71868" w:rsidP="00EC5CBF">
            <w:pPr>
              <w:spacing w:line="240" w:lineRule="auto"/>
            </w:pPr>
            <w:r w:rsidRPr="00F71868">
              <w:t xml:space="preserve">           18 yes</w:t>
            </w:r>
          </w:p>
          <w:p w14:paraId="4696A217" w14:textId="77777777" w:rsidR="00F71868" w:rsidRPr="00F71868" w:rsidRDefault="00F71868" w:rsidP="00EC5CBF">
            <w:pPr>
              <w:spacing w:line="240" w:lineRule="auto"/>
            </w:pPr>
            <w:r w:rsidRPr="00F71868">
              <w:t xml:space="preserve">             8 no</w:t>
            </w:r>
          </w:p>
        </w:tc>
        <w:tc>
          <w:tcPr>
            <w:tcW w:w="2511" w:type="dxa"/>
          </w:tcPr>
          <w:p w14:paraId="1BD5194F" w14:textId="77777777" w:rsidR="00F71868" w:rsidRPr="00F71868" w:rsidRDefault="00F71868" w:rsidP="00921F8C">
            <w:pPr>
              <w:spacing w:line="240" w:lineRule="auto"/>
            </w:pPr>
            <w:r w:rsidRPr="00F71868">
              <w:t xml:space="preserve">             4 yes</w:t>
            </w:r>
          </w:p>
          <w:p w14:paraId="5938B414" w14:textId="77777777" w:rsidR="00F71868" w:rsidRPr="00F71868" w:rsidRDefault="00F71868" w:rsidP="00921F8C">
            <w:pPr>
              <w:spacing w:line="240" w:lineRule="auto"/>
            </w:pPr>
            <w:r w:rsidRPr="00F71868">
              <w:t xml:space="preserve">             2 no</w:t>
            </w:r>
          </w:p>
        </w:tc>
        <w:tc>
          <w:tcPr>
            <w:tcW w:w="2511" w:type="dxa"/>
          </w:tcPr>
          <w:p w14:paraId="6F614EEF" w14:textId="77777777" w:rsidR="00F71868" w:rsidRPr="00F71868" w:rsidRDefault="00F71868" w:rsidP="00921F8C">
            <w:pPr>
              <w:spacing w:line="240" w:lineRule="auto"/>
            </w:pPr>
            <w:r w:rsidRPr="00F71868">
              <w:t xml:space="preserve">           22 yes</w:t>
            </w:r>
          </w:p>
          <w:p w14:paraId="031E27B4" w14:textId="77777777" w:rsidR="00F71868" w:rsidRPr="00F71868" w:rsidRDefault="00F71868" w:rsidP="00921F8C">
            <w:pPr>
              <w:spacing w:line="240" w:lineRule="auto"/>
            </w:pPr>
            <w:r w:rsidRPr="00F71868">
              <w:t xml:space="preserve">           10 no</w:t>
            </w:r>
          </w:p>
        </w:tc>
      </w:tr>
      <w:tr w:rsidR="00F71868" w:rsidRPr="00F71868" w14:paraId="28F1065A" w14:textId="77777777" w:rsidTr="00C921FF">
        <w:trPr>
          <w:trHeight w:val="1809"/>
        </w:trPr>
        <w:tc>
          <w:tcPr>
            <w:tcW w:w="2043" w:type="dxa"/>
          </w:tcPr>
          <w:p w14:paraId="2D041564" w14:textId="77777777" w:rsidR="00F71868" w:rsidRPr="00F71868" w:rsidRDefault="00F71868" w:rsidP="00921F8C">
            <w:pPr>
              <w:spacing w:line="240" w:lineRule="auto"/>
            </w:pPr>
            <w:r w:rsidRPr="00F71868">
              <w:t>Age</w:t>
            </w:r>
          </w:p>
        </w:tc>
        <w:tc>
          <w:tcPr>
            <w:tcW w:w="2511" w:type="dxa"/>
          </w:tcPr>
          <w:p w14:paraId="10B55F91" w14:textId="77777777" w:rsidR="00F71868" w:rsidRPr="00F71868" w:rsidRDefault="00F71868" w:rsidP="00921F8C">
            <w:pPr>
              <w:spacing w:line="240" w:lineRule="auto"/>
            </w:pPr>
            <w:r w:rsidRPr="00F71868">
              <w:t>2       &lt; 26</w:t>
            </w:r>
          </w:p>
          <w:p w14:paraId="19200709" w14:textId="77777777" w:rsidR="00F71868" w:rsidRPr="00F71868" w:rsidRDefault="00F71868" w:rsidP="00921F8C">
            <w:pPr>
              <w:spacing w:line="240" w:lineRule="auto"/>
            </w:pPr>
            <w:r w:rsidRPr="00F71868">
              <w:t>10       26 – 30</w:t>
            </w:r>
          </w:p>
          <w:p w14:paraId="7CBA9113" w14:textId="77777777" w:rsidR="00F71868" w:rsidRPr="00F71868" w:rsidRDefault="00F71868" w:rsidP="00921F8C">
            <w:pPr>
              <w:spacing w:line="240" w:lineRule="auto"/>
            </w:pPr>
            <w:r w:rsidRPr="00F71868">
              <w:t>11       31 – 40</w:t>
            </w:r>
          </w:p>
          <w:p w14:paraId="1C5C7792" w14:textId="77777777" w:rsidR="00F71868" w:rsidRPr="00F71868" w:rsidRDefault="00F71868" w:rsidP="00921F8C">
            <w:pPr>
              <w:spacing w:line="240" w:lineRule="auto"/>
            </w:pPr>
            <w:r w:rsidRPr="00F71868">
              <w:t>1       41 – 50</w:t>
            </w:r>
          </w:p>
          <w:p w14:paraId="2263E4A6" w14:textId="77777777" w:rsidR="00F71868" w:rsidRPr="00F71868" w:rsidRDefault="00F71868" w:rsidP="00921F8C">
            <w:pPr>
              <w:spacing w:line="240" w:lineRule="auto"/>
            </w:pPr>
            <w:r w:rsidRPr="00F71868">
              <w:t>2       51 – 60</w:t>
            </w:r>
          </w:p>
        </w:tc>
        <w:tc>
          <w:tcPr>
            <w:tcW w:w="2511" w:type="dxa"/>
          </w:tcPr>
          <w:p w14:paraId="6D476827" w14:textId="77777777" w:rsidR="00F71868" w:rsidRPr="00F71868" w:rsidRDefault="00F71868" w:rsidP="00921F8C">
            <w:pPr>
              <w:spacing w:line="240" w:lineRule="auto"/>
            </w:pPr>
            <w:r w:rsidRPr="00F71868">
              <w:t>2       &lt; 26</w:t>
            </w:r>
          </w:p>
          <w:p w14:paraId="677394AE" w14:textId="77777777" w:rsidR="00F71868" w:rsidRPr="00F71868" w:rsidRDefault="00F71868" w:rsidP="00921F8C">
            <w:pPr>
              <w:spacing w:line="240" w:lineRule="auto"/>
            </w:pPr>
            <w:r w:rsidRPr="00F71868">
              <w:t>2       26 – 30</w:t>
            </w:r>
          </w:p>
          <w:p w14:paraId="581BC26F" w14:textId="77777777" w:rsidR="00F71868" w:rsidRPr="00F71868" w:rsidRDefault="00F71868" w:rsidP="00921F8C">
            <w:pPr>
              <w:spacing w:line="240" w:lineRule="auto"/>
            </w:pPr>
            <w:r w:rsidRPr="00F71868">
              <w:t>2       31 – 40</w:t>
            </w:r>
          </w:p>
        </w:tc>
        <w:tc>
          <w:tcPr>
            <w:tcW w:w="2511" w:type="dxa"/>
          </w:tcPr>
          <w:p w14:paraId="3BFEF364" w14:textId="77777777" w:rsidR="00F71868" w:rsidRPr="00F71868" w:rsidRDefault="00F71868" w:rsidP="00921F8C">
            <w:pPr>
              <w:spacing w:line="240" w:lineRule="auto"/>
            </w:pPr>
            <w:r w:rsidRPr="00F71868">
              <w:t>4       &lt; 26</w:t>
            </w:r>
          </w:p>
          <w:p w14:paraId="3ECC1FB7" w14:textId="77777777" w:rsidR="00F71868" w:rsidRPr="00F71868" w:rsidRDefault="00F71868" w:rsidP="00921F8C">
            <w:pPr>
              <w:spacing w:line="240" w:lineRule="auto"/>
            </w:pPr>
            <w:r w:rsidRPr="00F71868">
              <w:t>12       26 – 30</w:t>
            </w:r>
          </w:p>
          <w:p w14:paraId="37E987E6" w14:textId="77777777" w:rsidR="00F71868" w:rsidRPr="00F71868" w:rsidRDefault="00F71868" w:rsidP="00921F8C">
            <w:pPr>
              <w:spacing w:line="240" w:lineRule="auto"/>
            </w:pPr>
            <w:r w:rsidRPr="00F71868">
              <w:t>13       31 – 40</w:t>
            </w:r>
          </w:p>
          <w:p w14:paraId="150F42EC" w14:textId="77777777" w:rsidR="00F71868" w:rsidRPr="00F71868" w:rsidRDefault="00F71868" w:rsidP="00921F8C">
            <w:pPr>
              <w:spacing w:line="240" w:lineRule="auto"/>
            </w:pPr>
            <w:r w:rsidRPr="00F71868">
              <w:t>1       41 – 50</w:t>
            </w:r>
          </w:p>
          <w:p w14:paraId="05870C57" w14:textId="77777777" w:rsidR="00F71868" w:rsidRPr="00F71868" w:rsidRDefault="00F71868" w:rsidP="00921F8C">
            <w:pPr>
              <w:spacing w:line="240" w:lineRule="auto"/>
            </w:pPr>
            <w:r w:rsidRPr="00F71868">
              <w:t>2       51 – 60</w:t>
            </w:r>
          </w:p>
        </w:tc>
      </w:tr>
      <w:tr w:rsidR="00F71868" w:rsidRPr="00F71868" w14:paraId="16B637C4" w14:textId="77777777" w:rsidTr="00C921FF">
        <w:trPr>
          <w:trHeight w:val="891"/>
        </w:trPr>
        <w:tc>
          <w:tcPr>
            <w:tcW w:w="2043" w:type="dxa"/>
          </w:tcPr>
          <w:p w14:paraId="418D6CA2" w14:textId="77777777" w:rsidR="00F71868" w:rsidRPr="00F71868" w:rsidRDefault="00F71868" w:rsidP="00921F8C">
            <w:pPr>
              <w:spacing w:line="240" w:lineRule="auto"/>
            </w:pPr>
            <w:r w:rsidRPr="00F71868">
              <w:t>Sex</w:t>
            </w:r>
          </w:p>
        </w:tc>
        <w:tc>
          <w:tcPr>
            <w:tcW w:w="2511" w:type="dxa"/>
          </w:tcPr>
          <w:p w14:paraId="698D56B2" w14:textId="77777777" w:rsidR="00F71868" w:rsidRPr="00F71868" w:rsidRDefault="00F71868" w:rsidP="00921F8C">
            <w:pPr>
              <w:spacing w:line="240" w:lineRule="auto"/>
            </w:pPr>
            <w:r w:rsidRPr="00F71868">
              <w:t xml:space="preserve">           22 male</w:t>
            </w:r>
          </w:p>
          <w:p w14:paraId="6E43CE51" w14:textId="77777777" w:rsidR="00F71868" w:rsidRPr="00F71868" w:rsidRDefault="00F71868" w:rsidP="00921F8C">
            <w:pPr>
              <w:spacing w:line="240" w:lineRule="auto"/>
            </w:pPr>
            <w:r w:rsidRPr="00F71868">
              <w:t xml:space="preserve">             4 female</w:t>
            </w:r>
          </w:p>
        </w:tc>
        <w:tc>
          <w:tcPr>
            <w:tcW w:w="2511" w:type="dxa"/>
          </w:tcPr>
          <w:p w14:paraId="3A4EE998" w14:textId="77777777" w:rsidR="00F71868" w:rsidRPr="00F71868" w:rsidRDefault="00F71868" w:rsidP="00921F8C">
            <w:pPr>
              <w:spacing w:line="240" w:lineRule="auto"/>
            </w:pPr>
            <w:r w:rsidRPr="00F71868">
              <w:t xml:space="preserve">             5 male</w:t>
            </w:r>
          </w:p>
          <w:p w14:paraId="006442EA" w14:textId="77777777" w:rsidR="00F71868" w:rsidRPr="00F71868" w:rsidRDefault="00F71868" w:rsidP="00921F8C">
            <w:pPr>
              <w:spacing w:line="240" w:lineRule="auto"/>
            </w:pPr>
            <w:r w:rsidRPr="00F71868">
              <w:t xml:space="preserve">             1 female</w:t>
            </w:r>
          </w:p>
        </w:tc>
        <w:tc>
          <w:tcPr>
            <w:tcW w:w="2511" w:type="dxa"/>
          </w:tcPr>
          <w:p w14:paraId="2167C48E" w14:textId="77777777" w:rsidR="00F71868" w:rsidRPr="00F71868" w:rsidRDefault="00F71868" w:rsidP="00921F8C">
            <w:pPr>
              <w:spacing w:line="240" w:lineRule="auto"/>
            </w:pPr>
            <w:r w:rsidRPr="00F71868">
              <w:t xml:space="preserve">           27 male</w:t>
            </w:r>
          </w:p>
          <w:p w14:paraId="24EC423F" w14:textId="77777777" w:rsidR="00F71868" w:rsidRPr="00F71868" w:rsidRDefault="00F71868" w:rsidP="00921F8C">
            <w:pPr>
              <w:spacing w:line="240" w:lineRule="auto"/>
            </w:pPr>
            <w:r w:rsidRPr="00F71868">
              <w:t xml:space="preserve">             5 female</w:t>
            </w:r>
          </w:p>
        </w:tc>
      </w:tr>
      <w:tr w:rsidR="00F71868" w:rsidRPr="00F71868" w14:paraId="748BA260" w14:textId="77777777" w:rsidTr="00C921FF">
        <w:tc>
          <w:tcPr>
            <w:tcW w:w="2043" w:type="dxa"/>
            <w:tcBorders>
              <w:bottom w:val="single" w:sz="12" w:space="0" w:color="auto"/>
            </w:tcBorders>
            <w:vAlign w:val="center"/>
          </w:tcPr>
          <w:p w14:paraId="67861B9D" w14:textId="77777777" w:rsidR="00F71868" w:rsidRPr="00F71868" w:rsidRDefault="00F71868" w:rsidP="00921F8C">
            <w:pPr>
              <w:spacing w:line="240" w:lineRule="auto"/>
            </w:pPr>
            <w:r w:rsidRPr="00F71868">
              <w:t>Self-identified race/ethnicity</w:t>
            </w:r>
          </w:p>
        </w:tc>
        <w:tc>
          <w:tcPr>
            <w:tcW w:w="2511" w:type="dxa"/>
            <w:tcBorders>
              <w:bottom w:val="single" w:sz="12" w:space="0" w:color="auto"/>
            </w:tcBorders>
            <w:vAlign w:val="center"/>
          </w:tcPr>
          <w:p w14:paraId="1EDE45D5" w14:textId="77777777" w:rsidR="00F71868" w:rsidRPr="00F71868" w:rsidRDefault="00F71868" w:rsidP="00921F8C">
            <w:pPr>
              <w:spacing w:line="240" w:lineRule="auto"/>
            </w:pPr>
            <w:r w:rsidRPr="00F71868">
              <w:t>19 campus majority</w:t>
            </w:r>
          </w:p>
          <w:p w14:paraId="5029B027" w14:textId="77777777" w:rsidR="00F71868" w:rsidRPr="00F71868" w:rsidRDefault="00F71868" w:rsidP="00921F8C">
            <w:pPr>
              <w:spacing w:line="240" w:lineRule="auto"/>
            </w:pPr>
            <w:r w:rsidRPr="00F71868">
              <w:t xml:space="preserve">  7 campus minority</w:t>
            </w:r>
          </w:p>
        </w:tc>
        <w:tc>
          <w:tcPr>
            <w:tcW w:w="2511" w:type="dxa"/>
            <w:tcBorders>
              <w:bottom w:val="single" w:sz="12" w:space="0" w:color="auto"/>
            </w:tcBorders>
            <w:vAlign w:val="center"/>
          </w:tcPr>
          <w:p w14:paraId="6A57B5B6" w14:textId="77777777" w:rsidR="00F71868" w:rsidRPr="00F71868" w:rsidRDefault="00F71868" w:rsidP="00921F8C">
            <w:pPr>
              <w:spacing w:line="240" w:lineRule="auto"/>
            </w:pPr>
            <w:r w:rsidRPr="00F71868">
              <w:t>4 campus majority</w:t>
            </w:r>
          </w:p>
          <w:p w14:paraId="41E2F663" w14:textId="77777777" w:rsidR="00F71868" w:rsidRPr="00F71868" w:rsidRDefault="00F71868" w:rsidP="00921F8C">
            <w:pPr>
              <w:spacing w:line="240" w:lineRule="auto"/>
            </w:pPr>
            <w:r w:rsidRPr="00F71868">
              <w:t>2 campus minority</w:t>
            </w:r>
          </w:p>
        </w:tc>
        <w:tc>
          <w:tcPr>
            <w:tcW w:w="2511" w:type="dxa"/>
            <w:tcBorders>
              <w:bottom w:val="single" w:sz="12" w:space="0" w:color="auto"/>
            </w:tcBorders>
            <w:vAlign w:val="center"/>
          </w:tcPr>
          <w:p w14:paraId="3B1303B0" w14:textId="77777777" w:rsidR="00F71868" w:rsidRPr="00F71868" w:rsidRDefault="00F71868" w:rsidP="00921F8C">
            <w:pPr>
              <w:spacing w:line="240" w:lineRule="auto"/>
            </w:pPr>
            <w:r w:rsidRPr="00F71868">
              <w:t>33 campus majority</w:t>
            </w:r>
          </w:p>
          <w:p w14:paraId="63815AF7" w14:textId="77777777" w:rsidR="00F71868" w:rsidRPr="00F71868" w:rsidRDefault="00F71868" w:rsidP="00921F8C">
            <w:pPr>
              <w:spacing w:line="240" w:lineRule="auto"/>
            </w:pPr>
            <w:r w:rsidRPr="00F71868">
              <w:t>12 campus minority</w:t>
            </w:r>
          </w:p>
        </w:tc>
      </w:tr>
    </w:tbl>
    <w:tbl>
      <w:tblPr>
        <w:tblW w:w="9360" w:type="dxa"/>
        <w:tblLayout w:type="fixed"/>
        <w:tblCellMar>
          <w:left w:w="0" w:type="dxa"/>
          <w:right w:w="0" w:type="dxa"/>
        </w:tblCellMar>
        <w:tblLook w:val="0000" w:firstRow="0" w:lastRow="0" w:firstColumn="0" w:lastColumn="0" w:noHBand="0" w:noVBand="0"/>
      </w:tblPr>
      <w:tblGrid>
        <w:gridCol w:w="2650"/>
        <w:gridCol w:w="1677"/>
        <w:gridCol w:w="1678"/>
        <w:gridCol w:w="1677"/>
        <w:gridCol w:w="1678"/>
      </w:tblGrid>
      <w:tr w:rsidR="00F71868" w:rsidRPr="00BF4465" w14:paraId="66CB00E3" w14:textId="77777777" w:rsidTr="0034683D">
        <w:trPr>
          <w:cantSplit/>
        </w:trPr>
        <w:tc>
          <w:tcPr>
            <w:tcW w:w="9360" w:type="dxa"/>
            <w:gridSpan w:val="5"/>
            <w:tcBorders>
              <w:bottom w:val="single" w:sz="12" w:space="0" w:color="auto"/>
            </w:tcBorders>
            <w:shd w:val="clear" w:color="auto" w:fill="FFFFFF"/>
            <w:vAlign w:val="center"/>
          </w:tcPr>
          <w:p w14:paraId="4641D667" w14:textId="7FC17947" w:rsidR="00F71868" w:rsidRPr="00BF4465" w:rsidRDefault="00F71868" w:rsidP="0051559E">
            <w:pPr>
              <w:pStyle w:val="Table"/>
            </w:pPr>
            <w:bookmarkStart w:id="90" w:name="_Toc488949243"/>
            <w:r w:rsidRPr="00BF4465">
              <w:lastRenderedPageBreak/>
              <w:t>Table 4.11.</w:t>
            </w:r>
            <w:r w:rsidR="00A224FE">
              <w:t xml:space="preserve"> </w:t>
            </w:r>
            <w:r w:rsidRPr="00BF4465">
              <w:t xml:space="preserve">Mann-Whitney </w:t>
            </w:r>
            <w:r w:rsidR="00A224FE" w:rsidRPr="00A224FE">
              <w:rPr>
                <w:i/>
              </w:rPr>
              <w:t>U</w:t>
            </w:r>
            <w:r w:rsidR="00A224FE">
              <w:rPr>
                <w:i/>
              </w:rPr>
              <w:t xml:space="preserve"> </w:t>
            </w:r>
            <w:r w:rsidRPr="00A224FE">
              <w:t>Test</w:t>
            </w:r>
            <w:r w:rsidRPr="00BF4465">
              <w:t xml:space="preserve"> </w:t>
            </w:r>
            <w:proofErr w:type="spellStart"/>
            <w:r w:rsidRPr="00BF4465">
              <w:t>Statistics</w:t>
            </w:r>
            <w:r w:rsidRPr="00BF4465">
              <w:rPr>
                <w:vertAlign w:val="superscript"/>
              </w:rPr>
              <w:t>a</w:t>
            </w:r>
            <w:proofErr w:type="spellEnd"/>
            <w:r w:rsidRPr="00BF4465">
              <w:rPr>
                <w:vertAlign w:val="superscript"/>
              </w:rPr>
              <w:t xml:space="preserve">  </w:t>
            </w:r>
            <w:r w:rsidRPr="00BF4465">
              <w:t>for</w:t>
            </w:r>
            <w:r w:rsidRPr="00BF4465">
              <w:rPr>
                <w:vertAlign w:val="superscript"/>
              </w:rPr>
              <w:t xml:space="preserve"> </w:t>
            </w:r>
            <w:r w:rsidRPr="00BF4465">
              <w:t>differences</w:t>
            </w:r>
            <w:bookmarkEnd w:id="90"/>
            <w:r w:rsidRPr="00BF4465">
              <w:rPr>
                <w:vertAlign w:val="superscript"/>
              </w:rPr>
              <w:t xml:space="preserve"> </w:t>
            </w:r>
          </w:p>
        </w:tc>
      </w:tr>
      <w:tr w:rsidR="00F71868" w:rsidRPr="00F71868" w14:paraId="2AF8504E" w14:textId="77777777" w:rsidTr="0034683D">
        <w:trPr>
          <w:cantSplit/>
        </w:trPr>
        <w:tc>
          <w:tcPr>
            <w:tcW w:w="2650" w:type="dxa"/>
            <w:tcBorders>
              <w:top w:val="single" w:sz="12" w:space="0" w:color="auto"/>
              <w:bottom w:val="single" w:sz="2" w:space="0" w:color="auto"/>
            </w:tcBorders>
            <w:shd w:val="clear" w:color="auto" w:fill="FFFFFF"/>
            <w:vAlign w:val="bottom"/>
          </w:tcPr>
          <w:p w14:paraId="14EDEBA5" w14:textId="77777777" w:rsidR="00F71868" w:rsidRPr="00F71868" w:rsidRDefault="00F71868" w:rsidP="00A224FE">
            <w:pPr>
              <w:spacing w:line="360" w:lineRule="auto"/>
            </w:pPr>
          </w:p>
        </w:tc>
        <w:tc>
          <w:tcPr>
            <w:tcW w:w="1677" w:type="dxa"/>
            <w:tcBorders>
              <w:top w:val="single" w:sz="12" w:space="0" w:color="auto"/>
              <w:bottom w:val="single" w:sz="2" w:space="0" w:color="auto"/>
            </w:tcBorders>
            <w:shd w:val="clear" w:color="auto" w:fill="FFFFFF"/>
            <w:vAlign w:val="center"/>
          </w:tcPr>
          <w:p w14:paraId="0675D0FE" w14:textId="77777777" w:rsidR="00F71868" w:rsidRPr="00F71868" w:rsidRDefault="00F71868" w:rsidP="00A224FE">
            <w:pPr>
              <w:spacing w:line="360" w:lineRule="auto"/>
            </w:pPr>
            <w:r w:rsidRPr="00F71868">
              <w:t>SOCAgg</w:t>
            </w:r>
          </w:p>
        </w:tc>
        <w:tc>
          <w:tcPr>
            <w:tcW w:w="1678" w:type="dxa"/>
            <w:tcBorders>
              <w:top w:val="single" w:sz="12" w:space="0" w:color="auto"/>
              <w:bottom w:val="single" w:sz="2" w:space="0" w:color="auto"/>
            </w:tcBorders>
            <w:shd w:val="clear" w:color="auto" w:fill="FFFFFF"/>
            <w:vAlign w:val="bottom"/>
          </w:tcPr>
          <w:p w14:paraId="70DF4EA7" w14:textId="77777777" w:rsidR="00F71868" w:rsidRPr="00F71868" w:rsidRDefault="00F71868" w:rsidP="00A224FE">
            <w:pPr>
              <w:spacing w:line="360" w:lineRule="auto"/>
            </w:pPr>
            <w:r w:rsidRPr="00F71868">
              <w:t>MattAgg</w:t>
            </w:r>
          </w:p>
        </w:tc>
        <w:tc>
          <w:tcPr>
            <w:tcW w:w="1677" w:type="dxa"/>
            <w:tcBorders>
              <w:top w:val="single" w:sz="12" w:space="0" w:color="auto"/>
              <w:bottom w:val="single" w:sz="2" w:space="0" w:color="auto"/>
            </w:tcBorders>
            <w:shd w:val="clear" w:color="auto" w:fill="FFFFFF"/>
            <w:vAlign w:val="bottom"/>
          </w:tcPr>
          <w:p w14:paraId="41D94737" w14:textId="77777777" w:rsidR="00F71868" w:rsidRPr="00F71868" w:rsidRDefault="00F71868" w:rsidP="00A224FE">
            <w:pPr>
              <w:spacing w:line="360" w:lineRule="auto"/>
            </w:pPr>
            <w:r w:rsidRPr="00F71868">
              <w:t>VICSAgg</w:t>
            </w:r>
          </w:p>
        </w:tc>
        <w:tc>
          <w:tcPr>
            <w:tcW w:w="1678" w:type="dxa"/>
            <w:tcBorders>
              <w:top w:val="single" w:sz="12" w:space="0" w:color="auto"/>
              <w:bottom w:val="single" w:sz="2" w:space="0" w:color="auto"/>
            </w:tcBorders>
            <w:shd w:val="clear" w:color="auto" w:fill="FFFFFF"/>
            <w:vAlign w:val="bottom"/>
          </w:tcPr>
          <w:p w14:paraId="478DEE35" w14:textId="77777777" w:rsidR="00F71868" w:rsidRPr="00F71868" w:rsidRDefault="00F71868" w:rsidP="00A224FE">
            <w:pPr>
              <w:spacing w:line="360" w:lineRule="auto"/>
            </w:pPr>
            <w:r w:rsidRPr="00F71868">
              <w:t>PRVISAgg</w:t>
            </w:r>
          </w:p>
        </w:tc>
      </w:tr>
      <w:tr w:rsidR="00F71868" w:rsidRPr="00F71868" w14:paraId="1DE142F2" w14:textId="77777777" w:rsidTr="0034683D">
        <w:trPr>
          <w:cantSplit/>
        </w:trPr>
        <w:tc>
          <w:tcPr>
            <w:tcW w:w="2650" w:type="dxa"/>
            <w:tcBorders>
              <w:top w:val="single" w:sz="2" w:space="0" w:color="auto"/>
            </w:tcBorders>
            <w:shd w:val="clear" w:color="auto" w:fill="FFFFFF" w:themeFill="background1"/>
          </w:tcPr>
          <w:p w14:paraId="132D8D24" w14:textId="77777777" w:rsidR="00F71868" w:rsidRPr="00F71868" w:rsidRDefault="00F71868" w:rsidP="00A224FE">
            <w:pPr>
              <w:spacing w:line="360" w:lineRule="auto"/>
            </w:pPr>
            <w:r w:rsidRPr="00F71868">
              <w:t>Mann-Whitney U</w:t>
            </w:r>
          </w:p>
        </w:tc>
        <w:tc>
          <w:tcPr>
            <w:tcW w:w="1677" w:type="dxa"/>
            <w:tcBorders>
              <w:top w:val="single" w:sz="2" w:space="0" w:color="auto"/>
            </w:tcBorders>
            <w:shd w:val="clear" w:color="auto" w:fill="FFFFFF"/>
            <w:vAlign w:val="center"/>
          </w:tcPr>
          <w:p w14:paraId="558C5885" w14:textId="77777777" w:rsidR="00F71868" w:rsidRPr="00F71868" w:rsidRDefault="00F71868" w:rsidP="00A224FE">
            <w:pPr>
              <w:spacing w:line="360" w:lineRule="auto"/>
            </w:pPr>
            <w:r w:rsidRPr="00F71868">
              <w:t>30.500</w:t>
            </w:r>
          </w:p>
        </w:tc>
        <w:tc>
          <w:tcPr>
            <w:tcW w:w="1678" w:type="dxa"/>
            <w:tcBorders>
              <w:top w:val="single" w:sz="2" w:space="0" w:color="auto"/>
            </w:tcBorders>
            <w:shd w:val="clear" w:color="auto" w:fill="FFFFFF"/>
          </w:tcPr>
          <w:p w14:paraId="042CDA3C" w14:textId="77777777" w:rsidR="00F71868" w:rsidRPr="00F71868" w:rsidRDefault="00F71868" w:rsidP="00A224FE">
            <w:pPr>
              <w:spacing w:line="360" w:lineRule="auto"/>
            </w:pPr>
            <w:r w:rsidRPr="00F71868">
              <w:t>2.500</w:t>
            </w:r>
          </w:p>
        </w:tc>
        <w:tc>
          <w:tcPr>
            <w:tcW w:w="1677" w:type="dxa"/>
            <w:tcBorders>
              <w:top w:val="single" w:sz="2" w:space="0" w:color="auto"/>
            </w:tcBorders>
            <w:shd w:val="clear" w:color="auto" w:fill="FFFFFF"/>
          </w:tcPr>
          <w:p w14:paraId="47BCE333" w14:textId="77777777" w:rsidR="00F71868" w:rsidRPr="00F71868" w:rsidRDefault="00F71868" w:rsidP="00A224FE">
            <w:pPr>
              <w:spacing w:line="360" w:lineRule="auto"/>
            </w:pPr>
            <w:r w:rsidRPr="00F71868">
              <w:t>38.000</w:t>
            </w:r>
          </w:p>
        </w:tc>
        <w:tc>
          <w:tcPr>
            <w:tcW w:w="1678" w:type="dxa"/>
            <w:tcBorders>
              <w:top w:val="single" w:sz="2" w:space="0" w:color="auto"/>
            </w:tcBorders>
            <w:shd w:val="clear" w:color="auto" w:fill="FFFFFF"/>
          </w:tcPr>
          <w:p w14:paraId="3464E63B" w14:textId="77777777" w:rsidR="00F71868" w:rsidRPr="00F71868" w:rsidRDefault="00F71868" w:rsidP="00A224FE">
            <w:pPr>
              <w:spacing w:line="360" w:lineRule="auto"/>
            </w:pPr>
            <w:r w:rsidRPr="00F71868">
              <w:t>50.500</w:t>
            </w:r>
          </w:p>
        </w:tc>
      </w:tr>
      <w:tr w:rsidR="00F71868" w:rsidRPr="00F71868" w14:paraId="5091DDA6" w14:textId="77777777" w:rsidTr="0034683D">
        <w:trPr>
          <w:cantSplit/>
        </w:trPr>
        <w:tc>
          <w:tcPr>
            <w:tcW w:w="2650" w:type="dxa"/>
            <w:shd w:val="clear" w:color="auto" w:fill="FFFFFF" w:themeFill="background1"/>
          </w:tcPr>
          <w:p w14:paraId="65D20BC3" w14:textId="77777777" w:rsidR="00F71868" w:rsidRPr="00F71868" w:rsidRDefault="00F71868" w:rsidP="00A224FE">
            <w:pPr>
              <w:spacing w:line="360" w:lineRule="auto"/>
            </w:pPr>
            <w:r w:rsidRPr="00F71868">
              <w:t>Wilcoxon W</w:t>
            </w:r>
          </w:p>
        </w:tc>
        <w:tc>
          <w:tcPr>
            <w:tcW w:w="1677" w:type="dxa"/>
            <w:shd w:val="clear" w:color="auto" w:fill="FFFFFF"/>
            <w:vAlign w:val="center"/>
          </w:tcPr>
          <w:p w14:paraId="461A2D7A" w14:textId="77777777" w:rsidR="00F71868" w:rsidRPr="00F71868" w:rsidRDefault="00F71868" w:rsidP="00A224FE">
            <w:pPr>
              <w:spacing w:line="360" w:lineRule="auto"/>
            </w:pPr>
            <w:r w:rsidRPr="00F71868">
              <w:t>51.500</w:t>
            </w:r>
          </w:p>
        </w:tc>
        <w:tc>
          <w:tcPr>
            <w:tcW w:w="1678" w:type="dxa"/>
            <w:shd w:val="clear" w:color="auto" w:fill="FFFFFF"/>
          </w:tcPr>
          <w:p w14:paraId="754F81E6" w14:textId="77777777" w:rsidR="00F71868" w:rsidRPr="00F71868" w:rsidRDefault="00F71868" w:rsidP="00A224FE">
            <w:pPr>
              <w:spacing w:line="360" w:lineRule="auto"/>
            </w:pPr>
            <w:r w:rsidRPr="00F71868">
              <w:t>23.500</w:t>
            </w:r>
          </w:p>
        </w:tc>
        <w:tc>
          <w:tcPr>
            <w:tcW w:w="1677" w:type="dxa"/>
            <w:shd w:val="clear" w:color="auto" w:fill="FFFFFF"/>
          </w:tcPr>
          <w:p w14:paraId="063759EE" w14:textId="77777777" w:rsidR="00F71868" w:rsidRPr="00F71868" w:rsidRDefault="00F71868" w:rsidP="00A224FE">
            <w:pPr>
              <w:spacing w:line="360" w:lineRule="auto"/>
            </w:pPr>
            <w:r w:rsidRPr="00F71868">
              <w:t>389.000</w:t>
            </w:r>
          </w:p>
        </w:tc>
        <w:tc>
          <w:tcPr>
            <w:tcW w:w="1678" w:type="dxa"/>
            <w:shd w:val="clear" w:color="auto" w:fill="FFFFFF"/>
          </w:tcPr>
          <w:p w14:paraId="1481BF3A" w14:textId="77777777" w:rsidR="00F71868" w:rsidRPr="00F71868" w:rsidRDefault="00F71868" w:rsidP="00A224FE">
            <w:pPr>
              <w:spacing w:line="360" w:lineRule="auto"/>
            </w:pPr>
            <w:r w:rsidRPr="00F71868">
              <w:t>71.500</w:t>
            </w:r>
          </w:p>
        </w:tc>
      </w:tr>
      <w:tr w:rsidR="00F71868" w:rsidRPr="00F71868" w14:paraId="0CD6B27C" w14:textId="77777777" w:rsidTr="0034683D">
        <w:trPr>
          <w:cantSplit/>
        </w:trPr>
        <w:tc>
          <w:tcPr>
            <w:tcW w:w="2650" w:type="dxa"/>
            <w:shd w:val="clear" w:color="auto" w:fill="FFFFFF" w:themeFill="background1"/>
          </w:tcPr>
          <w:p w14:paraId="06F11162" w14:textId="77777777" w:rsidR="00F71868" w:rsidRPr="00F71868" w:rsidRDefault="00F71868" w:rsidP="00A224FE">
            <w:pPr>
              <w:spacing w:line="360" w:lineRule="auto"/>
            </w:pPr>
            <w:r w:rsidRPr="00F71868">
              <w:t>Z</w:t>
            </w:r>
          </w:p>
        </w:tc>
        <w:tc>
          <w:tcPr>
            <w:tcW w:w="1677" w:type="dxa"/>
            <w:shd w:val="clear" w:color="auto" w:fill="FFFFFF"/>
            <w:vAlign w:val="center"/>
          </w:tcPr>
          <w:p w14:paraId="69349B8A" w14:textId="77777777" w:rsidR="00F71868" w:rsidRPr="00F71868" w:rsidRDefault="00F71868" w:rsidP="00A224FE">
            <w:pPr>
              <w:spacing w:line="360" w:lineRule="auto"/>
            </w:pPr>
            <w:r w:rsidRPr="00F71868">
              <w:t>-2.303</w:t>
            </w:r>
          </w:p>
        </w:tc>
        <w:tc>
          <w:tcPr>
            <w:tcW w:w="1678" w:type="dxa"/>
            <w:shd w:val="clear" w:color="auto" w:fill="FFFFFF"/>
          </w:tcPr>
          <w:p w14:paraId="223FED27" w14:textId="77777777" w:rsidR="00F71868" w:rsidRPr="00F71868" w:rsidRDefault="00F71868" w:rsidP="00A224FE">
            <w:pPr>
              <w:spacing w:line="360" w:lineRule="auto"/>
            </w:pPr>
            <w:r w:rsidRPr="00F71868">
              <w:t>-3.689</w:t>
            </w:r>
          </w:p>
        </w:tc>
        <w:tc>
          <w:tcPr>
            <w:tcW w:w="1677" w:type="dxa"/>
            <w:shd w:val="clear" w:color="auto" w:fill="FFFFFF"/>
          </w:tcPr>
          <w:p w14:paraId="0979B9DA" w14:textId="77777777" w:rsidR="00F71868" w:rsidRPr="00F71868" w:rsidRDefault="00F71868" w:rsidP="00A224FE">
            <w:pPr>
              <w:spacing w:line="360" w:lineRule="auto"/>
            </w:pPr>
            <w:r w:rsidRPr="00F71868">
              <w:t>-1.939</w:t>
            </w:r>
          </w:p>
        </w:tc>
        <w:tc>
          <w:tcPr>
            <w:tcW w:w="1678" w:type="dxa"/>
            <w:shd w:val="clear" w:color="auto" w:fill="FFFFFF"/>
          </w:tcPr>
          <w:p w14:paraId="1DDB9B04" w14:textId="77777777" w:rsidR="00F71868" w:rsidRPr="00F71868" w:rsidRDefault="00F71868" w:rsidP="00A224FE">
            <w:pPr>
              <w:spacing w:line="360" w:lineRule="auto"/>
            </w:pPr>
            <w:r w:rsidRPr="00F71868">
              <w:t>-1.341</w:t>
            </w:r>
          </w:p>
        </w:tc>
      </w:tr>
      <w:tr w:rsidR="00F71868" w:rsidRPr="00F71868" w14:paraId="2F3D5D32" w14:textId="77777777" w:rsidTr="0034683D">
        <w:trPr>
          <w:cantSplit/>
        </w:trPr>
        <w:tc>
          <w:tcPr>
            <w:tcW w:w="2650" w:type="dxa"/>
            <w:shd w:val="clear" w:color="auto" w:fill="FFFFFF" w:themeFill="background1"/>
          </w:tcPr>
          <w:p w14:paraId="238A0435" w14:textId="77777777" w:rsidR="00F71868" w:rsidRPr="00F71868" w:rsidRDefault="00F71868" w:rsidP="00A224FE">
            <w:pPr>
              <w:spacing w:line="360" w:lineRule="auto"/>
            </w:pPr>
            <w:r w:rsidRPr="00F71868">
              <w:t>Asymp. Sig. (2-tailed)</w:t>
            </w:r>
          </w:p>
        </w:tc>
        <w:tc>
          <w:tcPr>
            <w:tcW w:w="1677" w:type="dxa"/>
            <w:shd w:val="clear" w:color="auto" w:fill="FFFFFF"/>
            <w:vAlign w:val="center"/>
          </w:tcPr>
          <w:p w14:paraId="00D031D6" w14:textId="77777777" w:rsidR="00F71868" w:rsidRPr="00F71868" w:rsidRDefault="00F71868" w:rsidP="00A224FE">
            <w:pPr>
              <w:spacing w:line="360" w:lineRule="auto"/>
            </w:pPr>
            <w:r w:rsidRPr="00F71868">
              <w:t>.021</w:t>
            </w:r>
          </w:p>
        </w:tc>
        <w:tc>
          <w:tcPr>
            <w:tcW w:w="1678" w:type="dxa"/>
            <w:shd w:val="clear" w:color="auto" w:fill="FFFFFF"/>
          </w:tcPr>
          <w:p w14:paraId="4E148448" w14:textId="77777777" w:rsidR="00F71868" w:rsidRPr="00F71868" w:rsidRDefault="00F71868" w:rsidP="00A224FE">
            <w:pPr>
              <w:spacing w:line="360" w:lineRule="auto"/>
            </w:pPr>
            <w:r w:rsidRPr="00F71868">
              <w:t>.000</w:t>
            </w:r>
          </w:p>
        </w:tc>
        <w:tc>
          <w:tcPr>
            <w:tcW w:w="1677" w:type="dxa"/>
            <w:shd w:val="clear" w:color="auto" w:fill="FFFFFF"/>
          </w:tcPr>
          <w:p w14:paraId="04239813" w14:textId="77777777" w:rsidR="00F71868" w:rsidRPr="00F71868" w:rsidRDefault="00F71868" w:rsidP="00A224FE">
            <w:pPr>
              <w:spacing w:line="360" w:lineRule="auto"/>
            </w:pPr>
            <w:r w:rsidRPr="00F71868">
              <w:t>.052</w:t>
            </w:r>
          </w:p>
        </w:tc>
        <w:tc>
          <w:tcPr>
            <w:tcW w:w="1678" w:type="dxa"/>
            <w:shd w:val="clear" w:color="auto" w:fill="FFFFFF"/>
          </w:tcPr>
          <w:p w14:paraId="648DCEA4" w14:textId="77777777" w:rsidR="00F71868" w:rsidRPr="00F71868" w:rsidRDefault="00F71868" w:rsidP="00A224FE">
            <w:pPr>
              <w:spacing w:line="360" w:lineRule="auto"/>
            </w:pPr>
            <w:r w:rsidRPr="00F71868">
              <w:t>.180</w:t>
            </w:r>
          </w:p>
        </w:tc>
      </w:tr>
      <w:tr w:rsidR="00F71868" w:rsidRPr="00F71868" w14:paraId="3E0EC2D4" w14:textId="77777777" w:rsidTr="0034683D">
        <w:trPr>
          <w:cantSplit/>
        </w:trPr>
        <w:tc>
          <w:tcPr>
            <w:tcW w:w="2650" w:type="dxa"/>
            <w:tcBorders>
              <w:bottom w:val="single" w:sz="12" w:space="0" w:color="auto"/>
            </w:tcBorders>
            <w:shd w:val="clear" w:color="auto" w:fill="FFFFFF" w:themeFill="background1"/>
          </w:tcPr>
          <w:p w14:paraId="602D050E" w14:textId="77777777" w:rsidR="00F71868" w:rsidRPr="00F71868" w:rsidRDefault="00F71868" w:rsidP="00A224FE">
            <w:pPr>
              <w:spacing w:line="360" w:lineRule="auto"/>
            </w:pPr>
            <w:r w:rsidRPr="00F71868">
              <w:t>Exact Sig. [2*(1-tailed Sig.)]</w:t>
            </w:r>
          </w:p>
        </w:tc>
        <w:tc>
          <w:tcPr>
            <w:tcW w:w="1677" w:type="dxa"/>
            <w:tcBorders>
              <w:bottom w:val="single" w:sz="12" w:space="0" w:color="auto"/>
            </w:tcBorders>
            <w:shd w:val="clear" w:color="auto" w:fill="FFFFFF"/>
            <w:vAlign w:val="center"/>
          </w:tcPr>
          <w:p w14:paraId="3A27C546" w14:textId="77777777" w:rsidR="00F71868" w:rsidRPr="00F71868" w:rsidRDefault="00F71868" w:rsidP="00A224FE">
            <w:pPr>
              <w:spacing w:line="360" w:lineRule="auto"/>
            </w:pPr>
            <w:r w:rsidRPr="00F71868">
              <w:t>.019</w:t>
            </w:r>
            <w:r w:rsidRPr="00F71868">
              <w:rPr>
                <w:vertAlign w:val="superscript"/>
              </w:rPr>
              <w:t>b</w:t>
            </w:r>
          </w:p>
        </w:tc>
        <w:tc>
          <w:tcPr>
            <w:tcW w:w="1678" w:type="dxa"/>
            <w:tcBorders>
              <w:bottom w:val="single" w:sz="12" w:space="0" w:color="auto"/>
            </w:tcBorders>
            <w:shd w:val="clear" w:color="auto" w:fill="FFFFFF"/>
          </w:tcPr>
          <w:p w14:paraId="22C7EA72" w14:textId="77777777" w:rsidR="00F71868" w:rsidRPr="00F71868" w:rsidRDefault="00F71868" w:rsidP="00A224FE">
            <w:pPr>
              <w:spacing w:line="360" w:lineRule="auto"/>
            </w:pPr>
            <w:r w:rsidRPr="00F71868">
              <w:t>.000</w:t>
            </w:r>
            <w:r w:rsidRPr="00F71868">
              <w:rPr>
                <w:vertAlign w:val="superscript"/>
              </w:rPr>
              <w:t>b</w:t>
            </w:r>
          </w:p>
        </w:tc>
        <w:tc>
          <w:tcPr>
            <w:tcW w:w="1677" w:type="dxa"/>
            <w:tcBorders>
              <w:bottom w:val="single" w:sz="12" w:space="0" w:color="auto"/>
            </w:tcBorders>
            <w:shd w:val="clear" w:color="auto" w:fill="FFFFFF"/>
          </w:tcPr>
          <w:p w14:paraId="6A79CCFC" w14:textId="77777777" w:rsidR="00F71868" w:rsidRPr="00F71868" w:rsidRDefault="00F71868" w:rsidP="00A224FE">
            <w:pPr>
              <w:spacing w:line="360" w:lineRule="auto"/>
            </w:pPr>
            <w:r w:rsidRPr="00F71868">
              <w:t>.055</w:t>
            </w:r>
            <w:r w:rsidRPr="00F71868">
              <w:rPr>
                <w:vertAlign w:val="superscript"/>
              </w:rPr>
              <w:t>b</w:t>
            </w:r>
          </w:p>
        </w:tc>
        <w:tc>
          <w:tcPr>
            <w:tcW w:w="1678" w:type="dxa"/>
            <w:tcBorders>
              <w:bottom w:val="single" w:sz="12" w:space="0" w:color="auto"/>
            </w:tcBorders>
            <w:shd w:val="clear" w:color="auto" w:fill="FFFFFF"/>
          </w:tcPr>
          <w:p w14:paraId="5DB9DAE1" w14:textId="77777777" w:rsidR="00F71868" w:rsidRPr="00F71868" w:rsidRDefault="00F71868" w:rsidP="00A224FE">
            <w:pPr>
              <w:spacing w:line="360" w:lineRule="auto"/>
            </w:pPr>
            <w:r w:rsidRPr="00F71868">
              <w:t>.189</w:t>
            </w:r>
            <w:r w:rsidRPr="00F71868">
              <w:rPr>
                <w:vertAlign w:val="superscript"/>
              </w:rPr>
              <w:t>b</w:t>
            </w:r>
          </w:p>
        </w:tc>
      </w:tr>
      <w:tr w:rsidR="00F71868" w:rsidRPr="00F71868" w14:paraId="767C3D2B" w14:textId="77777777" w:rsidTr="0034683D">
        <w:trPr>
          <w:cantSplit/>
        </w:trPr>
        <w:tc>
          <w:tcPr>
            <w:tcW w:w="9360" w:type="dxa"/>
            <w:gridSpan w:val="5"/>
            <w:tcBorders>
              <w:top w:val="single" w:sz="12" w:space="0" w:color="auto"/>
            </w:tcBorders>
            <w:shd w:val="clear" w:color="auto" w:fill="FFFFFF"/>
          </w:tcPr>
          <w:p w14:paraId="575517BB" w14:textId="77777777" w:rsidR="00F71868" w:rsidRPr="00F71868" w:rsidRDefault="00F71868" w:rsidP="00A224FE">
            <w:pPr>
              <w:spacing w:line="360" w:lineRule="auto"/>
            </w:pPr>
            <w:r w:rsidRPr="00F71868">
              <w:t>a. Grouping Variables: EUA1 (</w:t>
            </w:r>
            <w:r w:rsidRPr="00F71868">
              <w:rPr>
                <w:i/>
              </w:rPr>
              <w:t>n</w:t>
            </w:r>
            <w:r w:rsidRPr="00F71868">
              <w:t xml:space="preserve"> = 26) and EUA2 (</w:t>
            </w:r>
            <w:r w:rsidRPr="00F71868">
              <w:rPr>
                <w:i/>
              </w:rPr>
              <w:t>n</w:t>
            </w:r>
            <w:r w:rsidRPr="00F71868">
              <w:t xml:space="preserve"> = 6)</w:t>
            </w:r>
          </w:p>
        </w:tc>
      </w:tr>
      <w:tr w:rsidR="00F71868" w:rsidRPr="00F71868" w14:paraId="154A1CFD" w14:textId="77777777" w:rsidTr="0034683D">
        <w:trPr>
          <w:cantSplit/>
        </w:trPr>
        <w:tc>
          <w:tcPr>
            <w:tcW w:w="9360" w:type="dxa"/>
            <w:gridSpan w:val="5"/>
            <w:shd w:val="clear" w:color="auto" w:fill="FFFFFF"/>
          </w:tcPr>
          <w:p w14:paraId="17438B77" w14:textId="77777777" w:rsidR="00F71868" w:rsidRPr="00F71868" w:rsidRDefault="00F71868" w:rsidP="00A224FE">
            <w:pPr>
              <w:spacing w:line="360" w:lineRule="auto"/>
            </w:pPr>
            <w:r w:rsidRPr="00F71868">
              <w:t>b. Not corrected for ties.</w:t>
            </w:r>
          </w:p>
        </w:tc>
      </w:tr>
    </w:tbl>
    <w:p w14:paraId="328972E5" w14:textId="77777777" w:rsidR="00A224FE" w:rsidRDefault="00A224FE" w:rsidP="00AF21C2"/>
    <w:p w14:paraId="7E2CD026" w14:textId="77777777" w:rsidR="006F5FE3" w:rsidRDefault="006F5FE3">
      <w:pPr>
        <w:spacing w:after="200" w:line="360" w:lineRule="auto"/>
      </w:pPr>
      <w:r>
        <w:br w:type="page"/>
      </w:r>
    </w:p>
    <w:p w14:paraId="74B1DA27" w14:textId="77777777" w:rsidR="00C921FF" w:rsidRPr="00F71868" w:rsidRDefault="00C921FF" w:rsidP="00C921FF">
      <w:r w:rsidRPr="00F71868">
        <w:lastRenderedPageBreak/>
        <w:tab/>
        <w:t xml:space="preserve"> Mann-Whitney </w:t>
      </w:r>
      <w:r>
        <w:rPr>
          <w:i/>
          <w:u w:val="single"/>
        </w:rPr>
        <w:t xml:space="preserve">U </w:t>
      </w:r>
      <w:r w:rsidRPr="00F71868">
        <w:t>test results indicated the differences between EUA1 and EUA2 were statistically significant (</w:t>
      </w:r>
      <w:r w:rsidRPr="00F71868">
        <w:rPr>
          <w:i/>
        </w:rPr>
        <w:t>p</w:t>
      </w:r>
      <w:r w:rsidRPr="00F71868">
        <w:t xml:space="preserve"> &lt; .05) for SOCAgg and MattAgg. Differences between EUA1 and EUA2 were not statistically significant (</w:t>
      </w:r>
      <w:r w:rsidRPr="00F71868">
        <w:rPr>
          <w:i/>
        </w:rPr>
        <w:t>p</w:t>
      </w:r>
      <w:r w:rsidRPr="00F71868">
        <w:t xml:space="preserve"> &gt; .05) for VICSAgg and PRVISAgg. </w:t>
      </w:r>
    </w:p>
    <w:p w14:paraId="53CDB3EF" w14:textId="4F014124" w:rsidR="00F71868" w:rsidRPr="00F71868" w:rsidRDefault="00F71868" w:rsidP="00AF21C2">
      <w:r w:rsidRPr="00F71868">
        <w:tab/>
        <w:t xml:space="preserve">A crosstabulation controlling for mattering to others on campus was used to test for a spurious relationship between opinions related to the SOC program and ratings for a welcoming campus environment (Bryman &amp; Cramer, 2011, pp. 282 – 287). SOCAgg values equal to or greater than the median (15.0) and SOCAgg values less than the median were coded high (1) and low (2) respectively. MattAgg values equal to or greater than the median (12.0) and MattAgg values less than the median were coded high (1) and low (2) respectively. Table 4.12 is a display of the crosstabulation data for EUA1 and EUA2.      </w:t>
      </w:r>
    </w:p>
    <w:p w14:paraId="56601DE5" w14:textId="77777777" w:rsidR="005D6C79" w:rsidRPr="00F71868" w:rsidRDefault="005D6C79" w:rsidP="005D6C79">
      <w:r w:rsidRPr="00F71868">
        <w:tab/>
      </w:r>
      <w:r>
        <w:t>T</w:t>
      </w:r>
      <w:r w:rsidRPr="00F71868">
        <w:t>he crosstabulation indicated a moderated relationship between opinions related to SOC program provisions and ratings related to a welcoming campus environment when controll</w:t>
      </w:r>
      <w:r>
        <w:t>ing</w:t>
      </w:r>
      <w:r w:rsidRPr="00F71868">
        <w:t xml:space="preserve"> for mattering. It showed that the 16 cases with high aggregate scores for mattering reflected a stronger relationship between SOC program provisions and perceptions of the campus environment than the 16 cases with low aggregate scores for mattering. In other words, the crosstabulation showed that for some participants the SOC program was more connected to the campus experience, and those participants rated the campus environment more welcoming for student veterans.       </w:t>
      </w:r>
    </w:p>
    <w:p w14:paraId="0E6CB30C" w14:textId="4C4B74E9" w:rsidR="001A0D67" w:rsidRDefault="00214932">
      <w:r w:rsidRPr="00F71868">
        <w:rPr>
          <w:rFonts w:ascii="Times New Roman" w:hAnsi="Times New Roman" w:cs="Times New Roman"/>
        </w:rPr>
        <w:tab/>
      </w:r>
      <w:r w:rsidRPr="00331198">
        <w:rPr>
          <w:rStyle w:val="Heading4Char"/>
        </w:rPr>
        <w:t>Qualitative evidence of differences between EUAs.</w:t>
      </w:r>
      <w:r w:rsidRPr="00F71868">
        <w:rPr>
          <w:rFonts w:ascii="Times New Roman" w:hAnsi="Times New Roman" w:cs="Times New Roman"/>
        </w:rPr>
        <w:t xml:space="preserve"> Qualitative data</w:t>
      </w:r>
      <w:r w:rsidRPr="00F71868">
        <w:t xml:space="preserve"> for open question items were analyzed for evidence of a connection between SOC program provisions and a welcoming campus environment for student veterans. A comparison of data for EUA1 and EUA2 revealed one notable difference. EUA1 cases reflected both welcoming and less than </w:t>
      </w:r>
    </w:p>
    <w:tbl>
      <w:tblPr>
        <w:tblW w:w="9360" w:type="dxa"/>
        <w:tblLayout w:type="fixed"/>
        <w:tblCellMar>
          <w:left w:w="0" w:type="dxa"/>
          <w:right w:w="0" w:type="dxa"/>
        </w:tblCellMar>
        <w:tblLook w:val="0000" w:firstRow="0" w:lastRow="0" w:firstColumn="0" w:lastColumn="0" w:noHBand="0" w:noVBand="0"/>
      </w:tblPr>
      <w:tblGrid>
        <w:gridCol w:w="902"/>
        <w:gridCol w:w="2049"/>
        <w:gridCol w:w="902"/>
        <w:gridCol w:w="1730"/>
        <w:gridCol w:w="1259"/>
        <w:gridCol w:w="1259"/>
        <w:gridCol w:w="1259"/>
      </w:tblGrid>
      <w:tr w:rsidR="00F71868" w:rsidRPr="00561EE7" w14:paraId="74063CFF" w14:textId="77777777" w:rsidTr="0034683D">
        <w:trPr>
          <w:cantSplit/>
        </w:trPr>
        <w:tc>
          <w:tcPr>
            <w:tcW w:w="9360" w:type="dxa"/>
            <w:gridSpan w:val="7"/>
            <w:tcBorders>
              <w:bottom w:val="single" w:sz="12" w:space="0" w:color="auto"/>
            </w:tcBorders>
            <w:shd w:val="clear" w:color="auto" w:fill="FFFFFF"/>
            <w:vAlign w:val="center"/>
          </w:tcPr>
          <w:p w14:paraId="6E6D5942" w14:textId="14B5683D" w:rsidR="00F71868" w:rsidRPr="00561EE7" w:rsidRDefault="00F71868" w:rsidP="0051559E">
            <w:pPr>
              <w:pStyle w:val="Table"/>
            </w:pPr>
            <w:bookmarkStart w:id="91" w:name="_Toc488949244"/>
            <w:r w:rsidRPr="00561EE7">
              <w:lastRenderedPageBreak/>
              <w:t>Table 4.12.</w:t>
            </w:r>
            <w:r w:rsidR="001A0D67">
              <w:t xml:space="preserve"> </w:t>
            </w:r>
            <w:r w:rsidRPr="00561EE7">
              <w:t>Crosstabulation with EUA1 and EUA2 coded for high and low SOCAgg values, controlling for mattering to others on campus</w:t>
            </w:r>
            <w:bookmarkEnd w:id="91"/>
          </w:p>
        </w:tc>
      </w:tr>
      <w:tr w:rsidR="00F71868" w:rsidRPr="00F71868" w14:paraId="2E14715E" w14:textId="77777777" w:rsidTr="00D9025D">
        <w:trPr>
          <w:cantSplit/>
        </w:trPr>
        <w:tc>
          <w:tcPr>
            <w:tcW w:w="5583" w:type="dxa"/>
            <w:gridSpan w:val="4"/>
            <w:vMerge w:val="restart"/>
            <w:tcBorders>
              <w:top w:val="single" w:sz="12" w:space="0" w:color="auto"/>
              <w:bottom w:val="single" w:sz="2" w:space="0" w:color="auto"/>
            </w:tcBorders>
            <w:shd w:val="clear" w:color="auto" w:fill="FFFFFF"/>
          </w:tcPr>
          <w:p w14:paraId="15F2BF70" w14:textId="4CAEB32F" w:rsidR="00D9025D" w:rsidRDefault="00F71868" w:rsidP="00D9025D">
            <w:pPr>
              <w:spacing w:line="360" w:lineRule="auto"/>
            </w:pPr>
            <w:r w:rsidRPr="00F71868">
              <w:t xml:space="preserve">Mattering High = 1 (≥ 12) </w:t>
            </w:r>
          </w:p>
          <w:p w14:paraId="2E5F04F0" w14:textId="1CA6F917" w:rsidR="00F71868" w:rsidRPr="00F71868" w:rsidRDefault="00F71868" w:rsidP="00D9025D">
            <w:pPr>
              <w:spacing w:line="360" w:lineRule="auto"/>
            </w:pPr>
            <w:r w:rsidRPr="00F71868">
              <w:t>Mattering Low = 2 (&lt; 12)</w:t>
            </w:r>
          </w:p>
        </w:tc>
        <w:tc>
          <w:tcPr>
            <w:tcW w:w="2518" w:type="dxa"/>
            <w:gridSpan w:val="2"/>
            <w:tcBorders>
              <w:top w:val="single" w:sz="12" w:space="0" w:color="auto"/>
            </w:tcBorders>
            <w:shd w:val="clear" w:color="auto" w:fill="FFFFFF"/>
            <w:vAlign w:val="bottom"/>
          </w:tcPr>
          <w:p w14:paraId="0E4D403C" w14:textId="77777777" w:rsidR="00F71868" w:rsidRPr="00F71868" w:rsidRDefault="00F71868" w:rsidP="001A0D67">
            <w:pPr>
              <w:spacing w:line="360" w:lineRule="auto"/>
            </w:pPr>
          </w:p>
        </w:tc>
        <w:tc>
          <w:tcPr>
            <w:tcW w:w="1259" w:type="dxa"/>
            <w:vMerge w:val="restart"/>
            <w:tcBorders>
              <w:top w:val="single" w:sz="12" w:space="0" w:color="auto"/>
              <w:bottom w:val="single" w:sz="2" w:space="0" w:color="auto"/>
            </w:tcBorders>
            <w:shd w:val="clear" w:color="auto" w:fill="FFFFFF"/>
            <w:vAlign w:val="bottom"/>
          </w:tcPr>
          <w:p w14:paraId="44A5F77E" w14:textId="77777777" w:rsidR="00F71868" w:rsidRPr="00F71868" w:rsidRDefault="00F71868" w:rsidP="001A0D67">
            <w:pPr>
              <w:spacing w:line="360" w:lineRule="auto"/>
            </w:pPr>
            <w:r w:rsidRPr="00F71868">
              <w:t>Total</w:t>
            </w:r>
          </w:p>
        </w:tc>
      </w:tr>
      <w:tr w:rsidR="00F71868" w:rsidRPr="00F71868" w14:paraId="3D28C4FA" w14:textId="77777777" w:rsidTr="0034683D">
        <w:trPr>
          <w:cantSplit/>
          <w:trHeight w:val="184"/>
        </w:trPr>
        <w:tc>
          <w:tcPr>
            <w:tcW w:w="5583" w:type="dxa"/>
            <w:gridSpan w:val="4"/>
            <w:vMerge/>
            <w:tcBorders>
              <w:top w:val="single" w:sz="2" w:space="0" w:color="auto"/>
              <w:bottom w:val="single" w:sz="2" w:space="0" w:color="auto"/>
            </w:tcBorders>
            <w:shd w:val="clear" w:color="auto" w:fill="FFFFFF"/>
            <w:vAlign w:val="bottom"/>
          </w:tcPr>
          <w:p w14:paraId="614DFFC2" w14:textId="77777777" w:rsidR="00F71868" w:rsidRPr="00F71868" w:rsidRDefault="00F71868" w:rsidP="001A0D67">
            <w:pPr>
              <w:spacing w:line="360" w:lineRule="auto"/>
            </w:pPr>
          </w:p>
        </w:tc>
        <w:tc>
          <w:tcPr>
            <w:tcW w:w="1259" w:type="dxa"/>
            <w:tcBorders>
              <w:bottom w:val="single" w:sz="2" w:space="0" w:color="auto"/>
            </w:tcBorders>
            <w:shd w:val="clear" w:color="auto" w:fill="FFFFFF"/>
            <w:vAlign w:val="bottom"/>
          </w:tcPr>
          <w:p w14:paraId="0859A2CD" w14:textId="77777777" w:rsidR="00F71868" w:rsidRPr="00F71868" w:rsidRDefault="00F71868" w:rsidP="001A0D67">
            <w:pPr>
              <w:spacing w:line="360" w:lineRule="auto"/>
            </w:pPr>
            <w:r w:rsidRPr="00F71868">
              <w:t>EUA1</w:t>
            </w:r>
          </w:p>
        </w:tc>
        <w:tc>
          <w:tcPr>
            <w:tcW w:w="1259" w:type="dxa"/>
            <w:tcBorders>
              <w:bottom w:val="single" w:sz="2" w:space="0" w:color="auto"/>
            </w:tcBorders>
            <w:shd w:val="clear" w:color="auto" w:fill="FFFFFF"/>
            <w:vAlign w:val="bottom"/>
          </w:tcPr>
          <w:p w14:paraId="71C74678" w14:textId="77777777" w:rsidR="00F71868" w:rsidRPr="00F71868" w:rsidRDefault="00F71868" w:rsidP="001A0D67">
            <w:pPr>
              <w:spacing w:line="360" w:lineRule="auto"/>
            </w:pPr>
            <w:r w:rsidRPr="00F71868">
              <w:t>EUA2</w:t>
            </w:r>
          </w:p>
        </w:tc>
        <w:tc>
          <w:tcPr>
            <w:tcW w:w="1259" w:type="dxa"/>
            <w:vMerge/>
            <w:tcBorders>
              <w:top w:val="single" w:sz="2" w:space="0" w:color="auto"/>
              <w:bottom w:val="single" w:sz="2" w:space="0" w:color="auto"/>
            </w:tcBorders>
            <w:shd w:val="clear" w:color="auto" w:fill="FFFFFF"/>
            <w:vAlign w:val="bottom"/>
          </w:tcPr>
          <w:p w14:paraId="04E76C0C" w14:textId="77777777" w:rsidR="00F71868" w:rsidRPr="00F71868" w:rsidRDefault="00F71868" w:rsidP="001A0D67">
            <w:pPr>
              <w:spacing w:line="360" w:lineRule="auto"/>
            </w:pPr>
          </w:p>
        </w:tc>
      </w:tr>
      <w:tr w:rsidR="00F71868" w:rsidRPr="00F71868" w14:paraId="69FA8E2A" w14:textId="77777777" w:rsidTr="0034683D">
        <w:trPr>
          <w:cantSplit/>
        </w:trPr>
        <w:tc>
          <w:tcPr>
            <w:tcW w:w="902" w:type="dxa"/>
            <w:vMerge w:val="restart"/>
            <w:tcBorders>
              <w:top w:val="single" w:sz="2" w:space="0" w:color="auto"/>
            </w:tcBorders>
            <w:shd w:val="clear" w:color="auto" w:fill="FFFFFF" w:themeFill="background1"/>
          </w:tcPr>
          <w:p w14:paraId="601982A2" w14:textId="77777777" w:rsidR="00F71868" w:rsidRPr="00F71868" w:rsidRDefault="00F71868" w:rsidP="001A0D67">
            <w:pPr>
              <w:spacing w:line="360" w:lineRule="auto"/>
            </w:pPr>
            <w:r w:rsidRPr="00F71868">
              <w:t>1</w:t>
            </w:r>
          </w:p>
        </w:tc>
        <w:tc>
          <w:tcPr>
            <w:tcW w:w="2049" w:type="dxa"/>
            <w:vMerge w:val="restart"/>
            <w:tcBorders>
              <w:top w:val="single" w:sz="2" w:space="0" w:color="auto"/>
            </w:tcBorders>
            <w:shd w:val="clear" w:color="auto" w:fill="FFFFFF" w:themeFill="background1"/>
          </w:tcPr>
          <w:p w14:paraId="4DB57C8F" w14:textId="77777777" w:rsidR="00F71868" w:rsidRPr="00F71868" w:rsidRDefault="00F71868" w:rsidP="001A0D67">
            <w:pPr>
              <w:spacing w:line="360" w:lineRule="auto"/>
            </w:pPr>
            <w:r w:rsidRPr="00F71868">
              <w:t xml:space="preserve">SOC High = 1 </w:t>
            </w:r>
          </w:p>
          <w:p w14:paraId="46784F84" w14:textId="77777777" w:rsidR="00F71868" w:rsidRPr="00F71868" w:rsidRDefault="00F71868" w:rsidP="001A0D67">
            <w:pPr>
              <w:spacing w:line="360" w:lineRule="auto"/>
            </w:pPr>
            <w:r w:rsidRPr="00F71868">
              <w:t xml:space="preserve">SOC Low = 2 </w:t>
            </w:r>
          </w:p>
        </w:tc>
        <w:tc>
          <w:tcPr>
            <w:tcW w:w="902" w:type="dxa"/>
            <w:vMerge w:val="restart"/>
            <w:tcBorders>
              <w:top w:val="single" w:sz="2" w:space="0" w:color="auto"/>
            </w:tcBorders>
            <w:shd w:val="clear" w:color="auto" w:fill="FFFFFF" w:themeFill="background1"/>
          </w:tcPr>
          <w:p w14:paraId="108F656E" w14:textId="77777777" w:rsidR="00F71868" w:rsidRPr="00F71868" w:rsidRDefault="00F71868" w:rsidP="001A0D67">
            <w:pPr>
              <w:spacing w:line="360" w:lineRule="auto"/>
            </w:pPr>
            <w:r w:rsidRPr="00F71868">
              <w:t>1 (≥ 15)</w:t>
            </w:r>
          </w:p>
        </w:tc>
        <w:tc>
          <w:tcPr>
            <w:tcW w:w="1730" w:type="dxa"/>
            <w:tcBorders>
              <w:top w:val="single" w:sz="2" w:space="0" w:color="auto"/>
            </w:tcBorders>
            <w:shd w:val="clear" w:color="auto" w:fill="FFFFFF" w:themeFill="background1"/>
          </w:tcPr>
          <w:p w14:paraId="6832E4B5" w14:textId="77777777" w:rsidR="00F71868" w:rsidRPr="00F71868" w:rsidRDefault="00F71868" w:rsidP="001A0D67">
            <w:pPr>
              <w:spacing w:line="360" w:lineRule="auto"/>
            </w:pPr>
            <w:r w:rsidRPr="00F71868">
              <w:t>Count</w:t>
            </w:r>
          </w:p>
        </w:tc>
        <w:tc>
          <w:tcPr>
            <w:tcW w:w="1259" w:type="dxa"/>
            <w:tcBorders>
              <w:top w:val="single" w:sz="2" w:space="0" w:color="auto"/>
            </w:tcBorders>
            <w:shd w:val="clear" w:color="auto" w:fill="FFFFFF"/>
          </w:tcPr>
          <w:p w14:paraId="037CD2FE" w14:textId="77777777" w:rsidR="00F71868" w:rsidRPr="00F71868" w:rsidRDefault="00F71868" w:rsidP="001A0D67">
            <w:pPr>
              <w:spacing w:line="360" w:lineRule="auto"/>
            </w:pPr>
            <w:r w:rsidRPr="00F71868">
              <w:t>13</w:t>
            </w:r>
          </w:p>
        </w:tc>
        <w:tc>
          <w:tcPr>
            <w:tcW w:w="1259" w:type="dxa"/>
            <w:tcBorders>
              <w:top w:val="single" w:sz="2" w:space="0" w:color="auto"/>
            </w:tcBorders>
            <w:shd w:val="clear" w:color="auto" w:fill="FFFFFF"/>
            <w:vAlign w:val="center"/>
          </w:tcPr>
          <w:p w14:paraId="66B70894" w14:textId="77777777" w:rsidR="00F71868" w:rsidRPr="00F71868" w:rsidRDefault="00F71868" w:rsidP="001A0D67">
            <w:pPr>
              <w:spacing w:line="360" w:lineRule="auto"/>
            </w:pPr>
          </w:p>
        </w:tc>
        <w:tc>
          <w:tcPr>
            <w:tcW w:w="1259" w:type="dxa"/>
            <w:tcBorders>
              <w:top w:val="single" w:sz="2" w:space="0" w:color="auto"/>
            </w:tcBorders>
            <w:shd w:val="clear" w:color="auto" w:fill="FFFFFF"/>
          </w:tcPr>
          <w:p w14:paraId="16D0F959" w14:textId="77777777" w:rsidR="00F71868" w:rsidRPr="00F71868" w:rsidRDefault="00F71868" w:rsidP="001A0D67">
            <w:pPr>
              <w:spacing w:line="360" w:lineRule="auto"/>
            </w:pPr>
            <w:r w:rsidRPr="00F71868">
              <w:t>13</w:t>
            </w:r>
          </w:p>
        </w:tc>
      </w:tr>
      <w:tr w:rsidR="00F71868" w:rsidRPr="00F71868" w14:paraId="22DB58BD" w14:textId="77777777" w:rsidTr="0034683D">
        <w:trPr>
          <w:cantSplit/>
        </w:trPr>
        <w:tc>
          <w:tcPr>
            <w:tcW w:w="902" w:type="dxa"/>
            <w:vMerge/>
            <w:shd w:val="clear" w:color="auto" w:fill="FFFFFF" w:themeFill="background1"/>
          </w:tcPr>
          <w:p w14:paraId="4C2CE25C" w14:textId="77777777" w:rsidR="00F71868" w:rsidRPr="00F71868" w:rsidRDefault="00F71868" w:rsidP="001A0D67">
            <w:pPr>
              <w:spacing w:line="360" w:lineRule="auto"/>
            </w:pPr>
          </w:p>
        </w:tc>
        <w:tc>
          <w:tcPr>
            <w:tcW w:w="2049" w:type="dxa"/>
            <w:vMerge/>
            <w:shd w:val="clear" w:color="auto" w:fill="FFFFFF" w:themeFill="background1"/>
          </w:tcPr>
          <w:p w14:paraId="70F4BBFC" w14:textId="77777777" w:rsidR="00F71868" w:rsidRPr="00F71868" w:rsidRDefault="00F71868" w:rsidP="001A0D67">
            <w:pPr>
              <w:spacing w:line="360" w:lineRule="auto"/>
            </w:pPr>
          </w:p>
        </w:tc>
        <w:tc>
          <w:tcPr>
            <w:tcW w:w="902" w:type="dxa"/>
            <w:vMerge/>
            <w:shd w:val="clear" w:color="auto" w:fill="FFFFFF" w:themeFill="background1"/>
          </w:tcPr>
          <w:p w14:paraId="77DCA735" w14:textId="77777777" w:rsidR="00F71868" w:rsidRPr="00F71868" w:rsidRDefault="00F71868" w:rsidP="001A0D67">
            <w:pPr>
              <w:spacing w:line="360" w:lineRule="auto"/>
            </w:pPr>
          </w:p>
        </w:tc>
        <w:tc>
          <w:tcPr>
            <w:tcW w:w="1730" w:type="dxa"/>
            <w:shd w:val="clear" w:color="auto" w:fill="FFFFFF" w:themeFill="background1"/>
          </w:tcPr>
          <w:p w14:paraId="67079569" w14:textId="77777777" w:rsidR="00F71868" w:rsidRPr="00F71868" w:rsidRDefault="00F71868" w:rsidP="001A0D67">
            <w:pPr>
              <w:spacing w:line="360" w:lineRule="auto"/>
            </w:pPr>
            <w:r w:rsidRPr="00F71868">
              <w:t>% within EUA</w:t>
            </w:r>
          </w:p>
        </w:tc>
        <w:tc>
          <w:tcPr>
            <w:tcW w:w="1259" w:type="dxa"/>
            <w:shd w:val="clear" w:color="auto" w:fill="FFFFFF"/>
          </w:tcPr>
          <w:p w14:paraId="28FBD269" w14:textId="77777777" w:rsidR="00F71868" w:rsidRPr="00F71868" w:rsidRDefault="00F71868" w:rsidP="001A0D67">
            <w:pPr>
              <w:spacing w:line="360" w:lineRule="auto"/>
            </w:pPr>
            <w:r w:rsidRPr="00F71868">
              <w:t>81.3%</w:t>
            </w:r>
          </w:p>
        </w:tc>
        <w:tc>
          <w:tcPr>
            <w:tcW w:w="1259" w:type="dxa"/>
            <w:shd w:val="clear" w:color="auto" w:fill="FFFFFF"/>
            <w:vAlign w:val="center"/>
          </w:tcPr>
          <w:p w14:paraId="5FC3C3E2" w14:textId="77777777" w:rsidR="00F71868" w:rsidRPr="00F71868" w:rsidRDefault="00F71868" w:rsidP="001A0D67">
            <w:pPr>
              <w:spacing w:line="360" w:lineRule="auto"/>
            </w:pPr>
          </w:p>
        </w:tc>
        <w:tc>
          <w:tcPr>
            <w:tcW w:w="1259" w:type="dxa"/>
            <w:shd w:val="clear" w:color="auto" w:fill="FFFFFF"/>
          </w:tcPr>
          <w:p w14:paraId="743EA8B7" w14:textId="77777777" w:rsidR="00F71868" w:rsidRPr="00F71868" w:rsidRDefault="00F71868" w:rsidP="001A0D67">
            <w:pPr>
              <w:spacing w:line="360" w:lineRule="auto"/>
            </w:pPr>
            <w:r w:rsidRPr="00F71868">
              <w:t>81.3%</w:t>
            </w:r>
          </w:p>
        </w:tc>
      </w:tr>
      <w:tr w:rsidR="00F71868" w:rsidRPr="00F71868" w14:paraId="5D1E55BD" w14:textId="77777777" w:rsidTr="0034683D">
        <w:trPr>
          <w:cantSplit/>
        </w:trPr>
        <w:tc>
          <w:tcPr>
            <w:tcW w:w="902" w:type="dxa"/>
            <w:vMerge/>
            <w:shd w:val="clear" w:color="auto" w:fill="FFFFFF" w:themeFill="background1"/>
          </w:tcPr>
          <w:p w14:paraId="53E7FFA2" w14:textId="77777777" w:rsidR="00F71868" w:rsidRPr="00F71868" w:rsidRDefault="00F71868" w:rsidP="001A0D67">
            <w:pPr>
              <w:spacing w:line="360" w:lineRule="auto"/>
            </w:pPr>
          </w:p>
        </w:tc>
        <w:tc>
          <w:tcPr>
            <w:tcW w:w="2049" w:type="dxa"/>
            <w:vMerge/>
            <w:shd w:val="clear" w:color="auto" w:fill="FFFFFF" w:themeFill="background1"/>
          </w:tcPr>
          <w:p w14:paraId="0646D3CE" w14:textId="77777777" w:rsidR="00F71868" w:rsidRPr="00F71868" w:rsidRDefault="00F71868" w:rsidP="001A0D67">
            <w:pPr>
              <w:spacing w:line="360" w:lineRule="auto"/>
            </w:pPr>
          </w:p>
        </w:tc>
        <w:tc>
          <w:tcPr>
            <w:tcW w:w="902" w:type="dxa"/>
            <w:vMerge w:val="restart"/>
            <w:shd w:val="clear" w:color="auto" w:fill="FFFFFF" w:themeFill="background1"/>
          </w:tcPr>
          <w:p w14:paraId="6638332A" w14:textId="77777777" w:rsidR="00F71868" w:rsidRPr="00F71868" w:rsidRDefault="00F71868" w:rsidP="001A0D67">
            <w:pPr>
              <w:spacing w:line="360" w:lineRule="auto"/>
            </w:pPr>
            <w:r w:rsidRPr="00F71868">
              <w:t>2 (&lt; 15)</w:t>
            </w:r>
          </w:p>
        </w:tc>
        <w:tc>
          <w:tcPr>
            <w:tcW w:w="1730" w:type="dxa"/>
            <w:shd w:val="clear" w:color="auto" w:fill="FFFFFF" w:themeFill="background1"/>
          </w:tcPr>
          <w:p w14:paraId="150FCE58" w14:textId="77777777" w:rsidR="00F71868" w:rsidRPr="00F71868" w:rsidRDefault="00F71868" w:rsidP="001A0D67">
            <w:pPr>
              <w:spacing w:line="360" w:lineRule="auto"/>
            </w:pPr>
            <w:r w:rsidRPr="00F71868">
              <w:t>Count</w:t>
            </w:r>
          </w:p>
        </w:tc>
        <w:tc>
          <w:tcPr>
            <w:tcW w:w="1259" w:type="dxa"/>
            <w:shd w:val="clear" w:color="auto" w:fill="FFFFFF"/>
          </w:tcPr>
          <w:p w14:paraId="1A6BB1A8" w14:textId="77777777" w:rsidR="00F71868" w:rsidRPr="00F71868" w:rsidRDefault="00F71868" w:rsidP="001A0D67">
            <w:pPr>
              <w:spacing w:line="360" w:lineRule="auto"/>
            </w:pPr>
            <w:r w:rsidRPr="00F71868">
              <w:t>3</w:t>
            </w:r>
          </w:p>
        </w:tc>
        <w:tc>
          <w:tcPr>
            <w:tcW w:w="1259" w:type="dxa"/>
            <w:shd w:val="clear" w:color="auto" w:fill="FFFFFF"/>
            <w:vAlign w:val="center"/>
          </w:tcPr>
          <w:p w14:paraId="308B2989" w14:textId="77777777" w:rsidR="00F71868" w:rsidRPr="00F71868" w:rsidRDefault="00F71868" w:rsidP="001A0D67">
            <w:pPr>
              <w:spacing w:line="360" w:lineRule="auto"/>
            </w:pPr>
          </w:p>
        </w:tc>
        <w:tc>
          <w:tcPr>
            <w:tcW w:w="1259" w:type="dxa"/>
            <w:shd w:val="clear" w:color="auto" w:fill="FFFFFF"/>
          </w:tcPr>
          <w:p w14:paraId="65C54CC0" w14:textId="77777777" w:rsidR="00F71868" w:rsidRPr="00F71868" w:rsidRDefault="00F71868" w:rsidP="001A0D67">
            <w:pPr>
              <w:spacing w:line="360" w:lineRule="auto"/>
            </w:pPr>
            <w:r w:rsidRPr="00F71868">
              <w:t>3</w:t>
            </w:r>
          </w:p>
        </w:tc>
      </w:tr>
      <w:tr w:rsidR="00F71868" w:rsidRPr="00F71868" w14:paraId="4016F22C" w14:textId="77777777" w:rsidTr="0034683D">
        <w:trPr>
          <w:cantSplit/>
        </w:trPr>
        <w:tc>
          <w:tcPr>
            <w:tcW w:w="902" w:type="dxa"/>
            <w:vMerge/>
            <w:shd w:val="clear" w:color="auto" w:fill="FFFFFF" w:themeFill="background1"/>
          </w:tcPr>
          <w:p w14:paraId="6FCC1464" w14:textId="77777777" w:rsidR="00F71868" w:rsidRPr="00F71868" w:rsidRDefault="00F71868" w:rsidP="001A0D67">
            <w:pPr>
              <w:spacing w:line="360" w:lineRule="auto"/>
            </w:pPr>
          </w:p>
        </w:tc>
        <w:tc>
          <w:tcPr>
            <w:tcW w:w="2049" w:type="dxa"/>
            <w:vMerge/>
            <w:shd w:val="clear" w:color="auto" w:fill="FFFFFF" w:themeFill="background1"/>
          </w:tcPr>
          <w:p w14:paraId="03372D47" w14:textId="77777777" w:rsidR="00F71868" w:rsidRPr="00F71868" w:rsidRDefault="00F71868" w:rsidP="001A0D67">
            <w:pPr>
              <w:spacing w:line="360" w:lineRule="auto"/>
            </w:pPr>
          </w:p>
        </w:tc>
        <w:tc>
          <w:tcPr>
            <w:tcW w:w="902" w:type="dxa"/>
            <w:vMerge/>
            <w:shd w:val="clear" w:color="auto" w:fill="FFFFFF" w:themeFill="background1"/>
          </w:tcPr>
          <w:p w14:paraId="76D0B476" w14:textId="77777777" w:rsidR="00F71868" w:rsidRPr="00F71868" w:rsidRDefault="00F71868" w:rsidP="001A0D67">
            <w:pPr>
              <w:spacing w:line="360" w:lineRule="auto"/>
            </w:pPr>
          </w:p>
        </w:tc>
        <w:tc>
          <w:tcPr>
            <w:tcW w:w="1730" w:type="dxa"/>
            <w:shd w:val="clear" w:color="auto" w:fill="FFFFFF" w:themeFill="background1"/>
          </w:tcPr>
          <w:p w14:paraId="3FA81180" w14:textId="77777777" w:rsidR="00F71868" w:rsidRPr="00F71868" w:rsidRDefault="00F71868" w:rsidP="001A0D67">
            <w:pPr>
              <w:spacing w:line="360" w:lineRule="auto"/>
            </w:pPr>
            <w:r w:rsidRPr="00F71868">
              <w:t>% within EUA</w:t>
            </w:r>
          </w:p>
        </w:tc>
        <w:tc>
          <w:tcPr>
            <w:tcW w:w="1259" w:type="dxa"/>
            <w:shd w:val="clear" w:color="auto" w:fill="FFFFFF"/>
          </w:tcPr>
          <w:p w14:paraId="2DB42502" w14:textId="77777777" w:rsidR="00F71868" w:rsidRPr="00F71868" w:rsidRDefault="00F71868" w:rsidP="001A0D67">
            <w:pPr>
              <w:spacing w:line="360" w:lineRule="auto"/>
            </w:pPr>
            <w:r w:rsidRPr="00F71868">
              <w:t>18.8%</w:t>
            </w:r>
          </w:p>
        </w:tc>
        <w:tc>
          <w:tcPr>
            <w:tcW w:w="1259" w:type="dxa"/>
            <w:shd w:val="clear" w:color="auto" w:fill="FFFFFF"/>
            <w:vAlign w:val="center"/>
          </w:tcPr>
          <w:p w14:paraId="72FC7878" w14:textId="77777777" w:rsidR="00F71868" w:rsidRPr="00F71868" w:rsidRDefault="00F71868" w:rsidP="001A0D67">
            <w:pPr>
              <w:spacing w:line="360" w:lineRule="auto"/>
            </w:pPr>
          </w:p>
        </w:tc>
        <w:tc>
          <w:tcPr>
            <w:tcW w:w="1259" w:type="dxa"/>
            <w:shd w:val="clear" w:color="auto" w:fill="FFFFFF"/>
          </w:tcPr>
          <w:p w14:paraId="5AA67D04" w14:textId="77777777" w:rsidR="00F71868" w:rsidRPr="00F71868" w:rsidRDefault="00F71868" w:rsidP="001A0D67">
            <w:pPr>
              <w:spacing w:line="360" w:lineRule="auto"/>
            </w:pPr>
            <w:r w:rsidRPr="00F71868">
              <w:t>18.8%</w:t>
            </w:r>
          </w:p>
        </w:tc>
      </w:tr>
      <w:tr w:rsidR="00F71868" w:rsidRPr="00F71868" w14:paraId="703261D8" w14:textId="77777777" w:rsidTr="0034683D">
        <w:trPr>
          <w:cantSplit/>
        </w:trPr>
        <w:tc>
          <w:tcPr>
            <w:tcW w:w="902" w:type="dxa"/>
            <w:vMerge/>
            <w:shd w:val="clear" w:color="auto" w:fill="FFFFFF" w:themeFill="background1"/>
          </w:tcPr>
          <w:p w14:paraId="4B555528" w14:textId="77777777" w:rsidR="00F71868" w:rsidRPr="00F71868" w:rsidRDefault="00F71868" w:rsidP="001A0D67">
            <w:pPr>
              <w:spacing w:line="360" w:lineRule="auto"/>
            </w:pPr>
          </w:p>
        </w:tc>
        <w:tc>
          <w:tcPr>
            <w:tcW w:w="2951" w:type="dxa"/>
            <w:gridSpan w:val="2"/>
            <w:vMerge w:val="restart"/>
            <w:shd w:val="clear" w:color="auto" w:fill="FFFFFF" w:themeFill="background1"/>
          </w:tcPr>
          <w:p w14:paraId="23B0AAD6" w14:textId="77777777" w:rsidR="00F71868" w:rsidRPr="00F71868" w:rsidRDefault="00F71868" w:rsidP="001A0D67">
            <w:pPr>
              <w:spacing w:line="360" w:lineRule="auto"/>
            </w:pPr>
            <w:r w:rsidRPr="00F71868">
              <w:t>Total</w:t>
            </w:r>
          </w:p>
        </w:tc>
        <w:tc>
          <w:tcPr>
            <w:tcW w:w="1730" w:type="dxa"/>
            <w:shd w:val="clear" w:color="auto" w:fill="FFFFFF" w:themeFill="background1"/>
          </w:tcPr>
          <w:p w14:paraId="4B969C46" w14:textId="77777777" w:rsidR="00F71868" w:rsidRPr="00F71868" w:rsidRDefault="00F71868" w:rsidP="001A0D67">
            <w:pPr>
              <w:spacing w:line="360" w:lineRule="auto"/>
            </w:pPr>
            <w:r w:rsidRPr="00F71868">
              <w:t>Count</w:t>
            </w:r>
          </w:p>
        </w:tc>
        <w:tc>
          <w:tcPr>
            <w:tcW w:w="1259" w:type="dxa"/>
            <w:shd w:val="clear" w:color="auto" w:fill="FFFFFF"/>
          </w:tcPr>
          <w:p w14:paraId="6BF5FCAC" w14:textId="77777777" w:rsidR="00F71868" w:rsidRPr="00F71868" w:rsidRDefault="00F71868" w:rsidP="001A0D67">
            <w:pPr>
              <w:spacing w:line="360" w:lineRule="auto"/>
            </w:pPr>
            <w:r w:rsidRPr="00F71868">
              <w:t>16</w:t>
            </w:r>
          </w:p>
        </w:tc>
        <w:tc>
          <w:tcPr>
            <w:tcW w:w="1259" w:type="dxa"/>
            <w:shd w:val="clear" w:color="auto" w:fill="FFFFFF"/>
            <w:vAlign w:val="center"/>
          </w:tcPr>
          <w:p w14:paraId="56EB4B1E" w14:textId="77777777" w:rsidR="00F71868" w:rsidRPr="00F71868" w:rsidRDefault="00F71868" w:rsidP="001A0D67">
            <w:pPr>
              <w:spacing w:line="360" w:lineRule="auto"/>
            </w:pPr>
          </w:p>
        </w:tc>
        <w:tc>
          <w:tcPr>
            <w:tcW w:w="1259" w:type="dxa"/>
            <w:shd w:val="clear" w:color="auto" w:fill="FFFFFF"/>
          </w:tcPr>
          <w:p w14:paraId="1BADA8D3" w14:textId="77777777" w:rsidR="00F71868" w:rsidRPr="00F71868" w:rsidRDefault="00F71868" w:rsidP="001A0D67">
            <w:pPr>
              <w:spacing w:line="360" w:lineRule="auto"/>
            </w:pPr>
            <w:r w:rsidRPr="00F71868">
              <w:t>16</w:t>
            </w:r>
          </w:p>
        </w:tc>
      </w:tr>
      <w:tr w:rsidR="00F71868" w:rsidRPr="00F71868" w14:paraId="6D16A2B6" w14:textId="77777777" w:rsidTr="0034683D">
        <w:trPr>
          <w:cantSplit/>
        </w:trPr>
        <w:tc>
          <w:tcPr>
            <w:tcW w:w="902" w:type="dxa"/>
            <w:vMerge/>
            <w:shd w:val="clear" w:color="auto" w:fill="FFFFFF" w:themeFill="background1"/>
          </w:tcPr>
          <w:p w14:paraId="57E08857" w14:textId="77777777" w:rsidR="00F71868" w:rsidRPr="00F71868" w:rsidRDefault="00F71868" w:rsidP="001A0D67">
            <w:pPr>
              <w:spacing w:line="360" w:lineRule="auto"/>
            </w:pPr>
          </w:p>
        </w:tc>
        <w:tc>
          <w:tcPr>
            <w:tcW w:w="2951" w:type="dxa"/>
            <w:gridSpan w:val="2"/>
            <w:vMerge/>
            <w:shd w:val="clear" w:color="auto" w:fill="FFFFFF" w:themeFill="background1"/>
          </w:tcPr>
          <w:p w14:paraId="5BDB4899" w14:textId="77777777" w:rsidR="00F71868" w:rsidRPr="00F71868" w:rsidRDefault="00F71868" w:rsidP="001A0D67">
            <w:pPr>
              <w:spacing w:line="360" w:lineRule="auto"/>
            </w:pPr>
          </w:p>
        </w:tc>
        <w:tc>
          <w:tcPr>
            <w:tcW w:w="1730" w:type="dxa"/>
            <w:shd w:val="clear" w:color="auto" w:fill="FFFFFF" w:themeFill="background1"/>
          </w:tcPr>
          <w:p w14:paraId="067CEB01" w14:textId="77777777" w:rsidR="00F71868" w:rsidRPr="00F71868" w:rsidRDefault="00F71868" w:rsidP="001A0D67">
            <w:pPr>
              <w:spacing w:line="360" w:lineRule="auto"/>
            </w:pPr>
            <w:r w:rsidRPr="00F71868">
              <w:t>% within EUA</w:t>
            </w:r>
          </w:p>
        </w:tc>
        <w:tc>
          <w:tcPr>
            <w:tcW w:w="1259" w:type="dxa"/>
            <w:shd w:val="clear" w:color="auto" w:fill="FFFFFF"/>
          </w:tcPr>
          <w:p w14:paraId="01503B8A" w14:textId="77777777" w:rsidR="00F71868" w:rsidRPr="00F71868" w:rsidRDefault="00F71868" w:rsidP="001A0D67">
            <w:pPr>
              <w:spacing w:line="360" w:lineRule="auto"/>
            </w:pPr>
            <w:r w:rsidRPr="00F71868">
              <w:t>100.0%</w:t>
            </w:r>
          </w:p>
        </w:tc>
        <w:tc>
          <w:tcPr>
            <w:tcW w:w="1259" w:type="dxa"/>
            <w:shd w:val="clear" w:color="auto" w:fill="FFFFFF"/>
            <w:vAlign w:val="center"/>
          </w:tcPr>
          <w:p w14:paraId="7E08DD1E" w14:textId="77777777" w:rsidR="00F71868" w:rsidRPr="00F71868" w:rsidRDefault="00F71868" w:rsidP="001A0D67">
            <w:pPr>
              <w:spacing w:line="360" w:lineRule="auto"/>
            </w:pPr>
          </w:p>
        </w:tc>
        <w:tc>
          <w:tcPr>
            <w:tcW w:w="1259" w:type="dxa"/>
            <w:shd w:val="clear" w:color="auto" w:fill="FFFFFF"/>
          </w:tcPr>
          <w:p w14:paraId="3517CCC0" w14:textId="77777777" w:rsidR="00F71868" w:rsidRPr="00F71868" w:rsidRDefault="00F71868" w:rsidP="001A0D67">
            <w:pPr>
              <w:spacing w:line="360" w:lineRule="auto"/>
            </w:pPr>
            <w:r w:rsidRPr="00F71868">
              <w:t>100.0%</w:t>
            </w:r>
          </w:p>
        </w:tc>
      </w:tr>
      <w:tr w:rsidR="00F71868" w:rsidRPr="00F71868" w14:paraId="6668D868" w14:textId="77777777" w:rsidTr="0034683D">
        <w:trPr>
          <w:cantSplit/>
        </w:trPr>
        <w:tc>
          <w:tcPr>
            <w:tcW w:w="902" w:type="dxa"/>
            <w:vMerge w:val="restart"/>
            <w:shd w:val="clear" w:color="auto" w:fill="FFFFFF" w:themeFill="background1"/>
          </w:tcPr>
          <w:p w14:paraId="186D0C77" w14:textId="77777777" w:rsidR="00F71868" w:rsidRPr="00F71868" w:rsidRDefault="00F71868" w:rsidP="001A0D67">
            <w:pPr>
              <w:spacing w:line="360" w:lineRule="auto"/>
            </w:pPr>
            <w:r w:rsidRPr="00F71868">
              <w:t>2</w:t>
            </w:r>
          </w:p>
        </w:tc>
        <w:tc>
          <w:tcPr>
            <w:tcW w:w="2049" w:type="dxa"/>
            <w:vMerge w:val="restart"/>
            <w:shd w:val="clear" w:color="auto" w:fill="FFFFFF" w:themeFill="background1"/>
          </w:tcPr>
          <w:p w14:paraId="2A83FDE2" w14:textId="77777777" w:rsidR="00F71868" w:rsidRPr="00F71868" w:rsidRDefault="00F71868" w:rsidP="001A0D67">
            <w:pPr>
              <w:spacing w:line="360" w:lineRule="auto"/>
            </w:pPr>
            <w:r w:rsidRPr="00F71868">
              <w:t xml:space="preserve">SOC High = 1 </w:t>
            </w:r>
          </w:p>
          <w:p w14:paraId="24AF99F9" w14:textId="77777777" w:rsidR="00F71868" w:rsidRPr="00F71868" w:rsidRDefault="00F71868" w:rsidP="001A0D67">
            <w:pPr>
              <w:spacing w:line="360" w:lineRule="auto"/>
            </w:pPr>
            <w:r w:rsidRPr="00F71868">
              <w:t xml:space="preserve">SOC Low = 2 </w:t>
            </w:r>
          </w:p>
        </w:tc>
        <w:tc>
          <w:tcPr>
            <w:tcW w:w="902" w:type="dxa"/>
            <w:vMerge w:val="restart"/>
            <w:shd w:val="clear" w:color="auto" w:fill="FFFFFF" w:themeFill="background1"/>
          </w:tcPr>
          <w:p w14:paraId="7FB2BB3F" w14:textId="77777777" w:rsidR="00F71868" w:rsidRPr="00F71868" w:rsidRDefault="00F71868" w:rsidP="001A0D67">
            <w:pPr>
              <w:spacing w:line="360" w:lineRule="auto"/>
            </w:pPr>
            <w:r w:rsidRPr="00F71868">
              <w:t>1 (≥ 15)</w:t>
            </w:r>
          </w:p>
        </w:tc>
        <w:tc>
          <w:tcPr>
            <w:tcW w:w="1730" w:type="dxa"/>
            <w:shd w:val="clear" w:color="auto" w:fill="FFFFFF" w:themeFill="background1"/>
          </w:tcPr>
          <w:p w14:paraId="06C65F45" w14:textId="77777777" w:rsidR="00F71868" w:rsidRPr="00F71868" w:rsidRDefault="00F71868" w:rsidP="001A0D67">
            <w:pPr>
              <w:spacing w:line="360" w:lineRule="auto"/>
            </w:pPr>
            <w:r w:rsidRPr="00F71868">
              <w:t>Count</w:t>
            </w:r>
          </w:p>
        </w:tc>
        <w:tc>
          <w:tcPr>
            <w:tcW w:w="1259" w:type="dxa"/>
            <w:shd w:val="clear" w:color="auto" w:fill="FFFFFF"/>
          </w:tcPr>
          <w:p w14:paraId="03418574" w14:textId="77777777" w:rsidR="00F71868" w:rsidRPr="00F71868" w:rsidRDefault="00F71868" w:rsidP="001A0D67">
            <w:pPr>
              <w:spacing w:line="360" w:lineRule="auto"/>
            </w:pPr>
            <w:r w:rsidRPr="00F71868">
              <w:t>5</w:t>
            </w:r>
          </w:p>
        </w:tc>
        <w:tc>
          <w:tcPr>
            <w:tcW w:w="1259" w:type="dxa"/>
            <w:shd w:val="clear" w:color="auto" w:fill="FFFFFF"/>
          </w:tcPr>
          <w:p w14:paraId="03A96D24" w14:textId="77777777" w:rsidR="00F71868" w:rsidRPr="00F71868" w:rsidRDefault="00F71868" w:rsidP="001A0D67">
            <w:pPr>
              <w:spacing w:line="360" w:lineRule="auto"/>
            </w:pPr>
            <w:r w:rsidRPr="00F71868">
              <w:t>2</w:t>
            </w:r>
          </w:p>
        </w:tc>
        <w:tc>
          <w:tcPr>
            <w:tcW w:w="1259" w:type="dxa"/>
            <w:shd w:val="clear" w:color="auto" w:fill="FFFFFF"/>
          </w:tcPr>
          <w:p w14:paraId="15CCA1D3" w14:textId="77777777" w:rsidR="00F71868" w:rsidRPr="00F71868" w:rsidRDefault="00F71868" w:rsidP="001A0D67">
            <w:pPr>
              <w:spacing w:line="360" w:lineRule="auto"/>
            </w:pPr>
            <w:r w:rsidRPr="00F71868">
              <w:t>7</w:t>
            </w:r>
          </w:p>
        </w:tc>
      </w:tr>
      <w:tr w:rsidR="00F71868" w:rsidRPr="00F71868" w14:paraId="2711E814" w14:textId="77777777" w:rsidTr="0034683D">
        <w:trPr>
          <w:cantSplit/>
        </w:trPr>
        <w:tc>
          <w:tcPr>
            <w:tcW w:w="902" w:type="dxa"/>
            <w:vMerge/>
            <w:shd w:val="clear" w:color="auto" w:fill="FFFFFF" w:themeFill="background1"/>
          </w:tcPr>
          <w:p w14:paraId="5F430AA6" w14:textId="77777777" w:rsidR="00F71868" w:rsidRPr="00F71868" w:rsidRDefault="00F71868" w:rsidP="001A0D67">
            <w:pPr>
              <w:spacing w:line="360" w:lineRule="auto"/>
            </w:pPr>
          </w:p>
        </w:tc>
        <w:tc>
          <w:tcPr>
            <w:tcW w:w="2049" w:type="dxa"/>
            <w:vMerge/>
            <w:shd w:val="clear" w:color="auto" w:fill="FFFFFF" w:themeFill="background1"/>
          </w:tcPr>
          <w:p w14:paraId="29FC6403" w14:textId="77777777" w:rsidR="00F71868" w:rsidRPr="00F71868" w:rsidRDefault="00F71868" w:rsidP="001A0D67">
            <w:pPr>
              <w:spacing w:line="360" w:lineRule="auto"/>
            </w:pPr>
          </w:p>
        </w:tc>
        <w:tc>
          <w:tcPr>
            <w:tcW w:w="902" w:type="dxa"/>
            <w:vMerge/>
            <w:shd w:val="clear" w:color="auto" w:fill="FFFFFF" w:themeFill="background1"/>
          </w:tcPr>
          <w:p w14:paraId="52959B89" w14:textId="77777777" w:rsidR="00F71868" w:rsidRPr="00F71868" w:rsidRDefault="00F71868" w:rsidP="001A0D67">
            <w:pPr>
              <w:spacing w:line="360" w:lineRule="auto"/>
            </w:pPr>
          </w:p>
        </w:tc>
        <w:tc>
          <w:tcPr>
            <w:tcW w:w="1730" w:type="dxa"/>
            <w:shd w:val="clear" w:color="auto" w:fill="FFFFFF" w:themeFill="background1"/>
          </w:tcPr>
          <w:p w14:paraId="507CA572" w14:textId="77777777" w:rsidR="00F71868" w:rsidRPr="00F71868" w:rsidRDefault="00F71868" w:rsidP="001A0D67">
            <w:pPr>
              <w:spacing w:line="360" w:lineRule="auto"/>
            </w:pPr>
            <w:r w:rsidRPr="00F71868">
              <w:t>% within EUA</w:t>
            </w:r>
          </w:p>
        </w:tc>
        <w:tc>
          <w:tcPr>
            <w:tcW w:w="1259" w:type="dxa"/>
            <w:shd w:val="clear" w:color="auto" w:fill="FFFFFF"/>
          </w:tcPr>
          <w:p w14:paraId="58E3D59D" w14:textId="77777777" w:rsidR="00F71868" w:rsidRPr="00F71868" w:rsidRDefault="00F71868" w:rsidP="001A0D67">
            <w:pPr>
              <w:spacing w:line="360" w:lineRule="auto"/>
            </w:pPr>
            <w:r w:rsidRPr="00F71868">
              <w:t>50.0%</w:t>
            </w:r>
          </w:p>
        </w:tc>
        <w:tc>
          <w:tcPr>
            <w:tcW w:w="1259" w:type="dxa"/>
            <w:shd w:val="clear" w:color="auto" w:fill="FFFFFF"/>
          </w:tcPr>
          <w:p w14:paraId="3786C1A6" w14:textId="77777777" w:rsidR="00F71868" w:rsidRPr="00F71868" w:rsidRDefault="00F71868" w:rsidP="001A0D67">
            <w:pPr>
              <w:spacing w:line="360" w:lineRule="auto"/>
            </w:pPr>
            <w:r w:rsidRPr="00F71868">
              <w:t>33.3%</w:t>
            </w:r>
          </w:p>
        </w:tc>
        <w:tc>
          <w:tcPr>
            <w:tcW w:w="1259" w:type="dxa"/>
            <w:shd w:val="clear" w:color="auto" w:fill="FFFFFF"/>
          </w:tcPr>
          <w:p w14:paraId="47BFE06F" w14:textId="77777777" w:rsidR="00F71868" w:rsidRPr="00F71868" w:rsidRDefault="00F71868" w:rsidP="001A0D67">
            <w:pPr>
              <w:spacing w:line="360" w:lineRule="auto"/>
            </w:pPr>
            <w:r w:rsidRPr="00F71868">
              <w:t>43.8%</w:t>
            </w:r>
          </w:p>
        </w:tc>
      </w:tr>
      <w:tr w:rsidR="00F71868" w:rsidRPr="00F71868" w14:paraId="545664B1" w14:textId="77777777" w:rsidTr="0034683D">
        <w:trPr>
          <w:cantSplit/>
        </w:trPr>
        <w:tc>
          <w:tcPr>
            <w:tcW w:w="902" w:type="dxa"/>
            <w:vMerge/>
            <w:shd w:val="clear" w:color="auto" w:fill="FFFFFF" w:themeFill="background1"/>
          </w:tcPr>
          <w:p w14:paraId="7501145D" w14:textId="77777777" w:rsidR="00F71868" w:rsidRPr="00F71868" w:rsidRDefault="00F71868" w:rsidP="001A0D67">
            <w:pPr>
              <w:spacing w:line="360" w:lineRule="auto"/>
            </w:pPr>
          </w:p>
        </w:tc>
        <w:tc>
          <w:tcPr>
            <w:tcW w:w="2049" w:type="dxa"/>
            <w:vMerge/>
            <w:shd w:val="clear" w:color="auto" w:fill="FFFFFF" w:themeFill="background1"/>
          </w:tcPr>
          <w:p w14:paraId="45773077" w14:textId="77777777" w:rsidR="00F71868" w:rsidRPr="00F71868" w:rsidRDefault="00F71868" w:rsidP="001A0D67">
            <w:pPr>
              <w:spacing w:line="360" w:lineRule="auto"/>
            </w:pPr>
          </w:p>
        </w:tc>
        <w:tc>
          <w:tcPr>
            <w:tcW w:w="902" w:type="dxa"/>
            <w:vMerge w:val="restart"/>
            <w:shd w:val="clear" w:color="auto" w:fill="FFFFFF" w:themeFill="background1"/>
          </w:tcPr>
          <w:p w14:paraId="088B28AA" w14:textId="77777777" w:rsidR="00F71868" w:rsidRPr="00F71868" w:rsidRDefault="00F71868" w:rsidP="001A0D67">
            <w:pPr>
              <w:spacing w:line="360" w:lineRule="auto"/>
            </w:pPr>
            <w:r w:rsidRPr="00F71868">
              <w:t>2 (&lt; 15)</w:t>
            </w:r>
          </w:p>
        </w:tc>
        <w:tc>
          <w:tcPr>
            <w:tcW w:w="1730" w:type="dxa"/>
            <w:shd w:val="clear" w:color="auto" w:fill="FFFFFF" w:themeFill="background1"/>
          </w:tcPr>
          <w:p w14:paraId="5DA3B6A8" w14:textId="77777777" w:rsidR="00F71868" w:rsidRPr="00F71868" w:rsidRDefault="00F71868" w:rsidP="001A0D67">
            <w:pPr>
              <w:spacing w:line="360" w:lineRule="auto"/>
            </w:pPr>
            <w:r w:rsidRPr="00F71868">
              <w:t>Count</w:t>
            </w:r>
          </w:p>
        </w:tc>
        <w:tc>
          <w:tcPr>
            <w:tcW w:w="1259" w:type="dxa"/>
            <w:shd w:val="clear" w:color="auto" w:fill="FFFFFF"/>
          </w:tcPr>
          <w:p w14:paraId="6CA32E02" w14:textId="77777777" w:rsidR="00F71868" w:rsidRPr="00F71868" w:rsidRDefault="00F71868" w:rsidP="001A0D67">
            <w:pPr>
              <w:spacing w:line="360" w:lineRule="auto"/>
            </w:pPr>
            <w:r w:rsidRPr="00F71868">
              <w:t>5</w:t>
            </w:r>
          </w:p>
        </w:tc>
        <w:tc>
          <w:tcPr>
            <w:tcW w:w="1259" w:type="dxa"/>
            <w:shd w:val="clear" w:color="auto" w:fill="FFFFFF"/>
          </w:tcPr>
          <w:p w14:paraId="4B2900E8" w14:textId="77777777" w:rsidR="00F71868" w:rsidRPr="00F71868" w:rsidRDefault="00F71868" w:rsidP="001A0D67">
            <w:pPr>
              <w:spacing w:line="360" w:lineRule="auto"/>
            </w:pPr>
            <w:r w:rsidRPr="00F71868">
              <w:t>4</w:t>
            </w:r>
          </w:p>
        </w:tc>
        <w:tc>
          <w:tcPr>
            <w:tcW w:w="1259" w:type="dxa"/>
            <w:shd w:val="clear" w:color="auto" w:fill="FFFFFF"/>
          </w:tcPr>
          <w:p w14:paraId="7F14999F" w14:textId="77777777" w:rsidR="00F71868" w:rsidRPr="00F71868" w:rsidRDefault="00F71868" w:rsidP="001A0D67">
            <w:pPr>
              <w:spacing w:line="360" w:lineRule="auto"/>
            </w:pPr>
            <w:r w:rsidRPr="00F71868">
              <w:t>9</w:t>
            </w:r>
          </w:p>
        </w:tc>
      </w:tr>
      <w:tr w:rsidR="00F71868" w:rsidRPr="00F71868" w14:paraId="77E33680" w14:textId="77777777" w:rsidTr="0034683D">
        <w:trPr>
          <w:cantSplit/>
        </w:trPr>
        <w:tc>
          <w:tcPr>
            <w:tcW w:w="902" w:type="dxa"/>
            <w:vMerge/>
            <w:shd w:val="clear" w:color="auto" w:fill="FFFFFF" w:themeFill="background1"/>
          </w:tcPr>
          <w:p w14:paraId="1161C4ED" w14:textId="77777777" w:rsidR="00F71868" w:rsidRPr="00F71868" w:rsidRDefault="00F71868" w:rsidP="001A0D67">
            <w:pPr>
              <w:spacing w:line="360" w:lineRule="auto"/>
            </w:pPr>
          </w:p>
        </w:tc>
        <w:tc>
          <w:tcPr>
            <w:tcW w:w="2049" w:type="dxa"/>
            <w:vMerge/>
            <w:shd w:val="clear" w:color="auto" w:fill="FFFFFF" w:themeFill="background1"/>
          </w:tcPr>
          <w:p w14:paraId="6ECC7DC7" w14:textId="77777777" w:rsidR="00F71868" w:rsidRPr="00F71868" w:rsidRDefault="00F71868" w:rsidP="001A0D67">
            <w:pPr>
              <w:spacing w:line="360" w:lineRule="auto"/>
            </w:pPr>
          </w:p>
        </w:tc>
        <w:tc>
          <w:tcPr>
            <w:tcW w:w="902" w:type="dxa"/>
            <w:vMerge/>
            <w:shd w:val="clear" w:color="auto" w:fill="FFFFFF" w:themeFill="background1"/>
          </w:tcPr>
          <w:p w14:paraId="360238A6" w14:textId="77777777" w:rsidR="00F71868" w:rsidRPr="00F71868" w:rsidRDefault="00F71868" w:rsidP="001A0D67">
            <w:pPr>
              <w:spacing w:line="360" w:lineRule="auto"/>
            </w:pPr>
          </w:p>
        </w:tc>
        <w:tc>
          <w:tcPr>
            <w:tcW w:w="1730" w:type="dxa"/>
            <w:shd w:val="clear" w:color="auto" w:fill="FFFFFF" w:themeFill="background1"/>
          </w:tcPr>
          <w:p w14:paraId="0E440DCD" w14:textId="77777777" w:rsidR="00F71868" w:rsidRPr="00F71868" w:rsidRDefault="00F71868" w:rsidP="001A0D67">
            <w:pPr>
              <w:spacing w:line="360" w:lineRule="auto"/>
            </w:pPr>
            <w:r w:rsidRPr="00F71868">
              <w:t>% within EUA</w:t>
            </w:r>
          </w:p>
        </w:tc>
        <w:tc>
          <w:tcPr>
            <w:tcW w:w="1259" w:type="dxa"/>
            <w:shd w:val="clear" w:color="auto" w:fill="FFFFFF"/>
          </w:tcPr>
          <w:p w14:paraId="63D22E9D" w14:textId="77777777" w:rsidR="00F71868" w:rsidRPr="00F71868" w:rsidRDefault="00F71868" w:rsidP="001A0D67">
            <w:pPr>
              <w:spacing w:line="360" w:lineRule="auto"/>
            </w:pPr>
            <w:r w:rsidRPr="00F71868">
              <w:t>50.0%</w:t>
            </w:r>
          </w:p>
        </w:tc>
        <w:tc>
          <w:tcPr>
            <w:tcW w:w="1259" w:type="dxa"/>
            <w:shd w:val="clear" w:color="auto" w:fill="FFFFFF"/>
          </w:tcPr>
          <w:p w14:paraId="11531F45" w14:textId="77777777" w:rsidR="00F71868" w:rsidRPr="00F71868" w:rsidRDefault="00F71868" w:rsidP="001A0D67">
            <w:pPr>
              <w:spacing w:line="360" w:lineRule="auto"/>
            </w:pPr>
            <w:r w:rsidRPr="00F71868">
              <w:t>66.7%</w:t>
            </w:r>
          </w:p>
        </w:tc>
        <w:tc>
          <w:tcPr>
            <w:tcW w:w="1259" w:type="dxa"/>
            <w:shd w:val="clear" w:color="auto" w:fill="FFFFFF"/>
          </w:tcPr>
          <w:p w14:paraId="3CE35290" w14:textId="77777777" w:rsidR="00F71868" w:rsidRPr="00F71868" w:rsidRDefault="00F71868" w:rsidP="001A0D67">
            <w:pPr>
              <w:spacing w:line="360" w:lineRule="auto"/>
            </w:pPr>
            <w:r w:rsidRPr="00F71868">
              <w:t>56.3%</w:t>
            </w:r>
          </w:p>
        </w:tc>
      </w:tr>
      <w:tr w:rsidR="00F71868" w:rsidRPr="00F71868" w14:paraId="2D0EF54C" w14:textId="77777777" w:rsidTr="0034683D">
        <w:trPr>
          <w:cantSplit/>
        </w:trPr>
        <w:tc>
          <w:tcPr>
            <w:tcW w:w="902" w:type="dxa"/>
            <w:vMerge/>
            <w:shd w:val="clear" w:color="auto" w:fill="FFFFFF" w:themeFill="background1"/>
          </w:tcPr>
          <w:p w14:paraId="62AEC4AF" w14:textId="77777777" w:rsidR="00F71868" w:rsidRPr="00F71868" w:rsidRDefault="00F71868" w:rsidP="001A0D67">
            <w:pPr>
              <w:spacing w:line="360" w:lineRule="auto"/>
            </w:pPr>
          </w:p>
        </w:tc>
        <w:tc>
          <w:tcPr>
            <w:tcW w:w="2951" w:type="dxa"/>
            <w:gridSpan w:val="2"/>
            <w:vMerge w:val="restart"/>
            <w:shd w:val="clear" w:color="auto" w:fill="FFFFFF" w:themeFill="background1"/>
          </w:tcPr>
          <w:p w14:paraId="65BC54E6" w14:textId="77777777" w:rsidR="00F71868" w:rsidRPr="00F71868" w:rsidRDefault="00F71868" w:rsidP="001A0D67">
            <w:pPr>
              <w:spacing w:line="360" w:lineRule="auto"/>
            </w:pPr>
            <w:r w:rsidRPr="00F71868">
              <w:t>Total</w:t>
            </w:r>
          </w:p>
        </w:tc>
        <w:tc>
          <w:tcPr>
            <w:tcW w:w="1730" w:type="dxa"/>
            <w:shd w:val="clear" w:color="auto" w:fill="FFFFFF" w:themeFill="background1"/>
          </w:tcPr>
          <w:p w14:paraId="0511E7E8" w14:textId="77777777" w:rsidR="00F71868" w:rsidRPr="00F71868" w:rsidRDefault="00F71868" w:rsidP="001A0D67">
            <w:pPr>
              <w:spacing w:line="360" w:lineRule="auto"/>
            </w:pPr>
            <w:r w:rsidRPr="00F71868">
              <w:t>Count</w:t>
            </w:r>
          </w:p>
        </w:tc>
        <w:tc>
          <w:tcPr>
            <w:tcW w:w="1259" w:type="dxa"/>
            <w:shd w:val="clear" w:color="auto" w:fill="FFFFFF"/>
          </w:tcPr>
          <w:p w14:paraId="1AFA556C" w14:textId="77777777" w:rsidR="00F71868" w:rsidRPr="00F71868" w:rsidRDefault="00F71868" w:rsidP="001A0D67">
            <w:pPr>
              <w:spacing w:line="360" w:lineRule="auto"/>
            </w:pPr>
            <w:r w:rsidRPr="00F71868">
              <w:t>10</w:t>
            </w:r>
          </w:p>
        </w:tc>
        <w:tc>
          <w:tcPr>
            <w:tcW w:w="1259" w:type="dxa"/>
            <w:shd w:val="clear" w:color="auto" w:fill="FFFFFF"/>
          </w:tcPr>
          <w:p w14:paraId="10ABD52C" w14:textId="77777777" w:rsidR="00F71868" w:rsidRPr="00F71868" w:rsidRDefault="00F71868" w:rsidP="001A0D67">
            <w:pPr>
              <w:spacing w:line="360" w:lineRule="auto"/>
            </w:pPr>
            <w:r w:rsidRPr="00F71868">
              <w:t>6</w:t>
            </w:r>
          </w:p>
        </w:tc>
        <w:tc>
          <w:tcPr>
            <w:tcW w:w="1259" w:type="dxa"/>
            <w:shd w:val="clear" w:color="auto" w:fill="FFFFFF"/>
          </w:tcPr>
          <w:p w14:paraId="2B1DB0A8" w14:textId="77777777" w:rsidR="00F71868" w:rsidRPr="00F71868" w:rsidRDefault="00F71868" w:rsidP="001A0D67">
            <w:pPr>
              <w:spacing w:line="360" w:lineRule="auto"/>
            </w:pPr>
            <w:r w:rsidRPr="00F71868">
              <w:t>16</w:t>
            </w:r>
          </w:p>
        </w:tc>
      </w:tr>
      <w:tr w:rsidR="00F71868" w:rsidRPr="00F71868" w14:paraId="28900F51" w14:textId="77777777" w:rsidTr="0034683D">
        <w:trPr>
          <w:cantSplit/>
        </w:trPr>
        <w:tc>
          <w:tcPr>
            <w:tcW w:w="902" w:type="dxa"/>
            <w:vMerge/>
            <w:shd w:val="clear" w:color="auto" w:fill="FFFFFF" w:themeFill="background1"/>
          </w:tcPr>
          <w:p w14:paraId="31E53D67" w14:textId="77777777" w:rsidR="00F71868" w:rsidRPr="00F71868" w:rsidRDefault="00F71868" w:rsidP="001A0D67">
            <w:pPr>
              <w:spacing w:line="360" w:lineRule="auto"/>
            </w:pPr>
          </w:p>
        </w:tc>
        <w:tc>
          <w:tcPr>
            <w:tcW w:w="2951" w:type="dxa"/>
            <w:gridSpan w:val="2"/>
            <w:vMerge/>
            <w:shd w:val="clear" w:color="auto" w:fill="FFFFFF" w:themeFill="background1"/>
          </w:tcPr>
          <w:p w14:paraId="42715543" w14:textId="77777777" w:rsidR="00F71868" w:rsidRPr="00F71868" w:rsidRDefault="00F71868" w:rsidP="001A0D67">
            <w:pPr>
              <w:spacing w:line="360" w:lineRule="auto"/>
            </w:pPr>
          </w:p>
        </w:tc>
        <w:tc>
          <w:tcPr>
            <w:tcW w:w="1730" w:type="dxa"/>
            <w:shd w:val="clear" w:color="auto" w:fill="FFFFFF" w:themeFill="background1"/>
          </w:tcPr>
          <w:p w14:paraId="10E0B1B3" w14:textId="77777777" w:rsidR="00F71868" w:rsidRPr="00F71868" w:rsidRDefault="00F71868" w:rsidP="001A0D67">
            <w:pPr>
              <w:spacing w:line="360" w:lineRule="auto"/>
            </w:pPr>
            <w:r w:rsidRPr="00F71868">
              <w:t>% within EUA</w:t>
            </w:r>
          </w:p>
        </w:tc>
        <w:tc>
          <w:tcPr>
            <w:tcW w:w="1259" w:type="dxa"/>
            <w:shd w:val="clear" w:color="auto" w:fill="FFFFFF"/>
          </w:tcPr>
          <w:p w14:paraId="170DE903" w14:textId="77777777" w:rsidR="00F71868" w:rsidRPr="00F71868" w:rsidRDefault="00F71868" w:rsidP="001A0D67">
            <w:pPr>
              <w:spacing w:line="360" w:lineRule="auto"/>
            </w:pPr>
            <w:r w:rsidRPr="00F71868">
              <w:t>100.0%</w:t>
            </w:r>
          </w:p>
        </w:tc>
        <w:tc>
          <w:tcPr>
            <w:tcW w:w="1259" w:type="dxa"/>
            <w:shd w:val="clear" w:color="auto" w:fill="FFFFFF"/>
          </w:tcPr>
          <w:p w14:paraId="0BB0C86C" w14:textId="77777777" w:rsidR="00F71868" w:rsidRPr="00F71868" w:rsidRDefault="00F71868" w:rsidP="001A0D67">
            <w:pPr>
              <w:spacing w:line="360" w:lineRule="auto"/>
            </w:pPr>
            <w:r w:rsidRPr="00F71868">
              <w:t>100.0%</w:t>
            </w:r>
          </w:p>
        </w:tc>
        <w:tc>
          <w:tcPr>
            <w:tcW w:w="1259" w:type="dxa"/>
            <w:shd w:val="clear" w:color="auto" w:fill="FFFFFF"/>
          </w:tcPr>
          <w:p w14:paraId="180590C8" w14:textId="77777777" w:rsidR="00F71868" w:rsidRPr="00F71868" w:rsidRDefault="00F71868" w:rsidP="001A0D67">
            <w:pPr>
              <w:spacing w:line="360" w:lineRule="auto"/>
            </w:pPr>
            <w:r w:rsidRPr="00F71868">
              <w:t>100.0%</w:t>
            </w:r>
          </w:p>
        </w:tc>
      </w:tr>
      <w:tr w:rsidR="00F71868" w:rsidRPr="00F71868" w14:paraId="56E31AFB" w14:textId="77777777" w:rsidTr="0034683D">
        <w:trPr>
          <w:cantSplit/>
        </w:trPr>
        <w:tc>
          <w:tcPr>
            <w:tcW w:w="902" w:type="dxa"/>
            <w:vMerge w:val="restart"/>
            <w:shd w:val="clear" w:color="auto" w:fill="FFFFFF" w:themeFill="background1"/>
          </w:tcPr>
          <w:p w14:paraId="39A854EB" w14:textId="77777777" w:rsidR="00F71868" w:rsidRPr="00F71868" w:rsidRDefault="00F71868" w:rsidP="001A0D67">
            <w:pPr>
              <w:spacing w:line="360" w:lineRule="auto"/>
            </w:pPr>
            <w:r w:rsidRPr="00F71868">
              <w:t>Total</w:t>
            </w:r>
          </w:p>
        </w:tc>
        <w:tc>
          <w:tcPr>
            <w:tcW w:w="2049" w:type="dxa"/>
            <w:vMerge w:val="restart"/>
            <w:shd w:val="clear" w:color="auto" w:fill="FFFFFF" w:themeFill="background1"/>
          </w:tcPr>
          <w:p w14:paraId="09CE8195" w14:textId="77777777" w:rsidR="00F71868" w:rsidRPr="00F71868" w:rsidRDefault="00F71868" w:rsidP="001A0D67">
            <w:pPr>
              <w:spacing w:line="360" w:lineRule="auto"/>
            </w:pPr>
            <w:r w:rsidRPr="00F71868">
              <w:t xml:space="preserve">SOC High = 1 </w:t>
            </w:r>
          </w:p>
          <w:p w14:paraId="524DEC2C" w14:textId="77777777" w:rsidR="00F71868" w:rsidRPr="00F71868" w:rsidRDefault="00F71868" w:rsidP="001A0D67">
            <w:pPr>
              <w:spacing w:line="360" w:lineRule="auto"/>
            </w:pPr>
            <w:r w:rsidRPr="00F71868">
              <w:t xml:space="preserve">SOC Low = 2 </w:t>
            </w:r>
          </w:p>
        </w:tc>
        <w:tc>
          <w:tcPr>
            <w:tcW w:w="902" w:type="dxa"/>
            <w:vMerge w:val="restart"/>
            <w:shd w:val="clear" w:color="auto" w:fill="FFFFFF" w:themeFill="background1"/>
          </w:tcPr>
          <w:p w14:paraId="126A32EC" w14:textId="77777777" w:rsidR="00F71868" w:rsidRPr="00F71868" w:rsidRDefault="00F71868" w:rsidP="001A0D67">
            <w:pPr>
              <w:spacing w:line="360" w:lineRule="auto"/>
            </w:pPr>
            <w:r w:rsidRPr="00F71868">
              <w:t>1 (≥ 15)</w:t>
            </w:r>
          </w:p>
        </w:tc>
        <w:tc>
          <w:tcPr>
            <w:tcW w:w="1730" w:type="dxa"/>
            <w:shd w:val="clear" w:color="auto" w:fill="FFFFFF" w:themeFill="background1"/>
          </w:tcPr>
          <w:p w14:paraId="0F304089" w14:textId="77777777" w:rsidR="00F71868" w:rsidRPr="00F71868" w:rsidRDefault="00F71868" w:rsidP="001A0D67">
            <w:pPr>
              <w:spacing w:line="360" w:lineRule="auto"/>
            </w:pPr>
            <w:r w:rsidRPr="00F71868">
              <w:t>Count</w:t>
            </w:r>
          </w:p>
        </w:tc>
        <w:tc>
          <w:tcPr>
            <w:tcW w:w="1259" w:type="dxa"/>
            <w:shd w:val="clear" w:color="auto" w:fill="FFFFFF"/>
          </w:tcPr>
          <w:p w14:paraId="49286F1B" w14:textId="77777777" w:rsidR="00F71868" w:rsidRPr="00F71868" w:rsidRDefault="00F71868" w:rsidP="001A0D67">
            <w:pPr>
              <w:spacing w:line="360" w:lineRule="auto"/>
            </w:pPr>
            <w:r w:rsidRPr="00F71868">
              <w:t>18</w:t>
            </w:r>
          </w:p>
        </w:tc>
        <w:tc>
          <w:tcPr>
            <w:tcW w:w="1259" w:type="dxa"/>
            <w:shd w:val="clear" w:color="auto" w:fill="FFFFFF"/>
          </w:tcPr>
          <w:p w14:paraId="2F3B4683" w14:textId="77777777" w:rsidR="00F71868" w:rsidRPr="00F71868" w:rsidRDefault="00F71868" w:rsidP="001A0D67">
            <w:pPr>
              <w:spacing w:line="360" w:lineRule="auto"/>
            </w:pPr>
            <w:r w:rsidRPr="00F71868">
              <w:t>2</w:t>
            </w:r>
          </w:p>
        </w:tc>
        <w:tc>
          <w:tcPr>
            <w:tcW w:w="1259" w:type="dxa"/>
            <w:shd w:val="clear" w:color="auto" w:fill="FFFFFF"/>
          </w:tcPr>
          <w:p w14:paraId="100CD20E" w14:textId="77777777" w:rsidR="00F71868" w:rsidRPr="00F71868" w:rsidRDefault="00F71868" w:rsidP="001A0D67">
            <w:pPr>
              <w:spacing w:line="360" w:lineRule="auto"/>
            </w:pPr>
            <w:r w:rsidRPr="00F71868">
              <w:t>20</w:t>
            </w:r>
          </w:p>
        </w:tc>
      </w:tr>
      <w:tr w:rsidR="00F71868" w:rsidRPr="00F71868" w14:paraId="135E6B10" w14:textId="77777777" w:rsidTr="0034683D">
        <w:trPr>
          <w:cantSplit/>
        </w:trPr>
        <w:tc>
          <w:tcPr>
            <w:tcW w:w="902" w:type="dxa"/>
            <w:vMerge/>
            <w:shd w:val="clear" w:color="auto" w:fill="FFFFFF" w:themeFill="background1"/>
          </w:tcPr>
          <w:p w14:paraId="618EFC5A" w14:textId="77777777" w:rsidR="00F71868" w:rsidRPr="00F71868" w:rsidRDefault="00F71868" w:rsidP="001A0D67">
            <w:pPr>
              <w:spacing w:line="360" w:lineRule="auto"/>
            </w:pPr>
          </w:p>
        </w:tc>
        <w:tc>
          <w:tcPr>
            <w:tcW w:w="2049" w:type="dxa"/>
            <w:vMerge/>
            <w:shd w:val="clear" w:color="auto" w:fill="FFFFFF" w:themeFill="background1"/>
          </w:tcPr>
          <w:p w14:paraId="4573FB7C" w14:textId="77777777" w:rsidR="00F71868" w:rsidRPr="00F71868" w:rsidRDefault="00F71868" w:rsidP="001A0D67">
            <w:pPr>
              <w:spacing w:line="360" w:lineRule="auto"/>
            </w:pPr>
          </w:p>
        </w:tc>
        <w:tc>
          <w:tcPr>
            <w:tcW w:w="902" w:type="dxa"/>
            <w:vMerge/>
            <w:shd w:val="clear" w:color="auto" w:fill="FFFFFF" w:themeFill="background1"/>
          </w:tcPr>
          <w:p w14:paraId="0D83A861" w14:textId="77777777" w:rsidR="00F71868" w:rsidRPr="00F71868" w:rsidRDefault="00F71868" w:rsidP="001A0D67">
            <w:pPr>
              <w:spacing w:line="360" w:lineRule="auto"/>
            </w:pPr>
          </w:p>
        </w:tc>
        <w:tc>
          <w:tcPr>
            <w:tcW w:w="1730" w:type="dxa"/>
            <w:shd w:val="clear" w:color="auto" w:fill="FFFFFF" w:themeFill="background1"/>
          </w:tcPr>
          <w:p w14:paraId="0EDF4D09" w14:textId="77777777" w:rsidR="00F71868" w:rsidRPr="00F71868" w:rsidRDefault="00F71868" w:rsidP="001A0D67">
            <w:pPr>
              <w:spacing w:line="360" w:lineRule="auto"/>
            </w:pPr>
            <w:r w:rsidRPr="00F71868">
              <w:t>% within EUA</w:t>
            </w:r>
          </w:p>
        </w:tc>
        <w:tc>
          <w:tcPr>
            <w:tcW w:w="1259" w:type="dxa"/>
            <w:shd w:val="clear" w:color="auto" w:fill="FFFFFF"/>
          </w:tcPr>
          <w:p w14:paraId="279B03CD" w14:textId="77777777" w:rsidR="00F71868" w:rsidRPr="00F71868" w:rsidRDefault="00F71868" w:rsidP="001A0D67">
            <w:pPr>
              <w:spacing w:line="360" w:lineRule="auto"/>
            </w:pPr>
            <w:r w:rsidRPr="00F71868">
              <w:t>69.2%</w:t>
            </w:r>
          </w:p>
        </w:tc>
        <w:tc>
          <w:tcPr>
            <w:tcW w:w="1259" w:type="dxa"/>
            <w:shd w:val="clear" w:color="auto" w:fill="FFFFFF"/>
          </w:tcPr>
          <w:p w14:paraId="00ED856D" w14:textId="77777777" w:rsidR="00F71868" w:rsidRPr="00F71868" w:rsidRDefault="00F71868" w:rsidP="001A0D67">
            <w:pPr>
              <w:spacing w:line="360" w:lineRule="auto"/>
            </w:pPr>
            <w:r w:rsidRPr="00F71868">
              <w:t>33.3%</w:t>
            </w:r>
          </w:p>
        </w:tc>
        <w:tc>
          <w:tcPr>
            <w:tcW w:w="1259" w:type="dxa"/>
            <w:shd w:val="clear" w:color="auto" w:fill="FFFFFF"/>
          </w:tcPr>
          <w:p w14:paraId="332451AF" w14:textId="77777777" w:rsidR="00F71868" w:rsidRPr="00F71868" w:rsidRDefault="00F71868" w:rsidP="001A0D67">
            <w:pPr>
              <w:spacing w:line="360" w:lineRule="auto"/>
            </w:pPr>
            <w:r w:rsidRPr="00F71868">
              <w:t>62.5%</w:t>
            </w:r>
          </w:p>
        </w:tc>
      </w:tr>
      <w:tr w:rsidR="00F71868" w:rsidRPr="00F71868" w14:paraId="01D061AD" w14:textId="77777777" w:rsidTr="0034683D">
        <w:trPr>
          <w:cantSplit/>
        </w:trPr>
        <w:tc>
          <w:tcPr>
            <w:tcW w:w="902" w:type="dxa"/>
            <w:vMerge/>
            <w:shd w:val="clear" w:color="auto" w:fill="FFFFFF" w:themeFill="background1"/>
          </w:tcPr>
          <w:p w14:paraId="283E048A" w14:textId="77777777" w:rsidR="00F71868" w:rsidRPr="00F71868" w:rsidRDefault="00F71868" w:rsidP="001A0D67">
            <w:pPr>
              <w:spacing w:line="360" w:lineRule="auto"/>
            </w:pPr>
          </w:p>
        </w:tc>
        <w:tc>
          <w:tcPr>
            <w:tcW w:w="2049" w:type="dxa"/>
            <w:vMerge/>
            <w:shd w:val="clear" w:color="auto" w:fill="FFFFFF" w:themeFill="background1"/>
          </w:tcPr>
          <w:p w14:paraId="6E40FB68" w14:textId="77777777" w:rsidR="00F71868" w:rsidRPr="00F71868" w:rsidRDefault="00F71868" w:rsidP="001A0D67">
            <w:pPr>
              <w:spacing w:line="360" w:lineRule="auto"/>
            </w:pPr>
          </w:p>
        </w:tc>
        <w:tc>
          <w:tcPr>
            <w:tcW w:w="902" w:type="dxa"/>
            <w:vMerge w:val="restart"/>
            <w:shd w:val="clear" w:color="auto" w:fill="FFFFFF" w:themeFill="background1"/>
          </w:tcPr>
          <w:p w14:paraId="4DF9C219" w14:textId="77777777" w:rsidR="00F71868" w:rsidRPr="00F71868" w:rsidRDefault="00F71868" w:rsidP="001A0D67">
            <w:pPr>
              <w:spacing w:line="360" w:lineRule="auto"/>
            </w:pPr>
            <w:r w:rsidRPr="00F71868">
              <w:t>2 (&lt; 15)</w:t>
            </w:r>
          </w:p>
        </w:tc>
        <w:tc>
          <w:tcPr>
            <w:tcW w:w="1730" w:type="dxa"/>
            <w:shd w:val="clear" w:color="auto" w:fill="FFFFFF" w:themeFill="background1"/>
          </w:tcPr>
          <w:p w14:paraId="01981E50" w14:textId="77777777" w:rsidR="00F71868" w:rsidRPr="00F71868" w:rsidRDefault="00F71868" w:rsidP="001A0D67">
            <w:pPr>
              <w:spacing w:line="360" w:lineRule="auto"/>
            </w:pPr>
            <w:r w:rsidRPr="00F71868">
              <w:t>Count</w:t>
            </w:r>
          </w:p>
        </w:tc>
        <w:tc>
          <w:tcPr>
            <w:tcW w:w="1259" w:type="dxa"/>
            <w:shd w:val="clear" w:color="auto" w:fill="FFFFFF"/>
          </w:tcPr>
          <w:p w14:paraId="43CFA5C0" w14:textId="77777777" w:rsidR="00F71868" w:rsidRPr="00F71868" w:rsidRDefault="00F71868" w:rsidP="001A0D67">
            <w:pPr>
              <w:spacing w:line="360" w:lineRule="auto"/>
            </w:pPr>
            <w:r w:rsidRPr="00F71868">
              <w:t>8</w:t>
            </w:r>
          </w:p>
        </w:tc>
        <w:tc>
          <w:tcPr>
            <w:tcW w:w="1259" w:type="dxa"/>
            <w:shd w:val="clear" w:color="auto" w:fill="FFFFFF"/>
          </w:tcPr>
          <w:p w14:paraId="1016838E" w14:textId="77777777" w:rsidR="00F71868" w:rsidRPr="00F71868" w:rsidRDefault="00F71868" w:rsidP="001A0D67">
            <w:pPr>
              <w:spacing w:line="360" w:lineRule="auto"/>
            </w:pPr>
            <w:r w:rsidRPr="00F71868">
              <w:t>4</w:t>
            </w:r>
          </w:p>
        </w:tc>
        <w:tc>
          <w:tcPr>
            <w:tcW w:w="1259" w:type="dxa"/>
            <w:shd w:val="clear" w:color="auto" w:fill="FFFFFF"/>
          </w:tcPr>
          <w:p w14:paraId="4AC1A47E" w14:textId="77777777" w:rsidR="00F71868" w:rsidRPr="00F71868" w:rsidRDefault="00F71868" w:rsidP="001A0D67">
            <w:pPr>
              <w:spacing w:line="360" w:lineRule="auto"/>
            </w:pPr>
            <w:r w:rsidRPr="00F71868">
              <w:t>12</w:t>
            </w:r>
          </w:p>
        </w:tc>
      </w:tr>
      <w:tr w:rsidR="00F71868" w:rsidRPr="00F71868" w14:paraId="47E4DFB7" w14:textId="77777777" w:rsidTr="0034683D">
        <w:trPr>
          <w:cantSplit/>
        </w:trPr>
        <w:tc>
          <w:tcPr>
            <w:tcW w:w="902" w:type="dxa"/>
            <w:vMerge/>
            <w:shd w:val="clear" w:color="auto" w:fill="FFFFFF" w:themeFill="background1"/>
          </w:tcPr>
          <w:p w14:paraId="323FCC8A" w14:textId="77777777" w:rsidR="00F71868" w:rsidRPr="00F71868" w:rsidRDefault="00F71868" w:rsidP="001A0D67">
            <w:pPr>
              <w:spacing w:line="360" w:lineRule="auto"/>
            </w:pPr>
          </w:p>
        </w:tc>
        <w:tc>
          <w:tcPr>
            <w:tcW w:w="2049" w:type="dxa"/>
            <w:vMerge/>
            <w:shd w:val="clear" w:color="auto" w:fill="FFFFFF" w:themeFill="background1"/>
          </w:tcPr>
          <w:p w14:paraId="5496A7CB" w14:textId="77777777" w:rsidR="00F71868" w:rsidRPr="00F71868" w:rsidRDefault="00F71868" w:rsidP="001A0D67">
            <w:pPr>
              <w:spacing w:line="360" w:lineRule="auto"/>
            </w:pPr>
          </w:p>
        </w:tc>
        <w:tc>
          <w:tcPr>
            <w:tcW w:w="902" w:type="dxa"/>
            <w:vMerge/>
            <w:shd w:val="clear" w:color="auto" w:fill="FFFFFF" w:themeFill="background1"/>
          </w:tcPr>
          <w:p w14:paraId="32B0098A" w14:textId="77777777" w:rsidR="00F71868" w:rsidRPr="00F71868" w:rsidRDefault="00F71868" w:rsidP="001A0D67">
            <w:pPr>
              <w:spacing w:line="360" w:lineRule="auto"/>
            </w:pPr>
          </w:p>
        </w:tc>
        <w:tc>
          <w:tcPr>
            <w:tcW w:w="1730" w:type="dxa"/>
            <w:shd w:val="clear" w:color="auto" w:fill="FFFFFF" w:themeFill="background1"/>
          </w:tcPr>
          <w:p w14:paraId="266AB11A" w14:textId="77777777" w:rsidR="00F71868" w:rsidRPr="00F71868" w:rsidRDefault="00F71868" w:rsidP="001A0D67">
            <w:pPr>
              <w:spacing w:line="360" w:lineRule="auto"/>
            </w:pPr>
            <w:r w:rsidRPr="00F71868">
              <w:t>% within EUA</w:t>
            </w:r>
          </w:p>
        </w:tc>
        <w:tc>
          <w:tcPr>
            <w:tcW w:w="1259" w:type="dxa"/>
            <w:shd w:val="clear" w:color="auto" w:fill="FFFFFF"/>
          </w:tcPr>
          <w:p w14:paraId="6618EE3C" w14:textId="77777777" w:rsidR="00F71868" w:rsidRPr="00F71868" w:rsidRDefault="00F71868" w:rsidP="001A0D67">
            <w:pPr>
              <w:spacing w:line="360" w:lineRule="auto"/>
            </w:pPr>
            <w:r w:rsidRPr="00F71868">
              <w:t>30.8%</w:t>
            </w:r>
          </w:p>
        </w:tc>
        <w:tc>
          <w:tcPr>
            <w:tcW w:w="1259" w:type="dxa"/>
            <w:shd w:val="clear" w:color="auto" w:fill="FFFFFF"/>
          </w:tcPr>
          <w:p w14:paraId="6578720D" w14:textId="77777777" w:rsidR="00F71868" w:rsidRPr="00F71868" w:rsidRDefault="00F71868" w:rsidP="001A0D67">
            <w:pPr>
              <w:spacing w:line="360" w:lineRule="auto"/>
            </w:pPr>
            <w:r w:rsidRPr="00F71868">
              <w:t>66.7%</w:t>
            </w:r>
          </w:p>
        </w:tc>
        <w:tc>
          <w:tcPr>
            <w:tcW w:w="1259" w:type="dxa"/>
            <w:shd w:val="clear" w:color="auto" w:fill="FFFFFF"/>
          </w:tcPr>
          <w:p w14:paraId="58BC3908" w14:textId="77777777" w:rsidR="00F71868" w:rsidRPr="00F71868" w:rsidRDefault="00F71868" w:rsidP="001A0D67">
            <w:pPr>
              <w:spacing w:line="360" w:lineRule="auto"/>
            </w:pPr>
            <w:r w:rsidRPr="00F71868">
              <w:t>37.5%</w:t>
            </w:r>
          </w:p>
        </w:tc>
      </w:tr>
      <w:tr w:rsidR="00F71868" w:rsidRPr="00F71868" w14:paraId="167C3451" w14:textId="77777777" w:rsidTr="0034683D">
        <w:trPr>
          <w:cantSplit/>
        </w:trPr>
        <w:tc>
          <w:tcPr>
            <w:tcW w:w="902" w:type="dxa"/>
            <w:vMerge/>
            <w:shd w:val="clear" w:color="auto" w:fill="FFFFFF" w:themeFill="background1"/>
          </w:tcPr>
          <w:p w14:paraId="32675A54" w14:textId="77777777" w:rsidR="00F71868" w:rsidRPr="00F71868" w:rsidRDefault="00F71868" w:rsidP="001A0D67">
            <w:pPr>
              <w:spacing w:line="360" w:lineRule="auto"/>
            </w:pPr>
          </w:p>
        </w:tc>
        <w:tc>
          <w:tcPr>
            <w:tcW w:w="2951" w:type="dxa"/>
            <w:gridSpan w:val="2"/>
            <w:vMerge w:val="restart"/>
            <w:shd w:val="clear" w:color="auto" w:fill="FFFFFF" w:themeFill="background1"/>
          </w:tcPr>
          <w:p w14:paraId="4201231B" w14:textId="77777777" w:rsidR="00F71868" w:rsidRPr="00F71868" w:rsidRDefault="00F71868" w:rsidP="001A0D67">
            <w:pPr>
              <w:spacing w:line="360" w:lineRule="auto"/>
            </w:pPr>
            <w:r w:rsidRPr="00F71868">
              <w:t>Total</w:t>
            </w:r>
          </w:p>
        </w:tc>
        <w:tc>
          <w:tcPr>
            <w:tcW w:w="1730" w:type="dxa"/>
            <w:shd w:val="clear" w:color="auto" w:fill="FFFFFF" w:themeFill="background1"/>
          </w:tcPr>
          <w:p w14:paraId="40AC8D70" w14:textId="77777777" w:rsidR="00F71868" w:rsidRPr="00F71868" w:rsidRDefault="00F71868" w:rsidP="001A0D67">
            <w:pPr>
              <w:spacing w:line="360" w:lineRule="auto"/>
            </w:pPr>
            <w:r w:rsidRPr="00F71868">
              <w:t>Count</w:t>
            </w:r>
          </w:p>
        </w:tc>
        <w:tc>
          <w:tcPr>
            <w:tcW w:w="1259" w:type="dxa"/>
            <w:shd w:val="clear" w:color="auto" w:fill="FFFFFF"/>
          </w:tcPr>
          <w:p w14:paraId="36BAD83B" w14:textId="77777777" w:rsidR="00F71868" w:rsidRPr="00F71868" w:rsidRDefault="00F71868" w:rsidP="001A0D67">
            <w:pPr>
              <w:spacing w:line="360" w:lineRule="auto"/>
            </w:pPr>
            <w:r w:rsidRPr="00F71868">
              <w:t>26</w:t>
            </w:r>
          </w:p>
        </w:tc>
        <w:tc>
          <w:tcPr>
            <w:tcW w:w="1259" w:type="dxa"/>
            <w:shd w:val="clear" w:color="auto" w:fill="FFFFFF"/>
          </w:tcPr>
          <w:p w14:paraId="39062168" w14:textId="77777777" w:rsidR="00F71868" w:rsidRPr="00F71868" w:rsidRDefault="00F71868" w:rsidP="001A0D67">
            <w:pPr>
              <w:spacing w:line="360" w:lineRule="auto"/>
            </w:pPr>
            <w:r w:rsidRPr="00F71868">
              <w:t>6</w:t>
            </w:r>
          </w:p>
        </w:tc>
        <w:tc>
          <w:tcPr>
            <w:tcW w:w="1259" w:type="dxa"/>
            <w:shd w:val="clear" w:color="auto" w:fill="FFFFFF"/>
          </w:tcPr>
          <w:p w14:paraId="3B3C61AE" w14:textId="77777777" w:rsidR="00F71868" w:rsidRPr="00F71868" w:rsidRDefault="00F71868" w:rsidP="001A0D67">
            <w:pPr>
              <w:spacing w:line="360" w:lineRule="auto"/>
            </w:pPr>
            <w:r w:rsidRPr="00F71868">
              <w:t>32</w:t>
            </w:r>
          </w:p>
        </w:tc>
      </w:tr>
      <w:tr w:rsidR="00F71868" w:rsidRPr="00F71868" w14:paraId="4A000DE2" w14:textId="77777777" w:rsidTr="0034683D">
        <w:trPr>
          <w:cantSplit/>
        </w:trPr>
        <w:tc>
          <w:tcPr>
            <w:tcW w:w="902" w:type="dxa"/>
            <w:vMerge/>
            <w:tcBorders>
              <w:bottom w:val="single" w:sz="12" w:space="0" w:color="auto"/>
            </w:tcBorders>
            <w:shd w:val="clear" w:color="auto" w:fill="FFFFFF" w:themeFill="background1"/>
          </w:tcPr>
          <w:p w14:paraId="35EFD4AE" w14:textId="77777777" w:rsidR="00F71868" w:rsidRPr="00F71868" w:rsidRDefault="00F71868" w:rsidP="001A0D67">
            <w:pPr>
              <w:spacing w:line="360" w:lineRule="auto"/>
            </w:pPr>
          </w:p>
        </w:tc>
        <w:tc>
          <w:tcPr>
            <w:tcW w:w="2951" w:type="dxa"/>
            <w:gridSpan w:val="2"/>
            <w:vMerge/>
            <w:tcBorders>
              <w:bottom w:val="single" w:sz="12" w:space="0" w:color="auto"/>
            </w:tcBorders>
            <w:shd w:val="clear" w:color="auto" w:fill="FFFFFF" w:themeFill="background1"/>
          </w:tcPr>
          <w:p w14:paraId="4CBED51A" w14:textId="77777777" w:rsidR="00F71868" w:rsidRPr="00F71868" w:rsidRDefault="00F71868" w:rsidP="001A0D67">
            <w:pPr>
              <w:spacing w:line="360" w:lineRule="auto"/>
            </w:pPr>
          </w:p>
        </w:tc>
        <w:tc>
          <w:tcPr>
            <w:tcW w:w="1730" w:type="dxa"/>
            <w:tcBorders>
              <w:bottom w:val="single" w:sz="12" w:space="0" w:color="auto"/>
            </w:tcBorders>
            <w:shd w:val="clear" w:color="auto" w:fill="FFFFFF" w:themeFill="background1"/>
          </w:tcPr>
          <w:p w14:paraId="500221A2" w14:textId="77777777" w:rsidR="00F71868" w:rsidRPr="00F71868" w:rsidRDefault="00F71868" w:rsidP="001A0D67">
            <w:pPr>
              <w:spacing w:line="360" w:lineRule="auto"/>
            </w:pPr>
            <w:r w:rsidRPr="00F71868">
              <w:t>% within EUA</w:t>
            </w:r>
          </w:p>
        </w:tc>
        <w:tc>
          <w:tcPr>
            <w:tcW w:w="1259" w:type="dxa"/>
            <w:tcBorders>
              <w:bottom w:val="single" w:sz="12" w:space="0" w:color="auto"/>
            </w:tcBorders>
            <w:shd w:val="clear" w:color="auto" w:fill="FFFFFF"/>
          </w:tcPr>
          <w:p w14:paraId="7CD11FDC" w14:textId="77777777" w:rsidR="00F71868" w:rsidRPr="00F71868" w:rsidRDefault="00F71868" w:rsidP="001A0D67">
            <w:pPr>
              <w:spacing w:line="360" w:lineRule="auto"/>
            </w:pPr>
            <w:r w:rsidRPr="00F71868">
              <w:t>100.0%</w:t>
            </w:r>
          </w:p>
        </w:tc>
        <w:tc>
          <w:tcPr>
            <w:tcW w:w="1259" w:type="dxa"/>
            <w:tcBorders>
              <w:bottom w:val="single" w:sz="12" w:space="0" w:color="auto"/>
            </w:tcBorders>
            <w:shd w:val="clear" w:color="auto" w:fill="FFFFFF"/>
          </w:tcPr>
          <w:p w14:paraId="7DC03D38" w14:textId="77777777" w:rsidR="00F71868" w:rsidRPr="00F71868" w:rsidRDefault="00F71868" w:rsidP="001A0D67">
            <w:pPr>
              <w:spacing w:line="360" w:lineRule="auto"/>
            </w:pPr>
            <w:r w:rsidRPr="00F71868">
              <w:t>100.0%</w:t>
            </w:r>
          </w:p>
        </w:tc>
        <w:tc>
          <w:tcPr>
            <w:tcW w:w="1259" w:type="dxa"/>
            <w:tcBorders>
              <w:bottom w:val="single" w:sz="12" w:space="0" w:color="auto"/>
            </w:tcBorders>
            <w:shd w:val="clear" w:color="auto" w:fill="FFFFFF"/>
          </w:tcPr>
          <w:p w14:paraId="52F988C0" w14:textId="77777777" w:rsidR="00F71868" w:rsidRPr="00F71868" w:rsidRDefault="00F71868" w:rsidP="001A0D67">
            <w:pPr>
              <w:spacing w:line="360" w:lineRule="auto"/>
            </w:pPr>
            <w:r w:rsidRPr="00F71868">
              <w:t>100.0%</w:t>
            </w:r>
          </w:p>
        </w:tc>
      </w:tr>
    </w:tbl>
    <w:p w14:paraId="296A0B57" w14:textId="77777777" w:rsidR="00AB3BFF" w:rsidRDefault="00AB3BFF" w:rsidP="00AF21C2"/>
    <w:p w14:paraId="504513D6" w14:textId="77777777" w:rsidR="005D6C79" w:rsidRDefault="005D6C79">
      <w:pPr>
        <w:spacing w:after="200" w:line="360" w:lineRule="auto"/>
      </w:pPr>
      <w:r>
        <w:br w:type="page"/>
      </w:r>
    </w:p>
    <w:p w14:paraId="05D0FEBE" w14:textId="77777777" w:rsidR="00716CD0" w:rsidRPr="00F71868" w:rsidRDefault="00716CD0" w:rsidP="00716CD0">
      <w:r w:rsidRPr="00F71868">
        <w:lastRenderedPageBreak/>
        <w:t xml:space="preserve">welcoming SOC program experiences. EUA2 cases reflected no welcoming SOC program experiences. </w:t>
      </w:r>
    </w:p>
    <w:p w14:paraId="2F1E09AD" w14:textId="3DC9684F" w:rsidR="00BF0467" w:rsidRDefault="00716CD0" w:rsidP="00716CD0">
      <w:r w:rsidRPr="00F71868">
        <w:tab/>
        <w:t xml:space="preserve">Qualitative evidence from the two different perspectives (one of a welcoming campus environment and one of a less welcoming campus environment) was also evaluated for </w:t>
      </w:r>
      <w:r w:rsidR="006258F8" w:rsidRPr="00F71868">
        <w:t>similarities. Table 4.1</w:t>
      </w:r>
      <w:r w:rsidR="002F0A0A">
        <w:t>3</w:t>
      </w:r>
      <w:r w:rsidR="006258F8" w:rsidRPr="00F71868">
        <w:t xml:space="preserve"> displays the explicit and implicit similarities in descriptions of conditions related to welcoming SOC program experiences. </w:t>
      </w:r>
    </w:p>
    <w:p w14:paraId="17F2DD9E" w14:textId="77777777" w:rsidR="00BF0467" w:rsidRPr="00F71868" w:rsidRDefault="00BF0467" w:rsidP="00BF0467">
      <w:r w:rsidRPr="00F71868">
        <w:tab/>
        <w:t>The evidence in Table 4.1</w:t>
      </w:r>
      <w:r>
        <w:t>3</w:t>
      </w:r>
      <w:r w:rsidRPr="00F71868">
        <w:t xml:space="preserve"> showed that despite the differences between EUA1 and EUA2, there were similarities in the conditions reflected in how each group described their experiences related to SOC program provisions. A convergence of evidence suggested that having staff members who are both supportive of veterans and conscious of veterans’ issues in higher education is a condition for welcoming experiences related to SOC items 1, 2, and 3. Another convergence of evidence suggested that having SOC program related information available for student veterans is a condition for welcoming experiences related to SOC items 1, 2, 4, 5, and 7. Yet another convergence of evidence suggested that having counselors, advisors, faculty, and administrators who are sensitive to veteran perspectives of veterans issues is a condition for welcoming experiences related to SOC items 3, 4, 5, 6, and 7. </w:t>
      </w:r>
    </w:p>
    <w:p w14:paraId="389AAAA8" w14:textId="2A128DAD" w:rsidR="00F71868" w:rsidRPr="00F71868" w:rsidRDefault="00BF0467" w:rsidP="00AF21C2">
      <w:pPr>
        <w:rPr>
          <w:bCs/>
          <w:iCs/>
        </w:rPr>
      </w:pPr>
      <w:r w:rsidRPr="00F71868">
        <w:tab/>
        <w:t xml:space="preserve">Qualitative data for open question items Q16 and Q37 were evaluated for evidence of a connection between SOC program provisions and a welcoming campus environment for student veterans. Two EUA1 cases related a welcoming campus environment to having staff members who were both supportive of veterans and conscious of veterans’ issues in higher education. Two other EUA1 cases and one EUA2 case related </w:t>
      </w:r>
      <w:r w:rsidR="004E4F9A">
        <w:t xml:space="preserve">a welcoming campus environment to </w:t>
      </w:r>
      <w:r w:rsidRPr="00F71868">
        <w:t xml:space="preserve">having </w:t>
      </w:r>
      <w:r w:rsidR="004E4F9A" w:rsidRPr="00F71868">
        <w:t>faculty and administrators who accommodated student veterans’ service related disabilities</w:t>
      </w:r>
      <w:r w:rsidR="004E4F9A">
        <w:t xml:space="preserve">. </w:t>
      </w:r>
      <w:r w:rsidR="006258F8">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733"/>
      </w:tblGrid>
      <w:tr w:rsidR="00F71868" w:rsidRPr="00AB3BFF" w14:paraId="178CD32C" w14:textId="77777777" w:rsidTr="0034683D">
        <w:tc>
          <w:tcPr>
            <w:tcW w:w="9576" w:type="dxa"/>
            <w:gridSpan w:val="2"/>
            <w:tcBorders>
              <w:bottom w:val="single" w:sz="12" w:space="0" w:color="auto"/>
            </w:tcBorders>
            <w:vAlign w:val="center"/>
          </w:tcPr>
          <w:p w14:paraId="146C3DD5" w14:textId="7EE3A180" w:rsidR="00F71868" w:rsidRPr="00AB3BFF" w:rsidRDefault="00F71868" w:rsidP="0051559E">
            <w:pPr>
              <w:pStyle w:val="Table"/>
            </w:pPr>
            <w:bookmarkStart w:id="92" w:name="_Toc488949245"/>
            <w:r w:rsidRPr="00AB3BFF">
              <w:lastRenderedPageBreak/>
              <w:t>Table 4.1</w:t>
            </w:r>
            <w:r w:rsidR="008D0AC5">
              <w:t>3</w:t>
            </w:r>
            <w:r w:rsidRPr="00AB3BFF">
              <w:t>.</w:t>
            </w:r>
            <w:r w:rsidR="002F0A0A">
              <w:t xml:space="preserve"> </w:t>
            </w:r>
            <w:r w:rsidRPr="00AB3BFF">
              <w:t>Evidence of conditions related to welcoming SOC program experiences from a student veteran perspective</w:t>
            </w:r>
            <w:bookmarkEnd w:id="92"/>
          </w:p>
        </w:tc>
      </w:tr>
      <w:tr w:rsidR="00F71868" w:rsidRPr="00F71868" w14:paraId="3794897F" w14:textId="77777777" w:rsidTr="0034683D">
        <w:tc>
          <w:tcPr>
            <w:tcW w:w="1843" w:type="dxa"/>
            <w:tcBorders>
              <w:top w:val="single" w:sz="12" w:space="0" w:color="auto"/>
              <w:bottom w:val="single" w:sz="2" w:space="0" w:color="auto"/>
            </w:tcBorders>
            <w:vAlign w:val="center"/>
          </w:tcPr>
          <w:p w14:paraId="108DFAB5" w14:textId="77777777" w:rsidR="00F71868" w:rsidRPr="00F71868" w:rsidRDefault="00F71868" w:rsidP="002F0A0A">
            <w:pPr>
              <w:spacing w:line="360" w:lineRule="auto"/>
            </w:pPr>
            <w:r w:rsidRPr="00F71868">
              <w:t xml:space="preserve">SOC provisions </w:t>
            </w:r>
          </w:p>
        </w:tc>
        <w:tc>
          <w:tcPr>
            <w:tcW w:w="7733" w:type="dxa"/>
            <w:tcBorders>
              <w:top w:val="single" w:sz="12" w:space="0" w:color="auto"/>
              <w:bottom w:val="single" w:sz="2" w:space="0" w:color="auto"/>
            </w:tcBorders>
            <w:vAlign w:val="center"/>
          </w:tcPr>
          <w:p w14:paraId="31D79C50" w14:textId="77777777" w:rsidR="00F71868" w:rsidRPr="00F71868" w:rsidRDefault="00F71868" w:rsidP="002F0A0A">
            <w:pPr>
              <w:spacing w:line="360" w:lineRule="auto"/>
            </w:pPr>
            <w:r w:rsidRPr="00F71868">
              <w:t>Conditions related to welcoming SOC program experiences</w:t>
            </w:r>
          </w:p>
        </w:tc>
      </w:tr>
      <w:tr w:rsidR="00F71868" w:rsidRPr="00F71868" w14:paraId="6523C8A0" w14:textId="77777777" w:rsidTr="0034683D">
        <w:trPr>
          <w:trHeight w:val="1327"/>
        </w:trPr>
        <w:tc>
          <w:tcPr>
            <w:tcW w:w="1843" w:type="dxa"/>
            <w:tcBorders>
              <w:top w:val="single" w:sz="2" w:space="0" w:color="auto"/>
            </w:tcBorders>
          </w:tcPr>
          <w:p w14:paraId="586B9E35" w14:textId="77777777" w:rsidR="00F71868" w:rsidRPr="00F71868" w:rsidRDefault="00F71868" w:rsidP="0047332A">
            <w:pPr>
              <w:spacing w:line="276" w:lineRule="auto"/>
            </w:pPr>
            <w:r w:rsidRPr="00F71868">
              <w:t>SOC item 1 admissions process</w:t>
            </w:r>
          </w:p>
        </w:tc>
        <w:tc>
          <w:tcPr>
            <w:tcW w:w="7733" w:type="dxa"/>
            <w:tcBorders>
              <w:top w:val="single" w:sz="2" w:space="0" w:color="auto"/>
            </w:tcBorders>
          </w:tcPr>
          <w:p w14:paraId="33A145A0" w14:textId="77777777" w:rsidR="00F71868" w:rsidRPr="00F71868" w:rsidRDefault="00F71868" w:rsidP="0047332A">
            <w:pPr>
              <w:spacing w:line="276" w:lineRule="auto"/>
            </w:pPr>
            <w:r w:rsidRPr="00F71868">
              <w:t>Based on qualitative data from 14 EUA1 cases and 3 EUA2 cases</w:t>
            </w:r>
          </w:p>
          <w:p w14:paraId="4CF8D3F4" w14:textId="77777777" w:rsidR="00F71868" w:rsidRPr="00F71868" w:rsidRDefault="00F71868" w:rsidP="0047332A">
            <w:pPr>
              <w:pStyle w:val="ListParagraph"/>
              <w:numPr>
                <w:ilvl w:val="0"/>
                <w:numId w:val="41"/>
              </w:numPr>
              <w:spacing w:line="276" w:lineRule="auto"/>
            </w:pPr>
            <w:r w:rsidRPr="00F71868">
              <w:t>staff members supportive of veterans and conscious of veterans issues in higher education</w:t>
            </w:r>
          </w:p>
          <w:p w14:paraId="00E826C3" w14:textId="77777777" w:rsidR="00F71868" w:rsidRPr="00AF21C2" w:rsidRDefault="00F71868" w:rsidP="0047332A">
            <w:pPr>
              <w:pStyle w:val="ListParagraph"/>
              <w:numPr>
                <w:ilvl w:val="0"/>
                <w:numId w:val="41"/>
              </w:numPr>
              <w:spacing w:line="276" w:lineRule="auto"/>
              <w:rPr>
                <w:bCs/>
                <w:iCs/>
              </w:rPr>
            </w:pPr>
            <w:r w:rsidRPr="00F71868">
              <w:t>information about veteran services available on campus</w:t>
            </w:r>
          </w:p>
        </w:tc>
      </w:tr>
      <w:tr w:rsidR="00F71868" w:rsidRPr="00F71868" w14:paraId="36631F44" w14:textId="77777777" w:rsidTr="0034683D">
        <w:trPr>
          <w:cantSplit/>
          <w:trHeight w:val="1719"/>
        </w:trPr>
        <w:tc>
          <w:tcPr>
            <w:tcW w:w="1843" w:type="dxa"/>
          </w:tcPr>
          <w:p w14:paraId="28D48E66" w14:textId="77777777" w:rsidR="00F71868" w:rsidRPr="00F71868" w:rsidRDefault="00F71868" w:rsidP="0047332A">
            <w:pPr>
              <w:spacing w:line="276" w:lineRule="auto"/>
            </w:pPr>
            <w:r w:rsidRPr="00F71868">
              <w:t>SOC item 2 access to high quality education</w:t>
            </w:r>
          </w:p>
        </w:tc>
        <w:tc>
          <w:tcPr>
            <w:tcW w:w="7733" w:type="dxa"/>
          </w:tcPr>
          <w:p w14:paraId="7D67B00C" w14:textId="77777777" w:rsidR="00F71868" w:rsidRPr="00F71868" w:rsidRDefault="00F71868" w:rsidP="0047332A">
            <w:pPr>
              <w:spacing w:line="276" w:lineRule="auto"/>
            </w:pPr>
            <w:r w:rsidRPr="00F71868">
              <w:t xml:space="preserve">Based on qualitative data from 9 EUA1 cases </w:t>
            </w:r>
            <w:r w:rsidRPr="00F71868">
              <w:rPr>
                <w:vertAlign w:val="superscript"/>
              </w:rPr>
              <w:t>a</w:t>
            </w:r>
            <w:r w:rsidRPr="00F71868">
              <w:t xml:space="preserve"> </w:t>
            </w:r>
          </w:p>
          <w:p w14:paraId="0DD9CA21" w14:textId="77777777" w:rsidR="00F71868" w:rsidRPr="00F71868" w:rsidRDefault="00F71868" w:rsidP="0047332A">
            <w:pPr>
              <w:pStyle w:val="ListParagraph"/>
              <w:numPr>
                <w:ilvl w:val="0"/>
                <w:numId w:val="42"/>
              </w:numPr>
              <w:spacing w:line="276" w:lineRule="auto"/>
            </w:pPr>
            <w:r w:rsidRPr="00F71868">
              <w:t>staff members supportive of veterans and conscious of veterans issues in higher education</w:t>
            </w:r>
          </w:p>
          <w:p w14:paraId="772BFA93" w14:textId="77777777" w:rsidR="00F71868" w:rsidRPr="00F71868" w:rsidRDefault="00F71868" w:rsidP="0047332A">
            <w:pPr>
              <w:pStyle w:val="ListParagraph"/>
              <w:numPr>
                <w:ilvl w:val="0"/>
                <w:numId w:val="42"/>
              </w:numPr>
              <w:spacing w:line="276" w:lineRule="auto"/>
            </w:pPr>
            <w:r w:rsidRPr="00F71868">
              <w:t>information about veteran services available on campus</w:t>
            </w:r>
          </w:p>
          <w:p w14:paraId="6D38C825" w14:textId="77777777" w:rsidR="00F71868" w:rsidRPr="00AF21C2" w:rsidRDefault="00F71868" w:rsidP="0047332A">
            <w:pPr>
              <w:pStyle w:val="ListParagraph"/>
              <w:numPr>
                <w:ilvl w:val="0"/>
                <w:numId w:val="42"/>
              </w:numPr>
              <w:spacing w:line="276" w:lineRule="auto"/>
              <w:rPr>
                <w:bCs/>
                <w:iCs/>
              </w:rPr>
            </w:pPr>
            <w:r w:rsidRPr="00F71868">
              <w:t xml:space="preserve">“veterans only” space on campus </w:t>
            </w:r>
          </w:p>
        </w:tc>
      </w:tr>
      <w:tr w:rsidR="00F71868" w:rsidRPr="00F71868" w14:paraId="688C3C40" w14:textId="77777777" w:rsidTr="0034683D">
        <w:tc>
          <w:tcPr>
            <w:tcW w:w="1843" w:type="dxa"/>
          </w:tcPr>
          <w:p w14:paraId="13B335DE" w14:textId="77777777" w:rsidR="00F71868" w:rsidRPr="00F71868" w:rsidRDefault="00F71868" w:rsidP="0047332A">
            <w:pPr>
              <w:spacing w:line="276" w:lineRule="auto"/>
            </w:pPr>
            <w:r w:rsidRPr="00F71868">
              <w:t>SOC item 3 accommodations for delays and interruptions due to military service</w:t>
            </w:r>
          </w:p>
        </w:tc>
        <w:tc>
          <w:tcPr>
            <w:tcW w:w="7733" w:type="dxa"/>
          </w:tcPr>
          <w:p w14:paraId="5D264809" w14:textId="77777777" w:rsidR="00F71868" w:rsidRPr="00F71868" w:rsidRDefault="00F71868" w:rsidP="0047332A">
            <w:pPr>
              <w:spacing w:line="276" w:lineRule="auto"/>
              <w:rPr>
                <w:vertAlign w:val="superscript"/>
              </w:rPr>
            </w:pPr>
            <w:r w:rsidRPr="00F71868">
              <w:t xml:space="preserve">Based on qualitative data from four EUA1 cases and one EUA2 case </w:t>
            </w:r>
            <w:r w:rsidRPr="00F71868">
              <w:rPr>
                <w:vertAlign w:val="superscript"/>
              </w:rPr>
              <w:t>b</w:t>
            </w:r>
          </w:p>
          <w:p w14:paraId="20A65890" w14:textId="77777777" w:rsidR="00F71868" w:rsidRPr="00F71868" w:rsidRDefault="00F71868" w:rsidP="0047332A">
            <w:pPr>
              <w:pStyle w:val="ListParagraph"/>
              <w:numPr>
                <w:ilvl w:val="0"/>
                <w:numId w:val="43"/>
              </w:numPr>
              <w:spacing w:line="276" w:lineRule="auto"/>
            </w:pPr>
            <w:r w:rsidRPr="00F71868">
              <w:t>staff members supportive of veterans and conscious of veterans issues in higher education</w:t>
            </w:r>
          </w:p>
          <w:p w14:paraId="28A0573E" w14:textId="77777777" w:rsidR="00F71868" w:rsidRPr="00F71868" w:rsidRDefault="00F71868" w:rsidP="0047332A">
            <w:pPr>
              <w:pStyle w:val="ListParagraph"/>
              <w:numPr>
                <w:ilvl w:val="0"/>
                <w:numId w:val="43"/>
              </w:numPr>
              <w:spacing w:line="276" w:lineRule="auto"/>
            </w:pPr>
            <w:r w:rsidRPr="00F71868">
              <w:t>a flexible attendance policy among faculty to accommodate military service in the National Guard or Reserves</w:t>
            </w:r>
          </w:p>
          <w:p w14:paraId="2A3FB194" w14:textId="77777777" w:rsidR="00F71868" w:rsidRPr="00AF21C2" w:rsidRDefault="00F71868" w:rsidP="0047332A">
            <w:pPr>
              <w:pStyle w:val="ListParagraph"/>
              <w:numPr>
                <w:ilvl w:val="0"/>
                <w:numId w:val="43"/>
              </w:numPr>
              <w:spacing w:line="276" w:lineRule="auto"/>
              <w:rPr>
                <w:bCs/>
                <w:iCs/>
              </w:rPr>
            </w:pPr>
            <w:r w:rsidRPr="00F71868">
              <w:t xml:space="preserve">accommodations for disabilities related to military services </w:t>
            </w:r>
          </w:p>
        </w:tc>
      </w:tr>
      <w:tr w:rsidR="00F71868" w:rsidRPr="00F71868" w14:paraId="1D744943" w14:textId="77777777" w:rsidTr="0034683D">
        <w:trPr>
          <w:cantSplit/>
          <w:trHeight w:val="1350"/>
        </w:trPr>
        <w:tc>
          <w:tcPr>
            <w:tcW w:w="1843" w:type="dxa"/>
          </w:tcPr>
          <w:p w14:paraId="66F05A02" w14:textId="77777777" w:rsidR="00F71868" w:rsidRPr="00F71868" w:rsidRDefault="00F71868" w:rsidP="0047332A">
            <w:pPr>
              <w:spacing w:line="276" w:lineRule="auto"/>
            </w:pPr>
            <w:r w:rsidRPr="00F71868">
              <w:t>SOC item 4 transfer credits</w:t>
            </w:r>
          </w:p>
        </w:tc>
        <w:tc>
          <w:tcPr>
            <w:tcW w:w="7733" w:type="dxa"/>
          </w:tcPr>
          <w:p w14:paraId="2DB9FB1C" w14:textId="77777777" w:rsidR="00F71868" w:rsidRPr="00F71868" w:rsidRDefault="00F71868" w:rsidP="0047332A">
            <w:pPr>
              <w:spacing w:line="276" w:lineRule="auto"/>
              <w:rPr>
                <w:vertAlign w:val="superscript"/>
              </w:rPr>
            </w:pPr>
            <w:r w:rsidRPr="00F71868">
              <w:t xml:space="preserve">Based on qualitative data from eleven EUA1 cases and one EUA2 case </w:t>
            </w:r>
            <w:r w:rsidRPr="00F71868">
              <w:rPr>
                <w:vertAlign w:val="superscript"/>
              </w:rPr>
              <w:t>b</w:t>
            </w:r>
          </w:p>
          <w:p w14:paraId="52E328BA" w14:textId="77777777" w:rsidR="00F71868" w:rsidRPr="00F71868" w:rsidRDefault="00F71868" w:rsidP="0047332A">
            <w:pPr>
              <w:pStyle w:val="ListParagraph"/>
              <w:numPr>
                <w:ilvl w:val="0"/>
                <w:numId w:val="44"/>
              </w:numPr>
              <w:spacing w:line="276" w:lineRule="auto"/>
            </w:pPr>
            <w:r w:rsidRPr="00F71868">
              <w:t>agreeing with decisions regarding transfer credits</w:t>
            </w:r>
          </w:p>
          <w:p w14:paraId="6F9E5351" w14:textId="77777777" w:rsidR="00F71868" w:rsidRPr="00F71868" w:rsidRDefault="00F71868" w:rsidP="0047332A">
            <w:pPr>
              <w:pStyle w:val="ListParagraph"/>
              <w:numPr>
                <w:ilvl w:val="0"/>
                <w:numId w:val="44"/>
              </w:numPr>
              <w:spacing w:line="276" w:lineRule="auto"/>
            </w:pPr>
            <w:r w:rsidRPr="00F71868">
              <w:t>information about how to appeal decisions</w:t>
            </w:r>
          </w:p>
          <w:p w14:paraId="27EF2BE9" w14:textId="77777777" w:rsidR="00F71868" w:rsidRPr="00AF21C2" w:rsidRDefault="00F71868" w:rsidP="0047332A">
            <w:pPr>
              <w:pStyle w:val="ListParagraph"/>
              <w:numPr>
                <w:ilvl w:val="0"/>
                <w:numId w:val="44"/>
              </w:numPr>
              <w:spacing w:line="276" w:lineRule="auto"/>
              <w:rPr>
                <w:bCs/>
                <w:iCs/>
              </w:rPr>
            </w:pPr>
            <w:r w:rsidRPr="00F71868">
              <w:t>timely decisions</w:t>
            </w:r>
          </w:p>
        </w:tc>
      </w:tr>
      <w:tr w:rsidR="00F71868" w:rsidRPr="00F71868" w14:paraId="39A3A58C" w14:textId="77777777" w:rsidTr="0034683D">
        <w:trPr>
          <w:trHeight w:val="1350"/>
        </w:trPr>
        <w:tc>
          <w:tcPr>
            <w:tcW w:w="1843" w:type="dxa"/>
          </w:tcPr>
          <w:p w14:paraId="112B4AFC" w14:textId="77777777" w:rsidR="00F71868" w:rsidRPr="00F71868" w:rsidRDefault="00F71868" w:rsidP="0047332A">
            <w:pPr>
              <w:spacing w:line="276" w:lineRule="auto"/>
            </w:pPr>
            <w:r w:rsidRPr="00F71868">
              <w:t>SOC item 5 credits for military training and experience</w:t>
            </w:r>
          </w:p>
        </w:tc>
        <w:tc>
          <w:tcPr>
            <w:tcW w:w="7733" w:type="dxa"/>
          </w:tcPr>
          <w:p w14:paraId="44E86F80" w14:textId="77777777" w:rsidR="00F71868" w:rsidRPr="00F71868" w:rsidRDefault="00F71868" w:rsidP="0047332A">
            <w:pPr>
              <w:spacing w:line="276" w:lineRule="auto"/>
            </w:pPr>
            <w:r w:rsidRPr="00F71868">
              <w:t xml:space="preserve">Based on qualitative data from 12 EUA1 cases </w:t>
            </w:r>
            <w:r w:rsidRPr="00F71868">
              <w:rPr>
                <w:vertAlign w:val="superscript"/>
              </w:rPr>
              <w:t>a, b</w:t>
            </w:r>
            <w:r w:rsidRPr="00F71868">
              <w:t xml:space="preserve">  </w:t>
            </w:r>
          </w:p>
          <w:p w14:paraId="240A660E" w14:textId="77777777" w:rsidR="00F71868" w:rsidRPr="00F71868" w:rsidRDefault="00F71868" w:rsidP="0047332A">
            <w:pPr>
              <w:pStyle w:val="ListParagraph"/>
              <w:numPr>
                <w:ilvl w:val="0"/>
                <w:numId w:val="45"/>
              </w:numPr>
              <w:spacing w:line="276" w:lineRule="auto"/>
            </w:pPr>
            <w:r w:rsidRPr="00F71868">
              <w:t>agreeing with decisions regarding credits for military training and experience</w:t>
            </w:r>
          </w:p>
          <w:p w14:paraId="3DF9F7C9" w14:textId="77777777" w:rsidR="00F71868" w:rsidRPr="00AF21C2" w:rsidRDefault="00F71868" w:rsidP="0047332A">
            <w:pPr>
              <w:pStyle w:val="ListParagraph"/>
              <w:numPr>
                <w:ilvl w:val="0"/>
                <w:numId w:val="45"/>
              </w:numPr>
              <w:spacing w:line="276" w:lineRule="auto"/>
              <w:rPr>
                <w:bCs/>
                <w:iCs/>
              </w:rPr>
            </w:pPr>
            <w:r w:rsidRPr="00F71868">
              <w:t>having information about this SOC program provision</w:t>
            </w:r>
          </w:p>
        </w:tc>
      </w:tr>
      <w:tr w:rsidR="00F71868" w:rsidRPr="00F71868" w14:paraId="23D6F9D5" w14:textId="77777777" w:rsidTr="0034683D">
        <w:trPr>
          <w:trHeight w:val="1260"/>
        </w:trPr>
        <w:tc>
          <w:tcPr>
            <w:tcW w:w="1843" w:type="dxa"/>
          </w:tcPr>
          <w:p w14:paraId="5612C94B" w14:textId="77777777" w:rsidR="00F71868" w:rsidRPr="00F71868" w:rsidRDefault="00F71868" w:rsidP="0047332A">
            <w:pPr>
              <w:spacing w:line="276" w:lineRule="auto"/>
            </w:pPr>
            <w:r w:rsidRPr="00F71868">
              <w:t>SOC item 6 flexible policies for course work in residence</w:t>
            </w:r>
          </w:p>
        </w:tc>
        <w:tc>
          <w:tcPr>
            <w:tcW w:w="7733" w:type="dxa"/>
          </w:tcPr>
          <w:p w14:paraId="29C12F7E" w14:textId="77777777" w:rsidR="00F71868" w:rsidRPr="00F71868" w:rsidRDefault="00F71868" w:rsidP="0047332A">
            <w:pPr>
              <w:spacing w:line="276" w:lineRule="auto"/>
              <w:rPr>
                <w:vertAlign w:val="superscript"/>
              </w:rPr>
            </w:pPr>
            <w:r w:rsidRPr="00F71868">
              <w:t xml:space="preserve">Based on qualitative data from three EUA1 cases and one EUA2 case </w:t>
            </w:r>
            <w:r w:rsidRPr="00F71868">
              <w:rPr>
                <w:vertAlign w:val="superscript"/>
              </w:rPr>
              <w:t>b</w:t>
            </w:r>
          </w:p>
          <w:p w14:paraId="7347C82A" w14:textId="77777777" w:rsidR="00F71868" w:rsidRPr="00AF21C2" w:rsidRDefault="00F71868" w:rsidP="0047332A">
            <w:pPr>
              <w:pStyle w:val="ListParagraph"/>
              <w:numPr>
                <w:ilvl w:val="0"/>
                <w:numId w:val="46"/>
              </w:numPr>
              <w:spacing w:line="276" w:lineRule="auto"/>
              <w:rPr>
                <w:bCs/>
                <w:iCs/>
              </w:rPr>
            </w:pPr>
            <w:r w:rsidRPr="00F71868">
              <w:t>agreeing with decisions and policies regarding course work in residence</w:t>
            </w:r>
          </w:p>
        </w:tc>
      </w:tr>
      <w:tr w:rsidR="00F71868" w:rsidRPr="00F71868" w14:paraId="33D27BE6" w14:textId="77777777" w:rsidTr="0034683D">
        <w:tc>
          <w:tcPr>
            <w:tcW w:w="1843" w:type="dxa"/>
            <w:tcBorders>
              <w:bottom w:val="single" w:sz="12" w:space="0" w:color="auto"/>
            </w:tcBorders>
          </w:tcPr>
          <w:p w14:paraId="093B1C8D" w14:textId="77777777" w:rsidR="00F71868" w:rsidRPr="00F71868" w:rsidRDefault="00F71868" w:rsidP="0047332A">
            <w:pPr>
              <w:spacing w:line="276" w:lineRule="auto"/>
            </w:pPr>
            <w:r w:rsidRPr="00F71868">
              <w:t>SOC item 7 CLEP</w:t>
            </w:r>
          </w:p>
        </w:tc>
        <w:tc>
          <w:tcPr>
            <w:tcW w:w="7733" w:type="dxa"/>
            <w:tcBorders>
              <w:bottom w:val="single" w:sz="12" w:space="0" w:color="auto"/>
            </w:tcBorders>
          </w:tcPr>
          <w:p w14:paraId="3BC2FB3B" w14:textId="77777777" w:rsidR="00F71868" w:rsidRPr="00F71868" w:rsidRDefault="00F71868" w:rsidP="0047332A">
            <w:pPr>
              <w:spacing w:line="276" w:lineRule="auto"/>
              <w:rPr>
                <w:vertAlign w:val="superscript"/>
              </w:rPr>
            </w:pPr>
            <w:r w:rsidRPr="00F71868">
              <w:t xml:space="preserve">Based on qualitative data from nine EUA1 cases and one EUA2 case </w:t>
            </w:r>
            <w:r w:rsidRPr="00F71868">
              <w:rPr>
                <w:vertAlign w:val="superscript"/>
              </w:rPr>
              <w:t>b</w:t>
            </w:r>
          </w:p>
          <w:p w14:paraId="422CCE24" w14:textId="4914B76A" w:rsidR="00F71868" w:rsidRPr="00F71868" w:rsidRDefault="00F71868" w:rsidP="0047332A">
            <w:pPr>
              <w:pStyle w:val="ListParagraph"/>
              <w:numPr>
                <w:ilvl w:val="0"/>
                <w:numId w:val="47"/>
              </w:numPr>
              <w:spacing w:line="276" w:lineRule="auto"/>
            </w:pPr>
            <w:r w:rsidRPr="00F71868">
              <w:t>opportunity to take CLEP and have results accepted for credit</w:t>
            </w:r>
          </w:p>
          <w:p w14:paraId="4BED0E66" w14:textId="77777777" w:rsidR="00F71868" w:rsidRPr="00F71868" w:rsidRDefault="00F71868" w:rsidP="0047332A">
            <w:pPr>
              <w:pStyle w:val="ListParagraph"/>
              <w:numPr>
                <w:ilvl w:val="0"/>
                <w:numId w:val="47"/>
              </w:numPr>
              <w:spacing w:line="276" w:lineRule="auto"/>
            </w:pPr>
            <w:r w:rsidRPr="00F71868">
              <w:t>more CLEP tests accepted for credit is better</w:t>
            </w:r>
          </w:p>
          <w:p w14:paraId="604E384B" w14:textId="77777777" w:rsidR="00F71868" w:rsidRPr="00F71868" w:rsidRDefault="00F71868" w:rsidP="0047332A">
            <w:pPr>
              <w:pStyle w:val="ListParagraph"/>
              <w:numPr>
                <w:ilvl w:val="0"/>
                <w:numId w:val="47"/>
              </w:numPr>
              <w:spacing w:line="276" w:lineRule="auto"/>
            </w:pPr>
            <w:r w:rsidRPr="00F71868">
              <w:t>having information about CLEP tests and policies regarding CLEP tests</w:t>
            </w:r>
          </w:p>
        </w:tc>
      </w:tr>
      <w:tr w:rsidR="00F71868" w:rsidRPr="00F71868" w14:paraId="0B2E29B5" w14:textId="77777777" w:rsidTr="0034683D">
        <w:tc>
          <w:tcPr>
            <w:tcW w:w="9576" w:type="dxa"/>
            <w:gridSpan w:val="2"/>
            <w:tcBorders>
              <w:top w:val="single" w:sz="12" w:space="0" w:color="auto"/>
            </w:tcBorders>
          </w:tcPr>
          <w:p w14:paraId="2CE7FA8D" w14:textId="77777777" w:rsidR="00F71868" w:rsidRPr="00F71868" w:rsidRDefault="00F71868" w:rsidP="0047332A">
            <w:pPr>
              <w:spacing w:line="276" w:lineRule="auto"/>
            </w:pPr>
            <w:r w:rsidRPr="00F71868">
              <w:rPr>
                <w:vertAlign w:val="superscript"/>
              </w:rPr>
              <w:t>a</w:t>
            </w:r>
            <w:r w:rsidRPr="00F71868">
              <w:t xml:space="preserve"> No EUA2 cases offered qualitative data for this item</w:t>
            </w:r>
          </w:p>
          <w:p w14:paraId="5A83BE73" w14:textId="77777777" w:rsidR="00F71868" w:rsidRPr="00F71868" w:rsidRDefault="00F71868" w:rsidP="0047332A">
            <w:pPr>
              <w:spacing w:line="276" w:lineRule="auto"/>
            </w:pPr>
            <w:r w:rsidRPr="00F71868">
              <w:rPr>
                <w:vertAlign w:val="superscript"/>
              </w:rPr>
              <w:t xml:space="preserve">b </w:t>
            </w:r>
            <w:r w:rsidRPr="00F71868">
              <w:t>More than half of the cases described a less than welcoming experience for this item</w:t>
            </w:r>
          </w:p>
        </w:tc>
      </w:tr>
    </w:tbl>
    <w:p w14:paraId="2AEC1BCF" w14:textId="69A86683" w:rsidR="00F71868" w:rsidRPr="00F71868" w:rsidRDefault="00505ED1" w:rsidP="00505ED1">
      <w:r w:rsidRPr="00F71868">
        <w:lastRenderedPageBreak/>
        <w:tab/>
        <w:t xml:space="preserve">In addition to evaluating EUA1 and EUA2 data for Q16 and Q37, data for the 13 previously separated cases were evaluated. Seven of the 13 cases described some of the same conditions identified in the descriptive data for cases in both EUA1 and EUA2. Six of those seven cases related a welcoming campus environment to having staff members who are both </w:t>
      </w:r>
      <w:r w:rsidR="00F71868" w:rsidRPr="00F71868">
        <w:t xml:space="preserve">supportive of veterans and conscious of veterans’ issues in higher education. Two of the seven related a welcoming campus environment to having information tailored to student veterans’ needs. One of the seven related a welcoming campus environment to having staff members, faculty members, and administrators who are sensitive to student veterans’ issues in higher education.  </w:t>
      </w:r>
    </w:p>
    <w:p w14:paraId="3EF39610" w14:textId="77777777" w:rsidR="00F71868" w:rsidRPr="00F71868" w:rsidRDefault="00F71868" w:rsidP="00AF21C2">
      <w:r w:rsidRPr="00F71868">
        <w:tab/>
        <w:t>When the qualitative data for all cases were considered (</w:t>
      </w:r>
      <w:r w:rsidRPr="00F71868">
        <w:rPr>
          <w:i/>
        </w:rPr>
        <w:t>N</w:t>
      </w:r>
      <w:r w:rsidRPr="00F71868">
        <w:t xml:space="preserve"> = 45), participants in twelve cases (27 %) described conditions related to a welcoming campus environment for student veterans in terms that reflected descriptions of welcoming SOC program experiences. In essence, the analysis of qualitative data found some overlap of conditions that participants related to a welcoming campus environment and welcoming SOC program experiences.  </w:t>
      </w:r>
    </w:p>
    <w:p w14:paraId="21D0B0B1" w14:textId="5E9B858F" w:rsidR="00F71868" w:rsidRDefault="00F71868" w:rsidP="00AF21C2">
      <w:r w:rsidRPr="00F71868">
        <w:tab/>
        <w:t>Qualitative data for Q16 and Q37 were also analyzed for evidence of mattering to others on campus as an alternative explanation for a welcoming campus environment for student veterans. Table 4.1</w:t>
      </w:r>
      <w:r w:rsidR="00897392">
        <w:t>4</w:t>
      </w:r>
      <w:r w:rsidRPr="00F71868">
        <w:t xml:space="preserve"> </w:t>
      </w:r>
      <w:r w:rsidR="008B45C5">
        <w:t>is</w:t>
      </w:r>
      <w:r w:rsidR="008B45C5" w:rsidRPr="00F71868">
        <w:t xml:space="preserve"> </w:t>
      </w:r>
      <w:r w:rsidRPr="00F71868">
        <w:t xml:space="preserve">a display of evidence related to the SOC program and a welcoming campus environment. </w:t>
      </w:r>
    </w:p>
    <w:p w14:paraId="672751C1" w14:textId="77777777" w:rsidR="00FF1421" w:rsidRDefault="00FF1421" w:rsidP="00FF1421">
      <w:r w:rsidRPr="00F71868">
        <w:tab/>
        <w:t>The evidence in Table 4.1</w:t>
      </w:r>
      <w:r>
        <w:t>4</w:t>
      </w:r>
      <w:r w:rsidRPr="00F71868">
        <w:t xml:space="preserve"> showed the potential for SOC program experiences, a welcoming campus environment, and mattering to others on campus to be interrelated</w:t>
      </w:r>
      <w:r>
        <w:t xml:space="preserve"> </w:t>
      </w:r>
      <w:r w:rsidRPr="00F71868">
        <w:t>from a student veteran point of view.</w:t>
      </w:r>
    </w:p>
    <w:p w14:paraId="611C5D44" w14:textId="77777777" w:rsidR="00F91B98" w:rsidRDefault="00F91B98">
      <w:r>
        <w:br w:type="page"/>
      </w:r>
    </w:p>
    <w:p w14:paraId="737E70D0" w14:textId="77777777" w:rsidR="003C3B20" w:rsidRDefault="003C3B20" w:rsidP="00897392">
      <w:pPr>
        <w:spacing w:line="360" w:lineRule="auto"/>
        <w:rPr>
          <w:b/>
        </w:rPr>
        <w:sectPr w:rsidR="003C3B20" w:rsidSect="00300799">
          <w:type w:val="continuous"/>
          <w:pgSz w:w="12240" w:h="15840"/>
          <w:pgMar w:top="1440" w:right="1440" w:bottom="1440" w:left="1440" w:header="1440" w:footer="1440" w:gutter="0"/>
          <w:cols w:space="720"/>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6"/>
        <w:gridCol w:w="1486"/>
        <w:gridCol w:w="9684"/>
      </w:tblGrid>
      <w:tr w:rsidR="00F71868" w:rsidRPr="0032041E" w14:paraId="7D7E34C8" w14:textId="77777777" w:rsidTr="003C3B20">
        <w:tc>
          <w:tcPr>
            <w:tcW w:w="9576" w:type="dxa"/>
            <w:gridSpan w:val="3"/>
            <w:tcBorders>
              <w:bottom w:val="single" w:sz="12" w:space="0" w:color="auto"/>
            </w:tcBorders>
          </w:tcPr>
          <w:p w14:paraId="3BC130E9" w14:textId="003E5CE5" w:rsidR="00F71868" w:rsidRPr="0032041E" w:rsidRDefault="00F71868" w:rsidP="0051559E">
            <w:pPr>
              <w:pStyle w:val="Table"/>
            </w:pPr>
            <w:bookmarkStart w:id="93" w:name="_Toc488949246"/>
            <w:r w:rsidRPr="0032041E">
              <w:lastRenderedPageBreak/>
              <w:t>Table 4.1</w:t>
            </w:r>
            <w:r w:rsidR="00897392">
              <w:t>4</w:t>
            </w:r>
            <w:r w:rsidRPr="0032041E">
              <w:t>.</w:t>
            </w:r>
            <w:r w:rsidR="00897392">
              <w:t xml:space="preserve"> </w:t>
            </w:r>
            <w:r w:rsidRPr="0032041E">
              <w:t>Evidence from qualitative data related to mattering to others on campus</w:t>
            </w:r>
            <w:bookmarkEnd w:id="93"/>
            <w:r w:rsidRPr="0032041E">
              <w:t xml:space="preserve"> </w:t>
            </w:r>
          </w:p>
        </w:tc>
      </w:tr>
      <w:tr w:rsidR="00F71868" w:rsidRPr="00F71868" w14:paraId="400E1D0F" w14:textId="77777777" w:rsidTr="003C3B20">
        <w:tc>
          <w:tcPr>
            <w:tcW w:w="1458" w:type="dxa"/>
            <w:tcBorders>
              <w:top w:val="single" w:sz="12" w:space="0" w:color="auto"/>
              <w:bottom w:val="single" w:sz="4" w:space="0" w:color="auto"/>
            </w:tcBorders>
          </w:tcPr>
          <w:p w14:paraId="6DBBCA33" w14:textId="77777777" w:rsidR="00F71868" w:rsidRPr="00F71868" w:rsidRDefault="00F71868" w:rsidP="00175B3E">
            <w:pPr>
              <w:spacing w:line="360" w:lineRule="auto"/>
            </w:pPr>
          </w:p>
        </w:tc>
        <w:tc>
          <w:tcPr>
            <w:tcW w:w="1080" w:type="dxa"/>
            <w:tcBorders>
              <w:top w:val="single" w:sz="12" w:space="0" w:color="auto"/>
              <w:bottom w:val="single" w:sz="4" w:space="0" w:color="auto"/>
            </w:tcBorders>
          </w:tcPr>
          <w:p w14:paraId="5848F5F2" w14:textId="77777777" w:rsidR="00F71868" w:rsidRPr="00F71868" w:rsidRDefault="00F71868" w:rsidP="00175B3E">
            <w:pPr>
              <w:spacing w:line="360" w:lineRule="auto"/>
            </w:pPr>
            <w:r w:rsidRPr="00F71868">
              <w:t>Source</w:t>
            </w:r>
          </w:p>
        </w:tc>
        <w:tc>
          <w:tcPr>
            <w:tcW w:w="7038" w:type="dxa"/>
            <w:tcBorders>
              <w:top w:val="single" w:sz="12" w:space="0" w:color="auto"/>
              <w:bottom w:val="single" w:sz="4" w:space="0" w:color="auto"/>
            </w:tcBorders>
          </w:tcPr>
          <w:p w14:paraId="021022A7" w14:textId="77777777" w:rsidR="00F71868" w:rsidRPr="00F71868" w:rsidRDefault="00F71868" w:rsidP="00175B3E">
            <w:pPr>
              <w:spacing w:line="360" w:lineRule="auto"/>
            </w:pPr>
            <w:r w:rsidRPr="00F71868">
              <w:t>Evidence of mattering to others on campus</w:t>
            </w:r>
          </w:p>
        </w:tc>
      </w:tr>
      <w:tr w:rsidR="00F71868" w:rsidRPr="00F71868" w14:paraId="7DA3B889" w14:textId="77777777" w:rsidTr="003C3B20">
        <w:trPr>
          <w:trHeight w:val="1268"/>
        </w:trPr>
        <w:tc>
          <w:tcPr>
            <w:tcW w:w="1458" w:type="dxa"/>
            <w:vMerge w:val="restart"/>
            <w:tcBorders>
              <w:top w:val="single" w:sz="4" w:space="0" w:color="auto"/>
            </w:tcBorders>
          </w:tcPr>
          <w:p w14:paraId="787DB1B9" w14:textId="77777777" w:rsidR="00F71868" w:rsidRPr="00F71868" w:rsidRDefault="00F71868" w:rsidP="00175B3E">
            <w:pPr>
              <w:spacing w:line="360" w:lineRule="auto"/>
            </w:pPr>
            <w:r w:rsidRPr="00F71868">
              <w:t>Responses to SOC program items</w:t>
            </w:r>
          </w:p>
        </w:tc>
        <w:tc>
          <w:tcPr>
            <w:tcW w:w="1080" w:type="dxa"/>
            <w:tcBorders>
              <w:top w:val="single" w:sz="4" w:space="0" w:color="auto"/>
            </w:tcBorders>
          </w:tcPr>
          <w:p w14:paraId="0917FEEC" w14:textId="77777777" w:rsidR="00F71868" w:rsidRPr="00F71868" w:rsidRDefault="00F71868" w:rsidP="00175B3E">
            <w:pPr>
              <w:spacing w:line="360" w:lineRule="auto"/>
            </w:pPr>
            <w:r w:rsidRPr="00F71868">
              <w:t>EUA1 (</w:t>
            </w:r>
            <w:r w:rsidRPr="00F71868">
              <w:rPr>
                <w:i/>
              </w:rPr>
              <w:t>n</w:t>
            </w:r>
            <w:r w:rsidRPr="00F71868">
              <w:t xml:space="preserve"> = 26)</w:t>
            </w:r>
          </w:p>
        </w:tc>
        <w:tc>
          <w:tcPr>
            <w:tcW w:w="7038" w:type="dxa"/>
            <w:tcBorders>
              <w:top w:val="single" w:sz="4" w:space="0" w:color="auto"/>
            </w:tcBorders>
          </w:tcPr>
          <w:p w14:paraId="789B48D2" w14:textId="77777777" w:rsidR="00F71868" w:rsidRPr="00F71868" w:rsidRDefault="00F71868" w:rsidP="00175B3E">
            <w:pPr>
              <w:pStyle w:val="ListParagraph"/>
              <w:numPr>
                <w:ilvl w:val="0"/>
                <w:numId w:val="48"/>
              </w:numPr>
              <w:spacing w:line="360" w:lineRule="auto"/>
            </w:pPr>
            <w:r w:rsidRPr="00F71868">
              <w:t>Twelve cases (46%) used words like welcomed, encouraged, helped, “cared about,” and “taken care of” to describe their feelings related to at least one  SOC program provision</w:t>
            </w:r>
          </w:p>
          <w:p w14:paraId="78459D1E" w14:textId="77777777" w:rsidR="00F71868" w:rsidRPr="00F71868" w:rsidRDefault="00F71868" w:rsidP="00175B3E">
            <w:pPr>
              <w:pStyle w:val="ListParagraph"/>
              <w:numPr>
                <w:ilvl w:val="0"/>
                <w:numId w:val="48"/>
              </w:numPr>
              <w:spacing w:line="360" w:lineRule="auto"/>
            </w:pPr>
            <w:r w:rsidRPr="00F71868">
              <w:t>“I very much felt like I was on my own.”</w:t>
            </w:r>
          </w:p>
          <w:p w14:paraId="21A9796B" w14:textId="77777777" w:rsidR="00F71868" w:rsidRPr="00F71868" w:rsidRDefault="00F71868" w:rsidP="00175B3E">
            <w:pPr>
              <w:pStyle w:val="ListParagraph"/>
              <w:numPr>
                <w:ilvl w:val="0"/>
                <w:numId w:val="48"/>
              </w:numPr>
              <w:spacing w:line="360" w:lineRule="auto"/>
            </w:pPr>
            <w:r w:rsidRPr="00F71868">
              <w:t xml:space="preserve">“There isn’t much offered that isn’t available to non-veteran students.” </w:t>
            </w:r>
          </w:p>
        </w:tc>
      </w:tr>
      <w:tr w:rsidR="00F71868" w:rsidRPr="00F71868" w14:paraId="17D07E91" w14:textId="77777777" w:rsidTr="003C3B20">
        <w:tc>
          <w:tcPr>
            <w:tcW w:w="1458" w:type="dxa"/>
            <w:vMerge/>
          </w:tcPr>
          <w:p w14:paraId="0CEB6898" w14:textId="77777777" w:rsidR="00F71868" w:rsidRPr="00F71868" w:rsidRDefault="00F71868" w:rsidP="00175B3E">
            <w:pPr>
              <w:spacing w:line="360" w:lineRule="auto"/>
            </w:pPr>
          </w:p>
        </w:tc>
        <w:tc>
          <w:tcPr>
            <w:tcW w:w="1080" w:type="dxa"/>
          </w:tcPr>
          <w:p w14:paraId="3E183668" w14:textId="77777777" w:rsidR="00F71868" w:rsidRPr="00F71868" w:rsidRDefault="00F71868" w:rsidP="00175B3E">
            <w:pPr>
              <w:spacing w:line="360" w:lineRule="auto"/>
            </w:pPr>
            <w:r w:rsidRPr="00F71868">
              <w:t>EUA2 (</w:t>
            </w:r>
            <w:r w:rsidRPr="00F71868">
              <w:rPr>
                <w:i/>
              </w:rPr>
              <w:t>n</w:t>
            </w:r>
            <w:r w:rsidRPr="00F71868">
              <w:t xml:space="preserve"> = 6)</w:t>
            </w:r>
          </w:p>
        </w:tc>
        <w:tc>
          <w:tcPr>
            <w:tcW w:w="7038" w:type="dxa"/>
          </w:tcPr>
          <w:p w14:paraId="41EC0D8C" w14:textId="77777777" w:rsidR="00F71868" w:rsidRPr="00F71868" w:rsidRDefault="00F71868" w:rsidP="00175B3E">
            <w:pPr>
              <w:pStyle w:val="ListParagraph"/>
              <w:numPr>
                <w:ilvl w:val="0"/>
                <w:numId w:val="49"/>
              </w:numPr>
              <w:spacing w:line="360" w:lineRule="auto"/>
            </w:pPr>
            <w:r w:rsidRPr="00F71868">
              <w:t xml:space="preserve">“One person [in the Office of Veterans Affairs at UTK] welcomed me. No one else on campus really cares if you exist.” </w:t>
            </w:r>
          </w:p>
        </w:tc>
      </w:tr>
      <w:tr w:rsidR="00F71868" w:rsidRPr="00F71868" w14:paraId="1791124D" w14:textId="77777777" w:rsidTr="003C3B20">
        <w:trPr>
          <w:trHeight w:val="868"/>
        </w:trPr>
        <w:tc>
          <w:tcPr>
            <w:tcW w:w="1458" w:type="dxa"/>
            <w:vMerge/>
          </w:tcPr>
          <w:p w14:paraId="349437D3" w14:textId="77777777" w:rsidR="00F71868" w:rsidRPr="00F71868" w:rsidRDefault="00F71868" w:rsidP="00175B3E">
            <w:pPr>
              <w:spacing w:line="360" w:lineRule="auto"/>
            </w:pPr>
          </w:p>
        </w:tc>
        <w:tc>
          <w:tcPr>
            <w:tcW w:w="1080" w:type="dxa"/>
          </w:tcPr>
          <w:p w14:paraId="352E6781" w14:textId="77777777" w:rsidR="00F71868" w:rsidRPr="00F71868" w:rsidRDefault="00F71868" w:rsidP="00175B3E">
            <w:pPr>
              <w:spacing w:line="360" w:lineRule="auto"/>
            </w:pPr>
            <w:r w:rsidRPr="00F71868">
              <w:t>Separate cases   (</w:t>
            </w:r>
            <w:r w:rsidRPr="00F71868">
              <w:rPr>
                <w:i/>
              </w:rPr>
              <w:t>n</w:t>
            </w:r>
            <w:r w:rsidRPr="00F71868">
              <w:t xml:space="preserve"> = 13)</w:t>
            </w:r>
          </w:p>
        </w:tc>
        <w:tc>
          <w:tcPr>
            <w:tcW w:w="7038" w:type="dxa"/>
          </w:tcPr>
          <w:p w14:paraId="50458F23" w14:textId="77777777" w:rsidR="00F71868" w:rsidRPr="00AF21C2" w:rsidRDefault="00F71868" w:rsidP="00175B3E">
            <w:pPr>
              <w:pStyle w:val="ListParagraph"/>
              <w:numPr>
                <w:ilvl w:val="0"/>
                <w:numId w:val="49"/>
              </w:numPr>
              <w:spacing w:line="360" w:lineRule="auto"/>
              <w:rPr>
                <w:bCs/>
                <w:iCs/>
              </w:rPr>
            </w:pPr>
            <w:r w:rsidRPr="00F71868">
              <w:t>My veteran status “pretty much went unnoticed. Unfortunately, not being recognized for your service is par for the course.”</w:t>
            </w:r>
          </w:p>
        </w:tc>
      </w:tr>
      <w:tr w:rsidR="00F71868" w:rsidRPr="00F71868" w14:paraId="516172C9" w14:textId="77777777" w:rsidTr="003C3B20">
        <w:trPr>
          <w:trHeight w:val="2605"/>
        </w:trPr>
        <w:tc>
          <w:tcPr>
            <w:tcW w:w="1458" w:type="dxa"/>
            <w:vMerge w:val="restart"/>
          </w:tcPr>
          <w:p w14:paraId="3377CC9F" w14:textId="77777777" w:rsidR="00F71868" w:rsidRPr="00F71868" w:rsidRDefault="00F71868" w:rsidP="00175B3E">
            <w:pPr>
              <w:spacing w:line="360" w:lineRule="auto"/>
            </w:pPr>
            <w:r w:rsidRPr="00F71868">
              <w:t>Responses to welcoming campus environment item</w:t>
            </w:r>
          </w:p>
          <w:p w14:paraId="15F1AF87" w14:textId="77777777" w:rsidR="00F71868" w:rsidRPr="00F71868" w:rsidRDefault="00F71868" w:rsidP="00175B3E">
            <w:pPr>
              <w:spacing w:line="360" w:lineRule="auto"/>
            </w:pPr>
          </w:p>
          <w:p w14:paraId="73E7979F" w14:textId="77777777" w:rsidR="00F71868" w:rsidRPr="00F71868" w:rsidRDefault="00F71868" w:rsidP="00175B3E">
            <w:pPr>
              <w:spacing w:line="360" w:lineRule="auto"/>
            </w:pPr>
          </w:p>
          <w:p w14:paraId="16B096D7" w14:textId="77777777" w:rsidR="00F71868" w:rsidRPr="00F71868" w:rsidRDefault="00F71868" w:rsidP="00175B3E">
            <w:pPr>
              <w:spacing w:line="360" w:lineRule="auto"/>
            </w:pPr>
          </w:p>
          <w:p w14:paraId="0F977520" w14:textId="77777777" w:rsidR="00F71868" w:rsidRPr="00F71868" w:rsidRDefault="00F71868" w:rsidP="00175B3E">
            <w:pPr>
              <w:spacing w:line="360" w:lineRule="auto"/>
            </w:pPr>
          </w:p>
          <w:p w14:paraId="4074F6E3" w14:textId="77777777" w:rsidR="00F71868" w:rsidRPr="00F71868" w:rsidRDefault="00F71868" w:rsidP="00175B3E">
            <w:pPr>
              <w:spacing w:line="360" w:lineRule="auto"/>
            </w:pPr>
          </w:p>
          <w:p w14:paraId="62302706" w14:textId="77777777" w:rsidR="00F71868" w:rsidRPr="00F71868" w:rsidRDefault="00F71868" w:rsidP="00175B3E">
            <w:pPr>
              <w:spacing w:line="360" w:lineRule="auto"/>
            </w:pPr>
          </w:p>
          <w:p w14:paraId="6C55F2BC" w14:textId="77777777" w:rsidR="00F71868" w:rsidRPr="00F71868" w:rsidRDefault="00F71868" w:rsidP="00175B3E">
            <w:pPr>
              <w:spacing w:line="360" w:lineRule="auto"/>
            </w:pPr>
          </w:p>
          <w:p w14:paraId="384E032B" w14:textId="77777777" w:rsidR="00F71868" w:rsidRPr="00F71868" w:rsidRDefault="00F71868" w:rsidP="00175B3E">
            <w:pPr>
              <w:spacing w:line="360" w:lineRule="auto"/>
            </w:pPr>
          </w:p>
          <w:p w14:paraId="23DC5F9D" w14:textId="77777777" w:rsidR="00F71868" w:rsidRPr="00F71868" w:rsidRDefault="00F71868" w:rsidP="00175B3E">
            <w:pPr>
              <w:spacing w:line="360" w:lineRule="auto"/>
            </w:pPr>
          </w:p>
          <w:p w14:paraId="584CDF74" w14:textId="77777777" w:rsidR="00F71868" w:rsidRPr="00F71868" w:rsidRDefault="00F71868" w:rsidP="00175B3E">
            <w:pPr>
              <w:spacing w:line="360" w:lineRule="auto"/>
            </w:pPr>
          </w:p>
          <w:p w14:paraId="182541AE" w14:textId="77777777" w:rsidR="00F71868" w:rsidRPr="00F71868" w:rsidRDefault="00F71868" w:rsidP="00175B3E">
            <w:pPr>
              <w:spacing w:line="360" w:lineRule="auto"/>
            </w:pPr>
          </w:p>
          <w:p w14:paraId="0BB7D5CE" w14:textId="77777777" w:rsidR="00F71868" w:rsidRPr="00F71868" w:rsidRDefault="00F71868" w:rsidP="00175B3E">
            <w:pPr>
              <w:spacing w:line="360" w:lineRule="auto"/>
            </w:pPr>
          </w:p>
          <w:p w14:paraId="2691FFE7" w14:textId="77777777" w:rsidR="00F71868" w:rsidRPr="00F71868" w:rsidRDefault="00F71868" w:rsidP="00175B3E">
            <w:pPr>
              <w:spacing w:line="360" w:lineRule="auto"/>
            </w:pPr>
          </w:p>
        </w:tc>
        <w:tc>
          <w:tcPr>
            <w:tcW w:w="1080" w:type="dxa"/>
          </w:tcPr>
          <w:p w14:paraId="4A130002" w14:textId="77777777" w:rsidR="00F71868" w:rsidRPr="00F71868" w:rsidRDefault="00F71868" w:rsidP="00175B3E">
            <w:pPr>
              <w:spacing w:line="360" w:lineRule="auto"/>
            </w:pPr>
            <w:r w:rsidRPr="00F71868">
              <w:lastRenderedPageBreak/>
              <w:t>EUA1 (</w:t>
            </w:r>
            <w:r w:rsidRPr="00F71868">
              <w:rPr>
                <w:i/>
              </w:rPr>
              <w:t>n</w:t>
            </w:r>
            <w:r w:rsidRPr="00F71868">
              <w:t xml:space="preserve"> = 26)</w:t>
            </w:r>
          </w:p>
        </w:tc>
        <w:tc>
          <w:tcPr>
            <w:tcW w:w="7038" w:type="dxa"/>
          </w:tcPr>
          <w:p w14:paraId="55F42451" w14:textId="77777777" w:rsidR="00F71868" w:rsidRPr="00F71868" w:rsidRDefault="00F71868" w:rsidP="00175B3E">
            <w:pPr>
              <w:pStyle w:val="ListParagraph"/>
              <w:numPr>
                <w:ilvl w:val="0"/>
                <w:numId w:val="50"/>
              </w:numPr>
              <w:spacing w:line="360" w:lineRule="auto"/>
            </w:pPr>
            <w:r w:rsidRPr="00F71868">
              <w:t>“The school, the VA office on campus, students, and faculty make you feel welcome.”</w:t>
            </w:r>
          </w:p>
          <w:p w14:paraId="12221E3B" w14:textId="77777777" w:rsidR="00F71868" w:rsidRPr="00F71868" w:rsidRDefault="00F71868" w:rsidP="00175B3E">
            <w:pPr>
              <w:pStyle w:val="ListParagraph"/>
              <w:numPr>
                <w:ilvl w:val="0"/>
                <w:numId w:val="50"/>
              </w:numPr>
              <w:spacing w:line="360" w:lineRule="auto"/>
            </w:pPr>
            <w:r w:rsidRPr="00F71868">
              <w:t>“Most faculty and staff appreciate a veteran’s service.”</w:t>
            </w:r>
          </w:p>
          <w:p w14:paraId="41EE7900" w14:textId="77777777" w:rsidR="00F71868" w:rsidRPr="00F71868" w:rsidRDefault="00F71868" w:rsidP="00175B3E">
            <w:pPr>
              <w:pStyle w:val="ListParagraph"/>
              <w:numPr>
                <w:ilvl w:val="0"/>
                <w:numId w:val="50"/>
              </w:numPr>
              <w:spacing w:line="360" w:lineRule="auto"/>
            </w:pPr>
            <w:r w:rsidRPr="00F71868">
              <w:t>“Students have been supportive. Fellow veterans have been welcoming. Staff doesn’t seem to care if I am a veteran.”</w:t>
            </w:r>
          </w:p>
          <w:p w14:paraId="74A4DE59" w14:textId="77777777" w:rsidR="00F71868" w:rsidRPr="00F71868" w:rsidRDefault="00F71868" w:rsidP="00175B3E">
            <w:pPr>
              <w:pStyle w:val="ListParagraph"/>
              <w:numPr>
                <w:ilvl w:val="0"/>
                <w:numId w:val="50"/>
              </w:numPr>
              <w:spacing w:line="360" w:lineRule="auto"/>
            </w:pPr>
            <w:r w:rsidRPr="00F71868">
              <w:t>“Knowing other veterans in your class makes you feel more welcome and not alone.”</w:t>
            </w:r>
          </w:p>
          <w:p w14:paraId="73F2E501" w14:textId="77777777" w:rsidR="00F71868" w:rsidRPr="00F71868" w:rsidRDefault="00F71868" w:rsidP="00175B3E">
            <w:pPr>
              <w:pStyle w:val="ListParagraph"/>
              <w:numPr>
                <w:ilvl w:val="0"/>
                <w:numId w:val="50"/>
              </w:numPr>
              <w:spacing w:line="360" w:lineRule="auto"/>
            </w:pPr>
            <w:r w:rsidRPr="00F71868">
              <w:t xml:space="preserve">“Student veteran support group is great.” </w:t>
            </w:r>
          </w:p>
          <w:p w14:paraId="48484E20" w14:textId="77777777" w:rsidR="00F71868" w:rsidRPr="00F71868" w:rsidRDefault="00F71868" w:rsidP="00175B3E">
            <w:pPr>
              <w:pStyle w:val="ListParagraph"/>
              <w:numPr>
                <w:ilvl w:val="0"/>
                <w:numId w:val="50"/>
              </w:numPr>
              <w:spacing w:line="360" w:lineRule="auto"/>
            </w:pPr>
            <w:r w:rsidRPr="00F71868">
              <w:t>“Disappointed to see there was no physical space on campus for veterans.”</w:t>
            </w:r>
          </w:p>
          <w:p w14:paraId="18E9F7B8" w14:textId="77777777" w:rsidR="00F71868" w:rsidRPr="00F71868" w:rsidRDefault="00F71868" w:rsidP="00175B3E">
            <w:pPr>
              <w:pStyle w:val="ListParagraph"/>
              <w:numPr>
                <w:ilvl w:val="0"/>
                <w:numId w:val="50"/>
              </w:numPr>
              <w:spacing w:line="360" w:lineRule="auto"/>
            </w:pPr>
            <w:r w:rsidRPr="00F71868">
              <w:t xml:space="preserve">“The campus doesn’t do much to support veterans. We are largely a forgotten group. The University cares more about supporting the Pride Center than it does its veterans.” </w:t>
            </w:r>
          </w:p>
          <w:p w14:paraId="62D11C5E" w14:textId="77777777" w:rsidR="00F71868" w:rsidRPr="00F71868" w:rsidRDefault="00F71868" w:rsidP="00175B3E">
            <w:pPr>
              <w:pStyle w:val="ListParagraph"/>
              <w:numPr>
                <w:ilvl w:val="0"/>
                <w:numId w:val="50"/>
              </w:numPr>
              <w:spacing w:line="360" w:lineRule="auto"/>
            </w:pPr>
            <w:r w:rsidRPr="00F71868">
              <w:t xml:space="preserve">“I like UT because it is closer to the real world. NO ONE CARES who you are or where you came from. You are there to learn and better yourself. IT IS NO ONE’S JOB TO CARE </w:t>
            </w:r>
            <w:r w:rsidRPr="00F71868">
              <w:lastRenderedPageBreak/>
              <w:t>ABOUT YOUR FEELINGS.”</w:t>
            </w:r>
          </w:p>
          <w:p w14:paraId="0B3A29C7" w14:textId="77777777" w:rsidR="00F71868" w:rsidRPr="00F71868" w:rsidRDefault="00F71868" w:rsidP="00175B3E">
            <w:pPr>
              <w:pStyle w:val="ListParagraph"/>
              <w:numPr>
                <w:ilvl w:val="0"/>
                <w:numId w:val="50"/>
              </w:numPr>
              <w:spacing w:line="360" w:lineRule="auto"/>
            </w:pPr>
            <w:r w:rsidRPr="00F71868">
              <w:t xml:space="preserve">“Other institutions have far outpaced UTK in terms of integrating veterans on campus.”   </w:t>
            </w:r>
          </w:p>
        </w:tc>
      </w:tr>
      <w:tr w:rsidR="00F71868" w:rsidRPr="00F71868" w14:paraId="2B1BD603" w14:textId="77777777" w:rsidTr="003C3B20">
        <w:trPr>
          <w:trHeight w:val="2304"/>
        </w:trPr>
        <w:tc>
          <w:tcPr>
            <w:tcW w:w="1458" w:type="dxa"/>
            <w:vMerge/>
          </w:tcPr>
          <w:p w14:paraId="227D6B67" w14:textId="77777777" w:rsidR="00F71868" w:rsidRPr="00F71868" w:rsidRDefault="00F71868" w:rsidP="00175B3E">
            <w:pPr>
              <w:spacing w:line="360" w:lineRule="auto"/>
            </w:pPr>
          </w:p>
        </w:tc>
        <w:tc>
          <w:tcPr>
            <w:tcW w:w="1080" w:type="dxa"/>
          </w:tcPr>
          <w:p w14:paraId="408E14DA" w14:textId="77777777" w:rsidR="00F71868" w:rsidRPr="00F71868" w:rsidRDefault="00F71868" w:rsidP="00175B3E">
            <w:pPr>
              <w:spacing w:line="360" w:lineRule="auto"/>
            </w:pPr>
            <w:r w:rsidRPr="00F71868">
              <w:t>EUA2 (</w:t>
            </w:r>
            <w:r w:rsidRPr="00F71868">
              <w:rPr>
                <w:i/>
              </w:rPr>
              <w:t>n</w:t>
            </w:r>
            <w:r w:rsidRPr="00F71868">
              <w:t xml:space="preserve"> = 6)</w:t>
            </w:r>
          </w:p>
        </w:tc>
        <w:tc>
          <w:tcPr>
            <w:tcW w:w="7038" w:type="dxa"/>
          </w:tcPr>
          <w:p w14:paraId="25C2BF25" w14:textId="77777777" w:rsidR="00F71868" w:rsidRPr="00F71868" w:rsidRDefault="00F71868" w:rsidP="00175B3E">
            <w:pPr>
              <w:pStyle w:val="ListParagraph"/>
              <w:numPr>
                <w:ilvl w:val="0"/>
                <w:numId w:val="51"/>
              </w:numPr>
              <w:spacing w:line="360" w:lineRule="auto"/>
            </w:pPr>
            <w:r w:rsidRPr="00F71868">
              <w:t>“It seemed as if being a veteran did not make a difference from the perspective of the institution.”</w:t>
            </w:r>
          </w:p>
          <w:p w14:paraId="3B2BC103" w14:textId="77777777" w:rsidR="00F71868" w:rsidRPr="00F71868" w:rsidRDefault="00F71868" w:rsidP="00175B3E">
            <w:pPr>
              <w:pStyle w:val="ListParagraph"/>
              <w:numPr>
                <w:ilvl w:val="0"/>
                <w:numId w:val="51"/>
              </w:numPr>
              <w:spacing w:line="360" w:lineRule="auto"/>
            </w:pPr>
            <w:r w:rsidRPr="00F71868">
              <w:t>“It is almost as if the UT student population is too large for anyone to have time to care about strenuous circumstances that some student veterans may be enduring.”</w:t>
            </w:r>
          </w:p>
          <w:p w14:paraId="18987060" w14:textId="77777777" w:rsidR="00F71868" w:rsidRPr="00F71868" w:rsidRDefault="00F71868" w:rsidP="00175B3E">
            <w:pPr>
              <w:pStyle w:val="ListParagraph"/>
              <w:numPr>
                <w:ilvl w:val="0"/>
                <w:numId w:val="51"/>
              </w:numPr>
              <w:spacing w:line="360" w:lineRule="auto"/>
            </w:pPr>
            <w:r w:rsidRPr="00F71868">
              <w:t>“Last fall, students on campus . . . wearing Tennessee Volunteer shirts . . . burning the flag we fought for. I don’t really feel comfortable with students disrespecting us.”</w:t>
            </w:r>
          </w:p>
        </w:tc>
      </w:tr>
      <w:tr w:rsidR="00F71868" w:rsidRPr="00F71868" w14:paraId="72682DA4" w14:textId="77777777" w:rsidTr="003C3B20">
        <w:trPr>
          <w:trHeight w:val="58"/>
        </w:trPr>
        <w:tc>
          <w:tcPr>
            <w:tcW w:w="1458" w:type="dxa"/>
            <w:vMerge/>
          </w:tcPr>
          <w:p w14:paraId="65EE0156" w14:textId="77777777" w:rsidR="00F71868" w:rsidRPr="00F71868" w:rsidRDefault="00F71868" w:rsidP="00175B3E">
            <w:pPr>
              <w:spacing w:line="360" w:lineRule="auto"/>
            </w:pPr>
          </w:p>
        </w:tc>
        <w:tc>
          <w:tcPr>
            <w:tcW w:w="1080" w:type="dxa"/>
          </w:tcPr>
          <w:p w14:paraId="76B62EAF" w14:textId="77777777" w:rsidR="00F71868" w:rsidRPr="00F71868" w:rsidRDefault="00F71868" w:rsidP="00175B3E">
            <w:pPr>
              <w:spacing w:line="360" w:lineRule="auto"/>
            </w:pPr>
            <w:r w:rsidRPr="00F71868">
              <w:t>Separate cases   (</w:t>
            </w:r>
            <w:r w:rsidRPr="00F71868">
              <w:rPr>
                <w:i/>
              </w:rPr>
              <w:t>n</w:t>
            </w:r>
            <w:r w:rsidRPr="00F71868">
              <w:t xml:space="preserve"> = 13)</w:t>
            </w:r>
          </w:p>
        </w:tc>
        <w:tc>
          <w:tcPr>
            <w:tcW w:w="7038" w:type="dxa"/>
          </w:tcPr>
          <w:p w14:paraId="4629E5BC" w14:textId="77777777" w:rsidR="00F71868" w:rsidRPr="00F71868" w:rsidRDefault="00F71868" w:rsidP="00175B3E">
            <w:pPr>
              <w:pStyle w:val="ListParagraph"/>
              <w:numPr>
                <w:ilvl w:val="0"/>
                <w:numId w:val="52"/>
              </w:numPr>
              <w:spacing w:line="360" w:lineRule="auto"/>
            </w:pPr>
            <w:r w:rsidRPr="00F71868">
              <w:t>“People always thank me for my service when I tell them I was in the [military].”</w:t>
            </w:r>
          </w:p>
          <w:p w14:paraId="505F485E" w14:textId="77777777" w:rsidR="00F71868" w:rsidRPr="00F71868" w:rsidRDefault="00F71868" w:rsidP="00175B3E">
            <w:pPr>
              <w:pStyle w:val="ListParagraph"/>
              <w:numPr>
                <w:ilvl w:val="0"/>
                <w:numId w:val="52"/>
              </w:numPr>
              <w:spacing w:line="360" w:lineRule="auto"/>
            </w:pPr>
            <w:r w:rsidRPr="00F71868">
              <w:t>“Everyone has been very welcoming and respectful of my prior service.”</w:t>
            </w:r>
          </w:p>
        </w:tc>
      </w:tr>
    </w:tbl>
    <w:p w14:paraId="206B244E" w14:textId="77777777" w:rsidR="003C3B20" w:rsidRDefault="003C3B20" w:rsidP="00AF21C2">
      <w:pPr>
        <w:sectPr w:rsidR="003C3B20" w:rsidSect="00300799">
          <w:pgSz w:w="15840" w:h="12240" w:orient="landscape"/>
          <w:pgMar w:top="1440" w:right="1440" w:bottom="1440" w:left="1440" w:header="720" w:footer="720" w:gutter="0"/>
          <w:cols w:space="720"/>
          <w:docGrid w:linePitch="360"/>
        </w:sectPr>
      </w:pPr>
    </w:p>
    <w:p w14:paraId="105AE035" w14:textId="54BAE189" w:rsidR="0032041E" w:rsidRDefault="0032041E" w:rsidP="00AF21C2"/>
    <w:p w14:paraId="3366FC08" w14:textId="77777777" w:rsidR="008F4C15" w:rsidRPr="00F71868" w:rsidRDefault="008F4C15" w:rsidP="008F4C15">
      <w:r w:rsidRPr="00F71868">
        <w:rPr>
          <w:b/>
          <w:bCs/>
          <w:iCs/>
        </w:rPr>
        <w:tab/>
      </w:r>
      <w:r w:rsidRPr="00331198">
        <w:rPr>
          <w:rStyle w:val="Heading4Char"/>
        </w:rPr>
        <w:t>Evidence integrated with theory.</w:t>
      </w:r>
      <w:r w:rsidRPr="00F71868">
        <w:rPr>
          <w:b/>
          <w:bCs/>
          <w:iCs/>
        </w:rPr>
        <w:t xml:space="preserve"> </w:t>
      </w:r>
      <w:r w:rsidRPr="00F71868">
        <w:rPr>
          <w:bCs/>
          <w:iCs/>
        </w:rPr>
        <w:t xml:space="preserve">The evidence from both quantitative data and qualitative data for EUA1 and EUA2 </w:t>
      </w:r>
      <w:r w:rsidRPr="00F71868">
        <w:t>suggested a moderated relationship between the SOC program and a welcoming campus environment when controlling for mattering. In other words, the analysis suggested that welcoming SOC program experiences are beneficial to student veterans’ beliefs related to mattering to others on campus and to their perspectives related to a</w:t>
      </w:r>
    </w:p>
    <w:p w14:paraId="5785B5FE" w14:textId="0568F52F" w:rsidR="00F71868" w:rsidRPr="00F71868" w:rsidRDefault="00F71868" w:rsidP="00AF21C2">
      <w:r w:rsidRPr="00F71868">
        <w:t xml:space="preserve">welcoming campus environment for student veterans. Furthermore, </w:t>
      </w:r>
      <w:r w:rsidR="007F48EF">
        <w:t>some</w:t>
      </w:r>
      <w:r w:rsidRPr="00F71868">
        <w:t xml:space="preserve"> evidence suggested a connection between student veteran perspectives and the general concepts of human ecology theory. For example, one participant described how the political environment associated with recent elections affected the campus environment. Others described how DOD policies regarding military education benefits affected their education experience in different ways. One participant wrote “the South is welcoming for student veterans, so the campus is indirectly welcoming,”</w:t>
      </w:r>
      <w:r w:rsidR="003B0F28">
        <w:t xml:space="preserve"> </w:t>
      </w:r>
      <w:r w:rsidRPr="00F71868">
        <w:t xml:space="preserve">and another wrote about “strong military support in the State.” All of these reflected how conditions of the macrosystems, exosystems, and mesosystems can </w:t>
      </w:r>
      <w:r w:rsidR="006D3A64">
        <w:t xml:space="preserve">influence </w:t>
      </w:r>
      <w:r w:rsidRPr="00F71868">
        <w:t xml:space="preserve">the student veteran campus experience at an institution. </w:t>
      </w:r>
    </w:p>
    <w:p w14:paraId="3FA3C603" w14:textId="77777777" w:rsidR="00F71868" w:rsidRPr="00F71868" w:rsidRDefault="00F71868" w:rsidP="00AF21C2">
      <w:r w:rsidRPr="00F71868">
        <w:tab/>
        <w:t xml:space="preserve">In summary, the data analysis for RQ3 found that student veteran opinions related to SOC program provisions were confounded by a lack of SOC program awareness. Nevertheless, after controlling for the potential error related to a lack of SOC program awareness, SOC items 1, 2, and 3 were found to have statistically significant correlation coefficients with ratings for welcome campus environments. Correlation coefficients for the seven SOC program items used in this study were statistically significant, and Cronbach’s Alpha for the seven items was .91. A statistically significant correlation coefficient was found for aggregated values for SOC items </w:t>
      </w:r>
      <w:r w:rsidRPr="00F71868">
        <w:lastRenderedPageBreak/>
        <w:t>(SOCAgg) and values related to responses for the welcoming campus item (</w:t>
      </w:r>
      <w:r w:rsidRPr="00F71868">
        <w:rPr>
          <w:rFonts w:cstheme="minorHAnsi"/>
          <w:i/>
        </w:rPr>
        <w:t>ρ</w:t>
      </w:r>
      <w:r w:rsidRPr="00F71868">
        <w:t xml:space="preserve"> = .545, </w:t>
      </w:r>
      <w:r w:rsidRPr="00F71868">
        <w:rPr>
          <w:i/>
        </w:rPr>
        <w:t>p</w:t>
      </w:r>
      <w:r w:rsidRPr="00F71868">
        <w:t xml:space="preserve"> &lt; .01, </w:t>
      </w:r>
      <w:r w:rsidRPr="00F71868">
        <w:rPr>
          <w:i/>
        </w:rPr>
        <w:t>n</w:t>
      </w:r>
      <w:r w:rsidRPr="00F71868">
        <w:t xml:space="preserve"> = 32).  </w:t>
      </w:r>
    </w:p>
    <w:p w14:paraId="08F03AC8" w14:textId="09B5F2F1" w:rsidR="00F71868" w:rsidRPr="00F71868" w:rsidRDefault="00F71868" w:rsidP="00AF21C2">
      <w:r w:rsidRPr="00F71868">
        <w:tab/>
        <w:t xml:space="preserve">Further analysis revealed </w:t>
      </w:r>
      <w:r w:rsidR="00BF4465">
        <w:t>a</w:t>
      </w:r>
      <w:r w:rsidRPr="00F71868">
        <w:t xml:space="preserve"> statistically significant relationship between SOC items and the welcoming campus environment item</w:t>
      </w:r>
      <w:r w:rsidR="00BF4465">
        <w:t xml:space="preserve">, </w:t>
      </w:r>
      <w:r w:rsidRPr="00F71868">
        <w:t xml:space="preserve">and an in-depth analysis of evidence derived from qualitative data revealed three conditions that </w:t>
      </w:r>
      <w:r w:rsidR="00EA0561">
        <w:t>twelve</w:t>
      </w:r>
      <w:r w:rsidRPr="00F71868">
        <w:t xml:space="preserve"> participants referred to when they described both welcoming SOC program experiences and a welcoming campus environment at a SOC program institution. The three common conditions were (a) having staff members who are both supportive of veterans and conscious of veterans’ issues in higher education; (b) having SOC program related information available for student veterans; and (c) having counselors, advisors, faculty, and administrators who are sensitive to veteran perspectives of veterans’ issues in higher education. Furthermore, the difference between aggregate values for SOC program provisions and values for a welcoming campus environment were found to be statistically significant (p &lt; .05) for those who had welcoming SOC program experiences when compared to those who had no welcoming SOC program experiences.  </w:t>
      </w:r>
    </w:p>
    <w:p w14:paraId="030BCE65" w14:textId="56EB05F9" w:rsidR="00F71868" w:rsidRPr="00F71868" w:rsidRDefault="00F71868" w:rsidP="00AF21C2">
      <w:r w:rsidRPr="00F71868">
        <w:tab/>
        <w:t>Also, statistically significant correlation coefficients were found for mattering to others on campus and a welcoming campus environment (</w:t>
      </w:r>
      <w:r w:rsidRPr="00F71868">
        <w:rPr>
          <w:rFonts w:cstheme="minorHAnsi"/>
          <w:i/>
        </w:rPr>
        <w:t>ρ</w:t>
      </w:r>
      <w:r w:rsidRPr="00F71868">
        <w:t xml:space="preserve"> = .564, </w:t>
      </w:r>
      <w:r w:rsidRPr="00F71868">
        <w:rPr>
          <w:i/>
        </w:rPr>
        <w:t>p</w:t>
      </w:r>
      <w:r w:rsidRPr="00F71868">
        <w:t xml:space="preserve"> &lt; .01, </w:t>
      </w:r>
      <w:r w:rsidRPr="00F71868">
        <w:rPr>
          <w:i/>
        </w:rPr>
        <w:t>n</w:t>
      </w:r>
      <w:r w:rsidRPr="00F71868">
        <w:t xml:space="preserve"> = 32), aggregate scores for SOC program provisions and mattering to others on campus (</w:t>
      </w:r>
      <w:r w:rsidRPr="00F71868">
        <w:rPr>
          <w:rFonts w:cstheme="minorHAnsi"/>
          <w:i/>
        </w:rPr>
        <w:t>ρ</w:t>
      </w:r>
      <w:r w:rsidRPr="00F71868">
        <w:t xml:space="preserve"> = .654, </w:t>
      </w:r>
      <w:r w:rsidRPr="00F71868">
        <w:rPr>
          <w:i/>
        </w:rPr>
        <w:t>p</w:t>
      </w:r>
      <w:r w:rsidRPr="00F71868">
        <w:t xml:space="preserve"> &lt; .01, </w:t>
      </w:r>
      <w:r w:rsidRPr="00F71868">
        <w:rPr>
          <w:i/>
        </w:rPr>
        <w:t>n</w:t>
      </w:r>
      <w:r w:rsidRPr="00F71868">
        <w:t xml:space="preserve"> = 32), and veteran identity centrality on campus and a welcoming campus environment (</w:t>
      </w:r>
      <w:r w:rsidRPr="00F71868">
        <w:rPr>
          <w:rFonts w:cstheme="minorHAnsi"/>
          <w:i/>
        </w:rPr>
        <w:t>ρ</w:t>
      </w:r>
      <w:r w:rsidRPr="00F71868">
        <w:t xml:space="preserve"> = –. 429, </w:t>
      </w:r>
      <w:r w:rsidRPr="00F71868">
        <w:rPr>
          <w:i/>
        </w:rPr>
        <w:t>p</w:t>
      </w:r>
      <w:r w:rsidRPr="00F71868">
        <w:t xml:space="preserve"> &lt; .05, </w:t>
      </w:r>
      <w:r w:rsidRPr="00F71868">
        <w:rPr>
          <w:i/>
        </w:rPr>
        <w:t>n</w:t>
      </w:r>
      <w:r w:rsidRPr="00F71868">
        <w:t xml:space="preserve"> = 32). The evidence of relationships revealed by quantitative data analysis </w:t>
      </w:r>
      <w:r w:rsidR="00C755FC" w:rsidRPr="00F71868">
        <w:t>was</w:t>
      </w:r>
      <w:r w:rsidRPr="00F71868">
        <w:t xml:space="preserve"> corroborated with evidence from qualitative data analysis, and the relationships were consistent with the hypothesis based on human ecology theory that was used to guide the study.  </w:t>
      </w:r>
    </w:p>
    <w:p w14:paraId="0397BDAC" w14:textId="77777777" w:rsidR="004F4404" w:rsidRDefault="004F4404">
      <w:pPr>
        <w:spacing w:after="200" w:line="360" w:lineRule="auto"/>
        <w:rPr>
          <w:rFonts w:ascii="Times New Roman" w:hAnsi="Times New Roman" w:cs="Times New Roman"/>
          <w:b/>
        </w:rPr>
      </w:pPr>
      <w:r>
        <w:br w:type="page"/>
      </w:r>
    </w:p>
    <w:p w14:paraId="76F9B3F5" w14:textId="0D049368" w:rsidR="00F71868" w:rsidRPr="00A15D80" w:rsidRDefault="00F71868" w:rsidP="00AF21C2">
      <w:pPr>
        <w:pStyle w:val="Heading3"/>
        <w:rPr>
          <w:vanish/>
          <w:specVanish/>
        </w:rPr>
      </w:pPr>
      <w:bookmarkStart w:id="94" w:name="_Toc488946611"/>
      <w:r w:rsidRPr="00F71868">
        <w:lastRenderedPageBreak/>
        <w:t>RQ4</w:t>
      </w:r>
      <w:r w:rsidR="00A15D80">
        <w:t>.</w:t>
      </w:r>
      <w:bookmarkEnd w:id="94"/>
    </w:p>
    <w:p w14:paraId="6479B1D8" w14:textId="222711CF" w:rsidR="00F71868" w:rsidRPr="004D1C24" w:rsidRDefault="00A15D80" w:rsidP="00AF21C2">
      <w:pPr>
        <w:rPr>
          <w:i/>
        </w:rPr>
      </w:pPr>
      <w:r>
        <w:t xml:space="preserve"> </w:t>
      </w:r>
      <w:r w:rsidR="00F71868" w:rsidRPr="004D1C24">
        <w:rPr>
          <w:i/>
        </w:rPr>
        <w:t>Does the evidence of this study suggest inequalities for any identifiable subgroups of the student veteran population?</w:t>
      </w:r>
    </w:p>
    <w:p w14:paraId="2BA89558" w14:textId="7DD581C7" w:rsidR="00F71868" w:rsidRPr="00F71868" w:rsidRDefault="00F71868" w:rsidP="00AF21C2">
      <w:r w:rsidRPr="00F71868">
        <w:rPr>
          <w:b/>
        </w:rPr>
        <w:tab/>
      </w:r>
      <w:r w:rsidRPr="00F71868">
        <w:t xml:space="preserve">The overarching objective of a transformative design for this study involved a search for evidence of inequalities for identifiable subgroup(s) of the student veteran population. Student veteran subgroups were identifiable by self-reported data related to demographic items on the questionnaire. Although the joint display of data for EUA1 and EUA2 in Table 4.10 showed no discernable pattern of differences related to demographic information, the crosstabulation of data for EUA1 and EUA2 for RQ3 </w:t>
      </w:r>
      <w:r w:rsidR="00705FA6">
        <w:t>suggested</w:t>
      </w:r>
      <w:r w:rsidRPr="00F71868">
        <w:t xml:space="preserve"> that some participants benefitted from SOC program provisions more so than others.   </w:t>
      </w:r>
    </w:p>
    <w:p w14:paraId="7D761DB1" w14:textId="77777777" w:rsidR="00F71868" w:rsidRPr="00F71868" w:rsidRDefault="00F71868" w:rsidP="00AF21C2">
      <w:r w:rsidRPr="00F71868">
        <w:tab/>
        <w:t>Spearman’s rho was used to analyze correlations between student veteran tenure at the institution (Q30) and the ordinal data for SOCAgg, WelcRate, MattAgg, VICSAgg, and PRVISAgg. Correlation coefficients were found to be not statistically significant (</w:t>
      </w:r>
      <w:r w:rsidRPr="00F71868">
        <w:rPr>
          <w:i/>
        </w:rPr>
        <w:t>p</w:t>
      </w:r>
      <w:r w:rsidRPr="00F71868">
        <w:t xml:space="preserve"> &gt; .05) for participants in this study.</w:t>
      </w:r>
    </w:p>
    <w:p w14:paraId="375E0F81" w14:textId="7FD09748" w:rsidR="00F71868" w:rsidRPr="00F71868" w:rsidRDefault="00F71868" w:rsidP="00AF21C2">
      <w:r w:rsidRPr="00F71868">
        <w:tab/>
        <w:t xml:space="preserve">To explore differences among student veterans on Active Duty, National Guard, Reserve, and inactive status (Q31), </w:t>
      </w:r>
      <w:r w:rsidR="00705FA6">
        <w:t>a</w:t>
      </w:r>
      <w:r w:rsidR="00705FA6" w:rsidRPr="00F71868">
        <w:t xml:space="preserve"> </w:t>
      </w:r>
      <w:r w:rsidRPr="00F71868">
        <w:t>Kruskal-Wallis test was used to analyze differences related to SOCAgg, WelcRate, MattAgg, VICSAgg, and PRVISAgg. Differences among the subgroups were found to be not statistically significant (</w:t>
      </w:r>
      <w:r w:rsidRPr="00F71868">
        <w:rPr>
          <w:i/>
        </w:rPr>
        <w:t>p</w:t>
      </w:r>
      <w:r w:rsidRPr="00F71868">
        <w:t xml:space="preserve"> &gt; .05). However, to consider the possibility of a difference between active and inactive military status, the values for Active Duty, National Guard and Reserve were recoded into a different variable (ActiveMil) to create one subgroup of participants in active status to compare with the subgroup of participants with an inactive status. The Mann-Whitney </w:t>
      </w:r>
      <w:r w:rsidR="00BF323D">
        <w:rPr>
          <w:i/>
        </w:rPr>
        <w:t xml:space="preserve">U </w:t>
      </w:r>
      <w:r w:rsidRPr="00F71868">
        <w:t>test was used to explore differences between the two subgroups, and the differences were found to be not statistically significant (</w:t>
      </w:r>
      <w:r w:rsidRPr="00F71868">
        <w:rPr>
          <w:i/>
        </w:rPr>
        <w:t>p</w:t>
      </w:r>
      <w:r w:rsidRPr="00F71868">
        <w:t xml:space="preserve"> &gt; .05).</w:t>
      </w:r>
    </w:p>
    <w:p w14:paraId="2E85999D" w14:textId="78BCE40C" w:rsidR="00F71868" w:rsidRPr="00F71868" w:rsidRDefault="00F71868" w:rsidP="00AF21C2">
      <w:r w:rsidRPr="00F71868">
        <w:lastRenderedPageBreak/>
        <w:tab/>
        <w:t xml:space="preserve">The Mann-Whitney </w:t>
      </w:r>
      <w:r w:rsidR="00BF323D">
        <w:rPr>
          <w:i/>
        </w:rPr>
        <w:t xml:space="preserve">U </w:t>
      </w:r>
      <w:r w:rsidRPr="00F71868">
        <w:t>test was used to explore differences between student veterans who do intend to either continue or return to military service after completing their education and those who do not (Q32). Differences for the two subgroups related to SOCAgg, WelcRate, MattAgg, VICSAgg, and PRVISAgg were found to be not statistically significant (</w:t>
      </w:r>
      <w:r w:rsidRPr="00F71868">
        <w:rPr>
          <w:i/>
        </w:rPr>
        <w:t>p</w:t>
      </w:r>
      <w:r w:rsidRPr="00F71868">
        <w:t xml:space="preserve"> &gt; .05).        </w:t>
      </w:r>
    </w:p>
    <w:p w14:paraId="5662D607" w14:textId="0185A25D" w:rsidR="00F71868" w:rsidRPr="00F71868" w:rsidRDefault="00F71868" w:rsidP="00AF21C2">
      <w:r w:rsidRPr="00F71868">
        <w:tab/>
        <w:t xml:space="preserve">The Mann-Whitney </w:t>
      </w:r>
      <w:r w:rsidR="00BF323D">
        <w:rPr>
          <w:i/>
        </w:rPr>
        <w:t xml:space="preserve">U </w:t>
      </w:r>
      <w:r w:rsidRPr="00F71868">
        <w:t>test was used to explore differences between student veterans who were and student veterans who were not exposed to combat, hostile-fire, or imminent danger whiling serving in the military (Q33). Differences between the two subgroups related to SOCAgg, WelcRate, MattAgg, VICSAgg, and PRVISAgg were found to be not statistically significant (</w:t>
      </w:r>
      <w:r w:rsidRPr="00F71868">
        <w:rPr>
          <w:i/>
        </w:rPr>
        <w:t>p</w:t>
      </w:r>
      <w:r w:rsidRPr="00F71868">
        <w:t xml:space="preserve"> &gt; .05). </w:t>
      </w:r>
    </w:p>
    <w:p w14:paraId="28B9BB03" w14:textId="77777777" w:rsidR="00F71868" w:rsidRPr="00F71868" w:rsidRDefault="00F71868" w:rsidP="00AF21C2">
      <w:r w:rsidRPr="00F71868">
        <w:tab/>
        <w:t>The joint display of data for EUA1 and EUA2 in Table 4.10 showed no discernable pattern of differences related to age; however, a few cases mentioned their difference in age compared to other students as a reason for “feeling out of place.” Spearman’s rho was used to analyze correlations between student veteran age (Q34) and the ordinal data for SOCAgg, WelcRate, MattAgg, VICSAgg, and PRVISAgg.  All of the correlations were found to be not statistically significant (</w:t>
      </w:r>
      <w:r w:rsidRPr="00F71868">
        <w:rPr>
          <w:i/>
        </w:rPr>
        <w:t>p</w:t>
      </w:r>
      <w:r w:rsidRPr="00F71868">
        <w:t xml:space="preserve"> &gt; .05) for the participants in this study.</w:t>
      </w:r>
    </w:p>
    <w:p w14:paraId="78482E37" w14:textId="593ABFC0" w:rsidR="00F71868" w:rsidRPr="00F71868" w:rsidRDefault="00F71868" w:rsidP="00AF21C2">
      <w:r w:rsidRPr="00F71868">
        <w:tab/>
        <w:t xml:space="preserve">One case described a student veteran campus experience that suggested there may be a difference between male and female student veterans (Q35). The Mann-Whitney </w:t>
      </w:r>
      <w:r w:rsidR="00F309EF">
        <w:rPr>
          <w:i/>
        </w:rPr>
        <w:t xml:space="preserve">U </w:t>
      </w:r>
      <w:r w:rsidRPr="00F71868">
        <w:t>test was used to explore differences between the two subgroups related to SOCAgg, WelcRate, MattAgg, VICSAgg, and PRVISAgg. Differences were found to be not statistically significant (</w:t>
      </w:r>
      <w:r w:rsidRPr="00F71868">
        <w:rPr>
          <w:i/>
        </w:rPr>
        <w:t>p</w:t>
      </w:r>
      <w:r w:rsidRPr="00F71868">
        <w:t xml:space="preserve"> &gt; .05).  </w:t>
      </w:r>
    </w:p>
    <w:p w14:paraId="0421E2CE" w14:textId="3DDB09DC" w:rsidR="00F71868" w:rsidRPr="00F71868" w:rsidRDefault="00F71868" w:rsidP="00AF21C2">
      <w:r w:rsidRPr="00F71868">
        <w:tab/>
        <w:t xml:space="preserve">The Mann-Whitney test </w:t>
      </w:r>
      <w:r w:rsidR="00F309EF">
        <w:rPr>
          <w:i/>
        </w:rPr>
        <w:t xml:space="preserve">U </w:t>
      </w:r>
      <w:r w:rsidRPr="00F71868">
        <w:t>was used to explore differences between a subgroup of participants (</w:t>
      </w:r>
      <w:r w:rsidRPr="00F71868">
        <w:rPr>
          <w:i/>
        </w:rPr>
        <w:t>n</w:t>
      </w:r>
      <w:r w:rsidRPr="00F71868">
        <w:t xml:space="preserve"> = 23) who self-identified with the white or Caucasian majority student population on campus and a subgroup of participants (</w:t>
      </w:r>
      <w:r w:rsidRPr="00F71868">
        <w:rPr>
          <w:i/>
        </w:rPr>
        <w:t>n</w:t>
      </w:r>
      <w:r w:rsidRPr="00F71868">
        <w:t xml:space="preserve"> = 9) who self-identified with a race or ethnicity other than white or Caucasian, a mixed race, or a mixed culture (Q36). Differences between the </w:t>
      </w:r>
      <w:r w:rsidRPr="00F71868">
        <w:lastRenderedPageBreak/>
        <w:t>two subgroups related to SOCAgg, WelcRate, MattAgg, VICSAgg, and PRVISAgg were found to be not statistically significant (</w:t>
      </w:r>
      <w:r w:rsidRPr="00F71868">
        <w:rPr>
          <w:i/>
        </w:rPr>
        <w:t>p</w:t>
      </w:r>
      <w:r w:rsidRPr="00F71868">
        <w:t xml:space="preserve"> &gt; .05). </w:t>
      </w:r>
    </w:p>
    <w:p w14:paraId="23069ED4" w14:textId="77777777" w:rsidR="00F71868" w:rsidRPr="00F71868" w:rsidRDefault="00F71868" w:rsidP="00AF21C2">
      <w:pPr>
        <w:rPr>
          <w:rFonts w:ascii="Times New Roman" w:hAnsi="Times New Roman" w:cs="Times New Roman"/>
          <w:i/>
        </w:rPr>
      </w:pPr>
      <w:r w:rsidRPr="00F71868">
        <w:tab/>
        <w:t>In summary, the analysis of evidence for RQ4 found no discernable evidence of inequalities for identifiable subgroups represented by the student veterans who participated in this study.</w:t>
      </w:r>
    </w:p>
    <w:p w14:paraId="5007E203" w14:textId="01EE5972" w:rsidR="00F71868" w:rsidRPr="00F71868" w:rsidRDefault="00F71868" w:rsidP="00AF21C2">
      <w:pPr>
        <w:pStyle w:val="Heading2"/>
      </w:pPr>
      <w:bookmarkStart w:id="95" w:name="_Toc488946612"/>
      <w:r w:rsidRPr="00F71868">
        <w:t>Summary of Chapter Four</w:t>
      </w:r>
      <w:bookmarkEnd w:id="95"/>
      <w:r w:rsidRPr="00F71868">
        <w:tab/>
      </w:r>
    </w:p>
    <w:p w14:paraId="5976735E" w14:textId="77777777" w:rsidR="00F71868" w:rsidRPr="00F71868" w:rsidRDefault="00F71868" w:rsidP="00AF21C2">
      <w:r w:rsidRPr="00F71868">
        <w:tab/>
        <w:t xml:space="preserve">The data analysis for this study considered four research questions. RQ1 sought quantitative evidence that student veterans relate SOC program provisions to a welcoming campus environment. Analysis of quantitative data found the correlations for SOC items 1 and 2 were statistically significant. Analysis also found statistically significant correlations and a high level of internal reliability among the seven SOC program items; however, the correlation between aggregate scores for SOC items and ratings for a welcoming campus environment were found to not be statistically significant. </w:t>
      </w:r>
    </w:p>
    <w:p w14:paraId="3034B4AA" w14:textId="00489974" w:rsidR="00F71868" w:rsidRPr="00F71868" w:rsidRDefault="00F71868" w:rsidP="00AF21C2">
      <w:r w:rsidRPr="00F71868">
        <w:tab/>
        <w:t xml:space="preserve">RQ2 sought qualitative evidence that student veterans associate SOC program provisions with a welcoming campus environment. Analysis of qualitative data offered evidence of how some student veterans might associate SOC program provisions with a welcoming campus environment. However, the most </w:t>
      </w:r>
      <w:r w:rsidR="006103A7">
        <w:t>prevalent</w:t>
      </w:r>
      <w:r w:rsidR="006103A7" w:rsidRPr="00F71868">
        <w:t xml:space="preserve"> </w:t>
      </w:r>
      <w:r w:rsidRPr="00F71868">
        <w:t xml:space="preserve">findings from the analysis were the lack of SOC program awareness among almost one third of the participants and the lack of first-hand personal experience with one or more SOC program provisions among all other participants. </w:t>
      </w:r>
    </w:p>
    <w:p w14:paraId="7103BD97" w14:textId="7980F858" w:rsidR="00F71868" w:rsidRPr="00F71868" w:rsidRDefault="00F71868" w:rsidP="00AF21C2">
      <w:r w:rsidRPr="00F71868">
        <w:tab/>
        <w:t xml:space="preserve">RQ3 sought evidence from </w:t>
      </w:r>
      <w:r w:rsidR="006103A7">
        <w:t xml:space="preserve">the </w:t>
      </w:r>
      <w:r w:rsidRPr="00F71868">
        <w:t xml:space="preserve">two different types of data that would support a hypothesis based on human ecology theory. The hypothesis suggests that SOC program provisions and a welcoming campus environment are connected from a student veteran perspective. The analysis of evidence revealed that student veteran opinions related to SOC </w:t>
      </w:r>
      <w:r w:rsidRPr="00F71868">
        <w:lastRenderedPageBreak/>
        <w:t>program provisions were confounded by a lack of SOC program awareness in thirteen cases. However, after separating 13 cases to control for the potential error related to a lack of SOC program awareness, new evidence revealed (a) a high level of internal reliability (</w:t>
      </w:r>
      <w:r w:rsidRPr="00F71868">
        <w:rPr>
          <w:rFonts w:cstheme="minorHAnsi"/>
          <w:i/>
        </w:rPr>
        <w:t>α</w:t>
      </w:r>
      <w:r w:rsidRPr="00F71868">
        <w:t xml:space="preserve"> = .91) for the seven SOC program items used in this study; (b) a statistically significant relationship between aggregate values for SOC program provisions and values for a welcoming campus environment (</w:t>
      </w:r>
      <w:r w:rsidRPr="00F71868">
        <w:rPr>
          <w:rFonts w:cstheme="minorHAnsi"/>
          <w:i/>
        </w:rPr>
        <w:t>ρ</w:t>
      </w:r>
      <w:r w:rsidRPr="00F71868">
        <w:t xml:space="preserve"> = .564, </w:t>
      </w:r>
      <w:r w:rsidRPr="00F71868">
        <w:rPr>
          <w:i/>
        </w:rPr>
        <w:t>p</w:t>
      </w:r>
      <w:r w:rsidRPr="00F71868">
        <w:t xml:space="preserve"> &lt; .01, </w:t>
      </w:r>
      <w:r w:rsidRPr="00F71868">
        <w:rPr>
          <w:i/>
        </w:rPr>
        <w:t>n</w:t>
      </w:r>
      <w:r w:rsidRPr="00F71868">
        <w:t xml:space="preserve"> = 32); and, (c) </w:t>
      </w:r>
      <w:r w:rsidR="00EA0561">
        <w:t xml:space="preserve">reciprocal interactions involving SOC program provisions that multiple </w:t>
      </w:r>
      <w:r w:rsidRPr="00F71868">
        <w:t xml:space="preserve">participants related to a welcoming campus environment for student veterans. Furthermore, the analysis revealed that welcoming SOC program experiences were more advantageous for some participants than for others. Essentially, the integrated analysis of a mixed methods approach illuminated findings that may have eluded a study devoted to </w:t>
      </w:r>
      <w:r w:rsidR="00193926">
        <w:t>either a</w:t>
      </w:r>
      <w:r w:rsidR="00193926" w:rsidRPr="00F71868">
        <w:t xml:space="preserve"> </w:t>
      </w:r>
      <w:r w:rsidRPr="00F71868">
        <w:t xml:space="preserve">quantitative </w:t>
      </w:r>
      <w:r w:rsidR="00193926">
        <w:t>or</w:t>
      </w:r>
      <w:r w:rsidRPr="00F71868">
        <w:t xml:space="preserve"> qualitative approach.  </w:t>
      </w:r>
    </w:p>
    <w:p w14:paraId="378D2FE9" w14:textId="6421E6F8" w:rsidR="00F71868" w:rsidRPr="00F71868" w:rsidRDefault="00F71868" w:rsidP="00AF21C2">
      <w:pPr>
        <w:rPr>
          <w:highlight w:val="yellow"/>
        </w:rPr>
      </w:pPr>
      <w:r w:rsidRPr="00F71868">
        <w:tab/>
        <w:t xml:space="preserve">RQ4 sought evidence of inequalities for any identifiable subgroup(s) of the student veteran population. Participants in this study represented student veteran subgroups identifiable by their tenure at the institution, military status, intentions regarding continued or future military service, exposure to combat, age, sex, or minority status on campus. Quantitative and qualitative data were analyzed, and the </w:t>
      </w:r>
      <w:r w:rsidR="00193926">
        <w:t>findings</w:t>
      </w:r>
      <w:r w:rsidR="00193926" w:rsidRPr="00F71868">
        <w:t xml:space="preserve"> </w:t>
      </w:r>
      <w:r w:rsidRPr="00F71868">
        <w:t xml:space="preserve">revealed no evidence of inequalities for any identifiable subgroup of student veterans. </w:t>
      </w:r>
    </w:p>
    <w:p w14:paraId="652F019B" w14:textId="77777777" w:rsidR="00CB02DB" w:rsidRDefault="00CB02DB">
      <w:pPr>
        <w:spacing w:after="200" w:line="360" w:lineRule="auto"/>
        <w:rPr>
          <w:b/>
          <w:i/>
        </w:rPr>
      </w:pPr>
      <w:r>
        <w:rPr>
          <w:b/>
          <w:i/>
        </w:rPr>
        <w:br w:type="page"/>
      </w:r>
    </w:p>
    <w:p w14:paraId="4670F053" w14:textId="2EEA14DC" w:rsidR="00E83748" w:rsidRPr="0032041E" w:rsidRDefault="00E83748" w:rsidP="0032041E">
      <w:pPr>
        <w:jc w:val="center"/>
        <w:rPr>
          <w:b/>
          <w:i/>
        </w:rPr>
      </w:pPr>
      <w:r w:rsidRPr="0032041E">
        <w:rPr>
          <w:b/>
          <w:i/>
        </w:rPr>
        <w:lastRenderedPageBreak/>
        <w:t>It makes me feel welcomed that they make the extra effort.</w:t>
      </w:r>
    </w:p>
    <w:p w14:paraId="75C07A4A" w14:textId="5FEDF713" w:rsidR="00E83748" w:rsidRDefault="008E132D" w:rsidP="0032041E">
      <w:pPr>
        <w:jc w:val="center"/>
      </w:pPr>
      <w:r>
        <w:t>SOC program s</w:t>
      </w:r>
      <w:r w:rsidR="00E83748">
        <w:t>tudy participant</w:t>
      </w:r>
    </w:p>
    <w:p w14:paraId="319D4462" w14:textId="77777777" w:rsidR="0032041E" w:rsidRDefault="0032041E" w:rsidP="0032041E">
      <w:pPr>
        <w:jc w:val="center"/>
      </w:pPr>
    </w:p>
    <w:p w14:paraId="7420566D" w14:textId="77777777" w:rsidR="00AA7C70" w:rsidRPr="00450030" w:rsidRDefault="00644E19" w:rsidP="00AF21C2">
      <w:pPr>
        <w:pStyle w:val="Heading1"/>
      </w:pPr>
      <w:bookmarkStart w:id="96" w:name="_Toc488946613"/>
      <w:r w:rsidRPr="00450030">
        <w:t>Chapter 5</w:t>
      </w:r>
      <w:r w:rsidR="00996DE6">
        <w:t xml:space="preserve"> </w:t>
      </w:r>
      <w:r w:rsidR="00996DE6">
        <w:br/>
      </w:r>
      <w:r w:rsidRPr="00450030">
        <w:t>Summary, Discussion and Conclusions</w:t>
      </w:r>
      <w:bookmarkEnd w:id="96"/>
    </w:p>
    <w:p w14:paraId="17A08305" w14:textId="77777777" w:rsidR="00995558" w:rsidRPr="00995558" w:rsidRDefault="00995558" w:rsidP="00AF21C2">
      <w:pPr>
        <w:pStyle w:val="Heading2"/>
      </w:pPr>
      <w:bookmarkStart w:id="97" w:name="_Toc488946614"/>
      <w:r w:rsidRPr="00995558">
        <w:t>Introduction</w:t>
      </w:r>
      <w:bookmarkEnd w:id="97"/>
    </w:p>
    <w:p w14:paraId="03CF0E31" w14:textId="0138669A" w:rsidR="00A75EAA" w:rsidRDefault="006F78CB" w:rsidP="00AF21C2">
      <w:r>
        <w:tab/>
      </w:r>
      <w:r w:rsidR="00A13DD4">
        <w:t>The</w:t>
      </w:r>
      <w:r w:rsidR="00A13DD4" w:rsidRPr="00396BEF">
        <w:t xml:space="preserve"> </w:t>
      </w:r>
      <w:r w:rsidR="00521D00">
        <w:t>problem addressed by th</w:t>
      </w:r>
      <w:r w:rsidR="00E56191">
        <w:t>is</w:t>
      </w:r>
      <w:r w:rsidR="00521D00">
        <w:t xml:space="preserve"> study </w:t>
      </w:r>
      <w:r w:rsidR="005E59D8">
        <w:t>is</w:t>
      </w:r>
      <w:r w:rsidR="00521D00">
        <w:t xml:space="preserve"> </w:t>
      </w:r>
      <w:r w:rsidR="00335388">
        <w:t xml:space="preserve">the </w:t>
      </w:r>
      <w:r w:rsidR="00521D00">
        <w:t>bounded awareness</w:t>
      </w:r>
      <w:r w:rsidR="00335388">
        <w:t xml:space="preserve"> </w:t>
      </w:r>
      <w:r w:rsidR="000E5A6F">
        <w:t xml:space="preserve">associated with the Servicemembers Opportunity Colleges (SOC) program in higher education. </w:t>
      </w:r>
      <w:r w:rsidR="00D60D00">
        <w:t xml:space="preserve">Bazerman and Tenbrunsel (2011) described </w:t>
      </w:r>
      <w:r w:rsidR="00E56191">
        <w:t xml:space="preserve">bounded awareness </w:t>
      </w:r>
      <w:r w:rsidR="00521D00">
        <w:t xml:space="preserve">as the gap between the reality of an institution as seen by an administrator and the reality of the institution as seen from a different point of view. </w:t>
      </w:r>
      <w:r w:rsidR="00B52248">
        <w:t xml:space="preserve">In </w:t>
      </w:r>
      <w:r w:rsidR="00521D00" w:rsidRPr="00FD6FB0">
        <w:t>201</w:t>
      </w:r>
      <w:r w:rsidR="00FD6FB0" w:rsidRPr="00FD6FB0">
        <w:t>4</w:t>
      </w:r>
      <w:r w:rsidR="00521D00" w:rsidRPr="00FD6FB0">
        <w:t xml:space="preserve">, </w:t>
      </w:r>
      <w:r w:rsidR="00FD6FB0">
        <w:t xml:space="preserve">only SOC program institutions </w:t>
      </w:r>
      <w:r w:rsidR="00CC62E4">
        <w:t>were</w:t>
      </w:r>
      <w:r w:rsidR="00A75EAA">
        <w:t xml:space="preserve"> </w:t>
      </w:r>
      <w:r w:rsidR="00EF6D81">
        <w:t>recognized</w:t>
      </w:r>
      <w:r w:rsidR="00FD6FB0">
        <w:t xml:space="preserve"> </w:t>
      </w:r>
      <w:r w:rsidR="00335388">
        <w:t>by</w:t>
      </w:r>
      <w:r w:rsidR="00A75EAA">
        <w:t xml:space="preserve"> </w:t>
      </w:r>
      <w:r w:rsidR="00A75EAA" w:rsidRPr="00FD6FB0">
        <w:rPr>
          <w:i/>
        </w:rPr>
        <w:t>U. S. News &amp; World Report</w:t>
      </w:r>
      <w:r w:rsidR="00A75EAA" w:rsidRPr="00FD6FB0">
        <w:t xml:space="preserve"> </w:t>
      </w:r>
      <w:r w:rsidR="00335388">
        <w:t>a</w:t>
      </w:r>
      <w:r w:rsidR="00CC62E4">
        <w:t xml:space="preserve">s one of the </w:t>
      </w:r>
      <w:r w:rsidR="00FD6FB0">
        <w:t>“Best Colleges for Veterans</w:t>
      </w:r>
      <w:r w:rsidR="00790F4D">
        <w:t>.</w:t>
      </w:r>
      <w:r w:rsidR="00FD6FB0">
        <w:t xml:space="preserve">” </w:t>
      </w:r>
      <w:r w:rsidR="00A75EAA">
        <w:t xml:space="preserve">Essentially, </w:t>
      </w:r>
      <w:r w:rsidR="00B52248">
        <w:t xml:space="preserve">even though there was no evidence from a student veteran point of view, </w:t>
      </w:r>
      <w:r w:rsidR="00E56191">
        <w:t>SOC program principles and criteria</w:t>
      </w:r>
      <w:r w:rsidR="00B52248">
        <w:t xml:space="preserve"> were assumed to help provide </w:t>
      </w:r>
      <w:r w:rsidR="00FD6FB0">
        <w:t xml:space="preserve">a </w:t>
      </w:r>
      <w:r w:rsidR="000E5A6F">
        <w:t>welcoming</w:t>
      </w:r>
      <w:r w:rsidR="00FD6FB0">
        <w:t xml:space="preserve"> environment for student veterans. </w:t>
      </w:r>
      <w:r w:rsidR="00B52248">
        <w:t>T</w:t>
      </w:r>
      <w:r w:rsidR="00A75EAA">
        <w:t>h</w:t>
      </w:r>
      <w:r w:rsidR="00E56191">
        <w:t>e</w:t>
      </w:r>
      <w:r w:rsidR="00521D00">
        <w:t xml:space="preserve"> </w:t>
      </w:r>
      <w:r w:rsidR="00E56191">
        <w:t xml:space="preserve">purpose of this study was to </w:t>
      </w:r>
      <w:r w:rsidR="009628F0">
        <w:t xml:space="preserve">explore </w:t>
      </w:r>
      <w:r w:rsidR="00B52248">
        <w:t xml:space="preserve">the </w:t>
      </w:r>
      <w:r w:rsidR="009628F0">
        <w:t>connection between the SOC program and the campus environment through a student veteran lens</w:t>
      </w:r>
      <w:r w:rsidR="000E5A6F">
        <w:t xml:space="preserve">. </w:t>
      </w:r>
      <w:r w:rsidR="00A75EAA">
        <w:t xml:space="preserve"> </w:t>
      </w:r>
    </w:p>
    <w:p w14:paraId="39602A32" w14:textId="6BC4C65C" w:rsidR="000B461B" w:rsidRDefault="00ED0937" w:rsidP="00AF21C2">
      <w:r>
        <w:tab/>
      </w:r>
      <w:r w:rsidRPr="00F71868">
        <w:t xml:space="preserve">A concurrent transformative mixed methods design (Creswell, 2009, 2015; Mertens, 2007) </w:t>
      </w:r>
      <w:r>
        <w:t>incorporated</w:t>
      </w:r>
      <w:r w:rsidRPr="00F71868">
        <w:t xml:space="preserve"> survey research </w:t>
      </w:r>
      <w:r w:rsidRPr="00F71868">
        <w:rPr>
          <w:bCs/>
          <w:iCs/>
        </w:rPr>
        <w:t>(Fowler, 2014)</w:t>
      </w:r>
      <w:r>
        <w:rPr>
          <w:bCs/>
          <w:iCs/>
        </w:rPr>
        <w:t xml:space="preserve"> </w:t>
      </w:r>
      <w:r w:rsidRPr="00F71868">
        <w:t xml:space="preserve">to collect and analyze </w:t>
      </w:r>
      <w:r>
        <w:t xml:space="preserve">data. </w:t>
      </w:r>
      <w:r w:rsidR="0095784B">
        <w:t xml:space="preserve">A questionnaire was designed with closed question items and open question items to collect </w:t>
      </w:r>
      <w:r w:rsidR="00335388">
        <w:t xml:space="preserve">two different types of </w:t>
      </w:r>
      <w:r w:rsidR="00CE599F">
        <w:t xml:space="preserve">parallel and comparable </w:t>
      </w:r>
      <w:r w:rsidR="0095784B">
        <w:t>data</w:t>
      </w:r>
      <w:r w:rsidR="009628F0">
        <w:t xml:space="preserve">. </w:t>
      </w:r>
      <w:r w:rsidR="000B461B">
        <w:t xml:space="preserve">The </w:t>
      </w:r>
      <w:r w:rsidR="009628F0">
        <w:t xml:space="preserve">data from two different perspectives </w:t>
      </w:r>
      <w:r w:rsidR="000B461B">
        <w:t>were</w:t>
      </w:r>
      <w:r w:rsidR="009628F0">
        <w:t xml:space="preserve"> </w:t>
      </w:r>
      <w:r w:rsidR="00307E81">
        <w:t xml:space="preserve">collected concurrently. The data sets were </w:t>
      </w:r>
      <w:r w:rsidR="000B461B">
        <w:t xml:space="preserve">analyzed separately. Evidence from the separate analyses was </w:t>
      </w:r>
      <w:r w:rsidR="009628F0">
        <w:t>then</w:t>
      </w:r>
      <w:r w:rsidR="0095784B">
        <w:t xml:space="preserve"> merged and </w:t>
      </w:r>
      <w:r w:rsidR="000B461B">
        <w:t xml:space="preserve">analyzed for </w:t>
      </w:r>
      <w:r w:rsidR="009628F0">
        <w:t xml:space="preserve">convergence of evidence that was also </w:t>
      </w:r>
      <w:r w:rsidR="000B461B">
        <w:t>consisten</w:t>
      </w:r>
      <w:r w:rsidR="009628F0">
        <w:t xml:space="preserve">t </w:t>
      </w:r>
      <w:r w:rsidR="000B461B">
        <w:t xml:space="preserve">with </w:t>
      </w:r>
      <w:r w:rsidR="009628F0">
        <w:t xml:space="preserve">the </w:t>
      </w:r>
      <w:r w:rsidR="000B461B">
        <w:t xml:space="preserve">theoretical perspective of </w:t>
      </w:r>
      <w:r w:rsidR="009628F0">
        <w:t>a connection between the SOC program and the campus environment</w:t>
      </w:r>
      <w:r w:rsidR="000B461B">
        <w:t xml:space="preserve">. </w:t>
      </w:r>
      <w:r w:rsidR="009628F0">
        <w:lastRenderedPageBreak/>
        <w:t>A</w:t>
      </w:r>
      <w:r w:rsidR="000B461B">
        <w:t xml:space="preserve">n overarching transformative design facilitated the analysis of data for evidence of inequalities related to any identifiable subgroup of student veterans represented by participants in the study. </w:t>
      </w:r>
    </w:p>
    <w:p w14:paraId="393F8313" w14:textId="5A48B546" w:rsidR="00FB6683" w:rsidRDefault="00A75EAA" w:rsidP="00AF21C2">
      <w:r>
        <w:tab/>
      </w:r>
      <w:r w:rsidR="00B32D01">
        <w:t>F</w:t>
      </w:r>
      <w:r w:rsidR="00FB6683">
        <w:t>our research questions</w:t>
      </w:r>
      <w:r w:rsidR="0025110C">
        <w:t xml:space="preserve"> </w:t>
      </w:r>
      <w:r w:rsidR="00B32D01">
        <w:t>were addressed:</w:t>
      </w:r>
      <w:r w:rsidR="00FB6683">
        <w:t xml:space="preserve"> </w:t>
      </w:r>
    </w:p>
    <w:p w14:paraId="5494519C" w14:textId="77777777" w:rsidR="001C57AF" w:rsidRDefault="001C57AF" w:rsidP="00AF21C2">
      <w:r w:rsidRPr="001C57AF">
        <w:tab/>
      </w:r>
      <w:r>
        <w:t xml:space="preserve">RQ1 – </w:t>
      </w:r>
      <w:r w:rsidRPr="001C57AF">
        <w:t>Does the analysis</w:t>
      </w:r>
      <w:r w:rsidRPr="00270E92">
        <w:t xml:space="preserve"> of quantitative evidence </w:t>
      </w:r>
      <w:r>
        <w:t>indicate student veterans relate</w:t>
      </w:r>
      <w:r w:rsidRPr="00270E92">
        <w:t xml:space="preserve"> SOC program provisions </w:t>
      </w:r>
      <w:r>
        <w:t xml:space="preserve">to a welcoming </w:t>
      </w:r>
      <w:r w:rsidRPr="00270E92">
        <w:t xml:space="preserve">campus environment? </w:t>
      </w:r>
    </w:p>
    <w:p w14:paraId="590BA21D" w14:textId="77777777" w:rsidR="001C57AF" w:rsidRPr="00596621" w:rsidRDefault="001C57AF" w:rsidP="00AF21C2">
      <w:pPr>
        <w:rPr>
          <w:b/>
        </w:rPr>
      </w:pPr>
      <w:r w:rsidRPr="001C57AF">
        <w:tab/>
        <w:t>RQ2</w:t>
      </w:r>
      <w:r>
        <w:t xml:space="preserve"> – </w:t>
      </w:r>
      <w:r w:rsidRPr="00596621">
        <w:t xml:space="preserve">Does the analysis of qualitative evidence </w:t>
      </w:r>
      <w:r>
        <w:t xml:space="preserve">suggest </w:t>
      </w:r>
      <w:r w:rsidRPr="00596621">
        <w:t>student veterans associate SOC program provisions with a welcoming campus environment?</w:t>
      </w:r>
    </w:p>
    <w:p w14:paraId="2E572793" w14:textId="77777777" w:rsidR="001C57AF" w:rsidRPr="00F03BDA" w:rsidRDefault="001C57AF" w:rsidP="00AF21C2">
      <w:r>
        <w:rPr>
          <w:b/>
          <w:bCs/>
          <w:iCs/>
        </w:rPr>
        <w:tab/>
      </w:r>
      <w:r w:rsidRPr="001C57AF">
        <w:rPr>
          <w:bCs/>
          <w:iCs/>
        </w:rPr>
        <w:t>RQ3</w:t>
      </w:r>
      <w:r>
        <w:rPr>
          <w:bCs/>
          <w:iCs/>
        </w:rPr>
        <w:t xml:space="preserve"> – </w:t>
      </w:r>
      <w:r w:rsidRPr="00F03BDA">
        <w:t xml:space="preserve">To what extent does evidence from two different types of data support a </w:t>
      </w:r>
      <w:r>
        <w:t>theor</w:t>
      </w:r>
      <w:r w:rsidR="000B461B">
        <w:t xml:space="preserve">y </w:t>
      </w:r>
      <w:r>
        <w:t>based</w:t>
      </w:r>
      <w:r w:rsidRPr="00F03BDA">
        <w:t xml:space="preserve"> </w:t>
      </w:r>
      <w:r w:rsidR="000B461B">
        <w:t>perspective that suggests</w:t>
      </w:r>
      <w:r w:rsidRPr="00F03BDA">
        <w:t xml:space="preserve"> </w:t>
      </w:r>
      <w:r>
        <w:t>a connection between SOC program provisions and a welcoming campus environment for student veterans</w:t>
      </w:r>
      <w:r w:rsidRPr="00F03BDA">
        <w:t>?</w:t>
      </w:r>
    </w:p>
    <w:p w14:paraId="6096019A" w14:textId="77777777" w:rsidR="001C57AF" w:rsidRPr="00817B10" w:rsidRDefault="001C57AF" w:rsidP="00AF21C2">
      <w:r>
        <w:rPr>
          <w:b/>
          <w:bCs/>
          <w:iCs/>
        </w:rPr>
        <w:tab/>
      </w:r>
      <w:r w:rsidRPr="001C57AF">
        <w:t>RQ4</w:t>
      </w:r>
      <w:r>
        <w:t xml:space="preserve"> – </w:t>
      </w:r>
      <w:r w:rsidRPr="001136A8">
        <w:t xml:space="preserve">Does the evidence of this study suggest inequalities for any identifiable subgroups </w:t>
      </w:r>
      <w:r w:rsidRPr="00817B10">
        <w:t>of the student veteran population?</w:t>
      </w:r>
    </w:p>
    <w:p w14:paraId="75C84A8E" w14:textId="1D042D9C" w:rsidR="00A13DD4" w:rsidRDefault="00185F1C" w:rsidP="00AF21C2">
      <w:r>
        <w:tab/>
        <w:t xml:space="preserve">This chapter </w:t>
      </w:r>
      <w:r w:rsidR="005A0C4E">
        <w:t>includes</w:t>
      </w:r>
      <w:r>
        <w:t xml:space="preserve"> a summary of the findings</w:t>
      </w:r>
      <w:r w:rsidR="00135706">
        <w:t xml:space="preserve"> and a discussion of associated </w:t>
      </w:r>
      <w:r w:rsidR="00E7636D">
        <w:t>implications</w:t>
      </w:r>
      <w:r w:rsidR="00BD1F1A">
        <w:t xml:space="preserve"> from a student veteran point of view</w:t>
      </w:r>
      <w:r w:rsidR="00135706">
        <w:t xml:space="preserve">. </w:t>
      </w:r>
      <w:r w:rsidR="00E7636D">
        <w:t>Conclusions are drawn from the study</w:t>
      </w:r>
      <w:r w:rsidR="00135706">
        <w:t xml:space="preserve"> and </w:t>
      </w:r>
      <w:r w:rsidR="00B32D01">
        <w:t xml:space="preserve">recommendations are offered </w:t>
      </w:r>
      <w:r w:rsidR="00376624">
        <w:t>to enhance the effectiveness of SOC programs at the institutional level</w:t>
      </w:r>
      <w:r w:rsidR="001A11F2">
        <w:t>.</w:t>
      </w:r>
      <w:r w:rsidR="00376624">
        <w:t xml:space="preserve"> </w:t>
      </w:r>
      <w:r w:rsidR="00B32D01">
        <w:t>R</w:t>
      </w:r>
      <w:r w:rsidR="00376624">
        <w:t xml:space="preserve">ecommendations for future research are </w:t>
      </w:r>
      <w:r w:rsidR="00B32D01">
        <w:t xml:space="preserve">also </w:t>
      </w:r>
      <w:r w:rsidR="00376624">
        <w:t>discussed.</w:t>
      </w:r>
      <w:r w:rsidR="001A11F2">
        <w:t xml:space="preserve"> </w:t>
      </w:r>
    </w:p>
    <w:p w14:paraId="1FE13315" w14:textId="77777777" w:rsidR="00AA7C70" w:rsidRDefault="00AA7C70" w:rsidP="00AF21C2">
      <w:pPr>
        <w:pStyle w:val="Heading2"/>
      </w:pPr>
      <w:bookmarkStart w:id="98" w:name="_Toc488946615"/>
      <w:r w:rsidRPr="00AA7C70">
        <w:t>Summary of the Findings</w:t>
      </w:r>
      <w:bookmarkEnd w:id="98"/>
    </w:p>
    <w:p w14:paraId="1D716C18" w14:textId="77777777" w:rsidR="00F36856" w:rsidRDefault="0095784B" w:rsidP="00AF21C2">
      <w:r>
        <w:tab/>
      </w:r>
      <w:r w:rsidR="007946FE">
        <w:t>This study found:</w:t>
      </w:r>
      <w:r w:rsidR="00F36856">
        <w:t xml:space="preserve"> </w:t>
      </w:r>
    </w:p>
    <w:p w14:paraId="234CA8CA" w14:textId="77777777" w:rsidR="007946FE" w:rsidRPr="00515852" w:rsidRDefault="007946FE" w:rsidP="00AF21C2">
      <w:pPr>
        <w:pStyle w:val="ListParagraph"/>
        <w:numPr>
          <w:ilvl w:val="0"/>
          <w:numId w:val="1"/>
        </w:numPr>
      </w:pPr>
      <w:r>
        <w:t>Statistically significant positive correlations and internal reliability (</w:t>
      </w:r>
      <w:r w:rsidRPr="00D80580">
        <w:rPr>
          <w:rFonts w:cstheme="minorHAnsi"/>
          <w:i/>
        </w:rPr>
        <w:t>α</w:t>
      </w:r>
      <w:r>
        <w:t xml:space="preserve"> = .91) among the seven SOC program items used in this study</w:t>
      </w:r>
    </w:p>
    <w:p w14:paraId="4EF41F94" w14:textId="68827851" w:rsidR="00956C14" w:rsidRDefault="00956C14" w:rsidP="00AF21C2">
      <w:pPr>
        <w:pStyle w:val="ListParagraph"/>
        <w:numPr>
          <w:ilvl w:val="0"/>
          <w:numId w:val="1"/>
        </w:numPr>
      </w:pPr>
      <w:r>
        <w:t xml:space="preserve">Integrated evidence </w:t>
      </w:r>
      <w:r w:rsidR="00A75EAA">
        <w:t xml:space="preserve">from a student veteran perspective </w:t>
      </w:r>
      <w:r w:rsidR="007946FE">
        <w:t>that</w:t>
      </w:r>
      <w:r w:rsidR="00A75EAA">
        <w:t xml:space="preserve"> </w:t>
      </w:r>
      <w:r w:rsidR="007946FE">
        <w:t>connects</w:t>
      </w:r>
      <w:r w:rsidR="00A75EAA">
        <w:t xml:space="preserve"> the</w:t>
      </w:r>
      <w:r>
        <w:t xml:space="preserve"> SOC program and a welcoming campus environment </w:t>
      </w:r>
      <w:r w:rsidR="00D52923">
        <w:t>for student veterans</w:t>
      </w:r>
      <w:r w:rsidR="00DA06F0">
        <w:t xml:space="preserve"> </w:t>
      </w:r>
    </w:p>
    <w:p w14:paraId="066C5493" w14:textId="77777777" w:rsidR="00956C14" w:rsidRDefault="00956C14" w:rsidP="00AF21C2">
      <w:pPr>
        <w:pStyle w:val="ListParagraph"/>
        <w:numPr>
          <w:ilvl w:val="0"/>
          <w:numId w:val="2"/>
        </w:numPr>
      </w:pPr>
      <w:r>
        <w:t>SOCAgg and WelcRate (</w:t>
      </w:r>
      <w:r w:rsidRPr="004B7C27">
        <w:rPr>
          <w:rFonts w:cstheme="minorHAnsi"/>
          <w:i/>
        </w:rPr>
        <w:t>ρ</w:t>
      </w:r>
      <w:r>
        <w:t xml:space="preserve"> = .564, </w:t>
      </w:r>
      <w:r w:rsidRPr="004B7C27">
        <w:rPr>
          <w:i/>
        </w:rPr>
        <w:t>p</w:t>
      </w:r>
      <w:r>
        <w:t xml:space="preserve"> &lt; .01, </w:t>
      </w:r>
      <w:r w:rsidRPr="004B7C27">
        <w:rPr>
          <w:i/>
        </w:rPr>
        <w:t>n</w:t>
      </w:r>
      <w:r>
        <w:t xml:space="preserve"> = 32)</w:t>
      </w:r>
    </w:p>
    <w:p w14:paraId="04F53CC9" w14:textId="23424319" w:rsidR="00D52923" w:rsidRDefault="007946FE" w:rsidP="00AF21C2">
      <w:pPr>
        <w:pStyle w:val="ListParagraph"/>
        <w:numPr>
          <w:ilvl w:val="0"/>
          <w:numId w:val="7"/>
        </w:numPr>
      </w:pPr>
      <w:r>
        <w:lastRenderedPageBreak/>
        <w:t xml:space="preserve">A convergence of qualitative evidence </w:t>
      </w:r>
      <w:r w:rsidR="008A5B5C">
        <w:t xml:space="preserve">from 12 cases </w:t>
      </w:r>
      <w:r w:rsidR="00B42A13">
        <w:t>connected SOC program provisions and a welcoming campus environment</w:t>
      </w:r>
      <w:r w:rsidR="00434EAA">
        <w:t xml:space="preserve"> </w:t>
      </w:r>
    </w:p>
    <w:p w14:paraId="69C103D2" w14:textId="77777777" w:rsidR="00DD347B" w:rsidRDefault="003D46AB" w:rsidP="00AF21C2">
      <w:pPr>
        <w:pStyle w:val="ListParagraph"/>
        <w:numPr>
          <w:ilvl w:val="0"/>
          <w:numId w:val="8"/>
        </w:numPr>
      </w:pPr>
      <w:r>
        <w:t>Integrated evidence of a positive relationship among SOC program provisions, a welcoming campus environment, and mattering to others on campus</w:t>
      </w:r>
    </w:p>
    <w:p w14:paraId="4F299308" w14:textId="7ECED111" w:rsidR="003D46AB" w:rsidRDefault="00DD347B" w:rsidP="00DD347B">
      <w:pPr>
        <w:pStyle w:val="ListParagraph"/>
        <w:numPr>
          <w:ilvl w:val="0"/>
          <w:numId w:val="8"/>
        </w:numPr>
      </w:pPr>
      <w:r>
        <w:t>Integrated evidence that suggests welcoming SOC program experiences are more advantageous for some student veterans than for others</w:t>
      </w:r>
      <w:r w:rsidR="003D46AB">
        <w:t xml:space="preserve"> </w:t>
      </w:r>
    </w:p>
    <w:p w14:paraId="08FA7399" w14:textId="62844785" w:rsidR="007B5578" w:rsidRDefault="007B5578" w:rsidP="00AF21C2">
      <w:pPr>
        <w:pStyle w:val="ListParagraph"/>
        <w:numPr>
          <w:ilvl w:val="0"/>
          <w:numId w:val="8"/>
        </w:numPr>
      </w:pPr>
      <w:r>
        <w:t>Integrated evidence of a</w:t>
      </w:r>
      <w:r w:rsidR="009049A1">
        <w:t xml:space="preserve">n inverse </w:t>
      </w:r>
      <w:r>
        <w:t xml:space="preserve">relationship between a welcoming campus environment and veteran identity centrality on campus </w:t>
      </w:r>
    </w:p>
    <w:p w14:paraId="03E19D10" w14:textId="77777777" w:rsidR="003F24EC" w:rsidRDefault="007B5578" w:rsidP="00AF21C2">
      <w:pPr>
        <w:pStyle w:val="ListParagraph"/>
        <w:numPr>
          <w:ilvl w:val="0"/>
          <w:numId w:val="6"/>
        </w:numPr>
      </w:pPr>
      <w:r>
        <w:t>Qualitative evidence of a</w:t>
      </w:r>
      <w:r w:rsidR="003F24EC">
        <w:t xml:space="preserve"> tendency among student veterans to view the SOC program as emanating from one centralized office or staff at the institution </w:t>
      </w:r>
    </w:p>
    <w:p w14:paraId="07B8A5BE" w14:textId="202FAE72" w:rsidR="009049A1" w:rsidRDefault="009049A1" w:rsidP="009049A1">
      <w:pPr>
        <w:pStyle w:val="ListParagraph"/>
        <w:numPr>
          <w:ilvl w:val="0"/>
          <w:numId w:val="6"/>
        </w:numPr>
      </w:pPr>
      <w:r>
        <w:t>Integrated evidence of a lack of SOC program awareness among student veterans</w:t>
      </w:r>
    </w:p>
    <w:p w14:paraId="6B7CF7E4" w14:textId="77777777" w:rsidR="001C6DA8" w:rsidRPr="001C6DA8" w:rsidRDefault="0038480F" w:rsidP="00AF21C2">
      <w:pPr>
        <w:pStyle w:val="ListParagraph"/>
        <w:numPr>
          <w:ilvl w:val="0"/>
          <w:numId w:val="4"/>
        </w:numPr>
        <w:rPr>
          <w:b/>
        </w:rPr>
      </w:pPr>
      <w:r>
        <w:t xml:space="preserve">No evidence of inequalities for </w:t>
      </w:r>
      <w:r w:rsidR="00825D8A">
        <w:t xml:space="preserve">identifiable </w:t>
      </w:r>
      <w:r w:rsidRPr="0038480F">
        <w:t xml:space="preserve">subgroups </w:t>
      </w:r>
      <w:r>
        <w:t xml:space="preserve">of student veterans </w:t>
      </w:r>
    </w:p>
    <w:p w14:paraId="343EDB05" w14:textId="7528D69C" w:rsidR="00AA7C70" w:rsidRPr="001C6DA8" w:rsidRDefault="00AA7C70" w:rsidP="00AF21C2">
      <w:pPr>
        <w:pStyle w:val="Heading2"/>
      </w:pPr>
      <w:bookmarkStart w:id="99" w:name="_Toc488946616"/>
      <w:r w:rsidRPr="001C6DA8">
        <w:t>Discussion</w:t>
      </w:r>
      <w:bookmarkEnd w:id="99"/>
    </w:p>
    <w:p w14:paraId="42648903" w14:textId="51464947" w:rsidR="001F6571" w:rsidRDefault="00102E40" w:rsidP="00AF21C2">
      <w:r>
        <w:tab/>
      </w:r>
      <w:r w:rsidR="00A257E4">
        <w:t>A review of literature indicated a need for a contextual perspective in studies related to the student veteran experience (</w:t>
      </w:r>
      <w:r w:rsidR="00A257E4" w:rsidRPr="00F71868">
        <w:t>Vacchi &amp; Berger, 2014</w:t>
      </w:r>
      <w:r w:rsidR="00A257E4">
        <w:t xml:space="preserve">). </w:t>
      </w:r>
      <w:r w:rsidR="008C785D">
        <w:t>H</w:t>
      </w:r>
      <w:r w:rsidR="0040169E" w:rsidRPr="00F71868">
        <w:t xml:space="preserve">uman ecology </w:t>
      </w:r>
      <w:r w:rsidR="008C785D">
        <w:t xml:space="preserve">theory </w:t>
      </w:r>
      <w:r w:rsidR="008C785D" w:rsidRPr="00F71868">
        <w:rPr>
          <w:bCs/>
          <w:iCs/>
        </w:rPr>
        <w:t>(</w:t>
      </w:r>
      <w:r w:rsidR="008C785D" w:rsidRPr="00F71868">
        <w:t>Bronfenbrenner, 1977, 1995; Bronfenbrenner &amp; Morris, 2006; Evans et al., 2010;</w:t>
      </w:r>
      <w:r w:rsidR="008C785D">
        <w:t xml:space="preserve"> R</w:t>
      </w:r>
      <w:r w:rsidR="008C785D" w:rsidRPr="00F71868">
        <w:t>enn &amp; Arnold, 2003)</w:t>
      </w:r>
      <w:r w:rsidR="008C785D">
        <w:t xml:space="preserve"> </w:t>
      </w:r>
      <w:r w:rsidR="00EF0446">
        <w:t>posits a connection between</w:t>
      </w:r>
      <w:r w:rsidR="00F166D5">
        <w:t xml:space="preserve"> </w:t>
      </w:r>
      <w:r w:rsidR="008C785D">
        <w:t xml:space="preserve">the student-institution relationship </w:t>
      </w:r>
      <w:r w:rsidR="00EF0446">
        <w:t xml:space="preserve">and </w:t>
      </w:r>
      <w:r w:rsidR="008C785D">
        <w:t xml:space="preserve">the macro-, exo-, and mesosystems of the environment. A human ecology perspective </w:t>
      </w:r>
      <w:r w:rsidR="0040169E" w:rsidRPr="00F71868">
        <w:t xml:space="preserve">was used to hypothesize a connection between SOC program provisions and a welcoming campus </w:t>
      </w:r>
      <w:r w:rsidR="00A257E4">
        <w:t>environment</w:t>
      </w:r>
      <w:r w:rsidR="0040169E" w:rsidRPr="00F71868">
        <w:t xml:space="preserve"> for student veterans. </w:t>
      </w:r>
      <w:r w:rsidR="001F6571">
        <w:t xml:space="preserve">The </w:t>
      </w:r>
      <w:r w:rsidR="008C785D" w:rsidRPr="008C785D">
        <w:rPr>
          <w:i/>
        </w:rPr>
        <w:t>process, person, context, time (</w:t>
      </w:r>
      <w:r w:rsidR="001F6571" w:rsidRPr="008C785D">
        <w:rPr>
          <w:i/>
        </w:rPr>
        <w:t>PPCT</w:t>
      </w:r>
      <w:r w:rsidR="008C785D" w:rsidRPr="008C785D">
        <w:rPr>
          <w:i/>
        </w:rPr>
        <w:t>)</w:t>
      </w:r>
      <w:r w:rsidR="001F6571">
        <w:t xml:space="preserve"> model of human ecology theory </w:t>
      </w:r>
      <w:r w:rsidR="00350E69">
        <w:t xml:space="preserve">was used as a </w:t>
      </w:r>
      <w:r w:rsidR="001F6571">
        <w:t xml:space="preserve">framework to review literature </w:t>
      </w:r>
      <w:r w:rsidR="00A95E08">
        <w:t xml:space="preserve">and </w:t>
      </w:r>
      <w:r w:rsidR="00350E69">
        <w:t xml:space="preserve">guide this study of the theoretical connection. </w:t>
      </w:r>
      <w:r w:rsidR="002257E6">
        <w:t xml:space="preserve">Participants in this study indicated the validity of human ecology theory when they wrote descriptions of how their experience was affected by DOD policies regarding </w:t>
      </w:r>
      <w:r w:rsidR="002257E6">
        <w:lastRenderedPageBreak/>
        <w:t xml:space="preserve">military education benefits and </w:t>
      </w:r>
      <w:r w:rsidR="0052144C">
        <w:t xml:space="preserve">also how their campus </w:t>
      </w:r>
      <w:r w:rsidR="002257E6">
        <w:t xml:space="preserve">was “indirectly welcoming” because </w:t>
      </w:r>
      <w:r w:rsidR="0052144C">
        <w:t xml:space="preserve">they perceived </w:t>
      </w:r>
      <w:r w:rsidR="002257E6">
        <w:t>“the South is welcoming for student veterans” and “strong military support in the State.”</w:t>
      </w:r>
    </w:p>
    <w:p w14:paraId="7CD2E76C" w14:textId="7C79A59B" w:rsidR="00F62EBE" w:rsidRPr="000A7D19" w:rsidRDefault="00F62EBE" w:rsidP="00F62EBE">
      <w:pPr>
        <w:pStyle w:val="Heading3"/>
        <w:rPr>
          <w:vanish/>
          <w:specVanish/>
        </w:rPr>
      </w:pPr>
      <w:bookmarkStart w:id="100" w:name="_Toc488946617"/>
      <w:r>
        <w:t>The SOC program and campus environment connection</w:t>
      </w:r>
      <w:r w:rsidR="000A7D19">
        <w:t>.</w:t>
      </w:r>
      <w:bookmarkEnd w:id="100"/>
    </w:p>
    <w:p w14:paraId="2BB6D0FA" w14:textId="7AFA2C33" w:rsidR="00490E15" w:rsidRDefault="000A7D19" w:rsidP="00AF21C2">
      <w:r>
        <w:t xml:space="preserve"> </w:t>
      </w:r>
      <w:r w:rsidR="00102E40">
        <w:t xml:space="preserve">The findings </w:t>
      </w:r>
      <w:r w:rsidR="00307E81">
        <w:t xml:space="preserve">of this study </w:t>
      </w:r>
      <w:r w:rsidR="000D1CBC">
        <w:t xml:space="preserve">suggest </w:t>
      </w:r>
      <w:r w:rsidR="00102E40">
        <w:t xml:space="preserve">the SOC program and </w:t>
      </w:r>
      <w:r w:rsidR="00B12379">
        <w:t xml:space="preserve">a welcoming </w:t>
      </w:r>
      <w:r w:rsidR="00102E40">
        <w:t>campus environment are connected</w:t>
      </w:r>
      <w:r w:rsidR="00F53FD4">
        <w:t>. T</w:t>
      </w:r>
      <w:r w:rsidR="00F4150C">
        <w:t xml:space="preserve">he </w:t>
      </w:r>
      <w:r w:rsidR="00307E81">
        <w:t xml:space="preserve">findings are based on </w:t>
      </w:r>
      <w:r w:rsidR="00F53FD4">
        <w:t xml:space="preserve">a theoretical perspective and </w:t>
      </w:r>
      <w:r w:rsidR="00F4150C">
        <w:t xml:space="preserve">evidence </w:t>
      </w:r>
      <w:r w:rsidR="00307E81">
        <w:t xml:space="preserve">of a </w:t>
      </w:r>
      <w:r w:rsidR="00F4150C">
        <w:t xml:space="preserve">quantitative </w:t>
      </w:r>
      <w:r w:rsidR="00307E81">
        <w:t>perspective</w:t>
      </w:r>
      <w:r w:rsidR="00F4150C">
        <w:t xml:space="preserve"> and </w:t>
      </w:r>
      <w:r w:rsidR="00307E81">
        <w:t xml:space="preserve">a </w:t>
      </w:r>
      <w:r w:rsidR="00F4150C">
        <w:t xml:space="preserve">qualitative </w:t>
      </w:r>
      <w:r w:rsidR="00307E81">
        <w:t>perspective</w:t>
      </w:r>
      <w:r w:rsidR="00F4150C">
        <w:t xml:space="preserve"> through a student veteran lens. </w:t>
      </w:r>
      <w:r w:rsidR="00307E81">
        <w:t>A s</w:t>
      </w:r>
      <w:r w:rsidR="00102E40">
        <w:t>tatistically significant correlation coefficient (</w:t>
      </w:r>
      <w:r w:rsidR="00102E40" w:rsidRPr="004B7C27">
        <w:rPr>
          <w:rFonts w:cstheme="minorHAnsi"/>
          <w:i/>
        </w:rPr>
        <w:t>ρ</w:t>
      </w:r>
      <w:r w:rsidR="00102E40">
        <w:t xml:space="preserve"> = .564, </w:t>
      </w:r>
      <w:r w:rsidR="00102E40" w:rsidRPr="004B7C27">
        <w:rPr>
          <w:i/>
        </w:rPr>
        <w:t>p</w:t>
      </w:r>
      <w:r w:rsidR="00102E40">
        <w:t xml:space="preserve"> &lt; .01, </w:t>
      </w:r>
      <w:r w:rsidR="00102E40" w:rsidRPr="004B7C27">
        <w:rPr>
          <w:i/>
        </w:rPr>
        <w:t>n</w:t>
      </w:r>
      <w:r w:rsidR="00102E40">
        <w:t xml:space="preserve"> = 32) </w:t>
      </w:r>
      <w:r w:rsidR="00307E81">
        <w:t xml:space="preserve">was found </w:t>
      </w:r>
      <w:r w:rsidR="00102E40">
        <w:t xml:space="preserve">for aggregate values </w:t>
      </w:r>
      <w:r w:rsidR="00F62B37">
        <w:t>re</w:t>
      </w:r>
      <w:r w:rsidR="00DF541A">
        <w:t xml:space="preserve">lated to </w:t>
      </w:r>
      <w:r w:rsidR="00102E40">
        <w:t xml:space="preserve">SOC program provisions </w:t>
      </w:r>
      <w:r w:rsidR="008E3402">
        <w:t>a</w:t>
      </w:r>
      <w:r w:rsidR="00F62B37">
        <w:t>nd values re</w:t>
      </w:r>
      <w:r w:rsidR="00DF541A">
        <w:t xml:space="preserve">lated to </w:t>
      </w:r>
      <w:r w:rsidR="00F62B37">
        <w:t>a welcoming campus environment</w:t>
      </w:r>
      <w:r w:rsidR="00DF541A">
        <w:t>. Essentially, t</w:t>
      </w:r>
      <w:r w:rsidR="001C10EE">
        <w:t xml:space="preserve">he </w:t>
      </w:r>
      <w:r w:rsidR="00DF541A">
        <w:t xml:space="preserve">correlation coefficient </w:t>
      </w:r>
      <w:r w:rsidR="000D1CBC">
        <w:t>indicated</w:t>
      </w:r>
      <w:r w:rsidR="00F62B37">
        <w:t xml:space="preserve"> roughly 30 </w:t>
      </w:r>
      <w:r w:rsidR="000A4965">
        <w:t>%</w:t>
      </w:r>
      <w:r w:rsidR="00F62B37">
        <w:t xml:space="preserve"> of </w:t>
      </w:r>
      <w:r w:rsidR="00DF541A">
        <w:t xml:space="preserve">the </w:t>
      </w:r>
      <w:r w:rsidR="00F62B37">
        <w:t xml:space="preserve">student veteran perspective of a welcoming campus environment </w:t>
      </w:r>
      <w:r w:rsidR="00DF541A">
        <w:t>was</w:t>
      </w:r>
      <w:r w:rsidR="00F62B37">
        <w:t xml:space="preserve"> related to SOC program provisions at the institution.</w:t>
      </w:r>
      <w:r w:rsidR="00CC49DB">
        <w:t xml:space="preserve"> </w:t>
      </w:r>
      <w:r w:rsidR="00490E15">
        <w:t>The analysis of q</w:t>
      </w:r>
      <w:r w:rsidR="000D1CBC">
        <w:t xml:space="preserve">ualitative </w:t>
      </w:r>
      <w:r w:rsidR="00307E81">
        <w:t xml:space="preserve">evidence </w:t>
      </w:r>
      <w:r w:rsidR="00490E15">
        <w:t xml:space="preserve">also revealed </w:t>
      </w:r>
      <w:r w:rsidR="00F53FD4">
        <w:t>t</w:t>
      </w:r>
      <w:r w:rsidR="00B12379">
        <w:t>he SOC program and a welcoming campus environment</w:t>
      </w:r>
      <w:r w:rsidR="00F53FD4">
        <w:t xml:space="preserve"> are connected</w:t>
      </w:r>
      <w:r w:rsidR="00490E15">
        <w:t xml:space="preserve">. </w:t>
      </w:r>
      <w:r w:rsidR="0062789E">
        <w:t>T</w:t>
      </w:r>
      <w:r w:rsidR="00490E15">
        <w:t xml:space="preserve">welve </w:t>
      </w:r>
      <w:r w:rsidR="002101BE">
        <w:t xml:space="preserve">study participants </w:t>
      </w:r>
      <w:r w:rsidR="0062789E">
        <w:t xml:space="preserve">wrote descriptions of a welcoming </w:t>
      </w:r>
      <w:r w:rsidR="00BB4449">
        <w:t xml:space="preserve">campus environment </w:t>
      </w:r>
      <w:r w:rsidR="002101BE">
        <w:t xml:space="preserve">in terms that </w:t>
      </w:r>
      <w:r w:rsidR="00490E15">
        <w:t xml:space="preserve">reflected </w:t>
      </w:r>
      <w:r w:rsidR="0062789E">
        <w:t xml:space="preserve">their </w:t>
      </w:r>
      <w:r w:rsidR="002101BE">
        <w:t xml:space="preserve">personal perspectives and experiences </w:t>
      </w:r>
      <w:r w:rsidR="00490E15">
        <w:t xml:space="preserve">associated with </w:t>
      </w:r>
      <w:r w:rsidR="00ED34AB">
        <w:t xml:space="preserve">SOC program </w:t>
      </w:r>
      <w:r w:rsidR="00490E15">
        <w:t xml:space="preserve">provisions </w:t>
      </w:r>
      <w:r w:rsidR="00ED34AB">
        <w:t xml:space="preserve">at the institution. </w:t>
      </w:r>
      <w:r w:rsidR="00976DCB">
        <w:t xml:space="preserve">Both </w:t>
      </w:r>
      <w:r w:rsidR="002101BE">
        <w:t>perspectives</w:t>
      </w:r>
      <w:r w:rsidR="00772153">
        <w:t xml:space="preserve"> </w:t>
      </w:r>
      <w:r w:rsidR="0062789E">
        <w:t xml:space="preserve">(quantitative and qualitative) </w:t>
      </w:r>
      <w:r w:rsidR="00976DCB">
        <w:t xml:space="preserve">were consistent with </w:t>
      </w:r>
      <w:r w:rsidR="002101BE">
        <w:t xml:space="preserve">the theoretical perspective of a connection between </w:t>
      </w:r>
      <w:r w:rsidR="00490E15">
        <w:t>the SOC program and the campus environment</w:t>
      </w:r>
      <w:r w:rsidR="002101BE">
        <w:t xml:space="preserve">. </w:t>
      </w:r>
    </w:p>
    <w:p w14:paraId="765F5885" w14:textId="6A7E9377" w:rsidR="007A7F96" w:rsidRPr="000A7D19" w:rsidRDefault="007A7F96" w:rsidP="007A7F96">
      <w:pPr>
        <w:pStyle w:val="Heading3"/>
        <w:rPr>
          <w:vanish/>
          <w:specVanish/>
        </w:rPr>
      </w:pPr>
      <w:bookmarkStart w:id="101" w:name="_Toc488946618"/>
      <w:r>
        <w:t>The SOC program and acculturation to campus connection</w:t>
      </w:r>
      <w:r w:rsidR="000A7D19">
        <w:t>.</w:t>
      </w:r>
      <w:bookmarkEnd w:id="101"/>
    </w:p>
    <w:p w14:paraId="61FBC2CA" w14:textId="43C0980D" w:rsidR="0015403C" w:rsidRDefault="000A7D19" w:rsidP="00207256">
      <w:r>
        <w:t xml:space="preserve"> </w:t>
      </w:r>
      <w:r w:rsidR="0015403C">
        <w:t xml:space="preserve">The goal of the SOC program is to smooth the transition from the environment of military service into an academic environment and onward, either to civilian employment or a return to military service with an opportunity for enhanced effectiveness and greater responsibility as a soldier, sailor, airman, or marine. The human ecology perspective, the literature, and the evidence of this study suggest that being a veteran in an academic environment can be a less than welcoming experience simply because of cultural differences. </w:t>
      </w:r>
    </w:p>
    <w:p w14:paraId="2B013391" w14:textId="6BC32B6D" w:rsidR="00207256" w:rsidRDefault="0015403C" w:rsidP="00207256">
      <w:r>
        <w:lastRenderedPageBreak/>
        <w:tab/>
      </w:r>
      <w:r w:rsidR="00342564">
        <w:t xml:space="preserve">The review of literature inferred that </w:t>
      </w:r>
      <w:r w:rsidR="00A82210">
        <w:t xml:space="preserve">reciprocal interactions </w:t>
      </w:r>
      <w:r w:rsidR="00350E69">
        <w:t xml:space="preserve">involving </w:t>
      </w:r>
      <w:r w:rsidR="00772153">
        <w:t>SOC program provisions are part of the proce</w:t>
      </w:r>
      <w:r w:rsidR="00F046C6">
        <w:t>ss of acculturation to campus f</w:t>
      </w:r>
      <w:r w:rsidR="00772153">
        <w:t>or student veterans at a SOC program institution</w:t>
      </w:r>
      <w:r w:rsidR="00247CBA">
        <w:t xml:space="preserve"> and that student veterans may experience acculturative stress (Berry, 1997, p.13) associated with their military cultural identity when they are on campus. </w:t>
      </w:r>
      <w:r w:rsidR="001F7986">
        <w:t xml:space="preserve">The literature </w:t>
      </w:r>
      <w:r w:rsidR="00247CBA">
        <w:t xml:space="preserve">related to acculturation to campus </w:t>
      </w:r>
      <w:r w:rsidR="001F7986">
        <w:t>connected acculturative stress to a sense of belonging among acculturating group members (Mena, Padilla, &amp; Maldonado, 1987),</w:t>
      </w:r>
      <w:r w:rsidR="001F7986" w:rsidRPr="001F7986">
        <w:t xml:space="preserve"> </w:t>
      </w:r>
      <w:r w:rsidR="001F7986">
        <w:t>a sense of belonging to “mattering to others on campus” (Strayhorn, 2012, p. 17), and mattering to “positive student experiences with institutional agents such as instructors and counselors, and with student centered programs, policies, and procedures”</w:t>
      </w:r>
      <w:r w:rsidR="001F7986" w:rsidRPr="001F7986">
        <w:t xml:space="preserve"> </w:t>
      </w:r>
      <w:r w:rsidR="001F7986">
        <w:t>(</w:t>
      </w:r>
      <w:r w:rsidR="001F7986" w:rsidRPr="00F70972">
        <w:t>Tovar, Simon, and Lee</w:t>
      </w:r>
      <w:r w:rsidR="001F7986">
        <w:t xml:space="preserve">, 2009, p. 174). </w:t>
      </w:r>
      <w:r w:rsidR="00207256">
        <w:t xml:space="preserve">Results of this study </w:t>
      </w:r>
      <w:r w:rsidR="00677DC5">
        <w:t xml:space="preserve">were consistent with the literature. Mattering to others on campus was found to be related to a welcoming campus environment and SOC program provisions. </w:t>
      </w:r>
      <w:r w:rsidR="00B8091F">
        <w:t xml:space="preserve">The findings suggest </w:t>
      </w:r>
      <w:r w:rsidR="005B3552">
        <w:t xml:space="preserve">mattering to others on campus may be a useful measure </w:t>
      </w:r>
      <w:r w:rsidR="004E7707">
        <w:t xml:space="preserve">to gauge the success of institutional efforts </w:t>
      </w:r>
      <w:r w:rsidR="00DE5A53">
        <w:t xml:space="preserve">(including SOC program provisions) </w:t>
      </w:r>
      <w:r w:rsidR="004E7707">
        <w:t xml:space="preserve">aimed at the integration of student veterans to the campus environment. </w:t>
      </w:r>
      <w:r w:rsidR="005B3552">
        <w:t xml:space="preserve"> </w:t>
      </w:r>
    </w:p>
    <w:p w14:paraId="5F115916" w14:textId="74F4FC56" w:rsidR="005E240A" w:rsidRDefault="00207256" w:rsidP="00EE5D56">
      <w:r>
        <w:tab/>
      </w:r>
      <w:r w:rsidR="007F44C2">
        <w:t>T</w:t>
      </w:r>
      <w:r w:rsidR="00314AC9">
        <w:t xml:space="preserve">he literature </w:t>
      </w:r>
      <w:r w:rsidR="007F44C2">
        <w:t xml:space="preserve">also </w:t>
      </w:r>
      <w:r w:rsidR="00314AC9">
        <w:t xml:space="preserve">connected acculturative stress to strength of identity among acculturating group members in a campus environment (Mena, Padilla, &amp; Maldonado, 1987). </w:t>
      </w:r>
      <w:r w:rsidR="007F44C2">
        <w:t>Again, results of this study were consistent with the literature. Veteran identity centrality on campus was found to have an inverse relationship with th</w:t>
      </w:r>
      <w:r w:rsidR="00EE5D56">
        <w:t xml:space="preserve">e student veteran perspective of a welcoming campus environment. </w:t>
      </w:r>
      <w:r w:rsidR="007F44C2">
        <w:t>Although</w:t>
      </w:r>
      <w:r w:rsidR="00EE5D56">
        <w:t xml:space="preserve"> the inverse relationship was not explored in this study, results also indicated welcoming SOC program experiences </w:t>
      </w:r>
      <w:r w:rsidR="007F44C2">
        <w:t>were</w:t>
      </w:r>
      <w:r w:rsidR="00EE5D56">
        <w:t xml:space="preserve"> more advantageous for some student veterans than for others</w:t>
      </w:r>
      <w:r w:rsidR="00030892">
        <w:t xml:space="preserve">, and this finding could be interpreted to suggest </w:t>
      </w:r>
      <w:r w:rsidR="007F44C2">
        <w:t xml:space="preserve">within group differences </w:t>
      </w:r>
      <w:r w:rsidR="00B3162F">
        <w:t xml:space="preserve">among student veterans </w:t>
      </w:r>
      <w:r w:rsidR="00DD6680">
        <w:t>are</w:t>
      </w:r>
      <w:r w:rsidR="00B3162F">
        <w:t xml:space="preserve"> related to strength of veteran identity centrality. </w:t>
      </w:r>
      <w:r w:rsidR="00F11E86">
        <w:t xml:space="preserve">Positive regard for veteran identity on campus was not related to any other variables in the study. </w:t>
      </w:r>
      <w:r w:rsidR="005E240A">
        <w:t xml:space="preserve"> </w:t>
      </w:r>
    </w:p>
    <w:p w14:paraId="7A17A168" w14:textId="4E96035D" w:rsidR="00342564" w:rsidRPr="000A7D19" w:rsidRDefault="00C56D39" w:rsidP="00C56D39">
      <w:pPr>
        <w:pStyle w:val="Heading3"/>
        <w:rPr>
          <w:vanish/>
          <w:specVanish/>
        </w:rPr>
      </w:pPr>
      <w:bookmarkStart w:id="102" w:name="_Toc488946619"/>
      <w:r>
        <w:lastRenderedPageBreak/>
        <w:t>Cultural complexities and a transformative paradigm</w:t>
      </w:r>
      <w:r w:rsidR="000A7D19">
        <w:t>.</w:t>
      </w:r>
      <w:bookmarkEnd w:id="102"/>
    </w:p>
    <w:p w14:paraId="7B4A7E1F" w14:textId="1E05D3B0" w:rsidR="00846244" w:rsidRDefault="000A7D19" w:rsidP="00AF21C2">
      <w:pPr>
        <w:rPr>
          <w:rFonts w:ascii="Times New Roman" w:hAnsi="Times New Roman" w:cs="Times New Roman"/>
          <w:iCs/>
        </w:rPr>
      </w:pPr>
      <w:r>
        <w:t xml:space="preserve"> </w:t>
      </w:r>
      <w:r w:rsidR="00D10F9C">
        <w:t>Th</w:t>
      </w:r>
      <w:r w:rsidR="00B62DD3">
        <w:t>e</w:t>
      </w:r>
      <w:r w:rsidR="00D10F9C">
        <w:t xml:space="preserve"> </w:t>
      </w:r>
      <w:r w:rsidR="004925E0">
        <w:t xml:space="preserve">results of this study </w:t>
      </w:r>
      <w:r w:rsidR="00846244">
        <w:t>indicate</w:t>
      </w:r>
      <w:r w:rsidR="004925E0">
        <w:t xml:space="preserve"> SOC program principles and criteria </w:t>
      </w:r>
      <w:r w:rsidR="00306984">
        <w:t xml:space="preserve">make a difference in the </w:t>
      </w:r>
      <w:r w:rsidR="00C0397B">
        <w:t>student veteran</w:t>
      </w:r>
      <w:r w:rsidR="00846244">
        <w:t xml:space="preserve"> experience</w:t>
      </w:r>
      <w:r w:rsidR="00C0397B">
        <w:t xml:space="preserve">. </w:t>
      </w:r>
      <w:r w:rsidR="0031218B">
        <w:t xml:space="preserve">The results of this study also </w:t>
      </w:r>
      <w:r w:rsidR="00846244">
        <w:t xml:space="preserve">indicate </w:t>
      </w:r>
      <w:r w:rsidR="00A10223">
        <w:t xml:space="preserve">military cultural identity also makes a difference in the student veteran experience. </w:t>
      </w:r>
      <w:r w:rsidR="00A10223" w:rsidRPr="000878DA">
        <w:rPr>
          <w:rFonts w:ascii="Times New Roman" w:hAnsi="Times New Roman" w:cs="Times New Roman"/>
          <w:iCs/>
        </w:rPr>
        <w:t xml:space="preserve">It is reasonable to assume that an institutional commitment to </w:t>
      </w:r>
      <w:r w:rsidR="00A10223">
        <w:rPr>
          <w:rFonts w:ascii="Times New Roman" w:hAnsi="Times New Roman" w:cs="Times New Roman"/>
          <w:iCs/>
        </w:rPr>
        <w:t xml:space="preserve">support SOC program principles and criteria </w:t>
      </w:r>
      <w:r w:rsidR="00C0397B">
        <w:rPr>
          <w:rFonts w:ascii="Times New Roman" w:hAnsi="Times New Roman" w:cs="Times New Roman"/>
          <w:iCs/>
        </w:rPr>
        <w:t>sends a message to student veterans that the</w:t>
      </w:r>
      <w:r w:rsidR="00846244">
        <w:rPr>
          <w:rFonts w:ascii="Times New Roman" w:hAnsi="Times New Roman" w:cs="Times New Roman"/>
          <w:iCs/>
        </w:rPr>
        <w:t xml:space="preserve">ir identity is </w:t>
      </w:r>
      <w:r w:rsidR="00A10223">
        <w:rPr>
          <w:rFonts w:ascii="Times New Roman" w:hAnsi="Times New Roman" w:cs="Times New Roman"/>
          <w:iCs/>
        </w:rPr>
        <w:t>“accepted, respected, valued by, and important to others on campus” (Strayhorn, 2012, p. 17)</w:t>
      </w:r>
      <w:r w:rsidR="00846244">
        <w:rPr>
          <w:rFonts w:ascii="Times New Roman" w:hAnsi="Times New Roman" w:cs="Times New Roman"/>
          <w:iCs/>
        </w:rPr>
        <w:t>, and i</w:t>
      </w:r>
      <w:r w:rsidR="00851CD8">
        <w:rPr>
          <w:rFonts w:ascii="Times New Roman" w:hAnsi="Times New Roman" w:cs="Times New Roman"/>
          <w:iCs/>
        </w:rPr>
        <w:t>f th</w:t>
      </w:r>
      <w:r w:rsidR="00DA006C">
        <w:rPr>
          <w:rFonts w:ascii="Times New Roman" w:hAnsi="Times New Roman" w:cs="Times New Roman"/>
          <w:iCs/>
        </w:rPr>
        <w:t>ey perceive th</w:t>
      </w:r>
      <w:r w:rsidR="00846244">
        <w:rPr>
          <w:rFonts w:ascii="Times New Roman" w:hAnsi="Times New Roman" w:cs="Times New Roman"/>
          <w:iCs/>
        </w:rPr>
        <w:t xml:space="preserve">e same </w:t>
      </w:r>
      <w:r w:rsidR="00851CD8">
        <w:rPr>
          <w:rFonts w:ascii="Times New Roman" w:hAnsi="Times New Roman" w:cs="Times New Roman"/>
          <w:iCs/>
        </w:rPr>
        <w:t xml:space="preserve">message in reciprocal interactions with institutional agents, policies, and procedures in the administration of SOC program provisions, then </w:t>
      </w:r>
      <w:r w:rsidR="00846244">
        <w:rPr>
          <w:rFonts w:ascii="Times New Roman" w:hAnsi="Times New Roman" w:cs="Times New Roman"/>
          <w:iCs/>
        </w:rPr>
        <w:t xml:space="preserve">they are </w:t>
      </w:r>
      <w:r w:rsidR="00851CD8">
        <w:rPr>
          <w:rFonts w:ascii="Times New Roman" w:hAnsi="Times New Roman" w:cs="Times New Roman"/>
          <w:iCs/>
        </w:rPr>
        <w:t>likely to believe the institutional commitment is genuine</w:t>
      </w:r>
      <w:r w:rsidR="00846244">
        <w:rPr>
          <w:rFonts w:ascii="Times New Roman" w:hAnsi="Times New Roman" w:cs="Times New Roman"/>
          <w:iCs/>
        </w:rPr>
        <w:t xml:space="preserve"> and also believe their military cultural identity matters to others at the institution. On the other hand, i</w:t>
      </w:r>
      <w:r w:rsidR="00DA006C">
        <w:rPr>
          <w:rFonts w:ascii="Times New Roman" w:hAnsi="Times New Roman" w:cs="Times New Roman"/>
          <w:iCs/>
        </w:rPr>
        <w:t xml:space="preserve">f they perceive they are not accepted, respected, valued, or important on campus, they might believe the institutional commitment is </w:t>
      </w:r>
      <w:r w:rsidR="00846244">
        <w:rPr>
          <w:rFonts w:ascii="Times New Roman" w:hAnsi="Times New Roman" w:cs="Times New Roman"/>
          <w:iCs/>
        </w:rPr>
        <w:t>disin</w:t>
      </w:r>
      <w:r w:rsidR="00DA006C">
        <w:rPr>
          <w:rFonts w:ascii="Times New Roman" w:hAnsi="Times New Roman" w:cs="Times New Roman"/>
          <w:iCs/>
        </w:rPr>
        <w:t>genu</w:t>
      </w:r>
      <w:r w:rsidR="00846244">
        <w:rPr>
          <w:rFonts w:ascii="Times New Roman" w:hAnsi="Times New Roman" w:cs="Times New Roman"/>
          <w:iCs/>
        </w:rPr>
        <w:t xml:space="preserve">ous </w:t>
      </w:r>
      <w:r w:rsidR="00DA006C">
        <w:rPr>
          <w:rFonts w:ascii="Times New Roman" w:hAnsi="Times New Roman" w:cs="Times New Roman"/>
          <w:iCs/>
        </w:rPr>
        <w:t xml:space="preserve">and </w:t>
      </w:r>
      <w:r w:rsidR="00846244">
        <w:rPr>
          <w:rFonts w:ascii="Times New Roman" w:hAnsi="Times New Roman" w:cs="Times New Roman"/>
          <w:iCs/>
        </w:rPr>
        <w:t xml:space="preserve">also believe their military cultural identity does not matter to others at the institution. </w:t>
      </w:r>
    </w:p>
    <w:p w14:paraId="73149332" w14:textId="77777777" w:rsidR="0031748F" w:rsidRDefault="00846244" w:rsidP="00AF21C2">
      <w:r>
        <w:rPr>
          <w:rFonts w:ascii="Times New Roman" w:hAnsi="Times New Roman" w:cs="Times New Roman"/>
          <w:iCs/>
        </w:rPr>
        <w:tab/>
        <w:t xml:space="preserve">In this study, student veterans used the following words and phrases to describe their feelings associated with “persons, objects, and symbols” in the campus environment </w:t>
      </w:r>
      <w:r w:rsidR="002C16CB">
        <w:rPr>
          <w:rFonts w:ascii="Times New Roman" w:hAnsi="Times New Roman" w:cs="Times New Roman"/>
          <w:iCs/>
        </w:rPr>
        <w:t xml:space="preserve">of a SOC program institution </w:t>
      </w:r>
      <w:r>
        <w:rPr>
          <w:rFonts w:ascii="Times New Roman" w:hAnsi="Times New Roman" w:cs="Times New Roman"/>
          <w:iCs/>
        </w:rPr>
        <w:t xml:space="preserve">– </w:t>
      </w:r>
      <w:r w:rsidR="00022256">
        <w:rPr>
          <w:rFonts w:ascii="Times New Roman" w:hAnsi="Times New Roman" w:cs="Times New Roman"/>
          <w:iCs/>
        </w:rPr>
        <w:t>“helped, welcome</w:t>
      </w:r>
      <w:r w:rsidR="00694F0A">
        <w:rPr>
          <w:rFonts w:ascii="Times New Roman" w:hAnsi="Times New Roman" w:cs="Times New Roman"/>
          <w:iCs/>
        </w:rPr>
        <w:t>d</w:t>
      </w:r>
      <w:r w:rsidR="00022256">
        <w:rPr>
          <w:rFonts w:ascii="Times New Roman" w:hAnsi="Times New Roman" w:cs="Times New Roman"/>
          <w:iCs/>
        </w:rPr>
        <w:t xml:space="preserve">, appreciated, supported, not alone, cared about, taken care of, </w:t>
      </w:r>
      <w:r w:rsidR="00694F0A">
        <w:rPr>
          <w:rFonts w:ascii="Times New Roman" w:hAnsi="Times New Roman" w:cs="Times New Roman"/>
          <w:iCs/>
        </w:rPr>
        <w:t xml:space="preserve">respected, </w:t>
      </w:r>
      <w:r w:rsidR="00022256">
        <w:rPr>
          <w:rFonts w:ascii="Times New Roman" w:hAnsi="Times New Roman" w:cs="Times New Roman"/>
          <w:iCs/>
        </w:rPr>
        <w:t>own my own, unnoticed, forgotten, disrespected</w:t>
      </w:r>
      <w:r w:rsidR="00D34264">
        <w:rPr>
          <w:rFonts w:ascii="Times New Roman" w:hAnsi="Times New Roman" w:cs="Times New Roman"/>
          <w:iCs/>
        </w:rPr>
        <w:t>, and no one else cares</w:t>
      </w:r>
      <w:r w:rsidR="00694F0A">
        <w:rPr>
          <w:rFonts w:ascii="Times New Roman" w:hAnsi="Times New Roman" w:cs="Times New Roman"/>
          <w:iCs/>
        </w:rPr>
        <w:t>.</w:t>
      </w:r>
      <w:r w:rsidR="00D34264">
        <w:rPr>
          <w:rFonts w:ascii="Times New Roman" w:hAnsi="Times New Roman" w:cs="Times New Roman"/>
          <w:iCs/>
        </w:rPr>
        <w:t>”</w:t>
      </w:r>
      <w:r w:rsidR="00694F0A">
        <w:rPr>
          <w:rFonts w:ascii="Times New Roman" w:hAnsi="Times New Roman" w:cs="Times New Roman"/>
          <w:iCs/>
        </w:rPr>
        <w:t xml:space="preserve"> </w:t>
      </w:r>
      <w:r w:rsidR="002C16CB">
        <w:rPr>
          <w:rFonts w:ascii="Times New Roman" w:hAnsi="Times New Roman" w:cs="Times New Roman"/>
          <w:iCs/>
        </w:rPr>
        <w:t xml:space="preserve">While the words and phrases expressed a range of student veteran perspectives, there were no indications that student veterans respond to environmental stimuli in ways that are different from other students. </w:t>
      </w:r>
      <w:r w:rsidR="00057416" w:rsidRPr="0033763B">
        <w:t xml:space="preserve">In </w:t>
      </w:r>
      <w:r w:rsidR="00057416">
        <w:t>the</w:t>
      </w:r>
      <w:r w:rsidR="00057416" w:rsidRPr="0033763B">
        <w:t xml:space="preserve"> few cases</w:t>
      </w:r>
      <w:r w:rsidR="00057416">
        <w:t xml:space="preserve"> of </w:t>
      </w:r>
      <w:r w:rsidR="00057416" w:rsidRPr="0033763B">
        <w:t xml:space="preserve">participants </w:t>
      </w:r>
      <w:r w:rsidR="00057416">
        <w:t xml:space="preserve">who </w:t>
      </w:r>
      <w:r w:rsidR="00057416" w:rsidRPr="0033763B">
        <w:t>mention</w:t>
      </w:r>
      <w:r w:rsidR="00057416">
        <w:t>ed</w:t>
      </w:r>
      <w:r w:rsidR="00057416" w:rsidRPr="0033763B">
        <w:t xml:space="preserve"> “feeling out of place” and not being able to find common interests with traditional 18 year old students</w:t>
      </w:r>
      <w:r w:rsidR="00057416">
        <w:t>,</w:t>
      </w:r>
      <w:r w:rsidR="00057416" w:rsidRPr="0033763B">
        <w:t xml:space="preserve"> </w:t>
      </w:r>
      <w:r w:rsidR="00057416">
        <w:t xml:space="preserve">they </w:t>
      </w:r>
      <w:r w:rsidR="00057416" w:rsidRPr="0033763B">
        <w:t xml:space="preserve">attributed their feelings to a difference in age, a difference in marital status, </w:t>
      </w:r>
      <w:r w:rsidR="00F22690">
        <w:t xml:space="preserve">and </w:t>
      </w:r>
      <w:r w:rsidR="00057416" w:rsidRPr="0033763B">
        <w:t xml:space="preserve">a difference in the amount of </w:t>
      </w:r>
      <w:r w:rsidR="00057416" w:rsidRPr="0033763B">
        <w:lastRenderedPageBreak/>
        <w:t>time they spend on campus because they live off campus</w:t>
      </w:r>
      <w:r w:rsidR="00F22690">
        <w:t xml:space="preserve"> reasons that are associated with the </w:t>
      </w:r>
      <w:r w:rsidR="00057416">
        <w:t>typical nontraditional student</w:t>
      </w:r>
      <w:r w:rsidR="00F22690">
        <w:t xml:space="preserve"> experience. </w:t>
      </w:r>
    </w:p>
    <w:p w14:paraId="3B49E745" w14:textId="1EDE8792" w:rsidR="000D5980" w:rsidRDefault="0031748F" w:rsidP="00EC1307">
      <w:r>
        <w:tab/>
      </w:r>
      <w:r w:rsidR="002C16CB">
        <w:rPr>
          <w:rFonts w:ascii="Times New Roman" w:hAnsi="Times New Roman" w:cs="Times New Roman"/>
          <w:iCs/>
        </w:rPr>
        <w:t>In essence, t</w:t>
      </w:r>
      <w:r w:rsidR="00FF1296">
        <w:rPr>
          <w:rFonts w:ascii="Times New Roman" w:hAnsi="Times New Roman" w:cs="Times New Roman"/>
          <w:iCs/>
        </w:rPr>
        <w:t>h</w:t>
      </w:r>
      <w:r w:rsidR="00504EEE">
        <w:rPr>
          <w:rFonts w:ascii="Times New Roman" w:hAnsi="Times New Roman" w:cs="Times New Roman"/>
          <w:iCs/>
        </w:rPr>
        <w:t xml:space="preserve">is study provided </w:t>
      </w:r>
      <w:r w:rsidR="00FF1296">
        <w:rPr>
          <w:rFonts w:ascii="Times New Roman" w:hAnsi="Times New Roman" w:cs="Times New Roman"/>
          <w:iCs/>
        </w:rPr>
        <w:t xml:space="preserve">evidence of </w:t>
      </w:r>
      <w:r w:rsidR="00504EEE">
        <w:rPr>
          <w:rFonts w:ascii="Times New Roman" w:hAnsi="Times New Roman" w:cs="Times New Roman"/>
          <w:iCs/>
        </w:rPr>
        <w:t xml:space="preserve">normal patterns of behavior among student veterans in </w:t>
      </w:r>
      <w:r w:rsidR="002C16CB">
        <w:rPr>
          <w:rFonts w:ascii="Times New Roman" w:hAnsi="Times New Roman" w:cs="Times New Roman"/>
          <w:iCs/>
        </w:rPr>
        <w:t xml:space="preserve">response to stimuli of the </w:t>
      </w:r>
      <w:r w:rsidR="00504EEE">
        <w:rPr>
          <w:rFonts w:ascii="Times New Roman" w:hAnsi="Times New Roman" w:cs="Times New Roman"/>
          <w:iCs/>
        </w:rPr>
        <w:t>campus environment</w:t>
      </w:r>
      <w:r w:rsidR="002C16CB">
        <w:rPr>
          <w:rFonts w:ascii="Times New Roman" w:hAnsi="Times New Roman" w:cs="Times New Roman"/>
          <w:iCs/>
        </w:rPr>
        <w:t xml:space="preserve"> at a SOC program institution. </w:t>
      </w:r>
      <w:r w:rsidR="00A723EA">
        <w:rPr>
          <w:rFonts w:ascii="Times New Roman" w:hAnsi="Times New Roman" w:cs="Times New Roman"/>
          <w:iCs/>
        </w:rPr>
        <w:t xml:space="preserve">By incorporating a human ecology perspective, this study </w:t>
      </w:r>
      <w:r w:rsidR="00981951">
        <w:t xml:space="preserve">accounted for </w:t>
      </w:r>
      <w:r w:rsidR="00F428CA">
        <w:t>specific characteristic</w:t>
      </w:r>
      <w:r w:rsidR="00CE3CE8">
        <w:t xml:space="preserve">s </w:t>
      </w:r>
      <w:r w:rsidR="00F428CA">
        <w:t xml:space="preserve">of a </w:t>
      </w:r>
      <w:r w:rsidR="002C16CB">
        <w:t xml:space="preserve">SOC program institution within the framework of a </w:t>
      </w:r>
      <w:r w:rsidR="00981951">
        <w:t>veteran-friendly campus environment</w:t>
      </w:r>
      <w:r w:rsidR="002C16CB">
        <w:t xml:space="preserve">. </w:t>
      </w:r>
      <w:r w:rsidR="00EC1307">
        <w:t xml:space="preserve">The contextual approach allowed findings to emerge that were free of stigma and stereotypes that </w:t>
      </w:r>
      <w:r w:rsidR="00CD2E82">
        <w:t>have been</w:t>
      </w:r>
      <w:r w:rsidR="00EC1307">
        <w:t xml:space="preserve"> generalized to the student veteran population in </w:t>
      </w:r>
      <w:r w:rsidR="00FA479B">
        <w:t xml:space="preserve">studies </w:t>
      </w:r>
      <w:r w:rsidR="00EC1307">
        <w:t xml:space="preserve">that </w:t>
      </w:r>
      <w:r w:rsidR="00FA479B">
        <w:t xml:space="preserve">have not </w:t>
      </w:r>
      <w:r w:rsidR="00EC1307">
        <w:t xml:space="preserve">account for factors </w:t>
      </w:r>
      <w:r w:rsidR="00333F35">
        <w:t xml:space="preserve">associated with </w:t>
      </w:r>
      <w:r w:rsidR="00EC1307">
        <w:t>process, context, time and timing in the lifecycle of a military career.</w:t>
      </w:r>
      <w:r w:rsidR="004B640B">
        <w:t xml:space="preserve"> The overarching transformative paradigm (Creswell, 2015; Mertens, 2007) of this study was focused on advocacy for a more culturally competent approach in designing research and interpreting findings from research associated with the student veteran experience.  </w:t>
      </w:r>
    </w:p>
    <w:p w14:paraId="5A307ABC" w14:textId="6096CF3E" w:rsidR="000D5980" w:rsidRPr="000A7D19" w:rsidRDefault="000D5980" w:rsidP="000D5980">
      <w:pPr>
        <w:pStyle w:val="Heading3"/>
        <w:rPr>
          <w:vanish/>
          <w:specVanish/>
        </w:rPr>
      </w:pPr>
      <w:bookmarkStart w:id="103" w:name="_Toc488946620"/>
      <w:r>
        <w:t>The strength of mixed methods</w:t>
      </w:r>
      <w:r w:rsidR="000A7D19">
        <w:t>.</w:t>
      </w:r>
      <w:bookmarkEnd w:id="103"/>
    </w:p>
    <w:p w14:paraId="1D3C9DE2" w14:textId="5B5A29B4" w:rsidR="00B140FA" w:rsidRDefault="00EC1307" w:rsidP="00EC1307">
      <w:r>
        <w:t xml:space="preserve"> </w:t>
      </w:r>
      <w:r w:rsidR="003E3C31">
        <w:t xml:space="preserve">One of the outcomes of this study demonstrates the strength of a mixed methods research design. </w:t>
      </w:r>
      <w:r w:rsidR="007C5613">
        <w:t>Evidence from the study was strengthened by the advantage of focusing   the quantitative strand and the qualitative strand on parallel and comparable variables. If focused exclusively on quantitative data</w:t>
      </w:r>
      <w:r w:rsidR="00A02588">
        <w:t xml:space="preserve"> for RQ1</w:t>
      </w:r>
      <w:r w:rsidR="007C5613">
        <w:t xml:space="preserve">, the evidence of this study would have indicated low </w:t>
      </w:r>
      <w:r w:rsidR="00B140FA">
        <w:t xml:space="preserve">statistically significant </w:t>
      </w:r>
      <w:r w:rsidR="007C5613">
        <w:t>correlation</w:t>
      </w:r>
      <w:r w:rsidR="00B95FBE">
        <w:t>s</w:t>
      </w:r>
      <w:r w:rsidR="007C5613">
        <w:t xml:space="preserve"> (</w:t>
      </w:r>
      <w:r w:rsidR="009F33AD">
        <w:t>Bryman &amp; Cramer, 2011, p. 214</w:t>
      </w:r>
      <w:r w:rsidR="007C5613">
        <w:t>) for only two of the seven SOC program items</w:t>
      </w:r>
      <w:r w:rsidR="00B140FA">
        <w:t xml:space="preserve"> and no statistically significant relationship between ratings of the campus environment and aggregate ratings for the SOC program items</w:t>
      </w:r>
      <w:r w:rsidR="007C5613">
        <w:t>.</w:t>
      </w:r>
      <w:r w:rsidR="009F33AD">
        <w:t xml:space="preserve"> </w:t>
      </w:r>
      <w:r w:rsidR="00A02588">
        <w:t>However, because the study included qualitative data in a parallel fashion,</w:t>
      </w:r>
      <w:r w:rsidR="00A02588" w:rsidRPr="00A02588">
        <w:t xml:space="preserve"> </w:t>
      </w:r>
      <w:r w:rsidR="00A02588">
        <w:t xml:space="preserve">a potential source of error was revealed in the analysis of data for RQ2. </w:t>
      </w:r>
    </w:p>
    <w:p w14:paraId="4A68EA78" w14:textId="01F54A6C" w:rsidR="00897966" w:rsidRDefault="00B140FA" w:rsidP="00EC1307">
      <w:r>
        <w:tab/>
      </w:r>
      <w:r w:rsidR="00A02588">
        <w:t>After controlling for the potential source of error</w:t>
      </w:r>
      <w:r w:rsidR="00B95FBE">
        <w:t xml:space="preserve">, </w:t>
      </w:r>
      <w:r w:rsidR="00E626E4">
        <w:t xml:space="preserve">the </w:t>
      </w:r>
      <w:r w:rsidR="00A02588">
        <w:t xml:space="preserve">evidence of this study </w:t>
      </w:r>
      <w:r w:rsidR="00E626E4">
        <w:t xml:space="preserve">“contributed more to understanding the research problem than one form of data collection (quantitative or </w:t>
      </w:r>
      <w:r w:rsidR="00E626E4">
        <w:lastRenderedPageBreak/>
        <w:t>qualitative) could on its own” (Creswell, 2015, p. 3).</w:t>
      </w:r>
      <w:r>
        <w:t xml:space="preserve"> </w:t>
      </w:r>
      <w:r w:rsidR="00B95FBE">
        <w:t xml:space="preserve">After recalculating quantitative data, the evidence of this study indicated modest </w:t>
      </w:r>
      <w:r>
        <w:t xml:space="preserve">statistically significant </w:t>
      </w:r>
      <w:r w:rsidR="00B95FBE">
        <w:t xml:space="preserve">correlations (Bryman &amp; Cramer, 2011, p. 214) for three of the seven SOC program items </w:t>
      </w:r>
      <w:r>
        <w:t xml:space="preserve">and a modest statistically significant positive correlation between ratings of the campus environment and aggregate ratings for the SOC program items. </w:t>
      </w:r>
      <w:r w:rsidR="00F45DCA">
        <w:t>Also, with</w:t>
      </w:r>
      <w:r w:rsidR="00897966">
        <w:t>out the distractions associated with the potential source of error</w:t>
      </w:r>
      <w:r w:rsidR="000351AC">
        <w:t xml:space="preserve"> in qualitative data</w:t>
      </w:r>
      <w:r w:rsidR="00897966">
        <w:t xml:space="preserve">, </w:t>
      </w:r>
      <w:r w:rsidR="00A47333">
        <w:t xml:space="preserve">the analysis of </w:t>
      </w:r>
      <w:r w:rsidR="00897966">
        <w:t>trend</w:t>
      </w:r>
      <w:r w:rsidR="00F45DCA">
        <w:t xml:space="preserve">s and personal experiences </w:t>
      </w:r>
      <w:r w:rsidR="00897966">
        <w:t xml:space="preserve">revealed </w:t>
      </w:r>
      <w:r w:rsidR="00C975A0">
        <w:t xml:space="preserve">three conditions for </w:t>
      </w:r>
      <w:r w:rsidR="00897966">
        <w:t xml:space="preserve">welcoming SOC program experiences that participants related to a welcoming campus environment for student veterans.  </w:t>
      </w:r>
    </w:p>
    <w:p w14:paraId="7BE7CBCA" w14:textId="77777777" w:rsidR="00694DEB" w:rsidRDefault="00694DEB" w:rsidP="00694DEB">
      <w:r>
        <w:tab/>
        <w:t xml:space="preserve">Participants wrote explicit and implicit comments in open text responses to infer three conditions that are important in the connection between SOC program experiences and a welcoming campus environment – having staff members who are both supportive of veterans and conscious of veterans’ issues in higher education; having SOC program related information available for student veterans; and having counselors, advisors, faculty, and administrators who are sensitive to veteran perspectives of veterans’ issues in higher education. Table 5.1 shows how participants associated the three conditions with the seven SOC program provisions and a welcoming campus environment for student veterans. </w:t>
      </w:r>
    </w:p>
    <w:p w14:paraId="250587B4" w14:textId="77777777" w:rsidR="001646E0" w:rsidRPr="00644E19" w:rsidRDefault="001646E0" w:rsidP="001646E0">
      <w:pPr>
        <w:pStyle w:val="Heading2"/>
      </w:pPr>
      <w:bookmarkStart w:id="104" w:name="_Toc488946621"/>
      <w:r w:rsidRPr="00644E19">
        <w:t>Conclusions</w:t>
      </w:r>
      <w:bookmarkEnd w:id="104"/>
    </w:p>
    <w:p w14:paraId="5E7C51D4" w14:textId="510409DD" w:rsidR="00694DEB" w:rsidRDefault="001646E0" w:rsidP="00694DEB">
      <w:r>
        <w:tab/>
        <w:t>This study addressed the gap between the reality of a SOC program institution as seen by an administrator and the reality of the institution as seen through a student veteran lens. The place and the point in time for this study were nested in a supportive human ecology for student veterans.  A concurrent transformative mixed methods design was used to collect and analyze data from a student veteran perspective, and findings of the study added validity to the</w:t>
      </w:r>
      <w:r w:rsidR="00694DEB">
        <w:t xml:space="preserve"> </w:t>
      </w:r>
    </w:p>
    <w:p w14:paraId="4DCB4149" w14:textId="77777777" w:rsidR="00BF2914" w:rsidRDefault="00BF2914">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8"/>
        <w:gridCol w:w="900"/>
        <w:gridCol w:w="900"/>
        <w:gridCol w:w="990"/>
        <w:gridCol w:w="900"/>
        <w:gridCol w:w="900"/>
        <w:gridCol w:w="810"/>
        <w:gridCol w:w="803"/>
      </w:tblGrid>
      <w:tr w:rsidR="00694DEB" w:rsidRPr="00C05775" w14:paraId="770BB011" w14:textId="77777777" w:rsidTr="00BF2914">
        <w:tc>
          <w:tcPr>
            <w:tcW w:w="9461" w:type="dxa"/>
            <w:gridSpan w:val="8"/>
            <w:tcBorders>
              <w:bottom w:val="single" w:sz="12" w:space="0" w:color="auto"/>
            </w:tcBorders>
          </w:tcPr>
          <w:p w14:paraId="7FB5A86F" w14:textId="2089493C" w:rsidR="00694DEB" w:rsidRPr="00C05775" w:rsidRDefault="00694DEB" w:rsidP="0051559E">
            <w:pPr>
              <w:pStyle w:val="Table"/>
            </w:pPr>
            <w:bookmarkStart w:id="105" w:name="_Toc488949247"/>
            <w:r w:rsidRPr="00C05775">
              <w:lastRenderedPageBreak/>
              <w:t>Table 5.1.</w:t>
            </w:r>
            <w:r w:rsidR="00E73DC1">
              <w:t xml:space="preserve"> </w:t>
            </w:r>
            <w:r w:rsidRPr="00C05775">
              <w:t>Conditions for welcoming SOC program experiences re</w:t>
            </w:r>
            <w:r>
              <w:t xml:space="preserve">lated to a welcoming campus environment for </w:t>
            </w:r>
            <w:r w:rsidRPr="00C05775">
              <w:t>student veterans</w:t>
            </w:r>
            <w:bookmarkEnd w:id="105"/>
            <w:r w:rsidRPr="00C05775">
              <w:t xml:space="preserve"> </w:t>
            </w:r>
          </w:p>
        </w:tc>
      </w:tr>
      <w:tr w:rsidR="00694DEB" w14:paraId="45136E7F" w14:textId="77777777" w:rsidTr="00BF2914">
        <w:trPr>
          <w:trHeight w:val="576"/>
        </w:trPr>
        <w:tc>
          <w:tcPr>
            <w:tcW w:w="3258" w:type="dxa"/>
            <w:tcBorders>
              <w:top w:val="single" w:sz="12" w:space="0" w:color="auto"/>
              <w:bottom w:val="single" w:sz="2" w:space="0" w:color="auto"/>
            </w:tcBorders>
            <w:vAlign w:val="center"/>
          </w:tcPr>
          <w:p w14:paraId="166E8539" w14:textId="77777777" w:rsidR="00694DEB" w:rsidRDefault="00694DEB" w:rsidP="00E73DC1">
            <w:pPr>
              <w:spacing w:line="360" w:lineRule="auto"/>
            </w:pPr>
          </w:p>
        </w:tc>
        <w:tc>
          <w:tcPr>
            <w:tcW w:w="900" w:type="dxa"/>
            <w:tcBorders>
              <w:top w:val="single" w:sz="12" w:space="0" w:color="auto"/>
              <w:bottom w:val="single" w:sz="2" w:space="0" w:color="auto"/>
            </w:tcBorders>
            <w:vAlign w:val="center"/>
          </w:tcPr>
          <w:p w14:paraId="28F997BA" w14:textId="77777777" w:rsidR="00694DEB" w:rsidRDefault="00694DEB" w:rsidP="00E73DC1">
            <w:pPr>
              <w:spacing w:line="360" w:lineRule="auto"/>
            </w:pPr>
            <w:r>
              <w:t xml:space="preserve"> SOC1</w:t>
            </w:r>
          </w:p>
        </w:tc>
        <w:tc>
          <w:tcPr>
            <w:tcW w:w="900" w:type="dxa"/>
            <w:tcBorders>
              <w:top w:val="single" w:sz="12" w:space="0" w:color="auto"/>
              <w:bottom w:val="single" w:sz="2" w:space="0" w:color="auto"/>
            </w:tcBorders>
            <w:vAlign w:val="center"/>
          </w:tcPr>
          <w:p w14:paraId="0A3E8102" w14:textId="77777777" w:rsidR="00694DEB" w:rsidRDefault="00694DEB" w:rsidP="00E73DC1">
            <w:pPr>
              <w:spacing w:line="360" w:lineRule="auto"/>
            </w:pPr>
            <w:r>
              <w:t>SOC2</w:t>
            </w:r>
          </w:p>
        </w:tc>
        <w:tc>
          <w:tcPr>
            <w:tcW w:w="990" w:type="dxa"/>
            <w:tcBorders>
              <w:top w:val="single" w:sz="12" w:space="0" w:color="auto"/>
              <w:bottom w:val="single" w:sz="2" w:space="0" w:color="auto"/>
            </w:tcBorders>
            <w:vAlign w:val="center"/>
          </w:tcPr>
          <w:p w14:paraId="1AE7D350" w14:textId="77777777" w:rsidR="00694DEB" w:rsidRDefault="00694DEB" w:rsidP="00E73DC1">
            <w:pPr>
              <w:spacing w:line="360" w:lineRule="auto"/>
            </w:pPr>
            <w:r>
              <w:t>SOC3</w:t>
            </w:r>
          </w:p>
        </w:tc>
        <w:tc>
          <w:tcPr>
            <w:tcW w:w="900" w:type="dxa"/>
            <w:tcBorders>
              <w:top w:val="single" w:sz="12" w:space="0" w:color="auto"/>
              <w:bottom w:val="single" w:sz="2" w:space="0" w:color="auto"/>
            </w:tcBorders>
            <w:vAlign w:val="center"/>
          </w:tcPr>
          <w:p w14:paraId="4AA276A2" w14:textId="77777777" w:rsidR="00694DEB" w:rsidRDefault="00694DEB" w:rsidP="00E73DC1">
            <w:pPr>
              <w:spacing w:line="360" w:lineRule="auto"/>
            </w:pPr>
            <w:r>
              <w:t>SOC4</w:t>
            </w:r>
          </w:p>
        </w:tc>
        <w:tc>
          <w:tcPr>
            <w:tcW w:w="900" w:type="dxa"/>
            <w:tcBorders>
              <w:top w:val="single" w:sz="12" w:space="0" w:color="auto"/>
              <w:bottom w:val="single" w:sz="2" w:space="0" w:color="auto"/>
            </w:tcBorders>
            <w:vAlign w:val="center"/>
          </w:tcPr>
          <w:p w14:paraId="55AE0522" w14:textId="77777777" w:rsidR="00694DEB" w:rsidRDefault="00694DEB" w:rsidP="00E73DC1">
            <w:pPr>
              <w:spacing w:line="360" w:lineRule="auto"/>
            </w:pPr>
            <w:r>
              <w:t>SOC5</w:t>
            </w:r>
          </w:p>
        </w:tc>
        <w:tc>
          <w:tcPr>
            <w:tcW w:w="810" w:type="dxa"/>
            <w:tcBorders>
              <w:top w:val="single" w:sz="12" w:space="0" w:color="auto"/>
              <w:bottom w:val="single" w:sz="2" w:space="0" w:color="auto"/>
            </w:tcBorders>
            <w:vAlign w:val="center"/>
          </w:tcPr>
          <w:p w14:paraId="1007D2DB" w14:textId="77777777" w:rsidR="00694DEB" w:rsidRDefault="00694DEB" w:rsidP="00E73DC1">
            <w:pPr>
              <w:spacing w:line="360" w:lineRule="auto"/>
            </w:pPr>
            <w:r>
              <w:t>SOC6</w:t>
            </w:r>
          </w:p>
        </w:tc>
        <w:tc>
          <w:tcPr>
            <w:tcW w:w="803" w:type="dxa"/>
            <w:tcBorders>
              <w:top w:val="single" w:sz="12" w:space="0" w:color="auto"/>
              <w:bottom w:val="single" w:sz="2" w:space="0" w:color="auto"/>
            </w:tcBorders>
            <w:vAlign w:val="center"/>
          </w:tcPr>
          <w:p w14:paraId="1730C572" w14:textId="77777777" w:rsidR="00694DEB" w:rsidRDefault="00694DEB" w:rsidP="00E73DC1">
            <w:pPr>
              <w:spacing w:line="360" w:lineRule="auto"/>
            </w:pPr>
            <w:r>
              <w:t>SOC7</w:t>
            </w:r>
          </w:p>
        </w:tc>
      </w:tr>
      <w:tr w:rsidR="00694DEB" w14:paraId="7A258FF1" w14:textId="77777777" w:rsidTr="00BF2914">
        <w:trPr>
          <w:trHeight w:val="1440"/>
        </w:trPr>
        <w:tc>
          <w:tcPr>
            <w:tcW w:w="3258" w:type="dxa"/>
            <w:tcBorders>
              <w:top w:val="single" w:sz="2" w:space="0" w:color="auto"/>
            </w:tcBorders>
            <w:vAlign w:val="center"/>
          </w:tcPr>
          <w:p w14:paraId="1582CDF0" w14:textId="77777777" w:rsidR="00694DEB" w:rsidRDefault="00694DEB" w:rsidP="00FA2F98">
            <w:pPr>
              <w:spacing w:after="240" w:line="276" w:lineRule="auto"/>
            </w:pPr>
            <w:r>
              <w:t>Staff members who are both supportive of veterans and conscious of veterans’ issues in higher education</w:t>
            </w:r>
          </w:p>
        </w:tc>
        <w:tc>
          <w:tcPr>
            <w:tcW w:w="900" w:type="dxa"/>
            <w:tcBorders>
              <w:top w:val="single" w:sz="2" w:space="0" w:color="auto"/>
            </w:tcBorders>
          </w:tcPr>
          <w:p w14:paraId="562334D2" w14:textId="77777777" w:rsidR="00694DEB" w:rsidRDefault="00694DEB" w:rsidP="00E73DC1">
            <w:pPr>
              <w:spacing w:line="360" w:lineRule="auto"/>
              <w:jc w:val="center"/>
            </w:pPr>
            <w:r>
              <w:t>X</w:t>
            </w:r>
          </w:p>
        </w:tc>
        <w:tc>
          <w:tcPr>
            <w:tcW w:w="900" w:type="dxa"/>
            <w:tcBorders>
              <w:top w:val="single" w:sz="2" w:space="0" w:color="auto"/>
            </w:tcBorders>
          </w:tcPr>
          <w:p w14:paraId="1FAE44D1" w14:textId="77777777" w:rsidR="00694DEB" w:rsidRDefault="00694DEB" w:rsidP="00E73DC1">
            <w:pPr>
              <w:spacing w:line="360" w:lineRule="auto"/>
              <w:jc w:val="center"/>
            </w:pPr>
            <w:r>
              <w:t>X</w:t>
            </w:r>
          </w:p>
        </w:tc>
        <w:tc>
          <w:tcPr>
            <w:tcW w:w="990" w:type="dxa"/>
            <w:tcBorders>
              <w:top w:val="single" w:sz="2" w:space="0" w:color="auto"/>
            </w:tcBorders>
          </w:tcPr>
          <w:p w14:paraId="7B92C84F" w14:textId="77777777" w:rsidR="00694DEB" w:rsidRDefault="00694DEB" w:rsidP="00E73DC1">
            <w:pPr>
              <w:spacing w:line="360" w:lineRule="auto"/>
              <w:jc w:val="center"/>
            </w:pPr>
            <w:r>
              <w:t>X</w:t>
            </w:r>
          </w:p>
        </w:tc>
        <w:tc>
          <w:tcPr>
            <w:tcW w:w="900" w:type="dxa"/>
            <w:tcBorders>
              <w:top w:val="single" w:sz="2" w:space="0" w:color="auto"/>
            </w:tcBorders>
          </w:tcPr>
          <w:p w14:paraId="491B7C5B" w14:textId="77777777" w:rsidR="00694DEB" w:rsidRDefault="00694DEB" w:rsidP="00E73DC1">
            <w:pPr>
              <w:spacing w:line="360" w:lineRule="auto"/>
              <w:jc w:val="center"/>
            </w:pPr>
          </w:p>
        </w:tc>
        <w:tc>
          <w:tcPr>
            <w:tcW w:w="900" w:type="dxa"/>
            <w:tcBorders>
              <w:top w:val="single" w:sz="2" w:space="0" w:color="auto"/>
            </w:tcBorders>
          </w:tcPr>
          <w:p w14:paraId="3E7E7A10" w14:textId="77777777" w:rsidR="00694DEB" w:rsidRDefault="00694DEB" w:rsidP="00E73DC1">
            <w:pPr>
              <w:spacing w:line="360" w:lineRule="auto"/>
              <w:jc w:val="center"/>
            </w:pPr>
          </w:p>
        </w:tc>
        <w:tc>
          <w:tcPr>
            <w:tcW w:w="810" w:type="dxa"/>
            <w:tcBorders>
              <w:top w:val="single" w:sz="2" w:space="0" w:color="auto"/>
            </w:tcBorders>
          </w:tcPr>
          <w:p w14:paraId="151D8AD6" w14:textId="77777777" w:rsidR="00694DEB" w:rsidRDefault="00694DEB" w:rsidP="00E73DC1">
            <w:pPr>
              <w:spacing w:line="360" w:lineRule="auto"/>
              <w:jc w:val="center"/>
            </w:pPr>
          </w:p>
        </w:tc>
        <w:tc>
          <w:tcPr>
            <w:tcW w:w="803" w:type="dxa"/>
            <w:tcBorders>
              <w:top w:val="single" w:sz="2" w:space="0" w:color="auto"/>
            </w:tcBorders>
          </w:tcPr>
          <w:p w14:paraId="2963F11C" w14:textId="77777777" w:rsidR="00694DEB" w:rsidRDefault="00694DEB" w:rsidP="00E73DC1">
            <w:pPr>
              <w:spacing w:line="360" w:lineRule="auto"/>
              <w:jc w:val="center"/>
            </w:pPr>
          </w:p>
        </w:tc>
      </w:tr>
      <w:tr w:rsidR="00694DEB" w14:paraId="7DE0DA89" w14:textId="77777777" w:rsidTr="00BF2914">
        <w:trPr>
          <w:trHeight w:val="1440"/>
        </w:trPr>
        <w:tc>
          <w:tcPr>
            <w:tcW w:w="3258" w:type="dxa"/>
          </w:tcPr>
          <w:p w14:paraId="0E10096A" w14:textId="77777777" w:rsidR="00694DEB" w:rsidRDefault="00694DEB" w:rsidP="00FA2F98">
            <w:pPr>
              <w:spacing w:line="276" w:lineRule="auto"/>
            </w:pPr>
            <w:r>
              <w:t>SOC program related information available for student veterans</w:t>
            </w:r>
          </w:p>
        </w:tc>
        <w:tc>
          <w:tcPr>
            <w:tcW w:w="900" w:type="dxa"/>
          </w:tcPr>
          <w:p w14:paraId="1845DA89" w14:textId="77777777" w:rsidR="00694DEB" w:rsidRDefault="00694DEB" w:rsidP="00E73DC1">
            <w:pPr>
              <w:spacing w:line="360" w:lineRule="auto"/>
              <w:jc w:val="center"/>
            </w:pPr>
            <w:r>
              <w:t>X</w:t>
            </w:r>
          </w:p>
        </w:tc>
        <w:tc>
          <w:tcPr>
            <w:tcW w:w="900" w:type="dxa"/>
          </w:tcPr>
          <w:p w14:paraId="4ADD87FF" w14:textId="77777777" w:rsidR="00694DEB" w:rsidRDefault="00694DEB" w:rsidP="00E73DC1">
            <w:pPr>
              <w:spacing w:line="360" w:lineRule="auto"/>
              <w:jc w:val="center"/>
            </w:pPr>
            <w:r>
              <w:t>X</w:t>
            </w:r>
          </w:p>
        </w:tc>
        <w:tc>
          <w:tcPr>
            <w:tcW w:w="990" w:type="dxa"/>
          </w:tcPr>
          <w:p w14:paraId="2FB70D64" w14:textId="77777777" w:rsidR="00694DEB" w:rsidRDefault="00694DEB" w:rsidP="00E73DC1">
            <w:pPr>
              <w:spacing w:line="360" w:lineRule="auto"/>
              <w:jc w:val="center"/>
            </w:pPr>
          </w:p>
        </w:tc>
        <w:tc>
          <w:tcPr>
            <w:tcW w:w="900" w:type="dxa"/>
          </w:tcPr>
          <w:p w14:paraId="1C89814F" w14:textId="77777777" w:rsidR="00694DEB" w:rsidRDefault="00694DEB" w:rsidP="00E73DC1">
            <w:pPr>
              <w:spacing w:line="360" w:lineRule="auto"/>
              <w:jc w:val="center"/>
            </w:pPr>
            <w:r>
              <w:t>X</w:t>
            </w:r>
          </w:p>
        </w:tc>
        <w:tc>
          <w:tcPr>
            <w:tcW w:w="900" w:type="dxa"/>
          </w:tcPr>
          <w:p w14:paraId="62326E37" w14:textId="77777777" w:rsidR="00694DEB" w:rsidRDefault="00694DEB" w:rsidP="00E73DC1">
            <w:pPr>
              <w:spacing w:line="360" w:lineRule="auto"/>
              <w:jc w:val="center"/>
            </w:pPr>
            <w:r>
              <w:t>X</w:t>
            </w:r>
          </w:p>
        </w:tc>
        <w:tc>
          <w:tcPr>
            <w:tcW w:w="810" w:type="dxa"/>
          </w:tcPr>
          <w:p w14:paraId="43BB2EDD" w14:textId="77777777" w:rsidR="00694DEB" w:rsidRDefault="00694DEB" w:rsidP="00E73DC1">
            <w:pPr>
              <w:spacing w:line="360" w:lineRule="auto"/>
              <w:jc w:val="center"/>
            </w:pPr>
          </w:p>
        </w:tc>
        <w:tc>
          <w:tcPr>
            <w:tcW w:w="803" w:type="dxa"/>
          </w:tcPr>
          <w:p w14:paraId="7F01A9ED" w14:textId="77777777" w:rsidR="00694DEB" w:rsidRDefault="00694DEB" w:rsidP="00E73DC1">
            <w:pPr>
              <w:spacing w:line="360" w:lineRule="auto"/>
              <w:jc w:val="center"/>
            </w:pPr>
            <w:r>
              <w:t>X</w:t>
            </w:r>
          </w:p>
        </w:tc>
      </w:tr>
      <w:tr w:rsidR="00694DEB" w14:paraId="75B6B46E" w14:textId="77777777" w:rsidTr="00BF2914">
        <w:trPr>
          <w:cantSplit/>
          <w:trHeight w:val="1440"/>
        </w:trPr>
        <w:tc>
          <w:tcPr>
            <w:tcW w:w="3258" w:type="dxa"/>
            <w:tcBorders>
              <w:bottom w:val="single" w:sz="12" w:space="0" w:color="auto"/>
            </w:tcBorders>
          </w:tcPr>
          <w:p w14:paraId="362CBA1F" w14:textId="77777777" w:rsidR="00694DEB" w:rsidRDefault="00694DEB" w:rsidP="00FA2F98">
            <w:pPr>
              <w:spacing w:line="276" w:lineRule="auto"/>
            </w:pPr>
            <w:r>
              <w:t xml:space="preserve">Counselors, advisors, faculty, and administrators who are sensitive to veteran perspectives of veterans’ issues in higher education </w:t>
            </w:r>
          </w:p>
        </w:tc>
        <w:tc>
          <w:tcPr>
            <w:tcW w:w="900" w:type="dxa"/>
            <w:tcBorders>
              <w:bottom w:val="single" w:sz="12" w:space="0" w:color="auto"/>
            </w:tcBorders>
          </w:tcPr>
          <w:p w14:paraId="6CED16F1" w14:textId="77777777" w:rsidR="00694DEB" w:rsidRDefault="00694DEB" w:rsidP="00E73DC1">
            <w:pPr>
              <w:spacing w:line="360" w:lineRule="auto"/>
              <w:jc w:val="center"/>
            </w:pPr>
          </w:p>
        </w:tc>
        <w:tc>
          <w:tcPr>
            <w:tcW w:w="900" w:type="dxa"/>
            <w:tcBorders>
              <w:bottom w:val="single" w:sz="12" w:space="0" w:color="auto"/>
            </w:tcBorders>
          </w:tcPr>
          <w:p w14:paraId="5E961A07" w14:textId="77777777" w:rsidR="00694DEB" w:rsidRDefault="00694DEB" w:rsidP="00E73DC1">
            <w:pPr>
              <w:spacing w:line="360" w:lineRule="auto"/>
              <w:jc w:val="center"/>
            </w:pPr>
            <w:bookmarkStart w:id="106" w:name="_GoBack"/>
            <w:bookmarkEnd w:id="106"/>
          </w:p>
        </w:tc>
        <w:tc>
          <w:tcPr>
            <w:tcW w:w="990" w:type="dxa"/>
            <w:tcBorders>
              <w:bottom w:val="single" w:sz="12" w:space="0" w:color="auto"/>
            </w:tcBorders>
          </w:tcPr>
          <w:p w14:paraId="3F716FC3" w14:textId="77777777" w:rsidR="00694DEB" w:rsidRDefault="00694DEB" w:rsidP="00E73DC1">
            <w:pPr>
              <w:spacing w:line="360" w:lineRule="auto"/>
              <w:jc w:val="center"/>
            </w:pPr>
            <w:r>
              <w:t>X</w:t>
            </w:r>
          </w:p>
        </w:tc>
        <w:tc>
          <w:tcPr>
            <w:tcW w:w="900" w:type="dxa"/>
            <w:tcBorders>
              <w:bottom w:val="single" w:sz="12" w:space="0" w:color="auto"/>
            </w:tcBorders>
          </w:tcPr>
          <w:p w14:paraId="7DD950EC" w14:textId="77777777" w:rsidR="00694DEB" w:rsidRDefault="00694DEB" w:rsidP="00E73DC1">
            <w:pPr>
              <w:spacing w:line="360" w:lineRule="auto"/>
              <w:jc w:val="center"/>
            </w:pPr>
            <w:r>
              <w:t>X</w:t>
            </w:r>
          </w:p>
        </w:tc>
        <w:tc>
          <w:tcPr>
            <w:tcW w:w="900" w:type="dxa"/>
            <w:tcBorders>
              <w:bottom w:val="single" w:sz="12" w:space="0" w:color="auto"/>
            </w:tcBorders>
          </w:tcPr>
          <w:p w14:paraId="150259B6" w14:textId="77777777" w:rsidR="00694DEB" w:rsidRDefault="00694DEB" w:rsidP="00E73DC1">
            <w:pPr>
              <w:spacing w:line="360" w:lineRule="auto"/>
              <w:jc w:val="center"/>
            </w:pPr>
            <w:r>
              <w:t>X</w:t>
            </w:r>
          </w:p>
        </w:tc>
        <w:tc>
          <w:tcPr>
            <w:tcW w:w="810" w:type="dxa"/>
            <w:tcBorders>
              <w:bottom w:val="single" w:sz="12" w:space="0" w:color="auto"/>
            </w:tcBorders>
          </w:tcPr>
          <w:p w14:paraId="163844DB" w14:textId="77777777" w:rsidR="00694DEB" w:rsidRDefault="00694DEB" w:rsidP="00E73DC1">
            <w:pPr>
              <w:spacing w:line="360" w:lineRule="auto"/>
              <w:jc w:val="center"/>
            </w:pPr>
            <w:r>
              <w:t>X</w:t>
            </w:r>
          </w:p>
        </w:tc>
        <w:tc>
          <w:tcPr>
            <w:tcW w:w="803" w:type="dxa"/>
            <w:tcBorders>
              <w:bottom w:val="single" w:sz="12" w:space="0" w:color="auto"/>
            </w:tcBorders>
          </w:tcPr>
          <w:p w14:paraId="07B63FB5" w14:textId="77777777" w:rsidR="00694DEB" w:rsidRDefault="00694DEB" w:rsidP="00E73DC1">
            <w:pPr>
              <w:spacing w:line="360" w:lineRule="auto"/>
              <w:jc w:val="center"/>
            </w:pPr>
            <w:r>
              <w:t>X</w:t>
            </w:r>
          </w:p>
        </w:tc>
      </w:tr>
    </w:tbl>
    <w:p w14:paraId="7D34CA35" w14:textId="77777777" w:rsidR="00694DEB" w:rsidRDefault="00694DEB" w:rsidP="00694DEB">
      <w:r>
        <w:t xml:space="preserve">            </w:t>
      </w:r>
    </w:p>
    <w:p w14:paraId="25ED93DB" w14:textId="77777777" w:rsidR="00224450" w:rsidRDefault="00224450">
      <w:pPr>
        <w:spacing w:after="200" w:line="360" w:lineRule="auto"/>
      </w:pPr>
      <w:r>
        <w:br w:type="page"/>
      </w:r>
    </w:p>
    <w:p w14:paraId="240D2449" w14:textId="6D350429" w:rsidR="001646E0" w:rsidRDefault="001646E0" w:rsidP="001646E0">
      <w:r>
        <w:lastRenderedPageBreak/>
        <w:t>theoretical connection between the SOC program and a welcoming campus environment for student veterans.</w:t>
      </w:r>
    </w:p>
    <w:p w14:paraId="2735D718" w14:textId="77777777" w:rsidR="001646E0" w:rsidRDefault="001646E0" w:rsidP="001646E0">
      <w:r>
        <w:tab/>
        <w:t>The overarching goal of a transformative paradigm in a mixed methods study is to “improve the lives of individuals in our society today” (Creswell, 2015, p. 7) by addressing</w:t>
      </w:r>
    </w:p>
    <w:p w14:paraId="1E78D759" w14:textId="5BBF03B2" w:rsidR="00B35336" w:rsidRDefault="00202C7C" w:rsidP="00B35336">
      <w:r>
        <w:t xml:space="preserve"> “problems that reside in practice or in the real world </w:t>
      </w:r>
      <w:r w:rsidR="00F57E36">
        <w:t xml:space="preserve">that need to be addressed” </w:t>
      </w:r>
      <w:r w:rsidR="00E96224">
        <w:t>(p. 13).</w:t>
      </w:r>
      <w:r w:rsidR="00E125D6">
        <w:t xml:space="preserve"> </w:t>
      </w:r>
      <w:r w:rsidR="009D671E">
        <w:t xml:space="preserve">Participants in this study identified </w:t>
      </w:r>
      <w:r w:rsidR="000B4582">
        <w:t xml:space="preserve">three general conditions that connect SOC program experiences to the student veteran perception of a welcoming campus environment (Table 5.1). </w:t>
      </w:r>
      <w:r w:rsidR="00B35336">
        <w:t xml:space="preserve">Their observations are worthy of suggestions that may enhance efforts to promote a welcoming campus environment for student veterans at a SOC program institution. </w:t>
      </w:r>
    </w:p>
    <w:p w14:paraId="19F013B3" w14:textId="3E3E0D9D" w:rsidR="00586BD5" w:rsidRDefault="00C97AD7" w:rsidP="00C97AD7">
      <w:r>
        <w:tab/>
        <w:t>First, c</w:t>
      </w:r>
      <w:r w:rsidR="00FB56DE">
        <w:t>ombine</w:t>
      </w:r>
      <w:r w:rsidR="00631FF9">
        <w:t xml:space="preserve"> </w:t>
      </w:r>
      <w:r w:rsidR="00FB56DE">
        <w:t xml:space="preserve">military cultural competency </w:t>
      </w:r>
      <w:r w:rsidR="00631FF9">
        <w:t xml:space="preserve">and SOC program principles and criteria in recruitment, admissions, academic advising, and college and career counseling for student veterans. </w:t>
      </w:r>
      <w:r w:rsidR="007341A3">
        <w:t>A</w:t>
      </w:r>
      <w:r w:rsidR="00631FF9">
        <w:t xml:space="preserve">n All-Volunteer Force </w:t>
      </w:r>
      <w:r w:rsidR="00591EEB">
        <w:t xml:space="preserve">(AVF) </w:t>
      </w:r>
      <w:r w:rsidR="00631FF9">
        <w:t xml:space="preserve">is heavily dependent on </w:t>
      </w:r>
      <w:r w:rsidR="007341A3">
        <w:t>its reserve components. A</w:t>
      </w:r>
      <w:r w:rsidR="00631FF9">
        <w:t xml:space="preserve"> student veteran </w:t>
      </w:r>
      <w:r w:rsidR="007341A3">
        <w:t xml:space="preserve">who is an active member of a reserve or National Guard unit </w:t>
      </w:r>
      <w:r w:rsidR="00631FF9">
        <w:t xml:space="preserve">may experience multiple transitions between military service requirements, different policies and procedures at academic institutions, a leave of absence and then returning to </w:t>
      </w:r>
      <w:r w:rsidR="009334EE">
        <w:t xml:space="preserve">their </w:t>
      </w:r>
      <w:r w:rsidR="00631FF9">
        <w:t xml:space="preserve">civilian employment, and perhaps </w:t>
      </w:r>
      <w:r w:rsidR="00FB56DE">
        <w:t xml:space="preserve">also </w:t>
      </w:r>
      <w:r w:rsidR="00631FF9">
        <w:t xml:space="preserve">treatment and rehabilitation for medical issues related to their military service. A student veteran can sometimes feel like they are “very much on my own” as they attempt to navigate </w:t>
      </w:r>
      <w:r w:rsidR="00EB05B4">
        <w:t>multiple burea</w:t>
      </w:r>
      <w:r w:rsidR="00591EEB">
        <w:t>ucracies</w:t>
      </w:r>
      <w:r w:rsidR="00EB05B4">
        <w:t xml:space="preserve"> in the</w:t>
      </w:r>
      <w:r w:rsidR="00FB56DE">
        <w:t>ir quest to complete their purpose for higher education.</w:t>
      </w:r>
      <w:r w:rsidR="007341A3">
        <w:t xml:space="preserve"> Topics on military cultural competency </w:t>
      </w:r>
      <w:r w:rsidR="00851062">
        <w:t xml:space="preserve">(Meyer, Writer, &amp; Brim, 2016) </w:t>
      </w:r>
      <w:r w:rsidR="007341A3">
        <w:t>and c</w:t>
      </w:r>
      <w:r w:rsidR="00851062">
        <w:t xml:space="preserve">ounseling adults in transition (Anderson, Goodman, &amp; Schlossberg, 2012) </w:t>
      </w:r>
      <w:r w:rsidR="007341A3">
        <w:t xml:space="preserve">can be incorporated in </w:t>
      </w:r>
      <w:r w:rsidR="00851062">
        <w:t xml:space="preserve">staff and faculty development programs Kelley, Smith, &amp; Fox, 2013). </w:t>
      </w:r>
      <w:r w:rsidR="007341A3">
        <w:t xml:space="preserve"> </w:t>
      </w:r>
      <w:r w:rsidR="00FB56DE">
        <w:t xml:space="preserve"> </w:t>
      </w:r>
      <w:r w:rsidR="00EB05B4">
        <w:t xml:space="preserve"> </w:t>
      </w:r>
    </w:p>
    <w:p w14:paraId="597854BF" w14:textId="7228B14F" w:rsidR="00CA6683" w:rsidRDefault="00C97AD7" w:rsidP="00C97AD7">
      <w:r>
        <w:tab/>
        <w:t>Second, e</w:t>
      </w:r>
      <w:r w:rsidR="000E4FC3">
        <w:t xml:space="preserve">nlarge the scope of responsibility for SOC program </w:t>
      </w:r>
      <w:r>
        <w:t>administration</w:t>
      </w:r>
      <w:r w:rsidR="000E4FC3">
        <w:t xml:space="preserve"> </w:t>
      </w:r>
      <w:r w:rsidR="00EC4EF9">
        <w:t xml:space="preserve">on campus. </w:t>
      </w:r>
      <w:r w:rsidR="00661ECC">
        <w:t>I</w:t>
      </w:r>
      <w:r w:rsidR="000A1D81">
        <w:t>n this study</w:t>
      </w:r>
      <w:r w:rsidR="00661ECC">
        <w:t xml:space="preserve">, data analysis revealed </w:t>
      </w:r>
      <w:r w:rsidR="000A1D81">
        <w:t xml:space="preserve">a tendency among some student veterans to </w:t>
      </w:r>
      <w:r w:rsidR="00D82D52">
        <w:t xml:space="preserve">believe SOC </w:t>
      </w:r>
      <w:r w:rsidR="00D82D52">
        <w:lastRenderedPageBreak/>
        <w:t xml:space="preserve">program provisions are limited to the services available through one administrator </w:t>
      </w:r>
      <w:r>
        <w:t xml:space="preserve">and staff </w:t>
      </w:r>
      <w:r w:rsidR="00D82D52">
        <w:t xml:space="preserve">in one office on campus. </w:t>
      </w:r>
      <w:r w:rsidR="007341A3">
        <w:t>A central point of contact to direct student veterans to the right point of contact on campus is a good idea</w:t>
      </w:r>
      <w:r w:rsidR="00CA6683">
        <w:t xml:space="preserve">. Clearly, the rights and responsibilities associated with administering SOC program provisions cut across the spectrum </w:t>
      </w:r>
      <w:r>
        <w:t>of an elaborate campus bureaucracy, and a</w:t>
      </w:r>
      <w:r w:rsidR="00CA6683">
        <w:t xml:space="preserve"> student veteran </w:t>
      </w:r>
      <w:r>
        <w:t>will</w:t>
      </w:r>
      <w:r w:rsidR="00CA6683">
        <w:t xml:space="preserve"> need</w:t>
      </w:r>
      <w:r>
        <w:t xml:space="preserve"> some direction if they are </w:t>
      </w:r>
      <w:r w:rsidR="00CA6683">
        <w:t xml:space="preserve">to engage the right college official(s) </w:t>
      </w:r>
      <w:r>
        <w:t xml:space="preserve">in the right way </w:t>
      </w:r>
      <w:r w:rsidR="00CA6683">
        <w:t xml:space="preserve">for resolution of a SOC program </w:t>
      </w:r>
      <w:r>
        <w:t xml:space="preserve">issue. </w:t>
      </w:r>
      <w:r w:rsidR="00CA6683">
        <w:t>H</w:t>
      </w:r>
      <w:r w:rsidR="007341A3">
        <w:t xml:space="preserve">owever, the central point of contact can become the scapegoat for student veteran frustrations if </w:t>
      </w:r>
      <w:r w:rsidR="009C4FD7">
        <w:t xml:space="preserve">other counselors, academic advisors, faculty, and administrators </w:t>
      </w:r>
      <w:r w:rsidR="007341A3">
        <w:t>are not identified</w:t>
      </w:r>
      <w:r w:rsidR="00D82D52">
        <w:t xml:space="preserve">, </w:t>
      </w:r>
      <w:r w:rsidR="00A76044">
        <w:t>trained</w:t>
      </w:r>
      <w:r w:rsidR="00D82D52">
        <w:t xml:space="preserve">, </w:t>
      </w:r>
      <w:r w:rsidR="00A76044">
        <w:t xml:space="preserve">empowered, and </w:t>
      </w:r>
      <w:r w:rsidR="00D82D52">
        <w:t xml:space="preserve">actively engaged in administering </w:t>
      </w:r>
      <w:r w:rsidR="007341A3">
        <w:t>SOC program pr</w:t>
      </w:r>
      <w:r w:rsidR="00D82D52">
        <w:t>ovisions at the institution</w:t>
      </w:r>
      <w:r>
        <w:t>, and this potential issue is connected to the third suggestion</w:t>
      </w:r>
      <w:r w:rsidR="00D82D52">
        <w:t xml:space="preserve">. </w:t>
      </w:r>
    </w:p>
    <w:p w14:paraId="7157205B" w14:textId="496E8799" w:rsidR="00607BED" w:rsidRDefault="00C97AD7" w:rsidP="00D17864">
      <w:r>
        <w:tab/>
        <w:t>D</w:t>
      </w:r>
      <w:r w:rsidR="00A76044">
        <w:t xml:space="preserve">evelop an advocacy </w:t>
      </w:r>
      <w:r w:rsidR="009C4FD7">
        <w:t>network</w:t>
      </w:r>
      <w:r w:rsidR="00A76044">
        <w:t xml:space="preserve"> on campus with people who are interested and capable of providing support for student veterans who need assistance with SOC program provision</w:t>
      </w:r>
      <w:r w:rsidR="009C4FD7">
        <w:t>s</w:t>
      </w:r>
      <w:r w:rsidR="00D17864">
        <w:t xml:space="preserve"> (Arminio, Grabosky, &amp; Lang, 2015)</w:t>
      </w:r>
      <w:r w:rsidR="00A76044">
        <w:t xml:space="preserve">. </w:t>
      </w:r>
      <w:r w:rsidR="00D17864">
        <w:t xml:space="preserve">Advocates must be </w:t>
      </w:r>
      <w:r w:rsidR="007341A3">
        <w:t xml:space="preserve">knowledgeable of </w:t>
      </w:r>
      <w:r w:rsidR="00D17864">
        <w:t xml:space="preserve">SOC program issues </w:t>
      </w:r>
      <w:r w:rsidR="007341A3">
        <w:t>and</w:t>
      </w:r>
      <w:r w:rsidR="00D17864">
        <w:t xml:space="preserve"> also</w:t>
      </w:r>
      <w:r w:rsidR="007341A3">
        <w:t xml:space="preserve"> sensitive to student veteran perspectives regarding those issues. </w:t>
      </w:r>
      <w:r w:rsidR="00D17864">
        <w:t>They must engage the circumstances that pit the institutional interests against the student veteran interests in resolving those issues</w:t>
      </w:r>
      <w:r w:rsidR="003F4F12">
        <w:t xml:space="preserve"> at any level</w:t>
      </w:r>
      <w:r w:rsidR="00D17864">
        <w:t>.</w:t>
      </w:r>
      <w:r w:rsidR="003F4F12">
        <w:t xml:space="preserve"> A robust advocacy network should involve capable advocates at the student level, the systems level, the community level, and the public arena level (pp. 57-73). </w:t>
      </w:r>
      <w:r w:rsidR="007341A3">
        <w:t xml:space="preserve">   </w:t>
      </w:r>
    </w:p>
    <w:p w14:paraId="70F49F6A" w14:textId="0F169A83" w:rsidR="00AA7C70" w:rsidRPr="00644E19" w:rsidRDefault="00AA7C70" w:rsidP="00AF21C2">
      <w:pPr>
        <w:pStyle w:val="Heading2"/>
      </w:pPr>
      <w:bookmarkStart w:id="107" w:name="_Toc488946622"/>
      <w:r w:rsidRPr="00644E19">
        <w:t>Future Research</w:t>
      </w:r>
      <w:bookmarkEnd w:id="107"/>
    </w:p>
    <w:p w14:paraId="6D1F7E3D" w14:textId="308C8C1E" w:rsidR="00062A2B" w:rsidRDefault="006033D3" w:rsidP="00AF21C2">
      <w:r>
        <w:tab/>
      </w:r>
      <w:r w:rsidR="0012455E">
        <w:t xml:space="preserve">There are several logical next steps for this study. </w:t>
      </w:r>
      <w:r w:rsidR="005113F2">
        <w:t>One</w:t>
      </w:r>
      <w:r w:rsidR="0006515A">
        <w:t xml:space="preserve"> </w:t>
      </w:r>
      <w:r w:rsidR="00602682">
        <w:t xml:space="preserve">next step would be </w:t>
      </w:r>
      <w:r w:rsidR="0006515A">
        <w:t xml:space="preserve">to </w:t>
      </w:r>
      <w:r w:rsidR="000C3DAF">
        <w:t xml:space="preserve">analyze data </w:t>
      </w:r>
      <w:r w:rsidR="0006515A">
        <w:t>for the relationship</w:t>
      </w:r>
      <w:r w:rsidR="000C3DAF">
        <w:t>s</w:t>
      </w:r>
      <w:r w:rsidR="0006515A">
        <w:t xml:space="preserve"> between a welcoming campus environment and </w:t>
      </w:r>
      <w:r w:rsidR="00602682">
        <w:t xml:space="preserve">mattering </w:t>
      </w:r>
      <w:r w:rsidR="0006515A">
        <w:t xml:space="preserve">to others on campus </w:t>
      </w:r>
      <w:r w:rsidR="00602682">
        <w:t>and veteran identity centrality</w:t>
      </w:r>
      <w:r w:rsidR="0006515A">
        <w:t xml:space="preserve"> on campus. </w:t>
      </w:r>
      <w:r w:rsidR="00602682">
        <w:t>Also, as t</w:t>
      </w:r>
      <w:r w:rsidR="0012455E">
        <w:t xml:space="preserve">he strength of evidence in this study was largely due to </w:t>
      </w:r>
      <w:r w:rsidR="00062A2B">
        <w:t xml:space="preserve">the </w:t>
      </w:r>
      <w:r w:rsidR="0012455E">
        <w:t xml:space="preserve">levels of correlation and internal reliability among measures for the seven </w:t>
      </w:r>
      <w:r w:rsidR="00062A2B">
        <w:t xml:space="preserve">SOC </w:t>
      </w:r>
      <w:r w:rsidR="0012455E">
        <w:t>items</w:t>
      </w:r>
      <w:r w:rsidR="00062A2B">
        <w:t xml:space="preserve">, </w:t>
      </w:r>
      <w:r w:rsidR="00602682">
        <w:t>a</w:t>
      </w:r>
      <w:r w:rsidR="0012455E">
        <w:t xml:space="preserve"> logical follow up study would involve collecting data from more student veterans </w:t>
      </w:r>
      <w:r w:rsidR="0012455E">
        <w:lastRenderedPageBreak/>
        <w:t xml:space="preserve">at </w:t>
      </w:r>
      <w:r w:rsidR="000C3DAF">
        <w:t xml:space="preserve">other </w:t>
      </w:r>
      <w:r w:rsidR="0012455E">
        <w:t>SOC program institution</w:t>
      </w:r>
      <w:r>
        <w:t xml:space="preserve">s to </w:t>
      </w:r>
      <w:r w:rsidR="00062A2B">
        <w:t xml:space="preserve">determine how the </w:t>
      </w:r>
      <w:r>
        <w:t xml:space="preserve">items perform </w:t>
      </w:r>
      <w:r w:rsidR="00062A2B">
        <w:t xml:space="preserve">with </w:t>
      </w:r>
      <w:r>
        <w:t xml:space="preserve">diverse subsets of student veterans </w:t>
      </w:r>
      <w:r w:rsidR="00602682">
        <w:t>at</w:t>
      </w:r>
      <w:r>
        <w:t xml:space="preserve"> different types of SOC program institutions</w:t>
      </w:r>
      <w:r w:rsidR="00602682">
        <w:t xml:space="preserve">. </w:t>
      </w:r>
      <w:r w:rsidR="005E4689">
        <w:t xml:space="preserve">The suitability of using the seven items </w:t>
      </w:r>
      <w:r w:rsidR="00DD5C48">
        <w:t xml:space="preserve">in SOC program evaluations </w:t>
      </w:r>
      <w:r w:rsidR="005E4689">
        <w:t xml:space="preserve">could be assessed. </w:t>
      </w:r>
    </w:p>
    <w:p w14:paraId="146CE141" w14:textId="1899A28F" w:rsidR="00A936E9" w:rsidRDefault="00062A2B" w:rsidP="00A936E9">
      <w:pPr>
        <w:rPr>
          <w:rFonts w:ascii="Times New Roman" w:hAnsi="Times New Roman" w:cs="Times New Roman"/>
        </w:rPr>
      </w:pPr>
      <w:r>
        <w:tab/>
      </w:r>
      <w:r w:rsidR="00F66CDA">
        <w:t>I</w:t>
      </w:r>
      <w:r w:rsidR="00602682">
        <w:t xml:space="preserve">f the entire questionnaire were employed on a larger scale, the additional data could be analyzed to see if the relationships among variables hold true for the general population of student veterans who attend SOC program institutions. </w:t>
      </w:r>
      <w:r w:rsidR="004D54CA">
        <w:t>Also, t</w:t>
      </w:r>
      <w:r w:rsidR="00A936E9" w:rsidRPr="00333A6D">
        <w:t xml:space="preserve">here was no evidence </w:t>
      </w:r>
      <w:r w:rsidR="004D54CA">
        <w:t xml:space="preserve">in this study </w:t>
      </w:r>
      <w:r w:rsidR="00A936E9" w:rsidRPr="00333A6D">
        <w:t xml:space="preserve">to suggest </w:t>
      </w:r>
      <w:r w:rsidR="004D54CA">
        <w:t xml:space="preserve">that </w:t>
      </w:r>
      <w:r w:rsidR="00A936E9" w:rsidRPr="00333A6D">
        <w:t xml:space="preserve">inequalities </w:t>
      </w:r>
      <w:r w:rsidR="004D54CA">
        <w:t>are perceived by</w:t>
      </w:r>
      <w:r w:rsidR="00A936E9" w:rsidRPr="00333A6D">
        <w:t xml:space="preserve"> subgroups of student veterans associated with any of the demographic identifiers used in this study. </w:t>
      </w:r>
      <w:r w:rsidR="00A936E9">
        <w:t xml:space="preserve">However, there was a low response rate among student veterans in what was a predominantly white institution. Only 10.5% of self-identified student veterans responded to the invitation to participate in this study, and statistical sampling techniques were not employed. </w:t>
      </w:r>
      <w:r w:rsidR="00A936E9">
        <w:rPr>
          <w:rFonts w:ascii="Times New Roman" w:hAnsi="Times New Roman" w:cs="Times New Roman"/>
        </w:rPr>
        <w:t>While inequalities for identifiable subgroups of student veterans at one institution were not discernable in the data, the results of this study give rise to a question about the student veteran campus experience at institutions with no SOC program commitment. Are there inequalities for student veterans who attend those institutions when compared to the experience of student veterans who attend SOC program institutions?</w:t>
      </w:r>
    </w:p>
    <w:p w14:paraId="6067668D" w14:textId="77777777" w:rsidR="00874A83" w:rsidRDefault="00874A83" w:rsidP="00AF21C2"/>
    <w:p w14:paraId="79D60DB4" w14:textId="77777777" w:rsidR="00E536C3" w:rsidRDefault="00E536C3" w:rsidP="00AF21C2"/>
    <w:p w14:paraId="23D8B478" w14:textId="77777777" w:rsidR="00E536C3" w:rsidRDefault="00E536C3" w:rsidP="00AF21C2"/>
    <w:p w14:paraId="5DF6863E" w14:textId="77777777" w:rsidR="00F603B4" w:rsidRDefault="00F603B4">
      <w:pPr>
        <w:spacing w:after="200" w:line="360" w:lineRule="auto"/>
        <w:rPr>
          <w:rFonts w:cstheme="minorHAnsi"/>
          <w:b/>
          <w:bCs/>
        </w:rPr>
      </w:pPr>
      <w:r>
        <w:br w:type="page"/>
      </w:r>
    </w:p>
    <w:p w14:paraId="7AAB4DA3" w14:textId="0FE4F779" w:rsidR="00E536C3" w:rsidRDefault="0047345E" w:rsidP="00F603B4">
      <w:pPr>
        <w:pStyle w:val="Heading1"/>
      </w:pPr>
      <w:bookmarkStart w:id="108" w:name="_Toc488946623"/>
      <w:r w:rsidRPr="00F603B4">
        <w:rPr>
          <w:rFonts w:eastAsia="MS Mincho"/>
        </w:rPr>
        <w:lastRenderedPageBreak/>
        <w:t>References</w:t>
      </w:r>
      <w:bookmarkEnd w:id="108"/>
    </w:p>
    <w:p w14:paraId="1A289B1A" w14:textId="77777777" w:rsidR="00F603B4" w:rsidRDefault="00F603B4" w:rsidP="00AF21C2"/>
    <w:p w14:paraId="22D2FB8E" w14:textId="77777777" w:rsidR="00F603B4" w:rsidRDefault="00F603B4" w:rsidP="00AF21C2"/>
    <w:p w14:paraId="13093887" w14:textId="77777777" w:rsidR="00F603B4" w:rsidRDefault="00F603B4" w:rsidP="00AF21C2"/>
    <w:p w14:paraId="63CA4086" w14:textId="77777777" w:rsidR="00F603B4" w:rsidRDefault="00F603B4" w:rsidP="00AF21C2"/>
    <w:p w14:paraId="611A3855" w14:textId="77777777" w:rsidR="00F603B4" w:rsidRDefault="00F603B4" w:rsidP="00AF21C2"/>
    <w:p w14:paraId="45F0050C" w14:textId="77777777" w:rsidR="00F603B4" w:rsidRDefault="00F603B4" w:rsidP="00AF21C2"/>
    <w:p w14:paraId="23FE73FB" w14:textId="77777777" w:rsidR="00F603B4" w:rsidRDefault="00F603B4" w:rsidP="00AF21C2"/>
    <w:p w14:paraId="73B416C2" w14:textId="77777777" w:rsidR="00F603B4" w:rsidRDefault="00F603B4" w:rsidP="00AF21C2"/>
    <w:p w14:paraId="5EDA019E" w14:textId="77777777" w:rsidR="00F603B4" w:rsidRDefault="00F603B4" w:rsidP="00AF21C2"/>
    <w:p w14:paraId="7D76A5E4" w14:textId="77777777" w:rsidR="00F603B4" w:rsidRDefault="00F603B4">
      <w:pPr>
        <w:spacing w:after="200" w:line="360" w:lineRule="auto"/>
      </w:pPr>
      <w:r>
        <w:br w:type="page"/>
      </w:r>
    </w:p>
    <w:p w14:paraId="63925D95" w14:textId="38C4DC76" w:rsidR="00874A83" w:rsidRPr="00C758B1" w:rsidRDefault="00874A83" w:rsidP="00AF21C2">
      <w:r w:rsidRPr="00C758B1">
        <w:lastRenderedPageBreak/>
        <w:t xml:space="preserve">Ackerman, R. &amp; DiRamio, D. (Eds.) (2009). Creating a veteran-friendly campus: </w:t>
      </w:r>
      <w:r w:rsidRPr="00C758B1">
        <w:tab/>
        <w:t xml:space="preserve">Strategies for </w:t>
      </w:r>
      <w:r w:rsidR="00D514CE">
        <w:tab/>
      </w:r>
      <w:r w:rsidRPr="00C758B1">
        <w:t xml:space="preserve">transition and success. New Directions for Student Services, no. 126. San Francisco: </w:t>
      </w:r>
      <w:r w:rsidR="003F2768">
        <w:tab/>
      </w:r>
      <w:r w:rsidRPr="00C758B1">
        <w:t>Jossey-Bass.</w:t>
      </w:r>
    </w:p>
    <w:p w14:paraId="011D13AB" w14:textId="4538573B" w:rsidR="00874A83" w:rsidRPr="00C758B1" w:rsidRDefault="00874A83" w:rsidP="00AF21C2">
      <w:r w:rsidRPr="00C758B1">
        <w:t>Alexander, D. &amp; Thelin, J. R. (2013). The military and higher education in the United</w:t>
      </w:r>
      <w:r w:rsidR="00A50D7B">
        <w:t xml:space="preserve"> </w:t>
      </w:r>
      <w:r w:rsidRPr="00C758B1">
        <w:t xml:space="preserve">States. In </w:t>
      </w:r>
      <w:r w:rsidR="00A50D7B">
        <w:tab/>
      </w:r>
      <w:r w:rsidRPr="00C758B1">
        <w:rPr>
          <w:i/>
        </w:rPr>
        <w:t>Called to serve: A handbook on student veterans and higher education</w:t>
      </w:r>
      <w:r w:rsidR="00D514CE">
        <w:rPr>
          <w:i/>
        </w:rPr>
        <w:t xml:space="preserve"> </w:t>
      </w:r>
      <w:r w:rsidRPr="00C758B1">
        <w:t xml:space="preserve">(pp. 1-19). San </w:t>
      </w:r>
      <w:r w:rsidR="00A50D7B">
        <w:tab/>
      </w:r>
      <w:r w:rsidRPr="00C758B1">
        <w:t>Francisco, CA: Jossey-Bass.</w:t>
      </w:r>
    </w:p>
    <w:p w14:paraId="5388483C" w14:textId="77777777" w:rsidR="00874A83" w:rsidRPr="00C758B1" w:rsidRDefault="00874A83" w:rsidP="00AF21C2">
      <w:r w:rsidRPr="00C758B1">
        <w:t xml:space="preserve">American Council on Education. (n.d.). Promising practices in veterans’ education: </w:t>
      </w:r>
      <w:r w:rsidRPr="00C758B1">
        <w:tab/>
        <w:t xml:space="preserve">Outcomes and recommendations from the success for veterans award grants. </w:t>
      </w:r>
    </w:p>
    <w:p w14:paraId="2E47F9B8" w14:textId="77777777" w:rsidR="00874A83" w:rsidRPr="00C758B1" w:rsidRDefault="00874A83" w:rsidP="00AF21C2">
      <w:r w:rsidRPr="00C758B1">
        <w:t xml:space="preserve">Anderson, M. L., Goodman, J., &amp; Schlossberg, N. K. (2012). </w:t>
      </w:r>
      <w:r w:rsidRPr="00C758B1">
        <w:rPr>
          <w:i/>
        </w:rPr>
        <w:t xml:space="preserve">Counseling adults in </w:t>
      </w:r>
      <w:r w:rsidRPr="00C758B1">
        <w:rPr>
          <w:i/>
        </w:rPr>
        <w:tab/>
        <w:t xml:space="preserve">transition: Linking Schlossberg’s theory with practice in a diverse world </w:t>
      </w:r>
      <w:r w:rsidRPr="00C758B1">
        <w:t>(4</w:t>
      </w:r>
      <w:r w:rsidRPr="00C758B1">
        <w:rPr>
          <w:vertAlign w:val="superscript"/>
        </w:rPr>
        <w:t>th</w:t>
      </w:r>
      <w:r w:rsidRPr="00C758B1">
        <w:t xml:space="preserve"> ed.). </w:t>
      </w:r>
      <w:r w:rsidRPr="00C758B1">
        <w:tab/>
        <w:t>Springer Publishing Company.</w:t>
      </w:r>
    </w:p>
    <w:p w14:paraId="1A43D792" w14:textId="77777777" w:rsidR="00874A83" w:rsidRPr="00C758B1" w:rsidRDefault="00874A83" w:rsidP="00AF21C2">
      <w:r w:rsidRPr="00C758B1">
        <w:t xml:space="preserve">Arminio, J., Grabosky, T. K., &amp; Lang, J. (2015). </w:t>
      </w:r>
      <w:r w:rsidRPr="00C758B1">
        <w:rPr>
          <w:i/>
        </w:rPr>
        <w:t xml:space="preserve">Student veterans and service members in </w:t>
      </w:r>
      <w:r w:rsidRPr="00C758B1">
        <w:rPr>
          <w:i/>
        </w:rPr>
        <w:tab/>
        <w:t>higher education.</w:t>
      </w:r>
      <w:r w:rsidRPr="00C758B1">
        <w:t xml:space="preserve"> Routledge. </w:t>
      </w:r>
    </w:p>
    <w:p w14:paraId="53404F4A" w14:textId="0D39F528" w:rsidR="002D2FAF" w:rsidRDefault="002D2FAF" w:rsidP="00AF21C2">
      <w:r>
        <w:t xml:space="preserve">Asch, B. J., Kilburn, M. R., Klerman, J. A. (1999). </w:t>
      </w:r>
      <w:r w:rsidRPr="002D2FAF">
        <w:t xml:space="preserve">Attracting college-bound youth into the </w:t>
      </w:r>
      <w:r w:rsidR="00A50D7B">
        <w:tab/>
      </w:r>
      <w:r w:rsidRPr="002D2FAF">
        <w:t>military: Toward the development of new recruiting policy options</w:t>
      </w:r>
      <w:r>
        <w:t xml:space="preserve"> (Vol. 984). Rand </w:t>
      </w:r>
      <w:r w:rsidR="00A50D7B">
        <w:tab/>
      </w:r>
      <w:r>
        <w:t>Corporation.</w:t>
      </w:r>
    </w:p>
    <w:p w14:paraId="37B1B9B5" w14:textId="4B856152" w:rsidR="007E7551" w:rsidRDefault="007E7551" w:rsidP="00AF21C2">
      <w:r>
        <w:t>Bacevich, A.</w:t>
      </w:r>
      <w:r w:rsidR="00D65A77">
        <w:t xml:space="preserve"> </w:t>
      </w:r>
      <w:r>
        <w:t xml:space="preserve">J., (2015). Breach of trust: How Americans failed their soldiers and their </w:t>
      </w:r>
      <w:r w:rsidR="00E536C3">
        <w:tab/>
      </w:r>
      <w:r>
        <w:t xml:space="preserve">country. Metropolitan Books.  </w:t>
      </w:r>
    </w:p>
    <w:p w14:paraId="382E1B0A" w14:textId="3714B08D" w:rsidR="00874A83" w:rsidRPr="00C758B1" w:rsidRDefault="00874A83" w:rsidP="00AF21C2">
      <w:r w:rsidRPr="00C758B1">
        <w:t>Barry, A.</w:t>
      </w:r>
      <w:r w:rsidR="00D65A77">
        <w:t xml:space="preserve"> </w:t>
      </w:r>
      <w:r w:rsidRPr="00C758B1">
        <w:t>E., Whiteman, S.D., &amp; Wadsworth, S. M. (2014). Student service</w:t>
      </w:r>
      <w:r w:rsidR="00A50D7B">
        <w:t xml:space="preserve"> </w:t>
      </w:r>
      <w:r w:rsidRPr="00C758B1">
        <w:t xml:space="preserve">members/veterans in </w:t>
      </w:r>
      <w:r w:rsidR="00EC38A1">
        <w:tab/>
      </w:r>
      <w:r w:rsidRPr="00C758B1">
        <w:t xml:space="preserve">higher education: A systematic review. </w:t>
      </w:r>
      <w:r w:rsidRPr="00C758B1">
        <w:rPr>
          <w:i/>
        </w:rPr>
        <w:t xml:space="preserve">Journal of Student </w:t>
      </w:r>
      <w:r w:rsidRPr="00C758B1">
        <w:rPr>
          <w:i/>
        </w:rPr>
        <w:tab/>
        <w:t xml:space="preserve">Affairs Research and </w:t>
      </w:r>
      <w:r w:rsidR="00EC38A1">
        <w:rPr>
          <w:i/>
        </w:rPr>
        <w:tab/>
      </w:r>
      <w:r w:rsidRPr="00C758B1">
        <w:rPr>
          <w:i/>
        </w:rPr>
        <w:t>Practice,51</w:t>
      </w:r>
      <w:r w:rsidRPr="00C758B1">
        <w:t xml:space="preserve">(1), 30-42. </w:t>
      </w:r>
    </w:p>
    <w:p w14:paraId="581B64C1" w14:textId="2FC5ED76" w:rsidR="00874A83" w:rsidRPr="00C758B1" w:rsidRDefault="00874A83" w:rsidP="00AF21C2">
      <w:r w:rsidRPr="00C758B1">
        <w:t xml:space="preserve">Bazerman, M. H. &amp; Tenbrunsel, A. E. (2011) </w:t>
      </w:r>
      <w:r w:rsidRPr="00C758B1">
        <w:rPr>
          <w:i/>
        </w:rPr>
        <w:t xml:space="preserve">Blind spots: Why we fail to do what’s right </w:t>
      </w:r>
      <w:r w:rsidRPr="00C758B1">
        <w:rPr>
          <w:i/>
        </w:rPr>
        <w:tab/>
        <w:t xml:space="preserve">and </w:t>
      </w:r>
      <w:r w:rsidR="00A50D7B">
        <w:rPr>
          <w:i/>
        </w:rPr>
        <w:tab/>
      </w:r>
      <w:r w:rsidRPr="00C758B1">
        <w:rPr>
          <w:i/>
        </w:rPr>
        <w:t>what to do about it.</w:t>
      </w:r>
      <w:r w:rsidRPr="00C758B1">
        <w:t xml:space="preserve"> Princeton University Press </w:t>
      </w:r>
    </w:p>
    <w:p w14:paraId="2DF51FA6" w14:textId="103DF98F" w:rsidR="00874A83" w:rsidRPr="00C758B1" w:rsidRDefault="00874A83" w:rsidP="00AF21C2">
      <w:r w:rsidRPr="00C758B1">
        <w:lastRenderedPageBreak/>
        <w:t xml:space="preserve">Bean, J. P. , &amp; Metzner, B. S. (1985). A conceptual model of nontraditional undergraduate </w:t>
      </w:r>
      <w:r w:rsidRPr="00C758B1">
        <w:tab/>
        <w:t xml:space="preserve">student attrition. </w:t>
      </w:r>
      <w:r w:rsidRPr="00C758B1">
        <w:rPr>
          <w:i/>
        </w:rPr>
        <w:t>Review of Educational Research, 55</w:t>
      </w:r>
      <w:r w:rsidRPr="00C758B1">
        <w:t>(4), 485-540.</w:t>
      </w:r>
    </w:p>
    <w:p w14:paraId="2FCBED7C" w14:textId="77777777" w:rsidR="00874A83" w:rsidRPr="00C758B1" w:rsidRDefault="00874A83" w:rsidP="00AF21C2">
      <w:pPr>
        <w:rPr>
          <w:i/>
        </w:rPr>
      </w:pPr>
      <w:r w:rsidRPr="00C758B1">
        <w:t xml:space="preserve">Berry, J. W. (1997) Immigration, acculturation, and adaptation. </w:t>
      </w:r>
      <w:r w:rsidRPr="00C758B1">
        <w:rPr>
          <w:i/>
        </w:rPr>
        <w:t xml:space="preserve">Applied Psychology: An      </w:t>
      </w:r>
    </w:p>
    <w:p w14:paraId="3D628125" w14:textId="77777777" w:rsidR="00874A83" w:rsidRPr="00C758B1" w:rsidRDefault="00874A83" w:rsidP="00AF21C2">
      <w:r w:rsidRPr="00C758B1">
        <w:tab/>
        <w:t xml:space="preserve">International Review, 46(1), 5-68.  </w:t>
      </w:r>
    </w:p>
    <w:p w14:paraId="07012CC8" w14:textId="4F00AF9D" w:rsidR="00874A83" w:rsidRPr="00C758B1" w:rsidRDefault="00874A83" w:rsidP="00AF21C2">
      <w:r w:rsidRPr="00C758B1">
        <w:t xml:space="preserve">Berry, J. W. (1998). Intercultural relations in plural societies. </w:t>
      </w:r>
      <w:r w:rsidRPr="00C758B1">
        <w:rPr>
          <w:i/>
        </w:rPr>
        <w:t>Canadian Psychology,40</w:t>
      </w:r>
      <w:r w:rsidR="00EC38A1">
        <w:t xml:space="preserve">(1), </w:t>
      </w:r>
      <w:r w:rsidR="00EC38A1">
        <w:tab/>
      </w:r>
      <w:r w:rsidRPr="00C758B1">
        <w:t>12-21.</w:t>
      </w:r>
    </w:p>
    <w:p w14:paraId="531F9AF2" w14:textId="7ABA4381" w:rsidR="00874A83" w:rsidRPr="00C758B1" w:rsidRDefault="00874A83" w:rsidP="00AF21C2">
      <w:r w:rsidRPr="00C758B1">
        <w:t xml:space="preserve">Berry, J. W. (2005). Acculturation: Living successfully in two cultures. </w:t>
      </w:r>
      <w:r w:rsidRPr="00C758B1">
        <w:rPr>
          <w:i/>
          <w:iCs/>
        </w:rPr>
        <w:t xml:space="preserve">International journal of </w:t>
      </w:r>
      <w:r w:rsidR="00DA40FB">
        <w:rPr>
          <w:i/>
          <w:iCs/>
        </w:rPr>
        <w:tab/>
      </w:r>
      <w:r w:rsidRPr="00C758B1">
        <w:rPr>
          <w:i/>
          <w:iCs/>
        </w:rPr>
        <w:t>intercultural relations</w:t>
      </w:r>
      <w:r w:rsidRPr="00C758B1">
        <w:t xml:space="preserve">, </w:t>
      </w:r>
      <w:r w:rsidRPr="00C758B1">
        <w:rPr>
          <w:i/>
          <w:iCs/>
        </w:rPr>
        <w:t>29</w:t>
      </w:r>
      <w:r w:rsidRPr="00C758B1">
        <w:t>(6), 697-712.</w:t>
      </w:r>
    </w:p>
    <w:p w14:paraId="7E8808C8" w14:textId="1EFF5B7A" w:rsidR="00874A83" w:rsidRPr="00C758B1" w:rsidRDefault="00874A83" w:rsidP="00AF21C2">
      <w:r w:rsidRPr="00C758B1">
        <w:t xml:space="preserve">Berry, J. W. (2006). Acculturative stress. In </w:t>
      </w:r>
      <w:r w:rsidRPr="00C758B1">
        <w:rPr>
          <w:i/>
          <w:iCs/>
        </w:rPr>
        <w:t>Handbook of multicultural perspectives</w:t>
      </w:r>
      <w:r w:rsidR="009F7EBF">
        <w:rPr>
          <w:i/>
          <w:iCs/>
        </w:rPr>
        <w:t xml:space="preserve"> </w:t>
      </w:r>
      <w:r w:rsidRPr="00C758B1">
        <w:rPr>
          <w:i/>
          <w:iCs/>
        </w:rPr>
        <w:t>on stress</w:t>
      </w:r>
      <w:r w:rsidR="00645C43">
        <w:rPr>
          <w:i/>
          <w:iCs/>
        </w:rPr>
        <w:t xml:space="preserve"> </w:t>
      </w:r>
      <w:r w:rsidR="00DA40FB">
        <w:rPr>
          <w:i/>
          <w:iCs/>
        </w:rPr>
        <w:tab/>
      </w:r>
      <w:r w:rsidRPr="00C758B1">
        <w:rPr>
          <w:i/>
          <w:iCs/>
        </w:rPr>
        <w:t>and coping</w:t>
      </w:r>
      <w:r w:rsidRPr="00C758B1">
        <w:t xml:space="preserve"> (pp. 287-298). Springer US</w:t>
      </w:r>
    </w:p>
    <w:p w14:paraId="43C5DCD0" w14:textId="77777777" w:rsidR="00874A83" w:rsidRPr="00C758B1" w:rsidRDefault="00874A83" w:rsidP="00AF21C2">
      <w:r w:rsidRPr="00C758B1">
        <w:t xml:space="preserve">Best colleges for veterans. (2014a). </w:t>
      </w:r>
      <w:r w:rsidRPr="00C758B1">
        <w:rPr>
          <w:i/>
          <w:iCs/>
        </w:rPr>
        <w:t>U.S. News &amp; World Report</w:t>
      </w:r>
      <w:r w:rsidRPr="00C758B1">
        <w:t xml:space="preserve">. Retrieved from </w:t>
      </w:r>
    </w:p>
    <w:p w14:paraId="18B4F0A8" w14:textId="77777777" w:rsidR="00874A83" w:rsidRPr="00C758B1" w:rsidRDefault="00874A83" w:rsidP="00AF21C2">
      <w:pPr>
        <w:rPr>
          <w:rFonts w:ascii="Times New Roman" w:hAnsi="Times New Roman" w:cs="Times New Roman"/>
        </w:rPr>
      </w:pPr>
      <w:r w:rsidRPr="00C758B1">
        <w:rPr>
          <w:rFonts w:ascii="Times New Roman" w:hAnsi="Times New Roman" w:cs="Times New Roman"/>
        </w:rPr>
        <w:tab/>
      </w:r>
      <w:hyperlink r:id="rId17" w:history="1">
        <w:r w:rsidRPr="00C758B1">
          <w:rPr>
            <w:rFonts w:ascii="Times New Roman" w:hAnsi="Times New Roman" w:cs="Times New Roman"/>
            <w:color w:val="0000FF"/>
            <w:u w:val="single"/>
          </w:rPr>
          <w:t>http://colleges.usnews.rankingsandreviews.com/best-colleges/</w:t>
        </w:r>
      </w:hyperlink>
      <w:r w:rsidRPr="00C758B1">
        <w:rPr>
          <w:rFonts w:ascii="Times New Roman" w:hAnsi="Times New Roman" w:cs="Times New Roman"/>
        </w:rPr>
        <w:t xml:space="preserve">  </w:t>
      </w:r>
    </w:p>
    <w:p w14:paraId="70810F61" w14:textId="7794619E" w:rsidR="00874A83" w:rsidRPr="00C758B1" w:rsidRDefault="00874A83" w:rsidP="00AF21C2">
      <w:r w:rsidRPr="00C758B1">
        <w:t xml:space="preserve">Best colleges for veterans methodology. (2014b). </w:t>
      </w:r>
      <w:r w:rsidRPr="00C758B1">
        <w:rPr>
          <w:i/>
          <w:iCs/>
        </w:rPr>
        <w:t>U.S. News &amp; World Report</w:t>
      </w:r>
      <w:r w:rsidRPr="00C758B1">
        <w:t xml:space="preserve">. Retrieved </w:t>
      </w:r>
      <w:r w:rsidR="00A81730">
        <w:tab/>
      </w:r>
      <w:r w:rsidRPr="00C758B1">
        <w:t xml:space="preserve">from </w:t>
      </w:r>
      <w:r w:rsidR="00697A88">
        <w:tab/>
      </w:r>
      <w:hyperlink r:id="rId18" w:history="1">
        <w:r w:rsidRPr="00C758B1">
          <w:rPr>
            <w:color w:val="0000FF"/>
            <w:u w:val="single"/>
          </w:rPr>
          <w:t>http://www.usnews.com/education/best-colleges/articles/2013/11/11/</w:t>
        </w:r>
      </w:hyperlink>
      <w:r w:rsidRPr="00C758B1">
        <w:t xml:space="preserve"> </w:t>
      </w:r>
    </w:p>
    <w:p w14:paraId="2237FED7" w14:textId="77777777" w:rsidR="00874A83" w:rsidRPr="00C758B1" w:rsidRDefault="00874A83" w:rsidP="00AF21C2">
      <w:r w:rsidRPr="00C758B1">
        <w:t xml:space="preserve">Bichrest, M. M. (2013). A formal literature review of veteran acculturation in higher </w:t>
      </w:r>
      <w:r w:rsidRPr="00C758B1">
        <w:tab/>
        <w:t xml:space="preserve">education. </w:t>
      </w:r>
      <w:r w:rsidRPr="00C758B1">
        <w:rPr>
          <w:i/>
          <w:iCs/>
        </w:rPr>
        <w:t>InSight: Rivier Academic Journal</w:t>
      </w:r>
      <w:r w:rsidRPr="00C758B1">
        <w:t xml:space="preserve">, </w:t>
      </w:r>
      <w:r w:rsidRPr="00C758B1">
        <w:rPr>
          <w:i/>
          <w:iCs/>
        </w:rPr>
        <w:t>9</w:t>
      </w:r>
      <w:r w:rsidRPr="00C758B1">
        <w:t>(2), 1-12.</w:t>
      </w:r>
    </w:p>
    <w:p w14:paraId="593848A8" w14:textId="77777777" w:rsidR="00874A83" w:rsidRPr="00C758B1" w:rsidRDefault="00874A83" w:rsidP="00AF21C2">
      <w:r w:rsidRPr="00C758B1">
        <w:t xml:space="preserve">Bonar, T.C., &amp; Domenicic, P. L. (2011). Counseling and connecting with the military </w:t>
      </w:r>
    </w:p>
    <w:p w14:paraId="5F484AF7" w14:textId="77777777" w:rsidR="00874A83" w:rsidRPr="00C758B1" w:rsidRDefault="00874A83" w:rsidP="00AF21C2">
      <w:r w:rsidRPr="00C758B1">
        <w:tab/>
        <w:t xml:space="preserve">undergraduate: The intersection of military service and university life. </w:t>
      </w:r>
      <w:r w:rsidRPr="00C758B1">
        <w:rPr>
          <w:i/>
        </w:rPr>
        <w:t xml:space="preserve">Journal of </w:t>
      </w:r>
      <w:r w:rsidRPr="00C758B1">
        <w:rPr>
          <w:i/>
        </w:rPr>
        <w:tab/>
        <w:t>College Student Psychotherapy, 25</w:t>
      </w:r>
      <w:r w:rsidRPr="00C758B1">
        <w:t xml:space="preserve">(3), 204-219. doi: </w:t>
      </w:r>
      <w:r w:rsidRPr="00C758B1">
        <w:tab/>
        <w:t>10.1080/87568225.2011.581925</w:t>
      </w:r>
    </w:p>
    <w:p w14:paraId="7370E22F" w14:textId="77777777" w:rsidR="00874A83" w:rsidRPr="00C758B1" w:rsidRDefault="00874A83" w:rsidP="00AF21C2">
      <w:r w:rsidRPr="00C758B1">
        <w:t xml:space="preserve">Bronfenbrenner, U. (1977). Toward an experimental ecology of human development. </w:t>
      </w:r>
      <w:r w:rsidR="00447AA8">
        <w:t xml:space="preserve"> </w:t>
      </w:r>
      <w:r w:rsidR="00A81730">
        <w:tab/>
      </w:r>
      <w:r w:rsidRPr="00C758B1">
        <w:rPr>
          <w:i/>
        </w:rPr>
        <w:t>American Psychologist, 32</w:t>
      </w:r>
      <w:r w:rsidRPr="00C758B1">
        <w:t>, 513-531.</w:t>
      </w:r>
    </w:p>
    <w:p w14:paraId="4CA219F6" w14:textId="77777777" w:rsidR="00874A83" w:rsidRPr="00C758B1" w:rsidRDefault="00874A83" w:rsidP="00AF21C2">
      <w:r w:rsidRPr="00C758B1">
        <w:t xml:space="preserve">Bronfenbrenner, U. (1995). Developmental ecology through space and time: A future </w:t>
      </w:r>
    </w:p>
    <w:p w14:paraId="01CAD9FF" w14:textId="05BC6F54" w:rsidR="00874A83" w:rsidRPr="00C758B1" w:rsidRDefault="00874A83" w:rsidP="00AF21C2">
      <w:r w:rsidRPr="00C758B1">
        <w:lastRenderedPageBreak/>
        <w:tab/>
        <w:t xml:space="preserve">perspective. In P. Moen, G.H. Elder, Jr., &amp; K. Luscher (Eds.) </w:t>
      </w:r>
      <w:r w:rsidRPr="00C758B1">
        <w:rPr>
          <w:i/>
        </w:rPr>
        <w:t xml:space="preserve">Examining lives in </w:t>
      </w:r>
      <w:r w:rsidRPr="00C758B1">
        <w:rPr>
          <w:i/>
        </w:rPr>
        <w:tab/>
      </w:r>
      <w:r w:rsidR="00C755FC" w:rsidRPr="00C758B1">
        <w:rPr>
          <w:i/>
        </w:rPr>
        <w:t>context: Perspectives</w:t>
      </w:r>
      <w:r w:rsidRPr="00C758B1">
        <w:rPr>
          <w:i/>
        </w:rPr>
        <w:t xml:space="preserve"> on the ecology of human development </w:t>
      </w:r>
      <w:r w:rsidRPr="00C758B1">
        <w:t xml:space="preserve">(pp. 619-647). </w:t>
      </w:r>
      <w:r w:rsidRPr="00C758B1">
        <w:tab/>
        <w:t xml:space="preserve">Washington, </w:t>
      </w:r>
      <w:r w:rsidR="00447AA8">
        <w:tab/>
      </w:r>
      <w:r w:rsidRPr="00C758B1">
        <w:t>DC: American Psychological Association.</w:t>
      </w:r>
    </w:p>
    <w:p w14:paraId="5E19C721" w14:textId="77777777" w:rsidR="00874A83" w:rsidRPr="00C758B1" w:rsidRDefault="00874A83" w:rsidP="00AF21C2">
      <w:r w:rsidRPr="00C758B1">
        <w:t>Bronfenbrenner, U., &amp; Morris, P. A. (2006). The bioecological model of human</w:t>
      </w:r>
      <w:r w:rsidR="00447AA8">
        <w:t xml:space="preserve"> </w:t>
      </w:r>
      <w:r w:rsidR="00A81730">
        <w:tab/>
      </w:r>
      <w:r w:rsidRPr="00C758B1">
        <w:t xml:space="preserve">development. </w:t>
      </w:r>
      <w:r w:rsidR="00447AA8">
        <w:tab/>
      </w:r>
      <w:r w:rsidRPr="00C758B1">
        <w:rPr>
          <w:i/>
        </w:rPr>
        <w:t xml:space="preserve">Handbook of child psychology, </w:t>
      </w:r>
      <w:r w:rsidRPr="00C758B1">
        <w:t xml:space="preserve">793-828. </w:t>
      </w:r>
    </w:p>
    <w:p w14:paraId="1DF91F60" w14:textId="77777777" w:rsidR="00874A83" w:rsidRPr="00C758B1" w:rsidRDefault="00874A83" w:rsidP="00AF21C2">
      <w:r w:rsidRPr="00C758B1">
        <w:t xml:space="preserve">Bryman, A., &amp; Cramer, D. (2011). Quantitative data analysis with IBM SPSS 17, 18 &amp; </w:t>
      </w:r>
      <w:r w:rsidRPr="00C758B1">
        <w:tab/>
        <w:t xml:space="preserve">19: A </w:t>
      </w:r>
      <w:r w:rsidRPr="00C758B1">
        <w:tab/>
        <w:t>guide for social scientists. Routledge.</w:t>
      </w:r>
    </w:p>
    <w:p w14:paraId="79355CF2" w14:textId="77777777" w:rsidR="00874A83" w:rsidRPr="00C758B1" w:rsidRDefault="00874A83" w:rsidP="00AF21C2">
      <w:r w:rsidRPr="00C758B1">
        <w:t xml:space="preserve">Cate, C. A. (2013). Exploring student veterans’ post-secondary completion rates with two </w:t>
      </w:r>
      <w:r w:rsidRPr="00C758B1">
        <w:tab/>
        <w:t xml:space="preserve">national surveys. Washington, DC: Student Veterans of America. </w:t>
      </w:r>
    </w:p>
    <w:p w14:paraId="0F3B9D2A" w14:textId="77777777" w:rsidR="00874A83" w:rsidRPr="00C758B1" w:rsidRDefault="00874A83" w:rsidP="00AF21C2">
      <w:r w:rsidRPr="00C758B1">
        <w:t xml:space="preserve">Cate, C. A. (2014). </w:t>
      </w:r>
      <w:r w:rsidRPr="00C758B1">
        <w:rPr>
          <w:i/>
        </w:rPr>
        <w:t>Million records project: Research from Student Veterans of America.</w:t>
      </w:r>
      <w:r w:rsidRPr="00C758B1">
        <w:t xml:space="preserve"> </w:t>
      </w:r>
      <w:r w:rsidRPr="00C758B1">
        <w:tab/>
        <w:t xml:space="preserve">Washington, DC: Student Veterans of America. </w:t>
      </w:r>
    </w:p>
    <w:p w14:paraId="7D090170" w14:textId="77777777" w:rsidR="00874A83" w:rsidRPr="00C758B1" w:rsidRDefault="00874A83" w:rsidP="00AF21C2">
      <w:r w:rsidRPr="00C758B1">
        <w:t xml:space="preserve">Colton, D., &amp; Covert, R. W. (2007). Designing and constructing instruments for social </w:t>
      </w:r>
      <w:r w:rsidRPr="00C758B1">
        <w:tab/>
        <w:t>research and evaluation. John Wiley &amp; Sons.</w:t>
      </w:r>
    </w:p>
    <w:p w14:paraId="5D8913D5" w14:textId="492E76E8" w:rsidR="00874A83" w:rsidRPr="00C758B1" w:rsidRDefault="00874A83" w:rsidP="00AF21C2">
      <w:r w:rsidRPr="00C758B1">
        <w:t xml:space="preserve">Corley, W. C. (2006). An officer and a professor. </w:t>
      </w:r>
      <w:r w:rsidRPr="00C758B1">
        <w:rPr>
          <w:i/>
        </w:rPr>
        <w:t>The Chronicle of Higher Education,52</w:t>
      </w:r>
      <w:r w:rsidRPr="00C758B1">
        <w:t xml:space="preserve">(29), </w:t>
      </w:r>
      <w:r w:rsidR="00697A88">
        <w:tab/>
      </w:r>
      <w:r w:rsidRPr="00C758B1">
        <w:t>B14.</w:t>
      </w:r>
    </w:p>
    <w:p w14:paraId="6ECAACD1" w14:textId="77777777" w:rsidR="00874A83" w:rsidRPr="00C758B1" w:rsidRDefault="00874A83" w:rsidP="00AF21C2">
      <w:r w:rsidRPr="00C758B1">
        <w:t xml:space="preserve">Council for the Advancement of Standards in Higher Education (n.d.). </w:t>
      </w:r>
      <w:r w:rsidRPr="00C758B1">
        <w:rPr>
          <w:i/>
        </w:rPr>
        <w:t xml:space="preserve">Standards and </w:t>
      </w:r>
      <w:r w:rsidRPr="00C758B1">
        <w:rPr>
          <w:i/>
        </w:rPr>
        <w:tab/>
        <w:t>guidelines for veterans and military programs and services.</w:t>
      </w:r>
      <w:r w:rsidRPr="00C758B1">
        <w:t xml:space="preserve"> Retrieved from </w:t>
      </w:r>
      <w:r w:rsidRPr="00C758B1">
        <w:tab/>
      </w:r>
      <w:hyperlink r:id="rId19" w:history="1">
        <w:r w:rsidRPr="00C758B1">
          <w:rPr>
            <w:color w:val="0000FF"/>
            <w:u w:val="single"/>
          </w:rPr>
          <w:t>http://www.cas.edu/standards</w:t>
        </w:r>
      </w:hyperlink>
      <w:r w:rsidRPr="00C758B1">
        <w:t xml:space="preserve"> </w:t>
      </w:r>
    </w:p>
    <w:p w14:paraId="7054B0FA" w14:textId="77777777" w:rsidR="00874A83" w:rsidRPr="00C758B1" w:rsidRDefault="00874A83" w:rsidP="00AF21C2">
      <w:r w:rsidRPr="00C758B1">
        <w:t xml:space="preserve">Creswell, J. W. (2015). </w:t>
      </w:r>
      <w:r w:rsidRPr="00C758B1">
        <w:rPr>
          <w:i/>
        </w:rPr>
        <w:t>A concise introduction to mixed methods research.</w:t>
      </w:r>
      <w:r w:rsidRPr="00C758B1">
        <w:t xml:space="preserve"> SAGE </w:t>
      </w:r>
      <w:r w:rsidRPr="00C758B1">
        <w:tab/>
        <w:t xml:space="preserve">Publications, </w:t>
      </w:r>
      <w:r w:rsidRPr="00C758B1">
        <w:tab/>
        <w:t>Inc.</w:t>
      </w:r>
    </w:p>
    <w:p w14:paraId="7C166C1D" w14:textId="77777777" w:rsidR="00874A83" w:rsidRPr="00C758B1" w:rsidRDefault="00874A83" w:rsidP="00AF21C2">
      <w:r w:rsidRPr="00C758B1">
        <w:t xml:space="preserve">Creswell, J. W. (2009). Research design: Qualitative, quantitative, and mixed methods </w:t>
      </w:r>
      <w:r w:rsidRPr="00C758B1">
        <w:tab/>
        <w:t>approaches. SAGE Publications, Inc.</w:t>
      </w:r>
    </w:p>
    <w:p w14:paraId="033E9A23" w14:textId="77777777" w:rsidR="00874A83" w:rsidRPr="00C758B1" w:rsidRDefault="00874A83" w:rsidP="00AF21C2">
      <w:r w:rsidRPr="00C758B1">
        <w:lastRenderedPageBreak/>
        <w:t xml:space="preserve">Demers, A. (2011). When veterans return: The role of community in reintegration. </w:t>
      </w:r>
      <w:r w:rsidRPr="00C758B1">
        <w:tab/>
      </w:r>
      <w:r w:rsidRPr="00C758B1">
        <w:rPr>
          <w:i/>
        </w:rPr>
        <w:t>Journal of Loss and Trauma, 16</w:t>
      </w:r>
      <w:r w:rsidRPr="00C758B1">
        <w:t>, 160-179.</w:t>
      </w:r>
    </w:p>
    <w:p w14:paraId="13ABDF19" w14:textId="77777777" w:rsidR="00874A83" w:rsidRPr="00C758B1" w:rsidRDefault="00874A83" w:rsidP="00AF21C2">
      <w:r w:rsidRPr="00C758B1">
        <w:t xml:space="preserve">Department of Defense, (2014). </w:t>
      </w:r>
      <w:r w:rsidRPr="00C758B1">
        <w:rPr>
          <w:i/>
        </w:rPr>
        <w:t xml:space="preserve">DoD Instruction Number 1322.25, Voluntary Education </w:t>
      </w:r>
      <w:r w:rsidRPr="00C758B1">
        <w:rPr>
          <w:i/>
        </w:rPr>
        <w:tab/>
        <w:t>Programs.</w:t>
      </w:r>
      <w:r w:rsidRPr="00C758B1">
        <w:t xml:space="preserve"> Retrieved from </w:t>
      </w:r>
      <w:r w:rsidRPr="00C758B1">
        <w:tab/>
      </w:r>
      <w:hyperlink r:id="rId20" w:history="1">
        <w:r w:rsidRPr="00C758B1">
          <w:rPr>
            <w:color w:val="0000FF"/>
            <w:u w:val="single"/>
          </w:rPr>
          <w:t>http://www.dodmou.com/Documents/DODI132225%20July%207,%202014.pdf</w:t>
        </w:r>
      </w:hyperlink>
      <w:r w:rsidRPr="00C758B1">
        <w:t xml:space="preserve"> </w:t>
      </w:r>
    </w:p>
    <w:p w14:paraId="439A8645" w14:textId="77777777" w:rsidR="00874A83" w:rsidRPr="00C758B1" w:rsidRDefault="00874A83" w:rsidP="00AF21C2">
      <w:r w:rsidRPr="00C758B1">
        <w:t xml:space="preserve">Department of Veterans Affairs. (2010). National survey of veterans, active duty service </w:t>
      </w:r>
      <w:r w:rsidRPr="00C758B1">
        <w:tab/>
        <w:t xml:space="preserve">members, demobilized national guard and reserve members, family members, and </w:t>
      </w:r>
      <w:r w:rsidRPr="00C758B1">
        <w:tab/>
        <w:t xml:space="preserve">surviving spouses. </w:t>
      </w:r>
      <w:r w:rsidRPr="00C758B1">
        <w:rPr>
          <w:iCs/>
        </w:rPr>
        <w:t>Washington, DC</w:t>
      </w:r>
      <w:r w:rsidRPr="00C758B1">
        <w:t>.</w:t>
      </w:r>
    </w:p>
    <w:p w14:paraId="1A1DDAC9" w14:textId="77777777" w:rsidR="00874A83" w:rsidRPr="00C758B1" w:rsidRDefault="00874A83" w:rsidP="00AF21C2">
      <w:r w:rsidRPr="00C758B1">
        <w:t xml:space="preserve">Department of Veterans Affairs. (2015). </w:t>
      </w:r>
      <w:r w:rsidRPr="00C758B1">
        <w:rPr>
          <w:i/>
        </w:rPr>
        <w:t>Profile of post-9/11 veterans: 2013.</w:t>
      </w:r>
      <w:r w:rsidRPr="00C758B1">
        <w:t xml:space="preserve"> Washington, </w:t>
      </w:r>
      <w:r w:rsidRPr="00C758B1">
        <w:tab/>
        <w:t>DC.</w:t>
      </w:r>
    </w:p>
    <w:p w14:paraId="065F2312" w14:textId="77777777" w:rsidR="00874A83" w:rsidRPr="00C758B1" w:rsidRDefault="00874A83" w:rsidP="00AF21C2">
      <w:r w:rsidRPr="00C758B1">
        <w:t xml:space="preserve">DeVellis, R. F. (2012). </w:t>
      </w:r>
      <w:r w:rsidRPr="00C758B1">
        <w:rPr>
          <w:i/>
          <w:iCs/>
        </w:rPr>
        <w:t>Scale development: Theory and applications</w:t>
      </w:r>
      <w:r w:rsidRPr="00C758B1">
        <w:t xml:space="preserve"> (Vol. 26). Sage </w:t>
      </w:r>
      <w:r w:rsidRPr="00C758B1">
        <w:tab/>
        <w:t>Publications.</w:t>
      </w:r>
    </w:p>
    <w:p w14:paraId="0AD1190C" w14:textId="56144CC7" w:rsidR="00874A83" w:rsidRPr="00C758B1" w:rsidRDefault="00874A83" w:rsidP="00AF21C2">
      <w:r w:rsidRPr="00C758B1">
        <w:t>Di Leone, B. A., Wang, J. M., Kressin, N., &amp; Vogt, (2015). Women’s veteran identity</w:t>
      </w:r>
      <w:r w:rsidR="00697A88">
        <w:t xml:space="preserve"> </w:t>
      </w:r>
      <w:r w:rsidRPr="00C758B1">
        <w:t xml:space="preserve">and </w:t>
      </w:r>
      <w:r w:rsidR="00697A88">
        <w:tab/>
      </w:r>
      <w:r w:rsidRPr="00C758B1">
        <w:t xml:space="preserve">utilization of VA health services. </w:t>
      </w:r>
      <w:r w:rsidRPr="00C758B1">
        <w:rPr>
          <w:i/>
        </w:rPr>
        <w:t>Psychological Services</w:t>
      </w:r>
      <w:r w:rsidRPr="00C758B1">
        <w:t xml:space="preserve">. Advanced online </w:t>
      </w:r>
      <w:r w:rsidRPr="00C758B1">
        <w:tab/>
        <w:t>publication. http://dx.doi.org/10.1037/ser0000021</w:t>
      </w:r>
    </w:p>
    <w:p w14:paraId="12BA9AFB" w14:textId="4D418620" w:rsidR="00874A83" w:rsidRPr="00C758B1" w:rsidRDefault="00874A83" w:rsidP="00AF21C2">
      <w:r w:rsidRPr="00C758B1">
        <w:t xml:space="preserve">DiRamio, D., Ackerman, R., &amp; Mitchell, R. L. (2008). From combat to campus: Voices of </w:t>
      </w:r>
      <w:r w:rsidR="006F309D">
        <w:tab/>
      </w:r>
      <w:r w:rsidRPr="00C758B1">
        <w:t xml:space="preserve">student veterans. </w:t>
      </w:r>
      <w:r w:rsidRPr="00C758B1">
        <w:rPr>
          <w:i/>
        </w:rPr>
        <w:t>NASPA Journal, 45</w:t>
      </w:r>
      <w:r w:rsidRPr="00C758B1">
        <w:t>(1), 73-102.</w:t>
      </w:r>
    </w:p>
    <w:p w14:paraId="1BD85CD0" w14:textId="77777777" w:rsidR="00874A83" w:rsidRPr="00C758B1" w:rsidRDefault="00874A83" w:rsidP="00AF21C2">
      <w:r w:rsidRPr="00C758B1">
        <w:t xml:space="preserve">Dixon, S. K., &amp; Robinson Kurpius, S. E. (2008). Depression and college stress among </w:t>
      </w:r>
      <w:r w:rsidRPr="00C758B1">
        <w:tab/>
        <w:t xml:space="preserve">university undergraduates: Do mattering and self-esteem make a difference? </w:t>
      </w:r>
      <w:r w:rsidRPr="00C758B1">
        <w:tab/>
      </w:r>
      <w:r w:rsidRPr="00C758B1">
        <w:rPr>
          <w:i/>
          <w:iCs/>
        </w:rPr>
        <w:t>Journal of College Student Development</w:t>
      </w:r>
      <w:r w:rsidRPr="00C758B1">
        <w:t xml:space="preserve">, </w:t>
      </w:r>
      <w:r w:rsidRPr="00C758B1">
        <w:rPr>
          <w:i/>
          <w:iCs/>
        </w:rPr>
        <w:t>49</w:t>
      </w:r>
      <w:r w:rsidRPr="00C758B1">
        <w:t>(5), 412-424.</w:t>
      </w:r>
    </w:p>
    <w:p w14:paraId="566D51EE" w14:textId="61BDCE6F" w:rsidR="00874A83" w:rsidRPr="00C758B1" w:rsidRDefault="00874A83" w:rsidP="00AF21C2">
      <w:r w:rsidRPr="00C758B1">
        <w:t xml:space="preserve">Dixon Rayle, A., &amp; Chung, K. Y. (2007). Revisiting first-year college students' mattering: Social </w:t>
      </w:r>
      <w:r w:rsidR="006F309D">
        <w:tab/>
      </w:r>
      <w:r w:rsidRPr="00C758B1">
        <w:t xml:space="preserve">support, academic stress, and the mattering experience. </w:t>
      </w:r>
      <w:r w:rsidRPr="00C758B1">
        <w:rPr>
          <w:i/>
          <w:iCs/>
        </w:rPr>
        <w:t>Journal</w:t>
      </w:r>
      <w:r w:rsidR="001A719E">
        <w:rPr>
          <w:i/>
          <w:iCs/>
        </w:rPr>
        <w:t xml:space="preserve"> </w:t>
      </w:r>
      <w:r w:rsidRPr="00C758B1">
        <w:rPr>
          <w:i/>
          <w:iCs/>
        </w:rPr>
        <w:t xml:space="preserve">of College Student </w:t>
      </w:r>
      <w:r w:rsidR="006F309D">
        <w:rPr>
          <w:i/>
          <w:iCs/>
        </w:rPr>
        <w:tab/>
      </w:r>
      <w:r w:rsidRPr="00C758B1">
        <w:rPr>
          <w:i/>
          <w:iCs/>
        </w:rPr>
        <w:t>Retention: Research, Theory and Practice</w:t>
      </w:r>
      <w:r w:rsidRPr="00C758B1">
        <w:t xml:space="preserve">, </w:t>
      </w:r>
      <w:r w:rsidRPr="00C758B1">
        <w:rPr>
          <w:i/>
          <w:iCs/>
        </w:rPr>
        <w:t>9</w:t>
      </w:r>
      <w:r w:rsidRPr="00C758B1">
        <w:t>(1), 21-37.</w:t>
      </w:r>
    </w:p>
    <w:p w14:paraId="3AED0468" w14:textId="2675CE30" w:rsidR="00874A83" w:rsidRPr="00C758B1" w:rsidRDefault="00874A83" w:rsidP="00AF21C2">
      <w:r w:rsidRPr="00C758B1">
        <w:lastRenderedPageBreak/>
        <w:t xml:space="preserve">Dixon Rayle, A., &amp; Myers, J. E. (2004). Counseling adolescents toward wellness: The roles of </w:t>
      </w:r>
      <w:r w:rsidR="00A53885">
        <w:tab/>
      </w:r>
      <w:r w:rsidRPr="00C758B1">
        <w:t xml:space="preserve">ethnic identity, acculturation, and mattering. </w:t>
      </w:r>
      <w:r w:rsidRPr="00C758B1">
        <w:rPr>
          <w:i/>
          <w:iCs/>
        </w:rPr>
        <w:t>Professional School Counseling</w:t>
      </w:r>
      <w:r w:rsidRPr="00C758B1">
        <w:t xml:space="preserve">, </w:t>
      </w:r>
      <w:r w:rsidRPr="00C758B1">
        <w:rPr>
          <w:i/>
          <w:iCs/>
        </w:rPr>
        <w:t>8</w:t>
      </w:r>
      <w:r w:rsidRPr="00C758B1">
        <w:t>, 81-90.</w:t>
      </w:r>
    </w:p>
    <w:p w14:paraId="31CEE7AB" w14:textId="5D24AC74" w:rsidR="00874A83" w:rsidRPr="00C758B1" w:rsidRDefault="00874A83" w:rsidP="00AF21C2">
      <w:r w:rsidRPr="00C758B1">
        <w:t xml:space="preserve">Downs, A., &amp; Murtazashvili, I. (2012). Arms and the university: Military presence and </w:t>
      </w:r>
      <w:r w:rsidR="009662CB">
        <w:t xml:space="preserve">the civic </w:t>
      </w:r>
      <w:r w:rsidR="00A53885">
        <w:tab/>
      </w:r>
      <w:r w:rsidRPr="00C758B1">
        <w:t xml:space="preserve">education of non-military students. New York, NY: Cambridge University Press. </w:t>
      </w:r>
    </w:p>
    <w:p w14:paraId="699A5573" w14:textId="61A9E071" w:rsidR="00874A83" w:rsidRPr="00C758B1" w:rsidRDefault="00874A83" w:rsidP="00AF21C2">
      <w:r w:rsidRPr="00C758B1">
        <w:t xml:space="preserve">Durdella, N., &amp; Kim, Y. K. (2012). Understanding patterns of college outcomes among student </w:t>
      </w:r>
      <w:r w:rsidR="00763016">
        <w:tab/>
      </w:r>
      <w:r w:rsidRPr="00C758B1">
        <w:t xml:space="preserve">veterans. </w:t>
      </w:r>
      <w:r w:rsidRPr="00C758B1">
        <w:rPr>
          <w:i/>
        </w:rPr>
        <w:t>Journal of Studies in Education, 2</w:t>
      </w:r>
      <w:r w:rsidRPr="00C758B1">
        <w:t xml:space="preserve">(2), 109-129. </w:t>
      </w:r>
    </w:p>
    <w:p w14:paraId="60CCFDCF" w14:textId="77777777" w:rsidR="00874A83" w:rsidRPr="00C758B1" w:rsidRDefault="00874A83" w:rsidP="00AF21C2">
      <w:pPr>
        <w:rPr>
          <w:i/>
        </w:rPr>
      </w:pPr>
      <w:r w:rsidRPr="00C758B1">
        <w:t xml:space="preserve">Elder, G. H., Jr. (1986). Military times and turning points in men’s lives. </w:t>
      </w:r>
      <w:r w:rsidRPr="00C758B1">
        <w:rPr>
          <w:i/>
        </w:rPr>
        <w:t xml:space="preserve">Developmental </w:t>
      </w:r>
    </w:p>
    <w:p w14:paraId="3331D0A8" w14:textId="77777777" w:rsidR="00874A83" w:rsidRPr="00C758B1" w:rsidRDefault="00874A83" w:rsidP="00AF21C2">
      <w:r w:rsidRPr="00C758B1">
        <w:tab/>
        <w:t>Psychology, 22, 233-245.</w:t>
      </w:r>
    </w:p>
    <w:p w14:paraId="191E8A6F" w14:textId="1CFCF1F7" w:rsidR="00874A83" w:rsidRPr="00C758B1" w:rsidRDefault="00874A83" w:rsidP="00AF21C2">
      <w:r w:rsidRPr="00C758B1">
        <w:t xml:space="preserve">Elliott, G. C. (2009). Family matters: The importance of mattering to family in adolescence. </w:t>
      </w:r>
      <w:r w:rsidR="00AE7248">
        <w:tab/>
      </w:r>
      <w:r w:rsidRPr="00C758B1">
        <w:t>Wiley-Blackwell.</w:t>
      </w:r>
    </w:p>
    <w:p w14:paraId="43B19027" w14:textId="30C56989" w:rsidR="00874A83" w:rsidRPr="00C758B1" w:rsidRDefault="00874A83" w:rsidP="00AF21C2">
      <w:r w:rsidRPr="00C758B1">
        <w:t xml:space="preserve">Elliott, M., Gonzalez, C., &amp; Larsen, B. (2011). U.S. military veterans transition to </w:t>
      </w:r>
      <w:r w:rsidRPr="00C758B1">
        <w:tab/>
        <w:t xml:space="preserve">college: </w:t>
      </w:r>
      <w:r w:rsidR="00AE7248">
        <w:tab/>
      </w:r>
      <w:r w:rsidRPr="00C758B1">
        <w:t xml:space="preserve">Combat, PTSD, and alienation on campus. </w:t>
      </w:r>
      <w:r w:rsidRPr="00C758B1">
        <w:rPr>
          <w:i/>
        </w:rPr>
        <w:t xml:space="preserve">Journal of Student Affairs Research and </w:t>
      </w:r>
      <w:r w:rsidR="001A719E">
        <w:rPr>
          <w:i/>
        </w:rPr>
        <w:tab/>
      </w:r>
      <w:r w:rsidRPr="00C758B1">
        <w:rPr>
          <w:i/>
        </w:rPr>
        <w:t>Practice</w:t>
      </w:r>
      <w:r w:rsidRPr="00C758B1">
        <w:t xml:space="preserve">, 48(3), 279-296. </w:t>
      </w:r>
    </w:p>
    <w:p w14:paraId="0DF3FB1E" w14:textId="77777777" w:rsidR="00874A83" w:rsidRPr="00C758B1" w:rsidRDefault="00874A83" w:rsidP="00AF21C2">
      <w:pPr>
        <w:rPr>
          <w:i/>
        </w:rPr>
      </w:pPr>
      <w:r w:rsidRPr="00C758B1">
        <w:t xml:space="preserve">Evans, N. J., Forney, D. S., Guido, F. M., Patton, L. D., &amp; Renn, K. A. (2010). </w:t>
      </w:r>
      <w:r w:rsidRPr="00C758B1">
        <w:rPr>
          <w:i/>
        </w:rPr>
        <w:t xml:space="preserve">Student     </w:t>
      </w:r>
    </w:p>
    <w:p w14:paraId="63F5644B" w14:textId="206E6B1D" w:rsidR="00874A83" w:rsidRPr="00C758B1" w:rsidRDefault="00874A83" w:rsidP="00AF21C2">
      <w:r w:rsidRPr="00C758B1">
        <w:tab/>
        <w:t xml:space="preserve">development in college: Theory, research, and practice. San Francisco, CA: Jossey-Bass.  </w:t>
      </w:r>
    </w:p>
    <w:p w14:paraId="58158C81" w14:textId="77777777" w:rsidR="00874A83" w:rsidRPr="00C758B1" w:rsidRDefault="00874A83" w:rsidP="00AF21C2">
      <w:r w:rsidRPr="00C758B1">
        <w:t xml:space="preserve">Fowler, F. J., Jr. (2014). </w:t>
      </w:r>
      <w:r w:rsidRPr="00C758B1">
        <w:rPr>
          <w:i/>
        </w:rPr>
        <w:t>Survey research methods</w:t>
      </w:r>
      <w:r w:rsidRPr="00C758B1">
        <w:t xml:space="preserve"> (Vol. 1). Sage Publications.</w:t>
      </w:r>
    </w:p>
    <w:p w14:paraId="4DBC02FC" w14:textId="77777777" w:rsidR="00874A83" w:rsidRPr="00C758B1" w:rsidRDefault="00874A83" w:rsidP="00AF21C2">
      <w:r w:rsidRPr="00C758B1">
        <w:t xml:space="preserve">Francis, L. C., &amp; Kraus, A. (2012). Developing a student veterans center: The confluence </w:t>
      </w:r>
      <w:r w:rsidRPr="00C758B1">
        <w:tab/>
        <w:t xml:space="preserve">of academic and military cultures. </w:t>
      </w:r>
      <w:r w:rsidRPr="00C758B1">
        <w:rPr>
          <w:i/>
          <w:iCs/>
        </w:rPr>
        <w:t>About Campus</w:t>
      </w:r>
      <w:r w:rsidRPr="00C758B1">
        <w:t xml:space="preserve">, </w:t>
      </w:r>
      <w:r w:rsidRPr="00C758B1">
        <w:rPr>
          <w:i/>
          <w:iCs/>
        </w:rPr>
        <w:t>17</w:t>
      </w:r>
      <w:r w:rsidRPr="00C758B1">
        <w:t>(4), 11-14.</w:t>
      </w:r>
    </w:p>
    <w:p w14:paraId="40CB5A62" w14:textId="59ACC23B" w:rsidR="00874A83" w:rsidRPr="00C758B1" w:rsidRDefault="00874A83" w:rsidP="00AF21C2">
      <w:r w:rsidRPr="00C758B1">
        <w:t xml:space="preserve">Gibson, D. &amp; Myers, J. (2006). Perceived stress, wellness, and mattering: A profile of first-year </w:t>
      </w:r>
      <w:r w:rsidR="00AE7248">
        <w:tab/>
      </w:r>
      <w:r w:rsidRPr="00C758B1">
        <w:t xml:space="preserve">Citadel cadets. </w:t>
      </w:r>
      <w:r w:rsidRPr="00C758B1">
        <w:rPr>
          <w:i/>
        </w:rPr>
        <w:t>Journal of College Student Development, 47</w:t>
      </w:r>
      <w:r w:rsidRPr="00C758B1">
        <w:t>(6), 647-660.</w:t>
      </w:r>
    </w:p>
    <w:p w14:paraId="54573D76" w14:textId="77777777" w:rsidR="00874A83" w:rsidRPr="00C758B1" w:rsidRDefault="00874A83" w:rsidP="00AF21C2">
      <w:r w:rsidRPr="00C758B1">
        <w:t xml:space="preserve">Gonzalez, C., &amp; Elliott, M. (2013). Student veterans speak up: A focus group study. </w:t>
      </w:r>
    </w:p>
    <w:p w14:paraId="31DDCC3B" w14:textId="77777777" w:rsidR="00874A83" w:rsidRPr="00C758B1" w:rsidRDefault="00874A83" w:rsidP="00AF21C2">
      <w:r w:rsidRPr="00C758B1">
        <w:tab/>
        <w:t>University of Nevada, Reno (UNR): University Veterans Coalition.</w:t>
      </w:r>
    </w:p>
    <w:p w14:paraId="24F0D0A5" w14:textId="53A437A3" w:rsidR="00874A83" w:rsidRPr="00C758B1" w:rsidRDefault="00874A83" w:rsidP="00AF21C2">
      <w:r w:rsidRPr="00C758B1">
        <w:lastRenderedPageBreak/>
        <w:t xml:space="preserve">Graham, S., &amp; Donaldson, J. F. (1999). Adult students’ academic and intellectual </w:t>
      </w:r>
      <w:r w:rsidRPr="00C758B1">
        <w:tab/>
        <w:t>development</w:t>
      </w:r>
      <w:r w:rsidR="00F97217">
        <w:t xml:space="preserve"> </w:t>
      </w:r>
      <w:r w:rsidR="00AE7248">
        <w:tab/>
      </w:r>
      <w:r w:rsidRPr="00C758B1">
        <w:t xml:space="preserve">in college. </w:t>
      </w:r>
      <w:r w:rsidRPr="00C758B1">
        <w:rPr>
          <w:i/>
        </w:rPr>
        <w:t>Adult Education Quarterly, 49</w:t>
      </w:r>
      <w:r w:rsidRPr="00C758B1">
        <w:t xml:space="preserve">(3), 147-161. </w:t>
      </w:r>
    </w:p>
    <w:p w14:paraId="45812248" w14:textId="77777777" w:rsidR="00874A83" w:rsidRPr="00C758B1" w:rsidRDefault="00874A83" w:rsidP="00AF21C2">
      <w:pPr>
        <w:rPr>
          <w:i/>
        </w:rPr>
      </w:pPr>
      <w:r w:rsidRPr="00C758B1">
        <w:t xml:space="preserve">Green, L., &amp; Van Dusen, R. (2012, March). </w:t>
      </w:r>
      <w:r w:rsidRPr="00C758B1">
        <w:rPr>
          <w:i/>
        </w:rPr>
        <w:t xml:space="preserve">Welcome home: Understanding and serving </w:t>
      </w:r>
    </w:p>
    <w:p w14:paraId="060D03EB" w14:textId="77777777" w:rsidR="00874A83" w:rsidRPr="00C758B1" w:rsidRDefault="00874A83" w:rsidP="00AF21C2">
      <w:r w:rsidRPr="00C758B1">
        <w:tab/>
        <w:t xml:space="preserve">veteran transition and identity development in college. Paper based on a program </w:t>
      </w:r>
    </w:p>
    <w:p w14:paraId="3C5C0718" w14:textId="704974CB" w:rsidR="00874A83" w:rsidRPr="00C758B1" w:rsidRDefault="00874A83" w:rsidP="00AF21C2">
      <w:r w:rsidRPr="00C758B1">
        <w:tab/>
        <w:t xml:space="preserve">presented at the 2012 American Counseling Association Conference, San </w:t>
      </w:r>
      <w:r w:rsidRPr="00C758B1">
        <w:tab/>
        <w:t xml:space="preserve">Francisco, </w:t>
      </w:r>
      <w:r w:rsidR="00AE7248">
        <w:tab/>
      </w:r>
      <w:r w:rsidRPr="00C758B1">
        <w:t xml:space="preserve">CA. Retrieved from </w:t>
      </w:r>
      <w:hyperlink r:id="rId21" w:history="1">
        <w:r w:rsidRPr="00C758B1">
          <w:rPr>
            <w:color w:val="0000FF"/>
            <w:u w:val="single"/>
          </w:rPr>
          <w:t>http://www.counselingoutfitters.com/vistas/vistas12/Article_4.pdf</w:t>
        </w:r>
      </w:hyperlink>
      <w:r w:rsidRPr="00C758B1">
        <w:t xml:space="preserve"> </w:t>
      </w:r>
    </w:p>
    <w:p w14:paraId="3188EA74" w14:textId="2F538285" w:rsidR="00874A83" w:rsidRPr="00C758B1" w:rsidRDefault="00874A83" w:rsidP="00AF21C2">
      <w:r w:rsidRPr="00C758B1">
        <w:t xml:space="preserve">Griffin, K. &amp; Gilbert, C. (2015). Better transitions for troops: An application of Schlossberg’s </w:t>
      </w:r>
      <w:r w:rsidRPr="00C758B1">
        <w:tab/>
        <w:t xml:space="preserve">transition framework to analyses of barriers and institutional support structures for </w:t>
      </w:r>
      <w:r w:rsidRPr="00C758B1">
        <w:tab/>
        <w:t xml:space="preserve">student veterans. </w:t>
      </w:r>
      <w:r w:rsidRPr="00C758B1">
        <w:rPr>
          <w:i/>
        </w:rPr>
        <w:t>The Journal of Higher Education, 86</w:t>
      </w:r>
      <w:r w:rsidRPr="00C758B1">
        <w:t>(1),</w:t>
      </w:r>
      <w:r w:rsidR="00F1099F">
        <w:t xml:space="preserve"> </w:t>
      </w:r>
      <w:r w:rsidRPr="00C758B1">
        <w:t xml:space="preserve">71-97. </w:t>
      </w:r>
      <w:r w:rsidR="00F1099F">
        <w:tab/>
      </w:r>
      <w:r w:rsidRPr="00C758B1">
        <w:t>doi:10.1353/jhe.2015.0004</w:t>
      </w:r>
    </w:p>
    <w:p w14:paraId="6C972999" w14:textId="77777777" w:rsidR="00874A83" w:rsidRPr="00C758B1" w:rsidRDefault="00874A83" w:rsidP="00AF21C2">
      <w:r w:rsidRPr="00C758B1">
        <w:t xml:space="preserve">Grimes, A., Meehan, M., Miller, D., Mills, S., Ward, M., &amp; Wilkinson, N. (2012). </w:t>
      </w:r>
      <w:r w:rsidRPr="00C758B1">
        <w:tab/>
        <w:t xml:space="preserve">Beyond the barricade: A holistic view of veteran students at an urban university. </w:t>
      </w:r>
      <w:r w:rsidRPr="00C758B1">
        <w:tab/>
      </w:r>
      <w:r w:rsidRPr="00C758B1">
        <w:rPr>
          <w:i/>
          <w:iCs/>
        </w:rPr>
        <w:t>Journal of the Indiana University Student Personnel Association</w:t>
      </w:r>
      <w:r w:rsidRPr="00C758B1">
        <w:t>, 62-74.</w:t>
      </w:r>
    </w:p>
    <w:p w14:paraId="7E23BB07" w14:textId="78F455EC" w:rsidR="00874A83" w:rsidRPr="00C758B1" w:rsidRDefault="00874A83" w:rsidP="00AF21C2">
      <w:r w:rsidRPr="00C758B1">
        <w:t xml:space="preserve">Hamrick, F. A., Rumann, C. B., &amp; Associates. (2013). </w:t>
      </w:r>
      <w:r w:rsidRPr="00C758B1">
        <w:rPr>
          <w:i/>
        </w:rPr>
        <w:t xml:space="preserve">Called to serve: A handbook on student </w:t>
      </w:r>
      <w:r w:rsidR="00E67BA1">
        <w:rPr>
          <w:i/>
        </w:rPr>
        <w:tab/>
      </w:r>
      <w:r w:rsidRPr="00C758B1">
        <w:rPr>
          <w:i/>
        </w:rPr>
        <w:t>veterans and higher education.</w:t>
      </w:r>
      <w:r w:rsidRPr="00C758B1">
        <w:t xml:space="preserve"> San Francisco, CA: Jossey-Bass.  </w:t>
      </w:r>
    </w:p>
    <w:p w14:paraId="3BCB03D7" w14:textId="77777777" w:rsidR="00874A83" w:rsidRPr="00C758B1" w:rsidRDefault="00874A83" w:rsidP="00AF21C2">
      <w:r w:rsidRPr="00C758B1">
        <w:t xml:space="preserve">Hassan, A. M., Jackson, R., Lindsay, D. R., McCabe, D. G., &amp; Sanders, J. E. (2010). </w:t>
      </w:r>
      <w:r w:rsidRPr="00C758B1">
        <w:tab/>
        <w:t xml:space="preserve">Bottom line: The veteran student in 2010. </w:t>
      </w:r>
      <w:r w:rsidRPr="00C758B1">
        <w:rPr>
          <w:i/>
          <w:iCs/>
        </w:rPr>
        <w:t>About Campus</w:t>
      </w:r>
      <w:r w:rsidRPr="00C758B1">
        <w:t xml:space="preserve">, </w:t>
      </w:r>
      <w:r w:rsidRPr="00C758B1">
        <w:rPr>
          <w:i/>
          <w:iCs/>
        </w:rPr>
        <w:t>15</w:t>
      </w:r>
      <w:r w:rsidRPr="00C758B1">
        <w:t>(2), 30-32.</w:t>
      </w:r>
    </w:p>
    <w:p w14:paraId="4E0E0483" w14:textId="13E82FC9" w:rsidR="003C5815" w:rsidRPr="003C5815" w:rsidRDefault="003C5815" w:rsidP="003C5815">
      <w:pPr>
        <w:rPr>
          <w:rFonts w:ascii="Times New Roman" w:hAnsi="Times New Roman" w:cs="Times New Roman"/>
        </w:rPr>
      </w:pPr>
      <w:r w:rsidRPr="00AB418B">
        <w:rPr>
          <w:rFonts w:ascii="Times New Roman" w:hAnsi="Times New Roman" w:cs="Times New Roman"/>
        </w:rPr>
        <w:t xml:space="preserve">Hoffman, M., Richmond, J., Morrow, J., &amp; Salomone, K. (2002–2003). Investigating </w:t>
      </w:r>
      <w:r>
        <w:rPr>
          <w:rFonts w:ascii="Times New Roman" w:hAnsi="Times New Roman" w:cs="Times New Roman"/>
        </w:rPr>
        <w:t>“</w:t>
      </w:r>
      <w:r w:rsidRPr="00AB418B">
        <w:rPr>
          <w:rFonts w:ascii="Times New Roman" w:hAnsi="Times New Roman" w:cs="Times New Roman"/>
        </w:rPr>
        <w:t xml:space="preserve">sense of </w:t>
      </w:r>
      <w:r w:rsidR="00E67BA1">
        <w:rPr>
          <w:rFonts w:ascii="Times New Roman" w:hAnsi="Times New Roman" w:cs="Times New Roman"/>
        </w:rPr>
        <w:tab/>
      </w:r>
      <w:r w:rsidRPr="00AB418B">
        <w:rPr>
          <w:rFonts w:ascii="Times New Roman" w:hAnsi="Times New Roman" w:cs="Times New Roman"/>
        </w:rPr>
        <w:t xml:space="preserve">belonging” in first-year college students. </w:t>
      </w:r>
      <w:r w:rsidRPr="00AB418B">
        <w:rPr>
          <w:rFonts w:ascii="Times New Roman" w:hAnsi="Times New Roman" w:cs="Times New Roman"/>
          <w:i/>
          <w:iCs/>
        </w:rPr>
        <w:t>Journal of College Student</w:t>
      </w:r>
      <w:r>
        <w:rPr>
          <w:rFonts w:ascii="Times New Roman" w:hAnsi="Times New Roman" w:cs="Times New Roman"/>
        </w:rPr>
        <w:t xml:space="preserve"> </w:t>
      </w:r>
      <w:r w:rsidRPr="00AB418B">
        <w:rPr>
          <w:rFonts w:ascii="Times New Roman" w:hAnsi="Times New Roman" w:cs="Times New Roman"/>
          <w:i/>
          <w:iCs/>
        </w:rPr>
        <w:t>Retention, 4</w:t>
      </w:r>
      <w:r w:rsidRPr="00AB418B">
        <w:rPr>
          <w:rFonts w:ascii="Times New Roman" w:hAnsi="Times New Roman" w:cs="Times New Roman"/>
        </w:rPr>
        <w:t xml:space="preserve">(3), </w:t>
      </w:r>
      <w:r w:rsidR="00E67BA1">
        <w:rPr>
          <w:rFonts w:ascii="Times New Roman" w:hAnsi="Times New Roman" w:cs="Times New Roman"/>
        </w:rPr>
        <w:tab/>
      </w:r>
      <w:r w:rsidRPr="00AB418B">
        <w:rPr>
          <w:rFonts w:ascii="Times New Roman" w:hAnsi="Times New Roman" w:cs="Times New Roman"/>
        </w:rPr>
        <w:t>227–256.</w:t>
      </w:r>
    </w:p>
    <w:p w14:paraId="765F122A" w14:textId="77777777" w:rsidR="00874A83" w:rsidRPr="00C758B1" w:rsidRDefault="00874A83" w:rsidP="00AF21C2">
      <w:r w:rsidRPr="00C758B1">
        <w:t xml:space="preserve">Kasworm, C. E. (1990). Adult undergraduates in higher education: A review of past </w:t>
      </w:r>
      <w:r w:rsidRPr="00C758B1">
        <w:tab/>
        <w:t xml:space="preserve">research perspectives. </w:t>
      </w:r>
      <w:r w:rsidRPr="00C758B1">
        <w:rPr>
          <w:i/>
        </w:rPr>
        <w:t>Review of Educational Research, 60</w:t>
      </w:r>
      <w:r w:rsidRPr="00C758B1">
        <w:t>(3), 345-372.</w:t>
      </w:r>
    </w:p>
    <w:p w14:paraId="3848C4E7" w14:textId="5C8EC5C0" w:rsidR="00874A83" w:rsidRPr="00C758B1" w:rsidRDefault="00874A83" w:rsidP="00AF21C2">
      <w:r w:rsidRPr="00C758B1">
        <w:lastRenderedPageBreak/>
        <w:t xml:space="preserve">Kelty, R., Kleykamp, M., &amp; Segal, D. R. (2010). The military and the transition to adulthood. </w:t>
      </w:r>
      <w:r w:rsidR="0029435C">
        <w:tab/>
      </w:r>
      <w:r w:rsidRPr="00C758B1">
        <w:rPr>
          <w:i/>
          <w:iCs/>
        </w:rPr>
        <w:t>The Future of Children</w:t>
      </w:r>
      <w:r w:rsidRPr="00C758B1">
        <w:t xml:space="preserve">, </w:t>
      </w:r>
      <w:r w:rsidRPr="00C758B1">
        <w:rPr>
          <w:i/>
          <w:iCs/>
        </w:rPr>
        <w:t>20</w:t>
      </w:r>
      <w:r w:rsidRPr="00C758B1">
        <w:t>(1), 181-207.</w:t>
      </w:r>
    </w:p>
    <w:p w14:paraId="5AB69E45" w14:textId="271F1E7A" w:rsidR="00874A83" w:rsidRPr="00C758B1" w:rsidRDefault="00874A83" w:rsidP="00AF21C2">
      <w:r w:rsidRPr="00C758B1">
        <w:t xml:space="preserve">Kim, Y. M., &amp; Cole, J. S. (2013). </w:t>
      </w:r>
      <w:r w:rsidRPr="00C758B1">
        <w:rPr>
          <w:i/>
        </w:rPr>
        <w:t xml:space="preserve">Student veterans/service members’ engagement in college and </w:t>
      </w:r>
      <w:r w:rsidR="0029435C">
        <w:rPr>
          <w:i/>
        </w:rPr>
        <w:tab/>
      </w:r>
      <w:r w:rsidRPr="00C758B1">
        <w:rPr>
          <w:i/>
        </w:rPr>
        <w:t>university life and education.</w:t>
      </w:r>
      <w:r w:rsidRPr="00C758B1">
        <w:t xml:space="preserve"> Washington, DC: American Council on Education, Center </w:t>
      </w:r>
      <w:r w:rsidR="0029435C">
        <w:tab/>
      </w:r>
      <w:r w:rsidRPr="00C758B1">
        <w:t xml:space="preserve">for Policy Research and Strategy. </w:t>
      </w:r>
    </w:p>
    <w:p w14:paraId="2AE29A6E" w14:textId="77777777" w:rsidR="00874A83" w:rsidRPr="00C758B1" w:rsidRDefault="00874A83" w:rsidP="00AF21C2">
      <w:r w:rsidRPr="00C758B1">
        <w:t xml:space="preserve">Kleykamp, M. A. (2006). College, jobs, or the military? Enlistment during a time of war. </w:t>
      </w:r>
      <w:r w:rsidRPr="00C758B1">
        <w:tab/>
      </w:r>
      <w:r w:rsidRPr="00C758B1">
        <w:rPr>
          <w:i/>
          <w:iCs/>
        </w:rPr>
        <w:t xml:space="preserve">Social </w:t>
      </w:r>
      <w:r w:rsidR="00AE3770">
        <w:rPr>
          <w:i/>
          <w:iCs/>
        </w:rPr>
        <w:tab/>
      </w:r>
      <w:r w:rsidRPr="00C758B1">
        <w:rPr>
          <w:i/>
          <w:iCs/>
        </w:rPr>
        <w:t>Science Quarterly</w:t>
      </w:r>
      <w:r w:rsidRPr="00C758B1">
        <w:t xml:space="preserve">, </w:t>
      </w:r>
      <w:r w:rsidRPr="00C758B1">
        <w:rPr>
          <w:i/>
          <w:iCs/>
        </w:rPr>
        <w:t>87</w:t>
      </w:r>
      <w:r w:rsidRPr="00C758B1">
        <w:t>(2), 272-290.</w:t>
      </w:r>
    </w:p>
    <w:p w14:paraId="524B2DE0" w14:textId="5334A7AF" w:rsidR="00874A83" w:rsidRPr="00C758B1" w:rsidRDefault="00874A83" w:rsidP="00AF21C2">
      <w:r w:rsidRPr="00C758B1">
        <w:t xml:space="preserve">Knapp, L. G., Kelly-Reid, J. E., &amp; Ginder, S. A. (2012). Enrollment in postsecondary </w:t>
      </w:r>
      <w:r w:rsidR="0029435C">
        <w:tab/>
      </w:r>
      <w:r w:rsidRPr="00C758B1">
        <w:t xml:space="preserve">institutions, Fall 2011; Financial statistics, Fiscal Year 2011; and Graduation </w:t>
      </w:r>
      <w:r w:rsidR="000A28C9">
        <w:t xml:space="preserve">rates, </w:t>
      </w:r>
      <w:r w:rsidR="0029435C">
        <w:tab/>
      </w:r>
      <w:r w:rsidRPr="00C758B1">
        <w:t xml:space="preserve">selected cohorts, 2003-2008: First look (provisional data) (NCES 2012-174rev). U.S. Department of Education, Washington, DC: National Center for Education Statistics. Retrieved </w:t>
      </w:r>
      <w:r w:rsidR="000D5B79">
        <w:tab/>
      </w:r>
      <w:r w:rsidRPr="00C758B1">
        <w:t xml:space="preserve">January 22, 2016 from </w:t>
      </w:r>
      <w:hyperlink r:id="rId22" w:history="1">
        <w:r w:rsidRPr="00C758B1">
          <w:rPr>
            <w:color w:val="0000FF"/>
            <w:u w:val="single"/>
          </w:rPr>
          <w:t>http://nces.ed.gov/pubsearch</w:t>
        </w:r>
      </w:hyperlink>
      <w:r w:rsidRPr="00C758B1">
        <w:t xml:space="preserve">. </w:t>
      </w:r>
    </w:p>
    <w:p w14:paraId="292BC1E5" w14:textId="14FE94F0" w:rsidR="00874A83" w:rsidRPr="00C758B1" w:rsidRDefault="00874A83" w:rsidP="00AF21C2">
      <w:r w:rsidRPr="00C758B1">
        <w:t>Kuh, G. D., &amp; Whitt, E. J. (1988). The invisible tapestr</w:t>
      </w:r>
      <w:r w:rsidR="00106DF9">
        <w:t xml:space="preserve">y. Culture in American colleges </w:t>
      </w:r>
      <w:r w:rsidRPr="00C758B1">
        <w:t xml:space="preserve">and </w:t>
      </w:r>
      <w:r w:rsidR="000D5B79">
        <w:tab/>
      </w:r>
      <w:r w:rsidRPr="00C758B1">
        <w:t xml:space="preserve">universities. ASHE-ERIC Higher Education, Report No. 1. Washington, DC: </w:t>
      </w:r>
      <w:r w:rsidRPr="00C758B1">
        <w:tab/>
        <w:t>Association for the Study of Higher Education.</w:t>
      </w:r>
    </w:p>
    <w:p w14:paraId="0EBA27AA" w14:textId="05A4709E" w:rsidR="00874A83" w:rsidRPr="00C758B1" w:rsidRDefault="00874A83" w:rsidP="00AF21C2">
      <w:r w:rsidRPr="00C758B1">
        <w:t xml:space="preserve">Kümmel, G. (2006). A soldier is a soldier is a soldier!?. In </w:t>
      </w:r>
      <w:r w:rsidRPr="00C758B1">
        <w:rPr>
          <w:i/>
          <w:iCs/>
        </w:rPr>
        <w:t xml:space="preserve">Handbook of the sociology of </w:t>
      </w:r>
      <w:r w:rsidR="000A28C9">
        <w:rPr>
          <w:i/>
          <w:iCs/>
        </w:rPr>
        <w:tab/>
      </w:r>
      <w:r w:rsidRPr="00C758B1">
        <w:rPr>
          <w:i/>
          <w:iCs/>
        </w:rPr>
        <w:t xml:space="preserve">the </w:t>
      </w:r>
      <w:r w:rsidR="000D5B79">
        <w:rPr>
          <w:i/>
          <w:iCs/>
        </w:rPr>
        <w:tab/>
      </w:r>
      <w:r w:rsidRPr="00C758B1">
        <w:rPr>
          <w:i/>
          <w:iCs/>
        </w:rPr>
        <w:t>military</w:t>
      </w:r>
      <w:r w:rsidRPr="00C758B1">
        <w:t xml:space="preserve"> (pp. 417-433). Springer US.</w:t>
      </w:r>
    </w:p>
    <w:p w14:paraId="16906473" w14:textId="77777777" w:rsidR="00874A83" w:rsidRPr="00C758B1" w:rsidRDefault="00874A83" w:rsidP="00AF21C2">
      <w:r w:rsidRPr="00C758B1">
        <w:t xml:space="preserve">Laich, D. (2013). </w:t>
      </w:r>
      <w:r w:rsidRPr="00C758B1">
        <w:rPr>
          <w:i/>
        </w:rPr>
        <w:t>Skin in the game: Poor kids and patriots.</w:t>
      </w:r>
      <w:r w:rsidRPr="00C758B1">
        <w:t xml:space="preserve"> Bloomington, IN: iUniverse.</w:t>
      </w:r>
    </w:p>
    <w:p w14:paraId="3C6A5264" w14:textId="3F9FB382" w:rsidR="00874A83" w:rsidRPr="00C758B1" w:rsidRDefault="00874A83" w:rsidP="00AF21C2">
      <w:r w:rsidRPr="00C758B1">
        <w:t xml:space="preserve">Lighthall, A. (2012). Ten things you should know about today’s student veteran. </w:t>
      </w:r>
      <w:r w:rsidRPr="00C758B1">
        <w:rPr>
          <w:i/>
        </w:rPr>
        <w:t xml:space="preserve">The NEA </w:t>
      </w:r>
      <w:r w:rsidR="000D5B79">
        <w:rPr>
          <w:i/>
        </w:rPr>
        <w:tab/>
      </w:r>
      <w:r w:rsidRPr="00C758B1">
        <w:rPr>
          <w:i/>
        </w:rPr>
        <w:t xml:space="preserve">Higher Education Journal, </w:t>
      </w:r>
      <w:r w:rsidRPr="00C758B1">
        <w:t xml:space="preserve">(Fall 2012), 80-89.  </w:t>
      </w:r>
    </w:p>
    <w:p w14:paraId="55E78C29" w14:textId="13CA0C08" w:rsidR="00874A83" w:rsidRPr="00C758B1" w:rsidRDefault="00874A83" w:rsidP="00AF21C2">
      <w:r w:rsidRPr="00C758B1">
        <w:t xml:space="preserve">Livingston, W. G., (2009). Discovering the academic and social transitions of re-enrolling </w:t>
      </w:r>
      <w:r w:rsidR="000D5B79">
        <w:tab/>
      </w:r>
      <w:r w:rsidRPr="00C758B1">
        <w:t xml:space="preserve">student veterans at one institution: A grounded theory. (Doctoral dissertation, Clemson </w:t>
      </w:r>
      <w:r w:rsidR="00064201">
        <w:tab/>
      </w:r>
      <w:r w:rsidRPr="00C758B1">
        <w:t>University). Retrieved from Google Scholar.</w:t>
      </w:r>
    </w:p>
    <w:p w14:paraId="2EF8E5D3" w14:textId="56DEE96A" w:rsidR="00874A83" w:rsidRPr="00C758B1" w:rsidRDefault="00874A83" w:rsidP="00AF21C2">
      <w:r w:rsidRPr="00C758B1">
        <w:lastRenderedPageBreak/>
        <w:t xml:space="preserve">Livingston, W. G. &amp; Bauman. M. C. (2013). Activations, deployments, and returns. In </w:t>
      </w:r>
      <w:r w:rsidRPr="00C758B1">
        <w:rPr>
          <w:i/>
        </w:rPr>
        <w:t xml:space="preserve">Called to </w:t>
      </w:r>
      <w:r w:rsidR="000D5B79">
        <w:rPr>
          <w:i/>
        </w:rPr>
        <w:tab/>
      </w:r>
      <w:r w:rsidRPr="00C758B1">
        <w:rPr>
          <w:i/>
        </w:rPr>
        <w:t>serve: A handbook on student veterans and higher education</w:t>
      </w:r>
      <w:r w:rsidRPr="00C758B1">
        <w:t xml:space="preserve"> (pp. 41-68). San Francisco, </w:t>
      </w:r>
      <w:r w:rsidR="000D5B79">
        <w:tab/>
      </w:r>
      <w:r w:rsidRPr="00C758B1">
        <w:t xml:space="preserve">CA: Jossey-Bass.   </w:t>
      </w:r>
    </w:p>
    <w:p w14:paraId="1D959CD5" w14:textId="77777777" w:rsidR="00874A83" w:rsidRPr="00C758B1" w:rsidRDefault="00874A83" w:rsidP="00AF21C2">
      <w:r w:rsidRPr="00C758B1">
        <w:t xml:space="preserve">Madaus, J. W., Miller, W. K., &amp; Vance, M. L. (2009). Veterans with disabilities in </w:t>
      </w:r>
    </w:p>
    <w:p w14:paraId="0FAE4E4E" w14:textId="40AD59A1" w:rsidR="00874A83" w:rsidRPr="00C758B1" w:rsidRDefault="00874A83" w:rsidP="00AF21C2">
      <w:r w:rsidRPr="00C758B1">
        <w:tab/>
        <w:t xml:space="preserve">postsecondary education. Journal of postsecondary education and </w:t>
      </w:r>
      <w:r w:rsidR="000A28C9">
        <w:tab/>
      </w:r>
      <w:r w:rsidRPr="00C758B1">
        <w:t>disability,22(1), 10-</w:t>
      </w:r>
      <w:r w:rsidR="000D5B79">
        <w:tab/>
      </w:r>
      <w:r w:rsidRPr="00C758B1">
        <w:t xml:space="preserve">17. </w:t>
      </w:r>
    </w:p>
    <w:p w14:paraId="2CFEBF48" w14:textId="34F4F05A" w:rsidR="00874A83" w:rsidRPr="00C758B1" w:rsidRDefault="00874A83" w:rsidP="00AF21C2">
      <w:r w:rsidRPr="00C758B1">
        <w:t xml:space="preserve">McBain, L. (2008). “When Johnny [or Janelle] comes marching home” National, state and </w:t>
      </w:r>
      <w:r w:rsidR="000D5B79">
        <w:tab/>
      </w:r>
      <w:r w:rsidRPr="00C758B1">
        <w:t xml:space="preserve">institutional efforts in support of veterans’ education. </w:t>
      </w:r>
      <w:r w:rsidRPr="00C758B1">
        <w:rPr>
          <w:i/>
        </w:rPr>
        <w:t>Perspectives</w:t>
      </w:r>
      <w:r w:rsidR="00064201">
        <w:t xml:space="preserve">. </w:t>
      </w:r>
      <w:r w:rsidRPr="00C758B1">
        <w:t xml:space="preserve">Washington, DC: </w:t>
      </w:r>
      <w:r w:rsidR="000D5B79">
        <w:tab/>
      </w:r>
      <w:r w:rsidRPr="00C758B1">
        <w:t xml:space="preserve">American Association of State Colleges and Universities. </w:t>
      </w:r>
    </w:p>
    <w:p w14:paraId="43FD08CB" w14:textId="49B7702A" w:rsidR="00874A83" w:rsidRPr="00C758B1" w:rsidRDefault="00874A83" w:rsidP="00AF21C2">
      <w:r w:rsidRPr="00C758B1">
        <w:t xml:space="preserve">McBain, L., Kim, Y., Cook, B., &amp; Snead, K. (2012). </w:t>
      </w:r>
      <w:r w:rsidRPr="00C758B1">
        <w:rPr>
          <w:i/>
        </w:rPr>
        <w:t xml:space="preserve">From soldier to student </w:t>
      </w:r>
      <w:proofErr w:type="spellStart"/>
      <w:r w:rsidRPr="00C758B1">
        <w:rPr>
          <w:i/>
        </w:rPr>
        <w:t>II:Assessing</w:t>
      </w:r>
      <w:proofErr w:type="spellEnd"/>
      <w:r w:rsidR="000A28C9">
        <w:rPr>
          <w:i/>
        </w:rPr>
        <w:t xml:space="preserve"> </w:t>
      </w:r>
      <w:r w:rsidR="000D5B79">
        <w:rPr>
          <w:i/>
        </w:rPr>
        <w:tab/>
      </w:r>
      <w:r w:rsidRPr="00C758B1">
        <w:rPr>
          <w:i/>
        </w:rPr>
        <w:t>campus programs for veterans and service members.</w:t>
      </w:r>
      <w:r w:rsidRPr="00C758B1">
        <w:t xml:space="preserve"> Washington, DC: American </w:t>
      </w:r>
      <w:r w:rsidR="000D5B79">
        <w:tab/>
      </w:r>
      <w:r w:rsidRPr="00C758B1">
        <w:t xml:space="preserve">Council on Education, Leadership and Advocacy. </w:t>
      </w:r>
    </w:p>
    <w:p w14:paraId="5D473334" w14:textId="1D56E3B6" w:rsidR="00874A83" w:rsidRPr="00C758B1" w:rsidRDefault="00874A83" w:rsidP="00AF21C2">
      <w:r w:rsidRPr="00C758B1">
        <w:t>Merriam, S. B., (2009). Qualitative research: A guide to design and implementation. Jossey-</w:t>
      </w:r>
      <w:r w:rsidR="00064201">
        <w:tab/>
      </w:r>
      <w:r w:rsidRPr="00C758B1">
        <w:t>Bass.</w:t>
      </w:r>
    </w:p>
    <w:p w14:paraId="0F843B78" w14:textId="77777777" w:rsidR="00874A83" w:rsidRPr="00C758B1" w:rsidRDefault="00874A83" w:rsidP="00AF21C2">
      <w:r w:rsidRPr="00C758B1">
        <w:t xml:space="preserve">Mertens, D. M. (2007). Transformative paradigm: Mixed methods and social justice. </w:t>
      </w:r>
      <w:r w:rsidRPr="00C758B1">
        <w:tab/>
      </w:r>
      <w:r w:rsidRPr="00C758B1">
        <w:rPr>
          <w:i/>
        </w:rPr>
        <w:t>Journal of mixed methods research, 1</w:t>
      </w:r>
      <w:r w:rsidRPr="00C758B1">
        <w:t>(3), 212-225.</w:t>
      </w:r>
    </w:p>
    <w:p w14:paraId="5EEA1B72" w14:textId="18196424" w:rsidR="00FE7B2E" w:rsidRDefault="00FE7B2E" w:rsidP="00AF21C2">
      <w:r>
        <w:t>Meyer, E.G., Writer, B.W., Brim, W. (2016). The importance of military cultural</w:t>
      </w:r>
      <w:r w:rsidR="000D5B79">
        <w:t xml:space="preserve"> </w:t>
      </w:r>
      <w:r>
        <w:t xml:space="preserve">competence. </w:t>
      </w:r>
      <w:r w:rsidR="000D5B79">
        <w:tab/>
      </w:r>
      <w:r>
        <w:rPr>
          <w:i/>
        </w:rPr>
        <w:t>Current psychiatry reports</w:t>
      </w:r>
      <w:r>
        <w:t>, SpringerLink. DOI: 10.1007/S11920-</w:t>
      </w:r>
      <w:r w:rsidR="000A28C9">
        <w:tab/>
      </w:r>
      <w:r>
        <w:t xml:space="preserve">016-0662-9.  </w:t>
      </w:r>
    </w:p>
    <w:p w14:paraId="562BCEBC" w14:textId="5788C317" w:rsidR="00874A83" w:rsidRPr="00C758B1" w:rsidRDefault="00874A83" w:rsidP="00AF21C2">
      <w:r w:rsidRPr="00C758B1">
        <w:t xml:space="preserve">Molina, D., &amp; Morse, A. (2015a). Military-connected undergraduates: Exploring </w:t>
      </w:r>
      <w:r w:rsidRPr="00C758B1">
        <w:tab/>
        <w:t xml:space="preserve">differences </w:t>
      </w:r>
      <w:r w:rsidR="000D5B79">
        <w:tab/>
      </w:r>
      <w:r w:rsidRPr="00C758B1">
        <w:t xml:space="preserve">between National Guard, reserve, active duty, and veterans in higher education. </w:t>
      </w:r>
      <w:r w:rsidR="000D5B79">
        <w:tab/>
      </w:r>
      <w:r w:rsidRPr="00C758B1">
        <w:t>Washington, DC: American  Council on Education, Leadership and Advocacy.</w:t>
      </w:r>
    </w:p>
    <w:p w14:paraId="69A6F8D5" w14:textId="34B13D7F" w:rsidR="00874A83" w:rsidRPr="00C758B1" w:rsidRDefault="00874A83" w:rsidP="00AF21C2">
      <w:r w:rsidRPr="00C758B1">
        <w:lastRenderedPageBreak/>
        <w:t xml:space="preserve">Molina, D., &amp; Morse, A. (2015b). </w:t>
      </w:r>
      <w:r w:rsidRPr="00C758B1">
        <w:rPr>
          <w:i/>
        </w:rPr>
        <w:t xml:space="preserve">Military-connected undergraduates: The current state </w:t>
      </w:r>
      <w:r w:rsidRPr="00C758B1">
        <w:rPr>
          <w:i/>
        </w:rPr>
        <w:tab/>
        <w:t xml:space="preserve">of </w:t>
      </w:r>
      <w:r w:rsidR="000D5B79">
        <w:rPr>
          <w:i/>
        </w:rPr>
        <w:tab/>
      </w:r>
      <w:r w:rsidRPr="00C758B1">
        <w:rPr>
          <w:i/>
        </w:rPr>
        <w:t xml:space="preserve">research and future work. </w:t>
      </w:r>
      <w:r w:rsidRPr="00C758B1">
        <w:t xml:space="preserve">Washington, DC: American Council on Education, </w:t>
      </w:r>
      <w:r w:rsidR="004242F1">
        <w:tab/>
      </w:r>
      <w:r w:rsidRPr="00C758B1">
        <w:t>Leadership and Advocacy.</w:t>
      </w:r>
    </w:p>
    <w:p w14:paraId="45A4EADB" w14:textId="6ABE48C1" w:rsidR="00874A83" w:rsidRPr="00C758B1" w:rsidRDefault="00874A83" w:rsidP="00AF21C2">
      <w:r w:rsidRPr="00C758B1">
        <w:t xml:space="preserve">Moon, T. L., &amp; Schma, G. A. (2011). A proactive approach to serving military and veteran </w:t>
      </w:r>
      <w:r w:rsidR="000D5B79">
        <w:tab/>
      </w:r>
      <w:r w:rsidRPr="00C758B1">
        <w:t xml:space="preserve">students. </w:t>
      </w:r>
      <w:r w:rsidRPr="00C758B1">
        <w:rPr>
          <w:i/>
          <w:iCs/>
        </w:rPr>
        <w:t>New Directions for Higher Education</w:t>
      </w:r>
      <w:r w:rsidRPr="00C758B1">
        <w:t xml:space="preserve">, </w:t>
      </w:r>
      <w:r w:rsidRPr="00C758B1">
        <w:rPr>
          <w:i/>
          <w:iCs/>
        </w:rPr>
        <w:t>2011</w:t>
      </w:r>
      <w:r w:rsidRPr="00C758B1">
        <w:t>(153), 53-60.</w:t>
      </w:r>
    </w:p>
    <w:p w14:paraId="62D2A77A" w14:textId="20F9F2C0" w:rsidR="00874A83" w:rsidRPr="00C758B1" w:rsidRDefault="00874A83" w:rsidP="00AF21C2">
      <w:r w:rsidRPr="00C758B1">
        <w:t>Myers, J. &amp; Bechtel, A. (2004). Stress, wellness, and mattering among cadets at West</w:t>
      </w:r>
      <w:r w:rsidR="00064201">
        <w:t xml:space="preserve"> </w:t>
      </w:r>
      <w:r w:rsidRPr="00C758B1">
        <w:t xml:space="preserve">Point: </w:t>
      </w:r>
      <w:r w:rsidR="00064201">
        <w:tab/>
      </w:r>
      <w:r w:rsidRPr="00C758B1">
        <w:t xml:space="preserve">Factors affecting a fit and healthy force. </w:t>
      </w:r>
      <w:r w:rsidRPr="00C758B1">
        <w:rPr>
          <w:i/>
        </w:rPr>
        <w:t>Military Medicine, 169</w:t>
      </w:r>
      <w:r w:rsidRPr="00C758B1">
        <w:t>, 475-482.</w:t>
      </w:r>
    </w:p>
    <w:p w14:paraId="466FDDF1" w14:textId="77777777" w:rsidR="00874A83" w:rsidRPr="00C758B1" w:rsidRDefault="00874A83" w:rsidP="00AF21C2">
      <w:pPr>
        <w:rPr>
          <w:i/>
          <w:iCs/>
        </w:rPr>
      </w:pPr>
      <w:r w:rsidRPr="00C758B1">
        <w:t xml:space="preserve">National Survey of Student Engagement. (2010a). </w:t>
      </w:r>
      <w:r w:rsidRPr="00C758B1">
        <w:rPr>
          <w:i/>
          <w:iCs/>
        </w:rPr>
        <w:t xml:space="preserve">Major differences: Examining student </w:t>
      </w:r>
    </w:p>
    <w:p w14:paraId="4CA25299" w14:textId="77777777" w:rsidR="00874A83" w:rsidRPr="00C758B1" w:rsidRDefault="00874A83" w:rsidP="00AF21C2">
      <w:r w:rsidRPr="00C758B1">
        <w:rPr>
          <w:i/>
          <w:iCs/>
        </w:rPr>
        <w:tab/>
        <w:t>engagement by field of study—annual results 2010</w:t>
      </w:r>
      <w:r w:rsidRPr="00C758B1">
        <w:t xml:space="preserve">. Bloomington, IN: Indiana </w:t>
      </w:r>
      <w:r w:rsidRPr="00C758B1">
        <w:tab/>
        <w:t>University Center for Postsecondary Research.</w:t>
      </w:r>
    </w:p>
    <w:p w14:paraId="0A478E94" w14:textId="1D63FE75" w:rsidR="00874A83" w:rsidRPr="00C758B1" w:rsidRDefault="00874A83" w:rsidP="00AF21C2">
      <w:r w:rsidRPr="00C758B1">
        <w:t xml:space="preserve">National Survey of Student Engagement. (2010b). </w:t>
      </w:r>
      <w:r w:rsidRPr="00C758B1">
        <w:rPr>
          <w:i/>
        </w:rPr>
        <w:t xml:space="preserve">NSSE 2010 codebook. </w:t>
      </w:r>
      <w:r w:rsidRPr="00C758B1">
        <w:t xml:space="preserve">Bloomington, IN: </w:t>
      </w:r>
      <w:r w:rsidR="000D5B79">
        <w:tab/>
      </w:r>
      <w:r w:rsidRPr="00C758B1">
        <w:t>Indiana University Center for Postsecondary Research.</w:t>
      </w:r>
    </w:p>
    <w:p w14:paraId="763572D1" w14:textId="77777777" w:rsidR="00874A83" w:rsidRPr="00C758B1" w:rsidRDefault="00874A83" w:rsidP="00AF21C2">
      <w:r w:rsidRPr="00C758B1">
        <w:t xml:space="preserve">Neiberg, M. (2000). Making citizen-soldiers: ROTC and the ideology of American </w:t>
      </w:r>
      <w:r w:rsidRPr="00C758B1">
        <w:tab/>
        <w:t>military service. Cambridge, MA: Harvard University Press.</w:t>
      </w:r>
    </w:p>
    <w:p w14:paraId="7B82BED2" w14:textId="77777777" w:rsidR="00874A83" w:rsidRPr="00C758B1" w:rsidRDefault="00874A83" w:rsidP="00AF21C2">
      <w:r w:rsidRPr="00C758B1">
        <w:t xml:space="preserve">Olson, K. W. (1973). The G. I. Bill and higher education: Success and surprise. </w:t>
      </w:r>
      <w:r w:rsidRPr="00C758B1">
        <w:rPr>
          <w:i/>
        </w:rPr>
        <w:t xml:space="preserve">American </w:t>
      </w:r>
      <w:r w:rsidRPr="00C758B1">
        <w:rPr>
          <w:i/>
        </w:rPr>
        <w:tab/>
        <w:t>Quarterly, 25</w:t>
      </w:r>
      <w:r w:rsidRPr="00C758B1">
        <w:t>(5), 596-610.</w:t>
      </w:r>
    </w:p>
    <w:p w14:paraId="61DF8B14" w14:textId="39190B03" w:rsidR="00874A83" w:rsidRPr="00C758B1" w:rsidRDefault="00874A83" w:rsidP="00AF21C2">
      <w:r w:rsidRPr="00C758B1">
        <w:t xml:space="preserve">Osborne, N. (2014a). Student veteran discussion panels: Deconstructing the traumatized veteran </w:t>
      </w:r>
      <w:r w:rsidR="00737B51">
        <w:tab/>
      </w:r>
      <w:r w:rsidRPr="00C758B1">
        <w:t xml:space="preserve">stigma on campus. </w:t>
      </w:r>
      <w:r w:rsidRPr="00C758B1">
        <w:rPr>
          <w:i/>
        </w:rPr>
        <w:t>About Campus, 19</w:t>
      </w:r>
      <w:r w:rsidRPr="00C758B1">
        <w:t xml:space="preserve">(2), 24-27. doi: 10.1002/abc.21153 </w:t>
      </w:r>
    </w:p>
    <w:p w14:paraId="57E763CB" w14:textId="6CA03774" w:rsidR="00874A83" w:rsidRPr="00C758B1" w:rsidRDefault="00874A83" w:rsidP="00AF21C2">
      <w:r w:rsidRPr="00C758B1">
        <w:t xml:space="preserve">Osborne, N. (2014b). Veteran ally: Practical strategies for closing the military-civilian gap on </w:t>
      </w:r>
      <w:r w:rsidRPr="00C758B1">
        <w:tab/>
        <w:t xml:space="preserve">campus. </w:t>
      </w:r>
      <w:r w:rsidRPr="00C758B1">
        <w:rPr>
          <w:i/>
        </w:rPr>
        <w:t>Innovations in Higher Education, 39</w:t>
      </w:r>
      <w:r w:rsidRPr="00C758B1">
        <w:t xml:space="preserve">, 247-260. doi: 10.1007/s10755-013-9274-z </w:t>
      </w:r>
    </w:p>
    <w:p w14:paraId="62EC414E" w14:textId="77777777" w:rsidR="00874A83" w:rsidRPr="00C758B1" w:rsidRDefault="00874A83" w:rsidP="00AF21C2">
      <w:r w:rsidRPr="00C758B1">
        <w:t xml:space="preserve">Owens, T. J. (1992). The effect of post-high school social context on self-esteem. </w:t>
      </w:r>
      <w:r w:rsidRPr="00C758B1">
        <w:rPr>
          <w:i/>
        </w:rPr>
        <w:t xml:space="preserve">The </w:t>
      </w:r>
      <w:r w:rsidRPr="00C758B1">
        <w:rPr>
          <w:i/>
        </w:rPr>
        <w:tab/>
        <w:t>Sociological Quarterly, 33</w:t>
      </w:r>
      <w:r w:rsidRPr="00C758B1">
        <w:t>(4), 553-577.</w:t>
      </w:r>
    </w:p>
    <w:p w14:paraId="1C923005" w14:textId="77777777" w:rsidR="00874A83" w:rsidRPr="00C758B1" w:rsidRDefault="00874A83" w:rsidP="00AF21C2">
      <w:r w:rsidRPr="00C758B1">
        <w:t xml:space="preserve">O’Herrin, E. (2011). Enhancing veteran success in higher education. </w:t>
      </w:r>
      <w:r w:rsidRPr="00C758B1">
        <w:rPr>
          <w:i/>
          <w:iCs/>
        </w:rPr>
        <w:t>Peer Review</w:t>
      </w:r>
      <w:r w:rsidRPr="00C758B1">
        <w:t xml:space="preserve">, </w:t>
      </w:r>
      <w:r w:rsidRPr="00C758B1">
        <w:rPr>
          <w:i/>
          <w:iCs/>
        </w:rPr>
        <w:t>13</w:t>
      </w:r>
      <w:r w:rsidRPr="00C758B1">
        <w:t xml:space="preserve">(1), </w:t>
      </w:r>
      <w:r w:rsidRPr="00C758B1">
        <w:tab/>
        <w:t>15-18.</w:t>
      </w:r>
    </w:p>
    <w:p w14:paraId="2F48EBC3" w14:textId="77777777" w:rsidR="00874A83" w:rsidRPr="00C758B1" w:rsidRDefault="00874A83" w:rsidP="00AF21C2">
      <w:r w:rsidRPr="00C758B1">
        <w:lastRenderedPageBreak/>
        <w:t xml:space="preserve">Pascarella, E. T. (2006). How college affects students: Ten directions for future research. </w:t>
      </w:r>
      <w:r w:rsidRPr="00C758B1">
        <w:tab/>
      </w:r>
      <w:r w:rsidRPr="00C758B1">
        <w:rPr>
          <w:i/>
          <w:iCs/>
        </w:rPr>
        <w:t>Journal of College Student Development</w:t>
      </w:r>
      <w:r w:rsidRPr="00C758B1">
        <w:t xml:space="preserve">, </w:t>
      </w:r>
      <w:r w:rsidRPr="00C758B1">
        <w:rPr>
          <w:i/>
          <w:iCs/>
        </w:rPr>
        <w:t>47</w:t>
      </w:r>
      <w:r w:rsidRPr="00C758B1">
        <w:t>(5), 508-520.</w:t>
      </w:r>
    </w:p>
    <w:p w14:paraId="1B89574F" w14:textId="77777777" w:rsidR="00874A83" w:rsidRPr="00C758B1" w:rsidRDefault="00874A83" w:rsidP="00AF21C2">
      <w:r w:rsidRPr="00C758B1">
        <w:t xml:space="preserve">Pascarella, E. T., &amp; Terenzini, P. T. (2005). </w:t>
      </w:r>
      <w:r w:rsidRPr="00C758B1">
        <w:rPr>
          <w:i/>
          <w:iCs/>
        </w:rPr>
        <w:t>How college affects students</w:t>
      </w:r>
      <w:r w:rsidRPr="00C758B1">
        <w:t xml:space="preserve"> (Vol. 2). K. A. </w:t>
      </w:r>
      <w:r w:rsidRPr="00C758B1">
        <w:tab/>
        <w:t>Feldman (Ed.). San Francisco: Jossey-Bass.</w:t>
      </w:r>
    </w:p>
    <w:p w14:paraId="7EE71F67" w14:textId="104A0AD9" w:rsidR="00874A83" w:rsidRPr="00C758B1" w:rsidRDefault="00874A83" w:rsidP="00AF21C2">
      <w:r w:rsidRPr="00C758B1">
        <w:t xml:space="preserve">Patillo, S. (2011). Are student veterans a traditional, nontraditional, or special population? A </w:t>
      </w:r>
      <w:r w:rsidRPr="00C758B1">
        <w:tab/>
        <w:t xml:space="preserve">study of veterans on the Auburn University campus. (Doctoral dissertation, Auburn </w:t>
      </w:r>
      <w:r w:rsidR="000F3AE4">
        <w:tab/>
      </w:r>
      <w:r w:rsidRPr="00C758B1">
        <w:t>University). Retrieved from Google Scholar.</w:t>
      </w:r>
    </w:p>
    <w:p w14:paraId="03ACAAFB" w14:textId="77777777" w:rsidR="00874A83" w:rsidRPr="00C758B1" w:rsidRDefault="00874A83" w:rsidP="00AF21C2">
      <w:r w:rsidRPr="00C758B1">
        <w:t xml:space="preserve">Petree, G. L. (2014). Servicemembers’ Opportunity Colleges (SOC) program evaluation. </w:t>
      </w:r>
    </w:p>
    <w:p w14:paraId="12281CB4" w14:textId="77777777" w:rsidR="00874A83" w:rsidRPr="00C758B1" w:rsidRDefault="00874A83" w:rsidP="00AF21C2">
      <w:r w:rsidRPr="00C758B1">
        <w:tab/>
        <w:t xml:space="preserve">Unpublished manuscript, Institute for Assessment and Evaluation, University of </w:t>
      </w:r>
      <w:r w:rsidRPr="00C758B1">
        <w:tab/>
        <w:t>Tennessee, Knoxville, Tennessee.</w:t>
      </w:r>
    </w:p>
    <w:p w14:paraId="27E1DDBD" w14:textId="6863EBC4" w:rsidR="00874A83" w:rsidRPr="00C758B1" w:rsidRDefault="00874A83" w:rsidP="00AF21C2">
      <w:r w:rsidRPr="00C758B1">
        <w:t xml:space="preserve">Petree, G. L. (2015, February). </w:t>
      </w:r>
      <w:r w:rsidRPr="00C758B1">
        <w:rPr>
          <w:i/>
        </w:rPr>
        <w:t xml:space="preserve">Evaluating ‘veteran-friendly’ campus initiatives from a human </w:t>
      </w:r>
      <w:r w:rsidRPr="00C758B1">
        <w:rPr>
          <w:i/>
        </w:rPr>
        <w:tab/>
        <w:t>ecology perspective</w:t>
      </w:r>
      <w:r w:rsidRPr="00C758B1">
        <w:t xml:space="preserve">. Presentation at the 2015 NASPA Veterans Conference of NASPA: </w:t>
      </w:r>
      <w:r w:rsidR="00737B51">
        <w:tab/>
      </w:r>
      <w:r w:rsidRPr="00C758B1">
        <w:t>Student Affairs Administrators in Higher Education, Louisville, KY.</w:t>
      </w:r>
    </w:p>
    <w:p w14:paraId="1F0465EB" w14:textId="53B2CBC5" w:rsidR="00874A83" w:rsidRPr="00C758B1" w:rsidRDefault="00874A83" w:rsidP="00AF21C2">
      <w:r w:rsidRPr="00C758B1">
        <w:t xml:space="preserve">Pew Research Center (2011). </w:t>
      </w:r>
      <w:r w:rsidRPr="00C758B1">
        <w:rPr>
          <w:i/>
        </w:rPr>
        <w:t>The military-civilian gap: War and sacrifice in the post-9/11 era.</w:t>
      </w:r>
      <w:r w:rsidR="004242F1">
        <w:rPr>
          <w:i/>
        </w:rPr>
        <w:t xml:space="preserve"> </w:t>
      </w:r>
      <w:r w:rsidR="00737B51">
        <w:rPr>
          <w:i/>
        </w:rPr>
        <w:tab/>
      </w:r>
      <w:r w:rsidRPr="00C758B1">
        <w:t>Washington, DC: Pew Social &amp; Demographic Trends.</w:t>
      </w:r>
    </w:p>
    <w:p w14:paraId="06C69C13" w14:textId="22B45E3E" w:rsidR="00874A83" w:rsidRPr="00C758B1" w:rsidRDefault="00874A83" w:rsidP="00AF21C2">
      <w:r w:rsidRPr="00C758B1">
        <w:t xml:space="preserve">Rayle, A. D. (2005). Adolescent gender differences in mattering and wellness. </w:t>
      </w:r>
      <w:r w:rsidRPr="00C758B1">
        <w:rPr>
          <w:i/>
        </w:rPr>
        <w:t xml:space="preserve">Journal of </w:t>
      </w:r>
      <w:r w:rsidRPr="00C758B1">
        <w:rPr>
          <w:i/>
        </w:rPr>
        <w:tab/>
      </w:r>
      <w:r w:rsidR="00C755FC" w:rsidRPr="00C758B1">
        <w:rPr>
          <w:i/>
        </w:rPr>
        <w:t>Adolescence</w:t>
      </w:r>
      <w:r w:rsidRPr="00C758B1">
        <w:rPr>
          <w:i/>
        </w:rPr>
        <w:t>, 28</w:t>
      </w:r>
      <w:r w:rsidRPr="00C758B1">
        <w:t>, 753-763.</w:t>
      </w:r>
    </w:p>
    <w:p w14:paraId="0C5E451F" w14:textId="77777777" w:rsidR="00874A83" w:rsidRPr="00C758B1" w:rsidRDefault="00874A83" w:rsidP="00AF21C2">
      <w:r w:rsidRPr="00C758B1">
        <w:t xml:space="preserve">Renn, K. A., &amp; Arnold, K. D. (2003). Reconceptualizing research on college student peer </w:t>
      </w:r>
    </w:p>
    <w:p w14:paraId="178E5CED" w14:textId="77777777" w:rsidR="00874A83" w:rsidRPr="00C758B1" w:rsidRDefault="00874A83" w:rsidP="00AF21C2">
      <w:r w:rsidRPr="00C758B1">
        <w:tab/>
        <w:t xml:space="preserve">culture. Journal of Higher Education, 74(3), 261-291. </w:t>
      </w:r>
    </w:p>
    <w:p w14:paraId="4B8FBF72" w14:textId="77777777" w:rsidR="00874A83" w:rsidRPr="00C758B1" w:rsidRDefault="00874A83" w:rsidP="00AF21C2">
      <w:r w:rsidRPr="00C758B1">
        <w:t xml:space="preserve">Rosenberg, M., &amp; McCullough, B. C. (1981). Mattering: Inferred significance and mental </w:t>
      </w:r>
      <w:r w:rsidRPr="00C758B1">
        <w:tab/>
        <w:t xml:space="preserve">health among adolescents. </w:t>
      </w:r>
      <w:r w:rsidRPr="00C758B1">
        <w:rPr>
          <w:i/>
        </w:rPr>
        <w:t>Research in Community Health, 2,</w:t>
      </w:r>
      <w:r w:rsidRPr="00C758B1">
        <w:t xml:space="preserve"> 163-182.</w:t>
      </w:r>
    </w:p>
    <w:p w14:paraId="222C9505" w14:textId="5C58B3FA" w:rsidR="00523D0F" w:rsidRDefault="00523D0F" w:rsidP="00AF21C2">
      <w:r>
        <w:t xml:space="preserve">Rudmin, F. W., (2003). Critical history of the acculturation psychology of assimilation, </w:t>
      </w:r>
      <w:r w:rsidR="00563C7B">
        <w:tab/>
      </w:r>
      <w:r>
        <w:t xml:space="preserve">separation, integration, and marginalization. </w:t>
      </w:r>
      <w:r w:rsidRPr="00523D0F">
        <w:rPr>
          <w:i/>
        </w:rPr>
        <w:t>Review of General Psychology, 7</w:t>
      </w:r>
      <w:r>
        <w:t xml:space="preserve">(1), </w:t>
      </w:r>
      <w:r w:rsidR="00563C7B">
        <w:tab/>
      </w:r>
      <w:r>
        <w:t>3-37.</w:t>
      </w:r>
    </w:p>
    <w:p w14:paraId="338A6847" w14:textId="73424644" w:rsidR="00752504" w:rsidRDefault="00752504" w:rsidP="00AF21C2">
      <w:r>
        <w:lastRenderedPageBreak/>
        <w:t xml:space="preserve">Rudmin, F., (2009). Constructs, measurements and models of acculturation and acculturative </w:t>
      </w:r>
      <w:r w:rsidR="00737B51">
        <w:tab/>
      </w:r>
      <w:r>
        <w:t xml:space="preserve">stress. </w:t>
      </w:r>
      <w:r w:rsidRPr="00752504">
        <w:rPr>
          <w:i/>
        </w:rPr>
        <w:t>International Journal of Intercultural Relations, 33</w:t>
      </w:r>
      <w:r>
        <w:t>, 106-123.</w:t>
      </w:r>
    </w:p>
    <w:p w14:paraId="64B05FF7" w14:textId="073A0113" w:rsidR="00874A83" w:rsidRPr="00C758B1" w:rsidRDefault="00874A83" w:rsidP="00AF21C2">
      <w:r w:rsidRPr="00C758B1">
        <w:t>Rumann, C. B., &amp; Hamrick, F. A. (2010). Student veterans in transition: Re-enrolling</w:t>
      </w:r>
      <w:r w:rsidR="0044588E">
        <w:t xml:space="preserve"> </w:t>
      </w:r>
      <w:r w:rsidRPr="00C758B1">
        <w:t xml:space="preserve">after war </w:t>
      </w:r>
      <w:r w:rsidR="00737B51">
        <w:tab/>
      </w:r>
      <w:r w:rsidRPr="00C758B1">
        <w:t xml:space="preserve">zone deployments. </w:t>
      </w:r>
      <w:r w:rsidRPr="00C758B1">
        <w:rPr>
          <w:i/>
          <w:iCs/>
        </w:rPr>
        <w:t>The Journal of Higher Education</w:t>
      </w:r>
      <w:r w:rsidRPr="00C758B1">
        <w:t xml:space="preserve">, </w:t>
      </w:r>
      <w:r w:rsidRPr="00C758B1">
        <w:rPr>
          <w:i/>
          <w:iCs/>
        </w:rPr>
        <w:t>81</w:t>
      </w:r>
      <w:r w:rsidRPr="00C758B1">
        <w:t>(4), 431-458.</w:t>
      </w:r>
    </w:p>
    <w:p w14:paraId="5D5E619E" w14:textId="77777777" w:rsidR="00874A83" w:rsidRPr="00C758B1" w:rsidRDefault="00874A83" w:rsidP="00AF21C2">
      <w:r w:rsidRPr="00C758B1">
        <w:t xml:space="preserve">Rumann, C., Rivera, M., &amp; Hernandez, I. (2011). Student veterans and community </w:t>
      </w:r>
      <w:r w:rsidRPr="00C758B1">
        <w:tab/>
        <w:t xml:space="preserve">colleges. </w:t>
      </w:r>
      <w:r w:rsidRPr="00C758B1">
        <w:rPr>
          <w:i/>
        </w:rPr>
        <w:t>New Directions for Community Colleges</w:t>
      </w:r>
      <w:r w:rsidRPr="00C758B1">
        <w:t xml:space="preserve">, 155, 51-58. </w:t>
      </w:r>
    </w:p>
    <w:p w14:paraId="08D3D0E7" w14:textId="77777777" w:rsidR="00874A83" w:rsidRPr="00C758B1" w:rsidRDefault="00874A83" w:rsidP="00AF21C2">
      <w:r w:rsidRPr="00C758B1">
        <w:t xml:space="preserve">Schlossberg, N. K. (1989). Marginality and mattering: Key issues in building community. </w:t>
      </w:r>
      <w:r w:rsidRPr="00C758B1">
        <w:tab/>
      </w:r>
      <w:r w:rsidRPr="00C758B1">
        <w:rPr>
          <w:i/>
          <w:iCs/>
        </w:rPr>
        <w:t>New Directions for Student Services</w:t>
      </w:r>
      <w:r w:rsidRPr="00C758B1">
        <w:t xml:space="preserve">, </w:t>
      </w:r>
      <w:r w:rsidRPr="00C758B1">
        <w:rPr>
          <w:i/>
          <w:iCs/>
        </w:rPr>
        <w:t>1989</w:t>
      </w:r>
      <w:r w:rsidRPr="00C758B1">
        <w:t>(48), 5-15.</w:t>
      </w:r>
    </w:p>
    <w:p w14:paraId="4101F3FA" w14:textId="77777777" w:rsidR="00874A83" w:rsidRPr="00C758B1" w:rsidRDefault="00874A83" w:rsidP="00AF21C2">
      <w:r w:rsidRPr="00C758B1">
        <w:t xml:space="preserve">Servicemembers Opportunity Colleges (SOC)Consortium Guide 2013-2015, Volume One. </w:t>
      </w:r>
    </w:p>
    <w:p w14:paraId="02F9914B" w14:textId="77777777" w:rsidR="00874A83" w:rsidRPr="00C758B1" w:rsidRDefault="00874A83" w:rsidP="00AF21C2">
      <w:pPr>
        <w:rPr>
          <w:sz w:val="20"/>
          <w:szCs w:val="20"/>
        </w:rPr>
      </w:pPr>
      <w:r w:rsidRPr="00C758B1">
        <w:tab/>
        <w:t xml:space="preserve">Retrieved from </w:t>
      </w:r>
      <w:hyperlink r:id="rId23" w:history="1">
        <w:r w:rsidRPr="00C758B1">
          <w:rPr>
            <w:color w:val="0000FF"/>
            <w:sz w:val="20"/>
            <w:szCs w:val="20"/>
            <w:u w:val="single"/>
          </w:rPr>
          <w:t>http://www.soc.aascu.org/pubfiles/socmisc/SOC_Guide_2013-2015_Vol1.pdf</w:t>
        </w:r>
      </w:hyperlink>
      <w:r w:rsidRPr="00C758B1">
        <w:rPr>
          <w:sz w:val="20"/>
          <w:szCs w:val="20"/>
        </w:rPr>
        <w:t xml:space="preserve">  </w:t>
      </w:r>
    </w:p>
    <w:p w14:paraId="3B47AB0F" w14:textId="7BC5ABEF" w:rsidR="00874A83" w:rsidRPr="00C758B1" w:rsidRDefault="00874A83" w:rsidP="00AF21C2">
      <w:r w:rsidRPr="00C758B1">
        <w:t xml:space="preserve">Skopp, N. A., Bush, N. E., Vogel, D. L., Wade, N. G., Sirotin, A. P., McCann, R. A., </w:t>
      </w:r>
      <w:r w:rsidRPr="00C758B1">
        <w:tab/>
        <w:t xml:space="preserve">Metzger-Abamukong, M. J. (2012). Development and initial testing of a measure </w:t>
      </w:r>
      <w:r w:rsidRPr="00C758B1">
        <w:tab/>
        <w:t xml:space="preserve">of </w:t>
      </w:r>
      <w:r w:rsidR="00737B51">
        <w:tab/>
      </w:r>
      <w:r w:rsidRPr="00C758B1">
        <w:t xml:space="preserve">public and self-stigma in the military. </w:t>
      </w:r>
      <w:r w:rsidRPr="00C758B1">
        <w:rPr>
          <w:i/>
        </w:rPr>
        <w:t>Journal of clinical psychology, 68</w:t>
      </w:r>
      <w:r w:rsidRPr="00C758B1">
        <w:t>(9), 1036-</w:t>
      </w:r>
      <w:r w:rsidR="0044588E">
        <w:tab/>
      </w:r>
      <w:r w:rsidRPr="00C758B1">
        <w:t xml:space="preserve">1047. </w:t>
      </w:r>
    </w:p>
    <w:p w14:paraId="477A3CDC" w14:textId="77777777" w:rsidR="00874A83" w:rsidRPr="00C758B1" w:rsidRDefault="00874A83" w:rsidP="00AF21C2">
      <w:pPr>
        <w:rPr>
          <w:i/>
          <w:iCs/>
        </w:rPr>
      </w:pPr>
      <w:r w:rsidRPr="00C758B1">
        <w:t xml:space="preserve">Soeters, J. L., Winslow, D. J., &amp; Weibull, A. (2006). Military culture. In </w:t>
      </w:r>
      <w:r w:rsidRPr="00C758B1">
        <w:rPr>
          <w:i/>
          <w:iCs/>
        </w:rPr>
        <w:t xml:space="preserve">Handbook of the </w:t>
      </w:r>
    </w:p>
    <w:p w14:paraId="377DAFAB" w14:textId="77777777" w:rsidR="00874A83" w:rsidRPr="00C758B1" w:rsidRDefault="00874A83" w:rsidP="00AF21C2">
      <w:r w:rsidRPr="00C758B1">
        <w:rPr>
          <w:i/>
          <w:iCs/>
        </w:rPr>
        <w:tab/>
        <w:t>sociology of the military</w:t>
      </w:r>
      <w:r w:rsidRPr="00C758B1">
        <w:t xml:space="preserve"> (pp. 237-254). Springer US.</w:t>
      </w:r>
    </w:p>
    <w:p w14:paraId="6BC9149A" w14:textId="6D226FA3" w:rsidR="00874A83" w:rsidRPr="00C758B1" w:rsidRDefault="00874A83" w:rsidP="00AF21C2">
      <w:r w:rsidRPr="00C758B1">
        <w:t>Strayhorn, T. L. (2012). College students’ sense of belonging: a key to educational</w:t>
      </w:r>
      <w:r w:rsidR="0044588E">
        <w:t xml:space="preserve"> </w:t>
      </w:r>
      <w:r w:rsidRPr="00C758B1">
        <w:t xml:space="preserve">success for </w:t>
      </w:r>
      <w:r w:rsidR="00737B51">
        <w:tab/>
      </w:r>
      <w:r w:rsidRPr="00C758B1">
        <w:t xml:space="preserve">all students. New York, NY: Taylor &amp; Francis. </w:t>
      </w:r>
    </w:p>
    <w:p w14:paraId="1C283DDA" w14:textId="7452D45A" w:rsidR="00874A83" w:rsidRPr="00C758B1" w:rsidRDefault="00874A83" w:rsidP="00AF21C2">
      <w:r w:rsidRPr="00C758B1">
        <w:t xml:space="preserve">Teddlie, C. &amp; Tashakkori, A. (2003). Major issues and controversies in the use of mixed </w:t>
      </w:r>
      <w:r w:rsidRPr="00C758B1">
        <w:tab/>
        <w:t>methods in the social and behavioral sciences. In</w:t>
      </w:r>
      <w:r w:rsidR="00F97217">
        <w:t xml:space="preserve"> A. Tashakkori &amp; C. Teddlie </w:t>
      </w:r>
      <w:r w:rsidRPr="00C758B1">
        <w:t xml:space="preserve">(Eds.) </w:t>
      </w:r>
      <w:r w:rsidRPr="00C758B1">
        <w:tab/>
      </w:r>
      <w:r w:rsidRPr="00C758B1">
        <w:rPr>
          <w:i/>
        </w:rPr>
        <w:t>Handbook of mixed methods in social &amp; behavioral research</w:t>
      </w:r>
      <w:r w:rsidRPr="00C758B1">
        <w:t>, (pp. 3-50). Sage</w:t>
      </w:r>
      <w:r w:rsidR="00F97217">
        <w:t xml:space="preserve"> </w:t>
      </w:r>
      <w:r w:rsidR="00737B51">
        <w:tab/>
      </w:r>
      <w:r w:rsidRPr="00C758B1">
        <w:t>Publications, Inc.</w:t>
      </w:r>
    </w:p>
    <w:p w14:paraId="4ED988DF" w14:textId="77777777" w:rsidR="00874A83" w:rsidRPr="00C758B1" w:rsidRDefault="00874A83" w:rsidP="00AF21C2">
      <w:r w:rsidRPr="00C758B1">
        <w:t xml:space="preserve">Tovar, E., Simon, M. A., &amp; Lee, H. B. (2009). Development and validation of the college </w:t>
      </w:r>
    </w:p>
    <w:p w14:paraId="0A64A117" w14:textId="77777777" w:rsidR="00874A83" w:rsidRPr="00C758B1" w:rsidRDefault="00874A83" w:rsidP="00AF21C2">
      <w:r w:rsidRPr="00C758B1">
        <w:lastRenderedPageBreak/>
        <w:tab/>
        <w:t xml:space="preserve">mattering inventory with diverse urban college students. </w:t>
      </w:r>
      <w:r w:rsidRPr="00C758B1">
        <w:rPr>
          <w:i/>
          <w:iCs/>
        </w:rPr>
        <w:t xml:space="preserve">Measurement and </w:t>
      </w:r>
      <w:r w:rsidRPr="00C758B1">
        <w:rPr>
          <w:i/>
          <w:iCs/>
        </w:rPr>
        <w:tab/>
        <w:t>Evaluation in Counseling and Development</w:t>
      </w:r>
      <w:r w:rsidRPr="00C758B1">
        <w:t xml:space="preserve">, </w:t>
      </w:r>
      <w:r w:rsidRPr="00C758B1">
        <w:rPr>
          <w:i/>
          <w:iCs/>
        </w:rPr>
        <w:t>42</w:t>
      </w:r>
      <w:r w:rsidRPr="00C758B1">
        <w:t>(3), 154-178.</w:t>
      </w:r>
    </w:p>
    <w:p w14:paraId="5184AD2C" w14:textId="77777777" w:rsidR="00874A83" w:rsidRPr="00C758B1" w:rsidRDefault="00874A83" w:rsidP="00AF21C2">
      <w:r w:rsidRPr="00C758B1">
        <w:t xml:space="preserve">Vaccaro, A. (2015). “It’s not one size fits all”: Diversity among student veterans. </w:t>
      </w:r>
      <w:r w:rsidRPr="00C758B1">
        <w:rPr>
          <w:i/>
        </w:rPr>
        <w:t xml:space="preserve">Journal </w:t>
      </w:r>
      <w:r w:rsidRPr="00C758B1">
        <w:rPr>
          <w:i/>
        </w:rPr>
        <w:tab/>
        <w:t>of Student Affairs Research and Practice, 52</w:t>
      </w:r>
      <w:r w:rsidRPr="00C758B1">
        <w:t xml:space="preserve">(4), 347-358. doi: </w:t>
      </w:r>
      <w:r w:rsidRPr="00C758B1">
        <w:tab/>
        <w:t>10.1080/19496591.2015.1067224</w:t>
      </w:r>
    </w:p>
    <w:p w14:paraId="69F44534" w14:textId="77777777" w:rsidR="00874A83" w:rsidRPr="00C758B1" w:rsidRDefault="00874A83" w:rsidP="00AF21C2">
      <w:r w:rsidRPr="00C758B1">
        <w:t>Vacchi, D. T. (2012). Considering student veterans on the twenty</w:t>
      </w:r>
      <w:r w:rsidRPr="00C758B1">
        <w:rPr>
          <w:rFonts w:ascii="Cambria Math" w:hAnsi="Cambria Math" w:cs="Cambria Math"/>
        </w:rPr>
        <w:t>‐</w:t>
      </w:r>
      <w:r w:rsidRPr="00C758B1">
        <w:t>first</w:t>
      </w:r>
      <w:r w:rsidRPr="00C758B1">
        <w:rPr>
          <w:rFonts w:ascii="Cambria Math" w:hAnsi="Cambria Math" w:cs="Cambria Math"/>
        </w:rPr>
        <w:t>‐</w:t>
      </w:r>
      <w:r w:rsidRPr="00C758B1">
        <w:t xml:space="preserve">century college </w:t>
      </w:r>
      <w:r w:rsidRPr="00C758B1">
        <w:tab/>
        <w:t xml:space="preserve">campus. </w:t>
      </w:r>
      <w:r w:rsidRPr="00C758B1">
        <w:rPr>
          <w:i/>
          <w:iCs/>
        </w:rPr>
        <w:t>About Campus</w:t>
      </w:r>
      <w:r w:rsidRPr="00C758B1">
        <w:t xml:space="preserve">, </w:t>
      </w:r>
      <w:r w:rsidRPr="00C758B1">
        <w:rPr>
          <w:i/>
          <w:iCs/>
        </w:rPr>
        <w:t>17</w:t>
      </w:r>
      <w:r w:rsidRPr="00C758B1">
        <w:t>(2), 15-21.</w:t>
      </w:r>
    </w:p>
    <w:p w14:paraId="5B0FBC06" w14:textId="0727E74F" w:rsidR="00874A83" w:rsidRPr="00C758B1" w:rsidRDefault="00874A83" w:rsidP="00AF21C2">
      <w:r w:rsidRPr="00C758B1">
        <w:t xml:space="preserve">Vacchi, D. T. (2014). Defining the veteran-friendly campus. </w:t>
      </w:r>
      <w:r w:rsidRPr="00C758B1">
        <w:rPr>
          <w:i/>
        </w:rPr>
        <w:t>NASPA Leadership Exchange</w:t>
      </w:r>
      <w:r w:rsidRPr="00C758B1">
        <w:t xml:space="preserve">, Fall </w:t>
      </w:r>
      <w:r w:rsidR="00737B51">
        <w:tab/>
      </w:r>
      <w:r w:rsidRPr="00C758B1">
        <w:t>2014, 17-18.</w:t>
      </w:r>
    </w:p>
    <w:p w14:paraId="05AD0DBF" w14:textId="77777777" w:rsidR="00874A83" w:rsidRPr="00C758B1" w:rsidRDefault="00874A83" w:rsidP="00AF21C2">
      <w:r w:rsidRPr="00C758B1">
        <w:t xml:space="preserve">Vacchi, D. T., &amp; Berger, J. B. (2014). Student veterans in higher education. In M. </w:t>
      </w:r>
      <w:r w:rsidRPr="00C758B1">
        <w:tab/>
        <w:t xml:space="preserve">Paulsen (Ed.) </w:t>
      </w:r>
      <w:r w:rsidR="0044588E">
        <w:tab/>
      </w:r>
      <w:r w:rsidRPr="00C758B1">
        <w:rPr>
          <w:i/>
          <w:iCs/>
        </w:rPr>
        <w:t>Higher education: Handbook of theory and research, Vol. 29</w:t>
      </w:r>
      <w:r w:rsidRPr="00C758B1">
        <w:t xml:space="preserve"> (pp. </w:t>
      </w:r>
      <w:r w:rsidRPr="00C758B1">
        <w:tab/>
        <w:t xml:space="preserve">93-151). Springer </w:t>
      </w:r>
      <w:r w:rsidR="0044588E">
        <w:tab/>
      </w:r>
      <w:r w:rsidRPr="00C758B1">
        <w:t xml:space="preserve">Netherlands. </w:t>
      </w:r>
    </w:p>
    <w:p w14:paraId="5AF50A83" w14:textId="04E02AF2" w:rsidR="00874A83" w:rsidRPr="00C758B1" w:rsidRDefault="00874A83" w:rsidP="00AF21C2">
      <w:r w:rsidRPr="00C758B1">
        <w:t xml:space="preserve">Wang, L., Elder, G. H., &amp; Spence, N. J. (2012). Status configurations, military service and </w:t>
      </w:r>
      <w:r w:rsidR="00737B51">
        <w:tab/>
      </w:r>
      <w:r w:rsidRPr="00C758B1">
        <w:t xml:space="preserve">higher education. </w:t>
      </w:r>
      <w:r w:rsidRPr="00C758B1">
        <w:rPr>
          <w:i/>
          <w:iCs/>
        </w:rPr>
        <w:t>Social Forces</w:t>
      </w:r>
      <w:r w:rsidRPr="00C758B1">
        <w:t xml:space="preserve">, </w:t>
      </w:r>
      <w:r w:rsidRPr="00C758B1">
        <w:rPr>
          <w:i/>
          <w:iCs/>
        </w:rPr>
        <w:t>91</w:t>
      </w:r>
      <w:r w:rsidRPr="00C758B1">
        <w:t>(2), 397-422.</w:t>
      </w:r>
    </w:p>
    <w:p w14:paraId="05A1314A" w14:textId="77777777" w:rsidR="00874A83" w:rsidRPr="00C758B1" w:rsidRDefault="00874A83" w:rsidP="00AF21C2">
      <w:r w:rsidRPr="00C758B1">
        <w:t xml:space="preserve">Warner, J. T., &amp; Asch, B. J. (2001). The record and prospects of the all-volunteer military </w:t>
      </w:r>
      <w:r w:rsidRPr="00C758B1">
        <w:tab/>
        <w:t xml:space="preserve">in the United States. </w:t>
      </w:r>
      <w:r w:rsidRPr="00C758B1">
        <w:rPr>
          <w:i/>
          <w:iCs/>
        </w:rPr>
        <w:t>The Journal of Economic Perspectives</w:t>
      </w:r>
      <w:r w:rsidRPr="00C758B1">
        <w:t xml:space="preserve">, </w:t>
      </w:r>
      <w:r w:rsidRPr="00C758B1">
        <w:rPr>
          <w:i/>
          <w:iCs/>
        </w:rPr>
        <w:t>15</w:t>
      </w:r>
      <w:r w:rsidRPr="00C758B1">
        <w:t>(2), 169-192.</w:t>
      </w:r>
    </w:p>
    <w:p w14:paraId="13EC945D" w14:textId="26DC3712" w:rsidR="00874A83" w:rsidRPr="00C758B1" w:rsidRDefault="00874A83" w:rsidP="00AF21C2">
      <w:r w:rsidRPr="00C758B1">
        <w:t xml:space="preserve">Yin, R. K. (2014). </w:t>
      </w:r>
      <w:r w:rsidRPr="00C758B1">
        <w:rPr>
          <w:i/>
        </w:rPr>
        <w:t>Case study research: Design and methods</w:t>
      </w:r>
      <w:r w:rsidRPr="00C758B1">
        <w:t xml:space="preserve"> (5</w:t>
      </w:r>
      <w:r w:rsidRPr="00C758B1">
        <w:rPr>
          <w:vertAlign w:val="superscript"/>
        </w:rPr>
        <w:t>th</w:t>
      </w:r>
      <w:r w:rsidRPr="00C758B1">
        <w:t xml:space="preserve"> ed.) SAGE Publications, Inc.</w:t>
      </w:r>
    </w:p>
    <w:p w14:paraId="76047B44" w14:textId="77777777" w:rsidR="00874A83" w:rsidRPr="00C758B1" w:rsidRDefault="00874A83" w:rsidP="00AF21C2">
      <w:r w:rsidRPr="00C758B1">
        <w:t xml:space="preserve">Zinger, L. &amp; Cohen, A. (2010) Veterans returning from war into the classroom: How can </w:t>
      </w:r>
    </w:p>
    <w:p w14:paraId="24F9C47C" w14:textId="5A319DC7" w:rsidR="00874A83" w:rsidRPr="00C758B1" w:rsidRDefault="00874A83" w:rsidP="00AF21C2">
      <w:r w:rsidRPr="00C758B1">
        <w:tab/>
        <w:t xml:space="preserve">colleges be better prepared to meet their needs. </w:t>
      </w:r>
      <w:r w:rsidRPr="00C758B1">
        <w:rPr>
          <w:i/>
        </w:rPr>
        <w:t>Contemporary Issues In Education</w:t>
      </w:r>
      <w:r w:rsidR="0021288B">
        <w:rPr>
          <w:i/>
        </w:rPr>
        <w:t xml:space="preserve"> </w:t>
      </w:r>
      <w:r w:rsidR="00737B51">
        <w:rPr>
          <w:i/>
        </w:rPr>
        <w:tab/>
      </w:r>
      <w:r w:rsidRPr="00C758B1">
        <w:rPr>
          <w:i/>
        </w:rPr>
        <w:t>Research, 3</w:t>
      </w:r>
      <w:r w:rsidRPr="00C758B1">
        <w:t xml:space="preserve">(1), 39-51. </w:t>
      </w:r>
    </w:p>
    <w:p w14:paraId="1CF3885D" w14:textId="77777777" w:rsidR="00874A83" w:rsidRPr="00C758B1" w:rsidRDefault="00874A83" w:rsidP="00AF21C2"/>
    <w:p w14:paraId="5269F047" w14:textId="77777777" w:rsidR="001E7600" w:rsidRDefault="001E7600" w:rsidP="00AF21C2"/>
    <w:p w14:paraId="27852239" w14:textId="77777777" w:rsidR="00F603B4" w:rsidRDefault="00F603B4">
      <w:pPr>
        <w:spacing w:after="200" w:line="360" w:lineRule="auto"/>
        <w:rPr>
          <w:rFonts w:eastAsia="Times New Roman" w:cstheme="minorHAnsi"/>
          <w:b/>
          <w:bCs/>
        </w:rPr>
      </w:pPr>
      <w:r>
        <w:rPr>
          <w:rFonts w:eastAsia="Times New Roman"/>
        </w:rPr>
        <w:br w:type="page"/>
      </w:r>
    </w:p>
    <w:p w14:paraId="4533A9BC" w14:textId="46362DBA" w:rsidR="001E7600" w:rsidRPr="001E7600" w:rsidRDefault="001E7600" w:rsidP="00AF21C2">
      <w:pPr>
        <w:pStyle w:val="Heading1"/>
        <w:rPr>
          <w:rFonts w:eastAsia="Times New Roman"/>
        </w:rPr>
      </w:pPr>
      <w:bookmarkStart w:id="109" w:name="_Toc488946624"/>
      <w:r w:rsidRPr="001E7600">
        <w:rPr>
          <w:rFonts w:eastAsia="Times New Roman"/>
        </w:rPr>
        <w:lastRenderedPageBreak/>
        <w:t>Appendix A</w:t>
      </w:r>
      <w:r w:rsidR="008C4CFA">
        <w:rPr>
          <w:rFonts w:eastAsia="Times New Roman"/>
        </w:rPr>
        <w:t xml:space="preserve"> </w:t>
      </w:r>
      <w:r w:rsidR="008C4CFA">
        <w:rPr>
          <w:rFonts w:eastAsia="Times New Roman"/>
        </w:rPr>
        <w:br/>
      </w:r>
      <w:r w:rsidRPr="001E7600">
        <w:rPr>
          <w:rFonts w:eastAsia="Times New Roman"/>
        </w:rPr>
        <w:t>SOC Student Veteran Survey at UTK Questionnaire</w:t>
      </w:r>
      <w:bookmarkEnd w:id="109"/>
    </w:p>
    <w:p w14:paraId="6A03783F" w14:textId="77777777" w:rsidR="001E7600" w:rsidRPr="001E7600" w:rsidRDefault="001E7600" w:rsidP="00CC2968">
      <w:pPr>
        <w:jc w:val="center"/>
      </w:pPr>
      <w:r w:rsidRPr="001E7600">
        <w:rPr>
          <w:rFonts w:cs="Times New Roman"/>
        </w:rPr>
        <w:br w:type="page"/>
      </w:r>
      <w:r w:rsidRPr="001E7600">
        <w:lastRenderedPageBreak/>
        <w:t>SOC Student Veteran Survey at UTK Questionnaire</w:t>
      </w:r>
    </w:p>
    <w:p w14:paraId="2228F8C2" w14:textId="77777777" w:rsidR="001E7600" w:rsidRPr="001E7600" w:rsidRDefault="001E7600" w:rsidP="00AF21C2">
      <w:r w:rsidRPr="001E7600">
        <w:t>Q1 The University of Tennessee Knoxville (UTK) supports the Servicemembers Opportunity Colleges (SOC) program. SOC program institutions provide the information that veterans need during the admissions process. To what extent has this SOC program provision helped you feel welcomed as a student veteran at this institution?</w:t>
      </w:r>
    </w:p>
    <w:p w14:paraId="18DBE539" w14:textId="77777777" w:rsidR="001E7600" w:rsidRPr="001E7600" w:rsidRDefault="001E7600" w:rsidP="00AF21C2">
      <w:pPr>
        <w:pStyle w:val="ListParagraph"/>
        <w:numPr>
          <w:ilvl w:val="0"/>
          <w:numId w:val="10"/>
        </w:numPr>
      </w:pPr>
      <w:r w:rsidRPr="001E7600">
        <w:t>To a very great extent (5)</w:t>
      </w:r>
    </w:p>
    <w:p w14:paraId="46F57EC5" w14:textId="77777777" w:rsidR="001E7600" w:rsidRPr="001E7600" w:rsidRDefault="001E7600" w:rsidP="00AF21C2">
      <w:pPr>
        <w:pStyle w:val="ListParagraph"/>
        <w:numPr>
          <w:ilvl w:val="0"/>
          <w:numId w:val="10"/>
        </w:numPr>
      </w:pPr>
      <w:r w:rsidRPr="001E7600">
        <w:t>To a great extent (4)</w:t>
      </w:r>
    </w:p>
    <w:p w14:paraId="530D14D8" w14:textId="77777777" w:rsidR="001E7600" w:rsidRPr="001E7600" w:rsidRDefault="001E7600" w:rsidP="00AF21C2">
      <w:pPr>
        <w:pStyle w:val="ListParagraph"/>
        <w:numPr>
          <w:ilvl w:val="0"/>
          <w:numId w:val="10"/>
        </w:numPr>
      </w:pPr>
      <w:r w:rsidRPr="001E7600">
        <w:t>To a moderate extent (3)</w:t>
      </w:r>
    </w:p>
    <w:p w14:paraId="37E59509" w14:textId="77777777" w:rsidR="001E7600" w:rsidRPr="001E7600" w:rsidRDefault="001E7600" w:rsidP="00AF21C2">
      <w:pPr>
        <w:pStyle w:val="ListParagraph"/>
        <w:numPr>
          <w:ilvl w:val="0"/>
          <w:numId w:val="10"/>
        </w:numPr>
      </w:pPr>
      <w:r w:rsidRPr="001E7600">
        <w:t>To some extent (2)</w:t>
      </w:r>
    </w:p>
    <w:p w14:paraId="7D9349B1" w14:textId="77777777" w:rsidR="001E7600" w:rsidRPr="001E7600" w:rsidRDefault="001E7600" w:rsidP="00AF21C2">
      <w:pPr>
        <w:pStyle w:val="ListParagraph"/>
        <w:numPr>
          <w:ilvl w:val="0"/>
          <w:numId w:val="10"/>
        </w:numPr>
      </w:pPr>
      <w:r w:rsidRPr="001E7600">
        <w:t>To little or no extent (1)</w:t>
      </w:r>
    </w:p>
    <w:p w14:paraId="167EF9D3" w14:textId="77777777" w:rsidR="001E7600" w:rsidRPr="001E7600" w:rsidRDefault="001E7600" w:rsidP="00AF21C2"/>
    <w:p w14:paraId="2042C422" w14:textId="77777777" w:rsidR="001E7600" w:rsidRPr="001E7600" w:rsidRDefault="001E7600" w:rsidP="00AF21C2">
      <w:r w:rsidRPr="001E7600">
        <w:t>Q2 Please describe your experience or your opinion related to this SOC program provision in a way that will help others understand how it affects the student veteran experience at this institution.</w:t>
      </w:r>
    </w:p>
    <w:p w14:paraId="3C6B13D5" w14:textId="77777777" w:rsidR="001E7600" w:rsidRPr="001E7600" w:rsidRDefault="001E7600" w:rsidP="00AF21C2">
      <w:pPr>
        <w:rPr>
          <w:bdr w:val="single" w:sz="4" w:space="0" w:color="auto"/>
        </w:rPr>
      </w:pPr>
      <w:r w:rsidRPr="001E7600">
        <w:rPr>
          <w:bdr w:val="single" w:sz="4" w:space="0" w:color="auto"/>
        </w:rPr>
        <w:t>Open text response</w:t>
      </w:r>
    </w:p>
    <w:p w14:paraId="72E4B728" w14:textId="77777777" w:rsidR="001E7600" w:rsidRPr="001E7600" w:rsidRDefault="001E7600" w:rsidP="00AF21C2"/>
    <w:p w14:paraId="4B535F22" w14:textId="77777777" w:rsidR="001E7600" w:rsidRPr="001E7600" w:rsidRDefault="001E7600" w:rsidP="00AF21C2">
      <w:r w:rsidRPr="001E7600">
        <w:t>Q3 SOC program institutions provide veterans access to high quality educational opportunities. To what extent has this SOC program provision helped you feel welcomed as a student veteran at this institution?  </w:t>
      </w:r>
    </w:p>
    <w:p w14:paraId="587580E1" w14:textId="77777777" w:rsidR="001E7600" w:rsidRPr="001E7600" w:rsidRDefault="001E7600" w:rsidP="00AF21C2">
      <w:pPr>
        <w:pStyle w:val="ListParagraph"/>
        <w:numPr>
          <w:ilvl w:val="0"/>
          <w:numId w:val="10"/>
        </w:numPr>
      </w:pPr>
      <w:r w:rsidRPr="001E7600">
        <w:t>To a very great extent (5)</w:t>
      </w:r>
    </w:p>
    <w:p w14:paraId="2EDE164D" w14:textId="77777777" w:rsidR="001E7600" w:rsidRPr="001E7600" w:rsidRDefault="001E7600" w:rsidP="00AF21C2">
      <w:pPr>
        <w:pStyle w:val="ListParagraph"/>
        <w:numPr>
          <w:ilvl w:val="0"/>
          <w:numId w:val="10"/>
        </w:numPr>
      </w:pPr>
      <w:r w:rsidRPr="001E7600">
        <w:t>To a great extent (4)</w:t>
      </w:r>
    </w:p>
    <w:p w14:paraId="190A444B" w14:textId="77777777" w:rsidR="001E7600" w:rsidRPr="001E7600" w:rsidRDefault="001E7600" w:rsidP="00AF21C2">
      <w:pPr>
        <w:pStyle w:val="ListParagraph"/>
        <w:numPr>
          <w:ilvl w:val="0"/>
          <w:numId w:val="10"/>
        </w:numPr>
      </w:pPr>
      <w:r w:rsidRPr="001E7600">
        <w:t>To a moderate extent (3)</w:t>
      </w:r>
    </w:p>
    <w:p w14:paraId="39EAAD30" w14:textId="77777777" w:rsidR="001E7600" w:rsidRPr="001E7600" w:rsidRDefault="001E7600" w:rsidP="00AF21C2">
      <w:pPr>
        <w:pStyle w:val="ListParagraph"/>
        <w:numPr>
          <w:ilvl w:val="0"/>
          <w:numId w:val="10"/>
        </w:numPr>
      </w:pPr>
      <w:r w:rsidRPr="001E7600">
        <w:t>To some extent (2)</w:t>
      </w:r>
    </w:p>
    <w:p w14:paraId="7B02F043" w14:textId="77777777" w:rsidR="001E7600" w:rsidRPr="001E7600" w:rsidRDefault="001E7600" w:rsidP="00AF21C2">
      <w:pPr>
        <w:pStyle w:val="ListParagraph"/>
        <w:numPr>
          <w:ilvl w:val="0"/>
          <w:numId w:val="10"/>
        </w:numPr>
      </w:pPr>
      <w:r w:rsidRPr="001E7600">
        <w:lastRenderedPageBreak/>
        <w:t>To little or no extent (1)</w:t>
      </w:r>
    </w:p>
    <w:p w14:paraId="3AC834C6" w14:textId="77777777" w:rsidR="001E7600" w:rsidRPr="001E7600" w:rsidRDefault="001E7600" w:rsidP="00AF21C2"/>
    <w:p w14:paraId="2D9D6247" w14:textId="77777777" w:rsidR="001E7600" w:rsidRPr="001E7600" w:rsidRDefault="001E7600" w:rsidP="00AF21C2">
      <w:r w:rsidRPr="001E7600">
        <w:t>Q4 Please describe your experience or your opinion related to this SOC program provision in a way that will help others understand how it affects the student veteran experience at this institution.</w:t>
      </w:r>
    </w:p>
    <w:p w14:paraId="09D0092D" w14:textId="77777777" w:rsidR="001E7600" w:rsidRPr="001E7600" w:rsidRDefault="001E7600" w:rsidP="00AF21C2">
      <w:pPr>
        <w:rPr>
          <w:bdr w:val="single" w:sz="4" w:space="0" w:color="auto"/>
        </w:rPr>
      </w:pPr>
      <w:r w:rsidRPr="001E7600">
        <w:rPr>
          <w:bdr w:val="single" w:sz="4" w:space="0" w:color="auto"/>
        </w:rPr>
        <w:t>Open text response</w:t>
      </w:r>
    </w:p>
    <w:p w14:paraId="0CFCAC7D" w14:textId="77777777" w:rsidR="001E7600" w:rsidRPr="001E7600" w:rsidRDefault="001E7600" w:rsidP="00AF21C2"/>
    <w:p w14:paraId="5471E02C" w14:textId="77777777" w:rsidR="001E7600" w:rsidRPr="001E7600" w:rsidRDefault="001E7600" w:rsidP="00AF21C2">
      <w:r w:rsidRPr="001E7600">
        <w:t>Q5 SOC program institutions accommodate student veterans who experience interruptions or delays in the educational process caused by military service. To what extent has this SOC program provision helped you feel welcomed as a student veteran at this institution?  </w:t>
      </w:r>
    </w:p>
    <w:p w14:paraId="2FB1CAA2" w14:textId="77777777" w:rsidR="001E7600" w:rsidRPr="001E7600" w:rsidRDefault="001E7600" w:rsidP="00AF21C2">
      <w:pPr>
        <w:pStyle w:val="ListParagraph"/>
        <w:numPr>
          <w:ilvl w:val="0"/>
          <w:numId w:val="10"/>
        </w:numPr>
      </w:pPr>
      <w:r w:rsidRPr="001E7600">
        <w:t>To a very great extent (5)</w:t>
      </w:r>
    </w:p>
    <w:p w14:paraId="52B769BD" w14:textId="77777777" w:rsidR="001E7600" w:rsidRPr="001E7600" w:rsidRDefault="001E7600" w:rsidP="00AF21C2">
      <w:pPr>
        <w:pStyle w:val="ListParagraph"/>
        <w:numPr>
          <w:ilvl w:val="0"/>
          <w:numId w:val="10"/>
        </w:numPr>
      </w:pPr>
      <w:r w:rsidRPr="001E7600">
        <w:t>To a great extent (4)</w:t>
      </w:r>
    </w:p>
    <w:p w14:paraId="61605D09" w14:textId="77777777" w:rsidR="001E7600" w:rsidRPr="001E7600" w:rsidRDefault="001E7600" w:rsidP="00AF21C2">
      <w:pPr>
        <w:pStyle w:val="ListParagraph"/>
        <w:numPr>
          <w:ilvl w:val="0"/>
          <w:numId w:val="10"/>
        </w:numPr>
      </w:pPr>
      <w:r w:rsidRPr="001E7600">
        <w:t>To a moderate extent (3)</w:t>
      </w:r>
    </w:p>
    <w:p w14:paraId="48DE1941" w14:textId="77777777" w:rsidR="001E7600" w:rsidRPr="001E7600" w:rsidRDefault="001E7600" w:rsidP="00AF21C2">
      <w:pPr>
        <w:pStyle w:val="ListParagraph"/>
        <w:numPr>
          <w:ilvl w:val="0"/>
          <w:numId w:val="10"/>
        </w:numPr>
      </w:pPr>
      <w:r w:rsidRPr="001E7600">
        <w:t>To some extent (2)</w:t>
      </w:r>
    </w:p>
    <w:p w14:paraId="0B7BBD8A" w14:textId="77777777" w:rsidR="001E7600" w:rsidRPr="001E7600" w:rsidRDefault="001E7600" w:rsidP="00AF21C2">
      <w:pPr>
        <w:pStyle w:val="ListParagraph"/>
        <w:numPr>
          <w:ilvl w:val="0"/>
          <w:numId w:val="10"/>
        </w:numPr>
      </w:pPr>
      <w:r w:rsidRPr="001E7600">
        <w:t>To little or no extent (1)</w:t>
      </w:r>
    </w:p>
    <w:p w14:paraId="25231254" w14:textId="77777777" w:rsidR="001E7600" w:rsidRPr="001E7600" w:rsidRDefault="001E7600" w:rsidP="00AF21C2"/>
    <w:p w14:paraId="4D82E706" w14:textId="77777777" w:rsidR="001E7600" w:rsidRPr="001E7600" w:rsidRDefault="001E7600" w:rsidP="00AF21C2">
      <w:r w:rsidRPr="001E7600">
        <w:t>Q6 Please describe your experience or your opinion related to this SOC program provision in a way that will help others understand how it affects the student veteran experience at this institution.</w:t>
      </w:r>
    </w:p>
    <w:p w14:paraId="31E5A819" w14:textId="77777777" w:rsidR="001E7600" w:rsidRPr="001E7600" w:rsidRDefault="001E7600" w:rsidP="00AF21C2">
      <w:pPr>
        <w:rPr>
          <w:bdr w:val="single" w:sz="4" w:space="0" w:color="auto"/>
        </w:rPr>
      </w:pPr>
      <w:r w:rsidRPr="001E7600">
        <w:rPr>
          <w:bdr w:val="single" w:sz="4" w:space="0" w:color="auto"/>
        </w:rPr>
        <w:t>Open text response</w:t>
      </w:r>
    </w:p>
    <w:p w14:paraId="526E9588" w14:textId="77777777" w:rsidR="001E7600" w:rsidRPr="001E7600" w:rsidRDefault="001E7600" w:rsidP="00AF21C2"/>
    <w:p w14:paraId="776B6310" w14:textId="77777777" w:rsidR="001E7600" w:rsidRPr="001E7600" w:rsidRDefault="001E7600" w:rsidP="00AF21C2">
      <w:r w:rsidRPr="001E7600">
        <w:t xml:space="preserve">Q7 SOC program institutions accept transfer credits for previously completed course work if the course work satisfies a requirement of the student veterans' specific program of study at the </w:t>
      </w:r>
      <w:r w:rsidRPr="001E7600">
        <w:lastRenderedPageBreak/>
        <w:t>institution. To what extent has this SOC program provision helped you feel welcomed as a student veteran at this institution?   </w:t>
      </w:r>
    </w:p>
    <w:p w14:paraId="6DC442CA" w14:textId="77777777" w:rsidR="001E7600" w:rsidRPr="001E7600" w:rsidRDefault="001E7600" w:rsidP="00AF21C2">
      <w:pPr>
        <w:pStyle w:val="ListParagraph"/>
        <w:numPr>
          <w:ilvl w:val="0"/>
          <w:numId w:val="10"/>
        </w:numPr>
      </w:pPr>
      <w:r w:rsidRPr="001E7600">
        <w:t>To a very great extent (5)</w:t>
      </w:r>
    </w:p>
    <w:p w14:paraId="1D432177" w14:textId="77777777" w:rsidR="001E7600" w:rsidRPr="001E7600" w:rsidRDefault="001E7600" w:rsidP="00AF21C2">
      <w:pPr>
        <w:pStyle w:val="ListParagraph"/>
        <w:numPr>
          <w:ilvl w:val="0"/>
          <w:numId w:val="10"/>
        </w:numPr>
      </w:pPr>
      <w:r w:rsidRPr="001E7600">
        <w:t>To a great extent (4)</w:t>
      </w:r>
    </w:p>
    <w:p w14:paraId="3367A33B" w14:textId="77777777" w:rsidR="001E7600" w:rsidRPr="001E7600" w:rsidRDefault="001E7600" w:rsidP="00AF21C2">
      <w:pPr>
        <w:pStyle w:val="ListParagraph"/>
        <w:numPr>
          <w:ilvl w:val="0"/>
          <w:numId w:val="10"/>
        </w:numPr>
      </w:pPr>
      <w:r w:rsidRPr="001E7600">
        <w:t>To a moderate extent (3)</w:t>
      </w:r>
    </w:p>
    <w:p w14:paraId="29EDCF79" w14:textId="77777777" w:rsidR="001E7600" w:rsidRPr="001E7600" w:rsidRDefault="001E7600" w:rsidP="00AF21C2">
      <w:pPr>
        <w:pStyle w:val="ListParagraph"/>
        <w:numPr>
          <w:ilvl w:val="0"/>
          <w:numId w:val="10"/>
        </w:numPr>
      </w:pPr>
      <w:r w:rsidRPr="001E7600">
        <w:t>To some extent (2)</w:t>
      </w:r>
    </w:p>
    <w:p w14:paraId="233D21E9" w14:textId="77777777" w:rsidR="001E7600" w:rsidRPr="001E7600" w:rsidRDefault="001E7600" w:rsidP="00AF21C2">
      <w:pPr>
        <w:pStyle w:val="ListParagraph"/>
        <w:numPr>
          <w:ilvl w:val="0"/>
          <w:numId w:val="10"/>
        </w:numPr>
      </w:pPr>
      <w:r w:rsidRPr="001E7600">
        <w:t>To little or no extent (1)</w:t>
      </w:r>
    </w:p>
    <w:p w14:paraId="7B4AB006" w14:textId="77777777" w:rsidR="001E7600" w:rsidRPr="001E7600" w:rsidRDefault="001E7600" w:rsidP="00AF21C2"/>
    <w:p w14:paraId="7B4FC1D9" w14:textId="77777777" w:rsidR="001E7600" w:rsidRPr="001E7600" w:rsidRDefault="001E7600" w:rsidP="00AF21C2">
      <w:r w:rsidRPr="001E7600">
        <w:t>Q8 Please describe your experience or your opinion related to this SOC program provision in a way that will help others understand how it affects the student veteran experience at this institution.</w:t>
      </w:r>
    </w:p>
    <w:p w14:paraId="3DCCA2C9" w14:textId="77777777" w:rsidR="001E7600" w:rsidRPr="001E7600" w:rsidRDefault="001E7600" w:rsidP="00AF21C2">
      <w:pPr>
        <w:rPr>
          <w:bdr w:val="single" w:sz="4" w:space="0" w:color="auto"/>
        </w:rPr>
      </w:pPr>
      <w:r w:rsidRPr="001E7600">
        <w:rPr>
          <w:bdr w:val="single" w:sz="4" w:space="0" w:color="auto"/>
        </w:rPr>
        <w:t>Open text response</w:t>
      </w:r>
    </w:p>
    <w:p w14:paraId="6E8DC3B8" w14:textId="77777777" w:rsidR="001E7600" w:rsidRPr="001E7600" w:rsidRDefault="001E7600" w:rsidP="00AF21C2">
      <w:pPr>
        <w:rPr>
          <w:bdr w:val="single" w:sz="4" w:space="0" w:color="auto"/>
        </w:rPr>
      </w:pPr>
    </w:p>
    <w:p w14:paraId="4F9A6DB8" w14:textId="77777777" w:rsidR="001E7600" w:rsidRPr="001E7600" w:rsidRDefault="001E7600" w:rsidP="00AF21C2">
      <w:pPr>
        <w:rPr>
          <w:bdr w:val="single" w:sz="4" w:space="0" w:color="auto"/>
        </w:rPr>
      </w:pPr>
      <w:r w:rsidRPr="001E7600">
        <w:t>Q9 SOC program institutions award credits for military training or experience if it satisfies a requirement of the student veterans' specific program of study at the institution. To what extent has this SOC program provision helped you feel welcomed as a student veteran at this institution?</w:t>
      </w:r>
    </w:p>
    <w:p w14:paraId="726FF9B1" w14:textId="77777777" w:rsidR="001E7600" w:rsidRPr="001E7600" w:rsidRDefault="001E7600" w:rsidP="00AF21C2">
      <w:pPr>
        <w:pStyle w:val="ListParagraph"/>
        <w:numPr>
          <w:ilvl w:val="0"/>
          <w:numId w:val="10"/>
        </w:numPr>
      </w:pPr>
      <w:r w:rsidRPr="001E7600">
        <w:t>To a very great extent (5)</w:t>
      </w:r>
    </w:p>
    <w:p w14:paraId="4CCAF0F0" w14:textId="77777777" w:rsidR="001E7600" w:rsidRPr="001E7600" w:rsidRDefault="001E7600" w:rsidP="00AF21C2">
      <w:pPr>
        <w:pStyle w:val="ListParagraph"/>
        <w:numPr>
          <w:ilvl w:val="0"/>
          <w:numId w:val="10"/>
        </w:numPr>
      </w:pPr>
      <w:r w:rsidRPr="001E7600">
        <w:t>To a great extent (4)</w:t>
      </w:r>
    </w:p>
    <w:p w14:paraId="208A07EC" w14:textId="77777777" w:rsidR="001E7600" w:rsidRPr="001E7600" w:rsidRDefault="001E7600" w:rsidP="00AF21C2">
      <w:pPr>
        <w:pStyle w:val="ListParagraph"/>
        <w:numPr>
          <w:ilvl w:val="0"/>
          <w:numId w:val="10"/>
        </w:numPr>
      </w:pPr>
      <w:r w:rsidRPr="001E7600">
        <w:t>To a moderate extent (3)</w:t>
      </w:r>
    </w:p>
    <w:p w14:paraId="6A5EAF51" w14:textId="77777777" w:rsidR="001E7600" w:rsidRPr="001E7600" w:rsidRDefault="001E7600" w:rsidP="00AF21C2">
      <w:pPr>
        <w:pStyle w:val="ListParagraph"/>
        <w:numPr>
          <w:ilvl w:val="0"/>
          <w:numId w:val="10"/>
        </w:numPr>
      </w:pPr>
      <w:r w:rsidRPr="001E7600">
        <w:t>To some extent (2)</w:t>
      </w:r>
    </w:p>
    <w:p w14:paraId="4D78944F" w14:textId="77777777" w:rsidR="001E7600" w:rsidRPr="001E7600" w:rsidRDefault="001E7600" w:rsidP="00AF21C2">
      <w:pPr>
        <w:pStyle w:val="ListParagraph"/>
        <w:numPr>
          <w:ilvl w:val="0"/>
          <w:numId w:val="10"/>
        </w:numPr>
      </w:pPr>
      <w:r w:rsidRPr="001E7600">
        <w:t>To little or no extent (1)</w:t>
      </w:r>
    </w:p>
    <w:p w14:paraId="25DE8B65" w14:textId="77777777" w:rsidR="001E7600" w:rsidRPr="001E7600" w:rsidRDefault="001E7600" w:rsidP="00AF21C2"/>
    <w:p w14:paraId="65965C5C" w14:textId="77777777" w:rsidR="001E7600" w:rsidRPr="001E7600" w:rsidRDefault="001E7600" w:rsidP="00AF21C2">
      <w:r w:rsidRPr="001E7600">
        <w:lastRenderedPageBreak/>
        <w:t>Q10 Please describe your experience or your opinion related to this SOC program provision in a way that will help others understand how it affects the student veteran experience at this institution.</w:t>
      </w:r>
    </w:p>
    <w:p w14:paraId="546217E0" w14:textId="77777777" w:rsidR="001E7600" w:rsidRPr="001E7600" w:rsidRDefault="001E7600" w:rsidP="00AF21C2">
      <w:pPr>
        <w:rPr>
          <w:bdr w:val="single" w:sz="4" w:space="0" w:color="auto"/>
        </w:rPr>
      </w:pPr>
      <w:r w:rsidRPr="001E7600">
        <w:rPr>
          <w:bdr w:val="single" w:sz="4" w:space="0" w:color="auto"/>
        </w:rPr>
        <w:t>Open text response</w:t>
      </w:r>
    </w:p>
    <w:p w14:paraId="523AE023" w14:textId="77777777" w:rsidR="001E7600" w:rsidRPr="001E7600" w:rsidRDefault="001E7600" w:rsidP="00AF21C2">
      <w:pPr>
        <w:rPr>
          <w:bdr w:val="single" w:sz="4" w:space="0" w:color="auto"/>
        </w:rPr>
      </w:pPr>
    </w:p>
    <w:p w14:paraId="37B590E8" w14:textId="77777777" w:rsidR="001E7600" w:rsidRPr="001E7600" w:rsidRDefault="001E7600" w:rsidP="00AF21C2">
      <w:pPr>
        <w:rPr>
          <w:bdr w:val="single" w:sz="4" w:space="0" w:color="auto"/>
        </w:rPr>
      </w:pPr>
    </w:p>
    <w:p w14:paraId="4B84E73A" w14:textId="77777777" w:rsidR="001E7600" w:rsidRPr="001E7600" w:rsidRDefault="001E7600" w:rsidP="00AF21C2">
      <w:pPr>
        <w:rPr>
          <w:bdr w:val="single" w:sz="4" w:space="0" w:color="auto"/>
        </w:rPr>
      </w:pPr>
    </w:p>
    <w:p w14:paraId="44A778D5" w14:textId="77777777" w:rsidR="001E7600" w:rsidRPr="001E7600" w:rsidRDefault="001E7600" w:rsidP="00AF21C2">
      <w:pPr>
        <w:rPr>
          <w:bdr w:val="single" w:sz="4" w:space="0" w:color="auto"/>
        </w:rPr>
      </w:pPr>
    </w:p>
    <w:p w14:paraId="67D35845" w14:textId="77777777" w:rsidR="001E7600" w:rsidRPr="001E7600" w:rsidRDefault="001E7600" w:rsidP="00AF21C2">
      <w:pPr>
        <w:rPr>
          <w:bdr w:val="single" w:sz="4" w:space="0" w:color="auto"/>
        </w:rPr>
      </w:pPr>
    </w:p>
    <w:p w14:paraId="31EE478D" w14:textId="77777777" w:rsidR="001E7600" w:rsidRPr="001E7600" w:rsidRDefault="001E7600" w:rsidP="00AF21C2">
      <w:pPr>
        <w:rPr>
          <w:bdr w:val="single" w:sz="4" w:space="0" w:color="auto"/>
        </w:rPr>
      </w:pPr>
    </w:p>
    <w:p w14:paraId="1D3BC910" w14:textId="77777777" w:rsidR="001E7600" w:rsidRPr="001E7600" w:rsidRDefault="001E7600" w:rsidP="00AF21C2">
      <w:pPr>
        <w:rPr>
          <w:bdr w:val="single" w:sz="4" w:space="0" w:color="auto"/>
        </w:rPr>
      </w:pPr>
    </w:p>
    <w:p w14:paraId="199D2050" w14:textId="77777777" w:rsidR="001E7600" w:rsidRPr="001E7600" w:rsidRDefault="001E7600" w:rsidP="00AF21C2">
      <w:pPr>
        <w:rPr>
          <w:bdr w:val="single" w:sz="4" w:space="0" w:color="auto"/>
        </w:rPr>
      </w:pPr>
    </w:p>
    <w:p w14:paraId="3BED6B10" w14:textId="77777777" w:rsidR="001E7600" w:rsidRPr="001E7600" w:rsidRDefault="001E7600" w:rsidP="00AF21C2">
      <w:pPr>
        <w:rPr>
          <w:bdr w:val="single" w:sz="4" w:space="0" w:color="auto"/>
        </w:rPr>
      </w:pPr>
    </w:p>
    <w:p w14:paraId="1E312207" w14:textId="77777777" w:rsidR="001E7600" w:rsidRPr="001E7600" w:rsidRDefault="001E7600" w:rsidP="00AF21C2">
      <w:pPr>
        <w:rPr>
          <w:bdr w:val="single" w:sz="4" w:space="0" w:color="auto"/>
        </w:rPr>
      </w:pPr>
      <w:r w:rsidRPr="001E7600">
        <w:t>Q11 SOC program institutions are flexible with the minimum amount of course work student veterans must complete in residence at the institution in order to earn a degree from the institution. To what extent has this SOC program provision helped you feel welcomed as a student veteran at this institution?  </w:t>
      </w:r>
    </w:p>
    <w:p w14:paraId="5DF31885" w14:textId="77777777" w:rsidR="001E7600" w:rsidRPr="001E7600" w:rsidRDefault="001E7600" w:rsidP="00AF21C2">
      <w:pPr>
        <w:pStyle w:val="ListParagraph"/>
        <w:numPr>
          <w:ilvl w:val="0"/>
          <w:numId w:val="10"/>
        </w:numPr>
      </w:pPr>
      <w:r w:rsidRPr="001E7600">
        <w:t>To a very great extent (5)</w:t>
      </w:r>
    </w:p>
    <w:p w14:paraId="52008613" w14:textId="77777777" w:rsidR="001E7600" w:rsidRPr="001E7600" w:rsidRDefault="001E7600" w:rsidP="00AF21C2">
      <w:pPr>
        <w:pStyle w:val="ListParagraph"/>
        <w:numPr>
          <w:ilvl w:val="0"/>
          <w:numId w:val="10"/>
        </w:numPr>
      </w:pPr>
      <w:r w:rsidRPr="001E7600">
        <w:t>To a great extent (4)</w:t>
      </w:r>
    </w:p>
    <w:p w14:paraId="792465FC" w14:textId="77777777" w:rsidR="001E7600" w:rsidRPr="001E7600" w:rsidRDefault="001E7600" w:rsidP="00AF21C2">
      <w:pPr>
        <w:pStyle w:val="ListParagraph"/>
        <w:numPr>
          <w:ilvl w:val="0"/>
          <w:numId w:val="10"/>
        </w:numPr>
      </w:pPr>
      <w:r w:rsidRPr="001E7600">
        <w:t>To a moderate extent (3)</w:t>
      </w:r>
    </w:p>
    <w:p w14:paraId="046961A5" w14:textId="77777777" w:rsidR="001E7600" w:rsidRPr="001E7600" w:rsidRDefault="001E7600" w:rsidP="00AF21C2">
      <w:pPr>
        <w:pStyle w:val="ListParagraph"/>
        <w:numPr>
          <w:ilvl w:val="0"/>
          <w:numId w:val="10"/>
        </w:numPr>
      </w:pPr>
      <w:r w:rsidRPr="001E7600">
        <w:t>To some extent (2)</w:t>
      </w:r>
    </w:p>
    <w:p w14:paraId="59D3BC66" w14:textId="77777777" w:rsidR="001E7600" w:rsidRPr="001E7600" w:rsidRDefault="001E7600" w:rsidP="00AF21C2">
      <w:pPr>
        <w:pStyle w:val="ListParagraph"/>
        <w:numPr>
          <w:ilvl w:val="0"/>
          <w:numId w:val="10"/>
        </w:numPr>
      </w:pPr>
      <w:r w:rsidRPr="001E7600">
        <w:t>To little or no extent (1)</w:t>
      </w:r>
    </w:p>
    <w:p w14:paraId="2AEF7D82" w14:textId="77777777" w:rsidR="001E7600" w:rsidRPr="001E7600" w:rsidRDefault="001E7600" w:rsidP="00AF21C2"/>
    <w:p w14:paraId="40AE9FA5" w14:textId="77777777" w:rsidR="001E7600" w:rsidRPr="001E7600" w:rsidRDefault="001E7600" w:rsidP="00AF21C2">
      <w:r w:rsidRPr="001E7600">
        <w:lastRenderedPageBreak/>
        <w:t>Q12 Please describe your experience or your opinion related to this SOC program provision in a way that will help others understand how it affects the student veteran experience at this institution.</w:t>
      </w:r>
    </w:p>
    <w:p w14:paraId="062F585C" w14:textId="77777777" w:rsidR="001E7600" w:rsidRPr="001E7600" w:rsidRDefault="001E7600" w:rsidP="00AF21C2">
      <w:pPr>
        <w:rPr>
          <w:bdr w:val="single" w:sz="4" w:space="0" w:color="auto"/>
        </w:rPr>
      </w:pPr>
      <w:r w:rsidRPr="001E7600">
        <w:rPr>
          <w:bdr w:val="single" w:sz="4" w:space="0" w:color="auto"/>
        </w:rPr>
        <w:t>Open text response</w:t>
      </w:r>
    </w:p>
    <w:p w14:paraId="615D659C" w14:textId="77777777" w:rsidR="001E7600" w:rsidRPr="001E7600" w:rsidRDefault="001E7600" w:rsidP="00AF21C2"/>
    <w:p w14:paraId="5710079C" w14:textId="77777777" w:rsidR="001E7600" w:rsidRPr="001E7600" w:rsidRDefault="001E7600" w:rsidP="00AF21C2">
      <w:r w:rsidRPr="001E7600">
        <w:t>Q13 SOC program institutions provide student veterans the opportunity to earn college credits through the College-Level Examination Program (CLEP).  To what extent has this SOC program provision helped you feel welcomed as a student veteran at this institution?</w:t>
      </w:r>
    </w:p>
    <w:p w14:paraId="1D00C1C4" w14:textId="77777777" w:rsidR="001E7600" w:rsidRPr="001E7600" w:rsidRDefault="001E7600" w:rsidP="00AF21C2">
      <w:pPr>
        <w:pStyle w:val="ListParagraph"/>
        <w:numPr>
          <w:ilvl w:val="0"/>
          <w:numId w:val="10"/>
        </w:numPr>
      </w:pPr>
      <w:r w:rsidRPr="001E7600">
        <w:t>To a very great extent (5)</w:t>
      </w:r>
    </w:p>
    <w:p w14:paraId="41164ABA" w14:textId="77777777" w:rsidR="001E7600" w:rsidRPr="001E7600" w:rsidRDefault="001E7600" w:rsidP="00AF21C2">
      <w:pPr>
        <w:pStyle w:val="ListParagraph"/>
        <w:numPr>
          <w:ilvl w:val="0"/>
          <w:numId w:val="10"/>
        </w:numPr>
      </w:pPr>
      <w:r w:rsidRPr="001E7600">
        <w:t>To a great extent (4)</w:t>
      </w:r>
    </w:p>
    <w:p w14:paraId="0F3DA933" w14:textId="77777777" w:rsidR="001E7600" w:rsidRPr="001E7600" w:rsidRDefault="001E7600" w:rsidP="00AF21C2">
      <w:pPr>
        <w:pStyle w:val="ListParagraph"/>
        <w:numPr>
          <w:ilvl w:val="0"/>
          <w:numId w:val="10"/>
        </w:numPr>
      </w:pPr>
      <w:r w:rsidRPr="001E7600">
        <w:t>To a moderate extent (3)</w:t>
      </w:r>
    </w:p>
    <w:p w14:paraId="4B90C505" w14:textId="77777777" w:rsidR="001E7600" w:rsidRPr="001E7600" w:rsidRDefault="001E7600" w:rsidP="00AF21C2">
      <w:pPr>
        <w:pStyle w:val="ListParagraph"/>
        <w:numPr>
          <w:ilvl w:val="0"/>
          <w:numId w:val="10"/>
        </w:numPr>
      </w:pPr>
      <w:r w:rsidRPr="001E7600">
        <w:t>To some extent (2)</w:t>
      </w:r>
    </w:p>
    <w:p w14:paraId="0BE33333" w14:textId="77777777" w:rsidR="001E7600" w:rsidRPr="001E7600" w:rsidRDefault="001E7600" w:rsidP="00AF21C2">
      <w:pPr>
        <w:pStyle w:val="ListParagraph"/>
        <w:numPr>
          <w:ilvl w:val="0"/>
          <w:numId w:val="10"/>
        </w:numPr>
      </w:pPr>
      <w:r w:rsidRPr="001E7600">
        <w:t>To little or no extent (1)</w:t>
      </w:r>
    </w:p>
    <w:p w14:paraId="262FF1F6" w14:textId="77777777" w:rsidR="001E7600" w:rsidRPr="001E7600" w:rsidRDefault="001E7600" w:rsidP="00AF21C2"/>
    <w:p w14:paraId="18623A52" w14:textId="77777777" w:rsidR="001E7600" w:rsidRPr="001E7600" w:rsidRDefault="001E7600" w:rsidP="00AF21C2">
      <w:r w:rsidRPr="001E7600">
        <w:t>Q14 Please describe your experience or your opinion related to this SOC program provision in a way that will help others understand how it affects the student veteran experience at this institution.</w:t>
      </w:r>
    </w:p>
    <w:p w14:paraId="0B640800" w14:textId="77777777" w:rsidR="001E7600" w:rsidRPr="001E7600" w:rsidRDefault="001E7600" w:rsidP="00AF21C2">
      <w:pPr>
        <w:rPr>
          <w:bdr w:val="single" w:sz="4" w:space="0" w:color="auto"/>
        </w:rPr>
      </w:pPr>
      <w:r w:rsidRPr="001E7600">
        <w:rPr>
          <w:bdr w:val="single" w:sz="4" w:space="0" w:color="auto"/>
        </w:rPr>
        <w:t>Open text response</w:t>
      </w:r>
    </w:p>
    <w:p w14:paraId="1793A1EC" w14:textId="77777777" w:rsidR="001E7600" w:rsidRPr="001E7600" w:rsidRDefault="001E7600" w:rsidP="00AF21C2"/>
    <w:p w14:paraId="15B79DDF" w14:textId="77777777" w:rsidR="001E7600" w:rsidRPr="001E7600" w:rsidRDefault="001E7600" w:rsidP="00AF21C2">
      <w:r w:rsidRPr="001E7600">
        <w:t>Q15 In general, how welcoming is the campus environment for student veterans at this institution?</w:t>
      </w:r>
    </w:p>
    <w:p w14:paraId="40304443" w14:textId="77777777" w:rsidR="001E7600" w:rsidRPr="001E7600" w:rsidRDefault="001E7600" w:rsidP="00AF21C2">
      <w:pPr>
        <w:pStyle w:val="ListParagraph"/>
        <w:numPr>
          <w:ilvl w:val="0"/>
          <w:numId w:val="10"/>
        </w:numPr>
      </w:pPr>
      <w:r w:rsidRPr="001E7600">
        <w:t>Extremely welcoming (5)</w:t>
      </w:r>
    </w:p>
    <w:p w14:paraId="16B7866C" w14:textId="77777777" w:rsidR="001E7600" w:rsidRPr="001E7600" w:rsidRDefault="001E7600" w:rsidP="00AF21C2">
      <w:pPr>
        <w:pStyle w:val="ListParagraph"/>
        <w:numPr>
          <w:ilvl w:val="0"/>
          <w:numId w:val="10"/>
        </w:numPr>
      </w:pPr>
      <w:r w:rsidRPr="001E7600">
        <w:t>Very welcoming (4)</w:t>
      </w:r>
    </w:p>
    <w:p w14:paraId="19ACAD09" w14:textId="77777777" w:rsidR="001E7600" w:rsidRPr="001E7600" w:rsidRDefault="001E7600" w:rsidP="00AF21C2">
      <w:pPr>
        <w:pStyle w:val="ListParagraph"/>
        <w:numPr>
          <w:ilvl w:val="0"/>
          <w:numId w:val="10"/>
        </w:numPr>
      </w:pPr>
      <w:r w:rsidRPr="001E7600">
        <w:lastRenderedPageBreak/>
        <w:t>Moderately welcoming (3)</w:t>
      </w:r>
    </w:p>
    <w:p w14:paraId="1076F6E8" w14:textId="77777777" w:rsidR="001E7600" w:rsidRPr="001E7600" w:rsidRDefault="001E7600" w:rsidP="00AF21C2">
      <w:pPr>
        <w:pStyle w:val="ListParagraph"/>
        <w:numPr>
          <w:ilvl w:val="0"/>
          <w:numId w:val="10"/>
        </w:numPr>
      </w:pPr>
      <w:r w:rsidRPr="001E7600">
        <w:t>Slightly welcoming (2)</w:t>
      </w:r>
    </w:p>
    <w:p w14:paraId="3EEAE471" w14:textId="77777777" w:rsidR="001E7600" w:rsidRPr="001E7600" w:rsidRDefault="001E7600" w:rsidP="00AF21C2">
      <w:pPr>
        <w:pStyle w:val="ListParagraph"/>
        <w:numPr>
          <w:ilvl w:val="0"/>
          <w:numId w:val="10"/>
        </w:numPr>
      </w:pPr>
      <w:r w:rsidRPr="001E7600">
        <w:t>Not at all welcoming (1)</w:t>
      </w:r>
    </w:p>
    <w:p w14:paraId="544AABCD" w14:textId="77777777" w:rsidR="001E7600" w:rsidRPr="001E7600" w:rsidRDefault="001E7600" w:rsidP="00AF21C2"/>
    <w:p w14:paraId="4FADAEC3" w14:textId="77777777" w:rsidR="001E7600" w:rsidRPr="001E7600" w:rsidRDefault="001E7600" w:rsidP="00AF21C2">
      <w:r w:rsidRPr="001E7600">
        <w:t>Q16 Please describe in 50 words or more what came to mind (people, places, symbols, experiences, etc.) when you rated how welcoming the campus environment is for student veterans at UTK.</w:t>
      </w:r>
    </w:p>
    <w:p w14:paraId="55166021" w14:textId="77777777" w:rsidR="001E7600" w:rsidRPr="001E7600" w:rsidRDefault="001E7600" w:rsidP="00AF21C2">
      <w:pPr>
        <w:rPr>
          <w:bdr w:val="single" w:sz="4" w:space="0" w:color="auto"/>
        </w:rPr>
      </w:pPr>
      <w:r w:rsidRPr="001E7600">
        <w:rPr>
          <w:bdr w:val="single" w:sz="4" w:space="0" w:color="auto"/>
        </w:rPr>
        <w:t>Open text response</w:t>
      </w:r>
    </w:p>
    <w:p w14:paraId="5672C467" w14:textId="77777777" w:rsidR="001E7600" w:rsidRPr="001E7600" w:rsidRDefault="001E7600" w:rsidP="00AF21C2">
      <w:pPr>
        <w:rPr>
          <w:bdr w:val="single" w:sz="4" w:space="0" w:color="auto"/>
        </w:rPr>
      </w:pPr>
    </w:p>
    <w:p w14:paraId="0BE58B46" w14:textId="77777777" w:rsidR="001E7600" w:rsidRPr="001E7600" w:rsidRDefault="001E7600" w:rsidP="00AF21C2">
      <w:pPr>
        <w:rPr>
          <w:bdr w:val="single" w:sz="4" w:space="0" w:color="auto"/>
        </w:rPr>
      </w:pPr>
      <w:r w:rsidRPr="001E7600">
        <w:t>The following questions are about your opinions of how much student veterans matter to others at this campus. Each question has four responses ranging from very much to not at all. </w:t>
      </w:r>
    </w:p>
    <w:p w14:paraId="001CA678" w14:textId="77777777" w:rsidR="001E7600" w:rsidRPr="001E7600" w:rsidRDefault="001E7600" w:rsidP="00AF21C2">
      <w:pPr>
        <w:rPr>
          <w:bdr w:val="single" w:sz="4" w:space="0" w:color="auto"/>
        </w:rPr>
      </w:pPr>
    </w:p>
    <w:p w14:paraId="662AF93F" w14:textId="77777777" w:rsidR="001E7600" w:rsidRPr="001E7600" w:rsidRDefault="001E7600" w:rsidP="00AF21C2">
      <w:r w:rsidRPr="001E7600">
        <w:t>Q17 How important do you feel student veterans are to others on this campus?</w:t>
      </w:r>
    </w:p>
    <w:p w14:paraId="19A8D3D0" w14:textId="77777777" w:rsidR="001E7600" w:rsidRPr="001E7600" w:rsidRDefault="001E7600" w:rsidP="00AF21C2">
      <w:pPr>
        <w:pStyle w:val="ListParagraph"/>
        <w:numPr>
          <w:ilvl w:val="0"/>
          <w:numId w:val="10"/>
        </w:numPr>
      </w:pPr>
      <w:r w:rsidRPr="001E7600">
        <w:t>Very much (4)</w:t>
      </w:r>
    </w:p>
    <w:p w14:paraId="7CD27FF7" w14:textId="77777777" w:rsidR="001E7600" w:rsidRPr="001E7600" w:rsidRDefault="001E7600" w:rsidP="00AF21C2">
      <w:pPr>
        <w:pStyle w:val="ListParagraph"/>
        <w:numPr>
          <w:ilvl w:val="0"/>
          <w:numId w:val="10"/>
        </w:numPr>
      </w:pPr>
      <w:r w:rsidRPr="001E7600">
        <w:t>Somewhat (3)</w:t>
      </w:r>
    </w:p>
    <w:p w14:paraId="328429C8" w14:textId="77777777" w:rsidR="001E7600" w:rsidRPr="001E7600" w:rsidRDefault="001E7600" w:rsidP="00AF21C2">
      <w:pPr>
        <w:pStyle w:val="ListParagraph"/>
        <w:numPr>
          <w:ilvl w:val="0"/>
          <w:numId w:val="10"/>
        </w:numPr>
      </w:pPr>
      <w:r w:rsidRPr="001E7600">
        <w:t>Very little (2)</w:t>
      </w:r>
    </w:p>
    <w:p w14:paraId="1343ABA9" w14:textId="77777777" w:rsidR="001E7600" w:rsidRPr="001E7600" w:rsidRDefault="001E7600" w:rsidP="00AF21C2">
      <w:pPr>
        <w:pStyle w:val="ListParagraph"/>
        <w:numPr>
          <w:ilvl w:val="0"/>
          <w:numId w:val="10"/>
        </w:numPr>
      </w:pPr>
      <w:r w:rsidRPr="001E7600">
        <w:t>Not at all (1)</w:t>
      </w:r>
    </w:p>
    <w:p w14:paraId="261D293E" w14:textId="77777777" w:rsidR="001E7600" w:rsidRPr="001E7600" w:rsidRDefault="001E7600" w:rsidP="00AF21C2"/>
    <w:p w14:paraId="47C407DD" w14:textId="77777777" w:rsidR="001E7600" w:rsidRPr="001E7600" w:rsidRDefault="001E7600" w:rsidP="00AF21C2">
      <w:r w:rsidRPr="001E7600">
        <w:t>Q18 How much are student veterans needs given attention on this campus?</w:t>
      </w:r>
    </w:p>
    <w:p w14:paraId="466E890B" w14:textId="77777777" w:rsidR="001E7600" w:rsidRPr="001E7600" w:rsidRDefault="001E7600" w:rsidP="00AF21C2">
      <w:pPr>
        <w:pStyle w:val="ListParagraph"/>
        <w:numPr>
          <w:ilvl w:val="0"/>
          <w:numId w:val="10"/>
        </w:numPr>
      </w:pPr>
      <w:r w:rsidRPr="001E7600">
        <w:t>Very much (4)</w:t>
      </w:r>
    </w:p>
    <w:p w14:paraId="198C4A15" w14:textId="77777777" w:rsidR="001E7600" w:rsidRPr="001E7600" w:rsidRDefault="001E7600" w:rsidP="00AF21C2">
      <w:pPr>
        <w:pStyle w:val="ListParagraph"/>
        <w:numPr>
          <w:ilvl w:val="0"/>
          <w:numId w:val="10"/>
        </w:numPr>
      </w:pPr>
      <w:r w:rsidRPr="001E7600">
        <w:t>Somewhat (3)</w:t>
      </w:r>
    </w:p>
    <w:p w14:paraId="3602CE5D" w14:textId="77777777" w:rsidR="001E7600" w:rsidRPr="001E7600" w:rsidRDefault="001E7600" w:rsidP="00AF21C2">
      <w:pPr>
        <w:pStyle w:val="ListParagraph"/>
        <w:numPr>
          <w:ilvl w:val="0"/>
          <w:numId w:val="10"/>
        </w:numPr>
      </w:pPr>
      <w:r w:rsidRPr="001E7600">
        <w:t>Very little (2)</w:t>
      </w:r>
    </w:p>
    <w:p w14:paraId="24B38B3F" w14:textId="77777777" w:rsidR="001E7600" w:rsidRPr="001E7600" w:rsidRDefault="001E7600" w:rsidP="00AF21C2">
      <w:pPr>
        <w:pStyle w:val="ListParagraph"/>
        <w:numPr>
          <w:ilvl w:val="0"/>
          <w:numId w:val="10"/>
        </w:numPr>
      </w:pPr>
      <w:r w:rsidRPr="001E7600">
        <w:t>Not at all (1)</w:t>
      </w:r>
    </w:p>
    <w:p w14:paraId="16F1B1FA" w14:textId="77777777" w:rsidR="001E7600" w:rsidRPr="001E7600" w:rsidRDefault="001E7600" w:rsidP="00AF21C2"/>
    <w:p w14:paraId="51457F3D" w14:textId="77777777" w:rsidR="001E7600" w:rsidRPr="001E7600" w:rsidRDefault="001E7600" w:rsidP="00AF21C2">
      <w:r w:rsidRPr="001E7600">
        <w:t>Q19 How much would student veterans be missed if they stopped coming to this campus?</w:t>
      </w:r>
    </w:p>
    <w:p w14:paraId="722F2292" w14:textId="77777777" w:rsidR="001E7600" w:rsidRPr="001E7600" w:rsidRDefault="001E7600" w:rsidP="00AF21C2">
      <w:pPr>
        <w:pStyle w:val="ListParagraph"/>
        <w:numPr>
          <w:ilvl w:val="0"/>
          <w:numId w:val="10"/>
        </w:numPr>
      </w:pPr>
      <w:r w:rsidRPr="001E7600">
        <w:t>Very much (4)</w:t>
      </w:r>
    </w:p>
    <w:p w14:paraId="154E2BF5" w14:textId="77777777" w:rsidR="001E7600" w:rsidRPr="001E7600" w:rsidRDefault="001E7600" w:rsidP="00AF21C2">
      <w:pPr>
        <w:pStyle w:val="ListParagraph"/>
        <w:numPr>
          <w:ilvl w:val="0"/>
          <w:numId w:val="10"/>
        </w:numPr>
      </w:pPr>
      <w:r w:rsidRPr="001E7600">
        <w:t>Somewhat (3)</w:t>
      </w:r>
    </w:p>
    <w:p w14:paraId="72F925A6" w14:textId="77777777" w:rsidR="001E7600" w:rsidRPr="001E7600" w:rsidRDefault="001E7600" w:rsidP="00AF21C2">
      <w:pPr>
        <w:pStyle w:val="ListParagraph"/>
        <w:numPr>
          <w:ilvl w:val="0"/>
          <w:numId w:val="10"/>
        </w:numPr>
      </w:pPr>
      <w:r w:rsidRPr="001E7600">
        <w:t>Very little (2)</w:t>
      </w:r>
    </w:p>
    <w:p w14:paraId="5B2654BA" w14:textId="77777777" w:rsidR="001E7600" w:rsidRPr="001E7600" w:rsidRDefault="001E7600" w:rsidP="00AF21C2">
      <w:pPr>
        <w:pStyle w:val="ListParagraph"/>
        <w:numPr>
          <w:ilvl w:val="0"/>
          <w:numId w:val="10"/>
        </w:numPr>
      </w:pPr>
      <w:r w:rsidRPr="001E7600">
        <w:t>Not at all (1)</w:t>
      </w:r>
    </w:p>
    <w:p w14:paraId="688D547C" w14:textId="77777777" w:rsidR="001E7600" w:rsidRPr="001E7600" w:rsidRDefault="001E7600" w:rsidP="00AF21C2"/>
    <w:p w14:paraId="10EF0EFD" w14:textId="77777777" w:rsidR="001E7600" w:rsidRPr="001E7600" w:rsidRDefault="001E7600" w:rsidP="00AF21C2">
      <w:r w:rsidRPr="001E7600">
        <w:t>Q20 How much are people on this campus interested in what student veterans have to say?</w:t>
      </w:r>
    </w:p>
    <w:p w14:paraId="3E1EAFA4" w14:textId="77777777" w:rsidR="001E7600" w:rsidRPr="001E7600" w:rsidRDefault="001E7600" w:rsidP="00AF21C2">
      <w:pPr>
        <w:pStyle w:val="ListParagraph"/>
        <w:numPr>
          <w:ilvl w:val="0"/>
          <w:numId w:val="10"/>
        </w:numPr>
      </w:pPr>
      <w:r w:rsidRPr="001E7600">
        <w:t>Very much (4)</w:t>
      </w:r>
    </w:p>
    <w:p w14:paraId="3A44F51B" w14:textId="77777777" w:rsidR="001E7600" w:rsidRPr="001E7600" w:rsidRDefault="001E7600" w:rsidP="00AF21C2">
      <w:pPr>
        <w:pStyle w:val="ListParagraph"/>
        <w:numPr>
          <w:ilvl w:val="0"/>
          <w:numId w:val="10"/>
        </w:numPr>
      </w:pPr>
      <w:r w:rsidRPr="001E7600">
        <w:t>Somewhat (3)</w:t>
      </w:r>
    </w:p>
    <w:p w14:paraId="027BCE13" w14:textId="77777777" w:rsidR="001E7600" w:rsidRPr="001E7600" w:rsidRDefault="001E7600" w:rsidP="00AF21C2">
      <w:pPr>
        <w:pStyle w:val="ListParagraph"/>
        <w:numPr>
          <w:ilvl w:val="0"/>
          <w:numId w:val="10"/>
        </w:numPr>
      </w:pPr>
      <w:r w:rsidRPr="001E7600">
        <w:t>Very little (2)</w:t>
      </w:r>
    </w:p>
    <w:p w14:paraId="629D6A65" w14:textId="77777777" w:rsidR="001E7600" w:rsidRPr="001E7600" w:rsidRDefault="001E7600" w:rsidP="00AF21C2">
      <w:pPr>
        <w:pStyle w:val="ListParagraph"/>
        <w:numPr>
          <w:ilvl w:val="0"/>
          <w:numId w:val="10"/>
        </w:numPr>
      </w:pPr>
      <w:r w:rsidRPr="001E7600">
        <w:t>Not at all (1)</w:t>
      </w:r>
    </w:p>
    <w:p w14:paraId="4C078713" w14:textId="77777777" w:rsidR="001E7600" w:rsidRPr="001E7600" w:rsidRDefault="001E7600" w:rsidP="00AF21C2"/>
    <w:p w14:paraId="57D5C156" w14:textId="77777777" w:rsidR="001E7600" w:rsidRPr="001E7600" w:rsidRDefault="001E7600" w:rsidP="00AF21C2">
      <w:r w:rsidRPr="001E7600">
        <w:t>Q21 How much do people on this campus depend on student veterans being a part of the campus community?</w:t>
      </w:r>
    </w:p>
    <w:p w14:paraId="3E66ED7D" w14:textId="77777777" w:rsidR="001E7600" w:rsidRPr="001E7600" w:rsidRDefault="001E7600" w:rsidP="00AF21C2">
      <w:pPr>
        <w:pStyle w:val="ListParagraph"/>
        <w:numPr>
          <w:ilvl w:val="0"/>
          <w:numId w:val="10"/>
        </w:numPr>
      </w:pPr>
      <w:r w:rsidRPr="001E7600">
        <w:t>Very much (4)</w:t>
      </w:r>
    </w:p>
    <w:p w14:paraId="0DB1A7CF" w14:textId="77777777" w:rsidR="001E7600" w:rsidRPr="001E7600" w:rsidRDefault="001E7600" w:rsidP="00AF21C2">
      <w:pPr>
        <w:pStyle w:val="ListParagraph"/>
        <w:numPr>
          <w:ilvl w:val="0"/>
          <w:numId w:val="10"/>
        </w:numPr>
      </w:pPr>
      <w:r w:rsidRPr="001E7600">
        <w:t>Somewhat (3)</w:t>
      </w:r>
    </w:p>
    <w:p w14:paraId="737F6A0B" w14:textId="77777777" w:rsidR="001E7600" w:rsidRPr="001E7600" w:rsidRDefault="001E7600" w:rsidP="00AF21C2">
      <w:pPr>
        <w:pStyle w:val="ListParagraph"/>
        <w:numPr>
          <w:ilvl w:val="0"/>
          <w:numId w:val="10"/>
        </w:numPr>
      </w:pPr>
      <w:r w:rsidRPr="001E7600">
        <w:t>Very little (2)</w:t>
      </w:r>
    </w:p>
    <w:p w14:paraId="7A140A86" w14:textId="77777777" w:rsidR="001E7600" w:rsidRPr="00AF21C2" w:rsidRDefault="001E7600" w:rsidP="00AF21C2">
      <w:pPr>
        <w:pStyle w:val="ListParagraph"/>
        <w:numPr>
          <w:ilvl w:val="0"/>
          <w:numId w:val="10"/>
        </w:numPr>
        <w:rPr>
          <w:rFonts w:ascii="Times New Roman" w:hAnsi="Times New Roman"/>
        </w:rPr>
      </w:pPr>
      <w:r w:rsidRPr="001E7600">
        <w:t xml:space="preserve">Not at all (1) </w:t>
      </w:r>
    </w:p>
    <w:p w14:paraId="6DE4B17C" w14:textId="77777777" w:rsidR="001E7600" w:rsidRPr="001E7600" w:rsidRDefault="001E7600" w:rsidP="00AF21C2"/>
    <w:p w14:paraId="7979D728" w14:textId="77777777" w:rsidR="001E7600" w:rsidRPr="001E7600" w:rsidRDefault="001E7600" w:rsidP="00AF21C2"/>
    <w:p w14:paraId="52401623" w14:textId="77777777" w:rsidR="001E7600" w:rsidRPr="001E7600" w:rsidRDefault="001E7600" w:rsidP="00AF21C2">
      <w:r w:rsidRPr="001E7600">
        <w:t>The following statements are related to how you feel when you are on campus. Please use the five point response scale to indicate how much you agree with each statement. </w:t>
      </w:r>
    </w:p>
    <w:p w14:paraId="7F9E193F" w14:textId="77777777" w:rsidR="001E7600" w:rsidRPr="001E7600" w:rsidRDefault="001E7600" w:rsidP="00AF21C2"/>
    <w:p w14:paraId="6F3B9299" w14:textId="77777777" w:rsidR="001E7600" w:rsidRPr="001E7600" w:rsidRDefault="001E7600" w:rsidP="00AF21C2">
      <w:r w:rsidRPr="001E7600">
        <w:t>Q22 When I am on campus, being a veteran is a central part of who I am.</w:t>
      </w:r>
    </w:p>
    <w:p w14:paraId="5B73FC94" w14:textId="77777777" w:rsidR="001E7600" w:rsidRPr="001E7600" w:rsidRDefault="001E7600" w:rsidP="00AF21C2">
      <w:pPr>
        <w:pStyle w:val="ListParagraph"/>
        <w:numPr>
          <w:ilvl w:val="0"/>
          <w:numId w:val="10"/>
        </w:numPr>
      </w:pPr>
      <w:r w:rsidRPr="001E7600">
        <w:t>Strongly agree (5)</w:t>
      </w:r>
    </w:p>
    <w:p w14:paraId="0BADA37E" w14:textId="77777777" w:rsidR="001E7600" w:rsidRPr="001E7600" w:rsidRDefault="001E7600" w:rsidP="00AF21C2">
      <w:pPr>
        <w:pStyle w:val="ListParagraph"/>
        <w:numPr>
          <w:ilvl w:val="0"/>
          <w:numId w:val="10"/>
        </w:numPr>
      </w:pPr>
      <w:r w:rsidRPr="001E7600">
        <w:t>Mostly agree (4)</w:t>
      </w:r>
    </w:p>
    <w:p w14:paraId="1F65D791" w14:textId="77777777" w:rsidR="001E7600" w:rsidRPr="001E7600" w:rsidRDefault="001E7600" w:rsidP="00AF21C2">
      <w:pPr>
        <w:pStyle w:val="ListParagraph"/>
        <w:numPr>
          <w:ilvl w:val="0"/>
          <w:numId w:val="10"/>
        </w:numPr>
      </w:pPr>
      <w:r w:rsidRPr="001E7600">
        <w:t>Somewhat agree (3)</w:t>
      </w:r>
    </w:p>
    <w:p w14:paraId="210B9165" w14:textId="77777777" w:rsidR="001E7600" w:rsidRPr="001E7600" w:rsidRDefault="001E7600" w:rsidP="00AF21C2">
      <w:pPr>
        <w:pStyle w:val="ListParagraph"/>
        <w:numPr>
          <w:ilvl w:val="0"/>
          <w:numId w:val="10"/>
        </w:numPr>
      </w:pPr>
      <w:r w:rsidRPr="001E7600">
        <w:t>Mostly disagree (2)</w:t>
      </w:r>
    </w:p>
    <w:p w14:paraId="53D5A09D" w14:textId="77777777" w:rsidR="001E7600" w:rsidRPr="001E7600" w:rsidRDefault="001E7600" w:rsidP="00AF21C2">
      <w:pPr>
        <w:pStyle w:val="ListParagraph"/>
        <w:numPr>
          <w:ilvl w:val="0"/>
          <w:numId w:val="10"/>
        </w:numPr>
      </w:pPr>
      <w:r w:rsidRPr="001E7600">
        <w:t>Strongly disagree (1)</w:t>
      </w:r>
    </w:p>
    <w:p w14:paraId="457F8778" w14:textId="77777777" w:rsidR="001E7600" w:rsidRPr="001E7600" w:rsidRDefault="001E7600" w:rsidP="00AF21C2"/>
    <w:p w14:paraId="487CD7AA" w14:textId="77777777" w:rsidR="001E7600" w:rsidRPr="001E7600" w:rsidRDefault="001E7600" w:rsidP="00AF21C2">
      <w:r w:rsidRPr="001E7600">
        <w:t>Q23 When I am on campus, my status as a veteran is rarely on my mind.</w:t>
      </w:r>
    </w:p>
    <w:p w14:paraId="786A8320" w14:textId="77777777" w:rsidR="001E7600" w:rsidRPr="001E7600" w:rsidRDefault="001E7600" w:rsidP="00AF21C2">
      <w:pPr>
        <w:pStyle w:val="ListParagraph"/>
        <w:numPr>
          <w:ilvl w:val="0"/>
          <w:numId w:val="10"/>
        </w:numPr>
      </w:pPr>
      <w:r w:rsidRPr="001E7600">
        <w:t>Strongly agree (1)</w:t>
      </w:r>
    </w:p>
    <w:p w14:paraId="293551D2" w14:textId="77777777" w:rsidR="001E7600" w:rsidRPr="001E7600" w:rsidRDefault="001E7600" w:rsidP="00AF21C2">
      <w:pPr>
        <w:pStyle w:val="ListParagraph"/>
        <w:numPr>
          <w:ilvl w:val="0"/>
          <w:numId w:val="10"/>
        </w:numPr>
      </w:pPr>
      <w:r w:rsidRPr="001E7600">
        <w:t>Mostly agree (2)</w:t>
      </w:r>
    </w:p>
    <w:p w14:paraId="7D90AE0A" w14:textId="77777777" w:rsidR="001E7600" w:rsidRPr="001E7600" w:rsidRDefault="001E7600" w:rsidP="00AF21C2">
      <w:pPr>
        <w:pStyle w:val="ListParagraph"/>
        <w:numPr>
          <w:ilvl w:val="0"/>
          <w:numId w:val="10"/>
        </w:numPr>
      </w:pPr>
      <w:r w:rsidRPr="001E7600">
        <w:t>Somewhat agree (3)</w:t>
      </w:r>
    </w:p>
    <w:p w14:paraId="3271C426" w14:textId="77777777" w:rsidR="001E7600" w:rsidRPr="001E7600" w:rsidRDefault="001E7600" w:rsidP="00AF21C2">
      <w:pPr>
        <w:pStyle w:val="ListParagraph"/>
        <w:numPr>
          <w:ilvl w:val="0"/>
          <w:numId w:val="10"/>
        </w:numPr>
      </w:pPr>
      <w:r w:rsidRPr="001E7600">
        <w:t>Mostly disagree (4)</w:t>
      </w:r>
    </w:p>
    <w:p w14:paraId="517EABDD" w14:textId="77777777" w:rsidR="001E7600" w:rsidRPr="001E7600" w:rsidRDefault="001E7600" w:rsidP="00AF21C2">
      <w:pPr>
        <w:pStyle w:val="ListParagraph"/>
        <w:numPr>
          <w:ilvl w:val="0"/>
          <w:numId w:val="10"/>
        </w:numPr>
      </w:pPr>
      <w:r w:rsidRPr="001E7600">
        <w:t>Strongly disagree (5)</w:t>
      </w:r>
    </w:p>
    <w:p w14:paraId="039410C2" w14:textId="77777777" w:rsidR="001E7600" w:rsidRPr="001E7600" w:rsidRDefault="001E7600" w:rsidP="00AF21C2"/>
    <w:p w14:paraId="6253A34A" w14:textId="77777777" w:rsidR="001E7600" w:rsidRPr="001E7600" w:rsidRDefault="001E7600" w:rsidP="00AF21C2">
      <w:r w:rsidRPr="001E7600">
        <w:t>Q24 When I am on campus, I relate best to other veterans.</w:t>
      </w:r>
    </w:p>
    <w:p w14:paraId="3DAC2C4B" w14:textId="77777777" w:rsidR="001E7600" w:rsidRPr="001E7600" w:rsidRDefault="001E7600" w:rsidP="00AF21C2">
      <w:pPr>
        <w:pStyle w:val="ListParagraph"/>
        <w:numPr>
          <w:ilvl w:val="0"/>
          <w:numId w:val="10"/>
        </w:numPr>
      </w:pPr>
      <w:r w:rsidRPr="001E7600">
        <w:t>Strongly agree (5)</w:t>
      </w:r>
    </w:p>
    <w:p w14:paraId="112C0DFE" w14:textId="77777777" w:rsidR="001E7600" w:rsidRPr="001E7600" w:rsidRDefault="001E7600" w:rsidP="00AF21C2">
      <w:pPr>
        <w:pStyle w:val="ListParagraph"/>
        <w:numPr>
          <w:ilvl w:val="0"/>
          <w:numId w:val="10"/>
        </w:numPr>
      </w:pPr>
      <w:r w:rsidRPr="001E7600">
        <w:t>Mostly agree (4)</w:t>
      </w:r>
    </w:p>
    <w:p w14:paraId="62218D75" w14:textId="77777777" w:rsidR="001E7600" w:rsidRPr="001E7600" w:rsidRDefault="001E7600" w:rsidP="00AF21C2">
      <w:pPr>
        <w:pStyle w:val="ListParagraph"/>
        <w:numPr>
          <w:ilvl w:val="0"/>
          <w:numId w:val="10"/>
        </w:numPr>
      </w:pPr>
      <w:r w:rsidRPr="001E7600">
        <w:t>Somewhat agree (3)</w:t>
      </w:r>
    </w:p>
    <w:p w14:paraId="3C3CA695" w14:textId="77777777" w:rsidR="001E7600" w:rsidRPr="001E7600" w:rsidRDefault="001E7600" w:rsidP="00AF21C2">
      <w:pPr>
        <w:pStyle w:val="ListParagraph"/>
        <w:numPr>
          <w:ilvl w:val="0"/>
          <w:numId w:val="10"/>
        </w:numPr>
      </w:pPr>
      <w:r w:rsidRPr="001E7600">
        <w:t>Mostly disagree (2)</w:t>
      </w:r>
    </w:p>
    <w:p w14:paraId="7DCF7D3D" w14:textId="77777777" w:rsidR="001E7600" w:rsidRPr="001E7600" w:rsidRDefault="001E7600" w:rsidP="00AF21C2">
      <w:pPr>
        <w:pStyle w:val="ListParagraph"/>
        <w:numPr>
          <w:ilvl w:val="0"/>
          <w:numId w:val="10"/>
        </w:numPr>
      </w:pPr>
      <w:r w:rsidRPr="001E7600">
        <w:t>Strongly disagree (1)</w:t>
      </w:r>
    </w:p>
    <w:p w14:paraId="1C048892" w14:textId="77777777" w:rsidR="001E7600" w:rsidRPr="001E7600" w:rsidRDefault="001E7600" w:rsidP="00AF21C2"/>
    <w:p w14:paraId="74F802CE" w14:textId="77777777" w:rsidR="001E7600" w:rsidRPr="001E7600" w:rsidRDefault="001E7600" w:rsidP="00AF21C2">
      <w:r w:rsidRPr="001E7600">
        <w:t>Q25 When I am on campus, I feel more connected to civilians than to other veterans.</w:t>
      </w:r>
    </w:p>
    <w:p w14:paraId="69909AC2" w14:textId="77777777" w:rsidR="001E7600" w:rsidRPr="001E7600" w:rsidRDefault="001E7600" w:rsidP="00AF21C2">
      <w:pPr>
        <w:pStyle w:val="ListParagraph"/>
        <w:numPr>
          <w:ilvl w:val="0"/>
          <w:numId w:val="10"/>
        </w:numPr>
      </w:pPr>
      <w:r w:rsidRPr="001E7600">
        <w:lastRenderedPageBreak/>
        <w:t>Strongly agree (1)</w:t>
      </w:r>
    </w:p>
    <w:p w14:paraId="6B8E037A" w14:textId="77777777" w:rsidR="001E7600" w:rsidRPr="001E7600" w:rsidRDefault="001E7600" w:rsidP="00AF21C2">
      <w:pPr>
        <w:pStyle w:val="ListParagraph"/>
        <w:numPr>
          <w:ilvl w:val="0"/>
          <w:numId w:val="10"/>
        </w:numPr>
      </w:pPr>
      <w:r w:rsidRPr="001E7600">
        <w:t>Mostly agree (2)</w:t>
      </w:r>
    </w:p>
    <w:p w14:paraId="42285AF4" w14:textId="77777777" w:rsidR="001E7600" w:rsidRPr="001E7600" w:rsidRDefault="001E7600" w:rsidP="00AF21C2">
      <w:pPr>
        <w:pStyle w:val="ListParagraph"/>
        <w:numPr>
          <w:ilvl w:val="0"/>
          <w:numId w:val="10"/>
        </w:numPr>
      </w:pPr>
      <w:r w:rsidRPr="001E7600">
        <w:t>Somewhat agree (3)</w:t>
      </w:r>
    </w:p>
    <w:p w14:paraId="21361164" w14:textId="77777777" w:rsidR="001E7600" w:rsidRPr="001E7600" w:rsidRDefault="001E7600" w:rsidP="00AF21C2">
      <w:pPr>
        <w:pStyle w:val="ListParagraph"/>
        <w:numPr>
          <w:ilvl w:val="0"/>
          <w:numId w:val="10"/>
        </w:numPr>
      </w:pPr>
      <w:r w:rsidRPr="001E7600">
        <w:t>Mostly disagree (4)</w:t>
      </w:r>
    </w:p>
    <w:p w14:paraId="3245FF7F" w14:textId="77777777" w:rsidR="001E7600" w:rsidRPr="001E7600" w:rsidRDefault="001E7600" w:rsidP="00AF21C2">
      <w:pPr>
        <w:pStyle w:val="ListParagraph"/>
        <w:numPr>
          <w:ilvl w:val="0"/>
          <w:numId w:val="10"/>
        </w:numPr>
      </w:pPr>
      <w:r w:rsidRPr="001E7600">
        <w:t>Strongly disagree (5)</w:t>
      </w:r>
    </w:p>
    <w:p w14:paraId="426780A1" w14:textId="77777777" w:rsidR="001E7600" w:rsidRPr="001E7600" w:rsidRDefault="001E7600" w:rsidP="00AF21C2"/>
    <w:p w14:paraId="17BE83FF" w14:textId="77777777" w:rsidR="001E7600" w:rsidRPr="001E7600" w:rsidRDefault="001E7600" w:rsidP="00AF21C2">
      <w:r w:rsidRPr="001E7600">
        <w:t>Q26 When I am on campus, I spend most of my time with other veterans.</w:t>
      </w:r>
    </w:p>
    <w:p w14:paraId="02DA8982" w14:textId="77777777" w:rsidR="001E7600" w:rsidRPr="001E7600" w:rsidRDefault="001E7600" w:rsidP="00AF21C2">
      <w:pPr>
        <w:pStyle w:val="ListParagraph"/>
        <w:numPr>
          <w:ilvl w:val="0"/>
          <w:numId w:val="10"/>
        </w:numPr>
      </w:pPr>
      <w:r w:rsidRPr="001E7600">
        <w:t>Strongly agree (5)</w:t>
      </w:r>
    </w:p>
    <w:p w14:paraId="14D9F8BA" w14:textId="77777777" w:rsidR="001E7600" w:rsidRPr="001E7600" w:rsidRDefault="001E7600" w:rsidP="00AF21C2">
      <w:pPr>
        <w:pStyle w:val="ListParagraph"/>
        <w:numPr>
          <w:ilvl w:val="0"/>
          <w:numId w:val="10"/>
        </w:numPr>
      </w:pPr>
      <w:r w:rsidRPr="001E7600">
        <w:t>Mostly agree (4)</w:t>
      </w:r>
    </w:p>
    <w:p w14:paraId="0927A967" w14:textId="77777777" w:rsidR="001E7600" w:rsidRPr="001E7600" w:rsidRDefault="001E7600" w:rsidP="00AF21C2">
      <w:pPr>
        <w:pStyle w:val="ListParagraph"/>
        <w:numPr>
          <w:ilvl w:val="0"/>
          <w:numId w:val="10"/>
        </w:numPr>
      </w:pPr>
      <w:r w:rsidRPr="001E7600">
        <w:t>Somewhat agree (3)</w:t>
      </w:r>
    </w:p>
    <w:p w14:paraId="519A96E1" w14:textId="77777777" w:rsidR="001E7600" w:rsidRPr="001E7600" w:rsidRDefault="001E7600" w:rsidP="00AF21C2">
      <w:pPr>
        <w:pStyle w:val="ListParagraph"/>
        <w:numPr>
          <w:ilvl w:val="0"/>
          <w:numId w:val="10"/>
        </w:numPr>
      </w:pPr>
      <w:r w:rsidRPr="001E7600">
        <w:t>Mostly disagree (2)</w:t>
      </w:r>
    </w:p>
    <w:p w14:paraId="329B1400" w14:textId="77777777" w:rsidR="001E7600" w:rsidRPr="001E7600" w:rsidRDefault="001E7600" w:rsidP="00AF21C2">
      <w:pPr>
        <w:pStyle w:val="ListParagraph"/>
        <w:numPr>
          <w:ilvl w:val="0"/>
          <w:numId w:val="10"/>
        </w:numPr>
      </w:pPr>
      <w:r w:rsidRPr="001E7600">
        <w:t>Strongly disagree (1)</w:t>
      </w:r>
    </w:p>
    <w:p w14:paraId="025B0AD0" w14:textId="77777777" w:rsidR="001E7600" w:rsidRPr="001E7600" w:rsidRDefault="001E7600" w:rsidP="00AF21C2"/>
    <w:p w14:paraId="79BA739F" w14:textId="77777777" w:rsidR="001E7600" w:rsidRPr="001E7600" w:rsidRDefault="001E7600" w:rsidP="00AF21C2">
      <w:r w:rsidRPr="001E7600">
        <w:t>Q27 I am proud to be a veteran on campus.</w:t>
      </w:r>
    </w:p>
    <w:p w14:paraId="00F2A576" w14:textId="77777777" w:rsidR="001E7600" w:rsidRPr="001E7600" w:rsidRDefault="001E7600" w:rsidP="00AF21C2">
      <w:pPr>
        <w:pStyle w:val="ListParagraph"/>
        <w:numPr>
          <w:ilvl w:val="0"/>
          <w:numId w:val="10"/>
        </w:numPr>
      </w:pPr>
      <w:r w:rsidRPr="001E7600">
        <w:t>Strongly agree (5)</w:t>
      </w:r>
    </w:p>
    <w:p w14:paraId="77C24C4C" w14:textId="77777777" w:rsidR="001E7600" w:rsidRPr="001E7600" w:rsidRDefault="001E7600" w:rsidP="00AF21C2">
      <w:pPr>
        <w:pStyle w:val="ListParagraph"/>
        <w:numPr>
          <w:ilvl w:val="0"/>
          <w:numId w:val="10"/>
        </w:numPr>
      </w:pPr>
      <w:r w:rsidRPr="001E7600">
        <w:t>Mostly agree (4)</w:t>
      </w:r>
    </w:p>
    <w:p w14:paraId="73F5F4CC" w14:textId="77777777" w:rsidR="001E7600" w:rsidRPr="001E7600" w:rsidRDefault="001E7600" w:rsidP="00AF21C2">
      <w:pPr>
        <w:pStyle w:val="ListParagraph"/>
        <w:numPr>
          <w:ilvl w:val="0"/>
          <w:numId w:val="10"/>
        </w:numPr>
      </w:pPr>
      <w:r w:rsidRPr="001E7600">
        <w:t>Somewhat agree (3)</w:t>
      </w:r>
    </w:p>
    <w:p w14:paraId="3DBD1EC9" w14:textId="77777777" w:rsidR="001E7600" w:rsidRPr="001E7600" w:rsidRDefault="001E7600" w:rsidP="00AF21C2">
      <w:pPr>
        <w:pStyle w:val="ListParagraph"/>
        <w:numPr>
          <w:ilvl w:val="0"/>
          <w:numId w:val="10"/>
        </w:numPr>
      </w:pPr>
      <w:r w:rsidRPr="001E7600">
        <w:t>Mostly disagree (2)</w:t>
      </w:r>
    </w:p>
    <w:p w14:paraId="1B52D56C" w14:textId="77777777" w:rsidR="001E7600" w:rsidRPr="001E7600" w:rsidRDefault="001E7600" w:rsidP="00AF21C2">
      <w:pPr>
        <w:pStyle w:val="ListParagraph"/>
        <w:numPr>
          <w:ilvl w:val="0"/>
          <w:numId w:val="10"/>
        </w:numPr>
      </w:pPr>
      <w:r w:rsidRPr="001E7600">
        <w:t>Strongly disagree (1)</w:t>
      </w:r>
    </w:p>
    <w:p w14:paraId="53D23FE3" w14:textId="77777777" w:rsidR="001E7600" w:rsidRPr="001E7600" w:rsidRDefault="001E7600" w:rsidP="00AF21C2"/>
    <w:p w14:paraId="43E9D562" w14:textId="77777777" w:rsidR="001E7600" w:rsidRPr="001E7600" w:rsidRDefault="001E7600" w:rsidP="00AF21C2">
      <w:r w:rsidRPr="001E7600">
        <w:t>Q28 When I meet other veterans on campus I prefer to keep my veteran status to myself.</w:t>
      </w:r>
    </w:p>
    <w:p w14:paraId="7CABFC58" w14:textId="77777777" w:rsidR="001E7600" w:rsidRPr="001E7600" w:rsidRDefault="001E7600" w:rsidP="00AF21C2">
      <w:pPr>
        <w:pStyle w:val="ListParagraph"/>
        <w:numPr>
          <w:ilvl w:val="0"/>
          <w:numId w:val="10"/>
        </w:numPr>
      </w:pPr>
      <w:r w:rsidRPr="001E7600">
        <w:t>Strongly agree (1)</w:t>
      </w:r>
    </w:p>
    <w:p w14:paraId="6CFCC3D0" w14:textId="77777777" w:rsidR="001E7600" w:rsidRPr="001E7600" w:rsidRDefault="001E7600" w:rsidP="00AF21C2">
      <w:pPr>
        <w:pStyle w:val="ListParagraph"/>
        <w:numPr>
          <w:ilvl w:val="0"/>
          <w:numId w:val="10"/>
        </w:numPr>
      </w:pPr>
      <w:r w:rsidRPr="001E7600">
        <w:t>Mostly agree (2)</w:t>
      </w:r>
    </w:p>
    <w:p w14:paraId="37F0E88A" w14:textId="77777777" w:rsidR="001E7600" w:rsidRPr="001E7600" w:rsidRDefault="001E7600" w:rsidP="00AF21C2">
      <w:pPr>
        <w:pStyle w:val="ListParagraph"/>
        <w:numPr>
          <w:ilvl w:val="0"/>
          <w:numId w:val="10"/>
        </w:numPr>
      </w:pPr>
      <w:r w:rsidRPr="001E7600">
        <w:lastRenderedPageBreak/>
        <w:t>Somewhat agree (3)</w:t>
      </w:r>
    </w:p>
    <w:p w14:paraId="3015D837" w14:textId="77777777" w:rsidR="001E7600" w:rsidRPr="001E7600" w:rsidRDefault="001E7600" w:rsidP="00AF21C2">
      <w:pPr>
        <w:pStyle w:val="ListParagraph"/>
        <w:numPr>
          <w:ilvl w:val="0"/>
          <w:numId w:val="10"/>
        </w:numPr>
      </w:pPr>
      <w:r w:rsidRPr="001E7600">
        <w:t>Mostly disagree (4)</w:t>
      </w:r>
    </w:p>
    <w:p w14:paraId="511486E7" w14:textId="77777777" w:rsidR="001E7600" w:rsidRPr="001E7600" w:rsidRDefault="001E7600" w:rsidP="00AF21C2">
      <w:pPr>
        <w:pStyle w:val="ListParagraph"/>
        <w:numPr>
          <w:ilvl w:val="0"/>
          <w:numId w:val="10"/>
        </w:numPr>
      </w:pPr>
      <w:r w:rsidRPr="001E7600">
        <w:t>Strongly disagree (5)</w:t>
      </w:r>
    </w:p>
    <w:p w14:paraId="1B882C5A" w14:textId="77777777" w:rsidR="001E7600" w:rsidRPr="001E7600" w:rsidRDefault="001E7600" w:rsidP="00AF21C2"/>
    <w:p w14:paraId="521A49C4" w14:textId="77777777" w:rsidR="001E7600" w:rsidRPr="001E7600" w:rsidRDefault="001E7600" w:rsidP="00AF21C2">
      <w:r w:rsidRPr="001E7600">
        <w:t>Q29 I like it when people on campus know I'm a veteran.</w:t>
      </w:r>
    </w:p>
    <w:p w14:paraId="558CD292" w14:textId="77777777" w:rsidR="001E7600" w:rsidRPr="001E7600" w:rsidRDefault="001E7600" w:rsidP="00AF21C2">
      <w:pPr>
        <w:pStyle w:val="ListParagraph"/>
        <w:numPr>
          <w:ilvl w:val="0"/>
          <w:numId w:val="10"/>
        </w:numPr>
      </w:pPr>
      <w:r w:rsidRPr="001E7600">
        <w:t>Strongly agree (5)</w:t>
      </w:r>
    </w:p>
    <w:p w14:paraId="16771A3C" w14:textId="77777777" w:rsidR="001E7600" w:rsidRPr="001E7600" w:rsidRDefault="001E7600" w:rsidP="00AF21C2">
      <w:pPr>
        <w:pStyle w:val="ListParagraph"/>
        <w:numPr>
          <w:ilvl w:val="0"/>
          <w:numId w:val="10"/>
        </w:numPr>
      </w:pPr>
      <w:r w:rsidRPr="001E7600">
        <w:t>Mostly agree (4)</w:t>
      </w:r>
    </w:p>
    <w:p w14:paraId="7236388D" w14:textId="77777777" w:rsidR="001E7600" w:rsidRPr="001E7600" w:rsidRDefault="001E7600" w:rsidP="00AF21C2">
      <w:pPr>
        <w:pStyle w:val="ListParagraph"/>
        <w:numPr>
          <w:ilvl w:val="0"/>
          <w:numId w:val="10"/>
        </w:numPr>
      </w:pPr>
      <w:r w:rsidRPr="001E7600">
        <w:t>Somewhat agree (3)</w:t>
      </w:r>
    </w:p>
    <w:p w14:paraId="25246160" w14:textId="77777777" w:rsidR="001E7600" w:rsidRPr="001E7600" w:rsidRDefault="001E7600" w:rsidP="00AF21C2">
      <w:pPr>
        <w:pStyle w:val="ListParagraph"/>
        <w:numPr>
          <w:ilvl w:val="0"/>
          <w:numId w:val="10"/>
        </w:numPr>
      </w:pPr>
      <w:r w:rsidRPr="001E7600">
        <w:t>Mostly disagree (2)</w:t>
      </w:r>
    </w:p>
    <w:p w14:paraId="7FB865EE" w14:textId="77777777" w:rsidR="001E7600" w:rsidRPr="001E7600" w:rsidRDefault="001E7600" w:rsidP="00AF21C2">
      <w:pPr>
        <w:pStyle w:val="ListParagraph"/>
        <w:numPr>
          <w:ilvl w:val="0"/>
          <w:numId w:val="10"/>
        </w:numPr>
      </w:pPr>
      <w:r w:rsidRPr="001E7600">
        <w:t>Strongly disagree (1)</w:t>
      </w:r>
    </w:p>
    <w:p w14:paraId="602B554B" w14:textId="77777777" w:rsidR="001E7600" w:rsidRPr="001E7600" w:rsidRDefault="001E7600" w:rsidP="00AF21C2"/>
    <w:p w14:paraId="79740592" w14:textId="77777777" w:rsidR="001E7600" w:rsidRPr="001E7600" w:rsidRDefault="001E7600" w:rsidP="00AF21C2">
      <w:r w:rsidRPr="001E7600">
        <w:t>Your responses to a few more items will help researchers know more about the demographics of those who responded to this survey. Again, your responses are voluntary and will be confidential.</w:t>
      </w:r>
    </w:p>
    <w:p w14:paraId="73069E62" w14:textId="77777777" w:rsidR="001E7600" w:rsidRPr="001E7600" w:rsidRDefault="001E7600" w:rsidP="00AF21C2"/>
    <w:p w14:paraId="5FF7089D" w14:textId="77777777" w:rsidR="001E7600" w:rsidRPr="001E7600" w:rsidRDefault="001E7600" w:rsidP="00AF21C2">
      <w:r w:rsidRPr="001E7600">
        <w:t>Q30 Including the current semester, how many semesters have you attended classes at this campus? </w:t>
      </w:r>
    </w:p>
    <w:p w14:paraId="23126859" w14:textId="77777777" w:rsidR="001E7600" w:rsidRPr="001E7600" w:rsidRDefault="001E7600" w:rsidP="00AF21C2">
      <w:r w:rsidRPr="001E7600">
        <w:t>______ semesters (1)</w:t>
      </w:r>
    </w:p>
    <w:p w14:paraId="1439D4BC" w14:textId="77777777" w:rsidR="001E7600" w:rsidRPr="001E7600" w:rsidRDefault="001E7600" w:rsidP="00AF21C2"/>
    <w:p w14:paraId="09A2DED5" w14:textId="77777777" w:rsidR="001E7600" w:rsidRPr="001E7600" w:rsidRDefault="001E7600" w:rsidP="00AF21C2">
      <w:r w:rsidRPr="001E7600">
        <w:t>Q31 Which one of the following best describes your current membership status in a military unit?</w:t>
      </w:r>
    </w:p>
    <w:p w14:paraId="484B3D23" w14:textId="77777777" w:rsidR="001E7600" w:rsidRPr="001E7600" w:rsidRDefault="001E7600" w:rsidP="00AF21C2">
      <w:pPr>
        <w:pStyle w:val="ListParagraph"/>
        <w:numPr>
          <w:ilvl w:val="0"/>
          <w:numId w:val="10"/>
        </w:numPr>
      </w:pPr>
      <w:r w:rsidRPr="001E7600">
        <w:t>Active duty (5)</w:t>
      </w:r>
    </w:p>
    <w:p w14:paraId="0975448E" w14:textId="77777777" w:rsidR="001E7600" w:rsidRPr="001E7600" w:rsidRDefault="001E7600" w:rsidP="00AF21C2">
      <w:pPr>
        <w:pStyle w:val="ListParagraph"/>
        <w:numPr>
          <w:ilvl w:val="0"/>
          <w:numId w:val="10"/>
        </w:numPr>
      </w:pPr>
      <w:r w:rsidRPr="001E7600">
        <w:t>National Guard (4)</w:t>
      </w:r>
    </w:p>
    <w:p w14:paraId="72D3B115" w14:textId="77777777" w:rsidR="001E7600" w:rsidRPr="001E7600" w:rsidRDefault="001E7600" w:rsidP="00AF21C2">
      <w:pPr>
        <w:pStyle w:val="ListParagraph"/>
        <w:numPr>
          <w:ilvl w:val="0"/>
          <w:numId w:val="10"/>
        </w:numPr>
      </w:pPr>
      <w:r w:rsidRPr="001E7600">
        <w:lastRenderedPageBreak/>
        <w:t>Reserves (3)</w:t>
      </w:r>
    </w:p>
    <w:p w14:paraId="3E3D66FE" w14:textId="77777777" w:rsidR="001E7600" w:rsidRPr="001E7600" w:rsidRDefault="001E7600" w:rsidP="00AF21C2">
      <w:pPr>
        <w:pStyle w:val="ListParagraph"/>
        <w:numPr>
          <w:ilvl w:val="0"/>
          <w:numId w:val="10"/>
        </w:numPr>
      </w:pPr>
      <w:r w:rsidRPr="001E7600">
        <w:t>No current membership (2)</w:t>
      </w:r>
    </w:p>
    <w:p w14:paraId="54A4FB8F" w14:textId="77777777" w:rsidR="001E7600" w:rsidRPr="001E7600" w:rsidRDefault="001E7600" w:rsidP="00AF21C2">
      <w:pPr>
        <w:pStyle w:val="ListParagraph"/>
        <w:numPr>
          <w:ilvl w:val="0"/>
          <w:numId w:val="10"/>
        </w:numPr>
      </w:pPr>
      <w:r w:rsidRPr="001E7600">
        <w:t>Never served in the military (1)</w:t>
      </w:r>
    </w:p>
    <w:p w14:paraId="58537C42" w14:textId="77777777" w:rsidR="001E7600" w:rsidRPr="001E7600" w:rsidRDefault="001E7600" w:rsidP="00AF21C2"/>
    <w:p w14:paraId="15D2CB9E" w14:textId="77777777" w:rsidR="001E7600" w:rsidRPr="001E7600" w:rsidRDefault="001E7600" w:rsidP="00AF21C2">
      <w:r w:rsidRPr="001E7600">
        <w:t>Q32 Do you intend to either continue or return to military service after you complete your education?</w:t>
      </w:r>
    </w:p>
    <w:p w14:paraId="52DA257E" w14:textId="77777777" w:rsidR="001E7600" w:rsidRPr="001E7600" w:rsidRDefault="001E7600" w:rsidP="00AF21C2">
      <w:pPr>
        <w:pStyle w:val="ListParagraph"/>
        <w:numPr>
          <w:ilvl w:val="0"/>
          <w:numId w:val="10"/>
        </w:numPr>
      </w:pPr>
      <w:r w:rsidRPr="001E7600">
        <w:t>Yes (1)</w:t>
      </w:r>
    </w:p>
    <w:p w14:paraId="15DD3C5A" w14:textId="77777777" w:rsidR="001E7600" w:rsidRPr="001E7600" w:rsidRDefault="001E7600" w:rsidP="00AF21C2">
      <w:pPr>
        <w:pStyle w:val="ListParagraph"/>
        <w:numPr>
          <w:ilvl w:val="0"/>
          <w:numId w:val="10"/>
        </w:numPr>
      </w:pPr>
      <w:r w:rsidRPr="001E7600">
        <w:t>No (2)</w:t>
      </w:r>
    </w:p>
    <w:p w14:paraId="6360F98C" w14:textId="77777777" w:rsidR="001E7600" w:rsidRPr="001E7600" w:rsidRDefault="001E7600" w:rsidP="00AF21C2"/>
    <w:p w14:paraId="1A525A2F" w14:textId="77777777" w:rsidR="001E7600" w:rsidRPr="001E7600" w:rsidRDefault="001E7600" w:rsidP="00AF21C2">
      <w:r w:rsidRPr="001E7600">
        <w:t>Q33 Did you ever receive combat pay, hostile fire pay, or imminent danger pay while serving in the military?  </w:t>
      </w:r>
    </w:p>
    <w:p w14:paraId="645A8D3F" w14:textId="77777777" w:rsidR="001E7600" w:rsidRPr="001E7600" w:rsidRDefault="001E7600" w:rsidP="00AF21C2">
      <w:pPr>
        <w:pStyle w:val="ListParagraph"/>
        <w:numPr>
          <w:ilvl w:val="0"/>
          <w:numId w:val="10"/>
        </w:numPr>
      </w:pPr>
      <w:r w:rsidRPr="001E7600">
        <w:t>Yes (1)</w:t>
      </w:r>
    </w:p>
    <w:p w14:paraId="00E9915E" w14:textId="77777777" w:rsidR="001E7600" w:rsidRPr="001E7600" w:rsidRDefault="001E7600" w:rsidP="00AF21C2">
      <w:pPr>
        <w:pStyle w:val="ListParagraph"/>
        <w:numPr>
          <w:ilvl w:val="0"/>
          <w:numId w:val="10"/>
        </w:numPr>
      </w:pPr>
      <w:r w:rsidRPr="001E7600">
        <w:t>No (2)</w:t>
      </w:r>
    </w:p>
    <w:p w14:paraId="1B7A70B5" w14:textId="77777777" w:rsidR="001E7600" w:rsidRPr="001E7600" w:rsidRDefault="001E7600" w:rsidP="00AF21C2"/>
    <w:p w14:paraId="43429404" w14:textId="77777777" w:rsidR="001E7600" w:rsidRPr="001E7600" w:rsidRDefault="001E7600" w:rsidP="00AF21C2">
      <w:r w:rsidRPr="001E7600">
        <w:t>Q34 What is your age?</w:t>
      </w:r>
    </w:p>
    <w:p w14:paraId="6C352EA3" w14:textId="77777777" w:rsidR="001E7600" w:rsidRPr="001E7600" w:rsidRDefault="001E7600" w:rsidP="00AF21C2">
      <w:r w:rsidRPr="001E7600">
        <w:t>______ years (1)</w:t>
      </w:r>
    </w:p>
    <w:p w14:paraId="4F4B08D1" w14:textId="77777777" w:rsidR="001E7600" w:rsidRPr="001E7600" w:rsidRDefault="001E7600" w:rsidP="00AF21C2"/>
    <w:p w14:paraId="0C9E1F75" w14:textId="77777777" w:rsidR="001E7600" w:rsidRPr="001E7600" w:rsidRDefault="001E7600" w:rsidP="00AF21C2">
      <w:r w:rsidRPr="001E7600">
        <w:t>Q35 What is your sex?</w:t>
      </w:r>
    </w:p>
    <w:p w14:paraId="292983B4" w14:textId="77777777" w:rsidR="001E7600" w:rsidRPr="001E7600" w:rsidRDefault="001E7600" w:rsidP="00AF21C2">
      <w:pPr>
        <w:pStyle w:val="ListParagraph"/>
        <w:numPr>
          <w:ilvl w:val="0"/>
          <w:numId w:val="10"/>
        </w:numPr>
      </w:pPr>
      <w:r w:rsidRPr="001E7600">
        <w:t>Male (1)</w:t>
      </w:r>
    </w:p>
    <w:p w14:paraId="38AE4CB5" w14:textId="77777777" w:rsidR="001E7600" w:rsidRPr="001E7600" w:rsidRDefault="001E7600" w:rsidP="00AF21C2">
      <w:pPr>
        <w:pStyle w:val="ListParagraph"/>
        <w:numPr>
          <w:ilvl w:val="0"/>
          <w:numId w:val="10"/>
        </w:numPr>
      </w:pPr>
      <w:r w:rsidRPr="001E7600">
        <w:t>Female (2)</w:t>
      </w:r>
    </w:p>
    <w:p w14:paraId="11C19E10" w14:textId="77777777" w:rsidR="001E7600" w:rsidRPr="001E7600" w:rsidRDefault="001E7600" w:rsidP="00AF21C2"/>
    <w:p w14:paraId="4BD98B47" w14:textId="77777777" w:rsidR="001E7600" w:rsidRPr="001E7600" w:rsidRDefault="001E7600" w:rsidP="00AF21C2">
      <w:r w:rsidRPr="001E7600">
        <w:t>Q36 What is your race/ethnicity?</w:t>
      </w:r>
    </w:p>
    <w:p w14:paraId="73C0F6DC" w14:textId="77777777" w:rsidR="001E7600" w:rsidRPr="001E7600" w:rsidRDefault="001E7600" w:rsidP="00AF21C2"/>
    <w:p w14:paraId="4CCB4E7B" w14:textId="77777777" w:rsidR="001E7600" w:rsidRPr="001E7600" w:rsidRDefault="001E7600" w:rsidP="00AF21C2">
      <w:r w:rsidRPr="001E7600">
        <w:lastRenderedPageBreak/>
        <w:t>Q37 Additional comments:</w:t>
      </w:r>
    </w:p>
    <w:p w14:paraId="2E8EA890" w14:textId="77777777" w:rsidR="001E7600" w:rsidRPr="001E7600" w:rsidRDefault="001E7600" w:rsidP="00AF21C2">
      <w:pPr>
        <w:rPr>
          <w:bdr w:val="single" w:sz="4" w:space="0" w:color="auto"/>
        </w:rPr>
      </w:pPr>
      <w:r w:rsidRPr="001E7600">
        <w:rPr>
          <w:bdr w:val="single" w:sz="4" w:space="0" w:color="auto"/>
        </w:rPr>
        <w:t>Open text response</w:t>
      </w:r>
    </w:p>
    <w:p w14:paraId="31E57B06" w14:textId="77777777" w:rsidR="001E7600" w:rsidRPr="001E7600" w:rsidRDefault="001E7600" w:rsidP="00AF21C2"/>
    <w:p w14:paraId="4BAD5F6F" w14:textId="77777777" w:rsidR="001E7600" w:rsidRPr="001E7600" w:rsidRDefault="001E7600" w:rsidP="00AF21C2">
      <w:r w:rsidRPr="001E7600">
        <w:t>Thank you for participating in this survey, and thank you for your military service!</w:t>
      </w:r>
      <w:r w:rsidRPr="001E7600">
        <w:br/>
      </w:r>
      <w:r w:rsidRPr="001E7600">
        <w:br/>
        <w:t>If you have questions or comments about this survey, please send a message to the researcher at </w:t>
      </w:r>
      <w:hyperlink r:id="rId24" w:history="1">
        <w:r w:rsidRPr="001E7600">
          <w:rPr>
            <w:color w:val="0000FF"/>
            <w:u w:val="single"/>
          </w:rPr>
          <w:t>gpetree@utk.edu</w:t>
        </w:r>
      </w:hyperlink>
      <w:r w:rsidRPr="001E7600">
        <w:t xml:space="preserve"> with the words "Volunteer Research" in the subject line.</w:t>
      </w:r>
    </w:p>
    <w:p w14:paraId="5532FF63" w14:textId="77777777" w:rsidR="001E7600" w:rsidRPr="001E7600" w:rsidRDefault="001E7600" w:rsidP="00AF21C2"/>
    <w:p w14:paraId="207C5F8B" w14:textId="77777777" w:rsidR="001E7600" w:rsidRPr="001E7600" w:rsidRDefault="001E7600" w:rsidP="00AF21C2">
      <w:pPr>
        <w:pStyle w:val="Heading1"/>
        <w:rPr>
          <w:rFonts w:eastAsia="Times New Roman"/>
        </w:rPr>
      </w:pPr>
      <w:r w:rsidRPr="001E7600">
        <w:rPr>
          <w:rFonts w:eastAsia="Times New Roman"/>
        </w:rPr>
        <w:br w:type="page"/>
      </w:r>
      <w:bookmarkStart w:id="110" w:name="_Toc488946625"/>
      <w:r w:rsidRPr="001E7600">
        <w:rPr>
          <w:rFonts w:eastAsia="Times New Roman"/>
        </w:rPr>
        <w:lastRenderedPageBreak/>
        <w:t>Appendix B</w:t>
      </w:r>
      <w:r w:rsidR="008C4CFA">
        <w:rPr>
          <w:rFonts w:eastAsia="Times New Roman"/>
        </w:rPr>
        <w:t xml:space="preserve"> </w:t>
      </w:r>
      <w:r w:rsidR="008C4CFA">
        <w:rPr>
          <w:rFonts w:eastAsia="Times New Roman"/>
        </w:rPr>
        <w:br/>
      </w:r>
      <w:r w:rsidRPr="001E7600">
        <w:rPr>
          <w:rFonts w:eastAsia="Times New Roman"/>
        </w:rPr>
        <w:t>SOC Survey Invitation Email</w:t>
      </w:r>
      <w:bookmarkEnd w:id="110"/>
    </w:p>
    <w:p w14:paraId="5E6A2485" w14:textId="77777777" w:rsidR="001E7600" w:rsidRPr="001E7600" w:rsidRDefault="001E7600" w:rsidP="00AF21C2">
      <w:r w:rsidRPr="001E7600">
        <w:rPr>
          <w:b/>
        </w:rPr>
        <w:br w:type="page"/>
      </w:r>
      <w:r w:rsidRPr="001E7600">
        <w:lastRenderedPageBreak/>
        <w:t>Subject: Student veteran survey at UTK</w:t>
      </w:r>
    </w:p>
    <w:p w14:paraId="2907F808" w14:textId="77777777" w:rsidR="001E7600" w:rsidRPr="001E7600" w:rsidRDefault="001E7600" w:rsidP="00AF21C2">
      <w:r w:rsidRPr="001E7600">
        <w:t>Dear student veterans,</w:t>
      </w:r>
    </w:p>
    <w:p w14:paraId="31C30C18" w14:textId="77777777" w:rsidR="001E7600" w:rsidRPr="001E7600" w:rsidRDefault="001E7600" w:rsidP="00AF21C2">
      <w:r w:rsidRPr="001E7600">
        <w:tab/>
        <w:t xml:space="preserve">I invite you to participate in a research study. The purpose of the study is to collect, analyze, and share information that may help college and university administrators have a better understanding of the student veteran campus experience at an institution that supports the Servicemembers Opportunity Colleges (SOC) program. The University of Tennessee Knoxville (UTK) is a SOC program institution, so all service members and veterans enrolled at UTK are eligible to participate in this study. Your participation is voluntary and will involve taking an online survey. Please complete this survey if you are now serving or have ever served for any period of time in the US military (Active Duty, National Guard, or Reserve). Your responses will add value to the outcome of this study.  </w:t>
      </w:r>
    </w:p>
    <w:p w14:paraId="22B3CF9C" w14:textId="77777777" w:rsidR="001E7600" w:rsidRPr="001E7600" w:rsidRDefault="001E7600" w:rsidP="00AF21C2">
      <w:r w:rsidRPr="001E7600">
        <w:tab/>
        <w:t xml:space="preserve">Participating in the survey will involve clicking on a circle to indicate your choice from among multiple choice response sets and using either your PC or smartphone keyboard to type some open text responses. Providing your responses may take as much as fifteen minutes of your time. Your participation is completely voluntary, and your responses will be anonymous.    </w:t>
      </w:r>
    </w:p>
    <w:p w14:paraId="673053CF" w14:textId="77777777" w:rsidR="001E7600" w:rsidRPr="001E7600" w:rsidRDefault="001E7600" w:rsidP="00AF21C2">
      <w:r w:rsidRPr="001E7600">
        <w:tab/>
        <w:t>You may access the survey site at the following link [</w:t>
      </w:r>
      <w:r w:rsidRPr="001E7600">
        <w:rPr>
          <w:i/>
        </w:rPr>
        <w:t>link inserted here</w:t>
      </w:r>
      <w:r w:rsidRPr="001E7600">
        <w:t xml:space="preserve">].  Access will be available for a limited period of time. </w:t>
      </w:r>
    </w:p>
    <w:p w14:paraId="440C189F" w14:textId="77777777" w:rsidR="001E7600" w:rsidRPr="001E7600" w:rsidRDefault="001E7600" w:rsidP="00AF21C2">
      <w:r w:rsidRPr="001E7600">
        <w:tab/>
        <w:t xml:space="preserve">I appreciate your participation in this study. Feel free to contact me at </w:t>
      </w:r>
      <w:hyperlink r:id="rId25" w:history="1">
        <w:r w:rsidRPr="001E7600">
          <w:rPr>
            <w:color w:val="0000FF"/>
            <w:u w:val="single"/>
          </w:rPr>
          <w:t>gpetree@utk.edu</w:t>
        </w:r>
      </w:hyperlink>
      <w:r w:rsidRPr="001E7600">
        <w:t xml:space="preserve"> if you have any questions or concerns.</w:t>
      </w:r>
    </w:p>
    <w:p w14:paraId="1F195F3C" w14:textId="77777777" w:rsidR="001E7600" w:rsidRPr="001E7600" w:rsidRDefault="001E7600" w:rsidP="00AF21C2"/>
    <w:p w14:paraId="2B67419D" w14:textId="77777777" w:rsidR="001E7600" w:rsidRPr="001E7600" w:rsidRDefault="001E7600" w:rsidP="00AF21C2">
      <w:r w:rsidRPr="001E7600">
        <w:t>Gary Petree</w:t>
      </w:r>
    </w:p>
    <w:p w14:paraId="334CDC15" w14:textId="77777777" w:rsidR="001E7600" w:rsidRPr="001E7600" w:rsidRDefault="001E7600" w:rsidP="00AF21C2">
      <w:r w:rsidRPr="001E7600">
        <w:t xml:space="preserve">Graduate student veteran at UTK </w:t>
      </w:r>
    </w:p>
    <w:p w14:paraId="26A3E660" w14:textId="77777777" w:rsidR="001E7600" w:rsidRPr="001E7600" w:rsidRDefault="001E7600" w:rsidP="00AF21C2">
      <w:pPr>
        <w:pStyle w:val="Heading1"/>
        <w:rPr>
          <w:rFonts w:eastAsia="Times New Roman"/>
        </w:rPr>
      </w:pPr>
      <w:r w:rsidRPr="001E7600">
        <w:rPr>
          <w:rFonts w:eastAsia="Times New Roman"/>
        </w:rPr>
        <w:br w:type="page"/>
      </w:r>
      <w:bookmarkStart w:id="111" w:name="_Toc488946626"/>
      <w:r w:rsidRPr="001E7600">
        <w:rPr>
          <w:rFonts w:eastAsia="Times New Roman"/>
        </w:rPr>
        <w:lastRenderedPageBreak/>
        <w:t>Appendix C</w:t>
      </w:r>
      <w:r w:rsidR="008C4CFA">
        <w:rPr>
          <w:rFonts w:eastAsia="Times New Roman"/>
        </w:rPr>
        <w:t xml:space="preserve"> </w:t>
      </w:r>
      <w:r w:rsidR="008C4CFA">
        <w:rPr>
          <w:rFonts w:eastAsia="Times New Roman"/>
        </w:rPr>
        <w:br/>
      </w:r>
      <w:r w:rsidRPr="001E7600">
        <w:rPr>
          <w:rFonts w:eastAsia="Times New Roman"/>
        </w:rPr>
        <w:t>SOC Survey Reminder Invitation Email</w:t>
      </w:r>
      <w:bookmarkEnd w:id="111"/>
    </w:p>
    <w:p w14:paraId="78C9B50E" w14:textId="77777777" w:rsidR="001E7600" w:rsidRPr="001E7600" w:rsidRDefault="001E7600" w:rsidP="00AF21C2">
      <w:r w:rsidRPr="001E7600">
        <w:rPr>
          <w:b/>
        </w:rPr>
        <w:br w:type="page"/>
      </w:r>
      <w:r w:rsidRPr="001E7600">
        <w:lastRenderedPageBreak/>
        <w:t>Subject: Student veteran survey at UTK invitation reminder</w:t>
      </w:r>
    </w:p>
    <w:p w14:paraId="6D33E586" w14:textId="77777777" w:rsidR="001E7600" w:rsidRPr="001E7600" w:rsidRDefault="001E7600" w:rsidP="00AF21C2">
      <w:r w:rsidRPr="001E7600">
        <w:t>Dear student veterans,</w:t>
      </w:r>
    </w:p>
    <w:p w14:paraId="7AF9473A" w14:textId="77777777" w:rsidR="001E7600" w:rsidRPr="001E7600" w:rsidRDefault="001E7600" w:rsidP="00AF21C2">
      <w:r w:rsidRPr="001E7600">
        <w:tab/>
        <w:t xml:space="preserve">This is a reminder of a previous invitation to take an online survey as a participant in a study regarding your campus experience at The University of Tennessee Knoxville (UTK). If you have already completed the survey, thank you! If you have not, please take time to do so now. </w:t>
      </w:r>
    </w:p>
    <w:p w14:paraId="482E7E85" w14:textId="77777777" w:rsidR="001E7600" w:rsidRPr="001E7600" w:rsidRDefault="001E7600" w:rsidP="00AF21C2">
      <w:r w:rsidRPr="001E7600">
        <w:tab/>
        <w:t xml:space="preserve">Again, participating in the survey is completely voluntary, and your responses are anonymous.   </w:t>
      </w:r>
    </w:p>
    <w:p w14:paraId="3AB8974C" w14:textId="77777777" w:rsidR="001E7600" w:rsidRPr="001E7600" w:rsidRDefault="001E7600" w:rsidP="00AF21C2">
      <w:r w:rsidRPr="001E7600">
        <w:tab/>
        <w:t>Access to the survey site is available at the following link [</w:t>
      </w:r>
      <w:r w:rsidRPr="001E7600">
        <w:rPr>
          <w:i/>
        </w:rPr>
        <w:t>link inserted here</w:t>
      </w:r>
      <w:r w:rsidRPr="001E7600">
        <w:t xml:space="preserve">] for a limited period of time. </w:t>
      </w:r>
    </w:p>
    <w:p w14:paraId="5691166D" w14:textId="77777777" w:rsidR="001E7600" w:rsidRPr="001E7600" w:rsidRDefault="001E7600" w:rsidP="00AF21C2">
      <w:r w:rsidRPr="001E7600">
        <w:tab/>
        <w:t xml:space="preserve">Feel free to contact me at </w:t>
      </w:r>
      <w:hyperlink r:id="rId26" w:history="1">
        <w:r w:rsidRPr="001E7600">
          <w:rPr>
            <w:color w:val="0000FF"/>
            <w:u w:val="single"/>
          </w:rPr>
          <w:t>gpetree@utk.edu</w:t>
        </w:r>
      </w:hyperlink>
      <w:r w:rsidRPr="001E7600">
        <w:t xml:space="preserve"> if you have any questions or concerns.</w:t>
      </w:r>
    </w:p>
    <w:p w14:paraId="171628F2" w14:textId="77777777" w:rsidR="001E7600" w:rsidRPr="001E7600" w:rsidRDefault="001E7600" w:rsidP="00AF21C2"/>
    <w:p w14:paraId="482D7B1E" w14:textId="77777777" w:rsidR="001E7600" w:rsidRPr="001E7600" w:rsidRDefault="001E7600" w:rsidP="00AF21C2">
      <w:r w:rsidRPr="001E7600">
        <w:t>Gary Petree</w:t>
      </w:r>
    </w:p>
    <w:p w14:paraId="13D91860" w14:textId="77777777" w:rsidR="001E7600" w:rsidRPr="001E7600" w:rsidRDefault="001E7600" w:rsidP="00AF21C2">
      <w:r w:rsidRPr="001E7600">
        <w:t xml:space="preserve">Graduate student veteran at UTK </w:t>
      </w:r>
    </w:p>
    <w:p w14:paraId="0A88D2A0" w14:textId="77777777" w:rsidR="001E7600" w:rsidRPr="001E7600" w:rsidRDefault="001E7600" w:rsidP="00AF21C2">
      <w:pPr>
        <w:pStyle w:val="Heading1"/>
        <w:rPr>
          <w:rFonts w:eastAsia="Times New Roman"/>
        </w:rPr>
      </w:pPr>
      <w:r w:rsidRPr="001E7600">
        <w:rPr>
          <w:rFonts w:eastAsia="Times New Roman"/>
        </w:rPr>
        <w:br w:type="page"/>
      </w:r>
      <w:bookmarkStart w:id="112" w:name="_Toc488946627"/>
      <w:r w:rsidRPr="001E7600">
        <w:rPr>
          <w:rFonts w:eastAsia="Times New Roman"/>
        </w:rPr>
        <w:lastRenderedPageBreak/>
        <w:t>Appendix D</w:t>
      </w:r>
      <w:r w:rsidR="008C4CFA">
        <w:rPr>
          <w:rFonts w:eastAsia="Times New Roman"/>
        </w:rPr>
        <w:t xml:space="preserve"> </w:t>
      </w:r>
      <w:r w:rsidR="008C4CFA">
        <w:rPr>
          <w:rFonts w:eastAsia="Times New Roman"/>
        </w:rPr>
        <w:br/>
      </w:r>
      <w:r w:rsidRPr="001E7600">
        <w:rPr>
          <w:rFonts w:eastAsia="Times New Roman"/>
        </w:rPr>
        <w:t>SOC Survey Closing Invitation Email</w:t>
      </w:r>
      <w:bookmarkEnd w:id="112"/>
    </w:p>
    <w:p w14:paraId="3E04FCFF" w14:textId="77777777" w:rsidR="001E7600" w:rsidRPr="001E7600" w:rsidRDefault="001E7600" w:rsidP="00AF21C2">
      <w:r w:rsidRPr="001E7600">
        <w:rPr>
          <w:b/>
        </w:rPr>
        <w:br w:type="page"/>
      </w:r>
      <w:r w:rsidRPr="001E7600">
        <w:lastRenderedPageBreak/>
        <w:t>Subject: Student veteran survey at UTK closing invitation</w:t>
      </w:r>
    </w:p>
    <w:p w14:paraId="606A974E" w14:textId="77777777" w:rsidR="001E7600" w:rsidRPr="001E7600" w:rsidRDefault="001E7600" w:rsidP="00AF21C2">
      <w:r w:rsidRPr="001E7600">
        <w:t>Dear student veterans,</w:t>
      </w:r>
    </w:p>
    <w:p w14:paraId="743B6EEA" w14:textId="77777777" w:rsidR="001E7600" w:rsidRPr="001E7600" w:rsidRDefault="001E7600" w:rsidP="00AF21C2">
      <w:r w:rsidRPr="001E7600">
        <w:tab/>
        <w:t>The opportunity to take an online survey regarding the student veteran campus experience at The University of Tennessee Knoxville (UTK) will close soon. If you have already completed the survey, thank you! If you have not yet completed the survey and want to participate, please access the survey site at the following link [</w:t>
      </w:r>
      <w:r w:rsidRPr="001E7600">
        <w:rPr>
          <w:i/>
        </w:rPr>
        <w:t>link inserted here</w:t>
      </w:r>
      <w:r w:rsidRPr="001E7600">
        <w:t>].  Again, your participation is completely voluntary, and your responses are anonymous.</w:t>
      </w:r>
    </w:p>
    <w:p w14:paraId="271AF035" w14:textId="77777777" w:rsidR="001E7600" w:rsidRPr="001E7600" w:rsidRDefault="001E7600" w:rsidP="00AF21C2">
      <w:r w:rsidRPr="001E7600">
        <w:tab/>
        <w:t xml:space="preserve">Feel free to contact me at </w:t>
      </w:r>
      <w:hyperlink r:id="rId27" w:history="1">
        <w:r w:rsidRPr="001E7600">
          <w:rPr>
            <w:color w:val="0000FF"/>
            <w:u w:val="single"/>
          </w:rPr>
          <w:t>gpetree@utk.edu</w:t>
        </w:r>
      </w:hyperlink>
      <w:r w:rsidRPr="001E7600">
        <w:t xml:space="preserve"> if you have any questions or concerns.</w:t>
      </w:r>
    </w:p>
    <w:p w14:paraId="4F7DFBFE" w14:textId="77777777" w:rsidR="001E7600" w:rsidRPr="001E7600" w:rsidRDefault="001E7600" w:rsidP="00AF21C2"/>
    <w:p w14:paraId="2F3917D7" w14:textId="77777777" w:rsidR="001E7600" w:rsidRPr="001E7600" w:rsidRDefault="001E7600" w:rsidP="00AF21C2">
      <w:r w:rsidRPr="001E7600">
        <w:t>Gary Petree</w:t>
      </w:r>
    </w:p>
    <w:p w14:paraId="3C546168" w14:textId="77777777" w:rsidR="001E7600" w:rsidRPr="001E7600" w:rsidRDefault="001E7600" w:rsidP="00AF21C2">
      <w:r w:rsidRPr="001E7600">
        <w:t xml:space="preserve">Graduate student veteran at UTK </w:t>
      </w:r>
    </w:p>
    <w:p w14:paraId="0C29A581" w14:textId="77777777" w:rsidR="001E7600" w:rsidRPr="001E7600" w:rsidRDefault="001E7600" w:rsidP="00AF21C2">
      <w:pPr>
        <w:pStyle w:val="Heading1"/>
        <w:rPr>
          <w:rFonts w:eastAsia="Times New Roman"/>
        </w:rPr>
      </w:pPr>
      <w:r w:rsidRPr="001E7600">
        <w:rPr>
          <w:rFonts w:eastAsia="Times New Roman"/>
        </w:rPr>
        <w:br w:type="page"/>
      </w:r>
      <w:bookmarkStart w:id="113" w:name="_Toc488946628"/>
      <w:r w:rsidRPr="001E7600">
        <w:rPr>
          <w:rFonts w:eastAsia="Times New Roman"/>
        </w:rPr>
        <w:lastRenderedPageBreak/>
        <w:t>Appendix E</w:t>
      </w:r>
      <w:r w:rsidR="008C4CFA">
        <w:rPr>
          <w:rFonts w:eastAsia="Times New Roman"/>
        </w:rPr>
        <w:t xml:space="preserve"> </w:t>
      </w:r>
      <w:r w:rsidR="008C4CFA">
        <w:rPr>
          <w:rFonts w:eastAsia="Times New Roman"/>
        </w:rPr>
        <w:br/>
      </w:r>
      <w:r w:rsidRPr="001E7600">
        <w:rPr>
          <w:rFonts w:eastAsia="Times New Roman"/>
        </w:rPr>
        <w:t>SOC Campus Consent Statement</w:t>
      </w:r>
      <w:bookmarkEnd w:id="113"/>
    </w:p>
    <w:p w14:paraId="34BF0DB8" w14:textId="77777777" w:rsidR="00D87787" w:rsidRDefault="001E7600" w:rsidP="00AF21C2">
      <w:r w:rsidRPr="001E7600">
        <w:br w:type="page"/>
      </w:r>
    </w:p>
    <w:p w14:paraId="207E2D1A" w14:textId="77777777" w:rsidR="00232DEF" w:rsidRDefault="00232DEF" w:rsidP="00C521D3">
      <w:pPr>
        <w:jc w:val="center"/>
      </w:pPr>
      <w:r>
        <w:lastRenderedPageBreak/>
        <w:t>SOC SURVEY AT UTK</w:t>
      </w:r>
    </w:p>
    <w:p w14:paraId="23950F72" w14:textId="77777777" w:rsidR="00232DEF" w:rsidRDefault="00232DEF" w:rsidP="00C521D3">
      <w:pPr>
        <w:jc w:val="center"/>
      </w:pPr>
      <w:r>
        <w:t>CONSENT COVER STATEMENT</w:t>
      </w:r>
    </w:p>
    <w:p w14:paraId="287E4974" w14:textId="77777777" w:rsidR="00D87787" w:rsidRPr="00D87787" w:rsidRDefault="00D87787" w:rsidP="00C521D3">
      <w:r w:rsidRPr="00D87787">
        <w:t>INTRODUCTION</w:t>
      </w:r>
    </w:p>
    <w:p w14:paraId="0FD4B418" w14:textId="77777777" w:rsidR="001E7600" w:rsidRPr="001E7600" w:rsidRDefault="001E7600" w:rsidP="00AF21C2">
      <w:r w:rsidRPr="001E7600">
        <w:t>Student veterans are invited to participate in a research study. For the purpose of this study, the term veteran includes anyone who has served for any period of time as well as anyone who is currently serving in the US military (Active Duty, National Guard, or Reserve). Please complete this survey if you are a veteran and also enrolled for at least one credit hour as a student at The University of Tennessee Knoxville (UTK) campus.</w:t>
      </w:r>
    </w:p>
    <w:p w14:paraId="214F3BC2" w14:textId="77777777" w:rsidR="001E7600" w:rsidRPr="001E7600" w:rsidRDefault="001E7600" w:rsidP="00AF21C2">
      <w:r w:rsidRPr="001E7600">
        <w:t xml:space="preserve">PURPOSE OF THE STUDY </w:t>
      </w:r>
    </w:p>
    <w:p w14:paraId="77B435B3" w14:textId="77777777" w:rsidR="001E7600" w:rsidRPr="001E7600" w:rsidRDefault="001E7600" w:rsidP="00AF21C2">
      <w:r w:rsidRPr="001E7600">
        <w:t>The purpose of the study is to know more about the campus experience of student veterans attending an institution that supports the Servicemembers Opportunity Colleges (SOC) program. UTK is a SOC program institution. The SOC program has seven general provisions. You will be asked to give a rating for each provision and to describe either your experience or your opinion related to SOC program provisions at UTK. Also, you will be asked to rate and describe the campus environment at UTK and to give your responses to items related to your individual characteristics.    </w:t>
      </w:r>
    </w:p>
    <w:p w14:paraId="7236675B" w14:textId="77777777" w:rsidR="001E7600" w:rsidRPr="001E7600" w:rsidRDefault="001E7600" w:rsidP="00AF21C2">
      <w:r w:rsidRPr="001E7600">
        <w:t>INFORMATION ABOUT PARTICIPANTS' INVOLVEMENT IN THE STUDY</w:t>
      </w:r>
    </w:p>
    <w:p w14:paraId="2C280665" w14:textId="77777777" w:rsidR="001E7600" w:rsidRPr="001E7600" w:rsidRDefault="001E7600" w:rsidP="00AF21C2">
      <w:r w:rsidRPr="001E7600">
        <w:t xml:space="preserve">Your participation is voluntary and anonymous. You may decline to participate now, and you may also end your participation at any time after starting the survey by simply closing this window. You may also skip any individual item(s) in the survey if you do not want to share your response(s). All of your responses will be electronically aggregated with all other responses before analysis. Responding to all of the items contained in this survey may take up to fifteen minutes, depending on the amount of information you choose to share. Participating in this </w:t>
      </w:r>
      <w:r w:rsidRPr="001E7600">
        <w:lastRenderedPageBreak/>
        <w:t>survey will involve clicking on a circle to indicate your choice from among multiple choice response sets and using your keyboard to type open text responses. </w:t>
      </w:r>
    </w:p>
    <w:p w14:paraId="4BF087B3" w14:textId="77777777" w:rsidR="001E7600" w:rsidRPr="001E7600" w:rsidRDefault="001E7600" w:rsidP="00AF21C2">
      <w:r w:rsidRPr="001E7600">
        <w:t>RISKS</w:t>
      </w:r>
    </w:p>
    <w:p w14:paraId="6592C966" w14:textId="77777777" w:rsidR="001E7600" w:rsidRPr="001E7600" w:rsidRDefault="001E7600" w:rsidP="00AF21C2">
      <w:r w:rsidRPr="001E7600">
        <w:t xml:space="preserve">There are no foreseeable risks associated with participating in this research other than those encountered in everyday life. That said, there is some risk that participating in this survey may trigger an individual need for assistance. The Veterans Crisis Line is available at 1-800-273-8255 (Press 1) to offer assistance for any urgent need that you may have. And, the Student Health Center is available at 1-865-974-3648 to offer assistance for any routine needs that you may have.       </w:t>
      </w:r>
    </w:p>
    <w:p w14:paraId="38C49A98" w14:textId="77777777" w:rsidR="001E7600" w:rsidRPr="001E7600" w:rsidRDefault="001E7600" w:rsidP="00AF21C2">
      <w:r w:rsidRPr="001E7600">
        <w:t xml:space="preserve">BENEFITS </w:t>
      </w:r>
    </w:p>
    <w:p w14:paraId="696B9262" w14:textId="77777777" w:rsidR="001E7600" w:rsidRPr="001E7600" w:rsidRDefault="001E7600" w:rsidP="00AF21C2">
      <w:r w:rsidRPr="001E7600">
        <w:t>As a student veteran at this institution, your candid responses add value to the study, and the study may help administrators add value to SOC program provisions at this and other institutions. </w:t>
      </w:r>
    </w:p>
    <w:p w14:paraId="29945DA3" w14:textId="77777777" w:rsidR="001E7600" w:rsidRPr="001E7600" w:rsidRDefault="001E7600" w:rsidP="00AF21C2">
      <w:r w:rsidRPr="001E7600">
        <w:t xml:space="preserve">CONFIDENTIALITY </w:t>
      </w:r>
    </w:p>
    <w:p w14:paraId="3BD90112" w14:textId="77777777" w:rsidR="001E7600" w:rsidRPr="001E7600" w:rsidRDefault="001E7600" w:rsidP="00AF21C2">
      <w:r w:rsidRPr="001E7600">
        <w:t>Again, your participation will be anonymous. All responses collected in this study will be stored securely and made available only to persons conducting the study. No reference will be made in oral or written reports to link individual participants to the study.</w:t>
      </w:r>
    </w:p>
    <w:p w14:paraId="2D8BC3BC" w14:textId="77777777" w:rsidR="001E7600" w:rsidRPr="001E7600" w:rsidRDefault="001E7600" w:rsidP="00AF21C2">
      <w:r w:rsidRPr="001E7600">
        <w:t>CONTACT INFORMATION</w:t>
      </w:r>
    </w:p>
    <w:p w14:paraId="65E0D351" w14:textId="77777777" w:rsidR="001E7600" w:rsidRPr="001E7600" w:rsidRDefault="001E7600" w:rsidP="00AF21C2">
      <w:r w:rsidRPr="001E7600">
        <w:t xml:space="preserve">If you have questions at any time about the study or the procedures (or if you experience adverse effects as a result of participating in this study) you may contact the researcher, Gary Petree, at gpetree@utk.edu and 865-643-3117 or the Faculty Advisor for this research, Dr. Patrick Biddix at </w:t>
      </w:r>
      <w:hyperlink r:id="rId28" w:history="1">
        <w:r w:rsidRPr="001E7600">
          <w:rPr>
            <w:color w:val="0000FF"/>
            <w:u w:val="single"/>
          </w:rPr>
          <w:t>pbiddix@utk.edu</w:t>
        </w:r>
      </w:hyperlink>
      <w:r w:rsidRPr="001E7600">
        <w:t xml:space="preserve"> and 865-974-6157. If you have questions about your rights as a participant, </w:t>
      </w:r>
      <w:r w:rsidRPr="001E7600">
        <w:lastRenderedPageBreak/>
        <w:t>you may contact the University of Tennessee IRB Compliance Officer at utkirb@utk.edu or (865) 974-7697.</w:t>
      </w:r>
    </w:p>
    <w:p w14:paraId="14B9D4AE" w14:textId="77777777" w:rsidR="001E7600" w:rsidRPr="001E7600" w:rsidRDefault="001E7600" w:rsidP="00AF21C2">
      <w:r w:rsidRPr="001E7600">
        <w:t>PARTICIPATION</w:t>
      </w:r>
    </w:p>
    <w:p w14:paraId="3820DADF" w14:textId="77777777" w:rsidR="001E7600" w:rsidRPr="001E7600" w:rsidRDefault="001E7600" w:rsidP="00AF21C2">
      <w:r w:rsidRPr="001E7600">
        <w:t>Again, your participation in this study is voluntary, and you may decline to participate without penalty. If you decide to participate, you may withdraw from the study at any time without penalty and without loss of benefits to which you are otherwise entitled. </w:t>
      </w:r>
    </w:p>
    <w:p w14:paraId="51F0F972" w14:textId="77777777" w:rsidR="001E7600" w:rsidRPr="001E7600" w:rsidRDefault="001E7600" w:rsidP="00AF21C2">
      <w:r w:rsidRPr="001E7600">
        <w:t>CONSENT</w:t>
      </w:r>
    </w:p>
    <w:p w14:paraId="249E5CD6" w14:textId="77777777" w:rsidR="001E7600" w:rsidRPr="001E7600" w:rsidRDefault="001E7600" w:rsidP="00AF21C2">
      <w:r w:rsidRPr="001E7600">
        <w:t>I have read the above information. I have received (or had the opportunity to print) a copy of this form. Clicking on the button to continue and completing the survey constitutes my consent to participate.</w:t>
      </w:r>
    </w:p>
    <w:p w14:paraId="6A5C5016" w14:textId="02B2887C" w:rsidR="001E7600" w:rsidRPr="001E7600" w:rsidRDefault="001E7600" w:rsidP="00AF21C2">
      <w:pPr>
        <w:pStyle w:val="Heading1"/>
        <w:rPr>
          <w:rFonts w:eastAsia="Times New Roman"/>
        </w:rPr>
      </w:pPr>
      <w:r w:rsidRPr="001E7600">
        <w:rPr>
          <w:rFonts w:eastAsia="Times New Roman"/>
        </w:rPr>
        <w:br w:type="page"/>
      </w:r>
      <w:bookmarkStart w:id="114" w:name="_Toc488946629"/>
      <w:r w:rsidRPr="001E7600">
        <w:rPr>
          <w:rFonts w:eastAsia="Times New Roman"/>
        </w:rPr>
        <w:lastRenderedPageBreak/>
        <w:t>Appendix F</w:t>
      </w:r>
      <w:r w:rsidR="008C4CFA">
        <w:rPr>
          <w:rFonts w:eastAsia="Times New Roman"/>
        </w:rPr>
        <w:t xml:space="preserve"> </w:t>
      </w:r>
      <w:r w:rsidR="008C4CFA">
        <w:rPr>
          <w:rFonts w:eastAsia="Times New Roman"/>
        </w:rPr>
        <w:br/>
      </w:r>
      <w:r w:rsidRPr="001E7600">
        <w:rPr>
          <w:rFonts w:eastAsia="Times New Roman"/>
        </w:rPr>
        <w:t xml:space="preserve">Codebook: </w:t>
      </w:r>
      <w:r w:rsidR="007C7705">
        <w:rPr>
          <w:rFonts w:eastAsia="Times New Roman"/>
        </w:rPr>
        <w:t xml:space="preserve">SOC Student Veteran Survey </w:t>
      </w:r>
      <w:r w:rsidRPr="001E7600">
        <w:rPr>
          <w:rFonts w:eastAsia="Times New Roman"/>
        </w:rPr>
        <w:t xml:space="preserve">Item numbers and </w:t>
      </w:r>
      <w:r w:rsidR="007C7705">
        <w:rPr>
          <w:rFonts w:eastAsia="Times New Roman"/>
        </w:rPr>
        <w:t>D</w:t>
      </w:r>
      <w:r w:rsidRPr="001E7600">
        <w:rPr>
          <w:rFonts w:eastAsia="Times New Roman"/>
        </w:rPr>
        <w:t xml:space="preserve">ata </w:t>
      </w:r>
      <w:r w:rsidR="007C7705">
        <w:rPr>
          <w:rFonts w:eastAsia="Times New Roman"/>
        </w:rPr>
        <w:t>L</w:t>
      </w:r>
      <w:r w:rsidRPr="001E7600">
        <w:rPr>
          <w:rFonts w:eastAsia="Times New Roman"/>
        </w:rPr>
        <w:t>abels</w:t>
      </w:r>
      <w:bookmarkEnd w:id="114"/>
    </w:p>
    <w:p w14:paraId="72794DBB" w14:textId="77777777" w:rsidR="001E7600" w:rsidRPr="001E7600" w:rsidRDefault="001E7600" w:rsidP="00AF21C2"/>
    <w:p w14:paraId="7067054E" w14:textId="77777777" w:rsidR="00FA154D" w:rsidRDefault="00FA154D" w:rsidP="00AF21C2">
      <w:pPr>
        <w:sectPr w:rsidR="00FA154D" w:rsidSect="00480720">
          <w:type w:val="continuous"/>
          <w:pgSz w:w="12240" w:h="15840"/>
          <w:pgMar w:top="1440" w:right="1440" w:bottom="1440" w:left="1440" w:header="720" w:footer="720" w:gutter="0"/>
          <w:cols w:space="720"/>
          <w:docGrid w:linePitch="360"/>
        </w:sectPr>
      </w:pPr>
    </w:p>
    <w:tbl>
      <w:tblPr>
        <w:tblW w:w="13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5"/>
        <w:gridCol w:w="1563"/>
        <w:gridCol w:w="1563"/>
        <w:gridCol w:w="1563"/>
        <w:gridCol w:w="7200"/>
      </w:tblGrid>
      <w:tr w:rsidR="001E7600" w:rsidRPr="001E7600" w14:paraId="0A95710C" w14:textId="77777777" w:rsidTr="0034683D">
        <w:trPr>
          <w:cantSplit/>
          <w:trHeight w:val="720"/>
          <w:tblHeader/>
        </w:trPr>
        <w:tc>
          <w:tcPr>
            <w:tcW w:w="1515" w:type="dxa"/>
            <w:shd w:val="clear" w:color="auto" w:fill="auto"/>
            <w:vAlign w:val="center"/>
          </w:tcPr>
          <w:p w14:paraId="3B438150" w14:textId="77777777" w:rsidR="001E7600" w:rsidRPr="001E7600" w:rsidRDefault="001E7600" w:rsidP="00AF21C2">
            <w:r w:rsidRPr="001E7600">
              <w:lastRenderedPageBreak/>
              <w:t>Qualtrics item #</w:t>
            </w:r>
          </w:p>
        </w:tc>
        <w:tc>
          <w:tcPr>
            <w:tcW w:w="1563" w:type="dxa"/>
            <w:shd w:val="clear" w:color="auto" w:fill="auto"/>
            <w:vAlign w:val="center"/>
          </w:tcPr>
          <w:p w14:paraId="27C4BD32" w14:textId="77777777" w:rsidR="001E7600" w:rsidRPr="001E7600" w:rsidRDefault="001E7600" w:rsidP="00AF21C2">
            <w:r w:rsidRPr="001E7600">
              <w:t>Questionnaire item #</w:t>
            </w:r>
          </w:p>
        </w:tc>
        <w:tc>
          <w:tcPr>
            <w:tcW w:w="1563" w:type="dxa"/>
            <w:shd w:val="clear" w:color="auto" w:fill="auto"/>
            <w:vAlign w:val="center"/>
          </w:tcPr>
          <w:p w14:paraId="419AE68E" w14:textId="77777777" w:rsidR="001E7600" w:rsidRPr="001E7600" w:rsidRDefault="001E7600" w:rsidP="00AF21C2">
            <w:r w:rsidRPr="001E7600">
              <w:t>Quantitative data label</w:t>
            </w:r>
          </w:p>
        </w:tc>
        <w:tc>
          <w:tcPr>
            <w:tcW w:w="1563" w:type="dxa"/>
            <w:shd w:val="clear" w:color="auto" w:fill="auto"/>
            <w:vAlign w:val="center"/>
          </w:tcPr>
          <w:p w14:paraId="6E8BA2AF" w14:textId="77777777" w:rsidR="001E7600" w:rsidRPr="001E7600" w:rsidRDefault="001E7600" w:rsidP="00AF21C2">
            <w:r w:rsidRPr="001E7600">
              <w:t>Qualitative data label</w:t>
            </w:r>
          </w:p>
        </w:tc>
        <w:tc>
          <w:tcPr>
            <w:tcW w:w="7200" w:type="dxa"/>
            <w:shd w:val="clear" w:color="auto" w:fill="auto"/>
            <w:vAlign w:val="center"/>
          </w:tcPr>
          <w:p w14:paraId="7DED1040" w14:textId="77777777" w:rsidR="001E7600" w:rsidRPr="001E7600" w:rsidRDefault="001E7600" w:rsidP="00AF21C2">
            <w:r w:rsidRPr="001E7600">
              <w:t>Item description</w:t>
            </w:r>
          </w:p>
        </w:tc>
      </w:tr>
      <w:tr w:rsidR="001E7600" w:rsidRPr="001E7600" w14:paraId="1A82B941" w14:textId="77777777" w:rsidTr="0034683D">
        <w:trPr>
          <w:cantSplit/>
          <w:trHeight w:val="720"/>
        </w:trPr>
        <w:tc>
          <w:tcPr>
            <w:tcW w:w="1515" w:type="dxa"/>
            <w:shd w:val="clear" w:color="auto" w:fill="auto"/>
            <w:vAlign w:val="center"/>
          </w:tcPr>
          <w:p w14:paraId="221E8E56" w14:textId="77777777" w:rsidR="001E7600" w:rsidRPr="001E7600" w:rsidRDefault="001E7600" w:rsidP="00AF21C2">
            <w:r w:rsidRPr="001E7600">
              <w:t>Q1</w:t>
            </w:r>
          </w:p>
        </w:tc>
        <w:tc>
          <w:tcPr>
            <w:tcW w:w="1563" w:type="dxa"/>
            <w:shd w:val="clear" w:color="auto" w:fill="auto"/>
            <w:vAlign w:val="center"/>
          </w:tcPr>
          <w:p w14:paraId="09473CD5" w14:textId="77777777" w:rsidR="001E7600" w:rsidRPr="001E7600" w:rsidRDefault="001E7600" w:rsidP="00AF21C2">
            <w:r w:rsidRPr="001E7600">
              <w:t>na</w:t>
            </w:r>
          </w:p>
        </w:tc>
        <w:tc>
          <w:tcPr>
            <w:tcW w:w="1563" w:type="dxa"/>
            <w:shd w:val="clear" w:color="auto" w:fill="auto"/>
            <w:vAlign w:val="center"/>
          </w:tcPr>
          <w:p w14:paraId="0CF564B7" w14:textId="77777777" w:rsidR="001E7600" w:rsidRPr="001E7600" w:rsidRDefault="001E7600" w:rsidP="00AF21C2">
            <w:r w:rsidRPr="001E7600">
              <w:t>na</w:t>
            </w:r>
          </w:p>
        </w:tc>
        <w:tc>
          <w:tcPr>
            <w:tcW w:w="1563" w:type="dxa"/>
            <w:shd w:val="clear" w:color="auto" w:fill="auto"/>
            <w:vAlign w:val="center"/>
          </w:tcPr>
          <w:p w14:paraId="3D256FD6" w14:textId="77777777" w:rsidR="001E7600" w:rsidRPr="001E7600" w:rsidRDefault="001E7600" w:rsidP="00AF21C2">
            <w:r w:rsidRPr="001E7600">
              <w:t>na</w:t>
            </w:r>
          </w:p>
        </w:tc>
        <w:tc>
          <w:tcPr>
            <w:tcW w:w="7200" w:type="dxa"/>
            <w:tcBorders>
              <w:bottom w:val="single" w:sz="4" w:space="0" w:color="auto"/>
            </w:tcBorders>
            <w:shd w:val="clear" w:color="auto" w:fill="auto"/>
            <w:vAlign w:val="center"/>
          </w:tcPr>
          <w:p w14:paraId="604036C9" w14:textId="77777777" w:rsidR="001E7600" w:rsidRPr="001E7600" w:rsidRDefault="001E7600" w:rsidP="00AF21C2">
            <w:r w:rsidRPr="001E7600">
              <w:t>Consent cover statement</w:t>
            </w:r>
          </w:p>
        </w:tc>
      </w:tr>
      <w:tr w:rsidR="001E7600" w:rsidRPr="001E7600" w14:paraId="3BACCA5E" w14:textId="77777777" w:rsidTr="0034683D">
        <w:trPr>
          <w:cantSplit/>
          <w:trHeight w:val="720"/>
        </w:trPr>
        <w:tc>
          <w:tcPr>
            <w:tcW w:w="1515" w:type="dxa"/>
            <w:shd w:val="clear" w:color="auto" w:fill="auto"/>
            <w:vAlign w:val="center"/>
          </w:tcPr>
          <w:p w14:paraId="2409AC3C" w14:textId="77777777" w:rsidR="001E7600" w:rsidRPr="001E7600" w:rsidRDefault="001E7600" w:rsidP="00AF21C2">
            <w:r w:rsidRPr="001E7600">
              <w:t>Q2</w:t>
            </w:r>
          </w:p>
        </w:tc>
        <w:tc>
          <w:tcPr>
            <w:tcW w:w="1563" w:type="dxa"/>
            <w:shd w:val="clear" w:color="auto" w:fill="auto"/>
            <w:vAlign w:val="center"/>
          </w:tcPr>
          <w:p w14:paraId="2221476D" w14:textId="77777777" w:rsidR="001E7600" w:rsidRPr="001E7600" w:rsidRDefault="001E7600" w:rsidP="00AF21C2">
            <w:r w:rsidRPr="001E7600">
              <w:t>Q1</w:t>
            </w:r>
          </w:p>
        </w:tc>
        <w:tc>
          <w:tcPr>
            <w:tcW w:w="1563" w:type="dxa"/>
            <w:shd w:val="clear" w:color="auto" w:fill="auto"/>
            <w:vAlign w:val="center"/>
          </w:tcPr>
          <w:p w14:paraId="71BDDAF7" w14:textId="77777777" w:rsidR="001E7600" w:rsidRPr="001E7600" w:rsidRDefault="001E7600" w:rsidP="00AF21C2">
            <w:r w:rsidRPr="001E7600">
              <w:t>SOC1Opin</w:t>
            </w:r>
          </w:p>
        </w:tc>
        <w:tc>
          <w:tcPr>
            <w:tcW w:w="1563" w:type="dxa"/>
            <w:shd w:val="clear" w:color="auto" w:fill="auto"/>
            <w:vAlign w:val="center"/>
          </w:tcPr>
          <w:p w14:paraId="1B8622AE" w14:textId="77777777" w:rsidR="001E7600" w:rsidRPr="001E7600" w:rsidRDefault="001E7600" w:rsidP="00AF21C2">
            <w:r w:rsidRPr="001E7600">
              <w:t>na</w:t>
            </w:r>
          </w:p>
        </w:tc>
        <w:tc>
          <w:tcPr>
            <w:tcW w:w="7200" w:type="dxa"/>
            <w:vMerge w:val="restart"/>
            <w:tcBorders>
              <w:left w:val="single" w:sz="4" w:space="0" w:color="auto"/>
              <w:right w:val="single" w:sz="4" w:space="0" w:color="auto"/>
            </w:tcBorders>
            <w:shd w:val="clear" w:color="auto" w:fill="auto"/>
            <w:vAlign w:val="center"/>
          </w:tcPr>
          <w:p w14:paraId="03ED24E3" w14:textId="77777777" w:rsidR="001E7600" w:rsidRPr="001E7600" w:rsidRDefault="001E7600" w:rsidP="00AF21C2">
            <w:r w:rsidRPr="001E7600">
              <w:t>SOC item 1 – provide the information that veterans need during the admissions process</w:t>
            </w:r>
          </w:p>
        </w:tc>
      </w:tr>
      <w:tr w:rsidR="001E7600" w:rsidRPr="001E7600" w14:paraId="4CE7FF89" w14:textId="77777777" w:rsidTr="0034683D">
        <w:trPr>
          <w:cantSplit/>
          <w:trHeight w:val="720"/>
        </w:trPr>
        <w:tc>
          <w:tcPr>
            <w:tcW w:w="1515" w:type="dxa"/>
            <w:shd w:val="clear" w:color="auto" w:fill="auto"/>
            <w:vAlign w:val="center"/>
          </w:tcPr>
          <w:p w14:paraId="6EDC50F0" w14:textId="77777777" w:rsidR="001E7600" w:rsidRPr="001E7600" w:rsidRDefault="001E7600" w:rsidP="00AF21C2">
            <w:r w:rsidRPr="001E7600">
              <w:t>Q3</w:t>
            </w:r>
          </w:p>
        </w:tc>
        <w:tc>
          <w:tcPr>
            <w:tcW w:w="1563" w:type="dxa"/>
            <w:shd w:val="clear" w:color="auto" w:fill="auto"/>
            <w:vAlign w:val="center"/>
          </w:tcPr>
          <w:p w14:paraId="1519EA65" w14:textId="77777777" w:rsidR="001E7600" w:rsidRPr="001E7600" w:rsidRDefault="001E7600" w:rsidP="00AF21C2">
            <w:r w:rsidRPr="001E7600">
              <w:t>Q2</w:t>
            </w:r>
          </w:p>
        </w:tc>
        <w:tc>
          <w:tcPr>
            <w:tcW w:w="1563" w:type="dxa"/>
            <w:shd w:val="clear" w:color="auto" w:fill="auto"/>
            <w:vAlign w:val="center"/>
          </w:tcPr>
          <w:p w14:paraId="1E41EB0D" w14:textId="77777777" w:rsidR="001E7600" w:rsidRPr="001E7600" w:rsidRDefault="001E7600" w:rsidP="00AF21C2">
            <w:r w:rsidRPr="001E7600">
              <w:t>na</w:t>
            </w:r>
          </w:p>
        </w:tc>
        <w:tc>
          <w:tcPr>
            <w:tcW w:w="1563" w:type="dxa"/>
            <w:shd w:val="clear" w:color="auto" w:fill="auto"/>
            <w:vAlign w:val="center"/>
          </w:tcPr>
          <w:p w14:paraId="61E31AB3" w14:textId="77777777" w:rsidR="001E7600" w:rsidRPr="001E7600" w:rsidRDefault="001E7600" w:rsidP="00AF21C2">
            <w:r w:rsidRPr="001E7600">
              <w:t>SOC1Xper</w:t>
            </w:r>
          </w:p>
        </w:tc>
        <w:tc>
          <w:tcPr>
            <w:tcW w:w="7200" w:type="dxa"/>
            <w:vMerge/>
            <w:tcBorders>
              <w:left w:val="single" w:sz="4" w:space="0" w:color="auto"/>
              <w:right w:val="single" w:sz="4" w:space="0" w:color="auto"/>
            </w:tcBorders>
            <w:shd w:val="clear" w:color="auto" w:fill="auto"/>
            <w:vAlign w:val="center"/>
          </w:tcPr>
          <w:p w14:paraId="60844215" w14:textId="77777777" w:rsidR="001E7600" w:rsidRPr="001E7600" w:rsidRDefault="001E7600" w:rsidP="00AF21C2"/>
        </w:tc>
      </w:tr>
      <w:tr w:rsidR="001E7600" w:rsidRPr="001E7600" w14:paraId="5CAD51E2" w14:textId="77777777" w:rsidTr="0034683D">
        <w:trPr>
          <w:cantSplit/>
          <w:trHeight w:val="720"/>
        </w:trPr>
        <w:tc>
          <w:tcPr>
            <w:tcW w:w="1515" w:type="dxa"/>
            <w:shd w:val="clear" w:color="auto" w:fill="auto"/>
            <w:vAlign w:val="center"/>
          </w:tcPr>
          <w:p w14:paraId="7B4317C9" w14:textId="77777777" w:rsidR="001E7600" w:rsidRPr="001E7600" w:rsidRDefault="001E7600" w:rsidP="00AF21C2">
            <w:r w:rsidRPr="001E7600">
              <w:t>Q4</w:t>
            </w:r>
          </w:p>
        </w:tc>
        <w:tc>
          <w:tcPr>
            <w:tcW w:w="1563" w:type="dxa"/>
            <w:shd w:val="clear" w:color="auto" w:fill="auto"/>
            <w:vAlign w:val="center"/>
          </w:tcPr>
          <w:p w14:paraId="57F4853C" w14:textId="77777777" w:rsidR="001E7600" w:rsidRPr="001E7600" w:rsidRDefault="001E7600" w:rsidP="00AF21C2">
            <w:r w:rsidRPr="001E7600">
              <w:t>Q3</w:t>
            </w:r>
          </w:p>
        </w:tc>
        <w:tc>
          <w:tcPr>
            <w:tcW w:w="1563" w:type="dxa"/>
            <w:shd w:val="clear" w:color="auto" w:fill="auto"/>
            <w:vAlign w:val="center"/>
          </w:tcPr>
          <w:p w14:paraId="5AA83B84" w14:textId="77777777" w:rsidR="001E7600" w:rsidRPr="001E7600" w:rsidRDefault="001E7600" w:rsidP="00AF21C2">
            <w:r w:rsidRPr="001E7600">
              <w:t>SOC2Opin</w:t>
            </w:r>
          </w:p>
        </w:tc>
        <w:tc>
          <w:tcPr>
            <w:tcW w:w="1563" w:type="dxa"/>
            <w:shd w:val="clear" w:color="auto" w:fill="auto"/>
            <w:vAlign w:val="center"/>
          </w:tcPr>
          <w:p w14:paraId="0300264D" w14:textId="77777777" w:rsidR="001E7600" w:rsidRPr="001E7600" w:rsidRDefault="001E7600" w:rsidP="00AF21C2">
            <w:r w:rsidRPr="001E7600">
              <w:t>na</w:t>
            </w:r>
          </w:p>
        </w:tc>
        <w:tc>
          <w:tcPr>
            <w:tcW w:w="7200" w:type="dxa"/>
            <w:vMerge w:val="restart"/>
            <w:tcBorders>
              <w:left w:val="single" w:sz="4" w:space="0" w:color="auto"/>
              <w:right w:val="single" w:sz="4" w:space="0" w:color="auto"/>
            </w:tcBorders>
            <w:shd w:val="clear" w:color="auto" w:fill="auto"/>
            <w:vAlign w:val="center"/>
          </w:tcPr>
          <w:p w14:paraId="37CA084D" w14:textId="77777777" w:rsidR="001E7600" w:rsidRPr="001E7600" w:rsidRDefault="001E7600" w:rsidP="00AF21C2">
            <w:r w:rsidRPr="001E7600">
              <w:t>SOC item 2 – provide veterans access to high quality education</w:t>
            </w:r>
          </w:p>
        </w:tc>
      </w:tr>
      <w:tr w:rsidR="001E7600" w:rsidRPr="001E7600" w14:paraId="06D948E7" w14:textId="77777777" w:rsidTr="0034683D">
        <w:trPr>
          <w:cantSplit/>
          <w:trHeight w:val="720"/>
        </w:trPr>
        <w:tc>
          <w:tcPr>
            <w:tcW w:w="1515" w:type="dxa"/>
            <w:shd w:val="clear" w:color="auto" w:fill="auto"/>
            <w:vAlign w:val="center"/>
          </w:tcPr>
          <w:p w14:paraId="002B28C4" w14:textId="77777777" w:rsidR="001E7600" w:rsidRPr="001E7600" w:rsidRDefault="001E7600" w:rsidP="00AF21C2">
            <w:r w:rsidRPr="001E7600">
              <w:t>Q5</w:t>
            </w:r>
          </w:p>
        </w:tc>
        <w:tc>
          <w:tcPr>
            <w:tcW w:w="1563" w:type="dxa"/>
            <w:shd w:val="clear" w:color="auto" w:fill="auto"/>
            <w:vAlign w:val="center"/>
          </w:tcPr>
          <w:p w14:paraId="12C79CA1" w14:textId="77777777" w:rsidR="001E7600" w:rsidRPr="001E7600" w:rsidRDefault="001E7600" w:rsidP="00AF21C2">
            <w:r w:rsidRPr="001E7600">
              <w:t>Q4</w:t>
            </w:r>
          </w:p>
        </w:tc>
        <w:tc>
          <w:tcPr>
            <w:tcW w:w="1563" w:type="dxa"/>
            <w:shd w:val="clear" w:color="auto" w:fill="auto"/>
            <w:vAlign w:val="center"/>
          </w:tcPr>
          <w:p w14:paraId="0ED09386" w14:textId="77777777" w:rsidR="001E7600" w:rsidRPr="001E7600" w:rsidRDefault="001E7600" w:rsidP="00AF21C2">
            <w:r w:rsidRPr="001E7600">
              <w:t>na</w:t>
            </w:r>
          </w:p>
        </w:tc>
        <w:tc>
          <w:tcPr>
            <w:tcW w:w="1563" w:type="dxa"/>
            <w:shd w:val="clear" w:color="auto" w:fill="auto"/>
            <w:vAlign w:val="center"/>
          </w:tcPr>
          <w:p w14:paraId="72B84503" w14:textId="77777777" w:rsidR="001E7600" w:rsidRPr="001E7600" w:rsidRDefault="001E7600" w:rsidP="00AF21C2">
            <w:r w:rsidRPr="001E7600">
              <w:t>SOC2Xper</w:t>
            </w:r>
          </w:p>
        </w:tc>
        <w:tc>
          <w:tcPr>
            <w:tcW w:w="7200" w:type="dxa"/>
            <w:vMerge/>
            <w:tcBorders>
              <w:left w:val="single" w:sz="4" w:space="0" w:color="auto"/>
              <w:right w:val="single" w:sz="4" w:space="0" w:color="auto"/>
            </w:tcBorders>
            <w:shd w:val="clear" w:color="auto" w:fill="auto"/>
            <w:vAlign w:val="center"/>
          </w:tcPr>
          <w:p w14:paraId="223C8579" w14:textId="77777777" w:rsidR="001E7600" w:rsidRPr="001E7600" w:rsidRDefault="001E7600" w:rsidP="00AF21C2"/>
        </w:tc>
      </w:tr>
      <w:tr w:rsidR="001E7600" w:rsidRPr="001E7600" w14:paraId="5B392014" w14:textId="77777777" w:rsidTr="0034683D">
        <w:trPr>
          <w:cantSplit/>
          <w:trHeight w:val="720"/>
        </w:trPr>
        <w:tc>
          <w:tcPr>
            <w:tcW w:w="1515" w:type="dxa"/>
            <w:shd w:val="clear" w:color="auto" w:fill="auto"/>
            <w:vAlign w:val="center"/>
          </w:tcPr>
          <w:p w14:paraId="58CE8681" w14:textId="77777777" w:rsidR="001E7600" w:rsidRPr="001E7600" w:rsidRDefault="001E7600" w:rsidP="00AF21C2">
            <w:r w:rsidRPr="001E7600">
              <w:t>Q6</w:t>
            </w:r>
          </w:p>
        </w:tc>
        <w:tc>
          <w:tcPr>
            <w:tcW w:w="1563" w:type="dxa"/>
            <w:shd w:val="clear" w:color="auto" w:fill="auto"/>
            <w:vAlign w:val="center"/>
          </w:tcPr>
          <w:p w14:paraId="060AF2BC" w14:textId="77777777" w:rsidR="001E7600" w:rsidRPr="001E7600" w:rsidRDefault="001E7600" w:rsidP="00AF21C2">
            <w:r w:rsidRPr="001E7600">
              <w:t>Q5</w:t>
            </w:r>
          </w:p>
        </w:tc>
        <w:tc>
          <w:tcPr>
            <w:tcW w:w="1563" w:type="dxa"/>
            <w:shd w:val="clear" w:color="auto" w:fill="auto"/>
            <w:vAlign w:val="center"/>
          </w:tcPr>
          <w:p w14:paraId="6D0ED10A" w14:textId="77777777" w:rsidR="001E7600" w:rsidRPr="001E7600" w:rsidRDefault="001E7600" w:rsidP="00AF21C2">
            <w:r w:rsidRPr="001E7600">
              <w:t>SOC3Opin</w:t>
            </w:r>
          </w:p>
        </w:tc>
        <w:tc>
          <w:tcPr>
            <w:tcW w:w="1563" w:type="dxa"/>
            <w:shd w:val="clear" w:color="auto" w:fill="auto"/>
            <w:vAlign w:val="center"/>
          </w:tcPr>
          <w:p w14:paraId="6C76560E" w14:textId="77777777" w:rsidR="001E7600" w:rsidRPr="001E7600" w:rsidRDefault="001E7600" w:rsidP="00AF21C2">
            <w:r w:rsidRPr="001E7600">
              <w:t>na</w:t>
            </w:r>
          </w:p>
        </w:tc>
        <w:tc>
          <w:tcPr>
            <w:tcW w:w="7200" w:type="dxa"/>
            <w:vMerge w:val="restart"/>
            <w:tcBorders>
              <w:left w:val="single" w:sz="4" w:space="0" w:color="auto"/>
              <w:right w:val="single" w:sz="4" w:space="0" w:color="auto"/>
            </w:tcBorders>
            <w:shd w:val="clear" w:color="auto" w:fill="auto"/>
            <w:vAlign w:val="center"/>
          </w:tcPr>
          <w:p w14:paraId="12D046CF" w14:textId="77777777" w:rsidR="001E7600" w:rsidRPr="001E7600" w:rsidRDefault="001E7600" w:rsidP="00AF21C2">
            <w:r w:rsidRPr="001E7600">
              <w:t xml:space="preserve">SOC item 3 – accommodate student veterans who experience interruptions or delays in the educational process caused by military service </w:t>
            </w:r>
          </w:p>
        </w:tc>
      </w:tr>
      <w:tr w:rsidR="001E7600" w:rsidRPr="001E7600" w14:paraId="2893518D" w14:textId="77777777" w:rsidTr="0034683D">
        <w:trPr>
          <w:cantSplit/>
          <w:trHeight w:val="720"/>
        </w:trPr>
        <w:tc>
          <w:tcPr>
            <w:tcW w:w="1515" w:type="dxa"/>
            <w:shd w:val="clear" w:color="auto" w:fill="auto"/>
            <w:vAlign w:val="center"/>
          </w:tcPr>
          <w:p w14:paraId="399097E7" w14:textId="77777777" w:rsidR="001E7600" w:rsidRPr="001E7600" w:rsidRDefault="001E7600" w:rsidP="00AF21C2">
            <w:r w:rsidRPr="001E7600">
              <w:t>Q7</w:t>
            </w:r>
          </w:p>
        </w:tc>
        <w:tc>
          <w:tcPr>
            <w:tcW w:w="1563" w:type="dxa"/>
            <w:shd w:val="clear" w:color="auto" w:fill="auto"/>
            <w:vAlign w:val="center"/>
          </w:tcPr>
          <w:p w14:paraId="7B203D53" w14:textId="77777777" w:rsidR="001E7600" w:rsidRPr="001E7600" w:rsidRDefault="001E7600" w:rsidP="00AF21C2">
            <w:r w:rsidRPr="001E7600">
              <w:t>Q6</w:t>
            </w:r>
          </w:p>
        </w:tc>
        <w:tc>
          <w:tcPr>
            <w:tcW w:w="1563" w:type="dxa"/>
            <w:shd w:val="clear" w:color="auto" w:fill="auto"/>
            <w:vAlign w:val="center"/>
          </w:tcPr>
          <w:p w14:paraId="1EDD9323" w14:textId="77777777" w:rsidR="001E7600" w:rsidRPr="001E7600" w:rsidRDefault="001E7600" w:rsidP="00AF21C2">
            <w:r w:rsidRPr="001E7600">
              <w:t>na</w:t>
            </w:r>
          </w:p>
        </w:tc>
        <w:tc>
          <w:tcPr>
            <w:tcW w:w="1563" w:type="dxa"/>
            <w:shd w:val="clear" w:color="auto" w:fill="auto"/>
            <w:vAlign w:val="center"/>
          </w:tcPr>
          <w:p w14:paraId="35627477" w14:textId="77777777" w:rsidR="001E7600" w:rsidRPr="001E7600" w:rsidRDefault="001E7600" w:rsidP="00AF21C2">
            <w:r w:rsidRPr="001E7600">
              <w:t>SOC3Xper</w:t>
            </w:r>
          </w:p>
        </w:tc>
        <w:tc>
          <w:tcPr>
            <w:tcW w:w="7200" w:type="dxa"/>
            <w:vMerge/>
            <w:tcBorders>
              <w:left w:val="single" w:sz="4" w:space="0" w:color="auto"/>
              <w:right w:val="single" w:sz="4" w:space="0" w:color="auto"/>
            </w:tcBorders>
            <w:shd w:val="clear" w:color="auto" w:fill="auto"/>
            <w:vAlign w:val="center"/>
          </w:tcPr>
          <w:p w14:paraId="1D1ACF67" w14:textId="77777777" w:rsidR="001E7600" w:rsidRPr="001E7600" w:rsidRDefault="001E7600" w:rsidP="00AF21C2"/>
        </w:tc>
      </w:tr>
      <w:tr w:rsidR="001E7600" w:rsidRPr="001E7600" w14:paraId="1145F2A7" w14:textId="77777777" w:rsidTr="0034683D">
        <w:trPr>
          <w:cantSplit/>
          <w:trHeight w:val="720"/>
        </w:trPr>
        <w:tc>
          <w:tcPr>
            <w:tcW w:w="1515" w:type="dxa"/>
            <w:shd w:val="clear" w:color="auto" w:fill="auto"/>
            <w:vAlign w:val="center"/>
          </w:tcPr>
          <w:p w14:paraId="36AC4B5D" w14:textId="77777777" w:rsidR="001E7600" w:rsidRPr="001E7600" w:rsidRDefault="001E7600" w:rsidP="00AF21C2">
            <w:r w:rsidRPr="001E7600">
              <w:t>Q8</w:t>
            </w:r>
          </w:p>
        </w:tc>
        <w:tc>
          <w:tcPr>
            <w:tcW w:w="1563" w:type="dxa"/>
            <w:shd w:val="clear" w:color="auto" w:fill="auto"/>
            <w:vAlign w:val="center"/>
          </w:tcPr>
          <w:p w14:paraId="0AD41105" w14:textId="77777777" w:rsidR="001E7600" w:rsidRPr="001E7600" w:rsidRDefault="001E7600" w:rsidP="00AF21C2">
            <w:r w:rsidRPr="001E7600">
              <w:t>Q7</w:t>
            </w:r>
          </w:p>
        </w:tc>
        <w:tc>
          <w:tcPr>
            <w:tcW w:w="1563" w:type="dxa"/>
            <w:shd w:val="clear" w:color="auto" w:fill="auto"/>
            <w:vAlign w:val="center"/>
          </w:tcPr>
          <w:p w14:paraId="049DA551" w14:textId="77777777" w:rsidR="001E7600" w:rsidRPr="001E7600" w:rsidRDefault="001E7600" w:rsidP="00AF21C2">
            <w:r w:rsidRPr="001E7600">
              <w:t>SOC4Opin</w:t>
            </w:r>
          </w:p>
        </w:tc>
        <w:tc>
          <w:tcPr>
            <w:tcW w:w="1563" w:type="dxa"/>
            <w:shd w:val="clear" w:color="auto" w:fill="auto"/>
            <w:vAlign w:val="center"/>
          </w:tcPr>
          <w:p w14:paraId="2EDBC641" w14:textId="77777777" w:rsidR="001E7600" w:rsidRPr="001E7600" w:rsidRDefault="001E7600" w:rsidP="00AF21C2">
            <w:r w:rsidRPr="001E7600">
              <w:t>na</w:t>
            </w:r>
          </w:p>
        </w:tc>
        <w:tc>
          <w:tcPr>
            <w:tcW w:w="7200" w:type="dxa"/>
            <w:vMerge w:val="restart"/>
            <w:tcBorders>
              <w:left w:val="single" w:sz="4" w:space="0" w:color="auto"/>
              <w:right w:val="single" w:sz="4" w:space="0" w:color="auto"/>
            </w:tcBorders>
            <w:shd w:val="clear" w:color="auto" w:fill="auto"/>
            <w:vAlign w:val="center"/>
          </w:tcPr>
          <w:p w14:paraId="40517D6F" w14:textId="77777777" w:rsidR="001E7600" w:rsidRPr="001E7600" w:rsidRDefault="001E7600" w:rsidP="00AF21C2">
            <w:r w:rsidRPr="001E7600">
              <w:t>SOC item 4 – accept transfer credits for previously completed course work if the course work satisfies a requirement of the student veterans’ specific program of study at the institution</w:t>
            </w:r>
          </w:p>
        </w:tc>
      </w:tr>
      <w:tr w:rsidR="001E7600" w:rsidRPr="001E7600" w14:paraId="37448505" w14:textId="77777777" w:rsidTr="0034683D">
        <w:trPr>
          <w:cantSplit/>
          <w:trHeight w:val="720"/>
        </w:trPr>
        <w:tc>
          <w:tcPr>
            <w:tcW w:w="1515" w:type="dxa"/>
            <w:shd w:val="clear" w:color="auto" w:fill="auto"/>
            <w:vAlign w:val="center"/>
          </w:tcPr>
          <w:p w14:paraId="437AB6A7" w14:textId="77777777" w:rsidR="001E7600" w:rsidRPr="001E7600" w:rsidRDefault="001E7600" w:rsidP="00AF21C2">
            <w:r w:rsidRPr="001E7600">
              <w:t>Q9</w:t>
            </w:r>
          </w:p>
        </w:tc>
        <w:tc>
          <w:tcPr>
            <w:tcW w:w="1563" w:type="dxa"/>
            <w:shd w:val="clear" w:color="auto" w:fill="auto"/>
            <w:vAlign w:val="center"/>
          </w:tcPr>
          <w:p w14:paraId="55BDF12B" w14:textId="77777777" w:rsidR="001E7600" w:rsidRPr="001E7600" w:rsidRDefault="001E7600" w:rsidP="00AF21C2">
            <w:r w:rsidRPr="001E7600">
              <w:t>Q8</w:t>
            </w:r>
          </w:p>
        </w:tc>
        <w:tc>
          <w:tcPr>
            <w:tcW w:w="1563" w:type="dxa"/>
            <w:shd w:val="clear" w:color="auto" w:fill="auto"/>
            <w:vAlign w:val="center"/>
          </w:tcPr>
          <w:p w14:paraId="72D9E9EA" w14:textId="77777777" w:rsidR="001E7600" w:rsidRPr="001E7600" w:rsidRDefault="001E7600" w:rsidP="00AF21C2">
            <w:r w:rsidRPr="001E7600">
              <w:t>na</w:t>
            </w:r>
          </w:p>
        </w:tc>
        <w:tc>
          <w:tcPr>
            <w:tcW w:w="1563" w:type="dxa"/>
            <w:shd w:val="clear" w:color="auto" w:fill="auto"/>
            <w:vAlign w:val="center"/>
          </w:tcPr>
          <w:p w14:paraId="2CEFBA68" w14:textId="77777777" w:rsidR="001E7600" w:rsidRPr="001E7600" w:rsidRDefault="001E7600" w:rsidP="00AF21C2">
            <w:r w:rsidRPr="001E7600">
              <w:t>SOC4Xper</w:t>
            </w:r>
          </w:p>
        </w:tc>
        <w:tc>
          <w:tcPr>
            <w:tcW w:w="7200" w:type="dxa"/>
            <w:vMerge/>
            <w:tcBorders>
              <w:left w:val="single" w:sz="4" w:space="0" w:color="auto"/>
              <w:right w:val="single" w:sz="4" w:space="0" w:color="auto"/>
            </w:tcBorders>
            <w:shd w:val="clear" w:color="auto" w:fill="auto"/>
            <w:vAlign w:val="center"/>
          </w:tcPr>
          <w:p w14:paraId="03CF0020" w14:textId="77777777" w:rsidR="001E7600" w:rsidRPr="001E7600" w:rsidRDefault="001E7600" w:rsidP="00AF21C2"/>
        </w:tc>
      </w:tr>
      <w:tr w:rsidR="001E7600" w:rsidRPr="001E7600" w14:paraId="74B79DBA" w14:textId="77777777" w:rsidTr="0034683D">
        <w:trPr>
          <w:cantSplit/>
          <w:trHeight w:val="720"/>
        </w:trPr>
        <w:tc>
          <w:tcPr>
            <w:tcW w:w="1515" w:type="dxa"/>
            <w:shd w:val="clear" w:color="auto" w:fill="auto"/>
            <w:vAlign w:val="center"/>
          </w:tcPr>
          <w:p w14:paraId="5AAFEFE6" w14:textId="77777777" w:rsidR="001E7600" w:rsidRPr="001E7600" w:rsidRDefault="001E7600" w:rsidP="00AF21C2">
            <w:r w:rsidRPr="001E7600">
              <w:t>Q10</w:t>
            </w:r>
          </w:p>
        </w:tc>
        <w:tc>
          <w:tcPr>
            <w:tcW w:w="1563" w:type="dxa"/>
            <w:shd w:val="clear" w:color="auto" w:fill="auto"/>
            <w:vAlign w:val="center"/>
          </w:tcPr>
          <w:p w14:paraId="2A9337A7" w14:textId="77777777" w:rsidR="001E7600" w:rsidRPr="001E7600" w:rsidRDefault="001E7600" w:rsidP="00AF21C2">
            <w:r w:rsidRPr="001E7600">
              <w:t>Q9</w:t>
            </w:r>
          </w:p>
        </w:tc>
        <w:tc>
          <w:tcPr>
            <w:tcW w:w="1563" w:type="dxa"/>
            <w:shd w:val="clear" w:color="auto" w:fill="auto"/>
            <w:vAlign w:val="center"/>
          </w:tcPr>
          <w:p w14:paraId="6CCAC720" w14:textId="77777777" w:rsidR="001E7600" w:rsidRPr="001E7600" w:rsidRDefault="001E7600" w:rsidP="00AF21C2">
            <w:r w:rsidRPr="001E7600">
              <w:t>SOC5Opin</w:t>
            </w:r>
          </w:p>
        </w:tc>
        <w:tc>
          <w:tcPr>
            <w:tcW w:w="1563" w:type="dxa"/>
            <w:shd w:val="clear" w:color="auto" w:fill="auto"/>
            <w:vAlign w:val="center"/>
          </w:tcPr>
          <w:p w14:paraId="3A45FF13" w14:textId="77777777" w:rsidR="001E7600" w:rsidRPr="001E7600" w:rsidRDefault="001E7600" w:rsidP="00AF21C2">
            <w:r w:rsidRPr="001E7600">
              <w:t>na</w:t>
            </w:r>
          </w:p>
        </w:tc>
        <w:tc>
          <w:tcPr>
            <w:tcW w:w="7200" w:type="dxa"/>
            <w:vMerge w:val="restart"/>
            <w:tcBorders>
              <w:left w:val="single" w:sz="4" w:space="0" w:color="auto"/>
              <w:right w:val="single" w:sz="4" w:space="0" w:color="auto"/>
            </w:tcBorders>
            <w:shd w:val="clear" w:color="auto" w:fill="auto"/>
            <w:vAlign w:val="center"/>
          </w:tcPr>
          <w:p w14:paraId="2A575DD6" w14:textId="77777777" w:rsidR="001E7600" w:rsidRPr="001E7600" w:rsidRDefault="001E7600" w:rsidP="00AF21C2">
            <w:r w:rsidRPr="001E7600">
              <w:t xml:space="preserve">SOC item 5 – award credits for military training or experience if it </w:t>
            </w:r>
            <w:r w:rsidRPr="001E7600">
              <w:lastRenderedPageBreak/>
              <w:t>satisfies a requirement of the student veterans’ specific program of study at the institution</w:t>
            </w:r>
          </w:p>
        </w:tc>
      </w:tr>
      <w:tr w:rsidR="001E7600" w:rsidRPr="001E7600" w14:paraId="44CDA30E" w14:textId="77777777" w:rsidTr="0034683D">
        <w:trPr>
          <w:cantSplit/>
          <w:trHeight w:val="720"/>
        </w:trPr>
        <w:tc>
          <w:tcPr>
            <w:tcW w:w="1515" w:type="dxa"/>
            <w:shd w:val="clear" w:color="auto" w:fill="auto"/>
            <w:vAlign w:val="center"/>
          </w:tcPr>
          <w:p w14:paraId="432AD13F" w14:textId="77777777" w:rsidR="001E7600" w:rsidRPr="001E7600" w:rsidRDefault="001E7600" w:rsidP="00AF21C2">
            <w:r w:rsidRPr="001E7600">
              <w:lastRenderedPageBreak/>
              <w:t>Q11</w:t>
            </w:r>
          </w:p>
        </w:tc>
        <w:tc>
          <w:tcPr>
            <w:tcW w:w="1563" w:type="dxa"/>
            <w:shd w:val="clear" w:color="auto" w:fill="auto"/>
            <w:vAlign w:val="center"/>
          </w:tcPr>
          <w:p w14:paraId="5CAA2E49" w14:textId="77777777" w:rsidR="001E7600" w:rsidRPr="001E7600" w:rsidRDefault="001E7600" w:rsidP="00AF21C2">
            <w:r w:rsidRPr="001E7600">
              <w:t>Q10</w:t>
            </w:r>
          </w:p>
        </w:tc>
        <w:tc>
          <w:tcPr>
            <w:tcW w:w="1563" w:type="dxa"/>
            <w:shd w:val="clear" w:color="auto" w:fill="auto"/>
            <w:vAlign w:val="center"/>
          </w:tcPr>
          <w:p w14:paraId="07BE7C8A" w14:textId="77777777" w:rsidR="001E7600" w:rsidRPr="001E7600" w:rsidRDefault="001E7600" w:rsidP="00AF21C2">
            <w:r w:rsidRPr="001E7600">
              <w:t>na</w:t>
            </w:r>
          </w:p>
        </w:tc>
        <w:tc>
          <w:tcPr>
            <w:tcW w:w="1563" w:type="dxa"/>
            <w:shd w:val="clear" w:color="auto" w:fill="auto"/>
            <w:vAlign w:val="center"/>
          </w:tcPr>
          <w:p w14:paraId="31BC81B1" w14:textId="77777777" w:rsidR="001E7600" w:rsidRPr="001E7600" w:rsidRDefault="001E7600" w:rsidP="00AF21C2">
            <w:r w:rsidRPr="001E7600">
              <w:t>SOC5Xper</w:t>
            </w:r>
          </w:p>
        </w:tc>
        <w:tc>
          <w:tcPr>
            <w:tcW w:w="7200" w:type="dxa"/>
            <w:vMerge/>
            <w:tcBorders>
              <w:left w:val="single" w:sz="4" w:space="0" w:color="auto"/>
              <w:right w:val="single" w:sz="4" w:space="0" w:color="auto"/>
            </w:tcBorders>
            <w:shd w:val="clear" w:color="auto" w:fill="auto"/>
            <w:vAlign w:val="center"/>
          </w:tcPr>
          <w:p w14:paraId="27C828B0" w14:textId="77777777" w:rsidR="001E7600" w:rsidRPr="001E7600" w:rsidRDefault="001E7600" w:rsidP="00AF21C2"/>
        </w:tc>
      </w:tr>
      <w:tr w:rsidR="001E7600" w:rsidRPr="001E7600" w14:paraId="3283E55A" w14:textId="77777777" w:rsidTr="0034683D">
        <w:trPr>
          <w:cantSplit/>
          <w:trHeight w:val="720"/>
        </w:trPr>
        <w:tc>
          <w:tcPr>
            <w:tcW w:w="1515" w:type="dxa"/>
            <w:shd w:val="clear" w:color="auto" w:fill="auto"/>
            <w:vAlign w:val="center"/>
          </w:tcPr>
          <w:p w14:paraId="1FF535FE" w14:textId="77777777" w:rsidR="001E7600" w:rsidRPr="001E7600" w:rsidRDefault="001E7600" w:rsidP="00AF21C2">
            <w:r w:rsidRPr="001E7600">
              <w:lastRenderedPageBreak/>
              <w:t>Q12</w:t>
            </w:r>
          </w:p>
        </w:tc>
        <w:tc>
          <w:tcPr>
            <w:tcW w:w="1563" w:type="dxa"/>
            <w:shd w:val="clear" w:color="auto" w:fill="auto"/>
            <w:vAlign w:val="center"/>
          </w:tcPr>
          <w:p w14:paraId="1D2505F3" w14:textId="77777777" w:rsidR="001E7600" w:rsidRPr="001E7600" w:rsidRDefault="001E7600" w:rsidP="00AF21C2">
            <w:r w:rsidRPr="001E7600">
              <w:t>Q11</w:t>
            </w:r>
          </w:p>
        </w:tc>
        <w:tc>
          <w:tcPr>
            <w:tcW w:w="1563" w:type="dxa"/>
            <w:shd w:val="clear" w:color="auto" w:fill="auto"/>
            <w:vAlign w:val="center"/>
          </w:tcPr>
          <w:p w14:paraId="3062095B" w14:textId="77777777" w:rsidR="001E7600" w:rsidRPr="001E7600" w:rsidRDefault="001E7600" w:rsidP="00AF21C2">
            <w:r w:rsidRPr="001E7600">
              <w:t>SOC6Opin</w:t>
            </w:r>
          </w:p>
        </w:tc>
        <w:tc>
          <w:tcPr>
            <w:tcW w:w="1563" w:type="dxa"/>
            <w:shd w:val="clear" w:color="auto" w:fill="auto"/>
            <w:vAlign w:val="center"/>
          </w:tcPr>
          <w:p w14:paraId="3C0DA5E0" w14:textId="77777777" w:rsidR="001E7600" w:rsidRPr="001E7600" w:rsidRDefault="001E7600" w:rsidP="00AF21C2">
            <w:r w:rsidRPr="001E7600">
              <w:t>na</w:t>
            </w:r>
          </w:p>
        </w:tc>
        <w:tc>
          <w:tcPr>
            <w:tcW w:w="7200" w:type="dxa"/>
            <w:vMerge w:val="restart"/>
            <w:tcBorders>
              <w:left w:val="single" w:sz="4" w:space="0" w:color="auto"/>
              <w:right w:val="single" w:sz="4" w:space="0" w:color="auto"/>
            </w:tcBorders>
            <w:shd w:val="clear" w:color="auto" w:fill="auto"/>
            <w:vAlign w:val="center"/>
          </w:tcPr>
          <w:p w14:paraId="72A15697" w14:textId="77777777" w:rsidR="001E7600" w:rsidRPr="001E7600" w:rsidRDefault="001E7600" w:rsidP="00AF21C2">
            <w:r w:rsidRPr="001E7600">
              <w:t>SOC item 6 – demonstrate flexibility with the minimum amount of course work student veterans must complete in residence at the institution in order to earn a degree from the institution</w:t>
            </w:r>
          </w:p>
        </w:tc>
      </w:tr>
      <w:tr w:rsidR="001E7600" w:rsidRPr="001E7600" w14:paraId="41F050AB" w14:textId="77777777" w:rsidTr="0034683D">
        <w:trPr>
          <w:cantSplit/>
          <w:trHeight w:val="720"/>
        </w:trPr>
        <w:tc>
          <w:tcPr>
            <w:tcW w:w="1515" w:type="dxa"/>
            <w:shd w:val="clear" w:color="auto" w:fill="auto"/>
            <w:vAlign w:val="center"/>
          </w:tcPr>
          <w:p w14:paraId="09028956" w14:textId="77777777" w:rsidR="001E7600" w:rsidRPr="001E7600" w:rsidRDefault="001E7600" w:rsidP="00AF21C2">
            <w:r w:rsidRPr="001E7600">
              <w:t>Q13</w:t>
            </w:r>
          </w:p>
        </w:tc>
        <w:tc>
          <w:tcPr>
            <w:tcW w:w="1563" w:type="dxa"/>
            <w:shd w:val="clear" w:color="auto" w:fill="auto"/>
            <w:vAlign w:val="center"/>
          </w:tcPr>
          <w:p w14:paraId="415B6156" w14:textId="77777777" w:rsidR="001E7600" w:rsidRPr="001E7600" w:rsidRDefault="001E7600" w:rsidP="00AF21C2">
            <w:r w:rsidRPr="001E7600">
              <w:t>Q12</w:t>
            </w:r>
          </w:p>
        </w:tc>
        <w:tc>
          <w:tcPr>
            <w:tcW w:w="1563" w:type="dxa"/>
            <w:shd w:val="clear" w:color="auto" w:fill="auto"/>
            <w:vAlign w:val="center"/>
          </w:tcPr>
          <w:p w14:paraId="69B209D0" w14:textId="77777777" w:rsidR="001E7600" w:rsidRPr="001E7600" w:rsidRDefault="001E7600" w:rsidP="00AF21C2">
            <w:r w:rsidRPr="001E7600">
              <w:t>na</w:t>
            </w:r>
          </w:p>
        </w:tc>
        <w:tc>
          <w:tcPr>
            <w:tcW w:w="1563" w:type="dxa"/>
            <w:shd w:val="clear" w:color="auto" w:fill="auto"/>
            <w:vAlign w:val="center"/>
          </w:tcPr>
          <w:p w14:paraId="6E2F6E24" w14:textId="77777777" w:rsidR="001E7600" w:rsidRPr="001E7600" w:rsidRDefault="001E7600" w:rsidP="00AF21C2">
            <w:r w:rsidRPr="001E7600">
              <w:t>SOC6Xper</w:t>
            </w:r>
          </w:p>
        </w:tc>
        <w:tc>
          <w:tcPr>
            <w:tcW w:w="7200" w:type="dxa"/>
            <w:vMerge/>
            <w:tcBorders>
              <w:left w:val="single" w:sz="4" w:space="0" w:color="auto"/>
              <w:right w:val="single" w:sz="4" w:space="0" w:color="auto"/>
            </w:tcBorders>
            <w:shd w:val="clear" w:color="auto" w:fill="auto"/>
            <w:vAlign w:val="center"/>
          </w:tcPr>
          <w:p w14:paraId="2CA14567" w14:textId="77777777" w:rsidR="001E7600" w:rsidRPr="001E7600" w:rsidRDefault="001E7600" w:rsidP="00AF21C2"/>
        </w:tc>
      </w:tr>
      <w:tr w:rsidR="001E7600" w:rsidRPr="001E7600" w14:paraId="578B6512" w14:textId="77777777" w:rsidTr="0034683D">
        <w:trPr>
          <w:cantSplit/>
          <w:trHeight w:val="720"/>
        </w:trPr>
        <w:tc>
          <w:tcPr>
            <w:tcW w:w="1515" w:type="dxa"/>
            <w:shd w:val="clear" w:color="auto" w:fill="auto"/>
            <w:vAlign w:val="center"/>
          </w:tcPr>
          <w:p w14:paraId="3B537834" w14:textId="77777777" w:rsidR="001E7600" w:rsidRPr="001E7600" w:rsidRDefault="001E7600" w:rsidP="00AF21C2">
            <w:r w:rsidRPr="001E7600">
              <w:t>Q14</w:t>
            </w:r>
          </w:p>
        </w:tc>
        <w:tc>
          <w:tcPr>
            <w:tcW w:w="1563" w:type="dxa"/>
            <w:shd w:val="clear" w:color="auto" w:fill="auto"/>
            <w:vAlign w:val="center"/>
          </w:tcPr>
          <w:p w14:paraId="0C3732B1" w14:textId="77777777" w:rsidR="001E7600" w:rsidRPr="001E7600" w:rsidRDefault="001E7600" w:rsidP="00AF21C2">
            <w:r w:rsidRPr="001E7600">
              <w:t>Q13</w:t>
            </w:r>
          </w:p>
        </w:tc>
        <w:tc>
          <w:tcPr>
            <w:tcW w:w="1563" w:type="dxa"/>
            <w:shd w:val="clear" w:color="auto" w:fill="auto"/>
            <w:vAlign w:val="center"/>
          </w:tcPr>
          <w:p w14:paraId="3CA074F0" w14:textId="77777777" w:rsidR="001E7600" w:rsidRPr="001E7600" w:rsidRDefault="001E7600" w:rsidP="00AF21C2">
            <w:r w:rsidRPr="001E7600">
              <w:t>SOC7Opin</w:t>
            </w:r>
          </w:p>
        </w:tc>
        <w:tc>
          <w:tcPr>
            <w:tcW w:w="1563" w:type="dxa"/>
            <w:shd w:val="clear" w:color="auto" w:fill="auto"/>
            <w:vAlign w:val="center"/>
          </w:tcPr>
          <w:p w14:paraId="72B2DD59" w14:textId="77777777" w:rsidR="001E7600" w:rsidRPr="001E7600" w:rsidRDefault="001E7600" w:rsidP="00AF21C2">
            <w:r w:rsidRPr="001E7600">
              <w:t>na</w:t>
            </w:r>
          </w:p>
        </w:tc>
        <w:tc>
          <w:tcPr>
            <w:tcW w:w="7200" w:type="dxa"/>
            <w:vMerge w:val="restart"/>
            <w:tcBorders>
              <w:left w:val="single" w:sz="4" w:space="0" w:color="auto"/>
              <w:right w:val="single" w:sz="4" w:space="0" w:color="auto"/>
            </w:tcBorders>
            <w:shd w:val="clear" w:color="auto" w:fill="auto"/>
            <w:vAlign w:val="center"/>
          </w:tcPr>
          <w:p w14:paraId="52E28815" w14:textId="77777777" w:rsidR="001E7600" w:rsidRPr="001E7600" w:rsidRDefault="001E7600" w:rsidP="00AF21C2">
            <w:r w:rsidRPr="001E7600">
              <w:t>SOC item 7 – provide student veterans the opportunity to earn college credits through the College Level Examination Program (CLEP)</w:t>
            </w:r>
          </w:p>
        </w:tc>
      </w:tr>
      <w:tr w:rsidR="001E7600" w:rsidRPr="001E7600" w14:paraId="7B447DE4" w14:textId="77777777" w:rsidTr="0034683D">
        <w:trPr>
          <w:cantSplit/>
          <w:trHeight w:val="720"/>
        </w:trPr>
        <w:tc>
          <w:tcPr>
            <w:tcW w:w="1515" w:type="dxa"/>
            <w:shd w:val="clear" w:color="auto" w:fill="auto"/>
            <w:vAlign w:val="center"/>
          </w:tcPr>
          <w:p w14:paraId="19B13C68" w14:textId="77777777" w:rsidR="001E7600" w:rsidRPr="001E7600" w:rsidRDefault="001E7600" w:rsidP="00AF21C2">
            <w:r w:rsidRPr="001E7600">
              <w:t>Q15</w:t>
            </w:r>
          </w:p>
        </w:tc>
        <w:tc>
          <w:tcPr>
            <w:tcW w:w="1563" w:type="dxa"/>
            <w:shd w:val="clear" w:color="auto" w:fill="auto"/>
            <w:vAlign w:val="center"/>
          </w:tcPr>
          <w:p w14:paraId="3F672597" w14:textId="77777777" w:rsidR="001E7600" w:rsidRPr="001E7600" w:rsidRDefault="001E7600" w:rsidP="00AF21C2">
            <w:r w:rsidRPr="001E7600">
              <w:t>Q14</w:t>
            </w:r>
          </w:p>
        </w:tc>
        <w:tc>
          <w:tcPr>
            <w:tcW w:w="1563" w:type="dxa"/>
            <w:shd w:val="clear" w:color="auto" w:fill="auto"/>
            <w:vAlign w:val="center"/>
          </w:tcPr>
          <w:p w14:paraId="7319FA74" w14:textId="77777777" w:rsidR="001E7600" w:rsidRPr="001E7600" w:rsidRDefault="001E7600" w:rsidP="00AF21C2">
            <w:r w:rsidRPr="001E7600">
              <w:t>na</w:t>
            </w:r>
          </w:p>
        </w:tc>
        <w:tc>
          <w:tcPr>
            <w:tcW w:w="1563" w:type="dxa"/>
            <w:shd w:val="clear" w:color="auto" w:fill="auto"/>
            <w:vAlign w:val="center"/>
          </w:tcPr>
          <w:p w14:paraId="46AA23DC" w14:textId="77777777" w:rsidR="001E7600" w:rsidRPr="001E7600" w:rsidRDefault="001E7600" w:rsidP="00AF21C2">
            <w:r w:rsidRPr="001E7600">
              <w:t>SOC7Xper</w:t>
            </w:r>
          </w:p>
        </w:tc>
        <w:tc>
          <w:tcPr>
            <w:tcW w:w="7200" w:type="dxa"/>
            <w:vMerge/>
            <w:tcBorders>
              <w:left w:val="single" w:sz="4" w:space="0" w:color="auto"/>
              <w:right w:val="single" w:sz="4" w:space="0" w:color="auto"/>
            </w:tcBorders>
            <w:shd w:val="clear" w:color="auto" w:fill="auto"/>
            <w:vAlign w:val="center"/>
          </w:tcPr>
          <w:p w14:paraId="082E822C" w14:textId="77777777" w:rsidR="001E7600" w:rsidRPr="001E7600" w:rsidRDefault="001E7600" w:rsidP="00AF21C2"/>
        </w:tc>
      </w:tr>
      <w:tr w:rsidR="001E7600" w:rsidRPr="001E7600" w14:paraId="37B30F8B" w14:textId="77777777" w:rsidTr="0034683D">
        <w:trPr>
          <w:cantSplit/>
          <w:trHeight w:val="720"/>
        </w:trPr>
        <w:tc>
          <w:tcPr>
            <w:tcW w:w="1515" w:type="dxa"/>
            <w:shd w:val="clear" w:color="auto" w:fill="auto"/>
            <w:vAlign w:val="center"/>
          </w:tcPr>
          <w:p w14:paraId="0D9E7E9B" w14:textId="77777777" w:rsidR="001E7600" w:rsidRPr="001E7600" w:rsidRDefault="001E7600" w:rsidP="00AF21C2">
            <w:r w:rsidRPr="001E7600">
              <w:t>Q16</w:t>
            </w:r>
          </w:p>
        </w:tc>
        <w:tc>
          <w:tcPr>
            <w:tcW w:w="1563" w:type="dxa"/>
            <w:shd w:val="clear" w:color="auto" w:fill="auto"/>
            <w:vAlign w:val="center"/>
          </w:tcPr>
          <w:p w14:paraId="146BADA5" w14:textId="77777777" w:rsidR="001E7600" w:rsidRPr="001E7600" w:rsidRDefault="001E7600" w:rsidP="00AF21C2">
            <w:r w:rsidRPr="001E7600">
              <w:t>Q15</w:t>
            </w:r>
          </w:p>
        </w:tc>
        <w:tc>
          <w:tcPr>
            <w:tcW w:w="1563" w:type="dxa"/>
            <w:shd w:val="clear" w:color="auto" w:fill="auto"/>
            <w:vAlign w:val="center"/>
          </w:tcPr>
          <w:p w14:paraId="01F1424D" w14:textId="77777777" w:rsidR="001E7600" w:rsidRPr="001E7600" w:rsidRDefault="001E7600" w:rsidP="00AF21C2">
            <w:r w:rsidRPr="001E7600">
              <w:t>WelcRate</w:t>
            </w:r>
          </w:p>
        </w:tc>
        <w:tc>
          <w:tcPr>
            <w:tcW w:w="1563" w:type="dxa"/>
            <w:shd w:val="clear" w:color="auto" w:fill="auto"/>
            <w:vAlign w:val="center"/>
          </w:tcPr>
          <w:p w14:paraId="1F892FA8" w14:textId="77777777" w:rsidR="001E7600" w:rsidRPr="001E7600" w:rsidRDefault="001E7600" w:rsidP="00AF21C2">
            <w:r w:rsidRPr="001E7600">
              <w:t>na</w:t>
            </w:r>
          </w:p>
        </w:tc>
        <w:tc>
          <w:tcPr>
            <w:tcW w:w="7200" w:type="dxa"/>
            <w:vMerge w:val="restart"/>
            <w:tcBorders>
              <w:left w:val="single" w:sz="4" w:space="0" w:color="auto"/>
              <w:right w:val="single" w:sz="4" w:space="0" w:color="auto"/>
            </w:tcBorders>
            <w:shd w:val="clear" w:color="auto" w:fill="auto"/>
            <w:vAlign w:val="center"/>
          </w:tcPr>
          <w:p w14:paraId="6CF615E6" w14:textId="77777777" w:rsidR="001E7600" w:rsidRPr="001E7600" w:rsidRDefault="001E7600" w:rsidP="00AF21C2">
            <w:r w:rsidRPr="001E7600">
              <w:t xml:space="preserve">How welcoming is the campus environment for student veterans at this institution? </w:t>
            </w:r>
          </w:p>
        </w:tc>
      </w:tr>
      <w:tr w:rsidR="001E7600" w:rsidRPr="001E7600" w14:paraId="78D86098" w14:textId="77777777" w:rsidTr="0034683D">
        <w:trPr>
          <w:cantSplit/>
          <w:trHeight w:val="720"/>
        </w:trPr>
        <w:tc>
          <w:tcPr>
            <w:tcW w:w="1515" w:type="dxa"/>
            <w:shd w:val="clear" w:color="auto" w:fill="auto"/>
            <w:vAlign w:val="center"/>
          </w:tcPr>
          <w:p w14:paraId="6B680C0E" w14:textId="77777777" w:rsidR="001E7600" w:rsidRPr="001E7600" w:rsidRDefault="001E7600" w:rsidP="00AF21C2">
            <w:r w:rsidRPr="001E7600">
              <w:t>Q17</w:t>
            </w:r>
          </w:p>
        </w:tc>
        <w:tc>
          <w:tcPr>
            <w:tcW w:w="1563" w:type="dxa"/>
            <w:shd w:val="clear" w:color="auto" w:fill="auto"/>
            <w:vAlign w:val="center"/>
          </w:tcPr>
          <w:p w14:paraId="11A356A5" w14:textId="77777777" w:rsidR="001E7600" w:rsidRPr="001E7600" w:rsidRDefault="001E7600" w:rsidP="00AF21C2">
            <w:r w:rsidRPr="001E7600">
              <w:t>Q16</w:t>
            </w:r>
          </w:p>
        </w:tc>
        <w:tc>
          <w:tcPr>
            <w:tcW w:w="1563" w:type="dxa"/>
            <w:shd w:val="clear" w:color="auto" w:fill="auto"/>
            <w:vAlign w:val="center"/>
          </w:tcPr>
          <w:p w14:paraId="423FBE99" w14:textId="77777777" w:rsidR="001E7600" w:rsidRPr="001E7600" w:rsidRDefault="001E7600" w:rsidP="00AF21C2">
            <w:r w:rsidRPr="001E7600">
              <w:t>na</w:t>
            </w:r>
          </w:p>
        </w:tc>
        <w:tc>
          <w:tcPr>
            <w:tcW w:w="1563" w:type="dxa"/>
            <w:shd w:val="clear" w:color="auto" w:fill="auto"/>
            <w:vAlign w:val="center"/>
          </w:tcPr>
          <w:p w14:paraId="227FD870" w14:textId="77777777" w:rsidR="001E7600" w:rsidRPr="001E7600" w:rsidRDefault="001E7600" w:rsidP="00AF21C2">
            <w:r w:rsidRPr="001E7600">
              <w:t>WelcDesc</w:t>
            </w:r>
          </w:p>
        </w:tc>
        <w:tc>
          <w:tcPr>
            <w:tcW w:w="7200" w:type="dxa"/>
            <w:vMerge/>
            <w:tcBorders>
              <w:left w:val="single" w:sz="4" w:space="0" w:color="auto"/>
              <w:right w:val="single" w:sz="4" w:space="0" w:color="auto"/>
            </w:tcBorders>
            <w:shd w:val="clear" w:color="auto" w:fill="auto"/>
            <w:vAlign w:val="center"/>
          </w:tcPr>
          <w:p w14:paraId="1D9F06E6" w14:textId="77777777" w:rsidR="001E7600" w:rsidRPr="001E7600" w:rsidRDefault="001E7600" w:rsidP="00AF21C2"/>
        </w:tc>
      </w:tr>
      <w:tr w:rsidR="001E7600" w:rsidRPr="001E7600" w14:paraId="7842E0FE" w14:textId="77777777" w:rsidTr="0034683D">
        <w:trPr>
          <w:cantSplit/>
          <w:trHeight w:val="720"/>
        </w:trPr>
        <w:tc>
          <w:tcPr>
            <w:tcW w:w="1515" w:type="dxa"/>
            <w:shd w:val="clear" w:color="auto" w:fill="auto"/>
            <w:vAlign w:val="center"/>
          </w:tcPr>
          <w:p w14:paraId="1FFEAC85" w14:textId="77777777" w:rsidR="001E7600" w:rsidRPr="001E7600" w:rsidRDefault="001E7600" w:rsidP="00AF21C2">
            <w:r w:rsidRPr="001E7600">
              <w:t>Q18</w:t>
            </w:r>
          </w:p>
        </w:tc>
        <w:tc>
          <w:tcPr>
            <w:tcW w:w="1563" w:type="dxa"/>
            <w:shd w:val="clear" w:color="auto" w:fill="auto"/>
            <w:vAlign w:val="center"/>
          </w:tcPr>
          <w:p w14:paraId="082D2331" w14:textId="77777777" w:rsidR="001E7600" w:rsidRPr="001E7600" w:rsidRDefault="001E7600" w:rsidP="00AF21C2">
            <w:r w:rsidRPr="001E7600">
              <w:t>na</w:t>
            </w:r>
          </w:p>
        </w:tc>
        <w:tc>
          <w:tcPr>
            <w:tcW w:w="1563" w:type="dxa"/>
            <w:shd w:val="clear" w:color="auto" w:fill="auto"/>
            <w:vAlign w:val="center"/>
          </w:tcPr>
          <w:p w14:paraId="46ABBD1B" w14:textId="77777777" w:rsidR="001E7600" w:rsidRPr="001E7600" w:rsidRDefault="001E7600" w:rsidP="00AF21C2">
            <w:r w:rsidRPr="001E7600">
              <w:t>na</w:t>
            </w:r>
          </w:p>
        </w:tc>
        <w:tc>
          <w:tcPr>
            <w:tcW w:w="1563" w:type="dxa"/>
            <w:shd w:val="clear" w:color="auto" w:fill="auto"/>
            <w:vAlign w:val="center"/>
          </w:tcPr>
          <w:p w14:paraId="45829863" w14:textId="77777777" w:rsidR="001E7600" w:rsidRPr="001E7600" w:rsidRDefault="001E7600" w:rsidP="00AF21C2">
            <w:r w:rsidRPr="001E7600">
              <w:t>na</w:t>
            </w:r>
          </w:p>
        </w:tc>
        <w:tc>
          <w:tcPr>
            <w:tcW w:w="7200" w:type="dxa"/>
            <w:shd w:val="clear" w:color="auto" w:fill="auto"/>
            <w:vAlign w:val="center"/>
          </w:tcPr>
          <w:p w14:paraId="3E1CF72A" w14:textId="77777777" w:rsidR="001E7600" w:rsidRPr="001E7600" w:rsidRDefault="001E7600" w:rsidP="00AF21C2">
            <w:r w:rsidRPr="001E7600">
              <w:rPr>
                <w:i/>
              </w:rPr>
              <w:t>Qualtrics</w:t>
            </w:r>
            <w:r w:rsidRPr="001E7600">
              <w:t xml:space="preserve"> transition statement – click to proceed</w:t>
            </w:r>
          </w:p>
        </w:tc>
      </w:tr>
      <w:tr w:rsidR="001E7600" w:rsidRPr="001E7600" w14:paraId="48369EEE" w14:textId="77777777" w:rsidTr="0034683D">
        <w:trPr>
          <w:cantSplit/>
          <w:trHeight w:val="720"/>
        </w:trPr>
        <w:tc>
          <w:tcPr>
            <w:tcW w:w="1515" w:type="dxa"/>
            <w:shd w:val="clear" w:color="auto" w:fill="auto"/>
            <w:vAlign w:val="center"/>
          </w:tcPr>
          <w:p w14:paraId="38BE6F34" w14:textId="77777777" w:rsidR="001E7600" w:rsidRPr="001E7600" w:rsidRDefault="001E7600" w:rsidP="00AF21C2">
            <w:r w:rsidRPr="001E7600">
              <w:t>Q19</w:t>
            </w:r>
          </w:p>
        </w:tc>
        <w:tc>
          <w:tcPr>
            <w:tcW w:w="1563" w:type="dxa"/>
            <w:shd w:val="clear" w:color="auto" w:fill="auto"/>
            <w:vAlign w:val="center"/>
          </w:tcPr>
          <w:p w14:paraId="7CBCEC56" w14:textId="77777777" w:rsidR="001E7600" w:rsidRPr="001E7600" w:rsidRDefault="001E7600" w:rsidP="00AF21C2">
            <w:r w:rsidRPr="001E7600">
              <w:t>Q17</w:t>
            </w:r>
          </w:p>
        </w:tc>
        <w:tc>
          <w:tcPr>
            <w:tcW w:w="1563" w:type="dxa"/>
            <w:shd w:val="clear" w:color="auto" w:fill="auto"/>
            <w:vAlign w:val="center"/>
          </w:tcPr>
          <w:p w14:paraId="76C3A643" w14:textId="77777777" w:rsidR="001E7600" w:rsidRPr="001E7600" w:rsidRDefault="001E7600" w:rsidP="00AF21C2">
            <w:r w:rsidRPr="001E7600">
              <w:t>Matter1</w:t>
            </w:r>
          </w:p>
        </w:tc>
        <w:tc>
          <w:tcPr>
            <w:tcW w:w="1563" w:type="dxa"/>
            <w:shd w:val="clear" w:color="auto" w:fill="auto"/>
            <w:vAlign w:val="center"/>
          </w:tcPr>
          <w:p w14:paraId="4ACE3E77" w14:textId="77777777" w:rsidR="001E7600" w:rsidRPr="001E7600" w:rsidRDefault="001E7600" w:rsidP="00AF21C2">
            <w:r w:rsidRPr="001E7600">
              <w:t>importance</w:t>
            </w:r>
          </w:p>
        </w:tc>
        <w:tc>
          <w:tcPr>
            <w:tcW w:w="7200" w:type="dxa"/>
            <w:shd w:val="clear" w:color="auto" w:fill="auto"/>
            <w:vAlign w:val="center"/>
          </w:tcPr>
          <w:p w14:paraId="653F4B3F" w14:textId="77777777" w:rsidR="001E7600" w:rsidRPr="001E7600" w:rsidRDefault="001E7600" w:rsidP="00AF21C2">
            <w:r w:rsidRPr="001E7600">
              <w:t>Mattering item 1 – importance of student veterans to others</w:t>
            </w:r>
          </w:p>
        </w:tc>
      </w:tr>
      <w:tr w:rsidR="001E7600" w:rsidRPr="001E7600" w14:paraId="5EA0071F" w14:textId="77777777" w:rsidTr="0034683D">
        <w:trPr>
          <w:cantSplit/>
          <w:trHeight w:val="720"/>
        </w:trPr>
        <w:tc>
          <w:tcPr>
            <w:tcW w:w="1515" w:type="dxa"/>
            <w:shd w:val="clear" w:color="auto" w:fill="auto"/>
            <w:vAlign w:val="center"/>
          </w:tcPr>
          <w:p w14:paraId="727BF1A4" w14:textId="77777777" w:rsidR="001E7600" w:rsidRPr="001E7600" w:rsidRDefault="001E7600" w:rsidP="00AF21C2">
            <w:r w:rsidRPr="001E7600">
              <w:t>Q20</w:t>
            </w:r>
          </w:p>
        </w:tc>
        <w:tc>
          <w:tcPr>
            <w:tcW w:w="1563" w:type="dxa"/>
            <w:shd w:val="clear" w:color="auto" w:fill="auto"/>
            <w:vAlign w:val="center"/>
          </w:tcPr>
          <w:p w14:paraId="17F210F9" w14:textId="77777777" w:rsidR="001E7600" w:rsidRPr="001E7600" w:rsidRDefault="001E7600" w:rsidP="00AF21C2">
            <w:r w:rsidRPr="001E7600">
              <w:t>Q18</w:t>
            </w:r>
          </w:p>
        </w:tc>
        <w:tc>
          <w:tcPr>
            <w:tcW w:w="1563" w:type="dxa"/>
            <w:shd w:val="clear" w:color="auto" w:fill="auto"/>
            <w:vAlign w:val="center"/>
          </w:tcPr>
          <w:p w14:paraId="3C81E59E" w14:textId="77777777" w:rsidR="001E7600" w:rsidRPr="001E7600" w:rsidRDefault="001E7600" w:rsidP="00AF21C2">
            <w:r w:rsidRPr="001E7600">
              <w:t>Matter2</w:t>
            </w:r>
          </w:p>
        </w:tc>
        <w:tc>
          <w:tcPr>
            <w:tcW w:w="1563" w:type="dxa"/>
            <w:shd w:val="clear" w:color="auto" w:fill="auto"/>
            <w:vAlign w:val="center"/>
          </w:tcPr>
          <w:p w14:paraId="5E52AAF9" w14:textId="77777777" w:rsidR="001E7600" w:rsidRPr="001E7600" w:rsidRDefault="001E7600" w:rsidP="00AF21C2">
            <w:r w:rsidRPr="001E7600">
              <w:t>needs</w:t>
            </w:r>
          </w:p>
        </w:tc>
        <w:tc>
          <w:tcPr>
            <w:tcW w:w="7200" w:type="dxa"/>
            <w:shd w:val="clear" w:color="auto" w:fill="auto"/>
            <w:vAlign w:val="center"/>
          </w:tcPr>
          <w:p w14:paraId="247604BA" w14:textId="77777777" w:rsidR="001E7600" w:rsidRPr="001E7600" w:rsidRDefault="001E7600" w:rsidP="00AF21C2">
            <w:r w:rsidRPr="001E7600">
              <w:t xml:space="preserve">Mattering item 2 – attention to needs of student veterans </w:t>
            </w:r>
          </w:p>
        </w:tc>
      </w:tr>
      <w:tr w:rsidR="001E7600" w:rsidRPr="001E7600" w14:paraId="237E3893" w14:textId="77777777" w:rsidTr="0034683D">
        <w:trPr>
          <w:cantSplit/>
          <w:trHeight w:val="720"/>
        </w:trPr>
        <w:tc>
          <w:tcPr>
            <w:tcW w:w="1515" w:type="dxa"/>
            <w:shd w:val="clear" w:color="auto" w:fill="auto"/>
            <w:vAlign w:val="center"/>
          </w:tcPr>
          <w:p w14:paraId="3C3E08E7" w14:textId="77777777" w:rsidR="001E7600" w:rsidRPr="001E7600" w:rsidRDefault="001E7600" w:rsidP="00AF21C2">
            <w:r w:rsidRPr="001E7600">
              <w:lastRenderedPageBreak/>
              <w:t>Q21</w:t>
            </w:r>
          </w:p>
        </w:tc>
        <w:tc>
          <w:tcPr>
            <w:tcW w:w="1563" w:type="dxa"/>
            <w:shd w:val="clear" w:color="auto" w:fill="auto"/>
            <w:vAlign w:val="center"/>
          </w:tcPr>
          <w:p w14:paraId="32E85B30" w14:textId="77777777" w:rsidR="001E7600" w:rsidRPr="001E7600" w:rsidRDefault="001E7600" w:rsidP="00AF21C2">
            <w:r w:rsidRPr="001E7600">
              <w:t>Q19</w:t>
            </w:r>
          </w:p>
        </w:tc>
        <w:tc>
          <w:tcPr>
            <w:tcW w:w="1563" w:type="dxa"/>
            <w:shd w:val="clear" w:color="auto" w:fill="auto"/>
            <w:vAlign w:val="center"/>
          </w:tcPr>
          <w:p w14:paraId="16FF0F0A" w14:textId="77777777" w:rsidR="001E7600" w:rsidRPr="001E7600" w:rsidRDefault="001E7600" w:rsidP="00AF21C2">
            <w:r w:rsidRPr="001E7600">
              <w:t>Matter3</w:t>
            </w:r>
          </w:p>
        </w:tc>
        <w:tc>
          <w:tcPr>
            <w:tcW w:w="1563" w:type="dxa"/>
            <w:shd w:val="clear" w:color="auto" w:fill="auto"/>
            <w:vAlign w:val="center"/>
          </w:tcPr>
          <w:p w14:paraId="51F0BADD" w14:textId="77777777" w:rsidR="001E7600" w:rsidRPr="001E7600" w:rsidRDefault="001E7600" w:rsidP="00AF21C2">
            <w:r w:rsidRPr="001E7600">
              <w:t>missed</w:t>
            </w:r>
          </w:p>
        </w:tc>
        <w:tc>
          <w:tcPr>
            <w:tcW w:w="7200" w:type="dxa"/>
            <w:shd w:val="clear" w:color="auto" w:fill="auto"/>
            <w:vAlign w:val="center"/>
          </w:tcPr>
          <w:p w14:paraId="1B3D8E06" w14:textId="77777777" w:rsidR="001E7600" w:rsidRPr="001E7600" w:rsidRDefault="001E7600" w:rsidP="00AF21C2">
            <w:r w:rsidRPr="001E7600">
              <w:t>Mattering item 3 – student veterans would be missed if not on campus</w:t>
            </w:r>
          </w:p>
        </w:tc>
      </w:tr>
      <w:tr w:rsidR="001E7600" w:rsidRPr="001E7600" w14:paraId="7111EC12" w14:textId="77777777" w:rsidTr="0034683D">
        <w:trPr>
          <w:cantSplit/>
          <w:trHeight w:val="720"/>
        </w:trPr>
        <w:tc>
          <w:tcPr>
            <w:tcW w:w="1515" w:type="dxa"/>
            <w:shd w:val="clear" w:color="auto" w:fill="auto"/>
            <w:vAlign w:val="center"/>
          </w:tcPr>
          <w:p w14:paraId="3C4D2250" w14:textId="77777777" w:rsidR="001E7600" w:rsidRPr="001E7600" w:rsidRDefault="001E7600" w:rsidP="00AF21C2">
            <w:r w:rsidRPr="001E7600">
              <w:t>Q22</w:t>
            </w:r>
          </w:p>
        </w:tc>
        <w:tc>
          <w:tcPr>
            <w:tcW w:w="1563" w:type="dxa"/>
            <w:shd w:val="clear" w:color="auto" w:fill="auto"/>
            <w:vAlign w:val="center"/>
          </w:tcPr>
          <w:p w14:paraId="762A38C4" w14:textId="77777777" w:rsidR="001E7600" w:rsidRPr="001E7600" w:rsidRDefault="001E7600" w:rsidP="00AF21C2">
            <w:r w:rsidRPr="001E7600">
              <w:t>Q20</w:t>
            </w:r>
          </w:p>
        </w:tc>
        <w:tc>
          <w:tcPr>
            <w:tcW w:w="1563" w:type="dxa"/>
            <w:shd w:val="clear" w:color="auto" w:fill="auto"/>
            <w:vAlign w:val="center"/>
          </w:tcPr>
          <w:p w14:paraId="4CD0B203" w14:textId="77777777" w:rsidR="001E7600" w:rsidRPr="001E7600" w:rsidRDefault="001E7600" w:rsidP="00AF21C2">
            <w:r w:rsidRPr="001E7600">
              <w:t>Matter4</w:t>
            </w:r>
          </w:p>
        </w:tc>
        <w:tc>
          <w:tcPr>
            <w:tcW w:w="1563" w:type="dxa"/>
            <w:shd w:val="clear" w:color="auto" w:fill="auto"/>
            <w:vAlign w:val="center"/>
          </w:tcPr>
          <w:p w14:paraId="7D49EBD6" w14:textId="77777777" w:rsidR="001E7600" w:rsidRPr="001E7600" w:rsidRDefault="001E7600" w:rsidP="00AF21C2">
            <w:r w:rsidRPr="001E7600">
              <w:t>voice</w:t>
            </w:r>
          </w:p>
        </w:tc>
        <w:tc>
          <w:tcPr>
            <w:tcW w:w="7200" w:type="dxa"/>
            <w:shd w:val="clear" w:color="auto" w:fill="auto"/>
            <w:vAlign w:val="center"/>
          </w:tcPr>
          <w:p w14:paraId="17E96D47" w14:textId="77777777" w:rsidR="001E7600" w:rsidRPr="001E7600" w:rsidRDefault="001E7600" w:rsidP="00AF21C2">
            <w:r w:rsidRPr="001E7600">
              <w:t>Mattering item 4 – attention given to what student veterans say</w:t>
            </w:r>
          </w:p>
        </w:tc>
      </w:tr>
      <w:tr w:rsidR="001E7600" w:rsidRPr="001E7600" w14:paraId="3A5C3513" w14:textId="77777777" w:rsidTr="0034683D">
        <w:trPr>
          <w:cantSplit/>
          <w:trHeight w:val="720"/>
        </w:trPr>
        <w:tc>
          <w:tcPr>
            <w:tcW w:w="1515" w:type="dxa"/>
            <w:shd w:val="clear" w:color="auto" w:fill="auto"/>
            <w:vAlign w:val="center"/>
          </w:tcPr>
          <w:p w14:paraId="579A5FFB" w14:textId="77777777" w:rsidR="001E7600" w:rsidRPr="001E7600" w:rsidRDefault="001E7600" w:rsidP="00AF21C2">
            <w:r w:rsidRPr="001E7600">
              <w:t>Q23</w:t>
            </w:r>
          </w:p>
        </w:tc>
        <w:tc>
          <w:tcPr>
            <w:tcW w:w="1563" w:type="dxa"/>
            <w:shd w:val="clear" w:color="auto" w:fill="auto"/>
            <w:vAlign w:val="center"/>
          </w:tcPr>
          <w:p w14:paraId="5860FA52" w14:textId="77777777" w:rsidR="001E7600" w:rsidRPr="001E7600" w:rsidRDefault="001E7600" w:rsidP="00AF21C2">
            <w:r w:rsidRPr="001E7600">
              <w:t>Q21</w:t>
            </w:r>
          </w:p>
        </w:tc>
        <w:tc>
          <w:tcPr>
            <w:tcW w:w="1563" w:type="dxa"/>
            <w:shd w:val="clear" w:color="auto" w:fill="auto"/>
            <w:vAlign w:val="center"/>
          </w:tcPr>
          <w:p w14:paraId="1B700956" w14:textId="77777777" w:rsidR="001E7600" w:rsidRPr="001E7600" w:rsidRDefault="001E7600" w:rsidP="00AF21C2">
            <w:r w:rsidRPr="001E7600">
              <w:t>Matter5</w:t>
            </w:r>
          </w:p>
        </w:tc>
        <w:tc>
          <w:tcPr>
            <w:tcW w:w="1563" w:type="dxa"/>
            <w:shd w:val="clear" w:color="auto" w:fill="auto"/>
            <w:vAlign w:val="center"/>
          </w:tcPr>
          <w:p w14:paraId="3422F126" w14:textId="77777777" w:rsidR="001E7600" w:rsidRPr="001E7600" w:rsidRDefault="001E7600" w:rsidP="00AF21C2">
            <w:r w:rsidRPr="001E7600">
              <w:t>inclusion</w:t>
            </w:r>
          </w:p>
        </w:tc>
        <w:tc>
          <w:tcPr>
            <w:tcW w:w="7200" w:type="dxa"/>
            <w:shd w:val="clear" w:color="auto" w:fill="auto"/>
            <w:vAlign w:val="center"/>
          </w:tcPr>
          <w:p w14:paraId="3B8A0E87" w14:textId="77777777" w:rsidR="001E7600" w:rsidRPr="001E7600" w:rsidRDefault="001E7600" w:rsidP="00AF21C2">
            <w:r w:rsidRPr="001E7600">
              <w:t>Mattering item 5 – depend on student veterans to be part of campus</w:t>
            </w:r>
          </w:p>
        </w:tc>
      </w:tr>
      <w:tr w:rsidR="001E7600" w:rsidRPr="001E7600" w14:paraId="07673D87" w14:textId="77777777" w:rsidTr="0034683D">
        <w:trPr>
          <w:cantSplit/>
          <w:trHeight w:val="720"/>
        </w:trPr>
        <w:tc>
          <w:tcPr>
            <w:tcW w:w="1515" w:type="dxa"/>
            <w:shd w:val="clear" w:color="auto" w:fill="auto"/>
            <w:vAlign w:val="center"/>
          </w:tcPr>
          <w:p w14:paraId="7E6CE02E" w14:textId="77777777" w:rsidR="001E7600" w:rsidRPr="001E7600" w:rsidRDefault="001E7600" w:rsidP="00AF21C2">
            <w:r w:rsidRPr="001E7600">
              <w:t>Q24</w:t>
            </w:r>
          </w:p>
        </w:tc>
        <w:tc>
          <w:tcPr>
            <w:tcW w:w="1563" w:type="dxa"/>
            <w:shd w:val="clear" w:color="auto" w:fill="auto"/>
            <w:vAlign w:val="center"/>
          </w:tcPr>
          <w:p w14:paraId="31E15373" w14:textId="77777777" w:rsidR="001E7600" w:rsidRPr="001E7600" w:rsidRDefault="001E7600" w:rsidP="00AF21C2">
            <w:r w:rsidRPr="001E7600">
              <w:t>na</w:t>
            </w:r>
          </w:p>
        </w:tc>
        <w:tc>
          <w:tcPr>
            <w:tcW w:w="1563" w:type="dxa"/>
            <w:shd w:val="clear" w:color="auto" w:fill="auto"/>
            <w:vAlign w:val="center"/>
          </w:tcPr>
          <w:p w14:paraId="2C4B3DAB" w14:textId="77777777" w:rsidR="001E7600" w:rsidRPr="001E7600" w:rsidRDefault="001E7600" w:rsidP="00AF21C2">
            <w:r w:rsidRPr="001E7600">
              <w:t>na</w:t>
            </w:r>
          </w:p>
        </w:tc>
        <w:tc>
          <w:tcPr>
            <w:tcW w:w="1563" w:type="dxa"/>
            <w:shd w:val="clear" w:color="auto" w:fill="auto"/>
            <w:vAlign w:val="center"/>
          </w:tcPr>
          <w:p w14:paraId="5D898942" w14:textId="77777777" w:rsidR="001E7600" w:rsidRPr="001E7600" w:rsidRDefault="001E7600" w:rsidP="00AF21C2">
            <w:r w:rsidRPr="001E7600">
              <w:t>na</w:t>
            </w:r>
          </w:p>
        </w:tc>
        <w:tc>
          <w:tcPr>
            <w:tcW w:w="7200" w:type="dxa"/>
            <w:shd w:val="clear" w:color="auto" w:fill="auto"/>
            <w:vAlign w:val="center"/>
          </w:tcPr>
          <w:p w14:paraId="00639567" w14:textId="77777777" w:rsidR="001E7600" w:rsidRPr="001E7600" w:rsidRDefault="001E7600" w:rsidP="00AF21C2">
            <w:r w:rsidRPr="001E7600">
              <w:rPr>
                <w:i/>
              </w:rPr>
              <w:t>Qualtrics</w:t>
            </w:r>
            <w:r w:rsidRPr="001E7600">
              <w:t xml:space="preserve"> transition statement– click to proceed</w:t>
            </w:r>
          </w:p>
        </w:tc>
      </w:tr>
      <w:tr w:rsidR="001E7600" w:rsidRPr="001E7600" w14:paraId="613BAD7C" w14:textId="77777777" w:rsidTr="0034683D">
        <w:trPr>
          <w:cantSplit/>
          <w:trHeight w:val="720"/>
        </w:trPr>
        <w:tc>
          <w:tcPr>
            <w:tcW w:w="1515" w:type="dxa"/>
            <w:shd w:val="clear" w:color="auto" w:fill="auto"/>
            <w:vAlign w:val="center"/>
          </w:tcPr>
          <w:p w14:paraId="1EB024DC" w14:textId="77777777" w:rsidR="001E7600" w:rsidRPr="001E7600" w:rsidRDefault="001E7600" w:rsidP="00AF21C2">
            <w:r w:rsidRPr="001E7600">
              <w:t>Q25</w:t>
            </w:r>
          </w:p>
        </w:tc>
        <w:tc>
          <w:tcPr>
            <w:tcW w:w="1563" w:type="dxa"/>
            <w:shd w:val="clear" w:color="auto" w:fill="auto"/>
            <w:vAlign w:val="center"/>
          </w:tcPr>
          <w:p w14:paraId="6682D258" w14:textId="77777777" w:rsidR="001E7600" w:rsidRPr="001E7600" w:rsidRDefault="001E7600" w:rsidP="00AF21C2">
            <w:r w:rsidRPr="001E7600">
              <w:t>Q22</w:t>
            </w:r>
          </w:p>
        </w:tc>
        <w:tc>
          <w:tcPr>
            <w:tcW w:w="1563" w:type="dxa"/>
            <w:shd w:val="clear" w:color="auto" w:fill="auto"/>
            <w:vAlign w:val="center"/>
          </w:tcPr>
          <w:p w14:paraId="43CC6108" w14:textId="77777777" w:rsidR="001E7600" w:rsidRPr="001E7600" w:rsidRDefault="001E7600" w:rsidP="00AF21C2">
            <w:r w:rsidRPr="001E7600">
              <w:t>VICS1</w:t>
            </w:r>
          </w:p>
        </w:tc>
        <w:tc>
          <w:tcPr>
            <w:tcW w:w="1563" w:type="dxa"/>
            <w:shd w:val="clear" w:color="auto" w:fill="auto"/>
            <w:vAlign w:val="center"/>
          </w:tcPr>
          <w:p w14:paraId="12B35703" w14:textId="77777777" w:rsidR="001E7600" w:rsidRPr="001E7600" w:rsidRDefault="001E7600" w:rsidP="00AF21C2">
            <w:r w:rsidRPr="001E7600">
              <w:t>veteran centrality</w:t>
            </w:r>
          </w:p>
        </w:tc>
        <w:tc>
          <w:tcPr>
            <w:tcW w:w="7200" w:type="dxa"/>
            <w:shd w:val="clear" w:color="auto" w:fill="auto"/>
            <w:vAlign w:val="center"/>
          </w:tcPr>
          <w:p w14:paraId="051DBF2C" w14:textId="77777777" w:rsidR="001E7600" w:rsidRPr="001E7600" w:rsidRDefault="001E7600" w:rsidP="00AF21C2">
            <w:r w:rsidRPr="001E7600">
              <w:t>Veteran identity centrality item 1 – veteran is a central part of who I am</w:t>
            </w:r>
          </w:p>
        </w:tc>
      </w:tr>
      <w:tr w:rsidR="001E7600" w:rsidRPr="001E7600" w14:paraId="13A72FC4" w14:textId="77777777" w:rsidTr="0034683D">
        <w:trPr>
          <w:cantSplit/>
          <w:trHeight w:val="720"/>
        </w:trPr>
        <w:tc>
          <w:tcPr>
            <w:tcW w:w="1515" w:type="dxa"/>
            <w:shd w:val="clear" w:color="auto" w:fill="auto"/>
            <w:vAlign w:val="center"/>
          </w:tcPr>
          <w:p w14:paraId="497B5838" w14:textId="77777777" w:rsidR="001E7600" w:rsidRPr="001E7600" w:rsidRDefault="001E7600" w:rsidP="00AF21C2">
            <w:r w:rsidRPr="001E7600">
              <w:t>Q26</w:t>
            </w:r>
          </w:p>
        </w:tc>
        <w:tc>
          <w:tcPr>
            <w:tcW w:w="1563" w:type="dxa"/>
            <w:shd w:val="clear" w:color="auto" w:fill="auto"/>
            <w:vAlign w:val="center"/>
          </w:tcPr>
          <w:p w14:paraId="1BF444F2" w14:textId="77777777" w:rsidR="001E7600" w:rsidRPr="001E7600" w:rsidRDefault="001E7600" w:rsidP="00AF21C2">
            <w:r w:rsidRPr="001E7600">
              <w:t>Q23</w:t>
            </w:r>
          </w:p>
        </w:tc>
        <w:tc>
          <w:tcPr>
            <w:tcW w:w="1563" w:type="dxa"/>
            <w:shd w:val="clear" w:color="auto" w:fill="auto"/>
            <w:vAlign w:val="center"/>
          </w:tcPr>
          <w:p w14:paraId="0505C146" w14:textId="77777777" w:rsidR="001E7600" w:rsidRPr="001E7600" w:rsidRDefault="001E7600" w:rsidP="00AF21C2">
            <w:r w:rsidRPr="001E7600">
              <w:t>VICS2</w:t>
            </w:r>
          </w:p>
        </w:tc>
        <w:tc>
          <w:tcPr>
            <w:tcW w:w="1563" w:type="dxa"/>
            <w:shd w:val="clear" w:color="auto" w:fill="auto"/>
            <w:vAlign w:val="center"/>
          </w:tcPr>
          <w:p w14:paraId="48D4473D" w14:textId="77777777" w:rsidR="001E7600" w:rsidRPr="001E7600" w:rsidRDefault="001E7600" w:rsidP="00AF21C2">
            <w:r w:rsidRPr="001E7600">
              <w:t>veteran awareness</w:t>
            </w:r>
          </w:p>
        </w:tc>
        <w:tc>
          <w:tcPr>
            <w:tcW w:w="7200" w:type="dxa"/>
            <w:shd w:val="clear" w:color="auto" w:fill="auto"/>
            <w:vAlign w:val="center"/>
          </w:tcPr>
          <w:p w14:paraId="12BDBA77" w14:textId="77777777" w:rsidR="001E7600" w:rsidRPr="001E7600" w:rsidRDefault="001E7600" w:rsidP="00AF21C2">
            <w:r w:rsidRPr="001E7600">
              <w:t>Veteran identity centrality item 2 – being veteran is rarely on my mind</w:t>
            </w:r>
          </w:p>
        </w:tc>
      </w:tr>
      <w:tr w:rsidR="001E7600" w:rsidRPr="001E7600" w14:paraId="12A79F54" w14:textId="77777777" w:rsidTr="0034683D">
        <w:trPr>
          <w:cantSplit/>
          <w:trHeight w:val="720"/>
        </w:trPr>
        <w:tc>
          <w:tcPr>
            <w:tcW w:w="1515" w:type="dxa"/>
            <w:shd w:val="clear" w:color="auto" w:fill="auto"/>
            <w:vAlign w:val="center"/>
          </w:tcPr>
          <w:p w14:paraId="0FE01F17" w14:textId="77777777" w:rsidR="001E7600" w:rsidRPr="001E7600" w:rsidRDefault="001E7600" w:rsidP="00AF21C2">
            <w:r w:rsidRPr="001E7600">
              <w:t>Q27</w:t>
            </w:r>
          </w:p>
        </w:tc>
        <w:tc>
          <w:tcPr>
            <w:tcW w:w="1563" w:type="dxa"/>
            <w:shd w:val="clear" w:color="auto" w:fill="auto"/>
            <w:vAlign w:val="center"/>
          </w:tcPr>
          <w:p w14:paraId="24156144" w14:textId="77777777" w:rsidR="001E7600" w:rsidRPr="001E7600" w:rsidRDefault="001E7600" w:rsidP="00AF21C2">
            <w:r w:rsidRPr="001E7600">
              <w:t>Q24</w:t>
            </w:r>
          </w:p>
        </w:tc>
        <w:tc>
          <w:tcPr>
            <w:tcW w:w="1563" w:type="dxa"/>
            <w:shd w:val="clear" w:color="auto" w:fill="auto"/>
            <w:vAlign w:val="center"/>
          </w:tcPr>
          <w:p w14:paraId="6341321C" w14:textId="77777777" w:rsidR="001E7600" w:rsidRPr="001E7600" w:rsidRDefault="001E7600" w:rsidP="00AF21C2">
            <w:r w:rsidRPr="001E7600">
              <w:t>VICS3</w:t>
            </w:r>
          </w:p>
        </w:tc>
        <w:tc>
          <w:tcPr>
            <w:tcW w:w="1563" w:type="dxa"/>
            <w:shd w:val="clear" w:color="auto" w:fill="auto"/>
            <w:vAlign w:val="center"/>
          </w:tcPr>
          <w:p w14:paraId="572C5627" w14:textId="77777777" w:rsidR="001E7600" w:rsidRPr="001E7600" w:rsidRDefault="001E7600" w:rsidP="00AF21C2">
            <w:r w:rsidRPr="001E7600">
              <w:t>veteran preference</w:t>
            </w:r>
          </w:p>
        </w:tc>
        <w:tc>
          <w:tcPr>
            <w:tcW w:w="7200" w:type="dxa"/>
            <w:shd w:val="clear" w:color="auto" w:fill="auto"/>
            <w:vAlign w:val="center"/>
          </w:tcPr>
          <w:p w14:paraId="5AF20B48" w14:textId="77777777" w:rsidR="001E7600" w:rsidRPr="001E7600" w:rsidRDefault="001E7600" w:rsidP="00AF21C2">
            <w:r w:rsidRPr="001E7600">
              <w:t>Veteran identity centrality item 3 – relate best to other veterans</w:t>
            </w:r>
          </w:p>
        </w:tc>
      </w:tr>
      <w:tr w:rsidR="001E7600" w:rsidRPr="001E7600" w14:paraId="06235B95" w14:textId="77777777" w:rsidTr="0034683D">
        <w:trPr>
          <w:cantSplit/>
          <w:trHeight w:val="720"/>
        </w:trPr>
        <w:tc>
          <w:tcPr>
            <w:tcW w:w="1515" w:type="dxa"/>
            <w:shd w:val="clear" w:color="auto" w:fill="auto"/>
            <w:vAlign w:val="center"/>
          </w:tcPr>
          <w:p w14:paraId="439808A5" w14:textId="77777777" w:rsidR="001E7600" w:rsidRPr="001E7600" w:rsidRDefault="001E7600" w:rsidP="00AF21C2">
            <w:r w:rsidRPr="001E7600">
              <w:t>Q28</w:t>
            </w:r>
          </w:p>
        </w:tc>
        <w:tc>
          <w:tcPr>
            <w:tcW w:w="1563" w:type="dxa"/>
            <w:shd w:val="clear" w:color="auto" w:fill="auto"/>
            <w:vAlign w:val="center"/>
          </w:tcPr>
          <w:p w14:paraId="3A908572" w14:textId="77777777" w:rsidR="001E7600" w:rsidRPr="001E7600" w:rsidRDefault="001E7600" w:rsidP="00AF21C2">
            <w:r w:rsidRPr="001E7600">
              <w:t>Q25</w:t>
            </w:r>
          </w:p>
        </w:tc>
        <w:tc>
          <w:tcPr>
            <w:tcW w:w="1563" w:type="dxa"/>
            <w:shd w:val="clear" w:color="auto" w:fill="auto"/>
            <w:vAlign w:val="center"/>
          </w:tcPr>
          <w:p w14:paraId="555C48A5" w14:textId="77777777" w:rsidR="001E7600" w:rsidRPr="001E7600" w:rsidRDefault="001E7600" w:rsidP="00AF21C2">
            <w:r w:rsidRPr="001E7600">
              <w:t>VICS4</w:t>
            </w:r>
          </w:p>
        </w:tc>
        <w:tc>
          <w:tcPr>
            <w:tcW w:w="1563" w:type="dxa"/>
            <w:shd w:val="clear" w:color="auto" w:fill="auto"/>
            <w:vAlign w:val="center"/>
          </w:tcPr>
          <w:p w14:paraId="505BC0CD" w14:textId="77777777" w:rsidR="001E7600" w:rsidRPr="001E7600" w:rsidRDefault="001E7600" w:rsidP="00AF21C2">
            <w:r w:rsidRPr="001E7600">
              <w:t>civilian preference</w:t>
            </w:r>
          </w:p>
        </w:tc>
        <w:tc>
          <w:tcPr>
            <w:tcW w:w="7200" w:type="dxa"/>
            <w:shd w:val="clear" w:color="auto" w:fill="auto"/>
            <w:vAlign w:val="center"/>
          </w:tcPr>
          <w:p w14:paraId="6B0050A9" w14:textId="77777777" w:rsidR="001E7600" w:rsidRPr="001E7600" w:rsidRDefault="001E7600" w:rsidP="00AF21C2">
            <w:r w:rsidRPr="001E7600">
              <w:t>Veteran identity centrality item 4 – connection to civilians</w:t>
            </w:r>
          </w:p>
        </w:tc>
      </w:tr>
      <w:tr w:rsidR="001E7600" w:rsidRPr="001E7600" w14:paraId="2D4E0B6C" w14:textId="77777777" w:rsidTr="0034683D">
        <w:trPr>
          <w:cantSplit/>
          <w:trHeight w:val="720"/>
        </w:trPr>
        <w:tc>
          <w:tcPr>
            <w:tcW w:w="1515" w:type="dxa"/>
            <w:shd w:val="clear" w:color="auto" w:fill="auto"/>
            <w:vAlign w:val="center"/>
          </w:tcPr>
          <w:p w14:paraId="157D2418" w14:textId="77777777" w:rsidR="001E7600" w:rsidRPr="001E7600" w:rsidRDefault="001E7600" w:rsidP="00AF21C2">
            <w:r w:rsidRPr="001E7600">
              <w:lastRenderedPageBreak/>
              <w:t>Q29</w:t>
            </w:r>
          </w:p>
        </w:tc>
        <w:tc>
          <w:tcPr>
            <w:tcW w:w="1563" w:type="dxa"/>
            <w:shd w:val="clear" w:color="auto" w:fill="auto"/>
            <w:vAlign w:val="center"/>
          </w:tcPr>
          <w:p w14:paraId="7CDE72B3" w14:textId="77777777" w:rsidR="001E7600" w:rsidRPr="001E7600" w:rsidRDefault="001E7600" w:rsidP="00AF21C2">
            <w:r w:rsidRPr="001E7600">
              <w:t>Q26</w:t>
            </w:r>
          </w:p>
        </w:tc>
        <w:tc>
          <w:tcPr>
            <w:tcW w:w="1563" w:type="dxa"/>
            <w:shd w:val="clear" w:color="auto" w:fill="auto"/>
            <w:vAlign w:val="center"/>
          </w:tcPr>
          <w:p w14:paraId="7CE32FE4" w14:textId="77777777" w:rsidR="001E7600" w:rsidRPr="001E7600" w:rsidRDefault="001E7600" w:rsidP="00AF21C2">
            <w:r w:rsidRPr="001E7600">
              <w:t>VICS5</w:t>
            </w:r>
          </w:p>
        </w:tc>
        <w:tc>
          <w:tcPr>
            <w:tcW w:w="1563" w:type="dxa"/>
            <w:shd w:val="clear" w:color="auto" w:fill="auto"/>
            <w:vAlign w:val="center"/>
          </w:tcPr>
          <w:p w14:paraId="32B12934" w14:textId="77777777" w:rsidR="001E7600" w:rsidRPr="001E7600" w:rsidRDefault="001E7600" w:rsidP="00AF21C2">
            <w:r w:rsidRPr="001E7600">
              <w:t>time with veterans</w:t>
            </w:r>
          </w:p>
        </w:tc>
        <w:tc>
          <w:tcPr>
            <w:tcW w:w="7200" w:type="dxa"/>
            <w:shd w:val="clear" w:color="auto" w:fill="auto"/>
            <w:vAlign w:val="center"/>
          </w:tcPr>
          <w:p w14:paraId="51866E9B" w14:textId="77777777" w:rsidR="001E7600" w:rsidRPr="001E7600" w:rsidRDefault="001E7600" w:rsidP="00AF21C2">
            <w:r w:rsidRPr="001E7600">
              <w:t>Veteran identity centrality item 5 – time spent with other veterans</w:t>
            </w:r>
          </w:p>
        </w:tc>
      </w:tr>
      <w:tr w:rsidR="001E7600" w:rsidRPr="001E7600" w14:paraId="3ACFA895" w14:textId="77777777" w:rsidTr="0034683D">
        <w:trPr>
          <w:cantSplit/>
          <w:trHeight w:val="720"/>
        </w:trPr>
        <w:tc>
          <w:tcPr>
            <w:tcW w:w="1515" w:type="dxa"/>
            <w:shd w:val="clear" w:color="auto" w:fill="auto"/>
            <w:vAlign w:val="center"/>
          </w:tcPr>
          <w:p w14:paraId="26190348" w14:textId="77777777" w:rsidR="001E7600" w:rsidRPr="001E7600" w:rsidRDefault="001E7600" w:rsidP="00AF21C2">
            <w:r w:rsidRPr="001E7600">
              <w:t>Q30</w:t>
            </w:r>
          </w:p>
        </w:tc>
        <w:tc>
          <w:tcPr>
            <w:tcW w:w="1563" w:type="dxa"/>
            <w:shd w:val="clear" w:color="auto" w:fill="auto"/>
            <w:vAlign w:val="center"/>
          </w:tcPr>
          <w:p w14:paraId="289F9ADA" w14:textId="77777777" w:rsidR="001E7600" w:rsidRPr="001E7600" w:rsidRDefault="001E7600" w:rsidP="00AF21C2">
            <w:r w:rsidRPr="001E7600">
              <w:t>Q27</w:t>
            </w:r>
          </w:p>
        </w:tc>
        <w:tc>
          <w:tcPr>
            <w:tcW w:w="1563" w:type="dxa"/>
            <w:shd w:val="clear" w:color="auto" w:fill="auto"/>
            <w:vAlign w:val="center"/>
          </w:tcPr>
          <w:p w14:paraId="0E0471CB" w14:textId="77777777" w:rsidR="001E7600" w:rsidRPr="001E7600" w:rsidRDefault="001E7600" w:rsidP="00AF21C2">
            <w:r w:rsidRPr="001E7600">
              <w:t>PRVIS1</w:t>
            </w:r>
          </w:p>
        </w:tc>
        <w:tc>
          <w:tcPr>
            <w:tcW w:w="1563" w:type="dxa"/>
            <w:shd w:val="clear" w:color="auto" w:fill="auto"/>
            <w:vAlign w:val="center"/>
          </w:tcPr>
          <w:p w14:paraId="5B8E2EFE" w14:textId="77777777" w:rsidR="001E7600" w:rsidRPr="001E7600" w:rsidRDefault="001E7600" w:rsidP="00AF21C2">
            <w:r w:rsidRPr="001E7600">
              <w:t xml:space="preserve">proud veteran </w:t>
            </w:r>
          </w:p>
        </w:tc>
        <w:tc>
          <w:tcPr>
            <w:tcW w:w="7200" w:type="dxa"/>
            <w:shd w:val="clear" w:color="auto" w:fill="auto"/>
            <w:vAlign w:val="center"/>
          </w:tcPr>
          <w:p w14:paraId="78ADB397" w14:textId="77777777" w:rsidR="001E7600" w:rsidRPr="001E7600" w:rsidRDefault="001E7600" w:rsidP="00AF21C2">
            <w:r w:rsidRPr="001E7600">
              <w:t>Positive regard for veteran identity item 1 – proud to be a veteran</w:t>
            </w:r>
          </w:p>
        </w:tc>
      </w:tr>
      <w:tr w:rsidR="001E7600" w:rsidRPr="001E7600" w14:paraId="54CF689B" w14:textId="77777777" w:rsidTr="0034683D">
        <w:trPr>
          <w:cantSplit/>
          <w:trHeight w:val="720"/>
        </w:trPr>
        <w:tc>
          <w:tcPr>
            <w:tcW w:w="1515" w:type="dxa"/>
            <w:shd w:val="clear" w:color="auto" w:fill="auto"/>
            <w:vAlign w:val="center"/>
          </w:tcPr>
          <w:p w14:paraId="4B83385E" w14:textId="77777777" w:rsidR="001E7600" w:rsidRPr="001E7600" w:rsidRDefault="001E7600" w:rsidP="00AF21C2">
            <w:r w:rsidRPr="001E7600">
              <w:t>Q31</w:t>
            </w:r>
          </w:p>
        </w:tc>
        <w:tc>
          <w:tcPr>
            <w:tcW w:w="1563" w:type="dxa"/>
            <w:shd w:val="clear" w:color="auto" w:fill="auto"/>
            <w:vAlign w:val="center"/>
          </w:tcPr>
          <w:p w14:paraId="041638A2" w14:textId="77777777" w:rsidR="001E7600" w:rsidRPr="001E7600" w:rsidRDefault="001E7600" w:rsidP="00AF21C2">
            <w:r w:rsidRPr="001E7600">
              <w:t>Q28</w:t>
            </w:r>
          </w:p>
        </w:tc>
        <w:tc>
          <w:tcPr>
            <w:tcW w:w="1563" w:type="dxa"/>
            <w:shd w:val="clear" w:color="auto" w:fill="auto"/>
            <w:vAlign w:val="center"/>
          </w:tcPr>
          <w:p w14:paraId="63874118" w14:textId="77777777" w:rsidR="001E7600" w:rsidRPr="001E7600" w:rsidRDefault="001E7600" w:rsidP="00AF21C2">
            <w:r w:rsidRPr="001E7600">
              <w:t>PRVIS2</w:t>
            </w:r>
          </w:p>
        </w:tc>
        <w:tc>
          <w:tcPr>
            <w:tcW w:w="1563" w:type="dxa"/>
            <w:shd w:val="clear" w:color="auto" w:fill="auto"/>
            <w:vAlign w:val="center"/>
          </w:tcPr>
          <w:p w14:paraId="56D90FEE" w14:textId="77777777" w:rsidR="001E7600" w:rsidRPr="001E7600" w:rsidRDefault="001E7600" w:rsidP="00AF21C2">
            <w:r w:rsidRPr="001E7600">
              <w:t xml:space="preserve">stealth veteran </w:t>
            </w:r>
          </w:p>
        </w:tc>
        <w:tc>
          <w:tcPr>
            <w:tcW w:w="7200" w:type="dxa"/>
            <w:shd w:val="clear" w:color="auto" w:fill="auto"/>
            <w:vAlign w:val="center"/>
          </w:tcPr>
          <w:p w14:paraId="604511F9" w14:textId="77777777" w:rsidR="001E7600" w:rsidRPr="001E7600" w:rsidRDefault="001E7600" w:rsidP="00AF21C2">
            <w:r w:rsidRPr="001E7600">
              <w:t xml:space="preserve">Positive regard for veteran identity item 2 – hide veteran identity from other veterans </w:t>
            </w:r>
          </w:p>
        </w:tc>
      </w:tr>
      <w:tr w:rsidR="001E7600" w:rsidRPr="001E7600" w14:paraId="653B7229" w14:textId="77777777" w:rsidTr="0034683D">
        <w:trPr>
          <w:cantSplit/>
          <w:trHeight w:val="720"/>
        </w:trPr>
        <w:tc>
          <w:tcPr>
            <w:tcW w:w="1515" w:type="dxa"/>
            <w:shd w:val="clear" w:color="auto" w:fill="auto"/>
            <w:vAlign w:val="center"/>
          </w:tcPr>
          <w:p w14:paraId="33ECD268" w14:textId="77777777" w:rsidR="001E7600" w:rsidRPr="001E7600" w:rsidRDefault="001E7600" w:rsidP="00AF21C2">
            <w:r w:rsidRPr="001E7600">
              <w:t>Q32</w:t>
            </w:r>
          </w:p>
        </w:tc>
        <w:tc>
          <w:tcPr>
            <w:tcW w:w="1563" w:type="dxa"/>
            <w:shd w:val="clear" w:color="auto" w:fill="auto"/>
            <w:vAlign w:val="center"/>
          </w:tcPr>
          <w:p w14:paraId="1F50C04B" w14:textId="77777777" w:rsidR="001E7600" w:rsidRPr="001E7600" w:rsidRDefault="001E7600" w:rsidP="00AF21C2">
            <w:r w:rsidRPr="001E7600">
              <w:t>Q29</w:t>
            </w:r>
          </w:p>
        </w:tc>
        <w:tc>
          <w:tcPr>
            <w:tcW w:w="1563" w:type="dxa"/>
            <w:shd w:val="clear" w:color="auto" w:fill="auto"/>
            <w:vAlign w:val="center"/>
          </w:tcPr>
          <w:p w14:paraId="77EDAEEC" w14:textId="77777777" w:rsidR="001E7600" w:rsidRPr="001E7600" w:rsidRDefault="001E7600" w:rsidP="00AF21C2">
            <w:r w:rsidRPr="001E7600">
              <w:t>PRVIS3</w:t>
            </w:r>
          </w:p>
        </w:tc>
        <w:tc>
          <w:tcPr>
            <w:tcW w:w="1563" w:type="dxa"/>
            <w:shd w:val="clear" w:color="auto" w:fill="auto"/>
            <w:vAlign w:val="center"/>
          </w:tcPr>
          <w:p w14:paraId="745C7DFB" w14:textId="77777777" w:rsidR="001E7600" w:rsidRPr="001E7600" w:rsidRDefault="001E7600" w:rsidP="00AF21C2">
            <w:r w:rsidRPr="001E7600">
              <w:t>like others to know veteran</w:t>
            </w:r>
          </w:p>
        </w:tc>
        <w:tc>
          <w:tcPr>
            <w:tcW w:w="7200" w:type="dxa"/>
            <w:shd w:val="clear" w:color="auto" w:fill="auto"/>
            <w:vAlign w:val="center"/>
          </w:tcPr>
          <w:p w14:paraId="1B59F5E7" w14:textId="77777777" w:rsidR="001E7600" w:rsidRPr="001E7600" w:rsidRDefault="001E7600" w:rsidP="00AF21C2">
            <w:r w:rsidRPr="001E7600">
              <w:t>Positive regard for veteran identity item 3 – like others to know I’m a veteran</w:t>
            </w:r>
          </w:p>
        </w:tc>
      </w:tr>
      <w:tr w:rsidR="001E7600" w:rsidRPr="001E7600" w14:paraId="66676599" w14:textId="77777777" w:rsidTr="0034683D">
        <w:trPr>
          <w:cantSplit/>
          <w:trHeight w:val="720"/>
        </w:trPr>
        <w:tc>
          <w:tcPr>
            <w:tcW w:w="1515" w:type="dxa"/>
            <w:shd w:val="clear" w:color="auto" w:fill="auto"/>
            <w:vAlign w:val="center"/>
          </w:tcPr>
          <w:p w14:paraId="34978788" w14:textId="77777777" w:rsidR="001E7600" w:rsidRPr="001E7600" w:rsidRDefault="001E7600" w:rsidP="00AF21C2">
            <w:r w:rsidRPr="001E7600">
              <w:t>Q33</w:t>
            </w:r>
          </w:p>
        </w:tc>
        <w:tc>
          <w:tcPr>
            <w:tcW w:w="1563" w:type="dxa"/>
            <w:shd w:val="clear" w:color="auto" w:fill="auto"/>
            <w:vAlign w:val="center"/>
          </w:tcPr>
          <w:p w14:paraId="343730D1" w14:textId="77777777" w:rsidR="001E7600" w:rsidRPr="001E7600" w:rsidRDefault="001E7600" w:rsidP="00AF21C2">
            <w:r w:rsidRPr="001E7600">
              <w:t>na</w:t>
            </w:r>
          </w:p>
        </w:tc>
        <w:tc>
          <w:tcPr>
            <w:tcW w:w="1563" w:type="dxa"/>
            <w:shd w:val="clear" w:color="auto" w:fill="auto"/>
            <w:vAlign w:val="center"/>
          </w:tcPr>
          <w:p w14:paraId="4458958C" w14:textId="77777777" w:rsidR="001E7600" w:rsidRPr="001E7600" w:rsidRDefault="001E7600" w:rsidP="00AF21C2">
            <w:r w:rsidRPr="001E7600">
              <w:t>na</w:t>
            </w:r>
          </w:p>
        </w:tc>
        <w:tc>
          <w:tcPr>
            <w:tcW w:w="1563" w:type="dxa"/>
            <w:shd w:val="clear" w:color="auto" w:fill="auto"/>
            <w:vAlign w:val="center"/>
          </w:tcPr>
          <w:p w14:paraId="156DEA9D" w14:textId="77777777" w:rsidR="001E7600" w:rsidRPr="001E7600" w:rsidRDefault="001E7600" w:rsidP="00AF21C2">
            <w:r w:rsidRPr="001E7600">
              <w:t>na</w:t>
            </w:r>
          </w:p>
        </w:tc>
        <w:tc>
          <w:tcPr>
            <w:tcW w:w="7200" w:type="dxa"/>
            <w:shd w:val="clear" w:color="auto" w:fill="auto"/>
            <w:vAlign w:val="center"/>
          </w:tcPr>
          <w:p w14:paraId="34CE38D7" w14:textId="77777777" w:rsidR="001E7600" w:rsidRPr="001E7600" w:rsidRDefault="001E7600" w:rsidP="00AF21C2">
            <w:r w:rsidRPr="001E7600">
              <w:rPr>
                <w:i/>
              </w:rPr>
              <w:t>Qualtrics</w:t>
            </w:r>
            <w:r w:rsidRPr="001E7600">
              <w:t xml:space="preserve"> transition statement– click to proceed</w:t>
            </w:r>
          </w:p>
        </w:tc>
      </w:tr>
      <w:tr w:rsidR="001E7600" w:rsidRPr="001E7600" w14:paraId="320777EC" w14:textId="77777777" w:rsidTr="0034683D">
        <w:trPr>
          <w:cantSplit/>
          <w:trHeight w:val="720"/>
        </w:trPr>
        <w:tc>
          <w:tcPr>
            <w:tcW w:w="1515" w:type="dxa"/>
            <w:shd w:val="clear" w:color="auto" w:fill="auto"/>
            <w:vAlign w:val="center"/>
          </w:tcPr>
          <w:p w14:paraId="27B18217" w14:textId="77777777" w:rsidR="001E7600" w:rsidRPr="001E7600" w:rsidRDefault="001E7600" w:rsidP="00AF21C2">
            <w:r w:rsidRPr="001E7600">
              <w:t>Q34</w:t>
            </w:r>
          </w:p>
        </w:tc>
        <w:tc>
          <w:tcPr>
            <w:tcW w:w="1563" w:type="dxa"/>
            <w:shd w:val="clear" w:color="auto" w:fill="auto"/>
            <w:vAlign w:val="center"/>
          </w:tcPr>
          <w:p w14:paraId="5FD86839" w14:textId="77777777" w:rsidR="001E7600" w:rsidRPr="001E7600" w:rsidRDefault="001E7600" w:rsidP="00AF21C2">
            <w:r w:rsidRPr="001E7600">
              <w:t>Q30</w:t>
            </w:r>
          </w:p>
        </w:tc>
        <w:tc>
          <w:tcPr>
            <w:tcW w:w="1563" w:type="dxa"/>
            <w:shd w:val="clear" w:color="auto" w:fill="auto"/>
            <w:vAlign w:val="center"/>
          </w:tcPr>
          <w:p w14:paraId="0C233192" w14:textId="77777777" w:rsidR="001E7600" w:rsidRPr="001E7600" w:rsidRDefault="001E7600" w:rsidP="00AF21C2">
            <w:r w:rsidRPr="001E7600">
              <w:t>semester</w:t>
            </w:r>
          </w:p>
        </w:tc>
        <w:tc>
          <w:tcPr>
            <w:tcW w:w="1563" w:type="dxa"/>
            <w:shd w:val="clear" w:color="auto" w:fill="auto"/>
            <w:vAlign w:val="center"/>
          </w:tcPr>
          <w:p w14:paraId="3D315FDE" w14:textId="77777777" w:rsidR="001E7600" w:rsidRPr="001E7600" w:rsidRDefault="001E7600" w:rsidP="00AF21C2">
            <w:r w:rsidRPr="001E7600">
              <w:t>na</w:t>
            </w:r>
          </w:p>
        </w:tc>
        <w:tc>
          <w:tcPr>
            <w:tcW w:w="7200" w:type="dxa"/>
            <w:shd w:val="clear" w:color="auto" w:fill="auto"/>
            <w:vAlign w:val="center"/>
          </w:tcPr>
          <w:p w14:paraId="2A379979" w14:textId="77777777" w:rsidR="001E7600" w:rsidRPr="001E7600" w:rsidRDefault="001E7600" w:rsidP="00AF21C2">
            <w:r w:rsidRPr="001E7600">
              <w:t>Number of semesters on campus</w:t>
            </w:r>
          </w:p>
        </w:tc>
      </w:tr>
      <w:tr w:rsidR="001E7600" w:rsidRPr="001E7600" w14:paraId="5F48B8E3" w14:textId="77777777" w:rsidTr="0034683D">
        <w:trPr>
          <w:cantSplit/>
          <w:trHeight w:val="720"/>
        </w:trPr>
        <w:tc>
          <w:tcPr>
            <w:tcW w:w="1515" w:type="dxa"/>
            <w:shd w:val="clear" w:color="auto" w:fill="auto"/>
            <w:vAlign w:val="center"/>
          </w:tcPr>
          <w:p w14:paraId="63905EB7" w14:textId="77777777" w:rsidR="001E7600" w:rsidRPr="001E7600" w:rsidRDefault="001E7600" w:rsidP="00AF21C2">
            <w:r w:rsidRPr="001E7600">
              <w:t>Q35</w:t>
            </w:r>
          </w:p>
        </w:tc>
        <w:tc>
          <w:tcPr>
            <w:tcW w:w="1563" w:type="dxa"/>
            <w:shd w:val="clear" w:color="auto" w:fill="auto"/>
            <w:vAlign w:val="center"/>
          </w:tcPr>
          <w:p w14:paraId="348E8559" w14:textId="77777777" w:rsidR="001E7600" w:rsidRPr="001E7600" w:rsidRDefault="001E7600" w:rsidP="00AF21C2">
            <w:r w:rsidRPr="001E7600">
              <w:t>Q31</w:t>
            </w:r>
          </w:p>
        </w:tc>
        <w:tc>
          <w:tcPr>
            <w:tcW w:w="1563" w:type="dxa"/>
            <w:shd w:val="clear" w:color="auto" w:fill="auto"/>
            <w:vAlign w:val="center"/>
          </w:tcPr>
          <w:p w14:paraId="5A9E6C44" w14:textId="77777777" w:rsidR="001E7600" w:rsidRPr="001E7600" w:rsidRDefault="001E7600" w:rsidP="00AF21C2">
            <w:r w:rsidRPr="001E7600">
              <w:t>milistat</w:t>
            </w:r>
          </w:p>
        </w:tc>
        <w:tc>
          <w:tcPr>
            <w:tcW w:w="1563" w:type="dxa"/>
            <w:shd w:val="clear" w:color="auto" w:fill="auto"/>
            <w:vAlign w:val="center"/>
          </w:tcPr>
          <w:p w14:paraId="0AAC4ABE" w14:textId="77777777" w:rsidR="001E7600" w:rsidRPr="001E7600" w:rsidRDefault="001E7600" w:rsidP="00AF21C2">
            <w:r w:rsidRPr="001E7600">
              <w:t>military status</w:t>
            </w:r>
          </w:p>
        </w:tc>
        <w:tc>
          <w:tcPr>
            <w:tcW w:w="7200" w:type="dxa"/>
            <w:shd w:val="clear" w:color="auto" w:fill="auto"/>
            <w:vAlign w:val="center"/>
          </w:tcPr>
          <w:p w14:paraId="0EBC0CEE" w14:textId="77777777" w:rsidR="001E7600" w:rsidRPr="001E7600" w:rsidRDefault="001E7600" w:rsidP="00AF21C2">
            <w:r w:rsidRPr="001E7600">
              <w:t>Select Active, Guard, Reserve, or inactive military status</w:t>
            </w:r>
          </w:p>
        </w:tc>
      </w:tr>
      <w:tr w:rsidR="001E7600" w:rsidRPr="001E7600" w14:paraId="2F8DAE86" w14:textId="77777777" w:rsidTr="0034683D">
        <w:trPr>
          <w:cantSplit/>
          <w:trHeight w:val="720"/>
        </w:trPr>
        <w:tc>
          <w:tcPr>
            <w:tcW w:w="1515" w:type="dxa"/>
            <w:shd w:val="clear" w:color="auto" w:fill="auto"/>
            <w:vAlign w:val="center"/>
          </w:tcPr>
          <w:p w14:paraId="03E9BFAD" w14:textId="77777777" w:rsidR="001E7600" w:rsidRPr="001E7600" w:rsidRDefault="001E7600" w:rsidP="00AF21C2">
            <w:r w:rsidRPr="001E7600">
              <w:t>Q36</w:t>
            </w:r>
          </w:p>
        </w:tc>
        <w:tc>
          <w:tcPr>
            <w:tcW w:w="1563" w:type="dxa"/>
            <w:shd w:val="clear" w:color="auto" w:fill="auto"/>
            <w:vAlign w:val="center"/>
          </w:tcPr>
          <w:p w14:paraId="396AEFD8" w14:textId="77777777" w:rsidR="001E7600" w:rsidRPr="001E7600" w:rsidRDefault="001E7600" w:rsidP="00AF21C2">
            <w:r w:rsidRPr="001E7600">
              <w:t>Q32</w:t>
            </w:r>
          </w:p>
        </w:tc>
        <w:tc>
          <w:tcPr>
            <w:tcW w:w="1563" w:type="dxa"/>
            <w:shd w:val="clear" w:color="auto" w:fill="auto"/>
            <w:vAlign w:val="center"/>
          </w:tcPr>
          <w:p w14:paraId="567FFA73" w14:textId="77777777" w:rsidR="001E7600" w:rsidRPr="001E7600" w:rsidRDefault="001E7600" w:rsidP="00AF21C2">
            <w:r w:rsidRPr="001E7600">
              <w:t>svcafter</w:t>
            </w:r>
          </w:p>
        </w:tc>
        <w:tc>
          <w:tcPr>
            <w:tcW w:w="1563" w:type="dxa"/>
            <w:shd w:val="clear" w:color="auto" w:fill="auto"/>
            <w:vAlign w:val="center"/>
          </w:tcPr>
          <w:p w14:paraId="06B7E479" w14:textId="77777777" w:rsidR="001E7600" w:rsidRPr="001E7600" w:rsidRDefault="001E7600" w:rsidP="00AF21C2">
            <w:r w:rsidRPr="001E7600">
              <w:t>intent for future</w:t>
            </w:r>
          </w:p>
        </w:tc>
        <w:tc>
          <w:tcPr>
            <w:tcW w:w="7200" w:type="dxa"/>
            <w:shd w:val="clear" w:color="auto" w:fill="auto"/>
            <w:vAlign w:val="center"/>
          </w:tcPr>
          <w:p w14:paraId="57C4AF80" w14:textId="77777777" w:rsidR="001E7600" w:rsidRPr="001E7600" w:rsidRDefault="001E7600" w:rsidP="00AF21C2">
            <w:r w:rsidRPr="001E7600">
              <w:t>Intend to return to or continue military service after completing education? yes/no</w:t>
            </w:r>
          </w:p>
        </w:tc>
      </w:tr>
      <w:tr w:rsidR="001E7600" w:rsidRPr="001E7600" w14:paraId="7BD10B48" w14:textId="77777777" w:rsidTr="0034683D">
        <w:trPr>
          <w:cantSplit/>
          <w:trHeight w:val="720"/>
        </w:trPr>
        <w:tc>
          <w:tcPr>
            <w:tcW w:w="1515" w:type="dxa"/>
            <w:shd w:val="clear" w:color="auto" w:fill="auto"/>
            <w:vAlign w:val="center"/>
          </w:tcPr>
          <w:p w14:paraId="696D092B" w14:textId="77777777" w:rsidR="001E7600" w:rsidRPr="001E7600" w:rsidRDefault="001E7600" w:rsidP="00AF21C2">
            <w:r w:rsidRPr="001E7600">
              <w:lastRenderedPageBreak/>
              <w:t>Q37</w:t>
            </w:r>
          </w:p>
        </w:tc>
        <w:tc>
          <w:tcPr>
            <w:tcW w:w="1563" w:type="dxa"/>
            <w:shd w:val="clear" w:color="auto" w:fill="auto"/>
            <w:vAlign w:val="center"/>
          </w:tcPr>
          <w:p w14:paraId="1705A332" w14:textId="77777777" w:rsidR="001E7600" w:rsidRPr="001E7600" w:rsidRDefault="001E7600" w:rsidP="00AF21C2">
            <w:r w:rsidRPr="001E7600">
              <w:t>Q33</w:t>
            </w:r>
          </w:p>
        </w:tc>
        <w:tc>
          <w:tcPr>
            <w:tcW w:w="1563" w:type="dxa"/>
            <w:shd w:val="clear" w:color="auto" w:fill="auto"/>
            <w:vAlign w:val="center"/>
          </w:tcPr>
          <w:p w14:paraId="4E527035" w14:textId="77777777" w:rsidR="001E7600" w:rsidRPr="001E7600" w:rsidRDefault="001E7600" w:rsidP="00AF21C2">
            <w:r w:rsidRPr="001E7600">
              <w:t>combat</w:t>
            </w:r>
          </w:p>
        </w:tc>
        <w:tc>
          <w:tcPr>
            <w:tcW w:w="1563" w:type="dxa"/>
            <w:shd w:val="clear" w:color="auto" w:fill="auto"/>
            <w:vAlign w:val="center"/>
          </w:tcPr>
          <w:p w14:paraId="4BA78030" w14:textId="77777777" w:rsidR="001E7600" w:rsidRPr="001E7600" w:rsidRDefault="001E7600" w:rsidP="00AF21C2">
            <w:r w:rsidRPr="001E7600">
              <w:t>combat exposure</w:t>
            </w:r>
          </w:p>
        </w:tc>
        <w:tc>
          <w:tcPr>
            <w:tcW w:w="7200" w:type="dxa"/>
            <w:shd w:val="clear" w:color="auto" w:fill="auto"/>
            <w:vAlign w:val="center"/>
          </w:tcPr>
          <w:p w14:paraId="73ED9098" w14:textId="77777777" w:rsidR="001E7600" w:rsidRPr="001E7600" w:rsidRDefault="001E7600" w:rsidP="00AF21C2">
            <w:r w:rsidRPr="001E7600">
              <w:t>Ever receive combat pay, hostile fire pay, or imminent danger pay? yes/no</w:t>
            </w:r>
          </w:p>
        </w:tc>
      </w:tr>
      <w:tr w:rsidR="001E7600" w:rsidRPr="001E7600" w14:paraId="4D47930C" w14:textId="77777777" w:rsidTr="0034683D">
        <w:trPr>
          <w:cantSplit/>
          <w:trHeight w:val="720"/>
        </w:trPr>
        <w:tc>
          <w:tcPr>
            <w:tcW w:w="1515" w:type="dxa"/>
            <w:shd w:val="clear" w:color="auto" w:fill="auto"/>
            <w:vAlign w:val="center"/>
          </w:tcPr>
          <w:p w14:paraId="1DAAB0EF" w14:textId="77777777" w:rsidR="001E7600" w:rsidRPr="001E7600" w:rsidRDefault="001E7600" w:rsidP="00AF21C2">
            <w:r w:rsidRPr="001E7600">
              <w:t>Q38</w:t>
            </w:r>
          </w:p>
        </w:tc>
        <w:tc>
          <w:tcPr>
            <w:tcW w:w="1563" w:type="dxa"/>
            <w:shd w:val="clear" w:color="auto" w:fill="auto"/>
            <w:vAlign w:val="center"/>
          </w:tcPr>
          <w:p w14:paraId="38528A54" w14:textId="77777777" w:rsidR="001E7600" w:rsidRPr="001E7600" w:rsidRDefault="001E7600" w:rsidP="00AF21C2">
            <w:r w:rsidRPr="001E7600">
              <w:t>Q34</w:t>
            </w:r>
          </w:p>
        </w:tc>
        <w:tc>
          <w:tcPr>
            <w:tcW w:w="1563" w:type="dxa"/>
            <w:shd w:val="clear" w:color="auto" w:fill="auto"/>
            <w:vAlign w:val="center"/>
          </w:tcPr>
          <w:p w14:paraId="5191999F" w14:textId="77777777" w:rsidR="001E7600" w:rsidRPr="001E7600" w:rsidRDefault="001E7600" w:rsidP="00AF21C2">
            <w:r w:rsidRPr="001E7600">
              <w:t>age</w:t>
            </w:r>
          </w:p>
        </w:tc>
        <w:tc>
          <w:tcPr>
            <w:tcW w:w="1563" w:type="dxa"/>
            <w:shd w:val="clear" w:color="auto" w:fill="auto"/>
            <w:vAlign w:val="center"/>
          </w:tcPr>
          <w:p w14:paraId="59BF522F" w14:textId="77777777" w:rsidR="001E7600" w:rsidRPr="001E7600" w:rsidRDefault="001E7600" w:rsidP="00AF21C2">
            <w:r w:rsidRPr="001E7600">
              <w:t>age</w:t>
            </w:r>
          </w:p>
        </w:tc>
        <w:tc>
          <w:tcPr>
            <w:tcW w:w="7200" w:type="dxa"/>
            <w:shd w:val="clear" w:color="auto" w:fill="auto"/>
            <w:vAlign w:val="center"/>
          </w:tcPr>
          <w:p w14:paraId="1BC0C4B8" w14:textId="77777777" w:rsidR="001E7600" w:rsidRPr="001E7600" w:rsidRDefault="001E7600" w:rsidP="00AF21C2">
            <w:r w:rsidRPr="001E7600">
              <w:t>Enter age &gt;17</w:t>
            </w:r>
          </w:p>
        </w:tc>
      </w:tr>
      <w:tr w:rsidR="001E7600" w:rsidRPr="001E7600" w14:paraId="588A4D39" w14:textId="77777777" w:rsidTr="0034683D">
        <w:trPr>
          <w:cantSplit/>
          <w:trHeight w:val="720"/>
        </w:trPr>
        <w:tc>
          <w:tcPr>
            <w:tcW w:w="1515" w:type="dxa"/>
            <w:shd w:val="clear" w:color="auto" w:fill="auto"/>
            <w:vAlign w:val="center"/>
          </w:tcPr>
          <w:p w14:paraId="4DE102C8" w14:textId="77777777" w:rsidR="001E7600" w:rsidRPr="001E7600" w:rsidRDefault="001E7600" w:rsidP="00AF21C2">
            <w:r w:rsidRPr="001E7600">
              <w:t>Q39</w:t>
            </w:r>
          </w:p>
        </w:tc>
        <w:tc>
          <w:tcPr>
            <w:tcW w:w="1563" w:type="dxa"/>
            <w:shd w:val="clear" w:color="auto" w:fill="auto"/>
            <w:vAlign w:val="center"/>
          </w:tcPr>
          <w:p w14:paraId="4C34A12D" w14:textId="77777777" w:rsidR="001E7600" w:rsidRPr="001E7600" w:rsidRDefault="001E7600" w:rsidP="00AF21C2">
            <w:r w:rsidRPr="001E7600">
              <w:t>Q35</w:t>
            </w:r>
          </w:p>
        </w:tc>
        <w:tc>
          <w:tcPr>
            <w:tcW w:w="1563" w:type="dxa"/>
            <w:shd w:val="clear" w:color="auto" w:fill="auto"/>
            <w:vAlign w:val="center"/>
          </w:tcPr>
          <w:p w14:paraId="1A18121E" w14:textId="77777777" w:rsidR="001E7600" w:rsidRPr="001E7600" w:rsidRDefault="001E7600" w:rsidP="00AF21C2">
            <w:r w:rsidRPr="001E7600">
              <w:t>sex</w:t>
            </w:r>
          </w:p>
        </w:tc>
        <w:tc>
          <w:tcPr>
            <w:tcW w:w="1563" w:type="dxa"/>
            <w:shd w:val="clear" w:color="auto" w:fill="auto"/>
            <w:vAlign w:val="center"/>
          </w:tcPr>
          <w:p w14:paraId="287BC96A" w14:textId="77777777" w:rsidR="001E7600" w:rsidRPr="001E7600" w:rsidRDefault="001E7600" w:rsidP="00AF21C2">
            <w:r w:rsidRPr="001E7600">
              <w:t>sex</w:t>
            </w:r>
          </w:p>
        </w:tc>
        <w:tc>
          <w:tcPr>
            <w:tcW w:w="7200" w:type="dxa"/>
            <w:shd w:val="clear" w:color="auto" w:fill="auto"/>
            <w:vAlign w:val="center"/>
          </w:tcPr>
          <w:p w14:paraId="2FEAAA0C" w14:textId="77777777" w:rsidR="001E7600" w:rsidRPr="001E7600" w:rsidRDefault="001E7600" w:rsidP="00AF21C2">
            <w:r w:rsidRPr="001E7600">
              <w:t>Select male/female</w:t>
            </w:r>
          </w:p>
        </w:tc>
      </w:tr>
      <w:tr w:rsidR="001E7600" w:rsidRPr="001E7600" w14:paraId="77516D9E" w14:textId="77777777" w:rsidTr="0034683D">
        <w:trPr>
          <w:cantSplit/>
          <w:trHeight w:val="720"/>
        </w:trPr>
        <w:tc>
          <w:tcPr>
            <w:tcW w:w="1515" w:type="dxa"/>
            <w:shd w:val="clear" w:color="auto" w:fill="auto"/>
            <w:vAlign w:val="center"/>
          </w:tcPr>
          <w:p w14:paraId="4CC16CC2" w14:textId="77777777" w:rsidR="001E7600" w:rsidRPr="001E7600" w:rsidRDefault="001E7600" w:rsidP="00AF21C2">
            <w:r w:rsidRPr="001E7600">
              <w:t>Q40</w:t>
            </w:r>
          </w:p>
        </w:tc>
        <w:tc>
          <w:tcPr>
            <w:tcW w:w="1563" w:type="dxa"/>
            <w:shd w:val="clear" w:color="auto" w:fill="auto"/>
            <w:vAlign w:val="center"/>
          </w:tcPr>
          <w:p w14:paraId="33761B47" w14:textId="77777777" w:rsidR="001E7600" w:rsidRPr="001E7600" w:rsidRDefault="001E7600" w:rsidP="00AF21C2">
            <w:r w:rsidRPr="001E7600">
              <w:t>Q36</w:t>
            </w:r>
          </w:p>
        </w:tc>
        <w:tc>
          <w:tcPr>
            <w:tcW w:w="1563" w:type="dxa"/>
            <w:shd w:val="clear" w:color="auto" w:fill="auto"/>
            <w:vAlign w:val="center"/>
          </w:tcPr>
          <w:p w14:paraId="55015399" w14:textId="77777777" w:rsidR="001E7600" w:rsidRPr="001E7600" w:rsidRDefault="001E7600" w:rsidP="00AF21C2">
            <w:r w:rsidRPr="001E7600">
              <w:t>race</w:t>
            </w:r>
          </w:p>
        </w:tc>
        <w:tc>
          <w:tcPr>
            <w:tcW w:w="1563" w:type="dxa"/>
            <w:shd w:val="clear" w:color="auto" w:fill="auto"/>
            <w:vAlign w:val="center"/>
          </w:tcPr>
          <w:p w14:paraId="2EF1087F" w14:textId="77777777" w:rsidR="001E7600" w:rsidRPr="001E7600" w:rsidRDefault="001E7600" w:rsidP="00AF21C2">
            <w:r w:rsidRPr="001E7600">
              <w:t>race</w:t>
            </w:r>
          </w:p>
        </w:tc>
        <w:tc>
          <w:tcPr>
            <w:tcW w:w="7200" w:type="dxa"/>
            <w:shd w:val="clear" w:color="auto" w:fill="auto"/>
            <w:vAlign w:val="center"/>
          </w:tcPr>
          <w:p w14:paraId="6FDFC9E6" w14:textId="77777777" w:rsidR="001E7600" w:rsidRPr="001E7600" w:rsidRDefault="001E7600" w:rsidP="00AF21C2">
            <w:r w:rsidRPr="001E7600">
              <w:t>Identify race/ethnicity</w:t>
            </w:r>
          </w:p>
        </w:tc>
      </w:tr>
      <w:tr w:rsidR="001E7600" w:rsidRPr="001E7600" w14:paraId="21975245" w14:textId="77777777" w:rsidTr="0034683D">
        <w:trPr>
          <w:cantSplit/>
          <w:trHeight w:val="720"/>
        </w:trPr>
        <w:tc>
          <w:tcPr>
            <w:tcW w:w="1515" w:type="dxa"/>
            <w:shd w:val="clear" w:color="auto" w:fill="auto"/>
            <w:vAlign w:val="center"/>
          </w:tcPr>
          <w:p w14:paraId="09E74A5A" w14:textId="77777777" w:rsidR="001E7600" w:rsidRPr="001E7600" w:rsidRDefault="001E7600" w:rsidP="00AF21C2">
            <w:r w:rsidRPr="001E7600">
              <w:t>Q41</w:t>
            </w:r>
          </w:p>
        </w:tc>
        <w:tc>
          <w:tcPr>
            <w:tcW w:w="1563" w:type="dxa"/>
            <w:shd w:val="clear" w:color="auto" w:fill="auto"/>
            <w:vAlign w:val="center"/>
          </w:tcPr>
          <w:p w14:paraId="091C0D3B" w14:textId="77777777" w:rsidR="001E7600" w:rsidRPr="001E7600" w:rsidRDefault="001E7600" w:rsidP="00AF21C2">
            <w:r w:rsidRPr="001E7600">
              <w:t>na</w:t>
            </w:r>
          </w:p>
        </w:tc>
        <w:tc>
          <w:tcPr>
            <w:tcW w:w="1563" w:type="dxa"/>
            <w:shd w:val="clear" w:color="auto" w:fill="auto"/>
            <w:vAlign w:val="center"/>
          </w:tcPr>
          <w:p w14:paraId="14343C32" w14:textId="77777777" w:rsidR="001E7600" w:rsidRPr="001E7600" w:rsidRDefault="001E7600" w:rsidP="00AF21C2">
            <w:r w:rsidRPr="001E7600">
              <w:t>na</w:t>
            </w:r>
          </w:p>
        </w:tc>
        <w:tc>
          <w:tcPr>
            <w:tcW w:w="1563" w:type="dxa"/>
            <w:shd w:val="clear" w:color="auto" w:fill="auto"/>
            <w:vAlign w:val="center"/>
          </w:tcPr>
          <w:p w14:paraId="32F600A3" w14:textId="77777777" w:rsidR="001E7600" w:rsidRPr="001E7600" w:rsidRDefault="001E7600" w:rsidP="00AF21C2">
            <w:r w:rsidRPr="001E7600">
              <w:t>na</w:t>
            </w:r>
          </w:p>
        </w:tc>
        <w:tc>
          <w:tcPr>
            <w:tcW w:w="7200" w:type="dxa"/>
            <w:shd w:val="clear" w:color="auto" w:fill="auto"/>
            <w:vAlign w:val="center"/>
          </w:tcPr>
          <w:p w14:paraId="22834914" w14:textId="77777777" w:rsidR="001E7600" w:rsidRPr="001E7600" w:rsidRDefault="001E7600" w:rsidP="00AF21C2">
            <w:r w:rsidRPr="001E7600">
              <w:t>Not used</w:t>
            </w:r>
          </w:p>
        </w:tc>
      </w:tr>
      <w:tr w:rsidR="001E7600" w:rsidRPr="001E7600" w14:paraId="6149907A" w14:textId="77777777" w:rsidTr="0034683D">
        <w:trPr>
          <w:cantSplit/>
          <w:trHeight w:val="720"/>
        </w:trPr>
        <w:tc>
          <w:tcPr>
            <w:tcW w:w="1515" w:type="dxa"/>
            <w:shd w:val="clear" w:color="auto" w:fill="auto"/>
            <w:vAlign w:val="center"/>
          </w:tcPr>
          <w:p w14:paraId="453BD7EA" w14:textId="77777777" w:rsidR="001E7600" w:rsidRPr="001E7600" w:rsidRDefault="001E7600" w:rsidP="00AF21C2">
            <w:r w:rsidRPr="001E7600">
              <w:t>Q42</w:t>
            </w:r>
          </w:p>
        </w:tc>
        <w:tc>
          <w:tcPr>
            <w:tcW w:w="1563" w:type="dxa"/>
            <w:shd w:val="clear" w:color="auto" w:fill="auto"/>
            <w:vAlign w:val="center"/>
          </w:tcPr>
          <w:p w14:paraId="23D7045A" w14:textId="77777777" w:rsidR="001E7600" w:rsidRPr="001E7600" w:rsidRDefault="001E7600" w:rsidP="00AF21C2">
            <w:r w:rsidRPr="001E7600">
              <w:t>na</w:t>
            </w:r>
          </w:p>
        </w:tc>
        <w:tc>
          <w:tcPr>
            <w:tcW w:w="1563" w:type="dxa"/>
            <w:shd w:val="clear" w:color="auto" w:fill="auto"/>
            <w:vAlign w:val="center"/>
          </w:tcPr>
          <w:p w14:paraId="0ACEAA18" w14:textId="77777777" w:rsidR="001E7600" w:rsidRPr="001E7600" w:rsidRDefault="001E7600" w:rsidP="00AF21C2">
            <w:r w:rsidRPr="001E7600">
              <w:t>na</w:t>
            </w:r>
          </w:p>
        </w:tc>
        <w:tc>
          <w:tcPr>
            <w:tcW w:w="1563" w:type="dxa"/>
            <w:shd w:val="clear" w:color="auto" w:fill="auto"/>
            <w:vAlign w:val="center"/>
          </w:tcPr>
          <w:p w14:paraId="35601371" w14:textId="77777777" w:rsidR="001E7600" w:rsidRPr="001E7600" w:rsidRDefault="001E7600" w:rsidP="00AF21C2">
            <w:r w:rsidRPr="001E7600">
              <w:t>na</w:t>
            </w:r>
          </w:p>
        </w:tc>
        <w:tc>
          <w:tcPr>
            <w:tcW w:w="7200" w:type="dxa"/>
            <w:shd w:val="clear" w:color="auto" w:fill="auto"/>
            <w:vAlign w:val="center"/>
          </w:tcPr>
          <w:p w14:paraId="41D69CC9" w14:textId="77777777" w:rsidR="001E7600" w:rsidRPr="001E7600" w:rsidRDefault="001E7600" w:rsidP="00AF21C2">
            <w:r w:rsidRPr="001E7600">
              <w:t>Not used</w:t>
            </w:r>
          </w:p>
        </w:tc>
      </w:tr>
      <w:tr w:rsidR="001E7600" w:rsidRPr="001E7600" w14:paraId="32399797" w14:textId="77777777" w:rsidTr="0034683D">
        <w:trPr>
          <w:cantSplit/>
          <w:trHeight w:val="720"/>
        </w:trPr>
        <w:tc>
          <w:tcPr>
            <w:tcW w:w="1515" w:type="dxa"/>
            <w:shd w:val="clear" w:color="auto" w:fill="auto"/>
            <w:vAlign w:val="center"/>
          </w:tcPr>
          <w:p w14:paraId="5E3880C5" w14:textId="77777777" w:rsidR="001E7600" w:rsidRPr="001E7600" w:rsidRDefault="001E7600" w:rsidP="00AF21C2">
            <w:r w:rsidRPr="001E7600">
              <w:t>Q43</w:t>
            </w:r>
          </w:p>
        </w:tc>
        <w:tc>
          <w:tcPr>
            <w:tcW w:w="1563" w:type="dxa"/>
            <w:shd w:val="clear" w:color="auto" w:fill="auto"/>
            <w:vAlign w:val="center"/>
          </w:tcPr>
          <w:p w14:paraId="38B0E759" w14:textId="77777777" w:rsidR="001E7600" w:rsidRPr="001E7600" w:rsidRDefault="001E7600" w:rsidP="00AF21C2">
            <w:r w:rsidRPr="001E7600">
              <w:t>Q37</w:t>
            </w:r>
          </w:p>
        </w:tc>
        <w:tc>
          <w:tcPr>
            <w:tcW w:w="1563" w:type="dxa"/>
            <w:shd w:val="clear" w:color="auto" w:fill="auto"/>
            <w:vAlign w:val="center"/>
          </w:tcPr>
          <w:p w14:paraId="75A81CBE" w14:textId="77777777" w:rsidR="001E7600" w:rsidRPr="001E7600" w:rsidRDefault="001E7600" w:rsidP="00AF21C2">
            <w:r w:rsidRPr="001E7600">
              <w:t>na</w:t>
            </w:r>
          </w:p>
        </w:tc>
        <w:tc>
          <w:tcPr>
            <w:tcW w:w="1563" w:type="dxa"/>
            <w:shd w:val="clear" w:color="auto" w:fill="auto"/>
            <w:vAlign w:val="center"/>
          </w:tcPr>
          <w:p w14:paraId="4D6395F1" w14:textId="77777777" w:rsidR="001E7600" w:rsidRPr="001E7600" w:rsidRDefault="001E7600" w:rsidP="00AF21C2">
            <w:r w:rsidRPr="001E7600">
              <w:t>additional comments</w:t>
            </w:r>
          </w:p>
        </w:tc>
        <w:tc>
          <w:tcPr>
            <w:tcW w:w="7200" w:type="dxa"/>
            <w:shd w:val="clear" w:color="auto" w:fill="auto"/>
            <w:vAlign w:val="center"/>
          </w:tcPr>
          <w:p w14:paraId="007C0E34" w14:textId="77777777" w:rsidR="001E7600" w:rsidRPr="001E7600" w:rsidRDefault="001E7600" w:rsidP="00AF21C2">
            <w:r w:rsidRPr="001E7600">
              <w:t>Additional comments</w:t>
            </w:r>
          </w:p>
        </w:tc>
      </w:tr>
    </w:tbl>
    <w:p w14:paraId="04896DD3" w14:textId="77777777" w:rsidR="00DE001C" w:rsidRDefault="00DE001C" w:rsidP="00DE001C"/>
    <w:p w14:paraId="0FA2D00A" w14:textId="77777777" w:rsidR="000F70CF" w:rsidRDefault="000F70CF" w:rsidP="00DE001C"/>
    <w:p w14:paraId="7413D5D6" w14:textId="037743B8" w:rsidR="000F70CF" w:rsidRDefault="000F70CF" w:rsidP="000F70CF">
      <w:pPr>
        <w:spacing w:after="200" w:line="360" w:lineRule="auto"/>
        <w:sectPr w:rsidR="000F70CF" w:rsidSect="00480720">
          <w:type w:val="continuous"/>
          <w:pgSz w:w="15840" w:h="12240" w:orient="landscape"/>
          <w:pgMar w:top="1440" w:right="1440" w:bottom="1440" w:left="1440" w:header="720" w:footer="720" w:gutter="0"/>
          <w:cols w:space="720"/>
          <w:docGrid w:linePitch="360"/>
        </w:sectPr>
      </w:pPr>
      <w:r>
        <w:br w:type="page"/>
      </w:r>
    </w:p>
    <w:p w14:paraId="5589457A" w14:textId="116D9B60" w:rsidR="001E7600" w:rsidRDefault="000F70CF" w:rsidP="000F70CF">
      <w:pPr>
        <w:pStyle w:val="Heading1"/>
      </w:pPr>
      <w:bookmarkStart w:id="115" w:name="_Toc488946630"/>
      <w:r>
        <w:lastRenderedPageBreak/>
        <w:t>Vita</w:t>
      </w:r>
      <w:bookmarkEnd w:id="115"/>
    </w:p>
    <w:p w14:paraId="571D6B15" w14:textId="140386B7" w:rsidR="000D0FE1" w:rsidRDefault="000F70CF" w:rsidP="000F70CF">
      <w:r>
        <w:tab/>
        <w:t xml:space="preserve">Gary </w:t>
      </w:r>
      <w:r w:rsidR="000D0FE1">
        <w:t xml:space="preserve">Lee </w:t>
      </w:r>
      <w:r>
        <w:t xml:space="preserve">Petree was born </w:t>
      </w:r>
      <w:r w:rsidR="00162A60">
        <w:t xml:space="preserve">to parents Lester and Lois </w:t>
      </w:r>
      <w:r w:rsidR="008D05DE">
        <w:t xml:space="preserve">Whaley </w:t>
      </w:r>
      <w:r w:rsidR="00162A60">
        <w:t>Petree and raised with two brothers, Jack and Tim</w:t>
      </w:r>
      <w:r w:rsidR="008D05DE">
        <w:t>,</w:t>
      </w:r>
      <w:r w:rsidR="00162A60">
        <w:t xml:space="preserve"> in </w:t>
      </w:r>
      <w:r>
        <w:t xml:space="preserve">Knoxville, Tennessee. </w:t>
      </w:r>
      <w:r w:rsidR="000D0FE1">
        <w:t>He married Charleen Lambert of Sumter, South Carolina</w:t>
      </w:r>
      <w:r w:rsidR="00AD2655">
        <w:t>, and t</w:t>
      </w:r>
      <w:r w:rsidR="000D0FE1">
        <w:t>hey have two children, Jessica and Brian.</w:t>
      </w:r>
    </w:p>
    <w:p w14:paraId="20EF92AE" w14:textId="797C95C7" w:rsidR="0057559F" w:rsidRDefault="000D0FE1" w:rsidP="000F70CF">
      <w:r>
        <w:tab/>
      </w:r>
      <w:r w:rsidR="00DD3841">
        <w:t>He</w:t>
      </w:r>
      <w:r w:rsidR="008D05DE">
        <w:t xml:space="preserve"> </w:t>
      </w:r>
      <w:r w:rsidR="00591385">
        <w:t xml:space="preserve">enjoys the learning environment of higher education and has a passion and talent for teaching. He has taught a variety of </w:t>
      </w:r>
      <w:r w:rsidR="00DA56AA">
        <w:t xml:space="preserve">undergraduate courses </w:t>
      </w:r>
      <w:r w:rsidR="00591385">
        <w:t>in</w:t>
      </w:r>
      <w:r w:rsidR="00DA56AA">
        <w:t xml:space="preserve"> organizational leadership and management </w:t>
      </w:r>
      <w:r w:rsidR="00591385">
        <w:t xml:space="preserve">at a private college and a community college. He </w:t>
      </w:r>
      <w:r>
        <w:t xml:space="preserve">also </w:t>
      </w:r>
      <w:r w:rsidR="00591385">
        <w:t>taught military science at a public university and a</w:t>
      </w:r>
      <w:r w:rsidR="00DA56AA">
        <w:t>n</w:t>
      </w:r>
      <w:r w:rsidR="00591385">
        <w:t xml:space="preserve"> HBCU. </w:t>
      </w:r>
      <w:r w:rsidR="00DA56AA">
        <w:t>H</w:t>
      </w:r>
      <w:r>
        <w:t xml:space="preserve">is work experience in higher education also includes several years at a public university </w:t>
      </w:r>
      <w:r w:rsidR="00DA56AA">
        <w:t>as an external consultant to local government agencies</w:t>
      </w:r>
      <w:r w:rsidR="00F42066">
        <w:t xml:space="preserve"> and as an </w:t>
      </w:r>
      <w:r w:rsidR="00DA56AA">
        <w:t xml:space="preserve">academic advisor and admissions counselor to </w:t>
      </w:r>
      <w:r w:rsidR="00633BD6">
        <w:t xml:space="preserve">student veterans. </w:t>
      </w:r>
      <w:r>
        <w:t xml:space="preserve"> </w:t>
      </w:r>
    </w:p>
    <w:p w14:paraId="0C1FF287" w14:textId="07F0DF37" w:rsidR="00780F07" w:rsidRDefault="0057559F" w:rsidP="000F70CF">
      <w:r>
        <w:tab/>
      </w:r>
      <w:r w:rsidR="00DD3841">
        <w:t xml:space="preserve">His research interests are </w:t>
      </w:r>
      <w:r>
        <w:t xml:space="preserve">generally related to the </w:t>
      </w:r>
      <w:r w:rsidRPr="003D07B1">
        <w:rPr>
          <w:rFonts w:ascii="Times New Roman" w:hAnsi="Times New Roman" w:cs="Times New Roman"/>
        </w:rPr>
        <w:t xml:space="preserve">practical application of organizational and administrative theories </w:t>
      </w:r>
      <w:r>
        <w:rPr>
          <w:rFonts w:ascii="Times New Roman" w:hAnsi="Times New Roman" w:cs="Times New Roman"/>
        </w:rPr>
        <w:t xml:space="preserve">as they relate to </w:t>
      </w:r>
      <w:r w:rsidRPr="003D07B1">
        <w:rPr>
          <w:rFonts w:ascii="Times New Roman" w:hAnsi="Times New Roman" w:cs="Times New Roman"/>
        </w:rPr>
        <w:t>the effects of climate and culture on the human condition</w:t>
      </w:r>
      <w:r>
        <w:rPr>
          <w:rFonts w:ascii="Times New Roman" w:hAnsi="Times New Roman" w:cs="Times New Roman"/>
        </w:rPr>
        <w:t xml:space="preserve"> in organizations. </w:t>
      </w:r>
      <w:r w:rsidRPr="003D07B1">
        <w:rPr>
          <w:rFonts w:ascii="Times New Roman" w:hAnsi="Times New Roman" w:cs="Times New Roman"/>
        </w:rPr>
        <w:t xml:space="preserve"> </w:t>
      </w:r>
      <w:r>
        <w:rPr>
          <w:rFonts w:ascii="Times New Roman" w:hAnsi="Times New Roman" w:cs="Times New Roman"/>
        </w:rPr>
        <w:t xml:space="preserve">He also has a personal and professional interest </w:t>
      </w:r>
      <w:r w:rsidRPr="003D07B1">
        <w:rPr>
          <w:rFonts w:ascii="Times New Roman" w:hAnsi="Times New Roman" w:cs="Times New Roman"/>
        </w:rPr>
        <w:t xml:space="preserve">in the symbiotic relationship between </w:t>
      </w:r>
      <w:r>
        <w:rPr>
          <w:rFonts w:ascii="Times New Roman" w:hAnsi="Times New Roman" w:cs="Times New Roman"/>
        </w:rPr>
        <w:t xml:space="preserve">higher education and national defense, especially as policies and practices in the two institutions </w:t>
      </w:r>
      <w:r w:rsidRPr="003D07B1">
        <w:rPr>
          <w:rFonts w:ascii="Times New Roman" w:hAnsi="Times New Roman" w:cs="Times New Roman"/>
        </w:rPr>
        <w:t xml:space="preserve">affect (a) the availability of human capital for national defense and (b) the veteran transition experience between military and academic/civilian life. </w:t>
      </w:r>
      <w:r w:rsidR="00C516F3">
        <w:t xml:space="preserve"> </w:t>
      </w:r>
    </w:p>
    <w:p w14:paraId="560E0391" w14:textId="3D779B3B" w:rsidR="008D05DE" w:rsidRDefault="00780F07" w:rsidP="000F70CF">
      <w:r>
        <w:tab/>
        <w:t xml:space="preserve">Gary </w:t>
      </w:r>
      <w:r w:rsidR="00162A60">
        <w:t xml:space="preserve">graduated magna cum laude </w:t>
      </w:r>
      <w:r w:rsidR="00553FE9">
        <w:t xml:space="preserve">with a Bachelor of Arts in Government and International Studies </w:t>
      </w:r>
      <w:r w:rsidR="00162A60">
        <w:t>from the University of South Carolina. He completed studies for a M</w:t>
      </w:r>
      <w:r w:rsidR="00553FE9">
        <w:t xml:space="preserve">aster of Science </w:t>
      </w:r>
      <w:r w:rsidR="00162A60">
        <w:t>in Human Resource Management from Troy State University while serving in the military. H</w:t>
      </w:r>
      <w:r w:rsidR="00553FE9">
        <w:t xml:space="preserve">e </w:t>
      </w:r>
      <w:r w:rsidR="000F370E">
        <w:t xml:space="preserve">was commissioned through </w:t>
      </w:r>
      <w:r w:rsidR="00553FE9">
        <w:t>Officer Candidate School at Palmetto Military Academy and graduate</w:t>
      </w:r>
      <w:r w:rsidR="000F370E">
        <w:t>d from t</w:t>
      </w:r>
      <w:r w:rsidR="00553FE9">
        <w:t>he U. S. Army Command and General Staff College. His career included enlisted service in the U. S. Air Force</w:t>
      </w:r>
      <w:r w:rsidR="000F370E">
        <w:t xml:space="preserve"> and </w:t>
      </w:r>
      <w:r w:rsidR="00553FE9">
        <w:t>commissioned service</w:t>
      </w:r>
      <w:r w:rsidR="005C4041">
        <w:t xml:space="preserve"> as a field artillery officer and as a staff officer for The Adjutant General </w:t>
      </w:r>
      <w:r w:rsidR="00553FE9">
        <w:t xml:space="preserve">in the </w:t>
      </w:r>
      <w:r w:rsidR="00D83290">
        <w:t xml:space="preserve">South Carolina </w:t>
      </w:r>
      <w:r w:rsidR="00553FE9">
        <w:t>Army National Guard.</w:t>
      </w:r>
    </w:p>
    <w:sectPr w:rsidR="008D05DE" w:rsidSect="00480720">
      <w:type w:val="continuous"/>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C836EB2" w15:done="0"/>
  <w15:commentEx w15:paraId="2FB99928" w15:done="0"/>
  <w15:commentEx w15:paraId="24D70BD6" w15:done="0"/>
  <w15:commentEx w15:paraId="5467AC4F" w15:done="0"/>
  <w15:commentEx w15:paraId="792F5F21" w15:done="0"/>
  <w15:commentEx w15:paraId="20F79DDE" w15:done="0"/>
  <w15:commentEx w15:paraId="504A6B33" w15:done="0"/>
  <w15:commentEx w15:paraId="46E33FAF" w15:done="0"/>
  <w15:commentEx w15:paraId="4E2662F6" w15:done="0"/>
  <w15:commentEx w15:paraId="21F588C4" w15:done="0"/>
  <w15:commentEx w15:paraId="527D8B4C" w15:done="0"/>
  <w15:commentEx w15:paraId="52A39DCE" w15:done="0"/>
  <w15:commentEx w15:paraId="66FB0ABA" w15:done="0"/>
  <w15:commentEx w15:paraId="698AA02E" w15:done="0"/>
  <w15:commentEx w15:paraId="3C15DD43" w15:done="0"/>
  <w15:commentEx w15:paraId="149CCD1E" w15:done="0"/>
  <w15:commentEx w15:paraId="26BAEBFD" w15:done="0"/>
  <w15:commentEx w15:paraId="37B9420C" w15:done="0"/>
  <w15:commentEx w15:paraId="409BFEB6" w15:done="0"/>
  <w15:commentEx w15:paraId="70767CAB" w15:done="0"/>
  <w15:commentEx w15:paraId="79A3B466" w15:done="0"/>
  <w15:commentEx w15:paraId="6FC977FC" w15:done="0"/>
  <w15:commentEx w15:paraId="13B210D8" w15:done="0"/>
  <w15:commentEx w15:paraId="3CCE9843" w15:done="0"/>
  <w15:commentEx w15:paraId="0CE726A7" w15:done="0"/>
  <w15:commentEx w15:paraId="5806E542" w15:done="0"/>
  <w15:commentEx w15:paraId="3D7F567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135BC8" w14:textId="77777777" w:rsidR="00D03AF3" w:rsidRDefault="00D03AF3" w:rsidP="00AF21C2">
      <w:r>
        <w:separator/>
      </w:r>
    </w:p>
  </w:endnote>
  <w:endnote w:type="continuationSeparator" w:id="0">
    <w:p w14:paraId="4FE73580" w14:textId="77777777" w:rsidR="00D03AF3" w:rsidRDefault="00D03AF3" w:rsidP="00AF2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9856F0" w14:textId="3E9DA6E2" w:rsidR="005A1CD1" w:rsidRDefault="005A1CD1">
    <w:pPr>
      <w:pStyle w:val="Footer"/>
      <w:jc w:val="center"/>
    </w:pPr>
  </w:p>
  <w:p w14:paraId="7881C610" w14:textId="77777777" w:rsidR="005A1CD1" w:rsidRDefault="005A1C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58A67E" w14:textId="77777777" w:rsidR="005A1CD1" w:rsidRDefault="005A1C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519E70" w14:textId="77777777" w:rsidR="00D03AF3" w:rsidRDefault="00D03AF3" w:rsidP="00AF21C2">
      <w:r>
        <w:separator/>
      </w:r>
    </w:p>
  </w:footnote>
  <w:footnote w:type="continuationSeparator" w:id="0">
    <w:p w14:paraId="21A6607C" w14:textId="77777777" w:rsidR="00D03AF3" w:rsidRDefault="00D03AF3" w:rsidP="00AF21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A3884" w14:textId="77777777" w:rsidR="005A1CD1" w:rsidRDefault="005A1CD1" w:rsidP="00AF21C2">
    <w:pPr>
      <w:pStyle w:val="Header"/>
      <w:rPr>
        <w:rStyle w:val="PageNumber"/>
      </w:rPr>
    </w:pPr>
    <w:r>
      <w:rPr>
        <w:rStyle w:val="PageNumber"/>
      </w:rPr>
      <w:fldChar w:fldCharType="begin"/>
    </w:r>
    <w:r>
      <w:rPr>
        <w:rStyle w:val="PageNumber"/>
      </w:rPr>
      <w:instrText xml:space="preserve">PAGE  </w:instrText>
    </w:r>
    <w:r>
      <w:rPr>
        <w:rStyle w:val="PageNumber"/>
      </w:rPr>
      <w:fldChar w:fldCharType="end"/>
    </w:r>
  </w:p>
  <w:p w14:paraId="43F71BFF" w14:textId="77777777" w:rsidR="005A1CD1" w:rsidRDefault="005A1CD1" w:rsidP="00AF21C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6322985"/>
      <w:docPartObj>
        <w:docPartGallery w:val="Page Numbers (Top of Page)"/>
        <w:docPartUnique/>
      </w:docPartObj>
    </w:sdtPr>
    <w:sdtEndPr>
      <w:rPr>
        <w:noProof/>
      </w:rPr>
    </w:sdtEndPr>
    <w:sdtContent>
      <w:p w14:paraId="7B7B4B1F" w14:textId="7D1307E8" w:rsidR="005A1CD1" w:rsidRDefault="005A1CD1">
        <w:pPr>
          <w:pStyle w:val="Header"/>
          <w:jc w:val="right"/>
        </w:pPr>
        <w:r>
          <w:fldChar w:fldCharType="begin"/>
        </w:r>
        <w:r>
          <w:instrText xml:space="preserve"> PAGE   \* MERGEFORMAT </w:instrText>
        </w:r>
        <w:r>
          <w:fldChar w:fldCharType="separate"/>
        </w:r>
        <w:r w:rsidR="00FA2F98">
          <w:rPr>
            <w:noProof/>
          </w:rPr>
          <w:t>101</w:t>
        </w:r>
        <w:r>
          <w:rPr>
            <w:noProof/>
          </w:rPr>
          <w:fldChar w:fldCharType="end"/>
        </w:r>
      </w:p>
    </w:sdtContent>
  </w:sdt>
  <w:p w14:paraId="0594B995" w14:textId="77777777" w:rsidR="005A1CD1" w:rsidRDefault="005A1CD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8510077"/>
      <w:docPartObj>
        <w:docPartGallery w:val="Page Numbers (Top of Page)"/>
        <w:docPartUnique/>
      </w:docPartObj>
    </w:sdtPr>
    <w:sdtEndPr>
      <w:rPr>
        <w:noProof/>
      </w:rPr>
    </w:sdtEndPr>
    <w:sdtContent>
      <w:p w14:paraId="078DD744" w14:textId="658F2DD0" w:rsidR="00A15810" w:rsidRDefault="00A15810">
        <w:pPr>
          <w:pStyle w:val="Header"/>
          <w:jc w:val="right"/>
        </w:pPr>
        <w:r>
          <w:fldChar w:fldCharType="begin"/>
        </w:r>
        <w:r>
          <w:instrText xml:space="preserve"> PAGE   \* MERGEFORMAT </w:instrText>
        </w:r>
        <w:r>
          <w:fldChar w:fldCharType="separate"/>
        </w:r>
        <w:r w:rsidR="0056769C">
          <w:rPr>
            <w:noProof/>
          </w:rPr>
          <w:t>1</w:t>
        </w:r>
        <w:r>
          <w:rPr>
            <w:noProof/>
          </w:rPr>
          <w:fldChar w:fldCharType="end"/>
        </w:r>
      </w:p>
    </w:sdtContent>
  </w:sdt>
  <w:p w14:paraId="631B1EFB" w14:textId="77777777" w:rsidR="005A1CD1" w:rsidRDefault="005A1C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7D244EA6"/>
    <w:styleLink w:val="Singlepunch1"/>
    <w:lvl w:ilvl="0">
      <w:start w:val="1"/>
      <w:numFmt w:val="decimal"/>
      <w:lvlText w:val="%1."/>
      <w:lvlJc w:val="left"/>
      <w:pPr>
        <w:tabs>
          <w:tab w:val="num" w:pos="1440"/>
        </w:tabs>
        <w:ind w:left="1440" w:hanging="360"/>
      </w:pPr>
    </w:lvl>
  </w:abstractNum>
  <w:abstractNum w:abstractNumId="1">
    <w:nsid w:val="00F86B5C"/>
    <w:multiLevelType w:val="hybridMultilevel"/>
    <w:tmpl w:val="0B2E3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7A0082"/>
    <w:multiLevelType w:val="hybridMultilevel"/>
    <w:tmpl w:val="139456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4A00C53"/>
    <w:multiLevelType w:val="hybridMultilevel"/>
    <w:tmpl w:val="181AF4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7BC772C"/>
    <w:multiLevelType w:val="hybridMultilevel"/>
    <w:tmpl w:val="3B604BF2"/>
    <w:lvl w:ilvl="0" w:tplc="1290761A">
      <w:start w:val="1"/>
      <w:numFmt w:val="bullet"/>
      <w:lvlText w:val="•"/>
      <w:lvlJc w:val="left"/>
      <w:pPr>
        <w:tabs>
          <w:tab w:val="num" w:pos="360"/>
        </w:tabs>
        <w:ind w:left="360" w:hanging="360"/>
      </w:pPr>
      <w:rPr>
        <w:rFonts w:ascii="Arial" w:hAnsi="Arial" w:hint="default"/>
      </w:rPr>
    </w:lvl>
    <w:lvl w:ilvl="1" w:tplc="4F98F812" w:tentative="1">
      <w:start w:val="1"/>
      <w:numFmt w:val="bullet"/>
      <w:lvlText w:val="•"/>
      <w:lvlJc w:val="left"/>
      <w:pPr>
        <w:tabs>
          <w:tab w:val="num" w:pos="1080"/>
        </w:tabs>
        <w:ind w:left="1080" w:hanging="360"/>
      </w:pPr>
      <w:rPr>
        <w:rFonts w:ascii="Arial" w:hAnsi="Arial" w:hint="default"/>
      </w:rPr>
    </w:lvl>
    <w:lvl w:ilvl="2" w:tplc="61682730" w:tentative="1">
      <w:start w:val="1"/>
      <w:numFmt w:val="bullet"/>
      <w:lvlText w:val="•"/>
      <w:lvlJc w:val="left"/>
      <w:pPr>
        <w:tabs>
          <w:tab w:val="num" w:pos="1800"/>
        </w:tabs>
        <w:ind w:left="1800" w:hanging="360"/>
      </w:pPr>
      <w:rPr>
        <w:rFonts w:ascii="Arial" w:hAnsi="Arial" w:hint="default"/>
      </w:rPr>
    </w:lvl>
    <w:lvl w:ilvl="3" w:tplc="D5E66B9C" w:tentative="1">
      <w:start w:val="1"/>
      <w:numFmt w:val="bullet"/>
      <w:lvlText w:val="•"/>
      <w:lvlJc w:val="left"/>
      <w:pPr>
        <w:tabs>
          <w:tab w:val="num" w:pos="2520"/>
        </w:tabs>
        <w:ind w:left="2520" w:hanging="360"/>
      </w:pPr>
      <w:rPr>
        <w:rFonts w:ascii="Arial" w:hAnsi="Arial" w:hint="default"/>
      </w:rPr>
    </w:lvl>
    <w:lvl w:ilvl="4" w:tplc="B824D15E" w:tentative="1">
      <w:start w:val="1"/>
      <w:numFmt w:val="bullet"/>
      <w:lvlText w:val="•"/>
      <w:lvlJc w:val="left"/>
      <w:pPr>
        <w:tabs>
          <w:tab w:val="num" w:pos="3240"/>
        </w:tabs>
        <w:ind w:left="3240" w:hanging="360"/>
      </w:pPr>
      <w:rPr>
        <w:rFonts w:ascii="Arial" w:hAnsi="Arial" w:hint="default"/>
      </w:rPr>
    </w:lvl>
    <w:lvl w:ilvl="5" w:tplc="B8E24D68" w:tentative="1">
      <w:start w:val="1"/>
      <w:numFmt w:val="bullet"/>
      <w:lvlText w:val="•"/>
      <w:lvlJc w:val="left"/>
      <w:pPr>
        <w:tabs>
          <w:tab w:val="num" w:pos="3960"/>
        </w:tabs>
        <w:ind w:left="3960" w:hanging="360"/>
      </w:pPr>
      <w:rPr>
        <w:rFonts w:ascii="Arial" w:hAnsi="Arial" w:hint="default"/>
      </w:rPr>
    </w:lvl>
    <w:lvl w:ilvl="6" w:tplc="188E70E6" w:tentative="1">
      <w:start w:val="1"/>
      <w:numFmt w:val="bullet"/>
      <w:lvlText w:val="•"/>
      <w:lvlJc w:val="left"/>
      <w:pPr>
        <w:tabs>
          <w:tab w:val="num" w:pos="4680"/>
        </w:tabs>
        <w:ind w:left="4680" w:hanging="360"/>
      </w:pPr>
      <w:rPr>
        <w:rFonts w:ascii="Arial" w:hAnsi="Arial" w:hint="default"/>
      </w:rPr>
    </w:lvl>
    <w:lvl w:ilvl="7" w:tplc="A078BE58" w:tentative="1">
      <w:start w:val="1"/>
      <w:numFmt w:val="bullet"/>
      <w:lvlText w:val="•"/>
      <w:lvlJc w:val="left"/>
      <w:pPr>
        <w:tabs>
          <w:tab w:val="num" w:pos="5400"/>
        </w:tabs>
        <w:ind w:left="5400" w:hanging="360"/>
      </w:pPr>
      <w:rPr>
        <w:rFonts w:ascii="Arial" w:hAnsi="Arial" w:hint="default"/>
      </w:rPr>
    </w:lvl>
    <w:lvl w:ilvl="8" w:tplc="C8A4E3DE" w:tentative="1">
      <w:start w:val="1"/>
      <w:numFmt w:val="bullet"/>
      <w:lvlText w:val="•"/>
      <w:lvlJc w:val="left"/>
      <w:pPr>
        <w:tabs>
          <w:tab w:val="num" w:pos="6120"/>
        </w:tabs>
        <w:ind w:left="6120" w:hanging="360"/>
      </w:pPr>
      <w:rPr>
        <w:rFonts w:ascii="Arial" w:hAnsi="Arial" w:hint="default"/>
      </w:rPr>
    </w:lvl>
  </w:abstractNum>
  <w:abstractNum w:abstractNumId="5">
    <w:nsid w:val="0A9B1BA0"/>
    <w:multiLevelType w:val="hybridMultilevel"/>
    <w:tmpl w:val="EA1E1DA0"/>
    <w:lvl w:ilvl="0" w:tplc="E2D23F08">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CEA0BF6"/>
    <w:multiLevelType w:val="multilevel"/>
    <w:tmpl w:val="0409001D"/>
    <w:numStyleLink w:val="Singlepunch"/>
  </w:abstractNum>
  <w:abstractNum w:abstractNumId="7">
    <w:nsid w:val="0EAF7CA3"/>
    <w:multiLevelType w:val="hybridMultilevel"/>
    <w:tmpl w:val="A4F25A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1F50FC0"/>
    <w:multiLevelType w:val="hybridMultilevel"/>
    <w:tmpl w:val="DC96F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2131A4F"/>
    <w:multiLevelType w:val="hybridMultilevel"/>
    <w:tmpl w:val="076C37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304221D"/>
    <w:multiLevelType w:val="hybridMultilevel"/>
    <w:tmpl w:val="E9167B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14326A55"/>
    <w:multiLevelType w:val="hybridMultilevel"/>
    <w:tmpl w:val="F5EE669A"/>
    <w:lvl w:ilvl="0" w:tplc="A4F6005A">
      <w:start w:val="1"/>
      <w:numFmt w:val="bullet"/>
      <w:lvlText w:val="•"/>
      <w:lvlJc w:val="left"/>
      <w:pPr>
        <w:tabs>
          <w:tab w:val="num" w:pos="360"/>
        </w:tabs>
        <w:ind w:left="360" w:hanging="360"/>
      </w:pPr>
      <w:rPr>
        <w:rFonts w:ascii="Arial" w:hAnsi="Arial" w:hint="default"/>
      </w:rPr>
    </w:lvl>
    <w:lvl w:ilvl="1" w:tplc="FADC83D2" w:tentative="1">
      <w:start w:val="1"/>
      <w:numFmt w:val="bullet"/>
      <w:lvlText w:val="•"/>
      <w:lvlJc w:val="left"/>
      <w:pPr>
        <w:tabs>
          <w:tab w:val="num" w:pos="1080"/>
        </w:tabs>
        <w:ind w:left="1080" w:hanging="360"/>
      </w:pPr>
      <w:rPr>
        <w:rFonts w:ascii="Arial" w:hAnsi="Arial" w:hint="default"/>
      </w:rPr>
    </w:lvl>
    <w:lvl w:ilvl="2" w:tplc="70E6BF68" w:tentative="1">
      <w:start w:val="1"/>
      <w:numFmt w:val="bullet"/>
      <w:lvlText w:val="•"/>
      <w:lvlJc w:val="left"/>
      <w:pPr>
        <w:tabs>
          <w:tab w:val="num" w:pos="1800"/>
        </w:tabs>
        <w:ind w:left="1800" w:hanging="360"/>
      </w:pPr>
      <w:rPr>
        <w:rFonts w:ascii="Arial" w:hAnsi="Arial" w:hint="default"/>
      </w:rPr>
    </w:lvl>
    <w:lvl w:ilvl="3" w:tplc="A950EB08" w:tentative="1">
      <w:start w:val="1"/>
      <w:numFmt w:val="bullet"/>
      <w:lvlText w:val="•"/>
      <w:lvlJc w:val="left"/>
      <w:pPr>
        <w:tabs>
          <w:tab w:val="num" w:pos="2520"/>
        </w:tabs>
        <w:ind w:left="2520" w:hanging="360"/>
      </w:pPr>
      <w:rPr>
        <w:rFonts w:ascii="Arial" w:hAnsi="Arial" w:hint="default"/>
      </w:rPr>
    </w:lvl>
    <w:lvl w:ilvl="4" w:tplc="48960F4C" w:tentative="1">
      <w:start w:val="1"/>
      <w:numFmt w:val="bullet"/>
      <w:lvlText w:val="•"/>
      <w:lvlJc w:val="left"/>
      <w:pPr>
        <w:tabs>
          <w:tab w:val="num" w:pos="3240"/>
        </w:tabs>
        <w:ind w:left="3240" w:hanging="360"/>
      </w:pPr>
      <w:rPr>
        <w:rFonts w:ascii="Arial" w:hAnsi="Arial" w:hint="default"/>
      </w:rPr>
    </w:lvl>
    <w:lvl w:ilvl="5" w:tplc="4288F016" w:tentative="1">
      <w:start w:val="1"/>
      <w:numFmt w:val="bullet"/>
      <w:lvlText w:val="•"/>
      <w:lvlJc w:val="left"/>
      <w:pPr>
        <w:tabs>
          <w:tab w:val="num" w:pos="3960"/>
        </w:tabs>
        <w:ind w:left="3960" w:hanging="360"/>
      </w:pPr>
      <w:rPr>
        <w:rFonts w:ascii="Arial" w:hAnsi="Arial" w:hint="default"/>
      </w:rPr>
    </w:lvl>
    <w:lvl w:ilvl="6" w:tplc="FD286C42" w:tentative="1">
      <w:start w:val="1"/>
      <w:numFmt w:val="bullet"/>
      <w:lvlText w:val="•"/>
      <w:lvlJc w:val="left"/>
      <w:pPr>
        <w:tabs>
          <w:tab w:val="num" w:pos="4680"/>
        </w:tabs>
        <w:ind w:left="4680" w:hanging="360"/>
      </w:pPr>
      <w:rPr>
        <w:rFonts w:ascii="Arial" w:hAnsi="Arial" w:hint="default"/>
      </w:rPr>
    </w:lvl>
    <w:lvl w:ilvl="7" w:tplc="AAEEF226" w:tentative="1">
      <w:start w:val="1"/>
      <w:numFmt w:val="bullet"/>
      <w:lvlText w:val="•"/>
      <w:lvlJc w:val="left"/>
      <w:pPr>
        <w:tabs>
          <w:tab w:val="num" w:pos="5400"/>
        </w:tabs>
        <w:ind w:left="5400" w:hanging="360"/>
      </w:pPr>
      <w:rPr>
        <w:rFonts w:ascii="Arial" w:hAnsi="Arial" w:hint="default"/>
      </w:rPr>
    </w:lvl>
    <w:lvl w:ilvl="8" w:tplc="217C1396" w:tentative="1">
      <w:start w:val="1"/>
      <w:numFmt w:val="bullet"/>
      <w:lvlText w:val="•"/>
      <w:lvlJc w:val="left"/>
      <w:pPr>
        <w:tabs>
          <w:tab w:val="num" w:pos="6120"/>
        </w:tabs>
        <w:ind w:left="6120" w:hanging="360"/>
      </w:pPr>
      <w:rPr>
        <w:rFonts w:ascii="Arial" w:hAnsi="Arial" w:hint="default"/>
      </w:rPr>
    </w:lvl>
  </w:abstractNum>
  <w:abstractNum w:abstractNumId="12">
    <w:nsid w:val="14F1103A"/>
    <w:multiLevelType w:val="hybridMultilevel"/>
    <w:tmpl w:val="611E42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17B70C02"/>
    <w:multiLevelType w:val="hybridMultilevel"/>
    <w:tmpl w:val="CFE2A6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188B32C6"/>
    <w:multiLevelType w:val="hybridMultilevel"/>
    <w:tmpl w:val="088C2158"/>
    <w:lvl w:ilvl="0" w:tplc="9B5466BE">
      <w:start w:val="1"/>
      <w:numFmt w:val="bullet"/>
      <w:lvlText w:val="•"/>
      <w:lvlJc w:val="left"/>
      <w:pPr>
        <w:tabs>
          <w:tab w:val="num" w:pos="360"/>
        </w:tabs>
        <w:ind w:left="360" w:hanging="360"/>
      </w:pPr>
      <w:rPr>
        <w:rFonts w:ascii="Arial" w:hAnsi="Arial" w:hint="default"/>
      </w:rPr>
    </w:lvl>
    <w:lvl w:ilvl="1" w:tplc="F9001BDE" w:tentative="1">
      <w:start w:val="1"/>
      <w:numFmt w:val="bullet"/>
      <w:lvlText w:val="•"/>
      <w:lvlJc w:val="left"/>
      <w:pPr>
        <w:tabs>
          <w:tab w:val="num" w:pos="1080"/>
        </w:tabs>
        <w:ind w:left="1080" w:hanging="360"/>
      </w:pPr>
      <w:rPr>
        <w:rFonts w:ascii="Arial" w:hAnsi="Arial" w:hint="default"/>
      </w:rPr>
    </w:lvl>
    <w:lvl w:ilvl="2" w:tplc="73CA7DFE" w:tentative="1">
      <w:start w:val="1"/>
      <w:numFmt w:val="bullet"/>
      <w:lvlText w:val="•"/>
      <w:lvlJc w:val="left"/>
      <w:pPr>
        <w:tabs>
          <w:tab w:val="num" w:pos="1800"/>
        </w:tabs>
        <w:ind w:left="1800" w:hanging="360"/>
      </w:pPr>
      <w:rPr>
        <w:rFonts w:ascii="Arial" w:hAnsi="Arial" w:hint="default"/>
      </w:rPr>
    </w:lvl>
    <w:lvl w:ilvl="3" w:tplc="F7BCB346" w:tentative="1">
      <w:start w:val="1"/>
      <w:numFmt w:val="bullet"/>
      <w:lvlText w:val="•"/>
      <w:lvlJc w:val="left"/>
      <w:pPr>
        <w:tabs>
          <w:tab w:val="num" w:pos="2520"/>
        </w:tabs>
        <w:ind w:left="2520" w:hanging="360"/>
      </w:pPr>
      <w:rPr>
        <w:rFonts w:ascii="Arial" w:hAnsi="Arial" w:hint="default"/>
      </w:rPr>
    </w:lvl>
    <w:lvl w:ilvl="4" w:tplc="0CD24EDC" w:tentative="1">
      <w:start w:val="1"/>
      <w:numFmt w:val="bullet"/>
      <w:lvlText w:val="•"/>
      <w:lvlJc w:val="left"/>
      <w:pPr>
        <w:tabs>
          <w:tab w:val="num" w:pos="3240"/>
        </w:tabs>
        <w:ind w:left="3240" w:hanging="360"/>
      </w:pPr>
      <w:rPr>
        <w:rFonts w:ascii="Arial" w:hAnsi="Arial" w:hint="default"/>
      </w:rPr>
    </w:lvl>
    <w:lvl w:ilvl="5" w:tplc="CA20ECE0" w:tentative="1">
      <w:start w:val="1"/>
      <w:numFmt w:val="bullet"/>
      <w:lvlText w:val="•"/>
      <w:lvlJc w:val="left"/>
      <w:pPr>
        <w:tabs>
          <w:tab w:val="num" w:pos="3960"/>
        </w:tabs>
        <w:ind w:left="3960" w:hanging="360"/>
      </w:pPr>
      <w:rPr>
        <w:rFonts w:ascii="Arial" w:hAnsi="Arial" w:hint="default"/>
      </w:rPr>
    </w:lvl>
    <w:lvl w:ilvl="6" w:tplc="03B6E056" w:tentative="1">
      <w:start w:val="1"/>
      <w:numFmt w:val="bullet"/>
      <w:lvlText w:val="•"/>
      <w:lvlJc w:val="left"/>
      <w:pPr>
        <w:tabs>
          <w:tab w:val="num" w:pos="4680"/>
        </w:tabs>
        <w:ind w:left="4680" w:hanging="360"/>
      </w:pPr>
      <w:rPr>
        <w:rFonts w:ascii="Arial" w:hAnsi="Arial" w:hint="default"/>
      </w:rPr>
    </w:lvl>
    <w:lvl w:ilvl="7" w:tplc="F73E9A0C" w:tentative="1">
      <w:start w:val="1"/>
      <w:numFmt w:val="bullet"/>
      <w:lvlText w:val="•"/>
      <w:lvlJc w:val="left"/>
      <w:pPr>
        <w:tabs>
          <w:tab w:val="num" w:pos="5400"/>
        </w:tabs>
        <w:ind w:left="5400" w:hanging="360"/>
      </w:pPr>
      <w:rPr>
        <w:rFonts w:ascii="Arial" w:hAnsi="Arial" w:hint="default"/>
      </w:rPr>
    </w:lvl>
    <w:lvl w:ilvl="8" w:tplc="6A8272DC" w:tentative="1">
      <w:start w:val="1"/>
      <w:numFmt w:val="bullet"/>
      <w:lvlText w:val="•"/>
      <w:lvlJc w:val="left"/>
      <w:pPr>
        <w:tabs>
          <w:tab w:val="num" w:pos="6120"/>
        </w:tabs>
        <w:ind w:left="6120" w:hanging="360"/>
      </w:pPr>
      <w:rPr>
        <w:rFonts w:ascii="Arial" w:hAnsi="Arial" w:hint="default"/>
      </w:rPr>
    </w:lvl>
  </w:abstractNum>
  <w:abstractNum w:abstractNumId="15">
    <w:nsid w:val="20482F05"/>
    <w:multiLevelType w:val="hybridMultilevel"/>
    <w:tmpl w:val="1348F5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0C01160"/>
    <w:multiLevelType w:val="hybridMultilevel"/>
    <w:tmpl w:val="92BCAD3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217A08DB"/>
    <w:multiLevelType w:val="hybridMultilevel"/>
    <w:tmpl w:val="E0C8F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1F97785"/>
    <w:multiLevelType w:val="hybridMultilevel"/>
    <w:tmpl w:val="FB5697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22584F8A"/>
    <w:multiLevelType w:val="hybridMultilevel"/>
    <w:tmpl w:val="72300E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240B6D17"/>
    <w:multiLevelType w:val="hybridMultilevel"/>
    <w:tmpl w:val="C89827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417360F"/>
    <w:multiLevelType w:val="hybridMultilevel"/>
    <w:tmpl w:val="27A085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285F116E"/>
    <w:multiLevelType w:val="hybridMultilevel"/>
    <w:tmpl w:val="A636F236"/>
    <w:lvl w:ilvl="0" w:tplc="9B28C746">
      <w:start w:val="1"/>
      <w:numFmt w:val="bullet"/>
      <w:lvlText w:val="•"/>
      <w:lvlJc w:val="left"/>
      <w:pPr>
        <w:tabs>
          <w:tab w:val="num" w:pos="360"/>
        </w:tabs>
        <w:ind w:left="360" w:hanging="360"/>
      </w:pPr>
      <w:rPr>
        <w:rFonts w:ascii="Arial" w:hAnsi="Arial" w:hint="default"/>
      </w:rPr>
    </w:lvl>
    <w:lvl w:ilvl="1" w:tplc="5E4269A8" w:tentative="1">
      <w:start w:val="1"/>
      <w:numFmt w:val="bullet"/>
      <w:lvlText w:val="•"/>
      <w:lvlJc w:val="left"/>
      <w:pPr>
        <w:tabs>
          <w:tab w:val="num" w:pos="1080"/>
        </w:tabs>
        <w:ind w:left="1080" w:hanging="360"/>
      </w:pPr>
      <w:rPr>
        <w:rFonts w:ascii="Arial" w:hAnsi="Arial" w:hint="default"/>
      </w:rPr>
    </w:lvl>
    <w:lvl w:ilvl="2" w:tplc="A942FB64" w:tentative="1">
      <w:start w:val="1"/>
      <w:numFmt w:val="bullet"/>
      <w:lvlText w:val="•"/>
      <w:lvlJc w:val="left"/>
      <w:pPr>
        <w:tabs>
          <w:tab w:val="num" w:pos="1800"/>
        </w:tabs>
        <w:ind w:left="1800" w:hanging="360"/>
      </w:pPr>
      <w:rPr>
        <w:rFonts w:ascii="Arial" w:hAnsi="Arial" w:hint="default"/>
      </w:rPr>
    </w:lvl>
    <w:lvl w:ilvl="3" w:tplc="E576A44A" w:tentative="1">
      <w:start w:val="1"/>
      <w:numFmt w:val="bullet"/>
      <w:lvlText w:val="•"/>
      <w:lvlJc w:val="left"/>
      <w:pPr>
        <w:tabs>
          <w:tab w:val="num" w:pos="2520"/>
        </w:tabs>
        <w:ind w:left="2520" w:hanging="360"/>
      </w:pPr>
      <w:rPr>
        <w:rFonts w:ascii="Arial" w:hAnsi="Arial" w:hint="default"/>
      </w:rPr>
    </w:lvl>
    <w:lvl w:ilvl="4" w:tplc="2B0CC714" w:tentative="1">
      <w:start w:val="1"/>
      <w:numFmt w:val="bullet"/>
      <w:lvlText w:val="•"/>
      <w:lvlJc w:val="left"/>
      <w:pPr>
        <w:tabs>
          <w:tab w:val="num" w:pos="3240"/>
        </w:tabs>
        <w:ind w:left="3240" w:hanging="360"/>
      </w:pPr>
      <w:rPr>
        <w:rFonts w:ascii="Arial" w:hAnsi="Arial" w:hint="default"/>
      </w:rPr>
    </w:lvl>
    <w:lvl w:ilvl="5" w:tplc="C01CA5CE" w:tentative="1">
      <w:start w:val="1"/>
      <w:numFmt w:val="bullet"/>
      <w:lvlText w:val="•"/>
      <w:lvlJc w:val="left"/>
      <w:pPr>
        <w:tabs>
          <w:tab w:val="num" w:pos="3960"/>
        </w:tabs>
        <w:ind w:left="3960" w:hanging="360"/>
      </w:pPr>
      <w:rPr>
        <w:rFonts w:ascii="Arial" w:hAnsi="Arial" w:hint="default"/>
      </w:rPr>
    </w:lvl>
    <w:lvl w:ilvl="6" w:tplc="83FCF8F2" w:tentative="1">
      <w:start w:val="1"/>
      <w:numFmt w:val="bullet"/>
      <w:lvlText w:val="•"/>
      <w:lvlJc w:val="left"/>
      <w:pPr>
        <w:tabs>
          <w:tab w:val="num" w:pos="4680"/>
        </w:tabs>
        <w:ind w:left="4680" w:hanging="360"/>
      </w:pPr>
      <w:rPr>
        <w:rFonts w:ascii="Arial" w:hAnsi="Arial" w:hint="default"/>
      </w:rPr>
    </w:lvl>
    <w:lvl w:ilvl="7" w:tplc="E33047F8" w:tentative="1">
      <w:start w:val="1"/>
      <w:numFmt w:val="bullet"/>
      <w:lvlText w:val="•"/>
      <w:lvlJc w:val="left"/>
      <w:pPr>
        <w:tabs>
          <w:tab w:val="num" w:pos="5400"/>
        </w:tabs>
        <w:ind w:left="5400" w:hanging="360"/>
      </w:pPr>
      <w:rPr>
        <w:rFonts w:ascii="Arial" w:hAnsi="Arial" w:hint="default"/>
      </w:rPr>
    </w:lvl>
    <w:lvl w:ilvl="8" w:tplc="703E7D92" w:tentative="1">
      <w:start w:val="1"/>
      <w:numFmt w:val="bullet"/>
      <w:lvlText w:val="•"/>
      <w:lvlJc w:val="left"/>
      <w:pPr>
        <w:tabs>
          <w:tab w:val="num" w:pos="6120"/>
        </w:tabs>
        <w:ind w:left="6120" w:hanging="360"/>
      </w:pPr>
      <w:rPr>
        <w:rFonts w:ascii="Arial" w:hAnsi="Arial" w:hint="default"/>
      </w:rPr>
    </w:lvl>
  </w:abstractNum>
  <w:abstractNum w:abstractNumId="23">
    <w:nsid w:val="28FB5C98"/>
    <w:multiLevelType w:val="hybridMultilevel"/>
    <w:tmpl w:val="D450B4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2C03307B"/>
    <w:multiLevelType w:val="hybridMultilevel"/>
    <w:tmpl w:val="113A34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2ECD2462"/>
    <w:multiLevelType w:val="hybridMultilevel"/>
    <w:tmpl w:val="E49CCD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30045509"/>
    <w:multiLevelType w:val="hybridMultilevel"/>
    <w:tmpl w:val="DE54BA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31084682"/>
    <w:multiLevelType w:val="hybridMultilevel"/>
    <w:tmpl w:val="79D442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322B49ED"/>
    <w:multiLevelType w:val="hybridMultilevel"/>
    <w:tmpl w:val="76B8FE36"/>
    <w:lvl w:ilvl="0" w:tplc="FFECAE96">
      <w:start w:val="1"/>
      <w:numFmt w:val="bullet"/>
      <w:lvlText w:val="•"/>
      <w:lvlJc w:val="left"/>
      <w:pPr>
        <w:tabs>
          <w:tab w:val="num" w:pos="360"/>
        </w:tabs>
        <w:ind w:left="360" w:hanging="360"/>
      </w:pPr>
      <w:rPr>
        <w:rFonts w:ascii="Arial" w:hAnsi="Arial" w:hint="default"/>
      </w:rPr>
    </w:lvl>
    <w:lvl w:ilvl="1" w:tplc="472A9036" w:tentative="1">
      <w:start w:val="1"/>
      <w:numFmt w:val="bullet"/>
      <w:lvlText w:val="•"/>
      <w:lvlJc w:val="left"/>
      <w:pPr>
        <w:tabs>
          <w:tab w:val="num" w:pos="1080"/>
        </w:tabs>
        <w:ind w:left="1080" w:hanging="360"/>
      </w:pPr>
      <w:rPr>
        <w:rFonts w:ascii="Arial" w:hAnsi="Arial" w:hint="default"/>
      </w:rPr>
    </w:lvl>
    <w:lvl w:ilvl="2" w:tplc="EEE8C800" w:tentative="1">
      <w:start w:val="1"/>
      <w:numFmt w:val="bullet"/>
      <w:lvlText w:val="•"/>
      <w:lvlJc w:val="left"/>
      <w:pPr>
        <w:tabs>
          <w:tab w:val="num" w:pos="1800"/>
        </w:tabs>
        <w:ind w:left="1800" w:hanging="360"/>
      </w:pPr>
      <w:rPr>
        <w:rFonts w:ascii="Arial" w:hAnsi="Arial" w:hint="default"/>
      </w:rPr>
    </w:lvl>
    <w:lvl w:ilvl="3" w:tplc="1F321C8E" w:tentative="1">
      <w:start w:val="1"/>
      <w:numFmt w:val="bullet"/>
      <w:lvlText w:val="•"/>
      <w:lvlJc w:val="left"/>
      <w:pPr>
        <w:tabs>
          <w:tab w:val="num" w:pos="2520"/>
        </w:tabs>
        <w:ind w:left="2520" w:hanging="360"/>
      </w:pPr>
      <w:rPr>
        <w:rFonts w:ascii="Arial" w:hAnsi="Arial" w:hint="default"/>
      </w:rPr>
    </w:lvl>
    <w:lvl w:ilvl="4" w:tplc="BF3E3644" w:tentative="1">
      <w:start w:val="1"/>
      <w:numFmt w:val="bullet"/>
      <w:lvlText w:val="•"/>
      <w:lvlJc w:val="left"/>
      <w:pPr>
        <w:tabs>
          <w:tab w:val="num" w:pos="3240"/>
        </w:tabs>
        <w:ind w:left="3240" w:hanging="360"/>
      </w:pPr>
      <w:rPr>
        <w:rFonts w:ascii="Arial" w:hAnsi="Arial" w:hint="default"/>
      </w:rPr>
    </w:lvl>
    <w:lvl w:ilvl="5" w:tplc="5030D4A2" w:tentative="1">
      <w:start w:val="1"/>
      <w:numFmt w:val="bullet"/>
      <w:lvlText w:val="•"/>
      <w:lvlJc w:val="left"/>
      <w:pPr>
        <w:tabs>
          <w:tab w:val="num" w:pos="3960"/>
        </w:tabs>
        <w:ind w:left="3960" w:hanging="360"/>
      </w:pPr>
      <w:rPr>
        <w:rFonts w:ascii="Arial" w:hAnsi="Arial" w:hint="default"/>
      </w:rPr>
    </w:lvl>
    <w:lvl w:ilvl="6" w:tplc="EB90B996" w:tentative="1">
      <w:start w:val="1"/>
      <w:numFmt w:val="bullet"/>
      <w:lvlText w:val="•"/>
      <w:lvlJc w:val="left"/>
      <w:pPr>
        <w:tabs>
          <w:tab w:val="num" w:pos="4680"/>
        </w:tabs>
        <w:ind w:left="4680" w:hanging="360"/>
      </w:pPr>
      <w:rPr>
        <w:rFonts w:ascii="Arial" w:hAnsi="Arial" w:hint="default"/>
      </w:rPr>
    </w:lvl>
    <w:lvl w:ilvl="7" w:tplc="40B2430E" w:tentative="1">
      <w:start w:val="1"/>
      <w:numFmt w:val="bullet"/>
      <w:lvlText w:val="•"/>
      <w:lvlJc w:val="left"/>
      <w:pPr>
        <w:tabs>
          <w:tab w:val="num" w:pos="5400"/>
        </w:tabs>
        <w:ind w:left="5400" w:hanging="360"/>
      </w:pPr>
      <w:rPr>
        <w:rFonts w:ascii="Arial" w:hAnsi="Arial" w:hint="default"/>
      </w:rPr>
    </w:lvl>
    <w:lvl w:ilvl="8" w:tplc="D0C48488" w:tentative="1">
      <w:start w:val="1"/>
      <w:numFmt w:val="bullet"/>
      <w:lvlText w:val="•"/>
      <w:lvlJc w:val="left"/>
      <w:pPr>
        <w:tabs>
          <w:tab w:val="num" w:pos="6120"/>
        </w:tabs>
        <w:ind w:left="6120" w:hanging="360"/>
      </w:pPr>
      <w:rPr>
        <w:rFonts w:ascii="Arial" w:hAnsi="Arial" w:hint="default"/>
      </w:rPr>
    </w:lvl>
  </w:abstractNum>
  <w:abstractNum w:abstractNumId="29">
    <w:nsid w:val="32360F0A"/>
    <w:multiLevelType w:val="hybridMultilevel"/>
    <w:tmpl w:val="4454A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329F2865"/>
    <w:multiLevelType w:val="hybridMultilevel"/>
    <w:tmpl w:val="E5E2AB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32D13C59"/>
    <w:multiLevelType w:val="hybridMultilevel"/>
    <w:tmpl w:val="DB9EC5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3C070F9F"/>
    <w:multiLevelType w:val="hybridMultilevel"/>
    <w:tmpl w:val="D470736C"/>
    <w:lvl w:ilvl="0" w:tplc="5B4CEC5C">
      <w:start w:val="1"/>
      <w:numFmt w:val="bullet"/>
      <w:lvlText w:val="•"/>
      <w:lvlJc w:val="left"/>
      <w:pPr>
        <w:tabs>
          <w:tab w:val="num" w:pos="360"/>
        </w:tabs>
        <w:ind w:left="360" w:hanging="360"/>
      </w:pPr>
      <w:rPr>
        <w:rFonts w:ascii="Arial" w:hAnsi="Arial" w:hint="default"/>
      </w:rPr>
    </w:lvl>
    <w:lvl w:ilvl="1" w:tplc="4266C0E8" w:tentative="1">
      <w:start w:val="1"/>
      <w:numFmt w:val="bullet"/>
      <w:lvlText w:val="•"/>
      <w:lvlJc w:val="left"/>
      <w:pPr>
        <w:tabs>
          <w:tab w:val="num" w:pos="1080"/>
        </w:tabs>
        <w:ind w:left="1080" w:hanging="360"/>
      </w:pPr>
      <w:rPr>
        <w:rFonts w:ascii="Arial" w:hAnsi="Arial" w:hint="default"/>
      </w:rPr>
    </w:lvl>
    <w:lvl w:ilvl="2" w:tplc="F70880A4" w:tentative="1">
      <w:start w:val="1"/>
      <w:numFmt w:val="bullet"/>
      <w:lvlText w:val="•"/>
      <w:lvlJc w:val="left"/>
      <w:pPr>
        <w:tabs>
          <w:tab w:val="num" w:pos="1800"/>
        </w:tabs>
        <w:ind w:left="1800" w:hanging="360"/>
      </w:pPr>
      <w:rPr>
        <w:rFonts w:ascii="Arial" w:hAnsi="Arial" w:hint="default"/>
      </w:rPr>
    </w:lvl>
    <w:lvl w:ilvl="3" w:tplc="836437C6" w:tentative="1">
      <w:start w:val="1"/>
      <w:numFmt w:val="bullet"/>
      <w:lvlText w:val="•"/>
      <w:lvlJc w:val="left"/>
      <w:pPr>
        <w:tabs>
          <w:tab w:val="num" w:pos="2520"/>
        </w:tabs>
        <w:ind w:left="2520" w:hanging="360"/>
      </w:pPr>
      <w:rPr>
        <w:rFonts w:ascii="Arial" w:hAnsi="Arial" w:hint="default"/>
      </w:rPr>
    </w:lvl>
    <w:lvl w:ilvl="4" w:tplc="2628202C" w:tentative="1">
      <w:start w:val="1"/>
      <w:numFmt w:val="bullet"/>
      <w:lvlText w:val="•"/>
      <w:lvlJc w:val="left"/>
      <w:pPr>
        <w:tabs>
          <w:tab w:val="num" w:pos="3240"/>
        </w:tabs>
        <w:ind w:left="3240" w:hanging="360"/>
      </w:pPr>
      <w:rPr>
        <w:rFonts w:ascii="Arial" w:hAnsi="Arial" w:hint="default"/>
      </w:rPr>
    </w:lvl>
    <w:lvl w:ilvl="5" w:tplc="783AA72A" w:tentative="1">
      <w:start w:val="1"/>
      <w:numFmt w:val="bullet"/>
      <w:lvlText w:val="•"/>
      <w:lvlJc w:val="left"/>
      <w:pPr>
        <w:tabs>
          <w:tab w:val="num" w:pos="3960"/>
        </w:tabs>
        <w:ind w:left="3960" w:hanging="360"/>
      </w:pPr>
      <w:rPr>
        <w:rFonts w:ascii="Arial" w:hAnsi="Arial" w:hint="default"/>
      </w:rPr>
    </w:lvl>
    <w:lvl w:ilvl="6" w:tplc="A8BA82F0" w:tentative="1">
      <w:start w:val="1"/>
      <w:numFmt w:val="bullet"/>
      <w:lvlText w:val="•"/>
      <w:lvlJc w:val="left"/>
      <w:pPr>
        <w:tabs>
          <w:tab w:val="num" w:pos="4680"/>
        </w:tabs>
        <w:ind w:left="4680" w:hanging="360"/>
      </w:pPr>
      <w:rPr>
        <w:rFonts w:ascii="Arial" w:hAnsi="Arial" w:hint="default"/>
      </w:rPr>
    </w:lvl>
    <w:lvl w:ilvl="7" w:tplc="C486BB52" w:tentative="1">
      <w:start w:val="1"/>
      <w:numFmt w:val="bullet"/>
      <w:lvlText w:val="•"/>
      <w:lvlJc w:val="left"/>
      <w:pPr>
        <w:tabs>
          <w:tab w:val="num" w:pos="5400"/>
        </w:tabs>
        <w:ind w:left="5400" w:hanging="360"/>
      </w:pPr>
      <w:rPr>
        <w:rFonts w:ascii="Arial" w:hAnsi="Arial" w:hint="default"/>
      </w:rPr>
    </w:lvl>
    <w:lvl w:ilvl="8" w:tplc="B984AB9A" w:tentative="1">
      <w:start w:val="1"/>
      <w:numFmt w:val="bullet"/>
      <w:lvlText w:val="•"/>
      <w:lvlJc w:val="left"/>
      <w:pPr>
        <w:tabs>
          <w:tab w:val="num" w:pos="6120"/>
        </w:tabs>
        <w:ind w:left="6120" w:hanging="360"/>
      </w:pPr>
      <w:rPr>
        <w:rFonts w:ascii="Arial" w:hAnsi="Arial" w:hint="default"/>
      </w:rPr>
    </w:lvl>
  </w:abstractNum>
  <w:abstractNum w:abstractNumId="33">
    <w:nsid w:val="42073601"/>
    <w:multiLevelType w:val="hybridMultilevel"/>
    <w:tmpl w:val="EF309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530775B"/>
    <w:multiLevelType w:val="hybridMultilevel"/>
    <w:tmpl w:val="709EF0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45644BEB"/>
    <w:multiLevelType w:val="hybridMultilevel"/>
    <w:tmpl w:val="8730D2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46DA6197"/>
    <w:multiLevelType w:val="hybridMultilevel"/>
    <w:tmpl w:val="74C054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47E321B0"/>
    <w:multiLevelType w:val="hybridMultilevel"/>
    <w:tmpl w:val="1CEAB7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48DC6B37"/>
    <w:multiLevelType w:val="hybridMultilevel"/>
    <w:tmpl w:val="FB6E3C02"/>
    <w:lvl w:ilvl="0" w:tplc="94C01E1C">
      <w:start w:val="1"/>
      <w:numFmt w:val="bullet"/>
      <w:lvlText w:val="•"/>
      <w:lvlJc w:val="left"/>
      <w:pPr>
        <w:tabs>
          <w:tab w:val="num" w:pos="360"/>
        </w:tabs>
        <w:ind w:left="360" w:hanging="360"/>
      </w:pPr>
      <w:rPr>
        <w:rFonts w:ascii="Arial" w:hAnsi="Arial" w:hint="default"/>
      </w:rPr>
    </w:lvl>
    <w:lvl w:ilvl="1" w:tplc="8E48C93A" w:tentative="1">
      <w:start w:val="1"/>
      <w:numFmt w:val="bullet"/>
      <w:lvlText w:val="•"/>
      <w:lvlJc w:val="left"/>
      <w:pPr>
        <w:tabs>
          <w:tab w:val="num" w:pos="1080"/>
        </w:tabs>
        <w:ind w:left="1080" w:hanging="360"/>
      </w:pPr>
      <w:rPr>
        <w:rFonts w:ascii="Arial" w:hAnsi="Arial" w:hint="default"/>
      </w:rPr>
    </w:lvl>
    <w:lvl w:ilvl="2" w:tplc="435ED3CC" w:tentative="1">
      <w:start w:val="1"/>
      <w:numFmt w:val="bullet"/>
      <w:lvlText w:val="•"/>
      <w:lvlJc w:val="left"/>
      <w:pPr>
        <w:tabs>
          <w:tab w:val="num" w:pos="1800"/>
        </w:tabs>
        <w:ind w:left="1800" w:hanging="360"/>
      </w:pPr>
      <w:rPr>
        <w:rFonts w:ascii="Arial" w:hAnsi="Arial" w:hint="default"/>
      </w:rPr>
    </w:lvl>
    <w:lvl w:ilvl="3" w:tplc="CA4430B8" w:tentative="1">
      <w:start w:val="1"/>
      <w:numFmt w:val="bullet"/>
      <w:lvlText w:val="•"/>
      <w:lvlJc w:val="left"/>
      <w:pPr>
        <w:tabs>
          <w:tab w:val="num" w:pos="2520"/>
        </w:tabs>
        <w:ind w:left="2520" w:hanging="360"/>
      </w:pPr>
      <w:rPr>
        <w:rFonts w:ascii="Arial" w:hAnsi="Arial" w:hint="default"/>
      </w:rPr>
    </w:lvl>
    <w:lvl w:ilvl="4" w:tplc="897AA070" w:tentative="1">
      <w:start w:val="1"/>
      <w:numFmt w:val="bullet"/>
      <w:lvlText w:val="•"/>
      <w:lvlJc w:val="left"/>
      <w:pPr>
        <w:tabs>
          <w:tab w:val="num" w:pos="3240"/>
        </w:tabs>
        <w:ind w:left="3240" w:hanging="360"/>
      </w:pPr>
      <w:rPr>
        <w:rFonts w:ascii="Arial" w:hAnsi="Arial" w:hint="default"/>
      </w:rPr>
    </w:lvl>
    <w:lvl w:ilvl="5" w:tplc="687CD6A2" w:tentative="1">
      <w:start w:val="1"/>
      <w:numFmt w:val="bullet"/>
      <w:lvlText w:val="•"/>
      <w:lvlJc w:val="left"/>
      <w:pPr>
        <w:tabs>
          <w:tab w:val="num" w:pos="3960"/>
        </w:tabs>
        <w:ind w:left="3960" w:hanging="360"/>
      </w:pPr>
      <w:rPr>
        <w:rFonts w:ascii="Arial" w:hAnsi="Arial" w:hint="default"/>
      </w:rPr>
    </w:lvl>
    <w:lvl w:ilvl="6" w:tplc="B0647E5E" w:tentative="1">
      <w:start w:val="1"/>
      <w:numFmt w:val="bullet"/>
      <w:lvlText w:val="•"/>
      <w:lvlJc w:val="left"/>
      <w:pPr>
        <w:tabs>
          <w:tab w:val="num" w:pos="4680"/>
        </w:tabs>
        <w:ind w:left="4680" w:hanging="360"/>
      </w:pPr>
      <w:rPr>
        <w:rFonts w:ascii="Arial" w:hAnsi="Arial" w:hint="default"/>
      </w:rPr>
    </w:lvl>
    <w:lvl w:ilvl="7" w:tplc="560439B4" w:tentative="1">
      <w:start w:val="1"/>
      <w:numFmt w:val="bullet"/>
      <w:lvlText w:val="•"/>
      <w:lvlJc w:val="left"/>
      <w:pPr>
        <w:tabs>
          <w:tab w:val="num" w:pos="5400"/>
        </w:tabs>
        <w:ind w:left="5400" w:hanging="360"/>
      </w:pPr>
      <w:rPr>
        <w:rFonts w:ascii="Arial" w:hAnsi="Arial" w:hint="default"/>
      </w:rPr>
    </w:lvl>
    <w:lvl w:ilvl="8" w:tplc="2E3C3EA0" w:tentative="1">
      <w:start w:val="1"/>
      <w:numFmt w:val="bullet"/>
      <w:lvlText w:val="•"/>
      <w:lvlJc w:val="left"/>
      <w:pPr>
        <w:tabs>
          <w:tab w:val="num" w:pos="6120"/>
        </w:tabs>
        <w:ind w:left="6120" w:hanging="360"/>
      </w:pPr>
      <w:rPr>
        <w:rFonts w:ascii="Arial" w:hAnsi="Arial" w:hint="default"/>
      </w:rPr>
    </w:lvl>
  </w:abstractNum>
  <w:abstractNum w:abstractNumId="39">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nsid w:val="4CE77520"/>
    <w:multiLevelType w:val="hybridMultilevel"/>
    <w:tmpl w:val="26A62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4D306527"/>
    <w:multiLevelType w:val="hybridMultilevel"/>
    <w:tmpl w:val="C494D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4D3B082A"/>
    <w:multiLevelType w:val="hybridMultilevel"/>
    <w:tmpl w:val="DB6A2974"/>
    <w:lvl w:ilvl="0" w:tplc="E2D23F0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E2808C3"/>
    <w:multiLevelType w:val="hybridMultilevel"/>
    <w:tmpl w:val="80CC96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nsid w:val="515858EE"/>
    <w:multiLevelType w:val="hybridMultilevel"/>
    <w:tmpl w:val="D25EE3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nsid w:val="530A7B95"/>
    <w:multiLevelType w:val="hybridMultilevel"/>
    <w:tmpl w:val="AC7CA808"/>
    <w:lvl w:ilvl="0" w:tplc="B9CC692E">
      <w:start w:val="1"/>
      <w:numFmt w:val="bullet"/>
      <w:lvlText w:val="•"/>
      <w:lvlJc w:val="left"/>
      <w:pPr>
        <w:tabs>
          <w:tab w:val="num" w:pos="360"/>
        </w:tabs>
        <w:ind w:left="360" w:hanging="360"/>
      </w:pPr>
      <w:rPr>
        <w:rFonts w:ascii="Arial" w:hAnsi="Arial" w:hint="default"/>
      </w:rPr>
    </w:lvl>
    <w:lvl w:ilvl="1" w:tplc="9CAE69CC" w:tentative="1">
      <w:start w:val="1"/>
      <w:numFmt w:val="bullet"/>
      <w:lvlText w:val="•"/>
      <w:lvlJc w:val="left"/>
      <w:pPr>
        <w:tabs>
          <w:tab w:val="num" w:pos="1080"/>
        </w:tabs>
        <w:ind w:left="1080" w:hanging="360"/>
      </w:pPr>
      <w:rPr>
        <w:rFonts w:ascii="Arial" w:hAnsi="Arial" w:hint="default"/>
      </w:rPr>
    </w:lvl>
    <w:lvl w:ilvl="2" w:tplc="36F233F0" w:tentative="1">
      <w:start w:val="1"/>
      <w:numFmt w:val="bullet"/>
      <w:lvlText w:val="•"/>
      <w:lvlJc w:val="left"/>
      <w:pPr>
        <w:tabs>
          <w:tab w:val="num" w:pos="1800"/>
        </w:tabs>
        <w:ind w:left="1800" w:hanging="360"/>
      </w:pPr>
      <w:rPr>
        <w:rFonts w:ascii="Arial" w:hAnsi="Arial" w:hint="default"/>
      </w:rPr>
    </w:lvl>
    <w:lvl w:ilvl="3" w:tplc="E75EAAD2" w:tentative="1">
      <w:start w:val="1"/>
      <w:numFmt w:val="bullet"/>
      <w:lvlText w:val="•"/>
      <w:lvlJc w:val="left"/>
      <w:pPr>
        <w:tabs>
          <w:tab w:val="num" w:pos="2520"/>
        </w:tabs>
        <w:ind w:left="2520" w:hanging="360"/>
      </w:pPr>
      <w:rPr>
        <w:rFonts w:ascii="Arial" w:hAnsi="Arial" w:hint="default"/>
      </w:rPr>
    </w:lvl>
    <w:lvl w:ilvl="4" w:tplc="B01CA75C" w:tentative="1">
      <w:start w:val="1"/>
      <w:numFmt w:val="bullet"/>
      <w:lvlText w:val="•"/>
      <w:lvlJc w:val="left"/>
      <w:pPr>
        <w:tabs>
          <w:tab w:val="num" w:pos="3240"/>
        </w:tabs>
        <w:ind w:left="3240" w:hanging="360"/>
      </w:pPr>
      <w:rPr>
        <w:rFonts w:ascii="Arial" w:hAnsi="Arial" w:hint="default"/>
      </w:rPr>
    </w:lvl>
    <w:lvl w:ilvl="5" w:tplc="267EF518" w:tentative="1">
      <w:start w:val="1"/>
      <w:numFmt w:val="bullet"/>
      <w:lvlText w:val="•"/>
      <w:lvlJc w:val="left"/>
      <w:pPr>
        <w:tabs>
          <w:tab w:val="num" w:pos="3960"/>
        </w:tabs>
        <w:ind w:left="3960" w:hanging="360"/>
      </w:pPr>
      <w:rPr>
        <w:rFonts w:ascii="Arial" w:hAnsi="Arial" w:hint="default"/>
      </w:rPr>
    </w:lvl>
    <w:lvl w:ilvl="6" w:tplc="63A29476" w:tentative="1">
      <w:start w:val="1"/>
      <w:numFmt w:val="bullet"/>
      <w:lvlText w:val="•"/>
      <w:lvlJc w:val="left"/>
      <w:pPr>
        <w:tabs>
          <w:tab w:val="num" w:pos="4680"/>
        </w:tabs>
        <w:ind w:left="4680" w:hanging="360"/>
      </w:pPr>
      <w:rPr>
        <w:rFonts w:ascii="Arial" w:hAnsi="Arial" w:hint="default"/>
      </w:rPr>
    </w:lvl>
    <w:lvl w:ilvl="7" w:tplc="1FE88F86" w:tentative="1">
      <w:start w:val="1"/>
      <w:numFmt w:val="bullet"/>
      <w:lvlText w:val="•"/>
      <w:lvlJc w:val="left"/>
      <w:pPr>
        <w:tabs>
          <w:tab w:val="num" w:pos="5400"/>
        </w:tabs>
        <w:ind w:left="5400" w:hanging="360"/>
      </w:pPr>
      <w:rPr>
        <w:rFonts w:ascii="Arial" w:hAnsi="Arial" w:hint="default"/>
      </w:rPr>
    </w:lvl>
    <w:lvl w:ilvl="8" w:tplc="7E04D328" w:tentative="1">
      <w:start w:val="1"/>
      <w:numFmt w:val="bullet"/>
      <w:lvlText w:val="•"/>
      <w:lvlJc w:val="left"/>
      <w:pPr>
        <w:tabs>
          <w:tab w:val="num" w:pos="6120"/>
        </w:tabs>
        <w:ind w:left="6120" w:hanging="360"/>
      </w:pPr>
      <w:rPr>
        <w:rFonts w:ascii="Arial" w:hAnsi="Arial" w:hint="default"/>
      </w:rPr>
    </w:lvl>
  </w:abstractNum>
  <w:abstractNum w:abstractNumId="46">
    <w:nsid w:val="57437F55"/>
    <w:multiLevelType w:val="hybridMultilevel"/>
    <w:tmpl w:val="7E8E8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869008A"/>
    <w:multiLevelType w:val="hybridMultilevel"/>
    <w:tmpl w:val="9622232A"/>
    <w:lvl w:ilvl="0" w:tplc="E2D23F08">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nsid w:val="619727E7"/>
    <w:multiLevelType w:val="hybridMultilevel"/>
    <w:tmpl w:val="E5C4558A"/>
    <w:lvl w:ilvl="0" w:tplc="E2D23F0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24251CF"/>
    <w:multiLevelType w:val="hybridMultilevel"/>
    <w:tmpl w:val="817013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nsid w:val="6285595B"/>
    <w:multiLevelType w:val="hybridMultilevel"/>
    <w:tmpl w:val="8D06B0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nsid w:val="663F46C6"/>
    <w:multiLevelType w:val="hybridMultilevel"/>
    <w:tmpl w:val="A0E266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nsid w:val="674B6A03"/>
    <w:multiLevelType w:val="hybridMultilevel"/>
    <w:tmpl w:val="C79432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nsid w:val="6EB61A5E"/>
    <w:multiLevelType w:val="hybridMultilevel"/>
    <w:tmpl w:val="1FE85288"/>
    <w:lvl w:ilvl="0" w:tplc="E2D23F0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3D75A4F"/>
    <w:multiLevelType w:val="hybridMultilevel"/>
    <w:tmpl w:val="94AE62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74ED6AC7"/>
    <w:multiLevelType w:val="hybridMultilevel"/>
    <w:tmpl w:val="32DA5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nsid w:val="760200C6"/>
    <w:multiLevelType w:val="hybridMultilevel"/>
    <w:tmpl w:val="C958B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762A0504"/>
    <w:multiLevelType w:val="hybridMultilevel"/>
    <w:tmpl w:val="57A00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8BE73D2"/>
    <w:multiLevelType w:val="hybridMultilevel"/>
    <w:tmpl w:val="07A815A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nsid w:val="7BC04F3A"/>
    <w:multiLevelType w:val="hybridMultilevel"/>
    <w:tmpl w:val="359648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7DFB613C"/>
    <w:multiLevelType w:val="hybridMultilevel"/>
    <w:tmpl w:val="E7646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nsid w:val="7E6E19D4"/>
    <w:multiLevelType w:val="hybridMultilevel"/>
    <w:tmpl w:val="F432E2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47"/>
  </w:num>
  <w:num w:numId="3">
    <w:abstractNumId w:val="57"/>
  </w:num>
  <w:num w:numId="4">
    <w:abstractNumId w:val="56"/>
  </w:num>
  <w:num w:numId="5">
    <w:abstractNumId w:val="52"/>
  </w:num>
  <w:num w:numId="6">
    <w:abstractNumId w:val="33"/>
  </w:num>
  <w:num w:numId="7">
    <w:abstractNumId w:val="5"/>
  </w:num>
  <w:num w:numId="8">
    <w:abstractNumId w:val="17"/>
  </w:num>
  <w:num w:numId="9">
    <w:abstractNumId w:val="39"/>
  </w:num>
  <w:num w:numId="10">
    <w:abstractNumId w:val="6"/>
  </w:num>
  <w:num w:numId="11">
    <w:abstractNumId w:val="0"/>
  </w:num>
  <w:num w:numId="12">
    <w:abstractNumId w:val="23"/>
  </w:num>
  <w:num w:numId="13">
    <w:abstractNumId w:val="12"/>
  </w:num>
  <w:num w:numId="14">
    <w:abstractNumId w:val="43"/>
  </w:num>
  <w:num w:numId="15">
    <w:abstractNumId w:val="18"/>
  </w:num>
  <w:num w:numId="16">
    <w:abstractNumId w:val="53"/>
  </w:num>
  <w:num w:numId="17">
    <w:abstractNumId w:val="37"/>
  </w:num>
  <w:num w:numId="18">
    <w:abstractNumId w:val="31"/>
  </w:num>
  <w:num w:numId="19">
    <w:abstractNumId w:val="48"/>
  </w:num>
  <w:num w:numId="20">
    <w:abstractNumId w:val="21"/>
  </w:num>
  <w:num w:numId="21">
    <w:abstractNumId w:val="60"/>
  </w:num>
  <w:num w:numId="22">
    <w:abstractNumId w:val="42"/>
  </w:num>
  <w:num w:numId="23">
    <w:abstractNumId w:val="58"/>
  </w:num>
  <w:num w:numId="24">
    <w:abstractNumId w:val="16"/>
  </w:num>
  <w:num w:numId="25">
    <w:abstractNumId w:val="59"/>
  </w:num>
  <w:num w:numId="26">
    <w:abstractNumId w:val="27"/>
  </w:num>
  <w:num w:numId="27">
    <w:abstractNumId w:val="51"/>
  </w:num>
  <w:num w:numId="28">
    <w:abstractNumId w:val="9"/>
  </w:num>
  <w:num w:numId="29">
    <w:abstractNumId w:val="24"/>
  </w:num>
  <w:num w:numId="30">
    <w:abstractNumId w:val="61"/>
  </w:num>
  <w:num w:numId="31">
    <w:abstractNumId w:val="15"/>
  </w:num>
  <w:num w:numId="32">
    <w:abstractNumId w:val="7"/>
  </w:num>
  <w:num w:numId="33">
    <w:abstractNumId w:val="34"/>
  </w:num>
  <w:num w:numId="34">
    <w:abstractNumId w:val="10"/>
  </w:num>
  <w:num w:numId="35">
    <w:abstractNumId w:val="3"/>
  </w:num>
  <w:num w:numId="36">
    <w:abstractNumId w:val="29"/>
  </w:num>
  <w:num w:numId="37">
    <w:abstractNumId w:val="50"/>
  </w:num>
  <w:num w:numId="38">
    <w:abstractNumId w:val="55"/>
  </w:num>
  <w:num w:numId="39">
    <w:abstractNumId w:val="2"/>
  </w:num>
  <w:num w:numId="40">
    <w:abstractNumId w:val="40"/>
  </w:num>
  <w:num w:numId="41">
    <w:abstractNumId w:val="54"/>
  </w:num>
  <w:num w:numId="42">
    <w:abstractNumId w:val="36"/>
  </w:num>
  <w:num w:numId="43">
    <w:abstractNumId w:val="49"/>
  </w:num>
  <w:num w:numId="44">
    <w:abstractNumId w:val="26"/>
  </w:num>
  <w:num w:numId="45">
    <w:abstractNumId w:val="41"/>
  </w:num>
  <w:num w:numId="46">
    <w:abstractNumId w:val="13"/>
  </w:num>
  <w:num w:numId="47">
    <w:abstractNumId w:val="35"/>
  </w:num>
  <w:num w:numId="48">
    <w:abstractNumId w:val="30"/>
  </w:num>
  <w:num w:numId="49">
    <w:abstractNumId w:val="20"/>
  </w:num>
  <w:num w:numId="50">
    <w:abstractNumId w:val="19"/>
  </w:num>
  <w:num w:numId="51">
    <w:abstractNumId w:val="44"/>
  </w:num>
  <w:num w:numId="52">
    <w:abstractNumId w:val="25"/>
  </w:num>
  <w:num w:numId="53">
    <w:abstractNumId w:val="32"/>
  </w:num>
  <w:num w:numId="54">
    <w:abstractNumId w:val="22"/>
  </w:num>
  <w:num w:numId="55">
    <w:abstractNumId w:val="38"/>
  </w:num>
  <w:num w:numId="56">
    <w:abstractNumId w:val="45"/>
  </w:num>
  <w:num w:numId="57">
    <w:abstractNumId w:val="11"/>
  </w:num>
  <w:num w:numId="58">
    <w:abstractNumId w:val="14"/>
  </w:num>
  <w:num w:numId="59">
    <w:abstractNumId w:val="4"/>
  </w:num>
  <w:num w:numId="60">
    <w:abstractNumId w:val="28"/>
  </w:num>
  <w:num w:numId="61">
    <w:abstractNumId w:val="1"/>
  </w:num>
  <w:num w:numId="62">
    <w:abstractNumId w:val="46"/>
  </w:num>
  <w:numIdMacAtCleanup w:val="52"/>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Biddix">
    <w15:presenceInfo w15:providerId="None" w15:userId="PBiddix"/>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C70"/>
    <w:rsid w:val="000003D9"/>
    <w:rsid w:val="00000475"/>
    <w:rsid w:val="00000836"/>
    <w:rsid w:val="00000856"/>
    <w:rsid w:val="00000DD4"/>
    <w:rsid w:val="0000106A"/>
    <w:rsid w:val="00001207"/>
    <w:rsid w:val="000014E8"/>
    <w:rsid w:val="000019C5"/>
    <w:rsid w:val="00001A22"/>
    <w:rsid w:val="00001DF7"/>
    <w:rsid w:val="00001E59"/>
    <w:rsid w:val="000022B0"/>
    <w:rsid w:val="00003234"/>
    <w:rsid w:val="0000347A"/>
    <w:rsid w:val="00003620"/>
    <w:rsid w:val="000058E7"/>
    <w:rsid w:val="00005E36"/>
    <w:rsid w:val="00006441"/>
    <w:rsid w:val="000066A4"/>
    <w:rsid w:val="00006E20"/>
    <w:rsid w:val="00006E40"/>
    <w:rsid w:val="00007106"/>
    <w:rsid w:val="000072F6"/>
    <w:rsid w:val="00007FDF"/>
    <w:rsid w:val="0001012E"/>
    <w:rsid w:val="00010332"/>
    <w:rsid w:val="000106D2"/>
    <w:rsid w:val="00010C06"/>
    <w:rsid w:val="0001121B"/>
    <w:rsid w:val="000113C0"/>
    <w:rsid w:val="00011DA4"/>
    <w:rsid w:val="000126C9"/>
    <w:rsid w:val="000127F4"/>
    <w:rsid w:val="00012889"/>
    <w:rsid w:val="00012EA4"/>
    <w:rsid w:val="00013EFC"/>
    <w:rsid w:val="00014137"/>
    <w:rsid w:val="00014EBC"/>
    <w:rsid w:val="000151D5"/>
    <w:rsid w:val="00015823"/>
    <w:rsid w:val="00015DA8"/>
    <w:rsid w:val="00015FC7"/>
    <w:rsid w:val="00016022"/>
    <w:rsid w:val="000163F4"/>
    <w:rsid w:val="00016730"/>
    <w:rsid w:val="00016B4A"/>
    <w:rsid w:val="000173A7"/>
    <w:rsid w:val="00017C45"/>
    <w:rsid w:val="00017E88"/>
    <w:rsid w:val="0002014A"/>
    <w:rsid w:val="000203E2"/>
    <w:rsid w:val="000204E7"/>
    <w:rsid w:val="00020927"/>
    <w:rsid w:val="000214F8"/>
    <w:rsid w:val="000215E2"/>
    <w:rsid w:val="00021715"/>
    <w:rsid w:val="000217B5"/>
    <w:rsid w:val="00021966"/>
    <w:rsid w:val="00022256"/>
    <w:rsid w:val="00022629"/>
    <w:rsid w:val="00022BFC"/>
    <w:rsid w:val="00022C25"/>
    <w:rsid w:val="00023143"/>
    <w:rsid w:val="00023324"/>
    <w:rsid w:val="00023C81"/>
    <w:rsid w:val="0002431A"/>
    <w:rsid w:val="0002436F"/>
    <w:rsid w:val="000244E6"/>
    <w:rsid w:val="00024C09"/>
    <w:rsid w:val="0002509B"/>
    <w:rsid w:val="0002545D"/>
    <w:rsid w:val="00025582"/>
    <w:rsid w:val="00025AB1"/>
    <w:rsid w:val="00025C84"/>
    <w:rsid w:val="00026308"/>
    <w:rsid w:val="00026831"/>
    <w:rsid w:val="0003034A"/>
    <w:rsid w:val="0003087E"/>
    <w:rsid w:val="00030892"/>
    <w:rsid w:val="0003099B"/>
    <w:rsid w:val="00030F22"/>
    <w:rsid w:val="000310C4"/>
    <w:rsid w:val="000311D1"/>
    <w:rsid w:val="000317D4"/>
    <w:rsid w:val="00031BE0"/>
    <w:rsid w:val="0003236A"/>
    <w:rsid w:val="0003250F"/>
    <w:rsid w:val="00032BEF"/>
    <w:rsid w:val="00032C76"/>
    <w:rsid w:val="00032DC6"/>
    <w:rsid w:val="00032F14"/>
    <w:rsid w:val="0003334D"/>
    <w:rsid w:val="000333D8"/>
    <w:rsid w:val="0003380C"/>
    <w:rsid w:val="00033E38"/>
    <w:rsid w:val="00034533"/>
    <w:rsid w:val="00034646"/>
    <w:rsid w:val="00034AD1"/>
    <w:rsid w:val="00034DCA"/>
    <w:rsid w:val="000351AC"/>
    <w:rsid w:val="000352E3"/>
    <w:rsid w:val="00035AD7"/>
    <w:rsid w:val="00035BF1"/>
    <w:rsid w:val="00035C4B"/>
    <w:rsid w:val="00036366"/>
    <w:rsid w:val="000363AC"/>
    <w:rsid w:val="00036AAE"/>
    <w:rsid w:val="00036E6A"/>
    <w:rsid w:val="000370EE"/>
    <w:rsid w:val="000373E1"/>
    <w:rsid w:val="000376B5"/>
    <w:rsid w:val="00037DCF"/>
    <w:rsid w:val="000403FB"/>
    <w:rsid w:val="00040482"/>
    <w:rsid w:val="000408AF"/>
    <w:rsid w:val="00040E01"/>
    <w:rsid w:val="0004149C"/>
    <w:rsid w:val="000417B8"/>
    <w:rsid w:val="00041B97"/>
    <w:rsid w:val="00041D57"/>
    <w:rsid w:val="00041F7B"/>
    <w:rsid w:val="00042166"/>
    <w:rsid w:val="00042242"/>
    <w:rsid w:val="00042306"/>
    <w:rsid w:val="00042475"/>
    <w:rsid w:val="00042494"/>
    <w:rsid w:val="00042845"/>
    <w:rsid w:val="000428EA"/>
    <w:rsid w:val="0004292E"/>
    <w:rsid w:val="00042DC6"/>
    <w:rsid w:val="00043174"/>
    <w:rsid w:val="000437AC"/>
    <w:rsid w:val="00043AC6"/>
    <w:rsid w:val="00043F08"/>
    <w:rsid w:val="000445FE"/>
    <w:rsid w:val="000446E0"/>
    <w:rsid w:val="00044B94"/>
    <w:rsid w:val="000459BE"/>
    <w:rsid w:val="00045D10"/>
    <w:rsid w:val="00046105"/>
    <w:rsid w:val="0004618A"/>
    <w:rsid w:val="00046614"/>
    <w:rsid w:val="000467C1"/>
    <w:rsid w:val="00046E78"/>
    <w:rsid w:val="0004728F"/>
    <w:rsid w:val="00047FD7"/>
    <w:rsid w:val="00050043"/>
    <w:rsid w:val="00050234"/>
    <w:rsid w:val="00050F39"/>
    <w:rsid w:val="00051194"/>
    <w:rsid w:val="000512F9"/>
    <w:rsid w:val="00051560"/>
    <w:rsid w:val="000517AC"/>
    <w:rsid w:val="00051D11"/>
    <w:rsid w:val="00051E47"/>
    <w:rsid w:val="000523AE"/>
    <w:rsid w:val="0005242B"/>
    <w:rsid w:val="00052C6A"/>
    <w:rsid w:val="00052CD6"/>
    <w:rsid w:val="00052ECA"/>
    <w:rsid w:val="0005316E"/>
    <w:rsid w:val="000533ED"/>
    <w:rsid w:val="00053549"/>
    <w:rsid w:val="00053908"/>
    <w:rsid w:val="00054327"/>
    <w:rsid w:val="00054A1D"/>
    <w:rsid w:val="0005572B"/>
    <w:rsid w:val="0005599B"/>
    <w:rsid w:val="00055C4A"/>
    <w:rsid w:val="00055CE5"/>
    <w:rsid w:val="00056324"/>
    <w:rsid w:val="000568A7"/>
    <w:rsid w:val="00056C93"/>
    <w:rsid w:val="000571CB"/>
    <w:rsid w:val="0005724A"/>
    <w:rsid w:val="00057416"/>
    <w:rsid w:val="00057A52"/>
    <w:rsid w:val="00057C2C"/>
    <w:rsid w:val="00057C79"/>
    <w:rsid w:val="00057CB6"/>
    <w:rsid w:val="00060BDE"/>
    <w:rsid w:val="0006118F"/>
    <w:rsid w:val="000611BC"/>
    <w:rsid w:val="00061643"/>
    <w:rsid w:val="00061F82"/>
    <w:rsid w:val="0006201F"/>
    <w:rsid w:val="00062165"/>
    <w:rsid w:val="00062607"/>
    <w:rsid w:val="00062A2B"/>
    <w:rsid w:val="00062C94"/>
    <w:rsid w:val="00063827"/>
    <w:rsid w:val="000638BF"/>
    <w:rsid w:val="00063DF5"/>
    <w:rsid w:val="00063F3F"/>
    <w:rsid w:val="00063FD7"/>
    <w:rsid w:val="00064201"/>
    <w:rsid w:val="00064502"/>
    <w:rsid w:val="000646CF"/>
    <w:rsid w:val="00064767"/>
    <w:rsid w:val="00064A60"/>
    <w:rsid w:val="00064BEF"/>
    <w:rsid w:val="00064E00"/>
    <w:rsid w:val="0006515A"/>
    <w:rsid w:val="000656C9"/>
    <w:rsid w:val="000658E5"/>
    <w:rsid w:val="000659F0"/>
    <w:rsid w:val="000662A8"/>
    <w:rsid w:val="00066924"/>
    <w:rsid w:val="000669B9"/>
    <w:rsid w:val="00066A18"/>
    <w:rsid w:val="00066C80"/>
    <w:rsid w:val="00066D4A"/>
    <w:rsid w:val="00066DFE"/>
    <w:rsid w:val="000674F6"/>
    <w:rsid w:val="000676E2"/>
    <w:rsid w:val="000677CF"/>
    <w:rsid w:val="00067A4F"/>
    <w:rsid w:val="00067A70"/>
    <w:rsid w:val="0007018B"/>
    <w:rsid w:val="00070883"/>
    <w:rsid w:val="000709C9"/>
    <w:rsid w:val="00070CE5"/>
    <w:rsid w:val="00070DC7"/>
    <w:rsid w:val="000710FC"/>
    <w:rsid w:val="000716AD"/>
    <w:rsid w:val="00071900"/>
    <w:rsid w:val="00072096"/>
    <w:rsid w:val="00072B3C"/>
    <w:rsid w:val="00072F9F"/>
    <w:rsid w:val="00073709"/>
    <w:rsid w:val="000738F7"/>
    <w:rsid w:val="000742EA"/>
    <w:rsid w:val="00074866"/>
    <w:rsid w:val="0007571A"/>
    <w:rsid w:val="00075A03"/>
    <w:rsid w:val="00075D8A"/>
    <w:rsid w:val="0007633B"/>
    <w:rsid w:val="00076859"/>
    <w:rsid w:val="00076C6A"/>
    <w:rsid w:val="0007719C"/>
    <w:rsid w:val="00077A66"/>
    <w:rsid w:val="00077D4B"/>
    <w:rsid w:val="00080A38"/>
    <w:rsid w:val="00080BD7"/>
    <w:rsid w:val="000814E6"/>
    <w:rsid w:val="00081BF2"/>
    <w:rsid w:val="00081F9A"/>
    <w:rsid w:val="000820A3"/>
    <w:rsid w:val="00082355"/>
    <w:rsid w:val="00082539"/>
    <w:rsid w:val="00082601"/>
    <w:rsid w:val="00082A0E"/>
    <w:rsid w:val="00082E8A"/>
    <w:rsid w:val="0008321E"/>
    <w:rsid w:val="000839CC"/>
    <w:rsid w:val="00083E2C"/>
    <w:rsid w:val="00084116"/>
    <w:rsid w:val="00084344"/>
    <w:rsid w:val="00084537"/>
    <w:rsid w:val="000845C6"/>
    <w:rsid w:val="000845CA"/>
    <w:rsid w:val="00084FCF"/>
    <w:rsid w:val="000854D3"/>
    <w:rsid w:val="000864E8"/>
    <w:rsid w:val="00086A52"/>
    <w:rsid w:val="00087251"/>
    <w:rsid w:val="000872E2"/>
    <w:rsid w:val="00087521"/>
    <w:rsid w:val="00091050"/>
    <w:rsid w:val="00091055"/>
    <w:rsid w:val="0009190A"/>
    <w:rsid w:val="00093014"/>
    <w:rsid w:val="000934A9"/>
    <w:rsid w:val="000934F0"/>
    <w:rsid w:val="0009353C"/>
    <w:rsid w:val="00093B5C"/>
    <w:rsid w:val="00093E46"/>
    <w:rsid w:val="000941B1"/>
    <w:rsid w:val="00094330"/>
    <w:rsid w:val="00094EA0"/>
    <w:rsid w:val="00095262"/>
    <w:rsid w:val="0009538F"/>
    <w:rsid w:val="00095D86"/>
    <w:rsid w:val="0009604E"/>
    <w:rsid w:val="000963A7"/>
    <w:rsid w:val="00096C9B"/>
    <w:rsid w:val="000977C3"/>
    <w:rsid w:val="000A0108"/>
    <w:rsid w:val="000A0A49"/>
    <w:rsid w:val="000A1D81"/>
    <w:rsid w:val="000A25F7"/>
    <w:rsid w:val="000A27AF"/>
    <w:rsid w:val="000A27FF"/>
    <w:rsid w:val="000A28C9"/>
    <w:rsid w:val="000A4495"/>
    <w:rsid w:val="000A4765"/>
    <w:rsid w:val="000A4965"/>
    <w:rsid w:val="000A4DD5"/>
    <w:rsid w:val="000A544E"/>
    <w:rsid w:val="000A6141"/>
    <w:rsid w:val="000A6168"/>
    <w:rsid w:val="000A6479"/>
    <w:rsid w:val="000A6620"/>
    <w:rsid w:val="000A688F"/>
    <w:rsid w:val="000A75A2"/>
    <w:rsid w:val="000A7C4C"/>
    <w:rsid w:val="000A7D19"/>
    <w:rsid w:val="000A7D71"/>
    <w:rsid w:val="000B07B4"/>
    <w:rsid w:val="000B0F61"/>
    <w:rsid w:val="000B1218"/>
    <w:rsid w:val="000B1511"/>
    <w:rsid w:val="000B1A76"/>
    <w:rsid w:val="000B1CD0"/>
    <w:rsid w:val="000B1D59"/>
    <w:rsid w:val="000B1FC6"/>
    <w:rsid w:val="000B2954"/>
    <w:rsid w:val="000B2A57"/>
    <w:rsid w:val="000B31A1"/>
    <w:rsid w:val="000B3383"/>
    <w:rsid w:val="000B3396"/>
    <w:rsid w:val="000B3C54"/>
    <w:rsid w:val="000B433B"/>
    <w:rsid w:val="000B434B"/>
    <w:rsid w:val="000B4582"/>
    <w:rsid w:val="000B461B"/>
    <w:rsid w:val="000B46F5"/>
    <w:rsid w:val="000B4A1E"/>
    <w:rsid w:val="000B4A71"/>
    <w:rsid w:val="000B4BBE"/>
    <w:rsid w:val="000B4BEF"/>
    <w:rsid w:val="000B51CB"/>
    <w:rsid w:val="000B59DD"/>
    <w:rsid w:val="000B62CC"/>
    <w:rsid w:val="000B633D"/>
    <w:rsid w:val="000B6399"/>
    <w:rsid w:val="000B6EB2"/>
    <w:rsid w:val="000B72C9"/>
    <w:rsid w:val="000B7354"/>
    <w:rsid w:val="000B7CAF"/>
    <w:rsid w:val="000C008F"/>
    <w:rsid w:val="000C1152"/>
    <w:rsid w:val="000C1848"/>
    <w:rsid w:val="000C20DF"/>
    <w:rsid w:val="000C237C"/>
    <w:rsid w:val="000C3041"/>
    <w:rsid w:val="000C365B"/>
    <w:rsid w:val="000C3DAF"/>
    <w:rsid w:val="000C4362"/>
    <w:rsid w:val="000C47D5"/>
    <w:rsid w:val="000C4A7C"/>
    <w:rsid w:val="000C4C2B"/>
    <w:rsid w:val="000C5626"/>
    <w:rsid w:val="000C5B81"/>
    <w:rsid w:val="000C5E12"/>
    <w:rsid w:val="000C62CA"/>
    <w:rsid w:val="000C6BC2"/>
    <w:rsid w:val="000C6E74"/>
    <w:rsid w:val="000C7585"/>
    <w:rsid w:val="000C7637"/>
    <w:rsid w:val="000C76EE"/>
    <w:rsid w:val="000C79F9"/>
    <w:rsid w:val="000C7C78"/>
    <w:rsid w:val="000D00BA"/>
    <w:rsid w:val="000D01B5"/>
    <w:rsid w:val="000D0762"/>
    <w:rsid w:val="000D0E73"/>
    <w:rsid w:val="000D0FE1"/>
    <w:rsid w:val="000D117D"/>
    <w:rsid w:val="000D1529"/>
    <w:rsid w:val="000D16AC"/>
    <w:rsid w:val="000D19E7"/>
    <w:rsid w:val="000D1AE3"/>
    <w:rsid w:val="000D1CBC"/>
    <w:rsid w:val="000D245A"/>
    <w:rsid w:val="000D261F"/>
    <w:rsid w:val="000D2715"/>
    <w:rsid w:val="000D2F93"/>
    <w:rsid w:val="000D3408"/>
    <w:rsid w:val="000D3C8F"/>
    <w:rsid w:val="000D3F2E"/>
    <w:rsid w:val="000D40FA"/>
    <w:rsid w:val="000D410C"/>
    <w:rsid w:val="000D4CD4"/>
    <w:rsid w:val="000D4D1B"/>
    <w:rsid w:val="000D5008"/>
    <w:rsid w:val="000D57E3"/>
    <w:rsid w:val="000D585B"/>
    <w:rsid w:val="000D5980"/>
    <w:rsid w:val="000D5B79"/>
    <w:rsid w:val="000D621F"/>
    <w:rsid w:val="000D66BD"/>
    <w:rsid w:val="000D6EB6"/>
    <w:rsid w:val="000D700F"/>
    <w:rsid w:val="000D753A"/>
    <w:rsid w:val="000D78E7"/>
    <w:rsid w:val="000D7DD6"/>
    <w:rsid w:val="000E0344"/>
    <w:rsid w:val="000E0622"/>
    <w:rsid w:val="000E0773"/>
    <w:rsid w:val="000E0B4E"/>
    <w:rsid w:val="000E150A"/>
    <w:rsid w:val="000E1A00"/>
    <w:rsid w:val="000E1ACF"/>
    <w:rsid w:val="000E2BE0"/>
    <w:rsid w:val="000E2E97"/>
    <w:rsid w:val="000E33D8"/>
    <w:rsid w:val="000E3671"/>
    <w:rsid w:val="000E371F"/>
    <w:rsid w:val="000E3870"/>
    <w:rsid w:val="000E43FD"/>
    <w:rsid w:val="000E4531"/>
    <w:rsid w:val="000E4A52"/>
    <w:rsid w:val="000E4B6B"/>
    <w:rsid w:val="000E4BAB"/>
    <w:rsid w:val="000E4CD8"/>
    <w:rsid w:val="000E4D5E"/>
    <w:rsid w:val="000E4FC3"/>
    <w:rsid w:val="000E5008"/>
    <w:rsid w:val="000E5032"/>
    <w:rsid w:val="000E5086"/>
    <w:rsid w:val="000E5470"/>
    <w:rsid w:val="000E58FF"/>
    <w:rsid w:val="000E5A6F"/>
    <w:rsid w:val="000E610F"/>
    <w:rsid w:val="000E6641"/>
    <w:rsid w:val="000E69D0"/>
    <w:rsid w:val="000E6FDA"/>
    <w:rsid w:val="000E71BE"/>
    <w:rsid w:val="000E7288"/>
    <w:rsid w:val="000E72DA"/>
    <w:rsid w:val="000E771B"/>
    <w:rsid w:val="000E784C"/>
    <w:rsid w:val="000E7D8F"/>
    <w:rsid w:val="000F019D"/>
    <w:rsid w:val="000F06A5"/>
    <w:rsid w:val="000F071F"/>
    <w:rsid w:val="000F0C73"/>
    <w:rsid w:val="000F112C"/>
    <w:rsid w:val="000F151F"/>
    <w:rsid w:val="000F1827"/>
    <w:rsid w:val="000F20F4"/>
    <w:rsid w:val="000F210D"/>
    <w:rsid w:val="000F21B7"/>
    <w:rsid w:val="000F263F"/>
    <w:rsid w:val="000F26A6"/>
    <w:rsid w:val="000F2C17"/>
    <w:rsid w:val="000F2DF3"/>
    <w:rsid w:val="000F2E53"/>
    <w:rsid w:val="000F305E"/>
    <w:rsid w:val="000F370E"/>
    <w:rsid w:val="000F3AE4"/>
    <w:rsid w:val="000F3E24"/>
    <w:rsid w:val="000F3F37"/>
    <w:rsid w:val="000F41D3"/>
    <w:rsid w:val="000F4758"/>
    <w:rsid w:val="000F47D1"/>
    <w:rsid w:val="000F4920"/>
    <w:rsid w:val="000F503F"/>
    <w:rsid w:val="000F5740"/>
    <w:rsid w:val="000F5FC0"/>
    <w:rsid w:val="000F619A"/>
    <w:rsid w:val="000F61AE"/>
    <w:rsid w:val="000F6599"/>
    <w:rsid w:val="000F6728"/>
    <w:rsid w:val="000F6952"/>
    <w:rsid w:val="000F70CF"/>
    <w:rsid w:val="000F735C"/>
    <w:rsid w:val="000F74F5"/>
    <w:rsid w:val="000F7608"/>
    <w:rsid w:val="000F794D"/>
    <w:rsid w:val="000F7A05"/>
    <w:rsid w:val="000F7E6A"/>
    <w:rsid w:val="000F7FEC"/>
    <w:rsid w:val="001001A6"/>
    <w:rsid w:val="00100445"/>
    <w:rsid w:val="001012B3"/>
    <w:rsid w:val="00101472"/>
    <w:rsid w:val="0010246A"/>
    <w:rsid w:val="00102974"/>
    <w:rsid w:val="00102DCB"/>
    <w:rsid w:val="00102E40"/>
    <w:rsid w:val="00103B52"/>
    <w:rsid w:val="00104736"/>
    <w:rsid w:val="001047D9"/>
    <w:rsid w:val="00104E3A"/>
    <w:rsid w:val="00104E6D"/>
    <w:rsid w:val="00104EBB"/>
    <w:rsid w:val="00104ECE"/>
    <w:rsid w:val="0010508C"/>
    <w:rsid w:val="00105797"/>
    <w:rsid w:val="001058EC"/>
    <w:rsid w:val="00105D08"/>
    <w:rsid w:val="00105F9A"/>
    <w:rsid w:val="001061E0"/>
    <w:rsid w:val="001064F1"/>
    <w:rsid w:val="00106D72"/>
    <w:rsid w:val="00106DF9"/>
    <w:rsid w:val="00107996"/>
    <w:rsid w:val="00107A93"/>
    <w:rsid w:val="00107E8A"/>
    <w:rsid w:val="00107FA2"/>
    <w:rsid w:val="00110187"/>
    <w:rsid w:val="001101D3"/>
    <w:rsid w:val="001102A1"/>
    <w:rsid w:val="0011048F"/>
    <w:rsid w:val="00110924"/>
    <w:rsid w:val="00111220"/>
    <w:rsid w:val="00112207"/>
    <w:rsid w:val="001122C4"/>
    <w:rsid w:val="00112C23"/>
    <w:rsid w:val="00112FD4"/>
    <w:rsid w:val="00113027"/>
    <w:rsid w:val="00113371"/>
    <w:rsid w:val="001134CD"/>
    <w:rsid w:val="00113BB2"/>
    <w:rsid w:val="001156F0"/>
    <w:rsid w:val="00115707"/>
    <w:rsid w:val="00115C4E"/>
    <w:rsid w:val="00115DF0"/>
    <w:rsid w:val="00115F05"/>
    <w:rsid w:val="00116D8A"/>
    <w:rsid w:val="00117025"/>
    <w:rsid w:val="001172C2"/>
    <w:rsid w:val="00117918"/>
    <w:rsid w:val="00117A4F"/>
    <w:rsid w:val="00117C3E"/>
    <w:rsid w:val="00117F96"/>
    <w:rsid w:val="001201D5"/>
    <w:rsid w:val="0012081C"/>
    <w:rsid w:val="00121009"/>
    <w:rsid w:val="00121161"/>
    <w:rsid w:val="001212F5"/>
    <w:rsid w:val="00121731"/>
    <w:rsid w:val="00121ABB"/>
    <w:rsid w:val="00122414"/>
    <w:rsid w:val="00122511"/>
    <w:rsid w:val="0012273E"/>
    <w:rsid w:val="001233A0"/>
    <w:rsid w:val="00123D25"/>
    <w:rsid w:val="0012428E"/>
    <w:rsid w:val="0012455E"/>
    <w:rsid w:val="00124ABA"/>
    <w:rsid w:val="00125580"/>
    <w:rsid w:val="001260B5"/>
    <w:rsid w:val="001265F7"/>
    <w:rsid w:val="001272D3"/>
    <w:rsid w:val="001275C6"/>
    <w:rsid w:val="00127946"/>
    <w:rsid w:val="00127AA1"/>
    <w:rsid w:val="00127CE2"/>
    <w:rsid w:val="00131019"/>
    <w:rsid w:val="00131280"/>
    <w:rsid w:val="001319D0"/>
    <w:rsid w:val="00131E40"/>
    <w:rsid w:val="00132057"/>
    <w:rsid w:val="00132C57"/>
    <w:rsid w:val="0013341F"/>
    <w:rsid w:val="00133574"/>
    <w:rsid w:val="00133747"/>
    <w:rsid w:val="0013380C"/>
    <w:rsid w:val="00133B09"/>
    <w:rsid w:val="00133E94"/>
    <w:rsid w:val="0013448D"/>
    <w:rsid w:val="00134C9A"/>
    <w:rsid w:val="00134CC4"/>
    <w:rsid w:val="0013535D"/>
    <w:rsid w:val="00135706"/>
    <w:rsid w:val="00135BB2"/>
    <w:rsid w:val="00135DDC"/>
    <w:rsid w:val="00135E9C"/>
    <w:rsid w:val="001362F3"/>
    <w:rsid w:val="00136476"/>
    <w:rsid w:val="001364B9"/>
    <w:rsid w:val="0013696D"/>
    <w:rsid w:val="001369C8"/>
    <w:rsid w:val="00137084"/>
    <w:rsid w:val="00137738"/>
    <w:rsid w:val="00137C1E"/>
    <w:rsid w:val="00140399"/>
    <w:rsid w:val="00140432"/>
    <w:rsid w:val="00140D35"/>
    <w:rsid w:val="00141F61"/>
    <w:rsid w:val="0014212E"/>
    <w:rsid w:val="001422A8"/>
    <w:rsid w:val="0014238B"/>
    <w:rsid w:val="001427A4"/>
    <w:rsid w:val="00142884"/>
    <w:rsid w:val="001430D5"/>
    <w:rsid w:val="001434B9"/>
    <w:rsid w:val="00143BA6"/>
    <w:rsid w:val="00143ECE"/>
    <w:rsid w:val="0014400E"/>
    <w:rsid w:val="00144127"/>
    <w:rsid w:val="00144794"/>
    <w:rsid w:val="001449A4"/>
    <w:rsid w:val="001449BC"/>
    <w:rsid w:val="0014505D"/>
    <w:rsid w:val="00145136"/>
    <w:rsid w:val="00145295"/>
    <w:rsid w:val="00145814"/>
    <w:rsid w:val="0014585E"/>
    <w:rsid w:val="00145DB8"/>
    <w:rsid w:val="0014606D"/>
    <w:rsid w:val="00146322"/>
    <w:rsid w:val="00147751"/>
    <w:rsid w:val="00147A6C"/>
    <w:rsid w:val="00150190"/>
    <w:rsid w:val="001506BE"/>
    <w:rsid w:val="0015087E"/>
    <w:rsid w:val="00150909"/>
    <w:rsid w:val="00150D0C"/>
    <w:rsid w:val="001512CF"/>
    <w:rsid w:val="00151419"/>
    <w:rsid w:val="0015149A"/>
    <w:rsid w:val="00151AB4"/>
    <w:rsid w:val="00151AF9"/>
    <w:rsid w:val="00152198"/>
    <w:rsid w:val="0015260E"/>
    <w:rsid w:val="0015293E"/>
    <w:rsid w:val="00152A03"/>
    <w:rsid w:val="00152B5E"/>
    <w:rsid w:val="00152DE0"/>
    <w:rsid w:val="001535B3"/>
    <w:rsid w:val="0015403C"/>
    <w:rsid w:val="001542CE"/>
    <w:rsid w:val="001542F8"/>
    <w:rsid w:val="00154EBD"/>
    <w:rsid w:val="00155642"/>
    <w:rsid w:val="00155671"/>
    <w:rsid w:val="00155868"/>
    <w:rsid w:val="00155AF9"/>
    <w:rsid w:val="00155BD9"/>
    <w:rsid w:val="00155DB1"/>
    <w:rsid w:val="0015607A"/>
    <w:rsid w:val="00160049"/>
    <w:rsid w:val="001602BC"/>
    <w:rsid w:val="001602BF"/>
    <w:rsid w:val="00161164"/>
    <w:rsid w:val="001612F9"/>
    <w:rsid w:val="00161488"/>
    <w:rsid w:val="001615A6"/>
    <w:rsid w:val="00161715"/>
    <w:rsid w:val="001618D6"/>
    <w:rsid w:val="00161F25"/>
    <w:rsid w:val="0016297D"/>
    <w:rsid w:val="0016299A"/>
    <w:rsid w:val="00162A60"/>
    <w:rsid w:val="00162BC9"/>
    <w:rsid w:val="00162C29"/>
    <w:rsid w:val="00162E97"/>
    <w:rsid w:val="00162EBE"/>
    <w:rsid w:val="001635F7"/>
    <w:rsid w:val="00163756"/>
    <w:rsid w:val="0016388B"/>
    <w:rsid w:val="00163B99"/>
    <w:rsid w:val="00163E77"/>
    <w:rsid w:val="0016437B"/>
    <w:rsid w:val="001646E0"/>
    <w:rsid w:val="0016485E"/>
    <w:rsid w:val="00164933"/>
    <w:rsid w:val="00164DC1"/>
    <w:rsid w:val="00165182"/>
    <w:rsid w:val="00165682"/>
    <w:rsid w:val="00165BB7"/>
    <w:rsid w:val="00166077"/>
    <w:rsid w:val="0016627E"/>
    <w:rsid w:val="0016643B"/>
    <w:rsid w:val="001665CB"/>
    <w:rsid w:val="00166C7C"/>
    <w:rsid w:val="00167063"/>
    <w:rsid w:val="001670FC"/>
    <w:rsid w:val="00167198"/>
    <w:rsid w:val="00167A0E"/>
    <w:rsid w:val="00167A65"/>
    <w:rsid w:val="00167FC3"/>
    <w:rsid w:val="0017012A"/>
    <w:rsid w:val="00170553"/>
    <w:rsid w:val="001707E8"/>
    <w:rsid w:val="00170C37"/>
    <w:rsid w:val="0017166C"/>
    <w:rsid w:val="00171BE4"/>
    <w:rsid w:val="00171C0F"/>
    <w:rsid w:val="00172185"/>
    <w:rsid w:val="001725D8"/>
    <w:rsid w:val="0017277F"/>
    <w:rsid w:val="0017288D"/>
    <w:rsid w:val="00172E4C"/>
    <w:rsid w:val="0017301C"/>
    <w:rsid w:val="001732FB"/>
    <w:rsid w:val="001733F2"/>
    <w:rsid w:val="001734DE"/>
    <w:rsid w:val="00173629"/>
    <w:rsid w:val="0017368E"/>
    <w:rsid w:val="0017474D"/>
    <w:rsid w:val="001752A9"/>
    <w:rsid w:val="00175379"/>
    <w:rsid w:val="00175474"/>
    <w:rsid w:val="00175972"/>
    <w:rsid w:val="00175B3E"/>
    <w:rsid w:val="00175D70"/>
    <w:rsid w:val="001765BC"/>
    <w:rsid w:val="001766CE"/>
    <w:rsid w:val="001767E0"/>
    <w:rsid w:val="001767F0"/>
    <w:rsid w:val="00176E4F"/>
    <w:rsid w:val="00177884"/>
    <w:rsid w:val="00177DAC"/>
    <w:rsid w:val="00177EDC"/>
    <w:rsid w:val="00180664"/>
    <w:rsid w:val="00180D07"/>
    <w:rsid w:val="001813E5"/>
    <w:rsid w:val="001813EB"/>
    <w:rsid w:val="00181FD7"/>
    <w:rsid w:val="00182274"/>
    <w:rsid w:val="00183F58"/>
    <w:rsid w:val="00184088"/>
    <w:rsid w:val="00184927"/>
    <w:rsid w:val="00184A7C"/>
    <w:rsid w:val="00184C4E"/>
    <w:rsid w:val="00185527"/>
    <w:rsid w:val="00185CF4"/>
    <w:rsid w:val="00185F1C"/>
    <w:rsid w:val="0018631E"/>
    <w:rsid w:val="001864B5"/>
    <w:rsid w:val="0018692C"/>
    <w:rsid w:val="00186CCD"/>
    <w:rsid w:val="0018766F"/>
    <w:rsid w:val="00187A96"/>
    <w:rsid w:val="001902F8"/>
    <w:rsid w:val="00190AB2"/>
    <w:rsid w:val="00190D32"/>
    <w:rsid w:val="00190DBD"/>
    <w:rsid w:val="00190E42"/>
    <w:rsid w:val="00190E4A"/>
    <w:rsid w:val="00191069"/>
    <w:rsid w:val="001914C4"/>
    <w:rsid w:val="00191665"/>
    <w:rsid w:val="00192213"/>
    <w:rsid w:val="00192DFA"/>
    <w:rsid w:val="001932F1"/>
    <w:rsid w:val="001933D8"/>
    <w:rsid w:val="0019341B"/>
    <w:rsid w:val="0019369B"/>
    <w:rsid w:val="0019383A"/>
    <w:rsid w:val="00193926"/>
    <w:rsid w:val="00193DDB"/>
    <w:rsid w:val="001941EA"/>
    <w:rsid w:val="0019471B"/>
    <w:rsid w:val="00194FE3"/>
    <w:rsid w:val="001956DD"/>
    <w:rsid w:val="00195E4A"/>
    <w:rsid w:val="00195F39"/>
    <w:rsid w:val="00196099"/>
    <w:rsid w:val="00196153"/>
    <w:rsid w:val="00196754"/>
    <w:rsid w:val="00196941"/>
    <w:rsid w:val="00197048"/>
    <w:rsid w:val="00197051"/>
    <w:rsid w:val="00197280"/>
    <w:rsid w:val="0019743E"/>
    <w:rsid w:val="001975F8"/>
    <w:rsid w:val="00197743"/>
    <w:rsid w:val="00197E9E"/>
    <w:rsid w:val="001A0091"/>
    <w:rsid w:val="001A081B"/>
    <w:rsid w:val="001A0D67"/>
    <w:rsid w:val="001A10B5"/>
    <w:rsid w:val="001A11A5"/>
    <w:rsid w:val="001A11F2"/>
    <w:rsid w:val="001A1E7E"/>
    <w:rsid w:val="001A1F7A"/>
    <w:rsid w:val="001A1FC9"/>
    <w:rsid w:val="001A2668"/>
    <w:rsid w:val="001A2FE7"/>
    <w:rsid w:val="001A381F"/>
    <w:rsid w:val="001A3873"/>
    <w:rsid w:val="001A3AD6"/>
    <w:rsid w:val="001A3B12"/>
    <w:rsid w:val="001A3E40"/>
    <w:rsid w:val="001A413B"/>
    <w:rsid w:val="001A48DE"/>
    <w:rsid w:val="001A4B5D"/>
    <w:rsid w:val="001A4E2E"/>
    <w:rsid w:val="001A58B6"/>
    <w:rsid w:val="001A5A21"/>
    <w:rsid w:val="001A5B30"/>
    <w:rsid w:val="001A60C4"/>
    <w:rsid w:val="001A63D8"/>
    <w:rsid w:val="001A65ED"/>
    <w:rsid w:val="001A6B8D"/>
    <w:rsid w:val="001A6E16"/>
    <w:rsid w:val="001A70F1"/>
    <w:rsid w:val="001A719E"/>
    <w:rsid w:val="001A779A"/>
    <w:rsid w:val="001A7967"/>
    <w:rsid w:val="001A7BFC"/>
    <w:rsid w:val="001A7F35"/>
    <w:rsid w:val="001B026C"/>
    <w:rsid w:val="001B05AA"/>
    <w:rsid w:val="001B1B9F"/>
    <w:rsid w:val="001B1C5A"/>
    <w:rsid w:val="001B1FD6"/>
    <w:rsid w:val="001B200D"/>
    <w:rsid w:val="001B20A0"/>
    <w:rsid w:val="001B23A0"/>
    <w:rsid w:val="001B29A6"/>
    <w:rsid w:val="001B2A86"/>
    <w:rsid w:val="001B2C30"/>
    <w:rsid w:val="001B2D2D"/>
    <w:rsid w:val="001B317F"/>
    <w:rsid w:val="001B31E5"/>
    <w:rsid w:val="001B3238"/>
    <w:rsid w:val="001B348D"/>
    <w:rsid w:val="001B37AD"/>
    <w:rsid w:val="001B385A"/>
    <w:rsid w:val="001B392B"/>
    <w:rsid w:val="001B3C4B"/>
    <w:rsid w:val="001B3CB7"/>
    <w:rsid w:val="001B42FD"/>
    <w:rsid w:val="001B431C"/>
    <w:rsid w:val="001B4D2C"/>
    <w:rsid w:val="001B5D88"/>
    <w:rsid w:val="001B5FCB"/>
    <w:rsid w:val="001B6522"/>
    <w:rsid w:val="001B6D99"/>
    <w:rsid w:val="001B7A3D"/>
    <w:rsid w:val="001B7F4D"/>
    <w:rsid w:val="001C05B8"/>
    <w:rsid w:val="001C09F7"/>
    <w:rsid w:val="001C0C98"/>
    <w:rsid w:val="001C10EE"/>
    <w:rsid w:val="001C1252"/>
    <w:rsid w:val="001C12AA"/>
    <w:rsid w:val="001C1325"/>
    <w:rsid w:val="001C18D8"/>
    <w:rsid w:val="001C1947"/>
    <w:rsid w:val="001C28DB"/>
    <w:rsid w:val="001C3095"/>
    <w:rsid w:val="001C3582"/>
    <w:rsid w:val="001C3866"/>
    <w:rsid w:val="001C3B02"/>
    <w:rsid w:val="001C3B7B"/>
    <w:rsid w:val="001C3E69"/>
    <w:rsid w:val="001C42B0"/>
    <w:rsid w:val="001C42C1"/>
    <w:rsid w:val="001C4619"/>
    <w:rsid w:val="001C489B"/>
    <w:rsid w:val="001C4F6D"/>
    <w:rsid w:val="001C53E1"/>
    <w:rsid w:val="001C55FC"/>
    <w:rsid w:val="001C57AF"/>
    <w:rsid w:val="001C5A54"/>
    <w:rsid w:val="001C6227"/>
    <w:rsid w:val="001C65E4"/>
    <w:rsid w:val="001C6902"/>
    <w:rsid w:val="001C6DA8"/>
    <w:rsid w:val="001C6E6C"/>
    <w:rsid w:val="001C70B1"/>
    <w:rsid w:val="001C779D"/>
    <w:rsid w:val="001C789D"/>
    <w:rsid w:val="001D00CB"/>
    <w:rsid w:val="001D0231"/>
    <w:rsid w:val="001D0A3B"/>
    <w:rsid w:val="001D156D"/>
    <w:rsid w:val="001D1691"/>
    <w:rsid w:val="001D1B5F"/>
    <w:rsid w:val="001D1E04"/>
    <w:rsid w:val="001D2214"/>
    <w:rsid w:val="001D2621"/>
    <w:rsid w:val="001D2C1B"/>
    <w:rsid w:val="001D2FDF"/>
    <w:rsid w:val="001D43BD"/>
    <w:rsid w:val="001D4543"/>
    <w:rsid w:val="001D4CC6"/>
    <w:rsid w:val="001D5026"/>
    <w:rsid w:val="001D52F1"/>
    <w:rsid w:val="001D54D0"/>
    <w:rsid w:val="001D5574"/>
    <w:rsid w:val="001D5600"/>
    <w:rsid w:val="001D5D17"/>
    <w:rsid w:val="001D5F22"/>
    <w:rsid w:val="001D6A5C"/>
    <w:rsid w:val="001D6F0E"/>
    <w:rsid w:val="001D7244"/>
    <w:rsid w:val="001D74E4"/>
    <w:rsid w:val="001D753F"/>
    <w:rsid w:val="001D7903"/>
    <w:rsid w:val="001D7BC6"/>
    <w:rsid w:val="001D7ED2"/>
    <w:rsid w:val="001D7F57"/>
    <w:rsid w:val="001E01CC"/>
    <w:rsid w:val="001E0D15"/>
    <w:rsid w:val="001E0E1D"/>
    <w:rsid w:val="001E167E"/>
    <w:rsid w:val="001E1A46"/>
    <w:rsid w:val="001E1BE6"/>
    <w:rsid w:val="001E24CF"/>
    <w:rsid w:val="001E24DF"/>
    <w:rsid w:val="001E26F8"/>
    <w:rsid w:val="001E2D61"/>
    <w:rsid w:val="001E3063"/>
    <w:rsid w:val="001E38E0"/>
    <w:rsid w:val="001E5026"/>
    <w:rsid w:val="001E531E"/>
    <w:rsid w:val="001E5416"/>
    <w:rsid w:val="001E5E04"/>
    <w:rsid w:val="001E5F62"/>
    <w:rsid w:val="001E69D4"/>
    <w:rsid w:val="001E6C1F"/>
    <w:rsid w:val="001E6DD1"/>
    <w:rsid w:val="001E6EB9"/>
    <w:rsid w:val="001E7060"/>
    <w:rsid w:val="001E740F"/>
    <w:rsid w:val="001E75F2"/>
    <w:rsid w:val="001E7600"/>
    <w:rsid w:val="001E7991"/>
    <w:rsid w:val="001E7F83"/>
    <w:rsid w:val="001F06B2"/>
    <w:rsid w:val="001F0B0C"/>
    <w:rsid w:val="001F0EF1"/>
    <w:rsid w:val="001F102C"/>
    <w:rsid w:val="001F1303"/>
    <w:rsid w:val="001F13FF"/>
    <w:rsid w:val="001F1800"/>
    <w:rsid w:val="001F1B1E"/>
    <w:rsid w:val="001F1B59"/>
    <w:rsid w:val="001F2230"/>
    <w:rsid w:val="001F372B"/>
    <w:rsid w:val="001F3795"/>
    <w:rsid w:val="001F39D3"/>
    <w:rsid w:val="001F40CA"/>
    <w:rsid w:val="001F499D"/>
    <w:rsid w:val="001F4DBD"/>
    <w:rsid w:val="001F4F82"/>
    <w:rsid w:val="001F5032"/>
    <w:rsid w:val="001F524E"/>
    <w:rsid w:val="001F5A05"/>
    <w:rsid w:val="001F613D"/>
    <w:rsid w:val="001F6235"/>
    <w:rsid w:val="001F6571"/>
    <w:rsid w:val="001F666B"/>
    <w:rsid w:val="001F6D3C"/>
    <w:rsid w:val="001F764A"/>
    <w:rsid w:val="001F77AB"/>
    <w:rsid w:val="001F77F8"/>
    <w:rsid w:val="001F7986"/>
    <w:rsid w:val="001F7EE4"/>
    <w:rsid w:val="00200811"/>
    <w:rsid w:val="00200AF0"/>
    <w:rsid w:val="0020108E"/>
    <w:rsid w:val="002011FF"/>
    <w:rsid w:val="0020169A"/>
    <w:rsid w:val="0020271C"/>
    <w:rsid w:val="00202C7C"/>
    <w:rsid w:val="00202DE2"/>
    <w:rsid w:val="00202E24"/>
    <w:rsid w:val="0020303A"/>
    <w:rsid w:val="00203589"/>
    <w:rsid w:val="00204261"/>
    <w:rsid w:val="0020435B"/>
    <w:rsid w:val="0020469E"/>
    <w:rsid w:val="00204822"/>
    <w:rsid w:val="00204926"/>
    <w:rsid w:val="0020542F"/>
    <w:rsid w:val="00205F30"/>
    <w:rsid w:val="002062EA"/>
    <w:rsid w:val="002070DA"/>
    <w:rsid w:val="00207245"/>
    <w:rsid w:val="00207256"/>
    <w:rsid w:val="00207654"/>
    <w:rsid w:val="002101BE"/>
    <w:rsid w:val="00210467"/>
    <w:rsid w:val="0021047D"/>
    <w:rsid w:val="002104D4"/>
    <w:rsid w:val="00210787"/>
    <w:rsid w:val="00210EF5"/>
    <w:rsid w:val="0021112E"/>
    <w:rsid w:val="0021119D"/>
    <w:rsid w:val="0021131E"/>
    <w:rsid w:val="0021191B"/>
    <w:rsid w:val="00212272"/>
    <w:rsid w:val="002123E6"/>
    <w:rsid w:val="00212415"/>
    <w:rsid w:val="0021288B"/>
    <w:rsid w:val="002139AC"/>
    <w:rsid w:val="00213F22"/>
    <w:rsid w:val="00214932"/>
    <w:rsid w:val="00214B9B"/>
    <w:rsid w:val="002161C5"/>
    <w:rsid w:val="002166D7"/>
    <w:rsid w:val="002167F2"/>
    <w:rsid w:val="0021681E"/>
    <w:rsid w:val="00216A8E"/>
    <w:rsid w:val="00216EBA"/>
    <w:rsid w:val="0021730C"/>
    <w:rsid w:val="002173A2"/>
    <w:rsid w:val="00217485"/>
    <w:rsid w:val="00217C93"/>
    <w:rsid w:val="00217EBA"/>
    <w:rsid w:val="00217F51"/>
    <w:rsid w:val="002205A8"/>
    <w:rsid w:val="00220868"/>
    <w:rsid w:val="00220959"/>
    <w:rsid w:val="00220ED9"/>
    <w:rsid w:val="00221584"/>
    <w:rsid w:val="00221620"/>
    <w:rsid w:val="00221AFD"/>
    <w:rsid w:val="002229B6"/>
    <w:rsid w:val="00222B0F"/>
    <w:rsid w:val="00222EC0"/>
    <w:rsid w:val="00222ECA"/>
    <w:rsid w:val="00222F19"/>
    <w:rsid w:val="00223AED"/>
    <w:rsid w:val="00223BDD"/>
    <w:rsid w:val="00224152"/>
    <w:rsid w:val="00224450"/>
    <w:rsid w:val="002245CC"/>
    <w:rsid w:val="0022490D"/>
    <w:rsid w:val="00224D66"/>
    <w:rsid w:val="0022509C"/>
    <w:rsid w:val="00225779"/>
    <w:rsid w:val="002257A0"/>
    <w:rsid w:val="002257E6"/>
    <w:rsid w:val="00225B70"/>
    <w:rsid w:val="002264FA"/>
    <w:rsid w:val="002266A3"/>
    <w:rsid w:val="00226A66"/>
    <w:rsid w:val="00227D53"/>
    <w:rsid w:val="002305D5"/>
    <w:rsid w:val="002306CC"/>
    <w:rsid w:val="002306CF"/>
    <w:rsid w:val="00230C04"/>
    <w:rsid w:val="00230C82"/>
    <w:rsid w:val="0023140B"/>
    <w:rsid w:val="002316F2"/>
    <w:rsid w:val="0023221D"/>
    <w:rsid w:val="00232C21"/>
    <w:rsid w:val="00232C27"/>
    <w:rsid w:val="00232D80"/>
    <w:rsid w:val="00232DEF"/>
    <w:rsid w:val="00232E8D"/>
    <w:rsid w:val="00233330"/>
    <w:rsid w:val="00233B57"/>
    <w:rsid w:val="00233C07"/>
    <w:rsid w:val="002341E9"/>
    <w:rsid w:val="00234266"/>
    <w:rsid w:val="00234BDF"/>
    <w:rsid w:val="00234C56"/>
    <w:rsid w:val="00234EF7"/>
    <w:rsid w:val="00235307"/>
    <w:rsid w:val="00235A24"/>
    <w:rsid w:val="002361D5"/>
    <w:rsid w:val="00236380"/>
    <w:rsid w:val="002363DE"/>
    <w:rsid w:val="00236658"/>
    <w:rsid w:val="00236ABD"/>
    <w:rsid w:val="00236B90"/>
    <w:rsid w:val="00236BA8"/>
    <w:rsid w:val="002377F4"/>
    <w:rsid w:val="00237885"/>
    <w:rsid w:val="00237A41"/>
    <w:rsid w:val="00237EDF"/>
    <w:rsid w:val="0024018F"/>
    <w:rsid w:val="002407C0"/>
    <w:rsid w:val="0024098E"/>
    <w:rsid w:val="002412EE"/>
    <w:rsid w:val="00242B20"/>
    <w:rsid w:val="00242B4B"/>
    <w:rsid w:val="00242C4C"/>
    <w:rsid w:val="00243C04"/>
    <w:rsid w:val="002440D4"/>
    <w:rsid w:val="00244145"/>
    <w:rsid w:val="00244348"/>
    <w:rsid w:val="00244719"/>
    <w:rsid w:val="002463C4"/>
    <w:rsid w:val="002464E7"/>
    <w:rsid w:val="0024650F"/>
    <w:rsid w:val="00247161"/>
    <w:rsid w:val="0024769F"/>
    <w:rsid w:val="002477BB"/>
    <w:rsid w:val="00247862"/>
    <w:rsid w:val="00247CBA"/>
    <w:rsid w:val="0025023C"/>
    <w:rsid w:val="0025110C"/>
    <w:rsid w:val="00252441"/>
    <w:rsid w:val="00252D13"/>
    <w:rsid w:val="002531E7"/>
    <w:rsid w:val="002537C3"/>
    <w:rsid w:val="00254362"/>
    <w:rsid w:val="00254479"/>
    <w:rsid w:val="00254DB3"/>
    <w:rsid w:val="00254F2E"/>
    <w:rsid w:val="00255E5E"/>
    <w:rsid w:val="0025606D"/>
    <w:rsid w:val="00256ACA"/>
    <w:rsid w:val="00256B96"/>
    <w:rsid w:val="00257081"/>
    <w:rsid w:val="002570C3"/>
    <w:rsid w:val="002571D3"/>
    <w:rsid w:val="00257873"/>
    <w:rsid w:val="00257BF2"/>
    <w:rsid w:val="00257C2E"/>
    <w:rsid w:val="00257F9D"/>
    <w:rsid w:val="00260B1E"/>
    <w:rsid w:val="00260CD5"/>
    <w:rsid w:val="002614A8"/>
    <w:rsid w:val="002615B9"/>
    <w:rsid w:val="002615DE"/>
    <w:rsid w:val="00261A33"/>
    <w:rsid w:val="00261A68"/>
    <w:rsid w:val="002623BF"/>
    <w:rsid w:val="00262A58"/>
    <w:rsid w:val="00263ACF"/>
    <w:rsid w:val="00264303"/>
    <w:rsid w:val="00264744"/>
    <w:rsid w:val="0026546C"/>
    <w:rsid w:val="0026591A"/>
    <w:rsid w:val="002661D4"/>
    <w:rsid w:val="00266264"/>
    <w:rsid w:val="002668CD"/>
    <w:rsid w:val="002668DE"/>
    <w:rsid w:val="00266B45"/>
    <w:rsid w:val="00266C32"/>
    <w:rsid w:val="002673BE"/>
    <w:rsid w:val="002701EF"/>
    <w:rsid w:val="002704D9"/>
    <w:rsid w:val="00270E0D"/>
    <w:rsid w:val="002710F5"/>
    <w:rsid w:val="002712B1"/>
    <w:rsid w:val="0027199C"/>
    <w:rsid w:val="00271A26"/>
    <w:rsid w:val="0027279C"/>
    <w:rsid w:val="0027287A"/>
    <w:rsid w:val="002728EB"/>
    <w:rsid w:val="002729B2"/>
    <w:rsid w:val="00272A85"/>
    <w:rsid w:val="00273315"/>
    <w:rsid w:val="00273947"/>
    <w:rsid w:val="00273A80"/>
    <w:rsid w:val="00274321"/>
    <w:rsid w:val="00274352"/>
    <w:rsid w:val="00274522"/>
    <w:rsid w:val="00274CBA"/>
    <w:rsid w:val="00274FD4"/>
    <w:rsid w:val="00275352"/>
    <w:rsid w:val="00275428"/>
    <w:rsid w:val="0027561A"/>
    <w:rsid w:val="0027568F"/>
    <w:rsid w:val="00275ACC"/>
    <w:rsid w:val="00275C9E"/>
    <w:rsid w:val="00275DDA"/>
    <w:rsid w:val="002760FE"/>
    <w:rsid w:val="002761B9"/>
    <w:rsid w:val="0027638D"/>
    <w:rsid w:val="002767CA"/>
    <w:rsid w:val="00276F19"/>
    <w:rsid w:val="00277785"/>
    <w:rsid w:val="002779F7"/>
    <w:rsid w:val="00277D7E"/>
    <w:rsid w:val="00277E40"/>
    <w:rsid w:val="002802F9"/>
    <w:rsid w:val="00280CCD"/>
    <w:rsid w:val="002810D7"/>
    <w:rsid w:val="00281524"/>
    <w:rsid w:val="0028170B"/>
    <w:rsid w:val="002817B9"/>
    <w:rsid w:val="002817C2"/>
    <w:rsid w:val="00281D68"/>
    <w:rsid w:val="00282269"/>
    <w:rsid w:val="0028230E"/>
    <w:rsid w:val="00282D2C"/>
    <w:rsid w:val="00283A00"/>
    <w:rsid w:val="00283C46"/>
    <w:rsid w:val="0028414C"/>
    <w:rsid w:val="0028423D"/>
    <w:rsid w:val="0028486F"/>
    <w:rsid w:val="002853CE"/>
    <w:rsid w:val="002858E6"/>
    <w:rsid w:val="00285FB0"/>
    <w:rsid w:val="00286521"/>
    <w:rsid w:val="002871F2"/>
    <w:rsid w:val="002876FE"/>
    <w:rsid w:val="002879C7"/>
    <w:rsid w:val="00290780"/>
    <w:rsid w:val="00290AA1"/>
    <w:rsid w:val="00290C2D"/>
    <w:rsid w:val="002911B1"/>
    <w:rsid w:val="00291925"/>
    <w:rsid w:val="00291A53"/>
    <w:rsid w:val="00291B96"/>
    <w:rsid w:val="00291DCA"/>
    <w:rsid w:val="00292105"/>
    <w:rsid w:val="002926E8"/>
    <w:rsid w:val="00292747"/>
    <w:rsid w:val="00292750"/>
    <w:rsid w:val="002927B7"/>
    <w:rsid w:val="00292E16"/>
    <w:rsid w:val="00292EB8"/>
    <w:rsid w:val="00292FB8"/>
    <w:rsid w:val="002930CD"/>
    <w:rsid w:val="00293F2B"/>
    <w:rsid w:val="0029410D"/>
    <w:rsid w:val="0029435C"/>
    <w:rsid w:val="002943A8"/>
    <w:rsid w:val="0029552D"/>
    <w:rsid w:val="0029573E"/>
    <w:rsid w:val="00295A32"/>
    <w:rsid w:val="00295A34"/>
    <w:rsid w:val="00295A7D"/>
    <w:rsid w:val="002961ED"/>
    <w:rsid w:val="002962C7"/>
    <w:rsid w:val="002964F7"/>
    <w:rsid w:val="00296D03"/>
    <w:rsid w:val="002970E9"/>
    <w:rsid w:val="00297852"/>
    <w:rsid w:val="00297CA9"/>
    <w:rsid w:val="00297D09"/>
    <w:rsid w:val="002A03CC"/>
    <w:rsid w:val="002A0D4E"/>
    <w:rsid w:val="002A12F1"/>
    <w:rsid w:val="002A161B"/>
    <w:rsid w:val="002A230B"/>
    <w:rsid w:val="002A2EA4"/>
    <w:rsid w:val="002A311E"/>
    <w:rsid w:val="002A378E"/>
    <w:rsid w:val="002A3BA7"/>
    <w:rsid w:val="002A3BD6"/>
    <w:rsid w:val="002A409B"/>
    <w:rsid w:val="002A471E"/>
    <w:rsid w:val="002A53C7"/>
    <w:rsid w:val="002A53F6"/>
    <w:rsid w:val="002A5696"/>
    <w:rsid w:val="002A5A0B"/>
    <w:rsid w:val="002A5CE1"/>
    <w:rsid w:val="002A683C"/>
    <w:rsid w:val="002A6AF3"/>
    <w:rsid w:val="002A7EA7"/>
    <w:rsid w:val="002A7FD5"/>
    <w:rsid w:val="002B0528"/>
    <w:rsid w:val="002B13ED"/>
    <w:rsid w:val="002B1903"/>
    <w:rsid w:val="002B1D26"/>
    <w:rsid w:val="002B1D31"/>
    <w:rsid w:val="002B1DD6"/>
    <w:rsid w:val="002B2A3E"/>
    <w:rsid w:val="002B2C05"/>
    <w:rsid w:val="002B2C07"/>
    <w:rsid w:val="002B2F9A"/>
    <w:rsid w:val="002B3192"/>
    <w:rsid w:val="002B37FD"/>
    <w:rsid w:val="002B38BA"/>
    <w:rsid w:val="002B3E00"/>
    <w:rsid w:val="002B4273"/>
    <w:rsid w:val="002B460A"/>
    <w:rsid w:val="002B49EE"/>
    <w:rsid w:val="002B5036"/>
    <w:rsid w:val="002B5048"/>
    <w:rsid w:val="002B525B"/>
    <w:rsid w:val="002B52BD"/>
    <w:rsid w:val="002B5C75"/>
    <w:rsid w:val="002B6179"/>
    <w:rsid w:val="002B6FB6"/>
    <w:rsid w:val="002B7207"/>
    <w:rsid w:val="002B726E"/>
    <w:rsid w:val="002B7FCA"/>
    <w:rsid w:val="002C015C"/>
    <w:rsid w:val="002C03A2"/>
    <w:rsid w:val="002C0453"/>
    <w:rsid w:val="002C089D"/>
    <w:rsid w:val="002C08A7"/>
    <w:rsid w:val="002C0974"/>
    <w:rsid w:val="002C1423"/>
    <w:rsid w:val="002C1592"/>
    <w:rsid w:val="002C1636"/>
    <w:rsid w:val="002C16CB"/>
    <w:rsid w:val="002C1981"/>
    <w:rsid w:val="002C1E42"/>
    <w:rsid w:val="002C275C"/>
    <w:rsid w:val="002C2A8B"/>
    <w:rsid w:val="002C2AD9"/>
    <w:rsid w:val="002C2B48"/>
    <w:rsid w:val="002C2B95"/>
    <w:rsid w:val="002C2E7F"/>
    <w:rsid w:val="002C2F15"/>
    <w:rsid w:val="002C3010"/>
    <w:rsid w:val="002C3663"/>
    <w:rsid w:val="002C36DA"/>
    <w:rsid w:val="002C378C"/>
    <w:rsid w:val="002C3A8A"/>
    <w:rsid w:val="002C3AE6"/>
    <w:rsid w:val="002C3BC6"/>
    <w:rsid w:val="002C3C67"/>
    <w:rsid w:val="002C43A7"/>
    <w:rsid w:val="002C496D"/>
    <w:rsid w:val="002C5286"/>
    <w:rsid w:val="002C56B3"/>
    <w:rsid w:val="002C5818"/>
    <w:rsid w:val="002C6A5E"/>
    <w:rsid w:val="002C6BAB"/>
    <w:rsid w:val="002C7938"/>
    <w:rsid w:val="002C7993"/>
    <w:rsid w:val="002C7DC9"/>
    <w:rsid w:val="002C7FE3"/>
    <w:rsid w:val="002D0445"/>
    <w:rsid w:val="002D0E22"/>
    <w:rsid w:val="002D1527"/>
    <w:rsid w:val="002D16EF"/>
    <w:rsid w:val="002D1714"/>
    <w:rsid w:val="002D1864"/>
    <w:rsid w:val="002D1886"/>
    <w:rsid w:val="002D1B97"/>
    <w:rsid w:val="002D265D"/>
    <w:rsid w:val="002D267B"/>
    <w:rsid w:val="002D2950"/>
    <w:rsid w:val="002D2AE9"/>
    <w:rsid w:val="002D2FAF"/>
    <w:rsid w:val="002D3130"/>
    <w:rsid w:val="002D38A8"/>
    <w:rsid w:val="002D4231"/>
    <w:rsid w:val="002D44F5"/>
    <w:rsid w:val="002D4E69"/>
    <w:rsid w:val="002D5343"/>
    <w:rsid w:val="002D5730"/>
    <w:rsid w:val="002D5F28"/>
    <w:rsid w:val="002D63CA"/>
    <w:rsid w:val="002D64FA"/>
    <w:rsid w:val="002D68D1"/>
    <w:rsid w:val="002D6B79"/>
    <w:rsid w:val="002D6CCD"/>
    <w:rsid w:val="002D6F24"/>
    <w:rsid w:val="002D7A1E"/>
    <w:rsid w:val="002E0836"/>
    <w:rsid w:val="002E0A01"/>
    <w:rsid w:val="002E0FC2"/>
    <w:rsid w:val="002E11E1"/>
    <w:rsid w:val="002E12C4"/>
    <w:rsid w:val="002E13D0"/>
    <w:rsid w:val="002E1C3D"/>
    <w:rsid w:val="002E1D34"/>
    <w:rsid w:val="002E21A8"/>
    <w:rsid w:val="002E25B3"/>
    <w:rsid w:val="002E270C"/>
    <w:rsid w:val="002E2B73"/>
    <w:rsid w:val="002E2C07"/>
    <w:rsid w:val="002E2F1A"/>
    <w:rsid w:val="002E3323"/>
    <w:rsid w:val="002E367D"/>
    <w:rsid w:val="002E38C9"/>
    <w:rsid w:val="002E3F3C"/>
    <w:rsid w:val="002E433B"/>
    <w:rsid w:val="002E4CD8"/>
    <w:rsid w:val="002E53F1"/>
    <w:rsid w:val="002E5452"/>
    <w:rsid w:val="002E5961"/>
    <w:rsid w:val="002E5A95"/>
    <w:rsid w:val="002E5B4C"/>
    <w:rsid w:val="002E60A7"/>
    <w:rsid w:val="002E64B5"/>
    <w:rsid w:val="002E66E0"/>
    <w:rsid w:val="002E6AA5"/>
    <w:rsid w:val="002E6ED1"/>
    <w:rsid w:val="002E70AA"/>
    <w:rsid w:val="002E7158"/>
    <w:rsid w:val="002E7388"/>
    <w:rsid w:val="002E7811"/>
    <w:rsid w:val="002E7879"/>
    <w:rsid w:val="002E7A77"/>
    <w:rsid w:val="002E7F47"/>
    <w:rsid w:val="002E7F75"/>
    <w:rsid w:val="002F0053"/>
    <w:rsid w:val="002F0488"/>
    <w:rsid w:val="002F0969"/>
    <w:rsid w:val="002F0A0A"/>
    <w:rsid w:val="002F0AF4"/>
    <w:rsid w:val="002F0DEC"/>
    <w:rsid w:val="002F0F84"/>
    <w:rsid w:val="002F1675"/>
    <w:rsid w:val="002F2055"/>
    <w:rsid w:val="002F218F"/>
    <w:rsid w:val="002F2B5A"/>
    <w:rsid w:val="002F3066"/>
    <w:rsid w:val="002F334B"/>
    <w:rsid w:val="002F3E36"/>
    <w:rsid w:val="002F405E"/>
    <w:rsid w:val="002F4A7F"/>
    <w:rsid w:val="002F4AD1"/>
    <w:rsid w:val="002F4B62"/>
    <w:rsid w:val="002F4FB0"/>
    <w:rsid w:val="002F4FB1"/>
    <w:rsid w:val="002F57EC"/>
    <w:rsid w:val="002F58FA"/>
    <w:rsid w:val="002F6B5A"/>
    <w:rsid w:val="002F7696"/>
    <w:rsid w:val="002F7AC7"/>
    <w:rsid w:val="003004A0"/>
    <w:rsid w:val="0030051D"/>
    <w:rsid w:val="003005E2"/>
    <w:rsid w:val="00300799"/>
    <w:rsid w:val="00300AA8"/>
    <w:rsid w:val="003014FC"/>
    <w:rsid w:val="0030184B"/>
    <w:rsid w:val="00301E66"/>
    <w:rsid w:val="003028BC"/>
    <w:rsid w:val="00302977"/>
    <w:rsid w:val="003029B5"/>
    <w:rsid w:val="0030330C"/>
    <w:rsid w:val="00303FA1"/>
    <w:rsid w:val="00305718"/>
    <w:rsid w:val="003058D8"/>
    <w:rsid w:val="00306984"/>
    <w:rsid w:val="00306AF8"/>
    <w:rsid w:val="00306E6D"/>
    <w:rsid w:val="003074D7"/>
    <w:rsid w:val="00307E81"/>
    <w:rsid w:val="00307F10"/>
    <w:rsid w:val="00310850"/>
    <w:rsid w:val="003108D5"/>
    <w:rsid w:val="00310CB7"/>
    <w:rsid w:val="00310EA6"/>
    <w:rsid w:val="00311882"/>
    <w:rsid w:val="003118C5"/>
    <w:rsid w:val="0031218B"/>
    <w:rsid w:val="00312260"/>
    <w:rsid w:val="0031296A"/>
    <w:rsid w:val="003137D5"/>
    <w:rsid w:val="00313923"/>
    <w:rsid w:val="00313EAC"/>
    <w:rsid w:val="0031456D"/>
    <w:rsid w:val="00314901"/>
    <w:rsid w:val="00314AC9"/>
    <w:rsid w:val="00314D8E"/>
    <w:rsid w:val="00314EA6"/>
    <w:rsid w:val="00314EB1"/>
    <w:rsid w:val="003151BB"/>
    <w:rsid w:val="003154E2"/>
    <w:rsid w:val="003155FB"/>
    <w:rsid w:val="00316F31"/>
    <w:rsid w:val="003173E4"/>
    <w:rsid w:val="0031748F"/>
    <w:rsid w:val="003174CF"/>
    <w:rsid w:val="003178AC"/>
    <w:rsid w:val="00317C57"/>
    <w:rsid w:val="00317E2A"/>
    <w:rsid w:val="00320191"/>
    <w:rsid w:val="003201F9"/>
    <w:rsid w:val="0032041E"/>
    <w:rsid w:val="0032055D"/>
    <w:rsid w:val="00320897"/>
    <w:rsid w:val="00320F94"/>
    <w:rsid w:val="0032119F"/>
    <w:rsid w:val="0032180D"/>
    <w:rsid w:val="0032231F"/>
    <w:rsid w:val="0032249E"/>
    <w:rsid w:val="00323596"/>
    <w:rsid w:val="003236FB"/>
    <w:rsid w:val="00323B95"/>
    <w:rsid w:val="00323F01"/>
    <w:rsid w:val="0032428F"/>
    <w:rsid w:val="00324ABD"/>
    <w:rsid w:val="00324C44"/>
    <w:rsid w:val="00324D18"/>
    <w:rsid w:val="0032585B"/>
    <w:rsid w:val="00325AE4"/>
    <w:rsid w:val="00325E99"/>
    <w:rsid w:val="00326078"/>
    <w:rsid w:val="00326470"/>
    <w:rsid w:val="003269B4"/>
    <w:rsid w:val="00326A67"/>
    <w:rsid w:val="00326ACD"/>
    <w:rsid w:val="003272E0"/>
    <w:rsid w:val="00327389"/>
    <w:rsid w:val="00327815"/>
    <w:rsid w:val="00330871"/>
    <w:rsid w:val="00331198"/>
    <w:rsid w:val="0033119D"/>
    <w:rsid w:val="00331950"/>
    <w:rsid w:val="00331C1B"/>
    <w:rsid w:val="00331C69"/>
    <w:rsid w:val="0033207B"/>
    <w:rsid w:val="00332FDE"/>
    <w:rsid w:val="003331CF"/>
    <w:rsid w:val="0033328A"/>
    <w:rsid w:val="003332AD"/>
    <w:rsid w:val="00333370"/>
    <w:rsid w:val="00333999"/>
    <w:rsid w:val="00333A6D"/>
    <w:rsid w:val="00333B58"/>
    <w:rsid w:val="00333BCC"/>
    <w:rsid w:val="00333F35"/>
    <w:rsid w:val="00334A8D"/>
    <w:rsid w:val="00335388"/>
    <w:rsid w:val="003354D1"/>
    <w:rsid w:val="003357BB"/>
    <w:rsid w:val="00335897"/>
    <w:rsid w:val="00335D30"/>
    <w:rsid w:val="00336290"/>
    <w:rsid w:val="003366EB"/>
    <w:rsid w:val="003368AF"/>
    <w:rsid w:val="00336F7A"/>
    <w:rsid w:val="003374B4"/>
    <w:rsid w:val="00337574"/>
    <w:rsid w:val="0033763B"/>
    <w:rsid w:val="003377F2"/>
    <w:rsid w:val="00337880"/>
    <w:rsid w:val="00337B13"/>
    <w:rsid w:val="00337E2B"/>
    <w:rsid w:val="003407FF"/>
    <w:rsid w:val="003409EA"/>
    <w:rsid w:val="00340E32"/>
    <w:rsid w:val="00340FC6"/>
    <w:rsid w:val="00341919"/>
    <w:rsid w:val="0034217D"/>
    <w:rsid w:val="00342564"/>
    <w:rsid w:val="00342A17"/>
    <w:rsid w:val="00342EBC"/>
    <w:rsid w:val="0034312A"/>
    <w:rsid w:val="0034351D"/>
    <w:rsid w:val="003437F3"/>
    <w:rsid w:val="003438CD"/>
    <w:rsid w:val="003439C4"/>
    <w:rsid w:val="00343D3D"/>
    <w:rsid w:val="00343EB8"/>
    <w:rsid w:val="00343F6D"/>
    <w:rsid w:val="00344441"/>
    <w:rsid w:val="0034453D"/>
    <w:rsid w:val="0034683D"/>
    <w:rsid w:val="003469ED"/>
    <w:rsid w:val="00346FA3"/>
    <w:rsid w:val="00347867"/>
    <w:rsid w:val="00350975"/>
    <w:rsid w:val="003509FE"/>
    <w:rsid w:val="00350C3E"/>
    <w:rsid w:val="00350E69"/>
    <w:rsid w:val="003516E6"/>
    <w:rsid w:val="0035205F"/>
    <w:rsid w:val="0035214A"/>
    <w:rsid w:val="0035296B"/>
    <w:rsid w:val="00352A12"/>
    <w:rsid w:val="00352C79"/>
    <w:rsid w:val="00352EA0"/>
    <w:rsid w:val="00353472"/>
    <w:rsid w:val="003540A1"/>
    <w:rsid w:val="00354305"/>
    <w:rsid w:val="0035443C"/>
    <w:rsid w:val="00354677"/>
    <w:rsid w:val="00354BF5"/>
    <w:rsid w:val="00354E10"/>
    <w:rsid w:val="00355007"/>
    <w:rsid w:val="003555CD"/>
    <w:rsid w:val="00355EDF"/>
    <w:rsid w:val="00356461"/>
    <w:rsid w:val="00356988"/>
    <w:rsid w:val="003569E1"/>
    <w:rsid w:val="00356ED7"/>
    <w:rsid w:val="003572DE"/>
    <w:rsid w:val="003573FE"/>
    <w:rsid w:val="0035798B"/>
    <w:rsid w:val="00357F47"/>
    <w:rsid w:val="0036031D"/>
    <w:rsid w:val="0036056A"/>
    <w:rsid w:val="00360656"/>
    <w:rsid w:val="00360867"/>
    <w:rsid w:val="00360EE0"/>
    <w:rsid w:val="00360F2F"/>
    <w:rsid w:val="003610BB"/>
    <w:rsid w:val="0036175D"/>
    <w:rsid w:val="0036195D"/>
    <w:rsid w:val="00361A3D"/>
    <w:rsid w:val="00361BA1"/>
    <w:rsid w:val="00361D08"/>
    <w:rsid w:val="00361FB5"/>
    <w:rsid w:val="00362476"/>
    <w:rsid w:val="00362C57"/>
    <w:rsid w:val="00364108"/>
    <w:rsid w:val="00364771"/>
    <w:rsid w:val="00364A18"/>
    <w:rsid w:val="00364B8F"/>
    <w:rsid w:val="00364E25"/>
    <w:rsid w:val="00364E8B"/>
    <w:rsid w:val="00364F00"/>
    <w:rsid w:val="00364F56"/>
    <w:rsid w:val="0036503A"/>
    <w:rsid w:val="0036519A"/>
    <w:rsid w:val="003654AC"/>
    <w:rsid w:val="00365879"/>
    <w:rsid w:val="003665FB"/>
    <w:rsid w:val="003669E6"/>
    <w:rsid w:val="00366EEE"/>
    <w:rsid w:val="0036721C"/>
    <w:rsid w:val="00367249"/>
    <w:rsid w:val="00367663"/>
    <w:rsid w:val="0036784A"/>
    <w:rsid w:val="00367E19"/>
    <w:rsid w:val="00367E4B"/>
    <w:rsid w:val="00367EDC"/>
    <w:rsid w:val="0037012B"/>
    <w:rsid w:val="00370E84"/>
    <w:rsid w:val="0037122B"/>
    <w:rsid w:val="003712F0"/>
    <w:rsid w:val="00371B9A"/>
    <w:rsid w:val="00371EB1"/>
    <w:rsid w:val="00371FAC"/>
    <w:rsid w:val="00372387"/>
    <w:rsid w:val="003735B7"/>
    <w:rsid w:val="003736E2"/>
    <w:rsid w:val="00373C3F"/>
    <w:rsid w:val="003748B4"/>
    <w:rsid w:val="00374B37"/>
    <w:rsid w:val="00374D06"/>
    <w:rsid w:val="00374E42"/>
    <w:rsid w:val="00375ED9"/>
    <w:rsid w:val="00376396"/>
    <w:rsid w:val="00376624"/>
    <w:rsid w:val="00376AD7"/>
    <w:rsid w:val="003800C2"/>
    <w:rsid w:val="003805F5"/>
    <w:rsid w:val="0038063B"/>
    <w:rsid w:val="0038091F"/>
    <w:rsid w:val="003811A8"/>
    <w:rsid w:val="00381399"/>
    <w:rsid w:val="00381756"/>
    <w:rsid w:val="003817CE"/>
    <w:rsid w:val="00382018"/>
    <w:rsid w:val="0038208A"/>
    <w:rsid w:val="00382950"/>
    <w:rsid w:val="00382A44"/>
    <w:rsid w:val="00382D33"/>
    <w:rsid w:val="00382D83"/>
    <w:rsid w:val="0038315E"/>
    <w:rsid w:val="0038319E"/>
    <w:rsid w:val="00383446"/>
    <w:rsid w:val="003834B1"/>
    <w:rsid w:val="00383923"/>
    <w:rsid w:val="00383D3F"/>
    <w:rsid w:val="00384147"/>
    <w:rsid w:val="0038480F"/>
    <w:rsid w:val="0038545E"/>
    <w:rsid w:val="00385625"/>
    <w:rsid w:val="0038629D"/>
    <w:rsid w:val="00386942"/>
    <w:rsid w:val="00387280"/>
    <w:rsid w:val="00387854"/>
    <w:rsid w:val="00387979"/>
    <w:rsid w:val="00387DA2"/>
    <w:rsid w:val="00387EA8"/>
    <w:rsid w:val="00391B94"/>
    <w:rsid w:val="0039209D"/>
    <w:rsid w:val="00392377"/>
    <w:rsid w:val="00392AA8"/>
    <w:rsid w:val="00392B5D"/>
    <w:rsid w:val="00392CCE"/>
    <w:rsid w:val="00393078"/>
    <w:rsid w:val="003932DA"/>
    <w:rsid w:val="003937E7"/>
    <w:rsid w:val="00393A22"/>
    <w:rsid w:val="00393D81"/>
    <w:rsid w:val="00393F71"/>
    <w:rsid w:val="003940AA"/>
    <w:rsid w:val="00394344"/>
    <w:rsid w:val="00394B87"/>
    <w:rsid w:val="00394E53"/>
    <w:rsid w:val="0039542F"/>
    <w:rsid w:val="00395A01"/>
    <w:rsid w:val="003960D4"/>
    <w:rsid w:val="00396208"/>
    <w:rsid w:val="0039675E"/>
    <w:rsid w:val="003974CC"/>
    <w:rsid w:val="00397AF7"/>
    <w:rsid w:val="00397F67"/>
    <w:rsid w:val="003A040D"/>
    <w:rsid w:val="003A05DB"/>
    <w:rsid w:val="003A0B2A"/>
    <w:rsid w:val="003A0C9D"/>
    <w:rsid w:val="003A0E64"/>
    <w:rsid w:val="003A1178"/>
    <w:rsid w:val="003A11EC"/>
    <w:rsid w:val="003A1BB9"/>
    <w:rsid w:val="003A22A5"/>
    <w:rsid w:val="003A2764"/>
    <w:rsid w:val="003A2837"/>
    <w:rsid w:val="003A3250"/>
    <w:rsid w:val="003A38E6"/>
    <w:rsid w:val="003A431C"/>
    <w:rsid w:val="003A48BD"/>
    <w:rsid w:val="003A4B37"/>
    <w:rsid w:val="003A55D5"/>
    <w:rsid w:val="003A5948"/>
    <w:rsid w:val="003A5E8B"/>
    <w:rsid w:val="003A6410"/>
    <w:rsid w:val="003A6ADC"/>
    <w:rsid w:val="003A6C40"/>
    <w:rsid w:val="003B087F"/>
    <w:rsid w:val="003B0959"/>
    <w:rsid w:val="003B09D6"/>
    <w:rsid w:val="003B0DEB"/>
    <w:rsid w:val="003B0F28"/>
    <w:rsid w:val="003B14CF"/>
    <w:rsid w:val="003B2653"/>
    <w:rsid w:val="003B2C15"/>
    <w:rsid w:val="003B48B7"/>
    <w:rsid w:val="003B4922"/>
    <w:rsid w:val="003B4A7C"/>
    <w:rsid w:val="003B4FD2"/>
    <w:rsid w:val="003B51D7"/>
    <w:rsid w:val="003B536E"/>
    <w:rsid w:val="003B5457"/>
    <w:rsid w:val="003B5A86"/>
    <w:rsid w:val="003B6158"/>
    <w:rsid w:val="003B6D85"/>
    <w:rsid w:val="003B6FFE"/>
    <w:rsid w:val="003B7904"/>
    <w:rsid w:val="003C0A6F"/>
    <w:rsid w:val="003C0B42"/>
    <w:rsid w:val="003C0F99"/>
    <w:rsid w:val="003C103D"/>
    <w:rsid w:val="003C11C0"/>
    <w:rsid w:val="003C126E"/>
    <w:rsid w:val="003C18AC"/>
    <w:rsid w:val="003C1D43"/>
    <w:rsid w:val="003C1DC0"/>
    <w:rsid w:val="003C20F7"/>
    <w:rsid w:val="003C2E34"/>
    <w:rsid w:val="003C2EE3"/>
    <w:rsid w:val="003C30CA"/>
    <w:rsid w:val="003C320A"/>
    <w:rsid w:val="003C34C5"/>
    <w:rsid w:val="003C3513"/>
    <w:rsid w:val="003C3B20"/>
    <w:rsid w:val="003C432C"/>
    <w:rsid w:val="003C433F"/>
    <w:rsid w:val="003C449A"/>
    <w:rsid w:val="003C449D"/>
    <w:rsid w:val="003C4752"/>
    <w:rsid w:val="003C49F9"/>
    <w:rsid w:val="003C4C80"/>
    <w:rsid w:val="003C4E87"/>
    <w:rsid w:val="003C5009"/>
    <w:rsid w:val="003C536B"/>
    <w:rsid w:val="003C5815"/>
    <w:rsid w:val="003C613C"/>
    <w:rsid w:val="003C66AA"/>
    <w:rsid w:val="003C6F49"/>
    <w:rsid w:val="003C725D"/>
    <w:rsid w:val="003C775F"/>
    <w:rsid w:val="003D0CA1"/>
    <w:rsid w:val="003D0FEB"/>
    <w:rsid w:val="003D1968"/>
    <w:rsid w:val="003D196F"/>
    <w:rsid w:val="003D1A96"/>
    <w:rsid w:val="003D1B39"/>
    <w:rsid w:val="003D1D4C"/>
    <w:rsid w:val="003D3C0D"/>
    <w:rsid w:val="003D46AB"/>
    <w:rsid w:val="003D47A4"/>
    <w:rsid w:val="003D511E"/>
    <w:rsid w:val="003D5834"/>
    <w:rsid w:val="003D5F2D"/>
    <w:rsid w:val="003D6010"/>
    <w:rsid w:val="003D6228"/>
    <w:rsid w:val="003D7086"/>
    <w:rsid w:val="003D7609"/>
    <w:rsid w:val="003D7A31"/>
    <w:rsid w:val="003D7C56"/>
    <w:rsid w:val="003D7D41"/>
    <w:rsid w:val="003D7D7C"/>
    <w:rsid w:val="003D7F65"/>
    <w:rsid w:val="003E093B"/>
    <w:rsid w:val="003E0F9C"/>
    <w:rsid w:val="003E1106"/>
    <w:rsid w:val="003E152F"/>
    <w:rsid w:val="003E1811"/>
    <w:rsid w:val="003E1C8B"/>
    <w:rsid w:val="003E22C6"/>
    <w:rsid w:val="003E2FB9"/>
    <w:rsid w:val="003E3037"/>
    <w:rsid w:val="003E31AF"/>
    <w:rsid w:val="003E3574"/>
    <w:rsid w:val="003E3890"/>
    <w:rsid w:val="003E3C31"/>
    <w:rsid w:val="003E4C13"/>
    <w:rsid w:val="003E53E7"/>
    <w:rsid w:val="003E54CF"/>
    <w:rsid w:val="003E5952"/>
    <w:rsid w:val="003E627E"/>
    <w:rsid w:val="003E68BF"/>
    <w:rsid w:val="003E6BB0"/>
    <w:rsid w:val="003E7617"/>
    <w:rsid w:val="003F00D9"/>
    <w:rsid w:val="003F03A6"/>
    <w:rsid w:val="003F0A30"/>
    <w:rsid w:val="003F13B1"/>
    <w:rsid w:val="003F15CA"/>
    <w:rsid w:val="003F1A2A"/>
    <w:rsid w:val="003F2037"/>
    <w:rsid w:val="003F24EC"/>
    <w:rsid w:val="003F25C3"/>
    <w:rsid w:val="003F2768"/>
    <w:rsid w:val="003F2A0D"/>
    <w:rsid w:val="003F2AED"/>
    <w:rsid w:val="003F2B11"/>
    <w:rsid w:val="003F2B38"/>
    <w:rsid w:val="003F2B52"/>
    <w:rsid w:val="003F2D4F"/>
    <w:rsid w:val="003F2DB4"/>
    <w:rsid w:val="003F3070"/>
    <w:rsid w:val="003F336B"/>
    <w:rsid w:val="003F3E78"/>
    <w:rsid w:val="003F4654"/>
    <w:rsid w:val="003F4F12"/>
    <w:rsid w:val="003F50E1"/>
    <w:rsid w:val="003F6CA3"/>
    <w:rsid w:val="003F7536"/>
    <w:rsid w:val="003F7C44"/>
    <w:rsid w:val="003F7D79"/>
    <w:rsid w:val="0040003A"/>
    <w:rsid w:val="0040064B"/>
    <w:rsid w:val="00400D1B"/>
    <w:rsid w:val="0040169E"/>
    <w:rsid w:val="00401CAA"/>
    <w:rsid w:val="0040240D"/>
    <w:rsid w:val="0040339E"/>
    <w:rsid w:val="00403691"/>
    <w:rsid w:val="004038C5"/>
    <w:rsid w:val="00403A8B"/>
    <w:rsid w:val="00403EB4"/>
    <w:rsid w:val="0040459E"/>
    <w:rsid w:val="00404768"/>
    <w:rsid w:val="00404821"/>
    <w:rsid w:val="004048A8"/>
    <w:rsid w:val="00404EB8"/>
    <w:rsid w:val="0040514F"/>
    <w:rsid w:val="00405361"/>
    <w:rsid w:val="004059FD"/>
    <w:rsid w:val="00406431"/>
    <w:rsid w:val="0040648D"/>
    <w:rsid w:val="004064C2"/>
    <w:rsid w:val="00406DD7"/>
    <w:rsid w:val="00406E44"/>
    <w:rsid w:val="004079CB"/>
    <w:rsid w:val="00407BF4"/>
    <w:rsid w:val="00407E2D"/>
    <w:rsid w:val="00407F89"/>
    <w:rsid w:val="00410180"/>
    <w:rsid w:val="00410550"/>
    <w:rsid w:val="00410634"/>
    <w:rsid w:val="00410CA5"/>
    <w:rsid w:val="00410F5B"/>
    <w:rsid w:val="00411AD4"/>
    <w:rsid w:val="00411D61"/>
    <w:rsid w:val="00412317"/>
    <w:rsid w:val="00412380"/>
    <w:rsid w:val="004123D0"/>
    <w:rsid w:val="0041251C"/>
    <w:rsid w:val="004125BA"/>
    <w:rsid w:val="00412A6B"/>
    <w:rsid w:val="00412EFF"/>
    <w:rsid w:val="0041345E"/>
    <w:rsid w:val="00413573"/>
    <w:rsid w:val="0041359B"/>
    <w:rsid w:val="004135C5"/>
    <w:rsid w:val="004136D1"/>
    <w:rsid w:val="00413749"/>
    <w:rsid w:val="004144D7"/>
    <w:rsid w:val="00414523"/>
    <w:rsid w:val="00414B46"/>
    <w:rsid w:val="00414C94"/>
    <w:rsid w:val="00415447"/>
    <w:rsid w:val="00415E15"/>
    <w:rsid w:val="004160A4"/>
    <w:rsid w:val="0041648A"/>
    <w:rsid w:val="00416755"/>
    <w:rsid w:val="00416AFD"/>
    <w:rsid w:val="004174D8"/>
    <w:rsid w:val="0041794B"/>
    <w:rsid w:val="004179D0"/>
    <w:rsid w:val="00417B0E"/>
    <w:rsid w:val="004202C9"/>
    <w:rsid w:val="00420320"/>
    <w:rsid w:val="00420846"/>
    <w:rsid w:val="0042097C"/>
    <w:rsid w:val="00420BFA"/>
    <w:rsid w:val="00420D4F"/>
    <w:rsid w:val="0042161D"/>
    <w:rsid w:val="00422392"/>
    <w:rsid w:val="00422490"/>
    <w:rsid w:val="00422EBD"/>
    <w:rsid w:val="0042360F"/>
    <w:rsid w:val="00423BC1"/>
    <w:rsid w:val="00423DBE"/>
    <w:rsid w:val="004242F1"/>
    <w:rsid w:val="004246EB"/>
    <w:rsid w:val="00424971"/>
    <w:rsid w:val="004250F4"/>
    <w:rsid w:val="00425327"/>
    <w:rsid w:val="00425339"/>
    <w:rsid w:val="00425824"/>
    <w:rsid w:val="00426443"/>
    <w:rsid w:val="00426671"/>
    <w:rsid w:val="00426D4E"/>
    <w:rsid w:val="004271E3"/>
    <w:rsid w:val="00427444"/>
    <w:rsid w:val="0043013A"/>
    <w:rsid w:val="00430861"/>
    <w:rsid w:val="00430EC6"/>
    <w:rsid w:val="00431157"/>
    <w:rsid w:val="00431588"/>
    <w:rsid w:val="00431938"/>
    <w:rsid w:val="00431BE1"/>
    <w:rsid w:val="00431C09"/>
    <w:rsid w:val="00431DE6"/>
    <w:rsid w:val="00432299"/>
    <w:rsid w:val="004322DA"/>
    <w:rsid w:val="004328A6"/>
    <w:rsid w:val="004328AE"/>
    <w:rsid w:val="00432A53"/>
    <w:rsid w:val="00432E98"/>
    <w:rsid w:val="00432FE2"/>
    <w:rsid w:val="004336C4"/>
    <w:rsid w:val="00433DB5"/>
    <w:rsid w:val="00433F72"/>
    <w:rsid w:val="004340F7"/>
    <w:rsid w:val="00434120"/>
    <w:rsid w:val="004343A5"/>
    <w:rsid w:val="004344AA"/>
    <w:rsid w:val="00434AC3"/>
    <w:rsid w:val="00434C9C"/>
    <w:rsid w:val="00434EAA"/>
    <w:rsid w:val="004351CC"/>
    <w:rsid w:val="0043570B"/>
    <w:rsid w:val="00435D8F"/>
    <w:rsid w:val="0043631E"/>
    <w:rsid w:val="00436669"/>
    <w:rsid w:val="004367D9"/>
    <w:rsid w:val="004367FE"/>
    <w:rsid w:val="00437489"/>
    <w:rsid w:val="004401A5"/>
    <w:rsid w:val="00440678"/>
    <w:rsid w:val="00440DA5"/>
    <w:rsid w:val="00441380"/>
    <w:rsid w:val="00441381"/>
    <w:rsid w:val="00442136"/>
    <w:rsid w:val="004422D9"/>
    <w:rsid w:val="00442534"/>
    <w:rsid w:val="004426CE"/>
    <w:rsid w:val="00442CE3"/>
    <w:rsid w:val="004430FD"/>
    <w:rsid w:val="00443430"/>
    <w:rsid w:val="0044417A"/>
    <w:rsid w:val="004442D5"/>
    <w:rsid w:val="004443CB"/>
    <w:rsid w:val="00445240"/>
    <w:rsid w:val="004454A2"/>
    <w:rsid w:val="004455E5"/>
    <w:rsid w:val="004456A2"/>
    <w:rsid w:val="0044588E"/>
    <w:rsid w:val="004458AD"/>
    <w:rsid w:val="00445DC2"/>
    <w:rsid w:val="00445E25"/>
    <w:rsid w:val="00445F89"/>
    <w:rsid w:val="004461BF"/>
    <w:rsid w:val="0044677A"/>
    <w:rsid w:val="004469D6"/>
    <w:rsid w:val="00447517"/>
    <w:rsid w:val="0044767E"/>
    <w:rsid w:val="00447871"/>
    <w:rsid w:val="0044790F"/>
    <w:rsid w:val="00447AA8"/>
    <w:rsid w:val="00447D81"/>
    <w:rsid w:val="00450030"/>
    <w:rsid w:val="004500C5"/>
    <w:rsid w:val="00450553"/>
    <w:rsid w:val="004511B7"/>
    <w:rsid w:val="004514B5"/>
    <w:rsid w:val="00451828"/>
    <w:rsid w:val="00451A99"/>
    <w:rsid w:val="00451B4F"/>
    <w:rsid w:val="00452078"/>
    <w:rsid w:val="00452220"/>
    <w:rsid w:val="004524B5"/>
    <w:rsid w:val="00452770"/>
    <w:rsid w:val="00452B54"/>
    <w:rsid w:val="00452BC3"/>
    <w:rsid w:val="00452C6E"/>
    <w:rsid w:val="004531AA"/>
    <w:rsid w:val="004534EF"/>
    <w:rsid w:val="0045385B"/>
    <w:rsid w:val="00453C87"/>
    <w:rsid w:val="00453EF9"/>
    <w:rsid w:val="00453F11"/>
    <w:rsid w:val="004541A1"/>
    <w:rsid w:val="00454A82"/>
    <w:rsid w:val="00454BFB"/>
    <w:rsid w:val="00454CE3"/>
    <w:rsid w:val="00454D38"/>
    <w:rsid w:val="00455988"/>
    <w:rsid w:val="00455C5D"/>
    <w:rsid w:val="00455C81"/>
    <w:rsid w:val="00455DCD"/>
    <w:rsid w:val="004561A9"/>
    <w:rsid w:val="0045638C"/>
    <w:rsid w:val="00456A45"/>
    <w:rsid w:val="00456D19"/>
    <w:rsid w:val="00456E6F"/>
    <w:rsid w:val="00456F2D"/>
    <w:rsid w:val="00457064"/>
    <w:rsid w:val="00460134"/>
    <w:rsid w:val="0046022A"/>
    <w:rsid w:val="004606D4"/>
    <w:rsid w:val="004609C4"/>
    <w:rsid w:val="0046102D"/>
    <w:rsid w:val="0046123F"/>
    <w:rsid w:val="00461880"/>
    <w:rsid w:val="004621D0"/>
    <w:rsid w:val="00462270"/>
    <w:rsid w:val="00462752"/>
    <w:rsid w:val="00462792"/>
    <w:rsid w:val="00462991"/>
    <w:rsid w:val="00462E48"/>
    <w:rsid w:val="00463023"/>
    <w:rsid w:val="0046318F"/>
    <w:rsid w:val="004631B4"/>
    <w:rsid w:val="00463492"/>
    <w:rsid w:val="00463C93"/>
    <w:rsid w:val="00463DC1"/>
    <w:rsid w:val="00463E83"/>
    <w:rsid w:val="004645E6"/>
    <w:rsid w:val="00464802"/>
    <w:rsid w:val="00464978"/>
    <w:rsid w:val="00464BCF"/>
    <w:rsid w:val="00465221"/>
    <w:rsid w:val="004658BB"/>
    <w:rsid w:val="00466117"/>
    <w:rsid w:val="00466D77"/>
    <w:rsid w:val="00467AFE"/>
    <w:rsid w:val="00467D74"/>
    <w:rsid w:val="00467F74"/>
    <w:rsid w:val="0047060B"/>
    <w:rsid w:val="00471F57"/>
    <w:rsid w:val="00471F84"/>
    <w:rsid w:val="00472208"/>
    <w:rsid w:val="004728EC"/>
    <w:rsid w:val="00472B68"/>
    <w:rsid w:val="0047332A"/>
    <w:rsid w:val="0047345E"/>
    <w:rsid w:val="00474041"/>
    <w:rsid w:val="00474092"/>
    <w:rsid w:val="0047519E"/>
    <w:rsid w:val="004752A0"/>
    <w:rsid w:val="004754F9"/>
    <w:rsid w:val="004758FA"/>
    <w:rsid w:val="004761AC"/>
    <w:rsid w:val="004769CE"/>
    <w:rsid w:val="004769E4"/>
    <w:rsid w:val="00476F0D"/>
    <w:rsid w:val="00477009"/>
    <w:rsid w:val="0047704A"/>
    <w:rsid w:val="00477806"/>
    <w:rsid w:val="0047780F"/>
    <w:rsid w:val="00477C04"/>
    <w:rsid w:val="00480478"/>
    <w:rsid w:val="00480679"/>
    <w:rsid w:val="00480720"/>
    <w:rsid w:val="00480734"/>
    <w:rsid w:val="00480B14"/>
    <w:rsid w:val="00480EFC"/>
    <w:rsid w:val="0048139A"/>
    <w:rsid w:val="00481ACB"/>
    <w:rsid w:val="00483056"/>
    <w:rsid w:val="00483241"/>
    <w:rsid w:val="004837F8"/>
    <w:rsid w:val="004839B0"/>
    <w:rsid w:val="00483E8B"/>
    <w:rsid w:val="00483FE7"/>
    <w:rsid w:val="00484833"/>
    <w:rsid w:val="00484AD7"/>
    <w:rsid w:val="0048518A"/>
    <w:rsid w:val="004854D3"/>
    <w:rsid w:val="00485531"/>
    <w:rsid w:val="00486C69"/>
    <w:rsid w:val="00487603"/>
    <w:rsid w:val="00487B77"/>
    <w:rsid w:val="00490379"/>
    <w:rsid w:val="00490388"/>
    <w:rsid w:val="00490408"/>
    <w:rsid w:val="00490460"/>
    <w:rsid w:val="0049094B"/>
    <w:rsid w:val="00490E15"/>
    <w:rsid w:val="00490E99"/>
    <w:rsid w:val="00491A8B"/>
    <w:rsid w:val="00491AFB"/>
    <w:rsid w:val="00491EFE"/>
    <w:rsid w:val="00491FEE"/>
    <w:rsid w:val="004925E0"/>
    <w:rsid w:val="00492613"/>
    <w:rsid w:val="004929CD"/>
    <w:rsid w:val="00492A2A"/>
    <w:rsid w:val="0049362B"/>
    <w:rsid w:val="00493CFD"/>
    <w:rsid w:val="00493F1A"/>
    <w:rsid w:val="0049446D"/>
    <w:rsid w:val="004944E2"/>
    <w:rsid w:val="0049534C"/>
    <w:rsid w:val="004955E2"/>
    <w:rsid w:val="00495695"/>
    <w:rsid w:val="004956F6"/>
    <w:rsid w:val="00496E71"/>
    <w:rsid w:val="004971DD"/>
    <w:rsid w:val="0049723F"/>
    <w:rsid w:val="004973B8"/>
    <w:rsid w:val="004975F7"/>
    <w:rsid w:val="00497936"/>
    <w:rsid w:val="004A051D"/>
    <w:rsid w:val="004A081F"/>
    <w:rsid w:val="004A0C4E"/>
    <w:rsid w:val="004A0E75"/>
    <w:rsid w:val="004A1414"/>
    <w:rsid w:val="004A1F9C"/>
    <w:rsid w:val="004A2670"/>
    <w:rsid w:val="004A2748"/>
    <w:rsid w:val="004A2883"/>
    <w:rsid w:val="004A2F9B"/>
    <w:rsid w:val="004A3DA5"/>
    <w:rsid w:val="004A41B3"/>
    <w:rsid w:val="004A4281"/>
    <w:rsid w:val="004A47E5"/>
    <w:rsid w:val="004A47F3"/>
    <w:rsid w:val="004A4D87"/>
    <w:rsid w:val="004A54A4"/>
    <w:rsid w:val="004A5BE4"/>
    <w:rsid w:val="004A61CE"/>
    <w:rsid w:val="004A6503"/>
    <w:rsid w:val="004A69AC"/>
    <w:rsid w:val="004A6CCC"/>
    <w:rsid w:val="004A76B0"/>
    <w:rsid w:val="004A7E02"/>
    <w:rsid w:val="004B05FD"/>
    <w:rsid w:val="004B086C"/>
    <w:rsid w:val="004B0A57"/>
    <w:rsid w:val="004B0CBF"/>
    <w:rsid w:val="004B1204"/>
    <w:rsid w:val="004B1244"/>
    <w:rsid w:val="004B1C68"/>
    <w:rsid w:val="004B23F1"/>
    <w:rsid w:val="004B267A"/>
    <w:rsid w:val="004B2B0B"/>
    <w:rsid w:val="004B3799"/>
    <w:rsid w:val="004B3D94"/>
    <w:rsid w:val="004B41CF"/>
    <w:rsid w:val="004B42B9"/>
    <w:rsid w:val="004B4FE6"/>
    <w:rsid w:val="004B5279"/>
    <w:rsid w:val="004B52B3"/>
    <w:rsid w:val="004B52D7"/>
    <w:rsid w:val="004B575A"/>
    <w:rsid w:val="004B5947"/>
    <w:rsid w:val="004B5A36"/>
    <w:rsid w:val="004B5A76"/>
    <w:rsid w:val="004B5F3F"/>
    <w:rsid w:val="004B5F51"/>
    <w:rsid w:val="004B640B"/>
    <w:rsid w:val="004B6E1A"/>
    <w:rsid w:val="004B6FE0"/>
    <w:rsid w:val="004B7A04"/>
    <w:rsid w:val="004B7A6D"/>
    <w:rsid w:val="004B7C27"/>
    <w:rsid w:val="004B7EA7"/>
    <w:rsid w:val="004B7ED4"/>
    <w:rsid w:val="004B7FC2"/>
    <w:rsid w:val="004C0487"/>
    <w:rsid w:val="004C16DC"/>
    <w:rsid w:val="004C179D"/>
    <w:rsid w:val="004C1F80"/>
    <w:rsid w:val="004C22C7"/>
    <w:rsid w:val="004C272E"/>
    <w:rsid w:val="004C3007"/>
    <w:rsid w:val="004C37A3"/>
    <w:rsid w:val="004C45DC"/>
    <w:rsid w:val="004C4666"/>
    <w:rsid w:val="004C498A"/>
    <w:rsid w:val="004C4CD0"/>
    <w:rsid w:val="004C4D66"/>
    <w:rsid w:val="004C4E6E"/>
    <w:rsid w:val="004C5474"/>
    <w:rsid w:val="004C54FE"/>
    <w:rsid w:val="004C6D9C"/>
    <w:rsid w:val="004C71F7"/>
    <w:rsid w:val="004C74B2"/>
    <w:rsid w:val="004C7537"/>
    <w:rsid w:val="004C778D"/>
    <w:rsid w:val="004C7864"/>
    <w:rsid w:val="004C7C21"/>
    <w:rsid w:val="004C7F12"/>
    <w:rsid w:val="004D04FE"/>
    <w:rsid w:val="004D053F"/>
    <w:rsid w:val="004D0842"/>
    <w:rsid w:val="004D0CF1"/>
    <w:rsid w:val="004D0EC6"/>
    <w:rsid w:val="004D1C24"/>
    <w:rsid w:val="004D1E2C"/>
    <w:rsid w:val="004D2885"/>
    <w:rsid w:val="004D329E"/>
    <w:rsid w:val="004D32AA"/>
    <w:rsid w:val="004D32D7"/>
    <w:rsid w:val="004D373A"/>
    <w:rsid w:val="004D458D"/>
    <w:rsid w:val="004D4B40"/>
    <w:rsid w:val="004D4EA3"/>
    <w:rsid w:val="004D533B"/>
    <w:rsid w:val="004D54CA"/>
    <w:rsid w:val="004D58C9"/>
    <w:rsid w:val="004D5CCC"/>
    <w:rsid w:val="004D7637"/>
    <w:rsid w:val="004D7E66"/>
    <w:rsid w:val="004E0077"/>
    <w:rsid w:val="004E0191"/>
    <w:rsid w:val="004E0C76"/>
    <w:rsid w:val="004E0D12"/>
    <w:rsid w:val="004E1094"/>
    <w:rsid w:val="004E1332"/>
    <w:rsid w:val="004E19B8"/>
    <w:rsid w:val="004E1B3A"/>
    <w:rsid w:val="004E2B38"/>
    <w:rsid w:val="004E355F"/>
    <w:rsid w:val="004E3B7E"/>
    <w:rsid w:val="004E3BD4"/>
    <w:rsid w:val="004E3E1E"/>
    <w:rsid w:val="004E3F5D"/>
    <w:rsid w:val="004E419D"/>
    <w:rsid w:val="004E453E"/>
    <w:rsid w:val="004E45F4"/>
    <w:rsid w:val="004E4F9A"/>
    <w:rsid w:val="004E5413"/>
    <w:rsid w:val="004E5438"/>
    <w:rsid w:val="004E55E2"/>
    <w:rsid w:val="004E562D"/>
    <w:rsid w:val="004E5828"/>
    <w:rsid w:val="004E5EEC"/>
    <w:rsid w:val="004E6136"/>
    <w:rsid w:val="004E6232"/>
    <w:rsid w:val="004E6EEF"/>
    <w:rsid w:val="004E6F38"/>
    <w:rsid w:val="004E7707"/>
    <w:rsid w:val="004E7800"/>
    <w:rsid w:val="004E7E1B"/>
    <w:rsid w:val="004F00EA"/>
    <w:rsid w:val="004F0235"/>
    <w:rsid w:val="004F03C8"/>
    <w:rsid w:val="004F068B"/>
    <w:rsid w:val="004F0943"/>
    <w:rsid w:val="004F108B"/>
    <w:rsid w:val="004F13AC"/>
    <w:rsid w:val="004F1D2B"/>
    <w:rsid w:val="004F288D"/>
    <w:rsid w:val="004F2CDE"/>
    <w:rsid w:val="004F349E"/>
    <w:rsid w:val="004F36EE"/>
    <w:rsid w:val="004F39A6"/>
    <w:rsid w:val="004F3A53"/>
    <w:rsid w:val="004F437B"/>
    <w:rsid w:val="004F4404"/>
    <w:rsid w:val="004F448D"/>
    <w:rsid w:val="004F471D"/>
    <w:rsid w:val="004F4B32"/>
    <w:rsid w:val="004F4BB2"/>
    <w:rsid w:val="004F5425"/>
    <w:rsid w:val="004F54E9"/>
    <w:rsid w:val="004F5C38"/>
    <w:rsid w:val="004F60F9"/>
    <w:rsid w:val="004F6611"/>
    <w:rsid w:val="004F698E"/>
    <w:rsid w:val="004F6AC9"/>
    <w:rsid w:val="004F6C7D"/>
    <w:rsid w:val="004F6D12"/>
    <w:rsid w:val="004F732A"/>
    <w:rsid w:val="004F7853"/>
    <w:rsid w:val="004F7C6E"/>
    <w:rsid w:val="004F7CFB"/>
    <w:rsid w:val="00500203"/>
    <w:rsid w:val="005004D0"/>
    <w:rsid w:val="005005BE"/>
    <w:rsid w:val="0050061C"/>
    <w:rsid w:val="00500BDD"/>
    <w:rsid w:val="00500ECA"/>
    <w:rsid w:val="005012E1"/>
    <w:rsid w:val="0050132E"/>
    <w:rsid w:val="0050134D"/>
    <w:rsid w:val="005017FC"/>
    <w:rsid w:val="00501EA5"/>
    <w:rsid w:val="005028EC"/>
    <w:rsid w:val="005029BB"/>
    <w:rsid w:val="00502D48"/>
    <w:rsid w:val="00503081"/>
    <w:rsid w:val="0050316B"/>
    <w:rsid w:val="00504A65"/>
    <w:rsid w:val="00504DE3"/>
    <w:rsid w:val="00504EEE"/>
    <w:rsid w:val="005056EC"/>
    <w:rsid w:val="00505955"/>
    <w:rsid w:val="005059EF"/>
    <w:rsid w:val="00505ED1"/>
    <w:rsid w:val="00506272"/>
    <w:rsid w:val="005062DE"/>
    <w:rsid w:val="0050687B"/>
    <w:rsid w:val="00507277"/>
    <w:rsid w:val="00507CEC"/>
    <w:rsid w:val="00507DB6"/>
    <w:rsid w:val="00510430"/>
    <w:rsid w:val="00510623"/>
    <w:rsid w:val="00510CF0"/>
    <w:rsid w:val="00510D21"/>
    <w:rsid w:val="005113F2"/>
    <w:rsid w:val="00511504"/>
    <w:rsid w:val="00511D09"/>
    <w:rsid w:val="00512050"/>
    <w:rsid w:val="0051254D"/>
    <w:rsid w:val="0051255D"/>
    <w:rsid w:val="0051282A"/>
    <w:rsid w:val="005128D0"/>
    <w:rsid w:val="005130B9"/>
    <w:rsid w:val="00513583"/>
    <w:rsid w:val="00513773"/>
    <w:rsid w:val="00513843"/>
    <w:rsid w:val="00513A8D"/>
    <w:rsid w:val="00513B1E"/>
    <w:rsid w:val="00513B43"/>
    <w:rsid w:val="00513C32"/>
    <w:rsid w:val="00514A36"/>
    <w:rsid w:val="005150FB"/>
    <w:rsid w:val="00515530"/>
    <w:rsid w:val="0051559E"/>
    <w:rsid w:val="005155EC"/>
    <w:rsid w:val="00515852"/>
    <w:rsid w:val="00515B4D"/>
    <w:rsid w:val="00515C7E"/>
    <w:rsid w:val="00515E2D"/>
    <w:rsid w:val="00515E66"/>
    <w:rsid w:val="005168E1"/>
    <w:rsid w:val="00516F6E"/>
    <w:rsid w:val="00517EBE"/>
    <w:rsid w:val="00517FF8"/>
    <w:rsid w:val="005203FA"/>
    <w:rsid w:val="005205F5"/>
    <w:rsid w:val="0052087C"/>
    <w:rsid w:val="00520973"/>
    <w:rsid w:val="00520B05"/>
    <w:rsid w:val="00520EA7"/>
    <w:rsid w:val="005212F0"/>
    <w:rsid w:val="0052133C"/>
    <w:rsid w:val="0052144C"/>
    <w:rsid w:val="0052174F"/>
    <w:rsid w:val="00521A0F"/>
    <w:rsid w:val="00521D00"/>
    <w:rsid w:val="00521F8F"/>
    <w:rsid w:val="005220DB"/>
    <w:rsid w:val="00522123"/>
    <w:rsid w:val="005224AB"/>
    <w:rsid w:val="00523245"/>
    <w:rsid w:val="005233E7"/>
    <w:rsid w:val="00523AB2"/>
    <w:rsid w:val="00523AF6"/>
    <w:rsid w:val="00523D0F"/>
    <w:rsid w:val="00524068"/>
    <w:rsid w:val="005241B0"/>
    <w:rsid w:val="00524BF4"/>
    <w:rsid w:val="00524C92"/>
    <w:rsid w:val="0052553A"/>
    <w:rsid w:val="00525596"/>
    <w:rsid w:val="0052559D"/>
    <w:rsid w:val="00525FBE"/>
    <w:rsid w:val="00526FCB"/>
    <w:rsid w:val="005274C0"/>
    <w:rsid w:val="00527611"/>
    <w:rsid w:val="005279EE"/>
    <w:rsid w:val="00527C2A"/>
    <w:rsid w:val="00527D0B"/>
    <w:rsid w:val="005309F0"/>
    <w:rsid w:val="00530B3D"/>
    <w:rsid w:val="00530D83"/>
    <w:rsid w:val="0053109F"/>
    <w:rsid w:val="00531BD2"/>
    <w:rsid w:val="00532012"/>
    <w:rsid w:val="005322F4"/>
    <w:rsid w:val="005323B7"/>
    <w:rsid w:val="0053273B"/>
    <w:rsid w:val="00532EDC"/>
    <w:rsid w:val="0053307F"/>
    <w:rsid w:val="00533222"/>
    <w:rsid w:val="005334EF"/>
    <w:rsid w:val="005342B1"/>
    <w:rsid w:val="005343DA"/>
    <w:rsid w:val="0053469F"/>
    <w:rsid w:val="0053520B"/>
    <w:rsid w:val="005356F8"/>
    <w:rsid w:val="005361B8"/>
    <w:rsid w:val="0053660F"/>
    <w:rsid w:val="0053679D"/>
    <w:rsid w:val="005367E3"/>
    <w:rsid w:val="00536BBB"/>
    <w:rsid w:val="00536E35"/>
    <w:rsid w:val="005372C7"/>
    <w:rsid w:val="0053745C"/>
    <w:rsid w:val="005378C7"/>
    <w:rsid w:val="00540A51"/>
    <w:rsid w:val="00540C35"/>
    <w:rsid w:val="0054102F"/>
    <w:rsid w:val="0054116D"/>
    <w:rsid w:val="005416B4"/>
    <w:rsid w:val="005417DB"/>
    <w:rsid w:val="005426D2"/>
    <w:rsid w:val="005427DE"/>
    <w:rsid w:val="00542AFA"/>
    <w:rsid w:val="00542BD8"/>
    <w:rsid w:val="00543049"/>
    <w:rsid w:val="00543203"/>
    <w:rsid w:val="00543EE8"/>
    <w:rsid w:val="00544BF7"/>
    <w:rsid w:val="00545301"/>
    <w:rsid w:val="005453FB"/>
    <w:rsid w:val="00546430"/>
    <w:rsid w:val="00546FD6"/>
    <w:rsid w:val="005474EE"/>
    <w:rsid w:val="005477D9"/>
    <w:rsid w:val="005478B5"/>
    <w:rsid w:val="00547DA0"/>
    <w:rsid w:val="00547DE5"/>
    <w:rsid w:val="0055009F"/>
    <w:rsid w:val="00550795"/>
    <w:rsid w:val="00550838"/>
    <w:rsid w:val="00550B5C"/>
    <w:rsid w:val="00550E26"/>
    <w:rsid w:val="00551177"/>
    <w:rsid w:val="005513B3"/>
    <w:rsid w:val="005522AE"/>
    <w:rsid w:val="00553C65"/>
    <w:rsid w:val="00553FE9"/>
    <w:rsid w:val="00553FF1"/>
    <w:rsid w:val="00554007"/>
    <w:rsid w:val="00554290"/>
    <w:rsid w:val="005543FC"/>
    <w:rsid w:val="0055446C"/>
    <w:rsid w:val="005546EB"/>
    <w:rsid w:val="00554741"/>
    <w:rsid w:val="005547F3"/>
    <w:rsid w:val="00554C97"/>
    <w:rsid w:val="005550E2"/>
    <w:rsid w:val="0055547F"/>
    <w:rsid w:val="0055579C"/>
    <w:rsid w:val="00555B57"/>
    <w:rsid w:val="00556724"/>
    <w:rsid w:val="00556CF3"/>
    <w:rsid w:val="00556DAF"/>
    <w:rsid w:val="00557B0F"/>
    <w:rsid w:val="0056024B"/>
    <w:rsid w:val="005605C8"/>
    <w:rsid w:val="00560DFE"/>
    <w:rsid w:val="00560E48"/>
    <w:rsid w:val="00560EB4"/>
    <w:rsid w:val="0056163F"/>
    <w:rsid w:val="00561653"/>
    <w:rsid w:val="00561D48"/>
    <w:rsid w:val="00561EE7"/>
    <w:rsid w:val="00562BDC"/>
    <w:rsid w:val="00562E21"/>
    <w:rsid w:val="005632C4"/>
    <w:rsid w:val="00563C7B"/>
    <w:rsid w:val="00563D9B"/>
    <w:rsid w:val="00564076"/>
    <w:rsid w:val="00564333"/>
    <w:rsid w:val="00564CBD"/>
    <w:rsid w:val="00564F22"/>
    <w:rsid w:val="005651D2"/>
    <w:rsid w:val="0056536E"/>
    <w:rsid w:val="0056592D"/>
    <w:rsid w:val="00565B41"/>
    <w:rsid w:val="00566E92"/>
    <w:rsid w:val="00566EB8"/>
    <w:rsid w:val="0056723D"/>
    <w:rsid w:val="0056761E"/>
    <w:rsid w:val="0056769C"/>
    <w:rsid w:val="005677FE"/>
    <w:rsid w:val="005678CB"/>
    <w:rsid w:val="00567A93"/>
    <w:rsid w:val="00570088"/>
    <w:rsid w:val="00570C67"/>
    <w:rsid w:val="005710E3"/>
    <w:rsid w:val="005712A0"/>
    <w:rsid w:val="0057175D"/>
    <w:rsid w:val="005718A7"/>
    <w:rsid w:val="005719C9"/>
    <w:rsid w:val="00571C2C"/>
    <w:rsid w:val="00571D86"/>
    <w:rsid w:val="00571E5F"/>
    <w:rsid w:val="00572E34"/>
    <w:rsid w:val="005733D4"/>
    <w:rsid w:val="005734A2"/>
    <w:rsid w:val="00573AA7"/>
    <w:rsid w:val="00573DEE"/>
    <w:rsid w:val="005741C0"/>
    <w:rsid w:val="005746D5"/>
    <w:rsid w:val="005748C7"/>
    <w:rsid w:val="00574909"/>
    <w:rsid w:val="00574D52"/>
    <w:rsid w:val="0057559F"/>
    <w:rsid w:val="005756D9"/>
    <w:rsid w:val="00575831"/>
    <w:rsid w:val="00575B17"/>
    <w:rsid w:val="005763D3"/>
    <w:rsid w:val="00576CA5"/>
    <w:rsid w:val="00576D84"/>
    <w:rsid w:val="00576F59"/>
    <w:rsid w:val="0057713E"/>
    <w:rsid w:val="005774E7"/>
    <w:rsid w:val="00577C3D"/>
    <w:rsid w:val="00577DB6"/>
    <w:rsid w:val="00580407"/>
    <w:rsid w:val="00580917"/>
    <w:rsid w:val="005809AC"/>
    <w:rsid w:val="005809F1"/>
    <w:rsid w:val="00580CC8"/>
    <w:rsid w:val="005813A6"/>
    <w:rsid w:val="00581BA1"/>
    <w:rsid w:val="00581BE5"/>
    <w:rsid w:val="00581DB7"/>
    <w:rsid w:val="00582481"/>
    <w:rsid w:val="00582AA8"/>
    <w:rsid w:val="00582DF1"/>
    <w:rsid w:val="00582F83"/>
    <w:rsid w:val="005830CB"/>
    <w:rsid w:val="00583D83"/>
    <w:rsid w:val="00584B46"/>
    <w:rsid w:val="005850CC"/>
    <w:rsid w:val="00585390"/>
    <w:rsid w:val="005853E9"/>
    <w:rsid w:val="00585A2A"/>
    <w:rsid w:val="00585AB7"/>
    <w:rsid w:val="00585CD5"/>
    <w:rsid w:val="0058605C"/>
    <w:rsid w:val="00586663"/>
    <w:rsid w:val="00586913"/>
    <w:rsid w:val="00586961"/>
    <w:rsid w:val="00586BD5"/>
    <w:rsid w:val="00586EA7"/>
    <w:rsid w:val="00587255"/>
    <w:rsid w:val="00587942"/>
    <w:rsid w:val="00587CF0"/>
    <w:rsid w:val="00587DDE"/>
    <w:rsid w:val="005901FF"/>
    <w:rsid w:val="0059031B"/>
    <w:rsid w:val="00590598"/>
    <w:rsid w:val="00590B75"/>
    <w:rsid w:val="00590ED3"/>
    <w:rsid w:val="00591385"/>
    <w:rsid w:val="00591617"/>
    <w:rsid w:val="00591938"/>
    <w:rsid w:val="00591A79"/>
    <w:rsid w:val="00591D27"/>
    <w:rsid w:val="00591EEB"/>
    <w:rsid w:val="0059218E"/>
    <w:rsid w:val="005923A9"/>
    <w:rsid w:val="0059263D"/>
    <w:rsid w:val="00592AEC"/>
    <w:rsid w:val="00594C6F"/>
    <w:rsid w:val="00594D2B"/>
    <w:rsid w:val="00594EB0"/>
    <w:rsid w:val="00595636"/>
    <w:rsid w:val="005959E7"/>
    <w:rsid w:val="0059679C"/>
    <w:rsid w:val="00597343"/>
    <w:rsid w:val="005974F8"/>
    <w:rsid w:val="00597B09"/>
    <w:rsid w:val="00597C86"/>
    <w:rsid w:val="005A0453"/>
    <w:rsid w:val="005A0C4E"/>
    <w:rsid w:val="005A0D98"/>
    <w:rsid w:val="005A0ED7"/>
    <w:rsid w:val="005A0EE0"/>
    <w:rsid w:val="005A1588"/>
    <w:rsid w:val="005A1CD1"/>
    <w:rsid w:val="005A28E9"/>
    <w:rsid w:val="005A2AAE"/>
    <w:rsid w:val="005A2C6D"/>
    <w:rsid w:val="005A341D"/>
    <w:rsid w:val="005A348E"/>
    <w:rsid w:val="005A3603"/>
    <w:rsid w:val="005A3A96"/>
    <w:rsid w:val="005A3F1D"/>
    <w:rsid w:val="005A4032"/>
    <w:rsid w:val="005A41A7"/>
    <w:rsid w:val="005A4583"/>
    <w:rsid w:val="005A45F9"/>
    <w:rsid w:val="005A4891"/>
    <w:rsid w:val="005A48CB"/>
    <w:rsid w:val="005A4B83"/>
    <w:rsid w:val="005A4FF2"/>
    <w:rsid w:val="005A5135"/>
    <w:rsid w:val="005A56A2"/>
    <w:rsid w:val="005A5DE7"/>
    <w:rsid w:val="005A627C"/>
    <w:rsid w:val="005A6CEC"/>
    <w:rsid w:val="005A721B"/>
    <w:rsid w:val="005A73E6"/>
    <w:rsid w:val="005A7AC7"/>
    <w:rsid w:val="005A7E63"/>
    <w:rsid w:val="005B053F"/>
    <w:rsid w:val="005B0E41"/>
    <w:rsid w:val="005B1425"/>
    <w:rsid w:val="005B1874"/>
    <w:rsid w:val="005B1B6D"/>
    <w:rsid w:val="005B1D79"/>
    <w:rsid w:val="005B2528"/>
    <w:rsid w:val="005B2721"/>
    <w:rsid w:val="005B28C4"/>
    <w:rsid w:val="005B2DF6"/>
    <w:rsid w:val="005B2F6F"/>
    <w:rsid w:val="005B3552"/>
    <w:rsid w:val="005B3A6D"/>
    <w:rsid w:val="005B3B5F"/>
    <w:rsid w:val="005B3F08"/>
    <w:rsid w:val="005B4AED"/>
    <w:rsid w:val="005B4C37"/>
    <w:rsid w:val="005B52F5"/>
    <w:rsid w:val="005B5758"/>
    <w:rsid w:val="005B5D8E"/>
    <w:rsid w:val="005B6044"/>
    <w:rsid w:val="005B6138"/>
    <w:rsid w:val="005B61D6"/>
    <w:rsid w:val="005B641A"/>
    <w:rsid w:val="005B65DA"/>
    <w:rsid w:val="005B6863"/>
    <w:rsid w:val="005B6AA8"/>
    <w:rsid w:val="005B6BFC"/>
    <w:rsid w:val="005B6D2D"/>
    <w:rsid w:val="005B7053"/>
    <w:rsid w:val="005B7120"/>
    <w:rsid w:val="005B7CCB"/>
    <w:rsid w:val="005C02C6"/>
    <w:rsid w:val="005C0705"/>
    <w:rsid w:val="005C0F11"/>
    <w:rsid w:val="005C13A9"/>
    <w:rsid w:val="005C1565"/>
    <w:rsid w:val="005C158D"/>
    <w:rsid w:val="005C1593"/>
    <w:rsid w:val="005C2BCC"/>
    <w:rsid w:val="005C35EF"/>
    <w:rsid w:val="005C3BE1"/>
    <w:rsid w:val="005C4041"/>
    <w:rsid w:val="005C40B1"/>
    <w:rsid w:val="005C42E6"/>
    <w:rsid w:val="005C465D"/>
    <w:rsid w:val="005C480D"/>
    <w:rsid w:val="005C4B79"/>
    <w:rsid w:val="005C4CA6"/>
    <w:rsid w:val="005C53D1"/>
    <w:rsid w:val="005C5A88"/>
    <w:rsid w:val="005C5C47"/>
    <w:rsid w:val="005C5E9D"/>
    <w:rsid w:val="005C6112"/>
    <w:rsid w:val="005C6F3A"/>
    <w:rsid w:val="005C7139"/>
    <w:rsid w:val="005C7225"/>
    <w:rsid w:val="005C73DB"/>
    <w:rsid w:val="005D018F"/>
    <w:rsid w:val="005D069B"/>
    <w:rsid w:val="005D08FB"/>
    <w:rsid w:val="005D0C45"/>
    <w:rsid w:val="005D11C5"/>
    <w:rsid w:val="005D1543"/>
    <w:rsid w:val="005D19BA"/>
    <w:rsid w:val="005D1EFE"/>
    <w:rsid w:val="005D20AD"/>
    <w:rsid w:val="005D2566"/>
    <w:rsid w:val="005D25A8"/>
    <w:rsid w:val="005D271C"/>
    <w:rsid w:val="005D27FC"/>
    <w:rsid w:val="005D2DB4"/>
    <w:rsid w:val="005D348D"/>
    <w:rsid w:val="005D3788"/>
    <w:rsid w:val="005D3998"/>
    <w:rsid w:val="005D3A7D"/>
    <w:rsid w:val="005D3BCC"/>
    <w:rsid w:val="005D3C79"/>
    <w:rsid w:val="005D4930"/>
    <w:rsid w:val="005D4A47"/>
    <w:rsid w:val="005D4C7D"/>
    <w:rsid w:val="005D4F2C"/>
    <w:rsid w:val="005D4FDF"/>
    <w:rsid w:val="005D5550"/>
    <w:rsid w:val="005D5EBD"/>
    <w:rsid w:val="005D6689"/>
    <w:rsid w:val="005D67C2"/>
    <w:rsid w:val="005D6C79"/>
    <w:rsid w:val="005D6D17"/>
    <w:rsid w:val="005D6E32"/>
    <w:rsid w:val="005D7FFC"/>
    <w:rsid w:val="005E0CEA"/>
    <w:rsid w:val="005E0FEE"/>
    <w:rsid w:val="005E1367"/>
    <w:rsid w:val="005E13B7"/>
    <w:rsid w:val="005E1719"/>
    <w:rsid w:val="005E17E4"/>
    <w:rsid w:val="005E1B9A"/>
    <w:rsid w:val="005E227F"/>
    <w:rsid w:val="005E240A"/>
    <w:rsid w:val="005E27AF"/>
    <w:rsid w:val="005E2BF1"/>
    <w:rsid w:val="005E3134"/>
    <w:rsid w:val="005E31A0"/>
    <w:rsid w:val="005E31D0"/>
    <w:rsid w:val="005E332F"/>
    <w:rsid w:val="005E35A4"/>
    <w:rsid w:val="005E3D49"/>
    <w:rsid w:val="005E4398"/>
    <w:rsid w:val="005E4689"/>
    <w:rsid w:val="005E4C27"/>
    <w:rsid w:val="005E4CCA"/>
    <w:rsid w:val="005E4F1A"/>
    <w:rsid w:val="005E568F"/>
    <w:rsid w:val="005E59D8"/>
    <w:rsid w:val="005E5EAF"/>
    <w:rsid w:val="005E5F28"/>
    <w:rsid w:val="005E6441"/>
    <w:rsid w:val="005E6AB9"/>
    <w:rsid w:val="005E7EA2"/>
    <w:rsid w:val="005F0471"/>
    <w:rsid w:val="005F0BE4"/>
    <w:rsid w:val="005F1479"/>
    <w:rsid w:val="005F1F08"/>
    <w:rsid w:val="005F236E"/>
    <w:rsid w:val="005F2423"/>
    <w:rsid w:val="005F30FF"/>
    <w:rsid w:val="005F3636"/>
    <w:rsid w:val="005F38A4"/>
    <w:rsid w:val="005F3A89"/>
    <w:rsid w:val="005F42A6"/>
    <w:rsid w:val="005F4581"/>
    <w:rsid w:val="005F46B8"/>
    <w:rsid w:val="005F4BA0"/>
    <w:rsid w:val="005F5412"/>
    <w:rsid w:val="005F553D"/>
    <w:rsid w:val="005F63F8"/>
    <w:rsid w:val="005F64DF"/>
    <w:rsid w:val="005F6F8C"/>
    <w:rsid w:val="005F71F3"/>
    <w:rsid w:val="005F7465"/>
    <w:rsid w:val="005F7488"/>
    <w:rsid w:val="005F7DD7"/>
    <w:rsid w:val="006004B9"/>
    <w:rsid w:val="006012AC"/>
    <w:rsid w:val="0060169B"/>
    <w:rsid w:val="00601727"/>
    <w:rsid w:val="00601884"/>
    <w:rsid w:val="00601DB4"/>
    <w:rsid w:val="00602057"/>
    <w:rsid w:val="0060228F"/>
    <w:rsid w:val="0060251D"/>
    <w:rsid w:val="00602608"/>
    <w:rsid w:val="00602682"/>
    <w:rsid w:val="006029F5"/>
    <w:rsid w:val="006033D3"/>
    <w:rsid w:val="00603699"/>
    <w:rsid w:val="00604249"/>
    <w:rsid w:val="0060439C"/>
    <w:rsid w:val="00604646"/>
    <w:rsid w:val="00604655"/>
    <w:rsid w:val="00604F96"/>
    <w:rsid w:val="006054F7"/>
    <w:rsid w:val="0060567A"/>
    <w:rsid w:val="00605C5F"/>
    <w:rsid w:val="00605D3E"/>
    <w:rsid w:val="00605F3A"/>
    <w:rsid w:val="006060DB"/>
    <w:rsid w:val="00606760"/>
    <w:rsid w:val="00606C39"/>
    <w:rsid w:val="0060717D"/>
    <w:rsid w:val="0060751C"/>
    <w:rsid w:val="006078AF"/>
    <w:rsid w:val="00607BED"/>
    <w:rsid w:val="0061037C"/>
    <w:rsid w:val="006103A7"/>
    <w:rsid w:val="006105AD"/>
    <w:rsid w:val="00610644"/>
    <w:rsid w:val="00610AEF"/>
    <w:rsid w:val="00610B9F"/>
    <w:rsid w:val="00610C94"/>
    <w:rsid w:val="00611187"/>
    <w:rsid w:val="006112ED"/>
    <w:rsid w:val="00611976"/>
    <w:rsid w:val="00611AB8"/>
    <w:rsid w:val="00612137"/>
    <w:rsid w:val="006132B8"/>
    <w:rsid w:val="006132C7"/>
    <w:rsid w:val="00613509"/>
    <w:rsid w:val="00613566"/>
    <w:rsid w:val="00613876"/>
    <w:rsid w:val="00613AC1"/>
    <w:rsid w:val="00614433"/>
    <w:rsid w:val="0061450A"/>
    <w:rsid w:val="0061481C"/>
    <w:rsid w:val="0061518A"/>
    <w:rsid w:val="00615B37"/>
    <w:rsid w:val="00616349"/>
    <w:rsid w:val="0061689A"/>
    <w:rsid w:val="006168AF"/>
    <w:rsid w:val="00620416"/>
    <w:rsid w:val="00620EF5"/>
    <w:rsid w:val="00621091"/>
    <w:rsid w:val="00621638"/>
    <w:rsid w:val="00622C20"/>
    <w:rsid w:val="00622E3B"/>
    <w:rsid w:val="00622EB1"/>
    <w:rsid w:val="006241D8"/>
    <w:rsid w:val="00624BD2"/>
    <w:rsid w:val="00624E5D"/>
    <w:rsid w:val="006252D2"/>
    <w:rsid w:val="0062585F"/>
    <w:rsid w:val="006258F8"/>
    <w:rsid w:val="00625A06"/>
    <w:rsid w:val="0062644C"/>
    <w:rsid w:val="0062665D"/>
    <w:rsid w:val="00626C0F"/>
    <w:rsid w:val="00626F00"/>
    <w:rsid w:val="0062705E"/>
    <w:rsid w:val="006274B6"/>
    <w:rsid w:val="0062789E"/>
    <w:rsid w:val="00627A3E"/>
    <w:rsid w:val="00627AEB"/>
    <w:rsid w:val="00627E15"/>
    <w:rsid w:val="0063009B"/>
    <w:rsid w:val="006305C8"/>
    <w:rsid w:val="00630ACA"/>
    <w:rsid w:val="0063119D"/>
    <w:rsid w:val="00631E98"/>
    <w:rsid w:val="00631FF9"/>
    <w:rsid w:val="0063235F"/>
    <w:rsid w:val="006324D3"/>
    <w:rsid w:val="006331B6"/>
    <w:rsid w:val="00633946"/>
    <w:rsid w:val="00633BD6"/>
    <w:rsid w:val="00633C90"/>
    <w:rsid w:val="00633F89"/>
    <w:rsid w:val="0063401E"/>
    <w:rsid w:val="006343D7"/>
    <w:rsid w:val="006344E4"/>
    <w:rsid w:val="006347DE"/>
    <w:rsid w:val="0063486E"/>
    <w:rsid w:val="00634D20"/>
    <w:rsid w:val="00634F8D"/>
    <w:rsid w:val="00635417"/>
    <w:rsid w:val="00635485"/>
    <w:rsid w:val="00635587"/>
    <w:rsid w:val="00635A6A"/>
    <w:rsid w:val="00636C62"/>
    <w:rsid w:val="00636DF6"/>
    <w:rsid w:val="0063710E"/>
    <w:rsid w:val="00637177"/>
    <w:rsid w:val="00637271"/>
    <w:rsid w:val="0063730E"/>
    <w:rsid w:val="006378D7"/>
    <w:rsid w:val="00640AAD"/>
    <w:rsid w:val="00640AB3"/>
    <w:rsid w:val="00640FBB"/>
    <w:rsid w:val="00641494"/>
    <w:rsid w:val="00641548"/>
    <w:rsid w:val="00641725"/>
    <w:rsid w:val="0064180D"/>
    <w:rsid w:val="00641F66"/>
    <w:rsid w:val="00642A88"/>
    <w:rsid w:val="0064340F"/>
    <w:rsid w:val="00643DDA"/>
    <w:rsid w:val="006446EC"/>
    <w:rsid w:val="00644D5C"/>
    <w:rsid w:val="00644E19"/>
    <w:rsid w:val="00644F84"/>
    <w:rsid w:val="006455CB"/>
    <w:rsid w:val="00645674"/>
    <w:rsid w:val="00645A18"/>
    <w:rsid w:val="00645A81"/>
    <w:rsid w:val="00645C43"/>
    <w:rsid w:val="006466C1"/>
    <w:rsid w:val="00646D3E"/>
    <w:rsid w:val="00647AD5"/>
    <w:rsid w:val="0065008B"/>
    <w:rsid w:val="006504FF"/>
    <w:rsid w:val="0065137A"/>
    <w:rsid w:val="006513F7"/>
    <w:rsid w:val="0065198F"/>
    <w:rsid w:val="00652571"/>
    <w:rsid w:val="006527CD"/>
    <w:rsid w:val="0065373E"/>
    <w:rsid w:val="00653CE6"/>
    <w:rsid w:val="006548D2"/>
    <w:rsid w:val="006550A0"/>
    <w:rsid w:val="0065546E"/>
    <w:rsid w:val="006557D2"/>
    <w:rsid w:val="0065590F"/>
    <w:rsid w:val="00656795"/>
    <w:rsid w:val="006569F4"/>
    <w:rsid w:val="00656CFF"/>
    <w:rsid w:val="00657AD1"/>
    <w:rsid w:val="006600BF"/>
    <w:rsid w:val="0066051D"/>
    <w:rsid w:val="006609BC"/>
    <w:rsid w:val="00660D54"/>
    <w:rsid w:val="00660FF9"/>
    <w:rsid w:val="006618DE"/>
    <w:rsid w:val="00661952"/>
    <w:rsid w:val="00661BBD"/>
    <w:rsid w:val="00661ECC"/>
    <w:rsid w:val="006620D5"/>
    <w:rsid w:val="0066268B"/>
    <w:rsid w:val="00662A37"/>
    <w:rsid w:val="00662B90"/>
    <w:rsid w:val="00662C6F"/>
    <w:rsid w:val="00662DB2"/>
    <w:rsid w:val="00663543"/>
    <w:rsid w:val="00663A47"/>
    <w:rsid w:val="00663A57"/>
    <w:rsid w:val="00663ADD"/>
    <w:rsid w:val="00663CE8"/>
    <w:rsid w:val="00663D45"/>
    <w:rsid w:val="00663DF7"/>
    <w:rsid w:val="00663F11"/>
    <w:rsid w:val="00663F72"/>
    <w:rsid w:val="00664674"/>
    <w:rsid w:val="0066482E"/>
    <w:rsid w:val="00665680"/>
    <w:rsid w:val="00665840"/>
    <w:rsid w:val="00665F0D"/>
    <w:rsid w:val="00666159"/>
    <w:rsid w:val="0066731A"/>
    <w:rsid w:val="00667A43"/>
    <w:rsid w:val="00667EF3"/>
    <w:rsid w:val="006700B1"/>
    <w:rsid w:val="00670136"/>
    <w:rsid w:val="00670174"/>
    <w:rsid w:val="0067098D"/>
    <w:rsid w:val="00670C74"/>
    <w:rsid w:val="006714D3"/>
    <w:rsid w:val="00672ABF"/>
    <w:rsid w:val="00672B23"/>
    <w:rsid w:val="00673A89"/>
    <w:rsid w:val="00673E44"/>
    <w:rsid w:val="006743C8"/>
    <w:rsid w:val="00676209"/>
    <w:rsid w:val="00676613"/>
    <w:rsid w:val="00676831"/>
    <w:rsid w:val="006769A7"/>
    <w:rsid w:val="00676A0F"/>
    <w:rsid w:val="00676B5A"/>
    <w:rsid w:val="0067730B"/>
    <w:rsid w:val="006777D8"/>
    <w:rsid w:val="00677A72"/>
    <w:rsid w:val="00677C56"/>
    <w:rsid w:val="00677DC5"/>
    <w:rsid w:val="00680127"/>
    <w:rsid w:val="00680401"/>
    <w:rsid w:val="00680E0C"/>
    <w:rsid w:val="00681272"/>
    <w:rsid w:val="0068152D"/>
    <w:rsid w:val="00681801"/>
    <w:rsid w:val="00681D6B"/>
    <w:rsid w:val="00681FC5"/>
    <w:rsid w:val="00682C34"/>
    <w:rsid w:val="00683088"/>
    <w:rsid w:val="006831C3"/>
    <w:rsid w:val="00683A22"/>
    <w:rsid w:val="00683A6F"/>
    <w:rsid w:val="00684107"/>
    <w:rsid w:val="00684881"/>
    <w:rsid w:val="00684DD9"/>
    <w:rsid w:val="006858A3"/>
    <w:rsid w:val="00685CE3"/>
    <w:rsid w:val="00686B7D"/>
    <w:rsid w:val="00686CB0"/>
    <w:rsid w:val="00686E93"/>
    <w:rsid w:val="00686FBD"/>
    <w:rsid w:val="006870C6"/>
    <w:rsid w:val="0068715C"/>
    <w:rsid w:val="00687E8B"/>
    <w:rsid w:val="00687F6B"/>
    <w:rsid w:val="0069056A"/>
    <w:rsid w:val="00690577"/>
    <w:rsid w:val="00690712"/>
    <w:rsid w:val="00691329"/>
    <w:rsid w:val="006917C7"/>
    <w:rsid w:val="00691A12"/>
    <w:rsid w:val="00691ED1"/>
    <w:rsid w:val="006926DB"/>
    <w:rsid w:val="006931A5"/>
    <w:rsid w:val="0069322B"/>
    <w:rsid w:val="00693335"/>
    <w:rsid w:val="00694292"/>
    <w:rsid w:val="00694ADF"/>
    <w:rsid w:val="00694DEB"/>
    <w:rsid w:val="00694F0A"/>
    <w:rsid w:val="00694FEF"/>
    <w:rsid w:val="0069505E"/>
    <w:rsid w:val="00695065"/>
    <w:rsid w:val="0069540E"/>
    <w:rsid w:val="00695490"/>
    <w:rsid w:val="0069570F"/>
    <w:rsid w:val="00696372"/>
    <w:rsid w:val="006966AC"/>
    <w:rsid w:val="00696BE4"/>
    <w:rsid w:val="00696F7E"/>
    <w:rsid w:val="00697A88"/>
    <w:rsid w:val="00697EA6"/>
    <w:rsid w:val="006A012B"/>
    <w:rsid w:val="006A0BE1"/>
    <w:rsid w:val="006A1011"/>
    <w:rsid w:val="006A19BB"/>
    <w:rsid w:val="006A1E40"/>
    <w:rsid w:val="006A27D9"/>
    <w:rsid w:val="006A29C3"/>
    <w:rsid w:val="006A36B3"/>
    <w:rsid w:val="006A3B41"/>
    <w:rsid w:val="006A42FD"/>
    <w:rsid w:val="006A456A"/>
    <w:rsid w:val="006A4AD8"/>
    <w:rsid w:val="006A4C41"/>
    <w:rsid w:val="006A4EBF"/>
    <w:rsid w:val="006A5004"/>
    <w:rsid w:val="006A53F2"/>
    <w:rsid w:val="006A560A"/>
    <w:rsid w:val="006A5C62"/>
    <w:rsid w:val="006A64BA"/>
    <w:rsid w:val="006A6627"/>
    <w:rsid w:val="006A6A7D"/>
    <w:rsid w:val="006A6CD4"/>
    <w:rsid w:val="006A6D22"/>
    <w:rsid w:val="006A74CA"/>
    <w:rsid w:val="006A7633"/>
    <w:rsid w:val="006A7B25"/>
    <w:rsid w:val="006B0132"/>
    <w:rsid w:val="006B0678"/>
    <w:rsid w:val="006B06DA"/>
    <w:rsid w:val="006B06FF"/>
    <w:rsid w:val="006B0864"/>
    <w:rsid w:val="006B0A24"/>
    <w:rsid w:val="006B0A60"/>
    <w:rsid w:val="006B0F36"/>
    <w:rsid w:val="006B1280"/>
    <w:rsid w:val="006B1E3F"/>
    <w:rsid w:val="006B200C"/>
    <w:rsid w:val="006B2115"/>
    <w:rsid w:val="006B2542"/>
    <w:rsid w:val="006B28BC"/>
    <w:rsid w:val="006B2C9A"/>
    <w:rsid w:val="006B2DF9"/>
    <w:rsid w:val="006B34B0"/>
    <w:rsid w:val="006B385A"/>
    <w:rsid w:val="006B4214"/>
    <w:rsid w:val="006B4443"/>
    <w:rsid w:val="006B4751"/>
    <w:rsid w:val="006B52D6"/>
    <w:rsid w:val="006B5985"/>
    <w:rsid w:val="006B5E53"/>
    <w:rsid w:val="006B60FE"/>
    <w:rsid w:val="006B61B2"/>
    <w:rsid w:val="006B63AE"/>
    <w:rsid w:val="006B6A76"/>
    <w:rsid w:val="006B6AF9"/>
    <w:rsid w:val="006B70FD"/>
    <w:rsid w:val="006B7986"/>
    <w:rsid w:val="006B7A08"/>
    <w:rsid w:val="006C013E"/>
    <w:rsid w:val="006C0B94"/>
    <w:rsid w:val="006C0B97"/>
    <w:rsid w:val="006C16CB"/>
    <w:rsid w:val="006C18E7"/>
    <w:rsid w:val="006C1B01"/>
    <w:rsid w:val="006C1F21"/>
    <w:rsid w:val="006C29B1"/>
    <w:rsid w:val="006C3725"/>
    <w:rsid w:val="006C3940"/>
    <w:rsid w:val="006C3D81"/>
    <w:rsid w:val="006C4111"/>
    <w:rsid w:val="006C419B"/>
    <w:rsid w:val="006C41AF"/>
    <w:rsid w:val="006C4558"/>
    <w:rsid w:val="006C46DE"/>
    <w:rsid w:val="006C4C77"/>
    <w:rsid w:val="006C5081"/>
    <w:rsid w:val="006C66FE"/>
    <w:rsid w:val="006C6900"/>
    <w:rsid w:val="006C693E"/>
    <w:rsid w:val="006C6A92"/>
    <w:rsid w:val="006C70D7"/>
    <w:rsid w:val="006C788D"/>
    <w:rsid w:val="006D02D5"/>
    <w:rsid w:val="006D0F57"/>
    <w:rsid w:val="006D1100"/>
    <w:rsid w:val="006D1738"/>
    <w:rsid w:val="006D1C37"/>
    <w:rsid w:val="006D1F7B"/>
    <w:rsid w:val="006D274A"/>
    <w:rsid w:val="006D28DF"/>
    <w:rsid w:val="006D2A4D"/>
    <w:rsid w:val="006D2B2F"/>
    <w:rsid w:val="006D3A64"/>
    <w:rsid w:val="006D3D1C"/>
    <w:rsid w:val="006D4431"/>
    <w:rsid w:val="006D488D"/>
    <w:rsid w:val="006D4936"/>
    <w:rsid w:val="006D52C3"/>
    <w:rsid w:val="006D550F"/>
    <w:rsid w:val="006D587F"/>
    <w:rsid w:val="006D5B93"/>
    <w:rsid w:val="006D5BAF"/>
    <w:rsid w:val="006D6783"/>
    <w:rsid w:val="006D68C3"/>
    <w:rsid w:val="006D68D0"/>
    <w:rsid w:val="006D6CC0"/>
    <w:rsid w:val="006D7175"/>
    <w:rsid w:val="006E06C2"/>
    <w:rsid w:val="006E0970"/>
    <w:rsid w:val="006E0C12"/>
    <w:rsid w:val="006E0F56"/>
    <w:rsid w:val="006E1AC3"/>
    <w:rsid w:val="006E1AFB"/>
    <w:rsid w:val="006E2C5B"/>
    <w:rsid w:val="006E2FC9"/>
    <w:rsid w:val="006E3DCD"/>
    <w:rsid w:val="006E444D"/>
    <w:rsid w:val="006E44FA"/>
    <w:rsid w:val="006E4A4E"/>
    <w:rsid w:val="006E4C37"/>
    <w:rsid w:val="006E4DB5"/>
    <w:rsid w:val="006E5195"/>
    <w:rsid w:val="006E53D9"/>
    <w:rsid w:val="006E5512"/>
    <w:rsid w:val="006E5616"/>
    <w:rsid w:val="006E5639"/>
    <w:rsid w:val="006E57B6"/>
    <w:rsid w:val="006E5B7C"/>
    <w:rsid w:val="006E6623"/>
    <w:rsid w:val="006E676D"/>
    <w:rsid w:val="006E6C6A"/>
    <w:rsid w:val="006E70D0"/>
    <w:rsid w:val="006E7434"/>
    <w:rsid w:val="006E769E"/>
    <w:rsid w:val="006F178C"/>
    <w:rsid w:val="006F1DD2"/>
    <w:rsid w:val="006F2417"/>
    <w:rsid w:val="006F2495"/>
    <w:rsid w:val="006F2615"/>
    <w:rsid w:val="006F2703"/>
    <w:rsid w:val="006F286E"/>
    <w:rsid w:val="006F2895"/>
    <w:rsid w:val="006F2F00"/>
    <w:rsid w:val="006F309D"/>
    <w:rsid w:val="006F3838"/>
    <w:rsid w:val="006F393A"/>
    <w:rsid w:val="006F3989"/>
    <w:rsid w:val="006F3AC6"/>
    <w:rsid w:val="006F3B04"/>
    <w:rsid w:val="006F509D"/>
    <w:rsid w:val="006F5A18"/>
    <w:rsid w:val="006F5FE3"/>
    <w:rsid w:val="006F65ED"/>
    <w:rsid w:val="006F6B24"/>
    <w:rsid w:val="006F6F82"/>
    <w:rsid w:val="006F7123"/>
    <w:rsid w:val="006F78CB"/>
    <w:rsid w:val="006F7B43"/>
    <w:rsid w:val="006F7B5F"/>
    <w:rsid w:val="007003B2"/>
    <w:rsid w:val="0070050A"/>
    <w:rsid w:val="00700E03"/>
    <w:rsid w:val="00701321"/>
    <w:rsid w:val="00701392"/>
    <w:rsid w:val="007015D8"/>
    <w:rsid w:val="00701C6F"/>
    <w:rsid w:val="00701D4B"/>
    <w:rsid w:val="00701DA5"/>
    <w:rsid w:val="00702DF7"/>
    <w:rsid w:val="0070322F"/>
    <w:rsid w:val="00703E16"/>
    <w:rsid w:val="0070409D"/>
    <w:rsid w:val="00704626"/>
    <w:rsid w:val="00704896"/>
    <w:rsid w:val="00704C3A"/>
    <w:rsid w:val="00704DC3"/>
    <w:rsid w:val="00704EAD"/>
    <w:rsid w:val="00705071"/>
    <w:rsid w:val="00705B83"/>
    <w:rsid w:val="00705D45"/>
    <w:rsid w:val="00705FA6"/>
    <w:rsid w:val="00706414"/>
    <w:rsid w:val="00706835"/>
    <w:rsid w:val="00706C1C"/>
    <w:rsid w:val="007075EE"/>
    <w:rsid w:val="00707768"/>
    <w:rsid w:val="00707D4B"/>
    <w:rsid w:val="00710135"/>
    <w:rsid w:val="0071028D"/>
    <w:rsid w:val="00710B3F"/>
    <w:rsid w:val="0071180C"/>
    <w:rsid w:val="00711CBB"/>
    <w:rsid w:val="007120F5"/>
    <w:rsid w:val="00712104"/>
    <w:rsid w:val="007129B5"/>
    <w:rsid w:val="0071321F"/>
    <w:rsid w:val="007133EF"/>
    <w:rsid w:val="00713779"/>
    <w:rsid w:val="00713B02"/>
    <w:rsid w:val="00714871"/>
    <w:rsid w:val="007148D3"/>
    <w:rsid w:val="007149BC"/>
    <w:rsid w:val="0071534E"/>
    <w:rsid w:val="00715A2A"/>
    <w:rsid w:val="00715F86"/>
    <w:rsid w:val="0071691B"/>
    <w:rsid w:val="00716945"/>
    <w:rsid w:val="00716CD0"/>
    <w:rsid w:val="007173F3"/>
    <w:rsid w:val="007175B2"/>
    <w:rsid w:val="00717708"/>
    <w:rsid w:val="00717ABC"/>
    <w:rsid w:val="00717BD7"/>
    <w:rsid w:val="0072038E"/>
    <w:rsid w:val="007207D0"/>
    <w:rsid w:val="00720898"/>
    <w:rsid w:val="00720A3F"/>
    <w:rsid w:val="00720C8C"/>
    <w:rsid w:val="0072139D"/>
    <w:rsid w:val="00721444"/>
    <w:rsid w:val="00721D64"/>
    <w:rsid w:val="00722714"/>
    <w:rsid w:val="0072284A"/>
    <w:rsid w:val="00722DC1"/>
    <w:rsid w:val="00723E46"/>
    <w:rsid w:val="007248A8"/>
    <w:rsid w:val="00725034"/>
    <w:rsid w:val="00725501"/>
    <w:rsid w:val="0072567B"/>
    <w:rsid w:val="00725697"/>
    <w:rsid w:val="00725855"/>
    <w:rsid w:val="00725879"/>
    <w:rsid w:val="00726CFE"/>
    <w:rsid w:val="00726DC3"/>
    <w:rsid w:val="00727BE8"/>
    <w:rsid w:val="00727BF6"/>
    <w:rsid w:val="00727E5E"/>
    <w:rsid w:val="007301CC"/>
    <w:rsid w:val="007305FC"/>
    <w:rsid w:val="007307A9"/>
    <w:rsid w:val="00730CC2"/>
    <w:rsid w:val="00730DF0"/>
    <w:rsid w:val="007311F9"/>
    <w:rsid w:val="00731667"/>
    <w:rsid w:val="007316E3"/>
    <w:rsid w:val="00731941"/>
    <w:rsid w:val="00731B6D"/>
    <w:rsid w:val="00731FD8"/>
    <w:rsid w:val="0073237B"/>
    <w:rsid w:val="007324A9"/>
    <w:rsid w:val="007329AE"/>
    <w:rsid w:val="00732BC9"/>
    <w:rsid w:val="00733682"/>
    <w:rsid w:val="00733899"/>
    <w:rsid w:val="00733977"/>
    <w:rsid w:val="00733CC5"/>
    <w:rsid w:val="007341A3"/>
    <w:rsid w:val="007345E2"/>
    <w:rsid w:val="00734980"/>
    <w:rsid w:val="00734DDE"/>
    <w:rsid w:val="0073522C"/>
    <w:rsid w:val="007352BE"/>
    <w:rsid w:val="00735459"/>
    <w:rsid w:val="007354C0"/>
    <w:rsid w:val="00735822"/>
    <w:rsid w:val="0073596F"/>
    <w:rsid w:val="0073632F"/>
    <w:rsid w:val="0073674C"/>
    <w:rsid w:val="00736FFA"/>
    <w:rsid w:val="007379D4"/>
    <w:rsid w:val="00737B51"/>
    <w:rsid w:val="0074008F"/>
    <w:rsid w:val="007404C4"/>
    <w:rsid w:val="0074083C"/>
    <w:rsid w:val="00741DE4"/>
    <w:rsid w:val="007427E7"/>
    <w:rsid w:val="00742AD9"/>
    <w:rsid w:val="00743312"/>
    <w:rsid w:val="00743367"/>
    <w:rsid w:val="0074416E"/>
    <w:rsid w:val="0074427D"/>
    <w:rsid w:val="007445B3"/>
    <w:rsid w:val="00744A5C"/>
    <w:rsid w:val="007458C5"/>
    <w:rsid w:val="00745EC4"/>
    <w:rsid w:val="00745FA6"/>
    <w:rsid w:val="007466CC"/>
    <w:rsid w:val="007469B6"/>
    <w:rsid w:val="00746B90"/>
    <w:rsid w:val="00746DB2"/>
    <w:rsid w:val="00747328"/>
    <w:rsid w:val="0074763B"/>
    <w:rsid w:val="00747C3C"/>
    <w:rsid w:val="00751392"/>
    <w:rsid w:val="00751CDB"/>
    <w:rsid w:val="00752088"/>
    <w:rsid w:val="00752504"/>
    <w:rsid w:val="007525A0"/>
    <w:rsid w:val="00752E95"/>
    <w:rsid w:val="00753AEF"/>
    <w:rsid w:val="00753C07"/>
    <w:rsid w:val="00753ED4"/>
    <w:rsid w:val="0075420D"/>
    <w:rsid w:val="007543E6"/>
    <w:rsid w:val="00754F63"/>
    <w:rsid w:val="00754FC7"/>
    <w:rsid w:val="007552EF"/>
    <w:rsid w:val="00755D06"/>
    <w:rsid w:val="007562AE"/>
    <w:rsid w:val="00756552"/>
    <w:rsid w:val="00756C8A"/>
    <w:rsid w:val="00756DC5"/>
    <w:rsid w:val="00756EC9"/>
    <w:rsid w:val="00756FC7"/>
    <w:rsid w:val="00757822"/>
    <w:rsid w:val="00757C5E"/>
    <w:rsid w:val="00757D6C"/>
    <w:rsid w:val="00757E46"/>
    <w:rsid w:val="00760AFD"/>
    <w:rsid w:val="00760B04"/>
    <w:rsid w:val="00761135"/>
    <w:rsid w:val="00761487"/>
    <w:rsid w:val="0076194C"/>
    <w:rsid w:val="00762F9F"/>
    <w:rsid w:val="00763016"/>
    <w:rsid w:val="007635B3"/>
    <w:rsid w:val="00764090"/>
    <w:rsid w:val="0076417F"/>
    <w:rsid w:val="00764A56"/>
    <w:rsid w:val="00764A78"/>
    <w:rsid w:val="00764AEA"/>
    <w:rsid w:val="00764B1A"/>
    <w:rsid w:val="00764D46"/>
    <w:rsid w:val="00764D5E"/>
    <w:rsid w:val="00764DA3"/>
    <w:rsid w:val="00765365"/>
    <w:rsid w:val="0076552B"/>
    <w:rsid w:val="00765BC3"/>
    <w:rsid w:val="00766224"/>
    <w:rsid w:val="00766538"/>
    <w:rsid w:val="0076659E"/>
    <w:rsid w:val="00766764"/>
    <w:rsid w:val="00766C41"/>
    <w:rsid w:val="007679F7"/>
    <w:rsid w:val="00767BC7"/>
    <w:rsid w:val="00767BCC"/>
    <w:rsid w:val="00767E48"/>
    <w:rsid w:val="0077018B"/>
    <w:rsid w:val="007707D4"/>
    <w:rsid w:val="0077082E"/>
    <w:rsid w:val="00770E90"/>
    <w:rsid w:val="00771AD0"/>
    <w:rsid w:val="00772153"/>
    <w:rsid w:val="0077261F"/>
    <w:rsid w:val="00773F7E"/>
    <w:rsid w:val="00774555"/>
    <w:rsid w:val="007745E1"/>
    <w:rsid w:val="00774846"/>
    <w:rsid w:val="007748A7"/>
    <w:rsid w:val="00774B2C"/>
    <w:rsid w:val="00774C21"/>
    <w:rsid w:val="00774CF0"/>
    <w:rsid w:val="00775057"/>
    <w:rsid w:val="007766B0"/>
    <w:rsid w:val="00776B0F"/>
    <w:rsid w:val="007771F8"/>
    <w:rsid w:val="007774E4"/>
    <w:rsid w:val="007775AE"/>
    <w:rsid w:val="00780673"/>
    <w:rsid w:val="0078073D"/>
    <w:rsid w:val="00780A7F"/>
    <w:rsid w:val="00780CAE"/>
    <w:rsid w:val="00780F07"/>
    <w:rsid w:val="00781E6D"/>
    <w:rsid w:val="0078278A"/>
    <w:rsid w:val="00782A74"/>
    <w:rsid w:val="0078300E"/>
    <w:rsid w:val="007830F3"/>
    <w:rsid w:val="00783180"/>
    <w:rsid w:val="00783325"/>
    <w:rsid w:val="007835D4"/>
    <w:rsid w:val="007838CA"/>
    <w:rsid w:val="00784369"/>
    <w:rsid w:val="00784967"/>
    <w:rsid w:val="00784B85"/>
    <w:rsid w:val="00784BE2"/>
    <w:rsid w:val="00784CA2"/>
    <w:rsid w:val="00784DD1"/>
    <w:rsid w:val="00785129"/>
    <w:rsid w:val="00785266"/>
    <w:rsid w:val="00785BEC"/>
    <w:rsid w:val="0078601D"/>
    <w:rsid w:val="00786145"/>
    <w:rsid w:val="00786BE7"/>
    <w:rsid w:val="00786F4E"/>
    <w:rsid w:val="00787549"/>
    <w:rsid w:val="0078769F"/>
    <w:rsid w:val="007903A9"/>
    <w:rsid w:val="007906F2"/>
    <w:rsid w:val="007908BA"/>
    <w:rsid w:val="007909AF"/>
    <w:rsid w:val="00790CAB"/>
    <w:rsid w:val="00790EFB"/>
    <w:rsid w:val="00790F4D"/>
    <w:rsid w:val="00791275"/>
    <w:rsid w:val="007917F2"/>
    <w:rsid w:val="00791BF2"/>
    <w:rsid w:val="00791C8B"/>
    <w:rsid w:val="00791CB3"/>
    <w:rsid w:val="007927F7"/>
    <w:rsid w:val="00792F90"/>
    <w:rsid w:val="007931A6"/>
    <w:rsid w:val="00793F7A"/>
    <w:rsid w:val="0079417C"/>
    <w:rsid w:val="007941AF"/>
    <w:rsid w:val="00794496"/>
    <w:rsid w:val="0079449D"/>
    <w:rsid w:val="007946FE"/>
    <w:rsid w:val="007948BB"/>
    <w:rsid w:val="007950AC"/>
    <w:rsid w:val="00795A5B"/>
    <w:rsid w:val="007961C7"/>
    <w:rsid w:val="00796C08"/>
    <w:rsid w:val="00797152"/>
    <w:rsid w:val="0079715E"/>
    <w:rsid w:val="00797466"/>
    <w:rsid w:val="007978C7"/>
    <w:rsid w:val="007A09A7"/>
    <w:rsid w:val="007A0C8B"/>
    <w:rsid w:val="007A161B"/>
    <w:rsid w:val="007A2C03"/>
    <w:rsid w:val="007A32A6"/>
    <w:rsid w:val="007A35AE"/>
    <w:rsid w:val="007A3753"/>
    <w:rsid w:val="007A3C6D"/>
    <w:rsid w:val="007A41AF"/>
    <w:rsid w:val="007A53A0"/>
    <w:rsid w:val="007A58DA"/>
    <w:rsid w:val="007A5A93"/>
    <w:rsid w:val="007A5C45"/>
    <w:rsid w:val="007A6359"/>
    <w:rsid w:val="007A64B9"/>
    <w:rsid w:val="007A7F96"/>
    <w:rsid w:val="007B006D"/>
    <w:rsid w:val="007B09DC"/>
    <w:rsid w:val="007B1667"/>
    <w:rsid w:val="007B17A8"/>
    <w:rsid w:val="007B21A2"/>
    <w:rsid w:val="007B24BB"/>
    <w:rsid w:val="007B24E8"/>
    <w:rsid w:val="007B2A1F"/>
    <w:rsid w:val="007B2A68"/>
    <w:rsid w:val="007B2BA6"/>
    <w:rsid w:val="007B2D83"/>
    <w:rsid w:val="007B2EA5"/>
    <w:rsid w:val="007B2F54"/>
    <w:rsid w:val="007B31B0"/>
    <w:rsid w:val="007B35E1"/>
    <w:rsid w:val="007B3659"/>
    <w:rsid w:val="007B3EFF"/>
    <w:rsid w:val="007B5578"/>
    <w:rsid w:val="007B561D"/>
    <w:rsid w:val="007B57DC"/>
    <w:rsid w:val="007B57E2"/>
    <w:rsid w:val="007B5F2A"/>
    <w:rsid w:val="007B6479"/>
    <w:rsid w:val="007B6817"/>
    <w:rsid w:val="007B6A56"/>
    <w:rsid w:val="007B6ABA"/>
    <w:rsid w:val="007B6B82"/>
    <w:rsid w:val="007B6CDB"/>
    <w:rsid w:val="007B7CF0"/>
    <w:rsid w:val="007C0181"/>
    <w:rsid w:val="007C08A8"/>
    <w:rsid w:val="007C0950"/>
    <w:rsid w:val="007C11C1"/>
    <w:rsid w:val="007C1F34"/>
    <w:rsid w:val="007C224C"/>
    <w:rsid w:val="007C30B7"/>
    <w:rsid w:val="007C360C"/>
    <w:rsid w:val="007C371F"/>
    <w:rsid w:val="007C46DE"/>
    <w:rsid w:val="007C4E24"/>
    <w:rsid w:val="007C4F3D"/>
    <w:rsid w:val="007C50C8"/>
    <w:rsid w:val="007C5613"/>
    <w:rsid w:val="007C5AB4"/>
    <w:rsid w:val="007C5E40"/>
    <w:rsid w:val="007C5FEA"/>
    <w:rsid w:val="007C6260"/>
    <w:rsid w:val="007C69C5"/>
    <w:rsid w:val="007C6BAC"/>
    <w:rsid w:val="007C6E83"/>
    <w:rsid w:val="007C6EA5"/>
    <w:rsid w:val="007C71B8"/>
    <w:rsid w:val="007C7357"/>
    <w:rsid w:val="007C7705"/>
    <w:rsid w:val="007C7A3C"/>
    <w:rsid w:val="007C7CFA"/>
    <w:rsid w:val="007D01CD"/>
    <w:rsid w:val="007D027C"/>
    <w:rsid w:val="007D1264"/>
    <w:rsid w:val="007D12CF"/>
    <w:rsid w:val="007D133B"/>
    <w:rsid w:val="007D1918"/>
    <w:rsid w:val="007D2106"/>
    <w:rsid w:val="007D225A"/>
    <w:rsid w:val="007D28BE"/>
    <w:rsid w:val="007D2CE2"/>
    <w:rsid w:val="007D3711"/>
    <w:rsid w:val="007D477A"/>
    <w:rsid w:val="007D4B10"/>
    <w:rsid w:val="007D4CE3"/>
    <w:rsid w:val="007D5107"/>
    <w:rsid w:val="007D5C17"/>
    <w:rsid w:val="007D5D0A"/>
    <w:rsid w:val="007D64DB"/>
    <w:rsid w:val="007D72E0"/>
    <w:rsid w:val="007D75C8"/>
    <w:rsid w:val="007D7BCF"/>
    <w:rsid w:val="007D7C92"/>
    <w:rsid w:val="007E09B7"/>
    <w:rsid w:val="007E0F13"/>
    <w:rsid w:val="007E14A3"/>
    <w:rsid w:val="007E16C2"/>
    <w:rsid w:val="007E1773"/>
    <w:rsid w:val="007E1801"/>
    <w:rsid w:val="007E2588"/>
    <w:rsid w:val="007E27AB"/>
    <w:rsid w:val="007E388A"/>
    <w:rsid w:val="007E427C"/>
    <w:rsid w:val="007E4335"/>
    <w:rsid w:val="007E4512"/>
    <w:rsid w:val="007E4700"/>
    <w:rsid w:val="007E4A09"/>
    <w:rsid w:val="007E4A25"/>
    <w:rsid w:val="007E5B65"/>
    <w:rsid w:val="007E5D42"/>
    <w:rsid w:val="007E6639"/>
    <w:rsid w:val="007E7551"/>
    <w:rsid w:val="007E76D9"/>
    <w:rsid w:val="007E7883"/>
    <w:rsid w:val="007E7DB3"/>
    <w:rsid w:val="007F0431"/>
    <w:rsid w:val="007F1185"/>
    <w:rsid w:val="007F11DE"/>
    <w:rsid w:val="007F1261"/>
    <w:rsid w:val="007F157A"/>
    <w:rsid w:val="007F1D07"/>
    <w:rsid w:val="007F270F"/>
    <w:rsid w:val="007F27D2"/>
    <w:rsid w:val="007F28F1"/>
    <w:rsid w:val="007F2FA5"/>
    <w:rsid w:val="007F36E0"/>
    <w:rsid w:val="007F371D"/>
    <w:rsid w:val="007F3F82"/>
    <w:rsid w:val="007F41B1"/>
    <w:rsid w:val="007F44C2"/>
    <w:rsid w:val="007F48EF"/>
    <w:rsid w:val="007F5125"/>
    <w:rsid w:val="007F57B7"/>
    <w:rsid w:val="007F5B29"/>
    <w:rsid w:val="007F5D5C"/>
    <w:rsid w:val="007F62C1"/>
    <w:rsid w:val="007F6776"/>
    <w:rsid w:val="007F6B64"/>
    <w:rsid w:val="007F6EAC"/>
    <w:rsid w:val="007F6F5D"/>
    <w:rsid w:val="007F714E"/>
    <w:rsid w:val="007F7A19"/>
    <w:rsid w:val="007F7B42"/>
    <w:rsid w:val="007F7FB4"/>
    <w:rsid w:val="0080019B"/>
    <w:rsid w:val="008005E9"/>
    <w:rsid w:val="008014F1"/>
    <w:rsid w:val="00801A73"/>
    <w:rsid w:val="00802525"/>
    <w:rsid w:val="00802BF0"/>
    <w:rsid w:val="00802F93"/>
    <w:rsid w:val="00802FA7"/>
    <w:rsid w:val="00803191"/>
    <w:rsid w:val="00803940"/>
    <w:rsid w:val="0080399E"/>
    <w:rsid w:val="00803A79"/>
    <w:rsid w:val="00803B21"/>
    <w:rsid w:val="00804DD0"/>
    <w:rsid w:val="0080501E"/>
    <w:rsid w:val="00805906"/>
    <w:rsid w:val="008063A9"/>
    <w:rsid w:val="0080649D"/>
    <w:rsid w:val="00806C97"/>
    <w:rsid w:val="0080704A"/>
    <w:rsid w:val="008074B3"/>
    <w:rsid w:val="00807560"/>
    <w:rsid w:val="008100BD"/>
    <w:rsid w:val="0081011D"/>
    <w:rsid w:val="0081047C"/>
    <w:rsid w:val="00810C5E"/>
    <w:rsid w:val="00811763"/>
    <w:rsid w:val="00811BB5"/>
    <w:rsid w:val="00812791"/>
    <w:rsid w:val="00812A78"/>
    <w:rsid w:val="00812DBA"/>
    <w:rsid w:val="00812E5B"/>
    <w:rsid w:val="00813C49"/>
    <w:rsid w:val="008146CB"/>
    <w:rsid w:val="008147B3"/>
    <w:rsid w:val="00814B0F"/>
    <w:rsid w:val="00814B6F"/>
    <w:rsid w:val="00815B80"/>
    <w:rsid w:val="00815C42"/>
    <w:rsid w:val="008165E5"/>
    <w:rsid w:val="008167D7"/>
    <w:rsid w:val="00816B2A"/>
    <w:rsid w:val="00816C1A"/>
    <w:rsid w:val="00816D1D"/>
    <w:rsid w:val="00817ABE"/>
    <w:rsid w:val="00817B10"/>
    <w:rsid w:val="00817BD3"/>
    <w:rsid w:val="008203CB"/>
    <w:rsid w:val="008208E6"/>
    <w:rsid w:val="00821A13"/>
    <w:rsid w:val="00821E28"/>
    <w:rsid w:val="00821EC2"/>
    <w:rsid w:val="008226E6"/>
    <w:rsid w:val="008235E3"/>
    <w:rsid w:val="008237A5"/>
    <w:rsid w:val="008246AF"/>
    <w:rsid w:val="00824C69"/>
    <w:rsid w:val="00825D8A"/>
    <w:rsid w:val="008261CB"/>
    <w:rsid w:val="0082634B"/>
    <w:rsid w:val="00826A93"/>
    <w:rsid w:val="00826AA8"/>
    <w:rsid w:val="00826C19"/>
    <w:rsid w:val="00826D86"/>
    <w:rsid w:val="00826DB9"/>
    <w:rsid w:val="00830223"/>
    <w:rsid w:val="00830823"/>
    <w:rsid w:val="00830E31"/>
    <w:rsid w:val="00830EAA"/>
    <w:rsid w:val="00831653"/>
    <w:rsid w:val="00831C8B"/>
    <w:rsid w:val="008321F6"/>
    <w:rsid w:val="00832B50"/>
    <w:rsid w:val="00832C9E"/>
    <w:rsid w:val="00832F98"/>
    <w:rsid w:val="00833017"/>
    <w:rsid w:val="008332E6"/>
    <w:rsid w:val="0083358F"/>
    <w:rsid w:val="00833922"/>
    <w:rsid w:val="00833C66"/>
    <w:rsid w:val="00833C92"/>
    <w:rsid w:val="00834565"/>
    <w:rsid w:val="008345D7"/>
    <w:rsid w:val="00834B6F"/>
    <w:rsid w:val="00834F1D"/>
    <w:rsid w:val="00834FA1"/>
    <w:rsid w:val="008361E1"/>
    <w:rsid w:val="008364E7"/>
    <w:rsid w:val="00836595"/>
    <w:rsid w:val="00836800"/>
    <w:rsid w:val="00836AA9"/>
    <w:rsid w:val="00836B3C"/>
    <w:rsid w:val="00836C9D"/>
    <w:rsid w:val="00836F70"/>
    <w:rsid w:val="00837F38"/>
    <w:rsid w:val="008402CA"/>
    <w:rsid w:val="00840669"/>
    <w:rsid w:val="00840BA4"/>
    <w:rsid w:val="008418FD"/>
    <w:rsid w:val="0084228A"/>
    <w:rsid w:val="008427BB"/>
    <w:rsid w:val="008428D3"/>
    <w:rsid w:val="00842EC6"/>
    <w:rsid w:val="00843AF9"/>
    <w:rsid w:val="00843D0B"/>
    <w:rsid w:val="0084472A"/>
    <w:rsid w:val="00844AA4"/>
    <w:rsid w:val="008459C1"/>
    <w:rsid w:val="00845BC1"/>
    <w:rsid w:val="00846244"/>
    <w:rsid w:val="008465AF"/>
    <w:rsid w:val="008468FD"/>
    <w:rsid w:val="00846B6C"/>
    <w:rsid w:val="00847E27"/>
    <w:rsid w:val="00847FB4"/>
    <w:rsid w:val="00850B44"/>
    <w:rsid w:val="00850F2A"/>
    <w:rsid w:val="00851062"/>
    <w:rsid w:val="008510A1"/>
    <w:rsid w:val="0085120C"/>
    <w:rsid w:val="00851A28"/>
    <w:rsid w:val="00851CD8"/>
    <w:rsid w:val="00851F51"/>
    <w:rsid w:val="008523FC"/>
    <w:rsid w:val="0085244A"/>
    <w:rsid w:val="00852534"/>
    <w:rsid w:val="00852647"/>
    <w:rsid w:val="008529AA"/>
    <w:rsid w:val="00852D86"/>
    <w:rsid w:val="00852FF7"/>
    <w:rsid w:val="00853735"/>
    <w:rsid w:val="00853964"/>
    <w:rsid w:val="00854685"/>
    <w:rsid w:val="00854A3B"/>
    <w:rsid w:val="00854E51"/>
    <w:rsid w:val="00854F11"/>
    <w:rsid w:val="00855040"/>
    <w:rsid w:val="008552DF"/>
    <w:rsid w:val="00855494"/>
    <w:rsid w:val="00855B02"/>
    <w:rsid w:val="0085666A"/>
    <w:rsid w:val="0085678D"/>
    <w:rsid w:val="008573C1"/>
    <w:rsid w:val="00857846"/>
    <w:rsid w:val="00857AC2"/>
    <w:rsid w:val="00860047"/>
    <w:rsid w:val="00860234"/>
    <w:rsid w:val="00860632"/>
    <w:rsid w:val="008609E8"/>
    <w:rsid w:val="00860A08"/>
    <w:rsid w:val="00860ECB"/>
    <w:rsid w:val="00861366"/>
    <w:rsid w:val="008615CC"/>
    <w:rsid w:val="008616E8"/>
    <w:rsid w:val="00861D53"/>
    <w:rsid w:val="00861E4F"/>
    <w:rsid w:val="00861F16"/>
    <w:rsid w:val="0086217C"/>
    <w:rsid w:val="0086235F"/>
    <w:rsid w:val="00863164"/>
    <w:rsid w:val="008633B1"/>
    <w:rsid w:val="0086379B"/>
    <w:rsid w:val="00863BBA"/>
    <w:rsid w:val="00863F3B"/>
    <w:rsid w:val="0086407D"/>
    <w:rsid w:val="00864B13"/>
    <w:rsid w:val="00864DF0"/>
    <w:rsid w:val="00865654"/>
    <w:rsid w:val="00865FD8"/>
    <w:rsid w:val="00866104"/>
    <w:rsid w:val="00866150"/>
    <w:rsid w:val="00866856"/>
    <w:rsid w:val="008668BA"/>
    <w:rsid w:val="00866DC7"/>
    <w:rsid w:val="00867AE8"/>
    <w:rsid w:val="00867D69"/>
    <w:rsid w:val="0087009B"/>
    <w:rsid w:val="00870200"/>
    <w:rsid w:val="0087026F"/>
    <w:rsid w:val="00870688"/>
    <w:rsid w:val="008706D7"/>
    <w:rsid w:val="008709CC"/>
    <w:rsid w:val="008714D2"/>
    <w:rsid w:val="00871956"/>
    <w:rsid w:val="00871D58"/>
    <w:rsid w:val="00872215"/>
    <w:rsid w:val="0087280B"/>
    <w:rsid w:val="00872838"/>
    <w:rsid w:val="00872897"/>
    <w:rsid w:val="00872C17"/>
    <w:rsid w:val="00873030"/>
    <w:rsid w:val="008730A2"/>
    <w:rsid w:val="00873595"/>
    <w:rsid w:val="00873B4B"/>
    <w:rsid w:val="00873B93"/>
    <w:rsid w:val="00873E76"/>
    <w:rsid w:val="00874849"/>
    <w:rsid w:val="00874A75"/>
    <w:rsid w:val="00874A83"/>
    <w:rsid w:val="00874BA5"/>
    <w:rsid w:val="00874BC6"/>
    <w:rsid w:val="00874C01"/>
    <w:rsid w:val="00874C3E"/>
    <w:rsid w:val="00874DD1"/>
    <w:rsid w:val="00874FBE"/>
    <w:rsid w:val="008754B2"/>
    <w:rsid w:val="00875C83"/>
    <w:rsid w:val="008770C3"/>
    <w:rsid w:val="00877752"/>
    <w:rsid w:val="008777AF"/>
    <w:rsid w:val="00877A5D"/>
    <w:rsid w:val="00877B10"/>
    <w:rsid w:val="0088040B"/>
    <w:rsid w:val="00881377"/>
    <w:rsid w:val="008814AC"/>
    <w:rsid w:val="00881756"/>
    <w:rsid w:val="0088176F"/>
    <w:rsid w:val="008818DD"/>
    <w:rsid w:val="00881E61"/>
    <w:rsid w:val="008821FF"/>
    <w:rsid w:val="008823DE"/>
    <w:rsid w:val="00882475"/>
    <w:rsid w:val="008825D6"/>
    <w:rsid w:val="0088272D"/>
    <w:rsid w:val="00882A77"/>
    <w:rsid w:val="00883222"/>
    <w:rsid w:val="0088381C"/>
    <w:rsid w:val="0088405E"/>
    <w:rsid w:val="0088428B"/>
    <w:rsid w:val="0088471D"/>
    <w:rsid w:val="008848CE"/>
    <w:rsid w:val="00884A75"/>
    <w:rsid w:val="0088538D"/>
    <w:rsid w:val="0088542C"/>
    <w:rsid w:val="0088583C"/>
    <w:rsid w:val="0088611D"/>
    <w:rsid w:val="00886328"/>
    <w:rsid w:val="008863AB"/>
    <w:rsid w:val="008903D8"/>
    <w:rsid w:val="00890746"/>
    <w:rsid w:val="0089086F"/>
    <w:rsid w:val="008915BB"/>
    <w:rsid w:val="00891C60"/>
    <w:rsid w:val="00891CB4"/>
    <w:rsid w:val="00891DE2"/>
    <w:rsid w:val="00891E82"/>
    <w:rsid w:val="00892D63"/>
    <w:rsid w:val="00893751"/>
    <w:rsid w:val="00894225"/>
    <w:rsid w:val="008943D7"/>
    <w:rsid w:val="00894598"/>
    <w:rsid w:val="00894C65"/>
    <w:rsid w:val="0089517E"/>
    <w:rsid w:val="008953EB"/>
    <w:rsid w:val="00895454"/>
    <w:rsid w:val="0089592B"/>
    <w:rsid w:val="00895BBA"/>
    <w:rsid w:val="00895C0F"/>
    <w:rsid w:val="008962DD"/>
    <w:rsid w:val="0089678D"/>
    <w:rsid w:val="00897392"/>
    <w:rsid w:val="00897926"/>
    <w:rsid w:val="00897966"/>
    <w:rsid w:val="00897E4D"/>
    <w:rsid w:val="008A027E"/>
    <w:rsid w:val="008A0596"/>
    <w:rsid w:val="008A09B6"/>
    <w:rsid w:val="008A0AFE"/>
    <w:rsid w:val="008A0D49"/>
    <w:rsid w:val="008A1131"/>
    <w:rsid w:val="008A1AED"/>
    <w:rsid w:val="008A1B64"/>
    <w:rsid w:val="008A2342"/>
    <w:rsid w:val="008A24DA"/>
    <w:rsid w:val="008A293F"/>
    <w:rsid w:val="008A29AB"/>
    <w:rsid w:val="008A2A7F"/>
    <w:rsid w:val="008A3419"/>
    <w:rsid w:val="008A370C"/>
    <w:rsid w:val="008A396B"/>
    <w:rsid w:val="008A3A8E"/>
    <w:rsid w:val="008A3E86"/>
    <w:rsid w:val="008A3E8D"/>
    <w:rsid w:val="008A3E9E"/>
    <w:rsid w:val="008A4044"/>
    <w:rsid w:val="008A4732"/>
    <w:rsid w:val="008A4B81"/>
    <w:rsid w:val="008A4B92"/>
    <w:rsid w:val="008A4E9F"/>
    <w:rsid w:val="008A5323"/>
    <w:rsid w:val="008A5B5C"/>
    <w:rsid w:val="008A633E"/>
    <w:rsid w:val="008A64E2"/>
    <w:rsid w:val="008A6817"/>
    <w:rsid w:val="008A78B4"/>
    <w:rsid w:val="008B0058"/>
    <w:rsid w:val="008B00DB"/>
    <w:rsid w:val="008B0303"/>
    <w:rsid w:val="008B1032"/>
    <w:rsid w:val="008B19D2"/>
    <w:rsid w:val="008B1F87"/>
    <w:rsid w:val="008B21BF"/>
    <w:rsid w:val="008B2482"/>
    <w:rsid w:val="008B2F03"/>
    <w:rsid w:val="008B31D2"/>
    <w:rsid w:val="008B34CC"/>
    <w:rsid w:val="008B364B"/>
    <w:rsid w:val="008B37C6"/>
    <w:rsid w:val="008B3E40"/>
    <w:rsid w:val="008B434C"/>
    <w:rsid w:val="008B45C5"/>
    <w:rsid w:val="008B5032"/>
    <w:rsid w:val="008B55F2"/>
    <w:rsid w:val="008B5ACA"/>
    <w:rsid w:val="008B5E11"/>
    <w:rsid w:val="008B5FC0"/>
    <w:rsid w:val="008B6072"/>
    <w:rsid w:val="008B6444"/>
    <w:rsid w:val="008B7246"/>
    <w:rsid w:val="008B72C0"/>
    <w:rsid w:val="008C00A6"/>
    <w:rsid w:val="008C03BB"/>
    <w:rsid w:val="008C08EC"/>
    <w:rsid w:val="008C0D2A"/>
    <w:rsid w:val="008C109B"/>
    <w:rsid w:val="008C1167"/>
    <w:rsid w:val="008C14C6"/>
    <w:rsid w:val="008C14CC"/>
    <w:rsid w:val="008C1614"/>
    <w:rsid w:val="008C1832"/>
    <w:rsid w:val="008C208A"/>
    <w:rsid w:val="008C213D"/>
    <w:rsid w:val="008C2394"/>
    <w:rsid w:val="008C26FC"/>
    <w:rsid w:val="008C2AAF"/>
    <w:rsid w:val="008C2BFA"/>
    <w:rsid w:val="008C2EED"/>
    <w:rsid w:val="008C35E1"/>
    <w:rsid w:val="008C4280"/>
    <w:rsid w:val="008C43E5"/>
    <w:rsid w:val="008C47B3"/>
    <w:rsid w:val="008C4B04"/>
    <w:rsid w:val="008C4C7D"/>
    <w:rsid w:val="008C4CFA"/>
    <w:rsid w:val="008C5192"/>
    <w:rsid w:val="008C51C3"/>
    <w:rsid w:val="008C52C1"/>
    <w:rsid w:val="008C53F5"/>
    <w:rsid w:val="008C571E"/>
    <w:rsid w:val="008C57FE"/>
    <w:rsid w:val="008C67CB"/>
    <w:rsid w:val="008C6DD1"/>
    <w:rsid w:val="008C6E2C"/>
    <w:rsid w:val="008C732B"/>
    <w:rsid w:val="008C785D"/>
    <w:rsid w:val="008C7971"/>
    <w:rsid w:val="008C7B25"/>
    <w:rsid w:val="008C7C16"/>
    <w:rsid w:val="008C7C25"/>
    <w:rsid w:val="008D05DE"/>
    <w:rsid w:val="008D05F4"/>
    <w:rsid w:val="008D0709"/>
    <w:rsid w:val="008D0AC5"/>
    <w:rsid w:val="008D0E8C"/>
    <w:rsid w:val="008D0F9A"/>
    <w:rsid w:val="008D1C8E"/>
    <w:rsid w:val="008D21AE"/>
    <w:rsid w:val="008D22DA"/>
    <w:rsid w:val="008D23E8"/>
    <w:rsid w:val="008D24A0"/>
    <w:rsid w:val="008D2579"/>
    <w:rsid w:val="008D28ED"/>
    <w:rsid w:val="008D3645"/>
    <w:rsid w:val="008D36C2"/>
    <w:rsid w:val="008D3CF5"/>
    <w:rsid w:val="008D3DD5"/>
    <w:rsid w:val="008D4A22"/>
    <w:rsid w:val="008D4ABC"/>
    <w:rsid w:val="008D4BE3"/>
    <w:rsid w:val="008D4F98"/>
    <w:rsid w:val="008D590E"/>
    <w:rsid w:val="008D5B0F"/>
    <w:rsid w:val="008D5D6F"/>
    <w:rsid w:val="008D6392"/>
    <w:rsid w:val="008D6E07"/>
    <w:rsid w:val="008D6ED8"/>
    <w:rsid w:val="008D6F17"/>
    <w:rsid w:val="008D77D0"/>
    <w:rsid w:val="008D7B56"/>
    <w:rsid w:val="008D7EE8"/>
    <w:rsid w:val="008E01E8"/>
    <w:rsid w:val="008E0635"/>
    <w:rsid w:val="008E0A9B"/>
    <w:rsid w:val="008E0BCB"/>
    <w:rsid w:val="008E0DBA"/>
    <w:rsid w:val="008E1036"/>
    <w:rsid w:val="008E132D"/>
    <w:rsid w:val="008E14CF"/>
    <w:rsid w:val="008E1563"/>
    <w:rsid w:val="008E2100"/>
    <w:rsid w:val="008E2626"/>
    <w:rsid w:val="008E2C13"/>
    <w:rsid w:val="008E2EE6"/>
    <w:rsid w:val="008E301D"/>
    <w:rsid w:val="008E3402"/>
    <w:rsid w:val="008E3426"/>
    <w:rsid w:val="008E44B8"/>
    <w:rsid w:val="008E5146"/>
    <w:rsid w:val="008E58CC"/>
    <w:rsid w:val="008E6AA1"/>
    <w:rsid w:val="008E74F2"/>
    <w:rsid w:val="008E7AED"/>
    <w:rsid w:val="008E7B6A"/>
    <w:rsid w:val="008F049D"/>
    <w:rsid w:val="008F08E7"/>
    <w:rsid w:val="008F090D"/>
    <w:rsid w:val="008F0BC8"/>
    <w:rsid w:val="008F0DF8"/>
    <w:rsid w:val="008F0E40"/>
    <w:rsid w:val="008F1115"/>
    <w:rsid w:val="008F1917"/>
    <w:rsid w:val="008F1B24"/>
    <w:rsid w:val="008F1EE9"/>
    <w:rsid w:val="008F20C7"/>
    <w:rsid w:val="008F2277"/>
    <w:rsid w:val="008F236B"/>
    <w:rsid w:val="008F2840"/>
    <w:rsid w:val="008F28F5"/>
    <w:rsid w:val="008F2C7F"/>
    <w:rsid w:val="008F2F0C"/>
    <w:rsid w:val="008F3150"/>
    <w:rsid w:val="008F39FD"/>
    <w:rsid w:val="008F43AA"/>
    <w:rsid w:val="008F48C1"/>
    <w:rsid w:val="008F496B"/>
    <w:rsid w:val="008F4A2F"/>
    <w:rsid w:val="008F4C15"/>
    <w:rsid w:val="008F5F16"/>
    <w:rsid w:val="008F64D2"/>
    <w:rsid w:val="008F6780"/>
    <w:rsid w:val="008F7187"/>
    <w:rsid w:val="008F73EE"/>
    <w:rsid w:val="008F790D"/>
    <w:rsid w:val="00900128"/>
    <w:rsid w:val="00901017"/>
    <w:rsid w:val="00901249"/>
    <w:rsid w:val="00901677"/>
    <w:rsid w:val="009023CF"/>
    <w:rsid w:val="00902403"/>
    <w:rsid w:val="0090240E"/>
    <w:rsid w:val="0090267D"/>
    <w:rsid w:val="009026B4"/>
    <w:rsid w:val="00902893"/>
    <w:rsid w:val="00902B33"/>
    <w:rsid w:val="00902FEA"/>
    <w:rsid w:val="00903038"/>
    <w:rsid w:val="00903F73"/>
    <w:rsid w:val="00904368"/>
    <w:rsid w:val="00904610"/>
    <w:rsid w:val="009049A1"/>
    <w:rsid w:val="009049E6"/>
    <w:rsid w:val="009052A5"/>
    <w:rsid w:val="00905C2C"/>
    <w:rsid w:val="00905E89"/>
    <w:rsid w:val="009067A5"/>
    <w:rsid w:val="00906E66"/>
    <w:rsid w:val="00906EF5"/>
    <w:rsid w:val="009078B3"/>
    <w:rsid w:val="00907E23"/>
    <w:rsid w:val="00907E48"/>
    <w:rsid w:val="009101C6"/>
    <w:rsid w:val="00910708"/>
    <w:rsid w:val="00910909"/>
    <w:rsid w:val="00910BE5"/>
    <w:rsid w:val="00911457"/>
    <w:rsid w:val="009116DB"/>
    <w:rsid w:val="00911DC9"/>
    <w:rsid w:val="00911FB4"/>
    <w:rsid w:val="0091236C"/>
    <w:rsid w:val="0091239C"/>
    <w:rsid w:val="00912810"/>
    <w:rsid w:val="00912EA7"/>
    <w:rsid w:val="00912FD4"/>
    <w:rsid w:val="00913284"/>
    <w:rsid w:val="00913871"/>
    <w:rsid w:val="00913BE9"/>
    <w:rsid w:val="00913D3D"/>
    <w:rsid w:val="00914C74"/>
    <w:rsid w:val="00914E37"/>
    <w:rsid w:val="0091530F"/>
    <w:rsid w:val="009156F5"/>
    <w:rsid w:val="00915CE7"/>
    <w:rsid w:val="009161C3"/>
    <w:rsid w:val="00916499"/>
    <w:rsid w:val="00916E8E"/>
    <w:rsid w:val="00917650"/>
    <w:rsid w:val="00917ED3"/>
    <w:rsid w:val="0092049A"/>
    <w:rsid w:val="00920A0B"/>
    <w:rsid w:val="0092119A"/>
    <w:rsid w:val="00921887"/>
    <w:rsid w:val="00921C8D"/>
    <w:rsid w:val="00921F8C"/>
    <w:rsid w:val="009221DA"/>
    <w:rsid w:val="0092234A"/>
    <w:rsid w:val="00922BD2"/>
    <w:rsid w:val="009230A7"/>
    <w:rsid w:val="0092336C"/>
    <w:rsid w:val="00923497"/>
    <w:rsid w:val="009236EC"/>
    <w:rsid w:val="00923A08"/>
    <w:rsid w:val="00924368"/>
    <w:rsid w:val="00925240"/>
    <w:rsid w:val="0092558B"/>
    <w:rsid w:val="0092559D"/>
    <w:rsid w:val="00925968"/>
    <w:rsid w:val="009262F6"/>
    <w:rsid w:val="009267C3"/>
    <w:rsid w:val="00926E8E"/>
    <w:rsid w:val="00926FCD"/>
    <w:rsid w:val="00927397"/>
    <w:rsid w:val="00927692"/>
    <w:rsid w:val="00927958"/>
    <w:rsid w:val="00927960"/>
    <w:rsid w:val="00927A74"/>
    <w:rsid w:val="00927C65"/>
    <w:rsid w:val="00927F29"/>
    <w:rsid w:val="00930037"/>
    <w:rsid w:val="00930316"/>
    <w:rsid w:val="0093058A"/>
    <w:rsid w:val="00931338"/>
    <w:rsid w:val="0093196A"/>
    <w:rsid w:val="00931ACB"/>
    <w:rsid w:val="00932601"/>
    <w:rsid w:val="009326D4"/>
    <w:rsid w:val="00932A82"/>
    <w:rsid w:val="00932DAA"/>
    <w:rsid w:val="00932EBD"/>
    <w:rsid w:val="009334EE"/>
    <w:rsid w:val="00933665"/>
    <w:rsid w:val="0093367D"/>
    <w:rsid w:val="00933C42"/>
    <w:rsid w:val="00933C9D"/>
    <w:rsid w:val="00933E19"/>
    <w:rsid w:val="00934232"/>
    <w:rsid w:val="00934733"/>
    <w:rsid w:val="009349A3"/>
    <w:rsid w:val="00934A47"/>
    <w:rsid w:val="00934CD1"/>
    <w:rsid w:val="009350A0"/>
    <w:rsid w:val="00935305"/>
    <w:rsid w:val="00935D33"/>
    <w:rsid w:val="0093690F"/>
    <w:rsid w:val="00936C3B"/>
    <w:rsid w:val="00936DA8"/>
    <w:rsid w:val="00940087"/>
    <w:rsid w:val="00940192"/>
    <w:rsid w:val="00940555"/>
    <w:rsid w:val="0094097D"/>
    <w:rsid w:val="00940A2B"/>
    <w:rsid w:val="00940B08"/>
    <w:rsid w:val="00940C13"/>
    <w:rsid w:val="00941C39"/>
    <w:rsid w:val="00941D26"/>
    <w:rsid w:val="00943430"/>
    <w:rsid w:val="00943BEA"/>
    <w:rsid w:val="00943C1C"/>
    <w:rsid w:val="00944292"/>
    <w:rsid w:val="00944673"/>
    <w:rsid w:val="009447AD"/>
    <w:rsid w:val="009448A6"/>
    <w:rsid w:val="00944900"/>
    <w:rsid w:val="00944C16"/>
    <w:rsid w:val="00945BBF"/>
    <w:rsid w:val="009463F0"/>
    <w:rsid w:val="009465CC"/>
    <w:rsid w:val="00947632"/>
    <w:rsid w:val="00947801"/>
    <w:rsid w:val="0094781B"/>
    <w:rsid w:val="00947DA6"/>
    <w:rsid w:val="0095018A"/>
    <w:rsid w:val="0095092B"/>
    <w:rsid w:val="00950AE4"/>
    <w:rsid w:val="00950CEA"/>
    <w:rsid w:val="00950DFE"/>
    <w:rsid w:val="009513A9"/>
    <w:rsid w:val="0095154A"/>
    <w:rsid w:val="00951595"/>
    <w:rsid w:val="00952029"/>
    <w:rsid w:val="00952CA8"/>
    <w:rsid w:val="00952E39"/>
    <w:rsid w:val="00952EA6"/>
    <w:rsid w:val="00953238"/>
    <w:rsid w:val="00953880"/>
    <w:rsid w:val="0095417A"/>
    <w:rsid w:val="00954214"/>
    <w:rsid w:val="009542F2"/>
    <w:rsid w:val="00954DAA"/>
    <w:rsid w:val="00954EC9"/>
    <w:rsid w:val="00955110"/>
    <w:rsid w:val="0095590E"/>
    <w:rsid w:val="009559C7"/>
    <w:rsid w:val="009563A5"/>
    <w:rsid w:val="009563D8"/>
    <w:rsid w:val="009565C0"/>
    <w:rsid w:val="00956A45"/>
    <w:rsid w:val="00956A9B"/>
    <w:rsid w:val="00956C14"/>
    <w:rsid w:val="00957074"/>
    <w:rsid w:val="00957098"/>
    <w:rsid w:val="0095784B"/>
    <w:rsid w:val="00957BFC"/>
    <w:rsid w:val="00960534"/>
    <w:rsid w:val="00960A3F"/>
    <w:rsid w:val="00960A5F"/>
    <w:rsid w:val="00960E3A"/>
    <w:rsid w:val="009613C9"/>
    <w:rsid w:val="009618A7"/>
    <w:rsid w:val="00961BA4"/>
    <w:rsid w:val="00962107"/>
    <w:rsid w:val="0096240A"/>
    <w:rsid w:val="009625C8"/>
    <w:rsid w:val="00962609"/>
    <w:rsid w:val="00962635"/>
    <w:rsid w:val="009628F0"/>
    <w:rsid w:val="00962DB2"/>
    <w:rsid w:val="00963CC1"/>
    <w:rsid w:val="00963EE5"/>
    <w:rsid w:val="0096443D"/>
    <w:rsid w:val="009649D2"/>
    <w:rsid w:val="00964D7F"/>
    <w:rsid w:val="00964FE5"/>
    <w:rsid w:val="009650A8"/>
    <w:rsid w:val="0096513F"/>
    <w:rsid w:val="00965B51"/>
    <w:rsid w:val="0096602A"/>
    <w:rsid w:val="0096613A"/>
    <w:rsid w:val="009662CB"/>
    <w:rsid w:val="00966B8A"/>
    <w:rsid w:val="00966C2D"/>
    <w:rsid w:val="00967014"/>
    <w:rsid w:val="0096755A"/>
    <w:rsid w:val="009677B9"/>
    <w:rsid w:val="00967CC6"/>
    <w:rsid w:val="00970286"/>
    <w:rsid w:val="0097106D"/>
    <w:rsid w:val="009714F1"/>
    <w:rsid w:val="00971683"/>
    <w:rsid w:val="00971A54"/>
    <w:rsid w:val="00971C9B"/>
    <w:rsid w:val="009725BD"/>
    <w:rsid w:val="00972B9D"/>
    <w:rsid w:val="00973073"/>
    <w:rsid w:val="009730BF"/>
    <w:rsid w:val="009732C3"/>
    <w:rsid w:val="009736C8"/>
    <w:rsid w:val="0097404B"/>
    <w:rsid w:val="0097491C"/>
    <w:rsid w:val="00974D35"/>
    <w:rsid w:val="00975223"/>
    <w:rsid w:val="00975BBE"/>
    <w:rsid w:val="00976B77"/>
    <w:rsid w:val="00976C22"/>
    <w:rsid w:val="00976CC2"/>
    <w:rsid w:val="00976DCB"/>
    <w:rsid w:val="00976EB5"/>
    <w:rsid w:val="00976F7B"/>
    <w:rsid w:val="009770E5"/>
    <w:rsid w:val="009775B8"/>
    <w:rsid w:val="009777A3"/>
    <w:rsid w:val="009777AC"/>
    <w:rsid w:val="009802D5"/>
    <w:rsid w:val="00980766"/>
    <w:rsid w:val="009807B2"/>
    <w:rsid w:val="009807C4"/>
    <w:rsid w:val="00980A2A"/>
    <w:rsid w:val="00980C1F"/>
    <w:rsid w:val="00980E1A"/>
    <w:rsid w:val="00981003"/>
    <w:rsid w:val="00981951"/>
    <w:rsid w:val="00981D6E"/>
    <w:rsid w:val="00981FD8"/>
    <w:rsid w:val="009825DE"/>
    <w:rsid w:val="009829DE"/>
    <w:rsid w:val="0098316E"/>
    <w:rsid w:val="00983CE8"/>
    <w:rsid w:val="00983E85"/>
    <w:rsid w:val="00984457"/>
    <w:rsid w:val="00985709"/>
    <w:rsid w:val="00985803"/>
    <w:rsid w:val="00985A2E"/>
    <w:rsid w:val="00985CDE"/>
    <w:rsid w:val="00985E45"/>
    <w:rsid w:val="0098614E"/>
    <w:rsid w:val="00986C36"/>
    <w:rsid w:val="00986E7F"/>
    <w:rsid w:val="00986F64"/>
    <w:rsid w:val="00987098"/>
    <w:rsid w:val="0098717A"/>
    <w:rsid w:val="009871C3"/>
    <w:rsid w:val="00990104"/>
    <w:rsid w:val="009902B6"/>
    <w:rsid w:val="00990416"/>
    <w:rsid w:val="00990D7D"/>
    <w:rsid w:val="00990E4F"/>
    <w:rsid w:val="00991144"/>
    <w:rsid w:val="00991627"/>
    <w:rsid w:val="0099180F"/>
    <w:rsid w:val="009923FD"/>
    <w:rsid w:val="009924D7"/>
    <w:rsid w:val="00992999"/>
    <w:rsid w:val="00992BF2"/>
    <w:rsid w:val="00992E1C"/>
    <w:rsid w:val="00992E6A"/>
    <w:rsid w:val="00992EFA"/>
    <w:rsid w:val="00992FB9"/>
    <w:rsid w:val="009933F8"/>
    <w:rsid w:val="009934B5"/>
    <w:rsid w:val="00993BA7"/>
    <w:rsid w:val="0099467F"/>
    <w:rsid w:val="009947E4"/>
    <w:rsid w:val="009948F2"/>
    <w:rsid w:val="00994E1E"/>
    <w:rsid w:val="00995281"/>
    <w:rsid w:val="00995558"/>
    <w:rsid w:val="00995ADB"/>
    <w:rsid w:val="00995C8D"/>
    <w:rsid w:val="00995F9A"/>
    <w:rsid w:val="00996017"/>
    <w:rsid w:val="0099602B"/>
    <w:rsid w:val="009962A1"/>
    <w:rsid w:val="009965C1"/>
    <w:rsid w:val="00996B2A"/>
    <w:rsid w:val="00996DE6"/>
    <w:rsid w:val="009976EE"/>
    <w:rsid w:val="00997C10"/>
    <w:rsid w:val="00997C2E"/>
    <w:rsid w:val="009A0282"/>
    <w:rsid w:val="009A06D6"/>
    <w:rsid w:val="009A0BF9"/>
    <w:rsid w:val="009A0CF6"/>
    <w:rsid w:val="009A0DA1"/>
    <w:rsid w:val="009A1ABD"/>
    <w:rsid w:val="009A2224"/>
    <w:rsid w:val="009A2760"/>
    <w:rsid w:val="009A3784"/>
    <w:rsid w:val="009A37F8"/>
    <w:rsid w:val="009A38A0"/>
    <w:rsid w:val="009A3C20"/>
    <w:rsid w:val="009A3EE5"/>
    <w:rsid w:val="009A494D"/>
    <w:rsid w:val="009A4B59"/>
    <w:rsid w:val="009A4FB3"/>
    <w:rsid w:val="009A509F"/>
    <w:rsid w:val="009A517F"/>
    <w:rsid w:val="009A522B"/>
    <w:rsid w:val="009A58BC"/>
    <w:rsid w:val="009A5F61"/>
    <w:rsid w:val="009A60A0"/>
    <w:rsid w:val="009A6504"/>
    <w:rsid w:val="009A6842"/>
    <w:rsid w:val="009A6E54"/>
    <w:rsid w:val="009A7222"/>
    <w:rsid w:val="009A7399"/>
    <w:rsid w:val="009A7917"/>
    <w:rsid w:val="009A7F8D"/>
    <w:rsid w:val="009A7FF9"/>
    <w:rsid w:val="009B0418"/>
    <w:rsid w:val="009B075F"/>
    <w:rsid w:val="009B08D3"/>
    <w:rsid w:val="009B13BC"/>
    <w:rsid w:val="009B196B"/>
    <w:rsid w:val="009B2914"/>
    <w:rsid w:val="009B316A"/>
    <w:rsid w:val="009B3A09"/>
    <w:rsid w:val="009B3A17"/>
    <w:rsid w:val="009B3A70"/>
    <w:rsid w:val="009B3E04"/>
    <w:rsid w:val="009B494A"/>
    <w:rsid w:val="009B4ED1"/>
    <w:rsid w:val="009B53F5"/>
    <w:rsid w:val="009B5647"/>
    <w:rsid w:val="009B5E3B"/>
    <w:rsid w:val="009B60B9"/>
    <w:rsid w:val="009B64AB"/>
    <w:rsid w:val="009B6A74"/>
    <w:rsid w:val="009B6B48"/>
    <w:rsid w:val="009B6B9D"/>
    <w:rsid w:val="009B6C56"/>
    <w:rsid w:val="009B6C63"/>
    <w:rsid w:val="009B7541"/>
    <w:rsid w:val="009B7A9A"/>
    <w:rsid w:val="009B7D16"/>
    <w:rsid w:val="009C0842"/>
    <w:rsid w:val="009C09FE"/>
    <w:rsid w:val="009C0D8D"/>
    <w:rsid w:val="009C16D5"/>
    <w:rsid w:val="009C1700"/>
    <w:rsid w:val="009C18D3"/>
    <w:rsid w:val="009C1D21"/>
    <w:rsid w:val="009C2200"/>
    <w:rsid w:val="009C2417"/>
    <w:rsid w:val="009C26FA"/>
    <w:rsid w:val="009C3EEE"/>
    <w:rsid w:val="009C4306"/>
    <w:rsid w:val="009C4487"/>
    <w:rsid w:val="009C4606"/>
    <w:rsid w:val="009C4856"/>
    <w:rsid w:val="009C4972"/>
    <w:rsid w:val="009C4B35"/>
    <w:rsid w:val="009C4FD7"/>
    <w:rsid w:val="009C5107"/>
    <w:rsid w:val="009C589E"/>
    <w:rsid w:val="009C5A56"/>
    <w:rsid w:val="009C5D84"/>
    <w:rsid w:val="009C6D23"/>
    <w:rsid w:val="009C734D"/>
    <w:rsid w:val="009C78EB"/>
    <w:rsid w:val="009C7D13"/>
    <w:rsid w:val="009D0014"/>
    <w:rsid w:val="009D0327"/>
    <w:rsid w:val="009D05B4"/>
    <w:rsid w:val="009D0740"/>
    <w:rsid w:val="009D0FB5"/>
    <w:rsid w:val="009D122F"/>
    <w:rsid w:val="009D13E9"/>
    <w:rsid w:val="009D1E9A"/>
    <w:rsid w:val="009D286B"/>
    <w:rsid w:val="009D3153"/>
    <w:rsid w:val="009D4139"/>
    <w:rsid w:val="009D4215"/>
    <w:rsid w:val="009D4724"/>
    <w:rsid w:val="009D4EE1"/>
    <w:rsid w:val="009D5514"/>
    <w:rsid w:val="009D59EA"/>
    <w:rsid w:val="009D5B0D"/>
    <w:rsid w:val="009D671E"/>
    <w:rsid w:val="009D6C82"/>
    <w:rsid w:val="009D6D21"/>
    <w:rsid w:val="009D6D32"/>
    <w:rsid w:val="009D77CB"/>
    <w:rsid w:val="009D780A"/>
    <w:rsid w:val="009D7D87"/>
    <w:rsid w:val="009D7E35"/>
    <w:rsid w:val="009E0391"/>
    <w:rsid w:val="009E0751"/>
    <w:rsid w:val="009E0F0A"/>
    <w:rsid w:val="009E1A97"/>
    <w:rsid w:val="009E1CC5"/>
    <w:rsid w:val="009E2232"/>
    <w:rsid w:val="009E231C"/>
    <w:rsid w:val="009E2852"/>
    <w:rsid w:val="009E3295"/>
    <w:rsid w:val="009E39DA"/>
    <w:rsid w:val="009E3A98"/>
    <w:rsid w:val="009E42D0"/>
    <w:rsid w:val="009E45EB"/>
    <w:rsid w:val="009E4615"/>
    <w:rsid w:val="009E4757"/>
    <w:rsid w:val="009E5112"/>
    <w:rsid w:val="009E579C"/>
    <w:rsid w:val="009E599E"/>
    <w:rsid w:val="009E6478"/>
    <w:rsid w:val="009E6C5D"/>
    <w:rsid w:val="009E70C3"/>
    <w:rsid w:val="009E7216"/>
    <w:rsid w:val="009E7531"/>
    <w:rsid w:val="009E7AB5"/>
    <w:rsid w:val="009E7CF6"/>
    <w:rsid w:val="009E7DD8"/>
    <w:rsid w:val="009F071D"/>
    <w:rsid w:val="009F0981"/>
    <w:rsid w:val="009F0D12"/>
    <w:rsid w:val="009F0E1E"/>
    <w:rsid w:val="009F1000"/>
    <w:rsid w:val="009F12CC"/>
    <w:rsid w:val="009F1317"/>
    <w:rsid w:val="009F1AE4"/>
    <w:rsid w:val="009F20E0"/>
    <w:rsid w:val="009F2621"/>
    <w:rsid w:val="009F2D5B"/>
    <w:rsid w:val="009F33AD"/>
    <w:rsid w:val="009F362F"/>
    <w:rsid w:val="009F3900"/>
    <w:rsid w:val="009F4A18"/>
    <w:rsid w:val="009F4FDB"/>
    <w:rsid w:val="009F50BD"/>
    <w:rsid w:val="009F539B"/>
    <w:rsid w:val="009F54C6"/>
    <w:rsid w:val="009F58EC"/>
    <w:rsid w:val="009F5B94"/>
    <w:rsid w:val="009F5CE0"/>
    <w:rsid w:val="009F6349"/>
    <w:rsid w:val="009F703A"/>
    <w:rsid w:val="009F7208"/>
    <w:rsid w:val="009F741B"/>
    <w:rsid w:val="009F7892"/>
    <w:rsid w:val="009F79B3"/>
    <w:rsid w:val="009F7EBF"/>
    <w:rsid w:val="00A005CB"/>
    <w:rsid w:val="00A00892"/>
    <w:rsid w:val="00A00AE6"/>
    <w:rsid w:val="00A01CBB"/>
    <w:rsid w:val="00A020FE"/>
    <w:rsid w:val="00A0229C"/>
    <w:rsid w:val="00A0233C"/>
    <w:rsid w:val="00A023C3"/>
    <w:rsid w:val="00A02588"/>
    <w:rsid w:val="00A02A51"/>
    <w:rsid w:val="00A02D69"/>
    <w:rsid w:val="00A03573"/>
    <w:rsid w:val="00A03850"/>
    <w:rsid w:val="00A03DDD"/>
    <w:rsid w:val="00A04453"/>
    <w:rsid w:val="00A04964"/>
    <w:rsid w:val="00A04CFF"/>
    <w:rsid w:val="00A04E56"/>
    <w:rsid w:val="00A05C37"/>
    <w:rsid w:val="00A0607A"/>
    <w:rsid w:val="00A068C2"/>
    <w:rsid w:val="00A06969"/>
    <w:rsid w:val="00A06ADA"/>
    <w:rsid w:val="00A079AE"/>
    <w:rsid w:val="00A07CD2"/>
    <w:rsid w:val="00A07D54"/>
    <w:rsid w:val="00A100CF"/>
    <w:rsid w:val="00A10223"/>
    <w:rsid w:val="00A114D9"/>
    <w:rsid w:val="00A117D8"/>
    <w:rsid w:val="00A11CA3"/>
    <w:rsid w:val="00A11D0D"/>
    <w:rsid w:val="00A11F04"/>
    <w:rsid w:val="00A1281A"/>
    <w:rsid w:val="00A13057"/>
    <w:rsid w:val="00A13759"/>
    <w:rsid w:val="00A13CC6"/>
    <w:rsid w:val="00A13DD4"/>
    <w:rsid w:val="00A145BB"/>
    <w:rsid w:val="00A1474F"/>
    <w:rsid w:val="00A147D0"/>
    <w:rsid w:val="00A14AAB"/>
    <w:rsid w:val="00A14B86"/>
    <w:rsid w:val="00A150A5"/>
    <w:rsid w:val="00A15810"/>
    <w:rsid w:val="00A15B54"/>
    <w:rsid w:val="00A15D80"/>
    <w:rsid w:val="00A15E2C"/>
    <w:rsid w:val="00A16A11"/>
    <w:rsid w:val="00A20215"/>
    <w:rsid w:val="00A20A23"/>
    <w:rsid w:val="00A20CD5"/>
    <w:rsid w:val="00A20E25"/>
    <w:rsid w:val="00A21A1C"/>
    <w:rsid w:val="00A21BE8"/>
    <w:rsid w:val="00A224F2"/>
    <w:rsid w:val="00A224FE"/>
    <w:rsid w:val="00A229C4"/>
    <w:rsid w:val="00A22A93"/>
    <w:rsid w:val="00A22C56"/>
    <w:rsid w:val="00A22D8E"/>
    <w:rsid w:val="00A22E43"/>
    <w:rsid w:val="00A22F1F"/>
    <w:rsid w:val="00A22FC3"/>
    <w:rsid w:val="00A238C2"/>
    <w:rsid w:val="00A23E9A"/>
    <w:rsid w:val="00A243B5"/>
    <w:rsid w:val="00A25157"/>
    <w:rsid w:val="00A251B1"/>
    <w:rsid w:val="00A257E4"/>
    <w:rsid w:val="00A267CC"/>
    <w:rsid w:val="00A2688E"/>
    <w:rsid w:val="00A26CDC"/>
    <w:rsid w:val="00A2710E"/>
    <w:rsid w:val="00A2713C"/>
    <w:rsid w:val="00A278F6"/>
    <w:rsid w:val="00A27B3A"/>
    <w:rsid w:val="00A30A7B"/>
    <w:rsid w:val="00A30E0C"/>
    <w:rsid w:val="00A30E8E"/>
    <w:rsid w:val="00A30FAE"/>
    <w:rsid w:val="00A31FA0"/>
    <w:rsid w:val="00A32094"/>
    <w:rsid w:val="00A32311"/>
    <w:rsid w:val="00A32846"/>
    <w:rsid w:val="00A32E5B"/>
    <w:rsid w:val="00A32EAD"/>
    <w:rsid w:val="00A32EFA"/>
    <w:rsid w:val="00A32FAC"/>
    <w:rsid w:val="00A3351C"/>
    <w:rsid w:val="00A338E6"/>
    <w:rsid w:val="00A33AEB"/>
    <w:rsid w:val="00A3411E"/>
    <w:rsid w:val="00A341C7"/>
    <w:rsid w:val="00A3448E"/>
    <w:rsid w:val="00A34499"/>
    <w:rsid w:val="00A344E5"/>
    <w:rsid w:val="00A3491D"/>
    <w:rsid w:val="00A34F6C"/>
    <w:rsid w:val="00A34F8C"/>
    <w:rsid w:val="00A35389"/>
    <w:rsid w:val="00A355F6"/>
    <w:rsid w:val="00A35937"/>
    <w:rsid w:val="00A3597E"/>
    <w:rsid w:val="00A35A44"/>
    <w:rsid w:val="00A35CF0"/>
    <w:rsid w:val="00A36576"/>
    <w:rsid w:val="00A36F2D"/>
    <w:rsid w:val="00A36F48"/>
    <w:rsid w:val="00A37C63"/>
    <w:rsid w:val="00A400DC"/>
    <w:rsid w:val="00A402DB"/>
    <w:rsid w:val="00A4094C"/>
    <w:rsid w:val="00A4096F"/>
    <w:rsid w:val="00A40F05"/>
    <w:rsid w:val="00A416A1"/>
    <w:rsid w:val="00A41716"/>
    <w:rsid w:val="00A41D71"/>
    <w:rsid w:val="00A42198"/>
    <w:rsid w:val="00A424D0"/>
    <w:rsid w:val="00A42B86"/>
    <w:rsid w:val="00A43678"/>
    <w:rsid w:val="00A43946"/>
    <w:rsid w:val="00A43E39"/>
    <w:rsid w:val="00A440F6"/>
    <w:rsid w:val="00A44A9C"/>
    <w:rsid w:val="00A44F99"/>
    <w:rsid w:val="00A4539F"/>
    <w:rsid w:val="00A460E4"/>
    <w:rsid w:val="00A46FFA"/>
    <w:rsid w:val="00A47088"/>
    <w:rsid w:val="00A47288"/>
    <w:rsid w:val="00A47333"/>
    <w:rsid w:val="00A476ED"/>
    <w:rsid w:val="00A47BCA"/>
    <w:rsid w:val="00A47C3B"/>
    <w:rsid w:val="00A50D7B"/>
    <w:rsid w:val="00A50E7A"/>
    <w:rsid w:val="00A51201"/>
    <w:rsid w:val="00A51652"/>
    <w:rsid w:val="00A51881"/>
    <w:rsid w:val="00A519BF"/>
    <w:rsid w:val="00A51AAC"/>
    <w:rsid w:val="00A526EF"/>
    <w:rsid w:val="00A53885"/>
    <w:rsid w:val="00A53978"/>
    <w:rsid w:val="00A53FD0"/>
    <w:rsid w:val="00A545CE"/>
    <w:rsid w:val="00A54BAF"/>
    <w:rsid w:val="00A54BF8"/>
    <w:rsid w:val="00A55A43"/>
    <w:rsid w:val="00A56042"/>
    <w:rsid w:val="00A56885"/>
    <w:rsid w:val="00A56C1E"/>
    <w:rsid w:val="00A56F1D"/>
    <w:rsid w:val="00A5728A"/>
    <w:rsid w:val="00A572FC"/>
    <w:rsid w:val="00A57ACB"/>
    <w:rsid w:val="00A57B21"/>
    <w:rsid w:val="00A6000A"/>
    <w:rsid w:val="00A602C5"/>
    <w:rsid w:val="00A605DC"/>
    <w:rsid w:val="00A60740"/>
    <w:rsid w:val="00A60852"/>
    <w:rsid w:val="00A60D03"/>
    <w:rsid w:val="00A60D4C"/>
    <w:rsid w:val="00A60DF6"/>
    <w:rsid w:val="00A60E00"/>
    <w:rsid w:val="00A61278"/>
    <w:rsid w:val="00A614CD"/>
    <w:rsid w:val="00A620F9"/>
    <w:rsid w:val="00A62D9D"/>
    <w:rsid w:val="00A6341F"/>
    <w:rsid w:val="00A63B5D"/>
    <w:rsid w:val="00A63FE6"/>
    <w:rsid w:val="00A64037"/>
    <w:rsid w:val="00A64197"/>
    <w:rsid w:val="00A651D7"/>
    <w:rsid w:val="00A655A8"/>
    <w:rsid w:val="00A65825"/>
    <w:rsid w:val="00A65B59"/>
    <w:rsid w:val="00A66A2A"/>
    <w:rsid w:val="00A66ACC"/>
    <w:rsid w:val="00A66F53"/>
    <w:rsid w:val="00A66FC1"/>
    <w:rsid w:val="00A67154"/>
    <w:rsid w:val="00A67745"/>
    <w:rsid w:val="00A70514"/>
    <w:rsid w:val="00A70A06"/>
    <w:rsid w:val="00A70E3B"/>
    <w:rsid w:val="00A712A6"/>
    <w:rsid w:val="00A71A53"/>
    <w:rsid w:val="00A71ABF"/>
    <w:rsid w:val="00A71EE9"/>
    <w:rsid w:val="00A71FF3"/>
    <w:rsid w:val="00A7221D"/>
    <w:rsid w:val="00A723EA"/>
    <w:rsid w:val="00A72F37"/>
    <w:rsid w:val="00A72F9B"/>
    <w:rsid w:val="00A7301C"/>
    <w:rsid w:val="00A7350D"/>
    <w:rsid w:val="00A7390A"/>
    <w:rsid w:val="00A74964"/>
    <w:rsid w:val="00A74C03"/>
    <w:rsid w:val="00A75168"/>
    <w:rsid w:val="00A752B0"/>
    <w:rsid w:val="00A753CF"/>
    <w:rsid w:val="00A754FC"/>
    <w:rsid w:val="00A755CC"/>
    <w:rsid w:val="00A75932"/>
    <w:rsid w:val="00A75DDD"/>
    <w:rsid w:val="00A75EAA"/>
    <w:rsid w:val="00A76044"/>
    <w:rsid w:val="00A76166"/>
    <w:rsid w:val="00A7629C"/>
    <w:rsid w:val="00A76CF4"/>
    <w:rsid w:val="00A7721D"/>
    <w:rsid w:val="00A77E23"/>
    <w:rsid w:val="00A80407"/>
    <w:rsid w:val="00A80D3A"/>
    <w:rsid w:val="00A81290"/>
    <w:rsid w:val="00A81730"/>
    <w:rsid w:val="00A81C34"/>
    <w:rsid w:val="00A82210"/>
    <w:rsid w:val="00A822A3"/>
    <w:rsid w:val="00A82DA0"/>
    <w:rsid w:val="00A82F3B"/>
    <w:rsid w:val="00A83605"/>
    <w:rsid w:val="00A83715"/>
    <w:rsid w:val="00A83772"/>
    <w:rsid w:val="00A839F7"/>
    <w:rsid w:val="00A840E2"/>
    <w:rsid w:val="00A844E0"/>
    <w:rsid w:val="00A84EE2"/>
    <w:rsid w:val="00A85078"/>
    <w:rsid w:val="00A854A8"/>
    <w:rsid w:val="00A85BF5"/>
    <w:rsid w:val="00A85FD0"/>
    <w:rsid w:val="00A86725"/>
    <w:rsid w:val="00A868D5"/>
    <w:rsid w:val="00A86E51"/>
    <w:rsid w:val="00A8735F"/>
    <w:rsid w:val="00A8755B"/>
    <w:rsid w:val="00A9052C"/>
    <w:rsid w:val="00A905B5"/>
    <w:rsid w:val="00A90BB0"/>
    <w:rsid w:val="00A90CAD"/>
    <w:rsid w:val="00A9150B"/>
    <w:rsid w:val="00A91804"/>
    <w:rsid w:val="00A91E8D"/>
    <w:rsid w:val="00A9244A"/>
    <w:rsid w:val="00A92E04"/>
    <w:rsid w:val="00A92E21"/>
    <w:rsid w:val="00A93187"/>
    <w:rsid w:val="00A936E9"/>
    <w:rsid w:val="00A93B7E"/>
    <w:rsid w:val="00A93CB0"/>
    <w:rsid w:val="00A93D60"/>
    <w:rsid w:val="00A93F14"/>
    <w:rsid w:val="00A9417E"/>
    <w:rsid w:val="00A94411"/>
    <w:rsid w:val="00A944F7"/>
    <w:rsid w:val="00A94D19"/>
    <w:rsid w:val="00A95E08"/>
    <w:rsid w:val="00A95ED9"/>
    <w:rsid w:val="00A966D1"/>
    <w:rsid w:val="00A9679B"/>
    <w:rsid w:val="00A96C5C"/>
    <w:rsid w:val="00A96EA0"/>
    <w:rsid w:val="00A975EF"/>
    <w:rsid w:val="00A9764B"/>
    <w:rsid w:val="00A976A7"/>
    <w:rsid w:val="00A977CD"/>
    <w:rsid w:val="00A979A5"/>
    <w:rsid w:val="00A97F9F"/>
    <w:rsid w:val="00AA04BC"/>
    <w:rsid w:val="00AA061E"/>
    <w:rsid w:val="00AA08BD"/>
    <w:rsid w:val="00AA094C"/>
    <w:rsid w:val="00AA096D"/>
    <w:rsid w:val="00AA136A"/>
    <w:rsid w:val="00AA1468"/>
    <w:rsid w:val="00AA23C0"/>
    <w:rsid w:val="00AA2885"/>
    <w:rsid w:val="00AA335D"/>
    <w:rsid w:val="00AA36B3"/>
    <w:rsid w:val="00AA414A"/>
    <w:rsid w:val="00AA44BE"/>
    <w:rsid w:val="00AA4714"/>
    <w:rsid w:val="00AA4BA6"/>
    <w:rsid w:val="00AA5735"/>
    <w:rsid w:val="00AA5837"/>
    <w:rsid w:val="00AA5C9F"/>
    <w:rsid w:val="00AA5D57"/>
    <w:rsid w:val="00AA6327"/>
    <w:rsid w:val="00AA6466"/>
    <w:rsid w:val="00AA6C64"/>
    <w:rsid w:val="00AA6D0B"/>
    <w:rsid w:val="00AA6F14"/>
    <w:rsid w:val="00AA709C"/>
    <w:rsid w:val="00AA71DD"/>
    <w:rsid w:val="00AA77A0"/>
    <w:rsid w:val="00AA7867"/>
    <w:rsid w:val="00AA7C46"/>
    <w:rsid w:val="00AA7C70"/>
    <w:rsid w:val="00AA7D83"/>
    <w:rsid w:val="00AB0131"/>
    <w:rsid w:val="00AB0200"/>
    <w:rsid w:val="00AB03BE"/>
    <w:rsid w:val="00AB0473"/>
    <w:rsid w:val="00AB05EB"/>
    <w:rsid w:val="00AB102B"/>
    <w:rsid w:val="00AB11D4"/>
    <w:rsid w:val="00AB177A"/>
    <w:rsid w:val="00AB17BE"/>
    <w:rsid w:val="00AB1833"/>
    <w:rsid w:val="00AB1C9A"/>
    <w:rsid w:val="00AB20C6"/>
    <w:rsid w:val="00AB2708"/>
    <w:rsid w:val="00AB2E15"/>
    <w:rsid w:val="00AB35AD"/>
    <w:rsid w:val="00AB3BFF"/>
    <w:rsid w:val="00AB4397"/>
    <w:rsid w:val="00AB4F5F"/>
    <w:rsid w:val="00AB4FC9"/>
    <w:rsid w:val="00AB5D07"/>
    <w:rsid w:val="00AB70E8"/>
    <w:rsid w:val="00AB7296"/>
    <w:rsid w:val="00AB7737"/>
    <w:rsid w:val="00AB7E4A"/>
    <w:rsid w:val="00AC0C35"/>
    <w:rsid w:val="00AC1CC1"/>
    <w:rsid w:val="00AC1F3E"/>
    <w:rsid w:val="00AC1FA7"/>
    <w:rsid w:val="00AC2997"/>
    <w:rsid w:val="00AC2BD5"/>
    <w:rsid w:val="00AC2C05"/>
    <w:rsid w:val="00AC2C33"/>
    <w:rsid w:val="00AC2F20"/>
    <w:rsid w:val="00AC3E53"/>
    <w:rsid w:val="00AC47A4"/>
    <w:rsid w:val="00AC4F2C"/>
    <w:rsid w:val="00AC56C0"/>
    <w:rsid w:val="00AC5EE5"/>
    <w:rsid w:val="00AC5FC8"/>
    <w:rsid w:val="00AC6493"/>
    <w:rsid w:val="00AC678C"/>
    <w:rsid w:val="00AC6CC5"/>
    <w:rsid w:val="00AC7094"/>
    <w:rsid w:val="00AC7308"/>
    <w:rsid w:val="00AC76DF"/>
    <w:rsid w:val="00AC7F29"/>
    <w:rsid w:val="00AD019D"/>
    <w:rsid w:val="00AD04BE"/>
    <w:rsid w:val="00AD04E1"/>
    <w:rsid w:val="00AD09A4"/>
    <w:rsid w:val="00AD0C4F"/>
    <w:rsid w:val="00AD0CAE"/>
    <w:rsid w:val="00AD132C"/>
    <w:rsid w:val="00AD1409"/>
    <w:rsid w:val="00AD14FB"/>
    <w:rsid w:val="00AD1BDF"/>
    <w:rsid w:val="00AD1C8E"/>
    <w:rsid w:val="00AD1DAC"/>
    <w:rsid w:val="00AD20C9"/>
    <w:rsid w:val="00AD238D"/>
    <w:rsid w:val="00AD2407"/>
    <w:rsid w:val="00AD25A1"/>
    <w:rsid w:val="00AD2639"/>
    <w:rsid w:val="00AD2655"/>
    <w:rsid w:val="00AD2933"/>
    <w:rsid w:val="00AD32A2"/>
    <w:rsid w:val="00AD353D"/>
    <w:rsid w:val="00AD3717"/>
    <w:rsid w:val="00AD38CF"/>
    <w:rsid w:val="00AD3E62"/>
    <w:rsid w:val="00AD45A9"/>
    <w:rsid w:val="00AD4B75"/>
    <w:rsid w:val="00AD5121"/>
    <w:rsid w:val="00AD5682"/>
    <w:rsid w:val="00AD583C"/>
    <w:rsid w:val="00AD58B5"/>
    <w:rsid w:val="00AD592A"/>
    <w:rsid w:val="00AD6662"/>
    <w:rsid w:val="00AD6731"/>
    <w:rsid w:val="00AD6A5D"/>
    <w:rsid w:val="00AD6A87"/>
    <w:rsid w:val="00AD6F6D"/>
    <w:rsid w:val="00AD6FA4"/>
    <w:rsid w:val="00AD7180"/>
    <w:rsid w:val="00AD73CD"/>
    <w:rsid w:val="00AD76C4"/>
    <w:rsid w:val="00AD7A81"/>
    <w:rsid w:val="00AE0034"/>
    <w:rsid w:val="00AE0100"/>
    <w:rsid w:val="00AE0835"/>
    <w:rsid w:val="00AE0EBD"/>
    <w:rsid w:val="00AE1C26"/>
    <w:rsid w:val="00AE200C"/>
    <w:rsid w:val="00AE29EC"/>
    <w:rsid w:val="00AE2EF9"/>
    <w:rsid w:val="00AE3770"/>
    <w:rsid w:val="00AE380B"/>
    <w:rsid w:val="00AE38D7"/>
    <w:rsid w:val="00AE3AD2"/>
    <w:rsid w:val="00AE4395"/>
    <w:rsid w:val="00AE45F4"/>
    <w:rsid w:val="00AE4F0B"/>
    <w:rsid w:val="00AE5C0C"/>
    <w:rsid w:val="00AE6196"/>
    <w:rsid w:val="00AE621F"/>
    <w:rsid w:val="00AE6345"/>
    <w:rsid w:val="00AE6429"/>
    <w:rsid w:val="00AE6990"/>
    <w:rsid w:val="00AE6A19"/>
    <w:rsid w:val="00AE704A"/>
    <w:rsid w:val="00AE7248"/>
    <w:rsid w:val="00AE7266"/>
    <w:rsid w:val="00AE7C3B"/>
    <w:rsid w:val="00AF04A2"/>
    <w:rsid w:val="00AF06F6"/>
    <w:rsid w:val="00AF0D3B"/>
    <w:rsid w:val="00AF0EA1"/>
    <w:rsid w:val="00AF13A8"/>
    <w:rsid w:val="00AF1768"/>
    <w:rsid w:val="00AF1EEC"/>
    <w:rsid w:val="00AF21C2"/>
    <w:rsid w:val="00AF2936"/>
    <w:rsid w:val="00AF2B3B"/>
    <w:rsid w:val="00AF2F14"/>
    <w:rsid w:val="00AF3180"/>
    <w:rsid w:val="00AF33F5"/>
    <w:rsid w:val="00AF3CA6"/>
    <w:rsid w:val="00AF4D68"/>
    <w:rsid w:val="00AF5260"/>
    <w:rsid w:val="00AF568C"/>
    <w:rsid w:val="00AF5A84"/>
    <w:rsid w:val="00AF5BC7"/>
    <w:rsid w:val="00AF5CAF"/>
    <w:rsid w:val="00AF6155"/>
    <w:rsid w:val="00AF66C9"/>
    <w:rsid w:val="00AF6AE9"/>
    <w:rsid w:val="00AF6CCC"/>
    <w:rsid w:val="00AF6DA4"/>
    <w:rsid w:val="00AF7430"/>
    <w:rsid w:val="00AF7578"/>
    <w:rsid w:val="00AF765D"/>
    <w:rsid w:val="00AF785E"/>
    <w:rsid w:val="00B000D7"/>
    <w:rsid w:val="00B004A3"/>
    <w:rsid w:val="00B00588"/>
    <w:rsid w:val="00B0090D"/>
    <w:rsid w:val="00B00D69"/>
    <w:rsid w:val="00B014CF"/>
    <w:rsid w:val="00B0240F"/>
    <w:rsid w:val="00B02576"/>
    <w:rsid w:val="00B02BD2"/>
    <w:rsid w:val="00B03041"/>
    <w:rsid w:val="00B03108"/>
    <w:rsid w:val="00B03F6C"/>
    <w:rsid w:val="00B03FFA"/>
    <w:rsid w:val="00B0415F"/>
    <w:rsid w:val="00B043FA"/>
    <w:rsid w:val="00B04DD4"/>
    <w:rsid w:val="00B04DD5"/>
    <w:rsid w:val="00B04FA1"/>
    <w:rsid w:val="00B0553A"/>
    <w:rsid w:val="00B0555B"/>
    <w:rsid w:val="00B0599B"/>
    <w:rsid w:val="00B05A67"/>
    <w:rsid w:val="00B05AD3"/>
    <w:rsid w:val="00B05C3E"/>
    <w:rsid w:val="00B05C5C"/>
    <w:rsid w:val="00B05D23"/>
    <w:rsid w:val="00B06051"/>
    <w:rsid w:val="00B075E6"/>
    <w:rsid w:val="00B07829"/>
    <w:rsid w:val="00B1088F"/>
    <w:rsid w:val="00B11114"/>
    <w:rsid w:val="00B1129F"/>
    <w:rsid w:val="00B11D8C"/>
    <w:rsid w:val="00B12379"/>
    <w:rsid w:val="00B1296D"/>
    <w:rsid w:val="00B12EDD"/>
    <w:rsid w:val="00B13AEF"/>
    <w:rsid w:val="00B140CE"/>
    <w:rsid w:val="00B140FA"/>
    <w:rsid w:val="00B141A9"/>
    <w:rsid w:val="00B14B25"/>
    <w:rsid w:val="00B14E0C"/>
    <w:rsid w:val="00B15492"/>
    <w:rsid w:val="00B1553B"/>
    <w:rsid w:val="00B15DAF"/>
    <w:rsid w:val="00B16000"/>
    <w:rsid w:val="00B16128"/>
    <w:rsid w:val="00B16203"/>
    <w:rsid w:val="00B16274"/>
    <w:rsid w:val="00B17584"/>
    <w:rsid w:val="00B178BA"/>
    <w:rsid w:val="00B17AAF"/>
    <w:rsid w:val="00B21EA0"/>
    <w:rsid w:val="00B2225C"/>
    <w:rsid w:val="00B2236E"/>
    <w:rsid w:val="00B22854"/>
    <w:rsid w:val="00B22C15"/>
    <w:rsid w:val="00B22C99"/>
    <w:rsid w:val="00B23809"/>
    <w:rsid w:val="00B23DEF"/>
    <w:rsid w:val="00B24BBE"/>
    <w:rsid w:val="00B24D8E"/>
    <w:rsid w:val="00B25048"/>
    <w:rsid w:val="00B25874"/>
    <w:rsid w:val="00B25883"/>
    <w:rsid w:val="00B25912"/>
    <w:rsid w:val="00B27631"/>
    <w:rsid w:val="00B301DE"/>
    <w:rsid w:val="00B30676"/>
    <w:rsid w:val="00B30A11"/>
    <w:rsid w:val="00B31406"/>
    <w:rsid w:val="00B3162F"/>
    <w:rsid w:val="00B31658"/>
    <w:rsid w:val="00B31BBF"/>
    <w:rsid w:val="00B31CBA"/>
    <w:rsid w:val="00B321E7"/>
    <w:rsid w:val="00B32C8A"/>
    <w:rsid w:val="00B32D01"/>
    <w:rsid w:val="00B32E55"/>
    <w:rsid w:val="00B33A7B"/>
    <w:rsid w:val="00B3414E"/>
    <w:rsid w:val="00B3420C"/>
    <w:rsid w:val="00B345C8"/>
    <w:rsid w:val="00B3492B"/>
    <w:rsid w:val="00B34BA9"/>
    <w:rsid w:val="00B3516F"/>
    <w:rsid w:val="00B35336"/>
    <w:rsid w:val="00B35CC3"/>
    <w:rsid w:val="00B37456"/>
    <w:rsid w:val="00B3750F"/>
    <w:rsid w:val="00B37A1C"/>
    <w:rsid w:val="00B37CF0"/>
    <w:rsid w:val="00B37FEF"/>
    <w:rsid w:val="00B405F3"/>
    <w:rsid w:val="00B40B36"/>
    <w:rsid w:val="00B411B7"/>
    <w:rsid w:val="00B41216"/>
    <w:rsid w:val="00B41557"/>
    <w:rsid w:val="00B41C63"/>
    <w:rsid w:val="00B42327"/>
    <w:rsid w:val="00B424B7"/>
    <w:rsid w:val="00B42673"/>
    <w:rsid w:val="00B42A13"/>
    <w:rsid w:val="00B42B3C"/>
    <w:rsid w:val="00B42C1A"/>
    <w:rsid w:val="00B42EC0"/>
    <w:rsid w:val="00B4312D"/>
    <w:rsid w:val="00B43CEB"/>
    <w:rsid w:val="00B43F5A"/>
    <w:rsid w:val="00B440A1"/>
    <w:rsid w:val="00B44E73"/>
    <w:rsid w:val="00B45DEA"/>
    <w:rsid w:val="00B4636E"/>
    <w:rsid w:val="00B468E4"/>
    <w:rsid w:val="00B46DB3"/>
    <w:rsid w:val="00B470F5"/>
    <w:rsid w:val="00B4712B"/>
    <w:rsid w:val="00B471DA"/>
    <w:rsid w:val="00B473C5"/>
    <w:rsid w:val="00B473E0"/>
    <w:rsid w:val="00B50650"/>
    <w:rsid w:val="00B50983"/>
    <w:rsid w:val="00B50ABF"/>
    <w:rsid w:val="00B515D8"/>
    <w:rsid w:val="00B51C7B"/>
    <w:rsid w:val="00B52248"/>
    <w:rsid w:val="00B52346"/>
    <w:rsid w:val="00B524A3"/>
    <w:rsid w:val="00B5263E"/>
    <w:rsid w:val="00B538BB"/>
    <w:rsid w:val="00B53943"/>
    <w:rsid w:val="00B540BB"/>
    <w:rsid w:val="00B54300"/>
    <w:rsid w:val="00B545A7"/>
    <w:rsid w:val="00B54748"/>
    <w:rsid w:val="00B54BAB"/>
    <w:rsid w:val="00B54F17"/>
    <w:rsid w:val="00B5559E"/>
    <w:rsid w:val="00B555D8"/>
    <w:rsid w:val="00B5570C"/>
    <w:rsid w:val="00B55A8A"/>
    <w:rsid w:val="00B55C50"/>
    <w:rsid w:val="00B55F08"/>
    <w:rsid w:val="00B56B04"/>
    <w:rsid w:val="00B5715A"/>
    <w:rsid w:val="00B57993"/>
    <w:rsid w:val="00B6008C"/>
    <w:rsid w:val="00B604F8"/>
    <w:rsid w:val="00B605F3"/>
    <w:rsid w:val="00B60A56"/>
    <w:rsid w:val="00B61268"/>
    <w:rsid w:val="00B6166A"/>
    <w:rsid w:val="00B61944"/>
    <w:rsid w:val="00B62324"/>
    <w:rsid w:val="00B62887"/>
    <w:rsid w:val="00B62DD3"/>
    <w:rsid w:val="00B63711"/>
    <w:rsid w:val="00B637C0"/>
    <w:rsid w:val="00B63A0B"/>
    <w:rsid w:val="00B63F04"/>
    <w:rsid w:val="00B65DD0"/>
    <w:rsid w:val="00B661D3"/>
    <w:rsid w:val="00B6620B"/>
    <w:rsid w:val="00B665CE"/>
    <w:rsid w:val="00B67190"/>
    <w:rsid w:val="00B70068"/>
    <w:rsid w:val="00B702DF"/>
    <w:rsid w:val="00B70572"/>
    <w:rsid w:val="00B7060F"/>
    <w:rsid w:val="00B707E6"/>
    <w:rsid w:val="00B70FF2"/>
    <w:rsid w:val="00B717AA"/>
    <w:rsid w:val="00B71BA2"/>
    <w:rsid w:val="00B71F61"/>
    <w:rsid w:val="00B72299"/>
    <w:rsid w:val="00B72AB5"/>
    <w:rsid w:val="00B72E0A"/>
    <w:rsid w:val="00B72EA4"/>
    <w:rsid w:val="00B73413"/>
    <w:rsid w:val="00B744CC"/>
    <w:rsid w:val="00B74753"/>
    <w:rsid w:val="00B748D2"/>
    <w:rsid w:val="00B74D7E"/>
    <w:rsid w:val="00B75155"/>
    <w:rsid w:val="00B75364"/>
    <w:rsid w:val="00B75390"/>
    <w:rsid w:val="00B75A66"/>
    <w:rsid w:val="00B75F9C"/>
    <w:rsid w:val="00B7655C"/>
    <w:rsid w:val="00B7659F"/>
    <w:rsid w:val="00B76D09"/>
    <w:rsid w:val="00B76D51"/>
    <w:rsid w:val="00B775C3"/>
    <w:rsid w:val="00B77A9A"/>
    <w:rsid w:val="00B77C6E"/>
    <w:rsid w:val="00B77C87"/>
    <w:rsid w:val="00B77E99"/>
    <w:rsid w:val="00B77F14"/>
    <w:rsid w:val="00B804A8"/>
    <w:rsid w:val="00B8091F"/>
    <w:rsid w:val="00B80DBA"/>
    <w:rsid w:val="00B824BF"/>
    <w:rsid w:val="00B827D0"/>
    <w:rsid w:val="00B82DAE"/>
    <w:rsid w:val="00B830D3"/>
    <w:rsid w:val="00B8444B"/>
    <w:rsid w:val="00B848F2"/>
    <w:rsid w:val="00B84A18"/>
    <w:rsid w:val="00B84EF5"/>
    <w:rsid w:val="00B85090"/>
    <w:rsid w:val="00B85200"/>
    <w:rsid w:val="00B858CE"/>
    <w:rsid w:val="00B85B8D"/>
    <w:rsid w:val="00B85E3F"/>
    <w:rsid w:val="00B863EF"/>
    <w:rsid w:val="00B86985"/>
    <w:rsid w:val="00B87126"/>
    <w:rsid w:val="00B871A6"/>
    <w:rsid w:val="00B878CF"/>
    <w:rsid w:val="00B87D17"/>
    <w:rsid w:val="00B9054E"/>
    <w:rsid w:val="00B908F6"/>
    <w:rsid w:val="00B90E7B"/>
    <w:rsid w:val="00B9102E"/>
    <w:rsid w:val="00B912D4"/>
    <w:rsid w:val="00B91585"/>
    <w:rsid w:val="00B9166C"/>
    <w:rsid w:val="00B916E2"/>
    <w:rsid w:val="00B91997"/>
    <w:rsid w:val="00B91D61"/>
    <w:rsid w:val="00B91E45"/>
    <w:rsid w:val="00B91EBA"/>
    <w:rsid w:val="00B92F4F"/>
    <w:rsid w:val="00B93C6B"/>
    <w:rsid w:val="00B93E96"/>
    <w:rsid w:val="00B93EA5"/>
    <w:rsid w:val="00B94A29"/>
    <w:rsid w:val="00B94B45"/>
    <w:rsid w:val="00B94E95"/>
    <w:rsid w:val="00B94F5A"/>
    <w:rsid w:val="00B952E5"/>
    <w:rsid w:val="00B953BD"/>
    <w:rsid w:val="00B95FBE"/>
    <w:rsid w:val="00B9622C"/>
    <w:rsid w:val="00B963C2"/>
    <w:rsid w:val="00B96A86"/>
    <w:rsid w:val="00B973A9"/>
    <w:rsid w:val="00B974C6"/>
    <w:rsid w:val="00B97A0F"/>
    <w:rsid w:val="00BA00DC"/>
    <w:rsid w:val="00BA0228"/>
    <w:rsid w:val="00BA09CE"/>
    <w:rsid w:val="00BA1891"/>
    <w:rsid w:val="00BA1C3B"/>
    <w:rsid w:val="00BA1C86"/>
    <w:rsid w:val="00BA2159"/>
    <w:rsid w:val="00BA28E6"/>
    <w:rsid w:val="00BA2FC6"/>
    <w:rsid w:val="00BA3942"/>
    <w:rsid w:val="00BA3C2B"/>
    <w:rsid w:val="00BA3D66"/>
    <w:rsid w:val="00BA3FCC"/>
    <w:rsid w:val="00BA494A"/>
    <w:rsid w:val="00BA4B06"/>
    <w:rsid w:val="00BA4DEC"/>
    <w:rsid w:val="00BA5381"/>
    <w:rsid w:val="00BA5443"/>
    <w:rsid w:val="00BA562B"/>
    <w:rsid w:val="00BA5823"/>
    <w:rsid w:val="00BA5E76"/>
    <w:rsid w:val="00BA613C"/>
    <w:rsid w:val="00BA6483"/>
    <w:rsid w:val="00BA73EF"/>
    <w:rsid w:val="00BA7454"/>
    <w:rsid w:val="00BA74FB"/>
    <w:rsid w:val="00BA78F4"/>
    <w:rsid w:val="00BA79C5"/>
    <w:rsid w:val="00BA7CBA"/>
    <w:rsid w:val="00BA7E0B"/>
    <w:rsid w:val="00BB0148"/>
    <w:rsid w:val="00BB03A2"/>
    <w:rsid w:val="00BB03BF"/>
    <w:rsid w:val="00BB0B64"/>
    <w:rsid w:val="00BB0C0C"/>
    <w:rsid w:val="00BB0F73"/>
    <w:rsid w:val="00BB1087"/>
    <w:rsid w:val="00BB1396"/>
    <w:rsid w:val="00BB1D05"/>
    <w:rsid w:val="00BB21A6"/>
    <w:rsid w:val="00BB2332"/>
    <w:rsid w:val="00BB2406"/>
    <w:rsid w:val="00BB253E"/>
    <w:rsid w:val="00BB258D"/>
    <w:rsid w:val="00BB280D"/>
    <w:rsid w:val="00BB2B89"/>
    <w:rsid w:val="00BB2BB2"/>
    <w:rsid w:val="00BB2BE1"/>
    <w:rsid w:val="00BB2E7B"/>
    <w:rsid w:val="00BB32FA"/>
    <w:rsid w:val="00BB4449"/>
    <w:rsid w:val="00BB48B7"/>
    <w:rsid w:val="00BB4DFB"/>
    <w:rsid w:val="00BB5767"/>
    <w:rsid w:val="00BB57D3"/>
    <w:rsid w:val="00BB616D"/>
    <w:rsid w:val="00BB62AD"/>
    <w:rsid w:val="00BB6B7D"/>
    <w:rsid w:val="00BB6C6B"/>
    <w:rsid w:val="00BB6FC0"/>
    <w:rsid w:val="00BB7246"/>
    <w:rsid w:val="00BB773B"/>
    <w:rsid w:val="00BB7A25"/>
    <w:rsid w:val="00BB7E90"/>
    <w:rsid w:val="00BC040E"/>
    <w:rsid w:val="00BC0628"/>
    <w:rsid w:val="00BC0790"/>
    <w:rsid w:val="00BC0AE7"/>
    <w:rsid w:val="00BC1020"/>
    <w:rsid w:val="00BC13F2"/>
    <w:rsid w:val="00BC1ACF"/>
    <w:rsid w:val="00BC1CE3"/>
    <w:rsid w:val="00BC1EC3"/>
    <w:rsid w:val="00BC2021"/>
    <w:rsid w:val="00BC21B7"/>
    <w:rsid w:val="00BC242B"/>
    <w:rsid w:val="00BC2730"/>
    <w:rsid w:val="00BC2B07"/>
    <w:rsid w:val="00BC330A"/>
    <w:rsid w:val="00BC3630"/>
    <w:rsid w:val="00BC3A18"/>
    <w:rsid w:val="00BC3EF1"/>
    <w:rsid w:val="00BC4114"/>
    <w:rsid w:val="00BC4A0F"/>
    <w:rsid w:val="00BC4E5C"/>
    <w:rsid w:val="00BC4FE3"/>
    <w:rsid w:val="00BC5278"/>
    <w:rsid w:val="00BC561B"/>
    <w:rsid w:val="00BC5725"/>
    <w:rsid w:val="00BC5A46"/>
    <w:rsid w:val="00BC5B7A"/>
    <w:rsid w:val="00BC60CA"/>
    <w:rsid w:val="00BC638E"/>
    <w:rsid w:val="00BC6796"/>
    <w:rsid w:val="00BC68A6"/>
    <w:rsid w:val="00BC6B01"/>
    <w:rsid w:val="00BC6DB0"/>
    <w:rsid w:val="00BC6DB9"/>
    <w:rsid w:val="00BC6F7E"/>
    <w:rsid w:val="00BC7270"/>
    <w:rsid w:val="00BC78F8"/>
    <w:rsid w:val="00BC7E5F"/>
    <w:rsid w:val="00BD0332"/>
    <w:rsid w:val="00BD1104"/>
    <w:rsid w:val="00BD1F1A"/>
    <w:rsid w:val="00BD20B1"/>
    <w:rsid w:val="00BD2502"/>
    <w:rsid w:val="00BD255B"/>
    <w:rsid w:val="00BD2989"/>
    <w:rsid w:val="00BD29E7"/>
    <w:rsid w:val="00BD2D84"/>
    <w:rsid w:val="00BD34AB"/>
    <w:rsid w:val="00BD3849"/>
    <w:rsid w:val="00BD40CD"/>
    <w:rsid w:val="00BD4475"/>
    <w:rsid w:val="00BD4F91"/>
    <w:rsid w:val="00BD53AC"/>
    <w:rsid w:val="00BD53B4"/>
    <w:rsid w:val="00BD5621"/>
    <w:rsid w:val="00BD57EC"/>
    <w:rsid w:val="00BD5B4E"/>
    <w:rsid w:val="00BD5CA6"/>
    <w:rsid w:val="00BD5D1E"/>
    <w:rsid w:val="00BD6D8C"/>
    <w:rsid w:val="00BD6DF4"/>
    <w:rsid w:val="00BD6FD1"/>
    <w:rsid w:val="00BD7C18"/>
    <w:rsid w:val="00BD7F2F"/>
    <w:rsid w:val="00BE0678"/>
    <w:rsid w:val="00BE08A2"/>
    <w:rsid w:val="00BE0BFE"/>
    <w:rsid w:val="00BE10F4"/>
    <w:rsid w:val="00BE1665"/>
    <w:rsid w:val="00BE2A89"/>
    <w:rsid w:val="00BE2D81"/>
    <w:rsid w:val="00BE39E3"/>
    <w:rsid w:val="00BE4027"/>
    <w:rsid w:val="00BE45BE"/>
    <w:rsid w:val="00BE4680"/>
    <w:rsid w:val="00BE5234"/>
    <w:rsid w:val="00BE59D7"/>
    <w:rsid w:val="00BE60E3"/>
    <w:rsid w:val="00BE62CD"/>
    <w:rsid w:val="00BE6E86"/>
    <w:rsid w:val="00BE71E9"/>
    <w:rsid w:val="00BE73CD"/>
    <w:rsid w:val="00BE7473"/>
    <w:rsid w:val="00BF00A3"/>
    <w:rsid w:val="00BF0467"/>
    <w:rsid w:val="00BF067B"/>
    <w:rsid w:val="00BF07DD"/>
    <w:rsid w:val="00BF07F8"/>
    <w:rsid w:val="00BF15CB"/>
    <w:rsid w:val="00BF17D5"/>
    <w:rsid w:val="00BF1B83"/>
    <w:rsid w:val="00BF2478"/>
    <w:rsid w:val="00BF288D"/>
    <w:rsid w:val="00BF28FC"/>
    <w:rsid w:val="00BF2914"/>
    <w:rsid w:val="00BF297D"/>
    <w:rsid w:val="00BF3156"/>
    <w:rsid w:val="00BF323D"/>
    <w:rsid w:val="00BF32E5"/>
    <w:rsid w:val="00BF3445"/>
    <w:rsid w:val="00BF3481"/>
    <w:rsid w:val="00BF36E1"/>
    <w:rsid w:val="00BF3F6A"/>
    <w:rsid w:val="00BF4465"/>
    <w:rsid w:val="00BF47B9"/>
    <w:rsid w:val="00BF4ABE"/>
    <w:rsid w:val="00BF4D27"/>
    <w:rsid w:val="00BF5557"/>
    <w:rsid w:val="00BF573B"/>
    <w:rsid w:val="00BF58BF"/>
    <w:rsid w:val="00BF58C7"/>
    <w:rsid w:val="00BF5901"/>
    <w:rsid w:val="00BF75BF"/>
    <w:rsid w:val="00BF7959"/>
    <w:rsid w:val="00BF7A68"/>
    <w:rsid w:val="00BF7CC5"/>
    <w:rsid w:val="00BF7D64"/>
    <w:rsid w:val="00BF7E6F"/>
    <w:rsid w:val="00C00685"/>
    <w:rsid w:val="00C0077D"/>
    <w:rsid w:val="00C0133C"/>
    <w:rsid w:val="00C016A6"/>
    <w:rsid w:val="00C0183D"/>
    <w:rsid w:val="00C01BEF"/>
    <w:rsid w:val="00C01DA3"/>
    <w:rsid w:val="00C01F86"/>
    <w:rsid w:val="00C02189"/>
    <w:rsid w:val="00C0306B"/>
    <w:rsid w:val="00C03613"/>
    <w:rsid w:val="00C0397B"/>
    <w:rsid w:val="00C04D2D"/>
    <w:rsid w:val="00C05279"/>
    <w:rsid w:val="00C05775"/>
    <w:rsid w:val="00C05823"/>
    <w:rsid w:val="00C05F36"/>
    <w:rsid w:val="00C06154"/>
    <w:rsid w:val="00C062D4"/>
    <w:rsid w:val="00C0639F"/>
    <w:rsid w:val="00C06472"/>
    <w:rsid w:val="00C06872"/>
    <w:rsid w:val="00C06BA0"/>
    <w:rsid w:val="00C06D5B"/>
    <w:rsid w:val="00C079C0"/>
    <w:rsid w:val="00C07AC5"/>
    <w:rsid w:val="00C10389"/>
    <w:rsid w:val="00C10ECB"/>
    <w:rsid w:val="00C11802"/>
    <w:rsid w:val="00C1241A"/>
    <w:rsid w:val="00C12E87"/>
    <w:rsid w:val="00C12F31"/>
    <w:rsid w:val="00C13242"/>
    <w:rsid w:val="00C14C7F"/>
    <w:rsid w:val="00C15852"/>
    <w:rsid w:val="00C15870"/>
    <w:rsid w:val="00C15965"/>
    <w:rsid w:val="00C15978"/>
    <w:rsid w:val="00C15FF5"/>
    <w:rsid w:val="00C16136"/>
    <w:rsid w:val="00C1641D"/>
    <w:rsid w:val="00C16C02"/>
    <w:rsid w:val="00C16E24"/>
    <w:rsid w:val="00C16F19"/>
    <w:rsid w:val="00C16FAB"/>
    <w:rsid w:val="00C17312"/>
    <w:rsid w:val="00C174C2"/>
    <w:rsid w:val="00C203BE"/>
    <w:rsid w:val="00C20CDA"/>
    <w:rsid w:val="00C20D50"/>
    <w:rsid w:val="00C21695"/>
    <w:rsid w:val="00C22068"/>
    <w:rsid w:val="00C22154"/>
    <w:rsid w:val="00C22B6C"/>
    <w:rsid w:val="00C22F48"/>
    <w:rsid w:val="00C23878"/>
    <w:rsid w:val="00C23900"/>
    <w:rsid w:val="00C24279"/>
    <w:rsid w:val="00C2462A"/>
    <w:rsid w:val="00C247FC"/>
    <w:rsid w:val="00C24EB4"/>
    <w:rsid w:val="00C2564D"/>
    <w:rsid w:val="00C25908"/>
    <w:rsid w:val="00C25C57"/>
    <w:rsid w:val="00C25F59"/>
    <w:rsid w:val="00C2614B"/>
    <w:rsid w:val="00C264E1"/>
    <w:rsid w:val="00C2677B"/>
    <w:rsid w:val="00C2678D"/>
    <w:rsid w:val="00C267B2"/>
    <w:rsid w:val="00C26829"/>
    <w:rsid w:val="00C26F28"/>
    <w:rsid w:val="00C278D2"/>
    <w:rsid w:val="00C27AF6"/>
    <w:rsid w:val="00C27D00"/>
    <w:rsid w:val="00C30842"/>
    <w:rsid w:val="00C308BE"/>
    <w:rsid w:val="00C30E82"/>
    <w:rsid w:val="00C31DB2"/>
    <w:rsid w:val="00C32F77"/>
    <w:rsid w:val="00C33422"/>
    <w:rsid w:val="00C33570"/>
    <w:rsid w:val="00C33792"/>
    <w:rsid w:val="00C33819"/>
    <w:rsid w:val="00C3438F"/>
    <w:rsid w:val="00C34615"/>
    <w:rsid w:val="00C346C8"/>
    <w:rsid w:val="00C34C4E"/>
    <w:rsid w:val="00C34CC4"/>
    <w:rsid w:val="00C358BD"/>
    <w:rsid w:val="00C3599B"/>
    <w:rsid w:val="00C35BEA"/>
    <w:rsid w:val="00C36131"/>
    <w:rsid w:val="00C362B4"/>
    <w:rsid w:val="00C36E18"/>
    <w:rsid w:val="00C374A3"/>
    <w:rsid w:val="00C376AA"/>
    <w:rsid w:val="00C37A00"/>
    <w:rsid w:val="00C404D3"/>
    <w:rsid w:val="00C405F2"/>
    <w:rsid w:val="00C407B9"/>
    <w:rsid w:val="00C40D99"/>
    <w:rsid w:val="00C4131F"/>
    <w:rsid w:val="00C4140A"/>
    <w:rsid w:val="00C420EF"/>
    <w:rsid w:val="00C4239F"/>
    <w:rsid w:val="00C426BF"/>
    <w:rsid w:val="00C42711"/>
    <w:rsid w:val="00C42FEB"/>
    <w:rsid w:val="00C43371"/>
    <w:rsid w:val="00C439E6"/>
    <w:rsid w:val="00C444CF"/>
    <w:rsid w:val="00C445C5"/>
    <w:rsid w:val="00C44712"/>
    <w:rsid w:val="00C44A90"/>
    <w:rsid w:val="00C455EB"/>
    <w:rsid w:val="00C45647"/>
    <w:rsid w:val="00C45680"/>
    <w:rsid w:val="00C456D9"/>
    <w:rsid w:val="00C45ACA"/>
    <w:rsid w:val="00C45E65"/>
    <w:rsid w:val="00C46115"/>
    <w:rsid w:val="00C4617C"/>
    <w:rsid w:val="00C46E5D"/>
    <w:rsid w:val="00C47038"/>
    <w:rsid w:val="00C47DE5"/>
    <w:rsid w:val="00C504F7"/>
    <w:rsid w:val="00C5074C"/>
    <w:rsid w:val="00C51157"/>
    <w:rsid w:val="00C513B0"/>
    <w:rsid w:val="00C516F3"/>
    <w:rsid w:val="00C517A3"/>
    <w:rsid w:val="00C51E67"/>
    <w:rsid w:val="00C521D3"/>
    <w:rsid w:val="00C52494"/>
    <w:rsid w:val="00C52D19"/>
    <w:rsid w:val="00C53CF1"/>
    <w:rsid w:val="00C53DCD"/>
    <w:rsid w:val="00C54852"/>
    <w:rsid w:val="00C54D80"/>
    <w:rsid w:val="00C55092"/>
    <w:rsid w:val="00C55596"/>
    <w:rsid w:val="00C557CB"/>
    <w:rsid w:val="00C559C0"/>
    <w:rsid w:val="00C56A36"/>
    <w:rsid w:val="00C56C6E"/>
    <w:rsid w:val="00C56D39"/>
    <w:rsid w:val="00C56F88"/>
    <w:rsid w:val="00C56F8A"/>
    <w:rsid w:val="00C60078"/>
    <w:rsid w:val="00C60256"/>
    <w:rsid w:val="00C604A5"/>
    <w:rsid w:val="00C61567"/>
    <w:rsid w:val="00C61A14"/>
    <w:rsid w:val="00C629B0"/>
    <w:rsid w:val="00C63028"/>
    <w:rsid w:val="00C63160"/>
    <w:rsid w:val="00C6335F"/>
    <w:rsid w:val="00C63707"/>
    <w:rsid w:val="00C63C3E"/>
    <w:rsid w:val="00C64204"/>
    <w:rsid w:val="00C64246"/>
    <w:rsid w:val="00C6427E"/>
    <w:rsid w:val="00C645FC"/>
    <w:rsid w:val="00C64AD3"/>
    <w:rsid w:val="00C6505E"/>
    <w:rsid w:val="00C65483"/>
    <w:rsid w:val="00C656B8"/>
    <w:rsid w:val="00C65750"/>
    <w:rsid w:val="00C65C02"/>
    <w:rsid w:val="00C65C71"/>
    <w:rsid w:val="00C6600A"/>
    <w:rsid w:val="00C66121"/>
    <w:rsid w:val="00C66582"/>
    <w:rsid w:val="00C66A1B"/>
    <w:rsid w:val="00C672A6"/>
    <w:rsid w:val="00C678EE"/>
    <w:rsid w:val="00C70159"/>
    <w:rsid w:val="00C70659"/>
    <w:rsid w:val="00C70D88"/>
    <w:rsid w:val="00C70F6C"/>
    <w:rsid w:val="00C717E5"/>
    <w:rsid w:val="00C7189E"/>
    <w:rsid w:val="00C7198A"/>
    <w:rsid w:val="00C71B33"/>
    <w:rsid w:val="00C7222E"/>
    <w:rsid w:val="00C72290"/>
    <w:rsid w:val="00C723AC"/>
    <w:rsid w:val="00C72A80"/>
    <w:rsid w:val="00C7413C"/>
    <w:rsid w:val="00C7418E"/>
    <w:rsid w:val="00C743B9"/>
    <w:rsid w:val="00C743C9"/>
    <w:rsid w:val="00C74A57"/>
    <w:rsid w:val="00C751D3"/>
    <w:rsid w:val="00C753AD"/>
    <w:rsid w:val="00C755FC"/>
    <w:rsid w:val="00C76523"/>
    <w:rsid w:val="00C767D0"/>
    <w:rsid w:val="00C7683B"/>
    <w:rsid w:val="00C76906"/>
    <w:rsid w:val="00C76970"/>
    <w:rsid w:val="00C771DF"/>
    <w:rsid w:val="00C778FB"/>
    <w:rsid w:val="00C77EF0"/>
    <w:rsid w:val="00C77F80"/>
    <w:rsid w:val="00C80175"/>
    <w:rsid w:val="00C815D6"/>
    <w:rsid w:val="00C8161E"/>
    <w:rsid w:val="00C81922"/>
    <w:rsid w:val="00C81C14"/>
    <w:rsid w:val="00C81CE1"/>
    <w:rsid w:val="00C82624"/>
    <w:rsid w:val="00C82675"/>
    <w:rsid w:val="00C829E5"/>
    <w:rsid w:val="00C83094"/>
    <w:rsid w:val="00C842A2"/>
    <w:rsid w:val="00C84B3E"/>
    <w:rsid w:val="00C84D9D"/>
    <w:rsid w:val="00C85CF5"/>
    <w:rsid w:val="00C8611B"/>
    <w:rsid w:val="00C861D8"/>
    <w:rsid w:val="00C8628C"/>
    <w:rsid w:val="00C863CE"/>
    <w:rsid w:val="00C86878"/>
    <w:rsid w:val="00C86C97"/>
    <w:rsid w:val="00C86C9D"/>
    <w:rsid w:val="00C871D0"/>
    <w:rsid w:val="00C904C5"/>
    <w:rsid w:val="00C90C11"/>
    <w:rsid w:val="00C90D33"/>
    <w:rsid w:val="00C90D67"/>
    <w:rsid w:val="00C91002"/>
    <w:rsid w:val="00C915D5"/>
    <w:rsid w:val="00C91DEE"/>
    <w:rsid w:val="00C921C5"/>
    <w:rsid w:val="00C921FF"/>
    <w:rsid w:val="00C9320E"/>
    <w:rsid w:val="00C93419"/>
    <w:rsid w:val="00C93873"/>
    <w:rsid w:val="00C93A4D"/>
    <w:rsid w:val="00C94219"/>
    <w:rsid w:val="00C945F6"/>
    <w:rsid w:val="00C94CA7"/>
    <w:rsid w:val="00C94D46"/>
    <w:rsid w:val="00C95143"/>
    <w:rsid w:val="00C95919"/>
    <w:rsid w:val="00C95AE5"/>
    <w:rsid w:val="00C95C83"/>
    <w:rsid w:val="00C96613"/>
    <w:rsid w:val="00C975A0"/>
    <w:rsid w:val="00C97830"/>
    <w:rsid w:val="00C97936"/>
    <w:rsid w:val="00C97AD7"/>
    <w:rsid w:val="00C97F92"/>
    <w:rsid w:val="00CA0140"/>
    <w:rsid w:val="00CA07BE"/>
    <w:rsid w:val="00CA0E4E"/>
    <w:rsid w:val="00CA117E"/>
    <w:rsid w:val="00CA138A"/>
    <w:rsid w:val="00CA1642"/>
    <w:rsid w:val="00CA1722"/>
    <w:rsid w:val="00CA1839"/>
    <w:rsid w:val="00CA1E3D"/>
    <w:rsid w:val="00CA23FC"/>
    <w:rsid w:val="00CA25B2"/>
    <w:rsid w:val="00CA2BD5"/>
    <w:rsid w:val="00CA30DA"/>
    <w:rsid w:val="00CA3805"/>
    <w:rsid w:val="00CA3D56"/>
    <w:rsid w:val="00CA3D97"/>
    <w:rsid w:val="00CA4C41"/>
    <w:rsid w:val="00CA4CE2"/>
    <w:rsid w:val="00CA52BD"/>
    <w:rsid w:val="00CA534E"/>
    <w:rsid w:val="00CA5B09"/>
    <w:rsid w:val="00CA602F"/>
    <w:rsid w:val="00CA6683"/>
    <w:rsid w:val="00CA6802"/>
    <w:rsid w:val="00CA6DC2"/>
    <w:rsid w:val="00CA7E30"/>
    <w:rsid w:val="00CA7F6C"/>
    <w:rsid w:val="00CB01EF"/>
    <w:rsid w:val="00CB02DB"/>
    <w:rsid w:val="00CB0532"/>
    <w:rsid w:val="00CB0858"/>
    <w:rsid w:val="00CB09D0"/>
    <w:rsid w:val="00CB0BE5"/>
    <w:rsid w:val="00CB0CBE"/>
    <w:rsid w:val="00CB1612"/>
    <w:rsid w:val="00CB1955"/>
    <w:rsid w:val="00CB1F1C"/>
    <w:rsid w:val="00CB27C1"/>
    <w:rsid w:val="00CB2B1F"/>
    <w:rsid w:val="00CB31D3"/>
    <w:rsid w:val="00CB32BF"/>
    <w:rsid w:val="00CB3BD3"/>
    <w:rsid w:val="00CB4360"/>
    <w:rsid w:val="00CB47DA"/>
    <w:rsid w:val="00CB4B93"/>
    <w:rsid w:val="00CB4FB8"/>
    <w:rsid w:val="00CB530C"/>
    <w:rsid w:val="00CB5828"/>
    <w:rsid w:val="00CB5884"/>
    <w:rsid w:val="00CB5896"/>
    <w:rsid w:val="00CB5B58"/>
    <w:rsid w:val="00CB7335"/>
    <w:rsid w:val="00CB7809"/>
    <w:rsid w:val="00CC0064"/>
    <w:rsid w:val="00CC02A6"/>
    <w:rsid w:val="00CC067E"/>
    <w:rsid w:val="00CC07C0"/>
    <w:rsid w:val="00CC1089"/>
    <w:rsid w:val="00CC13F4"/>
    <w:rsid w:val="00CC140D"/>
    <w:rsid w:val="00CC14F5"/>
    <w:rsid w:val="00CC177F"/>
    <w:rsid w:val="00CC19F1"/>
    <w:rsid w:val="00CC1AB2"/>
    <w:rsid w:val="00CC1D9C"/>
    <w:rsid w:val="00CC1E9A"/>
    <w:rsid w:val="00CC269E"/>
    <w:rsid w:val="00CC26D5"/>
    <w:rsid w:val="00CC2968"/>
    <w:rsid w:val="00CC299F"/>
    <w:rsid w:val="00CC2AFE"/>
    <w:rsid w:val="00CC3255"/>
    <w:rsid w:val="00CC3397"/>
    <w:rsid w:val="00CC33CD"/>
    <w:rsid w:val="00CC350A"/>
    <w:rsid w:val="00CC3AF2"/>
    <w:rsid w:val="00CC49DB"/>
    <w:rsid w:val="00CC4CBE"/>
    <w:rsid w:val="00CC5044"/>
    <w:rsid w:val="00CC58DD"/>
    <w:rsid w:val="00CC5A03"/>
    <w:rsid w:val="00CC6021"/>
    <w:rsid w:val="00CC62E4"/>
    <w:rsid w:val="00CC662C"/>
    <w:rsid w:val="00CC747F"/>
    <w:rsid w:val="00CC7549"/>
    <w:rsid w:val="00CC7590"/>
    <w:rsid w:val="00CC7847"/>
    <w:rsid w:val="00CC7D16"/>
    <w:rsid w:val="00CD066D"/>
    <w:rsid w:val="00CD0D1F"/>
    <w:rsid w:val="00CD1562"/>
    <w:rsid w:val="00CD1C13"/>
    <w:rsid w:val="00CD1EC6"/>
    <w:rsid w:val="00CD1FA1"/>
    <w:rsid w:val="00CD1FF2"/>
    <w:rsid w:val="00CD26FE"/>
    <w:rsid w:val="00CD2DDB"/>
    <w:rsid w:val="00CD2E4A"/>
    <w:rsid w:val="00CD2E82"/>
    <w:rsid w:val="00CD30FC"/>
    <w:rsid w:val="00CD32AF"/>
    <w:rsid w:val="00CD3754"/>
    <w:rsid w:val="00CD38F0"/>
    <w:rsid w:val="00CD397F"/>
    <w:rsid w:val="00CD3D4F"/>
    <w:rsid w:val="00CD3DDB"/>
    <w:rsid w:val="00CD4392"/>
    <w:rsid w:val="00CD43B2"/>
    <w:rsid w:val="00CD44B7"/>
    <w:rsid w:val="00CD4A53"/>
    <w:rsid w:val="00CD573F"/>
    <w:rsid w:val="00CD624D"/>
    <w:rsid w:val="00CD6795"/>
    <w:rsid w:val="00CD6C2E"/>
    <w:rsid w:val="00CD6D30"/>
    <w:rsid w:val="00CD6F8E"/>
    <w:rsid w:val="00CD773C"/>
    <w:rsid w:val="00CD7BC0"/>
    <w:rsid w:val="00CE0122"/>
    <w:rsid w:val="00CE0362"/>
    <w:rsid w:val="00CE03BD"/>
    <w:rsid w:val="00CE040E"/>
    <w:rsid w:val="00CE0671"/>
    <w:rsid w:val="00CE06DE"/>
    <w:rsid w:val="00CE08F2"/>
    <w:rsid w:val="00CE0B67"/>
    <w:rsid w:val="00CE0EA0"/>
    <w:rsid w:val="00CE1252"/>
    <w:rsid w:val="00CE1A4D"/>
    <w:rsid w:val="00CE3049"/>
    <w:rsid w:val="00CE31E3"/>
    <w:rsid w:val="00CE3677"/>
    <w:rsid w:val="00CE39D5"/>
    <w:rsid w:val="00CE3CE8"/>
    <w:rsid w:val="00CE3E55"/>
    <w:rsid w:val="00CE486A"/>
    <w:rsid w:val="00CE4A10"/>
    <w:rsid w:val="00CE4AB6"/>
    <w:rsid w:val="00CE5195"/>
    <w:rsid w:val="00CE51EC"/>
    <w:rsid w:val="00CE521F"/>
    <w:rsid w:val="00CE5396"/>
    <w:rsid w:val="00CE599F"/>
    <w:rsid w:val="00CE643D"/>
    <w:rsid w:val="00CE68C8"/>
    <w:rsid w:val="00CE70F0"/>
    <w:rsid w:val="00CE7671"/>
    <w:rsid w:val="00CF0009"/>
    <w:rsid w:val="00CF0CCE"/>
    <w:rsid w:val="00CF0DB4"/>
    <w:rsid w:val="00CF1098"/>
    <w:rsid w:val="00CF1339"/>
    <w:rsid w:val="00CF1802"/>
    <w:rsid w:val="00CF2338"/>
    <w:rsid w:val="00CF23EC"/>
    <w:rsid w:val="00CF2964"/>
    <w:rsid w:val="00CF2986"/>
    <w:rsid w:val="00CF3159"/>
    <w:rsid w:val="00CF31FF"/>
    <w:rsid w:val="00CF320A"/>
    <w:rsid w:val="00CF33EB"/>
    <w:rsid w:val="00CF37D3"/>
    <w:rsid w:val="00CF568B"/>
    <w:rsid w:val="00CF5AE5"/>
    <w:rsid w:val="00CF68A3"/>
    <w:rsid w:val="00CF68EA"/>
    <w:rsid w:val="00CF7925"/>
    <w:rsid w:val="00CF79E3"/>
    <w:rsid w:val="00CF7A48"/>
    <w:rsid w:val="00CF7D93"/>
    <w:rsid w:val="00D006C1"/>
    <w:rsid w:val="00D008F5"/>
    <w:rsid w:val="00D00B5F"/>
    <w:rsid w:val="00D01101"/>
    <w:rsid w:val="00D018A2"/>
    <w:rsid w:val="00D019CF"/>
    <w:rsid w:val="00D01B01"/>
    <w:rsid w:val="00D024C5"/>
    <w:rsid w:val="00D03831"/>
    <w:rsid w:val="00D03AF3"/>
    <w:rsid w:val="00D0402E"/>
    <w:rsid w:val="00D04390"/>
    <w:rsid w:val="00D0446B"/>
    <w:rsid w:val="00D04ED0"/>
    <w:rsid w:val="00D050AE"/>
    <w:rsid w:val="00D0560B"/>
    <w:rsid w:val="00D05751"/>
    <w:rsid w:val="00D058A8"/>
    <w:rsid w:val="00D05921"/>
    <w:rsid w:val="00D05B36"/>
    <w:rsid w:val="00D05DDA"/>
    <w:rsid w:val="00D062EE"/>
    <w:rsid w:val="00D065D3"/>
    <w:rsid w:val="00D074FE"/>
    <w:rsid w:val="00D07681"/>
    <w:rsid w:val="00D076C0"/>
    <w:rsid w:val="00D1070F"/>
    <w:rsid w:val="00D10A31"/>
    <w:rsid w:val="00D10D0B"/>
    <w:rsid w:val="00D10F1E"/>
    <w:rsid w:val="00D10F9C"/>
    <w:rsid w:val="00D111FE"/>
    <w:rsid w:val="00D114F3"/>
    <w:rsid w:val="00D11962"/>
    <w:rsid w:val="00D12106"/>
    <w:rsid w:val="00D12478"/>
    <w:rsid w:val="00D12479"/>
    <w:rsid w:val="00D13B14"/>
    <w:rsid w:val="00D13E24"/>
    <w:rsid w:val="00D13EC1"/>
    <w:rsid w:val="00D13ECA"/>
    <w:rsid w:val="00D13F12"/>
    <w:rsid w:val="00D140F4"/>
    <w:rsid w:val="00D14B27"/>
    <w:rsid w:val="00D14CED"/>
    <w:rsid w:val="00D14E38"/>
    <w:rsid w:val="00D1587B"/>
    <w:rsid w:val="00D1637C"/>
    <w:rsid w:val="00D163DE"/>
    <w:rsid w:val="00D1646C"/>
    <w:rsid w:val="00D16707"/>
    <w:rsid w:val="00D16BA6"/>
    <w:rsid w:val="00D16BB4"/>
    <w:rsid w:val="00D16BFC"/>
    <w:rsid w:val="00D17864"/>
    <w:rsid w:val="00D17AFD"/>
    <w:rsid w:val="00D17D25"/>
    <w:rsid w:val="00D17EFE"/>
    <w:rsid w:val="00D17F20"/>
    <w:rsid w:val="00D20336"/>
    <w:rsid w:val="00D20359"/>
    <w:rsid w:val="00D208B2"/>
    <w:rsid w:val="00D208E6"/>
    <w:rsid w:val="00D20935"/>
    <w:rsid w:val="00D20991"/>
    <w:rsid w:val="00D21405"/>
    <w:rsid w:val="00D214D6"/>
    <w:rsid w:val="00D216B1"/>
    <w:rsid w:val="00D21C03"/>
    <w:rsid w:val="00D21CE2"/>
    <w:rsid w:val="00D2218C"/>
    <w:rsid w:val="00D22975"/>
    <w:rsid w:val="00D22AB8"/>
    <w:rsid w:val="00D23054"/>
    <w:rsid w:val="00D23336"/>
    <w:rsid w:val="00D23421"/>
    <w:rsid w:val="00D24A15"/>
    <w:rsid w:val="00D2596A"/>
    <w:rsid w:val="00D25ADA"/>
    <w:rsid w:val="00D25FFE"/>
    <w:rsid w:val="00D261DC"/>
    <w:rsid w:val="00D26766"/>
    <w:rsid w:val="00D26768"/>
    <w:rsid w:val="00D27869"/>
    <w:rsid w:val="00D27D8B"/>
    <w:rsid w:val="00D3107B"/>
    <w:rsid w:val="00D31622"/>
    <w:rsid w:val="00D32366"/>
    <w:rsid w:val="00D32582"/>
    <w:rsid w:val="00D32AE4"/>
    <w:rsid w:val="00D32CCC"/>
    <w:rsid w:val="00D32D3D"/>
    <w:rsid w:val="00D3313D"/>
    <w:rsid w:val="00D3332A"/>
    <w:rsid w:val="00D33859"/>
    <w:rsid w:val="00D33921"/>
    <w:rsid w:val="00D33C2D"/>
    <w:rsid w:val="00D33F48"/>
    <w:rsid w:val="00D33F9A"/>
    <w:rsid w:val="00D34264"/>
    <w:rsid w:val="00D343C6"/>
    <w:rsid w:val="00D3519A"/>
    <w:rsid w:val="00D351F4"/>
    <w:rsid w:val="00D35936"/>
    <w:rsid w:val="00D35944"/>
    <w:rsid w:val="00D35D5E"/>
    <w:rsid w:val="00D3699E"/>
    <w:rsid w:val="00D3798B"/>
    <w:rsid w:val="00D37DC7"/>
    <w:rsid w:val="00D407BD"/>
    <w:rsid w:val="00D42174"/>
    <w:rsid w:val="00D425B7"/>
    <w:rsid w:val="00D42D3B"/>
    <w:rsid w:val="00D4325C"/>
    <w:rsid w:val="00D440BC"/>
    <w:rsid w:val="00D440D8"/>
    <w:rsid w:val="00D44566"/>
    <w:rsid w:val="00D445D9"/>
    <w:rsid w:val="00D4634C"/>
    <w:rsid w:val="00D464BA"/>
    <w:rsid w:val="00D46540"/>
    <w:rsid w:val="00D46640"/>
    <w:rsid w:val="00D46973"/>
    <w:rsid w:val="00D46B8F"/>
    <w:rsid w:val="00D500FC"/>
    <w:rsid w:val="00D5026E"/>
    <w:rsid w:val="00D502DD"/>
    <w:rsid w:val="00D503B8"/>
    <w:rsid w:val="00D509D8"/>
    <w:rsid w:val="00D50D4F"/>
    <w:rsid w:val="00D50E87"/>
    <w:rsid w:val="00D514CE"/>
    <w:rsid w:val="00D51661"/>
    <w:rsid w:val="00D5174B"/>
    <w:rsid w:val="00D52170"/>
    <w:rsid w:val="00D5232C"/>
    <w:rsid w:val="00D5241D"/>
    <w:rsid w:val="00D527DA"/>
    <w:rsid w:val="00D52923"/>
    <w:rsid w:val="00D52BC4"/>
    <w:rsid w:val="00D53487"/>
    <w:rsid w:val="00D5376E"/>
    <w:rsid w:val="00D54020"/>
    <w:rsid w:val="00D54080"/>
    <w:rsid w:val="00D54367"/>
    <w:rsid w:val="00D54A7E"/>
    <w:rsid w:val="00D54AC1"/>
    <w:rsid w:val="00D54DDF"/>
    <w:rsid w:val="00D54F13"/>
    <w:rsid w:val="00D54FEF"/>
    <w:rsid w:val="00D55197"/>
    <w:rsid w:val="00D55355"/>
    <w:rsid w:val="00D557F2"/>
    <w:rsid w:val="00D565AF"/>
    <w:rsid w:val="00D5681F"/>
    <w:rsid w:val="00D5682E"/>
    <w:rsid w:val="00D568A8"/>
    <w:rsid w:val="00D56A8E"/>
    <w:rsid w:val="00D57720"/>
    <w:rsid w:val="00D60518"/>
    <w:rsid w:val="00D608B8"/>
    <w:rsid w:val="00D60AA0"/>
    <w:rsid w:val="00D60B2D"/>
    <w:rsid w:val="00D60C8C"/>
    <w:rsid w:val="00D60D00"/>
    <w:rsid w:val="00D6101C"/>
    <w:rsid w:val="00D61BE7"/>
    <w:rsid w:val="00D61D34"/>
    <w:rsid w:val="00D61D79"/>
    <w:rsid w:val="00D6254C"/>
    <w:rsid w:val="00D626ED"/>
    <w:rsid w:val="00D629A6"/>
    <w:rsid w:val="00D629F7"/>
    <w:rsid w:val="00D63203"/>
    <w:rsid w:val="00D635D8"/>
    <w:rsid w:val="00D63AC8"/>
    <w:rsid w:val="00D63D68"/>
    <w:rsid w:val="00D63F00"/>
    <w:rsid w:val="00D64202"/>
    <w:rsid w:val="00D6430C"/>
    <w:rsid w:val="00D64527"/>
    <w:rsid w:val="00D65188"/>
    <w:rsid w:val="00D65699"/>
    <w:rsid w:val="00D65A77"/>
    <w:rsid w:val="00D6625C"/>
    <w:rsid w:val="00D665C3"/>
    <w:rsid w:val="00D66960"/>
    <w:rsid w:val="00D66B82"/>
    <w:rsid w:val="00D6765A"/>
    <w:rsid w:val="00D6777A"/>
    <w:rsid w:val="00D67D33"/>
    <w:rsid w:val="00D67E3E"/>
    <w:rsid w:val="00D70544"/>
    <w:rsid w:val="00D7091C"/>
    <w:rsid w:val="00D70C38"/>
    <w:rsid w:val="00D7122F"/>
    <w:rsid w:val="00D71424"/>
    <w:rsid w:val="00D71D9C"/>
    <w:rsid w:val="00D71DC4"/>
    <w:rsid w:val="00D71FC0"/>
    <w:rsid w:val="00D720B4"/>
    <w:rsid w:val="00D730F1"/>
    <w:rsid w:val="00D73FFC"/>
    <w:rsid w:val="00D743D8"/>
    <w:rsid w:val="00D7451E"/>
    <w:rsid w:val="00D746A6"/>
    <w:rsid w:val="00D7473C"/>
    <w:rsid w:val="00D7480C"/>
    <w:rsid w:val="00D751BC"/>
    <w:rsid w:val="00D75629"/>
    <w:rsid w:val="00D76637"/>
    <w:rsid w:val="00D7703E"/>
    <w:rsid w:val="00D77431"/>
    <w:rsid w:val="00D77588"/>
    <w:rsid w:val="00D77A48"/>
    <w:rsid w:val="00D80580"/>
    <w:rsid w:val="00D8074F"/>
    <w:rsid w:val="00D80C88"/>
    <w:rsid w:val="00D80FC3"/>
    <w:rsid w:val="00D814E7"/>
    <w:rsid w:val="00D8189F"/>
    <w:rsid w:val="00D81A16"/>
    <w:rsid w:val="00D81E4A"/>
    <w:rsid w:val="00D82293"/>
    <w:rsid w:val="00D82363"/>
    <w:rsid w:val="00D82704"/>
    <w:rsid w:val="00D82B79"/>
    <w:rsid w:val="00D82D52"/>
    <w:rsid w:val="00D82FA3"/>
    <w:rsid w:val="00D8302E"/>
    <w:rsid w:val="00D83290"/>
    <w:rsid w:val="00D836AF"/>
    <w:rsid w:val="00D83EA1"/>
    <w:rsid w:val="00D84096"/>
    <w:rsid w:val="00D84239"/>
    <w:rsid w:val="00D84794"/>
    <w:rsid w:val="00D84C9E"/>
    <w:rsid w:val="00D84E88"/>
    <w:rsid w:val="00D857EB"/>
    <w:rsid w:val="00D85905"/>
    <w:rsid w:val="00D85DC2"/>
    <w:rsid w:val="00D860F2"/>
    <w:rsid w:val="00D86AB9"/>
    <w:rsid w:val="00D86B6A"/>
    <w:rsid w:val="00D86C67"/>
    <w:rsid w:val="00D86CD1"/>
    <w:rsid w:val="00D87761"/>
    <w:rsid w:val="00D87787"/>
    <w:rsid w:val="00D877D8"/>
    <w:rsid w:val="00D87F45"/>
    <w:rsid w:val="00D901A2"/>
    <w:rsid w:val="00D9025D"/>
    <w:rsid w:val="00D905C4"/>
    <w:rsid w:val="00D90830"/>
    <w:rsid w:val="00D90979"/>
    <w:rsid w:val="00D90EE0"/>
    <w:rsid w:val="00D91185"/>
    <w:rsid w:val="00D9121B"/>
    <w:rsid w:val="00D91BCA"/>
    <w:rsid w:val="00D91EFC"/>
    <w:rsid w:val="00D92C66"/>
    <w:rsid w:val="00D931E8"/>
    <w:rsid w:val="00D93CCA"/>
    <w:rsid w:val="00D94983"/>
    <w:rsid w:val="00D94F99"/>
    <w:rsid w:val="00D954E8"/>
    <w:rsid w:val="00D962D9"/>
    <w:rsid w:val="00D96C8E"/>
    <w:rsid w:val="00D96D09"/>
    <w:rsid w:val="00D97759"/>
    <w:rsid w:val="00D97F0E"/>
    <w:rsid w:val="00DA006C"/>
    <w:rsid w:val="00DA03C1"/>
    <w:rsid w:val="00DA053E"/>
    <w:rsid w:val="00DA06F0"/>
    <w:rsid w:val="00DA078D"/>
    <w:rsid w:val="00DA14B9"/>
    <w:rsid w:val="00DA1646"/>
    <w:rsid w:val="00DA2726"/>
    <w:rsid w:val="00DA281B"/>
    <w:rsid w:val="00DA3475"/>
    <w:rsid w:val="00DA34D1"/>
    <w:rsid w:val="00DA3C0C"/>
    <w:rsid w:val="00DA3ED1"/>
    <w:rsid w:val="00DA40FB"/>
    <w:rsid w:val="00DA438B"/>
    <w:rsid w:val="00DA44E4"/>
    <w:rsid w:val="00DA4559"/>
    <w:rsid w:val="00DA4A57"/>
    <w:rsid w:val="00DA4B49"/>
    <w:rsid w:val="00DA4D3F"/>
    <w:rsid w:val="00DA4DE0"/>
    <w:rsid w:val="00DA5174"/>
    <w:rsid w:val="00DA545F"/>
    <w:rsid w:val="00DA55F2"/>
    <w:rsid w:val="00DA5680"/>
    <w:rsid w:val="00DA56AA"/>
    <w:rsid w:val="00DA5749"/>
    <w:rsid w:val="00DA58A9"/>
    <w:rsid w:val="00DA58C6"/>
    <w:rsid w:val="00DA599D"/>
    <w:rsid w:val="00DA672B"/>
    <w:rsid w:val="00DA688C"/>
    <w:rsid w:val="00DA6A4B"/>
    <w:rsid w:val="00DA6B79"/>
    <w:rsid w:val="00DA6EA9"/>
    <w:rsid w:val="00DA7A37"/>
    <w:rsid w:val="00DA7ADA"/>
    <w:rsid w:val="00DA7E84"/>
    <w:rsid w:val="00DB00B6"/>
    <w:rsid w:val="00DB0466"/>
    <w:rsid w:val="00DB0973"/>
    <w:rsid w:val="00DB111F"/>
    <w:rsid w:val="00DB15DD"/>
    <w:rsid w:val="00DB1B56"/>
    <w:rsid w:val="00DB2063"/>
    <w:rsid w:val="00DB277C"/>
    <w:rsid w:val="00DB27E3"/>
    <w:rsid w:val="00DB2E9E"/>
    <w:rsid w:val="00DB31AF"/>
    <w:rsid w:val="00DB3203"/>
    <w:rsid w:val="00DB32F6"/>
    <w:rsid w:val="00DB3C2A"/>
    <w:rsid w:val="00DB3FAF"/>
    <w:rsid w:val="00DB4DCF"/>
    <w:rsid w:val="00DB4E46"/>
    <w:rsid w:val="00DB5152"/>
    <w:rsid w:val="00DB5204"/>
    <w:rsid w:val="00DB522C"/>
    <w:rsid w:val="00DB56BA"/>
    <w:rsid w:val="00DB58B7"/>
    <w:rsid w:val="00DB65DB"/>
    <w:rsid w:val="00DB731C"/>
    <w:rsid w:val="00DB7488"/>
    <w:rsid w:val="00DB7A7F"/>
    <w:rsid w:val="00DC007B"/>
    <w:rsid w:val="00DC02F3"/>
    <w:rsid w:val="00DC0AEF"/>
    <w:rsid w:val="00DC0E2E"/>
    <w:rsid w:val="00DC11EF"/>
    <w:rsid w:val="00DC1718"/>
    <w:rsid w:val="00DC1A95"/>
    <w:rsid w:val="00DC1EB4"/>
    <w:rsid w:val="00DC22F9"/>
    <w:rsid w:val="00DC242A"/>
    <w:rsid w:val="00DC2686"/>
    <w:rsid w:val="00DC2F91"/>
    <w:rsid w:val="00DC3189"/>
    <w:rsid w:val="00DC3953"/>
    <w:rsid w:val="00DC3C70"/>
    <w:rsid w:val="00DC4A7F"/>
    <w:rsid w:val="00DC4AA9"/>
    <w:rsid w:val="00DC4D64"/>
    <w:rsid w:val="00DC4FC9"/>
    <w:rsid w:val="00DC5076"/>
    <w:rsid w:val="00DC538E"/>
    <w:rsid w:val="00DC540E"/>
    <w:rsid w:val="00DC5B93"/>
    <w:rsid w:val="00DC5D7B"/>
    <w:rsid w:val="00DC69B1"/>
    <w:rsid w:val="00DC6F5A"/>
    <w:rsid w:val="00DC707B"/>
    <w:rsid w:val="00DC74C9"/>
    <w:rsid w:val="00DC79B1"/>
    <w:rsid w:val="00DC7B60"/>
    <w:rsid w:val="00DC7D12"/>
    <w:rsid w:val="00DD0047"/>
    <w:rsid w:val="00DD021E"/>
    <w:rsid w:val="00DD08F9"/>
    <w:rsid w:val="00DD09D1"/>
    <w:rsid w:val="00DD0C06"/>
    <w:rsid w:val="00DD0C7E"/>
    <w:rsid w:val="00DD141C"/>
    <w:rsid w:val="00DD14AB"/>
    <w:rsid w:val="00DD16E5"/>
    <w:rsid w:val="00DD1A05"/>
    <w:rsid w:val="00DD1B3C"/>
    <w:rsid w:val="00DD1BF0"/>
    <w:rsid w:val="00DD1C1C"/>
    <w:rsid w:val="00DD1DB8"/>
    <w:rsid w:val="00DD2A69"/>
    <w:rsid w:val="00DD2AA4"/>
    <w:rsid w:val="00DD3477"/>
    <w:rsid w:val="00DD347B"/>
    <w:rsid w:val="00DD37F3"/>
    <w:rsid w:val="00DD3841"/>
    <w:rsid w:val="00DD39B9"/>
    <w:rsid w:val="00DD449D"/>
    <w:rsid w:val="00DD44E7"/>
    <w:rsid w:val="00DD4547"/>
    <w:rsid w:val="00DD579D"/>
    <w:rsid w:val="00DD5C48"/>
    <w:rsid w:val="00DD5E62"/>
    <w:rsid w:val="00DD61C4"/>
    <w:rsid w:val="00DD6635"/>
    <w:rsid w:val="00DD6680"/>
    <w:rsid w:val="00DD6690"/>
    <w:rsid w:val="00DD6725"/>
    <w:rsid w:val="00DD6A7B"/>
    <w:rsid w:val="00DD6CB5"/>
    <w:rsid w:val="00DD760F"/>
    <w:rsid w:val="00DD7A99"/>
    <w:rsid w:val="00DD7C56"/>
    <w:rsid w:val="00DE001C"/>
    <w:rsid w:val="00DE0D37"/>
    <w:rsid w:val="00DE0EED"/>
    <w:rsid w:val="00DE11E0"/>
    <w:rsid w:val="00DE14D6"/>
    <w:rsid w:val="00DE1AE3"/>
    <w:rsid w:val="00DE1BBA"/>
    <w:rsid w:val="00DE1EB7"/>
    <w:rsid w:val="00DE2047"/>
    <w:rsid w:val="00DE2A96"/>
    <w:rsid w:val="00DE365E"/>
    <w:rsid w:val="00DE3C7B"/>
    <w:rsid w:val="00DE3E29"/>
    <w:rsid w:val="00DE3FED"/>
    <w:rsid w:val="00DE42B2"/>
    <w:rsid w:val="00DE4D95"/>
    <w:rsid w:val="00DE52CF"/>
    <w:rsid w:val="00DE5A13"/>
    <w:rsid w:val="00DE5A50"/>
    <w:rsid w:val="00DE5A53"/>
    <w:rsid w:val="00DE5F0B"/>
    <w:rsid w:val="00DE62FB"/>
    <w:rsid w:val="00DE7325"/>
    <w:rsid w:val="00DE7C02"/>
    <w:rsid w:val="00DF05C5"/>
    <w:rsid w:val="00DF10DB"/>
    <w:rsid w:val="00DF125C"/>
    <w:rsid w:val="00DF1753"/>
    <w:rsid w:val="00DF1D2F"/>
    <w:rsid w:val="00DF1EF2"/>
    <w:rsid w:val="00DF2745"/>
    <w:rsid w:val="00DF27F2"/>
    <w:rsid w:val="00DF2ACB"/>
    <w:rsid w:val="00DF2CDE"/>
    <w:rsid w:val="00DF2EA2"/>
    <w:rsid w:val="00DF2EC9"/>
    <w:rsid w:val="00DF2F70"/>
    <w:rsid w:val="00DF37FD"/>
    <w:rsid w:val="00DF3FB2"/>
    <w:rsid w:val="00DF4135"/>
    <w:rsid w:val="00DF5063"/>
    <w:rsid w:val="00DF53BB"/>
    <w:rsid w:val="00DF541A"/>
    <w:rsid w:val="00DF569F"/>
    <w:rsid w:val="00DF5943"/>
    <w:rsid w:val="00DF62BB"/>
    <w:rsid w:val="00DF6369"/>
    <w:rsid w:val="00DF6469"/>
    <w:rsid w:val="00DF69E7"/>
    <w:rsid w:val="00DF6DA1"/>
    <w:rsid w:val="00DF742F"/>
    <w:rsid w:val="00DF7BC4"/>
    <w:rsid w:val="00DF7D01"/>
    <w:rsid w:val="00E00041"/>
    <w:rsid w:val="00E000EE"/>
    <w:rsid w:val="00E00762"/>
    <w:rsid w:val="00E007DB"/>
    <w:rsid w:val="00E009CE"/>
    <w:rsid w:val="00E00B47"/>
    <w:rsid w:val="00E01D3F"/>
    <w:rsid w:val="00E02145"/>
    <w:rsid w:val="00E02562"/>
    <w:rsid w:val="00E02929"/>
    <w:rsid w:val="00E037C6"/>
    <w:rsid w:val="00E03846"/>
    <w:rsid w:val="00E038A4"/>
    <w:rsid w:val="00E03DD3"/>
    <w:rsid w:val="00E04268"/>
    <w:rsid w:val="00E0485A"/>
    <w:rsid w:val="00E048C5"/>
    <w:rsid w:val="00E05257"/>
    <w:rsid w:val="00E0556A"/>
    <w:rsid w:val="00E059BE"/>
    <w:rsid w:val="00E05AEC"/>
    <w:rsid w:val="00E05C92"/>
    <w:rsid w:val="00E05F04"/>
    <w:rsid w:val="00E06AAF"/>
    <w:rsid w:val="00E06BBA"/>
    <w:rsid w:val="00E07188"/>
    <w:rsid w:val="00E074C1"/>
    <w:rsid w:val="00E07A67"/>
    <w:rsid w:val="00E1054F"/>
    <w:rsid w:val="00E10BDB"/>
    <w:rsid w:val="00E10BE0"/>
    <w:rsid w:val="00E10D42"/>
    <w:rsid w:val="00E11090"/>
    <w:rsid w:val="00E110B1"/>
    <w:rsid w:val="00E119C2"/>
    <w:rsid w:val="00E11C54"/>
    <w:rsid w:val="00E120CA"/>
    <w:rsid w:val="00E121B6"/>
    <w:rsid w:val="00E125D6"/>
    <w:rsid w:val="00E12BA7"/>
    <w:rsid w:val="00E12BAD"/>
    <w:rsid w:val="00E12C2F"/>
    <w:rsid w:val="00E13130"/>
    <w:rsid w:val="00E1321C"/>
    <w:rsid w:val="00E140D6"/>
    <w:rsid w:val="00E14A2F"/>
    <w:rsid w:val="00E1511F"/>
    <w:rsid w:val="00E15274"/>
    <w:rsid w:val="00E1586C"/>
    <w:rsid w:val="00E16A55"/>
    <w:rsid w:val="00E1771A"/>
    <w:rsid w:val="00E20C38"/>
    <w:rsid w:val="00E21488"/>
    <w:rsid w:val="00E215D3"/>
    <w:rsid w:val="00E21784"/>
    <w:rsid w:val="00E21971"/>
    <w:rsid w:val="00E22157"/>
    <w:rsid w:val="00E2266C"/>
    <w:rsid w:val="00E226A3"/>
    <w:rsid w:val="00E226B9"/>
    <w:rsid w:val="00E22805"/>
    <w:rsid w:val="00E22A5B"/>
    <w:rsid w:val="00E22D15"/>
    <w:rsid w:val="00E22F35"/>
    <w:rsid w:val="00E23C67"/>
    <w:rsid w:val="00E24231"/>
    <w:rsid w:val="00E2446E"/>
    <w:rsid w:val="00E24D7C"/>
    <w:rsid w:val="00E24EAE"/>
    <w:rsid w:val="00E24F40"/>
    <w:rsid w:val="00E2553A"/>
    <w:rsid w:val="00E25624"/>
    <w:rsid w:val="00E256B8"/>
    <w:rsid w:val="00E25828"/>
    <w:rsid w:val="00E2597F"/>
    <w:rsid w:val="00E25E94"/>
    <w:rsid w:val="00E25F03"/>
    <w:rsid w:val="00E2621D"/>
    <w:rsid w:val="00E26AF8"/>
    <w:rsid w:val="00E26B9A"/>
    <w:rsid w:val="00E2736C"/>
    <w:rsid w:val="00E273FE"/>
    <w:rsid w:val="00E27739"/>
    <w:rsid w:val="00E27E30"/>
    <w:rsid w:val="00E30A8E"/>
    <w:rsid w:val="00E30D9B"/>
    <w:rsid w:val="00E30DA2"/>
    <w:rsid w:val="00E31063"/>
    <w:rsid w:val="00E31DEF"/>
    <w:rsid w:val="00E31F7B"/>
    <w:rsid w:val="00E32063"/>
    <w:rsid w:val="00E324A0"/>
    <w:rsid w:val="00E3257E"/>
    <w:rsid w:val="00E32A0E"/>
    <w:rsid w:val="00E32D3A"/>
    <w:rsid w:val="00E32D6D"/>
    <w:rsid w:val="00E34830"/>
    <w:rsid w:val="00E34862"/>
    <w:rsid w:val="00E34B13"/>
    <w:rsid w:val="00E34D1B"/>
    <w:rsid w:val="00E35049"/>
    <w:rsid w:val="00E35794"/>
    <w:rsid w:val="00E35AE2"/>
    <w:rsid w:val="00E37129"/>
    <w:rsid w:val="00E37157"/>
    <w:rsid w:val="00E37486"/>
    <w:rsid w:val="00E3774F"/>
    <w:rsid w:val="00E3779B"/>
    <w:rsid w:val="00E4028D"/>
    <w:rsid w:val="00E40589"/>
    <w:rsid w:val="00E419E6"/>
    <w:rsid w:val="00E41D53"/>
    <w:rsid w:val="00E4251A"/>
    <w:rsid w:val="00E4289B"/>
    <w:rsid w:val="00E428C8"/>
    <w:rsid w:val="00E42918"/>
    <w:rsid w:val="00E4294F"/>
    <w:rsid w:val="00E4326D"/>
    <w:rsid w:val="00E4359E"/>
    <w:rsid w:val="00E437A1"/>
    <w:rsid w:val="00E437DA"/>
    <w:rsid w:val="00E43945"/>
    <w:rsid w:val="00E442EB"/>
    <w:rsid w:val="00E44AD2"/>
    <w:rsid w:val="00E44B91"/>
    <w:rsid w:val="00E44E9F"/>
    <w:rsid w:val="00E454FC"/>
    <w:rsid w:val="00E45C9F"/>
    <w:rsid w:val="00E45F5B"/>
    <w:rsid w:val="00E46277"/>
    <w:rsid w:val="00E464A8"/>
    <w:rsid w:val="00E4714F"/>
    <w:rsid w:val="00E47AD1"/>
    <w:rsid w:val="00E47F5E"/>
    <w:rsid w:val="00E50253"/>
    <w:rsid w:val="00E502DF"/>
    <w:rsid w:val="00E503CC"/>
    <w:rsid w:val="00E50557"/>
    <w:rsid w:val="00E50985"/>
    <w:rsid w:val="00E51DFC"/>
    <w:rsid w:val="00E5232F"/>
    <w:rsid w:val="00E5264D"/>
    <w:rsid w:val="00E52922"/>
    <w:rsid w:val="00E52E73"/>
    <w:rsid w:val="00E5359C"/>
    <w:rsid w:val="00E536C3"/>
    <w:rsid w:val="00E53AC9"/>
    <w:rsid w:val="00E53C8C"/>
    <w:rsid w:val="00E53D63"/>
    <w:rsid w:val="00E54BA8"/>
    <w:rsid w:val="00E5503B"/>
    <w:rsid w:val="00E55635"/>
    <w:rsid w:val="00E55718"/>
    <w:rsid w:val="00E557DA"/>
    <w:rsid w:val="00E55C54"/>
    <w:rsid w:val="00E55F7C"/>
    <w:rsid w:val="00E56191"/>
    <w:rsid w:val="00E5636F"/>
    <w:rsid w:val="00E57F3F"/>
    <w:rsid w:val="00E60261"/>
    <w:rsid w:val="00E60A69"/>
    <w:rsid w:val="00E60C1F"/>
    <w:rsid w:val="00E60D8C"/>
    <w:rsid w:val="00E613A2"/>
    <w:rsid w:val="00E61824"/>
    <w:rsid w:val="00E618BA"/>
    <w:rsid w:val="00E61CBA"/>
    <w:rsid w:val="00E61DD8"/>
    <w:rsid w:val="00E62693"/>
    <w:rsid w:val="00E626E4"/>
    <w:rsid w:val="00E6389E"/>
    <w:rsid w:val="00E63AD5"/>
    <w:rsid w:val="00E63D7E"/>
    <w:rsid w:val="00E63D89"/>
    <w:rsid w:val="00E64339"/>
    <w:rsid w:val="00E6450B"/>
    <w:rsid w:val="00E65A71"/>
    <w:rsid w:val="00E66376"/>
    <w:rsid w:val="00E663B2"/>
    <w:rsid w:val="00E6645E"/>
    <w:rsid w:val="00E66537"/>
    <w:rsid w:val="00E665F6"/>
    <w:rsid w:val="00E6749E"/>
    <w:rsid w:val="00E675F8"/>
    <w:rsid w:val="00E67A73"/>
    <w:rsid w:val="00E67BA1"/>
    <w:rsid w:val="00E67FC9"/>
    <w:rsid w:val="00E70129"/>
    <w:rsid w:val="00E703F4"/>
    <w:rsid w:val="00E70C33"/>
    <w:rsid w:val="00E70F49"/>
    <w:rsid w:val="00E71015"/>
    <w:rsid w:val="00E710A8"/>
    <w:rsid w:val="00E711EB"/>
    <w:rsid w:val="00E71454"/>
    <w:rsid w:val="00E71463"/>
    <w:rsid w:val="00E718D1"/>
    <w:rsid w:val="00E71920"/>
    <w:rsid w:val="00E71CD1"/>
    <w:rsid w:val="00E7247C"/>
    <w:rsid w:val="00E73587"/>
    <w:rsid w:val="00E73684"/>
    <w:rsid w:val="00E73DC1"/>
    <w:rsid w:val="00E73DD3"/>
    <w:rsid w:val="00E74510"/>
    <w:rsid w:val="00E74583"/>
    <w:rsid w:val="00E74C78"/>
    <w:rsid w:val="00E74DF9"/>
    <w:rsid w:val="00E74E94"/>
    <w:rsid w:val="00E75052"/>
    <w:rsid w:val="00E750B7"/>
    <w:rsid w:val="00E7596F"/>
    <w:rsid w:val="00E75D03"/>
    <w:rsid w:val="00E75F05"/>
    <w:rsid w:val="00E7636D"/>
    <w:rsid w:val="00E763C2"/>
    <w:rsid w:val="00E76873"/>
    <w:rsid w:val="00E76CED"/>
    <w:rsid w:val="00E776B9"/>
    <w:rsid w:val="00E777A0"/>
    <w:rsid w:val="00E80282"/>
    <w:rsid w:val="00E80527"/>
    <w:rsid w:val="00E80C56"/>
    <w:rsid w:val="00E815AB"/>
    <w:rsid w:val="00E8187C"/>
    <w:rsid w:val="00E83427"/>
    <w:rsid w:val="00E83748"/>
    <w:rsid w:val="00E839D6"/>
    <w:rsid w:val="00E83A10"/>
    <w:rsid w:val="00E84125"/>
    <w:rsid w:val="00E84637"/>
    <w:rsid w:val="00E8482D"/>
    <w:rsid w:val="00E84DBF"/>
    <w:rsid w:val="00E84E24"/>
    <w:rsid w:val="00E84E9C"/>
    <w:rsid w:val="00E854A6"/>
    <w:rsid w:val="00E85B98"/>
    <w:rsid w:val="00E85D83"/>
    <w:rsid w:val="00E86126"/>
    <w:rsid w:val="00E87048"/>
    <w:rsid w:val="00E87199"/>
    <w:rsid w:val="00E871B3"/>
    <w:rsid w:val="00E876D9"/>
    <w:rsid w:val="00E87A2A"/>
    <w:rsid w:val="00E87E5A"/>
    <w:rsid w:val="00E900D1"/>
    <w:rsid w:val="00E90E31"/>
    <w:rsid w:val="00E913D1"/>
    <w:rsid w:val="00E91538"/>
    <w:rsid w:val="00E916D2"/>
    <w:rsid w:val="00E91758"/>
    <w:rsid w:val="00E91798"/>
    <w:rsid w:val="00E91829"/>
    <w:rsid w:val="00E918AD"/>
    <w:rsid w:val="00E9207F"/>
    <w:rsid w:val="00E920D1"/>
    <w:rsid w:val="00E9255D"/>
    <w:rsid w:val="00E92778"/>
    <w:rsid w:val="00E92BDF"/>
    <w:rsid w:val="00E92DE6"/>
    <w:rsid w:val="00E92F6B"/>
    <w:rsid w:val="00E93928"/>
    <w:rsid w:val="00E939E0"/>
    <w:rsid w:val="00E93B72"/>
    <w:rsid w:val="00E93DE5"/>
    <w:rsid w:val="00E940C0"/>
    <w:rsid w:val="00E94AC4"/>
    <w:rsid w:val="00E95EB5"/>
    <w:rsid w:val="00E96224"/>
    <w:rsid w:val="00E96634"/>
    <w:rsid w:val="00E97AEB"/>
    <w:rsid w:val="00E97F72"/>
    <w:rsid w:val="00EA01A3"/>
    <w:rsid w:val="00EA04ED"/>
    <w:rsid w:val="00EA0561"/>
    <w:rsid w:val="00EA0F93"/>
    <w:rsid w:val="00EA12C1"/>
    <w:rsid w:val="00EA1322"/>
    <w:rsid w:val="00EA1600"/>
    <w:rsid w:val="00EA1B38"/>
    <w:rsid w:val="00EA1DB2"/>
    <w:rsid w:val="00EA1E8C"/>
    <w:rsid w:val="00EA2525"/>
    <w:rsid w:val="00EA2582"/>
    <w:rsid w:val="00EA25F9"/>
    <w:rsid w:val="00EA2707"/>
    <w:rsid w:val="00EA28AC"/>
    <w:rsid w:val="00EA3853"/>
    <w:rsid w:val="00EA39C6"/>
    <w:rsid w:val="00EA3AC7"/>
    <w:rsid w:val="00EA3CD7"/>
    <w:rsid w:val="00EA3E39"/>
    <w:rsid w:val="00EA41CB"/>
    <w:rsid w:val="00EA4F71"/>
    <w:rsid w:val="00EA53E0"/>
    <w:rsid w:val="00EA5750"/>
    <w:rsid w:val="00EA5C8E"/>
    <w:rsid w:val="00EA63CB"/>
    <w:rsid w:val="00EA67AC"/>
    <w:rsid w:val="00EA67CA"/>
    <w:rsid w:val="00EA6CBE"/>
    <w:rsid w:val="00EA6E42"/>
    <w:rsid w:val="00EA6E55"/>
    <w:rsid w:val="00EA7384"/>
    <w:rsid w:val="00EA7496"/>
    <w:rsid w:val="00EA761B"/>
    <w:rsid w:val="00EA7A0C"/>
    <w:rsid w:val="00EA7D42"/>
    <w:rsid w:val="00EA7E10"/>
    <w:rsid w:val="00EB0528"/>
    <w:rsid w:val="00EB05B4"/>
    <w:rsid w:val="00EB07C2"/>
    <w:rsid w:val="00EB0946"/>
    <w:rsid w:val="00EB0C62"/>
    <w:rsid w:val="00EB1663"/>
    <w:rsid w:val="00EB21F2"/>
    <w:rsid w:val="00EB2598"/>
    <w:rsid w:val="00EB28EF"/>
    <w:rsid w:val="00EB291F"/>
    <w:rsid w:val="00EB2A8F"/>
    <w:rsid w:val="00EB2AD0"/>
    <w:rsid w:val="00EB2CDB"/>
    <w:rsid w:val="00EB3263"/>
    <w:rsid w:val="00EB362F"/>
    <w:rsid w:val="00EB36AF"/>
    <w:rsid w:val="00EB3971"/>
    <w:rsid w:val="00EB397E"/>
    <w:rsid w:val="00EB40FD"/>
    <w:rsid w:val="00EB4942"/>
    <w:rsid w:val="00EB4BFE"/>
    <w:rsid w:val="00EB5090"/>
    <w:rsid w:val="00EB5317"/>
    <w:rsid w:val="00EB5A69"/>
    <w:rsid w:val="00EB5B5B"/>
    <w:rsid w:val="00EB5F96"/>
    <w:rsid w:val="00EB672A"/>
    <w:rsid w:val="00EB68EA"/>
    <w:rsid w:val="00EB6C6F"/>
    <w:rsid w:val="00EB7317"/>
    <w:rsid w:val="00EB74DB"/>
    <w:rsid w:val="00EB76EC"/>
    <w:rsid w:val="00EC01BB"/>
    <w:rsid w:val="00EC0433"/>
    <w:rsid w:val="00EC0A9C"/>
    <w:rsid w:val="00EC0BEA"/>
    <w:rsid w:val="00EC0EAC"/>
    <w:rsid w:val="00EC1282"/>
    <w:rsid w:val="00EC1307"/>
    <w:rsid w:val="00EC1867"/>
    <w:rsid w:val="00EC1A5E"/>
    <w:rsid w:val="00EC1AFB"/>
    <w:rsid w:val="00EC1E12"/>
    <w:rsid w:val="00EC26D6"/>
    <w:rsid w:val="00EC27E6"/>
    <w:rsid w:val="00EC2BAA"/>
    <w:rsid w:val="00EC319C"/>
    <w:rsid w:val="00EC37F5"/>
    <w:rsid w:val="00EC38A1"/>
    <w:rsid w:val="00EC4EF9"/>
    <w:rsid w:val="00EC5472"/>
    <w:rsid w:val="00EC5748"/>
    <w:rsid w:val="00EC57D8"/>
    <w:rsid w:val="00EC5BDC"/>
    <w:rsid w:val="00EC5CBF"/>
    <w:rsid w:val="00EC64E8"/>
    <w:rsid w:val="00EC6FB2"/>
    <w:rsid w:val="00EC7795"/>
    <w:rsid w:val="00EC7BA6"/>
    <w:rsid w:val="00EC7DFF"/>
    <w:rsid w:val="00ED00F5"/>
    <w:rsid w:val="00ED0722"/>
    <w:rsid w:val="00ED072B"/>
    <w:rsid w:val="00ED0937"/>
    <w:rsid w:val="00ED0AA7"/>
    <w:rsid w:val="00ED0B48"/>
    <w:rsid w:val="00ED0D68"/>
    <w:rsid w:val="00ED14F3"/>
    <w:rsid w:val="00ED188E"/>
    <w:rsid w:val="00ED1A1E"/>
    <w:rsid w:val="00ED1B50"/>
    <w:rsid w:val="00ED1C46"/>
    <w:rsid w:val="00ED2B73"/>
    <w:rsid w:val="00ED2ED3"/>
    <w:rsid w:val="00ED2F05"/>
    <w:rsid w:val="00ED3282"/>
    <w:rsid w:val="00ED34AB"/>
    <w:rsid w:val="00ED3619"/>
    <w:rsid w:val="00ED49F7"/>
    <w:rsid w:val="00ED4A75"/>
    <w:rsid w:val="00ED4BA0"/>
    <w:rsid w:val="00ED4E46"/>
    <w:rsid w:val="00ED4F30"/>
    <w:rsid w:val="00ED5344"/>
    <w:rsid w:val="00ED6277"/>
    <w:rsid w:val="00ED63B1"/>
    <w:rsid w:val="00ED6661"/>
    <w:rsid w:val="00ED6EC3"/>
    <w:rsid w:val="00ED75FD"/>
    <w:rsid w:val="00ED79EA"/>
    <w:rsid w:val="00ED7EA4"/>
    <w:rsid w:val="00ED7EAC"/>
    <w:rsid w:val="00EE007E"/>
    <w:rsid w:val="00EE12D3"/>
    <w:rsid w:val="00EE132E"/>
    <w:rsid w:val="00EE160F"/>
    <w:rsid w:val="00EE28D6"/>
    <w:rsid w:val="00EE2AD4"/>
    <w:rsid w:val="00EE2ADC"/>
    <w:rsid w:val="00EE3229"/>
    <w:rsid w:val="00EE3EB9"/>
    <w:rsid w:val="00EE4877"/>
    <w:rsid w:val="00EE4928"/>
    <w:rsid w:val="00EE4F75"/>
    <w:rsid w:val="00EE5155"/>
    <w:rsid w:val="00EE5698"/>
    <w:rsid w:val="00EE56AC"/>
    <w:rsid w:val="00EE580B"/>
    <w:rsid w:val="00EE591A"/>
    <w:rsid w:val="00EE5D56"/>
    <w:rsid w:val="00EE6DB1"/>
    <w:rsid w:val="00EE71F0"/>
    <w:rsid w:val="00EE7662"/>
    <w:rsid w:val="00EF0446"/>
    <w:rsid w:val="00EF04CD"/>
    <w:rsid w:val="00EF0D98"/>
    <w:rsid w:val="00EF128C"/>
    <w:rsid w:val="00EF1579"/>
    <w:rsid w:val="00EF1650"/>
    <w:rsid w:val="00EF1C1E"/>
    <w:rsid w:val="00EF1E67"/>
    <w:rsid w:val="00EF2748"/>
    <w:rsid w:val="00EF3AEF"/>
    <w:rsid w:val="00EF50EE"/>
    <w:rsid w:val="00EF592B"/>
    <w:rsid w:val="00EF6BC2"/>
    <w:rsid w:val="00EF6D81"/>
    <w:rsid w:val="00EF6DF0"/>
    <w:rsid w:val="00EF6E3D"/>
    <w:rsid w:val="00EF70DA"/>
    <w:rsid w:val="00EF743F"/>
    <w:rsid w:val="00EF751C"/>
    <w:rsid w:val="00EF7CC5"/>
    <w:rsid w:val="00EF7D0A"/>
    <w:rsid w:val="00F005CF"/>
    <w:rsid w:val="00F00DE6"/>
    <w:rsid w:val="00F01100"/>
    <w:rsid w:val="00F0129B"/>
    <w:rsid w:val="00F0177E"/>
    <w:rsid w:val="00F01AF7"/>
    <w:rsid w:val="00F0219C"/>
    <w:rsid w:val="00F0274E"/>
    <w:rsid w:val="00F02C60"/>
    <w:rsid w:val="00F02C6A"/>
    <w:rsid w:val="00F02F9A"/>
    <w:rsid w:val="00F03572"/>
    <w:rsid w:val="00F03713"/>
    <w:rsid w:val="00F03FB1"/>
    <w:rsid w:val="00F04369"/>
    <w:rsid w:val="00F0455B"/>
    <w:rsid w:val="00F046C6"/>
    <w:rsid w:val="00F04719"/>
    <w:rsid w:val="00F04FDB"/>
    <w:rsid w:val="00F0525B"/>
    <w:rsid w:val="00F05ABE"/>
    <w:rsid w:val="00F067B7"/>
    <w:rsid w:val="00F0690D"/>
    <w:rsid w:val="00F074B8"/>
    <w:rsid w:val="00F07FBE"/>
    <w:rsid w:val="00F1074C"/>
    <w:rsid w:val="00F1092B"/>
    <w:rsid w:val="00F1099F"/>
    <w:rsid w:val="00F10BFE"/>
    <w:rsid w:val="00F110D9"/>
    <w:rsid w:val="00F111F6"/>
    <w:rsid w:val="00F11B6E"/>
    <w:rsid w:val="00F11E86"/>
    <w:rsid w:val="00F12933"/>
    <w:rsid w:val="00F1390B"/>
    <w:rsid w:val="00F13BDD"/>
    <w:rsid w:val="00F13CDB"/>
    <w:rsid w:val="00F142AE"/>
    <w:rsid w:val="00F147F2"/>
    <w:rsid w:val="00F1483A"/>
    <w:rsid w:val="00F14E78"/>
    <w:rsid w:val="00F15086"/>
    <w:rsid w:val="00F15EC5"/>
    <w:rsid w:val="00F1616B"/>
    <w:rsid w:val="00F1650A"/>
    <w:rsid w:val="00F166D5"/>
    <w:rsid w:val="00F1698C"/>
    <w:rsid w:val="00F169CF"/>
    <w:rsid w:val="00F16A1A"/>
    <w:rsid w:val="00F16DB2"/>
    <w:rsid w:val="00F16DD9"/>
    <w:rsid w:val="00F16FDE"/>
    <w:rsid w:val="00F17392"/>
    <w:rsid w:val="00F1768E"/>
    <w:rsid w:val="00F2030B"/>
    <w:rsid w:val="00F20A62"/>
    <w:rsid w:val="00F20F16"/>
    <w:rsid w:val="00F210D5"/>
    <w:rsid w:val="00F2142F"/>
    <w:rsid w:val="00F2155A"/>
    <w:rsid w:val="00F21646"/>
    <w:rsid w:val="00F2180A"/>
    <w:rsid w:val="00F2185A"/>
    <w:rsid w:val="00F219D5"/>
    <w:rsid w:val="00F21ADE"/>
    <w:rsid w:val="00F223BB"/>
    <w:rsid w:val="00F22519"/>
    <w:rsid w:val="00F2268E"/>
    <w:rsid w:val="00F22690"/>
    <w:rsid w:val="00F22847"/>
    <w:rsid w:val="00F22A88"/>
    <w:rsid w:val="00F22C56"/>
    <w:rsid w:val="00F22D98"/>
    <w:rsid w:val="00F23162"/>
    <w:rsid w:val="00F23775"/>
    <w:rsid w:val="00F23A9D"/>
    <w:rsid w:val="00F23C23"/>
    <w:rsid w:val="00F23C3B"/>
    <w:rsid w:val="00F23C4B"/>
    <w:rsid w:val="00F24376"/>
    <w:rsid w:val="00F244EB"/>
    <w:rsid w:val="00F2536C"/>
    <w:rsid w:val="00F25613"/>
    <w:rsid w:val="00F25859"/>
    <w:rsid w:val="00F259C3"/>
    <w:rsid w:val="00F269A5"/>
    <w:rsid w:val="00F26ED7"/>
    <w:rsid w:val="00F272F5"/>
    <w:rsid w:val="00F27A98"/>
    <w:rsid w:val="00F27B65"/>
    <w:rsid w:val="00F27D66"/>
    <w:rsid w:val="00F30656"/>
    <w:rsid w:val="00F306ED"/>
    <w:rsid w:val="00F309EF"/>
    <w:rsid w:val="00F30A09"/>
    <w:rsid w:val="00F30A7B"/>
    <w:rsid w:val="00F30C5E"/>
    <w:rsid w:val="00F30CAC"/>
    <w:rsid w:val="00F3167E"/>
    <w:rsid w:val="00F31DB5"/>
    <w:rsid w:val="00F3215A"/>
    <w:rsid w:val="00F32164"/>
    <w:rsid w:val="00F325F2"/>
    <w:rsid w:val="00F32ED9"/>
    <w:rsid w:val="00F33710"/>
    <w:rsid w:val="00F33799"/>
    <w:rsid w:val="00F33D3D"/>
    <w:rsid w:val="00F33F1F"/>
    <w:rsid w:val="00F34641"/>
    <w:rsid w:val="00F35206"/>
    <w:rsid w:val="00F353E3"/>
    <w:rsid w:val="00F35671"/>
    <w:rsid w:val="00F358D8"/>
    <w:rsid w:val="00F35BAE"/>
    <w:rsid w:val="00F35D2B"/>
    <w:rsid w:val="00F36131"/>
    <w:rsid w:val="00F3649B"/>
    <w:rsid w:val="00F36856"/>
    <w:rsid w:val="00F369F7"/>
    <w:rsid w:val="00F37A44"/>
    <w:rsid w:val="00F404EE"/>
    <w:rsid w:val="00F40CBA"/>
    <w:rsid w:val="00F4150C"/>
    <w:rsid w:val="00F42066"/>
    <w:rsid w:val="00F421A1"/>
    <w:rsid w:val="00F4241C"/>
    <w:rsid w:val="00F428CA"/>
    <w:rsid w:val="00F42C9E"/>
    <w:rsid w:val="00F42F5A"/>
    <w:rsid w:val="00F43055"/>
    <w:rsid w:val="00F43407"/>
    <w:rsid w:val="00F43765"/>
    <w:rsid w:val="00F43944"/>
    <w:rsid w:val="00F439BC"/>
    <w:rsid w:val="00F43EFC"/>
    <w:rsid w:val="00F44135"/>
    <w:rsid w:val="00F44867"/>
    <w:rsid w:val="00F45116"/>
    <w:rsid w:val="00F45C77"/>
    <w:rsid w:val="00F45DCA"/>
    <w:rsid w:val="00F47813"/>
    <w:rsid w:val="00F47853"/>
    <w:rsid w:val="00F51233"/>
    <w:rsid w:val="00F51879"/>
    <w:rsid w:val="00F51DF0"/>
    <w:rsid w:val="00F52079"/>
    <w:rsid w:val="00F528ED"/>
    <w:rsid w:val="00F52ECD"/>
    <w:rsid w:val="00F537F5"/>
    <w:rsid w:val="00F53C45"/>
    <w:rsid w:val="00F53FD4"/>
    <w:rsid w:val="00F5402C"/>
    <w:rsid w:val="00F54111"/>
    <w:rsid w:val="00F54318"/>
    <w:rsid w:val="00F54373"/>
    <w:rsid w:val="00F54BE5"/>
    <w:rsid w:val="00F54F48"/>
    <w:rsid w:val="00F55A04"/>
    <w:rsid w:val="00F55A83"/>
    <w:rsid w:val="00F55D27"/>
    <w:rsid w:val="00F5652F"/>
    <w:rsid w:val="00F57C91"/>
    <w:rsid w:val="00F57E36"/>
    <w:rsid w:val="00F6023A"/>
    <w:rsid w:val="00F6023B"/>
    <w:rsid w:val="00F603B4"/>
    <w:rsid w:val="00F6056B"/>
    <w:rsid w:val="00F60AD1"/>
    <w:rsid w:val="00F60D7B"/>
    <w:rsid w:val="00F61AC2"/>
    <w:rsid w:val="00F61D9F"/>
    <w:rsid w:val="00F62AA6"/>
    <w:rsid w:val="00F62B37"/>
    <w:rsid w:val="00F62EBE"/>
    <w:rsid w:val="00F63104"/>
    <w:rsid w:val="00F631E4"/>
    <w:rsid w:val="00F6345D"/>
    <w:rsid w:val="00F634BF"/>
    <w:rsid w:val="00F638E7"/>
    <w:rsid w:val="00F63A36"/>
    <w:rsid w:val="00F63A39"/>
    <w:rsid w:val="00F640E9"/>
    <w:rsid w:val="00F6451D"/>
    <w:rsid w:val="00F64727"/>
    <w:rsid w:val="00F648BA"/>
    <w:rsid w:val="00F64BEB"/>
    <w:rsid w:val="00F64CFB"/>
    <w:rsid w:val="00F64FB2"/>
    <w:rsid w:val="00F6537A"/>
    <w:rsid w:val="00F65606"/>
    <w:rsid w:val="00F65988"/>
    <w:rsid w:val="00F664F2"/>
    <w:rsid w:val="00F66996"/>
    <w:rsid w:val="00F669C3"/>
    <w:rsid w:val="00F66AB7"/>
    <w:rsid w:val="00F66CDA"/>
    <w:rsid w:val="00F701EA"/>
    <w:rsid w:val="00F70324"/>
    <w:rsid w:val="00F70A36"/>
    <w:rsid w:val="00F70BB7"/>
    <w:rsid w:val="00F7103C"/>
    <w:rsid w:val="00F71359"/>
    <w:rsid w:val="00F7144E"/>
    <w:rsid w:val="00F71868"/>
    <w:rsid w:val="00F71D4D"/>
    <w:rsid w:val="00F72096"/>
    <w:rsid w:val="00F722FB"/>
    <w:rsid w:val="00F724B7"/>
    <w:rsid w:val="00F72A25"/>
    <w:rsid w:val="00F72AE5"/>
    <w:rsid w:val="00F7374A"/>
    <w:rsid w:val="00F73F07"/>
    <w:rsid w:val="00F7427B"/>
    <w:rsid w:val="00F7447F"/>
    <w:rsid w:val="00F74727"/>
    <w:rsid w:val="00F74769"/>
    <w:rsid w:val="00F7480D"/>
    <w:rsid w:val="00F74BA7"/>
    <w:rsid w:val="00F75169"/>
    <w:rsid w:val="00F75263"/>
    <w:rsid w:val="00F7621B"/>
    <w:rsid w:val="00F768B9"/>
    <w:rsid w:val="00F76A73"/>
    <w:rsid w:val="00F80176"/>
    <w:rsid w:val="00F80527"/>
    <w:rsid w:val="00F80672"/>
    <w:rsid w:val="00F80C35"/>
    <w:rsid w:val="00F80DE0"/>
    <w:rsid w:val="00F80E41"/>
    <w:rsid w:val="00F80EB5"/>
    <w:rsid w:val="00F80F5A"/>
    <w:rsid w:val="00F81633"/>
    <w:rsid w:val="00F816A4"/>
    <w:rsid w:val="00F81838"/>
    <w:rsid w:val="00F81B4C"/>
    <w:rsid w:val="00F8214B"/>
    <w:rsid w:val="00F825C9"/>
    <w:rsid w:val="00F82C34"/>
    <w:rsid w:val="00F82CD2"/>
    <w:rsid w:val="00F82FFF"/>
    <w:rsid w:val="00F8414E"/>
    <w:rsid w:val="00F84419"/>
    <w:rsid w:val="00F8442B"/>
    <w:rsid w:val="00F845BD"/>
    <w:rsid w:val="00F8482D"/>
    <w:rsid w:val="00F84878"/>
    <w:rsid w:val="00F84F39"/>
    <w:rsid w:val="00F8517A"/>
    <w:rsid w:val="00F856BF"/>
    <w:rsid w:val="00F857D4"/>
    <w:rsid w:val="00F85AA2"/>
    <w:rsid w:val="00F861F0"/>
    <w:rsid w:val="00F86293"/>
    <w:rsid w:val="00F863A4"/>
    <w:rsid w:val="00F863CA"/>
    <w:rsid w:val="00F8640B"/>
    <w:rsid w:val="00F8707D"/>
    <w:rsid w:val="00F8708E"/>
    <w:rsid w:val="00F8747C"/>
    <w:rsid w:val="00F876FE"/>
    <w:rsid w:val="00F87898"/>
    <w:rsid w:val="00F878D3"/>
    <w:rsid w:val="00F87AAE"/>
    <w:rsid w:val="00F90A03"/>
    <w:rsid w:val="00F90AE4"/>
    <w:rsid w:val="00F90DE1"/>
    <w:rsid w:val="00F91686"/>
    <w:rsid w:val="00F919F2"/>
    <w:rsid w:val="00F91B1C"/>
    <w:rsid w:val="00F91B98"/>
    <w:rsid w:val="00F9205B"/>
    <w:rsid w:val="00F923CF"/>
    <w:rsid w:val="00F924B8"/>
    <w:rsid w:val="00F92B53"/>
    <w:rsid w:val="00F931FA"/>
    <w:rsid w:val="00F934BF"/>
    <w:rsid w:val="00F93AAD"/>
    <w:rsid w:val="00F9430B"/>
    <w:rsid w:val="00F943F5"/>
    <w:rsid w:val="00F94623"/>
    <w:rsid w:val="00F949C6"/>
    <w:rsid w:val="00F961B3"/>
    <w:rsid w:val="00F964B9"/>
    <w:rsid w:val="00F96AFB"/>
    <w:rsid w:val="00F97177"/>
    <w:rsid w:val="00F97217"/>
    <w:rsid w:val="00F973E6"/>
    <w:rsid w:val="00F976A5"/>
    <w:rsid w:val="00F97C39"/>
    <w:rsid w:val="00F97CF4"/>
    <w:rsid w:val="00F97E27"/>
    <w:rsid w:val="00FA0DBF"/>
    <w:rsid w:val="00FA10D0"/>
    <w:rsid w:val="00FA154D"/>
    <w:rsid w:val="00FA2771"/>
    <w:rsid w:val="00FA2824"/>
    <w:rsid w:val="00FA2F98"/>
    <w:rsid w:val="00FA3082"/>
    <w:rsid w:val="00FA3D1F"/>
    <w:rsid w:val="00FA3DB3"/>
    <w:rsid w:val="00FA4041"/>
    <w:rsid w:val="00FA41C5"/>
    <w:rsid w:val="00FA479B"/>
    <w:rsid w:val="00FA4BF0"/>
    <w:rsid w:val="00FA54A4"/>
    <w:rsid w:val="00FA57AE"/>
    <w:rsid w:val="00FA604B"/>
    <w:rsid w:val="00FA6AD4"/>
    <w:rsid w:val="00FA6B2F"/>
    <w:rsid w:val="00FA70FE"/>
    <w:rsid w:val="00FA76AB"/>
    <w:rsid w:val="00FA78FE"/>
    <w:rsid w:val="00FA7C0E"/>
    <w:rsid w:val="00FB0071"/>
    <w:rsid w:val="00FB01DC"/>
    <w:rsid w:val="00FB06D1"/>
    <w:rsid w:val="00FB11CE"/>
    <w:rsid w:val="00FB16A9"/>
    <w:rsid w:val="00FB16E8"/>
    <w:rsid w:val="00FB1BCC"/>
    <w:rsid w:val="00FB2DAB"/>
    <w:rsid w:val="00FB41FE"/>
    <w:rsid w:val="00FB4CBC"/>
    <w:rsid w:val="00FB5433"/>
    <w:rsid w:val="00FB544E"/>
    <w:rsid w:val="00FB56DE"/>
    <w:rsid w:val="00FB5EDE"/>
    <w:rsid w:val="00FB6683"/>
    <w:rsid w:val="00FB6E83"/>
    <w:rsid w:val="00FB768B"/>
    <w:rsid w:val="00FB7912"/>
    <w:rsid w:val="00FB7E0A"/>
    <w:rsid w:val="00FC0026"/>
    <w:rsid w:val="00FC04CF"/>
    <w:rsid w:val="00FC2087"/>
    <w:rsid w:val="00FC2A09"/>
    <w:rsid w:val="00FC2BBD"/>
    <w:rsid w:val="00FC2F47"/>
    <w:rsid w:val="00FC2F69"/>
    <w:rsid w:val="00FC3F7E"/>
    <w:rsid w:val="00FC459E"/>
    <w:rsid w:val="00FC55AD"/>
    <w:rsid w:val="00FC58DE"/>
    <w:rsid w:val="00FC5F7E"/>
    <w:rsid w:val="00FC6912"/>
    <w:rsid w:val="00FC6FF3"/>
    <w:rsid w:val="00FC7997"/>
    <w:rsid w:val="00FD00AD"/>
    <w:rsid w:val="00FD0A1D"/>
    <w:rsid w:val="00FD20D3"/>
    <w:rsid w:val="00FD275F"/>
    <w:rsid w:val="00FD2FC2"/>
    <w:rsid w:val="00FD36AC"/>
    <w:rsid w:val="00FD3745"/>
    <w:rsid w:val="00FD386A"/>
    <w:rsid w:val="00FD387E"/>
    <w:rsid w:val="00FD3B4A"/>
    <w:rsid w:val="00FD3EB5"/>
    <w:rsid w:val="00FD4649"/>
    <w:rsid w:val="00FD4E05"/>
    <w:rsid w:val="00FD4E12"/>
    <w:rsid w:val="00FD5116"/>
    <w:rsid w:val="00FD513D"/>
    <w:rsid w:val="00FD5285"/>
    <w:rsid w:val="00FD5623"/>
    <w:rsid w:val="00FD5E1B"/>
    <w:rsid w:val="00FD66E3"/>
    <w:rsid w:val="00FD6FB0"/>
    <w:rsid w:val="00FD72A2"/>
    <w:rsid w:val="00FD79E5"/>
    <w:rsid w:val="00FD7C00"/>
    <w:rsid w:val="00FE0570"/>
    <w:rsid w:val="00FE0C4B"/>
    <w:rsid w:val="00FE0FC5"/>
    <w:rsid w:val="00FE114A"/>
    <w:rsid w:val="00FE1897"/>
    <w:rsid w:val="00FE1B19"/>
    <w:rsid w:val="00FE237E"/>
    <w:rsid w:val="00FE2DBC"/>
    <w:rsid w:val="00FE3493"/>
    <w:rsid w:val="00FE34E3"/>
    <w:rsid w:val="00FE3AC4"/>
    <w:rsid w:val="00FE3BAD"/>
    <w:rsid w:val="00FE3CD3"/>
    <w:rsid w:val="00FE3F02"/>
    <w:rsid w:val="00FE450E"/>
    <w:rsid w:val="00FE462E"/>
    <w:rsid w:val="00FE5438"/>
    <w:rsid w:val="00FE614D"/>
    <w:rsid w:val="00FE7241"/>
    <w:rsid w:val="00FE72D8"/>
    <w:rsid w:val="00FE73B0"/>
    <w:rsid w:val="00FE748E"/>
    <w:rsid w:val="00FE7627"/>
    <w:rsid w:val="00FE7758"/>
    <w:rsid w:val="00FE7B2E"/>
    <w:rsid w:val="00FF06C3"/>
    <w:rsid w:val="00FF0A83"/>
    <w:rsid w:val="00FF0CA6"/>
    <w:rsid w:val="00FF0F1D"/>
    <w:rsid w:val="00FF1296"/>
    <w:rsid w:val="00FF1421"/>
    <w:rsid w:val="00FF1CDF"/>
    <w:rsid w:val="00FF238D"/>
    <w:rsid w:val="00FF2A1A"/>
    <w:rsid w:val="00FF2AF3"/>
    <w:rsid w:val="00FF3480"/>
    <w:rsid w:val="00FF39DB"/>
    <w:rsid w:val="00FF4145"/>
    <w:rsid w:val="00FF4598"/>
    <w:rsid w:val="00FF496D"/>
    <w:rsid w:val="00FF4DDF"/>
    <w:rsid w:val="00FF4EB5"/>
    <w:rsid w:val="00FF5249"/>
    <w:rsid w:val="00FF5579"/>
    <w:rsid w:val="00FF58E1"/>
    <w:rsid w:val="00FF5F88"/>
    <w:rsid w:val="00FF633A"/>
    <w:rsid w:val="00FF6922"/>
    <w:rsid w:val="00FF6EA1"/>
    <w:rsid w:val="00FF6ECB"/>
    <w:rsid w:val="00FF70D1"/>
    <w:rsid w:val="00FF7544"/>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78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1C2"/>
    <w:pPr>
      <w:spacing w:after="0" w:line="480" w:lineRule="auto"/>
    </w:pPr>
    <w:rPr>
      <w:rFonts w:eastAsia="MS Mincho"/>
      <w:lang w:eastAsia="ja-JP"/>
    </w:rPr>
  </w:style>
  <w:style w:type="paragraph" w:styleId="Heading1">
    <w:name w:val="heading 1"/>
    <w:basedOn w:val="Normal"/>
    <w:next w:val="Normal"/>
    <w:link w:val="Heading1Char"/>
    <w:uiPriority w:val="9"/>
    <w:qFormat/>
    <w:rsid w:val="000072F6"/>
    <w:pPr>
      <w:jc w:val="center"/>
      <w:outlineLvl w:val="0"/>
    </w:pPr>
    <w:rPr>
      <w:rFonts w:eastAsiaTheme="majorEastAsia" w:cstheme="minorHAnsi"/>
      <w:b/>
      <w:bCs/>
    </w:rPr>
  </w:style>
  <w:style w:type="paragraph" w:styleId="Heading2">
    <w:name w:val="heading 2"/>
    <w:basedOn w:val="Normal"/>
    <w:next w:val="Normal"/>
    <w:link w:val="Heading2Char"/>
    <w:uiPriority w:val="9"/>
    <w:unhideWhenUsed/>
    <w:qFormat/>
    <w:rsid w:val="000072F6"/>
    <w:pPr>
      <w:outlineLvl w:val="1"/>
    </w:pPr>
    <w:rPr>
      <w:rFonts w:eastAsiaTheme="majorEastAsia" w:cstheme="minorHAnsi"/>
      <w:b/>
      <w:bCs/>
    </w:rPr>
  </w:style>
  <w:style w:type="paragraph" w:styleId="Heading3">
    <w:name w:val="heading 3"/>
    <w:basedOn w:val="Normal"/>
    <w:next w:val="Normal"/>
    <w:link w:val="Heading3Char"/>
    <w:uiPriority w:val="9"/>
    <w:unhideWhenUsed/>
    <w:qFormat/>
    <w:rsid w:val="00AF21C2"/>
    <w:pPr>
      <w:ind w:firstLine="720"/>
      <w:outlineLvl w:val="2"/>
    </w:pPr>
    <w:rPr>
      <w:rFonts w:ascii="Times New Roman" w:hAnsi="Times New Roman" w:cs="Times New Roman"/>
      <w:b/>
    </w:rPr>
  </w:style>
  <w:style w:type="paragraph" w:styleId="Heading4">
    <w:name w:val="heading 4"/>
    <w:basedOn w:val="Normal"/>
    <w:next w:val="Normal"/>
    <w:link w:val="Heading4Char"/>
    <w:uiPriority w:val="9"/>
    <w:unhideWhenUsed/>
    <w:qFormat/>
    <w:rsid w:val="00AA36B3"/>
    <w:pPr>
      <w:outlineLvl w:val="3"/>
    </w:pPr>
    <w:rPr>
      <w:b/>
      <w:i/>
    </w:rPr>
  </w:style>
  <w:style w:type="paragraph" w:styleId="Heading5">
    <w:name w:val="heading 5"/>
    <w:basedOn w:val="Normal"/>
    <w:next w:val="Normal"/>
    <w:link w:val="Heading5Char"/>
    <w:uiPriority w:val="9"/>
    <w:semiHidden/>
    <w:unhideWhenUsed/>
    <w:qFormat/>
    <w:rsid w:val="00424971"/>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424971"/>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424971"/>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424971"/>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424971"/>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72F6"/>
    <w:rPr>
      <w:rFonts w:eastAsiaTheme="majorEastAsia" w:cstheme="minorHAnsi"/>
      <w:b/>
      <w:bCs/>
    </w:rPr>
  </w:style>
  <w:style w:type="character" w:customStyle="1" w:styleId="Heading2Char">
    <w:name w:val="Heading 2 Char"/>
    <w:basedOn w:val="DefaultParagraphFont"/>
    <w:link w:val="Heading2"/>
    <w:uiPriority w:val="9"/>
    <w:rsid w:val="000072F6"/>
    <w:rPr>
      <w:rFonts w:eastAsiaTheme="majorEastAsia" w:cstheme="minorHAnsi"/>
      <w:b/>
      <w:bCs/>
    </w:rPr>
  </w:style>
  <w:style w:type="character" w:customStyle="1" w:styleId="Heading3Char">
    <w:name w:val="Heading 3 Char"/>
    <w:basedOn w:val="DefaultParagraphFont"/>
    <w:link w:val="Heading3"/>
    <w:uiPriority w:val="9"/>
    <w:rsid w:val="00AF21C2"/>
    <w:rPr>
      <w:rFonts w:ascii="Times New Roman" w:eastAsia="MS Mincho" w:hAnsi="Times New Roman" w:cs="Times New Roman"/>
      <w:b/>
      <w:lang w:eastAsia="ja-JP"/>
    </w:rPr>
  </w:style>
  <w:style w:type="character" w:customStyle="1" w:styleId="Heading4Char">
    <w:name w:val="Heading 4 Char"/>
    <w:basedOn w:val="DefaultParagraphFont"/>
    <w:link w:val="Heading4"/>
    <w:uiPriority w:val="9"/>
    <w:rsid w:val="00AA36B3"/>
    <w:rPr>
      <w:rFonts w:eastAsia="MS Mincho"/>
      <w:b/>
      <w:i/>
      <w:lang w:eastAsia="ja-JP"/>
    </w:rPr>
  </w:style>
  <w:style w:type="character" w:customStyle="1" w:styleId="Heading5Char">
    <w:name w:val="Heading 5 Char"/>
    <w:basedOn w:val="DefaultParagraphFont"/>
    <w:link w:val="Heading5"/>
    <w:uiPriority w:val="9"/>
    <w:semiHidden/>
    <w:rsid w:val="00424971"/>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424971"/>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424971"/>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24971"/>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424971"/>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424971"/>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424971"/>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424971"/>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424971"/>
    <w:rPr>
      <w:rFonts w:asciiTheme="majorHAnsi" w:eastAsiaTheme="majorEastAsia" w:hAnsiTheme="majorHAnsi" w:cstheme="majorBidi"/>
      <w:i/>
      <w:iCs/>
      <w:spacing w:val="13"/>
    </w:rPr>
  </w:style>
  <w:style w:type="character" w:styleId="Strong">
    <w:name w:val="Strong"/>
    <w:uiPriority w:val="22"/>
    <w:qFormat/>
    <w:rsid w:val="00424971"/>
    <w:rPr>
      <w:b/>
      <w:bCs/>
    </w:rPr>
  </w:style>
  <w:style w:type="character" w:styleId="Emphasis">
    <w:name w:val="Emphasis"/>
    <w:uiPriority w:val="20"/>
    <w:qFormat/>
    <w:rsid w:val="00424971"/>
    <w:rPr>
      <w:b/>
      <w:bCs/>
      <w:i/>
      <w:iCs/>
      <w:spacing w:val="10"/>
      <w:bdr w:val="none" w:sz="0" w:space="0" w:color="auto"/>
      <w:shd w:val="clear" w:color="auto" w:fill="auto"/>
    </w:rPr>
  </w:style>
  <w:style w:type="paragraph" w:styleId="NoSpacing">
    <w:name w:val="No Spacing"/>
    <w:basedOn w:val="Normal"/>
    <w:uiPriority w:val="1"/>
    <w:qFormat/>
    <w:rsid w:val="00424971"/>
    <w:pPr>
      <w:spacing w:line="240" w:lineRule="auto"/>
    </w:pPr>
  </w:style>
  <w:style w:type="paragraph" w:styleId="ListParagraph">
    <w:name w:val="List Paragraph"/>
    <w:basedOn w:val="Normal"/>
    <w:uiPriority w:val="34"/>
    <w:qFormat/>
    <w:rsid w:val="00424971"/>
    <w:pPr>
      <w:ind w:left="720"/>
      <w:contextualSpacing/>
    </w:pPr>
  </w:style>
  <w:style w:type="paragraph" w:styleId="Quote">
    <w:name w:val="Quote"/>
    <w:basedOn w:val="Normal"/>
    <w:next w:val="Normal"/>
    <w:link w:val="QuoteChar"/>
    <w:uiPriority w:val="29"/>
    <w:qFormat/>
    <w:rsid w:val="00424971"/>
    <w:pPr>
      <w:spacing w:before="200"/>
      <w:ind w:left="360" w:right="360"/>
    </w:pPr>
    <w:rPr>
      <w:i/>
      <w:iCs/>
    </w:rPr>
  </w:style>
  <w:style w:type="character" w:customStyle="1" w:styleId="QuoteChar">
    <w:name w:val="Quote Char"/>
    <w:basedOn w:val="DefaultParagraphFont"/>
    <w:link w:val="Quote"/>
    <w:uiPriority w:val="29"/>
    <w:rsid w:val="00424971"/>
    <w:rPr>
      <w:i/>
      <w:iCs/>
    </w:rPr>
  </w:style>
  <w:style w:type="paragraph" w:styleId="IntenseQuote">
    <w:name w:val="Intense Quote"/>
    <w:basedOn w:val="Normal"/>
    <w:next w:val="Normal"/>
    <w:link w:val="IntenseQuoteChar"/>
    <w:uiPriority w:val="30"/>
    <w:qFormat/>
    <w:rsid w:val="00424971"/>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24971"/>
    <w:rPr>
      <w:b/>
      <w:bCs/>
      <w:i/>
      <w:iCs/>
    </w:rPr>
  </w:style>
  <w:style w:type="character" w:styleId="SubtleEmphasis">
    <w:name w:val="Subtle Emphasis"/>
    <w:uiPriority w:val="19"/>
    <w:qFormat/>
    <w:rsid w:val="00424971"/>
    <w:rPr>
      <w:i/>
      <w:iCs/>
    </w:rPr>
  </w:style>
  <w:style w:type="character" w:styleId="IntenseEmphasis">
    <w:name w:val="Intense Emphasis"/>
    <w:uiPriority w:val="21"/>
    <w:qFormat/>
    <w:rsid w:val="00424971"/>
    <w:rPr>
      <w:b/>
      <w:bCs/>
    </w:rPr>
  </w:style>
  <w:style w:type="character" w:styleId="SubtleReference">
    <w:name w:val="Subtle Reference"/>
    <w:uiPriority w:val="31"/>
    <w:qFormat/>
    <w:rsid w:val="00424971"/>
    <w:rPr>
      <w:smallCaps/>
    </w:rPr>
  </w:style>
  <w:style w:type="character" w:styleId="IntenseReference">
    <w:name w:val="Intense Reference"/>
    <w:uiPriority w:val="32"/>
    <w:qFormat/>
    <w:rsid w:val="00424971"/>
    <w:rPr>
      <w:smallCaps/>
      <w:spacing w:val="5"/>
      <w:u w:val="single"/>
    </w:rPr>
  </w:style>
  <w:style w:type="character" w:styleId="BookTitle">
    <w:name w:val="Book Title"/>
    <w:uiPriority w:val="33"/>
    <w:qFormat/>
    <w:rsid w:val="00424971"/>
    <w:rPr>
      <w:i/>
      <w:iCs/>
      <w:smallCaps/>
      <w:spacing w:val="5"/>
    </w:rPr>
  </w:style>
  <w:style w:type="paragraph" w:styleId="TOCHeading">
    <w:name w:val="TOC Heading"/>
    <w:basedOn w:val="Heading1"/>
    <w:next w:val="Normal"/>
    <w:uiPriority w:val="39"/>
    <w:unhideWhenUsed/>
    <w:qFormat/>
    <w:rsid w:val="00424971"/>
    <w:pPr>
      <w:outlineLvl w:val="9"/>
    </w:pPr>
    <w:rPr>
      <w:lang w:bidi="en-US"/>
    </w:rPr>
  </w:style>
  <w:style w:type="table" w:styleId="TableGrid">
    <w:name w:val="Table Grid"/>
    <w:basedOn w:val="TableNormal"/>
    <w:uiPriority w:val="59"/>
    <w:rsid w:val="004123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790F4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90F4D"/>
    <w:rPr>
      <w:rFonts w:ascii="Tahoma" w:hAnsi="Tahoma" w:cs="Tahoma"/>
      <w:sz w:val="16"/>
      <w:szCs w:val="16"/>
    </w:rPr>
  </w:style>
  <w:style w:type="numbering" w:customStyle="1" w:styleId="Singlepunch">
    <w:name w:val="Single punch"/>
    <w:rsid w:val="001E7600"/>
    <w:pPr>
      <w:numPr>
        <w:numId w:val="9"/>
      </w:numPr>
    </w:pPr>
  </w:style>
  <w:style w:type="numbering" w:customStyle="1" w:styleId="NoList1">
    <w:name w:val="No List1"/>
    <w:next w:val="NoList"/>
    <w:semiHidden/>
    <w:rsid w:val="00751392"/>
  </w:style>
  <w:style w:type="paragraph" w:styleId="Footer">
    <w:name w:val="footer"/>
    <w:basedOn w:val="Normal"/>
    <w:link w:val="FooterChar"/>
    <w:uiPriority w:val="99"/>
    <w:rsid w:val="00751392"/>
    <w:pPr>
      <w:tabs>
        <w:tab w:val="center" w:pos="4320"/>
        <w:tab w:val="right" w:pos="8640"/>
      </w:tabs>
      <w:spacing w:line="240" w:lineRule="auto"/>
    </w:pPr>
    <w:rPr>
      <w:rFonts w:ascii="Times New Roman" w:eastAsia="Times New Roman" w:hAnsi="Times New Roman" w:cs="Times New Roman"/>
    </w:rPr>
  </w:style>
  <w:style w:type="character" w:customStyle="1" w:styleId="FooterChar">
    <w:name w:val="Footer Char"/>
    <w:basedOn w:val="DefaultParagraphFont"/>
    <w:link w:val="Footer"/>
    <w:uiPriority w:val="99"/>
    <w:rsid w:val="00751392"/>
    <w:rPr>
      <w:rFonts w:ascii="Times New Roman" w:eastAsia="Times New Roman" w:hAnsi="Times New Roman" w:cs="Times New Roman"/>
    </w:rPr>
  </w:style>
  <w:style w:type="paragraph" w:styleId="Header">
    <w:name w:val="header"/>
    <w:basedOn w:val="Normal"/>
    <w:link w:val="HeaderChar"/>
    <w:uiPriority w:val="99"/>
    <w:rsid w:val="00751392"/>
    <w:pPr>
      <w:tabs>
        <w:tab w:val="center" w:pos="4320"/>
        <w:tab w:val="right" w:pos="8640"/>
      </w:tabs>
      <w:spacing w:line="240" w:lineRule="auto"/>
    </w:pPr>
    <w:rPr>
      <w:rFonts w:ascii="Times New Roman" w:eastAsia="Times New Roman" w:hAnsi="Times New Roman" w:cs="Times New Roman"/>
    </w:rPr>
  </w:style>
  <w:style w:type="character" w:customStyle="1" w:styleId="HeaderChar">
    <w:name w:val="Header Char"/>
    <w:basedOn w:val="DefaultParagraphFont"/>
    <w:link w:val="Header"/>
    <w:uiPriority w:val="99"/>
    <w:rsid w:val="00751392"/>
    <w:rPr>
      <w:rFonts w:ascii="Times New Roman" w:eastAsia="Times New Roman" w:hAnsi="Times New Roman" w:cs="Times New Roman"/>
    </w:rPr>
  </w:style>
  <w:style w:type="paragraph" w:customStyle="1" w:styleId="Level1">
    <w:name w:val="Level 1"/>
    <w:rsid w:val="00751392"/>
    <w:pPr>
      <w:autoSpaceDE w:val="0"/>
      <w:autoSpaceDN w:val="0"/>
      <w:adjustRightInd w:val="0"/>
      <w:spacing w:after="0" w:line="240" w:lineRule="auto"/>
      <w:ind w:left="720"/>
    </w:pPr>
    <w:rPr>
      <w:rFonts w:ascii="Times New Roman" w:eastAsia="Times New Roman" w:hAnsi="Times New Roman" w:cs="Times New Roman"/>
    </w:rPr>
  </w:style>
  <w:style w:type="character" w:customStyle="1" w:styleId="SYSHYPERTEXT">
    <w:name w:val="SYS_HYPERTEXT"/>
    <w:rsid w:val="00751392"/>
    <w:rPr>
      <w:noProof/>
      <w:color w:val="0000FF"/>
      <w:u w:val="single"/>
    </w:rPr>
  </w:style>
  <w:style w:type="character" w:customStyle="1" w:styleId="QuickFormat2">
    <w:name w:val="QuickFormat2"/>
    <w:rsid w:val="00751392"/>
    <w:rPr>
      <w:rFonts w:ascii="Arial" w:hAnsi="Arial" w:cs="Arial"/>
    </w:rPr>
  </w:style>
  <w:style w:type="character" w:customStyle="1" w:styleId="QuickFormat3">
    <w:name w:val="QuickFormat3"/>
    <w:rsid w:val="00751392"/>
    <w:rPr>
      <w:rFonts w:ascii="Arial" w:hAnsi="Arial" w:cs="Arial"/>
      <w:b/>
      <w:bCs/>
      <w:i/>
      <w:iCs/>
    </w:rPr>
  </w:style>
  <w:style w:type="paragraph" w:styleId="BodyText">
    <w:name w:val="Body Text"/>
    <w:basedOn w:val="Normal"/>
    <w:link w:val="BodyTextChar"/>
    <w:rsid w:val="00751392"/>
    <w:pPr>
      <w:autoSpaceDE w:val="0"/>
      <w:autoSpaceDN w:val="0"/>
      <w:adjustRightInd w:val="0"/>
      <w:spacing w:line="240" w:lineRule="auto"/>
    </w:pPr>
    <w:rPr>
      <w:rFonts w:ascii="Times New Roman" w:eastAsia="Times New Roman" w:hAnsi="Times New Roman" w:cs="Times New Roman"/>
      <w:sz w:val="22"/>
      <w:szCs w:val="22"/>
    </w:rPr>
  </w:style>
  <w:style w:type="character" w:customStyle="1" w:styleId="BodyTextChar">
    <w:name w:val="Body Text Char"/>
    <w:basedOn w:val="DefaultParagraphFont"/>
    <w:link w:val="BodyText"/>
    <w:rsid w:val="00751392"/>
    <w:rPr>
      <w:rFonts w:ascii="Times New Roman" w:eastAsia="Times New Roman" w:hAnsi="Times New Roman" w:cs="Times New Roman"/>
      <w:sz w:val="22"/>
      <w:szCs w:val="22"/>
    </w:rPr>
  </w:style>
  <w:style w:type="paragraph" w:styleId="BodyTextIndent">
    <w:name w:val="Body Text Indent"/>
    <w:basedOn w:val="Normal"/>
    <w:link w:val="BodyTextIndentChar"/>
    <w:rsid w:val="0075139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40" w:lineRule="auto"/>
      <w:ind w:left="720"/>
      <w:jc w:val="both"/>
    </w:pPr>
    <w:rPr>
      <w:rFonts w:ascii="Times New Roman" w:eastAsia="Times New Roman" w:hAnsi="Times New Roman" w:cs="Times New Roman"/>
      <w:sz w:val="32"/>
      <w:szCs w:val="32"/>
    </w:rPr>
  </w:style>
  <w:style w:type="character" w:customStyle="1" w:styleId="BodyTextIndentChar">
    <w:name w:val="Body Text Indent Char"/>
    <w:basedOn w:val="DefaultParagraphFont"/>
    <w:link w:val="BodyTextIndent"/>
    <w:rsid w:val="00751392"/>
    <w:rPr>
      <w:rFonts w:ascii="Times New Roman" w:eastAsia="Times New Roman" w:hAnsi="Times New Roman" w:cs="Times New Roman"/>
      <w:sz w:val="32"/>
      <w:szCs w:val="32"/>
    </w:rPr>
  </w:style>
  <w:style w:type="paragraph" w:customStyle="1" w:styleId="QuickFormat6">
    <w:name w:val="QuickFormat6"/>
    <w:rsid w:val="00751392"/>
    <w:pPr>
      <w:autoSpaceDE w:val="0"/>
      <w:autoSpaceDN w:val="0"/>
      <w:adjustRightInd w:val="0"/>
      <w:spacing w:after="0" w:line="240" w:lineRule="auto"/>
    </w:pPr>
    <w:rPr>
      <w:rFonts w:ascii="Arial" w:eastAsia="Times New Roman" w:hAnsi="Arial" w:cs="Arial"/>
    </w:rPr>
  </w:style>
  <w:style w:type="character" w:styleId="PageNumber">
    <w:name w:val="page number"/>
    <w:basedOn w:val="DefaultParagraphFont"/>
    <w:rsid w:val="00751392"/>
  </w:style>
  <w:style w:type="paragraph" w:styleId="BodyText2">
    <w:name w:val="Body Text 2"/>
    <w:basedOn w:val="Normal"/>
    <w:link w:val="BodyText2Char"/>
    <w:rsid w:val="00751392"/>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240" w:lineRule="auto"/>
      <w:ind w:right="52"/>
    </w:pPr>
    <w:rPr>
      <w:rFonts w:ascii="Arial" w:eastAsia="Times New Roman" w:hAnsi="Arial" w:cs="Arial"/>
      <w:noProof/>
    </w:rPr>
  </w:style>
  <w:style w:type="character" w:customStyle="1" w:styleId="BodyText2Char">
    <w:name w:val="Body Text 2 Char"/>
    <w:basedOn w:val="DefaultParagraphFont"/>
    <w:link w:val="BodyText2"/>
    <w:rsid w:val="00751392"/>
    <w:rPr>
      <w:rFonts w:ascii="Arial" w:eastAsia="Times New Roman" w:hAnsi="Arial" w:cs="Arial"/>
      <w:noProof/>
    </w:rPr>
  </w:style>
  <w:style w:type="paragraph" w:styleId="BodyTextIndent2">
    <w:name w:val="Body Text Indent 2"/>
    <w:basedOn w:val="Normal"/>
    <w:link w:val="BodyTextIndent2Char"/>
    <w:rsid w:val="00751392"/>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935"/>
    </w:pPr>
    <w:rPr>
      <w:rFonts w:ascii="Arial" w:eastAsia="Times New Roman" w:hAnsi="Arial" w:cs="Arial"/>
      <w:sz w:val="17"/>
      <w:szCs w:val="17"/>
    </w:rPr>
  </w:style>
  <w:style w:type="character" w:customStyle="1" w:styleId="BodyTextIndent2Char">
    <w:name w:val="Body Text Indent 2 Char"/>
    <w:basedOn w:val="DefaultParagraphFont"/>
    <w:link w:val="BodyTextIndent2"/>
    <w:rsid w:val="00751392"/>
    <w:rPr>
      <w:rFonts w:ascii="Arial" w:eastAsia="Times New Roman" w:hAnsi="Arial" w:cs="Arial"/>
      <w:sz w:val="17"/>
      <w:szCs w:val="17"/>
    </w:rPr>
  </w:style>
  <w:style w:type="paragraph" w:styleId="BodyTextIndent3">
    <w:name w:val="Body Text Indent 3"/>
    <w:basedOn w:val="Normal"/>
    <w:link w:val="BodyTextIndent3Char"/>
    <w:rsid w:val="00751392"/>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1080" w:hanging="1080"/>
    </w:pPr>
    <w:rPr>
      <w:rFonts w:ascii="Arial" w:eastAsia="Times New Roman" w:hAnsi="Arial" w:cs="Arial"/>
      <w:sz w:val="20"/>
    </w:rPr>
  </w:style>
  <w:style w:type="character" w:customStyle="1" w:styleId="BodyTextIndent3Char">
    <w:name w:val="Body Text Indent 3 Char"/>
    <w:basedOn w:val="DefaultParagraphFont"/>
    <w:link w:val="BodyTextIndent3"/>
    <w:rsid w:val="00751392"/>
    <w:rPr>
      <w:rFonts w:ascii="Arial" w:eastAsia="Times New Roman" w:hAnsi="Arial" w:cs="Arial"/>
      <w:sz w:val="20"/>
    </w:rPr>
  </w:style>
  <w:style w:type="paragraph" w:styleId="BlockText">
    <w:name w:val="Block Text"/>
    <w:basedOn w:val="Normal"/>
    <w:rsid w:val="00751392"/>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pPr>
    <w:rPr>
      <w:rFonts w:ascii="Times New Roman" w:eastAsia="Times New Roman" w:hAnsi="Times New Roman" w:cs="Times New Roman"/>
      <w:noProof/>
      <w:sz w:val="18"/>
      <w:szCs w:val="18"/>
    </w:rPr>
  </w:style>
  <w:style w:type="paragraph" w:styleId="Caption">
    <w:name w:val="caption"/>
    <w:basedOn w:val="Normal"/>
    <w:next w:val="Normal"/>
    <w:link w:val="CaptionChar"/>
    <w:autoRedefine/>
    <w:qFormat/>
    <w:rsid w:val="00124ABA"/>
    <w:pPr>
      <w:keepNext/>
    </w:pPr>
    <w:rPr>
      <w:rFonts w:ascii="Times New Roman" w:eastAsia="Times New Roman" w:hAnsi="Times New Roman" w:cs="Times New Roman"/>
      <w:bCs/>
      <w:szCs w:val="20"/>
    </w:rPr>
  </w:style>
  <w:style w:type="paragraph" w:styleId="TableofFigures">
    <w:name w:val="table of figures"/>
    <w:basedOn w:val="Normal"/>
    <w:next w:val="Normal"/>
    <w:uiPriority w:val="99"/>
    <w:rsid w:val="00751392"/>
    <w:pPr>
      <w:spacing w:line="240" w:lineRule="auto"/>
      <w:ind w:left="480" w:hanging="480"/>
    </w:pPr>
    <w:rPr>
      <w:rFonts w:ascii="Times New Roman" w:eastAsia="Times New Roman" w:hAnsi="Times New Roman" w:cs="Times New Roman"/>
    </w:rPr>
  </w:style>
  <w:style w:type="character" w:styleId="Hyperlink">
    <w:name w:val="Hyperlink"/>
    <w:uiPriority w:val="99"/>
    <w:rsid w:val="00751392"/>
    <w:rPr>
      <w:color w:val="0000FF"/>
      <w:u w:val="single"/>
    </w:rPr>
  </w:style>
  <w:style w:type="paragraph" w:styleId="TOC1">
    <w:name w:val="toc 1"/>
    <w:basedOn w:val="Normal"/>
    <w:next w:val="Normal"/>
    <w:autoRedefine/>
    <w:uiPriority w:val="39"/>
    <w:rsid w:val="00751392"/>
    <w:pPr>
      <w:spacing w:line="240" w:lineRule="auto"/>
    </w:pPr>
    <w:rPr>
      <w:rFonts w:ascii="Times New Roman" w:eastAsia="Times New Roman" w:hAnsi="Times New Roman" w:cs="Times New Roman"/>
    </w:rPr>
  </w:style>
  <w:style w:type="paragraph" w:styleId="TOC2">
    <w:name w:val="toc 2"/>
    <w:basedOn w:val="Normal"/>
    <w:next w:val="Normal"/>
    <w:autoRedefine/>
    <w:uiPriority w:val="39"/>
    <w:rsid w:val="00751392"/>
    <w:pPr>
      <w:spacing w:line="240" w:lineRule="auto"/>
      <w:ind w:left="240"/>
    </w:pPr>
    <w:rPr>
      <w:rFonts w:ascii="Times New Roman" w:eastAsia="Times New Roman" w:hAnsi="Times New Roman" w:cs="Times New Roman"/>
    </w:rPr>
  </w:style>
  <w:style w:type="paragraph" w:styleId="TOC3">
    <w:name w:val="toc 3"/>
    <w:basedOn w:val="Normal"/>
    <w:next w:val="Normal"/>
    <w:autoRedefine/>
    <w:uiPriority w:val="39"/>
    <w:rsid w:val="00751392"/>
    <w:pPr>
      <w:spacing w:line="240" w:lineRule="auto"/>
      <w:ind w:left="480"/>
    </w:pPr>
    <w:rPr>
      <w:rFonts w:ascii="Times New Roman" w:eastAsia="Times New Roman" w:hAnsi="Times New Roman" w:cs="Times New Roman"/>
    </w:rPr>
  </w:style>
  <w:style w:type="paragraph" w:styleId="TOC4">
    <w:name w:val="toc 4"/>
    <w:basedOn w:val="Normal"/>
    <w:next w:val="Normal"/>
    <w:autoRedefine/>
    <w:semiHidden/>
    <w:rsid w:val="00751392"/>
    <w:pPr>
      <w:spacing w:line="240" w:lineRule="auto"/>
      <w:ind w:left="720"/>
    </w:pPr>
    <w:rPr>
      <w:rFonts w:ascii="Times New Roman" w:eastAsia="Times New Roman" w:hAnsi="Times New Roman" w:cs="Times New Roman"/>
    </w:rPr>
  </w:style>
  <w:style w:type="paragraph" w:styleId="TOC5">
    <w:name w:val="toc 5"/>
    <w:basedOn w:val="Normal"/>
    <w:next w:val="Normal"/>
    <w:autoRedefine/>
    <w:semiHidden/>
    <w:rsid w:val="00751392"/>
    <w:pPr>
      <w:spacing w:line="240" w:lineRule="auto"/>
      <w:ind w:left="960"/>
    </w:pPr>
    <w:rPr>
      <w:rFonts w:ascii="Times New Roman" w:eastAsia="Times New Roman" w:hAnsi="Times New Roman" w:cs="Times New Roman"/>
    </w:rPr>
  </w:style>
  <w:style w:type="paragraph" w:styleId="TOC6">
    <w:name w:val="toc 6"/>
    <w:basedOn w:val="Normal"/>
    <w:next w:val="Normal"/>
    <w:autoRedefine/>
    <w:semiHidden/>
    <w:rsid w:val="00751392"/>
    <w:pPr>
      <w:spacing w:line="240" w:lineRule="auto"/>
      <w:ind w:left="1200"/>
    </w:pPr>
    <w:rPr>
      <w:rFonts w:ascii="Times New Roman" w:eastAsia="Times New Roman" w:hAnsi="Times New Roman" w:cs="Times New Roman"/>
    </w:rPr>
  </w:style>
  <w:style w:type="paragraph" w:styleId="TOC7">
    <w:name w:val="toc 7"/>
    <w:basedOn w:val="Normal"/>
    <w:next w:val="Normal"/>
    <w:autoRedefine/>
    <w:semiHidden/>
    <w:rsid w:val="00751392"/>
    <w:pPr>
      <w:spacing w:line="240" w:lineRule="auto"/>
      <w:ind w:left="1440"/>
    </w:pPr>
    <w:rPr>
      <w:rFonts w:ascii="Times New Roman" w:eastAsia="Times New Roman" w:hAnsi="Times New Roman" w:cs="Times New Roman"/>
    </w:rPr>
  </w:style>
  <w:style w:type="paragraph" w:styleId="TOC8">
    <w:name w:val="toc 8"/>
    <w:basedOn w:val="Normal"/>
    <w:next w:val="Normal"/>
    <w:autoRedefine/>
    <w:semiHidden/>
    <w:rsid w:val="00751392"/>
    <w:pPr>
      <w:spacing w:line="240" w:lineRule="auto"/>
      <w:ind w:left="1680"/>
    </w:pPr>
    <w:rPr>
      <w:rFonts w:ascii="Times New Roman" w:eastAsia="Times New Roman" w:hAnsi="Times New Roman" w:cs="Times New Roman"/>
    </w:rPr>
  </w:style>
  <w:style w:type="paragraph" w:styleId="TOC9">
    <w:name w:val="toc 9"/>
    <w:basedOn w:val="Normal"/>
    <w:next w:val="Normal"/>
    <w:autoRedefine/>
    <w:semiHidden/>
    <w:rsid w:val="00751392"/>
    <w:pPr>
      <w:spacing w:line="240" w:lineRule="auto"/>
      <w:ind w:left="1920"/>
    </w:pPr>
    <w:rPr>
      <w:rFonts w:ascii="Times New Roman" w:eastAsia="Times New Roman" w:hAnsi="Times New Roman" w:cs="Times New Roman"/>
    </w:rPr>
  </w:style>
  <w:style w:type="paragraph" w:customStyle="1" w:styleId="thesistext">
    <w:name w:val="thesis text"/>
    <w:basedOn w:val="Normal"/>
    <w:autoRedefine/>
    <w:rsid w:val="00751392"/>
    <w:pPr>
      <w:spacing w:after="240" w:line="240" w:lineRule="auto"/>
      <w:ind w:firstLine="540"/>
    </w:pPr>
    <w:rPr>
      <w:rFonts w:ascii="Times New Roman" w:eastAsia="Times New Roman" w:hAnsi="Times New Roman" w:cs="Times New Roman"/>
      <w:lang w:eastAsia="es-ES"/>
    </w:rPr>
  </w:style>
  <w:style w:type="paragraph" w:customStyle="1" w:styleId="StyleCaptionCentered">
    <w:name w:val="Style Caption + Centered"/>
    <w:basedOn w:val="Caption"/>
    <w:autoRedefine/>
    <w:rsid w:val="00751392"/>
    <w:rPr>
      <w:b/>
      <w:i/>
    </w:rPr>
  </w:style>
  <w:style w:type="table" w:customStyle="1" w:styleId="TableGrid1">
    <w:name w:val="Table Grid1"/>
    <w:basedOn w:val="TableNormal"/>
    <w:next w:val="TableGrid"/>
    <w:uiPriority w:val="59"/>
    <w:rsid w:val="00751392"/>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glepunch1">
    <w:name w:val="Single punch1"/>
    <w:rsid w:val="00751392"/>
    <w:pPr>
      <w:numPr>
        <w:numId w:val="11"/>
      </w:numPr>
    </w:pPr>
  </w:style>
  <w:style w:type="character" w:styleId="CommentReference">
    <w:name w:val="annotation reference"/>
    <w:uiPriority w:val="99"/>
    <w:rsid w:val="00751392"/>
    <w:rPr>
      <w:sz w:val="18"/>
      <w:szCs w:val="18"/>
    </w:rPr>
  </w:style>
  <w:style w:type="paragraph" w:styleId="CommentText">
    <w:name w:val="annotation text"/>
    <w:basedOn w:val="Normal"/>
    <w:link w:val="CommentTextChar"/>
    <w:uiPriority w:val="99"/>
    <w:rsid w:val="00751392"/>
    <w:pPr>
      <w:spacing w:line="240" w:lineRule="auto"/>
    </w:pPr>
    <w:rPr>
      <w:rFonts w:ascii="Times New Roman" w:eastAsia="Times New Roman" w:hAnsi="Times New Roman" w:cs="Times New Roman"/>
    </w:rPr>
  </w:style>
  <w:style w:type="character" w:customStyle="1" w:styleId="CommentTextChar">
    <w:name w:val="Comment Text Char"/>
    <w:basedOn w:val="DefaultParagraphFont"/>
    <w:link w:val="CommentText"/>
    <w:uiPriority w:val="99"/>
    <w:rsid w:val="00751392"/>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rsid w:val="00751392"/>
    <w:rPr>
      <w:b/>
      <w:bCs/>
      <w:sz w:val="20"/>
      <w:szCs w:val="20"/>
    </w:rPr>
  </w:style>
  <w:style w:type="character" w:customStyle="1" w:styleId="CommentSubjectChar">
    <w:name w:val="Comment Subject Char"/>
    <w:basedOn w:val="CommentTextChar"/>
    <w:link w:val="CommentSubject"/>
    <w:uiPriority w:val="99"/>
    <w:rsid w:val="00751392"/>
    <w:rPr>
      <w:rFonts w:ascii="Times New Roman" w:eastAsia="Times New Roman" w:hAnsi="Times New Roman" w:cs="Times New Roman"/>
      <w:b/>
      <w:bCs/>
      <w:sz w:val="20"/>
      <w:szCs w:val="20"/>
    </w:rPr>
  </w:style>
  <w:style w:type="table" w:customStyle="1" w:styleId="TableGrid11">
    <w:name w:val="Table Grid11"/>
    <w:basedOn w:val="TableNormal"/>
    <w:next w:val="TableGrid"/>
    <w:uiPriority w:val="59"/>
    <w:rsid w:val="00751392"/>
    <w:pPr>
      <w:spacing w:after="0" w:line="240" w:lineRule="auto"/>
    </w:pPr>
    <w:rPr>
      <w:rFonts w:ascii="Cambria" w:eastAsia="MS Mincho" w:hAnsi="Cambria" w:cs="Times New Roman"/>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51392"/>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51392"/>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51392"/>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F71868"/>
    <w:pPr>
      <w:spacing w:after="0" w:line="240" w:lineRule="auto"/>
    </w:pPr>
    <w:rPr>
      <w:rFonts w:eastAsiaTheme="minorEastAsia"/>
      <w:sz w:val="22"/>
      <w:szCs w:val="22"/>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eGrid5">
    <w:name w:val="Table Grid5"/>
    <w:basedOn w:val="TableNormal"/>
    <w:next w:val="TableGrid"/>
    <w:uiPriority w:val="59"/>
    <w:rsid w:val="009C4487"/>
    <w:pPr>
      <w:spacing w:after="0" w:line="240" w:lineRule="auto"/>
    </w:pPr>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71BA2"/>
    <w:pPr>
      <w:spacing w:after="0" w:line="240" w:lineRule="auto"/>
    </w:pPr>
  </w:style>
  <w:style w:type="paragraph" w:styleId="NormalWeb">
    <w:name w:val="Normal (Web)"/>
    <w:basedOn w:val="Normal"/>
    <w:uiPriority w:val="99"/>
    <w:semiHidden/>
    <w:unhideWhenUsed/>
    <w:rsid w:val="00BB6B7D"/>
    <w:pPr>
      <w:spacing w:before="100" w:beforeAutospacing="1" w:after="100" w:afterAutospacing="1" w:line="240" w:lineRule="auto"/>
    </w:pPr>
    <w:rPr>
      <w:rFonts w:ascii="Times New Roman" w:eastAsiaTheme="minorEastAsia" w:hAnsi="Times New Roman" w:cs="Times New Roman"/>
    </w:rPr>
  </w:style>
  <w:style w:type="paragraph" w:customStyle="1" w:styleId="Table">
    <w:name w:val="Table"/>
    <w:basedOn w:val="Caption"/>
    <w:link w:val="TableChar"/>
    <w:qFormat/>
    <w:rsid w:val="00A5728A"/>
    <w:pPr>
      <w:spacing w:line="360" w:lineRule="auto"/>
    </w:pPr>
  </w:style>
  <w:style w:type="paragraph" w:customStyle="1" w:styleId="Figure">
    <w:name w:val="Figure"/>
    <w:basedOn w:val="Normal"/>
    <w:link w:val="FigureChar"/>
    <w:qFormat/>
    <w:rsid w:val="00A5728A"/>
    <w:pPr>
      <w:spacing w:before="240"/>
    </w:pPr>
  </w:style>
  <w:style w:type="character" w:customStyle="1" w:styleId="CaptionChar">
    <w:name w:val="Caption Char"/>
    <w:basedOn w:val="DefaultParagraphFont"/>
    <w:link w:val="Caption"/>
    <w:rsid w:val="00A5728A"/>
    <w:rPr>
      <w:rFonts w:ascii="Times New Roman" w:eastAsia="Times New Roman" w:hAnsi="Times New Roman" w:cs="Times New Roman"/>
      <w:bCs/>
      <w:szCs w:val="20"/>
      <w:lang w:eastAsia="ja-JP"/>
    </w:rPr>
  </w:style>
  <w:style w:type="character" w:customStyle="1" w:styleId="TableChar">
    <w:name w:val="Table Char"/>
    <w:basedOn w:val="CaptionChar"/>
    <w:link w:val="Table"/>
    <w:rsid w:val="00A5728A"/>
    <w:rPr>
      <w:rFonts w:ascii="Times New Roman" w:eastAsia="Times New Roman" w:hAnsi="Times New Roman" w:cs="Times New Roman"/>
      <w:bCs/>
      <w:szCs w:val="20"/>
      <w:lang w:eastAsia="ja-JP"/>
    </w:rPr>
  </w:style>
  <w:style w:type="character" w:customStyle="1" w:styleId="FigureChar">
    <w:name w:val="Figure Char"/>
    <w:basedOn w:val="DefaultParagraphFont"/>
    <w:link w:val="Figure"/>
    <w:rsid w:val="00A5728A"/>
    <w:rPr>
      <w:rFonts w:eastAsia="MS Mincho"/>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1C2"/>
    <w:pPr>
      <w:spacing w:after="0" w:line="480" w:lineRule="auto"/>
    </w:pPr>
    <w:rPr>
      <w:rFonts w:eastAsia="MS Mincho"/>
      <w:lang w:eastAsia="ja-JP"/>
    </w:rPr>
  </w:style>
  <w:style w:type="paragraph" w:styleId="Heading1">
    <w:name w:val="heading 1"/>
    <w:basedOn w:val="Normal"/>
    <w:next w:val="Normal"/>
    <w:link w:val="Heading1Char"/>
    <w:uiPriority w:val="9"/>
    <w:qFormat/>
    <w:rsid w:val="000072F6"/>
    <w:pPr>
      <w:jc w:val="center"/>
      <w:outlineLvl w:val="0"/>
    </w:pPr>
    <w:rPr>
      <w:rFonts w:eastAsiaTheme="majorEastAsia" w:cstheme="minorHAnsi"/>
      <w:b/>
      <w:bCs/>
    </w:rPr>
  </w:style>
  <w:style w:type="paragraph" w:styleId="Heading2">
    <w:name w:val="heading 2"/>
    <w:basedOn w:val="Normal"/>
    <w:next w:val="Normal"/>
    <w:link w:val="Heading2Char"/>
    <w:uiPriority w:val="9"/>
    <w:unhideWhenUsed/>
    <w:qFormat/>
    <w:rsid w:val="000072F6"/>
    <w:pPr>
      <w:outlineLvl w:val="1"/>
    </w:pPr>
    <w:rPr>
      <w:rFonts w:eastAsiaTheme="majorEastAsia" w:cstheme="minorHAnsi"/>
      <w:b/>
      <w:bCs/>
    </w:rPr>
  </w:style>
  <w:style w:type="paragraph" w:styleId="Heading3">
    <w:name w:val="heading 3"/>
    <w:basedOn w:val="Normal"/>
    <w:next w:val="Normal"/>
    <w:link w:val="Heading3Char"/>
    <w:uiPriority w:val="9"/>
    <w:unhideWhenUsed/>
    <w:qFormat/>
    <w:rsid w:val="00AF21C2"/>
    <w:pPr>
      <w:ind w:firstLine="720"/>
      <w:outlineLvl w:val="2"/>
    </w:pPr>
    <w:rPr>
      <w:rFonts w:ascii="Times New Roman" w:hAnsi="Times New Roman" w:cs="Times New Roman"/>
      <w:b/>
    </w:rPr>
  </w:style>
  <w:style w:type="paragraph" w:styleId="Heading4">
    <w:name w:val="heading 4"/>
    <w:basedOn w:val="Normal"/>
    <w:next w:val="Normal"/>
    <w:link w:val="Heading4Char"/>
    <w:uiPriority w:val="9"/>
    <w:unhideWhenUsed/>
    <w:qFormat/>
    <w:rsid w:val="00AA36B3"/>
    <w:pPr>
      <w:outlineLvl w:val="3"/>
    </w:pPr>
    <w:rPr>
      <w:b/>
      <w:i/>
    </w:rPr>
  </w:style>
  <w:style w:type="paragraph" w:styleId="Heading5">
    <w:name w:val="heading 5"/>
    <w:basedOn w:val="Normal"/>
    <w:next w:val="Normal"/>
    <w:link w:val="Heading5Char"/>
    <w:uiPriority w:val="9"/>
    <w:semiHidden/>
    <w:unhideWhenUsed/>
    <w:qFormat/>
    <w:rsid w:val="00424971"/>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424971"/>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424971"/>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424971"/>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424971"/>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72F6"/>
    <w:rPr>
      <w:rFonts w:eastAsiaTheme="majorEastAsia" w:cstheme="minorHAnsi"/>
      <w:b/>
      <w:bCs/>
    </w:rPr>
  </w:style>
  <w:style w:type="character" w:customStyle="1" w:styleId="Heading2Char">
    <w:name w:val="Heading 2 Char"/>
    <w:basedOn w:val="DefaultParagraphFont"/>
    <w:link w:val="Heading2"/>
    <w:uiPriority w:val="9"/>
    <w:rsid w:val="000072F6"/>
    <w:rPr>
      <w:rFonts w:eastAsiaTheme="majorEastAsia" w:cstheme="minorHAnsi"/>
      <w:b/>
      <w:bCs/>
    </w:rPr>
  </w:style>
  <w:style w:type="character" w:customStyle="1" w:styleId="Heading3Char">
    <w:name w:val="Heading 3 Char"/>
    <w:basedOn w:val="DefaultParagraphFont"/>
    <w:link w:val="Heading3"/>
    <w:uiPriority w:val="9"/>
    <w:rsid w:val="00AF21C2"/>
    <w:rPr>
      <w:rFonts w:ascii="Times New Roman" w:eastAsia="MS Mincho" w:hAnsi="Times New Roman" w:cs="Times New Roman"/>
      <w:b/>
      <w:lang w:eastAsia="ja-JP"/>
    </w:rPr>
  </w:style>
  <w:style w:type="character" w:customStyle="1" w:styleId="Heading4Char">
    <w:name w:val="Heading 4 Char"/>
    <w:basedOn w:val="DefaultParagraphFont"/>
    <w:link w:val="Heading4"/>
    <w:uiPriority w:val="9"/>
    <w:rsid w:val="00AA36B3"/>
    <w:rPr>
      <w:rFonts w:eastAsia="MS Mincho"/>
      <w:b/>
      <w:i/>
      <w:lang w:eastAsia="ja-JP"/>
    </w:rPr>
  </w:style>
  <w:style w:type="character" w:customStyle="1" w:styleId="Heading5Char">
    <w:name w:val="Heading 5 Char"/>
    <w:basedOn w:val="DefaultParagraphFont"/>
    <w:link w:val="Heading5"/>
    <w:uiPriority w:val="9"/>
    <w:semiHidden/>
    <w:rsid w:val="00424971"/>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424971"/>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424971"/>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24971"/>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424971"/>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424971"/>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424971"/>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424971"/>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424971"/>
    <w:rPr>
      <w:rFonts w:asciiTheme="majorHAnsi" w:eastAsiaTheme="majorEastAsia" w:hAnsiTheme="majorHAnsi" w:cstheme="majorBidi"/>
      <w:i/>
      <w:iCs/>
      <w:spacing w:val="13"/>
    </w:rPr>
  </w:style>
  <w:style w:type="character" w:styleId="Strong">
    <w:name w:val="Strong"/>
    <w:uiPriority w:val="22"/>
    <w:qFormat/>
    <w:rsid w:val="00424971"/>
    <w:rPr>
      <w:b/>
      <w:bCs/>
    </w:rPr>
  </w:style>
  <w:style w:type="character" w:styleId="Emphasis">
    <w:name w:val="Emphasis"/>
    <w:uiPriority w:val="20"/>
    <w:qFormat/>
    <w:rsid w:val="00424971"/>
    <w:rPr>
      <w:b/>
      <w:bCs/>
      <w:i/>
      <w:iCs/>
      <w:spacing w:val="10"/>
      <w:bdr w:val="none" w:sz="0" w:space="0" w:color="auto"/>
      <w:shd w:val="clear" w:color="auto" w:fill="auto"/>
    </w:rPr>
  </w:style>
  <w:style w:type="paragraph" w:styleId="NoSpacing">
    <w:name w:val="No Spacing"/>
    <w:basedOn w:val="Normal"/>
    <w:uiPriority w:val="1"/>
    <w:qFormat/>
    <w:rsid w:val="00424971"/>
    <w:pPr>
      <w:spacing w:line="240" w:lineRule="auto"/>
    </w:pPr>
  </w:style>
  <w:style w:type="paragraph" w:styleId="ListParagraph">
    <w:name w:val="List Paragraph"/>
    <w:basedOn w:val="Normal"/>
    <w:uiPriority w:val="34"/>
    <w:qFormat/>
    <w:rsid w:val="00424971"/>
    <w:pPr>
      <w:ind w:left="720"/>
      <w:contextualSpacing/>
    </w:pPr>
  </w:style>
  <w:style w:type="paragraph" w:styleId="Quote">
    <w:name w:val="Quote"/>
    <w:basedOn w:val="Normal"/>
    <w:next w:val="Normal"/>
    <w:link w:val="QuoteChar"/>
    <w:uiPriority w:val="29"/>
    <w:qFormat/>
    <w:rsid w:val="00424971"/>
    <w:pPr>
      <w:spacing w:before="200"/>
      <w:ind w:left="360" w:right="360"/>
    </w:pPr>
    <w:rPr>
      <w:i/>
      <w:iCs/>
    </w:rPr>
  </w:style>
  <w:style w:type="character" w:customStyle="1" w:styleId="QuoteChar">
    <w:name w:val="Quote Char"/>
    <w:basedOn w:val="DefaultParagraphFont"/>
    <w:link w:val="Quote"/>
    <w:uiPriority w:val="29"/>
    <w:rsid w:val="00424971"/>
    <w:rPr>
      <w:i/>
      <w:iCs/>
    </w:rPr>
  </w:style>
  <w:style w:type="paragraph" w:styleId="IntenseQuote">
    <w:name w:val="Intense Quote"/>
    <w:basedOn w:val="Normal"/>
    <w:next w:val="Normal"/>
    <w:link w:val="IntenseQuoteChar"/>
    <w:uiPriority w:val="30"/>
    <w:qFormat/>
    <w:rsid w:val="00424971"/>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24971"/>
    <w:rPr>
      <w:b/>
      <w:bCs/>
      <w:i/>
      <w:iCs/>
    </w:rPr>
  </w:style>
  <w:style w:type="character" w:styleId="SubtleEmphasis">
    <w:name w:val="Subtle Emphasis"/>
    <w:uiPriority w:val="19"/>
    <w:qFormat/>
    <w:rsid w:val="00424971"/>
    <w:rPr>
      <w:i/>
      <w:iCs/>
    </w:rPr>
  </w:style>
  <w:style w:type="character" w:styleId="IntenseEmphasis">
    <w:name w:val="Intense Emphasis"/>
    <w:uiPriority w:val="21"/>
    <w:qFormat/>
    <w:rsid w:val="00424971"/>
    <w:rPr>
      <w:b/>
      <w:bCs/>
    </w:rPr>
  </w:style>
  <w:style w:type="character" w:styleId="SubtleReference">
    <w:name w:val="Subtle Reference"/>
    <w:uiPriority w:val="31"/>
    <w:qFormat/>
    <w:rsid w:val="00424971"/>
    <w:rPr>
      <w:smallCaps/>
    </w:rPr>
  </w:style>
  <w:style w:type="character" w:styleId="IntenseReference">
    <w:name w:val="Intense Reference"/>
    <w:uiPriority w:val="32"/>
    <w:qFormat/>
    <w:rsid w:val="00424971"/>
    <w:rPr>
      <w:smallCaps/>
      <w:spacing w:val="5"/>
      <w:u w:val="single"/>
    </w:rPr>
  </w:style>
  <w:style w:type="character" w:styleId="BookTitle">
    <w:name w:val="Book Title"/>
    <w:uiPriority w:val="33"/>
    <w:qFormat/>
    <w:rsid w:val="00424971"/>
    <w:rPr>
      <w:i/>
      <w:iCs/>
      <w:smallCaps/>
      <w:spacing w:val="5"/>
    </w:rPr>
  </w:style>
  <w:style w:type="paragraph" w:styleId="TOCHeading">
    <w:name w:val="TOC Heading"/>
    <w:basedOn w:val="Heading1"/>
    <w:next w:val="Normal"/>
    <w:uiPriority w:val="39"/>
    <w:unhideWhenUsed/>
    <w:qFormat/>
    <w:rsid w:val="00424971"/>
    <w:pPr>
      <w:outlineLvl w:val="9"/>
    </w:pPr>
    <w:rPr>
      <w:lang w:bidi="en-US"/>
    </w:rPr>
  </w:style>
  <w:style w:type="table" w:styleId="TableGrid">
    <w:name w:val="Table Grid"/>
    <w:basedOn w:val="TableNormal"/>
    <w:uiPriority w:val="59"/>
    <w:rsid w:val="004123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790F4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90F4D"/>
    <w:rPr>
      <w:rFonts w:ascii="Tahoma" w:hAnsi="Tahoma" w:cs="Tahoma"/>
      <w:sz w:val="16"/>
      <w:szCs w:val="16"/>
    </w:rPr>
  </w:style>
  <w:style w:type="numbering" w:customStyle="1" w:styleId="Singlepunch">
    <w:name w:val="Single punch"/>
    <w:rsid w:val="001E7600"/>
    <w:pPr>
      <w:numPr>
        <w:numId w:val="9"/>
      </w:numPr>
    </w:pPr>
  </w:style>
  <w:style w:type="numbering" w:customStyle="1" w:styleId="NoList1">
    <w:name w:val="No List1"/>
    <w:next w:val="NoList"/>
    <w:semiHidden/>
    <w:rsid w:val="00751392"/>
  </w:style>
  <w:style w:type="paragraph" w:styleId="Footer">
    <w:name w:val="footer"/>
    <w:basedOn w:val="Normal"/>
    <w:link w:val="FooterChar"/>
    <w:uiPriority w:val="99"/>
    <w:rsid w:val="00751392"/>
    <w:pPr>
      <w:tabs>
        <w:tab w:val="center" w:pos="4320"/>
        <w:tab w:val="right" w:pos="8640"/>
      </w:tabs>
      <w:spacing w:line="240" w:lineRule="auto"/>
    </w:pPr>
    <w:rPr>
      <w:rFonts w:ascii="Times New Roman" w:eastAsia="Times New Roman" w:hAnsi="Times New Roman" w:cs="Times New Roman"/>
    </w:rPr>
  </w:style>
  <w:style w:type="character" w:customStyle="1" w:styleId="FooterChar">
    <w:name w:val="Footer Char"/>
    <w:basedOn w:val="DefaultParagraphFont"/>
    <w:link w:val="Footer"/>
    <w:uiPriority w:val="99"/>
    <w:rsid w:val="00751392"/>
    <w:rPr>
      <w:rFonts w:ascii="Times New Roman" w:eastAsia="Times New Roman" w:hAnsi="Times New Roman" w:cs="Times New Roman"/>
    </w:rPr>
  </w:style>
  <w:style w:type="paragraph" w:styleId="Header">
    <w:name w:val="header"/>
    <w:basedOn w:val="Normal"/>
    <w:link w:val="HeaderChar"/>
    <w:uiPriority w:val="99"/>
    <w:rsid w:val="00751392"/>
    <w:pPr>
      <w:tabs>
        <w:tab w:val="center" w:pos="4320"/>
        <w:tab w:val="right" w:pos="8640"/>
      </w:tabs>
      <w:spacing w:line="240" w:lineRule="auto"/>
    </w:pPr>
    <w:rPr>
      <w:rFonts w:ascii="Times New Roman" w:eastAsia="Times New Roman" w:hAnsi="Times New Roman" w:cs="Times New Roman"/>
    </w:rPr>
  </w:style>
  <w:style w:type="character" w:customStyle="1" w:styleId="HeaderChar">
    <w:name w:val="Header Char"/>
    <w:basedOn w:val="DefaultParagraphFont"/>
    <w:link w:val="Header"/>
    <w:uiPriority w:val="99"/>
    <w:rsid w:val="00751392"/>
    <w:rPr>
      <w:rFonts w:ascii="Times New Roman" w:eastAsia="Times New Roman" w:hAnsi="Times New Roman" w:cs="Times New Roman"/>
    </w:rPr>
  </w:style>
  <w:style w:type="paragraph" w:customStyle="1" w:styleId="Level1">
    <w:name w:val="Level 1"/>
    <w:rsid w:val="00751392"/>
    <w:pPr>
      <w:autoSpaceDE w:val="0"/>
      <w:autoSpaceDN w:val="0"/>
      <w:adjustRightInd w:val="0"/>
      <w:spacing w:after="0" w:line="240" w:lineRule="auto"/>
      <w:ind w:left="720"/>
    </w:pPr>
    <w:rPr>
      <w:rFonts w:ascii="Times New Roman" w:eastAsia="Times New Roman" w:hAnsi="Times New Roman" w:cs="Times New Roman"/>
    </w:rPr>
  </w:style>
  <w:style w:type="character" w:customStyle="1" w:styleId="SYSHYPERTEXT">
    <w:name w:val="SYS_HYPERTEXT"/>
    <w:rsid w:val="00751392"/>
    <w:rPr>
      <w:noProof/>
      <w:color w:val="0000FF"/>
      <w:u w:val="single"/>
    </w:rPr>
  </w:style>
  <w:style w:type="character" w:customStyle="1" w:styleId="QuickFormat2">
    <w:name w:val="QuickFormat2"/>
    <w:rsid w:val="00751392"/>
    <w:rPr>
      <w:rFonts w:ascii="Arial" w:hAnsi="Arial" w:cs="Arial"/>
    </w:rPr>
  </w:style>
  <w:style w:type="character" w:customStyle="1" w:styleId="QuickFormat3">
    <w:name w:val="QuickFormat3"/>
    <w:rsid w:val="00751392"/>
    <w:rPr>
      <w:rFonts w:ascii="Arial" w:hAnsi="Arial" w:cs="Arial"/>
      <w:b/>
      <w:bCs/>
      <w:i/>
      <w:iCs/>
    </w:rPr>
  </w:style>
  <w:style w:type="paragraph" w:styleId="BodyText">
    <w:name w:val="Body Text"/>
    <w:basedOn w:val="Normal"/>
    <w:link w:val="BodyTextChar"/>
    <w:rsid w:val="00751392"/>
    <w:pPr>
      <w:autoSpaceDE w:val="0"/>
      <w:autoSpaceDN w:val="0"/>
      <w:adjustRightInd w:val="0"/>
      <w:spacing w:line="240" w:lineRule="auto"/>
    </w:pPr>
    <w:rPr>
      <w:rFonts w:ascii="Times New Roman" w:eastAsia="Times New Roman" w:hAnsi="Times New Roman" w:cs="Times New Roman"/>
      <w:sz w:val="22"/>
      <w:szCs w:val="22"/>
    </w:rPr>
  </w:style>
  <w:style w:type="character" w:customStyle="1" w:styleId="BodyTextChar">
    <w:name w:val="Body Text Char"/>
    <w:basedOn w:val="DefaultParagraphFont"/>
    <w:link w:val="BodyText"/>
    <w:rsid w:val="00751392"/>
    <w:rPr>
      <w:rFonts w:ascii="Times New Roman" w:eastAsia="Times New Roman" w:hAnsi="Times New Roman" w:cs="Times New Roman"/>
      <w:sz w:val="22"/>
      <w:szCs w:val="22"/>
    </w:rPr>
  </w:style>
  <w:style w:type="paragraph" w:styleId="BodyTextIndent">
    <w:name w:val="Body Text Indent"/>
    <w:basedOn w:val="Normal"/>
    <w:link w:val="BodyTextIndentChar"/>
    <w:rsid w:val="00751392"/>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line="240" w:lineRule="auto"/>
      <w:ind w:left="720"/>
      <w:jc w:val="both"/>
    </w:pPr>
    <w:rPr>
      <w:rFonts w:ascii="Times New Roman" w:eastAsia="Times New Roman" w:hAnsi="Times New Roman" w:cs="Times New Roman"/>
      <w:sz w:val="32"/>
      <w:szCs w:val="32"/>
    </w:rPr>
  </w:style>
  <w:style w:type="character" w:customStyle="1" w:styleId="BodyTextIndentChar">
    <w:name w:val="Body Text Indent Char"/>
    <w:basedOn w:val="DefaultParagraphFont"/>
    <w:link w:val="BodyTextIndent"/>
    <w:rsid w:val="00751392"/>
    <w:rPr>
      <w:rFonts w:ascii="Times New Roman" w:eastAsia="Times New Roman" w:hAnsi="Times New Roman" w:cs="Times New Roman"/>
      <w:sz w:val="32"/>
      <w:szCs w:val="32"/>
    </w:rPr>
  </w:style>
  <w:style w:type="paragraph" w:customStyle="1" w:styleId="QuickFormat6">
    <w:name w:val="QuickFormat6"/>
    <w:rsid w:val="00751392"/>
    <w:pPr>
      <w:autoSpaceDE w:val="0"/>
      <w:autoSpaceDN w:val="0"/>
      <w:adjustRightInd w:val="0"/>
      <w:spacing w:after="0" w:line="240" w:lineRule="auto"/>
    </w:pPr>
    <w:rPr>
      <w:rFonts w:ascii="Arial" w:eastAsia="Times New Roman" w:hAnsi="Arial" w:cs="Arial"/>
    </w:rPr>
  </w:style>
  <w:style w:type="character" w:styleId="PageNumber">
    <w:name w:val="page number"/>
    <w:basedOn w:val="DefaultParagraphFont"/>
    <w:rsid w:val="00751392"/>
  </w:style>
  <w:style w:type="paragraph" w:styleId="BodyText2">
    <w:name w:val="Body Text 2"/>
    <w:basedOn w:val="Normal"/>
    <w:link w:val="BodyText2Char"/>
    <w:rsid w:val="00751392"/>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240" w:lineRule="auto"/>
      <w:ind w:right="52"/>
    </w:pPr>
    <w:rPr>
      <w:rFonts w:ascii="Arial" w:eastAsia="Times New Roman" w:hAnsi="Arial" w:cs="Arial"/>
      <w:noProof/>
    </w:rPr>
  </w:style>
  <w:style w:type="character" w:customStyle="1" w:styleId="BodyText2Char">
    <w:name w:val="Body Text 2 Char"/>
    <w:basedOn w:val="DefaultParagraphFont"/>
    <w:link w:val="BodyText2"/>
    <w:rsid w:val="00751392"/>
    <w:rPr>
      <w:rFonts w:ascii="Arial" w:eastAsia="Times New Roman" w:hAnsi="Arial" w:cs="Arial"/>
      <w:noProof/>
    </w:rPr>
  </w:style>
  <w:style w:type="paragraph" w:styleId="BodyTextIndent2">
    <w:name w:val="Body Text Indent 2"/>
    <w:basedOn w:val="Normal"/>
    <w:link w:val="BodyTextIndent2Char"/>
    <w:rsid w:val="00751392"/>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935"/>
    </w:pPr>
    <w:rPr>
      <w:rFonts w:ascii="Arial" w:eastAsia="Times New Roman" w:hAnsi="Arial" w:cs="Arial"/>
      <w:sz w:val="17"/>
      <w:szCs w:val="17"/>
    </w:rPr>
  </w:style>
  <w:style w:type="character" w:customStyle="1" w:styleId="BodyTextIndent2Char">
    <w:name w:val="Body Text Indent 2 Char"/>
    <w:basedOn w:val="DefaultParagraphFont"/>
    <w:link w:val="BodyTextIndent2"/>
    <w:rsid w:val="00751392"/>
    <w:rPr>
      <w:rFonts w:ascii="Arial" w:eastAsia="Times New Roman" w:hAnsi="Arial" w:cs="Arial"/>
      <w:sz w:val="17"/>
      <w:szCs w:val="17"/>
    </w:rPr>
  </w:style>
  <w:style w:type="paragraph" w:styleId="BodyTextIndent3">
    <w:name w:val="Body Text Indent 3"/>
    <w:basedOn w:val="Normal"/>
    <w:link w:val="BodyTextIndent3Char"/>
    <w:rsid w:val="00751392"/>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1080" w:hanging="1080"/>
    </w:pPr>
    <w:rPr>
      <w:rFonts w:ascii="Arial" w:eastAsia="Times New Roman" w:hAnsi="Arial" w:cs="Arial"/>
      <w:sz w:val="20"/>
    </w:rPr>
  </w:style>
  <w:style w:type="character" w:customStyle="1" w:styleId="BodyTextIndent3Char">
    <w:name w:val="Body Text Indent 3 Char"/>
    <w:basedOn w:val="DefaultParagraphFont"/>
    <w:link w:val="BodyTextIndent3"/>
    <w:rsid w:val="00751392"/>
    <w:rPr>
      <w:rFonts w:ascii="Arial" w:eastAsia="Times New Roman" w:hAnsi="Arial" w:cs="Arial"/>
      <w:sz w:val="20"/>
    </w:rPr>
  </w:style>
  <w:style w:type="paragraph" w:styleId="BlockText">
    <w:name w:val="Block Text"/>
    <w:basedOn w:val="Normal"/>
    <w:rsid w:val="00751392"/>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pPr>
    <w:rPr>
      <w:rFonts w:ascii="Times New Roman" w:eastAsia="Times New Roman" w:hAnsi="Times New Roman" w:cs="Times New Roman"/>
      <w:noProof/>
      <w:sz w:val="18"/>
      <w:szCs w:val="18"/>
    </w:rPr>
  </w:style>
  <w:style w:type="paragraph" w:styleId="Caption">
    <w:name w:val="caption"/>
    <w:basedOn w:val="Normal"/>
    <w:next w:val="Normal"/>
    <w:link w:val="CaptionChar"/>
    <w:autoRedefine/>
    <w:qFormat/>
    <w:rsid w:val="00124ABA"/>
    <w:pPr>
      <w:keepNext/>
    </w:pPr>
    <w:rPr>
      <w:rFonts w:ascii="Times New Roman" w:eastAsia="Times New Roman" w:hAnsi="Times New Roman" w:cs="Times New Roman"/>
      <w:bCs/>
      <w:szCs w:val="20"/>
    </w:rPr>
  </w:style>
  <w:style w:type="paragraph" w:styleId="TableofFigures">
    <w:name w:val="table of figures"/>
    <w:basedOn w:val="Normal"/>
    <w:next w:val="Normal"/>
    <w:uiPriority w:val="99"/>
    <w:rsid w:val="00751392"/>
    <w:pPr>
      <w:spacing w:line="240" w:lineRule="auto"/>
      <w:ind w:left="480" w:hanging="480"/>
    </w:pPr>
    <w:rPr>
      <w:rFonts w:ascii="Times New Roman" w:eastAsia="Times New Roman" w:hAnsi="Times New Roman" w:cs="Times New Roman"/>
    </w:rPr>
  </w:style>
  <w:style w:type="character" w:styleId="Hyperlink">
    <w:name w:val="Hyperlink"/>
    <w:uiPriority w:val="99"/>
    <w:rsid w:val="00751392"/>
    <w:rPr>
      <w:color w:val="0000FF"/>
      <w:u w:val="single"/>
    </w:rPr>
  </w:style>
  <w:style w:type="paragraph" w:styleId="TOC1">
    <w:name w:val="toc 1"/>
    <w:basedOn w:val="Normal"/>
    <w:next w:val="Normal"/>
    <w:autoRedefine/>
    <w:uiPriority w:val="39"/>
    <w:rsid w:val="00751392"/>
    <w:pPr>
      <w:spacing w:line="240" w:lineRule="auto"/>
    </w:pPr>
    <w:rPr>
      <w:rFonts w:ascii="Times New Roman" w:eastAsia="Times New Roman" w:hAnsi="Times New Roman" w:cs="Times New Roman"/>
    </w:rPr>
  </w:style>
  <w:style w:type="paragraph" w:styleId="TOC2">
    <w:name w:val="toc 2"/>
    <w:basedOn w:val="Normal"/>
    <w:next w:val="Normal"/>
    <w:autoRedefine/>
    <w:uiPriority w:val="39"/>
    <w:rsid w:val="00751392"/>
    <w:pPr>
      <w:spacing w:line="240" w:lineRule="auto"/>
      <w:ind w:left="240"/>
    </w:pPr>
    <w:rPr>
      <w:rFonts w:ascii="Times New Roman" w:eastAsia="Times New Roman" w:hAnsi="Times New Roman" w:cs="Times New Roman"/>
    </w:rPr>
  </w:style>
  <w:style w:type="paragraph" w:styleId="TOC3">
    <w:name w:val="toc 3"/>
    <w:basedOn w:val="Normal"/>
    <w:next w:val="Normal"/>
    <w:autoRedefine/>
    <w:uiPriority w:val="39"/>
    <w:rsid w:val="00751392"/>
    <w:pPr>
      <w:spacing w:line="240" w:lineRule="auto"/>
      <w:ind w:left="480"/>
    </w:pPr>
    <w:rPr>
      <w:rFonts w:ascii="Times New Roman" w:eastAsia="Times New Roman" w:hAnsi="Times New Roman" w:cs="Times New Roman"/>
    </w:rPr>
  </w:style>
  <w:style w:type="paragraph" w:styleId="TOC4">
    <w:name w:val="toc 4"/>
    <w:basedOn w:val="Normal"/>
    <w:next w:val="Normal"/>
    <w:autoRedefine/>
    <w:semiHidden/>
    <w:rsid w:val="00751392"/>
    <w:pPr>
      <w:spacing w:line="240" w:lineRule="auto"/>
      <w:ind w:left="720"/>
    </w:pPr>
    <w:rPr>
      <w:rFonts w:ascii="Times New Roman" w:eastAsia="Times New Roman" w:hAnsi="Times New Roman" w:cs="Times New Roman"/>
    </w:rPr>
  </w:style>
  <w:style w:type="paragraph" w:styleId="TOC5">
    <w:name w:val="toc 5"/>
    <w:basedOn w:val="Normal"/>
    <w:next w:val="Normal"/>
    <w:autoRedefine/>
    <w:semiHidden/>
    <w:rsid w:val="00751392"/>
    <w:pPr>
      <w:spacing w:line="240" w:lineRule="auto"/>
      <w:ind w:left="960"/>
    </w:pPr>
    <w:rPr>
      <w:rFonts w:ascii="Times New Roman" w:eastAsia="Times New Roman" w:hAnsi="Times New Roman" w:cs="Times New Roman"/>
    </w:rPr>
  </w:style>
  <w:style w:type="paragraph" w:styleId="TOC6">
    <w:name w:val="toc 6"/>
    <w:basedOn w:val="Normal"/>
    <w:next w:val="Normal"/>
    <w:autoRedefine/>
    <w:semiHidden/>
    <w:rsid w:val="00751392"/>
    <w:pPr>
      <w:spacing w:line="240" w:lineRule="auto"/>
      <w:ind w:left="1200"/>
    </w:pPr>
    <w:rPr>
      <w:rFonts w:ascii="Times New Roman" w:eastAsia="Times New Roman" w:hAnsi="Times New Roman" w:cs="Times New Roman"/>
    </w:rPr>
  </w:style>
  <w:style w:type="paragraph" w:styleId="TOC7">
    <w:name w:val="toc 7"/>
    <w:basedOn w:val="Normal"/>
    <w:next w:val="Normal"/>
    <w:autoRedefine/>
    <w:semiHidden/>
    <w:rsid w:val="00751392"/>
    <w:pPr>
      <w:spacing w:line="240" w:lineRule="auto"/>
      <w:ind w:left="1440"/>
    </w:pPr>
    <w:rPr>
      <w:rFonts w:ascii="Times New Roman" w:eastAsia="Times New Roman" w:hAnsi="Times New Roman" w:cs="Times New Roman"/>
    </w:rPr>
  </w:style>
  <w:style w:type="paragraph" w:styleId="TOC8">
    <w:name w:val="toc 8"/>
    <w:basedOn w:val="Normal"/>
    <w:next w:val="Normal"/>
    <w:autoRedefine/>
    <w:semiHidden/>
    <w:rsid w:val="00751392"/>
    <w:pPr>
      <w:spacing w:line="240" w:lineRule="auto"/>
      <w:ind w:left="1680"/>
    </w:pPr>
    <w:rPr>
      <w:rFonts w:ascii="Times New Roman" w:eastAsia="Times New Roman" w:hAnsi="Times New Roman" w:cs="Times New Roman"/>
    </w:rPr>
  </w:style>
  <w:style w:type="paragraph" w:styleId="TOC9">
    <w:name w:val="toc 9"/>
    <w:basedOn w:val="Normal"/>
    <w:next w:val="Normal"/>
    <w:autoRedefine/>
    <w:semiHidden/>
    <w:rsid w:val="00751392"/>
    <w:pPr>
      <w:spacing w:line="240" w:lineRule="auto"/>
      <w:ind w:left="1920"/>
    </w:pPr>
    <w:rPr>
      <w:rFonts w:ascii="Times New Roman" w:eastAsia="Times New Roman" w:hAnsi="Times New Roman" w:cs="Times New Roman"/>
    </w:rPr>
  </w:style>
  <w:style w:type="paragraph" w:customStyle="1" w:styleId="thesistext">
    <w:name w:val="thesis text"/>
    <w:basedOn w:val="Normal"/>
    <w:autoRedefine/>
    <w:rsid w:val="00751392"/>
    <w:pPr>
      <w:spacing w:after="240" w:line="240" w:lineRule="auto"/>
      <w:ind w:firstLine="540"/>
    </w:pPr>
    <w:rPr>
      <w:rFonts w:ascii="Times New Roman" w:eastAsia="Times New Roman" w:hAnsi="Times New Roman" w:cs="Times New Roman"/>
      <w:lang w:eastAsia="es-ES"/>
    </w:rPr>
  </w:style>
  <w:style w:type="paragraph" w:customStyle="1" w:styleId="StyleCaptionCentered">
    <w:name w:val="Style Caption + Centered"/>
    <w:basedOn w:val="Caption"/>
    <w:autoRedefine/>
    <w:rsid w:val="00751392"/>
    <w:rPr>
      <w:b/>
      <w:i/>
    </w:rPr>
  </w:style>
  <w:style w:type="table" w:customStyle="1" w:styleId="TableGrid1">
    <w:name w:val="Table Grid1"/>
    <w:basedOn w:val="TableNormal"/>
    <w:next w:val="TableGrid"/>
    <w:uiPriority w:val="59"/>
    <w:rsid w:val="00751392"/>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glepunch1">
    <w:name w:val="Single punch1"/>
    <w:rsid w:val="00751392"/>
    <w:pPr>
      <w:numPr>
        <w:numId w:val="11"/>
      </w:numPr>
    </w:pPr>
  </w:style>
  <w:style w:type="character" w:styleId="CommentReference">
    <w:name w:val="annotation reference"/>
    <w:uiPriority w:val="99"/>
    <w:rsid w:val="00751392"/>
    <w:rPr>
      <w:sz w:val="18"/>
      <w:szCs w:val="18"/>
    </w:rPr>
  </w:style>
  <w:style w:type="paragraph" w:styleId="CommentText">
    <w:name w:val="annotation text"/>
    <w:basedOn w:val="Normal"/>
    <w:link w:val="CommentTextChar"/>
    <w:uiPriority w:val="99"/>
    <w:rsid w:val="00751392"/>
    <w:pPr>
      <w:spacing w:line="240" w:lineRule="auto"/>
    </w:pPr>
    <w:rPr>
      <w:rFonts w:ascii="Times New Roman" w:eastAsia="Times New Roman" w:hAnsi="Times New Roman" w:cs="Times New Roman"/>
    </w:rPr>
  </w:style>
  <w:style w:type="character" w:customStyle="1" w:styleId="CommentTextChar">
    <w:name w:val="Comment Text Char"/>
    <w:basedOn w:val="DefaultParagraphFont"/>
    <w:link w:val="CommentText"/>
    <w:uiPriority w:val="99"/>
    <w:rsid w:val="00751392"/>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rsid w:val="00751392"/>
    <w:rPr>
      <w:b/>
      <w:bCs/>
      <w:sz w:val="20"/>
      <w:szCs w:val="20"/>
    </w:rPr>
  </w:style>
  <w:style w:type="character" w:customStyle="1" w:styleId="CommentSubjectChar">
    <w:name w:val="Comment Subject Char"/>
    <w:basedOn w:val="CommentTextChar"/>
    <w:link w:val="CommentSubject"/>
    <w:uiPriority w:val="99"/>
    <w:rsid w:val="00751392"/>
    <w:rPr>
      <w:rFonts w:ascii="Times New Roman" w:eastAsia="Times New Roman" w:hAnsi="Times New Roman" w:cs="Times New Roman"/>
      <w:b/>
      <w:bCs/>
      <w:sz w:val="20"/>
      <w:szCs w:val="20"/>
    </w:rPr>
  </w:style>
  <w:style w:type="table" w:customStyle="1" w:styleId="TableGrid11">
    <w:name w:val="Table Grid11"/>
    <w:basedOn w:val="TableNormal"/>
    <w:next w:val="TableGrid"/>
    <w:uiPriority w:val="59"/>
    <w:rsid w:val="00751392"/>
    <w:pPr>
      <w:spacing w:after="0" w:line="240" w:lineRule="auto"/>
    </w:pPr>
    <w:rPr>
      <w:rFonts w:ascii="Cambria" w:eastAsia="MS Mincho" w:hAnsi="Cambria" w:cs="Times New Roman"/>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51392"/>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51392"/>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51392"/>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3">
    <w:name w:val="Light List Accent 3"/>
    <w:basedOn w:val="TableNormal"/>
    <w:uiPriority w:val="61"/>
    <w:rsid w:val="00F71868"/>
    <w:pPr>
      <w:spacing w:after="0" w:line="240" w:lineRule="auto"/>
    </w:pPr>
    <w:rPr>
      <w:rFonts w:eastAsiaTheme="minorEastAsia"/>
      <w:sz w:val="22"/>
      <w:szCs w:val="22"/>
      <w:lang w:eastAsia="ja-JP"/>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eGrid5">
    <w:name w:val="Table Grid5"/>
    <w:basedOn w:val="TableNormal"/>
    <w:next w:val="TableGrid"/>
    <w:uiPriority w:val="59"/>
    <w:rsid w:val="009C4487"/>
    <w:pPr>
      <w:spacing w:after="0" w:line="240" w:lineRule="auto"/>
    </w:pPr>
    <w:rPr>
      <w:rFonts w:eastAsia="MS Mincho"/>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71BA2"/>
    <w:pPr>
      <w:spacing w:after="0" w:line="240" w:lineRule="auto"/>
    </w:pPr>
  </w:style>
  <w:style w:type="paragraph" w:styleId="NormalWeb">
    <w:name w:val="Normal (Web)"/>
    <w:basedOn w:val="Normal"/>
    <w:uiPriority w:val="99"/>
    <w:semiHidden/>
    <w:unhideWhenUsed/>
    <w:rsid w:val="00BB6B7D"/>
    <w:pPr>
      <w:spacing w:before="100" w:beforeAutospacing="1" w:after="100" w:afterAutospacing="1" w:line="240" w:lineRule="auto"/>
    </w:pPr>
    <w:rPr>
      <w:rFonts w:ascii="Times New Roman" w:eastAsiaTheme="minorEastAsia" w:hAnsi="Times New Roman" w:cs="Times New Roman"/>
    </w:rPr>
  </w:style>
  <w:style w:type="paragraph" w:customStyle="1" w:styleId="Table">
    <w:name w:val="Table"/>
    <w:basedOn w:val="Caption"/>
    <w:link w:val="TableChar"/>
    <w:qFormat/>
    <w:rsid w:val="00A5728A"/>
    <w:pPr>
      <w:spacing w:line="360" w:lineRule="auto"/>
    </w:pPr>
  </w:style>
  <w:style w:type="paragraph" w:customStyle="1" w:styleId="Figure">
    <w:name w:val="Figure"/>
    <w:basedOn w:val="Normal"/>
    <w:link w:val="FigureChar"/>
    <w:qFormat/>
    <w:rsid w:val="00A5728A"/>
    <w:pPr>
      <w:spacing w:before="240"/>
    </w:pPr>
  </w:style>
  <w:style w:type="character" w:customStyle="1" w:styleId="CaptionChar">
    <w:name w:val="Caption Char"/>
    <w:basedOn w:val="DefaultParagraphFont"/>
    <w:link w:val="Caption"/>
    <w:rsid w:val="00A5728A"/>
    <w:rPr>
      <w:rFonts w:ascii="Times New Roman" w:eastAsia="Times New Roman" w:hAnsi="Times New Roman" w:cs="Times New Roman"/>
      <w:bCs/>
      <w:szCs w:val="20"/>
      <w:lang w:eastAsia="ja-JP"/>
    </w:rPr>
  </w:style>
  <w:style w:type="character" w:customStyle="1" w:styleId="TableChar">
    <w:name w:val="Table Char"/>
    <w:basedOn w:val="CaptionChar"/>
    <w:link w:val="Table"/>
    <w:rsid w:val="00A5728A"/>
    <w:rPr>
      <w:rFonts w:ascii="Times New Roman" w:eastAsia="Times New Roman" w:hAnsi="Times New Roman" w:cs="Times New Roman"/>
      <w:bCs/>
      <w:szCs w:val="20"/>
      <w:lang w:eastAsia="ja-JP"/>
    </w:rPr>
  </w:style>
  <w:style w:type="character" w:customStyle="1" w:styleId="FigureChar">
    <w:name w:val="Figure Char"/>
    <w:basedOn w:val="DefaultParagraphFont"/>
    <w:link w:val="Figure"/>
    <w:rsid w:val="00A5728A"/>
    <w:rPr>
      <w:rFonts w:eastAsia="MS Mincho"/>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92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hyperlink" Target="http://www.usnews.com/education/best-colleges/articles/2013/11/11/" TargetMode="External"/><Relationship Id="rId26" Type="http://schemas.openxmlformats.org/officeDocument/2006/relationships/hyperlink" Target="mailto:gpetree@utk.edu" TargetMode="External"/><Relationship Id="rId3" Type="http://schemas.microsoft.com/office/2007/relationships/stylesWithEffects" Target="stylesWithEffects.xml"/><Relationship Id="rId21" Type="http://schemas.openxmlformats.org/officeDocument/2006/relationships/hyperlink" Target="http://www.counselingoutfitters.com/vistas/vistas12/Article_4.pdf"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colleges.usnews.rankingsandreviews.com/best-colleges/" TargetMode="External"/><Relationship Id="rId25" Type="http://schemas.openxmlformats.org/officeDocument/2006/relationships/hyperlink" Target="mailto:gpetree@utk.edu" TargetMode="Externa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www.dodmou.com/Documents/DODI132225%20July%207,%202014.pdf"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gpetree@utk.edu" TargetMode="External"/><Relationship Id="rId32"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www.soc.aascu.org/pubfiles/socmisc/SOC_Guide_2013-2015_Vol1.pdf" TargetMode="External"/><Relationship Id="rId28" Type="http://schemas.openxmlformats.org/officeDocument/2006/relationships/hyperlink" Target="mailto:pbiddix@utk.edu" TargetMode="External"/><Relationship Id="rId10" Type="http://schemas.openxmlformats.org/officeDocument/2006/relationships/header" Target="header3.xml"/><Relationship Id="rId19" Type="http://schemas.openxmlformats.org/officeDocument/2006/relationships/hyperlink" Target="http://www.cas.edu/standards" TargetMode="Externa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yperlink" Target="http://nces.ed.gov/pubsearch" TargetMode="External"/><Relationship Id="rId27" Type="http://schemas.openxmlformats.org/officeDocument/2006/relationships/hyperlink" Target="mailto:gpetree@utk.edu"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6975</TotalTime>
  <Pages>155</Pages>
  <Words>33519</Words>
  <Characters>191061</Characters>
  <Application>Microsoft Office Word</Application>
  <DocSecurity>0</DocSecurity>
  <Lines>1592</Lines>
  <Paragraphs>448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224132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otis</dc:creator>
  <cp:lastModifiedBy>otis</cp:lastModifiedBy>
  <cp:revision>1107</cp:revision>
  <cp:lastPrinted>2017-07-25T19:48:00Z</cp:lastPrinted>
  <dcterms:created xsi:type="dcterms:W3CDTF">2017-07-14T19:05:00Z</dcterms:created>
  <dcterms:modified xsi:type="dcterms:W3CDTF">2017-07-28T00:37:00Z</dcterms:modified>
</cp:coreProperties>
</file>